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C8C01" w14:textId="49968814" w:rsidR="004B21B4" w:rsidRPr="00453193" w:rsidRDefault="004B21B4" w:rsidP="000E39CC">
      <w:pPr>
        <w:pStyle w:val="Standard"/>
        <w:spacing w:line="480" w:lineRule="auto"/>
        <w:rPr>
          <w:color w:val="000000" w:themeColor="text1"/>
        </w:rPr>
      </w:pPr>
      <w:r w:rsidRPr="00453193">
        <w:rPr>
          <w:color w:val="000000" w:themeColor="text1"/>
        </w:rPr>
        <w:t>Development of machine learning support for reading whole body diffusion weighted magnetic resonance imaging (WB-MRI) in myeloma for the detection and quantification of the extent of disease before and after treatment</w:t>
      </w:r>
      <w:r w:rsidR="006E3985" w:rsidRPr="00453193">
        <w:rPr>
          <w:color w:val="000000" w:themeColor="text1"/>
        </w:rPr>
        <w:t xml:space="preserve"> (MALIMAR)</w:t>
      </w:r>
      <w:r w:rsidRPr="00453193">
        <w:rPr>
          <w:color w:val="000000" w:themeColor="text1"/>
        </w:rPr>
        <w:t xml:space="preserve">: </w:t>
      </w:r>
      <w:r w:rsidR="006E3985" w:rsidRPr="00453193">
        <w:rPr>
          <w:color w:val="000000" w:themeColor="text1"/>
        </w:rPr>
        <w:t>protocol for a cross-sectional diagnostic test accuracy study</w:t>
      </w:r>
    </w:p>
    <w:p w14:paraId="5080A7D6" w14:textId="32654A42" w:rsidR="004B21B4" w:rsidRPr="00453193" w:rsidRDefault="004B21B4" w:rsidP="000E39CC">
      <w:pPr>
        <w:pStyle w:val="Standard"/>
        <w:spacing w:line="480" w:lineRule="auto"/>
        <w:rPr>
          <w:color w:val="000000" w:themeColor="text1"/>
        </w:rPr>
      </w:pPr>
      <w:r w:rsidRPr="00453193">
        <w:rPr>
          <w:b/>
          <w:bCs/>
          <w:color w:val="000000" w:themeColor="text1"/>
        </w:rPr>
        <w:t>Authors:</w:t>
      </w:r>
    </w:p>
    <w:p w14:paraId="72DE9C84" w14:textId="3C261578" w:rsidR="00E12102" w:rsidRPr="00453193" w:rsidRDefault="00E12102" w:rsidP="000E39CC">
      <w:pPr>
        <w:pStyle w:val="Standard"/>
        <w:spacing w:line="480" w:lineRule="auto"/>
        <w:rPr>
          <w:color w:val="000000" w:themeColor="text1"/>
        </w:rPr>
      </w:pPr>
      <w:r w:rsidRPr="00453193">
        <w:rPr>
          <w:color w:val="000000" w:themeColor="text1"/>
        </w:rPr>
        <w:t xml:space="preserve">Laura </w:t>
      </w:r>
      <w:r w:rsidR="00C36E57" w:rsidRPr="00453193">
        <w:rPr>
          <w:color w:val="000000" w:themeColor="text1"/>
        </w:rPr>
        <w:t>Satchwell</w:t>
      </w:r>
      <w:r w:rsidR="00AD5DDD" w:rsidRPr="00453193">
        <w:rPr>
          <w:color w:val="000000" w:themeColor="text1"/>
          <w:vertAlign w:val="superscript"/>
        </w:rPr>
        <w:t>1</w:t>
      </w:r>
      <w:r w:rsidRPr="00453193">
        <w:rPr>
          <w:color w:val="000000" w:themeColor="text1"/>
        </w:rPr>
        <w:t xml:space="preserve">; </w:t>
      </w:r>
      <w:r w:rsidR="00F001F7" w:rsidRPr="00453193">
        <w:rPr>
          <w:color w:val="000000" w:themeColor="text1"/>
        </w:rPr>
        <w:t>Linda Wedlake</w:t>
      </w:r>
      <w:r w:rsidR="00AD5DDD" w:rsidRPr="00453193">
        <w:rPr>
          <w:color w:val="000000" w:themeColor="text1"/>
          <w:vertAlign w:val="superscript"/>
        </w:rPr>
        <w:t>1</w:t>
      </w:r>
      <w:r w:rsidR="00F001F7" w:rsidRPr="00453193">
        <w:rPr>
          <w:color w:val="000000" w:themeColor="text1"/>
        </w:rPr>
        <w:t xml:space="preserve">; </w:t>
      </w:r>
      <w:r w:rsidRPr="00453193">
        <w:rPr>
          <w:color w:val="000000" w:themeColor="text1"/>
        </w:rPr>
        <w:t xml:space="preserve">Emily </w:t>
      </w:r>
      <w:r w:rsidR="00095B21" w:rsidRPr="00453193">
        <w:rPr>
          <w:color w:val="000000" w:themeColor="text1"/>
        </w:rPr>
        <w:t>Greenlay</w:t>
      </w:r>
      <w:r w:rsidR="00AD5DDD" w:rsidRPr="00453193">
        <w:rPr>
          <w:color w:val="000000" w:themeColor="text1"/>
          <w:vertAlign w:val="superscript"/>
        </w:rPr>
        <w:t>1</w:t>
      </w:r>
      <w:r w:rsidRPr="00453193">
        <w:rPr>
          <w:color w:val="000000" w:themeColor="text1"/>
        </w:rPr>
        <w:t xml:space="preserve">; </w:t>
      </w:r>
      <w:r w:rsidR="00F001F7" w:rsidRPr="00453193">
        <w:rPr>
          <w:color w:val="000000" w:themeColor="text1"/>
        </w:rPr>
        <w:t>Xingfeng Li</w:t>
      </w:r>
      <w:r w:rsidR="00164453" w:rsidRPr="00453193">
        <w:rPr>
          <w:color w:val="000000" w:themeColor="text1"/>
          <w:vertAlign w:val="superscript"/>
        </w:rPr>
        <w:t>3</w:t>
      </w:r>
      <w:r w:rsidR="00F001F7" w:rsidRPr="00453193">
        <w:rPr>
          <w:color w:val="000000" w:themeColor="text1"/>
        </w:rPr>
        <w:t xml:space="preserve">; </w:t>
      </w:r>
      <w:r w:rsidRPr="00453193">
        <w:rPr>
          <w:color w:val="000000" w:themeColor="text1"/>
        </w:rPr>
        <w:t>Christina Mess</w:t>
      </w:r>
      <w:r w:rsidR="001A0AF1" w:rsidRPr="00453193">
        <w:rPr>
          <w:color w:val="000000" w:themeColor="text1"/>
        </w:rPr>
        <w:t>iou</w:t>
      </w:r>
      <w:r w:rsidR="001C57FB" w:rsidRPr="00453193">
        <w:rPr>
          <w:color w:val="000000" w:themeColor="text1"/>
          <w:vertAlign w:val="superscript"/>
        </w:rPr>
        <w:t>1</w:t>
      </w:r>
      <w:r w:rsidR="002614C2" w:rsidRPr="00453193">
        <w:rPr>
          <w:color w:val="000000" w:themeColor="text1"/>
          <w:vertAlign w:val="superscript"/>
        </w:rPr>
        <w:t>,</w:t>
      </w:r>
      <w:r w:rsidR="00164453" w:rsidRPr="00453193">
        <w:rPr>
          <w:color w:val="000000" w:themeColor="text1"/>
          <w:vertAlign w:val="superscript"/>
        </w:rPr>
        <w:t>6</w:t>
      </w:r>
      <w:r w:rsidR="001A0AF1" w:rsidRPr="00453193">
        <w:rPr>
          <w:color w:val="000000" w:themeColor="text1"/>
        </w:rPr>
        <w:t>; Ben Glocker</w:t>
      </w:r>
      <w:r w:rsidR="00AD5DDD" w:rsidRPr="00453193">
        <w:rPr>
          <w:color w:val="000000" w:themeColor="text1"/>
          <w:vertAlign w:val="superscript"/>
        </w:rPr>
        <w:t>2</w:t>
      </w:r>
      <w:r w:rsidR="001A0AF1" w:rsidRPr="00453193">
        <w:rPr>
          <w:color w:val="000000" w:themeColor="text1"/>
        </w:rPr>
        <w:t>;</w:t>
      </w:r>
      <w:r w:rsidR="00F001F7" w:rsidRPr="00453193">
        <w:rPr>
          <w:color w:val="000000" w:themeColor="text1"/>
        </w:rPr>
        <w:t xml:space="preserve"> Tara Barwick</w:t>
      </w:r>
      <w:r w:rsidR="00164453" w:rsidRPr="00453193">
        <w:rPr>
          <w:color w:val="000000" w:themeColor="text1"/>
          <w:vertAlign w:val="superscript"/>
        </w:rPr>
        <w:t>3</w:t>
      </w:r>
      <w:r w:rsidR="006628E0" w:rsidRPr="00453193">
        <w:rPr>
          <w:color w:val="000000" w:themeColor="text1"/>
          <w:vertAlign w:val="superscript"/>
        </w:rPr>
        <w:t>,</w:t>
      </w:r>
      <w:r w:rsidR="00164453" w:rsidRPr="00453193">
        <w:rPr>
          <w:color w:val="000000" w:themeColor="text1"/>
          <w:vertAlign w:val="superscript"/>
        </w:rPr>
        <w:t>4</w:t>
      </w:r>
      <w:r w:rsidR="00F001F7" w:rsidRPr="00453193">
        <w:rPr>
          <w:color w:val="000000" w:themeColor="text1"/>
        </w:rPr>
        <w:t>; Theo</w:t>
      </w:r>
      <w:r w:rsidR="005B3A54" w:rsidRPr="00453193">
        <w:rPr>
          <w:color w:val="000000" w:themeColor="text1"/>
        </w:rPr>
        <w:t>dore</w:t>
      </w:r>
      <w:r w:rsidR="00F001F7" w:rsidRPr="00453193">
        <w:rPr>
          <w:color w:val="000000" w:themeColor="text1"/>
        </w:rPr>
        <w:t xml:space="preserve"> Barfoot</w:t>
      </w:r>
      <w:r w:rsidR="00164453" w:rsidRPr="00453193">
        <w:rPr>
          <w:color w:val="000000" w:themeColor="text1"/>
          <w:vertAlign w:val="superscript"/>
        </w:rPr>
        <w:t>5</w:t>
      </w:r>
      <w:r w:rsidR="00F001F7" w:rsidRPr="00453193">
        <w:rPr>
          <w:color w:val="000000" w:themeColor="text1"/>
        </w:rPr>
        <w:t>; Simon Doran</w:t>
      </w:r>
      <w:r w:rsidR="00164453" w:rsidRPr="00453193">
        <w:rPr>
          <w:color w:val="000000" w:themeColor="text1"/>
          <w:vertAlign w:val="superscript"/>
        </w:rPr>
        <w:t>6</w:t>
      </w:r>
      <w:r w:rsidR="00F001F7" w:rsidRPr="00453193">
        <w:rPr>
          <w:color w:val="000000" w:themeColor="text1"/>
        </w:rPr>
        <w:t xml:space="preserve">; Martin </w:t>
      </w:r>
      <w:r w:rsidR="000920F3" w:rsidRPr="00453193">
        <w:rPr>
          <w:color w:val="000000" w:themeColor="text1"/>
        </w:rPr>
        <w:t xml:space="preserve">O </w:t>
      </w:r>
      <w:r w:rsidR="00F001F7" w:rsidRPr="00453193">
        <w:rPr>
          <w:color w:val="000000" w:themeColor="text1"/>
        </w:rPr>
        <w:t>Leach</w:t>
      </w:r>
      <w:r w:rsidR="00164453" w:rsidRPr="00453193">
        <w:rPr>
          <w:color w:val="000000" w:themeColor="text1"/>
          <w:vertAlign w:val="superscript"/>
        </w:rPr>
        <w:t>6</w:t>
      </w:r>
      <w:r w:rsidR="00F001F7" w:rsidRPr="00453193">
        <w:rPr>
          <w:color w:val="000000" w:themeColor="text1"/>
        </w:rPr>
        <w:t>; Dow Mu Koh</w:t>
      </w:r>
      <w:r w:rsidR="00AD5DDD" w:rsidRPr="00453193">
        <w:rPr>
          <w:color w:val="000000" w:themeColor="text1"/>
          <w:vertAlign w:val="superscript"/>
        </w:rPr>
        <w:t>1,</w:t>
      </w:r>
      <w:r w:rsidR="00164453" w:rsidRPr="00453193">
        <w:rPr>
          <w:color w:val="000000" w:themeColor="text1"/>
          <w:vertAlign w:val="superscript"/>
        </w:rPr>
        <w:t>6</w:t>
      </w:r>
      <w:r w:rsidR="00F001F7" w:rsidRPr="00453193">
        <w:rPr>
          <w:color w:val="000000" w:themeColor="text1"/>
        </w:rPr>
        <w:t xml:space="preserve">; </w:t>
      </w:r>
      <w:r w:rsidR="001A0AF1" w:rsidRPr="00453193">
        <w:rPr>
          <w:color w:val="000000" w:themeColor="text1"/>
        </w:rPr>
        <w:t>Martin Kaiser</w:t>
      </w:r>
      <w:r w:rsidR="00AD5DDD" w:rsidRPr="00453193">
        <w:rPr>
          <w:color w:val="000000" w:themeColor="text1"/>
          <w:vertAlign w:val="superscript"/>
        </w:rPr>
        <w:t>1,</w:t>
      </w:r>
      <w:r w:rsidR="00164453" w:rsidRPr="00453193">
        <w:rPr>
          <w:color w:val="000000" w:themeColor="text1"/>
          <w:vertAlign w:val="superscript"/>
        </w:rPr>
        <w:t>6</w:t>
      </w:r>
      <w:r w:rsidR="001A0AF1" w:rsidRPr="00453193">
        <w:rPr>
          <w:color w:val="000000" w:themeColor="text1"/>
        </w:rPr>
        <w:t xml:space="preserve">; </w:t>
      </w:r>
      <w:r w:rsidR="00F001F7" w:rsidRPr="00453193">
        <w:rPr>
          <w:color w:val="000000" w:themeColor="text1"/>
        </w:rPr>
        <w:t>Stefan Winzeck</w:t>
      </w:r>
      <w:r w:rsidR="00AD5DDD" w:rsidRPr="00453193">
        <w:rPr>
          <w:color w:val="000000" w:themeColor="text1"/>
          <w:vertAlign w:val="superscript"/>
        </w:rPr>
        <w:t>2</w:t>
      </w:r>
      <w:r w:rsidR="00F001F7" w:rsidRPr="00453193">
        <w:rPr>
          <w:color w:val="000000" w:themeColor="text1"/>
        </w:rPr>
        <w:t>; Talha Qaiser</w:t>
      </w:r>
      <w:r w:rsidR="001C57FB" w:rsidRPr="00453193">
        <w:rPr>
          <w:color w:val="000000" w:themeColor="text1"/>
          <w:vertAlign w:val="superscript"/>
        </w:rPr>
        <w:t>2</w:t>
      </w:r>
      <w:r w:rsidR="00F001F7" w:rsidRPr="00453193">
        <w:rPr>
          <w:color w:val="000000" w:themeColor="text1"/>
        </w:rPr>
        <w:t>;</w:t>
      </w:r>
      <w:r w:rsidR="006974DA" w:rsidRPr="00453193">
        <w:rPr>
          <w:color w:val="000000" w:themeColor="text1"/>
        </w:rPr>
        <w:t xml:space="preserve"> Eric </w:t>
      </w:r>
      <w:r w:rsidR="00ED2620" w:rsidRPr="00453193">
        <w:rPr>
          <w:color w:val="000000" w:themeColor="text1"/>
        </w:rPr>
        <w:t>O.</w:t>
      </w:r>
      <w:r w:rsidR="006974DA" w:rsidRPr="00453193">
        <w:rPr>
          <w:color w:val="000000" w:themeColor="text1"/>
        </w:rPr>
        <w:t>Aboagye</w:t>
      </w:r>
      <w:r w:rsidR="00164453" w:rsidRPr="00453193">
        <w:rPr>
          <w:color w:val="000000" w:themeColor="text1"/>
          <w:vertAlign w:val="superscript"/>
        </w:rPr>
        <w:t>3</w:t>
      </w:r>
      <w:r w:rsidR="006974DA" w:rsidRPr="00453193">
        <w:rPr>
          <w:color w:val="000000" w:themeColor="text1"/>
        </w:rPr>
        <w:t>;</w:t>
      </w:r>
      <w:r w:rsidR="00F001F7" w:rsidRPr="00453193">
        <w:rPr>
          <w:color w:val="000000" w:themeColor="text1"/>
        </w:rPr>
        <w:t xml:space="preserve"> </w:t>
      </w:r>
      <w:r w:rsidRPr="00453193">
        <w:rPr>
          <w:color w:val="000000" w:themeColor="text1"/>
        </w:rPr>
        <w:t>Andrea Rockall</w:t>
      </w:r>
      <w:r w:rsidR="00164453" w:rsidRPr="00453193">
        <w:rPr>
          <w:color w:val="000000" w:themeColor="text1"/>
          <w:vertAlign w:val="superscript"/>
        </w:rPr>
        <w:t>3</w:t>
      </w:r>
      <w:r w:rsidR="006628E0" w:rsidRPr="00453193">
        <w:rPr>
          <w:color w:val="000000" w:themeColor="text1"/>
          <w:vertAlign w:val="superscript"/>
        </w:rPr>
        <w:t>,</w:t>
      </w:r>
      <w:r w:rsidR="00164453" w:rsidRPr="00453193">
        <w:rPr>
          <w:color w:val="000000" w:themeColor="text1"/>
          <w:vertAlign w:val="superscript"/>
        </w:rPr>
        <w:t>4</w:t>
      </w:r>
    </w:p>
    <w:p w14:paraId="5E07972C" w14:textId="71EED37D" w:rsidR="00AD5DDD" w:rsidRPr="00453193" w:rsidRDefault="00AD5DDD" w:rsidP="000E39CC">
      <w:pPr>
        <w:pStyle w:val="Standard"/>
        <w:spacing w:line="480" w:lineRule="auto"/>
        <w:rPr>
          <w:color w:val="000000" w:themeColor="text1"/>
        </w:rPr>
      </w:pPr>
      <w:r w:rsidRPr="00453193">
        <w:rPr>
          <w:color w:val="000000" w:themeColor="text1"/>
          <w:vertAlign w:val="superscript"/>
        </w:rPr>
        <w:t>1</w:t>
      </w:r>
      <w:r w:rsidRPr="00453193">
        <w:rPr>
          <w:color w:val="000000" w:themeColor="text1"/>
        </w:rPr>
        <w:t xml:space="preserve">Royal Marsden Hospital NHS </w:t>
      </w:r>
      <w:r w:rsidR="000F77DF" w:rsidRPr="00453193">
        <w:rPr>
          <w:color w:val="000000" w:themeColor="text1"/>
        </w:rPr>
        <w:t xml:space="preserve">Foundation </w:t>
      </w:r>
      <w:r w:rsidRPr="00453193">
        <w:rPr>
          <w:color w:val="000000" w:themeColor="text1"/>
        </w:rPr>
        <w:t>Trust</w:t>
      </w:r>
    </w:p>
    <w:p w14:paraId="5DE2A3D6" w14:textId="2F336C21" w:rsidR="00164453" w:rsidRPr="00453193" w:rsidRDefault="00AD5DDD" w:rsidP="000E39CC">
      <w:pPr>
        <w:pStyle w:val="Standard"/>
        <w:spacing w:line="480" w:lineRule="auto"/>
        <w:rPr>
          <w:color w:val="000000" w:themeColor="text1"/>
        </w:rPr>
      </w:pPr>
      <w:r w:rsidRPr="00453193">
        <w:rPr>
          <w:color w:val="000000" w:themeColor="text1"/>
          <w:vertAlign w:val="superscript"/>
        </w:rPr>
        <w:t>2</w:t>
      </w:r>
      <w:r w:rsidR="00C05F12" w:rsidRPr="00453193">
        <w:rPr>
          <w:color w:val="000000" w:themeColor="text1"/>
          <w:vertAlign w:val="superscript"/>
        </w:rPr>
        <w:t xml:space="preserve"> </w:t>
      </w:r>
      <w:r w:rsidR="00164453" w:rsidRPr="00453193">
        <w:rPr>
          <w:color w:val="000000" w:themeColor="text1"/>
        </w:rPr>
        <w:t>BioMedIA Group, Department of Computing, Imperial College London</w:t>
      </w:r>
    </w:p>
    <w:p w14:paraId="723466F5" w14:textId="7F0FF3B6" w:rsidR="00AD5DDD" w:rsidRPr="00453193" w:rsidRDefault="00164453" w:rsidP="000E39CC">
      <w:pPr>
        <w:pStyle w:val="Standard"/>
        <w:spacing w:line="480" w:lineRule="auto"/>
        <w:rPr>
          <w:color w:val="000000" w:themeColor="text1"/>
        </w:rPr>
      </w:pPr>
      <w:r w:rsidRPr="00453193">
        <w:rPr>
          <w:color w:val="000000" w:themeColor="text1"/>
          <w:vertAlign w:val="superscript"/>
        </w:rPr>
        <w:t>3</w:t>
      </w:r>
      <w:r w:rsidR="00C05F12" w:rsidRPr="00453193">
        <w:rPr>
          <w:color w:val="000000" w:themeColor="text1"/>
        </w:rPr>
        <w:t>Department of Cancer and Surgery</w:t>
      </w:r>
      <w:r w:rsidR="006C3768" w:rsidRPr="00453193">
        <w:rPr>
          <w:color w:val="000000" w:themeColor="text1"/>
        </w:rPr>
        <w:t>,</w:t>
      </w:r>
      <w:r w:rsidR="006628E0" w:rsidRPr="00453193">
        <w:rPr>
          <w:color w:val="000000" w:themeColor="text1"/>
        </w:rPr>
        <w:t xml:space="preserve"> </w:t>
      </w:r>
      <w:r w:rsidR="00AD5DDD" w:rsidRPr="00453193">
        <w:rPr>
          <w:color w:val="000000" w:themeColor="text1"/>
        </w:rPr>
        <w:t>Imperial College London</w:t>
      </w:r>
    </w:p>
    <w:p w14:paraId="6DE4EA73" w14:textId="0B38766B" w:rsidR="00AD5DDD" w:rsidRPr="00453193" w:rsidRDefault="00164453" w:rsidP="000E39CC">
      <w:pPr>
        <w:pStyle w:val="Standard"/>
        <w:spacing w:line="480" w:lineRule="auto"/>
        <w:rPr>
          <w:color w:val="000000" w:themeColor="text1"/>
        </w:rPr>
      </w:pPr>
      <w:r w:rsidRPr="00453193">
        <w:rPr>
          <w:color w:val="000000" w:themeColor="text1"/>
          <w:vertAlign w:val="superscript"/>
        </w:rPr>
        <w:t>4</w:t>
      </w:r>
      <w:r w:rsidR="006C3768" w:rsidRPr="00453193">
        <w:rPr>
          <w:color w:val="000000" w:themeColor="text1"/>
        </w:rPr>
        <w:t>Department of Radiology, Imperial College Healthcare NHS Trust</w:t>
      </w:r>
    </w:p>
    <w:p w14:paraId="034046AD" w14:textId="4ACDD5D7" w:rsidR="00AD5DDD" w:rsidRPr="00453193" w:rsidRDefault="00164453" w:rsidP="000E39CC">
      <w:pPr>
        <w:pStyle w:val="Standard"/>
        <w:spacing w:line="480" w:lineRule="auto"/>
        <w:rPr>
          <w:color w:val="000000" w:themeColor="text1"/>
        </w:rPr>
      </w:pPr>
      <w:r w:rsidRPr="00453193">
        <w:rPr>
          <w:color w:val="000000" w:themeColor="text1"/>
          <w:vertAlign w:val="superscript"/>
        </w:rPr>
        <w:t>5</w:t>
      </w:r>
      <w:r w:rsidR="00AD5DDD" w:rsidRPr="00453193">
        <w:rPr>
          <w:color w:val="000000" w:themeColor="text1"/>
        </w:rPr>
        <w:t>Kings College London</w:t>
      </w:r>
    </w:p>
    <w:p w14:paraId="1BEB59DF" w14:textId="5F0E9ED7" w:rsidR="00AD5DDD" w:rsidRPr="00453193" w:rsidRDefault="00164453" w:rsidP="000E39CC">
      <w:pPr>
        <w:pStyle w:val="Standard"/>
        <w:spacing w:line="480" w:lineRule="auto"/>
        <w:rPr>
          <w:color w:val="000000" w:themeColor="text1"/>
        </w:rPr>
      </w:pPr>
      <w:r w:rsidRPr="00453193">
        <w:rPr>
          <w:color w:val="000000" w:themeColor="text1"/>
          <w:vertAlign w:val="superscript"/>
        </w:rPr>
        <w:t>6</w:t>
      </w:r>
      <w:r w:rsidR="00AD5DDD" w:rsidRPr="00453193">
        <w:rPr>
          <w:color w:val="000000" w:themeColor="text1"/>
        </w:rPr>
        <w:t>Institute of Cancer Research</w:t>
      </w:r>
    </w:p>
    <w:p w14:paraId="4EF07EEA" w14:textId="1C02B0FA" w:rsidR="00A363FC" w:rsidRPr="00453193" w:rsidRDefault="00A363FC" w:rsidP="000E39CC">
      <w:pPr>
        <w:pStyle w:val="Standard"/>
        <w:spacing w:line="480" w:lineRule="auto"/>
        <w:rPr>
          <w:b/>
          <w:bCs/>
          <w:color w:val="000000" w:themeColor="text1"/>
        </w:rPr>
      </w:pPr>
      <w:r w:rsidRPr="00453193">
        <w:rPr>
          <w:b/>
          <w:bCs/>
          <w:color w:val="000000" w:themeColor="text1"/>
        </w:rPr>
        <w:t xml:space="preserve">Corresponding author: Laura </w:t>
      </w:r>
      <w:r w:rsidR="00C36E57" w:rsidRPr="00453193">
        <w:rPr>
          <w:b/>
          <w:bCs/>
          <w:color w:val="000000" w:themeColor="text1"/>
        </w:rPr>
        <w:t>Satchwell</w:t>
      </w:r>
      <w:r w:rsidRPr="00453193">
        <w:rPr>
          <w:b/>
          <w:bCs/>
          <w:color w:val="000000" w:themeColor="text1"/>
        </w:rPr>
        <w:t xml:space="preserve">; </w:t>
      </w:r>
      <w:hyperlink r:id="rId11" w:history="1">
        <w:r w:rsidR="00C36E57" w:rsidRPr="00453193">
          <w:rPr>
            <w:rStyle w:val="Hyperlink"/>
            <w:b/>
            <w:bCs/>
            <w:color w:val="000000" w:themeColor="text1"/>
          </w:rPr>
          <w:t>laura.satchwell@rmh.nhs.uk</w:t>
        </w:r>
      </w:hyperlink>
      <w:r w:rsidR="00A03D78" w:rsidRPr="00453193">
        <w:rPr>
          <w:b/>
          <w:bCs/>
          <w:color w:val="000000" w:themeColor="text1"/>
        </w:rPr>
        <w:t>. ORCID ID: 0000-0002-2935-6532</w:t>
      </w:r>
    </w:p>
    <w:p w14:paraId="150EF53E" w14:textId="48BF92D9" w:rsidR="007B2181" w:rsidRPr="00453193" w:rsidRDefault="007B2181" w:rsidP="000E39CC">
      <w:pPr>
        <w:pStyle w:val="Standard"/>
        <w:spacing w:line="480" w:lineRule="auto"/>
        <w:rPr>
          <w:color w:val="000000" w:themeColor="text1"/>
        </w:rPr>
      </w:pPr>
      <w:r w:rsidRPr="00453193">
        <w:rPr>
          <w:color w:val="000000" w:themeColor="text1"/>
        </w:rPr>
        <w:t>The Submitting Author accepts and understands that any supply made under these terms is made by BMJ to the Submitting Author unless you are acting as an employee on behalf of your employer or a postgraduate student of an affiliated institution which is paying any applicable article publishing charge (“APC”) for Open Access articles. Where the Submitting Author wishes to make the Work available on an Open Access basis (and intends to pay the relevant APC), the terms of reuse of such Open Access shall be governed by a Creative Commons licence – details of these licences and which Creative Commons licence will apply to this Work are set out in our licence referred to above.</w:t>
      </w:r>
    </w:p>
    <w:p w14:paraId="6FDE2027" w14:textId="214557DC" w:rsidR="001B15A5" w:rsidRPr="00453193" w:rsidRDefault="001B15A5" w:rsidP="000E39CC">
      <w:pPr>
        <w:pStyle w:val="Standard"/>
        <w:spacing w:line="480" w:lineRule="auto"/>
        <w:rPr>
          <w:color w:val="000000" w:themeColor="text1"/>
        </w:rPr>
      </w:pPr>
      <w:r w:rsidRPr="00453193">
        <w:rPr>
          <w:b/>
          <w:bCs/>
          <w:color w:val="000000" w:themeColor="text1"/>
        </w:rPr>
        <w:lastRenderedPageBreak/>
        <w:t>Abbreviations:</w:t>
      </w:r>
    </w:p>
    <w:p w14:paraId="4CAE0549" w14:textId="1FFA23D0" w:rsidR="00FC6520" w:rsidRPr="00453193" w:rsidRDefault="00FC6520" w:rsidP="000E39CC">
      <w:pPr>
        <w:pStyle w:val="Standard"/>
        <w:spacing w:line="480" w:lineRule="auto"/>
        <w:rPr>
          <w:rFonts w:cs="Arial"/>
          <w:color w:val="000000" w:themeColor="text1"/>
        </w:rPr>
      </w:pPr>
      <w:r w:rsidRPr="00453193">
        <w:rPr>
          <w:b/>
          <w:bCs/>
          <w:color w:val="000000" w:themeColor="text1"/>
        </w:rPr>
        <w:t xml:space="preserve">ADC: </w:t>
      </w:r>
      <w:r w:rsidRPr="00453193">
        <w:rPr>
          <w:rFonts w:cs="Arial"/>
          <w:color w:val="000000" w:themeColor="text1"/>
        </w:rPr>
        <w:t xml:space="preserve">Apparent Diffusion Coefficient  </w:t>
      </w:r>
    </w:p>
    <w:p w14:paraId="61721DAB" w14:textId="40148043" w:rsidR="00E03EC7" w:rsidRPr="00453193" w:rsidRDefault="00E03EC7" w:rsidP="000E39CC">
      <w:pPr>
        <w:pStyle w:val="Standard"/>
        <w:spacing w:line="480" w:lineRule="auto"/>
        <w:rPr>
          <w:rFonts w:cs="Arial"/>
          <w:color w:val="000000" w:themeColor="text1"/>
        </w:rPr>
      </w:pPr>
      <w:r w:rsidRPr="00453193">
        <w:rPr>
          <w:rFonts w:cs="Arial"/>
          <w:b/>
          <w:bCs/>
          <w:color w:val="000000" w:themeColor="text1"/>
        </w:rPr>
        <w:t>BRC:</w:t>
      </w:r>
      <w:r w:rsidRPr="00453193">
        <w:rPr>
          <w:rFonts w:cs="Arial"/>
          <w:color w:val="000000" w:themeColor="text1"/>
        </w:rPr>
        <w:t xml:space="preserve"> Biomedical Research Centre</w:t>
      </w:r>
    </w:p>
    <w:p w14:paraId="6D896A9F" w14:textId="39E5F693" w:rsidR="00C72B1D" w:rsidRPr="00453193" w:rsidRDefault="00C72B1D" w:rsidP="000E39CC">
      <w:pPr>
        <w:pStyle w:val="Standard"/>
        <w:spacing w:line="480" w:lineRule="auto"/>
        <w:rPr>
          <w:rFonts w:cs="Arial"/>
          <w:color w:val="000000" w:themeColor="text1"/>
        </w:rPr>
      </w:pPr>
      <w:r w:rsidRPr="00453193">
        <w:rPr>
          <w:rFonts w:cs="Arial"/>
          <w:b/>
          <w:bCs/>
          <w:color w:val="000000" w:themeColor="text1"/>
        </w:rPr>
        <w:t>CCR:</w:t>
      </w:r>
      <w:r w:rsidRPr="00453193">
        <w:rPr>
          <w:rFonts w:cs="Arial"/>
          <w:color w:val="000000" w:themeColor="text1"/>
        </w:rPr>
        <w:t xml:space="preserve"> Committee for Clinical Research</w:t>
      </w:r>
    </w:p>
    <w:p w14:paraId="39FF1F4A" w14:textId="216A4B78" w:rsidR="00BF5D54" w:rsidRPr="00453193" w:rsidRDefault="003611F1" w:rsidP="000E39CC">
      <w:pPr>
        <w:pStyle w:val="Standard"/>
        <w:spacing w:line="480" w:lineRule="auto"/>
        <w:rPr>
          <w:color w:val="000000" w:themeColor="text1"/>
        </w:rPr>
      </w:pPr>
      <w:r w:rsidRPr="00453193">
        <w:rPr>
          <w:rFonts w:cs="Arial"/>
          <w:b/>
          <w:bCs/>
          <w:color w:val="000000" w:themeColor="text1"/>
        </w:rPr>
        <w:t xml:space="preserve">CPMS: </w:t>
      </w:r>
      <w:r w:rsidR="00E37B0E" w:rsidRPr="00453193">
        <w:rPr>
          <w:rFonts w:cs="Arial"/>
          <w:color w:val="000000" w:themeColor="text1"/>
        </w:rPr>
        <w:t xml:space="preserve">Central Portfolio </w:t>
      </w:r>
      <w:r w:rsidR="00A93125" w:rsidRPr="00453193">
        <w:rPr>
          <w:rFonts w:cs="Arial"/>
          <w:color w:val="000000" w:themeColor="text1"/>
        </w:rPr>
        <w:t>Management System</w:t>
      </w:r>
    </w:p>
    <w:p w14:paraId="3685797F" w14:textId="212C5078" w:rsidR="00DE4B79" w:rsidRPr="00453193" w:rsidRDefault="00DE4B79" w:rsidP="000E39CC">
      <w:pPr>
        <w:pStyle w:val="Standard"/>
        <w:spacing w:line="480" w:lineRule="auto"/>
        <w:rPr>
          <w:rFonts w:cs="Arial"/>
          <w:color w:val="000000" w:themeColor="text1"/>
        </w:rPr>
      </w:pPr>
      <w:r w:rsidRPr="00453193">
        <w:rPr>
          <w:rFonts w:cs="Arial"/>
          <w:b/>
          <w:bCs/>
          <w:color w:val="000000" w:themeColor="text1"/>
        </w:rPr>
        <w:t>CRF:</w:t>
      </w:r>
      <w:r w:rsidRPr="00453193">
        <w:rPr>
          <w:rFonts w:cs="Arial"/>
          <w:color w:val="000000" w:themeColor="text1"/>
        </w:rPr>
        <w:t xml:space="preserve"> Case Report Form</w:t>
      </w:r>
    </w:p>
    <w:p w14:paraId="65C4C7C8" w14:textId="6CB4E3AC" w:rsidR="00DE4B79" w:rsidRPr="00453193" w:rsidRDefault="00DE4B79" w:rsidP="000E39CC">
      <w:pPr>
        <w:pStyle w:val="Standard"/>
        <w:spacing w:line="480" w:lineRule="auto"/>
        <w:rPr>
          <w:rFonts w:cs="Arial"/>
          <w:color w:val="000000" w:themeColor="text1"/>
        </w:rPr>
      </w:pPr>
      <w:r w:rsidRPr="00453193">
        <w:rPr>
          <w:rFonts w:cs="Arial"/>
          <w:b/>
          <w:bCs/>
          <w:color w:val="000000" w:themeColor="text1"/>
        </w:rPr>
        <w:t>CRN:</w:t>
      </w:r>
      <w:r w:rsidRPr="00453193">
        <w:rPr>
          <w:rFonts w:cs="Arial"/>
          <w:color w:val="000000" w:themeColor="text1"/>
        </w:rPr>
        <w:t xml:space="preserve"> Clinical Research Network</w:t>
      </w:r>
    </w:p>
    <w:p w14:paraId="21C28EC1" w14:textId="0161C948" w:rsidR="00BF5D54" w:rsidRPr="00453193" w:rsidRDefault="00FA609C" w:rsidP="000E39CC">
      <w:pPr>
        <w:pStyle w:val="Standard"/>
        <w:spacing w:line="480" w:lineRule="auto"/>
        <w:rPr>
          <w:rFonts w:cs="Arial"/>
          <w:color w:val="000000" w:themeColor="text1"/>
        </w:rPr>
      </w:pPr>
      <w:r w:rsidRPr="00453193">
        <w:rPr>
          <w:rFonts w:cs="Arial"/>
          <w:b/>
          <w:bCs/>
          <w:color w:val="000000" w:themeColor="text1"/>
        </w:rPr>
        <w:t>CRUK:</w:t>
      </w:r>
      <w:r w:rsidRPr="00453193">
        <w:rPr>
          <w:rFonts w:cs="Arial"/>
          <w:color w:val="000000" w:themeColor="text1"/>
        </w:rPr>
        <w:t xml:space="preserve"> Cancer Research </w:t>
      </w:r>
      <w:r w:rsidR="0007527D" w:rsidRPr="00453193">
        <w:rPr>
          <w:rFonts w:cs="Arial"/>
          <w:color w:val="000000" w:themeColor="text1"/>
        </w:rPr>
        <w:t>UK</w:t>
      </w:r>
    </w:p>
    <w:p w14:paraId="1EDFD82E" w14:textId="08420B70" w:rsidR="00681F3C" w:rsidRPr="00453193" w:rsidRDefault="00681F3C" w:rsidP="000E39CC">
      <w:pPr>
        <w:pStyle w:val="Standard"/>
        <w:spacing w:line="480" w:lineRule="auto"/>
        <w:rPr>
          <w:rFonts w:cs="Arial"/>
          <w:color w:val="000000" w:themeColor="text1"/>
        </w:rPr>
      </w:pPr>
      <w:r w:rsidRPr="00453193">
        <w:rPr>
          <w:rFonts w:cs="Arial"/>
          <w:b/>
          <w:bCs/>
          <w:color w:val="000000" w:themeColor="text1"/>
        </w:rPr>
        <w:t>CT:</w:t>
      </w:r>
      <w:r w:rsidR="00236D39" w:rsidRPr="00453193">
        <w:rPr>
          <w:rFonts w:cs="Arial"/>
          <w:color w:val="000000" w:themeColor="text1"/>
        </w:rPr>
        <w:t xml:space="preserve"> Computerised Tomography</w:t>
      </w:r>
    </w:p>
    <w:p w14:paraId="0473D37A" w14:textId="396CD6D9" w:rsidR="00451EE8" w:rsidRPr="00453193" w:rsidRDefault="00451EE8" w:rsidP="000E39CC">
      <w:pPr>
        <w:pStyle w:val="Standard"/>
        <w:spacing w:line="480" w:lineRule="auto"/>
        <w:rPr>
          <w:rFonts w:cs="Arial"/>
          <w:color w:val="000000" w:themeColor="text1"/>
        </w:rPr>
      </w:pPr>
      <w:r w:rsidRPr="00453193">
        <w:rPr>
          <w:rFonts w:cs="Arial"/>
          <w:b/>
          <w:bCs/>
          <w:color w:val="000000" w:themeColor="text1"/>
        </w:rPr>
        <w:t>CTIMP:</w:t>
      </w:r>
      <w:r w:rsidRPr="00453193">
        <w:rPr>
          <w:rFonts w:cs="Arial"/>
          <w:color w:val="000000" w:themeColor="text1"/>
        </w:rPr>
        <w:t xml:space="preserve"> </w:t>
      </w:r>
      <w:r w:rsidR="00B20F56" w:rsidRPr="00453193">
        <w:rPr>
          <w:rFonts w:cs="Arial"/>
          <w:color w:val="000000" w:themeColor="text1"/>
        </w:rPr>
        <w:t>Clinical Trial of Investigational Medicinal Product</w:t>
      </w:r>
    </w:p>
    <w:p w14:paraId="2F3AE35A" w14:textId="69E8B944" w:rsidR="00846F36" w:rsidRPr="00453193" w:rsidRDefault="00846F36" w:rsidP="000E39CC">
      <w:pPr>
        <w:pStyle w:val="Standard"/>
        <w:spacing w:line="480" w:lineRule="auto"/>
        <w:rPr>
          <w:rFonts w:cs="Arial"/>
          <w:color w:val="000000" w:themeColor="text1"/>
        </w:rPr>
      </w:pPr>
      <w:r w:rsidRPr="00453193">
        <w:rPr>
          <w:rFonts w:cs="Arial"/>
          <w:b/>
          <w:bCs/>
          <w:color w:val="000000" w:themeColor="text1"/>
        </w:rPr>
        <w:t>DWI:</w:t>
      </w:r>
      <w:r w:rsidRPr="00453193">
        <w:rPr>
          <w:rFonts w:cs="Arial"/>
          <w:color w:val="000000" w:themeColor="text1"/>
        </w:rPr>
        <w:t xml:space="preserve"> Diffusion Weighted Imaging</w:t>
      </w:r>
    </w:p>
    <w:p w14:paraId="20185B45" w14:textId="664C9836" w:rsidR="00837A6E" w:rsidRPr="00453193" w:rsidRDefault="00837A6E" w:rsidP="000E39CC">
      <w:pPr>
        <w:pStyle w:val="Standard"/>
        <w:spacing w:line="480" w:lineRule="auto"/>
        <w:rPr>
          <w:rFonts w:cs="Arial"/>
          <w:color w:val="000000" w:themeColor="text1"/>
        </w:rPr>
      </w:pPr>
      <w:r w:rsidRPr="00453193">
        <w:rPr>
          <w:rFonts w:cs="Arial"/>
          <w:b/>
          <w:bCs/>
          <w:color w:val="000000" w:themeColor="text1"/>
        </w:rPr>
        <w:t>EME:</w:t>
      </w:r>
      <w:r w:rsidRPr="00453193">
        <w:rPr>
          <w:rFonts w:cs="Arial"/>
          <w:color w:val="000000" w:themeColor="text1"/>
        </w:rPr>
        <w:t xml:space="preserve"> </w:t>
      </w:r>
      <w:bookmarkStart w:id="2" w:name="_Hlk111122202"/>
      <w:r w:rsidRPr="00453193">
        <w:rPr>
          <w:rFonts w:cs="Arial"/>
          <w:color w:val="000000" w:themeColor="text1"/>
        </w:rPr>
        <w:t xml:space="preserve">Efficacy and Mechanism Evaluation </w:t>
      </w:r>
      <w:bookmarkEnd w:id="2"/>
    </w:p>
    <w:p w14:paraId="1CF37B75" w14:textId="4F4FF4D1" w:rsidR="00681F3C" w:rsidRPr="00453193" w:rsidRDefault="00681F3C" w:rsidP="000E39CC">
      <w:pPr>
        <w:pStyle w:val="Standard"/>
        <w:spacing w:line="480" w:lineRule="auto"/>
        <w:rPr>
          <w:rFonts w:cs="Arial"/>
          <w:color w:val="000000" w:themeColor="text1"/>
        </w:rPr>
      </w:pPr>
      <w:r w:rsidRPr="00453193">
        <w:rPr>
          <w:rFonts w:cs="Arial"/>
          <w:b/>
          <w:bCs/>
          <w:color w:val="000000" w:themeColor="text1"/>
        </w:rPr>
        <w:t>FDG:</w:t>
      </w:r>
      <w:r w:rsidRPr="00453193">
        <w:rPr>
          <w:rFonts w:cs="Arial"/>
          <w:color w:val="000000" w:themeColor="text1"/>
        </w:rPr>
        <w:t xml:space="preserve"> </w:t>
      </w:r>
      <w:r w:rsidR="001F6AF8" w:rsidRPr="00453193">
        <w:rPr>
          <w:rFonts w:cs="Arial"/>
          <w:color w:val="000000" w:themeColor="text1"/>
        </w:rPr>
        <w:t>Fluorodeoxyglucose</w:t>
      </w:r>
    </w:p>
    <w:p w14:paraId="4EC47549" w14:textId="22FD55F9" w:rsidR="00FC6520" w:rsidRPr="00453193" w:rsidRDefault="00FC6520" w:rsidP="000E39CC">
      <w:pPr>
        <w:pStyle w:val="Standard"/>
        <w:spacing w:line="480" w:lineRule="auto"/>
        <w:rPr>
          <w:color w:val="000000" w:themeColor="text1"/>
        </w:rPr>
      </w:pPr>
      <w:r w:rsidRPr="00453193">
        <w:rPr>
          <w:b/>
          <w:bCs/>
          <w:color w:val="000000" w:themeColor="text1"/>
        </w:rPr>
        <w:t>HV:</w:t>
      </w:r>
      <w:r w:rsidRPr="00453193">
        <w:rPr>
          <w:color w:val="000000" w:themeColor="text1"/>
        </w:rPr>
        <w:t xml:space="preserve"> Healthy Volunteer</w:t>
      </w:r>
    </w:p>
    <w:p w14:paraId="6BD7F7AA" w14:textId="18A0F1BB" w:rsidR="00451EE8" w:rsidRPr="00453193" w:rsidRDefault="00451EE8" w:rsidP="000E39CC">
      <w:pPr>
        <w:pStyle w:val="Standard"/>
        <w:spacing w:line="480" w:lineRule="auto"/>
        <w:rPr>
          <w:color w:val="000000" w:themeColor="text1"/>
        </w:rPr>
      </w:pPr>
      <w:r w:rsidRPr="00453193">
        <w:rPr>
          <w:b/>
          <w:bCs/>
          <w:color w:val="000000" w:themeColor="text1"/>
        </w:rPr>
        <w:t>ICHT:</w:t>
      </w:r>
      <w:r w:rsidRPr="00453193">
        <w:rPr>
          <w:color w:val="000000" w:themeColor="text1"/>
        </w:rPr>
        <w:t xml:space="preserve"> Imperial College Healthcare Trust</w:t>
      </w:r>
    </w:p>
    <w:p w14:paraId="1EE1EC2C" w14:textId="0E1E1267" w:rsidR="000A37A4" w:rsidRPr="00453193" w:rsidRDefault="000A37A4" w:rsidP="000E39CC">
      <w:pPr>
        <w:pStyle w:val="Standard"/>
        <w:spacing w:line="480" w:lineRule="auto"/>
        <w:rPr>
          <w:color w:val="000000" w:themeColor="text1"/>
        </w:rPr>
      </w:pPr>
      <w:r w:rsidRPr="00453193">
        <w:rPr>
          <w:b/>
          <w:bCs/>
          <w:color w:val="000000" w:themeColor="text1"/>
        </w:rPr>
        <w:t>ICR:</w:t>
      </w:r>
      <w:r w:rsidRPr="00453193">
        <w:rPr>
          <w:color w:val="000000" w:themeColor="text1"/>
        </w:rPr>
        <w:t xml:space="preserve"> </w:t>
      </w:r>
      <w:r w:rsidR="002C2070" w:rsidRPr="00453193">
        <w:rPr>
          <w:color w:val="000000" w:themeColor="text1"/>
        </w:rPr>
        <w:t>The Institute</w:t>
      </w:r>
      <w:r w:rsidR="00BF46F3" w:rsidRPr="00453193">
        <w:rPr>
          <w:color w:val="000000" w:themeColor="text1"/>
        </w:rPr>
        <w:t xml:space="preserve"> </w:t>
      </w:r>
      <w:r w:rsidR="002C2070" w:rsidRPr="00453193">
        <w:rPr>
          <w:color w:val="000000" w:themeColor="text1"/>
        </w:rPr>
        <w:t>of</w:t>
      </w:r>
      <w:r w:rsidR="00BF46F3" w:rsidRPr="00453193">
        <w:rPr>
          <w:color w:val="000000" w:themeColor="text1"/>
        </w:rPr>
        <w:t xml:space="preserve"> C</w:t>
      </w:r>
      <w:r w:rsidR="00E54B96" w:rsidRPr="00453193">
        <w:rPr>
          <w:color w:val="000000" w:themeColor="text1"/>
        </w:rPr>
        <w:t>ancer Research</w:t>
      </w:r>
    </w:p>
    <w:p w14:paraId="64E5586A" w14:textId="45759EEA" w:rsidR="00863BB6" w:rsidRPr="00453193" w:rsidRDefault="00863BB6" w:rsidP="000E39CC">
      <w:pPr>
        <w:pStyle w:val="Standard"/>
        <w:spacing w:line="480" w:lineRule="auto"/>
        <w:rPr>
          <w:color w:val="000000" w:themeColor="text1"/>
        </w:rPr>
      </w:pPr>
      <w:r w:rsidRPr="00453193">
        <w:rPr>
          <w:b/>
          <w:bCs/>
          <w:color w:val="000000" w:themeColor="text1"/>
        </w:rPr>
        <w:t>ML:</w:t>
      </w:r>
      <w:r w:rsidRPr="00453193">
        <w:rPr>
          <w:color w:val="000000" w:themeColor="text1"/>
        </w:rPr>
        <w:t xml:space="preserve"> Machine Learning</w:t>
      </w:r>
    </w:p>
    <w:p w14:paraId="4C5E5C63" w14:textId="60EC6BA9" w:rsidR="00FA7913" w:rsidRPr="00453193" w:rsidRDefault="00FA7913" w:rsidP="000E39CC">
      <w:pPr>
        <w:pStyle w:val="Standard"/>
        <w:spacing w:line="480" w:lineRule="auto"/>
        <w:rPr>
          <w:color w:val="000000" w:themeColor="text1"/>
        </w:rPr>
      </w:pPr>
      <w:r w:rsidRPr="00453193">
        <w:rPr>
          <w:b/>
          <w:bCs/>
          <w:color w:val="000000" w:themeColor="text1"/>
        </w:rPr>
        <w:t>MM:</w:t>
      </w:r>
      <w:r w:rsidRPr="00453193">
        <w:rPr>
          <w:color w:val="000000" w:themeColor="text1"/>
        </w:rPr>
        <w:t xml:space="preserve"> Multiple Myeloma</w:t>
      </w:r>
    </w:p>
    <w:p w14:paraId="571CEFCD" w14:textId="774C35F9" w:rsidR="009362A4" w:rsidRPr="00453193" w:rsidRDefault="009362A4" w:rsidP="000E39CC">
      <w:pPr>
        <w:pStyle w:val="Standard"/>
        <w:spacing w:line="480" w:lineRule="auto"/>
        <w:rPr>
          <w:color w:val="000000" w:themeColor="text1"/>
        </w:rPr>
      </w:pPr>
      <w:r w:rsidRPr="00453193">
        <w:rPr>
          <w:b/>
          <w:bCs/>
          <w:color w:val="000000" w:themeColor="text1"/>
        </w:rPr>
        <w:t>MRC:</w:t>
      </w:r>
      <w:r w:rsidRPr="00453193">
        <w:rPr>
          <w:color w:val="000000" w:themeColor="text1"/>
        </w:rPr>
        <w:t xml:space="preserve"> Medical Research Council</w:t>
      </w:r>
    </w:p>
    <w:p w14:paraId="41BF7A0F" w14:textId="74D88239" w:rsidR="00C72B1D" w:rsidRPr="00453193" w:rsidRDefault="00C72B1D" w:rsidP="000E39CC">
      <w:pPr>
        <w:pStyle w:val="Standard"/>
        <w:spacing w:line="480" w:lineRule="auto"/>
        <w:rPr>
          <w:color w:val="000000" w:themeColor="text1"/>
        </w:rPr>
      </w:pPr>
      <w:r w:rsidRPr="00453193">
        <w:rPr>
          <w:b/>
          <w:bCs/>
          <w:color w:val="000000" w:themeColor="text1"/>
        </w:rPr>
        <w:t>MRI:</w:t>
      </w:r>
      <w:r w:rsidRPr="00453193">
        <w:rPr>
          <w:color w:val="000000" w:themeColor="text1"/>
        </w:rPr>
        <w:t xml:space="preserve"> Magnetic Resonance Imaging</w:t>
      </w:r>
    </w:p>
    <w:p w14:paraId="3CD740B3" w14:textId="0C2F62F9" w:rsidR="00DE7576" w:rsidRPr="00453193" w:rsidRDefault="00DE7576" w:rsidP="000E39CC">
      <w:pPr>
        <w:pStyle w:val="Standard"/>
        <w:spacing w:line="480" w:lineRule="auto"/>
        <w:rPr>
          <w:color w:val="000000" w:themeColor="text1"/>
        </w:rPr>
      </w:pPr>
      <w:r w:rsidRPr="00453193">
        <w:rPr>
          <w:b/>
          <w:bCs/>
          <w:color w:val="000000" w:themeColor="text1"/>
        </w:rPr>
        <w:lastRenderedPageBreak/>
        <w:t>NHS:</w:t>
      </w:r>
      <w:r w:rsidRPr="00453193">
        <w:rPr>
          <w:color w:val="000000" w:themeColor="text1"/>
        </w:rPr>
        <w:t xml:space="preserve"> National Health Service</w:t>
      </w:r>
    </w:p>
    <w:p w14:paraId="315FDB30" w14:textId="1AB4D950" w:rsidR="00FC6520" w:rsidRPr="00453193" w:rsidRDefault="008C2787" w:rsidP="000E39CC">
      <w:pPr>
        <w:pStyle w:val="Standard"/>
        <w:spacing w:line="480" w:lineRule="auto"/>
        <w:rPr>
          <w:color w:val="000000" w:themeColor="text1"/>
        </w:rPr>
      </w:pPr>
      <w:r w:rsidRPr="00453193">
        <w:rPr>
          <w:b/>
          <w:bCs/>
          <w:color w:val="000000" w:themeColor="text1"/>
        </w:rPr>
        <w:t>NICE:</w:t>
      </w:r>
      <w:r w:rsidRPr="00453193">
        <w:rPr>
          <w:color w:val="000000" w:themeColor="text1"/>
        </w:rPr>
        <w:t xml:space="preserve"> National Institute of Clinical Excellence</w:t>
      </w:r>
      <w:r w:rsidR="00FC6520" w:rsidRPr="00453193">
        <w:rPr>
          <w:b/>
          <w:bCs/>
          <w:color w:val="000000" w:themeColor="text1"/>
        </w:rPr>
        <w:t xml:space="preserve"> </w:t>
      </w:r>
    </w:p>
    <w:p w14:paraId="27019E6B" w14:textId="26B5CC2A" w:rsidR="009C7490" w:rsidRPr="00453193" w:rsidRDefault="009C7490" w:rsidP="000E39CC">
      <w:pPr>
        <w:pStyle w:val="Standard"/>
        <w:spacing w:line="480" w:lineRule="auto"/>
        <w:rPr>
          <w:color w:val="000000" w:themeColor="text1"/>
        </w:rPr>
      </w:pPr>
      <w:r w:rsidRPr="00453193">
        <w:rPr>
          <w:b/>
          <w:bCs/>
          <w:color w:val="000000" w:themeColor="text1"/>
        </w:rPr>
        <w:t xml:space="preserve">NIHR: </w:t>
      </w:r>
      <w:r w:rsidRPr="00453193">
        <w:rPr>
          <w:color w:val="000000" w:themeColor="text1"/>
        </w:rPr>
        <w:t>National Institute of Health Research</w:t>
      </w:r>
    </w:p>
    <w:p w14:paraId="27663D94" w14:textId="6A19C294" w:rsidR="00681F3C" w:rsidRPr="00453193" w:rsidRDefault="00681F3C" w:rsidP="000E39CC">
      <w:pPr>
        <w:pStyle w:val="Standard"/>
        <w:spacing w:line="480" w:lineRule="auto"/>
        <w:rPr>
          <w:color w:val="000000" w:themeColor="text1"/>
        </w:rPr>
      </w:pPr>
      <w:r w:rsidRPr="00453193">
        <w:rPr>
          <w:b/>
          <w:bCs/>
          <w:color w:val="000000" w:themeColor="text1"/>
        </w:rPr>
        <w:t>PET:</w:t>
      </w:r>
      <w:r w:rsidRPr="00453193">
        <w:rPr>
          <w:color w:val="000000" w:themeColor="text1"/>
        </w:rPr>
        <w:t xml:space="preserve"> </w:t>
      </w:r>
      <w:r w:rsidR="002E1512" w:rsidRPr="00453193">
        <w:rPr>
          <w:color w:val="000000" w:themeColor="text1"/>
        </w:rPr>
        <w:t xml:space="preserve">Positron Emission Tomography </w:t>
      </w:r>
    </w:p>
    <w:p w14:paraId="0655B3DE" w14:textId="16C8CC34" w:rsidR="00BC2A28" w:rsidRPr="00453193" w:rsidRDefault="00BC2A28" w:rsidP="000E39CC">
      <w:pPr>
        <w:pStyle w:val="Standard"/>
        <w:spacing w:line="480" w:lineRule="auto"/>
        <w:rPr>
          <w:color w:val="000000" w:themeColor="text1"/>
        </w:rPr>
      </w:pPr>
      <w:r w:rsidRPr="00453193">
        <w:rPr>
          <w:b/>
          <w:bCs/>
          <w:color w:val="000000" w:themeColor="text1"/>
        </w:rPr>
        <w:t xml:space="preserve">PPI: </w:t>
      </w:r>
      <w:r w:rsidRPr="00453193">
        <w:rPr>
          <w:color w:val="000000" w:themeColor="text1"/>
        </w:rPr>
        <w:t xml:space="preserve">Patient and </w:t>
      </w:r>
      <w:r w:rsidR="00774E76" w:rsidRPr="00453193">
        <w:rPr>
          <w:color w:val="000000" w:themeColor="text1"/>
        </w:rPr>
        <w:t>P</w:t>
      </w:r>
      <w:r w:rsidRPr="00453193">
        <w:rPr>
          <w:color w:val="000000" w:themeColor="text1"/>
        </w:rPr>
        <w:t xml:space="preserve">ublic </w:t>
      </w:r>
      <w:r w:rsidR="00774E76" w:rsidRPr="00453193">
        <w:rPr>
          <w:color w:val="000000" w:themeColor="text1"/>
        </w:rPr>
        <w:t>I</w:t>
      </w:r>
      <w:r w:rsidRPr="00453193">
        <w:rPr>
          <w:color w:val="000000" w:themeColor="text1"/>
        </w:rPr>
        <w:t>nvolvement</w:t>
      </w:r>
      <w:r w:rsidRPr="00453193">
        <w:rPr>
          <w:b/>
          <w:bCs/>
          <w:color w:val="000000" w:themeColor="text1"/>
        </w:rPr>
        <w:t xml:space="preserve"> </w:t>
      </w:r>
    </w:p>
    <w:p w14:paraId="2A609ED6" w14:textId="56F51CF2" w:rsidR="006D656D" w:rsidRPr="00453193" w:rsidRDefault="006D656D" w:rsidP="000E39CC">
      <w:pPr>
        <w:pStyle w:val="Standard"/>
        <w:spacing w:line="480" w:lineRule="auto"/>
        <w:rPr>
          <w:color w:val="000000" w:themeColor="text1"/>
        </w:rPr>
      </w:pPr>
      <w:r w:rsidRPr="00453193">
        <w:rPr>
          <w:b/>
          <w:bCs/>
          <w:color w:val="000000" w:themeColor="text1"/>
        </w:rPr>
        <w:t>REC:</w:t>
      </w:r>
      <w:r w:rsidRPr="00453193">
        <w:rPr>
          <w:color w:val="000000" w:themeColor="text1"/>
        </w:rPr>
        <w:t xml:space="preserve"> Research Ethics Committee</w:t>
      </w:r>
    </w:p>
    <w:p w14:paraId="162BC9AB" w14:textId="414D5F09" w:rsidR="007D4194" w:rsidRPr="00453193" w:rsidRDefault="007D4194" w:rsidP="000E39CC">
      <w:pPr>
        <w:pStyle w:val="Standard"/>
        <w:spacing w:line="480" w:lineRule="auto"/>
        <w:rPr>
          <w:color w:val="000000" w:themeColor="text1"/>
        </w:rPr>
      </w:pPr>
      <w:r w:rsidRPr="00453193">
        <w:rPr>
          <w:b/>
          <w:bCs/>
          <w:color w:val="000000" w:themeColor="text1"/>
        </w:rPr>
        <w:t>sFLC:</w:t>
      </w:r>
      <w:r w:rsidRPr="00453193">
        <w:rPr>
          <w:color w:val="000000" w:themeColor="text1"/>
        </w:rPr>
        <w:t xml:space="preserve"> serum </w:t>
      </w:r>
      <w:r w:rsidR="00C40A23" w:rsidRPr="00453193">
        <w:rPr>
          <w:color w:val="000000" w:themeColor="text1"/>
        </w:rPr>
        <w:t>F</w:t>
      </w:r>
      <w:r w:rsidRPr="00453193">
        <w:rPr>
          <w:color w:val="000000" w:themeColor="text1"/>
        </w:rPr>
        <w:t xml:space="preserve">ree </w:t>
      </w:r>
      <w:r w:rsidR="00C40A23" w:rsidRPr="00453193">
        <w:rPr>
          <w:color w:val="000000" w:themeColor="text1"/>
        </w:rPr>
        <w:t>L</w:t>
      </w:r>
      <w:r w:rsidRPr="00453193">
        <w:rPr>
          <w:color w:val="000000" w:themeColor="text1"/>
        </w:rPr>
        <w:t xml:space="preserve">ight </w:t>
      </w:r>
      <w:r w:rsidR="00C40A23" w:rsidRPr="00453193">
        <w:rPr>
          <w:color w:val="000000" w:themeColor="text1"/>
        </w:rPr>
        <w:t>C</w:t>
      </w:r>
      <w:r w:rsidRPr="00453193">
        <w:rPr>
          <w:color w:val="000000" w:themeColor="text1"/>
        </w:rPr>
        <w:t>hain</w:t>
      </w:r>
    </w:p>
    <w:p w14:paraId="21F464C2" w14:textId="0232D136" w:rsidR="00451EE8" w:rsidRPr="00453193" w:rsidRDefault="00451EE8" w:rsidP="000E39CC">
      <w:pPr>
        <w:pStyle w:val="Standard"/>
        <w:spacing w:line="480" w:lineRule="auto"/>
        <w:rPr>
          <w:color w:val="000000" w:themeColor="text1"/>
        </w:rPr>
      </w:pPr>
      <w:r w:rsidRPr="00453193">
        <w:rPr>
          <w:b/>
          <w:bCs/>
          <w:color w:val="000000" w:themeColor="text1"/>
        </w:rPr>
        <w:t>TMG:</w:t>
      </w:r>
      <w:r w:rsidRPr="00453193">
        <w:rPr>
          <w:color w:val="000000" w:themeColor="text1"/>
        </w:rPr>
        <w:t xml:space="preserve"> </w:t>
      </w:r>
      <w:r w:rsidR="00C40A23" w:rsidRPr="00453193">
        <w:rPr>
          <w:color w:val="000000" w:themeColor="text1"/>
        </w:rPr>
        <w:t>Trial Management Group</w:t>
      </w:r>
    </w:p>
    <w:p w14:paraId="3773F3A6" w14:textId="60E8826E" w:rsidR="006B1BB7" w:rsidRPr="00453193" w:rsidRDefault="006B1BB7" w:rsidP="000E39CC">
      <w:pPr>
        <w:pStyle w:val="Standard"/>
        <w:spacing w:line="480" w:lineRule="auto"/>
        <w:rPr>
          <w:color w:val="000000" w:themeColor="text1"/>
        </w:rPr>
      </w:pPr>
      <w:r w:rsidRPr="00453193">
        <w:rPr>
          <w:b/>
          <w:bCs/>
          <w:color w:val="000000" w:themeColor="text1"/>
        </w:rPr>
        <w:t>TSC:</w:t>
      </w:r>
      <w:r w:rsidRPr="00453193">
        <w:rPr>
          <w:color w:val="000000" w:themeColor="text1"/>
        </w:rPr>
        <w:t xml:space="preserve"> </w:t>
      </w:r>
      <w:r w:rsidR="003F1E6A" w:rsidRPr="00453193">
        <w:rPr>
          <w:color w:val="000000" w:themeColor="text1"/>
        </w:rPr>
        <w:t xml:space="preserve">Trial Steering Committee </w:t>
      </w:r>
    </w:p>
    <w:p w14:paraId="4321FA2E" w14:textId="5C805C53" w:rsidR="00FC6520" w:rsidRPr="00453193" w:rsidRDefault="00FC6520" w:rsidP="000E39CC">
      <w:pPr>
        <w:pStyle w:val="Standard"/>
        <w:spacing w:line="480" w:lineRule="auto"/>
        <w:rPr>
          <w:color w:val="000000" w:themeColor="text1"/>
        </w:rPr>
      </w:pPr>
      <w:r w:rsidRPr="00453193">
        <w:rPr>
          <w:b/>
          <w:bCs/>
          <w:color w:val="000000" w:themeColor="text1"/>
        </w:rPr>
        <w:t>WB-</w:t>
      </w:r>
      <w:r w:rsidR="00774E76" w:rsidRPr="00453193">
        <w:rPr>
          <w:b/>
          <w:bCs/>
          <w:color w:val="000000" w:themeColor="text1"/>
        </w:rPr>
        <w:t>DW-</w:t>
      </w:r>
      <w:r w:rsidRPr="00453193">
        <w:rPr>
          <w:b/>
          <w:bCs/>
          <w:color w:val="000000" w:themeColor="text1"/>
        </w:rPr>
        <w:t xml:space="preserve">MRI: </w:t>
      </w:r>
      <w:r w:rsidR="00774E76" w:rsidRPr="00453193">
        <w:rPr>
          <w:color w:val="000000" w:themeColor="text1"/>
        </w:rPr>
        <w:t>Whole B</w:t>
      </w:r>
      <w:r w:rsidRPr="00453193">
        <w:rPr>
          <w:color w:val="000000" w:themeColor="text1"/>
        </w:rPr>
        <w:t xml:space="preserve">ody </w:t>
      </w:r>
      <w:r w:rsidR="00774E76" w:rsidRPr="00453193">
        <w:rPr>
          <w:color w:val="000000" w:themeColor="text1"/>
        </w:rPr>
        <w:t>D</w:t>
      </w:r>
      <w:r w:rsidRPr="00453193">
        <w:rPr>
          <w:color w:val="000000" w:themeColor="text1"/>
        </w:rPr>
        <w:t xml:space="preserve">iffusion </w:t>
      </w:r>
      <w:r w:rsidR="00774E76" w:rsidRPr="00453193">
        <w:rPr>
          <w:color w:val="000000" w:themeColor="text1"/>
        </w:rPr>
        <w:t>W</w:t>
      </w:r>
      <w:r w:rsidRPr="00453193">
        <w:rPr>
          <w:color w:val="000000" w:themeColor="text1"/>
        </w:rPr>
        <w:t xml:space="preserve">eighted </w:t>
      </w:r>
      <w:r w:rsidR="00774E76" w:rsidRPr="00453193">
        <w:rPr>
          <w:color w:val="000000" w:themeColor="text1"/>
        </w:rPr>
        <w:t>M</w:t>
      </w:r>
      <w:r w:rsidRPr="00453193">
        <w:rPr>
          <w:color w:val="000000" w:themeColor="text1"/>
        </w:rPr>
        <w:t xml:space="preserve">agnetic </w:t>
      </w:r>
      <w:r w:rsidR="00774E76" w:rsidRPr="00453193">
        <w:rPr>
          <w:color w:val="000000" w:themeColor="text1"/>
        </w:rPr>
        <w:t>R</w:t>
      </w:r>
      <w:r w:rsidRPr="00453193">
        <w:rPr>
          <w:color w:val="000000" w:themeColor="text1"/>
        </w:rPr>
        <w:t xml:space="preserve">esonance </w:t>
      </w:r>
      <w:r w:rsidR="00774E76" w:rsidRPr="00453193">
        <w:rPr>
          <w:color w:val="000000" w:themeColor="text1"/>
        </w:rPr>
        <w:t>I</w:t>
      </w:r>
      <w:r w:rsidRPr="00453193">
        <w:rPr>
          <w:color w:val="000000" w:themeColor="text1"/>
        </w:rPr>
        <w:t>maging</w:t>
      </w:r>
    </w:p>
    <w:p w14:paraId="10F4A62E" w14:textId="2D7A029A" w:rsidR="008C2787" w:rsidRPr="00453193" w:rsidRDefault="00E03EC7" w:rsidP="000E39CC">
      <w:pPr>
        <w:pStyle w:val="Standard"/>
        <w:spacing w:line="480" w:lineRule="auto"/>
        <w:rPr>
          <w:color w:val="000000" w:themeColor="text1"/>
        </w:rPr>
      </w:pPr>
      <w:r w:rsidRPr="00453193">
        <w:rPr>
          <w:b/>
          <w:bCs/>
          <w:color w:val="000000" w:themeColor="text1"/>
        </w:rPr>
        <w:t>UKRI:</w:t>
      </w:r>
      <w:r w:rsidRPr="00453193">
        <w:rPr>
          <w:color w:val="000000" w:themeColor="text1"/>
        </w:rPr>
        <w:t xml:space="preserve"> </w:t>
      </w:r>
      <w:r w:rsidR="0007527D" w:rsidRPr="00453193">
        <w:rPr>
          <w:color w:val="000000" w:themeColor="text1"/>
        </w:rPr>
        <w:t>UK Research and Innovation</w:t>
      </w:r>
    </w:p>
    <w:p w14:paraId="17948E01" w14:textId="3F11C5EC" w:rsidR="001B15A5" w:rsidRPr="00453193" w:rsidRDefault="001B15A5" w:rsidP="000E39CC">
      <w:pPr>
        <w:pStyle w:val="Standard"/>
        <w:spacing w:line="480" w:lineRule="auto"/>
        <w:rPr>
          <w:color w:val="000000" w:themeColor="text1"/>
        </w:rPr>
      </w:pPr>
      <w:r w:rsidRPr="00453193">
        <w:rPr>
          <w:b/>
          <w:bCs/>
          <w:color w:val="000000" w:themeColor="text1"/>
        </w:rPr>
        <w:t>Acknowledgements</w:t>
      </w:r>
      <w:r w:rsidR="00E12102" w:rsidRPr="00453193">
        <w:rPr>
          <w:b/>
          <w:bCs/>
          <w:color w:val="000000" w:themeColor="text1"/>
        </w:rPr>
        <w:t>:</w:t>
      </w:r>
    </w:p>
    <w:p w14:paraId="27E2C25B" w14:textId="49870482" w:rsidR="002614C2" w:rsidRPr="00453193" w:rsidRDefault="002614C2" w:rsidP="00AD3FAC">
      <w:pPr>
        <w:pStyle w:val="Standard"/>
        <w:spacing w:line="480" w:lineRule="auto"/>
        <w:rPr>
          <w:color w:val="000000" w:themeColor="text1"/>
        </w:rPr>
      </w:pPr>
      <w:r w:rsidRPr="00453193">
        <w:rPr>
          <w:color w:val="000000" w:themeColor="text1"/>
        </w:rPr>
        <w:t>We acknowledge NHS funding to the NIHR Biomedical Research Centre</w:t>
      </w:r>
      <w:r w:rsidR="00286B5A" w:rsidRPr="00453193">
        <w:rPr>
          <w:color w:val="000000" w:themeColor="text1"/>
        </w:rPr>
        <w:t xml:space="preserve"> (BRC)</w:t>
      </w:r>
      <w:r w:rsidRPr="00453193">
        <w:rPr>
          <w:color w:val="000000" w:themeColor="text1"/>
        </w:rPr>
        <w:t xml:space="preserve"> at The Royal Marsden and Institute of Cancer Research and the NIHR Royal Marsden Clinical Research Facility</w:t>
      </w:r>
      <w:r w:rsidR="0059706F" w:rsidRPr="00453193">
        <w:rPr>
          <w:color w:val="000000" w:themeColor="text1"/>
        </w:rPr>
        <w:t>.</w:t>
      </w:r>
    </w:p>
    <w:p w14:paraId="18E7B844" w14:textId="192E4228" w:rsidR="00F06C36" w:rsidRPr="00453193" w:rsidRDefault="00767739" w:rsidP="000E39CC">
      <w:pPr>
        <w:pStyle w:val="Standard"/>
        <w:spacing w:line="480" w:lineRule="auto"/>
        <w:rPr>
          <w:color w:val="000000" w:themeColor="text1"/>
        </w:rPr>
      </w:pPr>
      <w:r w:rsidRPr="00453193">
        <w:rPr>
          <w:color w:val="000000" w:themeColor="text1"/>
        </w:rPr>
        <w:t xml:space="preserve">We acknowledge the support of the Imperial College London NIHR </w:t>
      </w:r>
      <w:r w:rsidR="00286B5A" w:rsidRPr="00453193">
        <w:rPr>
          <w:color w:val="000000" w:themeColor="text1"/>
        </w:rPr>
        <w:t>BRC</w:t>
      </w:r>
      <w:r w:rsidRPr="00453193">
        <w:rPr>
          <w:color w:val="000000" w:themeColor="text1"/>
        </w:rPr>
        <w:t xml:space="preserve"> Imaging Theme and the </w:t>
      </w:r>
      <w:r w:rsidR="00286B5A" w:rsidRPr="00453193">
        <w:rPr>
          <w:color w:val="000000" w:themeColor="text1"/>
        </w:rPr>
        <w:t>Cancer Research UK (</w:t>
      </w:r>
      <w:r w:rsidRPr="00453193">
        <w:rPr>
          <w:color w:val="000000" w:themeColor="text1"/>
        </w:rPr>
        <w:t>CRUK</w:t>
      </w:r>
      <w:r w:rsidR="00286B5A" w:rsidRPr="00453193">
        <w:rPr>
          <w:color w:val="000000" w:themeColor="text1"/>
        </w:rPr>
        <w:t>)</w:t>
      </w:r>
      <w:r w:rsidRPr="00453193">
        <w:rPr>
          <w:color w:val="000000" w:themeColor="text1"/>
        </w:rPr>
        <w:t xml:space="preserve"> Imperial Centre</w:t>
      </w:r>
      <w:r w:rsidR="00F07304" w:rsidRPr="00453193">
        <w:rPr>
          <w:color w:val="000000" w:themeColor="text1"/>
        </w:rPr>
        <w:t xml:space="preserve"> and the Imaging Research Office at ICHT</w:t>
      </w:r>
      <w:r w:rsidRPr="00453193">
        <w:rPr>
          <w:color w:val="000000" w:themeColor="text1"/>
        </w:rPr>
        <w:t>.</w:t>
      </w:r>
    </w:p>
    <w:p w14:paraId="799952F5" w14:textId="284EA7A9" w:rsidR="00ED2620" w:rsidRPr="00453193" w:rsidRDefault="00ED2620" w:rsidP="000E39CC">
      <w:pPr>
        <w:pStyle w:val="Standard"/>
        <w:spacing w:line="480" w:lineRule="auto"/>
        <w:rPr>
          <w:color w:val="000000" w:themeColor="text1"/>
        </w:rPr>
      </w:pPr>
      <w:r w:rsidRPr="00453193">
        <w:rPr>
          <w:color w:val="000000" w:themeColor="text1"/>
        </w:rPr>
        <w:t>We acknowledge the support of the CRUK funded National Cancer Imaging Translational Accelerator award (Institute of Cancer Research and Imperial College London).</w:t>
      </w:r>
    </w:p>
    <w:p w14:paraId="44FD47B2" w14:textId="6C454641" w:rsidR="001B15A5" w:rsidRPr="00453193" w:rsidRDefault="001B15A5" w:rsidP="000E39CC">
      <w:pPr>
        <w:pStyle w:val="Standard"/>
        <w:spacing w:line="480" w:lineRule="auto"/>
        <w:rPr>
          <w:color w:val="000000" w:themeColor="text1"/>
        </w:rPr>
      </w:pPr>
      <w:r w:rsidRPr="00453193">
        <w:rPr>
          <w:b/>
          <w:bCs/>
          <w:color w:val="000000" w:themeColor="text1"/>
        </w:rPr>
        <w:t>Availability of data and materials</w:t>
      </w:r>
      <w:r w:rsidR="0081789C" w:rsidRPr="00453193">
        <w:rPr>
          <w:b/>
          <w:bCs/>
          <w:color w:val="000000" w:themeColor="text1"/>
        </w:rPr>
        <w:t>:</w:t>
      </w:r>
    </w:p>
    <w:p w14:paraId="02741779" w14:textId="7C29564B" w:rsidR="0081789C" w:rsidRPr="00453193" w:rsidRDefault="0081789C" w:rsidP="000E39CC">
      <w:pPr>
        <w:pStyle w:val="Standard"/>
        <w:spacing w:line="480" w:lineRule="auto"/>
        <w:rPr>
          <w:color w:val="000000" w:themeColor="text1"/>
        </w:rPr>
      </w:pPr>
      <w:r w:rsidRPr="00453193">
        <w:rPr>
          <w:color w:val="000000" w:themeColor="text1"/>
        </w:rPr>
        <w:t>Not applicable.</w:t>
      </w:r>
    </w:p>
    <w:p w14:paraId="54E15B32" w14:textId="7F15B79A" w:rsidR="001B15A5" w:rsidRPr="00453193" w:rsidRDefault="001B15A5" w:rsidP="000E39CC">
      <w:pPr>
        <w:pStyle w:val="Standard"/>
        <w:spacing w:line="480" w:lineRule="auto"/>
        <w:rPr>
          <w:color w:val="000000" w:themeColor="text1"/>
        </w:rPr>
      </w:pPr>
      <w:r w:rsidRPr="00453193">
        <w:rPr>
          <w:b/>
          <w:bCs/>
          <w:color w:val="000000" w:themeColor="text1"/>
        </w:rPr>
        <w:t>Ethics approval and consent to participate</w:t>
      </w:r>
      <w:r w:rsidR="00E12102" w:rsidRPr="00453193">
        <w:rPr>
          <w:b/>
          <w:bCs/>
          <w:color w:val="000000" w:themeColor="text1"/>
        </w:rPr>
        <w:t>:</w:t>
      </w:r>
    </w:p>
    <w:p w14:paraId="7F3179B7" w14:textId="6A4A84E5" w:rsidR="00E12102" w:rsidRPr="00453193" w:rsidRDefault="00E12102" w:rsidP="000E39CC">
      <w:pPr>
        <w:pStyle w:val="Standard"/>
        <w:spacing w:line="480" w:lineRule="auto"/>
        <w:rPr>
          <w:color w:val="000000" w:themeColor="text1"/>
        </w:rPr>
      </w:pPr>
      <w:r w:rsidRPr="00453193">
        <w:rPr>
          <w:color w:val="000000" w:themeColor="text1"/>
        </w:rPr>
        <w:lastRenderedPageBreak/>
        <w:t>The Royal Marsden NHS Foundation Trust is the study sponsor</w:t>
      </w:r>
      <w:r w:rsidR="000B54F7" w:rsidRPr="00453193">
        <w:rPr>
          <w:color w:val="000000" w:themeColor="text1"/>
        </w:rPr>
        <w:t xml:space="preserve"> and</w:t>
      </w:r>
      <w:r w:rsidRPr="00453193">
        <w:rPr>
          <w:color w:val="000000" w:themeColor="text1"/>
        </w:rPr>
        <w:t xml:space="preserve"> responsible for initiating and managing the study</w:t>
      </w:r>
      <w:r w:rsidR="00C774E5" w:rsidRPr="00453193">
        <w:rPr>
          <w:color w:val="000000" w:themeColor="text1"/>
        </w:rPr>
        <w:t>, for oversight of the conduct of the study including submission of financial returns to NIHR, for reporting trial progress in line with NIHR EME requirements, for submitting and co-ordinating amendments to the trial protocol and for oversight of closure and archiving of all trial materials.</w:t>
      </w:r>
      <w:r w:rsidR="00DF0DFB" w:rsidRPr="00453193">
        <w:rPr>
          <w:color w:val="000000" w:themeColor="text1"/>
        </w:rPr>
        <w:t xml:space="preserve"> All publications must have the consent of the NIHR.</w:t>
      </w:r>
      <w:r w:rsidR="00C774E5" w:rsidRPr="00453193">
        <w:rPr>
          <w:color w:val="000000" w:themeColor="text1"/>
        </w:rPr>
        <w:t xml:space="preserve"> </w:t>
      </w:r>
      <w:r w:rsidR="001E102F" w:rsidRPr="00453193">
        <w:rPr>
          <w:color w:val="000000" w:themeColor="text1"/>
        </w:rPr>
        <w:t xml:space="preserve">The study protocol </w:t>
      </w:r>
      <w:r w:rsidRPr="00453193">
        <w:rPr>
          <w:color w:val="000000" w:themeColor="text1"/>
        </w:rPr>
        <w:t>was reviewed by the Royal Marsden NHS Foundation Trust and Institute of</w:t>
      </w:r>
      <w:r w:rsidR="001E102F" w:rsidRPr="00453193">
        <w:rPr>
          <w:color w:val="000000" w:themeColor="text1"/>
        </w:rPr>
        <w:t xml:space="preserve"> </w:t>
      </w:r>
      <w:r w:rsidRPr="00453193">
        <w:rPr>
          <w:color w:val="000000" w:themeColor="text1"/>
        </w:rPr>
        <w:t>Cancer Research Combined Committee</w:t>
      </w:r>
      <w:r w:rsidR="005107DF" w:rsidRPr="00453193">
        <w:rPr>
          <w:color w:val="000000" w:themeColor="text1"/>
        </w:rPr>
        <w:t xml:space="preserve"> for Clinical Research</w:t>
      </w:r>
      <w:r w:rsidRPr="00453193">
        <w:rPr>
          <w:color w:val="000000" w:themeColor="text1"/>
        </w:rPr>
        <w:t xml:space="preserve"> (CCR</w:t>
      </w:r>
      <w:r w:rsidR="00B44350" w:rsidRPr="00453193">
        <w:rPr>
          <w:color w:val="000000" w:themeColor="text1"/>
        </w:rPr>
        <w:t xml:space="preserve">) </w:t>
      </w:r>
      <w:r w:rsidRPr="00453193">
        <w:rPr>
          <w:color w:val="000000" w:themeColor="text1"/>
        </w:rPr>
        <w:t xml:space="preserve">and </w:t>
      </w:r>
      <w:r w:rsidR="00B44350" w:rsidRPr="00453193">
        <w:rPr>
          <w:color w:val="000000" w:themeColor="text1"/>
        </w:rPr>
        <w:t xml:space="preserve">underwent proportionate review by the South Central – Oxford C Research Ethics Committee </w:t>
      </w:r>
      <w:r w:rsidR="000B4D91" w:rsidRPr="00453193">
        <w:rPr>
          <w:color w:val="000000" w:themeColor="text1"/>
        </w:rPr>
        <w:t>in November 2017</w:t>
      </w:r>
      <w:r w:rsidR="005107DF" w:rsidRPr="00453193">
        <w:rPr>
          <w:color w:val="000000" w:themeColor="text1"/>
        </w:rPr>
        <w:t xml:space="preserve"> </w:t>
      </w:r>
      <w:r w:rsidR="00267A27" w:rsidRPr="00453193">
        <w:rPr>
          <w:color w:val="000000" w:themeColor="text1"/>
        </w:rPr>
        <w:t>(</w:t>
      </w:r>
      <w:r w:rsidR="000856CC" w:rsidRPr="00453193">
        <w:rPr>
          <w:color w:val="000000" w:themeColor="text1"/>
        </w:rPr>
        <w:t>Integrated Research Application System</w:t>
      </w:r>
      <w:r w:rsidR="000B4D91" w:rsidRPr="00453193">
        <w:rPr>
          <w:color w:val="000000" w:themeColor="text1"/>
        </w:rPr>
        <w:t xml:space="preserve"> Project ID: 233501</w:t>
      </w:r>
      <w:r w:rsidRPr="00453193">
        <w:rPr>
          <w:color w:val="000000" w:themeColor="text1"/>
        </w:rPr>
        <w:t xml:space="preserve">) and </w:t>
      </w:r>
      <w:r w:rsidR="000F30B2" w:rsidRPr="00453193">
        <w:rPr>
          <w:color w:val="000000" w:themeColor="text1"/>
        </w:rPr>
        <w:t xml:space="preserve">the </w:t>
      </w:r>
      <w:r w:rsidRPr="00453193">
        <w:rPr>
          <w:color w:val="000000" w:themeColor="text1"/>
        </w:rPr>
        <w:t xml:space="preserve">Health Research Authority. </w:t>
      </w:r>
      <w:r w:rsidR="000B4D91" w:rsidRPr="00453193">
        <w:rPr>
          <w:color w:val="000000" w:themeColor="text1"/>
        </w:rPr>
        <w:t>The study was</w:t>
      </w:r>
      <w:r w:rsidR="00501D84" w:rsidRPr="00453193">
        <w:rPr>
          <w:color w:val="000000" w:themeColor="text1"/>
        </w:rPr>
        <w:t xml:space="preserve"> also</w:t>
      </w:r>
      <w:r w:rsidR="000B4D91" w:rsidRPr="00453193">
        <w:rPr>
          <w:color w:val="000000" w:themeColor="text1"/>
        </w:rPr>
        <w:t xml:space="preserve"> approved for </w:t>
      </w:r>
      <w:r w:rsidR="00286B5A" w:rsidRPr="00453193">
        <w:rPr>
          <w:color w:val="000000" w:themeColor="text1"/>
        </w:rPr>
        <w:t>Central Portfolio Management System (</w:t>
      </w:r>
      <w:r w:rsidR="000B4D91" w:rsidRPr="00453193">
        <w:rPr>
          <w:color w:val="000000" w:themeColor="text1"/>
        </w:rPr>
        <w:t>CPMS</w:t>
      </w:r>
      <w:r w:rsidR="00286B5A" w:rsidRPr="00453193">
        <w:rPr>
          <w:color w:val="000000" w:themeColor="text1"/>
        </w:rPr>
        <w:t>)</w:t>
      </w:r>
      <w:r w:rsidR="000B4D91" w:rsidRPr="00453193">
        <w:rPr>
          <w:color w:val="000000" w:themeColor="text1"/>
        </w:rPr>
        <w:t xml:space="preserve"> Portfolio adoption (CPMS ID: 36766)</w:t>
      </w:r>
      <w:r w:rsidR="000F30B2" w:rsidRPr="00453193">
        <w:rPr>
          <w:color w:val="000000" w:themeColor="text1"/>
        </w:rPr>
        <w:t>.</w:t>
      </w:r>
      <w:r w:rsidR="000B4D91" w:rsidRPr="00453193">
        <w:rPr>
          <w:color w:val="000000" w:themeColor="text1"/>
        </w:rPr>
        <w:t xml:space="preserve"> </w:t>
      </w:r>
      <w:r w:rsidRPr="00453193">
        <w:rPr>
          <w:color w:val="000000" w:themeColor="text1"/>
        </w:rPr>
        <w:t xml:space="preserve">This research will be carried out in accordance with the Declaration of Helsinki (1996). The study will be conducted in accordance with the conditions of ethical approval. </w:t>
      </w:r>
      <w:r w:rsidR="000B4D91" w:rsidRPr="00453193">
        <w:rPr>
          <w:color w:val="000000" w:themeColor="text1"/>
        </w:rPr>
        <w:t>Participation is limited to Healthy Volunteers only</w:t>
      </w:r>
      <w:r w:rsidR="00276583" w:rsidRPr="00453193">
        <w:rPr>
          <w:color w:val="000000" w:themeColor="text1"/>
        </w:rPr>
        <w:t>.</w:t>
      </w:r>
      <w:r w:rsidR="000B4D91" w:rsidRPr="00453193">
        <w:rPr>
          <w:color w:val="000000" w:themeColor="text1"/>
        </w:rPr>
        <w:t xml:space="preserve"> </w:t>
      </w:r>
      <w:r w:rsidR="00276583" w:rsidRPr="00453193">
        <w:rPr>
          <w:color w:val="000000" w:themeColor="text1"/>
        </w:rPr>
        <w:t>B</w:t>
      </w:r>
      <w:r w:rsidRPr="00453193">
        <w:rPr>
          <w:color w:val="000000" w:themeColor="text1"/>
        </w:rPr>
        <w:t xml:space="preserve">efore participation all participants </w:t>
      </w:r>
      <w:r w:rsidR="000B4D91" w:rsidRPr="00453193">
        <w:rPr>
          <w:color w:val="000000" w:themeColor="text1"/>
        </w:rPr>
        <w:t>will be provided with a Healthy Volunteer Participation Sheet and</w:t>
      </w:r>
      <w:r w:rsidRPr="00453193">
        <w:rPr>
          <w:color w:val="000000" w:themeColor="text1"/>
        </w:rPr>
        <w:t xml:space="preserve"> </w:t>
      </w:r>
      <w:r w:rsidR="00C774E5" w:rsidRPr="00453193">
        <w:rPr>
          <w:color w:val="000000" w:themeColor="text1"/>
        </w:rPr>
        <w:t xml:space="preserve">will </w:t>
      </w:r>
      <w:r w:rsidRPr="00453193">
        <w:rPr>
          <w:color w:val="000000" w:themeColor="text1"/>
        </w:rPr>
        <w:t>give written informed consent.</w:t>
      </w:r>
    </w:p>
    <w:p w14:paraId="2D47EEFD" w14:textId="6E35DF9E" w:rsidR="001B15A5" w:rsidRPr="00453193" w:rsidRDefault="001B15A5" w:rsidP="000E39CC">
      <w:pPr>
        <w:pStyle w:val="Standard"/>
        <w:spacing w:line="480" w:lineRule="auto"/>
        <w:rPr>
          <w:color w:val="000000" w:themeColor="text1"/>
        </w:rPr>
      </w:pPr>
      <w:r w:rsidRPr="00453193">
        <w:rPr>
          <w:b/>
          <w:bCs/>
          <w:color w:val="000000" w:themeColor="text1"/>
        </w:rPr>
        <w:t>Consent for publication:</w:t>
      </w:r>
    </w:p>
    <w:p w14:paraId="23D09FF8" w14:textId="5BB2686F" w:rsidR="00E12102" w:rsidRPr="00453193" w:rsidRDefault="00E12102" w:rsidP="000E39CC">
      <w:pPr>
        <w:pStyle w:val="Standard"/>
        <w:spacing w:line="480" w:lineRule="auto"/>
        <w:rPr>
          <w:color w:val="000000" w:themeColor="text1"/>
        </w:rPr>
      </w:pPr>
      <w:r w:rsidRPr="00453193">
        <w:rPr>
          <w:color w:val="000000" w:themeColor="text1"/>
        </w:rPr>
        <w:t>Not applicable.</w:t>
      </w:r>
    </w:p>
    <w:p w14:paraId="51A146D5" w14:textId="4656F4D8" w:rsidR="001B15A5" w:rsidRPr="00453193" w:rsidRDefault="00D92E73" w:rsidP="000E39CC">
      <w:pPr>
        <w:pStyle w:val="Standard"/>
        <w:spacing w:line="480" w:lineRule="auto"/>
        <w:rPr>
          <w:color w:val="000000" w:themeColor="text1"/>
        </w:rPr>
      </w:pPr>
      <w:r w:rsidRPr="00453193">
        <w:rPr>
          <w:b/>
          <w:bCs/>
          <w:color w:val="000000" w:themeColor="text1"/>
        </w:rPr>
        <w:t xml:space="preserve">Protocol version: </w:t>
      </w:r>
      <w:r w:rsidR="006F0809" w:rsidRPr="00453193">
        <w:rPr>
          <w:color w:val="000000" w:themeColor="text1"/>
        </w:rPr>
        <w:t>3.0 31/01/2019</w:t>
      </w:r>
    </w:p>
    <w:p w14:paraId="5BF522DA" w14:textId="77777777" w:rsidR="00957FD8" w:rsidRPr="00453193" w:rsidRDefault="00957FD8">
      <w:pPr>
        <w:rPr>
          <w:rFonts w:ascii="Calibri" w:eastAsia="Calibri" w:hAnsi="Calibri" w:cs="F"/>
          <w:b/>
          <w:bCs/>
          <w:color w:val="000000" w:themeColor="text1"/>
        </w:rPr>
      </w:pPr>
      <w:r w:rsidRPr="00453193">
        <w:rPr>
          <w:b/>
          <w:bCs/>
          <w:color w:val="000000" w:themeColor="text1"/>
        </w:rPr>
        <w:br w:type="page"/>
      </w:r>
    </w:p>
    <w:p w14:paraId="6E359F66" w14:textId="486EC129" w:rsidR="001B15A5" w:rsidRPr="00453193" w:rsidRDefault="004B21B4" w:rsidP="000E39CC">
      <w:pPr>
        <w:pStyle w:val="Standard"/>
        <w:spacing w:line="480" w:lineRule="auto"/>
        <w:rPr>
          <w:color w:val="000000" w:themeColor="text1"/>
        </w:rPr>
      </w:pPr>
      <w:r w:rsidRPr="00453193">
        <w:rPr>
          <w:b/>
          <w:bCs/>
          <w:color w:val="000000" w:themeColor="text1"/>
        </w:rPr>
        <w:lastRenderedPageBreak/>
        <w:t>Abstract:</w:t>
      </w:r>
    </w:p>
    <w:p w14:paraId="2BDBF3D4" w14:textId="299DE0D8" w:rsidR="001A0AF1" w:rsidRPr="00453193" w:rsidRDefault="00985967" w:rsidP="000E39CC">
      <w:pPr>
        <w:pStyle w:val="Standard"/>
        <w:spacing w:line="480" w:lineRule="auto"/>
        <w:rPr>
          <w:color w:val="000000" w:themeColor="text1"/>
        </w:rPr>
      </w:pPr>
      <w:r w:rsidRPr="00453193">
        <w:rPr>
          <w:b/>
          <w:bCs/>
          <w:color w:val="000000" w:themeColor="text1"/>
        </w:rPr>
        <w:t>Introduction</w:t>
      </w:r>
      <w:r w:rsidR="001A0AF1" w:rsidRPr="00453193">
        <w:rPr>
          <w:b/>
          <w:bCs/>
          <w:color w:val="000000" w:themeColor="text1"/>
        </w:rPr>
        <w:t>:</w:t>
      </w:r>
      <w:r w:rsidR="00D2165A" w:rsidRPr="00453193">
        <w:rPr>
          <w:b/>
          <w:bCs/>
          <w:color w:val="000000" w:themeColor="text1"/>
        </w:rPr>
        <w:t xml:space="preserve"> </w:t>
      </w:r>
      <w:r w:rsidR="008D1FBE" w:rsidRPr="00453193">
        <w:rPr>
          <w:color w:val="000000" w:themeColor="text1"/>
        </w:rPr>
        <w:t>Whole-body MRI (</w:t>
      </w:r>
      <w:r w:rsidR="00B67D06" w:rsidRPr="00453193">
        <w:rPr>
          <w:color w:val="000000" w:themeColor="text1"/>
        </w:rPr>
        <w:t>WB-MRI</w:t>
      </w:r>
      <w:r w:rsidR="008D1FBE" w:rsidRPr="00453193">
        <w:rPr>
          <w:color w:val="000000" w:themeColor="text1"/>
        </w:rPr>
        <w:t>)</w:t>
      </w:r>
      <w:r w:rsidR="00B67D06" w:rsidRPr="00453193">
        <w:rPr>
          <w:color w:val="000000" w:themeColor="text1"/>
        </w:rPr>
        <w:t xml:space="preserve"> </w:t>
      </w:r>
      <w:r w:rsidR="008D1FBE" w:rsidRPr="00453193">
        <w:rPr>
          <w:color w:val="000000" w:themeColor="text1"/>
        </w:rPr>
        <w:t xml:space="preserve">is recommended by </w:t>
      </w:r>
      <w:r w:rsidR="0041071B" w:rsidRPr="00453193">
        <w:rPr>
          <w:color w:val="000000" w:themeColor="text1"/>
        </w:rPr>
        <w:t>the National Institute of Clinical Excellence (</w:t>
      </w:r>
      <w:r w:rsidR="008D1FBE" w:rsidRPr="00453193">
        <w:rPr>
          <w:color w:val="000000" w:themeColor="text1"/>
        </w:rPr>
        <w:t>NICE</w:t>
      </w:r>
      <w:r w:rsidR="0041071B" w:rsidRPr="00453193">
        <w:rPr>
          <w:color w:val="000000" w:themeColor="text1"/>
        </w:rPr>
        <w:t>)</w:t>
      </w:r>
      <w:r w:rsidR="008D1FBE" w:rsidRPr="00453193">
        <w:rPr>
          <w:color w:val="000000" w:themeColor="text1"/>
        </w:rPr>
        <w:t xml:space="preserve"> </w:t>
      </w:r>
      <w:r w:rsidR="00B67D06" w:rsidRPr="00453193">
        <w:rPr>
          <w:color w:val="000000" w:themeColor="text1"/>
        </w:rPr>
        <w:t>as the first</w:t>
      </w:r>
      <w:r w:rsidR="00ED2620" w:rsidRPr="00453193">
        <w:rPr>
          <w:color w:val="000000" w:themeColor="text1"/>
        </w:rPr>
        <w:t>-</w:t>
      </w:r>
      <w:r w:rsidR="00B67D06" w:rsidRPr="00453193">
        <w:rPr>
          <w:color w:val="000000" w:themeColor="text1"/>
        </w:rPr>
        <w:t xml:space="preserve">line imaging tool for diagnosis of </w:t>
      </w:r>
      <w:r w:rsidR="008D1FBE" w:rsidRPr="00453193">
        <w:rPr>
          <w:color w:val="000000" w:themeColor="text1"/>
        </w:rPr>
        <w:t xml:space="preserve">multiple myeloma. </w:t>
      </w:r>
      <w:r w:rsidR="00C77452" w:rsidRPr="00453193">
        <w:rPr>
          <w:color w:val="000000" w:themeColor="text1"/>
        </w:rPr>
        <w:t>R</w:t>
      </w:r>
      <w:r w:rsidR="00967D1A" w:rsidRPr="00453193">
        <w:rPr>
          <w:color w:val="000000" w:themeColor="text1"/>
        </w:rPr>
        <w:t>eporting WB</w:t>
      </w:r>
      <w:r w:rsidR="00A84DD4" w:rsidRPr="00453193">
        <w:rPr>
          <w:color w:val="000000" w:themeColor="text1"/>
        </w:rPr>
        <w:t>-</w:t>
      </w:r>
      <w:r w:rsidR="00967D1A" w:rsidRPr="00453193">
        <w:rPr>
          <w:color w:val="000000" w:themeColor="text1"/>
        </w:rPr>
        <w:t>MRI scans</w:t>
      </w:r>
      <w:r w:rsidR="00C77452" w:rsidRPr="00453193">
        <w:rPr>
          <w:color w:val="000000" w:themeColor="text1"/>
        </w:rPr>
        <w:t xml:space="preserve"> requires expertise to interpret and can be </w:t>
      </w:r>
      <w:r w:rsidR="00D810CD" w:rsidRPr="00453193">
        <w:rPr>
          <w:color w:val="000000" w:themeColor="text1"/>
        </w:rPr>
        <w:t xml:space="preserve">challenging </w:t>
      </w:r>
      <w:r w:rsidR="00967D1A" w:rsidRPr="00453193">
        <w:rPr>
          <w:color w:val="000000" w:themeColor="text1"/>
        </w:rPr>
        <w:t xml:space="preserve">for radiologists who need to </w:t>
      </w:r>
      <w:r w:rsidR="00C774E5" w:rsidRPr="00453193">
        <w:rPr>
          <w:color w:val="000000" w:themeColor="text1"/>
        </w:rPr>
        <w:t xml:space="preserve">meet </w:t>
      </w:r>
      <w:r w:rsidR="00967D1A" w:rsidRPr="00453193">
        <w:rPr>
          <w:color w:val="000000" w:themeColor="text1"/>
        </w:rPr>
        <w:t xml:space="preserve">rapid turn-around </w:t>
      </w:r>
      <w:r w:rsidR="00C774E5" w:rsidRPr="00453193">
        <w:rPr>
          <w:color w:val="000000" w:themeColor="text1"/>
        </w:rPr>
        <w:t>requirements</w:t>
      </w:r>
      <w:r w:rsidR="00967D1A" w:rsidRPr="00453193">
        <w:rPr>
          <w:color w:val="000000" w:themeColor="text1"/>
        </w:rPr>
        <w:t xml:space="preserve">. Automated computational tools based on machine learning (ML) could </w:t>
      </w:r>
      <w:r w:rsidR="00927FFD" w:rsidRPr="00453193">
        <w:rPr>
          <w:color w:val="000000" w:themeColor="text1"/>
        </w:rPr>
        <w:t>assist the radiologist in</w:t>
      </w:r>
      <w:r w:rsidR="001679AF" w:rsidRPr="00453193">
        <w:rPr>
          <w:color w:val="000000" w:themeColor="text1"/>
        </w:rPr>
        <w:t xml:space="preserve"> </w:t>
      </w:r>
      <w:r w:rsidR="00AB1DD0" w:rsidRPr="00453193">
        <w:rPr>
          <w:color w:val="000000" w:themeColor="text1"/>
        </w:rPr>
        <w:t>terms of</w:t>
      </w:r>
      <w:r w:rsidR="00927FFD" w:rsidRPr="00453193">
        <w:rPr>
          <w:color w:val="000000" w:themeColor="text1"/>
        </w:rPr>
        <w:t xml:space="preserve"> sensitivity and reading speed </w:t>
      </w:r>
      <w:r w:rsidR="009625E1" w:rsidRPr="00453193">
        <w:rPr>
          <w:color w:val="000000" w:themeColor="text1"/>
        </w:rPr>
        <w:t xml:space="preserve">and </w:t>
      </w:r>
      <w:r w:rsidR="00927FFD" w:rsidRPr="00453193">
        <w:rPr>
          <w:color w:val="000000" w:themeColor="text1"/>
        </w:rPr>
        <w:t xml:space="preserve">would </w:t>
      </w:r>
      <w:r w:rsidR="00C774E5" w:rsidRPr="00453193">
        <w:rPr>
          <w:color w:val="000000" w:themeColor="text1"/>
        </w:rPr>
        <w:t xml:space="preserve">facilitate </w:t>
      </w:r>
      <w:r w:rsidR="00927FFD" w:rsidRPr="00453193">
        <w:rPr>
          <w:color w:val="000000" w:themeColor="text1"/>
        </w:rPr>
        <w:t xml:space="preserve">improved accuracy, productivity and cost-effectiveness.  </w:t>
      </w:r>
      <w:r w:rsidR="00BC2A28" w:rsidRPr="00453193">
        <w:rPr>
          <w:color w:val="000000" w:themeColor="text1"/>
        </w:rPr>
        <w:t>Th</w:t>
      </w:r>
      <w:r w:rsidR="000C6B24" w:rsidRPr="00453193">
        <w:rPr>
          <w:color w:val="000000" w:themeColor="text1"/>
        </w:rPr>
        <w:t>e MALIMAR study</w:t>
      </w:r>
      <w:r w:rsidR="00BC2A28" w:rsidRPr="00453193">
        <w:rPr>
          <w:color w:val="000000" w:themeColor="text1"/>
        </w:rPr>
        <w:t xml:space="preserve"> aims to develop and validate a ML algorithm to increase the </w:t>
      </w:r>
      <w:r w:rsidR="00FD7F8A" w:rsidRPr="00453193">
        <w:rPr>
          <w:color w:val="000000" w:themeColor="text1"/>
        </w:rPr>
        <w:t xml:space="preserve">diagnostic accuracy and </w:t>
      </w:r>
      <w:r w:rsidR="00CE4CE9" w:rsidRPr="00453193">
        <w:rPr>
          <w:color w:val="000000" w:themeColor="text1"/>
        </w:rPr>
        <w:t xml:space="preserve">reading </w:t>
      </w:r>
      <w:r w:rsidR="0041620B" w:rsidRPr="00453193">
        <w:rPr>
          <w:color w:val="000000" w:themeColor="text1"/>
        </w:rPr>
        <w:t xml:space="preserve">speed </w:t>
      </w:r>
      <w:r w:rsidR="00BC2A28" w:rsidRPr="00453193">
        <w:rPr>
          <w:color w:val="000000" w:themeColor="text1"/>
        </w:rPr>
        <w:t>of radiolog</w:t>
      </w:r>
      <w:r w:rsidR="00FD7F8A" w:rsidRPr="00453193">
        <w:rPr>
          <w:color w:val="000000" w:themeColor="text1"/>
        </w:rPr>
        <w:t>ical</w:t>
      </w:r>
      <w:r w:rsidR="00BC2A28" w:rsidRPr="00453193">
        <w:rPr>
          <w:color w:val="000000" w:themeColor="text1"/>
        </w:rPr>
        <w:t xml:space="preserve"> </w:t>
      </w:r>
      <w:r w:rsidR="00FD7F8A" w:rsidRPr="00453193">
        <w:rPr>
          <w:color w:val="000000" w:themeColor="text1"/>
        </w:rPr>
        <w:t xml:space="preserve">interpretation </w:t>
      </w:r>
      <w:r w:rsidR="00BC2A28" w:rsidRPr="00453193">
        <w:rPr>
          <w:color w:val="000000" w:themeColor="text1"/>
        </w:rPr>
        <w:t xml:space="preserve">of WB-MRI </w:t>
      </w:r>
      <w:r w:rsidR="00827B6F" w:rsidRPr="00453193">
        <w:rPr>
          <w:color w:val="000000" w:themeColor="text1"/>
        </w:rPr>
        <w:t>compared to</w:t>
      </w:r>
      <w:r w:rsidR="00BC2A28" w:rsidRPr="00453193">
        <w:rPr>
          <w:color w:val="000000" w:themeColor="text1"/>
        </w:rPr>
        <w:t xml:space="preserve"> standard methods.</w:t>
      </w:r>
      <w:r w:rsidR="00722B7E" w:rsidRPr="00453193" w:rsidDel="00722B7E">
        <w:rPr>
          <w:color w:val="000000" w:themeColor="text1"/>
        </w:rPr>
        <w:t xml:space="preserve"> </w:t>
      </w:r>
    </w:p>
    <w:p w14:paraId="5979A40F" w14:textId="317B8241" w:rsidR="001A0AF1" w:rsidRPr="00453193" w:rsidRDefault="001A0AF1" w:rsidP="000E39CC">
      <w:pPr>
        <w:pStyle w:val="Standard"/>
        <w:spacing w:line="480" w:lineRule="auto"/>
        <w:rPr>
          <w:color w:val="000000" w:themeColor="text1"/>
        </w:rPr>
      </w:pPr>
      <w:r w:rsidRPr="00453193">
        <w:rPr>
          <w:b/>
          <w:bCs/>
          <w:color w:val="000000" w:themeColor="text1"/>
        </w:rPr>
        <w:t>Methods</w:t>
      </w:r>
      <w:r w:rsidR="00985967" w:rsidRPr="00453193">
        <w:rPr>
          <w:b/>
          <w:bCs/>
          <w:color w:val="000000" w:themeColor="text1"/>
        </w:rPr>
        <w:t xml:space="preserve"> and analysis</w:t>
      </w:r>
      <w:r w:rsidRPr="00453193">
        <w:rPr>
          <w:b/>
          <w:bCs/>
          <w:color w:val="000000" w:themeColor="text1"/>
        </w:rPr>
        <w:t xml:space="preserve">: </w:t>
      </w:r>
      <w:r w:rsidRPr="00453193">
        <w:rPr>
          <w:color w:val="000000" w:themeColor="text1"/>
        </w:rPr>
        <w:t xml:space="preserve">This phase II/III imaging trial will perform retrospective analysis of </w:t>
      </w:r>
      <w:r w:rsidR="0041620B" w:rsidRPr="00453193">
        <w:rPr>
          <w:color w:val="000000" w:themeColor="text1"/>
        </w:rPr>
        <w:t xml:space="preserve">previously obtained </w:t>
      </w:r>
      <w:r w:rsidRPr="00453193">
        <w:rPr>
          <w:color w:val="000000" w:themeColor="text1"/>
        </w:rPr>
        <w:t xml:space="preserve">clinical </w:t>
      </w:r>
      <w:r w:rsidR="0041620B" w:rsidRPr="00453193">
        <w:rPr>
          <w:color w:val="000000" w:themeColor="text1"/>
        </w:rPr>
        <w:t>radiology</w:t>
      </w:r>
      <w:r w:rsidR="006A031B" w:rsidRPr="00453193">
        <w:rPr>
          <w:color w:val="000000" w:themeColor="text1"/>
        </w:rPr>
        <w:t xml:space="preserve"> magnetic resonance imaging</w:t>
      </w:r>
      <w:r w:rsidR="0041620B" w:rsidRPr="00453193">
        <w:rPr>
          <w:color w:val="000000" w:themeColor="text1"/>
        </w:rPr>
        <w:t xml:space="preserve"> </w:t>
      </w:r>
      <w:r w:rsidR="006A031B" w:rsidRPr="00453193">
        <w:rPr>
          <w:color w:val="000000" w:themeColor="text1"/>
        </w:rPr>
        <w:t>(</w:t>
      </w:r>
      <w:r w:rsidR="0041620B" w:rsidRPr="00453193">
        <w:rPr>
          <w:color w:val="000000" w:themeColor="text1"/>
        </w:rPr>
        <w:t>MRI</w:t>
      </w:r>
      <w:r w:rsidR="006A031B" w:rsidRPr="00453193">
        <w:rPr>
          <w:color w:val="000000" w:themeColor="text1"/>
        </w:rPr>
        <w:t>)</w:t>
      </w:r>
      <w:r w:rsidR="0041620B" w:rsidRPr="00453193">
        <w:rPr>
          <w:color w:val="000000" w:themeColor="text1"/>
        </w:rPr>
        <w:t xml:space="preserve"> scans </w:t>
      </w:r>
      <w:r w:rsidRPr="00453193">
        <w:rPr>
          <w:color w:val="000000" w:themeColor="text1"/>
        </w:rPr>
        <w:t xml:space="preserve">and </w:t>
      </w:r>
      <w:r w:rsidR="0041620B" w:rsidRPr="00453193">
        <w:rPr>
          <w:color w:val="000000" w:themeColor="text1"/>
        </w:rPr>
        <w:t xml:space="preserve">scans from </w:t>
      </w:r>
      <w:r w:rsidRPr="00453193">
        <w:rPr>
          <w:color w:val="000000" w:themeColor="text1"/>
        </w:rPr>
        <w:t>healthy volunteer</w:t>
      </w:r>
      <w:r w:rsidR="0041620B" w:rsidRPr="00453193">
        <w:rPr>
          <w:color w:val="000000" w:themeColor="text1"/>
        </w:rPr>
        <w:t>s obtained prospectively</w:t>
      </w:r>
      <w:r w:rsidRPr="00453193">
        <w:rPr>
          <w:color w:val="000000" w:themeColor="text1"/>
        </w:rPr>
        <w:t xml:space="preserve"> to implement training and validation of a machine learning algorithm</w:t>
      </w:r>
      <w:r w:rsidR="00AE5E11" w:rsidRPr="00453193">
        <w:rPr>
          <w:color w:val="000000" w:themeColor="text1"/>
        </w:rPr>
        <w:t xml:space="preserve">. The study </w:t>
      </w:r>
      <w:r w:rsidR="00DF3E50" w:rsidRPr="00453193">
        <w:rPr>
          <w:color w:val="000000" w:themeColor="text1"/>
        </w:rPr>
        <w:t>will comprise three project phases</w:t>
      </w:r>
      <w:r w:rsidR="00BD7335" w:rsidRPr="00453193">
        <w:rPr>
          <w:color w:val="000000" w:themeColor="text1"/>
        </w:rPr>
        <w:t xml:space="preserve"> using approximately 633 scans</w:t>
      </w:r>
      <w:r w:rsidRPr="00453193">
        <w:rPr>
          <w:color w:val="000000" w:themeColor="text1"/>
        </w:rPr>
        <w:t xml:space="preserve"> to 1) </w:t>
      </w:r>
      <w:r w:rsidR="0041620B" w:rsidRPr="00453193">
        <w:rPr>
          <w:color w:val="000000" w:themeColor="text1"/>
        </w:rPr>
        <w:t xml:space="preserve">train the ML algorithm to </w:t>
      </w:r>
      <w:r w:rsidRPr="00453193">
        <w:rPr>
          <w:color w:val="000000" w:themeColor="text1"/>
        </w:rPr>
        <w:t>identify active disease</w:t>
      </w:r>
      <w:r w:rsidR="00DF3E50" w:rsidRPr="00453193">
        <w:rPr>
          <w:color w:val="000000" w:themeColor="text1"/>
        </w:rPr>
        <w:t>; 2)</w:t>
      </w:r>
      <w:r w:rsidR="0041620B" w:rsidRPr="00453193">
        <w:rPr>
          <w:color w:val="000000" w:themeColor="text1"/>
        </w:rPr>
        <w:t xml:space="preserve"> </w:t>
      </w:r>
      <w:r w:rsidR="00FD7F8A" w:rsidRPr="00453193">
        <w:rPr>
          <w:color w:val="000000" w:themeColor="text1"/>
        </w:rPr>
        <w:t xml:space="preserve">clinically </w:t>
      </w:r>
      <w:r w:rsidR="0041620B" w:rsidRPr="00453193">
        <w:rPr>
          <w:color w:val="000000" w:themeColor="text1"/>
        </w:rPr>
        <w:t>validate the ML algorithm</w:t>
      </w:r>
      <w:r w:rsidR="0036452A" w:rsidRPr="00453193">
        <w:rPr>
          <w:color w:val="000000" w:themeColor="text1"/>
        </w:rPr>
        <w:t>;</w:t>
      </w:r>
      <w:r w:rsidRPr="00453193">
        <w:rPr>
          <w:color w:val="000000" w:themeColor="text1"/>
        </w:rPr>
        <w:t xml:space="preserve"> and </w:t>
      </w:r>
      <w:r w:rsidR="00A67E7F" w:rsidRPr="00453193">
        <w:rPr>
          <w:color w:val="000000" w:themeColor="text1"/>
        </w:rPr>
        <w:t>3</w:t>
      </w:r>
      <w:r w:rsidRPr="00453193">
        <w:rPr>
          <w:color w:val="000000" w:themeColor="text1"/>
        </w:rPr>
        <w:t>)</w:t>
      </w:r>
      <w:r w:rsidR="00291660" w:rsidRPr="00453193">
        <w:rPr>
          <w:color w:val="000000" w:themeColor="text1"/>
        </w:rPr>
        <w:t xml:space="preserve"> </w:t>
      </w:r>
      <w:r w:rsidR="003C24CE" w:rsidRPr="00453193">
        <w:rPr>
          <w:color w:val="000000" w:themeColor="text1"/>
        </w:rPr>
        <w:t>determine change in disease status</w:t>
      </w:r>
      <w:r w:rsidR="00FF3B2A" w:rsidRPr="00453193">
        <w:rPr>
          <w:color w:val="000000" w:themeColor="text1"/>
        </w:rPr>
        <w:t xml:space="preserve"> following treatment</w:t>
      </w:r>
      <w:r w:rsidR="003C24CE" w:rsidRPr="00453193">
        <w:rPr>
          <w:color w:val="000000" w:themeColor="text1"/>
        </w:rPr>
        <w:t xml:space="preserve"> via a quantification of</w:t>
      </w:r>
      <w:r w:rsidRPr="00453193">
        <w:rPr>
          <w:color w:val="000000" w:themeColor="text1"/>
        </w:rPr>
        <w:t xml:space="preserve"> burden of disease in myeloma</w:t>
      </w:r>
      <w:r w:rsidR="00C774E5" w:rsidRPr="00453193">
        <w:rPr>
          <w:color w:val="000000" w:themeColor="text1"/>
        </w:rPr>
        <w:t xml:space="preserve"> patients</w:t>
      </w:r>
      <w:r w:rsidRPr="00453193">
        <w:rPr>
          <w:color w:val="000000" w:themeColor="text1"/>
        </w:rPr>
        <w:t xml:space="preserve">. Phase 1 will </w:t>
      </w:r>
      <w:r w:rsidR="00A67D6F" w:rsidRPr="00453193">
        <w:rPr>
          <w:color w:val="000000" w:themeColor="text1"/>
        </w:rPr>
        <w:t xml:space="preserve">primarily </w:t>
      </w:r>
      <w:r w:rsidR="00FD7F8A" w:rsidRPr="00453193">
        <w:rPr>
          <w:color w:val="000000" w:themeColor="text1"/>
        </w:rPr>
        <w:t xml:space="preserve">train the </w:t>
      </w:r>
      <w:r w:rsidR="004A5AE6" w:rsidRPr="00453193">
        <w:rPr>
          <w:color w:val="000000" w:themeColor="text1"/>
        </w:rPr>
        <w:t xml:space="preserve">ML algorithm </w:t>
      </w:r>
      <w:r w:rsidR="00FD7F8A" w:rsidRPr="00453193">
        <w:rPr>
          <w:color w:val="000000" w:themeColor="text1"/>
        </w:rPr>
        <w:t xml:space="preserve">to </w:t>
      </w:r>
      <w:r w:rsidRPr="00453193">
        <w:rPr>
          <w:color w:val="000000" w:themeColor="text1"/>
        </w:rPr>
        <w:t>detec</w:t>
      </w:r>
      <w:r w:rsidR="00FD7F8A" w:rsidRPr="00453193">
        <w:rPr>
          <w:color w:val="000000" w:themeColor="text1"/>
        </w:rPr>
        <w:t>t</w:t>
      </w:r>
      <w:r w:rsidRPr="00453193">
        <w:rPr>
          <w:color w:val="000000" w:themeColor="text1"/>
        </w:rPr>
        <w:t xml:space="preserve"> active myeloma </w:t>
      </w:r>
      <w:r w:rsidR="006A0F0B" w:rsidRPr="00453193">
        <w:rPr>
          <w:color w:val="000000" w:themeColor="text1"/>
        </w:rPr>
        <w:t xml:space="preserve">against </w:t>
      </w:r>
      <w:r w:rsidR="00FB127A" w:rsidRPr="00453193">
        <w:rPr>
          <w:color w:val="000000" w:themeColor="text1"/>
        </w:rPr>
        <w:t xml:space="preserve">an </w:t>
      </w:r>
      <w:r w:rsidR="001418DF" w:rsidRPr="00453193">
        <w:rPr>
          <w:color w:val="000000" w:themeColor="text1"/>
        </w:rPr>
        <w:t>expert assessment</w:t>
      </w:r>
      <w:r w:rsidR="002F4CA0" w:rsidRPr="00453193">
        <w:rPr>
          <w:color w:val="000000" w:themeColor="text1"/>
        </w:rPr>
        <w:t xml:space="preserve"> ('reference standard')</w:t>
      </w:r>
      <w:r w:rsidR="006A0F0B" w:rsidRPr="00453193">
        <w:rPr>
          <w:color w:val="000000" w:themeColor="text1"/>
        </w:rPr>
        <w:t>. Phase 2 will</w:t>
      </w:r>
      <w:r w:rsidR="00FD7F8A" w:rsidRPr="00453193">
        <w:rPr>
          <w:color w:val="000000" w:themeColor="text1"/>
        </w:rPr>
        <w:t xml:space="preserve"> utilise the ML output </w:t>
      </w:r>
      <w:r w:rsidR="00A01D37" w:rsidRPr="00453193">
        <w:rPr>
          <w:color w:val="000000" w:themeColor="text1"/>
        </w:rPr>
        <w:t xml:space="preserve">in the setting of radiology reader study to </w:t>
      </w:r>
      <w:r w:rsidR="006A0F0B" w:rsidRPr="00453193">
        <w:rPr>
          <w:color w:val="000000" w:themeColor="text1"/>
        </w:rPr>
        <w:t>assess the difference in sensitivity</w:t>
      </w:r>
      <w:r w:rsidR="00343114" w:rsidRPr="00453193">
        <w:rPr>
          <w:color w:val="000000" w:themeColor="text1"/>
        </w:rPr>
        <w:t xml:space="preserve"> </w:t>
      </w:r>
      <w:r w:rsidR="003B4D4F" w:rsidRPr="00453193">
        <w:rPr>
          <w:color w:val="000000" w:themeColor="text1"/>
        </w:rPr>
        <w:t>when using ML-assisted reading</w:t>
      </w:r>
      <w:r w:rsidR="00343114" w:rsidRPr="00453193">
        <w:rPr>
          <w:color w:val="000000" w:themeColor="text1"/>
        </w:rPr>
        <w:t xml:space="preserve"> or human-alon</w:t>
      </w:r>
      <w:r w:rsidR="001418DF" w:rsidRPr="00453193">
        <w:rPr>
          <w:color w:val="000000" w:themeColor="text1"/>
        </w:rPr>
        <w:t>e</w:t>
      </w:r>
      <w:r w:rsidR="00343114" w:rsidRPr="00453193">
        <w:rPr>
          <w:color w:val="000000" w:themeColor="text1"/>
        </w:rPr>
        <w:t xml:space="preserve"> reading</w:t>
      </w:r>
      <w:r w:rsidR="006A0F0B" w:rsidRPr="00453193">
        <w:rPr>
          <w:color w:val="000000" w:themeColor="text1"/>
        </w:rPr>
        <w:t xml:space="preserve">. Phase </w:t>
      </w:r>
      <w:r w:rsidR="00AD15C4" w:rsidRPr="00453193">
        <w:rPr>
          <w:color w:val="000000" w:themeColor="text1"/>
        </w:rPr>
        <w:t>3</w:t>
      </w:r>
      <w:r w:rsidR="006A0F0B" w:rsidRPr="00453193">
        <w:rPr>
          <w:color w:val="000000" w:themeColor="text1"/>
        </w:rPr>
        <w:t xml:space="preserve"> will assess the agreement between experienced readers </w:t>
      </w:r>
      <w:r w:rsidR="00E06501" w:rsidRPr="00453193">
        <w:rPr>
          <w:color w:val="000000" w:themeColor="text1"/>
        </w:rPr>
        <w:t xml:space="preserve">(with and without ML) </w:t>
      </w:r>
      <w:r w:rsidR="006A0F0B" w:rsidRPr="00453193">
        <w:rPr>
          <w:color w:val="000000" w:themeColor="text1"/>
        </w:rPr>
        <w:t xml:space="preserve">and the reference standard in scoring </w:t>
      </w:r>
      <w:r w:rsidR="00C53011" w:rsidRPr="00453193">
        <w:rPr>
          <w:color w:val="000000" w:themeColor="text1"/>
        </w:rPr>
        <w:t xml:space="preserve">both </w:t>
      </w:r>
      <w:r w:rsidR="006A0F0B" w:rsidRPr="00453193">
        <w:rPr>
          <w:color w:val="000000" w:themeColor="text1"/>
        </w:rPr>
        <w:t>overall burden of disease</w:t>
      </w:r>
      <w:r w:rsidR="00EB6A79" w:rsidRPr="00453193">
        <w:rPr>
          <w:color w:val="000000" w:themeColor="text1"/>
        </w:rPr>
        <w:t xml:space="preserve"> before and after treatment</w:t>
      </w:r>
      <w:r w:rsidR="00C53011" w:rsidRPr="00453193">
        <w:rPr>
          <w:color w:val="000000" w:themeColor="text1"/>
        </w:rPr>
        <w:t>,</w:t>
      </w:r>
      <w:r w:rsidR="00A01D37" w:rsidRPr="00453193">
        <w:rPr>
          <w:color w:val="000000" w:themeColor="text1"/>
        </w:rPr>
        <w:t xml:space="preserve"> and response</w:t>
      </w:r>
      <w:r w:rsidR="00E06501" w:rsidRPr="00453193">
        <w:rPr>
          <w:color w:val="000000" w:themeColor="text1"/>
        </w:rPr>
        <w:t>.</w:t>
      </w:r>
    </w:p>
    <w:p w14:paraId="260AF4EA" w14:textId="03690B88" w:rsidR="001A0AF1" w:rsidRPr="00453193" w:rsidRDefault="00985967" w:rsidP="000E39CC">
      <w:pPr>
        <w:pStyle w:val="Standard"/>
        <w:spacing w:line="480" w:lineRule="auto"/>
        <w:rPr>
          <w:color w:val="000000" w:themeColor="text1"/>
        </w:rPr>
      </w:pPr>
      <w:r w:rsidRPr="00453193">
        <w:rPr>
          <w:b/>
          <w:bCs/>
          <w:color w:val="000000" w:themeColor="text1"/>
        </w:rPr>
        <w:t>Ethics and dissemination</w:t>
      </w:r>
      <w:r w:rsidR="001A0AF1" w:rsidRPr="00453193">
        <w:rPr>
          <w:b/>
          <w:bCs/>
          <w:color w:val="000000" w:themeColor="text1"/>
        </w:rPr>
        <w:t>:</w:t>
      </w:r>
      <w:r w:rsidR="00CB4801" w:rsidRPr="00453193">
        <w:rPr>
          <w:b/>
          <w:bCs/>
          <w:color w:val="000000" w:themeColor="text1"/>
        </w:rPr>
        <w:t xml:space="preserve"> </w:t>
      </w:r>
      <w:r w:rsidR="000C6B24" w:rsidRPr="00453193">
        <w:rPr>
          <w:color w:val="000000" w:themeColor="text1"/>
        </w:rPr>
        <w:t xml:space="preserve">MALIMAR has ethical approval </w:t>
      </w:r>
      <w:r w:rsidR="0041620B" w:rsidRPr="00453193">
        <w:rPr>
          <w:color w:val="000000" w:themeColor="text1"/>
        </w:rPr>
        <w:t>from South Central – Oxford C Research Ethics Committee</w:t>
      </w:r>
      <w:r w:rsidR="00C119D8" w:rsidRPr="00453193">
        <w:rPr>
          <w:color w:val="000000" w:themeColor="text1"/>
        </w:rPr>
        <w:t xml:space="preserve"> (REC Reference: 17/SC/0630).</w:t>
      </w:r>
      <w:r w:rsidR="000C6B24" w:rsidRPr="00453193">
        <w:rPr>
          <w:color w:val="000000" w:themeColor="text1"/>
        </w:rPr>
        <w:t xml:space="preserve"> MALIMAR is </w:t>
      </w:r>
      <w:r w:rsidR="002D2639" w:rsidRPr="00453193">
        <w:rPr>
          <w:color w:val="000000" w:themeColor="text1"/>
        </w:rPr>
        <w:t>funded</w:t>
      </w:r>
      <w:r w:rsidR="000C6B24" w:rsidRPr="00453193">
        <w:rPr>
          <w:color w:val="000000" w:themeColor="text1"/>
        </w:rPr>
        <w:t xml:space="preserve"> by National Institute for Healthcare Research Efficacy and Mechanism Evaluation funding (NIHR EME Project ID: 16/68/34). Findings will be made available through peer-reviewed publications</w:t>
      </w:r>
      <w:r w:rsidR="002D2639" w:rsidRPr="00453193">
        <w:rPr>
          <w:color w:val="000000" w:themeColor="text1"/>
        </w:rPr>
        <w:t xml:space="preserve"> and </w:t>
      </w:r>
      <w:r w:rsidR="00C72B1D" w:rsidRPr="00453193">
        <w:rPr>
          <w:color w:val="000000" w:themeColor="text1"/>
        </w:rPr>
        <w:t>c</w:t>
      </w:r>
      <w:r w:rsidR="002D2639" w:rsidRPr="00453193">
        <w:rPr>
          <w:color w:val="000000" w:themeColor="text1"/>
        </w:rPr>
        <w:t>onference dissemination</w:t>
      </w:r>
      <w:r w:rsidR="000C6B24" w:rsidRPr="00453193">
        <w:rPr>
          <w:color w:val="000000" w:themeColor="text1"/>
        </w:rPr>
        <w:t>.</w:t>
      </w:r>
    </w:p>
    <w:p w14:paraId="4D61FBDD" w14:textId="05FEA8D5" w:rsidR="001A0AF1" w:rsidRPr="00453193" w:rsidRDefault="001A0AF1" w:rsidP="000E39CC">
      <w:pPr>
        <w:pStyle w:val="Standard"/>
        <w:spacing w:line="480" w:lineRule="auto"/>
        <w:rPr>
          <w:color w:val="000000" w:themeColor="text1"/>
        </w:rPr>
      </w:pPr>
      <w:r w:rsidRPr="00453193">
        <w:rPr>
          <w:b/>
          <w:bCs/>
          <w:color w:val="000000" w:themeColor="text1"/>
        </w:rPr>
        <w:lastRenderedPageBreak/>
        <w:t xml:space="preserve">Trial registration: </w:t>
      </w:r>
      <w:r w:rsidR="00DE7576" w:rsidRPr="00453193">
        <w:rPr>
          <w:color w:val="000000" w:themeColor="text1"/>
        </w:rPr>
        <w:t>The study was registered at clincaltrials.gov (NCT03574454) on 2 July 2018</w:t>
      </w:r>
      <w:r w:rsidR="00BC2A28" w:rsidRPr="00453193">
        <w:rPr>
          <w:color w:val="000000" w:themeColor="text1"/>
        </w:rPr>
        <w:t>.</w:t>
      </w:r>
    </w:p>
    <w:p w14:paraId="71FF56C8" w14:textId="3C8515C4" w:rsidR="001A0AF1" w:rsidRPr="00453193" w:rsidRDefault="00C446AD" w:rsidP="000E39CC">
      <w:pPr>
        <w:pStyle w:val="Standard"/>
        <w:spacing w:line="480" w:lineRule="auto"/>
        <w:rPr>
          <w:color w:val="000000" w:themeColor="text1"/>
        </w:rPr>
      </w:pPr>
      <w:r w:rsidRPr="00453193">
        <w:rPr>
          <w:b/>
          <w:bCs/>
          <w:color w:val="000000" w:themeColor="text1"/>
        </w:rPr>
        <w:t>Strengths and limitations of this study:</w:t>
      </w:r>
    </w:p>
    <w:p w14:paraId="692DBD7D" w14:textId="4DD83911" w:rsidR="00305348" w:rsidRPr="00453193" w:rsidRDefault="00305348" w:rsidP="00305348">
      <w:pPr>
        <w:pStyle w:val="ListParagraph"/>
        <w:numPr>
          <w:ilvl w:val="0"/>
          <w:numId w:val="2"/>
        </w:numPr>
        <w:spacing w:line="480" w:lineRule="auto"/>
        <w:rPr>
          <w:color w:val="000000" w:themeColor="text1"/>
        </w:rPr>
      </w:pPr>
      <w:r w:rsidRPr="00453193">
        <w:rPr>
          <w:color w:val="000000" w:themeColor="text1"/>
        </w:rPr>
        <w:t>The MALIMAR study has the potential to acquire and characterise what is possibly the largest set of myeloma WB-MRI scans in the UK.</w:t>
      </w:r>
    </w:p>
    <w:p w14:paraId="207A7E4B" w14:textId="7DC8B237" w:rsidR="00305348" w:rsidRPr="00453193" w:rsidRDefault="009F762E" w:rsidP="006F0809">
      <w:pPr>
        <w:pStyle w:val="ListParagraph"/>
        <w:numPr>
          <w:ilvl w:val="0"/>
          <w:numId w:val="2"/>
        </w:numPr>
        <w:spacing w:line="480" w:lineRule="auto"/>
        <w:rPr>
          <w:color w:val="000000" w:themeColor="text1"/>
        </w:rPr>
      </w:pPr>
      <w:r w:rsidRPr="00453193">
        <w:rPr>
          <w:color w:val="000000" w:themeColor="text1"/>
        </w:rPr>
        <w:t>Th</w:t>
      </w:r>
      <w:r w:rsidR="004D16B8" w:rsidRPr="00453193">
        <w:rPr>
          <w:color w:val="000000" w:themeColor="text1"/>
        </w:rPr>
        <w:t>e</w:t>
      </w:r>
      <w:r w:rsidR="00C506F8" w:rsidRPr="00453193">
        <w:rPr>
          <w:color w:val="000000" w:themeColor="text1"/>
        </w:rPr>
        <w:t xml:space="preserve"> </w:t>
      </w:r>
      <w:r w:rsidRPr="00453193">
        <w:rPr>
          <w:color w:val="000000" w:themeColor="text1"/>
        </w:rPr>
        <w:t>cross-sectional diagnostic</w:t>
      </w:r>
      <w:r w:rsidR="004D16B8" w:rsidRPr="00453193">
        <w:rPr>
          <w:color w:val="000000" w:themeColor="text1"/>
        </w:rPr>
        <w:t xml:space="preserve"> </w:t>
      </w:r>
      <w:r w:rsidR="00C506F8" w:rsidRPr="00453193">
        <w:rPr>
          <w:color w:val="000000" w:themeColor="text1"/>
        </w:rPr>
        <w:t>accuracy</w:t>
      </w:r>
      <w:r w:rsidR="004D16B8" w:rsidRPr="00453193">
        <w:rPr>
          <w:color w:val="000000" w:themeColor="text1"/>
        </w:rPr>
        <w:t xml:space="preserve"> </w:t>
      </w:r>
      <w:r w:rsidR="00305348" w:rsidRPr="00453193">
        <w:rPr>
          <w:color w:val="000000" w:themeColor="text1"/>
        </w:rPr>
        <w:t xml:space="preserve">design allows for retrospective analysis of previously obtained clinical radiology scans for training and validation of a </w:t>
      </w:r>
      <w:r w:rsidR="00067A82" w:rsidRPr="00453193">
        <w:rPr>
          <w:color w:val="000000" w:themeColor="text1"/>
        </w:rPr>
        <w:t>ML</w:t>
      </w:r>
      <w:r w:rsidR="00305348" w:rsidRPr="00453193">
        <w:rPr>
          <w:color w:val="000000" w:themeColor="text1"/>
        </w:rPr>
        <w:t xml:space="preserve"> algorithm. </w:t>
      </w:r>
    </w:p>
    <w:p w14:paraId="1F43BF57" w14:textId="63D14797" w:rsidR="006F0809" w:rsidRPr="00453193" w:rsidRDefault="002A25A1" w:rsidP="00B869D4">
      <w:pPr>
        <w:pStyle w:val="ListParagraph"/>
        <w:numPr>
          <w:ilvl w:val="0"/>
          <w:numId w:val="2"/>
        </w:numPr>
        <w:spacing w:line="480" w:lineRule="auto"/>
        <w:rPr>
          <w:color w:val="000000" w:themeColor="text1"/>
        </w:rPr>
      </w:pPr>
      <w:r w:rsidRPr="00453193">
        <w:rPr>
          <w:color w:val="000000" w:themeColor="text1"/>
        </w:rPr>
        <w:t>This study</w:t>
      </w:r>
      <w:r w:rsidR="00C26875" w:rsidRPr="00453193">
        <w:rPr>
          <w:color w:val="000000" w:themeColor="text1"/>
        </w:rPr>
        <w:t xml:space="preserve"> will provide </w:t>
      </w:r>
      <w:r w:rsidR="00067A82" w:rsidRPr="00453193">
        <w:rPr>
          <w:color w:val="000000" w:themeColor="text1"/>
        </w:rPr>
        <w:t>ML</w:t>
      </w:r>
      <w:r w:rsidR="00C26875" w:rsidRPr="00453193">
        <w:rPr>
          <w:color w:val="000000" w:themeColor="text1"/>
        </w:rPr>
        <w:t xml:space="preserve"> outputs that can be tested across the N</w:t>
      </w:r>
      <w:r w:rsidR="00067A82" w:rsidRPr="00453193">
        <w:rPr>
          <w:color w:val="000000" w:themeColor="text1"/>
        </w:rPr>
        <w:t>ational Health Service</w:t>
      </w:r>
      <w:r w:rsidR="00C26875" w:rsidRPr="00453193">
        <w:rPr>
          <w:color w:val="000000" w:themeColor="text1"/>
        </w:rPr>
        <w:t xml:space="preserve"> in live real-time clinical settings. </w:t>
      </w:r>
    </w:p>
    <w:p w14:paraId="48DC2210" w14:textId="77777777" w:rsidR="004D16B8" w:rsidRPr="00453193" w:rsidRDefault="004D16B8" w:rsidP="004D16B8">
      <w:pPr>
        <w:pStyle w:val="ListParagraph"/>
        <w:numPr>
          <w:ilvl w:val="0"/>
          <w:numId w:val="2"/>
        </w:numPr>
        <w:spacing w:line="480" w:lineRule="auto"/>
        <w:rPr>
          <w:color w:val="000000" w:themeColor="text1"/>
        </w:rPr>
      </w:pPr>
      <w:r w:rsidRPr="00453193">
        <w:rPr>
          <w:color w:val="000000" w:themeColor="text1"/>
        </w:rPr>
        <w:t>As data will be acquired over a long period of time, scan quality could vary.</w:t>
      </w:r>
    </w:p>
    <w:p w14:paraId="352B6FA4" w14:textId="122D506E" w:rsidR="00090FC9" w:rsidRPr="00453193" w:rsidRDefault="00090FC9" w:rsidP="00C53011">
      <w:pPr>
        <w:pStyle w:val="ListParagraph"/>
        <w:numPr>
          <w:ilvl w:val="0"/>
          <w:numId w:val="2"/>
        </w:numPr>
        <w:spacing w:line="480" w:lineRule="auto"/>
        <w:rPr>
          <w:color w:val="000000" w:themeColor="text1"/>
        </w:rPr>
      </w:pPr>
      <w:r w:rsidRPr="00453193">
        <w:rPr>
          <w:color w:val="000000" w:themeColor="text1"/>
        </w:rPr>
        <w:t xml:space="preserve">Replicating clinical reporting in a retrospective study setting can be difficult to achieve, particularly for analysis of </w:t>
      </w:r>
      <w:r w:rsidR="004D16B8" w:rsidRPr="00453193">
        <w:rPr>
          <w:color w:val="000000" w:themeColor="text1"/>
        </w:rPr>
        <w:t xml:space="preserve">scan </w:t>
      </w:r>
      <w:r w:rsidRPr="00453193">
        <w:rPr>
          <w:color w:val="000000" w:themeColor="text1"/>
        </w:rPr>
        <w:t>reading time.</w:t>
      </w:r>
    </w:p>
    <w:p w14:paraId="6126E335" w14:textId="5845D879" w:rsidR="00D1311E" w:rsidRPr="00453193" w:rsidRDefault="00985967" w:rsidP="00EF4E6F">
      <w:pPr>
        <w:pStyle w:val="Heading1"/>
        <w:pageBreakBefore/>
        <w:spacing w:line="480" w:lineRule="auto"/>
        <w:rPr>
          <w:color w:val="000000" w:themeColor="text1"/>
        </w:rPr>
      </w:pPr>
      <w:r w:rsidRPr="00453193">
        <w:rPr>
          <w:color w:val="000000" w:themeColor="text1"/>
        </w:rPr>
        <w:lastRenderedPageBreak/>
        <w:t>Introduction</w:t>
      </w:r>
    </w:p>
    <w:p w14:paraId="434D89F3" w14:textId="34754D4B" w:rsidR="007F4215" w:rsidRPr="00453193" w:rsidRDefault="007F4215" w:rsidP="00EF4E6F">
      <w:pPr>
        <w:pStyle w:val="Standard"/>
        <w:spacing w:line="480" w:lineRule="auto"/>
        <w:rPr>
          <w:color w:val="000000" w:themeColor="text1"/>
        </w:rPr>
      </w:pPr>
      <w:r w:rsidRPr="00453193">
        <w:rPr>
          <w:color w:val="000000" w:themeColor="text1"/>
        </w:rPr>
        <w:t>There is strong evidence in the existing literature for the use of whole</w:t>
      </w:r>
      <w:r w:rsidR="00227C5A" w:rsidRPr="00453193">
        <w:rPr>
          <w:color w:val="000000" w:themeColor="text1"/>
        </w:rPr>
        <w:t>-</w:t>
      </w:r>
      <w:r w:rsidRPr="00453193">
        <w:rPr>
          <w:color w:val="000000" w:themeColor="text1"/>
        </w:rPr>
        <w:t xml:space="preserve">body </w:t>
      </w:r>
      <w:r w:rsidR="006A031B" w:rsidRPr="00453193">
        <w:rPr>
          <w:color w:val="000000" w:themeColor="text1"/>
        </w:rPr>
        <w:t xml:space="preserve">magnetic resonance imaging </w:t>
      </w:r>
      <w:r w:rsidRPr="00453193">
        <w:rPr>
          <w:color w:val="000000" w:themeColor="text1"/>
        </w:rPr>
        <w:t>(WB-MRI) in the management of patients with multiple myeloma.  In 2016, the National Institute of Clinical Excellence (NICE) made the recommendation of using WB-MRI as the first line imaging tool for diagnosis, based on the literature</w:t>
      </w:r>
      <w:sdt>
        <w:sdtPr>
          <w:rPr>
            <w:color w:val="000000" w:themeColor="text1"/>
          </w:rPr>
          <w:tag w:val="MENDELEY_CITATION_v3_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"/>
          <w:id w:val="1584106547"/>
          <w:placeholder>
            <w:docPart w:val="DefaultPlaceholder_-1854013440"/>
          </w:placeholder>
        </w:sdtPr>
        <w:sdtEndPr/>
        <w:sdtContent>
          <w:r w:rsidR="000368E6" w:rsidRPr="00453193">
            <w:rPr>
              <w:color w:val="000000" w:themeColor="text1"/>
            </w:rPr>
            <w:t>(1)</w:t>
          </w:r>
        </w:sdtContent>
      </w:sdt>
      <w:r w:rsidR="00DC1295" w:rsidRPr="00453193">
        <w:rPr>
          <w:color w:val="000000" w:themeColor="text1"/>
        </w:rPr>
        <w:t xml:space="preserve">. </w:t>
      </w:r>
      <w:r w:rsidRPr="00453193">
        <w:rPr>
          <w:color w:val="000000" w:themeColor="text1"/>
        </w:rPr>
        <w:t xml:space="preserve">A consensus from the International Myeloma Working Group agreed that identification of focal lesions </w:t>
      </w:r>
      <w:r w:rsidR="00943739" w:rsidRPr="00453193">
        <w:rPr>
          <w:color w:val="000000" w:themeColor="text1"/>
        </w:rPr>
        <w:t xml:space="preserve">more than 5mm </w:t>
      </w:r>
      <w:r w:rsidRPr="00453193">
        <w:rPr>
          <w:color w:val="000000" w:themeColor="text1"/>
        </w:rPr>
        <w:t xml:space="preserve">on MRI should now be used as an indication to treat </w:t>
      </w:r>
      <w:sdt>
        <w:sdtPr>
          <w:rPr>
            <w:color w:val="000000" w:themeColor="text1"/>
          </w:rPr>
          <w:tag w:val="MENDELEY_CITATION_v3_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"/>
          <w:id w:val="1084112187"/>
          <w:placeholder>
            <w:docPart w:val="DefaultPlaceholder_-1854013440"/>
          </w:placeholder>
        </w:sdtPr>
        <w:sdtEndPr/>
        <w:sdtContent>
          <w:r w:rsidR="000368E6" w:rsidRPr="00453193">
            <w:rPr>
              <w:color w:val="000000" w:themeColor="text1"/>
            </w:rPr>
            <w:t>(2,3)</w:t>
          </w:r>
        </w:sdtContent>
      </w:sdt>
      <w:r w:rsidRPr="00453193">
        <w:rPr>
          <w:color w:val="000000" w:themeColor="text1"/>
        </w:rPr>
        <w:t xml:space="preserve">. Evidence suggests that diffusion weighted (DW) WB-MRI (WB-DW-MRI) is the most sensitive </w:t>
      </w:r>
      <w:r w:rsidR="00B951D1" w:rsidRPr="00453193">
        <w:rPr>
          <w:color w:val="000000" w:themeColor="text1"/>
        </w:rPr>
        <w:t xml:space="preserve">magnetic resonance </w:t>
      </w:r>
      <w:r w:rsidRPr="00453193">
        <w:rPr>
          <w:color w:val="000000" w:themeColor="text1"/>
        </w:rPr>
        <w:t xml:space="preserve">technique for </w:t>
      </w:r>
      <w:r w:rsidR="00F64AFC" w:rsidRPr="00453193">
        <w:rPr>
          <w:color w:val="000000" w:themeColor="text1"/>
        </w:rPr>
        <w:t>detecting</w:t>
      </w:r>
      <w:r w:rsidRPr="00453193">
        <w:rPr>
          <w:color w:val="000000" w:themeColor="text1"/>
        </w:rPr>
        <w:t xml:space="preserve"> marrow disease</w:t>
      </w:r>
      <w:r w:rsidR="00431EE4" w:rsidRPr="00453193">
        <w:rPr>
          <w:color w:val="000000" w:themeColor="text1"/>
        </w:rPr>
        <w:t xml:space="preserve"> </w:t>
      </w:r>
      <w:sdt>
        <w:sdtPr>
          <w:rPr>
            <w:color w:val="000000" w:themeColor="text1"/>
          </w:rPr>
          <w:tag w:val="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"/>
          <w:id w:val="-1112514999"/>
          <w:placeholder>
            <w:docPart w:val="DefaultPlaceholder_-1854013440"/>
          </w:placeholder>
        </w:sdtPr>
        <w:sdtEndPr/>
        <w:sdtContent>
          <w:r w:rsidR="000368E6" w:rsidRPr="00453193">
            <w:rPr>
              <w:color w:val="000000" w:themeColor="text1"/>
            </w:rPr>
            <w:t>(4–8)</w:t>
          </w:r>
        </w:sdtContent>
      </w:sdt>
      <w:r w:rsidRPr="00453193">
        <w:rPr>
          <w:color w:val="000000" w:themeColor="text1"/>
        </w:rPr>
        <w:t xml:space="preserve"> and superior</w:t>
      </w:r>
      <w:r w:rsidR="00443C52" w:rsidRPr="00453193">
        <w:rPr>
          <w:color w:val="000000" w:themeColor="text1"/>
        </w:rPr>
        <w:t xml:space="preserve"> to</w:t>
      </w:r>
      <w:r w:rsidRPr="00453193">
        <w:rPr>
          <w:color w:val="000000" w:themeColor="text1"/>
        </w:rPr>
        <w:t xml:space="preserve"> </w:t>
      </w:r>
      <w:r w:rsidR="00B951D1" w:rsidRPr="00453193">
        <w:rPr>
          <w:color w:val="000000" w:themeColor="text1"/>
        </w:rPr>
        <w:t>Fluorodeoxyglucose Positron Emission Tomography / Computerised Tomography (</w:t>
      </w:r>
      <w:r w:rsidRPr="00453193">
        <w:rPr>
          <w:color w:val="000000" w:themeColor="text1"/>
        </w:rPr>
        <w:t>FDG</w:t>
      </w:r>
      <w:r w:rsidR="00443C52" w:rsidRPr="00453193">
        <w:rPr>
          <w:color w:val="000000" w:themeColor="text1"/>
        </w:rPr>
        <w:t>-</w:t>
      </w:r>
      <w:r w:rsidRPr="00453193">
        <w:rPr>
          <w:color w:val="000000" w:themeColor="text1"/>
        </w:rPr>
        <w:t>PET/CT</w:t>
      </w:r>
      <w:r w:rsidR="00B951D1" w:rsidRPr="00453193">
        <w:rPr>
          <w:color w:val="000000" w:themeColor="text1"/>
        </w:rPr>
        <w:t>)</w:t>
      </w:r>
      <w:r w:rsidRPr="00453193">
        <w:rPr>
          <w:color w:val="000000" w:themeColor="text1"/>
        </w:rPr>
        <w:t xml:space="preserve"> for the detection of small sites of disease and diffuse infiltration</w:t>
      </w:r>
      <w:r w:rsidR="00756383" w:rsidRPr="00453193">
        <w:rPr>
          <w:color w:val="000000" w:themeColor="text1"/>
        </w:rPr>
        <w:t xml:space="preserve"> </w:t>
      </w:r>
      <w:sdt>
        <w:sdtPr>
          <w:rPr>
            <w:color w:val="000000" w:themeColor="text1"/>
          </w:rPr>
          <w:tag w:val="MENDELEY_CITATION_v3_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"/>
          <w:id w:val="963234155"/>
          <w:placeholder>
            <w:docPart w:val="DefaultPlaceholder_-1854013440"/>
          </w:placeholder>
        </w:sdtPr>
        <w:sdtEndPr/>
        <w:sdtContent>
          <w:r w:rsidR="000368E6" w:rsidRPr="00453193">
            <w:rPr>
              <w:color w:val="000000" w:themeColor="text1"/>
            </w:rPr>
            <w:t>(9,10)</w:t>
          </w:r>
        </w:sdtContent>
      </w:sdt>
      <w:r w:rsidRPr="00453193">
        <w:rPr>
          <w:color w:val="000000" w:themeColor="text1"/>
        </w:rPr>
        <w:t xml:space="preserve">. Therefore, WB-MRI is increasingly being adopted at centres worldwide for patients with myeloma. Treatment of high-risk patients is known to improve overall survival </w:t>
      </w:r>
      <w:sdt>
        <w:sdtPr>
          <w:rPr>
            <w:color w:val="000000" w:themeColor="text1"/>
          </w:rPr>
          <w:tag w:val="MENDELEY_CITATION_v3_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"/>
          <w:id w:val="128904430"/>
          <w:placeholder>
            <w:docPart w:val="DefaultPlaceholder_-1854013440"/>
          </w:placeholder>
        </w:sdtPr>
        <w:sdtEndPr/>
        <w:sdtContent>
          <w:r w:rsidR="000368E6" w:rsidRPr="00453193">
            <w:rPr>
              <w:color w:val="000000" w:themeColor="text1"/>
            </w:rPr>
            <w:t>(11)</w:t>
          </w:r>
        </w:sdtContent>
      </w:sdt>
      <w:r w:rsidR="00494D66" w:rsidRPr="00453193">
        <w:rPr>
          <w:color w:val="000000" w:themeColor="text1"/>
        </w:rPr>
        <w:t>,</w:t>
      </w:r>
      <w:r w:rsidRPr="00453193">
        <w:rPr>
          <w:color w:val="000000" w:themeColor="text1"/>
        </w:rPr>
        <w:t xml:space="preserve"> therefore improved diagnostic accuracy is likely to translate into improved patient selection for treatment and prolonged survival.</w:t>
      </w:r>
    </w:p>
    <w:p w14:paraId="4072DB68" w14:textId="65F1FB8C" w:rsidR="00C94E3F" w:rsidRPr="00453193" w:rsidRDefault="00C94E3F" w:rsidP="00EF4E6F">
      <w:pPr>
        <w:pStyle w:val="Standard"/>
        <w:spacing w:line="480" w:lineRule="auto"/>
        <w:rPr>
          <w:color w:val="000000" w:themeColor="text1"/>
        </w:rPr>
      </w:pPr>
      <w:r w:rsidRPr="00453193">
        <w:rPr>
          <w:color w:val="000000" w:themeColor="text1"/>
        </w:rPr>
        <w:t>Despite the acknowledged benefits of WB-MRI for patients with myeloma, with publication of the NICE guidance, one of the major concerns is how these complex scans can be reported by a radiology workforce in crisis. Specificity</w:t>
      </w:r>
      <w:r w:rsidR="007A4057" w:rsidRPr="00453193">
        <w:rPr>
          <w:color w:val="000000" w:themeColor="text1"/>
        </w:rPr>
        <w:t xml:space="preserve"> of disease detection</w:t>
      </w:r>
      <w:r w:rsidR="00A3552F" w:rsidRPr="00453193">
        <w:rPr>
          <w:color w:val="000000" w:themeColor="text1"/>
        </w:rPr>
        <w:t xml:space="preserve"> in the marrow</w:t>
      </w:r>
      <w:r w:rsidRPr="00453193">
        <w:rPr>
          <w:color w:val="000000" w:themeColor="text1"/>
        </w:rPr>
        <w:t xml:space="preserve"> is improved by viewing source DW images alongside quantitative</w:t>
      </w:r>
      <w:r w:rsidR="00FC6520" w:rsidRPr="00453193">
        <w:rPr>
          <w:color w:val="000000" w:themeColor="text1"/>
        </w:rPr>
        <w:t xml:space="preserve"> </w:t>
      </w:r>
      <w:r w:rsidR="00FC6520" w:rsidRPr="00453193">
        <w:rPr>
          <w:rFonts w:cs="Arial"/>
          <w:color w:val="000000" w:themeColor="text1"/>
        </w:rPr>
        <w:t>Apparent Diffusion Coefficient</w:t>
      </w:r>
      <w:r w:rsidRPr="00453193">
        <w:rPr>
          <w:color w:val="000000" w:themeColor="text1"/>
        </w:rPr>
        <w:t xml:space="preserve"> </w:t>
      </w:r>
      <w:r w:rsidR="00FC6520" w:rsidRPr="00453193">
        <w:rPr>
          <w:color w:val="000000" w:themeColor="text1"/>
        </w:rPr>
        <w:t>(</w:t>
      </w:r>
      <w:r w:rsidRPr="00453193">
        <w:rPr>
          <w:color w:val="000000" w:themeColor="text1"/>
        </w:rPr>
        <w:t>ADC</w:t>
      </w:r>
      <w:r w:rsidR="00FC6520" w:rsidRPr="00453193">
        <w:rPr>
          <w:color w:val="000000" w:themeColor="text1"/>
        </w:rPr>
        <w:t>)</w:t>
      </w:r>
      <w:r w:rsidRPr="00453193">
        <w:rPr>
          <w:color w:val="000000" w:themeColor="text1"/>
        </w:rPr>
        <w:t xml:space="preserve"> maps. This allows differentiation of active sites of disease with restricted diffusion from treated sites of disease and vertebral haemangiomas which conversely return a very high ADC</w:t>
      </w:r>
      <w:r w:rsidR="00CE301D" w:rsidRPr="00453193">
        <w:rPr>
          <w:color w:val="000000" w:themeColor="text1"/>
        </w:rPr>
        <w:t xml:space="preserve"> </w:t>
      </w:r>
      <w:sdt>
        <w:sdtPr>
          <w:rPr>
            <w:color w:val="000000" w:themeColor="text1"/>
          </w:rPr>
          <w:tag w:val="MENDELEY_CITATION_v3_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"/>
          <w:id w:val="2021739884"/>
          <w:placeholder>
            <w:docPart w:val="DefaultPlaceholder_-1854013440"/>
          </w:placeholder>
        </w:sdtPr>
        <w:sdtEndPr/>
        <w:sdtContent>
          <w:r w:rsidR="000368E6" w:rsidRPr="00453193">
            <w:rPr>
              <w:color w:val="000000" w:themeColor="text1"/>
            </w:rPr>
            <w:t>(12)</w:t>
          </w:r>
        </w:sdtContent>
      </w:sdt>
      <w:r w:rsidRPr="00453193">
        <w:rPr>
          <w:color w:val="000000" w:themeColor="text1"/>
        </w:rPr>
        <w:t xml:space="preserve">. </w:t>
      </w:r>
      <w:r w:rsidR="00F13577" w:rsidRPr="00453193">
        <w:rPr>
          <w:color w:val="000000" w:themeColor="text1"/>
        </w:rPr>
        <w:t>Dixon images are also integral to image interpretation and m</w:t>
      </w:r>
      <w:r w:rsidRPr="00453193">
        <w:rPr>
          <w:color w:val="000000" w:themeColor="text1"/>
        </w:rPr>
        <w:t xml:space="preserve">orphological imaging is also necessary to </w:t>
      </w:r>
      <w:r w:rsidR="00756E50" w:rsidRPr="00453193">
        <w:rPr>
          <w:color w:val="000000" w:themeColor="text1"/>
        </w:rPr>
        <w:t>identify</w:t>
      </w:r>
      <w:r w:rsidRPr="00453193">
        <w:rPr>
          <w:color w:val="000000" w:themeColor="text1"/>
        </w:rPr>
        <w:t xml:space="preserve"> mechanical complications of myeloma bone disease. Therefore, diagnostic accuracy is dependent on viewing </w:t>
      </w:r>
      <w:r w:rsidR="00C67654" w:rsidRPr="00453193">
        <w:rPr>
          <w:color w:val="000000" w:themeColor="text1"/>
        </w:rPr>
        <w:t>multiple imaging s</w:t>
      </w:r>
      <w:r w:rsidR="00443C52" w:rsidRPr="00453193">
        <w:rPr>
          <w:color w:val="000000" w:themeColor="text1"/>
        </w:rPr>
        <w:t>equences</w:t>
      </w:r>
      <w:r w:rsidR="00C67654" w:rsidRPr="00453193">
        <w:rPr>
          <w:color w:val="000000" w:themeColor="text1"/>
        </w:rPr>
        <w:t xml:space="preserve"> </w:t>
      </w:r>
      <w:sdt>
        <w:sdtPr>
          <w:rPr>
            <w:color w:val="000000" w:themeColor="text1"/>
          </w:rPr>
          <w:tag w:val="MENDELEY_CITATION_v3_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"/>
          <w:id w:val="1605771835"/>
          <w:placeholder>
            <w:docPart w:val="DefaultPlaceholder_-1854013440"/>
          </w:placeholder>
        </w:sdtPr>
        <w:sdtEndPr/>
        <w:sdtContent>
          <w:r w:rsidR="000368E6" w:rsidRPr="00453193">
            <w:rPr>
              <w:color w:val="000000" w:themeColor="text1"/>
            </w:rPr>
            <w:t>(7)</w:t>
          </w:r>
        </w:sdtContent>
      </w:sdt>
      <w:r w:rsidRPr="00453193">
        <w:rPr>
          <w:color w:val="000000" w:themeColor="text1"/>
        </w:rPr>
        <w:t xml:space="preserve"> </w:t>
      </w:r>
      <w:r w:rsidR="00443C52" w:rsidRPr="00453193">
        <w:rPr>
          <w:color w:val="000000" w:themeColor="text1"/>
        </w:rPr>
        <w:t xml:space="preserve">and </w:t>
      </w:r>
      <w:r w:rsidRPr="00453193">
        <w:rPr>
          <w:color w:val="000000" w:themeColor="text1"/>
        </w:rPr>
        <w:t>typically over 1200</w:t>
      </w:r>
      <w:r w:rsidR="00443C52" w:rsidRPr="00453193">
        <w:rPr>
          <w:color w:val="000000" w:themeColor="text1"/>
        </w:rPr>
        <w:t xml:space="preserve"> image slices</w:t>
      </w:r>
      <w:r w:rsidRPr="00453193">
        <w:rPr>
          <w:color w:val="000000" w:themeColor="text1"/>
        </w:rPr>
        <w:t xml:space="preserve"> per WB-MRI scan in order to achieve whole body coverage. Consequently, reading time </w:t>
      </w:r>
      <w:r w:rsidR="00C55CCD" w:rsidRPr="00453193">
        <w:rPr>
          <w:color w:val="000000" w:themeColor="text1"/>
        </w:rPr>
        <w:t xml:space="preserve">for </w:t>
      </w:r>
      <w:r w:rsidRPr="00453193">
        <w:rPr>
          <w:color w:val="000000" w:themeColor="text1"/>
        </w:rPr>
        <w:t xml:space="preserve">the scans </w:t>
      </w:r>
      <w:r w:rsidR="00806BF6" w:rsidRPr="00453193">
        <w:rPr>
          <w:color w:val="000000" w:themeColor="text1"/>
        </w:rPr>
        <w:t>may</w:t>
      </w:r>
      <w:r w:rsidRPr="00453193">
        <w:rPr>
          <w:color w:val="000000" w:themeColor="text1"/>
        </w:rPr>
        <w:t xml:space="preserve"> be significant. At least 9% of UK radiology posts are unfilled </w:t>
      </w:r>
      <w:sdt>
        <w:sdtPr>
          <w:rPr>
            <w:color w:val="000000" w:themeColor="text1"/>
          </w:rPr>
          <w:tag w:val="MENDELEY_CITATION_v3_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"/>
          <w:id w:val="-136033853"/>
          <w:placeholder>
            <w:docPart w:val="DefaultPlaceholder_-1854013440"/>
          </w:placeholder>
        </w:sdtPr>
        <w:sdtEndPr/>
        <w:sdtContent>
          <w:r w:rsidR="000368E6" w:rsidRPr="00453193">
            <w:rPr>
              <w:color w:val="000000" w:themeColor="text1"/>
            </w:rPr>
            <w:t>(13)</w:t>
          </w:r>
        </w:sdtContent>
      </w:sdt>
      <w:r w:rsidRPr="00453193">
        <w:rPr>
          <w:color w:val="000000" w:themeColor="text1"/>
        </w:rPr>
        <w:t xml:space="preserve"> and in 2015 clinical radiology was placed on the national shortage occupation list. The time-consuming process of reporting WB-MRI scans is a concern for </w:t>
      </w:r>
      <w:r w:rsidRPr="00453193">
        <w:rPr>
          <w:color w:val="000000" w:themeColor="text1"/>
        </w:rPr>
        <w:lastRenderedPageBreak/>
        <w:t xml:space="preserve">radiologists who need to provide rapid turn-around with a high productivity to support the </w:t>
      </w:r>
      <w:r w:rsidR="00B951D1" w:rsidRPr="00453193">
        <w:rPr>
          <w:color w:val="000000" w:themeColor="text1"/>
        </w:rPr>
        <w:t>National Health Service (</w:t>
      </w:r>
      <w:r w:rsidRPr="00453193">
        <w:rPr>
          <w:color w:val="000000" w:themeColor="text1"/>
        </w:rPr>
        <w:t>NHS</w:t>
      </w:r>
      <w:r w:rsidR="00B951D1" w:rsidRPr="00453193">
        <w:rPr>
          <w:color w:val="000000" w:themeColor="text1"/>
        </w:rPr>
        <w:t>)</w:t>
      </w:r>
      <w:r w:rsidRPr="00453193">
        <w:rPr>
          <w:color w:val="000000" w:themeColor="text1"/>
        </w:rPr>
        <w:t xml:space="preserve">. Automated computational tools based on machine learning (ML) could support reporting of these large datasets and facilitate translation of this valuable imaging technique into the NHS, not only in </w:t>
      </w:r>
      <w:r w:rsidR="00E41870" w:rsidRPr="00453193">
        <w:rPr>
          <w:color w:val="000000" w:themeColor="text1"/>
        </w:rPr>
        <w:t>detecting</w:t>
      </w:r>
      <w:r w:rsidRPr="00453193">
        <w:rPr>
          <w:color w:val="000000" w:themeColor="text1"/>
        </w:rPr>
        <w:t xml:space="preserve"> active disease but also in </w:t>
      </w:r>
      <w:r w:rsidR="00E41870" w:rsidRPr="00453193">
        <w:rPr>
          <w:color w:val="000000" w:themeColor="text1"/>
        </w:rPr>
        <w:t>identifying</w:t>
      </w:r>
      <w:r w:rsidRPr="00453193">
        <w:rPr>
          <w:color w:val="000000" w:themeColor="text1"/>
        </w:rPr>
        <w:t xml:space="preserve"> response to treatment.  Ideally, a ML algorithm would automatically detect and highlight suspicious regions</w:t>
      </w:r>
      <w:r w:rsidR="00806BF6" w:rsidRPr="00453193">
        <w:rPr>
          <w:color w:val="000000" w:themeColor="text1"/>
        </w:rPr>
        <w:t xml:space="preserve"> </w:t>
      </w:r>
      <w:r w:rsidR="009E7877" w:rsidRPr="00453193">
        <w:rPr>
          <w:color w:val="000000" w:themeColor="text1"/>
        </w:rPr>
        <w:t xml:space="preserve">and </w:t>
      </w:r>
      <w:r w:rsidR="00806BF6" w:rsidRPr="00453193">
        <w:rPr>
          <w:color w:val="000000" w:themeColor="text1"/>
        </w:rPr>
        <w:t>could</w:t>
      </w:r>
      <w:r w:rsidR="008D1423" w:rsidRPr="00453193">
        <w:rPr>
          <w:color w:val="000000" w:themeColor="text1"/>
        </w:rPr>
        <w:t xml:space="preserve"> reduce</w:t>
      </w:r>
      <w:r w:rsidRPr="00453193">
        <w:rPr>
          <w:color w:val="000000" w:themeColor="text1"/>
        </w:rPr>
        <w:t xml:space="preserve"> reading time. An accurate and automatic detection of pathology may </w:t>
      </w:r>
      <w:r w:rsidR="00806BF6" w:rsidRPr="00453193">
        <w:rPr>
          <w:color w:val="000000" w:themeColor="text1"/>
        </w:rPr>
        <w:t>also</w:t>
      </w:r>
      <w:r w:rsidRPr="00453193">
        <w:rPr>
          <w:color w:val="000000" w:themeColor="text1"/>
        </w:rPr>
        <w:t xml:space="preserve"> increase diagnostic accuracy.   </w:t>
      </w:r>
    </w:p>
    <w:p w14:paraId="3A5BCCE2" w14:textId="28B6AA1B" w:rsidR="008C2787" w:rsidRPr="00453193" w:rsidRDefault="00AA0F63" w:rsidP="00EF4E6F">
      <w:pPr>
        <w:pStyle w:val="Standard"/>
        <w:spacing w:line="480" w:lineRule="auto"/>
        <w:rPr>
          <w:color w:val="000000" w:themeColor="text1"/>
        </w:rPr>
      </w:pPr>
      <w:r w:rsidRPr="00453193">
        <w:rPr>
          <w:color w:val="000000" w:themeColor="text1"/>
        </w:rPr>
        <w:t>The possibility of using computer-assisted ML techniques has been considered in aiding interpretation of complex imaging datasets</w:t>
      </w:r>
      <w:r w:rsidR="00E76001" w:rsidRPr="00453193">
        <w:rPr>
          <w:color w:val="000000" w:themeColor="text1"/>
        </w:rPr>
        <w:t xml:space="preserve"> </w:t>
      </w:r>
      <w:sdt>
        <w:sdtPr>
          <w:rPr>
            <w:color w:val="000000" w:themeColor="text1"/>
          </w:rPr>
          <w:tag w:val="MENDELEY_CITATION_v3_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"/>
          <w:id w:val="1673372987"/>
          <w:placeholder>
            <w:docPart w:val="DefaultPlaceholder_-1854013440"/>
          </w:placeholder>
        </w:sdtPr>
        <w:sdtEndPr/>
        <w:sdtContent>
          <w:r w:rsidR="000368E6" w:rsidRPr="00453193">
            <w:rPr>
              <w:color w:val="000000" w:themeColor="text1"/>
            </w:rPr>
            <w:t>(14–16)</w:t>
          </w:r>
        </w:sdtContent>
      </w:sdt>
      <w:r w:rsidRPr="00453193">
        <w:rPr>
          <w:color w:val="000000" w:themeColor="text1"/>
        </w:rPr>
        <w:t>. C</w:t>
      </w:r>
      <w:r w:rsidR="008C2787" w:rsidRPr="00453193">
        <w:rPr>
          <w:color w:val="000000" w:themeColor="text1"/>
        </w:rPr>
        <w:t xml:space="preserve">urrent work in the </w:t>
      </w:r>
      <w:r w:rsidR="0071529F" w:rsidRPr="00453193">
        <w:rPr>
          <w:color w:val="000000" w:themeColor="text1"/>
        </w:rPr>
        <w:t>EME NIHR (</w:t>
      </w:r>
      <w:r w:rsidR="00987E78" w:rsidRPr="00453193">
        <w:rPr>
          <w:color w:val="000000" w:themeColor="text1"/>
        </w:rPr>
        <w:t>Efficacy and Mechanism Evaluation National Institute of Health Research</w:t>
      </w:r>
      <w:r w:rsidR="0071529F" w:rsidRPr="00453193">
        <w:rPr>
          <w:color w:val="000000" w:themeColor="text1"/>
        </w:rPr>
        <w:t>)</w:t>
      </w:r>
      <w:r w:rsidR="008C2787" w:rsidRPr="00453193">
        <w:rPr>
          <w:color w:val="000000" w:themeColor="text1"/>
        </w:rPr>
        <w:t xml:space="preserve"> funded MALIBO study </w:t>
      </w:r>
      <w:sdt>
        <w:sdtPr>
          <w:rPr>
            <w:color w:val="000000" w:themeColor="text1"/>
          </w:rPr>
          <w:tag w:val="MENDELEY_CITATION_v3_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"/>
          <w:id w:val="647938458"/>
          <w:placeholder>
            <w:docPart w:val="DefaultPlaceholder_-1854013440"/>
          </w:placeholder>
        </w:sdtPr>
        <w:sdtEndPr/>
        <w:sdtContent>
          <w:r w:rsidR="000368E6" w:rsidRPr="00453193">
            <w:rPr>
              <w:color w:val="000000" w:themeColor="text1"/>
            </w:rPr>
            <w:t>(17,18)</w:t>
          </w:r>
        </w:sdtContent>
      </w:sdt>
      <w:r w:rsidR="008C2787" w:rsidRPr="00453193">
        <w:rPr>
          <w:color w:val="000000" w:themeColor="text1"/>
        </w:rPr>
        <w:t>(13/122/01) has demonstrated fully automatic multi-organ segmentation using WB-MRI in healthy volunteers (HV) and ML detection of primary colorectal cancer and metastatic lesions</w:t>
      </w:r>
      <w:r w:rsidR="00CA5282" w:rsidRPr="00453193">
        <w:rPr>
          <w:color w:val="000000" w:themeColor="text1"/>
        </w:rPr>
        <w:t>.</w:t>
      </w:r>
      <w:r w:rsidR="008C2787" w:rsidRPr="00453193">
        <w:rPr>
          <w:color w:val="000000" w:themeColor="text1"/>
        </w:rPr>
        <w:t xml:space="preserve"> </w:t>
      </w:r>
    </w:p>
    <w:p w14:paraId="52C2409A" w14:textId="77777777" w:rsidR="00E91864" w:rsidRPr="00453193" w:rsidRDefault="00E91864" w:rsidP="00E91864">
      <w:pPr>
        <w:pStyle w:val="Heading2"/>
        <w:spacing w:line="480" w:lineRule="auto"/>
        <w:rPr>
          <w:color w:val="000000" w:themeColor="text1"/>
        </w:rPr>
      </w:pPr>
      <w:r w:rsidRPr="00453193">
        <w:rPr>
          <w:color w:val="000000" w:themeColor="text1"/>
        </w:rPr>
        <w:t>Aim</w:t>
      </w:r>
    </w:p>
    <w:p w14:paraId="5BD2B937" w14:textId="1F526E6E" w:rsidR="001E4EAF" w:rsidRPr="00453193" w:rsidRDefault="009571CB" w:rsidP="00F715CB">
      <w:pPr>
        <w:pStyle w:val="Standard"/>
        <w:spacing w:line="480" w:lineRule="auto"/>
        <w:rPr>
          <w:color w:val="000000" w:themeColor="text1"/>
        </w:rPr>
      </w:pPr>
      <w:r w:rsidRPr="00453193">
        <w:rPr>
          <w:color w:val="000000" w:themeColor="text1"/>
        </w:rPr>
        <w:t>The aim of the</w:t>
      </w:r>
      <w:r w:rsidR="00513C9C" w:rsidRPr="00453193">
        <w:rPr>
          <w:color w:val="000000" w:themeColor="text1"/>
        </w:rPr>
        <w:t xml:space="preserve"> MALIMAR</w:t>
      </w:r>
      <w:r w:rsidRPr="00453193">
        <w:rPr>
          <w:color w:val="000000" w:themeColor="text1"/>
        </w:rPr>
        <w:t xml:space="preserve"> study is to develop and validate a </w:t>
      </w:r>
      <w:r w:rsidR="00517848" w:rsidRPr="00453193">
        <w:rPr>
          <w:color w:val="000000" w:themeColor="text1"/>
        </w:rPr>
        <w:t>M</w:t>
      </w:r>
      <w:r w:rsidRPr="00453193">
        <w:rPr>
          <w:color w:val="000000" w:themeColor="text1"/>
        </w:rPr>
        <w:t xml:space="preserve">achine </w:t>
      </w:r>
      <w:r w:rsidR="00517848" w:rsidRPr="00453193">
        <w:rPr>
          <w:color w:val="000000" w:themeColor="text1"/>
        </w:rPr>
        <w:t>L</w:t>
      </w:r>
      <w:r w:rsidRPr="00453193">
        <w:rPr>
          <w:color w:val="000000" w:themeColor="text1"/>
        </w:rPr>
        <w:t>earning</w:t>
      </w:r>
      <w:r w:rsidR="00517848" w:rsidRPr="00453193">
        <w:rPr>
          <w:color w:val="000000" w:themeColor="text1"/>
        </w:rPr>
        <w:t xml:space="preserve"> (ML)</w:t>
      </w:r>
      <w:r w:rsidRPr="00453193">
        <w:rPr>
          <w:color w:val="000000" w:themeColor="text1"/>
        </w:rPr>
        <w:t xml:space="preserve"> algorithm to </w:t>
      </w:r>
      <w:r w:rsidR="009E7877" w:rsidRPr="00453193">
        <w:rPr>
          <w:color w:val="000000" w:themeColor="text1"/>
        </w:rPr>
        <w:t>improve</w:t>
      </w:r>
      <w:r w:rsidR="00AA5BBB" w:rsidRPr="00453193">
        <w:rPr>
          <w:color w:val="000000" w:themeColor="text1"/>
        </w:rPr>
        <w:t xml:space="preserve"> the sensitivity </w:t>
      </w:r>
      <w:r w:rsidR="0094176A" w:rsidRPr="00453193">
        <w:rPr>
          <w:color w:val="000000" w:themeColor="text1"/>
        </w:rPr>
        <w:t>of radiologists to</w:t>
      </w:r>
      <w:r w:rsidR="00AA5BBB" w:rsidRPr="00453193">
        <w:rPr>
          <w:color w:val="000000" w:themeColor="text1"/>
        </w:rPr>
        <w:t xml:space="preserve"> detect the</w:t>
      </w:r>
      <w:r w:rsidR="0094176A" w:rsidRPr="00453193">
        <w:rPr>
          <w:color w:val="000000" w:themeColor="text1"/>
        </w:rPr>
        <w:t xml:space="preserve"> presence and</w:t>
      </w:r>
      <w:r w:rsidR="00AA5BBB" w:rsidRPr="00453193">
        <w:rPr>
          <w:color w:val="000000" w:themeColor="text1"/>
        </w:rPr>
        <w:t xml:space="preserve"> extent of active</w:t>
      </w:r>
      <w:r w:rsidR="0094176A" w:rsidRPr="00453193">
        <w:rPr>
          <w:color w:val="000000" w:themeColor="text1"/>
        </w:rPr>
        <w:t xml:space="preserve"> myeloma</w:t>
      </w:r>
      <w:r w:rsidR="00AA5BBB" w:rsidRPr="00453193">
        <w:rPr>
          <w:color w:val="000000" w:themeColor="text1"/>
        </w:rPr>
        <w:t xml:space="preserve"> before and after treatment, with high reproducibility and reduced reading time</w:t>
      </w:r>
      <w:r w:rsidR="00C30F77" w:rsidRPr="00453193">
        <w:rPr>
          <w:color w:val="000000" w:themeColor="text1"/>
        </w:rPr>
        <w:t xml:space="preserve"> (WB-MRI with ML, the intervention) </w:t>
      </w:r>
      <w:r w:rsidR="00AA5BBB" w:rsidRPr="00453193">
        <w:rPr>
          <w:color w:val="000000" w:themeColor="text1"/>
        </w:rPr>
        <w:t>when compared with the</w:t>
      </w:r>
      <w:r w:rsidR="0094176A" w:rsidRPr="00453193">
        <w:rPr>
          <w:color w:val="000000" w:themeColor="text1"/>
        </w:rPr>
        <w:t xml:space="preserve"> standard of care radiology read (WB-MRI without ML support, the</w:t>
      </w:r>
      <w:r w:rsidR="00AA5BBB" w:rsidRPr="00453193">
        <w:rPr>
          <w:color w:val="000000" w:themeColor="text1"/>
        </w:rPr>
        <w:t xml:space="preserve"> </w:t>
      </w:r>
      <w:r w:rsidR="0094176A" w:rsidRPr="00453193">
        <w:rPr>
          <w:color w:val="000000" w:themeColor="text1"/>
        </w:rPr>
        <w:t xml:space="preserve">comparator). </w:t>
      </w:r>
      <w:r w:rsidR="009E7877" w:rsidRPr="00453193">
        <w:rPr>
          <w:color w:val="000000" w:themeColor="text1"/>
        </w:rPr>
        <w:t xml:space="preserve"> </w:t>
      </w:r>
    </w:p>
    <w:p w14:paraId="614B3BBC" w14:textId="77777777" w:rsidR="00AA5BBB" w:rsidRPr="00453193" w:rsidRDefault="00AA5BBB" w:rsidP="00F715CB">
      <w:pPr>
        <w:pStyle w:val="Standard"/>
        <w:spacing w:line="480" w:lineRule="auto"/>
        <w:rPr>
          <w:color w:val="000000" w:themeColor="text1"/>
        </w:rPr>
      </w:pPr>
    </w:p>
    <w:p w14:paraId="422E64C8" w14:textId="24A5FFCC" w:rsidR="001B15A5" w:rsidRPr="00453193" w:rsidRDefault="001B15A5" w:rsidP="0081789C">
      <w:pPr>
        <w:pStyle w:val="Heading1"/>
        <w:spacing w:line="480" w:lineRule="auto"/>
        <w:rPr>
          <w:color w:val="000000" w:themeColor="text1"/>
        </w:rPr>
      </w:pPr>
      <w:r w:rsidRPr="00453193">
        <w:rPr>
          <w:color w:val="000000" w:themeColor="text1"/>
        </w:rPr>
        <w:t>Methods</w:t>
      </w:r>
      <w:r w:rsidR="00985967" w:rsidRPr="00453193">
        <w:rPr>
          <w:color w:val="000000" w:themeColor="text1"/>
        </w:rPr>
        <w:t xml:space="preserve"> and analysis</w:t>
      </w:r>
    </w:p>
    <w:p w14:paraId="10C01239" w14:textId="34A75121" w:rsidR="001B15A5" w:rsidRPr="00453193" w:rsidRDefault="001B15A5" w:rsidP="0081789C">
      <w:pPr>
        <w:pStyle w:val="Heading2"/>
        <w:spacing w:line="480" w:lineRule="auto"/>
        <w:rPr>
          <w:color w:val="000000" w:themeColor="text1"/>
        </w:rPr>
      </w:pPr>
      <w:r w:rsidRPr="00453193">
        <w:rPr>
          <w:color w:val="000000" w:themeColor="text1"/>
        </w:rPr>
        <w:t>Study design</w:t>
      </w:r>
    </w:p>
    <w:p w14:paraId="0491C297" w14:textId="249A1592" w:rsidR="00E5736E" w:rsidRPr="00453193" w:rsidRDefault="00781E49" w:rsidP="00F715CB">
      <w:pPr>
        <w:pStyle w:val="Standard"/>
        <w:spacing w:line="480" w:lineRule="auto"/>
        <w:rPr>
          <w:color w:val="000000" w:themeColor="text1"/>
        </w:rPr>
      </w:pPr>
      <w:r w:rsidRPr="00453193">
        <w:rPr>
          <w:color w:val="000000" w:themeColor="text1"/>
        </w:rPr>
        <w:t>The study is based on a cross-sectional diagnostic test accuracy design</w:t>
      </w:r>
      <w:r w:rsidR="00986808" w:rsidRPr="00453193">
        <w:rPr>
          <w:color w:val="000000" w:themeColor="text1"/>
        </w:rPr>
        <w:t xml:space="preserve"> and will comprise three </w:t>
      </w:r>
      <w:r w:rsidR="00ED773E" w:rsidRPr="00453193">
        <w:rPr>
          <w:color w:val="000000" w:themeColor="text1"/>
        </w:rPr>
        <w:t xml:space="preserve">distinct </w:t>
      </w:r>
      <w:r w:rsidR="00986808" w:rsidRPr="00453193">
        <w:rPr>
          <w:color w:val="000000" w:themeColor="text1"/>
        </w:rPr>
        <w:t>project phases</w:t>
      </w:r>
      <w:r w:rsidR="003053D3" w:rsidRPr="00453193">
        <w:rPr>
          <w:color w:val="000000" w:themeColor="text1"/>
        </w:rPr>
        <w:t xml:space="preserve"> as summarised in Figure 1</w:t>
      </w:r>
      <w:r w:rsidR="00FE2B73" w:rsidRPr="00453193">
        <w:rPr>
          <w:color w:val="000000" w:themeColor="text1"/>
        </w:rPr>
        <w:t>.</w:t>
      </w:r>
    </w:p>
    <w:p w14:paraId="42C84E7C" w14:textId="0B11C9C3" w:rsidR="00E5736E" w:rsidRPr="00453193" w:rsidRDefault="00986808" w:rsidP="00F715CB">
      <w:pPr>
        <w:pStyle w:val="ListParagraph"/>
        <w:numPr>
          <w:ilvl w:val="0"/>
          <w:numId w:val="15"/>
        </w:numPr>
        <w:spacing w:line="480" w:lineRule="auto"/>
        <w:rPr>
          <w:color w:val="000000" w:themeColor="text1"/>
        </w:rPr>
      </w:pPr>
      <w:r w:rsidRPr="00453193">
        <w:rPr>
          <w:color w:val="000000" w:themeColor="text1"/>
        </w:rPr>
        <w:lastRenderedPageBreak/>
        <w:t xml:space="preserve">In </w:t>
      </w:r>
      <w:r w:rsidR="00E5736E" w:rsidRPr="00453193">
        <w:rPr>
          <w:b/>
          <w:bCs/>
          <w:color w:val="000000" w:themeColor="text1"/>
        </w:rPr>
        <w:t>Phase 1</w:t>
      </w:r>
      <w:r w:rsidRPr="00453193">
        <w:rPr>
          <w:color w:val="000000" w:themeColor="text1"/>
        </w:rPr>
        <w:t xml:space="preserve"> the ML algorithm will be trained</w:t>
      </w:r>
      <w:r w:rsidR="00ED6E55" w:rsidRPr="00453193">
        <w:rPr>
          <w:color w:val="000000" w:themeColor="text1"/>
        </w:rPr>
        <w:t xml:space="preserve"> using both HV and myeloma patient scans</w:t>
      </w:r>
      <w:r w:rsidRPr="00453193">
        <w:rPr>
          <w:color w:val="000000" w:themeColor="text1"/>
        </w:rPr>
        <w:t xml:space="preserve"> to recognise</w:t>
      </w:r>
      <w:r w:rsidR="008263CD" w:rsidRPr="00453193">
        <w:rPr>
          <w:color w:val="000000" w:themeColor="text1"/>
        </w:rPr>
        <w:t xml:space="preserve"> active myeloma deposits as distinct from</w:t>
      </w:r>
      <w:r w:rsidRPr="00453193">
        <w:rPr>
          <w:color w:val="000000" w:themeColor="text1"/>
        </w:rPr>
        <w:t xml:space="preserve"> </w:t>
      </w:r>
      <w:r w:rsidR="008263CD" w:rsidRPr="00453193">
        <w:rPr>
          <w:color w:val="000000" w:themeColor="text1"/>
        </w:rPr>
        <w:t>cases with no active disease</w:t>
      </w:r>
      <w:r w:rsidR="003D1A4A" w:rsidRPr="00453193">
        <w:rPr>
          <w:color w:val="000000" w:themeColor="text1"/>
        </w:rPr>
        <w:t>, classifying disease as ‘focal’, ‘diffuse’ or ‘inactive’</w:t>
      </w:r>
      <w:r w:rsidR="00253963" w:rsidRPr="00453193">
        <w:rPr>
          <w:color w:val="000000" w:themeColor="text1"/>
        </w:rPr>
        <w:t xml:space="preserve">. </w:t>
      </w:r>
    </w:p>
    <w:p w14:paraId="33BB83E5" w14:textId="0EC466D2" w:rsidR="00E5736E" w:rsidRPr="00453193" w:rsidRDefault="00E5736E" w:rsidP="00F715CB">
      <w:pPr>
        <w:pStyle w:val="ListParagraph"/>
        <w:numPr>
          <w:ilvl w:val="0"/>
          <w:numId w:val="12"/>
        </w:numPr>
        <w:spacing w:line="480" w:lineRule="auto"/>
        <w:rPr>
          <w:color w:val="000000" w:themeColor="text1"/>
        </w:rPr>
      </w:pPr>
      <w:r w:rsidRPr="00453193">
        <w:rPr>
          <w:color w:val="000000" w:themeColor="text1"/>
        </w:rPr>
        <w:t xml:space="preserve">In </w:t>
      </w:r>
      <w:r w:rsidRPr="00453193">
        <w:rPr>
          <w:b/>
          <w:bCs/>
          <w:color w:val="000000" w:themeColor="text1"/>
        </w:rPr>
        <w:t>Phase 2</w:t>
      </w:r>
      <w:r w:rsidRPr="00453193">
        <w:rPr>
          <w:color w:val="000000" w:themeColor="text1"/>
        </w:rPr>
        <w:t xml:space="preserve"> the ML algorithm will be validated</w:t>
      </w:r>
      <w:r w:rsidR="00ED6E55" w:rsidRPr="00453193">
        <w:rPr>
          <w:color w:val="000000" w:themeColor="text1"/>
        </w:rPr>
        <w:t xml:space="preserve"> using a second unseen dataset</w:t>
      </w:r>
      <w:r w:rsidRPr="00453193">
        <w:rPr>
          <w:color w:val="000000" w:themeColor="text1"/>
        </w:rPr>
        <w:t xml:space="preserve"> against a reference standard (i.e. ground truth) to assess how accurately</w:t>
      </w:r>
      <w:r w:rsidR="001E4EAF" w:rsidRPr="00453193">
        <w:rPr>
          <w:color w:val="000000" w:themeColor="text1"/>
        </w:rPr>
        <w:t xml:space="preserve"> radiologists classify </w:t>
      </w:r>
      <w:r w:rsidR="00143872" w:rsidRPr="00453193">
        <w:rPr>
          <w:color w:val="000000" w:themeColor="text1"/>
        </w:rPr>
        <w:t>disease using scans with</w:t>
      </w:r>
      <w:r w:rsidRPr="00453193">
        <w:rPr>
          <w:color w:val="000000" w:themeColor="text1"/>
        </w:rPr>
        <w:t xml:space="preserve"> the ML algorithm </w:t>
      </w:r>
      <w:r w:rsidR="00143872" w:rsidRPr="00453193">
        <w:rPr>
          <w:color w:val="000000" w:themeColor="text1"/>
        </w:rPr>
        <w:t>and compared to readings without ML</w:t>
      </w:r>
      <w:r w:rsidR="00D82678" w:rsidRPr="00453193">
        <w:rPr>
          <w:color w:val="000000" w:themeColor="text1"/>
        </w:rPr>
        <w:t xml:space="preserve">.  </w:t>
      </w:r>
      <w:r w:rsidR="00143872" w:rsidRPr="00453193">
        <w:rPr>
          <w:color w:val="000000" w:themeColor="text1"/>
        </w:rPr>
        <w:t>Diagnostic accuracy on a per patient and per region</w:t>
      </w:r>
      <w:r w:rsidR="00806C50" w:rsidRPr="00453193">
        <w:rPr>
          <w:color w:val="000000" w:themeColor="text1"/>
        </w:rPr>
        <w:t xml:space="preserve"> (using 16 pre-defined anatomical sites – Table 1)</w:t>
      </w:r>
      <w:r w:rsidR="00143872" w:rsidRPr="00453193">
        <w:rPr>
          <w:color w:val="000000" w:themeColor="text1"/>
        </w:rPr>
        <w:t xml:space="preserve"> basis and reading time will be measured. </w:t>
      </w:r>
    </w:p>
    <w:p w14:paraId="7C4F45CC" w14:textId="57BD37A4" w:rsidR="00E079BB" w:rsidRPr="00453193" w:rsidRDefault="00E079BB" w:rsidP="00F715CB">
      <w:pPr>
        <w:pStyle w:val="ListParagraph"/>
        <w:numPr>
          <w:ilvl w:val="0"/>
          <w:numId w:val="12"/>
        </w:numPr>
        <w:spacing w:line="480" w:lineRule="auto"/>
        <w:rPr>
          <w:color w:val="000000" w:themeColor="text1"/>
        </w:rPr>
      </w:pPr>
      <w:r w:rsidRPr="00453193">
        <w:rPr>
          <w:color w:val="000000" w:themeColor="text1"/>
        </w:rPr>
        <w:t xml:space="preserve">In </w:t>
      </w:r>
      <w:r w:rsidR="000105FA" w:rsidRPr="00453193">
        <w:rPr>
          <w:b/>
          <w:color w:val="000000" w:themeColor="text1"/>
        </w:rPr>
        <w:t>Phase 3</w:t>
      </w:r>
      <w:r w:rsidR="003A3100" w:rsidRPr="00453193">
        <w:rPr>
          <w:color w:val="000000" w:themeColor="text1"/>
        </w:rPr>
        <w:t xml:space="preserve">, </w:t>
      </w:r>
      <w:r w:rsidR="00C61ECE" w:rsidRPr="00453193">
        <w:rPr>
          <w:color w:val="000000" w:themeColor="text1"/>
        </w:rPr>
        <w:t>further development</w:t>
      </w:r>
      <w:r w:rsidR="00143872" w:rsidRPr="00453193">
        <w:rPr>
          <w:color w:val="000000" w:themeColor="text1"/>
        </w:rPr>
        <w:t xml:space="preserve"> of the </w:t>
      </w:r>
      <w:r w:rsidR="003A3100" w:rsidRPr="00453193">
        <w:rPr>
          <w:color w:val="000000" w:themeColor="text1"/>
        </w:rPr>
        <w:t>ML algorithm to</w:t>
      </w:r>
      <w:r w:rsidR="00143872" w:rsidRPr="00453193">
        <w:rPr>
          <w:color w:val="000000" w:themeColor="text1"/>
        </w:rPr>
        <w:t xml:space="preserve"> quantify disease burden will be </w:t>
      </w:r>
      <w:r w:rsidR="00C61ECE" w:rsidRPr="00453193">
        <w:rPr>
          <w:color w:val="000000" w:themeColor="text1"/>
        </w:rPr>
        <w:t>undertaken</w:t>
      </w:r>
      <w:r w:rsidR="00143872" w:rsidRPr="00453193">
        <w:rPr>
          <w:color w:val="000000" w:themeColor="text1"/>
        </w:rPr>
        <w:t xml:space="preserve"> using datasets from phase 1 and 2.   This</w:t>
      </w:r>
      <w:r w:rsidR="00C61ECE" w:rsidRPr="00453193">
        <w:rPr>
          <w:color w:val="000000" w:themeColor="text1"/>
        </w:rPr>
        <w:t xml:space="preserve"> quantification</w:t>
      </w:r>
      <w:r w:rsidR="00143872" w:rsidRPr="00453193">
        <w:rPr>
          <w:color w:val="000000" w:themeColor="text1"/>
        </w:rPr>
        <w:t xml:space="preserve"> output will be tested in the phase 3 reader study</w:t>
      </w:r>
      <w:r w:rsidR="00C61ECE" w:rsidRPr="00453193">
        <w:rPr>
          <w:color w:val="000000" w:themeColor="text1"/>
        </w:rPr>
        <w:t xml:space="preserve"> in which readers will record disease burden and response between paired baseline</w:t>
      </w:r>
      <w:r w:rsidR="00BC1449" w:rsidRPr="00453193">
        <w:rPr>
          <w:color w:val="000000" w:themeColor="text1"/>
        </w:rPr>
        <w:t xml:space="preserve"> (</w:t>
      </w:r>
      <w:r w:rsidR="009000CA" w:rsidRPr="00453193">
        <w:rPr>
          <w:color w:val="000000" w:themeColor="text1"/>
        </w:rPr>
        <w:t xml:space="preserve">new </w:t>
      </w:r>
      <w:r w:rsidR="00BC1449" w:rsidRPr="00453193">
        <w:rPr>
          <w:color w:val="000000" w:themeColor="text1"/>
        </w:rPr>
        <w:t>diagnosis</w:t>
      </w:r>
      <w:r w:rsidR="009000CA" w:rsidRPr="00453193">
        <w:rPr>
          <w:color w:val="000000" w:themeColor="text1"/>
        </w:rPr>
        <w:t xml:space="preserve"> or relapse prior to initiation of treatment</w:t>
      </w:r>
      <w:r w:rsidR="00BC1449" w:rsidRPr="00453193">
        <w:rPr>
          <w:color w:val="000000" w:themeColor="text1"/>
        </w:rPr>
        <w:t>)</w:t>
      </w:r>
      <w:r w:rsidR="00C61ECE" w:rsidRPr="00453193">
        <w:rPr>
          <w:color w:val="000000" w:themeColor="text1"/>
        </w:rPr>
        <w:t xml:space="preserve"> and single post treatment WB-MRI scans, with or without ML support</w:t>
      </w:r>
      <w:r w:rsidR="00BC1449" w:rsidRPr="00453193">
        <w:rPr>
          <w:color w:val="000000" w:themeColor="text1"/>
        </w:rPr>
        <w:t>, and</w:t>
      </w:r>
      <w:r w:rsidR="00C61ECE" w:rsidRPr="00453193">
        <w:rPr>
          <w:color w:val="000000" w:themeColor="text1"/>
        </w:rPr>
        <w:t xml:space="preserve"> </w:t>
      </w:r>
      <w:r w:rsidR="00A112E1" w:rsidRPr="00453193">
        <w:rPr>
          <w:color w:val="000000" w:themeColor="text1"/>
        </w:rPr>
        <w:t>tested</w:t>
      </w:r>
      <w:r w:rsidR="006F6492" w:rsidRPr="00453193">
        <w:rPr>
          <w:color w:val="000000" w:themeColor="text1"/>
        </w:rPr>
        <w:t xml:space="preserve"> against the reference standard</w:t>
      </w:r>
      <w:r w:rsidR="00A112E1" w:rsidRPr="00453193">
        <w:rPr>
          <w:color w:val="000000" w:themeColor="text1"/>
        </w:rPr>
        <w:t xml:space="preserve">. </w:t>
      </w:r>
    </w:p>
    <w:p w14:paraId="317E2A9A" w14:textId="77777777" w:rsidR="00957FD8" w:rsidRPr="00453193" w:rsidRDefault="00957FD8" w:rsidP="00957FD8">
      <w:pPr>
        <w:widowControl w:val="0"/>
        <w:autoSpaceDE w:val="0"/>
        <w:autoSpaceDN w:val="0"/>
        <w:adjustRightInd w:val="0"/>
        <w:spacing w:after="240"/>
        <w:rPr>
          <w:rFonts w:cs="Arial"/>
          <w:b/>
          <w:bCs/>
          <w:color w:val="000000" w:themeColor="text1"/>
        </w:rPr>
      </w:pPr>
      <w:r w:rsidRPr="00453193">
        <w:rPr>
          <w:rFonts w:cs="Arial"/>
          <w:b/>
          <w:bCs/>
          <w:color w:val="000000" w:themeColor="text1"/>
        </w:rPr>
        <w:t>Table 1: Comparison of MALIMAR anatomical regions between ground truth CRFs and reader CRFs</w:t>
      </w:r>
    </w:p>
    <w:tbl>
      <w:tblPr>
        <w:tblStyle w:val="TableGrid"/>
        <w:tblW w:w="0" w:type="auto"/>
        <w:tblLook w:val="04A0" w:firstRow="1" w:lastRow="0" w:firstColumn="1" w:lastColumn="0" w:noHBand="0" w:noVBand="1"/>
      </w:tblPr>
      <w:tblGrid>
        <w:gridCol w:w="4509"/>
        <w:gridCol w:w="4507"/>
      </w:tblGrid>
      <w:tr w:rsidR="00453193" w:rsidRPr="00453193" w14:paraId="247F77CC" w14:textId="77777777" w:rsidTr="00600B3A">
        <w:trPr>
          <w:trHeight w:val="720"/>
        </w:trPr>
        <w:tc>
          <w:tcPr>
            <w:tcW w:w="9242" w:type="dxa"/>
            <w:gridSpan w:val="2"/>
            <w:shd w:val="clear" w:color="auto" w:fill="DBDBDB" w:themeFill="accent3" w:themeFillTint="66"/>
            <w:vAlign w:val="center"/>
          </w:tcPr>
          <w:p w14:paraId="503536AD" w14:textId="77777777" w:rsidR="00957FD8" w:rsidRPr="00453193" w:rsidRDefault="00957FD8" w:rsidP="00600B3A">
            <w:pPr>
              <w:jc w:val="center"/>
              <w:rPr>
                <w:color w:val="000000" w:themeColor="text1"/>
                <w:sz w:val="28"/>
                <w:szCs w:val="28"/>
              </w:rPr>
            </w:pPr>
            <w:r w:rsidRPr="00453193">
              <w:rPr>
                <w:color w:val="000000" w:themeColor="text1"/>
                <w:sz w:val="28"/>
                <w:szCs w:val="28"/>
              </w:rPr>
              <w:t>Anatomical Regions</w:t>
            </w:r>
          </w:p>
        </w:tc>
      </w:tr>
      <w:tr w:rsidR="00453193" w:rsidRPr="00453193" w14:paraId="196796BF" w14:textId="77777777" w:rsidTr="00600B3A">
        <w:trPr>
          <w:trHeight w:val="432"/>
        </w:trPr>
        <w:tc>
          <w:tcPr>
            <w:tcW w:w="4621" w:type="dxa"/>
            <w:shd w:val="clear" w:color="auto" w:fill="auto"/>
            <w:vAlign w:val="center"/>
          </w:tcPr>
          <w:p w14:paraId="492384A2" w14:textId="77777777" w:rsidR="00957FD8" w:rsidRPr="00453193" w:rsidRDefault="00957FD8" w:rsidP="00600B3A">
            <w:pPr>
              <w:jc w:val="center"/>
              <w:rPr>
                <w:b/>
                <w:color w:val="000000" w:themeColor="text1"/>
              </w:rPr>
            </w:pPr>
            <w:r w:rsidRPr="00453193">
              <w:rPr>
                <w:b/>
                <w:color w:val="000000" w:themeColor="text1"/>
              </w:rPr>
              <w:t>Ground Truth CRFs (Phase 1 and 2)</w:t>
            </w:r>
          </w:p>
        </w:tc>
        <w:tc>
          <w:tcPr>
            <w:tcW w:w="4621" w:type="dxa"/>
            <w:shd w:val="clear" w:color="auto" w:fill="auto"/>
            <w:vAlign w:val="center"/>
          </w:tcPr>
          <w:p w14:paraId="72A4052D" w14:textId="77777777" w:rsidR="00957FD8" w:rsidRPr="00453193" w:rsidRDefault="00957FD8" w:rsidP="00600B3A">
            <w:pPr>
              <w:jc w:val="center"/>
              <w:rPr>
                <w:b/>
                <w:color w:val="000000" w:themeColor="text1"/>
              </w:rPr>
            </w:pPr>
            <w:r w:rsidRPr="00453193">
              <w:rPr>
                <w:b/>
                <w:color w:val="000000" w:themeColor="text1"/>
              </w:rPr>
              <w:t>Reader CRFs (Phase 2)</w:t>
            </w:r>
          </w:p>
        </w:tc>
      </w:tr>
      <w:tr w:rsidR="00453193" w:rsidRPr="00453193" w14:paraId="5574AEB6" w14:textId="77777777" w:rsidTr="00600B3A">
        <w:trPr>
          <w:trHeight w:val="432"/>
        </w:trPr>
        <w:tc>
          <w:tcPr>
            <w:tcW w:w="4621" w:type="dxa"/>
            <w:vAlign w:val="center"/>
          </w:tcPr>
          <w:p w14:paraId="360ED98E" w14:textId="77777777" w:rsidR="00957FD8" w:rsidRPr="00453193" w:rsidRDefault="00957FD8" w:rsidP="00600B3A">
            <w:pPr>
              <w:rPr>
                <w:color w:val="000000" w:themeColor="text1"/>
              </w:rPr>
            </w:pPr>
            <w:r w:rsidRPr="00453193">
              <w:rPr>
                <w:color w:val="000000" w:themeColor="text1"/>
              </w:rPr>
              <w:t>Skull</w:t>
            </w:r>
          </w:p>
        </w:tc>
        <w:tc>
          <w:tcPr>
            <w:tcW w:w="4621" w:type="dxa"/>
            <w:vAlign w:val="center"/>
          </w:tcPr>
          <w:p w14:paraId="72BCF0F4" w14:textId="77777777" w:rsidR="00957FD8" w:rsidRPr="00453193" w:rsidRDefault="00957FD8" w:rsidP="00600B3A">
            <w:pPr>
              <w:rPr>
                <w:color w:val="000000" w:themeColor="text1"/>
              </w:rPr>
            </w:pPr>
            <w:r w:rsidRPr="00453193">
              <w:rPr>
                <w:color w:val="000000" w:themeColor="text1"/>
              </w:rPr>
              <w:t>Skull</w:t>
            </w:r>
          </w:p>
        </w:tc>
      </w:tr>
      <w:tr w:rsidR="00453193" w:rsidRPr="00453193" w14:paraId="1A4858A5" w14:textId="77777777" w:rsidTr="00600B3A">
        <w:trPr>
          <w:trHeight w:val="432"/>
        </w:trPr>
        <w:tc>
          <w:tcPr>
            <w:tcW w:w="4621" w:type="dxa"/>
            <w:vAlign w:val="center"/>
          </w:tcPr>
          <w:p w14:paraId="785F4F82" w14:textId="77777777" w:rsidR="00957FD8" w:rsidRPr="00453193" w:rsidRDefault="00957FD8" w:rsidP="00600B3A">
            <w:pPr>
              <w:rPr>
                <w:color w:val="000000" w:themeColor="text1"/>
              </w:rPr>
            </w:pPr>
            <w:r w:rsidRPr="00453193">
              <w:rPr>
                <w:color w:val="000000" w:themeColor="text1"/>
              </w:rPr>
              <w:t>Scapula right</w:t>
            </w:r>
          </w:p>
        </w:tc>
        <w:tc>
          <w:tcPr>
            <w:tcW w:w="4621" w:type="dxa"/>
            <w:vAlign w:val="center"/>
          </w:tcPr>
          <w:p w14:paraId="7B7A34CB" w14:textId="77777777" w:rsidR="00957FD8" w:rsidRPr="00453193" w:rsidRDefault="00957FD8" w:rsidP="00600B3A">
            <w:pPr>
              <w:rPr>
                <w:color w:val="000000" w:themeColor="text1"/>
              </w:rPr>
            </w:pPr>
            <w:r w:rsidRPr="00453193">
              <w:rPr>
                <w:color w:val="000000" w:themeColor="text1"/>
              </w:rPr>
              <w:t>Ribs / clavicles / sternum / scapulae</w:t>
            </w:r>
          </w:p>
        </w:tc>
      </w:tr>
      <w:tr w:rsidR="00453193" w:rsidRPr="00453193" w14:paraId="0E3064C3" w14:textId="77777777" w:rsidTr="00600B3A">
        <w:trPr>
          <w:trHeight w:val="432"/>
        </w:trPr>
        <w:tc>
          <w:tcPr>
            <w:tcW w:w="4621" w:type="dxa"/>
            <w:vAlign w:val="center"/>
          </w:tcPr>
          <w:p w14:paraId="647D6005" w14:textId="77777777" w:rsidR="00957FD8" w:rsidRPr="00453193" w:rsidRDefault="00957FD8" w:rsidP="00600B3A">
            <w:pPr>
              <w:rPr>
                <w:color w:val="000000" w:themeColor="text1"/>
              </w:rPr>
            </w:pPr>
            <w:r w:rsidRPr="00453193">
              <w:rPr>
                <w:color w:val="000000" w:themeColor="text1"/>
              </w:rPr>
              <w:t>Scapula left</w:t>
            </w:r>
          </w:p>
        </w:tc>
        <w:tc>
          <w:tcPr>
            <w:tcW w:w="4621" w:type="dxa"/>
            <w:vAlign w:val="center"/>
          </w:tcPr>
          <w:p w14:paraId="38D994DB" w14:textId="77777777" w:rsidR="00957FD8" w:rsidRPr="00453193" w:rsidRDefault="00957FD8" w:rsidP="00600B3A">
            <w:pPr>
              <w:rPr>
                <w:color w:val="000000" w:themeColor="text1"/>
              </w:rPr>
            </w:pPr>
            <w:r w:rsidRPr="00453193">
              <w:rPr>
                <w:color w:val="000000" w:themeColor="text1"/>
              </w:rPr>
              <w:t>Ribs / clavicles / sternum / scapulae</w:t>
            </w:r>
          </w:p>
        </w:tc>
      </w:tr>
      <w:tr w:rsidR="00453193" w:rsidRPr="00453193" w14:paraId="38E49BE0" w14:textId="77777777" w:rsidTr="00600B3A">
        <w:trPr>
          <w:trHeight w:val="432"/>
        </w:trPr>
        <w:tc>
          <w:tcPr>
            <w:tcW w:w="4621" w:type="dxa"/>
            <w:vAlign w:val="center"/>
          </w:tcPr>
          <w:p w14:paraId="71964017" w14:textId="77777777" w:rsidR="00957FD8" w:rsidRPr="00453193" w:rsidRDefault="00957FD8" w:rsidP="00600B3A">
            <w:pPr>
              <w:rPr>
                <w:color w:val="000000" w:themeColor="text1"/>
              </w:rPr>
            </w:pPr>
            <w:r w:rsidRPr="00453193">
              <w:rPr>
                <w:color w:val="000000" w:themeColor="text1"/>
              </w:rPr>
              <w:t xml:space="preserve">Clavicle right </w:t>
            </w:r>
          </w:p>
        </w:tc>
        <w:tc>
          <w:tcPr>
            <w:tcW w:w="4621" w:type="dxa"/>
            <w:vAlign w:val="center"/>
          </w:tcPr>
          <w:p w14:paraId="2C25957D" w14:textId="77777777" w:rsidR="00957FD8" w:rsidRPr="00453193" w:rsidRDefault="00957FD8" w:rsidP="00600B3A">
            <w:pPr>
              <w:rPr>
                <w:color w:val="000000" w:themeColor="text1"/>
              </w:rPr>
            </w:pPr>
            <w:r w:rsidRPr="00453193">
              <w:rPr>
                <w:color w:val="000000" w:themeColor="text1"/>
              </w:rPr>
              <w:t>Ribs / clavicles / sternum / scapulae</w:t>
            </w:r>
          </w:p>
        </w:tc>
      </w:tr>
      <w:tr w:rsidR="00453193" w:rsidRPr="00453193" w14:paraId="4ED8837A" w14:textId="77777777" w:rsidTr="00600B3A">
        <w:trPr>
          <w:trHeight w:val="432"/>
        </w:trPr>
        <w:tc>
          <w:tcPr>
            <w:tcW w:w="4621" w:type="dxa"/>
            <w:vAlign w:val="center"/>
          </w:tcPr>
          <w:p w14:paraId="353CB472" w14:textId="77777777" w:rsidR="00957FD8" w:rsidRPr="00453193" w:rsidRDefault="00957FD8" w:rsidP="00600B3A">
            <w:pPr>
              <w:rPr>
                <w:color w:val="000000" w:themeColor="text1"/>
              </w:rPr>
            </w:pPr>
            <w:r w:rsidRPr="00453193">
              <w:rPr>
                <w:color w:val="000000" w:themeColor="text1"/>
              </w:rPr>
              <w:t>Clavicle left</w:t>
            </w:r>
          </w:p>
        </w:tc>
        <w:tc>
          <w:tcPr>
            <w:tcW w:w="4621" w:type="dxa"/>
            <w:vAlign w:val="center"/>
          </w:tcPr>
          <w:p w14:paraId="74E34B9C" w14:textId="77777777" w:rsidR="00957FD8" w:rsidRPr="00453193" w:rsidRDefault="00957FD8" w:rsidP="00600B3A">
            <w:pPr>
              <w:rPr>
                <w:color w:val="000000" w:themeColor="text1"/>
              </w:rPr>
            </w:pPr>
            <w:r w:rsidRPr="00453193">
              <w:rPr>
                <w:color w:val="000000" w:themeColor="text1"/>
              </w:rPr>
              <w:t>Ribs / clavicles / sternum / scapulae</w:t>
            </w:r>
          </w:p>
        </w:tc>
      </w:tr>
      <w:tr w:rsidR="00453193" w:rsidRPr="00453193" w14:paraId="00F49E21" w14:textId="77777777" w:rsidTr="00600B3A">
        <w:trPr>
          <w:trHeight w:val="432"/>
        </w:trPr>
        <w:tc>
          <w:tcPr>
            <w:tcW w:w="4621" w:type="dxa"/>
            <w:vAlign w:val="center"/>
          </w:tcPr>
          <w:p w14:paraId="6338B70F" w14:textId="77777777" w:rsidR="00957FD8" w:rsidRPr="00453193" w:rsidRDefault="00957FD8" w:rsidP="00600B3A">
            <w:pPr>
              <w:rPr>
                <w:color w:val="000000" w:themeColor="text1"/>
              </w:rPr>
            </w:pPr>
            <w:r w:rsidRPr="00453193">
              <w:rPr>
                <w:color w:val="000000" w:themeColor="text1"/>
              </w:rPr>
              <w:t>Sternum</w:t>
            </w:r>
          </w:p>
        </w:tc>
        <w:tc>
          <w:tcPr>
            <w:tcW w:w="4621" w:type="dxa"/>
            <w:vAlign w:val="center"/>
          </w:tcPr>
          <w:p w14:paraId="11D3AF31" w14:textId="77777777" w:rsidR="00957FD8" w:rsidRPr="00453193" w:rsidRDefault="00957FD8" w:rsidP="00600B3A">
            <w:pPr>
              <w:rPr>
                <w:color w:val="000000" w:themeColor="text1"/>
              </w:rPr>
            </w:pPr>
            <w:r w:rsidRPr="00453193">
              <w:rPr>
                <w:color w:val="000000" w:themeColor="text1"/>
              </w:rPr>
              <w:t>Ribs / clavicles / sternum / scapulae</w:t>
            </w:r>
          </w:p>
        </w:tc>
      </w:tr>
      <w:tr w:rsidR="00453193" w:rsidRPr="00453193" w14:paraId="3888360C" w14:textId="77777777" w:rsidTr="00600B3A">
        <w:trPr>
          <w:trHeight w:val="432"/>
        </w:trPr>
        <w:tc>
          <w:tcPr>
            <w:tcW w:w="4621" w:type="dxa"/>
            <w:vAlign w:val="center"/>
          </w:tcPr>
          <w:p w14:paraId="43631BB9" w14:textId="77777777" w:rsidR="00957FD8" w:rsidRPr="00453193" w:rsidRDefault="00957FD8" w:rsidP="00600B3A">
            <w:pPr>
              <w:rPr>
                <w:color w:val="000000" w:themeColor="text1"/>
              </w:rPr>
            </w:pPr>
            <w:r w:rsidRPr="00453193">
              <w:rPr>
                <w:color w:val="000000" w:themeColor="text1"/>
              </w:rPr>
              <w:t>Spine upper</w:t>
            </w:r>
          </w:p>
        </w:tc>
        <w:tc>
          <w:tcPr>
            <w:tcW w:w="4621" w:type="dxa"/>
            <w:vAlign w:val="center"/>
          </w:tcPr>
          <w:p w14:paraId="4C2B69D7" w14:textId="77777777" w:rsidR="00957FD8" w:rsidRPr="00453193" w:rsidRDefault="00957FD8" w:rsidP="00600B3A">
            <w:pPr>
              <w:rPr>
                <w:color w:val="000000" w:themeColor="text1"/>
              </w:rPr>
            </w:pPr>
            <w:r w:rsidRPr="00453193">
              <w:rPr>
                <w:color w:val="000000" w:themeColor="text1"/>
              </w:rPr>
              <w:t>Cervical spine</w:t>
            </w:r>
          </w:p>
        </w:tc>
      </w:tr>
      <w:tr w:rsidR="00453193" w:rsidRPr="00453193" w14:paraId="55A59BE4" w14:textId="77777777" w:rsidTr="00600B3A">
        <w:trPr>
          <w:trHeight w:val="432"/>
        </w:trPr>
        <w:tc>
          <w:tcPr>
            <w:tcW w:w="4621" w:type="dxa"/>
            <w:vAlign w:val="center"/>
          </w:tcPr>
          <w:p w14:paraId="5C8E3523" w14:textId="77777777" w:rsidR="00957FD8" w:rsidRPr="00453193" w:rsidRDefault="00957FD8" w:rsidP="00600B3A">
            <w:pPr>
              <w:rPr>
                <w:color w:val="000000" w:themeColor="text1"/>
              </w:rPr>
            </w:pPr>
            <w:r w:rsidRPr="00453193">
              <w:rPr>
                <w:color w:val="000000" w:themeColor="text1"/>
              </w:rPr>
              <w:t>Spine middle</w:t>
            </w:r>
          </w:p>
        </w:tc>
        <w:tc>
          <w:tcPr>
            <w:tcW w:w="4621" w:type="dxa"/>
            <w:vAlign w:val="center"/>
          </w:tcPr>
          <w:p w14:paraId="56996431" w14:textId="77777777" w:rsidR="00957FD8" w:rsidRPr="00453193" w:rsidRDefault="00957FD8" w:rsidP="00600B3A">
            <w:pPr>
              <w:rPr>
                <w:color w:val="000000" w:themeColor="text1"/>
              </w:rPr>
            </w:pPr>
            <w:r w:rsidRPr="00453193">
              <w:rPr>
                <w:color w:val="000000" w:themeColor="text1"/>
              </w:rPr>
              <w:t>Dorsal spine</w:t>
            </w:r>
          </w:p>
        </w:tc>
      </w:tr>
      <w:tr w:rsidR="00453193" w:rsidRPr="00453193" w14:paraId="7C860406" w14:textId="77777777" w:rsidTr="00600B3A">
        <w:trPr>
          <w:trHeight w:val="432"/>
        </w:trPr>
        <w:tc>
          <w:tcPr>
            <w:tcW w:w="4621" w:type="dxa"/>
            <w:vAlign w:val="center"/>
          </w:tcPr>
          <w:p w14:paraId="4D5A6FD7" w14:textId="77777777" w:rsidR="00957FD8" w:rsidRPr="00453193" w:rsidRDefault="00957FD8" w:rsidP="00600B3A">
            <w:pPr>
              <w:rPr>
                <w:color w:val="000000" w:themeColor="text1"/>
              </w:rPr>
            </w:pPr>
            <w:r w:rsidRPr="00453193">
              <w:rPr>
                <w:color w:val="000000" w:themeColor="text1"/>
              </w:rPr>
              <w:t>Spine lower</w:t>
            </w:r>
          </w:p>
        </w:tc>
        <w:tc>
          <w:tcPr>
            <w:tcW w:w="4621" w:type="dxa"/>
            <w:vAlign w:val="center"/>
          </w:tcPr>
          <w:p w14:paraId="2181682B" w14:textId="77777777" w:rsidR="00957FD8" w:rsidRPr="00453193" w:rsidRDefault="00957FD8" w:rsidP="00600B3A">
            <w:pPr>
              <w:rPr>
                <w:color w:val="000000" w:themeColor="text1"/>
              </w:rPr>
            </w:pPr>
            <w:r w:rsidRPr="00453193">
              <w:rPr>
                <w:color w:val="000000" w:themeColor="text1"/>
              </w:rPr>
              <w:t>Lumbar spine</w:t>
            </w:r>
          </w:p>
        </w:tc>
      </w:tr>
      <w:tr w:rsidR="00453193" w:rsidRPr="00453193" w14:paraId="6ED94322" w14:textId="77777777" w:rsidTr="00600B3A">
        <w:trPr>
          <w:trHeight w:val="432"/>
        </w:trPr>
        <w:tc>
          <w:tcPr>
            <w:tcW w:w="4621" w:type="dxa"/>
            <w:vAlign w:val="center"/>
          </w:tcPr>
          <w:p w14:paraId="3C55422E" w14:textId="77777777" w:rsidR="00957FD8" w:rsidRPr="00453193" w:rsidRDefault="00957FD8" w:rsidP="00600B3A">
            <w:pPr>
              <w:rPr>
                <w:color w:val="000000" w:themeColor="text1"/>
              </w:rPr>
            </w:pPr>
            <w:r w:rsidRPr="00453193">
              <w:rPr>
                <w:color w:val="000000" w:themeColor="text1"/>
              </w:rPr>
              <w:t>Ribs right</w:t>
            </w:r>
          </w:p>
        </w:tc>
        <w:tc>
          <w:tcPr>
            <w:tcW w:w="4621" w:type="dxa"/>
            <w:vAlign w:val="center"/>
          </w:tcPr>
          <w:p w14:paraId="2DD8BD0C" w14:textId="77777777" w:rsidR="00957FD8" w:rsidRPr="00453193" w:rsidRDefault="00957FD8" w:rsidP="00600B3A">
            <w:pPr>
              <w:rPr>
                <w:color w:val="000000" w:themeColor="text1"/>
              </w:rPr>
            </w:pPr>
            <w:r w:rsidRPr="00453193">
              <w:rPr>
                <w:color w:val="000000" w:themeColor="text1"/>
              </w:rPr>
              <w:t>Ribs / clavicles / sternum / scapulae</w:t>
            </w:r>
          </w:p>
        </w:tc>
      </w:tr>
      <w:tr w:rsidR="00453193" w:rsidRPr="00453193" w14:paraId="5E590ED2" w14:textId="77777777" w:rsidTr="00600B3A">
        <w:trPr>
          <w:trHeight w:val="432"/>
        </w:trPr>
        <w:tc>
          <w:tcPr>
            <w:tcW w:w="4621" w:type="dxa"/>
            <w:vAlign w:val="center"/>
          </w:tcPr>
          <w:p w14:paraId="1FF15E06" w14:textId="77777777" w:rsidR="00957FD8" w:rsidRPr="00453193" w:rsidRDefault="00957FD8" w:rsidP="00600B3A">
            <w:pPr>
              <w:rPr>
                <w:color w:val="000000" w:themeColor="text1"/>
              </w:rPr>
            </w:pPr>
            <w:r w:rsidRPr="00453193">
              <w:rPr>
                <w:color w:val="000000" w:themeColor="text1"/>
              </w:rPr>
              <w:lastRenderedPageBreak/>
              <w:t>Ribs left</w:t>
            </w:r>
          </w:p>
        </w:tc>
        <w:tc>
          <w:tcPr>
            <w:tcW w:w="4621" w:type="dxa"/>
            <w:vAlign w:val="center"/>
          </w:tcPr>
          <w:p w14:paraId="09B0CA99" w14:textId="77777777" w:rsidR="00957FD8" w:rsidRPr="00453193" w:rsidRDefault="00957FD8" w:rsidP="00600B3A">
            <w:pPr>
              <w:rPr>
                <w:color w:val="000000" w:themeColor="text1"/>
              </w:rPr>
            </w:pPr>
            <w:r w:rsidRPr="00453193">
              <w:rPr>
                <w:color w:val="000000" w:themeColor="text1"/>
              </w:rPr>
              <w:t>Ribs / clavicles / sternum / scapulae</w:t>
            </w:r>
          </w:p>
        </w:tc>
      </w:tr>
      <w:tr w:rsidR="00453193" w:rsidRPr="00453193" w14:paraId="777832B9" w14:textId="77777777" w:rsidTr="00600B3A">
        <w:trPr>
          <w:trHeight w:val="432"/>
        </w:trPr>
        <w:tc>
          <w:tcPr>
            <w:tcW w:w="4621" w:type="dxa"/>
            <w:vAlign w:val="center"/>
          </w:tcPr>
          <w:p w14:paraId="199A73D2" w14:textId="77777777" w:rsidR="00957FD8" w:rsidRPr="00453193" w:rsidRDefault="00957FD8" w:rsidP="00600B3A">
            <w:pPr>
              <w:rPr>
                <w:color w:val="000000" w:themeColor="text1"/>
              </w:rPr>
            </w:pPr>
            <w:r w:rsidRPr="00453193">
              <w:rPr>
                <w:color w:val="000000" w:themeColor="text1"/>
              </w:rPr>
              <w:t>Sacrum</w:t>
            </w:r>
          </w:p>
        </w:tc>
        <w:tc>
          <w:tcPr>
            <w:tcW w:w="4621" w:type="dxa"/>
            <w:vAlign w:val="center"/>
          </w:tcPr>
          <w:p w14:paraId="5559F77C" w14:textId="77777777" w:rsidR="00957FD8" w:rsidRPr="00453193" w:rsidRDefault="00957FD8" w:rsidP="00600B3A">
            <w:pPr>
              <w:rPr>
                <w:color w:val="000000" w:themeColor="text1"/>
              </w:rPr>
            </w:pPr>
            <w:r w:rsidRPr="00453193">
              <w:rPr>
                <w:color w:val="000000" w:themeColor="text1"/>
              </w:rPr>
              <w:t>Pelvis</w:t>
            </w:r>
          </w:p>
        </w:tc>
      </w:tr>
      <w:tr w:rsidR="00453193" w:rsidRPr="00453193" w14:paraId="3B855CF6" w14:textId="77777777" w:rsidTr="00600B3A">
        <w:trPr>
          <w:trHeight w:val="432"/>
        </w:trPr>
        <w:tc>
          <w:tcPr>
            <w:tcW w:w="4621" w:type="dxa"/>
            <w:vAlign w:val="center"/>
          </w:tcPr>
          <w:p w14:paraId="593EEBE0" w14:textId="77777777" w:rsidR="00957FD8" w:rsidRPr="00453193" w:rsidRDefault="00957FD8" w:rsidP="00600B3A">
            <w:pPr>
              <w:rPr>
                <w:color w:val="000000" w:themeColor="text1"/>
              </w:rPr>
            </w:pPr>
            <w:r w:rsidRPr="00453193">
              <w:rPr>
                <w:color w:val="000000" w:themeColor="text1"/>
              </w:rPr>
              <w:t>Femur right</w:t>
            </w:r>
          </w:p>
        </w:tc>
        <w:tc>
          <w:tcPr>
            <w:tcW w:w="4621" w:type="dxa"/>
            <w:vAlign w:val="center"/>
          </w:tcPr>
          <w:p w14:paraId="5DEBD633" w14:textId="77777777" w:rsidR="00957FD8" w:rsidRPr="00453193" w:rsidRDefault="00957FD8" w:rsidP="00600B3A">
            <w:pPr>
              <w:rPr>
                <w:color w:val="000000" w:themeColor="text1"/>
              </w:rPr>
            </w:pPr>
            <w:r w:rsidRPr="00453193">
              <w:rPr>
                <w:color w:val="000000" w:themeColor="text1"/>
              </w:rPr>
              <w:t>Long bones</w:t>
            </w:r>
          </w:p>
        </w:tc>
      </w:tr>
      <w:tr w:rsidR="00453193" w:rsidRPr="00453193" w14:paraId="5B1721A3" w14:textId="77777777" w:rsidTr="00600B3A">
        <w:trPr>
          <w:trHeight w:val="432"/>
        </w:trPr>
        <w:tc>
          <w:tcPr>
            <w:tcW w:w="4621" w:type="dxa"/>
            <w:vAlign w:val="center"/>
          </w:tcPr>
          <w:p w14:paraId="064C1B91" w14:textId="77777777" w:rsidR="00957FD8" w:rsidRPr="00453193" w:rsidRDefault="00957FD8" w:rsidP="00600B3A">
            <w:pPr>
              <w:rPr>
                <w:color w:val="000000" w:themeColor="text1"/>
              </w:rPr>
            </w:pPr>
            <w:r w:rsidRPr="00453193">
              <w:rPr>
                <w:color w:val="000000" w:themeColor="text1"/>
              </w:rPr>
              <w:t>Femur left</w:t>
            </w:r>
          </w:p>
        </w:tc>
        <w:tc>
          <w:tcPr>
            <w:tcW w:w="4621" w:type="dxa"/>
            <w:vAlign w:val="center"/>
          </w:tcPr>
          <w:p w14:paraId="30CA471E" w14:textId="77777777" w:rsidR="00957FD8" w:rsidRPr="00453193" w:rsidRDefault="00957FD8" w:rsidP="00600B3A">
            <w:pPr>
              <w:rPr>
                <w:color w:val="000000" w:themeColor="text1"/>
              </w:rPr>
            </w:pPr>
            <w:r w:rsidRPr="00453193">
              <w:rPr>
                <w:color w:val="000000" w:themeColor="text1"/>
              </w:rPr>
              <w:t>Long bones</w:t>
            </w:r>
          </w:p>
        </w:tc>
      </w:tr>
      <w:tr w:rsidR="00453193" w:rsidRPr="00453193" w14:paraId="25FAD09E" w14:textId="77777777" w:rsidTr="00600B3A">
        <w:trPr>
          <w:trHeight w:val="432"/>
        </w:trPr>
        <w:tc>
          <w:tcPr>
            <w:tcW w:w="4621" w:type="dxa"/>
            <w:vAlign w:val="center"/>
          </w:tcPr>
          <w:p w14:paraId="21725EF5" w14:textId="77777777" w:rsidR="00957FD8" w:rsidRPr="00453193" w:rsidRDefault="00957FD8" w:rsidP="00600B3A">
            <w:pPr>
              <w:rPr>
                <w:color w:val="000000" w:themeColor="text1"/>
              </w:rPr>
            </w:pPr>
            <w:r w:rsidRPr="00453193">
              <w:rPr>
                <w:color w:val="000000" w:themeColor="text1"/>
              </w:rPr>
              <w:t>Humerus right</w:t>
            </w:r>
          </w:p>
        </w:tc>
        <w:tc>
          <w:tcPr>
            <w:tcW w:w="4621" w:type="dxa"/>
            <w:vAlign w:val="center"/>
          </w:tcPr>
          <w:p w14:paraId="3BB19055" w14:textId="77777777" w:rsidR="00957FD8" w:rsidRPr="00453193" w:rsidRDefault="00957FD8" w:rsidP="00600B3A">
            <w:pPr>
              <w:rPr>
                <w:color w:val="000000" w:themeColor="text1"/>
              </w:rPr>
            </w:pPr>
            <w:r w:rsidRPr="00453193">
              <w:rPr>
                <w:color w:val="000000" w:themeColor="text1"/>
              </w:rPr>
              <w:t>Long bones</w:t>
            </w:r>
          </w:p>
        </w:tc>
      </w:tr>
      <w:tr w:rsidR="00957FD8" w:rsidRPr="00453193" w14:paraId="150B1161" w14:textId="77777777" w:rsidTr="00600B3A">
        <w:trPr>
          <w:trHeight w:val="432"/>
        </w:trPr>
        <w:tc>
          <w:tcPr>
            <w:tcW w:w="4621" w:type="dxa"/>
            <w:vAlign w:val="center"/>
          </w:tcPr>
          <w:p w14:paraId="2221F8AB" w14:textId="77777777" w:rsidR="00957FD8" w:rsidRPr="00453193" w:rsidRDefault="00957FD8" w:rsidP="00600B3A">
            <w:pPr>
              <w:rPr>
                <w:color w:val="000000" w:themeColor="text1"/>
              </w:rPr>
            </w:pPr>
            <w:r w:rsidRPr="00453193">
              <w:rPr>
                <w:color w:val="000000" w:themeColor="text1"/>
              </w:rPr>
              <w:t>Humerus left</w:t>
            </w:r>
          </w:p>
        </w:tc>
        <w:tc>
          <w:tcPr>
            <w:tcW w:w="4621" w:type="dxa"/>
            <w:vAlign w:val="center"/>
          </w:tcPr>
          <w:p w14:paraId="0C4D859A" w14:textId="77777777" w:rsidR="00957FD8" w:rsidRPr="00453193" w:rsidRDefault="00957FD8" w:rsidP="00600B3A">
            <w:pPr>
              <w:rPr>
                <w:color w:val="000000" w:themeColor="text1"/>
              </w:rPr>
            </w:pPr>
            <w:r w:rsidRPr="00453193">
              <w:rPr>
                <w:color w:val="000000" w:themeColor="text1"/>
              </w:rPr>
              <w:t>Long bones</w:t>
            </w:r>
          </w:p>
        </w:tc>
      </w:tr>
    </w:tbl>
    <w:p w14:paraId="110C832B" w14:textId="77777777" w:rsidR="00957FD8" w:rsidRPr="00453193" w:rsidRDefault="00957FD8" w:rsidP="00957FD8">
      <w:pPr>
        <w:spacing w:line="480" w:lineRule="auto"/>
        <w:rPr>
          <w:color w:val="000000" w:themeColor="text1"/>
        </w:rPr>
      </w:pPr>
    </w:p>
    <w:p w14:paraId="5B22E305" w14:textId="4F1C8B15" w:rsidR="001B15A5" w:rsidRPr="00453193" w:rsidRDefault="001B15A5" w:rsidP="0081789C">
      <w:pPr>
        <w:pStyle w:val="Heading2"/>
        <w:spacing w:line="480" w:lineRule="auto"/>
        <w:rPr>
          <w:color w:val="000000" w:themeColor="text1"/>
        </w:rPr>
      </w:pPr>
      <w:r w:rsidRPr="00453193">
        <w:rPr>
          <w:color w:val="000000" w:themeColor="text1"/>
        </w:rPr>
        <w:t>Participants</w:t>
      </w:r>
      <w:r w:rsidR="00ED773E" w:rsidRPr="00453193">
        <w:rPr>
          <w:color w:val="000000" w:themeColor="text1"/>
        </w:rPr>
        <w:t xml:space="preserve"> and Recruiting Centres</w:t>
      </w:r>
    </w:p>
    <w:p w14:paraId="5D1399F5" w14:textId="22B8A659" w:rsidR="00ED773E" w:rsidRPr="00453193" w:rsidRDefault="00ED773E" w:rsidP="0062464F">
      <w:pPr>
        <w:pStyle w:val="Standard"/>
        <w:spacing w:line="480" w:lineRule="auto"/>
        <w:rPr>
          <w:color w:val="000000" w:themeColor="text1"/>
        </w:rPr>
      </w:pPr>
      <w:r w:rsidRPr="00453193">
        <w:rPr>
          <w:color w:val="000000" w:themeColor="text1"/>
        </w:rPr>
        <w:t xml:space="preserve">The </w:t>
      </w:r>
      <w:r w:rsidR="00EC598C" w:rsidRPr="00453193">
        <w:rPr>
          <w:color w:val="000000" w:themeColor="text1"/>
        </w:rPr>
        <w:t>study</w:t>
      </w:r>
      <w:r w:rsidRPr="00453193">
        <w:rPr>
          <w:color w:val="000000" w:themeColor="text1"/>
        </w:rPr>
        <w:t xml:space="preserve"> will be run at The Royal Marsden NHS Foundation Trust across two </w:t>
      </w:r>
      <w:r w:rsidR="004E5279" w:rsidRPr="00453193">
        <w:rPr>
          <w:color w:val="000000" w:themeColor="text1"/>
        </w:rPr>
        <w:t xml:space="preserve">Royal Marsden </w:t>
      </w:r>
      <w:r w:rsidRPr="00453193">
        <w:rPr>
          <w:color w:val="000000" w:themeColor="text1"/>
        </w:rPr>
        <w:t>Hospital</w:t>
      </w:r>
      <w:r w:rsidR="004E5279" w:rsidRPr="00453193">
        <w:rPr>
          <w:color w:val="000000" w:themeColor="text1"/>
        </w:rPr>
        <w:t xml:space="preserve"> (RMH)</w:t>
      </w:r>
      <w:r w:rsidRPr="00453193">
        <w:rPr>
          <w:color w:val="000000" w:themeColor="text1"/>
        </w:rPr>
        <w:t xml:space="preserve"> sites; Chelsea and Sutton</w:t>
      </w:r>
      <w:r w:rsidR="004E5279" w:rsidRPr="00453193">
        <w:rPr>
          <w:color w:val="000000" w:themeColor="text1"/>
        </w:rPr>
        <w:t>,</w:t>
      </w:r>
      <w:r w:rsidRPr="00453193">
        <w:rPr>
          <w:color w:val="000000" w:themeColor="text1"/>
        </w:rPr>
        <w:t xml:space="preserve"> and Imperial College Healthcare Trust</w:t>
      </w:r>
      <w:r w:rsidR="002638D9" w:rsidRPr="00453193">
        <w:rPr>
          <w:color w:val="000000" w:themeColor="text1"/>
        </w:rPr>
        <w:t xml:space="preserve"> (ICHT)</w:t>
      </w:r>
      <w:r w:rsidRPr="00453193">
        <w:rPr>
          <w:color w:val="000000" w:themeColor="text1"/>
        </w:rPr>
        <w:t xml:space="preserve">. </w:t>
      </w:r>
      <w:r w:rsidR="00DB4C0E" w:rsidRPr="00453193">
        <w:rPr>
          <w:color w:val="000000" w:themeColor="text1"/>
        </w:rPr>
        <w:t>Patient and HV scans will make up the study population, and disease classification will be at both the scan and anatomical site level</w:t>
      </w:r>
      <w:r w:rsidR="00562CC5" w:rsidRPr="00453193">
        <w:rPr>
          <w:color w:val="000000" w:themeColor="text1"/>
        </w:rPr>
        <w:t>.</w:t>
      </w:r>
    </w:p>
    <w:p w14:paraId="3E7855D7" w14:textId="2A3BB041" w:rsidR="00C87E52" w:rsidRPr="00453193" w:rsidRDefault="00E92780" w:rsidP="00C87E52">
      <w:pPr>
        <w:pStyle w:val="Standard"/>
        <w:spacing w:line="480" w:lineRule="auto"/>
        <w:rPr>
          <w:color w:val="000000" w:themeColor="text1"/>
        </w:rPr>
      </w:pPr>
      <w:r w:rsidRPr="00453193">
        <w:rPr>
          <w:color w:val="000000" w:themeColor="text1"/>
        </w:rPr>
        <w:t>The scan population will comprise of</w:t>
      </w:r>
      <w:r w:rsidR="00404F02" w:rsidRPr="00453193">
        <w:rPr>
          <w:color w:val="000000" w:themeColor="text1"/>
        </w:rPr>
        <w:t>;</w:t>
      </w:r>
      <w:r w:rsidR="004314D4" w:rsidRPr="00453193">
        <w:rPr>
          <w:color w:val="000000" w:themeColor="text1"/>
        </w:rPr>
        <w:t xml:space="preserve"> </w:t>
      </w:r>
      <w:r w:rsidRPr="00453193">
        <w:rPr>
          <w:color w:val="000000" w:themeColor="text1"/>
        </w:rPr>
        <w:t>HV WB-MRI scans acquired from participants prospectively recruited from the Sponsor site only (RMH), with the option of the Imperial Site providing previously acquired HV scans</w:t>
      </w:r>
      <w:r w:rsidR="00404F02" w:rsidRPr="00453193">
        <w:rPr>
          <w:color w:val="000000" w:themeColor="text1"/>
        </w:rPr>
        <w:t>;</w:t>
      </w:r>
      <w:r w:rsidRPr="00453193">
        <w:rPr>
          <w:color w:val="000000" w:themeColor="text1"/>
        </w:rPr>
        <w:t xml:space="preserve"> WB-MRI</w:t>
      </w:r>
      <w:r w:rsidR="004314D4" w:rsidRPr="00453193">
        <w:rPr>
          <w:color w:val="000000" w:themeColor="text1"/>
        </w:rPr>
        <w:t xml:space="preserve"> scans acquired as part of clinical care from</w:t>
      </w:r>
      <w:r w:rsidRPr="00453193">
        <w:rPr>
          <w:color w:val="000000" w:themeColor="text1"/>
        </w:rPr>
        <w:t xml:space="preserve"> patient</w:t>
      </w:r>
      <w:r w:rsidR="004314D4" w:rsidRPr="00453193">
        <w:rPr>
          <w:color w:val="000000" w:themeColor="text1"/>
        </w:rPr>
        <w:t>s being managed at RMH and ICHT</w:t>
      </w:r>
      <w:r w:rsidR="00C424A3" w:rsidRPr="00453193">
        <w:rPr>
          <w:color w:val="000000" w:themeColor="text1"/>
        </w:rPr>
        <w:t>;</w:t>
      </w:r>
      <w:r w:rsidR="004314D4" w:rsidRPr="00453193">
        <w:rPr>
          <w:color w:val="000000" w:themeColor="text1"/>
        </w:rPr>
        <w:t xml:space="preserve"> and WB-MRI scans previously acquired for a prospective research study in WB-MRI (iTIMM study)</w:t>
      </w:r>
      <w:r w:rsidRPr="00453193">
        <w:rPr>
          <w:color w:val="000000" w:themeColor="text1"/>
        </w:rPr>
        <w:t>.</w:t>
      </w:r>
      <w:r w:rsidR="003032BE" w:rsidRPr="00453193">
        <w:rPr>
          <w:color w:val="000000" w:themeColor="text1"/>
        </w:rPr>
        <w:t xml:space="preserve"> </w:t>
      </w:r>
      <w:r w:rsidR="00BE7138" w:rsidRPr="00453193">
        <w:rPr>
          <w:color w:val="000000" w:themeColor="text1"/>
        </w:rPr>
        <w:t>All scans acquired for the study will be done so using</w:t>
      </w:r>
      <w:r w:rsidR="00C74825" w:rsidRPr="00453193">
        <w:rPr>
          <w:color w:val="000000" w:themeColor="text1"/>
        </w:rPr>
        <w:t xml:space="preserve"> </w:t>
      </w:r>
      <w:r w:rsidR="00562CC5" w:rsidRPr="00453193">
        <w:rPr>
          <w:color w:val="000000" w:themeColor="text1"/>
        </w:rPr>
        <w:t xml:space="preserve">clinical </w:t>
      </w:r>
      <w:r w:rsidR="00C74825" w:rsidRPr="00453193">
        <w:rPr>
          <w:color w:val="000000" w:themeColor="text1"/>
        </w:rPr>
        <w:t>standard of care</w:t>
      </w:r>
      <w:r w:rsidR="00BE7138" w:rsidRPr="00453193">
        <w:rPr>
          <w:color w:val="000000" w:themeColor="text1"/>
        </w:rPr>
        <w:t xml:space="preserve"> Trust protocols. </w:t>
      </w:r>
    </w:p>
    <w:p w14:paraId="40743815" w14:textId="5EDABA06" w:rsidR="004E7FBB" w:rsidRPr="00453193" w:rsidRDefault="00341F6E" w:rsidP="0062464F">
      <w:pPr>
        <w:pStyle w:val="Standard"/>
        <w:spacing w:line="480" w:lineRule="auto"/>
        <w:rPr>
          <w:color w:val="000000" w:themeColor="text1"/>
        </w:rPr>
      </w:pPr>
      <w:r w:rsidRPr="00453193">
        <w:rPr>
          <w:color w:val="000000" w:themeColor="text1"/>
        </w:rPr>
        <w:t xml:space="preserve">The inclusion/exclusion </w:t>
      </w:r>
      <w:r w:rsidR="006905B5" w:rsidRPr="00453193">
        <w:rPr>
          <w:color w:val="000000" w:themeColor="text1"/>
        </w:rPr>
        <w:t>criteria</w:t>
      </w:r>
      <w:r w:rsidRPr="00453193">
        <w:rPr>
          <w:color w:val="000000" w:themeColor="text1"/>
        </w:rPr>
        <w:t xml:space="preserve"> for the HV and patient scans are detailed in </w:t>
      </w:r>
      <w:r w:rsidR="00EB311A" w:rsidRPr="00453193">
        <w:rPr>
          <w:color w:val="000000" w:themeColor="text1"/>
        </w:rPr>
        <w:t>T</w:t>
      </w:r>
      <w:r w:rsidRPr="00453193">
        <w:rPr>
          <w:color w:val="000000" w:themeColor="text1"/>
        </w:rPr>
        <w:t xml:space="preserve">able </w:t>
      </w:r>
      <w:r w:rsidR="00BD4054" w:rsidRPr="00453193">
        <w:rPr>
          <w:color w:val="000000" w:themeColor="text1"/>
        </w:rPr>
        <w:t>2</w:t>
      </w:r>
      <w:r w:rsidRPr="00453193">
        <w:rPr>
          <w:color w:val="000000" w:themeColor="text1"/>
        </w:rPr>
        <w:t xml:space="preserve"> and the</w:t>
      </w:r>
      <w:r w:rsidR="00E851B4" w:rsidRPr="00453193">
        <w:rPr>
          <w:color w:val="000000" w:themeColor="text1"/>
        </w:rPr>
        <w:t xml:space="preserve"> planned </w:t>
      </w:r>
      <w:r w:rsidRPr="00453193">
        <w:rPr>
          <w:color w:val="000000" w:themeColor="text1"/>
        </w:rPr>
        <w:t xml:space="preserve">number of scans for each study phase is detailed in </w:t>
      </w:r>
      <w:r w:rsidR="00EB311A" w:rsidRPr="00453193">
        <w:rPr>
          <w:color w:val="000000" w:themeColor="text1"/>
        </w:rPr>
        <w:t>T</w:t>
      </w:r>
      <w:r w:rsidRPr="00453193">
        <w:rPr>
          <w:color w:val="000000" w:themeColor="text1"/>
        </w:rPr>
        <w:t xml:space="preserve">able </w:t>
      </w:r>
      <w:r w:rsidR="00BD4054" w:rsidRPr="00453193">
        <w:rPr>
          <w:color w:val="000000" w:themeColor="text1"/>
        </w:rPr>
        <w:t>3</w:t>
      </w:r>
      <w:r w:rsidRPr="00453193">
        <w:rPr>
          <w:color w:val="000000" w:themeColor="text1"/>
        </w:rPr>
        <w:t>.</w:t>
      </w:r>
    </w:p>
    <w:p w14:paraId="5037F5A3" w14:textId="77777777" w:rsidR="00957FD8" w:rsidRPr="00453193" w:rsidRDefault="00957FD8" w:rsidP="00957FD8">
      <w:pPr>
        <w:widowControl w:val="0"/>
        <w:autoSpaceDE w:val="0"/>
        <w:autoSpaceDN w:val="0"/>
        <w:adjustRightInd w:val="0"/>
        <w:spacing w:after="240"/>
        <w:rPr>
          <w:b/>
          <w:color w:val="000000" w:themeColor="text1"/>
        </w:rPr>
      </w:pPr>
      <w:r w:rsidRPr="00453193">
        <w:rPr>
          <w:rFonts w:cs="Arial"/>
          <w:b/>
          <w:color w:val="000000" w:themeColor="text1"/>
        </w:rPr>
        <w:t>Table 2: Inclusion and exclusion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5148"/>
        <w:gridCol w:w="2506"/>
      </w:tblGrid>
      <w:tr w:rsidR="00453193" w:rsidRPr="00453193" w14:paraId="1A6D47BF" w14:textId="77777777" w:rsidTr="00600B3A">
        <w:tc>
          <w:tcPr>
            <w:tcW w:w="1362" w:type="dxa"/>
            <w:shd w:val="clear" w:color="auto" w:fill="auto"/>
          </w:tcPr>
          <w:p w14:paraId="0DD74F66" w14:textId="77777777" w:rsidR="00957FD8" w:rsidRPr="00453193" w:rsidRDefault="00957FD8" w:rsidP="00600B3A">
            <w:pPr>
              <w:widowControl w:val="0"/>
              <w:autoSpaceDE w:val="0"/>
              <w:autoSpaceDN w:val="0"/>
              <w:adjustRightInd w:val="0"/>
              <w:spacing w:after="240"/>
              <w:contextualSpacing/>
              <w:rPr>
                <w:rFonts w:cs="Arial"/>
                <w:color w:val="000000" w:themeColor="text1"/>
              </w:rPr>
            </w:pPr>
          </w:p>
        </w:tc>
        <w:tc>
          <w:tcPr>
            <w:tcW w:w="5148" w:type="dxa"/>
            <w:shd w:val="clear" w:color="auto" w:fill="auto"/>
          </w:tcPr>
          <w:p w14:paraId="180DC616"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Inclusion criteria</w:t>
            </w:r>
          </w:p>
        </w:tc>
        <w:tc>
          <w:tcPr>
            <w:tcW w:w="2506" w:type="dxa"/>
            <w:shd w:val="clear" w:color="auto" w:fill="auto"/>
          </w:tcPr>
          <w:p w14:paraId="6374FF26"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Exclusion criteria</w:t>
            </w:r>
          </w:p>
        </w:tc>
      </w:tr>
      <w:tr w:rsidR="00453193" w:rsidRPr="00453193" w14:paraId="12E3F6B6" w14:textId="77777777" w:rsidTr="00600B3A">
        <w:tc>
          <w:tcPr>
            <w:tcW w:w="1362" w:type="dxa"/>
            <w:shd w:val="clear" w:color="auto" w:fill="auto"/>
          </w:tcPr>
          <w:p w14:paraId="6D663649"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Healthy volunteers</w:t>
            </w:r>
          </w:p>
        </w:tc>
        <w:tc>
          <w:tcPr>
            <w:tcW w:w="5148" w:type="dxa"/>
            <w:shd w:val="clear" w:color="auto" w:fill="auto"/>
          </w:tcPr>
          <w:p w14:paraId="053D8ECD"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Written informed consent</w:t>
            </w:r>
          </w:p>
          <w:p w14:paraId="259C00C0"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No contra-indication to MRI</w:t>
            </w:r>
          </w:p>
          <w:p w14:paraId="6CD59B04"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40 years or above in age (attempts will be made to include similar age range as myeloma patients)</w:t>
            </w:r>
          </w:p>
          <w:p w14:paraId="59A8DD6A"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No known significant illness</w:t>
            </w:r>
          </w:p>
          <w:p w14:paraId="3E431A2D"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No known metallic implant</w:t>
            </w:r>
          </w:p>
        </w:tc>
        <w:tc>
          <w:tcPr>
            <w:tcW w:w="2506" w:type="dxa"/>
            <w:shd w:val="clear" w:color="auto" w:fill="auto"/>
          </w:tcPr>
          <w:p w14:paraId="2F50150D"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Significant artifact on scan</w:t>
            </w:r>
          </w:p>
          <w:p w14:paraId="2E44725C"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Corrupted scan data</w:t>
            </w:r>
          </w:p>
        </w:tc>
      </w:tr>
      <w:tr w:rsidR="00453193" w:rsidRPr="00453193" w14:paraId="6822F2B6" w14:textId="77777777" w:rsidTr="00600B3A">
        <w:tc>
          <w:tcPr>
            <w:tcW w:w="1362" w:type="dxa"/>
            <w:shd w:val="clear" w:color="auto" w:fill="auto"/>
          </w:tcPr>
          <w:p w14:paraId="4E7C5BF0"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 xml:space="preserve">Patients in </w:t>
            </w:r>
            <w:r w:rsidRPr="00453193">
              <w:rPr>
                <w:rFonts w:cs="Arial"/>
                <w:color w:val="000000" w:themeColor="text1"/>
              </w:rPr>
              <w:lastRenderedPageBreak/>
              <w:t>phase 1 &amp; 2</w:t>
            </w:r>
          </w:p>
        </w:tc>
        <w:tc>
          <w:tcPr>
            <w:tcW w:w="5148" w:type="dxa"/>
            <w:shd w:val="clear" w:color="auto" w:fill="auto"/>
          </w:tcPr>
          <w:p w14:paraId="13DFEC65"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lastRenderedPageBreak/>
              <w:t xml:space="preserve">Patient with confirmed myeloma with WB-MRI scan </w:t>
            </w:r>
            <w:r w:rsidRPr="00453193">
              <w:rPr>
                <w:rFonts w:cs="Arial"/>
                <w:color w:val="000000" w:themeColor="text1"/>
              </w:rPr>
              <w:lastRenderedPageBreak/>
              <w:t>previously performed as part of clinical care.</w:t>
            </w:r>
          </w:p>
          <w:p w14:paraId="107C88E1"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Sufficient imaging and clinical data for the expert reference panel to categorise the WB-MRI scan as:</w:t>
            </w:r>
          </w:p>
          <w:p w14:paraId="149BDD55" w14:textId="77777777" w:rsidR="00957FD8" w:rsidRPr="00453193" w:rsidRDefault="00957FD8" w:rsidP="00600B3A">
            <w:pPr>
              <w:widowControl w:val="0"/>
              <w:numPr>
                <w:ilvl w:val="0"/>
                <w:numId w:val="1"/>
              </w:numPr>
              <w:autoSpaceDE w:val="0"/>
              <w:autoSpaceDN w:val="0"/>
              <w:adjustRightInd w:val="0"/>
              <w:spacing w:after="240" w:line="240" w:lineRule="auto"/>
              <w:contextualSpacing/>
              <w:rPr>
                <w:rFonts w:cs="Arial"/>
                <w:color w:val="000000" w:themeColor="text1"/>
              </w:rPr>
            </w:pPr>
            <w:r w:rsidRPr="00453193">
              <w:rPr>
                <w:rFonts w:cs="Arial"/>
                <w:color w:val="000000" w:themeColor="text1"/>
              </w:rPr>
              <w:t>Previously treated inactive disease with no evidence of active disease based on expert reference panel</w:t>
            </w:r>
          </w:p>
          <w:p w14:paraId="3A86C532" w14:textId="77777777" w:rsidR="00957FD8" w:rsidRPr="00453193" w:rsidRDefault="00957FD8" w:rsidP="00600B3A">
            <w:pPr>
              <w:widowControl w:val="0"/>
              <w:numPr>
                <w:ilvl w:val="0"/>
                <w:numId w:val="1"/>
              </w:numPr>
              <w:autoSpaceDE w:val="0"/>
              <w:autoSpaceDN w:val="0"/>
              <w:adjustRightInd w:val="0"/>
              <w:spacing w:after="240" w:line="240" w:lineRule="auto"/>
              <w:contextualSpacing/>
              <w:rPr>
                <w:rFonts w:cs="Arial"/>
                <w:color w:val="000000" w:themeColor="text1"/>
              </w:rPr>
            </w:pPr>
            <w:r w:rsidRPr="00453193">
              <w:rPr>
                <w:rFonts w:cs="Arial"/>
                <w:color w:val="000000" w:themeColor="text1"/>
              </w:rPr>
              <w:t>Active disease – focal</w:t>
            </w:r>
          </w:p>
          <w:p w14:paraId="5F47D54C" w14:textId="77777777" w:rsidR="00957FD8" w:rsidRPr="00453193" w:rsidRDefault="00957FD8" w:rsidP="00600B3A">
            <w:pPr>
              <w:widowControl w:val="0"/>
              <w:numPr>
                <w:ilvl w:val="0"/>
                <w:numId w:val="1"/>
              </w:numPr>
              <w:autoSpaceDE w:val="0"/>
              <w:autoSpaceDN w:val="0"/>
              <w:adjustRightInd w:val="0"/>
              <w:spacing w:after="240" w:line="240" w:lineRule="auto"/>
              <w:contextualSpacing/>
              <w:rPr>
                <w:rFonts w:cs="Arial"/>
                <w:color w:val="000000" w:themeColor="text1"/>
              </w:rPr>
            </w:pPr>
            <w:r w:rsidRPr="00453193">
              <w:rPr>
                <w:rFonts w:cs="Arial"/>
                <w:color w:val="000000" w:themeColor="text1"/>
              </w:rPr>
              <w:t>Active disease – diffuse</w:t>
            </w:r>
          </w:p>
          <w:p w14:paraId="61CE9F0C" w14:textId="77777777" w:rsidR="00957FD8" w:rsidRPr="00453193" w:rsidRDefault="00957FD8" w:rsidP="00600B3A">
            <w:pPr>
              <w:widowControl w:val="0"/>
              <w:numPr>
                <w:ilvl w:val="0"/>
                <w:numId w:val="1"/>
              </w:numPr>
              <w:autoSpaceDE w:val="0"/>
              <w:autoSpaceDN w:val="0"/>
              <w:adjustRightInd w:val="0"/>
              <w:spacing w:after="240" w:line="240" w:lineRule="auto"/>
              <w:contextualSpacing/>
              <w:rPr>
                <w:rFonts w:cs="Arial"/>
                <w:color w:val="000000" w:themeColor="text1"/>
              </w:rPr>
            </w:pPr>
            <w:r w:rsidRPr="00453193">
              <w:rPr>
                <w:rFonts w:cs="Arial"/>
                <w:color w:val="000000" w:themeColor="text1"/>
              </w:rPr>
              <w:t>Active disease – extra-medullary</w:t>
            </w:r>
          </w:p>
          <w:p w14:paraId="4EB8726A" w14:textId="77777777" w:rsidR="00957FD8" w:rsidRPr="00453193" w:rsidRDefault="00957FD8" w:rsidP="00600B3A">
            <w:pPr>
              <w:widowControl w:val="0"/>
              <w:numPr>
                <w:ilvl w:val="0"/>
                <w:numId w:val="1"/>
              </w:numPr>
              <w:autoSpaceDE w:val="0"/>
              <w:autoSpaceDN w:val="0"/>
              <w:adjustRightInd w:val="0"/>
              <w:spacing w:after="240" w:line="240" w:lineRule="auto"/>
              <w:contextualSpacing/>
              <w:rPr>
                <w:rFonts w:cs="Arial"/>
                <w:color w:val="000000" w:themeColor="text1"/>
              </w:rPr>
            </w:pPr>
            <w:r w:rsidRPr="00453193">
              <w:rPr>
                <w:rFonts w:cs="Arial"/>
                <w:color w:val="000000" w:themeColor="text1"/>
              </w:rPr>
              <w:t>New active myeloma, no previous treatment</w:t>
            </w:r>
          </w:p>
          <w:p w14:paraId="150A2B4C"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Patients may be included if the pattern of disease is a combination of focal, diffuse and/or extra-medullary.</w:t>
            </w:r>
          </w:p>
        </w:tc>
        <w:tc>
          <w:tcPr>
            <w:tcW w:w="2506" w:type="dxa"/>
            <w:shd w:val="clear" w:color="auto" w:fill="auto"/>
          </w:tcPr>
          <w:p w14:paraId="422BAD78"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lastRenderedPageBreak/>
              <w:t xml:space="preserve">Corrupted WB-MRI scan </w:t>
            </w:r>
            <w:r w:rsidRPr="00453193">
              <w:rPr>
                <w:rFonts w:cs="Arial"/>
                <w:color w:val="000000" w:themeColor="text1"/>
              </w:rPr>
              <w:lastRenderedPageBreak/>
              <w:t>data.</w:t>
            </w:r>
          </w:p>
          <w:p w14:paraId="20AAAA8A" w14:textId="77777777" w:rsidR="00957FD8" w:rsidRPr="00453193" w:rsidRDefault="00957FD8" w:rsidP="00600B3A">
            <w:pPr>
              <w:widowControl w:val="0"/>
              <w:autoSpaceDE w:val="0"/>
              <w:autoSpaceDN w:val="0"/>
              <w:adjustRightInd w:val="0"/>
              <w:spacing w:after="240"/>
              <w:contextualSpacing/>
              <w:rPr>
                <w:rFonts w:cs="Arial"/>
                <w:color w:val="000000" w:themeColor="text1"/>
              </w:rPr>
            </w:pPr>
          </w:p>
          <w:p w14:paraId="4E5D30B8"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Insufficient clinical data to allow the expert reference panel to categorise the scan.</w:t>
            </w:r>
          </w:p>
        </w:tc>
      </w:tr>
      <w:tr w:rsidR="00957FD8" w:rsidRPr="00453193" w14:paraId="18B06654" w14:textId="77777777" w:rsidTr="00600B3A">
        <w:tc>
          <w:tcPr>
            <w:tcW w:w="1362" w:type="dxa"/>
            <w:shd w:val="clear" w:color="auto" w:fill="auto"/>
          </w:tcPr>
          <w:p w14:paraId="1FC6113A"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lastRenderedPageBreak/>
              <w:t>Patients in phase 3</w:t>
            </w:r>
          </w:p>
        </w:tc>
        <w:tc>
          <w:tcPr>
            <w:tcW w:w="5148" w:type="dxa"/>
            <w:shd w:val="clear" w:color="auto" w:fill="auto"/>
          </w:tcPr>
          <w:p w14:paraId="0C8FA122"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Training set: Phase 1 active disease cases and their post treatment scans from phase 2.</w:t>
            </w:r>
          </w:p>
          <w:p w14:paraId="7D255EA1"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Validation set:  from iTIMM study.</w:t>
            </w:r>
          </w:p>
          <w:p w14:paraId="1DAC390E"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Written informed consent for iTIMM study</w:t>
            </w:r>
          </w:p>
          <w:p w14:paraId="73159D95" w14:textId="77777777" w:rsidR="00957FD8" w:rsidRPr="00453193" w:rsidRDefault="00957FD8" w:rsidP="00600B3A">
            <w:pPr>
              <w:widowControl w:val="0"/>
              <w:autoSpaceDE w:val="0"/>
              <w:autoSpaceDN w:val="0"/>
              <w:adjustRightInd w:val="0"/>
              <w:spacing w:after="240"/>
              <w:contextualSpacing/>
              <w:rPr>
                <w:i/>
                <w:color w:val="000000" w:themeColor="text1"/>
              </w:rPr>
            </w:pPr>
            <w:r w:rsidRPr="00453193">
              <w:rPr>
                <w:rFonts w:cs="Arial"/>
                <w:color w:val="000000" w:themeColor="text1"/>
              </w:rPr>
              <w:t>All patients over the age of 18 with multiple myeloma planned for autograft.</w:t>
            </w:r>
          </w:p>
        </w:tc>
        <w:tc>
          <w:tcPr>
            <w:tcW w:w="2506" w:type="dxa"/>
            <w:shd w:val="clear" w:color="auto" w:fill="auto"/>
          </w:tcPr>
          <w:p w14:paraId="1F4B529E"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Corrupted scan data.</w:t>
            </w:r>
          </w:p>
          <w:p w14:paraId="27AD4A0C" w14:textId="77777777" w:rsidR="00957FD8" w:rsidRPr="00453193" w:rsidRDefault="00957FD8" w:rsidP="00600B3A">
            <w:pPr>
              <w:widowControl w:val="0"/>
              <w:tabs>
                <w:tab w:val="left" w:pos="220"/>
                <w:tab w:val="left" w:pos="720"/>
              </w:tabs>
              <w:autoSpaceDE w:val="0"/>
              <w:autoSpaceDN w:val="0"/>
              <w:adjustRightInd w:val="0"/>
              <w:contextualSpacing/>
              <w:rPr>
                <w:rFonts w:cs="Arial"/>
                <w:color w:val="000000" w:themeColor="text1"/>
              </w:rPr>
            </w:pPr>
            <w:r w:rsidRPr="00453193">
              <w:rPr>
                <w:rFonts w:cs="Arial"/>
                <w:color w:val="000000" w:themeColor="text1"/>
              </w:rPr>
              <w:t>MRI incompatible metal implants</w:t>
            </w:r>
          </w:p>
          <w:p w14:paraId="3DFE6F3F" w14:textId="77777777" w:rsidR="00957FD8" w:rsidRPr="00453193" w:rsidRDefault="00957FD8" w:rsidP="00600B3A">
            <w:pPr>
              <w:widowControl w:val="0"/>
              <w:tabs>
                <w:tab w:val="left" w:pos="220"/>
                <w:tab w:val="left" w:pos="720"/>
              </w:tabs>
              <w:autoSpaceDE w:val="0"/>
              <w:autoSpaceDN w:val="0"/>
              <w:adjustRightInd w:val="0"/>
              <w:contextualSpacing/>
              <w:rPr>
                <w:rFonts w:cs="Arial"/>
                <w:color w:val="000000" w:themeColor="text1"/>
              </w:rPr>
            </w:pPr>
            <w:r w:rsidRPr="00453193">
              <w:rPr>
                <w:rFonts w:cs="Arial"/>
                <w:color w:val="000000" w:themeColor="text1"/>
              </w:rPr>
              <w:t>Claustrophobia</w:t>
            </w:r>
          </w:p>
          <w:p w14:paraId="64FEA943"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Diagnosis of other malignancy within 5 yrs</w:t>
            </w:r>
          </w:p>
        </w:tc>
      </w:tr>
    </w:tbl>
    <w:p w14:paraId="42526913" w14:textId="77777777" w:rsidR="00957FD8" w:rsidRPr="00453193" w:rsidRDefault="00957FD8" w:rsidP="00957FD8">
      <w:pPr>
        <w:spacing w:line="480" w:lineRule="auto"/>
        <w:rPr>
          <w:color w:val="000000" w:themeColor="text1"/>
        </w:rPr>
      </w:pPr>
    </w:p>
    <w:p w14:paraId="1981B6DA" w14:textId="77777777" w:rsidR="00957FD8" w:rsidRPr="00453193" w:rsidRDefault="00957FD8" w:rsidP="00957FD8">
      <w:pPr>
        <w:widowControl w:val="0"/>
        <w:autoSpaceDE w:val="0"/>
        <w:autoSpaceDN w:val="0"/>
        <w:adjustRightInd w:val="0"/>
        <w:spacing w:after="240"/>
        <w:rPr>
          <w:b/>
          <w:color w:val="000000" w:themeColor="text1"/>
        </w:rPr>
      </w:pPr>
      <w:r w:rsidRPr="00453193">
        <w:rPr>
          <w:rFonts w:cs="Arial"/>
          <w:b/>
          <w:color w:val="000000" w:themeColor="text1"/>
        </w:rPr>
        <w:t>Table 3:  Number of Healthy Volunteer (HV) and Multiple Myeloma (MM) scans in each category for each study phase.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1251"/>
        <w:gridCol w:w="1334"/>
        <w:gridCol w:w="1260"/>
        <w:gridCol w:w="1274"/>
        <w:gridCol w:w="1309"/>
        <w:gridCol w:w="1247"/>
      </w:tblGrid>
      <w:tr w:rsidR="00453193" w:rsidRPr="00453193" w14:paraId="6EA5D2E7" w14:textId="77777777" w:rsidTr="00600B3A">
        <w:tc>
          <w:tcPr>
            <w:tcW w:w="1360" w:type="dxa"/>
            <w:shd w:val="clear" w:color="auto" w:fill="auto"/>
          </w:tcPr>
          <w:p w14:paraId="20508AE9" w14:textId="77777777" w:rsidR="00957FD8" w:rsidRPr="00453193" w:rsidRDefault="00957FD8" w:rsidP="00600B3A">
            <w:pPr>
              <w:widowControl w:val="0"/>
              <w:autoSpaceDE w:val="0"/>
              <w:autoSpaceDN w:val="0"/>
              <w:adjustRightInd w:val="0"/>
              <w:spacing w:after="240"/>
              <w:contextualSpacing/>
              <w:rPr>
                <w:rFonts w:cs="Arial"/>
                <w:color w:val="000000" w:themeColor="text1"/>
              </w:rPr>
            </w:pPr>
          </w:p>
        </w:tc>
        <w:tc>
          <w:tcPr>
            <w:tcW w:w="1360" w:type="dxa"/>
            <w:shd w:val="clear" w:color="auto" w:fill="auto"/>
          </w:tcPr>
          <w:p w14:paraId="4CEDCB95"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HV**</w:t>
            </w:r>
          </w:p>
        </w:tc>
        <w:tc>
          <w:tcPr>
            <w:tcW w:w="1361" w:type="dxa"/>
            <w:shd w:val="clear" w:color="auto" w:fill="auto"/>
          </w:tcPr>
          <w:p w14:paraId="59A80325"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MM inactive</w:t>
            </w:r>
          </w:p>
        </w:tc>
        <w:tc>
          <w:tcPr>
            <w:tcW w:w="1361" w:type="dxa"/>
            <w:shd w:val="clear" w:color="auto" w:fill="auto"/>
          </w:tcPr>
          <w:p w14:paraId="1D8D917D"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MM active focal</w:t>
            </w:r>
          </w:p>
        </w:tc>
        <w:tc>
          <w:tcPr>
            <w:tcW w:w="1361" w:type="dxa"/>
            <w:shd w:val="clear" w:color="auto" w:fill="auto"/>
          </w:tcPr>
          <w:p w14:paraId="5B13233A"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MM active diffuse</w:t>
            </w:r>
          </w:p>
        </w:tc>
        <w:tc>
          <w:tcPr>
            <w:tcW w:w="1361" w:type="dxa"/>
            <w:shd w:val="clear" w:color="auto" w:fill="auto"/>
          </w:tcPr>
          <w:p w14:paraId="083B5877"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MM new diagnosis</w:t>
            </w:r>
          </w:p>
        </w:tc>
        <w:tc>
          <w:tcPr>
            <w:tcW w:w="1361" w:type="dxa"/>
            <w:shd w:val="clear" w:color="auto" w:fill="auto"/>
          </w:tcPr>
          <w:p w14:paraId="67BD9263"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Total</w:t>
            </w:r>
          </w:p>
        </w:tc>
      </w:tr>
      <w:tr w:rsidR="00453193" w:rsidRPr="00453193" w14:paraId="404DE568" w14:textId="77777777" w:rsidTr="00600B3A">
        <w:tc>
          <w:tcPr>
            <w:tcW w:w="1360" w:type="dxa"/>
            <w:shd w:val="clear" w:color="auto" w:fill="auto"/>
          </w:tcPr>
          <w:p w14:paraId="6A98DA2E"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Phase 1*</w:t>
            </w:r>
          </w:p>
        </w:tc>
        <w:tc>
          <w:tcPr>
            <w:tcW w:w="1360" w:type="dxa"/>
            <w:shd w:val="clear" w:color="auto" w:fill="auto"/>
          </w:tcPr>
          <w:p w14:paraId="04F71711"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40</w:t>
            </w:r>
          </w:p>
        </w:tc>
        <w:tc>
          <w:tcPr>
            <w:tcW w:w="1361" w:type="dxa"/>
            <w:shd w:val="clear" w:color="auto" w:fill="auto"/>
          </w:tcPr>
          <w:p w14:paraId="163CA06D"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40</w:t>
            </w:r>
          </w:p>
        </w:tc>
        <w:tc>
          <w:tcPr>
            <w:tcW w:w="1361" w:type="dxa"/>
            <w:shd w:val="clear" w:color="auto" w:fill="auto"/>
          </w:tcPr>
          <w:p w14:paraId="2EE32062"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60</w:t>
            </w:r>
          </w:p>
        </w:tc>
        <w:tc>
          <w:tcPr>
            <w:tcW w:w="1361" w:type="dxa"/>
            <w:shd w:val="clear" w:color="auto" w:fill="auto"/>
          </w:tcPr>
          <w:p w14:paraId="5A5E1E93"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40</w:t>
            </w:r>
          </w:p>
        </w:tc>
        <w:tc>
          <w:tcPr>
            <w:tcW w:w="1361" w:type="dxa"/>
            <w:shd w:val="clear" w:color="auto" w:fill="auto"/>
          </w:tcPr>
          <w:p w14:paraId="67C7D879"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20</w:t>
            </w:r>
          </w:p>
        </w:tc>
        <w:tc>
          <w:tcPr>
            <w:tcW w:w="1361" w:type="dxa"/>
            <w:shd w:val="clear" w:color="auto" w:fill="auto"/>
          </w:tcPr>
          <w:p w14:paraId="78C88972"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200</w:t>
            </w:r>
          </w:p>
        </w:tc>
      </w:tr>
      <w:tr w:rsidR="00453193" w:rsidRPr="00453193" w14:paraId="31B5819A" w14:textId="77777777" w:rsidTr="00600B3A">
        <w:tc>
          <w:tcPr>
            <w:tcW w:w="1360" w:type="dxa"/>
            <w:shd w:val="clear" w:color="auto" w:fill="auto"/>
          </w:tcPr>
          <w:p w14:paraId="07669E87"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Phase 2</w:t>
            </w:r>
          </w:p>
        </w:tc>
        <w:tc>
          <w:tcPr>
            <w:tcW w:w="1360" w:type="dxa"/>
            <w:shd w:val="clear" w:color="auto" w:fill="auto"/>
          </w:tcPr>
          <w:p w14:paraId="06DC490F"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50</w:t>
            </w:r>
          </w:p>
        </w:tc>
        <w:tc>
          <w:tcPr>
            <w:tcW w:w="1361" w:type="dxa"/>
            <w:shd w:val="clear" w:color="auto" w:fill="auto"/>
          </w:tcPr>
          <w:p w14:paraId="4BEB77C6"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100</w:t>
            </w:r>
          </w:p>
        </w:tc>
        <w:tc>
          <w:tcPr>
            <w:tcW w:w="1361" w:type="dxa"/>
            <w:shd w:val="clear" w:color="auto" w:fill="auto"/>
          </w:tcPr>
          <w:p w14:paraId="235ED108"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105</w:t>
            </w:r>
          </w:p>
        </w:tc>
        <w:tc>
          <w:tcPr>
            <w:tcW w:w="1361" w:type="dxa"/>
            <w:shd w:val="clear" w:color="auto" w:fill="auto"/>
          </w:tcPr>
          <w:p w14:paraId="0785DB2E"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70</w:t>
            </w:r>
          </w:p>
        </w:tc>
        <w:tc>
          <w:tcPr>
            <w:tcW w:w="1361" w:type="dxa"/>
            <w:shd w:val="clear" w:color="auto" w:fill="auto"/>
          </w:tcPr>
          <w:p w14:paraId="35361AD3"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28</w:t>
            </w:r>
          </w:p>
        </w:tc>
        <w:tc>
          <w:tcPr>
            <w:tcW w:w="1361" w:type="dxa"/>
            <w:shd w:val="clear" w:color="auto" w:fill="auto"/>
          </w:tcPr>
          <w:p w14:paraId="77AFE372"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353</w:t>
            </w:r>
          </w:p>
        </w:tc>
      </w:tr>
      <w:tr w:rsidR="00453193" w:rsidRPr="00453193" w14:paraId="67738F82" w14:textId="77777777" w:rsidTr="00600B3A">
        <w:tc>
          <w:tcPr>
            <w:tcW w:w="1360" w:type="dxa"/>
            <w:shd w:val="clear" w:color="auto" w:fill="auto"/>
          </w:tcPr>
          <w:p w14:paraId="1B39CE15"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Phase 3 training***</w:t>
            </w:r>
          </w:p>
        </w:tc>
        <w:tc>
          <w:tcPr>
            <w:tcW w:w="1360" w:type="dxa"/>
            <w:shd w:val="clear" w:color="auto" w:fill="auto"/>
          </w:tcPr>
          <w:p w14:paraId="13A3CD01"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0</w:t>
            </w:r>
          </w:p>
        </w:tc>
        <w:tc>
          <w:tcPr>
            <w:tcW w:w="1361" w:type="dxa"/>
            <w:shd w:val="clear" w:color="auto" w:fill="auto"/>
          </w:tcPr>
          <w:p w14:paraId="0DFC5CE2"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(80 post treatment)</w:t>
            </w:r>
          </w:p>
        </w:tc>
        <w:tc>
          <w:tcPr>
            <w:tcW w:w="1361" w:type="dxa"/>
            <w:shd w:val="clear" w:color="auto" w:fill="auto"/>
          </w:tcPr>
          <w:p w14:paraId="25840273"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60</w:t>
            </w:r>
          </w:p>
        </w:tc>
        <w:tc>
          <w:tcPr>
            <w:tcW w:w="1361" w:type="dxa"/>
            <w:shd w:val="clear" w:color="auto" w:fill="auto"/>
          </w:tcPr>
          <w:p w14:paraId="545EC008"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40</w:t>
            </w:r>
          </w:p>
        </w:tc>
        <w:tc>
          <w:tcPr>
            <w:tcW w:w="1361" w:type="dxa"/>
            <w:shd w:val="clear" w:color="auto" w:fill="auto"/>
          </w:tcPr>
          <w:p w14:paraId="51F9CCF8"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20</w:t>
            </w:r>
          </w:p>
        </w:tc>
        <w:tc>
          <w:tcPr>
            <w:tcW w:w="1361" w:type="dxa"/>
            <w:shd w:val="clear" w:color="auto" w:fill="auto"/>
          </w:tcPr>
          <w:p w14:paraId="77392CAB"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200</w:t>
            </w:r>
          </w:p>
        </w:tc>
      </w:tr>
      <w:tr w:rsidR="00453193" w:rsidRPr="00453193" w14:paraId="014C07DA" w14:textId="77777777" w:rsidTr="00600B3A">
        <w:tc>
          <w:tcPr>
            <w:tcW w:w="1360" w:type="dxa"/>
            <w:shd w:val="clear" w:color="auto" w:fill="auto"/>
          </w:tcPr>
          <w:p w14:paraId="575563F0" w14:textId="77777777" w:rsidR="00957FD8" w:rsidRPr="00453193" w:rsidRDefault="00957FD8" w:rsidP="00600B3A">
            <w:pPr>
              <w:widowControl w:val="0"/>
              <w:autoSpaceDE w:val="0"/>
              <w:autoSpaceDN w:val="0"/>
              <w:adjustRightInd w:val="0"/>
              <w:spacing w:after="240"/>
              <w:contextualSpacing/>
              <w:rPr>
                <w:rFonts w:cs="Arial"/>
                <w:color w:val="000000" w:themeColor="text1"/>
              </w:rPr>
            </w:pPr>
            <w:r w:rsidRPr="00453193">
              <w:rPr>
                <w:rFonts w:cs="Arial"/>
                <w:color w:val="000000" w:themeColor="text1"/>
              </w:rPr>
              <w:t>Phase 3 validation</w:t>
            </w:r>
          </w:p>
        </w:tc>
        <w:tc>
          <w:tcPr>
            <w:tcW w:w="1360" w:type="dxa"/>
            <w:shd w:val="clear" w:color="auto" w:fill="auto"/>
          </w:tcPr>
          <w:p w14:paraId="01E7D5BE"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0</w:t>
            </w:r>
          </w:p>
        </w:tc>
        <w:tc>
          <w:tcPr>
            <w:tcW w:w="5444" w:type="dxa"/>
            <w:gridSpan w:val="4"/>
            <w:shd w:val="clear" w:color="auto" w:fill="auto"/>
          </w:tcPr>
          <w:p w14:paraId="35FF8E8D"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60 patients in iTIMM study scanned at baseline and  post treatment</w:t>
            </w:r>
          </w:p>
        </w:tc>
        <w:tc>
          <w:tcPr>
            <w:tcW w:w="1361" w:type="dxa"/>
            <w:shd w:val="clear" w:color="auto" w:fill="auto"/>
          </w:tcPr>
          <w:p w14:paraId="280C775E" w14:textId="77777777" w:rsidR="00957FD8" w:rsidRPr="00453193" w:rsidRDefault="00957FD8" w:rsidP="00600B3A">
            <w:pPr>
              <w:widowControl w:val="0"/>
              <w:autoSpaceDE w:val="0"/>
              <w:autoSpaceDN w:val="0"/>
              <w:adjustRightInd w:val="0"/>
              <w:spacing w:after="240"/>
              <w:contextualSpacing/>
              <w:jc w:val="center"/>
              <w:rPr>
                <w:rFonts w:cs="Arial"/>
                <w:color w:val="000000" w:themeColor="text1"/>
              </w:rPr>
            </w:pPr>
            <w:r w:rsidRPr="00453193">
              <w:rPr>
                <w:rFonts w:cs="Arial"/>
                <w:color w:val="000000" w:themeColor="text1"/>
              </w:rPr>
              <w:t>120</w:t>
            </w:r>
          </w:p>
        </w:tc>
      </w:tr>
    </w:tbl>
    <w:p w14:paraId="5CD5DA3C" w14:textId="77777777" w:rsidR="00957FD8" w:rsidRPr="00453193" w:rsidRDefault="00957FD8" w:rsidP="00957FD8">
      <w:pPr>
        <w:widowControl w:val="0"/>
        <w:autoSpaceDE w:val="0"/>
        <w:autoSpaceDN w:val="0"/>
        <w:adjustRightInd w:val="0"/>
        <w:spacing w:after="240"/>
        <w:rPr>
          <w:rFonts w:cs="Arial"/>
          <w:color w:val="000000" w:themeColor="text1"/>
        </w:rPr>
      </w:pPr>
      <w:r w:rsidRPr="00453193">
        <w:rPr>
          <w:rFonts w:cs="Arial"/>
          <w:color w:val="000000" w:themeColor="text1"/>
        </w:rPr>
        <w:t xml:space="preserve"> *The number of scans in phase 1 may increase by 140-180 scans (100 subjects) if there is evidence of over-fitting in the development of the algorithm.</w:t>
      </w:r>
    </w:p>
    <w:p w14:paraId="132217CD" w14:textId="77777777" w:rsidR="00957FD8" w:rsidRPr="00453193" w:rsidRDefault="00957FD8" w:rsidP="00957FD8">
      <w:pPr>
        <w:widowControl w:val="0"/>
        <w:autoSpaceDE w:val="0"/>
        <w:autoSpaceDN w:val="0"/>
        <w:adjustRightInd w:val="0"/>
        <w:spacing w:after="240"/>
        <w:rPr>
          <w:rFonts w:cs="Arial"/>
          <w:color w:val="000000" w:themeColor="text1"/>
        </w:rPr>
      </w:pPr>
      <w:r w:rsidRPr="00453193">
        <w:rPr>
          <w:rFonts w:cs="Arial"/>
          <w:color w:val="000000" w:themeColor="text1"/>
        </w:rPr>
        <w:t xml:space="preserve">** A total of 50 HV will be used, 40 in phase 1, which will be used again in phase 2, with the addition of 10 more HV. </w:t>
      </w:r>
    </w:p>
    <w:p w14:paraId="1DF7D6E9" w14:textId="77777777" w:rsidR="00957FD8" w:rsidRPr="00453193" w:rsidRDefault="00957FD8" w:rsidP="00957FD8">
      <w:pPr>
        <w:widowControl w:val="0"/>
        <w:autoSpaceDE w:val="0"/>
        <w:autoSpaceDN w:val="0"/>
        <w:adjustRightInd w:val="0"/>
        <w:spacing w:after="240"/>
        <w:rPr>
          <w:rFonts w:cs="Arial"/>
          <w:color w:val="000000" w:themeColor="text1"/>
        </w:rPr>
      </w:pPr>
      <w:r w:rsidRPr="00453193">
        <w:rPr>
          <w:rFonts w:cs="Arial"/>
          <w:color w:val="000000" w:themeColor="text1"/>
        </w:rPr>
        <w:t>***Scans used in phase 3 training are scans that have been previously used in phase 1 and 2</w:t>
      </w:r>
    </w:p>
    <w:p w14:paraId="5D332158" w14:textId="1FF6E877" w:rsidR="001B15A5" w:rsidRPr="00453193" w:rsidRDefault="001B15A5" w:rsidP="0081789C">
      <w:pPr>
        <w:pStyle w:val="Heading2"/>
        <w:spacing w:line="480" w:lineRule="auto"/>
        <w:rPr>
          <w:color w:val="000000" w:themeColor="text1"/>
        </w:rPr>
      </w:pPr>
      <w:r w:rsidRPr="00453193">
        <w:rPr>
          <w:color w:val="000000" w:themeColor="text1"/>
        </w:rPr>
        <w:t>Intervention</w:t>
      </w:r>
      <w:r w:rsidR="0088272C" w:rsidRPr="00453193">
        <w:rPr>
          <w:color w:val="000000" w:themeColor="text1"/>
        </w:rPr>
        <w:t xml:space="preserve"> and Reference Standard</w:t>
      </w:r>
    </w:p>
    <w:p w14:paraId="3E3270B5" w14:textId="447DFDAC" w:rsidR="000234C2" w:rsidRPr="00453193" w:rsidRDefault="000234C2" w:rsidP="00C87E52">
      <w:pPr>
        <w:pStyle w:val="Standard"/>
        <w:spacing w:line="480" w:lineRule="auto"/>
        <w:rPr>
          <w:color w:val="000000" w:themeColor="text1"/>
        </w:rPr>
      </w:pPr>
      <w:r w:rsidRPr="00453193">
        <w:rPr>
          <w:i/>
          <w:iCs/>
          <w:color w:val="000000" w:themeColor="text1"/>
        </w:rPr>
        <w:t>Intervention (including comparator)</w:t>
      </w:r>
    </w:p>
    <w:p w14:paraId="3780791A" w14:textId="03670D5C" w:rsidR="008E62D7" w:rsidRPr="00453193" w:rsidRDefault="003757C4" w:rsidP="008E62D7">
      <w:pPr>
        <w:pStyle w:val="Standard"/>
        <w:spacing w:line="480" w:lineRule="auto"/>
        <w:rPr>
          <w:color w:val="000000" w:themeColor="text1"/>
        </w:rPr>
      </w:pPr>
      <w:r w:rsidRPr="00453193">
        <w:rPr>
          <w:color w:val="000000" w:themeColor="text1"/>
        </w:rPr>
        <w:t xml:space="preserve">The </w:t>
      </w:r>
      <w:r w:rsidR="00BB3A49" w:rsidRPr="00453193">
        <w:rPr>
          <w:color w:val="000000" w:themeColor="text1"/>
        </w:rPr>
        <w:t>comparator</w:t>
      </w:r>
      <w:r w:rsidR="00760CEC" w:rsidRPr="00453193">
        <w:rPr>
          <w:color w:val="000000" w:themeColor="text1"/>
        </w:rPr>
        <w:t xml:space="preserve"> in this study</w:t>
      </w:r>
      <w:r w:rsidRPr="00453193">
        <w:rPr>
          <w:color w:val="000000" w:themeColor="text1"/>
        </w:rPr>
        <w:t xml:space="preserve"> is defined as </w:t>
      </w:r>
      <w:r w:rsidR="007D36DF" w:rsidRPr="00453193">
        <w:rPr>
          <w:color w:val="000000" w:themeColor="text1"/>
        </w:rPr>
        <w:t>WB-</w:t>
      </w:r>
      <w:r w:rsidR="000A2D82" w:rsidRPr="00453193">
        <w:rPr>
          <w:color w:val="000000" w:themeColor="text1"/>
        </w:rPr>
        <w:t xml:space="preserve">MRI scans read by experienced radiologists, as per standard </w:t>
      </w:r>
      <w:r w:rsidR="0084520D" w:rsidRPr="00453193">
        <w:rPr>
          <w:color w:val="000000" w:themeColor="text1"/>
        </w:rPr>
        <w:t xml:space="preserve">care </w:t>
      </w:r>
      <w:r w:rsidR="00760CEC" w:rsidRPr="00453193">
        <w:rPr>
          <w:color w:val="000000" w:themeColor="text1"/>
        </w:rPr>
        <w:t>(</w:t>
      </w:r>
      <w:r w:rsidR="008F2E1C" w:rsidRPr="00453193">
        <w:rPr>
          <w:color w:val="000000" w:themeColor="text1"/>
        </w:rPr>
        <w:t>WB-MRI, the COMPARATOR</w:t>
      </w:r>
      <w:r w:rsidR="00521E5D" w:rsidRPr="00453193">
        <w:rPr>
          <w:color w:val="000000" w:themeColor="text1"/>
        </w:rPr>
        <w:t>). The intervention</w:t>
      </w:r>
      <w:r w:rsidR="007E55D0" w:rsidRPr="00453193">
        <w:rPr>
          <w:color w:val="000000" w:themeColor="text1"/>
        </w:rPr>
        <w:t xml:space="preserve"> will use</w:t>
      </w:r>
      <w:r w:rsidR="00521E5D" w:rsidRPr="00453193">
        <w:rPr>
          <w:color w:val="000000" w:themeColor="text1"/>
        </w:rPr>
        <w:t xml:space="preserve"> these standard methods</w:t>
      </w:r>
      <w:r w:rsidR="00470D67" w:rsidRPr="00453193">
        <w:rPr>
          <w:color w:val="000000" w:themeColor="text1"/>
        </w:rPr>
        <w:t xml:space="preserve"> with the addition of machine learning</w:t>
      </w:r>
      <w:r w:rsidR="00BB3A49" w:rsidRPr="00453193">
        <w:rPr>
          <w:color w:val="000000" w:themeColor="text1"/>
        </w:rPr>
        <w:t xml:space="preserve"> </w:t>
      </w:r>
      <w:r w:rsidR="008F2E1C" w:rsidRPr="00453193">
        <w:rPr>
          <w:color w:val="000000" w:themeColor="text1"/>
        </w:rPr>
        <w:t>(WB-MRI+ML, the INTERVENTION).</w:t>
      </w:r>
      <w:r w:rsidR="008E62D7" w:rsidRPr="00453193">
        <w:rPr>
          <w:color w:val="000000" w:themeColor="text1"/>
        </w:rPr>
        <w:t xml:space="preserve"> The ML algorithm will be </w:t>
      </w:r>
      <w:r w:rsidR="008E62D7" w:rsidRPr="00453193">
        <w:rPr>
          <w:color w:val="000000" w:themeColor="text1"/>
        </w:rPr>
        <w:lastRenderedPageBreak/>
        <w:t xml:space="preserve">developed during phase 1 of the study following </w:t>
      </w:r>
      <w:r w:rsidR="00124829" w:rsidRPr="00453193">
        <w:rPr>
          <w:color w:val="000000" w:themeColor="text1"/>
        </w:rPr>
        <w:t xml:space="preserve">data curation and scan allocation to phase 1 and 2.  </w:t>
      </w:r>
      <w:r w:rsidR="008E62D7" w:rsidRPr="00453193">
        <w:rPr>
          <w:color w:val="000000" w:themeColor="text1"/>
        </w:rPr>
        <w:t>DW</w:t>
      </w:r>
      <w:r w:rsidR="0071529F" w:rsidRPr="00453193">
        <w:rPr>
          <w:color w:val="000000" w:themeColor="text1"/>
        </w:rPr>
        <w:t xml:space="preserve"> imaging (DWI)</w:t>
      </w:r>
      <w:r w:rsidR="008E62D7" w:rsidRPr="00453193">
        <w:rPr>
          <w:color w:val="000000" w:themeColor="text1"/>
        </w:rPr>
        <w:t>, ADC map and T1 weighted sequences (Dixon fat and water scans)</w:t>
      </w:r>
      <w:r w:rsidR="00124829" w:rsidRPr="00453193">
        <w:rPr>
          <w:color w:val="000000" w:themeColor="text1"/>
        </w:rPr>
        <w:t xml:space="preserve"> will be used</w:t>
      </w:r>
      <w:r w:rsidR="008E62D7" w:rsidRPr="00453193">
        <w:rPr>
          <w:rStyle w:val="CommentReference"/>
          <w:color w:val="000000" w:themeColor="text1"/>
          <w:sz w:val="22"/>
          <w:szCs w:val="22"/>
        </w:rPr>
        <w:t>, reflecting t</w:t>
      </w:r>
      <w:r w:rsidR="008E62D7" w:rsidRPr="00453193">
        <w:rPr>
          <w:color w:val="000000" w:themeColor="text1"/>
        </w:rPr>
        <w:t xml:space="preserve">he radiological reading tools used by expert readers.  </w:t>
      </w:r>
    </w:p>
    <w:p w14:paraId="1F0AFE4A" w14:textId="0E585E93" w:rsidR="00EE5234" w:rsidRPr="00453193" w:rsidRDefault="0092122C" w:rsidP="00C87E52">
      <w:pPr>
        <w:pStyle w:val="Standard"/>
        <w:spacing w:line="480" w:lineRule="auto"/>
        <w:rPr>
          <w:color w:val="000000" w:themeColor="text1"/>
        </w:rPr>
      </w:pPr>
      <w:r w:rsidRPr="00453193">
        <w:rPr>
          <w:color w:val="000000" w:themeColor="text1"/>
        </w:rPr>
        <w:t>R</w:t>
      </w:r>
      <w:r w:rsidR="00934A8E" w:rsidRPr="00453193">
        <w:rPr>
          <w:color w:val="000000" w:themeColor="text1"/>
        </w:rPr>
        <w:t>adiologists or r</w:t>
      </w:r>
      <w:r w:rsidRPr="00453193">
        <w:rPr>
          <w:color w:val="000000" w:themeColor="text1"/>
        </w:rPr>
        <w:t xml:space="preserve">eaders are defined as experienced </w:t>
      </w:r>
      <w:r w:rsidR="007E3737" w:rsidRPr="00453193">
        <w:rPr>
          <w:color w:val="000000" w:themeColor="text1"/>
        </w:rPr>
        <w:t xml:space="preserve">based on their previous clinical </w:t>
      </w:r>
      <w:r w:rsidR="00842141" w:rsidRPr="00453193">
        <w:rPr>
          <w:color w:val="000000" w:themeColor="text1"/>
        </w:rPr>
        <w:t>radiology reading skills and responsibilities</w:t>
      </w:r>
      <w:r w:rsidR="0071357B" w:rsidRPr="00453193">
        <w:rPr>
          <w:color w:val="000000" w:themeColor="text1"/>
        </w:rPr>
        <w:t>,</w:t>
      </w:r>
      <w:r w:rsidR="00842141" w:rsidRPr="00453193">
        <w:rPr>
          <w:color w:val="000000" w:themeColor="text1"/>
        </w:rPr>
        <w:t xml:space="preserve"> and their length of service in this role.</w:t>
      </w:r>
      <w:r w:rsidR="009A6A8F" w:rsidRPr="00453193">
        <w:rPr>
          <w:color w:val="000000" w:themeColor="text1"/>
        </w:rPr>
        <w:t xml:space="preserve"> </w:t>
      </w:r>
      <w:r w:rsidR="005B5F0B" w:rsidRPr="00453193">
        <w:rPr>
          <w:color w:val="000000" w:themeColor="text1"/>
        </w:rPr>
        <w:t>E</w:t>
      </w:r>
      <w:r w:rsidR="00C74825" w:rsidRPr="00453193">
        <w:rPr>
          <w:color w:val="000000" w:themeColor="text1"/>
        </w:rPr>
        <w:t xml:space="preserve">xperienced readers </w:t>
      </w:r>
      <w:r w:rsidR="005B5F0B" w:rsidRPr="00453193">
        <w:rPr>
          <w:color w:val="000000" w:themeColor="text1"/>
        </w:rPr>
        <w:t xml:space="preserve">will be required to have </w:t>
      </w:r>
      <w:r w:rsidR="00C74825" w:rsidRPr="00453193">
        <w:rPr>
          <w:color w:val="000000" w:themeColor="text1"/>
        </w:rPr>
        <w:t>completed</w:t>
      </w:r>
      <w:r w:rsidR="009A6A8F" w:rsidRPr="00453193">
        <w:rPr>
          <w:color w:val="000000" w:themeColor="text1"/>
        </w:rPr>
        <w:t xml:space="preserve"> </w:t>
      </w:r>
      <w:r w:rsidR="00C74825" w:rsidRPr="00453193">
        <w:rPr>
          <w:color w:val="000000" w:themeColor="text1"/>
        </w:rPr>
        <w:t xml:space="preserve">at least </w:t>
      </w:r>
      <w:r w:rsidR="009A6A8F" w:rsidRPr="00453193">
        <w:rPr>
          <w:color w:val="000000" w:themeColor="text1"/>
        </w:rPr>
        <w:t xml:space="preserve">100 </w:t>
      </w:r>
      <w:r w:rsidR="00C74825" w:rsidRPr="00453193">
        <w:rPr>
          <w:color w:val="000000" w:themeColor="text1"/>
        </w:rPr>
        <w:t xml:space="preserve">WB-MRI clinical </w:t>
      </w:r>
      <w:r w:rsidR="005B5F0B" w:rsidRPr="00453193">
        <w:rPr>
          <w:color w:val="000000" w:themeColor="text1"/>
        </w:rPr>
        <w:t xml:space="preserve">scan </w:t>
      </w:r>
      <w:r w:rsidR="00C74825" w:rsidRPr="00453193">
        <w:rPr>
          <w:color w:val="000000" w:themeColor="text1"/>
        </w:rPr>
        <w:t xml:space="preserve">reports. </w:t>
      </w:r>
      <w:r w:rsidR="009A6A8F" w:rsidRPr="00453193">
        <w:rPr>
          <w:color w:val="000000" w:themeColor="text1"/>
        </w:rPr>
        <w:t xml:space="preserve">   </w:t>
      </w:r>
    </w:p>
    <w:p w14:paraId="0F205592" w14:textId="333147B5" w:rsidR="001E5AEA" w:rsidRPr="00453193" w:rsidRDefault="00217652" w:rsidP="00C87E52">
      <w:pPr>
        <w:pStyle w:val="Standard"/>
        <w:spacing w:line="480" w:lineRule="auto"/>
        <w:rPr>
          <w:color w:val="000000" w:themeColor="text1"/>
        </w:rPr>
      </w:pPr>
      <w:r w:rsidRPr="00453193">
        <w:rPr>
          <w:i/>
          <w:iCs/>
          <w:color w:val="000000" w:themeColor="text1"/>
        </w:rPr>
        <w:t>Reference standard</w:t>
      </w:r>
    </w:p>
    <w:p w14:paraId="4C5A9FF2" w14:textId="01DE65C4" w:rsidR="00FA5616" w:rsidRPr="00453193" w:rsidRDefault="00217652" w:rsidP="00C87E52">
      <w:pPr>
        <w:pStyle w:val="Standard"/>
        <w:spacing w:line="480" w:lineRule="auto"/>
        <w:rPr>
          <w:color w:val="000000" w:themeColor="text1"/>
        </w:rPr>
      </w:pPr>
      <w:r w:rsidRPr="00453193">
        <w:rPr>
          <w:color w:val="000000" w:themeColor="text1"/>
        </w:rPr>
        <w:t xml:space="preserve">There is no available histological reference standard for every site of bone marrow disease, as trephine biopsy is usually restricted to a single site.  The proposed reference standard </w:t>
      </w:r>
      <w:r w:rsidR="00FA5616" w:rsidRPr="00453193">
        <w:rPr>
          <w:color w:val="000000" w:themeColor="text1"/>
        </w:rPr>
        <w:t>thus comprises</w:t>
      </w:r>
      <w:r w:rsidRPr="00453193">
        <w:rPr>
          <w:color w:val="000000" w:themeColor="text1"/>
        </w:rPr>
        <w:t xml:space="preserve"> </w:t>
      </w:r>
      <w:r w:rsidR="00CE4CE9" w:rsidRPr="00453193">
        <w:rPr>
          <w:color w:val="000000" w:themeColor="text1"/>
        </w:rPr>
        <w:t>the interpretation of</w:t>
      </w:r>
      <w:r w:rsidRPr="00453193">
        <w:rPr>
          <w:color w:val="000000" w:themeColor="text1"/>
        </w:rPr>
        <w:t xml:space="preserve"> an expert panel</w:t>
      </w:r>
      <w:r w:rsidR="00A12C5E" w:rsidRPr="00453193">
        <w:rPr>
          <w:color w:val="000000" w:themeColor="text1"/>
        </w:rPr>
        <w:t>;</w:t>
      </w:r>
      <w:r w:rsidRPr="00453193">
        <w:rPr>
          <w:color w:val="000000" w:themeColor="text1"/>
        </w:rPr>
        <w:t xml:space="preserve"> </w:t>
      </w:r>
      <w:r w:rsidR="00F13577" w:rsidRPr="00453193">
        <w:rPr>
          <w:color w:val="000000" w:themeColor="text1"/>
        </w:rPr>
        <w:t xml:space="preserve">a </w:t>
      </w:r>
      <w:r w:rsidRPr="00453193">
        <w:rPr>
          <w:color w:val="000000" w:themeColor="text1"/>
        </w:rPr>
        <w:t xml:space="preserve">radiologist and a haematologist </w:t>
      </w:r>
      <w:r w:rsidR="008969C4" w:rsidRPr="00453193">
        <w:rPr>
          <w:color w:val="000000" w:themeColor="text1"/>
        </w:rPr>
        <w:t>who</w:t>
      </w:r>
      <w:r w:rsidR="006905B5" w:rsidRPr="00453193">
        <w:rPr>
          <w:color w:val="000000" w:themeColor="text1"/>
        </w:rPr>
        <w:t xml:space="preserve"> </w:t>
      </w:r>
      <w:r w:rsidRPr="00453193">
        <w:rPr>
          <w:color w:val="000000" w:themeColor="text1"/>
        </w:rPr>
        <w:t xml:space="preserve">are experts in myeloma.  They will have access to 1) </w:t>
      </w:r>
      <w:r w:rsidR="00F13577" w:rsidRPr="00453193">
        <w:rPr>
          <w:color w:val="000000" w:themeColor="text1"/>
        </w:rPr>
        <w:t>WB</w:t>
      </w:r>
      <w:r w:rsidRPr="00453193">
        <w:rPr>
          <w:color w:val="000000" w:themeColor="text1"/>
        </w:rPr>
        <w:t xml:space="preserve">-MR </w:t>
      </w:r>
      <w:r w:rsidR="00186452" w:rsidRPr="00453193">
        <w:rPr>
          <w:color w:val="000000" w:themeColor="text1"/>
        </w:rPr>
        <w:t>images</w:t>
      </w:r>
      <w:r w:rsidRPr="00453193">
        <w:rPr>
          <w:color w:val="000000" w:themeColor="text1"/>
        </w:rPr>
        <w:t xml:space="preserve">; 2) bone marrow histopathology </w:t>
      </w:r>
      <w:r w:rsidR="00F13577" w:rsidRPr="00453193">
        <w:rPr>
          <w:color w:val="000000" w:themeColor="text1"/>
        </w:rPr>
        <w:t xml:space="preserve">reports </w:t>
      </w:r>
      <w:r w:rsidRPr="00453193">
        <w:rPr>
          <w:color w:val="000000" w:themeColor="text1"/>
        </w:rPr>
        <w:t>(with quantitation); 3)</w:t>
      </w:r>
      <w:r w:rsidR="00B22BC1" w:rsidRPr="00453193">
        <w:rPr>
          <w:color w:val="000000" w:themeColor="text1"/>
        </w:rPr>
        <w:t xml:space="preserve"> </w:t>
      </w:r>
      <w:r w:rsidR="00186452" w:rsidRPr="00453193">
        <w:rPr>
          <w:color w:val="000000" w:themeColor="text1"/>
        </w:rPr>
        <w:t>serum paraproteins</w:t>
      </w:r>
      <w:r w:rsidR="00B22BC1" w:rsidRPr="00453193">
        <w:rPr>
          <w:color w:val="000000" w:themeColor="text1"/>
        </w:rPr>
        <w:t>;</w:t>
      </w:r>
      <w:r w:rsidRPr="00453193">
        <w:rPr>
          <w:color w:val="000000" w:themeColor="text1"/>
        </w:rPr>
        <w:t xml:space="preserve"> 4) serum free light chain (sFLC)</w:t>
      </w:r>
      <w:r w:rsidR="00A9716C" w:rsidRPr="00453193">
        <w:rPr>
          <w:color w:val="000000" w:themeColor="text1"/>
        </w:rPr>
        <w:t>,</w:t>
      </w:r>
      <w:r w:rsidR="00FA5616" w:rsidRPr="00453193">
        <w:rPr>
          <w:color w:val="000000" w:themeColor="text1"/>
        </w:rPr>
        <w:t xml:space="preserve"> in order to</w:t>
      </w:r>
      <w:r w:rsidRPr="00453193">
        <w:rPr>
          <w:color w:val="000000" w:themeColor="text1"/>
        </w:rPr>
        <w:t xml:space="preserve"> categoris</w:t>
      </w:r>
      <w:r w:rsidR="00FA5616" w:rsidRPr="00453193">
        <w:rPr>
          <w:color w:val="000000" w:themeColor="text1"/>
        </w:rPr>
        <w:t>e</w:t>
      </w:r>
      <w:r w:rsidR="00A9716C" w:rsidRPr="00453193">
        <w:rPr>
          <w:color w:val="000000" w:themeColor="text1"/>
        </w:rPr>
        <w:t xml:space="preserve"> per scan</w:t>
      </w:r>
      <w:r w:rsidR="00FA5616" w:rsidRPr="00453193">
        <w:rPr>
          <w:color w:val="000000" w:themeColor="text1"/>
        </w:rPr>
        <w:t>:</w:t>
      </w:r>
    </w:p>
    <w:p w14:paraId="2702F6E8" w14:textId="4C3DD11B" w:rsidR="00FA5616" w:rsidRPr="00453193" w:rsidRDefault="005771AE" w:rsidP="004438B9">
      <w:pPr>
        <w:pStyle w:val="ListParagraph"/>
        <w:numPr>
          <w:ilvl w:val="0"/>
          <w:numId w:val="16"/>
        </w:numPr>
        <w:spacing w:line="480" w:lineRule="auto"/>
        <w:rPr>
          <w:color w:val="000000" w:themeColor="text1"/>
        </w:rPr>
      </w:pPr>
      <w:r w:rsidRPr="00453193">
        <w:rPr>
          <w:color w:val="000000" w:themeColor="text1"/>
        </w:rPr>
        <w:t>P</w:t>
      </w:r>
      <w:r w:rsidR="00217652" w:rsidRPr="00453193">
        <w:rPr>
          <w:color w:val="000000" w:themeColor="text1"/>
        </w:rPr>
        <w:t xml:space="preserve">resence or absence of </w:t>
      </w:r>
      <w:r w:rsidR="00FB2CB7" w:rsidRPr="00453193">
        <w:rPr>
          <w:color w:val="000000" w:themeColor="text1"/>
        </w:rPr>
        <w:t xml:space="preserve">active </w:t>
      </w:r>
      <w:r w:rsidR="00217652" w:rsidRPr="00453193">
        <w:rPr>
          <w:color w:val="000000" w:themeColor="text1"/>
        </w:rPr>
        <w:t xml:space="preserve">disease </w:t>
      </w:r>
    </w:p>
    <w:p w14:paraId="20D5ED15" w14:textId="7E20D633" w:rsidR="00FA5616" w:rsidRPr="00453193" w:rsidRDefault="00096651" w:rsidP="004438B9">
      <w:pPr>
        <w:pStyle w:val="ListParagraph"/>
        <w:numPr>
          <w:ilvl w:val="0"/>
          <w:numId w:val="13"/>
        </w:numPr>
        <w:spacing w:line="480" w:lineRule="auto"/>
        <w:rPr>
          <w:color w:val="000000" w:themeColor="text1"/>
        </w:rPr>
      </w:pPr>
      <w:r w:rsidRPr="00453193">
        <w:rPr>
          <w:color w:val="000000" w:themeColor="text1"/>
        </w:rPr>
        <w:t xml:space="preserve">The detailed </w:t>
      </w:r>
      <w:r w:rsidR="00217652" w:rsidRPr="00453193">
        <w:rPr>
          <w:color w:val="000000" w:themeColor="text1"/>
        </w:rPr>
        <w:t xml:space="preserve">disease distribution </w:t>
      </w:r>
      <w:r w:rsidR="00FA5616" w:rsidRPr="00453193">
        <w:rPr>
          <w:color w:val="000000" w:themeColor="text1"/>
        </w:rPr>
        <w:t>by anatomical site</w:t>
      </w:r>
      <w:r w:rsidR="008969C4" w:rsidRPr="00453193">
        <w:rPr>
          <w:color w:val="000000" w:themeColor="text1"/>
        </w:rPr>
        <w:t xml:space="preserve"> </w:t>
      </w:r>
    </w:p>
    <w:p w14:paraId="20CC1FF6" w14:textId="54A65BD0" w:rsidR="00050C17" w:rsidRPr="00453193" w:rsidRDefault="008D1722" w:rsidP="004438B9">
      <w:pPr>
        <w:pStyle w:val="ListParagraph"/>
        <w:numPr>
          <w:ilvl w:val="0"/>
          <w:numId w:val="13"/>
        </w:numPr>
        <w:spacing w:line="480" w:lineRule="auto"/>
        <w:rPr>
          <w:color w:val="000000" w:themeColor="text1"/>
        </w:rPr>
      </w:pPr>
      <w:r w:rsidRPr="00453193">
        <w:rPr>
          <w:color w:val="000000" w:themeColor="text1"/>
        </w:rPr>
        <w:t>Q</w:t>
      </w:r>
      <w:r w:rsidR="00217652" w:rsidRPr="00453193">
        <w:rPr>
          <w:color w:val="000000" w:themeColor="text1"/>
        </w:rPr>
        <w:t>uantitation of the burden of disease (using a validated MRI score</w:t>
      </w:r>
      <w:r w:rsidR="00C12CEB" w:rsidRPr="00453193">
        <w:rPr>
          <w:color w:val="000000" w:themeColor="text1"/>
        </w:rPr>
        <w:t xml:space="preserve"> </w:t>
      </w:r>
      <w:sdt>
        <w:sdtPr>
          <w:rPr>
            <w:color w:val="000000" w:themeColor="text1"/>
          </w:rPr>
          <w:tag w:val="MENDELEY_CITATION_v3_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"/>
          <w:id w:val="-1359659577"/>
          <w:placeholder>
            <w:docPart w:val="DefaultPlaceholder_-1854013440"/>
          </w:placeholder>
        </w:sdtPr>
        <w:sdtEndPr/>
        <w:sdtContent>
          <w:r w:rsidR="000368E6" w:rsidRPr="00453193">
            <w:rPr>
              <w:color w:val="000000" w:themeColor="text1"/>
            </w:rPr>
            <w:t>(19,20)</w:t>
          </w:r>
        </w:sdtContent>
      </w:sdt>
      <w:r w:rsidR="00217652" w:rsidRPr="00453193">
        <w:rPr>
          <w:color w:val="000000" w:themeColor="text1"/>
        </w:rPr>
        <w:t xml:space="preserve"> and sFLC</w:t>
      </w:r>
      <w:r w:rsidR="003E4FFD" w:rsidRPr="00453193">
        <w:rPr>
          <w:color w:val="000000" w:themeColor="text1"/>
        </w:rPr>
        <w:t xml:space="preserve">) </w:t>
      </w:r>
      <w:r w:rsidR="00FA5616" w:rsidRPr="00453193">
        <w:rPr>
          <w:color w:val="000000" w:themeColor="text1"/>
        </w:rPr>
        <w:t>including</w:t>
      </w:r>
      <w:r w:rsidR="003E4FFD" w:rsidRPr="00453193">
        <w:rPr>
          <w:color w:val="000000" w:themeColor="text1"/>
        </w:rPr>
        <w:t xml:space="preserve"> </w:t>
      </w:r>
      <w:r w:rsidR="00217652" w:rsidRPr="00453193">
        <w:rPr>
          <w:color w:val="000000" w:themeColor="text1"/>
        </w:rPr>
        <w:t xml:space="preserve">category of response to treatment .  </w:t>
      </w:r>
    </w:p>
    <w:p w14:paraId="41B9E871" w14:textId="60DC1773" w:rsidR="00050C17" w:rsidRPr="00453193" w:rsidRDefault="006F2CC8" w:rsidP="004438B9">
      <w:pPr>
        <w:pStyle w:val="Standard"/>
        <w:spacing w:line="480" w:lineRule="auto"/>
        <w:rPr>
          <w:color w:val="000000" w:themeColor="text1"/>
        </w:rPr>
      </w:pPr>
      <w:r w:rsidRPr="00453193">
        <w:rPr>
          <w:color w:val="000000" w:themeColor="text1"/>
        </w:rPr>
        <w:t>Scan and site level d</w:t>
      </w:r>
      <w:r w:rsidR="00BD0738" w:rsidRPr="00453193">
        <w:rPr>
          <w:color w:val="000000" w:themeColor="text1"/>
        </w:rPr>
        <w:t xml:space="preserve">ata from these scans will be captured on </w:t>
      </w:r>
      <w:r w:rsidR="00B80CFF" w:rsidRPr="00453193">
        <w:rPr>
          <w:color w:val="000000" w:themeColor="text1"/>
        </w:rPr>
        <w:t>C</w:t>
      </w:r>
      <w:r w:rsidR="00BD0738" w:rsidRPr="00453193">
        <w:rPr>
          <w:color w:val="000000" w:themeColor="text1"/>
        </w:rPr>
        <w:t xml:space="preserve">ase </w:t>
      </w:r>
      <w:r w:rsidR="00B80CFF" w:rsidRPr="00453193">
        <w:rPr>
          <w:color w:val="000000" w:themeColor="text1"/>
        </w:rPr>
        <w:t>R</w:t>
      </w:r>
      <w:r w:rsidR="00BD0738" w:rsidRPr="00453193">
        <w:rPr>
          <w:color w:val="000000" w:themeColor="text1"/>
        </w:rPr>
        <w:t xml:space="preserve">eport </w:t>
      </w:r>
      <w:r w:rsidR="00B80CFF" w:rsidRPr="00453193">
        <w:rPr>
          <w:color w:val="000000" w:themeColor="text1"/>
        </w:rPr>
        <w:t>F</w:t>
      </w:r>
      <w:r w:rsidR="00BD0738" w:rsidRPr="00453193">
        <w:rPr>
          <w:color w:val="000000" w:themeColor="text1"/>
        </w:rPr>
        <w:t xml:space="preserve">orms (CRFs) </w:t>
      </w:r>
      <w:r w:rsidR="00692D7F" w:rsidRPr="00453193">
        <w:rPr>
          <w:color w:val="000000" w:themeColor="text1"/>
        </w:rPr>
        <w:t xml:space="preserve">for all cases in phases 1 and 2 </w:t>
      </w:r>
      <w:r w:rsidR="00806E58" w:rsidRPr="00453193">
        <w:rPr>
          <w:color w:val="000000" w:themeColor="text1"/>
        </w:rPr>
        <w:t xml:space="preserve">and used as ‘ground truth’ </w:t>
      </w:r>
      <w:r w:rsidR="00207947" w:rsidRPr="00453193">
        <w:rPr>
          <w:color w:val="000000" w:themeColor="text1"/>
        </w:rPr>
        <w:t xml:space="preserve">in the </w:t>
      </w:r>
      <w:r w:rsidR="00E74357" w:rsidRPr="00453193">
        <w:rPr>
          <w:color w:val="000000" w:themeColor="text1"/>
        </w:rPr>
        <w:t>classification of study output.</w:t>
      </w:r>
      <w:r w:rsidR="00692D7F" w:rsidRPr="00453193">
        <w:rPr>
          <w:color w:val="000000" w:themeColor="text1"/>
        </w:rPr>
        <w:t xml:space="preserve"> Reference standard for phase 3 will be obtained from the source </w:t>
      </w:r>
      <w:r w:rsidR="008876D9" w:rsidRPr="00453193">
        <w:rPr>
          <w:color w:val="000000" w:themeColor="text1"/>
        </w:rPr>
        <w:t>(iTIMM</w:t>
      </w:r>
      <w:r w:rsidR="00A80980" w:rsidRPr="00453193">
        <w:rPr>
          <w:color w:val="000000" w:themeColor="text1"/>
        </w:rPr>
        <w:t xml:space="preserve"> study</w:t>
      </w:r>
      <w:r w:rsidR="008876D9" w:rsidRPr="00453193">
        <w:rPr>
          <w:color w:val="000000" w:themeColor="text1"/>
        </w:rPr>
        <w:t>)</w:t>
      </w:r>
      <w:r w:rsidR="00692D7F" w:rsidRPr="00453193">
        <w:rPr>
          <w:color w:val="000000" w:themeColor="text1"/>
        </w:rPr>
        <w:t xml:space="preserve">. </w:t>
      </w:r>
    </w:p>
    <w:p w14:paraId="4EAD4F14" w14:textId="0E889A36" w:rsidR="001B15A5" w:rsidRPr="00453193" w:rsidRDefault="001B15A5" w:rsidP="0081789C">
      <w:pPr>
        <w:pStyle w:val="Heading2"/>
        <w:spacing w:line="480" w:lineRule="auto"/>
        <w:rPr>
          <w:color w:val="000000" w:themeColor="text1"/>
        </w:rPr>
      </w:pPr>
      <w:r w:rsidRPr="00453193">
        <w:rPr>
          <w:color w:val="000000" w:themeColor="text1"/>
        </w:rPr>
        <w:t>Objectives</w:t>
      </w:r>
    </w:p>
    <w:p w14:paraId="7F01003F" w14:textId="5772A13A" w:rsidR="002E2B44" w:rsidRPr="00453193" w:rsidRDefault="002E2B44" w:rsidP="008C2307">
      <w:pPr>
        <w:pStyle w:val="Standard"/>
        <w:spacing w:line="480" w:lineRule="auto"/>
        <w:rPr>
          <w:color w:val="000000" w:themeColor="text1"/>
        </w:rPr>
      </w:pPr>
      <w:r w:rsidRPr="00453193">
        <w:rPr>
          <w:i/>
          <w:iCs/>
          <w:color w:val="000000" w:themeColor="text1"/>
        </w:rPr>
        <w:t>Primary research objectives</w:t>
      </w:r>
    </w:p>
    <w:p w14:paraId="3AC95C7C" w14:textId="7692FBB0" w:rsidR="002E2B44" w:rsidRPr="00453193" w:rsidRDefault="002E2B44" w:rsidP="008C2307">
      <w:pPr>
        <w:pStyle w:val="Standard"/>
        <w:spacing w:line="480" w:lineRule="auto"/>
        <w:rPr>
          <w:color w:val="000000" w:themeColor="text1"/>
        </w:rPr>
      </w:pPr>
      <w:r w:rsidRPr="00453193">
        <w:rPr>
          <w:color w:val="000000" w:themeColor="text1"/>
        </w:rPr>
        <w:t xml:space="preserve">Phase 1: To develop a myeloma-specific ML algorithm to detect the presence of active disease on WB-MRI+ML </w:t>
      </w:r>
      <w:r w:rsidR="008969C4" w:rsidRPr="00453193">
        <w:rPr>
          <w:color w:val="000000" w:themeColor="text1"/>
        </w:rPr>
        <w:t xml:space="preserve">(with machine learning ‘+ML’) </w:t>
      </w:r>
      <w:r w:rsidRPr="00453193">
        <w:rPr>
          <w:color w:val="000000" w:themeColor="text1"/>
        </w:rPr>
        <w:t>with sufficient sensitivity.</w:t>
      </w:r>
    </w:p>
    <w:p w14:paraId="12C8411A" w14:textId="2087FD7C" w:rsidR="002E2B44" w:rsidRPr="00453193" w:rsidRDefault="002E2B44" w:rsidP="008C2307">
      <w:pPr>
        <w:pStyle w:val="Standard"/>
        <w:spacing w:line="480" w:lineRule="auto"/>
        <w:rPr>
          <w:color w:val="000000" w:themeColor="text1"/>
        </w:rPr>
      </w:pPr>
      <w:r w:rsidRPr="00453193">
        <w:rPr>
          <w:color w:val="000000" w:themeColor="text1"/>
        </w:rPr>
        <w:lastRenderedPageBreak/>
        <w:t>Phase 2: To validate WB-MRI+ML against the comparator WB-MRI for sensitivity on a per-patient and per site basis.</w:t>
      </w:r>
    </w:p>
    <w:p w14:paraId="7B6462E6" w14:textId="2DDE65FC" w:rsidR="002E2B44" w:rsidRPr="00453193" w:rsidRDefault="002E2B44" w:rsidP="008C2307">
      <w:pPr>
        <w:pStyle w:val="Standard"/>
        <w:spacing w:line="480" w:lineRule="auto"/>
        <w:rPr>
          <w:color w:val="000000" w:themeColor="text1"/>
        </w:rPr>
      </w:pPr>
      <w:r w:rsidRPr="00453193">
        <w:rPr>
          <w:color w:val="000000" w:themeColor="text1"/>
        </w:rPr>
        <w:t xml:space="preserve"> Phase 3: To develop and validate a ML algorithm to automatically quantify the burden of active disease, before and after treatment.</w:t>
      </w:r>
    </w:p>
    <w:p w14:paraId="323755CA" w14:textId="65D447BF" w:rsidR="002E2B44" w:rsidRPr="00453193" w:rsidRDefault="002E2B44" w:rsidP="008C2307">
      <w:pPr>
        <w:pStyle w:val="Standard"/>
        <w:spacing w:line="480" w:lineRule="auto"/>
        <w:rPr>
          <w:color w:val="000000" w:themeColor="text1"/>
        </w:rPr>
      </w:pPr>
      <w:r w:rsidRPr="00453193">
        <w:rPr>
          <w:i/>
          <w:iCs/>
          <w:color w:val="000000" w:themeColor="text1"/>
        </w:rPr>
        <w:t>Secondary research objectives</w:t>
      </w:r>
      <w:r w:rsidR="001A13D6" w:rsidRPr="00453193">
        <w:rPr>
          <w:i/>
          <w:iCs/>
          <w:color w:val="000000" w:themeColor="text1"/>
        </w:rPr>
        <w:t xml:space="preserve"> (Phase 2 and 3 only)</w:t>
      </w:r>
    </w:p>
    <w:p w14:paraId="6BCB569C" w14:textId="00114958" w:rsidR="002E2B44" w:rsidRPr="00453193" w:rsidRDefault="002E2B44" w:rsidP="008C2307">
      <w:pPr>
        <w:pStyle w:val="Standard"/>
        <w:spacing w:line="480" w:lineRule="auto"/>
        <w:rPr>
          <w:color w:val="000000" w:themeColor="text1"/>
        </w:rPr>
      </w:pPr>
      <w:r w:rsidRPr="00453193">
        <w:rPr>
          <w:color w:val="000000" w:themeColor="text1"/>
        </w:rPr>
        <w:t>For each of the following, our objective is to compare WB-MRI with and without ML support to the reference standard for:</w:t>
      </w:r>
    </w:p>
    <w:p w14:paraId="44D5F6A5" w14:textId="77777777" w:rsidR="002E2B44" w:rsidRPr="00453193" w:rsidRDefault="002E2B44" w:rsidP="008C2307">
      <w:pPr>
        <w:pStyle w:val="Standard"/>
        <w:spacing w:line="480" w:lineRule="auto"/>
        <w:rPr>
          <w:color w:val="000000" w:themeColor="text1"/>
        </w:rPr>
      </w:pPr>
      <w:r w:rsidRPr="00453193">
        <w:rPr>
          <w:color w:val="000000" w:themeColor="text1"/>
        </w:rPr>
        <w:t>1) Reading time</w:t>
      </w:r>
    </w:p>
    <w:p w14:paraId="5F63F12E" w14:textId="77777777" w:rsidR="002E2B44" w:rsidRPr="00453193" w:rsidRDefault="002E2B44" w:rsidP="008C2307">
      <w:pPr>
        <w:pStyle w:val="Standard"/>
        <w:spacing w:line="480" w:lineRule="auto"/>
        <w:rPr>
          <w:color w:val="000000" w:themeColor="text1"/>
        </w:rPr>
      </w:pPr>
      <w:r w:rsidRPr="00453193">
        <w:rPr>
          <w:color w:val="000000" w:themeColor="text1"/>
        </w:rPr>
        <w:t>2) Specificity</w:t>
      </w:r>
    </w:p>
    <w:p w14:paraId="1828585E" w14:textId="5A0567FB" w:rsidR="002E2B44" w:rsidRPr="00453193" w:rsidRDefault="002E2B44" w:rsidP="008C2307">
      <w:pPr>
        <w:pStyle w:val="Standard"/>
        <w:spacing w:line="480" w:lineRule="auto"/>
        <w:rPr>
          <w:color w:val="000000" w:themeColor="text1"/>
        </w:rPr>
      </w:pPr>
      <w:r w:rsidRPr="00453193">
        <w:rPr>
          <w:color w:val="000000" w:themeColor="text1"/>
        </w:rPr>
        <w:t>3) Sensitivity of non-experienced readers</w:t>
      </w:r>
    </w:p>
    <w:p w14:paraId="5ED2BBC7" w14:textId="77777777" w:rsidR="002E2B44" w:rsidRPr="00453193" w:rsidRDefault="002E2B44" w:rsidP="008C2307">
      <w:pPr>
        <w:pStyle w:val="Standard"/>
        <w:spacing w:line="480" w:lineRule="auto"/>
        <w:rPr>
          <w:color w:val="000000" w:themeColor="text1"/>
        </w:rPr>
      </w:pPr>
      <w:r w:rsidRPr="00453193">
        <w:rPr>
          <w:color w:val="000000" w:themeColor="text1"/>
        </w:rPr>
        <w:t>4) Agreement of categorising disease as focal, diffuse and/or extramedullary.</w:t>
      </w:r>
    </w:p>
    <w:p w14:paraId="557AB2E2" w14:textId="77777777" w:rsidR="002E2B44" w:rsidRPr="00453193" w:rsidRDefault="002E2B44" w:rsidP="008C2307">
      <w:pPr>
        <w:pStyle w:val="Standard"/>
        <w:spacing w:line="480" w:lineRule="auto"/>
        <w:rPr>
          <w:color w:val="000000" w:themeColor="text1"/>
        </w:rPr>
      </w:pPr>
      <w:r w:rsidRPr="00453193">
        <w:rPr>
          <w:color w:val="000000" w:themeColor="text1"/>
        </w:rPr>
        <w:t>5) Agreement of categorising patients as responder or non-responder</w:t>
      </w:r>
    </w:p>
    <w:p w14:paraId="0AE30565" w14:textId="76222F89" w:rsidR="007C63A5" w:rsidRPr="00453193" w:rsidRDefault="001B15A5" w:rsidP="007C63A5">
      <w:pPr>
        <w:pStyle w:val="Heading2"/>
        <w:spacing w:line="480" w:lineRule="auto"/>
        <w:rPr>
          <w:color w:val="000000" w:themeColor="text1"/>
        </w:rPr>
      </w:pPr>
      <w:r w:rsidRPr="00453193">
        <w:rPr>
          <w:color w:val="000000" w:themeColor="text1"/>
        </w:rPr>
        <w:t>Procedure</w:t>
      </w:r>
    </w:p>
    <w:p w14:paraId="5A3D2DCB" w14:textId="6BE736AB" w:rsidR="00D02EB7" w:rsidRPr="00453193" w:rsidRDefault="00924D4C" w:rsidP="00EB34DD">
      <w:pPr>
        <w:pStyle w:val="Standard"/>
        <w:rPr>
          <w:color w:val="000000" w:themeColor="text1"/>
        </w:rPr>
      </w:pPr>
      <w:r w:rsidRPr="00453193">
        <w:rPr>
          <w:i/>
          <w:iCs/>
          <w:color w:val="000000" w:themeColor="text1"/>
        </w:rPr>
        <w:t xml:space="preserve">Scan </w:t>
      </w:r>
      <w:r w:rsidR="009D0678" w:rsidRPr="00453193">
        <w:rPr>
          <w:i/>
          <w:iCs/>
          <w:color w:val="000000" w:themeColor="text1"/>
        </w:rPr>
        <w:t xml:space="preserve">Acquisition </w:t>
      </w:r>
      <w:r w:rsidR="00AD3D1F" w:rsidRPr="00453193">
        <w:rPr>
          <w:i/>
          <w:iCs/>
          <w:color w:val="000000" w:themeColor="text1"/>
        </w:rPr>
        <w:t>–</w:t>
      </w:r>
      <w:r w:rsidR="00FF3CA3" w:rsidRPr="00453193">
        <w:rPr>
          <w:i/>
          <w:iCs/>
          <w:color w:val="000000" w:themeColor="text1"/>
        </w:rPr>
        <w:t xml:space="preserve"> </w:t>
      </w:r>
      <w:r w:rsidRPr="00453193">
        <w:rPr>
          <w:i/>
          <w:iCs/>
          <w:color w:val="000000" w:themeColor="text1"/>
        </w:rPr>
        <w:t>Healthy Volunteers</w:t>
      </w:r>
    </w:p>
    <w:p w14:paraId="716342EA" w14:textId="0572EA8F" w:rsidR="0024798D" w:rsidRPr="00453193" w:rsidRDefault="00856BC2" w:rsidP="00EB34DD">
      <w:pPr>
        <w:pStyle w:val="Standard"/>
        <w:spacing w:line="480" w:lineRule="auto"/>
        <w:rPr>
          <w:color w:val="000000" w:themeColor="text1"/>
        </w:rPr>
      </w:pPr>
      <w:r w:rsidRPr="00453193">
        <w:rPr>
          <w:color w:val="000000" w:themeColor="text1"/>
        </w:rPr>
        <w:t xml:space="preserve">Healthy </w:t>
      </w:r>
      <w:r w:rsidR="00810230" w:rsidRPr="00453193">
        <w:rPr>
          <w:color w:val="000000" w:themeColor="text1"/>
        </w:rPr>
        <w:t>V</w:t>
      </w:r>
      <w:r w:rsidRPr="00453193">
        <w:rPr>
          <w:color w:val="000000" w:themeColor="text1"/>
        </w:rPr>
        <w:t>olunteer</w:t>
      </w:r>
      <w:r w:rsidR="00810230" w:rsidRPr="00453193">
        <w:rPr>
          <w:color w:val="000000" w:themeColor="text1"/>
        </w:rPr>
        <w:t>s</w:t>
      </w:r>
      <w:r w:rsidRPr="00453193">
        <w:rPr>
          <w:color w:val="000000" w:themeColor="text1"/>
        </w:rPr>
        <w:t xml:space="preserve"> </w:t>
      </w:r>
      <w:r w:rsidR="00B368BD" w:rsidRPr="00453193">
        <w:rPr>
          <w:color w:val="000000" w:themeColor="text1"/>
        </w:rPr>
        <w:t xml:space="preserve">(HV) </w:t>
      </w:r>
      <w:r w:rsidR="00842141" w:rsidRPr="00453193">
        <w:rPr>
          <w:color w:val="000000" w:themeColor="text1"/>
        </w:rPr>
        <w:t xml:space="preserve">will be </w:t>
      </w:r>
      <w:r w:rsidR="00810230" w:rsidRPr="00453193">
        <w:rPr>
          <w:color w:val="000000" w:themeColor="text1"/>
        </w:rPr>
        <w:t>recruited</w:t>
      </w:r>
      <w:r w:rsidR="00A10FCE" w:rsidRPr="00453193">
        <w:rPr>
          <w:color w:val="000000" w:themeColor="text1"/>
        </w:rPr>
        <w:t xml:space="preserve"> to obtain data from</w:t>
      </w:r>
      <w:r w:rsidR="00692D7F" w:rsidRPr="00453193">
        <w:rPr>
          <w:color w:val="000000" w:themeColor="text1"/>
        </w:rPr>
        <w:t xml:space="preserve"> normal bone marrow within the age range typical of myeloma</w:t>
      </w:r>
      <w:r w:rsidR="00810230" w:rsidRPr="00453193">
        <w:rPr>
          <w:color w:val="000000" w:themeColor="text1"/>
        </w:rPr>
        <w:t>.</w:t>
      </w:r>
      <w:r w:rsidR="0024798D" w:rsidRPr="00453193">
        <w:rPr>
          <w:color w:val="000000" w:themeColor="text1"/>
        </w:rPr>
        <w:t xml:space="preserve"> </w:t>
      </w:r>
      <w:r w:rsidR="00593052" w:rsidRPr="00453193">
        <w:rPr>
          <w:color w:val="000000" w:themeColor="text1"/>
        </w:rPr>
        <w:t xml:space="preserve">Up to 50 </w:t>
      </w:r>
      <w:r w:rsidR="00782035" w:rsidRPr="00453193">
        <w:rPr>
          <w:color w:val="000000" w:themeColor="text1"/>
        </w:rPr>
        <w:t xml:space="preserve">HVs </w:t>
      </w:r>
      <w:r w:rsidR="00593052" w:rsidRPr="00453193">
        <w:rPr>
          <w:color w:val="000000" w:themeColor="text1"/>
        </w:rPr>
        <w:t>aged 40 years or above</w:t>
      </w:r>
      <w:r w:rsidR="00942CBB" w:rsidRPr="00453193">
        <w:rPr>
          <w:color w:val="000000" w:themeColor="text1"/>
        </w:rPr>
        <w:t xml:space="preserve"> </w:t>
      </w:r>
      <w:r w:rsidR="001D1567" w:rsidRPr="00453193">
        <w:rPr>
          <w:color w:val="000000" w:themeColor="text1"/>
        </w:rPr>
        <w:t xml:space="preserve">will be recruited using approved advertisements at the Sponsor site and consented </w:t>
      </w:r>
      <w:r w:rsidR="00942CBB" w:rsidRPr="00453193">
        <w:rPr>
          <w:color w:val="000000" w:themeColor="text1"/>
        </w:rPr>
        <w:t xml:space="preserve">with the help of </w:t>
      </w:r>
      <w:r w:rsidR="00BA310B" w:rsidRPr="00453193">
        <w:rPr>
          <w:color w:val="000000" w:themeColor="text1"/>
        </w:rPr>
        <w:t>Clinical Research Network (</w:t>
      </w:r>
      <w:r w:rsidR="00942CBB" w:rsidRPr="00453193">
        <w:rPr>
          <w:color w:val="000000" w:themeColor="text1"/>
        </w:rPr>
        <w:t>CRN</w:t>
      </w:r>
      <w:r w:rsidR="00BA310B" w:rsidRPr="00453193">
        <w:rPr>
          <w:color w:val="000000" w:themeColor="text1"/>
        </w:rPr>
        <w:t>)</w:t>
      </w:r>
      <w:r w:rsidR="00942CBB" w:rsidRPr="00453193">
        <w:rPr>
          <w:color w:val="000000" w:themeColor="text1"/>
        </w:rPr>
        <w:t xml:space="preserve"> resources</w:t>
      </w:r>
      <w:r w:rsidR="005A06AD" w:rsidRPr="00453193">
        <w:rPr>
          <w:color w:val="000000" w:themeColor="text1"/>
        </w:rPr>
        <w:t xml:space="preserve"> (See </w:t>
      </w:r>
      <w:r w:rsidR="002F1A48" w:rsidRPr="00453193">
        <w:rPr>
          <w:color w:val="000000" w:themeColor="text1"/>
        </w:rPr>
        <w:t>Supplementary S</w:t>
      </w:r>
      <w:r w:rsidR="00C8119A" w:rsidRPr="00453193">
        <w:rPr>
          <w:color w:val="000000" w:themeColor="text1"/>
        </w:rPr>
        <w:t>1</w:t>
      </w:r>
      <w:r w:rsidR="008A301E" w:rsidRPr="00453193">
        <w:rPr>
          <w:color w:val="000000" w:themeColor="text1"/>
        </w:rPr>
        <w:t>a</w:t>
      </w:r>
      <w:r w:rsidR="002F1A48" w:rsidRPr="00453193">
        <w:rPr>
          <w:color w:val="000000" w:themeColor="text1"/>
        </w:rPr>
        <w:t xml:space="preserve"> for consent form)</w:t>
      </w:r>
      <w:r w:rsidR="00942CBB" w:rsidRPr="00453193">
        <w:rPr>
          <w:color w:val="000000" w:themeColor="text1"/>
        </w:rPr>
        <w:t xml:space="preserve">. </w:t>
      </w:r>
      <w:r w:rsidR="00F26243" w:rsidRPr="00453193">
        <w:rPr>
          <w:color w:val="000000" w:themeColor="text1"/>
        </w:rPr>
        <w:t xml:space="preserve">The </w:t>
      </w:r>
      <w:r w:rsidR="00782035" w:rsidRPr="00453193">
        <w:rPr>
          <w:color w:val="000000" w:themeColor="text1"/>
        </w:rPr>
        <w:t>HV</w:t>
      </w:r>
      <w:r w:rsidR="00F26243" w:rsidRPr="00453193">
        <w:rPr>
          <w:color w:val="000000" w:themeColor="text1"/>
        </w:rPr>
        <w:t xml:space="preserve"> Information Sheet</w:t>
      </w:r>
      <w:r w:rsidR="008A301E" w:rsidRPr="00453193">
        <w:rPr>
          <w:color w:val="000000" w:themeColor="text1"/>
        </w:rPr>
        <w:t xml:space="preserve"> (</w:t>
      </w:r>
      <w:r w:rsidR="00C8119A" w:rsidRPr="00453193">
        <w:rPr>
          <w:color w:val="000000" w:themeColor="text1"/>
        </w:rPr>
        <w:t>S</w:t>
      </w:r>
      <w:r w:rsidR="008A301E" w:rsidRPr="00453193">
        <w:rPr>
          <w:color w:val="000000" w:themeColor="text1"/>
        </w:rPr>
        <w:t>upplementary file S</w:t>
      </w:r>
      <w:r w:rsidR="00C8119A" w:rsidRPr="00453193">
        <w:rPr>
          <w:color w:val="000000" w:themeColor="text1"/>
        </w:rPr>
        <w:t>1</w:t>
      </w:r>
      <w:r w:rsidR="008A301E" w:rsidRPr="00453193">
        <w:rPr>
          <w:color w:val="000000" w:themeColor="text1"/>
        </w:rPr>
        <w:t>b)</w:t>
      </w:r>
      <w:r w:rsidR="00F26243" w:rsidRPr="00453193">
        <w:rPr>
          <w:color w:val="000000" w:themeColor="text1"/>
        </w:rPr>
        <w:t xml:space="preserve"> will clearly explain the </w:t>
      </w:r>
      <w:r w:rsidR="00CE4CE9" w:rsidRPr="00453193">
        <w:rPr>
          <w:color w:val="000000" w:themeColor="text1"/>
        </w:rPr>
        <w:t xml:space="preserve">MRI scanning </w:t>
      </w:r>
      <w:r w:rsidR="00F26243" w:rsidRPr="00453193">
        <w:rPr>
          <w:color w:val="000000" w:themeColor="text1"/>
        </w:rPr>
        <w:t xml:space="preserve">procedure and the </w:t>
      </w:r>
      <w:r w:rsidR="00CE4CE9" w:rsidRPr="00453193">
        <w:rPr>
          <w:color w:val="000000" w:themeColor="text1"/>
        </w:rPr>
        <w:t xml:space="preserve">actions </w:t>
      </w:r>
      <w:r w:rsidR="001D1567" w:rsidRPr="00453193">
        <w:rPr>
          <w:color w:val="000000" w:themeColor="text1"/>
        </w:rPr>
        <w:t xml:space="preserve">that will be </w:t>
      </w:r>
      <w:r w:rsidR="00CE4CE9" w:rsidRPr="00453193">
        <w:rPr>
          <w:color w:val="000000" w:themeColor="text1"/>
        </w:rPr>
        <w:t>taken</w:t>
      </w:r>
      <w:r w:rsidR="00093911" w:rsidRPr="00453193">
        <w:rPr>
          <w:color w:val="000000" w:themeColor="text1"/>
        </w:rPr>
        <w:t xml:space="preserve"> </w:t>
      </w:r>
      <w:r w:rsidR="00F26243" w:rsidRPr="00453193">
        <w:rPr>
          <w:color w:val="000000" w:themeColor="text1"/>
        </w:rPr>
        <w:t xml:space="preserve">in </w:t>
      </w:r>
      <w:r w:rsidR="001D1567" w:rsidRPr="00453193">
        <w:rPr>
          <w:color w:val="000000" w:themeColor="text1"/>
        </w:rPr>
        <w:t xml:space="preserve">the event of incidental (i.e. unexpected) findings. </w:t>
      </w:r>
      <w:r w:rsidR="00942CBB" w:rsidRPr="00453193">
        <w:rPr>
          <w:color w:val="000000" w:themeColor="text1"/>
        </w:rPr>
        <w:t xml:space="preserve">Contact details will be supplied </w:t>
      </w:r>
      <w:r w:rsidR="00761633" w:rsidRPr="00453193">
        <w:rPr>
          <w:color w:val="000000" w:themeColor="text1"/>
        </w:rPr>
        <w:t xml:space="preserve">on the HV Information Sheet </w:t>
      </w:r>
      <w:r w:rsidR="00942CBB" w:rsidRPr="00453193">
        <w:rPr>
          <w:color w:val="000000" w:themeColor="text1"/>
        </w:rPr>
        <w:t>to enable volunteers to respond to the invitation or ask any questions.</w:t>
      </w:r>
      <w:r w:rsidR="00141274" w:rsidRPr="00453193">
        <w:rPr>
          <w:color w:val="000000" w:themeColor="text1"/>
        </w:rPr>
        <w:t xml:space="preserve"> A total of 22 </w:t>
      </w:r>
      <w:r w:rsidR="0042627C" w:rsidRPr="00453193">
        <w:rPr>
          <w:color w:val="000000" w:themeColor="text1"/>
        </w:rPr>
        <w:t>HV</w:t>
      </w:r>
      <w:r w:rsidR="00141274" w:rsidRPr="00453193">
        <w:rPr>
          <w:color w:val="000000" w:themeColor="text1"/>
        </w:rPr>
        <w:t xml:space="preserve"> scans previously acquired are also available for use from </w:t>
      </w:r>
      <w:r w:rsidR="00013448" w:rsidRPr="00453193">
        <w:rPr>
          <w:color w:val="000000" w:themeColor="text1"/>
        </w:rPr>
        <w:t>ICHT</w:t>
      </w:r>
      <w:r w:rsidR="00141274" w:rsidRPr="00453193">
        <w:rPr>
          <w:color w:val="000000" w:themeColor="text1"/>
        </w:rPr>
        <w:t xml:space="preserve"> if needed.  </w:t>
      </w:r>
    </w:p>
    <w:p w14:paraId="132DBD7C" w14:textId="7138D1CC" w:rsidR="00924D4C" w:rsidRPr="00453193" w:rsidRDefault="00054022" w:rsidP="00EB34DD">
      <w:pPr>
        <w:pStyle w:val="Standard"/>
        <w:spacing w:line="480" w:lineRule="auto"/>
        <w:rPr>
          <w:color w:val="000000" w:themeColor="text1"/>
        </w:rPr>
      </w:pPr>
      <w:r w:rsidRPr="00453193">
        <w:rPr>
          <w:color w:val="000000" w:themeColor="text1"/>
        </w:rPr>
        <w:lastRenderedPageBreak/>
        <w:t xml:space="preserve">Participating </w:t>
      </w:r>
      <w:r w:rsidR="00FB2CB7" w:rsidRPr="00453193">
        <w:rPr>
          <w:color w:val="000000" w:themeColor="text1"/>
        </w:rPr>
        <w:t xml:space="preserve">HVs </w:t>
      </w:r>
      <w:r w:rsidRPr="00453193">
        <w:rPr>
          <w:color w:val="000000" w:themeColor="text1"/>
        </w:rPr>
        <w:t>will undergo a single whole body MRI scan</w:t>
      </w:r>
      <w:r w:rsidR="003B16FB" w:rsidRPr="00453193" w:rsidDel="003B16FB">
        <w:rPr>
          <w:color w:val="000000" w:themeColor="text1"/>
        </w:rPr>
        <w:t xml:space="preserve"> </w:t>
      </w:r>
      <w:r w:rsidRPr="00453193">
        <w:rPr>
          <w:color w:val="000000" w:themeColor="text1"/>
        </w:rPr>
        <w:t xml:space="preserve">at </w:t>
      </w:r>
      <w:r w:rsidR="00FB2CB7" w:rsidRPr="00453193">
        <w:rPr>
          <w:color w:val="000000" w:themeColor="text1"/>
        </w:rPr>
        <w:t xml:space="preserve">RMH </w:t>
      </w:r>
      <w:r w:rsidRPr="00453193">
        <w:rPr>
          <w:color w:val="000000" w:themeColor="text1"/>
        </w:rPr>
        <w:t>according to</w:t>
      </w:r>
      <w:r w:rsidR="00A64380" w:rsidRPr="00453193">
        <w:rPr>
          <w:color w:val="000000" w:themeColor="text1"/>
        </w:rPr>
        <w:t xml:space="preserve"> the</w:t>
      </w:r>
      <w:r w:rsidRPr="00453193">
        <w:rPr>
          <w:color w:val="000000" w:themeColor="text1"/>
        </w:rPr>
        <w:t xml:space="preserve"> </w:t>
      </w:r>
      <w:r w:rsidR="00842141" w:rsidRPr="00453193">
        <w:rPr>
          <w:color w:val="000000" w:themeColor="text1"/>
        </w:rPr>
        <w:t>trial specific scanning protocol</w:t>
      </w:r>
      <w:r w:rsidRPr="00453193">
        <w:rPr>
          <w:color w:val="000000" w:themeColor="text1"/>
        </w:rPr>
        <w:t xml:space="preserve">. </w:t>
      </w:r>
      <w:r w:rsidR="0042627C" w:rsidRPr="00453193">
        <w:rPr>
          <w:color w:val="000000" w:themeColor="text1"/>
        </w:rPr>
        <w:t>HV</w:t>
      </w:r>
      <w:r w:rsidR="00761633" w:rsidRPr="00453193">
        <w:rPr>
          <w:color w:val="000000" w:themeColor="text1"/>
        </w:rPr>
        <w:t xml:space="preserve"> scans will be acquired in the following sequences (T1, fat/water, Dixon, ADC, etc) to mirror the clinical setting and on Siemens, </w:t>
      </w:r>
      <w:r w:rsidR="00001A3D" w:rsidRPr="00453193">
        <w:rPr>
          <w:color w:val="000000" w:themeColor="text1"/>
        </w:rPr>
        <w:t xml:space="preserve">Avanto and </w:t>
      </w:r>
      <w:r w:rsidR="00E817F6" w:rsidRPr="00453193">
        <w:rPr>
          <w:color w:val="000000" w:themeColor="text1"/>
        </w:rPr>
        <w:t xml:space="preserve">Aero (wide bore) </w:t>
      </w:r>
      <w:r w:rsidR="00E63524" w:rsidRPr="00453193">
        <w:rPr>
          <w:color w:val="000000" w:themeColor="text1"/>
        </w:rPr>
        <w:t xml:space="preserve">MRI </w:t>
      </w:r>
      <w:r w:rsidR="00E817F6" w:rsidRPr="00453193">
        <w:rPr>
          <w:color w:val="000000" w:themeColor="text1"/>
        </w:rPr>
        <w:t>scanners</w:t>
      </w:r>
      <w:r w:rsidR="00D022D6" w:rsidRPr="00453193">
        <w:rPr>
          <w:color w:val="000000" w:themeColor="text1"/>
        </w:rPr>
        <w:t xml:space="preserve"> </w:t>
      </w:r>
      <w:r w:rsidR="00396C62" w:rsidRPr="00453193">
        <w:rPr>
          <w:color w:val="000000" w:themeColor="text1"/>
        </w:rPr>
        <w:t>(</w:t>
      </w:r>
      <w:r w:rsidR="00D022D6" w:rsidRPr="00453193">
        <w:rPr>
          <w:color w:val="000000" w:themeColor="text1"/>
        </w:rPr>
        <w:t>Supplementary S</w:t>
      </w:r>
      <w:r w:rsidR="00C8119A" w:rsidRPr="00453193">
        <w:rPr>
          <w:color w:val="000000" w:themeColor="text1"/>
        </w:rPr>
        <w:t>2</w:t>
      </w:r>
      <w:r w:rsidR="00D022D6" w:rsidRPr="00453193">
        <w:rPr>
          <w:color w:val="000000" w:themeColor="text1"/>
        </w:rPr>
        <w:t xml:space="preserve"> </w:t>
      </w:r>
      <w:r w:rsidR="00396C62" w:rsidRPr="00453193">
        <w:rPr>
          <w:color w:val="000000" w:themeColor="text1"/>
        </w:rPr>
        <w:t>details</w:t>
      </w:r>
      <w:r w:rsidR="00D022D6" w:rsidRPr="00453193">
        <w:rPr>
          <w:color w:val="000000" w:themeColor="text1"/>
        </w:rPr>
        <w:t xml:space="preserve"> sequenc</w:t>
      </w:r>
      <w:r w:rsidR="00396C62" w:rsidRPr="00453193">
        <w:rPr>
          <w:color w:val="000000" w:themeColor="text1"/>
        </w:rPr>
        <w:t>es</w:t>
      </w:r>
      <w:r w:rsidR="00D022D6" w:rsidRPr="00453193">
        <w:rPr>
          <w:color w:val="000000" w:themeColor="text1"/>
        </w:rPr>
        <w:t>)</w:t>
      </w:r>
      <w:r w:rsidR="00761633" w:rsidRPr="00453193">
        <w:rPr>
          <w:color w:val="000000" w:themeColor="text1"/>
        </w:rPr>
        <w:t xml:space="preserve">. Subjects with </w:t>
      </w:r>
      <w:r w:rsidR="006D22ED" w:rsidRPr="00453193">
        <w:rPr>
          <w:color w:val="000000" w:themeColor="text1"/>
        </w:rPr>
        <w:t xml:space="preserve">a </w:t>
      </w:r>
      <w:r w:rsidR="00E80B4D" w:rsidRPr="00453193">
        <w:rPr>
          <w:color w:val="000000" w:themeColor="text1"/>
        </w:rPr>
        <w:t xml:space="preserve">larger </w:t>
      </w:r>
      <w:r w:rsidR="00BA310B" w:rsidRPr="00453193">
        <w:rPr>
          <w:color w:val="000000" w:themeColor="text1"/>
        </w:rPr>
        <w:t xml:space="preserve">Body Mass Index </w:t>
      </w:r>
      <w:r w:rsidR="006D22ED" w:rsidRPr="00453193">
        <w:rPr>
          <w:color w:val="000000" w:themeColor="text1"/>
        </w:rPr>
        <w:t>w</w:t>
      </w:r>
      <w:r w:rsidR="00761633" w:rsidRPr="00453193">
        <w:rPr>
          <w:color w:val="000000" w:themeColor="text1"/>
        </w:rPr>
        <w:t>ill be scanned on the Siemens Aero</w:t>
      </w:r>
      <w:r w:rsidR="00E80B4D" w:rsidRPr="00453193">
        <w:rPr>
          <w:color w:val="000000" w:themeColor="text1"/>
        </w:rPr>
        <w:t xml:space="preserve"> which has a larger </w:t>
      </w:r>
      <w:r w:rsidR="00E817F6" w:rsidRPr="00453193">
        <w:rPr>
          <w:color w:val="000000" w:themeColor="text1"/>
        </w:rPr>
        <w:t xml:space="preserve">bore </w:t>
      </w:r>
      <w:r w:rsidR="00E80B4D" w:rsidRPr="00453193">
        <w:rPr>
          <w:color w:val="000000" w:themeColor="text1"/>
        </w:rPr>
        <w:t>diameter to optimise comfort</w:t>
      </w:r>
      <w:r w:rsidR="00396C62" w:rsidRPr="00453193">
        <w:rPr>
          <w:color w:val="000000" w:themeColor="text1"/>
        </w:rPr>
        <w:t>.</w:t>
      </w:r>
    </w:p>
    <w:p w14:paraId="0D36E7C7" w14:textId="5E5E8293" w:rsidR="00083580" w:rsidRPr="00453193" w:rsidRDefault="00924D4C" w:rsidP="00EB34DD">
      <w:pPr>
        <w:pStyle w:val="Standard"/>
        <w:rPr>
          <w:color w:val="000000" w:themeColor="text1"/>
        </w:rPr>
      </w:pPr>
      <w:r w:rsidRPr="00453193">
        <w:rPr>
          <w:i/>
          <w:iCs/>
          <w:color w:val="000000" w:themeColor="text1"/>
        </w:rPr>
        <w:t xml:space="preserve">Scan Acquisition– </w:t>
      </w:r>
      <w:r w:rsidR="001660A7" w:rsidRPr="00453193">
        <w:rPr>
          <w:i/>
          <w:iCs/>
          <w:color w:val="000000" w:themeColor="text1"/>
        </w:rPr>
        <w:t xml:space="preserve">Myeloma </w:t>
      </w:r>
      <w:r w:rsidRPr="00453193">
        <w:rPr>
          <w:i/>
          <w:iCs/>
          <w:color w:val="000000" w:themeColor="text1"/>
        </w:rPr>
        <w:t>Patients</w:t>
      </w:r>
    </w:p>
    <w:p w14:paraId="3FCC21CA" w14:textId="366454D2" w:rsidR="00E63524" w:rsidRPr="00453193" w:rsidRDefault="00924D4C" w:rsidP="00E63524">
      <w:pPr>
        <w:spacing w:line="480" w:lineRule="auto"/>
        <w:rPr>
          <w:color w:val="000000" w:themeColor="text1"/>
        </w:rPr>
      </w:pPr>
      <w:r w:rsidRPr="00453193">
        <w:rPr>
          <w:color w:val="000000" w:themeColor="text1"/>
        </w:rPr>
        <w:t xml:space="preserve">Previously acquired </w:t>
      </w:r>
      <w:r w:rsidR="00700DF1" w:rsidRPr="00453193">
        <w:rPr>
          <w:color w:val="000000" w:themeColor="text1"/>
        </w:rPr>
        <w:t xml:space="preserve">patient </w:t>
      </w:r>
      <w:r w:rsidR="003A0024" w:rsidRPr="00453193">
        <w:rPr>
          <w:color w:val="000000" w:themeColor="text1"/>
        </w:rPr>
        <w:t xml:space="preserve">scans will be identified by the investigators within the </w:t>
      </w:r>
      <w:r w:rsidR="00CE4CE9" w:rsidRPr="00453193">
        <w:rPr>
          <w:color w:val="000000" w:themeColor="text1"/>
        </w:rPr>
        <w:t xml:space="preserve">Sponsor’s </w:t>
      </w:r>
      <w:r w:rsidR="003A0024" w:rsidRPr="00453193">
        <w:rPr>
          <w:color w:val="000000" w:themeColor="text1"/>
        </w:rPr>
        <w:t>myeloma clinical service</w:t>
      </w:r>
      <w:r w:rsidR="00965871" w:rsidRPr="00453193">
        <w:rPr>
          <w:color w:val="000000" w:themeColor="text1"/>
        </w:rPr>
        <w:t xml:space="preserve"> (between 2011 and 2020)</w:t>
      </w:r>
      <w:r w:rsidR="00396C62" w:rsidRPr="00453193">
        <w:rPr>
          <w:color w:val="000000" w:themeColor="text1"/>
        </w:rPr>
        <w:t xml:space="preserve">, </w:t>
      </w:r>
      <w:r w:rsidRPr="00453193">
        <w:rPr>
          <w:color w:val="000000" w:themeColor="text1"/>
        </w:rPr>
        <w:t xml:space="preserve">supplemented by scans from </w:t>
      </w:r>
      <w:r w:rsidR="0042627C" w:rsidRPr="00453193">
        <w:rPr>
          <w:color w:val="000000" w:themeColor="text1"/>
        </w:rPr>
        <w:t>ICHT</w:t>
      </w:r>
      <w:r w:rsidR="005578DF" w:rsidRPr="00453193">
        <w:rPr>
          <w:color w:val="000000" w:themeColor="text1"/>
        </w:rPr>
        <w:t>,</w:t>
      </w:r>
      <w:r w:rsidR="005C5838" w:rsidRPr="00453193">
        <w:rPr>
          <w:color w:val="000000" w:themeColor="text1"/>
        </w:rPr>
        <w:t xml:space="preserve"> </w:t>
      </w:r>
      <w:r w:rsidR="003A0024" w:rsidRPr="00453193">
        <w:rPr>
          <w:color w:val="000000" w:themeColor="text1"/>
        </w:rPr>
        <w:t>until the required sample size is reached.</w:t>
      </w:r>
      <w:r w:rsidR="005C5838" w:rsidRPr="00453193">
        <w:rPr>
          <w:color w:val="000000" w:themeColor="text1"/>
        </w:rPr>
        <w:t xml:space="preserve"> </w:t>
      </w:r>
      <w:r w:rsidRPr="00453193">
        <w:rPr>
          <w:color w:val="000000" w:themeColor="text1"/>
        </w:rPr>
        <w:t xml:space="preserve"> Scans will</w:t>
      </w:r>
      <w:r w:rsidR="00965871" w:rsidRPr="00453193">
        <w:rPr>
          <w:color w:val="000000" w:themeColor="text1"/>
        </w:rPr>
        <w:t xml:space="preserve"> </w:t>
      </w:r>
      <w:r w:rsidRPr="00453193">
        <w:rPr>
          <w:color w:val="000000" w:themeColor="text1"/>
        </w:rPr>
        <w:t xml:space="preserve">normally </w:t>
      </w:r>
      <w:r w:rsidR="00396C62" w:rsidRPr="00453193">
        <w:rPr>
          <w:color w:val="000000" w:themeColor="text1"/>
        </w:rPr>
        <w:t xml:space="preserve">include </w:t>
      </w:r>
      <w:r w:rsidRPr="00453193">
        <w:rPr>
          <w:color w:val="000000" w:themeColor="text1"/>
        </w:rPr>
        <w:t>the following sequences</w:t>
      </w:r>
      <w:r w:rsidR="0082354E" w:rsidRPr="00453193">
        <w:rPr>
          <w:color w:val="000000" w:themeColor="text1"/>
        </w:rPr>
        <w:t xml:space="preserve">; </w:t>
      </w:r>
      <w:r w:rsidRPr="00453193">
        <w:rPr>
          <w:color w:val="000000" w:themeColor="text1"/>
        </w:rPr>
        <w:t>T1, fat/water, Dixon, ADC, etc</w:t>
      </w:r>
      <w:r w:rsidR="0082354E" w:rsidRPr="00453193">
        <w:rPr>
          <w:color w:val="000000" w:themeColor="text1"/>
        </w:rPr>
        <w:t>, and</w:t>
      </w:r>
      <w:r w:rsidRPr="00453193">
        <w:rPr>
          <w:color w:val="000000" w:themeColor="text1"/>
        </w:rPr>
        <w:t xml:space="preserve"> on the following MRI machines</w:t>
      </w:r>
      <w:r w:rsidR="0082354E" w:rsidRPr="00453193">
        <w:rPr>
          <w:color w:val="000000" w:themeColor="text1"/>
        </w:rPr>
        <w:t>;</w:t>
      </w:r>
      <w:r w:rsidRPr="00453193">
        <w:rPr>
          <w:color w:val="000000" w:themeColor="text1"/>
        </w:rPr>
        <w:t xml:space="preserve"> </w:t>
      </w:r>
      <w:r w:rsidR="00E63524" w:rsidRPr="00453193">
        <w:rPr>
          <w:color w:val="000000" w:themeColor="text1"/>
        </w:rPr>
        <w:t>Siemens, Avanto and Aero MRI scanners</w:t>
      </w:r>
      <w:r w:rsidR="00D022D6" w:rsidRPr="00453193">
        <w:rPr>
          <w:color w:val="000000" w:themeColor="text1"/>
        </w:rPr>
        <w:t xml:space="preserve"> (Supplementary S</w:t>
      </w:r>
      <w:r w:rsidR="00C8119A" w:rsidRPr="00453193">
        <w:rPr>
          <w:color w:val="000000" w:themeColor="text1"/>
        </w:rPr>
        <w:t>2</w:t>
      </w:r>
      <w:r w:rsidR="00D022D6" w:rsidRPr="00453193">
        <w:rPr>
          <w:color w:val="000000" w:themeColor="text1"/>
        </w:rPr>
        <w:t xml:space="preserve"> for sequenc</w:t>
      </w:r>
      <w:r w:rsidR="00396C62" w:rsidRPr="00453193">
        <w:rPr>
          <w:color w:val="000000" w:themeColor="text1"/>
        </w:rPr>
        <w:t>e</w:t>
      </w:r>
      <w:r w:rsidR="00D022D6" w:rsidRPr="00453193">
        <w:rPr>
          <w:color w:val="000000" w:themeColor="text1"/>
        </w:rPr>
        <w:t xml:space="preserve"> details)</w:t>
      </w:r>
      <w:r w:rsidR="0082354E" w:rsidRPr="00453193">
        <w:rPr>
          <w:color w:val="000000" w:themeColor="text1"/>
        </w:rPr>
        <w:t>.</w:t>
      </w:r>
      <w:r w:rsidR="00E63524" w:rsidRPr="00453193">
        <w:rPr>
          <w:color w:val="000000" w:themeColor="text1"/>
        </w:rPr>
        <w:t xml:space="preserve"> </w:t>
      </w:r>
    </w:p>
    <w:p w14:paraId="6902DE8D" w14:textId="3EE1A076" w:rsidR="00924D4C" w:rsidRPr="00453193" w:rsidRDefault="00E63524" w:rsidP="00213D17">
      <w:pPr>
        <w:pStyle w:val="Standard"/>
        <w:spacing w:line="480" w:lineRule="auto"/>
        <w:rPr>
          <w:color w:val="000000" w:themeColor="text1"/>
        </w:rPr>
      </w:pPr>
      <w:r w:rsidRPr="00453193">
        <w:rPr>
          <w:color w:val="000000" w:themeColor="text1"/>
        </w:rPr>
        <w:t xml:space="preserve"> </w:t>
      </w:r>
      <w:r w:rsidR="007C0966" w:rsidRPr="00453193">
        <w:rPr>
          <w:i/>
          <w:color w:val="000000" w:themeColor="text1"/>
        </w:rPr>
        <w:t>Scan Classification and Allocation</w:t>
      </w:r>
      <w:r w:rsidR="00472A39" w:rsidRPr="00453193">
        <w:rPr>
          <w:i/>
          <w:color w:val="000000" w:themeColor="text1"/>
        </w:rPr>
        <w:t xml:space="preserve"> to </w:t>
      </w:r>
      <w:r w:rsidR="00A324F3" w:rsidRPr="00453193">
        <w:rPr>
          <w:i/>
          <w:color w:val="000000" w:themeColor="text1"/>
        </w:rPr>
        <w:t>S</w:t>
      </w:r>
      <w:r w:rsidR="00472A39" w:rsidRPr="00453193">
        <w:rPr>
          <w:i/>
          <w:color w:val="000000" w:themeColor="text1"/>
        </w:rPr>
        <w:t>tudy</w:t>
      </w:r>
      <w:r w:rsidR="00A324F3" w:rsidRPr="00453193">
        <w:rPr>
          <w:i/>
          <w:color w:val="000000" w:themeColor="text1"/>
        </w:rPr>
        <w:t xml:space="preserve"> Phase</w:t>
      </w:r>
    </w:p>
    <w:p w14:paraId="704E51BE" w14:textId="0E5DF297" w:rsidR="00700DF1" w:rsidRPr="00453193" w:rsidRDefault="00DF227E" w:rsidP="00213D17">
      <w:pPr>
        <w:pStyle w:val="Standard"/>
        <w:spacing w:line="480" w:lineRule="auto"/>
        <w:rPr>
          <w:color w:val="000000" w:themeColor="text1"/>
        </w:rPr>
      </w:pPr>
      <w:r w:rsidRPr="00453193">
        <w:rPr>
          <w:color w:val="000000" w:themeColor="text1"/>
        </w:rPr>
        <w:t xml:space="preserve">Patient scans </w:t>
      </w:r>
      <w:r w:rsidR="00A56E77" w:rsidRPr="00453193">
        <w:rPr>
          <w:color w:val="000000" w:themeColor="text1"/>
        </w:rPr>
        <w:t xml:space="preserve">will be categorised by the expert reference panel as </w:t>
      </w:r>
      <w:r w:rsidR="007C0966" w:rsidRPr="00453193">
        <w:rPr>
          <w:color w:val="000000" w:themeColor="text1"/>
        </w:rPr>
        <w:t xml:space="preserve">showing </w:t>
      </w:r>
      <w:r w:rsidR="00A56E77" w:rsidRPr="00453193">
        <w:rPr>
          <w:color w:val="000000" w:themeColor="text1"/>
        </w:rPr>
        <w:t xml:space="preserve">inactive disease, </w:t>
      </w:r>
      <w:r w:rsidR="00BF0D74" w:rsidRPr="00453193">
        <w:rPr>
          <w:color w:val="000000" w:themeColor="text1"/>
        </w:rPr>
        <w:t xml:space="preserve">active focal, </w:t>
      </w:r>
      <w:r w:rsidR="00A56E77" w:rsidRPr="00453193">
        <w:rPr>
          <w:color w:val="000000" w:themeColor="text1"/>
        </w:rPr>
        <w:t>active diffuse</w:t>
      </w:r>
      <w:r w:rsidR="00700DF1" w:rsidRPr="00453193">
        <w:rPr>
          <w:color w:val="000000" w:themeColor="text1"/>
        </w:rPr>
        <w:t xml:space="preserve"> </w:t>
      </w:r>
      <w:r w:rsidR="007C0966" w:rsidRPr="00453193">
        <w:rPr>
          <w:color w:val="000000" w:themeColor="text1"/>
        </w:rPr>
        <w:t xml:space="preserve">(focal or diffuse) </w:t>
      </w:r>
      <w:r w:rsidR="00700DF1" w:rsidRPr="00453193">
        <w:rPr>
          <w:color w:val="000000" w:themeColor="text1"/>
        </w:rPr>
        <w:t>and new di</w:t>
      </w:r>
      <w:r w:rsidR="007C0966" w:rsidRPr="00453193">
        <w:rPr>
          <w:color w:val="000000" w:themeColor="text1"/>
        </w:rPr>
        <w:t>sease</w:t>
      </w:r>
      <w:r w:rsidR="00700DF1" w:rsidRPr="00453193">
        <w:rPr>
          <w:color w:val="000000" w:themeColor="text1"/>
        </w:rPr>
        <w:t xml:space="preserve">. </w:t>
      </w:r>
      <w:r w:rsidR="0042627C" w:rsidRPr="00453193">
        <w:rPr>
          <w:color w:val="000000" w:themeColor="text1"/>
        </w:rPr>
        <w:t>HV</w:t>
      </w:r>
      <w:r w:rsidR="00C17E5E" w:rsidRPr="00453193">
        <w:rPr>
          <w:color w:val="000000" w:themeColor="text1"/>
        </w:rPr>
        <w:t xml:space="preserve"> scans will be classified as normal (i.e. non-diseased).</w:t>
      </w:r>
      <w:r w:rsidR="00D022D6" w:rsidRPr="00453193">
        <w:rPr>
          <w:color w:val="000000" w:themeColor="text1"/>
        </w:rPr>
        <w:t xml:space="preserve"> </w:t>
      </w:r>
      <w:r w:rsidR="00C17E5E" w:rsidRPr="00453193">
        <w:rPr>
          <w:color w:val="000000" w:themeColor="text1"/>
        </w:rPr>
        <w:t xml:space="preserve">Scans </w:t>
      </w:r>
      <w:r w:rsidR="009E43F6" w:rsidRPr="00453193">
        <w:rPr>
          <w:color w:val="000000" w:themeColor="text1"/>
        </w:rPr>
        <w:t>will be a</w:t>
      </w:r>
      <w:r w:rsidR="002D3F40" w:rsidRPr="00453193">
        <w:rPr>
          <w:color w:val="000000" w:themeColor="text1"/>
        </w:rPr>
        <w:t>llocat</w:t>
      </w:r>
      <w:r w:rsidR="009E43F6" w:rsidRPr="00453193">
        <w:rPr>
          <w:color w:val="000000" w:themeColor="text1"/>
        </w:rPr>
        <w:t xml:space="preserve">ed </w:t>
      </w:r>
      <w:r w:rsidR="002D3F40" w:rsidRPr="00453193">
        <w:rPr>
          <w:color w:val="000000" w:themeColor="text1"/>
        </w:rPr>
        <w:t xml:space="preserve">to </w:t>
      </w:r>
      <w:r w:rsidR="00C17E5E" w:rsidRPr="00453193">
        <w:rPr>
          <w:color w:val="000000" w:themeColor="text1"/>
        </w:rPr>
        <w:t>Phase 1 or 2</w:t>
      </w:r>
      <w:r w:rsidR="002D3F40" w:rsidRPr="00453193">
        <w:rPr>
          <w:color w:val="000000" w:themeColor="text1"/>
        </w:rPr>
        <w:t xml:space="preserve"> </w:t>
      </w:r>
      <w:r w:rsidR="00C17E5E" w:rsidRPr="00453193">
        <w:rPr>
          <w:color w:val="000000" w:themeColor="text1"/>
        </w:rPr>
        <w:t xml:space="preserve">as </w:t>
      </w:r>
      <w:r w:rsidR="00851070" w:rsidRPr="00453193">
        <w:rPr>
          <w:color w:val="000000" w:themeColor="text1"/>
        </w:rPr>
        <w:t>per</w:t>
      </w:r>
      <w:r w:rsidR="00C17E5E" w:rsidRPr="00453193">
        <w:rPr>
          <w:color w:val="000000" w:themeColor="text1"/>
        </w:rPr>
        <w:t xml:space="preserve"> </w:t>
      </w:r>
      <w:r w:rsidR="00851070" w:rsidRPr="00453193">
        <w:rPr>
          <w:color w:val="000000" w:themeColor="text1"/>
        </w:rPr>
        <w:t>T</w:t>
      </w:r>
      <w:r w:rsidR="00C17E5E" w:rsidRPr="00453193">
        <w:rPr>
          <w:color w:val="000000" w:themeColor="text1"/>
        </w:rPr>
        <w:t xml:space="preserve">able </w:t>
      </w:r>
      <w:r w:rsidR="00BD4054" w:rsidRPr="00453193">
        <w:rPr>
          <w:color w:val="000000" w:themeColor="text1"/>
        </w:rPr>
        <w:t>3</w:t>
      </w:r>
      <w:r w:rsidR="00C17E5E" w:rsidRPr="00453193">
        <w:rPr>
          <w:color w:val="000000" w:themeColor="text1"/>
        </w:rPr>
        <w:t xml:space="preserve">. </w:t>
      </w:r>
      <w:r w:rsidR="00851070" w:rsidRPr="00453193">
        <w:rPr>
          <w:color w:val="000000" w:themeColor="text1"/>
        </w:rPr>
        <w:t xml:space="preserve">To minimise bias or ‘over-learning’, no more than 5 scans from the same patient will be allocated to Phase 1. </w:t>
      </w:r>
      <w:r w:rsidR="002D3F40" w:rsidRPr="00453193">
        <w:rPr>
          <w:color w:val="000000" w:themeColor="text1"/>
        </w:rPr>
        <w:t xml:space="preserve">Phase 2 scans </w:t>
      </w:r>
      <w:r w:rsidR="00CE4CE9" w:rsidRPr="00453193">
        <w:rPr>
          <w:color w:val="000000" w:themeColor="text1"/>
        </w:rPr>
        <w:t xml:space="preserve">will </w:t>
      </w:r>
      <w:r w:rsidR="00C17E5E" w:rsidRPr="00453193">
        <w:rPr>
          <w:color w:val="000000" w:themeColor="text1"/>
        </w:rPr>
        <w:t xml:space="preserve">not </w:t>
      </w:r>
      <w:r w:rsidR="002D3F40" w:rsidRPr="00453193">
        <w:rPr>
          <w:color w:val="000000" w:themeColor="text1"/>
        </w:rPr>
        <w:t xml:space="preserve">include </w:t>
      </w:r>
      <w:r w:rsidR="00C17E5E" w:rsidRPr="00453193">
        <w:rPr>
          <w:color w:val="000000" w:themeColor="text1"/>
        </w:rPr>
        <w:t xml:space="preserve">any </w:t>
      </w:r>
      <w:r w:rsidR="00F43A87" w:rsidRPr="00453193">
        <w:rPr>
          <w:color w:val="000000" w:themeColor="text1"/>
        </w:rPr>
        <w:t xml:space="preserve">patient </w:t>
      </w:r>
      <w:r w:rsidR="00C17E5E" w:rsidRPr="00453193">
        <w:rPr>
          <w:color w:val="000000" w:themeColor="text1"/>
        </w:rPr>
        <w:t xml:space="preserve">scans that have been used in Phase 1 and thus comprise only </w:t>
      </w:r>
      <w:r w:rsidR="002D3F40" w:rsidRPr="00453193">
        <w:rPr>
          <w:color w:val="000000" w:themeColor="text1"/>
        </w:rPr>
        <w:t>those previously unseen by the ML algorithm</w:t>
      </w:r>
      <w:r w:rsidR="009B7C6F" w:rsidRPr="00453193">
        <w:rPr>
          <w:color w:val="000000" w:themeColor="text1"/>
        </w:rPr>
        <w:t>.</w:t>
      </w:r>
      <w:r w:rsidR="00516BBB" w:rsidRPr="00453193">
        <w:rPr>
          <w:color w:val="000000" w:themeColor="text1"/>
        </w:rPr>
        <w:t xml:space="preserve"> A subset of scans from phase 1 and 2 will be used to further train the algorithm at the start of Phase 3.</w:t>
      </w:r>
      <w:r w:rsidR="009B7C6F" w:rsidRPr="00453193">
        <w:rPr>
          <w:color w:val="000000" w:themeColor="text1"/>
        </w:rPr>
        <w:t xml:space="preserve"> </w:t>
      </w:r>
      <w:r w:rsidR="002D3F40" w:rsidRPr="00453193">
        <w:rPr>
          <w:color w:val="000000" w:themeColor="text1"/>
        </w:rPr>
        <w:t>Phase 3</w:t>
      </w:r>
      <w:r w:rsidR="00516BBB" w:rsidRPr="00453193">
        <w:rPr>
          <w:color w:val="000000" w:themeColor="text1"/>
        </w:rPr>
        <w:t xml:space="preserve"> validation</w:t>
      </w:r>
      <w:r w:rsidR="002D3F40" w:rsidRPr="00453193">
        <w:rPr>
          <w:color w:val="000000" w:themeColor="text1"/>
        </w:rPr>
        <w:t xml:space="preserve"> </w:t>
      </w:r>
      <w:r w:rsidR="00C17E5E" w:rsidRPr="00453193">
        <w:rPr>
          <w:color w:val="000000" w:themeColor="text1"/>
        </w:rPr>
        <w:t>scans have previously been acquired for the iT</w:t>
      </w:r>
      <w:r w:rsidR="00C279EB" w:rsidRPr="00453193">
        <w:rPr>
          <w:color w:val="000000" w:themeColor="text1"/>
        </w:rPr>
        <w:t>TiM</w:t>
      </w:r>
      <w:r w:rsidR="00C17E5E" w:rsidRPr="00453193">
        <w:rPr>
          <w:color w:val="000000" w:themeColor="text1"/>
        </w:rPr>
        <w:t xml:space="preserve"> trial (</w:t>
      </w:r>
      <w:r w:rsidR="003D06ED" w:rsidRPr="00453193">
        <w:rPr>
          <w:color w:val="000000" w:themeColor="text1"/>
        </w:rPr>
        <w:t>NCT02403102</w:t>
      </w:r>
      <w:r w:rsidR="00C17E5E" w:rsidRPr="00453193">
        <w:rPr>
          <w:color w:val="000000" w:themeColor="text1"/>
        </w:rPr>
        <w:t xml:space="preserve">) and </w:t>
      </w:r>
      <w:r w:rsidR="002D3F40" w:rsidRPr="00453193">
        <w:rPr>
          <w:color w:val="000000" w:themeColor="text1"/>
        </w:rPr>
        <w:t>include a unique series of paired scans, previously unseen by the ML algorithm</w:t>
      </w:r>
      <w:r w:rsidR="00C17E5E" w:rsidRPr="00453193">
        <w:rPr>
          <w:color w:val="000000" w:themeColor="text1"/>
        </w:rPr>
        <w:t>.</w:t>
      </w:r>
    </w:p>
    <w:p w14:paraId="5DDD7257" w14:textId="218B2631" w:rsidR="002D3F40" w:rsidRPr="00453193" w:rsidRDefault="00BC4BBB" w:rsidP="00213D17">
      <w:pPr>
        <w:pStyle w:val="Standard"/>
        <w:spacing w:line="480" w:lineRule="auto"/>
        <w:rPr>
          <w:color w:val="000000" w:themeColor="text1"/>
        </w:rPr>
      </w:pPr>
      <w:r w:rsidRPr="00453193">
        <w:rPr>
          <w:i/>
          <w:iCs/>
          <w:color w:val="000000" w:themeColor="text1"/>
        </w:rPr>
        <w:t>Scan Curation (Quality Control)</w:t>
      </w:r>
      <w:r w:rsidR="00AD2B2E" w:rsidRPr="00453193">
        <w:rPr>
          <w:i/>
          <w:iCs/>
          <w:color w:val="000000" w:themeColor="text1"/>
        </w:rPr>
        <w:t xml:space="preserve"> and Anatomical Segmentation</w:t>
      </w:r>
    </w:p>
    <w:p w14:paraId="69DDD86F" w14:textId="559D31FA" w:rsidR="007C66EC" w:rsidRPr="00453193" w:rsidRDefault="00E822B1" w:rsidP="00213D17">
      <w:pPr>
        <w:pStyle w:val="Standard"/>
        <w:spacing w:line="480" w:lineRule="auto"/>
        <w:rPr>
          <w:color w:val="000000" w:themeColor="text1"/>
        </w:rPr>
      </w:pPr>
      <w:r w:rsidRPr="00453193">
        <w:rPr>
          <w:color w:val="000000" w:themeColor="text1"/>
        </w:rPr>
        <w:t xml:space="preserve">Eligible scans will be curated immediately prior to transfer to </w:t>
      </w:r>
      <w:r w:rsidR="008B2DD9" w:rsidRPr="00453193">
        <w:rPr>
          <w:color w:val="000000" w:themeColor="text1"/>
        </w:rPr>
        <w:t xml:space="preserve">an online </w:t>
      </w:r>
      <w:r w:rsidR="001660A7" w:rsidRPr="00453193">
        <w:rPr>
          <w:color w:val="000000" w:themeColor="text1"/>
        </w:rPr>
        <w:t>platform for secure storage</w:t>
      </w:r>
      <w:r w:rsidR="008B2DD9" w:rsidRPr="00453193">
        <w:rPr>
          <w:color w:val="000000" w:themeColor="text1"/>
        </w:rPr>
        <w:t xml:space="preserve"> (ICR XNAT)</w:t>
      </w:r>
      <w:r w:rsidR="001660A7" w:rsidRPr="00453193">
        <w:rPr>
          <w:color w:val="000000" w:themeColor="text1"/>
        </w:rPr>
        <w:t>.</w:t>
      </w:r>
      <w:r w:rsidR="003D06ED" w:rsidRPr="00453193">
        <w:rPr>
          <w:color w:val="000000" w:themeColor="text1"/>
        </w:rPr>
        <w:t xml:space="preserve"> This will ensure</w:t>
      </w:r>
      <w:r w:rsidR="008B2DD9" w:rsidRPr="00453193">
        <w:rPr>
          <w:color w:val="000000" w:themeColor="text1"/>
        </w:rPr>
        <w:t xml:space="preserve"> the ML algorithm is able to interpret all scans consistently.</w:t>
      </w:r>
      <w:r w:rsidRPr="00453193">
        <w:rPr>
          <w:color w:val="000000" w:themeColor="text1"/>
        </w:rPr>
        <w:t xml:space="preserve"> </w:t>
      </w:r>
      <w:r w:rsidR="002D3F40" w:rsidRPr="00453193">
        <w:rPr>
          <w:color w:val="000000" w:themeColor="text1"/>
        </w:rPr>
        <w:t xml:space="preserve">Curation scripts will be written </w:t>
      </w:r>
      <w:r w:rsidR="001660A7" w:rsidRPr="00453193">
        <w:rPr>
          <w:color w:val="000000" w:themeColor="text1"/>
        </w:rPr>
        <w:t>i</w:t>
      </w:r>
      <w:r w:rsidR="002D3F40" w:rsidRPr="00453193">
        <w:rPr>
          <w:color w:val="000000" w:themeColor="text1"/>
        </w:rPr>
        <w:t xml:space="preserve">n python and ensure that scans </w:t>
      </w:r>
      <w:r w:rsidR="00581071" w:rsidRPr="00453193">
        <w:rPr>
          <w:color w:val="000000" w:themeColor="text1"/>
        </w:rPr>
        <w:t>exhibit</w:t>
      </w:r>
      <w:r w:rsidR="001660A7" w:rsidRPr="00453193">
        <w:rPr>
          <w:color w:val="000000" w:themeColor="text1"/>
        </w:rPr>
        <w:t xml:space="preserve"> consistent characteristics such as</w:t>
      </w:r>
      <w:r w:rsidR="00581071" w:rsidRPr="00453193">
        <w:rPr>
          <w:color w:val="000000" w:themeColor="text1"/>
        </w:rPr>
        <w:t xml:space="preserve">: </w:t>
      </w:r>
      <w:r w:rsidR="002D3F40" w:rsidRPr="00453193">
        <w:rPr>
          <w:color w:val="000000" w:themeColor="text1"/>
        </w:rPr>
        <w:lastRenderedPageBreak/>
        <w:t xml:space="preserve">correct sequential display of images, no missing slices, </w:t>
      </w:r>
      <w:r w:rsidR="001660A7" w:rsidRPr="00453193">
        <w:rPr>
          <w:color w:val="000000" w:themeColor="text1"/>
        </w:rPr>
        <w:t xml:space="preserve">noting presence of </w:t>
      </w:r>
      <w:r w:rsidR="002D3F40" w:rsidRPr="00453193">
        <w:rPr>
          <w:color w:val="000000" w:themeColor="text1"/>
        </w:rPr>
        <w:t xml:space="preserve">unusual artifacts that </w:t>
      </w:r>
      <w:r w:rsidR="001660A7" w:rsidRPr="00453193">
        <w:rPr>
          <w:color w:val="000000" w:themeColor="text1"/>
        </w:rPr>
        <w:t>might</w:t>
      </w:r>
      <w:r w:rsidR="002D3F40" w:rsidRPr="00453193">
        <w:rPr>
          <w:color w:val="000000" w:themeColor="text1"/>
        </w:rPr>
        <w:t xml:space="preserve"> interrupt ML reads and other factors which might compromise interpretation. </w:t>
      </w:r>
      <w:r w:rsidR="008B2DD9" w:rsidRPr="00453193">
        <w:rPr>
          <w:color w:val="000000" w:themeColor="text1"/>
        </w:rPr>
        <w:t xml:space="preserve">Further details on the data curation </w:t>
      </w:r>
      <w:r w:rsidR="00C17DAE" w:rsidRPr="00453193">
        <w:rPr>
          <w:color w:val="000000" w:themeColor="text1"/>
        </w:rPr>
        <w:t>will be published elsewhere</w:t>
      </w:r>
      <w:r w:rsidR="008B2DD9" w:rsidRPr="00453193">
        <w:rPr>
          <w:color w:val="000000" w:themeColor="text1"/>
        </w:rPr>
        <w:t>.</w:t>
      </w:r>
      <w:r w:rsidR="001660A7" w:rsidRPr="00453193">
        <w:rPr>
          <w:color w:val="000000" w:themeColor="text1"/>
        </w:rPr>
        <w:t xml:space="preserve"> </w:t>
      </w:r>
    </w:p>
    <w:p w14:paraId="13785265" w14:textId="4E76F76B" w:rsidR="002D3F40" w:rsidRPr="00453193" w:rsidRDefault="007C66EC" w:rsidP="00213D17">
      <w:pPr>
        <w:pStyle w:val="Standard"/>
        <w:spacing w:line="480" w:lineRule="auto"/>
        <w:rPr>
          <w:color w:val="000000" w:themeColor="text1"/>
        </w:rPr>
      </w:pPr>
      <w:r w:rsidRPr="00453193">
        <w:rPr>
          <w:color w:val="000000" w:themeColor="text1"/>
        </w:rPr>
        <w:t>P</w:t>
      </w:r>
      <w:r w:rsidR="00141274" w:rsidRPr="00453193">
        <w:rPr>
          <w:color w:val="000000" w:themeColor="text1"/>
        </w:rPr>
        <w:t xml:space="preserve">hase 1 </w:t>
      </w:r>
      <w:r w:rsidR="001660A7" w:rsidRPr="00453193">
        <w:rPr>
          <w:color w:val="000000" w:themeColor="text1"/>
        </w:rPr>
        <w:t xml:space="preserve">scans will </w:t>
      </w:r>
      <w:r w:rsidRPr="00453193">
        <w:rPr>
          <w:color w:val="000000" w:themeColor="text1"/>
        </w:rPr>
        <w:t xml:space="preserve">then </w:t>
      </w:r>
      <w:r w:rsidR="001660A7" w:rsidRPr="00453193">
        <w:rPr>
          <w:color w:val="000000" w:themeColor="text1"/>
        </w:rPr>
        <w:t xml:space="preserve">be </w:t>
      </w:r>
      <w:r w:rsidR="00C17DAE" w:rsidRPr="00453193">
        <w:rPr>
          <w:color w:val="000000" w:themeColor="text1"/>
        </w:rPr>
        <w:t xml:space="preserve">manually </w:t>
      </w:r>
      <w:r w:rsidR="001660A7" w:rsidRPr="00453193">
        <w:rPr>
          <w:color w:val="000000" w:themeColor="text1"/>
        </w:rPr>
        <w:t xml:space="preserve">segmented </w:t>
      </w:r>
      <w:r w:rsidR="00C17DAE" w:rsidRPr="00453193">
        <w:rPr>
          <w:color w:val="000000" w:themeColor="text1"/>
        </w:rPr>
        <w:t>into</w:t>
      </w:r>
      <w:r w:rsidR="001660A7" w:rsidRPr="00453193">
        <w:rPr>
          <w:color w:val="000000" w:themeColor="text1"/>
        </w:rPr>
        <w:t xml:space="preserve"> 1</w:t>
      </w:r>
      <w:r w:rsidR="008B2DD9" w:rsidRPr="00453193">
        <w:rPr>
          <w:color w:val="000000" w:themeColor="text1"/>
        </w:rPr>
        <w:t>6</w:t>
      </w:r>
      <w:r w:rsidR="00C17DAE" w:rsidRPr="00453193">
        <w:rPr>
          <w:color w:val="000000" w:themeColor="text1"/>
        </w:rPr>
        <w:t xml:space="preserve"> bone</w:t>
      </w:r>
      <w:r w:rsidR="001660A7" w:rsidRPr="00453193">
        <w:rPr>
          <w:color w:val="000000" w:themeColor="text1"/>
        </w:rPr>
        <w:t xml:space="preserve"> regions</w:t>
      </w:r>
      <w:r w:rsidR="008B2DD9" w:rsidRPr="00453193">
        <w:rPr>
          <w:color w:val="000000" w:themeColor="text1"/>
        </w:rPr>
        <w:t xml:space="preserve"> (Table 1)</w:t>
      </w:r>
      <w:r w:rsidR="00C17DAE" w:rsidRPr="00453193">
        <w:rPr>
          <w:color w:val="000000" w:themeColor="text1"/>
        </w:rPr>
        <w:t xml:space="preserve"> using a boundary box approach</w:t>
      </w:r>
      <w:r w:rsidR="001660A7" w:rsidRPr="00453193">
        <w:rPr>
          <w:color w:val="000000" w:themeColor="text1"/>
        </w:rPr>
        <w:t xml:space="preserve">. </w:t>
      </w:r>
      <w:r w:rsidR="00C17DAE" w:rsidRPr="00453193">
        <w:rPr>
          <w:color w:val="000000" w:themeColor="text1"/>
        </w:rPr>
        <w:t>The</w:t>
      </w:r>
      <w:r w:rsidR="00914ADC" w:rsidRPr="00453193">
        <w:rPr>
          <w:color w:val="000000" w:themeColor="text1"/>
        </w:rPr>
        <w:t>se</w:t>
      </w:r>
      <w:r w:rsidR="001660A7" w:rsidRPr="00453193">
        <w:rPr>
          <w:color w:val="000000" w:themeColor="text1"/>
        </w:rPr>
        <w:t xml:space="preserve"> scans will be used to teach the ML algorithm to recognise </w:t>
      </w:r>
      <w:r w:rsidR="00141274" w:rsidRPr="00453193">
        <w:rPr>
          <w:color w:val="000000" w:themeColor="text1"/>
        </w:rPr>
        <w:t xml:space="preserve">active myeloma disease </w:t>
      </w:r>
      <w:r w:rsidR="001660A7" w:rsidRPr="00453193">
        <w:rPr>
          <w:color w:val="000000" w:themeColor="text1"/>
        </w:rPr>
        <w:t>(focal or diffuse)</w:t>
      </w:r>
      <w:r w:rsidR="00826ACC" w:rsidRPr="00453193">
        <w:rPr>
          <w:color w:val="000000" w:themeColor="text1"/>
        </w:rPr>
        <w:t xml:space="preserve"> and precision metrics will be evaluated </w:t>
      </w:r>
      <w:r w:rsidR="00914ADC" w:rsidRPr="00453193">
        <w:rPr>
          <w:color w:val="000000" w:themeColor="text1"/>
        </w:rPr>
        <w:t>in order to achieve the optimal algorithm</w:t>
      </w:r>
      <w:r w:rsidR="001660A7" w:rsidRPr="00453193">
        <w:rPr>
          <w:color w:val="000000" w:themeColor="text1"/>
        </w:rPr>
        <w:t xml:space="preserve">. </w:t>
      </w:r>
      <w:r w:rsidR="006D26B5" w:rsidRPr="00453193">
        <w:rPr>
          <w:color w:val="000000" w:themeColor="text1"/>
        </w:rPr>
        <w:t>Initially, scans will be classified by the ML algorithm at scan</w:t>
      </w:r>
      <w:r w:rsidR="00CE1D68" w:rsidRPr="00453193">
        <w:rPr>
          <w:color w:val="000000" w:themeColor="text1"/>
        </w:rPr>
        <w:t xml:space="preserve"> level</w:t>
      </w:r>
      <w:r w:rsidR="006D26B5" w:rsidRPr="00453193">
        <w:rPr>
          <w:color w:val="000000" w:themeColor="text1"/>
        </w:rPr>
        <w:t xml:space="preserve"> (i.e. patient level) only.</w:t>
      </w:r>
    </w:p>
    <w:p w14:paraId="2E87AF96" w14:textId="316D398E" w:rsidR="00BC4BBB" w:rsidRPr="00453193" w:rsidRDefault="0031469D" w:rsidP="00213D17">
      <w:pPr>
        <w:pStyle w:val="Standard"/>
        <w:spacing w:line="480" w:lineRule="auto"/>
        <w:rPr>
          <w:color w:val="000000" w:themeColor="text1"/>
        </w:rPr>
      </w:pPr>
      <w:r w:rsidRPr="00453193">
        <w:rPr>
          <w:i/>
          <w:color w:val="000000" w:themeColor="text1"/>
        </w:rPr>
        <w:t>Testing</w:t>
      </w:r>
      <w:r w:rsidR="00BC4BBB" w:rsidRPr="00453193">
        <w:rPr>
          <w:i/>
          <w:color w:val="000000" w:themeColor="text1"/>
        </w:rPr>
        <w:t xml:space="preserve"> of ML Algorithm</w:t>
      </w:r>
      <w:r w:rsidR="00581071" w:rsidRPr="00453193">
        <w:rPr>
          <w:i/>
          <w:color w:val="000000" w:themeColor="text1"/>
        </w:rPr>
        <w:t xml:space="preserve"> – Radiology Reading Process</w:t>
      </w:r>
    </w:p>
    <w:p w14:paraId="19BA135A" w14:textId="6F507CB7" w:rsidR="001660A7" w:rsidRPr="00453193" w:rsidRDefault="001660A7" w:rsidP="00213D17">
      <w:pPr>
        <w:pStyle w:val="Standard"/>
        <w:spacing w:line="480" w:lineRule="auto"/>
        <w:rPr>
          <w:color w:val="000000" w:themeColor="text1"/>
        </w:rPr>
      </w:pPr>
      <w:r w:rsidRPr="00453193">
        <w:rPr>
          <w:color w:val="000000" w:themeColor="text1"/>
        </w:rPr>
        <w:t xml:space="preserve">The ML </w:t>
      </w:r>
      <w:r w:rsidR="00CA5282" w:rsidRPr="00453193">
        <w:rPr>
          <w:color w:val="000000" w:themeColor="text1"/>
        </w:rPr>
        <w:t>algorithm</w:t>
      </w:r>
      <w:r w:rsidRPr="00453193">
        <w:rPr>
          <w:color w:val="000000" w:themeColor="text1"/>
        </w:rPr>
        <w:t xml:space="preserve"> will be </w:t>
      </w:r>
      <w:r w:rsidR="0031469D" w:rsidRPr="00453193">
        <w:rPr>
          <w:color w:val="000000" w:themeColor="text1"/>
        </w:rPr>
        <w:t>tested</w:t>
      </w:r>
      <w:r w:rsidRPr="00453193">
        <w:rPr>
          <w:color w:val="000000" w:themeColor="text1"/>
        </w:rPr>
        <w:t xml:space="preserve"> </w:t>
      </w:r>
      <w:r w:rsidR="0031469D" w:rsidRPr="00453193">
        <w:rPr>
          <w:color w:val="000000" w:themeColor="text1"/>
        </w:rPr>
        <w:t>by</w:t>
      </w:r>
      <w:r w:rsidR="00A80980" w:rsidRPr="00453193">
        <w:rPr>
          <w:color w:val="000000" w:themeColor="text1"/>
        </w:rPr>
        <w:t xml:space="preserve"> both</w:t>
      </w:r>
      <w:r w:rsidR="0031469D" w:rsidRPr="00453193">
        <w:rPr>
          <w:color w:val="000000" w:themeColor="text1"/>
        </w:rPr>
        <w:t xml:space="preserve"> </w:t>
      </w:r>
      <w:r w:rsidR="00DD36B8" w:rsidRPr="00453193">
        <w:rPr>
          <w:color w:val="000000" w:themeColor="text1"/>
        </w:rPr>
        <w:t xml:space="preserve">experienced </w:t>
      </w:r>
      <w:r w:rsidR="006D26B5" w:rsidRPr="00453193">
        <w:rPr>
          <w:color w:val="000000" w:themeColor="text1"/>
        </w:rPr>
        <w:t xml:space="preserve">and inexperienced radiology readers. </w:t>
      </w:r>
    </w:p>
    <w:p w14:paraId="1E7C8638" w14:textId="0297F95A" w:rsidR="00083580" w:rsidRPr="00453193" w:rsidRDefault="006D26B5" w:rsidP="00213D17">
      <w:pPr>
        <w:pStyle w:val="Standard"/>
        <w:spacing w:line="480" w:lineRule="auto"/>
        <w:rPr>
          <w:color w:val="000000" w:themeColor="text1"/>
        </w:rPr>
      </w:pPr>
      <w:r w:rsidRPr="00453193">
        <w:rPr>
          <w:color w:val="000000" w:themeColor="text1"/>
        </w:rPr>
        <w:t>Phase 2 scans will be subjected to the ML algorithm which will provide an ML overlay on all scans indicating areas of disease</w:t>
      </w:r>
      <w:r w:rsidR="00396C62" w:rsidRPr="00453193">
        <w:rPr>
          <w:color w:val="000000" w:themeColor="text1"/>
        </w:rPr>
        <w:t xml:space="preserve"> </w:t>
      </w:r>
      <w:r w:rsidR="00BF02C8" w:rsidRPr="00453193">
        <w:rPr>
          <w:color w:val="000000" w:themeColor="text1"/>
        </w:rPr>
        <w:t>by means of a heat map</w:t>
      </w:r>
      <w:r w:rsidRPr="00453193">
        <w:rPr>
          <w:color w:val="000000" w:themeColor="text1"/>
        </w:rPr>
        <w:t xml:space="preserve">. For each scan, a ‘standard’ and ‘machine learning’ </w:t>
      </w:r>
      <w:r w:rsidR="00396C62" w:rsidRPr="00453193">
        <w:rPr>
          <w:color w:val="000000" w:themeColor="text1"/>
        </w:rPr>
        <w:t>version</w:t>
      </w:r>
      <w:r w:rsidRPr="00453193">
        <w:rPr>
          <w:color w:val="000000" w:themeColor="text1"/>
        </w:rPr>
        <w:t xml:space="preserve"> will be available. T</w:t>
      </w:r>
      <w:r w:rsidR="00A56E77" w:rsidRPr="00453193">
        <w:rPr>
          <w:color w:val="000000" w:themeColor="text1"/>
        </w:rPr>
        <w:t xml:space="preserve">he trial statistician will randomly allocate reads to each of the </w:t>
      </w:r>
      <w:r w:rsidR="00AD3D1F" w:rsidRPr="00453193">
        <w:rPr>
          <w:rFonts w:asciiTheme="minorHAnsi" w:eastAsiaTheme="minorHAnsi" w:hAnsiTheme="minorHAnsi" w:cstheme="minorBidi"/>
          <w:color w:val="000000" w:themeColor="text1"/>
        </w:rPr>
        <w:t xml:space="preserve">(approximately 15 – 20) </w:t>
      </w:r>
      <w:r w:rsidR="00A56E77" w:rsidRPr="00453193">
        <w:rPr>
          <w:color w:val="000000" w:themeColor="text1"/>
        </w:rPr>
        <w:t>readers</w:t>
      </w:r>
      <w:r w:rsidR="00AD3D1F" w:rsidRPr="00453193">
        <w:rPr>
          <w:rFonts w:asciiTheme="minorHAnsi" w:eastAsiaTheme="minorHAnsi" w:hAnsiTheme="minorHAnsi" w:cstheme="minorBidi"/>
          <w:color w:val="000000" w:themeColor="text1"/>
        </w:rPr>
        <w:t xml:space="preserve">, </w:t>
      </w:r>
      <w:r w:rsidR="00AD3D1F" w:rsidRPr="00453193">
        <w:rPr>
          <w:color w:val="000000" w:themeColor="text1"/>
        </w:rPr>
        <w:t>using trial-specific algorithms written using Stata software (StataCorp, Texas)</w:t>
      </w:r>
      <w:r w:rsidR="00726639" w:rsidRPr="00453193">
        <w:rPr>
          <w:rFonts w:asciiTheme="minorHAnsi" w:eastAsiaTheme="minorHAnsi" w:hAnsiTheme="minorHAnsi" w:cstheme="minorBidi"/>
          <w:color w:val="000000" w:themeColor="text1"/>
        </w:rPr>
        <w:t>.</w:t>
      </w:r>
      <w:r w:rsidR="00726639" w:rsidRPr="00453193">
        <w:rPr>
          <w:color w:val="000000" w:themeColor="text1"/>
        </w:rPr>
        <w:t xml:space="preserve"> </w:t>
      </w:r>
      <w:r w:rsidR="00A56E77" w:rsidRPr="00453193">
        <w:rPr>
          <w:color w:val="000000" w:themeColor="text1"/>
        </w:rPr>
        <w:t xml:space="preserve">The reads will be </w:t>
      </w:r>
      <w:r w:rsidR="00186452" w:rsidRPr="00453193">
        <w:rPr>
          <w:color w:val="000000" w:themeColor="text1"/>
        </w:rPr>
        <w:t xml:space="preserve">performed </w:t>
      </w:r>
      <w:r w:rsidR="00A56E77" w:rsidRPr="00453193">
        <w:rPr>
          <w:color w:val="000000" w:themeColor="text1"/>
        </w:rPr>
        <w:t>in two batches</w:t>
      </w:r>
      <w:r w:rsidR="00EC5FF1" w:rsidRPr="00453193">
        <w:rPr>
          <w:color w:val="000000" w:themeColor="text1"/>
        </w:rPr>
        <w:t xml:space="preserve"> to incorporate a wash-out period</w:t>
      </w:r>
      <w:r w:rsidR="00A56E77" w:rsidRPr="00453193">
        <w:rPr>
          <w:color w:val="000000" w:themeColor="text1"/>
        </w:rPr>
        <w:t>.  Each batch will have 50% of cases with ML support and 50% without</w:t>
      </w:r>
      <w:r w:rsidR="00567D6C" w:rsidRPr="00453193">
        <w:rPr>
          <w:color w:val="000000" w:themeColor="text1"/>
        </w:rPr>
        <w:t>,</w:t>
      </w:r>
      <w:r w:rsidR="00A56E77" w:rsidRPr="00453193">
        <w:rPr>
          <w:color w:val="000000" w:themeColor="text1"/>
        </w:rPr>
        <w:t xml:space="preserve"> to avoid reader training bias. </w:t>
      </w:r>
      <w:r w:rsidR="00541306" w:rsidRPr="00453193">
        <w:rPr>
          <w:color w:val="000000" w:themeColor="text1"/>
        </w:rPr>
        <w:t xml:space="preserve">The reading process will be described in a Reader Manual and all readers will receive appropriate training in viewing scans using the Biotronics </w:t>
      </w:r>
      <w:r w:rsidR="00653407" w:rsidRPr="00453193">
        <w:rPr>
          <w:rFonts w:asciiTheme="minorHAnsi" w:eastAsiaTheme="minorHAnsi" w:hAnsiTheme="minorHAnsi" w:cstheme="minorBidi"/>
          <w:color w:val="000000" w:themeColor="text1"/>
        </w:rPr>
        <w:t xml:space="preserve">3D Web-based </w:t>
      </w:r>
      <w:r w:rsidR="00541306" w:rsidRPr="00453193">
        <w:rPr>
          <w:rFonts w:asciiTheme="minorHAnsi" w:eastAsiaTheme="minorHAnsi" w:hAnsiTheme="minorHAnsi" w:cstheme="minorBidi"/>
          <w:color w:val="000000" w:themeColor="text1"/>
        </w:rPr>
        <w:t xml:space="preserve">platform </w:t>
      </w:r>
      <w:r w:rsidR="00541306" w:rsidRPr="00453193">
        <w:rPr>
          <w:color w:val="000000" w:themeColor="text1"/>
        </w:rPr>
        <w:t>and completing a Read CRF available via M</w:t>
      </w:r>
      <w:r w:rsidR="000856CC" w:rsidRPr="00453193">
        <w:rPr>
          <w:color w:val="000000" w:themeColor="text1"/>
        </w:rPr>
        <w:t>icrosoft</w:t>
      </w:r>
      <w:r w:rsidR="00541306" w:rsidRPr="00453193">
        <w:rPr>
          <w:color w:val="000000" w:themeColor="text1"/>
        </w:rPr>
        <w:t xml:space="preserve"> Forms</w:t>
      </w:r>
      <w:r w:rsidR="00436B16" w:rsidRPr="00453193">
        <w:rPr>
          <w:color w:val="000000" w:themeColor="text1"/>
        </w:rPr>
        <w:t xml:space="preserve"> (see supplementary file </w:t>
      </w:r>
      <w:r w:rsidR="005C4879" w:rsidRPr="00453193">
        <w:rPr>
          <w:color w:val="000000" w:themeColor="text1"/>
        </w:rPr>
        <w:t>S3a</w:t>
      </w:r>
      <w:r w:rsidR="00436B16" w:rsidRPr="00453193">
        <w:rPr>
          <w:color w:val="000000" w:themeColor="text1"/>
        </w:rPr>
        <w:t>)</w:t>
      </w:r>
      <w:r w:rsidR="00541306" w:rsidRPr="00453193">
        <w:rPr>
          <w:color w:val="000000" w:themeColor="text1"/>
        </w:rPr>
        <w:t xml:space="preserve">. </w:t>
      </w:r>
      <w:r w:rsidR="00540FD7" w:rsidRPr="00453193">
        <w:rPr>
          <w:color w:val="000000" w:themeColor="text1"/>
        </w:rPr>
        <w:t xml:space="preserve">In the case of “inexperienced” readers, training will comprise a review of the CRFs and the viewing software with a basic training on reporting lexicon.   </w:t>
      </w:r>
      <w:r w:rsidR="00541306" w:rsidRPr="00453193">
        <w:rPr>
          <w:color w:val="000000" w:themeColor="text1"/>
        </w:rPr>
        <w:t xml:space="preserve">A scribe will be provided to assist readers </w:t>
      </w:r>
      <w:r w:rsidR="00540FD7" w:rsidRPr="00453193">
        <w:rPr>
          <w:color w:val="000000" w:themeColor="text1"/>
        </w:rPr>
        <w:t xml:space="preserve">during the reading process </w:t>
      </w:r>
      <w:r w:rsidR="00541306" w:rsidRPr="00453193">
        <w:rPr>
          <w:color w:val="000000" w:themeColor="text1"/>
        </w:rPr>
        <w:t>and input data to the CRF in each batch of reads. Following a 4-week wash out period, readers will be presented with t</w:t>
      </w:r>
      <w:r w:rsidR="00A56E77" w:rsidRPr="00453193">
        <w:rPr>
          <w:color w:val="000000" w:themeColor="text1"/>
        </w:rPr>
        <w:t xml:space="preserve">he second batch </w:t>
      </w:r>
      <w:r w:rsidR="00541306" w:rsidRPr="00453193">
        <w:rPr>
          <w:color w:val="000000" w:themeColor="text1"/>
        </w:rPr>
        <w:t>of reads</w:t>
      </w:r>
      <w:r w:rsidR="00A56E77" w:rsidRPr="00453193">
        <w:rPr>
          <w:color w:val="000000" w:themeColor="text1"/>
        </w:rPr>
        <w:t xml:space="preserve"> with the opposite reading paradigm with regards to the ML support.  The same cases will be allocated to the same readers. </w:t>
      </w:r>
      <w:r w:rsidR="00E71851" w:rsidRPr="00453193">
        <w:rPr>
          <w:color w:val="000000" w:themeColor="text1"/>
        </w:rPr>
        <w:t xml:space="preserve">A subset of </w:t>
      </w:r>
      <w:r w:rsidR="00DF3B06" w:rsidRPr="00453193">
        <w:rPr>
          <w:color w:val="000000" w:themeColor="text1"/>
        </w:rPr>
        <w:t xml:space="preserve">approximately </w:t>
      </w:r>
      <w:r w:rsidR="00E71851" w:rsidRPr="00453193">
        <w:rPr>
          <w:color w:val="000000" w:themeColor="text1"/>
        </w:rPr>
        <w:t xml:space="preserve">50 scans will be </w:t>
      </w:r>
      <w:r w:rsidR="00C5330B" w:rsidRPr="00453193">
        <w:rPr>
          <w:color w:val="000000" w:themeColor="text1"/>
        </w:rPr>
        <w:t>read a second time by a different reader as an in</w:t>
      </w:r>
      <w:r w:rsidR="00C332AE" w:rsidRPr="00453193">
        <w:rPr>
          <w:color w:val="000000" w:themeColor="text1"/>
        </w:rPr>
        <w:t>te</w:t>
      </w:r>
      <w:r w:rsidR="00FB344A" w:rsidRPr="00453193">
        <w:rPr>
          <w:color w:val="000000" w:themeColor="text1"/>
        </w:rPr>
        <w:t>rrater check</w:t>
      </w:r>
      <w:r w:rsidR="00C5330B" w:rsidRPr="00453193">
        <w:rPr>
          <w:color w:val="000000" w:themeColor="text1"/>
        </w:rPr>
        <w:t xml:space="preserve">. </w:t>
      </w:r>
    </w:p>
    <w:p w14:paraId="6E97A0A2" w14:textId="65B30446" w:rsidR="00541306" w:rsidRPr="00453193" w:rsidRDefault="00541306" w:rsidP="00213D17">
      <w:pPr>
        <w:pStyle w:val="Standard"/>
        <w:spacing w:line="480" w:lineRule="auto"/>
        <w:rPr>
          <w:color w:val="000000" w:themeColor="text1"/>
        </w:rPr>
      </w:pPr>
      <w:r w:rsidRPr="00453193">
        <w:rPr>
          <w:color w:val="000000" w:themeColor="text1"/>
        </w:rPr>
        <w:lastRenderedPageBreak/>
        <w:t xml:space="preserve">In </w:t>
      </w:r>
      <w:r w:rsidR="0031469D" w:rsidRPr="00453193">
        <w:rPr>
          <w:color w:val="000000" w:themeColor="text1"/>
        </w:rPr>
        <w:t>Phase 3</w:t>
      </w:r>
      <w:r w:rsidRPr="00453193">
        <w:rPr>
          <w:color w:val="000000" w:themeColor="text1"/>
        </w:rPr>
        <w:t xml:space="preserve">, scans </w:t>
      </w:r>
      <w:r w:rsidR="0069378C" w:rsidRPr="00453193">
        <w:rPr>
          <w:color w:val="000000" w:themeColor="text1"/>
        </w:rPr>
        <w:t xml:space="preserve">from the </w:t>
      </w:r>
      <w:r w:rsidRPr="00453193">
        <w:rPr>
          <w:color w:val="000000" w:themeColor="text1"/>
        </w:rPr>
        <w:t xml:space="preserve">iTIMM </w:t>
      </w:r>
      <w:r w:rsidR="0069378C" w:rsidRPr="00453193">
        <w:rPr>
          <w:color w:val="000000" w:themeColor="text1"/>
        </w:rPr>
        <w:t>study,</w:t>
      </w:r>
      <w:r w:rsidRPr="00453193">
        <w:rPr>
          <w:color w:val="000000" w:themeColor="text1"/>
        </w:rPr>
        <w:t xml:space="preserve"> comprising paired baseline and follow-up</w:t>
      </w:r>
      <w:r w:rsidR="0031469D" w:rsidRPr="00453193">
        <w:rPr>
          <w:color w:val="000000" w:themeColor="text1"/>
        </w:rPr>
        <w:t xml:space="preserve"> post treatment</w:t>
      </w:r>
      <w:r w:rsidRPr="00453193">
        <w:rPr>
          <w:color w:val="000000" w:themeColor="text1"/>
        </w:rPr>
        <w:t xml:space="preserve"> scans</w:t>
      </w:r>
      <w:r w:rsidR="0069378C" w:rsidRPr="00453193">
        <w:rPr>
          <w:color w:val="000000" w:themeColor="text1"/>
        </w:rPr>
        <w:t>,</w:t>
      </w:r>
      <w:r w:rsidRPr="00453193">
        <w:rPr>
          <w:color w:val="000000" w:themeColor="text1"/>
        </w:rPr>
        <w:t xml:space="preserve"> will be used to test whether the ML algorithm is capable of distinguishing change in disease status (i.e. disease burden) between the two time-points. </w:t>
      </w:r>
      <w:r w:rsidR="00DD36B8" w:rsidRPr="00453193">
        <w:rPr>
          <w:color w:val="000000" w:themeColor="text1"/>
        </w:rPr>
        <w:t xml:space="preserve">Reads will again be randomly allocated to the readers by the trial statistician. </w:t>
      </w:r>
      <w:r w:rsidRPr="00453193">
        <w:rPr>
          <w:color w:val="000000" w:themeColor="text1"/>
        </w:rPr>
        <w:t>Readers will follow similar procedures to that outlined above with one set of paired scans having the ML</w:t>
      </w:r>
      <w:r w:rsidR="001376C3" w:rsidRPr="00453193">
        <w:rPr>
          <w:color w:val="000000" w:themeColor="text1"/>
        </w:rPr>
        <w:t xml:space="preserve"> overlay and the other with no ML overlay</w:t>
      </w:r>
      <w:r w:rsidR="005C4879" w:rsidRPr="00453193">
        <w:rPr>
          <w:color w:val="000000" w:themeColor="text1"/>
        </w:rPr>
        <w:t xml:space="preserve"> (for CRF see supplementary file S3b)</w:t>
      </w:r>
      <w:r w:rsidR="001376C3" w:rsidRPr="00453193">
        <w:rPr>
          <w:color w:val="000000" w:themeColor="text1"/>
        </w:rPr>
        <w:t xml:space="preserve">. </w:t>
      </w:r>
      <w:r w:rsidRPr="00453193">
        <w:rPr>
          <w:color w:val="000000" w:themeColor="text1"/>
        </w:rPr>
        <w:t xml:space="preserve"> A 4</w:t>
      </w:r>
      <w:r w:rsidR="00AD3D1F" w:rsidRPr="00453193">
        <w:rPr>
          <w:color w:val="000000" w:themeColor="text1"/>
        </w:rPr>
        <w:t>-</w:t>
      </w:r>
      <w:r w:rsidRPr="00453193">
        <w:rPr>
          <w:color w:val="000000" w:themeColor="text1"/>
        </w:rPr>
        <w:t>week wash</w:t>
      </w:r>
      <w:r w:rsidR="00DF5A19" w:rsidRPr="00453193">
        <w:rPr>
          <w:color w:val="000000" w:themeColor="text1"/>
        </w:rPr>
        <w:t>-</w:t>
      </w:r>
      <w:r w:rsidRPr="00453193">
        <w:rPr>
          <w:color w:val="000000" w:themeColor="text1"/>
        </w:rPr>
        <w:t xml:space="preserve">out </w:t>
      </w:r>
      <w:r w:rsidR="001376C3" w:rsidRPr="00453193">
        <w:rPr>
          <w:color w:val="000000" w:themeColor="text1"/>
        </w:rPr>
        <w:t xml:space="preserve">period </w:t>
      </w:r>
      <w:r w:rsidRPr="00453193">
        <w:rPr>
          <w:color w:val="000000" w:themeColor="text1"/>
        </w:rPr>
        <w:t>will again apply between the two batches of reads.</w:t>
      </w:r>
      <w:r w:rsidR="00DF3B06" w:rsidRPr="00453193">
        <w:rPr>
          <w:color w:val="000000" w:themeColor="text1"/>
        </w:rPr>
        <w:t xml:space="preserve"> A subset of approximately 20 scans will be read a second time by a different reader as an interrater check. </w:t>
      </w:r>
    </w:p>
    <w:p w14:paraId="0F652207" w14:textId="37704D7D" w:rsidR="00BF02A3" w:rsidRPr="00453193" w:rsidRDefault="003159B4" w:rsidP="00213D17">
      <w:pPr>
        <w:pStyle w:val="Standard"/>
        <w:spacing w:line="480" w:lineRule="auto"/>
        <w:rPr>
          <w:color w:val="000000" w:themeColor="text1"/>
        </w:rPr>
      </w:pPr>
      <w:r w:rsidRPr="00453193">
        <w:rPr>
          <w:i/>
          <w:iCs/>
          <w:color w:val="000000" w:themeColor="text1"/>
        </w:rPr>
        <w:t>Data collection</w:t>
      </w:r>
    </w:p>
    <w:p w14:paraId="70BD9930" w14:textId="0626BFA4" w:rsidR="003819CC" w:rsidRPr="00453193" w:rsidRDefault="00540FD7" w:rsidP="00213D17">
      <w:pPr>
        <w:pStyle w:val="Standard"/>
        <w:spacing w:line="480" w:lineRule="auto"/>
        <w:rPr>
          <w:color w:val="000000" w:themeColor="text1"/>
        </w:rPr>
      </w:pPr>
      <w:r w:rsidRPr="00453193">
        <w:rPr>
          <w:color w:val="000000" w:themeColor="text1"/>
        </w:rPr>
        <w:t xml:space="preserve">Reader responses will be captured using MS Forms with responses being transferred directly to an excel spreadsheet. Examples of the CRFs </w:t>
      </w:r>
      <w:r w:rsidR="009A6A8F" w:rsidRPr="00453193">
        <w:rPr>
          <w:color w:val="000000" w:themeColor="text1"/>
        </w:rPr>
        <w:t xml:space="preserve">to be </w:t>
      </w:r>
      <w:r w:rsidRPr="00453193">
        <w:rPr>
          <w:color w:val="000000" w:themeColor="text1"/>
        </w:rPr>
        <w:t>used in both ML validation phases are given as supplemental files (S</w:t>
      </w:r>
      <w:r w:rsidR="00564979" w:rsidRPr="00453193">
        <w:rPr>
          <w:color w:val="000000" w:themeColor="text1"/>
        </w:rPr>
        <w:t>3a</w:t>
      </w:r>
      <w:r w:rsidRPr="00453193">
        <w:rPr>
          <w:color w:val="000000" w:themeColor="text1"/>
        </w:rPr>
        <w:t>, S</w:t>
      </w:r>
      <w:r w:rsidR="00E35BBA" w:rsidRPr="00453193">
        <w:rPr>
          <w:color w:val="000000" w:themeColor="text1"/>
        </w:rPr>
        <w:t>3</w:t>
      </w:r>
      <w:r w:rsidR="00564979" w:rsidRPr="00453193">
        <w:rPr>
          <w:color w:val="000000" w:themeColor="text1"/>
        </w:rPr>
        <w:t>b</w:t>
      </w:r>
      <w:r w:rsidRPr="00453193">
        <w:rPr>
          <w:color w:val="000000" w:themeColor="text1"/>
        </w:rPr>
        <w:t xml:space="preserve">). </w:t>
      </w:r>
      <w:r w:rsidR="00186452" w:rsidRPr="00453193">
        <w:rPr>
          <w:color w:val="000000" w:themeColor="text1"/>
        </w:rPr>
        <w:t xml:space="preserve">All readers </w:t>
      </w:r>
      <w:r w:rsidR="009A6A8F" w:rsidRPr="00453193">
        <w:rPr>
          <w:color w:val="000000" w:themeColor="text1"/>
        </w:rPr>
        <w:t xml:space="preserve">will be </w:t>
      </w:r>
      <w:r w:rsidR="00186452" w:rsidRPr="00453193">
        <w:rPr>
          <w:color w:val="000000" w:themeColor="text1"/>
        </w:rPr>
        <w:t xml:space="preserve">provided with a manual describing CRF completion (including a lexicon of disease definitions) and use of </w:t>
      </w:r>
      <w:r w:rsidR="005578DF" w:rsidRPr="00453193">
        <w:rPr>
          <w:color w:val="000000" w:themeColor="text1"/>
        </w:rPr>
        <w:t xml:space="preserve">the software </w:t>
      </w:r>
      <w:r w:rsidR="00186452" w:rsidRPr="00453193">
        <w:rPr>
          <w:color w:val="000000" w:themeColor="text1"/>
        </w:rPr>
        <w:t xml:space="preserve">viewing </w:t>
      </w:r>
      <w:r w:rsidR="005578DF" w:rsidRPr="00453193">
        <w:rPr>
          <w:color w:val="000000" w:themeColor="text1"/>
        </w:rPr>
        <w:t>tool</w:t>
      </w:r>
      <w:r w:rsidR="00186452" w:rsidRPr="00453193">
        <w:rPr>
          <w:color w:val="000000" w:themeColor="text1"/>
        </w:rPr>
        <w:t>s</w:t>
      </w:r>
      <w:r w:rsidR="005578DF" w:rsidRPr="00453193">
        <w:rPr>
          <w:color w:val="000000" w:themeColor="text1"/>
        </w:rPr>
        <w:t xml:space="preserve"> and overlay of the ML output heatmap</w:t>
      </w:r>
      <w:r w:rsidR="0031469D" w:rsidRPr="00453193">
        <w:rPr>
          <w:color w:val="000000" w:themeColor="text1"/>
        </w:rPr>
        <w:t xml:space="preserve"> and opportunity for live training using the online platform.</w:t>
      </w:r>
    </w:p>
    <w:p w14:paraId="02107F99" w14:textId="4FCF1620" w:rsidR="001B15A5" w:rsidRPr="00453193" w:rsidRDefault="00040960" w:rsidP="0081789C">
      <w:pPr>
        <w:pStyle w:val="Heading2"/>
        <w:spacing w:line="480" w:lineRule="auto"/>
        <w:rPr>
          <w:color w:val="000000" w:themeColor="text1"/>
        </w:rPr>
      </w:pPr>
      <w:r w:rsidRPr="00453193">
        <w:rPr>
          <w:color w:val="000000" w:themeColor="text1"/>
        </w:rPr>
        <w:t>Outcome m</w:t>
      </w:r>
      <w:r w:rsidR="001B15A5" w:rsidRPr="00453193">
        <w:rPr>
          <w:color w:val="000000" w:themeColor="text1"/>
        </w:rPr>
        <w:t>easures</w:t>
      </w:r>
    </w:p>
    <w:p w14:paraId="567DAC9B" w14:textId="602B3927" w:rsidR="000105FA" w:rsidRPr="00453193" w:rsidRDefault="000105FA" w:rsidP="00382829">
      <w:pPr>
        <w:pStyle w:val="Standard"/>
        <w:spacing w:line="480" w:lineRule="auto"/>
        <w:rPr>
          <w:color w:val="000000" w:themeColor="text1"/>
        </w:rPr>
      </w:pPr>
      <w:r w:rsidRPr="00453193">
        <w:rPr>
          <w:i/>
          <w:iCs/>
          <w:color w:val="000000" w:themeColor="text1"/>
        </w:rPr>
        <w:t xml:space="preserve">Phase 1 </w:t>
      </w:r>
      <w:r w:rsidR="00540FD7" w:rsidRPr="00453193">
        <w:rPr>
          <w:i/>
          <w:iCs/>
          <w:color w:val="000000" w:themeColor="text1"/>
        </w:rPr>
        <w:t xml:space="preserve">– ML Algorithm </w:t>
      </w:r>
      <w:r w:rsidR="00F06AF6" w:rsidRPr="00453193">
        <w:rPr>
          <w:i/>
          <w:iCs/>
          <w:color w:val="000000" w:themeColor="text1"/>
        </w:rPr>
        <w:t>Training</w:t>
      </w:r>
      <w:r w:rsidR="00540FD7" w:rsidRPr="00453193">
        <w:rPr>
          <w:i/>
          <w:iCs/>
          <w:color w:val="000000" w:themeColor="text1"/>
        </w:rPr>
        <w:t xml:space="preserve"> Phase</w:t>
      </w:r>
    </w:p>
    <w:p w14:paraId="5640F9D0" w14:textId="00831F4A" w:rsidR="000105FA" w:rsidRPr="00453193" w:rsidRDefault="000105FA" w:rsidP="00382829">
      <w:pPr>
        <w:pStyle w:val="Standard"/>
        <w:spacing w:line="480" w:lineRule="auto"/>
        <w:rPr>
          <w:color w:val="000000" w:themeColor="text1"/>
        </w:rPr>
      </w:pPr>
      <w:r w:rsidRPr="00453193">
        <w:rPr>
          <w:color w:val="000000" w:themeColor="text1"/>
        </w:rPr>
        <w:t xml:space="preserve">Primary:  Sensitivity for the detection </w:t>
      </w:r>
      <w:r w:rsidR="002F385A" w:rsidRPr="00453193">
        <w:rPr>
          <w:color w:val="000000" w:themeColor="text1"/>
        </w:rPr>
        <w:t xml:space="preserve">of </w:t>
      </w:r>
      <w:r w:rsidRPr="00453193">
        <w:rPr>
          <w:color w:val="000000" w:themeColor="text1"/>
        </w:rPr>
        <w:t xml:space="preserve">active myeloma on WB-MRI + ML detection tool against </w:t>
      </w:r>
      <w:r w:rsidR="0022287D" w:rsidRPr="00453193">
        <w:rPr>
          <w:color w:val="000000" w:themeColor="text1"/>
        </w:rPr>
        <w:t>the reference standard</w:t>
      </w:r>
      <w:r w:rsidRPr="00453193">
        <w:rPr>
          <w:color w:val="000000" w:themeColor="text1"/>
        </w:rPr>
        <w:t>.</w:t>
      </w:r>
    </w:p>
    <w:p w14:paraId="15BC8412" w14:textId="5BC67516" w:rsidR="000105FA" w:rsidRPr="00453193" w:rsidRDefault="000105FA" w:rsidP="00382829">
      <w:pPr>
        <w:pStyle w:val="Standard"/>
        <w:spacing w:line="480" w:lineRule="auto"/>
        <w:rPr>
          <w:color w:val="000000" w:themeColor="text1"/>
        </w:rPr>
      </w:pPr>
      <w:r w:rsidRPr="00453193">
        <w:rPr>
          <w:color w:val="000000" w:themeColor="text1"/>
        </w:rPr>
        <w:t>Secondary:</w:t>
      </w:r>
      <w:r w:rsidR="00826ACC" w:rsidRPr="00453193">
        <w:rPr>
          <w:color w:val="000000" w:themeColor="text1"/>
        </w:rPr>
        <w:t xml:space="preserve"> 1. Specificity; 2</w:t>
      </w:r>
      <w:r w:rsidR="00914ADC" w:rsidRPr="00453193">
        <w:rPr>
          <w:color w:val="000000" w:themeColor="text1"/>
        </w:rPr>
        <w:t>.</w:t>
      </w:r>
      <w:r w:rsidR="00826ACC" w:rsidRPr="00453193">
        <w:rPr>
          <w:color w:val="000000" w:themeColor="text1"/>
        </w:rPr>
        <w:t xml:space="preserve"> F1 score (a single measure of precision and recall)</w:t>
      </w:r>
      <w:r w:rsidR="00914ADC" w:rsidRPr="00453193">
        <w:rPr>
          <w:color w:val="000000" w:themeColor="text1"/>
        </w:rPr>
        <w:t>.</w:t>
      </w:r>
      <w:r w:rsidR="00826ACC" w:rsidRPr="00453193">
        <w:rPr>
          <w:color w:val="000000" w:themeColor="text1"/>
        </w:rPr>
        <w:t xml:space="preserve"> </w:t>
      </w:r>
    </w:p>
    <w:p w14:paraId="74830EA3" w14:textId="5F86CECC" w:rsidR="000105FA" w:rsidRPr="00453193" w:rsidRDefault="000105FA" w:rsidP="00382829">
      <w:pPr>
        <w:pStyle w:val="Standard"/>
        <w:spacing w:line="480" w:lineRule="auto"/>
        <w:rPr>
          <w:color w:val="000000" w:themeColor="text1"/>
        </w:rPr>
      </w:pPr>
      <w:r w:rsidRPr="00453193">
        <w:rPr>
          <w:i/>
          <w:iCs/>
          <w:color w:val="000000" w:themeColor="text1"/>
        </w:rPr>
        <w:t>Phase 2</w:t>
      </w:r>
      <w:r w:rsidR="00540FD7" w:rsidRPr="00453193">
        <w:rPr>
          <w:i/>
          <w:iCs/>
          <w:color w:val="000000" w:themeColor="text1"/>
        </w:rPr>
        <w:t xml:space="preserve"> – ML Algorithm </w:t>
      </w:r>
      <w:r w:rsidR="00F06AF6" w:rsidRPr="00453193">
        <w:rPr>
          <w:i/>
          <w:iCs/>
          <w:color w:val="000000" w:themeColor="text1"/>
        </w:rPr>
        <w:t>Clinical</w:t>
      </w:r>
      <w:r w:rsidR="00DF5A19" w:rsidRPr="00453193">
        <w:rPr>
          <w:i/>
          <w:iCs/>
          <w:color w:val="000000" w:themeColor="text1"/>
        </w:rPr>
        <w:t xml:space="preserve"> T</w:t>
      </w:r>
      <w:r w:rsidR="00F06AF6" w:rsidRPr="00453193">
        <w:rPr>
          <w:i/>
          <w:iCs/>
          <w:color w:val="000000" w:themeColor="text1"/>
        </w:rPr>
        <w:t>esting</w:t>
      </w:r>
      <w:r w:rsidR="00540FD7" w:rsidRPr="00453193">
        <w:rPr>
          <w:i/>
          <w:iCs/>
          <w:color w:val="000000" w:themeColor="text1"/>
        </w:rPr>
        <w:t xml:space="preserve"> Phase (Presence /Absence of </w:t>
      </w:r>
      <w:r w:rsidR="00DF5A19" w:rsidRPr="00453193">
        <w:rPr>
          <w:i/>
          <w:iCs/>
          <w:color w:val="000000" w:themeColor="text1"/>
        </w:rPr>
        <w:t xml:space="preserve">active </w:t>
      </w:r>
      <w:r w:rsidR="00540FD7" w:rsidRPr="00453193">
        <w:rPr>
          <w:i/>
          <w:iCs/>
          <w:color w:val="000000" w:themeColor="text1"/>
        </w:rPr>
        <w:t>myeloma)</w:t>
      </w:r>
    </w:p>
    <w:p w14:paraId="33E5F435" w14:textId="150B21FB" w:rsidR="000105FA" w:rsidRPr="00453193" w:rsidRDefault="000105FA" w:rsidP="00382829">
      <w:pPr>
        <w:pStyle w:val="Standard"/>
        <w:spacing w:line="480" w:lineRule="auto"/>
        <w:rPr>
          <w:color w:val="000000" w:themeColor="text1"/>
        </w:rPr>
      </w:pPr>
      <w:r w:rsidRPr="00453193">
        <w:rPr>
          <w:color w:val="000000" w:themeColor="text1"/>
        </w:rPr>
        <w:t>Primary:  Difference in sensitivity of WB-MRI</w:t>
      </w:r>
      <w:r w:rsidR="00DA7F7F" w:rsidRPr="00453193">
        <w:rPr>
          <w:color w:val="000000" w:themeColor="text1"/>
        </w:rPr>
        <w:t xml:space="preserve"> </w:t>
      </w:r>
      <w:r w:rsidRPr="00453193">
        <w:rPr>
          <w:color w:val="000000" w:themeColor="text1"/>
        </w:rPr>
        <w:t>-/+ ML detection tool to diagnose the presence of active myeloma on a per-patient basis, by experienced readers, assessed against the reference standard.</w:t>
      </w:r>
    </w:p>
    <w:p w14:paraId="14858A87" w14:textId="5D702F84" w:rsidR="000105FA" w:rsidRPr="00453193" w:rsidRDefault="000105FA" w:rsidP="00382829">
      <w:pPr>
        <w:pStyle w:val="Standard"/>
        <w:spacing w:line="480" w:lineRule="auto"/>
        <w:rPr>
          <w:color w:val="000000" w:themeColor="text1"/>
        </w:rPr>
      </w:pPr>
      <w:r w:rsidRPr="00453193">
        <w:rPr>
          <w:color w:val="000000" w:themeColor="text1"/>
        </w:rPr>
        <w:lastRenderedPageBreak/>
        <w:t xml:space="preserve">Secondary:  For comparison of WB-MRI -/+ML: 1. Per-site sensitivity to diagnose active disease; 2. Reading time; 3. Specificity; </w:t>
      </w:r>
      <w:r w:rsidR="00001393" w:rsidRPr="00453193">
        <w:rPr>
          <w:color w:val="000000" w:themeColor="text1"/>
        </w:rPr>
        <w:t>4</w:t>
      </w:r>
      <w:r w:rsidRPr="00453193">
        <w:rPr>
          <w:color w:val="000000" w:themeColor="text1"/>
        </w:rPr>
        <w:t>. Agreement with reference standard to categorise disease as focal, diffuse and/or extramedullary</w:t>
      </w:r>
      <w:r w:rsidR="00001393" w:rsidRPr="00453193">
        <w:rPr>
          <w:color w:val="000000" w:themeColor="text1"/>
        </w:rPr>
        <w:t>; 5. Sensitivity of non-experienced readers for presence of active disease</w:t>
      </w:r>
      <w:r w:rsidRPr="00453193">
        <w:rPr>
          <w:color w:val="000000" w:themeColor="text1"/>
        </w:rPr>
        <w:t>.</w:t>
      </w:r>
    </w:p>
    <w:p w14:paraId="622022E0" w14:textId="479B9A57" w:rsidR="000105FA" w:rsidRPr="00453193" w:rsidRDefault="000105FA" w:rsidP="00382829">
      <w:pPr>
        <w:pStyle w:val="Standard"/>
        <w:spacing w:line="480" w:lineRule="auto"/>
        <w:rPr>
          <w:color w:val="000000" w:themeColor="text1"/>
        </w:rPr>
      </w:pPr>
      <w:r w:rsidRPr="00453193">
        <w:rPr>
          <w:i/>
          <w:iCs/>
          <w:color w:val="000000" w:themeColor="text1"/>
        </w:rPr>
        <w:t>Phase 3</w:t>
      </w:r>
      <w:r w:rsidR="00540FD7" w:rsidRPr="00453193">
        <w:rPr>
          <w:i/>
          <w:iCs/>
          <w:color w:val="000000" w:themeColor="text1"/>
        </w:rPr>
        <w:t xml:space="preserve"> – ML Algorithm</w:t>
      </w:r>
      <w:r w:rsidR="00F06AF6" w:rsidRPr="00453193">
        <w:rPr>
          <w:i/>
          <w:iCs/>
          <w:color w:val="000000" w:themeColor="text1"/>
        </w:rPr>
        <w:t xml:space="preserve"> for quantification of disease burden with</w:t>
      </w:r>
      <w:r w:rsidR="00540FD7" w:rsidRPr="00453193">
        <w:rPr>
          <w:i/>
          <w:iCs/>
          <w:color w:val="000000" w:themeColor="text1"/>
        </w:rPr>
        <w:t xml:space="preserve"> </w:t>
      </w:r>
      <w:r w:rsidR="00F06AF6" w:rsidRPr="00453193">
        <w:rPr>
          <w:i/>
          <w:iCs/>
          <w:color w:val="000000" w:themeColor="text1"/>
        </w:rPr>
        <w:t>clinical testing</w:t>
      </w:r>
      <w:r w:rsidR="00540FD7" w:rsidRPr="00453193">
        <w:rPr>
          <w:i/>
          <w:iCs/>
          <w:color w:val="000000" w:themeColor="text1"/>
        </w:rPr>
        <w:t xml:space="preserve"> </w:t>
      </w:r>
    </w:p>
    <w:p w14:paraId="02D20D84" w14:textId="6B4EFEB3" w:rsidR="000105FA" w:rsidRPr="00453193" w:rsidRDefault="000105FA" w:rsidP="00382829">
      <w:pPr>
        <w:pStyle w:val="Standard"/>
        <w:spacing w:line="480" w:lineRule="auto"/>
        <w:rPr>
          <w:color w:val="000000" w:themeColor="text1"/>
        </w:rPr>
      </w:pPr>
      <w:r w:rsidRPr="00453193">
        <w:rPr>
          <w:color w:val="000000" w:themeColor="text1"/>
        </w:rPr>
        <w:t>Primary :  agreement between experienced readers and the reference standard in scoring overall burden of disease</w:t>
      </w:r>
      <w:r w:rsidR="001A30CA" w:rsidRPr="00453193">
        <w:rPr>
          <w:color w:val="000000" w:themeColor="text1"/>
        </w:rPr>
        <w:t xml:space="preserve"> before and after treatment</w:t>
      </w:r>
      <w:r w:rsidR="00F06AF6" w:rsidRPr="00453193">
        <w:rPr>
          <w:color w:val="000000" w:themeColor="text1"/>
        </w:rPr>
        <w:t xml:space="preserve"> for response categorisation</w:t>
      </w:r>
      <w:r w:rsidR="00BB0F37" w:rsidRPr="00453193">
        <w:rPr>
          <w:color w:val="000000" w:themeColor="text1"/>
        </w:rPr>
        <w:t xml:space="preserve"> -/+</w:t>
      </w:r>
      <w:r w:rsidR="00525A60" w:rsidRPr="00453193">
        <w:rPr>
          <w:color w:val="000000" w:themeColor="text1"/>
        </w:rPr>
        <w:t xml:space="preserve"> </w:t>
      </w:r>
      <w:r w:rsidRPr="00453193">
        <w:rPr>
          <w:color w:val="000000" w:themeColor="text1"/>
        </w:rPr>
        <w:t>ML quantification tool.</w:t>
      </w:r>
    </w:p>
    <w:p w14:paraId="46356BB0" w14:textId="1C7820B7" w:rsidR="000105FA" w:rsidRPr="00453193" w:rsidRDefault="000105FA" w:rsidP="00382829">
      <w:pPr>
        <w:pStyle w:val="Standard"/>
        <w:spacing w:line="480" w:lineRule="auto"/>
        <w:rPr>
          <w:color w:val="000000" w:themeColor="text1"/>
        </w:rPr>
      </w:pPr>
      <w:r w:rsidRPr="00453193">
        <w:rPr>
          <w:color w:val="000000" w:themeColor="text1"/>
        </w:rPr>
        <w:t xml:space="preserve">Secondary:  For comparison of WB-MRI -/+ML: 1. Reading time; 2. Agreement of categorisation of patients as responder or non-responder with </w:t>
      </w:r>
      <w:r w:rsidR="006F508F" w:rsidRPr="00453193">
        <w:rPr>
          <w:color w:val="000000" w:themeColor="text1"/>
        </w:rPr>
        <w:t xml:space="preserve">the </w:t>
      </w:r>
      <w:r w:rsidRPr="00453193">
        <w:rPr>
          <w:color w:val="000000" w:themeColor="text1"/>
        </w:rPr>
        <w:t xml:space="preserve">reference standard; 3. Agreement of non-experienced readers for burden of disease and </w:t>
      </w:r>
      <w:r w:rsidR="00F06AF6" w:rsidRPr="00453193">
        <w:rPr>
          <w:color w:val="000000" w:themeColor="text1"/>
        </w:rPr>
        <w:t>categorisation</w:t>
      </w:r>
      <w:r w:rsidRPr="00453193">
        <w:rPr>
          <w:color w:val="000000" w:themeColor="text1"/>
        </w:rPr>
        <w:t xml:space="preserve"> of response; 4. Estimated difference in cost for radiology reading time for WB-MRI -/+ML.</w:t>
      </w:r>
    </w:p>
    <w:p w14:paraId="09A5441D" w14:textId="5F21BE57" w:rsidR="007D7C12" w:rsidRPr="00453193" w:rsidRDefault="000105FA" w:rsidP="00382829">
      <w:pPr>
        <w:pStyle w:val="Standard"/>
        <w:spacing w:line="480" w:lineRule="auto"/>
        <w:rPr>
          <w:color w:val="000000" w:themeColor="text1"/>
        </w:rPr>
      </w:pPr>
      <w:r w:rsidRPr="00453193">
        <w:rPr>
          <w:color w:val="000000" w:themeColor="text1"/>
        </w:rPr>
        <w:t xml:space="preserve">Proposed tertiary:  Verification of the team’s previously published work regarding reverse classification accuracy: predicting segmentation performance in the absence of </w:t>
      </w:r>
      <w:r w:rsidR="00FE2562" w:rsidRPr="00453193">
        <w:rPr>
          <w:color w:val="000000" w:themeColor="text1"/>
        </w:rPr>
        <w:t>a reference standard</w:t>
      </w:r>
      <w:r w:rsidRPr="00453193">
        <w:rPr>
          <w:color w:val="000000" w:themeColor="text1"/>
        </w:rPr>
        <w:t xml:space="preserve"> </w:t>
      </w:r>
      <w:sdt>
        <w:sdtPr>
          <w:rPr>
            <w:color w:val="000000" w:themeColor="text1"/>
          </w:rPr>
          <w:tag w:val="MENDELEY_CITATION_v3_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"/>
          <w:id w:val="-195393234"/>
          <w:placeholder>
            <w:docPart w:val="DefaultPlaceholder_-1854013440"/>
          </w:placeholder>
        </w:sdtPr>
        <w:sdtEndPr/>
        <w:sdtContent>
          <w:r w:rsidR="000368E6" w:rsidRPr="00453193">
            <w:rPr>
              <w:color w:val="000000" w:themeColor="text1"/>
            </w:rPr>
            <w:t>(21)</w:t>
          </w:r>
        </w:sdtContent>
      </w:sdt>
      <w:r w:rsidRPr="00453193">
        <w:rPr>
          <w:color w:val="000000" w:themeColor="text1"/>
        </w:rPr>
        <w:t xml:space="preserve">.  </w:t>
      </w:r>
    </w:p>
    <w:p w14:paraId="4AC5C396" w14:textId="1A34EF55" w:rsidR="001B15A5" w:rsidRPr="00453193" w:rsidRDefault="001B15A5" w:rsidP="0081789C">
      <w:pPr>
        <w:pStyle w:val="Heading2"/>
        <w:spacing w:line="480" w:lineRule="auto"/>
        <w:rPr>
          <w:color w:val="000000" w:themeColor="text1"/>
        </w:rPr>
      </w:pPr>
      <w:r w:rsidRPr="00453193">
        <w:rPr>
          <w:color w:val="000000" w:themeColor="text1"/>
        </w:rPr>
        <w:t>Sample size</w:t>
      </w:r>
    </w:p>
    <w:p w14:paraId="74FEDF01" w14:textId="77777777" w:rsidR="00AF4571" w:rsidRPr="00453193" w:rsidRDefault="00AF4571" w:rsidP="00EA1D85">
      <w:pPr>
        <w:pStyle w:val="Standard"/>
        <w:spacing w:line="480" w:lineRule="auto"/>
        <w:rPr>
          <w:color w:val="000000" w:themeColor="text1"/>
        </w:rPr>
      </w:pPr>
      <w:r w:rsidRPr="00453193">
        <w:rPr>
          <w:i/>
          <w:iCs/>
          <w:color w:val="000000" w:themeColor="text1"/>
        </w:rPr>
        <w:t xml:space="preserve">Phase 1:  </w:t>
      </w:r>
    </w:p>
    <w:p w14:paraId="70BE0EBD" w14:textId="3C3CD84F" w:rsidR="00AF4571" w:rsidRPr="00453193" w:rsidRDefault="00AF4571" w:rsidP="00EA1D85">
      <w:pPr>
        <w:pStyle w:val="Standard"/>
        <w:spacing w:line="480" w:lineRule="auto"/>
        <w:rPr>
          <w:color w:val="000000" w:themeColor="text1"/>
        </w:rPr>
      </w:pPr>
      <w:r w:rsidRPr="00453193">
        <w:rPr>
          <w:color w:val="000000" w:themeColor="text1"/>
        </w:rPr>
        <w:t xml:space="preserve">We will train the ML algorithm on a set of scans without and with active disease that will reflect the categories of </w:t>
      </w:r>
      <w:r w:rsidR="00654EE7" w:rsidRPr="00453193">
        <w:rPr>
          <w:color w:val="000000" w:themeColor="text1"/>
        </w:rPr>
        <w:t xml:space="preserve">disease </w:t>
      </w:r>
      <w:r w:rsidRPr="00453193">
        <w:rPr>
          <w:color w:val="000000" w:themeColor="text1"/>
        </w:rPr>
        <w:t xml:space="preserve">that may be encountered in clinical practice.  The number of cases used for training is arbitrarily chosen reflecting the knowledge that a large number of training datasets will improve training accuracy, counterbalanced with the resources needed to </w:t>
      </w:r>
      <w:r w:rsidR="00DF5A19" w:rsidRPr="00453193">
        <w:rPr>
          <w:color w:val="000000" w:themeColor="text1"/>
        </w:rPr>
        <w:t>curate and annotate</w:t>
      </w:r>
      <w:r w:rsidRPr="00453193">
        <w:rPr>
          <w:color w:val="000000" w:themeColor="text1"/>
        </w:rPr>
        <w:t xml:space="preserve"> a large number of datasets.</w:t>
      </w:r>
    </w:p>
    <w:p w14:paraId="618D07CF" w14:textId="2B54D0F5" w:rsidR="00AF4571" w:rsidRPr="00453193" w:rsidRDefault="00AF4571" w:rsidP="00EA1D85">
      <w:pPr>
        <w:pStyle w:val="Standard"/>
        <w:spacing w:line="480" w:lineRule="auto"/>
        <w:rPr>
          <w:color w:val="000000" w:themeColor="text1"/>
        </w:rPr>
      </w:pPr>
      <w:r w:rsidRPr="00453193">
        <w:rPr>
          <w:i/>
          <w:iCs/>
          <w:color w:val="000000" w:themeColor="text1"/>
        </w:rPr>
        <w:t xml:space="preserve">Phase 2:  </w:t>
      </w:r>
    </w:p>
    <w:p w14:paraId="7A71749A" w14:textId="01E04DFE" w:rsidR="00AF4571" w:rsidRPr="00453193" w:rsidRDefault="00AF4571" w:rsidP="00EA1D85">
      <w:pPr>
        <w:pStyle w:val="Standard"/>
        <w:spacing w:line="480" w:lineRule="auto"/>
        <w:rPr>
          <w:color w:val="000000" w:themeColor="text1"/>
        </w:rPr>
      </w:pPr>
      <w:r w:rsidRPr="00453193">
        <w:rPr>
          <w:color w:val="000000" w:themeColor="text1"/>
        </w:rPr>
        <w:t>The study is powered on the primary outcome of sensitivity.</w:t>
      </w:r>
    </w:p>
    <w:p w14:paraId="40688362" w14:textId="4DB02CB2" w:rsidR="00AF4571" w:rsidRPr="00453193" w:rsidRDefault="00AF4571" w:rsidP="00EA1D85">
      <w:pPr>
        <w:pStyle w:val="Standard"/>
        <w:spacing w:line="480" w:lineRule="auto"/>
        <w:rPr>
          <w:color w:val="000000" w:themeColor="text1"/>
        </w:rPr>
      </w:pPr>
      <w:r w:rsidRPr="00453193">
        <w:rPr>
          <w:color w:val="000000" w:themeColor="text1"/>
        </w:rPr>
        <w:lastRenderedPageBreak/>
        <w:t>In a meta-analysis, Wu et al have reported a pooled sensitivity of 88% and a pooled specificity of 86% (0.86 for WB-MRI with DW-MRI</w:t>
      </w:r>
      <w:r w:rsidR="000B3C3D" w:rsidRPr="00453193">
        <w:rPr>
          <w:color w:val="000000" w:themeColor="text1"/>
        </w:rPr>
        <w:t>)</w:t>
      </w:r>
      <w:r w:rsidRPr="00453193">
        <w:rPr>
          <w:color w:val="000000" w:themeColor="text1"/>
        </w:rPr>
        <w:t xml:space="preserve"> </w:t>
      </w:r>
      <w:sdt>
        <w:sdtPr>
          <w:rPr>
            <w:color w:val="000000" w:themeColor="text1"/>
          </w:rPr>
          <w:tag w:val="MENDELEY_CITATION_v3_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"/>
          <w:id w:val="-1967345767"/>
          <w:placeholder>
            <w:docPart w:val="DefaultPlaceholder_-1854013440"/>
          </w:placeholder>
        </w:sdtPr>
        <w:sdtEndPr/>
        <w:sdtContent>
          <w:r w:rsidR="000368E6" w:rsidRPr="00453193">
            <w:rPr>
              <w:color w:val="000000" w:themeColor="text1"/>
            </w:rPr>
            <w:t>(8)</w:t>
          </w:r>
        </w:sdtContent>
      </w:sdt>
      <w:r w:rsidRPr="00453193">
        <w:rPr>
          <w:color w:val="000000" w:themeColor="text1"/>
        </w:rPr>
        <w:t>. We anticipate that the addition of ML could increase this by at least 7.5%, from 88% to 95.5%. There is no background data to indicate the expected proportion of discordant pairs so we have estimated this as (1-0.955)*0.88 + 0.955*(1-0.88), which is equal to 0.154. To achieve 80% power using a two-sided alpha of 0.05 would require a total of 203 patients positive for myeloma using the gold standard.</w:t>
      </w:r>
    </w:p>
    <w:p w14:paraId="04852A56" w14:textId="77777777" w:rsidR="00AF4571" w:rsidRPr="00453193" w:rsidRDefault="00AF4571" w:rsidP="00EA1D85">
      <w:pPr>
        <w:pStyle w:val="Standard"/>
        <w:spacing w:line="480" w:lineRule="auto"/>
        <w:rPr>
          <w:color w:val="000000" w:themeColor="text1"/>
        </w:rPr>
      </w:pPr>
      <w:r w:rsidRPr="00453193">
        <w:rPr>
          <w:color w:val="000000" w:themeColor="text1"/>
        </w:rPr>
        <w:t>If it is assumed that the specificity will be unchanged using ML, a total number of cases with no active disease of 150 (50 HV, 100 inactive treated myeloma), will give 80% power to show that the difference is above a non-inferiority limit of 10%.</w:t>
      </w:r>
    </w:p>
    <w:p w14:paraId="70EC0C29" w14:textId="2614D774" w:rsidR="00AF4571" w:rsidRPr="00453193" w:rsidRDefault="00AF4571" w:rsidP="00EA1D85">
      <w:pPr>
        <w:pStyle w:val="Standard"/>
        <w:spacing w:line="480" w:lineRule="auto"/>
        <w:rPr>
          <w:color w:val="000000" w:themeColor="text1"/>
        </w:rPr>
      </w:pPr>
      <w:r w:rsidRPr="00453193">
        <w:rPr>
          <w:i/>
          <w:iCs/>
          <w:color w:val="000000" w:themeColor="text1"/>
        </w:rPr>
        <w:t>Phase 3 training</w:t>
      </w:r>
      <w:r w:rsidR="00CA5282" w:rsidRPr="00453193">
        <w:rPr>
          <w:i/>
          <w:iCs/>
          <w:color w:val="000000" w:themeColor="text1"/>
        </w:rPr>
        <w:t>:</w:t>
      </w:r>
    </w:p>
    <w:p w14:paraId="2A9B8093" w14:textId="0EF7405B" w:rsidR="00AF4571" w:rsidRPr="00453193" w:rsidRDefault="00345748" w:rsidP="00EA1D85">
      <w:pPr>
        <w:pStyle w:val="Standard"/>
        <w:spacing w:line="480" w:lineRule="auto"/>
        <w:rPr>
          <w:color w:val="000000" w:themeColor="text1"/>
        </w:rPr>
      </w:pPr>
      <w:r w:rsidRPr="00453193">
        <w:rPr>
          <w:color w:val="000000" w:themeColor="text1"/>
        </w:rPr>
        <w:t>Approximately 200 cases</w:t>
      </w:r>
      <w:r w:rsidR="005A2926" w:rsidRPr="00453193">
        <w:rPr>
          <w:color w:val="000000" w:themeColor="text1"/>
        </w:rPr>
        <w:t xml:space="preserve"> that have at least two time points</w:t>
      </w:r>
      <w:r w:rsidR="00AF4571" w:rsidRPr="00453193">
        <w:rPr>
          <w:color w:val="000000" w:themeColor="text1"/>
        </w:rPr>
        <w:t xml:space="preserve"> will be taken from phase 1</w:t>
      </w:r>
      <w:r w:rsidR="0099576C" w:rsidRPr="00453193">
        <w:rPr>
          <w:color w:val="000000" w:themeColor="text1"/>
        </w:rPr>
        <w:t xml:space="preserve"> and 2</w:t>
      </w:r>
      <w:r w:rsidR="00227DD4" w:rsidRPr="00453193">
        <w:rPr>
          <w:color w:val="000000" w:themeColor="text1"/>
        </w:rPr>
        <w:t>,</w:t>
      </w:r>
      <w:r w:rsidR="00AF4571" w:rsidRPr="00453193">
        <w:rPr>
          <w:color w:val="000000" w:themeColor="text1"/>
        </w:rPr>
        <w:t xml:space="preserve"> with active disease</w:t>
      </w:r>
      <w:r w:rsidR="00227DD4" w:rsidRPr="00453193">
        <w:rPr>
          <w:color w:val="000000" w:themeColor="text1"/>
        </w:rPr>
        <w:t xml:space="preserve"> present at least at one time point,</w:t>
      </w:r>
      <w:r w:rsidR="00AE1C58" w:rsidRPr="00453193">
        <w:rPr>
          <w:color w:val="000000" w:themeColor="text1"/>
        </w:rPr>
        <w:t xml:space="preserve"> and used for training</w:t>
      </w:r>
      <w:r w:rsidR="00C71FE5" w:rsidRPr="00453193">
        <w:rPr>
          <w:color w:val="000000" w:themeColor="text1"/>
        </w:rPr>
        <w:t xml:space="preserve"> </w:t>
      </w:r>
      <w:r w:rsidR="00BF02C8" w:rsidRPr="00453193">
        <w:rPr>
          <w:color w:val="000000" w:themeColor="text1"/>
        </w:rPr>
        <w:t>and validation</w:t>
      </w:r>
      <w:r w:rsidR="00C71FE5" w:rsidRPr="00453193">
        <w:rPr>
          <w:color w:val="000000" w:themeColor="text1"/>
        </w:rPr>
        <w:t xml:space="preserve"> </w:t>
      </w:r>
      <w:r w:rsidR="00227DD4" w:rsidRPr="00453193">
        <w:rPr>
          <w:color w:val="000000" w:themeColor="text1"/>
        </w:rPr>
        <w:t xml:space="preserve">for burden of disease; </w:t>
      </w:r>
      <w:r w:rsidR="00AF4571" w:rsidRPr="00453193">
        <w:rPr>
          <w:color w:val="000000" w:themeColor="text1"/>
        </w:rPr>
        <w:t>this will ensure efficient use of all data and segmentations.</w:t>
      </w:r>
    </w:p>
    <w:p w14:paraId="62F67944" w14:textId="79765630" w:rsidR="00AF4571" w:rsidRPr="00453193" w:rsidRDefault="00AF4571" w:rsidP="00EA1D85">
      <w:pPr>
        <w:pStyle w:val="Standard"/>
        <w:spacing w:line="480" w:lineRule="auto"/>
        <w:rPr>
          <w:color w:val="000000" w:themeColor="text1"/>
        </w:rPr>
      </w:pPr>
      <w:r w:rsidRPr="00453193">
        <w:rPr>
          <w:i/>
          <w:iCs/>
          <w:color w:val="000000" w:themeColor="text1"/>
        </w:rPr>
        <w:t>Phase 3</w:t>
      </w:r>
      <w:r w:rsidR="005A2926" w:rsidRPr="00453193">
        <w:rPr>
          <w:i/>
          <w:iCs/>
          <w:color w:val="000000" w:themeColor="text1"/>
        </w:rPr>
        <w:t xml:space="preserve"> clinical</w:t>
      </w:r>
      <w:r w:rsidRPr="00453193">
        <w:rPr>
          <w:i/>
          <w:iCs/>
          <w:color w:val="000000" w:themeColor="text1"/>
        </w:rPr>
        <w:t xml:space="preserve"> </w:t>
      </w:r>
      <w:r w:rsidR="005A2926" w:rsidRPr="00453193">
        <w:rPr>
          <w:i/>
          <w:iCs/>
          <w:color w:val="000000" w:themeColor="text1"/>
        </w:rPr>
        <w:t>testing</w:t>
      </w:r>
      <w:r w:rsidRPr="00453193">
        <w:rPr>
          <w:i/>
          <w:iCs/>
          <w:color w:val="000000" w:themeColor="text1"/>
        </w:rPr>
        <w:t xml:space="preserve">:  </w:t>
      </w:r>
    </w:p>
    <w:p w14:paraId="23DC79A1" w14:textId="3A1166C9" w:rsidR="00AF4571" w:rsidRPr="00453193" w:rsidRDefault="00AF4571" w:rsidP="00EA1D85">
      <w:pPr>
        <w:pStyle w:val="Standard"/>
        <w:spacing w:line="480" w:lineRule="auto"/>
        <w:rPr>
          <w:color w:val="000000" w:themeColor="text1"/>
        </w:rPr>
      </w:pPr>
      <w:r w:rsidRPr="00453193">
        <w:rPr>
          <w:color w:val="000000" w:themeColor="text1"/>
        </w:rPr>
        <w:t xml:space="preserve">This sample size is fixed at 60 patients, the full sample size of the iTIMM study, each of whom has a baseline and </w:t>
      </w:r>
      <w:r w:rsidR="005A2926" w:rsidRPr="00453193">
        <w:rPr>
          <w:color w:val="000000" w:themeColor="text1"/>
        </w:rPr>
        <w:t>one</w:t>
      </w:r>
      <w:r w:rsidRPr="00453193">
        <w:rPr>
          <w:color w:val="000000" w:themeColor="text1"/>
        </w:rPr>
        <w:t xml:space="preserve"> post treatment scan.</w:t>
      </w:r>
    </w:p>
    <w:p w14:paraId="21FB70F4" w14:textId="210CDEC1" w:rsidR="001B15A5" w:rsidRPr="00453193" w:rsidRDefault="001B15A5" w:rsidP="0081789C">
      <w:pPr>
        <w:pStyle w:val="Heading2"/>
        <w:spacing w:line="480" w:lineRule="auto"/>
        <w:rPr>
          <w:color w:val="000000" w:themeColor="text1"/>
        </w:rPr>
      </w:pPr>
      <w:r w:rsidRPr="00453193">
        <w:rPr>
          <w:color w:val="000000" w:themeColor="text1"/>
        </w:rPr>
        <w:t>Statistical Analysis</w:t>
      </w:r>
    </w:p>
    <w:p w14:paraId="05574236" w14:textId="3E38DA05" w:rsidR="00CA5AC5" w:rsidRPr="00453193" w:rsidRDefault="00CA5AC5" w:rsidP="00745446">
      <w:pPr>
        <w:pStyle w:val="Standard"/>
        <w:spacing w:line="480" w:lineRule="auto"/>
        <w:rPr>
          <w:color w:val="000000" w:themeColor="text1"/>
        </w:rPr>
      </w:pPr>
      <w:r w:rsidRPr="00453193">
        <w:rPr>
          <w:i/>
          <w:iCs/>
          <w:color w:val="000000" w:themeColor="text1"/>
        </w:rPr>
        <w:t>Phase 1 analysis</w:t>
      </w:r>
    </w:p>
    <w:p w14:paraId="62985FEA" w14:textId="10AD6A3E" w:rsidR="00CA5AC5" w:rsidRPr="00453193" w:rsidRDefault="00CA5AC5" w:rsidP="00745446">
      <w:pPr>
        <w:pStyle w:val="Standard"/>
        <w:spacing w:line="480" w:lineRule="auto"/>
        <w:rPr>
          <w:color w:val="000000" w:themeColor="text1"/>
        </w:rPr>
      </w:pPr>
      <w:r w:rsidRPr="00453193">
        <w:rPr>
          <w:color w:val="000000" w:themeColor="text1"/>
        </w:rPr>
        <w:t>The ability to correctly localise and detect active disease will be evaluated by calculating sensitivity</w:t>
      </w:r>
      <w:r w:rsidR="00EE2F53" w:rsidRPr="00453193">
        <w:rPr>
          <w:color w:val="000000" w:themeColor="text1"/>
        </w:rPr>
        <w:t>, specificity</w:t>
      </w:r>
      <w:r w:rsidRPr="00453193">
        <w:rPr>
          <w:color w:val="000000" w:themeColor="text1"/>
        </w:rPr>
        <w:t xml:space="preserve"> and </w:t>
      </w:r>
      <w:r w:rsidR="00EE2F53" w:rsidRPr="00453193">
        <w:rPr>
          <w:color w:val="000000" w:themeColor="text1"/>
        </w:rPr>
        <w:t>the F1 score (a single measure of precision (</w:t>
      </w:r>
      <w:r w:rsidR="00752B8B" w:rsidRPr="00453193">
        <w:rPr>
          <w:color w:val="000000" w:themeColor="text1"/>
        </w:rPr>
        <w:t>positive predictive value</w:t>
      </w:r>
      <w:r w:rsidR="00EE2F53" w:rsidRPr="00453193">
        <w:rPr>
          <w:color w:val="000000" w:themeColor="text1"/>
        </w:rPr>
        <w:t>)</w:t>
      </w:r>
      <w:r w:rsidR="00752B8B" w:rsidRPr="00453193">
        <w:rPr>
          <w:color w:val="000000" w:themeColor="text1"/>
        </w:rPr>
        <w:t xml:space="preserve"> </w:t>
      </w:r>
      <w:r w:rsidR="00EE2F53" w:rsidRPr="00453193">
        <w:rPr>
          <w:color w:val="000000" w:themeColor="text1"/>
        </w:rPr>
        <w:t>and recall (</w:t>
      </w:r>
      <w:r w:rsidR="00752B8B" w:rsidRPr="00453193">
        <w:rPr>
          <w:color w:val="000000" w:themeColor="text1"/>
        </w:rPr>
        <w:t>sensitivity</w:t>
      </w:r>
      <w:r w:rsidR="00EE2F53" w:rsidRPr="00453193">
        <w:rPr>
          <w:color w:val="000000" w:themeColor="text1"/>
        </w:rPr>
        <w:t>)</w:t>
      </w:r>
      <w:r w:rsidR="00435F9A" w:rsidRPr="00453193">
        <w:rPr>
          <w:color w:val="000000" w:themeColor="text1"/>
        </w:rPr>
        <w:t>)</w:t>
      </w:r>
      <w:r w:rsidR="00752B8B" w:rsidRPr="00453193">
        <w:rPr>
          <w:color w:val="000000" w:themeColor="text1"/>
        </w:rPr>
        <w:t xml:space="preserve"> </w:t>
      </w:r>
      <w:r w:rsidR="00914ADC" w:rsidRPr="00453193">
        <w:rPr>
          <w:color w:val="000000" w:themeColor="text1"/>
        </w:rPr>
        <w:t xml:space="preserve">for </w:t>
      </w:r>
      <w:r w:rsidR="00435F9A" w:rsidRPr="00453193">
        <w:rPr>
          <w:color w:val="000000" w:themeColor="text1"/>
        </w:rPr>
        <w:t xml:space="preserve">multiple </w:t>
      </w:r>
      <w:r w:rsidR="00752B8B" w:rsidRPr="00453193">
        <w:rPr>
          <w:color w:val="000000" w:themeColor="text1"/>
        </w:rPr>
        <w:t>algorithms</w:t>
      </w:r>
      <w:r w:rsidR="00E6718F" w:rsidRPr="00453193">
        <w:rPr>
          <w:color w:val="000000" w:themeColor="text1"/>
        </w:rPr>
        <w:t xml:space="preserve"> </w:t>
      </w:r>
      <w:r w:rsidR="00914ADC" w:rsidRPr="00453193">
        <w:rPr>
          <w:color w:val="000000" w:themeColor="text1"/>
        </w:rPr>
        <w:t xml:space="preserve">and compared </w:t>
      </w:r>
      <w:r w:rsidR="00E6718F" w:rsidRPr="00453193">
        <w:rPr>
          <w:color w:val="000000" w:themeColor="text1"/>
        </w:rPr>
        <w:t>against the reference standard</w:t>
      </w:r>
      <w:r w:rsidR="00F41A0D" w:rsidRPr="00453193">
        <w:rPr>
          <w:color w:val="000000" w:themeColor="text1"/>
        </w:rPr>
        <w:t xml:space="preserve">. </w:t>
      </w:r>
      <w:r w:rsidR="00AB512C" w:rsidRPr="00453193">
        <w:rPr>
          <w:color w:val="000000" w:themeColor="text1"/>
        </w:rPr>
        <w:t>Following T</w:t>
      </w:r>
      <w:r w:rsidR="00BA310B" w:rsidRPr="00453193">
        <w:rPr>
          <w:color w:val="000000" w:themeColor="text1"/>
        </w:rPr>
        <w:t>rial Steering Committee (T</w:t>
      </w:r>
      <w:r w:rsidR="00AB512C" w:rsidRPr="00453193">
        <w:rPr>
          <w:color w:val="000000" w:themeColor="text1"/>
        </w:rPr>
        <w:t>SC</w:t>
      </w:r>
      <w:r w:rsidR="00BA310B" w:rsidRPr="00453193">
        <w:rPr>
          <w:color w:val="000000" w:themeColor="text1"/>
        </w:rPr>
        <w:t>)</w:t>
      </w:r>
      <w:r w:rsidR="00AB512C" w:rsidRPr="00453193">
        <w:rPr>
          <w:color w:val="000000" w:themeColor="text1"/>
        </w:rPr>
        <w:t xml:space="preserve"> approval,</w:t>
      </w:r>
      <w:r w:rsidR="00F41A0D" w:rsidRPr="00453193">
        <w:rPr>
          <w:color w:val="000000" w:themeColor="text1"/>
        </w:rPr>
        <w:t xml:space="preserve"> the optimal algorithm will move forward to phase 2.</w:t>
      </w:r>
    </w:p>
    <w:p w14:paraId="0AA48A9F" w14:textId="3A1698E5" w:rsidR="00CA5AC5" w:rsidRPr="00453193" w:rsidRDefault="00CA5AC5" w:rsidP="00745446">
      <w:pPr>
        <w:pStyle w:val="Standard"/>
        <w:spacing w:line="480" w:lineRule="auto"/>
        <w:rPr>
          <w:color w:val="000000" w:themeColor="text1"/>
        </w:rPr>
      </w:pPr>
      <w:r w:rsidRPr="00453193">
        <w:rPr>
          <w:i/>
          <w:iCs/>
          <w:color w:val="000000" w:themeColor="text1"/>
        </w:rPr>
        <w:t>Phase 2 analysis</w:t>
      </w:r>
    </w:p>
    <w:p w14:paraId="318DD745" w14:textId="5D456F58" w:rsidR="00CA5AC5" w:rsidRPr="00453193" w:rsidRDefault="00CA5AC5" w:rsidP="00745446">
      <w:pPr>
        <w:pStyle w:val="Standard"/>
        <w:spacing w:line="480" w:lineRule="auto"/>
        <w:rPr>
          <w:color w:val="000000" w:themeColor="text1"/>
        </w:rPr>
      </w:pPr>
      <w:r w:rsidRPr="00453193">
        <w:rPr>
          <w:color w:val="000000" w:themeColor="text1"/>
        </w:rPr>
        <w:lastRenderedPageBreak/>
        <w:t xml:space="preserve">In phase 2, the percentage of patients with active disease </w:t>
      </w:r>
      <w:r w:rsidR="00DC618B" w:rsidRPr="00453193">
        <w:rPr>
          <w:color w:val="000000" w:themeColor="text1"/>
        </w:rPr>
        <w:t xml:space="preserve">on WB-MRI +/- ML support </w:t>
      </w:r>
      <w:r w:rsidRPr="00453193">
        <w:rPr>
          <w:color w:val="000000" w:themeColor="text1"/>
        </w:rPr>
        <w:t xml:space="preserve">who have positive reference standard will be compared using McNemar’s test with a two-sided alpha of 0.05. Per patient and per site sensitivity </w:t>
      </w:r>
      <w:r w:rsidR="00794E70" w:rsidRPr="00453193">
        <w:rPr>
          <w:color w:val="000000" w:themeColor="text1"/>
        </w:rPr>
        <w:t xml:space="preserve">and </w:t>
      </w:r>
      <w:r w:rsidRPr="00453193">
        <w:rPr>
          <w:color w:val="000000" w:themeColor="text1"/>
        </w:rPr>
        <w:t>specificity with and without ML support will be reported with 95% confidence intervals.  Reading time will be compared using Wilcoxon’s test for paired data and described using summary statistics.</w:t>
      </w:r>
    </w:p>
    <w:p w14:paraId="298836B4" w14:textId="77777777" w:rsidR="00CA5AC5" w:rsidRPr="00453193" w:rsidRDefault="00CA5AC5" w:rsidP="00745446">
      <w:pPr>
        <w:pStyle w:val="Standard"/>
        <w:spacing w:line="480" w:lineRule="auto"/>
        <w:rPr>
          <w:color w:val="000000" w:themeColor="text1"/>
        </w:rPr>
      </w:pPr>
      <w:r w:rsidRPr="00453193">
        <w:rPr>
          <w:color w:val="000000" w:themeColor="text1"/>
        </w:rPr>
        <w:t>The same analysis of sensitivity, specificity and reading time will be repeated for inexperienced readers.</w:t>
      </w:r>
    </w:p>
    <w:p w14:paraId="54235EF9" w14:textId="77777777" w:rsidR="00CA5AC5" w:rsidRPr="00453193" w:rsidRDefault="00CA5AC5" w:rsidP="00745446">
      <w:pPr>
        <w:pStyle w:val="Standard"/>
        <w:spacing w:line="480" w:lineRule="auto"/>
        <w:rPr>
          <w:color w:val="000000" w:themeColor="text1"/>
        </w:rPr>
      </w:pPr>
      <w:r w:rsidRPr="00453193">
        <w:rPr>
          <w:color w:val="000000" w:themeColor="text1"/>
        </w:rPr>
        <w:t>Agreement between experienced and inexperienced readers will be measured in a subset of cases with a Kappa coefficient, and overall proportion of concordant cases.</w:t>
      </w:r>
    </w:p>
    <w:p w14:paraId="3C5689AE" w14:textId="4C814179" w:rsidR="00CA5AC5" w:rsidRPr="00453193" w:rsidRDefault="00CA5AC5" w:rsidP="00745446">
      <w:pPr>
        <w:pStyle w:val="Standard"/>
        <w:spacing w:line="480" w:lineRule="auto"/>
        <w:rPr>
          <w:color w:val="000000" w:themeColor="text1"/>
        </w:rPr>
      </w:pPr>
      <w:r w:rsidRPr="00453193">
        <w:rPr>
          <w:color w:val="000000" w:themeColor="text1"/>
        </w:rPr>
        <w:t>All other endpoints will be summari</w:t>
      </w:r>
      <w:r w:rsidR="005924AA" w:rsidRPr="00453193">
        <w:rPr>
          <w:color w:val="000000" w:themeColor="text1"/>
        </w:rPr>
        <w:t>s</w:t>
      </w:r>
      <w:r w:rsidRPr="00453193">
        <w:rPr>
          <w:color w:val="000000" w:themeColor="text1"/>
        </w:rPr>
        <w:t>ed using descriptive statistics.</w:t>
      </w:r>
    </w:p>
    <w:p w14:paraId="37668631" w14:textId="3F0A10D2" w:rsidR="00CA5AC5" w:rsidRPr="00453193" w:rsidRDefault="00CA5AC5" w:rsidP="00745446">
      <w:pPr>
        <w:pStyle w:val="Standard"/>
        <w:spacing w:line="480" w:lineRule="auto"/>
        <w:rPr>
          <w:color w:val="000000" w:themeColor="text1"/>
        </w:rPr>
      </w:pPr>
      <w:r w:rsidRPr="00453193">
        <w:rPr>
          <w:color w:val="000000" w:themeColor="text1"/>
        </w:rPr>
        <w:t xml:space="preserve">Although the study is powered to detect superiority of the primary endpoint, if sensitivity is shown to be non-inferior using ML and reading time is both clinically and statistically significantly lower using ML, this would be considered as </w:t>
      </w:r>
      <w:r w:rsidR="005668B7" w:rsidRPr="00453193">
        <w:rPr>
          <w:color w:val="000000" w:themeColor="text1"/>
        </w:rPr>
        <w:t>an</w:t>
      </w:r>
      <w:r w:rsidRPr="00453193">
        <w:rPr>
          <w:color w:val="000000" w:themeColor="text1"/>
        </w:rPr>
        <w:t xml:space="preserve"> indication to proceed. Non-inferiority in this context will be defined as having any possible reduction in sensitivity with ML significantly higher than a lower limit of -10% (using Tangos’ test with one-sided alpha 0.05)</w:t>
      </w:r>
    </w:p>
    <w:p w14:paraId="19C4388C" w14:textId="559D4568" w:rsidR="00CA5AC5" w:rsidRPr="00453193" w:rsidRDefault="00CA5AC5" w:rsidP="00745446">
      <w:pPr>
        <w:pStyle w:val="Standard"/>
        <w:spacing w:line="480" w:lineRule="auto"/>
        <w:rPr>
          <w:color w:val="000000" w:themeColor="text1"/>
        </w:rPr>
      </w:pPr>
      <w:r w:rsidRPr="00453193">
        <w:rPr>
          <w:i/>
          <w:iCs/>
          <w:color w:val="000000" w:themeColor="text1"/>
        </w:rPr>
        <w:t>Phase 3 analysis</w:t>
      </w:r>
    </w:p>
    <w:p w14:paraId="59944041" w14:textId="0856E9C6" w:rsidR="00CA5AC5" w:rsidRPr="00453193" w:rsidRDefault="00CA5AC5" w:rsidP="00745446">
      <w:pPr>
        <w:pStyle w:val="Standard"/>
        <w:spacing w:line="480" w:lineRule="auto"/>
        <w:rPr>
          <w:color w:val="000000" w:themeColor="text1"/>
        </w:rPr>
      </w:pPr>
      <w:r w:rsidRPr="00453193">
        <w:rPr>
          <w:color w:val="000000" w:themeColor="text1"/>
        </w:rPr>
        <w:t xml:space="preserve">In phase 3, the </w:t>
      </w:r>
      <w:r w:rsidR="00BD03DB" w:rsidRPr="00453193">
        <w:rPr>
          <w:color w:val="000000" w:themeColor="text1"/>
        </w:rPr>
        <w:t>difference between</w:t>
      </w:r>
      <w:r w:rsidRPr="00453193">
        <w:rPr>
          <w:color w:val="000000" w:themeColor="text1"/>
        </w:rPr>
        <w:t xml:space="preserve"> the experienced readers</w:t>
      </w:r>
      <w:r w:rsidR="005668B7" w:rsidRPr="00453193">
        <w:rPr>
          <w:color w:val="000000" w:themeColor="text1"/>
        </w:rPr>
        <w:t>’</w:t>
      </w:r>
      <w:r w:rsidRPr="00453193">
        <w:rPr>
          <w:color w:val="000000" w:themeColor="text1"/>
        </w:rPr>
        <w:t xml:space="preserve"> disease score to the reference standard disease score will be recorded and compared +/- ML support using Wilcoxon’s test. Differences from scores given by experienced readers and the </w:t>
      </w:r>
      <w:r w:rsidR="007F4264" w:rsidRPr="00453193">
        <w:rPr>
          <w:color w:val="000000" w:themeColor="text1"/>
        </w:rPr>
        <w:t>reference standard</w:t>
      </w:r>
      <w:r w:rsidRPr="00453193">
        <w:rPr>
          <w:color w:val="000000" w:themeColor="text1"/>
        </w:rPr>
        <w:t xml:space="preserve"> will be described using Bland-Altman plots for scores +/- ML support.</w:t>
      </w:r>
    </w:p>
    <w:p w14:paraId="5688819F" w14:textId="325B00C9" w:rsidR="00CA5AC5" w:rsidRPr="00453193" w:rsidRDefault="00CA5AC5" w:rsidP="00745446">
      <w:pPr>
        <w:pStyle w:val="Standard"/>
        <w:spacing w:line="480" w:lineRule="auto"/>
        <w:rPr>
          <w:color w:val="000000" w:themeColor="text1"/>
        </w:rPr>
      </w:pPr>
      <w:r w:rsidRPr="00453193">
        <w:rPr>
          <w:color w:val="000000" w:themeColor="text1"/>
        </w:rPr>
        <w:t>All other endpoints will be summari</w:t>
      </w:r>
      <w:r w:rsidR="00200DD1" w:rsidRPr="00453193">
        <w:rPr>
          <w:color w:val="000000" w:themeColor="text1"/>
        </w:rPr>
        <w:t>s</w:t>
      </w:r>
      <w:r w:rsidRPr="00453193">
        <w:rPr>
          <w:color w:val="000000" w:themeColor="text1"/>
        </w:rPr>
        <w:t>ed using descriptive statistics.</w:t>
      </w:r>
    </w:p>
    <w:p w14:paraId="60BD058C" w14:textId="5BEA7B5F" w:rsidR="00CA5AC5" w:rsidRPr="00453193" w:rsidRDefault="00C56277" w:rsidP="00745446">
      <w:pPr>
        <w:pStyle w:val="Standard"/>
        <w:spacing w:line="480" w:lineRule="auto"/>
        <w:rPr>
          <w:color w:val="000000" w:themeColor="text1"/>
        </w:rPr>
      </w:pPr>
      <w:r w:rsidRPr="00453193">
        <w:rPr>
          <w:color w:val="000000" w:themeColor="text1"/>
        </w:rPr>
        <w:t xml:space="preserve">A </w:t>
      </w:r>
      <w:r w:rsidR="00C71FE5" w:rsidRPr="00453193">
        <w:rPr>
          <w:color w:val="000000" w:themeColor="text1"/>
        </w:rPr>
        <w:t xml:space="preserve">simple </w:t>
      </w:r>
      <w:r w:rsidRPr="00453193">
        <w:rPr>
          <w:color w:val="000000" w:themeColor="text1"/>
        </w:rPr>
        <w:t xml:space="preserve">cost-effectiveness </w:t>
      </w:r>
      <w:r w:rsidR="00E965CA" w:rsidRPr="00453193">
        <w:rPr>
          <w:color w:val="000000" w:themeColor="text1"/>
        </w:rPr>
        <w:t xml:space="preserve">analysis may be performed </w:t>
      </w:r>
      <w:r w:rsidR="009D17C4" w:rsidRPr="00453193">
        <w:rPr>
          <w:color w:val="000000" w:themeColor="text1"/>
        </w:rPr>
        <w:t>depending on study findings</w:t>
      </w:r>
      <w:r w:rsidR="00C71FE5" w:rsidRPr="00453193">
        <w:rPr>
          <w:color w:val="000000" w:themeColor="text1"/>
        </w:rPr>
        <w:t>, such as the reading time</w:t>
      </w:r>
      <w:r w:rsidR="00E965CA" w:rsidRPr="00453193">
        <w:rPr>
          <w:color w:val="000000" w:themeColor="text1"/>
        </w:rPr>
        <w:t>.</w:t>
      </w:r>
    </w:p>
    <w:p w14:paraId="399043DA" w14:textId="0AAC8CD7" w:rsidR="00CA5AC5" w:rsidRPr="00453193" w:rsidRDefault="00CA5AC5" w:rsidP="00745446">
      <w:pPr>
        <w:pStyle w:val="Standard"/>
        <w:spacing w:line="480" w:lineRule="auto"/>
        <w:rPr>
          <w:color w:val="000000" w:themeColor="text1"/>
        </w:rPr>
      </w:pPr>
      <w:r w:rsidRPr="00453193">
        <w:rPr>
          <w:i/>
          <w:iCs/>
          <w:color w:val="000000" w:themeColor="text1"/>
        </w:rPr>
        <w:lastRenderedPageBreak/>
        <w:t>Procedure(s) to account for missing or spurious data</w:t>
      </w:r>
    </w:p>
    <w:p w14:paraId="6E87E253" w14:textId="17BD83EE" w:rsidR="00CA5AC5" w:rsidRPr="00453193" w:rsidRDefault="002C56E2" w:rsidP="00745446">
      <w:pPr>
        <w:pStyle w:val="Standard"/>
        <w:spacing w:line="480" w:lineRule="auto"/>
        <w:rPr>
          <w:color w:val="000000" w:themeColor="text1"/>
        </w:rPr>
      </w:pPr>
      <w:r w:rsidRPr="00453193">
        <w:rPr>
          <w:color w:val="000000" w:themeColor="text1"/>
        </w:rPr>
        <w:t xml:space="preserve">If a scan is incomplete or the file is corrupted and not evaluable, it will be excluded from the dataset. </w:t>
      </w:r>
      <w:r w:rsidR="00CA5AC5" w:rsidRPr="00453193">
        <w:rPr>
          <w:color w:val="000000" w:themeColor="text1"/>
        </w:rPr>
        <w:t xml:space="preserve">If a set of radiology reads is incomplete, a new </w:t>
      </w:r>
      <w:r w:rsidR="00AD6DD7" w:rsidRPr="00453193">
        <w:rPr>
          <w:color w:val="000000" w:themeColor="text1"/>
        </w:rPr>
        <w:t xml:space="preserve">trained </w:t>
      </w:r>
      <w:r w:rsidR="00CA5AC5" w:rsidRPr="00453193">
        <w:rPr>
          <w:color w:val="000000" w:themeColor="text1"/>
        </w:rPr>
        <w:t xml:space="preserve">reader will be identified </w:t>
      </w:r>
      <w:r w:rsidR="00AD6DD7" w:rsidRPr="00453193">
        <w:rPr>
          <w:color w:val="000000" w:themeColor="text1"/>
        </w:rPr>
        <w:t xml:space="preserve">to do the full allocation of reads. </w:t>
      </w:r>
      <w:r w:rsidR="00CA5AC5" w:rsidRPr="00453193">
        <w:rPr>
          <w:color w:val="000000" w:themeColor="text1"/>
        </w:rPr>
        <w:t xml:space="preserve"> </w:t>
      </w:r>
    </w:p>
    <w:p w14:paraId="72C4B3E7" w14:textId="07A045A2" w:rsidR="00CA5AC5" w:rsidRPr="00453193" w:rsidRDefault="00CA5AC5" w:rsidP="00745446">
      <w:pPr>
        <w:pStyle w:val="Standard"/>
        <w:spacing w:line="480" w:lineRule="auto"/>
        <w:rPr>
          <w:color w:val="000000" w:themeColor="text1"/>
        </w:rPr>
      </w:pPr>
      <w:r w:rsidRPr="00453193">
        <w:rPr>
          <w:i/>
          <w:iCs/>
          <w:color w:val="000000" w:themeColor="text1"/>
        </w:rPr>
        <w:t>Timing and responsibility for analyses</w:t>
      </w:r>
    </w:p>
    <w:p w14:paraId="7F36A09F" w14:textId="5A2D06D3" w:rsidR="00CA5AC5" w:rsidRPr="00453193" w:rsidRDefault="00CA5AC5" w:rsidP="00745446">
      <w:pPr>
        <w:pStyle w:val="Standard"/>
        <w:spacing w:line="480" w:lineRule="auto"/>
        <w:rPr>
          <w:color w:val="000000" w:themeColor="text1"/>
        </w:rPr>
      </w:pPr>
      <w:r w:rsidRPr="00453193">
        <w:rPr>
          <w:color w:val="000000" w:themeColor="text1"/>
        </w:rPr>
        <w:t>Analyses will take place at</w:t>
      </w:r>
      <w:r w:rsidR="00640116" w:rsidRPr="00453193">
        <w:rPr>
          <w:color w:val="000000" w:themeColor="text1"/>
        </w:rPr>
        <w:t xml:space="preserve"> both</w:t>
      </w:r>
      <w:r w:rsidRPr="00453193">
        <w:rPr>
          <w:color w:val="000000" w:themeColor="text1"/>
        </w:rPr>
        <w:t xml:space="preserve"> the end of phase 2 and then</w:t>
      </w:r>
      <w:r w:rsidR="00404901" w:rsidRPr="00453193">
        <w:rPr>
          <w:color w:val="000000" w:themeColor="text1"/>
        </w:rPr>
        <w:t xml:space="preserve"> again</w:t>
      </w:r>
      <w:r w:rsidRPr="00453193">
        <w:rPr>
          <w:color w:val="000000" w:themeColor="text1"/>
        </w:rPr>
        <w:t xml:space="preserve"> at the end of phase 3</w:t>
      </w:r>
      <w:r w:rsidR="00404901" w:rsidRPr="00453193">
        <w:rPr>
          <w:color w:val="000000" w:themeColor="text1"/>
        </w:rPr>
        <w:t>,</w:t>
      </w:r>
      <w:r w:rsidRPr="00453193">
        <w:rPr>
          <w:color w:val="000000" w:themeColor="text1"/>
        </w:rPr>
        <w:t xml:space="preserve"> when all </w:t>
      </w:r>
      <w:r w:rsidR="00994A66" w:rsidRPr="00453193">
        <w:rPr>
          <w:color w:val="000000" w:themeColor="text1"/>
        </w:rPr>
        <w:t>readings have been completed</w:t>
      </w:r>
      <w:r w:rsidRPr="00453193">
        <w:rPr>
          <w:color w:val="000000" w:themeColor="text1"/>
        </w:rPr>
        <w:t xml:space="preserve">.  </w:t>
      </w:r>
    </w:p>
    <w:p w14:paraId="2C49CAA2" w14:textId="20518EC0" w:rsidR="00985967" w:rsidRPr="00453193" w:rsidRDefault="00985967" w:rsidP="0081789C">
      <w:pPr>
        <w:pStyle w:val="Heading2"/>
        <w:spacing w:line="480" w:lineRule="auto"/>
        <w:rPr>
          <w:color w:val="000000" w:themeColor="text1"/>
        </w:rPr>
      </w:pPr>
      <w:r w:rsidRPr="00453193">
        <w:rPr>
          <w:color w:val="000000" w:themeColor="text1"/>
        </w:rPr>
        <w:t xml:space="preserve">Patient and public involvement </w:t>
      </w:r>
      <w:r w:rsidR="00EF1A81" w:rsidRPr="00453193">
        <w:rPr>
          <w:color w:val="000000" w:themeColor="text1"/>
        </w:rPr>
        <w:t>(PPI)</w:t>
      </w:r>
    </w:p>
    <w:p w14:paraId="78226E24" w14:textId="76AF9D29" w:rsidR="00EF1A81" w:rsidRPr="00453193" w:rsidRDefault="00EF1A81" w:rsidP="001E24DA">
      <w:pPr>
        <w:pStyle w:val="Standard"/>
        <w:spacing w:line="480" w:lineRule="auto"/>
        <w:rPr>
          <w:color w:val="000000" w:themeColor="text1"/>
        </w:rPr>
      </w:pPr>
      <w:r w:rsidRPr="00453193">
        <w:rPr>
          <w:color w:val="000000" w:themeColor="text1"/>
        </w:rPr>
        <w:t xml:space="preserve">A PPI representative was appointed from an established group at Myeloma UK. The individual gave in-depth feedback on the study, particularly on the relevance to patient care and the use of retrospective patient data and </w:t>
      </w:r>
      <w:r w:rsidR="0042627C" w:rsidRPr="00453193">
        <w:rPr>
          <w:color w:val="000000" w:themeColor="text1"/>
        </w:rPr>
        <w:t>HV</w:t>
      </w:r>
      <w:r w:rsidRPr="00453193">
        <w:rPr>
          <w:color w:val="000000" w:themeColor="text1"/>
        </w:rPr>
        <w:t xml:space="preserve"> scans. Myeloma UK is fully supportive of the project and is willing to assist with dissemination of important findings to the </w:t>
      </w:r>
      <w:r w:rsidR="00220777" w:rsidRPr="00453193">
        <w:rPr>
          <w:color w:val="000000" w:themeColor="text1"/>
        </w:rPr>
        <w:t xml:space="preserve">Myeloma </w:t>
      </w:r>
      <w:r w:rsidRPr="00453193">
        <w:rPr>
          <w:color w:val="000000" w:themeColor="text1"/>
        </w:rPr>
        <w:t>UK community.</w:t>
      </w:r>
    </w:p>
    <w:p w14:paraId="066C5433" w14:textId="37D6E09D" w:rsidR="00513C9C" w:rsidRPr="00453193" w:rsidRDefault="00513C9C" w:rsidP="00513C9C">
      <w:pPr>
        <w:pStyle w:val="Heading2"/>
        <w:rPr>
          <w:color w:val="000000" w:themeColor="text1"/>
        </w:rPr>
      </w:pPr>
      <w:r w:rsidRPr="00453193">
        <w:rPr>
          <w:color w:val="000000" w:themeColor="text1"/>
        </w:rPr>
        <w:t>Safety</w:t>
      </w:r>
    </w:p>
    <w:p w14:paraId="7179A0CC" w14:textId="424ABD2D" w:rsidR="00540FD7" w:rsidRPr="00453193" w:rsidRDefault="00540FD7" w:rsidP="00F827AD">
      <w:pPr>
        <w:pStyle w:val="Standard"/>
        <w:spacing w:line="480" w:lineRule="auto"/>
        <w:rPr>
          <w:color w:val="000000" w:themeColor="text1"/>
        </w:rPr>
      </w:pPr>
      <w:r w:rsidRPr="00453193">
        <w:rPr>
          <w:color w:val="000000" w:themeColor="text1"/>
        </w:rPr>
        <w:t>As this study is recruiting healthy volunteers only, an a-priori agreement has been reached with the Sponsor that safety reporting is not required. Sponsor procedures in respect of incidental (i.e. unexpected) findings in healthy volunteers will be adhered to and results captured within the Trust’s Clinical Record.</w:t>
      </w:r>
    </w:p>
    <w:p w14:paraId="424DEB5A" w14:textId="020D5402" w:rsidR="00540FD7" w:rsidRPr="00453193" w:rsidRDefault="00540FD7" w:rsidP="00F827AD">
      <w:pPr>
        <w:pStyle w:val="Standard"/>
        <w:spacing w:line="480" w:lineRule="auto"/>
        <w:rPr>
          <w:color w:val="000000" w:themeColor="text1"/>
        </w:rPr>
      </w:pPr>
      <w:r w:rsidRPr="00453193">
        <w:rPr>
          <w:color w:val="000000" w:themeColor="text1"/>
        </w:rPr>
        <w:t xml:space="preserve">Monitoring against Source Data will not be required which is in line with the Sponsor’s policy on non-CTIMP </w:t>
      </w:r>
      <w:r w:rsidR="00294C76" w:rsidRPr="00453193">
        <w:rPr>
          <w:color w:val="000000" w:themeColor="text1"/>
        </w:rPr>
        <w:t>(</w:t>
      </w:r>
      <w:r w:rsidR="00294C76" w:rsidRPr="00453193">
        <w:rPr>
          <w:rFonts w:cs="Arial"/>
          <w:color w:val="000000" w:themeColor="text1"/>
        </w:rPr>
        <w:t>Clinical Trial of Investigational Medicinal Product</w:t>
      </w:r>
      <w:r w:rsidR="00294C76" w:rsidRPr="00453193">
        <w:rPr>
          <w:color w:val="000000" w:themeColor="text1"/>
        </w:rPr>
        <w:t xml:space="preserve">) </w:t>
      </w:r>
      <w:r w:rsidRPr="00453193">
        <w:rPr>
          <w:color w:val="000000" w:themeColor="text1"/>
        </w:rPr>
        <w:t>trials.</w:t>
      </w:r>
    </w:p>
    <w:p w14:paraId="1693161A" w14:textId="6F38D82C" w:rsidR="000F6857" w:rsidRPr="00453193" w:rsidRDefault="000F6857" w:rsidP="000F6857">
      <w:pPr>
        <w:pStyle w:val="Heading2"/>
        <w:rPr>
          <w:color w:val="000000" w:themeColor="text1"/>
        </w:rPr>
      </w:pPr>
      <w:r w:rsidRPr="00453193">
        <w:rPr>
          <w:color w:val="000000" w:themeColor="text1"/>
        </w:rPr>
        <w:t>Trial funding, organisation and administration</w:t>
      </w:r>
    </w:p>
    <w:p w14:paraId="12C99EC2" w14:textId="3FDD652F" w:rsidR="00153749" w:rsidRPr="00453193" w:rsidRDefault="000F6857" w:rsidP="00F827AD">
      <w:pPr>
        <w:pStyle w:val="Standard"/>
        <w:spacing w:line="480" w:lineRule="auto"/>
        <w:rPr>
          <w:color w:val="000000" w:themeColor="text1"/>
        </w:rPr>
      </w:pPr>
      <w:r w:rsidRPr="00453193">
        <w:rPr>
          <w:color w:val="000000" w:themeColor="text1"/>
        </w:rPr>
        <w:t xml:space="preserve">The study has been awarded funding by </w:t>
      </w:r>
      <w:r w:rsidR="000856CC" w:rsidRPr="00453193">
        <w:rPr>
          <w:color w:val="000000" w:themeColor="text1"/>
        </w:rPr>
        <w:t>Medical Research Council (</w:t>
      </w:r>
      <w:r w:rsidRPr="00453193">
        <w:rPr>
          <w:color w:val="000000" w:themeColor="text1"/>
        </w:rPr>
        <w:t>MRC</w:t>
      </w:r>
      <w:r w:rsidR="000856CC" w:rsidRPr="00453193">
        <w:rPr>
          <w:color w:val="000000" w:themeColor="text1"/>
        </w:rPr>
        <w:t>)</w:t>
      </w:r>
      <w:r w:rsidRPr="00453193">
        <w:rPr>
          <w:color w:val="000000" w:themeColor="text1"/>
        </w:rPr>
        <w:t xml:space="preserve"> NIHR EME Awards Body (NIHR EME Project ID: 16/68/34).  In addition, the Department of Radiology has agreed to fund the cost of </w:t>
      </w:r>
      <w:r w:rsidR="0042627C" w:rsidRPr="00453193">
        <w:rPr>
          <w:color w:val="000000" w:themeColor="text1"/>
        </w:rPr>
        <w:t>HV</w:t>
      </w:r>
      <w:r w:rsidRPr="00453193">
        <w:rPr>
          <w:color w:val="000000" w:themeColor="text1"/>
        </w:rPr>
        <w:t xml:space="preserve"> </w:t>
      </w:r>
      <w:r w:rsidR="00227DD4" w:rsidRPr="00453193">
        <w:rPr>
          <w:color w:val="000000" w:themeColor="text1"/>
        </w:rPr>
        <w:t>WB-</w:t>
      </w:r>
      <w:r w:rsidRPr="00453193">
        <w:rPr>
          <w:color w:val="000000" w:themeColor="text1"/>
        </w:rPr>
        <w:t xml:space="preserve">MRI scans.  The cost of recruitment and consenting of </w:t>
      </w:r>
      <w:r w:rsidR="00227DD4" w:rsidRPr="00453193">
        <w:rPr>
          <w:color w:val="000000" w:themeColor="text1"/>
        </w:rPr>
        <w:t>HV</w:t>
      </w:r>
      <w:r w:rsidRPr="00453193">
        <w:rPr>
          <w:color w:val="000000" w:themeColor="text1"/>
        </w:rPr>
        <w:t xml:space="preserve">s will be requested through </w:t>
      </w:r>
      <w:r w:rsidRPr="00453193">
        <w:rPr>
          <w:color w:val="000000" w:themeColor="text1"/>
        </w:rPr>
        <w:lastRenderedPageBreak/>
        <w:t xml:space="preserve">the NHS </w:t>
      </w:r>
      <w:r w:rsidR="00294C76" w:rsidRPr="00453193">
        <w:rPr>
          <w:color w:val="000000" w:themeColor="text1"/>
        </w:rPr>
        <w:t>CRN</w:t>
      </w:r>
      <w:r w:rsidRPr="00453193">
        <w:rPr>
          <w:color w:val="000000" w:themeColor="text1"/>
        </w:rPr>
        <w:t xml:space="preserve">. </w:t>
      </w:r>
      <w:r w:rsidR="00227DD4" w:rsidRPr="00453193">
        <w:rPr>
          <w:color w:val="000000" w:themeColor="text1"/>
        </w:rPr>
        <w:t xml:space="preserve">RMH </w:t>
      </w:r>
      <w:r w:rsidR="00153749" w:rsidRPr="00453193">
        <w:rPr>
          <w:color w:val="000000" w:themeColor="text1"/>
        </w:rPr>
        <w:t xml:space="preserve">is the study sponsor responsible for initiating and managing the study and the coordinating </w:t>
      </w:r>
      <w:r w:rsidR="00D44827" w:rsidRPr="00453193">
        <w:rPr>
          <w:color w:val="000000" w:themeColor="text1"/>
        </w:rPr>
        <w:t>centre</w:t>
      </w:r>
      <w:r w:rsidR="0004493C" w:rsidRPr="00453193">
        <w:rPr>
          <w:color w:val="000000" w:themeColor="text1"/>
        </w:rPr>
        <w:t>, including sign</w:t>
      </w:r>
      <w:r w:rsidR="00FD487C" w:rsidRPr="00453193">
        <w:rPr>
          <w:color w:val="000000" w:themeColor="text1"/>
        </w:rPr>
        <w:t>-</w:t>
      </w:r>
      <w:r w:rsidR="0004493C" w:rsidRPr="00453193">
        <w:rPr>
          <w:color w:val="000000" w:themeColor="text1"/>
        </w:rPr>
        <w:t>off of the study protocol</w:t>
      </w:r>
      <w:r w:rsidR="00153749" w:rsidRPr="00453193">
        <w:rPr>
          <w:color w:val="000000" w:themeColor="text1"/>
        </w:rPr>
        <w:t xml:space="preserve">. </w:t>
      </w:r>
    </w:p>
    <w:p w14:paraId="311B3186" w14:textId="0693F0B8" w:rsidR="00D16DE4" w:rsidRPr="00453193" w:rsidRDefault="00153749" w:rsidP="00994A66">
      <w:pPr>
        <w:pStyle w:val="Standard"/>
        <w:spacing w:line="480" w:lineRule="auto"/>
        <w:rPr>
          <w:color w:val="000000" w:themeColor="text1"/>
        </w:rPr>
      </w:pPr>
      <w:r w:rsidRPr="00453193">
        <w:rPr>
          <w:color w:val="000000" w:themeColor="text1"/>
        </w:rPr>
        <w:t xml:space="preserve"> A Trial Management Group (TMG) meeting will be held </w:t>
      </w:r>
      <w:r w:rsidR="00073086" w:rsidRPr="00453193">
        <w:rPr>
          <w:color w:val="000000" w:themeColor="text1"/>
        </w:rPr>
        <w:t>regularly</w:t>
      </w:r>
      <w:r w:rsidRPr="00453193">
        <w:rPr>
          <w:color w:val="000000" w:themeColor="text1"/>
        </w:rPr>
        <w:t xml:space="preserve"> to ensure satisfactory progress of the study.  A TSC</w:t>
      </w:r>
      <w:r w:rsidR="00BA310B" w:rsidRPr="00453193">
        <w:rPr>
          <w:color w:val="000000" w:themeColor="text1"/>
        </w:rPr>
        <w:t xml:space="preserve"> </w:t>
      </w:r>
      <w:r w:rsidRPr="00453193">
        <w:rPr>
          <w:color w:val="000000" w:themeColor="text1"/>
        </w:rPr>
        <w:t>will provide independent oversight for the study</w:t>
      </w:r>
      <w:r w:rsidR="00A10D58" w:rsidRPr="00453193">
        <w:rPr>
          <w:color w:val="000000" w:themeColor="text1"/>
        </w:rPr>
        <w:t xml:space="preserve">, </w:t>
      </w:r>
      <w:r w:rsidRPr="00453193">
        <w:rPr>
          <w:color w:val="000000" w:themeColor="text1"/>
        </w:rPr>
        <w:t xml:space="preserve">review the development of the </w:t>
      </w:r>
      <w:r w:rsidR="007F2225" w:rsidRPr="00453193">
        <w:rPr>
          <w:color w:val="000000" w:themeColor="text1"/>
        </w:rPr>
        <w:t>ML</w:t>
      </w:r>
      <w:r w:rsidRPr="00453193">
        <w:rPr>
          <w:color w:val="000000" w:themeColor="text1"/>
        </w:rPr>
        <w:t xml:space="preserve"> </w:t>
      </w:r>
      <w:r w:rsidR="009F755D" w:rsidRPr="00453193">
        <w:rPr>
          <w:color w:val="000000" w:themeColor="text1"/>
        </w:rPr>
        <w:t>algorithm,</w:t>
      </w:r>
      <w:r w:rsidRPr="00453193">
        <w:rPr>
          <w:color w:val="000000" w:themeColor="text1"/>
        </w:rPr>
        <w:t xml:space="preserve"> and advise the TMG where problems may arise.</w:t>
      </w:r>
      <w:r w:rsidR="00D16DE4" w:rsidRPr="00453193">
        <w:rPr>
          <w:color w:val="000000" w:themeColor="text1"/>
        </w:rPr>
        <w:t xml:space="preserve"> The TSC will include a Patient Advocate.</w:t>
      </w:r>
    </w:p>
    <w:p w14:paraId="1F1BB45E" w14:textId="77777777" w:rsidR="000F6857" w:rsidRPr="00453193" w:rsidRDefault="000F6857" w:rsidP="00F827AD">
      <w:pPr>
        <w:pStyle w:val="Standard"/>
        <w:rPr>
          <w:color w:val="000000" w:themeColor="text1"/>
        </w:rPr>
      </w:pPr>
    </w:p>
    <w:p w14:paraId="6568193F" w14:textId="1C7D1EB9" w:rsidR="001B15A5" w:rsidRPr="00453193" w:rsidRDefault="00F55508" w:rsidP="0081789C">
      <w:pPr>
        <w:pStyle w:val="Heading1"/>
        <w:spacing w:line="480" w:lineRule="auto"/>
        <w:rPr>
          <w:color w:val="000000" w:themeColor="text1"/>
        </w:rPr>
      </w:pPr>
      <w:r w:rsidRPr="00453193">
        <w:rPr>
          <w:color w:val="000000" w:themeColor="text1"/>
        </w:rPr>
        <w:t>Ethics and dissemination</w:t>
      </w:r>
    </w:p>
    <w:p w14:paraId="2ED1C817" w14:textId="2870CF5F" w:rsidR="00895697" w:rsidRPr="00453193" w:rsidRDefault="00895697" w:rsidP="00F827AD">
      <w:pPr>
        <w:pStyle w:val="Standard"/>
        <w:spacing w:line="480" w:lineRule="auto"/>
        <w:rPr>
          <w:color w:val="000000" w:themeColor="text1"/>
        </w:rPr>
      </w:pPr>
      <w:r w:rsidRPr="00453193">
        <w:rPr>
          <w:color w:val="000000" w:themeColor="text1"/>
        </w:rPr>
        <w:t xml:space="preserve">Ethical approval for MALIMAR was granted on </w:t>
      </w:r>
      <w:r w:rsidR="00D66BE0" w:rsidRPr="00453193">
        <w:rPr>
          <w:color w:val="000000" w:themeColor="text1"/>
        </w:rPr>
        <w:t>21/11/2017 (REC) and 21/12/2017 (H</w:t>
      </w:r>
      <w:r w:rsidR="00294C76" w:rsidRPr="00453193">
        <w:rPr>
          <w:color w:val="000000" w:themeColor="text1"/>
        </w:rPr>
        <w:t>ealth Research Authority</w:t>
      </w:r>
      <w:r w:rsidR="00D66BE0" w:rsidRPr="00453193">
        <w:rPr>
          <w:color w:val="000000" w:themeColor="text1"/>
        </w:rPr>
        <w:t xml:space="preserve">) </w:t>
      </w:r>
      <w:r w:rsidRPr="00453193">
        <w:rPr>
          <w:color w:val="000000" w:themeColor="text1"/>
        </w:rPr>
        <w:t xml:space="preserve">Here, we report version 3.0 of the protocol. All participating sites gained local </w:t>
      </w:r>
      <w:r w:rsidR="00D66BE0" w:rsidRPr="00453193">
        <w:rPr>
          <w:color w:val="000000" w:themeColor="text1"/>
        </w:rPr>
        <w:t>approval prior to study participation</w:t>
      </w:r>
      <w:r w:rsidR="009F755D" w:rsidRPr="00453193">
        <w:rPr>
          <w:color w:val="000000" w:themeColor="text1"/>
        </w:rPr>
        <w:t>.</w:t>
      </w:r>
    </w:p>
    <w:p w14:paraId="3AC4775C" w14:textId="2DF6AD8C" w:rsidR="007464E6" w:rsidRPr="00453193" w:rsidRDefault="007464E6" w:rsidP="00F827AD">
      <w:pPr>
        <w:pStyle w:val="Standard"/>
        <w:spacing w:line="480" w:lineRule="auto"/>
        <w:rPr>
          <w:color w:val="000000" w:themeColor="text1"/>
        </w:rPr>
      </w:pPr>
      <w:r w:rsidRPr="00453193">
        <w:rPr>
          <w:color w:val="000000" w:themeColor="text1"/>
        </w:rPr>
        <w:t xml:space="preserve">Any protocol modifications will be submitted for approval to the </w:t>
      </w:r>
      <w:r w:rsidR="006D656D" w:rsidRPr="00453193">
        <w:rPr>
          <w:color w:val="000000" w:themeColor="text1"/>
        </w:rPr>
        <w:t>REC</w:t>
      </w:r>
      <w:r w:rsidRPr="00453193">
        <w:rPr>
          <w:color w:val="000000" w:themeColor="text1"/>
        </w:rPr>
        <w:t>, reflected in the online registration and disseminated by e-mail to site principal investigators and trial coordinators. The statistician will have access to the final linked trial dataset. There are no plans to provide public access to the full protocol, participant-level data, or statistical code. The researchers aim to publish results in a peer-reviewed journal and</w:t>
      </w:r>
      <w:r w:rsidR="007830E8" w:rsidRPr="00453193">
        <w:rPr>
          <w:color w:val="000000" w:themeColor="text1"/>
        </w:rPr>
        <w:t xml:space="preserve"> </w:t>
      </w:r>
      <w:r w:rsidRPr="00453193">
        <w:rPr>
          <w:color w:val="000000" w:themeColor="text1"/>
        </w:rPr>
        <w:t xml:space="preserve">share via social media and conferences. Authorship will be determined </w:t>
      </w:r>
      <w:r w:rsidR="00BD781A" w:rsidRPr="00453193">
        <w:rPr>
          <w:color w:val="000000" w:themeColor="text1"/>
        </w:rPr>
        <w:t>according to academic standards.</w:t>
      </w:r>
    </w:p>
    <w:p w14:paraId="74B495F0" w14:textId="2A83C746" w:rsidR="007464E6" w:rsidRPr="00453193" w:rsidRDefault="007464E6" w:rsidP="006A7C29">
      <w:pPr>
        <w:pStyle w:val="Heading1"/>
        <w:rPr>
          <w:color w:val="000000" w:themeColor="text1"/>
        </w:rPr>
      </w:pPr>
      <w:r w:rsidRPr="00453193">
        <w:rPr>
          <w:color w:val="000000" w:themeColor="text1"/>
        </w:rPr>
        <w:t>Discussion</w:t>
      </w:r>
    </w:p>
    <w:p w14:paraId="4861B3DA" w14:textId="2A0D1639" w:rsidR="00AD6DD7" w:rsidRPr="00453193" w:rsidRDefault="00AD6DD7" w:rsidP="0021499F">
      <w:pPr>
        <w:pStyle w:val="Standard"/>
        <w:spacing w:line="480" w:lineRule="auto"/>
        <w:rPr>
          <w:color w:val="000000" w:themeColor="text1"/>
        </w:rPr>
      </w:pPr>
      <w:r w:rsidRPr="00453193">
        <w:rPr>
          <w:color w:val="000000" w:themeColor="text1"/>
        </w:rPr>
        <w:t xml:space="preserve">This study aims to develop and validate a </w:t>
      </w:r>
      <w:r w:rsidR="00F05CE4" w:rsidRPr="00453193">
        <w:rPr>
          <w:color w:val="000000" w:themeColor="text1"/>
        </w:rPr>
        <w:t>ML</w:t>
      </w:r>
      <w:r w:rsidRPr="00453193">
        <w:rPr>
          <w:color w:val="000000" w:themeColor="text1"/>
        </w:rPr>
        <w:t xml:space="preserve"> algorithm to </w:t>
      </w:r>
      <w:r w:rsidR="00E56A77" w:rsidRPr="00453193">
        <w:rPr>
          <w:color w:val="000000" w:themeColor="text1"/>
        </w:rPr>
        <w:t>augment</w:t>
      </w:r>
      <w:r w:rsidRPr="00453193">
        <w:rPr>
          <w:color w:val="000000" w:themeColor="text1"/>
        </w:rPr>
        <w:t xml:space="preserve"> the performance </w:t>
      </w:r>
      <w:r w:rsidR="00E56A77" w:rsidRPr="00453193">
        <w:rPr>
          <w:color w:val="000000" w:themeColor="text1"/>
        </w:rPr>
        <w:t xml:space="preserve">and efficiency of the </w:t>
      </w:r>
      <w:r w:rsidRPr="00453193">
        <w:rPr>
          <w:color w:val="000000" w:themeColor="text1"/>
        </w:rPr>
        <w:t>radiology read</w:t>
      </w:r>
      <w:r w:rsidR="00E56A77" w:rsidRPr="00453193">
        <w:rPr>
          <w:color w:val="000000" w:themeColor="text1"/>
        </w:rPr>
        <w:t>ing process</w:t>
      </w:r>
      <w:r w:rsidRPr="00453193">
        <w:rPr>
          <w:color w:val="000000" w:themeColor="text1"/>
        </w:rPr>
        <w:t xml:space="preserve"> </w:t>
      </w:r>
      <w:r w:rsidR="00E56A77" w:rsidRPr="00453193">
        <w:rPr>
          <w:color w:val="000000" w:themeColor="text1"/>
        </w:rPr>
        <w:t xml:space="preserve">using </w:t>
      </w:r>
      <w:r w:rsidRPr="00453193">
        <w:rPr>
          <w:color w:val="000000" w:themeColor="text1"/>
        </w:rPr>
        <w:t>WB-MRI. The results will show the impact of using the ML tool and outcomes of the study will have implications for the application of ML with WB-MRI</w:t>
      </w:r>
      <w:r w:rsidR="00E347E4" w:rsidRPr="00453193">
        <w:rPr>
          <w:color w:val="000000" w:themeColor="text1"/>
        </w:rPr>
        <w:t xml:space="preserve"> in myeloma patients</w:t>
      </w:r>
      <w:r w:rsidRPr="00453193">
        <w:rPr>
          <w:color w:val="000000" w:themeColor="text1"/>
        </w:rPr>
        <w:t xml:space="preserve"> across the NHS.</w:t>
      </w:r>
      <w:r w:rsidR="0008762F" w:rsidRPr="00453193">
        <w:rPr>
          <w:color w:val="000000" w:themeColor="text1"/>
        </w:rPr>
        <w:t xml:space="preserve"> It is anticipated that feasibility analysis will follow the successful completion of this study to pilot the implementation of the ML tool in a real-time</w:t>
      </w:r>
      <w:r w:rsidR="00C71FE5" w:rsidRPr="00453193">
        <w:rPr>
          <w:color w:val="000000" w:themeColor="text1"/>
        </w:rPr>
        <w:t xml:space="preserve"> prospective study prior to future</w:t>
      </w:r>
      <w:r w:rsidR="0008762F" w:rsidRPr="00453193">
        <w:rPr>
          <w:color w:val="000000" w:themeColor="text1"/>
        </w:rPr>
        <w:t xml:space="preserve"> clinical setting. </w:t>
      </w:r>
    </w:p>
    <w:p w14:paraId="2A4C11C1" w14:textId="3BB5F3FD" w:rsidR="00EF58A6" w:rsidRPr="00453193" w:rsidRDefault="00EF58A6" w:rsidP="0021499F">
      <w:pPr>
        <w:pStyle w:val="Standard"/>
        <w:spacing w:line="480" w:lineRule="auto"/>
        <w:rPr>
          <w:color w:val="000000" w:themeColor="text1"/>
        </w:rPr>
      </w:pPr>
      <w:r w:rsidRPr="00453193">
        <w:rPr>
          <w:color w:val="000000" w:themeColor="text1"/>
        </w:rPr>
        <w:lastRenderedPageBreak/>
        <w:t>To avoid bias we ensure</w:t>
      </w:r>
      <w:r w:rsidR="00B9119E" w:rsidRPr="00453193">
        <w:rPr>
          <w:color w:val="000000" w:themeColor="text1"/>
        </w:rPr>
        <w:t>:</w:t>
      </w:r>
      <w:r w:rsidRPr="00453193">
        <w:rPr>
          <w:color w:val="000000" w:themeColor="text1"/>
        </w:rPr>
        <w:t xml:space="preserve"> 1) comparator and intervention tests are read by readers that are fully blinded to the reference standard; 2) a mixture of cases with and without disease; 3) the reads will be presented such that radiologists must read a mixture of cases without or with ML support during each </w:t>
      </w:r>
      <w:r w:rsidR="005F39A3" w:rsidRPr="00453193">
        <w:rPr>
          <w:color w:val="000000" w:themeColor="text1"/>
        </w:rPr>
        <w:t>round of reading</w:t>
      </w:r>
      <w:r w:rsidR="00F542FC" w:rsidRPr="00453193">
        <w:rPr>
          <w:color w:val="000000" w:themeColor="text1"/>
        </w:rPr>
        <w:t xml:space="preserve"> including a wash-out period</w:t>
      </w:r>
      <w:r w:rsidRPr="00453193">
        <w:rPr>
          <w:color w:val="000000" w:themeColor="text1"/>
        </w:rPr>
        <w:t>. We will have unavoidable incorporation bias, as the expert reference panel will use the MRI as part of the reference standard.</w:t>
      </w:r>
      <w:r w:rsidR="00AD577A" w:rsidRPr="00453193">
        <w:rPr>
          <w:color w:val="000000" w:themeColor="text1"/>
        </w:rPr>
        <w:t xml:space="preserve"> </w:t>
      </w:r>
      <w:r w:rsidR="00F542FC" w:rsidRPr="00453193">
        <w:rPr>
          <w:color w:val="000000" w:themeColor="text1"/>
        </w:rPr>
        <w:t xml:space="preserve">The reference panel </w:t>
      </w:r>
      <w:r w:rsidR="008F2CBF" w:rsidRPr="00453193">
        <w:rPr>
          <w:color w:val="000000" w:themeColor="text1"/>
        </w:rPr>
        <w:t>will consist</w:t>
      </w:r>
      <w:r w:rsidR="00F542FC" w:rsidRPr="00453193">
        <w:rPr>
          <w:color w:val="000000" w:themeColor="text1"/>
        </w:rPr>
        <w:t xml:space="preserve"> of a single person’s opinion which is a limitation to our study. If resources </w:t>
      </w:r>
      <w:r w:rsidR="00E56A77" w:rsidRPr="00453193">
        <w:rPr>
          <w:color w:val="000000" w:themeColor="text1"/>
        </w:rPr>
        <w:t xml:space="preserve">had </w:t>
      </w:r>
      <w:r w:rsidR="00F542FC" w:rsidRPr="00453193">
        <w:rPr>
          <w:color w:val="000000" w:themeColor="text1"/>
        </w:rPr>
        <w:t xml:space="preserve">allowed, the gold standard would have </w:t>
      </w:r>
      <w:r w:rsidR="00E56A77" w:rsidRPr="00453193">
        <w:rPr>
          <w:color w:val="000000" w:themeColor="text1"/>
        </w:rPr>
        <w:t xml:space="preserve">been to have </w:t>
      </w:r>
      <w:r w:rsidR="00F542FC" w:rsidRPr="00453193">
        <w:rPr>
          <w:color w:val="000000" w:themeColor="text1"/>
        </w:rPr>
        <w:t xml:space="preserve">two blinded opinions with a consensus panel in cases of disagreement. Other limitations include varying scan quality as data is acquired over a 9-year period; and replicating clinical reporting in a retrospective study setting can be challenging. </w:t>
      </w:r>
    </w:p>
    <w:p w14:paraId="6C4918BC" w14:textId="2CFB5AAF" w:rsidR="00EF58A6" w:rsidRPr="00453193" w:rsidRDefault="0008762F" w:rsidP="0021499F">
      <w:pPr>
        <w:pStyle w:val="Standard"/>
        <w:spacing w:line="480" w:lineRule="auto"/>
        <w:rPr>
          <w:color w:val="000000" w:themeColor="text1"/>
        </w:rPr>
      </w:pPr>
      <w:r w:rsidRPr="00453193">
        <w:rPr>
          <w:color w:val="000000" w:themeColor="text1"/>
        </w:rPr>
        <w:t>In conducting t</w:t>
      </w:r>
      <w:r w:rsidR="008A24AE" w:rsidRPr="00453193">
        <w:rPr>
          <w:color w:val="000000" w:themeColor="text1"/>
        </w:rPr>
        <w:t>h</w:t>
      </w:r>
      <w:r w:rsidRPr="00453193">
        <w:rPr>
          <w:color w:val="000000" w:themeColor="text1"/>
        </w:rPr>
        <w:t>is study</w:t>
      </w:r>
      <w:r w:rsidR="002C56E2" w:rsidRPr="00453193">
        <w:rPr>
          <w:color w:val="000000" w:themeColor="text1"/>
        </w:rPr>
        <w:t>,</w:t>
      </w:r>
      <w:r w:rsidRPr="00453193">
        <w:rPr>
          <w:color w:val="000000" w:themeColor="text1"/>
        </w:rPr>
        <w:t xml:space="preserve"> we will have acquired possibly the largest set of characterised myeloma patient MRI scans in the UK and we anticipate this will form the basis of a unique training resource</w:t>
      </w:r>
      <w:r w:rsidR="002C56E2" w:rsidRPr="00453193">
        <w:rPr>
          <w:color w:val="000000" w:themeColor="text1"/>
        </w:rPr>
        <w:t xml:space="preserve"> in the future</w:t>
      </w:r>
      <w:r w:rsidRPr="00453193">
        <w:rPr>
          <w:color w:val="000000" w:themeColor="text1"/>
        </w:rPr>
        <w:t>.</w:t>
      </w:r>
    </w:p>
    <w:p w14:paraId="6A950F83" w14:textId="7A7BF6AD" w:rsidR="00AA0F63" w:rsidRPr="00453193" w:rsidRDefault="00AA0F63" w:rsidP="0021499F">
      <w:pPr>
        <w:pStyle w:val="Standard"/>
        <w:spacing w:line="480" w:lineRule="auto"/>
        <w:rPr>
          <w:color w:val="000000" w:themeColor="text1"/>
        </w:rPr>
      </w:pPr>
      <w:r w:rsidRPr="00453193">
        <w:rPr>
          <w:color w:val="000000" w:themeColor="text1"/>
        </w:rPr>
        <w:t>Machine learning techniques in WB-MRI scans of patients with myeloma is likely to be transferable to other malignancies. In prostate and breast cancer</w:t>
      </w:r>
      <w:r w:rsidR="00D44827" w:rsidRPr="00453193">
        <w:rPr>
          <w:color w:val="000000" w:themeColor="text1"/>
        </w:rPr>
        <w:t>,</w:t>
      </w:r>
      <w:r w:rsidRPr="00453193">
        <w:rPr>
          <w:color w:val="000000" w:themeColor="text1"/>
        </w:rPr>
        <w:t xml:space="preserve"> quantification of metastatic bone disease is an unmet need as bone only disease is not uncommon and is currently classified as non-</w:t>
      </w:r>
      <w:r w:rsidR="00602303" w:rsidRPr="00453193">
        <w:rPr>
          <w:color w:val="000000" w:themeColor="text1"/>
        </w:rPr>
        <w:t>measurable</w:t>
      </w:r>
      <w:r w:rsidRPr="00453193">
        <w:rPr>
          <w:color w:val="000000" w:themeColor="text1"/>
        </w:rPr>
        <w:t xml:space="preserve"> by RECIST 1.1 </w:t>
      </w:r>
      <w:sdt>
        <w:sdtPr>
          <w:rPr>
            <w:color w:val="000000" w:themeColor="text1"/>
          </w:rPr>
          <w:tag w:val="MENDELEY_CITATION_v3_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"/>
          <w:id w:val="-894957450"/>
          <w:placeholder>
            <w:docPart w:val="DefaultPlaceholder_-1854013440"/>
          </w:placeholder>
        </w:sdtPr>
        <w:sdtEndPr/>
        <w:sdtContent>
          <w:r w:rsidR="000368E6" w:rsidRPr="00453193">
            <w:rPr>
              <w:color w:val="000000" w:themeColor="text1"/>
            </w:rPr>
            <w:t>(22)</w:t>
          </w:r>
        </w:sdtContent>
      </w:sdt>
      <w:r w:rsidRPr="00453193">
        <w:rPr>
          <w:color w:val="000000" w:themeColor="text1"/>
        </w:rPr>
        <w:t>. The participating HVs will be consented to allow the anonymised datasets to be a future resource for the wider research community.</w:t>
      </w:r>
    </w:p>
    <w:p w14:paraId="08373D84" w14:textId="3F125315" w:rsidR="006A7C29" w:rsidRPr="00453193" w:rsidRDefault="006A7C29" w:rsidP="006A7C29">
      <w:pPr>
        <w:pStyle w:val="Heading1"/>
        <w:rPr>
          <w:color w:val="000000" w:themeColor="text1"/>
        </w:rPr>
      </w:pPr>
      <w:r w:rsidRPr="00453193">
        <w:rPr>
          <w:color w:val="000000" w:themeColor="text1"/>
        </w:rPr>
        <w:t>Study status</w:t>
      </w:r>
    </w:p>
    <w:p w14:paraId="3D2B1A84" w14:textId="710AF8B6" w:rsidR="007A6337" w:rsidRPr="00453193" w:rsidRDefault="007E55D0" w:rsidP="009F755D">
      <w:pPr>
        <w:pStyle w:val="Standard"/>
        <w:spacing w:after="0" w:line="360" w:lineRule="auto"/>
        <w:rPr>
          <w:color w:val="000000" w:themeColor="text1"/>
        </w:rPr>
      </w:pPr>
      <w:r w:rsidRPr="00453193">
        <w:rPr>
          <w:color w:val="000000" w:themeColor="text1"/>
        </w:rPr>
        <w:t>The MALIMAR study opened on 26 April 2018 using protocol version 1.0 (30 Oct 2017). The study was in phase II, using protocol version 3.0 (31 Jan 2019), at date of submission. Protocol amendments are documented in Supplementary S</w:t>
      </w:r>
      <w:r w:rsidR="00C8119A" w:rsidRPr="00453193">
        <w:rPr>
          <w:color w:val="000000" w:themeColor="text1"/>
        </w:rPr>
        <w:t>4</w:t>
      </w:r>
      <w:r w:rsidRPr="00453193">
        <w:rPr>
          <w:color w:val="000000" w:themeColor="text1"/>
        </w:rPr>
        <w:t xml:space="preserve">. </w:t>
      </w:r>
    </w:p>
    <w:p w14:paraId="4CF45122" w14:textId="10663F13" w:rsidR="00A363FC" w:rsidRPr="00453193" w:rsidRDefault="00A363FC" w:rsidP="009F755D">
      <w:pPr>
        <w:pStyle w:val="Standard"/>
        <w:spacing w:after="0" w:line="360" w:lineRule="auto"/>
        <w:rPr>
          <w:color w:val="000000" w:themeColor="text1"/>
        </w:rPr>
      </w:pPr>
    </w:p>
    <w:p w14:paraId="406B62F9" w14:textId="77777777" w:rsidR="00A363FC" w:rsidRPr="00453193" w:rsidRDefault="00A363FC" w:rsidP="00A363FC">
      <w:pPr>
        <w:pStyle w:val="Standard"/>
        <w:spacing w:line="480" w:lineRule="auto"/>
        <w:rPr>
          <w:b/>
          <w:bCs/>
          <w:color w:val="000000" w:themeColor="text1"/>
        </w:rPr>
      </w:pPr>
      <w:r w:rsidRPr="00453193">
        <w:rPr>
          <w:b/>
          <w:bCs/>
          <w:color w:val="000000" w:themeColor="text1"/>
        </w:rPr>
        <w:t>Author contributions:</w:t>
      </w:r>
    </w:p>
    <w:p w14:paraId="72C0B801" w14:textId="2B008326" w:rsidR="00A363FC" w:rsidRPr="00453193" w:rsidRDefault="00A363FC" w:rsidP="00A363FC">
      <w:pPr>
        <w:pStyle w:val="Standard"/>
        <w:spacing w:line="480" w:lineRule="auto"/>
        <w:rPr>
          <w:rFonts w:ascii="Times New Roman" w:hAnsi="Times New Roman" w:cs="Times New Roman"/>
          <w:color w:val="000000" w:themeColor="text1"/>
        </w:rPr>
      </w:pPr>
      <w:r w:rsidRPr="00453193">
        <w:rPr>
          <w:rFonts w:ascii="Times New Roman" w:hAnsi="Times New Roman" w:cs="Times New Roman"/>
          <w:color w:val="000000" w:themeColor="text1"/>
        </w:rPr>
        <w:t>AR, CM, TaB, BG, SW, TQ, ThB, SD, ML, MK and DK conceptualization and methodology; AR, CM, TaB, ThB, MK, BG, TQ, XF and SW investigation; EA and AR resources; ThB  and SD data curation; L</w:t>
      </w:r>
      <w:r w:rsidR="000E1378">
        <w:rPr>
          <w:rFonts w:ascii="Times New Roman" w:hAnsi="Times New Roman" w:cs="Times New Roman"/>
          <w:color w:val="000000" w:themeColor="text1"/>
        </w:rPr>
        <w:t>S</w:t>
      </w:r>
      <w:r w:rsidRPr="00453193">
        <w:rPr>
          <w:rFonts w:ascii="Times New Roman" w:hAnsi="Times New Roman" w:cs="Times New Roman"/>
          <w:color w:val="000000" w:themeColor="text1"/>
        </w:rPr>
        <w:t xml:space="preserve"> and EG formal analysis; AR, DK and CM supervision; L</w:t>
      </w:r>
      <w:r w:rsidR="000E1378">
        <w:rPr>
          <w:rFonts w:ascii="Times New Roman" w:hAnsi="Times New Roman" w:cs="Times New Roman"/>
          <w:color w:val="000000" w:themeColor="text1"/>
        </w:rPr>
        <w:t>S</w:t>
      </w:r>
      <w:r w:rsidRPr="00453193">
        <w:rPr>
          <w:rFonts w:ascii="Times New Roman" w:hAnsi="Times New Roman" w:cs="Times New Roman"/>
          <w:color w:val="000000" w:themeColor="text1"/>
        </w:rPr>
        <w:t xml:space="preserve"> writing – original draft; AR, </w:t>
      </w:r>
      <w:r w:rsidRPr="00453193">
        <w:rPr>
          <w:rFonts w:ascii="Times New Roman" w:hAnsi="Times New Roman" w:cs="Times New Roman"/>
          <w:color w:val="000000" w:themeColor="text1"/>
        </w:rPr>
        <w:lastRenderedPageBreak/>
        <w:t>CM, TaB, BG, LW and L</w:t>
      </w:r>
      <w:r w:rsidR="000E1378">
        <w:rPr>
          <w:rFonts w:ascii="Times New Roman" w:hAnsi="Times New Roman" w:cs="Times New Roman"/>
          <w:color w:val="000000" w:themeColor="text1"/>
        </w:rPr>
        <w:t>S</w:t>
      </w:r>
      <w:r w:rsidRPr="00453193">
        <w:rPr>
          <w:rFonts w:ascii="Times New Roman" w:hAnsi="Times New Roman" w:cs="Times New Roman"/>
          <w:color w:val="000000" w:themeColor="text1"/>
        </w:rPr>
        <w:t xml:space="preserve"> writing – review and editing; BG, TQ, XF and SW data visualisation; LW project administration; EA and AR funding acquisition. </w:t>
      </w:r>
    </w:p>
    <w:p w14:paraId="0DF150C2" w14:textId="77777777" w:rsidR="00A363FC" w:rsidRPr="00453193" w:rsidRDefault="00A363FC" w:rsidP="00A363FC">
      <w:pPr>
        <w:pStyle w:val="Standard"/>
        <w:spacing w:line="480" w:lineRule="auto"/>
        <w:rPr>
          <w:color w:val="000000" w:themeColor="text1"/>
        </w:rPr>
      </w:pPr>
      <w:r w:rsidRPr="00453193">
        <w:rPr>
          <w:b/>
          <w:bCs/>
          <w:color w:val="000000" w:themeColor="text1"/>
        </w:rPr>
        <w:t>Competing interests:</w:t>
      </w:r>
    </w:p>
    <w:p w14:paraId="7DB3E0AA" w14:textId="33732B9D" w:rsidR="00A363FC" w:rsidRPr="00453193" w:rsidRDefault="00A363FC" w:rsidP="00A363FC">
      <w:pPr>
        <w:pStyle w:val="Standard"/>
        <w:spacing w:line="480" w:lineRule="auto"/>
        <w:rPr>
          <w:color w:val="000000" w:themeColor="text1"/>
        </w:rPr>
      </w:pPr>
      <w:r w:rsidRPr="00453193">
        <w:rPr>
          <w:color w:val="000000" w:themeColor="text1"/>
        </w:rPr>
        <w:t xml:space="preserve">AR receives honoraria for educational lecture at Garmisch International Symposium, has an unpaid role on the European Society of Radiology Board of Directors and receives travel cost support where necessary.  BG receives grants from other entities; EU commission and UKRI London Medical Imaging &amp; Artificial Intelligence Centre for Value Based Healthcare, is a Scientific advisor for Kheiron Medical Technologies (Jan 2018 – Sep 2021) and receives stock options as part of standard employment packages from both Kheiron Medical Technologies and HeartFlow. EA has a patent pending for Machine Learning in Alzheimer’s disease and has a role on the scientific advisory board for Radiopharm Theranostics Limited. MK receives grants from both Myeloma UK and Celgene/BMS, and consulting fees or payments from AbbVie, BMS/Celgene, Janssen, GSK, Karyopharm, Takeda and Seagen. CM </w:t>
      </w:r>
      <w:r w:rsidR="00DD31E1" w:rsidRPr="00DD31E1">
        <w:rPr>
          <w:color w:val="000000" w:themeColor="text1"/>
        </w:rPr>
        <w:t xml:space="preserve">&amp; DK </w:t>
      </w:r>
      <w:r w:rsidRPr="00453193">
        <w:rPr>
          <w:color w:val="000000" w:themeColor="text1"/>
        </w:rPr>
        <w:t xml:space="preserve">receive additional funding as a co-investigator on a radiology NIHR study and is part of the joint venture Celescan with the Royal Marsden, The Institute of Cancer Research and Sopra Steria. TB receives additional funding from CRUK grant funding (NCITA) and NIHR (HTA) and receives honoraria from Bayer.  </w:t>
      </w:r>
    </w:p>
    <w:p w14:paraId="665FFE7D" w14:textId="77777777" w:rsidR="00A363FC" w:rsidRPr="00453193" w:rsidRDefault="00A363FC" w:rsidP="00A363FC">
      <w:pPr>
        <w:pStyle w:val="Standard"/>
        <w:spacing w:line="480" w:lineRule="auto"/>
        <w:rPr>
          <w:color w:val="000000" w:themeColor="text1"/>
        </w:rPr>
      </w:pPr>
      <w:r w:rsidRPr="00453193">
        <w:rPr>
          <w:b/>
          <w:bCs/>
          <w:color w:val="000000" w:themeColor="text1"/>
        </w:rPr>
        <w:t>Funding:</w:t>
      </w:r>
    </w:p>
    <w:p w14:paraId="0BB2F2A1" w14:textId="77777777" w:rsidR="00A363FC" w:rsidRPr="00453193" w:rsidRDefault="00A363FC" w:rsidP="00A363FC">
      <w:pPr>
        <w:pStyle w:val="Standard"/>
        <w:spacing w:line="480" w:lineRule="auto"/>
        <w:rPr>
          <w:color w:val="000000" w:themeColor="text1"/>
        </w:rPr>
      </w:pPr>
      <w:r w:rsidRPr="00453193">
        <w:rPr>
          <w:color w:val="000000" w:themeColor="text1"/>
        </w:rPr>
        <w:t xml:space="preserve">This study (ID: 16/68/34) is funded by the Efficacy and Mechanism Evaluation (EME) Programme, an MRC and NIHR partnership. In addition, the Department of Radiology has agreed to fund the cost of healthy volunteer whole body MRI scans.  The cost of recruitment and consenting of healthy volunteers will be requested through the NHS Clinical Research Network. The views expressed in this publication are those of the authors and not necessarily those of the MRC, NHS, the NIHR, or the Department of Health and Social Care. </w:t>
      </w:r>
    </w:p>
    <w:p w14:paraId="6B12CF92" w14:textId="38887DA2" w:rsidR="00A363FC" w:rsidRPr="00453193" w:rsidRDefault="00A363FC" w:rsidP="00A363FC">
      <w:pPr>
        <w:pStyle w:val="Standard"/>
        <w:spacing w:line="480" w:lineRule="auto"/>
        <w:rPr>
          <w:color w:val="000000" w:themeColor="text1"/>
        </w:rPr>
      </w:pPr>
      <w:r w:rsidRPr="00453193">
        <w:rPr>
          <w:color w:val="000000" w:themeColor="text1"/>
        </w:rPr>
        <w:t>EG and L</w:t>
      </w:r>
      <w:r w:rsidR="00A201FC">
        <w:rPr>
          <w:color w:val="000000" w:themeColor="text1"/>
        </w:rPr>
        <w:t>S</w:t>
      </w:r>
      <w:r w:rsidRPr="00453193">
        <w:rPr>
          <w:color w:val="000000" w:themeColor="text1"/>
        </w:rPr>
        <w:t xml:space="preserve">’s posts are part funded by the National Institute for Health and Care Research (NIHR) Biomedical Research Centre at The Royal Marsden NHS Foundation Trust and the Institute of Cancer </w:t>
      </w:r>
      <w:r w:rsidRPr="00453193">
        <w:rPr>
          <w:color w:val="000000" w:themeColor="text1"/>
        </w:rPr>
        <w:lastRenderedPageBreak/>
        <w:t>Research, London. The views expressed are those of the author(s) and not necessarily those of the NIHR or the Department of Health and Social Care.</w:t>
      </w:r>
    </w:p>
    <w:p w14:paraId="4BB20003" w14:textId="72DC60EE" w:rsidR="00A363FC" w:rsidRPr="00453193" w:rsidRDefault="00A363FC" w:rsidP="00A363FC">
      <w:pPr>
        <w:pStyle w:val="Standard"/>
        <w:spacing w:line="480" w:lineRule="auto"/>
        <w:rPr>
          <w:color w:val="000000" w:themeColor="text1"/>
        </w:rPr>
      </w:pPr>
      <w:r w:rsidRPr="00453193">
        <w:rPr>
          <w:color w:val="000000" w:themeColor="text1"/>
        </w:rPr>
        <w:t xml:space="preserve">SW is supported by the UKRI London Medical Imaging &amp; Artificial Intelligence Centre for Value Based Healthcare.  </w:t>
      </w:r>
    </w:p>
    <w:p w14:paraId="0B7F84E6" w14:textId="798BE08C" w:rsidR="006E71E6" w:rsidRPr="00453193" w:rsidRDefault="006E71E6" w:rsidP="00A363FC">
      <w:pPr>
        <w:pStyle w:val="Standard"/>
        <w:spacing w:line="480" w:lineRule="auto"/>
        <w:rPr>
          <w:b/>
          <w:bCs/>
          <w:color w:val="000000" w:themeColor="text1"/>
        </w:rPr>
      </w:pPr>
      <w:r w:rsidRPr="00453193">
        <w:rPr>
          <w:b/>
          <w:bCs/>
          <w:color w:val="000000" w:themeColor="text1"/>
        </w:rPr>
        <w:t>Data sharing statement:</w:t>
      </w:r>
    </w:p>
    <w:p w14:paraId="0C3A5DAA" w14:textId="4536FC0C" w:rsidR="006E71E6" w:rsidRPr="00453193" w:rsidRDefault="006E71E6" w:rsidP="006E71E6">
      <w:pPr>
        <w:pStyle w:val="Standard"/>
        <w:spacing w:line="480" w:lineRule="auto"/>
        <w:rPr>
          <w:color w:val="000000" w:themeColor="text1"/>
        </w:rPr>
      </w:pPr>
      <w:r w:rsidRPr="00453193">
        <w:rPr>
          <w:color w:val="000000" w:themeColor="text1"/>
        </w:rPr>
        <w:t xml:space="preserve">Anonymised data are available upon reasonable request as a resource for the wider research community from Andrea Rockall (ORCID ID: 0000-0001-8270-5597), providing consent has been granted from all participants. </w:t>
      </w:r>
    </w:p>
    <w:p w14:paraId="60D78CD6" w14:textId="5E759F4E" w:rsidR="007A6337" w:rsidRPr="00453193" w:rsidRDefault="007A6337" w:rsidP="007A6337">
      <w:pPr>
        <w:pStyle w:val="Heading1"/>
        <w:rPr>
          <w:color w:val="000000" w:themeColor="text1"/>
        </w:rPr>
      </w:pPr>
      <w:r w:rsidRPr="00453193">
        <w:rPr>
          <w:color w:val="000000" w:themeColor="text1"/>
        </w:rPr>
        <w:t>References</w:t>
      </w:r>
    </w:p>
    <w:sdt>
      <w:sdtPr>
        <w:rPr>
          <w:rFonts w:cs="Arial"/>
          <w:b/>
          <w:color w:val="000000" w:themeColor="text1"/>
        </w:rPr>
        <w:tag w:val="MENDELEY_BIBLIOGRAPHY"/>
        <w:id w:val="450138918"/>
        <w:placeholder>
          <w:docPart w:val="DefaultPlaceholder_-1854013440"/>
        </w:placeholder>
      </w:sdtPr>
      <w:sdtEndPr/>
      <w:sdtContent>
        <w:p w14:paraId="2F6B9609" w14:textId="77777777" w:rsidR="000368E6" w:rsidRPr="00453193" w:rsidRDefault="000368E6">
          <w:pPr>
            <w:autoSpaceDE w:val="0"/>
            <w:autoSpaceDN w:val="0"/>
            <w:ind w:hanging="640"/>
            <w:divId w:val="375203118"/>
            <w:rPr>
              <w:rFonts w:eastAsia="Times New Roman"/>
              <w:color w:val="000000" w:themeColor="text1"/>
              <w:sz w:val="24"/>
              <w:szCs w:val="24"/>
            </w:rPr>
          </w:pPr>
          <w:r w:rsidRPr="00453193">
            <w:rPr>
              <w:rFonts w:eastAsia="Times New Roman"/>
              <w:color w:val="000000" w:themeColor="text1"/>
            </w:rPr>
            <w:t xml:space="preserve">1. </w:t>
          </w:r>
          <w:r w:rsidRPr="00453193">
            <w:rPr>
              <w:rFonts w:eastAsia="Times New Roman"/>
              <w:color w:val="000000" w:themeColor="text1"/>
            </w:rPr>
            <w:tab/>
            <w:t xml:space="preserve">NICE. Myeloma: diagnosis and management NICE guideline [NG35]. 2016. </w:t>
          </w:r>
        </w:p>
        <w:p w14:paraId="4D6794B6" w14:textId="77777777" w:rsidR="000368E6" w:rsidRPr="00453193" w:rsidRDefault="000368E6">
          <w:pPr>
            <w:autoSpaceDE w:val="0"/>
            <w:autoSpaceDN w:val="0"/>
            <w:ind w:hanging="640"/>
            <w:divId w:val="1670519247"/>
            <w:rPr>
              <w:rFonts w:eastAsia="Times New Roman"/>
              <w:color w:val="000000" w:themeColor="text1"/>
            </w:rPr>
          </w:pPr>
          <w:r w:rsidRPr="00453193">
            <w:rPr>
              <w:rFonts w:eastAsia="Times New Roman"/>
              <w:color w:val="000000" w:themeColor="text1"/>
            </w:rPr>
            <w:t xml:space="preserve">2. </w:t>
          </w:r>
          <w:r w:rsidRPr="00453193">
            <w:rPr>
              <w:rFonts w:eastAsia="Times New Roman"/>
              <w:color w:val="000000" w:themeColor="text1"/>
            </w:rPr>
            <w:tab/>
            <w:t xml:space="preserve">Rajkumar SV, Dimopoulos MA, Palumbo A, Blade J, Merlini G, Mateos MV, et al. International Myeloma Working Group updated criteria for the diagnosis of multiple myeloma. The lancet oncology. 2014;15(12):e538–48. </w:t>
          </w:r>
        </w:p>
        <w:p w14:paraId="19C0E1DC" w14:textId="77777777" w:rsidR="000368E6" w:rsidRPr="00453193" w:rsidRDefault="000368E6">
          <w:pPr>
            <w:autoSpaceDE w:val="0"/>
            <w:autoSpaceDN w:val="0"/>
            <w:ind w:hanging="640"/>
            <w:divId w:val="447436816"/>
            <w:rPr>
              <w:rFonts w:eastAsia="Times New Roman"/>
              <w:color w:val="000000" w:themeColor="text1"/>
            </w:rPr>
          </w:pPr>
          <w:r w:rsidRPr="00453193">
            <w:rPr>
              <w:rFonts w:eastAsia="Times New Roman"/>
              <w:color w:val="000000" w:themeColor="text1"/>
            </w:rPr>
            <w:t xml:space="preserve">3. </w:t>
          </w:r>
          <w:r w:rsidRPr="00453193">
            <w:rPr>
              <w:rFonts w:eastAsia="Times New Roman"/>
              <w:color w:val="000000" w:themeColor="text1"/>
            </w:rPr>
            <w:tab/>
            <w:t xml:space="preserve">Dimopoulos MA, Hillengass J, Usmani S, Zamagni E, Lentzsch S, Davies FE, et al. Role of magnetic resonance imaging in the management of patients with multiple myeloma: a consensus statement. 2015; </w:t>
          </w:r>
        </w:p>
        <w:p w14:paraId="17A5834D" w14:textId="77777777" w:rsidR="000368E6" w:rsidRPr="00453193" w:rsidRDefault="000368E6">
          <w:pPr>
            <w:autoSpaceDE w:val="0"/>
            <w:autoSpaceDN w:val="0"/>
            <w:ind w:hanging="640"/>
            <w:divId w:val="254361264"/>
            <w:rPr>
              <w:rFonts w:eastAsia="Times New Roman"/>
              <w:color w:val="000000" w:themeColor="text1"/>
            </w:rPr>
          </w:pPr>
          <w:r w:rsidRPr="00453193">
            <w:rPr>
              <w:rFonts w:eastAsia="Times New Roman"/>
              <w:color w:val="000000" w:themeColor="text1"/>
            </w:rPr>
            <w:t xml:space="preserve">4. </w:t>
          </w:r>
          <w:r w:rsidRPr="00453193">
            <w:rPr>
              <w:rFonts w:eastAsia="Times New Roman"/>
              <w:color w:val="000000" w:themeColor="text1"/>
            </w:rPr>
            <w:tab/>
            <w:t xml:space="preserve">Pearce T, Philip S, Brown J, Koh DM, Burn PR. Bone metastases from prostate, breast and multiple myeloma: differences in lesion conspicuity at short-tau inversion recovery and diffusion-weighted MRI. Br J Radiol. 2012;85(1016):1102–6. </w:t>
          </w:r>
        </w:p>
        <w:p w14:paraId="43AAD44C" w14:textId="77777777" w:rsidR="000368E6" w:rsidRPr="00453193" w:rsidRDefault="000368E6">
          <w:pPr>
            <w:autoSpaceDE w:val="0"/>
            <w:autoSpaceDN w:val="0"/>
            <w:ind w:hanging="640"/>
            <w:divId w:val="243954625"/>
            <w:rPr>
              <w:rFonts w:eastAsia="Times New Roman"/>
              <w:color w:val="000000" w:themeColor="text1"/>
            </w:rPr>
          </w:pPr>
          <w:r w:rsidRPr="00453193">
            <w:rPr>
              <w:rFonts w:eastAsia="Times New Roman"/>
              <w:color w:val="000000" w:themeColor="text1"/>
            </w:rPr>
            <w:t xml:space="preserve">5. </w:t>
          </w:r>
          <w:r w:rsidRPr="00453193">
            <w:rPr>
              <w:rFonts w:eastAsia="Times New Roman"/>
              <w:color w:val="000000" w:themeColor="text1"/>
            </w:rPr>
            <w:tab/>
            <w:t xml:space="preserve">Squillaci E, Manenti G, di Stefano F, Miano R, Strigari L, Simonetti G. Diffusion-weighted MR imaging in the evaluation of renal tumours. Journal of Experimental and Clinical Cancer Research. 2004;23(1):39–46. </w:t>
          </w:r>
        </w:p>
        <w:p w14:paraId="0B9F51B6" w14:textId="77777777" w:rsidR="000368E6" w:rsidRPr="00453193" w:rsidRDefault="000368E6">
          <w:pPr>
            <w:autoSpaceDE w:val="0"/>
            <w:autoSpaceDN w:val="0"/>
            <w:ind w:hanging="640"/>
            <w:divId w:val="1446265356"/>
            <w:rPr>
              <w:rFonts w:eastAsia="Times New Roman"/>
              <w:color w:val="000000" w:themeColor="text1"/>
            </w:rPr>
          </w:pPr>
          <w:r w:rsidRPr="00453193">
            <w:rPr>
              <w:rFonts w:eastAsia="Times New Roman"/>
              <w:color w:val="000000" w:themeColor="text1"/>
            </w:rPr>
            <w:t xml:space="preserve">6. </w:t>
          </w:r>
          <w:r w:rsidRPr="00453193">
            <w:rPr>
              <w:rFonts w:eastAsia="Times New Roman"/>
              <w:color w:val="000000" w:themeColor="text1"/>
            </w:rPr>
            <w:tab/>
            <w:t xml:space="preserve">Dutoit JC, Vanderkerken MA, Anthonissen J, Dochy F, Verstraete KL. The diagnostic value of SE MRI and DWI of the spine in patients with monoclonal gammopathy of undetermined significance, smouldering myeloma and multiple myeloma. Eur Radiol. 2014;24(11):2754–65. </w:t>
          </w:r>
        </w:p>
        <w:p w14:paraId="7A0E6E62" w14:textId="77777777" w:rsidR="000368E6" w:rsidRPr="00453193" w:rsidRDefault="000368E6">
          <w:pPr>
            <w:autoSpaceDE w:val="0"/>
            <w:autoSpaceDN w:val="0"/>
            <w:ind w:hanging="640"/>
            <w:divId w:val="1576545216"/>
            <w:rPr>
              <w:rFonts w:eastAsia="Times New Roman"/>
              <w:color w:val="000000" w:themeColor="text1"/>
            </w:rPr>
          </w:pPr>
          <w:r w:rsidRPr="00453193">
            <w:rPr>
              <w:rFonts w:eastAsia="Times New Roman"/>
              <w:color w:val="000000" w:themeColor="text1"/>
            </w:rPr>
            <w:t xml:space="preserve">7. </w:t>
          </w:r>
          <w:r w:rsidRPr="00453193">
            <w:rPr>
              <w:rFonts w:eastAsia="Times New Roman"/>
              <w:color w:val="000000" w:themeColor="text1"/>
            </w:rPr>
            <w:tab/>
            <w:t xml:space="preserve">Messiou C, Hillengass J, Delorme S, Lecouvet FE, Moulopoulos LA, Collins DJ, et al. Guidelines for acquisition, interpretation, and reporting of whole-body MRI in myeloma: myeloma response assessment and diagnosis system (MY-RADS). Radiology. 2019;291(1):5–13. </w:t>
          </w:r>
        </w:p>
        <w:p w14:paraId="16AD9972" w14:textId="77777777" w:rsidR="000368E6" w:rsidRPr="00453193" w:rsidRDefault="000368E6">
          <w:pPr>
            <w:autoSpaceDE w:val="0"/>
            <w:autoSpaceDN w:val="0"/>
            <w:ind w:hanging="640"/>
            <w:divId w:val="1988169628"/>
            <w:rPr>
              <w:rFonts w:eastAsia="Times New Roman"/>
              <w:color w:val="000000" w:themeColor="text1"/>
            </w:rPr>
          </w:pPr>
          <w:r w:rsidRPr="00453193">
            <w:rPr>
              <w:rFonts w:eastAsia="Times New Roman"/>
              <w:color w:val="000000" w:themeColor="text1"/>
            </w:rPr>
            <w:t xml:space="preserve">8. </w:t>
          </w:r>
          <w:r w:rsidRPr="00453193">
            <w:rPr>
              <w:rFonts w:eastAsia="Times New Roman"/>
              <w:color w:val="000000" w:themeColor="text1"/>
            </w:rPr>
            <w:tab/>
            <w:t xml:space="preserve">Wu L, Gu H, Zheng J, Xu X, Lin L, Deng X, et al. Diagnostic value of whole‐body magnetic resonance imaging for bone metastases: a systematic review and meta‐analysis. Journal of Magnetic Resonance Imaging. 2011;34(1):128–35. </w:t>
          </w:r>
        </w:p>
        <w:p w14:paraId="1CE45700" w14:textId="77777777" w:rsidR="000368E6" w:rsidRPr="00453193" w:rsidRDefault="000368E6">
          <w:pPr>
            <w:autoSpaceDE w:val="0"/>
            <w:autoSpaceDN w:val="0"/>
            <w:ind w:hanging="640"/>
            <w:divId w:val="1311250289"/>
            <w:rPr>
              <w:rFonts w:eastAsia="Times New Roman"/>
              <w:color w:val="000000" w:themeColor="text1"/>
            </w:rPr>
          </w:pPr>
          <w:r w:rsidRPr="00453193">
            <w:rPr>
              <w:rFonts w:eastAsia="Times New Roman"/>
              <w:color w:val="000000" w:themeColor="text1"/>
            </w:rPr>
            <w:t xml:space="preserve">9. </w:t>
          </w:r>
          <w:r w:rsidRPr="00453193">
            <w:rPr>
              <w:rFonts w:eastAsia="Times New Roman"/>
              <w:color w:val="000000" w:themeColor="text1"/>
            </w:rPr>
            <w:tab/>
            <w:t xml:space="preserve">Messiou C, Porta N, Sharma B, Levine D, Koh DM, Boyd K, et al. Prospective evaluation of whole-body MRI versus FDG PET/CT for lesion detection in participants with myeloma. Radiology: Imaging Cancer. 2021;3(5). </w:t>
          </w:r>
        </w:p>
        <w:p w14:paraId="7EEA5165" w14:textId="77777777" w:rsidR="000368E6" w:rsidRPr="00453193" w:rsidRDefault="000368E6">
          <w:pPr>
            <w:autoSpaceDE w:val="0"/>
            <w:autoSpaceDN w:val="0"/>
            <w:ind w:hanging="640"/>
            <w:divId w:val="1498301773"/>
            <w:rPr>
              <w:rFonts w:eastAsia="Times New Roman"/>
              <w:color w:val="000000" w:themeColor="text1"/>
            </w:rPr>
          </w:pPr>
          <w:r w:rsidRPr="00453193">
            <w:rPr>
              <w:rFonts w:eastAsia="Times New Roman"/>
              <w:color w:val="000000" w:themeColor="text1"/>
            </w:rPr>
            <w:lastRenderedPageBreak/>
            <w:t xml:space="preserve">10. </w:t>
          </w:r>
          <w:r w:rsidRPr="00453193">
            <w:rPr>
              <w:rFonts w:eastAsia="Times New Roman"/>
              <w:color w:val="000000" w:themeColor="text1"/>
            </w:rPr>
            <w:tab/>
            <w:t xml:space="preserve">Pawlyn C, Fowkes L, Otero S, Jones JR, Boyd KD, Davies FE, et al. Whole-body diffusion-weighted MRI: a new gold standard for assessing disease burden in patients with multiple myeloma? Leukemia. 2016;30(6):1446–8. </w:t>
          </w:r>
        </w:p>
        <w:p w14:paraId="7E418AF2" w14:textId="77777777" w:rsidR="000368E6" w:rsidRPr="00453193" w:rsidRDefault="000368E6">
          <w:pPr>
            <w:autoSpaceDE w:val="0"/>
            <w:autoSpaceDN w:val="0"/>
            <w:ind w:hanging="640"/>
            <w:divId w:val="1201045227"/>
            <w:rPr>
              <w:rFonts w:eastAsia="Times New Roman"/>
              <w:color w:val="000000" w:themeColor="text1"/>
            </w:rPr>
          </w:pPr>
          <w:r w:rsidRPr="00453193">
            <w:rPr>
              <w:rFonts w:eastAsia="Times New Roman"/>
              <w:color w:val="000000" w:themeColor="text1"/>
            </w:rPr>
            <w:t xml:space="preserve">11. </w:t>
          </w:r>
          <w:r w:rsidRPr="00453193">
            <w:rPr>
              <w:rFonts w:eastAsia="Times New Roman"/>
              <w:color w:val="000000" w:themeColor="text1"/>
            </w:rPr>
            <w:tab/>
            <w:t xml:space="preserve">Mateos MV, Hernández MT, Giraldo P, de la Rubia J, de Arriba F, Corral LL, et al. Lenalidomide plus Dexamethasone for High-Risk Smoldering Multiple Myeloma. New England Journal of Medicine. 2013 Aug;369(5):438–47. </w:t>
          </w:r>
        </w:p>
        <w:p w14:paraId="337C5E7A" w14:textId="77777777" w:rsidR="000368E6" w:rsidRPr="00453193" w:rsidRDefault="000368E6">
          <w:pPr>
            <w:autoSpaceDE w:val="0"/>
            <w:autoSpaceDN w:val="0"/>
            <w:ind w:hanging="640"/>
            <w:divId w:val="1002587425"/>
            <w:rPr>
              <w:rFonts w:eastAsia="Times New Roman"/>
              <w:color w:val="000000" w:themeColor="text1"/>
            </w:rPr>
          </w:pPr>
          <w:r w:rsidRPr="00453193">
            <w:rPr>
              <w:rFonts w:eastAsia="Times New Roman"/>
              <w:color w:val="000000" w:themeColor="text1"/>
            </w:rPr>
            <w:t xml:space="preserve">12. </w:t>
          </w:r>
          <w:r w:rsidRPr="00453193">
            <w:rPr>
              <w:rFonts w:eastAsia="Times New Roman"/>
              <w:color w:val="000000" w:themeColor="text1"/>
            </w:rPr>
            <w:tab/>
            <w:t xml:space="preserve">Padhani AR, Koh DM, Collins DJ. Whole-body diffusion-weighted MR imaging in cancer: current status and research directions. Radiology. 2011;261(3):700–18. </w:t>
          </w:r>
        </w:p>
        <w:p w14:paraId="45412BD6" w14:textId="77777777" w:rsidR="000368E6" w:rsidRPr="00453193" w:rsidRDefault="000368E6">
          <w:pPr>
            <w:autoSpaceDE w:val="0"/>
            <w:autoSpaceDN w:val="0"/>
            <w:ind w:hanging="640"/>
            <w:divId w:val="460731662"/>
            <w:rPr>
              <w:rFonts w:eastAsia="Times New Roman"/>
              <w:color w:val="000000" w:themeColor="text1"/>
            </w:rPr>
          </w:pPr>
          <w:r w:rsidRPr="00453193">
            <w:rPr>
              <w:rFonts w:eastAsia="Times New Roman"/>
              <w:color w:val="000000" w:themeColor="text1"/>
            </w:rPr>
            <w:t xml:space="preserve">13. </w:t>
          </w:r>
          <w:r w:rsidRPr="00453193">
            <w:rPr>
              <w:rFonts w:eastAsia="Times New Roman"/>
              <w:color w:val="000000" w:themeColor="text1"/>
            </w:rPr>
            <w:tab/>
            <w:t xml:space="preserve">Radiologists RC of. Clinical radiology UK workforce census 2015 report. The Royal College of Radiologists London; 2016. </w:t>
          </w:r>
        </w:p>
        <w:p w14:paraId="703B8F73" w14:textId="77777777" w:rsidR="000368E6" w:rsidRPr="00453193" w:rsidRDefault="000368E6">
          <w:pPr>
            <w:autoSpaceDE w:val="0"/>
            <w:autoSpaceDN w:val="0"/>
            <w:ind w:hanging="640"/>
            <w:divId w:val="2048068317"/>
            <w:rPr>
              <w:rFonts w:eastAsia="Times New Roman"/>
              <w:color w:val="000000" w:themeColor="text1"/>
            </w:rPr>
          </w:pPr>
          <w:r w:rsidRPr="00453193">
            <w:rPr>
              <w:rFonts w:eastAsia="Times New Roman"/>
              <w:color w:val="000000" w:themeColor="text1"/>
            </w:rPr>
            <w:t xml:space="preserve">14. </w:t>
          </w:r>
          <w:r w:rsidRPr="00453193">
            <w:rPr>
              <w:rFonts w:eastAsia="Times New Roman"/>
              <w:color w:val="000000" w:themeColor="text1"/>
            </w:rPr>
            <w:tab/>
            <w:t xml:space="preserve">Juntu J, Sijbers J, de Backer S, Rajan J, van Dyck D. Machine learning study of several classifiers trained with texture analysis features to differentiate benign from malignant soft‐tissue tumors in T1‐MRI images. Journal of Magnetic Resonance Imaging: An Official Journal of the International Society for Magnetic Resonance in Medicine. 2010;31(3):680–9. </w:t>
          </w:r>
        </w:p>
        <w:p w14:paraId="37FB1F65" w14:textId="77777777" w:rsidR="000368E6" w:rsidRPr="00453193" w:rsidRDefault="000368E6">
          <w:pPr>
            <w:autoSpaceDE w:val="0"/>
            <w:autoSpaceDN w:val="0"/>
            <w:ind w:hanging="640"/>
            <w:divId w:val="1036468947"/>
            <w:rPr>
              <w:rFonts w:eastAsia="Times New Roman"/>
              <w:color w:val="000000" w:themeColor="text1"/>
            </w:rPr>
          </w:pPr>
          <w:r w:rsidRPr="00453193">
            <w:rPr>
              <w:rFonts w:eastAsia="Times New Roman"/>
              <w:color w:val="000000" w:themeColor="text1"/>
            </w:rPr>
            <w:t xml:space="preserve">15. </w:t>
          </w:r>
          <w:r w:rsidRPr="00453193">
            <w:rPr>
              <w:rFonts w:eastAsia="Times New Roman"/>
              <w:color w:val="000000" w:themeColor="text1"/>
            </w:rPr>
            <w:tab/>
            <w:t xml:space="preserve">Pauly O, Glocker B, Criminisi A, Mateus D, Möller AM, Nekolla S, et al. Fast multiple organ detection and localization in whole-body MR Dixon sequences. In: International Conference on Medical Image Computing and Computer-Assisted Intervention. Springer; 2011. p. 239–47. </w:t>
          </w:r>
        </w:p>
        <w:p w14:paraId="37F03FD5" w14:textId="77777777" w:rsidR="000368E6" w:rsidRPr="00453193" w:rsidRDefault="000368E6">
          <w:pPr>
            <w:autoSpaceDE w:val="0"/>
            <w:autoSpaceDN w:val="0"/>
            <w:ind w:hanging="640"/>
            <w:divId w:val="1007828515"/>
            <w:rPr>
              <w:rFonts w:eastAsia="Times New Roman"/>
              <w:color w:val="000000" w:themeColor="text1"/>
            </w:rPr>
          </w:pPr>
          <w:r w:rsidRPr="00453193">
            <w:rPr>
              <w:rFonts w:eastAsia="Times New Roman"/>
              <w:color w:val="000000" w:themeColor="text1"/>
            </w:rPr>
            <w:t xml:space="preserve">16. </w:t>
          </w:r>
          <w:r w:rsidRPr="00453193">
            <w:rPr>
              <w:rFonts w:eastAsia="Times New Roman"/>
              <w:color w:val="000000" w:themeColor="text1"/>
            </w:rPr>
            <w:tab/>
            <w:t xml:space="preserve">Lavdas I, Rockall AG, Castelli F, Sandhu RS, Papadaki A, Honeyfield L, et al. Apparent diffusion coefficient of normal abdominal organs and bone marrow from whole-body DWI at 1.5 T: the effect of sex and age. American Journal of Roentgenology. 2015;205(2):242–50. </w:t>
          </w:r>
        </w:p>
        <w:p w14:paraId="16CD9590" w14:textId="77777777" w:rsidR="000368E6" w:rsidRPr="00453193" w:rsidRDefault="000368E6">
          <w:pPr>
            <w:autoSpaceDE w:val="0"/>
            <w:autoSpaceDN w:val="0"/>
            <w:ind w:hanging="640"/>
            <w:divId w:val="1372804312"/>
            <w:rPr>
              <w:rFonts w:eastAsia="Times New Roman"/>
              <w:color w:val="000000" w:themeColor="text1"/>
            </w:rPr>
          </w:pPr>
          <w:r w:rsidRPr="00453193">
            <w:rPr>
              <w:rFonts w:eastAsia="Times New Roman"/>
              <w:color w:val="000000" w:themeColor="text1"/>
            </w:rPr>
            <w:t xml:space="preserve">17. </w:t>
          </w:r>
          <w:r w:rsidRPr="00453193">
            <w:rPr>
              <w:rFonts w:eastAsia="Times New Roman"/>
              <w:color w:val="000000" w:themeColor="text1"/>
            </w:rPr>
            <w:tab/>
            <w:t xml:space="preserve">Lavdas I, Glocker B, Rueckert D, Taylor SA, Aboagye EO, Rockall AG. Machine learning in whole-body MRI: experiences and challenges from an applied study using multicentre data. Clin Radiol. 2019;74(5):346–56. </w:t>
          </w:r>
        </w:p>
        <w:p w14:paraId="67EF7E37" w14:textId="77777777" w:rsidR="000368E6" w:rsidRPr="00453193" w:rsidRDefault="000368E6">
          <w:pPr>
            <w:autoSpaceDE w:val="0"/>
            <w:autoSpaceDN w:val="0"/>
            <w:ind w:hanging="640"/>
            <w:divId w:val="31922481"/>
            <w:rPr>
              <w:rFonts w:eastAsia="Times New Roman"/>
              <w:color w:val="000000" w:themeColor="text1"/>
            </w:rPr>
          </w:pPr>
          <w:r w:rsidRPr="00453193">
            <w:rPr>
              <w:rFonts w:eastAsia="Times New Roman"/>
              <w:color w:val="000000" w:themeColor="text1"/>
            </w:rPr>
            <w:t xml:space="preserve">18. </w:t>
          </w:r>
          <w:r w:rsidRPr="00453193">
            <w:rPr>
              <w:rFonts w:eastAsia="Times New Roman"/>
              <w:color w:val="000000" w:themeColor="text1"/>
            </w:rPr>
            <w:tab/>
            <w:t xml:space="preserve">Lavdas I, Glocker B, Kamnitsas K, Rueckert D, Mair H, Sandhu A, et al. Fully automatic, multiorgan segmentation in normal whole body magnetic resonance imaging (MRI), using classification forests (CF s), convolutional neural networks (CNN s), and a multi‐atlas (MA) approach. Med Phys. 2017;44(10):5210–20. </w:t>
          </w:r>
        </w:p>
        <w:p w14:paraId="69C9FA11" w14:textId="77777777" w:rsidR="000368E6" w:rsidRPr="00453193" w:rsidRDefault="000368E6">
          <w:pPr>
            <w:autoSpaceDE w:val="0"/>
            <w:autoSpaceDN w:val="0"/>
            <w:ind w:hanging="640"/>
            <w:divId w:val="228998946"/>
            <w:rPr>
              <w:rFonts w:eastAsia="Times New Roman"/>
              <w:color w:val="000000" w:themeColor="text1"/>
            </w:rPr>
          </w:pPr>
          <w:r w:rsidRPr="00453193">
            <w:rPr>
              <w:rFonts w:eastAsia="Times New Roman"/>
              <w:color w:val="000000" w:themeColor="text1"/>
            </w:rPr>
            <w:t xml:space="preserve">19. </w:t>
          </w:r>
          <w:r w:rsidRPr="00453193">
            <w:rPr>
              <w:rFonts w:eastAsia="Times New Roman"/>
              <w:color w:val="000000" w:themeColor="text1"/>
            </w:rPr>
            <w:tab/>
            <w:t xml:space="preserve">Giles SL, Desouza NM, Collins DJ, Morgan VA, West S, Davies FE, et al. Assessing myeloma bone disease with whole-body diffusion-weighted imaging: comparison with x-ray skeletal survey by region and relationship with laboratory estimates of disease burden. Clin Radiol. 2015;70(6):614–21. </w:t>
          </w:r>
        </w:p>
        <w:p w14:paraId="048B4236" w14:textId="77777777" w:rsidR="000368E6" w:rsidRPr="00453193" w:rsidRDefault="000368E6">
          <w:pPr>
            <w:autoSpaceDE w:val="0"/>
            <w:autoSpaceDN w:val="0"/>
            <w:ind w:hanging="640"/>
            <w:divId w:val="273371937"/>
            <w:rPr>
              <w:rFonts w:eastAsia="Times New Roman"/>
              <w:color w:val="000000" w:themeColor="text1"/>
            </w:rPr>
          </w:pPr>
          <w:r w:rsidRPr="00453193">
            <w:rPr>
              <w:rFonts w:eastAsia="Times New Roman"/>
              <w:color w:val="000000" w:themeColor="text1"/>
            </w:rPr>
            <w:t xml:space="preserve">20. </w:t>
          </w:r>
          <w:r w:rsidRPr="00453193">
            <w:rPr>
              <w:rFonts w:eastAsia="Times New Roman"/>
              <w:color w:val="000000" w:themeColor="text1"/>
            </w:rPr>
            <w:tab/>
            <w:t xml:space="preserve">Giles SL, Messiou C, Collins DJ, Morgan VA, Simpkin CJ, West S, et al. Whole-body diffusion-weighted MR imaging for assessment of treatment response in myeloma. Radiology. 2014;271(3):785–94. </w:t>
          </w:r>
        </w:p>
        <w:p w14:paraId="6D77B189" w14:textId="77777777" w:rsidR="000368E6" w:rsidRPr="00453193" w:rsidRDefault="000368E6">
          <w:pPr>
            <w:autoSpaceDE w:val="0"/>
            <w:autoSpaceDN w:val="0"/>
            <w:ind w:hanging="640"/>
            <w:divId w:val="884295387"/>
            <w:rPr>
              <w:rFonts w:eastAsia="Times New Roman"/>
              <w:color w:val="000000" w:themeColor="text1"/>
            </w:rPr>
          </w:pPr>
          <w:r w:rsidRPr="00453193">
            <w:rPr>
              <w:rFonts w:eastAsia="Times New Roman"/>
              <w:color w:val="000000" w:themeColor="text1"/>
            </w:rPr>
            <w:t xml:space="preserve">21. </w:t>
          </w:r>
          <w:r w:rsidRPr="00453193">
            <w:rPr>
              <w:rFonts w:eastAsia="Times New Roman"/>
              <w:color w:val="000000" w:themeColor="text1"/>
            </w:rPr>
            <w:tab/>
            <w:t xml:space="preserve">Valindria V v, Lavdas I, Bai W, Kamnitsas K, Aboagye EO, Rockall AG, et al. Reverse classification accuracy: predicting segmentation performance in the absence of ground truth. IEEE Trans Med Imaging. 2017;36(8):1597–606. </w:t>
          </w:r>
        </w:p>
        <w:p w14:paraId="23E2BD26" w14:textId="77777777" w:rsidR="000368E6" w:rsidRPr="00453193" w:rsidRDefault="000368E6">
          <w:pPr>
            <w:autoSpaceDE w:val="0"/>
            <w:autoSpaceDN w:val="0"/>
            <w:ind w:hanging="640"/>
            <w:divId w:val="1707216322"/>
            <w:rPr>
              <w:rFonts w:eastAsia="Times New Roman"/>
              <w:color w:val="000000" w:themeColor="text1"/>
            </w:rPr>
          </w:pPr>
          <w:r w:rsidRPr="00453193">
            <w:rPr>
              <w:rFonts w:eastAsia="Times New Roman"/>
              <w:color w:val="000000" w:themeColor="text1"/>
            </w:rPr>
            <w:t xml:space="preserve">22. </w:t>
          </w:r>
          <w:r w:rsidRPr="00453193">
            <w:rPr>
              <w:rFonts w:eastAsia="Times New Roman"/>
              <w:color w:val="000000" w:themeColor="text1"/>
            </w:rPr>
            <w:tab/>
            <w:t xml:space="preserve">Lecouvet FE, Talbot JN, Messiou C, Bourguet P, Liu Y, de Souza NM, et al. Monitoring the response of bone metastases to treatment with Magnetic Resonance Imaging and nuclear medicine techniques: a review and position statement by the European Organisation for Research and Treatment of Cancer imaging group. Eur J Cancer. 2014;50(15):2519–31. </w:t>
          </w:r>
        </w:p>
        <w:p w14:paraId="6BC62BCC" w14:textId="77777777" w:rsidR="002A4381" w:rsidRPr="00453193" w:rsidRDefault="000368E6">
          <w:pPr>
            <w:rPr>
              <w:rFonts w:cs="Arial"/>
              <w:b/>
              <w:color w:val="000000" w:themeColor="text1"/>
            </w:rPr>
          </w:pPr>
          <w:r w:rsidRPr="00453193">
            <w:rPr>
              <w:rFonts w:eastAsia="Times New Roman"/>
              <w:color w:val="000000" w:themeColor="text1"/>
            </w:rPr>
            <w:lastRenderedPageBreak/>
            <w:t> </w:t>
          </w:r>
        </w:p>
      </w:sdtContent>
    </w:sdt>
    <w:p w14:paraId="26B16A76" w14:textId="4B20ACD9" w:rsidR="007A6337" w:rsidRPr="00453193" w:rsidRDefault="002A4381">
      <w:pPr>
        <w:rPr>
          <w:rFonts w:cs="Arial"/>
          <w:b/>
          <w:color w:val="000000" w:themeColor="text1"/>
        </w:rPr>
      </w:pPr>
      <w:r w:rsidRPr="00453193">
        <w:rPr>
          <w:rFonts w:cs="Arial"/>
          <w:b/>
          <w:color w:val="000000" w:themeColor="text1"/>
        </w:rPr>
        <w:t xml:space="preserve">Figure 1: MALIMAR Study Flow Diagram </w:t>
      </w:r>
    </w:p>
    <w:sectPr w:rsidR="007A6337" w:rsidRPr="00453193" w:rsidSect="000E39CC">
      <w:footerReference w:type="default" r:id="rId12"/>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BE21E" w14:textId="77777777" w:rsidR="00965CDD" w:rsidRDefault="00965CDD" w:rsidP="009F755D">
      <w:r>
        <w:separator/>
      </w:r>
    </w:p>
  </w:endnote>
  <w:endnote w:type="continuationSeparator" w:id="0">
    <w:p w14:paraId="0F1F3004" w14:textId="77777777" w:rsidR="00965CDD" w:rsidRDefault="00965CDD" w:rsidP="00435F9A">
      <w:r>
        <w:continuationSeparator/>
      </w:r>
    </w:p>
  </w:endnote>
  <w:endnote w:type="continuationNotice" w:id="1">
    <w:p w14:paraId="2072EE87" w14:textId="77777777" w:rsidR="00965CDD" w:rsidRDefault="00965CDD">
      <w:pPr>
        <w:spacing w:after="0" w:line="240" w:lineRule="auto"/>
        <w:pPrChange w:id="1" w:author="Linda Wedlake" w:date="2022-03-04T12:04:00Z">
          <w:pPr/>
        </w:pPrChang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
    <w:altName w:val="Calibri"/>
    <w:charset w:val="00"/>
    <w:family w:val="auto"/>
    <w:pitch w:val="variable"/>
  </w:font>
  <w:font w:name="Liberation Sans">
    <w:altName w:val="Arial"/>
    <w:charset w:val="00"/>
    <w:family w:val="swiss"/>
    <w:pitch w:val="variable"/>
  </w:font>
  <w:font w:name="Noto Sans CJK SC">
    <w:charset w:val="00"/>
    <w:family w:val="auto"/>
    <w:pitch w:val="variable"/>
  </w:font>
  <w:font w:name="Lohit Devanagari">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421730"/>
      <w:docPartObj>
        <w:docPartGallery w:val="Page Numbers (Bottom of Page)"/>
        <w:docPartUnique/>
      </w:docPartObj>
    </w:sdtPr>
    <w:sdtEndPr>
      <w:rPr>
        <w:noProof/>
      </w:rPr>
    </w:sdtEndPr>
    <w:sdtContent>
      <w:p w14:paraId="31645687" w14:textId="0C78732A" w:rsidR="00186452" w:rsidRDefault="00186452">
        <w:pPr>
          <w:pStyle w:val="Footer"/>
          <w:jc w:val="right"/>
        </w:pPr>
        <w:r>
          <w:fldChar w:fldCharType="begin"/>
        </w:r>
        <w:r>
          <w:instrText xml:space="preserve"> PAGE   \* MERGEFORMAT </w:instrText>
        </w:r>
        <w:r>
          <w:fldChar w:fldCharType="separate"/>
        </w:r>
        <w:r w:rsidR="009161AE">
          <w:rPr>
            <w:noProof/>
          </w:rPr>
          <w:t>21</w:t>
        </w:r>
        <w:r>
          <w:rPr>
            <w:noProof/>
          </w:rPr>
          <w:fldChar w:fldCharType="end"/>
        </w:r>
      </w:p>
    </w:sdtContent>
  </w:sdt>
  <w:p w14:paraId="36F8AD53" w14:textId="77777777" w:rsidR="00186452" w:rsidRDefault="00186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7F0E4" w14:textId="77777777" w:rsidR="00965CDD" w:rsidRDefault="00965CDD" w:rsidP="009F755D">
      <w:r w:rsidRPr="00435F9A">
        <w:separator/>
      </w:r>
    </w:p>
  </w:footnote>
  <w:footnote w:type="continuationSeparator" w:id="0">
    <w:p w14:paraId="61F1251C" w14:textId="77777777" w:rsidR="00965CDD" w:rsidRDefault="00965CDD" w:rsidP="009F755D">
      <w:r>
        <w:continuationSeparator/>
      </w:r>
    </w:p>
  </w:footnote>
  <w:footnote w:type="continuationNotice" w:id="1">
    <w:p w14:paraId="026E451A" w14:textId="77777777" w:rsidR="00965CDD" w:rsidRDefault="00965CDD">
      <w:pPr>
        <w:spacing w:after="0" w:line="240" w:lineRule="auto"/>
        <w:pPrChange w:id="0" w:author="Linda Wedlake" w:date="2022-03-04T12:04:00Z">
          <w:pPr/>
        </w:pPrChang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679A3"/>
    <w:multiLevelType w:val="multilevel"/>
    <w:tmpl w:val="84D20988"/>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3E86F83"/>
    <w:multiLevelType w:val="hybridMultilevel"/>
    <w:tmpl w:val="92B25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209BC"/>
    <w:multiLevelType w:val="hybridMultilevel"/>
    <w:tmpl w:val="6A06D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5065A5"/>
    <w:multiLevelType w:val="multilevel"/>
    <w:tmpl w:val="6B923892"/>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 w15:restartNumberingAfterBreak="0">
    <w:nsid w:val="1E9D163D"/>
    <w:multiLevelType w:val="hybridMultilevel"/>
    <w:tmpl w:val="B2142B0E"/>
    <w:lvl w:ilvl="0" w:tplc="CDBC41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63796A"/>
    <w:multiLevelType w:val="multilevel"/>
    <w:tmpl w:val="59EC3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9077FF"/>
    <w:multiLevelType w:val="hybridMultilevel"/>
    <w:tmpl w:val="68B8B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7D6CD7"/>
    <w:multiLevelType w:val="multilevel"/>
    <w:tmpl w:val="833E8910"/>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CB91A68"/>
    <w:multiLevelType w:val="hybridMultilevel"/>
    <w:tmpl w:val="ABDA6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A7648C"/>
    <w:multiLevelType w:val="multilevel"/>
    <w:tmpl w:val="3E3E508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5FE814B0"/>
    <w:multiLevelType w:val="multilevel"/>
    <w:tmpl w:val="A4467CE6"/>
    <w:styleLink w:val="WWNum4"/>
    <w:lvl w:ilvl="0">
      <w:numFmt w:val="bullet"/>
      <w:lvlText w:val="-"/>
      <w:lvlJc w:val="left"/>
      <w:pPr>
        <w:ind w:left="720" w:hanging="360"/>
      </w:pPr>
      <w:rPr>
        <w:rFonts w:eastAsia="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626A4DC3"/>
    <w:multiLevelType w:val="multilevel"/>
    <w:tmpl w:val="10501910"/>
    <w:styleLink w:val="WWNum3"/>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2" w15:restartNumberingAfterBreak="0">
    <w:nsid w:val="6AF8680D"/>
    <w:multiLevelType w:val="hybridMultilevel"/>
    <w:tmpl w:val="062C3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6E4E8A"/>
    <w:multiLevelType w:val="multilevel"/>
    <w:tmpl w:val="A93014FC"/>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27169896">
    <w:abstractNumId w:val="8"/>
  </w:num>
  <w:num w:numId="2" w16cid:durableId="71393668">
    <w:abstractNumId w:val="6"/>
  </w:num>
  <w:num w:numId="3" w16cid:durableId="611285789">
    <w:abstractNumId w:val="5"/>
  </w:num>
  <w:num w:numId="4" w16cid:durableId="1358313799">
    <w:abstractNumId w:val="4"/>
  </w:num>
  <w:num w:numId="5" w16cid:durableId="516820545">
    <w:abstractNumId w:val="1"/>
  </w:num>
  <w:num w:numId="6" w16cid:durableId="997726286">
    <w:abstractNumId w:val="12"/>
  </w:num>
  <w:num w:numId="7" w16cid:durableId="1243300472">
    <w:abstractNumId w:val="3"/>
  </w:num>
  <w:num w:numId="8" w16cid:durableId="40912008">
    <w:abstractNumId w:val="9"/>
  </w:num>
  <w:num w:numId="9" w16cid:durableId="1132020589">
    <w:abstractNumId w:val="7"/>
  </w:num>
  <w:num w:numId="10" w16cid:durableId="577666370">
    <w:abstractNumId w:val="11"/>
  </w:num>
  <w:num w:numId="11" w16cid:durableId="1435705544">
    <w:abstractNumId w:val="10"/>
  </w:num>
  <w:num w:numId="12" w16cid:durableId="835875871">
    <w:abstractNumId w:val="0"/>
  </w:num>
  <w:num w:numId="13" w16cid:durableId="488793639">
    <w:abstractNumId w:val="13"/>
  </w:num>
  <w:num w:numId="14" w16cid:durableId="2105612651">
    <w:abstractNumId w:val="7"/>
  </w:num>
  <w:num w:numId="15" w16cid:durableId="753209308">
    <w:abstractNumId w:val="0"/>
  </w:num>
  <w:num w:numId="16" w16cid:durableId="653722934">
    <w:abstractNumId w:val="13"/>
  </w:num>
  <w:num w:numId="17" w16cid:durableId="927737641">
    <w:abstractNumId w:val="9"/>
    <w:lvlOverride w:ilvl="0">
      <w:startOverride w:val="1"/>
    </w:lvlOverride>
  </w:num>
  <w:num w:numId="18" w16cid:durableId="204020465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nda Wedlake">
    <w15:presenceInfo w15:providerId="AD" w15:userId="S::Linda.Wedlake@rmh.nhs.uk::9c839d9d-049a-4386-9ed0-1eac4d3fbe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1B4"/>
    <w:rsid w:val="00001393"/>
    <w:rsid w:val="000018AB"/>
    <w:rsid w:val="00001A3D"/>
    <w:rsid w:val="00002645"/>
    <w:rsid w:val="000063FB"/>
    <w:rsid w:val="000105FA"/>
    <w:rsid w:val="0001300B"/>
    <w:rsid w:val="00013448"/>
    <w:rsid w:val="00017990"/>
    <w:rsid w:val="00017BD8"/>
    <w:rsid w:val="000234C2"/>
    <w:rsid w:val="00027CEA"/>
    <w:rsid w:val="00030280"/>
    <w:rsid w:val="00030F96"/>
    <w:rsid w:val="00031A1C"/>
    <w:rsid w:val="000368E6"/>
    <w:rsid w:val="00037CB8"/>
    <w:rsid w:val="00040960"/>
    <w:rsid w:val="000419DE"/>
    <w:rsid w:val="0004493C"/>
    <w:rsid w:val="00045D71"/>
    <w:rsid w:val="000503FA"/>
    <w:rsid w:val="00050C17"/>
    <w:rsid w:val="00053F6C"/>
    <w:rsid w:val="00054022"/>
    <w:rsid w:val="0005441E"/>
    <w:rsid w:val="00060891"/>
    <w:rsid w:val="0006131F"/>
    <w:rsid w:val="00061D3D"/>
    <w:rsid w:val="000628BE"/>
    <w:rsid w:val="000641B5"/>
    <w:rsid w:val="00067A82"/>
    <w:rsid w:val="00073086"/>
    <w:rsid w:val="0007527D"/>
    <w:rsid w:val="00077059"/>
    <w:rsid w:val="00083580"/>
    <w:rsid w:val="000856CC"/>
    <w:rsid w:val="00086900"/>
    <w:rsid w:val="00086FCA"/>
    <w:rsid w:val="0008762F"/>
    <w:rsid w:val="00090FC9"/>
    <w:rsid w:val="00091861"/>
    <w:rsid w:val="00091F9A"/>
    <w:rsid w:val="000920F3"/>
    <w:rsid w:val="00093911"/>
    <w:rsid w:val="00094325"/>
    <w:rsid w:val="00094C7D"/>
    <w:rsid w:val="00095B21"/>
    <w:rsid w:val="00096651"/>
    <w:rsid w:val="000A0E45"/>
    <w:rsid w:val="000A2D82"/>
    <w:rsid w:val="000A37A4"/>
    <w:rsid w:val="000A6399"/>
    <w:rsid w:val="000A674A"/>
    <w:rsid w:val="000B115F"/>
    <w:rsid w:val="000B3C3D"/>
    <w:rsid w:val="000B4D91"/>
    <w:rsid w:val="000B54F7"/>
    <w:rsid w:val="000B670A"/>
    <w:rsid w:val="000B6EC9"/>
    <w:rsid w:val="000C3BFE"/>
    <w:rsid w:val="000C3CFE"/>
    <w:rsid w:val="000C6B24"/>
    <w:rsid w:val="000C7FF2"/>
    <w:rsid w:val="000D1B21"/>
    <w:rsid w:val="000E1378"/>
    <w:rsid w:val="000E15CF"/>
    <w:rsid w:val="000E35D7"/>
    <w:rsid w:val="000E39CC"/>
    <w:rsid w:val="000E439B"/>
    <w:rsid w:val="000F1C6F"/>
    <w:rsid w:val="000F2683"/>
    <w:rsid w:val="000F30B2"/>
    <w:rsid w:val="000F6857"/>
    <w:rsid w:val="000F77DF"/>
    <w:rsid w:val="0010205F"/>
    <w:rsid w:val="00111159"/>
    <w:rsid w:val="00113D9E"/>
    <w:rsid w:val="00121571"/>
    <w:rsid w:val="00123D81"/>
    <w:rsid w:val="00124790"/>
    <w:rsid w:val="00124829"/>
    <w:rsid w:val="00126285"/>
    <w:rsid w:val="00132E82"/>
    <w:rsid w:val="001365BB"/>
    <w:rsid w:val="001376C3"/>
    <w:rsid w:val="00140314"/>
    <w:rsid w:val="00141274"/>
    <w:rsid w:val="001418DF"/>
    <w:rsid w:val="00141D2A"/>
    <w:rsid w:val="00143872"/>
    <w:rsid w:val="00145180"/>
    <w:rsid w:val="0014570B"/>
    <w:rsid w:val="00150AF0"/>
    <w:rsid w:val="00150B87"/>
    <w:rsid w:val="0015100E"/>
    <w:rsid w:val="00151FC5"/>
    <w:rsid w:val="00153749"/>
    <w:rsid w:val="00153F5E"/>
    <w:rsid w:val="00163112"/>
    <w:rsid w:val="00164453"/>
    <w:rsid w:val="0016568C"/>
    <w:rsid w:val="001660A7"/>
    <w:rsid w:val="00166544"/>
    <w:rsid w:val="0016674D"/>
    <w:rsid w:val="001679AF"/>
    <w:rsid w:val="00181D5C"/>
    <w:rsid w:val="00186452"/>
    <w:rsid w:val="00187535"/>
    <w:rsid w:val="00194EFD"/>
    <w:rsid w:val="00195AE5"/>
    <w:rsid w:val="001A0AF1"/>
    <w:rsid w:val="001A13D6"/>
    <w:rsid w:val="001A1FE5"/>
    <w:rsid w:val="001A30CA"/>
    <w:rsid w:val="001A6DD3"/>
    <w:rsid w:val="001A7035"/>
    <w:rsid w:val="001B13B4"/>
    <w:rsid w:val="001B15A5"/>
    <w:rsid w:val="001B2A16"/>
    <w:rsid w:val="001B3CD2"/>
    <w:rsid w:val="001B4664"/>
    <w:rsid w:val="001C2F02"/>
    <w:rsid w:val="001C3F1D"/>
    <w:rsid w:val="001C57FB"/>
    <w:rsid w:val="001C7924"/>
    <w:rsid w:val="001D1567"/>
    <w:rsid w:val="001D3D81"/>
    <w:rsid w:val="001D6967"/>
    <w:rsid w:val="001E102F"/>
    <w:rsid w:val="001E1219"/>
    <w:rsid w:val="001E1608"/>
    <w:rsid w:val="001E24DA"/>
    <w:rsid w:val="001E3147"/>
    <w:rsid w:val="001E3AF4"/>
    <w:rsid w:val="001E4EAF"/>
    <w:rsid w:val="001E5AEA"/>
    <w:rsid w:val="001F0D89"/>
    <w:rsid w:val="001F1CD9"/>
    <w:rsid w:val="001F1DE7"/>
    <w:rsid w:val="001F2B8D"/>
    <w:rsid w:val="001F3C94"/>
    <w:rsid w:val="001F5B08"/>
    <w:rsid w:val="001F6AF8"/>
    <w:rsid w:val="002000A4"/>
    <w:rsid w:val="00200DD1"/>
    <w:rsid w:val="00207947"/>
    <w:rsid w:val="00207AAD"/>
    <w:rsid w:val="002135C6"/>
    <w:rsid w:val="00213D17"/>
    <w:rsid w:val="0021499F"/>
    <w:rsid w:val="00215D2B"/>
    <w:rsid w:val="00217652"/>
    <w:rsid w:val="00220777"/>
    <w:rsid w:val="0022287D"/>
    <w:rsid w:val="00227C5A"/>
    <w:rsid w:val="00227DD4"/>
    <w:rsid w:val="00231062"/>
    <w:rsid w:val="00236449"/>
    <w:rsid w:val="00236D39"/>
    <w:rsid w:val="0023759B"/>
    <w:rsid w:val="0024038F"/>
    <w:rsid w:val="00241B96"/>
    <w:rsid w:val="00244963"/>
    <w:rsid w:val="002466DF"/>
    <w:rsid w:val="0024796E"/>
    <w:rsid w:val="0024798D"/>
    <w:rsid w:val="00247D0D"/>
    <w:rsid w:val="00251BD1"/>
    <w:rsid w:val="00253258"/>
    <w:rsid w:val="00253963"/>
    <w:rsid w:val="002561C7"/>
    <w:rsid w:val="00257B19"/>
    <w:rsid w:val="0026057A"/>
    <w:rsid w:val="002614C2"/>
    <w:rsid w:val="00262879"/>
    <w:rsid w:val="002638D9"/>
    <w:rsid w:val="00264CE6"/>
    <w:rsid w:val="002677F7"/>
    <w:rsid w:val="00267A27"/>
    <w:rsid w:val="00272912"/>
    <w:rsid w:val="00276583"/>
    <w:rsid w:val="0027717B"/>
    <w:rsid w:val="00277D72"/>
    <w:rsid w:val="00281F17"/>
    <w:rsid w:val="002837D3"/>
    <w:rsid w:val="00283C2B"/>
    <w:rsid w:val="00284D9C"/>
    <w:rsid w:val="00286B5A"/>
    <w:rsid w:val="00286B8C"/>
    <w:rsid w:val="00286F77"/>
    <w:rsid w:val="00291660"/>
    <w:rsid w:val="0029249A"/>
    <w:rsid w:val="00294C76"/>
    <w:rsid w:val="00295A8E"/>
    <w:rsid w:val="002A1A94"/>
    <w:rsid w:val="002A25A1"/>
    <w:rsid w:val="002A2682"/>
    <w:rsid w:val="002A4381"/>
    <w:rsid w:val="002A4711"/>
    <w:rsid w:val="002A7004"/>
    <w:rsid w:val="002B4277"/>
    <w:rsid w:val="002B5050"/>
    <w:rsid w:val="002B64D5"/>
    <w:rsid w:val="002C0660"/>
    <w:rsid w:val="002C104B"/>
    <w:rsid w:val="002C165A"/>
    <w:rsid w:val="002C1E6F"/>
    <w:rsid w:val="002C2070"/>
    <w:rsid w:val="002C4046"/>
    <w:rsid w:val="002C56E2"/>
    <w:rsid w:val="002D2639"/>
    <w:rsid w:val="002D3CEE"/>
    <w:rsid w:val="002D3F40"/>
    <w:rsid w:val="002D770B"/>
    <w:rsid w:val="002D7FE0"/>
    <w:rsid w:val="002E1512"/>
    <w:rsid w:val="002E2B44"/>
    <w:rsid w:val="002E7E30"/>
    <w:rsid w:val="002F1A48"/>
    <w:rsid w:val="002F2FD0"/>
    <w:rsid w:val="002F385A"/>
    <w:rsid w:val="002F3B8C"/>
    <w:rsid w:val="002F440F"/>
    <w:rsid w:val="002F4CA0"/>
    <w:rsid w:val="002F7557"/>
    <w:rsid w:val="0030133C"/>
    <w:rsid w:val="00301B77"/>
    <w:rsid w:val="003032BE"/>
    <w:rsid w:val="00305348"/>
    <w:rsid w:val="003053D3"/>
    <w:rsid w:val="00306452"/>
    <w:rsid w:val="00306C63"/>
    <w:rsid w:val="00310741"/>
    <w:rsid w:val="003125B4"/>
    <w:rsid w:val="0031469D"/>
    <w:rsid w:val="00315437"/>
    <w:rsid w:val="003159B4"/>
    <w:rsid w:val="003201AC"/>
    <w:rsid w:val="00322F1A"/>
    <w:rsid w:val="00323AF7"/>
    <w:rsid w:val="0032712B"/>
    <w:rsid w:val="00327E3B"/>
    <w:rsid w:val="00330989"/>
    <w:rsid w:val="00331CDF"/>
    <w:rsid w:val="003345F4"/>
    <w:rsid w:val="00335366"/>
    <w:rsid w:val="003409BC"/>
    <w:rsid w:val="00341F6E"/>
    <w:rsid w:val="00343114"/>
    <w:rsid w:val="00345586"/>
    <w:rsid w:val="00345748"/>
    <w:rsid w:val="003479F6"/>
    <w:rsid w:val="003504CB"/>
    <w:rsid w:val="0035455D"/>
    <w:rsid w:val="00360653"/>
    <w:rsid w:val="003611F1"/>
    <w:rsid w:val="00361CA7"/>
    <w:rsid w:val="00362D69"/>
    <w:rsid w:val="0036324A"/>
    <w:rsid w:val="0036452A"/>
    <w:rsid w:val="00370103"/>
    <w:rsid w:val="00370675"/>
    <w:rsid w:val="003757C4"/>
    <w:rsid w:val="00376581"/>
    <w:rsid w:val="003768A2"/>
    <w:rsid w:val="003819CC"/>
    <w:rsid w:val="00382829"/>
    <w:rsid w:val="00390FEF"/>
    <w:rsid w:val="00391CAC"/>
    <w:rsid w:val="0039517E"/>
    <w:rsid w:val="00396C62"/>
    <w:rsid w:val="003A0024"/>
    <w:rsid w:val="003A3100"/>
    <w:rsid w:val="003A42C8"/>
    <w:rsid w:val="003A786B"/>
    <w:rsid w:val="003B16FB"/>
    <w:rsid w:val="003B2732"/>
    <w:rsid w:val="003B3197"/>
    <w:rsid w:val="003B342C"/>
    <w:rsid w:val="003B4D4F"/>
    <w:rsid w:val="003C1E89"/>
    <w:rsid w:val="003C24CE"/>
    <w:rsid w:val="003C31A8"/>
    <w:rsid w:val="003C339F"/>
    <w:rsid w:val="003C3B9F"/>
    <w:rsid w:val="003C4AC9"/>
    <w:rsid w:val="003C4C3C"/>
    <w:rsid w:val="003C4FC8"/>
    <w:rsid w:val="003D0649"/>
    <w:rsid w:val="003D06ED"/>
    <w:rsid w:val="003D1A4A"/>
    <w:rsid w:val="003D4A50"/>
    <w:rsid w:val="003D5E3A"/>
    <w:rsid w:val="003E1656"/>
    <w:rsid w:val="003E4FFD"/>
    <w:rsid w:val="003E7C86"/>
    <w:rsid w:val="003F1E6A"/>
    <w:rsid w:val="003F49E6"/>
    <w:rsid w:val="003F59D3"/>
    <w:rsid w:val="003F79AA"/>
    <w:rsid w:val="003F7E50"/>
    <w:rsid w:val="004026A3"/>
    <w:rsid w:val="00404901"/>
    <w:rsid w:val="00404F02"/>
    <w:rsid w:val="00406A6E"/>
    <w:rsid w:val="0041071B"/>
    <w:rsid w:val="00413A5F"/>
    <w:rsid w:val="00415AF8"/>
    <w:rsid w:val="0041620B"/>
    <w:rsid w:val="0042124A"/>
    <w:rsid w:val="0042627C"/>
    <w:rsid w:val="004314D4"/>
    <w:rsid w:val="00431EE4"/>
    <w:rsid w:val="0043488F"/>
    <w:rsid w:val="00434BB5"/>
    <w:rsid w:val="00435F9A"/>
    <w:rsid w:val="00436B16"/>
    <w:rsid w:val="0044065F"/>
    <w:rsid w:val="004438B9"/>
    <w:rsid w:val="00443C52"/>
    <w:rsid w:val="004443CD"/>
    <w:rsid w:val="00447387"/>
    <w:rsid w:val="00451EE8"/>
    <w:rsid w:val="00453193"/>
    <w:rsid w:val="00456EDC"/>
    <w:rsid w:val="00470150"/>
    <w:rsid w:val="00470D67"/>
    <w:rsid w:val="00472A39"/>
    <w:rsid w:val="00476319"/>
    <w:rsid w:val="00481B44"/>
    <w:rsid w:val="00485167"/>
    <w:rsid w:val="00486A5B"/>
    <w:rsid w:val="00487DE6"/>
    <w:rsid w:val="00494D66"/>
    <w:rsid w:val="00497F0F"/>
    <w:rsid w:val="004A4DD9"/>
    <w:rsid w:val="004A5AE6"/>
    <w:rsid w:val="004A746F"/>
    <w:rsid w:val="004A7E1D"/>
    <w:rsid w:val="004B21B4"/>
    <w:rsid w:val="004B59F7"/>
    <w:rsid w:val="004C7B65"/>
    <w:rsid w:val="004D0363"/>
    <w:rsid w:val="004D1600"/>
    <w:rsid w:val="004D16B8"/>
    <w:rsid w:val="004D2DB3"/>
    <w:rsid w:val="004D4951"/>
    <w:rsid w:val="004D4D41"/>
    <w:rsid w:val="004E33FA"/>
    <w:rsid w:val="004E5279"/>
    <w:rsid w:val="004E7FBB"/>
    <w:rsid w:val="004F525F"/>
    <w:rsid w:val="004F7EFF"/>
    <w:rsid w:val="00501577"/>
    <w:rsid w:val="00501D84"/>
    <w:rsid w:val="00504070"/>
    <w:rsid w:val="005107DF"/>
    <w:rsid w:val="005117D8"/>
    <w:rsid w:val="00513508"/>
    <w:rsid w:val="00513C9C"/>
    <w:rsid w:val="00516585"/>
    <w:rsid w:val="00516BBB"/>
    <w:rsid w:val="00517848"/>
    <w:rsid w:val="0052062B"/>
    <w:rsid w:val="00521E5D"/>
    <w:rsid w:val="00522D42"/>
    <w:rsid w:val="00525A60"/>
    <w:rsid w:val="005267D0"/>
    <w:rsid w:val="0053344C"/>
    <w:rsid w:val="0053416F"/>
    <w:rsid w:val="005342F7"/>
    <w:rsid w:val="0053508A"/>
    <w:rsid w:val="0053538E"/>
    <w:rsid w:val="005358B5"/>
    <w:rsid w:val="00540FD7"/>
    <w:rsid w:val="00541306"/>
    <w:rsid w:val="0054292A"/>
    <w:rsid w:val="00547281"/>
    <w:rsid w:val="00554BA2"/>
    <w:rsid w:val="00556931"/>
    <w:rsid w:val="00556BF3"/>
    <w:rsid w:val="00557730"/>
    <w:rsid w:val="005578DF"/>
    <w:rsid w:val="00562CC5"/>
    <w:rsid w:val="0056315A"/>
    <w:rsid w:val="00564979"/>
    <w:rsid w:val="005668B7"/>
    <w:rsid w:val="00567D6C"/>
    <w:rsid w:val="00570533"/>
    <w:rsid w:val="0057142B"/>
    <w:rsid w:val="00571F7D"/>
    <w:rsid w:val="00572FD1"/>
    <w:rsid w:val="005771AE"/>
    <w:rsid w:val="00581071"/>
    <w:rsid w:val="0058280B"/>
    <w:rsid w:val="00584B14"/>
    <w:rsid w:val="005861A9"/>
    <w:rsid w:val="0058628B"/>
    <w:rsid w:val="00590C50"/>
    <w:rsid w:val="00591CAB"/>
    <w:rsid w:val="00591FD8"/>
    <w:rsid w:val="005924AA"/>
    <w:rsid w:val="00592684"/>
    <w:rsid w:val="00592D8E"/>
    <w:rsid w:val="00593052"/>
    <w:rsid w:val="0059706F"/>
    <w:rsid w:val="005977BC"/>
    <w:rsid w:val="005A06AD"/>
    <w:rsid w:val="005A17D8"/>
    <w:rsid w:val="005A1A8D"/>
    <w:rsid w:val="005A2926"/>
    <w:rsid w:val="005A2D1D"/>
    <w:rsid w:val="005A4A41"/>
    <w:rsid w:val="005A5159"/>
    <w:rsid w:val="005A70E9"/>
    <w:rsid w:val="005B006C"/>
    <w:rsid w:val="005B3A54"/>
    <w:rsid w:val="005B5A2D"/>
    <w:rsid w:val="005B5F0B"/>
    <w:rsid w:val="005C22ED"/>
    <w:rsid w:val="005C46EB"/>
    <w:rsid w:val="005C4879"/>
    <w:rsid w:val="005C5838"/>
    <w:rsid w:val="005C7BB8"/>
    <w:rsid w:val="005D0228"/>
    <w:rsid w:val="005D0A4B"/>
    <w:rsid w:val="005E3339"/>
    <w:rsid w:val="005E4A50"/>
    <w:rsid w:val="005E58D3"/>
    <w:rsid w:val="005F39A3"/>
    <w:rsid w:val="005F50B2"/>
    <w:rsid w:val="005F767F"/>
    <w:rsid w:val="00602303"/>
    <w:rsid w:val="00602CEB"/>
    <w:rsid w:val="00603A97"/>
    <w:rsid w:val="00620357"/>
    <w:rsid w:val="00621C1E"/>
    <w:rsid w:val="00622C80"/>
    <w:rsid w:val="006232D2"/>
    <w:rsid w:val="0062464F"/>
    <w:rsid w:val="0062577C"/>
    <w:rsid w:val="006272F1"/>
    <w:rsid w:val="006308D3"/>
    <w:rsid w:val="00635441"/>
    <w:rsid w:val="006373BE"/>
    <w:rsid w:val="00640116"/>
    <w:rsid w:val="0064758A"/>
    <w:rsid w:val="00652135"/>
    <w:rsid w:val="00653407"/>
    <w:rsid w:val="00654D8A"/>
    <w:rsid w:val="00654EE7"/>
    <w:rsid w:val="00655A98"/>
    <w:rsid w:val="006564C5"/>
    <w:rsid w:val="00656B17"/>
    <w:rsid w:val="0065701A"/>
    <w:rsid w:val="006575DF"/>
    <w:rsid w:val="00661689"/>
    <w:rsid w:val="006628E0"/>
    <w:rsid w:val="0066374F"/>
    <w:rsid w:val="0066408E"/>
    <w:rsid w:val="00673166"/>
    <w:rsid w:val="00681F3C"/>
    <w:rsid w:val="00685950"/>
    <w:rsid w:val="00686F42"/>
    <w:rsid w:val="006874E0"/>
    <w:rsid w:val="006905B5"/>
    <w:rsid w:val="00692D7F"/>
    <w:rsid w:val="0069378C"/>
    <w:rsid w:val="00693E9A"/>
    <w:rsid w:val="00694F5A"/>
    <w:rsid w:val="006974DA"/>
    <w:rsid w:val="00697A3F"/>
    <w:rsid w:val="006A031B"/>
    <w:rsid w:val="006A0F0B"/>
    <w:rsid w:val="006A7C29"/>
    <w:rsid w:val="006B1BB7"/>
    <w:rsid w:val="006B1FA8"/>
    <w:rsid w:val="006B3E75"/>
    <w:rsid w:val="006B5EE6"/>
    <w:rsid w:val="006B6E49"/>
    <w:rsid w:val="006C1400"/>
    <w:rsid w:val="006C1754"/>
    <w:rsid w:val="006C2E72"/>
    <w:rsid w:val="006C3768"/>
    <w:rsid w:val="006C4CA3"/>
    <w:rsid w:val="006D22ED"/>
    <w:rsid w:val="006D26B5"/>
    <w:rsid w:val="006D644F"/>
    <w:rsid w:val="006D656D"/>
    <w:rsid w:val="006E3985"/>
    <w:rsid w:val="006E71E6"/>
    <w:rsid w:val="006F0809"/>
    <w:rsid w:val="006F23B4"/>
    <w:rsid w:val="006F2CC8"/>
    <w:rsid w:val="006F508F"/>
    <w:rsid w:val="006F5F6F"/>
    <w:rsid w:val="006F6492"/>
    <w:rsid w:val="006F6E21"/>
    <w:rsid w:val="006F7EF0"/>
    <w:rsid w:val="00700DF1"/>
    <w:rsid w:val="00700F13"/>
    <w:rsid w:val="00703B06"/>
    <w:rsid w:val="0070716B"/>
    <w:rsid w:val="0071357B"/>
    <w:rsid w:val="0071529F"/>
    <w:rsid w:val="007177B9"/>
    <w:rsid w:val="00722B7E"/>
    <w:rsid w:val="00724275"/>
    <w:rsid w:val="00725664"/>
    <w:rsid w:val="00726639"/>
    <w:rsid w:val="0073084D"/>
    <w:rsid w:val="007309A6"/>
    <w:rsid w:val="00731631"/>
    <w:rsid w:val="00732CC0"/>
    <w:rsid w:val="007362F7"/>
    <w:rsid w:val="00736312"/>
    <w:rsid w:val="0073679C"/>
    <w:rsid w:val="00737274"/>
    <w:rsid w:val="007438B5"/>
    <w:rsid w:val="00745446"/>
    <w:rsid w:val="007464E6"/>
    <w:rsid w:val="007527F0"/>
    <w:rsid w:val="00752B8B"/>
    <w:rsid w:val="00756383"/>
    <w:rsid w:val="00756E50"/>
    <w:rsid w:val="00760CEC"/>
    <w:rsid w:val="00761633"/>
    <w:rsid w:val="00766907"/>
    <w:rsid w:val="00767477"/>
    <w:rsid w:val="00767739"/>
    <w:rsid w:val="00770741"/>
    <w:rsid w:val="00773DED"/>
    <w:rsid w:val="00773E69"/>
    <w:rsid w:val="00774E76"/>
    <w:rsid w:val="007779C0"/>
    <w:rsid w:val="007800C6"/>
    <w:rsid w:val="00781E49"/>
    <w:rsid w:val="00782035"/>
    <w:rsid w:val="0078263B"/>
    <w:rsid w:val="007830E8"/>
    <w:rsid w:val="007905D2"/>
    <w:rsid w:val="00793E90"/>
    <w:rsid w:val="00794E70"/>
    <w:rsid w:val="007A3A26"/>
    <w:rsid w:val="007A3B6B"/>
    <w:rsid w:val="007A4057"/>
    <w:rsid w:val="007A4BC2"/>
    <w:rsid w:val="007A6337"/>
    <w:rsid w:val="007A67A1"/>
    <w:rsid w:val="007B0A3F"/>
    <w:rsid w:val="007B1474"/>
    <w:rsid w:val="007B2181"/>
    <w:rsid w:val="007B4698"/>
    <w:rsid w:val="007B4BF4"/>
    <w:rsid w:val="007C0966"/>
    <w:rsid w:val="007C63A5"/>
    <w:rsid w:val="007C66EC"/>
    <w:rsid w:val="007D3033"/>
    <w:rsid w:val="007D36DF"/>
    <w:rsid w:val="007D390D"/>
    <w:rsid w:val="007D4194"/>
    <w:rsid w:val="007D4374"/>
    <w:rsid w:val="007D7C12"/>
    <w:rsid w:val="007E3737"/>
    <w:rsid w:val="007E55D0"/>
    <w:rsid w:val="007F0644"/>
    <w:rsid w:val="007F2225"/>
    <w:rsid w:val="007F4215"/>
    <w:rsid w:val="007F4264"/>
    <w:rsid w:val="008010CA"/>
    <w:rsid w:val="00803E62"/>
    <w:rsid w:val="00806BF6"/>
    <w:rsid w:val="00806C50"/>
    <w:rsid w:val="00806E58"/>
    <w:rsid w:val="00810230"/>
    <w:rsid w:val="00810766"/>
    <w:rsid w:val="00811046"/>
    <w:rsid w:val="00814834"/>
    <w:rsid w:val="008151E1"/>
    <w:rsid w:val="0081597E"/>
    <w:rsid w:val="0081789C"/>
    <w:rsid w:val="00820EFC"/>
    <w:rsid w:val="00822F37"/>
    <w:rsid w:val="0082354E"/>
    <w:rsid w:val="00823740"/>
    <w:rsid w:val="00823C1A"/>
    <w:rsid w:val="008263CD"/>
    <w:rsid w:val="00826ACC"/>
    <w:rsid w:val="00827B6F"/>
    <w:rsid w:val="00830380"/>
    <w:rsid w:val="00831AB0"/>
    <w:rsid w:val="00835189"/>
    <w:rsid w:val="00836B21"/>
    <w:rsid w:val="00837A6E"/>
    <w:rsid w:val="00842141"/>
    <w:rsid w:val="0084520D"/>
    <w:rsid w:val="00846820"/>
    <w:rsid w:val="00846F36"/>
    <w:rsid w:val="00851070"/>
    <w:rsid w:val="00851161"/>
    <w:rsid w:val="00853861"/>
    <w:rsid w:val="00856BC2"/>
    <w:rsid w:val="00856F44"/>
    <w:rsid w:val="00863BB6"/>
    <w:rsid w:val="00864B00"/>
    <w:rsid w:val="008676A6"/>
    <w:rsid w:val="00867C0B"/>
    <w:rsid w:val="00872CDC"/>
    <w:rsid w:val="008760C1"/>
    <w:rsid w:val="00881C50"/>
    <w:rsid w:val="0088272C"/>
    <w:rsid w:val="008840A0"/>
    <w:rsid w:val="008876D9"/>
    <w:rsid w:val="00887D5D"/>
    <w:rsid w:val="00891863"/>
    <w:rsid w:val="00892246"/>
    <w:rsid w:val="008924DE"/>
    <w:rsid w:val="00892B91"/>
    <w:rsid w:val="0089476F"/>
    <w:rsid w:val="00895697"/>
    <w:rsid w:val="008969C4"/>
    <w:rsid w:val="00897FFC"/>
    <w:rsid w:val="008A24AE"/>
    <w:rsid w:val="008A301E"/>
    <w:rsid w:val="008A5805"/>
    <w:rsid w:val="008B15C2"/>
    <w:rsid w:val="008B1A0B"/>
    <w:rsid w:val="008B2DD9"/>
    <w:rsid w:val="008B37EF"/>
    <w:rsid w:val="008C2307"/>
    <w:rsid w:val="008C2406"/>
    <w:rsid w:val="008C2787"/>
    <w:rsid w:val="008C3511"/>
    <w:rsid w:val="008C6929"/>
    <w:rsid w:val="008D1423"/>
    <w:rsid w:val="008D1722"/>
    <w:rsid w:val="008D1FBE"/>
    <w:rsid w:val="008D2014"/>
    <w:rsid w:val="008E1865"/>
    <w:rsid w:val="008E1CF6"/>
    <w:rsid w:val="008E5D9B"/>
    <w:rsid w:val="008E62D7"/>
    <w:rsid w:val="008F01EF"/>
    <w:rsid w:val="008F2CBF"/>
    <w:rsid w:val="008F2E1C"/>
    <w:rsid w:val="009000CA"/>
    <w:rsid w:val="00901384"/>
    <w:rsid w:val="00905FB5"/>
    <w:rsid w:val="009149AC"/>
    <w:rsid w:val="00914ADC"/>
    <w:rsid w:val="00914D92"/>
    <w:rsid w:val="009161AE"/>
    <w:rsid w:val="0092122C"/>
    <w:rsid w:val="00922F7D"/>
    <w:rsid w:val="00924072"/>
    <w:rsid w:val="00924D4C"/>
    <w:rsid w:val="00927FFD"/>
    <w:rsid w:val="00930267"/>
    <w:rsid w:val="00934A8E"/>
    <w:rsid w:val="009362A4"/>
    <w:rsid w:val="0093693D"/>
    <w:rsid w:val="00940DC0"/>
    <w:rsid w:val="0094116D"/>
    <w:rsid w:val="0094176A"/>
    <w:rsid w:val="00942CBB"/>
    <w:rsid w:val="00943739"/>
    <w:rsid w:val="009459B7"/>
    <w:rsid w:val="00946B24"/>
    <w:rsid w:val="00950E00"/>
    <w:rsid w:val="009522CB"/>
    <w:rsid w:val="00952559"/>
    <w:rsid w:val="00952BC6"/>
    <w:rsid w:val="00953034"/>
    <w:rsid w:val="00956D99"/>
    <w:rsid w:val="009571CB"/>
    <w:rsid w:val="00957FD8"/>
    <w:rsid w:val="0096050E"/>
    <w:rsid w:val="009625E1"/>
    <w:rsid w:val="00965871"/>
    <w:rsid w:val="00965CDD"/>
    <w:rsid w:val="00967D1A"/>
    <w:rsid w:val="00971FB4"/>
    <w:rsid w:val="0097509E"/>
    <w:rsid w:val="00976A78"/>
    <w:rsid w:val="00985967"/>
    <w:rsid w:val="00986808"/>
    <w:rsid w:val="00987E78"/>
    <w:rsid w:val="00994A66"/>
    <w:rsid w:val="00995015"/>
    <w:rsid w:val="0099576C"/>
    <w:rsid w:val="00996BD2"/>
    <w:rsid w:val="00996FAB"/>
    <w:rsid w:val="009A34E1"/>
    <w:rsid w:val="009A3B79"/>
    <w:rsid w:val="009A6228"/>
    <w:rsid w:val="009A6A8F"/>
    <w:rsid w:val="009B12EE"/>
    <w:rsid w:val="009B1FAA"/>
    <w:rsid w:val="009B59F3"/>
    <w:rsid w:val="009B7C6F"/>
    <w:rsid w:val="009C3244"/>
    <w:rsid w:val="009C4055"/>
    <w:rsid w:val="009C4E67"/>
    <w:rsid w:val="009C5197"/>
    <w:rsid w:val="009C534B"/>
    <w:rsid w:val="009C7490"/>
    <w:rsid w:val="009C782E"/>
    <w:rsid w:val="009D0678"/>
    <w:rsid w:val="009D17C4"/>
    <w:rsid w:val="009D1A79"/>
    <w:rsid w:val="009D3F76"/>
    <w:rsid w:val="009D5793"/>
    <w:rsid w:val="009E43F6"/>
    <w:rsid w:val="009E50AB"/>
    <w:rsid w:val="009E528B"/>
    <w:rsid w:val="009E5DE3"/>
    <w:rsid w:val="009E7877"/>
    <w:rsid w:val="009F14AF"/>
    <w:rsid w:val="009F5807"/>
    <w:rsid w:val="009F755D"/>
    <w:rsid w:val="009F762E"/>
    <w:rsid w:val="00A01D37"/>
    <w:rsid w:val="00A02BD4"/>
    <w:rsid w:val="00A03D78"/>
    <w:rsid w:val="00A0572D"/>
    <w:rsid w:val="00A10D58"/>
    <w:rsid w:val="00A10FCE"/>
    <w:rsid w:val="00A112E1"/>
    <w:rsid w:val="00A11A0E"/>
    <w:rsid w:val="00A128AB"/>
    <w:rsid w:val="00A12C5E"/>
    <w:rsid w:val="00A134C3"/>
    <w:rsid w:val="00A201FC"/>
    <w:rsid w:val="00A22338"/>
    <w:rsid w:val="00A30E0D"/>
    <w:rsid w:val="00A31E47"/>
    <w:rsid w:val="00A324F3"/>
    <w:rsid w:val="00A3552F"/>
    <w:rsid w:val="00A363FC"/>
    <w:rsid w:val="00A37E03"/>
    <w:rsid w:val="00A442CC"/>
    <w:rsid w:val="00A4479C"/>
    <w:rsid w:val="00A44C66"/>
    <w:rsid w:val="00A451D3"/>
    <w:rsid w:val="00A50039"/>
    <w:rsid w:val="00A520DD"/>
    <w:rsid w:val="00A56E77"/>
    <w:rsid w:val="00A6412E"/>
    <w:rsid w:val="00A64380"/>
    <w:rsid w:val="00A67D6F"/>
    <w:rsid w:val="00A67E7F"/>
    <w:rsid w:val="00A70F2A"/>
    <w:rsid w:val="00A71A37"/>
    <w:rsid w:val="00A738B1"/>
    <w:rsid w:val="00A80980"/>
    <w:rsid w:val="00A820E3"/>
    <w:rsid w:val="00A8264F"/>
    <w:rsid w:val="00A834F4"/>
    <w:rsid w:val="00A84DD4"/>
    <w:rsid w:val="00A93125"/>
    <w:rsid w:val="00A943E8"/>
    <w:rsid w:val="00A9716C"/>
    <w:rsid w:val="00AA04C9"/>
    <w:rsid w:val="00AA0F63"/>
    <w:rsid w:val="00AA30B7"/>
    <w:rsid w:val="00AA57B4"/>
    <w:rsid w:val="00AA5BBB"/>
    <w:rsid w:val="00AB1DD0"/>
    <w:rsid w:val="00AB204F"/>
    <w:rsid w:val="00AB44F4"/>
    <w:rsid w:val="00AB512C"/>
    <w:rsid w:val="00AC4810"/>
    <w:rsid w:val="00AC6345"/>
    <w:rsid w:val="00AC6402"/>
    <w:rsid w:val="00AD15C4"/>
    <w:rsid w:val="00AD2B2E"/>
    <w:rsid w:val="00AD3D1F"/>
    <w:rsid w:val="00AD3FAC"/>
    <w:rsid w:val="00AD486E"/>
    <w:rsid w:val="00AD577A"/>
    <w:rsid w:val="00AD5DDD"/>
    <w:rsid w:val="00AD6DD7"/>
    <w:rsid w:val="00AE173D"/>
    <w:rsid w:val="00AE1C58"/>
    <w:rsid w:val="00AE4FC4"/>
    <w:rsid w:val="00AE5E11"/>
    <w:rsid w:val="00AF2608"/>
    <w:rsid w:val="00AF303B"/>
    <w:rsid w:val="00AF4571"/>
    <w:rsid w:val="00AF4A8C"/>
    <w:rsid w:val="00B02FDA"/>
    <w:rsid w:val="00B07CEB"/>
    <w:rsid w:val="00B14618"/>
    <w:rsid w:val="00B20F56"/>
    <w:rsid w:val="00B22BC1"/>
    <w:rsid w:val="00B279E1"/>
    <w:rsid w:val="00B368BD"/>
    <w:rsid w:val="00B378C9"/>
    <w:rsid w:val="00B40CC6"/>
    <w:rsid w:val="00B44350"/>
    <w:rsid w:val="00B4677A"/>
    <w:rsid w:val="00B50B5A"/>
    <w:rsid w:val="00B5503B"/>
    <w:rsid w:val="00B56D4D"/>
    <w:rsid w:val="00B61AFB"/>
    <w:rsid w:val="00B62B8F"/>
    <w:rsid w:val="00B63B19"/>
    <w:rsid w:val="00B64275"/>
    <w:rsid w:val="00B66D8E"/>
    <w:rsid w:val="00B67D06"/>
    <w:rsid w:val="00B73671"/>
    <w:rsid w:val="00B76056"/>
    <w:rsid w:val="00B8086E"/>
    <w:rsid w:val="00B809E7"/>
    <w:rsid w:val="00B80CFF"/>
    <w:rsid w:val="00B81561"/>
    <w:rsid w:val="00B864C0"/>
    <w:rsid w:val="00B869D4"/>
    <w:rsid w:val="00B9119E"/>
    <w:rsid w:val="00B91A16"/>
    <w:rsid w:val="00B91CD6"/>
    <w:rsid w:val="00B93BDA"/>
    <w:rsid w:val="00B951D1"/>
    <w:rsid w:val="00B95298"/>
    <w:rsid w:val="00B96409"/>
    <w:rsid w:val="00BA310B"/>
    <w:rsid w:val="00BA5769"/>
    <w:rsid w:val="00BA7735"/>
    <w:rsid w:val="00BB0F37"/>
    <w:rsid w:val="00BB1695"/>
    <w:rsid w:val="00BB3A49"/>
    <w:rsid w:val="00BB5B89"/>
    <w:rsid w:val="00BB608B"/>
    <w:rsid w:val="00BB672F"/>
    <w:rsid w:val="00BC1449"/>
    <w:rsid w:val="00BC1B26"/>
    <w:rsid w:val="00BC2A28"/>
    <w:rsid w:val="00BC3339"/>
    <w:rsid w:val="00BC48F2"/>
    <w:rsid w:val="00BC4BBB"/>
    <w:rsid w:val="00BD03DB"/>
    <w:rsid w:val="00BD0738"/>
    <w:rsid w:val="00BD4054"/>
    <w:rsid w:val="00BD5AD3"/>
    <w:rsid w:val="00BD5E00"/>
    <w:rsid w:val="00BD6F4C"/>
    <w:rsid w:val="00BD7335"/>
    <w:rsid w:val="00BD781A"/>
    <w:rsid w:val="00BE3415"/>
    <w:rsid w:val="00BE7138"/>
    <w:rsid w:val="00BF02A3"/>
    <w:rsid w:val="00BF02C8"/>
    <w:rsid w:val="00BF0D74"/>
    <w:rsid w:val="00BF2058"/>
    <w:rsid w:val="00BF40EC"/>
    <w:rsid w:val="00BF46F3"/>
    <w:rsid w:val="00BF5D54"/>
    <w:rsid w:val="00C02569"/>
    <w:rsid w:val="00C02A6F"/>
    <w:rsid w:val="00C04CDF"/>
    <w:rsid w:val="00C04EEB"/>
    <w:rsid w:val="00C05F12"/>
    <w:rsid w:val="00C06E17"/>
    <w:rsid w:val="00C07675"/>
    <w:rsid w:val="00C103AC"/>
    <w:rsid w:val="00C111E0"/>
    <w:rsid w:val="00C119D8"/>
    <w:rsid w:val="00C12CEB"/>
    <w:rsid w:val="00C1499F"/>
    <w:rsid w:val="00C17DAE"/>
    <w:rsid w:val="00C17E5E"/>
    <w:rsid w:val="00C21363"/>
    <w:rsid w:val="00C2183B"/>
    <w:rsid w:val="00C218A9"/>
    <w:rsid w:val="00C2264C"/>
    <w:rsid w:val="00C23AAD"/>
    <w:rsid w:val="00C26875"/>
    <w:rsid w:val="00C279EB"/>
    <w:rsid w:val="00C27D27"/>
    <w:rsid w:val="00C30F77"/>
    <w:rsid w:val="00C331BC"/>
    <w:rsid w:val="00C332AE"/>
    <w:rsid w:val="00C33DD0"/>
    <w:rsid w:val="00C357AB"/>
    <w:rsid w:val="00C36E57"/>
    <w:rsid w:val="00C40A23"/>
    <w:rsid w:val="00C424A3"/>
    <w:rsid w:val="00C446AD"/>
    <w:rsid w:val="00C506CD"/>
    <w:rsid w:val="00C506F8"/>
    <w:rsid w:val="00C50CFF"/>
    <w:rsid w:val="00C515DF"/>
    <w:rsid w:val="00C51FD8"/>
    <w:rsid w:val="00C528B2"/>
    <w:rsid w:val="00C53011"/>
    <w:rsid w:val="00C5330B"/>
    <w:rsid w:val="00C55CCD"/>
    <w:rsid w:val="00C56028"/>
    <w:rsid w:val="00C56277"/>
    <w:rsid w:val="00C56EC8"/>
    <w:rsid w:val="00C61ECE"/>
    <w:rsid w:val="00C62326"/>
    <w:rsid w:val="00C62A25"/>
    <w:rsid w:val="00C64BCC"/>
    <w:rsid w:val="00C66E17"/>
    <w:rsid w:val="00C67654"/>
    <w:rsid w:val="00C70819"/>
    <w:rsid w:val="00C71FE5"/>
    <w:rsid w:val="00C7269C"/>
    <w:rsid w:val="00C72B1D"/>
    <w:rsid w:val="00C74825"/>
    <w:rsid w:val="00C76112"/>
    <w:rsid w:val="00C76B6F"/>
    <w:rsid w:val="00C77442"/>
    <w:rsid w:val="00C77452"/>
    <w:rsid w:val="00C774E5"/>
    <w:rsid w:val="00C80704"/>
    <w:rsid w:val="00C8119A"/>
    <w:rsid w:val="00C84C17"/>
    <w:rsid w:val="00C8670C"/>
    <w:rsid w:val="00C86763"/>
    <w:rsid w:val="00C87E52"/>
    <w:rsid w:val="00C90B09"/>
    <w:rsid w:val="00C926C1"/>
    <w:rsid w:val="00C93B96"/>
    <w:rsid w:val="00C9442D"/>
    <w:rsid w:val="00C94E3F"/>
    <w:rsid w:val="00C94F09"/>
    <w:rsid w:val="00CA2BD2"/>
    <w:rsid w:val="00CA37C1"/>
    <w:rsid w:val="00CA5282"/>
    <w:rsid w:val="00CA5AC5"/>
    <w:rsid w:val="00CB08BD"/>
    <w:rsid w:val="00CB20B8"/>
    <w:rsid w:val="00CB3050"/>
    <w:rsid w:val="00CB4801"/>
    <w:rsid w:val="00CB662B"/>
    <w:rsid w:val="00CC3BFA"/>
    <w:rsid w:val="00CC7957"/>
    <w:rsid w:val="00CD424B"/>
    <w:rsid w:val="00CD4837"/>
    <w:rsid w:val="00CD5DEA"/>
    <w:rsid w:val="00CE1D68"/>
    <w:rsid w:val="00CE301D"/>
    <w:rsid w:val="00CE36BB"/>
    <w:rsid w:val="00CE4CE9"/>
    <w:rsid w:val="00CE6D05"/>
    <w:rsid w:val="00CF1E1B"/>
    <w:rsid w:val="00CF244E"/>
    <w:rsid w:val="00D022D6"/>
    <w:rsid w:val="00D02C40"/>
    <w:rsid w:val="00D02EB7"/>
    <w:rsid w:val="00D030C2"/>
    <w:rsid w:val="00D04696"/>
    <w:rsid w:val="00D05073"/>
    <w:rsid w:val="00D06D1C"/>
    <w:rsid w:val="00D07898"/>
    <w:rsid w:val="00D07B51"/>
    <w:rsid w:val="00D11378"/>
    <w:rsid w:val="00D1311E"/>
    <w:rsid w:val="00D16DE4"/>
    <w:rsid w:val="00D20507"/>
    <w:rsid w:val="00D2114F"/>
    <w:rsid w:val="00D2165A"/>
    <w:rsid w:val="00D344B5"/>
    <w:rsid w:val="00D362FB"/>
    <w:rsid w:val="00D36A10"/>
    <w:rsid w:val="00D37363"/>
    <w:rsid w:val="00D402C3"/>
    <w:rsid w:val="00D4262E"/>
    <w:rsid w:val="00D42F71"/>
    <w:rsid w:val="00D430F7"/>
    <w:rsid w:val="00D43608"/>
    <w:rsid w:val="00D44827"/>
    <w:rsid w:val="00D45B61"/>
    <w:rsid w:val="00D45D41"/>
    <w:rsid w:val="00D4762F"/>
    <w:rsid w:val="00D5019C"/>
    <w:rsid w:val="00D5393C"/>
    <w:rsid w:val="00D5464C"/>
    <w:rsid w:val="00D562AF"/>
    <w:rsid w:val="00D57085"/>
    <w:rsid w:val="00D57B1B"/>
    <w:rsid w:val="00D61B8A"/>
    <w:rsid w:val="00D66BE0"/>
    <w:rsid w:val="00D80321"/>
    <w:rsid w:val="00D80DAD"/>
    <w:rsid w:val="00D810CD"/>
    <w:rsid w:val="00D81AEA"/>
    <w:rsid w:val="00D82678"/>
    <w:rsid w:val="00D90E44"/>
    <w:rsid w:val="00D927F1"/>
    <w:rsid w:val="00D92E73"/>
    <w:rsid w:val="00D9468F"/>
    <w:rsid w:val="00D9471C"/>
    <w:rsid w:val="00D96A8F"/>
    <w:rsid w:val="00D97879"/>
    <w:rsid w:val="00DA7F7F"/>
    <w:rsid w:val="00DB30EA"/>
    <w:rsid w:val="00DB4C0E"/>
    <w:rsid w:val="00DB5960"/>
    <w:rsid w:val="00DC03D5"/>
    <w:rsid w:val="00DC086F"/>
    <w:rsid w:val="00DC1295"/>
    <w:rsid w:val="00DC26D1"/>
    <w:rsid w:val="00DC36C4"/>
    <w:rsid w:val="00DC37C4"/>
    <w:rsid w:val="00DC521C"/>
    <w:rsid w:val="00DC618B"/>
    <w:rsid w:val="00DD31E1"/>
    <w:rsid w:val="00DD36B8"/>
    <w:rsid w:val="00DD47F6"/>
    <w:rsid w:val="00DD5FD0"/>
    <w:rsid w:val="00DE3988"/>
    <w:rsid w:val="00DE3DD2"/>
    <w:rsid w:val="00DE4B79"/>
    <w:rsid w:val="00DE7576"/>
    <w:rsid w:val="00DE7605"/>
    <w:rsid w:val="00DF0DFB"/>
    <w:rsid w:val="00DF227E"/>
    <w:rsid w:val="00DF3B06"/>
    <w:rsid w:val="00DF3E50"/>
    <w:rsid w:val="00DF5A19"/>
    <w:rsid w:val="00E02C81"/>
    <w:rsid w:val="00E02E1C"/>
    <w:rsid w:val="00E03EC7"/>
    <w:rsid w:val="00E052C1"/>
    <w:rsid w:val="00E05F59"/>
    <w:rsid w:val="00E06501"/>
    <w:rsid w:val="00E06666"/>
    <w:rsid w:val="00E079BB"/>
    <w:rsid w:val="00E12102"/>
    <w:rsid w:val="00E1635E"/>
    <w:rsid w:val="00E239AA"/>
    <w:rsid w:val="00E3465F"/>
    <w:rsid w:val="00E347E4"/>
    <w:rsid w:val="00E35BBA"/>
    <w:rsid w:val="00E361E5"/>
    <w:rsid w:val="00E37B0E"/>
    <w:rsid w:val="00E41870"/>
    <w:rsid w:val="00E4347E"/>
    <w:rsid w:val="00E43E9F"/>
    <w:rsid w:val="00E44781"/>
    <w:rsid w:val="00E50AAB"/>
    <w:rsid w:val="00E5277A"/>
    <w:rsid w:val="00E52B09"/>
    <w:rsid w:val="00E54B96"/>
    <w:rsid w:val="00E56A77"/>
    <w:rsid w:val="00E5736E"/>
    <w:rsid w:val="00E63524"/>
    <w:rsid w:val="00E6430C"/>
    <w:rsid w:val="00E65C9F"/>
    <w:rsid w:val="00E6718F"/>
    <w:rsid w:val="00E71851"/>
    <w:rsid w:val="00E71FCB"/>
    <w:rsid w:val="00E72898"/>
    <w:rsid w:val="00E74357"/>
    <w:rsid w:val="00E74966"/>
    <w:rsid w:val="00E753D3"/>
    <w:rsid w:val="00E76001"/>
    <w:rsid w:val="00E7667B"/>
    <w:rsid w:val="00E77300"/>
    <w:rsid w:val="00E8095A"/>
    <w:rsid w:val="00E80B4D"/>
    <w:rsid w:val="00E817F6"/>
    <w:rsid w:val="00E822B1"/>
    <w:rsid w:val="00E83363"/>
    <w:rsid w:val="00E8419E"/>
    <w:rsid w:val="00E851B4"/>
    <w:rsid w:val="00E8693F"/>
    <w:rsid w:val="00E91864"/>
    <w:rsid w:val="00E92780"/>
    <w:rsid w:val="00E965CA"/>
    <w:rsid w:val="00E97C1D"/>
    <w:rsid w:val="00EA0905"/>
    <w:rsid w:val="00EA1D85"/>
    <w:rsid w:val="00EA3EEF"/>
    <w:rsid w:val="00EA5E6D"/>
    <w:rsid w:val="00EB1000"/>
    <w:rsid w:val="00EB2BA6"/>
    <w:rsid w:val="00EB311A"/>
    <w:rsid w:val="00EB34DD"/>
    <w:rsid w:val="00EB41EE"/>
    <w:rsid w:val="00EB6A79"/>
    <w:rsid w:val="00EB724B"/>
    <w:rsid w:val="00EC0520"/>
    <w:rsid w:val="00EC598C"/>
    <w:rsid w:val="00EC5FF1"/>
    <w:rsid w:val="00EC618E"/>
    <w:rsid w:val="00EC7F7B"/>
    <w:rsid w:val="00ED2620"/>
    <w:rsid w:val="00ED3CAF"/>
    <w:rsid w:val="00ED6E55"/>
    <w:rsid w:val="00ED773E"/>
    <w:rsid w:val="00EE20C6"/>
    <w:rsid w:val="00EE2F53"/>
    <w:rsid w:val="00EE5221"/>
    <w:rsid w:val="00EE5234"/>
    <w:rsid w:val="00EF1A81"/>
    <w:rsid w:val="00EF4E6F"/>
    <w:rsid w:val="00EF58A6"/>
    <w:rsid w:val="00EF7CE4"/>
    <w:rsid w:val="00EF7FF2"/>
    <w:rsid w:val="00F001F7"/>
    <w:rsid w:val="00F03886"/>
    <w:rsid w:val="00F05753"/>
    <w:rsid w:val="00F05CE4"/>
    <w:rsid w:val="00F06AF6"/>
    <w:rsid w:val="00F06C36"/>
    <w:rsid w:val="00F07304"/>
    <w:rsid w:val="00F078BE"/>
    <w:rsid w:val="00F11776"/>
    <w:rsid w:val="00F13577"/>
    <w:rsid w:val="00F20FEB"/>
    <w:rsid w:val="00F245A7"/>
    <w:rsid w:val="00F26005"/>
    <w:rsid w:val="00F26243"/>
    <w:rsid w:val="00F271B0"/>
    <w:rsid w:val="00F33426"/>
    <w:rsid w:val="00F33C78"/>
    <w:rsid w:val="00F35E90"/>
    <w:rsid w:val="00F4094E"/>
    <w:rsid w:val="00F41A0D"/>
    <w:rsid w:val="00F41AB3"/>
    <w:rsid w:val="00F42E40"/>
    <w:rsid w:val="00F43521"/>
    <w:rsid w:val="00F43A87"/>
    <w:rsid w:val="00F43BEE"/>
    <w:rsid w:val="00F47CFD"/>
    <w:rsid w:val="00F505EF"/>
    <w:rsid w:val="00F542FC"/>
    <w:rsid w:val="00F55508"/>
    <w:rsid w:val="00F56940"/>
    <w:rsid w:val="00F60A6F"/>
    <w:rsid w:val="00F62989"/>
    <w:rsid w:val="00F6400F"/>
    <w:rsid w:val="00F64AFC"/>
    <w:rsid w:val="00F660B2"/>
    <w:rsid w:val="00F67B77"/>
    <w:rsid w:val="00F70CF0"/>
    <w:rsid w:val="00F715CB"/>
    <w:rsid w:val="00F72997"/>
    <w:rsid w:val="00F72E34"/>
    <w:rsid w:val="00F73E9E"/>
    <w:rsid w:val="00F827AD"/>
    <w:rsid w:val="00F830A6"/>
    <w:rsid w:val="00F860A1"/>
    <w:rsid w:val="00F93108"/>
    <w:rsid w:val="00F95A24"/>
    <w:rsid w:val="00F964F6"/>
    <w:rsid w:val="00F977A7"/>
    <w:rsid w:val="00F97A04"/>
    <w:rsid w:val="00FA468D"/>
    <w:rsid w:val="00FA535D"/>
    <w:rsid w:val="00FA5616"/>
    <w:rsid w:val="00FA5E6C"/>
    <w:rsid w:val="00FA609C"/>
    <w:rsid w:val="00FA7513"/>
    <w:rsid w:val="00FA7913"/>
    <w:rsid w:val="00FB0522"/>
    <w:rsid w:val="00FB127A"/>
    <w:rsid w:val="00FB2829"/>
    <w:rsid w:val="00FB2CB7"/>
    <w:rsid w:val="00FB344A"/>
    <w:rsid w:val="00FB35C7"/>
    <w:rsid w:val="00FB3EF1"/>
    <w:rsid w:val="00FB49F4"/>
    <w:rsid w:val="00FC4FDA"/>
    <w:rsid w:val="00FC566A"/>
    <w:rsid w:val="00FC5914"/>
    <w:rsid w:val="00FC63A9"/>
    <w:rsid w:val="00FC6520"/>
    <w:rsid w:val="00FD487C"/>
    <w:rsid w:val="00FD7F8A"/>
    <w:rsid w:val="00FE1B04"/>
    <w:rsid w:val="00FE2562"/>
    <w:rsid w:val="00FE2B73"/>
    <w:rsid w:val="00FE7C10"/>
    <w:rsid w:val="00FF3B2A"/>
    <w:rsid w:val="00FF3CA3"/>
    <w:rsid w:val="00FF5855"/>
    <w:rsid w:val="00FF5F0D"/>
    <w:rsid w:val="00FF5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D9346"/>
  <w15:chartTrackingRefBased/>
  <w15:docId w15:val="{F5AA37F5-EAB0-4DBE-9835-1B453D83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15A5"/>
    <w:pPr>
      <w:outlineLvl w:val="0"/>
    </w:pPr>
    <w:rPr>
      <w:b/>
      <w:bCs/>
      <w:sz w:val="24"/>
      <w:szCs w:val="24"/>
    </w:rPr>
  </w:style>
  <w:style w:type="paragraph" w:styleId="Heading2">
    <w:name w:val="heading 2"/>
    <w:basedOn w:val="Normal"/>
    <w:next w:val="Normal"/>
    <w:link w:val="Heading2Char"/>
    <w:uiPriority w:val="9"/>
    <w:unhideWhenUsed/>
    <w:qFormat/>
    <w:rsid w:val="001B15A5"/>
    <w:p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5A5"/>
    <w:rPr>
      <w:b/>
      <w:bCs/>
      <w:sz w:val="24"/>
      <w:szCs w:val="24"/>
    </w:rPr>
  </w:style>
  <w:style w:type="character" w:customStyle="1" w:styleId="Heading2Char">
    <w:name w:val="Heading 2 Char"/>
    <w:basedOn w:val="DefaultParagraphFont"/>
    <w:link w:val="Heading2"/>
    <w:uiPriority w:val="9"/>
    <w:rsid w:val="001B15A5"/>
    <w:rPr>
      <w:b/>
      <w:bCs/>
    </w:rPr>
  </w:style>
  <w:style w:type="paragraph" w:styleId="Header">
    <w:name w:val="header"/>
    <w:basedOn w:val="Standard"/>
    <w:link w:val="HeaderChar"/>
    <w:uiPriority w:val="99"/>
    <w:rsid w:val="00DC36C4"/>
    <w:pPr>
      <w:tabs>
        <w:tab w:val="center" w:pos="4513"/>
        <w:tab w:val="right" w:pos="9026"/>
      </w:tabs>
      <w:suppressAutoHyphens w:val="0"/>
      <w:autoSpaceDN/>
      <w:spacing w:after="0" w:line="240" w:lineRule="auto"/>
      <w:textAlignment w:val="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1789C"/>
  </w:style>
  <w:style w:type="paragraph" w:styleId="Footer">
    <w:name w:val="footer"/>
    <w:basedOn w:val="Standard"/>
    <w:link w:val="FooterChar"/>
    <w:uiPriority w:val="99"/>
    <w:rsid w:val="00DC36C4"/>
    <w:pPr>
      <w:tabs>
        <w:tab w:val="center" w:pos="4513"/>
        <w:tab w:val="right" w:pos="9026"/>
      </w:tabs>
      <w:suppressAutoHyphens w:val="0"/>
      <w:autoSpaceDN/>
      <w:spacing w:after="0" w:line="240" w:lineRule="auto"/>
      <w:textAlignment w:val="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1789C"/>
  </w:style>
  <w:style w:type="character" w:styleId="LineNumber">
    <w:name w:val="line number"/>
    <w:basedOn w:val="DefaultParagraphFont"/>
    <w:uiPriority w:val="99"/>
    <w:rsid w:val="00DC36C4"/>
  </w:style>
  <w:style w:type="character" w:styleId="CommentReference">
    <w:name w:val="annotation reference"/>
    <w:basedOn w:val="DefaultParagraphFont"/>
    <w:uiPriority w:val="99"/>
    <w:rsid w:val="00DC36C4"/>
    <w:rPr>
      <w:sz w:val="16"/>
      <w:szCs w:val="16"/>
    </w:rPr>
  </w:style>
  <w:style w:type="paragraph" w:styleId="CommentText">
    <w:name w:val="annotation text"/>
    <w:basedOn w:val="Standard"/>
    <w:link w:val="CommentTextChar"/>
    <w:uiPriority w:val="99"/>
    <w:rsid w:val="00DC36C4"/>
    <w:pPr>
      <w:suppressAutoHyphens w:val="0"/>
      <w:autoSpaceDN/>
      <w:spacing w:line="240" w:lineRule="auto"/>
      <w:textAlignment w:val="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AA0F63"/>
    <w:rPr>
      <w:sz w:val="20"/>
      <w:szCs w:val="20"/>
    </w:rPr>
  </w:style>
  <w:style w:type="paragraph" w:styleId="CommentSubject">
    <w:name w:val="annotation subject"/>
    <w:basedOn w:val="CommentText"/>
    <w:next w:val="CommentText"/>
    <w:link w:val="CommentSubjectChar"/>
    <w:uiPriority w:val="99"/>
    <w:rsid w:val="00DC36C4"/>
    <w:rPr>
      <w:b/>
      <w:bCs/>
    </w:rPr>
  </w:style>
  <w:style w:type="character" w:customStyle="1" w:styleId="CommentSubjectChar">
    <w:name w:val="Comment Subject Char"/>
    <w:basedOn w:val="CommentTextChar"/>
    <w:link w:val="CommentSubject"/>
    <w:uiPriority w:val="99"/>
    <w:rsid w:val="00AA0F63"/>
    <w:rPr>
      <w:b/>
      <w:bCs/>
      <w:sz w:val="20"/>
      <w:szCs w:val="20"/>
    </w:rPr>
  </w:style>
  <w:style w:type="paragraph" w:styleId="ListParagraph">
    <w:name w:val="List Paragraph"/>
    <w:basedOn w:val="Standard"/>
    <w:uiPriority w:val="34"/>
    <w:qFormat/>
    <w:rsid w:val="00DC36C4"/>
    <w:pPr>
      <w:suppressAutoHyphens w:val="0"/>
      <w:autoSpaceDN/>
      <w:ind w:left="720"/>
      <w:contextualSpacing/>
      <w:textAlignment w:val="auto"/>
    </w:pPr>
    <w:rPr>
      <w:rFonts w:asciiTheme="minorHAnsi" w:eastAsiaTheme="minorHAnsi" w:hAnsiTheme="minorHAnsi" w:cstheme="minorBidi"/>
    </w:rPr>
  </w:style>
  <w:style w:type="character" w:styleId="Strong">
    <w:name w:val="Strong"/>
    <w:basedOn w:val="DefaultParagraphFont"/>
    <w:uiPriority w:val="22"/>
    <w:qFormat/>
    <w:rPr>
      <w:b/>
      <w:bCs/>
    </w:rPr>
  </w:style>
  <w:style w:type="paragraph" w:styleId="Revision">
    <w:name w:val="Revision"/>
    <w:uiPriority w:val="99"/>
    <w:rsid w:val="00DC36C4"/>
    <w:pPr>
      <w:spacing w:after="0" w:line="240" w:lineRule="auto"/>
    </w:pPr>
  </w:style>
  <w:style w:type="character" w:styleId="Hyperlink">
    <w:name w:val="Hyperlink"/>
    <w:basedOn w:val="DefaultParagraphFont"/>
    <w:uiPriority w:val="99"/>
    <w:unhideWhenUsed/>
    <w:rsid w:val="00CF1E1B"/>
    <w:rPr>
      <w:color w:val="0563C1" w:themeColor="hyperlink"/>
      <w:u w:val="single"/>
    </w:rPr>
  </w:style>
  <w:style w:type="character" w:customStyle="1" w:styleId="UnresolvedMention1">
    <w:name w:val="Unresolved Mention1"/>
    <w:basedOn w:val="DefaultParagraphFont"/>
    <w:uiPriority w:val="99"/>
    <w:rsid w:val="00DC36C4"/>
    <w:rPr>
      <w:color w:val="605E5C"/>
      <w:shd w:val="clear" w:color="auto" w:fill="E1DFDD"/>
    </w:rPr>
  </w:style>
  <w:style w:type="paragraph" w:styleId="BalloonText">
    <w:name w:val="Balloon Text"/>
    <w:basedOn w:val="Standard"/>
    <w:link w:val="BalloonTextChar"/>
    <w:uiPriority w:val="99"/>
    <w:rsid w:val="00DC36C4"/>
    <w:pPr>
      <w:suppressAutoHyphens w:val="0"/>
      <w:autoSpaceDN/>
      <w:spacing w:after="0" w:line="240" w:lineRule="auto"/>
      <w:textAlignment w:val="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2614C2"/>
    <w:rPr>
      <w:rFonts w:ascii="Tahoma" w:hAnsi="Tahoma" w:cs="Tahoma"/>
      <w:sz w:val="16"/>
      <w:szCs w:val="16"/>
    </w:rPr>
  </w:style>
  <w:style w:type="character" w:styleId="UnresolvedMention">
    <w:name w:val="Unresolved Mention"/>
    <w:basedOn w:val="DefaultParagraphFont"/>
    <w:rPr>
      <w:color w:val="605E5C"/>
      <w:shd w:val="clear" w:color="auto" w:fill="E1DFDD"/>
    </w:rPr>
  </w:style>
  <w:style w:type="character" w:customStyle="1" w:styleId="UnresolvedMention2">
    <w:name w:val="Unresolved Mention2"/>
    <w:basedOn w:val="DefaultParagraphFont"/>
    <w:uiPriority w:val="99"/>
    <w:semiHidden/>
    <w:unhideWhenUsed/>
    <w:rsid w:val="00E97C1D"/>
    <w:rPr>
      <w:color w:val="605E5C"/>
      <w:shd w:val="clear" w:color="auto" w:fill="E1DFDD"/>
    </w:rPr>
  </w:style>
  <w:style w:type="paragraph" w:customStyle="1" w:styleId="Standard">
    <w:name w:val="Standard"/>
    <w:pPr>
      <w:suppressAutoHyphens/>
      <w:autoSpaceDN w:val="0"/>
      <w:textAlignment w:val="baseline"/>
    </w:pPr>
    <w:rPr>
      <w:rFonts w:ascii="Calibri" w:eastAsia="Calibri" w:hAnsi="Calibri" w:cs="F"/>
    </w:rPr>
  </w:style>
  <w:style w:type="paragraph" w:customStyle="1" w:styleId="Heading">
    <w:name w:val="Heading"/>
    <w:basedOn w:val="Standard"/>
    <w:next w:val="Textbody"/>
    <w:rsid w:val="00C04EEB"/>
    <w:pPr>
      <w:keepNext/>
      <w:spacing w:before="240" w:after="120"/>
    </w:pPr>
    <w:rPr>
      <w:rFonts w:ascii="Liberation Sans" w:eastAsia="Noto Sans CJK SC" w:hAnsi="Liberation Sans" w:cs="Lohit Devanagari"/>
      <w:sz w:val="28"/>
      <w:szCs w:val="28"/>
    </w:rPr>
  </w:style>
  <w:style w:type="paragraph" w:customStyle="1" w:styleId="Textbody">
    <w:name w:val="Text body"/>
    <w:basedOn w:val="Standard"/>
    <w:pPr>
      <w:spacing w:after="140" w:line="276" w:lineRule="auto"/>
    </w:pPr>
  </w:style>
  <w:style w:type="paragraph" w:styleId="List">
    <w:name w:val="List"/>
    <w:basedOn w:val="Textbody"/>
    <w:rsid w:val="00C04EEB"/>
    <w:rPr>
      <w:rFonts w:cs="Lohit Devanagari"/>
      <w:sz w:val="24"/>
    </w:rPr>
  </w:style>
  <w:style w:type="paragraph" w:styleId="Caption">
    <w:name w:val="caption"/>
    <w:basedOn w:val="Standard"/>
    <w:rsid w:val="00C04EEB"/>
    <w:pPr>
      <w:suppressLineNumbers/>
      <w:spacing w:before="120" w:after="120"/>
    </w:pPr>
    <w:rPr>
      <w:rFonts w:cs="Lohit Devanagari"/>
      <w:i/>
      <w:iCs/>
      <w:sz w:val="24"/>
      <w:szCs w:val="24"/>
    </w:rPr>
  </w:style>
  <w:style w:type="paragraph" w:customStyle="1" w:styleId="Index">
    <w:name w:val="Index"/>
    <w:basedOn w:val="Standard"/>
    <w:rsid w:val="00C04EEB"/>
    <w:pPr>
      <w:suppressLineNumbers/>
    </w:pPr>
    <w:rPr>
      <w:rFonts w:cs="Lohit Devanagari"/>
      <w:sz w:val="24"/>
    </w:rPr>
  </w:style>
  <w:style w:type="paragraph" w:customStyle="1" w:styleId="HeaderandFooter">
    <w:name w:val="Header and Footer"/>
    <w:basedOn w:val="Standard"/>
    <w:rsid w:val="00C04EEB"/>
  </w:style>
  <w:style w:type="character" w:customStyle="1" w:styleId="Internetlink">
    <w:name w:val="Internet link"/>
    <w:basedOn w:val="DefaultParagraphFont"/>
    <w:rsid w:val="00C04EEB"/>
    <w:rPr>
      <w:color w:val="0563C1"/>
      <w:u w:val="single"/>
    </w:rPr>
  </w:style>
  <w:style w:type="character" w:customStyle="1" w:styleId="ListLabel1">
    <w:name w:val="ListLabel 1"/>
    <w:rsid w:val="00C04EEB"/>
    <w:rPr>
      <w:rFonts w:cs="Courier New"/>
    </w:rPr>
  </w:style>
  <w:style w:type="character" w:customStyle="1" w:styleId="ListLabel2">
    <w:name w:val="ListLabel 2"/>
    <w:rsid w:val="00C04EEB"/>
    <w:rPr>
      <w:rFonts w:cs="Courier New"/>
    </w:rPr>
  </w:style>
  <w:style w:type="character" w:customStyle="1" w:styleId="ListLabel3">
    <w:name w:val="ListLabel 3"/>
    <w:rsid w:val="00C04EEB"/>
    <w:rPr>
      <w:rFonts w:cs="Courier New"/>
    </w:rPr>
  </w:style>
  <w:style w:type="character" w:customStyle="1" w:styleId="ListLabel4">
    <w:name w:val="ListLabel 4"/>
    <w:rsid w:val="00C04EEB"/>
    <w:rPr>
      <w:sz w:val="20"/>
    </w:rPr>
  </w:style>
  <w:style w:type="character" w:customStyle="1" w:styleId="ListLabel5">
    <w:name w:val="ListLabel 5"/>
    <w:rsid w:val="00C04EEB"/>
    <w:rPr>
      <w:sz w:val="20"/>
    </w:rPr>
  </w:style>
  <w:style w:type="character" w:customStyle="1" w:styleId="ListLabel6">
    <w:name w:val="ListLabel 6"/>
    <w:rsid w:val="00C04EEB"/>
    <w:rPr>
      <w:sz w:val="20"/>
    </w:rPr>
  </w:style>
  <w:style w:type="character" w:customStyle="1" w:styleId="ListLabel7">
    <w:name w:val="ListLabel 7"/>
    <w:rsid w:val="00C04EEB"/>
    <w:rPr>
      <w:sz w:val="20"/>
    </w:rPr>
  </w:style>
  <w:style w:type="character" w:customStyle="1" w:styleId="ListLabel8">
    <w:name w:val="ListLabel 8"/>
    <w:rsid w:val="00C04EEB"/>
    <w:rPr>
      <w:sz w:val="20"/>
    </w:rPr>
  </w:style>
  <w:style w:type="character" w:customStyle="1" w:styleId="ListLabel9">
    <w:name w:val="ListLabel 9"/>
    <w:rsid w:val="00C04EEB"/>
    <w:rPr>
      <w:sz w:val="20"/>
    </w:rPr>
  </w:style>
  <w:style w:type="character" w:customStyle="1" w:styleId="ListLabel10">
    <w:name w:val="ListLabel 10"/>
    <w:rsid w:val="00C04EEB"/>
    <w:rPr>
      <w:sz w:val="20"/>
    </w:rPr>
  </w:style>
  <w:style w:type="character" w:customStyle="1" w:styleId="ListLabel11">
    <w:name w:val="ListLabel 11"/>
    <w:rsid w:val="00C04EEB"/>
    <w:rPr>
      <w:sz w:val="20"/>
    </w:rPr>
  </w:style>
  <w:style w:type="character" w:customStyle="1" w:styleId="ListLabel12">
    <w:name w:val="ListLabel 12"/>
    <w:rsid w:val="00C04EEB"/>
    <w:rPr>
      <w:sz w:val="20"/>
    </w:rPr>
  </w:style>
  <w:style w:type="character" w:customStyle="1" w:styleId="ListLabel13">
    <w:name w:val="ListLabel 13"/>
    <w:rsid w:val="00C04EEB"/>
    <w:rPr>
      <w:rFonts w:eastAsia="Calibri" w:cs="Calibri"/>
    </w:rPr>
  </w:style>
  <w:style w:type="character" w:customStyle="1" w:styleId="ListLabel14">
    <w:name w:val="ListLabel 14"/>
    <w:rsid w:val="00C04EEB"/>
    <w:rPr>
      <w:rFonts w:cs="Courier New"/>
    </w:rPr>
  </w:style>
  <w:style w:type="character" w:customStyle="1" w:styleId="ListLabel15">
    <w:name w:val="ListLabel 15"/>
    <w:rsid w:val="00C04EEB"/>
    <w:rPr>
      <w:rFonts w:cs="Courier New"/>
    </w:rPr>
  </w:style>
  <w:style w:type="character" w:customStyle="1" w:styleId="ListLabel16">
    <w:name w:val="ListLabel 16"/>
    <w:rsid w:val="00C04EEB"/>
    <w:rPr>
      <w:rFonts w:cs="Courier New"/>
    </w:rPr>
  </w:style>
  <w:style w:type="character" w:customStyle="1" w:styleId="ListLabel17">
    <w:name w:val="ListLabel 17"/>
    <w:rsid w:val="00C04EEB"/>
    <w:rPr>
      <w:rFonts w:cs="Courier New"/>
    </w:rPr>
  </w:style>
  <w:style w:type="character" w:customStyle="1" w:styleId="ListLabel18">
    <w:name w:val="ListLabel 18"/>
    <w:rsid w:val="00C04EEB"/>
    <w:rPr>
      <w:rFonts w:cs="Courier New"/>
    </w:rPr>
  </w:style>
  <w:style w:type="character" w:customStyle="1" w:styleId="ListLabel19">
    <w:name w:val="ListLabel 19"/>
    <w:rsid w:val="00C04EEB"/>
    <w:rPr>
      <w:rFonts w:cs="Courier New"/>
    </w:rPr>
  </w:style>
  <w:style w:type="character" w:customStyle="1" w:styleId="ListLabel20">
    <w:name w:val="ListLabel 20"/>
    <w:rsid w:val="00C04EEB"/>
    <w:rPr>
      <w:rFonts w:cs="Courier New"/>
    </w:rPr>
  </w:style>
  <w:style w:type="character" w:customStyle="1" w:styleId="ListLabel21">
    <w:name w:val="ListLabel 21"/>
    <w:rsid w:val="00C04EEB"/>
    <w:rPr>
      <w:rFonts w:cs="Courier New"/>
    </w:rPr>
  </w:style>
  <w:style w:type="character" w:customStyle="1" w:styleId="ListLabel22">
    <w:name w:val="ListLabel 22"/>
    <w:rsid w:val="00C04EEB"/>
    <w:rPr>
      <w:rFonts w:cs="Courier New"/>
    </w:rPr>
  </w:style>
  <w:style w:type="character" w:customStyle="1" w:styleId="Linenumbering">
    <w:name w:val="Line numbering"/>
    <w:rsid w:val="00C04EEB"/>
  </w:style>
  <w:style w:type="numbering" w:customStyle="1" w:styleId="NoList1">
    <w:name w:val="No List_1"/>
    <w:basedOn w:val="NoList"/>
    <w:rsid w:val="00C04EEB"/>
    <w:pPr>
      <w:numPr>
        <w:numId w:val="7"/>
      </w:numPr>
    </w:pPr>
  </w:style>
  <w:style w:type="numbering" w:customStyle="1" w:styleId="WWNum1">
    <w:name w:val="WWNum1"/>
    <w:basedOn w:val="NoList"/>
    <w:rsid w:val="00C04EEB"/>
    <w:pPr>
      <w:numPr>
        <w:numId w:val="8"/>
      </w:numPr>
    </w:pPr>
  </w:style>
  <w:style w:type="numbering" w:customStyle="1" w:styleId="WWNum2">
    <w:name w:val="WWNum2"/>
    <w:basedOn w:val="NoList"/>
    <w:rsid w:val="00C04EEB"/>
    <w:pPr>
      <w:numPr>
        <w:numId w:val="9"/>
      </w:numPr>
    </w:pPr>
  </w:style>
  <w:style w:type="numbering" w:customStyle="1" w:styleId="WWNum3">
    <w:name w:val="WWNum3"/>
    <w:basedOn w:val="NoList"/>
    <w:rsid w:val="00C04EEB"/>
    <w:pPr>
      <w:numPr>
        <w:numId w:val="10"/>
      </w:numPr>
    </w:pPr>
  </w:style>
  <w:style w:type="numbering" w:customStyle="1" w:styleId="WWNum4">
    <w:name w:val="WWNum4"/>
    <w:basedOn w:val="NoList"/>
    <w:rsid w:val="00C04EEB"/>
    <w:pPr>
      <w:numPr>
        <w:numId w:val="11"/>
      </w:numPr>
    </w:pPr>
  </w:style>
  <w:style w:type="numbering" w:customStyle="1" w:styleId="WWNum5">
    <w:name w:val="WWNum5"/>
    <w:basedOn w:val="NoList"/>
    <w:rsid w:val="00C04EEB"/>
    <w:pPr>
      <w:numPr>
        <w:numId w:val="12"/>
      </w:numPr>
    </w:pPr>
  </w:style>
  <w:style w:type="numbering" w:customStyle="1" w:styleId="WWNum6">
    <w:name w:val="WWNum6"/>
    <w:basedOn w:val="NoList"/>
    <w:rsid w:val="00C04EEB"/>
    <w:pPr>
      <w:numPr>
        <w:numId w:val="13"/>
      </w:numPr>
    </w:pPr>
  </w:style>
  <w:style w:type="paragraph" w:customStyle="1" w:styleId="GCCentreplain">
    <w:name w:val="GC Centre plain"/>
    <w:aliases w:val="gcp"/>
    <w:basedOn w:val="Normal"/>
    <w:rsid w:val="00DC36C4"/>
    <w:pPr>
      <w:spacing w:after="240" w:line="240" w:lineRule="auto"/>
      <w:contextualSpacing/>
      <w:jc w:val="center"/>
    </w:pPr>
    <w:rPr>
      <w:rFonts w:ascii="Arial" w:eastAsia="Times New Roman" w:hAnsi="Arial" w:cs="Times New Roman"/>
      <w:sz w:val="20"/>
      <w:szCs w:val="24"/>
      <w:lang w:val="en-CA"/>
    </w:rPr>
  </w:style>
  <w:style w:type="table" w:styleId="TableGrid">
    <w:name w:val="Table Grid"/>
    <w:basedOn w:val="TableNormal"/>
    <w:uiPriority w:val="59"/>
    <w:rsid w:val="00D47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12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2726">
      <w:bodyDiv w:val="1"/>
      <w:marLeft w:val="0"/>
      <w:marRight w:val="0"/>
      <w:marTop w:val="0"/>
      <w:marBottom w:val="0"/>
      <w:divBdr>
        <w:top w:val="none" w:sz="0" w:space="0" w:color="auto"/>
        <w:left w:val="none" w:sz="0" w:space="0" w:color="auto"/>
        <w:bottom w:val="none" w:sz="0" w:space="0" w:color="auto"/>
        <w:right w:val="none" w:sz="0" w:space="0" w:color="auto"/>
      </w:divBdr>
      <w:divsChild>
        <w:div w:id="1080911983">
          <w:marLeft w:val="0"/>
          <w:marRight w:val="0"/>
          <w:marTop w:val="0"/>
          <w:marBottom w:val="0"/>
          <w:divBdr>
            <w:top w:val="none" w:sz="0" w:space="0" w:color="auto"/>
            <w:left w:val="none" w:sz="0" w:space="0" w:color="auto"/>
            <w:bottom w:val="none" w:sz="0" w:space="0" w:color="auto"/>
            <w:right w:val="none" w:sz="0" w:space="0" w:color="auto"/>
          </w:divBdr>
        </w:div>
      </w:divsChild>
    </w:div>
    <w:div w:id="825895800">
      <w:bodyDiv w:val="1"/>
      <w:marLeft w:val="0"/>
      <w:marRight w:val="0"/>
      <w:marTop w:val="0"/>
      <w:marBottom w:val="0"/>
      <w:divBdr>
        <w:top w:val="none" w:sz="0" w:space="0" w:color="auto"/>
        <w:left w:val="none" w:sz="0" w:space="0" w:color="auto"/>
        <w:bottom w:val="none" w:sz="0" w:space="0" w:color="auto"/>
        <w:right w:val="none" w:sz="0" w:space="0" w:color="auto"/>
      </w:divBdr>
    </w:div>
    <w:div w:id="1336035975">
      <w:bodyDiv w:val="1"/>
      <w:marLeft w:val="0"/>
      <w:marRight w:val="0"/>
      <w:marTop w:val="0"/>
      <w:marBottom w:val="0"/>
      <w:divBdr>
        <w:top w:val="none" w:sz="0" w:space="0" w:color="auto"/>
        <w:left w:val="none" w:sz="0" w:space="0" w:color="auto"/>
        <w:bottom w:val="none" w:sz="0" w:space="0" w:color="auto"/>
        <w:right w:val="none" w:sz="0" w:space="0" w:color="auto"/>
      </w:divBdr>
      <w:divsChild>
        <w:div w:id="1964143517">
          <w:marLeft w:val="480"/>
          <w:marRight w:val="0"/>
          <w:marTop w:val="0"/>
          <w:marBottom w:val="0"/>
          <w:divBdr>
            <w:top w:val="none" w:sz="0" w:space="0" w:color="auto"/>
            <w:left w:val="none" w:sz="0" w:space="0" w:color="auto"/>
            <w:bottom w:val="none" w:sz="0" w:space="0" w:color="auto"/>
            <w:right w:val="none" w:sz="0" w:space="0" w:color="auto"/>
          </w:divBdr>
          <w:divsChild>
            <w:div w:id="1058361545">
              <w:marLeft w:val="0"/>
              <w:marRight w:val="0"/>
              <w:marTop w:val="0"/>
              <w:marBottom w:val="0"/>
              <w:divBdr>
                <w:top w:val="none" w:sz="0" w:space="0" w:color="auto"/>
                <w:left w:val="none" w:sz="0" w:space="0" w:color="auto"/>
                <w:bottom w:val="none" w:sz="0" w:space="0" w:color="auto"/>
                <w:right w:val="none" w:sz="0" w:space="0" w:color="auto"/>
              </w:divBdr>
              <w:divsChild>
                <w:div w:id="1423138722">
                  <w:marLeft w:val="480"/>
                  <w:marRight w:val="0"/>
                  <w:marTop w:val="0"/>
                  <w:marBottom w:val="0"/>
                  <w:divBdr>
                    <w:top w:val="none" w:sz="0" w:space="0" w:color="auto"/>
                    <w:left w:val="none" w:sz="0" w:space="0" w:color="auto"/>
                    <w:bottom w:val="none" w:sz="0" w:space="0" w:color="auto"/>
                    <w:right w:val="none" w:sz="0" w:space="0" w:color="auto"/>
                  </w:divBdr>
                </w:div>
                <w:div w:id="1961767489">
                  <w:marLeft w:val="480"/>
                  <w:marRight w:val="0"/>
                  <w:marTop w:val="0"/>
                  <w:marBottom w:val="0"/>
                  <w:divBdr>
                    <w:top w:val="none" w:sz="0" w:space="0" w:color="auto"/>
                    <w:left w:val="none" w:sz="0" w:space="0" w:color="auto"/>
                    <w:bottom w:val="none" w:sz="0" w:space="0" w:color="auto"/>
                    <w:right w:val="none" w:sz="0" w:space="0" w:color="auto"/>
                  </w:divBdr>
                </w:div>
                <w:div w:id="177503962">
                  <w:marLeft w:val="480"/>
                  <w:marRight w:val="0"/>
                  <w:marTop w:val="0"/>
                  <w:marBottom w:val="0"/>
                  <w:divBdr>
                    <w:top w:val="none" w:sz="0" w:space="0" w:color="auto"/>
                    <w:left w:val="none" w:sz="0" w:space="0" w:color="auto"/>
                    <w:bottom w:val="none" w:sz="0" w:space="0" w:color="auto"/>
                    <w:right w:val="none" w:sz="0" w:space="0" w:color="auto"/>
                  </w:divBdr>
                </w:div>
                <w:div w:id="266546468">
                  <w:marLeft w:val="480"/>
                  <w:marRight w:val="0"/>
                  <w:marTop w:val="0"/>
                  <w:marBottom w:val="0"/>
                  <w:divBdr>
                    <w:top w:val="none" w:sz="0" w:space="0" w:color="auto"/>
                    <w:left w:val="none" w:sz="0" w:space="0" w:color="auto"/>
                    <w:bottom w:val="none" w:sz="0" w:space="0" w:color="auto"/>
                    <w:right w:val="none" w:sz="0" w:space="0" w:color="auto"/>
                  </w:divBdr>
                </w:div>
                <w:div w:id="1358656064">
                  <w:marLeft w:val="480"/>
                  <w:marRight w:val="0"/>
                  <w:marTop w:val="0"/>
                  <w:marBottom w:val="0"/>
                  <w:divBdr>
                    <w:top w:val="none" w:sz="0" w:space="0" w:color="auto"/>
                    <w:left w:val="none" w:sz="0" w:space="0" w:color="auto"/>
                    <w:bottom w:val="none" w:sz="0" w:space="0" w:color="auto"/>
                    <w:right w:val="none" w:sz="0" w:space="0" w:color="auto"/>
                  </w:divBdr>
                </w:div>
                <w:div w:id="650983413">
                  <w:marLeft w:val="480"/>
                  <w:marRight w:val="0"/>
                  <w:marTop w:val="0"/>
                  <w:marBottom w:val="0"/>
                  <w:divBdr>
                    <w:top w:val="none" w:sz="0" w:space="0" w:color="auto"/>
                    <w:left w:val="none" w:sz="0" w:space="0" w:color="auto"/>
                    <w:bottom w:val="none" w:sz="0" w:space="0" w:color="auto"/>
                    <w:right w:val="none" w:sz="0" w:space="0" w:color="auto"/>
                  </w:divBdr>
                </w:div>
                <w:div w:id="1294752434">
                  <w:marLeft w:val="480"/>
                  <w:marRight w:val="0"/>
                  <w:marTop w:val="0"/>
                  <w:marBottom w:val="0"/>
                  <w:divBdr>
                    <w:top w:val="none" w:sz="0" w:space="0" w:color="auto"/>
                    <w:left w:val="none" w:sz="0" w:space="0" w:color="auto"/>
                    <w:bottom w:val="none" w:sz="0" w:space="0" w:color="auto"/>
                    <w:right w:val="none" w:sz="0" w:space="0" w:color="auto"/>
                  </w:divBdr>
                </w:div>
                <w:div w:id="125395968">
                  <w:marLeft w:val="480"/>
                  <w:marRight w:val="0"/>
                  <w:marTop w:val="0"/>
                  <w:marBottom w:val="0"/>
                  <w:divBdr>
                    <w:top w:val="none" w:sz="0" w:space="0" w:color="auto"/>
                    <w:left w:val="none" w:sz="0" w:space="0" w:color="auto"/>
                    <w:bottom w:val="none" w:sz="0" w:space="0" w:color="auto"/>
                    <w:right w:val="none" w:sz="0" w:space="0" w:color="auto"/>
                  </w:divBdr>
                </w:div>
                <w:div w:id="213079412">
                  <w:marLeft w:val="480"/>
                  <w:marRight w:val="0"/>
                  <w:marTop w:val="0"/>
                  <w:marBottom w:val="0"/>
                  <w:divBdr>
                    <w:top w:val="none" w:sz="0" w:space="0" w:color="auto"/>
                    <w:left w:val="none" w:sz="0" w:space="0" w:color="auto"/>
                    <w:bottom w:val="none" w:sz="0" w:space="0" w:color="auto"/>
                    <w:right w:val="none" w:sz="0" w:space="0" w:color="auto"/>
                  </w:divBdr>
                </w:div>
                <w:div w:id="1529829284">
                  <w:marLeft w:val="480"/>
                  <w:marRight w:val="0"/>
                  <w:marTop w:val="0"/>
                  <w:marBottom w:val="0"/>
                  <w:divBdr>
                    <w:top w:val="none" w:sz="0" w:space="0" w:color="auto"/>
                    <w:left w:val="none" w:sz="0" w:space="0" w:color="auto"/>
                    <w:bottom w:val="none" w:sz="0" w:space="0" w:color="auto"/>
                    <w:right w:val="none" w:sz="0" w:space="0" w:color="auto"/>
                  </w:divBdr>
                </w:div>
                <w:div w:id="1203977642">
                  <w:marLeft w:val="480"/>
                  <w:marRight w:val="0"/>
                  <w:marTop w:val="0"/>
                  <w:marBottom w:val="0"/>
                  <w:divBdr>
                    <w:top w:val="none" w:sz="0" w:space="0" w:color="auto"/>
                    <w:left w:val="none" w:sz="0" w:space="0" w:color="auto"/>
                    <w:bottom w:val="none" w:sz="0" w:space="0" w:color="auto"/>
                    <w:right w:val="none" w:sz="0" w:space="0" w:color="auto"/>
                  </w:divBdr>
                </w:div>
                <w:div w:id="959147764">
                  <w:marLeft w:val="480"/>
                  <w:marRight w:val="0"/>
                  <w:marTop w:val="0"/>
                  <w:marBottom w:val="0"/>
                  <w:divBdr>
                    <w:top w:val="none" w:sz="0" w:space="0" w:color="auto"/>
                    <w:left w:val="none" w:sz="0" w:space="0" w:color="auto"/>
                    <w:bottom w:val="none" w:sz="0" w:space="0" w:color="auto"/>
                    <w:right w:val="none" w:sz="0" w:space="0" w:color="auto"/>
                  </w:divBdr>
                </w:div>
                <w:div w:id="843933467">
                  <w:marLeft w:val="480"/>
                  <w:marRight w:val="0"/>
                  <w:marTop w:val="0"/>
                  <w:marBottom w:val="0"/>
                  <w:divBdr>
                    <w:top w:val="none" w:sz="0" w:space="0" w:color="auto"/>
                    <w:left w:val="none" w:sz="0" w:space="0" w:color="auto"/>
                    <w:bottom w:val="none" w:sz="0" w:space="0" w:color="auto"/>
                    <w:right w:val="none" w:sz="0" w:space="0" w:color="auto"/>
                  </w:divBdr>
                </w:div>
                <w:div w:id="764806586">
                  <w:marLeft w:val="480"/>
                  <w:marRight w:val="0"/>
                  <w:marTop w:val="0"/>
                  <w:marBottom w:val="0"/>
                  <w:divBdr>
                    <w:top w:val="none" w:sz="0" w:space="0" w:color="auto"/>
                    <w:left w:val="none" w:sz="0" w:space="0" w:color="auto"/>
                    <w:bottom w:val="none" w:sz="0" w:space="0" w:color="auto"/>
                    <w:right w:val="none" w:sz="0" w:space="0" w:color="auto"/>
                  </w:divBdr>
                </w:div>
                <w:div w:id="676662463">
                  <w:marLeft w:val="480"/>
                  <w:marRight w:val="0"/>
                  <w:marTop w:val="0"/>
                  <w:marBottom w:val="0"/>
                  <w:divBdr>
                    <w:top w:val="none" w:sz="0" w:space="0" w:color="auto"/>
                    <w:left w:val="none" w:sz="0" w:space="0" w:color="auto"/>
                    <w:bottom w:val="none" w:sz="0" w:space="0" w:color="auto"/>
                    <w:right w:val="none" w:sz="0" w:space="0" w:color="auto"/>
                  </w:divBdr>
                </w:div>
                <w:div w:id="127552185">
                  <w:marLeft w:val="480"/>
                  <w:marRight w:val="0"/>
                  <w:marTop w:val="0"/>
                  <w:marBottom w:val="0"/>
                  <w:divBdr>
                    <w:top w:val="none" w:sz="0" w:space="0" w:color="auto"/>
                    <w:left w:val="none" w:sz="0" w:space="0" w:color="auto"/>
                    <w:bottom w:val="none" w:sz="0" w:space="0" w:color="auto"/>
                    <w:right w:val="none" w:sz="0" w:space="0" w:color="auto"/>
                  </w:divBdr>
                </w:div>
                <w:div w:id="1113355708">
                  <w:marLeft w:val="480"/>
                  <w:marRight w:val="0"/>
                  <w:marTop w:val="0"/>
                  <w:marBottom w:val="0"/>
                  <w:divBdr>
                    <w:top w:val="none" w:sz="0" w:space="0" w:color="auto"/>
                    <w:left w:val="none" w:sz="0" w:space="0" w:color="auto"/>
                    <w:bottom w:val="none" w:sz="0" w:space="0" w:color="auto"/>
                    <w:right w:val="none" w:sz="0" w:space="0" w:color="auto"/>
                  </w:divBdr>
                </w:div>
                <w:div w:id="1411847456">
                  <w:marLeft w:val="480"/>
                  <w:marRight w:val="0"/>
                  <w:marTop w:val="0"/>
                  <w:marBottom w:val="0"/>
                  <w:divBdr>
                    <w:top w:val="none" w:sz="0" w:space="0" w:color="auto"/>
                    <w:left w:val="none" w:sz="0" w:space="0" w:color="auto"/>
                    <w:bottom w:val="none" w:sz="0" w:space="0" w:color="auto"/>
                    <w:right w:val="none" w:sz="0" w:space="0" w:color="auto"/>
                  </w:divBdr>
                </w:div>
                <w:div w:id="86973867">
                  <w:marLeft w:val="480"/>
                  <w:marRight w:val="0"/>
                  <w:marTop w:val="0"/>
                  <w:marBottom w:val="0"/>
                  <w:divBdr>
                    <w:top w:val="none" w:sz="0" w:space="0" w:color="auto"/>
                    <w:left w:val="none" w:sz="0" w:space="0" w:color="auto"/>
                    <w:bottom w:val="none" w:sz="0" w:space="0" w:color="auto"/>
                    <w:right w:val="none" w:sz="0" w:space="0" w:color="auto"/>
                  </w:divBdr>
                </w:div>
                <w:div w:id="1265189370">
                  <w:marLeft w:val="480"/>
                  <w:marRight w:val="0"/>
                  <w:marTop w:val="0"/>
                  <w:marBottom w:val="0"/>
                  <w:divBdr>
                    <w:top w:val="none" w:sz="0" w:space="0" w:color="auto"/>
                    <w:left w:val="none" w:sz="0" w:space="0" w:color="auto"/>
                    <w:bottom w:val="none" w:sz="0" w:space="0" w:color="auto"/>
                    <w:right w:val="none" w:sz="0" w:space="0" w:color="auto"/>
                  </w:divBdr>
                </w:div>
                <w:div w:id="946429518">
                  <w:marLeft w:val="480"/>
                  <w:marRight w:val="0"/>
                  <w:marTop w:val="0"/>
                  <w:marBottom w:val="0"/>
                  <w:divBdr>
                    <w:top w:val="none" w:sz="0" w:space="0" w:color="auto"/>
                    <w:left w:val="none" w:sz="0" w:space="0" w:color="auto"/>
                    <w:bottom w:val="none" w:sz="0" w:space="0" w:color="auto"/>
                    <w:right w:val="none" w:sz="0" w:space="0" w:color="auto"/>
                  </w:divBdr>
                </w:div>
                <w:div w:id="2055305600">
                  <w:marLeft w:val="480"/>
                  <w:marRight w:val="0"/>
                  <w:marTop w:val="0"/>
                  <w:marBottom w:val="0"/>
                  <w:divBdr>
                    <w:top w:val="none" w:sz="0" w:space="0" w:color="auto"/>
                    <w:left w:val="none" w:sz="0" w:space="0" w:color="auto"/>
                    <w:bottom w:val="none" w:sz="0" w:space="0" w:color="auto"/>
                    <w:right w:val="none" w:sz="0" w:space="0" w:color="auto"/>
                  </w:divBdr>
                </w:div>
              </w:divsChild>
            </w:div>
            <w:div w:id="210726873">
              <w:marLeft w:val="0"/>
              <w:marRight w:val="0"/>
              <w:marTop w:val="0"/>
              <w:marBottom w:val="0"/>
              <w:divBdr>
                <w:top w:val="none" w:sz="0" w:space="0" w:color="auto"/>
                <w:left w:val="none" w:sz="0" w:space="0" w:color="auto"/>
                <w:bottom w:val="none" w:sz="0" w:space="0" w:color="auto"/>
                <w:right w:val="none" w:sz="0" w:space="0" w:color="auto"/>
              </w:divBdr>
              <w:divsChild>
                <w:div w:id="892427479">
                  <w:marLeft w:val="480"/>
                  <w:marRight w:val="0"/>
                  <w:marTop w:val="0"/>
                  <w:marBottom w:val="0"/>
                  <w:divBdr>
                    <w:top w:val="none" w:sz="0" w:space="0" w:color="auto"/>
                    <w:left w:val="none" w:sz="0" w:space="0" w:color="auto"/>
                    <w:bottom w:val="none" w:sz="0" w:space="0" w:color="auto"/>
                    <w:right w:val="none" w:sz="0" w:space="0" w:color="auto"/>
                  </w:divBdr>
                </w:div>
                <w:div w:id="1357581174">
                  <w:marLeft w:val="480"/>
                  <w:marRight w:val="0"/>
                  <w:marTop w:val="0"/>
                  <w:marBottom w:val="0"/>
                  <w:divBdr>
                    <w:top w:val="none" w:sz="0" w:space="0" w:color="auto"/>
                    <w:left w:val="none" w:sz="0" w:space="0" w:color="auto"/>
                    <w:bottom w:val="none" w:sz="0" w:space="0" w:color="auto"/>
                    <w:right w:val="none" w:sz="0" w:space="0" w:color="auto"/>
                  </w:divBdr>
                </w:div>
                <w:div w:id="1169102979">
                  <w:marLeft w:val="480"/>
                  <w:marRight w:val="0"/>
                  <w:marTop w:val="0"/>
                  <w:marBottom w:val="0"/>
                  <w:divBdr>
                    <w:top w:val="none" w:sz="0" w:space="0" w:color="auto"/>
                    <w:left w:val="none" w:sz="0" w:space="0" w:color="auto"/>
                    <w:bottom w:val="none" w:sz="0" w:space="0" w:color="auto"/>
                    <w:right w:val="none" w:sz="0" w:space="0" w:color="auto"/>
                  </w:divBdr>
                </w:div>
                <w:div w:id="1601336005">
                  <w:marLeft w:val="480"/>
                  <w:marRight w:val="0"/>
                  <w:marTop w:val="0"/>
                  <w:marBottom w:val="0"/>
                  <w:divBdr>
                    <w:top w:val="none" w:sz="0" w:space="0" w:color="auto"/>
                    <w:left w:val="none" w:sz="0" w:space="0" w:color="auto"/>
                    <w:bottom w:val="none" w:sz="0" w:space="0" w:color="auto"/>
                    <w:right w:val="none" w:sz="0" w:space="0" w:color="auto"/>
                  </w:divBdr>
                </w:div>
                <w:div w:id="670571951">
                  <w:marLeft w:val="480"/>
                  <w:marRight w:val="0"/>
                  <w:marTop w:val="0"/>
                  <w:marBottom w:val="0"/>
                  <w:divBdr>
                    <w:top w:val="none" w:sz="0" w:space="0" w:color="auto"/>
                    <w:left w:val="none" w:sz="0" w:space="0" w:color="auto"/>
                    <w:bottom w:val="none" w:sz="0" w:space="0" w:color="auto"/>
                    <w:right w:val="none" w:sz="0" w:space="0" w:color="auto"/>
                  </w:divBdr>
                </w:div>
                <w:div w:id="1529218287">
                  <w:marLeft w:val="480"/>
                  <w:marRight w:val="0"/>
                  <w:marTop w:val="0"/>
                  <w:marBottom w:val="0"/>
                  <w:divBdr>
                    <w:top w:val="none" w:sz="0" w:space="0" w:color="auto"/>
                    <w:left w:val="none" w:sz="0" w:space="0" w:color="auto"/>
                    <w:bottom w:val="none" w:sz="0" w:space="0" w:color="auto"/>
                    <w:right w:val="none" w:sz="0" w:space="0" w:color="auto"/>
                  </w:divBdr>
                </w:div>
                <w:div w:id="1396588777">
                  <w:marLeft w:val="480"/>
                  <w:marRight w:val="0"/>
                  <w:marTop w:val="0"/>
                  <w:marBottom w:val="0"/>
                  <w:divBdr>
                    <w:top w:val="none" w:sz="0" w:space="0" w:color="auto"/>
                    <w:left w:val="none" w:sz="0" w:space="0" w:color="auto"/>
                    <w:bottom w:val="none" w:sz="0" w:space="0" w:color="auto"/>
                    <w:right w:val="none" w:sz="0" w:space="0" w:color="auto"/>
                  </w:divBdr>
                </w:div>
                <w:div w:id="1492332940">
                  <w:marLeft w:val="480"/>
                  <w:marRight w:val="0"/>
                  <w:marTop w:val="0"/>
                  <w:marBottom w:val="0"/>
                  <w:divBdr>
                    <w:top w:val="none" w:sz="0" w:space="0" w:color="auto"/>
                    <w:left w:val="none" w:sz="0" w:space="0" w:color="auto"/>
                    <w:bottom w:val="none" w:sz="0" w:space="0" w:color="auto"/>
                    <w:right w:val="none" w:sz="0" w:space="0" w:color="auto"/>
                  </w:divBdr>
                </w:div>
                <w:div w:id="1632125459">
                  <w:marLeft w:val="480"/>
                  <w:marRight w:val="0"/>
                  <w:marTop w:val="0"/>
                  <w:marBottom w:val="0"/>
                  <w:divBdr>
                    <w:top w:val="none" w:sz="0" w:space="0" w:color="auto"/>
                    <w:left w:val="none" w:sz="0" w:space="0" w:color="auto"/>
                    <w:bottom w:val="none" w:sz="0" w:space="0" w:color="auto"/>
                    <w:right w:val="none" w:sz="0" w:space="0" w:color="auto"/>
                  </w:divBdr>
                </w:div>
                <w:div w:id="1712223217">
                  <w:marLeft w:val="480"/>
                  <w:marRight w:val="0"/>
                  <w:marTop w:val="0"/>
                  <w:marBottom w:val="0"/>
                  <w:divBdr>
                    <w:top w:val="none" w:sz="0" w:space="0" w:color="auto"/>
                    <w:left w:val="none" w:sz="0" w:space="0" w:color="auto"/>
                    <w:bottom w:val="none" w:sz="0" w:space="0" w:color="auto"/>
                    <w:right w:val="none" w:sz="0" w:space="0" w:color="auto"/>
                  </w:divBdr>
                </w:div>
                <w:div w:id="2114812374">
                  <w:marLeft w:val="480"/>
                  <w:marRight w:val="0"/>
                  <w:marTop w:val="0"/>
                  <w:marBottom w:val="0"/>
                  <w:divBdr>
                    <w:top w:val="none" w:sz="0" w:space="0" w:color="auto"/>
                    <w:left w:val="none" w:sz="0" w:space="0" w:color="auto"/>
                    <w:bottom w:val="none" w:sz="0" w:space="0" w:color="auto"/>
                    <w:right w:val="none" w:sz="0" w:space="0" w:color="auto"/>
                  </w:divBdr>
                </w:div>
                <w:div w:id="885800358">
                  <w:marLeft w:val="480"/>
                  <w:marRight w:val="0"/>
                  <w:marTop w:val="0"/>
                  <w:marBottom w:val="0"/>
                  <w:divBdr>
                    <w:top w:val="none" w:sz="0" w:space="0" w:color="auto"/>
                    <w:left w:val="none" w:sz="0" w:space="0" w:color="auto"/>
                    <w:bottom w:val="none" w:sz="0" w:space="0" w:color="auto"/>
                    <w:right w:val="none" w:sz="0" w:space="0" w:color="auto"/>
                  </w:divBdr>
                </w:div>
                <w:div w:id="381096850">
                  <w:marLeft w:val="480"/>
                  <w:marRight w:val="0"/>
                  <w:marTop w:val="0"/>
                  <w:marBottom w:val="0"/>
                  <w:divBdr>
                    <w:top w:val="none" w:sz="0" w:space="0" w:color="auto"/>
                    <w:left w:val="none" w:sz="0" w:space="0" w:color="auto"/>
                    <w:bottom w:val="none" w:sz="0" w:space="0" w:color="auto"/>
                    <w:right w:val="none" w:sz="0" w:space="0" w:color="auto"/>
                  </w:divBdr>
                </w:div>
                <w:div w:id="1200315420">
                  <w:marLeft w:val="480"/>
                  <w:marRight w:val="0"/>
                  <w:marTop w:val="0"/>
                  <w:marBottom w:val="0"/>
                  <w:divBdr>
                    <w:top w:val="none" w:sz="0" w:space="0" w:color="auto"/>
                    <w:left w:val="none" w:sz="0" w:space="0" w:color="auto"/>
                    <w:bottom w:val="none" w:sz="0" w:space="0" w:color="auto"/>
                    <w:right w:val="none" w:sz="0" w:space="0" w:color="auto"/>
                  </w:divBdr>
                </w:div>
                <w:div w:id="1408451992">
                  <w:marLeft w:val="480"/>
                  <w:marRight w:val="0"/>
                  <w:marTop w:val="0"/>
                  <w:marBottom w:val="0"/>
                  <w:divBdr>
                    <w:top w:val="none" w:sz="0" w:space="0" w:color="auto"/>
                    <w:left w:val="none" w:sz="0" w:space="0" w:color="auto"/>
                    <w:bottom w:val="none" w:sz="0" w:space="0" w:color="auto"/>
                    <w:right w:val="none" w:sz="0" w:space="0" w:color="auto"/>
                  </w:divBdr>
                </w:div>
                <w:div w:id="1831671013">
                  <w:marLeft w:val="480"/>
                  <w:marRight w:val="0"/>
                  <w:marTop w:val="0"/>
                  <w:marBottom w:val="0"/>
                  <w:divBdr>
                    <w:top w:val="none" w:sz="0" w:space="0" w:color="auto"/>
                    <w:left w:val="none" w:sz="0" w:space="0" w:color="auto"/>
                    <w:bottom w:val="none" w:sz="0" w:space="0" w:color="auto"/>
                    <w:right w:val="none" w:sz="0" w:space="0" w:color="auto"/>
                  </w:divBdr>
                </w:div>
                <w:div w:id="801966038">
                  <w:marLeft w:val="480"/>
                  <w:marRight w:val="0"/>
                  <w:marTop w:val="0"/>
                  <w:marBottom w:val="0"/>
                  <w:divBdr>
                    <w:top w:val="none" w:sz="0" w:space="0" w:color="auto"/>
                    <w:left w:val="none" w:sz="0" w:space="0" w:color="auto"/>
                    <w:bottom w:val="none" w:sz="0" w:space="0" w:color="auto"/>
                    <w:right w:val="none" w:sz="0" w:space="0" w:color="auto"/>
                  </w:divBdr>
                </w:div>
                <w:div w:id="390077742">
                  <w:marLeft w:val="480"/>
                  <w:marRight w:val="0"/>
                  <w:marTop w:val="0"/>
                  <w:marBottom w:val="0"/>
                  <w:divBdr>
                    <w:top w:val="none" w:sz="0" w:space="0" w:color="auto"/>
                    <w:left w:val="none" w:sz="0" w:space="0" w:color="auto"/>
                    <w:bottom w:val="none" w:sz="0" w:space="0" w:color="auto"/>
                    <w:right w:val="none" w:sz="0" w:space="0" w:color="auto"/>
                  </w:divBdr>
                </w:div>
                <w:div w:id="92559601">
                  <w:marLeft w:val="480"/>
                  <w:marRight w:val="0"/>
                  <w:marTop w:val="0"/>
                  <w:marBottom w:val="0"/>
                  <w:divBdr>
                    <w:top w:val="none" w:sz="0" w:space="0" w:color="auto"/>
                    <w:left w:val="none" w:sz="0" w:space="0" w:color="auto"/>
                    <w:bottom w:val="none" w:sz="0" w:space="0" w:color="auto"/>
                    <w:right w:val="none" w:sz="0" w:space="0" w:color="auto"/>
                  </w:divBdr>
                </w:div>
                <w:div w:id="656499773">
                  <w:marLeft w:val="480"/>
                  <w:marRight w:val="0"/>
                  <w:marTop w:val="0"/>
                  <w:marBottom w:val="0"/>
                  <w:divBdr>
                    <w:top w:val="none" w:sz="0" w:space="0" w:color="auto"/>
                    <w:left w:val="none" w:sz="0" w:space="0" w:color="auto"/>
                    <w:bottom w:val="none" w:sz="0" w:space="0" w:color="auto"/>
                    <w:right w:val="none" w:sz="0" w:space="0" w:color="auto"/>
                  </w:divBdr>
                </w:div>
                <w:div w:id="588007955">
                  <w:marLeft w:val="480"/>
                  <w:marRight w:val="0"/>
                  <w:marTop w:val="0"/>
                  <w:marBottom w:val="0"/>
                  <w:divBdr>
                    <w:top w:val="none" w:sz="0" w:space="0" w:color="auto"/>
                    <w:left w:val="none" w:sz="0" w:space="0" w:color="auto"/>
                    <w:bottom w:val="none" w:sz="0" w:space="0" w:color="auto"/>
                    <w:right w:val="none" w:sz="0" w:space="0" w:color="auto"/>
                  </w:divBdr>
                </w:div>
                <w:div w:id="174020600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4345609">
          <w:marLeft w:val="480"/>
          <w:marRight w:val="0"/>
          <w:marTop w:val="0"/>
          <w:marBottom w:val="0"/>
          <w:divBdr>
            <w:top w:val="none" w:sz="0" w:space="0" w:color="auto"/>
            <w:left w:val="none" w:sz="0" w:space="0" w:color="auto"/>
            <w:bottom w:val="none" w:sz="0" w:space="0" w:color="auto"/>
            <w:right w:val="none" w:sz="0" w:space="0" w:color="auto"/>
          </w:divBdr>
        </w:div>
        <w:div w:id="1857647947">
          <w:marLeft w:val="480"/>
          <w:marRight w:val="0"/>
          <w:marTop w:val="0"/>
          <w:marBottom w:val="0"/>
          <w:divBdr>
            <w:top w:val="none" w:sz="0" w:space="0" w:color="auto"/>
            <w:left w:val="none" w:sz="0" w:space="0" w:color="auto"/>
            <w:bottom w:val="none" w:sz="0" w:space="0" w:color="auto"/>
            <w:right w:val="none" w:sz="0" w:space="0" w:color="auto"/>
          </w:divBdr>
        </w:div>
        <w:div w:id="1965384629">
          <w:marLeft w:val="480"/>
          <w:marRight w:val="0"/>
          <w:marTop w:val="0"/>
          <w:marBottom w:val="0"/>
          <w:divBdr>
            <w:top w:val="none" w:sz="0" w:space="0" w:color="auto"/>
            <w:left w:val="none" w:sz="0" w:space="0" w:color="auto"/>
            <w:bottom w:val="none" w:sz="0" w:space="0" w:color="auto"/>
            <w:right w:val="none" w:sz="0" w:space="0" w:color="auto"/>
          </w:divBdr>
        </w:div>
        <w:div w:id="1017930619">
          <w:marLeft w:val="480"/>
          <w:marRight w:val="0"/>
          <w:marTop w:val="0"/>
          <w:marBottom w:val="0"/>
          <w:divBdr>
            <w:top w:val="none" w:sz="0" w:space="0" w:color="auto"/>
            <w:left w:val="none" w:sz="0" w:space="0" w:color="auto"/>
            <w:bottom w:val="none" w:sz="0" w:space="0" w:color="auto"/>
            <w:right w:val="none" w:sz="0" w:space="0" w:color="auto"/>
          </w:divBdr>
        </w:div>
        <w:div w:id="312756580">
          <w:marLeft w:val="480"/>
          <w:marRight w:val="0"/>
          <w:marTop w:val="0"/>
          <w:marBottom w:val="0"/>
          <w:divBdr>
            <w:top w:val="none" w:sz="0" w:space="0" w:color="auto"/>
            <w:left w:val="none" w:sz="0" w:space="0" w:color="auto"/>
            <w:bottom w:val="none" w:sz="0" w:space="0" w:color="auto"/>
            <w:right w:val="none" w:sz="0" w:space="0" w:color="auto"/>
          </w:divBdr>
        </w:div>
        <w:div w:id="248464326">
          <w:marLeft w:val="480"/>
          <w:marRight w:val="0"/>
          <w:marTop w:val="0"/>
          <w:marBottom w:val="0"/>
          <w:divBdr>
            <w:top w:val="none" w:sz="0" w:space="0" w:color="auto"/>
            <w:left w:val="none" w:sz="0" w:space="0" w:color="auto"/>
            <w:bottom w:val="none" w:sz="0" w:space="0" w:color="auto"/>
            <w:right w:val="none" w:sz="0" w:space="0" w:color="auto"/>
          </w:divBdr>
        </w:div>
        <w:div w:id="253368908">
          <w:marLeft w:val="480"/>
          <w:marRight w:val="0"/>
          <w:marTop w:val="0"/>
          <w:marBottom w:val="0"/>
          <w:divBdr>
            <w:top w:val="none" w:sz="0" w:space="0" w:color="auto"/>
            <w:left w:val="none" w:sz="0" w:space="0" w:color="auto"/>
            <w:bottom w:val="none" w:sz="0" w:space="0" w:color="auto"/>
            <w:right w:val="none" w:sz="0" w:space="0" w:color="auto"/>
          </w:divBdr>
        </w:div>
        <w:div w:id="1525438225">
          <w:marLeft w:val="480"/>
          <w:marRight w:val="0"/>
          <w:marTop w:val="0"/>
          <w:marBottom w:val="0"/>
          <w:divBdr>
            <w:top w:val="none" w:sz="0" w:space="0" w:color="auto"/>
            <w:left w:val="none" w:sz="0" w:space="0" w:color="auto"/>
            <w:bottom w:val="none" w:sz="0" w:space="0" w:color="auto"/>
            <w:right w:val="none" w:sz="0" w:space="0" w:color="auto"/>
          </w:divBdr>
        </w:div>
        <w:div w:id="972441932">
          <w:marLeft w:val="480"/>
          <w:marRight w:val="0"/>
          <w:marTop w:val="0"/>
          <w:marBottom w:val="0"/>
          <w:divBdr>
            <w:top w:val="none" w:sz="0" w:space="0" w:color="auto"/>
            <w:left w:val="none" w:sz="0" w:space="0" w:color="auto"/>
            <w:bottom w:val="none" w:sz="0" w:space="0" w:color="auto"/>
            <w:right w:val="none" w:sz="0" w:space="0" w:color="auto"/>
          </w:divBdr>
        </w:div>
        <w:div w:id="263853212">
          <w:marLeft w:val="480"/>
          <w:marRight w:val="0"/>
          <w:marTop w:val="0"/>
          <w:marBottom w:val="0"/>
          <w:divBdr>
            <w:top w:val="none" w:sz="0" w:space="0" w:color="auto"/>
            <w:left w:val="none" w:sz="0" w:space="0" w:color="auto"/>
            <w:bottom w:val="none" w:sz="0" w:space="0" w:color="auto"/>
            <w:right w:val="none" w:sz="0" w:space="0" w:color="auto"/>
          </w:divBdr>
        </w:div>
        <w:div w:id="914125884">
          <w:marLeft w:val="480"/>
          <w:marRight w:val="0"/>
          <w:marTop w:val="0"/>
          <w:marBottom w:val="0"/>
          <w:divBdr>
            <w:top w:val="none" w:sz="0" w:space="0" w:color="auto"/>
            <w:left w:val="none" w:sz="0" w:space="0" w:color="auto"/>
            <w:bottom w:val="none" w:sz="0" w:space="0" w:color="auto"/>
            <w:right w:val="none" w:sz="0" w:space="0" w:color="auto"/>
          </w:divBdr>
        </w:div>
        <w:div w:id="1101879749">
          <w:marLeft w:val="480"/>
          <w:marRight w:val="0"/>
          <w:marTop w:val="0"/>
          <w:marBottom w:val="0"/>
          <w:divBdr>
            <w:top w:val="none" w:sz="0" w:space="0" w:color="auto"/>
            <w:left w:val="none" w:sz="0" w:space="0" w:color="auto"/>
            <w:bottom w:val="none" w:sz="0" w:space="0" w:color="auto"/>
            <w:right w:val="none" w:sz="0" w:space="0" w:color="auto"/>
          </w:divBdr>
        </w:div>
        <w:div w:id="1911646550">
          <w:marLeft w:val="480"/>
          <w:marRight w:val="0"/>
          <w:marTop w:val="0"/>
          <w:marBottom w:val="0"/>
          <w:divBdr>
            <w:top w:val="none" w:sz="0" w:space="0" w:color="auto"/>
            <w:left w:val="none" w:sz="0" w:space="0" w:color="auto"/>
            <w:bottom w:val="none" w:sz="0" w:space="0" w:color="auto"/>
            <w:right w:val="none" w:sz="0" w:space="0" w:color="auto"/>
          </w:divBdr>
        </w:div>
        <w:div w:id="779838554">
          <w:marLeft w:val="480"/>
          <w:marRight w:val="0"/>
          <w:marTop w:val="0"/>
          <w:marBottom w:val="0"/>
          <w:divBdr>
            <w:top w:val="none" w:sz="0" w:space="0" w:color="auto"/>
            <w:left w:val="none" w:sz="0" w:space="0" w:color="auto"/>
            <w:bottom w:val="none" w:sz="0" w:space="0" w:color="auto"/>
            <w:right w:val="none" w:sz="0" w:space="0" w:color="auto"/>
          </w:divBdr>
        </w:div>
        <w:div w:id="2106730118">
          <w:marLeft w:val="480"/>
          <w:marRight w:val="0"/>
          <w:marTop w:val="0"/>
          <w:marBottom w:val="0"/>
          <w:divBdr>
            <w:top w:val="none" w:sz="0" w:space="0" w:color="auto"/>
            <w:left w:val="none" w:sz="0" w:space="0" w:color="auto"/>
            <w:bottom w:val="none" w:sz="0" w:space="0" w:color="auto"/>
            <w:right w:val="none" w:sz="0" w:space="0" w:color="auto"/>
          </w:divBdr>
        </w:div>
        <w:div w:id="1756901586">
          <w:marLeft w:val="480"/>
          <w:marRight w:val="0"/>
          <w:marTop w:val="0"/>
          <w:marBottom w:val="0"/>
          <w:divBdr>
            <w:top w:val="none" w:sz="0" w:space="0" w:color="auto"/>
            <w:left w:val="none" w:sz="0" w:space="0" w:color="auto"/>
            <w:bottom w:val="none" w:sz="0" w:space="0" w:color="auto"/>
            <w:right w:val="none" w:sz="0" w:space="0" w:color="auto"/>
          </w:divBdr>
        </w:div>
        <w:div w:id="114296213">
          <w:marLeft w:val="480"/>
          <w:marRight w:val="0"/>
          <w:marTop w:val="0"/>
          <w:marBottom w:val="0"/>
          <w:divBdr>
            <w:top w:val="none" w:sz="0" w:space="0" w:color="auto"/>
            <w:left w:val="none" w:sz="0" w:space="0" w:color="auto"/>
            <w:bottom w:val="none" w:sz="0" w:space="0" w:color="auto"/>
            <w:right w:val="none" w:sz="0" w:space="0" w:color="auto"/>
          </w:divBdr>
        </w:div>
        <w:div w:id="555239985">
          <w:marLeft w:val="480"/>
          <w:marRight w:val="0"/>
          <w:marTop w:val="0"/>
          <w:marBottom w:val="0"/>
          <w:divBdr>
            <w:top w:val="none" w:sz="0" w:space="0" w:color="auto"/>
            <w:left w:val="none" w:sz="0" w:space="0" w:color="auto"/>
            <w:bottom w:val="none" w:sz="0" w:space="0" w:color="auto"/>
            <w:right w:val="none" w:sz="0" w:space="0" w:color="auto"/>
          </w:divBdr>
        </w:div>
        <w:div w:id="1706560763">
          <w:marLeft w:val="480"/>
          <w:marRight w:val="0"/>
          <w:marTop w:val="0"/>
          <w:marBottom w:val="0"/>
          <w:divBdr>
            <w:top w:val="none" w:sz="0" w:space="0" w:color="auto"/>
            <w:left w:val="none" w:sz="0" w:space="0" w:color="auto"/>
            <w:bottom w:val="none" w:sz="0" w:space="0" w:color="auto"/>
            <w:right w:val="none" w:sz="0" w:space="0" w:color="auto"/>
          </w:divBdr>
        </w:div>
        <w:div w:id="301926922">
          <w:marLeft w:val="480"/>
          <w:marRight w:val="0"/>
          <w:marTop w:val="0"/>
          <w:marBottom w:val="0"/>
          <w:divBdr>
            <w:top w:val="none" w:sz="0" w:space="0" w:color="auto"/>
            <w:left w:val="none" w:sz="0" w:space="0" w:color="auto"/>
            <w:bottom w:val="none" w:sz="0" w:space="0" w:color="auto"/>
            <w:right w:val="none" w:sz="0" w:space="0" w:color="auto"/>
          </w:divBdr>
        </w:div>
        <w:div w:id="437263170">
          <w:marLeft w:val="480"/>
          <w:marRight w:val="0"/>
          <w:marTop w:val="0"/>
          <w:marBottom w:val="0"/>
          <w:divBdr>
            <w:top w:val="none" w:sz="0" w:space="0" w:color="auto"/>
            <w:left w:val="none" w:sz="0" w:space="0" w:color="auto"/>
            <w:bottom w:val="none" w:sz="0" w:space="0" w:color="auto"/>
            <w:right w:val="none" w:sz="0" w:space="0" w:color="auto"/>
          </w:divBdr>
        </w:div>
      </w:divsChild>
    </w:div>
    <w:div w:id="1444495149">
      <w:bodyDiv w:val="1"/>
      <w:marLeft w:val="0"/>
      <w:marRight w:val="0"/>
      <w:marTop w:val="0"/>
      <w:marBottom w:val="0"/>
      <w:divBdr>
        <w:top w:val="none" w:sz="0" w:space="0" w:color="auto"/>
        <w:left w:val="none" w:sz="0" w:space="0" w:color="auto"/>
        <w:bottom w:val="none" w:sz="0" w:space="0" w:color="auto"/>
        <w:right w:val="none" w:sz="0" w:space="0" w:color="auto"/>
      </w:divBdr>
      <w:divsChild>
        <w:div w:id="2028291868">
          <w:marLeft w:val="480"/>
          <w:marRight w:val="0"/>
          <w:marTop w:val="0"/>
          <w:marBottom w:val="0"/>
          <w:divBdr>
            <w:top w:val="none" w:sz="0" w:space="0" w:color="auto"/>
            <w:left w:val="none" w:sz="0" w:space="0" w:color="auto"/>
            <w:bottom w:val="none" w:sz="0" w:space="0" w:color="auto"/>
            <w:right w:val="none" w:sz="0" w:space="0" w:color="auto"/>
          </w:divBdr>
        </w:div>
        <w:div w:id="730157042">
          <w:marLeft w:val="480"/>
          <w:marRight w:val="0"/>
          <w:marTop w:val="0"/>
          <w:marBottom w:val="0"/>
          <w:divBdr>
            <w:top w:val="none" w:sz="0" w:space="0" w:color="auto"/>
            <w:left w:val="none" w:sz="0" w:space="0" w:color="auto"/>
            <w:bottom w:val="none" w:sz="0" w:space="0" w:color="auto"/>
            <w:right w:val="none" w:sz="0" w:space="0" w:color="auto"/>
          </w:divBdr>
        </w:div>
        <w:div w:id="568657280">
          <w:marLeft w:val="480"/>
          <w:marRight w:val="0"/>
          <w:marTop w:val="0"/>
          <w:marBottom w:val="0"/>
          <w:divBdr>
            <w:top w:val="none" w:sz="0" w:space="0" w:color="auto"/>
            <w:left w:val="none" w:sz="0" w:space="0" w:color="auto"/>
            <w:bottom w:val="none" w:sz="0" w:space="0" w:color="auto"/>
            <w:right w:val="none" w:sz="0" w:space="0" w:color="auto"/>
          </w:divBdr>
        </w:div>
        <w:div w:id="112486906">
          <w:marLeft w:val="480"/>
          <w:marRight w:val="0"/>
          <w:marTop w:val="0"/>
          <w:marBottom w:val="0"/>
          <w:divBdr>
            <w:top w:val="none" w:sz="0" w:space="0" w:color="auto"/>
            <w:left w:val="none" w:sz="0" w:space="0" w:color="auto"/>
            <w:bottom w:val="none" w:sz="0" w:space="0" w:color="auto"/>
            <w:right w:val="none" w:sz="0" w:space="0" w:color="auto"/>
          </w:divBdr>
        </w:div>
        <w:div w:id="995451714">
          <w:marLeft w:val="480"/>
          <w:marRight w:val="0"/>
          <w:marTop w:val="0"/>
          <w:marBottom w:val="0"/>
          <w:divBdr>
            <w:top w:val="none" w:sz="0" w:space="0" w:color="auto"/>
            <w:left w:val="none" w:sz="0" w:space="0" w:color="auto"/>
            <w:bottom w:val="none" w:sz="0" w:space="0" w:color="auto"/>
            <w:right w:val="none" w:sz="0" w:space="0" w:color="auto"/>
          </w:divBdr>
        </w:div>
        <w:div w:id="155537952">
          <w:marLeft w:val="480"/>
          <w:marRight w:val="0"/>
          <w:marTop w:val="0"/>
          <w:marBottom w:val="0"/>
          <w:divBdr>
            <w:top w:val="none" w:sz="0" w:space="0" w:color="auto"/>
            <w:left w:val="none" w:sz="0" w:space="0" w:color="auto"/>
            <w:bottom w:val="none" w:sz="0" w:space="0" w:color="auto"/>
            <w:right w:val="none" w:sz="0" w:space="0" w:color="auto"/>
          </w:divBdr>
        </w:div>
        <w:div w:id="909844989">
          <w:marLeft w:val="480"/>
          <w:marRight w:val="0"/>
          <w:marTop w:val="0"/>
          <w:marBottom w:val="0"/>
          <w:divBdr>
            <w:top w:val="none" w:sz="0" w:space="0" w:color="auto"/>
            <w:left w:val="none" w:sz="0" w:space="0" w:color="auto"/>
            <w:bottom w:val="none" w:sz="0" w:space="0" w:color="auto"/>
            <w:right w:val="none" w:sz="0" w:space="0" w:color="auto"/>
          </w:divBdr>
        </w:div>
        <w:div w:id="168060774">
          <w:marLeft w:val="480"/>
          <w:marRight w:val="0"/>
          <w:marTop w:val="0"/>
          <w:marBottom w:val="0"/>
          <w:divBdr>
            <w:top w:val="none" w:sz="0" w:space="0" w:color="auto"/>
            <w:left w:val="none" w:sz="0" w:space="0" w:color="auto"/>
            <w:bottom w:val="none" w:sz="0" w:space="0" w:color="auto"/>
            <w:right w:val="none" w:sz="0" w:space="0" w:color="auto"/>
          </w:divBdr>
        </w:div>
        <w:div w:id="1552615863">
          <w:marLeft w:val="480"/>
          <w:marRight w:val="0"/>
          <w:marTop w:val="0"/>
          <w:marBottom w:val="0"/>
          <w:divBdr>
            <w:top w:val="none" w:sz="0" w:space="0" w:color="auto"/>
            <w:left w:val="none" w:sz="0" w:space="0" w:color="auto"/>
            <w:bottom w:val="none" w:sz="0" w:space="0" w:color="auto"/>
            <w:right w:val="none" w:sz="0" w:space="0" w:color="auto"/>
          </w:divBdr>
        </w:div>
        <w:div w:id="873273875">
          <w:marLeft w:val="480"/>
          <w:marRight w:val="0"/>
          <w:marTop w:val="0"/>
          <w:marBottom w:val="0"/>
          <w:divBdr>
            <w:top w:val="none" w:sz="0" w:space="0" w:color="auto"/>
            <w:left w:val="none" w:sz="0" w:space="0" w:color="auto"/>
            <w:bottom w:val="none" w:sz="0" w:space="0" w:color="auto"/>
            <w:right w:val="none" w:sz="0" w:space="0" w:color="auto"/>
          </w:divBdr>
        </w:div>
        <w:div w:id="1461025503">
          <w:marLeft w:val="480"/>
          <w:marRight w:val="0"/>
          <w:marTop w:val="0"/>
          <w:marBottom w:val="0"/>
          <w:divBdr>
            <w:top w:val="none" w:sz="0" w:space="0" w:color="auto"/>
            <w:left w:val="none" w:sz="0" w:space="0" w:color="auto"/>
            <w:bottom w:val="none" w:sz="0" w:space="0" w:color="auto"/>
            <w:right w:val="none" w:sz="0" w:space="0" w:color="auto"/>
          </w:divBdr>
        </w:div>
        <w:div w:id="2007438855">
          <w:marLeft w:val="480"/>
          <w:marRight w:val="0"/>
          <w:marTop w:val="0"/>
          <w:marBottom w:val="0"/>
          <w:divBdr>
            <w:top w:val="none" w:sz="0" w:space="0" w:color="auto"/>
            <w:left w:val="none" w:sz="0" w:space="0" w:color="auto"/>
            <w:bottom w:val="none" w:sz="0" w:space="0" w:color="auto"/>
            <w:right w:val="none" w:sz="0" w:space="0" w:color="auto"/>
          </w:divBdr>
        </w:div>
        <w:div w:id="251473964">
          <w:marLeft w:val="480"/>
          <w:marRight w:val="0"/>
          <w:marTop w:val="0"/>
          <w:marBottom w:val="0"/>
          <w:divBdr>
            <w:top w:val="none" w:sz="0" w:space="0" w:color="auto"/>
            <w:left w:val="none" w:sz="0" w:space="0" w:color="auto"/>
            <w:bottom w:val="none" w:sz="0" w:space="0" w:color="auto"/>
            <w:right w:val="none" w:sz="0" w:space="0" w:color="auto"/>
          </w:divBdr>
        </w:div>
        <w:div w:id="261839336">
          <w:marLeft w:val="480"/>
          <w:marRight w:val="0"/>
          <w:marTop w:val="0"/>
          <w:marBottom w:val="0"/>
          <w:divBdr>
            <w:top w:val="none" w:sz="0" w:space="0" w:color="auto"/>
            <w:left w:val="none" w:sz="0" w:space="0" w:color="auto"/>
            <w:bottom w:val="none" w:sz="0" w:space="0" w:color="auto"/>
            <w:right w:val="none" w:sz="0" w:space="0" w:color="auto"/>
          </w:divBdr>
        </w:div>
        <w:div w:id="990019013">
          <w:marLeft w:val="480"/>
          <w:marRight w:val="0"/>
          <w:marTop w:val="0"/>
          <w:marBottom w:val="0"/>
          <w:divBdr>
            <w:top w:val="none" w:sz="0" w:space="0" w:color="auto"/>
            <w:left w:val="none" w:sz="0" w:space="0" w:color="auto"/>
            <w:bottom w:val="none" w:sz="0" w:space="0" w:color="auto"/>
            <w:right w:val="none" w:sz="0" w:space="0" w:color="auto"/>
          </w:divBdr>
        </w:div>
        <w:div w:id="246689585">
          <w:marLeft w:val="480"/>
          <w:marRight w:val="0"/>
          <w:marTop w:val="0"/>
          <w:marBottom w:val="0"/>
          <w:divBdr>
            <w:top w:val="none" w:sz="0" w:space="0" w:color="auto"/>
            <w:left w:val="none" w:sz="0" w:space="0" w:color="auto"/>
            <w:bottom w:val="none" w:sz="0" w:space="0" w:color="auto"/>
            <w:right w:val="none" w:sz="0" w:space="0" w:color="auto"/>
          </w:divBdr>
        </w:div>
        <w:div w:id="36124063">
          <w:marLeft w:val="480"/>
          <w:marRight w:val="0"/>
          <w:marTop w:val="0"/>
          <w:marBottom w:val="0"/>
          <w:divBdr>
            <w:top w:val="none" w:sz="0" w:space="0" w:color="auto"/>
            <w:left w:val="none" w:sz="0" w:space="0" w:color="auto"/>
            <w:bottom w:val="none" w:sz="0" w:space="0" w:color="auto"/>
            <w:right w:val="none" w:sz="0" w:space="0" w:color="auto"/>
          </w:divBdr>
        </w:div>
        <w:div w:id="562372331">
          <w:marLeft w:val="480"/>
          <w:marRight w:val="0"/>
          <w:marTop w:val="0"/>
          <w:marBottom w:val="0"/>
          <w:divBdr>
            <w:top w:val="none" w:sz="0" w:space="0" w:color="auto"/>
            <w:left w:val="none" w:sz="0" w:space="0" w:color="auto"/>
            <w:bottom w:val="none" w:sz="0" w:space="0" w:color="auto"/>
            <w:right w:val="none" w:sz="0" w:space="0" w:color="auto"/>
          </w:divBdr>
        </w:div>
        <w:div w:id="714932233">
          <w:marLeft w:val="480"/>
          <w:marRight w:val="0"/>
          <w:marTop w:val="0"/>
          <w:marBottom w:val="0"/>
          <w:divBdr>
            <w:top w:val="none" w:sz="0" w:space="0" w:color="auto"/>
            <w:left w:val="none" w:sz="0" w:space="0" w:color="auto"/>
            <w:bottom w:val="none" w:sz="0" w:space="0" w:color="auto"/>
            <w:right w:val="none" w:sz="0" w:space="0" w:color="auto"/>
          </w:divBdr>
        </w:div>
        <w:div w:id="1468089831">
          <w:marLeft w:val="480"/>
          <w:marRight w:val="0"/>
          <w:marTop w:val="0"/>
          <w:marBottom w:val="0"/>
          <w:divBdr>
            <w:top w:val="none" w:sz="0" w:space="0" w:color="auto"/>
            <w:left w:val="none" w:sz="0" w:space="0" w:color="auto"/>
            <w:bottom w:val="none" w:sz="0" w:space="0" w:color="auto"/>
            <w:right w:val="none" w:sz="0" w:space="0" w:color="auto"/>
          </w:divBdr>
        </w:div>
        <w:div w:id="1161392197">
          <w:marLeft w:val="480"/>
          <w:marRight w:val="0"/>
          <w:marTop w:val="0"/>
          <w:marBottom w:val="0"/>
          <w:divBdr>
            <w:top w:val="none" w:sz="0" w:space="0" w:color="auto"/>
            <w:left w:val="none" w:sz="0" w:space="0" w:color="auto"/>
            <w:bottom w:val="none" w:sz="0" w:space="0" w:color="auto"/>
            <w:right w:val="none" w:sz="0" w:space="0" w:color="auto"/>
          </w:divBdr>
        </w:div>
        <w:div w:id="803815557">
          <w:marLeft w:val="480"/>
          <w:marRight w:val="0"/>
          <w:marTop w:val="0"/>
          <w:marBottom w:val="0"/>
          <w:divBdr>
            <w:top w:val="none" w:sz="0" w:space="0" w:color="auto"/>
            <w:left w:val="none" w:sz="0" w:space="0" w:color="auto"/>
            <w:bottom w:val="none" w:sz="0" w:space="0" w:color="auto"/>
            <w:right w:val="none" w:sz="0" w:space="0" w:color="auto"/>
          </w:divBdr>
        </w:div>
      </w:divsChild>
    </w:div>
    <w:div w:id="1637876983">
      <w:bodyDiv w:val="1"/>
      <w:marLeft w:val="0"/>
      <w:marRight w:val="0"/>
      <w:marTop w:val="0"/>
      <w:marBottom w:val="0"/>
      <w:divBdr>
        <w:top w:val="none" w:sz="0" w:space="0" w:color="auto"/>
        <w:left w:val="none" w:sz="0" w:space="0" w:color="auto"/>
        <w:bottom w:val="none" w:sz="0" w:space="0" w:color="auto"/>
        <w:right w:val="none" w:sz="0" w:space="0" w:color="auto"/>
      </w:divBdr>
      <w:divsChild>
        <w:div w:id="375203118">
          <w:marLeft w:val="640"/>
          <w:marRight w:val="0"/>
          <w:marTop w:val="0"/>
          <w:marBottom w:val="0"/>
          <w:divBdr>
            <w:top w:val="none" w:sz="0" w:space="0" w:color="auto"/>
            <w:left w:val="none" w:sz="0" w:space="0" w:color="auto"/>
            <w:bottom w:val="none" w:sz="0" w:space="0" w:color="auto"/>
            <w:right w:val="none" w:sz="0" w:space="0" w:color="auto"/>
          </w:divBdr>
        </w:div>
        <w:div w:id="1670519247">
          <w:marLeft w:val="640"/>
          <w:marRight w:val="0"/>
          <w:marTop w:val="0"/>
          <w:marBottom w:val="0"/>
          <w:divBdr>
            <w:top w:val="none" w:sz="0" w:space="0" w:color="auto"/>
            <w:left w:val="none" w:sz="0" w:space="0" w:color="auto"/>
            <w:bottom w:val="none" w:sz="0" w:space="0" w:color="auto"/>
            <w:right w:val="none" w:sz="0" w:space="0" w:color="auto"/>
          </w:divBdr>
        </w:div>
        <w:div w:id="447436816">
          <w:marLeft w:val="640"/>
          <w:marRight w:val="0"/>
          <w:marTop w:val="0"/>
          <w:marBottom w:val="0"/>
          <w:divBdr>
            <w:top w:val="none" w:sz="0" w:space="0" w:color="auto"/>
            <w:left w:val="none" w:sz="0" w:space="0" w:color="auto"/>
            <w:bottom w:val="none" w:sz="0" w:space="0" w:color="auto"/>
            <w:right w:val="none" w:sz="0" w:space="0" w:color="auto"/>
          </w:divBdr>
        </w:div>
        <w:div w:id="254361264">
          <w:marLeft w:val="640"/>
          <w:marRight w:val="0"/>
          <w:marTop w:val="0"/>
          <w:marBottom w:val="0"/>
          <w:divBdr>
            <w:top w:val="none" w:sz="0" w:space="0" w:color="auto"/>
            <w:left w:val="none" w:sz="0" w:space="0" w:color="auto"/>
            <w:bottom w:val="none" w:sz="0" w:space="0" w:color="auto"/>
            <w:right w:val="none" w:sz="0" w:space="0" w:color="auto"/>
          </w:divBdr>
        </w:div>
        <w:div w:id="243954625">
          <w:marLeft w:val="640"/>
          <w:marRight w:val="0"/>
          <w:marTop w:val="0"/>
          <w:marBottom w:val="0"/>
          <w:divBdr>
            <w:top w:val="none" w:sz="0" w:space="0" w:color="auto"/>
            <w:left w:val="none" w:sz="0" w:space="0" w:color="auto"/>
            <w:bottom w:val="none" w:sz="0" w:space="0" w:color="auto"/>
            <w:right w:val="none" w:sz="0" w:space="0" w:color="auto"/>
          </w:divBdr>
        </w:div>
        <w:div w:id="1446265356">
          <w:marLeft w:val="640"/>
          <w:marRight w:val="0"/>
          <w:marTop w:val="0"/>
          <w:marBottom w:val="0"/>
          <w:divBdr>
            <w:top w:val="none" w:sz="0" w:space="0" w:color="auto"/>
            <w:left w:val="none" w:sz="0" w:space="0" w:color="auto"/>
            <w:bottom w:val="none" w:sz="0" w:space="0" w:color="auto"/>
            <w:right w:val="none" w:sz="0" w:space="0" w:color="auto"/>
          </w:divBdr>
        </w:div>
        <w:div w:id="1576545216">
          <w:marLeft w:val="640"/>
          <w:marRight w:val="0"/>
          <w:marTop w:val="0"/>
          <w:marBottom w:val="0"/>
          <w:divBdr>
            <w:top w:val="none" w:sz="0" w:space="0" w:color="auto"/>
            <w:left w:val="none" w:sz="0" w:space="0" w:color="auto"/>
            <w:bottom w:val="none" w:sz="0" w:space="0" w:color="auto"/>
            <w:right w:val="none" w:sz="0" w:space="0" w:color="auto"/>
          </w:divBdr>
        </w:div>
        <w:div w:id="1988169628">
          <w:marLeft w:val="640"/>
          <w:marRight w:val="0"/>
          <w:marTop w:val="0"/>
          <w:marBottom w:val="0"/>
          <w:divBdr>
            <w:top w:val="none" w:sz="0" w:space="0" w:color="auto"/>
            <w:left w:val="none" w:sz="0" w:space="0" w:color="auto"/>
            <w:bottom w:val="none" w:sz="0" w:space="0" w:color="auto"/>
            <w:right w:val="none" w:sz="0" w:space="0" w:color="auto"/>
          </w:divBdr>
        </w:div>
        <w:div w:id="1311250289">
          <w:marLeft w:val="640"/>
          <w:marRight w:val="0"/>
          <w:marTop w:val="0"/>
          <w:marBottom w:val="0"/>
          <w:divBdr>
            <w:top w:val="none" w:sz="0" w:space="0" w:color="auto"/>
            <w:left w:val="none" w:sz="0" w:space="0" w:color="auto"/>
            <w:bottom w:val="none" w:sz="0" w:space="0" w:color="auto"/>
            <w:right w:val="none" w:sz="0" w:space="0" w:color="auto"/>
          </w:divBdr>
        </w:div>
        <w:div w:id="1498301773">
          <w:marLeft w:val="640"/>
          <w:marRight w:val="0"/>
          <w:marTop w:val="0"/>
          <w:marBottom w:val="0"/>
          <w:divBdr>
            <w:top w:val="none" w:sz="0" w:space="0" w:color="auto"/>
            <w:left w:val="none" w:sz="0" w:space="0" w:color="auto"/>
            <w:bottom w:val="none" w:sz="0" w:space="0" w:color="auto"/>
            <w:right w:val="none" w:sz="0" w:space="0" w:color="auto"/>
          </w:divBdr>
        </w:div>
        <w:div w:id="1201045227">
          <w:marLeft w:val="640"/>
          <w:marRight w:val="0"/>
          <w:marTop w:val="0"/>
          <w:marBottom w:val="0"/>
          <w:divBdr>
            <w:top w:val="none" w:sz="0" w:space="0" w:color="auto"/>
            <w:left w:val="none" w:sz="0" w:space="0" w:color="auto"/>
            <w:bottom w:val="none" w:sz="0" w:space="0" w:color="auto"/>
            <w:right w:val="none" w:sz="0" w:space="0" w:color="auto"/>
          </w:divBdr>
        </w:div>
        <w:div w:id="1002587425">
          <w:marLeft w:val="640"/>
          <w:marRight w:val="0"/>
          <w:marTop w:val="0"/>
          <w:marBottom w:val="0"/>
          <w:divBdr>
            <w:top w:val="none" w:sz="0" w:space="0" w:color="auto"/>
            <w:left w:val="none" w:sz="0" w:space="0" w:color="auto"/>
            <w:bottom w:val="none" w:sz="0" w:space="0" w:color="auto"/>
            <w:right w:val="none" w:sz="0" w:space="0" w:color="auto"/>
          </w:divBdr>
        </w:div>
        <w:div w:id="460731662">
          <w:marLeft w:val="640"/>
          <w:marRight w:val="0"/>
          <w:marTop w:val="0"/>
          <w:marBottom w:val="0"/>
          <w:divBdr>
            <w:top w:val="none" w:sz="0" w:space="0" w:color="auto"/>
            <w:left w:val="none" w:sz="0" w:space="0" w:color="auto"/>
            <w:bottom w:val="none" w:sz="0" w:space="0" w:color="auto"/>
            <w:right w:val="none" w:sz="0" w:space="0" w:color="auto"/>
          </w:divBdr>
        </w:div>
        <w:div w:id="2048068317">
          <w:marLeft w:val="640"/>
          <w:marRight w:val="0"/>
          <w:marTop w:val="0"/>
          <w:marBottom w:val="0"/>
          <w:divBdr>
            <w:top w:val="none" w:sz="0" w:space="0" w:color="auto"/>
            <w:left w:val="none" w:sz="0" w:space="0" w:color="auto"/>
            <w:bottom w:val="none" w:sz="0" w:space="0" w:color="auto"/>
            <w:right w:val="none" w:sz="0" w:space="0" w:color="auto"/>
          </w:divBdr>
        </w:div>
        <w:div w:id="1036468947">
          <w:marLeft w:val="640"/>
          <w:marRight w:val="0"/>
          <w:marTop w:val="0"/>
          <w:marBottom w:val="0"/>
          <w:divBdr>
            <w:top w:val="none" w:sz="0" w:space="0" w:color="auto"/>
            <w:left w:val="none" w:sz="0" w:space="0" w:color="auto"/>
            <w:bottom w:val="none" w:sz="0" w:space="0" w:color="auto"/>
            <w:right w:val="none" w:sz="0" w:space="0" w:color="auto"/>
          </w:divBdr>
        </w:div>
        <w:div w:id="1007828515">
          <w:marLeft w:val="640"/>
          <w:marRight w:val="0"/>
          <w:marTop w:val="0"/>
          <w:marBottom w:val="0"/>
          <w:divBdr>
            <w:top w:val="none" w:sz="0" w:space="0" w:color="auto"/>
            <w:left w:val="none" w:sz="0" w:space="0" w:color="auto"/>
            <w:bottom w:val="none" w:sz="0" w:space="0" w:color="auto"/>
            <w:right w:val="none" w:sz="0" w:space="0" w:color="auto"/>
          </w:divBdr>
        </w:div>
        <w:div w:id="1372804312">
          <w:marLeft w:val="640"/>
          <w:marRight w:val="0"/>
          <w:marTop w:val="0"/>
          <w:marBottom w:val="0"/>
          <w:divBdr>
            <w:top w:val="none" w:sz="0" w:space="0" w:color="auto"/>
            <w:left w:val="none" w:sz="0" w:space="0" w:color="auto"/>
            <w:bottom w:val="none" w:sz="0" w:space="0" w:color="auto"/>
            <w:right w:val="none" w:sz="0" w:space="0" w:color="auto"/>
          </w:divBdr>
        </w:div>
        <w:div w:id="31922481">
          <w:marLeft w:val="640"/>
          <w:marRight w:val="0"/>
          <w:marTop w:val="0"/>
          <w:marBottom w:val="0"/>
          <w:divBdr>
            <w:top w:val="none" w:sz="0" w:space="0" w:color="auto"/>
            <w:left w:val="none" w:sz="0" w:space="0" w:color="auto"/>
            <w:bottom w:val="none" w:sz="0" w:space="0" w:color="auto"/>
            <w:right w:val="none" w:sz="0" w:space="0" w:color="auto"/>
          </w:divBdr>
        </w:div>
        <w:div w:id="228998946">
          <w:marLeft w:val="640"/>
          <w:marRight w:val="0"/>
          <w:marTop w:val="0"/>
          <w:marBottom w:val="0"/>
          <w:divBdr>
            <w:top w:val="none" w:sz="0" w:space="0" w:color="auto"/>
            <w:left w:val="none" w:sz="0" w:space="0" w:color="auto"/>
            <w:bottom w:val="none" w:sz="0" w:space="0" w:color="auto"/>
            <w:right w:val="none" w:sz="0" w:space="0" w:color="auto"/>
          </w:divBdr>
        </w:div>
        <w:div w:id="273371937">
          <w:marLeft w:val="640"/>
          <w:marRight w:val="0"/>
          <w:marTop w:val="0"/>
          <w:marBottom w:val="0"/>
          <w:divBdr>
            <w:top w:val="none" w:sz="0" w:space="0" w:color="auto"/>
            <w:left w:val="none" w:sz="0" w:space="0" w:color="auto"/>
            <w:bottom w:val="none" w:sz="0" w:space="0" w:color="auto"/>
            <w:right w:val="none" w:sz="0" w:space="0" w:color="auto"/>
          </w:divBdr>
        </w:div>
        <w:div w:id="884295387">
          <w:marLeft w:val="640"/>
          <w:marRight w:val="0"/>
          <w:marTop w:val="0"/>
          <w:marBottom w:val="0"/>
          <w:divBdr>
            <w:top w:val="none" w:sz="0" w:space="0" w:color="auto"/>
            <w:left w:val="none" w:sz="0" w:space="0" w:color="auto"/>
            <w:bottom w:val="none" w:sz="0" w:space="0" w:color="auto"/>
            <w:right w:val="none" w:sz="0" w:space="0" w:color="auto"/>
          </w:divBdr>
        </w:div>
        <w:div w:id="1707216322">
          <w:marLeft w:val="640"/>
          <w:marRight w:val="0"/>
          <w:marTop w:val="0"/>
          <w:marBottom w:val="0"/>
          <w:divBdr>
            <w:top w:val="none" w:sz="0" w:space="0" w:color="auto"/>
            <w:left w:val="none" w:sz="0" w:space="0" w:color="auto"/>
            <w:bottom w:val="none" w:sz="0" w:space="0" w:color="auto"/>
            <w:right w:val="none" w:sz="0" w:space="0" w:color="auto"/>
          </w:divBdr>
        </w:div>
      </w:divsChild>
    </w:div>
    <w:div w:id="1676836404">
      <w:bodyDiv w:val="1"/>
      <w:marLeft w:val="0"/>
      <w:marRight w:val="0"/>
      <w:marTop w:val="0"/>
      <w:marBottom w:val="0"/>
      <w:divBdr>
        <w:top w:val="none" w:sz="0" w:space="0" w:color="auto"/>
        <w:left w:val="none" w:sz="0" w:space="0" w:color="auto"/>
        <w:bottom w:val="none" w:sz="0" w:space="0" w:color="auto"/>
        <w:right w:val="none" w:sz="0" w:space="0" w:color="auto"/>
      </w:divBdr>
    </w:div>
    <w:div w:id="1892303815">
      <w:bodyDiv w:val="1"/>
      <w:marLeft w:val="0"/>
      <w:marRight w:val="0"/>
      <w:marTop w:val="0"/>
      <w:marBottom w:val="0"/>
      <w:divBdr>
        <w:top w:val="none" w:sz="0" w:space="0" w:color="auto"/>
        <w:left w:val="none" w:sz="0" w:space="0" w:color="auto"/>
        <w:bottom w:val="none" w:sz="0" w:space="0" w:color="auto"/>
        <w:right w:val="none" w:sz="0" w:space="0" w:color="auto"/>
      </w:divBdr>
      <w:divsChild>
        <w:div w:id="1094399595">
          <w:marLeft w:val="480"/>
          <w:marRight w:val="0"/>
          <w:marTop w:val="0"/>
          <w:marBottom w:val="0"/>
          <w:divBdr>
            <w:top w:val="none" w:sz="0" w:space="0" w:color="auto"/>
            <w:left w:val="none" w:sz="0" w:space="0" w:color="auto"/>
            <w:bottom w:val="none" w:sz="0" w:space="0" w:color="auto"/>
            <w:right w:val="none" w:sz="0" w:space="0" w:color="auto"/>
          </w:divBdr>
        </w:div>
        <w:div w:id="992175966">
          <w:marLeft w:val="480"/>
          <w:marRight w:val="0"/>
          <w:marTop w:val="0"/>
          <w:marBottom w:val="0"/>
          <w:divBdr>
            <w:top w:val="none" w:sz="0" w:space="0" w:color="auto"/>
            <w:left w:val="none" w:sz="0" w:space="0" w:color="auto"/>
            <w:bottom w:val="none" w:sz="0" w:space="0" w:color="auto"/>
            <w:right w:val="none" w:sz="0" w:space="0" w:color="auto"/>
          </w:divBdr>
        </w:div>
        <w:div w:id="659626745">
          <w:marLeft w:val="480"/>
          <w:marRight w:val="0"/>
          <w:marTop w:val="0"/>
          <w:marBottom w:val="0"/>
          <w:divBdr>
            <w:top w:val="none" w:sz="0" w:space="0" w:color="auto"/>
            <w:left w:val="none" w:sz="0" w:space="0" w:color="auto"/>
            <w:bottom w:val="none" w:sz="0" w:space="0" w:color="auto"/>
            <w:right w:val="none" w:sz="0" w:space="0" w:color="auto"/>
          </w:divBdr>
        </w:div>
        <w:div w:id="1538735154">
          <w:marLeft w:val="480"/>
          <w:marRight w:val="0"/>
          <w:marTop w:val="0"/>
          <w:marBottom w:val="0"/>
          <w:divBdr>
            <w:top w:val="none" w:sz="0" w:space="0" w:color="auto"/>
            <w:left w:val="none" w:sz="0" w:space="0" w:color="auto"/>
            <w:bottom w:val="none" w:sz="0" w:space="0" w:color="auto"/>
            <w:right w:val="none" w:sz="0" w:space="0" w:color="auto"/>
          </w:divBdr>
        </w:div>
        <w:div w:id="1472942967">
          <w:marLeft w:val="480"/>
          <w:marRight w:val="0"/>
          <w:marTop w:val="0"/>
          <w:marBottom w:val="0"/>
          <w:divBdr>
            <w:top w:val="none" w:sz="0" w:space="0" w:color="auto"/>
            <w:left w:val="none" w:sz="0" w:space="0" w:color="auto"/>
            <w:bottom w:val="none" w:sz="0" w:space="0" w:color="auto"/>
            <w:right w:val="none" w:sz="0" w:space="0" w:color="auto"/>
          </w:divBdr>
        </w:div>
        <w:div w:id="485905029">
          <w:marLeft w:val="480"/>
          <w:marRight w:val="0"/>
          <w:marTop w:val="0"/>
          <w:marBottom w:val="0"/>
          <w:divBdr>
            <w:top w:val="none" w:sz="0" w:space="0" w:color="auto"/>
            <w:left w:val="none" w:sz="0" w:space="0" w:color="auto"/>
            <w:bottom w:val="none" w:sz="0" w:space="0" w:color="auto"/>
            <w:right w:val="none" w:sz="0" w:space="0" w:color="auto"/>
          </w:divBdr>
        </w:div>
        <w:div w:id="1361008928">
          <w:marLeft w:val="480"/>
          <w:marRight w:val="0"/>
          <w:marTop w:val="0"/>
          <w:marBottom w:val="0"/>
          <w:divBdr>
            <w:top w:val="none" w:sz="0" w:space="0" w:color="auto"/>
            <w:left w:val="none" w:sz="0" w:space="0" w:color="auto"/>
            <w:bottom w:val="none" w:sz="0" w:space="0" w:color="auto"/>
            <w:right w:val="none" w:sz="0" w:space="0" w:color="auto"/>
          </w:divBdr>
        </w:div>
        <w:div w:id="897588689">
          <w:marLeft w:val="480"/>
          <w:marRight w:val="0"/>
          <w:marTop w:val="0"/>
          <w:marBottom w:val="0"/>
          <w:divBdr>
            <w:top w:val="none" w:sz="0" w:space="0" w:color="auto"/>
            <w:left w:val="none" w:sz="0" w:space="0" w:color="auto"/>
            <w:bottom w:val="none" w:sz="0" w:space="0" w:color="auto"/>
            <w:right w:val="none" w:sz="0" w:space="0" w:color="auto"/>
          </w:divBdr>
        </w:div>
        <w:div w:id="2008047191">
          <w:marLeft w:val="480"/>
          <w:marRight w:val="0"/>
          <w:marTop w:val="0"/>
          <w:marBottom w:val="0"/>
          <w:divBdr>
            <w:top w:val="none" w:sz="0" w:space="0" w:color="auto"/>
            <w:left w:val="none" w:sz="0" w:space="0" w:color="auto"/>
            <w:bottom w:val="none" w:sz="0" w:space="0" w:color="auto"/>
            <w:right w:val="none" w:sz="0" w:space="0" w:color="auto"/>
          </w:divBdr>
        </w:div>
        <w:div w:id="1292052418">
          <w:marLeft w:val="480"/>
          <w:marRight w:val="0"/>
          <w:marTop w:val="0"/>
          <w:marBottom w:val="0"/>
          <w:divBdr>
            <w:top w:val="none" w:sz="0" w:space="0" w:color="auto"/>
            <w:left w:val="none" w:sz="0" w:space="0" w:color="auto"/>
            <w:bottom w:val="none" w:sz="0" w:space="0" w:color="auto"/>
            <w:right w:val="none" w:sz="0" w:space="0" w:color="auto"/>
          </w:divBdr>
        </w:div>
        <w:div w:id="1079910831">
          <w:marLeft w:val="480"/>
          <w:marRight w:val="0"/>
          <w:marTop w:val="0"/>
          <w:marBottom w:val="0"/>
          <w:divBdr>
            <w:top w:val="none" w:sz="0" w:space="0" w:color="auto"/>
            <w:left w:val="none" w:sz="0" w:space="0" w:color="auto"/>
            <w:bottom w:val="none" w:sz="0" w:space="0" w:color="auto"/>
            <w:right w:val="none" w:sz="0" w:space="0" w:color="auto"/>
          </w:divBdr>
        </w:div>
        <w:div w:id="1023554004">
          <w:marLeft w:val="480"/>
          <w:marRight w:val="0"/>
          <w:marTop w:val="0"/>
          <w:marBottom w:val="0"/>
          <w:divBdr>
            <w:top w:val="none" w:sz="0" w:space="0" w:color="auto"/>
            <w:left w:val="none" w:sz="0" w:space="0" w:color="auto"/>
            <w:bottom w:val="none" w:sz="0" w:space="0" w:color="auto"/>
            <w:right w:val="none" w:sz="0" w:space="0" w:color="auto"/>
          </w:divBdr>
        </w:div>
        <w:div w:id="388698361">
          <w:marLeft w:val="480"/>
          <w:marRight w:val="0"/>
          <w:marTop w:val="0"/>
          <w:marBottom w:val="0"/>
          <w:divBdr>
            <w:top w:val="none" w:sz="0" w:space="0" w:color="auto"/>
            <w:left w:val="none" w:sz="0" w:space="0" w:color="auto"/>
            <w:bottom w:val="none" w:sz="0" w:space="0" w:color="auto"/>
            <w:right w:val="none" w:sz="0" w:space="0" w:color="auto"/>
          </w:divBdr>
        </w:div>
        <w:div w:id="956177499">
          <w:marLeft w:val="480"/>
          <w:marRight w:val="0"/>
          <w:marTop w:val="0"/>
          <w:marBottom w:val="0"/>
          <w:divBdr>
            <w:top w:val="none" w:sz="0" w:space="0" w:color="auto"/>
            <w:left w:val="none" w:sz="0" w:space="0" w:color="auto"/>
            <w:bottom w:val="none" w:sz="0" w:space="0" w:color="auto"/>
            <w:right w:val="none" w:sz="0" w:space="0" w:color="auto"/>
          </w:divBdr>
        </w:div>
        <w:div w:id="1797984896">
          <w:marLeft w:val="480"/>
          <w:marRight w:val="0"/>
          <w:marTop w:val="0"/>
          <w:marBottom w:val="0"/>
          <w:divBdr>
            <w:top w:val="none" w:sz="0" w:space="0" w:color="auto"/>
            <w:left w:val="none" w:sz="0" w:space="0" w:color="auto"/>
            <w:bottom w:val="none" w:sz="0" w:space="0" w:color="auto"/>
            <w:right w:val="none" w:sz="0" w:space="0" w:color="auto"/>
          </w:divBdr>
        </w:div>
        <w:div w:id="1318875405">
          <w:marLeft w:val="480"/>
          <w:marRight w:val="0"/>
          <w:marTop w:val="0"/>
          <w:marBottom w:val="0"/>
          <w:divBdr>
            <w:top w:val="none" w:sz="0" w:space="0" w:color="auto"/>
            <w:left w:val="none" w:sz="0" w:space="0" w:color="auto"/>
            <w:bottom w:val="none" w:sz="0" w:space="0" w:color="auto"/>
            <w:right w:val="none" w:sz="0" w:space="0" w:color="auto"/>
          </w:divBdr>
        </w:div>
        <w:div w:id="505444108">
          <w:marLeft w:val="480"/>
          <w:marRight w:val="0"/>
          <w:marTop w:val="0"/>
          <w:marBottom w:val="0"/>
          <w:divBdr>
            <w:top w:val="none" w:sz="0" w:space="0" w:color="auto"/>
            <w:left w:val="none" w:sz="0" w:space="0" w:color="auto"/>
            <w:bottom w:val="none" w:sz="0" w:space="0" w:color="auto"/>
            <w:right w:val="none" w:sz="0" w:space="0" w:color="auto"/>
          </w:divBdr>
        </w:div>
        <w:div w:id="611321626">
          <w:marLeft w:val="480"/>
          <w:marRight w:val="0"/>
          <w:marTop w:val="0"/>
          <w:marBottom w:val="0"/>
          <w:divBdr>
            <w:top w:val="none" w:sz="0" w:space="0" w:color="auto"/>
            <w:left w:val="none" w:sz="0" w:space="0" w:color="auto"/>
            <w:bottom w:val="none" w:sz="0" w:space="0" w:color="auto"/>
            <w:right w:val="none" w:sz="0" w:space="0" w:color="auto"/>
          </w:divBdr>
        </w:div>
        <w:div w:id="2021813429">
          <w:marLeft w:val="480"/>
          <w:marRight w:val="0"/>
          <w:marTop w:val="0"/>
          <w:marBottom w:val="0"/>
          <w:divBdr>
            <w:top w:val="none" w:sz="0" w:space="0" w:color="auto"/>
            <w:left w:val="none" w:sz="0" w:space="0" w:color="auto"/>
            <w:bottom w:val="none" w:sz="0" w:space="0" w:color="auto"/>
            <w:right w:val="none" w:sz="0" w:space="0" w:color="auto"/>
          </w:divBdr>
        </w:div>
        <w:div w:id="1988238177">
          <w:marLeft w:val="480"/>
          <w:marRight w:val="0"/>
          <w:marTop w:val="0"/>
          <w:marBottom w:val="0"/>
          <w:divBdr>
            <w:top w:val="none" w:sz="0" w:space="0" w:color="auto"/>
            <w:left w:val="none" w:sz="0" w:space="0" w:color="auto"/>
            <w:bottom w:val="none" w:sz="0" w:space="0" w:color="auto"/>
            <w:right w:val="none" w:sz="0" w:space="0" w:color="auto"/>
          </w:divBdr>
        </w:div>
        <w:div w:id="1792356341">
          <w:marLeft w:val="480"/>
          <w:marRight w:val="0"/>
          <w:marTop w:val="0"/>
          <w:marBottom w:val="0"/>
          <w:divBdr>
            <w:top w:val="none" w:sz="0" w:space="0" w:color="auto"/>
            <w:left w:val="none" w:sz="0" w:space="0" w:color="auto"/>
            <w:bottom w:val="none" w:sz="0" w:space="0" w:color="auto"/>
            <w:right w:val="none" w:sz="0" w:space="0" w:color="auto"/>
          </w:divBdr>
        </w:div>
        <w:div w:id="192984408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satchwell@rmh.nhs.uk"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2439187-E786-4BCE-B306-EC6CACFD188D}"/>
      </w:docPartPr>
      <w:docPartBody>
        <w:p w:rsidR="008E43AD" w:rsidRDefault="00C00738">
          <w:r w:rsidRPr="00857A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
    <w:altName w:val="Calibri"/>
    <w:charset w:val="00"/>
    <w:family w:val="auto"/>
    <w:pitch w:val="variable"/>
  </w:font>
  <w:font w:name="Liberation Sans">
    <w:altName w:val="Arial"/>
    <w:charset w:val="00"/>
    <w:family w:val="swiss"/>
    <w:pitch w:val="variable"/>
  </w:font>
  <w:font w:name="Noto Sans CJK SC">
    <w:charset w:val="00"/>
    <w:family w:val="auto"/>
    <w:pitch w:val="variable"/>
  </w:font>
  <w:font w:name="Lohit Devanagari">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738"/>
    <w:rsid w:val="00503F13"/>
    <w:rsid w:val="006E0ACD"/>
    <w:rsid w:val="007F1C69"/>
    <w:rsid w:val="008E43AD"/>
    <w:rsid w:val="009D3305"/>
    <w:rsid w:val="00C00738"/>
    <w:rsid w:val="00D91134"/>
    <w:rsid w:val="00DF3F74"/>
    <w:rsid w:val="00E51834"/>
    <w:rsid w:val="00FB13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073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9F7C997-737C-4100-B1D1-23BA424912AE}">
  <we:reference id="wa104382081" version="1.46.0.0" store="en-GB" storeType="OMEX"/>
  <we:alternateReferences>
    <we:reference id="wa104382081" version="1.46.0.0" store="en-GB" storeType="OMEX"/>
  </we:alternateReferences>
  <we:properties>
    <we:property name="MENDELEY_CITATIONS" value="[{&quot;citationID&quot;:&quot;MENDELEY_CITATION_38b95e9a-6221-43b9-a57d-027374be6701&quot;,&quot;properties&quot;:{&quot;noteIndex&quot;:0},&quot;isEdited&quot;:false,&quot;manualOverride&quot;:{&quot;isManuallyOverridden&quot;:false,&quot;citeprocText&quot;:&quot;(1)&quot;,&quot;manualOverrideText&quot;:&quot;&quot;},&quot;citationTag&quot;:&quot;MENDELEY_CITATION_v3_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&quot;,&quot;citationItems&quot;:[{&quot;id&quot;:&quot;6bd888bb-37dd-39ac-bb9c-a17714715c34&quot;,&quot;itemData&quot;:{&quot;type&quot;:&quot;report&quot;,&quot;id&quot;:&quot;6bd888bb-37dd-39ac-bb9c-a17714715c34&quot;,&quot;title&quot;:&quot;Myeloma: diagnosis and management NICE guideline [NG35]&quot;,&quot;author&quot;:[{&quot;family&quot;:&quot;NICE&quot;,&quot;given&quot;:&quot;&quot;,&quot;parse-names&quot;:false,&quot;dropping-particle&quot;:&quot;&quot;,&quot;non-dropping-particle&quot;:&quot;&quot;}],&quot;issued&quot;:{&quot;date-parts&quot;:[[2016]]},&quot;container-title-short&quot;:&quot;&quot;},&quot;isTemporary&quot;:false}]},{&quot;citationID&quot;:&quot;MENDELEY_CITATION_ea4e92db-41a0-4c9d-8bfd-7e7a24bec098&quot;,&quot;properties&quot;:{&quot;noteIndex&quot;:0},&quot;isEdited&quot;:false,&quot;manualOverride&quot;:{&quot;isManuallyOverridden&quot;:false,&quot;citeprocText&quot;:&quot;(2,3)&quot;,&quot;manualOverrideText&quot;:&quot;&quot;},&quot;citationTag&quot;:&quot;MENDELEY_CITATION_v3_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&quot;,&quot;citationItems&quot;:[{&quot;id&quot;:&quot;4128e1de-d85e-3a6e-aae8-601aa724051f&quot;,&quot;itemData&quot;:{&quot;type&quot;:&quot;article-journal&quot;,&quot;id&quot;:&quot;4128e1de-d85e-3a6e-aae8-601aa724051f&quot;,&quot;title&quot;:&quot;International Myeloma Working Group updated criteria for the diagnosis of multiple myeloma&quot;,&quot;author&quot;:[{&quot;family&quot;:&quot;Rajkumar&quot;,&quot;given&quot;:&quot;S Vincent&quot;,&quot;parse-names&quot;:false,&quot;dropping-particle&quot;:&quot;&quot;,&quot;non-dropping-particle&quot;:&quot;&quot;},{&quot;family&quot;:&quot;Dimopoulos&quot;,&quot;given&quot;:&quot;Meletios A&quot;,&quot;parse-names&quot;:false,&quot;dropping-particle&quot;:&quot;&quot;,&quot;non-dropping-particle&quot;:&quot;&quot;},{&quot;family&quot;:&quot;Palumbo&quot;,&quot;given&quot;:&quot;Antonio&quot;,&quot;parse-names&quot;:false,&quot;dropping-particle&quot;:&quot;&quot;,&quot;non-dropping-particle&quot;:&quot;&quot;},{&quot;family&quot;:&quot;Blade&quot;,&quot;given&quot;:&quot;Joan&quot;,&quot;parse-names&quot;:false,&quot;dropping-particle&quot;:&quot;&quot;,&quot;non-dropping-particle&quot;:&quot;&quot;},{&quot;family&quot;:&quot;Merlini&quot;,&quot;given&quot;:&quot;Giampaolo&quot;,&quot;parse-names&quot;:false,&quot;dropping-particle&quot;:&quot;&quot;,&quot;non-dropping-particle&quot;:&quot;&quot;},{&quot;family&quot;:&quot;Mateos&quot;,&quot;given&quot;:&quot;María-Victoria&quot;,&quot;parse-names&quot;:false,&quot;dropping-particle&quot;:&quot;&quot;,&quot;non-dropping-particle&quot;:&quot;&quot;},{&quot;family&quot;:&quot;Kumar&quot;,&quot;given&quot;:&quot;Shaji&quot;,&quot;parse-names&quot;:false,&quot;dropping-particle&quot;:&quot;&quot;,&quot;non-dropping-particle&quot;:&quot;&quot;},{&quot;family&quot;:&quot;Hillengass&quot;,&quot;given&quot;:&quot;Jens&quot;,&quot;parse-names&quot;:false,&quot;dropping-particle&quot;:&quot;&quot;,&quot;non-dropping-particle&quot;:&quot;&quot;},{&quot;family&quot;:&quot;Kastritis&quot;,&quot;given&quot;:&quot;Efstathios&quot;,&quot;parse-names&quot;:false,&quot;dropping-particle&quot;:&quot;&quot;,&quot;non-dropping-particle&quot;:&quot;&quot;},{&quot;family&quot;:&quot;Richardson&quot;,&quot;given&quot;:&quot;Paul&quot;,&quot;parse-names&quot;:false,&quot;dropping-particle&quot;:&quot;&quot;,&quot;non-dropping-particle&quot;:&quot;&quot;}],&quot;container-title&quot;:&quot;The lancet oncology&quot;,&quot;ISSN&quot;:&quot;1470-2045&quot;,&quot;issued&quot;:{&quot;date-parts&quot;:[[2014]]},&quot;page&quot;:&quot;e538-e548&quot;,&quot;publisher&quot;:&quot;Elsevier&quot;,&quot;issue&quot;:&quot;12&quot;,&quot;volume&quot;:&quot;15&quot;,&quot;container-title-short&quot;:&quot;&quot;},&quot;isTemporary&quot;:false},{&quot;id&quot;:&quot;15348631-3386-3a39-8883-64d94d8af9d9&quot;,&quot;itemData&quot;:{&quot;type&quot;:&quot;article-journal&quot;,&quot;id&quot;:&quot;15348631-3386-3a39-8883-64d94d8af9d9&quot;,&quot;title&quot;:&quot;Role of magnetic resonance imaging in the management of patients with multiple myeloma: a consensus statement&quot;,&quot;author&quot;:[{&quot;family&quot;:&quot;Dimopoulos&quot;,&quot;given&quot;:&quot;Meletios A&quot;,&quot;parse-names&quot;:false,&quot;dropping-particle&quot;:&quot;&quot;,&quot;non-dropping-particle&quot;:&quot;&quot;},{&quot;family&quot;:&quot;Hillengass&quot;,&quot;given&quot;:&quot;Jens&quot;,&quot;parse-names&quot;:false,&quot;dropping-particle&quot;:&quot;&quot;,&quot;non-dropping-particle&quot;:&quot;&quot;},{&quot;family&quot;:&quot;Usmani&quot;,&quot;given&quot;:&quot;Saad&quot;,&quot;parse-names&quot;:false,&quot;dropping-particle&quot;:&quot;&quot;,&quot;non-dropping-particle&quot;:&quot;&quot;},{&quot;family&quot;:&quot;Zamagni&quot;,&quot;given&quot;:&quot;Elena&quot;,&quot;parse-names&quot;:false,&quot;dropping-particle&quot;:&quot;&quot;,&quot;non-dropping-particle&quot;:&quot;&quot;},{&quot;family&quot;:&quot;Lentzsch&quot;,&quot;given&quot;:&quot;Suzanne&quot;,&quot;parse-names&quot;:false,&quot;dropping-particle&quot;:&quot;&quot;,&quot;non-dropping-particle&quot;:&quot;&quot;},{&quot;family&quot;:&quot;Davies&quot;,&quot;given&quot;:&quot;Faith E&quot;,&quot;parse-names&quot;:false,&quot;dropping-particle&quot;:&quot;&quot;,&quot;non-dropping-particle&quot;:&quot;&quot;},{&quot;family&quot;:&quot;Raje&quot;,&quot;given&quot;:&quot;Noopur&quot;,&quot;parse-names&quot;:false,&quot;dropping-particle&quot;:&quot;&quot;,&quot;non-dropping-particle&quot;:&quot;&quot;},{&quot;family&quot;:&quot;Sezer&quot;,&quot;given&quot;:&quot;Orhan&quot;,&quot;parse-names&quot;:false,&quot;dropping-particle&quot;:&quot;&quot;,&quot;non-dropping-particle&quot;:&quot;&quot;},{&quot;family&quot;:&quot;Zweegman&quot;,&quot;given&quot;:&quot;Sonja&quot;,&quot;parse-names&quot;:false,&quot;dropping-particle&quot;:&quot;&quot;,&quot;non-dropping-particle&quot;:&quot;&quot;},{&quot;family&quot;:&quot;Shah&quot;,&quot;given&quot;:&quot;Jatin&quot;,&quot;parse-names&quot;:false,&quot;dropping-particle&quot;:&quot;&quot;,&quot;non-dropping-particle&quot;:&quot;&quot;}],&quot;issued&quot;:{&quot;date-parts&quot;:[[2015]]},&quot;container-title-short&quot;:&quot;&quot;},&quot;isTemporary&quot;:false}]},{&quot;citationID&quot;:&quot;MENDELEY_CITATION_57971d2e-1895-4f75-adc6-7af2ff6a25b7&quot;,&quot;properties&quot;:{&quot;noteIndex&quot;:0},&quot;isEdited&quot;:false,&quot;manualOverride&quot;:{&quot;isManuallyOverridden&quot;:false,&quot;citeprocText&quot;:&quot;(4–8)&quot;,&quot;manualOverrideText&quot;:&quot;&quot;},&quot;citationTag&quot;:&quot;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&quot;,&quot;citationItems&quot;:[{&quot;id&quot;:&quot;ec0a2448-f947-31b1-8426-761b6d801081&quot;,&quot;itemData&quot;:{&quot;type&quot;:&quot;article-journal&quot;,&quot;id&quot;:&quot;ec0a2448-f947-31b1-8426-761b6d801081&quot;,&quot;title&quot;:&quot;Bone metastases from prostate, breast and multiple myeloma: differences in lesion conspicuity at short-tau inversion recovery and diffusion-weighted MRI&quot;,&quot;author&quot;:[{&quot;family&quot;:&quot;Pearce&quot;,&quot;given&quot;:&quot;T&quot;,&quot;parse-names&quot;:false,&quot;dropping-particle&quot;:&quot;&quot;,&quot;non-dropping-particle&quot;:&quot;&quot;},{&quot;family&quot;:&quot;Philip&quot;,&quot;given&quot;:&quot;S&quot;,&quot;parse-names&quot;:false,&quot;dropping-particle&quot;:&quot;&quot;,&quot;non-dropping-particle&quot;:&quot;&quot;},{&quot;family&quot;:&quot;Brown&quot;,&quot;given&quot;:&quot;J&quot;,&quot;parse-names&quot;:false,&quot;dropping-particle&quot;:&quot;&quot;,&quot;non-dropping-particle&quot;:&quot;&quot;},{&quot;family&quot;:&quot;Koh&quot;,&quot;given&quot;:&quot;D M&quot;,&quot;parse-names&quot;:false,&quot;dropping-particle&quot;:&quot;&quot;,&quot;non-dropping-particle&quot;:&quot;&quot;},{&quot;family&quot;:&quot;Burn&quot;,&quot;given&quot;:&quot;P R&quot;,&quot;parse-names&quot;:false,&quot;dropping-particle&quot;:&quot;&quot;,&quot;non-dropping-particle&quot;:&quot;&quot;}],&quot;container-title&quot;:&quot;The British journal of radiology&quot;,&quot;container-title-short&quot;:&quot;Br J Radiol&quot;,&quot;ISSN&quot;:&quot;0007-1285&quot;,&quot;issued&quot;:{&quot;date-parts&quot;:[[2012]]},&quot;page&quot;:&quot;1102-1106&quot;,&quot;publisher&quot;:&quot;The British Institute of Radiology. 36 Portland Place, London, W1B 1AT&quot;,&quot;issue&quot;:&quot;1016&quot;,&quot;volume&quot;:&quot;85&quot;},&quot;isTemporary&quot;:false},{&quot;id&quot;:&quot;566eb85c-63ed-3c3a-84f3-e2ab9246963b&quot;,&quot;itemData&quot;:{&quot;type&quot;:&quot;article-journal&quot;,&quot;id&quot;:&quot;566eb85c-63ed-3c3a-84f3-e2ab9246963b&quot;,&quot;title&quot;:&quot;Diffusion-weighted MR imaging in the evaluation of renal tumours&quot;,&quot;author&quot;:[{&quot;family&quot;:&quot;Squillaci&quot;,&quot;given&quot;:&quot;Ettore&quot;,&quot;parse-names&quot;:false,&quot;dropping-particle&quot;:&quot;&quot;,&quot;non-dropping-particle&quot;:&quot;&quot;},{&quot;family&quot;:&quot;Manenti&quot;,&quot;given&quot;:&quot;G&quot;,&quot;parse-names&quot;:false,&quot;dropping-particle&quot;:&quot;&quot;,&quot;non-dropping-particle&quot;:&quot;&quot;},{&quot;family&quot;:&quot;Stefano&quot;,&quot;given&quot;:&quot;F&quot;,&quot;parse-names&quot;:false,&quot;dropping-particle&quot;:&quot;&quot;,&quot;non-dropping-particle&quot;:&quot;di&quot;},{&quot;family&quot;:&quot;Miano&quot;,&quot;given&quot;:&quot;R&quot;,&quot;parse-names&quot;:false,&quot;dropping-particle&quot;:&quot;&quot;,&quot;non-dropping-particle&quot;:&quot;&quot;},{&quot;family&quot;:&quot;Strigari&quot;,&quot;given&quot;:&quot;L&quot;,&quot;parse-names&quot;:false,&quot;dropping-particle&quot;:&quot;&quot;,&quot;non-dropping-particle&quot;:&quot;&quot;},{&quot;family&quot;:&quot;Simonetti&quot;,&quot;given&quot;:&quot;G&quot;,&quot;parse-names&quot;:false,&quot;dropping-particle&quot;:&quot;&quot;,&quot;non-dropping-particle&quot;:&quot;&quot;}],&quot;container-title&quot;:&quot;Journal of Experimental and Clinical Cancer Research&quot;,&quot;ISSN&quot;:&quot;0392-9078&quot;,&quot;issued&quot;:{&quot;date-parts&quot;:[[2004]]},&quot;page&quot;:&quot;39-46&quot;,&quot;publisher&quot;:&quot;INSTITUTO TUMORI REGINA ELENA-CENTRO&quot;,&quot;issue&quot;:&quot;1&quot;,&quot;volume&quot;:&quot;23&quot;,&quot;container-title-short&quot;:&quot;&quot;},&quot;isTemporary&quot;:false},{&quot;id&quot;:&quot;794772f2-2928-3af5-bf4f-c247072826f1&quot;,&quot;itemData&quot;:{&quot;type&quot;:&quot;article-journal&quot;,&quot;id&quot;:&quot;794772f2-2928-3af5-bf4f-c247072826f1&quot;,&quot;title&quot;:&quot;The diagnostic value of SE MRI and DWI of the spine in patients with monoclonal gammopathy of undetermined significance, smouldering myeloma and multiple myeloma&quot;,&quot;author&quot;:[{&quot;family&quot;:&quot;Dutoit&quot;,&quot;given&quot;:&quot;Julie C&quot;,&quot;parse-names&quot;:false,&quot;dropping-particle&quot;:&quot;&quot;,&quot;non-dropping-particle&quot;:&quot;&quot;},{&quot;family&quot;:&quot;Vanderkerken&quot;,&quot;given&quot;:&quot;Matthias A&quot;,&quot;parse-names&quot;:false,&quot;dropping-particle&quot;:&quot;&quot;,&quot;non-dropping-particle&quot;:&quot;&quot;},{&quot;family&quot;:&quot;Anthonissen&quot;,&quot;given&quot;:&quot;Joris&quot;,&quot;parse-names&quot;:false,&quot;dropping-particle&quot;:&quot;&quot;,&quot;non-dropping-particle&quot;:&quot;&quot;},{&quot;family&quot;:&quot;Dochy&quot;,&quot;given&quot;:&quot;Frederick&quot;,&quot;parse-names&quot;:false,&quot;dropping-particle&quot;:&quot;&quot;,&quot;non-dropping-particle&quot;:&quot;&quot;},{&quot;family&quot;:&quot;Verstraete&quot;,&quot;given&quot;:&quot;Koenraad L&quot;,&quot;parse-names&quot;:false,&quot;dropping-particle&quot;:&quot;&quot;,&quot;non-dropping-particle&quot;:&quot;&quot;}],&quot;container-title&quot;:&quot;European radiology&quot;,&quot;container-title-short&quot;:&quot;Eur Radiol&quot;,&quot;ISSN&quot;:&quot;1432-1084&quot;,&quot;issued&quot;:{&quot;date-parts&quot;:[[2014]]},&quot;page&quot;:&quot;2754-2765&quot;,&quot;publisher&quot;:&quot;Springer&quot;,&quot;issue&quot;:&quot;11&quot;,&quot;volume&quot;:&quot;24&quot;},&quot;isTemporary&quot;:false},{&quot;id&quot;:&quot;906f135a-eda9-3aea-83d9-10f65802bb4d&quot;,&quot;itemData&quot;:{&quot;type&quot;:&quot;article-journal&quot;,&quot;id&quot;:&quot;906f135a-eda9-3aea-83d9-10f65802bb4d&quot;,&quot;title&quot;:&quot;Guidelines for acquisition, interpretation, and reporting of whole-body MRI in myeloma: myeloma response assessment and diagnosis system (MY-RADS)&quot;,&quot;author&quot;:[{&quot;family&quot;:&quot;Messiou&quot;,&quot;given&quot;:&quot;Christina&quot;,&quot;parse-names&quot;:false,&quot;dropping-particle&quot;:&quot;&quot;,&quot;non-dropping-particle&quot;:&quot;&quot;},{&quot;family&quot;:&quot;Hillengass&quot;,&quot;given&quot;:&quot;Jens&quot;,&quot;parse-names&quot;:false,&quot;dropping-particle&quot;:&quot;&quot;,&quot;non-dropping-particle&quot;:&quot;&quot;},{&quot;family&quot;:&quot;Delorme&quot;,&quot;given&quot;:&quot;Stefan&quot;,&quot;parse-names&quot;:false,&quot;dropping-particle&quot;:&quot;&quot;,&quot;non-dropping-particle&quot;:&quot;&quot;},{&quot;family&quot;:&quot;Lecouvet&quot;,&quot;given&quot;:&quot;Frédéric E&quot;,&quot;parse-names&quot;:false,&quot;dropping-particle&quot;:&quot;&quot;,&quot;non-dropping-particle&quot;:&quot;&quot;},{&quot;family&quot;:&quot;Moulopoulos&quot;,&quot;given&quot;:&quot;Lia A&quot;,&quot;parse-names&quot;:false,&quot;dropping-particle&quot;:&quot;&quot;,&quot;non-dropping-particle&quot;:&quot;&quot;},{&quot;family&quot;:&quot;Collins&quot;,&quot;given&quot;:&quot;David J&quot;,&quot;parse-names&quot;:false,&quot;dropping-particle&quot;:&quot;&quot;,&quot;non-dropping-particle&quot;:&quot;&quot;},{&quot;family&quot;:&quot;Blackledge&quot;,&quot;given&quot;:&quot;Matthew D&quot;,&quot;parse-names&quot;:false,&quot;dropping-particle&quot;:&quot;&quot;,&quot;non-dropping-particle&quot;:&quot;&quot;},{&quot;family&quot;:&quot;Abildgaard&quot;,&quot;given&quot;:&quot;Niels&quot;,&quot;parse-names&quot;:false,&quot;dropping-particle&quot;:&quot;&quot;,&quot;non-dropping-particle&quot;:&quot;&quot;},{&quot;family&quot;:&quot;Østergaard&quot;,&quot;given&quot;:&quot;Brian&quot;,&quot;parse-names&quot;:false,&quot;dropping-particle&quot;:&quot;&quot;,&quot;non-dropping-particle&quot;:&quot;&quot;},{&quot;family&quot;:&quot;Schlemmer&quot;,&quot;given&quot;:&quot;Heinz-Peter&quot;,&quot;parse-names&quot;:false,&quot;dropping-particle&quot;:&quot;&quot;,&quot;non-dropping-particle&quot;:&quot;&quot;}],&quot;container-title&quot;:&quot;Radiology&quot;,&quot;container-title-short&quot;:&quot;Radiology&quot;,&quot;ISSN&quot;:&quot;0033-8419&quot;,&quot;issued&quot;:{&quot;date-parts&quot;:[[2019]]},&quot;page&quot;:&quot;5-13&quot;,&quot;publisher&quot;:&quot;Radiological Society of North America&quot;,&quot;issue&quot;:&quot;1&quot;,&quot;volume&quot;:&quot;291&quot;},&quot;isTemporary&quot;:false},{&quot;id&quot;:&quot;51592c86-3278-35b6-8ad1-1ef381ee1328&quot;,&quot;itemData&quot;:{&quot;type&quot;:&quot;article-journal&quot;,&quot;id&quot;:&quot;51592c86-3278-35b6-8ad1-1ef381ee1328&quot;,&quot;title&quot;:&quot;Diagnostic value of whole‐body magnetic resonance imaging for bone metastases: a systematic review and meta‐analysis&quot;,&quot;author&quot;:[{&quot;family&quot;:&quot;Wu&quot;,&quot;given&quot;:&quot;Lian‐Ming&quot;,&quot;parse-names&quot;:false,&quot;dropping-particle&quot;:&quot;&quot;,&quot;non-dropping-particle&quot;:&quot;&quot;},{&quot;family&quot;:&quot;Gu&quot;,&quot;given&quot;:&quot;Hai‐Yan&quot;,&quot;parse-names&quot;:false,&quot;dropping-particle&quot;:&quot;&quot;,&quot;non-dropping-particle&quot;:&quot;&quot;},{&quot;family&quot;:&quot;Zheng&quot;,&quot;given&quot;:&quot;Jasmine&quot;,&quot;parse-names&quot;:false,&quot;dropping-particle&quot;:&quot;&quot;,&quot;non-dropping-particle&quot;:&quot;&quot;},{&quot;family&quot;:&quot;Xu&quot;,&quot;given&quot;:&quot;Xiao&quot;,&quot;parse-names&quot;:false,&quot;dropping-particle&quot;:&quot;&quot;,&quot;non-dropping-particle&quot;:&quot;&quot;},{&quot;family&quot;:&quot;Lin&quot;,&quot;given&quot;:&quot;Lin‐Hua&quot;,&quot;parse-names&quot;:false,&quot;dropping-particle&quot;:&quot;&quot;,&quot;non-dropping-particle&quot;:&quot;&quot;},{&quot;family&quot;:&quot;Deng&quot;,&quot;given&quot;:&quot;Xia&quot;,&quot;parse-names&quot;:false,&quot;dropping-particle&quot;:&quot;&quot;,&quot;non-dropping-particle&quot;:&quot;&quot;},{&quot;family&quot;:&quot;Zhang&quot;,&quot;given&quot;:&quot;Wei&quot;,&quot;parse-names&quot;:false,&quot;dropping-particle&quot;:&quot;&quot;,&quot;non-dropping-particle&quot;:&quot;&quot;},{&quot;family&quot;:&quot;Xu&quot;,&quot;given&quot;:&quot;Jian‐Rong&quot;,&quot;parse-names&quot;:false,&quot;dropping-particle&quot;:&quot;&quot;,&quot;non-dropping-particle&quot;:&quot;&quot;}],&quot;container-title&quot;:&quot;Journal of Magnetic Resonance Imaging&quot;,&quot;ISSN&quot;:&quot;1053-1807&quot;,&quot;issued&quot;:{&quot;date-parts&quot;:[[2011]]},&quot;page&quot;:&quot;128-135&quot;,&quot;publisher&quot;:&quot;Wiley Online Library&quot;,&quot;issue&quot;:&quot;1&quot;,&quot;volume&quot;:&quot;34&quot;,&quot;container-title-short&quot;:&quot;&quot;},&quot;isTemporary&quot;:false}]},{&quot;citationID&quot;:&quot;MENDELEY_CITATION_24032937-374d-48b2-8f1f-808f02d6936e&quot;,&quot;properties&quot;:{&quot;noteIndex&quot;:0},&quot;isEdited&quot;:false,&quot;manualOverride&quot;:{&quot;isManuallyOverridden&quot;:false,&quot;citeprocText&quot;:&quot;(9,10)&quot;,&quot;manualOverrideText&quot;:&quot;&quot;},&quot;citationTag&quot;:&quot;MENDELEY_CITATION_v3_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&quot;,&quot;citationItems&quot;:[{&quot;id&quot;:&quot;aa28adb7-fbcb-3f84-ac63-f877ed31981b&quot;,&quot;itemData&quot;:{&quot;type&quot;:&quot;article-journal&quot;,&quot;id&quot;:&quot;aa28adb7-fbcb-3f84-ac63-f877ed31981b&quot;,&quot;title&quot;:&quot;Prospective evaluation of whole-body MRI versus FDG PET/CT for lesion detection in participants with myeloma&quot;,&quot;author&quot;:[{&quot;family&quot;:&quot;Messiou&quot;,&quot;given&quot;:&quot;Christina&quot;,&quot;parse-names&quot;:false,&quot;dropping-particle&quot;:&quot;&quot;,&quot;non-dropping-particle&quot;:&quot;&quot;},{&quot;family&quot;:&quot;Porta&quot;,&quot;given&quot;:&quot;Nuria&quot;,&quot;parse-names&quot;:false,&quot;dropping-particle&quot;:&quot;&quot;,&quot;non-dropping-particle&quot;:&quot;&quot;},{&quot;family&quot;:&quot;Sharma&quot;,&quot;given&quot;:&quot;Bhupinder&quot;,&quot;parse-names&quot;:false,&quot;dropping-particle&quot;:&quot;&quot;,&quot;non-dropping-particle&quot;:&quot;&quot;},{&quot;family&quot;:&quot;Levine&quot;,&quot;given&quot;:&quot;Daniel&quot;,&quot;parse-names&quot;:false,&quot;dropping-particle&quot;:&quot;&quot;,&quot;non-dropping-particle&quot;:&quot;&quot;},{&quot;family&quot;:&quot;Koh&quot;,&quot;given&quot;:&quot;Dow-Mu&quot;,&quot;parse-names&quot;:false,&quot;dropping-particle&quot;:&quot;&quot;,&quot;non-dropping-particle&quot;:&quot;&quot;},{&quot;family&quot;:&quot;Boyd&quot;,&quot;given&quot;:&quot;Kevin&quot;,&quot;parse-names&quot;:false,&quot;dropping-particle&quot;:&quot;&quot;,&quot;non-dropping-particle&quot;:&quot;&quot;},{&quot;family&quot;:&quot;Pawlyn&quot;,&quot;given&quot;:&quot;Charlotte&quot;,&quot;parse-names&quot;:false,&quot;dropping-particle&quot;:&quot;&quot;,&quot;non-dropping-particle&quot;:&quot;&quot;},{&quot;family&quot;:&quot;Riddell&quot;,&quot;given&quot;:&quot;Angela&quot;,&quot;parse-names&quot;:false,&quot;dropping-particle&quot;:&quot;&quot;,&quot;non-dropping-particle&quot;:&quot;&quot;},{&quot;family&quot;:&quot;Downey&quot;,&quot;given&quot;:&quot;Katherine&quot;,&quot;parse-names&quot;:false,&quot;dropping-particle&quot;:&quot;&quot;,&quot;non-dropping-particle&quot;:&quot;&quot;},{&quot;family&quot;:&quot;Croft&quot;,&quot;given&quot;:&quot;James&quot;,&quot;parse-names&quot;:false,&quot;dropping-particle&quot;:&quot;&quot;,&quot;non-dropping-particle&quot;:&quot;&quot;}],&quot;container-title&quot;:&quot;Radiology: Imaging Cancer&quot;,&quot;issued&quot;:{&quot;date-parts&quot;:[[2021]]},&quot;publisher&quot;:&quot;Radiological Society of North America&quot;,&quot;issue&quot;:&quot;5&quot;,&quot;volume&quot;:&quot;3&quot;,&quot;container-title-short&quot;:&quot;&quot;},&quot;isTemporary&quot;:false},{&quot;id&quot;:&quot;32a3362a-a822-3e92-888d-9c9334639208&quot;,&quot;itemData&quot;:{&quot;type&quot;:&quot;article-journal&quot;,&quot;id&quot;:&quot;32a3362a-a822-3e92-888d-9c9334639208&quot;,&quot;title&quot;:&quot;Whole-body diffusion-weighted MRI: a new gold standard for assessing disease burden in patients with multiple myeloma?&quot;,&quot;author&quot;:[{&quot;family&quot;:&quot;Pawlyn&quot;,&quot;given&quot;:&quot;C&quot;,&quot;parse-names&quot;:false,&quot;dropping-particle&quot;:&quot;&quot;,&quot;non-dropping-particle&quot;:&quot;&quot;},{&quot;family&quot;:&quot;Fowkes&quot;,&quot;given&quot;:&quot;L&quot;,&quot;parse-names&quot;:false,&quot;dropping-particle&quot;:&quot;&quot;,&quot;non-dropping-particle&quot;:&quot;&quot;},{&quot;family&quot;:&quot;Otero&quot;,&quot;given&quot;:&quot;S&quot;,&quot;parse-names&quot;:false,&quot;dropping-particle&quot;:&quot;&quot;,&quot;non-dropping-particle&quot;:&quot;&quot;},{&quot;family&quot;:&quot;Jones&quot;,&quot;given&quot;:&quot;J R&quot;,&quot;parse-names&quot;:false,&quot;dropping-particle&quot;:&quot;&quot;,&quot;non-dropping-particle&quot;:&quot;&quot;},{&quot;family&quot;:&quot;Boyd&quot;,&quot;given&quot;:&quot;K D&quot;,&quot;parse-names&quot;:false,&quot;dropping-particle&quot;:&quot;&quot;,&quot;non-dropping-particle&quot;:&quot;&quot;},{&quot;family&quot;:&quot;Davies&quot;,&quot;given&quot;:&quot;F E&quot;,&quot;parse-names&quot;:false,&quot;dropping-particle&quot;:&quot;&quot;,&quot;non-dropping-particle&quot;:&quot;&quot;},{&quot;family&quot;:&quot;Morgan&quot;,&quot;given&quot;:&quot;G J&quot;,&quot;parse-names&quot;:false,&quot;dropping-particle&quot;:&quot;&quot;,&quot;non-dropping-particle&quot;:&quot;&quot;},{&quot;family&quot;:&quot;Collins&quot;,&quot;given&quot;:&quot;D J&quot;,&quot;parse-names&quot;:false,&quot;dropping-particle&quot;:&quot;&quot;,&quot;non-dropping-particle&quot;:&quot;&quot;},{&quot;family&quot;:&quot;Sharma&quot;,&quot;given&quot;:&quot;B&quot;,&quot;parse-names&quot;:false,&quot;dropping-particle&quot;:&quot;&quot;,&quot;non-dropping-particle&quot;:&quot;&quot;},{&quot;family&quot;:&quot;Riddell&quot;,&quot;given&quot;:&quot;A&quot;,&quot;parse-names&quot;:false,&quot;dropping-particle&quot;:&quot;&quot;,&quot;non-dropping-particle&quot;:&quot;&quot;}],&quot;container-title&quot;:&quot;Leukemia&quot;,&quot;container-title-short&quot;:&quot;Leukemia&quot;,&quot;ISSN&quot;:&quot;1476-5551&quot;,&quot;issued&quot;:{&quot;date-parts&quot;:[[2016]]},&quot;page&quot;:&quot;1446-1448&quot;,&quot;publisher&quot;:&quot;Nature Publishing Group&quot;,&quot;issue&quot;:&quot;6&quot;,&quot;volume&quot;:&quot;30&quot;},&quot;isTemporary&quot;:false}]},{&quot;citationID&quot;:&quot;MENDELEY_CITATION_aee23dcc-f51b-45a8-95b6-78c23524aa6e&quot;,&quot;properties&quot;:{&quot;noteIndex&quot;:0},&quot;isEdited&quot;:false,&quot;manualOverride&quot;:{&quot;isManuallyOverridden&quot;:false,&quot;citeprocText&quot;:&quot;(11)&quot;,&quot;manualOverrideText&quot;:&quot;&quot;},&quot;citationTag&quot;:&quot;MENDELEY_CITATION_v3_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&quot;,&quot;citationItems&quot;:[{&quot;id&quot;:&quot;f7fac0b3-e68a-3080-a9f9-ebad58278209&quot;,&quot;itemData&quot;:{&quot;type&quot;:&quot;article-journal&quot;,&quot;id&quot;:&quot;f7fac0b3-e68a-3080-a9f9-ebad58278209&quot;,&quot;title&quot;:&quot;Lenalidomide plus Dexamethasone for High-Risk Smoldering Multiple Myeloma&quot;,&quot;author&quot;:[{&quot;family&quot;:&quot;Mateos&quot;,&quot;given&quot;:&quot;María-Victoria&quot;,&quot;parse-names&quot;:false,&quot;dropping-particle&quot;:&quot;&quot;,&quot;non-dropping-particle&quot;:&quot;&quot;},{&quot;family&quot;:&quot;Hernández&quot;,&quot;given&quot;:&quot;Miguel-Teodoro&quot;,&quot;parse-names&quot;:false,&quot;dropping-particle&quot;:&quot;&quot;,&quot;non-dropping-particle&quot;:&quot;&quot;},{&quot;family&quot;:&quot;Giraldo&quot;,&quot;given&quot;:&quot;Pilar&quot;,&quot;parse-names&quot;:false,&quot;dropping-particle&quot;:&quot;&quot;,&quot;non-dropping-particle&quot;:&quot;&quot;},{&quot;family&quot;:&quot;la Rubia&quot;,&quot;given&quot;:&quot;Javier&quot;,&quot;parse-names&quot;:false,&quot;dropping-particle&quot;:&quot;&quot;,&quot;non-dropping-particle&quot;:&quot;de&quot;},{&quot;family&quot;:&quot;Arriba&quot;,&quot;given&quot;:&quot;Felipe&quot;,&quot;parse-names&quot;:false,&quot;dropping-particle&quot;:&quot;&quot;,&quot;non-dropping-particle&quot;:&quot;de&quot;},{&quot;family&quot;:&quot;Corral&quot;,&quot;given&quot;:&quot;Lucía López&quot;,&quot;parse-names&quot;:false,&quot;dropping-particle&quot;:&quot;&quot;,&quot;non-dropping-particle&quot;:&quot;&quot;},{&quot;family&quot;:&quot;Rosiñol&quot;,&quot;given&quot;:&quot;Laura&quot;,&quot;parse-names&quot;:false,&quot;dropping-particle&quot;:&quot;&quot;,&quot;non-dropping-particle&quot;:&quot;&quot;},{&quot;family&quot;:&quot;Paiva&quot;,&quot;given&quot;:&quot;Bruno&quot;,&quot;parse-names&quot;:false,&quot;dropping-particle&quot;:&quot;&quot;,&quot;non-dropping-particle&quot;:&quot;&quot;},{&quot;family&quot;:&quot;Palomera&quot;,&quot;given&quot;:&quot;Luis&quot;,&quot;parse-names&quot;:false,&quot;dropping-particle&quot;:&quot;&quot;,&quot;non-dropping-particle&quot;:&quot;&quot;},{&quot;family&quot;:&quot;Bargay&quot;,&quot;given&quot;:&quot;Joan&quot;,&quot;parse-names&quot;:false,&quot;dropping-particle&quot;:&quot;&quot;,&quot;non-dropping-particle&quot;:&quot;&quot;},{&quot;family&quot;:&quot;Oriol&quot;,&quot;given&quot;:&quot;Albert&quot;,&quot;parse-names&quot;:false,&quot;dropping-particle&quot;:&quot;&quot;,&quot;non-dropping-particle&quot;:&quot;&quot;},{&quot;family&quot;:&quot;Prosper&quot;,&quot;given&quot;:&quot;Felipe&quot;,&quot;parse-names&quot;:false,&quot;dropping-particle&quot;:&quot;&quot;,&quot;non-dropping-particle&quot;:&quot;&quot;},{&quot;family&quot;:&quot;López&quot;,&quot;given&quot;:&quot;Javier&quot;,&quot;parse-names&quot;:false,&quot;dropping-particle&quot;:&quot;&quot;,&quot;non-dropping-particle&quot;:&quot;&quot;},{&quot;family&quot;:&quot;Olavarría&quot;,&quot;given&quot;:&quot;Eduardo&quot;,&quot;parse-names&quot;:false,&quot;dropping-particle&quot;:&quot;&quot;,&quot;non-dropping-particle&quot;:&quot;&quot;},{&quot;family&quot;:&quot;Quintana&quot;,&quot;given&quot;:&quot;Nuria&quot;,&quot;parse-names&quot;:false,&quot;dropping-particle&quot;:&quot;&quot;,&quot;non-dropping-particle&quot;:&quot;&quot;},{&quot;family&quot;:&quot;García&quot;,&quot;given&quot;:&quot;José-Luis&quot;,&quot;parse-names&quot;:false,&quot;dropping-particle&quot;:&quot;&quot;,&quot;non-dropping-particle&quot;:&quot;&quot;},{&quot;family&quot;:&quot;Bladé&quot;,&quot;given&quot;:&quot;Joan&quot;,&quot;parse-names&quot;:false,&quot;dropping-particle&quot;:&quot;&quot;,&quot;non-dropping-particle&quot;:&quot;&quot;},{&quot;family&quot;:&quot;Lahuerta&quot;,&quot;given&quot;:&quot;Juan-José&quot;,&quot;parse-names&quot;:false,&quot;dropping-particle&quot;:&quot;&quot;,&quot;non-dropping-particle&quot;:&quot;&quot;},{&quot;family&quot;:&quot;San Miguel&quot;,&quot;given&quot;:&quot;Jesús-F.&quot;,&quot;parse-names&quot;:false,&quot;dropping-particle&quot;:&quot;&quot;,&quot;non-dropping-particle&quot;:&quot;&quot;}],&quot;container-title&quot;:&quot;New England Journal of Medicine&quot;,&quot;DOI&quot;:&quot;10.1056/NEJMoa1300439&quot;,&quot;ISSN&quot;:&quot;0028-4793&quot;,&quot;issued&quot;:{&quot;date-parts&quot;:[[2013,8]]},&quot;page&quot;:&quot;438-447&quot;,&quot;issue&quot;:&quot;5&quot;,&quot;volume&quot;:&quot;369&quot;,&quot;container-title-short&quot;:&quot;&quot;},&quot;isTemporary&quot;:false}]},{&quot;citationID&quot;:&quot;MENDELEY_CITATION_c05c1f0b-f5a6-4362-af84-5e4eb2c7ffab&quot;,&quot;properties&quot;:{&quot;noteIndex&quot;:0},&quot;isEdited&quot;:false,&quot;manualOverride&quot;:{&quot;isManuallyOverridden&quot;:false,&quot;citeprocText&quot;:&quot;(12)&quot;,&quot;manualOverrideText&quot;:&quot;&quot;},&quot;citationTag&quot;:&quot;MENDELEY_CITATION_v3_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&quot;,&quot;citationItems&quot;:[{&quot;id&quot;:&quot;f4f9efda-f7b8-335c-a5f3-7b57627b142d&quot;,&quot;itemData&quot;:{&quot;type&quot;:&quot;article-journal&quot;,&quot;id&quot;:&quot;f4f9efda-f7b8-335c-a5f3-7b57627b142d&quot;,&quot;title&quot;:&quot;Whole-body diffusion-weighted MR imaging in cancer: current status and research directions&quot;,&quot;author&quot;:[{&quot;family&quot;:&quot;Padhani&quot;,&quot;given&quot;:&quot;Anwar R&quot;,&quot;parse-names&quot;:false,&quot;dropping-particle&quot;:&quot;&quot;,&quot;non-dropping-particle&quot;:&quot;&quot;},{&quot;family&quot;:&quot;Koh&quot;,&quot;given&quot;:&quot;Dow-Mu&quot;,&quot;parse-names&quot;:false,&quot;dropping-particle&quot;:&quot;&quot;,&quot;non-dropping-particle&quot;:&quot;&quot;},{&quot;family&quot;:&quot;Collins&quot;,&quot;given&quot;:&quot;David J&quot;,&quot;parse-names&quot;:false,&quot;dropping-particle&quot;:&quot;&quot;,&quot;non-dropping-particle&quot;:&quot;&quot;}],&quot;container-title&quot;:&quot;Radiology&quot;,&quot;container-title-short&quot;:&quot;Radiology&quot;,&quot;ISSN&quot;:&quot;0033-8419&quot;,&quot;issued&quot;:{&quot;date-parts&quot;:[[2011]]},&quot;page&quot;:&quot;700-718&quot;,&quot;publisher&quot;:&quot;Radiological Society of North America, Inc.&quot;,&quot;issue&quot;:&quot;3&quot;,&quot;volume&quot;:&quot;261&quot;},&quot;isTemporary&quot;:false}]},{&quot;citationID&quot;:&quot;MENDELEY_CITATION_ba09808d-0c29-4791-a9fd-14e06411ce8a&quot;,&quot;properties&quot;:{&quot;noteIndex&quot;:0},&quot;isEdited&quot;:false,&quot;manualOverride&quot;:{&quot;isManuallyOverridden&quot;:false,&quot;citeprocText&quot;:&quot;(7)&quot;,&quot;manualOverrideText&quot;:&quot;&quot;},&quot;citationTag&quot;:&quot;MENDELEY_CITATION_v3_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&quot;,&quot;citationItems&quot;:[{&quot;id&quot;:&quot;906f135a-eda9-3aea-83d9-10f65802bb4d&quot;,&quot;itemData&quot;:{&quot;type&quot;:&quot;article-journal&quot;,&quot;id&quot;:&quot;906f135a-eda9-3aea-83d9-10f65802bb4d&quot;,&quot;title&quot;:&quot;Guidelines for acquisition, interpretation, and reporting of whole-body MRI in myeloma: myeloma response assessment and diagnosis system (MY-RADS)&quot;,&quot;author&quot;:[{&quot;family&quot;:&quot;Messiou&quot;,&quot;given&quot;:&quot;Christina&quot;,&quot;parse-names&quot;:false,&quot;dropping-particle&quot;:&quot;&quot;,&quot;non-dropping-particle&quot;:&quot;&quot;},{&quot;family&quot;:&quot;Hillengass&quot;,&quot;given&quot;:&quot;Jens&quot;,&quot;parse-names&quot;:false,&quot;dropping-particle&quot;:&quot;&quot;,&quot;non-dropping-particle&quot;:&quot;&quot;},{&quot;family&quot;:&quot;Delorme&quot;,&quot;given&quot;:&quot;Stefan&quot;,&quot;parse-names&quot;:false,&quot;dropping-particle&quot;:&quot;&quot;,&quot;non-dropping-particle&quot;:&quot;&quot;},{&quot;family&quot;:&quot;Lecouvet&quot;,&quot;given&quot;:&quot;Frédéric E&quot;,&quot;parse-names&quot;:false,&quot;dropping-particle&quot;:&quot;&quot;,&quot;non-dropping-particle&quot;:&quot;&quot;},{&quot;family&quot;:&quot;Moulopoulos&quot;,&quot;given&quot;:&quot;Lia A&quot;,&quot;parse-names&quot;:false,&quot;dropping-particle&quot;:&quot;&quot;,&quot;non-dropping-particle&quot;:&quot;&quot;},{&quot;family&quot;:&quot;Collins&quot;,&quot;given&quot;:&quot;David J&quot;,&quot;parse-names&quot;:false,&quot;dropping-particle&quot;:&quot;&quot;,&quot;non-dropping-particle&quot;:&quot;&quot;},{&quot;family&quot;:&quot;Blackledge&quot;,&quot;given&quot;:&quot;Matthew D&quot;,&quot;parse-names&quot;:false,&quot;dropping-particle&quot;:&quot;&quot;,&quot;non-dropping-particle&quot;:&quot;&quot;},{&quot;family&quot;:&quot;Abildgaard&quot;,&quot;given&quot;:&quot;Niels&quot;,&quot;parse-names&quot;:false,&quot;dropping-particle&quot;:&quot;&quot;,&quot;non-dropping-particle&quot;:&quot;&quot;},{&quot;family&quot;:&quot;Østergaard&quot;,&quot;given&quot;:&quot;Brian&quot;,&quot;parse-names&quot;:false,&quot;dropping-particle&quot;:&quot;&quot;,&quot;non-dropping-particle&quot;:&quot;&quot;},{&quot;family&quot;:&quot;Schlemmer&quot;,&quot;given&quot;:&quot;Heinz-Peter&quot;,&quot;parse-names&quot;:false,&quot;dropping-particle&quot;:&quot;&quot;,&quot;non-dropping-particle&quot;:&quot;&quot;}],&quot;container-title&quot;:&quot;Radiology&quot;,&quot;container-title-short&quot;:&quot;Radiology&quot;,&quot;ISSN&quot;:&quot;0033-8419&quot;,&quot;issued&quot;:{&quot;date-parts&quot;:[[2019]]},&quot;page&quot;:&quot;5-13&quot;,&quot;publisher&quot;:&quot;Radiological Society of North America&quot;,&quot;issue&quot;:&quot;1&quot;,&quot;volume&quot;:&quot;291&quot;},&quot;isTemporary&quot;:false}]},{&quot;citationID&quot;:&quot;MENDELEY_CITATION_675cf154-7179-49a8-8d7f-2d7cbf47076d&quot;,&quot;properties&quot;:{&quot;noteIndex&quot;:0},&quot;isEdited&quot;:false,&quot;manualOverride&quot;:{&quot;isManuallyOverridden&quot;:false,&quot;citeprocText&quot;:&quot;(13)&quot;,&quot;manualOverrideText&quot;:&quot;&quot;},&quot;citationTag&quot;:&quot;MENDELEY_CITATION_v3_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&quot;,&quot;citationItems&quot;:[{&quot;id&quot;:&quot;951b0887-2b28-3a69-979a-600833b7447a&quot;,&quot;itemData&quot;:{&quot;type&quot;:&quot;article&quot;,&quot;id&quot;:&quot;951b0887-2b28-3a69-979a-600833b7447a&quot;,&quot;title&quot;:&quot;Clinical radiology UK workforce census 2015 report&quot;,&quot;author&quot;:[{&quot;family&quot;:&quot;Radiologists&quot;,&quot;given&quot;:&quot;Royal College of&quot;,&quot;parse-names&quot;:false,&quot;dropping-particle&quot;:&quot;&quot;,&quot;non-dropping-particle&quot;:&quot;&quot;}],&quot;issued&quot;:{&quot;date-parts&quot;:[[2016]]},&quot;publisher&quot;:&quot;The Royal College of Radiologists London&quot;,&quot;container-title-short&quot;:&quot;&quot;},&quot;isTemporary&quot;:false}]},{&quot;citationID&quot;:&quot;MENDELEY_CITATION_561efae8-9d03-40e0-bb25-a3e8f038e1c4&quot;,&quot;properties&quot;:{&quot;noteIndex&quot;:0},&quot;isEdited&quot;:false,&quot;manualOverride&quot;:{&quot;isManuallyOverridden&quot;:false,&quot;citeprocText&quot;:&quot;(14–16)&quot;,&quot;manualOverrideText&quot;:&quot;&quot;},&quot;citationTag&quot;:&quot;MENDELEY_CITATION_v3_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&quot;,&quot;citationItems&quot;:[{&quot;id&quot;:&quot;ab9eb719-6d22-3841-9684-4b005c3eb8d3&quot;,&quot;itemData&quot;:{&quot;type&quot;:&quot;article-journal&quot;,&quot;id&quot;:&quot;ab9eb719-6d22-3841-9684-4b005c3eb8d3&quot;,&quot;title&quot;:&quot;Machine learning study of several classifiers trained with texture analysis features to differentiate benign from malignant soft‐tissue tumors in T1‐MRI images&quot;,&quot;author&quot;:[{&quot;family&quot;:&quot;Juntu&quot;,&quot;given&quot;:&quot;Jaber&quot;,&quot;parse-names&quot;:false,&quot;dropping-particle&quot;:&quot;&quot;,&quot;non-dropping-particle&quot;:&quot;&quot;},{&quot;family&quot;:&quot;Sijbers&quot;,&quot;given&quot;:&quot;Jan&quot;,&quot;parse-names&quot;:false,&quot;dropping-particle&quot;:&quot;&quot;,&quot;non-dropping-particle&quot;:&quot;&quot;},{&quot;family&quot;:&quot;Backer&quot;,&quot;given&quot;:&quot;Steve&quot;,&quot;parse-names&quot;:false,&quot;dropping-particle&quot;:&quot;&quot;,&quot;non-dropping-particle&quot;:&quot;de&quot;},{&quot;family&quot;:&quot;Rajan&quot;,&quot;given&quot;:&quot;Jeny&quot;,&quot;parse-names&quot;:false,&quot;dropping-particle&quot;:&quot;&quot;,&quot;non-dropping-particle&quot;:&quot;&quot;},{&quot;family&quot;:&quot;Dyck&quot;,&quot;given&quot;:&quot;Dirk&quot;,&quot;parse-names&quot;:false,&quot;dropping-particle&quot;:&quot;&quot;,&quot;non-dropping-particle&quot;:&quot;van&quot;}],&quot;container-title&quot;:&quot;Journal of Magnetic Resonance Imaging: An Official Journal of the International Society for Magnetic Resonance in Medicine&quot;,&quot;ISSN&quot;:&quot;1053-1807&quot;,&quot;issued&quot;:{&quot;date-parts&quot;:[[2010]]},&quot;page&quot;:&quot;680-689&quot;,&quot;publisher&quot;:&quot;Wiley Online Library&quot;,&quot;issue&quot;:&quot;3&quot;,&quot;volume&quot;:&quot;31&quot;,&quot;container-title-short&quot;:&quot;&quot;},&quot;isTemporary&quot;:false},{&quot;id&quot;:&quot;81588c60-6535-39ff-a50b-d718aec6c086&quot;,&quot;itemData&quot;:{&quot;type&quot;:&quot;paper-conference&quot;,&quot;id&quot;:&quot;81588c60-6535-39ff-a50b-d718aec6c086&quot;,&quot;title&quot;:&quot;Fast multiple organ detection and localization in whole-body MR Dixon sequences&quot;,&quot;author&quot;:[{&quot;family&quot;:&quot;Pauly&quot;,&quot;given&quot;:&quot;Olivier&quot;,&quot;parse-names&quot;:false,&quot;dropping-particle&quot;:&quot;&quot;,&quot;non-dropping-particle&quot;:&quot;&quot;},{&quot;family&quot;:&quot;Glocker&quot;,&quot;given&quot;:&quot;Ben&quot;,&quot;parse-names&quot;:false,&quot;dropping-particle&quot;:&quot;&quot;,&quot;non-dropping-particle&quot;:&quot;&quot;},{&quot;family&quot;:&quot;Criminisi&quot;,&quot;given&quot;:&quot;Antonio&quot;,&quot;parse-names&quot;:false,&quot;dropping-particle&quot;:&quot;&quot;,&quot;non-dropping-particle&quot;:&quot;&quot;},{&quot;family&quot;:&quot;Mateus&quot;,&quot;given&quot;:&quot;Diana&quot;,&quot;parse-names&quot;:false,&quot;dropping-particle&quot;:&quot;&quot;,&quot;non-dropping-particle&quot;:&quot;&quot;},{&quot;family&quot;:&quot;Möller&quot;,&quot;given&quot;:&quot;Axel Martinez&quot;,&quot;parse-names&quot;:false,&quot;dropping-particle&quot;:&quot;&quot;,&quot;non-dropping-particle&quot;:&quot;&quot;},{&quot;family&quot;:&quot;Nekolla&quot;,&quot;given&quot;:&quot;Stephan&quot;,&quot;parse-names&quot;:false,&quot;dropping-particle&quot;:&quot;&quot;,&quot;non-dropping-particle&quot;:&quot;&quot;},{&quot;family&quot;:&quot;Navab&quot;,&quot;given&quot;:&quot;Nassir&quot;,&quot;parse-names&quot;:false,&quot;dropping-particle&quot;:&quot;&quot;,&quot;non-dropping-particle&quot;:&quot;&quot;}],&quot;container-title&quot;:&quot;International Conference on Medical Image Computing and Computer-Assisted Intervention&quot;,&quot;issued&quot;:{&quot;date-parts&quot;:[[2011]]},&quot;page&quot;:&quot;239-247&quot;,&quot;publisher&quot;:&quot;Springer&quot;,&quot;container-title-short&quot;:&quot;&quot;},&quot;isTemporary&quot;:false},{&quot;id&quot;:&quot;d324db73-b76e-332a-ad2b-c98988c00879&quot;,&quot;itemData&quot;:{&quot;type&quot;:&quot;article-journal&quot;,&quot;id&quot;:&quot;d324db73-b76e-332a-ad2b-c98988c00879&quot;,&quot;title&quot;:&quot;Apparent diffusion coefficient of normal abdominal organs and bone marrow from whole-body DWI at 1.5 T: the effect of sex and age&quot;,&quot;author&quot;:[{&quot;family&quot;:&quot;Lavdas&quot;,&quot;given&quot;:&quot;Ioannis&quot;,&quot;parse-names&quot;:false,&quot;dropping-particle&quot;:&quot;&quot;,&quot;non-dropping-particle&quot;:&quot;&quot;},{&quot;family&quot;:&quot;Rockall&quot;,&quot;given&quot;:&quot;Andrea G&quot;,&quot;parse-names&quot;:false,&quot;dropping-particle&quot;:&quot;&quot;,&quot;non-dropping-particle&quot;:&quot;&quot;},{&quot;family&quot;:&quot;Castelli&quot;,&quot;given&quot;:&quot;Federica&quot;,&quot;parse-names&quot;:false,&quot;dropping-particle&quot;:&quot;&quot;,&quot;non-dropping-particle&quot;:&quot;&quot;},{&quot;family&quot;:&quot;Sandhu&quot;,&quot;given&quot;:&quot;Ranbir S&quot;,&quot;parse-names&quot;:false,&quot;dropping-particle&quot;:&quot;&quot;,&quot;non-dropping-particle&quot;:&quot;&quot;},{&quot;family&quot;:&quot;Papadaki&quot;,&quot;given&quot;:&quot;Annie&quot;,&quot;parse-names&quot;:false,&quot;dropping-particle&quot;:&quot;&quot;,&quot;non-dropping-particle&quot;:&quot;&quot;},{&quot;family&quot;:&quot;Honeyfield&quot;,&quot;given&quot;:&quot;Lesley&quot;,&quot;parse-names&quot;:false,&quot;dropping-particle&quot;:&quot;&quot;,&quot;non-dropping-particle&quot;:&quot;&quot;},{&quot;family&quot;:&quot;Waldman&quot;,&quot;given&quot;:&quot;Adam D&quot;,&quot;parse-names&quot;:false,&quot;dropping-particle&quot;:&quot;&quot;,&quot;non-dropping-particle&quot;:&quot;&quot;},{&quot;family&quot;:&quot;Aboagye&quot;,&quot;given&quot;:&quot;Eric O&quot;,&quot;parse-names&quot;:false,&quot;dropping-particle&quot;:&quot;&quot;,&quot;non-dropping-particle&quot;:&quot;&quot;}],&quot;container-title&quot;:&quot;American Journal of Roentgenology&quot;,&quot;ISSN&quot;:&quot;0361-803X&quot;,&quot;issued&quot;:{&quot;date-parts&quot;:[[2015]]},&quot;page&quot;:&quot;242-250&quot;,&quot;publisher&quot;:&quot;Am Roentgen Ray Soc&quot;,&quot;issue&quot;:&quot;2&quot;,&quot;volume&quot;:&quot;205&quot;,&quot;container-title-short&quot;:&quot;&quot;},&quot;isTemporary&quot;:false}]},{&quot;citationID&quot;:&quot;MENDELEY_CITATION_6cb0e6ab-c04e-4388-ba55-f99311fdf409&quot;,&quot;properties&quot;:{&quot;noteIndex&quot;:0},&quot;isEdited&quot;:false,&quot;manualOverride&quot;:{&quot;isManuallyOverridden&quot;:false,&quot;citeprocText&quot;:&quot;(17,18)&quot;,&quot;manualOverrideText&quot;:&quot;&quot;},&quot;citationTag&quot;:&quot;MENDELEY_CITATION_v3_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&quot;,&quot;citationItems&quot;:[{&quot;id&quot;:&quot;65ca6b45-dc34-3010-a3b1-89a10654209a&quot;,&quot;itemData&quot;:{&quot;type&quot;:&quot;article-journal&quot;,&quot;id&quot;:&quot;65ca6b45-dc34-3010-a3b1-89a10654209a&quot;,&quot;title&quot;:&quot;Machine learning in whole-body MRI: experiences and challenges from an applied study using multicentre data&quot;,&quot;author&quot;:[{&quot;family&quot;:&quot;Lavdas&quot;,&quot;given&quot;:&quot;I&quot;,&quot;parse-names&quot;:false,&quot;dropping-particle&quot;:&quot;&quot;,&quot;non-dropping-particle&quot;:&quot;&quot;},{&quot;family&quot;:&quot;Glocker&quot;,&quot;given&quot;:&quot;B&quot;,&quot;parse-names&quot;:false,&quot;dropping-particle&quot;:&quot;&quot;,&quot;non-dropping-particle&quot;:&quot;&quot;},{&quot;family&quot;:&quot;Rueckert&quot;,&quot;given&quot;:&quot;D&quot;,&quot;parse-names&quot;:false,&quot;dropping-particle&quot;:&quot;&quot;,&quot;non-dropping-particle&quot;:&quot;&quot;},{&quot;family&quot;:&quot;Taylor&quot;,&quot;given&quot;:&quot;S A&quot;,&quot;parse-names&quot;:false,&quot;dropping-particle&quot;:&quot;&quot;,&quot;non-dropping-particle&quot;:&quot;&quot;},{&quot;family&quot;:&quot;Aboagye&quot;,&quot;given&quot;:&quot;E O&quot;,&quot;parse-names&quot;:false,&quot;dropping-particle&quot;:&quot;&quot;,&quot;non-dropping-particle&quot;:&quot;&quot;},{&quot;family&quot;:&quot;Rockall&quot;,&quot;given&quot;:&quot;A G&quot;,&quot;parse-names&quot;:false,&quot;dropping-particle&quot;:&quot;&quot;,&quot;non-dropping-particle&quot;:&quot;&quot;}],&quot;container-title&quot;:&quot;Clinical radiology&quot;,&quot;container-title-short&quot;:&quot;Clin Radiol&quot;,&quot;ISSN&quot;:&quot;0009-9260&quot;,&quot;issued&quot;:{&quot;date-parts&quot;:[[2019]]},&quot;page&quot;:&quot;346-356&quot;,&quot;publisher&quot;:&quot;Elsevier&quot;,&quot;issue&quot;:&quot;5&quot;,&quot;volume&quot;:&quot;74&quot;},&quot;isTemporary&quot;:false},{&quot;id&quot;:&quot;c3705c73-6666-35d3-b64f-82d977f72c24&quot;,&quot;itemData&quot;:{&quot;type&quot;:&quot;article-journal&quot;,&quot;id&quot;:&quot;c3705c73-6666-35d3-b64f-82d977f72c24&quot;,&quot;title&quot;:&quot;Fully automatic, multiorgan segmentation in normal whole body magnetic resonance imaging (MRI), using classification forests (CF s), convolutional neural networks (CNN s), and a multi‐atlas (MA) approach&quot;,&quot;author&quot;:[{&quot;family&quot;:&quot;Lavdas&quot;,&quot;given&quot;:&quot;Ioannis&quot;,&quot;parse-names&quot;:false,&quot;dropping-particle&quot;:&quot;&quot;,&quot;non-dropping-particle&quot;:&quot;&quot;},{&quot;family&quot;:&quot;Glocker&quot;,&quot;given&quot;:&quot;Ben&quot;,&quot;parse-names&quot;:false,&quot;dropping-particle&quot;:&quot;&quot;,&quot;non-dropping-particle&quot;:&quot;&quot;},{&quot;family&quot;:&quot;Kamnitsas&quot;,&quot;given&quot;:&quot;Konstantinos&quot;,&quot;parse-names&quot;:false,&quot;dropping-particle&quot;:&quot;&quot;,&quot;non-dropping-particle&quot;:&quot;&quot;},{&quot;family&quot;:&quot;Rueckert&quot;,&quot;given&quot;:&quot;Daniel&quot;,&quot;parse-names&quot;:false,&quot;dropping-particle&quot;:&quot;&quot;,&quot;non-dropping-particle&quot;:&quot;&quot;},{&quot;family&quot;:&quot;Mair&quot;,&quot;given&quot;:&quot;Henrietta&quot;,&quot;parse-names&quot;:false,&quot;dropping-particle&quot;:&quot;&quot;,&quot;non-dropping-particle&quot;:&quot;&quot;},{&quot;family&quot;:&quot;Sandhu&quot;,&quot;given&quot;:&quot;Amandeep&quot;,&quot;parse-names&quot;:false,&quot;dropping-particle&quot;:&quot;&quot;,&quot;non-dropping-particle&quot;:&quot;&quot;},{&quot;family&quot;:&quot;Taylor&quot;,&quot;given&quot;:&quot;Stuart A&quot;,&quot;parse-names&quot;:false,&quot;dropping-particle&quot;:&quot;&quot;,&quot;non-dropping-particle&quot;:&quot;&quot;},{&quot;family&quot;:&quot;Aboagye&quot;,&quot;given&quot;:&quot;Eric O&quot;,&quot;parse-names&quot;:false,&quot;dropping-particle&quot;:&quot;&quot;,&quot;non-dropping-particle&quot;:&quot;&quot;},{&quot;family&quot;:&quot;Rockall&quot;,&quot;given&quot;:&quot;Andrea G&quot;,&quot;parse-names&quot;:false,&quot;dropping-particle&quot;:&quot;&quot;,&quot;non-dropping-particle&quot;:&quot;&quot;}],&quot;container-title&quot;:&quot;Medical physics&quot;,&quot;container-title-short&quot;:&quot;Med Phys&quot;,&quot;ISSN&quot;:&quot;0094-2405&quot;,&quot;issued&quot;:{&quot;date-parts&quot;:[[2017]]},&quot;page&quot;:&quot;5210-5220&quot;,&quot;publisher&quot;:&quot;Wiley Online Library&quot;,&quot;issue&quot;:&quot;10&quot;,&quot;volume&quot;:&quot;44&quot;},&quot;isTemporary&quot;:false}]},{&quot;citationID&quot;:&quot;MENDELEY_CITATION_b0e17afd-1635-41f4-8203-6ec00d338b56&quot;,&quot;properties&quot;:{&quot;noteIndex&quot;:0},&quot;isEdited&quot;:false,&quot;manualOverride&quot;:{&quot;isManuallyOverridden&quot;:false,&quot;citeprocText&quot;:&quot;(19,20)&quot;,&quot;manualOverrideText&quot;:&quot;&quot;},&quot;citationTag&quot;:&quot;MENDELEY_CITATION_v3_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&quot;,&quot;citationItems&quot;:[{&quot;id&quot;:&quot;27dcdbe6-3ae1-3734-96d9-00831d8c4a0e&quot;,&quot;itemData&quot;:{&quot;type&quot;:&quot;article-journal&quot;,&quot;id&quot;:&quot;27dcdbe6-3ae1-3734-96d9-00831d8c4a0e&quot;,&quot;title&quot;:&quot;Assessing myeloma bone disease with whole-body diffusion-weighted imaging: comparison with x-ray skeletal survey by region and relationship with laboratory estimates of disease burden&quot;,&quot;author&quot;:[{&quot;family&quot;:&quot;Giles&quot;,&quot;given&quot;:&quot;S L&quot;,&quot;parse-names&quot;:false,&quot;dropping-particle&quot;:&quot;&quot;,&quot;non-dropping-particle&quot;:&quot;&quot;},{&quot;family&quot;:&quot;Desouza&quot;,&quot;given&quot;:&quot;N M&quot;,&quot;parse-names&quot;:false,&quot;dropping-particle&quot;:&quot;&quot;,&quot;non-dropping-particle&quot;:&quot;&quot;},{&quot;family&quot;:&quot;Collins&quot;,&quot;given&quot;:&quot;D J&quot;,&quot;parse-names&quot;:false,&quot;dropping-particle&quot;:&quot;&quot;,&quot;non-dropping-particle&quot;:&quot;&quot;},{&quot;family&quot;:&quot;Morgan&quot;,&quot;given&quot;:&quot;V A&quot;,&quot;parse-names&quot;:false,&quot;dropping-particle&quot;:&quot;&quot;,&quot;non-dropping-particle&quot;:&quot;&quot;},{&quot;family&quot;:&quot;West&quot;,&quot;given&quot;:&quot;S&quot;,&quot;parse-names&quot;:false,&quot;dropping-particle&quot;:&quot;&quot;,&quot;non-dropping-particle&quot;:&quot;&quot;},{&quot;family&quot;:&quot;Davies&quot;,&quot;given&quot;:&quot;F E&quot;,&quot;parse-names&quot;:false,&quot;dropping-particle&quot;:&quot;&quot;,&quot;non-dropping-particle&quot;:&quot;&quot;},{&quot;family&quot;:&quot;Morgan&quot;,&quot;given&quot;:&quot;G J&quot;,&quot;parse-names&quot;:false,&quot;dropping-particle&quot;:&quot;&quot;,&quot;non-dropping-particle&quot;:&quot;&quot;},{&quot;family&quot;:&quot;Messiou&quot;,&quot;given&quot;:&quot;C&quot;,&quot;parse-names&quot;:false,&quot;dropping-particle&quot;:&quot;&quot;,&quot;non-dropping-particle&quot;:&quot;&quot;}],&quot;container-title&quot;:&quot;Clinical radiology&quot;,&quot;container-title-short&quot;:&quot;Clin Radiol&quot;,&quot;ISSN&quot;:&quot;0009-9260&quot;,&quot;issued&quot;:{&quot;date-parts&quot;:[[2015]]},&quot;page&quot;:&quot;614-621&quot;,&quot;publisher&quot;:&quot;Elsevier&quot;,&quot;issue&quot;:&quot;6&quot;,&quot;volume&quot;:&quot;70&quot;},&quot;isTemporary&quot;:false},{&quot;id&quot;:&quot;62784e0b-c2d3-343c-803e-53ad598c7059&quot;,&quot;itemData&quot;:{&quot;type&quot;:&quot;article-journal&quot;,&quot;id&quot;:&quot;62784e0b-c2d3-343c-803e-53ad598c7059&quot;,&quot;title&quot;:&quot;Whole-body diffusion-weighted MR imaging for assessment of treatment response in myeloma&quot;,&quot;author&quot;:[{&quot;family&quot;:&quot;Giles&quot;,&quot;given&quot;:&quot;Sharon L&quot;,&quot;parse-names&quot;:false,&quot;dropping-particle&quot;:&quot;&quot;,&quot;non-dropping-particle&quot;:&quot;&quot;},{&quot;family&quot;:&quot;Messiou&quot;,&quot;given&quot;:&quot;Christina&quot;,&quot;parse-names&quot;:false,&quot;dropping-particle&quot;:&quot;&quot;,&quot;non-dropping-particle&quot;:&quot;&quot;},{&quot;family&quot;:&quot;Collins&quot;,&quot;given&quot;:&quot;David J&quot;,&quot;parse-names&quot;:false,&quot;dropping-particle&quot;:&quot;&quot;,&quot;non-dropping-particle&quot;:&quot;&quot;},{&quot;family&quot;:&quot;Morgan&quot;,&quot;given&quot;:&quot;Veronica A&quot;,&quot;parse-names&quot;:false,&quot;dropping-particle&quot;:&quot;&quot;,&quot;non-dropping-particle&quot;:&quot;&quot;},{&quot;family&quot;:&quot;Simpkin&quot;,&quot;given&quot;:&quot;Catherine J&quot;,&quot;parse-names&quot;:false,&quot;dropping-particle&quot;:&quot;&quot;,&quot;non-dropping-particle&quot;:&quot;&quot;},{&quot;family&quot;:&quot;West&quot;,&quot;given&quot;:&quot;Sharon&quot;,&quot;parse-names&quot;:false,&quot;dropping-particle&quot;:&quot;&quot;,&quot;non-dropping-particle&quot;:&quot;&quot;},{&quot;family&quot;:&quot;Davies&quot;,&quot;given&quot;:&quot;Faith E&quot;,&quot;parse-names&quot;:false,&quot;dropping-particle&quot;:&quot;&quot;,&quot;non-dropping-particle&quot;:&quot;&quot;},{&quot;family&quot;:&quot;Morgan&quot;,&quot;given&quot;:&quot;Gareth J&quot;,&quot;parse-names&quot;:false,&quot;dropping-particle&quot;:&quot;&quot;,&quot;non-dropping-particle&quot;:&quot;&quot;},{&quot;family&quot;:&quot;deSouza&quot;,&quot;given&quot;:&quot;Nandita M&quot;,&quot;parse-names&quot;:false,&quot;dropping-particle&quot;:&quot;&quot;,&quot;non-dropping-particle&quot;:&quot;&quot;}],&quot;container-title&quot;:&quot;Radiology&quot;,&quot;container-title-short&quot;:&quot;Radiology&quot;,&quot;ISSN&quot;:&quot;0033-8419&quot;,&quot;issued&quot;:{&quot;date-parts&quot;:[[2014]]},&quot;page&quot;:&quot;785-794&quot;,&quot;publisher&quot;:&quot;Radiological Society of North America&quot;,&quot;issue&quot;:&quot;3&quot;,&quot;volume&quot;:&quot;271&quot;},&quot;isTemporary&quot;:false}]},{&quot;citationID&quot;:&quot;MENDELEY_CITATION_29a2e6ed-7d2b-4b24-8715-4c445c480e53&quot;,&quot;properties&quot;:{&quot;noteIndex&quot;:0},&quot;isEdited&quot;:false,&quot;manualOverride&quot;:{&quot;isManuallyOverridden&quot;:false,&quot;citeprocText&quot;:&quot;(21)&quot;,&quot;manualOverrideText&quot;:&quot;&quot;},&quot;citationTag&quot;:&quot;MENDELEY_CITATION_v3_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&quot;,&quot;citationItems&quot;:[{&quot;id&quot;:&quot;6120c885-d2e8-3f1c-a089-f766fc09f2cd&quot;,&quot;itemData&quot;:{&quot;type&quot;:&quot;article-journal&quot;,&quot;id&quot;:&quot;6120c885-d2e8-3f1c-a089-f766fc09f2cd&quot;,&quot;title&quot;:&quot;Reverse classification accuracy: predicting segmentation performance in the absence of ground truth&quot;,&quot;author&quot;:[{&quot;family&quot;:&quot;Valindria&quot;,&quot;given&quot;:&quot;Vanya&quot;,&quot;parse-names&quot;:false,&quot;dropping-particle&quot;:&quot;v&quot;,&quot;non-dropping-particle&quot;:&quot;&quot;},{&quot;family&quot;:&quot;Lavdas&quot;,&quot;given&quot;:&quot;Ioannis&quot;,&quot;parse-names&quot;:false,&quot;dropping-particle&quot;:&quot;&quot;,&quot;non-dropping-particle&quot;:&quot;&quot;},{&quot;family&quot;:&quot;Bai&quot;,&quot;given&quot;:&quot;Wenjia&quot;,&quot;parse-names&quot;:false,&quot;dropping-particle&quot;:&quot;&quot;,&quot;non-dropping-particle&quot;:&quot;&quot;},{&quot;family&quot;:&quot;Kamnitsas&quot;,&quot;given&quot;:&quot;Konstantinos&quot;,&quot;parse-names&quot;:false,&quot;dropping-particle&quot;:&quot;&quot;,&quot;non-dropping-particle&quot;:&quot;&quot;},{&quot;family&quot;:&quot;Aboagye&quot;,&quot;given&quot;:&quot;Eric O&quot;,&quot;parse-names&quot;:false,&quot;dropping-particle&quot;:&quot;&quot;,&quot;non-dropping-particle&quot;:&quot;&quot;},{&quot;family&quot;:&quot;Rockall&quot;,&quot;given&quot;:&quot;Andrea G&quot;,&quot;parse-names&quot;:false,&quot;dropping-particle&quot;:&quot;&quot;,&quot;non-dropping-particle&quot;:&quot;&quot;},{&quot;family&quot;:&quot;Rueckert&quot;,&quot;given&quot;:&quot;Daniel&quot;,&quot;parse-names&quot;:false,&quot;dropping-particle&quot;:&quot;&quot;,&quot;non-dropping-particle&quot;:&quot;&quot;},{&quot;family&quot;:&quot;Glocker&quot;,&quot;given&quot;:&quot;Ben&quot;,&quot;parse-names&quot;:false,&quot;dropping-particle&quot;:&quot;&quot;,&quot;non-dropping-particle&quot;:&quot;&quot;}],&quot;container-title&quot;:&quot;IEEE transactions on medical imaging&quot;,&quot;container-title-short&quot;:&quot;IEEE Trans Med Imaging&quot;,&quot;ISSN&quot;:&quot;0278-0062&quot;,&quot;issued&quot;:{&quot;date-parts&quot;:[[2017]]},&quot;page&quot;:&quot;1597-1606&quot;,&quot;publisher&quot;:&quot;IEEE&quot;,&quot;issue&quot;:&quot;8&quot;,&quot;volume&quot;:&quot;36&quot;},&quot;isTemporary&quot;:false}]},{&quot;citationID&quot;:&quot;MENDELEY_CITATION_525aee9c-822c-4d1e-9b31-81af3f52fcea&quot;,&quot;properties&quot;:{&quot;noteIndex&quot;:0},&quot;isEdited&quot;:false,&quot;manualOverride&quot;:{&quot;isManuallyOverridden&quot;:false,&quot;citeprocText&quot;:&quot;(8)&quot;,&quot;manualOverrideText&quot;:&quot;&quot;},&quot;citationTag&quot;:&quot;MENDELEY_CITATION_v3_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&quot;,&quot;citationItems&quot;:[{&quot;id&quot;:&quot;51592c86-3278-35b6-8ad1-1ef381ee1328&quot;,&quot;itemData&quot;:{&quot;type&quot;:&quot;article-journal&quot;,&quot;id&quot;:&quot;51592c86-3278-35b6-8ad1-1ef381ee1328&quot;,&quot;title&quot;:&quot;Diagnostic value of whole‐body magnetic resonance imaging for bone metastases: a systematic review and meta‐analysis&quot;,&quot;author&quot;:[{&quot;family&quot;:&quot;Wu&quot;,&quot;given&quot;:&quot;Lian‐Ming&quot;,&quot;parse-names&quot;:false,&quot;dropping-particle&quot;:&quot;&quot;,&quot;non-dropping-particle&quot;:&quot;&quot;},{&quot;family&quot;:&quot;Gu&quot;,&quot;given&quot;:&quot;Hai‐Yan&quot;,&quot;parse-names&quot;:false,&quot;dropping-particle&quot;:&quot;&quot;,&quot;non-dropping-particle&quot;:&quot;&quot;},{&quot;family&quot;:&quot;Zheng&quot;,&quot;given&quot;:&quot;Jasmine&quot;,&quot;parse-names&quot;:false,&quot;dropping-particle&quot;:&quot;&quot;,&quot;non-dropping-particle&quot;:&quot;&quot;},{&quot;family&quot;:&quot;Xu&quot;,&quot;given&quot;:&quot;Xiao&quot;,&quot;parse-names&quot;:false,&quot;dropping-particle&quot;:&quot;&quot;,&quot;non-dropping-particle&quot;:&quot;&quot;},{&quot;family&quot;:&quot;Lin&quot;,&quot;given&quot;:&quot;Lin‐Hua&quot;,&quot;parse-names&quot;:false,&quot;dropping-particle&quot;:&quot;&quot;,&quot;non-dropping-particle&quot;:&quot;&quot;},{&quot;family&quot;:&quot;Deng&quot;,&quot;given&quot;:&quot;Xia&quot;,&quot;parse-names&quot;:false,&quot;dropping-particle&quot;:&quot;&quot;,&quot;non-dropping-particle&quot;:&quot;&quot;},{&quot;family&quot;:&quot;Zhang&quot;,&quot;given&quot;:&quot;Wei&quot;,&quot;parse-names&quot;:false,&quot;dropping-particle&quot;:&quot;&quot;,&quot;non-dropping-particle&quot;:&quot;&quot;},{&quot;family&quot;:&quot;Xu&quot;,&quot;given&quot;:&quot;Jian‐Rong&quot;,&quot;parse-names&quot;:false,&quot;dropping-particle&quot;:&quot;&quot;,&quot;non-dropping-particle&quot;:&quot;&quot;}],&quot;container-title&quot;:&quot;Journal of Magnetic Resonance Imaging&quot;,&quot;ISSN&quot;:&quot;1053-1807&quot;,&quot;issued&quot;:{&quot;date-parts&quot;:[[2011]]},&quot;page&quot;:&quot;128-135&quot;,&quot;publisher&quot;:&quot;Wiley Online Library&quot;,&quot;issue&quot;:&quot;1&quot;,&quot;volume&quot;:&quot;34&quot;,&quot;container-title-short&quot;:&quot;&quot;},&quot;isTemporary&quot;:false}]},{&quot;citationID&quot;:&quot;MENDELEY_CITATION_c1eae2a8-454c-40cd-9f0a-015e89423a6c&quot;,&quot;properties&quot;:{&quot;noteIndex&quot;:0},&quot;isEdited&quot;:false,&quot;manualOverride&quot;:{&quot;isManuallyOverridden&quot;:false,&quot;citeprocText&quot;:&quot;(22)&quot;,&quot;manualOverrideText&quot;:&quot;&quot;},&quot;citationTag&quot;:&quot;MENDELEY_CITATION_v3_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&quot;,&quot;citationItems&quot;:[{&quot;id&quot;:&quot;18d5f153-2a65-3b2d-98bc-a43762a464c2&quot;,&quot;itemData&quot;:{&quot;type&quot;:&quot;article-journal&quot;,&quot;id&quot;:&quot;18d5f153-2a65-3b2d-98bc-a43762a464c2&quot;,&quot;title&quot;:&quot;Monitoring the response of bone metastases to treatment with Magnetic Resonance Imaging and nuclear medicine techniques: a review and position statement by the European Organisation for Research and Treatment of Cancer imaging group&quot;,&quot;author&quot;:[{&quot;family&quot;:&quot;Lecouvet&quot;,&quot;given&quot;:&quot;F E&quot;,&quot;parse-names&quot;:false,&quot;dropping-particle&quot;:&quot;&quot;,&quot;non-dropping-particle&quot;:&quot;&quot;},{&quot;family&quot;:&quot;Talbot&quot;,&quot;given&quot;:&quot;Jean Noël&quot;,&quot;parse-names&quot;:false,&quot;dropping-particle&quot;:&quot;&quot;,&quot;non-dropping-particle&quot;:&quot;&quot;},{&quot;family&quot;:&quot;Messiou&quot;,&quot;given&quot;:&quot;Christina&quot;,&quot;parse-names&quot;:false,&quot;dropping-particle&quot;:&quot;&quot;,&quot;non-dropping-particle&quot;:&quot;&quot;},{&quot;family&quot;:&quot;Bourguet&quot;,&quot;given&quot;:&quot;Patrick&quot;,&quot;parse-names&quot;:false,&quot;dropping-particle&quot;:&quot;&quot;,&quot;non-dropping-particle&quot;:&quot;&quot;},{&quot;family&quot;:&quot;Liu&quot;,&quot;given&quot;:&quot;Yan&quot;,&quot;parse-names&quot;:false,&quot;dropping-particle&quot;:&quot;&quot;,&quot;non-dropping-particle&quot;:&quot;&quot;},{&quot;family&quot;:&quot;Souza&quot;,&quot;given&quot;:&quot;Nandita M&quot;,&quot;parse-names&quot;:false,&quot;dropping-particle&quot;:&quot;&quot;,&quot;non-dropping-particle&quot;:&quot;de&quot;},{&quot;family&quot;:&quot;Group&quot;,&quot;given&quot;:&quot;EORTC Imaging&quot;,&quot;parse-names&quot;:false,&quot;dropping-particle&quot;:&quot;&quot;,&quot;non-dropping-particle&quot;:&quot;&quot;}],&quot;container-title&quot;:&quot;European journal of cancer&quot;,&quot;container-title-short&quot;:&quot;Eur J Cancer&quot;,&quot;ISSN&quot;:&quot;0959-8049&quot;,&quot;issued&quot;:{&quot;date-parts&quot;:[[2014]]},&quot;page&quot;:&quot;2519-2531&quot;,&quot;publisher&quot;:&quot;Elsevier&quot;,&quot;issue&quot;:&quot;15&quot;,&quot;volume&quot;:&quot;50&quot;},&quot;isTemporary&quot;:false}]}]"/>
    <we:property name="MENDELEY_CITATIONS_STYLE" value="{&quot;id&quot;:&quot;https://www.zotero.org/styles/vancouver&quot;,&quot;title&quot;:&quot;Vancouver&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24002C33A7B549AA1CA0E6F6C6C12C" ma:contentTypeVersion="12" ma:contentTypeDescription="Create a new document." ma:contentTypeScope="" ma:versionID="a29dfae554701ca8dbb2a01e8464264f">
  <xsd:schema xmlns:xsd="http://www.w3.org/2001/XMLSchema" xmlns:xs="http://www.w3.org/2001/XMLSchema" xmlns:p="http://schemas.microsoft.com/office/2006/metadata/properties" xmlns:ns3="43594c6b-9b4c-4298-81ba-9c2f32566e2a" xmlns:ns4="6347ba07-352f-4d40-8297-961caa5a4ada" targetNamespace="http://schemas.microsoft.com/office/2006/metadata/properties" ma:root="true" ma:fieldsID="1e10bd6dd5936c0118d42da02b48b2e0" ns3:_="" ns4:_="">
    <xsd:import namespace="43594c6b-9b4c-4298-81ba-9c2f32566e2a"/>
    <xsd:import namespace="6347ba07-352f-4d40-8297-961caa5a4ad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594c6b-9b4c-4298-81ba-9c2f32566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47ba07-352f-4d40-8297-961caa5a4ad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BE8026-3780-467B-A459-FDCE8BCCC08B}">
  <ds:schemaRefs>
    <ds:schemaRef ds:uri="http://schemas.openxmlformats.org/officeDocument/2006/bibliography"/>
  </ds:schemaRefs>
</ds:datastoreItem>
</file>

<file path=customXml/itemProps2.xml><?xml version="1.0" encoding="utf-8"?>
<ds:datastoreItem xmlns:ds="http://schemas.openxmlformats.org/officeDocument/2006/customXml" ds:itemID="{B7D4B83C-C8EA-4E25-95BD-14D5EF34F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594c6b-9b4c-4298-81ba-9c2f32566e2a"/>
    <ds:schemaRef ds:uri="6347ba07-352f-4d40-8297-961caa5a4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36FC52-CF61-4F28-825C-FBBDA58A9E84}">
  <ds:schemaRefs>
    <ds:schemaRef ds:uri="http://schemas.microsoft.com/sharepoint/v3/contenttype/forms"/>
  </ds:schemaRefs>
</ds:datastoreItem>
</file>

<file path=customXml/itemProps4.xml><?xml version="1.0" encoding="utf-8"?>
<ds:datastoreItem xmlns:ds="http://schemas.openxmlformats.org/officeDocument/2006/customXml" ds:itemID="{11327D8D-C409-42A0-B2D2-FCC98DEEC6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26</Pages>
  <Words>6681</Words>
  <Characters>38087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Potts</dc:creator>
  <cp:keywords/>
  <dc:description/>
  <cp:lastModifiedBy>Laura Satchwell</cp:lastModifiedBy>
  <cp:revision>9</cp:revision>
  <dcterms:created xsi:type="dcterms:W3CDTF">2022-08-11T15:02:00Z</dcterms:created>
  <dcterms:modified xsi:type="dcterms:W3CDTF">2022-08-17T14:50:00Z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0x0101009C24002C33A7B549AA1CA0E6F6C6C12C</vt:lpwstr>
  </property>
  <property fmtid="{D5CDD505-2E9C-101B-9397-08002B2CF9AE}" pid="3" name="AppVersion">
    <vt:lpwstr>16.0000</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