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6DC" w:rsidRPr="002B1BD5" w:rsidRDefault="009A1970" w:rsidP="008F1CCA">
      <w:pPr>
        <w:spacing w:after="0"/>
        <w:jc w:val="center"/>
      </w:pPr>
      <w:bookmarkStart w:id="0" w:name="_Toc408224585"/>
      <w:r w:rsidRPr="002B1BD5">
        <w:rPr>
          <w:b/>
          <w:sz w:val="28"/>
          <w:szCs w:val="28"/>
        </w:rPr>
        <w:t>A framework for probabilistic assessment of clear</w:t>
      </w:r>
      <w:r w:rsidR="006B4FAE" w:rsidRPr="002B1BD5">
        <w:rPr>
          <w:b/>
          <w:sz w:val="28"/>
          <w:szCs w:val="28"/>
        </w:rPr>
        <w:t>-</w:t>
      </w:r>
      <w:r w:rsidRPr="002B1BD5">
        <w:rPr>
          <w:b/>
          <w:sz w:val="28"/>
          <w:szCs w:val="28"/>
        </w:rPr>
        <w:t>water scour around bridge piers</w:t>
      </w:r>
    </w:p>
    <w:p w:rsidR="008F1CCA" w:rsidRPr="002B1BD5" w:rsidRDefault="009D4EE0" w:rsidP="00C478B0">
      <w:pPr>
        <w:spacing w:before="120" w:after="0"/>
        <w:jc w:val="center"/>
        <w:rPr>
          <w:lang w:val="it-IT"/>
        </w:rPr>
      </w:pPr>
      <w:r w:rsidRPr="002B1BD5">
        <w:rPr>
          <w:lang w:val="it-IT"/>
        </w:rPr>
        <w:t>Enrico Tubaldi</w:t>
      </w:r>
      <w:r w:rsidR="008F1CCA" w:rsidRPr="002B1BD5">
        <w:rPr>
          <w:vertAlign w:val="superscript"/>
          <w:lang w:val="it-IT"/>
        </w:rPr>
        <w:t>1</w:t>
      </w:r>
      <w:r w:rsidR="008F1CCA" w:rsidRPr="002B1BD5">
        <w:rPr>
          <w:lang w:val="it-IT"/>
        </w:rPr>
        <w:t>, Lorenzo Macorini</w:t>
      </w:r>
      <w:r w:rsidR="009801D2" w:rsidRPr="002B1BD5">
        <w:rPr>
          <w:vertAlign w:val="superscript"/>
          <w:lang w:val="it-IT"/>
        </w:rPr>
        <w:t>1</w:t>
      </w:r>
      <w:r w:rsidR="008F1CCA" w:rsidRPr="002B1BD5">
        <w:rPr>
          <w:lang w:val="it-IT"/>
        </w:rPr>
        <w:t>,</w:t>
      </w:r>
      <w:r w:rsidR="00F72268" w:rsidRPr="002B1BD5">
        <w:rPr>
          <w:lang w:val="it-IT"/>
        </w:rPr>
        <w:t xml:space="preserve"> </w:t>
      </w:r>
      <w:proofErr w:type="spellStart"/>
      <w:r w:rsidR="00F72268" w:rsidRPr="002B1BD5">
        <w:rPr>
          <w:lang w:val="it-IT"/>
        </w:rPr>
        <w:t>Bassam</w:t>
      </w:r>
      <w:proofErr w:type="spellEnd"/>
      <w:r w:rsidR="00F72268" w:rsidRPr="002B1BD5">
        <w:rPr>
          <w:lang w:val="it-IT"/>
        </w:rPr>
        <w:t xml:space="preserve"> Izzuddin</w:t>
      </w:r>
      <w:r w:rsidR="009801D2" w:rsidRPr="002B1BD5">
        <w:rPr>
          <w:vertAlign w:val="superscript"/>
          <w:lang w:val="it-IT"/>
        </w:rPr>
        <w:t>1</w:t>
      </w:r>
      <w:r w:rsidR="008F1CCA" w:rsidRPr="002B1BD5">
        <w:rPr>
          <w:lang w:val="it-IT"/>
        </w:rPr>
        <w:t xml:space="preserve"> </w:t>
      </w:r>
      <w:r w:rsidR="005766DC" w:rsidRPr="002B1BD5">
        <w:rPr>
          <w:lang w:val="it-IT"/>
        </w:rPr>
        <w:t>Costantino Manes</w:t>
      </w:r>
      <w:r w:rsidR="009801D2" w:rsidRPr="002B1BD5">
        <w:rPr>
          <w:vertAlign w:val="superscript"/>
          <w:lang w:val="it-IT"/>
        </w:rPr>
        <w:t>2</w:t>
      </w:r>
      <w:r w:rsidR="005766DC" w:rsidRPr="002B1BD5">
        <w:rPr>
          <w:lang w:val="it-IT"/>
        </w:rPr>
        <w:t>, Francesco Laio</w:t>
      </w:r>
      <w:r w:rsidR="009801D2" w:rsidRPr="002B1BD5">
        <w:rPr>
          <w:vertAlign w:val="superscript"/>
          <w:lang w:val="it-IT"/>
        </w:rPr>
        <w:t>2</w:t>
      </w:r>
    </w:p>
    <w:p w:rsidR="005766DC" w:rsidRPr="002B1BD5" w:rsidRDefault="005766DC" w:rsidP="009D4EE0">
      <w:pPr>
        <w:pStyle w:val="Nessunaspaziatura"/>
        <w:spacing w:line="360" w:lineRule="auto"/>
        <w:jc w:val="left"/>
        <w:rPr>
          <w:lang w:val="it-IT"/>
        </w:rPr>
      </w:pPr>
    </w:p>
    <w:p w:rsidR="008F1CCA" w:rsidRPr="002B1BD5" w:rsidRDefault="009D4EE0" w:rsidP="009801D2">
      <w:pPr>
        <w:pStyle w:val="Nessunaspaziatura"/>
        <w:spacing w:line="360" w:lineRule="auto"/>
        <w:jc w:val="left"/>
      </w:pPr>
      <w:r w:rsidRPr="002B1BD5">
        <w:rPr>
          <w:rStyle w:val="Rimandonotaapidipagina"/>
        </w:rPr>
        <w:t>1</w:t>
      </w:r>
      <w:r w:rsidR="005766DC" w:rsidRPr="002B1BD5">
        <w:t xml:space="preserve"> Department of Civil and Environmental Engineering, Imperial College London, South Kensington Campus, London, UK</w:t>
      </w:r>
      <w:r w:rsidR="009801D2" w:rsidRPr="002B1BD5">
        <w:t xml:space="preserve"> </w:t>
      </w:r>
      <w:r w:rsidR="00FF51A5" w:rsidRPr="002B1BD5">
        <w:t xml:space="preserve">, email: </w:t>
      </w:r>
      <w:hyperlink r:id="rId8" w:history="1">
        <w:r w:rsidR="005F15DA" w:rsidRPr="002B1BD5">
          <w:rPr>
            <w:rStyle w:val="Collegamentoipertestuale"/>
          </w:rPr>
          <w:t>e.tubaldi@imperial.ac.uk</w:t>
        </w:r>
      </w:hyperlink>
      <w:r w:rsidR="00FF51A5" w:rsidRPr="002B1BD5">
        <w:t>,</w:t>
      </w:r>
      <w:r w:rsidR="005F15DA" w:rsidRPr="002B1BD5">
        <w:t xml:space="preserve"> </w:t>
      </w:r>
      <w:hyperlink r:id="rId9" w:history="1">
        <w:r w:rsidR="005F15DA" w:rsidRPr="002B1BD5">
          <w:rPr>
            <w:rStyle w:val="Collegamentoipertestuale"/>
          </w:rPr>
          <w:t>l.macorini@imperial.ac.uk</w:t>
        </w:r>
      </w:hyperlink>
      <w:r w:rsidR="005F15DA" w:rsidRPr="002B1BD5">
        <w:t xml:space="preserve">, </w:t>
      </w:r>
      <w:hyperlink r:id="rId10" w:history="1">
        <w:r w:rsidR="005F15DA" w:rsidRPr="002B1BD5">
          <w:rPr>
            <w:rStyle w:val="Collegamentoipertestuale"/>
          </w:rPr>
          <w:t>b.izzuddin@imperial.ac.uk</w:t>
        </w:r>
      </w:hyperlink>
      <w:r w:rsidR="005F15DA" w:rsidRPr="002B1BD5">
        <w:t xml:space="preserve"> </w:t>
      </w:r>
      <w:r w:rsidR="00FF51A5" w:rsidRPr="002B1BD5">
        <w:t xml:space="preserve"> </w:t>
      </w:r>
    </w:p>
    <w:p w:rsidR="008F1CCA" w:rsidRPr="002B1BD5" w:rsidRDefault="009801D2" w:rsidP="009801D2">
      <w:pPr>
        <w:pStyle w:val="Nessunaspaziatura"/>
        <w:spacing w:line="360" w:lineRule="auto"/>
        <w:jc w:val="left"/>
      </w:pPr>
      <w:r w:rsidRPr="002B1BD5">
        <w:rPr>
          <w:rStyle w:val="Rimandonotaapidipagina"/>
        </w:rPr>
        <w:t>2</w:t>
      </w:r>
      <w:r w:rsidRPr="002B1BD5">
        <w:t xml:space="preserve"> </w:t>
      </w:r>
      <w:r w:rsidR="00F275F9" w:rsidRPr="002B1BD5">
        <w:t>Department of Env</w:t>
      </w:r>
      <w:r w:rsidR="00BB1452" w:rsidRPr="002B1BD5">
        <w:t>i</w:t>
      </w:r>
      <w:r w:rsidR="00F275F9" w:rsidRPr="002B1BD5">
        <w:t xml:space="preserve">ronmental, Land and Infrastructure Engineering, </w:t>
      </w:r>
      <w:r w:rsidRPr="002B1BD5">
        <w:t>Polytechnic University of Turin</w:t>
      </w:r>
      <w:r w:rsidR="008F1CCA" w:rsidRPr="002B1BD5">
        <w:t>,</w:t>
      </w:r>
      <w:r w:rsidR="005F15DA" w:rsidRPr="002B1BD5">
        <w:t xml:space="preserve"> Italy, email: </w:t>
      </w:r>
      <w:hyperlink r:id="rId11" w:history="1">
        <w:r w:rsidR="005F15DA" w:rsidRPr="002B1BD5">
          <w:rPr>
            <w:rStyle w:val="Collegamentoipertestuale"/>
          </w:rPr>
          <w:t>costantino.manes@polito.it</w:t>
        </w:r>
      </w:hyperlink>
      <w:r w:rsidR="005F15DA" w:rsidRPr="002B1BD5">
        <w:t xml:space="preserve">, </w:t>
      </w:r>
      <w:hyperlink r:id="rId12" w:history="1">
        <w:r w:rsidR="005F15DA" w:rsidRPr="002B1BD5">
          <w:rPr>
            <w:rStyle w:val="Collegamentoipertestuale"/>
          </w:rPr>
          <w:t>francesco.laio@polito.it</w:t>
        </w:r>
      </w:hyperlink>
      <w:r w:rsidR="005F15DA" w:rsidRPr="002B1BD5">
        <w:t xml:space="preserve"> </w:t>
      </w:r>
    </w:p>
    <w:p w:rsidR="00F56B60" w:rsidRPr="002B1BD5" w:rsidRDefault="00F56B60" w:rsidP="00F56B60">
      <w:pPr>
        <w:pStyle w:val="Titolo1"/>
        <w:ind w:left="360" w:hanging="360"/>
      </w:pPr>
      <w:r w:rsidRPr="002B1BD5">
        <w:t>Abstract</w:t>
      </w:r>
    </w:p>
    <w:p w:rsidR="00371A3B" w:rsidRPr="002B1BD5" w:rsidRDefault="00BC6D2B" w:rsidP="00033F92">
      <w:pPr>
        <w:tabs>
          <w:tab w:val="left" w:pos="3119"/>
        </w:tabs>
        <w:spacing w:after="0"/>
      </w:pPr>
      <w:r w:rsidRPr="002B1BD5">
        <w:t xml:space="preserve">Scouring at the base of bridge piers is </w:t>
      </w:r>
      <w:r w:rsidR="00E51384" w:rsidRPr="002B1BD5">
        <w:t>the major cause of bridge collapses worldwide</w:t>
      </w:r>
      <w:r w:rsidRPr="002B1BD5">
        <w:t xml:space="preserve">. </w:t>
      </w:r>
      <w:r w:rsidR="00E51384" w:rsidRPr="002B1BD5">
        <w:t xml:space="preserve">Computing the scour risk of bridge foundations is therefore key for a correct management </w:t>
      </w:r>
      <w:r w:rsidR="00882A39" w:rsidRPr="002B1BD5">
        <w:t xml:space="preserve">and </w:t>
      </w:r>
      <w:r w:rsidR="00E51384" w:rsidRPr="002B1BD5">
        <w:t xml:space="preserve">allocation of resources for maintenance </w:t>
      </w:r>
      <w:r w:rsidR="00033F92" w:rsidRPr="002B1BD5">
        <w:t xml:space="preserve">and scour mitigation </w:t>
      </w:r>
      <w:r w:rsidR="00E51384" w:rsidRPr="002B1BD5">
        <w:t xml:space="preserve">works. Existing risk-assessment models compute the vulnerability of bridge foundations to scour by comparing the equilibrium scour depth associated with peak-flow discharges </w:t>
      </w:r>
      <w:r w:rsidR="00555561" w:rsidRPr="002B1BD5">
        <w:t>characterised by</w:t>
      </w:r>
      <w:r w:rsidR="00E51384" w:rsidRPr="002B1BD5">
        <w:t xml:space="preserve"> a given return period (usually of 100-200 years) with the critical foundation depth</w:t>
      </w:r>
      <w:r w:rsidR="00881F0B" w:rsidRPr="002B1BD5">
        <w:t xml:space="preserve"> of the bridge. This </w:t>
      </w:r>
      <w:r w:rsidR="00371A3B" w:rsidRPr="002B1BD5">
        <w:t xml:space="preserve">approach </w:t>
      </w:r>
      <w:r w:rsidR="00881F0B" w:rsidRPr="002B1BD5">
        <w:t>neglects completely</w:t>
      </w:r>
      <w:r w:rsidRPr="002B1BD5">
        <w:t xml:space="preserve"> the </w:t>
      </w:r>
      <w:r w:rsidR="00F275F9" w:rsidRPr="002B1BD5">
        <w:t xml:space="preserve">history-dependent and </w:t>
      </w:r>
      <w:r w:rsidRPr="002B1BD5">
        <w:t xml:space="preserve">time-dependent nature of </w:t>
      </w:r>
      <w:r w:rsidR="00881F0B" w:rsidRPr="002B1BD5">
        <w:t>scour</w:t>
      </w:r>
      <w:r w:rsidRPr="002B1BD5">
        <w:t>.</w:t>
      </w:r>
      <w:r w:rsidR="00881F0B" w:rsidRPr="002B1BD5">
        <w:t xml:space="preserve"> Yet, it is well known that bridge collapses can often be induced by the accumulation of scour during multiple flood events</w:t>
      </w:r>
      <w:r w:rsidR="00555561" w:rsidRPr="002B1BD5">
        <w:t>.</w:t>
      </w:r>
      <w:r w:rsidR="00881F0B" w:rsidRPr="002B1BD5">
        <w:t xml:space="preserve"> </w:t>
      </w:r>
    </w:p>
    <w:p w:rsidR="00BC6D2B" w:rsidRPr="002B1BD5" w:rsidRDefault="00881F0B" w:rsidP="00033F92">
      <w:pPr>
        <w:tabs>
          <w:tab w:val="left" w:pos="3119"/>
        </w:tabs>
        <w:spacing w:after="0"/>
      </w:pPr>
      <w:r w:rsidRPr="002B1BD5">
        <w:t xml:space="preserve">This study aims at developing a novel probabilistic framework for the computation of bridge-pier vulnerability to scour using a </w:t>
      </w:r>
      <w:proofErr w:type="spellStart"/>
      <w:r w:rsidRPr="002B1BD5">
        <w:t>Markovian</w:t>
      </w:r>
      <w:proofErr w:type="spellEnd"/>
      <w:r w:rsidRPr="002B1BD5">
        <w:t xml:space="preserve"> approach to account for memory effects in scour development. The paper focuses on the case of local</w:t>
      </w:r>
      <w:r w:rsidR="009E2303" w:rsidRPr="002B1BD5">
        <w:t xml:space="preserve"> pier</w:t>
      </w:r>
      <w:r w:rsidRPr="002B1BD5">
        <w:t xml:space="preserve"> scour </w:t>
      </w:r>
      <w:r w:rsidR="00555561" w:rsidRPr="002B1BD5">
        <w:t xml:space="preserve">occurring in clear-water conditions whereby cumulative effects are significant, well understood and known to be the cause of recent reported bridge collapses. </w:t>
      </w:r>
    </w:p>
    <w:p w:rsidR="00BC6D2B" w:rsidRPr="002B1BD5" w:rsidRDefault="00BC6D2B" w:rsidP="00BC6D2B">
      <w:r w:rsidRPr="002B1BD5">
        <w:t xml:space="preserve">A </w:t>
      </w:r>
      <w:r w:rsidR="000A6057" w:rsidRPr="002B1BD5">
        <w:t>simplified numerical example</w:t>
      </w:r>
      <w:r w:rsidRPr="002B1BD5">
        <w:t xml:space="preserve"> consisting of a</w:t>
      </w:r>
      <w:r w:rsidR="009271C3" w:rsidRPr="002B1BD5">
        <w:t>n idealised</w:t>
      </w:r>
      <w:r w:rsidRPr="002B1BD5">
        <w:t xml:space="preserve"> bridge pier in a canal is considered to </w:t>
      </w:r>
      <w:r w:rsidR="009271C3" w:rsidRPr="002B1BD5">
        <w:t xml:space="preserve">clarify the application of the proposed framework </w:t>
      </w:r>
      <w:r w:rsidRPr="002B1BD5">
        <w:t xml:space="preserve">and to shed light on the effects of some assumptions introduced to simplify the </w:t>
      </w:r>
      <w:r w:rsidR="002B14FB" w:rsidRPr="002B1BD5">
        <w:t xml:space="preserve">probabilistic </w:t>
      </w:r>
      <w:r w:rsidRPr="002B1BD5">
        <w:t>scour assessment.</w:t>
      </w:r>
      <w:r w:rsidR="00555561" w:rsidRPr="002B1BD5">
        <w:t xml:space="preserve"> </w:t>
      </w:r>
    </w:p>
    <w:p w:rsidR="009801D2" w:rsidRPr="002B1BD5" w:rsidRDefault="009801D2" w:rsidP="009801D2">
      <w:pPr>
        <w:spacing w:after="0"/>
        <w:rPr>
          <w:b/>
        </w:rPr>
      </w:pPr>
    </w:p>
    <w:p w:rsidR="009801D2" w:rsidRPr="002B1BD5" w:rsidRDefault="009801D2" w:rsidP="009801D2">
      <w:pPr>
        <w:spacing w:after="0"/>
      </w:pPr>
      <w:r w:rsidRPr="002B1BD5">
        <w:rPr>
          <w:b/>
        </w:rPr>
        <w:t>Keywords</w:t>
      </w:r>
      <w:r w:rsidRPr="002B1BD5">
        <w:t xml:space="preserve">: Scour, </w:t>
      </w:r>
      <w:r w:rsidR="007C7D61" w:rsidRPr="002B1BD5">
        <w:t xml:space="preserve">Risk assessment, </w:t>
      </w:r>
      <w:r w:rsidRPr="002B1BD5">
        <w:t>Bridges, M</w:t>
      </w:r>
      <w:r w:rsidR="007C7D61" w:rsidRPr="002B1BD5">
        <w:t>arkov process, Flood occurrence</w:t>
      </w:r>
      <w:r w:rsidRPr="002B1BD5">
        <w:t>.</w:t>
      </w:r>
    </w:p>
    <w:p w:rsidR="0050587A" w:rsidRPr="002B1BD5" w:rsidRDefault="0050587A" w:rsidP="001079BD">
      <w:pPr>
        <w:pStyle w:val="Titolo1"/>
      </w:pPr>
      <w:r w:rsidRPr="002B1BD5">
        <w:t>Introduction</w:t>
      </w:r>
      <w:bookmarkEnd w:id="0"/>
    </w:p>
    <w:p w:rsidR="00D723AF" w:rsidRPr="002B1BD5" w:rsidRDefault="00022999" w:rsidP="00F72268">
      <w:r w:rsidRPr="002B1BD5">
        <w:t xml:space="preserve">Scouring of pier and abutment foundations has been widely recognized as the main cause of bridge collapse and damage, causing significant direct and indirect losses to the infrastructure system of </w:t>
      </w:r>
      <w:r w:rsidR="00C105F9" w:rsidRPr="002B1BD5">
        <w:t>rail and road networks</w:t>
      </w:r>
      <w:r w:rsidR="0034774C" w:rsidRPr="002B1BD5">
        <w:t xml:space="preserve"> </w:t>
      </w:r>
      <w:fldSimple w:instr=" REF _Ref471403068 \r \h  \* MERGEFORMAT ">
        <w:r w:rsidR="00A97751" w:rsidRPr="002B1BD5">
          <w:t>[1]</w:t>
        </w:r>
      </w:fldSimple>
      <w:r w:rsidR="00D723AF" w:rsidRPr="002B1BD5">
        <w:t xml:space="preserve">. In general, scour </w:t>
      </w:r>
      <w:r w:rsidR="00B31F80" w:rsidRPr="002B1BD5">
        <w:t>can be divided into different components:</w:t>
      </w:r>
      <w:r w:rsidR="00D723AF" w:rsidRPr="002B1BD5">
        <w:t xml:space="preserve"> </w:t>
      </w:r>
      <w:r w:rsidR="00C105F9" w:rsidRPr="002B1BD5">
        <w:t>general</w:t>
      </w:r>
      <w:r w:rsidR="00D723AF" w:rsidRPr="002B1BD5">
        <w:t xml:space="preserve"> aggradation-degradation</w:t>
      </w:r>
      <w:r w:rsidR="00C105F9" w:rsidRPr="002B1BD5">
        <w:t xml:space="preserve"> (long term and short term)</w:t>
      </w:r>
      <w:r w:rsidR="00D723AF" w:rsidRPr="002B1BD5">
        <w:t>, contraction, and local scour</w:t>
      </w:r>
      <w:r w:rsidR="00234953" w:rsidRPr="002B1BD5">
        <w:t xml:space="preserve"> </w:t>
      </w:r>
      <w:fldSimple w:instr=" REF _Ref471456638 \r \h  \* MERGEFORMAT ">
        <w:r w:rsidR="00A97751" w:rsidRPr="002B1BD5">
          <w:t>[2]</w:t>
        </w:r>
      </w:fldSimple>
      <w:r w:rsidR="00D723AF" w:rsidRPr="002B1BD5">
        <w:t xml:space="preserve">. </w:t>
      </w:r>
      <w:r w:rsidR="00AA1C8E" w:rsidRPr="002B1BD5">
        <w:t>Local scour</w:t>
      </w:r>
      <w:r w:rsidR="00DE2C22" w:rsidRPr="002B1BD5">
        <w:t>, which is the object of this paper,</w:t>
      </w:r>
      <w:r w:rsidR="00AA1C8E" w:rsidRPr="002B1BD5">
        <w:t xml:space="preserve"> is </w:t>
      </w:r>
      <w:r w:rsidR="00B13693" w:rsidRPr="002B1BD5">
        <w:t>caused by turbulen</w:t>
      </w:r>
      <w:r w:rsidR="00CB21B5" w:rsidRPr="002B1BD5">
        <w:t>t</w:t>
      </w:r>
      <w:r w:rsidR="00B13693" w:rsidRPr="002B1BD5">
        <w:t xml:space="preserve"> vortices </w:t>
      </w:r>
      <w:r w:rsidR="00CB21B5" w:rsidRPr="002B1BD5">
        <w:t>forming at the base of bridge foundations impinged by a river current</w:t>
      </w:r>
      <w:r w:rsidR="00AA1C8E" w:rsidRPr="002B1BD5">
        <w:t xml:space="preserve">. </w:t>
      </w:r>
      <w:r w:rsidR="00650A33" w:rsidRPr="002B1BD5">
        <w:t>L</w:t>
      </w:r>
      <w:r w:rsidR="009A0342" w:rsidRPr="002B1BD5">
        <w:t>ocal scour can occur</w:t>
      </w:r>
      <w:r w:rsidR="00650A33" w:rsidRPr="002B1BD5">
        <w:t xml:space="preserve"> in so-called clear-water and live</w:t>
      </w:r>
      <w:r w:rsidR="006B4FAE" w:rsidRPr="002B1BD5">
        <w:t>-</w:t>
      </w:r>
      <w:r w:rsidR="00650A33" w:rsidRPr="002B1BD5">
        <w:t>bed conditions</w:t>
      </w:r>
      <w:r w:rsidR="009A0342" w:rsidRPr="002B1BD5">
        <w:t>, which are characterized by the absence and presence of sediment transport</w:t>
      </w:r>
      <w:r w:rsidR="00650A33" w:rsidRPr="002B1BD5">
        <w:t xml:space="preserve"> </w:t>
      </w:r>
      <w:r w:rsidR="009A0342" w:rsidRPr="002B1BD5">
        <w:t xml:space="preserve">in the undisturbed flow </w:t>
      </w:r>
      <w:r w:rsidR="00650A33" w:rsidRPr="002B1BD5">
        <w:t xml:space="preserve">upstream of the bridge, respectively. </w:t>
      </w:r>
      <w:r w:rsidR="00F72268" w:rsidRPr="002B1BD5">
        <w:t xml:space="preserve">Major floods </w:t>
      </w:r>
      <w:r w:rsidR="00CD3670" w:rsidRPr="002B1BD5">
        <w:t xml:space="preserve">usually tend to establish both types of scour, with live-bed conditions occurring at high flow rates and clear-water </w:t>
      </w:r>
      <w:r w:rsidR="009A0342" w:rsidRPr="002B1BD5">
        <w:t xml:space="preserve">conditions </w:t>
      </w:r>
      <w:r w:rsidR="00CD3670" w:rsidRPr="002B1BD5">
        <w:t xml:space="preserve">occurring </w:t>
      </w:r>
      <w:r w:rsidR="009A0342" w:rsidRPr="002B1BD5">
        <w:t>at low flow rates of an</w:t>
      </w:r>
      <w:r w:rsidR="00CD3670" w:rsidRPr="002B1BD5">
        <w:t xml:space="preserve"> hydrograph </w:t>
      </w:r>
      <w:fldSimple w:instr=" REF _Ref474768088 \r \h  \* MERGEFORMAT ">
        <w:r w:rsidR="00A97751" w:rsidRPr="002B1BD5">
          <w:t>[3]</w:t>
        </w:r>
      </w:fldSimple>
      <w:r w:rsidR="005B3D9F" w:rsidRPr="002B1BD5">
        <w:t>-</w:t>
      </w:r>
      <w:fldSimple w:instr=" REF _Ref474400136 \r \h  \* MERGEFORMAT ">
        <w:r w:rsidR="00A97751" w:rsidRPr="002B1BD5">
          <w:t>[5]</w:t>
        </w:r>
      </w:fldSimple>
      <w:r w:rsidR="00F72268" w:rsidRPr="002B1BD5">
        <w:t xml:space="preserve">. </w:t>
      </w:r>
      <w:r w:rsidR="00CD3670" w:rsidRPr="002B1BD5">
        <w:t xml:space="preserve">Scour holes that develop under live-bed conditions are </w:t>
      </w:r>
      <w:r w:rsidR="00225AD1" w:rsidRPr="002B1BD5">
        <w:t>commonly subjected to refill</w:t>
      </w:r>
      <w:r w:rsidR="009A0342" w:rsidRPr="002B1BD5">
        <w:t xml:space="preserve">ing, before being eroded again </w:t>
      </w:r>
      <w:r w:rsidR="00225AD1" w:rsidRPr="002B1BD5">
        <w:t>during the recession limb of the hydrograph</w:t>
      </w:r>
      <w:r w:rsidR="009A0342" w:rsidRPr="002B1BD5">
        <w:t>, when clear-water scour can be established</w:t>
      </w:r>
      <w:r w:rsidR="00225AD1" w:rsidRPr="002B1BD5">
        <w:t>.</w:t>
      </w:r>
    </w:p>
    <w:p w:rsidR="00730AE1" w:rsidRPr="002B1BD5" w:rsidRDefault="00F06CA0" w:rsidP="00F06CA0">
      <w:pPr>
        <w:autoSpaceDE w:val="0"/>
        <w:autoSpaceDN w:val="0"/>
        <w:adjustRightInd w:val="0"/>
      </w:pPr>
      <w:r w:rsidRPr="002B1BD5">
        <w:t xml:space="preserve">In </w:t>
      </w:r>
      <w:r w:rsidR="00B13693" w:rsidRPr="002B1BD5">
        <w:t>engineering-</w:t>
      </w:r>
      <w:r w:rsidRPr="002B1BD5">
        <w:t xml:space="preserve">design practice, scour prediction is typically based on the evaluation of the </w:t>
      </w:r>
      <w:r w:rsidR="00BE28E4" w:rsidRPr="002B1BD5">
        <w:t xml:space="preserve">equilibrium </w:t>
      </w:r>
      <w:r w:rsidRPr="002B1BD5">
        <w:t xml:space="preserve">scour depth </w:t>
      </w:r>
      <w:r w:rsidR="00BE28E4" w:rsidRPr="002B1BD5">
        <w:t xml:space="preserve">associated with a discharge </w:t>
      </w:r>
      <w:r w:rsidR="00A40A73" w:rsidRPr="002B1BD5">
        <w:t xml:space="preserve">of </w:t>
      </w:r>
      <w:r w:rsidR="00BE28E4" w:rsidRPr="002B1BD5">
        <w:t>a given return period</w:t>
      </w:r>
      <w:r w:rsidRPr="002B1BD5">
        <w:t xml:space="preserve">. </w:t>
      </w:r>
      <w:r w:rsidR="00BE28E4" w:rsidRPr="002B1BD5">
        <w:t xml:space="preserve">The equilibrium scour depth is defined as the asymptotic scour depth that a pier (or an abutment) experiences after a long exposure to a steady flow. </w:t>
      </w:r>
      <w:r w:rsidR="00730AE1" w:rsidRPr="002B1BD5">
        <w:t xml:space="preserve">Typical design events adopted in US and in UK are those with </w:t>
      </w:r>
      <w:r w:rsidR="00A40A73" w:rsidRPr="002B1BD5">
        <w:t>a return period of 100</w:t>
      </w:r>
      <w:r w:rsidR="00CC61B2" w:rsidRPr="002B1BD5">
        <w:t xml:space="preserve"> </w:t>
      </w:r>
      <w:r w:rsidR="00A40A73" w:rsidRPr="002B1BD5">
        <w:t xml:space="preserve">yrs or 200 yrs </w:t>
      </w:r>
      <w:fldSimple w:instr=" REF _Ref471403068 \r \h  \* MERGEFORMAT ">
        <w:r w:rsidR="00A97751" w:rsidRPr="002B1BD5">
          <w:t>[1]</w:t>
        </w:r>
      </w:fldSimple>
      <w:r w:rsidR="00A40A73" w:rsidRPr="002B1BD5">
        <w:t>,</w:t>
      </w:r>
      <w:fldSimple w:instr=" REF _Ref471403492 \r \h  \* MERGEFORMAT ">
        <w:r w:rsidR="00A97751" w:rsidRPr="002B1BD5">
          <w:t>[6]</w:t>
        </w:r>
      </w:fldSimple>
      <w:r w:rsidR="00730AE1" w:rsidRPr="002B1BD5">
        <w:t xml:space="preserve">. However, it should be acknowledged that during its service life </w:t>
      </w:r>
      <w:r w:rsidR="00730AE1" w:rsidRPr="002B1BD5">
        <w:rPr>
          <w:rFonts w:eastAsia="Times New Roman" w:cs="Times New Roman"/>
        </w:rPr>
        <w:t>a bridge is exposed to a large range of</w:t>
      </w:r>
      <w:r w:rsidR="0034774C" w:rsidRPr="002B1BD5">
        <w:rPr>
          <w:rFonts w:eastAsia="Times New Roman" w:cs="Times New Roman"/>
        </w:rPr>
        <w:t xml:space="preserve"> </w:t>
      </w:r>
      <w:r w:rsidR="00F76809" w:rsidRPr="002B1BD5">
        <w:rPr>
          <w:rFonts w:eastAsia="Times New Roman" w:cs="Times New Roman"/>
        </w:rPr>
        <w:t>flood-</w:t>
      </w:r>
      <w:r w:rsidR="00C105F9" w:rsidRPr="002B1BD5">
        <w:rPr>
          <w:rFonts w:eastAsia="Times New Roman" w:cs="Times New Roman"/>
        </w:rPr>
        <w:t>hydrographs</w:t>
      </w:r>
      <w:r w:rsidR="00730AE1" w:rsidRPr="002B1BD5">
        <w:t xml:space="preserve">, some of which may </w:t>
      </w:r>
      <w:r w:rsidR="00C105F9" w:rsidRPr="002B1BD5">
        <w:rPr>
          <w:rFonts w:eastAsia="Times New Roman" w:cs="Times New Roman"/>
        </w:rPr>
        <w:t xml:space="preserve">have peaks </w:t>
      </w:r>
      <w:r w:rsidR="00730AE1" w:rsidRPr="002B1BD5">
        <w:rPr>
          <w:rFonts w:eastAsia="Times New Roman" w:cs="Times New Roman"/>
        </w:rPr>
        <w:t>exceed</w:t>
      </w:r>
      <w:r w:rsidR="00C105F9" w:rsidRPr="002B1BD5">
        <w:rPr>
          <w:rFonts w:eastAsia="Times New Roman" w:cs="Times New Roman"/>
        </w:rPr>
        <w:t>ing</w:t>
      </w:r>
      <w:r w:rsidR="00730AE1" w:rsidRPr="002B1BD5">
        <w:rPr>
          <w:rFonts w:eastAsia="Times New Roman" w:cs="Times New Roman"/>
        </w:rPr>
        <w:t xml:space="preserve"> the </w:t>
      </w:r>
      <w:r w:rsidR="00F76809" w:rsidRPr="002B1BD5">
        <w:rPr>
          <w:rFonts w:eastAsia="Times New Roman" w:cs="Times New Roman"/>
        </w:rPr>
        <w:t>discharge</w:t>
      </w:r>
      <w:r w:rsidR="00730AE1" w:rsidRPr="002B1BD5">
        <w:rPr>
          <w:rFonts w:eastAsia="Times New Roman" w:cs="Times New Roman"/>
        </w:rPr>
        <w:t xml:space="preserve"> </w:t>
      </w:r>
      <w:r w:rsidR="00730AE1" w:rsidRPr="002B1BD5">
        <w:t xml:space="preserve">corresponding to the assumed </w:t>
      </w:r>
      <w:r w:rsidR="00730AE1" w:rsidRPr="002B1BD5">
        <w:rPr>
          <w:rFonts w:eastAsia="Times New Roman" w:cs="Times New Roman"/>
        </w:rPr>
        <w:t>design</w:t>
      </w:r>
      <w:r w:rsidR="00C105F9" w:rsidRPr="002B1BD5">
        <w:rPr>
          <w:rFonts w:eastAsia="Times New Roman" w:cs="Times New Roman"/>
        </w:rPr>
        <w:t>-</w:t>
      </w:r>
      <w:r w:rsidR="00730AE1" w:rsidRPr="002B1BD5">
        <w:rPr>
          <w:rFonts w:eastAsia="Times New Roman" w:cs="Times New Roman"/>
        </w:rPr>
        <w:t xml:space="preserve">return period. </w:t>
      </w:r>
      <w:r w:rsidR="00730AE1" w:rsidRPr="002B1BD5">
        <w:t>Moreover, m</w:t>
      </w:r>
      <w:r w:rsidR="00730AE1" w:rsidRPr="002B1BD5">
        <w:rPr>
          <w:rFonts w:eastAsia="Times New Roman" w:cs="Times New Roman"/>
        </w:rPr>
        <w:t xml:space="preserve">any others will be smaller but still capable of causing scour at the bridge within the service life. </w:t>
      </w:r>
    </w:p>
    <w:p w:rsidR="00386A73" w:rsidRPr="002B1BD5" w:rsidRDefault="00730AE1" w:rsidP="00760671">
      <w:r w:rsidRPr="002B1BD5">
        <w:t xml:space="preserve">In the last decades, several methodologies have been proposed for evaluating </w:t>
      </w:r>
      <w:r w:rsidR="00BE28E4" w:rsidRPr="002B1BD5">
        <w:t xml:space="preserve">bridge vulnerability to </w:t>
      </w:r>
      <w:r w:rsidRPr="002B1BD5">
        <w:t>scour (see e.g.</w:t>
      </w:r>
      <w:r w:rsidR="00A549F3" w:rsidRPr="002B1BD5">
        <w:t xml:space="preserve"> </w:t>
      </w:r>
      <w:fldSimple w:instr=" REF _Ref471404150 \r \h  \* MERGEFORMAT ">
        <w:r w:rsidR="00A97751" w:rsidRPr="002B1BD5">
          <w:t>[7]</w:t>
        </w:r>
      </w:fldSimple>
      <w:r w:rsidR="00A549F3" w:rsidRPr="002B1BD5">
        <w:t>,</w:t>
      </w:r>
      <w:fldSimple w:instr=" REF _Ref471404151 \r \h  \* MERGEFORMAT ">
        <w:r w:rsidR="00A97751" w:rsidRPr="002B1BD5">
          <w:t>[8]</w:t>
        </w:r>
      </w:fldSimple>
      <w:r w:rsidRPr="002B1BD5">
        <w:t xml:space="preserve">). Most of these frameworks are based on </w:t>
      </w:r>
      <w:r w:rsidR="00386A73" w:rsidRPr="002B1BD5">
        <w:t>two strong assumptions:</w:t>
      </w:r>
      <w:r w:rsidRPr="002B1BD5">
        <w:t xml:space="preserve"> </w:t>
      </w:r>
      <w:r w:rsidR="00386A73" w:rsidRPr="002B1BD5">
        <w:t xml:space="preserve">1) </w:t>
      </w:r>
      <w:r w:rsidR="00A549F3" w:rsidRPr="002B1BD5">
        <w:t xml:space="preserve">the scour depth that results from exposure to a single flood event is independent from past events, </w:t>
      </w:r>
      <w:r w:rsidR="00386A73" w:rsidRPr="002B1BD5">
        <w:t>2) attainment, within a flood event, of the equilibrium scour depth for the given flood discharge, corresponding to assuming a stationary hydrograph of infinite duration</w:t>
      </w:r>
      <w:r w:rsidR="0085651F" w:rsidRPr="002B1BD5">
        <w:t xml:space="preserve"> </w:t>
      </w:r>
      <w:fldSimple w:instr=" REF _Ref471404274 \r \h  \* MERGEFORMAT ">
        <w:r w:rsidR="00A97751" w:rsidRPr="002B1BD5">
          <w:t>[9]</w:t>
        </w:r>
      </w:fldSimple>
      <w:r w:rsidR="00A549F3" w:rsidRPr="002B1BD5">
        <w:t>-</w:t>
      </w:r>
      <w:fldSimple w:instr=" REF _Ref471404276 \r \h  \* MERGEFORMAT ">
        <w:r w:rsidR="00A97751" w:rsidRPr="002B1BD5">
          <w:t>[11]</w:t>
        </w:r>
      </w:fldSimple>
      <w:r w:rsidRPr="002B1BD5">
        <w:t>.</w:t>
      </w:r>
      <w:r w:rsidR="00386A73" w:rsidRPr="002B1BD5">
        <w:t xml:space="preserve"> </w:t>
      </w:r>
      <w:r w:rsidR="00A549F3" w:rsidRPr="002B1BD5">
        <w:t xml:space="preserve">However, a </w:t>
      </w:r>
      <w:r w:rsidR="00386A73" w:rsidRPr="002B1BD5">
        <w:t xml:space="preserve">more </w:t>
      </w:r>
      <w:r w:rsidR="00B626D6" w:rsidRPr="002B1BD5">
        <w:t xml:space="preserve">rigorous </w:t>
      </w:r>
      <w:r w:rsidR="00386A73" w:rsidRPr="002B1BD5">
        <w:t xml:space="preserve">assessment of </w:t>
      </w:r>
      <w:r w:rsidR="00B626D6" w:rsidRPr="002B1BD5">
        <w:t xml:space="preserve">vulnerability to </w:t>
      </w:r>
      <w:r w:rsidR="00386A73" w:rsidRPr="002B1BD5">
        <w:t>scour should consider the fa</w:t>
      </w:r>
      <w:r w:rsidR="0085651F" w:rsidRPr="002B1BD5">
        <w:t>c</w:t>
      </w:r>
      <w:r w:rsidR="00386A73" w:rsidRPr="002B1BD5">
        <w:t xml:space="preserve">t that short duration floods or floods of minor intensity may not result in the critical scour depth </w:t>
      </w:r>
      <w:r w:rsidR="0085651F" w:rsidRPr="002B1BD5">
        <w:t>of</w:t>
      </w:r>
      <w:r w:rsidR="00386A73" w:rsidRPr="002B1BD5">
        <w:t xml:space="preserve"> a system being exceeded,</w:t>
      </w:r>
      <w:r w:rsidR="00DA0C1A" w:rsidRPr="002B1BD5">
        <w:t xml:space="preserve"> but they may cause partial erosions, making it easier to reach the maximum scour depth </w:t>
      </w:r>
      <w:r w:rsidR="00E8590E" w:rsidRPr="002B1BD5">
        <w:t>during</w:t>
      </w:r>
      <w:r w:rsidR="00DA0C1A" w:rsidRPr="002B1BD5">
        <w:t xml:space="preserve"> the </w:t>
      </w:r>
      <w:r w:rsidR="00E8590E" w:rsidRPr="002B1BD5">
        <w:t>subsequent</w:t>
      </w:r>
      <w:r w:rsidR="00DA0C1A" w:rsidRPr="002B1BD5">
        <w:t xml:space="preserve"> flood.</w:t>
      </w:r>
    </w:p>
    <w:p w:rsidR="00760671" w:rsidRPr="002B1BD5" w:rsidRDefault="001C7970" w:rsidP="00760671">
      <w:r w:rsidRPr="002B1BD5">
        <w:t>V</w:t>
      </w:r>
      <w:r w:rsidR="00747876" w:rsidRPr="002B1BD5">
        <w:t>e</w:t>
      </w:r>
      <w:r w:rsidRPr="002B1BD5">
        <w:t>ry few studies have relaxed the</w:t>
      </w:r>
      <w:r w:rsidR="00747876" w:rsidRPr="002B1BD5">
        <w:t xml:space="preserve"> </w:t>
      </w:r>
      <w:r w:rsidR="0085651F" w:rsidRPr="002B1BD5">
        <w:t xml:space="preserve">assumption of </w:t>
      </w:r>
      <w:r w:rsidRPr="002B1BD5">
        <w:t xml:space="preserve">independence </w:t>
      </w:r>
      <w:r w:rsidR="0085651F" w:rsidRPr="002B1BD5">
        <w:t xml:space="preserve">of </w:t>
      </w:r>
      <w:r w:rsidRPr="002B1BD5">
        <w:t xml:space="preserve">scour events </w:t>
      </w:r>
      <w:r w:rsidR="00747876" w:rsidRPr="002B1BD5">
        <w:t xml:space="preserve">by proposing a more accurate modelling </w:t>
      </w:r>
      <w:r w:rsidR="00B626D6" w:rsidRPr="002B1BD5">
        <w:t>approach that</w:t>
      </w:r>
      <w:r w:rsidR="00DA0C1A" w:rsidRPr="002B1BD5">
        <w:t xml:space="preserve"> accou</w:t>
      </w:r>
      <w:r w:rsidR="0085651F" w:rsidRPr="002B1BD5">
        <w:t>n</w:t>
      </w:r>
      <w:r w:rsidR="00DA0C1A" w:rsidRPr="002B1BD5">
        <w:t>t</w:t>
      </w:r>
      <w:r w:rsidR="00B626D6" w:rsidRPr="002B1BD5">
        <w:t>s</w:t>
      </w:r>
      <w:r w:rsidR="00DA0C1A" w:rsidRPr="002B1BD5">
        <w:t xml:space="preserve"> for </w:t>
      </w:r>
      <w:r w:rsidR="00987FCB" w:rsidRPr="002B1BD5">
        <w:t>memory effects</w:t>
      </w:r>
      <w:r w:rsidR="0085651F" w:rsidRPr="002B1BD5">
        <w:t xml:space="preserve"> in the scour</w:t>
      </w:r>
      <w:r w:rsidR="00DA0C1A" w:rsidRPr="002B1BD5">
        <w:t xml:space="preserve"> process</w:t>
      </w:r>
      <w:r w:rsidR="0085651F" w:rsidRPr="002B1BD5">
        <w:t>.</w:t>
      </w:r>
      <w:r w:rsidR="00747876" w:rsidRPr="002B1BD5">
        <w:t xml:space="preserve"> In this context, </w:t>
      </w:r>
      <w:r w:rsidR="00A549F3" w:rsidRPr="002B1BD5">
        <w:t>V</w:t>
      </w:r>
      <w:r w:rsidR="00022999" w:rsidRPr="002B1BD5">
        <w:t xml:space="preserve">an </w:t>
      </w:r>
      <w:proofErr w:type="spellStart"/>
      <w:r w:rsidR="00022999" w:rsidRPr="002B1BD5">
        <w:t>Noortwijk</w:t>
      </w:r>
      <w:proofErr w:type="spellEnd"/>
      <w:r w:rsidR="00022999" w:rsidRPr="002B1BD5">
        <w:t xml:space="preserve"> et al. </w:t>
      </w:r>
      <w:fldSimple w:instr=" REF _Ref471404419 \r \h  \* MERGEFORMAT ">
        <w:r w:rsidR="00A97751" w:rsidRPr="002B1BD5">
          <w:t>[12]</w:t>
        </w:r>
      </w:fldSimple>
      <w:r w:rsidR="00A549F3" w:rsidRPr="002B1BD5">
        <w:t xml:space="preserve"> </w:t>
      </w:r>
      <w:r w:rsidR="00747876" w:rsidRPr="002B1BD5">
        <w:t xml:space="preserve">addressed stochastic modelling of scour accumulation but their </w:t>
      </w:r>
      <w:r w:rsidR="007731D7" w:rsidRPr="002B1BD5">
        <w:t>work relies</w:t>
      </w:r>
      <w:r w:rsidR="00022999" w:rsidRPr="002B1BD5">
        <w:t xml:space="preserve"> on </w:t>
      </w:r>
      <w:r w:rsidR="00747876" w:rsidRPr="002B1BD5">
        <w:t>the equally strong hypothesis</w:t>
      </w:r>
      <w:r w:rsidR="00022999" w:rsidRPr="002B1BD5">
        <w:t xml:space="preserve"> </w:t>
      </w:r>
      <w:r w:rsidR="00747876" w:rsidRPr="002B1BD5">
        <w:t xml:space="preserve">of </w:t>
      </w:r>
      <w:r w:rsidR="00022999" w:rsidRPr="002B1BD5">
        <w:t xml:space="preserve">independent and stationary </w:t>
      </w:r>
      <w:r w:rsidR="007731D7" w:rsidRPr="002B1BD5">
        <w:t xml:space="preserve">gamma-distributed </w:t>
      </w:r>
      <w:r w:rsidR="00022999" w:rsidRPr="002B1BD5">
        <w:t xml:space="preserve">scour increments from one flood to another. </w:t>
      </w:r>
      <w:r w:rsidR="00760671" w:rsidRPr="002B1BD5">
        <w:rPr>
          <w:rFonts w:eastAsia="Times New Roman" w:cs="Times New Roman"/>
        </w:rPr>
        <w:t xml:space="preserve">Johnson and </w:t>
      </w:r>
      <w:proofErr w:type="spellStart"/>
      <w:r w:rsidR="00760671" w:rsidRPr="002B1BD5">
        <w:rPr>
          <w:rFonts w:eastAsia="Times New Roman" w:cs="Times New Roman"/>
        </w:rPr>
        <w:t>Ayyub</w:t>
      </w:r>
      <w:proofErr w:type="spellEnd"/>
      <w:r w:rsidR="00760671" w:rsidRPr="002B1BD5">
        <w:rPr>
          <w:rFonts w:eastAsia="Times New Roman" w:cs="Times New Roman"/>
        </w:rPr>
        <w:t xml:space="preserve"> </w:t>
      </w:r>
      <w:fldSimple w:instr=" REF _Ref471404430 \r \h  \* MERGEFORMAT ">
        <w:r w:rsidR="00A97751" w:rsidRPr="002B1BD5">
          <w:rPr>
            <w:rFonts w:eastAsia="Times New Roman" w:cs="Times New Roman"/>
          </w:rPr>
          <w:t>[13]</w:t>
        </w:r>
      </w:fldSimple>
      <w:r w:rsidR="00A549F3" w:rsidRPr="002B1BD5">
        <w:rPr>
          <w:rFonts w:eastAsia="Times New Roman" w:cs="Times New Roman"/>
        </w:rPr>
        <w:t xml:space="preserve"> </w:t>
      </w:r>
      <w:r w:rsidR="00760671" w:rsidRPr="002B1BD5">
        <w:rPr>
          <w:rFonts w:eastAsia="Times New Roman" w:cs="Times New Roman"/>
        </w:rPr>
        <w:t xml:space="preserve">and later </w:t>
      </w:r>
      <w:proofErr w:type="spellStart"/>
      <w:r w:rsidR="00760671" w:rsidRPr="002B1BD5">
        <w:t>Brandimarte</w:t>
      </w:r>
      <w:proofErr w:type="spellEnd"/>
      <w:r w:rsidR="00760671" w:rsidRPr="002B1BD5">
        <w:t xml:space="preserve"> et al. </w:t>
      </w:r>
      <w:fldSimple w:instr=" REF _Ref471404509 \r \h  \* MERGEFORMAT ">
        <w:r w:rsidR="00A97751" w:rsidRPr="002B1BD5">
          <w:t>[14]</w:t>
        </w:r>
      </w:fldSimple>
      <w:r w:rsidR="00A549F3" w:rsidRPr="002B1BD5">
        <w:t xml:space="preserve"> </w:t>
      </w:r>
      <w:r w:rsidR="00760671" w:rsidRPr="002B1BD5">
        <w:t xml:space="preserve">and </w:t>
      </w:r>
      <w:proofErr w:type="spellStart"/>
      <w:r w:rsidR="00760671" w:rsidRPr="002B1BD5">
        <w:t>Briaud</w:t>
      </w:r>
      <w:proofErr w:type="spellEnd"/>
      <w:r w:rsidR="00760671" w:rsidRPr="002B1BD5">
        <w:t xml:space="preserve"> et al. </w:t>
      </w:r>
      <w:fldSimple w:instr=" REF _Ref471404514 \r \h  \* MERGEFORMAT ">
        <w:r w:rsidR="00A97751" w:rsidRPr="002B1BD5">
          <w:t>[15]</w:t>
        </w:r>
      </w:fldSimple>
      <w:r w:rsidR="00A549F3" w:rsidRPr="002B1BD5">
        <w:t xml:space="preserve"> </w:t>
      </w:r>
      <w:r w:rsidR="00760671" w:rsidRPr="002B1BD5">
        <w:rPr>
          <w:rFonts w:eastAsia="Times New Roman" w:cs="Times New Roman"/>
        </w:rPr>
        <w:t xml:space="preserve">developed </w:t>
      </w:r>
      <w:r w:rsidR="00155481" w:rsidRPr="002B1BD5">
        <w:t xml:space="preserve">probabilistic </w:t>
      </w:r>
      <w:r w:rsidR="009A10C3" w:rsidRPr="002B1BD5">
        <w:t>framework</w:t>
      </w:r>
      <w:r w:rsidR="00155481" w:rsidRPr="002B1BD5">
        <w:t>s</w:t>
      </w:r>
      <w:r w:rsidR="00760671" w:rsidRPr="002B1BD5">
        <w:t xml:space="preserve"> </w:t>
      </w:r>
      <w:r w:rsidR="00155481" w:rsidRPr="002B1BD5">
        <w:t xml:space="preserve">for the scour temporal evolution </w:t>
      </w:r>
      <w:r w:rsidR="00DC0B93" w:rsidRPr="002B1BD5">
        <w:t>that</w:t>
      </w:r>
      <w:r w:rsidR="00760671" w:rsidRPr="002B1BD5">
        <w:t xml:space="preserve"> </w:t>
      </w:r>
      <w:r w:rsidR="00155481" w:rsidRPr="002B1BD5">
        <w:t xml:space="preserve">are </w:t>
      </w:r>
      <w:r w:rsidR="00760671" w:rsidRPr="002B1BD5">
        <w:t xml:space="preserve">based on the </w:t>
      </w:r>
      <w:r w:rsidR="00155481" w:rsidRPr="002B1BD5">
        <w:t xml:space="preserve">Monte Carlo </w:t>
      </w:r>
      <w:r w:rsidR="00760671" w:rsidRPr="002B1BD5">
        <w:t xml:space="preserve">simulation of a set of hydrographs for the service life of the bridge and the evaluation of the corresponding statistics of the scour depth. In </w:t>
      </w:r>
      <w:r w:rsidR="00760671" w:rsidRPr="002B1BD5">
        <w:rPr>
          <w:rFonts w:eastAsia="Times New Roman" w:cs="Times New Roman"/>
        </w:rPr>
        <w:t xml:space="preserve">Johnson and </w:t>
      </w:r>
      <w:proofErr w:type="spellStart"/>
      <w:r w:rsidR="00760671" w:rsidRPr="002B1BD5">
        <w:rPr>
          <w:rFonts w:eastAsia="Times New Roman" w:cs="Times New Roman"/>
        </w:rPr>
        <w:t>Ayyub</w:t>
      </w:r>
      <w:proofErr w:type="spellEnd"/>
      <w:r w:rsidR="00155481" w:rsidRPr="002B1BD5">
        <w:rPr>
          <w:rFonts w:eastAsia="Times New Roman" w:cs="Times New Roman"/>
        </w:rPr>
        <w:t xml:space="preserve"> </w:t>
      </w:r>
      <w:fldSimple w:instr=" REF _Ref471404430 \r \h  \* MERGEFORMAT ">
        <w:r w:rsidR="00A97751" w:rsidRPr="002B1BD5">
          <w:rPr>
            <w:rFonts w:eastAsia="Times New Roman" w:cs="Times New Roman"/>
          </w:rPr>
          <w:t>[13]</w:t>
        </w:r>
      </w:fldSimple>
      <w:r w:rsidR="00760671" w:rsidRPr="002B1BD5">
        <w:t>, the sample storms are generated based on the information given by partial duration series and the scour formula</w:t>
      </w:r>
      <w:r w:rsidR="00DC0B93" w:rsidRPr="002B1BD5">
        <w:t>e</w:t>
      </w:r>
      <w:r w:rsidR="00760671" w:rsidRPr="002B1BD5">
        <w:t xml:space="preserve"> </w:t>
      </w:r>
      <w:r w:rsidR="00DC0B93" w:rsidRPr="002B1BD5">
        <w:t xml:space="preserve">utilised in the model </w:t>
      </w:r>
      <w:r w:rsidR="00760671" w:rsidRPr="002B1BD5">
        <w:t xml:space="preserve">are </w:t>
      </w:r>
      <w:r w:rsidR="00DC0B93" w:rsidRPr="002B1BD5">
        <w:t xml:space="preserve">targeted </w:t>
      </w:r>
      <w:r w:rsidR="00760671" w:rsidRPr="002B1BD5">
        <w:t>to sand and gravel</w:t>
      </w:r>
      <w:r w:rsidR="00DC0B93" w:rsidRPr="002B1BD5">
        <w:t xml:space="preserve"> beds</w:t>
      </w:r>
      <w:r w:rsidR="00DC0B93" w:rsidRPr="002B1BD5">
        <w:rPr>
          <w:rFonts w:eastAsia="Times New Roman" w:cs="Times New Roman"/>
        </w:rPr>
        <w:t xml:space="preserve">. In </w:t>
      </w:r>
      <w:proofErr w:type="spellStart"/>
      <w:r w:rsidR="00760671" w:rsidRPr="002B1BD5">
        <w:t>Brandimarte</w:t>
      </w:r>
      <w:proofErr w:type="spellEnd"/>
      <w:r w:rsidR="00760671" w:rsidRPr="002B1BD5">
        <w:t xml:space="preserve"> et al. </w:t>
      </w:r>
      <w:fldSimple w:instr=" REF _Ref471404509 \r \h  \* MERGEFORMAT ">
        <w:r w:rsidR="00A97751" w:rsidRPr="002B1BD5">
          <w:t>[14]</w:t>
        </w:r>
      </w:fldSimple>
      <w:r w:rsidR="00155481" w:rsidRPr="002B1BD5">
        <w:t xml:space="preserve"> </w:t>
      </w:r>
      <w:r w:rsidR="00760671" w:rsidRPr="002B1BD5">
        <w:t xml:space="preserve">and </w:t>
      </w:r>
      <w:proofErr w:type="spellStart"/>
      <w:r w:rsidR="00760671" w:rsidRPr="002B1BD5">
        <w:t>Briaud</w:t>
      </w:r>
      <w:proofErr w:type="spellEnd"/>
      <w:r w:rsidR="00760671" w:rsidRPr="002B1BD5">
        <w:t xml:space="preserve"> et al. </w:t>
      </w:r>
      <w:fldSimple w:instr=" REF _Ref471404514 \r \h  \* MERGEFORMAT ">
        <w:r w:rsidR="00A97751" w:rsidRPr="002B1BD5">
          <w:t>[15]</w:t>
        </w:r>
      </w:fldSimple>
      <w:r w:rsidR="00155481" w:rsidRPr="002B1BD5">
        <w:t xml:space="preserve"> </w:t>
      </w:r>
      <w:r w:rsidR="00760671" w:rsidRPr="002B1BD5">
        <w:t xml:space="preserve">a stochastic process is fitted to the historic record and used to generate replicates of hydrologic series with the same statistical properties as the observed </w:t>
      </w:r>
      <w:proofErr w:type="spellStart"/>
      <w:r w:rsidR="00760671" w:rsidRPr="002B1BD5">
        <w:t>streamflow</w:t>
      </w:r>
      <w:proofErr w:type="spellEnd"/>
      <w:r w:rsidR="00760671" w:rsidRPr="002B1BD5">
        <w:t xml:space="preserve"> sequence. The SRICOS</w:t>
      </w:r>
      <w:r w:rsidR="00155481" w:rsidRPr="002B1BD5">
        <w:t>-</w:t>
      </w:r>
      <w:r w:rsidR="00760671" w:rsidRPr="002B1BD5">
        <w:t>EFA method</w:t>
      </w:r>
      <w:r w:rsidR="00155481" w:rsidRPr="002B1BD5">
        <w:t xml:space="preserve"> </w:t>
      </w:r>
      <w:fldSimple w:instr=" REF _Ref471405436 \r \h  \* MERGEFORMAT ">
        <w:r w:rsidR="00A97751" w:rsidRPr="002B1BD5">
          <w:t>[16]</w:t>
        </w:r>
      </w:fldSimple>
      <w:r w:rsidR="00760671" w:rsidRPr="002B1BD5">
        <w:t xml:space="preserve">, developed for cohesive soils, is then used to calculate the scour depth associated with each replicate of the hydrologic record and thus to derive the scour statistical distribution. </w:t>
      </w:r>
    </w:p>
    <w:p w:rsidR="00D95887" w:rsidRPr="002B1BD5" w:rsidRDefault="007731D7" w:rsidP="00D95887">
      <w:r w:rsidRPr="002B1BD5">
        <w:t>A simpler approach to the problem</w:t>
      </w:r>
      <w:r w:rsidR="0085651F" w:rsidRPr="002B1BD5">
        <w:t xml:space="preserve"> at hand</w:t>
      </w:r>
      <w:r w:rsidRPr="002B1BD5">
        <w:t xml:space="preserve"> </w:t>
      </w:r>
      <w:r w:rsidR="0085651F" w:rsidRPr="002B1BD5">
        <w:t xml:space="preserve">could be based on </w:t>
      </w:r>
      <w:proofErr w:type="spellStart"/>
      <w:r w:rsidR="0085651F" w:rsidRPr="002B1BD5">
        <w:t>Markovian</w:t>
      </w:r>
      <w:proofErr w:type="spellEnd"/>
      <w:r w:rsidR="0085651F" w:rsidRPr="002B1BD5">
        <w:t xml:space="preserve"> </w:t>
      </w:r>
      <w:r w:rsidR="00DE2C22" w:rsidRPr="002B1BD5">
        <w:t>modelling</w:t>
      </w:r>
      <w:r w:rsidR="0085651F" w:rsidRPr="002B1BD5">
        <w:t xml:space="preserve"> </w:t>
      </w:r>
      <w:fldSimple w:instr=" REF _Ref471405529 \r \h  \* MERGEFORMAT ">
        <w:r w:rsidR="00A97751" w:rsidRPr="002B1BD5">
          <w:t>[17]</w:t>
        </w:r>
      </w:fldSimple>
      <w:r w:rsidR="00155481" w:rsidRPr="002B1BD5">
        <w:t xml:space="preserve">, </w:t>
      </w:r>
      <w:r w:rsidR="0085651F" w:rsidRPr="002B1BD5">
        <w:t xml:space="preserve">i.e., </w:t>
      </w:r>
      <w:r w:rsidRPr="002B1BD5">
        <w:t xml:space="preserve">on the assumption </w:t>
      </w:r>
      <w:r w:rsidR="00747876" w:rsidRPr="002B1BD5">
        <w:t xml:space="preserve">that the susceptibility to increase </w:t>
      </w:r>
      <w:r w:rsidRPr="002B1BD5">
        <w:t xml:space="preserve">(or eventually decrease) </w:t>
      </w:r>
      <w:r w:rsidR="00747876" w:rsidRPr="002B1BD5">
        <w:t xml:space="preserve">scour during one </w:t>
      </w:r>
      <w:r w:rsidR="00DC0B93" w:rsidRPr="002B1BD5">
        <w:t>event</w:t>
      </w:r>
      <w:r w:rsidR="00747876" w:rsidRPr="002B1BD5">
        <w:t>, given the featu</w:t>
      </w:r>
      <w:r w:rsidR="00DE2C22" w:rsidRPr="002B1BD5">
        <w:t xml:space="preserve">res of the flood, depends </w:t>
      </w:r>
      <w:r w:rsidR="00747876" w:rsidRPr="002B1BD5">
        <w:t xml:space="preserve">on the scour level </w:t>
      </w:r>
      <w:r w:rsidR="00DE2C22" w:rsidRPr="002B1BD5">
        <w:t>accumulated until the occurrence</w:t>
      </w:r>
      <w:r w:rsidR="00DC0B93" w:rsidRPr="002B1BD5">
        <w:t xml:space="preserve"> of the event itself</w:t>
      </w:r>
      <w:r w:rsidR="00DE2C22" w:rsidRPr="002B1BD5">
        <w:t>, rather than on the entire flood and scour history</w:t>
      </w:r>
      <w:r w:rsidR="00747876" w:rsidRPr="002B1BD5">
        <w:t xml:space="preserve">. </w:t>
      </w:r>
      <w:r w:rsidR="00AE0F65" w:rsidRPr="002B1BD5">
        <w:t xml:space="preserve">This </w:t>
      </w:r>
      <w:r w:rsidRPr="002B1BD5">
        <w:t xml:space="preserve">paper </w:t>
      </w:r>
      <w:r w:rsidR="00DC0B93" w:rsidRPr="002B1BD5">
        <w:t xml:space="preserve">follows this approach and </w:t>
      </w:r>
      <w:r w:rsidR="00AE0F65" w:rsidRPr="002B1BD5">
        <w:t xml:space="preserve">illustrates </w:t>
      </w:r>
      <w:r w:rsidR="00F72268" w:rsidRPr="002B1BD5">
        <w:t xml:space="preserve">a probabilistic framework for scour risk assessment which is capable of </w:t>
      </w:r>
      <w:r w:rsidR="00D95887" w:rsidRPr="002B1BD5">
        <w:t xml:space="preserve">describing the scour progression over time by accounting for the occurrence of subsequent flood events. </w:t>
      </w:r>
      <w:r w:rsidR="00C955B7" w:rsidRPr="002B1BD5">
        <w:t xml:space="preserve">In particular, the </w:t>
      </w:r>
      <w:r w:rsidR="00F06E77" w:rsidRPr="002B1BD5">
        <w:t xml:space="preserve">scour progression is evaluated by </w:t>
      </w:r>
      <w:r w:rsidR="00C955B7" w:rsidRPr="002B1BD5">
        <w:t>combin</w:t>
      </w:r>
      <w:r w:rsidR="00F06E77" w:rsidRPr="002B1BD5">
        <w:t>ing</w:t>
      </w:r>
      <w:r w:rsidR="00C955B7" w:rsidRPr="002B1BD5">
        <w:t xml:space="preserve"> </w:t>
      </w:r>
      <w:r w:rsidR="00F06E77" w:rsidRPr="002B1BD5">
        <w:t>the results of flood hazard</w:t>
      </w:r>
      <w:r w:rsidR="00D95887" w:rsidRPr="002B1BD5">
        <w:t xml:space="preserve"> </w:t>
      </w:r>
      <w:r w:rsidR="00F06E77" w:rsidRPr="002B1BD5">
        <w:t xml:space="preserve">analysis, providing the description of the </w:t>
      </w:r>
      <w:r w:rsidR="00D95887" w:rsidRPr="002B1BD5">
        <w:t>uncertainty in the flood occurrence</w:t>
      </w:r>
      <w:r w:rsidR="00F06E77" w:rsidRPr="002B1BD5">
        <w:t>,</w:t>
      </w:r>
      <w:r w:rsidR="00D95887" w:rsidRPr="002B1BD5">
        <w:t xml:space="preserve"> intensity</w:t>
      </w:r>
      <w:r w:rsidR="00F06E77" w:rsidRPr="002B1BD5">
        <w:t>,</w:t>
      </w:r>
      <w:r w:rsidR="0085651F" w:rsidRPr="002B1BD5">
        <w:t xml:space="preserve"> and </w:t>
      </w:r>
      <w:r w:rsidR="00F06E77" w:rsidRPr="002B1BD5">
        <w:t xml:space="preserve">on the </w:t>
      </w:r>
      <w:r w:rsidR="0085651F" w:rsidRPr="002B1BD5">
        <w:t>hydrograph shape</w:t>
      </w:r>
      <w:r w:rsidR="00F06E77" w:rsidRPr="002B1BD5">
        <w:t>, with that of hydraulic analysis,</w:t>
      </w:r>
      <w:r w:rsidR="00D95887" w:rsidRPr="002B1BD5">
        <w:t xml:space="preserve"> </w:t>
      </w:r>
      <w:r w:rsidR="00F06E77" w:rsidRPr="002B1BD5">
        <w:t xml:space="preserve">providing </w:t>
      </w:r>
      <w:r w:rsidR="00D95887" w:rsidRPr="002B1BD5">
        <w:t xml:space="preserve">the </w:t>
      </w:r>
      <w:r w:rsidR="00F06E77" w:rsidRPr="002B1BD5">
        <w:t xml:space="preserve">information on the </w:t>
      </w:r>
      <w:r w:rsidR="00D95887" w:rsidRPr="002B1BD5">
        <w:t xml:space="preserve">scour </w:t>
      </w:r>
      <w:r w:rsidR="00D47240" w:rsidRPr="002B1BD5">
        <w:t xml:space="preserve">temporal </w:t>
      </w:r>
      <w:r w:rsidR="00D95887" w:rsidRPr="002B1BD5">
        <w:t xml:space="preserve">evolution for an event of a given intensity. </w:t>
      </w:r>
      <w:r w:rsidR="00F06E77" w:rsidRPr="002B1BD5">
        <w:t>T</w:t>
      </w:r>
      <w:r w:rsidR="00D95887" w:rsidRPr="002B1BD5">
        <w:t xml:space="preserve">he proposed </w:t>
      </w:r>
      <w:r w:rsidR="00F06E77" w:rsidRPr="002B1BD5">
        <w:t xml:space="preserve">approach </w:t>
      </w:r>
      <w:r w:rsidR="00DE2C22" w:rsidRPr="002B1BD5">
        <w:t xml:space="preserve">also </w:t>
      </w:r>
      <w:r w:rsidR="00D95887" w:rsidRPr="002B1BD5">
        <w:t>allows account</w:t>
      </w:r>
      <w:r w:rsidR="00E23354" w:rsidRPr="002B1BD5">
        <w:t>ing for</w:t>
      </w:r>
      <w:r w:rsidR="00D95887" w:rsidRPr="002B1BD5">
        <w:t xml:space="preserve"> the uncertainties in the </w:t>
      </w:r>
      <w:r w:rsidR="00E23354" w:rsidRPr="002B1BD5">
        <w:t xml:space="preserve">scour </w:t>
      </w:r>
      <w:r w:rsidR="00C955B7" w:rsidRPr="002B1BD5">
        <w:t xml:space="preserve">prediction </w:t>
      </w:r>
      <w:r w:rsidR="00C955B7" w:rsidRPr="002B1BD5">
        <w:lastRenderedPageBreak/>
        <w:t>formula</w:t>
      </w:r>
      <w:r w:rsidR="00E23354" w:rsidRPr="002B1BD5">
        <w:t xml:space="preserve"> and in the measurement of the initial scour hole, which is useful when the scour risk of existing bridges needs to be evaluated.</w:t>
      </w:r>
      <w:r w:rsidR="00D95887" w:rsidRPr="002B1BD5">
        <w:t xml:space="preserve"> </w:t>
      </w:r>
    </w:p>
    <w:p w:rsidR="00C6551F" w:rsidRPr="002B1BD5" w:rsidRDefault="008E4780" w:rsidP="00C6551F">
      <w:pPr>
        <w:rPr>
          <w:color w:val="FF0000"/>
        </w:rPr>
      </w:pPr>
      <w:r w:rsidRPr="002B1BD5">
        <w:t>In general</w:t>
      </w:r>
      <w:r w:rsidR="00E8590E" w:rsidRPr="002B1BD5">
        <w:t>, the</w:t>
      </w:r>
      <w:r w:rsidR="004E6F0F" w:rsidRPr="002B1BD5">
        <w:t xml:space="preserve"> aim of the study is to present a </w:t>
      </w:r>
      <w:r w:rsidR="000C6CD0" w:rsidRPr="002B1BD5">
        <w:t xml:space="preserve">novel </w:t>
      </w:r>
      <w:r w:rsidR="00024027" w:rsidRPr="002B1BD5">
        <w:t xml:space="preserve">probabilistic approach that allows for the </w:t>
      </w:r>
      <w:r w:rsidR="00C6551F" w:rsidRPr="002B1BD5">
        <w:t xml:space="preserve">probabilistic assessment of </w:t>
      </w:r>
      <w:r w:rsidRPr="002B1BD5">
        <w:t xml:space="preserve">scour </w:t>
      </w:r>
      <w:r w:rsidR="00024027" w:rsidRPr="002B1BD5">
        <w:t xml:space="preserve">by </w:t>
      </w:r>
      <w:r w:rsidR="000C6CD0" w:rsidRPr="002B1BD5">
        <w:t>taking into account key temporal effects associated with scour evolution in time during a single flood event and scour accumulation as a consequence of multiple floods.</w:t>
      </w:r>
      <w:r w:rsidR="00842C86" w:rsidRPr="002B1BD5">
        <w:t xml:space="preserve"> </w:t>
      </w:r>
      <w:r w:rsidR="008E33D6" w:rsidRPr="002B1BD5">
        <w:t>The</w:t>
      </w:r>
      <w:r w:rsidR="000C6CD0" w:rsidRPr="002B1BD5">
        <w:t xml:space="preserve"> analysis is restricted to the case of local scour in clear-water conditions and this is justified by three reasons: firstly, multiple floods </w:t>
      </w:r>
      <w:r w:rsidR="007556EE" w:rsidRPr="002B1BD5">
        <w:t>inducing clear-water conditions do lead to cumulative erosion as refilling processes do not take place as in live-bed conditions</w:t>
      </w:r>
      <w:r w:rsidR="00A97751" w:rsidRPr="002B1BD5">
        <w:t xml:space="preserve"> </w:t>
      </w:r>
      <w:fldSimple w:instr=" REF _Ref474768088 \r \h  \* MERGEFORMAT ">
        <w:r w:rsidR="009137B6" w:rsidRPr="002B1BD5">
          <w:t>[3]</w:t>
        </w:r>
      </w:fldSimple>
      <w:r w:rsidR="009137B6" w:rsidRPr="002B1BD5">
        <w:t>,</w:t>
      </w:r>
      <w:fldSimple w:instr=" REF _Ref484526089 \r \h  \* MERGEFORMAT ">
        <w:r w:rsidR="00A97751" w:rsidRPr="002B1BD5">
          <w:t>[18]</w:t>
        </w:r>
      </w:fldSimple>
      <w:r w:rsidR="007556EE" w:rsidRPr="002B1BD5">
        <w:t>. Secondly, during an individual flood event clear-water scouring evolves much more slowly than in live-bed conditions, whereby the attainment of the equilibrium scour depth associated with the peak flow is not such a stringent hypothesis</w:t>
      </w:r>
      <w:r w:rsidR="00A97751" w:rsidRPr="002B1BD5">
        <w:t xml:space="preserve"> </w:t>
      </w:r>
      <w:fldSimple w:instr=" REF _Ref471456638 \r \h  \* MERGEFORMAT ">
        <w:r w:rsidR="00A97751" w:rsidRPr="002B1BD5">
          <w:t>[2]</w:t>
        </w:r>
      </w:fldSimple>
      <w:r w:rsidR="009137B6" w:rsidRPr="002B1BD5">
        <w:t>,</w:t>
      </w:r>
      <w:fldSimple w:instr=" REF _Ref474768088 \r \h  \* MERGEFORMAT ">
        <w:r w:rsidR="009137B6" w:rsidRPr="002B1BD5">
          <w:t>[3]</w:t>
        </w:r>
      </w:fldSimple>
      <w:r w:rsidR="009137B6" w:rsidRPr="002B1BD5">
        <w:t>,</w:t>
      </w:r>
      <w:fldSimple w:instr=" REF _Ref474400136 \r \h  \* MERGEFORMAT ">
        <w:r w:rsidR="009137B6" w:rsidRPr="002B1BD5">
          <w:t>[5]</w:t>
        </w:r>
      </w:fldSimple>
      <w:r w:rsidR="009137B6" w:rsidRPr="002B1BD5">
        <w:t>,</w:t>
      </w:r>
      <w:fldSimple w:instr=" REF _Ref484526089 \r \h  \* MERGEFORMAT ">
        <w:r w:rsidR="00A97751" w:rsidRPr="002B1BD5">
          <w:t>[18]</w:t>
        </w:r>
      </w:fldSimple>
      <w:r w:rsidR="007556EE" w:rsidRPr="002B1BD5">
        <w:t xml:space="preserve">. Thirdly and most importantly, </w:t>
      </w:r>
      <w:r w:rsidR="000C6CD0" w:rsidRPr="002B1BD5">
        <w:t xml:space="preserve">contrary to common belief, the scour accumulation associated with multiple floods having a </w:t>
      </w:r>
      <w:r w:rsidR="00F01C42" w:rsidRPr="002B1BD5">
        <w:t xml:space="preserve">very </w:t>
      </w:r>
      <w:r w:rsidR="000C6CD0" w:rsidRPr="002B1BD5">
        <w:t>low return period</w:t>
      </w:r>
      <w:r w:rsidR="00024027" w:rsidRPr="002B1BD5">
        <w:t>,</w:t>
      </w:r>
      <w:r w:rsidR="000C6CD0" w:rsidRPr="002B1BD5">
        <w:t xml:space="preserve"> and hence presumably inducing clear-water scouring</w:t>
      </w:r>
      <w:r w:rsidR="007556EE" w:rsidRPr="002B1BD5">
        <w:t>,</w:t>
      </w:r>
      <w:r w:rsidR="000C6CD0" w:rsidRPr="002B1BD5">
        <w:t xml:space="preserve"> have been </w:t>
      </w:r>
      <w:r w:rsidR="00024027" w:rsidRPr="002B1BD5">
        <w:t xml:space="preserve">documented </w:t>
      </w:r>
      <w:r w:rsidR="007556EE" w:rsidRPr="002B1BD5">
        <w:t xml:space="preserve">as an important </w:t>
      </w:r>
      <w:r w:rsidR="000C6CD0" w:rsidRPr="002B1BD5">
        <w:t>cause of multiple bridge fail</w:t>
      </w:r>
      <w:r w:rsidR="007556EE" w:rsidRPr="002B1BD5">
        <w:t>ures</w:t>
      </w:r>
      <w:r w:rsidR="00C6551F" w:rsidRPr="002B1BD5">
        <w:t xml:space="preserve"> </w:t>
      </w:r>
      <w:fldSimple w:instr=" REF _Ref483899515 \r \h  \* MERGEFORMAT ">
        <w:r w:rsidR="00A97751" w:rsidRPr="002B1BD5">
          <w:t>[19]</w:t>
        </w:r>
      </w:fldSimple>
      <w:r w:rsidR="007556EE" w:rsidRPr="002B1BD5">
        <w:t>, meaning that the problem investigated herein is very relevant from a practical point of view</w:t>
      </w:r>
      <w:r w:rsidR="00C6551F" w:rsidRPr="002B1BD5">
        <w:t xml:space="preserve">. </w:t>
      </w:r>
      <w:r w:rsidR="00F01C42" w:rsidRPr="002B1BD5">
        <w:t>Recent works in the literature have also stressed the fact that the problem of scour accumulation under multiple clear-water flood events has not received sufficient attention to date (see e.g.</w:t>
      </w:r>
      <w:r w:rsidR="00882A39" w:rsidRPr="002B1BD5">
        <w:t xml:space="preserve"> </w:t>
      </w:r>
      <w:fldSimple w:instr=" REF _Ref483926746 \r \h  \* MERGEFORMAT ">
        <w:r w:rsidR="00A97751" w:rsidRPr="002B1BD5">
          <w:t>[20]</w:t>
        </w:r>
      </w:fldSimple>
      <w:r w:rsidR="00F01C42" w:rsidRPr="002B1BD5">
        <w:t xml:space="preserve">). </w:t>
      </w:r>
      <w:r w:rsidR="00C6551F" w:rsidRPr="002B1BD5">
        <w:t>T</w:t>
      </w:r>
      <w:r w:rsidR="00024027" w:rsidRPr="002B1BD5">
        <w:t xml:space="preserve">he </w:t>
      </w:r>
      <w:r w:rsidR="00C6551F" w:rsidRPr="002B1BD5">
        <w:t xml:space="preserve">rest of the </w:t>
      </w:r>
      <w:r w:rsidR="00024027" w:rsidRPr="002B1BD5">
        <w:t>paper is structure</w:t>
      </w:r>
      <w:r w:rsidR="00C6551F" w:rsidRPr="002B1BD5">
        <w:t>d</w:t>
      </w:r>
      <w:r w:rsidR="00024027" w:rsidRPr="002B1BD5">
        <w:t xml:space="preserve"> as follow</w:t>
      </w:r>
      <w:r w:rsidR="00C6551F" w:rsidRPr="002B1BD5">
        <w:t xml:space="preserve">s. Next section illustrates the general framework for probabilistic scour assessment. Subsequently, the hydrologic, hydraulic and scour analysis steps are described in detail. Finally, a simplified numerical examples is considered to show the application of the proposed scour assessment procedure and evaluate the importance of some </w:t>
      </w:r>
      <w:r w:rsidR="00AC00A5" w:rsidRPr="002B1BD5">
        <w:t xml:space="preserve">factors </w:t>
      </w:r>
      <w:r w:rsidR="00C6551F" w:rsidRPr="002B1BD5">
        <w:t xml:space="preserve">such as the initial scour state, </w:t>
      </w:r>
      <w:r w:rsidR="00AC00A5" w:rsidRPr="002B1BD5">
        <w:t xml:space="preserve">temporal </w:t>
      </w:r>
      <w:r w:rsidR="00CB04A4" w:rsidRPr="002B1BD5">
        <w:t xml:space="preserve">effects, </w:t>
      </w:r>
      <w:r w:rsidR="00AC00A5" w:rsidRPr="002B1BD5">
        <w:t xml:space="preserve">and </w:t>
      </w:r>
      <w:r w:rsidR="00CB04A4" w:rsidRPr="002B1BD5">
        <w:t>memory effects</w:t>
      </w:r>
      <w:r w:rsidR="00C6551F" w:rsidRPr="002B1BD5">
        <w:t>.</w:t>
      </w:r>
    </w:p>
    <w:p w:rsidR="0050587A" w:rsidRPr="002B1BD5" w:rsidRDefault="00A16574" w:rsidP="001079BD">
      <w:pPr>
        <w:pStyle w:val="Titolo1"/>
      </w:pPr>
      <w:r w:rsidRPr="002B1BD5">
        <w:t xml:space="preserve">Probabilistic framework for </w:t>
      </w:r>
      <w:r w:rsidR="002B14FB" w:rsidRPr="002B1BD5">
        <w:t xml:space="preserve">PROBABILISTIC </w:t>
      </w:r>
      <w:r w:rsidRPr="002B1BD5">
        <w:t>s</w:t>
      </w:r>
      <w:r w:rsidR="00A57E11" w:rsidRPr="002B1BD5">
        <w:t xml:space="preserve">cour </w:t>
      </w:r>
      <w:r w:rsidRPr="002B1BD5">
        <w:t xml:space="preserve">assessment </w:t>
      </w:r>
    </w:p>
    <w:p w:rsidR="00A16574" w:rsidRPr="002B1BD5" w:rsidRDefault="00A16574" w:rsidP="00A16574">
      <w:pPr>
        <w:rPr>
          <w:lang w:val="en-US"/>
        </w:rPr>
      </w:pPr>
      <w:bookmarkStart w:id="1" w:name="_Toc408224587"/>
      <w:r w:rsidRPr="002B1BD5">
        <w:rPr>
          <w:lang w:val="en-US"/>
        </w:rPr>
        <w:t>The evaluation of the failure probability of bridges exposed to scour</w:t>
      </w:r>
      <w:r w:rsidR="0000350C" w:rsidRPr="002B1BD5">
        <w:rPr>
          <w:lang w:val="en-US"/>
        </w:rPr>
        <w:t>ing</w:t>
      </w:r>
      <w:r w:rsidRPr="002B1BD5">
        <w:rPr>
          <w:lang w:val="en-US"/>
        </w:rPr>
        <w:t xml:space="preserve"> can be cast in the form of a time-variant reliability problem, where one aims at estimating the</w:t>
      </w:r>
      <w:r w:rsidR="00A91D9B" w:rsidRPr="002B1BD5">
        <w:rPr>
          <w:lang w:val="en-US"/>
        </w:rPr>
        <w:t xml:space="preserve"> </w:t>
      </w:r>
      <w:r w:rsidR="00036B0C" w:rsidRPr="002B1BD5">
        <w:rPr>
          <w:lang w:val="en-US"/>
        </w:rPr>
        <w:t xml:space="preserve">first-passage </w:t>
      </w:r>
      <w:r w:rsidRPr="002B1BD5">
        <w:rPr>
          <w:lang w:val="en-US"/>
        </w:rPr>
        <w:t xml:space="preserve">probability of exceeding one or more limit states related to the bridge performance during </w:t>
      </w:r>
      <w:r w:rsidR="001C2BCB" w:rsidRPr="002B1BD5">
        <w:rPr>
          <w:lang w:val="en-US"/>
        </w:rPr>
        <w:t xml:space="preserve">the </w:t>
      </w:r>
      <w:r w:rsidRPr="002B1BD5">
        <w:rPr>
          <w:lang w:val="en-US"/>
        </w:rPr>
        <w:t>design life time. The performance function for a single limit state can be written as</w:t>
      </w:r>
      <w:r w:rsidR="00231FEB" w:rsidRPr="002B1BD5">
        <w:rPr>
          <w:lang w:val="en-US"/>
        </w:rPr>
        <w:t xml:space="preserve"> </w:t>
      </w:r>
      <w:fldSimple w:instr=" REF _Ref474768120 \r \h  \* MERGEFORMAT ">
        <w:r w:rsidR="00A97751" w:rsidRPr="002B1BD5">
          <w:rPr>
            <w:lang w:val="en-US"/>
          </w:rPr>
          <w:t>[21]</w:t>
        </w:r>
      </w:fldSimple>
      <w:r w:rsidRPr="002B1BD5">
        <w:rPr>
          <w:lang w:val="en-US"/>
        </w:rPr>
        <w:t>:</w:t>
      </w:r>
    </w:p>
    <w:p w:rsidR="00A16574" w:rsidRPr="002B1BD5" w:rsidRDefault="00A16574" w:rsidP="00A16574">
      <w:pPr>
        <w:pStyle w:val="MTDisplayEquation"/>
      </w:pPr>
      <w:r w:rsidRPr="002B1BD5">
        <w:tab/>
      </w:r>
      <w:r w:rsidR="00547B9E" w:rsidRPr="002B1BD5">
        <w:rPr>
          <w:position w:val="-14"/>
        </w:rPr>
        <w:object w:dxaOrig="1579"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5pt;height:18.25pt" o:ole="">
            <v:imagedata r:id="rId13" o:title=""/>
          </v:shape>
          <o:OLEObject Type="Embed" ProgID="Equation.DSMT4" ShapeID="_x0000_i1026" DrawAspect="Content" ObjectID="_1560863644" r:id="rId14"/>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w:instrText>
        </w:r>
      </w:fldSimple>
      <w:r w:rsidRPr="002B1BD5">
        <w:instrText>)</w:instrText>
      </w:r>
      <w:r w:rsidR="00DB577D" w:rsidRPr="002B1BD5">
        <w:fldChar w:fldCharType="end"/>
      </w:r>
    </w:p>
    <w:p w:rsidR="0000350C" w:rsidRPr="002B1BD5" w:rsidRDefault="001C2BCB" w:rsidP="0000350C">
      <w:pPr>
        <w:rPr>
          <w:lang w:val="en-US"/>
        </w:rPr>
      </w:pPr>
      <w:r w:rsidRPr="002B1BD5">
        <w:rPr>
          <w:lang w:val="en-US"/>
        </w:rPr>
        <w:t xml:space="preserve">where </w:t>
      </w:r>
      <w:r w:rsidR="0000350C" w:rsidRPr="002B1BD5">
        <w:rPr>
          <w:i/>
          <w:lang w:val="en-US"/>
        </w:rPr>
        <w:t>t</w:t>
      </w:r>
      <w:r w:rsidR="0000350C" w:rsidRPr="002B1BD5">
        <w:rPr>
          <w:lang w:val="en-US"/>
        </w:rPr>
        <w:t xml:space="preserve"> denotes the time, whose initial value is assumed equal to zero</w:t>
      </w:r>
      <w:r w:rsidRPr="002B1BD5">
        <w:rPr>
          <w:lang w:val="en-US"/>
        </w:rPr>
        <w:t xml:space="preserve">, </w:t>
      </w:r>
      <w:r w:rsidR="00547B9E" w:rsidRPr="002B1BD5">
        <w:rPr>
          <w:position w:val="-14"/>
          <w:lang w:val="en-US"/>
        </w:rPr>
        <w:object w:dxaOrig="499" w:dyaOrig="400">
          <v:shape id="_x0000_i1027" type="#_x0000_t75" style="width:25.25pt;height:18.25pt" o:ole="">
            <v:imagedata r:id="rId15" o:title=""/>
          </v:shape>
          <o:OLEObject Type="Embed" ProgID="Equation.DSMT4" ShapeID="_x0000_i1027" DrawAspect="Content" ObjectID="_1560863645" r:id="rId16"/>
        </w:object>
      </w:r>
      <w:r w:rsidRPr="002B1BD5">
        <w:rPr>
          <w:lang w:val="en-US"/>
        </w:rPr>
        <w:t xml:space="preserve"> is the </w:t>
      </w:r>
      <w:r w:rsidR="00F06E77" w:rsidRPr="002B1BD5">
        <w:rPr>
          <w:lang w:val="en-US"/>
        </w:rPr>
        <w:t xml:space="preserve">time-variant random variable describing the </w:t>
      </w:r>
      <w:r w:rsidRPr="002B1BD5">
        <w:rPr>
          <w:lang w:val="en-US"/>
        </w:rPr>
        <w:t xml:space="preserve">scour depth at time </w:t>
      </w:r>
      <w:r w:rsidRPr="002B1BD5">
        <w:rPr>
          <w:i/>
          <w:lang w:val="en-US"/>
        </w:rPr>
        <w:t>t</w:t>
      </w:r>
      <w:r w:rsidRPr="002B1BD5">
        <w:rPr>
          <w:lang w:val="en-US"/>
        </w:rPr>
        <w:t xml:space="preserve">, and </w:t>
      </w:r>
      <w:r w:rsidR="00547B9E" w:rsidRPr="002B1BD5">
        <w:rPr>
          <w:position w:val="-4"/>
          <w:lang w:val="en-US"/>
        </w:rPr>
        <w:object w:dxaOrig="220" w:dyaOrig="240">
          <v:shape id="_x0000_i1028" type="#_x0000_t75" style="width:10.2pt;height:13.45pt" o:ole="">
            <v:imagedata r:id="rId17" o:title=""/>
          </v:shape>
          <o:OLEObject Type="Embed" ProgID="Equation.DSMT4" ShapeID="_x0000_i1028" DrawAspect="Content" ObjectID="_1560863646" r:id="rId18"/>
        </w:object>
      </w:r>
      <w:r w:rsidR="00F06E77" w:rsidRPr="002B1BD5">
        <w:rPr>
          <w:lang w:val="en-US"/>
        </w:rPr>
        <w:t xml:space="preserve"> </w:t>
      </w:r>
      <w:r w:rsidRPr="002B1BD5">
        <w:rPr>
          <w:lang w:val="en-US"/>
        </w:rPr>
        <w:t xml:space="preserve">is the bridge capacity, i.e., the </w:t>
      </w:r>
      <w:r w:rsidR="00EC49F9" w:rsidRPr="002B1BD5">
        <w:rPr>
          <w:lang w:val="en-US"/>
        </w:rPr>
        <w:t xml:space="preserve">critical </w:t>
      </w:r>
      <w:r w:rsidRPr="002B1BD5">
        <w:rPr>
          <w:lang w:val="en-US"/>
        </w:rPr>
        <w:t xml:space="preserve">level of scour that corresponds to the attainment of the limit state. </w:t>
      </w:r>
      <w:r w:rsidR="0058044A" w:rsidRPr="002B1BD5">
        <w:rPr>
          <w:lang w:val="en-US"/>
        </w:rPr>
        <w:t xml:space="preserve">If the collapse limit state is of interest, in the case of a bridge with shallow foundations </w:t>
      </w:r>
      <w:r w:rsidR="00241643" w:rsidRPr="002B1BD5">
        <w:rPr>
          <w:i/>
          <w:lang w:val="en-US"/>
        </w:rPr>
        <w:t>R</w:t>
      </w:r>
      <w:r w:rsidR="0058044A" w:rsidRPr="002B1BD5">
        <w:rPr>
          <w:lang w:val="en-US"/>
        </w:rPr>
        <w:t xml:space="preserve"> can be assumed to coincide with the foundation depth</w:t>
      </w:r>
      <w:r w:rsidR="0000350C" w:rsidRPr="002B1BD5">
        <w:rPr>
          <w:lang w:val="en-US"/>
        </w:rPr>
        <w:t>. More in general</w:t>
      </w:r>
      <w:r w:rsidR="0058044A" w:rsidRPr="002B1BD5">
        <w:rPr>
          <w:lang w:val="en-US"/>
        </w:rPr>
        <w:t xml:space="preserve"> a structural analysis i</w:t>
      </w:r>
      <w:r w:rsidR="0000350C" w:rsidRPr="002B1BD5">
        <w:rPr>
          <w:lang w:val="en-US"/>
        </w:rPr>
        <w:t xml:space="preserve">s required to obtain an </w:t>
      </w:r>
      <w:r w:rsidR="0058044A" w:rsidRPr="002B1BD5">
        <w:rPr>
          <w:lang w:val="en-US"/>
        </w:rPr>
        <w:t xml:space="preserve">accurate estimate of the effects of scour and of the </w:t>
      </w:r>
      <w:r w:rsidR="00EC49F9" w:rsidRPr="002B1BD5">
        <w:rPr>
          <w:lang w:val="en-US"/>
        </w:rPr>
        <w:t xml:space="preserve">critical </w:t>
      </w:r>
      <w:r w:rsidR="0058044A" w:rsidRPr="002B1BD5">
        <w:rPr>
          <w:lang w:val="en-US"/>
        </w:rPr>
        <w:t xml:space="preserve">scour levels that induce failure in bridges. This analysis is out of the scope of the present study, which focuses on the evaluation of </w:t>
      </w:r>
      <w:r w:rsidR="00547B9E" w:rsidRPr="002B1BD5">
        <w:rPr>
          <w:position w:val="-14"/>
          <w:lang w:val="en-US"/>
        </w:rPr>
        <w:object w:dxaOrig="499" w:dyaOrig="400">
          <v:shape id="_x0000_i1029" type="#_x0000_t75" style="width:25.25pt;height:18.25pt" o:ole="">
            <v:imagedata r:id="rId19" o:title=""/>
          </v:shape>
          <o:OLEObject Type="Embed" ProgID="Equation.DSMT4" ShapeID="_x0000_i1029" DrawAspect="Content" ObjectID="_1560863647" r:id="rId20"/>
        </w:object>
      </w:r>
      <w:r w:rsidR="00F06E77" w:rsidRPr="002B1BD5">
        <w:rPr>
          <w:lang w:val="en-US"/>
        </w:rPr>
        <w:t>, as</w:t>
      </w:r>
      <w:r w:rsidR="0058044A" w:rsidRPr="002B1BD5">
        <w:rPr>
          <w:lang w:val="en-US"/>
        </w:rPr>
        <w:t xml:space="preserve"> discussed in the next section.</w:t>
      </w:r>
    </w:p>
    <w:p w:rsidR="0058044A" w:rsidRPr="002B1BD5" w:rsidRDefault="0058044A" w:rsidP="0000350C">
      <w:pPr>
        <w:rPr>
          <w:lang w:val="en-US"/>
        </w:rPr>
      </w:pPr>
      <w:r w:rsidRPr="002B1BD5">
        <w:rPr>
          <w:lang w:val="en-US"/>
        </w:rPr>
        <w:t xml:space="preserve">Under the assumption </w:t>
      </w:r>
      <w:r w:rsidR="00036B0C" w:rsidRPr="002B1BD5">
        <w:rPr>
          <w:lang w:val="en-US"/>
        </w:rPr>
        <w:t>of deterministic capacity,</w:t>
      </w:r>
      <w:r w:rsidRPr="002B1BD5">
        <w:rPr>
          <w:lang w:val="en-US"/>
        </w:rPr>
        <w:t xml:space="preserve"> the </w:t>
      </w:r>
      <w:r w:rsidR="00241643" w:rsidRPr="002B1BD5">
        <w:rPr>
          <w:lang w:val="en-US"/>
        </w:rPr>
        <w:t xml:space="preserve">instantaneous </w:t>
      </w:r>
      <w:r w:rsidR="00EC49F9" w:rsidRPr="002B1BD5">
        <w:rPr>
          <w:lang w:val="en-US"/>
        </w:rPr>
        <w:t>probability</w:t>
      </w:r>
      <w:r w:rsidRPr="002B1BD5">
        <w:rPr>
          <w:lang w:val="en-US"/>
        </w:rPr>
        <w:t xml:space="preserve"> of </w:t>
      </w:r>
      <w:r w:rsidR="00EC49F9" w:rsidRPr="002B1BD5">
        <w:rPr>
          <w:lang w:val="en-US"/>
        </w:rPr>
        <w:t xml:space="preserve">failure of </w:t>
      </w:r>
      <w:r w:rsidRPr="002B1BD5">
        <w:rPr>
          <w:lang w:val="en-US"/>
        </w:rPr>
        <w:t xml:space="preserve">the bridge at time </w:t>
      </w:r>
      <w:r w:rsidR="00EC49F9" w:rsidRPr="002B1BD5">
        <w:rPr>
          <w:i/>
          <w:lang w:val="en-US"/>
        </w:rPr>
        <w:t>t</w:t>
      </w:r>
      <w:r w:rsidR="00241643" w:rsidRPr="002B1BD5">
        <w:t>,</w:t>
      </w:r>
      <w:r w:rsidR="00241643" w:rsidRPr="002B1BD5">
        <w:rPr>
          <w:lang w:val="en-US"/>
        </w:rPr>
        <w:t xml:space="preserve"> </w:t>
      </w:r>
      <w:r w:rsidRPr="002B1BD5">
        <w:rPr>
          <w:lang w:val="en-US"/>
        </w:rPr>
        <w:t>can be</w:t>
      </w:r>
      <w:r w:rsidR="00926E89" w:rsidRPr="002B1BD5">
        <w:rPr>
          <w:lang w:val="en-US"/>
        </w:rPr>
        <w:t xml:space="preserve"> expressed as</w:t>
      </w:r>
      <w:r w:rsidR="0027618B" w:rsidRPr="002B1BD5">
        <w:rPr>
          <w:lang w:val="en-US"/>
        </w:rPr>
        <w:t xml:space="preserve"> </w:t>
      </w:r>
      <w:fldSimple w:instr=" REF _Ref471408235 \r \h  \* MERGEFORMAT ">
        <w:r w:rsidR="00A97751" w:rsidRPr="002B1BD5">
          <w:rPr>
            <w:lang w:val="en-US"/>
          </w:rPr>
          <w:t>[22]</w:t>
        </w:r>
      </w:fldSimple>
      <w:r w:rsidRPr="002B1BD5">
        <w:rPr>
          <w:lang w:val="en-US"/>
        </w:rPr>
        <w:t>:</w:t>
      </w:r>
    </w:p>
    <w:p w:rsidR="0058044A" w:rsidRPr="002B1BD5" w:rsidRDefault="0058044A" w:rsidP="0058044A">
      <w:pPr>
        <w:pStyle w:val="MTDisplayEquation"/>
      </w:pPr>
      <w:r w:rsidRPr="002B1BD5">
        <w:tab/>
      </w:r>
      <w:r w:rsidR="00136109" w:rsidRPr="002B1BD5">
        <w:rPr>
          <w:position w:val="-14"/>
        </w:rPr>
        <w:object w:dxaOrig="6300" w:dyaOrig="400">
          <v:shape id="_x0000_i1030" type="#_x0000_t75" style="width:313.8pt;height:18.25pt" o:ole="">
            <v:imagedata r:id="rId21" o:title=""/>
          </v:shape>
          <o:OLEObject Type="Embed" ProgID="Equation.DSMT4" ShapeID="_x0000_i1030" DrawAspect="Content" ObjectID="_1560863648" r:id="rId22"/>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2</w:instrText>
        </w:r>
      </w:fldSimple>
      <w:r w:rsidRPr="002B1BD5">
        <w:instrText>)</w:instrText>
      </w:r>
      <w:r w:rsidR="00DB577D" w:rsidRPr="002B1BD5">
        <w:fldChar w:fldCharType="end"/>
      </w:r>
    </w:p>
    <w:p w:rsidR="00C06935" w:rsidRPr="002B1BD5" w:rsidRDefault="00C06935" w:rsidP="00C06935">
      <w:r w:rsidRPr="002B1BD5">
        <w:t xml:space="preserve">where </w:t>
      </w:r>
      <w:r w:rsidR="006C0217" w:rsidRPr="002B1BD5">
        <w:rPr>
          <w:position w:val="-14"/>
        </w:rPr>
        <w:object w:dxaOrig="600" w:dyaOrig="400">
          <v:shape id="_x0000_i1031" type="#_x0000_t75" style="width:30.1pt;height:18.25pt" o:ole="">
            <v:imagedata r:id="rId23" o:title=""/>
          </v:shape>
          <o:OLEObject Type="Embed" ProgID="Equation.DSMT4" ShapeID="_x0000_i1031" DrawAspect="Content" ObjectID="_1560863649" r:id="rId24"/>
        </w:object>
      </w:r>
      <w:r w:rsidRPr="002B1BD5">
        <w:t xml:space="preserve"> denotes the survival probability at time </w:t>
      </w:r>
      <w:r w:rsidRPr="002B1BD5">
        <w:rPr>
          <w:i/>
        </w:rPr>
        <w:t>t</w:t>
      </w:r>
      <w:r w:rsidRPr="002B1BD5">
        <w:t>.</w:t>
      </w:r>
    </w:p>
    <w:p w:rsidR="00D43D4A" w:rsidRPr="002B1BD5" w:rsidRDefault="00D43D4A" w:rsidP="00D43D4A">
      <w:pPr>
        <w:rPr>
          <w:lang w:val="en-US"/>
        </w:rPr>
      </w:pPr>
      <w:r w:rsidRPr="002B1BD5">
        <w:rPr>
          <w:lang w:val="en-US"/>
        </w:rPr>
        <w:lastRenderedPageBreak/>
        <w:t>Flood events can be assumed to occur randomly in time.</w:t>
      </w:r>
      <w:r w:rsidR="00BF7E6C" w:rsidRPr="002B1BD5">
        <w:rPr>
          <w:lang w:val="en-US"/>
        </w:rPr>
        <w:t xml:space="preserve"> In particular, </w:t>
      </w:r>
      <w:r w:rsidR="00BF7E6C" w:rsidRPr="002B1BD5">
        <w:t xml:space="preserve">the time </w:t>
      </w:r>
      <w:r w:rsidR="00BF7E6C" w:rsidRPr="002B1BD5">
        <w:rPr>
          <w:i/>
        </w:rPr>
        <w:t>t</w:t>
      </w:r>
      <w:r w:rsidR="00BF7E6C" w:rsidRPr="002B1BD5">
        <w:t xml:space="preserve"> can be </w:t>
      </w:r>
      <w:proofErr w:type="spellStart"/>
      <w:r w:rsidR="00BF7E6C" w:rsidRPr="002B1BD5">
        <w:t>discretized</w:t>
      </w:r>
      <w:proofErr w:type="spellEnd"/>
      <w:r w:rsidR="00BF7E6C" w:rsidRPr="002B1BD5">
        <w:t xml:space="preserve"> in intervals of fixed width equal to one year, and t</w:t>
      </w:r>
      <w:r w:rsidRPr="002B1BD5">
        <w:t xml:space="preserve">he probability of having </w:t>
      </w:r>
      <w:r w:rsidRPr="002B1BD5">
        <w:rPr>
          <w:i/>
        </w:rPr>
        <w:t>N=n</w:t>
      </w:r>
      <w:r w:rsidRPr="002B1BD5">
        <w:t xml:space="preserve"> flood events</w:t>
      </w:r>
      <w:r w:rsidR="00DC5E21" w:rsidRPr="002B1BD5">
        <w:t xml:space="preserve"> </w:t>
      </w:r>
      <w:r w:rsidRPr="002B1BD5">
        <w:t xml:space="preserve">in the </w:t>
      </w:r>
      <w:r w:rsidRPr="002B1BD5">
        <w:rPr>
          <w:lang w:val="en-US"/>
        </w:rPr>
        <w:t xml:space="preserve">time </w:t>
      </w:r>
      <w:r w:rsidR="003643C7" w:rsidRPr="002B1BD5">
        <w:rPr>
          <w:lang w:val="en-US"/>
        </w:rPr>
        <w:t xml:space="preserve">interval </w:t>
      </w:r>
      <w:r w:rsidR="003643C7" w:rsidRPr="002B1BD5">
        <w:t>(0,</w:t>
      </w:r>
      <w:r w:rsidR="00424F85" w:rsidRPr="002B1BD5">
        <w:rPr>
          <w:i/>
        </w:rPr>
        <w:t>t</w:t>
      </w:r>
      <w:r w:rsidR="009B78FC" w:rsidRPr="002B1BD5">
        <w:t xml:space="preserve">], </w:t>
      </w:r>
      <w:r w:rsidR="00A27A3D" w:rsidRPr="002B1BD5">
        <w:t>i.e.</w:t>
      </w:r>
      <w:r w:rsidR="009B78FC" w:rsidRPr="002B1BD5">
        <w:t>,</w:t>
      </w:r>
      <w:r w:rsidR="00A27A3D" w:rsidRPr="002B1BD5">
        <w:t xml:space="preserve"> </w:t>
      </w:r>
      <w:r w:rsidR="005C3BFD" w:rsidRPr="002B1BD5">
        <w:rPr>
          <w:position w:val="-16"/>
        </w:rPr>
        <w:object w:dxaOrig="1340" w:dyaOrig="440">
          <v:shape id="_x0000_i1032" type="#_x0000_t75" style="width:66.1pt;height:21.5pt" o:ole="">
            <v:imagedata r:id="rId25" o:title=""/>
          </v:shape>
          <o:OLEObject Type="Embed" ProgID="Equation.DSMT4" ShapeID="_x0000_i1032" DrawAspect="Content" ObjectID="_1560863650" r:id="rId26"/>
        </w:object>
      </w:r>
      <w:r w:rsidR="009B78FC" w:rsidRPr="002B1BD5">
        <w:t>,</w:t>
      </w:r>
      <w:r w:rsidR="00A27A3D" w:rsidRPr="002B1BD5">
        <w:t xml:space="preserve"> </w:t>
      </w:r>
      <w:r w:rsidR="00BF7E6C" w:rsidRPr="002B1BD5">
        <w:rPr>
          <w:lang w:val="en-US"/>
        </w:rPr>
        <w:t>can be</w:t>
      </w:r>
      <w:r w:rsidRPr="002B1BD5">
        <w:rPr>
          <w:lang w:val="en-US"/>
        </w:rPr>
        <w:t xml:space="preserve"> described by an occurrence model</w:t>
      </w:r>
      <w:r w:rsidR="00BF7E6C" w:rsidRPr="002B1BD5">
        <w:rPr>
          <w:lang w:val="en-US"/>
        </w:rPr>
        <w:t>. Accordingly,</w:t>
      </w:r>
      <w:r w:rsidRPr="002B1BD5">
        <w:rPr>
          <w:lang w:val="en-US"/>
        </w:rPr>
        <w:t xml:space="preserve"> the </w:t>
      </w:r>
      <w:r w:rsidR="00A91D9B" w:rsidRPr="002B1BD5">
        <w:rPr>
          <w:lang w:val="en-US"/>
        </w:rPr>
        <w:t xml:space="preserve">probability of </w:t>
      </w:r>
      <w:r w:rsidR="00E36480" w:rsidRPr="002B1BD5">
        <w:t>failure</w:t>
      </w:r>
      <w:r w:rsidR="00A91D9B" w:rsidRPr="002B1BD5">
        <w:t xml:space="preserve"> </w:t>
      </w:r>
      <w:r w:rsidR="003643C7" w:rsidRPr="002B1BD5">
        <w:t xml:space="preserve">over the time interval </w:t>
      </w:r>
      <w:r w:rsidRPr="002B1BD5">
        <w:rPr>
          <w:lang w:val="en-US"/>
        </w:rPr>
        <w:t>can be expressed through application of the Total probability theorem as:</w:t>
      </w:r>
    </w:p>
    <w:p w:rsidR="00D43D4A" w:rsidRPr="002B1BD5" w:rsidRDefault="00D43D4A" w:rsidP="00D43D4A">
      <w:pPr>
        <w:pStyle w:val="MTDisplayEquation"/>
      </w:pPr>
      <w:r w:rsidRPr="002B1BD5">
        <w:tab/>
      </w:r>
      <w:r w:rsidR="00114CD2" w:rsidRPr="002B1BD5">
        <w:rPr>
          <w:position w:val="-28"/>
        </w:rPr>
        <w:object w:dxaOrig="4420" w:dyaOrig="680">
          <v:shape id="_x0000_i1033" type="#_x0000_t75" style="width:221.9pt;height:34.4pt" o:ole="">
            <v:imagedata r:id="rId27" o:title=""/>
          </v:shape>
          <o:OLEObject Type="Embed" ProgID="Equation.DSMT4" ShapeID="_x0000_i1033" DrawAspect="Content" ObjectID="_1560863651" r:id="rId28"/>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2" w:name="ZEqnNum567519"/>
      <w:r w:rsidRPr="002B1BD5">
        <w:instrText>(</w:instrText>
      </w:r>
      <w:fldSimple w:instr=" SEQ MTEqn \c \* Arabic \* MERGEFORMAT ">
        <w:r w:rsidR="00A97751" w:rsidRPr="002B1BD5">
          <w:rPr>
            <w:noProof/>
          </w:rPr>
          <w:instrText>3</w:instrText>
        </w:r>
      </w:fldSimple>
      <w:r w:rsidRPr="002B1BD5">
        <w:instrText>)</w:instrText>
      </w:r>
      <w:bookmarkEnd w:id="2"/>
      <w:r w:rsidR="00DB577D" w:rsidRPr="002B1BD5">
        <w:fldChar w:fldCharType="end"/>
      </w:r>
    </w:p>
    <w:p w:rsidR="00D43D4A" w:rsidRPr="002B1BD5" w:rsidRDefault="00D43D4A" w:rsidP="00E36480">
      <w:pPr>
        <w:pStyle w:val="MTDisplayEquation"/>
      </w:pPr>
      <w:r w:rsidRPr="002B1BD5">
        <w:rPr>
          <w:noProof/>
          <w:lang w:eastAsia="it-IT"/>
        </w:rPr>
        <w:t xml:space="preserve">where </w:t>
      </w:r>
      <w:r w:rsidR="00547B9E" w:rsidRPr="002B1BD5">
        <w:rPr>
          <w:noProof/>
          <w:position w:val="-12"/>
          <w:lang w:eastAsia="it-IT"/>
        </w:rPr>
        <w:object w:dxaOrig="279" w:dyaOrig="360">
          <v:shape id="_x0000_i1034" type="#_x0000_t75" style="width:13.45pt;height:18.25pt" o:ole="">
            <v:imagedata r:id="rId29" o:title=""/>
          </v:shape>
          <o:OLEObject Type="Embed" ProgID="Equation.DSMT4" ShapeID="_x0000_i1034" DrawAspect="Content" ObjectID="_1560863652" r:id="rId30"/>
        </w:object>
      </w:r>
      <w:r w:rsidRPr="002B1BD5">
        <w:rPr>
          <w:noProof/>
          <w:lang w:eastAsia="it-IT"/>
        </w:rPr>
        <w:t xml:space="preserve"> denotes the scour depth </w:t>
      </w:r>
      <w:r w:rsidR="004A447D" w:rsidRPr="002B1BD5">
        <w:rPr>
          <w:noProof/>
          <w:lang w:eastAsia="it-IT"/>
        </w:rPr>
        <w:t xml:space="preserve">at the time </w:t>
      </w:r>
      <w:r w:rsidRPr="002B1BD5">
        <w:rPr>
          <w:noProof/>
          <w:lang w:eastAsia="it-IT"/>
        </w:rPr>
        <w:t xml:space="preserve">after the occurrence of the </w:t>
      </w:r>
      <w:r w:rsidR="00682BBD" w:rsidRPr="002B1BD5">
        <w:rPr>
          <w:i/>
          <w:noProof/>
          <w:lang w:eastAsia="it-IT"/>
        </w:rPr>
        <w:t>k</w:t>
      </w:r>
      <w:r w:rsidRPr="002B1BD5">
        <w:rPr>
          <w:noProof/>
          <w:lang w:eastAsia="it-IT"/>
        </w:rPr>
        <w:t xml:space="preserve"> flood event. </w:t>
      </w:r>
    </w:p>
    <w:p w:rsidR="00FE5D93" w:rsidRPr="002B1BD5" w:rsidRDefault="00D43D4A" w:rsidP="00EC49F9">
      <w:pPr>
        <w:rPr>
          <w:lang w:val="en-US"/>
        </w:rPr>
      </w:pPr>
      <w:r w:rsidRPr="002B1BD5">
        <w:rPr>
          <w:noProof/>
          <w:lang w:eastAsia="it-IT"/>
        </w:rPr>
        <w:t xml:space="preserve">The evaluation of the </w:t>
      </w:r>
      <w:r w:rsidR="002B14FB" w:rsidRPr="002B1BD5">
        <w:rPr>
          <w:noProof/>
          <w:lang w:eastAsia="it-IT"/>
        </w:rPr>
        <w:t xml:space="preserve">probability of failure due to scour </w:t>
      </w:r>
      <w:r w:rsidRPr="002B1BD5">
        <w:rPr>
          <w:noProof/>
          <w:lang w:eastAsia="it-IT"/>
        </w:rPr>
        <w:t xml:space="preserve">thus reduces to the computation of </w:t>
      </w:r>
      <w:r w:rsidR="00114CD2" w:rsidRPr="002B1BD5">
        <w:rPr>
          <w:noProof/>
          <w:position w:val="-24"/>
          <w:lang w:eastAsia="it-IT"/>
        </w:rPr>
        <w:object w:dxaOrig="1700" w:dyaOrig="600">
          <v:shape id="_x0000_i1035" type="#_x0000_t75" style="width:85.45pt;height:30.1pt" o:ole="">
            <v:imagedata r:id="rId31" o:title=""/>
          </v:shape>
          <o:OLEObject Type="Embed" ProgID="Equation.DSMT4" ShapeID="_x0000_i1035" DrawAspect="Content" ObjectID="_1560863653" r:id="rId32"/>
        </w:object>
      </w:r>
      <w:r w:rsidRPr="002B1BD5">
        <w:rPr>
          <w:noProof/>
          <w:position w:val="-14"/>
          <w:lang w:eastAsia="it-IT"/>
        </w:rPr>
        <w:t xml:space="preserve"> </w:t>
      </w:r>
      <w:r w:rsidR="00E36480" w:rsidRPr="002B1BD5">
        <w:rPr>
          <w:noProof/>
          <w:lang w:eastAsia="it-IT"/>
        </w:rPr>
        <w:t>. T</w:t>
      </w:r>
      <w:r w:rsidRPr="002B1BD5">
        <w:rPr>
          <w:noProof/>
          <w:lang w:eastAsia="it-IT"/>
        </w:rPr>
        <w:t xml:space="preserve">he relevant probability distributions can be obtained by combining the information provided by </w:t>
      </w:r>
      <w:r w:rsidR="00361A40" w:rsidRPr="002B1BD5">
        <w:rPr>
          <w:lang w:val="en-US"/>
        </w:rPr>
        <w:t xml:space="preserve">hydrologic </w:t>
      </w:r>
      <w:r w:rsidR="00F479B7" w:rsidRPr="002B1BD5">
        <w:rPr>
          <w:lang w:val="en-US"/>
        </w:rPr>
        <w:t xml:space="preserve">analysis, </w:t>
      </w:r>
      <w:r w:rsidRPr="002B1BD5">
        <w:rPr>
          <w:lang w:val="en-US"/>
        </w:rPr>
        <w:t>hydraulic analysis of the flow in the channel</w:t>
      </w:r>
      <w:r w:rsidR="00F479B7" w:rsidRPr="002B1BD5">
        <w:rPr>
          <w:lang w:val="en-US"/>
        </w:rPr>
        <w:t>, and scour analysis</w:t>
      </w:r>
      <w:r w:rsidRPr="002B1BD5">
        <w:rPr>
          <w:lang w:val="en-US"/>
        </w:rPr>
        <w:t>.</w:t>
      </w:r>
      <w:r w:rsidRPr="002B1BD5">
        <w:rPr>
          <w:noProof/>
          <w:lang w:eastAsia="it-IT"/>
        </w:rPr>
        <w:t xml:space="preserve"> </w:t>
      </w:r>
      <w:fldSimple w:instr=" REF _Ref461655638 \h  \* MERGEFORMAT ">
        <w:r w:rsidR="00A97751" w:rsidRPr="002B1BD5">
          <w:t xml:space="preserve">Fig. </w:t>
        </w:r>
        <w:r w:rsidR="00A97751" w:rsidRPr="002B1BD5">
          <w:rPr>
            <w:noProof/>
          </w:rPr>
          <w:t>1</w:t>
        </w:r>
      </w:fldSimple>
      <w:r w:rsidR="00361A40" w:rsidRPr="002B1BD5">
        <w:rPr>
          <w:noProof/>
          <w:lang w:eastAsia="it-IT"/>
        </w:rPr>
        <w:t xml:space="preserve"> shows the conceptual flow chart of the </w:t>
      </w:r>
      <w:r w:rsidR="002B14FB" w:rsidRPr="002B1BD5">
        <w:rPr>
          <w:noProof/>
          <w:lang w:eastAsia="it-IT"/>
        </w:rPr>
        <w:t xml:space="preserve">probabilistic </w:t>
      </w:r>
      <w:r w:rsidR="00361A40" w:rsidRPr="002B1BD5">
        <w:rPr>
          <w:noProof/>
          <w:lang w:eastAsia="it-IT"/>
        </w:rPr>
        <w:t xml:space="preserve">scour assessment through its intermediate steps. </w:t>
      </w:r>
      <w:r w:rsidR="00361A40" w:rsidRPr="002B1BD5">
        <w:rPr>
          <w:lang w:val="en-US"/>
        </w:rPr>
        <w:t xml:space="preserve">Hydrologic analysis provides the </w:t>
      </w:r>
      <w:r w:rsidR="00A27A3D" w:rsidRPr="002B1BD5">
        <w:rPr>
          <w:lang w:val="en-US"/>
        </w:rPr>
        <w:t xml:space="preserve">input </w:t>
      </w:r>
      <w:r w:rsidR="00361A40" w:rsidRPr="002B1BD5">
        <w:rPr>
          <w:lang w:val="en-US"/>
        </w:rPr>
        <w:t>to the hydraulic model</w:t>
      </w:r>
      <w:r w:rsidR="00A27A3D" w:rsidRPr="002B1BD5">
        <w:rPr>
          <w:lang w:val="en-US"/>
        </w:rPr>
        <w:t xml:space="preserve">, which in turn provides the input </w:t>
      </w:r>
      <w:r w:rsidR="002E2060" w:rsidRPr="002B1BD5">
        <w:rPr>
          <w:lang w:val="en-US"/>
        </w:rPr>
        <w:t xml:space="preserve">to </w:t>
      </w:r>
      <w:r w:rsidR="00A27A3D" w:rsidRPr="002B1BD5">
        <w:rPr>
          <w:lang w:val="en-US"/>
        </w:rPr>
        <w:t xml:space="preserve">the computation of </w:t>
      </w:r>
      <w:r w:rsidR="002E2060" w:rsidRPr="002B1BD5">
        <w:rPr>
          <w:lang w:val="en-US"/>
        </w:rPr>
        <w:t xml:space="preserve">scour. It is noteworthy that in some situations it may be important to account for the changes induced by scouring on the channel reach and bridge properties. For example, the development of a significant scour hole may induce also significant changes of the hydraulic parameters and flow profile for a given flow discharge. Such effects are neglected in the study, which </w:t>
      </w:r>
      <w:r w:rsidR="00A27A3D" w:rsidRPr="002B1BD5">
        <w:rPr>
          <w:lang w:val="en-US"/>
        </w:rPr>
        <w:t xml:space="preserve">focuses the analysis on local scour and hence </w:t>
      </w:r>
      <w:r w:rsidR="0027618B" w:rsidRPr="002B1BD5">
        <w:rPr>
          <w:lang w:val="en-US"/>
        </w:rPr>
        <w:t xml:space="preserve">assumes </w:t>
      </w:r>
      <w:r w:rsidR="002E2060" w:rsidRPr="002B1BD5">
        <w:rPr>
          <w:lang w:val="en-US"/>
        </w:rPr>
        <w:t>that the initial channel and bridge properties do not change</w:t>
      </w:r>
      <w:r w:rsidR="0027618B" w:rsidRPr="002B1BD5">
        <w:rPr>
          <w:lang w:val="en-US"/>
        </w:rPr>
        <w:t xml:space="preserve"> </w:t>
      </w:r>
      <w:r w:rsidR="00A27A3D" w:rsidRPr="002B1BD5">
        <w:rPr>
          <w:lang w:val="en-US"/>
        </w:rPr>
        <w:t>significantly</w:t>
      </w:r>
      <w:r w:rsidR="002E2060" w:rsidRPr="002B1BD5">
        <w:rPr>
          <w:lang w:val="en-US"/>
        </w:rPr>
        <w:t xml:space="preserve">. </w:t>
      </w:r>
      <w:r w:rsidR="00FE5D93" w:rsidRPr="002B1BD5">
        <w:rPr>
          <w:lang w:val="en-US"/>
        </w:rPr>
        <w:t>A detailed description of each step of the framework is given in the next sections.</w:t>
      </w:r>
    </w:p>
    <w:p w:rsidR="00202741" w:rsidRPr="002B1BD5" w:rsidRDefault="00202741" w:rsidP="00EC49F9">
      <w:pPr>
        <w:rPr>
          <w:noProof/>
          <w:lang w:eastAsia="it-IT"/>
        </w:rPr>
      </w:pPr>
    </w:p>
    <w:p w:rsidR="00381385" w:rsidRPr="002B1BD5" w:rsidRDefault="00DB577D" w:rsidP="00361A40">
      <w:pPr>
        <w:jc w:val="center"/>
        <w:rPr>
          <w:b/>
          <w:lang w:val="en-US"/>
        </w:rPr>
      </w:pPr>
      <w:r w:rsidRPr="002B1BD5">
        <w:rPr>
          <w:b/>
          <w:lang w:val="en-US"/>
        </w:rPr>
      </w:r>
      <w:r w:rsidRPr="002B1BD5">
        <w:rPr>
          <w:b/>
          <w:lang w:val="en-US"/>
        </w:rPr>
        <w:pict>
          <v:group id="_x0000_s1567" editas="canvas" style="width:243pt;height:93.2pt;mso-position-horizontal-relative:char;mso-position-vertical-relative:line" coordorigin="1152,2092" coordsize="4860,1864">
            <o:lock v:ext="edit" aspectratio="t"/>
            <v:shape id="_x0000_s1568" type="#_x0000_t75" style="position:absolute;left:1152;top:2092;width:4860;height:1864" o:preferrelative="f">
              <v:fill o:detectmouseclick="t"/>
              <v:path o:extrusionok="t" o:connecttype="none"/>
              <o:lock v:ext="edit" text="t"/>
            </v:shape>
            <v:roundrect id="_x0000_s1569" style="position:absolute;left:1193;top:2100;width:1205;height:1772" arcsize="10923f"/>
            <v:roundrect id="_x0000_s1570" style="position:absolute;left:2702;top:2092;width:1207;height:1771" arcsize="10923f"/>
            <v:shapetype id="_x0000_t32" coordsize="21600,21600" o:spt="32" o:oned="t" path="m,l21600,21600e" filled="f">
              <v:path arrowok="t" fillok="f" o:connecttype="none"/>
              <o:lock v:ext="edit" shapetype="t"/>
            </v:shapetype>
            <v:shape id="_x0000_s1571" type="#_x0000_t32" style="position:absolute;left:2398;top:2978;width:304;height:8;flip:y" o:connectortype="straight">
              <v:stroke endarrow="block"/>
            </v:shape>
            <v:roundrect id="_x0000_s1572" style="position:absolute;left:4179;top:2096;width:1349;height:1772" arcsize="10923f"/>
            <v:shape id="_x0000_s1573" type="#_x0000_t32" style="position:absolute;left:3909;top:2978;width:270;height:4" o:connectortype="straight">
              <v:stroke endarrow="block"/>
            </v:shape>
            <v:shapetype id="_x0000_t202" coordsize="21600,21600" o:spt="202" path="m,l,21600r21600,l21600,xe">
              <v:stroke joinstyle="miter"/>
              <v:path gradientshapeok="t" o:connecttype="rect"/>
            </v:shapetype>
            <v:shape id="_x0000_s1575" type="#_x0000_t202" style="position:absolute;left:1267;top:2210;width:1000;height:477" stroked="f">
              <v:textbox style="mso-next-textbox:#_x0000_s1575" inset="0,0,0,0">
                <w:txbxContent>
                  <w:p w:rsidR="00523973" w:rsidRPr="00361A40" w:rsidRDefault="00523973" w:rsidP="00865AE9">
                    <w:pPr>
                      <w:jc w:val="center"/>
                      <w:rPr>
                        <w:b/>
                        <w:sz w:val="20"/>
                        <w:szCs w:val="20"/>
                      </w:rPr>
                    </w:pPr>
                    <w:r w:rsidRPr="00361A40">
                      <w:rPr>
                        <w:b/>
                        <w:sz w:val="20"/>
                        <w:szCs w:val="20"/>
                      </w:rPr>
                      <w:t>Hydrologic analysis</w:t>
                    </w:r>
                  </w:p>
                </w:txbxContent>
              </v:textbox>
            </v:shape>
            <v:shape id="_x0000_s1576" type="#_x0000_t202" style="position:absolute;left:2832;top:2202;width:905;height:477" stroked="f">
              <v:textbox style="mso-next-textbox:#_x0000_s1576" inset="0,0,0,0">
                <w:txbxContent>
                  <w:p w:rsidR="00523973" w:rsidRPr="00361A40" w:rsidRDefault="00523973" w:rsidP="00865AE9">
                    <w:pPr>
                      <w:jc w:val="center"/>
                      <w:rPr>
                        <w:b/>
                        <w:sz w:val="20"/>
                        <w:szCs w:val="20"/>
                      </w:rPr>
                    </w:pPr>
                    <w:r w:rsidRPr="00361A40">
                      <w:rPr>
                        <w:b/>
                        <w:sz w:val="20"/>
                        <w:szCs w:val="20"/>
                      </w:rPr>
                      <w:t>Hydraulic analysis</w:t>
                    </w:r>
                  </w:p>
                </w:txbxContent>
              </v:textbox>
            </v:shape>
            <v:shape id="_x0000_s1577" type="#_x0000_t202" style="position:absolute;left:4390;top:2206;width:903;height:477" stroked="f">
              <v:textbox style="mso-next-textbox:#_x0000_s1577" inset="0,0,0,0">
                <w:txbxContent>
                  <w:p w:rsidR="00523973" w:rsidRPr="00361A40" w:rsidRDefault="00523973" w:rsidP="00865AE9">
                    <w:pPr>
                      <w:jc w:val="center"/>
                      <w:rPr>
                        <w:b/>
                        <w:sz w:val="20"/>
                        <w:szCs w:val="20"/>
                      </w:rPr>
                    </w:pPr>
                    <w:r w:rsidRPr="00361A40">
                      <w:rPr>
                        <w:b/>
                        <w:sz w:val="20"/>
                        <w:szCs w:val="20"/>
                      </w:rPr>
                      <w:t>Scour analysis</w:t>
                    </w:r>
                  </w:p>
                </w:txbxContent>
              </v:textbox>
            </v:shape>
            <v:shape id="_x0000_s1578" type="#_x0000_t75" style="position:absolute;left:1471;top:2816;width:537;height:341">
              <v:imagedata r:id="rId33" o:title=""/>
            </v:shape>
            <v:shape id="_x0000_s1579" type="#_x0000_t75" style="position:absolute;left:2897;top:2809;width:843;height:378">
              <v:imagedata r:id="rId34" o:title=""/>
            </v:shape>
            <v:shape id="_x0000_s1580" type="#_x0000_t202" style="position:absolute;left:2843;top:3323;width:990;height:476" filled="f" stroked="f">
              <v:textbox style="mso-next-textbox:#_x0000_s1580" inset="0,0,0,0">
                <w:txbxContent>
                  <w:p w:rsidR="00523973" w:rsidRPr="00965343" w:rsidRDefault="00523973" w:rsidP="00865AE9">
                    <w:pPr>
                      <w:jc w:val="center"/>
                      <w:rPr>
                        <w:sz w:val="16"/>
                        <w:szCs w:val="16"/>
                      </w:rPr>
                    </w:pPr>
                    <w:r w:rsidRPr="00344F2A">
                      <w:rPr>
                        <w:i/>
                        <w:sz w:val="16"/>
                        <w:szCs w:val="16"/>
                      </w:rPr>
                      <w:t>H</w:t>
                    </w:r>
                    <w:r w:rsidRPr="00965343">
                      <w:rPr>
                        <w:sz w:val="16"/>
                        <w:szCs w:val="16"/>
                      </w:rPr>
                      <w:t xml:space="preserve"> = </w:t>
                    </w:r>
                    <w:r>
                      <w:rPr>
                        <w:sz w:val="16"/>
                        <w:szCs w:val="16"/>
                      </w:rPr>
                      <w:t>H</w:t>
                    </w:r>
                    <w:r w:rsidRPr="00965343">
                      <w:rPr>
                        <w:sz w:val="16"/>
                        <w:szCs w:val="16"/>
                      </w:rPr>
                      <w:t>ydraulic parameter</w:t>
                    </w:r>
                    <w:r>
                      <w:rPr>
                        <w:sz w:val="16"/>
                        <w:szCs w:val="16"/>
                      </w:rPr>
                      <w:t>s</w:t>
                    </w:r>
                  </w:p>
                </w:txbxContent>
              </v:textbox>
            </v:shape>
            <v:shape id="_x0000_s1581" type="#_x0000_t202" style="position:absolute;left:1337;top:3345;width:906;height:476" filled="f" stroked="f">
              <v:textbox style="mso-next-textbox:#_x0000_s1581" inset="0,0,0,0">
                <w:txbxContent>
                  <w:p w:rsidR="00523973" w:rsidRPr="00965343" w:rsidRDefault="00523973" w:rsidP="00865AE9">
                    <w:pPr>
                      <w:jc w:val="center"/>
                      <w:rPr>
                        <w:sz w:val="16"/>
                        <w:szCs w:val="16"/>
                      </w:rPr>
                    </w:pPr>
                    <w:r>
                      <w:rPr>
                        <w:i/>
                        <w:sz w:val="16"/>
                        <w:szCs w:val="16"/>
                      </w:rPr>
                      <w:t>Q</w:t>
                    </w:r>
                    <w:r w:rsidRPr="00965343">
                      <w:rPr>
                        <w:sz w:val="16"/>
                        <w:szCs w:val="16"/>
                      </w:rPr>
                      <w:t xml:space="preserve"> = </w:t>
                    </w:r>
                    <w:r>
                      <w:rPr>
                        <w:sz w:val="16"/>
                        <w:szCs w:val="16"/>
                      </w:rPr>
                      <w:t>flood discharge</w:t>
                    </w:r>
                  </w:p>
                </w:txbxContent>
              </v:textbox>
            </v:shape>
            <v:shape id="_x0000_s1582" type="#_x0000_t202" style="position:absolute;left:4291;top:3447;width:1237;height:352" filled="f" stroked="f">
              <v:textbox style="mso-next-textbox:#_x0000_s1582" inset="0,0,0,0">
                <w:txbxContent>
                  <w:p w:rsidR="00523973" w:rsidRPr="00965343" w:rsidRDefault="00523973" w:rsidP="00865AE9">
                    <w:pPr>
                      <w:jc w:val="center"/>
                      <w:rPr>
                        <w:sz w:val="16"/>
                        <w:szCs w:val="16"/>
                      </w:rPr>
                    </w:pPr>
                    <w:r>
                      <w:rPr>
                        <w:i/>
                        <w:sz w:val="16"/>
                        <w:szCs w:val="16"/>
                      </w:rPr>
                      <w:t>S</w:t>
                    </w:r>
                    <w:r w:rsidRPr="00965343">
                      <w:rPr>
                        <w:sz w:val="16"/>
                        <w:szCs w:val="16"/>
                      </w:rPr>
                      <w:t xml:space="preserve"> = </w:t>
                    </w:r>
                    <w:r>
                      <w:rPr>
                        <w:sz w:val="16"/>
                        <w:szCs w:val="16"/>
                      </w:rPr>
                      <w:t>Scour depth</w:t>
                    </w:r>
                  </w:p>
                </w:txbxContent>
              </v:textbox>
            </v:shape>
            <v:shape id="_x0000_s1583" type="#_x0000_t75" style="position:absolute;left:4436;top:3071;width:843;height:376">
              <v:imagedata r:id="rId35" o:title=""/>
            </v:shape>
            <v:shape id="_x0000_s1746" type="#_x0000_t75" style="position:absolute;left:4436;top:2679;width:879;height:322">
              <v:imagedata r:id="rId36" o:title=""/>
            </v:shape>
            <v:shape id="_x0000_s1747" type="#_x0000_t202" style="position:absolute;left:4650;top:2938;width:342;height:209" filled="f" stroked="f">
              <v:textbox style="mso-next-textbox:#_x0000_s1747" inset="0,0,0,0">
                <w:txbxContent>
                  <w:p w:rsidR="00523973" w:rsidRPr="00361A40" w:rsidRDefault="00523973" w:rsidP="00865AE9">
                    <w:pPr>
                      <w:jc w:val="center"/>
                      <w:rPr>
                        <w:sz w:val="16"/>
                        <w:szCs w:val="16"/>
                      </w:rPr>
                    </w:pPr>
                    <w:r w:rsidRPr="00361A40">
                      <w:rPr>
                        <w:sz w:val="16"/>
                        <w:szCs w:val="16"/>
                      </w:rPr>
                      <w:t>or</w:t>
                    </w:r>
                  </w:p>
                </w:txbxContent>
              </v:textbox>
            </v:shape>
            <w10:wrap type="none"/>
            <w10:anchorlock/>
          </v:group>
          <o:OLEObject Type="Embed" ProgID="Equation.DSMT4" ShapeID="_x0000_s1578" DrawAspect="Content" ObjectID="_1560863772" r:id="rId37"/>
          <o:OLEObject Type="Embed" ProgID="Equation.DSMT4" ShapeID="_x0000_s1579" DrawAspect="Content" ObjectID="_1560863773" r:id="rId38"/>
          <o:OLEObject Type="Embed" ProgID="Equation.DSMT4" ShapeID="_x0000_s1583" DrawAspect="Content" ObjectID="_1560863774" r:id="rId39"/>
          <o:OLEObject Type="Embed" ProgID="Equation.DSMT4" ShapeID="_x0000_s1746" DrawAspect="Content" ObjectID="_1560863775" r:id="rId40"/>
        </w:pict>
      </w:r>
    </w:p>
    <w:p w:rsidR="00516055" w:rsidRPr="002B1BD5" w:rsidRDefault="00516055" w:rsidP="00516055">
      <w:pPr>
        <w:pStyle w:val="Didascalia"/>
        <w:rPr>
          <w:b/>
          <w:lang w:val="en-US"/>
        </w:rPr>
      </w:pPr>
      <w:bookmarkStart w:id="3" w:name="_Ref461655638"/>
      <w:r w:rsidRPr="002B1BD5">
        <w:t xml:space="preserve">Fig. </w:t>
      </w:r>
      <w:r w:rsidR="00DB577D" w:rsidRPr="002B1BD5">
        <w:fldChar w:fldCharType="begin"/>
      </w:r>
      <w:r w:rsidR="00BD52BC" w:rsidRPr="002B1BD5">
        <w:instrText xml:space="preserve"> SEQ Fig. \* ARABIC </w:instrText>
      </w:r>
      <w:r w:rsidR="00DB577D" w:rsidRPr="002B1BD5">
        <w:fldChar w:fldCharType="separate"/>
      </w:r>
      <w:r w:rsidR="00A97751" w:rsidRPr="002B1BD5">
        <w:rPr>
          <w:noProof/>
        </w:rPr>
        <w:t>1</w:t>
      </w:r>
      <w:r w:rsidR="00DB577D" w:rsidRPr="002B1BD5">
        <w:rPr>
          <w:noProof/>
        </w:rPr>
        <w:fldChar w:fldCharType="end"/>
      </w:r>
      <w:bookmarkEnd w:id="3"/>
      <w:r w:rsidRPr="002B1BD5">
        <w:t xml:space="preserve">. Flow chart illustrating the probabilistic framework for </w:t>
      </w:r>
      <w:r w:rsidR="002B14FB" w:rsidRPr="002B1BD5">
        <w:t xml:space="preserve">probabilistic </w:t>
      </w:r>
      <w:r w:rsidRPr="002B1BD5">
        <w:t>scour assessment.</w:t>
      </w:r>
    </w:p>
    <w:p w:rsidR="001079BD" w:rsidRPr="002B1BD5" w:rsidRDefault="00F0445F" w:rsidP="008A0BEC">
      <w:pPr>
        <w:pStyle w:val="Titolo1"/>
      </w:pPr>
      <w:r w:rsidRPr="002B1BD5">
        <w:t xml:space="preserve">hydrologic analysis </w:t>
      </w:r>
    </w:p>
    <w:p w:rsidR="00D32D1A" w:rsidRPr="002B1BD5" w:rsidRDefault="00F0445F" w:rsidP="00D32D1A">
      <w:r w:rsidRPr="002B1BD5">
        <w:rPr>
          <w:lang w:val="en-US"/>
        </w:rPr>
        <w:t xml:space="preserve">This </w:t>
      </w:r>
      <w:r w:rsidR="00D32D1A" w:rsidRPr="002B1BD5">
        <w:rPr>
          <w:lang w:val="en-US"/>
        </w:rPr>
        <w:t xml:space="preserve">analysis </w:t>
      </w:r>
      <w:r w:rsidRPr="002B1BD5">
        <w:rPr>
          <w:lang w:val="en-US"/>
        </w:rPr>
        <w:t xml:space="preserve">aims </w:t>
      </w:r>
      <w:r w:rsidR="00D32D1A" w:rsidRPr="002B1BD5">
        <w:rPr>
          <w:lang w:val="en-US"/>
        </w:rPr>
        <w:t>to determine the distribution of the number of flood</w:t>
      </w:r>
      <w:r w:rsidR="0027618B" w:rsidRPr="002B1BD5">
        <w:rPr>
          <w:lang w:val="en-US"/>
        </w:rPr>
        <w:t>s</w:t>
      </w:r>
      <w:r w:rsidR="00D32D1A" w:rsidRPr="002B1BD5">
        <w:rPr>
          <w:lang w:val="en-US"/>
        </w:rPr>
        <w:t xml:space="preserve"> </w:t>
      </w:r>
      <w:r w:rsidR="0027618B" w:rsidRPr="002B1BD5">
        <w:rPr>
          <w:lang w:val="en-US"/>
        </w:rPr>
        <w:t>occurring</w:t>
      </w:r>
      <w:r w:rsidR="00D32D1A" w:rsidRPr="002B1BD5">
        <w:rPr>
          <w:lang w:val="en-US"/>
        </w:rPr>
        <w:t xml:space="preserve"> </w:t>
      </w:r>
      <w:r w:rsidR="003C4989" w:rsidRPr="002B1BD5">
        <w:rPr>
          <w:lang w:val="en-US"/>
        </w:rPr>
        <w:t xml:space="preserve">in a specific interval of time </w:t>
      </w:r>
      <w:r w:rsidR="00D32D1A" w:rsidRPr="002B1BD5">
        <w:rPr>
          <w:lang w:val="en-US"/>
        </w:rPr>
        <w:t>and of the</w:t>
      </w:r>
      <w:r w:rsidR="003C4989" w:rsidRPr="002B1BD5">
        <w:rPr>
          <w:lang w:val="en-US"/>
        </w:rPr>
        <w:t>ir</w:t>
      </w:r>
      <w:r w:rsidR="00D32D1A" w:rsidRPr="002B1BD5">
        <w:rPr>
          <w:lang w:val="en-US"/>
        </w:rPr>
        <w:t xml:space="preserve"> magnitudes.</w:t>
      </w:r>
      <w:r w:rsidR="00D32D1A" w:rsidRPr="002B1BD5">
        <w:t xml:space="preserve"> </w:t>
      </w:r>
      <w:r w:rsidR="00D32D1A" w:rsidRPr="002B1BD5">
        <w:rPr>
          <w:lang w:val="en-US"/>
        </w:rPr>
        <w:t xml:space="preserve">For </w:t>
      </w:r>
      <w:r w:rsidR="002B14FB" w:rsidRPr="002B1BD5">
        <w:t xml:space="preserve">probabilistic scour </w:t>
      </w:r>
      <w:r w:rsidR="00D32D1A" w:rsidRPr="002B1BD5">
        <w:rPr>
          <w:lang w:val="en-US"/>
        </w:rPr>
        <w:t xml:space="preserve">assessment purposes it is not necessary to consider </w:t>
      </w:r>
      <w:r w:rsidR="003C4989" w:rsidRPr="002B1BD5">
        <w:rPr>
          <w:lang w:val="en-US"/>
        </w:rPr>
        <w:t xml:space="preserve">the whole discharge time series, </w:t>
      </w:r>
      <w:r w:rsidR="00D32D1A" w:rsidRPr="002B1BD5">
        <w:rPr>
          <w:lang w:val="en-US"/>
        </w:rPr>
        <w:t xml:space="preserve">but </w:t>
      </w:r>
      <w:r w:rsidR="003C4989" w:rsidRPr="002B1BD5">
        <w:rPr>
          <w:lang w:val="en-US"/>
        </w:rPr>
        <w:t xml:space="preserve">it is sufficient to retain </w:t>
      </w:r>
      <w:r w:rsidR="00D32D1A" w:rsidRPr="002B1BD5">
        <w:rPr>
          <w:lang w:val="en-US"/>
        </w:rPr>
        <w:t>only those peaks whose magnitude exceed</w:t>
      </w:r>
      <w:r w:rsidR="003C4989" w:rsidRPr="002B1BD5">
        <w:rPr>
          <w:lang w:val="en-US"/>
        </w:rPr>
        <w:t>s</w:t>
      </w:r>
      <w:r w:rsidR="00D32D1A" w:rsidRPr="002B1BD5">
        <w:rPr>
          <w:lang w:val="en-US"/>
        </w:rPr>
        <w:t xml:space="preserve"> </w:t>
      </w:r>
      <w:r w:rsidR="003C4989" w:rsidRPr="002B1BD5">
        <w:rPr>
          <w:lang w:val="en-US"/>
        </w:rPr>
        <w:t xml:space="preserve">a minimum threshold for scour activation, </w:t>
      </w:r>
      <w:r w:rsidR="003C4989" w:rsidRPr="002B1BD5">
        <w:rPr>
          <w:i/>
          <w:lang w:val="en-US"/>
        </w:rPr>
        <w:t>q</w:t>
      </w:r>
      <w:r w:rsidR="00CF00CA" w:rsidRPr="002B1BD5">
        <w:rPr>
          <w:vertAlign w:val="subscript"/>
          <w:lang w:val="en-US"/>
        </w:rPr>
        <w:t>0</w:t>
      </w:r>
      <w:r w:rsidR="00D32D1A" w:rsidRPr="002B1BD5">
        <w:rPr>
          <w:lang w:val="en-US"/>
        </w:rPr>
        <w:t xml:space="preserve">. Only flows with magnitude </w:t>
      </w:r>
      <w:r w:rsidR="00D32D1A" w:rsidRPr="002B1BD5">
        <w:rPr>
          <w:i/>
          <w:lang w:val="en-US"/>
        </w:rPr>
        <w:t>Q</w:t>
      </w:r>
      <w:r w:rsidR="00D32D1A" w:rsidRPr="002B1BD5">
        <w:rPr>
          <w:lang w:val="en-US"/>
        </w:rPr>
        <w:t xml:space="preserve"> greater than </w:t>
      </w:r>
      <w:r w:rsidR="00D32D1A" w:rsidRPr="002B1BD5">
        <w:rPr>
          <w:i/>
          <w:lang w:val="en-US"/>
        </w:rPr>
        <w:t>q</w:t>
      </w:r>
      <w:r w:rsidR="00D32D1A" w:rsidRPr="002B1BD5">
        <w:rPr>
          <w:vertAlign w:val="subscript"/>
          <w:lang w:val="en-US"/>
        </w:rPr>
        <w:t>0</w:t>
      </w:r>
      <w:r w:rsidR="00D32D1A" w:rsidRPr="002B1BD5">
        <w:rPr>
          <w:lang w:val="en-US"/>
        </w:rPr>
        <w:t xml:space="preserve"> are considered to be potentially hazardous. Any </w:t>
      </w:r>
      <w:proofErr w:type="spellStart"/>
      <w:r w:rsidR="00D32D1A" w:rsidRPr="002B1BD5">
        <w:rPr>
          <w:lang w:val="en-US"/>
        </w:rPr>
        <w:t>streamflow</w:t>
      </w:r>
      <w:proofErr w:type="spellEnd"/>
      <w:r w:rsidR="00D32D1A" w:rsidRPr="002B1BD5">
        <w:rPr>
          <w:lang w:val="en-US"/>
        </w:rPr>
        <w:t xml:space="preserve"> hydrograph can be interpreted as a sequence of nearly instantaneous hydrograph peaks separated by relatively long periods of low flow. Because of the nature of the phenomenon, the number of these peaks in a certain interval of </w:t>
      </w:r>
      <w:r w:rsidR="00C63610" w:rsidRPr="002B1BD5">
        <w:rPr>
          <w:lang w:val="en-US"/>
        </w:rPr>
        <w:t>time [0,</w:t>
      </w:r>
      <w:r w:rsidR="00D32D1A" w:rsidRPr="002B1BD5">
        <w:rPr>
          <w:i/>
          <w:lang w:val="en-US"/>
        </w:rPr>
        <w:t>t</w:t>
      </w:r>
      <w:r w:rsidR="00D32D1A" w:rsidRPr="002B1BD5">
        <w:rPr>
          <w:lang w:val="en-US"/>
        </w:rPr>
        <w:t>] and their magnitudes are random variables. Since the number of peaks in</w:t>
      </w:r>
      <w:r w:rsidR="00C63610" w:rsidRPr="002B1BD5">
        <w:rPr>
          <w:lang w:val="en-US"/>
        </w:rPr>
        <w:t xml:space="preserve"> [0,</w:t>
      </w:r>
      <w:r w:rsidR="00D32D1A" w:rsidRPr="002B1BD5">
        <w:rPr>
          <w:i/>
          <w:lang w:val="en-US"/>
        </w:rPr>
        <w:t>t</w:t>
      </w:r>
      <w:r w:rsidR="00D32D1A" w:rsidRPr="002B1BD5">
        <w:rPr>
          <w:lang w:val="en-US"/>
        </w:rPr>
        <w:t>] is random, the times when these peaks emerge are random variables too</w:t>
      </w:r>
      <w:r w:rsidR="00251338" w:rsidRPr="002B1BD5">
        <w:rPr>
          <w:lang w:val="en-US"/>
        </w:rPr>
        <w:t xml:space="preserve"> </w:t>
      </w:r>
      <w:fldSimple w:instr=" REF _Ref471410366 \r \h  \* MERGEFORMAT ">
        <w:r w:rsidR="00A97751" w:rsidRPr="002B1BD5">
          <w:rPr>
            <w:lang w:val="en-US"/>
          </w:rPr>
          <w:t>[23]</w:t>
        </w:r>
      </w:fldSimple>
      <w:r w:rsidR="00251338" w:rsidRPr="002B1BD5">
        <w:rPr>
          <w:lang w:val="en-US"/>
        </w:rPr>
        <w:t>-</w:t>
      </w:r>
      <w:fldSimple w:instr=" REF _Ref471472020 \r \h  \* MERGEFORMAT ">
        <w:r w:rsidR="00A97751" w:rsidRPr="002B1BD5">
          <w:rPr>
            <w:lang w:val="en-US"/>
          </w:rPr>
          <w:t>[26]</w:t>
        </w:r>
      </w:fldSimple>
      <w:r w:rsidR="00D32D1A" w:rsidRPr="002B1BD5">
        <w:rPr>
          <w:lang w:val="en-US"/>
        </w:rPr>
        <w:t>.</w:t>
      </w:r>
    </w:p>
    <w:p w:rsidR="00D32D1A" w:rsidRPr="002B1BD5" w:rsidRDefault="00D32D1A" w:rsidP="00E72DE5">
      <w:pPr>
        <w:pStyle w:val="Titolo2"/>
      </w:pPr>
      <w:r w:rsidRPr="002B1BD5">
        <w:lastRenderedPageBreak/>
        <w:t>Rate of occurrence of flood events</w:t>
      </w:r>
    </w:p>
    <w:p w:rsidR="00C5722F" w:rsidRPr="002B1BD5" w:rsidRDefault="00EC49F9" w:rsidP="00C63610">
      <w:pPr>
        <w:pStyle w:val="MTDisplayEquation"/>
      </w:pPr>
      <w:r w:rsidRPr="002B1BD5">
        <w:t xml:space="preserve">The flood arrivals </w:t>
      </w:r>
      <w:r w:rsidR="003C4989" w:rsidRPr="002B1BD5">
        <w:t xml:space="preserve">(i.e., the events with </w:t>
      </w:r>
      <w:r w:rsidR="003C4989" w:rsidRPr="002B1BD5">
        <w:rPr>
          <w:i/>
        </w:rPr>
        <w:t>Q</w:t>
      </w:r>
      <w:r w:rsidR="003C4989" w:rsidRPr="002B1BD5">
        <w:t>&gt;</w:t>
      </w:r>
      <w:r w:rsidR="003C4989" w:rsidRPr="002B1BD5">
        <w:rPr>
          <w:i/>
        </w:rPr>
        <w:t>q</w:t>
      </w:r>
      <w:r w:rsidR="00CF00CA" w:rsidRPr="002B1BD5">
        <w:rPr>
          <w:vertAlign w:val="subscript"/>
        </w:rPr>
        <w:t>0</w:t>
      </w:r>
      <w:r w:rsidR="003C4989" w:rsidRPr="002B1BD5">
        <w:t xml:space="preserve">) </w:t>
      </w:r>
      <w:r w:rsidRPr="002B1BD5">
        <w:t>are modelled via a homogeneous Poisson process (HPP), i.e., a process with independent and stationary increments</w:t>
      </w:r>
      <w:r w:rsidR="00093CCB" w:rsidRPr="002B1BD5">
        <w:t xml:space="preserve"> </w:t>
      </w:r>
      <w:fldSimple w:instr=" REF _Ref471472073 \r \h  \* MERGEFORMAT ">
        <w:r w:rsidR="00A97751" w:rsidRPr="002B1BD5">
          <w:t>[27]</w:t>
        </w:r>
      </w:fldSimple>
      <w:r w:rsidRPr="002B1BD5">
        <w:t>.</w:t>
      </w:r>
      <w:r w:rsidR="00C5722F" w:rsidRPr="002B1BD5">
        <w:t xml:space="preserve"> </w:t>
      </w:r>
      <w:r w:rsidR="00C63610" w:rsidRPr="002B1BD5">
        <w:t xml:space="preserve">According to this model, denoting with </w:t>
      </w:r>
      <w:r w:rsidR="00547B9E" w:rsidRPr="002B1BD5">
        <w:rPr>
          <w:position w:val="-6"/>
        </w:rPr>
        <w:object w:dxaOrig="220" w:dyaOrig="279">
          <v:shape id="_x0000_i1036" type="#_x0000_t75" style="width:10.2pt;height:13.45pt" o:ole="">
            <v:imagedata r:id="rId41" o:title=""/>
          </v:shape>
          <o:OLEObject Type="Embed" ProgID="Equation.DSMT4" ShapeID="_x0000_i1036" DrawAspect="Content" ObjectID="_1560863654" r:id="rId42"/>
        </w:object>
      </w:r>
      <w:r w:rsidR="00C63610" w:rsidRPr="002B1BD5">
        <w:t xml:space="preserve"> the rate of flood events</w:t>
      </w:r>
      <w:r w:rsidR="00424F85" w:rsidRPr="002B1BD5">
        <w:t xml:space="preserve"> of magnitude </w:t>
      </w:r>
      <w:r w:rsidR="00424F85" w:rsidRPr="002B1BD5">
        <w:rPr>
          <w:i/>
        </w:rPr>
        <w:t>Q</w:t>
      </w:r>
      <w:r w:rsidR="00424F85" w:rsidRPr="002B1BD5">
        <w:t>&gt;</w:t>
      </w:r>
      <w:r w:rsidR="00424F85" w:rsidRPr="002B1BD5">
        <w:rPr>
          <w:i/>
        </w:rPr>
        <w:t>q</w:t>
      </w:r>
      <w:r w:rsidR="00424F85" w:rsidRPr="002B1BD5">
        <w:rPr>
          <w:vertAlign w:val="subscript"/>
        </w:rPr>
        <w:t>0</w:t>
      </w:r>
      <w:r w:rsidR="00C63610" w:rsidRPr="002B1BD5">
        <w:t>, t</w:t>
      </w:r>
      <w:r w:rsidR="00C5722F" w:rsidRPr="002B1BD5">
        <w:t>he</w:t>
      </w:r>
      <w:r w:rsidR="00C5722F" w:rsidRPr="002B1BD5">
        <w:rPr>
          <w:i/>
        </w:rPr>
        <w:t xml:space="preserve"> </w:t>
      </w:r>
      <w:r w:rsidR="000D6C97" w:rsidRPr="002B1BD5">
        <w:t>probability</w:t>
      </w:r>
      <w:r w:rsidR="00C5722F" w:rsidRPr="002B1BD5">
        <w:t xml:space="preserve"> </w:t>
      </w:r>
      <w:r w:rsidR="000D6C97" w:rsidRPr="002B1BD5">
        <w:t xml:space="preserve">that </w:t>
      </w:r>
      <w:r w:rsidR="00C5722F" w:rsidRPr="002B1BD5">
        <w:t xml:space="preserve">the number </w:t>
      </w:r>
      <w:r w:rsidR="00C5722F" w:rsidRPr="002B1BD5">
        <w:rPr>
          <w:i/>
        </w:rPr>
        <w:t>N</w:t>
      </w:r>
      <w:r w:rsidR="00C5722F" w:rsidRPr="002B1BD5">
        <w:t xml:space="preserve"> of event occurrences</w:t>
      </w:r>
      <w:r w:rsidR="000D6C97" w:rsidRPr="002B1BD5">
        <w:t xml:space="preserve"> during time </w:t>
      </w:r>
      <w:r w:rsidR="000D6C97" w:rsidRPr="002B1BD5">
        <w:rPr>
          <w:i/>
        </w:rPr>
        <w:t>t</w:t>
      </w:r>
      <w:r w:rsidR="00C5722F" w:rsidRPr="002B1BD5">
        <w:t xml:space="preserve"> </w:t>
      </w:r>
      <w:r w:rsidR="000D6C97" w:rsidRPr="002B1BD5">
        <w:t xml:space="preserve">equals </w:t>
      </w:r>
      <w:r w:rsidR="000D6C97" w:rsidRPr="002B1BD5">
        <w:rPr>
          <w:i/>
        </w:rPr>
        <w:t>n</w:t>
      </w:r>
      <w:r w:rsidR="000D6C97" w:rsidRPr="002B1BD5">
        <w:t xml:space="preserve"> is</w:t>
      </w:r>
      <w:r w:rsidR="00C5722F" w:rsidRPr="002B1BD5">
        <w:t>:</w:t>
      </w:r>
    </w:p>
    <w:p w:rsidR="00C5722F" w:rsidRPr="002B1BD5" w:rsidRDefault="00C5722F" w:rsidP="00C5722F">
      <w:pPr>
        <w:pStyle w:val="MTDisplayEquation"/>
      </w:pPr>
      <w:r w:rsidRPr="002B1BD5">
        <w:tab/>
      </w:r>
      <w:r w:rsidR="00114CD2" w:rsidRPr="002B1BD5">
        <w:rPr>
          <w:position w:val="-24"/>
        </w:rPr>
        <w:object w:dxaOrig="3260" w:dyaOrig="720">
          <v:shape id="_x0000_i1037" type="#_x0000_t75" style="width:161.75pt;height:37.6pt" o:ole="">
            <v:imagedata r:id="rId43" o:title=""/>
          </v:shape>
          <o:OLEObject Type="Embed" ProgID="Equation.DSMT4" ShapeID="_x0000_i1037" DrawAspect="Content" ObjectID="_1560863655" r:id="rId44"/>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4" w:name="ZEqnNum284219"/>
      <w:r w:rsidRPr="002B1BD5">
        <w:instrText>(</w:instrText>
      </w:r>
      <w:fldSimple w:instr=" SEQ MTEqn \c \* Arabic \* MERGEFORMAT ">
        <w:r w:rsidR="00A97751" w:rsidRPr="002B1BD5">
          <w:rPr>
            <w:noProof/>
          </w:rPr>
          <w:instrText>4</w:instrText>
        </w:r>
      </w:fldSimple>
      <w:r w:rsidRPr="002B1BD5">
        <w:instrText>)</w:instrText>
      </w:r>
      <w:bookmarkEnd w:id="4"/>
      <w:r w:rsidR="00DB577D" w:rsidRPr="002B1BD5">
        <w:fldChar w:fldCharType="end"/>
      </w:r>
    </w:p>
    <w:p w:rsidR="00C5722F" w:rsidRPr="002B1BD5" w:rsidRDefault="00C5722F" w:rsidP="00C63610">
      <w:r w:rsidRPr="002B1BD5">
        <w:rPr>
          <w:lang w:val="en-US"/>
        </w:rPr>
        <w:t xml:space="preserve">with expected value and variance </w:t>
      </w:r>
      <w:r w:rsidR="00C63610" w:rsidRPr="002B1BD5">
        <w:rPr>
          <w:lang w:val="en-US"/>
        </w:rPr>
        <w:t xml:space="preserve">respectively </w:t>
      </w:r>
      <w:r w:rsidRPr="002B1BD5">
        <w:rPr>
          <w:lang w:val="en-US"/>
        </w:rPr>
        <w:t>equal to</w:t>
      </w:r>
      <w:r w:rsidR="00C63610" w:rsidRPr="002B1BD5">
        <w:rPr>
          <w:lang w:val="en-US"/>
        </w:rPr>
        <w:t xml:space="preserve"> </w:t>
      </w:r>
      <w:r w:rsidR="00547B9E" w:rsidRPr="002B1BD5">
        <w:rPr>
          <w:position w:val="-14"/>
          <w:lang w:val="en-US"/>
        </w:rPr>
        <w:object w:dxaOrig="1100" w:dyaOrig="400">
          <v:shape id="_x0000_i1038" type="#_x0000_t75" style="width:56.95pt;height:18.25pt" o:ole="">
            <v:imagedata r:id="rId45" o:title=""/>
          </v:shape>
          <o:OLEObject Type="Embed" ProgID="Equation.DSMT4" ShapeID="_x0000_i1038" DrawAspect="Content" ObjectID="_1560863656" r:id="rId46"/>
        </w:object>
      </w:r>
      <w:r w:rsidR="00C63610" w:rsidRPr="002B1BD5">
        <w:rPr>
          <w:position w:val="-12"/>
        </w:rPr>
        <w:t xml:space="preserve"> </w:t>
      </w:r>
      <w:proofErr w:type="spellStart"/>
      <w:r w:rsidR="00C63610" w:rsidRPr="002B1BD5">
        <w:rPr>
          <w:lang w:val="en-US"/>
        </w:rPr>
        <w:t>and</w:t>
      </w:r>
      <w:proofErr w:type="spellEnd"/>
      <w:r w:rsidR="00C63610" w:rsidRPr="002B1BD5">
        <w:rPr>
          <w:lang w:val="en-US"/>
        </w:rPr>
        <w:t xml:space="preserve"> </w:t>
      </w:r>
      <w:r w:rsidR="00547B9E" w:rsidRPr="002B1BD5">
        <w:rPr>
          <w:position w:val="-14"/>
          <w:lang w:val="en-US"/>
        </w:rPr>
        <w:object w:dxaOrig="1280" w:dyaOrig="400">
          <v:shape id="_x0000_i1039" type="#_x0000_t75" style="width:64.5pt;height:18.25pt" o:ole="">
            <v:imagedata r:id="rId47" o:title=""/>
          </v:shape>
          <o:OLEObject Type="Embed" ProgID="Equation.DSMT4" ShapeID="_x0000_i1039" DrawAspect="Content" ObjectID="_1560863657" r:id="rId48"/>
        </w:object>
      </w:r>
      <w:r w:rsidR="00C63610" w:rsidRPr="002B1BD5">
        <w:rPr>
          <w:lang w:val="en-US"/>
        </w:rPr>
        <w:t>.</w:t>
      </w:r>
    </w:p>
    <w:p w:rsidR="00C5722F" w:rsidRPr="002B1BD5" w:rsidRDefault="00C5722F" w:rsidP="00C5722F">
      <w:pPr>
        <w:rPr>
          <w:lang w:val="en-US"/>
        </w:rPr>
      </w:pPr>
      <w:r w:rsidRPr="002B1BD5">
        <w:rPr>
          <w:lang w:val="en-US"/>
        </w:rPr>
        <w:t>For a Poisson process, t</w:t>
      </w:r>
      <w:r w:rsidR="00424F85" w:rsidRPr="002B1BD5">
        <w:rPr>
          <w:lang w:val="en-US"/>
        </w:rPr>
        <w:t xml:space="preserve">he interarrival (waiting) times </w:t>
      </w:r>
      <w:r w:rsidRPr="002B1BD5">
        <w:rPr>
          <w:lang w:val="en-US"/>
        </w:rPr>
        <w:t>have an exponential distribution:</w:t>
      </w:r>
    </w:p>
    <w:p w:rsidR="00C5722F" w:rsidRPr="002B1BD5" w:rsidRDefault="00C5722F" w:rsidP="00C5722F">
      <w:pPr>
        <w:pStyle w:val="MTDisplayEquation"/>
      </w:pPr>
      <w:r w:rsidRPr="002B1BD5">
        <w:tab/>
      </w:r>
      <w:r w:rsidR="00547B9E" w:rsidRPr="002B1BD5">
        <w:rPr>
          <w:position w:val="-14"/>
        </w:rPr>
        <w:object w:dxaOrig="1340" w:dyaOrig="400">
          <v:shape id="_x0000_i1040" type="#_x0000_t75" style="width:67.15pt;height:18.25pt" o:ole="">
            <v:imagedata r:id="rId49" o:title=""/>
          </v:shape>
          <o:OLEObject Type="Embed" ProgID="Equation.DSMT4" ShapeID="_x0000_i1040" DrawAspect="Content" ObjectID="_1560863658" r:id="rId50"/>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5</w:instrText>
        </w:r>
      </w:fldSimple>
      <w:r w:rsidRPr="002B1BD5">
        <w:instrText>)</w:instrText>
      </w:r>
      <w:r w:rsidR="00DB577D" w:rsidRPr="002B1BD5">
        <w:fldChar w:fldCharType="end"/>
      </w:r>
    </w:p>
    <w:p w:rsidR="00C5722F" w:rsidRPr="002B1BD5" w:rsidRDefault="00C5722F" w:rsidP="00C5722F">
      <w:pPr>
        <w:rPr>
          <w:lang w:val="en-US"/>
        </w:rPr>
      </w:pPr>
      <w:r w:rsidRPr="002B1BD5">
        <w:rPr>
          <w:lang w:val="en-US"/>
        </w:rPr>
        <w:t>with expected value equal to</w:t>
      </w:r>
      <w:r w:rsidR="00C63610" w:rsidRPr="002B1BD5">
        <w:rPr>
          <w:lang w:val="en-US"/>
        </w:rPr>
        <w:t xml:space="preserve"> </w:t>
      </w:r>
      <w:r w:rsidR="00547B9E" w:rsidRPr="002B1BD5">
        <w:rPr>
          <w:position w:val="-14"/>
          <w:lang w:val="en-US"/>
        </w:rPr>
        <w:object w:dxaOrig="1160" w:dyaOrig="400">
          <v:shape id="_x0000_i1041" type="#_x0000_t75" style="width:58.55pt;height:18.25pt" o:ole="">
            <v:imagedata r:id="rId51" o:title=""/>
          </v:shape>
          <o:OLEObject Type="Embed" ProgID="Equation.DSMT4" ShapeID="_x0000_i1041" DrawAspect="Content" ObjectID="_1560863659" r:id="rId52"/>
        </w:object>
      </w:r>
      <w:r w:rsidR="00C63610" w:rsidRPr="002B1BD5">
        <w:rPr>
          <w:lang w:val="en-US"/>
        </w:rPr>
        <w:t>.</w:t>
      </w:r>
    </w:p>
    <w:p w:rsidR="00D32D1A" w:rsidRPr="002B1BD5" w:rsidRDefault="00D32D1A" w:rsidP="00E72DE5">
      <w:pPr>
        <w:pStyle w:val="Titolo2"/>
      </w:pPr>
      <w:r w:rsidRPr="002B1BD5">
        <w:t>Probabilistic distribution of flood event magnitudes</w:t>
      </w:r>
    </w:p>
    <w:p w:rsidR="00D32D1A" w:rsidRPr="002B1BD5" w:rsidRDefault="00D32D1A" w:rsidP="00D32D1A">
      <w:r w:rsidRPr="002B1BD5">
        <w:t xml:space="preserve">Let </w:t>
      </w:r>
      <w:r w:rsidRPr="002B1BD5">
        <w:rPr>
          <w:i/>
        </w:rPr>
        <w:t>Q</w:t>
      </w:r>
      <w:r w:rsidRPr="002B1BD5">
        <w:t xml:space="preserve"> be a random variable denoting the magnitude of the </w:t>
      </w:r>
      <w:r w:rsidR="00424F85" w:rsidRPr="002B1BD5">
        <w:t>generic</w:t>
      </w:r>
      <w:r w:rsidRPr="002B1BD5">
        <w:t xml:space="preserve"> hazard event exceeding a threshold </w:t>
      </w:r>
      <w:r w:rsidRPr="002B1BD5">
        <w:rPr>
          <w:i/>
        </w:rPr>
        <w:t>q</w:t>
      </w:r>
      <w:r w:rsidRPr="002B1BD5">
        <w:rPr>
          <w:vertAlign w:val="subscript"/>
        </w:rPr>
        <w:t>0</w:t>
      </w:r>
      <w:r w:rsidRPr="002B1BD5">
        <w:t xml:space="preserve">. It can be shown that the number </w:t>
      </w:r>
      <w:r w:rsidRPr="002B1BD5">
        <w:rPr>
          <w:i/>
        </w:rPr>
        <w:t>N</w:t>
      </w:r>
      <w:r w:rsidRPr="002B1BD5">
        <w:t xml:space="preserve"> of events </w:t>
      </w:r>
      <w:r w:rsidR="00953956" w:rsidRPr="002B1BD5">
        <w:t xml:space="preserve">exceeding a threshold level </w:t>
      </w:r>
      <w:r w:rsidR="00953956" w:rsidRPr="002B1BD5">
        <w:rPr>
          <w:i/>
        </w:rPr>
        <w:t>q</w:t>
      </w:r>
      <w:r w:rsidR="00953956" w:rsidRPr="002B1BD5">
        <w:t xml:space="preserve"> </w:t>
      </w:r>
      <w:r w:rsidRPr="002B1BD5">
        <w:t>is also Poisson-distributed if the foll</w:t>
      </w:r>
      <w:r w:rsidR="00093CCB" w:rsidRPr="002B1BD5">
        <w:t xml:space="preserve">owing conditions are respected </w:t>
      </w:r>
      <w:fldSimple w:instr=" REF _Ref471472073 \r \h  \* MERGEFORMAT ">
        <w:r w:rsidR="00A97751" w:rsidRPr="002B1BD5">
          <w:t>[27]</w:t>
        </w:r>
      </w:fldSimple>
      <w:r w:rsidRPr="002B1BD5">
        <w:t>:</w:t>
      </w:r>
    </w:p>
    <w:p w:rsidR="00D32D1A" w:rsidRPr="002B1BD5" w:rsidRDefault="00D32D1A" w:rsidP="00D32D1A">
      <w:r w:rsidRPr="002B1BD5">
        <w:t xml:space="preserve">1. the occurrence of each event </w:t>
      </w:r>
      <w:r w:rsidR="00F00077" w:rsidRPr="002B1BD5">
        <w:t xml:space="preserve">with a given magnitude </w:t>
      </w:r>
      <w:r w:rsidRPr="002B1BD5">
        <w:t>does not depend on the magnitudes of previous events;</w:t>
      </w:r>
    </w:p>
    <w:p w:rsidR="00D32D1A" w:rsidRPr="002B1BD5" w:rsidRDefault="00D32D1A" w:rsidP="00D32D1A">
      <w:r w:rsidRPr="002B1BD5">
        <w:t xml:space="preserve">2. the magnitudes of the </w:t>
      </w:r>
      <w:r w:rsidR="007765B1" w:rsidRPr="002B1BD5">
        <w:t>flood</w:t>
      </w:r>
      <w:r w:rsidRPr="002B1BD5">
        <w:t xml:space="preserve"> events are independent and equally distributed with cumulative distribution function</w:t>
      </w:r>
      <w:r w:rsidR="00EC3EB4" w:rsidRPr="002B1BD5">
        <w:t xml:space="preserve"> (CDF)</w:t>
      </w:r>
      <w:r w:rsidRPr="002B1BD5">
        <w:t>:</w:t>
      </w:r>
    </w:p>
    <w:p w:rsidR="00D32D1A" w:rsidRPr="002B1BD5" w:rsidRDefault="00D32D1A" w:rsidP="00D32D1A">
      <w:pPr>
        <w:pStyle w:val="MTDisplayEquation"/>
      </w:pPr>
      <w:r w:rsidRPr="002B1BD5">
        <w:tab/>
      </w:r>
      <w:r w:rsidR="00114CD2" w:rsidRPr="002B1BD5">
        <w:rPr>
          <w:position w:val="-14"/>
        </w:rPr>
        <w:object w:dxaOrig="1820" w:dyaOrig="400">
          <v:shape id="_x0000_i1042" type="#_x0000_t75" style="width:89.75pt;height:18.25pt" o:ole="">
            <v:imagedata r:id="rId53" o:title=""/>
          </v:shape>
          <o:OLEObject Type="Embed" ProgID="Equation.DSMT4" ShapeID="_x0000_i1042" DrawAspect="Content" ObjectID="_1560863660" r:id="rId54"/>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6</w:instrText>
        </w:r>
      </w:fldSimple>
      <w:r w:rsidRPr="002B1BD5">
        <w:instrText>)</w:instrText>
      </w:r>
      <w:r w:rsidR="00DB577D" w:rsidRPr="002B1BD5">
        <w:fldChar w:fldCharType="end"/>
      </w:r>
    </w:p>
    <w:p w:rsidR="00D32D1A" w:rsidRPr="002B1BD5" w:rsidRDefault="00D32D1A" w:rsidP="00D32D1A">
      <w:r w:rsidRPr="002B1BD5">
        <w:t xml:space="preserve">Under these assumptions, the </w:t>
      </w:r>
      <w:r w:rsidR="000D4107" w:rsidRPr="002B1BD5">
        <w:t xml:space="preserve">probability </w:t>
      </w:r>
      <w:r w:rsidRPr="002B1BD5">
        <w:t xml:space="preserve">of the number of events </w:t>
      </w:r>
      <w:r w:rsidRPr="002B1BD5">
        <w:rPr>
          <w:i/>
        </w:rPr>
        <w:t>N</w:t>
      </w:r>
      <w:r w:rsidRPr="002B1BD5">
        <w:t xml:space="preserve"> </w:t>
      </w:r>
      <w:r w:rsidR="00F00077" w:rsidRPr="002B1BD5">
        <w:t xml:space="preserve">with magnitude </w:t>
      </w:r>
      <w:r w:rsidR="00547B9E" w:rsidRPr="002B1BD5">
        <w:rPr>
          <w:position w:val="-14"/>
        </w:rPr>
        <w:object w:dxaOrig="800" w:dyaOrig="400">
          <v:shape id="_x0000_i1043" type="#_x0000_t75" style="width:40.3pt;height:18.25pt" o:ole="">
            <v:imagedata r:id="rId55" o:title=""/>
          </v:shape>
          <o:OLEObject Type="Embed" ProgID="Equation.DSMT4" ShapeID="_x0000_i1043" DrawAspect="Content" ObjectID="_1560863661" r:id="rId56"/>
        </w:object>
      </w:r>
      <w:r w:rsidR="00F00077" w:rsidRPr="002B1BD5">
        <w:t xml:space="preserve"> </w:t>
      </w:r>
      <w:r w:rsidRPr="002B1BD5">
        <w:t xml:space="preserve">follows the law: </w:t>
      </w:r>
    </w:p>
    <w:p w:rsidR="00D32D1A" w:rsidRPr="002B1BD5" w:rsidRDefault="00D32D1A" w:rsidP="00D32D1A">
      <w:pPr>
        <w:pStyle w:val="MTDisplayEquation"/>
      </w:pPr>
      <w:r w:rsidRPr="002B1BD5">
        <w:tab/>
      </w:r>
      <w:r w:rsidR="00114CD2" w:rsidRPr="002B1BD5">
        <w:rPr>
          <w:position w:val="-24"/>
        </w:rPr>
        <w:object w:dxaOrig="4380" w:dyaOrig="780">
          <v:shape id="_x0000_i1044" type="#_x0000_t75" style="width:218.7pt;height:40.3pt" o:ole="">
            <v:imagedata r:id="rId57" o:title=""/>
          </v:shape>
          <o:OLEObject Type="Embed" ProgID="Equation.DSMT4" ShapeID="_x0000_i1044" DrawAspect="Content" ObjectID="_1560863662" r:id="rId58"/>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7</w:instrText>
        </w:r>
      </w:fldSimple>
      <w:r w:rsidRPr="002B1BD5">
        <w:instrText>)</w:instrText>
      </w:r>
      <w:r w:rsidR="00DB577D" w:rsidRPr="002B1BD5">
        <w:fldChar w:fldCharType="end"/>
      </w:r>
    </w:p>
    <w:p w:rsidR="00D32D1A" w:rsidRPr="002B1BD5" w:rsidRDefault="00D32D1A" w:rsidP="00D32D1A">
      <w:pPr>
        <w:rPr>
          <w:lang w:val="en-US"/>
        </w:rPr>
      </w:pPr>
      <w:r w:rsidRPr="002B1BD5">
        <w:rPr>
          <w:lang w:val="en-US"/>
        </w:rPr>
        <w:t>where:</w:t>
      </w:r>
    </w:p>
    <w:p w:rsidR="00D32D1A" w:rsidRPr="002B1BD5" w:rsidRDefault="00D32D1A" w:rsidP="00D32D1A">
      <w:pPr>
        <w:pStyle w:val="MTDisplayEquation"/>
      </w:pPr>
      <w:r w:rsidRPr="002B1BD5">
        <w:tab/>
      </w:r>
      <w:r w:rsidR="00114CD2" w:rsidRPr="002B1BD5">
        <w:rPr>
          <w:position w:val="-16"/>
        </w:rPr>
        <w:object w:dxaOrig="3260" w:dyaOrig="440">
          <v:shape id="_x0000_i1045" type="#_x0000_t75" style="width:163.9pt;height:22.55pt" o:ole="">
            <v:imagedata r:id="rId59" o:title=""/>
          </v:shape>
          <o:OLEObject Type="Embed" ProgID="Equation.DSMT4" ShapeID="_x0000_i1045" DrawAspect="Content" ObjectID="_1560863663" r:id="rId60"/>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8</w:instrText>
        </w:r>
      </w:fldSimple>
      <w:r w:rsidRPr="002B1BD5">
        <w:instrText>)</w:instrText>
      </w:r>
      <w:r w:rsidR="00DB577D" w:rsidRPr="002B1BD5">
        <w:fldChar w:fldCharType="end"/>
      </w:r>
    </w:p>
    <w:p w:rsidR="00D32D1A" w:rsidRPr="002B1BD5" w:rsidRDefault="00D32D1A" w:rsidP="00D32D1A">
      <w:pPr>
        <w:rPr>
          <w:lang w:val="en-US"/>
        </w:rPr>
      </w:pPr>
      <w:r w:rsidRPr="002B1BD5">
        <w:rPr>
          <w:lang w:val="en-US"/>
        </w:rPr>
        <w:t xml:space="preserve">where </w:t>
      </w:r>
      <w:r w:rsidR="00547B9E" w:rsidRPr="002B1BD5">
        <w:rPr>
          <w:position w:val="-14"/>
          <w:lang w:val="en-US"/>
        </w:rPr>
        <w:object w:dxaOrig="700" w:dyaOrig="400">
          <v:shape id="_x0000_i1046" type="#_x0000_t75" style="width:34.4pt;height:18.25pt" o:ole="">
            <v:imagedata r:id="rId61" o:title=""/>
          </v:shape>
          <o:OLEObject Type="Embed" ProgID="Equation.DSMT4" ShapeID="_x0000_i1046" DrawAspect="Content" ObjectID="_1560863664" r:id="rId62"/>
        </w:object>
      </w:r>
      <w:r w:rsidRPr="002B1BD5">
        <w:rPr>
          <w:lang w:val="en-US"/>
        </w:rPr>
        <w:t xml:space="preserve"> denotes the complementary cumulative distribution function (CCDF) of </w:t>
      </w:r>
      <w:r w:rsidRPr="002B1BD5">
        <w:rPr>
          <w:i/>
          <w:lang w:val="en-US"/>
        </w:rPr>
        <w:t>Q</w:t>
      </w:r>
      <w:r w:rsidRPr="002B1BD5">
        <w:rPr>
          <w:lang w:val="en-US"/>
        </w:rPr>
        <w:t>.</w:t>
      </w:r>
    </w:p>
    <w:p w:rsidR="00D32D1A" w:rsidRPr="002B1BD5" w:rsidRDefault="00D32D1A" w:rsidP="00D32D1A">
      <w:pPr>
        <w:rPr>
          <w:lang w:val="en-US"/>
        </w:rPr>
      </w:pPr>
      <w:r w:rsidRPr="002B1BD5">
        <w:rPr>
          <w:lang w:val="en-US"/>
        </w:rPr>
        <w:t>The expected recurrence interval or return period is then:</w:t>
      </w:r>
    </w:p>
    <w:p w:rsidR="00D32D1A" w:rsidRPr="002B1BD5" w:rsidRDefault="00D32D1A" w:rsidP="00D32D1A">
      <w:pPr>
        <w:pStyle w:val="MTDisplayEquation"/>
      </w:pPr>
      <w:r w:rsidRPr="002B1BD5">
        <w:tab/>
      </w:r>
      <w:r w:rsidR="00547B9E" w:rsidRPr="002B1BD5">
        <w:rPr>
          <w:position w:val="-32"/>
        </w:rPr>
        <w:object w:dxaOrig="1620" w:dyaOrig="700">
          <v:shape id="_x0000_i1047" type="#_x0000_t75" style="width:79.5pt;height:34.4pt" o:ole="">
            <v:imagedata r:id="rId63" o:title=""/>
          </v:shape>
          <o:OLEObject Type="Embed" ProgID="Equation.DSMT4" ShapeID="_x0000_i1047" DrawAspect="Content" ObjectID="_1560863665" r:id="rId64"/>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9</w:instrText>
        </w:r>
      </w:fldSimple>
      <w:r w:rsidRPr="002B1BD5">
        <w:instrText>)</w:instrText>
      </w:r>
      <w:r w:rsidR="00DB577D" w:rsidRPr="002B1BD5">
        <w:fldChar w:fldCharType="end"/>
      </w:r>
    </w:p>
    <w:p w:rsidR="00D32D1A" w:rsidRPr="002B1BD5" w:rsidRDefault="00D32D1A" w:rsidP="00D32D1A">
      <w:pPr>
        <w:rPr>
          <w:lang w:val="en-US"/>
        </w:rPr>
      </w:pPr>
      <w:r w:rsidRPr="002B1BD5">
        <w:rPr>
          <w:lang w:val="en-US"/>
        </w:rPr>
        <w:t>It is noteworthy that the</w:t>
      </w:r>
      <w:r w:rsidR="00EC3EB4" w:rsidRPr="002B1BD5">
        <w:rPr>
          <w:lang w:val="en-US"/>
        </w:rPr>
        <w:t xml:space="preserve"> CDF </w:t>
      </w:r>
      <w:r w:rsidRPr="002B1BD5">
        <w:rPr>
          <w:lang w:val="en-US"/>
        </w:rPr>
        <w:t xml:space="preserve">of the maximum annual flow </w:t>
      </w:r>
      <w:r w:rsidR="00EC3EB4" w:rsidRPr="002B1BD5">
        <w:rPr>
          <w:position w:val="-12"/>
          <w:lang w:val="en-US"/>
        </w:rPr>
        <w:object w:dxaOrig="320" w:dyaOrig="360">
          <v:shape id="_x0000_i1048" type="#_x0000_t75" style="width:15.05pt;height:18.25pt" o:ole="">
            <v:imagedata r:id="rId65" o:title=""/>
          </v:shape>
          <o:OLEObject Type="Embed" ProgID="Equation.DSMT4" ShapeID="_x0000_i1048" DrawAspect="Content" ObjectID="_1560863666" r:id="rId66"/>
        </w:object>
      </w:r>
      <w:r w:rsidR="00EC3EB4" w:rsidRPr="002B1BD5">
        <w:rPr>
          <w:lang w:val="en-US"/>
        </w:rPr>
        <w:t xml:space="preserve"> </w:t>
      </w:r>
      <w:r w:rsidRPr="002B1BD5">
        <w:rPr>
          <w:lang w:val="en-US"/>
        </w:rPr>
        <w:t xml:space="preserve">can be </w:t>
      </w:r>
      <w:r w:rsidR="00C63610" w:rsidRPr="002B1BD5">
        <w:rPr>
          <w:lang w:val="en-US"/>
        </w:rPr>
        <w:t xml:space="preserve">obtained </w:t>
      </w:r>
      <w:r w:rsidRPr="002B1BD5">
        <w:rPr>
          <w:lang w:val="en-US"/>
        </w:rPr>
        <w:t>by combining the information from the occurrence model for the h</w:t>
      </w:r>
      <w:r w:rsidR="00EC3EB4" w:rsidRPr="002B1BD5">
        <w:rPr>
          <w:lang w:val="en-US"/>
        </w:rPr>
        <w:t>azardous events and from the CDF</w:t>
      </w:r>
      <w:r w:rsidRPr="002B1BD5">
        <w:rPr>
          <w:lang w:val="en-US"/>
        </w:rPr>
        <w:t xml:space="preserve"> of magnitude </w:t>
      </w:r>
      <w:proofErr w:type="spellStart"/>
      <w:r w:rsidRPr="002B1BD5">
        <w:rPr>
          <w:lang w:val="en-US"/>
        </w:rPr>
        <w:t>exceedances</w:t>
      </w:r>
      <w:proofErr w:type="spellEnd"/>
      <w:r w:rsidR="00953956" w:rsidRPr="002B1BD5">
        <w:rPr>
          <w:lang w:val="en-US"/>
        </w:rPr>
        <w:t xml:space="preserve">; </w:t>
      </w:r>
      <w:r w:rsidRPr="002B1BD5">
        <w:rPr>
          <w:lang w:val="en-US"/>
        </w:rPr>
        <w:t>it assumes the form:</w:t>
      </w:r>
    </w:p>
    <w:p w:rsidR="00D32D1A" w:rsidRPr="002B1BD5" w:rsidRDefault="00D32D1A" w:rsidP="00D32D1A">
      <w:pPr>
        <w:pStyle w:val="MTDisplayEquation"/>
      </w:pPr>
      <w:r w:rsidRPr="002B1BD5">
        <w:tab/>
      </w:r>
      <w:r w:rsidR="00114CD2" w:rsidRPr="002B1BD5">
        <w:rPr>
          <w:position w:val="-18"/>
        </w:rPr>
        <w:object w:dxaOrig="3240" w:dyaOrig="480">
          <v:shape id="_x0000_i1049" type="#_x0000_t75" style="width:162.25pt;height:25.25pt" o:ole="">
            <v:imagedata r:id="rId67" o:title=""/>
          </v:shape>
          <o:OLEObject Type="Embed" ProgID="Equation.DSMT4" ShapeID="_x0000_i1049" DrawAspect="Content" ObjectID="_1560863667" r:id="rId68"/>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10</w:instrText>
        </w:r>
      </w:fldSimple>
      <w:r w:rsidRPr="002B1BD5">
        <w:instrText>)</w:instrText>
      </w:r>
      <w:r w:rsidR="00DB577D" w:rsidRPr="002B1BD5">
        <w:fldChar w:fldCharType="end"/>
      </w:r>
    </w:p>
    <w:p w:rsidR="00D32D1A" w:rsidRPr="002B1BD5" w:rsidRDefault="00D32D1A" w:rsidP="00D32D1A">
      <w:pPr>
        <w:rPr>
          <w:lang w:val="en-US"/>
        </w:rPr>
      </w:pPr>
      <w:r w:rsidRPr="002B1BD5">
        <w:rPr>
          <w:lang w:val="en-US"/>
        </w:rPr>
        <w:t xml:space="preserve">For example, assuming a Poisson distribution for the hazardous events and an exponential </w:t>
      </w:r>
      <w:r w:rsidRPr="002B1BD5">
        <w:rPr>
          <w:lang w:val="en-US"/>
        </w:rPr>
        <w:lastRenderedPageBreak/>
        <w:t>distribution for the exceedance magnitudes</w:t>
      </w:r>
      <w:r w:rsidR="00953956" w:rsidRPr="002B1BD5">
        <w:rPr>
          <w:lang w:val="en-US"/>
        </w:rPr>
        <w:t xml:space="preserve">, </w:t>
      </w:r>
    </w:p>
    <w:p w:rsidR="00D32D1A" w:rsidRPr="002B1BD5" w:rsidRDefault="00D32D1A" w:rsidP="00D32D1A">
      <w:pPr>
        <w:pStyle w:val="MTDisplayEquation"/>
      </w:pPr>
      <w:r w:rsidRPr="002B1BD5">
        <w:tab/>
      </w:r>
      <w:r w:rsidR="00114CD2" w:rsidRPr="002B1BD5">
        <w:rPr>
          <w:position w:val="-14"/>
        </w:rPr>
        <w:object w:dxaOrig="3000" w:dyaOrig="400">
          <v:shape id="_x0000_i1050" type="#_x0000_t75" style="width:151pt;height:18.25pt" o:ole="">
            <v:imagedata r:id="rId69" o:title=""/>
          </v:shape>
          <o:OLEObject Type="Embed" ProgID="Equation.DSMT4" ShapeID="_x0000_i1050" DrawAspect="Content" ObjectID="_1560863668" r:id="rId70"/>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5" w:name="ZEqnNum591154"/>
      <w:r w:rsidRPr="002B1BD5">
        <w:instrText>(</w:instrText>
      </w:r>
      <w:fldSimple w:instr=" SEQ MTEqn \c \* Arabic \* MERGEFORMAT ">
        <w:r w:rsidR="00A97751" w:rsidRPr="002B1BD5">
          <w:rPr>
            <w:noProof/>
          </w:rPr>
          <w:instrText>11</w:instrText>
        </w:r>
      </w:fldSimple>
      <w:r w:rsidRPr="002B1BD5">
        <w:instrText>)</w:instrText>
      </w:r>
      <w:bookmarkEnd w:id="5"/>
      <w:r w:rsidR="00DB577D" w:rsidRPr="002B1BD5">
        <w:fldChar w:fldCharType="end"/>
      </w:r>
    </w:p>
    <w:p w:rsidR="00D32D1A" w:rsidRPr="002B1BD5" w:rsidRDefault="00D32D1A" w:rsidP="00D32D1A">
      <w:pPr>
        <w:rPr>
          <w:lang w:val="en-US"/>
        </w:rPr>
      </w:pPr>
      <w:r w:rsidRPr="002B1BD5">
        <w:rPr>
          <w:lang w:val="en-US"/>
        </w:rPr>
        <w:t xml:space="preserve">where </w:t>
      </w:r>
      <w:r w:rsidR="00547B9E" w:rsidRPr="002B1BD5">
        <w:rPr>
          <w:position w:val="-10"/>
          <w:lang w:val="en-US"/>
        </w:rPr>
        <w:object w:dxaOrig="240" w:dyaOrig="320">
          <v:shape id="_x0000_i1051" type="#_x0000_t75" style="width:13.45pt;height:15.05pt" o:ole="">
            <v:imagedata r:id="rId71" o:title=""/>
          </v:shape>
          <o:OLEObject Type="Embed" ProgID="Equation.DSMT4" ShapeID="_x0000_i1051" DrawAspect="Content" ObjectID="_1560863669" r:id="rId72"/>
        </w:object>
      </w:r>
      <w:r w:rsidRPr="002B1BD5">
        <w:rPr>
          <w:lang w:val="en-US"/>
        </w:rPr>
        <w:t xml:space="preserve"> is a scale parameter, it can be shown that the annual maxima </w:t>
      </w:r>
      <w:r w:rsidR="00547B9E" w:rsidRPr="002B1BD5">
        <w:rPr>
          <w:position w:val="-12"/>
          <w:lang w:val="en-US"/>
        </w:rPr>
        <w:object w:dxaOrig="320" w:dyaOrig="360">
          <v:shape id="_x0000_i1052" type="#_x0000_t75" style="width:15.05pt;height:18.25pt" o:ole="">
            <v:imagedata r:id="rId73" o:title=""/>
          </v:shape>
          <o:OLEObject Type="Embed" ProgID="Equation.DSMT4" ShapeID="_x0000_i1052" DrawAspect="Content" ObjectID="_1560863670" r:id="rId74"/>
        </w:object>
      </w:r>
      <w:r w:rsidRPr="002B1BD5">
        <w:rPr>
          <w:lang w:val="en-US"/>
        </w:rPr>
        <w:t xml:space="preserve"> follow</w:t>
      </w:r>
      <w:r w:rsidR="00424F85" w:rsidRPr="002B1BD5">
        <w:rPr>
          <w:lang w:val="en-US"/>
        </w:rPr>
        <w:t xml:space="preserve"> the </w:t>
      </w:r>
      <w:proofErr w:type="spellStart"/>
      <w:r w:rsidR="00424F85" w:rsidRPr="002B1BD5">
        <w:rPr>
          <w:lang w:val="en-US"/>
        </w:rPr>
        <w:t>Gumbel</w:t>
      </w:r>
      <w:proofErr w:type="spellEnd"/>
      <w:r w:rsidR="00424F85" w:rsidRPr="002B1BD5">
        <w:rPr>
          <w:lang w:val="en-US"/>
        </w:rPr>
        <w:t xml:space="preserve"> (EV1) distribution </w:t>
      </w:r>
      <w:fldSimple w:instr=" REF _Ref471410366 \r \h  \* MERGEFORMAT ">
        <w:r w:rsidR="00A97751" w:rsidRPr="002B1BD5">
          <w:rPr>
            <w:lang w:val="en-US"/>
          </w:rPr>
          <w:t>[23]</w:t>
        </w:r>
      </w:fldSimple>
      <w:r w:rsidRPr="002B1BD5">
        <w:rPr>
          <w:lang w:val="en-US"/>
        </w:rPr>
        <w:t>:</w:t>
      </w:r>
    </w:p>
    <w:p w:rsidR="00D32D1A" w:rsidRPr="002B1BD5" w:rsidRDefault="00D32D1A" w:rsidP="00D32D1A">
      <w:pPr>
        <w:pStyle w:val="MTDisplayEquation"/>
      </w:pPr>
      <w:r w:rsidRPr="002B1BD5">
        <w:tab/>
      </w:r>
      <w:r w:rsidR="00114CD2" w:rsidRPr="002B1BD5">
        <w:rPr>
          <w:position w:val="-18"/>
        </w:rPr>
        <w:object w:dxaOrig="3960" w:dyaOrig="480">
          <v:shape id="_x0000_i1053" type="#_x0000_t75" style="width:199.35pt;height:25.25pt" o:ole="">
            <v:imagedata r:id="rId75" o:title=""/>
          </v:shape>
          <o:OLEObject Type="Embed" ProgID="Equation.DSMT4" ShapeID="_x0000_i1053" DrawAspect="Content" ObjectID="_1560863671" r:id="rId76"/>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12</w:instrText>
        </w:r>
      </w:fldSimple>
      <w:r w:rsidRPr="002B1BD5">
        <w:instrText>)</w:instrText>
      </w:r>
      <w:r w:rsidR="00DB577D" w:rsidRPr="002B1BD5">
        <w:fldChar w:fldCharType="end"/>
      </w:r>
    </w:p>
    <w:p w:rsidR="00D43D4A" w:rsidRPr="002B1BD5" w:rsidRDefault="00D43D4A" w:rsidP="008A0BEC">
      <w:pPr>
        <w:pStyle w:val="Titolo1"/>
      </w:pPr>
      <w:r w:rsidRPr="002B1BD5">
        <w:t>Flood hydraulic analysis</w:t>
      </w:r>
    </w:p>
    <w:p w:rsidR="00B54434" w:rsidRPr="002B1BD5" w:rsidRDefault="008A0BEC" w:rsidP="008A0BEC">
      <w:r w:rsidRPr="002B1BD5">
        <w:rPr>
          <w:lang w:val="en-US"/>
        </w:rPr>
        <w:t xml:space="preserve">The aim of this analysis is to </w:t>
      </w:r>
      <w:r w:rsidR="00601321" w:rsidRPr="002B1BD5">
        <w:rPr>
          <w:lang w:val="en-US"/>
        </w:rPr>
        <w:t xml:space="preserve">provide </w:t>
      </w:r>
      <w:r w:rsidRPr="002B1BD5">
        <w:rPr>
          <w:lang w:val="en-US"/>
        </w:rPr>
        <w:t xml:space="preserve">a </w:t>
      </w:r>
      <w:r w:rsidRPr="002B1BD5">
        <w:t xml:space="preserve">probabilistic model for the hydraulic parameters of a flow which are required as </w:t>
      </w:r>
      <w:r w:rsidR="00AE4051" w:rsidRPr="002B1BD5">
        <w:t xml:space="preserve">an </w:t>
      </w:r>
      <w:r w:rsidRPr="002B1BD5">
        <w:t>input for computing the scour</w:t>
      </w:r>
      <w:r w:rsidR="00D06A64" w:rsidRPr="002B1BD5">
        <w:t xml:space="preserve"> evolution</w:t>
      </w:r>
      <w:r w:rsidRPr="002B1BD5">
        <w:t xml:space="preserve">. For example, one may be interested in evaluating the </w:t>
      </w:r>
      <w:r w:rsidR="00EC3EB4" w:rsidRPr="002B1BD5">
        <w:t>CDF</w:t>
      </w:r>
      <w:r w:rsidRPr="002B1BD5">
        <w:t xml:space="preserve"> of the depth and velocity of the flow at the bridge</w:t>
      </w:r>
      <w:r w:rsidR="00D06A64" w:rsidRPr="002B1BD5">
        <w:t xml:space="preserve"> location</w:t>
      </w:r>
      <w:r w:rsidRPr="002B1BD5">
        <w:t xml:space="preserve">. </w:t>
      </w:r>
      <w:r w:rsidR="007765B1" w:rsidRPr="002B1BD5">
        <w:t xml:space="preserve">Usually, </w:t>
      </w:r>
      <w:r w:rsidR="00AC00A5" w:rsidRPr="002B1BD5">
        <w:t xml:space="preserve">if the </w:t>
      </w:r>
      <w:r w:rsidR="00B54434" w:rsidRPr="002B1BD5">
        <w:t>discharge</w:t>
      </w:r>
      <w:r w:rsidR="00AC00A5" w:rsidRPr="002B1BD5">
        <w:t xml:space="preserve"> is known</w:t>
      </w:r>
      <w:r w:rsidR="007765B1" w:rsidRPr="002B1BD5">
        <w:t xml:space="preserve">, the </w:t>
      </w:r>
      <w:r w:rsidR="00AC00A5" w:rsidRPr="002B1BD5">
        <w:t xml:space="preserve">hydraulic </w:t>
      </w:r>
      <w:r w:rsidR="007765B1" w:rsidRPr="002B1BD5">
        <w:t>quantities (e.g.</w:t>
      </w:r>
      <w:r w:rsidR="00AC00A5" w:rsidRPr="002B1BD5">
        <w:t>, flow depth,</w:t>
      </w:r>
      <w:r w:rsidR="007765B1" w:rsidRPr="002B1BD5">
        <w:t xml:space="preserve"> flow velocity, Fr</w:t>
      </w:r>
      <w:r w:rsidR="00601321" w:rsidRPr="002B1BD5">
        <w:t>o</w:t>
      </w:r>
      <w:r w:rsidR="007765B1" w:rsidRPr="002B1BD5">
        <w:t>ude number</w:t>
      </w:r>
      <w:r w:rsidR="00AC00A5" w:rsidRPr="002B1BD5">
        <w:t xml:space="preserve">) </w:t>
      </w:r>
      <w:r w:rsidR="007765B1" w:rsidRPr="002B1BD5">
        <w:t xml:space="preserve">can be derived </w:t>
      </w:r>
      <w:r w:rsidR="00601321" w:rsidRPr="002B1BD5">
        <w:t xml:space="preserve">by </w:t>
      </w:r>
      <w:r w:rsidR="00535196" w:rsidRPr="002B1BD5">
        <w:t>assuming</w:t>
      </w:r>
      <w:r w:rsidR="00601321" w:rsidRPr="002B1BD5">
        <w:t xml:space="preserve"> a reasonable friction coefficient and knowing the geometry of the channel</w:t>
      </w:r>
      <w:r w:rsidR="00AC00A5" w:rsidRPr="002B1BD5">
        <w:t>, and are all dependent on each other</w:t>
      </w:r>
      <w:r w:rsidR="007765B1" w:rsidRPr="002B1BD5">
        <w:t xml:space="preserve">. </w:t>
      </w:r>
    </w:p>
    <w:p w:rsidR="008A0BEC" w:rsidRPr="002B1BD5" w:rsidRDefault="00195E76" w:rsidP="008A0BEC">
      <w:r w:rsidRPr="002B1BD5">
        <w:t>Given a flood</w:t>
      </w:r>
      <w:r w:rsidR="008A0BEC" w:rsidRPr="002B1BD5">
        <w:t xml:space="preserve"> with a certain magnitude</w:t>
      </w:r>
      <w:r w:rsidRPr="002B1BD5">
        <w:t xml:space="preserve"> </w:t>
      </w:r>
      <w:r w:rsidR="00547B9E" w:rsidRPr="002B1BD5">
        <w:rPr>
          <w:position w:val="-10"/>
        </w:rPr>
        <w:object w:dxaOrig="620" w:dyaOrig="320">
          <v:shape id="_x0000_i1054" type="#_x0000_t75" style="width:31.7pt;height:15.05pt" o:ole="">
            <v:imagedata r:id="rId77" o:title=""/>
          </v:shape>
          <o:OLEObject Type="Embed" ProgID="Equation.DSMT4" ShapeID="_x0000_i1054" DrawAspect="Content" ObjectID="_1560863672" r:id="rId78"/>
        </w:object>
      </w:r>
      <w:r w:rsidR="008A0BEC" w:rsidRPr="002B1BD5">
        <w:t xml:space="preserve">, the </w:t>
      </w:r>
      <w:r w:rsidR="00344F2A" w:rsidRPr="002B1BD5">
        <w:t xml:space="preserve">generic </w:t>
      </w:r>
      <w:r w:rsidR="007765B1" w:rsidRPr="002B1BD5">
        <w:t>hydraulic parameter</w:t>
      </w:r>
      <w:r w:rsidR="00344F2A" w:rsidRPr="002B1BD5">
        <w:t xml:space="preserve"> is distributed with CCDF</w:t>
      </w:r>
      <w:r w:rsidRPr="002B1BD5">
        <w:t xml:space="preserve"> </w:t>
      </w:r>
      <w:r w:rsidR="00114CD2" w:rsidRPr="002B1BD5">
        <w:rPr>
          <w:position w:val="-16"/>
        </w:rPr>
        <w:object w:dxaOrig="2880" w:dyaOrig="440">
          <v:shape id="_x0000_i1055" type="#_x0000_t75" style="width:146.7pt;height:22.55pt" o:ole="">
            <v:imagedata r:id="rId79" o:title=""/>
          </v:shape>
          <o:OLEObject Type="Embed" ProgID="Equation.DSMT4" ShapeID="_x0000_i1055" DrawAspect="Content" ObjectID="_1560863673" r:id="rId80"/>
        </w:object>
      </w:r>
      <w:r w:rsidR="006D4C43" w:rsidRPr="002B1BD5">
        <w:rPr>
          <w:position w:val="-16"/>
        </w:rPr>
        <w:t xml:space="preserve"> </w:t>
      </w:r>
      <w:r w:rsidR="00B84554" w:rsidRPr="002B1BD5">
        <w:t xml:space="preserve">and </w:t>
      </w:r>
      <w:r w:rsidR="008A0BEC" w:rsidRPr="002B1BD5">
        <w:t xml:space="preserve">the occurrence of hydraulic events with magnitude </w:t>
      </w:r>
      <w:r w:rsidR="007765B1" w:rsidRPr="002B1BD5">
        <w:rPr>
          <w:i/>
        </w:rPr>
        <w:t>H</w:t>
      </w:r>
      <w:r w:rsidR="008A0BEC" w:rsidRPr="002B1BD5">
        <w:t>&gt;</w:t>
      </w:r>
      <w:r w:rsidR="008A0BEC" w:rsidRPr="002B1BD5">
        <w:rPr>
          <w:i/>
        </w:rPr>
        <w:t>h</w:t>
      </w:r>
      <w:r w:rsidR="008A0BEC" w:rsidRPr="002B1BD5">
        <w:t xml:space="preserve"> follows a Poisson distribution, with mean annual frequency (</w:t>
      </w:r>
      <w:r w:rsidR="00424F85" w:rsidRPr="002B1BD5">
        <w:t>MAF</w:t>
      </w:r>
      <w:r w:rsidR="008A0BEC" w:rsidRPr="002B1BD5">
        <w:t>):</w:t>
      </w:r>
    </w:p>
    <w:p w:rsidR="008A0BEC" w:rsidRPr="002B1BD5" w:rsidRDefault="008A0BEC" w:rsidP="008A0BEC">
      <w:pPr>
        <w:pStyle w:val="MTDisplayEquation"/>
      </w:pPr>
      <w:r w:rsidRPr="002B1BD5">
        <w:tab/>
      </w:r>
      <w:r w:rsidR="00547B9E" w:rsidRPr="002B1BD5">
        <w:rPr>
          <w:position w:val="-34"/>
        </w:rPr>
        <w:object w:dxaOrig="2980" w:dyaOrig="620">
          <v:shape id="_x0000_i1056" type="#_x0000_t75" style="width:148.85pt;height:31.7pt" o:ole="">
            <v:imagedata r:id="rId81" o:title=""/>
          </v:shape>
          <o:OLEObject Type="Embed" ProgID="Equation.DSMT4" ShapeID="_x0000_i1056" DrawAspect="Content" ObjectID="_1560863674" r:id="rId82"/>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13</w:instrText>
        </w:r>
      </w:fldSimple>
      <w:r w:rsidRPr="002B1BD5">
        <w:instrText>)</w:instrText>
      </w:r>
      <w:r w:rsidR="00DB577D" w:rsidRPr="002B1BD5">
        <w:fldChar w:fldCharType="end"/>
      </w:r>
    </w:p>
    <w:p w:rsidR="008A0BEC" w:rsidRPr="002B1BD5" w:rsidRDefault="008A0BEC" w:rsidP="008A0BEC">
      <w:pPr>
        <w:rPr>
          <w:lang w:val="en-US"/>
        </w:rPr>
      </w:pPr>
      <w:r w:rsidRPr="002B1BD5">
        <w:rPr>
          <w:lang w:val="en-US"/>
        </w:rPr>
        <w:t xml:space="preserve">where </w:t>
      </w:r>
      <w:r w:rsidR="00547B9E" w:rsidRPr="002B1BD5">
        <w:rPr>
          <w:position w:val="-16"/>
          <w:lang w:val="en-US"/>
        </w:rPr>
        <w:object w:dxaOrig="880" w:dyaOrig="440">
          <v:shape id="_x0000_i1057" type="#_x0000_t75" style="width:45.15pt;height:22.55pt" o:ole="">
            <v:imagedata r:id="rId83" o:title=""/>
          </v:shape>
          <o:OLEObject Type="Embed" ProgID="Equation.DSMT4" ShapeID="_x0000_i1057" DrawAspect="Content" ObjectID="_1560863675" r:id="rId84"/>
        </w:object>
      </w:r>
      <w:r w:rsidRPr="002B1BD5">
        <w:rPr>
          <w:lang w:val="en-US"/>
        </w:rPr>
        <w:t xml:space="preserve"> denotes the </w:t>
      </w:r>
      <w:r w:rsidR="00424F85" w:rsidRPr="002B1BD5">
        <w:rPr>
          <w:lang w:val="en-US"/>
        </w:rPr>
        <w:t xml:space="preserve">MAF </w:t>
      </w:r>
      <w:r w:rsidRPr="002B1BD5">
        <w:rPr>
          <w:lang w:val="en-US"/>
        </w:rPr>
        <w:t xml:space="preserve">of events of magnitude between </w:t>
      </w:r>
      <w:r w:rsidRPr="002B1BD5">
        <w:rPr>
          <w:i/>
          <w:lang w:val="en-US"/>
        </w:rPr>
        <w:t>q</w:t>
      </w:r>
      <w:r w:rsidRPr="002B1BD5">
        <w:rPr>
          <w:lang w:val="en-US"/>
        </w:rPr>
        <w:t xml:space="preserve"> and </w:t>
      </w:r>
      <w:proofErr w:type="spellStart"/>
      <w:r w:rsidRPr="002B1BD5">
        <w:rPr>
          <w:i/>
          <w:lang w:val="en-US"/>
        </w:rPr>
        <w:t>q</w:t>
      </w:r>
      <w:r w:rsidRPr="002B1BD5">
        <w:rPr>
          <w:lang w:val="en-US"/>
        </w:rPr>
        <w:t>+</w:t>
      </w:r>
      <w:r w:rsidRPr="002B1BD5">
        <w:rPr>
          <w:i/>
          <w:lang w:val="en-US"/>
        </w:rPr>
        <w:t>dq</w:t>
      </w:r>
      <w:proofErr w:type="spellEnd"/>
      <w:r w:rsidRPr="002B1BD5">
        <w:rPr>
          <w:lang w:val="en-US"/>
        </w:rPr>
        <w:t>.</w:t>
      </w:r>
    </w:p>
    <w:p w:rsidR="00914A38" w:rsidRPr="002B1BD5" w:rsidRDefault="008A0BEC" w:rsidP="008A0BEC">
      <w:r w:rsidRPr="002B1BD5">
        <w:t xml:space="preserve">Given the river reach hydraulic properties and the bridge geometrical properties, the relation between the discharge and hydraulic parameters </w:t>
      </w:r>
      <w:r w:rsidR="00195E76" w:rsidRPr="002B1BD5">
        <w:t xml:space="preserve">can be </w:t>
      </w:r>
      <w:r w:rsidRPr="002B1BD5">
        <w:t>evaluated by employing a hydraulic model (e.g.</w:t>
      </w:r>
      <w:r w:rsidR="00B84554" w:rsidRPr="002B1BD5">
        <w:t>,</w:t>
      </w:r>
      <w:r w:rsidRPr="002B1BD5">
        <w:t xml:space="preserve"> HEC-RAS</w:t>
      </w:r>
      <w:r w:rsidR="00535196" w:rsidRPr="002B1BD5">
        <w:t xml:space="preserve"> </w:t>
      </w:r>
      <w:fldSimple w:instr=" REF _Ref471411518 \r \h  \* MERGEFORMAT ">
        <w:r w:rsidR="00A97751" w:rsidRPr="002B1BD5">
          <w:t>[28]</w:t>
        </w:r>
      </w:fldSimple>
      <w:r w:rsidRPr="002B1BD5">
        <w:t xml:space="preserve">) and by performing the simulations for different levels of </w:t>
      </w:r>
      <w:r w:rsidRPr="002B1BD5">
        <w:rPr>
          <w:i/>
        </w:rPr>
        <w:t>Q</w:t>
      </w:r>
      <w:r w:rsidRPr="002B1BD5">
        <w:t xml:space="preserve"> in the range of interest. The effects of </w:t>
      </w:r>
      <w:r w:rsidR="00535196" w:rsidRPr="002B1BD5">
        <w:t>the uncertainty in the parameters of the hydraulic model (</w:t>
      </w:r>
      <w:r w:rsidRPr="002B1BD5">
        <w:t>e.</w:t>
      </w:r>
      <w:r w:rsidR="00535196" w:rsidRPr="002B1BD5">
        <w:t>g.</w:t>
      </w:r>
      <w:r w:rsidRPr="002B1BD5">
        <w:t xml:space="preserve">, the channel Manning coefficient) </w:t>
      </w:r>
      <w:fldSimple w:instr=" REF _Ref471404052 \r \h  \* MERGEFORMAT ">
        <w:r w:rsidR="00A97751" w:rsidRPr="002B1BD5">
          <w:t>[29]</w:t>
        </w:r>
      </w:fldSimple>
      <w:r w:rsidR="005C3BFD" w:rsidRPr="002B1BD5">
        <w:t xml:space="preserve"> </w:t>
      </w:r>
      <w:r w:rsidRPr="002B1BD5">
        <w:t xml:space="preserve">can </w:t>
      </w:r>
      <w:r w:rsidR="00535196" w:rsidRPr="002B1BD5">
        <w:t xml:space="preserve">also </w:t>
      </w:r>
      <w:r w:rsidRPr="002B1BD5">
        <w:t xml:space="preserve">be incorporated in the analyses </w:t>
      </w:r>
      <w:r w:rsidR="00BA3B6B" w:rsidRPr="002B1BD5">
        <w:t>via</w:t>
      </w:r>
      <w:r w:rsidRPr="002B1BD5">
        <w:t xml:space="preserve"> Monte Carlo simulation</w:t>
      </w:r>
      <w:r w:rsidR="005C3BFD" w:rsidRPr="002B1BD5">
        <w:t>, i.e., by generating a set of samples of the hydraulic parameters from the assumed probabilistic distribution, and performing hydraulic analysis for each of these samples</w:t>
      </w:r>
      <w:r w:rsidR="00535196" w:rsidRPr="002B1BD5">
        <w:t>.</w:t>
      </w:r>
    </w:p>
    <w:p w:rsidR="008A0BEC" w:rsidRPr="002B1BD5" w:rsidRDefault="008A0BEC" w:rsidP="008A0BEC">
      <w:pPr>
        <w:pStyle w:val="Titolo1"/>
      </w:pPr>
      <w:r w:rsidRPr="002B1BD5">
        <w:t>SCOUR analysis</w:t>
      </w:r>
    </w:p>
    <w:p w:rsidR="00195E76" w:rsidRPr="002B1BD5" w:rsidRDefault="00195E76" w:rsidP="00195E76">
      <w:r w:rsidRPr="002B1BD5">
        <w:t>The aim of this analysis is to provide a probabilistic description of the local scour depth observable for a given flood</w:t>
      </w:r>
      <w:r w:rsidR="00F479B7" w:rsidRPr="002B1BD5">
        <w:t xml:space="preserve"> event</w:t>
      </w:r>
      <w:r w:rsidRPr="002B1BD5">
        <w:t xml:space="preserve">. </w:t>
      </w:r>
      <w:r w:rsidR="00601321" w:rsidRPr="002B1BD5">
        <w:t>The output of this analysis is</w:t>
      </w:r>
      <w:r w:rsidRPr="002B1BD5">
        <w:t xml:space="preserve"> a probabilistic model</w:t>
      </w:r>
      <w:r w:rsidR="00601321" w:rsidRPr="002B1BD5">
        <w:t>,</w:t>
      </w:r>
      <w:r w:rsidR="00BF7E6C" w:rsidRPr="002B1BD5">
        <w:t xml:space="preserve"> </w:t>
      </w:r>
      <w:r w:rsidRPr="002B1BD5">
        <w:t xml:space="preserve">which expresses the </w:t>
      </w:r>
      <w:r w:rsidR="00F479B7" w:rsidRPr="002B1BD5">
        <w:t xml:space="preserve">probability distribution of the scour depth </w:t>
      </w:r>
      <w:r w:rsidRPr="002B1BD5">
        <w:t>conditional on the hydraulic parameters</w:t>
      </w:r>
      <w:r w:rsidR="00F479B7" w:rsidRPr="002B1BD5">
        <w:t xml:space="preserve"> only. Let </w:t>
      </w:r>
      <w:r w:rsidR="00547B9E" w:rsidRPr="002B1BD5">
        <w:rPr>
          <w:position w:val="-14"/>
        </w:rPr>
        <w:object w:dxaOrig="660" w:dyaOrig="400">
          <v:shape id="_x0000_i1058" type="#_x0000_t75" style="width:31.7pt;height:18.25pt" o:ole="">
            <v:imagedata r:id="rId85" o:title=""/>
          </v:shape>
          <o:OLEObject Type="Embed" ProgID="Equation.DSMT4" ShapeID="_x0000_i1058" DrawAspect="Content" ObjectID="_1560863676" r:id="rId86"/>
        </w:object>
      </w:r>
      <w:r w:rsidR="00F479B7" w:rsidRPr="002B1BD5">
        <w:t xml:space="preserve"> denote the CCDF of the scour depth</w:t>
      </w:r>
      <w:r w:rsidR="00065469" w:rsidRPr="002B1BD5">
        <w:t xml:space="preserve"> for a flood event</w:t>
      </w:r>
      <w:r w:rsidR="00F479B7" w:rsidRPr="002B1BD5">
        <w:t xml:space="preserve">, then </w:t>
      </w:r>
      <w:r w:rsidRPr="002B1BD5">
        <w:t xml:space="preserve">the conditional probability </w:t>
      </w:r>
      <w:r w:rsidR="00547B9E" w:rsidRPr="002B1BD5">
        <w:rPr>
          <w:position w:val="-16"/>
        </w:rPr>
        <w:object w:dxaOrig="2600" w:dyaOrig="440">
          <v:shape id="_x0000_i1059" type="#_x0000_t75" style="width:130.55pt;height:22.55pt" o:ole="">
            <v:imagedata r:id="rId87" o:title=""/>
          </v:shape>
          <o:OLEObject Type="Embed" ProgID="Equation.DSMT4" ShapeID="_x0000_i1059" DrawAspect="Content" ObjectID="_1560863677" r:id="rId88"/>
        </w:object>
      </w:r>
      <w:r w:rsidR="007403E2" w:rsidRPr="002B1BD5">
        <w:t>meaning that</w:t>
      </w:r>
      <w:r w:rsidR="00547B9E" w:rsidRPr="002B1BD5">
        <w:rPr>
          <w:position w:val="-14"/>
        </w:rPr>
        <w:object w:dxaOrig="660" w:dyaOrig="400">
          <v:shape id="_x0000_i1060" type="#_x0000_t75" style="width:31.7pt;height:18.25pt" o:ole="">
            <v:imagedata r:id="rId89" o:title=""/>
          </v:shape>
          <o:OLEObject Type="Embed" ProgID="Equation.DSMT4" ShapeID="_x0000_i1060" DrawAspect="Content" ObjectID="_1560863678" r:id="rId90"/>
        </w:object>
      </w:r>
      <w:r w:rsidR="00F479B7" w:rsidRPr="002B1BD5">
        <w:t xml:space="preserve"> </w:t>
      </w:r>
      <w:r w:rsidR="00F7179F" w:rsidRPr="002B1BD5">
        <w:t>is not directly dependent on</w:t>
      </w:r>
      <w:r w:rsidRPr="002B1BD5">
        <w:t xml:space="preserve"> </w:t>
      </w:r>
      <w:r w:rsidRPr="002B1BD5">
        <w:rPr>
          <w:i/>
        </w:rPr>
        <w:t>Q</w:t>
      </w:r>
      <w:r w:rsidRPr="002B1BD5">
        <w:t xml:space="preserve"> since the </w:t>
      </w:r>
      <w:r w:rsidR="00F479B7" w:rsidRPr="002B1BD5">
        <w:t xml:space="preserve">scour is </w:t>
      </w:r>
      <w:r w:rsidRPr="002B1BD5">
        <w:t xml:space="preserve">assumed to be controlled only by the hydraulic parameters, which in turn depend on </w:t>
      </w:r>
      <w:r w:rsidRPr="002B1BD5">
        <w:rPr>
          <w:i/>
        </w:rPr>
        <w:t>Q</w:t>
      </w:r>
      <w:r w:rsidRPr="002B1BD5">
        <w:t>.</w:t>
      </w:r>
    </w:p>
    <w:p w:rsidR="000327F4" w:rsidRPr="002B1BD5" w:rsidRDefault="000327F4" w:rsidP="0014409C">
      <w:r w:rsidRPr="002B1BD5">
        <w:t>Before proceeding further, i</w:t>
      </w:r>
      <w:r w:rsidR="00024027" w:rsidRPr="002B1BD5">
        <w:t>t is now worth recalling some concepts of bridge scour phenomenology</w:t>
      </w:r>
      <w:r w:rsidR="003651DA" w:rsidRPr="002B1BD5">
        <w:t>, which</w:t>
      </w:r>
      <w:r w:rsidR="00024027" w:rsidRPr="002B1BD5">
        <w:t xml:space="preserve"> help explaining the rationale and the relevance of the proposed probabilistic approach</w:t>
      </w:r>
      <w:r w:rsidR="003651DA" w:rsidRPr="002B1BD5">
        <w:t xml:space="preserve">. </w:t>
      </w:r>
      <w:r w:rsidR="00024027" w:rsidRPr="002B1BD5">
        <w:t>As already briefly anticipated in the introductory section of this paper</w:t>
      </w:r>
      <w:r w:rsidR="00CF6537" w:rsidRPr="002B1BD5">
        <w:t xml:space="preserve">, </w:t>
      </w:r>
      <w:r w:rsidR="00CF6537" w:rsidRPr="002B1BD5">
        <w:lastRenderedPageBreak/>
        <w:t>s</w:t>
      </w:r>
      <w:r w:rsidR="007403E2" w:rsidRPr="002B1BD5">
        <w:t xml:space="preserve">cour can occur </w:t>
      </w:r>
      <w:r w:rsidR="008A2F98" w:rsidRPr="002B1BD5">
        <w:t>under</w:t>
      </w:r>
      <w:r w:rsidR="007403E2" w:rsidRPr="002B1BD5">
        <w:t xml:space="preserve"> so called clear</w:t>
      </w:r>
      <w:r w:rsidR="00CF6537" w:rsidRPr="002B1BD5">
        <w:t>-</w:t>
      </w:r>
      <w:r w:rsidR="007403E2" w:rsidRPr="002B1BD5">
        <w:t xml:space="preserve">water </w:t>
      </w:r>
      <w:r w:rsidR="008A2F98" w:rsidRPr="002B1BD5">
        <w:t xml:space="preserve">or </w:t>
      </w:r>
      <w:r w:rsidR="007403E2" w:rsidRPr="002B1BD5">
        <w:t>live</w:t>
      </w:r>
      <w:r w:rsidR="00CF6537" w:rsidRPr="002B1BD5">
        <w:t>-</w:t>
      </w:r>
      <w:r w:rsidR="007403E2" w:rsidRPr="002B1BD5">
        <w:t>bed conditions</w:t>
      </w:r>
      <w:r w:rsidR="0017433D" w:rsidRPr="002B1BD5">
        <w:t xml:space="preserve"> </w:t>
      </w:r>
      <w:fldSimple w:instr=" REF _Ref483901499 \r \h  \* MERGEFORMAT ">
        <w:r w:rsidR="00A97751" w:rsidRPr="002B1BD5">
          <w:t>[30]</w:t>
        </w:r>
      </w:fldSimple>
      <w:r w:rsidR="0024104F" w:rsidRPr="002B1BD5">
        <w:t>,</w:t>
      </w:r>
      <w:fldSimple w:instr=" REF _Ref474771431 \r \h  \* MERGEFORMAT ">
        <w:r w:rsidR="00A97751" w:rsidRPr="002B1BD5">
          <w:t>[31]</w:t>
        </w:r>
      </w:fldSimple>
      <w:r w:rsidR="0024104F" w:rsidRPr="002B1BD5">
        <w:t>. I</w:t>
      </w:r>
      <w:r w:rsidR="007403E2" w:rsidRPr="002B1BD5">
        <w:t>n clear</w:t>
      </w:r>
      <w:r w:rsidR="006B4FAE" w:rsidRPr="002B1BD5">
        <w:t>-</w:t>
      </w:r>
      <w:r w:rsidR="007403E2" w:rsidRPr="002B1BD5">
        <w:t>water conditions</w:t>
      </w:r>
      <w:r w:rsidR="005F29CA" w:rsidRPr="002B1BD5">
        <w:t>,</w:t>
      </w:r>
      <w:r w:rsidR="007403E2" w:rsidRPr="002B1BD5">
        <w:t xml:space="preserve"> </w:t>
      </w:r>
      <w:r w:rsidR="002746FF" w:rsidRPr="002B1BD5">
        <w:t>sediment moves</w:t>
      </w:r>
      <w:r w:rsidR="007403E2" w:rsidRPr="002B1BD5">
        <w:t xml:space="preserve"> only in proximity of bridge foundations whereas in live-bed conditions sediment transport occurs </w:t>
      </w:r>
      <w:r w:rsidR="00CF6537" w:rsidRPr="002B1BD5">
        <w:t xml:space="preserve">also </w:t>
      </w:r>
      <w:r w:rsidR="007403E2" w:rsidRPr="002B1BD5">
        <w:t>in the undisturbed channel upstream of the bridg</w:t>
      </w:r>
      <w:r w:rsidR="002746FF" w:rsidRPr="002B1BD5">
        <w:t>e</w:t>
      </w:r>
      <w:r w:rsidRPr="002B1BD5">
        <w:t>, meaning that the scour hole is continuously supplied with a sediment flow rate</w:t>
      </w:r>
      <w:r w:rsidR="00C71C89" w:rsidRPr="002B1BD5">
        <w:t>.</w:t>
      </w:r>
      <w:r w:rsidR="00344F2A" w:rsidRPr="002B1BD5">
        <w:t xml:space="preserve"> </w:t>
      </w:r>
      <w:r w:rsidR="007403E2" w:rsidRPr="002B1BD5">
        <w:t xml:space="preserve">In </w:t>
      </w:r>
      <w:r w:rsidR="00512DC6" w:rsidRPr="002B1BD5">
        <w:t xml:space="preserve">the </w:t>
      </w:r>
      <w:r w:rsidR="00C71C89" w:rsidRPr="002B1BD5">
        <w:t xml:space="preserve">clear-water </w:t>
      </w:r>
      <w:r w:rsidR="00512DC6" w:rsidRPr="002B1BD5">
        <w:t xml:space="preserve">scenario, </w:t>
      </w:r>
      <w:r w:rsidR="00C71C89" w:rsidRPr="002B1BD5">
        <w:t xml:space="preserve">the equilibrium scour depth is approached when the flow is no longer capable of removing sediment from the hole. </w:t>
      </w:r>
      <w:r w:rsidR="00512DC6" w:rsidRPr="002B1BD5">
        <w:t xml:space="preserve">In the </w:t>
      </w:r>
      <w:r w:rsidR="00C71C89" w:rsidRPr="002B1BD5">
        <w:t xml:space="preserve">live-bed </w:t>
      </w:r>
      <w:r w:rsidR="00512DC6" w:rsidRPr="002B1BD5">
        <w:t>scenario</w:t>
      </w:r>
      <w:r w:rsidR="00C71C89" w:rsidRPr="002B1BD5">
        <w:t xml:space="preserve">, an equilibrium is attained when, over a period of time, the average amount of sediment transported into the scour hole by the approach flow is equal to the average amount of sediment removed from the scour hole due to </w:t>
      </w:r>
      <w:r w:rsidR="00512DC6" w:rsidRPr="002B1BD5">
        <w:t>erosi</w:t>
      </w:r>
      <w:r w:rsidR="00105745" w:rsidRPr="002B1BD5">
        <w:t>ve power of localised vortices</w:t>
      </w:r>
      <w:r w:rsidR="003651DA" w:rsidRPr="002B1BD5">
        <w:t>. F</w:t>
      </w:r>
      <w:r w:rsidR="002746FF" w:rsidRPr="002B1BD5">
        <w:t xml:space="preserve">lood events that can induce </w:t>
      </w:r>
      <w:r w:rsidR="00FD1FD0" w:rsidRPr="002B1BD5">
        <w:t>live-bed conditions</w:t>
      </w:r>
      <w:r w:rsidR="002746FF" w:rsidRPr="002B1BD5">
        <w:t xml:space="preserve"> are often followed by refilling processes </w:t>
      </w:r>
      <w:r w:rsidR="003651DA" w:rsidRPr="002B1BD5">
        <w:t>due to</w:t>
      </w:r>
      <w:r w:rsidR="002746FF" w:rsidRPr="002B1BD5">
        <w:t xml:space="preserve"> the imbalance between </w:t>
      </w:r>
      <w:r w:rsidR="00105745" w:rsidRPr="002B1BD5">
        <w:t>sediment supply and removal caused by the upstream flow and localized vortices, respectively</w:t>
      </w:r>
      <w:r w:rsidRPr="002B1BD5">
        <w:t xml:space="preserve">. This in turn means that multiple clear-water events are surely associated with cumulative scour depths and strong memory effects whereas multiple live-bed events are more independent as refilling processes act as discontinuities that prevent scour to grow monotonically. </w:t>
      </w:r>
    </w:p>
    <w:p w:rsidR="00416030" w:rsidRPr="002B1BD5" w:rsidRDefault="00416030" w:rsidP="0014409C">
      <w:r w:rsidRPr="002B1BD5">
        <w:t xml:space="preserve">In order to illustrate these concepts, </w:t>
      </w:r>
      <w:fldSimple w:instr=" REF _Ref461203193 \h  \* MERGEFORMAT ">
        <w:r w:rsidR="00A97751" w:rsidRPr="002B1BD5">
          <w:t xml:space="preserve">Fig. </w:t>
        </w:r>
        <w:r w:rsidR="00A97751" w:rsidRPr="002B1BD5">
          <w:rPr>
            <w:noProof/>
          </w:rPr>
          <w:t>3</w:t>
        </w:r>
      </w:fldSimple>
      <w:r w:rsidRPr="002B1BD5">
        <w:t xml:space="preserve"> shows a </w:t>
      </w:r>
      <w:r w:rsidR="00CF6537" w:rsidRPr="002B1BD5">
        <w:t>hypothetical</w:t>
      </w:r>
      <w:r w:rsidRPr="002B1BD5">
        <w:t xml:space="preserve"> flood hydrograph and the corresponding evolution of the scour depth at the foundation of a bridge pier. The flow in the channel is such that live</w:t>
      </w:r>
      <w:r w:rsidR="00CF6537" w:rsidRPr="002B1BD5">
        <w:t>-</w:t>
      </w:r>
      <w:r w:rsidRPr="002B1BD5">
        <w:t xml:space="preserve">bed conditions are attained only during the time interval </w:t>
      </w:r>
      <w:r w:rsidRPr="002B1BD5">
        <w:rPr>
          <w:lang w:val="en-US"/>
        </w:rPr>
        <w:t>[</w:t>
      </w:r>
      <w:r w:rsidRPr="002B1BD5">
        <w:rPr>
          <w:i/>
          <w:lang w:val="en-US"/>
        </w:rPr>
        <w:t>t</w:t>
      </w:r>
      <w:r w:rsidRPr="002B1BD5">
        <w:rPr>
          <w:vertAlign w:val="subscript"/>
          <w:lang w:val="en-US"/>
        </w:rPr>
        <w:t>3</w:t>
      </w:r>
      <w:r w:rsidRPr="002B1BD5">
        <w:rPr>
          <w:lang w:val="en-US"/>
        </w:rPr>
        <w:t>,</w:t>
      </w:r>
      <w:r w:rsidRPr="002B1BD5">
        <w:rPr>
          <w:i/>
          <w:lang w:val="en-US"/>
        </w:rPr>
        <w:t>t</w:t>
      </w:r>
      <w:r w:rsidRPr="002B1BD5">
        <w:rPr>
          <w:vertAlign w:val="subscript"/>
          <w:lang w:val="en-US"/>
        </w:rPr>
        <w:t>4</w:t>
      </w:r>
      <w:r w:rsidRPr="002B1BD5">
        <w:rPr>
          <w:lang w:val="en-US"/>
        </w:rPr>
        <w:t>]</w:t>
      </w:r>
      <w:r w:rsidR="006D4C43" w:rsidRPr="002B1BD5">
        <w:rPr>
          <w:lang w:val="en-US"/>
        </w:rPr>
        <w:t>, while</w:t>
      </w:r>
      <w:r w:rsidRPr="002B1BD5">
        <w:rPr>
          <w:lang w:val="en-US"/>
        </w:rPr>
        <w:t xml:space="preserve"> clear</w:t>
      </w:r>
      <w:r w:rsidR="000327F4" w:rsidRPr="002B1BD5">
        <w:rPr>
          <w:lang w:val="en-US"/>
        </w:rPr>
        <w:t>-</w:t>
      </w:r>
      <w:r w:rsidRPr="002B1BD5">
        <w:rPr>
          <w:lang w:val="en-US"/>
        </w:rPr>
        <w:t>water conditions are observed during many time intervals. For example, during [</w:t>
      </w:r>
      <w:r w:rsidRPr="002B1BD5">
        <w:rPr>
          <w:i/>
          <w:lang w:val="en-US"/>
        </w:rPr>
        <w:t>t</w:t>
      </w:r>
      <w:r w:rsidRPr="002B1BD5">
        <w:rPr>
          <w:vertAlign w:val="subscript"/>
          <w:lang w:val="en-US"/>
        </w:rPr>
        <w:t>0</w:t>
      </w:r>
      <w:r w:rsidRPr="002B1BD5">
        <w:rPr>
          <w:lang w:val="en-US"/>
        </w:rPr>
        <w:t>,</w:t>
      </w:r>
      <w:r w:rsidRPr="002B1BD5">
        <w:rPr>
          <w:i/>
          <w:lang w:val="en-US"/>
        </w:rPr>
        <w:t>t</w:t>
      </w:r>
      <w:r w:rsidRPr="002B1BD5">
        <w:rPr>
          <w:vertAlign w:val="subscript"/>
          <w:lang w:val="en-US"/>
        </w:rPr>
        <w:t>1</w:t>
      </w:r>
      <w:r w:rsidRPr="002B1BD5">
        <w:rPr>
          <w:lang w:val="en-US"/>
        </w:rPr>
        <w:t>], the scour depth increases</w:t>
      </w:r>
      <w:r w:rsidR="00A44A5D" w:rsidRPr="002B1BD5">
        <w:rPr>
          <w:lang w:val="en-US"/>
        </w:rPr>
        <w:t xml:space="preserve"> under clear</w:t>
      </w:r>
      <w:r w:rsidR="006B4FAE" w:rsidRPr="002B1BD5">
        <w:rPr>
          <w:lang w:val="en-US"/>
        </w:rPr>
        <w:t>-</w:t>
      </w:r>
      <w:r w:rsidR="00A44A5D" w:rsidRPr="002B1BD5">
        <w:rPr>
          <w:lang w:val="en-US"/>
        </w:rPr>
        <w:t>water conditions</w:t>
      </w:r>
      <w:r w:rsidRPr="002B1BD5">
        <w:rPr>
          <w:lang w:val="en-US"/>
        </w:rPr>
        <w:t xml:space="preserve">, at a rate which is higher during the ascending </w:t>
      </w:r>
      <w:r w:rsidR="00A44A5D" w:rsidRPr="002B1BD5">
        <w:rPr>
          <w:lang w:val="en-US"/>
        </w:rPr>
        <w:t xml:space="preserve">part </w:t>
      </w:r>
      <w:r w:rsidRPr="002B1BD5">
        <w:rPr>
          <w:lang w:val="en-US"/>
        </w:rPr>
        <w:t xml:space="preserve">of the </w:t>
      </w:r>
      <w:r w:rsidR="00A44A5D" w:rsidRPr="002B1BD5">
        <w:rPr>
          <w:lang w:val="en-US"/>
        </w:rPr>
        <w:t>flood hydrograph</w:t>
      </w:r>
      <w:r w:rsidR="006D4C43" w:rsidRPr="002B1BD5">
        <w:rPr>
          <w:lang w:val="en-US"/>
        </w:rPr>
        <w:t xml:space="preserve"> and </w:t>
      </w:r>
      <w:r w:rsidR="000327F4" w:rsidRPr="002B1BD5">
        <w:rPr>
          <w:lang w:val="en-US"/>
        </w:rPr>
        <w:t>lower</w:t>
      </w:r>
      <w:r w:rsidR="006D4C43" w:rsidRPr="002B1BD5">
        <w:rPr>
          <w:lang w:val="en-US"/>
        </w:rPr>
        <w:t xml:space="preserve"> during the receding limb</w:t>
      </w:r>
      <w:r w:rsidR="00A44A5D" w:rsidRPr="002B1BD5">
        <w:rPr>
          <w:lang w:val="en-US"/>
        </w:rPr>
        <w:t>. In the time interval [</w:t>
      </w:r>
      <w:r w:rsidR="00A44A5D" w:rsidRPr="002B1BD5">
        <w:rPr>
          <w:i/>
          <w:lang w:val="en-US"/>
        </w:rPr>
        <w:t>t</w:t>
      </w:r>
      <w:r w:rsidR="00A44A5D" w:rsidRPr="002B1BD5">
        <w:rPr>
          <w:vertAlign w:val="subscript"/>
          <w:lang w:val="en-US"/>
        </w:rPr>
        <w:t>1</w:t>
      </w:r>
      <w:r w:rsidR="00A44A5D" w:rsidRPr="002B1BD5">
        <w:rPr>
          <w:lang w:val="en-US"/>
        </w:rPr>
        <w:t>,</w:t>
      </w:r>
      <w:r w:rsidR="00A44A5D" w:rsidRPr="002B1BD5">
        <w:rPr>
          <w:i/>
          <w:lang w:val="en-US"/>
        </w:rPr>
        <w:t>t</w:t>
      </w:r>
      <w:r w:rsidR="00A44A5D" w:rsidRPr="002B1BD5">
        <w:rPr>
          <w:vertAlign w:val="subscript"/>
          <w:lang w:val="en-US"/>
        </w:rPr>
        <w:t>2</w:t>
      </w:r>
      <w:r w:rsidR="00A44A5D" w:rsidRPr="002B1BD5">
        <w:rPr>
          <w:lang w:val="en-US"/>
        </w:rPr>
        <w:t xml:space="preserve">], the scour depth does not increase because the discharge is below the level </w:t>
      </w:r>
      <w:r w:rsidR="00A44A5D" w:rsidRPr="002B1BD5">
        <w:rPr>
          <w:i/>
          <w:lang w:val="en-US"/>
        </w:rPr>
        <w:t>q</w:t>
      </w:r>
      <w:r w:rsidR="00A44A5D" w:rsidRPr="002B1BD5">
        <w:rPr>
          <w:vertAlign w:val="subscript"/>
          <w:lang w:val="en-US"/>
        </w:rPr>
        <w:t>0</w:t>
      </w:r>
      <w:r w:rsidR="00A44A5D" w:rsidRPr="002B1BD5">
        <w:rPr>
          <w:lang w:val="en-US"/>
        </w:rPr>
        <w:t xml:space="preserve"> necessary to induce scour, in [</w:t>
      </w:r>
      <w:r w:rsidR="00A44A5D" w:rsidRPr="002B1BD5">
        <w:rPr>
          <w:i/>
          <w:lang w:val="en-US"/>
        </w:rPr>
        <w:t>t</w:t>
      </w:r>
      <w:r w:rsidR="00A44A5D" w:rsidRPr="002B1BD5">
        <w:rPr>
          <w:vertAlign w:val="subscript"/>
          <w:lang w:val="en-US"/>
        </w:rPr>
        <w:t>2</w:t>
      </w:r>
      <w:r w:rsidR="00A44A5D" w:rsidRPr="002B1BD5">
        <w:rPr>
          <w:lang w:val="en-US"/>
        </w:rPr>
        <w:t>,</w:t>
      </w:r>
      <w:r w:rsidR="00A44A5D" w:rsidRPr="002B1BD5">
        <w:rPr>
          <w:i/>
          <w:lang w:val="en-US"/>
        </w:rPr>
        <w:t>t</w:t>
      </w:r>
      <w:r w:rsidR="00A44A5D" w:rsidRPr="002B1BD5">
        <w:rPr>
          <w:vertAlign w:val="subscript"/>
          <w:lang w:val="en-US"/>
        </w:rPr>
        <w:t>3</w:t>
      </w:r>
      <w:r w:rsidR="00A44A5D" w:rsidRPr="002B1BD5">
        <w:rPr>
          <w:lang w:val="en-US"/>
        </w:rPr>
        <w:t>] it increases again under clear</w:t>
      </w:r>
      <w:r w:rsidR="000327F4" w:rsidRPr="002B1BD5">
        <w:rPr>
          <w:lang w:val="en-US"/>
        </w:rPr>
        <w:t>-</w:t>
      </w:r>
      <w:r w:rsidR="00A44A5D" w:rsidRPr="002B1BD5">
        <w:rPr>
          <w:lang w:val="en-US"/>
        </w:rPr>
        <w:t>water conditions. Finally, in [</w:t>
      </w:r>
      <w:r w:rsidR="00A44A5D" w:rsidRPr="002B1BD5">
        <w:rPr>
          <w:i/>
          <w:lang w:val="en-US"/>
        </w:rPr>
        <w:t>t</w:t>
      </w:r>
      <w:r w:rsidR="00A44A5D" w:rsidRPr="002B1BD5">
        <w:rPr>
          <w:vertAlign w:val="subscript"/>
          <w:lang w:val="en-US"/>
        </w:rPr>
        <w:t>3</w:t>
      </w:r>
      <w:r w:rsidR="00A44A5D" w:rsidRPr="002B1BD5">
        <w:rPr>
          <w:lang w:val="en-US"/>
        </w:rPr>
        <w:t>,</w:t>
      </w:r>
      <w:r w:rsidR="00A44A5D" w:rsidRPr="002B1BD5">
        <w:rPr>
          <w:i/>
          <w:lang w:val="en-US"/>
        </w:rPr>
        <w:t>t</w:t>
      </w:r>
      <w:r w:rsidR="00A44A5D" w:rsidRPr="002B1BD5">
        <w:rPr>
          <w:vertAlign w:val="subscript"/>
          <w:lang w:val="en-US"/>
        </w:rPr>
        <w:t>4</w:t>
      </w:r>
      <w:r w:rsidR="00A44A5D" w:rsidRPr="002B1BD5">
        <w:rPr>
          <w:lang w:val="en-US"/>
        </w:rPr>
        <w:t xml:space="preserve">] the scour evolves under live-bed conditions, and the scour hole is partially refilled </w:t>
      </w:r>
      <w:r w:rsidR="00A44A5D" w:rsidRPr="002B1BD5">
        <w:t>with sediment</w:t>
      </w:r>
      <w:r w:rsidR="00A44A5D" w:rsidRPr="002B1BD5">
        <w:rPr>
          <w:lang w:val="en-US"/>
        </w:rPr>
        <w:t xml:space="preserve"> from upstream the bridge.</w:t>
      </w:r>
    </w:p>
    <w:p w:rsidR="00416030" w:rsidRPr="002B1BD5" w:rsidRDefault="00DB577D" w:rsidP="00416030">
      <w:pPr>
        <w:jc w:val="center"/>
        <w:rPr>
          <w:b/>
          <w:noProof/>
          <w:lang w:val="it-IT" w:eastAsia="it-IT"/>
        </w:rPr>
      </w:pPr>
      <w:r w:rsidRPr="002B1BD5">
        <w:rPr>
          <w:b/>
          <w:noProof/>
          <w:lang w:val="it-IT" w:eastAsia="it-IT"/>
        </w:rPr>
      </w:r>
      <w:r w:rsidRPr="002B1BD5">
        <w:rPr>
          <w:b/>
          <w:noProof/>
          <w:lang w:val="it-IT" w:eastAsia="it-IT"/>
        </w:rPr>
        <w:pict>
          <v:group id="Canvas 876" o:spid="_x0000_s1026" editas="canvas" style="width:243pt;height:168.75pt;mso-position-horizontal-relative:char;mso-position-vertical-relative:line" coordsize="30861,21431">
            <v:shape id="_x0000_s1027" type="#_x0000_t75" style="position:absolute;width:30861;height:21431;visibility:visible">
              <v:fill o:detectmouseclick="t"/>
              <v:path o:connecttype="none"/>
            </v:shape>
            <v:shape id="AutoShape 920" o:spid="_x0000_s1028" type="#_x0000_t32" style="position:absolute;left:12788;top:4019;width:58;height:13316;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" strokecolor="#7f7f7f [1612]" strokeweight="0"/>
            <v:shape id="AutoShape 935" o:spid="_x0000_s1029" type="#_x0000_t32" style="position:absolute;left:14401;top:6858;width:7;height:1044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" strokecolor="#7f7f7f [1612]" strokeweight="0"/>
            <v:shape id="AutoShape 899" o:spid="_x0000_s1030" type="#_x0000_t32" style="position:absolute;left:1435;top:17367;width:26632;height: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Text Box 890" o:spid="_x0000_s1031" type="#_x0000_t202" style="position:absolute;left:463;top:812;width:8465;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style="mso-next-textbox:#Text Box 890" inset="0,0,0,0">
                <w:txbxContent>
                  <w:p w:rsidR="00523973" w:rsidRPr="00965343" w:rsidRDefault="00523973" w:rsidP="00416030">
                    <w:pPr>
                      <w:jc w:val="center"/>
                      <w:rPr>
                        <w:sz w:val="16"/>
                        <w:szCs w:val="16"/>
                      </w:rPr>
                    </w:pPr>
                    <w:r>
                      <w:rPr>
                        <w:i/>
                        <w:sz w:val="16"/>
                        <w:szCs w:val="16"/>
                      </w:rPr>
                      <w:t>Q</w:t>
                    </w:r>
                    <w:r w:rsidRPr="00965343">
                      <w:rPr>
                        <w:sz w:val="16"/>
                        <w:szCs w:val="16"/>
                      </w:rPr>
                      <w:t xml:space="preserve"> = </w:t>
                    </w:r>
                    <w:r>
                      <w:rPr>
                        <w:sz w:val="16"/>
                        <w:szCs w:val="16"/>
                      </w:rPr>
                      <w:t>Flow discharge</w:t>
                    </w:r>
                  </w:p>
                </w:txbxContent>
              </v:textbox>
            </v:shape>
            <v:shape id="AutoShape 900" o:spid="_x0000_s1032" type="#_x0000_t32" style="position:absolute;left:1987;top:2184;width:6;height:7239;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">
              <v:stroke endarrow="block"/>
            </v:shape>
            <v:shape id="Freeform 901" o:spid="_x0000_s1033" style="position:absolute;left:2317;top:2228;width:24524;height:6077;visibility:visible;mso-wrap-style:square;v-text-anchor:top" coordsize="386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" path="m,831c64,745,265,390,393,317v128,-73,288,18,376,78c857,455,844,616,919,678v75,61,221,106,301,87c1300,746,1356,629,1398,563v42,-67,53,-140,75,-197c1495,309,1510,280,1533,220,1556,160,1592,,1613,6v21,6,38,197,45,252c1665,313,1656,300,1658,337v2,36,8,95,12,141c1674,523,1673,568,1683,610v10,41,31,94,50,116c1752,749,1763,763,1796,746v33,-17,91,-90,137,-122c1979,592,2013,538,2071,556v58,18,150,135,209,175c2339,772,2366,789,2425,800v59,10,104,32,210,-5c2741,758,2925,577,3060,580v135,3,300,189,388,234c3536,860,3517,847,3586,853v69,7,207,4,276,e" filled="f">
              <v:path arrowok="t" o:connecttype="custom" o:connectlocs="0,2147483646;2147483646,2147483646;2147483646,2147483646;2147483646,2147483646;2147483646,2147483646;2147483646,2147483646;2147483646,2147483646;2147483646,2147483646;2147483646,211713671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
            </v:shape>
            <v:shape id="AutoShape 905" o:spid="_x0000_s1034" type="#_x0000_t32" style="position:absolute;left:1981;top:11379;width:12;height:659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shape id="AutoShape 908" o:spid="_x0000_s1035" type="#_x0000_t32" style="position:absolute;left:1981;top:6870;width:25508;height: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">
              <v:stroke dashstyle="dash"/>
            </v:shape>
            <v:shape id="AutoShape 909" o:spid="_x0000_s1036" type="#_x0000_t32" style="position:absolute;left:7994;top:14509;width:2845;height: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"/>
            <v:shape id="Text Box 910" o:spid="_x0000_s1037" type="#_x0000_t202" style="position:absolute;left:463;top:9963;width:7855;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style="mso-next-textbox:#Text Box 910" inset="0,0,0,0">
                <w:txbxContent>
                  <w:p w:rsidR="00523973" w:rsidRPr="00965343" w:rsidRDefault="00523973" w:rsidP="00416030">
                    <w:pPr>
                      <w:jc w:val="center"/>
                      <w:rPr>
                        <w:sz w:val="16"/>
                        <w:szCs w:val="16"/>
                      </w:rPr>
                    </w:pPr>
                    <w:r>
                      <w:rPr>
                        <w:i/>
                        <w:sz w:val="16"/>
                        <w:szCs w:val="16"/>
                      </w:rPr>
                      <w:t>S</w:t>
                    </w:r>
                    <w:r w:rsidRPr="00965343">
                      <w:rPr>
                        <w:sz w:val="16"/>
                        <w:szCs w:val="16"/>
                      </w:rPr>
                      <w:t xml:space="preserve"> = </w:t>
                    </w:r>
                    <w:r>
                      <w:rPr>
                        <w:sz w:val="16"/>
                        <w:szCs w:val="16"/>
                      </w:rPr>
                      <w:t>Scour depth</w:t>
                    </w:r>
                  </w:p>
                </w:txbxContent>
              </v:textbox>
            </v:shape>
            <v:shape id="AutoShape 911" o:spid="_x0000_s1038" type="#_x0000_t32" style="position:absolute;left:1981;top:4165;width:25508;height: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">
              <v:stroke dashstyle="dash"/>
            </v:shape>
            <v:shape id="Text Box 912" o:spid="_x0000_s1039" type="#_x0000_t202" style="position:absolute;left:21742;top:2184;width:8464;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style="mso-next-textbox:#Text Box 912" inset="0,0,0,0">
                <w:txbxContent>
                  <w:p w:rsidR="00523973" w:rsidRPr="00965343" w:rsidRDefault="00523973" w:rsidP="00416030">
                    <w:pPr>
                      <w:jc w:val="center"/>
                      <w:rPr>
                        <w:sz w:val="16"/>
                        <w:szCs w:val="16"/>
                      </w:rPr>
                    </w:pPr>
                    <w:r>
                      <w:rPr>
                        <w:i/>
                        <w:sz w:val="16"/>
                        <w:szCs w:val="16"/>
                      </w:rPr>
                      <w:t>Live-bed</w:t>
                    </w:r>
                  </w:p>
                </w:txbxContent>
              </v:textbox>
            </v:shape>
            <v:shape id="Text Box 915" o:spid="_x0000_s1040" type="#_x0000_t202" style="position:absolute;left:21405;top:4845;width:8465;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style="mso-next-textbox:#Text Box 915" inset="0,0,0,0">
                <w:txbxContent>
                  <w:p w:rsidR="00523973" w:rsidRPr="00965343" w:rsidRDefault="00523973" w:rsidP="00416030">
                    <w:pPr>
                      <w:jc w:val="center"/>
                      <w:rPr>
                        <w:sz w:val="16"/>
                        <w:szCs w:val="16"/>
                      </w:rPr>
                    </w:pPr>
                    <w:r>
                      <w:rPr>
                        <w:i/>
                        <w:sz w:val="16"/>
                        <w:szCs w:val="16"/>
                      </w:rPr>
                      <w:t>Clear-water</w:t>
                    </w:r>
                  </w:p>
                </w:txbxContent>
              </v:textbox>
            </v:shape>
            <v:shape id="AutoShape 918" o:spid="_x0000_s1041" type="#_x0000_t32" style="position:absolute;left:3016;top:6965;width:12;height:1033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" strokecolor="#7f7f7f [1612]" strokeweight="0"/>
            <v:shape id="AutoShape 919" o:spid="_x0000_s1042" type="#_x0000_t32" style="position:absolute;left:7988;top:6915;width:6;height:1037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" strokecolor="#7f7f7f [1612]" strokeweight="0"/>
            <v:shape id="AutoShape 920" o:spid="_x0000_s1043" type="#_x0000_t32" style="position:absolute;left:10833;top:6915;width:6;height:1038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" strokecolor="#7f7f7f [1612]" strokeweight="0"/>
            <v:shape id="AutoShape 921" o:spid="_x0000_s1044" type="#_x0000_t32" style="position:absolute;left:13093;top:6972;width:7;height:103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" strokecolor="#7f7f7f [1612]" strokeweight="0"/>
            <v:shape id="AutoShape 925" o:spid="_x0000_s1045" type="#_x0000_t32" style="position:absolute;left:22879;top:6896;width:6;height:1059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" strokecolor="#7f7f7f [1612]" strokeweight="0"/>
            <v:shape id="Arc 926" o:spid="_x0000_s1046" style="position:absolute;left:4102;top:13422;width:2788;height:4965;rotation:90;flip:x 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" adj="0,,0" path="m,nfc11929,,21600,9670,21600,21600em,nsc11929,,21600,9670,21600,21600l,21600,,xe" filled="f">
              <v:stroke joinstyle="round"/>
              <v:formulas/>
              <v:path arrowok="t" o:extrusionok="f" o:connecttype="custom" o:connectlocs="0,0;46437247,262405353;0,262405353" o:connectangles="0,0,0"/>
            </v:shape>
            <v:shape id="Arc 927" o:spid="_x0000_s1047" style="position:absolute;left:10363;top:11601;width:3397;height:2451;rotation:90;flip:x 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" adj="0,,0" path="m,nfc9086,,17201,5686,20303,14227em,nsc9086,,17201,5686,20303,14227l,21600,,xe" filled="f">
              <v:stroke joinstyle="round"/>
              <v:formulas/>
              <v:path arrowok="t" o:extrusionok="f" o:connecttype="custom" o:connectlocs="0,0;70524611,16804056;0,25510859" o:connectangles="0,0,0"/>
            </v:shape>
            <v:shape id="AutoShape 928" o:spid="_x0000_s1048" type="#_x0000_t32" style="position:absolute;left:12471;top:11379;width:362;height:539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AutoShape 929" o:spid="_x0000_s1049" type="#_x0000_t32" style="position:absolute;left:16313;top:15487;width:4102;height: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"/>
            <v:shape id="Arc 930" o:spid="_x0000_s1050" style="position:absolute;left:21152;top:13778;width:1022;height:2425;rotation:90;flip:x 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" adj="0,,0" path="m,nfc11929,,21600,9670,21600,21600v,1524,-162,3044,-482,4534em,nsc11929,,21600,9670,21600,21600v,1524,-162,3044,-482,4534l,21600,,xe" filled="f">
              <v:stroke joinstyle="round"/>
              <v:formulas/>
              <v:path arrowok="t" o:extrusionok="f" o:connecttype="custom" o:connectlocs="0,0;2238538,30582888;0,25276112" o:connectangles="0,0,0"/>
            </v:shape>
            <v:shape id="AutoShape 931" o:spid="_x0000_s1051" type="#_x0000_t32" style="position:absolute;left:13100;top:16503;width:1308;height: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rDQwwAAANsAAAAPAAAAZHJzL2Rvd25yZXYueG1sRI9Bi8Iw&#10;FITvC/6H8IS9LJpWZJ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h/Kw0MMAAADbAAAADwAA&#10;AAAAAAAAAAAAAAAHAgAAZHJzL2Rvd25yZXYueG1sUEsFBgAAAAADAAMAtwAAAPcCAAAAAA==&#10;"/>
            <v:shape id="Arc 932" o:spid="_x0000_s1052" style="position:absolute;left:14795;top:15087;width:1022;height:1816;rotation:90;flip:x 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" adj="0,,0" path="m,nfc11929,,21600,9670,21600,21600em,nsc11929,,21600,9670,21600,21600l,21600,,xe" filled="f">
              <v:stroke joinstyle="round"/>
              <v:formulas/>
              <v:path arrowok="t" o:extrusionok="f" o:connecttype="custom" o:connectlocs="0,0;2289534,12837716;0,12837716" o:connectangles="0,0,0"/>
            </v:shape>
            <v:shape id="AutoShape 933" o:spid="_x0000_s1053" type="#_x0000_t32" style="position:absolute;left:20415;top:6845;width:32;height:10592;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" strokecolor="#7f7f7f [1612]" strokeweight="0"/>
            <v:shape id="AutoShape 934" o:spid="_x0000_s1054" type="#_x0000_t32" style="position:absolute;left:16217;top:6858;width:7;height:1044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" strokecolor="#7f7f7f [1612]" strokeweight="0"/>
            <v:shape id="Text Box 937" o:spid="_x0000_s1055" type="#_x0000_t202" style="position:absolute;left:26841;top:9423;width:1835;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style="mso-next-textbox:#Text Box 937" inset="0,0,0,0">
                <w:txbxContent>
                  <w:p w:rsidR="00523973" w:rsidRPr="00965343" w:rsidRDefault="00523973" w:rsidP="00416030">
                    <w:pPr>
                      <w:jc w:val="center"/>
                      <w:rPr>
                        <w:sz w:val="16"/>
                        <w:szCs w:val="16"/>
                      </w:rPr>
                    </w:pPr>
                    <w:r>
                      <w:rPr>
                        <w:i/>
                        <w:sz w:val="16"/>
                        <w:szCs w:val="16"/>
                      </w:rPr>
                      <w:t>t</w:t>
                    </w:r>
                  </w:p>
                </w:txbxContent>
              </v:textbox>
            </v:shape>
            <v:shape id="Text Box 936" o:spid="_x0000_s1056" type="#_x0000_t202" style="position:absolute;left:2546;top:17564;width:1264;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style="mso-next-textbox:#Text Box 936" inset="0,0,0,0">
                <w:txbxContent>
                  <w:p w:rsidR="00523973" w:rsidRPr="00965343" w:rsidRDefault="00523973" w:rsidP="00416030">
                    <w:pPr>
                      <w:jc w:val="center"/>
                      <w:rPr>
                        <w:sz w:val="16"/>
                        <w:szCs w:val="16"/>
                      </w:rPr>
                    </w:pPr>
                    <w:r>
                      <w:rPr>
                        <w:i/>
                        <w:sz w:val="16"/>
                        <w:szCs w:val="16"/>
                      </w:rPr>
                      <w:t>t</w:t>
                    </w:r>
                    <w:r w:rsidRPr="00AF0C90">
                      <w:rPr>
                        <w:sz w:val="16"/>
                        <w:szCs w:val="16"/>
                        <w:vertAlign w:val="subscript"/>
                      </w:rPr>
                      <w:t>0</w:t>
                    </w:r>
                  </w:p>
                </w:txbxContent>
              </v:textbox>
            </v:shape>
            <v:shape id="Text Box 936" o:spid="_x0000_s1057" type="#_x0000_t202" style="position:absolute;left:7423;top:17564;width:1263;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1</w:t>
                    </w:r>
                  </w:p>
                </w:txbxContent>
              </v:textbox>
            </v:shape>
            <v:shape id="Text Box 936" o:spid="_x0000_s1058" type="#_x0000_t202" style="position:absolute;left:10115;top:17564;width:1264;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2</w:t>
                    </w:r>
                  </w:p>
                </w:txbxContent>
              </v:textbox>
            </v:shape>
            <v:shape id="Text Box 936" o:spid="_x0000_s1059" type="#_x0000_t202" style="position:absolute;left:12026;top:17564;width:1264;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4</w:t>
                    </w:r>
                  </w:p>
                </w:txbxContent>
              </v:textbox>
            </v:shape>
            <v:shape id="Text Box 936" o:spid="_x0000_s1060" type="#_x0000_t202" style="position:absolute;left:11245;top:17564;width:1264;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3</w:t>
                    </w:r>
                  </w:p>
                </w:txbxContent>
              </v:textbox>
            </v:shape>
            <v:shape id="Text Box 936" o:spid="_x0000_s1061" type="#_x0000_t202" style="position:absolute;left:13906;top:17519;width:1264;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6</w:t>
                    </w:r>
                  </w:p>
                </w:txbxContent>
              </v:textbox>
            </v:shape>
            <v:shape id="Text Box 936" o:spid="_x0000_s1062" type="#_x0000_t202" style="position:absolute;left:15716;top:17519;width:1263;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7</w:t>
                    </w:r>
                  </w:p>
                </w:txbxContent>
              </v:textbox>
            </v:shape>
            <v:shape id="Text Box 936" o:spid="_x0000_s1063" type="#_x0000_t202" style="position:absolute;left:19869;top:17519;width:1263;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8</w:t>
                    </w:r>
                  </w:p>
                </w:txbxContent>
              </v:textbox>
            </v:shape>
            <v:shape id="Text Box 936" o:spid="_x0000_s1064" type="#_x0000_t202" style="position:absolute;left:26841;top:18154;width:1835;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523973" w:rsidRPr="00965343" w:rsidRDefault="00523973" w:rsidP="00416030">
                    <w:pPr>
                      <w:jc w:val="center"/>
                      <w:rPr>
                        <w:sz w:val="16"/>
                        <w:szCs w:val="16"/>
                      </w:rPr>
                    </w:pPr>
                    <w:r>
                      <w:rPr>
                        <w:i/>
                        <w:sz w:val="16"/>
                        <w:szCs w:val="16"/>
                      </w:rPr>
                      <w:t>t</w:t>
                    </w:r>
                  </w:p>
                </w:txbxContent>
              </v:textbox>
            </v:shape>
            <v:shape id="AutoShape 920" o:spid="_x0000_s1065" type="#_x0000_t32" style="position:absolute;left:11969;top:4171;width:7;height:1317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" strokecolor="#7f7f7f [1612]" strokeweight="0"/>
            <v:shape id="Text Box 936" o:spid="_x0000_s1066" type="#_x0000_t202" style="position:absolute;left:12795;top:17564;width:1263;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5</w:t>
                    </w:r>
                  </w:p>
                </w:txbxContent>
              </v:textbox>
            </v:shape>
            <v:shape id="Text Box 936" o:spid="_x0000_s1067" type="#_x0000_t202" style="position:absolute;left:22396;top:17519;width:1264;height:14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523973" w:rsidRPr="00965343" w:rsidRDefault="00523973" w:rsidP="00416030">
                    <w:pPr>
                      <w:jc w:val="center"/>
                      <w:rPr>
                        <w:sz w:val="16"/>
                        <w:szCs w:val="16"/>
                      </w:rPr>
                    </w:pPr>
                    <w:r>
                      <w:rPr>
                        <w:i/>
                        <w:sz w:val="16"/>
                        <w:szCs w:val="16"/>
                      </w:rPr>
                      <w:t>t</w:t>
                    </w:r>
                    <w:r>
                      <w:rPr>
                        <w:sz w:val="16"/>
                        <w:szCs w:val="16"/>
                        <w:vertAlign w:val="subscript"/>
                      </w:rPr>
                      <w:t>9</w:t>
                    </w:r>
                  </w:p>
                </w:txbxContent>
              </v:textbox>
            </v:shape>
            <v:shape id="AutoShape 899" o:spid="_x0000_s1068" type="#_x0000_t32" style="position:absolute;left:1435;top:8299;width:26632;height: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2/wQAAANsAAAAPAAAAZHJzL2Rvd25yZXYueG1sRE/LisIw&#10;FN0L8w/hDrjT1AFF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LcdXb/BAAAA2wAAAA8AAAAA&#10;AAAAAAAAAAAABwIAAGRycy9kb3ducmV2LnhtbFBLBQYAAAAAAwADALcAAAD1AgAAAAA=&#10;">
              <v:stroke endarrow="block"/>
            </v:shape>
            <v:shape id="Text Box 890" o:spid="_x0000_s1069" type="#_x0000_t202" style="position:absolute;left:222;top:6261;width:2095;height:20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rsidR="00523973" w:rsidRPr="00965343" w:rsidRDefault="00523973" w:rsidP="00416030">
                    <w:pPr>
                      <w:jc w:val="center"/>
                      <w:rPr>
                        <w:sz w:val="16"/>
                        <w:szCs w:val="16"/>
                      </w:rPr>
                    </w:pPr>
                    <w:r>
                      <w:rPr>
                        <w:i/>
                        <w:sz w:val="16"/>
                        <w:szCs w:val="16"/>
                      </w:rPr>
                      <w:t>q</w:t>
                    </w:r>
                    <w:r w:rsidRPr="00A44A5D">
                      <w:rPr>
                        <w:sz w:val="16"/>
                        <w:szCs w:val="16"/>
                        <w:vertAlign w:val="subscript"/>
                      </w:rPr>
                      <w:t>0</w:t>
                    </w:r>
                  </w:p>
                </w:txbxContent>
              </v:textbox>
            </v:shape>
            <v:shape id="Arc 932" o:spid="_x0000_s1070" style="position:absolute;left:12846;top:16516;width:254;height:254;rotation:90;flip:x y;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" adj="0,,0" path="m,nfc11929,,21600,9670,21600,21600em,nsc11929,,21600,9670,21600,21600l,21600,,xe" filled="f">
              <v:stroke joinstyle="round"/>
              <v:formulas/>
              <v:path arrowok="t" o:extrusionok="f" o:connecttype="custom" o:connectlocs="0,0;141371,251131;0,251131" o:connectangles="0,0,0"/>
              <o:lock v:ext="edit" aspectratio="t"/>
            </v:shape>
            <w10:wrap type="none"/>
            <w10:anchorlock/>
          </v:group>
        </w:pict>
      </w:r>
    </w:p>
    <w:p w:rsidR="00416030" w:rsidRPr="002B1BD5" w:rsidRDefault="00150910" w:rsidP="00416030">
      <w:pPr>
        <w:pStyle w:val="Didascalia"/>
        <w:rPr>
          <w:b/>
          <w:lang w:val="en-US"/>
        </w:rPr>
      </w:pPr>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2</w:t>
      </w:r>
      <w:r w:rsidR="00DB577D" w:rsidRPr="002B1BD5">
        <w:rPr>
          <w:noProof/>
        </w:rPr>
        <w:fldChar w:fldCharType="end"/>
      </w:r>
      <w:r w:rsidR="00416030" w:rsidRPr="002B1BD5">
        <w:t>. Flow chart illustrating</w:t>
      </w:r>
      <w:r w:rsidRPr="002B1BD5">
        <w:t xml:space="preserve"> a sample evolution of the flow discharge and of the corresponding scour depth</w:t>
      </w:r>
      <w:r w:rsidR="00416030" w:rsidRPr="002B1BD5">
        <w:t>.</w:t>
      </w:r>
    </w:p>
    <w:p w:rsidR="006356DD" w:rsidRPr="002B1BD5" w:rsidRDefault="00A44A5D" w:rsidP="0014409C">
      <w:r w:rsidRPr="002B1BD5">
        <w:t>While t</w:t>
      </w:r>
      <w:r w:rsidR="00416030" w:rsidRPr="002B1BD5">
        <w:t>he process described above</w:t>
      </w:r>
      <w:r w:rsidRPr="002B1BD5">
        <w:t xml:space="preserve"> is only qualitative, it</w:t>
      </w:r>
      <w:r w:rsidR="008A2F98" w:rsidRPr="002B1BD5">
        <w:t xml:space="preserve"> </w:t>
      </w:r>
      <w:r w:rsidR="0014409C" w:rsidRPr="002B1BD5">
        <w:t>suggests a different analytical treatment of the problem for clear</w:t>
      </w:r>
      <w:r w:rsidR="000327F4" w:rsidRPr="002B1BD5">
        <w:t>-</w:t>
      </w:r>
      <w:r w:rsidR="0014409C" w:rsidRPr="002B1BD5">
        <w:t>water and live-bed scour.</w:t>
      </w:r>
      <w:r w:rsidR="006356DD" w:rsidRPr="002B1BD5">
        <w:t xml:space="preserve"> </w:t>
      </w:r>
      <w:r w:rsidR="001C01CC" w:rsidRPr="002B1BD5">
        <w:t xml:space="preserve">For </w:t>
      </w:r>
      <w:r w:rsidR="006356DD" w:rsidRPr="002B1BD5">
        <w:t xml:space="preserve">floods </w:t>
      </w:r>
      <w:r w:rsidR="001C01CC" w:rsidRPr="002B1BD5">
        <w:t>of high intensity</w:t>
      </w:r>
      <w:r w:rsidR="00FD1FD0" w:rsidRPr="002B1BD5">
        <w:t>, presumably inducing</w:t>
      </w:r>
      <w:r w:rsidR="008A2F98" w:rsidRPr="002B1BD5">
        <w:t xml:space="preserve"> </w:t>
      </w:r>
      <w:r w:rsidR="006356DD" w:rsidRPr="002B1BD5">
        <w:t xml:space="preserve">live-bed </w:t>
      </w:r>
      <w:r w:rsidR="00FD1FD0" w:rsidRPr="002B1BD5">
        <w:t xml:space="preserve">scouring </w:t>
      </w:r>
      <w:r w:rsidR="006356DD" w:rsidRPr="002B1BD5">
        <w:t>conditions</w:t>
      </w:r>
      <w:r w:rsidR="00FD1FD0" w:rsidRPr="002B1BD5">
        <w:t>,</w:t>
      </w:r>
      <w:r w:rsidR="008A2F98" w:rsidRPr="002B1BD5">
        <w:t xml:space="preserve"> </w:t>
      </w:r>
      <w:r w:rsidR="006356DD" w:rsidRPr="002B1BD5">
        <w:t xml:space="preserve">it is </w:t>
      </w:r>
      <w:r w:rsidR="00FD1FD0" w:rsidRPr="002B1BD5">
        <w:t xml:space="preserve">plausible </w:t>
      </w:r>
      <w:r w:rsidR="006356DD" w:rsidRPr="002B1BD5">
        <w:t xml:space="preserve">to assume that the equilibrium scour depth is attained </w:t>
      </w:r>
      <w:r w:rsidR="00FD1FD0" w:rsidRPr="002B1BD5">
        <w:t xml:space="preserve">almost </w:t>
      </w:r>
      <w:r w:rsidR="006356DD" w:rsidRPr="002B1BD5">
        <w:t>instantaneously</w:t>
      </w:r>
      <w:r w:rsidR="0017433D" w:rsidRPr="002B1BD5">
        <w:t xml:space="preserve"> </w:t>
      </w:r>
      <w:fldSimple w:instr=" REF _Ref483901499 \r \h  \* MERGEFORMAT ">
        <w:r w:rsidR="00A97751" w:rsidRPr="002B1BD5">
          <w:t>[30]</w:t>
        </w:r>
      </w:fldSimple>
      <w:r w:rsidR="006356DD" w:rsidRPr="002B1BD5">
        <w:t>, followed by a recession stage with refilling</w:t>
      </w:r>
      <w:r w:rsidR="001C01CC" w:rsidRPr="002B1BD5">
        <w:t xml:space="preserve">. Thus, the probability of exceeding the critical scour depth depends only on the flow discharge </w:t>
      </w:r>
      <w:r w:rsidR="00BD4370" w:rsidRPr="002B1BD5">
        <w:t xml:space="preserve">(and the relevant values of the hydraulic parameters) </w:t>
      </w:r>
      <w:r w:rsidR="001C01CC" w:rsidRPr="002B1BD5">
        <w:t>of that particular flood</w:t>
      </w:r>
      <w:r w:rsidR="00FD1FD0" w:rsidRPr="002B1BD5">
        <w:t xml:space="preserve"> event</w:t>
      </w:r>
      <w:r w:rsidRPr="002B1BD5">
        <w:t xml:space="preserve"> rather than on the history of scour evolution</w:t>
      </w:r>
      <w:r w:rsidR="001C01CC" w:rsidRPr="002B1BD5">
        <w:t xml:space="preserve">. For floods of </w:t>
      </w:r>
      <w:r w:rsidR="00FD1FD0" w:rsidRPr="002B1BD5">
        <w:t xml:space="preserve">lower </w:t>
      </w:r>
      <w:r w:rsidR="001C01CC" w:rsidRPr="002B1BD5">
        <w:t>intensity</w:t>
      </w:r>
      <w:r w:rsidR="00FD1FD0" w:rsidRPr="002B1BD5">
        <w:t xml:space="preserve"> and hence presumably inducing</w:t>
      </w:r>
      <w:r w:rsidR="001C01CC" w:rsidRPr="002B1BD5">
        <w:t xml:space="preserve"> c</w:t>
      </w:r>
      <w:r w:rsidR="006356DD" w:rsidRPr="002B1BD5">
        <w:t>lear</w:t>
      </w:r>
      <w:r w:rsidR="000327F4" w:rsidRPr="002B1BD5">
        <w:t>-</w:t>
      </w:r>
      <w:r w:rsidR="006356DD" w:rsidRPr="002B1BD5">
        <w:t xml:space="preserve">water </w:t>
      </w:r>
      <w:r w:rsidR="00FD1FD0" w:rsidRPr="002B1BD5">
        <w:t>scouring conditions</w:t>
      </w:r>
      <w:r w:rsidR="006356DD" w:rsidRPr="002B1BD5">
        <w:t xml:space="preserve">, </w:t>
      </w:r>
      <w:r w:rsidR="001C01CC" w:rsidRPr="002B1BD5">
        <w:t xml:space="preserve">a single flood event is </w:t>
      </w:r>
      <w:r w:rsidR="00FD1FD0" w:rsidRPr="002B1BD5">
        <w:t xml:space="preserve">unlikely </w:t>
      </w:r>
      <w:r w:rsidR="001C01CC" w:rsidRPr="002B1BD5">
        <w:t>to induce a critical scour d</w:t>
      </w:r>
      <w:r w:rsidR="002659C2" w:rsidRPr="002B1BD5">
        <w:t xml:space="preserve">epth, but it </w:t>
      </w:r>
      <w:r w:rsidR="000327F4" w:rsidRPr="002B1BD5">
        <w:t>certainly contributes to further</w:t>
      </w:r>
      <w:r w:rsidR="002659C2" w:rsidRPr="002B1BD5">
        <w:t xml:space="preserve"> deepen</w:t>
      </w:r>
      <w:r w:rsidR="001C01CC" w:rsidRPr="002B1BD5">
        <w:t xml:space="preserve"> the scour hole. </w:t>
      </w:r>
      <w:r w:rsidR="001160AC" w:rsidRPr="002B1BD5">
        <w:t>T</w:t>
      </w:r>
      <w:r w:rsidR="001C01CC" w:rsidRPr="002B1BD5">
        <w:t>he</w:t>
      </w:r>
      <w:r w:rsidR="000327F4" w:rsidRPr="002B1BD5">
        <w:t>refore the</w:t>
      </w:r>
      <w:r w:rsidR="001C01CC" w:rsidRPr="002B1BD5">
        <w:t xml:space="preserve"> repeated occurrence of multiple floods may result in the attainment of the critical scour depth, with an associated probability which increases </w:t>
      </w:r>
      <w:r w:rsidR="006356DD" w:rsidRPr="002B1BD5">
        <w:t xml:space="preserve">by increasing the </w:t>
      </w:r>
      <w:r w:rsidR="001C01CC" w:rsidRPr="002B1BD5">
        <w:t xml:space="preserve">number </w:t>
      </w:r>
      <w:r w:rsidR="001C01CC" w:rsidRPr="002B1BD5">
        <w:lastRenderedPageBreak/>
        <w:t xml:space="preserve">of </w:t>
      </w:r>
      <w:r w:rsidR="006356DD" w:rsidRPr="002B1BD5">
        <w:t>flood</w:t>
      </w:r>
      <w:r w:rsidR="001C01CC" w:rsidRPr="002B1BD5">
        <w:t>s, their</w:t>
      </w:r>
      <w:r w:rsidR="006356DD" w:rsidRPr="002B1BD5">
        <w:t xml:space="preserve"> </w:t>
      </w:r>
      <w:r w:rsidR="001C01CC" w:rsidRPr="002B1BD5">
        <w:t xml:space="preserve">intensity and </w:t>
      </w:r>
      <w:r w:rsidR="006356DD" w:rsidRPr="002B1BD5">
        <w:t>duration</w:t>
      </w:r>
      <w:r w:rsidR="00416030" w:rsidRPr="002B1BD5">
        <w:t xml:space="preserve"> </w:t>
      </w:r>
      <w:fldSimple w:instr=" REF _Ref471460659 \r \h  \* MERGEFORMAT ">
        <w:r w:rsidR="00A97751" w:rsidRPr="002B1BD5">
          <w:t>[32]</w:t>
        </w:r>
      </w:fldSimple>
      <w:r w:rsidR="006356DD" w:rsidRPr="002B1BD5">
        <w:t>.</w:t>
      </w:r>
      <w:r w:rsidR="009375B8" w:rsidRPr="002B1BD5">
        <w:t xml:space="preserve"> Thus, in this case it is very important to account for memory effects.</w:t>
      </w:r>
    </w:p>
    <w:p w:rsidR="00F332A2" w:rsidRPr="002B1BD5" w:rsidRDefault="001D0796" w:rsidP="002A68F7">
      <w:pPr>
        <w:rPr>
          <w:color w:val="000000"/>
          <w:szCs w:val="24"/>
        </w:rPr>
      </w:pPr>
      <w:r w:rsidRPr="002B1BD5">
        <w:rPr>
          <w:color w:val="000000"/>
          <w:szCs w:val="24"/>
        </w:rPr>
        <w:t xml:space="preserve">The framework outlined in this paper </w:t>
      </w:r>
      <w:r w:rsidR="00FB4723" w:rsidRPr="002B1BD5">
        <w:rPr>
          <w:color w:val="000000"/>
          <w:szCs w:val="24"/>
        </w:rPr>
        <w:t xml:space="preserve">is therefore targeted for the analysis of </w:t>
      </w:r>
      <w:r w:rsidRPr="002B1BD5">
        <w:rPr>
          <w:color w:val="000000"/>
          <w:szCs w:val="24"/>
        </w:rPr>
        <w:t>clear-water scour</w:t>
      </w:r>
      <w:r w:rsidR="00FB4723" w:rsidRPr="002B1BD5">
        <w:rPr>
          <w:color w:val="000000"/>
          <w:szCs w:val="24"/>
        </w:rPr>
        <w:t>ing as this is prone to accumulate over multiple flood events and hence to show significant memory effects. Furthermore, as already discussed in the introductory part of the paper, cumulative effects induced by multiple floods triggering clear-water scouring have been identified as the cause of many bridge failures</w:t>
      </w:r>
      <w:r w:rsidR="0017433D" w:rsidRPr="002B1BD5">
        <w:rPr>
          <w:color w:val="000000"/>
          <w:szCs w:val="24"/>
        </w:rPr>
        <w:t xml:space="preserve"> </w:t>
      </w:r>
      <w:fldSimple w:instr=" REF _Ref483899515 \r \h  \* MERGEFORMAT ">
        <w:r w:rsidR="00A97751" w:rsidRPr="002B1BD5">
          <w:rPr>
            <w:color w:val="000000"/>
            <w:szCs w:val="24"/>
          </w:rPr>
          <w:t>[19]</w:t>
        </w:r>
      </w:fldSimple>
      <w:r w:rsidR="00FB4723" w:rsidRPr="002B1BD5">
        <w:rPr>
          <w:color w:val="000000"/>
          <w:szCs w:val="24"/>
        </w:rPr>
        <w:t>, which makes the proposed framework as a necessary tool for scour vulnerability analysis</w:t>
      </w:r>
      <w:r w:rsidR="00AB672A" w:rsidRPr="002B1BD5">
        <w:rPr>
          <w:rStyle w:val="Rimandonotaapidipagina"/>
          <w:color w:val="000000"/>
          <w:szCs w:val="24"/>
        </w:rPr>
        <w:footnoteReference w:id="1"/>
      </w:r>
      <w:r w:rsidR="00FB4723" w:rsidRPr="002B1BD5">
        <w:rPr>
          <w:color w:val="000000"/>
          <w:szCs w:val="24"/>
        </w:rPr>
        <w:t>.</w:t>
      </w:r>
    </w:p>
    <w:p w:rsidR="002A68F7" w:rsidRPr="002B1BD5" w:rsidRDefault="00550709" w:rsidP="002A68F7">
      <w:r w:rsidRPr="002B1BD5">
        <w:t xml:space="preserve">The next sub-section illustrates a </w:t>
      </w:r>
      <w:r w:rsidR="002A68F7" w:rsidRPr="002B1BD5">
        <w:t>rigorou</w:t>
      </w:r>
      <w:r w:rsidR="00AB672A" w:rsidRPr="002B1BD5">
        <w:t xml:space="preserve">s </w:t>
      </w:r>
      <w:r w:rsidRPr="002B1BD5">
        <w:t xml:space="preserve">approach for </w:t>
      </w:r>
      <w:r w:rsidR="0024104F" w:rsidRPr="002B1BD5">
        <w:t xml:space="preserve">probabilistic assessment of </w:t>
      </w:r>
      <w:r w:rsidR="00F332A2" w:rsidRPr="002B1BD5">
        <w:t xml:space="preserve">clear-water </w:t>
      </w:r>
      <w:r w:rsidRPr="002B1BD5">
        <w:t>scour describing</w:t>
      </w:r>
      <w:r w:rsidR="002A68F7" w:rsidRPr="002B1BD5">
        <w:t xml:space="preserve"> the scour evolution as a </w:t>
      </w:r>
      <w:proofErr w:type="spellStart"/>
      <w:r w:rsidR="002A68F7" w:rsidRPr="002B1BD5">
        <w:t>Markovian</w:t>
      </w:r>
      <w:proofErr w:type="spellEnd"/>
      <w:r w:rsidR="002A68F7" w:rsidRPr="002B1BD5">
        <w:t xml:space="preserve"> process</w:t>
      </w:r>
      <w:r w:rsidR="009375B8" w:rsidRPr="002B1BD5">
        <w:t xml:space="preserve"> accounting for memory</w:t>
      </w:r>
      <w:r w:rsidR="002A68F7" w:rsidRPr="002B1BD5">
        <w:t>.</w:t>
      </w:r>
      <w:r w:rsidRPr="002B1BD5">
        <w:t xml:space="preserve"> In Appendix A, it is shown that a</w:t>
      </w:r>
      <w:r w:rsidR="002A68F7" w:rsidRPr="002B1BD5">
        <w:t>ssum</w:t>
      </w:r>
      <w:r w:rsidRPr="002B1BD5">
        <w:t>ing</w:t>
      </w:r>
      <w:r w:rsidR="002A68F7" w:rsidRPr="002B1BD5">
        <w:t xml:space="preserve"> that the scour depth at a given flood event does not depend on the previous flood events</w:t>
      </w:r>
      <w:r w:rsidR="00F266A3" w:rsidRPr="002B1BD5">
        <w:t xml:space="preserve">, </w:t>
      </w:r>
      <w:r w:rsidRPr="002B1BD5">
        <w:t>and thus</w:t>
      </w:r>
      <w:r w:rsidR="00F266A3" w:rsidRPr="002B1BD5">
        <w:t xml:space="preserve"> disregard</w:t>
      </w:r>
      <w:r w:rsidRPr="002B1BD5">
        <w:t>ing</w:t>
      </w:r>
      <w:r w:rsidR="00F266A3" w:rsidRPr="002B1BD5">
        <w:t xml:space="preserve"> the dependency of scour evolution on previously accumulated scour depths </w:t>
      </w:r>
      <w:r w:rsidR="00E72DE5" w:rsidRPr="002B1BD5">
        <w:t>(</w:t>
      </w:r>
      <w:proofErr w:type="spellStart"/>
      <w:r w:rsidR="00E72DE5" w:rsidRPr="002B1BD5">
        <w:t>memoryless</w:t>
      </w:r>
      <w:proofErr w:type="spellEnd"/>
      <w:r w:rsidR="00E72DE5" w:rsidRPr="002B1BD5">
        <w:t xml:space="preserve"> property</w:t>
      </w:r>
      <w:r w:rsidR="002A68F7" w:rsidRPr="002B1BD5">
        <w:t>)</w:t>
      </w:r>
      <w:r w:rsidRPr="002B1BD5">
        <w:t xml:space="preserve">, </w:t>
      </w:r>
      <w:r w:rsidR="00882A39" w:rsidRPr="002B1BD5">
        <w:t>a</w:t>
      </w:r>
      <w:r w:rsidR="00F332A2" w:rsidRPr="002B1BD5">
        <w:t xml:space="preserve"> </w:t>
      </w:r>
      <w:r w:rsidRPr="002B1BD5">
        <w:t xml:space="preserve">well-known </w:t>
      </w:r>
      <w:r w:rsidR="00F332A2" w:rsidRPr="002B1BD5">
        <w:t xml:space="preserve">and widely-employed </w:t>
      </w:r>
      <w:r w:rsidRPr="002B1BD5">
        <w:t xml:space="preserve">formula for </w:t>
      </w:r>
      <w:r w:rsidR="00F332A2" w:rsidRPr="002B1BD5">
        <w:t xml:space="preserve">estimating the scour probabilistic distribution </w:t>
      </w:r>
      <w:fldSimple w:instr=" REF _Ref471404151 \r \h  \* MERGEFORMAT ">
        <w:r w:rsidR="00A97751" w:rsidRPr="002B1BD5">
          <w:t>[8]</w:t>
        </w:r>
      </w:fldSimple>
      <w:r w:rsidR="00F332A2" w:rsidRPr="002B1BD5">
        <w:t xml:space="preserve"> is retrieved</w:t>
      </w:r>
      <w:r w:rsidR="002A68F7" w:rsidRPr="002B1BD5">
        <w:t>.</w:t>
      </w:r>
      <w:r w:rsidR="00F332A2" w:rsidRPr="002B1BD5">
        <w:t xml:space="preserve">   </w:t>
      </w:r>
    </w:p>
    <w:p w:rsidR="0024104F" w:rsidRPr="002B1BD5" w:rsidRDefault="0024104F" w:rsidP="002A68F7">
      <w:r w:rsidRPr="002B1BD5">
        <w:t xml:space="preserve">It is noteworthy that the application of the proposed approach requires a model for evaluating the temporal evolution of clear-water local scour at bridge piers for a given hydrograph. While a large number of empirical formulae (see </w:t>
      </w:r>
      <w:fldSimple w:instr=" REF _Ref471455536 \r \h  \* MERGEFORMAT ">
        <w:r w:rsidR="00A97751" w:rsidRPr="002B1BD5">
          <w:t>[33]</w:t>
        </w:r>
      </w:fldSimple>
      <w:r w:rsidRPr="002B1BD5">
        <w:t xml:space="preserve"> for a state-of-the-art review) provide only the equilibrium scour depth under a flat stationary hydrograph of infinite duration, few formulae can also quantify the evolution of the maximum scour depth with time and account for the actual hydrograph shape </w:t>
      </w:r>
      <w:fldSimple w:instr=" REF _Ref471404274 \r \h  \* MERGEFORMAT ">
        <w:r w:rsidR="00A97751" w:rsidRPr="002B1BD5">
          <w:t>[9]</w:t>
        </w:r>
      </w:fldSimple>
      <w:r w:rsidRPr="002B1BD5">
        <w:t>-</w:t>
      </w:r>
      <w:fldSimple w:instr=" REF _Ref471404276 \r \h  \* MERGEFORMAT ">
        <w:r w:rsidR="00A97751" w:rsidRPr="002B1BD5">
          <w:t>[11]</w:t>
        </w:r>
      </w:fldSimple>
      <w:r w:rsidRPr="002B1BD5">
        <w:t>,</w:t>
      </w:r>
      <w:fldSimple w:instr=" REF _Ref471456323 \r \h  \* MERGEFORMAT ">
        <w:r w:rsidR="00A97751" w:rsidRPr="002B1BD5">
          <w:t>[34]</w:t>
        </w:r>
      </w:fldSimple>
      <w:r w:rsidRPr="002B1BD5">
        <w:t>-</w:t>
      </w:r>
      <w:fldSimple w:instr=" REF _Ref471456192 \r \h  \* MERGEFORMAT ">
        <w:r w:rsidR="00A97751" w:rsidRPr="002B1BD5">
          <w:t>[37]</w:t>
        </w:r>
      </w:fldSimple>
      <w:r w:rsidRPr="002B1BD5">
        <w:t xml:space="preserve">. Furthermore, in evaluating </w:t>
      </w:r>
      <w:r w:rsidRPr="002B1BD5">
        <w:rPr>
          <w:rFonts w:eastAsia="Times New Roman" w:cs="Times New Roman"/>
        </w:rPr>
        <w:t xml:space="preserve">the </w:t>
      </w:r>
      <w:r w:rsidRPr="002B1BD5">
        <w:t xml:space="preserve">scour depth, account should be made of </w:t>
      </w:r>
      <w:r w:rsidRPr="002B1BD5">
        <w:rPr>
          <w:rFonts w:eastAsia="Times New Roman" w:cs="Times New Roman"/>
        </w:rPr>
        <w:t xml:space="preserve">epistemic uncertainties </w:t>
      </w:r>
      <w:r w:rsidR="005C3BFD" w:rsidRPr="002B1BD5">
        <w:rPr>
          <w:rFonts w:eastAsia="Times New Roman" w:cs="Times New Roman"/>
        </w:rPr>
        <w:t xml:space="preserve">such as </w:t>
      </w:r>
      <w:r w:rsidRPr="002B1BD5">
        <w:rPr>
          <w:rFonts w:eastAsia="Times New Roman" w:cs="Times New Roman"/>
        </w:rPr>
        <w:t xml:space="preserve">those relevant to the </w:t>
      </w:r>
      <w:r w:rsidR="005C3BFD" w:rsidRPr="002B1BD5">
        <w:rPr>
          <w:rFonts w:eastAsia="Times New Roman" w:cs="Times New Roman"/>
        </w:rPr>
        <w:t xml:space="preserve">models employed for </w:t>
      </w:r>
      <w:r w:rsidRPr="002B1BD5">
        <w:rPr>
          <w:rFonts w:eastAsia="Times New Roman" w:cs="Times New Roman"/>
        </w:rPr>
        <w:t xml:space="preserve">scour prediction </w:t>
      </w:r>
      <w:fldSimple w:instr=" REF _Ref471403068 \r \h  \* MERGEFORMAT ">
        <w:r w:rsidR="00A97751" w:rsidRPr="002B1BD5">
          <w:t>[1]</w:t>
        </w:r>
      </w:fldSimple>
      <w:r w:rsidR="005C3BFD" w:rsidRPr="002B1BD5">
        <w:t>,</w:t>
      </w:r>
      <w:fldSimple w:instr=" REF _Ref483931559 \r \h  \* MERGEFORMAT ">
        <w:r w:rsidR="00A97751" w:rsidRPr="002B1BD5">
          <w:t>[38]</w:t>
        </w:r>
      </w:fldSimple>
      <w:r w:rsidRPr="002B1BD5">
        <w:rPr>
          <w:rFonts w:eastAsia="Times New Roman" w:cs="Times New Roman"/>
        </w:rPr>
        <w:t>.</w:t>
      </w:r>
      <w:r w:rsidR="00523973" w:rsidRPr="002B1BD5">
        <w:rPr>
          <w:rFonts w:eastAsia="Times New Roman" w:cs="Times New Roman"/>
        </w:rPr>
        <w:t xml:space="preserve"> </w:t>
      </w:r>
      <w:r w:rsidR="00E836C1" w:rsidRPr="002B1BD5">
        <w:rPr>
          <w:rFonts w:eastAsia="Times New Roman" w:cs="Times New Roman"/>
        </w:rPr>
        <w:t xml:space="preserve">The effect of these uncertainties could be very high and could potentially overshadow that of other uncertainties such as those affecting hydraulic variables </w:t>
      </w:r>
      <w:fldSimple w:instr=" REF _Ref471404150 \r \h  \* MERGEFORMAT ">
        <w:r w:rsidR="00E836C1" w:rsidRPr="002B1BD5">
          <w:rPr>
            <w:rFonts w:eastAsia="Times New Roman" w:cs="Times New Roman"/>
          </w:rPr>
          <w:t>[7]</w:t>
        </w:r>
      </w:fldSimple>
      <w:r w:rsidR="00E836C1" w:rsidRPr="002B1BD5">
        <w:rPr>
          <w:rFonts w:eastAsia="Times New Roman" w:cs="Times New Roman"/>
        </w:rPr>
        <w:t xml:space="preserve">. </w:t>
      </w:r>
    </w:p>
    <w:p w:rsidR="001C2BCB" w:rsidRPr="002B1BD5" w:rsidRDefault="00547DD8" w:rsidP="00E72DE5">
      <w:pPr>
        <w:pStyle w:val="Titolo2"/>
      </w:pPr>
      <w:r w:rsidRPr="002B1BD5">
        <w:t>Scour accumulation as a Markov process</w:t>
      </w:r>
    </w:p>
    <w:p w:rsidR="00A57E11" w:rsidRPr="002B1BD5" w:rsidRDefault="005E1FD0" w:rsidP="005E1FD0">
      <w:pPr>
        <w:tabs>
          <w:tab w:val="left" w:pos="1475"/>
        </w:tabs>
        <w:rPr>
          <w:lang w:val="en-US"/>
        </w:rPr>
      </w:pPr>
      <w:r w:rsidRPr="002B1BD5">
        <w:t xml:space="preserve">In this section, the scour accumulation process is modelled as a discrete-time and discrete-state </w:t>
      </w:r>
      <w:proofErr w:type="spellStart"/>
      <w:r w:rsidRPr="002B1BD5">
        <w:t>Markovian</w:t>
      </w:r>
      <w:proofErr w:type="spellEnd"/>
      <w:r w:rsidRPr="002B1BD5">
        <w:t xml:space="preserve"> process</w:t>
      </w:r>
      <w:r w:rsidR="001160AC" w:rsidRPr="002B1BD5">
        <w:t xml:space="preserve"> </w:t>
      </w:r>
      <w:fldSimple w:instr=" REF _Ref471405529 \r \h  \* MERGEFORMAT ">
        <w:r w:rsidR="00A97751" w:rsidRPr="002B1BD5">
          <w:t>[17]</w:t>
        </w:r>
      </w:fldSimple>
      <w:r w:rsidRPr="002B1BD5">
        <w:t xml:space="preserve">. For this purpose, the domain of the scour depth is partitioned into a finite number </w:t>
      </w:r>
      <w:r w:rsidR="00A57E11" w:rsidRPr="002B1BD5">
        <w:rPr>
          <w:i/>
          <w:lang w:val="en-US"/>
        </w:rPr>
        <w:t>N</w:t>
      </w:r>
      <w:r w:rsidR="00BA1A13" w:rsidRPr="002B1BD5">
        <w:rPr>
          <w:i/>
          <w:vertAlign w:val="subscript"/>
          <w:lang w:val="en-US"/>
        </w:rPr>
        <w:t>s</w:t>
      </w:r>
      <w:r w:rsidR="00A57E11" w:rsidRPr="002B1BD5">
        <w:rPr>
          <w:lang w:val="en-US"/>
        </w:rPr>
        <w:t xml:space="preserve"> </w:t>
      </w:r>
      <w:r w:rsidRPr="002B1BD5">
        <w:rPr>
          <w:lang w:val="en-US"/>
        </w:rPr>
        <w:t xml:space="preserve">of </w:t>
      </w:r>
      <w:r w:rsidR="00A57E11" w:rsidRPr="002B1BD5">
        <w:rPr>
          <w:lang w:val="en-US"/>
        </w:rPr>
        <w:t>discrete states.</w:t>
      </w:r>
      <w:r w:rsidR="002A6979" w:rsidRPr="002B1BD5">
        <w:rPr>
          <w:lang w:val="en-US"/>
        </w:rPr>
        <w:t xml:space="preserve"> </w:t>
      </w:r>
      <w:r w:rsidR="00C40054" w:rsidRPr="002B1BD5">
        <w:rPr>
          <w:lang w:val="en-US"/>
        </w:rPr>
        <w:t xml:space="preserve">The first state corresponds to </w:t>
      </w:r>
      <w:r w:rsidR="00BA1A13" w:rsidRPr="002B1BD5">
        <w:rPr>
          <w:lang w:val="en-US"/>
        </w:rPr>
        <w:t xml:space="preserve">the </w:t>
      </w:r>
      <w:r w:rsidR="00C40054" w:rsidRPr="002B1BD5">
        <w:rPr>
          <w:lang w:val="en-US"/>
        </w:rPr>
        <w:t>scour depth</w:t>
      </w:r>
      <w:r w:rsidR="00BA1A13" w:rsidRPr="002B1BD5">
        <w:rPr>
          <w:lang w:val="en-US"/>
        </w:rPr>
        <w:t xml:space="preserve"> that could be developed by starting from a zero initial scour depth under the least intense flood</w:t>
      </w:r>
      <w:r w:rsidR="00C40054" w:rsidRPr="002B1BD5">
        <w:rPr>
          <w:lang w:val="en-US"/>
        </w:rPr>
        <w:t xml:space="preserve">, whereas the last state corresponds to the </w:t>
      </w:r>
      <w:r w:rsidR="00BA1A13" w:rsidRPr="002B1BD5">
        <w:rPr>
          <w:lang w:val="en-US"/>
        </w:rPr>
        <w:t xml:space="preserve">equilibrium </w:t>
      </w:r>
      <w:r w:rsidR="00C40054" w:rsidRPr="002B1BD5">
        <w:rPr>
          <w:lang w:val="en-US"/>
        </w:rPr>
        <w:t>scour depth</w:t>
      </w:r>
      <w:r w:rsidR="00E72DE5" w:rsidRPr="002B1BD5">
        <w:rPr>
          <w:lang w:val="en-US"/>
        </w:rPr>
        <w:t xml:space="preserve"> </w:t>
      </w:r>
      <w:r w:rsidR="00BA1A13" w:rsidRPr="002B1BD5">
        <w:rPr>
          <w:lang w:val="en-US"/>
        </w:rPr>
        <w:t xml:space="preserve">for </w:t>
      </w:r>
      <w:r w:rsidR="00E72DE5" w:rsidRPr="002B1BD5">
        <w:rPr>
          <w:lang w:val="en-US"/>
        </w:rPr>
        <w:t>the most intense flood</w:t>
      </w:r>
      <w:r w:rsidR="00574FB9" w:rsidRPr="002B1BD5">
        <w:rPr>
          <w:lang w:val="en-US"/>
        </w:rPr>
        <w:t xml:space="preserve"> (according to the hazard model)</w:t>
      </w:r>
      <w:r w:rsidR="00C40054" w:rsidRPr="002B1BD5">
        <w:rPr>
          <w:lang w:val="en-US"/>
        </w:rPr>
        <w:t>.</w:t>
      </w:r>
      <w:r w:rsidR="002A6979" w:rsidRPr="002B1BD5">
        <w:rPr>
          <w:lang w:val="en-US"/>
        </w:rPr>
        <w:t xml:space="preserve"> </w:t>
      </w:r>
      <w:r w:rsidR="00A57E11" w:rsidRPr="002B1BD5">
        <w:rPr>
          <w:lang w:val="en-US"/>
        </w:rPr>
        <w:t xml:space="preserve">Let </w:t>
      </w:r>
      <w:r w:rsidR="00A57E11" w:rsidRPr="002B1BD5">
        <w:rPr>
          <w:i/>
          <w:lang w:val="en-US"/>
        </w:rPr>
        <w:t>k</w:t>
      </w:r>
      <w:r w:rsidR="00A57E11" w:rsidRPr="002B1BD5">
        <w:rPr>
          <w:lang w:val="en-US"/>
        </w:rPr>
        <w:t xml:space="preserve"> = 1,2,..</w:t>
      </w:r>
      <w:r w:rsidR="00A57E11" w:rsidRPr="002B1BD5">
        <w:rPr>
          <w:i/>
          <w:lang w:val="en-US"/>
        </w:rPr>
        <w:t>n</w:t>
      </w:r>
      <w:r w:rsidR="00A57E11" w:rsidRPr="002B1BD5">
        <w:rPr>
          <w:lang w:val="en-US"/>
        </w:rPr>
        <w:t xml:space="preserve"> denote the number of flood events of intensity </w:t>
      </w:r>
      <w:r w:rsidR="00A57E11" w:rsidRPr="002B1BD5">
        <w:rPr>
          <w:i/>
          <w:lang w:val="en-US"/>
        </w:rPr>
        <w:t>Q</w:t>
      </w:r>
      <w:r w:rsidR="00A57E11" w:rsidRPr="002B1BD5">
        <w:rPr>
          <w:lang w:val="en-US"/>
        </w:rPr>
        <w:t xml:space="preserve"> higher than </w:t>
      </w:r>
      <w:r w:rsidR="00A57E11" w:rsidRPr="002B1BD5">
        <w:rPr>
          <w:i/>
          <w:lang w:val="en-US"/>
        </w:rPr>
        <w:t>q</w:t>
      </w:r>
      <w:r w:rsidR="00A57E11" w:rsidRPr="002B1BD5">
        <w:rPr>
          <w:vertAlign w:val="subscript"/>
          <w:lang w:val="en-US"/>
        </w:rPr>
        <w:t>0</w:t>
      </w:r>
      <w:r w:rsidR="00A57E11" w:rsidRPr="002B1BD5">
        <w:rPr>
          <w:lang w:val="en-US"/>
        </w:rPr>
        <w:t xml:space="preserve"> such that events of intensity </w:t>
      </w:r>
      <w:r w:rsidR="00A57E11" w:rsidRPr="002B1BD5">
        <w:rPr>
          <w:i/>
          <w:lang w:val="en-US"/>
        </w:rPr>
        <w:t>Q</w:t>
      </w:r>
      <w:r w:rsidR="00A57E11" w:rsidRPr="002B1BD5">
        <w:rPr>
          <w:lang w:val="en-US"/>
        </w:rPr>
        <w:t>&lt;</w:t>
      </w:r>
      <w:r w:rsidR="00A57E11" w:rsidRPr="002B1BD5">
        <w:rPr>
          <w:i/>
          <w:lang w:val="en-US"/>
        </w:rPr>
        <w:t>q</w:t>
      </w:r>
      <w:r w:rsidR="00A57E11" w:rsidRPr="002B1BD5">
        <w:rPr>
          <w:vertAlign w:val="subscript"/>
          <w:lang w:val="en-US"/>
        </w:rPr>
        <w:t>0</w:t>
      </w:r>
      <w:r w:rsidR="00A57E11" w:rsidRPr="002B1BD5">
        <w:rPr>
          <w:lang w:val="en-US"/>
        </w:rPr>
        <w:t xml:space="preserve"> are not able to induce any scour. Let </w:t>
      </w:r>
      <w:r w:rsidR="003124A2" w:rsidRPr="002B1BD5">
        <w:rPr>
          <w:position w:val="-16"/>
          <w:lang w:val="en-US"/>
        </w:rPr>
        <w:object w:dxaOrig="1660" w:dyaOrig="440">
          <v:shape id="_x0000_i1061" type="#_x0000_t75" style="width:82.2pt;height:22.55pt" o:ole="">
            <v:imagedata r:id="rId91" o:title=""/>
          </v:shape>
          <o:OLEObject Type="Embed" ProgID="Equation.DSMT4" ShapeID="_x0000_i1061" DrawAspect="Content" ObjectID="_1560863679" r:id="rId92"/>
        </w:object>
      </w:r>
      <w:r w:rsidR="00A57E11" w:rsidRPr="002B1BD5">
        <w:rPr>
          <w:lang w:val="en-US"/>
        </w:rPr>
        <w:t xml:space="preserve"> denote the probability of being in scour state </w:t>
      </w:r>
      <w:r w:rsidR="00A57E11" w:rsidRPr="002B1BD5">
        <w:rPr>
          <w:i/>
          <w:lang w:val="en-US"/>
        </w:rPr>
        <w:t>j</w:t>
      </w:r>
      <w:r w:rsidR="00CD652C" w:rsidRPr="002B1BD5">
        <w:rPr>
          <w:lang w:val="en-US"/>
        </w:rPr>
        <w:t xml:space="preserve"> (</w:t>
      </w:r>
      <w:r w:rsidR="00CD652C" w:rsidRPr="002B1BD5">
        <w:t xml:space="preserve">corresponding to the depth </w:t>
      </w:r>
      <w:proofErr w:type="spellStart"/>
      <w:r w:rsidR="00CD652C" w:rsidRPr="002B1BD5">
        <w:rPr>
          <w:i/>
        </w:rPr>
        <w:t>s</w:t>
      </w:r>
      <w:r w:rsidR="00CD652C" w:rsidRPr="002B1BD5">
        <w:rPr>
          <w:i/>
          <w:vertAlign w:val="subscript"/>
        </w:rPr>
        <w:t>j</w:t>
      </w:r>
      <w:proofErr w:type="spellEnd"/>
      <w:r w:rsidR="00CD652C" w:rsidRPr="002B1BD5">
        <w:t>)</w:t>
      </w:r>
      <w:r w:rsidR="00A57E11" w:rsidRPr="002B1BD5">
        <w:rPr>
          <w:lang w:val="en-US"/>
        </w:rPr>
        <w:t xml:space="preserve"> for </w:t>
      </w:r>
      <w:r w:rsidR="00A57E11" w:rsidRPr="002B1BD5">
        <w:rPr>
          <w:i/>
          <w:lang w:val="en-US"/>
        </w:rPr>
        <w:t>j</w:t>
      </w:r>
      <w:r w:rsidR="00A57E11" w:rsidRPr="002B1BD5">
        <w:rPr>
          <w:lang w:val="en-US"/>
        </w:rPr>
        <w:t xml:space="preserve"> = 1,2,..</w:t>
      </w:r>
      <w:r w:rsidR="004A6BA7" w:rsidRPr="002B1BD5">
        <w:rPr>
          <w:i/>
          <w:lang w:val="en-US"/>
        </w:rPr>
        <w:t xml:space="preserve"> N</w:t>
      </w:r>
      <w:r w:rsidR="00A57E11" w:rsidRPr="002B1BD5">
        <w:rPr>
          <w:i/>
          <w:vertAlign w:val="subscript"/>
          <w:lang w:val="en-US"/>
        </w:rPr>
        <w:t>s</w:t>
      </w:r>
      <w:r w:rsidR="00A57E11" w:rsidRPr="002B1BD5">
        <w:rPr>
          <w:lang w:val="en-US"/>
        </w:rPr>
        <w:t xml:space="preserve"> , given the occurrence of the </w:t>
      </w:r>
      <w:r w:rsidR="00A57E11" w:rsidRPr="002B1BD5">
        <w:rPr>
          <w:i/>
          <w:lang w:val="en-US"/>
        </w:rPr>
        <w:t>k</w:t>
      </w:r>
      <w:r w:rsidR="00A57E11" w:rsidRPr="002B1BD5">
        <w:rPr>
          <w:lang w:val="en-US"/>
        </w:rPr>
        <w:t>-</w:t>
      </w:r>
      <w:proofErr w:type="spellStart"/>
      <w:r w:rsidR="00A57E11" w:rsidRPr="002B1BD5">
        <w:rPr>
          <w:lang w:val="en-US"/>
        </w:rPr>
        <w:t>th</w:t>
      </w:r>
      <w:proofErr w:type="spellEnd"/>
      <w:r w:rsidR="00A57E11" w:rsidRPr="002B1BD5">
        <w:rPr>
          <w:lang w:val="en-US"/>
        </w:rPr>
        <w:t xml:space="preserve"> flood event. This can be expressed as:</w:t>
      </w:r>
    </w:p>
    <w:p w:rsidR="00A57E11" w:rsidRPr="002B1BD5" w:rsidRDefault="00A57E11" w:rsidP="00A57E11">
      <w:pPr>
        <w:pStyle w:val="MTDisplayEquation"/>
      </w:pPr>
      <w:r w:rsidRPr="002B1BD5">
        <w:tab/>
      </w:r>
      <w:r w:rsidR="008100C6" w:rsidRPr="002B1BD5">
        <w:rPr>
          <w:position w:val="-28"/>
        </w:rPr>
        <w:object w:dxaOrig="1460" w:dyaOrig="700">
          <v:shape id="_x0000_i1062" type="#_x0000_t75" style="width:1in;height:34.4pt" o:ole="">
            <v:imagedata r:id="rId93" o:title=""/>
          </v:shape>
          <o:OLEObject Type="Embed" ProgID="Equation.DSMT4" ShapeID="_x0000_i1062" DrawAspect="Content" ObjectID="_1560863680" r:id="rId94"/>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14</w:instrText>
        </w:r>
      </w:fldSimple>
      <w:r w:rsidRPr="002B1BD5">
        <w:instrText>)</w:instrText>
      </w:r>
      <w:r w:rsidR="00DB577D" w:rsidRPr="002B1BD5">
        <w:fldChar w:fldCharType="end"/>
      </w:r>
    </w:p>
    <w:p w:rsidR="00A57E11" w:rsidRPr="002B1BD5" w:rsidRDefault="00A57E11" w:rsidP="00A57E11">
      <w:pPr>
        <w:pStyle w:val="MTDisplayEquation"/>
      </w:pPr>
      <w:r w:rsidRPr="002B1BD5">
        <w:t xml:space="preserve">where </w:t>
      </w:r>
      <w:r w:rsidR="008100C6" w:rsidRPr="002B1BD5">
        <w:rPr>
          <w:position w:val="-12"/>
        </w:rPr>
        <w:object w:dxaOrig="460" w:dyaOrig="380">
          <v:shape id="_x0000_i1063" type="#_x0000_t75" style="width:22.55pt;height:18.25pt" o:ole="">
            <v:imagedata r:id="rId95" o:title=""/>
          </v:shape>
          <o:OLEObject Type="Embed" ProgID="Equation.DSMT4" ShapeID="_x0000_i1063" DrawAspect="Content" ObjectID="_1560863681" r:id="rId96"/>
        </w:object>
      </w:r>
      <w:r w:rsidRPr="002B1BD5">
        <w:t xml:space="preserve"> denotes the probability of being in scour depth state </w:t>
      </w:r>
      <w:proofErr w:type="spellStart"/>
      <w:r w:rsidRPr="002B1BD5">
        <w:rPr>
          <w:i/>
        </w:rPr>
        <w:t>i</w:t>
      </w:r>
      <w:proofErr w:type="spellEnd"/>
      <w:r w:rsidRPr="002B1BD5">
        <w:t xml:space="preserve"> (</w:t>
      </w:r>
      <w:proofErr w:type="spellStart"/>
      <w:r w:rsidRPr="002B1BD5">
        <w:rPr>
          <w:i/>
        </w:rPr>
        <w:t>i</w:t>
      </w:r>
      <w:proofErr w:type="spellEnd"/>
      <w:r w:rsidRPr="002B1BD5">
        <w:t>= 1,2,..</w:t>
      </w:r>
      <w:r w:rsidR="004A6BA7" w:rsidRPr="002B1BD5">
        <w:rPr>
          <w:i/>
          <w:lang w:val="en-US"/>
        </w:rPr>
        <w:t xml:space="preserve"> N</w:t>
      </w:r>
      <w:r w:rsidRPr="002B1BD5">
        <w:rPr>
          <w:i/>
          <w:vertAlign w:val="subscript"/>
        </w:rPr>
        <w:t>s</w:t>
      </w:r>
      <w:r w:rsidRPr="002B1BD5">
        <w:t>) at the start of the flood</w:t>
      </w:r>
      <w:r w:rsidR="001F1306" w:rsidRPr="002B1BD5">
        <w:t xml:space="preserve"> (the state of the system remains unchanged in the time between the end of a flood </w:t>
      </w:r>
      <w:r w:rsidR="001F1306" w:rsidRPr="002B1BD5">
        <w:lastRenderedPageBreak/>
        <w:t>event and the next one)</w:t>
      </w:r>
      <w:r w:rsidRPr="002B1BD5">
        <w:t xml:space="preserve">, and </w:t>
      </w:r>
      <w:r w:rsidR="00547B9E" w:rsidRPr="002B1BD5">
        <w:rPr>
          <w:position w:val="-14"/>
        </w:rPr>
        <w:object w:dxaOrig="279" w:dyaOrig="400">
          <v:shape id="_x0000_i1064" type="#_x0000_t75" style="width:13.45pt;height:18.25pt" o:ole="">
            <v:imagedata r:id="rId97" o:title=""/>
          </v:shape>
          <o:OLEObject Type="Embed" ProgID="Equation.DSMT4" ShapeID="_x0000_i1064" DrawAspect="Content" ObjectID="_1560863682" r:id="rId98"/>
        </w:object>
      </w:r>
      <w:r w:rsidRPr="002B1BD5">
        <w:t xml:space="preserve"> denotes the transition probability, i.e. the probability of reaching the scour depth state </w:t>
      </w:r>
      <w:r w:rsidR="00CD652C" w:rsidRPr="002B1BD5">
        <w:rPr>
          <w:i/>
        </w:rPr>
        <w:t>j</w:t>
      </w:r>
      <w:r w:rsidR="00CD652C" w:rsidRPr="002B1BD5">
        <w:t xml:space="preserve">, </w:t>
      </w:r>
      <w:r w:rsidRPr="002B1BD5">
        <w:t xml:space="preserve">given that the initial state is </w:t>
      </w:r>
      <w:r w:rsidR="00CD652C" w:rsidRPr="002B1BD5">
        <w:rPr>
          <w:i/>
        </w:rPr>
        <w:t>i</w:t>
      </w:r>
      <w:r w:rsidR="00CD652C" w:rsidRPr="002B1BD5">
        <w:t>:</w:t>
      </w:r>
    </w:p>
    <w:p w:rsidR="00A57E11" w:rsidRPr="002B1BD5" w:rsidRDefault="00A57E11" w:rsidP="00A57E11">
      <w:pPr>
        <w:pStyle w:val="MTDisplayEquation"/>
      </w:pPr>
      <w:r w:rsidRPr="002B1BD5">
        <w:tab/>
      </w:r>
      <w:r w:rsidR="00547B9E" w:rsidRPr="002B1BD5">
        <w:rPr>
          <w:position w:val="-18"/>
        </w:rPr>
        <w:object w:dxaOrig="2500" w:dyaOrig="480">
          <v:shape id="_x0000_i1065" type="#_x0000_t75" style="width:125.75pt;height:25.25pt" o:ole="">
            <v:imagedata r:id="rId99" o:title=""/>
          </v:shape>
          <o:OLEObject Type="Embed" ProgID="Equation.DSMT4" ShapeID="_x0000_i1065" DrawAspect="Content" ObjectID="_1560863683" r:id="rId100"/>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15</w:instrText>
        </w:r>
      </w:fldSimple>
      <w:r w:rsidRPr="002B1BD5">
        <w:instrText>)</w:instrText>
      </w:r>
      <w:r w:rsidR="00DB577D" w:rsidRPr="002B1BD5">
        <w:fldChar w:fldCharType="end"/>
      </w:r>
    </w:p>
    <w:p w:rsidR="00A57E11" w:rsidRPr="002B1BD5" w:rsidRDefault="00A57E11" w:rsidP="00A57E11">
      <w:pPr>
        <w:rPr>
          <w:lang w:val="en-US"/>
        </w:rPr>
      </w:pPr>
      <w:r w:rsidRPr="002B1BD5">
        <w:rPr>
          <w:lang w:val="en-US"/>
        </w:rPr>
        <w:t>This can be expressed in matrix form as:</w:t>
      </w:r>
    </w:p>
    <w:p w:rsidR="00A57E11" w:rsidRPr="002B1BD5" w:rsidRDefault="00A57E11" w:rsidP="00A57E11">
      <w:pPr>
        <w:pStyle w:val="MTDisplayEquation"/>
      </w:pPr>
      <w:r w:rsidRPr="002B1BD5">
        <w:tab/>
      </w:r>
      <w:r w:rsidR="008100C6" w:rsidRPr="002B1BD5">
        <w:rPr>
          <w:position w:val="-14"/>
        </w:rPr>
        <w:object w:dxaOrig="2120" w:dyaOrig="400">
          <v:shape id="_x0000_i1066" type="#_x0000_t75" style="width:106.4pt;height:18.25pt" o:ole="">
            <v:imagedata r:id="rId101" o:title=""/>
          </v:shape>
          <o:OLEObject Type="Embed" ProgID="Equation.DSMT4" ShapeID="_x0000_i1066" DrawAspect="Content" ObjectID="_1560863684" r:id="rId102"/>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6" w:name="ZEqnNum127229"/>
      <w:r w:rsidRPr="002B1BD5">
        <w:instrText>(</w:instrText>
      </w:r>
      <w:fldSimple w:instr=" SEQ MTEqn \c \* Arabic \* MERGEFORMAT ">
        <w:r w:rsidR="00A97751" w:rsidRPr="002B1BD5">
          <w:rPr>
            <w:noProof/>
          </w:rPr>
          <w:instrText>16</w:instrText>
        </w:r>
      </w:fldSimple>
      <w:r w:rsidRPr="002B1BD5">
        <w:instrText>)</w:instrText>
      </w:r>
      <w:bookmarkEnd w:id="6"/>
      <w:r w:rsidR="00DB577D" w:rsidRPr="002B1BD5">
        <w:fldChar w:fldCharType="end"/>
      </w:r>
    </w:p>
    <w:p w:rsidR="00A57E11" w:rsidRPr="002B1BD5" w:rsidRDefault="00A57E11" w:rsidP="00A57E11">
      <w:pPr>
        <w:rPr>
          <w:lang w:val="en-US"/>
        </w:rPr>
      </w:pPr>
      <w:r w:rsidRPr="002B1BD5">
        <w:rPr>
          <w:lang w:val="en-US"/>
        </w:rPr>
        <w:t xml:space="preserve">where </w:t>
      </w:r>
      <w:r w:rsidR="008100C6" w:rsidRPr="002B1BD5">
        <w:rPr>
          <w:position w:val="-14"/>
          <w:lang w:val="en-US"/>
        </w:rPr>
        <w:object w:dxaOrig="540" w:dyaOrig="400">
          <v:shape id="_x0000_i1067" type="#_x0000_t75" style="width:25.8pt;height:18.25pt" o:ole="">
            <v:imagedata r:id="rId103" o:title=""/>
          </v:shape>
          <o:OLEObject Type="Embed" ProgID="Equation.DSMT4" ShapeID="_x0000_i1067" DrawAspect="Content" ObjectID="_1560863685" r:id="rId104"/>
        </w:object>
      </w:r>
      <w:r w:rsidRPr="002B1BD5">
        <w:rPr>
          <w:lang w:val="en-US"/>
        </w:rPr>
        <w:t xml:space="preserve"> and </w:t>
      </w:r>
      <w:r w:rsidR="008100C6" w:rsidRPr="002B1BD5">
        <w:rPr>
          <w:position w:val="-14"/>
          <w:lang w:val="en-US"/>
        </w:rPr>
        <w:object w:dxaOrig="840" w:dyaOrig="400">
          <v:shape id="_x0000_i1068" type="#_x0000_t75" style="width:45.15pt;height:18.25pt" o:ole="">
            <v:imagedata r:id="rId105" o:title=""/>
          </v:shape>
          <o:OLEObject Type="Embed" ProgID="Equation.DSMT4" ShapeID="_x0000_i1068" DrawAspect="Content" ObjectID="_1560863686" r:id="rId106"/>
        </w:object>
      </w:r>
      <w:r w:rsidRPr="002B1BD5">
        <w:rPr>
          <w:lang w:val="en-US"/>
        </w:rPr>
        <w:t xml:space="preserve"> are the scour depth probability vectors of dimension (</w:t>
      </w:r>
      <w:r w:rsidR="00BC75DA" w:rsidRPr="002B1BD5">
        <w:rPr>
          <w:lang w:val="en-US"/>
        </w:rPr>
        <w:t>1x</w:t>
      </w:r>
      <w:r w:rsidR="00BC75DA" w:rsidRPr="002B1BD5">
        <w:rPr>
          <w:i/>
          <w:lang w:val="en-US"/>
        </w:rPr>
        <w:t>N</w:t>
      </w:r>
      <w:r w:rsidR="00BC75DA" w:rsidRPr="002B1BD5">
        <w:rPr>
          <w:i/>
          <w:vertAlign w:val="subscript"/>
          <w:lang w:val="en-US"/>
        </w:rPr>
        <w:t>s</w:t>
      </w:r>
      <w:r w:rsidRPr="002B1BD5">
        <w:rPr>
          <w:lang w:val="en-US"/>
        </w:rPr>
        <w:t xml:space="preserve">) at the start and at the end of the event </w:t>
      </w:r>
      <w:r w:rsidRPr="002B1BD5">
        <w:rPr>
          <w:i/>
          <w:lang w:val="en-US"/>
        </w:rPr>
        <w:t>k</w:t>
      </w:r>
      <w:r w:rsidRPr="002B1BD5">
        <w:rPr>
          <w:lang w:val="en-US"/>
        </w:rPr>
        <w:t xml:space="preserve"> and </w:t>
      </w:r>
      <w:r w:rsidR="00547B9E" w:rsidRPr="002B1BD5">
        <w:rPr>
          <w:position w:val="-14"/>
          <w:lang w:val="en-US"/>
        </w:rPr>
        <w:object w:dxaOrig="620" w:dyaOrig="400">
          <v:shape id="_x0000_i1069" type="#_x0000_t75" style="width:31.7pt;height:18.25pt" o:ole="">
            <v:imagedata r:id="rId107" o:title=""/>
          </v:shape>
          <o:OLEObject Type="Embed" ProgID="Equation.DSMT4" ShapeID="_x0000_i1069" DrawAspect="Content" ObjectID="_1560863687" r:id="rId108"/>
        </w:object>
      </w:r>
      <w:r w:rsidRPr="002B1BD5">
        <w:rPr>
          <w:lang w:val="en-US"/>
        </w:rPr>
        <w:t xml:space="preserve"> is the state transition matrix or transition probability matrix (TPM) of dimensions (</w:t>
      </w:r>
      <w:proofErr w:type="spellStart"/>
      <w:r w:rsidR="004A6BA7" w:rsidRPr="002B1BD5">
        <w:rPr>
          <w:i/>
          <w:lang w:val="en-US"/>
        </w:rPr>
        <w:t>N</w:t>
      </w:r>
      <w:r w:rsidRPr="002B1BD5">
        <w:rPr>
          <w:i/>
          <w:vertAlign w:val="subscript"/>
          <w:lang w:val="en-US"/>
        </w:rPr>
        <w:t>s</w:t>
      </w:r>
      <w:r w:rsidRPr="002B1BD5">
        <w:rPr>
          <w:lang w:val="en-US"/>
        </w:rPr>
        <w:t>x</w:t>
      </w:r>
      <w:r w:rsidR="004A6BA7" w:rsidRPr="002B1BD5">
        <w:rPr>
          <w:i/>
          <w:lang w:val="en-US"/>
        </w:rPr>
        <w:t>N</w:t>
      </w:r>
      <w:r w:rsidRPr="002B1BD5">
        <w:rPr>
          <w:i/>
          <w:vertAlign w:val="subscript"/>
          <w:lang w:val="en-US"/>
        </w:rPr>
        <w:t>s</w:t>
      </w:r>
      <w:proofErr w:type="spellEnd"/>
      <w:r w:rsidRPr="002B1BD5">
        <w:rPr>
          <w:lang w:val="en-US"/>
        </w:rPr>
        <w:t xml:space="preserve">). </w:t>
      </w:r>
      <w:r w:rsidR="002A6979" w:rsidRPr="002B1BD5">
        <w:rPr>
          <w:lang w:val="en-US"/>
        </w:rPr>
        <w:t xml:space="preserve">It is noteworthy that while scour is a process continuous in space, it is treated here as a discrete process for simplicity and because there are no analytical expressions available for TPM </w:t>
      </w:r>
      <w:r w:rsidR="002A6979" w:rsidRPr="002B1BD5">
        <w:rPr>
          <w:position w:val="-14"/>
          <w:lang w:val="en-US"/>
        </w:rPr>
        <w:object w:dxaOrig="620" w:dyaOrig="400">
          <v:shape id="_x0000_i1070" type="#_x0000_t75" style="width:31.7pt;height:18.25pt" o:ole="">
            <v:imagedata r:id="rId107" o:title=""/>
          </v:shape>
          <o:OLEObject Type="Embed" ProgID="Equation.DSMT4" ShapeID="_x0000_i1070" DrawAspect="Content" ObjectID="_1560863688" r:id="rId109"/>
        </w:object>
      </w:r>
      <w:r w:rsidR="002A6979" w:rsidRPr="002B1BD5">
        <w:rPr>
          <w:lang w:val="en-US"/>
        </w:rPr>
        <w:t>, which is estimated via simulation.</w:t>
      </w:r>
    </w:p>
    <w:p w:rsidR="0097598B" w:rsidRPr="002B1BD5" w:rsidRDefault="00A57E11" w:rsidP="0097598B">
      <w:pPr>
        <w:rPr>
          <w:lang w:val="en-US"/>
        </w:rPr>
      </w:pPr>
      <w:r w:rsidRPr="002B1BD5">
        <w:rPr>
          <w:lang w:val="en-US"/>
        </w:rPr>
        <w:t xml:space="preserve">The TPM at the </w:t>
      </w:r>
      <w:r w:rsidRPr="002B1BD5">
        <w:rPr>
          <w:i/>
          <w:lang w:val="en-US"/>
        </w:rPr>
        <w:t>k</w:t>
      </w:r>
      <w:r w:rsidRPr="002B1BD5">
        <w:rPr>
          <w:lang w:val="en-US"/>
        </w:rPr>
        <w:t>-</w:t>
      </w:r>
      <w:proofErr w:type="spellStart"/>
      <w:r w:rsidRPr="002B1BD5">
        <w:rPr>
          <w:lang w:val="en-US"/>
        </w:rPr>
        <w:t>th</w:t>
      </w:r>
      <w:proofErr w:type="spellEnd"/>
      <w:r w:rsidRPr="002B1BD5">
        <w:rPr>
          <w:lang w:val="en-US"/>
        </w:rPr>
        <w:t xml:space="preserve"> flood occurrence can be </w:t>
      </w:r>
      <w:r w:rsidR="005E1FD0" w:rsidRPr="002B1BD5">
        <w:rPr>
          <w:lang w:val="en-US"/>
        </w:rPr>
        <w:t>evaluated by combining the information on the flood hazard, the channel hydraulics, and the transition probability conditional to the channel hydraulics.</w:t>
      </w:r>
      <w:r w:rsidR="001079BD" w:rsidRPr="002B1BD5">
        <w:rPr>
          <w:lang w:val="en-US"/>
        </w:rPr>
        <w:t xml:space="preserve"> In fact, </w:t>
      </w:r>
      <w:r w:rsidR="0097598B" w:rsidRPr="002B1BD5">
        <w:rPr>
          <w:lang w:val="en-US"/>
        </w:rPr>
        <w:t xml:space="preserve">it is assumed that the transition between one scour depth to another during the </w:t>
      </w:r>
      <w:r w:rsidR="0097598B" w:rsidRPr="002B1BD5">
        <w:rPr>
          <w:i/>
          <w:lang w:val="en-US"/>
        </w:rPr>
        <w:t>k</w:t>
      </w:r>
      <w:r w:rsidR="0097598B" w:rsidRPr="002B1BD5">
        <w:rPr>
          <w:lang w:val="en-US"/>
        </w:rPr>
        <w:t>-</w:t>
      </w:r>
      <w:proofErr w:type="spellStart"/>
      <w:r w:rsidR="0097598B" w:rsidRPr="002B1BD5">
        <w:rPr>
          <w:lang w:val="en-US"/>
        </w:rPr>
        <w:t>th</w:t>
      </w:r>
      <w:proofErr w:type="spellEnd"/>
      <w:r w:rsidR="0097598B" w:rsidRPr="002B1BD5">
        <w:rPr>
          <w:lang w:val="en-US"/>
        </w:rPr>
        <w:t xml:space="preserve"> flood is controlled entirely by the values of the </w:t>
      </w:r>
      <w:r w:rsidR="0097598B" w:rsidRPr="002B1BD5">
        <w:t>hydraulic parameters (e.g., flow depth, flow velocity</w:t>
      </w:r>
      <w:r w:rsidR="00574FB9" w:rsidRPr="002B1BD5">
        <w:t xml:space="preserve">, </w:t>
      </w:r>
      <w:r w:rsidR="00BC75DA" w:rsidRPr="002B1BD5">
        <w:t xml:space="preserve">Froude </w:t>
      </w:r>
      <w:r w:rsidR="00574FB9" w:rsidRPr="002B1BD5">
        <w:t>number</w:t>
      </w:r>
      <w:r w:rsidR="0097598B" w:rsidRPr="002B1BD5">
        <w:t>) characteristic of that flood</w:t>
      </w:r>
      <w:r w:rsidR="0097598B" w:rsidRPr="002B1BD5">
        <w:rPr>
          <w:lang w:val="en-US"/>
        </w:rPr>
        <w:t>. In other words, conditional on</w:t>
      </w:r>
      <w:r w:rsidR="00574FB9" w:rsidRPr="002B1BD5">
        <w:rPr>
          <w:lang w:val="en-US"/>
        </w:rPr>
        <w:t xml:space="preserve"> the governing hydraulic parameter </w:t>
      </w:r>
      <w:r w:rsidR="00574FB9" w:rsidRPr="002B1BD5">
        <w:rPr>
          <w:i/>
          <w:lang w:val="en-US"/>
        </w:rPr>
        <w:t>H</w:t>
      </w:r>
      <w:r w:rsidR="0097598B" w:rsidRPr="002B1BD5">
        <w:rPr>
          <w:lang w:val="en-US"/>
        </w:rPr>
        <w:t xml:space="preserve">, the TPM is constant and does not depend on </w:t>
      </w:r>
      <w:r w:rsidR="0097598B" w:rsidRPr="002B1BD5">
        <w:rPr>
          <w:i/>
          <w:lang w:val="en-US"/>
        </w:rPr>
        <w:t>k</w:t>
      </w:r>
      <w:r w:rsidR="0097598B" w:rsidRPr="002B1BD5">
        <w:rPr>
          <w:lang w:val="en-US"/>
        </w:rPr>
        <w:t xml:space="preserve"> (stationarity assumption):</w:t>
      </w:r>
    </w:p>
    <w:p w:rsidR="0097598B" w:rsidRPr="002B1BD5" w:rsidRDefault="0097598B" w:rsidP="0097598B">
      <w:pPr>
        <w:pStyle w:val="MTDisplayEquation"/>
      </w:pPr>
      <w:r w:rsidRPr="002B1BD5">
        <w:tab/>
      </w:r>
      <w:r w:rsidR="00861795" w:rsidRPr="002B1BD5">
        <w:rPr>
          <w:position w:val="-16"/>
        </w:rPr>
        <w:object w:dxaOrig="5400" w:dyaOrig="440">
          <v:shape id="_x0000_i1071" type="#_x0000_t75" style="width:271.35pt;height:22.55pt" o:ole="">
            <v:imagedata r:id="rId110" o:title=""/>
          </v:shape>
          <o:OLEObject Type="Embed" ProgID="Equation.DSMT4" ShapeID="_x0000_i1071" DrawAspect="Content" ObjectID="_1560863689" r:id="rId111"/>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17</w:instrText>
        </w:r>
      </w:fldSimple>
      <w:r w:rsidRPr="002B1BD5">
        <w:instrText>)</w:instrText>
      </w:r>
      <w:r w:rsidR="00DB577D" w:rsidRPr="002B1BD5">
        <w:fldChar w:fldCharType="end"/>
      </w:r>
    </w:p>
    <w:p w:rsidR="0097598B" w:rsidRPr="002B1BD5" w:rsidRDefault="0097598B" w:rsidP="0097598B">
      <w:pPr>
        <w:rPr>
          <w:lang w:val="en-US"/>
        </w:rPr>
      </w:pPr>
      <w:r w:rsidRPr="002B1BD5">
        <w:rPr>
          <w:lang w:val="en-US"/>
        </w:rPr>
        <w:t>where:</w:t>
      </w:r>
    </w:p>
    <w:p w:rsidR="0097598B" w:rsidRPr="002B1BD5" w:rsidRDefault="0097598B" w:rsidP="0097598B">
      <w:pPr>
        <w:pStyle w:val="MTDisplayEquation"/>
      </w:pPr>
      <w:r w:rsidRPr="002B1BD5">
        <w:t xml:space="preserve"> </w:t>
      </w:r>
      <w:r w:rsidRPr="002B1BD5">
        <w:tab/>
      </w:r>
      <w:r w:rsidR="008100C6" w:rsidRPr="002B1BD5">
        <w:rPr>
          <w:position w:val="-16"/>
        </w:rPr>
        <w:object w:dxaOrig="4680" w:dyaOrig="440">
          <v:shape id="_x0000_i1072" type="#_x0000_t75" style="width:234.25pt;height:22.55pt" o:ole="">
            <v:imagedata r:id="rId112" o:title=""/>
          </v:shape>
          <o:OLEObject Type="Embed" ProgID="Equation.DSMT4" ShapeID="_x0000_i1072" DrawAspect="Content" ObjectID="_1560863690" r:id="rId113"/>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18</w:instrText>
        </w:r>
      </w:fldSimple>
      <w:r w:rsidRPr="002B1BD5">
        <w:instrText>)</w:instrText>
      </w:r>
      <w:r w:rsidR="00DB577D" w:rsidRPr="002B1BD5">
        <w:fldChar w:fldCharType="end"/>
      </w:r>
    </w:p>
    <w:p w:rsidR="0097598B" w:rsidRPr="002B1BD5" w:rsidRDefault="0097598B" w:rsidP="00A57E11">
      <w:pPr>
        <w:rPr>
          <w:lang w:val="en-US"/>
        </w:rPr>
      </w:pPr>
      <w:r w:rsidRPr="002B1BD5">
        <w:rPr>
          <w:lang w:val="en-US"/>
        </w:rPr>
        <w:t>denote the TPM conditional on the hydraulic parameters.</w:t>
      </w:r>
    </w:p>
    <w:p w:rsidR="00A57E11" w:rsidRPr="002B1BD5" w:rsidRDefault="00A57E11" w:rsidP="00A57E11">
      <w:pPr>
        <w:rPr>
          <w:lang w:val="en-US"/>
        </w:rPr>
      </w:pPr>
      <w:r w:rsidRPr="002B1BD5">
        <w:rPr>
          <w:lang w:val="en-US"/>
        </w:rPr>
        <w:t>By using the Total Probability Theorem, Eqn.</w:t>
      </w:r>
      <w:r w:rsidR="00DB577D" w:rsidRPr="002B1BD5">
        <w:rPr>
          <w:lang w:val="en-US"/>
        </w:rPr>
        <w:fldChar w:fldCharType="begin"/>
      </w:r>
      <w:r w:rsidRPr="002B1BD5">
        <w:rPr>
          <w:lang w:val="en-US"/>
        </w:rPr>
        <w:instrText xml:space="preserve"> GOTOBUTTON ZEqnNum127229  \* MERGEFORMAT </w:instrText>
      </w:r>
      <w:r w:rsidR="00DB577D" w:rsidRPr="002B1BD5">
        <w:rPr>
          <w:lang w:val="en-US"/>
        </w:rPr>
        <w:fldChar w:fldCharType="begin"/>
      </w:r>
      <w:r w:rsidRPr="002B1BD5">
        <w:rPr>
          <w:lang w:val="en-US"/>
        </w:rPr>
        <w:instrText xml:space="preserve"> REF ZEqnNum127229 \* Charformat \! \* MERGEFORMAT </w:instrText>
      </w:r>
      <w:r w:rsidR="00DB577D" w:rsidRPr="002B1BD5">
        <w:rPr>
          <w:lang w:val="en-US"/>
        </w:rPr>
        <w:fldChar w:fldCharType="separate"/>
      </w:r>
      <w:r w:rsidR="00A97751" w:rsidRPr="002B1BD5">
        <w:rPr>
          <w:lang w:val="en-US"/>
        </w:rPr>
        <w:instrText>(16)</w:instrText>
      </w:r>
      <w:r w:rsidR="00DB577D" w:rsidRPr="002B1BD5">
        <w:rPr>
          <w:lang w:val="en-US"/>
        </w:rPr>
        <w:fldChar w:fldCharType="end"/>
      </w:r>
      <w:r w:rsidR="00DB577D" w:rsidRPr="002B1BD5">
        <w:rPr>
          <w:lang w:val="en-US"/>
        </w:rPr>
        <w:fldChar w:fldCharType="end"/>
      </w:r>
      <w:r w:rsidRPr="002B1BD5">
        <w:rPr>
          <w:lang w:val="en-US"/>
        </w:rPr>
        <w:t xml:space="preserve"> can be rewritten as:</w:t>
      </w:r>
    </w:p>
    <w:p w:rsidR="00A57E11" w:rsidRPr="002B1BD5" w:rsidRDefault="00A57E11" w:rsidP="00A57E11">
      <w:pPr>
        <w:pStyle w:val="MTDisplayEquation"/>
      </w:pPr>
      <w:r w:rsidRPr="002B1BD5">
        <w:tab/>
      </w:r>
      <w:r w:rsidR="008100C6" w:rsidRPr="002B1BD5">
        <w:rPr>
          <w:position w:val="-32"/>
        </w:rPr>
        <w:object w:dxaOrig="4800" w:dyaOrig="600">
          <v:shape id="_x0000_i1073" type="#_x0000_t75" style="width:238.55pt;height:30.1pt" o:ole="">
            <v:imagedata r:id="rId114" o:title=""/>
          </v:shape>
          <o:OLEObject Type="Embed" ProgID="Equation.DSMT4" ShapeID="_x0000_i1073" DrawAspect="Content" ObjectID="_1560863691" r:id="rId115"/>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19</w:instrText>
        </w:r>
      </w:fldSimple>
      <w:r w:rsidRPr="002B1BD5">
        <w:instrText>)</w:instrText>
      </w:r>
      <w:r w:rsidR="00DB577D" w:rsidRPr="002B1BD5">
        <w:fldChar w:fldCharType="end"/>
      </w:r>
    </w:p>
    <w:p w:rsidR="00A57E11" w:rsidRPr="002B1BD5" w:rsidRDefault="00A57E11" w:rsidP="00A57E11">
      <w:pPr>
        <w:rPr>
          <w:lang w:val="en-US"/>
        </w:rPr>
      </w:pPr>
      <w:r w:rsidRPr="002B1BD5">
        <w:rPr>
          <w:lang w:val="en-US"/>
        </w:rPr>
        <w:t>where:</w:t>
      </w:r>
    </w:p>
    <w:p w:rsidR="00A57E11" w:rsidRPr="002B1BD5" w:rsidRDefault="00A57E11" w:rsidP="00A57E11">
      <w:pPr>
        <w:pStyle w:val="MTDisplayEquation"/>
      </w:pPr>
      <w:r w:rsidRPr="002B1BD5">
        <w:tab/>
      </w:r>
      <w:r w:rsidR="00547B9E" w:rsidRPr="002B1BD5">
        <w:rPr>
          <w:position w:val="-32"/>
        </w:rPr>
        <w:object w:dxaOrig="2520" w:dyaOrig="600">
          <v:shape id="_x0000_i1074" type="#_x0000_t75" style="width:127.35pt;height:30.1pt" o:ole="">
            <v:imagedata r:id="rId116" o:title=""/>
          </v:shape>
          <o:OLEObject Type="Embed" ProgID="Equation.DSMT4" ShapeID="_x0000_i1074" DrawAspect="Content" ObjectID="_1560863692" r:id="rId117"/>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7" w:name="ZEqnNum584748"/>
      <w:r w:rsidRPr="002B1BD5">
        <w:instrText>(</w:instrText>
      </w:r>
      <w:fldSimple w:instr=" SEQ MTEqn \c \* Arabic \* MERGEFORMAT ">
        <w:r w:rsidR="00A97751" w:rsidRPr="002B1BD5">
          <w:rPr>
            <w:noProof/>
          </w:rPr>
          <w:instrText>20</w:instrText>
        </w:r>
      </w:fldSimple>
      <w:r w:rsidRPr="002B1BD5">
        <w:instrText>)</w:instrText>
      </w:r>
      <w:bookmarkEnd w:id="7"/>
      <w:r w:rsidR="00DB577D" w:rsidRPr="002B1BD5">
        <w:fldChar w:fldCharType="end"/>
      </w:r>
    </w:p>
    <w:p w:rsidR="00A57E11" w:rsidRPr="002B1BD5" w:rsidRDefault="00BC7AF4" w:rsidP="00A57E11">
      <w:pPr>
        <w:rPr>
          <w:lang w:val="en-US"/>
        </w:rPr>
      </w:pPr>
      <w:r w:rsidRPr="002B1BD5">
        <w:rPr>
          <w:lang w:val="en-US"/>
        </w:rPr>
        <w:t>Since</w:t>
      </w:r>
      <w:r w:rsidR="00A57E11" w:rsidRPr="002B1BD5">
        <w:rPr>
          <w:lang w:val="en-US"/>
        </w:rPr>
        <w:t xml:space="preserve"> </w:t>
      </w:r>
      <w:r w:rsidRPr="002B1BD5">
        <w:rPr>
          <w:lang w:val="en-US"/>
        </w:rPr>
        <w:t xml:space="preserve">the </w:t>
      </w:r>
      <w:r w:rsidR="00A57E11" w:rsidRPr="002B1BD5">
        <w:rPr>
          <w:lang w:val="en-US"/>
        </w:rPr>
        <w:t>probability distribution of the hydraulic parameters depend</w:t>
      </w:r>
      <w:r w:rsidRPr="002B1BD5">
        <w:rPr>
          <w:lang w:val="en-US"/>
        </w:rPr>
        <w:t>s</w:t>
      </w:r>
      <w:r w:rsidR="00A57E11" w:rsidRPr="002B1BD5">
        <w:rPr>
          <w:lang w:val="en-US"/>
        </w:rPr>
        <w:t xml:space="preserve"> only on the flood discharge </w:t>
      </w:r>
      <w:r w:rsidR="00A57E11" w:rsidRPr="002B1BD5">
        <w:rPr>
          <w:i/>
          <w:lang w:val="en-US"/>
        </w:rPr>
        <w:t>Q</w:t>
      </w:r>
      <w:r w:rsidRPr="002B1BD5">
        <w:rPr>
          <w:lang w:val="en-US"/>
        </w:rPr>
        <w:t>, b</w:t>
      </w:r>
      <w:r w:rsidR="00A57E11" w:rsidRPr="002B1BD5">
        <w:rPr>
          <w:lang w:val="en-US"/>
        </w:rPr>
        <w:t>y applying again the Total Probability Theorem</w:t>
      </w:r>
      <w:r w:rsidRPr="002B1BD5">
        <w:rPr>
          <w:lang w:val="en-US"/>
        </w:rPr>
        <w:t xml:space="preserve"> it is possible to write:</w:t>
      </w:r>
    </w:p>
    <w:p w:rsidR="00A57E11" w:rsidRPr="002B1BD5" w:rsidRDefault="00A57E11" w:rsidP="00A57E11">
      <w:pPr>
        <w:pStyle w:val="MTDisplayEquation"/>
      </w:pPr>
      <w:r w:rsidRPr="002B1BD5">
        <w:tab/>
      </w:r>
      <w:r w:rsidR="00547B9E" w:rsidRPr="002B1BD5">
        <w:rPr>
          <w:position w:val="-34"/>
        </w:rPr>
        <w:object w:dxaOrig="2940" w:dyaOrig="620">
          <v:shape id="_x0000_i1075" type="#_x0000_t75" style="width:145.6pt;height:31.7pt" o:ole="">
            <v:imagedata r:id="rId118" o:title=""/>
          </v:shape>
          <o:OLEObject Type="Embed" ProgID="Equation.DSMT4" ShapeID="_x0000_i1075" DrawAspect="Content" ObjectID="_1560863693" r:id="rId119"/>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21</w:instrText>
        </w:r>
      </w:fldSimple>
      <w:r w:rsidRPr="002B1BD5">
        <w:instrText>)</w:instrText>
      </w:r>
      <w:r w:rsidR="00DB577D" w:rsidRPr="002B1BD5">
        <w:fldChar w:fldCharType="end"/>
      </w:r>
    </w:p>
    <w:p w:rsidR="00A57E11" w:rsidRPr="002B1BD5" w:rsidRDefault="00574FB9" w:rsidP="00A57E11">
      <w:pPr>
        <w:rPr>
          <w:lang w:val="en-US"/>
        </w:rPr>
      </w:pPr>
      <w:r w:rsidRPr="002B1BD5">
        <w:t>which</w:t>
      </w:r>
      <w:r w:rsidR="00BC7AF4" w:rsidRPr="002B1BD5">
        <w:rPr>
          <w:lang w:val="en-US"/>
        </w:rPr>
        <w:t xml:space="preserve"> leads to </w:t>
      </w:r>
      <w:r w:rsidR="00A57E11" w:rsidRPr="002B1BD5">
        <w:rPr>
          <w:lang w:val="en-US"/>
        </w:rPr>
        <w:t xml:space="preserve">Eqn. </w:t>
      </w:r>
      <w:r w:rsidR="00DB577D" w:rsidRPr="002B1BD5">
        <w:rPr>
          <w:lang w:val="en-US"/>
        </w:rPr>
        <w:fldChar w:fldCharType="begin"/>
      </w:r>
      <w:r w:rsidR="00A57E11" w:rsidRPr="002B1BD5">
        <w:rPr>
          <w:lang w:val="en-US"/>
        </w:rPr>
        <w:instrText xml:space="preserve"> GOTOBUTTON ZEqnNum584748  \* MERGEFORMAT </w:instrText>
      </w:r>
      <w:r w:rsidR="00DB577D" w:rsidRPr="002B1BD5">
        <w:rPr>
          <w:lang w:val="en-US"/>
        </w:rPr>
        <w:fldChar w:fldCharType="begin"/>
      </w:r>
      <w:r w:rsidR="00A57E11" w:rsidRPr="002B1BD5">
        <w:rPr>
          <w:lang w:val="en-US"/>
        </w:rPr>
        <w:instrText xml:space="preserve"> REF ZEqnNum584748 \* Charformat \! \* MERGEFORMAT </w:instrText>
      </w:r>
      <w:r w:rsidR="00DB577D" w:rsidRPr="002B1BD5">
        <w:rPr>
          <w:lang w:val="en-US"/>
        </w:rPr>
        <w:fldChar w:fldCharType="separate"/>
      </w:r>
      <w:r w:rsidR="00A97751" w:rsidRPr="002B1BD5">
        <w:rPr>
          <w:lang w:val="en-US"/>
        </w:rPr>
        <w:instrText>(20)</w:instrText>
      </w:r>
      <w:r w:rsidR="00DB577D" w:rsidRPr="002B1BD5">
        <w:rPr>
          <w:lang w:val="en-US"/>
        </w:rPr>
        <w:fldChar w:fldCharType="end"/>
      </w:r>
      <w:r w:rsidR="00DB577D" w:rsidRPr="002B1BD5">
        <w:rPr>
          <w:lang w:val="en-US"/>
        </w:rPr>
        <w:fldChar w:fldCharType="end"/>
      </w:r>
      <w:r w:rsidR="00BC7AF4" w:rsidRPr="002B1BD5">
        <w:rPr>
          <w:lang w:val="en-US"/>
        </w:rPr>
        <w:t xml:space="preserve"> being</w:t>
      </w:r>
      <w:r w:rsidR="00A57E11" w:rsidRPr="002B1BD5">
        <w:rPr>
          <w:lang w:val="en-US"/>
        </w:rPr>
        <w:t xml:space="preserve"> rewritten as: </w:t>
      </w:r>
    </w:p>
    <w:p w:rsidR="00A57E11" w:rsidRPr="002B1BD5" w:rsidRDefault="00A57E11" w:rsidP="00A57E11">
      <w:pPr>
        <w:pStyle w:val="MTDisplayEquation"/>
      </w:pPr>
      <w:r w:rsidRPr="002B1BD5">
        <w:tab/>
      </w:r>
      <w:r w:rsidR="00547B9E" w:rsidRPr="002B1BD5">
        <w:rPr>
          <w:position w:val="-34"/>
        </w:rPr>
        <w:object w:dxaOrig="3860" w:dyaOrig="639">
          <v:shape id="_x0000_i1076" type="#_x0000_t75" style="width:193.45pt;height:31.7pt" o:ole="">
            <v:imagedata r:id="rId120" o:title=""/>
          </v:shape>
          <o:OLEObject Type="Embed" ProgID="Equation.DSMT4" ShapeID="_x0000_i1076" DrawAspect="Content" ObjectID="_1560863694" r:id="rId121"/>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8" w:name="ZEqnNum593667"/>
      <w:r w:rsidRPr="002B1BD5">
        <w:instrText>(</w:instrText>
      </w:r>
      <w:fldSimple w:instr=" SEQ MTEqn \c \* Arabic \* MERGEFORMAT ">
        <w:r w:rsidR="00A97751" w:rsidRPr="002B1BD5">
          <w:rPr>
            <w:noProof/>
          </w:rPr>
          <w:instrText>22</w:instrText>
        </w:r>
      </w:fldSimple>
      <w:r w:rsidRPr="002B1BD5">
        <w:instrText>)</w:instrText>
      </w:r>
      <w:bookmarkEnd w:id="8"/>
      <w:r w:rsidR="00DB577D" w:rsidRPr="002B1BD5">
        <w:fldChar w:fldCharType="end"/>
      </w:r>
    </w:p>
    <w:p w:rsidR="00A57E11" w:rsidRPr="002B1BD5" w:rsidRDefault="00A57E11" w:rsidP="00A57E11">
      <w:pPr>
        <w:rPr>
          <w:lang w:val="en-US"/>
        </w:rPr>
      </w:pPr>
      <w:r w:rsidRPr="002B1BD5">
        <w:rPr>
          <w:lang w:val="en-US"/>
        </w:rPr>
        <w:t xml:space="preserve">If there is a </w:t>
      </w:r>
      <w:r w:rsidR="00BC7AF4" w:rsidRPr="002B1BD5">
        <w:rPr>
          <w:lang w:val="en-US"/>
        </w:rPr>
        <w:t xml:space="preserve">one-to-one </w:t>
      </w:r>
      <w:r w:rsidRPr="002B1BD5">
        <w:rPr>
          <w:lang w:val="en-US"/>
        </w:rPr>
        <w:t xml:space="preserve">relationship between the scour depth and the flow discharge, then Eqn. </w:t>
      </w:r>
      <w:r w:rsidR="00DB577D" w:rsidRPr="002B1BD5">
        <w:rPr>
          <w:lang w:val="en-US"/>
        </w:rPr>
        <w:fldChar w:fldCharType="begin"/>
      </w:r>
      <w:r w:rsidRPr="002B1BD5">
        <w:rPr>
          <w:lang w:val="en-US"/>
        </w:rPr>
        <w:instrText xml:space="preserve"> GOTOBUTTON ZEqnNum593667  \* MERGEFORMAT </w:instrText>
      </w:r>
      <w:r w:rsidR="00DB577D" w:rsidRPr="002B1BD5">
        <w:rPr>
          <w:lang w:val="en-US"/>
        </w:rPr>
        <w:fldChar w:fldCharType="begin"/>
      </w:r>
      <w:r w:rsidRPr="002B1BD5">
        <w:rPr>
          <w:lang w:val="en-US"/>
        </w:rPr>
        <w:instrText xml:space="preserve"> REF ZEqnNum593667 \* Charformat \! \* MERGEFORMAT </w:instrText>
      </w:r>
      <w:r w:rsidR="00DB577D" w:rsidRPr="002B1BD5">
        <w:rPr>
          <w:lang w:val="en-US"/>
        </w:rPr>
        <w:fldChar w:fldCharType="separate"/>
      </w:r>
      <w:r w:rsidR="00A97751" w:rsidRPr="002B1BD5">
        <w:rPr>
          <w:lang w:val="en-US"/>
        </w:rPr>
        <w:instrText>(22)</w:instrText>
      </w:r>
      <w:r w:rsidR="00DB577D" w:rsidRPr="002B1BD5">
        <w:rPr>
          <w:lang w:val="en-US"/>
        </w:rPr>
        <w:fldChar w:fldCharType="end"/>
      </w:r>
      <w:r w:rsidR="00DB577D" w:rsidRPr="002B1BD5">
        <w:rPr>
          <w:lang w:val="en-US"/>
        </w:rPr>
        <w:fldChar w:fldCharType="end"/>
      </w:r>
      <w:r w:rsidR="00BC7AF4" w:rsidRPr="002B1BD5">
        <w:rPr>
          <w:lang w:val="en-US"/>
        </w:rPr>
        <w:t xml:space="preserve"> can be expressed as</w:t>
      </w:r>
      <w:r w:rsidRPr="002B1BD5">
        <w:rPr>
          <w:lang w:val="en-US"/>
        </w:rPr>
        <w:t>:</w:t>
      </w:r>
    </w:p>
    <w:p w:rsidR="00A57E11" w:rsidRPr="002B1BD5" w:rsidRDefault="00A57E11" w:rsidP="00A57E11">
      <w:pPr>
        <w:pStyle w:val="MTDisplayEquation"/>
      </w:pPr>
      <w:r w:rsidRPr="002B1BD5">
        <w:lastRenderedPageBreak/>
        <w:tab/>
      </w:r>
      <w:r w:rsidR="008100C6" w:rsidRPr="002B1BD5">
        <w:rPr>
          <w:position w:val="-34"/>
        </w:rPr>
        <w:object w:dxaOrig="3400" w:dyaOrig="639">
          <v:shape id="_x0000_i1077" type="#_x0000_t75" style="width:169.25pt;height:31.7pt" o:ole="">
            <v:imagedata r:id="rId122" o:title=""/>
          </v:shape>
          <o:OLEObject Type="Embed" ProgID="Equation.DSMT4" ShapeID="_x0000_i1077" DrawAspect="Content" ObjectID="_1560863695" r:id="rId123"/>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9" w:name="ZEqnNum961132"/>
      <w:r w:rsidRPr="002B1BD5">
        <w:instrText>(</w:instrText>
      </w:r>
      <w:fldSimple w:instr=" SEQ MTEqn \c \* Arabic \* MERGEFORMAT ">
        <w:r w:rsidR="00A97751" w:rsidRPr="002B1BD5">
          <w:rPr>
            <w:noProof/>
          </w:rPr>
          <w:instrText>23</w:instrText>
        </w:r>
      </w:fldSimple>
      <w:r w:rsidRPr="002B1BD5">
        <w:instrText>)</w:instrText>
      </w:r>
      <w:bookmarkEnd w:id="9"/>
      <w:r w:rsidR="00DB577D" w:rsidRPr="002B1BD5">
        <w:fldChar w:fldCharType="end"/>
      </w:r>
    </w:p>
    <w:p w:rsidR="00A57E11" w:rsidRPr="002B1BD5" w:rsidRDefault="00A57E11" w:rsidP="00A57E11">
      <w:pPr>
        <w:rPr>
          <w:lang w:val="en-US"/>
        </w:rPr>
      </w:pPr>
      <w:r w:rsidRPr="002B1BD5">
        <w:rPr>
          <w:lang w:val="en-US"/>
        </w:rPr>
        <w:t>where:</w:t>
      </w:r>
    </w:p>
    <w:p w:rsidR="00A57E11" w:rsidRPr="002B1BD5" w:rsidRDefault="00A57E11" w:rsidP="00A57E11">
      <w:pPr>
        <w:pStyle w:val="MTDisplayEquation"/>
      </w:pPr>
      <w:r w:rsidRPr="002B1BD5">
        <w:tab/>
      </w:r>
      <w:r w:rsidR="00861795" w:rsidRPr="002B1BD5">
        <w:rPr>
          <w:position w:val="-16"/>
        </w:rPr>
        <w:object w:dxaOrig="4640" w:dyaOrig="440">
          <v:shape id="_x0000_i1078" type="#_x0000_t75" style="width:229.95pt;height:22.55pt" o:ole="">
            <v:imagedata r:id="rId124" o:title=""/>
          </v:shape>
          <o:OLEObject Type="Embed" ProgID="Equation.DSMT4" ShapeID="_x0000_i1078" DrawAspect="Content" ObjectID="_1560863696" r:id="rId125"/>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24</w:instrText>
        </w:r>
      </w:fldSimple>
      <w:r w:rsidRPr="002B1BD5">
        <w:instrText>)</w:instrText>
      </w:r>
      <w:r w:rsidR="00DB577D" w:rsidRPr="002B1BD5">
        <w:fldChar w:fldCharType="end"/>
      </w:r>
    </w:p>
    <w:p w:rsidR="00A57E11" w:rsidRPr="002B1BD5" w:rsidRDefault="00D049A4" w:rsidP="00D049A4">
      <w:pPr>
        <w:rPr>
          <w:lang w:val="en-US"/>
        </w:rPr>
      </w:pPr>
      <w:r w:rsidRPr="002B1BD5">
        <w:rPr>
          <w:lang w:val="en-US"/>
        </w:rPr>
        <w:t xml:space="preserve">In these conditions, the stochastic scour accumulation process results to be an homogeneous Markov chain, which is completely characterized by the transition matrix </w:t>
      </w:r>
      <w:r w:rsidR="00547B9E" w:rsidRPr="002B1BD5">
        <w:rPr>
          <w:position w:val="-4"/>
          <w:lang w:val="en-US"/>
        </w:rPr>
        <w:object w:dxaOrig="260" w:dyaOrig="260">
          <v:shape id="_x0000_i1079" type="#_x0000_t75" style="width:13.45pt;height:13.45pt" o:ole="">
            <v:imagedata r:id="rId126" o:title=""/>
          </v:shape>
          <o:OLEObject Type="Embed" ProgID="Equation.DSMT4" ShapeID="_x0000_i1079" DrawAspect="Content" ObjectID="_1560863697" r:id="rId127"/>
        </w:object>
      </w:r>
      <w:r w:rsidRPr="002B1BD5">
        <w:rPr>
          <w:lang w:val="en-US"/>
        </w:rPr>
        <w:t xml:space="preserve">, and </w:t>
      </w:r>
      <w:r w:rsidR="008A3F7E" w:rsidRPr="002B1BD5">
        <w:t>t</w:t>
      </w:r>
      <w:r w:rsidR="00A57E11" w:rsidRPr="002B1BD5">
        <w:t xml:space="preserve">he probability mass function at the </w:t>
      </w:r>
      <w:r w:rsidR="00A57E11" w:rsidRPr="002B1BD5">
        <w:rPr>
          <w:i/>
        </w:rPr>
        <w:t>n</w:t>
      </w:r>
      <w:r w:rsidR="00A57E11" w:rsidRPr="002B1BD5">
        <w:t>-</w:t>
      </w:r>
      <w:proofErr w:type="spellStart"/>
      <w:r w:rsidR="00A57E11" w:rsidRPr="002B1BD5">
        <w:t>th</w:t>
      </w:r>
      <w:proofErr w:type="spellEnd"/>
      <w:r w:rsidR="00A57E11" w:rsidRPr="002B1BD5">
        <w:t xml:space="preserve"> flood occurrence can be expressed as:</w:t>
      </w:r>
    </w:p>
    <w:p w:rsidR="00A57E11" w:rsidRPr="002B1BD5" w:rsidRDefault="00A57E11" w:rsidP="00A57E11">
      <w:pPr>
        <w:pStyle w:val="MTDisplayEquation"/>
      </w:pPr>
      <w:r w:rsidRPr="002B1BD5">
        <w:tab/>
      </w:r>
      <w:r w:rsidR="008100C6" w:rsidRPr="002B1BD5">
        <w:rPr>
          <w:position w:val="-14"/>
        </w:rPr>
        <w:object w:dxaOrig="1560" w:dyaOrig="400">
          <v:shape id="_x0000_i1080" type="#_x0000_t75" style="width:76.85pt;height:18.25pt" o:ole="">
            <v:imagedata r:id="rId128" o:title=""/>
          </v:shape>
          <o:OLEObject Type="Embed" ProgID="Equation.DSMT4" ShapeID="_x0000_i1080" DrawAspect="Content" ObjectID="_1560863698" r:id="rId129"/>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25</w:instrText>
        </w:r>
      </w:fldSimple>
      <w:r w:rsidRPr="002B1BD5">
        <w:instrText>)</w:instrText>
      </w:r>
      <w:r w:rsidR="00DB577D" w:rsidRPr="002B1BD5">
        <w:fldChar w:fldCharType="end"/>
      </w:r>
    </w:p>
    <w:p w:rsidR="00A57E11" w:rsidRPr="002B1BD5" w:rsidRDefault="00D049A4" w:rsidP="00A57E11">
      <w:pPr>
        <w:rPr>
          <w:lang w:val="en-US"/>
        </w:rPr>
      </w:pPr>
      <w:r w:rsidRPr="002B1BD5">
        <w:rPr>
          <w:lang w:val="en-US"/>
        </w:rPr>
        <w:t>T</w:t>
      </w:r>
      <w:r w:rsidR="00A57E11" w:rsidRPr="002B1BD5">
        <w:rPr>
          <w:lang w:val="en-US"/>
        </w:rPr>
        <w:t xml:space="preserve">he conditional probability of being in depth of scour </w:t>
      </w:r>
      <w:proofErr w:type="spellStart"/>
      <w:r w:rsidR="00A57E11" w:rsidRPr="002B1BD5">
        <w:rPr>
          <w:i/>
          <w:lang w:val="en-US"/>
        </w:rPr>
        <w:t>s</w:t>
      </w:r>
      <w:r w:rsidR="00A57E11" w:rsidRPr="002B1BD5">
        <w:rPr>
          <w:i/>
          <w:vertAlign w:val="subscript"/>
          <w:lang w:val="en-US"/>
        </w:rPr>
        <w:t>j</w:t>
      </w:r>
      <w:proofErr w:type="spellEnd"/>
      <w:r w:rsidR="00A57E11" w:rsidRPr="002B1BD5">
        <w:rPr>
          <w:lang w:val="en-US"/>
        </w:rPr>
        <w:t xml:space="preserve"> </w:t>
      </w:r>
      <w:r w:rsidR="00B64E8B" w:rsidRPr="002B1BD5">
        <w:rPr>
          <w:lang w:val="en-US"/>
        </w:rPr>
        <w:t xml:space="preserve">at time </w:t>
      </w:r>
      <w:r w:rsidR="00B64E8B" w:rsidRPr="002B1BD5">
        <w:rPr>
          <w:i/>
          <w:lang w:val="en-US"/>
        </w:rPr>
        <w:t>t</w:t>
      </w:r>
      <w:r w:rsidR="00B64E8B" w:rsidRPr="002B1BD5">
        <w:rPr>
          <w:lang w:val="en-US"/>
        </w:rPr>
        <w:t xml:space="preserve"> </w:t>
      </w:r>
      <w:r w:rsidR="00A57E11" w:rsidRPr="002B1BD5">
        <w:rPr>
          <w:lang w:val="en-US"/>
        </w:rPr>
        <w:t xml:space="preserve">given </w:t>
      </w:r>
      <w:r w:rsidR="00A57E11" w:rsidRPr="002B1BD5">
        <w:rPr>
          <w:i/>
          <w:lang w:val="en-US"/>
        </w:rPr>
        <w:t>N</w:t>
      </w:r>
      <w:r w:rsidR="00A57E11" w:rsidRPr="002B1BD5">
        <w:rPr>
          <w:lang w:val="en-US"/>
        </w:rPr>
        <w:t>=</w:t>
      </w:r>
      <w:r w:rsidR="00A57E11" w:rsidRPr="002B1BD5">
        <w:rPr>
          <w:i/>
          <w:lang w:val="en-US"/>
        </w:rPr>
        <w:t>n</w:t>
      </w:r>
      <w:r w:rsidR="00A57E11" w:rsidRPr="002B1BD5">
        <w:rPr>
          <w:lang w:val="en-US"/>
        </w:rPr>
        <w:t xml:space="preserve"> floods starting from the initial state described by </w:t>
      </w:r>
      <w:r w:rsidR="008100C6" w:rsidRPr="002B1BD5">
        <w:rPr>
          <w:position w:val="-14"/>
          <w:lang w:val="en-US"/>
        </w:rPr>
        <w:object w:dxaOrig="540" w:dyaOrig="400">
          <v:shape id="_x0000_i1081" type="#_x0000_t75" style="width:25.8pt;height:18.25pt" o:ole="">
            <v:imagedata r:id="rId130" o:title=""/>
          </v:shape>
          <o:OLEObject Type="Embed" ProgID="Equation.DSMT4" ShapeID="_x0000_i1081" DrawAspect="Content" ObjectID="_1560863699" r:id="rId131"/>
        </w:object>
      </w:r>
      <w:r w:rsidR="00A57E11" w:rsidRPr="002B1BD5">
        <w:rPr>
          <w:lang w:val="en-US"/>
        </w:rPr>
        <w:t xml:space="preserve"> is:</w:t>
      </w:r>
    </w:p>
    <w:p w:rsidR="00A57E11" w:rsidRPr="002B1BD5" w:rsidRDefault="00A57E11" w:rsidP="00A57E11">
      <w:pPr>
        <w:pStyle w:val="MTDisplayEquation"/>
      </w:pPr>
      <w:r w:rsidRPr="002B1BD5">
        <w:tab/>
      </w:r>
      <w:r w:rsidR="008100C6" w:rsidRPr="002B1BD5">
        <w:rPr>
          <w:position w:val="-28"/>
        </w:rPr>
        <w:object w:dxaOrig="1320" w:dyaOrig="700">
          <v:shape id="_x0000_i1082" type="#_x0000_t75" style="width:64.5pt;height:34.4pt" o:ole="">
            <v:imagedata r:id="rId132" o:title=""/>
          </v:shape>
          <o:OLEObject Type="Embed" ProgID="Equation.DSMT4" ShapeID="_x0000_i1082" DrawAspect="Content" ObjectID="_1560863700" r:id="rId133"/>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10" w:name="ZEqnNum624931"/>
      <w:r w:rsidRPr="002B1BD5">
        <w:instrText>(</w:instrText>
      </w:r>
      <w:fldSimple w:instr=" SEQ MTEqn \c \* Arabic \* MERGEFORMAT ">
        <w:r w:rsidR="00A97751" w:rsidRPr="002B1BD5">
          <w:rPr>
            <w:noProof/>
          </w:rPr>
          <w:instrText>26</w:instrText>
        </w:r>
      </w:fldSimple>
      <w:r w:rsidRPr="002B1BD5">
        <w:instrText>)</w:instrText>
      </w:r>
      <w:bookmarkEnd w:id="10"/>
      <w:r w:rsidR="00DB577D" w:rsidRPr="002B1BD5">
        <w:fldChar w:fldCharType="end"/>
      </w:r>
    </w:p>
    <w:p w:rsidR="008A392C" w:rsidRPr="002B1BD5" w:rsidRDefault="008A392C" w:rsidP="008A392C">
      <w:pPr>
        <w:rPr>
          <w:lang w:val="en-US"/>
        </w:rPr>
      </w:pPr>
      <w:r w:rsidRPr="002B1BD5">
        <w:rPr>
          <w:lang w:val="en-US"/>
        </w:rPr>
        <w:t xml:space="preserve">The corresponding unconditional probability of being in depth state </w:t>
      </w:r>
      <w:r w:rsidRPr="002B1BD5">
        <w:rPr>
          <w:i/>
          <w:lang w:val="en-US"/>
        </w:rPr>
        <w:t>j</w:t>
      </w:r>
      <w:r w:rsidRPr="002B1BD5">
        <w:rPr>
          <w:lang w:val="en-US"/>
        </w:rPr>
        <w:t xml:space="preserve"> </w:t>
      </w:r>
      <w:r w:rsidR="00223B07" w:rsidRPr="002B1BD5">
        <w:rPr>
          <w:lang w:val="en-US"/>
        </w:rPr>
        <w:t xml:space="preserve">at time </w:t>
      </w:r>
      <w:r w:rsidR="00547B9E" w:rsidRPr="002B1BD5">
        <w:rPr>
          <w:position w:val="-6"/>
          <w:lang w:val="en-US"/>
        </w:rPr>
        <w:object w:dxaOrig="139" w:dyaOrig="240">
          <v:shape id="_x0000_i1083" type="#_x0000_t75" style="width:7.5pt;height:13.45pt" o:ole="">
            <v:imagedata r:id="rId134" o:title=""/>
          </v:shape>
          <o:OLEObject Type="Embed" ProgID="Equation.DSMT4" ShapeID="_x0000_i1083" DrawAspect="Content" ObjectID="_1560863701" r:id="rId135"/>
        </w:object>
      </w:r>
      <w:r w:rsidR="00223B07" w:rsidRPr="002B1BD5">
        <w:rPr>
          <w:lang w:val="en-US"/>
        </w:rPr>
        <w:t xml:space="preserve"> </w:t>
      </w:r>
      <w:r w:rsidRPr="002B1BD5">
        <w:rPr>
          <w:lang w:val="en-US"/>
        </w:rPr>
        <w:t>is obtained as follows:</w:t>
      </w:r>
    </w:p>
    <w:p w:rsidR="008A392C" w:rsidRPr="002B1BD5" w:rsidRDefault="008A392C" w:rsidP="008A392C">
      <w:pPr>
        <w:pStyle w:val="MTDisplayEquation"/>
      </w:pPr>
      <w:r w:rsidRPr="002B1BD5">
        <w:tab/>
      </w:r>
      <w:r w:rsidR="00882A39" w:rsidRPr="002B1BD5">
        <w:rPr>
          <w:position w:val="-28"/>
        </w:rPr>
        <w:object w:dxaOrig="4380" w:dyaOrig="760">
          <v:shape id="_x0000_i1084" type="#_x0000_t75" style="width:217.05pt;height:37.6pt" o:ole="">
            <v:imagedata r:id="rId136" o:title=""/>
          </v:shape>
          <o:OLEObject Type="Embed" ProgID="Equation.DSMT4" ShapeID="_x0000_i1084" DrawAspect="Content" ObjectID="_1560863702" r:id="rId137"/>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11" w:name="ZEqnNum986273"/>
      <w:r w:rsidRPr="002B1BD5">
        <w:instrText>(</w:instrText>
      </w:r>
      <w:fldSimple w:instr=" SEQ MTEqn \c \* Arabic \* MERGEFORMAT ">
        <w:r w:rsidR="00A97751" w:rsidRPr="002B1BD5">
          <w:rPr>
            <w:noProof/>
          </w:rPr>
          <w:instrText>27</w:instrText>
        </w:r>
      </w:fldSimple>
      <w:r w:rsidRPr="002B1BD5">
        <w:instrText>)</w:instrText>
      </w:r>
      <w:bookmarkEnd w:id="11"/>
      <w:r w:rsidR="00DB577D" w:rsidRPr="002B1BD5">
        <w:fldChar w:fldCharType="end"/>
      </w:r>
    </w:p>
    <w:p w:rsidR="008A392C" w:rsidRPr="002B1BD5" w:rsidRDefault="008A392C" w:rsidP="008A392C">
      <w:pPr>
        <w:rPr>
          <w:lang w:val="en-US"/>
        </w:rPr>
      </w:pPr>
      <w:r w:rsidRPr="002B1BD5">
        <w:rPr>
          <w:lang w:val="en-US"/>
        </w:rPr>
        <w:t xml:space="preserve">where </w:t>
      </w:r>
      <w:r w:rsidR="00882A39" w:rsidRPr="002B1BD5">
        <w:rPr>
          <w:position w:val="-14"/>
          <w:lang w:val="en-US"/>
        </w:rPr>
        <w:object w:dxaOrig="620" w:dyaOrig="400">
          <v:shape id="_x0000_i1085" type="#_x0000_t75" style="width:31.15pt;height:18.25pt" o:ole="">
            <v:imagedata r:id="rId138" o:title=""/>
          </v:shape>
          <o:OLEObject Type="Embed" ProgID="Equation.DSMT4" ShapeID="_x0000_i1085" DrawAspect="Content" ObjectID="_1560863703" r:id="rId139"/>
        </w:object>
      </w:r>
      <w:r w:rsidRPr="002B1BD5">
        <w:rPr>
          <w:lang w:val="en-US"/>
        </w:rPr>
        <w:t xml:space="preserve"> is given by Eqn.</w:t>
      </w:r>
      <w:r w:rsidR="00DB577D" w:rsidRPr="002B1BD5">
        <w:rPr>
          <w:lang w:val="en-US"/>
        </w:rPr>
        <w:fldChar w:fldCharType="begin"/>
      </w:r>
      <w:r w:rsidRPr="002B1BD5">
        <w:rPr>
          <w:lang w:val="en-US"/>
        </w:rPr>
        <w:instrText xml:space="preserve"> GOTOBUTTON ZEqnNum284219  \* MERGEFORMAT </w:instrText>
      </w:r>
      <w:r w:rsidR="00DB577D" w:rsidRPr="002B1BD5">
        <w:rPr>
          <w:lang w:val="en-US"/>
        </w:rPr>
        <w:fldChar w:fldCharType="begin"/>
      </w:r>
      <w:r w:rsidRPr="002B1BD5">
        <w:rPr>
          <w:lang w:val="en-US"/>
        </w:rPr>
        <w:instrText xml:space="preserve"> REF ZEqnNum284219 \* Charformat \! \* MERGEFORMAT </w:instrText>
      </w:r>
      <w:r w:rsidR="00DB577D" w:rsidRPr="002B1BD5">
        <w:rPr>
          <w:lang w:val="en-US"/>
        </w:rPr>
        <w:fldChar w:fldCharType="separate"/>
      </w:r>
      <w:r w:rsidR="00A97751" w:rsidRPr="002B1BD5">
        <w:rPr>
          <w:lang w:val="en-US"/>
        </w:rPr>
        <w:instrText>(4)</w:instrText>
      </w:r>
      <w:r w:rsidR="00DB577D" w:rsidRPr="002B1BD5">
        <w:rPr>
          <w:lang w:val="en-US"/>
        </w:rPr>
        <w:fldChar w:fldCharType="end"/>
      </w:r>
      <w:r w:rsidR="00DB577D" w:rsidRPr="002B1BD5">
        <w:rPr>
          <w:lang w:val="en-US"/>
        </w:rPr>
        <w:fldChar w:fldCharType="end"/>
      </w:r>
      <w:r w:rsidRPr="002B1BD5">
        <w:rPr>
          <w:lang w:val="en-US"/>
        </w:rPr>
        <w:t>.</w:t>
      </w:r>
    </w:p>
    <w:p w:rsidR="008A392C" w:rsidRPr="002B1BD5" w:rsidRDefault="008A392C" w:rsidP="008A392C">
      <w:pPr>
        <w:rPr>
          <w:lang w:val="en-US"/>
        </w:rPr>
      </w:pPr>
      <w:r w:rsidRPr="002B1BD5">
        <w:rPr>
          <w:lang w:val="en-US"/>
        </w:rPr>
        <w:t xml:space="preserve">The expected value of the scour depth at time </w:t>
      </w:r>
      <w:r w:rsidR="00547B9E" w:rsidRPr="002B1BD5">
        <w:rPr>
          <w:position w:val="-6"/>
          <w:lang w:val="en-US"/>
        </w:rPr>
        <w:object w:dxaOrig="139" w:dyaOrig="240">
          <v:shape id="_x0000_i1086" type="#_x0000_t75" style="width:7.5pt;height:13.45pt" o:ole="">
            <v:imagedata r:id="rId140" o:title=""/>
          </v:shape>
          <o:OLEObject Type="Embed" ProgID="Equation.DSMT4" ShapeID="_x0000_i1086" DrawAspect="Content" ObjectID="_1560863704" r:id="rId141"/>
        </w:object>
      </w:r>
      <w:r w:rsidRPr="002B1BD5">
        <w:rPr>
          <w:lang w:val="en-US"/>
        </w:rPr>
        <w:t xml:space="preserve"> can be expressed as:</w:t>
      </w:r>
    </w:p>
    <w:p w:rsidR="008A392C" w:rsidRPr="002B1BD5" w:rsidRDefault="008A392C" w:rsidP="008A392C">
      <w:pPr>
        <w:pStyle w:val="MTDisplayEquation"/>
      </w:pPr>
      <w:r w:rsidRPr="002B1BD5">
        <w:tab/>
      </w:r>
      <w:r w:rsidR="008100C6" w:rsidRPr="002B1BD5">
        <w:rPr>
          <w:position w:val="-30"/>
        </w:rPr>
        <w:object w:dxaOrig="5040" w:dyaOrig="780">
          <v:shape id="_x0000_i1087" type="#_x0000_t75" style="width:254.7pt;height:40.3pt" o:ole="">
            <v:imagedata r:id="rId142" o:title=""/>
          </v:shape>
          <o:OLEObject Type="Embed" ProgID="Equation.DSMT4" ShapeID="_x0000_i1087" DrawAspect="Content" ObjectID="_1560863705" r:id="rId143"/>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12" w:name="ZEqnNum153084"/>
      <w:r w:rsidRPr="002B1BD5">
        <w:instrText>(</w:instrText>
      </w:r>
      <w:fldSimple w:instr=" SEQ MTEqn \c \* Arabic \* MERGEFORMAT ">
        <w:r w:rsidR="00A97751" w:rsidRPr="002B1BD5">
          <w:rPr>
            <w:noProof/>
          </w:rPr>
          <w:instrText>28</w:instrText>
        </w:r>
      </w:fldSimple>
      <w:r w:rsidRPr="002B1BD5">
        <w:instrText>)</w:instrText>
      </w:r>
      <w:bookmarkEnd w:id="12"/>
      <w:r w:rsidR="00DB577D" w:rsidRPr="002B1BD5">
        <w:fldChar w:fldCharType="end"/>
      </w:r>
    </w:p>
    <w:p w:rsidR="008A392C" w:rsidRPr="002B1BD5" w:rsidRDefault="008A392C" w:rsidP="00F8668A">
      <w:pPr>
        <w:pStyle w:val="MTDisplayEquation"/>
      </w:pPr>
      <w:r w:rsidRPr="002B1BD5">
        <w:t xml:space="preserve">Similarly, higher order moments of </w:t>
      </w:r>
      <w:r w:rsidR="00547B9E" w:rsidRPr="002B1BD5">
        <w:rPr>
          <w:position w:val="-14"/>
        </w:rPr>
        <w:object w:dxaOrig="499" w:dyaOrig="400">
          <v:shape id="_x0000_i1088" type="#_x0000_t75" style="width:25.25pt;height:18.25pt" o:ole="">
            <v:imagedata r:id="rId144" o:title=""/>
          </v:shape>
          <o:OLEObject Type="Embed" ProgID="Equation.DSMT4" ShapeID="_x0000_i1088" DrawAspect="Content" ObjectID="_1560863706" r:id="rId145"/>
        </w:object>
      </w:r>
      <w:r w:rsidRPr="002B1BD5">
        <w:t xml:space="preserve"> can be evaluated.</w:t>
      </w:r>
    </w:p>
    <w:p w:rsidR="006D011D" w:rsidRPr="002B1BD5" w:rsidRDefault="00B64E8B" w:rsidP="00F8668A">
      <w:pPr>
        <w:pStyle w:val="MTDisplayEquation"/>
      </w:pPr>
      <w:r w:rsidRPr="002B1BD5">
        <w:t xml:space="preserve">Based on the knowledge of </w:t>
      </w:r>
      <w:r w:rsidR="008100C6" w:rsidRPr="002B1BD5">
        <w:rPr>
          <w:position w:val="-14"/>
        </w:rPr>
        <w:object w:dxaOrig="540" w:dyaOrig="400">
          <v:shape id="_x0000_i1089" type="#_x0000_t75" style="width:25.8pt;height:18.25pt" o:ole="">
            <v:imagedata r:id="rId146" o:title=""/>
          </v:shape>
          <o:OLEObject Type="Embed" ProgID="Equation.DSMT4" ShapeID="_x0000_i1089" DrawAspect="Content" ObjectID="_1560863707" r:id="rId147"/>
        </w:object>
      </w:r>
      <w:r w:rsidRPr="002B1BD5">
        <w:t xml:space="preserve"> and </w:t>
      </w:r>
      <w:r w:rsidR="00547B9E" w:rsidRPr="002B1BD5">
        <w:rPr>
          <w:position w:val="-4"/>
        </w:rPr>
        <w:object w:dxaOrig="360" w:dyaOrig="300">
          <v:shape id="_x0000_i1090" type="#_x0000_t75" style="width:18.25pt;height:15.05pt" o:ole="">
            <v:imagedata r:id="rId148" o:title=""/>
          </v:shape>
          <o:OLEObject Type="Embed" ProgID="Equation.DSMT4" ShapeID="_x0000_i1090" DrawAspect="Content" ObjectID="_1560863708" r:id="rId149"/>
        </w:object>
      </w:r>
      <w:r w:rsidRPr="002B1BD5">
        <w:t xml:space="preserve"> it is also possible to evaluate </w:t>
      </w:r>
      <w:r w:rsidR="00682BBD" w:rsidRPr="002B1BD5">
        <w:t xml:space="preserve">the probability of not exceedance </w:t>
      </w:r>
      <w:r w:rsidR="00861795" w:rsidRPr="002B1BD5">
        <w:rPr>
          <w:position w:val="-16"/>
        </w:rPr>
        <w:object w:dxaOrig="1420" w:dyaOrig="440">
          <v:shape id="_x0000_i1091" type="#_x0000_t75" style="width:1in;height:22.55pt" o:ole="">
            <v:imagedata r:id="rId150" o:title=""/>
          </v:shape>
          <o:OLEObject Type="Embed" ProgID="Equation.DSMT4" ShapeID="_x0000_i1091" DrawAspect="Content" ObjectID="_1560863709" r:id="rId151"/>
        </w:object>
      </w:r>
      <w:r w:rsidR="00682BBD" w:rsidRPr="002B1BD5">
        <w:t xml:space="preserve"> for the process </w:t>
      </w:r>
      <w:r w:rsidR="00547B9E" w:rsidRPr="002B1BD5">
        <w:rPr>
          <w:position w:val="-22"/>
        </w:rPr>
        <w:object w:dxaOrig="2220" w:dyaOrig="480">
          <v:shape id="_x0000_i1092" type="#_x0000_t75" style="width:112.3pt;height:25.25pt" o:ole="">
            <v:imagedata r:id="rId152" o:title=""/>
          </v:shape>
          <o:OLEObject Type="Embed" ProgID="Equation.DSMT4" ShapeID="_x0000_i1092" DrawAspect="Content" ObjectID="_1560863710" r:id="rId153"/>
        </w:object>
      </w:r>
      <w:r w:rsidR="00682BBD" w:rsidRPr="002B1BD5">
        <w:t xml:space="preserve"> which represents the maximum scour depth </w:t>
      </w:r>
      <w:r w:rsidR="00D7201A" w:rsidRPr="002B1BD5">
        <w:t>observed during</w:t>
      </w:r>
      <w:r w:rsidR="00682BBD" w:rsidRPr="002B1BD5">
        <w:t xml:space="preserve"> </w:t>
      </w:r>
      <w:r w:rsidR="00D7201A" w:rsidRPr="002B1BD5">
        <w:t xml:space="preserve">the </w:t>
      </w:r>
      <w:r w:rsidR="00682BBD" w:rsidRPr="002B1BD5">
        <w:rPr>
          <w:i/>
        </w:rPr>
        <w:t>n</w:t>
      </w:r>
      <w:r w:rsidR="00682BBD" w:rsidRPr="002B1BD5">
        <w:t xml:space="preserve"> </w:t>
      </w:r>
      <w:r w:rsidR="00D7201A" w:rsidRPr="002B1BD5">
        <w:t xml:space="preserve">flood </w:t>
      </w:r>
      <w:r w:rsidR="00682BBD" w:rsidRPr="002B1BD5">
        <w:t xml:space="preserve">events. </w:t>
      </w:r>
      <w:r w:rsidR="00F8668A" w:rsidRPr="002B1BD5">
        <w:t xml:space="preserve">In particular, the probability </w:t>
      </w:r>
      <w:r w:rsidR="00861795" w:rsidRPr="002B1BD5">
        <w:rPr>
          <w:position w:val="-16"/>
        </w:rPr>
        <w:object w:dxaOrig="1420" w:dyaOrig="440">
          <v:shape id="_x0000_i1093" type="#_x0000_t75" style="width:1in;height:22.55pt" o:ole="">
            <v:imagedata r:id="rId150" o:title=""/>
          </v:shape>
          <o:OLEObject Type="Embed" ProgID="Equation.DSMT4" ShapeID="_x0000_i1093" DrawAspect="Content" ObjectID="_1560863711" r:id="rId154"/>
        </w:object>
      </w:r>
      <w:r w:rsidR="00F8668A" w:rsidRPr="002B1BD5">
        <w:t xml:space="preserve"> given </w:t>
      </w:r>
      <w:r w:rsidR="00547B9E" w:rsidRPr="002B1BD5">
        <w:rPr>
          <w:position w:val="-12"/>
        </w:rPr>
        <w:object w:dxaOrig="680" w:dyaOrig="360">
          <v:shape id="_x0000_i1094" type="#_x0000_t75" style="width:34.4pt;height:18.25pt" o:ole="">
            <v:imagedata r:id="rId155" o:title=""/>
          </v:shape>
          <o:OLEObject Type="Embed" ProgID="Equation.DSMT4" ShapeID="_x0000_i1094" DrawAspect="Content" ObjectID="_1560863712" r:id="rId156"/>
        </w:object>
      </w:r>
      <w:r w:rsidR="00F8668A" w:rsidRPr="002B1BD5">
        <w:t xml:space="preserve"> can be expressed as:</w:t>
      </w:r>
    </w:p>
    <w:p w:rsidR="00F8668A" w:rsidRPr="002B1BD5" w:rsidRDefault="00F8668A" w:rsidP="00F8668A">
      <w:pPr>
        <w:pStyle w:val="MTDisplayEquation"/>
      </w:pPr>
      <w:r w:rsidRPr="002B1BD5">
        <w:tab/>
      </w:r>
      <w:r w:rsidR="00861795" w:rsidRPr="002B1BD5">
        <w:rPr>
          <w:position w:val="-28"/>
        </w:rPr>
        <w:object w:dxaOrig="7360" w:dyaOrig="700">
          <v:shape id="_x0000_i1095" type="#_x0000_t75" style="width:367.5pt;height:34.4pt" o:ole="">
            <v:imagedata r:id="rId157" o:title=""/>
          </v:shape>
          <o:OLEObject Type="Embed" ProgID="Equation.DSMT4" ShapeID="_x0000_i1095" DrawAspect="Content" ObjectID="_1560863713" r:id="rId158"/>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29</w:instrText>
        </w:r>
      </w:fldSimple>
      <w:r w:rsidRPr="002B1BD5">
        <w:instrText>)</w:instrText>
      </w:r>
      <w:r w:rsidR="00DB577D" w:rsidRPr="002B1BD5">
        <w:fldChar w:fldCharType="end"/>
      </w:r>
    </w:p>
    <w:p w:rsidR="008C6783" w:rsidRPr="002B1BD5" w:rsidRDefault="00F8668A" w:rsidP="008C6783">
      <w:r w:rsidRPr="002B1BD5">
        <w:t xml:space="preserve">where </w:t>
      </w:r>
      <w:r w:rsidR="00547B9E" w:rsidRPr="002B1BD5">
        <w:rPr>
          <w:position w:val="-12"/>
        </w:rPr>
        <w:object w:dxaOrig="279" w:dyaOrig="380">
          <v:shape id="_x0000_i1096" type="#_x0000_t75" style="width:13.45pt;height:18.25pt" o:ole="">
            <v:imagedata r:id="rId159" o:title=""/>
          </v:shape>
          <o:OLEObject Type="Embed" ProgID="Equation.DSMT4" ShapeID="_x0000_i1096" DrawAspect="Content" ObjectID="_1560863714" r:id="rId160"/>
        </w:object>
      </w:r>
      <w:r w:rsidRPr="002B1BD5">
        <w:t xml:space="preserve"> is the element at row </w:t>
      </w:r>
      <w:proofErr w:type="spellStart"/>
      <w:r w:rsidRPr="002B1BD5">
        <w:rPr>
          <w:i/>
        </w:rPr>
        <w:t>i</w:t>
      </w:r>
      <w:proofErr w:type="spellEnd"/>
      <w:r w:rsidRPr="002B1BD5">
        <w:t xml:space="preserve"> and column </w:t>
      </w:r>
      <w:r w:rsidR="00E0283A" w:rsidRPr="002B1BD5">
        <w:rPr>
          <w:i/>
        </w:rPr>
        <w:t>l</w:t>
      </w:r>
      <w:r w:rsidRPr="002B1BD5">
        <w:t xml:space="preserve"> of the </w:t>
      </w:r>
      <w:r w:rsidRPr="002B1BD5">
        <w:rPr>
          <w:i/>
        </w:rPr>
        <w:t>n</w:t>
      </w:r>
      <w:r w:rsidRPr="002B1BD5">
        <w:t>-</w:t>
      </w:r>
      <w:proofErr w:type="spellStart"/>
      <w:r w:rsidRPr="002B1BD5">
        <w:t>th</w:t>
      </w:r>
      <w:proofErr w:type="spellEnd"/>
      <w:r w:rsidRPr="002B1BD5">
        <w:t xml:space="preserve"> product of matrix </w:t>
      </w:r>
      <w:r w:rsidR="00F85F6C" w:rsidRPr="002B1BD5">
        <w:rPr>
          <w:position w:val="-14"/>
        </w:rPr>
        <w:object w:dxaOrig="1579" w:dyaOrig="400">
          <v:shape id="_x0000_i1097" type="#_x0000_t75" style="width:80.6pt;height:18.25pt" o:ole="">
            <v:imagedata r:id="rId161" o:title=""/>
          </v:shape>
          <o:OLEObject Type="Embed" ProgID="Equation.DSMT4" ShapeID="_x0000_i1097" DrawAspect="Content" ObjectID="_1560863715" r:id="rId162"/>
        </w:object>
      </w:r>
      <w:r w:rsidRPr="002B1BD5">
        <w:rPr>
          <w:noProof/>
          <w:lang w:eastAsia="it-IT"/>
        </w:rPr>
        <w:t xml:space="preserve">. This matrix is defined by </w:t>
      </w:r>
      <w:r w:rsidR="008C6783" w:rsidRPr="002B1BD5">
        <w:rPr>
          <w:noProof/>
          <w:lang w:eastAsia="it-IT"/>
        </w:rPr>
        <w:t xml:space="preserve">deliting </w:t>
      </w:r>
      <w:r w:rsidRPr="002B1BD5">
        <w:rPr>
          <w:noProof/>
          <w:lang w:eastAsia="it-IT"/>
        </w:rPr>
        <w:t xml:space="preserve">from matrix </w:t>
      </w:r>
      <w:r w:rsidR="00547B9E" w:rsidRPr="002B1BD5">
        <w:rPr>
          <w:noProof/>
          <w:position w:val="-4"/>
          <w:lang w:eastAsia="it-IT"/>
        </w:rPr>
        <w:object w:dxaOrig="260" w:dyaOrig="260">
          <v:shape id="_x0000_i1098" type="#_x0000_t75" style="width:13.45pt;height:13.45pt" o:ole="">
            <v:imagedata r:id="rId163" o:title=""/>
          </v:shape>
          <o:OLEObject Type="Embed" ProgID="Equation.DSMT4" ShapeID="_x0000_i1098" DrawAspect="Content" ObjectID="_1560863716" r:id="rId164"/>
        </w:object>
      </w:r>
      <w:r w:rsidRPr="002B1BD5">
        <w:rPr>
          <w:noProof/>
          <w:lang w:eastAsia="it-IT"/>
        </w:rPr>
        <w:t xml:space="preserve"> </w:t>
      </w:r>
      <w:r w:rsidR="006D011D" w:rsidRPr="002B1BD5">
        <w:rPr>
          <w:noProof/>
          <w:lang w:eastAsia="it-IT"/>
        </w:rPr>
        <w:t xml:space="preserve">the rows and coulmns whose index is higher than </w:t>
      </w:r>
      <w:r w:rsidR="006D011D" w:rsidRPr="002B1BD5">
        <w:rPr>
          <w:i/>
          <w:noProof/>
          <w:lang w:eastAsia="it-IT"/>
        </w:rPr>
        <w:t>l</w:t>
      </w:r>
      <w:r w:rsidR="006D011D" w:rsidRPr="002B1BD5">
        <w:rPr>
          <w:noProof/>
          <w:lang w:eastAsia="it-IT"/>
        </w:rPr>
        <w:t>.</w:t>
      </w:r>
      <w:r w:rsidR="008C6783" w:rsidRPr="002B1BD5">
        <w:rPr>
          <w:noProof/>
          <w:lang w:eastAsia="it-IT"/>
        </w:rPr>
        <w:t xml:space="preserve"> The matrix </w:t>
      </w:r>
      <w:r w:rsidR="00F27437" w:rsidRPr="002B1BD5">
        <w:rPr>
          <w:noProof/>
          <w:position w:val="-16"/>
          <w:lang w:eastAsia="it-IT"/>
        </w:rPr>
        <w:object w:dxaOrig="1080" w:dyaOrig="440">
          <v:shape id="_x0000_i1099" type="#_x0000_t75" style="width:55.35pt;height:22.55pt" o:ole="">
            <v:imagedata r:id="rId165" o:title=""/>
          </v:shape>
          <o:OLEObject Type="Embed" ProgID="Equation.DSMT4" ShapeID="_x0000_i1099" DrawAspect="Content" ObjectID="_1560863717" r:id="rId166"/>
        </w:object>
      </w:r>
      <w:r w:rsidR="008C6783" w:rsidRPr="002B1BD5">
        <w:rPr>
          <w:noProof/>
          <w:lang w:eastAsia="it-IT"/>
        </w:rPr>
        <w:t xml:space="preserve"> can be formed, and </w:t>
      </w:r>
      <w:r w:rsidR="00361A40" w:rsidRPr="002B1BD5">
        <w:rPr>
          <w:noProof/>
          <w:lang w:eastAsia="it-IT"/>
        </w:rPr>
        <w:t xml:space="preserve">the </w:t>
      </w:r>
      <w:r w:rsidR="002B14FB" w:rsidRPr="002B1BD5">
        <w:rPr>
          <w:noProof/>
          <w:lang w:eastAsia="it-IT"/>
        </w:rPr>
        <w:t xml:space="preserve">probability </w:t>
      </w:r>
      <w:r w:rsidR="006D011D" w:rsidRPr="002B1BD5">
        <w:t xml:space="preserve">of </w:t>
      </w:r>
      <w:r w:rsidR="008C6783" w:rsidRPr="002B1BD5">
        <w:t xml:space="preserve">exceeding the state </w:t>
      </w:r>
      <w:r w:rsidR="00E0283A" w:rsidRPr="002B1BD5">
        <w:rPr>
          <w:i/>
        </w:rPr>
        <w:t>j</w:t>
      </w:r>
      <w:r w:rsidR="008C6783" w:rsidRPr="002B1BD5">
        <w:t xml:space="preserve"> can be</w:t>
      </w:r>
      <w:r w:rsidR="006D011D" w:rsidRPr="002B1BD5">
        <w:t xml:space="preserve"> </w:t>
      </w:r>
      <w:r w:rsidR="008C6783" w:rsidRPr="002B1BD5">
        <w:t>finally expressed as:</w:t>
      </w:r>
    </w:p>
    <w:p w:rsidR="008C6783" w:rsidRPr="002B1BD5" w:rsidRDefault="008C6783" w:rsidP="008C6783">
      <w:pPr>
        <w:pStyle w:val="MTDisplayEquation"/>
      </w:pPr>
      <w:r w:rsidRPr="002B1BD5">
        <w:tab/>
      </w:r>
      <w:r w:rsidR="00861795" w:rsidRPr="002B1BD5">
        <w:rPr>
          <w:position w:val="-28"/>
        </w:rPr>
        <w:object w:dxaOrig="7060" w:dyaOrig="760">
          <v:shape id="_x0000_i1100" type="#_x0000_t75" style="width:353.55pt;height:37.6pt" o:ole="">
            <v:imagedata r:id="rId167" o:title=""/>
          </v:shape>
          <o:OLEObject Type="Embed" ProgID="Equation.DSMT4" ShapeID="_x0000_i1100" DrawAspect="Content" ObjectID="_1560863718" r:id="rId168"/>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bookmarkStart w:id="13" w:name="ZEqnNum585056"/>
      <w:r w:rsidRPr="002B1BD5">
        <w:instrText>(</w:instrText>
      </w:r>
      <w:fldSimple w:instr=" SEQ MTEqn \c \* Arabic \* MERGEFORMAT ">
        <w:r w:rsidR="00A97751" w:rsidRPr="002B1BD5">
          <w:rPr>
            <w:noProof/>
          </w:rPr>
          <w:instrText>30</w:instrText>
        </w:r>
      </w:fldSimple>
      <w:r w:rsidRPr="002B1BD5">
        <w:instrText>)</w:instrText>
      </w:r>
      <w:bookmarkEnd w:id="13"/>
      <w:r w:rsidR="00DB577D" w:rsidRPr="002B1BD5">
        <w:fldChar w:fldCharType="end"/>
      </w:r>
    </w:p>
    <w:p w:rsidR="00500FC4" w:rsidRPr="002B1BD5" w:rsidRDefault="00500FC4" w:rsidP="00500FC4">
      <w:r w:rsidRPr="002B1BD5">
        <w:t xml:space="preserve">Appendix A shows </w:t>
      </w:r>
      <w:r w:rsidR="0017433D" w:rsidRPr="002B1BD5">
        <w:t>how this equation simplifies if the effect of memory is disregarded.</w:t>
      </w:r>
    </w:p>
    <w:p w:rsidR="00A16574" w:rsidRPr="002B1BD5" w:rsidRDefault="000F3128" w:rsidP="00A16574">
      <w:pPr>
        <w:pStyle w:val="Titolo1"/>
      </w:pPr>
      <w:r w:rsidRPr="002B1BD5">
        <w:lastRenderedPageBreak/>
        <w:t>SIMPLIFIED NUMERICAL EXAMPLE</w:t>
      </w:r>
    </w:p>
    <w:p w:rsidR="008D43BD" w:rsidRPr="002B1BD5" w:rsidRDefault="008D43BD" w:rsidP="008D43BD">
      <w:r w:rsidRPr="002B1BD5">
        <w:t>In order to enhance the clarity of the proposed probabilistic framework,</w:t>
      </w:r>
      <w:r w:rsidR="000F3128" w:rsidRPr="002B1BD5">
        <w:t xml:space="preserve"> a</w:t>
      </w:r>
      <w:r w:rsidRPr="002B1BD5">
        <w:t xml:space="preserve"> </w:t>
      </w:r>
      <w:r w:rsidR="000F3128" w:rsidRPr="002B1BD5">
        <w:t>numerical example</w:t>
      </w:r>
      <w:r w:rsidRPr="002B1BD5">
        <w:t xml:space="preserve"> consisting in a two-span bridge crossing a river is considered, and the </w:t>
      </w:r>
      <w:r w:rsidR="000B2854" w:rsidRPr="002B1BD5">
        <w:t xml:space="preserve">evolution of the </w:t>
      </w:r>
      <w:r w:rsidRPr="002B1BD5">
        <w:t xml:space="preserve">probabilistic distribution of the scour depth </w:t>
      </w:r>
      <w:r w:rsidR="000B2854" w:rsidRPr="002B1BD5">
        <w:t>under clear</w:t>
      </w:r>
      <w:r w:rsidR="004517DA" w:rsidRPr="002B1BD5">
        <w:t>-</w:t>
      </w:r>
      <w:r w:rsidR="000B2854" w:rsidRPr="002B1BD5">
        <w:t xml:space="preserve">water conditions </w:t>
      </w:r>
      <w:r w:rsidRPr="002B1BD5">
        <w:t xml:space="preserve">at the pier’s submerged foundation is evaluated by considering the two approaches illustrated previously. The river channel has </w:t>
      </w:r>
      <w:r w:rsidR="00295216" w:rsidRPr="002B1BD5">
        <w:t xml:space="preserve">a rectangular cross-section of width of </w:t>
      </w:r>
      <w:r w:rsidR="00295216" w:rsidRPr="002B1BD5">
        <w:rPr>
          <w:i/>
        </w:rPr>
        <w:t>B</w:t>
      </w:r>
      <w:r w:rsidR="00C1171D" w:rsidRPr="002B1BD5">
        <w:t xml:space="preserve"> = 5</w:t>
      </w:r>
      <w:r w:rsidR="00916A3A" w:rsidRPr="002B1BD5">
        <w:t xml:space="preserve">0 m and bed slope </w:t>
      </w:r>
      <w:r w:rsidR="00916A3A" w:rsidRPr="002B1BD5">
        <w:rPr>
          <w:i/>
        </w:rPr>
        <w:t>S</w:t>
      </w:r>
      <w:r w:rsidR="00916A3A" w:rsidRPr="002B1BD5">
        <w:rPr>
          <w:vertAlign w:val="subscript"/>
        </w:rPr>
        <w:t>0</w:t>
      </w:r>
      <w:r w:rsidR="00916A3A" w:rsidRPr="002B1BD5">
        <w:t xml:space="preserve"> = 0.0006.</w:t>
      </w:r>
      <w:r w:rsidRPr="002B1BD5">
        <w:t xml:space="preserve"> </w:t>
      </w:r>
      <w:r w:rsidR="00916A3A" w:rsidRPr="002B1BD5">
        <w:t>T</w:t>
      </w:r>
      <w:r w:rsidR="00A90865" w:rsidRPr="002B1BD5">
        <w:t xml:space="preserve">he river bed is composed of </w:t>
      </w:r>
      <w:r w:rsidR="00D45EDB" w:rsidRPr="002B1BD5">
        <w:t>very coarse sand</w:t>
      </w:r>
      <w:r w:rsidR="00C1171D" w:rsidRPr="002B1BD5">
        <w:t xml:space="preserve"> with </w:t>
      </w:r>
      <w:r w:rsidR="00916A3A" w:rsidRPr="002B1BD5">
        <w:t xml:space="preserve">relative density </w:t>
      </w:r>
      <w:r w:rsidR="00916A3A" w:rsidRPr="002B1BD5">
        <w:rPr>
          <w:rFonts w:ascii="Symbol" w:hAnsi="Symbol"/>
          <w:i/>
        </w:rPr>
        <w:t></w:t>
      </w:r>
      <w:r w:rsidR="00916A3A" w:rsidRPr="002B1BD5">
        <w:rPr>
          <w:rFonts w:ascii="Symbol" w:hAnsi="Symbol"/>
          <w:i/>
        </w:rPr>
        <w:t></w:t>
      </w:r>
      <w:r w:rsidR="00916A3A" w:rsidRPr="002B1BD5">
        <w:t xml:space="preserve">= 1.65 and </w:t>
      </w:r>
      <w:r w:rsidR="00C1171D" w:rsidRPr="002B1BD5">
        <w:t xml:space="preserve">uniform diameter </w:t>
      </w:r>
      <w:r w:rsidR="00A90865" w:rsidRPr="002B1BD5">
        <w:rPr>
          <w:i/>
        </w:rPr>
        <w:t>D</w:t>
      </w:r>
      <w:r w:rsidR="00A90865" w:rsidRPr="002B1BD5">
        <w:rPr>
          <w:vertAlign w:val="subscript"/>
        </w:rPr>
        <w:t>50</w:t>
      </w:r>
      <w:r w:rsidR="005279F3" w:rsidRPr="002B1BD5">
        <w:t xml:space="preserve"> = 2</w:t>
      </w:r>
      <w:r w:rsidR="00916A3A" w:rsidRPr="002B1BD5">
        <w:t xml:space="preserve"> mm, corresponding to a </w:t>
      </w:r>
      <w:r w:rsidR="00CE0466" w:rsidRPr="002B1BD5">
        <w:t>Manning coefficient</w:t>
      </w:r>
      <w:r w:rsidR="00916A3A" w:rsidRPr="002B1BD5">
        <w:t xml:space="preserve"> </w:t>
      </w:r>
      <w:r w:rsidR="00CE0466" w:rsidRPr="002B1BD5">
        <w:rPr>
          <w:i/>
        </w:rPr>
        <w:t>n</w:t>
      </w:r>
      <w:r w:rsidR="00CE0466" w:rsidRPr="002B1BD5">
        <w:t>=0.0</w:t>
      </w:r>
      <w:r w:rsidR="005279F3" w:rsidRPr="002B1BD5">
        <w:t>17 s/m</w:t>
      </w:r>
      <w:r w:rsidR="005279F3" w:rsidRPr="002B1BD5">
        <w:rPr>
          <w:vertAlign w:val="superscript"/>
        </w:rPr>
        <w:t>1/3</w:t>
      </w:r>
      <w:r w:rsidR="00CE0466" w:rsidRPr="002B1BD5">
        <w:t>.</w:t>
      </w:r>
      <w:r w:rsidRPr="002B1BD5">
        <w:t xml:space="preserve"> The pier is cylindrical with diameter </w:t>
      </w:r>
      <w:r w:rsidRPr="002B1BD5">
        <w:rPr>
          <w:i/>
        </w:rPr>
        <w:t>D</w:t>
      </w:r>
      <w:r w:rsidRPr="002B1BD5">
        <w:t xml:space="preserve"> = 2m. </w:t>
      </w:r>
    </w:p>
    <w:p w:rsidR="007052E1" w:rsidRPr="002B1BD5" w:rsidRDefault="007052E1" w:rsidP="007052E1">
      <w:r w:rsidRPr="002B1BD5">
        <w:t xml:space="preserve">The flood occurrence is described by a homogenous Poisson process, with a mean annual frequency of occurrence of flood events of </w:t>
      </w:r>
      <w:r w:rsidR="00AD2E93" w:rsidRPr="002B1BD5">
        <w:t xml:space="preserve">peak </w:t>
      </w:r>
      <w:r w:rsidRPr="002B1BD5">
        <w:t>discharge Q&gt;</w:t>
      </w:r>
      <w:r w:rsidR="00547B9E" w:rsidRPr="002B1BD5">
        <w:rPr>
          <w:position w:val="-12"/>
        </w:rPr>
        <w:object w:dxaOrig="260" w:dyaOrig="360">
          <v:shape id="_x0000_i1101" type="#_x0000_t75" style="width:13.45pt;height:18.25pt" o:ole="">
            <v:imagedata r:id="rId169" o:title=""/>
          </v:shape>
          <o:OLEObject Type="Embed" ProgID="Equation.DSMT4" ShapeID="_x0000_i1101" DrawAspect="Content" ObjectID="_1560863719" r:id="rId170"/>
        </w:object>
      </w:r>
      <w:r w:rsidR="00C1171D" w:rsidRPr="002B1BD5">
        <w:t>=</w:t>
      </w:r>
      <w:r w:rsidRPr="002B1BD5">
        <w:t>1</w:t>
      </w:r>
      <w:r w:rsidR="00C1171D" w:rsidRPr="002B1BD5">
        <w:t>0</w:t>
      </w:r>
      <w:r w:rsidRPr="002B1BD5">
        <w:t xml:space="preserve"> m</w:t>
      </w:r>
      <w:r w:rsidRPr="002B1BD5">
        <w:rPr>
          <w:vertAlign w:val="superscript"/>
        </w:rPr>
        <w:t>3</w:t>
      </w:r>
      <w:r w:rsidRPr="002B1BD5">
        <w:t xml:space="preserve">/s </w:t>
      </w:r>
      <w:r w:rsidR="00F805BB" w:rsidRPr="002B1BD5">
        <w:t>equal to</w:t>
      </w:r>
      <w:r w:rsidRPr="002B1BD5">
        <w:t xml:space="preserve"> </w:t>
      </w:r>
      <w:r w:rsidRPr="002B1BD5">
        <w:rPr>
          <w:rFonts w:ascii="Symbol" w:hAnsi="Symbol"/>
          <w:i/>
        </w:rPr>
        <w:t></w:t>
      </w:r>
      <w:r w:rsidRPr="002B1BD5">
        <w:t>=</w:t>
      </w:r>
      <w:r w:rsidR="00C1171D" w:rsidRPr="002B1BD5">
        <w:t>2 yrs</w:t>
      </w:r>
      <w:r w:rsidR="00C1171D" w:rsidRPr="002B1BD5">
        <w:rPr>
          <w:vertAlign w:val="superscript"/>
        </w:rPr>
        <w:t>-1</w:t>
      </w:r>
      <w:r w:rsidRPr="002B1BD5">
        <w:t xml:space="preserve">. The </w:t>
      </w:r>
      <w:r w:rsidR="00AD2E93" w:rsidRPr="002B1BD5">
        <w:t xml:space="preserve">peak </w:t>
      </w:r>
      <w:r w:rsidRPr="002B1BD5">
        <w:t xml:space="preserve">flood discharge </w:t>
      </w:r>
      <w:r w:rsidRPr="002B1BD5">
        <w:rPr>
          <w:i/>
        </w:rPr>
        <w:t>Q</w:t>
      </w:r>
      <w:r w:rsidRPr="002B1BD5">
        <w:t xml:space="preserve"> for a given event is assumed to follow an exponential distribution</w:t>
      </w:r>
      <w:r w:rsidR="00DF4741" w:rsidRPr="002B1BD5">
        <w:t xml:space="preserve">, described by </w:t>
      </w:r>
      <w:proofErr w:type="spellStart"/>
      <w:r w:rsidR="00DF4741" w:rsidRPr="002B1BD5">
        <w:t>Eqn</w:t>
      </w:r>
      <w:proofErr w:type="spellEnd"/>
      <w:r w:rsidR="00DF4741" w:rsidRPr="002B1BD5">
        <w:t xml:space="preserve">. </w:t>
      </w:r>
      <w:r w:rsidR="00DB577D" w:rsidRPr="002B1BD5">
        <w:fldChar w:fldCharType="begin"/>
      </w:r>
      <w:r w:rsidR="00DF4741" w:rsidRPr="002B1BD5">
        <w:instrText xml:space="preserve"> GOTOBUTTON ZEqnNum591154  \* MERGEFORMAT </w:instrText>
      </w:r>
      <w:fldSimple w:instr=" REF ZEqnNum591154 \* Charformat \! \* MERGEFORMAT ">
        <w:r w:rsidR="00A97751" w:rsidRPr="002B1BD5">
          <w:instrText>(11)</w:instrText>
        </w:r>
      </w:fldSimple>
      <w:r w:rsidR="00DB577D" w:rsidRPr="002B1BD5">
        <w:fldChar w:fldCharType="end"/>
      </w:r>
      <w:r w:rsidR="00DF4741" w:rsidRPr="002B1BD5">
        <w:t xml:space="preserve">, with </w:t>
      </w:r>
      <w:r w:rsidRPr="002B1BD5">
        <w:t xml:space="preserve">scale parameter </w:t>
      </w:r>
      <w:r w:rsidR="00547B9E" w:rsidRPr="002B1BD5">
        <w:rPr>
          <w:position w:val="-10"/>
        </w:rPr>
        <w:object w:dxaOrig="240" w:dyaOrig="320">
          <v:shape id="_x0000_i1102" type="#_x0000_t75" style="width:13.45pt;height:15.05pt" o:ole="">
            <v:imagedata r:id="rId171" o:title=""/>
          </v:shape>
          <o:OLEObject Type="Embed" ProgID="Equation.DSMT4" ShapeID="_x0000_i1102" DrawAspect="Content" ObjectID="_1560863720" r:id="rId172"/>
        </w:object>
      </w:r>
      <w:r w:rsidRPr="002B1BD5">
        <w:t>=</w:t>
      </w:r>
      <w:r w:rsidR="00C1171D" w:rsidRPr="002B1BD5">
        <w:t>25</w:t>
      </w:r>
      <w:r w:rsidR="00A538D6" w:rsidRPr="002B1BD5">
        <w:t>m</w:t>
      </w:r>
      <w:bookmarkStart w:id="14" w:name="_GoBack"/>
      <w:bookmarkEnd w:id="14"/>
      <w:r w:rsidR="00A538D6" w:rsidRPr="002B1BD5">
        <w:rPr>
          <w:vertAlign w:val="superscript"/>
        </w:rPr>
        <w:t>3</w:t>
      </w:r>
      <w:r w:rsidR="00A538D6" w:rsidRPr="002B1BD5">
        <w:t xml:space="preserve">/s </w:t>
      </w:r>
      <w:r w:rsidRPr="002B1BD5">
        <w:t xml:space="preserve">and </w:t>
      </w:r>
      <w:r w:rsidR="00547B9E" w:rsidRPr="002B1BD5">
        <w:rPr>
          <w:position w:val="-12"/>
        </w:rPr>
        <w:object w:dxaOrig="260" w:dyaOrig="360">
          <v:shape id="_x0000_i1103" type="#_x0000_t75" style="width:13.45pt;height:18.25pt" o:ole="">
            <v:imagedata r:id="rId173" o:title=""/>
          </v:shape>
          <o:OLEObject Type="Embed" ProgID="Equation.DSMT4" ShapeID="_x0000_i1103" DrawAspect="Content" ObjectID="_1560863721" r:id="rId174"/>
        </w:object>
      </w:r>
      <w:r w:rsidRPr="002B1BD5">
        <w:t xml:space="preserve">= </w:t>
      </w:r>
      <w:r w:rsidR="00C1171D" w:rsidRPr="002B1BD5">
        <w:t xml:space="preserve">10 </w:t>
      </w:r>
      <w:r w:rsidRPr="002B1BD5">
        <w:t>m</w:t>
      </w:r>
      <w:r w:rsidRPr="002B1BD5">
        <w:rPr>
          <w:vertAlign w:val="superscript"/>
        </w:rPr>
        <w:t>3</w:t>
      </w:r>
      <w:r w:rsidRPr="002B1BD5">
        <w:t xml:space="preserve">/s. </w:t>
      </w:r>
    </w:p>
    <w:p w:rsidR="00CC6AF7" w:rsidRPr="002B1BD5" w:rsidRDefault="00F051C0" w:rsidP="00CC6AF7">
      <w:r w:rsidRPr="002B1BD5">
        <w:t xml:space="preserve">For simplicity, a </w:t>
      </w:r>
      <w:r w:rsidR="00AD2E93" w:rsidRPr="002B1BD5">
        <w:t>triangular shape is assumed for the flood hydrograph, with a duration described by the relation</w:t>
      </w:r>
      <w:r w:rsidR="002E0FC2" w:rsidRPr="002B1BD5">
        <w:t xml:space="preserve"> </w:t>
      </w:r>
      <w:r w:rsidR="00DE6141" w:rsidRPr="002B1BD5">
        <w:rPr>
          <w:position w:val="-14"/>
        </w:rPr>
        <w:object w:dxaOrig="2380" w:dyaOrig="400">
          <v:shape id="_x0000_i1104" type="#_x0000_t75" style="width:118.75pt;height:18.25pt" o:ole="">
            <v:imagedata r:id="rId175" o:title=""/>
          </v:shape>
          <o:OLEObject Type="Embed" ProgID="Equation.DSMT4" ShapeID="_x0000_i1104" DrawAspect="Content" ObjectID="_1560863722" r:id="rId176"/>
        </w:object>
      </w:r>
      <w:r w:rsidR="00DE6141" w:rsidRPr="002B1BD5">
        <w:t xml:space="preserve"> days </w:t>
      </w:r>
      <w:fldSimple w:instr=" REF _Ref471466382 \r \h  \* MERGEFORMAT ">
        <w:r w:rsidR="00A97751" w:rsidRPr="002B1BD5">
          <w:t>[42]</w:t>
        </w:r>
      </w:fldSimple>
      <w:r w:rsidR="002E0FC2" w:rsidRPr="002B1BD5">
        <w:t xml:space="preserve">. According to this relation, the flood duration increases linearly with its peak discharge and it assumes a value equal to 5 days for </w:t>
      </w:r>
      <w:r w:rsidR="002E0FC2" w:rsidRPr="002B1BD5">
        <w:rPr>
          <w:i/>
        </w:rPr>
        <w:t>q</w:t>
      </w:r>
      <w:r w:rsidR="002E0FC2" w:rsidRPr="002B1BD5">
        <w:t>=</w:t>
      </w:r>
      <w:r w:rsidR="00916A3A" w:rsidRPr="002B1BD5">
        <w:t>2</w:t>
      </w:r>
      <w:r w:rsidR="002E0FC2" w:rsidRPr="002B1BD5">
        <w:t>00 m</w:t>
      </w:r>
      <w:r w:rsidR="002E0FC2" w:rsidRPr="002B1BD5">
        <w:rPr>
          <w:vertAlign w:val="superscript"/>
        </w:rPr>
        <w:t>3</w:t>
      </w:r>
      <w:r w:rsidR="002E0FC2" w:rsidRPr="002B1BD5">
        <w:t>/s.</w:t>
      </w:r>
      <w:r w:rsidR="00DF4741" w:rsidRPr="002B1BD5">
        <w:t xml:space="preserve"> </w:t>
      </w:r>
      <w:fldSimple w:instr=" REF _Ref461203193 \h  \* MERGEFORMAT ">
        <w:r w:rsidR="00A97751" w:rsidRPr="002B1BD5">
          <w:t>Fig. 3</w:t>
        </w:r>
      </w:fldSimple>
      <w:r w:rsidR="00CC6AF7" w:rsidRPr="002B1BD5">
        <w:t xml:space="preserve">a shows the probability mass function of the number </w:t>
      </w:r>
      <w:r w:rsidR="00CC6AF7" w:rsidRPr="002B1BD5">
        <w:rPr>
          <w:i/>
        </w:rPr>
        <w:t>N</w:t>
      </w:r>
      <w:r w:rsidR="00CC6AF7" w:rsidRPr="002B1BD5">
        <w:t xml:space="preserve"> of occurrences of flood events with  </w:t>
      </w:r>
      <w:r w:rsidR="00CC6AF7" w:rsidRPr="002B1BD5">
        <w:rPr>
          <w:i/>
        </w:rPr>
        <w:t>Q</w:t>
      </w:r>
      <w:r w:rsidR="00CC6AF7" w:rsidRPr="002B1BD5">
        <w:t>&gt;</w:t>
      </w:r>
      <w:r w:rsidR="00CC6AF7" w:rsidRPr="002B1BD5">
        <w:rPr>
          <w:i/>
        </w:rPr>
        <w:t>q</w:t>
      </w:r>
      <w:r w:rsidR="00CC6AF7" w:rsidRPr="002B1BD5">
        <w:rPr>
          <w:vertAlign w:val="subscript"/>
        </w:rPr>
        <w:t>0</w:t>
      </w:r>
      <w:r w:rsidR="00CC6AF7" w:rsidRPr="002B1BD5">
        <w:t xml:space="preserve"> for different design life times </w:t>
      </w:r>
      <w:r w:rsidR="004477DE" w:rsidRPr="002B1BD5">
        <w:rPr>
          <w:i/>
        </w:rPr>
        <w:t>t</w:t>
      </w:r>
      <w:r w:rsidR="00DF4741" w:rsidRPr="002B1BD5">
        <w:t xml:space="preserve">, </w:t>
      </w:r>
      <w:r w:rsidR="00CC6AF7" w:rsidRPr="002B1BD5">
        <w:t xml:space="preserve">whereas </w:t>
      </w:r>
      <w:fldSimple w:instr=" REF _Ref461203193 \h  \* MERGEFORMAT ">
        <w:r w:rsidR="00A97751" w:rsidRPr="002B1BD5">
          <w:t>Fig. 3</w:t>
        </w:r>
      </w:fldSimple>
      <w:r w:rsidR="00CC6AF7" w:rsidRPr="002B1BD5">
        <w:t xml:space="preserve">b shows </w:t>
      </w:r>
      <w:r w:rsidR="00CC6AF7" w:rsidRPr="002B1BD5">
        <w:rPr>
          <w:bCs/>
        </w:rPr>
        <w:t xml:space="preserve">the </w:t>
      </w:r>
      <w:r w:rsidR="007A3C90" w:rsidRPr="002B1BD5">
        <w:rPr>
          <w:bCs/>
        </w:rPr>
        <w:t xml:space="preserve">empirical </w:t>
      </w:r>
      <w:r w:rsidR="00DF4741" w:rsidRPr="002B1BD5">
        <w:rPr>
          <w:bCs/>
        </w:rPr>
        <w:t xml:space="preserve">CDF </w:t>
      </w:r>
      <w:r w:rsidR="00CC6AF7" w:rsidRPr="002B1BD5">
        <w:rPr>
          <w:bCs/>
        </w:rPr>
        <w:t xml:space="preserve">of the flow discharge for a given flow event of magnitude </w:t>
      </w:r>
      <w:r w:rsidR="00CC6AF7" w:rsidRPr="002B1BD5">
        <w:rPr>
          <w:bCs/>
          <w:i/>
        </w:rPr>
        <w:t>Q</w:t>
      </w:r>
      <w:r w:rsidR="00CC6AF7" w:rsidRPr="002B1BD5">
        <w:rPr>
          <w:bCs/>
        </w:rPr>
        <w:t>&gt;</w:t>
      </w:r>
      <w:r w:rsidR="00CC6AF7" w:rsidRPr="002B1BD5">
        <w:rPr>
          <w:bCs/>
          <w:i/>
        </w:rPr>
        <w:t>q</w:t>
      </w:r>
      <w:r w:rsidR="00CC6AF7" w:rsidRPr="002B1BD5">
        <w:rPr>
          <w:bCs/>
          <w:vertAlign w:val="subscript"/>
        </w:rPr>
        <w:t>0</w:t>
      </w:r>
      <w:r w:rsidR="007A3C90" w:rsidRPr="002B1BD5">
        <w:rPr>
          <w:bCs/>
        </w:rPr>
        <w:t xml:space="preserve">, obtained via Monte Carlo simulation with a set of </w:t>
      </w:r>
      <w:r w:rsidR="007A3C90" w:rsidRPr="002B1BD5">
        <w:rPr>
          <w:position w:val="-14"/>
        </w:rPr>
        <w:object w:dxaOrig="720" w:dyaOrig="380">
          <v:shape id="_x0000_i1105" type="#_x0000_t75" style="width:37.6pt;height:18.25pt" o:ole="">
            <v:imagedata r:id="rId177" o:title=""/>
          </v:shape>
          <o:OLEObject Type="Embed" ProgID="Equation.DSMT4" ShapeID="_x0000_i1105" DrawAspect="Content" ObjectID="_1560863723" r:id="rId178"/>
        </w:object>
      </w:r>
      <w:r w:rsidR="007A3C90" w:rsidRPr="002B1BD5">
        <w:t xml:space="preserve">=10000 samples of </w:t>
      </w:r>
      <w:r w:rsidR="007A3C90" w:rsidRPr="002B1BD5">
        <w:rPr>
          <w:i/>
        </w:rPr>
        <w:t>Q</w:t>
      </w:r>
      <w:r w:rsidR="007A3C90" w:rsidRPr="002B1BD5">
        <w:t>.</w:t>
      </w:r>
      <w:r w:rsidR="000A30DF" w:rsidRPr="002B1BD5">
        <w:t xml:space="preserve"> The flow discharge values are such that scour occurs always under clear</w:t>
      </w:r>
      <w:r w:rsidR="004517DA" w:rsidRPr="002B1BD5">
        <w:t>-</w:t>
      </w:r>
      <w:r w:rsidR="000A30DF" w:rsidRPr="002B1BD5">
        <w:t>water conditions.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81206E" w:rsidRPr="002B1BD5" w:rsidTr="00734E49">
        <w:tc>
          <w:tcPr>
            <w:tcW w:w="4621" w:type="dxa"/>
            <w:vAlign w:val="center"/>
          </w:tcPr>
          <w:p w:rsidR="0081206E" w:rsidRPr="002B1BD5" w:rsidRDefault="0081206E" w:rsidP="00734E49">
            <w:pPr>
              <w:jc w:val="center"/>
              <w:rPr>
                <w:bCs/>
              </w:rPr>
            </w:pPr>
            <w:r w:rsidRPr="002B1BD5">
              <w:rPr>
                <w:bCs/>
              </w:rPr>
              <w:t>(a)</w:t>
            </w:r>
          </w:p>
        </w:tc>
        <w:tc>
          <w:tcPr>
            <w:tcW w:w="4621" w:type="dxa"/>
            <w:vAlign w:val="center"/>
          </w:tcPr>
          <w:p w:rsidR="0081206E" w:rsidRPr="002B1BD5" w:rsidRDefault="0081206E" w:rsidP="00734E49">
            <w:pPr>
              <w:jc w:val="center"/>
              <w:rPr>
                <w:bCs/>
              </w:rPr>
            </w:pPr>
            <w:r w:rsidRPr="002B1BD5">
              <w:rPr>
                <w:bCs/>
              </w:rPr>
              <w:t>(b)</w:t>
            </w:r>
          </w:p>
        </w:tc>
      </w:tr>
      <w:tr w:rsidR="0081206E" w:rsidRPr="002B1BD5" w:rsidTr="00734E49">
        <w:tc>
          <w:tcPr>
            <w:tcW w:w="0" w:type="auto"/>
          </w:tcPr>
          <w:p w:rsidR="0081206E" w:rsidRPr="002B1BD5" w:rsidRDefault="0081206E" w:rsidP="00734E49">
            <w:pPr>
              <w:rPr>
                <w:bCs/>
              </w:rPr>
            </w:pPr>
            <w:r w:rsidRPr="002B1BD5">
              <w:rPr>
                <w:bCs/>
                <w:noProof/>
                <w:lang w:val="it-IT" w:eastAsia="it-IT"/>
              </w:rPr>
              <w:drawing>
                <wp:inline distT="0" distB="0" distL="0" distR="0">
                  <wp:extent cx="2880000" cy="2158721"/>
                  <wp:effectExtent l="0" t="0" r="0" b="0"/>
                  <wp:docPr id="3" name="Immagin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79" cstate="print"/>
                          <a:srcRect/>
                          <a:stretch>
                            <a:fillRect/>
                          </a:stretch>
                        </pic:blipFill>
                        <pic:spPr bwMode="auto">
                          <a:xfrm>
                            <a:off x="0" y="0"/>
                            <a:ext cx="2880000" cy="2158721"/>
                          </a:xfrm>
                          <a:prstGeom prst="rect">
                            <a:avLst/>
                          </a:prstGeom>
                          <a:noFill/>
                          <a:ln w="9525">
                            <a:noFill/>
                            <a:miter lim="800000"/>
                            <a:headEnd/>
                            <a:tailEnd/>
                          </a:ln>
                        </pic:spPr>
                      </pic:pic>
                    </a:graphicData>
                  </a:graphic>
                </wp:inline>
              </w:drawing>
            </w:r>
          </w:p>
        </w:tc>
        <w:tc>
          <w:tcPr>
            <w:tcW w:w="0" w:type="auto"/>
          </w:tcPr>
          <w:p w:rsidR="0081206E" w:rsidRPr="002B1BD5" w:rsidRDefault="0081206E" w:rsidP="00734E49">
            <w:pPr>
              <w:rPr>
                <w:bCs/>
              </w:rPr>
            </w:pPr>
            <w:r w:rsidRPr="002B1BD5">
              <w:rPr>
                <w:bCs/>
                <w:noProof/>
                <w:lang w:val="it-IT" w:eastAsia="it-IT"/>
              </w:rPr>
              <w:drawing>
                <wp:inline distT="0" distB="0" distL="0" distR="0">
                  <wp:extent cx="2880000" cy="2162331"/>
                  <wp:effectExtent l="0" t="0" r="0" b="0"/>
                  <wp:docPr id="11" name="Immagin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80" cstate="print"/>
                          <a:srcRect/>
                          <a:stretch>
                            <a:fillRect/>
                          </a:stretch>
                        </pic:blipFill>
                        <pic:spPr bwMode="auto">
                          <a:xfrm>
                            <a:off x="0" y="0"/>
                            <a:ext cx="2880000" cy="2162331"/>
                          </a:xfrm>
                          <a:prstGeom prst="rect">
                            <a:avLst/>
                          </a:prstGeom>
                          <a:noFill/>
                          <a:ln w="9525">
                            <a:noFill/>
                            <a:miter lim="800000"/>
                            <a:headEnd/>
                            <a:tailEnd/>
                          </a:ln>
                        </pic:spPr>
                      </pic:pic>
                    </a:graphicData>
                  </a:graphic>
                </wp:inline>
              </w:drawing>
            </w:r>
          </w:p>
        </w:tc>
      </w:tr>
    </w:tbl>
    <w:p w:rsidR="0081206E" w:rsidRPr="002B1BD5" w:rsidRDefault="0081206E" w:rsidP="0081206E">
      <w:pPr>
        <w:pStyle w:val="Didascalia"/>
        <w:jc w:val="both"/>
      </w:pPr>
      <w:bookmarkStart w:id="15" w:name="_Ref461203193"/>
      <w:r w:rsidRPr="002B1BD5">
        <w:t xml:space="preserve">Fig. </w:t>
      </w:r>
      <w:fldSimple w:instr=" SEQ Fig. \* ARABIC ">
        <w:r w:rsidRPr="002B1BD5">
          <w:rPr>
            <w:noProof/>
          </w:rPr>
          <w:t>3</w:t>
        </w:r>
      </w:fldSimple>
      <w:bookmarkEnd w:id="15"/>
      <w:r w:rsidRPr="002B1BD5">
        <w:t xml:space="preserve"> a) Probability mass function of the number </w:t>
      </w:r>
      <w:r w:rsidRPr="002B1BD5">
        <w:rPr>
          <w:i/>
        </w:rPr>
        <w:t>N</w:t>
      </w:r>
      <w:r w:rsidRPr="002B1BD5">
        <w:t xml:space="preserve"> of occurrences of flood events with </w:t>
      </w:r>
      <w:r w:rsidRPr="002B1BD5">
        <w:rPr>
          <w:i/>
        </w:rPr>
        <w:t>Q</w:t>
      </w:r>
      <w:r w:rsidRPr="002B1BD5">
        <w:t>&gt;</w:t>
      </w:r>
      <w:r w:rsidRPr="002B1BD5">
        <w:rPr>
          <w:i/>
        </w:rPr>
        <w:t>q</w:t>
      </w:r>
      <w:r w:rsidRPr="002B1BD5">
        <w:rPr>
          <w:vertAlign w:val="subscript"/>
        </w:rPr>
        <w:t>0</w:t>
      </w:r>
      <w:r w:rsidRPr="002B1BD5">
        <w:t xml:space="preserve"> for different times of observation </w:t>
      </w:r>
      <w:r w:rsidRPr="002B1BD5">
        <w:rPr>
          <w:i/>
        </w:rPr>
        <w:t>T</w:t>
      </w:r>
      <w:r w:rsidR="00371A3B" w:rsidRPr="002B1BD5">
        <w:rPr>
          <w:i/>
        </w:rPr>
        <w:t xml:space="preserve"> </w:t>
      </w:r>
      <w:r w:rsidR="00371A3B" w:rsidRPr="002B1BD5">
        <w:t>(from 1 yrs to 100 yrs)</w:t>
      </w:r>
      <w:r w:rsidRPr="002B1BD5">
        <w:t xml:space="preserve">, b) Empirical cumulative distribution function of the flow discharge for a given flow event of magnitude </w:t>
      </w:r>
      <w:r w:rsidRPr="002B1BD5">
        <w:rPr>
          <w:i/>
        </w:rPr>
        <w:t>Q</w:t>
      </w:r>
      <w:r w:rsidRPr="002B1BD5">
        <w:t>&gt;</w:t>
      </w:r>
      <w:r w:rsidRPr="002B1BD5">
        <w:rPr>
          <w:i/>
        </w:rPr>
        <w:t>q</w:t>
      </w:r>
      <w:r w:rsidRPr="002B1BD5">
        <w:rPr>
          <w:vertAlign w:val="subscript"/>
        </w:rPr>
        <w:t>0</w:t>
      </w:r>
      <w:r w:rsidRPr="002B1BD5">
        <w:t>.</w:t>
      </w:r>
    </w:p>
    <w:p w:rsidR="00BA3B6B" w:rsidRPr="002B1BD5" w:rsidRDefault="00BA3B6B" w:rsidP="00BA3B6B">
      <w:pPr>
        <w:rPr>
          <w:lang w:val="en-US"/>
        </w:rPr>
      </w:pPr>
      <w:r w:rsidRPr="002B1BD5">
        <w:rPr>
          <w:lang w:val="en-US"/>
        </w:rPr>
        <w:t xml:space="preserve">The depth of flow </w:t>
      </w:r>
      <w:r w:rsidRPr="002B1BD5">
        <w:rPr>
          <w:position w:val="-12"/>
          <w:lang w:val="en-US"/>
        </w:rPr>
        <w:object w:dxaOrig="279" w:dyaOrig="360">
          <v:shape id="_x0000_i1106" type="#_x0000_t75" style="width:13.45pt;height:18.25pt" o:ole="">
            <v:imagedata r:id="rId181" o:title=""/>
          </v:shape>
          <o:OLEObject Type="Embed" ProgID="Equation.DSMT4" ShapeID="_x0000_i1106" DrawAspect="Content" ObjectID="_1560863724" r:id="rId182"/>
        </w:object>
      </w:r>
      <w:r w:rsidRPr="002B1BD5">
        <w:rPr>
          <w:lang w:val="en-US"/>
        </w:rPr>
        <w:t xml:space="preserve"> is evaluated through the Manning formula for very wide channels (i.e.</w:t>
      </w:r>
      <w:r w:rsidRPr="002B1BD5">
        <w:rPr>
          <w:position w:val="-12"/>
          <w:lang w:val="en-US"/>
        </w:rPr>
        <w:object w:dxaOrig="740" w:dyaOrig="360">
          <v:shape id="_x0000_i1107" type="#_x0000_t75" style="width:37.6pt;height:18.25pt" o:ole="">
            <v:imagedata r:id="rId183" o:title=""/>
          </v:shape>
          <o:OLEObject Type="Embed" ProgID="Equation.DSMT4" ShapeID="_x0000_i1107" DrawAspect="Content" ObjectID="_1560863725" r:id="rId184"/>
        </w:object>
      </w:r>
      <w:r w:rsidRPr="002B1BD5">
        <w:rPr>
          <w:lang w:val="en-US"/>
        </w:rPr>
        <w:t>), providing the following rating curve relation:</w:t>
      </w:r>
    </w:p>
    <w:p w:rsidR="00BA3B6B" w:rsidRPr="002B1BD5" w:rsidRDefault="00BA3B6B" w:rsidP="00BA3B6B">
      <w:pPr>
        <w:pStyle w:val="MTDisplayEquation"/>
      </w:pPr>
      <w:r w:rsidRPr="002B1BD5">
        <w:tab/>
      </w:r>
      <w:r w:rsidRPr="002B1BD5">
        <w:rPr>
          <w:position w:val="-32"/>
        </w:rPr>
        <w:object w:dxaOrig="1560" w:dyaOrig="800">
          <v:shape id="_x0000_i1108" type="#_x0000_t75" style="width:79.5pt;height:40.3pt" o:ole="">
            <v:imagedata r:id="rId185" o:title=""/>
          </v:shape>
          <o:OLEObject Type="Embed" ProgID="Equation.DSMT4" ShapeID="_x0000_i1108" DrawAspect="Content" ObjectID="_1560863726" r:id="rId186"/>
        </w:object>
      </w:r>
      <w:r w:rsidRPr="002B1BD5">
        <w:tab/>
      </w:r>
      <w:r w:rsidR="00DB577D" w:rsidRPr="002B1BD5">
        <w:fldChar w:fldCharType="begin"/>
      </w:r>
      <w:r w:rsidRPr="002B1BD5">
        <w:instrText xml:space="preserve"> MACROBUTTON MTPlaceRef \* MERGEFORMAT </w:instrText>
      </w:r>
      <w:r w:rsidR="00DB577D" w:rsidRPr="002B1BD5">
        <w:fldChar w:fldCharType="begin"/>
      </w:r>
      <w:r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31</w:instrText>
        </w:r>
      </w:fldSimple>
      <w:r w:rsidRPr="002B1BD5">
        <w:instrText>)</w:instrText>
      </w:r>
      <w:r w:rsidR="00DB577D" w:rsidRPr="002B1BD5">
        <w:fldChar w:fldCharType="end"/>
      </w:r>
    </w:p>
    <w:p w:rsidR="00BA3B6B" w:rsidRPr="002B1BD5" w:rsidRDefault="00BA3B6B" w:rsidP="00BA3B6B">
      <w:pPr>
        <w:rPr>
          <w:lang w:val="en-US"/>
        </w:rPr>
      </w:pPr>
      <w:r w:rsidRPr="002B1BD5">
        <w:rPr>
          <w:lang w:val="en-US"/>
        </w:rPr>
        <w:t xml:space="preserve">whereas the flow velocity is evaluated as: </w:t>
      </w:r>
    </w:p>
    <w:p w:rsidR="00BA3B6B" w:rsidRPr="002B1BD5" w:rsidRDefault="00BA3B6B" w:rsidP="00BA3B6B">
      <w:pPr>
        <w:pStyle w:val="MTDisplayEquation"/>
      </w:pPr>
      <w:r w:rsidRPr="002B1BD5">
        <w:lastRenderedPageBreak/>
        <w:tab/>
      </w:r>
      <w:r w:rsidRPr="002B1BD5">
        <w:rPr>
          <w:position w:val="-30"/>
        </w:rPr>
        <w:object w:dxaOrig="859" w:dyaOrig="680">
          <v:shape id="_x0000_i1109" type="#_x0000_t75" style="width:45.15pt;height:34.4pt" o:ole="">
            <v:imagedata r:id="rId187" o:title=""/>
          </v:shape>
          <o:OLEObject Type="Embed" ProgID="Equation.DSMT4" ShapeID="_x0000_i1109" DrawAspect="Content" ObjectID="_1560863727" r:id="rId188"/>
        </w:object>
      </w:r>
      <w:r w:rsidRPr="002B1BD5">
        <w:tab/>
      </w:r>
      <w:r w:rsidR="00DB577D" w:rsidRPr="002B1BD5">
        <w:fldChar w:fldCharType="begin"/>
      </w:r>
      <w:r w:rsidRPr="002B1BD5">
        <w:instrText xml:space="preserve"> MACROBUTTON MTPlaceRef \* MERGEFORMAT </w:instrText>
      </w:r>
      <w:r w:rsidR="00DB577D" w:rsidRPr="002B1BD5">
        <w:fldChar w:fldCharType="begin"/>
      </w:r>
      <w:r w:rsidRPr="002B1BD5">
        <w:instrText xml:space="preserve"> SEQ MTEqn \h \* MERGEFORMAT </w:instrText>
      </w:r>
      <w:r w:rsidR="00DB577D" w:rsidRPr="002B1BD5">
        <w:fldChar w:fldCharType="end"/>
      </w:r>
      <w:bookmarkStart w:id="16" w:name="ZEqnNum542883"/>
      <w:r w:rsidRPr="002B1BD5">
        <w:instrText>(</w:instrText>
      </w:r>
      <w:fldSimple w:instr=" SEQ MTEqn \c \* Arabic \* MERGEFORMAT ">
        <w:r w:rsidR="00A97751" w:rsidRPr="002B1BD5">
          <w:rPr>
            <w:noProof/>
          </w:rPr>
          <w:instrText>32</w:instrText>
        </w:r>
      </w:fldSimple>
      <w:r w:rsidRPr="002B1BD5">
        <w:instrText>)</w:instrText>
      </w:r>
      <w:bookmarkEnd w:id="16"/>
      <w:r w:rsidR="00DB577D" w:rsidRPr="002B1BD5">
        <w:fldChar w:fldCharType="end"/>
      </w:r>
    </w:p>
    <w:p w:rsidR="00C1171D" w:rsidRPr="002B1BD5" w:rsidRDefault="00340B7F" w:rsidP="008B1E5D">
      <w:pPr>
        <w:spacing w:after="0"/>
        <w:rPr>
          <w:lang w:val="en-US"/>
        </w:rPr>
      </w:pPr>
      <w:r w:rsidRPr="002B1BD5">
        <w:rPr>
          <w:lang w:val="en-US"/>
        </w:rPr>
        <w:t>T</w:t>
      </w:r>
      <w:r w:rsidR="00C1171D" w:rsidRPr="002B1BD5">
        <w:rPr>
          <w:lang w:val="en-US"/>
        </w:rPr>
        <w:t>he temporal variation of the scour depth</w:t>
      </w:r>
      <w:r w:rsidR="007E533F" w:rsidRPr="002B1BD5">
        <w:rPr>
          <w:lang w:val="en-US"/>
        </w:rPr>
        <w:t xml:space="preserve"> for a flood event with a given discharge</w:t>
      </w:r>
      <w:r w:rsidRPr="002B1BD5">
        <w:rPr>
          <w:lang w:val="en-US"/>
        </w:rPr>
        <w:t xml:space="preserve"> is evaluated by employing the formula of Melville and </w:t>
      </w:r>
      <w:proofErr w:type="spellStart"/>
      <w:r w:rsidRPr="002B1BD5">
        <w:rPr>
          <w:lang w:val="en-US"/>
        </w:rPr>
        <w:t>Chiew</w:t>
      </w:r>
      <w:proofErr w:type="spellEnd"/>
      <w:r w:rsidRPr="002B1BD5">
        <w:rPr>
          <w:lang w:val="en-US"/>
        </w:rPr>
        <w:t xml:space="preserve"> </w:t>
      </w:r>
      <w:fldSimple w:instr=" REF _Ref471456323 \r \h  \* MERGEFORMAT ">
        <w:r w:rsidR="00A97751" w:rsidRPr="002B1BD5">
          <w:rPr>
            <w:lang w:val="en-US"/>
          </w:rPr>
          <w:t>[34]</w:t>
        </w:r>
      </w:fldSimple>
      <w:r w:rsidR="001E68B5" w:rsidRPr="002B1BD5">
        <w:rPr>
          <w:lang w:val="en-US"/>
        </w:rPr>
        <w:t xml:space="preserve"> and following </w:t>
      </w:r>
      <w:r w:rsidR="001E68B5" w:rsidRPr="002B1BD5">
        <w:t xml:space="preserve">the procedure outlined in </w:t>
      </w:r>
      <w:fldSimple w:instr=" REF _Ref481685644 \r \h  \* MERGEFORMAT ">
        <w:r w:rsidR="00A97751" w:rsidRPr="002B1BD5">
          <w:t>[10]</w:t>
        </w:r>
      </w:fldSimple>
      <w:r w:rsidRPr="002B1BD5">
        <w:rPr>
          <w:lang w:val="en-US"/>
        </w:rPr>
        <w:t xml:space="preserve">. </w:t>
      </w:r>
      <w:r w:rsidR="007E533F" w:rsidRPr="002B1BD5">
        <w:rPr>
          <w:lang w:val="en-US"/>
        </w:rPr>
        <w:t>Th</w:t>
      </w:r>
      <w:r w:rsidR="001E68B5" w:rsidRPr="002B1BD5">
        <w:rPr>
          <w:lang w:val="en-US"/>
        </w:rPr>
        <w:t>e formula</w:t>
      </w:r>
      <w:r w:rsidR="007E533F" w:rsidRPr="002B1BD5">
        <w:rPr>
          <w:lang w:val="en-US"/>
        </w:rPr>
        <w:t xml:space="preserve"> </w:t>
      </w:r>
      <w:r w:rsidR="001E68B5" w:rsidRPr="002B1BD5">
        <w:rPr>
          <w:lang w:val="en-US"/>
        </w:rPr>
        <w:t xml:space="preserve">of Melville and </w:t>
      </w:r>
      <w:proofErr w:type="spellStart"/>
      <w:r w:rsidR="001E68B5" w:rsidRPr="002B1BD5">
        <w:rPr>
          <w:lang w:val="en-US"/>
        </w:rPr>
        <w:t>Chiew</w:t>
      </w:r>
      <w:proofErr w:type="spellEnd"/>
      <w:r w:rsidR="001E68B5" w:rsidRPr="002B1BD5">
        <w:rPr>
          <w:lang w:val="en-US"/>
        </w:rPr>
        <w:t xml:space="preserve"> </w:t>
      </w:r>
      <w:fldSimple w:instr=" REF _Ref471456323 \r \h  \* MERGEFORMAT ">
        <w:r w:rsidR="00A97751" w:rsidRPr="002B1BD5">
          <w:rPr>
            <w:lang w:val="en-US"/>
          </w:rPr>
          <w:t>[34]</w:t>
        </w:r>
      </w:fldSimple>
      <w:r w:rsidR="001E68B5" w:rsidRPr="002B1BD5">
        <w:rPr>
          <w:lang w:val="en-US"/>
        </w:rPr>
        <w:t xml:space="preserve"> </w:t>
      </w:r>
      <w:r w:rsidR="007E533F" w:rsidRPr="002B1BD5">
        <w:rPr>
          <w:lang w:val="en-US"/>
        </w:rPr>
        <w:t>is valid for the case of a flat hydrograph and clear-water con</w:t>
      </w:r>
      <w:r w:rsidR="001E68B5" w:rsidRPr="002B1BD5">
        <w:rPr>
          <w:lang w:val="en-US"/>
        </w:rPr>
        <w:t>ditions and</w:t>
      </w:r>
      <w:r w:rsidR="007E533F" w:rsidRPr="002B1BD5">
        <w:rPr>
          <w:lang w:val="en-US"/>
        </w:rPr>
        <w:t xml:space="preserve"> </w:t>
      </w:r>
      <w:r w:rsidR="00EB3293" w:rsidRPr="002B1BD5">
        <w:rPr>
          <w:lang w:val="en-US"/>
        </w:rPr>
        <w:t>read</w:t>
      </w:r>
      <w:r w:rsidR="00734E49" w:rsidRPr="002B1BD5">
        <w:rPr>
          <w:lang w:val="en-US"/>
        </w:rPr>
        <w:t>s</w:t>
      </w:r>
      <w:r w:rsidR="00EB3293" w:rsidRPr="002B1BD5">
        <w:rPr>
          <w:lang w:val="en-US"/>
        </w:rPr>
        <w:t xml:space="preserve"> as follows:</w:t>
      </w:r>
      <w:r w:rsidR="00C1171D" w:rsidRPr="002B1BD5">
        <w:rPr>
          <w:lang w:val="en-US"/>
        </w:rPr>
        <w:t xml:space="preserve"> </w:t>
      </w:r>
    </w:p>
    <w:p w:rsidR="00EB3293" w:rsidRPr="002B1BD5" w:rsidRDefault="00EB3293" w:rsidP="00EB3293">
      <w:pPr>
        <w:pStyle w:val="MTDisplayEquation"/>
      </w:pPr>
      <w:r w:rsidRPr="002B1BD5">
        <w:tab/>
      </w:r>
      <w:r w:rsidR="007E533F" w:rsidRPr="002B1BD5">
        <w:rPr>
          <w:position w:val="-40"/>
        </w:rPr>
        <w:object w:dxaOrig="3400" w:dyaOrig="920">
          <v:shape id="_x0000_i1110" type="#_x0000_t75" style="width:176.8pt;height:46.75pt" o:ole="">
            <v:imagedata r:id="rId189" o:title=""/>
          </v:shape>
          <o:OLEObject Type="Embed" ProgID="Equation.DSMT4" ShapeID="_x0000_i1110" DrawAspect="Content" ObjectID="_1560863728" r:id="rId190"/>
        </w:object>
      </w:r>
      <w:r w:rsidRPr="002B1BD5">
        <w:tab/>
      </w:r>
      <w:r w:rsidR="00DB577D" w:rsidRPr="002B1BD5">
        <w:fldChar w:fldCharType="begin"/>
      </w:r>
      <w:r w:rsidRPr="002B1BD5">
        <w:instrText xml:space="preserve"> MACROBUTTON MTPlaceRef \* MERGEFORMAT </w:instrText>
      </w:r>
      <w:r w:rsidR="00DB577D" w:rsidRPr="002B1BD5">
        <w:fldChar w:fldCharType="begin"/>
      </w:r>
      <w:r w:rsidRPr="002B1BD5">
        <w:instrText xml:space="preserve"> SEQ MTEqn \h \* MERGEFORMAT </w:instrText>
      </w:r>
      <w:r w:rsidR="00DB577D" w:rsidRPr="002B1BD5">
        <w:fldChar w:fldCharType="end"/>
      </w:r>
      <w:bookmarkStart w:id="17" w:name="ZEqnNum626814"/>
      <w:r w:rsidRPr="002B1BD5">
        <w:instrText>(</w:instrText>
      </w:r>
      <w:fldSimple w:instr=" SEQ MTEqn \c \* Arabic \* MERGEFORMAT ">
        <w:r w:rsidR="00A97751" w:rsidRPr="002B1BD5">
          <w:rPr>
            <w:noProof/>
          </w:rPr>
          <w:instrText>33</w:instrText>
        </w:r>
      </w:fldSimple>
      <w:r w:rsidRPr="002B1BD5">
        <w:instrText>)</w:instrText>
      </w:r>
      <w:bookmarkEnd w:id="17"/>
      <w:r w:rsidR="00DB577D" w:rsidRPr="002B1BD5">
        <w:fldChar w:fldCharType="end"/>
      </w:r>
    </w:p>
    <w:p w:rsidR="00633A00" w:rsidRPr="002B1BD5" w:rsidRDefault="003C3D7B" w:rsidP="001E68B5">
      <w:r w:rsidRPr="002B1BD5">
        <w:t xml:space="preserve">where </w:t>
      </w:r>
      <w:r w:rsidRPr="002B1BD5">
        <w:rPr>
          <w:position w:val="-14"/>
        </w:rPr>
        <w:object w:dxaOrig="460" w:dyaOrig="400">
          <v:shape id="_x0000_i1111" type="#_x0000_t75" style="width:23.65pt;height:18.25pt" o:ole="">
            <v:imagedata r:id="rId191" o:title=""/>
          </v:shape>
          <o:OLEObject Type="Embed" ProgID="Equation.DSMT4" ShapeID="_x0000_i1111" DrawAspect="Content" ObjectID="_1560863729" r:id="rId192"/>
        </w:object>
      </w:r>
      <w:r w:rsidRPr="002B1BD5">
        <w:t xml:space="preserve"> is the scour depth at time </w:t>
      </w:r>
      <w:r w:rsidRPr="002B1BD5">
        <w:rPr>
          <w:i/>
        </w:rPr>
        <w:t>t</w:t>
      </w:r>
      <w:r w:rsidRPr="002B1BD5">
        <w:t xml:space="preserve">, </w:t>
      </w:r>
      <w:r w:rsidR="00B55F7F" w:rsidRPr="002B1BD5">
        <w:rPr>
          <w:position w:val="-6"/>
        </w:rPr>
        <w:object w:dxaOrig="240" w:dyaOrig="279">
          <v:shape id="_x0000_i1112" type="#_x0000_t75" style="width:12.35pt;height:14.5pt" o:ole="">
            <v:imagedata r:id="rId193" o:title=""/>
          </v:shape>
          <o:OLEObject Type="Embed" ProgID="Equation.DSMT4" ShapeID="_x0000_i1112" DrawAspect="Content" ObjectID="_1560863730" r:id="rId194"/>
        </w:object>
      </w:r>
      <w:r w:rsidR="00B55F7F" w:rsidRPr="002B1BD5">
        <w:t xml:space="preserve"> is the flow velocity according to </w:t>
      </w:r>
      <w:proofErr w:type="spellStart"/>
      <w:r w:rsidR="00B55F7F" w:rsidRPr="002B1BD5">
        <w:t>Eqn</w:t>
      </w:r>
      <w:proofErr w:type="spellEnd"/>
      <w:r w:rsidR="00B55F7F" w:rsidRPr="002B1BD5">
        <w:t xml:space="preserve">. </w:t>
      </w:r>
      <w:r w:rsidR="00DB577D" w:rsidRPr="002B1BD5">
        <w:fldChar w:fldCharType="begin"/>
      </w:r>
      <w:r w:rsidR="00B55F7F" w:rsidRPr="002B1BD5">
        <w:instrText xml:space="preserve"> GOTOBUTTON ZEqnNum542883  \* MERGEFORMAT </w:instrText>
      </w:r>
      <w:r w:rsidR="00DB577D" w:rsidRPr="002B1BD5">
        <w:fldChar w:fldCharType="begin"/>
      </w:r>
      <w:r w:rsidR="00B55F7F" w:rsidRPr="002B1BD5">
        <w:instrText xml:space="preserve"> REF ZEqnNum542883 \* Charformat \! \* MERGEFORMAT </w:instrText>
      </w:r>
      <w:r w:rsidR="00DB577D" w:rsidRPr="002B1BD5">
        <w:fldChar w:fldCharType="separate"/>
      </w:r>
      <w:r w:rsidR="00A97751" w:rsidRPr="002B1BD5">
        <w:instrText>(32)</w:instrText>
      </w:r>
      <w:r w:rsidR="00DB577D" w:rsidRPr="002B1BD5">
        <w:fldChar w:fldCharType="end"/>
      </w:r>
      <w:r w:rsidR="00DB577D" w:rsidRPr="002B1BD5">
        <w:fldChar w:fldCharType="end"/>
      </w:r>
      <w:r w:rsidR="00B55F7F" w:rsidRPr="002B1BD5">
        <w:t xml:space="preserve">, </w:t>
      </w:r>
      <w:r w:rsidRPr="002B1BD5">
        <w:t xml:space="preserve">and </w:t>
      </w:r>
      <w:r w:rsidRPr="002B1BD5">
        <w:rPr>
          <w:position w:val="-12"/>
        </w:rPr>
        <w:object w:dxaOrig="240" w:dyaOrig="360">
          <v:shape id="_x0000_i1113" type="#_x0000_t75" style="width:12.35pt;height:18.25pt" o:ole="">
            <v:imagedata r:id="rId195" o:title=""/>
          </v:shape>
          <o:OLEObject Type="Embed" ProgID="Equation.DSMT4" ShapeID="_x0000_i1113" DrawAspect="Content" ObjectID="_1560863731" r:id="rId196"/>
        </w:object>
      </w:r>
      <w:r w:rsidRPr="002B1BD5">
        <w:t xml:space="preserve"> and </w:t>
      </w:r>
      <w:r w:rsidRPr="002B1BD5">
        <w:rPr>
          <w:position w:val="-12"/>
        </w:rPr>
        <w:object w:dxaOrig="260" w:dyaOrig="360">
          <v:shape id="_x0000_i1114" type="#_x0000_t75" style="width:13.45pt;height:18.25pt" o:ole="">
            <v:imagedata r:id="rId197" o:title=""/>
          </v:shape>
          <o:OLEObject Type="Embed" ProgID="Equation.DSMT4" ShapeID="_x0000_i1114" DrawAspect="Content" ObjectID="_1560863732" r:id="rId198"/>
        </w:object>
      </w:r>
      <w:r w:rsidRPr="002B1BD5">
        <w:t xml:space="preserve"> denote respectively the equilibrium scour depth and the critical velocity at threshold condition for sediment movement. The expression for these parameters can be found in </w:t>
      </w:r>
      <w:fldSimple w:instr=" REF _Ref481681329 \r \h  \* MERGEFORMAT ">
        <w:r w:rsidR="00A97751" w:rsidRPr="002B1BD5">
          <w:t>[35]</w:t>
        </w:r>
      </w:fldSimple>
      <w:r w:rsidRPr="002B1BD5">
        <w:t xml:space="preserve">. </w:t>
      </w:r>
    </w:p>
    <w:p w:rsidR="00C1171D" w:rsidRPr="002B1BD5" w:rsidRDefault="001E68B5" w:rsidP="001E68B5">
      <w:r w:rsidRPr="002B1BD5">
        <w:t xml:space="preserve">In order to </w:t>
      </w:r>
      <w:r w:rsidRPr="002B1BD5">
        <w:rPr>
          <w:lang w:val="en-US"/>
        </w:rPr>
        <w:t>estimate</w:t>
      </w:r>
      <w:r w:rsidR="00340B7F" w:rsidRPr="002B1BD5">
        <w:rPr>
          <w:lang w:val="en-US"/>
        </w:rPr>
        <w:t xml:space="preserve"> t</w:t>
      </w:r>
      <w:r w:rsidR="00C1171D" w:rsidRPr="002B1BD5">
        <w:rPr>
          <w:lang w:val="en-US"/>
        </w:rPr>
        <w:t>he temporal evolution of the scour depth under non-steady hydrograph</w:t>
      </w:r>
      <w:r w:rsidRPr="002B1BD5">
        <w:rPr>
          <w:lang w:val="en-US"/>
        </w:rPr>
        <w:t>s</w:t>
      </w:r>
      <w:r w:rsidR="00C1171D" w:rsidRPr="002B1BD5">
        <w:rPr>
          <w:lang w:val="en-US"/>
        </w:rPr>
        <w:t xml:space="preserve"> </w:t>
      </w:r>
      <w:r w:rsidR="007E533F" w:rsidRPr="002B1BD5">
        <w:rPr>
          <w:lang w:val="en-US"/>
        </w:rPr>
        <w:t>such as those considered in this study</w:t>
      </w:r>
      <w:r w:rsidRPr="002B1BD5">
        <w:t xml:space="preserve">, reference can be made to </w:t>
      </w:r>
      <w:fldSimple w:instr=" REF _Ref481685644 \r \h  \* MERGEFORMAT ">
        <w:r w:rsidR="00A97751" w:rsidRPr="002B1BD5">
          <w:t>[10]</w:t>
        </w:r>
      </w:fldSimple>
      <w:r w:rsidRPr="002B1BD5">
        <w:t>. T</w:t>
      </w:r>
      <w:r w:rsidR="00C1171D" w:rsidRPr="002B1BD5">
        <w:t>he to</w:t>
      </w:r>
      <w:r w:rsidR="00AD2E93" w:rsidRPr="002B1BD5">
        <w:t xml:space="preserve">tal flood duration time </w:t>
      </w:r>
      <w:r w:rsidRPr="002B1BD5">
        <w:t xml:space="preserve">is subdivided </w:t>
      </w:r>
      <w:r w:rsidR="00AD2E93" w:rsidRPr="002B1BD5">
        <w:t xml:space="preserve">into a set of smaller intervals, such that the flood is assumed steady in </w:t>
      </w:r>
      <w:r w:rsidRPr="002B1BD5">
        <w:t>each</w:t>
      </w:r>
      <w:r w:rsidR="00AD2E93" w:rsidRPr="002B1BD5">
        <w:t xml:space="preserve"> interval with a flow</w:t>
      </w:r>
      <w:r w:rsidR="00633A00" w:rsidRPr="002B1BD5">
        <w:t xml:space="preserve"> discharge</w:t>
      </w:r>
      <w:r w:rsidR="00AD2E93" w:rsidRPr="002B1BD5">
        <w:t xml:space="preserve"> equal to the average value </w:t>
      </w:r>
      <w:r w:rsidRPr="002B1BD5">
        <w:t>in that</w:t>
      </w:r>
      <w:r w:rsidR="00AD2E93" w:rsidRPr="002B1BD5">
        <w:t xml:space="preserve"> interval.</w:t>
      </w:r>
      <w:r w:rsidR="002E0FC2" w:rsidRPr="002B1BD5">
        <w:t xml:space="preserve"> </w:t>
      </w:r>
      <w:r w:rsidR="000C1438" w:rsidRPr="002B1BD5">
        <w:t xml:space="preserve">For each interval, </w:t>
      </w:r>
      <w:proofErr w:type="spellStart"/>
      <w:r w:rsidR="000C1438" w:rsidRPr="002B1BD5">
        <w:t>Eqn</w:t>
      </w:r>
      <w:proofErr w:type="spellEnd"/>
      <w:r w:rsidR="000C1438" w:rsidRPr="002B1BD5">
        <w:t xml:space="preserve">. </w:t>
      </w:r>
      <w:r w:rsidR="00DB577D" w:rsidRPr="002B1BD5">
        <w:fldChar w:fldCharType="begin"/>
      </w:r>
      <w:r w:rsidR="000C1438" w:rsidRPr="002B1BD5">
        <w:instrText xml:space="preserve"> GOTOBUTTON ZEqnNum626814  \* MERGEFORMAT </w:instrText>
      </w:r>
      <w:r w:rsidR="00DB577D" w:rsidRPr="002B1BD5">
        <w:fldChar w:fldCharType="begin"/>
      </w:r>
      <w:r w:rsidR="000C1438" w:rsidRPr="002B1BD5">
        <w:instrText xml:space="preserve"> REF ZEqnNum626814 \* Charformat \! \* MERGEFORMAT </w:instrText>
      </w:r>
      <w:r w:rsidR="00DB577D" w:rsidRPr="002B1BD5">
        <w:fldChar w:fldCharType="separate"/>
      </w:r>
      <w:r w:rsidR="00A97751" w:rsidRPr="002B1BD5">
        <w:instrText>(33)</w:instrText>
      </w:r>
      <w:r w:rsidR="00DB577D" w:rsidRPr="002B1BD5">
        <w:fldChar w:fldCharType="end"/>
      </w:r>
      <w:r w:rsidR="00DB577D" w:rsidRPr="002B1BD5">
        <w:fldChar w:fldCharType="end"/>
      </w:r>
      <w:r w:rsidR="000C1438" w:rsidRPr="002B1BD5">
        <w:t xml:space="preserve"> can </w:t>
      </w:r>
      <w:r w:rsidRPr="002B1BD5">
        <w:t xml:space="preserve">then </w:t>
      </w:r>
      <w:r w:rsidR="000C1438" w:rsidRPr="002B1BD5">
        <w:t>be used to evaluate the increase of scour depth by assuming</w:t>
      </w:r>
      <w:r w:rsidR="002E0FC2" w:rsidRPr="002B1BD5">
        <w:t xml:space="preserve"> </w:t>
      </w:r>
      <w:r w:rsidR="000C1438" w:rsidRPr="002B1BD5">
        <w:t xml:space="preserve">as </w:t>
      </w:r>
      <w:r w:rsidR="002E0FC2" w:rsidRPr="002B1BD5">
        <w:t>initial value of the scour depth the final value of the previous interval.</w:t>
      </w:r>
    </w:p>
    <w:p w:rsidR="00096653" w:rsidRPr="002B1BD5" w:rsidRDefault="00DB577D" w:rsidP="008B1E5D">
      <w:pPr>
        <w:spacing w:after="0"/>
        <w:rPr>
          <w:lang w:val="en-US"/>
        </w:rPr>
      </w:pPr>
      <w:fldSimple w:instr=" REF _Ref469416264 \h  \* MERGEFORMAT ">
        <w:r w:rsidR="00A97751" w:rsidRPr="002B1BD5">
          <w:t>Fig. 4</w:t>
        </w:r>
      </w:fldSimple>
      <w:r w:rsidR="00C1171D" w:rsidRPr="002B1BD5">
        <w:rPr>
          <w:lang w:val="en-US"/>
        </w:rPr>
        <w:t xml:space="preserve"> illustrates the temporal evolution of the scour depth </w:t>
      </w:r>
      <w:r w:rsidR="004145D2" w:rsidRPr="002B1BD5">
        <w:rPr>
          <w:lang w:val="en-US"/>
        </w:rPr>
        <w:t>obtained by assuming a zero scour depth as initial condition, for</w:t>
      </w:r>
      <w:r w:rsidR="00C1171D" w:rsidRPr="002B1BD5">
        <w:rPr>
          <w:lang w:val="en-US"/>
        </w:rPr>
        <w:t xml:space="preserve"> a </w:t>
      </w:r>
      <w:r w:rsidR="00AD2E93" w:rsidRPr="002B1BD5">
        <w:rPr>
          <w:lang w:val="en-US"/>
        </w:rPr>
        <w:t>triangular</w:t>
      </w:r>
      <w:r w:rsidR="00C1171D" w:rsidRPr="002B1BD5">
        <w:rPr>
          <w:lang w:val="en-US"/>
        </w:rPr>
        <w:t xml:space="preserve"> hydrograph</w:t>
      </w:r>
      <w:r w:rsidR="002E0FC2" w:rsidRPr="002B1BD5">
        <w:rPr>
          <w:lang w:val="en-US"/>
        </w:rPr>
        <w:t xml:space="preserve"> with peak magnitude </w:t>
      </w:r>
      <w:r w:rsidR="002E0FC2" w:rsidRPr="002B1BD5">
        <w:rPr>
          <w:i/>
          <w:lang w:val="en-US"/>
        </w:rPr>
        <w:t>q</w:t>
      </w:r>
      <w:r w:rsidR="002E0FC2" w:rsidRPr="002B1BD5">
        <w:rPr>
          <w:lang w:val="en-US"/>
        </w:rPr>
        <w:t xml:space="preserve"> = 100 m</w:t>
      </w:r>
      <w:r w:rsidR="002E0FC2" w:rsidRPr="002B1BD5">
        <w:rPr>
          <w:vertAlign w:val="superscript"/>
          <w:lang w:val="en-US"/>
        </w:rPr>
        <w:t>3</w:t>
      </w:r>
      <w:r w:rsidR="002E0FC2" w:rsidRPr="002B1BD5">
        <w:rPr>
          <w:lang w:val="en-US"/>
        </w:rPr>
        <w:t xml:space="preserve">/s, and </w:t>
      </w:r>
      <w:r w:rsidR="004145D2" w:rsidRPr="002B1BD5">
        <w:rPr>
          <w:lang w:val="en-US"/>
        </w:rPr>
        <w:t xml:space="preserve">for </w:t>
      </w:r>
      <w:r w:rsidR="002E0FC2" w:rsidRPr="002B1BD5">
        <w:rPr>
          <w:lang w:val="en-US"/>
        </w:rPr>
        <w:t>five repeated</w:t>
      </w:r>
      <w:r w:rsidR="004145D2" w:rsidRPr="002B1BD5">
        <w:rPr>
          <w:lang w:val="en-US"/>
        </w:rPr>
        <w:t xml:space="preserve"> floods with the same magnitude. In the same figure, the temporal evolution of the scour depth under steady conditions and finite flood durations and the equilibrium depth</w:t>
      </w:r>
      <w:r w:rsidR="002776D9" w:rsidRPr="002B1BD5">
        <w:rPr>
          <w:lang w:val="en-US"/>
        </w:rPr>
        <w:t xml:space="preserve"> for an infinite flood duration are also reported for comparison purposes.</w:t>
      </w:r>
    </w:p>
    <w:p w:rsidR="0081206E" w:rsidRPr="002B1BD5" w:rsidRDefault="0081206E" w:rsidP="0081206E">
      <w:pPr>
        <w:spacing w:after="0"/>
        <w:rPr>
          <w:lang w:val="en-US"/>
        </w:rPr>
      </w:pPr>
      <w:r w:rsidRPr="002B1BD5">
        <w:rPr>
          <w:lang w:val="en-US"/>
        </w:rPr>
        <w:t>It can be observed that considering the equilibrium value (</w:t>
      </w:r>
      <w:proofErr w:type="spellStart"/>
      <w:r w:rsidRPr="002B1BD5">
        <w:rPr>
          <w:i/>
          <w:lang w:val="en-US"/>
        </w:rPr>
        <w:t>s</w:t>
      </w:r>
      <w:r w:rsidRPr="002B1BD5">
        <w:rPr>
          <w:i/>
          <w:vertAlign w:val="subscript"/>
          <w:lang w:val="en-US"/>
        </w:rPr>
        <w:t>eq</w:t>
      </w:r>
      <w:proofErr w:type="spellEnd"/>
      <w:r w:rsidRPr="002B1BD5">
        <w:rPr>
          <w:lang w:val="en-US"/>
        </w:rPr>
        <w:t xml:space="preserve"> = 2.5m) results in a significant overestimation of the maximum depth that is attained during a single flood, and that even under 5 floods of the same intensity the equilibrium value is not attained. In fact, the maximum scour depth after one flood occurrence is equal to 1.76m, which is only 70% of </w:t>
      </w:r>
      <w:proofErr w:type="spellStart"/>
      <w:r w:rsidRPr="002B1BD5">
        <w:rPr>
          <w:i/>
          <w:lang w:val="en-US"/>
        </w:rPr>
        <w:t>s</w:t>
      </w:r>
      <w:r w:rsidRPr="002B1BD5">
        <w:rPr>
          <w:i/>
          <w:vertAlign w:val="subscript"/>
          <w:lang w:val="en-US"/>
        </w:rPr>
        <w:t>eq</w:t>
      </w:r>
      <w:proofErr w:type="spellEnd"/>
      <w:r w:rsidRPr="002B1BD5">
        <w:rPr>
          <w:lang w:val="en-US"/>
        </w:rPr>
        <w:t xml:space="preserve">, whereas the maximum scour depth after 5 flood occurrences is 2.18m, which is 87% of </w:t>
      </w:r>
      <w:r w:rsidRPr="002B1BD5">
        <w:rPr>
          <w:i/>
          <w:lang w:val="en-US"/>
        </w:rPr>
        <w:t>s</w:t>
      </w:r>
      <w:r w:rsidRPr="002B1BD5">
        <w:rPr>
          <w:i/>
          <w:vertAlign w:val="subscript"/>
          <w:lang w:val="en-US"/>
        </w:rPr>
        <w:t>eq</w:t>
      </w:r>
      <w:r w:rsidRPr="002B1BD5">
        <w:rPr>
          <w:lang w:val="en-US"/>
        </w:rPr>
        <w:t>. In the case of floods with a lower peak discharge, the difference would even increase due to the lower duration of the flood. The flood hydrograph shape has also an influence on the maximum scour depth. In fact, considering a uniform hydrograph (steady conditions) during the finite flood duration rather than the triangular hydrograph (unsteady conditions) also yields an overestimation of the scour depth.</w:t>
      </w:r>
    </w:p>
    <w:p w:rsidR="00523973" w:rsidRPr="002B1BD5" w:rsidRDefault="00523973" w:rsidP="0081206E">
      <w:pPr>
        <w:spacing w:after="0"/>
        <w:rPr>
          <w:lang w:val="en-US"/>
        </w:rPr>
      </w:pPr>
    </w:p>
    <w:p w:rsidR="00523973" w:rsidRPr="002B1BD5" w:rsidRDefault="00523973" w:rsidP="0081206E">
      <w:pPr>
        <w:spacing w:after="0"/>
        <w:rPr>
          <w:lang w:val="en-US"/>
        </w:rPr>
      </w:pPr>
    </w:p>
    <w:p w:rsidR="00523973" w:rsidRPr="002B1BD5" w:rsidRDefault="00523973" w:rsidP="0081206E">
      <w:pPr>
        <w:spacing w:after="0"/>
        <w:rPr>
          <w:lang w:val="en-US"/>
        </w:rPr>
      </w:pPr>
    </w:p>
    <w:p w:rsidR="00523973" w:rsidRPr="002B1BD5" w:rsidRDefault="00523973" w:rsidP="0081206E">
      <w:pPr>
        <w:spacing w:after="0"/>
        <w:rPr>
          <w:lang w:val="en-US"/>
        </w:rPr>
      </w:pPr>
    </w:p>
    <w:p w:rsidR="00523973" w:rsidRPr="002B1BD5" w:rsidRDefault="00523973" w:rsidP="0081206E">
      <w:pPr>
        <w:spacing w:after="0"/>
        <w:rPr>
          <w:lang w:val="en-US"/>
        </w:rPr>
      </w:pPr>
    </w:p>
    <w:p w:rsidR="00523973" w:rsidRPr="002B1BD5" w:rsidRDefault="00523973" w:rsidP="0081206E">
      <w:pPr>
        <w:spacing w:after="0"/>
        <w:rPr>
          <w:lang w:val="en-US"/>
        </w:rPr>
      </w:pPr>
    </w:p>
    <w:p w:rsidR="00523973" w:rsidRPr="002B1BD5" w:rsidRDefault="00523973" w:rsidP="0081206E">
      <w:pPr>
        <w:spacing w:after="0"/>
        <w:rPr>
          <w:lang w:val="en-US"/>
        </w:rPr>
      </w:pPr>
    </w:p>
    <w:p w:rsidR="00523973" w:rsidRPr="002B1BD5" w:rsidRDefault="00523973" w:rsidP="0081206E">
      <w:pPr>
        <w:spacing w:after="0"/>
        <w:rPr>
          <w:lang w:val="en-US"/>
        </w:rPr>
      </w:pPr>
    </w:p>
    <w:p w:rsidR="00523973" w:rsidRPr="002B1BD5" w:rsidRDefault="00523973" w:rsidP="0081206E">
      <w:pPr>
        <w:spacing w:after="0"/>
        <w:rPr>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BA3B6B" w:rsidRPr="002B1BD5" w:rsidTr="00BA3B6B">
        <w:tc>
          <w:tcPr>
            <w:tcW w:w="4621" w:type="dxa"/>
            <w:vAlign w:val="center"/>
          </w:tcPr>
          <w:p w:rsidR="00BA3B6B" w:rsidRPr="002B1BD5" w:rsidRDefault="00BA3B6B" w:rsidP="0081206E">
            <w:pPr>
              <w:spacing w:before="120" w:after="0"/>
              <w:jc w:val="center"/>
              <w:rPr>
                <w:bCs/>
              </w:rPr>
            </w:pPr>
            <w:r w:rsidRPr="002B1BD5">
              <w:rPr>
                <w:bCs/>
              </w:rPr>
              <w:t>(a)</w:t>
            </w:r>
          </w:p>
        </w:tc>
        <w:tc>
          <w:tcPr>
            <w:tcW w:w="4621" w:type="dxa"/>
            <w:vAlign w:val="center"/>
          </w:tcPr>
          <w:p w:rsidR="00BA3B6B" w:rsidRPr="002B1BD5" w:rsidRDefault="00BA3B6B" w:rsidP="0081206E">
            <w:pPr>
              <w:spacing w:before="120" w:after="0"/>
              <w:jc w:val="center"/>
              <w:rPr>
                <w:bCs/>
              </w:rPr>
            </w:pPr>
            <w:r w:rsidRPr="002B1BD5">
              <w:rPr>
                <w:bCs/>
              </w:rPr>
              <w:t>(b)</w:t>
            </w:r>
          </w:p>
        </w:tc>
      </w:tr>
      <w:tr w:rsidR="00BA3B6B" w:rsidRPr="002B1BD5" w:rsidTr="00F27437">
        <w:tc>
          <w:tcPr>
            <w:tcW w:w="0" w:type="auto"/>
          </w:tcPr>
          <w:p w:rsidR="00BA3B6B" w:rsidRPr="002B1BD5" w:rsidRDefault="00BA3B6B" w:rsidP="00F27437">
            <w:pPr>
              <w:rPr>
                <w:bCs/>
              </w:rPr>
            </w:pPr>
            <w:r w:rsidRPr="002B1BD5">
              <w:rPr>
                <w:bCs/>
                <w:noProof/>
                <w:lang w:val="it-IT" w:eastAsia="it-IT"/>
              </w:rPr>
              <w:lastRenderedPageBreak/>
              <w:drawing>
                <wp:inline distT="0" distB="0" distL="0" distR="0">
                  <wp:extent cx="2880000" cy="2162330"/>
                  <wp:effectExtent l="0" t="0" r="0" b="0"/>
                  <wp:docPr id="6" name="Immagin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9" cstate="print"/>
                          <a:srcRect/>
                          <a:stretch>
                            <a:fillRect/>
                          </a:stretch>
                        </pic:blipFill>
                        <pic:spPr bwMode="auto">
                          <a:xfrm>
                            <a:off x="0" y="0"/>
                            <a:ext cx="2880000" cy="2162330"/>
                          </a:xfrm>
                          <a:prstGeom prst="rect">
                            <a:avLst/>
                          </a:prstGeom>
                          <a:noFill/>
                          <a:ln w="9525">
                            <a:noFill/>
                            <a:miter lim="800000"/>
                            <a:headEnd/>
                            <a:tailEnd/>
                          </a:ln>
                        </pic:spPr>
                      </pic:pic>
                    </a:graphicData>
                  </a:graphic>
                </wp:inline>
              </w:drawing>
            </w:r>
          </w:p>
        </w:tc>
        <w:tc>
          <w:tcPr>
            <w:tcW w:w="0" w:type="auto"/>
          </w:tcPr>
          <w:p w:rsidR="00BA3B6B" w:rsidRPr="002B1BD5" w:rsidRDefault="00BA3B6B" w:rsidP="00F27437">
            <w:pPr>
              <w:rPr>
                <w:bCs/>
              </w:rPr>
            </w:pPr>
            <w:r w:rsidRPr="002B1BD5">
              <w:rPr>
                <w:bCs/>
                <w:noProof/>
                <w:lang w:val="it-IT" w:eastAsia="it-IT"/>
              </w:rPr>
              <w:drawing>
                <wp:inline distT="0" distB="0" distL="0" distR="0">
                  <wp:extent cx="2880000" cy="2162331"/>
                  <wp:effectExtent l="0" t="0" r="0" b="0"/>
                  <wp:docPr id="7" name="Immagin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00" cstate="print"/>
                          <a:srcRect/>
                          <a:stretch>
                            <a:fillRect/>
                          </a:stretch>
                        </pic:blipFill>
                        <pic:spPr bwMode="auto">
                          <a:xfrm>
                            <a:off x="0" y="0"/>
                            <a:ext cx="2880000" cy="2162331"/>
                          </a:xfrm>
                          <a:prstGeom prst="rect">
                            <a:avLst/>
                          </a:prstGeom>
                          <a:noFill/>
                          <a:ln w="9525">
                            <a:noFill/>
                            <a:miter lim="800000"/>
                            <a:headEnd/>
                            <a:tailEnd/>
                          </a:ln>
                        </pic:spPr>
                      </pic:pic>
                    </a:graphicData>
                  </a:graphic>
                </wp:inline>
              </w:drawing>
            </w:r>
          </w:p>
        </w:tc>
      </w:tr>
      <w:tr w:rsidR="00BA3B6B" w:rsidRPr="002B1BD5" w:rsidTr="00F27437">
        <w:tc>
          <w:tcPr>
            <w:tcW w:w="0" w:type="auto"/>
            <w:vAlign w:val="center"/>
          </w:tcPr>
          <w:p w:rsidR="00BA3B6B" w:rsidRPr="002B1BD5" w:rsidRDefault="00BA3B6B" w:rsidP="0081206E">
            <w:pPr>
              <w:spacing w:after="0"/>
              <w:jc w:val="center"/>
              <w:rPr>
                <w:bCs/>
              </w:rPr>
            </w:pPr>
            <w:r w:rsidRPr="002B1BD5">
              <w:rPr>
                <w:bCs/>
              </w:rPr>
              <w:t>(c)</w:t>
            </w:r>
          </w:p>
        </w:tc>
        <w:tc>
          <w:tcPr>
            <w:tcW w:w="0" w:type="auto"/>
            <w:vAlign w:val="center"/>
          </w:tcPr>
          <w:p w:rsidR="00BA3B6B" w:rsidRPr="002B1BD5" w:rsidRDefault="00BA3B6B" w:rsidP="0081206E">
            <w:pPr>
              <w:spacing w:after="0"/>
              <w:jc w:val="center"/>
              <w:rPr>
                <w:bCs/>
              </w:rPr>
            </w:pPr>
            <w:r w:rsidRPr="002B1BD5">
              <w:rPr>
                <w:bCs/>
              </w:rPr>
              <w:t>(d)</w:t>
            </w:r>
          </w:p>
        </w:tc>
      </w:tr>
      <w:tr w:rsidR="00BA3B6B" w:rsidRPr="002B1BD5" w:rsidTr="00F27437">
        <w:tc>
          <w:tcPr>
            <w:tcW w:w="0" w:type="auto"/>
            <w:vAlign w:val="center"/>
          </w:tcPr>
          <w:p w:rsidR="00BA3B6B" w:rsidRPr="002B1BD5" w:rsidRDefault="00BA3B6B" w:rsidP="00F27437">
            <w:pPr>
              <w:jc w:val="center"/>
              <w:rPr>
                <w:bCs/>
              </w:rPr>
            </w:pPr>
            <w:r w:rsidRPr="002B1BD5">
              <w:rPr>
                <w:bCs/>
                <w:noProof/>
                <w:lang w:val="it-IT" w:eastAsia="it-IT"/>
              </w:rPr>
              <w:drawing>
                <wp:inline distT="0" distB="0" distL="0" distR="0">
                  <wp:extent cx="2880000" cy="2162330"/>
                  <wp:effectExtent l="0" t="0" r="0" b="0"/>
                  <wp:docPr id="8" name="Immagin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01" cstate="print"/>
                          <a:srcRect/>
                          <a:stretch>
                            <a:fillRect/>
                          </a:stretch>
                        </pic:blipFill>
                        <pic:spPr bwMode="auto">
                          <a:xfrm>
                            <a:off x="0" y="0"/>
                            <a:ext cx="2880000" cy="2162330"/>
                          </a:xfrm>
                          <a:prstGeom prst="rect">
                            <a:avLst/>
                          </a:prstGeom>
                          <a:noFill/>
                          <a:ln w="9525">
                            <a:noFill/>
                            <a:miter lim="800000"/>
                            <a:headEnd/>
                            <a:tailEnd/>
                          </a:ln>
                        </pic:spPr>
                      </pic:pic>
                    </a:graphicData>
                  </a:graphic>
                </wp:inline>
              </w:drawing>
            </w:r>
          </w:p>
        </w:tc>
        <w:tc>
          <w:tcPr>
            <w:tcW w:w="0" w:type="auto"/>
            <w:vAlign w:val="center"/>
          </w:tcPr>
          <w:p w:rsidR="00BA3B6B" w:rsidRPr="002B1BD5" w:rsidRDefault="00BA3B6B" w:rsidP="00F27437">
            <w:pPr>
              <w:jc w:val="center"/>
              <w:rPr>
                <w:bCs/>
              </w:rPr>
            </w:pPr>
            <w:r w:rsidRPr="002B1BD5">
              <w:rPr>
                <w:bCs/>
                <w:noProof/>
                <w:lang w:val="it-IT" w:eastAsia="it-IT"/>
              </w:rPr>
              <w:drawing>
                <wp:inline distT="0" distB="0" distL="0" distR="0">
                  <wp:extent cx="2880000" cy="2162331"/>
                  <wp:effectExtent l="0" t="0" r="0" b="0"/>
                  <wp:docPr id="9" name="Immagin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02" cstate="print"/>
                          <a:srcRect/>
                          <a:stretch>
                            <a:fillRect/>
                          </a:stretch>
                        </pic:blipFill>
                        <pic:spPr bwMode="auto">
                          <a:xfrm>
                            <a:off x="0" y="0"/>
                            <a:ext cx="2880000" cy="2162331"/>
                          </a:xfrm>
                          <a:prstGeom prst="rect">
                            <a:avLst/>
                          </a:prstGeom>
                          <a:noFill/>
                          <a:ln w="9525">
                            <a:noFill/>
                            <a:miter lim="800000"/>
                            <a:headEnd/>
                            <a:tailEnd/>
                          </a:ln>
                        </pic:spPr>
                      </pic:pic>
                    </a:graphicData>
                  </a:graphic>
                </wp:inline>
              </w:drawing>
            </w:r>
          </w:p>
        </w:tc>
      </w:tr>
    </w:tbl>
    <w:p w:rsidR="00C1171D" w:rsidRPr="002B1BD5" w:rsidRDefault="00C1171D" w:rsidP="00C1171D">
      <w:pPr>
        <w:pStyle w:val="Didascalia"/>
        <w:jc w:val="both"/>
      </w:pPr>
      <w:bookmarkStart w:id="18" w:name="_Ref469416264"/>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4</w:t>
      </w:r>
      <w:r w:rsidR="00DB577D" w:rsidRPr="002B1BD5">
        <w:fldChar w:fldCharType="end"/>
      </w:r>
      <w:bookmarkEnd w:id="18"/>
      <w:r w:rsidR="00997818" w:rsidRPr="002B1BD5">
        <w:t>.</w:t>
      </w:r>
      <w:r w:rsidRPr="002B1BD5">
        <w:t xml:space="preserve"> </w:t>
      </w:r>
      <w:r w:rsidR="00C67C30" w:rsidRPr="002B1BD5">
        <w:t>Flood hydrographs (</w:t>
      </w:r>
      <w:proofErr w:type="spellStart"/>
      <w:r w:rsidR="00C67C30" w:rsidRPr="002B1BD5">
        <w:t>a,c</w:t>
      </w:r>
      <w:proofErr w:type="spellEnd"/>
      <w:r w:rsidR="00C67C30" w:rsidRPr="002B1BD5">
        <w:t>) and relative t</w:t>
      </w:r>
      <w:r w:rsidR="002776D9" w:rsidRPr="002B1BD5">
        <w:t xml:space="preserve">emporal evolution of the scour depth </w:t>
      </w:r>
      <w:r w:rsidR="00C67C30" w:rsidRPr="002B1BD5">
        <w:t xml:space="preserve">for </w:t>
      </w:r>
      <w:r w:rsidR="002776D9" w:rsidRPr="002B1BD5">
        <w:t xml:space="preserve">steady and unsteady flood conditions </w:t>
      </w:r>
      <w:r w:rsidR="00997818" w:rsidRPr="002B1BD5">
        <w:t>(</w:t>
      </w:r>
      <w:proofErr w:type="spellStart"/>
      <w:r w:rsidR="00C67C30" w:rsidRPr="002B1BD5">
        <w:t>b,d</w:t>
      </w:r>
      <w:proofErr w:type="spellEnd"/>
      <w:r w:rsidR="00997818" w:rsidRPr="002B1BD5">
        <w:t>)</w:t>
      </w:r>
      <w:r w:rsidR="002776D9" w:rsidRPr="002B1BD5">
        <w:t>.</w:t>
      </w:r>
    </w:p>
    <w:p w:rsidR="00633A00" w:rsidRPr="002B1BD5" w:rsidRDefault="00DB577D" w:rsidP="00633A00">
      <w:fldSimple w:instr=" REF _Ref461206571 \h  \* MERGEFORMAT ">
        <w:r w:rsidR="00A97751" w:rsidRPr="002B1BD5">
          <w:t xml:space="preserve">Fig. </w:t>
        </w:r>
        <w:r w:rsidR="00A97751" w:rsidRPr="002B1BD5">
          <w:rPr>
            <w:noProof/>
          </w:rPr>
          <w:t>5</w:t>
        </w:r>
      </w:fldSimple>
      <w:r w:rsidR="00794168" w:rsidRPr="002B1BD5">
        <w:t xml:space="preserve"> shows the empirical cumulative distribution functions of the maximum and equilibrium scour depth obtained for an initial scour depth equal to zero (</w:t>
      </w:r>
      <w:fldSimple w:instr=" REF _Ref461206571 \h  \* MERGEFORMAT ">
        <w:r w:rsidR="00A97751" w:rsidRPr="002B1BD5">
          <w:t xml:space="preserve">Fig. </w:t>
        </w:r>
        <w:r w:rsidR="00A97751" w:rsidRPr="002B1BD5">
          <w:rPr>
            <w:noProof/>
          </w:rPr>
          <w:t>5</w:t>
        </w:r>
      </w:fldSimple>
      <w:r w:rsidR="00794168" w:rsidRPr="002B1BD5">
        <w:t>a) and to 1.5m (</w:t>
      </w:r>
      <w:fldSimple w:instr=" REF _Ref461206571 \h  \* MERGEFORMAT ">
        <w:r w:rsidR="00A97751" w:rsidRPr="002B1BD5">
          <w:t xml:space="preserve">Fig. </w:t>
        </w:r>
        <w:r w:rsidR="00A97751" w:rsidRPr="002B1BD5">
          <w:rPr>
            <w:noProof/>
          </w:rPr>
          <w:t>5</w:t>
        </w:r>
      </w:fldSimple>
      <w:r w:rsidR="00794168" w:rsidRPr="002B1BD5">
        <w:t>b</w:t>
      </w:r>
      <w:r w:rsidR="009C3B4C" w:rsidRPr="002B1BD5">
        <w:t xml:space="preserve">), obtained by considering the </w:t>
      </w:r>
      <w:r w:rsidR="009C3B4C" w:rsidRPr="002B1BD5">
        <w:rPr>
          <w:bCs/>
        </w:rPr>
        <w:t xml:space="preserve">set of </w:t>
      </w:r>
      <w:r w:rsidR="009C3B4C" w:rsidRPr="002B1BD5">
        <w:t xml:space="preserve">10000 samples of </w:t>
      </w:r>
      <w:r w:rsidR="009C3B4C" w:rsidRPr="002B1BD5">
        <w:rPr>
          <w:i/>
        </w:rPr>
        <w:t>Q</w:t>
      </w:r>
      <w:r w:rsidR="009C3B4C" w:rsidRPr="002B1BD5">
        <w:t>.</w:t>
      </w:r>
      <w:r w:rsidR="00633A00" w:rsidRPr="002B1BD5">
        <w:t xml:space="preserve"> It can be seen that if the actual shape of the hydrograph is taken into account, the maximum scour depth that can be attained is significantly lower than the equilibrium one. This confirms the fact that one flood is generally not sufficient to achieve the critical scour depth in clear-water conditions. Moreover, assuming a non-zero value of the scour depth affects significantly the distribution of the maximum scour depth, whereas the one of the equilibrium scour depth is not affected.</w:t>
      </w:r>
    </w:p>
    <w:p w:rsidR="00523973" w:rsidRPr="002B1BD5" w:rsidRDefault="00523973" w:rsidP="00633A00"/>
    <w:p w:rsidR="00523973" w:rsidRPr="002B1BD5" w:rsidRDefault="00523973" w:rsidP="00633A00"/>
    <w:p w:rsidR="00523973" w:rsidRPr="002B1BD5" w:rsidRDefault="00523973" w:rsidP="00633A00"/>
    <w:p w:rsidR="00523973" w:rsidRPr="002B1BD5" w:rsidRDefault="00523973" w:rsidP="00633A00"/>
    <w:p w:rsidR="00523973" w:rsidRPr="002B1BD5" w:rsidRDefault="00523973" w:rsidP="00633A00"/>
    <w:p w:rsidR="00523973" w:rsidRPr="002B1BD5" w:rsidRDefault="00523973" w:rsidP="00633A00"/>
    <w:p w:rsidR="00523973" w:rsidRPr="002B1BD5" w:rsidRDefault="00523973" w:rsidP="00633A00"/>
    <w:p w:rsidR="00523973" w:rsidRPr="002B1BD5" w:rsidRDefault="00523973" w:rsidP="00633A0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794168" w:rsidRPr="002B1BD5" w:rsidTr="00633A00">
        <w:tc>
          <w:tcPr>
            <w:tcW w:w="4621" w:type="dxa"/>
            <w:vAlign w:val="center"/>
          </w:tcPr>
          <w:p w:rsidR="00794168" w:rsidRPr="002B1BD5" w:rsidRDefault="00794168" w:rsidP="0081206E">
            <w:pPr>
              <w:spacing w:after="0"/>
              <w:jc w:val="center"/>
              <w:rPr>
                <w:bCs/>
              </w:rPr>
            </w:pPr>
            <w:r w:rsidRPr="002B1BD5">
              <w:rPr>
                <w:bCs/>
              </w:rPr>
              <w:t>(a)</w:t>
            </w:r>
          </w:p>
        </w:tc>
        <w:tc>
          <w:tcPr>
            <w:tcW w:w="4621" w:type="dxa"/>
            <w:vAlign w:val="center"/>
          </w:tcPr>
          <w:p w:rsidR="00794168" w:rsidRPr="002B1BD5" w:rsidRDefault="00794168" w:rsidP="0081206E">
            <w:pPr>
              <w:spacing w:after="0"/>
              <w:jc w:val="center"/>
              <w:rPr>
                <w:bCs/>
              </w:rPr>
            </w:pPr>
            <w:r w:rsidRPr="002B1BD5">
              <w:rPr>
                <w:bCs/>
              </w:rPr>
              <w:t>(b)</w:t>
            </w:r>
          </w:p>
        </w:tc>
      </w:tr>
      <w:tr w:rsidR="00794168" w:rsidRPr="002B1BD5" w:rsidTr="00633A00">
        <w:tc>
          <w:tcPr>
            <w:tcW w:w="0" w:type="auto"/>
          </w:tcPr>
          <w:p w:rsidR="00794168" w:rsidRPr="002B1BD5" w:rsidRDefault="00DB577D" w:rsidP="00633A00">
            <w:pPr>
              <w:rPr>
                <w:bCs/>
              </w:rPr>
            </w:pPr>
            <w:r w:rsidRPr="002B1BD5">
              <w:rPr>
                <w:noProof/>
                <w:lang w:val="it-IT" w:eastAsia="it-IT"/>
              </w:rPr>
              <w:lastRenderedPageBreak/>
              <w:pict>
                <v:shape id="Text Box 1117" o:spid="_x0000_s1071" type="#_x0000_t202" style="position:absolute;left:0;text-align:left;margin-left:154.65pt;margin-top:95.65pt;width:40.35pt;height:11.85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" strokecolor="white [3212]">
                  <v:textbox style="mso-next-textbox:#Text Box 1117" inset="0,0,0,0">
                    <w:txbxContent>
                      <w:p w:rsidR="00523973" w:rsidRPr="000C1438" w:rsidRDefault="00523973" w:rsidP="00794168">
                        <w:pPr>
                          <w:rPr>
                            <w:sz w:val="18"/>
                            <w:szCs w:val="18"/>
                            <w:lang w:val="it-IT"/>
                          </w:rPr>
                        </w:pPr>
                        <w:r w:rsidRPr="000C1438">
                          <w:rPr>
                            <w:sz w:val="18"/>
                            <w:szCs w:val="18"/>
                            <w:lang w:val="it-IT"/>
                          </w:rPr>
                          <w:t>unsteady</w:t>
                        </w:r>
                      </w:p>
                    </w:txbxContent>
                  </v:textbox>
                </v:shape>
              </w:pict>
            </w:r>
            <w:r w:rsidR="00794168" w:rsidRPr="002B1BD5">
              <w:rPr>
                <w:bCs/>
                <w:noProof/>
                <w:lang w:val="it-IT" w:eastAsia="it-IT"/>
              </w:rPr>
              <w:drawing>
                <wp:inline distT="0" distB="0" distL="0" distR="0">
                  <wp:extent cx="2880000" cy="2158158"/>
                  <wp:effectExtent l="0" t="0" r="0" b="0"/>
                  <wp:docPr id="5" name="Immagine 395" descr="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03" cstate="print"/>
                          <a:srcRect/>
                          <a:stretch>
                            <a:fillRect/>
                          </a:stretch>
                        </pic:blipFill>
                        <pic:spPr bwMode="auto">
                          <a:xfrm>
                            <a:off x="0" y="0"/>
                            <a:ext cx="2879678" cy="2156346"/>
                          </a:xfrm>
                          <a:prstGeom prst="rect">
                            <a:avLst/>
                          </a:prstGeom>
                          <a:noFill/>
                          <a:ln w="9525">
                            <a:noFill/>
                            <a:miter lim="800000"/>
                            <a:headEnd/>
                            <a:tailEnd/>
                          </a:ln>
                        </pic:spPr>
                      </pic:pic>
                    </a:graphicData>
                  </a:graphic>
                </wp:inline>
              </w:drawing>
            </w:r>
          </w:p>
        </w:tc>
        <w:tc>
          <w:tcPr>
            <w:tcW w:w="0" w:type="auto"/>
          </w:tcPr>
          <w:p w:rsidR="00794168" w:rsidRPr="002B1BD5" w:rsidRDefault="00DB577D" w:rsidP="00633A00">
            <w:pPr>
              <w:rPr>
                <w:bCs/>
              </w:rPr>
            </w:pPr>
            <w:r w:rsidRPr="002B1BD5">
              <w:rPr>
                <w:noProof/>
                <w:lang w:val="it-IT" w:eastAsia="it-IT"/>
              </w:rPr>
              <w:pict>
                <v:shape id="Text Box 1118" o:spid="_x0000_s1072" type="#_x0000_t202" style="position:absolute;left:0;text-align:left;margin-left:155pt;margin-top:95.65pt;width:40.35pt;height:11.85pt;z-index:2516613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" strokecolor="white [3212]">
                  <v:textbox style="mso-next-textbox:#Text Box 1118" inset="0,0,0,0">
                    <w:txbxContent>
                      <w:p w:rsidR="00523973" w:rsidRPr="000C1438" w:rsidRDefault="00523973" w:rsidP="00794168">
                        <w:pPr>
                          <w:rPr>
                            <w:sz w:val="18"/>
                            <w:szCs w:val="18"/>
                            <w:lang w:val="it-IT"/>
                          </w:rPr>
                        </w:pPr>
                        <w:r w:rsidRPr="000C1438">
                          <w:rPr>
                            <w:sz w:val="18"/>
                            <w:szCs w:val="18"/>
                            <w:lang w:val="it-IT"/>
                          </w:rPr>
                          <w:t>unsteady</w:t>
                        </w:r>
                      </w:p>
                    </w:txbxContent>
                  </v:textbox>
                </v:shape>
              </w:pict>
            </w:r>
            <w:r w:rsidR="00794168" w:rsidRPr="002B1BD5">
              <w:rPr>
                <w:bCs/>
                <w:noProof/>
                <w:lang w:val="it-IT" w:eastAsia="it-IT"/>
              </w:rPr>
              <w:drawing>
                <wp:inline distT="0" distB="0" distL="0" distR="0">
                  <wp:extent cx="2880000" cy="2158158"/>
                  <wp:effectExtent l="0" t="0" r="0" b="0"/>
                  <wp:docPr id="10" name="Immagin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04" cstate="print"/>
                          <a:srcRect/>
                          <a:stretch>
                            <a:fillRect/>
                          </a:stretch>
                        </pic:blipFill>
                        <pic:spPr bwMode="auto">
                          <a:xfrm>
                            <a:off x="0" y="0"/>
                            <a:ext cx="2880000" cy="2158158"/>
                          </a:xfrm>
                          <a:prstGeom prst="rect">
                            <a:avLst/>
                          </a:prstGeom>
                          <a:noFill/>
                          <a:ln w="9525">
                            <a:noFill/>
                            <a:miter lim="800000"/>
                            <a:headEnd/>
                            <a:tailEnd/>
                          </a:ln>
                        </pic:spPr>
                      </pic:pic>
                    </a:graphicData>
                  </a:graphic>
                </wp:inline>
              </w:drawing>
            </w:r>
          </w:p>
        </w:tc>
      </w:tr>
    </w:tbl>
    <w:p w:rsidR="00794168" w:rsidRPr="002B1BD5" w:rsidRDefault="00794168" w:rsidP="00794168">
      <w:pPr>
        <w:pStyle w:val="Didascalia"/>
      </w:pPr>
      <w:bookmarkStart w:id="19" w:name="_Ref461206571"/>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5</w:t>
      </w:r>
      <w:r w:rsidR="00DB577D" w:rsidRPr="002B1BD5">
        <w:rPr>
          <w:noProof/>
        </w:rPr>
        <w:fldChar w:fldCharType="end"/>
      </w:r>
      <w:bookmarkEnd w:id="19"/>
      <w:r w:rsidRPr="002B1BD5">
        <w:t>. Empirical cumulative distribution function of the maximum scour depth and of the equilibrium scour depth for a given flood event assuming (a) zero initial scour depth and (b) initial scour depth of 1.5m.</w:t>
      </w:r>
    </w:p>
    <w:p w:rsidR="00F11D1F" w:rsidRPr="002B1BD5" w:rsidRDefault="00CA71B6" w:rsidP="00965382">
      <w:r w:rsidRPr="002B1BD5">
        <w:t xml:space="preserve">In order to compute the TPM </w:t>
      </w:r>
      <w:r w:rsidR="00547B9E" w:rsidRPr="002B1BD5">
        <w:rPr>
          <w:position w:val="-4"/>
        </w:rPr>
        <w:object w:dxaOrig="260" w:dyaOrig="260">
          <v:shape id="_x0000_i1115" type="#_x0000_t75" style="width:13.45pt;height:13.45pt" o:ole="">
            <v:imagedata r:id="rId205" o:title=""/>
          </v:shape>
          <o:OLEObject Type="Embed" ProgID="Equation.DSMT4" ShapeID="_x0000_i1115" DrawAspect="Content" ObjectID="_1560863733" r:id="rId206"/>
        </w:object>
      </w:r>
      <w:r w:rsidRPr="002B1BD5">
        <w:t xml:space="preserve">, </w:t>
      </w:r>
      <w:r w:rsidR="00D45EDB" w:rsidRPr="002B1BD5">
        <w:t xml:space="preserve">a set of </w:t>
      </w:r>
      <w:r w:rsidR="00D45EDB" w:rsidRPr="002B1BD5">
        <w:rPr>
          <w:i/>
          <w:lang w:val="en-US"/>
        </w:rPr>
        <w:t>N</w:t>
      </w:r>
      <w:r w:rsidR="00D45EDB" w:rsidRPr="002B1BD5">
        <w:rPr>
          <w:i/>
          <w:vertAlign w:val="subscript"/>
          <w:lang w:val="en-US"/>
        </w:rPr>
        <w:t xml:space="preserve">s </w:t>
      </w:r>
      <w:r w:rsidR="00D45EDB" w:rsidRPr="002B1BD5">
        <w:rPr>
          <w:lang w:val="en-US"/>
        </w:rPr>
        <w:t xml:space="preserve">= 25 scour states is considered. </w:t>
      </w:r>
      <w:r w:rsidR="009C3B4C" w:rsidRPr="002B1BD5">
        <w:t>F</w:t>
      </w:r>
      <w:r w:rsidR="0031629D" w:rsidRPr="002B1BD5">
        <w:t xml:space="preserve">or each </w:t>
      </w:r>
      <w:r w:rsidR="009C3B4C" w:rsidRPr="002B1BD5">
        <w:t xml:space="preserve">of the </w:t>
      </w:r>
      <w:r w:rsidR="009C3B4C" w:rsidRPr="002B1BD5">
        <w:rPr>
          <w:position w:val="-14"/>
        </w:rPr>
        <w:object w:dxaOrig="720" w:dyaOrig="380">
          <v:shape id="_x0000_i1116" type="#_x0000_t75" style="width:37.6pt;height:18.25pt" o:ole="">
            <v:imagedata r:id="rId177" o:title=""/>
          </v:shape>
          <o:OLEObject Type="Embed" ProgID="Equation.DSMT4" ShapeID="_x0000_i1116" DrawAspect="Content" ObjectID="_1560863734" r:id="rId207"/>
        </w:object>
      </w:r>
      <w:r w:rsidR="009C3B4C" w:rsidRPr="002B1BD5">
        <w:t xml:space="preserve">=10000 </w:t>
      </w:r>
      <w:r w:rsidR="0031629D" w:rsidRPr="002B1BD5">
        <w:t>sample</w:t>
      </w:r>
      <w:r w:rsidR="009C3B4C" w:rsidRPr="002B1BD5">
        <w:t>s</w:t>
      </w:r>
      <w:r w:rsidR="00096653" w:rsidRPr="002B1BD5">
        <w:t xml:space="preserve"> </w:t>
      </w:r>
      <w:r w:rsidR="00D45EDB" w:rsidRPr="002B1BD5">
        <w:t xml:space="preserve">of </w:t>
      </w:r>
      <w:r w:rsidR="00D45EDB" w:rsidRPr="002B1BD5">
        <w:rPr>
          <w:i/>
        </w:rPr>
        <w:t>Q</w:t>
      </w:r>
      <w:r w:rsidR="00D45EDB" w:rsidRPr="002B1BD5">
        <w:t xml:space="preserve">, </w:t>
      </w:r>
      <w:r w:rsidR="00340B7F" w:rsidRPr="002B1BD5">
        <w:t xml:space="preserve">the conditional TPM </w:t>
      </w:r>
      <w:r w:rsidR="00340B7F" w:rsidRPr="002B1BD5">
        <w:rPr>
          <w:position w:val="-14"/>
        </w:rPr>
        <w:object w:dxaOrig="1020" w:dyaOrig="420">
          <v:shape id="_x0000_i1117" type="#_x0000_t75" style="width:53.75pt;height:18.25pt" o:ole="">
            <v:imagedata r:id="rId208" o:title=""/>
          </v:shape>
          <o:OLEObject Type="Embed" ProgID="Equation.DSMT4" ShapeID="_x0000_i1117" DrawAspect="Content" ObjectID="_1560863735" r:id="rId209"/>
        </w:object>
      </w:r>
      <w:r w:rsidR="00340B7F" w:rsidRPr="002B1BD5">
        <w:t xml:space="preserve"> needs to be computed</w:t>
      </w:r>
      <w:r w:rsidR="009C3B4C" w:rsidRPr="002B1BD5">
        <w:t xml:space="preserve"> first</w:t>
      </w:r>
      <w:r w:rsidR="00340B7F" w:rsidRPr="002B1BD5">
        <w:t xml:space="preserve">. This entails evaluating </w:t>
      </w:r>
      <w:r w:rsidR="0031629D" w:rsidRPr="002B1BD5">
        <w:t>the maximum scour depth</w:t>
      </w:r>
      <w:r w:rsidR="00340B7F" w:rsidRPr="002B1BD5">
        <w:t xml:space="preserve"> under </w:t>
      </w:r>
      <w:r w:rsidR="007E533F" w:rsidRPr="002B1BD5">
        <w:t>unsteady conditions</w:t>
      </w:r>
      <w:r w:rsidR="00340B7F" w:rsidRPr="002B1BD5">
        <w:t xml:space="preserve"> (i.e., by accounting for the actual flood hydrograph), for the </w:t>
      </w:r>
      <w:r w:rsidRPr="002B1BD5">
        <w:rPr>
          <w:i/>
          <w:lang w:val="en-US"/>
        </w:rPr>
        <w:t>N</w:t>
      </w:r>
      <w:r w:rsidR="000B2854" w:rsidRPr="002B1BD5">
        <w:rPr>
          <w:i/>
          <w:vertAlign w:val="subscript"/>
          <w:lang w:val="en-US"/>
        </w:rPr>
        <w:t>s</w:t>
      </w:r>
      <w:r w:rsidRPr="002B1BD5">
        <w:t xml:space="preserve"> different initial values of the scour depth. </w:t>
      </w:r>
      <w:r w:rsidR="00633A00" w:rsidRPr="002B1BD5">
        <w:t>It is noteworthy that b</w:t>
      </w:r>
      <w:r w:rsidR="00633A00" w:rsidRPr="002B1BD5">
        <w:rPr>
          <w:lang w:val="en-US"/>
        </w:rPr>
        <w:t xml:space="preserve">y assuming </w:t>
      </w:r>
      <w:r w:rsidR="00633A00" w:rsidRPr="002B1BD5">
        <w:t>deterministic channel and pier properties (</w:t>
      </w:r>
      <w:r w:rsidR="00633A00" w:rsidRPr="002B1BD5">
        <w:rPr>
          <w:i/>
        </w:rPr>
        <w:t>B</w:t>
      </w:r>
      <w:r w:rsidR="00633A00" w:rsidRPr="002B1BD5">
        <w:t>,</w:t>
      </w:r>
      <w:r w:rsidR="00633A00" w:rsidRPr="002B1BD5">
        <w:rPr>
          <w:i/>
        </w:rPr>
        <w:t>D</w:t>
      </w:r>
      <w:r w:rsidR="00633A00" w:rsidRPr="002B1BD5">
        <w:t xml:space="preserve">), and deterministic model parameters, there is a one-to-one relation between </w:t>
      </w:r>
      <w:r w:rsidR="00633A00" w:rsidRPr="002B1BD5">
        <w:rPr>
          <w:i/>
        </w:rPr>
        <w:t>Q</w:t>
      </w:r>
      <w:r w:rsidR="00633A00" w:rsidRPr="002B1BD5">
        <w:t xml:space="preserve"> and </w:t>
      </w:r>
      <w:r w:rsidR="00633A00" w:rsidRPr="002B1BD5">
        <w:rPr>
          <w:i/>
        </w:rPr>
        <w:t>S</w:t>
      </w:r>
      <w:r w:rsidR="00633A00" w:rsidRPr="002B1BD5">
        <w:t xml:space="preserve">. Thus, the transition from a scour depth to another for a given flood event, described by the conditional TPM </w:t>
      </w:r>
      <w:r w:rsidR="00633A00" w:rsidRPr="002B1BD5">
        <w:rPr>
          <w:position w:val="-14"/>
        </w:rPr>
        <w:object w:dxaOrig="1020" w:dyaOrig="420">
          <v:shape id="_x0000_i1118" type="#_x0000_t75" style="width:53.75pt;height:18.25pt" o:ole="">
            <v:imagedata r:id="rId208" o:title=""/>
          </v:shape>
          <o:OLEObject Type="Embed" ProgID="Equation.DSMT4" ShapeID="_x0000_i1118" DrawAspect="Content" ObjectID="_1560863736" r:id="rId210"/>
        </w:object>
      </w:r>
      <w:r w:rsidR="00633A00" w:rsidRPr="002B1BD5">
        <w:t xml:space="preserve">, is also univocally defined by the </w:t>
      </w:r>
      <w:r w:rsidR="00633A00" w:rsidRPr="002B1BD5">
        <w:rPr>
          <w:i/>
        </w:rPr>
        <w:t>Q</w:t>
      </w:r>
      <w:r w:rsidR="00633A00" w:rsidRPr="002B1BD5">
        <w:t xml:space="preserve"> level. </w:t>
      </w:r>
    </w:p>
    <w:p w:rsidR="00965382" w:rsidRPr="002B1BD5" w:rsidRDefault="00F11D1F" w:rsidP="00F11D1F">
      <w:r w:rsidRPr="002B1BD5">
        <w:t xml:space="preserve">The procedure for populating the TPM </w:t>
      </w:r>
      <w:r w:rsidRPr="002B1BD5">
        <w:rPr>
          <w:position w:val="-14"/>
        </w:rPr>
        <w:object w:dxaOrig="1020" w:dyaOrig="420">
          <v:shape id="_x0000_i1119" type="#_x0000_t75" style="width:53.75pt;height:18.25pt" o:ole="">
            <v:imagedata r:id="rId208" o:title=""/>
          </v:shape>
          <o:OLEObject Type="Embed" ProgID="Equation.DSMT4" ShapeID="_x0000_i1119" DrawAspect="Content" ObjectID="_1560863737" r:id="rId211"/>
        </w:object>
      </w:r>
      <w:r w:rsidRPr="002B1BD5">
        <w:t xml:space="preserve"> is discussed for </w:t>
      </w:r>
      <w:r w:rsidR="001E68B5" w:rsidRPr="002B1BD5">
        <w:t xml:space="preserve">the case of a flood hydrograph with discharge </w:t>
      </w:r>
      <w:r w:rsidR="001E68B5" w:rsidRPr="002B1BD5">
        <w:rPr>
          <w:i/>
          <w:lang w:val="en-US"/>
        </w:rPr>
        <w:t>q</w:t>
      </w:r>
      <w:r w:rsidR="001E68B5" w:rsidRPr="002B1BD5">
        <w:rPr>
          <w:lang w:val="en-US"/>
        </w:rPr>
        <w:t xml:space="preserve"> = 100 m</w:t>
      </w:r>
      <w:r w:rsidR="001E68B5" w:rsidRPr="002B1BD5">
        <w:rPr>
          <w:vertAlign w:val="superscript"/>
          <w:lang w:val="en-US"/>
        </w:rPr>
        <w:t>3</w:t>
      </w:r>
      <w:r w:rsidRPr="002B1BD5">
        <w:rPr>
          <w:lang w:val="en-US"/>
        </w:rPr>
        <w:t>/s.</w:t>
      </w:r>
      <w:r w:rsidR="001E68B5" w:rsidRPr="002B1BD5">
        <w:rPr>
          <w:lang w:val="en-US"/>
        </w:rPr>
        <w:t xml:space="preserve"> </w:t>
      </w:r>
      <w:r w:rsidRPr="002B1BD5">
        <w:rPr>
          <w:lang w:val="en-US"/>
        </w:rPr>
        <w:t>B</w:t>
      </w:r>
      <w:r w:rsidR="001E68B5" w:rsidRPr="002B1BD5">
        <w:rPr>
          <w:lang w:val="en-US"/>
        </w:rPr>
        <w:t xml:space="preserve">ased on the results reported in </w:t>
      </w:r>
      <w:fldSimple w:instr=" REF _Ref469416264 \h  \* MERGEFORMAT ">
        <w:r w:rsidR="00A97751" w:rsidRPr="002B1BD5">
          <w:t>Fig. 4</w:t>
        </w:r>
      </w:fldSimple>
      <w:r w:rsidR="001E68B5" w:rsidRPr="002B1BD5">
        <w:rPr>
          <w:lang w:val="en-US"/>
        </w:rPr>
        <w:t xml:space="preserve">c, a scour depth </w:t>
      </w:r>
      <w:r w:rsidR="001E68B5" w:rsidRPr="002B1BD5">
        <w:rPr>
          <w:i/>
          <w:lang w:val="en-US"/>
        </w:rPr>
        <w:t>s</w:t>
      </w:r>
      <w:r w:rsidR="001E68B5" w:rsidRPr="002B1BD5">
        <w:rPr>
          <w:lang w:val="en-US"/>
        </w:rPr>
        <w:t xml:space="preserve"> = 1.76m is obtained if the initial value of the scour depth is 0m.</w:t>
      </w:r>
      <w:r w:rsidR="00965382" w:rsidRPr="002B1BD5">
        <w:rPr>
          <w:lang w:val="en-US"/>
        </w:rPr>
        <w:t xml:space="preserve"> This value of </w:t>
      </w:r>
      <w:r w:rsidR="00965382" w:rsidRPr="002B1BD5">
        <w:rPr>
          <w:i/>
          <w:lang w:val="en-US"/>
        </w:rPr>
        <w:t>s</w:t>
      </w:r>
      <w:r w:rsidR="00965382" w:rsidRPr="002B1BD5">
        <w:rPr>
          <w:lang w:val="en-US"/>
        </w:rPr>
        <w:t xml:space="preserve"> corresponds to a scour state 11, and thus </w:t>
      </w:r>
      <w:r w:rsidR="00965382" w:rsidRPr="002B1BD5">
        <w:rPr>
          <w:position w:val="-14"/>
        </w:rPr>
        <w:object w:dxaOrig="1740" w:dyaOrig="420">
          <v:shape id="_x0000_i1120" type="#_x0000_t75" style="width:88.65pt;height:18.25pt" o:ole="">
            <v:imagedata r:id="rId212" o:title=""/>
          </v:shape>
          <o:OLEObject Type="Embed" ProgID="Equation.DSMT4" ShapeID="_x0000_i1120" DrawAspect="Content" ObjectID="_1560863738" r:id="rId213"/>
        </w:object>
      </w:r>
      <w:r w:rsidR="00965382" w:rsidRPr="002B1BD5">
        <w:rPr>
          <w:position w:val="-14"/>
        </w:rPr>
        <w:t xml:space="preserve"> </w:t>
      </w:r>
      <w:r w:rsidR="00965382" w:rsidRPr="002B1BD5">
        <w:t xml:space="preserve">for </w:t>
      </w:r>
      <w:r w:rsidR="00965382" w:rsidRPr="002B1BD5">
        <w:rPr>
          <w:position w:val="-10"/>
        </w:rPr>
        <w:object w:dxaOrig="639" w:dyaOrig="320">
          <v:shape id="_x0000_i1121" type="#_x0000_t75" style="width:31.7pt;height:16.1pt" o:ole="">
            <v:imagedata r:id="rId214" o:title=""/>
          </v:shape>
          <o:OLEObject Type="Embed" ProgID="Equation.DSMT4" ShapeID="_x0000_i1121" DrawAspect="Content" ObjectID="_1560863739" r:id="rId215"/>
        </w:object>
      </w:r>
      <w:r w:rsidR="00965382" w:rsidRPr="002B1BD5">
        <w:t xml:space="preserve">, and 1 for </w:t>
      </w:r>
      <w:r w:rsidR="00965382" w:rsidRPr="002B1BD5">
        <w:rPr>
          <w:position w:val="-10"/>
        </w:rPr>
        <w:object w:dxaOrig="639" w:dyaOrig="320">
          <v:shape id="_x0000_i1122" type="#_x0000_t75" style="width:31.7pt;height:16.1pt" o:ole="">
            <v:imagedata r:id="rId216" o:title=""/>
          </v:shape>
          <o:OLEObject Type="Embed" ProgID="Equation.DSMT4" ShapeID="_x0000_i1122" DrawAspect="Content" ObjectID="_1560863740" r:id="rId217"/>
        </w:object>
      </w:r>
      <w:r w:rsidR="00965382" w:rsidRPr="002B1BD5">
        <w:t>.</w:t>
      </w:r>
      <w:r w:rsidR="00794168" w:rsidRPr="002B1BD5">
        <w:t xml:space="preserve"> Assuming an initial scour depth of </w:t>
      </w:r>
      <w:r w:rsidR="00633A00" w:rsidRPr="002B1BD5">
        <w:t>1.5</w:t>
      </w:r>
      <w:r w:rsidR="00794168" w:rsidRPr="002B1BD5">
        <w:t xml:space="preserve">m (state </w:t>
      </w:r>
      <w:r w:rsidR="00633A00" w:rsidRPr="002B1BD5">
        <w:t>10</w:t>
      </w:r>
      <w:r w:rsidR="00794168" w:rsidRPr="002B1BD5">
        <w:t xml:space="preserve">), a final value of the scour depth of </w:t>
      </w:r>
      <w:r w:rsidR="00633A00" w:rsidRPr="002B1BD5">
        <w:t>1.86m (state 12</w:t>
      </w:r>
      <w:r w:rsidR="00794168" w:rsidRPr="002B1BD5">
        <w:t xml:space="preserve">) is obtained </w:t>
      </w:r>
      <w:r w:rsidR="00633A00" w:rsidRPr="002B1BD5">
        <w:t xml:space="preserve">under a flood with </w:t>
      </w:r>
      <w:r w:rsidR="00794168" w:rsidRPr="002B1BD5">
        <w:rPr>
          <w:i/>
          <w:lang w:val="en-US"/>
        </w:rPr>
        <w:t>q</w:t>
      </w:r>
      <w:r w:rsidR="00794168" w:rsidRPr="002B1BD5">
        <w:rPr>
          <w:lang w:val="en-US"/>
        </w:rPr>
        <w:t xml:space="preserve"> = 100 m</w:t>
      </w:r>
      <w:r w:rsidR="00794168" w:rsidRPr="002B1BD5">
        <w:rPr>
          <w:vertAlign w:val="superscript"/>
          <w:lang w:val="en-US"/>
        </w:rPr>
        <w:t>3</w:t>
      </w:r>
      <w:r w:rsidR="00794168" w:rsidRPr="002B1BD5">
        <w:rPr>
          <w:lang w:val="en-US"/>
        </w:rPr>
        <w:t xml:space="preserve">/s. Thus, </w:t>
      </w:r>
      <w:r w:rsidR="00633A00" w:rsidRPr="002B1BD5">
        <w:rPr>
          <w:position w:val="-14"/>
        </w:rPr>
        <w:object w:dxaOrig="1820" w:dyaOrig="420">
          <v:shape id="_x0000_i1123" type="#_x0000_t75" style="width:92.95pt;height:18.25pt" o:ole="">
            <v:imagedata r:id="rId218" o:title=""/>
          </v:shape>
          <o:OLEObject Type="Embed" ProgID="Equation.DSMT4" ShapeID="_x0000_i1123" DrawAspect="Content" ObjectID="_1560863741" r:id="rId219"/>
        </w:object>
      </w:r>
      <w:r w:rsidR="00794168" w:rsidRPr="002B1BD5">
        <w:rPr>
          <w:position w:val="-14"/>
        </w:rPr>
        <w:t xml:space="preserve"> </w:t>
      </w:r>
      <w:r w:rsidR="00794168" w:rsidRPr="002B1BD5">
        <w:t xml:space="preserve">for </w:t>
      </w:r>
      <w:r w:rsidR="00633A00" w:rsidRPr="002B1BD5">
        <w:rPr>
          <w:position w:val="-10"/>
        </w:rPr>
        <w:object w:dxaOrig="660" w:dyaOrig="320">
          <v:shape id="_x0000_i1124" type="#_x0000_t75" style="width:31.7pt;height:16.1pt" o:ole="">
            <v:imagedata r:id="rId220" o:title=""/>
          </v:shape>
          <o:OLEObject Type="Embed" ProgID="Equation.DSMT4" ShapeID="_x0000_i1124" DrawAspect="Content" ObjectID="_1560863742" r:id="rId221"/>
        </w:object>
      </w:r>
      <w:r w:rsidR="00794168" w:rsidRPr="002B1BD5">
        <w:t xml:space="preserve">, and 1 for </w:t>
      </w:r>
      <w:r w:rsidR="00633A00" w:rsidRPr="002B1BD5">
        <w:rPr>
          <w:position w:val="-10"/>
        </w:rPr>
        <w:object w:dxaOrig="660" w:dyaOrig="320">
          <v:shape id="_x0000_i1125" type="#_x0000_t75" style="width:31.7pt;height:16.1pt" o:ole="">
            <v:imagedata r:id="rId222" o:title=""/>
          </v:shape>
          <o:OLEObject Type="Embed" ProgID="Equation.DSMT4" ShapeID="_x0000_i1125" DrawAspect="Content" ObjectID="_1560863743" r:id="rId223"/>
        </w:object>
      </w:r>
      <w:r w:rsidR="00794168" w:rsidRPr="002B1BD5">
        <w:t>.</w:t>
      </w:r>
      <w:r w:rsidR="00633A00" w:rsidRPr="002B1BD5">
        <w:t xml:space="preserve"> Finally, assuming an initial scour depth of 2m (state 13), a flood with </w:t>
      </w:r>
      <w:r w:rsidR="00633A00" w:rsidRPr="002B1BD5">
        <w:rPr>
          <w:i/>
          <w:lang w:val="en-US"/>
        </w:rPr>
        <w:t>q</w:t>
      </w:r>
      <w:r w:rsidR="00633A00" w:rsidRPr="002B1BD5">
        <w:rPr>
          <w:lang w:val="en-US"/>
        </w:rPr>
        <w:t xml:space="preserve"> = 100 m</w:t>
      </w:r>
      <w:r w:rsidR="00633A00" w:rsidRPr="002B1BD5">
        <w:rPr>
          <w:vertAlign w:val="superscript"/>
          <w:lang w:val="en-US"/>
        </w:rPr>
        <w:t>3</w:t>
      </w:r>
      <w:r w:rsidR="00633A00" w:rsidRPr="002B1BD5">
        <w:rPr>
          <w:lang w:val="en-US"/>
        </w:rPr>
        <w:t xml:space="preserve">/s is too weak to induce any increase of the scour depth. Thus, </w:t>
      </w:r>
      <w:r w:rsidR="00633A00" w:rsidRPr="002B1BD5">
        <w:rPr>
          <w:position w:val="-14"/>
        </w:rPr>
        <w:object w:dxaOrig="1820" w:dyaOrig="420">
          <v:shape id="_x0000_i1126" type="#_x0000_t75" style="width:92.95pt;height:18.25pt" o:ole="">
            <v:imagedata r:id="rId224" o:title=""/>
          </v:shape>
          <o:OLEObject Type="Embed" ProgID="Equation.DSMT4" ShapeID="_x0000_i1126" DrawAspect="Content" ObjectID="_1560863744" r:id="rId225"/>
        </w:object>
      </w:r>
      <w:r w:rsidR="00633A00" w:rsidRPr="002B1BD5">
        <w:rPr>
          <w:position w:val="-14"/>
        </w:rPr>
        <w:t xml:space="preserve"> </w:t>
      </w:r>
      <w:r w:rsidR="00633A00" w:rsidRPr="002B1BD5">
        <w:t xml:space="preserve">for </w:t>
      </w:r>
      <w:r w:rsidR="00633A00" w:rsidRPr="002B1BD5">
        <w:rPr>
          <w:position w:val="-10"/>
        </w:rPr>
        <w:object w:dxaOrig="660" w:dyaOrig="320">
          <v:shape id="_x0000_i1127" type="#_x0000_t75" style="width:31.7pt;height:16.1pt" o:ole="">
            <v:imagedata r:id="rId220" o:title=""/>
          </v:shape>
          <o:OLEObject Type="Embed" ProgID="Equation.DSMT4" ShapeID="_x0000_i1127" DrawAspect="Content" ObjectID="_1560863745" r:id="rId226"/>
        </w:object>
      </w:r>
      <w:r w:rsidR="00633A00" w:rsidRPr="002B1BD5">
        <w:t xml:space="preserve">, and 1 for </w:t>
      </w:r>
      <w:r w:rsidR="00633A00" w:rsidRPr="002B1BD5">
        <w:rPr>
          <w:position w:val="-10"/>
        </w:rPr>
        <w:object w:dxaOrig="660" w:dyaOrig="320">
          <v:shape id="_x0000_i1128" type="#_x0000_t75" style="width:31.7pt;height:16.1pt" o:ole="">
            <v:imagedata r:id="rId222" o:title=""/>
          </v:shape>
          <o:OLEObject Type="Embed" ProgID="Equation.DSMT4" ShapeID="_x0000_i1128" DrawAspect="Content" ObjectID="_1560863746" r:id="rId227"/>
        </w:object>
      </w:r>
      <w:r w:rsidR="00633A00" w:rsidRPr="002B1BD5">
        <w:t>.</w:t>
      </w:r>
      <w:r w:rsidRPr="002B1BD5">
        <w:t xml:space="preserve"> This procedure can be automated and can be employed for estimating </w:t>
      </w:r>
      <w:r w:rsidRPr="002B1BD5">
        <w:rPr>
          <w:position w:val="-14"/>
          <w:lang w:val="en-US"/>
        </w:rPr>
        <w:object w:dxaOrig="1080" w:dyaOrig="420">
          <v:shape id="_x0000_i1129" type="#_x0000_t75" style="width:55.35pt;height:18.25pt" o:ole="">
            <v:imagedata r:id="rId228" o:title=""/>
          </v:shape>
          <o:OLEObject Type="Embed" ProgID="Equation.DSMT4" ShapeID="_x0000_i1129" DrawAspect="Content" ObjectID="_1560863747" r:id="rId229"/>
        </w:object>
      </w:r>
      <w:r w:rsidRPr="002B1BD5">
        <w:t xml:space="preserve"> for the </w:t>
      </w:r>
      <w:r w:rsidRPr="002B1BD5">
        <w:rPr>
          <w:position w:val="-14"/>
        </w:rPr>
        <w:object w:dxaOrig="720" w:dyaOrig="380">
          <v:shape id="_x0000_i1130" type="#_x0000_t75" style="width:37.6pt;height:18.25pt" o:ole="">
            <v:imagedata r:id="rId177" o:title=""/>
          </v:shape>
          <o:OLEObject Type="Embed" ProgID="Equation.DSMT4" ShapeID="_x0000_i1130" DrawAspect="Content" ObjectID="_1560863748" r:id="rId230"/>
        </w:object>
      </w:r>
      <w:r w:rsidRPr="002B1BD5">
        <w:t xml:space="preserve"> samples of </w:t>
      </w:r>
      <w:r w:rsidRPr="002B1BD5">
        <w:rPr>
          <w:i/>
        </w:rPr>
        <w:t>Q</w:t>
      </w:r>
      <w:r w:rsidRPr="002B1BD5">
        <w:t xml:space="preserve">. In </w:t>
      </w:r>
      <w:r w:rsidR="00633A00" w:rsidRPr="002B1BD5">
        <w:rPr>
          <w:lang w:val="en-US"/>
        </w:rPr>
        <w:t>general, u</w:t>
      </w:r>
      <w:r w:rsidR="00794168" w:rsidRPr="002B1BD5">
        <w:rPr>
          <w:lang w:val="en-US"/>
        </w:rPr>
        <w:t>nder the assumption of clear</w:t>
      </w:r>
      <w:r w:rsidR="004517DA" w:rsidRPr="002B1BD5">
        <w:rPr>
          <w:lang w:val="en-US"/>
        </w:rPr>
        <w:t>-</w:t>
      </w:r>
      <w:r w:rsidR="00794168" w:rsidRPr="002B1BD5">
        <w:rPr>
          <w:lang w:val="en-US"/>
        </w:rPr>
        <w:t xml:space="preserve">water conditions the scour hole can only increase (i.e., there is a zero probability of </w:t>
      </w:r>
      <w:r w:rsidR="00794168" w:rsidRPr="002B1BD5">
        <w:t xml:space="preserve">redeposited material) and therefore the scour </w:t>
      </w:r>
      <w:r w:rsidR="00794168" w:rsidRPr="002B1BD5">
        <w:rPr>
          <w:lang w:val="en-US"/>
        </w:rPr>
        <w:t xml:space="preserve">state transition matrix for the sample flood discharge </w:t>
      </w:r>
      <w:r w:rsidR="00794168" w:rsidRPr="002B1BD5">
        <w:rPr>
          <w:position w:val="-12"/>
          <w:lang w:val="en-US"/>
        </w:rPr>
        <w:object w:dxaOrig="240" w:dyaOrig="360">
          <v:shape id="_x0000_i1131" type="#_x0000_t75" style="width:13.45pt;height:18.25pt" o:ole="">
            <v:imagedata r:id="rId231" o:title=""/>
          </v:shape>
          <o:OLEObject Type="Embed" ProgID="Equation.DSMT4" ShapeID="_x0000_i1131" DrawAspect="Content" ObjectID="_1560863749" r:id="rId232"/>
        </w:object>
      </w:r>
      <w:r w:rsidR="00794168" w:rsidRPr="002B1BD5">
        <w:rPr>
          <w:lang w:val="en-US"/>
        </w:rPr>
        <w:t>,</w:t>
      </w:r>
      <w:r w:rsidR="00794168" w:rsidRPr="002B1BD5">
        <w:rPr>
          <w:position w:val="-12"/>
          <w:lang w:val="en-US"/>
        </w:rPr>
        <w:t xml:space="preserve"> </w:t>
      </w:r>
      <w:r w:rsidR="00794168" w:rsidRPr="002B1BD5">
        <w:rPr>
          <w:position w:val="-14"/>
          <w:lang w:val="en-US"/>
        </w:rPr>
        <w:object w:dxaOrig="1080" w:dyaOrig="420">
          <v:shape id="_x0000_i1132" type="#_x0000_t75" style="width:55.35pt;height:18.25pt" o:ole="">
            <v:imagedata r:id="rId228" o:title=""/>
          </v:shape>
          <o:OLEObject Type="Embed" ProgID="Equation.DSMT4" ShapeID="_x0000_i1132" DrawAspect="Content" ObjectID="_1560863750" r:id="rId233"/>
        </w:object>
      </w:r>
      <w:r w:rsidR="00794168" w:rsidRPr="002B1BD5">
        <w:rPr>
          <w:lang w:val="en-US"/>
        </w:rPr>
        <w:t xml:space="preserve">, has the form of an upper triangular matrix populated with zeros and ones. </w:t>
      </w:r>
    </w:p>
    <w:p w:rsidR="00DD47C5" w:rsidRPr="002B1BD5" w:rsidRDefault="00DD47C5" w:rsidP="00A57E11">
      <w:pPr>
        <w:rPr>
          <w:lang w:val="en-US"/>
        </w:rPr>
      </w:pPr>
      <w:r w:rsidRPr="002B1BD5">
        <w:rPr>
          <w:lang w:val="en-US"/>
        </w:rPr>
        <w:t xml:space="preserve">After evaluating matrix </w:t>
      </w:r>
      <w:r w:rsidR="00547B9E" w:rsidRPr="002B1BD5">
        <w:rPr>
          <w:position w:val="-14"/>
          <w:lang w:val="en-US"/>
        </w:rPr>
        <w:object w:dxaOrig="1080" w:dyaOrig="420">
          <v:shape id="_x0000_i1133" type="#_x0000_t75" style="width:55.35pt;height:18.25pt" o:ole="">
            <v:imagedata r:id="rId234" o:title=""/>
          </v:shape>
          <o:OLEObject Type="Embed" ProgID="Equation.DSMT4" ShapeID="_x0000_i1133" DrawAspect="Content" ObjectID="_1560863751" r:id="rId235"/>
        </w:object>
      </w:r>
      <w:r w:rsidRPr="002B1BD5">
        <w:rPr>
          <w:position w:val="-4"/>
          <w:lang w:val="en-US"/>
        </w:rPr>
        <w:t xml:space="preserve"> </w:t>
      </w:r>
      <w:r w:rsidRPr="002B1BD5">
        <w:rPr>
          <w:lang w:val="en-US"/>
        </w:rPr>
        <w:t xml:space="preserve">for each of the simulated </w:t>
      </w:r>
      <w:r w:rsidR="009C3B4C" w:rsidRPr="002B1BD5">
        <w:rPr>
          <w:i/>
          <w:lang w:val="en-US"/>
        </w:rPr>
        <w:t>Q</w:t>
      </w:r>
      <w:r w:rsidR="009C3B4C" w:rsidRPr="002B1BD5">
        <w:rPr>
          <w:lang w:val="en-US"/>
        </w:rPr>
        <w:t xml:space="preserve"> </w:t>
      </w:r>
      <w:r w:rsidRPr="002B1BD5">
        <w:rPr>
          <w:lang w:val="en-US"/>
        </w:rPr>
        <w:t xml:space="preserve">values, the matrix </w:t>
      </w:r>
      <w:r w:rsidR="00547B9E" w:rsidRPr="002B1BD5">
        <w:rPr>
          <w:position w:val="-4"/>
          <w:lang w:val="en-US"/>
        </w:rPr>
        <w:object w:dxaOrig="260" w:dyaOrig="260">
          <v:shape id="_x0000_i1134" type="#_x0000_t75" style="width:13.45pt;height:13.45pt" o:ole="">
            <v:imagedata r:id="rId236" o:title=""/>
          </v:shape>
          <o:OLEObject Type="Embed" ProgID="Equation.DSMT4" ShapeID="_x0000_i1134" DrawAspect="Content" ObjectID="_1560863752" r:id="rId237"/>
        </w:object>
      </w:r>
      <w:r w:rsidR="00C518BC" w:rsidRPr="002B1BD5">
        <w:rPr>
          <w:position w:val="-4"/>
          <w:lang w:val="en-US"/>
        </w:rPr>
        <w:t xml:space="preserve"> </w:t>
      </w:r>
      <w:r w:rsidRPr="002B1BD5">
        <w:rPr>
          <w:lang w:val="en-US"/>
        </w:rPr>
        <w:t xml:space="preserve">can be estimated based on Eqn. </w:t>
      </w:r>
      <w:r w:rsidR="00DB577D" w:rsidRPr="002B1BD5">
        <w:rPr>
          <w:lang w:val="en-US"/>
        </w:rPr>
        <w:fldChar w:fldCharType="begin"/>
      </w:r>
      <w:r w:rsidR="00C73DB3" w:rsidRPr="002B1BD5">
        <w:rPr>
          <w:lang w:val="en-US"/>
        </w:rPr>
        <w:instrText xml:space="preserve"> GOTOBUTTON ZEqnNum961132  \* MERGEFORMAT </w:instrText>
      </w:r>
      <w:r w:rsidR="00DB577D" w:rsidRPr="002B1BD5">
        <w:rPr>
          <w:lang w:val="en-US"/>
        </w:rPr>
        <w:fldChar w:fldCharType="begin"/>
      </w:r>
      <w:r w:rsidR="00C73DB3" w:rsidRPr="002B1BD5">
        <w:rPr>
          <w:lang w:val="en-US"/>
        </w:rPr>
        <w:instrText xml:space="preserve"> REF ZEqnNum961132 \* Charformat \! \* MERGEFORMAT </w:instrText>
      </w:r>
      <w:r w:rsidR="00DB577D" w:rsidRPr="002B1BD5">
        <w:rPr>
          <w:lang w:val="en-US"/>
        </w:rPr>
        <w:fldChar w:fldCharType="separate"/>
      </w:r>
      <w:r w:rsidR="00A97751" w:rsidRPr="002B1BD5">
        <w:rPr>
          <w:lang w:val="en-US"/>
        </w:rPr>
        <w:instrText>(23)</w:instrText>
      </w:r>
      <w:r w:rsidR="00DB577D" w:rsidRPr="002B1BD5">
        <w:rPr>
          <w:lang w:val="en-US"/>
        </w:rPr>
        <w:fldChar w:fldCharType="end"/>
      </w:r>
      <w:r w:rsidR="00DB577D" w:rsidRPr="002B1BD5">
        <w:rPr>
          <w:lang w:val="en-US"/>
        </w:rPr>
        <w:fldChar w:fldCharType="end"/>
      </w:r>
      <w:r w:rsidR="00C73DB3" w:rsidRPr="002B1BD5">
        <w:rPr>
          <w:lang w:val="en-US"/>
        </w:rPr>
        <w:t xml:space="preserve"> </w:t>
      </w:r>
      <w:r w:rsidRPr="002B1BD5">
        <w:rPr>
          <w:lang w:val="en-US"/>
        </w:rPr>
        <w:t>as:</w:t>
      </w:r>
    </w:p>
    <w:p w:rsidR="00DD47C5" w:rsidRPr="002B1BD5" w:rsidRDefault="00DD47C5" w:rsidP="00DD47C5">
      <w:pPr>
        <w:pStyle w:val="MTDisplayEquation"/>
      </w:pPr>
      <w:r w:rsidRPr="002B1BD5">
        <w:tab/>
      </w:r>
      <w:r w:rsidR="00547B9E" w:rsidRPr="002B1BD5">
        <w:rPr>
          <w:position w:val="-32"/>
        </w:rPr>
        <w:object w:dxaOrig="3820" w:dyaOrig="760">
          <v:shape id="_x0000_i1135" type="#_x0000_t75" style="width:190.2pt;height:37.6pt" o:ole="">
            <v:imagedata r:id="rId238" o:title=""/>
          </v:shape>
          <o:OLEObject Type="Embed" ProgID="Equation.DSMT4" ShapeID="_x0000_i1135" DrawAspect="Content" ObjectID="_1560863753" r:id="rId239"/>
        </w:object>
      </w:r>
      <w:r w:rsidRPr="002B1BD5">
        <w:tab/>
      </w:r>
      <w:r w:rsidR="00DB577D" w:rsidRPr="002B1BD5">
        <w:fldChar w:fldCharType="begin"/>
      </w:r>
      <w:r w:rsidRPr="002B1BD5">
        <w:instrText xml:space="preserve"> MACROBUTTON MTPlaceRef \* MERGEFORMAT </w:instrText>
      </w:r>
      <w:r w:rsidR="00DB577D" w:rsidRPr="002B1BD5">
        <w:fldChar w:fldCharType="begin"/>
      </w:r>
      <w:r w:rsidR="00CD6901" w:rsidRPr="002B1BD5">
        <w:instrText xml:space="preserve"> SEQ MTEqn \h \* MERGEFORMAT </w:instrText>
      </w:r>
      <w:r w:rsidR="00DB577D" w:rsidRPr="002B1BD5">
        <w:fldChar w:fldCharType="end"/>
      </w:r>
      <w:r w:rsidRPr="002B1BD5">
        <w:instrText>(</w:instrText>
      </w:r>
      <w:fldSimple w:instr=" SEQ MTEqn \c \* Arabic \* MERGEFORMAT ">
        <w:r w:rsidR="00A97751" w:rsidRPr="002B1BD5">
          <w:rPr>
            <w:noProof/>
          </w:rPr>
          <w:instrText>34</w:instrText>
        </w:r>
      </w:fldSimple>
      <w:r w:rsidRPr="002B1BD5">
        <w:instrText>)</w:instrText>
      </w:r>
      <w:r w:rsidR="00DB577D" w:rsidRPr="002B1BD5">
        <w:fldChar w:fldCharType="end"/>
      </w:r>
    </w:p>
    <w:p w:rsidR="00CC6AF7" w:rsidRPr="002B1BD5" w:rsidRDefault="00DB577D" w:rsidP="00A57E11">
      <w:pPr>
        <w:rPr>
          <w:lang w:val="en-US"/>
        </w:rPr>
      </w:pPr>
      <w:fldSimple w:instr=" REF _Ref469471856 \h  \* MERGEFORMAT ">
        <w:r w:rsidR="00A97751" w:rsidRPr="002B1BD5">
          <w:t xml:space="preserve">Fig. </w:t>
        </w:r>
        <w:r w:rsidR="00A97751" w:rsidRPr="002B1BD5">
          <w:rPr>
            <w:noProof/>
          </w:rPr>
          <w:t>6</w:t>
        </w:r>
      </w:fldSimple>
      <w:r w:rsidR="00EE5967" w:rsidRPr="002B1BD5">
        <w:rPr>
          <w:lang w:val="en-US"/>
        </w:rPr>
        <w:t xml:space="preserve"> s</w:t>
      </w:r>
      <w:r w:rsidR="00CC6AF7" w:rsidRPr="002B1BD5">
        <w:rPr>
          <w:lang w:val="en-US"/>
        </w:rPr>
        <w:t xml:space="preserve">hows a </w:t>
      </w:r>
      <w:r w:rsidR="00CB219D" w:rsidRPr="002B1BD5">
        <w:rPr>
          <w:lang w:val="en-US"/>
        </w:rPr>
        <w:t>checkerboard</w:t>
      </w:r>
      <w:r w:rsidR="00CC6AF7" w:rsidRPr="002B1BD5">
        <w:rPr>
          <w:lang w:val="en-US"/>
        </w:rPr>
        <w:t xml:space="preserve">-type plot of matrix </w:t>
      </w:r>
      <w:bookmarkStart w:id="20" w:name="DSIEqnMarkerStart"/>
      <w:bookmarkStart w:id="21" w:name="DSIEqnMarkerEnd"/>
      <w:bookmarkEnd w:id="20"/>
      <w:bookmarkEnd w:id="21"/>
      <w:r w:rsidR="00F11D1F" w:rsidRPr="002B1BD5">
        <w:rPr>
          <w:position w:val="-4"/>
          <w:lang w:val="en-US"/>
        </w:rPr>
        <w:object w:dxaOrig="260" w:dyaOrig="320">
          <v:shape id="_x0000_i1136" type="#_x0000_t75" style="width:13.45pt;height:16.65pt" o:ole="">
            <v:imagedata r:id="rId240" o:title=""/>
          </v:shape>
          <o:OLEObject Type="Embed" ProgID="Equation.DSMT4" ShapeID="_x0000_i1136" DrawAspect="Content" ObjectID="_1560863754" r:id="rId241"/>
        </w:object>
      </w:r>
      <w:r w:rsidR="00EE5967" w:rsidRPr="002B1BD5">
        <w:rPr>
          <w:lang w:val="en-US"/>
        </w:rPr>
        <w:t xml:space="preserve"> for </w:t>
      </w:r>
      <w:r w:rsidR="00EE5967" w:rsidRPr="002B1BD5">
        <w:rPr>
          <w:i/>
          <w:lang w:val="en-US"/>
        </w:rPr>
        <w:t>Q</w:t>
      </w:r>
      <w:r w:rsidR="00EE5967" w:rsidRPr="002B1BD5">
        <w:rPr>
          <w:lang w:val="en-US"/>
        </w:rPr>
        <w:t>=</w:t>
      </w:r>
      <w:r w:rsidR="00500FC4" w:rsidRPr="002B1BD5">
        <w:rPr>
          <w:lang w:val="en-US"/>
        </w:rPr>
        <w:t>32</w:t>
      </w:r>
      <w:r w:rsidR="00CB219D" w:rsidRPr="002B1BD5">
        <w:rPr>
          <w:lang w:val="en-US"/>
        </w:rPr>
        <w:t xml:space="preserve"> m</w:t>
      </w:r>
      <w:r w:rsidR="00CB219D" w:rsidRPr="002B1BD5">
        <w:rPr>
          <w:vertAlign w:val="superscript"/>
          <w:lang w:val="en-US"/>
        </w:rPr>
        <w:t>3</w:t>
      </w:r>
      <w:r w:rsidR="00CB219D" w:rsidRPr="002B1BD5">
        <w:rPr>
          <w:lang w:val="en-US"/>
        </w:rPr>
        <w:t xml:space="preserve">/s and of matrix </w:t>
      </w:r>
      <w:r w:rsidR="000A11EB" w:rsidRPr="002B1BD5">
        <w:rPr>
          <w:position w:val="-4"/>
          <w:lang w:val="en-US"/>
        </w:rPr>
        <w:object w:dxaOrig="260" w:dyaOrig="260">
          <v:shape id="_x0000_i1137" type="#_x0000_t75" style="width:13.45pt;height:13.45pt" o:ole="">
            <v:imagedata r:id="rId242" o:title=""/>
          </v:shape>
          <o:OLEObject Type="Embed" ProgID="Equation.DSMT4" ShapeID="_x0000_i1137" DrawAspect="Content" ObjectID="_1560863755" r:id="rId243"/>
        </w:object>
      </w:r>
      <w:r w:rsidR="00DD47C5" w:rsidRPr="002B1BD5">
        <w:rPr>
          <w:lang w:val="en-US"/>
        </w:rPr>
        <w:t xml:space="preserve">, obtained by considering </w:t>
      </w:r>
      <w:r w:rsidR="00F11D1F" w:rsidRPr="002B1BD5">
        <w:rPr>
          <w:lang w:val="en-US"/>
        </w:rPr>
        <w:t xml:space="preserve">the </w:t>
      </w:r>
      <w:r w:rsidR="00DD47C5" w:rsidRPr="002B1BD5">
        <w:rPr>
          <w:lang w:val="en-US"/>
        </w:rPr>
        <w:t>25 scour states.</w:t>
      </w:r>
      <w:r w:rsidR="006A6CE1" w:rsidRPr="002B1BD5">
        <w:rPr>
          <w:lang w:val="en-US"/>
        </w:rPr>
        <w:t xml:space="preserve"> As expected, the final unconditional TPM is significantly different from the conditional one, since it is the result of the contribution of TPMs </w:t>
      </w:r>
      <w:r w:rsidR="006A6CE1" w:rsidRPr="002B1BD5">
        <w:rPr>
          <w:lang w:val="en-US"/>
        </w:rPr>
        <w:lastRenderedPageBreak/>
        <w:t xml:space="preserve">conditional on </w:t>
      </w:r>
      <w:r w:rsidR="006A6CE1" w:rsidRPr="002B1BD5">
        <w:rPr>
          <w:i/>
          <w:lang w:val="en-US"/>
        </w:rPr>
        <w:t>Q</w:t>
      </w:r>
      <w:r w:rsidR="006A6CE1" w:rsidRPr="002B1BD5">
        <w:rPr>
          <w:lang w:val="en-US"/>
        </w:rPr>
        <w:t xml:space="preserve">, weighted by the probability of occurrence of the </w:t>
      </w:r>
      <w:r w:rsidR="006A6CE1" w:rsidRPr="002B1BD5">
        <w:rPr>
          <w:i/>
          <w:lang w:val="en-US"/>
        </w:rPr>
        <w:t>Q</w:t>
      </w:r>
      <w:r w:rsidR="006A6CE1" w:rsidRPr="002B1BD5">
        <w:rPr>
          <w:lang w:val="en-US"/>
        </w:rPr>
        <w:t>. If a flood occurs when low scour depths have been p</w:t>
      </w:r>
      <w:r w:rsidR="008100C6" w:rsidRPr="002B1BD5">
        <w:rPr>
          <w:lang w:val="en-US"/>
        </w:rPr>
        <w:t>reviously developed, there is a</w:t>
      </w:r>
      <w:r w:rsidR="006A6CE1" w:rsidRPr="002B1BD5">
        <w:rPr>
          <w:lang w:val="en-US"/>
        </w:rPr>
        <w:t xml:space="preserve"> high probability of increasing the scour depth, whereas if the scour hole is already very deep, there is a low probability of increasing it.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BA3B6B" w:rsidRPr="002B1BD5" w:rsidTr="00F27437">
        <w:tc>
          <w:tcPr>
            <w:tcW w:w="4621" w:type="dxa"/>
            <w:vAlign w:val="center"/>
          </w:tcPr>
          <w:p w:rsidR="00BA3B6B" w:rsidRPr="002B1BD5" w:rsidRDefault="00BA3B6B" w:rsidP="0081206E">
            <w:pPr>
              <w:spacing w:after="0"/>
              <w:jc w:val="center"/>
              <w:rPr>
                <w:bCs/>
              </w:rPr>
            </w:pPr>
            <w:r w:rsidRPr="002B1BD5">
              <w:rPr>
                <w:bCs/>
              </w:rPr>
              <w:t>(a)</w:t>
            </w:r>
          </w:p>
        </w:tc>
        <w:tc>
          <w:tcPr>
            <w:tcW w:w="4621" w:type="dxa"/>
            <w:vAlign w:val="center"/>
          </w:tcPr>
          <w:p w:rsidR="00BA3B6B" w:rsidRPr="002B1BD5" w:rsidRDefault="00BA3B6B" w:rsidP="0081206E">
            <w:pPr>
              <w:spacing w:after="0"/>
              <w:jc w:val="center"/>
              <w:rPr>
                <w:bCs/>
              </w:rPr>
            </w:pPr>
            <w:r w:rsidRPr="002B1BD5">
              <w:rPr>
                <w:bCs/>
              </w:rPr>
              <w:t>(b)</w:t>
            </w:r>
          </w:p>
        </w:tc>
      </w:tr>
      <w:tr w:rsidR="00BA3B6B" w:rsidRPr="002B1BD5" w:rsidTr="00F27437">
        <w:tc>
          <w:tcPr>
            <w:tcW w:w="0" w:type="auto"/>
          </w:tcPr>
          <w:p w:rsidR="00BA3B6B" w:rsidRPr="002B1BD5" w:rsidRDefault="00BA3B6B" w:rsidP="00F27437">
            <w:pPr>
              <w:rPr>
                <w:bCs/>
              </w:rPr>
            </w:pPr>
            <w:r w:rsidRPr="002B1BD5">
              <w:rPr>
                <w:bCs/>
                <w:noProof/>
                <w:lang w:val="it-IT" w:eastAsia="it-IT"/>
              </w:rPr>
              <w:drawing>
                <wp:inline distT="0" distB="0" distL="0" distR="0">
                  <wp:extent cx="2880000" cy="2158158"/>
                  <wp:effectExtent l="0" t="0" r="0" b="0"/>
                  <wp:docPr id="16" name="Immagin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44" cstate="print"/>
                          <a:srcRect/>
                          <a:stretch>
                            <a:fillRect/>
                          </a:stretch>
                        </pic:blipFill>
                        <pic:spPr bwMode="auto">
                          <a:xfrm>
                            <a:off x="0" y="0"/>
                            <a:ext cx="2880000" cy="2158158"/>
                          </a:xfrm>
                          <a:prstGeom prst="rect">
                            <a:avLst/>
                          </a:prstGeom>
                          <a:noFill/>
                          <a:ln w="9525">
                            <a:noFill/>
                            <a:miter lim="800000"/>
                            <a:headEnd/>
                            <a:tailEnd/>
                          </a:ln>
                        </pic:spPr>
                      </pic:pic>
                    </a:graphicData>
                  </a:graphic>
                </wp:inline>
              </w:drawing>
            </w:r>
          </w:p>
        </w:tc>
        <w:tc>
          <w:tcPr>
            <w:tcW w:w="0" w:type="auto"/>
          </w:tcPr>
          <w:p w:rsidR="00BA3B6B" w:rsidRPr="002B1BD5" w:rsidRDefault="00BA3B6B" w:rsidP="00F27437">
            <w:pPr>
              <w:rPr>
                <w:bCs/>
              </w:rPr>
            </w:pPr>
            <w:r w:rsidRPr="002B1BD5">
              <w:rPr>
                <w:bCs/>
                <w:noProof/>
                <w:lang w:val="it-IT" w:eastAsia="it-IT"/>
              </w:rPr>
              <w:drawing>
                <wp:inline distT="0" distB="0" distL="0" distR="0">
                  <wp:extent cx="2880000" cy="2158158"/>
                  <wp:effectExtent l="0" t="0" r="0" b="0"/>
                  <wp:docPr id="17" name="Immagin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45" cstate="print"/>
                          <a:srcRect/>
                          <a:stretch>
                            <a:fillRect/>
                          </a:stretch>
                        </pic:blipFill>
                        <pic:spPr bwMode="auto">
                          <a:xfrm>
                            <a:off x="0" y="0"/>
                            <a:ext cx="2880000" cy="2158158"/>
                          </a:xfrm>
                          <a:prstGeom prst="rect">
                            <a:avLst/>
                          </a:prstGeom>
                          <a:noFill/>
                          <a:ln w="9525">
                            <a:noFill/>
                            <a:miter lim="800000"/>
                            <a:headEnd/>
                            <a:tailEnd/>
                          </a:ln>
                        </pic:spPr>
                      </pic:pic>
                    </a:graphicData>
                  </a:graphic>
                </wp:inline>
              </w:drawing>
            </w:r>
          </w:p>
        </w:tc>
      </w:tr>
    </w:tbl>
    <w:p w:rsidR="00CC6AF7" w:rsidRPr="002B1BD5" w:rsidRDefault="00DD47C5" w:rsidP="00BA3B6B">
      <w:pPr>
        <w:pStyle w:val="Didascalia"/>
        <w:rPr>
          <w:lang w:val="en-US"/>
        </w:rPr>
      </w:pPr>
      <w:bookmarkStart w:id="22" w:name="_Ref469471856"/>
      <w:r w:rsidRPr="002B1BD5">
        <w:t xml:space="preserve">Fig. </w:t>
      </w:r>
      <w:r w:rsidR="00DB577D" w:rsidRPr="002B1BD5">
        <w:fldChar w:fldCharType="begin"/>
      </w:r>
      <w:r w:rsidR="00BD52BC" w:rsidRPr="002B1BD5">
        <w:instrText xml:space="preserve"> SEQ Fig. \* ARABIC </w:instrText>
      </w:r>
      <w:r w:rsidR="00DB577D" w:rsidRPr="002B1BD5">
        <w:fldChar w:fldCharType="separate"/>
      </w:r>
      <w:r w:rsidR="00A97751" w:rsidRPr="002B1BD5">
        <w:rPr>
          <w:noProof/>
        </w:rPr>
        <w:t>6</w:t>
      </w:r>
      <w:r w:rsidR="00DB577D" w:rsidRPr="002B1BD5">
        <w:rPr>
          <w:noProof/>
        </w:rPr>
        <w:fldChar w:fldCharType="end"/>
      </w:r>
      <w:bookmarkEnd w:id="22"/>
      <w:r w:rsidRPr="002B1BD5">
        <w:t xml:space="preserve">. Checkerboard-type plot of </w:t>
      </w:r>
      <w:r w:rsidRPr="002B1BD5">
        <w:rPr>
          <w:lang w:val="en-US"/>
        </w:rPr>
        <w:t xml:space="preserve">matrix </w:t>
      </w:r>
      <w:r w:rsidRPr="002B1BD5">
        <w:rPr>
          <w:position w:val="-4"/>
          <w:lang w:val="en-US"/>
        </w:rPr>
        <w:object w:dxaOrig="260" w:dyaOrig="300">
          <v:shape id="_x0000_i1138" type="#_x0000_t75" style="width:10.2pt;height:15.05pt" o:ole="">
            <v:imagedata r:id="rId246" o:title=""/>
          </v:shape>
          <o:OLEObject Type="Embed" ProgID="Equation.DSMT4" ShapeID="_x0000_i1138" DrawAspect="Content" ObjectID="_1560863756" r:id="rId247"/>
        </w:object>
      </w:r>
      <w:r w:rsidRPr="002B1BD5">
        <w:rPr>
          <w:lang w:val="en-US"/>
        </w:rPr>
        <w:t xml:space="preserve"> for </w:t>
      </w:r>
      <w:r w:rsidRPr="002B1BD5">
        <w:rPr>
          <w:i/>
          <w:lang w:val="en-US"/>
        </w:rPr>
        <w:t>Q</w:t>
      </w:r>
      <w:r w:rsidRPr="002B1BD5">
        <w:rPr>
          <w:lang w:val="en-US"/>
        </w:rPr>
        <w:t>=</w:t>
      </w:r>
      <w:r w:rsidR="002C1A9B" w:rsidRPr="002B1BD5">
        <w:rPr>
          <w:lang w:val="en-US"/>
        </w:rPr>
        <w:t>32</w:t>
      </w:r>
      <w:r w:rsidRPr="002B1BD5">
        <w:rPr>
          <w:lang w:val="en-US"/>
        </w:rPr>
        <w:t xml:space="preserve"> m</w:t>
      </w:r>
      <w:r w:rsidRPr="002B1BD5">
        <w:rPr>
          <w:vertAlign w:val="superscript"/>
          <w:lang w:val="en-US"/>
        </w:rPr>
        <w:t>3</w:t>
      </w:r>
      <w:r w:rsidRPr="002B1BD5">
        <w:rPr>
          <w:lang w:val="en-US"/>
        </w:rPr>
        <w:t xml:space="preserve">/s (a) and of matrix </w:t>
      </w:r>
      <w:r w:rsidRPr="002B1BD5">
        <w:rPr>
          <w:position w:val="-4"/>
          <w:lang w:val="en-US"/>
        </w:rPr>
        <w:object w:dxaOrig="260" w:dyaOrig="240">
          <v:shape id="_x0000_i1139" type="#_x0000_t75" style="width:10.2pt;height:10.2pt" o:ole="">
            <v:imagedata r:id="rId248" o:title=""/>
          </v:shape>
          <o:OLEObject Type="Embed" ProgID="Equation.DSMT4" ShapeID="_x0000_i1139" DrawAspect="Content" ObjectID="_1560863757" r:id="rId249"/>
        </w:object>
      </w:r>
      <w:r w:rsidRPr="002B1BD5">
        <w:rPr>
          <w:lang w:val="en-US"/>
        </w:rPr>
        <w:t>(b).</w:t>
      </w:r>
    </w:p>
    <w:p w:rsidR="00C27122" w:rsidRPr="002B1BD5" w:rsidRDefault="00C518BC" w:rsidP="00C27122">
      <w:r w:rsidRPr="002B1BD5">
        <w:t>T</w:t>
      </w:r>
      <w:r w:rsidR="00884D93" w:rsidRPr="002B1BD5">
        <w:t xml:space="preserve">he unconditional probability mass function </w:t>
      </w:r>
      <w:r w:rsidR="005326D1" w:rsidRPr="002B1BD5">
        <w:rPr>
          <w:position w:val="-14"/>
        </w:rPr>
        <w:object w:dxaOrig="580" w:dyaOrig="380">
          <v:shape id="_x0000_i1140" type="#_x0000_t75" style="width:30.1pt;height:18.25pt" o:ole="">
            <v:imagedata r:id="rId250" o:title=""/>
          </v:shape>
          <o:OLEObject Type="Embed" ProgID="Equation.DSMT4" ShapeID="_x0000_i1140" DrawAspect="Content" ObjectID="_1560863758" r:id="rId251"/>
        </w:object>
      </w:r>
      <w:r w:rsidRPr="002B1BD5">
        <w:t xml:space="preserve"> </w:t>
      </w:r>
      <w:r w:rsidR="00884D93" w:rsidRPr="002B1BD5">
        <w:t>of the scour depth at different times</w:t>
      </w:r>
      <w:r w:rsidRPr="002B1BD5">
        <w:t xml:space="preserve"> </w:t>
      </w:r>
      <w:r w:rsidRPr="002B1BD5">
        <w:rPr>
          <w:i/>
        </w:rPr>
        <w:t>T</w:t>
      </w:r>
      <w:r w:rsidR="00884D93" w:rsidRPr="002B1BD5">
        <w:t xml:space="preserve"> </w:t>
      </w:r>
      <w:r w:rsidRPr="002B1BD5">
        <w:t xml:space="preserve">can be </w:t>
      </w:r>
      <w:r w:rsidR="00884D93" w:rsidRPr="002B1BD5">
        <w:t xml:space="preserve">obtained via </w:t>
      </w:r>
      <w:proofErr w:type="spellStart"/>
      <w:r w:rsidR="00884D93" w:rsidRPr="002B1BD5">
        <w:t>Eqn</w:t>
      </w:r>
      <w:proofErr w:type="spellEnd"/>
      <w:r w:rsidR="00884D93" w:rsidRPr="002B1BD5">
        <w:t xml:space="preserve">. </w:t>
      </w:r>
      <w:r w:rsidR="00DB577D" w:rsidRPr="002B1BD5">
        <w:fldChar w:fldCharType="begin"/>
      </w:r>
      <w:r w:rsidR="00884D93" w:rsidRPr="002B1BD5">
        <w:instrText xml:space="preserve"> GOTOBUTTON ZEqnNum986273  \* MERGEFORMAT </w:instrText>
      </w:r>
      <w:r w:rsidR="00DB577D" w:rsidRPr="002B1BD5">
        <w:fldChar w:fldCharType="begin"/>
      </w:r>
      <w:r w:rsidR="00BD52BC" w:rsidRPr="002B1BD5">
        <w:instrText xml:space="preserve"> REF ZEqnNum986273 \* Charformat \! \* MERGEFORMAT </w:instrText>
      </w:r>
      <w:r w:rsidR="00DB577D" w:rsidRPr="002B1BD5">
        <w:fldChar w:fldCharType="separate"/>
      </w:r>
      <w:r w:rsidR="00A97751" w:rsidRPr="002B1BD5">
        <w:instrText>(27)</w:instrText>
      </w:r>
      <w:r w:rsidR="00DB577D" w:rsidRPr="002B1BD5">
        <w:fldChar w:fldCharType="end"/>
      </w:r>
      <w:r w:rsidR="00DB577D" w:rsidRPr="002B1BD5">
        <w:fldChar w:fldCharType="end"/>
      </w:r>
      <w:r w:rsidRPr="002B1BD5">
        <w:t>.</w:t>
      </w:r>
      <w:r w:rsidR="00884D93" w:rsidRPr="002B1BD5">
        <w:t xml:space="preserve"> </w:t>
      </w:r>
      <w:fldSimple w:instr=" REF _Ref461207300 \h  \* MERGEFORMAT ">
        <w:r w:rsidR="00A97751" w:rsidRPr="002B1BD5">
          <w:t xml:space="preserve">Fig. </w:t>
        </w:r>
        <w:r w:rsidR="00A97751" w:rsidRPr="002B1BD5">
          <w:rPr>
            <w:noProof/>
          </w:rPr>
          <w:t>7</w:t>
        </w:r>
      </w:fldSimple>
      <w:r w:rsidRPr="002B1BD5">
        <w:t xml:space="preserve"> shows the values of </w:t>
      </w:r>
      <w:r w:rsidR="005326D1" w:rsidRPr="002B1BD5">
        <w:rPr>
          <w:position w:val="-14"/>
        </w:rPr>
        <w:object w:dxaOrig="279" w:dyaOrig="360">
          <v:shape id="_x0000_i1141" type="#_x0000_t75" style="width:14.5pt;height:18.25pt" o:ole="">
            <v:imagedata r:id="rId252" o:title=""/>
          </v:shape>
          <o:OLEObject Type="Embed" ProgID="Equation.DSMT4" ShapeID="_x0000_i1141" DrawAspect="Content" ObjectID="_1560863759" r:id="rId253"/>
        </w:object>
      </w:r>
      <w:r w:rsidRPr="002B1BD5">
        <w:t xml:space="preserve"> obtained </w:t>
      </w:r>
      <w:r w:rsidR="00884D93" w:rsidRPr="002B1BD5">
        <w:t xml:space="preserve">by assuming that the initial scour depth state is known deterministically and equal to 1 (i.e. </w:t>
      </w:r>
      <w:r w:rsidR="005326D1" w:rsidRPr="002B1BD5">
        <w:rPr>
          <w:position w:val="-14"/>
          <w:lang w:val="en-US"/>
        </w:rPr>
        <w:object w:dxaOrig="660" w:dyaOrig="420">
          <v:shape id="_x0000_i1142" type="#_x0000_t75" style="width:31.7pt;height:22.55pt" o:ole="">
            <v:imagedata r:id="rId254" o:title=""/>
          </v:shape>
          <o:OLEObject Type="Embed" ProgID="Equation.DSMT4" ShapeID="_x0000_i1142" DrawAspect="Content" ObjectID="_1560863760" r:id="rId255"/>
        </w:object>
      </w:r>
      <w:r w:rsidRPr="002B1BD5">
        <w:rPr>
          <w:position w:val="-14"/>
          <w:lang w:val="en-US"/>
        </w:rPr>
        <w:t xml:space="preserve"> </w:t>
      </w:r>
      <w:r w:rsidRPr="002B1BD5">
        <w:t xml:space="preserve">for </w:t>
      </w:r>
      <w:r w:rsidRPr="002B1BD5">
        <w:rPr>
          <w:i/>
        </w:rPr>
        <w:t>j</w:t>
      </w:r>
      <w:r w:rsidRPr="002B1BD5">
        <w:t>=1).</w:t>
      </w:r>
      <w:r w:rsidR="003E4F23" w:rsidRPr="002B1BD5">
        <w:t xml:space="preserve"> </w:t>
      </w:r>
    </w:p>
    <w:p w:rsidR="00C27122" w:rsidRPr="002B1BD5" w:rsidRDefault="009370CE" w:rsidP="00C27122">
      <w:pPr>
        <w:jc w:val="center"/>
      </w:pPr>
      <w:r w:rsidRPr="002B1BD5">
        <w:rPr>
          <w:noProof/>
          <w:lang w:val="it-IT" w:eastAsia="it-IT"/>
        </w:rPr>
        <w:drawing>
          <wp:inline distT="0" distB="0" distL="0" distR="0">
            <wp:extent cx="2880000" cy="2160000"/>
            <wp:effectExtent l="0" t="0" r="0" b="0"/>
            <wp:docPr id="398" name="Immagin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56" cstate="print"/>
                    <a:srcRect/>
                    <a:stretch>
                      <a:fillRect/>
                    </a:stretch>
                  </pic:blipFill>
                  <pic:spPr bwMode="auto">
                    <a:xfrm>
                      <a:off x="0" y="0"/>
                      <a:ext cx="2880000" cy="2160000"/>
                    </a:xfrm>
                    <a:prstGeom prst="rect">
                      <a:avLst/>
                    </a:prstGeom>
                    <a:noFill/>
                    <a:ln w="9525">
                      <a:noFill/>
                      <a:miter lim="800000"/>
                      <a:headEnd/>
                      <a:tailEnd/>
                    </a:ln>
                  </pic:spPr>
                </pic:pic>
              </a:graphicData>
            </a:graphic>
          </wp:inline>
        </w:drawing>
      </w:r>
    </w:p>
    <w:p w:rsidR="00C27122" w:rsidRPr="002B1BD5" w:rsidRDefault="00C27122" w:rsidP="00C27122">
      <w:pPr>
        <w:pStyle w:val="Didascalia"/>
      </w:pPr>
      <w:bookmarkStart w:id="23" w:name="_Ref461207300"/>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7</w:t>
      </w:r>
      <w:r w:rsidR="00DB577D" w:rsidRPr="002B1BD5">
        <w:fldChar w:fldCharType="end"/>
      </w:r>
      <w:bookmarkEnd w:id="23"/>
      <w:r w:rsidRPr="002B1BD5">
        <w:t xml:space="preserve"> Probability mass function of the scour depth at different times </w:t>
      </w:r>
      <w:r w:rsidR="00DE6141" w:rsidRPr="002B1BD5">
        <w:t xml:space="preserve">of observation </w:t>
      </w:r>
      <w:r w:rsidR="00DE6141" w:rsidRPr="002B1BD5">
        <w:rPr>
          <w:i/>
        </w:rPr>
        <w:t>T</w:t>
      </w:r>
      <w:r w:rsidR="00DE6141" w:rsidRPr="002B1BD5">
        <w:t xml:space="preserve"> </w:t>
      </w:r>
      <w:r w:rsidRPr="002B1BD5">
        <w:t xml:space="preserve">(between </w:t>
      </w:r>
      <w:r w:rsidR="00DE6141" w:rsidRPr="002B1BD5">
        <w:t>0</w:t>
      </w:r>
      <w:r w:rsidR="00840A85" w:rsidRPr="002B1BD5">
        <w:t xml:space="preserve"> yr</w:t>
      </w:r>
      <w:r w:rsidRPr="002B1BD5">
        <w:t xml:space="preserve"> and 100 yrs after the initial one</w:t>
      </w:r>
      <w:r w:rsidR="00DE6141" w:rsidRPr="002B1BD5">
        <w:t>)</w:t>
      </w:r>
      <w:r w:rsidRPr="002B1BD5">
        <w:t>.</w:t>
      </w:r>
    </w:p>
    <w:p w:rsidR="00C27122" w:rsidRPr="002B1BD5" w:rsidRDefault="003E4F23" w:rsidP="00C27122">
      <w:r w:rsidRPr="002B1BD5">
        <w:t>It can be observed that the PMF shifts towards higher values of the scour depth for increasing time</w:t>
      </w:r>
      <w:r w:rsidR="004B17AB" w:rsidRPr="002B1BD5">
        <w:t>s</w:t>
      </w:r>
      <w:r w:rsidRPr="002B1BD5">
        <w:t xml:space="preserve"> of observation, and that it </w:t>
      </w:r>
      <w:r w:rsidR="00840A85" w:rsidRPr="002B1BD5">
        <w:t xml:space="preserve">slowly </w:t>
      </w:r>
      <w:r w:rsidRPr="002B1BD5">
        <w:t>tends to converge to a stationary value.</w:t>
      </w:r>
      <w:r w:rsidR="00C27122" w:rsidRPr="002B1BD5">
        <w:t xml:space="preserve"> </w:t>
      </w:r>
      <w:fldSimple w:instr=" REF _Ref461208829 \h  \* MERGEFORMAT ">
        <w:r w:rsidR="00A97751" w:rsidRPr="002B1BD5">
          <w:t xml:space="preserve">Fig. </w:t>
        </w:r>
        <w:r w:rsidR="00A97751" w:rsidRPr="002B1BD5">
          <w:rPr>
            <w:noProof/>
          </w:rPr>
          <w:t>8</w:t>
        </w:r>
      </w:fldSimple>
      <w:r w:rsidR="00C27122" w:rsidRPr="002B1BD5">
        <w:t xml:space="preserve"> shows the variation with time of </w:t>
      </w:r>
      <w:r w:rsidR="004B17AB" w:rsidRPr="002B1BD5">
        <w:t xml:space="preserve">the </w:t>
      </w:r>
      <w:r w:rsidR="00C27122" w:rsidRPr="002B1BD5">
        <w:t xml:space="preserve">expected value and of the standard deviation of the scour depth. As expected, the average scour depth increases with time, whereas the standard deviation decreases. This can be explained by observing in </w:t>
      </w:r>
      <w:fldSimple w:instr=" REF _Ref461207300 \h  \* MERGEFORMAT ">
        <w:r w:rsidR="00A97751" w:rsidRPr="002B1BD5">
          <w:t xml:space="preserve">Fig. </w:t>
        </w:r>
        <w:r w:rsidR="00A97751" w:rsidRPr="002B1BD5">
          <w:rPr>
            <w:noProof/>
          </w:rPr>
          <w:t>7</w:t>
        </w:r>
      </w:fldSimple>
      <w:r w:rsidR="00C27122" w:rsidRPr="002B1BD5">
        <w:t>a that the PMF at time 1 yr presents two distant peaks</w:t>
      </w:r>
      <w:r w:rsidR="00840A85" w:rsidRPr="002B1BD5">
        <w:t>, one at 0m and one at 1m</w:t>
      </w:r>
      <w:r w:rsidR="00C27122" w:rsidRPr="002B1BD5">
        <w:t>, whereas at time 100 yrs it has a very narrow shape</w:t>
      </w:r>
      <w:r w:rsidR="00840A85" w:rsidRPr="002B1BD5">
        <w:t xml:space="preserve"> and a single peak at 3m</w:t>
      </w:r>
      <w:r w:rsidR="00C27122" w:rsidRPr="002B1BD5">
        <w:t>.</w:t>
      </w:r>
    </w:p>
    <w:p w:rsidR="00523973" w:rsidRPr="002B1BD5" w:rsidRDefault="00523973" w:rsidP="00C27122"/>
    <w:p w:rsidR="00523973" w:rsidRPr="002B1BD5" w:rsidRDefault="00523973" w:rsidP="00C27122"/>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BA3B6B" w:rsidRPr="002B1BD5" w:rsidTr="00F27437">
        <w:tc>
          <w:tcPr>
            <w:tcW w:w="4621" w:type="dxa"/>
            <w:vAlign w:val="center"/>
          </w:tcPr>
          <w:p w:rsidR="00BA3B6B" w:rsidRPr="002B1BD5" w:rsidRDefault="00BA3B6B" w:rsidP="0081206E">
            <w:pPr>
              <w:spacing w:after="0"/>
              <w:jc w:val="center"/>
              <w:rPr>
                <w:bCs/>
              </w:rPr>
            </w:pPr>
            <w:r w:rsidRPr="002B1BD5">
              <w:rPr>
                <w:bCs/>
              </w:rPr>
              <w:t>(a)</w:t>
            </w:r>
          </w:p>
        </w:tc>
        <w:tc>
          <w:tcPr>
            <w:tcW w:w="4621" w:type="dxa"/>
            <w:vAlign w:val="center"/>
          </w:tcPr>
          <w:p w:rsidR="00BA3B6B" w:rsidRPr="002B1BD5" w:rsidRDefault="00BA3B6B" w:rsidP="0081206E">
            <w:pPr>
              <w:spacing w:after="0"/>
              <w:jc w:val="center"/>
              <w:rPr>
                <w:bCs/>
              </w:rPr>
            </w:pPr>
            <w:r w:rsidRPr="002B1BD5">
              <w:rPr>
                <w:bCs/>
              </w:rPr>
              <w:t>(b)</w:t>
            </w:r>
          </w:p>
        </w:tc>
      </w:tr>
      <w:tr w:rsidR="00BA3B6B" w:rsidRPr="002B1BD5" w:rsidTr="00F27437">
        <w:tc>
          <w:tcPr>
            <w:tcW w:w="0" w:type="auto"/>
          </w:tcPr>
          <w:p w:rsidR="00BA3B6B" w:rsidRPr="002B1BD5" w:rsidRDefault="00BF10A6" w:rsidP="00F27437">
            <w:pPr>
              <w:rPr>
                <w:bCs/>
              </w:rPr>
            </w:pPr>
            <w:r w:rsidRPr="002B1BD5">
              <w:rPr>
                <w:bCs/>
                <w:noProof/>
                <w:lang w:val="it-IT" w:eastAsia="it-IT"/>
              </w:rPr>
              <w:lastRenderedPageBreak/>
              <w:drawing>
                <wp:inline distT="0" distB="0" distL="0" distR="0">
                  <wp:extent cx="2880000" cy="2158927"/>
                  <wp:effectExtent l="0" t="0" r="0" b="0"/>
                  <wp:docPr id="741" name="Immagin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257" cstate="print"/>
                          <a:srcRect/>
                          <a:stretch>
                            <a:fillRect/>
                          </a:stretch>
                        </pic:blipFill>
                        <pic:spPr bwMode="auto">
                          <a:xfrm>
                            <a:off x="0" y="0"/>
                            <a:ext cx="2880000" cy="2158927"/>
                          </a:xfrm>
                          <a:prstGeom prst="rect">
                            <a:avLst/>
                          </a:prstGeom>
                          <a:noFill/>
                          <a:ln w="9525">
                            <a:noFill/>
                            <a:miter lim="800000"/>
                            <a:headEnd/>
                            <a:tailEnd/>
                          </a:ln>
                        </pic:spPr>
                      </pic:pic>
                    </a:graphicData>
                  </a:graphic>
                </wp:inline>
              </w:drawing>
            </w:r>
          </w:p>
        </w:tc>
        <w:tc>
          <w:tcPr>
            <w:tcW w:w="0" w:type="auto"/>
          </w:tcPr>
          <w:p w:rsidR="00BA3B6B" w:rsidRPr="002B1BD5" w:rsidRDefault="00BF10A6" w:rsidP="00F27437">
            <w:pPr>
              <w:rPr>
                <w:bCs/>
              </w:rPr>
            </w:pPr>
            <w:r w:rsidRPr="002B1BD5">
              <w:rPr>
                <w:bCs/>
                <w:noProof/>
                <w:lang w:val="it-IT" w:eastAsia="it-IT"/>
              </w:rPr>
              <w:drawing>
                <wp:inline distT="0" distB="0" distL="0" distR="0">
                  <wp:extent cx="2880000" cy="2159431"/>
                  <wp:effectExtent l="0" t="0" r="0" b="0"/>
                  <wp:docPr id="742" name="Immagin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pic:cNvPicPr>
                            <a:picLocks noChangeAspect="1" noChangeArrowheads="1"/>
                          </pic:cNvPicPr>
                        </pic:nvPicPr>
                        <pic:blipFill>
                          <a:blip r:embed="rId258" cstate="print"/>
                          <a:srcRect/>
                          <a:stretch>
                            <a:fillRect/>
                          </a:stretch>
                        </pic:blipFill>
                        <pic:spPr bwMode="auto">
                          <a:xfrm>
                            <a:off x="0" y="0"/>
                            <a:ext cx="2880000" cy="2159431"/>
                          </a:xfrm>
                          <a:prstGeom prst="rect">
                            <a:avLst/>
                          </a:prstGeom>
                          <a:noFill/>
                          <a:ln w="9525">
                            <a:noFill/>
                            <a:miter lim="800000"/>
                            <a:headEnd/>
                            <a:tailEnd/>
                          </a:ln>
                        </pic:spPr>
                      </pic:pic>
                    </a:graphicData>
                  </a:graphic>
                </wp:inline>
              </w:drawing>
            </w:r>
          </w:p>
        </w:tc>
      </w:tr>
    </w:tbl>
    <w:p w:rsidR="00C27122" w:rsidRPr="002B1BD5" w:rsidRDefault="00C27122" w:rsidP="00C27122">
      <w:pPr>
        <w:pStyle w:val="Didascalia"/>
      </w:pPr>
      <w:bookmarkStart w:id="24" w:name="_Ref461208829"/>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8</w:t>
      </w:r>
      <w:r w:rsidR="00DB577D" w:rsidRPr="002B1BD5">
        <w:fldChar w:fldCharType="end"/>
      </w:r>
      <w:bookmarkEnd w:id="24"/>
      <w:r w:rsidRPr="002B1BD5">
        <w:t xml:space="preserve"> Expected value (a) and standard deviation (b) of the scour depth </w:t>
      </w:r>
      <w:r w:rsidR="00BF10A6" w:rsidRPr="002B1BD5">
        <w:t>vs.</w:t>
      </w:r>
      <w:r w:rsidRPr="002B1BD5">
        <w:t xml:space="preserve"> </w:t>
      </w:r>
      <w:r w:rsidR="00BF10A6" w:rsidRPr="002B1BD5">
        <w:t xml:space="preserve">time of observation </w:t>
      </w:r>
      <w:r w:rsidR="00BF10A6" w:rsidRPr="002B1BD5">
        <w:rPr>
          <w:i/>
        </w:rPr>
        <w:t>T</w:t>
      </w:r>
      <w:r w:rsidRPr="002B1BD5">
        <w:t>.</w:t>
      </w:r>
    </w:p>
    <w:p w:rsidR="0081206E" w:rsidRPr="002B1BD5" w:rsidRDefault="00DB577D" w:rsidP="00BA3B6B">
      <w:fldSimple w:instr=" REF _Ref469474225 \h  \* MERGEFORMAT ">
        <w:r w:rsidR="00A97751" w:rsidRPr="002B1BD5">
          <w:t xml:space="preserve">Fig. </w:t>
        </w:r>
        <w:r w:rsidR="00A97751" w:rsidRPr="002B1BD5">
          <w:rPr>
            <w:noProof/>
          </w:rPr>
          <w:t>9</w:t>
        </w:r>
      </w:fldSimple>
      <w:r w:rsidR="00C27122" w:rsidRPr="002B1BD5">
        <w:t xml:space="preserve">a </w:t>
      </w:r>
      <w:r w:rsidR="00884D93" w:rsidRPr="002B1BD5">
        <w:t xml:space="preserve">shows the </w:t>
      </w:r>
      <w:r w:rsidR="00DF4741" w:rsidRPr="002B1BD5">
        <w:t>C</w:t>
      </w:r>
      <w:r w:rsidR="00997818" w:rsidRPr="002B1BD5">
        <w:t>CDF</w:t>
      </w:r>
      <w:r w:rsidR="00884D93" w:rsidRPr="002B1BD5">
        <w:t xml:space="preserve"> for </w:t>
      </w:r>
      <w:r w:rsidR="00C27122" w:rsidRPr="002B1BD5">
        <w:t xml:space="preserve">different design lifetimes. </w:t>
      </w:r>
      <w:r w:rsidR="00884D93" w:rsidRPr="002B1BD5">
        <w:t xml:space="preserve">In </w:t>
      </w:r>
      <w:fldSimple w:instr=" REF _Ref469474225 \h  \* MERGEFORMAT ">
        <w:r w:rsidR="00A97751" w:rsidRPr="002B1BD5">
          <w:t xml:space="preserve">Fig. </w:t>
        </w:r>
        <w:r w:rsidR="00A97751" w:rsidRPr="002B1BD5">
          <w:rPr>
            <w:noProof/>
          </w:rPr>
          <w:t>9</w:t>
        </w:r>
      </w:fldSimple>
      <w:r w:rsidR="00C73DB3" w:rsidRPr="002B1BD5">
        <w:t>b</w:t>
      </w:r>
      <w:r w:rsidR="00C27122" w:rsidRPr="002B1BD5">
        <w:t xml:space="preserve">, </w:t>
      </w:r>
      <w:r w:rsidR="00884D93" w:rsidRPr="002B1BD5">
        <w:t>the corresponding estimate</w:t>
      </w:r>
      <w:r w:rsidR="00C27122" w:rsidRPr="002B1BD5">
        <w:t>s</w:t>
      </w:r>
      <w:r w:rsidR="00884D93" w:rsidRPr="002B1BD5">
        <w:t xml:space="preserve"> obtained via </w:t>
      </w:r>
      <w:proofErr w:type="spellStart"/>
      <w:r w:rsidR="00884D93" w:rsidRPr="002B1BD5">
        <w:t>Eqn</w:t>
      </w:r>
      <w:proofErr w:type="spellEnd"/>
      <w:r w:rsidR="00884D93" w:rsidRPr="002B1BD5">
        <w:t xml:space="preserve">. </w:t>
      </w:r>
      <w:r w:rsidRPr="002B1BD5">
        <w:fldChar w:fldCharType="begin"/>
      </w:r>
      <w:r w:rsidR="00884D93" w:rsidRPr="002B1BD5">
        <w:instrText xml:space="preserve"> GOTOBUTTON ZEqnNum838368  \* MERGEFORMAT </w:instrText>
      </w:r>
      <w:r w:rsidRPr="002B1BD5">
        <w:fldChar w:fldCharType="begin"/>
      </w:r>
      <w:r w:rsidR="00BD52BC" w:rsidRPr="002B1BD5">
        <w:instrText xml:space="preserve"> REF ZEqnNum838368 \* Charformat \! \* MERGEFORMAT </w:instrText>
      </w:r>
      <w:r w:rsidRPr="002B1BD5">
        <w:fldChar w:fldCharType="separate"/>
      </w:r>
      <w:r w:rsidR="00A97751" w:rsidRPr="002B1BD5">
        <w:instrText>(A3)</w:instrText>
      </w:r>
      <w:r w:rsidRPr="002B1BD5">
        <w:fldChar w:fldCharType="end"/>
      </w:r>
      <w:r w:rsidRPr="002B1BD5">
        <w:fldChar w:fldCharType="end"/>
      </w:r>
      <w:r w:rsidR="00884D93" w:rsidRPr="002B1BD5">
        <w:t xml:space="preserve"> by assuming independence of the scour states at different times </w:t>
      </w:r>
      <w:r w:rsidR="00C27122" w:rsidRPr="002B1BD5">
        <w:t xml:space="preserve">are </w:t>
      </w:r>
      <w:r w:rsidR="00884D93" w:rsidRPr="002B1BD5">
        <w:t>reported.</w:t>
      </w:r>
      <w:r w:rsidR="00E922CC" w:rsidRPr="002B1BD5">
        <w:t xml:space="preserve"> </w:t>
      </w:r>
      <w:r w:rsidR="00C27122" w:rsidRPr="002B1BD5">
        <w:t>Obviously, a</w:t>
      </w:r>
      <w:r w:rsidR="003E4F23" w:rsidRPr="002B1BD5">
        <w:t xml:space="preserve">ccounting for history in estimating </w:t>
      </w:r>
      <w:r w:rsidR="00C27122" w:rsidRPr="002B1BD5">
        <w:t xml:space="preserve">the scour depth distribution results in higher values of the scour depths. </w:t>
      </w:r>
      <w:r w:rsidR="00BA1CC6" w:rsidRPr="002B1BD5">
        <w:t>For example, a scour depth of 2.5m has a probability of being exceeded in 20 years of 21% if the memory is taken into account, and of 15% if it is disregarded.</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BA3B6B" w:rsidRPr="002B1BD5" w:rsidTr="00F27437">
        <w:tc>
          <w:tcPr>
            <w:tcW w:w="4621" w:type="dxa"/>
            <w:vAlign w:val="center"/>
          </w:tcPr>
          <w:p w:rsidR="00BA3B6B" w:rsidRPr="002B1BD5" w:rsidRDefault="00BA3B6B" w:rsidP="0081206E">
            <w:pPr>
              <w:spacing w:after="0"/>
              <w:jc w:val="center"/>
              <w:rPr>
                <w:bCs/>
              </w:rPr>
            </w:pPr>
            <w:r w:rsidRPr="002B1BD5">
              <w:rPr>
                <w:bCs/>
              </w:rPr>
              <w:t>(a)</w:t>
            </w:r>
          </w:p>
        </w:tc>
        <w:tc>
          <w:tcPr>
            <w:tcW w:w="4621" w:type="dxa"/>
            <w:vAlign w:val="center"/>
          </w:tcPr>
          <w:p w:rsidR="00BA3B6B" w:rsidRPr="002B1BD5" w:rsidRDefault="00BA3B6B" w:rsidP="0081206E">
            <w:pPr>
              <w:spacing w:after="0"/>
              <w:jc w:val="center"/>
              <w:rPr>
                <w:bCs/>
              </w:rPr>
            </w:pPr>
            <w:r w:rsidRPr="002B1BD5">
              <w:rPr>
                <w:bCs/>
              </w:rPr>
              <w:t>(b)</w:t>
            </w:r>
          </w:p>
        </w:tc>
      </w:tr>
      <w:tr w:rsidR="00BA3B6B" w:rsidRPr="002B1BD5" w:rsidTr="00F27437">
        <w:tc>
          <w:tcPr>
            <w:tcW w:w="0" w:type="auto"/>
          </w:tcPr>
          <w:p w:rsidR="00BA3B6B" w:rsidRPr="002B1BD5" w:rsidRDefault="00BA3B6B" w:rsidP="00F27437">
            <w:pPr>
              <w:rPr>
                <w:bCs/>
              </w:rPr>
            </w:pPr>
            <w:r w:rsidRPr="002B1BD5">
              <w:rPr>
                <w:bCs/>
                <w:noProof/>
                <w:lang w:val="it-IT" w:eastAsia="it-IT"/>
              </w:rPr>
              <w:drawing>
                <wp:inline distT="0" distB="0" distL="0" distR="0">
                  <wp:extent cx="2880000" cy="2160000"/>
                  <wp:effectExtent l="0" t="0" r="0" b="0"/>
                  <wp:docPr id="26" name="Immagin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259" cstate="print"/>
                          <a:srcRect/>
                          <a:stretch>
                            <a:fillRect/>
                          </a:stretch>
                        </pic:blipFill>
                        <pic:spPr bwMode="auto">
                          <a:xfrm>
                            <a:off x="0" y="0"/>
                            <a:ext cx="2880000" cy="2160000"/>
                          </a:xfrm>
                          <a:prstGeom prst="rect">
                            <a:avLst/>
                          </a:prstGeom>
                          <a:noFill/>
                          <a:ln w="9525">
                            <a:noFill/>
                            <a:miter lim="800000"/>
                            <a:headEnd/>
                            <a:tailEnd/>
                          </a:ln>
                        </pic:spPr>
                      </pic:pic>
                    </a:graphicData>
                  </a:graphic>
                </wp:inline>
              </w:drawing>
            </w:r>
          </w:p>
        </w:tc>
        <w:tc>
          <w:tcPr>
            <w:tcW w:w="0" w:type="auto"/>
          </w:tcPr>
          <w:p w:rsidR="00BA3B6B" w:rsidRPr="002B1BD5" w:rsidRDefault="00BA3B6B" w:rsidP="00F27437">
            <w:pPr>
              <w:rPr>
                <w:bCs/>
              </w:rPr>
            </w:pPr>
            <w:r w:rsidRPr="002B1BD5">
              <w:rPr>
                <w:bCs/>
                <w:noProof/>
                <w:lang w:val="it-IT" w:eastAsia="it-IT"/>
              </w:rPr>
              <w:drawing>
                <wp:inline distT="0" distB="0" distL="0" distR="0">
                  <wp:extent cx="2880000" cy="2160000"/>
                  <wp:effectExtent l="0" t="0" r="0" b="0"/>
                  <wp:docPr id="27" name="Immagin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260" cstate="print"/>
                          <a:srcRect/>
                          <a:stretch>
                            <a:fillRect/>
                          </a:stretch>
                        </pic:blipFill>
                        <pic:spPr bwMode="auto">
                          <a:xfrm>
                            <a:off x="0" y="0"/>
                            <a:ext cx="2880000" cy="2160000"/>
                          </a:xfrm>
                          <a:prstGeom prst="rect">
                            <a:avLst/>
                          </a:prstGeom>
                          <a:noFill/>
                          <a:ln w="9525">
                            <a:noFill/>
                            <a:miter lim="800000"/>
                            <a:headEnd/>
                            <a:tailEnd/>
                          </a:ln>
                        </pic:spPr>
                      </pic:pic>
                    </a:graphicData>
                  </a:graphic>
                </wp:inline>
              </w:drawing>
            </w:r>
          </w:p>
        </w:tc>
      </w:tr>
    </w:tbl>
    <w:p w:rsidR="00C27122" w:rsidRPr="002B1BD5" w:rsidRDefault="00C27122" w:rsidP="00C27122">
      <w:pPr>
        <w:pStyle w:val="Didascalia"/>
      </w:pPr>
      <w:bookmarkStart w:id="25" w:name="_Ref469474225"/>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9</w:t>
      </w:r>
      <w:r w:rsidR="00DB577D" w:rsidRPr="002B1BD5">
        <w:fldChar w:fldCharType="end"/>
      </w:r>
      <w:bookmarkEnd w:id="25"/>
      <w:r w:rsidRPr="002B1BD5">
        <w:t xml:space="preserve"> </w:t>
      </w:r>
      <w:r w:rsidR="00DF4741" w:rsidRPr="002B1BD5">
        <w:t>C</w:t>
      </w:r>
      <w:r w:rsidRPr="002B1BD5">
        <w:t xml:space="preserve">CDF of the scour depth at </w:t>
      </w:r>
      <w:r w:rsidR="00C400F5" w:rsidRPr="002B1BD5">
        <w:t>different times of observation</w:t>
      </w:r>
      <w:r w:rsidR="00BF10A6" w:rsidRPr="002B1BD5">
        <w:t xml:space="preserve"> </w:t>
      </w:r>
      <w:r w:rsidR="00BF10A6" w:rsidRPr="002B1BD5">
        <w:rPr>
          <w:i/>
        </w:rPr>
        <w:t>T</w:t>
      </w:r>
      <w:r w:rsidR="00371A3B" w:rsidRPr="002B1BD5">
        <w:rPr>
          <w:i/>
        </w:rPr>
        <w:t xml:space="preserve"> </w:t>
      </w:r>
      <w:r w:rsidR="00371A3B" w:rsidRPr="002B1BD5">
        <w:t xml:space="preserve">(from 1 yrs to 100 yrs) </w:t>
      </w:r>
      <w:r w:rsidR="00C400F5" w:rsidRPr="002B1BD5">
        <w:t>for a zero initial scour depth</w:t>
      </w:r>
      <w:r w:rsidR="004C5851" w:rsidRPr="002B1BD5">
        <w:t xml:space="preserve"> obtained by considering memory (a) or by disregarding it (b)</w:t>
      </w:r>
      <w:r w:rsidRPr="002B1BD5">
        <w:t>.</w:t>
      </w:r>
    </w:p>
    <w:p w:rsidR="009237D2" w:rsidRPr="002B1BD5" w:rsidRDefault="009237D2" w:rsidP="009237D2">
      <w:pPr>
        <w:rPr>
          <w:i/>
        </w:rPr>
      </w:pPr>
      <w:r w:rsidRPr="002B1BD5">
        <w:rPr>
          <w:i/>
        </w:rPr>
        <w:t xml:space="preserve">Effect of the initial scour state on scour </w:t>
      </w:r>
      <w:r w:rsidR="004B17AB" w:rsidRPr="002B1BD5">
        <w:rPr>
          <w:i/>
        </w:rPr>
        <w:t>development</w:t>
      </w:r>
    </w:p>
    <w:p w:rsidR="00A752DE" w:rsidRPr="002B1BD5" w:rsidRDefault="009237D2" w:rsidP="009237D2">
      <w:r w:rsidRPr="002B1BD5">
        <w:t>The effect of the initial scour state on the scour development is evaluat</w:t>
      </w:r>
      <w:r w:rsidR="00A752DE" w:rsidRPr="002B1BD5">
        <w:t xml:space="preserve">ed </w:t>
      </w:r>
      <w:r w:rsidRPr="002B1BD5">
        <w:t xml:space="preserve">by assuming different initial </w:t>
      </w:r>
      <w:r w:rsidR="00A752DE" w:rsidRPr="002B1BD5">
        <w:t xml:space="preserve">state </w:t>
      </w:r>
      <w:r w:rsidRPr="002B1BD5">
        <w:t xml:space="preserve">probabilities </w:t>
      </w:r>
      <w:r w:rsidR="005326D1" w:rsidRPr="002B1BD5">
        <w:rPr>
          <w:position w:val="-14"/>
          <w:lang w:val="en-US"/>
        </w:rPr>
        <w:object w:dxaOrig="540" w:dyaOrig="400">
          <v:shape id="_x0000_i1143" type="#_x0000_t75" style="width:25.8pt;height:18.25pt" o:ole="">
            <v:imagedata r:id="rId130" o:title=""/>
          </v:shape>
          <o:OLEObject Type="Embed" ProgID="Equation.DSMT4" ShapeID="_x0000_i1143" DrawAspect="Content" ObjectID="_1560863761" r:id="rId261"/>
        </w:object>
      </w:r>
      <w:r w:rsidR="00371A3B" w:rsidRPr="002B1BD5">
        <w:rPr>
          <w:position w:val="-14"/>
          <w:lang w:val="en-US"/>
        </w:rPr>
        <w:t xml:space="preserve"> </w:t>
      </w:r>
      <w:r w:rsidR="00A752DE" w:rsidRPr="002B1BD5">
        <w:t xml:space="preserve">other than the one employed </w:t>
      </w:r>
      <w:r w:rsidR="002144FE" w:rsidRPr="002B1BD5">
        <w:t xml:space="preserve">previously </w:t>
      </w:r>
      <w:r w:rsidR="00A752DE" w:rsidRPr="002B1BD5">
        <w:t>and corresponding to a zero initial depth. In particular, it is assumed that the initial scour state is known exactly and it is equal to</w:t>
      </w:r>
      <w:r w:rsidR="00127659" w:rsidRPr="002B1BD5">
        <w:t xml:space="preserve"> </w:t>
      </w:r>
      <w:r w:rsidR="0037670C" w:rsidRPr="002B1BD5">
        <w:t>0.</w:t>
      </w:r>
      <w:r w:rsidR="00840A85" w:rsidRPr="002B1BD5">
        <w:t>48m, 0.96m, 1.28m, 1.92</w:t>
      </w:r>
      <w:r w:rsidR="0037670C" w:rsidRPr="002B1BD5">
        <w:t>m</w:t>
      </w:r>
      <w:r w:rsidR="00840A85" w:rsidRPr="002B1BD5">
        <w:t>, and 2.56m</w:t>
      </w:r>
      <w:r w:rsidR="00A752DE" w:rsidRPr="002B1BD5">
        <w:t>.</w:t>
      </w:r>
      <w:r w:rsidR="002144FE" w:rsidRPr="002B1BD5">
        <w:t xml:space="preserve"> It can be seen </w:t>
      </w:r>
      <w:r w:rsidR="00C73DB3" w:rsidRPr="002B1BD5">
        <w:t xml:space="preserve">in </w:t>
      </w:r>
      <w:fldSimple w:instr=" REF _Ref474187125 \h  \* MERGEFORMAT ">
        <w:r w:rsidR="00A97751" w:rsidRPr="002B1BD5">
          <w:t xml:space="preserve">Fig. </w:t>
        </w:r>
        <w:r w:rsidR="00A97751" w:rsidRPr="002B1BD5">
          <w:rPr>
            <w:noProof/>
          </w:rPr>
          <w:t>10</w:t>
        </w:r>
      </w:fldSimple>
      <w:r w:rsidR="00C73DB3" w:rsidRPr="002B1BD5">
        <w:t xml:space="preserve"> </w:t>
      </w:r>
      <w:r w:rsidR="002144FE" w:rsidRPr="002B1BD5">
        <w:t>that the initial scour state influences significantly the scour depth for the first years</w:t>
      </w:r>
      <w:r w:rsidR="0037670C" w:rsidRPr="002B1BD5">
        <w:t xml:space="preserve"> of observation</w:t>
      </w:r>
      <w:r w:rsidR="002144FE" w:rsidRPr="002B1BD5">
        <w:t xml:space="preserve">. In fact, after 25 years </w:t>
      </w:r>
      <w:r w:rsidR="00C20CD9" w:rsidRPr="002B1BD5">
        <w:t xml:space="preserve">both </w:t>
      </w:r>
      <w:r w:rsidR="002144FE" w:rsidRPr="002B1BD5">
        <w:t xml:space="preserve">the expected scour depth and </w:t>
      </w:r>
      <w:r w:rsidR="0037670C" w:rsidRPr="002B1BD5">
        <w:t xml:space="preserve">standard deviation </w:t>
      </w:r>
      <w:r w:rsidR="002144FE" w:rsidRPr="002B1BD5">
        <w:t xml:space="preserve">are </w:t>
      </w:r>
      <w:r w:rsidR="00C20CD9" w:rsidRPr="002B1BD5">
        <w:t>about the same</w:t>
      </w:r>
      <w:r w:rsidR="00484827" w:rsidRPr="002B1BD5">
        <w:t>,</w:t>
      </w:r>
      <w:r w:rsidR="00C20CD9" w:rsidRPr="002B1BD5">
        <w:t xml:space="preserve"> irrespectively of the initial scour depth</w:t>
      </w:r>
      <w:r w:rsidR="00840A85" w:rsidRPr="002B1BD5">
        <w:t>,</w:t>
      </w:r>
      <w:r w:rsidR="0037670C" w:rsidRPr="002B1BD5">
        <w:t xml:space="preserve"> for values of the initial depth smaller or equal to 1.</w:t>
      </w:r>
      <w:r w:rsidR="00840A85" w:rsidRPr="002B1BD5">
        <w:t>92</w:t>
      </w:r>
      <w:r w:rsidR="0037670C" w:rsidRPr="002B1BD5">
        <w:t>m.</w:t>
      </w:r>
    </w:p>
    <w:p w:rsidR="00523973" w:rsidRPr="002B1BD5" w:rsidRDefault="00523973" w:rsidP="009237D2"/>
    <w:p w:rsidR="00523973" w:rsidRPr="002B1BD5" w:rsidRDefault="00523973" w:rsidP="009237D2"/>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BA3B6B" w:rsidRPr="002B1BD5" w:rsidTr="00F27437">
        <w:tc>
          <w:tcPr>
            <w:tcW w:w="4621" w:type="dxa"/>
            <w:vAlign w:val="center"/>
          </w:tcPr>
          <w:p w:rsidR="00BA3B6B" w:rsidRPr="002B1BD5" w:rsidRDefault="00BA3B6B" w:rsidP="0081206E">
            <w:pPr>
              <w:spacing w:after="0"/>
              <w:jc w:val="center"/>
              <w:rPr>
                <w:bCs/>
              </w:rPr>
            </w:pPr>
            <w:r w:rsidRPr="002B1BD5">
              <w:rPr>
                <w:bCs/>
              </w:rPr>
              <w:t>(a)</w:t>
            </w:r>
          </w:p>
        </w:tc>
        <w:tc>
          <w:tcPr>
            <w:tcW w:w="4621" w:type="dxa"/>
            <w:vAlign w:val="center"/>
          </w:tcPr>
          <w:p w:rsidR="00BA3B6B" w:rsidRPr="002B1BD5" w:rsidRDefault="00BA3B6B" w:rsidP="0081206E">
            <w:pPr>
              <w:spacing w:after="0"/>
              <w:jc w:val="center"/>
              <w:rPr>
                <w:bCs/>
              </w:rPr>
            </w:pPr>
            <w:r w:rsidRPr="002B1BD5">
              <w:rPr>
                <w:bCs/>
              </w:rPr>
              <w:t>(b)</w:t>
            </w:r>
          </w:p>
        </w:tc>
      </w:tr>
      <w:tr w:rsidR="00BA3B6B" w:rsidRPr="002B1BD5" w:rsidTr="00F27437">
        <w:tc>
          <w:tcPr>
            <w:tcW w:w="0" w:type="auto"/>
          </w:tcPr>
          <w:p w:rsidR="00BA3B6B" w:rsidRPr="002B1BD5" w:rsidRDefault="00BA3B6B" w:rsidP="00F27437">
            <w:pPr>
              <w:rPr>
                <w:bCs/>
              </w:rPr>
            </w:pPr>
            <w:r w:rsidRPr="002B1BD5">
              <w:rPr>
                <w:bCs/>
                <w:noProof/>
                <w:lang w:val="it-IT" w:eastAsia="it-IT"/>
              </w:rPr>
              <w:lastRenderedPageBreak/>
              <w:drawing>
                <wp:inline distT="0" distB="0" distL="0" distR="0">
                  <wp:extent cx="2880000" cy="2160987"/>
                  <wp:effectExtent l="0" t="0" r="0" b="0"/>
                  <wp:docPr id="30" name="Immagin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2" cstate="print"/>
                          <a:srcRect/>
                          <a:stretch>
                            <a:fillRect/>
                          </a:stretch>
                        </pic:blipFill>
                        <pic:spPr bwMode="auto">
                          <a:xfrm>
                            <a:off x="0" y="0"/>
                            <a:ext cx="2880000" cy="2160987"/>
                          </a:xfrm>
                          <a:prstGeom prst="rect">
                            <a:avLst/>
                          </a:prstGeom>
                          <a:noFill/>
                          <a:ln w="9525">
                            <a:noFill/>
                            <a:miter lim="800000"/>
                            <a:headEnd/>
                            <a:tailEnd/>
                          </a:ln>
                        </pic:spPr>
                      </pic:pic>
                    </a:graphicData>
                  </a:graphic>
                </wp:inline>
              </w:drawing>
            </w:r>
          </w:p>
        </w:tc>
        <w:tc>
          <w:tcPr>
            <w:tcW w:w="0" w:type="auto"/>
          </w:tcPr>
          <w:p w:rsidR="00BA3B6B" w:rsidRPr="002B1BD5" w:rsidRDefault="00BA3B6B" w:rsidP="00F27437">
            <w:pPr>
              <w:rPr>
                <w:bCs/>
              </w:rPr>
            </w:pPr>
            <w:r w:rsidRPr="002B1BD5">
              <w:rPr>
                <w:bCs/>
                <w:noProof/>
                <w:lang w:val="it-IT" w:eastAsia="it-IT"/>
              </w:rPr>
              <w:drawing>
                <wp:inline distT="0" distB="0" distL="0" distR="0">
                  <wp:extent cx="2880000" cy="2160987"/>
                  <wp:effectExtent l="0" t="0" r="0" b="0"/>
                  <wp:docPr id="31" name="Immagin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3" cstate="print"/>
                          <a:srcRect/>
                          <a:stretch>
                            <a:fillRect/>
                          </a:stretch>
                        </pic:blipFill>
                        <pic:spPr bwMode="auto">
                          <a:xfrm>
                            <a:off x="0" y="0"/>
                            <a:ext cx="2880000" cy="2160987"/>
                          </a:xfrm>
                          <a:prstGeom prst="rect">
                            <a:avLst/>
                          </a:prstGeom>
                          <a:noFill/>
                          <a:ln w="9525">
                            <a:noFill/>
                            <a:miter lim="800000"/>
                            <a:headEnd/>
                            <a:tailEnd/>
                          </a:ln>
                        </pic:spPr>
                      </pic:pic>
                    </a:graphicData>
                  </a:graphic>
                </wp:inline>
              </w:drawing>
            </w:r>
          </w:p>
        </w:tc>
      </w:tr>
    </w:tbl>
    <w:p w:rsidR="002144FE" w:rsidRPr="002B1BD5" w:rsidRDefault="002144FE" w:rsidP="002144FE">
      <w:pPr>
        <w:pStyle w:val="Didascalia"/>
      </w:pPr>
      <w:bookmarkStart w:id="26" w:name="_Ref474187125"/>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10</w:t>
      </w:r>
      <w:r w:rsidR="00DB577D" w:rsidRPr="002B1BD5">
        <w:fldChar w:fldCharType="end"/>
      </w:r>
      <w:bookmarkEnd w:id="26"/>
      <w:r w:rsidRPr="002B1BD5">
        <w:t xml:space="preserve"> (a) </w:t>
      </w:r>
      <w:r w:rsidR="00BF10A6" w:rsidRPr="002B1BD5">
        <w:t>E</w:t>
      </w:r>
      <w:r w:rsidRPr="002B1BD5">
        <w:t xml:space="preserve">xpected value of the scour depth at different times, </w:t>
      </w:r>
      <w:r w:rsidR="00BF10A6" w:rsidRPr="002B1BD5">
        <w:t>and (</w:t>
      </w:r>
      <w:r w:rsidRPr="002B1BD5">
        <w:t xml:space="preserve">b) </w:t>
      </w:r>
      <w:r w:rsidR="002B14FB" w:rsidRPr="002B1BD5">
        <w:t>probability</w:t>
      </w:r>
      <w:r w:rsidRPr="002B1BD5">
        <w:t xml:space="preserve"> of </w:t>
      </w:r>
      <w:r w:rsidR="002B14FB" w:rsidRPr="002B1BD5">
        <w:t xml:space="preserve">scour depth </w:t>
      </w:r>
      <w:r w:rsidRPr="002B1BD5">
        <w:t xml:space="preserve">exceedance </w:t>
      </w:r>
      <w:r w:rsidR="00BF10A6" w:rsidRPr="002B1BD5">
        <w:t xml:space="preserve">for different values of the initial scour state </w:t>
      </w:r>
      <w:r w:rsidR="00BF10A6" w:rsidRPr="002B1BD5">
        <w:rPr>
          <w:i/>
        </w:rPr>
        <w:t>S</w:t>
      </w:r>
      <w:r w:rsidR="00BF10A6" w:rsidRPr="002B1BD5">
        <w:rPr>
          <w:vertAlign w:val="subscript"/>
        </w:rPr>
        <w:t>0</w:t>
      </w:r>
      <w:r w:rsidRPr="002B1BD5">
        <w:t>.</w:t>
      </w:r>
    </w:p>
    <w:p w:rsidR="0037670C" w:rsidRPr="002B1BD5" w:rsidRDefault="00DB577D" w:rsidP="0037670C">
      <w:fldSimple w:instr=" REF _Ref469476375 \h  \* MERGEFORMAT ">
        <w:r w:rsidR="00A97751" w:rsidRPr="002B1BD5">
          <w:t xml:space="preserve">Fig. </w:t>
        </w:r>
        <w:r w:rsidR="00A97751" w:rsidRPr="002B1BD5">
          <w:rPr>
            <w:noProof/>
          </w:rPr>
          <w:t>11</w:t>
        </w:r>
      </w:fldSimple>
      <w:r w:rsidR="0037670C" w:rsidRPr="002B1BD5">
        <w:t xml:space="preserve"> shows the corresponding estimates of the </w:t>
      </w:r>
      <w:r w:rsidR="004B17AB" w:rsidRPr="002B1BD5">
        <w:t>probability</w:t>
      </w:r>
      <w:r w:rsidR="008A2F98" w:rsidRPr="002B1BD5">
        <w:t xml:space="preserve"> </w:t>
      </w:r>
      <w:r w:rsidR="0037670C" w:rsidRPr="002B1BD5">
        <w:t>of exceedance for a time of observation of 10 yrs (</w:t>
      </w:r>
      <w:fldSimple w:instr=" REF _Ref469476375 \h  \* MERGEFORMAT ">
        <w:r w:rsidR="00A97751" w:rsidRPr="002B1BD5">
          <w:t xml:space="preserve">Fig. </w:t>
        </w:r>
        <w:r w:rsidR="00A97751" w:rsidRPr="002B1BD5">
          <w:rPr>
            <w:noProof/>
          </w:rPr>
          <w:t>11</w:t>
        </w:r>
      </w:fldSimple>
      <w:r w:rsidR="0037670C" w:rsidRPr="002B1BD5">
        <w:t>a) and of 100 yrs (</w:t>
      </w:r>
      <w:fldSimple w:instr=" REF _Ref469476375 \h  \* MERGEFORMAT ">
        <w:r w:rsidR="00A97751" w:rsidRPr="002B1BD5">
          <w:t xml:space="preserve">Fig. </w:t>
        </w:r>
        <w:r w:rsidR="00A97751" w:rsidRPr="002B1BD5">
          <w:rPr>
            <w:noProof/>
          </w:rPr>
          <w:t>11</w:t>
        </w:r>
      </w:fldSimple>
      <w:r w:rsidR="0037670C" w:rsidRPr="002B1BD5">
        <w:t xml:space="preserve">b). As already pointed out, the initial scour depth </w:t>
      </w:r>
      <w:r w:rsidR="004B17AB" w:rsidRPr="002B1BD5">
        <w:t>has a significant influence</w:t>
      </w:r>
      <w:r w:rsidR="0037670C" w:rsidRPr="002B1BD5">
        <w:t xml:space="preserve"> </w:t>
      </w:r>
      <w:r w:rsidR="001D55C5" w:rsidRPr="002B1BD5">
        <w:t>only for the first years of observation, unless a very high initial scour depth is considered.</w:t>
      </w:r>
    </w:p>
    <w:p w:rsidR="0081206E" w:rsidRPr="002B1BD5" w:rsidRDefault="0081206E" w:rsidP="0037670C"/>
    <w:p w:rsidR="0081206E" w:rsidRPr="002B1BD5" w:rsidRDefault="0081206E" w:rsidP="0037670C"/>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BA3B6B" w:rsidRPr="002B1BD5" w:rsidTr="00F27437">
        <w:tc>
          <w:tcPr>
            <w:tcW w:w="4621" w:type="dxa"/>
            <w:vAlign w:val="center"/>
          </w:tcPr>
          <w:p w:rsidR="00BA3B6B" w:rsidRPr="002B1BD5" w:rsidRDefault="00BA3B6B" w:rsidP="0081206E">
            <w:pPr>
              <w:spacing w:after="0"/>
              <w:jc w:val="center"/>
              <w:rPr>
                <w:bCs/>
              </w:rPr>
            </w:pPr>
            <w:r w:rsidRPr="002B1BD5">
              <w:rPr>
                <w:bCs/>
              </w:rPr>
              <w:t>(a)</w:t>
            </w:r>
          </w:p>
        </w:tc>
        <w:tc>
          <w:tcPr>
            <w:tcW w:w="4621" w:type="dxa"/>
            <w:vAlign w:val="center"/>
          </w:tcPr>
          <w:p w:rsidR="00BA3B6B" w:rsidRPr="002B1BD5" w:rsidRDefault="00BA3B6B" w:rsidP="0081206E">
            <w:pPr>
              <w:spacing w:after="0"/>
              <w:jc w:val="center"/>
              <w:rPr>
                <w:bCs/>
              </w:rPr>
            </w:pPr>
            <w:r w:rsidRPr="002B1BD5">
              <w:rPr>
                <w:bCs/>
              </w:rPr>
              <w:t>(b)</w:t>
            </w:r>
          </w:p>
        </w:tc>
      </w:tr>
      <w:tr w:rsidR="00BA3B6B" w:rsidRPr="002B1BD5" w:rsidTr="00F27437">
        <w:tc>
          <w:tcPr>
            <w:tcW w:w="0" w:type="auto"/>
          </w:tcPr>
          <w:p w:rsidR="00BA3B6B" w:rsidRPr="002B1BD5" w:rsidRDefault="00BA3B6B" w:rsidP="00F27437">
            <w:pPr>
              <w:rPr>
                <w:bCs/>
              </w:rPr>
            </w:pPr>
            <w:r w:rsidRPr="002B1BD5">
              <w:rPr>
                <w:bCs/>
                <w:noProof/>
                <w:lang w:val="it-IT" w:eastAsia="it-IT"/>
              </w:rPr>
              <w:drawing>
                <wp:inline distT="0" distB="0" distL="0" distR="0">
                  <wp:extent cx="2880000" cy="2160988"/>
                  <wp:effectExtent l="0" t="0" r="0" b="0"/>
                  <wp:docPr id="130" name="Immagin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264" cstate="print"/>
                          <a:srcRect/>
                          <a:stretch>
                            <a:fillRect/>
                          </a:stretch>
                        </pic:blipFill>
                        <pic:spPr bwMode="auto">
                          <a:xfrm>
                            <a:off x="0" y="0"/>
                            <a:ext cx="2880000" cy="2160988"/>
                          </a:xfrm>
                          <a:prstGeom prst="rect">
                            <a:avLst/>
                          </a:prstGeom>
                          <a:noFill/>
                          <a:ln w="9525">
                            <a:noFill/>
                            <a:miter lim="800000"/>
                            <a:headEnd/>
                            <a:tailEnd/>
                          </a:ln>
                        </pic:spPr>
                      </pic:pic>
                    </a:graphicData>
                  </a:graphic>
                </wp:inline>
              </w:drawing>
            </w:r>
          </w:p>
        </w:tc>
        <w:tc>
          <w:tcPr>
            <w:tcW w:w="0" w:type="auto"/>
          </w:tcPr>
          <w:p w:rsidR="00BA3B6B" w:rsidRPr="002B1BD5" w:rsidRDefault="00BA3B6B" w:rsidP="00F27437">
            <w:pPr>
              <w:rPr>
                <w:bCs/>
              </w:rPr>
            </w:pPr>
            <w:r w:rsidRPr="002B1BD5">
              <w:rPr>
                <w:bCs/>
                <w:noProof/>
                <w:lang w:val="it-IT" w:eastAsia="it-IT"/>
              </w:rPr>
              <w:drawing>
                <wp:inline distT="0" distB="0" distL="0" distR="0">
                  <wp:extent cx="2880000" cy="2160988"/>
                  <wp:effectExtent l="0" t="0" r="0" b="0"/>
                  <wp:docPr id="131" name="Immagin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265" cstate="print"/>
                          <a:srcRect/>
                          <a:stretch>
                            <a:fillRect/>
                          </a:stretch>
                        </pic:blipFill>
                        <pic:spPr bwMode="auto">
                          <a:xfrm>
                            <a:off x="0" y="0"/>
                            <a:ext cx="2880000" cy="2160988"/>
                          </a:xfrm>
                          <a:prstGeom prst="rect">
                            <a:avLst/>
                          </a:prstGeom>
                          <a:noFill/>
                          <a:ln w="9525">
                            <a:noFill/>
                            <a:miter lim="800000"/>
                            <a:headEnd/>
                            <a:tailEnd/>
                          </a:ln>
                        </pic:spPr>
                      </pic:pic>
                    </a:graphicData>
                  </a:graphic>
                </wp:inline>
              </w:drawing>
            </w:r>
          </w:p>
        </w:tc>
      </w:tr>
    </w:tbl>
    <w:p w:rsidR="0037670C" w:rsidRPr="002B1BD5" w:rsidRDefault="0037670C" w:rsidP="0037670C">
      <w:pPr>
        <w:pStyle w:val="Didascalia"/>
      </w:pPr>
      <w:bookmarkStart w:id="27" w:name="_Ref469476375"/>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11</w:t>
      </w:r>
      <w:r w:rsidR="00DB577D" w:rsidRPr="002B1BD5">
        <w:fldChar w:fldCharType="end"/>
      </w:r>
      <w:bookmarkEnd w:id="27"/>
      <w:r w:rsidRPr="002B1BD5">
        <w:t xml:space="preserve"> </w:t>
      </w:r>
      <w:r w:rsidR="002B14FB" w:rsidRPr="002B1BD5">
        <w:t>Probability</w:t>
      </w:r>
      <w:r w:rsidRPr="002B1BD5">
        <w:t xml:space="preserve"> of exceedance of the scour depth after 10 yrs (a), and after 100 y</w:t>
      </w:r>
      <w:r w:rsidR="00BF10A6" w:rsidRPr="002B1BD5">
        <w:t xml:space="preserve">rs (b) for different values of the initial scour state </w:t>
      </w:r>
      <w:r w:rsidR="00BF10A6" w:rsidRPr="002B1BD5">
        <w:rPr>
          <w:i/>
        </w:rPr>
        <w:t>S</w:t>
      </w:r>
      <w:r w:rsidR="00BF10A6" w:rsidRPr="002B1BD5">
        <w:rPr>
          <w:vertAlign w:val="subscript"/>
        </w:rPr>
        <w:t>0</w:t>
      </w:r>
      <w:r w:rsidR="00BF10A6" w:rsidRPr="002B1BD5">
        <w:t>.</w:t>
      </w:r>
    </w:p>
    <w:p w:rsidR="00F72268" w:rsidRPr="002B1BD5" w:rsidRDefault="00F72268" w:rsidP="00F72268">
      <w:pPr>
        <w:rPr>
          <w:i/>
        </w:rPr>
      </w:pPr>
      <w:r w:rsidRPr="002B1BD5">
        <w:rPr>
          <w:i/>
        </w:rPr>
        <w:t>Effect of the uncertainty in the evaluation of the initial scour state</w:t>
      </w:r>
    </w:p>
    <w:p w:rsidR="004C7B8E" w:rsidRPr="002B1BD5" w:rsidRDefault="00D97FC5" w:rsidP="00C400F5">
      <w:pPr>
        <w:rPr>
          <w:bCs/>
          <w:szCs w:val="24"/>
        </w:rPr>
      </w:pPr>
      <w:r w:rsidRPr="002B1BD5">
        <w:rPr>
          <w:bCs/>
          <w:szCs w:val="24"/>
        </w:rPr>
        <w:t>In order to evaluate the effect of the uncertainty in the estimation of the initial scour state on the probability distribution of the scour depth at different times</w:t>
      </w:r>
      <w:r w:rsidR="001D55C5" w:rsidRPr="002B1BD5">
        <w:rPr>
          <w:bCs/>
          <w:szCs w:val="24"/>
        </w:rPr>
        <w:t>, a uniform distribution is assumed for the initial scour depth, with equal probabilities of being in any state.</w:t>
      </w:r>
      <w:r w:rsidR="00EB4828" w:rsidRPr="002B1BD5">
        <w:rPr>
          <w:bCs/>
          <w:szCs w:val="24"/>
        </w:rPr>
        <w:t xml:space="preserve"> </w:t>
      </w:r>
      <w:r w:rsidR="00C400F5" w:rsidRPr="002B1BD5">
        <w:rPr>
          <w:bCs/>
          <w:szCs w:val="24"/>
        </w:rPr>
        <w:t xml:space="preserve">It is observed that the initial uncertainty on the scour state propagates at the different times of observation and results in a significant dispersion of the scour depth distribution. </w:t>
      </w:r>
      <w:r w:rsidR="004C7B8E" w:rsidRPr="002B1BD5">
        <w:rPr>
          <w:bCs/>
          <w:szCs w:val="24"/>
        </w:rPr>
        <w:t>The expected values of the scour depth at the different times observed in this case are higher than the corresponding values observed for  a zero initial scour depth (</w:t>
      </w:r>
      <w:fldSimple w:instr=" REF _Ref461208829 \h  \* MERGEFORMAT ">
        <w:r w:rsidR="00A97751" w:rsidRPr="002B1BD5">
          <w:t xml:space="preserve">Fig. </w:t>
        </w:r>
        <w:r w:rsidR="00A97751" w:rsidRPr="002B1BD5">
          <w:rPr>
            <w:noProof/>
          </w:rPr>
          <w:t>8</w:t>
        </w:r>
      </w:fldSimple>
      <w:r w:rsidR="004C7B8E" w:rsidRPr="002B1BD5">
        <w:rPr>
          <w:bCs/>
          <w:szCs w:val="24"/>
        </w:rPr>
        <w:t xml:space="preserve">a). Also the standard deviation of the scour depth, which is not reported due to space constraints, is significantly higher. It assumes the value 1 at the first year, and it decreases with the same trend of </w:t>
      </w:r>
      <w:fldSimple w:instr=" REF _Ref461208829 \h  \* MERGEFORMAT ">
        <w:r w:rsidR="00A97751" w:rsidRPr="002B1BD5">
          <w:t xml:space="preserve">Fig. </w:t>
        </w:r>
        <w:r w:rsidR="00A97751" w:rsidRPr="002B1BD5">
          <w:rPr>
            <w:noProof/>
          </w:rPr>
          <w:t>8</w:t>
        </w:r>
      </w:fldSimple>
      <w:r w:rsidR="004C7B8E" w:rsidRPr="002B1BD5">
        <w:rPr>
          <w:bCs/>
          <w:szCs w:val="24"/>
        </w:rPr>
        <w:t xml:space="preserve">b until it reaches the value of 0.36 at 100 yrs. </w:t>
      </w:r>
    </w:p>
    <w:p w:rsidR="00C400F5" w:rsidRPr="002B1BD5" w:rsidRDefault="004C7B8E" w:rsidP="00C400F5">
      <w:r w:rsidRPr="002B1BD5">
        <w:rPr>
          <w:bCs/>
          <w:szCs w:val="24"/>
        </w:rPr>
        <w:lastRenderedPageBreak/>
        <w:t xml:space="preserve">The uncertainty in the initial scour depth </w:t>
      </w:r>
      <w:r w:rsidR="00C400F5" w:rsidRPr="002B1BD5">
        <w:t xml:space="preserve">affects also the </w:t>
      </w:r>
      <w:r w:rsidR="004B17AB" w:rsidRPr="002B1BD5">
        <w:t xml:space="preserve">probability of </w:t>
      </w:r>
      <w:r w:rsidR="000B2854" w:rsidRPr="002B1BD5">
        <w:t xml:space="preserve">scour depth </w:t>
      </w:r>
      <w:r w:rsidR="004B17AB" w:rsidRPr="002B1BD5">
        <w:t>exceedance</w:t>
      </w:r>
      <w:r w:rsidRPr="002B1BD5">
        <w:t>, which is</w:t>
      </w:r>
      <w:r w:rsidR="00C400F5" w:rsidRPr="002B1BD5">
        <w:t xml:space="preserve"> reported in </w:t>
      </w:r>
      <w:fldSimple w:instr=" REF _Ref469477457 \h  \* MERGEFORMAT ">
        <w:r w:rsidR="00A97751" w:rsidRPr="002B1BD5">
          <w:t xml:space="preserve">Fig. </w:t>
        </w:r>
        <w:r w:rsidR="00A97751" w:rsidRPr="002B1BD5">
          <w:rPr>
            <w:noProof/>
          </w:rPr>
          <w:t>13</w:t>
        </w:r>
      </w:fldSimple>
      <w:r w:rsidR="004B17AB" w:rsidRPr="002B1BD5">
        <w:t>.</w:t>
      </w:r>
      <w:r w:rsidR="00C400F5" w:rsidRPr="002B1BD5">
        <w:t xml:space="preserve"> By comparing </w:t>
      </w:r>
      <w:fldSimple w:instr=" REF _Ref469477457 \h  \* MERGEFORMAT ">
        <w:r w:rsidR="00A97751" w:rsidRPr="002B1BD5">
          <w:t xml:space="preserve">Fig. </w:t>
        </w:r>
        <w:r w:rsidR="00A97751" w:rsidRPr="002B1BD5">
          <w:rPr>
            <w:noProof/>
          </w:rPr>
          <w:t>13</w:t>
        </w:r>
      </w:fldSimple>
      <w:r w:rsidR="00C400F5" w:rsidRPr="002B1BD5">
        <w:t xml:space="preserve"> with </w:t>
      </w:r>
      <w:fldSimple w:instr=" REF _Ref469474225 \h  \* MERGEFORMAT ">
        <w:r w:rsidR="00A97751" w:rsidRPr="002B1BD5">
          <w:t xml:space="preserve">Fig. </w:t>
        </w:r>
        <w:r w:rsidR="00A97751" w:rsidRPr="002B1BD5">
          <w:rPr>
            <w:noProof/>
          </w:rPr>
          <w:t>9</w:t>
        </w:r>
      </w:fldSimple>
      <w:r w:rsidR="00840A85" w:rsidRPr="002B1BD5">
        <w:t>,</w:t>
      </w:r>
      <w:r w:rsidR="00C400F5" w:rsidRPr="002B1BD5">
        <w:t xml:space="preserve"> it can be noted that the high uncertainty in the initial scour depth results in higher </w:t>
      </w:r>
      <w:r w:rsidR="004B17AB" w:rsidRPr="002B1BD5">
        <w:t>probability</w:t>
      </w:r>
      <w:r w:rsidR="00997818" w:rsidRPr="002B1BD5">
        <w:t xml:space="preserve"> </w:t>
      </w:r>
      <w:r w:rsidR="00C400F5" w:rsidRPr="002B1BD5">
        <w:t>of exceedance of a given scour depth.</w:t>
      </w:r>
      <w:r w:rsidRPr="002B1BD5">
        <w:t xml:space="preserve"> These results are very useful in view of the difficulty in measuring with confidence the actual scour depth in bridge sites.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BA3B6B" w:rsidRPr="002B1BD5" w:rsidTr="00F27437">
        <w:tc>
          <w:tcPr>
            <w:tcW w:w="4621" w:type="dxa"/>
            <w:vAlign w:val="center"/>
          </w:tcPr>
          <w:p w:rsidR="00BA3B6B" w:rsidRPr="002B1BD5" w:rsidRDefault="00BA3B6B" w:rsidP="0081206E">
            <w:pPr>
              <w:spacing w:after="0"/>
              <w:jc w:val="center"/>
              <w:rPr>
                <w:bCs/>
              </w:rPr>
            </w:pPr>
            <w:r w:rsidRPr="002B1BD5">
              <w:rPr>
                <w:bCs/>
              </w:rPr>
              <w:t>(a)</w:t>
            </w:r>
          </w:p>
        </w:tc>
        <w:tc>
          <w:tcPr>
            <w:tcW w:w="4621" w:type="dxa"/>
            <w:vAlign w:val="center"/>
          </w:tcPr>
          <w:p w:rsidR="00BA3B6B" w:rsidRPr="002B1BD5" w:rsidRDefault="00BA3B6B" w:rsidP="0081206E">
            <w:pPr>
              <w:spacing w:after="0"/>
              <w:jc w:val="center"/>
              <w:rPr>
                <w:bCs/>
              </w:rPr>
            </w:pPr>
            <w:r w:rsidRPr="002B1BD5">
              <w:rPr>
                <w:bCs/>
              </w:rPr>
              <w:t>(b)</w:t>
            </w:r>
          </w:p>
        </w:tc>
      </w:tr>
      <w:tr w:rsidR="00BA3B6B" w:rsidRPr="002B1BD5" w:rsidTr="00F27437">
        <w:tc>
          <w:tcPr>
            <w:tcW w:w="0" w:type="auto"/>
          </w:tcPr>
          <w:p w:rsidR="00BA3B6B" w:rsidRPr="002B1BD5" w:rsidRDefault="00BA3B6B" w:rsidP="00F27437">
            <w:pPr>
              <w:rPr>
                <w:bCs/>
              </w:rPr>
            </w:pPr>
            <w:r w:rsidRPr="002B1BD5">
              <w:rPr>
                <w:bCs/>
                <w:noProof/>
                <w:lang w:val="it-IT" w:eastAsia="it-IT"/>
              </w:rPr>
              <w:drawing>
                <wp:inline distT="0" distB="0" distL="0" distR="0">
                  <wp:extent cx="2880000" cy="2160987"/>
                  <wp:effectExtent l="0" t="0" r="0" b="0"/>
                  <wp:docPr id="134" name="Immagin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266" cstate="print"/>
                          <a:srcRect/>
                          <a:stretch>
                            <a:fillRect/>
                          </a:stretch>
                        </pic:blipFill>
                        <pic:spPr bwMode="auto">
                          <a:xfrm>
                            <a:off x="0" y="0"/>
                            <a:ext cx="2880000" cy="2160987"/>
                          </a:xfrm>
                          <a:prstGeom prst="rect">
                            <a:avLst/>
                          </a:prstGeom>
                          <a:noFill/>
                          <a:ln w="9525">
                            <a:noFill/>
                            <a:miter lim="800000"/>
                            <a:headEnd/>
                            <a:tailEnd/>
                          </a:ln>
                        </pic:spPr>
                      </pic:pic>
                    </a:graphicData>
                  </a:graphic>
                </wp:inline>
              </w:drawing>
            </w:r>
          </w:p>
        </w:tc>
        <w:tc>
          <w:tcPr>
            <w:tcW w:w="0" w:type="auto"/>
          </w:tcPr>
          <w:p w:rsidR="00BA3B6B" w:rsidRPr="002B1BD5" w:rsidRDefault="00BF10A6" w:rsidP="00F27437">
            <w:pPr>
              <w:rPr>
                <w:bCs/>
              </w:rPr>
            </w:pPr>
            <w:r w:rsidRPr="002B1BD5">
              <w:rPr>
                <w:bCs/>
                <w:noProof/>
                <w:lang w:val="it-IT" w:eastAsia="it-IT"/>
              </w:rPr>
              <w:drawing>
                <wp:inline distT="0" distB="0" distL="0" distR="0">
                  <wp:extent cx="2880000" cy="2160000"/>
                  <wp:effectExtent l="0" t="0" r="0" b="0"/>
                  <wp:docPr id="743" name="Immagin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pic:cNvPicPr>
                            <a:picLocks noChangeAspect="1" noChangeArrowheads="1"/>
                          </pic:cNvPicPr>
                        </pic:nvPicPr>
                        <pic:blipFill>
                          <a:blip r:embed="rId267" cstate="print"/>
                          <a:srcRect/>
                          <a:stretch>
                            <a:fillRect/>
                          </a:stretch>
                        </pic:blipFill>
                        <pic:spPr bwMode="auto">
                          <a:xfrm>
                            <a:off x="0" y="0"/>
                            <a:ext cx="2880000" cy="2160000"/>
                          </a:xfrm>
                          <a:prstGeom prst="rect">
                            <a:avLst/>
                          </a:prstGeom>
                          <a:noFill/>
                          <a:ln w="9525">
                            <a:noFill/>
                            <a:miter lim="800000"/>
                            <a:headEnd/>
                            <a:tailEnd/>
                          </a:ln>
                        </pic:spPr>
                      </pic:pic>
                    </a:graphicData>
                  </a:graphic>
                </wp:inline>
              </w:drawing>
            </w:r>
          </w:p>
        </w:tc>
      </w:tr>
    </w:tbl>
    <w:p w:rsidR="00EB4828" w:rsidRPr="002B1BD5" w:rsidRDefault="00EB4828" w:rsidP="00EB4828">
      <w:pPr>
        <w:pStyle w:val="Didascalia"/>
      </w:pPr>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12</w:t>
      </w:r>
      <w:r w:rsidR="00DB577D" w:rsidRPr="002B1BD5">
        <w:fldChar w:fldCharType="end"/>
      </w:r>
      <w:r w:rsidRPr="002B1BD5">
        <w:t xml:space="preserve"> </w:t>
      </w:r>
      <w:r w:rsidR="004B4D24" w:rsidRPr="002B1BD5">
        <w:t xml:space="preserve">(a) </w:t>
      </w:r>
      <w:r w:rsidR="005F68F9" w:rsidRPr="002B1BD5">
        <w:t>PMF</w:t>
      </w:r>
      <w:r w:rsidR="004B4D24" w:rsidRPr="002B1BD5">
        <w:t xml:space="preserve"> of the scour depth</w:t>
      </w:r>
      <w:r w:rsidR="005F68F9" w:rsidRPr="002B1BD5">
        <w:t xml:space="preserve"> </w:t>
      </w:r>
      <w:r w:rsidR="004B4D24" w:rsidRPr="002B1BD5">
        <w:t xml:space="preserve">at different times of observation </w:t>
      </w:r>
      <w:r w:rsidR="004B4D24" w:rsidRPr="002B1BD5">
        <w:rPr>
          <w:i/>
        </w:rPr>
        <w:t>T</w:t>
      </w:r>
      <w:r w:rsidR="00371A3B" w:rsidRPr="002B1BD5">
        <w:rPr>
          <w:i/>
        </w:rPr>
        <w:t xml:space="preserve"> </w:t>
      </w:r>
      <w:r w:rsidR="00371A3B" w:rsidRPr="002B1BD5">
        <w:t xml:space="preserve">(from 1 yrs to 100 yrs), </w:t>
      </w:r>
      <w:r w:rsidR="005F68F9" w:rsidRPr="002B1BD5">
        <w:t xml:space="preserve">and </w:t>
      </w:r>
      <w:r w:rsidR="004B4D24" w:rsidRPr="002B1BD5">
        <w:t xml:space="preserve">(b) </w:t>
      </w:r>
      <w:r w:rsidR="005F68F9" w:rsidRPr="002B1BD5">
        <w:t xml:space="preserve">expected value </w:t>
      </w:r>
      <w:r w:rsidR="004B4D24" w:rsidRPr="002B1BD5">
        <w:t xml:space="preserve">of the scour depth vs. </w:t>
      </w:r>
      <w:r w:rsidR="004B4D24" w:rsidRPr="002B1BD5">
        <w:rPr>
          <w:i/>
        </w:rPr>
        <w:t>T</w:t>
      </w:r>
      <w:r w:rsidR="004B4D24" w:rsidRPr="002B1BD5">
        <w:t xml:space="preserve"> obtained by assuming an uniformly distributed initial scour depth.</w:t>
      </w:r>
    </w:p>
    <w:p w:rsidR="00C400F5" w:rsidRPr="002B1BD5" w:rsidRDefault="005F68F9" w:rsidP="008D287F">
      <w:pPr>
        <w:jc w:val="center"/>
      </w:pPr>
      <w:r w:rsidRPr="002B1BD5">
        <w:rPr>
          <w:noProof/>
          <w:lang w:val="it-IT" w:eastAsia="it-IT"/>
        </w:rPr>
        <w:drawing>
          <wp:inline distT="0" distB="0" distL="0" distR="0">
            <wp:extent cx="2880000" cy="2158927"/>
            <wp:effectExtent l="0" t="0" r="0" b="0"/>
            <wp:docPr id="4" name="Immagin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268" cstate="print"/>
                    <a:srcRect/>
                    <a:stretch>
                      <a:fillRect/>
                    </a:stretch>
                  </pic:blipFill>
                  <pic:spPr bwMode="auto">
                    <a:xfrm>
                      <a:off x="0" y="0"/>
                      <a:ext cx="2880000" cy="2158927"/>
                    </a:xfrm>
                    <a:prstGeom prst="rect">
                      <a:avLst/>
                    </a:prstGeom>
                    <a:noFill/>
                    <a:ln w="9525">
                      <a:noFill/>
                      <a:miter lim="800000"/>
                      <a:headEnd/>
                      <a:tailEnd/>
                    </a:ln>
                  </pic:spPr>
                </pic:pic>
              </a:graphicData>
            </a:graphic>
          </wp:inline>
        </w:drawing>
      </w:r>
    </w:p>
    <w:p w:rsidR="00C400F5" w:rsidRPr="002B1BD5" w:rsidRDefault="00C400F5" w:rsidP="00C400F5">
      <w:pPr>
        <w:pStyle w:val="Didascalia"/>
      </w:pPr>
      <w:bookmarkStart w:id="28" w:name="_Ref469477457"/>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13</w:t>
      </w:r>
      <w:r w:rsidR="00DB577D" w:rsidRPr="002B1BD5">
        <w:fldChar w:fldCharType="end"/>
      </w:r>
      <w:bookmarkEnd w:id="28"/>
      <w:r w:rsidRPr="002B1BD5">
        <w:t xml:space="preserve"> </w:t>
      </w:r>
      <w:r w:rsidR="00DF4741" w:rsidRPr="002B1BD5">
        <w:t>CC</w:t>
      </w:r>
      <w:r w:rsidRPr="002B1BD5">
        <w:t xml:space="preserve">DF of the scour depth at different times of observation </w:t>
      </w:r>
      <w:r w:rsidR="004B4D24" w:rsidRPr="002B1BD5">
        <w:rPr>
          <w:i/>
        </w:rPr>
        <w:t>T</w:t>
      </w:r>
      <w:r w:rsidR="00371A3B" w:rsidRPr="002B1BD5">
        <w:rPr>
          <w:i/>
        </w:rPr>
        <w:t xml:space="preserve"> </w:t>
      </w:r>
      <w:r w:rsidR="00371A3B" w:rsidRPr="002B1BD5">
        <w:t xml:space="preserve">(from 1 yrs to 100 yrs) </w:t>
      </w:r>
      <w:r w:rsidR="004B4D24" w:rsidRPr="002B1BD5">
        <w:t xml:space="preserve">obtained </w:t>
      </w:r>
      <w:r w:rsidRPr="002B1BD5">
        <w:t>by assuming an uniformly distributed initial scour depth.</w:t>
      </w:r>
    </w:p>
    <w:p w:rsidR="00C400F5" w:rsidRPr="002B1BD5" w:rsidRDefault="00C400F5" w:rsidP="00C400F5"/>
    <w:p w:rsidR="00906A88" w:rsidRPr="002B1BD5" w:rsidRDefault="00906A88" w:rsidP="00906A88">
      <w:pPr>
        <w:rPr>
          <w:i/>
        </w:rPr>
      </w:pPr>
      <w:r w:rsidRPr="002B1BD5">
        <w:rPr>
          <w:i/>
        </w:rPr>
        <w:t xml:space="preserve">Comparison with </w:t>
      </w:r>
      <w:r w:rsidR="001D55C5" w:rsidRPr="002B1BD5">
        <w:rPr>
          <w:i/>
        </w:rPr>
        <w:t>equilibrium scour depth estimates</w:t>
      </w:r>
    </w:p>
    <w:p w:rsidR="00C400F5" w:rsidRPr="002B1BD5" w:rsidRDefault="00DB577D" w:rsidP="00C400F5">
      <w:pPr>
        <w:rPr>
          <w:bCs/>
          <w:szCs w:val="24"/>
        </w:rPr>
      </w:pPr>
      <w:fldSimple w:instr=" REF _Ref474402153 \h  \* MERGEFORMAT ">
        <w:r w:rsidR="00A97751" w:rsidRPr="002B1BD5">
          <w:t xml:space="preserve">Fig. </w:t>
        </w:r>
        <w:r w:rsidR="00A97751" w:rsidRPr="002B1BD5">
          <w:rPr>
            <w:noProof/>
          </w:rPr>
          <w:t>14</w:t>
        </w:r>
      </w:fldSimple>
      <w:r w:rsidR="004C7B8E" w:rsidRPr="002B1BD5">
        <w:rPr>
          <w:bCs/>
          <w:szCs w:val="24"/>
        </w:rPr>
        <w:t xml:space="preserve"> </w:t>
      </w:r>
      <w:r w:rsidR="00C400F5" w:rsidRPr="002B1BD5">
        <w:rPr>
          <w:bCs/>
          <w:szCs w:val="24"/>
        </w:rPr>
        <w:t xml:space="preserve">shows the estimates </w:t>
      </w:r>
      <w:r w:rsidR="00997818" w:rsidRPr="002B1BD5">
        <w:rPr>
          <w:bCs/>
          <w:szCs w:val="24"/>
        </w:rPr>
        <w:t xml:space="preserve">of the </w:t>
      </w:r>
      <w:r w:rsidR="00DF4741" w:rsidRPr="002B1BD5">
        <w:rPr>
          <w:bCs/>
          <w:szCs w:val="24"/>
        </w:rPr>
        <w:t>C</w:t>
      </w:r>
      <w:r w:rsidR="00997818" w:rsidRPr="002B1BD5">
        <w:rPr>
          <w:bCs/>
          <w:szCs w:val="24"/>
        </w:rPr>
        <w:t xml:space="preserve">CDF of the </w:t>
      </w:r>
      <w:r w:rsidR="00C400F5" w:rsidRPr="002B1BD5">
        <w:rPr>
          <w:bCs/>
          <w:szCs w:val="24"/>
        </w:rPr>
        <w:t>scour depth obtained by assuming 1</w:t>
      </w:r>
      <w:r w:rsidR="00523973" w:rsidRPr="002B1BD5">
        <w:rPr>
          <w:bCs/>
          <w:szCs w:val="24"/>
        </w:rPr>
        <w:t>) the events of scour are independent identically distributed</w:t>
      </w:r>
      <w:r w:rsidR="00C400F5" w:rsidRPr="002B1BD5">
        <w:rPr>
          <w:bCs/>
          <w:szCs w:val="24"/>
        </w:rPr>
        <w:t xml:space="preserve"> at the different flood occurrences and 2) the equilibrium scour depth rather than the maximum scour depth is attained.</w:t>
      </w:r>
      <w:r w:rsidR="007A3C90" w:rsidRPr="002B1BD5">
        <w:rPr>
          <w:bCs/>
          <w:szCs w:val="24"/>
        </w:rPr>
        <w:t xml:space="preserve"> </w:t>
      </w:r>
    </w:p>
    <w:p w:rsidR="00C400F5" w:rsidRPr="002B1BD5" w:rsidRDefault="004C7B8E" w:rsidP="00C400F5">
      <w:pPr>
        <w:jc w:val="center"/>
      </w:pPr>
      <w:r w:rsidRPr="002B1BD5">
        <w:lastRenderedPageBreak/>
        <w:t xml:space="preserve"> </w:t>
      </w:r>
      <w:r w:rsidR="00BA1CC6" w:rsidRPr="002B1BD5">
        <w:rPr>
          <w:noProof/>
          <w:lang w:val="it-IT" w:eastAsia="it-IT"/>
        </w:rPr>
        <w:drawing>
          <wp:inline distT="0" distB="0" distL="0" distR="0">
            <wp:extent cx="2880000" cy="2160000"/>
            <wp:effectExtent l="0" t="0" r="0" b="0"/>
            <wp:docPr id="404" name="Immagin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69" cstate="print"/>
                    <a:srcRect/>
                    <a:stretch>
                      <a:fillRect/>
                    </a:stretch>
                  </pic:blipFill>
                  <pic:spPr bwMode="auto">
                    <a:xfrm>
                      <a:off x="0" y="0"/>
                      <a:ext cx="2880000" cy="2160000"/>
                    </a:xfrm>
                    <a:prstGeom prst="rect">
                      <a:avLst/>
                    </a:prstGeom>
                    <a:noFill/>
                    <a:ln w="9525">
                      <a:noFill/>
                      <a:miter lim="800000"/>
                      <a:headEnd/>
                      <a:tailEnd/>
                    </a:ln>
                  </pic:spPr>
                </pic:pic>
              </a:graphicData>
            </a:graphic>
          </wp:inline>
        </w:drawing>
      </w:r>
      <w:r w:rsidR="006E0FF7" w:rsidRPr="002B1BD5">
        <w:t xml:space="preserve"> </w:t>
      </w:r>
    </w:p>
    <w:p w:rsidR="00C400F5" w:rsidRPr="002B1BD5" w:rsidRDefault="00C400F5" w:rsidP="00C400F5">
      <w:pPr>
        <w:pStyle w:val="Didascalia"/>
      </w:pPr>
      <w:bookmarkStart w:id="29" w:name="_Ref474402153"/>
      <w:r w:rsidRPr="002B1BD5">
        <w:t xml:space="preserve">Fig. </w:t>
      </w:r>
      <w:r w:rsidR="00DB577D" w:rsidRPr="002B1BD5">
        <w:fldChar w:fldCharType="begin"/>
      </w:r>
      <w:r w:rsidRPr="002B1BD5">
        <w:instrText xml:space="preserve"> SEQ Fig. \* ARABIC </w:instrText>
      </w:r>
      <w:r w:rsidR="00DB577D" w:rsidRPr="002B1BD5">
        <w:fldChar w:fldCharType="separate"/>
      </w:r>
      <w:r w:rsidR="00A97751" w:rsidRPr="002B1BD5">
        <w:rPr>
          <w:noProof/>
        </w:rPr>
        <w:t>14</w:t>
      </w:r>
      <w:r w:rsidR="00DB577D" w:rsidRPr="002B1BD5">
        <w:fldChar w:fldCharType="end"/>
      </w:r>
      <w:bookmarkEnd w:id="29"/>
      <w:r w:rsidRPr="002B1BD5">
        <w:t xml:space="preserve"> </w:t>
      </w:r>
      <w:r w:rsidR="00DF4741" w:rsidRPr="002B1BD5">
        <w:t>C</w:t>
      </w:r>
      <w:r w:rsidR="004B4D24" w:rsidRPr="002B1BD5">
        <w:t xml:space="preserve">CDF of the scour depth at different times of observation </w:t>
      </w:r>
      <w:r w:rsidR="004B4D24" w:rsidRPr="002B1BD5">
        <w:rPr>
          <w:i/>
        </w:rPr>
        <w:t>T</w:t>
      </w:r>
      <w:r w:rsidR="00371A3B" w:rsidRPr="002B1BD5">
        <w:rPr>
          <w:i/>
        </w:rPr>
        <w:t xml:space="preserve"> </w:t>
      </w:r>
      <w:r w:rsidR="00371A3B" w:rsidRPr="002B1BD5">
        <w:t>(from 1 yrs to 100 yrs)</w:t>
      </w:r>
      <w:r w:rsidR="004B4D24" w:rsidRPr="002B1BD5">
        <w:t>.</w:t>
      </w:r>
    </w:p>
    <w:p w:rsidR="00032BA2" w:rsidRPr="002B1BD5" w:rsidRDefault="00032BA2" w:rsidP="00032BA2">
      <w:r w:rsidRPr="002B1BD5">
        <w:rPr>
          <w:bCs/>
          <w:szCs w:val="24"/>
        </w:rPr>
        <w:t xml:space="preserve">By comparing this figure </w:t>
      </w:r>
      <w:r w:rsidRPr="002B1BD5">
        <w:t xml:space="preserve">with </w:t>
      </w:r>
      <w:fldSimple w:instr=" REF _Ref469474225 \h  \* MERGEFORMAT ">
        <w:r w:rsidR="00A97751" w:rsidRPr="002B1BD5">
          <w:t xml:space="preserve">Fig. </w:t>
        </w:r>
        <w:r w:rsidR="00A97751" w:rsidRPr="002B1BD5">
          <w:rPr>
            <w:noProof/>
          </w:rPr>
          <w:t>9</w:t>
        </w:r>
      </w:fldSimple>
      <w:r w:rsidRPr="002B1BD5">
        <w:t xml:space="preserve"> it is observed that these assumptions, commonly employed in scour risk assessment procedures, lead to very high and unrealistic estimates of the scour depth. In fact, a scour depth of 2m has a probability of being exceeded in 10 years equal to 90%, which is much higher than the probability of exceedance evaluated by the proposed procedure accounting for memory (i.e., 50%).</w:t>
      </w:r>
    </w:p>
    <w:p w:rsidR="00FE26A4" w:rsidRPr="002B1BD5" w:rsidRDefault="007377EA" w:rsidP="00A57E11">
      <w:pPr>
        <w:rPr>
          <w:bCs/>
          <w:szCs w:val="24"/>
        </w:rPr>
      </w:pPr>
      <w:r w:rsidRPr="002B1BD5">
        <w:rPr>
          <w:bCs/>
          <w:szCs w:val="24"/>
        </w:rPr>
        <w:t xml:space="preserve">Another simplification introduced in current approaches is to consider only a single hazard level for the scour depth evaluation, which corresponds to a flood with a discharge characterized by a return period of 200 yrs. This return period corresponds to a value of </w:t>
      </w:r>
      <w:r w:rsidRPr="002B1BD5">
        <w:rPr>
          <w:bCs/>
          <w:i/>
          <w:szCs w:val="24"/>
        </w:rPr>
        <w:t>q</w:t>
      </w:r>
      <w:r w:rsidRPr="002B1BD5">
        <w:rPr>
          <w:bCs/>
          <w:szCs w:val="24"/>
        </w:rPr>
        <w:t xml:space="preserve"> = </w:t>
      </w:r>
      <w:r w:rsidR="006E0FF7" w:rsidRPr="002B1BD5">
        <w:rPr>
          <w:bCs/>
          <w:szCs w:val="24"/>
        </w:rPr>
        <w:t>1</w:t>
      </w:r>
      <w:r w:rsidR="00384B0C" w:rsidRPr="002B1BD5">
        <w:rPr>
          <w:bCs/>
          <w:szCs w:val="24"/>
        </w:rPr>
        <w:t>61</w:t>
      </w:r>
      <w:r w:rsidR="006E0FF7" w:rsidRPr="002B1BD5">
        <w:rPr>
          <w:bCs/>
          <w:szCs w:val="24"/>
        </w:rPr>
        <w:t xml:space="preserve"> m</w:t>
      </w:r>
      <w:r w:rsidR="006E0FF7" w:rsidRPr="002B1BD5">
        <w:rPr>
          <w:bCs/>
          <w:szCs w:val="24"/>
          <w:vertAlign w:val="superscript"/>
        </w:rPr>
        <w:t>3</w:t>
      </w:r>
      <w:r w:rsidR="006E0FF7" w:rsidRPr="002B1BD5">
        <w:rPr>
          <w:bCs/>
          <w:szCs w:val="24"/>
        </w:rPr>
        <w:t>/s</w:t>
      </w:r>
      <w:r w:rsidRPr="002B1BD5">
        <w:rPr>
          <w:bCs/>
          <w:szCs w:val="24"/>
        </w:rPr>
        <w:t xml:space="preserve">, and to an equilibrium scour depth </w:t>
      </w:r>
      <w:proofErr w:type="spellStart"/>
      <w:r w:rsidRPr="002B1BD5">
        <w:rPr>
          <w:bCs/>
          <w:i/>
          <w:szCs w:val="24"/>
        </w:rPr>
        <w:t>s</w:t>
      </w:r>
      <w:r w:rsidRPr="002B1BD5">
        <w:rPr>
          <w:bCs/>
          <w:i/>
          <w:szCs w:val="24"/>
          <w:vertAlign w:val="subscript"/>
        </w:rPr>
        <w:t>eq</w:t>
      </w:r>
      <w:proofErr w:type="spellEnd"/>
      <w:r w:rsidRPr="002B1BD5">
        <w:rPr>
          <w:bCs/>
          <w:szCs w:val="24"/>
        </w:rPr>
        <w:t>=</w:t>
      </w:r>
      <w:r w:rsidR="006E0FF7" w:rsidRPr="002B1BD5">
        <w:rPr>
          <w:bCs/>
          <w:szCs w:val="24"/>
        </w:rPr>
        <w:t>3.</w:t>
      </w:r>
      <w:r w:rsidR="00384B0C" w:rsidRPr="002B1BD5">
        <w:rPr>
          <w:bCs/>
          <w:szCs w:val="24"/>
        </w:rPr>
        <w:t>56</w:t>
      </w:r>
      <w:r w:rsidRPr="002B1BD5">
        <w:rPr>
          <w:bCs/>
          <w:szCs w:val="24"/>
        </w:rPr>
        <w:t xml:space="preserve">m. The proposed </w:t>
      </w:r>
      <w:r w:rsidR="002B14FB" w:rsidRPr="002B1BD5">
        <w:rPr>
          <w:bCs/>
          <w:szCs w:val="24"/>
        </w:rPr>
        <w:t>probabilistic</w:t>
      </w:r>
      <w:r w:rsidRPr="002B1BD5">
        <w:rPr>
          <w:bCs/>
          <w:szCs w:val="24"/>
        </w:rPr>
        <w:t xml:space="preserve"> </w:t>
      </w:r>
      <w:r w:rsidR="002B14FB" w:rsidRPr="002B1BD5">
        <w:rPr>
          <w:bCs/>
          <w:szCs w:val="24"/>
        </w:rPr>
        <w:t xml:space="preserve">scour </w:t>
      </w:r>
      <w:r w:rsidRPr="002B1BD5">
        <w:rPr>
          <w:bCs/>
          <w:szCs w:val="24"/>
        </w:rPr>
        <w:t>assessment approach can also be used to compute the probability of exceedance</w:t>
      </w:r>
      <w:r w:rsidR="006E0FF7" w:rsidRPr="002B1BD5">
        <w:rPr>
          <w:bCs/>
          <w:szCs w:val="24"/>
        </w:rPr>
        <w:t xml:space="preserve"> corresponding to this value.</w:t>
      </w:r>
      <w:r w:rsidR="008D287F" w:rsidRPr="002B1BD5">
        <w:rPr>
          <w:bCs/>
          <w:szCs w:val="24"/>
        </w:rPr>
        <w:t xml:space="preserve"> For a time of observation of 100yrs, the corresponding probability of exceedance is </w:t>
      </w:r>
      <w:r w:rsidR="00384B0C" w:rsidRPr="002B1BD5">
        <w:rPr>
          <w:bCs/>
          <w:szCs w:val="24"/>
        </w:rPr>
        <w:t>3%</w:t>
      </w:r>
      <w:r w:rsidR="008D287F" w:rsidRPr="002B1BD5">
        <w:rPr>
          <w:bCs/>
          <w:szCs w:val="24"/>
        </w:rPr>
        <w:t>.</w:t>
      </w:r>
    </w:p>
    <w:p w:rsidR="00D97FC5" w:rsidRPr="002B1BD5" w:rsidRDefault="00D97FC5" w:rsidP="00D97FC5">
      <w:pPr>
        <w:pStyle w:val="Titolo1"/>
      </w:pPr>
      <w:r w:rsidRPr="002B1BD5">
        <w:t>CONCLUSION</w:t>
      </w:r>
    </w:p>
    <w:p w:rsidR="000A6057" w:rsidRPr="002B1BD5" w:rsidRDefault="00FE4377" w:rsidP="00FE4377">
      <w:pPr>
        <w:spacing w:after="0"/>
      </w:pPr>
      <w:r w:rsidRPr="002B1BD5">
        <w:t>In this study</w:t>
      </w:r>
      <w:r w:rsidR="00032BA2" w:rsidRPr="002B1BD5">
        <w:t>,</w:t>
      </w:r>
      <w:r w:rsidRPr="002B1BD5">
        <w:t xml:space="preserve"> a probabilistic framework for local </w:t>
      </w:r>
      <w:r w:rsidR="000A6057" w:rsidRPr="002B1BD5">
        <w:t xml:space="preserve">clear-water </w:t>
      </w:r>
      <w:r w:rsidRPr="002B1BD5">
        <w:t xml:space="preserve">scour assessment is presented which </w:t>
      </w:r>
      <w:r w:rsidR="0085181E" w:rsidRPr="002B1BD5">
        <w:t xml:space="preserve">allows </w:t>
      </w:r>
      <w:r w:rsidR="001B77B9" w:rsidRPr="002B1BD5">
        <w:t>estimating</w:t>
      </w:r>
      <w:r w:rsidRPr="002B1BD5">
        <w:t xml:space="preserve"> </w:t>
      </w:r>
      <w:r w:rsidR="0085181E" w:rsidRPr="002B1BD5">
        <w:t xml:space="preserve">the </w:t>
      </w:r>
      <w:r w:rsidRPr="002B1BD5">
        <w:t xml:space="preserve">temporal evolution of </w:t>
      </w:r>
      <w:r w:rsidR="0085181E" w:rsidRPr="002B1BD5">
        <w:t xml:space="preserve">the probabilistic distribution of the </w:t>
      </w:r>
      <w:r w:rsidRPr="002B1BD5">
        <w:t>scour</w:t>
      </w:r>
      <w:r w:rsidR="0085181E" w:rsidRPr="002B1BD5">
        <w:t xml:space="preserve"> depth</w:t>
      </w:r>
      <w:r w:rsidR="007A3C90" w:rsidRPr="002B1BD5">
        <w:t xml:space="preserve"> by combining the information from hydrologic analysis, hydraulic analysis, and scour analysis</w:t>
      </w:r>
      <w:r w:rsidR="0085181E" w:rsidRPr="002B1BD5">
        <w:t>.</w:t>
      </w:r>
      <w:r w:rsidRPr="002B1BD5">
        <w:t xml:space="preserve"> The proposed approach accounts for the </w:t>
      </w:r>
      <w:r w:rsidR="0085181E" w:rsidRPr="002B1BD5">
        <w:t>random</w:t>
      </w:r>
      <w:r w:rsidRPr="002B1BD5">
        <w:t xml:space="preserve"> occurrence of subsequent flood events and </w:t>
      </w:r>
      <w:r w:rsidR="0085181E" w:rsidRPr="002B1BD5">
        <w:t>for the</w:t>
      </w:r>
      <w:r w:rsidRPr="002B1BD5">
        <w:t xml:space="preserve"> </w:t>
      </w:r>
      <w:r w:rsidR="0085181E" w:rsidRPr="002B1BD5">
        <w:t xml:space="preserve">uncertainty in the flood discharges as well as for the </w:t>
      </w:r>
      <w:r w:rsidR="00484827" w:rsidRPr="002B1BD5">
        <w:t xml:space="preserve">shape of the </w:t>
      </w:r>
      <w:r w:rsidR="0085181E" w:rsidRPr="002B1BD5">
        <w:t>flood hydrograph.</w:t>
      </w:r>
      <w:r w:rsidRPr="002B1BD5">
        <w:t xml:space="preserve"> </w:t>
      </w:r>
      <w:r w:rsidR="0085181E" w:rsidRPr="002B1BD5">
        <w:t>A</w:t>
      </w:r>
      <w:r w:rsidRPr="002B1BD5">
        <w:t xml:space="preserve"> Markov-model approach </w:t>
      </w:r>
      <w:r w:rsidR="00484827" w:rsidRPr="002B1BD5">
        <w:t>is</w:t>
      </w:r>
      <w:r w:rsidR="0085181E" w:rsidRPr="002B1BD5">
        <w:t xml:space="preserve"> employed </w:t>
      </w:r>
      <w:r w:rsidRPr="002B1BD5">
        <w:t>to describe the changes in the scour depth for a given flood</w:t>
      </w:r>
      <w:r w:rsidR="000A30DF" w:rsidRPr="002B1BD5">
        <w:t xml:space="preserve"> occurrence</w:t>
      </w:r>
      <w:r w:rsidRPr="002B1BD5">
        <w:t>.</w:t>
      </w:r>
      <w:r w:rsidR="000A30DF" w:rsidRPr="002B1BD5">
        <w:t xml:space="preserve"> </w:t>
      </w:r>
    </w:p>
    <w:p w:rsidR="0085181E" w:rsidRPr="002B1BD5" w:rsidRDefault="000A30DF" w:rsidP="00FE4377">
      <w:pPr>
        <w:spacing w:after="0"/>
      </w:pPr>
      <w:r w:rsidRPr="002B1BD5">
        <w:t>T</w:t>
      </w:r>
      <w:r w:rsidR="0085181E" w:rsidRPr="002B1BD5">
        <w:t xml:space="preserve">he </w:t>
      </w:r>
      <w:r w:rsidRPr="002B1BD5">
        <w:t xml:space="preserve">proposed </w:t>
      </w:r>
      <w:r w:rsidR="0085181E" w:rsidRPr="002B1BD5">
        <w:t xml:space="preserve">framework </w:t>
      </w:r>
      <w:r w:rsidRPr="002B1BD5">
        <w:t xml:space="preserve">is applied </w:t>
      </w:r>
      <w:r w:rsidR="0085181E" w:rsidRPr="002B1BD5">
        <w:t xml:space="preserve">to a </w:t>
      </w:r>
      <w:r w:rsidR="000A6057" w:rsidRPr="002B1BD5">
        <w:t>simplified numerical example</w:t>
      </w:r>
      <w:r w:rsidR="0085181E" w:rsidRPr="002B1BD5">
        <w:t xml:space="preserve"> </w:t>
      </w:r>
      <w:r w:rsidRPr="002B1BD5">
        <w:t>involving scour under clear</w:t>
      </w:r>
      <w:r w:rsidR="006B4FAE" w:rsidRPr="002B1BD5">
        <w:t>-</w:t>
      </w:r>
      <w:r w:rsidRPr="002B1BD5">
        <w:t xml:space="preserve">water conditions. </w:t>
      </w:r>
      <w:r w:rsidR="00A61B76" w:rsidRPr="002B1BD5">
        <w:t>The</w:t>
      </w:r>
      <w:r w:rsidR="000A6057" w:rsidRPr="002B1BD5">
        <w:t xml:space="preserve"> analy</w:t>
      </w:r>
      <w:r w:rsidR="00AC0B73" w:rsidRPr="002B1BD5">
        <w:t>s</w:t>
      </w:r>
      <w:r w:rsidR="000A6057" w:rsidRPr="002B1BD5">
        <w:t>ed example is highly ideali</w:t>
      </w:r>
      <w:r w:rsidR="00AC0B73" w:rsidRPr="002B1BD5">
        <w:t>s</w:t>
      </w:r>
      <w:r w:rsidR="000A6057" w:rsidRPr="002B1BD5">
        <w:t xml:space="preserve">ed and </w:t>
      </w:r>
      <w:r w:rsidR="00A61B76" w:rsidRPr="002B1BD5">
        <w:t>by no means</w:t>
      </w:r>
      <w:r w:rsidR="000A6057" w:rsidRPr="002B1BD5">
        <w:t xml:space="preserve"> </w:t>
      </w:r>
      <w:r w:rsidR="00A61B76" w:rsidRPr="002B1BD5">
        <w:t xml:space="preserve">attempts </w:t>
      </w:r>
      <w:r w:rsidR="000A6057" w:rsidRPr="002B1BD5">
        <w:t xml:space="preserve">to </w:t>
      </w:r>
      <w:r w:rsidR="00A61B76" w:rsidRPr="002B1BD5">
        <w:t>replicate a</w:t>
      </w:r>
      <w:r w:rsidR="000A6057" w:rsidRPr="002B1BD5">
        <w:t xml:space="preserve"> real case study</w:t>
      </w:r>
      <w:r w:rsidR="00A61B76" w:rsidRPr="002B1BD5">
        <w:t>.</w:t>
      </w:r>
      <w:r w:rsidR="000A6057" w:rsidRPr="002B1BD5">
        <w:t xml:space="preserve"> </w:t>
      </w:r>
      <w:r w:rsidR="00A61B76" w:rsidRPr="002B1BD5">
        <w:t>I</w:t>
      </w:r>
      <w:r w:rsidR="000A6057" w:rsidRPr="002B1BD5">
        <w:t xml:space="preserve">t </w:t>
      </w:r>
      <w:r w:rsidR="00A61B76" w:rsidRPr="002B1BD5">
        <w:t xml:space="preserve">is rather shown </w:t>
      </w:r>
      <w:r w:rsidR="000A6057" w:rsidRPr="002B1BD5">
        <w:t xml:space="preserve">to illustrate </w:t>
      </w:r>
      <w:r w:rsidR="00A61B76" w:rsidRPr="002B1BD5">
        <w:t xml:space="preserve">and hopefully clarify </w:t>
      </w:r>
      <w:r w:rsidR="000A6057" w:rsidRPr="002B1BD5">
        <w:t xml:space="preserve">the application of the proposed framework </w:t>
      </w:r>
      <w:r w:rsidR="00A61B76" w:rsidRPr="002B1BD5">
        <w:t xml:space="preserve">as well as </w:t>
      </w:r>
      <w:r w:rsidR="000A6057" w:rsidRPr="002B1BD5">
        <w:t>to evaluate the effect of simplifying assumptions commonly employed in design practice. In particular, t</w:t>
      </w:r>
      <w:r w:rsidRPr="002B1BD5">
        <w:t>he following conclusions can be drawn from the results of the application</w:t>
      </w:r>
      <w:r w:rsidR="0085181E" w:rsidRPr="002B1BD5">
        <w:t>:</w:t>
      </w:r>
    </w:p>
    <w:p w:rsidR="0085181E" w:rsidRPr="002B1BD5" w:rsidRDefault="0085181E" w:rsidP="00FE5D93">
      <w:pPr>
        <w:pStyle w:val="Paragrafoelenco"/>
        <w:numPr>
          <w:ilvl w:val="0"/>
          <w:numId w:val="42"/>
        </w:numPr>
        <w:spacing w:after="0"/>
        <w:ind w:left="426" w:hanging="142"/>
      </w:pPr>
      <w:r w:rsidRPr="002B1BD5">
        <w:t xml:space="preserve">Although the scour development is controlled mainly by the peak flood discharge, also the </w:t>
      </w:r>
      <w:r w:rsidR="00032BA2" w:rsidRPr="002B1BD5">
        <w:t xml:space="preserve">hydrograph </w:t>
      </w:r>
      <w:r w:rsidRPr="002B1BD5">
        <w:t xml:space="preserve">duration </w:t>
      </w:r>
      <w:r w:rsidR="00032BA2" w:rsidRPr="002B1BD5">
        <w:t>and shape have</w:t>
      </w:r>
      <w:r w:rsidRPr="002B1BD5">
        <w:t xml:space="preserve"> an important effect that should be taken into account.</w:t>
      </w:r>
    </w:p>
    <w:p w:rsidR="0085181E" w:rsidRPr="002B1BD5" w:rsidRDefault="0085181E" w:rsidP="00FE5D93">
      <w:pPr>
        <w:pStyle w:val="Paragrafoelenco"/>
        <w:numPr>
          <w:ilvl w:val="0"/>
          <w:numId w:val="42"/>
        </w:numPr>
        <w:spacing w:after="0"/>
        <w:ind w:left="426" w:hanging="142"/>
      </w:pPr>
      <w:r w:rsidRPr="002B1BD5">
        <w:t xml:space="preserve">The history dependence of scour is an important factor that should be </w:t>
      </w:r>
      <w:r w:rsidR="005B6603" w:rsidRPr="002B1BD5">
        <w:t xml:space="preserve">considered </w:t>
      </w:r>
      <w:r w:rsidRPr="002B1BD5">
        <w:t xml:space="preserve">in evaluating the probabilistic distribution of the scour depth due to future flood events. </w:t>
      </w:r>
    </w:p>
    <w:p w:rsidR="0085181E" w:rsidRPr="002B1BD5" w:rsidRDefault="00032BA2" w:rsidP="00FE5D93">
      <w:pPr>
        <w:pStyle w:val="Paragrafoelenco"/>
        <w:numPr>
          <w:ilvl w:val="0"/>
          <w:numId w:val="42"/>
        </w:numPr>
        <w:spacing w:after="0"/>
        <w:ind w:left="426" w:hanging="142"/>
      </w:pPr>
      <w:r w:rsidRPr="002B1BD5">
        <w:t xml:space="preserve">The initial uncertainty on the scour depth measurement influences significantly the probability distribution of scour, especially in the first years of observation. However, </w:t>
      </w:r>
      <w:r w:rsidRPr="002B1BD5">
        <w:lastRenderedPageBreak/>
        <w:t>r</w:t>
      </w:r>
      <w:r w:rsidR="0085181E" w:rsidRPr="002B1BD5">
        <w:t xml:space="preserve">egardless of </w:t>
      </w:r>
      <w:r w:rsidR="001B77B9" w:rsidRPr="002B1BD5">
        <w:t>initial conditions</w:t>
      </w:r>
      <w:r w:rsidR="0085181E" w:rsidRPr="002B1BD5">
        <w:t>, the probability distribution of the scour depth evolves during time and tend</w:t>
      </w:r>
      <w:r w:rsidR="001B77B9" w:rsidRPr="002B1BD5">
        <w:t>s</w:t>
      </w:r>
      <w:r w:rsidR="0085181E" w:rsidRPr="002B1BD5">
        <w:t xml:space="preserve"> to a stationary value that would be observed </w:t>
      </w:r>
      <w:r w:rsidR="001B77B9" w:rsidRPr="002B1BD5">
        <w:t>at time equal to infinity</w:t>
      </w:r>
      <w:r w:rsidR="0085181E" w:rsidRPr="002B1BD5">
        <w:t>.</w:t>
      </w:r>
      <w:r w:rsidRPr="002B1BD5">
        <w:t xml:space="preserve"> </w:t>
      </w:r>
    </w:p>
    <w:p w:rsidR="0072544C" w:rsidRPr="002B1BD5" w:rsidRDefault="0085181E" w:rsidP="00CB04A4">
      <w:pPr>
        <w:pStyle w:val="Paragrafoelenco"/>
        <w:numPr>
          <w:ilvl w:val="0"/>
          <w:numId w:val="42"/>
        </w:numPr>
        <w:spacing w:after="0"/>
        <w:ind w:left="426" w:hanging="142"/>
      </w:pPr>
      <w:r w:rsidRPr="002B1BD5">
        <w:t>Current approaches for scour risk assessment</w:t>
      </w:r>
      <w:r w:rsidR="001B77B9" w:rsidRPr="002B1BD5">
        <w:t>, which assume</w:t>
      </w:r>
      <w:r w:rsidRPr="002B1BD5">
        <w:t xml:space="preserve"> that scour events are independent and that the equilibrium scour depth is </w:t>
      </w:r>
      <w:r w:rsidR="005B6603" w:rsidRPr="002B1BD5">
        <w:t xml:space="preserve">always </w:t>
      </w:r>
      <w:r w:rsidRPr="002B1BD5">
        <w:t>attained</w:t>
      </w:r>
      <w:r w:rsidR="005B6603" w:rsidRPr="002B1BD5">
        <w:t>,</w:t>
      </w:r>
      <w:r w:rsidRPr="002B1BD5">
        <w:t xml:space="preserve"> may lead to unrealistic and </w:t>
      </w:r>
      <w:r w:rsidR="001B77B9" w:rsidRPr="002B1BD5">
        <w:t xml:space="preserve">highly </w:t>
      </w:r>
      <w:r w:rsidRPr="002B1BD5">
        <w:t>over-conservative estimates of the scour depth.</w:t>
      </w:r>
    </w:p>
    <w:p w:rsidR="0085181E" w:rsidRPr="002B1BD5" w:rsidRDefault="000B2854" w:rsidP="0085181E">
      <w:pPr>
        <w:spacing w:after="0"/>
      </w:pPr>
      <w:r w:rsidRPr="002B1BD5">
        <w:t>Further</w:t>
      </w:r>
      <w:r w:rsidR="0085181E" w:rsidRPr="002B1BD5">
        <w:t xml:space="preserve"> studies </w:t>
      </w:r>
      <w:r w:rsidRPr="002B1BD5">
        <w:t>are required in order to develop</w:t>
      </w:r>
      <w:r w:rsidR="0085181E" w:rsidRPr="002B1BD5">
        <w:t xml:space="preserve"> tools for estimating the transition probability for a given flood by also accounting for the possibility of refilling of the scour hole under live</w:t>
      </w:r>
      <w:r w:rsidR="006B4FAE" w:rsidRPr="002B1BD5">
        <w:t>-</w:t>
      </w:r>
      <w:r w:rsidR="0085181E" w:rsidRPr="002B1BD5">
        <w:t>bed conditions</w:t>
      </w:r>
      <w:r w:rsidR="00032BA2" w:rsidRPr="002B1BD5">
        <w:t xml:space="preserve">, and for incorporating other sources of uncertainty such as those affecting the model </w:t>
      </w:r>
      <w:r w:rsidR="008C0D92" w:rsidRPr="002B1BD5">
        <w:t xml:space="preserve">and hydraulic </w:t>
      </w:r>
      <w:r w:rsidR="00032BA2" w:rsidRPr="002B1BD5">
        <w:t>parameters</w:t>
      </w:r>
      <w:r w:rsidR="0085181E" w:rsidRPr="002B1BD5">
        <w:t xml:space="preserve">. </w:t>
      </w:r>
      <w:r w:rsidR="000A30DF" w:rsidRPr="002B1BD5">
        <w:t>A m</w:t>
      </w:r>
      <w:r w:rsidR="0085181E" w:rsidRPr="002B1BD5">
        <w:t>ore realistic description of the flood hydrograph</w:t>
      </w:r>
      <w:r w:rsidR="000A30DF" w:rsidRPr="002B1BD5">
        <w:t xml:space="preserve"> is also needed to achieve more reliable estimates of the scour depth evolution during the flood event</w:t>
      </w:r>
      <w:r w:rsidR="0085181E" w:rsidRPr="002B1BD5">
        <w:t>.</w:t>
      </w:r>
    </w:p>
    <w:p w:rsidR="00A57E11" w:rsidRPr="002B1BD5" w:rsidRDefault="00A57E11" w:rsidP="00A57E11">
      <w:pPr>
        <w:rPr>
          <w:color w:val="FF0000"/>
        </w:rPr>
      </w:pPr>
    </w:p>
    <w:p w:rsidR="00CC18ED" w:rsidRPr="002B1BD5" w:rsidRDefault="00CC18ED" w:rsidP="00904587">
      <w:pPr>
        <w:pStyle w:val="Title2"/>
      </w:pPr>
      <w:r w:rsidRPr="002B1BD5">
        <w:t>Acknowledgements</w:t>
      </w:r>
    </w:p>
    <w:p w:rsidR="00CC18ED" w:rsidRPr="002B1BD5" w:rsidRDefault="00CC18ED" w:rsidP="00CC18ED">
      <w:r w:rsidRPr="002B1BD5">
        <w:t xml:space="preserve">The first author gratefully acknowledges support from the Marie </w:t>
      </w:r>
      <w:proofErr w:type="spellStart"/>
      <w:r w:rsidRPr="002B1BD5">
        <w:t>Skłodowska</w:t>
      </w:r>
      <w:proofErr w:type="spellEnd"/>
      <w:r w:rsidRPr="002B1BD5">
        <w:t>-Curie Individual fellowship</w:t>
      </w:r>
      <w:r w:rsidR="00385971" w:rsidRPr="002B1BD5">
        <w:t xml:space="preserve"> under Grant Agreement 657007 (</w:t>
      </w:r>
      <w:r w:rsidRPr="002B1BD5">
        <w:t>Project Title: Flood Risk Assessment and mitigation for Masonry Arch Bridges</w:t>
      </w:r>
      <w:r w:rsidR="00385971" w:rsidRPr="002B1BD5">
        <w:t>,</w:t>
      </w:r>
      <w:r w:rsidRPr="002B1BD5">
        <w:t xml:space="preserve"> </w:t>
      </w:r>
      <w:r w:rsidR="00385971" w:rsidRPr="002B1BD5">
        <w:t xml:space="preserve">"FRAMAB", </w:t>
      </w:r>
      <w:hyperlink r:id="rId270" w:history="1">
        <w:r w:rsidR="00385971" w:rsidRPr="002B1BD5">
          <w:rPr>
            <w:rStyle w:val="Collegamentoipertestuale"/>
          </w:rPr>
          <w:t>http://cordis.europa.eu/project/rcn/195375_en.html</w:t>
        </w:r>
      </w:hyperlink>
      <w:r w:rsidRPr="002B1BD5">
        <w:t>)</w:t>
      </w:r>
      <w:r w:rsidR="00385971" w:rsidRPr="002B1BD5">
        <w:t xml:space="preserve"> .</w:t>
      </w:r>
      <w:r w:rsidRPr="002B1BD5">
        <w:t xml:space="preserve">   </w:t>
      </w:r>
    </w:p>
    <w:p w:rsidR="00CC18ED" w:rsidRPr="002B1BD5" w:rsidRDefault="00CC18ED" w:rsidP="00A57E11">
      <w:pPr>
        <w:rPr>
          <w:color w:val="FF0000"/>
        </w:rPr>
      </w:pPr>
    </w:p>
    <w:p w:rsidR="00A57E11" w:rsidRPr="002B1BD5" w:rsidRDefault="00A57E11" w:rsidP="00A57E11">
      <w:pPr>
        <w:rPr>
          <w:b/>
          <w:sz w:val="28"/>
          <w:szCs w:val="28"/>
          <w:lang w:val="en-US"/>
        </w:rPr>
      </w:pPr>
      <w:r w:rsidRPr="002B1BD5">
        <w:rPr>
          <w:b/>
          <w:sz w:val="28"/>
          <w:szCs w:val="28"/>
          <w:lang w:val="en-US"/>
        </w:rPr>
        <w:t>REFERENCES</w:t>
      </w:r>
    </w:p>
    <w:p w:rsidR="00BB1452" w:rsidRPr="002B1BD5" w:rsidRDefault="00CD4185" w:rsidP="00E3080D">
      <w:pPr>
        <w:pStyle w:val="Referencetext"/>
        <w:ind w:left="567" w:hanging="567"/>
      </w:pPr>
      <w:bookmarkStart w:id="30" w:name="_Ref471403068"/>
      <w:proofErr w:type="spellStart"/>
      <w:r w:rsidRPr="002B1BD5">
        <w:t>Lagasse</w:t>
      </w:r>
      <w:proofErr w:type="spellEnd"/>
      <w:r w:rsidRPr="002B1BD5">
        <w:t xml:space="preserve"> PF</w:t>
      </w:r>
      <w:r w:rsidR="00BB1452" w:rsidRPr="002B1BD5">
        <w:t xml:space="preserve">, </w:t>
      </w:r>
      <w:proofErr w:type="spellStart"/>
      <w:r w:rsidR="00BB1452" w:rsidRPr="002B1BD5">
        <w:t>Ghosn</w:t>
      </w:r>
      <w:proofErr w:type="spellEnd"/>
      <w:r w:rsidRPr="002B1BD5">
        <w:t xml:space="preserve"> M</w:t>
      </w:r>
      <w:r w:rsidR="00BB1452" w:rsidRPr="002B1BD5">
        <w:t>, Johnson</w:t>
      </w:r>
      <w:r w:rsidRPr="002B1BD5">
        <w:t xml:space="preserve"> PA</w:t>
      </w:r>
      <w:r w:rsidR="00BB1452" w:rsidRPr="002B1BD5">
        <w:t xml:space="preserve">, </w:t>
      </w:r>
      <w:proofErr w:type="spellStart"/>
      <w:r w:rsidR="00BB1452" w:rsidRPr="002B1BD5">
        <w:t>Zevenbergen</w:t>
      </w:r>
      <w:proofErr w:type="spellEnd"/>
      <w:r w:rsidRPr="002B1BD5">
        <w:t xml:space="preserve"> LW</w:t>
      </w:r>
      <w:r w:rsidR="00BB1452" w:rsidRPr="002B1BD5">
        <w:t xml:space="preserve">, </w:t>
      </w:r>
      <w:proofErr w:type="spellStart"/>
      <w:r w:rsidR="00BB1452" w:rsidRPr="002B1BD5">
        <w:t>Clopper</w:t>
      </w:r>
      <w:proofErr w:type="spellEnd"/>
      <w:r w:rsidR="00BB1452" w:rsidRPr="002B1BD5">
        <w:t xml:space="preserve"> </w:t>
      </w:r>
      <w:r w:rsidRPr="002B1BD5">
        <w:t>PE</w:t>
      </w:r>
      <w:r w:rsidR="00BB1452" w:rsidRPr="002B1BD5">
        <w:t>. Risk-Based Approach for Bridge Scour Prediction, Final report, NCHRP Project 24-34, Transportation Research Board of the National Academies, Washington, D.C</w:t>
      </w:r>
      <w:r w:rsidRPr="002B1BD5">
        <w:t>; 2013</w:t>
      </w:r>
      <w:r w:rsidR="00BB1452" w:rsidRPr="002B1BD5">
        <w:t>.</w:t>
      </w:r>
      <w:bookmarkEnd w:id="30"/>
    </w:p>
    <w:p w:rsidR="00234953" w:rsidRPr="002B1BD5" w:rsidRDefault="00CD4185" w:rsidP="00E3080D">
      <w:pPr>
        <w:pStyle w:val="Referencetext"/>
        <w:ind w:left="567" w:hanging="567"/>
      </w:pPr>
      <w:bookmarkStart w:id="31" w:name="_Ref471456638"/>
      <w:r w:rsidRPr="002B1BD5">
        <w:t>Melville BW,</w:t>
      </w:r>
      <w:r w:rsidR="00234953" w:rsidRPr="002B1BD5">
        <w:t xml:space="preserve"> </w:t>
      </w:r>
      <w:r w:rsidRPr="002B1BD5">
        <w:t>Coleman SE.</w:t>
      </w:r>
      <w:r w:rsidR="00234953" w:rsidRPr="002B1BD5">
        <w:t xml:space="preserve"> Bridge scour, Water Resources Publications, Highlands ranch, Colorado, USA, 550pp, 2000.</w:t>
      </w:r>
      <w:bookmarkEnd w:id="31"/>
    </w:p>
    <w:p w:rsidR="00666711" w:rsidRPr="002B1BD5" w:rsidRDefault="00666711" w:rsidP="00E3080D">
      <w:pPr>
        <w:pStyle w:val="Referencetext"/>
        <w:ind w:left="567" w:hanging="567"/>
      </w:pPr>
      <w:bookmarkStart w:id="32" w:name="_Ref474768088"/>
      <w:bookmarkStart w:id="33" w:name="_Ref474399599"/>
      <w:r w:rsidRPr="002B1BD5">
        <w:t>Richardson EV, Richardson JR. Bridge scour. In Woo DC, Fan SS. Proceedings of the Bridge Scour Symposium, Washington DC, U.S. Federal Highway Administration, RD-90-035, p. 1-42, 1989.</w:t>
      </w:r>
      <w:bookmarkEnd w:id="32"/>
    </w:p>
    <w:p w:rsidR="004F7CCD" w:rsidRPr="002B1BD5" w:rsidRDefault="004F7CCD" w:rsidP="00E3080D">
      <w:pPr>
        <w:pStyle w:val="Referencetext"/>
        <w:ind w:left="567" w:hanging="567"/>
      </w:pPr>
      <w:r w:rsidRPr="002B1BD5">
        <w:t>Lu JY, Hong JH, Su CC, Wang CY, Lai JS. Field measurements and simulation of bridge scour depth variations during floods. Journal of Hydraulic Engineering</w:t>
      </w:r>
      <w:r w:rsidR="00052730" w:rsidRPr="002B1BD5">
        <w:t xml:space="preserve"> 2008; 134(6):</w:t>
      </w:r>
      <w:r w:rsidRPr="002B1BD5">
        <w:t xml:space="preserve"> 810-821</w:t>
      </w:r>
      <w:r w:rsidR="00666711" w:rsidRPr="002B1BD5">
        <w:t>,</w:t>
      </w:r>
      <w:r w:rsidRPr="002B1BD5">
        <w:t>.</w:t>
      </w:r>
      <w:bookmarkEnd w:id="33"/>
    </w:p>
    <w:p w:rsidR="005B3D9F" w:rsidRPr="002B1BD5" w:rsidRDefault="00666711" w:rsidP="00E3080D">
      <w:pPr>
        <w:pStyle w:val="Referencetext"/>
        <w:ind w:left="567" w:hanging="567"/>
      </w:pPr>
      <w:bookmarkStart w:id="34" w:name="_Ref474400136"/>
      <w:proofErr w:type="spellStart"/>
      <w:r w:rsidRPr="002B1BD5">
        <w:t>Jaudzems</w:t>
      </w:r>
      <w:proofErr w:type="spellEnd"/>
      <w:r w:rsidRPr="002B1BD5">
        <w:t xml:space="preserve"> G</w:t>
      </w:r>
      <w:r w:rsidR="005B3D9F" w:rsidRPr="002B1BD5">
        <w:t xml:space="preserve">. Multiple Flood Impact on the Local Scour at Water Engineering Structures on a Floodplain. </w:t>
      </w:r>
      <w:r w:rsidR="009137B6" w:rsidRPr="002B1BD5">
        <w:t xml:space="preserve">PhD Thesis, </w:t>
      </w:r>
      <w:r w:rsidR="005B3D9F" w:rsidRPr="002B1BD5">
        <w:t xml:space="preserve">Riga Technical University, Faculty of Building and Civil Engineering, Institute of Heat, Gas and Water technology, 121 </w:t>
      </w:r>
      <w:r w:rsidRPr="002B1BD5">
        <w:t>pp, 2015</w:t>
      </w:r>
      <w:r w:rsidR="005B3D9F" w:rsidRPr="002B1BD5">
        <w:t>.</w:t>
      </w:r>
      <w:bookmarkEnd w:id="34"/>
    </w:p>
    <w:p w:rsidR="00A40A73" w:rsidRPr="002B1BD5" w:rsidRDefault="00666711" w:rsidP="00E3080D">
      <w:pPr>
        <w:pStyle w:val="Referencetext"/>
        <w:ind w:left="567" w:hanging="567"/>
      </w:pPr>
      <w:bookmarkStart w:id="35" w:name="_Ref471403492"/>
      <w:r w:rsidRPr="002B1BD5">
        <w:t xml:space="preserve">Kirby AM, </w:t>
      </w:r>
      <w:proofErr w:type="spellStart"/>
      <w:r w:rsidRPr="002B1BD5">
        <w:t>Roca</w:t>
      </w:r>
      <w:proofErr w:type="spellEnd"/>
      <w:r w:rsidRPr="002B1BD5">
        <w:t xml:space="preserve"> M, Kitchen A, </w:t>
      </w:r>
      <w:proofErr w:type="spellStart"/>
      <w:r w:rsidRPr="002B1BD5">
        <w:t>Escarameia</w:t>
      </w:r>
      <w:proofErr w:type="spellEnd"/>
      <w:r w:rsidRPr="002B1BD5">
        <w:t xml:space="preserve"> M, Chesterton OJ</w:t>
      </w:r>
      <w:r w:rsidR="00A40A73" w:rsidRPr="002B1BD5">
        <w:t>. Manual on scour at bridges and other hydra</w:t>
      </w:r>
      <w:r w:rsidRPr="002B1BD5">
        <w:t>ulic structures, second edition</w:t>
      </w:r>
      <w:r w:rsidR="00A40A73" w:rsidRPr="002B1BD5">
        <w:t>, CIRIA C742 Report</w:t>
      </w:r>
      <w:r w:rsidRPr="002B1BD5">
        <w:t>, 2015</w:t>
      </w:r>
      <w:r w:rsidR="00A40A73" w:rsidRPr="002B1BD5">
        <w:t>.</w:t>
      </w:r>
      <w:bookmarkEnd w:id="35"/>
    </w:p>
    <w:p w:rsidR="00A549F3" w:rsidRPr="002B1BD5" w:rsidRDefault="00666711" w:rsidP="00E3080D">
      <w:pPr>
        <w:pStyle w:val="Referencetext"/>
        <w:ind w:left="567" w:hanging="567"/>
      </w:pPr>
      <w:bookmarkStart w:id="36" w:name="_Ref471404150"/>
      <w:proofErr w:type="spellStart"/>
      <w:r w:rsidRPr="002B1BD5">
        <w:t>Yanmaz</w:t>
      </w:r>
      <w:proofErr w:type="spellEnd"/>
      <w:r w:rsidRPr="002B1BD5">
        <w:t xml:space="preserve"> AM</w:t>
      </w:r>
      <w:r w:rsidR="00A549F3" w:rsidRPr="002B1BD5">
        <w:t>. Dynamic reliability in bridge pier scouring. Turkish Journal of Enginee</w:t>
      </w:r>
      <w:r w:rsidR="00052730" w:rsidRPr="002B1BD5">
        <w:t>ring and Environmental Sciences 2002; 26(4):</w:t>
      </w:r>
      <w:r w:rsidR="00A549F3" w:rsidRPr="002B1BD5">
        <w:t xml:space="preserve"> 367-376.</w:t>
      </w:r>
      <w:bookmarkEnd w:id="36"/>
    </w:p>
    <w:p w:rsidR="00A549F3" w:rsidRPr="002B1BD5" w:rsidRDefault="00666711" w:rsidP="00E3080D">
      <w:pPr>
        <w:pStyle w:val="Referencetext"/>
        <w:ind w:left="567" w:hanging="567"/>
      </w:pPr>
      <w:bookmarkStart w:id="37" w:name="_Ref471404151"/>
      <w:proofErr w:type="spellStart"/>
      <w:r w:rsidRPr="002B1BD5">
        <w:t>Kallias</w:t>
      </w:r>
      <w:proofErr w:type="spellEnd"/>
      <w:r w:rsidRPr="002B1BD5">
        <w:t xml:space="preserve"> AN, Imam B</w:t>
      </w:r>
      <w:r w:rsidR="00A549F3" w:rsidRPr="002B1BD5">
        <w:t>. Probabilistic assessment of local scour in bridge piers under changing environmental conditions. Structure and Infrastructure Engineering</w:t>
      </w:r>
      <w:r w:rsidR="00052730" w:rsidRPr="002B1BD5">
        <w:t xml:space="preserve"> 2016; 12(9):</w:t>
      </w:r>
      <w:r w:rsidR="00A549F3" w:rsidRPr="002B1BD5">
        <w:t xml:space="preserve"> 1228-1241.</w:t>
      </w:r>
      <w:bookmarkEnd w:id="37"/>
    </w:p>
    <w:p w:rsidR="00A549F3" w:rsidRPr="002B1BD5" w:rsidRDefault="00666711" w:rsidP="00E3080D">
      <w:pPr>
        <w:pStyle w:val="Referencetext"/>
        <w:ind w:left="567" w:hanging="567"/>
      </w:pPr>
      <w:bookmarkStart w:id="38" w:name="_Ref471404274"/>
      <w:proofErr w:type="spellStart"/>
      <w:r w:rsidRPr="002B1BD5">
        <w:t>Oliveto</w:t>
      </w:r>
      <w:proofErr w:type="spellEnd"/>
      <w:r w:rsidRPr="002B1BD5">
        <w:t xml:space="preserve"> G, Hager WH</w:t>
      </w:r>
      <w:r w:rsidR="00A549F3" w:rsidRPr="002B1BD5">
        <w:t>. Temporal evolution of clear-water pier and abutment scour. Journal of Hydraulic Engineering</w:t>
      </w:r>
      <w:r w:rsidR="00052730" w:rsidRPr="002B1BD5">
        <w:t xml:space="preserve"> 2016; 128(9):</w:t>
      </w:r>
      <w:r w:rsidR="00A549F3" w:rsidRPr="002B1BD5">
        <w:t xml:space="preserve"> 811-820.</w:t>
      </w:r>
      <w:bookmarkEnd w:id="38"/>
    </w:p>
    <w:p w:rsidR="00A549F3" w:rsidRPr="002B1BD5" w:rsidRDefault="00666711" w:rsidP="00E3080D">
      <w:pPr>
        <w:pStyle w:val="Referencetext"/>
        <w:ind w:left="567" w:hanging="567"/>
      </w:pPr>
      <w:bookmarkStart w:id="39" w:name="_Ref481685644"/>
      <w:r w:rsidRPr="002B1BD5">
        <w:lastRenderedPageBreak/>
        <w:t>Chang WY, Lai JS, Yen CL</w:t>
      </w:r>
      <w:r w:rsidR="00A549F3" w:rsidRPr="002B1BD5">
        <w:t>. Evolution of scour depth at circular bridge piers. Journal of Hydraulic Engineering</w:t>
      </w:r>
      <w:r w:rsidR="00052730" w:rsidRPr="002B1BD5">
        <w:t xml:space="preserve"> 2004; 130(9):</w:t>
      </w:r>
      <w:r w:rsidR="00A549F3" w:rsidRPr="002B1BD5">
        <w:t xml:space="preserve"> 905-913.</w:t>
      </w:r>
      <w:bookmarkEnd w:id="39"/>
    </w:p>
    <w:p w:rsidR="00A549F3" w:rsidRPr="002B1BD5" w:rsidRDefault="00666711" w:rsidP="00E3080D">
      <w:pPr>
        <w:pStyle w:val="Referencetext"/>
        <w:ind w:left="567" w:hanging="567"/>
      </w:pPr>
      <w:bookmarkStart w:id="40" w:name="_Ref471404276"/>
      <w:proofErr w:type="spellStart"/>
      <w:r w:rsidRPr="002B1BD5">
        <w:t>Oliveto</w:t>
      </w:r>
      <w:proofErr w:type="spellEnd"/>
      <w:r w:rsidRPr="002B1BD5">
        <w:t xml:space="preserve"> G, Hager WH</w:t>
      </w:r>
      <w:r w:rsidR="00A549F3" w:rsidRPr="002B1BD5">
        <w:t>. Further results to time-dependent local scour at bridge elements. Journal of Hydraulic Engineering</w:t>
      </w:r>
      <w:r w:rsidR="00052730" w:rsidRPr="002B1BD5">
        <w:t xml:space="preserve"> 2005; 131(2):</w:t>
      </w:r>
      <w:r w:rsidR="00A549F3" w:rsidRPr="002B1BD5">
        <w:t xml:space="preserve"> 97-105.</w:t>
      </w:r>
      <w:bookmarkEnd w:id="40"/>
    </w:p>
    <w:p w:rsidR="00A549F3" w:rsidRPr="002B1BD5" w:rsidRDefault="00A549F3" w:rsidP="00E3080D">
      <w:pPr>
        <w:pStyle w:val="Referencetext"/>
        <w:ind w:left="567" w:hanging="567"/>
      </w:pPr>
      <w:bookmarkStart w:id="41" w:name="_Ref471404419"/>
      <w:r w:rsidRPr="002B1BD5">
        <w:t>V</w:t>
      </w:r>
      <w:r w:rsidR="00666711" w:rsidRPr="002B1BD5">
        <w:t xml:space="preserve">an </w:t>
      </w:r>
      <w:proofErr w:type="spellStart"/>
      <w:r w:rsidR="00666711" w:rsidRPr="002B1BD5">
        <w:t>Noortwijk</w:t>
      </w:r>
      <w:proofErr w:type="spellEnd"/>
      <w:r w:rsidR="00666711" w:rsidRPr="002B1BD5">
        <w:t xml:space="preserve"> J, </w:t>
      </w:r>
      <w:proofErr w:type="spellStart"/>
      <w:r w:rsidR="00666711" w:rsidRPr="002B1BD5">
        <w:t>Kok</w:t>
      </w:r>
      <w:proofErr w:type="spellEnd"/>
      <w:r w:rsidR="00666711" w:rsidRPr="002B1BD5">
        <w:t xml:space="preserve"> M</w:t>
      </w:r>
      <w:r w:rsidRPr="002B1BD5">
        <w:t xml:space="preserve">, </w:t>
      </w:r>
      <w:r w:rsidR="00666711" w:rsidRPr="002B1BD5">
        <w:t>Cooke R</w:t>
      </w:r>
      <w:r w:rsidRPr="002B1BD5">
        <w:t>. Optimal maintenance decisions for the sea-bed protection of the Eastern-</w:t>
      </w:r>
      <w:proofErr w:type="spellStart"/>
      <w:r w:rsidRPr="002B1BD5">
        <w:t>Scheldt</w:t>
      </w:r>
      <w:proofErr w:type="spellEnd"/>
      <w:r w:rsidRPr="002B1BD5">
        <w:t xml:space="preserve"> barrier. In Engineering probabilistic design and maintenance for flood protection (pp. 25-56). Springer US.</w:t>
      </w:r>
      <w:bookmarkEnd w:id="41"/>
    </w:p>
    <w:p w:rsidR="00A549F3" w:rsidRPr="002B1BD5" w:rsidRDefault="00666711" w:rsidP="00E3080D">
      <w:pPr>
        <w:pStyle w:val="Referencetext"/>
        <w:ind w:left="567" w:hanging="567"/>
      </w:pPr>
      <w:bookmarkStart w:id="42" w:name="_Ref471404430"/>
      <w:r w:rsidRPr="002B1BD5">
        <w:t>Johnson P,</w:t>
      </w:r>
      <w:r w:rsidR="00A549F3" w:rsidRPr="002B1BD5">
        <w:t xml:space="preserve"> </w:t>
      </w:r>
      <w:proofErr w:type="spellStart"/>
      <w:r w:rsidRPr="002B1BD5">
        <w:t>Ayyub</w:t>
      </w:r>
      <w:proofErr w:type="spellEnd"/>
      <w:r w:rsidRPr="002B1BD5">
        <w:t xml:space="preserve"> B. </w:t>
      </w:r>
      <w:r w:rsidR="00A549F3" w:rsidRPr="002B1BD5">
        <w:t>Assessing Time</w:t>
      </w:r>
      <w:r w:rsidR="0083650A" w:rsidRPr="002B1BD5">
        <w:t>-</w:t>
      </w:r>
      <w:r w:rsidR="00A549F3" w:rsidRPr="002B1BD5">
        <w:t>Variant Bridge Reliability du</w:t>
      </w:r>
      <w:r w:rsidRPr="002B1BD5">
        <w:t>e to Pier Scour.</w:t>
      </w:r>
      <w:r w:rsidR="00052730" w:rsidRPr="002B1BD5">
        <w:t xml:space="preserve"> Journal of Hydraulic Engineering 1992;</w:t>
      </w:r>
      <w:r w:rsidR="00A549F3" w:rsidRPr="002B1BD5">
        <w:t xml:space="preserve"> </w:t>
      </w:r>
      <w:r w:rsidR="00052730" w:rsidRPr="002B1BD5">
        <w:t>118(</w:t>
      </w:r>
      <w:r w:rsidR="00A549F3" w:rsidRPr="002B1BD5">
        <w:t>6</w:t>
      </w:r>
      <w:r w:rsidR="00052730" w:rsidRPr="002B1BD5">
        <w:t xml:space="preserve">): </w:t>
      </w:r>
      <w:r w:rsidR="00A549F3" w:rsidRPr="002B1BD5">
        <w:t>887-903.</w:t>
      </w:r>
      <w:bookmarkEnd w:id="42"/>
    </w:p>
    <w:p w:rsidR="00A549F3" w:rsidRPr="002B1BD5" w:rsidRDefault="00666711" w:rsidP="00E3080D">
      <w:pPr>
        <w:pStyle w:val="Referencetext"/>
        <w:ind w:left="567" w:hanging="567"/>
      </w:pPr>
      <w:bookmarkStart w:id="43" w:name="_Ref471404509"/>
      <w:proofErr w:type="spellStart"/>
      <w:r w:rsidRPr="002B1BD5">
        <w:t>Brandimarte</w:t>
      </w:r>
      <w:proofErr w:type="spellEnd"/>
      <w:r w:rsidRPr="002B1BD5">
        <w:t xml:space="preserve"> L, </w:t>
      </w:r>
      <w:proofErr w:type="spellStart"/>
      <w:r w:rsidRPr="002B1BD5">
        <w:t>Montanari</w:t>
      </w:r>
      <w:proofErr w:type="spellEnd"/>
      <w:r w:rsidRPr="002B1BD5">
        <w:t xml:space="preserve"> A, </w:t>
      </w:r>
      <w:proofErr w:type="spellStart"/>
      <w:r w:rsidRPr="002B1BD5">
        <w:t>Briaud</w:t>
      </w:r>
      <w:proofErr w:type="spellEnd"/>
      <w:r w:rsidRPr="002B1BD5">
        <w:t xml:space="preserve"> JL, </w:t>
      </w:r>
      <w:proofErr w:type="spellStart"/>
      <w:r w:rsidRPr="002B1BD5">
        <w:t>D’Odorico</w:t>
      </w:r>
      <w:proofErr w:type="spellEnd"/>
      <w:r w:rsidRPr="002B1BD5">
        <w:t xml:space="preserve"> P</w:t>
      </w:r>
      <w:r w:rsidR="00A549F3" w:rsidRPr="002B1BD5">
        <w:t xml:space="preserve">. Stochastic flow analysis for predicting river scour of cohesive soils. </w:t>
      </w:r>
      <w:r w:rsidR="00052730" w:rsidRPr="002B1BD5">
        <w:t>Journal of Hydraulic Engineering 2006; 132(5):</w:t>
      </w:r>
      <w:r w:rsidR="00A549F3" w:rsidRPr="002B1BD5">
        <w:t xml:space="preserve"> 493-500.</w:t>
      </w:r>
      <w:bookmarkEnd w:id="43"/>
    </w:p>
    <w:p w:rsidR="00A549F3" w:rsidRPr="002B1BD5" w:rsidRDefault="00A549F3" w:rsidP="00E3080D">
      <w:pPr>
        <w:pStyle w:val="Referencetext"/>
        <w:ind w:left="567" w:hanging="567"/>
      </w:pPr>
      <w:bookmarkStart w:id="44" w:name="_Ref471404514"/>
      <w:proofErr w:type="spellStart"/>
      <w:r w:rsidRPr="002B1BD5">
        <w:t>Briaud</w:t>
      </w:r>
      <w:proofErr w:type="spellEnd"/>
      <w:r w:rsidR="00052730" w:rsidRPr="002B1BD5">
        <w:t xml:space="preserve"> JL, </w:t>
      </w:r>
      <w:proofErr w:type="spellStart"/>
      <w:r w:rsidR="00052730" w:rsidRPr="002B1BD5">
        <w:t>Brandimarte</w:t>
      </w:r>
      <w:proofErr w:type="spellEnd"/>
      <w:r w:rsidR="00052730" w:rsidRPr="002B1BD5">
        <w:t xml:space="preserve"> L, Wang J</w:t>
      </w:r>
      <w:r w:rsidRPr="002B1BD5">
        <w:t xml:space="preserve">, </w:t>
      </w:r>
      <w:proofErr w:type="spellStart"/>
      <w:r w:rsidR="00052730" w:rsidRPr="002B1BD5">
        <w:t>D'odorico</w:t>
      </w:r>
      <w:proofErr w:type="spellEnd"/>
      <w:r w:rsidR="00052730" w:rsidRPr="002B1BD5">
        <w:t xml:space="preserve"> P</w:t>
      </w:r>
      <w:r w:rsidRPr="002B1BD5">
        <w:t xml:space="preserve">. Probability of scour depth exceedance owing to hydrologic uncertainty. </w:t>
      </w:r>
      <w:proofErr w:type="spellStart"/>
      <w:r w:rsidRPr="002B1BD5">
        <w:t>Georisk</w:t>
      </w:r>
      <w:proofErr w:type="spellEnd"/>
      <w:r w:rsidR="00052730" w:rsidRPr="002B1BD5">
        <w:t xml:space="preserve"> 2007; 1(2):</w:t>
      </w:r>
      <w:r w:rsidRPr="002B1BD5">
        <w:t xml:space="preserve"> 77-88.</w:t>
      </w:r>
      <w:bookmarkEnd w:id="44"/>
    </w:p>
    <w:p w:rsidR="00A549F3" w:rsidRPr="002B1BD5" w:rsidRDefault="00052730" w:rsidP="00E3080D">
      <w:pPr>
        <w:pStyle w:val="Referencetext"/>
        <w:ind w:left="567" w:hanging="567"/>
      </w:pPr>
      <w:bookmarkStart w:id="45" w:name="_Ref471405436"/>
      <w:proofErr w:type="spellStart"/>
      <w:r w:rsidRPr="002B1BD5">
        <w:t>Briaud</w:t>
      </w:r>
      <w:proofErr w:type="spellEnd"/>
      <w:r w:rsidRPr="002B1BD5">
        <w:t xml:space="preserve"> JL, Ting FC, Chen HC, </w:t>
      </w:r>
      <w:proofErr w:type="spellStart"/>
      <w:r w:rsidRPr="002B1BD5">
        <w:t>Gudavalli</w:t>
      </w:r>
      <w:proofErr w:type="spellEnd"/>
      <w:r w:rsidRPr="002B1BD5">
        <w:t xml:space="preserve"> R, </w:t>
      </w:r>
      <w:proofErr w:type="spellStart"/>
      <w:r w:rsidRPr="002B1BD5">
        <w:t>Perugu</w:t>
      </w:r>
      <w:proofErr w:type="spellEnd"/>
      <w:r w:rsidRPr="002B1BD5">
        <w:t xml:space="preserve"> S, </w:t>
      </w:r>
      <w:proofErr w:type="spellStart"/>
      <w:r w:rsidRPr="002B1BD5">
        <w:t>Wei</w:t>
      </w:r>
      <w:proofErr w:type="spellEnd"/>
      <w:r w:rsidRPr="002B1BD5">
        <w:t xml:space="preserve"> G</w:t>
      </w:r>
      <w:r w:rsidR="00155481" w:rsidRPr="002B1BD5">
        <w:t xml:space="preserve">. SRICOS: Prediction of scour rate in cohesive soils at bridge piers. Journal of Geotechnical and </w:t>
      </w:r>
      <w:proofErr w:type="spellStart"/>
      <w:r w:rsidR="00155481" w:rsidRPr="002B1BD5">
        <w:t>Geoenvironmental</w:t>
      </w:r>
      <w:proofErr w:type="spellEnd"/>
      <w:r w:rsidR="00155481" w:rsidRPr="002B1BD5">
        <w:t xml:space="preserve"> Engineering</w:t>
      </w:r>
      <w:r w:rsidRPr="002B1BD5">
        <w:t xml:space="preserve"> 1999; 125(4):</w:t>
      </w:r>
      <w:r w:rsidR="00155481" w:rsidRPr="002B1BD5">
        <w:t xml:space="preserve"> 237-246.</w:t>
      </w:r>
      <w:bookmarkEnd w:id="45"/>
    </w:p>
    <w:p w:rsidR="00231FEB" w:rsidRPr="002B1BD5" w:rsidRDefault="00155481" w:rsidP="00E3080D">
      <w:pPr>
        <w:pStyle w:val="Referencetext"/>
        <w:ind w:left="567" w:hanging="567"/>
      </w:pPr>
      <w:bookmarkStart w:id="46" w:name="_Ref471405529"/>
      <w:proofErr w:type="spellStart"/>
      <w:r w:rsidRPr="002B1BD5">
        <w:t>Todorovic</w:t>
      </w:r>
      <w:proofErr w:type="spellEnd"/>
      <w:r w:rsidRPr="002B1BD5">
        <w:t xml:space="preserve"> P. An Introduction to Stochastic Processes and Their Applications. New York: Springer-</w:t>
      </w:r>
      <w:proofErr w:type="spellStart"/>
      <w:r w:rsidRPr="002B1BD5">
        <w:t>Verlag</w:t>
      </w:r>
      <w:proofErr w:type="spellEnd"/>
      <w:r w:rsidRPr="002B1BD5">
        <w:t>, 1992</w:t>
      </w:r>
      <w:bookmarkEnd w:id="46"/>
      <w:r w:rsidR="00052730" w:rsidRPr="002B1BD5">
        <w:t>.</w:t>
      </w:r>
    </w:p>
    <w:p w:rsidR="00A97751" w:rsidRPr="002B1BD5" w:rsidRDefault="00A97751" w:rsidP="00E3080D">
      <w:pPr>
        <w:pStyle w:val="Referencetext"/>
        <w:ind w:left="567" w:hanging="567"/>
      </w:pPr>
      <w:bookmarkStart w:id="47" w:name="_Ref484526089"/>
      <w:r w:rsidRPr="002B1BD5">
        <w:t>Benedict ST, Caldwell AW. Development and evaluation of clear-water pier and contraction scour envelope curves in the Coastal Plain and Piedmont Provinces of South Carolina (No. 2005-5289). US Geological Survey, 2016.</w:t>
      </w:r>
      <w:bookmarkEnd w:id="47"/>
    </w:p>
    <w:p w:rsidR="00F01C42" w:rsidRPr="002B1BD5" w:rsidRDefault="008E33D6" w:rsidP="006B4FAE">
      <w:pPr>
        <w:pStyle w:val="Referencetext"/>
        <w:ind w:left="567" w:hanging="567"/>
      </w:pPr>
      <w:bookmarkStart w:id="48" w:name="_Ref483899515"/>
      <w:r w:rsidRPr="002B1BD5">
        <w:t xml:space="preserve">Van </w:t>
      </w:r>
      <w:proofErr w:type="spellStart"/>
      <w:r w:rsidRPr="002B1BD5">
        <w:t>Leuwen</w:t>
      </w:r>
      <w:proofErr w:type="spellEnd"/>
      <w:r w:rsidRPr="002B1BD5">
        <w:t xml:space="preserve"> Z</w:t>
      </w:r>
      <w:r w:rsidR="001C1D14" w:rsidRPr="002B1BD5">
        <w:t>,</w:t>
      </w:r>
      <w:r w:rsidRPr="002B1BD5">
        <w:t xml:space="preserve"> </w:t>
      </w:r>
      <w:r w:rsidR="001C1D14" w:rsidRPr="002B1BD5">
        <w:t>Lamb</w:t>
      </w:r>
      <w:r w:rsidRPr="002B1BD5">
        <w:t xml:space="preserve"> R. Flood and scour related failure incidents at railway assets between 1846 and 2013, JBA Trust Report No. W13-4224</w:t>
      </w:r>
      <w:r w:rsidR="000C0960" w:rsidRPr="002B1BD5">
        <w:t>, 2014.</w:t>
      </w:r>
      <w:bookmarkEnd w:id="48"/>
    </w:p>
    <w:p w:rsidR="00F01C42" w:rsidRPr="002B1BD5" w:rsidRDefault="00F01C42" w:rsidP="006B4FAE">
      <w:pPr>
        <w:pStyle w:val="Referencetext"/>
        <w:ind w:left="567" w:hanging="567"/>
      </w:pPr>
      <w:bookmarkStart w:id="49" w:name="_Ref483926746"/>
      <w:r w:rsidRPr="002B1BD5">
        <w:t xml:space="preserve">Link O, Castillo C, Pizarro A, Rojas A, </w:t>
      </w:r>
      <w:proofErr w:type="spellStart"/>
      <w:r w:rsidRPr="002B1BD5">
        <w:t>Ettmer</w:t>
      </w:r>
      <w:proofErr w:type="spellEnd"/>
      <w:r w:rsidRPr="002B1BD5">
        <w:t xml:space="preserve"> B, </w:t>
      </w:r>
      <w:proofErr w:type="spellStart"/>
      <w:r w:rsidRPr="002B1BD5">
        <w:t>Escauriaza</w:t>
      </w:r>
      <w:proofErr w:type="spellEnd"/>
      <w:r w:rsidRPr="002B1BD5">
        <w:t xml:space="preserve"> C, </w:t>
      </w:r>
      <w:proofErr w:type="spellStart"/>
      <w:r w:rsidRPr="002B1BD5">
        <w:t>Manfreda</w:t>
      </w:r>
      <w:proofErr w:type="spellEnd"/>
      <w:r w:rsidRPr="002B1BD5">
        <w:t xml:space="preserve"> S. A model of bridge pier scour during flood waves, Journal of Hydraulic Research, 55:3, 310-323, 2017.</w:t>
      </w:r>
      <w:bookmarkEnd w:id="49"/>
    </w:p>
    <w:p w:rsidR="00231FEB" w:rsidRPr="002B1BD5" w:rsidRDefault="00231FEB" w:rsidP="00E3080D">
      <w:pPr>
        <w:pStyle w:val="Referencetext"/>
        <w:ind w:left="567" w:hanging="567"/>
      </w:pPr>
      <w:bookmarkStart w:id="50" w:name="_Ref474768120"/>
      <w:proofErr w:type="spellStart"/>
      <w:r w:rsidRPr="002B1BD5">
        <w:t>Tung</w:t>
      </w:r>
      <w:proofErr w:type="spellEnd"/>
      <w:r w:rsidRPr="002B1BD5">
        <w:t xml:space="preserve"> YK, Mays LW. Risk Analysis for Hydraulic Design. Journal of Hydraulic Division 1980; 106(HY5): 893-913.</w:t>
      </w:r>
      <w:bookmarkEnd w:id="50"/>
    </w:p>
    <w:p w:rsidR="00883BF1" w:rsidRPr="002B1BD5" w:rsidRDefault="00883BF1" w:rsidP="00E3080D">
      <w:pPr>
        <w:pStyle w:val="Referencetext"/>
        <w:ind w:left="567" w:hanging="567"/>
      </w:pPr>
      <w:bookmarkStart w:id="51" w:name="_Ref471408235"/>
      <w:r w:rsidRPr="002B1BD5">
        <w:t>JCSS 2001. Probabilistic Model Code – Part 1: Basis of design. Joint Committee on Structural Safety.</w:t>
      </w:r>
      <w:bookmarkEnd w:id="51"/>
      <w:r w:rsidRPr="002B1BD5">
        <w:t xml:space="preserve"> </w:t>
      </w:r>
    </w:p>
    <w:p w:rsidR="00251338" w:rsidRPr="002B1BD5" w:rsidRDefault="00052730" w:rsidP="00E3080D">
      <w:pPr>
        <w:pStyle w:val="Referencetext"/>
        <w:ind w:left="567" w:hanging="567"/>
      </w:pPr>
      <w:bookmarkStart w:id="52" w:name="_Ref471410366"/>
      <w:proofErr w:type="spellStart"/>
      <w:r w:rsidRPr="002B1BD5">
        <w:t>Todorovic</w:t>
      </w:r>
      <w:proofErr w:type="spellEnd"/>
      <w:r w:rsidRPr="002B1BD5">
        <w:t xml:space="preserve"> P</w:t>
      </w:r>
      <w:r w:rsidR="00251338" w:rsidRPr="002B1BD5">
        <w:t xml:space="preserve">, </w:t>
      </w:r>
      <w:proofErr w:type="spellStart"/>
      <w:r w:rsidR="00251338" w:rsidRPr="002B1BD5">
        <w:t>Zelenhasic</w:t>
      </w:r>
      <w:proofErr w:type="spellEnd"/>
      <w:r w:rsidR="00251338" w:rsidRPr="002B1BD5">
        <w:t xml:space="preserve"> </w:t>
      </w:r>
      <w:r w:rsidRPr="002B1BD5">
        <w:t>E.</w:t>
      </w:r>
      <w:r w:rsidR="00251338" w:rsidRPr="002B1BD5">
        <w:t xml:space="preserve"> A Stochastic Model for Flo</w:t>
      </w:r>
      <w:r w:rsidRPr="002B1BD5">
        <w:t>od Analysis, Water Resources Research 1970; 6(6):</w:t>
      </w:r>
      <w:r w:rsidR="00251338" w:rsidRPr="002B1BD5">
        <w:t xml:space="preserve"> 1641–1648.</w:t>
      </w:r>
      <w:bookmarkEnd w:id="52"/>
    </w:p>
    <w:p w:rsidR="00251338" w:rsidRPr="002B1BD5" w:rsidRDefault="00052730" w:rsidP="00E3080D">
      <w:pPr>
        <w:pStyle w:val="Referencetext"/>
        <w:ind w:left="567" w:hanging="567"/>
      </w:pPr>
      <w:r w:rsidRPr="002B1BD5">
        <w:t xml:space="preserve">Lang M, </w:t>
      </w:r>
      <w:proofErr w:type="spellStart"/>
      <w:r w:rsidR="00251338" w:rsidRPr="002B1BD5">
        <w:t>Ouarda</w:t>
      </w:r>
      <w:proofErr w:type="spellEnd"/>
      <w:r w:rsidRPr="002B1BD5">
        <w:t xml:space="preserve"> TBMJ</w:t>
      </w:r>
      <w:r w:rsidR="00251338" w:rsidRPr="002B1BD5">
        <w:t xml:space="preserve">, </w:t>
      </w:r>
      <w:proofErr w:type="spellStart"/>
      <w:r w:rsidR="00251338" w:rsidRPr="002B1BD5">
        <w:t>Bobee</w:t>
      </w:r>
      <w:proofErr w:type="spellEnd"/>
      <w:r w:rsidRPr="002B1BD5">
        <w:t xml:space="preserve"> B.</w:t>
      </w:r>
      <w:r w:rsidR="00251338" w:rsidRPr="002B1BD5">
        <w:t xml:space="preserve"> Towards operational guidelines for over-threshold </w:t>
      </w:r>
      <w:proofErr w:type="spellStart"/>
      <w:r w:rsidR="00251338" w:rsidRPr="002B1BD5">
        <w:t>modeling</w:t>
      </w:r>
      <w:proofErr w:type="spellEnd"/>
      <w:r w:rsidR="00251338" w:rsidRPr="002B1BD5">
        <w:t xml:space="preserve">, J. </w:t>
      </w:r>
      <w:proofErr w:type="spellStart"/>
      <w:r w:rsidR="00251338" w:rsidRPr="002B1BD5">
        <w:t>Hydrol</w:t>
      </w:r>
      <w:proofErr w:type="spellEnd"/>
      <w:r w:rsidR="00251338" w:rsidRPr="002B1BD5">
        <w:t>., 225, 103– 117, 1999.</w:t>
      </w:r>
    </w:p>
    <w:p w:rsidR="00251338" w:rsidRPr="002B1BD5" w:rsidRDefault="00052730" w:rsidP="00E3080D">
      <w:pPr>
        <w:pStyle w:val="Referencetext"/>
        <w:ind w:left="567" w:hanging="567"/>
      </w:pPr>
      <w:r w:rsidRPr="002B1BD5">
        <w:t xml:space="preserve">Madsen H, </w:t>
      </w:r>
      <w:r w:rsidR="00251338" w:rsidRPr="002B1BD5">
        <w:t>Rasmussen</w:t>
      </w:r>
      <w:r w:rsidRPr="002B1BD5">
        <w:t xml:space="preserve"> PF</w:t>
      </w:r>
      <w:r w:rsidR="00251338" w:rsidRPr="002B1BD5">
        <w:t xml:space="preserve">, </w:t>
      </w:r>
      <w:proofErr w:type="spellStart"/>
      <w:r w:rsidR="00251338" w:rsidRPr="002B1BD5">
        <w:t>Rosbjerg</w:t>
      </w:r>
      <w:proofErr w:type="spellEnd"/>
      <w:r w:rsidRPr="002B1BD5">
        <w:t xml:space="preserve"> D.</w:t>
      </w:r>
      <w:r w:rsidR="00251338" w:rsidRPr="002B1BD5">
        <w:t xml:space="preserve"> Comparison of annual maximum series and partial duration series methods for </w:t>
      </w:r>
      <w:proofErr w:type="spellStart"/>
      <w:r w:rsidR="00251338" w:rsidRPr="002B1BD5">
        <w:t>modeling</w:t>
      </w:r>
      <w:proofErr w:type="spellEnd"/>
      <w:r w:rsidR="00251338" w:rsidRPr="002B1BD5">
        <w:t xml:space="preserve"> extreme hydrologic events: 1.</w:t>
      </w:r>
      <w:r w:rsidRPr="002B1BD5">
        <w:t xml:space="preserve"> At-site </w:t>
      </w:r>
      <w:proofErr w:type="spellStart"/>
      <w:r w:rsidRPr="002B1BD5">
        <w:t>modeling</w:t>
      </w:r>
      <w:proofErr w:type="spellEnd"/>
      <w:r w:rsidRPr="002B1BD5">
        <w:t>, Water Resources Research 1997; 33(4): 747– 757</w:t>
      </w:r>
      <w:r w:rsidR="00251338" w:rsidRPr="002B1BD5">
        <w:t xml:space="preserve">. </w:t>
      </w:r>
      <w:bookmarkStart w:id="53" w:name="_Ref471410370"/>
    </w:p>
    <w:p w:rsidR="00093CCB" w:rsidRPr="002B1BD5" w:rsidRDefault="00052730" w:rsidP="00E3080D">
      <w:pPr>
        <w:pStyle w:val="Referencetext"/>
        <w:ind w:left="567" w:hanging="567"/>
      </w:pPr>
      <w:bookmarkStart w:id="54" w:name="_Ref471472020"/>
      <w:r w:rsidRPr="002B1BD5">
        <w:t>Claps P.</w:t>
      </w:r>
      <w:r w:rsidR="00251338" w:rsidRPr="002B1BD5">
        <w:t xml:space="preserve"> </w:t>
      </w:r>
      <w:proofErr w:type="spellStart"/>
      <w:r w:rsidR="00251338" w:rsidRPr="002B1BD5">
        <w:t>Laio</w:t>
      </w:r>
      <w:proofErr w:type="spellEnd"/>
      <w:r w:rsidRPr="002B1BD5">
        <w:t xml:space="preserve"> F.</w:t>
      </w:r>
      <w:r w:rsidR="00251338" w:rsidRPr="002B1BD5">
        <w:t xml:space="preserve"> Can continuous </w:t>
      </w:r>
      <w:proofErr w:type="spellStart"/>
      <w:r w:rsidR="00251338" w:rsidRPr="002B1BD5">
        <w:t>streamflow</w:t>
      </w:r>
      <w:proofErr w:type="spellEnd"/>
      <w:r w:rsidR="00251338" w:rsidRPr="002B1BD5">
        <w:t xml:space="preserve"> data support flood frequency analysis? An alternative to the p</w:t>
      </w:r>
      <w:r w:rsidRPr="002B1BD5">
        <w:t>artial duration series approach.</w:t>
      </w:r>
      <w:r w:rsidR="00251338" w:rsidRPr="002B1BD5">
        <w:t xml:space="preserve"> Water </w:t>
      </w:r>
      <w:r w:rsidRPr="002B1BD5">
        <w:t>Resources Research 2003; 39(8):</w:t>
      </w:r>
      <w:r w:rsidR="00251338" w:rsidRPr="002B1BD5">
        <w:t xml:space="preserve"> 1216.</w:t>
      </w:r>
      <w:bookmarkEnd w:id="53"/>
      <w:bookmarkEnd w:id="54"/>
    </w:p>
    <w:p w:rsidR="00251338" w:rsidRPr="002B1BD5" w:rsidRDefault="00093CCB" w:rsidP="00E3080D">
      <w:pPr>
        <w:pStyle w:val="Referencetext"/>
        <w:ind w:left="567" w:hanging="567"/>
      </w:pPr>
      <w:bookmarkStart w:id="55" w:name="_Ref471472073"/>
      <w:r w:rsidRPr="002B1BD5">
        <w:t>Shane</w:t>
      </w:r>
      <w:r w:rsidR="00052730" w:rsidRPr="002B1BD5">
        <w:t xml:space="preserve"> RM</w:t>
      </w:r>
      <w:r w:rsidRPr="002B1BD5">
        <w:t xml:space="preserve">, </w:t>
      </w:r>
      <w:r w:rsidR="00052730" w:rsidRPr="002B1BD5">
        <w:t>Lynn WR</w:t>
      </w:r>
      <w:r w:rsidRPr="002B1BD5">
        <w:t>. Mathematical model for flood risk evaluation. Journal of the Hydraulics Division</w:t>
      </w:r>
      <w:r w:rsidR="00052730" w:rsidRPr="002B1BD5">
        <w:t xml:space="preserve"> 1964; 90(6):</w:t>
      </w:r>
      <w:r w:rsidRPr="002B1BD5">
        <w:t xml:space="preserve"> 1-20.</w:t>
      </w:r>
      <w:bookmarkEnd w:id="55"/>
      <w:r w:rsidRPr="002B1BD5">
        <w:t xml:space="preserve"> </w:t>
      </w:r>
    </w:p>
    <w:p w:rsidR="00535196" w:rsidRPr="002B1BD5" w:rsidRDefault="00535196" w:rsidP="00E3080D">
      <w:pPr>
        <w:pStyle w:val="Referencetext"/>
        <w:ind w:left="567" w:hanging="567"/>
      </w:pPr>
      <w:bookmarkStart w:id="56" w:name="_Ref471411518"/>
      <w:r w:rsidRPr="002B1BD5">
        <w:lastRenderedPageBreak/>
        <w:t xml:space="preserve">Hydrologic Engineering </w:t>
      </w:r>
      <w:proofErr w:type="spellStart"/>
      <w:r w:rsidRPr="002B1BD5">
        <w:t>Center</w:t>
      </w:r>
      <w:proofErr w:type="spellEnd"/>
      <w:r w:rsidRPr="002B1BD5">
        <w:t>. (HEC-RAS). River Analysis System. User's Manual. Version 4.0. 2008.</w:t>
      </w:r>
      <w:bookmarkEnd w:id="56"/>
    </w:p>
    <w:p w:rsidR="005C3BFD" w:rsidRPr="002B1BD5" w:rsidRDefault="005C3BFD" w:rsidP="005C3BFD">
      <w:pPr>
        <w:pStyle w:val="Referencetext"/>
        <w:ind w:left="567" w:hanging="567"/>
      </w:pPr>
      <w:bookmarkStart w:id="57" w:name="_Ref471404052"/>
      <w:r w:rsidRPr="002B1BD5">
        <w:t>Johnson PA. Uncertainty of hydraulic parameters. Journal of hydraulic engineering 1996; 122(2), 112-114.</w:t>
      </w:r>
      <w:bookmarkEnd w:id="57"/>
      <w:r w:rsidRPr="002B1BD5">
        <w:t xml:space="preserve"> </w:t>
      </w:r>
    </w:p>
    <w:p w:rsidR="003651DA" w:rsidRPr="002B1BD5" w:rsidRDefault="003651DA" w:rsidP="00E3080D">
      <w:pPr>
        <w:pStyle w:val="Referencetext"/>
        <w:ind w:left="567" w:hanging="567"/>
      </w:pPr>
      <w:bookmarkStart w:id="58" w:name="_Ref483901499"/>
      <w:proofErr w:type="spellStart"/>
      <w:r w:rsidRPr="002B1BD5">
        <w:t>Ettema</w:t>
      </w:r>
      <w:proofErr w:type="spellEnd"/>
      <w:r w:rsidRPr="002B1BD5">
        <w:t>, R., Constantinescu, G. &amp; Melville, B. Evaluation of bridge scour research: pier scour processes and predictions. NCHRP Rep</w:t>
      </w:r>
      <w:r w:rsidR="00311683" w:rsidRPr="002B1BD5">
        <w:t>ort</w:t>
      </w:r>
      <w:r w:rsidRPr="002B1BD5">
        <w:t xml:space="preserve"> 175, 2011.</w:t>
      </w:r>
      <w:bookmarkEnd w:id="58"/>
    </w:p>
    <w:p w:rsidR="0024104F" w:rsidRPr="002B1BD5" w:rsidRDefault="0024104F" w:rsidP="0024104F">
      <w:pPr>
        <w:pStyle w:val="Referencetext"/>
        <w:ind w:left="567" w:hanging="567"/>
      </w:pPr>
      <w:bookmarkStart w:id="59" w:name="_Ref474771431"/>
      <w:r w:rsidRPr="002B1BD5">
        <w:t xml:space="preserve">Manes C, </w:t>
      </w:r>
      <w:proofErr w:type="spellStart"/>
      <w:r w:rsidRPr="002B1BD5">
        <w:t>Brocchini</w:t>
      </w:r>
      <w:proofErr w:type="spellEnd"/>
      <w:r w:rsidRPr="002B1BD5">
        <w:t xml:space="preserve"> M. Local scour around structures and the phenomenology of turbulence. Journal of Fluid Mechanics 2015; 779: 309-324.</w:t>
      </w:r>
      <w:bookmarkEnd w:id="59"/>
    </w:p>
    <w:p w:rsidR="0017433D" w:rsidRPr="002B1BD5" w:rsidRDefault="0017433D" w:rsidP="0017433D">
      <w:pPr>
        <w:pStyle w:val="Referencetext"/>
        <w:ind w:left="567" w:hanging="567"/>
      </w:pPr>
      <w:bookmarkStart w:id="60" w:name="_Ref483901918"/>
      <w:bookmarkStart w:id="61" w:name="_Ref471460659"/>
      <w:proofErr w:type="spellStart"/>
      <w:r w:rsidRPr="002B1BD5">
        <w:t>Gjunsburgs</w:t>
      </w:r>
      <w:proofErr w:type="spellEnd"/>
      <w:r w:rsidRPr="002B1BD5">
        <w:t xml:space="preserve"> B, </w:t>
      </w:r>
      <w:proofErr w:type="spellStart"/>
      <w:r w:rsidRPr="002B1BD5">
        <w:t>Jaudzems</w:t>
      </w:r>
      <w:proofErr w:type="spellEnd"/>
      <w:r w:rsidRPr="002B1BD5">
        <w:t xml:space="preserve"> G, </w:t>
      </w:r>
      <w:proofErr w:type="spellStart"/>
      <w:r w:rsidRPr="002B1BD5">
        <w:t>Govša</w:t>
      </w:r>
      <w:proofErr w:type="spellEnd"/>
      <w:r w:rsidRPr="002B1BD5">
        <w:t xml:space="preserve"> J. Hydrograph Shape Impact on the Scour Development with Time at Engineering Structures in River Flow. Construction Science 2010; 11: 6-12.</w:t>
      </w:r>
      <w:bookmarkEnd w:id="60"/>
      <w:r w:rsidRPr="002B1BD5">
        <w:t xml:space="preserve"> </w:t>
      </w:r>
      <w:bookmarkEnd w:id="61"/>
    </w:p>
    <w:p w:rsidR="005B3AF0" w:rsidRPr="002B1BD5" w:rsidRDefault="00052730" w:rsidP="00E3080D">
      <w:pPr>
        <w:pStyle w:val="Referencetext"/>
        <w:ind w:left="567" w:hanging="567"/>
      </w:pPr>
      <w:bookmarkStart w:id="62" w:name="_Ref471455536"/>
      <w:r w:rsidRPr="002B1BD5">
        <w:t xml:space="preserve">Sheppard DM, </w:t>
      </w:r>
      <w:proofErr w:type="spellStart"/>
      <w:r w:rsidRPr="002B1BD5">
        <w:t>Demir</w:t>
      </w:r>
      <w:proofErr w:type="spellEnd"/>
      <w:r w:rsidRPr="002B1BD5">
        <w:t xml:space="preserve"> H</w:t>
      </w:r>
      <w:r w:rsidR="005B3AF0" w:rsidRPr="002B1BD5">
        <w:t xml:space="preserve">, </w:t>
      </w:r>
      <w:r w:rsidRPr="002B1BD5">
        <w:t>Melville B</w:t>
      </w:r>
      <w:r w:rsidR="005B3AF0" w:rsidRPr="002B1BD5">
        <w:t>. Scour at wide piers and long skewed piers, NCHRP Report 682, Transportation Research Board of the National Academies</w:t>
      </w:r>
      <w:r w:rsidRPr="002B1BD5">
        <w:t>, 2011</w:t>
      </w:r>
      <w:r w:rsidR="005B3AF0" w:rsidRPr="002B1BD5">
        <w:t>.</w:t>
      </w:r>
      <w:bookmarkEnd w:id="62"/>
    </w:p>
    <w:p w:rsidR="003C3D7B" w:rsidRPr="002B1BD5" w:rsidRDefault="00052730" w:rsidP="003C3D7B">
      <w:pPr>
        <w:pStyle w:val="Referencetext"/>
        <w:ind w:left="567" w:hanging="567"/>
      </w:pPr>
      <w:bookmarkStart w:id="63" w:name="_Ref471456323"/>
      <w:r w:rsidRPr="002B1BD5">
        <w:t xml:space="preserve">Melville BW, </w:t>
      </w:r>
      <w:proofErr w:type="spellStart"/>
      <w:r w:rsidRPr="002B1BD5">
        <w:t>Chiew</w:t>
      </w:r>
      <w:proofErr w:type="spellEnd"/>
      <w:r w:rsidRPr="002B1BD5">
        <w:t xml:space="preserve"> YM. </w:t>
      </w:r>
      <w:r w:rsidR="00BF7E6C" w:rsidRPr="002B1BD5">
        <w:t>Time scale for local scour at bri</w:t>
      </w:r>
      <w:r w:rsidRPr="002B1BD5">
        <w:t>dge piers.</w:t>
      </w:r>
      <w:r w:rsidR="00BF7E6C" w:rsidRPr="002B1BD5">
        <w:t xml:space="preserve"> Journal of Hydraulic Engineering</w:t>
      </w:r>
      <w:r w:rsidRPr="002B1BD5">
        <w:t xml:space="preserve"> 1999; 125(1):</w:t>
      </w:r>
      <w:r w:rsidR="00BF7E6C" w:rsidRPr="002B1BD5">
        <w:t xml:space="preserve"> 59–65.</w:t>
      </w:r>
      <w:bookmarkEnd w:id="63"/>
    </w:p>
    <w:p w:rsidR="003C3D7B" w:rsidRPr="002B1BD5" w:rsidRDefault="003C3D7B" w:rsidP="003C3D7B">
      <w:pPr>
        <w:pStyle w:val="Referencetext"/>
        <w:ind w:left="567" w:hanging="567"/>
      </w:pPr>
      <w:bookmarkStart w:id="64" w:name="_Ref481681329"/>
      <w:r w:rsidRPr="002B1BD5">
        <w:t>Melville BW. Pier and abutment scour: integrated approach. Journal of hydraulic Engineering 1997; 123(2): 125-136.</w:t>
      </w:r>
      <w:bookmarkEnd w:id="64"/>
    </w:p>
    <w:p w:rsidR="00BF7E6C" w:rsidRPr="002B1BD5" w:rsidRDefault="00BF7E6C" w:rsidP="00E3080D">
      <w:pPr>
        <w:pStyle w:val="Referencetext"/>
        <w:ind w:left="567" w:hanging="567"/>
      </w:pPr>
      <w:proofErr w:type="spellStart"/>
      <w:r w:rsidRPr="002B1BD5">
        <w:t>Kothyari</w:t>
      </w:r>
      <w:proofErr w:type="spellEnd"/>
      <w:r w:rsidR="00052730" w:rsidRPr="002B1BD5">
        <w:t xml:space="preserve"> UC, Hager WH</w:t>
      </w:r>
      <w:r w:rsidRPr="002B1BD5">
        <w:t xml:space="preserve">, </w:t>
      </w:r>
      <w:proofErr w:type="spellStart"/>
      <w:r w:rsidR="00052730" w:rsidRPr="002B1BD5">
        <w:t>Oliveto</w:t>
      </w:r>
      <w:proofErr w:type="spellEnd"/>
      <w:r w:rsidR="00052730" w:rsidRPr="002B1BD5">
        <w:t xml:space="preserve"> G. </w:t>
      </w:r>
      <w:r w:rsidRPr="002B1BD5">
        <w:t>Generalized approach for clear-water scour</w:t>
      </w:r>
      <w:r w:rsidR="00052730" w:rsidRPr="002B1BD5">
        <w:t xml:space="preserve"> at bridge foundation elements. Journal of Hydraulic Engineering 2007; 133(11):</w:t>
      </w:r>
      <w:r w:rsidRPr="002B1BD5">
        <w:t xml:space="preserve"> 1229–1240.</w:t>
      </w:r>
    </w:p>
    <w:p w:rsidR="005B3AF0" w:rsidRPr="002B1BD5" w:rsidRDefault="00052730" w:rsidP="00E3080D">
      <w:pPr>
        <w:pStyle w:val="Referencetext"/>
        <w:ind w:left="567" w:hanging="567"/>
      </w:pPr>
      <w:bookmarkStart w:id="65" w:name="_Ref471456192"/>
      <w:bookmarkStart w:id="66" w:name="_Ref471713613"/>
      <w:proofErr w:type="spellStart"/>
      <w:r w:rsidRPr="002B1BD5">
        <w:t>Lança</w:t>
      </w:r>
      <w:proofErr w:type="spellEnd"/>
      <w:r w:rsidRPr="002B1BD5">
        <w:t xml:space="preserve"> R, </w:t>
      </w:r>
      <w:proofErr w:type="spellStart"/>
      <w:r w:rsidRPr="002B1BD5">
        <w:t>Fael</w:t>
      </w:r>
      <w:proofErr w:type="spellEnd"/>
      <w:r w:rsidRPr="002B1BD5">
        <w:t xml:space="preserve"> C, </w:t>
      </w:r>
      <w:proofErr w:type="spellStart"/>
      <w:r w:rsidRPr="002B1BD5">
        <w:t>Maia</w:t>
      </w:r>
      <w:proofErr w:type="spellEnd"/>
      <w:r w:rsidRPr="002B1BD5">
        <w:t xml:space="preserve"> R, </w:t>
      </w:r>
      <w:proofErr w:type="spellStart"/>
      <w:r w:rsidRPr="002B1BD5">
        <w:t>Pêgo</w:t>
      </w:r>
      <w:proofErr w:type="spellEnd"/>
      <w:r w:rsidRPr="002B1BD5">
        <w:t xml:space="preserve"> J</w:t>
      </w:r>
      <w:r w:rsidR="005B3AF0" w:rsidRPr="002B1BD5">
        <w:t xml:space="preserve">, </w:t>
      </w:r>
      <w:proofErr w:type="spellStart"/>
      <w:r w:rsidRPr="002B1BD5">
        <w:t>Cardoso</w:t>
      </w:r>
      <w:proofErr w:type="spellEnd"/>
      <w:r w:rsidRPr="002B1BD5">
        <w:t xml:space="preserve"> A</w:t>
      </w:r>
      <w:r w:rsidR="005B3AF0" w:rsidRPr="002B1BD5">
        <w:t>. Clear-Water Scour at Compara</w:t>
      </w:r>
      <w:r w:rsidRPr="002B1BD5">
        <w:t>tively Large Cylindrical Piers. Journal of Hydraulic Engineering</w:t>
      </w:r>
      <w:r w:rsidR="002B4C4B" w:rsidRPr="002B1BD5">
        <w:t xml:space="preserve"> 2013; 139(11):</w:t>
      </w:r>
      <w:r w:rsidR="005B3AF0" w:rsidRPr="002B1BD5">
        <w:t xml:space="preserve"> 1117-1125</w:t>
      </w:r>
      <w:bookmarkEnd w:id="65"/>
      <w:r w:rsidR="00416030" w:rsidRPr="002B1BD5">
        <w:t>.</w:t>
      </w:r>
      <w:bookmarkEnd w:id="66"/>
    </w:p>
    <w:p w:rsidR="0024104F" w:rsidRPr="002B1BD5" w:rsidRDefault="0024104F" w:rsidP="0024104F">
      <w:pPr>
        <w:pStyle w:val="Referencetext"/>
        <w:ind w:left="567" w:hanging="567"/>
      </w:pPr>
      <w:bookmarkStart w:id="67" w:name="_Ref483931559"/>
      <w:proofErr w:type="spellStart"/>
      <w:r w:rsidRPr="002B1BD5">
        <w:t>Briaud</w:t>
      </w:r>
      <w:proofErr w:type="spellEnd"/>
      <w:r w:rsidRPr="002B1BD5">
        <w:t xml:space="preserve"> JL, </w:t>
      </w:r>
      <w:proofErr w:type="spellStart"/>
      <w:r w:rsidRPr="002B1BD5">
        <w:t>Gardoni</w:t>
      </w:r>
      <w:proofErr w:type="spellEnd"/>
      <w:r w:rsidRPr="002B1BD5">
        <w:t xml:space="preserve"> P, </w:t>
      </w:r>
      <w:proofErr w:type="spellStart"/>
      <w:r w:rsidRPr="002B1BD5">
        <w:t>Yao</w:t>
      </w:r>
      <w:proofErr w:type="spellEnd"/>
      <w:r w:rsidRPr="002B1BD5">
        <w:t xml:space="preserve"> C. Statistical, risk, and reliability analyses of bridge scour. Journal of Geotechnical and </w:t>
      </w:r>
      <w:proofErr w:type="spellStart"/>
      <w:r w:rsidRPr="002B1BD5">
        <w:t>Geoenvironmental</w:t>
      </w:r>
      <w:proofErr w:type="spellEnd"/>
      <w:r w:rsidRPr="002B1BD5">
        <w:t xml:space="preserve"> Engineering 2013; 140(2): 04013011.</w:t>
      </w:r>
      <w:bookmarkEnd w:id="67"/>
    </w:p>
    <w:p w:rsidR="00311683" w:rsidRPr="002B1BD5" w:rsidRDefault="00311683" w:rsidP="0024104F">
      <w:pPr>
        <w:pStyle w:val="Referencetext"/>
        <w:ind w:left="567" w:hanging="567"/>
      </w:pPr>
      <w:bookmarkStart w:id="68" w:name="_Ref484527126"/>
      <w:proofErr w:type="spellStart"/>
      <w:r w:rsidRPr="002B1BD5">
        <w:t>Ghosn</w:t>
      </w:r>
      <w:proofErr w:type="spellEnd"/>
      <w:r w:rsidRPr="002B1BD5">
        <w:t xml:space="preserve"> M, Moses F, Wang J. Design of Highway Bridges for Extreme Events. NCHRP Report 489, Washington DC, USA, 2003.</w:t>
      </w:r>
      <w:bookmarkEnd w:id="68"/>
    </w:p>
    <w:p w:rsidR="00D7201A" w:rsidRPr="002B1BD5" w:rsidRDefault="002B4C4B" w:rsidP="00E3080D">
      <w:pPr>
        <w:pStyle w:val="Referencetext"/>
        <w:ind w:left="567" w:hanging="567"/>
      </w:pPr>
      <w:bookmarkStart w:id="69" w:name="_Ref471464934"/>
      <w:r w:rsidRPr="002B1BD5">
        <w:t>Porter KA</w:t>
      </w:r>
      <w:r w:rsidR="00D7201A" w:rsidRPr="002B1BD5">
        <w:t xml:space="preserve">. An overview of </w:t>
      </w:r>
      <w:proofErr w:type="spellStart"/>
      <w:r w:rsidR="00D7201A" w:rsidRPr="002B1BD5">
        <w:t>PEER’s</w:t>
      </w:r>
      <w:proofErr w:type="spellEnd"/>
      <w:r w:rsidR="00D7201A" w:rsidRPr="002B1BD5">
        <w:t xml:space="preserve"> performance-based earthquake engineering methodology. Proceedings of Ninth International Conference on Applications of Statistics and Probability in Civil Engineering</w:t>
      </w:r>
      <w:r w:rsidRPr="002B1BD5">
        <w:t>, 2003</w:t>
      </w:r>
      <w:r w:rsidR="00D7201A" w:rsidRPr="002B1BD5">
        <w:t>.</w:t>
      </w:r>
      <w:bookmarkEnd w:id="69"/>
    </w:p>
    <w:p w:rsidR="00D7201A" w:rsidRPr="002B1BD5" w:rsidRDefault="002B4C4B" w:rsidP="00E3080D">
      <w:pPr>
        <w:pStyle w:val="Referencetext"/>
        <w:ind w:left="567" w:hanging="567"/>
      </w:pPr>
      <w:bookmarkStart w:id="70" w:name="_Ref471464935"/>
      <w:proofErr w:type="spellStart"/>
      <w:r w:rsidRPr="002B1BD5">
        <w:t>Barbato</w:t>
      </w:r>
      <w:proofErr w:type="spellEnd"/>
      <w:r w:rsidRPr="002B1BD5">
        <w:t xml:space="preserve"> M, </w:t>
      </w:r>
      <w:proofErr w:type="spellStart"/>
      <w:r w:rsidRPr="002B1BD5">
        <w:t>Petrini</w:t>
      </w:r>
      <w:proofErr w:type="spellEnd"/>
      <w:r w:rsidRPr="002B1BD5">
        <w:t xml:space="preserve"> F, </w:t>
      </w:r>
      <w:proofErr w:type="spellStart"/>
      <w:r w:rsidRPr="002B1BD5">
        <w:t>Unnikrishnan</w:t>
      </w:r>
      <w:proofErr w:type="spellEnd"/>
      <w:r w:rsidRPr="002B1BD5">
        <w:t xml:space="preserve"> VU</w:t>
      </w:r>
      <w:r w:rsidR="00D7201A" w:rsidRPr="002B1BD5">
        <w:t xml:space="preserve">, </w:t>
      </w:r>
      <w:proofErr w:type="spellStart"/>
      <w:r w:rsidRPr="002B1BD5">
        <w:t>Ciampoli</w:t>
      </w:r>
      <w:proofErr w:type="spellEnd"/>
      <w:r w:rsidRPr="002B1BD5">
        <w:t xml:space="preserve"> M</w:t>
      </w:r>
      <w:r w:rsidR="00D7201A" w:rsidRPr="002B1BD5">
        <w:t>. Performance-based hurricane engineering (PBHE) framework. Structural Safety</w:t>
      </w:r>
      <w:r w:rsidRPr="002B1BD5">
        <w:t xml:space="preserve"> 2013;</w:t>
      </w:r>
      <w:r w:rsidR="00D7201A" w:rsidRPr="002B1BD5">
        <w:t xml:space="preserve"> 45</w:t>
      </w:r>
      <w:r w:rsidRPr="002B1BD5">
        <w:t>:</w:t>
      </w:r>
      <w:r w:rsidR="00D7201A" w:rsidRPr="002B1BD5">
        <w:t xml:space="preserve"> 24-35.</w:t>
      </w:r>
      <w:bookmarkEnd w:id="70"/>
    </w:p>
    <w:p w:rsidR="002746FF" w:rsidRPr="002B1BD5" w:rsidRDefault="002B4C4B" w:rsidP="0024104F">
      <w:pPr>
        <w:pStyle w:val="Referencetext"/>
        <w:ind w:left="567" w:hanging="567"/>
      </w:pPr>
      <w:bookmarkStart w:id="71" w:name="_Ref471466382"/>
      <w:proofErr w:type="spellStart"/>
      <w:r w:rsidRPr="002B1BD5">
        <w:t>Cunderlik</w:t>
      </w:r>
      <w:proofErr w:type="spellEnd"/>
      <w:r w:rsidRPr="002B1BD5">
        <w:t xml:space="preserve"> J</w:t>
      </w:r>
      <w:r w:rsidR="00916A3A" w:rsidRPr="002B1BD5">
        <w:t xml:space="preserve">M., </w:t>
      </w:r>
      <w:proofErr w:type="spellStart"/>
      <w:r w:rsidRPr="002B1BD5">
        <w:t>Ouarda</w:t>
      </w:r>
      <w:proofErr w:type="spellEnd"/>
      <w:r w:rsidR="00916A3A" w:rsidRPr="002B1BD5">
        <w:t xml:space="preserve"> </w:t>
      </w:r>
      <w:r w:rsidRPr="002B1BD5">
        <w:t>TB</w:t>
      </w:r>
      <w:r w:rsidR="00916A3A" w:rsidRPr="002B1BD5">
        <w:t xml:space="preserve">. Regional flood-duration–frequency </w:t>
      </w:r>
      <w:proofErr w:type="spellStart"/>
      <w:r w:rsidR="00916A3A" w:rsidRPr="002B1BD5">
        <w:t>modeling</w:t>
      </w:r>
      <w:proofErr w:type="spellEnd"/>
      <w:r w:rsidR="00916A3A" w:rsidRPr="002B1BD5">
        <w:t xml:space="preserve"> in the changing environment. Journal of Hydrology</w:t>
      </w:r>
      <w:r w:rsidRPr="002B1BD5">
        <w:t xml:space="preserve"> 2006; 318(1):</w:t>
      </w:r>
      <w:r w:rsidR="00916A3A" w:rsidRPr="002B1BD5">
        <w:t xml:space="preserve"> 276-291.</w:t>
      </w:r>
      <w:bookmarkEnd w:id="71"/>
      <w:r w:rsidR="00916A3A" w:rsidRPr="002B1BD5">
        <w:t xml:space="preserve"> </w:t>
      </w:r>
      <w:bookmarkEnd w:id="1"/>
    </w:p>
    <w:p w:rsidR="001D0796" w:rsidRPr="002B1BD5" w:rsidRDefault="001D0796">
      <w:pPr>
        <w:widowControl/>
        <w:spacing w:after="200" w:line="276" w:lineRule="auto"/>
        <w:jc w:val="left"/>
      </w:pPr>
    </w:p>
    <w:p w:rsidR="001D0796" w:rsidRPr="002B1BD5" w:rsidRDefault="001D0796" w:rsidP="001D0796">
      <w:pPr>
        <w:pStyle w:val="Titolo2"/>
        <w:rPr>
          <w:caps/>
          <w:sz w:val="28"/>
          <w:szCs w:val="28"/>
        </w:rPr>
      </w:pPr>
      <w:r w:rsidRPr="002B1BD5">
        <w:rPr>
          <w:caps/>
          <w:sz w:val="28"/>
          <w:szCs w:val="28"/>
        </w:rPr>
        <w:t>APPENDIX</w:t>
      </w:r>
    </w:p>
    <w:p w:rsidR="001D0796" w:rsidRPr="002B1BD5" w:rsidRDefault="001D0796" w:rsidP="001D0796">
      <w:pPr>
        <w:pStyle w:val="Titolo2"/>
      </w:pPr>
      <w:r w:rsidRPr="002B1BD5">
        <w:t>Memory-less scour events</w:t>
      </w:r>
    </w:p>
    <w:p w:rsidR="001D0796" w:rsidRPr="002B1BD5" w:rsidRDefault="001D0796" w:rsidP="001D0796">
      <w:pPr>
        <w:rPr>
          <w:lang w:val="en-US"/>
        </w:rPr>
      </w:pPr>
      <w:r w:rsidRPr="002B1BD5">
        <w:rPr>
          <w:lang w:val="en-US"/>
        </w:rPr>
        <w:t xml:space="preserve">Assuming that the scour depths at the different flood events are independent and identically distributed with probability mass function </w:t>
      </w:r>
      <w:r w:rsidRPr="002B1BD5">
        <w:rPr>
          <w:position w:val="-16"/>
          <w:lang w:val="en-US"/>
        </w:rPr>
        <w:object w:dxaOrig="1359" w:dyaOrig="440">
          <v:shape id="_x0000_i1144" type="#_x0000_t75" style="width:67.15pt;height:22.55pt" o:ole="">
            <v:imagedata r:id="rId271" o:title=""/>
          </v:shape>
          <o:OLEObject Type="Embed" ProgID="Equation.DSMT4" ShapeID="_x0000_i1144" DrawAspect="Content" ObjectID="_1560863762" r:id="rId272"/>
        </w:object>
      </w:r>
      <w:r w:rsidRPr="002B1BD5">
        <w:rPr>
          <w:lang w:val="en-US"/>
        </w:rPr>
        <w:t xml:space="preserve"> is equivalent to assuming that: </w:t>
      </w:r>
    </w:p>
    <w:p w:rsidR="001D0796" w:rsidRPr="002B1BD5" w:rsidRDefault="00F85F6C" w:rsidP="001D0796">
      <w:r w:rsidRPr="002B1BD5">
        <w:rPr>
          <w:position w:val="-32"/>
        </w:rPr>
        <w:object w:dxaOrig="9380" w:dyaOrig="800">
          <v:shape id="_x0000_i1145" type="#_x0000_t75" style="width:407.8pt;height:34.4pt" o:ole="">
            <v:imagedata r:id="rId273" o:title=""/>
          </v:shape>
          <o:OLEObject Type="Embed" ProgID="Equation.DSMT4" ShapeID="_x0000_i1145" DrawAspect="Content" ObjectID="_1560863763" r:id="rId274"/>
        </w:object>
      </w:r>
      <w:r w:rsidR="001D0796" w:rsidRPr="002B1BD5">
        <w:tab/>
      </w:r>
      <w:r w:rsidR="00DB577D" w:rsidRPr="002B1BD5">
        <w:fldChar w:fldCharType="begin"/>
      </w:r>
      <w:r w:rsidR="00915C58" w:rsidRPr="002B1BD5">
        <w:instrText xml:space="preserve"> MACROBUTTON MTEditEquationSection2 </w:instrText>
      </w:r>
      <w:r w:rsidR="00915C58" w:rsidRPr="002B1BD5">
        <w:rPr>
          <w:rStyle w:val="MTEquationSection"/>
        </w:rPr>
        <w:instrText>Equation Section (Next)</w:instrText>
      </w:r>
      <w:r w:rsidR="00DB577D" w:rsidRPr="002B1BD5">
        <w:fldChar w:fldCharType="begin"/>
      </w:r>
      <w:r w:rsidR="00915C58" w:rsidRPr="002B1BD5">
        <w:instrText xml:space="preserve"> SEQ MTEqn \r \h \* MERGEFORMAT </w:instrText>
      </w:r>
      <w:r w:rsidR="00DB577D" w:rsidRPr="002B1BD5">
        <w:fldChar w:fldCharType="end"/>
      </w:r>
      <w:r w:rsidR="00DB577D" w:rsidRPr="002B1BD5">
        <w:fldChar w:fldCharType="begin"/>
      </w:r>
      <w:r w:rsidR="00915C58" w:rsidRPr="002B1BD5">
        <w:instrText xml:space="preserve"> SEQ MTSec \h \* MERGEFORMAT </w:instrText>
      </w:r>
      <w:r w:rsidR="00DB577D" w:rsidRPr="002B1BD5">
        <w:fldChar w:fldCharType="end"/>
      </w:r>
      <w:r w:rsidR="00DB577D" w:rsidRPr="002B1BD5">
        <w:fldChar w:fldCharType="end"/>
      </w:r>
      <w:r w:rsidR="00DB577D" w:rsidRPr="002B1BD5">
        <w:fldChar w:fldCharType="begin"/>
      </w:r>
      <w:r w:rsidR="00915C58" w:rsidRPr="002B1BD5">
        <w:instrText xml:space="preserve"> MACROBUTTON MTPlaceRef \* MERGEFORMAT </w:instrText>
      </w:r>
      <w:r w:rsidR="00DB577D" w:rsidRPr="002B1BD5">
        <w:fldChar w:fldCharType="begin"/>
      </w:r>
      <w:r w:rsidR="00915C58" w:rsidRPr="002B1BD5">
        <w:instrText xml:space="preserve"> SEQ MTEqn \h \* MERGEFORMAT </w:instrText>
      </w:r>
      <w:r w:rsidR="00DB577D" w:rsidRPr="002B1BD5">
        <w:fldChar w:fldCharType="end"/>
      </w:r>
      <w:bookmarkStart w:id="72" w:name="ZEqnNum373593"/>
      <w:r w:rsidR="00915C58" w:rsidRPr="002B1BD5">
        <w:instrText>(A</w:instrText>
      </w:r>
      <w:fldSimple w:instr=" SEQ MTEqn \c \* Arabic \* MERGEFORMAT ">
        <w:r w:rsidR="00A97751" w:rsidRPr="002B1BD5">
          <w:rPr>
            <w:noProof/>
          </w:rPr>
          <w:instrText>1</w:instrText>
        </w:r>
      </w:fldSimple>
      <w:r w:rsidR="00915C58" w:rsidRPr="002B1BD5">
        <w:instrText>)</w:instrText>
      </w:r>
      <w:bookmarkEnd w:id="72"/>
      <w:r w:rsidR="00DB577D" w:rsidRPr="002B1BD5">
        <w:fldChar w:fldCharType="end"/>
      </w:r>
    </w:p>
    <w:p w:rsidR="001D0796" w:rsidRPr="002B1BD5" w:rsidRDefault="001D0796" w:rsidP="001D0796">
      <w:r w:rsidRPr="002B1BD5">
        <w:lastRenderedPageBreak/>
        <w:t xml:space="preserve">Thus, the relevant risk of exceeding the scour state </w:t>
      </w:r>
      <w:r w:rsidRPr="002B1BD5">
        <w:rPr>
          <w:i/>
        </w:rPr>
        <w:t>j</w:t>
      </w:r>
      <w:r w:rsidRPr="002B1BD5">
        <w:t xml:space="preserve"> in </w:t>
      </w:r>
      <w:r w:rsidRPr="002B1BD5">
        <w:rPr>
          <w:i/>
        </w:rPr>
        <w:t>T</w:t>
      </w:r>
      <w:r w:rsidRPr="002B1BD5">
        <w:t xml:space="preserve"> years is:</w:t>
      </w:r>
    </w:p>
    <w:p w:rsidR="001D0796" w:rsidRPr="002B1BD5" w:rsidRDefault="00F85F6C" w:rsidP="001D0796">
      <w:pPr>
        <w:ind w:firstLine="720"/>
      </w:pPr>
      <w:r w:rsidRPr="002B1BD5">
        <w:rPr>
          <w:position w:val="-88"/>
        </w:rPr>
        <w:object w:dxaOrig="7200" w:dyaOrig="1880">
          <v:shape id="_x0000_i1146" type="#_x0000_t75" style="width:357.3pt;height:94.55pt" o:ole="">
            <v:imagedata r:id="rId275" o:title=""/>
          </v:shape>
          <o:OLEObject Type="Embed" ProgID="Equation.DSMT4" ShapeID="_x0000_i1146" DrawAspect="Content" ObjectID="_1560863764" r:id="rId276"/>
        </w:object>
      </w:r>
      <w:r w:rsidR="001D0796" w:rsidRPr="002B1BD5">
        <w:tab/>
      </w:r>
      <w:r w:rsidR="00DB577D" w:rsidRPr="002B1BD5">
        <w:fldChar w:fldCharType="begin"/>
      </w:r>
      <w:r w:rsidR="00915C58" w:rsidRPr="002B1BD5">
        <w:instrText xml:space="preserve"> MACROBUTTON MTPlaceRef \* MERGEFORMAT </w:instrText>
      </w:r>
      <w:r w:rsidR="00DB577D" w:rsidRPr="002B1BD5">
        <w:fldChar w:fldCharType="begin"/>
      </w:r>
      <w:r w:rsidR="00915C58" w:rsidRPr="002B1BD5">
        <w:instrText xml:space="preserve"> SEQ MTEqn \h \* MERGEFORMAT </w:instrText>
      </w:r>
      <w:r w:rsidR="00DB577D" w:rsidRPr="002B1BD5">
        <w:fldChar w:fldCharType="end"/>
      </w:r>
      <w:bookmarkStart w:id="73" w:name="ZEqnNum763127"/>
      <w:r w:rsidR="00915C58" w:rsidRPr="002B1BD5">
        <w:instrText>(A</w:instrText>
      </w:r>
      <w:fldSimple w:instr=" SEQ MTEqn \c \* Arabic \* MERGEFORMAT ">
        <w:r w:rsidR="00A97751" w:rsidRPr="002B1BD5">
          <w:rPr>
            <w:noProof/>
          </w:rPr>
          <w:instrText>2</w:instrText>
        </w:r>
      </w:fldSimple>
      <w:r w:rsidR="00915C58" w:rsidRPr="002B1BD5">
        <w:instrText>)</w:instrText>
      </w:r>
      <w:bookmarkEnd w:id="73"/>
      <w:r w:rsidR="00DB577D" w:rsidRPr="002B1BD5">
        <w:fldChar w:fldCharType="end"/>
      </w:r>
    </w:p>
    <w:p w:rsidR="001D0796" w:rsidRPr="002B1BD5" w:rsidRDefault="001D0796" w:rsidP="001D0796">
      <w:r w:rsidRPr="002B1BD5">
        <w:rPr>
          <w:lang w:val="en-US"/>
        </w:rPr>
        <w:t xml:space="preserve">The term </w:t>
      </w:r>
      <w:r w:rsidR="00114CD2" w:rsidRPr="002B1BD5">
        <w:rPr>
          <w:position w:val="-28"/>
          <w:lang w:val="en-US"/>
        </w:rPr>
        <w:object w:dxaOrig="1600" w:dyaOrig="700">
          <v:shape id="_x0000_i1147" type="#_x0000_t75" style="width:80.05pt;height:34.4pt" o:ole="">
            <v:imagedata r:id="rId277" o:title=""/>
          </v:shape>
          <o:OLEObject Type="Embed" ProgID="Equation.DSMT4" ShapeID="_x0000_i1147" DrawAspect="Content" ObjectID="_1560863765" r:id="rId278"/>
        </w:object>
      </w:r>
      <w:r w:rsidRPr="002B1BD5">
        <w:rPr>
          <w:lang w:val="en-US"/>
        </w:rPr>
        <w:t xml:space="preserve">in Eqn. </w:t>
      </w:r>
      <w:r w:rsidR="00DB577D" w:rsidRPr="002B1BD5">
        <w:rPr>
          <w:lang w:val="en-US"/>
        </w:rPr>
        <w:fldChar w:fldCharType="begin"/>
      </w:r>
      <w:r w:rsidRPr="002B1BD5">
        <w:rPr>
          <w:lang w:val="en-US"/>
        </w:rPr>
        <w:instrText xml:space="preserve"> GOTOBUTTON ZEqnNum763127  \* MERGEFORMAT </w:instrText>
      </w:r>
      <w:r w:rsidR="00DB577D" w:rsidRPr="002B1BD5">
        <w:rPr>
          <w:lang w:val="en-US"/>
        </w:rPr>
        <w:fldChar w:fldCharType="begin"/>
      </w:r>
      <w:r w:rsidRPr="002B1BD5">
        <w:rPr>
          <w:lang w:val="en-US"/>
        </w:rPr>
        <w:instrText xml:space="preserve"> REF ZEqnNum763127 \* Charformat \! \* MERGEFORMAT </w:instrText>
      </w:r>
      <w:r w:rsidR="00DB577D" w:rsidRPr="002B1BD5">
        <w:rPr>
          <w:lang w:val="en-US"/>
        </w:rPr>
        <w:fldChar w:fldCharType="separate"/>
      </w:r>
      <w:r w:rsidR="00A97751" w:rsidRPr="002B1BD5">
        <w:rPr>
          <w:lang w:val="en-US"/>
        </w:rPr>
        <w:instrText>(A2)</w:instrText>
      </w:r>
      <w:r w:rsidR="00DB577D" w:rsidRPr="002B1BD5">
        <w:rPr>
          <w:lang w:val="en-US"/>
        </w:rPr>
        <w:fldChar w:fldCharType="end"/>
      </w:r>
      <w:r w:rsidR="00DB577D" w:rsidRPr="002B1BD5">
        <w:rPr>
          <w:lang w:val="en-US"/>
        </w:rPr>
        <w:fldChar w:fldCharType="end"/>
      </w:r>
      <w:r w:rsidRPr="002B1BD5">
        <w:rPr>
          <w:lang w:val="en-US"/>
        </w:rPr>
        <w:t xml:space="preserve"> denotes the probability of exceeding the scour depth </w:t>
      </w:r>
      <w:proofErr w:type="spellStart"/>
      <w:r w:rsidRPr="002B1BD5">
        <w:rPr>
          <w:i/>
          <w:lang w:val="en-US"/>
        </w:rPr>
        <w:t>s</w:t>
      </w:r>
      <w:r w:rsidRPr="002B1BD5">
        <w:rPr>
          <w:i/>
          <w:vertAlign w:val="subscript"/>
          <w:lang w:val="en-US"/>
        </w:rPr>
        <w:t>j</w:t>
      </w:r>
      <w:proofErr w:type="spellEnd"/>
      <w:r w:rsidRPr="002B1BD5">
        <w:rPr>
          <w:lang w:val="en-US"/>
        </w:rPr>
        <w:t xml:space="preserve"> for a given flood event. In the case of continuous scour states, the scour depth can be described as a continuous random variable with probability density function </w:t>
      </w:r>
      <w:r w:rsidR="00F85F6C" w:rsidRPr="002B1BD5">
        <w:rPr>
          <w:position w:val="-14"/>
          <w:lang w:val="en-US"/>
        </w:rPr>
        <w:object w:dxaOrig="660" w:dyaOrig="400">
          <v:shape id="_x0000_i1148" type="#_x0000_t75" style="width:32.8pt;height:18.25pt" o:ole="">
            <v:imagedata r:id="rId279" o:title=""/>
          </v:shape>
          <o:OLEObject Type="Embed" ProgID="Equation.DSMT4" ShapeID="_x0000_i1148" DrawAspect="Content" ObjectID="_1560863766" r:id="rId280"/>
        </w:object>
      </w:r>
      <w:r w:rsidRPr="002B1BD5">
        <w:t xml:space="preserve"> and CCDF </w:t>
      </w:r>
      <w:r w:rsidRPr="002B1BD5">
        <w:rPr>
          <w:position w:val="-14"/>
        </w:rPr>
        <w:object w:dxaOrig="660" w:dyaOrig="400">
          <v:shape id="_x0000_i1149" type="#_x0000_t75" style="width:31.7pt;height:18.25pt" o:ole="">
            <v:imagedata r:id="rId281" o:title=""/>
          </v:shape>
          <o:OLEObject Type="Embed" ProgID="Equation.DSMT4" ShapeID="_x0000_i1149" DrawAspect="Content" ObjectID="_1560863767" r:id="rId282"/>
        </w:object>
      </w:r>
      <w:r w:rsidRPr="002B1BD5">
        <w:t xml:space="preserve">, and </w:t>
      </w:r>
      <w:proofErr w:type="spellStart"/>
      <w:r w:rsidRPr="002B1BD5">
        <w:t>Eqn</w:t>
      </w:r>
      <w:proofErr w:type="spellEnd"/>
      <w:r w:rsidRPr="002B1BD5">
        <w:t>.</w:t>
      </w:r>
      <w:r w:rsidR="00DB577D" w:rsidRPr="002B1BD5">
        <w:fldChar w:fldCharType="begin"/>
      </w:r>
      <w:r w:rsidRPr="002B1BD5">
        <w:instrText xml:space="preserve"> GOTOBUTTON ZEqnNum763127  \* MERGEFORMAT </w:instrText>
      </w:r>
      <w:r w:rsidR="00DB577D" w:rsidRPr="002B1BD5">
        <w:fldChar w:fldCharType="begin"/>
      </w:r>
      <w:r w:rsidRPr="002B1BD5">
        <w:instrText xml:space="preserve"> REF ZEqnNum763127 \* Charformat \! \* MERGEFORMAT </w:instrText>
      </w:r>
      <w:r w:rsidR="00DB577D" w:rsidRPr="002B1BD5">
        <w:fldChar w:fldCharType="separate"/>
      </w:r>
      <w:r w:rsidR="00A97751" w:rsidRPr="002B1BD5">
        <w:instrText>(A2)</w:instrText>
      </w:r>
      <w:r w:rsidR="00DB577D" w:rsidRPr="002B1BD5">
        <w:fldChar w:fldCharType="end"/>
      </w:r>
      <w:r w:rsidR="00DB577D" w:rsidRPr="002B1BD5">
        <w:fldChar w:fldCharType="end"/>
      </w:r>
      <w:r w:rsidRPr="002B1BD5">
        <w:t xml:space="preserve"> becomes:</w:t>
      </w:r>
    </w:p>
    <w:p w:rsidR="001D0796" w:rsidRPr="002B1BD5" w:rsidRDefault="001D0796" w:rsidP="001D0796">
      <w:pPr>
        <w:pStyle w:val="MTDisplayEquation"/>
      </w:pPr>
      <w:r w:rsidRPr="002B1BD5">
        <w:tab/>
      </w:r>
      <w:r w:rsidRPr="002B1BD5">
        <w:rPr>
          <w:position w:val="-14"/>
        </w:rPr>
        <w:object w:dxaOrig="2160" w:dyaOrig="420">
          <v:shape id="_x0000_i1150" type="#_x0000_t75" style="width:109.6pt;height:18.25pt" o:ole="">
            <v:imagedata r:id="rId283" o:title=""/>
          </v:shape>
          <o:OLEObject Type="Embed" ProgID="Equation.DSMT4" ShapeID="_x0000_i1150" DrawAspect="Content" ObjectID="_1560863768" r:id="rId284"/>
        </w:object>
      </w:r>
      <w:r w:rsidRPr="002B1BD5">
        <w:tab/>
      </w:r>
      <w:r w:rsidR="00DB577D" w:rsidRPr="002B1BD5">
        <w:fldChar w:fldCharType="begin"/>
      </w:r>
      <w:r w:rsidR="00915C58" w:rsidRPr="002B1BD5">
        <w:instrText xml:space="preserve"> MACROBUTTON MTPlaceRef \* MERGEFORMAT </w:instrText>
      </w:r>
      <w:r w:rsidR="00DB577D" w:rsidRPr="002B1BD5">
        <w:fldChar w:fldCharType="begin"/>
      </w:r>
      <w:r w:rsidR="00915C58" w:rsidRPr="002B1BD5">
        <w:instrText xml:space="preserve"> SEQ MTEqn \h \* MERGEFORMAT </w:instrText>
      </w:r>
      <w:r w:rsidR="00DB577D" w:rsidRPr="002B1BD5">
        <w:fldChar w:fldCharType="end"/>
      </w:r>
      <w:bookmarkStart w:id="74" w:name="ZEqnNum838368"/>
      <w:r w:rsidR="00915C58" w:rsidRPr="002B1BD5">
        <w:instrText>(A</w:instrText>
      </w:r>
      <w:fldSimple w:instr=" SEQ MTEqn \c \* Arabic \* MERGEFORMAT ">
        <w:r w:rsidR="00A97751" w:rsidRPr="002B1BD5">
          <w:rPr>
            <w:noProof/>
          </w:rPr>
          <w:instrText>3</w:instrText>
        </w:r>
      </w:fldSimple>
      <w:r w:rsidR="00915C58" w:rsidRPr="002B1BD5">
        <w:instrText>)</w:instrText>
      </w:r>
      <w:bookmarkEnd w:id="74"/>
      <w:r w:rsidR="00DB577D" w:rsidRPr="002B1BD5">
        <w:fldChar w:fldCharType="end"/>
      </w:r>
    </w:p>
    <w:p w:rsidR="001D0796" w:rsidRPr="002B1BD5" w:rsidRDefault="001D0796" w:rsidP="001D0796">
      <w:r w:rsidRPr="002B1BD5">
        <w:t xml:space="preserve">where </w:t>
      </w:r>
      <w:r w:rsidRPr="002B1BD5">
        <w:rPr>
          <w:position w:val="-14"/>
        </w:rPr>
        <w:object w:dxaOrig="1600" w:dyaOrig="400">
          <v:shape id="_x0000_i1151" type="#_x0000_t75" style="width:79.5pt;height:18.25pt" o:ole="">
            <v:imagedata r:id="rId285" o:title=""/>
          </v:shape>
          <o:OLEObject Type="Embed" ProgID="Equation.DSMT4" ShapeID="_x0000_i1151" DrawAspect="Content" ObjectID="_1560863769" r:id="rId286"/>
        </w:object>
      </w:r>
      <w:r w:rsidRPr="002B1BD5">
        <w:t xml:space="preserve"> denotes the mean annual frequency of the scour depth exceeding the depth </w:t>
      </w:r>
      <w:r w:rsidRPr="002B1BD5">
        <w:rPr>
          <w:i/>
        </w:rPr>
        <w:t>s</w:t>
      </w:r>
      <w:r w:rsidRPr="002B1BD5">
        <w:t>, given by:</w:t>
      </w:r>
    </w:p>
    <w:p w:rsidR="001D0796" w:rsidRPr="002B1BD5" w:rsidRDefault="001D0796" w:rsidP="001D0796">
      <w:pPr>
        <w:pStyle w:val="MTDisplayEquation"/>
      </w:pPr>
      <w:r w:rsidRPr="002B1BD5">
        <w:tab/>
      </w:r>
      <w:r w:rsidR="00F85F6C" w:rsidRPr="002B1BD5">
        <w:rPr>
          <w:position w:val="-58"/>
        </w:rPr>
        <w:object w:dxaOrig="5520" w:dyaOrig="1280">
          <v:shape id="_x0000_i1152" type="#_x0000_t75" style="width:275.65pt;height:64.5pt" o:ole="">
            <v:imagedata r:id="rId287" o:title=""/>
          </v:shape>
          <o:OLEObject Type="Embed" ProgID="Equation.DSMT4" ShapeID="_x0000_i1152" DrawAspect="Content" ObjectID="_1560863770" r:id="rId288"/>
        </w:object>
      </w:r>
      <w:r w:rsidRPr="002B1BD5">
        <w:tab/>
      </w:r>
      <w:r w:rsidR="00DB577D" w:rsidRPr="002B1BD5">
        <w:fldChar w:fldCharType="begin"/>
      </w:r>
      <w:r w:rsidR="00915C58" w:rsidRPr="002B1BD5">
        <w:instrText xml:space="preserve"> MACROBUTTON MTPlaceRef \* MERGEFORMAT </w:instrText>
      </w:r>
      <w:r w:rsidR="00DB577D" w:rsidRPr="002B1BD5">
        <w:fldChar w:fldCharType="begin"/>
      </w:r>
      <w:r w:rsidR="00915C58" w:rsidRPr="002B1BD5">
        <w:instrText xml:space="preserve"> SEQ MTEqn \h \* MERGEFORMAT </w:instrText>
      </w:r>
      <w:r w:rsidR="00DB577D" w:rsidRPr="002B1BD5">
        <w:fldChar w:fldCharType="end"/>
      </w:r>
      <w:r w:rsidR="00915C58" w:rsidRPr="002B1BD5">
        <w:instrText>(A</w:instrText>
      </w:r>
      <w:fldSimple w:instr=" SEQ MTEqn \c \* Arabic \* MERGEFORMAT ">
        <w:r w:rsidR="00A97751" w:rsidRPr="002B1BD5">
          <w:rPr>
            <w:noProof/>
          </w:rPr>
          <w:instrText>4</w:instrText>
        </w:r>
      </w:fldSimple>
      <w:r w:rsidR="00915C58" w:rsidRPr="002B1BD5">
        <w:instrText>)</w:instrText>
      </w:r>
      <w:r w:rsidR="00DB577D" w:rsidRPr="002B1BD5">
        <w:fldChar w:fldCharType="end"/>
      </w:r>
    </w:p>
    <w:p w:rsidR="001D0796" w:rsidRDefault="001D0796" w:rsidP="001D0796">
      <w:r w:rsidRPr="002B1BD5">
        <w:t xml:space="preserve">This equation is very similar to the one used in the Performance-based Earthquake Engineering framework </w:t>
      </w:r>
      <w:fldSimple w:instr=" REF _Ref471464934 \r \h  \* MERGEFORMAT ">
        <w:r w:rsidR="00A97751" w:rsidRPr="002B1BD5">
          <w:t>[40]</w:t>
        </w:r>
      </w:fldSimple>
      <w:r w:rsidRPr="002B1BD5">
        <w:t xml:space="preserve"> or the Performance-based Hurricane Engineering framework </w:t>
      </w:r>
      <w:fldSimple w:instr=" REF _Ref471464935 \r \h  \* MERGEFORMAT ">
        <w:r w:rsidR="00A97751" w:rsidRPr="002B1BD5">
          <w:t>[41]</w:t>
        </w:r>
      </w:fldSimple>
      <w:r w:rsidRPr="002B1BD5">
        <w:t xml:space="preserve">, and it corresponds to modelling the occurrence of events of scour depth exceeding </w:t>
      </w:r>
      <w:r w:rsidRPr="002B1BD5">
        <w:rPr>
          <w:i/>
        </w:rPr>
        <w:t>s</w:t>
      </w:r>
      <w:r w:rsidRPr="002B1BD5">
        <w:t xml:space="preserve"> as a filtered Poisson process with MAF </w:t>
      </w:r>
      <w:r w:rsidRPr="002B1BD5">
        <w:rPr>
          <w:position w:val="-14"/>
        </w:rPr>
        <w:object w:dxaOrig="620" w:dyaOrig="400">
          <v:shape id="_x0000_i1153" type="#_x0000_t75" style="width:31.7pt;height:18.25pt" o:ole="">
            <v:imagedata r:id="rId289" o:title=""/>
          </v:shape>
          <o:OLEObject Type="Embed" ProgID="Equation.DSMT4" ShapeID="_x0000_i1153" DrawAspect="Content" ObjectID="_1560863771" r:id="rId290"/>
        </w:object>
      </w:r>
      <w:r w:rsidRPr="002B1BD5">
        <w:t xml:space="preserve">. It is also noteworthy that in the absence of memory effects one should be able to obtain the same results by considering the annual maxima (as in </w:t>
      </w:r>
      <w:fldSimple w:instr=" REF _Ref471404151 \r \h  \* MERGEFORMAT ">
        <w:r w:rsidR="00A97751" w:rsidRPr="002B1BD5">
          <w:t>[8]</w:t>
        </w:r>
      </w:fldSimple>
      <w:r w:rsidRPr="002B1BD5">
        <w:t>) rather than the peak over threshold floods.</w:t>
      </w:r>
    </w:p>
    <w:p w:rsidR="00916A3A" w:rsidRDefault="00916A3A" w:rsidP="001D0796">
      <w:pPr>
        <w:pStyle w:val="Referencetext"/>
        <w:numPr>
          <w:ilvl w:val="0"/>
          <w:numId w:val="0"/>
        </w:numPr>
        <w:ind w:left="567"/>
      </w:pPr>
    </w:p>
    <w:sectPr w:rsidR="00916A3A" w:rsidSect="00595D76">
      <w:headerReference w:type="default" r:id="rId291"/>
      <w:footerReference w:type="default" r:id="rId292"/>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CBA54A" w15:done="0"/>
  <w15:commentEx w15:paraId="0690CD92" w15:done="0"/>
  <w15:commentEx w15:paraId="7C2B0AAA" w15:done="0"/>
  <w15:commentEx w15:paraId="1A45178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1563" w:rsidRDefault="006C1563">
      <w:pPr>
        <w:spacing w:after="0"/>
      </w:pPr>
      <w:r>
        <w:separator/>
      </w:r>
    </w:p>
  </w:endnote>
  <w:endnote w:type="continuationSeparator" w:id="0">
    <w:p w:rsidR="006C1563" w:rsidRDefault="006C156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0215673"/>
      <w:docPartObj>
        <w:docPartGallery w:val="Page Numbers (Bottom of Page)"/>
        <w:docPartUnique/>
      </w:docPartObj>
    </w:sdtPr>
    <w:sdtEndPr>
      <w:rPr>
        <w:noProof/>
      </w:rPr>
    </w:sdtEndPr>
    <w:sdtContent>
      <w:p w:rsidR="00523973" w:rsidRDefault="00DB577D">
        <w:pPr>
          <w:pStyle w:val="Pidipagina"/>
          <w:jc w:val="right"/>
        </w:pPr>
        <w:fldSimple w:instr=" PAGE   \* MERGEFORMAT ">
          <w:r w:rsidR="002B1BD5">
            <w:rPr>
              <w:noProof/>
            </w:rPr>
            <w:t>23</w:t>
          </w:r>
        </w:fldSimple>
      </w:p>
    </w:sdtContent>
  </w:sdt>
  <w:p w:rsidR="00523973" w:rsidRDefault="0052397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1563" w:rsidRDefault="006C1563">
      <w:pPr>
        <w:spacing w:after="0"/>
      </w:pPr>
      <w:r>
        <w:separator/>
      </w:r>
    </w:p>
  </w:footnote>
  <w:footnote w:type="continuationSeparator" w:id="0">
    <w:p w:rsidR="006C1563" w:rsidRDefault="006C1563">
      <w:pPr>
        <w:spacing w:after="0"/>
      </w:pPr>
      <w:r>
        <w:continuationSeparator/>
      </w:r>
    </w:p>
  </w:footnote>
  <w:footnote w:id="1">
    <w:p w:rsidR="00523973" w:rsidRPr="002B1BD5" w:rsidRDefault="00523973">
      <w:pPr>
        <w:rPr>
          <w:color w:val="000000"/>
          <w:szCs w:val="24"/>
        </w:rPr>
      </w:pPr>
      <w:r w:rsidRPr="002B1BD5">
        <w:rPr>
          <w:rStyle w:val="Rimandonotaapidipagina"/>
        </w:rPr>
        <w:footnoteRef/>
      </w:r>
      <w:r w:rsidRPr="002B1BD5">
        <w:t xml:space="preserve"> </w:t>
      </w:r>
      <w:r w:rsidRPr="002B1BD5">
        <w:rPr>
          <w:i/>
          <w:color w:val="000000"/>
          <w:sz w:val="18"/>
          <w:szCs w:val="18"/>
        </w:rPr>
        <w:t xml:space="preserve">As an aside note, we point out that the extension of the proposed approach (i.e. inclusion of memory effects) to live-bed scour is not straightforward. This is due to the fact that the current knowledge on scour vs time in live-bed conditions is still poor and, to the best of the authors’ knowledge very little is known on the dynamics of refilling processes and the temporal evolution of scour under unsteady flow conditions </w:t>
      </w:r>
      <w:fldSimple w:instr=" REF _Ref484527126 \r \h  \* MERGEFORMAT ">
        <w:r w:rsidRPr="002B1BD5">
          <w:rPr>
            <w:i/>
            <w:color w:val="000000"/>
            <w:sz w:val="18"/>
            <w:szCs w:val="18"/>
          </w:rPr>
          <w:t>[39]</w:t>
        </w:r>
      </w:fldSimple>
      <w:r w:rsidRPr="002B1BD5">
        <w:rPr>
          <w:i/>
          <w:color w:val="000000"/>
          <w:sz w:val="18"/>
          <w:szCs w:val="18"/>
        </w:rPr>
        <w:t>. The common procedure that is used to carry out bridge scour vulnerability under live-bed conditions is to neglect memory effects and to assume the maximum scour depth of a flood event as the equilibrium depth associated with the peak discharge of the hydrograph. While these assumptions are commonly employed in many models, their validity have never been properly investigated.</w:t>
      </w:r>
      <w:r w:rsidRPr="002B1BD5">
        <w:rPr>
          <w:color w:val="000000"/>
          <w:szCs w:val="24"/>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73" w:rsidRPr="004F4FC3" w:rsidRDefault="00523973" w:rsidP="00F04445">
    <w:pPr>
      <w:pStyle w:val="Chaptername"/>
      <w:spacing w:before="0"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461F0"/>
    <w:multiLevelType w:val="multilevel"/>
    <w:tmpl w:val="389C3144"/>
    <w:lvl w:ilvl="0">
      <w:start w:val="1"/>
      <w:numFmt w:val="decimal"/>
      <w:pStyle w:val="Heading11"/>
      <w:lvlText w:val="%1"/>
      <w:lvlJc w:val="left"/>
      <w:pPr>
        <w:tabs>
          <w:tab w:val="num" w:pos="357"/>
        </w:tabs>
        <w:ind w:left="357" w:hanging="357"/>
      </w:pPr>
      <w:rPr>
        <w:rFonts w:hint="default"/>
        <w:lang w:val="de-DE"/>
      </w:rPr>
    </w:lvl>
    <w:lvl w:ilvl="1">
      <w:start w:val="1"/>
      <w:numFmt w:val="decimal"/>
      <w:pStyle w:val="Headline2"/>
      <w:lvlText w:val="%1.%2."/>
      <w:lvlJc w:val="left"/>
      <w:pPr>
        <w:tabs>
          <w:tab w:val="num" w:pos="692"/>
        </w:tabs>
        <w:ind w:left="692" w:hanging="578"/>
      </w:pPr>
      <w:rPr>
        <w:rFonts w:hint="default"/>
      </w:rPr>
    </w:lvl>
    <w:lvl w:ilvl="2">
      <w:start w:val="1"/>
      <w:numFmt w:val="decimal"/>
      <w:pStyle w:val="Headline3"/>
      <w:lvlText w:val="%1.%2.%3."/>
      <w:lvlJc w:val="left"/>
      <w:pPr>
        <w:tabs>
          <w:tab w:val="num" w:pos="748"/>
        </w:tabs>
        <w:ind w:left="748" w:hanging="748"/>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
    <w:nsid w:val="04D509E4"/>
    <w:multiLevelType w:val="multilevel"/>
    <w:tmpl w:val="FF063252"/>
    <w:lvl w:ilvl="0">
      <w:start w:val="6"/>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063C4EC6"/>
    <w:multiLevelType w:val="multilevel"/>
    <w:tmpl w:val="0D1A076E"/>
    <w:styleLink w:val="Style1"/>
    <w:lvl w:ilvl="0">
      <w:start w:val="1"/>
      <w:numFmt w:val="decimal"/>
      <w:lvlText w:val="%1."/>
      <w:lvlJc w:val="left"/>
      <w:pPr>
        <w:ind w:left="360" w:hanging="360"/>
      </w:pPr>
      <w:rPr>
        <w:rFonts w:ascii="Times New Roman" w:hAnsi="Times New Roman"/>
      </w:r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E186A00"/>
    <w:multiLevelType w:val="hybridMultilevel"/>
    <w:tmpl w:val="0C72E1E2"/>
    <w:lvl w:ilvl="0" w:tplc="8CBA355A">
      <w:start w:val="1"/>
      <w:numFmt w:val="decimal"/>
      <w:pStyle w:val="Caption1"/>
      <w:lvlText w:val="Figure %1."/>
      <w:lvlJc w:val="left"/>
      <w:pPr>
        <w:tabs>
          <w:tab w:val="num" w:pos="1134"/>
        </w:tabs>
        <w:ind w:left="1134" w:hanging="1134"/>
      </w:pPr>
      <w:rPr>
        <w:rFonts w:ascii="Arial" w:hAnsi="Arial" w:hint="default"/>
        <w:b/>
        <w:i w:val="0"/>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0FB00C1D"/>
    <w:multiLevelType w:val="hybridMultilevel"/>
    <w:tmpl w:val="48BA7F52"/>
    <w:lvl w:ilvl="0" w:tplc="6876D7E0">
      <w:start w:val="1"/>
      <w:numFmt w:val="decimal"/>
      <w:pStyle w:val="ref"/>
      <w:lvlText w:val="%1."/>
      <w:lvlJc w:val="left"/>
      <w:pPr>
        <w:tabs>
          <w:tab w:val="num" w:pos="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0FF72E52"/>
    <w:multiLevelType w:val="hybridMultilevel"/>
    <w:tmpl w:val="DE668444"/>
    <w:lvl w:ilvl="0" w:tplc="2D92B7F6">
      <w:start w:val="1"/>
      <w:numFmt w:val="bullet"/>
      <w:lvlText w:val="-"/>
      <w:lvlJc w:val="left"/>
      <w:pPr>
        <w:ind w:left="720" w:hanging="360"/>
      </w:pPr>
      <w:rPr>
        <w:rFonts w:ascii="Calibri" w:eastAsia="Calibri" w:hAnsi="Calibri" w:cs="Calibri"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1BBF295F"/>
    <w:multiLevelType w:val="hybridMultilevel"/>
    <w:tmpl w:val="D25A7D98"/>
    <w:lvl w:ilvl="0" w:tplc="6C5A1574">
      <w:start w:val="1"/>
      <w:numFmt w:val="decimal"/>
      <w:pStyle w:val="Referencetext"/>
      <w:lvlText w:val="[%1]"/>
      <w:lvlJc w:val="left"/>
      <w:pPr>
        <w:ind w:left="720"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D4F1AD7"/>
    <w:multiLevelType w:val="hybridMultilevel"/>
    <w:tmpl w:val="8F08ABC8"/>
    <w:lvl w:ilvl="0" w:tplc="08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1FA94714"/>
    <w:multiLevelType w:val="hybridMultilevel"/>
    <w:tmpl w:val="CD6E887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0A7560E"/>
    <w:multiLevelType w:val="multilevel"/>
    <w:tmpl w:val="217ABC5C"/>
    <w:lvl w:ilvl="0">
      <w:start w:val="4"/>
      <w:numFmt w:val="decimal"/>
      <w:lvlText w:val="%1"/>
      <w:lvlJc w:val="left"/>
      <w:pPr>
        <w:ind w:left="432" w:hanging="432"/>
      </w:pPr>
      <w:rPr>
        <w:b/>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76" w:hanging="576"/>
      </w:pPr>
      <w:rPr>
        <w:rFonts w:hint="default"/>
        <w:b/>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ind w:left="720" w:hanging="720"/>
      </w:pPr>
      <w:rPr>
        <w:b/>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lvlText w:val="%1.%2.%3.%4"/>
      <w:lvlJc w:val="left"/>
      <w:pPr>
        <w:ind w:left="864" w:hanging="864"/>
      </w:pPr>
      <w:rPr>
        <w:b/>
        <w:bCs w:val="0"/>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24FB61EA"/>
    <w:multiLevelType w:val="hybridMultilevel"/>
    <w:tmpl w:val="7910CF36"/>
    <w:lvl w:ilvl="0" w:tplc="916ECB50">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D154B2A"/>
    <w:multiLevelType w:val="hybridMultilevel"/>
    <w:tmpl w:val="B94C15AA"/>
    <w:lvl w:ilvl="0" w:tplc="AA3098C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253580F"/>
    <w:multiLevelType w:val="multilevel"/>
    <w:tmpl w:val="96EA31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nsid w:val="39C86FC7"/>
    <w:multiLevelType w:val="multilevel"/>
    <w:tmpl w:val="4FA4A8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D1C1330"/>
    <w:multiLevelType w:val="hybridMultilevel"/>
    <w:tmpl w:val="026A0A00"/>
    <w:lvl w:ilvl="0" w:tplc="F4F62C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E4B776A"/>
    <w:multiLevelType w:val="hybridMultilevel"/>
    <w:tmpl w:val="16621ED6"/>
    <w:lvl w:ilvl="0" w:tplc="03AE99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0071019"/>
    <w:multiLevelType w:val="hybridMultilevel"/>
    <w:tmpl w:val="16621ED6"/>
    <w:lvl w:ilvl="0" w:tplc="03AE99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2D35B8F"/>
    <w:multiLevelType w:val="multilevel"/>
    <w:tmpl w:val="B6FA29CC"/>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49B30C59"/>
    <w:multiLevelType w:val="multilevel"/>
    <w:tmpl w:val="C6C042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519E7413"/>
    <w:multiLevelType w:val="hybridMultilevel"/>
    <w:tmpl w:val="9F005312"/>
    <w:lvl w:ilvl="0" w:tplc="856AA4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63A339A"/>
    <w:multiLevelType w:val="multilevel"/>
    <w:tmpl w:val="0798C880"/>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nsid w:val="5B2F7562"/>
    <w:multiLevelType w:val="hybridMultilevel"/>
    <w:tmpl w:val="3968B47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B3E347D"/>
    <w:multiLevelType w:val="multilevel"/>
    <w:tmpl w:val="0409001F"/>
    <w:lvl w:ilvl="0">
      <w:start w:val="1"/>
      <w:numFmt w:val="decimal"/>
      <w:lvlText w:val="%1."/>
      <w:lvlJc w:val="left"/>
      <w:pPr>
        <w:ind w:left="360" w:hanging="360"/>
      </w:pPr>
      <w:rPr>
        <w:rFonts w:hint="default"/>
        <w:b/>
        <w:i w:val="0"/>
        <w:caps w:val="0"/>
        <w:strike w:val="0"/>
        <w:dstrike w:val="0"/>
        <w:vanish w:val="0"/>
        <w:sz w:val="36"/>
        <w:vertAlign w:val="baseline"/>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i w:val="0"/>
        <w:sz w:val="28"/>
      </w:rPr>
    </w:lvl>
    <w:lvl w:ilvl="3">
      <w:start w:val="1"/>
      <w:numFmt w:val="decimal"/>
      <w:lvlText w:val="%1.%2.%3.%4."/>
      <w:lvlJc w:val="left"/>
      <w:pPr>
        <w:ind w:left="1728" w:hanging="648"/>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5E4254DA"/>
    <w:multiLevelType w:val="hybridMultilevel"/>
    <w:tmpl w:val="004010F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5FF73F84"/>
    <w:multiLevelType w:val="hybridMultilevel"/>
    <w:tmpl w:val="B2725172"/>
    <w:lvl w:ilvl="0" w:tplc="0F3012C0">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607A7BB1"/>
    <w:multiLevelType w:val="multilevel"/>
    <w:tmpl w:val="BD060BD2"/>
    <w:lvl w:ilvl="0">
      <w:start w:val="1"/>
      <w:numFmt w:val="decimal"/>
      <w:lvlText w:val="%1"/>
      <w:lvlJc w:val="left"/>
      <w:pPr>
        <w:ind w:left="432" w:hanging="432"/>
      </w:pPr>
      <w:rPr>
        <w:rFonts w:hint="default"/>
      </w:rPr>
    </w:lvl>
    <w:lvl w:ilvl="1">
      <w:start w:val="1"/>
      <w:numFmt w:val="decimal"/>
      <w:lvlRestart w:val="0"/>
      <w:lvlText w:val="2.%2"/>
      <w:lvlJc w:val="left"/>
      <w:pPr>
        <w:ind w:left="576" w:hanging="576"/>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Titolo3"/>
      <w:lvlText w:val="2.%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nsid w:val="677A6EEF"/>
    <w:multiLevelType w:val="hybridMultilevel"/>
    <w:tmpl w:val="58C04880"/>
    <w:lvl w:ilvl="0" w:tplc="F4F62C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8174ED7"/>
    <w:multiLevelType w:val="hybridMultilevel"/>
    <w:tmpl w:val="980A346E"/>
    <w:lvl w:ilvl="0" w:tplc="80C21AAC">
      <w:start w:val="1"/>
      <w:numFmt w:val="decimal"/>
      <w:pStyle w:val="references"/>
      <w:lvlText w:val="[%1]"/>
      <w:lvlJc w:val="left"/>
      <w:pPr>
        <w:tabs>
          <w:tab w:val="num" w:pos="567"/>
        </w:tabs>
        <w:ind w:left="567" w:hanging="567"/>
      </w:pPr>
      <w:rPr>
        <w:rFonts w:ascii="Arial" w:hAnsi="Arial" w:hint="default"/>
        <w:b w:val="0"/>
        <w:i w:val="0"/>
        <w:color w:val="auto"/>
        <w:sz w:val="22"/>
        <w:szCs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nsid w:val="7BC741F3"/>
    <w:multiLevelType w:val="hybridMultilevel"/>
    <w:tmpl w:val="A66E43A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E671527"/>
    <w:multiLevelType w:val="hybridMultilevel"/>
    <w:tmpl w:val="1DEA2060"/>
    <w:lvl w:ilvl="0" w:tplc="2FA060E2">
      <w:start w:val="1"/>
      <w:numFmt w:val="decimal"/>
      <w:pStyle w:val="table-headline"/>
      <w:lvlText w:val="Table %1."/>
      <w:lvlJc w:val="left"/>
      <w:pPr>
        <w:tabs>
          <w:tab w:val="num" w:pos="1134"/>
        </w:tabs>
        <w:ind w:left="1134" w:hanging="1134"/>
      </w:pPr>
      <w:rPr>
        <w:rFonts w:ascii="Arial" w:hAnsi="Arial" w:hint="default"/>
        <w:b/>
        <w:i w:val="0"/>
        <w:sz w:val="22"/>
        <w:szCs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7EB7114A"/>
    <w:multiLevelType w:val="hybridMultilevel"/>
    <w:tmpl w:val="844E1F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25"/>
  </w:num>
  <w:num w:numId="3">
    <w:abstractNumId w:val="25"/>
  </w:num>
  <w:num w:numId="4">
    <w:abstractNumId w:val="25"/>
  </w:num>
  <w:num w:numId="5">
    <w:abstractNumId w:val="25"/>
  </w:num>
  <w:num w:numId="6">
    <w:abstractNumId w:val="25"/>
  </w:num>
  <w:num w:numId="7">
    <w:abstractNumId w:val="22"/>
  </w:num>
  <w:num w:numId="8">
    <w:abstractNumId w:val="9"/>
  </w:num>
  <w:num w:numId="9">
    <w:abstractNumId w:val="27"/>
  </w:num>
  <w:num w:numId="10">
    <w:abstractNumId w:val="11"/>
  </w:num>
  <w:num w:numId="11">
    <w:abstractNumId w:val="3"/>
  </w:num>
  <w:num w:numId="12">
    <w:abstractNumId w:val="0"/>
  </w:num>
  <w:num w:numId="13">
    <w:abstractNumId w:val="17"/>
  </w:num>
  <w:num w:numId="14">
    <w:abstractNumId w:val="29"/>
  </w:num>
  <w:num w:numId="15">
    <w:abstractNumId w:val="26"/>
  </w:num>
  <w:num w:numId="16">
    <w:abstractNumId w:val="14"/>
  </w:num>
  <w:num w:numId="17">
    <w:abstractNumId w:val="16"/>
  </w:num>
  <w:num w:numId="18">
    <w:abstractNumId w:val="15"/>
  </w:num>
  <w:num w:numId="19">
    <w:abstractNumId w:val="1"/>
  </w:num>
  <w:num w:numId="20">
    <w:abstractNumId w:val="19"/>
  </w:num>
  <w:num w:numId="21">
    <w:abstractNumId w:val="12"/>
  </w:num>
  <w:num w:numId="22">
    <w:abstractNumId w:val="23"/>
  </w:num>
  <w:num w:numId="23">
    <w:abstractNumId w:val="7"/>
  </w:num>
  <w:num w:numId="24">
    <w:abstractNumId w:val="21"/>
  </w:num>
  <w:num w:numId="25">
    <w:abstractNumId w:val="28"/>
  </w:num>
  <w:num w:numId="26">
    <w:abstractNumId w:val="8"/>
  </w:num>
  <w:num w:numId="27">
    <w:abstractNumId w:val="13"/>
  </w:num>
  <w:num w:numId="28">
    <w:abstractNumId w:val="13"/>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13"/>
  </w:num>
  <w:num w:numId="32">
    <w:abstractNumId w:val="13"/>
  </w:num>
  <w:num w:numId="33">
    <w:abstractNumId w:val="13"/>
  </w:num>
  <w:num w:numId="34">
    <w:abstractNumId w:val="18"/>
  </w:num>
  <w:num w:numId="35">
    <w:abstractNumId w:val="10"/>
  </w:num>
  <w:num w:numId="3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30"/>
  </w:num>
  <w:num w:numId="39">
    <w:abstractNumId w:val="25"/>
  </w:num>
  <w:num w:numId="40">
    <w:abstractNumId w:val="25"/>
  </w:num>
  <w:num w:numId="41">
    <w:abstractNumId w:val="4"/>
  </w:num>
  <w:num w:numId="42">
    <w:abstractNumId w:val="24"/>
  </w:num>
  <w:num w:numId="43">
    <w:abstractNumId w:val="6"/>
  </w:num>
  <w:num w:numId="44">
    <w:abstractNumId w:val="6"/>
  </w:num>
  <w:num w:numId="45">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stantino Manes">
    <w15:presenceInfo w15:providerId="None" w15:userId="Costantino Manes"/>
  </w15:person>
  <w15:person w15:author="Tubaldi, Enrico">
    <w15:presenceInfo w15:providerId="AD" w15:userId="S-1-5-21-243037206-41955558-561332275-111605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defaultTabStop w:val="720"/>
  <w:hyphenationZone w:val="283"/>
  <w:characterSpacingControl w:val="doNotCompress"/>
  <w:hdrShapeDefaults>
    <o:shapedefaults v:ext="edit" spidmax="34818"/>
  </w:hdrShapeDefaults>
  <w:footnotePr>
    <w:footnote w:id="-1"/>
    <w:footnote w:id="0"/>
  </w:footnotePr>
  <w:endnotePr>
    <w:endnote w:id="-1"/>
    <w:endnote w:id="0"/>
  </w:endnotePr>
  <w:compat>
    <w:useFELayout/>
  </w:compat>
  <w:rsids>
    <w:rsidRoot w:val="0050587A"/>
    <w:rsid w:val="0000021F"/>
    <w:rsid w:val="00000F2F"/>
    <w:rsid w:val="0000350C"/>
    <w:rsid w:val="00003FE2"/>
    <w:rsid w:val="000047FD"/>
    <w:rsid w:val="00005043"/>
    <w:rsid w:val="000107F0"/>
    <w:rsid w:val="0001477F"/>
    <w:rsid w:val="00015E84"/>
    <w:rsid w:val="00016C36"/>
    <w:rsid w:val="0002262C"/>
    <w:rsid w:val="00022999"/>
    <w:rsid w:val="00024027"/>
    <w:rsid w:val="00025654"/>
    <w:rsid w:val="00027D96"/>
    <w:rsid w:val="000327F4"/>
    <w:rsid w:val="00032BA2"/>
    <w:rsid w:val="00033F92"/>
    <w:rsid w:val="00035148"/>
    <w:rsid w:val="00036B0C"/>
    <w:rsid w:val="000475EF"/>
    <w:rsid w:val="00052730"/>
    <w:rsid w:val="00055EA7"/>
    <w:rsid w:val="00060F44"/>
    <w:rsid w:val="00062DD3"/>
    <w:rsid w:val="000632A2"/>
    <w:rsid w:val="00063475"/>
    <w:rsid w:val="00065469"/>
    <w:rsid w:val="0006620A"/>
    <w:rsid w:val="00071F06"/>
    <w:rsid w:val="00074B16"/>
    <w:rsid w:val="000759EB"/>
    <w:rsid w:val="000844A2"/>
    <w:rsid w:val="00084CE6"/>
    <w:rsid w:val="00085050"/>
    <w:rsid w:val="0008675D"/>
    <w:rsid w:val="00092A76"/>
    <w:rsid w:val="0009308F"/>
    <w:rsid w:val="00093CCB"/>
    <w:rsid w:val="000947A4"/>
    <w:rsid w:val="00095558"/>
    <w:rsid w:val="00096653"/>
    <w:rsid w:val="00097062"/>
    <w:rsid w:val="000A11EB"/>
    <w:rsid w:val="000A30DF"/>
    <w:rsid w:val="000A6057"/>
    <w:rsid w:val="000B23CA"/>
    <w:rsid w:val="000B2854"/>
    <w:rsid w:val="000B6347"/>
    <w:rsid w:val="000C0960"/>
    <w:rsid w:val="000C1438"/>
    <w:rsid w:val="000C1D57"/>
    <w:rsid w:val="000C2613"/>
    <w:rsid w:val="000C2D55"/>
    <w:rsid w:val="000C6CD0"/>
    <w:rsid w:val="000C7EBE"/>
    <w:rsid w:val="000D0C88"/>
    <w:rsid w:val="000D39D8"/>
    <w:rsid w:val="000D4107"/>
    <w:rsid w:val="000D6C97"/>
    <w:rsid w:val="000E0D81"/>
    <w:rsid w:val="000E107C"/>
    <w:rsid w:val="000E3377"/>
    <w:rsid w:val="000E373A"/>
    <w:rsid w:val="000E5506"/>
    <w:rsid w:val="000E5DF0"/>
    <w:rsid w:val="000E6D2B"/>
    <w:rsid w:val="000F1A06"/>
    <w:rsid w:val="000F1BBE"/>
    <w:rsid w:val="000F3128"/>
    <w:rsid w:val="000F4661"/>
    <w:rsid w:val="000F4693"/>
    <w:rsid w:val="000F67A2"/>
    <w:rsid w:val="001004D8"/>
    <w:rsid w:val="0010414E"/>
    <w:rsid w:val="00105745"/>
    <w:rsid w:val="001079BD"/>
    <w:rsid w:val="00107BD7"/>
    <w:rsid w:val="001112D5"/>
    <w:rsid w:val="00114CD2"/>
    <w:rsid w:val="001160AC"/>
    <w:rsid w:val="0011648A"/>
    <w:rsid w:val="0011771C"/>
    <w:rsid w:val="001244C4"/>
    <w:rsid w:val="00127659"/>
    <w:rsid w:val="00133F95"/>
    <w:rsid w:val="001345BA"/>
    <w:rsid w:val="00134D04"/>
    <w:rsid w:val="00136109"/>
    <w:rsid w:val="0014409C"/>
    <w:rsid w:val="00146BD3"/>
    <w:rsid w:val="00147962"/>
    <w:rsid w:val="00150910"/>
    <w:rsid w:val="001510ED"/>
    <w:rsid w:val="00155481"/>
    <w:rsid w:val="00156B7B"/>
    <w:rsid w:val="001600BB"/>
    <w:rsid w:val="00162FA5"/>
    <w:rsid w:val="0016378D"/>
    <w:rsid w:val="00170FD0"/>
    <w:rsid w:val="00171A52"/>
    <w:rsid w:val="0017433D"/>
    <w:rsid w:val="0017603E"/>
    <w:rsid w:val="001771DB"/>
    <w:rsid w:val="00181923"/>
    <w:rsid w:val="00181D36"/>
    <w:rsid w:val="00181F02"/>
    <w:rsid w:val="00184036"/>
    <w:rsid w:val="001853B8"/>
    <w:rsid w:val="00192BA8"/>
    <w:rsid w:val="0019503B"/>
    <w:rsid w:val="0019519A"/>
    <w:rsid w:val="00195E76"/>
    <w:rsid w:val="00195F06"/>
    <w:rsid w:val="001973C9"/>
    <w:rsid w:val="001A0C56"/>
    <w:rsid w:val="001A1303"/>
    <w:rsid w:val="001A1351"/>
    <w:rsid w:val="001A1E51"/>
    <w:rsid w:val="001A56BF"/>
    <w:rsid w:val="001B38F3"/>
    <w:rsid w:val="001B4158"/>
    <w:rsid w:val="001B4A68"/>
    <w:rsid w:val="001B77B9"/>
    <w:rsid w:val="001C01CC"/>
    <w:rsid w:val="001C0BD1"/>
    <w:rsid w:val="001C1D14"/>
    <w:rsid w:val="001C2076"/>
    <w:rsid w:val="001C239C"/>
    <w:rsid w:val="001C2BCB"/>
    <w:rsid w:val="001C3DE0"/>
    <w:rsid w:val="001C3E52"/>
    <w:rsid w:val="001C4FD4"/>
    <w:rsid w:val="001C6D4A"/>
    <w:rsid w:val="001C7970"/>
    <w:rsid w:val="001D0796"/>
    <w:rsid w:val="001D55C5"/>
    <w:rsid w:val="001D65BA"/>
    <w:rsid w:val="001D7571"/>
    <w:rsid w:val="001D78AE"/>
    <w:rsid w:val="001E0F89"/>
    <w:rsid w:val="001E474C"/>
    <w:rsid w:val="001E5989"/>
    <w:rsid w:val="001E68B5"/>
    <w:rsid w:val="001F1306"/>
    <w:rsid w:val="001F1DAF"/>
    <w:rsid w:val="00200D77"/>
    <w:rsid w:val="00202741"/>
    <w:rsid w:val="00202B1D"/>
    <w:rsid w:val="00203A87"/>
    <w:rsid w:val="0021011E"/>
    <w:rsid w:val="00213452"/>
    <w:rsid w:val="002144FE"/>
    <w:rsid w:val="00216FEC"/>
    <w:rsid w:val="002211A9"/>
    <w:rsid w:val="0022363A"/>
    <w:rsid w:val="00223B07"/>
    <w:rsid w:val="00225AD1"/>
    <w:rsid w:val="00227AE4"/>
    <w:rsid w:val="0023034F"/>
    <w:rsid w:val="00231FEB"/>
    <w:rsid w:val="00234953"/>
    <w:rsid w:val="00234C93"/>
    <w:rsid w:val="00237495"/>
    <w:rsid w:val="002374B6"/>
    <w:rsid w:val="002378B6"/>
    <w:rsid w:val="0024104F"/>
    <w:rsid w:val="00241643"/>
    <w:rsid w:val="002449F4"/>
    <w:rsid w:val="00251338"/>
    <w:rsid w:val="00251A58"/>
    <w:rsid w:val="00254767"/>
    <w:rsid w:val="00254DC4"/>
    <w:rsid w:val="002659C2"/>
    <w:rsid w:val="002714E4"/>
    <w:rsid w:val="00272ADE"/>
    <w:rsid w:val="00272D6D"/>
    <w:rsid w:val="002740F6"/>
    <w:rsid w:val="002746FF"/>
    <w:rsid w:val="0027618B"/>
    <w:rsid w:val="002776D9"/>
    <w:rsid w:val="0027789D"/>
    <w:rsid w:val="00280CDB"/>
    <w:rsid w:val="00282BA2"/>
    <w:rsid w:val="00295216"/>
    <w:rsid w:val="0029539B"/>
    <w:rsid w:val="00295DBA"/>
    <w:rsid w:val="002A044C"/>
    <w:rsid w:val="002A2C8A"/>
    <w:rsid w:val="002A3172"/>
    <w:rsid w:val="002A3357"/>
    <w:rsid w:val="002A5F14"/>
    <w:rsid w:val="002A68F7"/>
    <w:rsid w:val="002A6979"/>
    <w:rsid w:val="002B012D"/>
    <w:rsid w:val="002B14FB"/>
    <w:rsid w:val="002B1BD5"/>
    <w:rsid w:val="002B4C4B"/>
    <w:rsid w:val="002B7E8A"/>
    <w:rsid w:val="002C0C45"/>
    <w:rsid w:val="002C1854"/>
    <w:rsid w:val="002C1A9B"/>
    <w:rsid w:val="002D454F"/>
    <w:rsid w:val="002D4BB5"/>
    <w:rsid w:val="002D661A"/>
    <w:rsid w:val="002E0FC2"/>
    <w:rsid w:val="002E2060"/>
    <w:rsid w:val="002E4165"/>
    <w:rsid w:val="002E729E"/>
    <w:rsid w:val="002E77FA"/>
    <w:rsid w:val="002F2191"/>
    <w:rsid w:val="002F2B2D"/>
    <w:rsid w:val="002F5ED9"/>
    <w:rsid w:val="003040E1"/>
    <w:rsid w:val="003047C0"/>
    <w:rsid w:val="00307A0A"/>
    <w:rsid w:val="00310F8D"/>
    <w:rsid w:val="00311683"/>
    <w:rsid w:val="003124A2"/>
    <w:rsid w:val="0031629D"/>
    <w:rsid w:val="00317031"/>
    <w:rsid w:val="003178CE"/>
    <w:rsid w:val="00320FC1"/>
    <w:rsid w:val="00322094"/>
    <w:rsid w:val="00324D8A"/>
    <w:rsid w:val="003357DC"/>
    <w:rsid w:val="00340B7F"/>
    <w:rsid w:val="00341D92"/>
    <w:rsid w:val="003449F5"/>
    <w:rsid w:val="00344F2A"/>
    <w:rsid w:val="00346984"/>
    <w:rsid w:val="0034774C"/>
    <w:rsid w:val="00355C79"/>
    <w:rsid w:val="00361A40"/>
    <w:rsid w:val="00362134"/>
    <w:rsid w:val="0036403E"/>
    <w:rsid w:val="003643C7"/>
    <w:rsid w:val="003651DA"/>
    <w:rsid w:val="00367BF9"/>
    <w:rsid w:val="00371A3B"/>
    <w:rsid w:val="00373C1A"/>
    <w:rsid w:val="0037670C"/>
    <w:rsid w:val="0038006E"/>
    <w:rsid w:val="00381385"/>
    <w:rsid w:val="00384B0C"/>
    <w:rsid w:val="00385971"/>
    <w:rsid w:val="00385D45"/>
    <w:rsid w:val="00386A73"/>
    <w:rsid w:val="00386B28"/>
    <w:rsid w:val="00386DB7"/>
    <w:rsid w:val="00390920"/>
    <w:rsid w:val="00391209"/>
    <w:rsid w:val="003929D3"/>
    <w:rsid w:val="00393E2D"/>
    <w:rsid w:val="003955B6"/>
    <w:rsid w:val="00395671"/>
    <w:rsid w:val="003A4DD1"/>
    <w:rsid w:val="003A6A14"/>
    <w:rsid w:val="003A7985"/>
    <w:rsid w:val="003B235A"/>
    <w:rsid w:val="003B6189"/>
    <w:rsid w:val="003C3D7B"/>
    <w:rsid w:val="003C4989"/>
    <w:rsid w:val="003D2189"/>
    <w:rsid w:val="003D236E"/>
    <w:rsid w:val="003D2999"/>
    <w:rsid w:val="003E4F23"/>
    <w:rsid w:val="003F375D"/>
    <w:rsid w:val="003F53E7"/>
    <w:rsid w:val="003F5C2F"/>
    <w:rsid w:val="003F6889"/>
    <w:rsid w:val="004105E2"/>
    <w:rsid w:val="00412584"/>
    <w:rsid w:val="0041399E"/>
    <w:rsid w:val="004145D2"/>
    <w:rsid w:val="00416030"/>
    <w:rsid w:val="00417EDA"/>
    <w:rsid w:val="00424F85"/>
    <w:rsid w:val="00431621"/>
    <w:rsid w:val="00431A6D"/>
    <w:rsid w:val="00435664"/>
    <w:rsid w:val="00435E28"/>
    <w:rsid w:val="004377E4"/>
    <w:rsid w:val="00444573"/>
    <w:rsid w:val="004463B3"/>
    <w:rsid w:val="004477DE"/>
    <w:rsid w:val="004514D0"/>
    <w:rsid w:val="004517DA"/>
    <w:rsid w:val="004619AD"/>
    <w:rsid w:val="00462D71"/>
    <w:rsid w:val="00464428"/>
    <w:rsid w:val="004650F5"/>
    <w:rsid w:val="00465FC5"/>
    <w:rsid w:val="004731E9"/>
    <w:rsid w:val="00481819"/>
    <w:rsid w:val="00482526"/>
    <w:rsid w:val="00484351"/>
    <w:rsid w:val="00484447"/>
    <w:rsid w:val="00484827"/>
    <w:rsid w:val="0049593D"/>
    <w:rsid w:val="00495C5C"/>
    <w:rsid w:val="004A0E73"/>
    <w:rsid w:val="004A447D"/>
    <w:rsid w:val="004A66CD"/>
    <w:rsid w:val="004A6BA7"/>
    <w:rsid w:val="004B0884"/>
    <w:rsid w:val="004B1238"/>
    <w:rsid w:val="004B17AB"/>
    <w:rsid w:val="004B39CD"/>
    <w:rsid w:val="004B39CE"/>
    <w:rsid w:val="004B497A"/>
    <w:rsid w:val="004B4D24"/>
    <w:rsid w:val="004B5448"/>
    <w:rsid w:val="004B7685"/>
    <w:rsid w:val="004C1734"/>
    <w:rsid w:val="004C4BB2"/>
    <w:rsid w:val="004C563E"/>
    <w:rsid w:val="004C5851"/>
    <w:rsid w:val="004C7B8E"/>
    <w:rsid w:val="004D0AF7"/>
    <w:rsid w:val="004D2CF2"/>
    <w:rsid w:val="004D687D"/>
    <w:rsid w:val="004D7A22"/>
    <w:rsid w:val="004E19A5"/>
    <w:rsid w:val="004E4CB7"/>
    <w:rsid w:val="004E58B0"/>
    <w:rsid w:val="004E6F0F"/>
    <w:rsid w:val="004F049D"/>
    <w:rsid w:val="004F14AE"/>
    <w:rsid w:val="004F29F2"/>
    <w:rsid w:val="004F724D"/>
    <w:rsid w:val="004F735B"/>
    <w:rsid w:val="004F7C46"/>
    <w:rsid w:val="004F7CCD"/>
    <w:rsid w:val="00500FC4"/>
    <w:rsid w:val="0050139C"/>
    <w:rsid w:val="00502DB4"/>
    <w:rsid w:val="0050587A"/>
    <w:rsid w:val="00505B50"/>
    <w:rsid w:val="005063EF"/>
    <w:rsid w:val="00512DC6"/>
    <w:rsid w:val="00512FB6"/>
    <w:rsid w:val="00514FE7"/>
    <w:rsid w:val="005152E1"/>
    <w:rsid w:val="00516055"/>
    <w:rsid w:val="00516E7E"/>
    <w:rsid w:val="0052006B"/>
    <w:rsid w:val="00523973"/>
    <w:rsid w:val="005279F3"/>
    <w:rsid w:val="005323BB"/>
    <w:rsid w:val="005326D1"/>
    <w:rsid w:val="00533E9E"/>
    <w:rsid w:val="005348BD"/>
    <w:rsid w:val="00535196"/>
    <w:rsid w:val="00537A21"/>
    <w:rsid w:val="00537A51"/>
    <w:rsid w:val="005402C4"/>
    <w:rsid w:val="005440E1"/>
    <w:rsid w:val="00546CFD"/>
    <w:rsid w:val="00547B9E"/>
    <w:rsid w:val="00547C54"/>
    <w:rsid w:val="00547DD8"/>
    <w:rsid w:val="00550709"/>
    <w:rsid w:val="0055163E"/>
    <w:rsid w:val="005545CB"/>
    <w:rsid w:val="00554D5C"/>
    <w:rsid w:val="00555561"/>
    <w:rsid w:val="005557A4"/>
    <w:rsid w:val="00555B51"/>
    <w:rsid w:val="005576D3"/>
    <w:rsid w:val="005721A4"/>
    <w:rsid w:val="0057385D"/>
    <w:rsid w:val="0057459F"/>
    <w:rsid w:val="00574FB9"/>
    <w:rsid w:val="005754F6"/>
    <w:rsid w:val="005766DC"/>
    <w:rsid w:val="00576C3D"/>
    <w:rsid w:val="0058044A"/>
    <w:rsid w:val="00586D3C"/>
    <w:rsid w:val="00593098"/>
    <w:rsid w:val="005936AE"/>
    <w:rsid w:val="0059491E"/>
    <w:rsid w:val="00595D76"/>
    <w:rsid w:val="00597C57"/>
    <w:rsid w:val="005A6DDE"/>
    <w:rsid w:val="005B3AF0"/>
    <w:rsid w:val="005B3D9F"/>
    <w:rsid w:val="005B6180"/>
    <w:rsid w:val="005B6603"/>
    <w:rsid w:val="005C3BFD"/>
    <w:rsid w:val="005C6FCC"/>
    <w:rsid w:val="005D4B90"/>
    <w:rsid w:val="005E024C"/>
    <w:rsid w:val="005E1FD0"/>
    <w:rsid w:val="005E3794"/>
    <w:rsid w:val="005F0C45"/>
    <w:rsid w:val="005F15DA"/>
    <w:rsid w:val="005F29CA"/>
    <w:rsid w:val="005F68F9"/>
    <w:rsid w:val="0060094D"/>
    <w:rsid w:val="00601321"/>
    <w:rsid w:val="00601C8C"/>
    <w:rsid w:val="00611FFD"/>
    <w:rsid w:val="00616B57"/>
    <w:rsid w:val="00617352"/>
    <w:rsid w:val="0062089A"/>
    <w:rsid w:val="00622061"/>
    <w:rsid w:val="00626B28"/>
    <w:rsid w:val="00633A00"/>
    <w:rsid w:val="00634D3B"/>
    <w:rsid w:val="006356DD"/>
    <w:rsid w:val="0064425C"/>
    <w:rsid w:val="00645028"/>
    <w:rsid w:val="006500A9"/>
    <w:rsid w:val="00650A33"/>
    <w:rsid w:val="00653818"/>
    <w:rsid w:val="00654867"/>
    <w:rsid w:val="0065596B"/>
    <w:rsid w:val="006579EF"/>
    <w:rsid w:val="00660617"/>
    <w:rsid w:val="00662325"/>
    <w:rsid w:val="006631D3"/>
    <w:rsid w:val="00666711"/>
    <w:rsid w:val="00667AA1"/>
    <w:rsid w:val="00670BC5"/>
    <w:rsid w:val="006720A9"/>
    <w:rsid w:val="006757E5"/>
    <w:rsid w:val="00682195"/>
    <w:rsid w:val="00682BBD"/>
    <w:rsid w:val="00684C09"/>
    <w:rsid w:val="006860EE"/>
    <w:rsid w:val="00690BC4"/>
    <w:rsid w:val="00691A28"/>
    <w:rsid w:val="00694BAB"/>
    <w:rsid w:val="006960D3"/>
    <w:rsid w:val="006A1501"/>
    <w:rsid w:val="006A42BC"/>
    <w:rsid w:val="006A6CE1"/>
    <w:rsid w:val="006A6E27"/>
    <w:rsid w:val="006B1D80"/>
    <w:rsid w:val="006B4FAE"/>
    <w:rsid w:val="006B6FC2"/>
    <w:rsid w:val="006C0217"/>
    <w:rsid w:val="006C0478"/>
    <w:rsid w:val="006C133A"/>
    <w:rsid w:val="006C1563"/>
    <w:rsid w:val="006D011D"/>
    <w:rsid w:val="006D4C43"/>
    <w:rsid w:val="006D4EBF"/>
    <w:rsid w:val="006D6787"/>
    <w:rsid w:val="006E0FF7"/>
    <w:rsid w:val="006F615A"/>
    <w:rsid w:val="00702092"/>
    <w:rsid w:val="00703F9C"/>
    <w:rsid w:val="007052E1"/>
    <w:rsid w:val="007074D3"/>
    <w:rsid w:val="0072293E"/>
    <w:rsid w:val="0072544C"/>
    <w:rsid w:val="00727D18"/>
    <w:rsid w:val="00730AE1"/>
    <w:rsid w:val="00734E49"/>
    <w:rsid w:val="007377EA"/>
    <w:rsid w:val="007403E2"/>
    <w:rsid w:val="00740C06"/>
    <w:rsid w:val="00747876"/>
    <w:rsid w:val="00747E4A"/>
    <w:rsid w:val="00747EFB"/>
    <w:rsid w:val="00751C76"/>
    <w:rsid w:val="007556EE"/>
    <w:rsid w:val="00760671"/>
    <w:rsid w:val="00760E1E"/>
    <w:rsid w:val="00761776"/>
    <w:rsid w:val="007656FE"/>
    <w:rsid w:val="00765BBD"/>
    <w:rsid w:val="007731D7"/>
    <w:rsid w:val="00773BFD"/>
    <w:rsid w:val="00773E23"/>
    <w:rsid w:val="007765B1"/>
    <w:rsid w:val="007831AE"/>
    <w:rsid w:val="0078524F"/>
    <w:rsid w:val="00785436"/>
    <w:rsid w:val="007855F4"/>
    <w:rsid w:val="00786FFE"/>
    <w:rsid w:val="00790216"/>
    <w:rsid w:val="00794168"/>
    <w:rsid w:val="007951FD"/>
    <w:rsid w:val="00796EC4"/>
    <w:rsid w:val="007A3C90"/>
    <w:rsid w:val="007A51EB"/>
    <w:rsid w:val="007A7D9B"/>
    <w:rsid w:val="007B1239"/>
    <w:rsid w:val="007B45E9"/>
    <w:rsid w:val="007B47BF"/>
    <w:rsid w:val="007C18F6"/>
    <w:rsid w:val="007C6F3F"/>
    <w:rsid w:val="007C7D61"/>
    <w:rsid w:val="007D0182"/>
    <w:rsid w:val="007D042B"/>
    <w:rsid w:val="007D11E0"/>
    <w:rsid w:val="007D794B"/>
    <w:rsid w:val="007E17D2"/>
    <w:rsid w:val="007E31E6"/>
    <w:rsid w:val="007E44EF"/>
    <w:rsid w:val="007E533F"/>
    <w:rsid w:val="007E68B0"/>
    <w:rsid w:val="007F63B6"/>
    <w:rsid w:val="00804E3D"/>
    <w:rsid w:val="00806665"/>
    <w:rsid w:val="008067D0"/>
    <w:rsid w:val="008100C6"/>
    <w:rsid w:val="00811AEC"/>
    <w:rsid w:val="0081206E"/>
    <w:rsid w:val="00812F50"/>
    <w:rsid w:val="008171C7"/>
    <w:rsid w:val="00820ABD"/>
    <w:rsid w:val="00827D88"/>
    <w:rsid w:val="00834E1C"/>
    <w:rsid w:val="0083650A"/>
    <w:rsid w:val="00840A85"/>
    <w:rsid w:val="00842C86"/>
    <w:rsid w:val="0084516A"/>
    <w:rsid w:val="00850DC3"/>
    <w:rsid w:val="0085181E"/>
    <w:rsid w:val="0085261B"/>
    <w:rsid w:val="00855C9B"/>
    <w:rsid w:val="0085651F"/>
    <w:rsid w:val="00857134"/>
    <w:rsid w:val="008605D0"/>
    <w:rsid w:val="008606D1"/>
    <w:rsid w:val="00861795"/>
    <w:rsid w:val="0086236B"/>
    <w:rsid w:val="00864B7A"/>
    <w:rsid w:val="008653D7"/>
    <w:rsid w:val="00865AE9"/>
    <w:rsid w:val="0086632B"/>
    <w:rsid w:val="008703EB"/>
    <w:rsid w:val="00871645"/>
    <w:rsid w:val="00874955"/>
    <w:rsid w:val="0088117C"/>
    <w:rsid w:val="00881230"/>
    <w:rsid w:val="00881F0B"/>
    <w:rsid w:val="00881F62"/>
    <w:rsid w:val="008822D7"/>
    <w:rsid w:val="00882A39"/>
    <w:rsid w:val="00883924"/>
    <w:rsid w:val="00883BF1"/>
    <w:rsid w:val="00884D93"/>
    <w:rsid w:val="00887DC7"/>
    <w:rsid w:val="0089023A"/>
    <w:rsid w:val="00892A10"/>
    <w:rsid w:val="00892CDC"/>
    <w:rsid w:val="008A0BEC"/>
    <w:rsid w:val="008A2F98"/>
    <w:rsid w:val="008A392C"/>
    <w:rsid w:val="008A3F7E"/>
    <w:rsid w:val="008A6033"/>
    <w:rsid w:val="008B0607"/>
    <w:rsid w:val="008B08F8"/>
    <w:rsid w:val="008B1E5D"/>
    <w:rsid w:val="008B63B1"/>
    <w:rsid w:val="008B702D"/>
    <w:rsid w:val="008C0D62"/>
    <w:rsid w:val="008C0D92"/>
    <w:rsid w:val="008C3693"/>
    <w:rsid w:val="008C6783"/>
    <w:rsid w:val="008C7E20"/>
    <w:rsid w:val="008D287F"/>
    <w:rsid w:val="008D43BD"/>
    <w:rsid w:val="008D4782"/>
    <w:rsid w:val="008D47C8"/>
    <w:rsid w:val="008D72B8"/>
    <w:rsid w:val="008E0FC2"/>
    <w:rsid w:val="008E33D6"/>
    <w:rsid w:val="008E4315"/>
    <w:rsid w:val="008E4780"/>
    <w:rsid w:val="008F1CCA"/>
    <w:rsid w:val="008F2FB3"/>
    <w:rsid w:val="008F3B0F"/>
    <w:rsid w:val="00902BC4"/>
    <w:rsid w:val="00902E66"/>
    <w:rsid w:val="00904587"/>
    <w:rsid w:val="00906A88"/>
    <w:rsid w:val="009078A8"/>
    <w:rsid w:val="00907CEE"/>
    <w:rsid w:val="00910354"/>
    <w:rsid w:val="009137B6"/>
    <w:rsid w:val="009149A5"/>
    <w:rsid w:val="00914A38"/>
    <w:rsid w:val="00915C58"/>
    <w:rsid w:val="00916823"/>
    <w:rsid w:val="00916A3A"/>
    <w:rsid w:val="00921129"/>
    <w:rsid w:val="009237D2"/>
    <w:rsid w:val="009250E4"/>
    <w:rsid w:val="00925FD9"/>
    <w:rsid w:val="00926E89"/>
    <w:rsid w:val="009271C3"/>
    <w:rsid w:val="009339B4"/>
    <w:rsid w:val="00934922"/>
    <w:rsid w:val="009370CE"/>
    <w:rsid w:val="009375B8"/>
    <w:rsid w:val="00941B8B"/>
    <w:rsid w:val="00942F43"/>
    <w:rsid w:val="009431D5"/>
    <w:rsid w:val="00944FA9"/>
    <w:rsid w:val="00946439"/>
    <w:rsid w:val="00951814"/>
    <w:rsid w:val="00953956"/>
    <w:rsid w:val="00953FD1"/>
    <w:rsid w:val="00954069"/>
    <w:rsid w:val="00956440"/>
    <w:rsid w:val="00956F15"/>
    <w:rsid w:val="009602B6"/>
    <w:rsid w:val="00962932"/>
    <w:rsid w:val="00965382"/>
    <w:rsid w:val="00970B8E"/>
    <w:rsid w:val="0097598B"/>
    <w:rsid w:val="00977ADB"/>
    <w:rsid w:val="009801D2"/>
    <w:rsid w:val="00981A71"/>
    <w:rsid w:val="00981FA5"/>
    <w:rsid w:val="0098448A"/>
    <w:rsid w:val="00987DD9"/>
    <w:rsid w:val="00987ED4"/>
    <w:rsid w:val="00987FCB"/>
    <w:rsid w:val="00997818"/>
    <w:rsid w:val="009A0342"/>
    <w:rsid w:val="009A0E11"/>
    <w:rsid w:val="009A10C3"/>
    <w:rsid w:val="009A1970"/>
    <w:rsid w:val="009A2869"/>
    <w:rsid w:val="009A7038"/>
    <w:rsid w:val="009B1B74"/>
    <w:rsid w:val="009B4E75"/>
    <w:rsid w:val="009B590D"/>
    <w:rsid w:val="009B78FC"/>
    <w:rsid w:val="009C3B4C"/>
    <w:rsid w:val="009C6310"/>
    <w:rsid w:val="009C74D0"/>
    <w:rsid w:val="009D4EE0"/>
    <w:rsid w:val="009D5293"/>
    <w:rsid w:val="009E0CCC"/>
    <w:rsid w:val="009E101D"/>
    <w:rsid w:val="009E2303"/>
    <w:rsid w:val="009E5383"/>
    <w:rsid w:val="009E5C35"/>
    <w:rsid w:val="009E6E41"/>
    <w:rsid w:val="009F00AF"/>
    <w:rsid w:val="009F2081"/>
    <w:rsid w:val="009F20B3"/>
    <w:rsid w:val="009F31B4"/>
    <w:rsid w:val="00A0017A"/>
    <w:rsid w:val="00A01D35"/>
    <w:rsid w:val="00A0485A"/>
    <w:rsid w:val="00A057DB"/>
    <w:rsid w:val="00A05A8F"/>
    <w:rsid w:val="00A0660D"/>
    <w:rsid w:val="00A11585"/>
    <w:rsid w:val="00A123E1"/>
    <w:rsid w:val="00A12BE2"/>
    <w:rsid w:val="00A16574"/>
    <w:rsid w:val="00A25889"/>
    <w:rsid w:val="00A27A3D"/>
    <w:rsid w:val="00A33C04"/>
    <w:rsid w:val="00A40A73"/>
    <w:rsid w:val="00A43117"/>
    <w:rsid w:val="00A43989"/>
    <w:rsid w:val="00A44A5D"/>
    <w:rsid w:val="00A44B59"/>
    <w:rsid w:val="00A45BE3"/>
    <w:rsid w:val="00A538D6"/>
    <w:rsid w:val="00A549F3"/>
    <w:rsid w:val="00A54DAC"/>
    <w:rsid w:val="00A552C7"/>
    <w:rsid w:val="00A568B9"/>
    <w:rsid w:val="00A57E11"/>
    <w:rsid w:val="00A604AA"/>
    <w:rsid w:val="00A61B76"/>
    <w:rsid w:val="00A6635A"/>
    <w:rsid w:val="00A717C7"/>
    <w:rsid w:val="00A71D22"/>
    <w:rsid w:val="00A72A9D"/>
    <w:rsid w:val="00A752DE"/>
    <w:rsid w:val="00A808C1"/>
    <w:rsid w:val="00A85D81"/>
    <w:rsid w:val="00A90865"/>
    <w:rsid w:val="00A91D9B"/>
    <w:rsid w:val="00A97751"/>
    <w:rsid w:val="00AA0822"/>
    <w:rsid w:val="00AA121B"/>
    <w:rsid w:val="00AA1C8E"/>
    <w:rsid w:val="00AA6B8B"/>
    <w:rsid w:val="00AB1F07"/>
    <w:rsid w:val="00AB533C"/>
    <w:rsid w:val="00AB5AB0"/>
    <w:rsid w:val="00AB65CA"/>
    <w:rsid w:val="00AB65CB"/>
    <w:rsid w:val="00AB672A"/>
    <w:rsid w:val="00AC00A5"/>
    <w:rsid w:val="00AC0B73"/>
    <w:rsid w:val="00AC13DD"/>
    <w:rsid w:val="00AC6E42"/>
    <w:rsid w:val="00AD2E93"/>
    <w:rsid w:val="00AD4A6B"/>
    <w:rsid w:val="00AD5BBE"/>
    <w:rsid w:val="00AE0F65"/>
    <w:rsid w:val="00AE1AA0"/>
    <w:rsid w:val="00AE1E7C"/>
    <w:rsid w:val="00AE4051"/>
    <w:rsid w:val="00AE5EE8"/>
    <w:rsid w:val="00AE69D0"/>
    <w:rsid w:val="00AE6BF0"/>
    <w:rsid w:val="00AE7969"/>
    <w:rsid w:val="00AE7DBC"/>
    <w:rsid w:val="00AF0C90"/>
    <w:rsid w:val="00AF2F7B"/>
    <w:rsid w:val="00AF7B8B"/>
    <w:rsid w:val="00B04051"/>
    <w:rsid w:val="00B0440B"/>
    <w:rsid w:val="00B07B99"/>
    <w:rsid w:val="00B13693"/>
    <w:rsid w:val="00B22341"/>
    <w:rsid w:val="00B24D85"/>
    <w:rsid w:val="00B31F80"/>
    <w:rsid w:val="00B34CDE"/>
    <w:rsid w:val="00B35CE9"/>
    <w:rsid w:val="00B37B13"/>
    <w:rsid w:val="00B40CDE"/>
    <w:rsid w:val="00B41457"/>
    <w:rsid w:val="00B42DE1"/>
    <w:rsid w:val="00B42F06"/>
    <w:rsid w:val="00B44CC5"/>
    <w:rsid w:val="00B465C5"/>
    <w:rsid w:val="00B502EB"/>
    <w:rsid w:val="00B51360"/>
    <w:rsid w:val="00B518FA"/>
    <w:rsid w:val="00B54434"/>
    <w:rsid w:val="00B55F7F"/>
    <w:rsid w:val="00B566C4"/>
    <w:rsid w:val="00B57671"/>
    <w:rsid w:val="00B60421"/>
    <w:rsid w:val="00B626D6"/>
    <w:rsid w:val="00B6451A"/>
    <w:rsid w:val="00B64E8B"/>
    <w:rsid w:val="00B70BAE"/>
    <w:rsid w:val="00B71E4D"/>
    <w:rsid w:val="00B744C6"/>
    <w:rsid w:val="00B752B7"/>
    <w:rsid w:val="00B84554"/>
    <w:rsid w:val="00B85665"/>
    <w:rsid w:val="00B861C9"/>
    <w:rsid w:val="00B95AB5"/>
    <w:rsid w:val="00B97913"/>
    <w:rsid w:val="00BA1A13"/>
    <w:rsid w:val="00BA1CC6"/>
    <w:rsid w:val="00BA25BA"/>
    <w:rsid w:val="00BA3B6B"/>
    <w:rsid w:val="00BA476E"/>
    <w:rsid w:val="00BA722A"/>
    <w:rsid w:val="00BA7735"/>
    <w:rsid w:val="00BA7AB4"/>
    <w:rsid w:val="00BB04EF"/>
    <w:rsid w:val="00BB1452"/>
    <w:rsid w:val="00BB19FA"/>
    <w:rsid w:val="00BB222B"/>
    <w:rsid w:val="00BB3EFD"/>
    <w:rsid w:val="00BB57D7"/>
    <w:rsid w:val="00BB5DE7"/>
    <w:rsid w:val="00BB7769"/>
    <w:rsid w:val="00BC1EE9"/>
    <w:rsid w:val="00BC4011"/>
    <w:rsid w:val="00BC6D2B"/>
    <w:rsid w:val="00BC75DA"/>
    <w:rsid w:val="00BC7AF4"/>
    <w:rsid w:val="00BD42BB"/>
    <w:rsid w:val="00BD4370"/>
    <w:rsid w:val="00BD52BC"/>
    <w:rsid w:val="00BD6F62"/>
    <w:rsid w:val="00BE0EF9"/>
    <w:rsid w:val="00BE28E4"/>
    <w:rsid w:val="00BE3047"/>
    <w:rsid w:val="00BF10A6"/>
    <w:rsid w:val="00BF221F"/>
    <w:rsid w:val="00BF4401"/>
    <w:rsid w:val="00BF66F3"/>
    <w:rsid w:val="00BF7E6C"/>
    <w:rsid w:val="00C00422"/>
    <w:rsid w:val="00C0113E"/>
    <w:rsid w:val="00C0152E"/>
    <w:rsid w:val="00C01E75"/>
    <w:rsid w:val="00C03D4E"/>
    <w:rsid w:val="00C04E1B"/>
    <w:rsid w:val="00C06935"/>
    <w:rsid w:val="00C105F9"/>
    <w:rsid w:val="00C11423"/>
    <w:rsid w:val="00C1171D"/>
    <w:rsid w:val="00C14B20"/>
    <w:rsid w:val="00C20CD9"/>
    <w:rsid w:val="00C217CF"/>
    <w:rsid w:val="00C27122"/>
    <w:rsid w:val="00C27B33"/>
    <w:rsid w:val="00C32AEC"/>
    <w:rsid w:val="00C33E66"/>
    <w:rsid w:val="00C40054"/>
    <w:rsid w:val="00C400F5"/>
    <w:rsid w:val="00C40176"/>
    <w:rsid w:val="00C450E1"/>
    <w:rsid w:val="00C467BD"/>
    <w:rsid w:val="00C478B0"/>
    <w:rsid w:val="00C507F8"/>
    <w:rsid w:val="00C518BC"/>
    <w:rsid w:val="00C541CF"/>
    <w:rsid w:val="00C55962"/>
    <w:rsid w:val="00C5722F"/>
    <w:rsid w:val="00C63610"/>
    <w:rsid w:val="00C6551F"/>
    <w:rsid w:val="00C65ED1"/>
    <w:rsid w:val="00C67A37"/>
    <w:rsid w:val="00C67C30"/>
    <w:rsid w:val="00C71C89"/>
    <w:rsid w:val="00C72A11"/>
    <w:rsid w:val="00C734C8"/>
    <w:rsid w:val="00C73C23"/>
    <w:rsid w:val="00C73DB3"/>
    <w:rsid w:val="00C73F5D"/>
    <w:rsid w:val="00C750A8"/>
    <w:rsid w:val="00C81E6B"/>
    <w:rsid w:val="00C86BA0"/>
    <w:rsid w:val="00C86ECF"/>
    <w:rsid w:val="00C87407"/>
    <w:rsid w:val="00C943F4"/>
    <w:rsid w:val="00C955B7"/>
    <w:rsid w:val="00C9667B"/>
    <w:rsid w:val="00C968ED"/>
    <w:rsid w:val="00C96D39"/>
    <w:rsid w:val="00CA15F7"/>
    <w:rsid w:val="00CA2A58"/>
    <w:rsid w:val="00CA348A"/>
    <w:rsid w:val="00CA4943"/>
    <w:rsid w:val="00CA71B6"/>
    <w:rsid w:val="00CB04A4"/>
    <w:rsid w:val="00CB219D"/>
    <w:rsid w:val="00CB21B5"/>
    <w:rsid w:val="00CB3793"/>
    <w:rsid w:val="00CB5ECA"/>
    <w:rsid w:val="00CB7743"/>
    <w:rsid w:val="00CC18ED"/>
    <w:rsid w:val="00CC3270"/>
    <w:rsid w:val="00CC61B2"/>
    <w:rsid w:val="00CC6AA2"/>
    <w:rsid w:val="00CC6AF7"/>
    <w:rsid w:val="00CC7F92"/>
    <w:rsid w:val="00CD30BC"/>
    <w:rsid w:val="00CD3670"/>
    <w:rsid w:val="00CD4185"/>
    <w:rsid w:val="00CD520B"/>
    <w:rsid w:val="00CD5F90"/>
    <w:rsid w:val="00CD652C"/>
    <w:rsid w:val="00CD6901"/>
    <w:rsid w:val="00CD739E"/>
    <w:rsid w:val="00CD7B16"/>
    <w:rsid w:val="00CE0466"/>
    <w:rsid w:val="00CE0813"/>
    <w:rsid w:val="00CE1786"/>
    <w:rsid w:val="00CE3C6F"/>
    <w:rsid w:val="00CE4295"/>
    <w:rsid w:val="00CF00CA"/>
    <w:rsid w:val="00CF048F"/>
    <w:rsid w:val="00CF6537"/>
    <w:rsid w:val="00D0350C"/>
    <w:rsid w:val="00D04600"/>
    <w:rsid w:val="00D049A4"/>
    <w:rsid w:val="00D06A64"/>
    <w:rsid w:val="00D077C0"/>
    <w:rsid w:val="00D1230B"/>
    <w:rsid w:val="00D1378A"/>
    <w:rsid w:val="00D1706F"/>
    <w:rsid w:val="00D259D7"/>
    <w:rsid w:val="00D25D0A"/>
    <w:rsid w:val="00D32634"/>
    <w:rsid w:val="00D32D1A"/>
    <w:rsid w:val="00D43D4A"/>
    <w:rsid w:val="00D45EDB"/>
    <w:rsid w:val="00D46AB9"/>
    <w:rsid w:val="00D47240"/>
    <w:rsid w:val="00D628A6"/>
    <w:rsid w:val="00D63048"/>
    <w:rsid w:val="00D65D58"/>
    <w:rsid w:val="00D66445"/>
    <w:rsid w:val="00D71F5E"/>
    <w:rsid w:val="00D7201A"/>
    <w:rsid w:val="00D723AF"/>
    <w:rsid w:val="00D8084E"/>
    <w:rsid w:val="00D824BB"/>
    <w:rsid w:val="00D82557"/>
    <w:rsid w:val="00D84B57"/>
    <w:rsid w:val="00D87B38"/>
    <w:rsid w:val="00D90538"/>
    <w:rsid w:val="00D92385"/>
    <w:rsid w:val="00D93215"/>
    <w:rsid w:val="00D95156"/>
    <w:rsid w:val="00D95563"/>
    <w:rsid w:val="00D95887"/>
    <w:rsid w:val="00D97FC5"/>
    <w:rsid w:val="00DA0C1A"/>
    <w:rsid w:val="00DA28C7"/>
    <w:rsid w:val="00DB05D0"/>
    <w:rsid w:val="00DB2E89"/>
    <w:rsid w:val="00DB4650"/>
    <w:rsid w:val="00DB48DD"/>
    <w:rsid w:val="00DB4AC1"/>
    <w:rsid w:val="00DB5476"/>
    <w:rsid w:val="00DB577D"/>
    <w:rsid w:val="00DC0306"/>
    <w:rsid w:val="00DC0B93"/>
    <w:rsid w:val="00DC3B6F"/>
    <w:rsid w:val="00DC3D0A"/>
    <w:rsid w:val="00DC5E21"/>
    <w:rsid w:val="00DC6CF2"/>
    <w:rsid w:val="00DD47C5"/>
    <w:rsid w:val="00DD4F25"/>
    <w:rsid w:val="00DD67D9"/>
    <w:rsid w:val="00DD7144"/>
    <w:rsid w:val="00DE082F"/>
    <w:rsid w:val="00DE0FF4"/>
    <w:rsid w:val="00DE27CA"/>
    <w:rsid w:val="00DE2C22"/>
    <w:rsid w:val="00DE5DE4"/>
    <w:rsid w:val="00DE6141"/>
    <w:rsid w:val="00DE6659"/>
    <w:rsid w:val="00DE72E8"/>
    <w:rsid w:val="00DF289B"/>
    <w:rsid w:val="00DF2DBF"/>
    <w:rsid w:val="00DF4741"/>
    <w:rsid w:val="00E00BD7"/>
    <w:rsid w:val="00E011DD"/>
    <w:rsid w:val="00E0163D"/>
    <w:rsid w:val="00E0283A"/>
    <w:rsid w:val="00E04AB9"/>
    <w:rsid w:val="00E0614E"/>
    <w:rsid w:val="00E06E7C"/>
    <w:rsid w:val="00E1071D"/>
    <w:rsid w:val="00E17688"/>
    <w:rsid w:val="00E21E46"/>
    <w:rsid w:val="00E2213C"/>
    <w:rsid w:val="00E23354"/>
    <w:rsid w:val="00E237E4"/>
    <w:rsid w:val="00E2654F"/>
    <w:rsid w:val="00E27785"/>
    <w:rsid w:val="00E3062F"/>
    <w:rsid w:val="00E3080D"/>
    <w:rsid w:val="00E30A01"/>
    <w:rsid w:val="00E36480"/>
    <w:rsid w:val="00E37EA0"/>
    <w:rsid w:val="00E42A66"/>
    <w:rsid w:val="00E51384"/>
    <w:rsid w:val="00E5295F"/>
    <w:rsid w:val="00E52F69"/>
    <w:rsid w:val="00E53354"/>
    <w:rsid w:val="00E678BD"/>
    <w:rsid w:val="00E67C71"/>
    <w:rsid w:val="00E72DE5"/>
    <w:rsid w:val="00E73F7C"/>
    <w:rsid w:val="00E836C1"/>
    <w:rsid w:val="00E8590E"/>
    <w:rsid w:val="00E86EBD"/>
    <w:rsid w:val="00E9005F"/>
    <w:rsid w:val="00E922CC"/>
    <w:rsid w:val="00E96354"/>
    <w:rsid w:val="00EA14B7"/>
    <w:rsid w:val="00EA2710"/>
    <w:rsid w:val="00EA3FAC"/>
    <w:rsid w:val="00EA426F"/>
    <w:rsid w:val="00EA4E47"/>
    <w:rsid w:val="00EA7FD9"/>
    <w:rsid w:val="00EB2429"/>
    <w:rsid w:val="00EB2DCF"/>
    <w:rsid w:val="00EB3293"/>
    <w:rsid w:val="00EB3CC5"/>
    <w:rsid w:val="00EB4828"/>
    <w:rsid w:val="00EC3EB4"/>
    <w:rsid w:val="00EC49F9"/>
    <w:rsid w:val="00EC6434"/>
    <w:rsid w:val="00EC6A9A"/>
    <w:rsid w:val="00ED3327"/>
    <w:rsid w:val="00ED3E12"/>
    <w:rsid w:val="00ED424A"/>
    <w:rsid w:val="00ED427A"/>
    <w:rsid w:val="00ED483D"/>
    <w:rsid w:val="00ED65ED"/>
    <w:rsid w:val="00EE1DF7"/>
    <w:rsid w:val="00EE3B7B"/>
    <w:rsid w:val="00EE5967"/>
    <w:rsid w:val="00EE61EB"/>
    <w:rsid w:val="00EE7EEF"/>
    <w:rsid w:val="00EF2CB1"/>
    <w:rsid w:val="00EF3CDC"/>
    <w:rsid w:val="00EF42FC"/>
    <w:rsid w:val="00EF6447"/>
    <w:rsid w:val="00F00077"/>
    <w:rsid w:val="00F01C42"/>
    <w:rsid w:val="00F024E8"/>
    <w:rsid w:val="00F02BA2"/>
    <w:rsid w:val="00F02BE7"/>
    <w:rsid w:val="00F0402D"/>
    <w:rsid w:val="00F04445"/>
    <w:rsid w:val="00F0445F"/>
    <w:rsid w:val="00F051C0"/>
    <w:rsid w:val="00F06192"/>
    <w:rsid w:val="00F0670E"/>
    <w:rsid w:val="00F06CA0"/>
    <w:rsid w:val="00F06E77"/>
    <w:rsid w:val="00F11D1F"/>
    <w:rsid w:val="00F126AD"/>
    <w:rsid w:val="00F20CC7"/>
    <w:rsid w:val="00F2226D"/>
    <w:rsid w:val="00F266A3"/>
    <w:rsid w:val="00F27437"/>
    <w:rsid w:val="00F275F9"/>
    <w:rsid w:val="00F332A2"/>
    <w:rsid w:val="00F35623"/>
    <w:rsid w:val="00F42F6B"/>
    <w:rsid w:val="00F43BEA"/>
    <w:rsid w:val="00F479B7"/>
    <w:rsid w:val="00F50464"/>
    <w:rsid w:val="00F525B6"/>
    <w:rsid w:val="00F527C7"/>
    <w:rsid w:val="00F54A52"/>
    <w:rsid w:val="00F56B60"/>
    <w:rsid w:val="00F6092A"/>
    <w:rsid w:val="00F6385D"/>
    <w:rsid w:val="00F63DDB"/>
    <w:rsid w:val="00F71536"/>
    <w:rsid w:val="00F7179F"/>
    <w:rsid w:val="00F718A6"/>
    <w:rsid w:val="00F72268"/>
    <w:rsid w:val="00F752F1"/>
    <w:rsid w:val="00F75436"/>
    <w:rsid w:val="00F76809"/>
    <w:rsid w:val="00F76EFC"/>
    <w:rsid w:val="00F805BB"/>
    <w:rsid w:val="00F810D6"/>
    <w:rsid w:val="00F81D4C"/>
    <w:rsid w:val="00F85F6C"/>
    <w:rsid w:val="00F8668A"/>
    <w:rsid w:val="00F8756F"/>
    <w:rsid w:val="00F94AF0"/>
    <w:rsid w:val="00F956D4"/>
    <w:rsid w:val="00F95DA6"/>
    <w:rsid w:val="00FA05E0"/>
    <w:rsid w:val="00FA1348"/>
    <w:rsid w:val="00FA4495"/>
    <w:rsid w:val="00FB108D"/>
    <w:rsid w:val="00FB1456"/>
    <w:rsid w:val="00FB4723"/>
    <w:rsid w:val="00FB493F"/>
    <w:rsid w:val="00FB70CC"/>
    <w:rsid w:val="00FC0F58"/>
    <w:rsid w:val="00FC222A"/>
    <w:rsid w:val="00FC5CF5"/>
    <w:rsid w:val="00FC5F09"/>
    <w:rsid w:val="00FC646C"/>
    <w:rsid w:val="00FC6D3D"/>
    <w:rsid w:val="00FD1912"/>
    <w:rsid w:val="00FD1FD0"/>
    <w:rsid w:val="00FE024F"/>
    <w:rsid w:val="00FE26A4"/>
    <w:rsid w:val="00FE4377"/>
    <w:rsid w:val="00FE477A"/>
    <w:rsid w:val="00FE5D93"/>
    <w:rsid w:val="00FE7010"/>
    <w:rsid w:val="00FF433D"/>
    <w:rsid w:val="00FF43AA"/>
    <w:rsid w:val="00FF51A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rules v:ext="edit">
        <o:r id="V:Rule13" type="connector" idref="#AutoShape 920"/>
        <o:r id="V:Rule21" type="connector" idref="#AutoShape 920"/>
        <o:r id="V:Rule22" type="connector" idref="#AutoShape 899"/>
        <o:r id="V:Rule23" type="connector" idref="#AutoShape 908"/>
        <o:r id="V:Rule24" type="connector" idref="#AutoShape 919"/>
        <o:r id="V:Rule25" type="connector" idref="#AutoShape 925"/>
        <o:r id="V:Rule27" type="connector" idref="#_x0000_s1571">
          <o:proxy start="" idref="#_x0000_s1569" connectloc="3"/>
          <o:proxy end="" idref="#_x0000_s1570" connectloc="1"/>
        </o:r>
        <o:r id="V:Rule28" type="connector" idref="#AutoShape 931"/>
        <o:r id="V:Rule29" type="connector" idref="#AutoShape 929"/>
        <o:r id="V:Rule31" type="connector" idref="#AutoShape 900"/>
        <o:r id="V:Rule33" type="connector" idref="#AutoShape 911"/>
        <o:r id="V:Rule34" type="connector" idref="#AutoShape 899"/>
        <o:r id="V:Rule35" type="connector" idref="#AutoShape 921"/>
        <o:r id="V:Rule36" type="connector" idref="#AutoShape 920"/>
        <o:r id="V:Rule37" type="connector" idref="#AutoShape 909"/>
        <o:r id="V:Rule38" type="connector" idref="#AutoShape 928"/>
        <o:r id="V:Rule39" type="connector" idref="#AutoShape 918"/>
        <o:r id="V:Rule40" type="connector" idref="#AutoShape 905"/>
        <o:r id="V:Rule41" type="connector" idref="#AutoShape 935"/>
        <o:r id="V:Rule42" type="connector" idref="#AutoShape 933"/>
        <o:r id="V:Rule43" type="connector" idref="#_x0000_s1573">
          <o:proxy start="" idref="#_x0000_s1570" connectloc="3"/>
          <o:proxy end="" idref="#_x0000_s1572" connectloc="1"/>
        </o:r>
        <o:r id="V:Rule44" type="connector" idref="#AutoShape 9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F4741"/>
    <w:pPr>
      <w:widowControl w:val="0"/>
      <w:spacing w:after="120" w:line="240" w:lineRule="auto"/>
      <w:jc w:val="both"/>
    </w:pPr>
    <w:rPr>
      <w:rFonts w:ascii="Times New Roman" w:hAnsi="Times New Roman"/>
      <w:sz w:val="24"/>
    </w:rPr>
  </w:style>
  <w:style w:type="paragraph" w:styleId="Titolo1">
    <w:name w:val="heading 1"/>
    <w:basedOn w:val="Normale"/>
    <w:next w:val="Normale"/>
    <w:link w:val="Titolo1Carattere"/>
    <w:autoRedefine/>
    <w:uiPriority w:val="9"/>
    <w:qFormat/>
    <w:rsid w:val="008A0BEC"/>
    <w:pPr>
      <w:keepNext/>
      <w:keepLines/>
      <w:spacing w:before="480" w:after="240"/>
      <w:jc w:val="left"/>
      <w:outlineLvl w:val="0"/>
    </w:pPr>
    <w:rPr>
      <w:rFonts w:eastAsiaTheme="majorEastAsia" w:cstheme="majorBidi"/>
      <w:b/>
      <w:bCs/>
      <w:caps/>
      <w:sz w:val="28"/>
      <w:szCs w:val="28"/>
    </w:rPr>
  </w:style>
  <w:style w:type="paragraph" w:styleId="Titolo2">
    <w:name w:val="heading 2"/>
    <w:basedOn w:val="Normale"/>
    <w:next w:val="Normale"/>
    <w:link w:val="Titolo2Carattere"/>
    <w:autoRedefine/>
    <w:uiPriority w:val="9"/>
    <w:unhideWhenUsed/>
    <w:qFormat/>
    <w:rsid w:val="00E72DE5"/>
    <w:pPr>
      <w:keepNext/>
      <w:keepLines/>
      <w:spacing w:before="240"/>
      <w:outlineLvl w:val="1"/>
    </w:pPr>
    <w:rPr>
      <w:rFonts w:eastAsiaTheme="majorEastAsia" w:cstheme="majorBidi"/>
      <w:b/>
      <w:bCs/>
      <w:szCs w:val="26"/>
    </w:rPr>
  </w:style>
  <w:style w:type="paragraph" w:styleId="Titolo3">
    <w:name w:val="heading 3"/>
    <w:basedOn w:val="Normale"/>
    <w:next w:val="Normale"/>
    <w:link w:val="Titolo3Carattere"/>
    <w:autoRedefine/>
    <w:uiPriority w:val="9"/>
    <w:unhideWhenUsed/>
    <w:qFormat/>
    <w:rsid w:val="00F04445"/>
    <w:pPr>
      <w:keepNext/>
      <w:keepLines/>
      <w:numPr>
        <w:ilvl w:val="2"/>
        <w:numId w:val="2"/>
      </w:numPr>
      <w:spacing w:before="200" w:after="0"/>
      <w:outlineLvl w:val="2"/>
    </w:pPr>
    <w:rPr>
      <w:rFonts w:eastAsiaTheme="majorEastAsia" w:cstheme="majorBidi"/>
      <w:b/>
      <w:bCs/>
    </w:rPr>
  </w:style>
  <w:style w:type="paragraph" w:styleId="Titolo4">
    <w:name w:val="heading 4"/>
    <w:basedOn w:val="Normale"/>
    <w:next w:val="Normale"/>
    <w:link w:val="Titolo4Carattere"/>
    <w:uiPriority w:val="9"/>
    <w:unhideWhenUsed/>
    <w:qFormat/>
    <w:rsid w:val="0050587A"/>
    <w:pPr>
      <w:keepNext/>
      <w:keepLines/>
      <w:spacing w:before="320"/>
      <w:ind w:left="864" w:hanging="864"/>
      <w:outlineLvl w:val="3"/>
    </w:pPr>
    <w:rPr>
      <w:rFonts w:eastAsiaTheme="majorEastAsia" w:cstheme="majorBidi"/>
      <w:b/>
      <w:bCs/>
      <w:iCs/>
      <w:sz w:val="26"/>
    </w:rPr>
  </w:style>
  <w:style w:type="paragraph" w:styleId="Titolo5">
    <w:name w:val="heading 5"/>
    <w:basedOn w:val="Normale"/>
    <w:next w:val="Normale"/>
    <w:link w:val="Titolo5Carattere"/>
    <w:uiPriority w:val="9"/>
    <w:unhideWhenUsed/>
    <w:qFormat/>
    <w:rsid w:val="0050587A"/>
    <w:pPr>
      <w:keepNext/>
      <w:keepLines/>
      <w:spacing w:before="200" w:after="0"/>
      <w:ind w:left="1008" w:hanging="1008"/>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50587A"/>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50587A"/>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50587A"/>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50587A"/>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0BEC"/>
    <w:rPr>
      <w:rFonts w:ascii="Times New Roman" w:eastAsiaTheme="majorEastAsia" w:hAnsi="Times New Roman" w:cstheme="majorBidi"/>
      <w:b/>
      <w:bCs/>
      <w:caps/>
      <w:sz w:val="28"/>
      <w:szCs w:val="28"/>
    </w:rPr>
  </w:style>
  <w:style w:type="character" w:customStyle="1" w:styleId="Titolo2Carattere">
    <w:name w:val="Titolo 2 Carattere"/>
    <w:basedOn w:val="Carpredefinitoparagrafo"/>
    <w:link w:val="Titolo2"/>
    <w:uiPriority w:val="9"/>
    <w:rsid w:val="00E72DE5"/>
    <w:rPr>
      <w:rFonts w:ascii="Times New Roman" w:eastAsiaTheme="majorEastAsia" w:hAnsi="Times New Roman" w:cstheme="majorBidi"/>
      <w:b/>
      <w:bCs/>
      <w:sz w:val="24"/>
      <w:szCs w:val="26"/>
    </w:rPr>
  </w:style>
  <w:style w:type="character" w:customStyle="1" w:styleId="Titolo3Carattere">
    <w:name w:val="Titolo 3 Carattere"/>
    <w:basedOn w:val="Carpredefinitoparagrafo"/>
    <w:link w:val="Titolo3"/>
    <w:uiPriority w:val="9"/>
    <w:rsid w:val="00F04445"/>
    <w:rPr>
      <w:rFonts w:ascii="Times New Roman" w:eastAsiaTheme="majorEastAsia" w:hAnsi="Times New Roman" w:cstheme="majorBidi"/>
      <w:b/>
      <w:bCs/>
      <w:sz w:val="24"/>
    </w:rPr>
  </w:style>
  <w:style w:type="paragraph" w:styleId="Didascalia">
    <w:name w:val="caption"/>
    <w:basedOn w:val="Normale"/>
    <w:next w:val="Normale"/>
    <w:autoRedefine/>
    <w:unhideWhenUsed/>
    <w:qFormat/>
    <w:rsid w:val="00997818"/>
    <w:pPr>
      <w:jc w:val="center"/>
    </w:pPr>
    <w:rPr>
      <w:bCs/>
      <w:sz w:val="20"/>
      <w:szCs w:val="24"/>
    </w:rPr>
  </w:style>
  <w:style w:type="numbering" w:customStyle="1" w:styleId="Style1">
    <w:name w:val="Style1"/>
    <w:uiPriority w:val="99"/>
    <w:rsid w:val="00CE4295"/>
    <w:pPr>
      <w:numPr>
        <w:numId w:val="1"/>
      </w:numPr>
    </w:pPr>
  </w:style>
  <w:style w:type="paragraph" w:styleId="Nessunaspaziatura">
    <w:name w:val="No Spacing"/>
    <w:link w:val="NessunaspaziaturaCarattere"/>
    <w:uiPriority w:val="1"/>
    <w:qFormat/>
    <w:rsid w:val="002F5ED9"/>
    <w:pPr>
      <w:spacing w:after="0" w:line="240" w:lineRule="auto"/>
      <w:jc w:val="both"/>
    </w:pPr>
    <w:rPr>
      <w:rFonts w:ascii="Times New Roman" w:hAnsi="Times New Roman"/>
      <w:sz w:val="24"/>
    </w:rPr>
  </w:style>
  <w:style w:type="character" w:customStyle="1" w:styleId="Titolo4Carattere">
    <w:name w:val="Titolo 4 Carattere"/>
    <w:basedOn w:val="Carpredefinitoparagrafo"/>
    <w:link w:val="Titolo4"/>
    <w:uiPriority w:val="9"/>
    <w:rsid w:val="0050587A"/>
    <w:rPr>
      <w:rFonts w:ascii="Times New Roman" w:eastAsiaTheme="majorEastAsia" w:hAnsi="Times New Roman" w:cstheme="majorBidi"/>
      <w:b/>
      <w:bCs/>
      <w:iCs/>
      <w:sz w:val="26"/>
    </w:rPr>
  </w:style>
  <w:style w:type="character" w:customStyle="1" w:styleId="Titolo5Carattere">
    <w:name w:val="Titolo 5 Carattere"/>
    <w:basedOn w:val="Carpredefinitoparagrafo"/>
    <w:link w:val="Titolo5"/>
    <w:uiPriority w:val="9"/>
    <w:rsid w:val="0050587A"/>
    <w:rPr>
      <w:rFonts w:asciiTheme="majorHAnsi" w:eastAsiaTheme="majorEastAsia" w:hAnsiTheme="majorHAnsi" w:cstheme="majorBidi"/>
      <w:color w:val="243F60" w:themeColor="accent1" w:themeShade="7F"/>
      <w:sz w:val="24"/>
    </w:rPr>
  </w:style>
  <w:style w:type="character" w:customStyle="1" w:styleId="Titolo6Carattere">
    <w:name w:val="Titolo 6 Carattere"/>
    <w:basedOn w:val="Carpredefinitoparagrafo"/>
    <w:link w:val="Titolo6"/>
    <w:uiPriority w:val="9"/>
    <w:semiHidden/>
    <w:rsid w:val="0050587A"/>
    <w:rPr>
      <w:rFonts w:asciiTheme="majorHAnsi" w:eastAsiaTheme="majorEastAsia" w:hAnsiTheme="majorHAnsi" w:cstheme="majorBidi"/>
      <w:i/>
      <w:iCs/>
      <w:color w:val="243F60" w:themeColor="accent1" w:themeShade="7F"/>
      <w:sz w:val="24"/>
    </w:rPr>
  </w:style>
  <w:style w:type="character" w:customStyle="1" w:styleId="Titolo7Carattere">
    <w:name w:val="Titolo 7 Carattere"/>
    <w:basedOn w:val="Carpredefinitoparagrafo"/>
    <w:link w:val="Titolo7"/>
    <w:uiPriority w:val="9"/>
    <w:semiHidden/>
    <w:rsid w:val="0050587A"/>
    <w:rPr>
      <w:rFonts w:asciiTheme="majorHAnsi" w:eastAsiaTheme="majorEastAsia" w:hAnsiTheme="majorHAnsi" w:cstheme="majorBidi"/>
      <w:i/>
      <w:iCs/>
      <w:color w:val="404040" w:themeColor="text1" w:themeTint="BF"/>
      <w:sz w:val="24"/>
    </w:rPr>
  </w:style>
  <w:style w:type="character" w:customStyle="1" w:styleId="Titolo8Carattere">
    <w:name w:val="Titolo 8 Carattere"/>
    <w:basedOn w:val="Carpredefinitoparagrafo"/>
    <w:link w:val="Titolo8"/>
    <w:uiPriority w:val="9"/>
    <w:semiHidden/>
    <w:rsid w:val="0050587A"/>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50587A"/>
    <w:rPr>
      <w:rFonts w:asciiTheme="majorHAnsi" w:eastAsiaTheme="majorEastAsia" w:hAnsiTheme="majorHAnsi" w:cstheme="majorBidi"/>
      <w:i/>
      <w:iCs/>
      <w:color w:val="404040" w:themeColor="text1" w:themeTint="BF"/>
      <w:sz w:val="20"/>
      <w:szCs w:val="20"/>
    </w:rPr>
  </w:style>
  <w:style w:type="paragraph" w:styleId="Intestazione">
    <w:name w:val="header"/>
    <w:basedOn w:val="Normale"/>
    <w:link w:val="IntestazioneCarattere"/>
    <w:uiPriority w:val="99"/>
    <w:unhideWhenUsed/>
    <w:rsid w:val="0050587A"/>
    <w:pPr>
      <w:pBdr>
        <w:bottom w:val="single" w:sz="6" w:space="1" w:color="auto"/>
      </w:pBdr>
      <w:tabs>
        <w:tab w:val="center" w:pos="4153"/>
        <w:tab w:val="right" w:pos="8306"/>
      </w:tabs>
      <w:snapToGrid w:val="0"/>
      <w:jc w:val="center"/>
    </w:pPr>
    <w:rPr>
      <w:sz w:val="18"/>
      <w:szCs w:val="18"/>
    </w:rPr>
  </w:style>
  <w:style w:type="character" w:customStyle="1" w:styleId="IntestazioneCarattere">
    <w:name w:val="Intestazione Carattere"/>
    <w:basedOn w:val="Carpredefinitoparagrafo"/>
    <w:link w:val="Intestazione"/>
    <w:uiPriority w:val="99"/>
    <w:rsid w:val="0050587A"/>
    <w:rPr>
      <w:rFonts w:ascii="Times New Roman" w:hAnsi="Times New Roman"/>
      <w:sz w:val="18"/>
      <w:szCs w:val="18"/>
    </w:rPr>
  </w:style>
  <w:style w:type="paragraph" w:styleId="Pidipagina">
    <w:name w:val="footer"/>
    <w:basedOn w:val="Normale"/>
    <w:link w:val="PidipaginaCarattere"/>
    <w:uiPriority w:val="99"/>
    <w:unhideWhenUsed/>
    <w:rsid w:val="0050587A"/>
    <w:pPr>
      <w:tabs>
        <w:tab w:val="center" w:pos="4153"/>
        <w:tab w:val="right" w:pos="8306"/>
      </w:tabs>
      <w:snapToGrid w:val="0"/>
      <w:jc w:val="left"/>
    </w:pPr>
    <w:rPr>
      <w:sz w:val="18"/>
      <w:szCs w:val="18"/>
    </w:rPr>
  </w:style>
  <w:style w:type="character" w:customStyle="1" w:styleId="PidipaginaCarattere">
    <w:name w:val="Piè di pagina Carattere"/>
    <w:basedOn w:val="Carpredefinitoparagrafo"/>
    <w:link w:val="Pidipagina"/>
    <w:uiPriority w:val="99"/>
    <w:rsid w:val="0050587A"/>
    <w:rPr>
      <w:rFonts w:ascii="Times New Roman" w:hAnsi="Times New Roman"/>
      <w:sz w:val="18"/>
      <w:szCs w:val="18"/>
    </w:rPr>
  </w:style>
  <w:style w:type="paragraph" w:styleId="Data">
    <w:name w:val="Date"/>
    <w:basedOn w:val="Normale"/>
    <w:next w:val="Normale"/>
    <w:link w:val="DataCarattere"/>
    <w:uiPriority w:val="99"/>
    <w:semiHidden/>
    <w:unhideWhenUsed/>
    <w:rsid w:val="0050587A"/>
    <w:pPr>
      <w:ind w:leftChars="2500" w:left="100"/>
    </w:pPr>
  </w:style>
  <w:style w:type="character" w:customStyle="1" w:styleId="DataCarattere">
    <w:name w:val="Data Carattere"/>
    <w:basedOn w:val="Carpredefinitoparagrafo"/>
    <w:link w:val="Data"/>
    <w:uiPriority w:val="99"/>
    <w:semiHidden/>
    <w:rsid w:val="0050587A"/>
    <w:rPr>
      <w:rFonts w:ascii="Times New Roman" w:hAnsi="Times New Roman"/>
      <w:sz w:val="24"/>
    </w:rPr>
  </w:style>
  <w:style w:type="paragraph" w:styleId="Testofumetto">
    <w:name w:val="Balloon Text"/>
    <w:basedOn w:val="Normale"/>
    <w:link w:val="TestofumettoCarattere"/>
    <w:uiPriority w:val="99"/>
    <w:semiHidden/>
    <w:unhideWhenUsed/>
    <w:rsid w:val="0050587A"/>
    <w:pPr>
      <w:spacing w:after="0"/>
    </w:pPr>
    <w:rPr>
      <w:sz w:val="18"/>
      <w:szCs w:val="18"/>
    </w:rPr>
  </w:style>
  <w:style w:type="character" w:customStyle="1" w:styleId="TestofumettoCarattere">
    <w:name w:val="Testo fumetto Carattere"/>
    <w:basedOn w:val="Carpredefinitoparagrafo"/>
    <w:link w:val="Testofumetto"/>
    <w:uiPriority w:val="99"/>
    <w:semiHidden/>
    <w:rsid w:val="0050587A"/>
    <w:rPr>
      <w:rFonts w:ascii="Times New Roman" w:hAnsi="Times New Roman"/>
      <w:sz w:val="18"/>
      <w:szCs w:val="18"/>
    </w:rPr>
  </w:style>
  <w:style w:type="paragraph" w:styleId="NormaleWeb">
    <w:name w:val="Normal (Web)"/>
    <w:basedOn w:val="Normale"/>
    <w:uiPriority w:val="99"/>
    <w:unhideWhenUsed/>
    <w:rsid w:val="0050587A"/>
    <w:pPr>
      <w:spacing w:before="100" w:beforeAutospacing="1" w:after="100" w:afterAutospacing="1"/>
      <w:jc w:val="left"/>
    </w:pPr>
    <w:rPr>
      <w:rFonts w:cs="Times New Roman"/>
      <w:szCs w:val="24"/>
    </w:rPr>
  </w:style>
  <w:style w:type="paragraph" w:styleId="Paragrafoelenco">
    <w:name w:val="List Paragraph"/>
    <w:basedOn w:val="Normale"/>
    <w:uiPriority w:val="34"/>
    <w:qFormat/>
    <w:rsid w:val="0050587A"/>
    <w:pPr>
      <w:ind w:left="720"/>
      <w:contextualSpacing/>
    </w:pPr>
  </w:style>
  <w:style w:type="paragraph" w:customStyle="1" w:styleId="Chapter">
    <w:name w:val="Chapter"/>
    <w:basedOn w:val="Normale"/>
    <w:next w:val="Chaptername"/>
    <w:qFormat/>
    <w:rsid w:val="0050587A"/>
    <w:pPr>
      <w:spacing w:before="360" w:after="560"/>
    </w:pPr>
    <w:rPr>
      <w:b/>
      <w:sz w:val="40"/>
      <w:szCs w:val="40"/>
    </w:rPr>
  </w:style>
  <w:style w:type="paragraph" w:customStyle="1" w:styleId="Chaptername">
    <w:name w:val="Chapter name"/>
    <w:basedOn w:val="Normale"/>
    <w:next w:val="Titolo2"/>
    <w:qFormat/>
    <w:rsid w:val="0050587A"/>
    <w:pPr>
      <w:spacing w:before="1200" w:after="1200"/>
    </w:pPr>
    <w:rPr>
      <w:b/>
      <w:sz w:val="36"/>
      <w:szCs w:val="36"/>
    </w:rPr>
  </w:style>
  <w:style w:type="table" w:styleId="Grigliatabella">
    <w:name w:val="Table Grid"/>
    <w:basedOn w:val="Tabellanormale"/>
    <w:uiPriority w:val="59"/>
    <w:rsid w:val="005058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EquationSection">
    <w:name w:val="MTEquationSection"/>
    <w:basedOn w:val="Carpredefinitoparagrafo"/>
    <w:rsid w:val="0050587A"/>
    <w:rPr>
      <w:vanish/>
      <w:color w:val="FF0000"/>
    </w:rPr>
  </w:style>
  <w:style w:type="paragraph" w:customStyle="1" w:styleId="MTDisplayEquation">
    <w:name w:val="MTDisplayEquation"/>
    <w:basedOn w:val="Normale"/>
    <w:next w:val="Normale"/>
    <w:link w:val="MTDisplayEquationChar"/>
    <w:rsid w:val="0050587A"/>
    <w:pPr>
      <w:tabs>
        <w:tab w:val="center" w:pos="4520"/>
        <w:tab w:val="right" w:pos="9020"/>
      </w:tabs>
    </w:pPr>
    <w:rPr>
      <w:rFonts w:eastAsia="Times New Roman" w:cs="Times New Roman"/>
    </w:rPr>
  </w:style>
  <w:style w:type="character" w:customStyle="1" w:styleId="MTDisplayEquationChar">
    <w:name w:val="MTDisplayEquation Char"/>
    <w:basedOn w:val="Carpredefinitoparagrafo"/>
    <w:link w:val="MTDisplayEquation"/>
    <w:rsid w:val="0050587A"/>
    <w:rPr>
      <w:rFonts w:ascii="Times New Roman" w:eastAsia="Times New Roman" w:hAnsi="Times New Roman" w:cs="Times New Roman"/>
      <w:sz w:val="24"/>
    </w:rPr>
  </w:style>
  <w:style w:type="character" w:styleId="Testosegnaposto">
    <w:name w:val="Placeholder Text"/>
    <w:basedOn w:val="Carpredefinitoparagrafo"/>
    <w:uiPriority w:val="99"/>
    <w:semiHidden/>
    <w:rsid w:val="0050587A"/>
    <w:rPr>
      <w:color w:val="808080"/>
    </w:rPr>
  </w:style>
  <w:style w:type="paragraph" w:customStyle="1" w:styleId="Table-content1">
    <w:name w:val="Table - content 1"/>
    <w:basedOn w:val="Normale"/>
    <w:rsid w:val="0050587A"/>
    <w:pPr>
      <w:autoSpaceDE w:val="0"/>
      <w:autoSpaceDN w:val="0"/>
      <w:spacing w:before="120" w:line="240" w:lineRule="atLeast"/>
      <w:ind w:firstLine="284"/>
    </w:pPr>
    <w:rPr>
      <w:rFonts w:ascii="Arial" w:hAnsi="Arial" w:cs="Arial"/>
      <w:b/>
      <w:sz w:val="20"/>
      <w:lang w:eastAsia="de-DE"/>
    </w:rPr>
  </w:style>
  <w:style w:type="character" w:customStyle="1" w:styleId="NessunaspaziaturaCarattere">
    <w:name w:val="Nessuna spaziatura Carattere"/>
    <w:basedOn w:val="Carpredefinitoparagrafo"/>
    <w:link w:val="Nessunaspaziatura"/>
    <w:uiPriority w:val="1"/>
    <w:rsid w:val="0050587A"/>
    <w:rPr>
      <w:rFonts w:ascii="Times New Roman" w:hAnsi="Times New Roman"/>
      <w:sz w:val="24"/>
    </w:rPr>
  </w:style>
  <w:style w:type="character" w:styleId="Rimandocommento">
    <w:name w:val="annotation reference"/>
    <w:basedOn w:val="Carpredefinitoparagrafo"/>
    <w:uiPriority w:val="99"/>
    <w:semiHidden/>
    <w:unhideWhenUsed/>
    <w:rsid w:val="0050587A"/>
    <w:rPr>
      <w:sz w:val="16"/>
      <w:szCs w:val="16"/>
    </w:rPr>
  </w:style>
  <w:style w:type="paragraph" w:styleId="Testocommento">
    <w:name w:val="annotation text"/>
    <w:basedOn w:val="Normale"/>
    <w:link w:val="TestocommentoCarattere"/>
    <w:uiPriority w:val="99"/>
    <w:unhideWhenUsed/>
    <w:rsid w:val="0050587A"/>
    <w:rPr>
      <w:sz w:val="20"/>
      <w:szCs w:val="20"/>
    </w:rPr>
  </w:style>
  <w:style w:type="character" w:customStyle="1" w:styleId="TestocommentoCarattere">
    <w:name w:val="Testo commento Carattere"/>
    <w:basedOn w:val="Carpredefinitoparagrafo"/>
    <w:link w:val="Testocommento"/>
    <w:uiPriority w:val="99"/>
    <w:rsid w:val="0050587A"/>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50587A"/>
    <w:rPr>
      <w:b/>
      <w:bCs/>
    </w:rPr>
  </w:style>
  <w:style w:type="character" w:customStyle="1" w:styleId="SoggettocommentoCarattere">
    <w:name w:val="Soggetto commento Carattere"/>
    <w:basedOn w:val="TestocommentoCarattere"/>
    <w:link w:val="Soggettocommento"/>
    <w:uiPriority w:val="99"/>
    <w:semiHidden/>
    <w:rsid w:val="0050587A"/>
    <w:rPr>
      <w:rFonts w:ascii="Times New Roman" w:hAnsi="Times New Roman"/>
      <w:b/>
      <w:bCs/>
      <w:sz w:val="20"/>
      <w:szCs w:val="20"/>
    </w:rPr>
  </w:style>
  <w:style w:type="paragraph" w:styleId="Revisione">
    <w:name w:val="Revision"/>
    <w:hidden/>
    <w:uiPriority w:val="99"/>
    <w:semiHidden/>
    <w:rsid w:val="0050587A"/>
    <w:pPr>
      <w:spacing w:after="0" w:line="240" w:lineRule="auto"/>
    </w:pPr>
    <w:rPr>
      <w:rFonts w:ascii="Times New Roman" w:hAnsi="Times New Roman"/>
      <w:sz w:val="24"/>
    </w:rPr>
  </w:style>
  <w:style w:type="paragraph" w:customStyle="1" w:styleId="references">
    <w:name w:val="references"/>
    <w:basedOn w:val="Normale"/>
    <w:rsid w:val="0050587A"/>
    <w:pPr>
      <w:numPr>
        <w:numId w:val="9"/>
      </w:numPr>
      <w:autoSpaceDE w:val="0"/>
      <w:autoSpaceDN w:val="0"/>
      <w:spacing w:after="60" w:line="240" w:lineRule="atLeast"/>
    </w:pPr>
    <w:rPr>
      <w:rFonts w:ascii="Arial" w:hAnsi="Arial" w:cs="Arial"/>
      <w:sz w:val="22"/>
      <w:lang w:eastAsia="de-DE"/>
    </w:rPr>
  </w:style>
  <w:style w:type="paragraph" w:styleId="Corpodeltesto">
    <w:name w:val="Body Text"/>
    <w:basedOn w:val="Normale"/>
    <w:link w:val="CorpodeltestoCarattere"/>
    <w:uiPriority w:val="99"/>
    <w:rsid w:val="0050587A"/>
    <w:pPr>
      <w:spacing w:after="0"/>
    </w:pPr>
    <w:rPr>
      <w:rFonts w:eastAsia="Times New Roman" w:cs="Times New Roman"/>
      <w:szCs w:val="24"/>
    </w:rPr>
  </w:style>
  <w:style w:type="character" w:customStyle="1" w:styleId="CorpodeltestoCarattere">
    <w:name w:val="Corpo del testo Carattere"/>
    <w:basedOn w:val="Carpredefinitoparagrafo"/>
    <w:link w:val="Corpodeltesto"/>
    <w:uiPriority w:val="99"/>
    <w:rsid w:val="0050587A"/>
    <w:rPr>
      <w:rFonts w:ascii="Times New Roman" w:eastAsia="Times New Roman" w:hAnsi="Times New Roman" w:cs="Times New Roman"/>
      <w:sz w:val="24"/>
      <w:szCs w:val="24"/>
    </w:rPr>
  </w:style>
  <w:style w:type="paragraph" w:styleId="Mappadocumento">
    <w:name w:val="Document Map"/>
    <w:basedOn w:val="Normale"/>
    <w:link w:val="MappadocumentoCarattere"/>
    <w:uiPriority w:val="99"/>
    <w:semiHidden/>
    <w:unhideWhenUsed/>
    <w:rsid w:val="0050587A"/>
    <w:pPr>
      <w:spacing w:after="0"/>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50587A"/>
    <w:rPr>
      <w:rFonts w:ascii="Tahoma" w:hAnsi="Tahoma" w:cs="Tahoma"/>
      <w:sz w:val="16"/>
      <w:szCs w:val="16"/>
    </w:rPr>
  </w:style>
  <w:style w:type="paragraph" w:customStyle="1" w:styleId="figurenotes">
    <w:name w:val="figure notes"/>
    <w:basedOn w:val="Normale"/>
    <w:link w:val="figurenotesChar"/>
    <w:qFormat/>
    <w:rsid w:val="0050587A"/>
    <w:pPr>
      <w:spacing w:after="0"/>
      <w:jc w:val="center"/>
    </w:pPr>
    <w:rPr>
      <w:rFonts w:eastAsia="Times New Roman"/>
      <w:sz w:val="22"/>
    </w:rPr>
  </w:style>
  <w:style w:type="character" w:customStyle="1" w:styleId="figurenotesChar">
    <w:name w:val="figure notes Char"/>
    <w:basedOn w:val="Carpredefinitoparagrafo"/>
    <w:link w:val="figurenotes"/>
    <w:rsid w:val="0050587A"/>
    <w:rPr>
      <w:rFonts w:ascii="Times New Roman" w:eastAsia="Times New Roman" w:hAnsi="Times New Roman"/>
    </w:rPr>
  </w:style>
  <w:style w:type="paragraph" w:customStyle="1" w:styleId="Standard-b">
    <w:name w:val="Standard-b"/>
    <w:basedOn w:val="Normale"/>
    <w:rsid w:val="0050587A"/>
    <w:pPr>
      <w:autoSpaceDE w:val="0"/>
      <w:autoSpaceDN w:val="0"/>
      <w:spacing w:after="0" w:line="240" w:lineRule="atLeast"/>
    </w:pPr>
    <w:rPr>
      <w:rFonts w:ascii="Arial" w:hAnsi="Arial" w:cs="Times New Roman"/>
      <w:sz w:val="22"/>
      <w:lang w:eastAsia="de-DE"/>
    </w:rPr>
  </w:style>
  <w:style w:type="paragraph" w:customStyle="1" w:styleId="Heading11">
    <w:name w:val="Heading 11"/>
    <w:basedOn w:val="Normale"/>
    <w:next w:val="Standard-b"/>
    <w:rsid w:val="0050587A"/>
    <w:pPr>
      <w:numPr>
        <w:numId w:val="12"/>
      </w:numPr>
      <w:autoSpaceDE w:val="0"/>
      <w:autoSpaceDN w:val="0"/>
      <w:adjustRightInd w:val="0"/>
      <w:spacing w:before="480"/>
    </w:pPr>
    <w:rPr>
      <w:rFonts w:ascii="Arial" w:hAnsi="Arial" w:cs="Arial"/>
      <w:b/>
      <w:caps/>
      <w:szCs w:val="24"/>
      <w:lang w:eastAsia="de-DE"/>
    </w:rPr>
  </w:style>
  <w:style w:type="paragraph" w:customStyle="1" w:styleId="Headline2">
    <w:name w:val="Headline 2"/>
    <w:basedOn w:val="Heading11"/>
    <w:next w:val="Normale"/>
    <w:rsid w:val="0050587A"/>
    <w:pPr>
      <w:numPr>
        <w:ilvl w:val="1"/>
      </w:numPr>
      <w:spacing w:before="120"/>
    </w:pPr>
    <w:rPr>
      <w:caps w:val="0"/>
    </w:rPr>
  </w:style>
  <w:style w:type="paragraph" w:customStyle="1" w:styleId="Headline3">
    <w:name w:val="Headline 3"/>
    <w:basedOn w:val="Normale"/>
    <w:next w:val="Standard-b"/>
    <w:rsid w:val="0050587A"/>
    <w:pPr>
      <w:numPr>
        <w:ilvl w:val="2"/>
        <w:numId w:val="12"/>
      </w:numPr>
      <w:autoSpaceDE w:val="0"/>
      <w:autoSpaceDN w:val="0"/>
      <w:spacing w:before="240" w:after="60" w:line="480" w:lineRule="auto"/>
    </w:pPr>
    <w:rPr>
      <w:rFonts w:ascii="Arial" w:hAnsi="Arial" w:cs="Arial"/>
      <w:b/>
      <w:caps/>
      <w:lang w:eastAsia="de-DE"/>
    </w:rPr>
  </w:style>
  <w:style w:type="paragraph" w:customStyle="1" w:styleId="Caption1">
    <w:name w:val="Caption1"/>
    <w:basedOn w:val="Normale"/>
    <w:next w:val="Standard-b"/>
    <w:rsid w:val="0050587A"/>
    <w:pPr>
      <w:numPr>
        <w:numId w:val="11"/>
      </w:numPr>
      <w:autoSpaceDE w:val="0"/>
      <w:autoSpaceDN w:val="0"/>
      <w:spacing w:before="120" w:after="240" w:line="240" w:lineRule="atLeast"/>
    </w:pPr>
    <w:rPr>
      <w:rFonts w:ascii="Arial" w:hAnsi="Arial" w:cs="Arial"/>
      <w:sz w:val="22"/>
      <w:lang w:eastAsia="de-DE"/>
    </w:rPr>
  </w:style>
  <w:style w:type="paragraph" w:customStyle="1" w:styleId="table-headline">
    <w:name w:val="table - headline"/>
    <w:basedOn w:val="Normale"/>
    <w:next w:val="Normale"/>
    <w:rsid w:val="0050587A"/>
    <w:pPr>
      <w:numPr>
        <w:numId w:val="14"/>
      </w:numPr>
      <w:autoSpaceDE w:val="0"/>
      <w:autoSpaceDN w:val="0"/>
      <w:spacing w:before="120" w:line="240" w:lineRule="atLeast"/>
    </w:pPr>
    <w:rPr>
      <w:rFonts w:ascii="Arial" w:hAnsi="Arial" w:cs="Arial"/>
      <w:sz w:val="22"/>
      <w:lang w:eastAsia="de-DE"/>
    </w:rPr>
  </w:style>
  <w:style w:type="paragraph" w:customStyle="1" w:styleId="table-content2">
    <w:name w:val="table - content 2"/>
    <w:basedOn w:val="Normale"/>
    <w:rsid w:val="0050587A"/>
    <w:pPr>
      <w:autoSpaceDE w:val="0"/>
      <w:autoSpaceDN w:val="0"/>
      <w:spacing w:before="120" w:line="240" w:lineRule="atLeast"/>
      <w:ind w:firstLine="284"/>
    </w:pPr>
    <w:rPr>
      <w:rFonts w:ascii="Arial" w:hAnsi="Arial" w:cs="Arial"/>
      <w:sz w:val="20"/>
      <w:lang w:eastAsia="de-DE"/>
    </w:rPr>
  </w:style>
  <w:style w:type="paragraph" w:styleId="Titolo">
    <w:name w:val="Title"/>
    <w:basedOn w:val="Normale"/>
    <w:next w:val="Normale"/>
    <w:link w:val="TitoloCarattere"/>
    <w:uiPriority w:val="10"/>
    <w:qFormat/>
    <w:rsid w:val="0050587A"/>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oloCarattere">
    <w:name w:val="Titolo Carattere"/>
    <w:basedOn w:val="Carpredefinitoparagrafo"/>
    <w:link w:val="Titolo"/>
    <w:uiPriority w:val="10"/>
    <w:rsid w:val="0050587A"/>
    <w:rPr>
      <w:rFonts w:ascii="Times New Roman" w:eastAsiaTheme="majorEastAsia" w:hAnsi="Times New Roman" w:cstheme="majorBidi"/>
      <w:spacing w:val="5"/>
      <w:kern w:val="28"/>
      <w:sz w:val="52"/>
      <w:szCs w:val="52"/>
    </w:rPr>
  </w:style>
  <w:style w:type="character" w:styleId="Collegamentoipertestuale">
    <w:name w:val="Hyperlink"/>
    <w:uiPriority w:val="99"/>
    <w:rsid w:val="0050587A"/>
    <w:rPr>
      <w:color w:val="0000FF"/>
      <w:u w:val="single"/>
    </w:rPr>
  </w:style>
  <w:style w:type="character" w:customStyle="1" w:styleId="MTConvertedEquation">
    <w:name w:val="MTConvertedEquation"/>
    <w:basedOn w:val="Carpredefinitoparagrafo"/>
    <w:rsid w:val="0050587A"/>
    <w:rPr>
      <w:rFonts w:ascii="Cambria Math" w:hAnsi="Cambria Math" w:cs="Times New Roman"/>
      <w:i/>
    </w:rPr>
  </w:style>
  <w:style w:type="table" w:customStyle="1" w:styleId="MTEBNumberedEquation">
    <w:name w:val="MTEBNumberedEquation"/>
    <w:basedOn w:val="Tabellanormale"/>
    <w:rsid w:val="0050587A"/>
    <w:tblPr>
      <w:tblCellSpacing w:w="0" w:type="dxa"/>
      <w:tblInd w:w="0" w:type="dxa"/>
      <w:tblCellMar>
        <w:top w:w="0" w:type="dxa"/>
        <w:left w:w="108" w:type="dxa"/>
        <w:bottom w:w="0" w:type="dxa"/>
        <w:right w:w="108" w:type="dxa"/>
      </w:tblCellMar>
    </w:tblPr>
    <w:trPr>
      <w:cantSplit/>
      <w:tblCellSpacing w:w="0" w:type="dxa"/>
    </w:trPr>
    <w:tcPr>
      <w:shd w:val="clear" w:color="auto" w:fill="auto"/>
      <w:tcMar>
        <w:top w:w="0" w:type="dxa"/>
        <w:left w:w="0" w:type="dxa"/>
        <w:bottom w:w="0" w:type="dxa"/>
        <w:right w:w="0" w:type="dxa"/>
      </w:tcMar>
    </w:tcPr>
  </w:style>
  <w:style w:type="paragraph" w:customStyle="1" w:styleId="Default">
    <w:name w:val="Default"/>
    <w:rsid w:val="0050587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Carpredefinitoparagrafo"/>
    <w:rsid w:val="0050587A"/>
  </w:style>
  <w:style w:type="character" w:styleId="Enfasicorsivo">
    <w:name w:val="Emphasis"/>
    <w:basedOn w:val="Carpredefinitoparagrafo"/>
    <w:uiPriority w:val="20"/>
    <w:qFormat/>
    <w:rsid w:val="0050587A"/>
    <w:rPr>
      <w:i/>
      <w:iCs/>
    </w:rPr>
  </w:style>
  <w:style w:type="paragraph" w:customStyle="1" w:styleId="NormalWCCM">
    <w:name w:val="Normal WCCM"/>
    <w:rsid w:val="0050587A"/>
    <w:pPr>
      <w:widowControl w:val="0"/>
      <w:autoSpaceDE w:val="0"/>
      <w:autoSpaceDN w:val="0"/>
      <w:spacing w:after="0" w:line="240" w:lineRule="auto"/>
      <w:ind w:firstLine="284"/>
      <w:jc w:val="both"/>
    </w:pPr>
    <w:rPr>
      <w:rFonts w:ascii="Times New Roman" w:eastAsia="Times New Roman" w:hAnsi="Times New Roman" w:cs="Times New Roman"/>
      <w:sz w:val="20"/>
      <w:szCs w:val="24"/>
      <w:lang w:val="en-US" w:eastAsia="es-ES"/>
    </w:rPr>
  </w:style>
  <w:style w:type="paragraph" w:styleId="Testonotadichiusura">
    <w:name w:val="endnote text"/>
    <w:basedOn w:val="Normale"/>
    <w:link w:val="TestonotadichiusuraCarattere"/>
    <w:uiPriority w:val="99"/>
    <w:semiHidden/>
    <w:unhideWhenUsed/>
    <w:rsid w:val="0050587A"/>
    <w:pPr>
      <w:spacing w:after="0"/>
    </w:pPr>
    <w:rPr>
      <w:sz w:val="20"/>
      <w:szCs w:val="20"/>
    </w:rPr>
  </w:style>
  <w:style w:type="character" w:customStyle="1" w:styleId="TestonotadichiusuraCarattere">
    <w:name w:val="Testo nota di chiusura Carattere"/>
    <w:basedOn w:val="Carpredefinitoparagrafo"/>
    <w:link w:val="Testonotadichiusura"/>
    <w:uiPriority w:val="99"/>
    <w:semiHidden/>
    <w:rsid w:val="0050587A"/>
    <w:rPr>
      <w:rFonts w:ascii="Times New Roman" w:hAnsi="Times New Roman"/>
      <w:sz w:val="20"/>
      <w:szCs w:val="20"/>
    </w:rPr>
  </w:style>
  <w:style w:type="character" w:styleId="Rimandonotadichiusura">
    <w:name w:val="endnote reference"/>
    <w:basedOn w:val="Carpredefinitoparagrafo"/>
    <w:uiPriority w:val="99"/>
    <w:semiHidden/>
    <w:unhideWhenUsed/>
    <w:rsid w:val="0050587A"/>
    <w:rPr>
      <w:vertAlign w:val="superscript"/>
    </w:rPr>
  </w:style>
  <w:style w:type="character" w:customStyle="1" w:styleId="apple-style-span">
    <w:name w:val="apple-style-span"/>
    <w:basedOn w:val="Carpredefinitoparagrafo"/>
    <w:rsid w:val="0050587A"/>
  </w:style>
  <w:style w:type="character" w:styleId="Enfasigrassetto">
    <w:name w:val="Strong"/>
    <w:basedOn w:val="Carpredefinitoparagrafo"/>
    <w:uiPriority w:val="22"/>
    <w:qFormat/>
    <w:rsid w:val="0050587A"/>
    <w:rPr>
      <w:b/>
      <w:bCs/>
    </w:rPr>
  </w:style>
  <w:style w:type="character" w:customStyle="1" w:styleId="personname">
    <w:name w:val="person_name"/>
    <w:basedOn w:val="Carpredefinitoparagrafo"/>
    <w:rsid w:val="0050587A"/>
  </w:style>
  <w:style w:type="paragraph" w:styleId="Indicedellefigure">
    <w:name w:val="table of figures"/>
    <w:basedOn w:val="Normale"/>
    <w:next w:val="Normale"/>
    <w:uiPriority w:val="99"/>
    <w:unhideWhenUsed/>
    <w:rsid w:val="0050587A"/>
    <w:pPr>
      <w:spacing w:after="0"/>
    </w:pPr>
  </w:style>
  <w:style w:type="paragraph" w:styleId="Titolosommario">
    <w:name w:val="TOC Heading"/>
    <w:basedOn w:val="Titolo1"/>
    <w:next w:val="Normale"/>
    <w:uiPriority w:val="39"/>
    <w:unhideWhenUsed/>
    <w:qFormat/>
    <w:rsid w:val="0050587A"/>
    <w:pPr>
      <w:spacing w:line="276" w:lineRule="auto"/>
      <w:outlineLvl w:val="9"/>
    </w:pPr>
    <w:rPr>
      <w:rFonts w:asciiTheme="majorHAnsi" w:hAnsiTheme="majorHAnsi"/>
      <w:color w:val="365F91" w:themeColor="accent1" w:themeShade="BF"/>
      <w:lang w:val="en-US" w:eastAsia="ja-JP"/>
    </w:rPr>
  </w:style>
  <w:style w:type="paragraph" w:styleId="Sommario1">
    <w:name w:val="toc 1"/>
    <w:basedOn w:val="Normale"/>
    <w:next w:val="Normale"/>
    <w:autoRedefine/>
    <w:uiPriority w:val="39"/>
    <w:unhideWhenUsed/>
    <w:rsid w:val="0050587A"/>
    <w:pPr>
      <w:spacing w:after="100"/>
    </w:pPr>
  </w:style>
  <w:style w:type="paragraph" w:styleId="Sommario2">
    <w:name w:val="toc 2"/>
    <w:basedOn w:val="Normale"/>
    <w:next w:val="Normale"/>
    <w:autoRedefine/>
    <w:uiPriority w:val="39"/>
    <w:unhideWhenUsed/>
    <w:rsid w:val="0050587A"/>
    <w:pPr>
      <w:spacing w:after="100"/>
      <w:ind w:left="240"/>
    </w:pPr>
  </w:style>
  <w:style w:type="paragraph" w:styleId="Sommario3">
    <w:name w:val="toc 3"/>
    <w:basedOn w:val="Normale"/>
    <w:next w:val="Normale"/>
    <w:autoRedefine/>
    <w:uiPriority w:val="39"/>
    <w:unhideWhenUsed/>
    <w:rsid w:val="0050587A"/>
    <w:pPr>
      <w:spacing w:after="100"/>
      <w:ind w:left="480"/>
    </w:pPr>
  </w:style>
  <w:style w:type="paragraph" w:styleId="Sommario4">
    <w:name w:val="toc 4"/>
    <w:basedOn w:val="Normale"/>
    <w:next w:val="Normale"/>
    <w:autoRedefine/>
    <w:uiPriority w:val="39"/>
    <w:unhideWhenUsed/>
    <w:rsid w:val="0050587A"/>
    <w:pPr>
      <w:spacing w:after="100" w:line="276" w:lineRule="auto"/>
      <w:ind w:left="660"/>
      <w:jc w:val="left"/>
    </w:pPr>
    <w:rPr>
      <w:rFonts w:asciiTheme="minorHAnsi" w:hAnsiTheme="minorHAnsi"/>
      <w:sz w:val="22"/>
    </w:rPr>
  </w:style>
  <w:style w:type="paragraph" w:styleId="Sommario5">
    <w:name w:val="toc 5"/>
    <w:basedOn w:val="Normale"/>
    <w:next w:val="Normale"/>
    <w:autoRedefine/>
    <w:uiPriority w:val="39"/>
    <w:unhideWhenUsed/>
    <w:rsid w:val="0050587A"/>
    <w:pPr>
      <w:spacing w:after="100" w:line="276" w:lineRule="auto"/>
      <w:ind w:left="880"/>
      <w:jc w:val="left"/>
    </w:pPr>
    <w:rPr>
      <w:rFonts w:asciiTheme="minorHAnsi" w:hAnsiTheme="minorHAnsi"/>
      <w:sz w:val="22"/>
    </w:rPr>
  </w:style>
  <w:style w:type="paragraph" w:styleId="Sommario6">
    <w:name w:val="toc 6"/>
    <w:basedOn w:val="Normale"/>
    <w:next w:val="Normale"/>
    <w:autoRedefine/>
    <w:uiPriority w:val="39"/>
    <w:unhideWhenUsed/>
    <w:rsid w:val="0050587A"/>
    <w:pPr>
      <w:spacing w:after="100" w:line="276" w:lineRule="auto"/>
      <w:ind w:left="1100"/>
      <w:jc w:val="left"/>
    </w:pPr>
    <w:rPr>
      <w:rFonts w:asciiTheme="minorHAnsi" w:hAnsiTheme="minorHAnsi"/>
      <w:sz w:val="22"/>
    </w:rPr>
  </w:style>
  <w:style w:type="paragraph" w:styleId="Sommario7">
    <w:name w:val="toc 7"/>
    <w:basedOn w:val="Normale"/>
    <w:next w:val="Normale"/>
    <w:autoRedefine/>
    <w:uiPriority w:val="39"/>
    <w:unhideWhenUsed/>
    <w:rsid w:val="0050587A"/>
    <w:pPr>
      <w:spacing w:after="100" w:line="276" w:lineRule="auto"/>
      <w:ind w:left="1320"/>
      <w:jc w:val="left"/>
    </w:pPr>
    <w:rPr>
      <w:rFonts w:asciiTheme="minorHAnsi" w:hAnsiTheme="minorHAnsi"/>
      <w:sz w:val="22"/>
    </w:rPr>
  </w:style>
  <w:style w:type="paragraph" w:styleId="Sommario8">
    <w:name w:val="toc 8"/>
    <w:basedOn w:val="Normale"/>
    <w:next w:val="Normale"/>
    <w:autoRedefine/>
    <w:uiPriority w:val="39"/>
    <w:unhideWhenUsed/>
    <w:rsid w:val="0050587A"/>
    <w:pPr>
      <w:spacing w:after="100" w:line="276" w:lineRule="auto"/>
      <w:ind w:left="1540"/>
      <w:jc w:val="left"/>
    </w:pPr>
    <w:rPr>
      <w:rFonts w:asciiTheme="minorHAnsi" w:hAnsiTheme="minorHAnsi"/>
      <w:sz w:val="22"/>
    </w:rPr>
  </w:style>
  <w:style w:type="paragraph" w:styleId="Sommario9">
    <w:name w:val="toc 9"/>
    <w:basedOn w:val="Normale"/>
    <w:next w:val="Normale"/>
    <w:autoRedefine/>
    <w:uiPriority w:val="39"/>
    <w:unhideWhenUsed/>
    <w:rsid w:val="0050587A"/>
    <w:pPr>
      <w:spacing w:after="100" w:line="276" w:lineRule="auto"/>
      <w:ind w:left="1760"/>
      <w:jc w:val="left"/>
    </w:pPr>
    <w:rPr>
      <w:rFonts w:asciiTheme="minorHAnsi" w:hAnsiTheme="minorHAnsi"/>
      <w:sz w:val="22"/>
    </w:rPr>
  </w:style>
  <w:style w:type="character" w:styleId="Rimandonotaapidipagina">
    <w:name w:val="footnote reference"/>
    <w:semiHidden/>
    <w:unhideWhenUsed/>
    <w:rsid w:val="008F1CCA"/>
    <w:rPr>
      <w:vertAlign w:val="superscript"/>
    </w:rPr>
  </w:style>
  <w:style w:type="paragraph" w:customStyle="1" w:styleId="ref">
    <w:name w:val="ref"/>
    <w:basedOn w:val="Normale"/>
    <w:link w:val="refCarattere"/>
    <w:rsid w:val="00237495"/>
    <w:pPr>
      <w:numPr>
        <w:numId w:val="41"/>
      </w:numPr>
      <w:autoSpaceDE w:val="0"/>
      <w:autoSpaceDN w:val="0"/>
      <w:adjustRightInd w:val="0"/>
      <w:spacing w:before="120"/>
    </w:pPr>
    <w:rPr>
      <w:rFonts w:eastAsia="Times New Roman" w:cs="Times New Roman"/>
      <w:szCs w:val="24"/>
      <w:lang w:eastAsia="it-IT"/>
    </w:rPr>
  </w:style>
  <w:style w:type="character" w:customStyle="1" w:styleId="refCarattere">
    <w:name w:val="ref Carattere"/>
    <w:basedOn w:val="Carpredefinitoparagrafo"/>
    <w:link w:val="ref"/>
    <w:rsid w:val="00237495"/>
    <w:rPr>
      <w:rFonts w:ascii="Times New Roman" w:eastAsia="Times New Roman" w:hAnsi="Times New Roman" w:cs="Times New Roman"/>
      <w:sz w:val="24"/>
      <w:szCs w:val="24"/>
      <w:lang w:eastAsia="it-IT"/>
    </w:rPr>
  </w:style>
  <w:style w:type="paragraph" w:styleId="PreformattatoHTML">
    <w:name w:val="HTML Preformatted"/>
    <w:basedOn w:val="Normale"/>
    <w:link w:val="PreformattatoHTMLCarattere"/>
    <w:uiPriority w:val="99"/>
    <w:semiHidden/>
    <w:unhideWhenUsed/>
    <w:rsid w:val="00A1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A12BE2"/>
    <w:rPr>
      <w:rFonts w:ascii="Courier New" w:eastAsia="Times New Roman" w:hAnsi="Courier New" w:cs="Courier New"/>
      <w:sz w:val="20"/>
      <w:szCs w:val="20"/>
      <w:lang w:val="it-IT" w:eastAsia="it-IT"/>
    </w:rPr>
  </w:style>
  <w:style w:type="paragraph" w:customStyle="1" w:styleId="Referencetext">
    <w:name w:val="Reference text"/>
    <w:basedOn w:val="Normale"/>
    <w:rsid w:val="00E3080D"/>
    <w:pPr>
      <w:numPr>
        <w:numId w:val="43"/>
      </w:numPr>
    </w:pPr>
  </w:style>
  <w:style w:type="paragraph" w:customStyle="1" w:styleId="Body">
    <w:name w:val="Body"/>
    <w:link w:val="BodyCarattere"/>
    <w:autoRedefine/>
    <w:qFormat/>
    <w:rsid w:val="00CC18ED"/>
    <w:pPr>
      <w:widowControl w:val="0"/>
      <w:autoSpaceDE w:val="0"/>
      <w:autoSpaceDN w:val="0"/>
      <w:adjustRightInd w:val="0"/>
      <w:spacing w:after="0" w:line="480" w:lineRule="auto"/>
      <w:jc w:val="both"/>
    </w:pPr>
    <w:rPr>
      <w:rFonts w:ascii="Times New Roman" w:eastAsia="Calibri" w:hAnsi="Times New Roman" w:cs="Times New Roman"/>
      <w:color w:val="000000"/>
      <w:sz w:val="24"/>
      <w:szCs w:val="23"/>
      <w:lang w:val="en-US" w:eastAsia="en-US"/>
    </w:rPr>
  </w:style>
  <w:style w:type="paragraph" w:customStyle="1" w:styleId="Title2">
    <w:name w:val="Title2"/>
    <w:basedOn w:val="Normale"/>
    <w:autoRedefine/>
    <w:rsid w:val="00904587"/>
    <w:pPr>
      <w:spacing w:before="240" w:line="360" w:lineRule="auto"/>
      <w:jc w:val="left"/>
    </w:pPr>
    <w:rPr>
      <w:rFonts w:eastAsia="SimSun" w:cs="Times New Roman"/>
      <w:b/>
      <w:szCs w:val="24"/>
      <w:lang w:val="en-US"/>
    </w:rPr>
  </w:style>
  <w:style w:type="character" w:customStyle="1" w:styleId="BodyCarattere">
    <w:name w:val="Body Carattere"/>
    <w:link w:val="Body"/>
    <w:rsid w:val="00CC18ED"/>
    <w:rPr>
      <w:rFonts w:ascii="Times New Roman" w:eastAsia="Calibri" w:hAnsi="Times New Roman" w:cs="Times New Roman"/>
      <w:color w:val="000000"/>
      <w:sz w:val="24"/>
      <w:szCs w:val="23"/>
      <w:lang w:val="en-US" w:eastAsia="en-US"/>
    </w:rPr>
  </w:style>
  <w:style w:type="character" w:styleId="Collegamentovisitato">
    <w:name w:val="FollowedHyperlink"/>
    <w:basedOn w:val="Carpredefinitoparagrafo"/>
    <w:uiPriority w:val="99"/>
    <w:semiHidden/>
    <w:unhideWhenUsed/>
    <w:rsid w:val="00385971"/>
    <w:rPr>
      <w:color w:val="800080" w:themeColor="followedHyperlink"/>
      <w:u w:val="single"/>
    </w:rPr>
  </w:style>
  <w:style w:type="paragraph" w:styleId="Testonotaapidipagina">
    <w:name w:val="footnote text"/>
    <w:basedOn w:val="Normale"/>
    <w:link w:val="TestonotaapidipaginaCarattere"/>
    <w:uiPriority w:val="99"/>
    <w:semiHidden/>
    <w:unhideWhenUsed/>
    <w:rsid w:val="00AB672A"/>
    <w:pPr>
      <w:spacing w:after="0"/>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B672A"/>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281423075">
      <w:bodyDiv w:val="1"/>
      <w:marLeft w:val="0"/>
      <w:marRight w:val="0"/>
      <w:marTop w:val="0"/>
      <w:marBottom w:val="0"/>
      <w:divBdr>
        <w:top w:val="none" w:sz="0" w:space="0" w:color="auto"/>
        <w:left w:val="none" w:sz="0" w:space="0" w:color="auto"/>
        <w:bottom w:val="none" w:sz="0" w:space="0" w:color="auto"/>
        <w:right w:val="none" w:sz="0" w:space="0" w:color="auto"/>
      </w:divBdr>
    </w:div>
    <w:div w:id="338775116">
      <w:bodyDiv w:val="1"/>
      <w:marLeft w:val="0"/>
      <w:marRight w:val="0"/>
      <w:marTop w:val="0"/>
      <w:marBottom w:val="0"/>
      <w:divBdr>
        <w:top w:val="none" w:sz="0" w:space="0" w:color="auto"/>
        <w:left w:val="none" w:sz="0" w:space="0" w:color="auto"/>
        <w:bottom w:val="none" w:sz="0" w:space="0" w:color="auto"/>
        <w:right w:val="none" w:sz="0" w:space="0" w:color="auto"/>
      </w:divBdr>
    </w:div>
    <w:div w:id="944073355">
      <w:bodyDiv w:val="1"/>
      <w:marLeft w:val="0"/>
      <w:marRight w:val="0"/>
      <w:marTop w:val="0"/>
      <w:marBottom w:val="0"/>
      <w:divBdr>
        <w:top w:val="none" w:sz="0" w:space="0" w:color="auto"/>
        <w:left w:val="none" w:sz="0" w:space="0" w:color="auto"/>
        <w:bottom w:val="none" w:sz="0" w:space="0" w:color="auto"/>
        <w:right w:val="none" w:sz="0" w:space="0" w:color="auto"/>
      </w:divBdr>
    </w:div>
    <w:div w:id="1010714140">
      <w:bodyDiv w:val="1"/>
      <w:marLeft w:val="0"/>
      <w:marRight w:val="0"/>
      <w:marTop w:val="0"/>
      <w:marBottom w:val="0"/>
      <w:divBdr>
        <w:top w:val="none" w:sz="0" w:space="0" w:color="auto"/>
        <w:left w:val="none" w:sz="0" w:space="0" w:color="auto"/>
        <w:bottom w:val="none" w:sz="0" w:space="0" w:color="auto"/>
        <w:right w:val="none" w:sz="0" w:space="0" w:color="auto"/>
      </w:divBdr>
      <w:divsChild>
        <w:div w:id="470484904">
          <w:marLeft w:val="0"/>
          <w:marRight w:val="0"/>
          <w:marTop w:val="0"/>
          <w:marBottom w:val="0"/>
          <w:divBdr>
            <w:top w:val="none" w:sz="0" w:space="0" w:color="auto"/>
            <w:left w:val="none" w:sz="0" w:space="0" w:color="auto"/>
            <w:bottom w:val="none" w:sz="0" w:space="0" w:color="auto"/>
            <w:right w:val="none" w:sz="0" w:space="0" w:color="auto"/>
          </w:divBdr>
          <w:divsChild>
            <w:div w:id="443505127">
              <w:marLeft w:val="0"/>
              <w:marRight w:val="0"/>
              <w:marTop w:val="0"/>
              <w:marBottom w:val="0"/>
              <w:divBdr>
                <w:top w:val="none" w:sz="0" w:space="0" w:color="auto"/>
                <w:left w:val="none" w:sz="0" w:space="0" w:color="auto"/>
                <w:bottom w:val="none" w:sz="0" w:space="0" w:color="auto"/>
                <w:right w:val="none" w:sz="0" w:space="0" w:color="auto"/>
              </w:divBdr>
              <w:divsChild>
                <w:div w:id="1811357602">
                  <w:marLeft w:val="0"/>
                  <w:marRight w:val="0"/>
                  <w:marTop w:val="0"/>
                  <w:marBottom w:val="0"/>
                  <w:divBdr>
                    <w:top w:val="none" w:sz="0" w:space="0" w:color="auto"/>
                    <w:left w:val="none" w:sz="0" w:space="0" w:color="auto"/>
                    <w:bottom w:val="none" w:sz="0" w:space="0" w:color="auto"/>
                    <w:right w:val="none" w:sz="0" w:space="0" w:color="auto"/>
                  </w:divBdr>
                  <w:divsChild>
                    <w:div w:id="81681864">
                      <w:marLeft w:val="0"/>
                      <w:marRight w:val="0"/>
                      <w:marTop w:val="0"/>
                      <w:marBottom w:val="0"/>
                      <w:divBdr>
                        <w:top w:val="none" w:sz="0" w:space="0" w:color="auto"/>
                        <w:left w:val="none" w:sz="0" w:space="0" w:color="auto"/>
                        <w:bottom w:val="none" w:sz="0" w:space="0" w:color="auto"/>
                        <w:right w:val="none" w:sz="0" w:space="0" w:color="auto"/>
                      </w:divBdr>
                      <w:divsChild>
                        <w:div w:id="757019965">
                          <w:marLeft w:val="0"/>
                          <w:marRight w:val="0"/>
                          <w:marTop w:val="0"/>
                          <w:marBottom w:val="0"/>
                          <w:divBdr>
                            <w:top w:val="none" w:sz="0" w:space="0" w:color="auto"/>
                            <w:left w:val="none" w:sz="0" w:space="0" w:color="auto"/>
                            <w:bottom w:val="none" w:sz="0" w:space="0" w:color="auto"/>
                            <w:right w:val="none" w:sz="0" w:space="0" w:color="auto"/>
                          </w:divBdr>
                          <w:divsChild>
                            <w:div w:id="6077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668999">
      <w:bodyDiv w:val="1"/>
      <w:marLeft w:val="0"/>
      <w:marRight w:val="0"/>
      <w:marTop w:val="0"/>
      <w:marBottom w:val="0"/>
      <w:divBdr>
        <w:top w:val="none" w:sz="0" w:space="0" w:color="auto"/>
        <w:left w:val="none" w:sz="0" w:space="0" w:color="auto"/>
        <w:bottom w:val="none" w:sz="0" w:space="0" w:color="auto"/>
        <w:right w:val="none" w:sz="0" w:space="0" w:color="auto"/>
      </w:divBdr>
    </w:div>
    <w:div w:id="1091657931">
      <w:bodyDiv w:val="1"/>
      <w:marLeft w:val="0"/>
      <w:marRight w:val="0"/>
      <w:marTop w:val="0"/>
      <w:marBottom w:val="0"/>
      <w:divBdr>
        <w:top w:val="none" w:sz="0" w:space="0" w:color="auto"/>
        <w:left w:val="none" w:sz="0" w:space="0" w:color="auto"/>
        <w:bottom w:val="none" w:sz="0" w:space="0" w:color="auto"/>
        <w:right w:val="none" w:sz="0" w:space="0" w:color="auto"/>
      </w:divBdr>
      <w:divsChild>
        <w:div w:id="1631857645">
          <w:marLeft w:val="0"/>
          <w:marRight w:val="0"/>
          <w:marTop w:val="0"/>
          <w:marBottom w:val="0"/>
          <w:divBdr>
            <w:top w:val="none" w:sz="0" w:space="0" w:color="auto"/>
            <w:left w:val="none" w:sz="0" w:space="0" w:color="auto"/>
            <w:bottom w:val="none" w:sz="0" w:space="0" w:color="auto"/>
            <w:right w:val="none" w:sz="0" w:space="0" w:color="auto"/>
          </w:divBdr>
          <w:divsChild>
            <w:div w:id="1031876981">
              <w:marLeft w:val="0"/>
              <w:marRight w:val="0"/>
              <w:marTop w:val="0"/>
              <w:marBottom w:val="0"/>
              <w:divBdr>
                <w:top w:val="none" w:sz="0" w:space="0" w:color="auto"/>
                <w:left w:val="none" w:sz="0" w:space="0" w:color="auto"/>
                <w:bottom w:val="none" w:sz="0" w:space="0" w:color="auto"/>
                <w:right w:val="none" w:sz="0" w:space="0" w:color="auto"/>
              </w:divBdr>
              <w:divsChild>
                <w:div w:id="1058865407">
                  <w:marLeft w:val="0"/>
                  <w:marRight w:val="0"/>
                  <w:marTop w:val="0"/>
                  <w:marBottom w:val="0"/>
                  <w:divBdr>
                    <w:top w:val="none" w:sz="0" w:space="0" w:color="auto"/>
                    <w:left w:val="none" w:sz="0" w:space="0" w:color="auto"/>
                    <w:bottom w:val="none" w:sz="0" w:space="0" w:color="auto"/>
                    <w:right w:val="none" w:sz="0" w:space="0" w:color="auto"/>
                  </w:divBdr>
                  <w:divsChild>
                    <w:div w:id="1069767881">
                      <w:marLeft w:val="0"/>
                      <w:marRight w:val="0"/>
                      <w:marTop w:val="0"/>
                      <w:marBottom w:val="0"/>
                      <w:divBdr>
                        <w:top w:val="none" w:sz="0" w:space="0" w:color="auto"/>
                        <w:left w:val="none" w:sz="0" w:space="0" w:color="auto"/>
                        <w:bottom w:val="none" w:sz="0" w:space="0" w:color="auto"/>
                        <w:right w:val="none" w:sz="0" w:space="0" w:color="auto"/>
                      </w:divBdr>
                      <w:divsChild>
                        <w:div w:id="583495669">
                          <w:marLeft w:val="0"/>
                          <w:marRight w:val="0"/>
                          <w:marTop w:val="0"/>
                          <w:marBottom w:val="0"/>
                          <w:divBdr>
                            <w:top w:val="none" w:sz="0" w:space="0" w:color="auto"/>
                            <w:left w:val="none" w:sz="0" w:space="0" w:color="auto"/>
                            <w:bottom w:val="none" w:sz="0" w:space="0" w:color="auto"/>
                            <w:right w:val="none" w:sz="0" w:space="0" w:color="auto"/>
                          </w:divBdr>
                          <w:divsChild>
                            <w:div w:id="62955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813459">
      <w:bodyDiv w:val="1"/>
      <w:marLeft w:val="0"/>
      <w:marRight w:val="0"/>
      <w:marTop w:val="0"/>
      <w:marBottom w:val="0"/>
      <w:divBdr>
        <w:top w:val="none" w:sz="0" w:space="0" w:color="auto"/>
        <w:left w:val="none" w:sz="0" w:space="0" w:color="auto"/>
        <w:bottom w:val="none" w:sz="0" w:space="0" w:color="auto"/>
        <w:right w:val="none" w:sz="0" w:space="0" w:color="auto"/>
      </w:divBdr>
    </w:div>
    <w:div w:id="1420253446">
      <w:bodyDiv w:val="1"/>
      <w:marLeft w:val="0"/>
      <w:marRight w:val="0"/>
      <w:marTop w:val="0"/>
      <w:marBottom w:val="0"/>
      <w:divBdr>
        <w:top w:val="none" w:sz="0" w:space="0" w:color="auto"/>
        <w:left w:val="none" w:sz="0" w:space="0" w:color="auto"/>
        <w:bottom w:val="none" w:sz="0" w:space="0" w:color="auto"/>
        <w:right w:val="none" w:sz="0" w:space="0" w:color="auto"/>
      </w:divBdr>
    </w:div>
    <w:div w:id="1437210945">
      <w:bodyDiv w:val="1"/>
      <w:marLeft w:val="0"/>
      <w:marRight w:val="0"/>
      <w:marTop w:val="0"/>
      <w:marBottom w:val="0"/>
      <w:divBdr>
        <w:top w:val="none" w:sz="0" w:space="0" w:color="auto"/>
        <w:left w:val="none" w:sz="0" w:space="0" w:color="auto"/>
        <w:bottom w:val="none" w:sz="0" w:space="0" w:color="auto"/>
        <w:right w:val="none" w:sz="0" w:space="0" w:color="auto"/>
      </w:divBdr>
    </w:div>
    <w:div w:id="1684014554">
      <w:bodyDiv w:val="1"/>
      <w:marLeft w:val="0"/>
      <w:marRight w:val="0"/>
      <w:marTop w:val="0"/>
      <w:marBottom w:val="0"/>
      <w:divBdr>
        <w:top w:val="none" w:sz="0" w:space="0" w:color="auto"/>
        <w:left w:val="none" w:sz="0" w:space="0" w:color="auto"/>
        <w:bottom w:val="none" w:sz="0" w:space="0" w:color="auto"/>
        <w:right w:val="none" w:sz="0" w:space="0" w:color="auto"/>
      </w:divBdr>
    </w:div>
    <w:div w:id="1729453243">
      <w:bodyDiv w:val="1"/>
      <w:marLeft w:val="0"/>
      <w:marRight w:val="0"/>
      <w:marTop w:val="0"/>
      <w:marBottom w:val="0"/>
      <w:divBdr>
        <w:top w:val="none" w:sz="0" w:space="0" w:color="auto"/>
        <w:left w:val="none" w:sz="0" w:space="0" w:color="auto"/>
        <w:bottom w:val="none" w:sz="0" w:space="0" w:color="auto"/>
        <w:right w:val="none" w:sz="0" w:space="0" w:color="auto"/>
      </w:divBdr>
    </w:div>
    <w:div w:id="1744185582">
      <w:bodyDiv w:val="1"/>
      <w:marLeft w:val="0"/>
      <w:marRight w:val="0"/>
      <w:marTop w:val="0"/>
      <w:marBottom w:val="0"/>
      <w:divBdr>
        <w:top w:val="none" w:sz="0" w:space="0" w:color="auto"/>
        <w:left w:val="none" w:sz="0" w:space="0" w:color="auto"/>
        <w:bottom w:val="none" w:sz="0" w:space="0" w:color="auto"/>
        <w:right w:val="none" w:sz="0" w:space="0" w:color="auto"/>
      </w:divBdr>
      <w:divsChild>
        <w:div w:id="2036539433">
          <w:marLeft w:val="0"/>
          <w:marRight w:val="0"/>
          <w:marTop w:val="0"/>
          <w:marBottom w:val="0"/>
          <w:divBdr>
            <w:top w:val="none" w:sz="0" w:space="0" w:color="auto"/>
            <w:left w:val="none" w:sz="0" w:space="0" w:color="auto"/>
            <w:bottom w:val="none" w:sz="0" w:space="0" w:color="auto"/>
            <w:right w:val="none" w:sz="0" w:space="0" w:color="auto"/>
          </w:divBdr>
          <w:divsChild>
            <w:div w:id="513303662">
              <w:marLeft w:val="0"/>
              <w:marRight w:val="0"/>
              <w:marTop w:val="0"/>
              <w:marBottom w:val="0"/>
              <w:divBdr>
                <w:top w:val="none" w:sz="0" w:space="0" w:color="auto"/>
                <w:left w:val="none" w:sz="0" w:space="0" w:color="auto"/>
                <w:bottom w:val="none" w:sz="0" w:space="0" w:color="auto"/>
                <w:right w:val="none" w:sz="0" w:space="0" w:color="auto"/>
              </w:divBdr>
              <w:divsChild>
                <w:div w:id="427383515">
                  <w:marLeft w:val="0"/>
                  <w:marRight w:val="0"/>
                  <w:marTop w:val="0"/>
                  <w:marBottom w:val="0"/>
                  <w:divBdr>
                    <w:top w:val="none" w:sz="0" w:space="0" w:color="auto"/>
                    <w:left w:val="none" w:sz="0" w:space="0" w:color="auto"/>
                    <w:bottom w:val="none" w:sz="0" w:space="0" w:color="auto"/>
                    <w:right w:val="none" w:sz="0" w:space="0" w:color="auto"/>
                  </w:divBdr>
                  <w:divsChild>
                    <w:div w:id="1263566691">
                      <w:marLeft w:val="0"/>
                      <w:marRight w:val="0"/>
                      <w:marTop w:val="0"/>
                      <w:marBottom w:val="0"/>
                      <w:divBdr>
                        <w:top w:val="none" w:sz="0" w:space="0" w:color="auto"/>
                        <w:left w:val="none" w:sz="0" w:space="0" w:color="auto"/>
                        <w:bottom w:val="none" w:sz="0" w:space="0" w:color="auto"/>
                        <w:right w:val="none" w:sz="0" w:space="0" w:color="auto"/>
                      </w:divBdr>
                      <w:divsChild>
                        <w:div w:id="447819815">
                          <w:marLeft w:val="0"/>
                          <w:marRight w:val="0"/>
                          <w:marTop w:val="0"/>
                          <w:marBottom w:val="0"/>
                          <w:divBdr>
                            <w:top w:val="none" w:sz="0" w:space="0" w:color="auto"/>
                            <w:left w:val="none" w:sz="0" w:space="0" w:color="auto"/>
                            <w:bottom w:val="none" w:sz="0" w:space="0" w:color="auto"/>
                            <w:right w:val="none" w:sz="0" w:space="0" w:color="auto"/>
                          </w:divBdr>
                          <w:divsChild>
                            <w:div w:id="161232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778768">
      <w:bodyDiv w:val="1"/>
      <w:marLeft w:val="0"/>
      <w:marRight w:val="0"/>
      <w:marTop w:val="0"/>
      <w:marBottom w:val="0"/>
      <w:divBdr>
        <w:top w:val="none" w:sz="0" w:space="0" w:color="auto"/>
        <w:left w:val="none" w:sz="0" w:space="0" w:color="auto"/>
        <w:bottom w:val="none" w:sz="0" w:space="0" w:color="auto"/>
        <w:right w:val="none" w:sz="0" w:space="0" w:color="auto"/>
      </w:divBdr>
    </w:div>
    <w:div w:id="201938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image" Target="media/image5.wmf"/><Relationship Id="rId42" Type="http://schemas.openxmlformats.org/officeDocument/2006/relationships/oleObject" Target="embeddings/oleObject15.bin"/><Relationship Id="rId63" Type="http://schemas.openxmlformats.org/officeDocument/2006/relationships/image" Target="media/image26.wmf"/><Relationship Id="rId84" Type="http://schemas.openxmlformats.org/officeDocument/2006/relationships/oleObject" Target="embeddings/oleObject36.bin"/><Relationship Id="rId138" Type="http://schemas.openxmlformats.org/officeDocument/2006/relationships/image" Target="media/image63.wmf"/><Relationship Id="rId159" Type="http://schemas.openxmlformats.org/officeDocument/2006/relationships/image" Target="media/image73.wmf"/><Relationship Id="rId170" Type="http://schemas.openxmlformats.org/officeDocument/2006/relationships/oleObject" Target="embeddings/oleObject80.bin"/><Relationship Id="rId191" Type="http://schemas.openxmlformats.org/officeDocument/2006/relationships/image" Target="media/image90.wmf"/><Relationship Id="rId205" Type="http://schemas.openxmlformats.org/officeDocument/2006/relationships/image" Target="media/image100.wmf"/><Relationship Id="rId226" Type="http://schemas.openxmlformats.org/officeDocument/2006/relationships/oleObject" Target="embeddings/oleObject106.bin"/><Relationship Id="rId247" Type="http://schemas.openxmlformats.org/officeDocument/2006/relationships/oleObject" Target="embeddings/oleObject117.bin"/><Relationship Id="rId107" Type="http://schemas.openxmlformats.org/officeDocument/2006/relationships/image" Target="media/image48.wmf"/><Relationship Id="rId268" Type="http://schemas.openxmlformats.org/officeDocument/2006/relationships/image" Target="media/image134.emf"/><Relationship Id="rId289" Type="http://schemas.openxmlformats.org/officeDocument/2006/relationships/image" Target="media/image145.wmf"/><Relationship Id="rId11" Type="http://schemas.openxmlformats.org/officeDocument/2006/relationships/hyperlink" Target="mailto:costantino.manes@polito.it" TargetMode="External"/><Relationship Id="rId32" Type="http://schemas.openxmlformats.org/officeDocument/2006/relationships/oleObject" Target="embeddings/oleObject10.bin"/><Relationship Id="rId53" Type="http://schemas.openxmlformats.org/officeDocument/2006/relationships/image" Target="media/image21.wmf"/><Relationship Id="rId74" Type="http://schemas.openxmlformats.org/officeDocument/2006/relationships/oleObject" Target="embeddings/oleObject31.bin"/><Relationship Id="rId128" Type="http://schemas.openxmlformats.org/officeDocument/2006/relationships/image" Target="media/image58.wmf"/><Relationship Id="rId149" Type="http://schemas.openxmlformats.org/officeDocument/2006/relationships/oleObject" Target="embeddings/oleObject69.bin"/><Relationship Id="rId5" Type="http://schemas.openxmlformats.org/officeDocument/2006/relationships/webSettings" Target="webSettings.xml"/><Relationship Id="rId95" Type="http://schemas.openxmlformats.org/officeDocument/2006/relationships/image" Target="media/image42.wmf"/><Relationship Id="rId160" Type="http://schemas.openxmlformats.org/officeDocument/2006/relationships/oleObject" Target="embeddings/oleObject75.bin"/><Relationship Id="rId181" Type="http://schemas.openxmlformats.org/officeDocument/2006/relationships/image" Target="media/image85.wmf"/><Relationship Id="rId216" Type="http://schemas.openxmlformats.org/officeDocument/2006/relationships/image" Target="media/image104.wmf"/><Relationship Id="rId237" Type="http://schemas.openxmlformats.org/officeDocument/2006/relationships/oleObject" Target="embeddings/oleObject113.bin"/><Relationship Id="rId258" Type="http://schemas.openxmlformats.org/officeDocument/2006/relationships/image" Target="media/image125.emf"/><Relationship Id="rId279" Type="http://schemas.openxmlformats.org/officeDocument/2006/relationships/image" Target="media/image140.wmf"/><Relationship Id="rId22" Type="http://schemas.openxmlformats.org/officeDocument/2006/relationships/oleObject" Target="embeddings/oleObject5.bin"/><Relationship Id="rId43" Type="http://schemas.openxmlformats.org/officeDocument/2006/relationships/image" Target="media/image16.wmf"/><Relationship Id="rId64" Type="http://schemas.openxmlformats.org/officeDocument/2006/relationships/oleObject" Target="embeddings/oleObject26.bin"/><Relationship Id="rId118" Type="http://schemas.openxmlformats.org/officeDocument/2006/relationships/image" Target="media/image53.wmf"/><Relationship Id="rId139" Type="http://schemas.openxmlformats.org/officeDocument/2006/relationships/oleObject" Target="embeddings/oleObject64.bin"/><Relationship Id="rId290" Type="http://schemas.openxmlformats.org/officeDocument/2006/relationships/oleObject" Target="embeddings/oleObject132.bin"/><Relationship Id="rId85" Type="http://schemas.openxmlformats.org/officeDocument/2006/relationships/image" Target="media/image37.wmf"/><Relationship Id="rId150" Type="http://schemas.openxmlformats.org/officeDocument/2006/relationships/image" Target="media/image69.wmf"/><Relationship Id="rId171" Type="http://schemas.openxmlformats.org/officeDocument/2006/relationships/image" Target="media/image79.wmf"/><Relationship Id="rId192" Type="http://schemas.openxmlformats.org/officeDocument/2006/relationships/oleObject" Target="embeddings/oleObject90.bin"/><Relationship Id="rId206" Type="http://schemas.openxmlformats.org/officeDocument/2006/relationships/oleObject" Target="embeddings/oleObject94.bin"/><Relationship Id="rId227" Type="http://schemas.openxmlformats.org/officeDocument/2006/relationships/oleObject" Target="embeddings/oleObject107.bin"/><Relationship Id="rId248" Type="http://schemas.openxmlformats.org/officeDocument/2006/relationships/image" Target="media/image119.wmf"/><Relationship Id="rId269" Type="http://schemas.openxmlformats.org/officeDocument/2006/relationships/image" Target="media/image135.emf"/><Relationship Id="rId12" Type="http://schemas.openxmlformats.org/officeDocument/2006/relationships/hyperlink" Target="mailto:francesco.laio@polito.it" TargetMode="External"/><Relationship Id="rId33" Type="http://schemas.openxmlformats.org/officeDocument/2006/relationships/image" Target="media/image11.wmf"/><Relationship Id="rId108" Type="http://schemas.openxmlformats.org/officeDocument/2006/relationships/oleObject" Target="embeddings/oleObject48.bin"/><Relationship Id="rId129" Type="http://schemas.openxmlformats.org/officeDocument/2006/relationships/oleObject" Target="embeddings/oleObject59.bin"/><Relationship Id="rId280" Type="http://schemas.openxmlformats.org/officeDocument/2006/relationships/oleObject" Target="embeddings/oleObject127.bin"/><Relationship Id="rId54" Type="http://schemas.openxmlformats.org/officeDocument/2006/relationships/oleObject" Target="embeddings/oleObject21.bin"/><Relationship Id="rId75" Type="http://schemas.openxmlformats.org/officeDocument/2006/relationships/image" Target="media/image32.wmf"/><Relationship Id="rId96" Type="http://schemas.openxmlformats.org/officeDocument/2006/relationships/oleObject" Target="embeddings/oleObject42.bin"/><Relationship Id="rId140" Type="http://schemas.openxmlformats.org/officeDocument/2006/relationships/image" Target="media/image64.wmf"/><Relationship Id="rId161" Type="http://schemas.openxmlformats.org/officeDocument/2006/relationships/image" Target="media/image74.wmf"/><Relationship Id="rId182" Type="http://schemas.openxmlformats.org/officeDocument/2006/relationships/oleObject" Target="embeddings/oleObject85.bin"/><Relationship Id="rId217" Type="http://schemas.openxmlformats.org/officeDocument/2006/relationships/oleObject" Target="embeddings/oleObject101.bin"/><Relationship Id="rId6" Type="http://schemas.openxmlformats.org/officeDocument/2006/relationships/footnotes" Target="footnotes.xml"/><Relationship Id="rId238" Type="http://schemas.openxmlformats.org/officeDocument/2006/relationships/image" Target="media/image113.wmf"/><Relationship Id="rId259" Type="http://schemas.openxmlformats.org/officeDocument/2006/relationships/image" Target="media/image126.emf"/><Relationship Id="rId23" Type="http://schemas.openxmlformats.org/officeDocument/2006/relationships/image" Target="media/image6.wmf"/><Relationship Id="rId119" Type="http://schemas.openxmlformats.org/officeDocument/2006/relationships/oleObject" Target="embeddings/oleObject54.bin"/><Relationship Id="rId270" Type="http://schemas.openxmlformats.org/officeDocument/2006/relationships/hyperlink" Target="http://cordis.europa.eu/project/rcn/195375_en.html" TargetMode="External"/><Relationship Id="rId291" Type="http://schemas.openxmlformats.org/officeDocument/2006/relationships/header" Target="header1.xml"/><Relationship Id="rId44" Type="http://schemas.openxmlformats.org/officeDocument/2006/relationships/oleObject" Target="embeddings/oleObject16.bin"/><Relationship Id="rId65" Type="http://schemas.openxmlformats.org/officeDocument/2006/relationships/image" Target="media/image27.wmf"/><Relationship Id="rId86" Type="http://schemas.openxmlformats.org/officeDocument/2006/relationships/oleObject" Target="embeddings/oleObject37.bin"/><Relationship Id="rId130" Type="http://schemas.openxmlformats.org/officeDocument/2006/relationships/image" Target="media/image59.wmf"/><Relationship Id="rId151" Type="http://schemas.openxmlformats.org/officeDocument/2006/relationships/oleObject" Target="embeddings/oleObject70.bin"/><Relationship Id="rId172" Type="http://schemas.openxmlformats.org/officeDocument/2006/relationships/oleObject" Target="embeddings/oleObject81.bin"/><Relationship Id="rId193" Type="http://schemas.openxmlformats.org/officeDocument/2006/relationships/image" Target="media/image91.wmf"/><Relationship Id="rId207" Type="http://schemas.openxmlformats.org/officeDocument/2006/relationships/oleObject" Target="embeddings/oleObject95.bin"/><Relationship Id="rId228" Type="http://schemas.openxmlformats.org/officeDocument/2006/relationships/image" Target="media/image109.wmf"/><Relationship Id="rId249" Type="http://schemas.openxmlformats.org/officeDocument/2006/relationships/oleObject" Target="embeddings/oleObject118.bin"/><Relationship Id="rId13" Type="http://schemas.openxmlformats.org/officeDocument/2006/relationships/image" Target="media/image1.wmf"/><Relationship Id="rId109" Type="http://schemas.openxmlformats.org/officeDocument/2006/relationships/oleObject" Target="embeddings/oleObject49.bin"/><Relationship Id="rId260" Type="http://schemas.openxmlformats.org/officeDocument/2006/relationships/image" Target="media/image127.emf"/><Relationship Id="rId281" Type="http://schemas.openxmlformats.org/officeDocument/2006/relationships/image" Target="media/image141.wmf"/><Relationship Id="rId34" Type="http://schemas.openxmlformats.org/officeDocument/2006/relationships/image" Target="media/image12.wmf"/><Relationship Id="rId55" Type="http://schemas.openxmlformats.org/officeDocument/2006/relationships/image" Target="media/image22.wmf"/><Relationship Id="rId76" Type="http://schemas.openxmlformats.org/officeDocument/2006/relationships/oleObject" Target="embeddings/oleObject32.bin"/><Relationship Id="rId97" Type="http://schemas.openxmlformats.org/officeDocument/2006/relationships/image" Target="media/image43.wmf"/><Relationship Id="rId120" Type="http://schemas.openxmlformats.org/officeDocument/2006/relationships/image" Target="media/image54.wmf"/><Relationship Id="rId141" Type="http://schemas.openxmlformats.org/officeDocument/2006/relationships/oleObject" Target="embeddings/oleObject65.bin"/><Relationship Id="rId7" Type="http://schemas.openxmlformats.org/officeDocument/2006/relationships/endnotes" Target="endnotes.xml"/><Relationship Id="rId71" Type="http://schemas.openxmlformats.org/officeDocument/2006/relationships/image" Target="media/image30.wmf"/><Relationship Id="rId92" Type="http://schemas.openxmlformats.org/officeDocument/2006/relationships/oleObject" Target="embeddings/oleObject40.bin"/><Relationship Id="rId162" Type="http://schemas.openxmlformats.org/officeDocument/2006/relationships/oleObject" Target="embeddings/oleObject76.bin"/><Relationship Id="rId183" Type="http://schemas.openxmlformats.org/officeDocument/2006/relationships/image" Target="media/image86.wmf"/><Relationship Id="rId213" Type="http://schemas.openxmlformats.org/officeDocument/2006/relationships/oleObject" Target="embeddings/oleObject99.bin"/><Relationship Id="rId218" Type="http://schemas.openxmlformats.org/officeDocument/2006/relationships/image" Target="media/image105.wmf"/><Relationship Id="rId234" Type="http://schemas.openxmlformats.org/officeDocument/2006/relationships/image" Target="media/image111.wmf"/><Relationship Id="rId239"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image" Target="media/image9.wmf"/><Relationship Id="rId250" Type="http://schemas.openxmlformats.org/officeDocument/2006/relationships/image" Target="media/image120.wmf"/><Relationship Id="rId255" Type="http://schemas.openxmlformats.org/officeDocument/2006/relationships/oleObject" Target="embeddings/oleObject121.bin"/><Relationship Id="rId271" Type="http://schemas.openxmlformats.org/officeDocument/2006/relationships/image" Target="media/image136.wmf"/><Relationship Id="rId276" Type="http://schemas.openxmlformats.org/officeDocument/2006/relationships/oleObject" Target="embeddings/oleObject125.bin"/><Relationship Id="rId292" Type="http://schemas.openxmlformats.org/officeDocument/2006/relationships/footer" Target="footer1.xml"/><Relationship Id="rId24" Type="http://schemas.openxmlformats.org/officeDocument/2006/relationships/oleObject" Target="embeddings/oleObject6.bin"/><Relationship Id="rId40" Type="http://schemas.openxmlformats.org/officeDocument/2006/relationships/oleObject" Target="embeddings/oleObject14.bin"/><Relationship Id="rId45" Type="http://schemas.openxmlformats.org/officeDocument/2006/relationships/image" Target="media/image17.wmf"/><Relationship Id="rId66" Type="http://schemas.openxmlformats.org/officeDocument/2006/relationships/oleObject" Target="embeddings/oleObject27.bin"/><Relationship Id="rId87" Type="http://schemas.openxmlformats.org/officeDocument/2006/relationships/image" Target="media/image38.wmf"/><Relationship Id="rId110" Type="http://schemas.openxmlformats.org/officeDocument/2006/relationships/image" Target="media/image49.wmf"/><Relationship Id="rId115" Type="http://schemas.openxmlformats.org/officeDocument/2006/relationships/oleObject" Target="embeddings/oleObject52.bin"/><Relationship Id="rId131" Type="http://schemas.openxmlformats.org/officeDocument/2006/relationships/oleObject" Target="embeddings/oleObject60.bin"/><Relationship Id="rId136" Type="http://schemas.openxmlformats.org/officeDocument/2006/relationships/image" Target="media/image62.wmf"/><Relationship Id="rId157" Type="http://schemas.openxmlformats.org/officeDocument/2006/relationships/image" Target="media/image72.wmf"/><Relationship Id="rId178" Type="http://schemas.openxmlformats.org/officeDocument/2006/relationships/oleObject" Target="embeddings/oleObject84.bin"/><Relationship Id="rId61" Type="http://schemas.openxmlformats.org/officeDocument/2006/relationships/image" Target="media/image25.wmf"/><Relationship Id="rId82" Type="http://schemas.openxmlformats.org/officeDocument/2006/relationships/oleObject" Target="embeddings/oleObject35.bin"/><Relationship Id="rId152" Type="http://schemas.openxmlformats.org/officeDocument/2006/relationships/image" Target="media/image70.wmf"/><Relationship Id="rId173" Type="http://schemas.openxmlformats.org/officeDocument/2006/relationships/image" Target="media/image80.wmf"/><Relationship Id="rId194" Type="http://schemas.openxmlformats.org/officeDocument/2006/relationships/oleObject" Target="embeddings/oleObject91.bin"/><Relationship Id="rId199" Type="http://schemas.openxmlformats.org/officeDocument/2006/relationships/image" Target="media/image94.emf"/><Relationship Id="rId203" Type="http://schemas.openxmlformats.org/officeDocument/2006/relationships/image" Target="media/image98.emf"/><Relationship Id="rId208" Type="http://schemas.openxmlformats.org/officeDocument/2006/relationships/image" Target="media/image101.wmf"/><Relationship Id="rId229" Type="http://schemas.openxmlformats.org/officeDocument/2006/relationships/oleObject" Target="embeddings/oleObject108.bin"/><Relationship Id="rId19" Type="http://schemas.openxmlformats.org/officeDocument/2006/relationships/image" Target="media/image4.wmf"/><Relationship Id="rId224" Type="http://schemas.openxmlformats.org/officeDocument/2006/relationships/image" Target="media/image108.wmf"/><Relationship Id="rId240" Type="http://schemas.openxmlformats.org/officeDocument/2006/relationships/image" Target="media/image114.wmf"/><Relationship Id="rId245" Type="http://schemas.openxmlformats.org/officeDocument/2006/relationships/image" Target="media/image117.emf"/><Relationship Id="rId261" Type="http://schemas.openxmlformats.org/officeDocument/2006/relationships/oleObject" Target="embeddings/oleObject122.bin"/><Relationship Id="rId266" Type="http://schemas.openxmlformats.org/officeDocument/2006/relationships/image" Target="media/image132.emf"/><Relationship Id="rId287" Type="http://schemas.openxmlformats.org/officeDocument/2006/relationships/image" Target="media/image144.wmf"/><Relationship Id="rId14" Type="http://schemas.openxmlformats.org/officeDocument/2006/relationships/oleObject" Target="embeddings/oleObject1.bin"/><Relationship Id="rId30" Type="http://schemas.openxmlformats.org/officeDocument/2006/relationships/oleObject" Target="embeddings/oleObject9.bin"/><Relationship Id="rId35" Type="http://schemas.openxmlformats.org/officeDocument/2006/relationships/image" Target="media/image13.wmf"/><Relationship Id="rId56" Type="http://schemas.openxmlformats.org/officeDocument/2006/relationships/oleObject" Target="embeddings/oleObject22.bin"/><Relationship Id="rId77" Type="http://schemas.openxmlformats.org/officeDocument/2006/relationships/image" Target="media/image33.wmf"/><Relationship Id="rId100" Type="http://schemas.openxmlformats.org/officeDocument/2006/relationships/oleObject" Target="embeddings/oleObject44.bin"/><Relationship Id="rId105" Type="http://schemas.openxmlformats.org/officeDocument/2006/relationships/image" Target="media/image47.wmf"/><Relationship Id="rId126" Type="http://schemas.openxmlformats.org/officeDocument/2006/relationships/image" Target="media/image57.wmf"/><Relationship Id="rId147" Type="http://schemas.openxmlformats.org/officeDocument/2006/relationships/oleObject" Target="embeddings/oleObject68.bin"/><Relationship Id="rId168" Type="http://schemas.openxmlformats.org/officeDocument/2006/relationships/oleObject" Target="embeddings/oleObject79.bin"/><Relationship Id="rId282" Type="http://schemas.openxmlformats.org/officeDocument/2006/relationships/oleObject" Target="embeddings/oleObject128.bin"/><Relationship Id="rId8" Type="http://schemas.openxmlformats.org/officeDocument/2006/relationships/hyperlink" Target="mailto:e.tubaldi@imperial.ac.uk" TargetMode="External"/><Relationship Id="rId51" Type="http://schemas.openxmlformats.org/officeDocument/2006/relationships/image" Target="media/image20.wmf"/><Relationship Id="rId72" Type="http://schemas.openxmlformats.org/officeDocument/2006/relationships/oleObject" Target="embeddings/oleObject30.bin"/><Relationship Id="rId93" Type="http://schemas.openxmlformats.org/officeDocument/2006/relationships/image" Target="media/image41.wmf"/><Relationship Id="rId98" Type="http://schemas.openxmlformats.org/officeDocument/2006/relationships/oleObject" Target="embeddings/oleObject43.bin"/><Relationship Id="rId121" Type="http://schemas.openxmlformats.org/officeDocument/2006/relationships/oleObject" Target="embeddings/oleObject55.bin"/><Relationship Id="rId142" Type="http://schemas.openxmlformats.org/officeDocument/2006/relationships/image" Target="media/image65.wmf"/><Relationship Id="rId163" Type="http://schemas.openxmlformats.org/officeDocument/2006/relationships/image" Target="media/image75.wmf"/><Relationship Id="rId184" Type="http://schemas.openxmlformats.org/officeDocument/2006/relationships/oleObject" Target="embeddings/oleObject86.bin"/><Relationship Id="rId189" Type="http://schemas.openxmlformats.org/officeDocument/2006/relationships/image" Target="media/image89.wmf"/><Relationship Id="rId219" Type="http://schemas.openxmlformats.org/officeDocument/2006/relationships/oleObject" Target="embeddings/oleObject102.bin"/><Relationship Id="rId3" Type="http://schemas.openxmlformats.org/officeDocument/2006/relationships/styles" Target="styles.xml"/><Relationship Id="rId214" Type="http://schemas.openxmlformats.org/officeDocument/2006/relationships/image" Target="media/image103.wmf"/><Relationship Id="rId230" Type="http://schemas.openxmlformats.org/officeDocument/2006/relationships/oleObject" Target="embeddings/oleObject109.bin"/><Relationship Id="rId235" Type="http://schemas.openxmlformats.org/officeDocument/2006/relationships/oleObject" Target="embeddings/oleObject112.bin"/><Relationship Id="rId251" Type="http://schemas.openxmlformats.org/officeDocument/2006/relationships/oleObject" Target="embeddings/oleObject119.bin"/><Relationship Id="rId256" Type="http://schemas.openxmlformats.org/officeDocument/2006/relationships/image" Target="media/image123.emf"/><Relationship Id="rId277" Type="http://schemas.openxmlformats.org/officeDocument/2006/relationships/image" Target="media/image139.wmf"/><Relationship Id="rId25" Type="http://schemas.openxmlformats.org/officeDocument/2006/relationships/image" Target="media/image7.wmf"/><Relationship Id="rId46" Type="http://schemas.openxmlformats.org/officeDocument/2006/relationships/oleObject" Target="embeddings/oleObject17.bin"/><Relationship Id="rId67" Type="http://schemas.openxmlformats.org/officeDocument/2006/relationships/image" Target="media/image28.wmf"/><Relationship Id="rId116" Type="http://schemas.openxmlformats.org/officeDocument/2006/relationships/image" Target="media/image52.wmf"/><Relationship Id="rId137" Type="http://schemas.openxmlformats.org/officeDocument/2006/relationships/oleObject" Target="embeddings/oleObject63.bin"/><Relationship Id="rId158" Type="http://schemas.openxmlformats.org/officeDocument/2006/relationships/oleObject" Target="embeddings/oleObject74.bin"/><Relationship Id="rId272" Type="http://schemas.openxmlformats.org/officeDocument/2006/relationships/oleObject" Target="embeddings/oleObject123.bin"/><Relationship Id="rId293" Type="http://schemas.openxmlformats.org/officeDocument/2006/relationships/fontTable" Target="fontTable.xml"/><Relationship Id="rId20" Type="http://schemas.openxmlformats.org/officeDocument/2006/relationships/oleObject" Target="embeddings/oleObject4.bin"/><Relationship Id="rId41" Type="http://schemas.openxmlformats.org/officeDocument/2006/relationships/image" Target="media/image15.wmf"/><Relationship Id="rId62" Type="http://schemas.openxmlformats.org/officeDocument/2006/relationships/oleObject" Target="embeddings/oleObject25.bin"/><Relationship Id="rId83" Type="http://schemas.openxmlformats.org/officeDocument/2006/relationships/image" Target="media/image36.wmf"/><Relationship Id="rId88" Type="http://schemas.openxmlformats.org/officeDocument/2006/relationships/oleObject" Target="embeddings/oleObject38.bin"/><Relationship Id="rId111" Type="http://schemas.openxmlformats.org/officeDocument/2006/relationships/oleObject" Target="embeddings/oleObject50.bin"/><Relationship Id="rId132" Type="http://schemas.openxmlformats.org/officeDocument/2006/relationships/image" Target="media/image60.wmf"/><Relationship Id="rId153" Type="http://schemas.openxmlformats.org/officeDocument/2006/relationships/oleObject" Target="embeddings/oleObject71.bin"/><Relationship Id="rId174" Type="http://schemas.openxmlformats.org/officeDocument/2006/relationships/oleObject" Target="embeddings/oleObject82.bin"/><Relationship Id="rId179" Type="http://schemas.openxmlformats.org/officeDocument/2006/relationships/image" Target="media/image83.emf"/><Relationship Id="rId195" Type="http://schemas.openxmlformats.org/officeDocument/2006/relationships/image" Target="media/image92.wmf"/><Relationship Id="rId209" Type="http://schemas.openxmlformats.org/officeDocument/2006/relationships/oleObject" Target="embeddings/oleObject96.bin"/><Relationship Id="rId190" Type="http://schemas.openxmlformats.org/officeDocument/2006/relationships/oleObject" Target="embeddings/oleObject89.bin"/><Relationship Id="rId204" Type="http://schemas.openxmlformats.org/officeDocument/2006/relationships/image" Target="media/image99.emf"/><Relationship Id="rId220" Type="http://schemas.openxmlformats.org/officeDocument/2006/relationships/image" Target="media/image106.wmf"/><Relationship Id="rId225" Type="http://schemas.openxmlformats.org/officeDocument/2006/relationships/oleObject" Target="embeddings/oleObject105.bin"/><Relationship Id="rId241" Type="http://schemas.openxmlformats.org/officeDocument/2006/relationships/oleObject" Target="embeddings/oleObject115.bin"/><Relationship Id="rId246" Type="http://schemas.openxmlformats.org/officeDocument/2006/relationships/image" Target="media/image118.wmf"/><Relationship Id="rId267" Type="http://schemas.openxmlformats.org/officeDocument/2006/relationships/image" Target="media/image133.emf"/><Relationship Id="rId288" Type="http://schemas.openxmlformats.org/officeDocument/2006/relationships/oleObject" Target="embeddings/oleObject131.bin"/><Relationship Id="rId15" Type="http://schemas.openxmlformats.org/officeDocument/2006/relationships/image" Target="media/image2.wmf"/><Relationship Id="rId36" Type="http://schemas.openxmlformats.org/officeDocument/2006/relationships/image" Target="media/image14.wmf"/><Relationship Id="rId57" Type="http://schemas.openxmlformats.org/officeDocument/2006/relationships/image" Target="media/image23.wmf"/><Relationship Id="rId106" Type="http://schemas.openxmlformats.org/officeDocument/2006/relationships/oleObject" Target="embeddings/oleObject47.bin"/><Relationship Id="rId127" Type="http://schemas.openxmlformats.org/officeDocument/2006/relationships/oleObject" Target="embeddings/oleObject58.bin"/><Relationship Id="rId262" Type="http://schemas.openxmlformats.org/officeDocument/2006/relationships/image" Target="media/image128.emf"/><Relationship Id="rId283" Type="http://schemas.openxmlformats.org/officeDocument/2006/relationships/image" Target="media/image142.wmf"/><Relationship Id="rId10" Type="http://schemas.openxmlformats.org/officeDocument/2006/relationships/hyperlink" Target="mailto:b.izzuddin@imperial.ac.uk" TargetMode="External"/><Relationship Id="rId31" Type="http://schemas.openxmlformats.org/officeDocument/2006/relationships/image" Target="media/image10.wmf"/><Relationship Id="rId52" Type="http://schemas.openxmlformats.org/officeDocument/2006/relationships/oleObject" Target="embeddings/oleObject20.bin"/><Relationship Id="rId73" Type="http://schemas.openxmlformats.org/officeDocument/2006/relationships/image" Target="media/image31.wmf"/><Relationship Id="rId78" Type="http://schemas.openxmlformats.org/officeDocument/2006/relationships/oleObject" Target="embeddings/oleObject33.bin"/><Relationship Id="rId94" Type="http://schemas.openxmlformats.org/officeDocument/2006/relationships/oleObject" Target="embeddings/oleObject41.bin"/><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image" Target="media/image55.wmf"/><Relationship Id="rId143" Type="http://schemas.openxmlformats.org/officeDocument/2006/relationships/oleObject" Target="embeddings/oleObject66.bin"/><Relationship Id="rId148" Type="http://schemas.openxmlformats.org/officeDocument/2006/relationships/image" Target="media/image68.wmf"/><Relationship Id="rId164" Type="http://schemas.openxmlformats.org/officeDocument/2006/relationships/oleObject" Target="embeddings/oleObject77.bin"/><Relationship Id="rId169" Type="http://schemas.openxmlformats.org/officeDocument/2006/relationships/image" Target="media/image78.wmf"/><Relationship Id="rId185" Type="http://schemas.openxmlformats.org/officeDocument/2006/relationships/image" Target="media/image87.wmf"/><Relationship Id="rId4" Type="http://schemas.openxmlformats.org/officeDocument/2006/relationships/settings" Target="settings.xml"/><Relationship Id="rId9" Type="http://schemas.openxmlformats.org/officeDocument/2006/relationships/hyperlink" Target="mailto:l.macorini@imperial.ac.uk" TargetMode="External"/><Relationship Id="rId180" Type="http://schemas.openxmlformats.org/officeDocument/2006/relationships/image" Target="media/image84.emf"/><Relationship Id="rId210" Type="http://schemas.openxmlformats.org/officeDocument/2006/relationships/oleObject" Target="embeddings/oleObject97.bin"/><Relationship Id="rId215" Type="http://schemas.openxmlformats.org/officeDocument/2006/relationships/oleObject" Target="embeddings/oleObject100.bin"/><Relationship Id="rId236" Type="http://schemas.openxmlformats.org/officeDocument/2006/relationships/image" Target="media/image112.wmf"/><Relationship Id="rId257" Type="http://schemas.openxmlformats.org/officeDocument/2006/relationships/image" Target="media/image124.emf"/><Relationship Id="rId278" Type="http://schemas.openxmlformats.org/officeDocument/2006/relationships/oleObject" Target="embeddings/oleObject126.bin"/><Relationship Id="rId26" Type="http://schemas.openxmlformats.org/officeDocument/2006/relationships/oleObject" Target="embeddings/oleObject7.bin"/><Relationship Id="rId231" Type="http://schemas.openxmlformats.org/officeDocument/2006/relationships/image" Target="media/image110.wmf"/><Relationship Id="rId252" Type="http://schemas.openxmlformats.org/officeDocument/2006/relationships/image" Target="media/image121.wmf"/><Relationship Id="rId273" Type="http://schemas.openxmlformats.org/officeDocument/2006/relationships/image" Target="media/image137.wmf"/><Relationship Id="rId294" Type="http://schemas.openxmlformats.org/officeDocument/2006/relationships/theme" Target="theme/theme1.xml"/><Relationship Id="rId47" Type="http://schemas.openxmlformats.org/officeDocument/2006/relationships/image" Target="media/image18.wmf"/><Relationship Id="rId68" Type="http://schemas.openxmlformats.org/officeDocument/2006/relationships/oleObject" Target="embeddings/oleObject28.bin"/><Relationship Id="rId89" Type="http://schemas.openxmlformats.org/officeDocument/2006/relationships/image" Target="media/image39.wmf"/><Relationship Id="rId112" Type="http://schemas.openxmlformats.org/officeDocument/2006/relationships/image" Target="media/image50.wmf"/><Relationship Id="rId133" Type="http://schemas.openxmlformats.org/officeDocument/2006/relationships/oleObject" Target="embeddings/oleObject61.bin"/><Relationship Id="rId154" Type="http://schemas.openxmlformats.org/officeDocument/2006/relationships/oleObject" Target="embeddings/oleObject72.bin"/><Relationship Id="rId175" Type="http://schemas.openxmlformats.org/officeDocument/2006/relationships/image" Target="media/image81.wmf"/><Relationship Id="rId196" Type="http://schemas.openxmlformats.org/officeDocument/2006/relationships/oleObject" Target="embeddings/oleObject92.bin"/><Relationship Id="rId200" Type="http://schemas.openxmlformats.org/officeDocument/2006/relationships/image" Target="media/image95.emf"/><Relationship Id="rId16" Type="http://schemas.openxmlformats.org/officeDocument/2006/relationships/oleObject" Target="embeddings/oleObject2.bin"/><Relationship Id="rId221" Type="http://schemas.openxmlformats.org/officeDocument/2006/relationships/oleObject" Target="embeddings/oleObject103.bin"/><Relationship Id="rId242" Type="http://schemas.openxmlformats.org/officeDocument/2006/relationships/image" Target="media/image115.wmf"/><Relationship Id="rId263" Type="http://schemas.openxmlformats.org/officeDocument/2006/relationships/image" Target="media/image129.emf"/><Relationship Id="rId284" Type="http://schemas.openxmlformats.org/officeDocument/2006/relationships/oleObject" Target="embeddings/oleObject129.bin"/><Relationship Id="rId37" Type="http://schemas.openxmlformats.org/officeDocument/2006/relationships/oleObject" Target="embeddings/oleObject11.bin"/><Relationship Id="rId58" Type="http://schemas.openxmlformats.org/officeDocument/2006/relationships/oleObject" Target="embeddings/oleObject23.bin"/><Relationship Id="rId79" Type="http://schemas.openxmlformats.org/officeDocument/2006/relationships/image" Target="media/image34.wmf"/><Relationship Id="rId102" Type="http://schemas.openxmlformats.org/officeDocument/2006/relationships/oleObject" Target="embeddings/oleObject45.bin"/><Relationship Id="rId123" Type="http://schemas.openxmlformats.org/officeDocument/2006/relationships/oleObject" Target="embeddings/oleObject56.bin"/><Relationship Id="rId144" Type="http://schemas.openxmlformats.org/officeDocument/2006/relationships/image" Target="media/image66.wmf"/><Relationship Id="rId330" Type="http://schemas.microsoft.com/office/2011/relationships/people" Target="people.xml"/><Relationship Id="rId90" Type="http://schemas.openxmlformats.org/officeDocument/2006/relationships/oleObject" Target="embeddings/oleObject39.bin"/><Relationship Id="rId165" Type="http://schemas.openxmlformats.org/officeDocument/2006/relationships/image" Target="media/image76.wmf"/><Relationship Id="rId186" Type="http://schemas.openxmlformats.org/officeDocument/2006/relationships/oleObject" Target="embeddings/oleObject87.bin"/><Relationship Id="rId211" Type="http://schemas.openxmlformats.org/officeDocument/2006/relationships/oleObject" Target="embeddings/oleObject98.bin"/><Relationship Id="rId232" Type="http://schemas.openxmlformats.org/officeDocument/2006/relationships/oleObject" Target="embeddings/oleObject110.bin"/><Relationship Id="rId253" Type="http://schemas.openxmlformats.org/officeDocument/2006/relationships/oleObject" Target="embeddings/oleObject120.bin"/><Relationship Id="rId274" Type="http://schemas.openxmlformats.org/officeDocument/2006/relationships/oleObject" Target="embeddings/oleObject124.bin"/><Relationship Id="rId27" Type="http://schemas.openxmlformats.org/officeDocument/2006/relationships/image" Target="media/image8.wmf"/><Relationship Id="rId48" Type="http://schemas.openxmlformats.org/officeDocument/2006/relationships/oleObject" Target="embeddings/oleObject18.bin"/><Relationship Id="rId69" Type="http://schemas.openxmlformats.org/officeDocument/2006/relationships/image" Target="media/image29.wmf"/><Relationship Id="rId113" Type="http://schemas.openxmlformats.org/officeDocument/2006/relationships/oleObject" Target="embeddings/oleObject51.bin"/><Relationship Id="rId134" Type="http://schemas.openxmlformats.org/officeDocument/2006/relationships/image" Target="media/image61.wmf"/><Relationship Id="rId80" Type="http://schemas.openxmlformats.org/officeDocument/2006/relationships/oleObject" Target="embeddings/oleObject34.bin"/><Relationship Id="rId155" Type="http://schemas.openxmlformats.org/officeDocument/2006/relationships/image" Target="media/image71.wmf"/><Relationship Id="rId176" Type="http://schemas.openxmlformats.org/officeDocument/2006/relationships/oleObject" Target="embeddings/oleObject83.bin"/><Relationship Id="rId197" Type="http://schemas.openxmlformats.org/officeDocument/2006/relationships/image" Target="media/image93.wmf"/><Relationship Id="rId201" Type="http://schemas.openxmlformats.org/officeDocument/2006/relationships/image" Target="media/image96.emf"/><Relationship Id="rId222" Type="http://schemas.openxmlformats.org/officeDocument/2006/relationships/image" Target="media/image107.wmf"/><Relationship Id="rId243" Type="http://schemas.openxmlformats.org/officeDocument/2006/relationships/oleObject" Target="embeddings/oleObject116.bin"/><Relationship Id="rId264" Type="http://schemas.openxmlformats.org/officeDocument/2006/relationships/image" Target="media/image130.emf"/><Relationship Id="rId285" Type="http://schemas.openxmlformats.org/officeDocument/2006/relationships/image" Target="media/image143.wmf"/><Relationship Id="rId17" Type="http://schemas.openxmlformats.org/officeDocument/2006/relationships/image" Target="media/image3.wmf"/><Relationship Id="rId38" Type="http://schemas.openxmlformats.org/officeDocument/2006/relationships/oleObject" Target="embeddings/oleObject12.bin"/><Relationship Id="rId59" Type="http://schemas.openxmlformats.org/officeDocument/2006/relationships/image" Target="media/image24.wmf"/><Relationship Id="rId103" Type="http://schemas.openxmlformats.org/officeDocument/2006/relationships/image" Target="media/image46.wmf"/><Relationship Id="rId124" Type="http://schemas.openxmlformats.org/officeDocument/2006/relationships/image" Target="media/image56.wmf"/><Relationship Id="rId70" Type="http://schemas.openxmlformats.org/officeDocument/2006/relationships/oleObject" Target="embeddings/oleObject29.bin"/><Relationship Id="rId91" Type="http://schemas.openxmlformats.org/officeDocument/2006/relationships/image" Target="media/image40.wmf"/><Relationship Id="rId145" Type="http://schemas.openxmlformats.org/officeDocument/2006/relationships/oleObject" Target="embeddings/oleObject67.bin"/><Relationship Id="rId166" Type="http://schemas.openxmlformats.org/officeDocument/2006/relationships/oleObject" Target="embeddings/oleObject78.bin"/><Relationship Id="rId187" Type="http://schemas.openxmlformats.org/officeDocument/2006/relationships/image" Target="media/image88.wmf"/><Relationship Id="rId331" Type="http://schemas.microsoft.com/office/2011/relationships/commentsExtended" Target="commentsExtended.xml"/><Relationship Id="rId1" Type="http://schemas.openxmlformats.org/officeDocument/2006/relationships/customXml" Target="../customXml/item1.xml"/><Relationship Id="rId212" Type="http://schemas.openxmlformats.org/officeDocument/2006/relationships/image" Target="media/image102.wmf"/><Relationship Id="rId233" Type="http://schemas.openxmlformats.org/officeDocument/2006/relationships/oleObject" Target="embeddings/oleObject111.bin"/><Relationship Id="rId254" Type="http://schemas.openxmlformats.org/officeDocument/2006/relationships/image" Target="media/image122.wmf"/><Relationship Id="rId28" Type="http://schemas.openxmlformats.org/officeDocument/2006/relationships/oleObject" Target="embeddings/oleObject8.bin"/><Relationship Id="rId49" Type="http://schemas.openxmlformats.org/officeDocument/2006/relationships/image" Target="media/image19.wmf"/><Relationship Id="rId114" Type="http://schemas.openxmlformats.org/officeDocument/2006/relationships/image" Target="media/image51.wmf"/><Relationship Id="rId275" Type="http://schemas.openxmlformats.org/officeDocument/2006/relationships/image" Target="media/image138.wmf"/><Relationship Id="rId60" Type="http://schemas.openxmlformats.org/officeDocument/2006/relationships/oleObject" Target="embeddings/oleObject24.bin"/><Relationship Id="rId81" Type="http://schemas.openxmlformats.org/officeDocument/2006/relationships/image" Target="media/image35.wmf"/><Relationship Id="rId135" Type="http://schemas.openxmlformats.org/officeDocument/2006/relationships/oleObject" Target="embeddings/oleObject62.bin"/><Relationship Id="rId156" Type="http://schemas.openxmlformats.org/officeDocument/2006/relationships/oleObject" Target="embeddings/oleObject73.bin"/><Relationship Id="rId177" Type="http://schemas.openxmlformats.org/officeDocument/2006/relationships/image" Target="media/image82.wmf"/><Relationship Id="rId198" Type="http://schemas.openxmlformats.org/officeDocument/2006/relationships/oleObject" Target="embeddings/oleObject93.bin"/><Relationship Id="rId202" Type="http://schemas.openxmlformats.org/officeDocument/2006/relationships/image" Target="media/image97.emf"/><Relationship Id="rId223" Type="http://schemas.openxmlformats.org/officeDocument/2006/relationships/oleObject" Target="embeddings/oleObject104.bin"/><Relationship Id="rId244" Type="http://schemas.openxmlformats.org/officeDocument/2006/relationships/image" Target="media/image116.emf"/><Relationship Id="rId18" Type="http://schemas.openxmlformats.org/officeDocument/2006/relationships/oleObject" Target="embeddings/oleObject3.bin"/><Relationship Id="rId39" Type="http://schemas.openxmlformats.org/officeDocument/2006/relationships/oleObject" Target="embeddings/oleObject13.bin"/><Relationship Id="rId265" Type="http://schemas.openxmlformats.org/officeDocument/2006/relationships/image" Target="media/image131.emf"/><Relationship Id="rId286" Type="http://schemas.openxmlformats.org/officeDocument/2006/relationships/oleObject" Target="embeddings/oleObject130.bin"/><Relationship Id="rId50" Type="http://schemas.openxmlformats.org/officeDocument/2006/relationships/oleObject" Target="embeddings/oleObject19.bin"/><Relationship Id="rId104" Type="http://schemas.openxmlformats.org/officeDocument/2006/relationships/oleObject" Target="embeddings/oleObject46.bin"/><Relationship Id="rId125" Type="http://schemas.openxmlformats.org/officeDocument/2006/relationships/oleObject" Target="embeddings/oleObject57.bin"/><Relationship Id="rId146" Type="http://schemas.openxmlformats.org/officeDocument/2006/relationships/image" Target="media/image67.wmf"/><Relationship Id="rId167" Type="http://schemas.openxmlformats.org/officeDocument/2006/relationships/image" Target="media/image77.wmf"/><Relationship Id="rId188" Type="http://schemas.openxmlformats.org/officeDocument/2006/relationships/oleObject" Target="embeddings/oleObject8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81EE9-3385-4DFC-B95D-6FB6EC26C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9737</Words>
  <Characters>55502</Characters>
  <Application>Microsoft Office Word</Application>
  <DocSecurity>0</DocSecurity>
  <Lines>462</Lines>
  <Paragraphs>130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_</vt:lpstr>
      <vt:lpstr>_</vt:lpstr>
    </vt:vector>
  </TitlesOfParts>
  <Company>Imperial College</Company>
  <LinksUpToDate>false</LinksUpToDate>
  <CharactersWithSpaces>65109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Zhang, Yanyang</dc:creator>
  <cp:lastModifiedBy>Enrico</cp:lastModifiedBy>
  <cp:revision>3</cp:revision>
  <cp:lastPrinted>2016-09-07T18:14:00Z</cp:lastPrinted>
  <dcterms:created xsi:type="dcterms:W3CDTF">2017-07-06T15:20:00Z</dcterms:created>
  <dcterms:modified xsi:type="dcterms:W3CDTF">2017-07-06T15:21:00Z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22029</vt:lpwstr>
  </property>
  <property fmtid="{D5CDD505-2E9C-101B-9397-08002B2CF9AE}" pid="3" name="WnCSubscriberId">
    <vt:lpwstr>3534</vt:lpwstr>
  </property>
  <property fmtid="{D5CDD505-2E9C-101B-9397-08002B2CF9AE}" pid="4" name="WnCOutputStyleId">
    <vt:lpwstr>166</vt:lpwstr>
  </property>
  <property fmtid="{D5CDD505-2E9C-101B-9397-08002B2CF9AE}" pid="5" name="RWProductId">
    <vt:lpwstr>WnC</vt:lpwstr>
  </property>
  <property fmtid="{D5CDD505-2E9C-101B-9397-08002B2CF9AE}" pid="6" name="WnC4Folder">
    <vt:lpwstr>Documents///Paper 03 YZ03</vt:lpwstr>
  </property>
  <property fmtid="{D5CDD505-2E9C-101B-9397-08002B2CF9AE}" pid="7" name="MTWinEqns">
    <vt:bool>true</vt:bool>
  </property>
  <property fmtid="{D5CDD505-2E9C-101B-9397-08002B2CF9AE}" pid="8" name="MTEquationNumber2">
    <vt:lpwstr>(A#E1)</vt:lpwstr>
  </property>
  <property fmtid="{D5CDD505-2E9C-101B-9397-08002B2CF9AE}" pid="9" name="MTCustomEquationNumber">
    <vt:lpwstr>1</vt:lpwstr>
  </property>
  <property fmtid="{D5CDD505-2E9C-101B-9397-08002B2CF9AE}" pid="10" name="MTEquationSection">
    <vt:lpwstr>1</vt:lpwstr>
  </property>
</Properties>
</file>