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A77" w:rsidRPr="00453506" w:rsidRDefault="00886A77" w:rsidP="00254EC0">
      <w:pPr>
        <w:suppressLineNumbers/>
        <w:spacing w:line="360" w:lineRule="auto"/>
        <w:ind w:left="160" w:hangingChars="50" w:hanging="160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5E0692">
        <w:rPr>
          <w:rFonts w:ascii="Times New Roman" w:hAnsi="Times New Roman" w:cs="Times New Roman" w:hint="eastAsia"/>
          <w:i/>
          <w:sz w:val="32"/>
          <w:szCs w:val="32"/>
        </w:rPr>
        <w:t>Supp</w:t>
      </w:r>
      <w:r w:rsidRPr="005E0692">
        <w:rPr>
          <w:rFonts w:ascii="Times New Roman" w:hAnsi="Times New Roman" w:cs="Times New Roman"/>
          <w:i/>
          <w:sz w:val="32"/>
          <w:szCs w:val="32"/>
        </w:rPr>
        <w:t>orting</w:t>
      </w:r>
      <w:r w:rsidRPr="005E0692">
        <w:rPr>
          <w:rFonts w:ascii="Times New Roman" w:hAnsi="Times New Roman" w:cs="Times New Roman" w:hint="eastAsia"/>
          <w:i/>
          <w:sz w:val="32"/>
          <w:szCs w:val="32"/>
        </w:rPr>
        <w:t xml:space="preserve"> Information</w:t>
      </w:r>
    </w:p>
    <w:p w:rsidR="009B68AE" w:rsidRPr="002D7194" w:rsidRDefault="009B68AE" w:rsidP="00254EC0">
      <w:pPr>
        <w:spacing w:line="360" w:lineRule="auto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2D719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Excessive </w:t>
      </w:r>
      <w:proofErr w:type="spellStart"/>
      <w:r w:rsidRPr="002D719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ozonation</w:t>
      </w:r>
      <w:proofErr w:type="spellEnd"/>
      <w:r w:rsidRPr="002D719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stress triggers severe </w:t>
      </w:r>
      <w:r w:rsidRPr="002D7194">
        <w:rPr>
          <w:rFonts w:ascii="Times New Roman" w:hAnsi="Times New Roman" w:cs="Times New Roman" w:hint="eastAsia"/>
          <w:b/>
          <w:color w:val="000000" w:themeColor="text1"/>
          <w:sz w:val="32"/>
          <w:szCs w:val="32"/>
        </w:rPr>
        <w:t xml:space="preserve">membrane </w:t>
      </w:r>
      <w:r w:rsidRPr="002D719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biofilm accumulation</w:t>
      </w:r>
      <w:r w:rsidR="007A3302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and fouling</w:t>
      </w:r>
    </w:p>
    <w:p w:rsidR="009B68AE" w:rsidRPr="00EE7C95" w:rsidRDefault="009B68AE" w:rsidP="00254EC0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B68AE" w:rsidRPr="00EE7C95" w:rsidRDefault="009B68AE" w:rsidP="00254EC0">
      <w:pPr>
        <w:pStyle w:val="IWAPaperTitle"/>
        <w:suppressLineNumbers/>
        <w:spacing w:line="360" w:lineRule="auto"/>
        <w:jc w:val="center"/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  <w:vertAlign w:val="superscript"/>
          <w:lang w:val="en-US" w:eastAsia="zh-CN"/>
        </w:rPr>
      </w:pPr>
      <w:r w:rsidRPr="00EE7C95"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  <w:lang w:eastAsia="zh-CN"/>
        </w:rPr>
        <w:t xml:space="preserve">Li Zhang </w:t>
      </w:r>
      <w:r w:rsidRPr="00EE7C95"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  <w:vertAlign w:val="superscript"/>
          <w:lang w:val="en-US" w:eastAsia="zh-CN"/>
        </w:rPr>
        <w:t>a</w:t>
      </w:r>
      <w:r w:rsidRPr="00EE7C95"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  <w:lang w:val="en-US" w:eastAsia="zh-CN"/>
        </w:rPr>
        <w:t>,</w:t>
      </w:r>
      <w:r w:rsidRPr="00EE7C95"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  <w:lang w:eastAsia="zh-CN"/>
        </w:rPr>
        <w:t xml:space="preserve"> </w:t>
      </w:r>
      <w:r w:rsidRPr="00EE7C95"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</w:rPr>
        <w:t xml:space="preserve">Nigel Graham </w:t>
      </w:r>
      <w:r w:rsidRPr="00EE7C95"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  <w:vertAlign w:val="superscript"/>
          <w:lang w:val="en-US" w:eastAsia="zh-CN"/>
        </w:rPr>
        <w:t>b</w:t>
      </w:r>
      <w:r w:rsidRPr="00EE7C95"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  <w:lang w:val="en-US" w:eastAsia="zh-CN"/>
        </w:rPr>
        <w:t xml:space="preserve">, </w:t>
      </w:r>
      <w:proofErr w:type="spellStart"/>
      <w:r w:rsidRPr="00EE7C95"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  <w:lang w:val="en-US" w:eastAsia="zh-CN"/>
        </w:rPr>
        <w:t>Guibai</w:t>
      </w:r>
      <w:proofErr w:type="spellEnd"/>
      <w:r w:rsidRPr="00EE7C95"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  <w:lang w:val="en-US" w:eastAsia="zh-CN"/>
        </w:rPr>
        <w:t xml:space="preserve"> Li </w:t>
      </w:r>
      <w:r w:rsidRPr="00EE7C95"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  <w:vertAlign w:val="superscript"/>
          <w:lang w:val="en-US" w:eastAsia="zh-CN"/>
        </w:rPr>
        <w:t>c</w:t>
      </w:r>
      <w:r w:rsidRPr="00EE7C95"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  <w:lang w:val="en-US" w:eastAsia="zh-CN"/>
        </w:rPr>
        <w:t xml:space="preserve">, </w:t>
      </w:r>
      <w:proofErr w:type="spellStart"/>
      <w:r w:rsidRPr="00EE7C95"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  <w:lang w:val="en-US" w:eastAsia="zh-CN"/>
        </w:rPr>
        <w:t>Yongguan</w:t>
      </w:r>
      <w:proofErr w:type="spellEnd"/>
      <w:r w:rsidRPr="00EE7C95"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  <w:lang w:val="en-US" w:eastAsia="zh-CN"/>
        </w:rPr>
        <w:t xml:space="preserve"> Zhu </w:t>
      </w:r>
      <w:r w:rsidRPr="00EE7C95"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  <w:vertAlign w:val="superscript"/>
          <w:lang w:val="en-US" w:eastAsia="zh-CN"/>
        </w:rPr>
        <w:t>d</w:t>
      </w:r>
      <w:r w:rsidRPr="00EE7C95"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  <w:lang w:val="en-US" w:eastAsia="zh-CN"/>
        </w:rPr>
        <w:t xml:space="preserve">, </w:t>
      </w:r>
      <w:proofErr w:type="spellStart"/>
      <w:r w:rsidRPr="00EE7C95"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</w:rPr>
        <w:t>Wenzheng</w:t>
      </w:r>
      <w:proofErr w:type="spellEnd"/>
      <w:r w:rsidRPr="00EE7C95"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</w:rPr>
        <w:t xml:space="preserve"> Yu </w:t>
      </w:r>
      <w:r w:rsidRPr="00EE7C95">
        <w:rPr>
          <w:rFonts w:ascii="Times New Roman" w:eastAsia="宋体" w:hAnsi="Times New Roman" w:cs="Times New Roman"/>
          <w:b w:val="0"/>
          <w:color w:val="000000" w:themeColor="text1"/>
          <w:sz w:val="24"/>
          <w:szCs w:val="24"/>
          <w:vertAlign w:val="superscript"/>
          <w:lang w:val="en-US" w:eastAsia="zh-CN"/>
        </w:rPr>
        <w:t>a, *</w:t>
      </w:r>
    </w:p>
    <w:p w:rsidR="009B68AE" w:rsidRPr="00EE7C95" w:rsidRDefault="009B68AE" w:rsidP="00254EC0">
      <w:pPr>
        <w:suppressLineNumbers/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 w:val="24"/>
          <w:szCs w:val="24"/>
          <w:lang w:val="en-GB"/>
        </w:rPr>
      </w:pPr>
      <w:r w:rsidRPr="00EE7C95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 xml:space="preserve">a </w:t>
      </w:r>
      <w:r w:rsidRPr="00EE7C95">
        <w:rPr>
          <w:rFonts w:ascii="Times New Roman" w:eastAsia="宋体" w:hAnsi="Times New Roman" w:cs="Times New Roman"/>
          <w:color w:val="000000" w:themeColor="text1"/>
          <w:sz w:val="24"/>
          <w:szCs w:val="24"/>
          <w:lang w:val="en-GB"/>
        </w:rPr>
        <w:t xml:space="preserve">State Key Laboratory of Environmental Aquatic Chemistry, Research </w:t>
      </w:r>
      <w:proofErr w:type="spellStart"/>
      <w:r w:rsidRPr="00EE7C95">
        <w:rPr>
          <w:rFonts w:ascii="Times New Roman" w:eastAsia="宋体" w:hAnsi="Times New Roman" w:cs="Times New Roman"/>
          <w:color w:val="000000" w:themeColor="text1"/>
          <w:sz w:val="24"/>
          <w:szCs w:val="24"/>
          <w:lang w:val="en-GB"/>
        </w:rPr>
        <w:t>Center</w:t>
      </w:r>
      <w:proofErr w:type="spellEnd"/>
      <w:r w:rsidRPr="00EE7C95">
        <w:rPr>
          <w:rFonts w:ascii="Times New Roman" w:eastAsia="宋体" w:hAnsi="Times New Roman" w:cs="Times New Roman"/>
          <w:color w:val="000000" w:themeColor="text1"/>
          <w:sz w:val="24"/>
          <w:szCs w:val="24"/>
          <w:lang w:val="en-GB"/>
        </w:rPr>
        <w:t xml:space="preserve"> for Eco–Environmental Sciences, Chinese Academy of Sciences, Beijing 100085, China</w:t>
      </w:r>
    </w:p>
    <w:p w:rsidR="009B68AE" w:rsidRPr="00EE7C95" w:rsidRDefault="009B68AE" w:rsidP="00254EC0">
      <w:pPr>
        <w:suppressLineNumbers/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 w:val="24"/>
          <w:szCs w:val="24"/>
          <w:lang w:val="en-GB"/>
        </w:rPr>
      </w:pPr>
      <w:proofErr w:type="gramStart"/>
      <w:r w:rsidRPr="00EE7C95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b</w:t>
      </w:r>
      <w:proofErr w:type="gramEnd"/>
      <w:r w:rsidRPr="00EE7C95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EE7C95">
        <w:rPr>
          <w:rFonts w:ascii="Times New Roman" w:eastAsia="宋体" w:hAnsi="Times New Roman" w:cs="Times New Roman"/>
          <w:color w:val="000000" w:themeColor="text1"/>
          <w:sz w:val="24"/>
          <w:szCs w:val="24"/>
          <w:lang w:val="en-GB"/>
        </w:rPr>
        <w:t>Department of Civil and Environmental Engineering, Imperial College London, South Kens</w:t>
      </w:r>
      <w:bookmarkStart w:id="0" w:name="_GoBack"/>
      <w:bookmarkEnd w:id="0"/>
      <w:r w:rsidRPr="00EE7C95">
        <w:rPr>
          <w:rFonts w:ascii="Times New Roman" w:eastAsia="宋体" w:hAnsi="Times New Roman" w:cs="Times New Roman"/>
          <w:color w:val="000000" w:themeColor="text1"/>
          <w:sz w:val="24"/>
          <w:szCs w:val="24"/>
          <w:lang w:val="en-GB"/>
        </w:rPr>
        <w:t>ington Campus, London SW7 2AZ, United Kingdom</w:t>
      </w:r>
    </w:p>
    <w:p w:rsidR="009B68AE" w:rsidRPr="00EE7C95" w:rsidRDefault="009B68AE" w:rsidP="00254EC0">
      <w:pPr>
        <w:suppressLineNumbers/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 w:val="24"/>
          <w:szCs w:val="24"/>
          <w:lang w:val="en-GB"/>
        </w:rPr>
      </w:pPr>
      <w:proofErr w:type="gramStart"/>
      <w:r w:rsidRPr="00EE7C95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:lang w:val="en-GB"/>
        </w:rPr>
        <w:t>c</w:t>
      </w:r>
      <w:proofErr w:type="gramEnd"/>
      <w:r w:rsidRPr="00EE7C95">
        <w:rPr>
          <w:rFonts w:ascii="Times New Roman" w:eastAsia="宋体" w:hAnsi="Times New Roman" w:cs="Times New Roman"/>
          <w:color w:val="000000" w:themeColor="text1"/>
          <w:sz w:val="24"/>
          <w:szCs w:val="24"/>
          <w:lang w:val="en-GB"/>
        </w:rPr>
        <w:t xml:space="preserve"> State Key Laboratory of Urban Water Resource and Environment (SKLUWRE), School of Environment, Harbin Institute of Technology, Harbin 150090, China</w:t>
      </w:r>
    </w:p>
    <w:p w:rsidR="009B68AE" w:rsidRPr="00EE7C95" w:rsidRDefault="009B68AE" w:rsidP="00254EC0">
      <w:pPr>
        <w:suppressLineNumbers/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 w:val="24"/>
          <w:szCs w:val="24"/>
          <w:lang w:val="en-GB"/>
        </w:rPr>
      </w:pPr>
      <w:r w:rsidRPr="00EE7C95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:lang w:val="en-GB"/>
        </w:rPr>
        <w:t>d</w:t>
      </w:r>
      <w:r w:rsidRPr="00EE7C95">
        <w:rPr>
          <w:rFonts w:ascii="Times New Roman" w:eastAsia="宋体" w:hAnsi="Times New Roman" w:cs="Times New Roman"/>
          <w:color w:val="000000" w:themeColor="text1"/>
          <w:sz w:val="24"/>
          <w:szCs w:val="24"/>
          <w:lang w:val="en-GB"/>
        </w:rPr>
        <w:t xml:space="preserve"> State Key Laboratory of Urban and Regional Ecology, Research </w:t>
      </w:r>
      <w:proofErr w:type="spellStart"/>
      <w:r w:rsidRPr="00EE7C95">
        <w:rPr>
          <w:rFonts w:ascii="Times New Roman" w:eastAsia="宋体" w:hAnsi="Times New Roman" w:cs="Times New Roman"/>
          <w:color w:val="000000" w:themeColor="text1"/>
          <w:sz w:val="24"/>
          <w:szCs w:val="24"/>
          <w:lang w:val="en-GB"/>
        </w:rPr>
        <w:t>Center</w:t>
      </w:r>
      <w:proofErr w:type="spellEnd"/>
      <w:r w:rsidRPr="00EE7C95">
        <w:rPr>
          <w:rFonts w:ascii="Times New Roman" w:eastAsia="宋体" w:hAnsi="Times New Roman" w:cs="Times New Roman"/>
          <w:color w:val="000000" w:themeColor="text1"/>
          <w:sz w:val="24"/>
          <w:szCs w:val="24"/>
          <w:lang w:val="en-GB"/>
        </w:rPr>
        <w:t xml:space="preserve"> for Eco–Environmental Sciences, Chinese Academy of Sciences, Beijing 100085, China</w:t>
      </w:r>
    </w:p>
    <w:p w:rsidR="00F55E18" w:rsidRPr="00F55E18" w:rsidRDefault="00F55E18" w:rsidP="00F55E18">
      <w:pPr>
        <w:pStyle w:val="ac"/>
        <w:suppressLineNumbers/>
        <w:spacing w:line="360" w:lineRule="auto"/>
        <w:ind w:left="360" w:firstLineChars="0" w:firstLine="0"/>
        <w:rPr>
          <w:rFonts w:ascii="Times New Roman" w:eastAsia="宋体" w:hAnsi="Times New Roman" w:cs="Times New Roman"/>
          <w:sz w:val="24"/>
          <w:szCs w:val="24"/>
        </w:rPr>
      </w:pPr>
      <w:r w:rsidRPr="00F55E18">
        <w:rPr>
          <w:rFonts w:ascii="Times New Roman" w:hAnsi="Times New Roman" w:cs="Times New Roman"/>
          <w:sz w:val="24"/>
          <w:szCs w:val="24"/>
        </w:rPr>
        <w:t>*</w:t>
      </w:r>
      <w:r w:rsidRPr="00F55E18">
        <w:rPr>
          <w:rFonts w:ascii="Times New Roman" w:hAnsi="Times New Roman" w:cs="Times New Roman" w:hint="eastAsia"/>
          <w:sz w:val="24"/>
          <w:szCs w:val="24"/>
        </w:rPr>
        <w:t>Corresponding author:</w:t>
      </w:r>
      <w:r w:rsidRPr="00F55E18">
        <w:rPr>
          <w:rFonts w:ascii="Times New Roman" w:hAnsi="Times New Roman" w:cs="Times New Roman"/>
          <w:sz w:val="24"/>
          <w:szCs w:val="24"/>
        </w:rPr>
        <w:t xml:space="preserve"> </w:t>
      </w:r>
      <w:r w:rsidRPr="00F55E18">
        <w:rPr>
          <w:rFonts w:ascii="Times New Roman" w:eastAsia="宋体" w:hAnsi="Times New Roman" w:cs="Times New Roman"/>
          <w:kern w:val="0"/>
          <w:sz w:val="24"/>
          <w:szCs w:val="24"/>
          <w:lang w:val="en-GB"/>
        </w:rPr>
        <w:t>w</w:t>
      </w:r>
      <w:r w:rsidRPr="00F55E18">
        <w:rPr>
          <w:rFonts w:ascii="Times New Roman" w:eastAsia="宋体" w:hAnsi="Times New Roman" w:cs="Times New Roman"/>
          <w:sz w:val="24"/>
          <w:szCs w:val="24"/>
        </w:rPr>
        <w:t>zyu@rcees.ac.cn</w:t>
      </w:r>
    </w:p>
    <w:p w:rsidR="00886A77" w:rsidRPr="00F55E18" w:rsidRDefault="00886A7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86A77" w:rsidRPr="005F5686" w:rsidRDefault="00886A7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86A77" w:rsidRPr="002A7133" w:rsidRDefault="00886A7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86A77" w:rsidRDefault="00886A7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86A77" w:rsidRDefault="00886A7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86A77" w:rsidRDefault="00886A7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F00AA" w:rsidRPr="008F00AA" w:rsidRDefault="008F00AA" w:rsidP="008F00A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8F00AA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Summary: </w:t>
      </w:r>
    </w:p>
    <w:p w:rsidR="008F00AA" w:rsidRPr="008F00AA" w:rsidRDefault="008F00AA" w:rsidP="008F00A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8F00AA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11 pages</w:t>
      </w:r>
    </w:p>
    <w:p w:rsidR="008F00AA" w:rsidRPr="008F00AA" w:rsidRDefault="008F00AA" w:rsidP="008F00A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8F00AA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4 figures</w:t>
      </w:r>
    </w:p>
    <w:p w:rsidR="008F00AA" w:rsidRPr="008F00AA" w:rsidRDefault="008F00AA" w:rsidP="008F00A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8F00AA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3 tables</w:t>
      </w:r>
    </w:p>
    <w:p w:rsidR="00886A77" w:rsidRDefault="00886A7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54EC0" w:rsidRDefault="00254EC0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D7194" w:rsidRDefault="002D7194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D7194" w:rsidRDefault="002D7194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86A77" w:rsidRDefault="00886A7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This file includes:</w:t>
      </w:r>
    </w:p>
    <w:p w:rsidR="00CC7104" w:rsidRPr="00CC7104" w:rsidRDefault="00CC7104" w:rsidP="00254EC0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Figure S1. </w:t>
      </w:r>
      <w:r w:rsidRPr="00CC7104">
        <w:rPr>
          <w:rFonts w:ascii="Times New Roman" w:hAnsi="Times New Roman" w:cs="Times New Roman"/>
          <w:sz w:val="24"/>
          <w:szCs w:val="24"/>
        </w:rPr>
        <w:t>Schematic diagram of membrane filtration system.</w:t>
      </w:r>
    </w:p>
    <w:p w:rsidR="00886A77" w:rsidRDefault="00B3064A" w:rsidP="00254EC0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Figure S2. </w:t>
      </w:r>
      <w:r w:rsidR="00CC7104" w:rsidRPr="002205CA">
        <w:rPr>
          <w:rFonts w:ascii="Times New Roman" w:hAnsi="Times New Roman" w:cs="Times New Roman"/>
          <w:sz w:val="24"/>
          <w:szCs w:val="24"/>
        </w:rPr>
        <w:t>FT-ICR mass spectra of influent DOM in membrane filtration systems.</w:t>
      </w:r>
    </w:p>
    <w:p w:rsidR="00CC7104" w:rsidRPr="002205CA" w:rsidRDefault="00B3064A" w:rsidP="00254EC0">
      <w:pPr>
        <w:spacing w:line="360" w:lineRule="auto"/>
        <w:jc w:val="left"/>
        <w:rPr>
          <w:rFonts w:ascii="Times New Roman" w:eastAsia="Times New Roman" w:hAnsi="Times New Roman" w:cs="Times New Roman"/>
          <w:noProof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S3. </w:t>
      </w:r>
      <w:r w:rsidR="00CC7104" w:rsidRPr="002205CA">
        <w:rPr>
          <w:rFonts w:ascii="Times New Roman" w:hAnsi="Times New Roman" w:cs="Times New Roman"/>
          <w:sz w:val="24"/>
          <w:szCs w:val="24"/>
        </w:rPr>
        <w:t>XPS full spectra of biofilms.</w:t>
      </w:r>
    </w:p>
    <w:p w:rsidR="00CC7104" w:rsidRDefault="00CC7104" w:rsidP="00254EC0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>igure S4.</w:t>
      </w:r>
      <w:r w:rsidRPr="002205CA">
        <w:rPr>
          <w:rFonts w:ascii="Times New Roman" w:hAnsi="Times New Roman" w:cs="Times New Roman"/>
          <w:sz w:val="24"/>
          <w:szCs w:val="24"/>
        </w:rPr>
        <w:t xml:space="preserve"> Variation in permeate flux of membrane filtration systems </w:t>
      </w:r>
      <w:r w:rsidR="005F5686">
        <w:rPr>
          <w:rFonts w:ascii="Times New Roman" w:hAnsi="Times New Roman" w:cs="Times New Roman"/>
          <w:sz w:val="24"/>
          <w:szCs w:val="24"/>
        </w:rPr>
        <w:t xml:space="preserve">in the course of </w:t>
      </w:r>
      <w:r w:rsidR="001241F5">
        <w:rPr>
          <w:rFonts w:ascii="Times New Roman" w:hAnsi="Times New Roman" w:cs="Times New Roman"/>
          <w:sz w:val="24"/>
          <w:szCs w:val="24"/>
        </w:rPr>
        <w:t xml:space="preserve">each </w:t>
      </w:r>
      <w:r w:rsidR="005F5686">
        <w:rPr>
          <w:rFonts w:ascii="Times New Roman" w:hAnsi="Times New Roman" w:cs="Times New Roman"/>
          <w:sz w:val="24"/>
          <w:szCs w:val="24"/>
        </w:rPr>
        <w:t>experiment</w:t>
      </w:r>
      <w:r w:rsidRPr="002205CA">
        <w:rPr>
          <w:rFonts w:ascii="Times New Roman" w:hAnsi="Times New Roman" w:cs="Times New Roman"/>
          <w:sz w:val="24"/>
          <w:szCs w:val="24"/>
        </w:rPr>
        <w:t>.</w:t>
      </w:r>
    </w:p>
    <w:p w:rsidR="00B3064A" w:rsidRPr="00CC7104" w:rsidRDefault="00CC7104" w:rsidP="00254EC0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Table S1. </w:t>
      </w:r>
      <w:r w:rsidRPr="00787753">
        <w:rPr>
          <w:rFonts w:ascii="Times New Roman" w:hAnsi="Times New Roman" w:cs="Times New Roman"/>
          <w:sz w:val="24"/>
          <w:szCs w:val="24"/>
        </w:rPr>
        <w:t xml:space="preserve">Principal water quality parameters of </w:t>
      </w:r>
      <w:r>
        <w:rPr>
          <w:rFonts w:ascii="Times New Roman" w:hAnsi="Times New Roman" w:cs="Times New Roman"/>
          <w:sz w:val="24"/>
          <w:szCs w:val="24"/>
        </w:rPr>
        <w:t>surface water</w:t>
      </w:r>
      <w:r w:rsidRPr="00787753">
        <w:rPr>
          <w:rFonts w:ascii="Times New Roman" w:hAnsi="Times New Roman" w:cs="Times New Roman"/>
          <w:sz w:val="24"/>
          <w:szCs w:val="24"/>
        </w:rPr>
        <w:t>.</w:t>
      </w:r>
    </w:p>
    <w:p w:rsidR="00CC7104" w:rsidRDefault="00CC7104" w:rsidP="00254EC0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Table S2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85F8E">
        <w:rPr>
          <w:rFonts w:ascii="Times New Roman" w:hAnsi="Times New Roman" w:cs="Times New Roman"/>
          <w:sz w:val="24"/>
          <w:szCs w:val="24"/>
        </w:rPr>
        <w:t xml:space="preserve">Area </w:t>
      </w:r>
      <w:r>
        <w:rPr>
          <w:rFonts w:ascii="Times New Roman" w:hAnsi="Times New Roman" w:cs="Times New Roman"/>
          <w:sz w:val="24"/>
          <w:szCs w:val="24"/>
        </w:rPr>
        <w:t xml:space="preserve">percent of </w:t>
      </w:r>
      <w:r w:rsidRPr="00085F8E">
        <w:rPr>
          <w:rFonts w:ascii="Times New Roman" w:hAnsi="Times New Roman" w:cs="Times New Roman"/>
          <w:sz w:val="24"/>
          <w:szCs w:val="24"/>
        </w:rPr>
        <w:t>XPS spectra</w:t>
      </w:r>
      <w:r>
        <w:rPr>
          <w:rFonts w:ascii="Times New Roman" w:hAnsi="Times New Roman" w:cs="Times New Roman"/>
          <w:sz w:val="24"/>
          <w:szCs w:val="24"/>
        </w:rPr>
        <w:t>l peaks.</w:t>
      </w:r>
    </w:p>
    <w:p w:rsidR="00CC7104" w:rsidRDefault="00CC7104" w:rsidP="00254EC0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Table S3.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Biofilm surface texture of roughness dataset.</w:t>
      </w:r>
    </w:p>
    <w:p w:rsidR="00886A77" w:rsidRPr="00CC7104" w:rsidRDefault="00886A77" w:rsidP="00254EC0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886A77" w:rsidRDefault="00886A77" w:rsidP="00254EC0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886A77" w:rsidRDefault="00886A77" w:rsidP="00254EC0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886A77" w:rsidRDefault="00886A77" w:rsidP="00254EC0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886A77" w:rsidRDefault="00886A77" w:rsidP="00254EC0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886A77" w:rsidRDefault="00886A7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86A77" w:rsidRDefault="00886A7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86A77" w:rsidRDefault="00886A7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86A77" w:rsidRDefault="00886A7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86A77" w:rsidRDefault="00886A7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86A77" w:rsidRDefault="00886A7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86A77" w:rsidRDefault="00886A7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54EC0" w:rsidRDefault="00254EC0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54EC0" w:rsidRDefault="00254EC0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54EC0" w:rsidRDefault="00254EC0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54EC0" w:rsidRDefault="00254EC0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54EC0" w:rsidRDefault="00254EC0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54EC0" w:rsidRDefault="00254EC0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54EC0" w:rsidRDefault="00254EC0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05BB6" w:rsidRPr="009D6A6A" w:rsidRDefault="00005BB6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D6A6A">
        <w:rPr>
          <w:rFonts w:ascii="Times New Roman" w:hAnsi="Times New Roman" w:cs="Times New Roman"/>
          <w:b/>
          <w:sz w:val="24"/>
          <w:szCs w:val="24"/>
        </w:rPr>
        <w:t>S</w:t>
      </w:r>
      <w:r w:rsidRPr="009D6A6A">
        <w:rPr>
          <w:rFonts w:ascii="Times New Roman" w:hAnsi="Times New Roman" w:cs="Times New Roman" w:hint="eastAsia"/>
          <w:b/>
          <w:sz w:val="24"/>
          <w:szCs w:val="24"/>
        </w:rPr>
        <w:t>u</w:t>
      </w:r>
      <w:r>
        <w:rPr>
          <w:rFonts w:ascii="Times New Roman" w:hAnsi="Times New Roman" w:cs="Times New Roman"/>
          <w:b/>
          <w:sz w:val="24"/>
          <w:szCs w:val="24"/>
        </w:rPr>
        <w:t>pplementary</w:t>
      </w:r>
      <w:r w:rsidRPr="009D6A6A">
        <w:rPr>
          <w:rFonts w:ascii="Times New Roman" w:hAnsi="Times New Roman" w:cs="Times New Roman"/>
          <w:b/>
          <w:sz w:val="24"/>
          <w:szCs w:val="24"/>
        </w:rPr>
        <w:t xml:space="preserve"> Materials and Methods</w:t>
      </w:r>
    </w:p>
    <w:p w:rsidR="00254EC0" w:rsidRDefault="00254EC0" w:rsidP="00254EC0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ESI-</w:t>
      </w:r>
      <w:r>
        <w:rPr>
          <w:rFonts w:ascii="Times New Roman" w:hAnsi="Times New Roman" w:cs="Times New Roman" w:hint="eastAsia"/>
          <w:b/>
          <w:sz w:val="24"/>
          <w:szCs w:val="24"/>
        </w:rPr>
        <w:t>FT-</w:t>
      </w:r>
      <w:r w:rsidR="003E144C">
        <w:rPr>
          <w:rFonts w:ascii="Times New Roman" w:hAnsi="Times New Roman" w:cs="Times New Roman"/>
          <w:b/>
          <w:sz w:val="24"/>
          <w:szCs w:val="24"/>
        </w:rPr>
        <w:t xml:space="preserve">ICR-MS spectra acquirement, </w:t>
      </w:r>
      <w:r>
        <w:rPr>
          <w:rFonts w:ascii="Times New Roman" w:hAnsi="Times New Roman" w:cs="Times New Roman"/>
          <w:b/>
          <w:sz w:val="24"/>
          <w:szCs w:val="24"/>
        </w:rPr>
        <w:t>calibration</w:t>
      </w:r>
      <w:r w:rsidR="003E144C">
        <w:rPr>
          <w:rFonts w:ascii="Times New Roman" w:hAnsi="Times New Roman" w:cs="Times New Roman"/>
          <w:b/>
          <w:sz w:val="24"/>
          <w:szCs w:val="24"/>
        </w:rPr>
        <w:t>, and peak assignment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54EC0">
        <w:rPr>
          <w:rFonts w:ascii="Times New Roman" w:hAnsi="Times New Roman" w:cs="Times New Roman"/>
          <w:sz w:val="24"/>
          <w:szCs w:val="24"/>
        </w:rPr>
        <w:t xml:space="preserve">Samples were continuously infused into the ESI unit by syringe at a low rate of 120 </w:t>
      </w:r>
      <w:proofErr w:type="spellStart"/>
      <w:r w:rsidRPr="00254EC0">
        <w:rPr>
          <w:rFonts w:ascii="Times New Roman" w:hAnsi="Times New Roman" w:cs="Times New Roman"/>
          <w:sz w:val="24"/>
          <w:szCs w:val="24"/>
        </w:rPr>
        <w:t>μL·h</w:t>
      </w:r>
      <w:proofErr w:type="spellEnd"/>
      <w:r w:rsidRPr="00080940">
        <w:rPr>
          <w:rFonts w:ascii="Times New Roman" w:hAnsi="Times New Roman" w:cs="Times New Roman"/>
          <w:sz w:val="24"/>
          <w:szCs w:val="24"/>
          <w:vertAlign w:val="superscript"/>
        </w:rPr>
        <w:t>–1</w:t>
      </w:r>
      <w:r w:rsidRPr="00254EC0">
        <w:rPr>
          <w:rFonts w:ascii="Times New Roman" w:hAnsi="Times New Roman" w:cs="Times New Roman"/>
          <w:sz w:val="24"/>
          <w:szCs w:val="24"/>
        </w:rPr>
        <w:t xml:space="preserve">. The ESI needle voltage was set to –3.8 kV and the ion accumulation time was set to 0.2 s. The lower and upper mass (m/z) limits were set to 100 and 800 Da, respectively. </w:t>
      </w:r>
      <w:r w:rsidRPr="00E607E7">
        <w:rPr>
          <w:rFonts w:ascii="Times New Roman" w:hAnsi="Times New Roman" w:cs="Times New Roman"/>
          <w:color w:val="000000" w:themeColor="text1"/>
          <w:sz w:val="24"/>
          <w:szCs w:val="24"/>
        </w:rPr>
        <w:t>4 M words of data were recorded per broadband mass scan and 100 mass spectra were averaged per sample.</w:t>
      </w:r>
      <w:r w:rsidRPr="00254EC0">
        <w:rPr>
          <w:rFonts w:ascii="Times New Roman" w:hAnsi="Times New Roman" w:cs="Times New Roman"/>
          <w:sz w:val="24"/>
          <w:szCs w:val="24"/>
        </w:rPr>
        <w:t xml:space="preserve"> The spectra were externally linear calibrated with 10 </w:t>
      </w:r>
      <w:proofErr w:type="spellStart"/>
      <w:r w:rsidRPr="00254EC0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Pr="00254EC0">
        <w:rPr>
          <w:rFonts w:ascii="Times New Roman" w:hAnsi="Times New Roman" w:cs="Times New Roman"/>
          <w:sz w:val="24"/>
          <w:szCs w:val="24"/>
        </w:rPr>
        <w:t xml:space="preserve"> sodium </w:t>
      </w:r>
      <w:proofErr w:type="spellStart"/>
      <w:r w:rsidRPr="00254EC0">
        <w:rPr>
          <w:rFonts w:ascii="Times New Roman" w:hAnsi="Times New Roman" w:cs="Times New Roman"/>
          <w:sz w:val="24"/>
          <w:szCs w:val="24"/>
        </w:rPr>
        <w:t>formate</w:t>
      </w:r>
      <w:proofErr w:type="spellEnd"/>
      <w:r w:rsidRPr="00254EC0">
        <w:rPr>
          <w:rFonts w:ascii="Times New Roman" w:hAnsi="Times New Roman" w:cs="Times New Roman"/>
          <w:sz w:val="24"/>
          <w:szCs w:val="24"/>
        </w:rPr>
        <w:t xml:space="preserve"> solution in 50% isopropyl alcohol and internally recalibrated by an in–house reference mass list. Peaks were identified with Bruker Data Analysis software.</w:t>
      </w:r>
      <w:r w:rsidR="003E144C">
        <w:rPr>
          <w:rFonts w:ascii="Times New Roman" w:hAnsi="Times New Roman" w:cs="Times New Roman"/>
          <w:sz w:val="24"/>
          <w:szCs w:val="24"/>
        </w:rPr>
        <w:t xml:space="preserve"> </w:t>
      </w:r>
      <w:r w:rsidR="003E144C" w:rsidRPr="00EE7C95">
        <w:rPr>
          <w:rFonts w:ascii="Times New Roman" w:hAnsi="Times New Roman" w:cs="Times New Roman"/>
          <w:color w:val="000000" w:themeColor="text1"/>
          <w:sz w:val="24"/>
          <w:szCs w:val="24"/>
        </w:rPr>
        <w:t>All possible formulae were calculated based on the requirement that the mass error for a given chemical formula between the measured mass and the theoretical mass was less than 0.5 ppm.</w:t>
      </w:r>
      <w:r w:rsidR="003E1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E144C" w:rsidRPr="00EE7C95">
        <w:rPr>
          <w:rFonts w:ascii="Times New Roman" w:hAnsi="Times New Roman" w:cs="Times New Roman"/>
          <w:color w:val="000000" w:themeColor="text1"/>
          <w:sz w:val="24"/>
          <w:szCs w:val="24"/>
        </w:rPr>
        <w:t>Molecular formulae were assigned to peaks with a signal–to–noise ratio greater than four, according to the stringent criteria with elemental combinations of C</w:t>
      </w:r>
      <w:r w:rsidR="003E144C" w:rsidRPr="00EE7C9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≥1</w:t>
      </w:r>
      <w:r w:rsidR="003E144C" w:rsidRPr="00EE7C95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="003E144C" w:rsidRPr="00EE7C9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≥1</w:t>
      </w:r>
      <w:r w:rsidR="003E144C" w:rsidRPr="00EE7C95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3E144C" w:rsidRPr="00EE7C9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≥1</w:t>
      </w:r>
      <w:r w:rsidR="003E144C" w:rsidRPr="00EE7C95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3E144C" w:rsidRPr="00EE7C9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0−3</w:t>
      </w:r>
      <w:r w:rsidR="003E144C" w:rsidRPr="00EE7C9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E144C" w:rsidRPr="00EE7C9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0−1</w:t>
      </w:r>
      <w:r w:rsidR="003E144C" w:rsidRPr="00EE7C9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E14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E144C" w:rsidRPr="00EE7C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Element P was excluded in the formula assignment because </w:t>
      </w:r>
      <w:proofErr w:type="spellStart"/>
      <w:r w:rsidR="003E144C" w:rsidRPr="00EE7C95">
        <w:rPr>
          <w:rFonts w:ascii="Times New Roman" w:hAnsi="Times New Roman" w:cs="Times New Roman"/>
          <w:color w:val="000000" w:themeColor="text1"/>
          <w:sz w:val="24"/>
          <w:szCs w:val="24"/>
        </w:rPr>
        <w:t>HCl</w:t>
      </w:r>
      <w:proofErr w:type="spellEnd"/>
      <w:r w:rsidR="003E144C" w:rsidRPr="00EE7C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used in the SPE process and element Cl may be the interference factor for element P.</w:t>
      </w:r>
      <w:r w:rsidR="007562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56214" w:rsidRPr="00EE7C9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</w:t>
      </w:r>
      <w:r w:rsidR="00756214" w:rsidRPr="00EE7C95">
        <w:rPr>
          <w:rFonts w:ascii="Times New Roman" w:hAnsi="Times New Roman" w:cs="Times New Roman"/>
          <w:color w:val="000000" w:themeColor="text1"/>
          <w:sz w:val="24"/>
          <w:szCs w:val="24"/>
        </w:rPr>
        <w:t>he formulae found in both the blank and water samples were removed.</w:t>
      </w:r>
    </w:p>
    <w:p w:rsidR="00005BB6" w:rsidRDefault="00005BB6" w:rsidP="00254EC0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9D6A6A">
        <w:rPr>
          <w:rFonts w:ascii="Times New Roman" w:hAnsi="Times New Roman" w:cs="Times New Roman"/>
          <w:b/>
          <w:sz w:val="24"/>
          <w:szCs w:val="24"/>
        </w:rPr>
        <w:t xml:space="preserve">High-throughput sequencing data analysis. </w:t>
      </w:r>
      <w:r w:rsidRPr="009D6A6A">
        <w:rPr>
          <w:rFonts w:ascii="Times New Roman" w:hAnsi="Times New Roman" w:cs="Times New Roman"/>
          <w:sz w:val="24"/>
          <w:szCs w:val="24"/>
        </w:rPr>
        <w:t xml:space="preserve">Barcodes were added to distinguish the samples and </w:t>
      </w:r>
      <w:r w:rsidR="00960A2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8B2598">
        <w:rPr>
          <w:rFonts w:ascii="Times New Roman" w:hAnsi="Times New Roman" w:cs="Times New Roman"/>
          <w:sz w:val="24"/>
          <w:szCs w:val="24"/>
        </w:rPr>
        <w:t>Phusion</w:t>
      </w:r>
      <w:proofErr w:type="spellEnd"/>
      <w:r w:rsidRPr="00C72499">
        <w:rPr>
          <w:rFonts w:ascii="Times New Roman" w:hAnsi="Times New Roman" w:cs="Times New Roman"/>
          <w:sz w:val="24"/>
          <w:szCs w:val="24"/>
          <w:vertAlign w:val="superscript"/>
        </w:rPr>
        <w:t>®</w:t>
      </w:r>
      <w:r w:rsidRPr="008B2598">
        <w:rPr>
          <w:rFonts w:ascii="Times New Roman" w:hAnsi="Times New Roman" w:cs="Times New Roman"/>
          <w:sz w:val="24"/>
          <w:szCs w:val="24"/>
        </w:rPr>
        <w:t xml:space="preserve"> High-Fidelity PCR Master Mix with GC Buffer (New England </w:t>
      </w:r>
      <w:proofErr w:type="spellStart"/>
      <w:r w:rsidRPr="008B2598">
        <w:rPr>
          <w:rFonts w:ascii="Times New Roman" w:hAnsi="Times New Roman" w:cs="Times New Roman"/>
          <w:sz w:val="24"/>
          <w:szCs w:val="24"/>
        </w:rPr>
        <w:t>Biolabs</w:t>
      </w:r>
      <w:proofErr w:type="spellEnd"/>
      <w:r w:rsidRPr="008B2598">
        <w:rPr>
          <w:rFonts w:ascii="Times New Roman" w:hAnsi="Times New Roman" w:cs="Times New Roman"/>
          <w:sz w:val="24"/>
          <w:szCs w:val="24"/>
        </w:rPr>
        <w:t>, Inc., USA)</w:t>
      </w:r>
      <w:r w:rsidRPr="009D6A6A">
        <w:rPr>
          <w:rFonts w:ascii="Times New Roman" w:hAnsi="Times New Roman" w:cs="Times New Roman"/>
          <w:sz w:val="24"/>
          <w:szCs w:val="24"/>
        </w:rPr>
        <w:t xml:space="preserve"> was used for the amplification. A</w:t>
      </w:r>
      <w:r>
        <w:rPr>
          <w:rFonts w:ascii="Times New Roman" w:hAnsi="Times New Roman" w:cs="Times New Roman"/>
          <w:sz w:val="24"/>
          <w:szCs w:val="24"/>
        </w:rPr>
        <w:t>fter</w:t>
      </w:r>
      <w:r w:rsidRPr="009D6A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series of reactions </w:t>
      </w:r>
      <w:r w:rsidR="00960A22">
        <w:rPr>
          <w:rFonts w:ascii="Times New Roman" w:hAnsi="Times New Roman" w:cs="Times New Roman"/>
          <w:sz w:val="24"/>
          <w:szCs w:val="24"/>
        </w:rPr>
        <w:t xml:space="preserve">were </w:t>
      </w:r>
      <w:r w:rsidRPr="009D6A6A">
        <w:rPr>
          <w:rFonts w:ascii="Times New Roman" w:hAnsi="Times New Roman" w:cs="Times New Roman"/>
          <w:sz w:val="24"/>
          <w:szCs w:val="24"/>
        </w:rPr>
        <w:t>completed,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0A22">
        <w:rPr>
          <w:rFonts w:ascii="Times New Roman" w:hAnsi="Times New Roman" w:cs="Times New Roman"/>
          <w:sz w:val="24"/>
          <w:szCs w:val="24"/>
        </w:rPr>
        <w:t>triplicate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A6A">
        <w:rPr>
          <w:rFonts w:ascii="Times New Roman" w:hAnsi="Times New Roman" w:cs="Times New Roman"/>
          <w:sz w:val="24"/>
          <w:szCs w:val="24"/>
        </w:rPr>
        <w:t xml:space="preserve">PCR products were combined and </w:t>
      </w:r>
      <w:r>
        <w:rPr>
          <w:rFonts w:ascii="Times New Roman" w:hAnsi="Times New Roman" w:cs="Times New Roman"/>
          <w:sz w:val="24"/>
          <w:szCs w:val="24"/>
        </w:rPr>
        <w:t xml:space="preserve">then </w:t>
      </w:r>
      <w:r w:rsidRPr="009D6A6A">
        <w:rPr>
          <w:rFonts w:ascii="Times New Roman" w:hAnsi="Times New Roman" w:cs="Times New Roman"/>
          <w:sz w:val="24"/>
          <w:szCs w:val="24"/>
        </w:rPr>
        <w:t xml:space="preserve">visualized with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D6A6A">
        <w:rPr>
          <w:rFonts w:ascii="Times New Roman" w:hAnsi="Times New Roman" w:cs="Times New Roman"/>
          <w:sz w:val="24"/>
          <w:szCs w:val="24"/>
        </w:rPr>
        <w:t xml:space="preserve">% agarose gel electrophoresis to verify the target fragment. </w:t>
      </w:r>
      <w:r>
        <w:rPr>
          <w:rFonts w:ascii="Times New Roman" w:hAnsi="Times New Roman" w:cs="Times New Roman"/>
          <w:sz w:val="24"/>
          <w:szCs w:val="24"/>
        </w:rPr>
        <w:t>Thereafter, the</w:t>
      </w:r>
      <w:r w:rsidRPr="009D6A6A">
        <w:rPr>
          <w:rFonts w:ascii="Times New Roman" w:hAnsi="Times New Roman" w:cs="Times New Roman"/>
          <w:sz w:val="24"/>
          <w:szCs w:val="24"/>
        </w:rPr>
        <w:t xml:space="preserve"> PCR products were </w:t>
      </w:r>
      <w:r>
        <w:rPr>
          <w:rFonts w:ascii="Times New Roman" w:hAnsi="Times New Roman" w:cs="Times New Roman"/>
          <w:sz w:val="24"/>
          <w:szCs w:val="24"/>
        </w:rPr>
        <w:t xml:space="preserve">purified with </w:t>
      </w:r>
      <w:proofErr w:type="gramStart"/>
      <w:r w:rsidR="001241F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1241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66D8">
        <w:rPr>
          <w:rFonts w:ascii="Times New Roman" w:hAnsi="Times New Roman" w:cs="Times New Roman"/>
          <w:sz w:val="24"/>
          <w:szCs w:val="24"/>
        </w:rPr>
        <w:t>AxyPrep</w:t>
      </w:r>
      <w:proofErr w:type="spellEnd"/>
      <w:r w:rsidRPr="004966D8">
        <w:rPr>
          <w:rFonts w:ascii="Times New Roman" w:hAnsi="Times New Roman" w:cs="Times New Roman"/>
          <w:sz w:val="24"/>
          <w:szCs w:val="24"/>
        </w:rPr>
        <w:t xml:space="preserve"> DNA Gel Extraction Kit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B2598">
        <w:rPr>
          <w:rFonts w:ascii="Times New Roman" w:hAnsi="Times New Roman" w:cs="Times New Roman"/>
          <w:sz w:val="24"/>
          <w:szCs w:val="24"/>
        </w:rPr>
        <w:t>Axygen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Biosciences, USA), </w:t>
      </w:r>
      <w:r w:rsidRPr="009D6A6A">
        <w:rPr>
          <w:rFonts w:ascii="Times New Roman" w:hAnsi="Times New Roman" w:cs="Times New Roman"/>
          <w:sz w:val="24"/>
          <w:szCs w:val="24"/>
        </w:rPr>
        <w:t xml:space="preserve">quantified using </w:t>
      </w:r>
      <w:r w:rsidR="001241F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A6BEE">
        <w:rPr>
          <w:rFonts w:ascii="Times New Roman" w:hAnsi="Times New Roman" w:cs="Times New Roman"/>
          <w:sz w:val="24"/>
          <w:szCs w:val="24"/>
        </w:rPr>
        <w:t>Quantus</w:t>
      </w:r>
      <w:r w:rsidRPr="00DA6BEE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proofErr w:type="spellEnd"/>
      <w:r w:rsidRPr="00DA6B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6BEE">
        <w:rPr>
          <w:rFonts w:ascii="Times New Roman" w:hAnsi="Times New Roman" w:cs="Times New Roman"/>
          <w:sz w:val="24"/>
          <w:szCs w:val="24"/>
        </w:rPr>
        <w:t>Fluorometer</w:t>
      </w:r>
      <w:proofErr w:type="spellEnd"/>
      <w:r w:rsidRPr="00DA6B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A6BEE">
        <w:rPr>
          <w:rFonts w:ascii="Times New Roman" w:hAnsi="Times New Roman" w:cs="Times New Roman"/>
          <w:sz w:val="24"/>
          <w:szCs w:val="24"/>
        </w:rPr>
        <w:t>Promega</w:t>
      </w:r>
      <w:proofErr w:type="spellEnd"/>
      <w:r w:rsidRPr="00DA6BEE">
        <w:rPr>
          <w:rFonts w:ascii="Times New Roman" w:hAnsi="Times New Roman" w:cs="Times New Roman"/>
          <w:sz w:val="24"/>
          <w:szCs w:val="24"/>
        </w:rPr>
        <w:t>, USA)</w:t>
      </w:r>
      <w:r w:rsidRPr="001C2B56">
        <w:rPr>
          <w:rFonts w:ascii="Times New Roman" w:hAnsi="Times New Roman" w:cs="Times New Roman"/>
          <w:sz w:val="24"/>
          <w:szCs w:val="24"/>
        </w:rPr>
        <w:t xml:space="preserve">, and pooled at equal molality for subsequent sequencing. Sample libraries were prepared with </w:t>
      </w:r>
      <w:r w:rsidR="001241F5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NEXTFLEX</w:t>
      </w:r>
      <w:r w:rsidRPr="00502CDB">
        <w:rPr>
          <w:rFonts w:ascii="Times New Roman" w:hAnsi="Times New Roman" w:cs="Times New Roman"/>
          <w:iCs/>
          <w:sz w:val="24"/>
          <w:szCs w:val="24"/>
          <w:vertAlign w:val="superscript"/>
        </w:rPr>
        <w:t>®</w:t>
      </w:r>
      <w:r w:rsidRPr="00502CD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02CDB">
        <w:rPr>
          <w:rFonts w:ascii="Times New Roman" w:hAnsi="Times New Roman" w:cs="Times New Roman"/>
          <w:sz w:val="24"/>
          <w:szCs w:val="24"/>
        </w:rPr>
        <w:t>Rapid</w:t>
      </w:r>
      <w:r w:rsidRPr="00633B39">
        <w:rPr>
          <w:rFonts w:ascii="Times New Roman" w:hAnsi="Times New Roman" w:cs="Times New Roman"/>
          <w:sz w:val="24"/>
          <w:szCs w:val="24"/>
        </w:rPr>
        <w:t xml:space="preserve"> DNA-</w:t>
      </w:r>
      <w:proofErr w:type="spellStart"/>
      <w:r w:rsidRPr="00633B39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Pr="00633B39">
        <w:rPr>
          <w:rFonts w:ascii="Times New Roman" w:hAnsi="Times New Roman" w:cs="Times New Roman"/>
          <w:sz w:val="24"/>
          <w:szCs w:val="24"/>
        </w:rPr>
        <w:t xml:space="preserve"> Kit</w:t>
      </w:r>
      <w:r>
        <w:rPr>
          <w:rFonts w:ascii="Times New Roman" w:hAnsi="Times New Roman" w:cs="Times New Roman"/>
          <w:sz w:val="24"/>
          <w:szCs w:val="24"/>
        </w:rPr>
        <w:t xml:space="preserve"> (NEXTFLEX, USA)</w:t>
      </w:r>
      <w:r w:rsidRPr="001C2B56">
        <w:rPr>
          <w:rFonts w:ascii="Times New Roman" w:hAnsi="Times New Roman" w:cs="Times New Roman"/>
          <w:sz w:val="24"/>
          <w:szCs w:val="24"/>
        </w:rPr>
        <w:t xml:space="preserve"> and sequenced </w:t>
      </w:r>
      <w:r>
        <w:rPr>
          <w:rFonts w:ascii="Times New Roman" w:hAnsi="Times New Roman" w:cs="Times New Roman"/>
          <w:sz w:val="24"/>
          <w:szCs w:val="24"/>
        </w:rPr>
        <w:t>by</w:t>
      </w:r>
      <w:r w:rsidRPr="001C2B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241F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1241F5">
        <w:rPr>
          <w:rFonts w:ascii="Times New Roman" w:hAnsi="Times New Roman" w:cs="Times New Roman"/>
          <w:sz w:val="24"/>
          <w:szCs w:val="24"/>
        </w:rPr>
        <w:t xml:space="preserve"> </w:t>
      </w:r>
      <w:r w:rsidRPr="00E005D1">
        <w:rPr>
          <w:rFonts w:ascii="Times New Roman" w:hAnsi="Times New Roman" w:cs="Times New Roman"/>
          <w:sz w:val="24"/>
          <w:szCs w:val="24"/>
        </w:rPr>
        <w:t xml:space="preserve">Illumina </w:t>
      </w:r>
      <w:proofErr w:type="spellStart"/>
      <w:r w:rsidRPr="00E005D1">
        <w:rPr>
          <w:rFonts w:ascii="Times New Roman" w:hAnsi="Times New Roman" w:cs="Times New Roman"/>
          <w:sz w:val="24"/>
          <w:szCs w:val="24"/>
        </w:rPr>
        <w:t>Mi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005D1">
        <w:rPr>
          <w:rFonts w:ascii="Times New Roman" w:hAnsi="Times New Roman" w:cs="Times New Roman"/>
          <w:sz w:val="24"/>
          <w:szCs w:val="24"/>
        </w:rPr>
        <w:t>eq</w:t>
      </w:r>
      <w:proofErr w:type="spellEnd"/>
      <w:r w:rsidRPr="00E005D1">
        <w:rPr>
          <w:rFonts w:ascii="Times New Roman" w:hAnsi="Times New Roman" w:cs="Times New Roman"/>
          <w:sz w:val="24"/>
          <w:szCs w:val="24"/>
        </w:rPr>
        <w:t xml:space="preserve"> platform</w:t>
      </w:r>
      <w:r w:rsidRPr="001C2B56">
        <w:rPr>
          <w:rFonts w:ascii="Times New Roman" w:hAnsi="Times New Roman" w:cs="Times New Roman"/>
          <w:sz w:val="24"/>
          <w:szCs w:val="24"/>
        </w:rPr>
        <w:t xml:space="preserve"> using a pair</w:t>
      </w:r>
      <w:r>
        <w:rPr>
          <w:rFonts w:ascii="Times New Roman" w:hAnsi="Times New Roman" w:cs="Times New Roman"/>
          <w:sz w:val="24"/>
          <w:szCs w:val="24"/>
        </w:rPr>
        <w:t>-end method in</w:t>
      </w:r>
      <w:r w:rsidRPr="001C2B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1F5E">
        <w:rPr>
          <w:rFonts w:ascii="Times New Roman" w:hAnsi="Times New Roman" w:cs="Times New Roman"/>
          <w:sz w:val="24"/>
          <w:szCs w:val="24"/>
        </w:rPr>
        <w:t>Majorbio</w:t>
      </w:r>
      <w:proofErr w:type="spellEnd"/>
      <w:r w:rsidRPr="00591F5E">
        <w:rPr>
          <w:rFonts w:ascii="Times New Roman" w:hAnsi="Times New Roman" w:cs="Times New Roman"/>
          <w:sz w:val="24"/>
          <w:szCs w:val="24"/>
        </w:rPr>
        <w:t xml:space="preserve"> Bio-Pharm Technology</w:t>
      </w:r>
      <w:r>
        <w:rPr>
          <w:rFonts w:ascii="Times New Roman" w:hAnsi="Times New Roman" w:cs="Times New Roman"/>
          <w:sz w:val="24"/>
          <w:szCs w:val="24"/>
        </w:rPr>
        <w:t xml:space="preserve"> Co., Ltd (Shanghai, China)</w:t>
      </w:r>
      <w:r w:rsidRPr="001C2B56">
        <w:rPr>
          <w:rFonts w:ascii="Times New Roman" w:hAnsi="Times New Roman" w:cs="Times New Roman"/>
          <w:sz w:val="24"/>
          <w:szCs w:val="24"/>
        </w:rPr>
        <w:t>. Hence, the forward and reverse sequences were joined and assigned to different samples according to the barcodes. Prim</w:t>
      </w:r>
      <w:r w:rsidRPr="009D6A6A">
        <w:rPr>
          <w:rFonts w:ascii="Times New Roman" w:hAnsi="Times New Roman" w:cs="Times New Roman"/>
          <w:sz w:val="24"/>
          <w:szCs w:val="24"/>
        </w:rPr>
        <w:t>er sequences and barcodes were trimmed</w:t>
      </w:r>
      <w:r>
        <w:rPr>
          <w:rFonts w:ascii="Times New Roman" w:hAnsi="Times New Roman" w:cs="Times New Roman"/>
          <w:sz w:val="24"/>
          <w:szCs w:val="24"/>
        </w:rPr>
        <w:t xml:space="preserve"> from the end of each read</w:t>
      </w:r>
      <w:r w:rsidRPr="009D6A6A">
        <w:rPr>
          <w:rFonts w:ascii="Times New Roman" w:hAnsi="Times New Roman" w:cs="Times New Roman"/>
          <w:sz w:val="24"/>
          <w:szCs w:val="24"/>
        </w:rPr>
        <w:t xml:space="preserve">. Any joined sequences with ambiguous bases, a length &lt;100 </w:t>
      </w:r>
      <w:proofErr w:type="spellStart"/>
      <w:r w:rsidRPr="009D6A6A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9D6A6A">
        <w:rPr>
          <w:rFonts w:ascii="Times New Roman" w:hAnsi="Times New Roman" w:cs="Times New Roman"/>
          <w:sz w:val="24"/>
          <w:szCs w:val="24"/>
        </w:rPr>
        <w:t xml:space="preserve"> or mean quality score &lt;20, were discarded. </w:t>
      </w:r>
      <w:r>
        <w:rPr>
          <w:rFonts w:ascii="Times New Roman" w:hAnsi="Times New Roman" w:cs="Times New Roman"/>
          <w:sz w:val="24"/>
          <w:szCs w:val="24"/>
        </w:rPr>
        <w:t xml:space="preserve">As compared to the </w:t>
      </w:r>
      <w:r>
        <w:rPr>
          <w:rFonts w:ascii="Times New Roman" w:hAnsi="Times New Roman" w:cs="Times New Roman"/>
          <w:sz w:val="24"/>
          <w:szCs w:val="24"/>
        </w:rPr>
        <w:lastRenderedPageBreak/>
        <w:t>reference data</w:t>
      </w:r>
      <w:r w:rsidRPr="009D6A6A">
        <w:rPr>
          <w:rFonts w:ascii="Times New Roman" w:hAnsi="Times New Roman" w:cs="Times New Roman"/>
          <w:sz w:val="24"/>
          <w:szCs w:val="24"/>
        </w:rPr>
        <w:t xml:space="preserve">set,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D6A6A">
        <w:rPr>
          <w:rFonts w:ascii="Times New Roman" w:hAnsi="Times New Roman" w:cs="Times New Roman"/>
          <w:sz w:val="24"/>
          <w:szCs w:val="24"/>
        </w:rPr>
        <w:t>chimeric sequences were removed from the clean sequences. Only those effective sequences were adopted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A6A">
        <w:rPr>
          <w:rFonts w:ascii="Times New Roman" w:hAnsi="Times New Roman" w:cs="Times New Roman"/>
          <w:sz w:val="24"/>
          <w:szCs w:val="24"/>
        </w:rPr>
        <w:t>fu</w:t>
      </w:r>
      <w:r>
        <w:rPr>
          <w:rFonts w:ascii="Times New Roman" w:hAnsi="Times New Roman" w:cs="Times New Roman"/>
          <w:sz w:val="24"/>
          <w:szCs w:val="24"/>
        </w:rPr>
        <w:t>rther analysis</w:t>
      </w:r>
      <w:r w:rsidRPr="009D6A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6318" w:rsidRPr="00E607E7" w:rsidRDefault="00FD6318" w:rsidP="00FD6318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6318">
        <w:rPr>
          <w:rFonts w:ascii="Times New Roman" w:hAnsi="Times New Roman" w:cs="Times New Roman"/>
          <w:b/>
          <w:sz w:val="24"/>
          <w:szCs w:val="24"/>
        </w:rPr>
        <w:t>Quantification of proteins and polysaccharides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 w:rsidRPr="00FD63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Total polysaccharides in the biofilm were quantified using the phenol–sulfuric method, with glucose (Sigma–Aldrich, USA) as a standard. For proteins, these were determined by the Bradford method, in which bovine serum albumin (BSA; Sigma–Aldrich, USA) was used as a standard and </w:t>
      </w:r>
      <w:proofErr w:type="spellStart"/>
      <w:r w:rsidRPr="00FD6318">
        <w:rPr>
          <w:rFonts w:ascii="Times New Roman" w:hAnsi="Times New Roman" w:cs="Times New Roman"/>
          <w:color w:val="000000" w:themeColor="text1"/>
          <w:sz w:val="24"/>
          <w:szCs w:val="24"/>
        </w:rPr>
        <w:t>Coomassie</w:t>
      </w:r>
      <w:proofErr w:type="spellEnd"/>
      <w:r w:rsidRPr="00FD63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brilliant blue (G–250, </w:t>
      </w:r>
      <w:proofErr w:type="spellStart"/>
      <w:r w:rsidRPr="00FD6318">
        <w:rPr>
          <w:rFonts w:ascii="Times New Roman" w:hAnsi="Times New Roman" w:cs="Times New Roman"/>
          <w:color w:val="000000" w:themeColor="text1"/>
          <w:sz w:val="24"/>
          <w:szCs w:val="24"/>
        </w:rPr>
        <w:t>Sangon</w:t>
      </w:r>
      <w:proofErr w:type="spellEnd"/>
      <w:r w:rsidRPr="00FD63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Biotech, China) as a dye. At least three samples were measured for each biofilm</w:t>
      </w:r>
      <w:r w:rsidRPr="00E607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E10ED" w:rsidRPr="00E607E7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Significant differences were </w:t>
      </w:r>
      <w:r w:rsidR="00AE10ED" w:rsidRPr="00E607E7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stu</w:t>
      </w:r>
      <w:r w:rsidR="00AE10ED" w:rsidRPr="00E607E7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died using </w:t>
      </w:r>
      <w:r w:rsidR="001241F5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the </w:t>
      </w:r>
      <w:proofErr w:type="spellStart"/>
      <w:r w:rsidR="00AE10ED" w:rsidRPr="00E607E7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Kruskal</w:t>
      </w:r>
      <w:proofErr w:type="spellEnd"/>
      <w:r w:rsidR="00AE10ED" w:rsidRPr="00E607E7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-Wallis test.</w:t>
      </w:r>
    </w:p>
    <w:p w:rsidR="00FD6318" w:rsidRPr="00E607E7" w:rsidRDefault="00FD6318" w:rsidP="006927F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927FA" w:rsidRDefault="006927FA" w:rsidP="006927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927FA" w:rsidRDefault="006927FA" w:rsidP="006927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927FA" w:rsidRDefault="006927FA" w:rsidP="006927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927FA" w:rsidRDefault="006927FA" w:rsidP="006927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927FA" w:rsidRDefault="006927FA" w:rsidP="006927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927FA" w:rsidRPr="009D6A6A" w:rsidRDefault="006927FA" w:rsidP="006927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05BB6" w:rsidRDefault="00005BB6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A6422" w:rsidRDefault="007A6422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78E6F09F">
            <wp:extent cx="5262562" cy="2507275"/>
            <wp:effectExtent l="0" t="0" r="0" b="762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2" r="992" b="3037"/>
                    <a:stretch/>
                  </pic:blipFill>
                  <pic:spPr bwMode="auto">
                    <a:xfrm>
                      <a:off x="0" y="0"/>
                      <a:ext cx="5298445" cy="2524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6422" w:rsidRDefault="00612754" w:rsidP="00254EC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Figure S1. </w:t>
      </w:r>
      <w:r w:rsidR="007A6422" w:rsidRPr="00CC7104">
        <w:rPr>
          <w:rFonts w:ascii="Times New Roman" w:hAnsi="Times New Roman" w:cs="Times New Roman"/>
          <w:sz w:val="24"/>
          <w:szCs w:val="24"/>
        </w:rPr>
        <w:t>Schematic diagram of membrane filtration system.</w:t>
      </w:r>
    </w:p>
    <w:p w:rsidR="00CC7104" w:rsidRDefault="00CC7104" w:rsidP="00254EC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7104" w:rsidRDefault="00CC7104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2754" w:rsidRDefault="002205C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5CA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289810" cy="5508625"/>
            <wp:effectExtent l="0" t="0" r="0" b="0"/>
            <wp:docPr id="110" name="图片 110" descr="M:\论文5\FT-ICR-S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:\论文5\FT-ICR-SI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550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754" w:rsidRPr="002205CA" w:rsidRDefault="00612754" w:rsidP="00254EC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Figure S2. </w:t>
      </w:r>
      <w:r w:rsidR="001E0CDD" w:rsidRPr="002205CA">
        <w:rPr>
          <w:rFonts w:ascii="Times New Roman" w:hAnsi="Times New Roman" w:cs="Times New Roman"/>
          <w:sz w:val="24"/>
          <w:szCs w:val="24"/>
        </w:rPr>
        <w:t>FT-ICR mass spectra of influent DOM in membrane filtration systems.</w:t>
      </w:r>
    </w:p>
    <w:p w:rsidR="002205CA" w:rsidRDefault="002205CA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205CA" w:rsidRDefault="002205C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5CA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999740" cy="2506980"/>
            <wp:effectExtent l="0" t="0" r="0" b="7620"/>
            <wp:docPr id="108" name="图片 108" descr="M:\论文5\XPS-full spect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:\论文5\XPS-full spectra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740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BB6" w:rsidRPr="002205CA" w:rsidRDefault="00D47B18" w:rsidP="00254EC0">
      <w:pPr>
        <w:spacing w:line="360" w:lineRule="auto"/>
        <w:jc w:val="center"/>
        <w:rPr>
          <w:rFonts w:ascii="Times New Roman" w:eastAsia="Times New Roman" w:hAnsi="Times New Roman" w:cs="Times New Roman"/>
          <w:noProof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D47B18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B3064A">
        <w:rPr>
          <w:rFonts w:ascii="Times New Roman" w:hAnsi="Times New Roman" w:cs="Times New Roman" w:hint="eastAsia"/>
          <w:b/>
          <w:sz w:val="24"/>
          <w:szCs w:val="24"/>
        </w:rPr>
        <w:t>Figure S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B3064A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 w:rsidR="00570F80" w:rsidRPr="002205CA">
        <w:rPr>
          <w:rFonts w:ascii="Times New Roman" w:hAnsi="Times New Roman" w:cs="Times New Roman"/>
          <w:sz w:val="24"/>
          <w:szCs w:val="24"/>
        </w:rPr>
        <w:t xml:space="preserve">XPS full spectra of </w:t>
      </w:r>
      <w:r w:rsidRPr="002205CA">
        <w:rPr>
          <w:rFonts w:ascii="Times New Roman" w:hAnsi="Times New Roman" w:cs="Times New Roman"/>
          <w:sz w:val="24"/>
          <w:szCs w:val="24"/>
        </w:rPr>
        <w:t>biofilms</w:t>
      </w:r>
      <w:r w:rsidR="00570F80" w:rsidRPr="002205CA">
        <w:rPr>
          <w:rFonts w:ascii="Times New Roman" w:hAnsi="Times New Roman" w:cs="Times New Roman"/>
          <w:sz w:val="24"/>
          <w:szCs w:val="24"/>
        </w:rPr>
        <w:t>.</w:t>
      </w:r>
    </w:p>
    <w:p w:rsidR="00D47B18" w:rsidRPr="00D47B18" w:rsidRDefault="00D47B18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B18" w:rsidRDefault="00D47B18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64A" w:rsidRDefault="002205C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5CA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096895" cy="2493010"/>
            <wp:effectExtent l="0" t="0" r="8255" b="2540"/>
            <wp:docPr id="109" name="图片 109" descr="M:\论文5\flu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:\论文5\flux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95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B18" w:rsidRDefault="00D47B18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>igure S4.</w:t>
      </w:r>
      <w:r w:rsidRPr="002205CA">
        <w:rPr>
          <w:rFonts w:ascii="Times New Roman" w:hAnsi="Times New Roman" w:cs="Times New Roman"/>
          <w:sz w:val="24"/>
          <w:szCs w:val="24"/>
        </w:rPr>
        <w:t xml:space="preserve"> Variation in permeate flux of membrane filtration systems </w:t>
      </w:r>
      <w:r w:rsidR="005F5686">
        <w:rPr>
          <w:rFonts w:ascii="Times New Roman" w:hAnsi="Times New Roman" w:cs="Times New Roman"/>
          <w:sz w:val="24"/>
          <w:szCs w:val="24"/>
        </w:rPr>
        <w:t xml:space="preserve">in the course of </w:t>
      </w:r>
      <w:r w:rsidR="001241F5">
        <w:rPr>
          <w:rFonts w:ascii="Times New Roman" w:hAnsi="Times New Roman" w:cs="Times New Roman"/>
          <w:sz w:val="24"/>
          <w:szCs w:val="24"/>
        </w:rPr>
        <w:t xml:space="preserve">each </w:t>
      </w:r>
      <w:r w:rsidR="005F5686">
        <w:rPr>
          <w:rFonts w:ascii="Times New Roman" w:hAnsi="Times New Roman" w:cs="Times New Roman"/>
          <w:sz w:val="24"/>
          <w:szCs w:val="24"/>
        </w:rPr>
        <w:t>experiment</w:t>
      </w:r>
      <w:r w:rsidRPr="002205CA">
        <w:rPr>
          <w:rFonts w:ascii="Times New Roman" w:hAnsi="Times New Roman" w:cs="Times New Roman"/>
          <w:sz w:val="24"/>
          <w:szCs w:val="24"/>
        </w:rPr>
        <w:t>.</w:t>
      </w:r>
    </w:p>
    <w:p w:rsidR="00D47B18" w:rsidRDefault="00D47B18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B18" w:rsidRDefault="00D47B18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05CA" w:rsidRDefault="002205C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05CA" w:rsidRDefault="002205C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05CA" w:rsidRDefault="002205C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7FA" w:rsidRPr="002205CA" w:rsidRDefault="006927F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6A77" w:rsidRPr="00005BB6" w:rsidRDefault="00085F8E" w:rsidP="00254EC0">
      <w:pPr>
        <w:spacing w:line="360" w:lineRule="auto"/>
        <w:jc w:val="center"/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 xml:space="preserve">Table S1. </w:t>
      </w:r>
      <w:r w:rsidR="00787753" w:rsidRPr="00787753">
        <w:rPr>
          <w:rFonts w:ascii="Times New Roman" w:hAnsi="Times New Roman" w:cs="Times New Roman"/>
          <w:sz w:val="24"/>
          <w:szCs w:val="24"/>
        </w:rPr>
        <w:t xml:space="preserve">Principal water quality parameters of </w:t>
      </w:r>
      <w:r w:rsidR="00005BB6">
        <w:rPr>
          <w:rFonts w:ascii="Times New Roman" w:hAnsi="Times New Roman" w:cs="Times New Roman"/>
          <w:sz w:val="24"/>
          <w:szCs w:val="24"/>
        </w:rPr>
        <w:t>surface water</w:t>
      </w:r>
      <w:r w:rsidR="00B93EE8">
        <w:rPr>
          <w:rFonts w:ascii="Times New Roman" w:hAnsi="Times New Roman" w:cs="Times New Roman"/>
          <w:sz w:val="24"/>
          <w:szCs w:val="24"/>
        </w:rPr>
        <w:t xml:space="preserve"> (mean</w:t>
      </w:r>
      <w:r w:rsidR="006726BD">
        <w:rPr>
          <w:rFonts w:ascii="Times New Roman" w:hAnsi="Times New Roman" w:cs="Times New Roman"/>
          <w:sz w:val="24"/>
          <w:szCs w:val="24"/>
        </w:rPr>
        <w:t xml:space="preserve"> </w:t>
      </w:r>
      <w:r w:rsidR="00FB026A" w:rsidRPr="00CC7104">
        <w:rPr>
          <w:rFonts w:ascii="Times New Roman" w:hAnsi="Times New Roman" w:cs="Times New Roman"/>
          <w:szCs w:val="21"/>
        </w:rPr>
        <w:t>±</w:t>
      </w:r>
      <w:r w:rsidR="006726BD">
        <w:rPr>
          <w:rFonts w:ascii="Times New Roman" w:hAnsi="Times New Roman" w:cs="Times New Roman"/>
          <w:szCs w:val="21"/>
        </w:rPr>
        <w:t xml:space="preserve"> </w:t>
      </w:r>
      <w:r w:rsidR="00B93EE8">
        <w:rPr>
          <w:rFonts w:ascii="Times New Roman" w:hAnsi="Times New Roman" w:cs="Times New Roman"/>
          <w:sz w:val="24"/>
          <w:szCs w:val="24"/>
        </w:rPr>
        <w:t>standard deviation)</w:t>
      </w:r>
      <w:r w:rsidR="00787753" w:rsidRPr="00787753">
        <w:rPr>
          <w:rFonts w:ascii="Times New Roman" w:hAnsi="Times New Roman" w:cs="Times New Roman"/>
          <w:sz w:val="24"/>
          <w:szCs w:val="24"/>
        </w:rPr>
        <w:t>.</w:t>
      </w:r>
      <w:r w:rsidR="00005BB6" w:rsidRPr="00005BB6"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085F8E" w:rsidTr="003A1AD3">
        <w:tc>
          <w:tcPr>
            <w:tcW w:w="414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085F8E" w:rsidRPr="005F5686" w:rsidRDefault="008571E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5F5686">
              <w:rPr>
                <w:rFonts w:ascii="Times New Roman" w:hAnsi="Times New Roman" w:cs="Times New Roman"/>
                <w:b/>
                <w:szCs w:val="21"/>
              </w:rPr>
              <w:t>Parameter</w:t>
            </w:r>
          </w:p>
        </w:tc>
        <w:tc>
          <w:tcPr>
            <w:tcW w:w="414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085F8E" w:rsidRPr="00CC7104" w:rsidRDefault="008571E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Value</w:t>
            </w:r>
          </w:p>
        </w:tc>
      </w:tr>
      <w:tr w:rsidR="00085F8E" w:rsidTr="003A1AD3">
        <w:tc>
          <w:tcPr>
            <w:tcW w:w="4148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085F8E" w:rsidRPr="00CC7104" w:rsidRDefault="00005BB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7104">
              <w:rPr>
                <w:rFonts w:ascii="Times New Roman" w:hAnsi="Times New Roman" w:cs="Times New Roman"/>
                <w:b/>
                <w:szCs w:val="21"/>
              </w:rPr>
              <w:t>pH</w:t>
            </w:r>
          </w:p>
        </w:tc>
        <w:tc>
          <w:tcPr>
            <w:tcW w:w="4148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085F8E" w:rsidRPr="00CC7104" w:rsidRDefault="00005BB6" w:rsidP="008A645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/>
                <w:szCs w:val="21"/>
              </w:rPr>
              <w:t>7.79±0.02</w:t>
            </w:r>
          </w:p>
        </w:tc>
      </w:tr>
      <w:tr w:rsidR="00085F8E" w:rsidTr="00005BB6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8E" w:rsidRPr="00CC7104" w:rsidRDefault="00005BB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7104">
              <w:rPr>
                <w:rFonts w:ascii="Times New Roman" w:hAnsi="Times New Roman" w:cs="Times New Roman"/>
                <w:b/>
                <w:szCs w:val="21"/>
              </w:rPr>
              <w:t>EC (μS·cm</w:t>
            </w:r>
            <w:r w:rsidRPr="00CC7104">
              <w:rPr>
                <w:rFonts w:ascii="Times New Roman" w:hAnsi="Times New Roman" w:cs="Times New Roman"/>
                <w:b/>
                <w:szCs w:val="21"/>
                <w:vertAlign w:val="superscript"/>
              </w:rPr>
              <w:t>-1</w:t>
            </w:r>
            <w:r w:rsidRPr="00CC7104">
              <w:rPr>
                <w:rFonts w:ascii="Times New Roman" w:hAnsi="Times New Roman" w:cs="Times New Roman"/>
                <w:b/>
                <w:szCs w:val="21"/>
              </w:rPr>
              <w:t>)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8E" w:rsidRPr="00CC7104" w:rsidRDefault="00005BB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/>
                <w:szCs w:val="21"/>
              </w:rPr>
              <w:t>288.4±0.6</w:t>
            </w:r>
          </w:p>
        </w:tc>
      </w:tr>
      <w:tr w:rsidR="00085F8E" w:rsidTr="00005BB6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8E" w:rsidRPr="00CC7104" w:rsidRDefault="00005BB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7104">
              <w:rPr>
                <w:rFonts w:ascii="Times New Roman" w:hAnsi="Times New Roman" w:cs="Times New Roman"/>
                <w:b/>
                <w:szCs w:val="21"/>
              </w:rPr>
              <w:t>DOC (mg·L</w:t>
            </w:r>
            <w:r w:rsidRPr="00CC7104">
              <w:rPr>
                <w:rFonts w:ascii="Times New Roman" w:hAnsi="Times New Roman" w:cs="Times New Roman"/>
                <w:b/>
                <w:szCs w:val="21"/>
                <w:vertAlign w:val="superscript"/>
              </w:rPr>
              <w:t>-1</w:t>
            </w:r>
            <w:r w:rsidRPr="00CC7104">
              <w:rPr>
                <w:rFonts w:ascii="Times New Roman" w:hAnsi="Times New Roman" w:cs="Times New Roman"/>
                <w:b/>
                <w:szCs w:val="21"/>
              </w:rPr>
              <w:t>)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8E" w:rsidRPr="00CC7104" w:rsidRDefault="00005BB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/>
                <w:szCs w:val="21"/>
              </w:rPr>
              <w:t>4.01±</w:t>
            </w:r>
            <w:r w:rsidR="00A22D3A" w:rsidRPr="00CC7104">
              <w:rPr>
                <w:rFonts w:ascii="Times New Roman" w:hAnsi="Times New Roman" w:cs="Times New Roman"/>
                <w:szCs w:val="21"/>
              </w:rPr>
              <w:t>0.23</w:t>
            </w:r>
          </w:p>
        </w:tc>
      </w:tr>
      <w:tr w:rsidR="00085F8E" w:rsidTr="00005BB6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8E" w:rsidRPr="00CC7104" w:rsidRDefault="00005BB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7104">
              <w:rPr>
                <w:rFonts w:ascii="Times New Roman" w:hAnsi="Times New Roman" w:cs="Times New Roman"/>
                <w:b/>
                <w:szCs w:val="21"/>
              </w:rPr>
              <w:t>UV</w:t>
            </w:r>
            <w:r w:rsidRPr="00CC7104">
              <w:rPr>
                <w:rFonts w:ascii="Times New Roman" w:hAnsi="Times New Roman" w:cs="Times New Roman"/>
                <w:b/>
                <w:szCs w:val="21"/>
                <w:vertAlign w:val="subscript"/>
              </w:rPr>
              <w:t xml:space="preserve">254 </w:t>
            </w:r>
            <w:r w:rsidRPr="00CC7104">
              <w:rPr>
                <w:rFonts w:ascii="Times New Roman" w:hAnsi="Times New Roman" w:cs="Times New Roman"/>
                <w:b/>
                <w:szCs w:val="21"/>
              </w:rPr>
              <w:t>(cm</w:t>
            </w:r>
            <w:r w:rsidRPr="00CC7104">
              <w:rPr>
                <w:rFonts w:ascii="Times New Roman" w:hAnsi="Times New Roman" w:cs="Times New Roman"/>
                <w:b/>
                <w:szCs w:val="21"/>
                <w:vertAlign w:val="superscript"/>
              </w:rPr>
              <w:t>-1</w:t>
            </w:r>
            <w:r w:rsidRPr="00CC7104">
              <w:rPr>
                <w:rFonts w:ascii="Times New Roman" w:hAnsi="Times New Roman" w:cs="Times New Roman"/>
                <w:b/>
                <w:szCs w:val="21"/>
              </w:rPr>
              <w:t>)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8E" w:rsidRPr="00CC7104" w:rsidRDefault="00005BB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/>
                <w:szCs w:val="21"/>
              </w:rPr>
              <w:t>0.044±0.002</w:t>
            </w:r>
          </w:p>
        </w:tc>
      </w:tr>
      <w:tr w:rsidR="00085F8E" w:rsidTr="00005BB6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8E" w:rsidRPr="00CC7104" w:rsidRDefault="00005BB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7104">
              <w:rPr>
                <w:rFonts w:ascii="Times New Roman" w:hAnsi="Times New Roman" w:cs="Times New Roman"/>
                <w:b/>
                <w:szCs w:val="21"/>
              </w:rPr>
              <w:t>Turbidity (NTU)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8E" w:rsidRPr="00CC7104" w:rsidRDefault="00005BB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/>
                <w:szCs w:val="21"/>
              </w:rPr>
              <w:t>1.82±0.03</w:t>
            </w:r>
          </w:p>
        </w:tc>
      </w:tr>
      <w:tr w:rsidR="00085F8E" w:rsidTr="00005BB6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8E" w:rsidRPr="00CC7104" w:rsidRDefault="00005BB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7104">
              <w:rPr>
                <w:rFonts w:ascii="Times New Roman" w:hAnsi="Times New Roman" w:cs="Times New Roman"/>
                <w:b/>
                <w:szCs w:val="21"/>
              </w:rPr>
              <w:t>Ca (mg·L</w:t>
            </w:r>
            <w:r w:rsidRPr="00CC7104">
              <w:rPr>
                <w:rFonts w:ascii="Times New Roman" w:hAnsi="Times New Roman" w:cs="Times New Roman"/>
                <w:b/>
                <w:szCs w:val="21"/>
                <w:vertAlign w:val="superscript"/>
              </w:rPr>
              <w:t>-1</w:t>
            </w:r>
            <w:r w:rsidRPr="00CC7104">
              <w:rPr>
                <w:rFonts w:ascii="Times New Roman" w:hAnsi="Times New Roman" w:cs="Times New Roman"/>
                <w:b/>
                <w:szCs w:val="21"/>
              </w:rPr>
              <w:t>)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8E" w:rsidRPr="00CC7104" w:rsidRDefault="00005BB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/>
                <w:szCs w:val="21"/>
              </w:rPr>
              <w:t>15.365±0.143</w:t>
            </w:r>
          </w:p>
        </w:tc>
      </w:tr>
      <w:tr w:rsidR="00085F8E" w:rsidTr="00005BB6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8E" w:rsidRPr="00CC7104" w:rsidRDefault="00005BB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7104">
              <w:rPr>
                <w:rFonts w:ascii="Times New Roman" w:hAnsi="Times New Roman" w:cs="Times New Roman"/>
                <w:b/>
                <w:szCs w:val="21"/>
              </w:rPr>
              <w:t>Mg (mg·L</w:t>
            </w:r>
            <w:r w:rsidRPr="00CC7104">
              <w:rPr>
                <w:rFonts w:ascii="Times New Roman" w:hAnsi="Times New Roman" w:cs="Times New Roman"/>
                <w:b/>
                <w:szCs w:val="21"/>
                <w:vertAlign w:val="superscript"/>
              </w:rPr>
              <w:t>-1</w:t>
            </w:r>
            <w:r w:rsidRPr="00CC7104">
              <w:rPr>
                <w:rFonts w:ascii="Times New Roman" w:hAnsi="Times New Roman" w:cs="Times New Roman"/>
                <w:b/>
                <w:szCs w:val="21"/>
              </w:rPr>
              <w:t>)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8E" w:rsidRPr="00CC7104" w:rsidRDefault="00005BB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/>
                <w:szCs w:val="21"/>
              </w:rPr>
              <w:t>3.572±0.210</w:t>
            </w:r>
          </w:p>
        </w:tc>
      </w:tr>
      <w:tr w:rsidR="00085F8E" w:rsidTr="00005BB6"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8E" w:rsidRPr="00CC7104" w:rsidRDefault="00005BB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7104">
              <w:rPr>
                <w:rFonts w:ascii="Times New Roman" w:hAnsi="Times New Roman" w:cs="Times New Roman"/>
                <w:b/>
                <w:szCs w:val="21"/>
              </w:rPr>
              <w:t>Fe (mg·L</w:t>
            </w:r>
            <w:r w:rsidRPr="00CC7104">
              <w:rPr>
                <w:rFonts w:ascii="Times New Roman" w:hAnsi="Times New Roman" w:cs="Times New Roman"/>
                <w:b/>
                <w:szCs w:val="21"/>
                <w:vertAlign w:val="superscript"/>
              </w:rPr>
              <w:t>-1</w:t>
            </w:r>
            <w:r w:rsidRPr="00CC7104">
              <w:rPr>
                <w:rFonts w:ascii="Times New Roman" w:hAnsi="Times New Roman" w:cs="Times New Roman"/>
                <w:b/>
                <w:szCs w:val="21"/>
              </w:rPr>
              <w:t>)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5F8E" w:rsidRPr="00CC7104" w:rsidRDefault="00005BB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/>
                <w:szCs w:val="21"/>
              </w:rPr>
              <w:t>0.258±0.001</w:t>
            </w:r>
          </w:p>
        </w:tc>
      </w:tr>
      <w:tr w:rsidR="00085F8E" w:rsidTr="003A1AD3">
        <w:tc>
          <w:tcPr>
            <w:tcW w:w="414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085F8E" w:rsidRPr="00CC7104" w:rsidRDefault="00005BB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CC7104">
              <w:rPr>
                <w:rFonts w:ascii="Times New Roman" w:hAnsi="Times New Roman" w:cs="Times New Roman"/>
                <w:b/>
                <w:szCs w:val="21"/>
              </w:rPr>
              <w:t>Mn</w:t>
            </w:r>
            <w:proofErr w:type="spellEnd"/>
            <w:r w:rsidRPr="00CC7104">
              <w:rPr>
                <w:rFonts w:ascii="Times New Roman" w:hAnsi="Times New Roman" w:cs="Times New Roman"/>
                <w:b/>
                <w:szCs w:val="21"/>
              </w:rPr>
              <w:t xml:space="preserve"> (μg·L</w:t>
            </w:r>
            <w:r w:rsidRPr="00CC7104">
              <w:rPr>
                <w:rFonts w:ascii="Times New Roman" w:hAnsi="Times New Roman" w:cs="Times New Roman"/>
                <w:b/>
                <w:szCs w:val="21"/>
                <w:vertAlign w:val="superscript"/>
              </w:rPr>
              <w:t>-1</w:t>
            </w:r>
            <w:r w:rsidRPr="00CC7104">
              <w:rPr>
                <w:rFonts w:ascii="Times New Roman" w:hAnsi="Times New Roman" w:cs="Times New Roman"/>
                <w:b/>
                <w:szCs w:val="21"/>
              </w:rPr>
              <w:t>)</w:t>
            </w:r>
          </w:p>
        </w:tc>
        <w:tc>
          <w:tcPr>
            <w:tcW w:w="414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085F8E" w:rsidRPr="00CC7104" w:rsidRDefault="00005BB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/>
                <w:szCs w:val="21"/>
              </w:rPr>
              <w:t>2.79±0.15</w:t>
            </w:r>
          </w:p>
        </w:tc>
      </w:tr>
    </w:tbl>
    <w:p w:rsidR="00085F8E" w:rsidRDefault="00085F8E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85F8E" w:rsidRDefault="00085F8E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Table S2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85F8E">
        <w:rPr>
          <w:rFonts w:ascii="Times New Roman" w:hAnsi="Times New Roman" w:cs="Times New Roman"/>
          <w:sz w:val="24"/>
          <w:szCs w:val="24"/>
        </w:rPr>
        <w:t xml:space="preserve">Area </w:t>
      </w:r>
      <w:r>
        <w:rPr>
          <w:rFonts w:ascii="Times New Roman" w:hAnsi="Times New Roman" w:cs="Times New Roman"/>
          <w:sz w:val="24"/>
          <w:szCs w:val="24"/>
        </w:rPr>
        <w:t>percent</w:t>
      </w:r>
      <w:r w:rsidR="00A22D3A">
        <w:rPr>
          <w:rFonts w:ascii="Times New Roman" w:hAnsi="Times New Roman" w:cs="Times New Roman"/>
          <w:sz w:val="24"/>
          <w:szCs w:val="24"/>
        </w:rPr>
        <w:t xml:space="preserve"> of </w:t>
      </w:r>
      <w:r w:rsidRPr="00085F8E">
        <w:rPr>
          <w:rFonts w:ascii="Times New Roman" w:hAnsi="Times New Roman" w:cs="Times New Roman"/>
          <w:sz w:val="24"/>
          <w:szCs w:val="24"/>
        </w:rPr>
        <w:t>XPS spectra</w:t>
      </w:r>
      <w:r w:rsidR="00005BB6">
        <w:rPr>
          <w:rFonts w:ascii="Times New Roman" w:hAnsi="Times New Roman" w:cs="Times New Roman"/>
          <w:sz w:val="24"/>
          <w:szCs w:val="24"/>
        </w:rPr>
        <w:t>l peaks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1601"/>
        <w:gridCol w:w="2074"/>
        <w:gridCol w:w="2074"/>
      </w:tblGrid>
      <w:tr w:rsidR="00AC58DE" w:rsidTr="00E22C0B">
        <w:trPr>
          <w:jc w:val="center"/>
        </w:trPr>
        <w:tc>
          <w:tcPr>
            <w:tcW w:w="2547" w:type="dxa"/>
            <w:vMerge w:val="restart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b/>
                <w:szCs w:val="21"/>
              </w:rPr>
              <w:t>Position (</w:t>
            </w:r>
            <w:r w:rsidRPr="00CC7104">
              <w:rPr>
                <w:rFonts w:ascii="Times New Roman" w:hAnsi="Times New Roman" w:cs="Times New Roman"/>
                <w:b/>
                <w:szCs w:val="21"/>
              </w:rPr>
              <w:t>eV</w:t>
            </w:r>
            <w:r w:rsidRPr="00CC7104">
              <w:rPr>
                <w:rFonts w:ascii="Times New Roman" w:hAnsi="Times New Roman" w:cs="Times New Roman" w:hint="eastAsia"/>
                <w:b/>
                <w:szCs w:val="21"/>
              </w:rPr>
              <w:t>)</w:t>
            </w:r>
          </w:p>
        </w:tc>
        <w:tc>
          <w:tcPr>
            <w:tcW w:w="5749" w:type="dxa"/>
            <w:gridSpan w:val="3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b/>
                <w:szCs w:val="21"/>
              </w:rPr>
              <w:t xml:space="preserve">Area </w:t>
            </w:r>
            <w:r w:rsidR="00085F8E" w:rsidRPr="00CC7104">
              <w:rPr>
                <w:rFonts w:ascii="Times New Roman" w:hAnsi="Times New Roman" w:cs="Times New Roman"/>
                <w:b/>
                <w:szCs w:val="21"/>
              </w:rPr>
              <w:t>percent</w:t>
            </w:r>
            <w:r w:rsidRPr="00CC7104">
              <w:rPr>
                <w:rFonts w:ascii="Times New Roman" w:hAnsi="Times New Roman" w:cs="Times New Roman"/>
                <w:b/>
                <w:szCs w:val="21"/>
              </w:rPr>
              <w:t xml:space="preserve"> (%)</w:t>
            </w:r>
          </w:p>
        </w:tc>
      </w:tr>
      <w:tr w:rsidR="00AC58DE" w:rsidTr="00E22C0B">
        <w:trPr>
          <w:jc w:val="center"/>
        </w:trPr>
        <w:tc>
          <w:tcPr>
            <w:tcW w:w="2547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60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b/>
                <w:szCs w:val="21"/>
              </w:rPr>
              <w:t>Control</w:t>
            </w:r>
          </w:p>
        </w:tc>
        <w:tc>
          <w:tcPr>
            <w:tcW w:w="207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b/>
                <w:szCs w:val="21"/>
              </w:rPr>
              <w:t>Ratio 0.5</w:t>
            </w:r>
          </w:p>
        </w:tc>
        <w:tc>
          <w:tcPr>
            <w:tcW w:w="207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b/>
                <w:szCs w:val="21"/>
              </w:rPr>
              <w:t>Ratio 1</w:t>
            </w:r>
          </w:p>
        </w:tc>
      </w:tr>
      <w:tr w:rsidR="00AC58DE" w:rsidTr="00E22C0B">
        <w:trPr>
          <w:jc w:val="center"/>
        </w:trPr>
        <w:tc>
          <w:tcPr>
            <w:tcW w:w="2547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/>
                <w:szCs w:val="21"/>
              </w:rPr>
              <w:t>284.8</w:t>
            </w:r>
          </w:p>
        </w:tc>
        <w:tc>
          <w:tcPr>
            <w:tcW w:w="1601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szCs w:val="21"/>
              </w:rPr>
              <w:t>43.0</w:t>
            </w:r>
          </w:p>
        </w:tc>
        <w:tc>
          <w:tcPr>
            <w:tcW w:w="207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szCs w:val="21"/>
              </w:rPr>
              <w:t>64.7</w:t>
            </w:r>
          </w:p>
        </w:tc>
        <w:tc>
          <w:tcPr>
            <w:tcW w:w="207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szCs w:val="21"/>
              </w:rPr>
              <w:t>29.6</w:t>
            </w:r>
          </w:p>
        </w:tc>
      </w:tr>
      <w:tr w:rsidR="00AC58DE" w:rsidTr="00085F8E">
        <w:trPr>
          <w:jc w:val="center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/>
                <w:szCs w:val="21"/>
              </w:rPr>
              <w:t>286.6/286.4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szCs w:val="21"/>
              </w:rPr>
              <w:t>41.3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szCs w:val="21"/>
              </w:rPr>
              <w:t>27.8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szCs w:val="21"/>
              </w:rPr>
              <w:t>49.9</w:t>
            </w:r>
          </w:p>
        </w:tc>
      </w:tr>
      <w:tr w:rsidR="00AC58DE" w:rsidTr="00085F8E">
        <w:trPr>
          <w:jc w:val="center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/>
                <w:szCs w:val="21"/>
              </w:rPr>
              <w:t>288.1/288.3/288.4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szCs w:val="21"/>
              </w:rPr>
              <w:t>15.7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szCs w:val="21"/>
              </w:rPr>
              <w:t>7.5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szCs w:val="21"/>
              </w:rPr>
              <w:t>20.5</w:t>
            </w:r>
          </w:p>
        </w:tc>
      </w:tr>
      <w:tr w:rsidR="00AC58DE" w:rsidTr="00085F8E">
        <w:trPr>
          <w:jc w:val="center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/>
                <w:szCs w:val="21"/>
              </w:rPr>
              <w:t>532.1/532.2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szCs w:val="21"/>
              </w:rPr>
              <w:t>50.5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szCs w:val="21"/>
              </w:rPr>
              <w:t>55.4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szCs w:val="21"/>
              </w:rPr>
              <w:t>26.6</w:t>
            </w:r>
          </w:p>
        </w:tc>
      </w:tr>
      <w:tr w:rsidR="00AC58DE" w:rsidTr="00E22C0B">
        <w:trPr>
          <w:jc w:val="center"/>
        </w:trPr>
        <w:tc>
          <w:tcPr>
            <w:tcW w:w="2547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/>
                <w:szCs w:val="21"/>
              </w:rPr>
              <w:t>532.9/533.0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szCs w:val="21"/>
              </w:rPr>
              <w:t>49.5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szCs w:val="21"/>
              </w:rPr>
              <w:t>44.6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C58DE" w:rsidRPr="00CC7104" w:rsidRDefault="00AC58DE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CC7104">
              <w:rPr>
                <w:rFonts w:ascii="Times New Roman" w:hAnsi="Times New Roman" w:cs="Times New Roman" w:hint="eastAsia"/>
                <w:szCs w:val="21"/>
              </w:rPr>
              <w:t>73.4</w:t>
            </w:r>
          </w:p>
        </w:tc>
      </w:tr>
    </w:tbl>
    <w:p w:rsidR="00E22C0B" w:rsidRDefault="00E22C0B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43D7" w:rsidRDefault="007C43D7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7FA" w:rsidRDefault="006927F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58DE" w:rsidRDefault="002205CA" w:rsidP="00254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Table S3.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2C0B">
        <w:rPr>
          <w:rFonts w:ascii="Times New Roman" w:hAnsi="Times New Roman" w:cs="Times New Roman"/>
          <w:sz w:val="24"/>
          <w:szCs w:val="24"/>
        </w:rPr>
        <w:t>Biofilm surface texture of roughness dataset.</w:t>
      </w:r>
    </w:p>
    <w:tbl>
      <w:tblPr>
        <w:tblStyle w:val="a7"/>
        <w:tblW w:w="8426" w:type="dxa"/>
        <w:jc w:val="center"/>
        <w:tblLayout w:type="fixed"/>
        <w:tblLook w:val="04A0" w:firstRow="1" w:lastRow="0" w:firstColumn="1" w:lastColumn="0" w:noHBand="0" w:noVBand="1"/>
      </w:tblPr>
      <w:tblGrid>
        <w:gridCol w:w="1188"/>
        <w:gridCol w:w="1029"/>
        <w:gridCol w:w="1029"/>
        <w:gridCol w:w="1029"/>
        <w:gridCol w:w="682"/>
        <w:gridCol w:w="3469"/>
      </w:tblGrid>
      <w:tr w:rsidR="003A1AD3" w:rsidTr="003A1AD3">
        <w:trPr>
          <w:jc w:val="center"/>
        </w:trPr>
        <w:tc>
          <w:tcPr>
            <w:tcW w:w="1188" w:type="dxa"/>
            <w:vMerge w:val="restart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:rsidR="00246DD6" w:rsidRPr="00E22C0B" w:rsidRDefault="00246DD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22C0B">
              <w:rPr>
                <w:rFonts w:ascii="Times New Roman" w:hAnsi="Times New Roman" w:cs="Times New Roman" w:hint="eastAsia"/>
                <w:b/>
                <w:szCs w:val="21"/>
              </w:rPr>
              <w:t>Parameter</w:t>
            </w:r>
          </w:p>
        </w:tc>
        <w:tc>
          <w:tcPr>
            <w:tcW w:w="3087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246DD6" w:rsidRPr="00E22C0B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Sample v</w:t>
            </w:r>
            <w:r w:rsidR="00246DD6" w:rsidRPr="00E22C0B">
              <w:rPr>
                <w:rFonts w:ascii="Times New Roman" w:hAnsi="Times New Roman" w:cs="Times New Roman" w:hint="eastAsia"/>
                <w:b/>
                <w:szCs w:val="21"/>
              </w:rPr>
              <w:t>alue</w:t>
            </w:r>
          </w:p>
        </w:tc>
        <w:tc>
          <w:tcPr>
            <w:tcW w:w="682" w:type="dxa"/>
            <w:vMerge w:val="restart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:rsidR="00246DD6" w:rsidRPr="00E22C0B" w:rsidRDefault="00246DD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22C0B">
              <w:rPr>
                <w:rFonts w:ascii="Times New Roman" w:hAnsi="Times New Roman" w:cs="Times New Roman" w:hint="eastAsia"/>
                <w:b/>
                <w:szCs w:val="21"/>
              </w:rPr>
              <w:t>Unit</w:t>
            </w:r>
          </w:p>
        </w:tc>
        <w:tc>
          <w:tcPr>
            <w:tcW w:w="3469" w:type="dxa"/>
            <w:vMerge w:val="restart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:rsidR="00246DD6" w:rsidRPr="00E22C0B" w:rsidRDefault="00246DD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22C0B">
              <w:rPr>
                <w:rFonts w:ascii="Times New Roman" w:hAnsi="Times New Roman" w:cs="Times New Roman" w:hint="eastAsia"/>
                <w:b/>
                <w:szCs w:val="21"/>
              </w:rPr>
              <w:t>Description</w:t>
            </w:r>
          </w:p>
        </w:tc>
      </w:tr>
      <w:tr w:rsidR="00E22C0B" w:rsidTr="003A1AD3">
        <w:trPr>
          <w:jc w:val="center"/>
        </w:trPr>
        <w:tc>
          <w:tcPr>
            <w:tcW w:w="1188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:rsidR="00246DD6" w:rsidRPr="00E22C0B" w:rsidRDefault="00246DD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02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246DD6" w:rsidRPr="00E22C0B" w:rsidRDefault="00246DD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22C0B">
              <w:rPr>
                <w:rFonts w:ascii="Times New Roman" w:hAnsi="Times New Roman" w:cs="Times New Roman" w:hint="eastAsia"/>
                <w:b/>
                <w:szCs w:val="21"/>
              </w:rPr>
              <w:t>Control</w:t>
            </w:r>
          </w:p>
        </w:tc>
        <w:tc>
          <w:tcPr>
            <w:tcW w:w="102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246DD6" w:rsidRPr="00E22C0B" w:rsidRDefault="00246DD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22C0B">
              <w:rPr>
                <w:rFonts w:ascii="Times New Roman" w:hAnsi="Times New Roman" w:cs="Times New Roman" w:hint="eastAsia"/>
                <w:b/>
                <w:szCs w:val="21"/>
              </w:rPr>
              <w:t>Ratio 0.5</w:t>
            </w:r>
          </w:p>
        </w:tc>
        <w:tc>
          <w:tcPr>
            <w:tcW w:w="102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246DD6" w:rsidRPr="00E22C0B" w:rsidRDefault="00246DD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22C0B">
              <w:rPr>
                <w:rFonts w:ascii="Times New Roman" w:hAnsi="Times New Roman" w:cs="Times New Roman" w:hint="eastAsia"/>
                <w:b/>
                <w:szCs w:val="21"/>
              </w:rPr>
              <w:t>Ratio 1</w:t>
            </w:r>
          </w:p>
        </w:tc>
        <w:tc>
          <w:tcPr>
            <w:tcW w:w="682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:rsidR="00246DD6" w:rsidRPr="00E22C0B" w:rsidRDefault="00246DD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3469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:rsidR="00246DD6" w:rsidRPr="00E22C0B" w:rsidRDefault="00246DD6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E22C0B" w:rsidTr="003A1AD3">
        <w:trPr>
          <w:jc w:val="center"/>
        </w:trPr>
        <w:tc>
          <w:tcPr>
            <w:tcW w:w="1188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b/>
                <w:szCs w:val="21"/>
              </w:rPr>
              <w:t>Sa</w:t>
            </w:r>
          </w:p>
        </w:tc>
        <w:tc>
          <w:tcPr>
            <w:tcW w:w="1029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1.760</w:t>
            </w:r>
          </w:p>
        </w:tc>
        <w:tc>
          <w:tcPr>
            <w:tcW w:w="1029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1.188</w:t>
            </w:r>
          </w:p>
        </w:tc>
        <w:tc>
          <w:tcPr>
            <w:tcW w:w="1029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0.670</w:t>
            </w:r>
          </w:p>
        </w:tc>
        <w:tc>
          <w:tcPr>
            <w:tcW w:w="682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A1AD3">
              <w:rPr>
                <w:rFonts w:ascii="Times New Roman" w:hAnsi="Times New Roman" w:cs="Times New Roman"/>
                <w:szCs w:val="21"/>
              </w:rPr>
              <w:t>μm</w:t>
            </w:r>
            <w:proofErr w:type="spellEnd"/>
          </w:p>
        </w:tc>
        <w:tc>
          <w:tcPr>
            <w:tcW w:w="3469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Average height of selected area</w:t>
            </w:r>
          </w:p>
        </w:tc>
      </w:tr>
      <w:tr w:rsidR="00E22C0B" w:rsidTr="003A1AD3">
        <w:trPr>
          <w:jc w:val="center"/>
        </w:trPr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3A1AD3">
              <w:rPr>
                <w:rFonts w:ascii="Times New Roman" w:hAnsi="Times New Roman" w:cs="Times New Roman"/>
                <w:b/>
                <w:szCs w:val="21"/>
              </w:rPr>
              <w:t>Sq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2.516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1.540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0.873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A1AD3">
              <w:rPr>
                <w:rFonts w:ascii="Times New Roman" w:hAnsi="Times New Roman" w:cs="Times New Roman"/>
                <w:szCs w:val="21"/>
              </w:rPr>
              <w:t>μm</w:t>
            </w:r>
            <w:proofErr w:type="spellEnd"/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BD09D2">
            <w:pPr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Root-Mean-Square height of selected area</w:t>
            </w:r>
          </w:p>
        </w:tc>
      </w:tr>
      <w:tr w:rsidR="00E22C0B" w:rsidTr="003A1AD3">
        <w:trPr>
          <w:jc w:val="center"/>
        </w:trPr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3A1AD3">
              <w:rPr>
                <w:rFonts w:ascii="Times New Roman" w:hAnsi="Times New Roman" w:cs="Times New Roman"/>
                <w:b/>
                <w:szCs w:val="21"/>
              </w:rPr>
              <w:t>Sp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32.348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17.143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4.525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A1AD3">
              <w:rPr>
                <w:rFonts w:ascii="Times New Roman" w:hAnsi="Times New Roman" w:cs="Times New Roman"/>
                <w:szCs w:val="21"/>
              </w:rPr>
              <w:t>μm</w:t>
            </w:r>
            <w:proofErr w:type="spellEnd"/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Maximum peak height of selected area</w:t>
            </w:r>
          </w:p>
        </w:tc>
      </w:tr>
      <w:tr w:rsidR="00E22C0B" w:rsidTr="003A1AD3">
        <w:trPr>
          <w:jc w:val="center"/>
        </w:trPr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3A1AD3">
              <w:rPr>
                <w:rFonts w:ascii="Times New Roman" w:hAnsi="Times New Roman" w:cs="Times New Roman"/>
                <w:b/>
                <w:szCs w:val="21"/>
              </w:rPr>
              <w:t>Sv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12.794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9.214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7.423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A1AD3">
              <w:rPr>
                <w:rFonts w:ascii="Times New Roman" w:hAnsi="Times New Roman" w:cs="Times New Roman"/>
                <w:szCs w:val="21"/>
              </w:rPr>
              <w:t>μm</w:t>
            </w:r>
            <w:proofErr w:type="spellEnd"/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Maximum valley depth of selected area</w:t>
            </w:r>
          </w:p>
        </w:tc>
      </w:tr>
      <w:tr w:rsidR="00E22C0B" w:rsidTr="003A1AD3">
        <w:trPr>
          <w:jc w:val="center"/>
        </w:trPr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3A1AD3">
              <w:rPr>
                <w:rFonts w:ascii="Times New Roman" w:hAnsi="Times New Roman" w:cs="Times New Roman"/>
                <w:b/>
                <w:szCs w:val="21"/>
              </w:rPr>
              <w:t>Sz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45.142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26.357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11.949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A1AD3">
              <w:rPr>
                <w:rFonts w:ascii="Times New Roman" w:hAnsi="Times New Roman" w:cs="Times New Roman"/>
                <w:szCs w:val="21"/>
              </w:rPr>
              <w:t>μm</w:t>
            </w:r>
            <w:proofErr w:type="spellEnd"/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Maximum height of selected area</w:t>
            </w:r>
          </w:p>
        </w:tc>
      </w:tr>
      <w:tr w:rsidR="00E22C0B" w:rsidTr="003A1AD3">
        <w:trPr>
          <w:jc w:val="center"/>
        </w:trPr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3A1AD3">
              <w:rPr>
                <w:rFonts w:ascii="Times New Roman" w:hAnsi="Times New Roman" w:cs="Times New Roman"/>
                <w:b/>
                <w:szCs w:val="21"/>
              </w:rPr>
              <w:t>S10z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40.285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23.146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9.135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A1AD3">
              <w:rPr>
                <w:rFonts w:ascii="Times New Roman" w:hAnsi="Times New Roman" w:cs="Times New Roman"/>
                <w:szCs w:val="21"/>
              </w:rPr>
              <w:t>μm</w:t>
            </w:r>
            <w:proofErr w:type="spellEnd"/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Ten point height of selected area</w:t>
            </w:r>
          </w:p>
        </w:tc>
      </w:tr>
      <w:tr w:rsidR="00E22C0B" w:rsidTr="003A1AD3">
        <w:trPr>
          <w:jc w:val="center"/>
        </w:trPr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3A1AD3">
              <w:rPr>
                <w:rFonts w:ascii="Times New Roman" w:hAnsi="Times New Roman" w:cs="Times New Roman"/>
                <w:b/>
                <w:szCs w:val="21"/>
              </w:rPr>
              <w:t>Ssk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1.987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0.541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0.051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/</w:t>
            </w: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Skewness of selected area</w:t>
            </w:r>
          </w:p>
        </w:tc>
      </w:tr>
      <w:tr w:rsidR="00E22C0B" w:rsidTr="003A1AD3">
        <w:trPr>
          <w:jc w:val="center"/>
        </w:trPr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3A1AD3">
              <w:rPr>
                <w:rFonts w:ascii="Times New Roman" w:hAnsi="Times New Roman" w:cs="Times New Roman"/>
                <w:b/>
                <w:szCs w:val="21"/>
              </w:rPr>
              <w:t>Sku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16.078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6.449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4.843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/</w:t>
            </w: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Kurtosis of selected area</w:t>
            </w:r>
          </w:p>
        </w:tc>
      </w:tr>
      <w:tr w:rsidR="00E22C0B" w:rsidTr="003A1AD3">
        <w:trPr>
          <w:jc w:val="center"/>
        </w:trPr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3A1AD3">
              <w:rPr>
                <w:rFonts w:ascii="Times New Roman" w:hAnsi="Times New Roman" w:cs="Times New Roman"/>
                <w:b/>
                <w:szCs w:val="21"/>
              </w:rPr>
              <w:t>Sdq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0.193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0.116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0.102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/</w:t>
            </w: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Root mean square gradient</w:t>
            </w:r>
          </w:p>
        </w:tc>
      </w:tr>
      <w:tr w:rsidR="00E22C0B" w:rsidTr="003A1AD3">
        <w:trPr>
          <w:jc w:val="center"/>
        </w:trPr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3A1AD3">
              <w:rPr>
                <w:rFonts w:ascii="Times New Roman" w:hAnsi="Times New Roman" w:cs="Times New Roman"/>
                <w:b/>
                <w:szCs w:val="21"/>
              </w:rPr>
              <w:t>Sdr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1.648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0.650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0.519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%</w:t>
            </w: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Developed interfacial area ratio</w:t>
            </w:r>
          </w:p>
        </w:tc>
      </w:tr>
      <w:tr w:rsidR="00E22C0B" w:rsidTr="003A1AD3">
        <w:trPr>
          <w:jc w:val="center"/>
        </w:trPr>
        <w:tc>
          <w:tcPr>
            <w:tcW w:w="118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proofErr w:type="spellStart"/>
            <w:r w:rsidRPr="003A1AD3">
              <w:rPr>
                <w:rFonts w:ascii="Times New Roman" w:hAnsi="Times New Roman" w:cs="Times New Roman"/>
                <w:b/>
                <w:szCs w:val="21"/>
              </w:rPr>
              <w:t>FLTt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45.142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26.357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E22C0B" w:rsidRPr="003A1AD3" w:rsidRDefault="003A1AD3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11.949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E22C0B" w:rsidRPr="003A1AD3" w:rsidRDefault="00E22C0B" w:rsidP="00254EC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A1AD3">
              <w:rPr>
                <w:rFonts w:ascii="Times New Roman" w:hAnsi="Times New Roman" w:cs="Times New Roman"/>
                <w:szCs w:val="21"/>
              </w:rPr>
              <w:t>μm</w:t>
            </w:r>
            <w:proofErr w:type="spellEnd"/>
          </w:p>
        </w:tc>
        <w:tc>
          <w:tcPr>
            <w:tcW w:w="3469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E22C0B" w:rsidRPr="003A1AD3" w:rsidRDefault="003A1AD3" w:rsidP="00BD09D2">
            <w:pPr>
              <w:rPr>
                <w:rFonts w:ascii="Times New Roman" w:hAnsi="Times New Roman" w:cs="Times New Roman"/>
                <w:szCs w:val="21"/>
              </w:rPr>
            </w:pPr>
            <w:r w:rsidRPr="003A1AD3">
              <w:rPr>
                <w:rFonts w:ascii="Times New Roman" w:hAnsi="Times New Roman" w:cs="Times New Roman" w:hint="eastAsia"/>
                <w:szCs w:val="21"/>
              </w:rPr>
              <w:t>Flatness using least squares reference plane</w:t>
            </w:r>
          </w:p>
        </w:tc>
      </w:tr>
    </w:tbl>
    <w:p w:rsidR="00AC58DE" w:rsidRDefault="00AC58DE" w:rsidP="00254EC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C05D7" w:rsidRDefault="00AC05D7" w:rsidP="00254EC0">
      <w:pPr>
        <w:spacing w:line="360" w:lineRule="auto"/>
      </w:pPr>
    </w:p>
    <w:sectPr w:rsidR="00AC05D7" w:rsidSect="00F44DC5">
      <w:footerReference w:type="default" r:id="rId11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4F0" w:rsidRDefault="005F64F0" w:rsidP="003F5F82">
      <w:r>
        <w:separator/>
      </w:r>
    </w:p>
  </w:endnote>
  <w:endnote w:type="continuationSeparator" w:id="0">
    <w:p w:rsidR="005F64F0" w:rsidRDefault="005F64F0" w:rsidP="003F5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9483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684126" w:rsidRPr="0042738B" w:rsidRDefault="00BD09D2">
        <w:pPr>
          <w:pStyle w:val="a5"/>
          <w:jc w:val="center"/>
          <w:rPr>
            <w:rFonts w:ascii="Times New Roman" w:hAnsi="Times New Roman" w:cs="Times New Roman"/>
          </w:rPr>
        </w:pPr>
        <w:r w:rsidRPr="00BD09D2">
          <w:rPr>
            <w:rFonts w:ascii="Times New Roman" w:hAnsi="Times New Roman" w:cs="Times New Roman"/>
          </w:rPr>
          <w:t>S</w:t>
        </w:r>
        <w:r w:rsidR="00684126" w:rsidRPr="0042738B">
          <w:rPr>
            <w:rFonts w:ascii="Times New Roman" w:hAnsi="Times New Roman" w:cs="Times New Roman"/>
          </w:rPr>
          <w:fldChar w:fldCharType="begin"/>
        </w:r>
        <w:r w:rsidR="00684126" w:rsidRPr="0042738B">
          <w:rPr>
            <w:rFonts w:ascii="Times New Roman" w:hAnsi="Times New Roman" w:cs="Times New Roman"/>
          </w:rPr>
          <w:instrText>PAGE   \* MERGEFORMAT</w:instrText>
        </w:r>
        <w:r w:rsidR="00684126" w:rsidRPr="0042738B">
          <w:rPr>
            <w:rFonts w:ascii="Times New Roman" w:hAnsi="Times New Roman" w:cs="Times New Roman"/>
          </w:rPr>
          <w:fldChar w:fldCharType="separate"/>
        </w:r>
        <w:r w:rsidR="00F55E18" w:rsidRPr="00F55E18">
          <w:rPr>
            <w:rFonts w:ascii="Times New Roman" w:hAnsi="Times New Roman" w:cs="Times New Roman"/>
            <w:noProof/>
            <w:lang w:val="zh-CN"/>
          </w:rPr>
          <w:t>1</w:t>
        </w:r>
        <w:r w:rsidR="00684126" w:rsidRPr="0042738B">
          <w:rPr>
            <w:rFonts w:ascii="Times New Roman" w:hAnsi="Times New Roman" w:cs="Times New Roman"/>
          </w:rPr>
          <w:fldChar w:fldCharType="end"/>
        </w:r>
      </w:p>
    </w:sdtContent>
  </w:sdt>
  <w:p w:rsidR="00684126" w:rsidRDefault="006841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4F0" w:rsidRDefault="005F64F0" w:rsidP="003F5F82">
      <w:r>
        <w:separator/>
      </w:r>
    </w:p>
  </w:footnote>
  <w:footnote w:type="continuationSeparator" w:id="0">
    <w:p w:rsidR="005F64F0" w:rsidRDefault="005F64F0" w:rsidP="003F5F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493"/>
    <w:rsid w:val="00005BB6"/>
    <w:rsid w:val="00006B3F"/>
    <w:rsid w:val="00010F10"/>
    <w:rsid w:val="00080940"/>
    <w:rsid w:val="00085F8E"/>
    <w:rsid w:val="000B4EAC"/>
    <w:rsid w:val="001241F5"/>
    <w:rsid w:val="001A331B"/>
    <w:rsid w:val="001E0CDD"/>
    <w:rsid w:val="002205CA"/>
    <w:rsid w:val="00246DD6"/>
    <w:rsid w:val="00254EC0"/>
    <w:rsid w:val="002A7133"/>
    <w:rsid w:val="002D7194"/>
    <w:rsid w:val="00374EEB"/>
    <w:rsid w:val="003A1AD3"/>
    <w:rsid w:val="003B5E6B"/>
    <w:rsid w:val="003E144C"/>
    <w:rsid w:val="003F5F82"/>
    <w:rsid w:val="00427077"/>
    <w:rsid w:val="0042738B"/>
    <w:rsid w:val="004564A0"/>
    <w:rsid w:val="00480FE1"/>
    <w:rsid w:val="0049560F"/>
    <w:rsid w:val="0050384F"/>
    <w:rsid w:val="00570F80"/>
    <w:rsid w:val="005C6D78"/>
    <w:rsid w:val="005F5686"/>
    <w:rsid w:val="005F64F0"/>
    <w:rsid w:val="00612754"/>
    <w:rsid w:val="00647BC3"/>
    <w:rsid w:val="006726BD"/>
    <w:rsid w:val="00684126"/>
    <w:rsid w:val="006927FA"/>
    <w:rsid w:val="00731E3A"/>
    <w:rsid w:val="007412F2"/>
    <w:rsid w:val="00756214"/>
    <w:rsid w:val="00787753"/>
    <w:rsid w:val="007A3302"/>
    <w:rsid w:val="007A6422"/>
    <w:rsid w:val="007A77C7"/>
    <w:rsid w:val="007C43D7"/>
    <w:rsid w:val="008571E3"/>
    <w:rsid w:val="00886A77"/>
    <w:rsid w:val="008A6452"/>
    <w:rsid w:val="008F00AA"/>
    <w:rsid w:val="00916A51"/>
    <w:rsid w:val="00922C8C"/>
    <w:rsid w:val="0094116D"/>
    <w:rsid w:val="00960A22"/>
    <w:rsid w:val="00965DCF"/>
    <w:rsid w:val="009B5437"/>
    <w:rsid w:val="009B68AE"/>
    <w:rsid w:val="009B6B29"/>
    <w:rsid w:val="009D2090"/>
    <w:rsid w:val="00A22D3A"/>
    <w:rsid w:val="00A31637"/>
    <w:rsid w:val="00A335EF"/>
    <w:rsid w:val="00AA4493"/>
    <w:rsid w:val="00AB6FCC"/>
    <w:rsid w:val="00AC05D7"/>
    <w:rsid w:val="00AC58DE"/>
    <w:rsid w:val="00AE10ED"/>
    <w:rsid w:val="00B3064A"/>
    <w:rsid w:val="00B93EE8"/>
    <w:rsid w:val="00BD09D2"/>
    <w:rsid w:val="00C36AD8"/>
    <w:rsid w:val="00C61CB0"/>
    <w:rsid w:val="00C9690D"/>
    <w:rsid w:val="00CC7104"/>
    <w:rsid w:val="00D47B18"/>
    <w:rsid w:val="00E22C0B"/>
    <w:rsid w:val="00E607E7"/>
    <w:rsid w:val="00E808E2"/>
    <w:rsid w:val="00F23EFA"/>
    <w:rsid w:val="00F334EA"/>
    <w:rsid w:val="00F44DC5"/>
    <w:rsid w:val="00F509D5"/>
    <w:rsid w:val="00F55E18"/>
    <w:rsid w:val="00F8565B"/>
    <w:rsid w:val="00FB026A"/>
    <w:rsid w:val="00FD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30"/>
  <w15:chartTrackingRefBased/>
  <w15:docId w15:val="{8020A216-6A4A-44DE-8420-14719A8D8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F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5F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F5F8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5F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5F82"/>
    <w:rPr>
      <w:sz w:val="18"/>
      <w:szCs w:val="18"/>
    </w:rPr>
  </w:style>
  <w:style w:type="table" w:styleId="a7">
    <w:name w:val="Table Grid"/>
    <w:basedOn w:val="a1"/>
    <w:uiPriority w:val="39"/>
    <w:rsid w:val="00AC58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571E3"/>
    <w:rPr>
      <w:rFonts w:ascii="Segoe UI" w:hAnsi="Segoe UI" w:cs="Segoe UI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571E3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9B68AE"/>
    <w:rPr>
      <w:color w:val="0000FF"/>
      <w:u w:val="single"/>
    </w:rPr>
  </w:style>
  <w:style w:type="paragraph" w:customStyle="1" w:styleId="IWAPaperTitle">
    <w:name w:val="(IWA) Paper Title"/>
    <w:basedOn w:val="a"/>
    <w:next w:val="a"/>
    <w:rsid w:val="009B68AE"/>
    <w:pPr>
      <w:widowControl/>
      <w:jc w:val="left"/>
    </w:pPr>
    <w:rPr>
      <w:rFonts w:ascii="Arial" w:eastAsia="MS Mincho" w:hAnsi="Arial" w:cs="Arial"/>
      <w:b/>
      <w:bCs/>
      <w:kern w:val="0"/>
      <w:sz w:val="28"/>
      <w:szCs w:val="28"/>
      <w:lang w:val="en-GB" w:eastAsia="en-US"/>
    </w:rPr>
  </w:style>
  <w:style w:type="character" w:styleId="ab">
    <w:name w:val="line number"/>
    <w:basedOn w:val="a0"/>
    <w:uiPriority w:val="99"/>
    <w:semiHidden/>
    <w:unhideWhenUsed/>
    <w:rsid w:val="00F44DC5"/>
  </w:style>
  <w:style w:type="paragraph" w:styleId="HTML">
    <w:name w:val="HTML Preformatted"/>
    <w:basedOn w:val="a"/>
    <w:link w:val="HTML0"/>
    <w:uiPriority w:val="99"/>
    <w:semiHidden/>
    <w:unhideWhenUsed/>
    <w:rsid w:val="008F00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8F00AA"/>
    <w:rPr>
      <w:rFonts w:ascii="宋体" w:eastAsia="宋体" w:hAnsi="宋体" w:cs="宋体"/>
      <w:kern w:val="0"/>
      <w:sz w:val="24"/>
      <w:szCs w:val="24"/>
    </w:rPr>
  </w:style>
  <w:style w:type="paragraph" w:styleId="ac">
    <w:name w:val="List Paragraph"/>
    <w:basedOn w:val="a"/>
    <w:uiPriority w:val="34"/>
    <w:qFormat/>
    <w:rsid w:val="00F55E1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7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95818-053F-4620-8B2D-8BC816B1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Zhang</dc:creator>
  <cp:keywords/>
  <dc:description/>
  <cp:lastModifiedBy>webuser</cp:lastModifiedBy>
  <cp:revision>3</cp:revision>
  <dcterms:created xsi:type="dcterms:W3CDTF">2024-03-03T13:00:00Z</dcterms:created>
  <dcterms:modified xsi:type="dcterms:W3CDTF">2024-03-05T02:09:00Z</dcterms:modified>
</cp:coreProperties>
</file>