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DD332" w14:textId="77777777" w:rsidR="005E7ED4" w:rsidRPr="00CD4B47" w:rsidRDefault="005E7ED4" w:rsidP="007F442A">
      <w:pPr>
        <w:spacing w:line="480" w:lineRule="auto"/>
        <w:jc w:val="center"/>
        <w:rPr>
          <w:rFonts w:ascii="Times New Roman" w:hAnsi="Times New Roman"/>
          <w:b/>
        </w:rPr>
      </w:pPr>
      <w:r w:rsidRPr="00CD4B47">
        <w:rPr>
          <w:rFonts w:ascii="Times New Roman" w:hAnsi="Times New Roman"/>
          <w:b/>
        </w:rPr>
        <w:t xml:space="preserve">Escalation of Care and Failure to Rescue: </w:t>
      </w:r>
    </w:p>
    <w:p w14:paraId="02E53472" w14:textId="2822C7E3" w:rsidR="005E7ED4" w:rsidRPr="00CD4B47" w:rsidRDefault="005E7ED4" w:rsidP="00CD4B47">
      <w:pPr>
        <w:spacing w:line="480" w:lineRule="auto"/>
        <w:jc w:val="center"/>
        <w:rPr>
          <w:rFonts w:ascii="Times New Roman" w:hAnsi="Times New Roman"/>
          <w:b/>
        </w:rPr>
      </w:pPr>
      <w:r w:rsidRPr="00CD4B47">
        <w:rPr>
          <w:rFonts w:ascii="Times New Roman" w:hAnsi="Times New Roman"/>
          <w:b/>
        </w:rPr>
        <w:t>A Multi-Centre, Multi-Professional Qualitative Study</w:t>
      </w:r>
    </w:p>
    <w:p w14:paraId="2E199A16" w14:textId="12199A0A" w:rsidR="005E7ED4" w:rsidRPr="00CD4B47" w:rsidRDefault="009945C6" w:rsidP="007F442A">
      <w:pPr>
        <w:spacing w:line="480" w:lineRule="auto"/>
        <w:jc w:val="center"/>
        <w:rPr>
          <w:rFonts w:ascii="Times New Roman" w:hAnsi="Times New Roman"/>
        </w:rPr>
      </w:pPr>
      <w:r>
        <w:rPr>
          <w:rFonts w:ascii="Times New Roman" w:hAnsi="Times New Roman"/>
        </w:rPr>
        <w:t>Maximilian</w:t>
      </w:r>
      <w:r w:rsidR="005E7ED4" w:rsidRPr="00CD4B47">
        <w:rPr>
          <w:rFonts w:ascii="Times New Roman" w:hAnsi="Times New Roman"/>
        </w:rPr>
        <w:t xml:space="preserve"> Johnston</w:t>
      </w:r>
      <w:r w:rsidR="005E7ED4" w:rsidRPr="00CD4B47">
        <w:rPr>
          <w:rFonts w:ascii="Times New Roman" w:hAnsi="Times New Roman"/>
          <w:vertAlign w:val="superscript"/>
        </w:rPr>
        <w:t>1</w:t>
      </w:r>
      <w:r w:rsidR="005E7ED4" w:rsidRPr="00CD4B47">
        <w:rPr>
          <w:rFonts w:ascii="Times New Roman" w:hAnsi="Times New Roman"/>
        </w:rPr>
        <w:t xml:space="preserve">, MB </w:t>
      </w:r>
      <w:proofErr w:type="spellStart"/>
      <w:r w:rsidR="005E7ED4" w:rsidRPr="00CD4B47">
        <w:rPr>
          <w:rFonts w:ascii="Times New Roman" w:hAnsi="Times New Roman"/>
        </w:rPr>
        <w:t>BCh</w:t>
      </w:r>
      <w:proofErr w:type="spellEnd"/>
    </w:p>
    <w:p w14:paraId="2738F8F7" w14:textId="27D15869" w:rsidR="005E7ED4" w:rsidRPr="00CD4B47" w:rsidRDefault="005E7ED4" w:rsidP="007F442A">
      <w:pPr>
        <w:spacing w:line="480" w:lineRule="auto"/>
        <w:jc w:val="center"/>
        <w:rPr>
          <w:rFonts w:ascii="Times New Roman" w:hAnsi="Times New Roman"/>
        </w:rPr>
      </w:pPr>
      <w:r w:rsidRPr="00CD4B47">
        <w:rPr>
          <w:rFonts w:ascii="Times New Roman" w:hAnsi="Times New Roman"/>
        </w:rPr>
        <w:t>Sonal Arora</w:t>
      </w:r>
      <w:r w:rsidRPr="00CD4B47">
        <w:rPr>
          <w:rFonts w:ascii="Times New Roman" w:hAnsi="Times New Roman"/>
          <w:vertAlign w:val="superscript"/>
        </w:rPr>
        <w:t>1</w:t>
      </w:r>
      <w:r w:rsidRPr="00CD4B47">
        <w:rPr>
          <w:rFonts w:ascii="Times New Roman" w:hAnsi="Times New Roman"/>
        </w:rPr>
        <w:t>, PhD</w:t>
      </w:r>
    </w:p>
    <w:p w14:paraId="4FB3E456" w14:textId="5D6A391F" w:rsidR="005E7ED4" w:rsidRPr="00CD4B47" w:rsidRDefault="009945C6" w:rsidP="007F442A">
      <w:pPr>
        <w:spacing w:line="480" w:lineRule="auto"/>
        <w:jc w:val="center"/>
        <w:rPr>
          <w:rFonts w:ascii="Times New Roman" w:hAnsi="Times New Roman"/>
        </w:rPr>
      </w:pPr>
      <w:r>
        <w:rPr>
          <w:rFonts w:ascii="Times New Roman" w:hAnsi="Times New Roman"/>
        </w:rPr>
        <w:t>Dominic</w:t>
      </w:r>
      <w:r w:rsidR="005E7ED4" w:rsidRPr="00CD4B47">
        <w:rPr>
          <w:rFonts w:ascii="Times New Roman" w:hAnsi="Times New Roman"/>
        </w:rPr>
        <w:t xml:space="preserve"> King</w:t>
      </w:r>
      <w:r w:rsidR="005E7ED4" w:rsidRPr="00CD4B47">
        <w:rPr>
          <w:rFonts w:ascii="Times New Roman" w:hAnsi="Times New Roman"/>
          <w:vertAlign w:val="superscript"/>
        </w:rPr>
        <w:t>2</w:t>
      </w:r>
      <w:r w:rsidR="005E7ED4" w:rsidRPr="00CD4B47">
        <w:rPr>
          <w:rFonts w:ascii="Times New Roman" w:hAnsi="Times New Roman"/>
        </w:rPr>
        <w:t>, MRCS</w:t>
      </w:r>
    </w:p>
    <w:p w14:paraId="434B9175" w14:textId="2799614E" w:rsidR="005E7ED4" w:rsidRPr="00CD4B47" w:rsidRDefault="005E7ED4" w:rsidP="007F442A">
      <w:pPr>
        <w:spacing w:line="480" w:lineRule="auto"/>
        <w:jc w:val="center"/>
        <w:rPr>
          <w:rFonts w:ascii="Times New Roman" w:hAnsi="Times New Roman"/>
        </w:rPr>
      </w:pPr>
      <w:r w:rsidRPr="00CD4B47">
        <w:rPr>
          <w:rFonts w:ascii="Times New Roman" w:hAnsi="Times New Roman"/>
        </w:rPr>
        <w:t>Luke Stroman</w:t>
      </w:r>
      <w:r w:rsidRPr="00CD4B47">
        <w:rPr>
          <w:rFonts w:ascii="Times New Roman" w:hAnsi="Times New Roman"/>
          <w:vertAlign w:val="superscript"/>
        </w:rPr>
        <w:t>3</w:t>
      </w:r>
      <w:r w:rsidRPr="00CD4B47">
        <w:rPr>
          <w:rFonts w:ascii="Times New Roman" w:hAnsi="Times New Roman"/>
        </w:rPr>
        <w:t>, MB ChB</w:t>
      </w:r>
    </w:p>
    <w:p w14:paraId="451803A7" w14:textId="64E62AED" w:rsidR="005E7ED4" w:rsidRPr="00CD4B47" w:rsidRDefault="009945C6" w:rsidP="007F442A">
      <w:pPr>
        <w:spacing w:line="480" w:lineRule="auto"/>
        <w:jc w:val="center"/>
        <w:rPr>
          <w:rFonts w:ascii="Times New Roman" w:hAnsi="Times New Roman"/>
        </w:rPr>
      </w:pPr>
      <w:r>
        <w:rPr>
          <w:rFonts w:ascii="Times New Roman" w:hAnsi="Times New Roman"/>
        </w:rPr>
        <w:t>Ara</w:t>
      </w:r>
      <w:r w:rsidR="005E7ED4" w:rsidRPr="00CD4B47">
        <w:rPr>
          <w:rFonts w:ascii="Times New Roman" w:hAnsi="Times New Roman"/>
        </w:rPr>
        <w:t xml:space="preserve"> Darzi</w:t>
      </w:r>
      <w:r w:rsidR="005E7ED4" w:rsidRPr="00CD4B47">
        <w:rPr>
          <w:rFonts w:ascii="Times New Roman" w:hAnsi="Times New Roman"/>
          <w:vertAlign w:val="superscript"/>
        </w:rPr>
        <w:t>4</w:t>
      </w:r>
      <w:r w:rsidR="005E7ED4" w:rsidRPr="00CD4B47">
        <w:rPr>
          <w:rFonts w:ascii="Times New Roman" w:hAnsi="Times New Roman"/>
        </w:rPr>
        <w:t>, MD, FACS</w:t>
      </w:r>
    </w:p>
    <w:p w14:paraId="455108D1" w14:textId="77777777" w:rsidR="005E7ED4" w:rsidRPr="00CD4B47" w:rsidRDefault="005E7ED4" w:rsidP="007F442A">
      <w:pPr>
        <w:spacing w:line="480" w:lineRule="auto"/>
        <w:rPr>
          <w:rFonts w:ascii="Times New Roman" w:hAnsi="Times New Roman"/>
        </w:rPr>
      </w:pPr>
    </w:p>
    <w:p w14:paraId="50CC0A06" w14:textId="77777777" w:rsidR="005E7ED4" w:rsidRPr="00CD4B47" w:rsidRDefault="005E7ED4" w:rsidP="007F442A">
      <w:pPr>
        <w:spacing w:line="480" w:lineRule="auto"/>
        <w:rPr>
          <w:rFonts w:ascii="Times New Roman" w:hAnsi="Times New Roman"/>
        </w:rPr>
      </w:pPr>
      <w:r w:rsidRPr="00CD4B47">
        <w:rPr>
          <w:rFonts w:ascii="Times New Roman" w:hAnsi="Times New Roman"/>
          <w:vertAlign w:val="superscript"/>
        </w:rPr>
        <w:t>1</w:t>
      </w:r>
      <w:r w:rsidRPr="00CD4B47">
        <w:rPr>
          <w:rFonts w:ascii="Times New Roman" w:hAnsi="Times New Roman"/>
        </w:rPr>
        <w:t>Centre for Patient Safety &amp; Service Quality, Department of Surgery &amp; Cancer, Imperial College London</w:t>
      </w:r>
    </w:p>
    <w:p w14:paraId="3EA968B0" w14:textId="77777777" w:rsidR="005E7ED4" w:rsidRPr="00CD4B47" w:rsidRDefault="005E7ED4" w:rsidP="007F442A">
      <w:pPr>
        <w:spacing w:line="480" w:lineRule="auto"/>
        <w:rPr>
          <w:rFonts w:ascii="Times New Roman" w:hAnsi="Times New Roman"/>
        </w:rPr>
      </w:pPr>
      <w:r w:rsidRPr="00CD4B47">
        <w:rPr>
          <w:rFonts w:ascii="Times New Roman" w:hAnsi="Times New Roman"/>
          <w:vertAlign w:val="superscript"/>
        </w:rPr>
        <w:t>2</w:t>
      </w:r>
      <w:r w:rsidRPr="00CD4B47">
        <w:rPr>
          <w:rFonts w:ascii="Times New Roman" w:hAnsi="Times New Roman"/>
        </w:rPr>
        <w:t>Centre for Health Policy, Department of Surgery &amp; Cancer, Imperial College London</w:t>
      </w:r>
    </w:p>
    <w:p w14:paraId="0421FFFB" w14:textId="77777777" w:rsidR="005E7ED4" w:rsidRPr="00CD4B47" w:rsidRDefault="005E7ED4" w:rsidP="007F442A">
      <w:pPr>
        <w:spacing w:line="480" w:lineRule="auto"/>
        <w:rPr>
          <w:rFonts w:ascii="Times New Roman" w:hAnsi="Times New Roman"/>
        </w:rPr>
      </w:pPr>
      <w:r w:rsidRPr="00CD4B47">
        <w:rPr>
          <w:rFonts w:ascii="Times New Roman" w:hAnsi="Times New Roman"/>
          <w:vertAlign w:val="superscript"/>
        </w:rPr>
        <w:t>3</w:t>
      </w:r>
      <w:r w:rsidRPr="00CD4B47">
        <w:rPr>
          <w:rFonts w:ascii="Times New Roman" w:hAnsi="Times New Roman"/>
        </w:rPr>
        <w:t>North West London Hospitals NHS Trust</w:t>
      </w:r>
    </w:p>
    <w:p w14:paraId="27660412" w14:textId="77777777" w:rsidR="005E7ED4" w:rsidRPr="00CD4B47" w:rsidRDefault="005E7ED4" w:rsidP="007F442A">
      <w:pPr>
        <w:spacing w:line="480" w:lineRule="auto"/>
        <w:rPr>
          <w:rFonts w:ascii="Times New Roman" w:hAnsi="Times New Roman"/>
        </w:rPr>
      </w:pPr>
      <w:r w:rsidRPr="00CD4B47">
        <w:rPr>
          <w:rFonts w:ascii="Times New Roman" w:hAnsi="Times New Roman"/>
          <w:vertAlign w:val="superscript"/>
        </w:rPr>
        <w:t>4</w:t>
      </w:r>
      <w:r w:rsidRPr="00CD4B47">
        <w:rPr>
          <w:rFonts w:ascii="Times New Roman" w:hAnsi="Times New Roman"/>
        </w:rPr>
        <w:t>Department of Surgery &amp; Cancer, Imperial College London</w:t>
      </w:r>
    </w:p>
    <w:p w14:paraId="0FB6EFBF" w14:textId="77777777" w:rsidR="005E7ED4" w:rsidRPr="00CD4B47" w:rsidRDefault="005E7ED4" w:rsidP="007F442A">
      <w:pPr>
        <w:pStyle w:val="Title"/>
        <w:jc w:val="left"/>
        <w:rPr>
          <w:rFonts w:ascii="Times New Roman" w:eastAsia="MS Mincho" w:hAnsi="Times New Roman"/>
          <w:b w:val="0"/>
          <w:bCs w:val="0"/>
          <w:kern w:val="0"/>
          <w:sz w:val="24"/>
          <w:szCs w:val="24"/>
          <w:lang w:val="en-US" w:eastAsia="en-US"/>
        </w:rPr>
      </w:pPr>
    </w:p>
    <w:p w14:paraId="7818379E" w14:textId="088F7A24" w:rsidR="005E7ED4" w:rsidRPr="00CD4B47" w:rsidRDefault="005E7ED4" w:rsidP="007F442A">
      <w:pPr>
        <w:pStyle w:val="Title"/>
        <w:jc w:val="left"/>
        <w:rPr>
          <w:rFonts w:ascii="Times New Roman" w:hAnsi="Times New Roman"/>
          <w:b w:val="0"/>
          <w:sz w:val="24"/>
          <w:szCs w:val="24"/>
        </w:rPr>
      </w:pPr>
      <w:r w:rsidRPr="00CD4B47">
        <w:rPr>
          <w:rFonts w:ascii="Times New Roman" w:hAnsi="Times New Roman"/>
          <w:b w:val="0"/>
          <w:sz w:val="24"/>
          <w:szCs w:val="24"/>
        </w:rPr>
        <w:t>Corresponding author</w:t>
      </w:r>
      <w:r w:rsidR="00CD4B47" w:rsidRPr="00CD4B47">
        <w:rPr>
          <w:rFonts w:ascii="Times New Roman" w:hAnsi="Times New Roman"/>
          <w:b w:val="0"/>
          <w:sz w:val="24"/>
          <w:szCs w:val="24"/>
          <w:lang w:val="en-GB"/>
        </w:rPr>
        <w:t xml:space="preserve"> and requests for reprints</w:t>
      </w:r>
      <w:r w:rsidRPr="00CD4B47">
        <w:rPr>
          <w:rFonts w:ascii="Times New Roman" w:hAnsi="Times New Roman"/>
          <w:b w:val="0"/>
          <w:sz w:val="24"/>
          <w:szCs w:val="24"/>
        </w:rPr>
        <w:t>:</w:t>
      </w:r>
      <w:r w:rsidR="009945C6">
        <w:rPr>
          <w:rFonts w:ascii="Times New Roman" w:hAnsi="Times New Roman"/>
          <w:b w:val="0"/>
          <w:sz w:val="24"/>
          <w:szCs w:val="24"/>
          <w:lang w:val="en-GB"/>
        </w:rPr>
        <w:t xml:space="preserve"> </w:t>
      </w:r>
      <w:r w:rsidRPr="00CD4B47">
        <w:rPr>
          <w:rFonts w:ascii="Times New Roman" w:hAnsi="Times New Roman"/>
          <w:b w:val="0"/>
          <w:sz w:val="24"/>
          <w:szCs w:val="24"/>
        </w:rPr>
        <w:t xml:space="preserve"> Dr Max Johnston</w:t>
      </w:r>
    </w:p>
    <w:p w14:paraId="0EE0F949" w14:textId="77777777" w:rsidR="002D4FC4" w:rsidRPr="00CD4B47" w:rsidRDefault="005E7ED4" w:rsidP="007F442A">
      <w:pPr>
        <w:pStyle w:val="Title"/>
        <w:jc w:val="left"/>
        <w:rPr>
          <w:rFonts w:ascii="Times New Roman" w:hAnsi="Times New Roman"/>
          <w:b w:val="0"/>
          <w:color w:val="000000"/>
          <w:sz w:val="24"/>
          <w:szCs w:val="24"/>
        </w:rPr>
      </w:pPr>
      <w:r w:rsidRPr="00CD4B47">
        <w:rPr>
          <w:rFonts w:ascii="Times New Roman" w:hAnsi="Times New Roman"/>
          <w:b w:val="0"/>
          <w:sz w:val="24"/>
          <w:szCs w:val="24"/>
        </w:rPr>
        <w:t>Department of Surgery &amp; Cancer, St Mary’s Hospital, Imperial College London W2 1NY, UK.</w:t>
      </w:r>
      <w:r w:rsidR="002D4FC4" w:rsidRPr="00CD4B47">
        <w:rPr>
          <w:rFonts w:ascii="Times New Roman" w:hAnsi="Times New Roman"/>
          <w:b w:val="0"/>
          <w:color w:val="000000"/>
          <w:sz w:val="24"/>
          <w:szCs w:val="24"/>
        </w:rPr>
        <w:t xml:space="preserve"> </w:t>
      </w:r>
    </w:p>
    <w:p w14:paraId="1CD1788F" w14:textId="0C76DB17" w:rsidR="005E7ED4" w:rsidRPr="00CD4B47" w:rsidRDefault="005E7ED4" w:rsidP="007F442A">
      <w:pPr>
        <w:pStyle w:val="Title"/>
        <w:jc w:val="left"/>
        <w:rPr>
          <w:rFonts w:ascii="Times New Roman" w:hAnsi="Times New Roman"/>
          <w:b w:val="0"/>
          <w:color w:val="000000"/>
          <w:sz w:val="24"/>
          <w:szCs w:val="24"/>
          <w:lang w:val="en-GB"/>
        </w:rPr>
      </w:pPr>
      <w:r w:rsidRPr="00CD4B47">
        <w:rPr>
          <w:rFonts w:ascii="Times New Roman" w:hAnsi="Times New Roman"/>
          <w:b w:val="0"/>
          <w:color w:val="000000"/>
          <w:sz w:val="24"/>
          <w:szCs w:val="24"/>
        </w:rPr>
        <w:t xml:space="preserve">Email: </w:t>
      </w:r>
      <w:hyperlink r:id="rId8" w:history="1">
        <w:r w:rsidRPr="00CD4B47">
          <w:rPr>
            <w:rStyle w:val="Hyperlink"/>
            <w:rFonts w:ascii="Times New Roman" w:hAnsi="Times New Roman"/>
            <w:b w:val="0"/>
            <w:sz w:val="24"/>
            <w:szCs w:val="24"/>
          </w:rPr>
          <w:t>m.johnston@imperial.ac.uk</w:t>
        </w:r>
      </w:hyperlink>
      <w:r w:rsidR="00CD4B47" w:rsidRPr="00CD4B47">
        <w:rPr>
          <w:rFonts w:ascii="Times New Roman" w:hAnsi="Times New Roman"/>
          <w:b w:val="0"/>
          <w:color w:val="000000"/>
          <w:sz w:val="24"/>
          <w:szCs w:val="24"/>
          <w:lang w:val="en-GB"/>
        </w:rPr>
        <w:tab/>
        <w:t xml:space="preserve">Work </w:t>
      </w:r>
      <w:r w:rsidR="00CD4B47" w:rsidRPr="00CD4B47">
        <w:rPr>
          <w:rFonts w:ascii="Times New Roman" w:hAnsi="Times New Roman"/>
          <w:b w:val="0"/>
          <w:color w:val="000000"/>
          <w:sz w:val="24"/>
          <w:szCs w:val="24"/>
        </w:rPr>
        <w:t>Tel: +44 (0) 20</w:t>
      </w:r>
      <w:r w:rsidR="003E694B">
        <w:rPr>
          <w:rFonts w:ascii="Times New Roman" w:hAnsi="Times New Roman"/>
          <w:b w:val="0"/>
          <w:color w:val="000000"/>
          <w:sz w:val="24"/>
          <w:szCs w:val="24"/>
          <w:lang w:val="en-GB"/>
        </w:rPr>
        <w:t>3</w:t>
      </w:r>
      <w:r w:rsidR="00CD4B47" w:rsidRPr="00CD4B47">
        <w:rPr>
          <w:rFonts w:ascii="Times New Roman" w:hAnsi="Times New Roman"/>
          <w:b w:val="0"/>
          <w:color w:val="000000"/>
          <w:sz w:val="24"/>
          <w:szCs w:val="24"/>
        </w:rPr>
        <w:t xml:space="preserve"> </w:t>
      </w:r>
      <w:r w:rsidR="003E694B">
        <w:rPr>
          <w:rFonts w:ascii="Times New Roman" w:hAnsi="Times New Roman"/>
          <w:b w:val="0"/>
          <w:color w:val="000000"/>
          <w:sz w:val="24"/>
          <w:szCs w:val="24"/>
          <w:lang w:val="en-GB"/>
        </w:rPr>
        <w:t>312 1058</w:t>
      </w:r>
      <w:r w:rsidR="00CD4B47" w:rsidRPr="00CD4B47">
        <w:rPr>
          <w:rFonts w:ascii="Times New Roman" w:hAnsi="Times New Roman"/>
          <w:b w:val="0"/>
          <w:color w:val="000000"/>
          <w:sz w:val="24"/>
          <w:szCs w:val="24"/>
          <w:lang w:val="en-GB"/>
        </w:rPr>
        <w:tab/>
      </w:r>
      <w:r w:rsidRPr="00CD4B47">
        <w:rPr>
          <w:rFonts w:ascii="Times New Roman" w:hAnsi="Times New Roman"/>
          <w:b w:val="0"/>
          <w:color w:val="000000"/>
          <w:sz w:val="24"/>
          <w:szCs w:val="24"/>
        </w:rPr>
        <w:t>Fax: +44 (0) 207 886 6309</w:t>
      </w:r>
      <w:r w:rsidR="00CD4B47" w:rsidRPr="00CD4B47">
        <w:rPr>
          <w:rFonts w:ascii="Times New Roman" w:hAnsi="Times New Roman"/>
          <w:b w:val="0"/>
          <w:color w:val="000000"/>
          <w:sz w:val="24"/>
          <w:szCs w:val="24"/>
          <w:lang w:val="en-GB"/>
        </w:rPr>
        <w:tab/>
        <w:t>Home Tel: +44 (0) 1962 808753</w:t>
      </w:r>
    </w:p>
    <w:p w14:paraId="61BE589E" w14:textId="77777777" w:rsidR="00CD4B47" w:rsidRPr="00CD4B47" w:rsidRDefault="00CD4B47" w:rsidP="007F442A">
      <w:pPr>
        <w:pStyle w:val="Title"/>
        <w:jc w:val="left"/>
        <w:rPr>
          <w:rFonts w:ascii="Times New Roman" w:hAnsi="Times New Roman"/>
          <w:b w:val="0"/>
          <w:color w:val="000000"/>
          <w:sz w:val="24"/>
          <w:szCs w:val="24"/>
          <w:lang w:val="en-GB"/>
        </w:rPr>
      </w:pPr>
    </w:p>
    <w:p w14:paraId="61749898" w14:textId="455B9B93" w:rsidR="00CD4B47" w:rsidRPr="00CD4B47" w:rsidRDefault="00CD4B47" w:rsidP="007F442A">
      <w:pPr>
        <w:pStyle w:val="Title"/>
        <w:jc w:val="left"/>
        <w:rPr>
          <w:rFonts w:ascii="Times New Roman" w:hAnsi="Times New Roman"/>
          <w:b w:val="0"/>
          <w:color w:val="000000"/>
          <w:sz w:val="24"/>
          <w:szCs w:val="24"/>
          <w:lang w:val="en-GB"/>
        </w:rPr>
      </w:pPr>
      <w:r w:rsidRPr="00CD4B47">
        <w:rPr>
          <w:rFonts w:ascii="Times New Roman" w:hAnsi="Times New Roman"/>
          <w:b w:val="0"/>
          <w:color w:val="000000"/>
          <w:sz w:val="24"/>
          <w:szCs w:val="24"/>
          <w:lang w:val="en-GB"/>
        </w:rPr>
        <w:t>Sources of financial support:</w:t>
      </w:r>
    </w:p>
    <w:p w14:paraId="510EF1B5" w14:textId="225920E7" w:rsidR="00CD4B47" w:rsidRPr="00CD4B47" w:rsidRDefault="00CD4B47" w:rsidP="00CD4B47">
      <w:pPr>
        <w:pStyle w:val="Title"/>
        <w:numPr>
          <w:ilvl w:val="0"/>
          <w:numId w:val="3"/>
        </w:numPr>
        <w:jc w:val="left"/>
        <w:rPr>
          <w:rFonts w:ascii="Times New Roman" w:hAnsi="Times New Roman"/>
          <w:b w:val="0"/>
          <w:color w:val="000000"/>
          <w:sz w:val="24"/>
          <w:szCs w:val="24"/>
          <w:lang w:val="en-GB"/>
        </w:rPr>
      </w:pPr>
      <w:r w:rsidRPr="00CD4B47">
        <w:rPr>
          <w:rFonts w:ascii="Times New Roman" w:hAnsi="Times New Roman"/>
          <w:b w:val="0"/>
          <w:color w:val="000000"/>
          <w:sz w:val="24"/>
          <w:szCs w:val="24"/>
          <w:lang w:val="en-GB"/>
        </w:rPr>
        <w:t xml:space="preserve">This study was supported by funding from the London </w:t>
      </w:r>
      <w:proofErr w:type="gramStart"/>
      <w:r w:rsidRPr="00CD4B47">
        <w:rPr>
          <w:rFonts w:ascii="Times New Roman" w:hAnsi="Times New Roman"/>
          <w:b w:val="0"/>
          <w:color w:val="000000"/>
          <w:sz w:val="24"/>
          <w:szCs w:val="24"/>
          <w:lang w:val="en-GB"/>
        </w:rPr>
        <w:t>Deanery,</w:t>
      </w:r>
      <w:proofErr w:type="gramEnd"/>
      <w:r w:rsidRPr="00CD4B47">
        <w:rPr>
          <w:rFonts w:ascii="Times New Roman" w:hAnsi="Times New Roman"/>
          <w:b w:val="0"/>
          <w:color w:val="000000"/>
          <w:sz w:val="24"/>
          <w:szCs w:val="24"/>
          <w:lang w:val="en-GB"/>
        </w:rPr>
        <w:t xml:space="preserve"> the funders had no role in the study.</w:t>
      </w:r>
    </w:p>
    <w:p w14:paraId="6399E5BC" w14:textId="4A98A31E" w:rsidR="005E7ED4" w:rsidRPr="00CD4B47" w:rsidRDefault="00CD4B47" w:rsidP="007F442A">
      <w:pPr>
        <w:pStyle w:val="Title"/>
        <w:numPr>
          <w:ilvl w:val="0"/>
          <w:numId w:val="3"/>
        </w:numPr>
        <w:jc w:val="left"/>
        <w:rPr>
          <w:rFonts w:ascii="Times New Roman" w:hAnsi="Times New Roman"/>
          <w:b w:val="0"/>
          <w:color w:val="000000"/>
          <w:sz w:val="24"/>
          <w:szCs w:val="24"/>
          <w:lang w:val="en-GB"/>
        </w:rPr>
      </w:pPr>
      <w:r w:rsidRPr="00CD4B47">
        <w:rPr>
          <w:rFonts w:ascii="Times New Roman" w:hAnsi="Times New Roman"/>
          <w:b w:val="0"/>
          <w:color w:val="000000"/>
          <w:sz w:val="24"/>
          <w:szCs w:val="24"/>
          <w:lang w:val="en-GB"/>
        </w:rPr>
        <w:t>The Centre for Patient Safety and Service Quality at Imperial College London is supported by the National Institute for Health Research, UK.</w:t>
      </w:r>
    </w:p>
    <w:p w14:paraId="65979BFB" w14:textId="7E583062" w:rsidR="009428E0" w:rsidRPr="00CD4B47" w:rsidRDefault="005E7ED4" w:rsidP="007F442A">
      <w:pPr>
        <w:spacing w:line="480" w:lineRule="auto"/>
        <w:rPr>
          <w:rFonts w:ascii="Times New Roman" w:hAnsi="Times New Roman"/>
          <w:b/>
          <w:u w:val="single"/>
        </w:rPr>
      </w:pPr>
      <w:r w:rsidRPr="00CD4B47">
        <w:rPr>
          <w:rFonts w:ascii="Times New Roman" w:hAnsi="Times New Roman"/>
          <w:b/>
          <w:u w:val="single"/>
        </w:rPr>
        <w:lastRenderedPageBreak/>
        <w:t>Abstract</w:t>
      </w:r>
    </w:p>
    <w:p w14:paraId="0447CF2B" w14:textId="18DECDB7" w:rsidR="009428E0" w:rsidRPr="00CD4B47" w:rsidRDefault="005E7ED4" w:rsidP="007F442A">
      <w:pPr>
        <w:spacing w:line="480" w:lineRule="auto"/>
        <w:rPr>
          <w:rFonts w:ascii="Times New Roman" w:hAnsi="Times New Roman"/>
        </w:rPr>
      </w:pPr>
      <w:r w:rsidRPr="00CD4B47">
        <w:rPr>
          <w:rFonts w:ascii="Times New Roman" w:hAnsi="Times New Roman"/>
          <w:b/>
        </w:rPr>
        <w:t xml:space="preserve">Background: </w:t>
      </w:r>
      <w:r w:rsidRPr="00CD4B47">
        <w:rPr>
          <w:rFonts w:ascii="Times New Roman" w:hAnsi="Times New Roman"/>
        </w:rPr>
        <w:t xml:space="preserve">The escalation of care process has not been explored in surgery, despite the role of communication failures in adverse events. </w:t>
      </w:r>
      <w:r w:rsidR="00CD4B47" w:rsidRPr="00CD4B47">
        <w:rPr>
          <w:rFonts w:ascii="Times New Roman" w:hAnsi="Times New Roman"/>
        </w:rPr>
        <w:t>This study aimed to develop a conceptual framework of the influences on escalation of care in surgery allowing solutions to facilitate management of sick patients to be developed.</w:t>
      </w:r>
    </w:p>
    <w:p w14:paraId="51E35613" w14:textId="1FB27F02" w:rsidR="009428E0" w:rsidRPr="00CD4B47" w:rsidRDefault="005E7ED4" w:rsidP="007F442A">
      <w:pPr>
        <w:spacing w:line="480" w:lineRule="auto"/>
        <w:rPr>
          <w:rFonts w:ascii="Times New Roman" w:hAnsi="Times New Roman"/>
        </w:rPr>
      </w:pPr>
      <w:r w:rsidRPr="00CD4B47">
        <w:rPr>
          <w:rFonts w:ascii="Times New Roman" w:hAnsi="Times New Roman"/>
          <w:b/>
        </w:rPr>
        <w:t>Methods:</w:t>
      </w:r>
      <w:r w:rsidRPr="00CD4B47">
        <w:rPr>
          <w:rFonts w:ascii="Times New Roman" w:hAnsi="Times New Roman"/>
        </w:rPr>
        <w:t xml:space="preserve"> A multi-</w:t>
      </w:r>
      <w:r w:rsidR="00CD4B47" w:rsidRPr="00CD4B47">
        <w:rPr>
          <w:rFonts w:ascii="Times New Roman" w:hAnsi="Times New Roman"/>
        </w:rPr>
        <w:t>center</w:t>
      </w:r>
      <w:r w:rsidRPr="00CD4B47">
        <w:rPr>
          <w:rFonts w:ascii="Times New Roman" w:hAnsi="Times New Roman"/>
        </w:rPr>
        <w:t xml:space="preserve"> qualitative study was conducted in 3 hospitals in London, UK. A total of 41 participants were recruited including</w:t>
      </w:r>
      <w:r w:rsidRPr="00CD4B47">
        <w:rPr>
          <w:rFonts w:ascii="Times New Roman" w:hAnsi="Times New Roman"/>
          <w:b/>
        </w:rPr>
        <w:t xml:space="preserve"> </w:t>
      </w:r>
      <w:r w:rsidRPr="00CD4B47">
        <w:rPr>
          <w:rFonts w:ascii="Times New Roman" w:hAnsi="Times New Roman"/>
        </w:rPr>
        <w:t>16 surgeons, 11 surgical PGY1s, 6 surgical nurses, 4 intensivists and 4 critical care outreach team members. Participants were submitted to semi-structured interviews that were analysed using grounded theory methodology.</w:t>
      </w:r>
    </w:p>
    <w:p w14:paraId="1969EC40" w14:textId="6547B96E" w:rsidR="009428E0" w:rsidRPr="00CD4B47" w:rsidRDefault="005E7ED4" w:rsidP="007F442A">
      <w:pPr>
        <w:spacing w:line="480" w:lineRule="auto"/>
        <w:rPr>
          <w:rFonts w:ascii="Times New Roman" w:hAnsi="Times New Roman"/>
        </w:rPr>
      </w:pPr>
      <w:r w:rsidRPr="00CD4B47">
        <w:rPr>
          <w:rFonts w:ascii="Times New Roman" w:hAnsi="Times New Roman"/>
          <w:b/>
        </w:rPr>
        <w:t xml:space="preserve">Results: </w:t>
      </w:r>
      <w:r w:rsidRPr="00CD4B47">
        <w:rPr>
          <w:rFonts w:ascii="Times New Roman" w:hAnsi="Times New Roman"/>
        </w:rPr>
        <w:t>A decision to escalate was based upon 5 key themes:</w:t>
      </w:r>
      <w:r w:rsidRPr="00CD4B47">
        <w:rPr>
          <w:rFonts w:ascii="Times New Roman" w:eastAsia="Times New Roman" w:hAnsi="Times New Roman"/>
        </w:rPr>
        <w:t xml:space="preserve"> patient, individual, team, environmental and organisational factors</w:t>
      </w:r>
      <w:r w:rsidRPr="00CD4B47">
        <w:rPr>
          <w:rFonts w:ascii="Times New Roman" w:hAnsi="Times New Roman"/>
        </w:rPr>
        <w:t>. Most participants felt that supervision and escalation of care were problematic in their hospital with unclear escalation protocols and poor availability of senior surgical staff the most common concerns. Mobile phones and direct conversation were identified to be more effective when escalating care than hospital pager systems. Transparent escalation protocols, increased senior clinician supervision and communication skills training were highlighted as strategies to improve escalation of care.</w:t>
      </w:r>
    </w:p>
    <w:p w14:paraId="0B1E9462" w14:textId="777D3172" w:rsidR="005E7ED4" w:rsidRPr="00CD4B47" w:rsidRDefault="005E7ED4" w:rsidP="007F442A">
      <w:pPr>
        <w:spacing w:line="480" w:lineRule="auto"/>
        <w:rPr>
          <w:rFonts w:ascii="Times New Roman" w:hAnsi="Times New Roman"/>
        </w:rPr>
      </w:pPr>
      <w:r w:rsidRPr="00CD4B47">
        <w:rPr>
          <w:rFonts w:ascii="Times New Roman" w:hAnsi="Times New Roman"/>
          <w:b/>
        </w:rPr>
        <w:t>Conclusion</w:t>
      </w:r>
      <w:r w:rsidR="00CD4B47" w:rsidRPr="00CD4B47">
        <w:rPr>
          <w:rFonts w:ascii="Times New Roman" w:hAnsi="Times New Roman"/>
          <w:b/>
        </w:rPr>
        <w:t>s</w:t>
      </w:r>
      <w:r w:rsidRPr="00CD4B47">
        <w:rPr>
          <w:rFonts w:ascii="Times New Roman" w:hAnsi="Times New Roman"/>
          <w:b/>
        </w:rPr>
        <w:t xml:space="preserve">: </w:t>
      </w:r>
      <w:r w:rsidRPr="00CD4B47">
        <w:rPr>
          <w:rFonts w:ascii="Times New Roman" w:hAnsi="Times New Roman"/>
        </w:rPr>
        <w:t>This is the first study to describe escalation of care in surgery – a key process for protecting the safety of deteriorating surgical patients.  Factors affecting the decision to escalate are complex, involving clinical and professional aspects of care. An understanding of this process could pave the way for interventions to facilitate escalation in order to improve patient outcome.</w:t>
      </w:r>
    </w:p>
    <w:p w14:paraId="2F2F1C5D" w14:textId="77777777" w:rsidR="005E7ED4" w:rsidRPr="00CD4B47" w:rsidRDefault="005E7ED4" w:rsidP="007F442A">
      <w:pPr>
        <w:spacing w:line="480" w:lineRule="auto"/>
        <w:rPr>
          <w:rFonts w:ascii="Times New Roman" w:hAnsi="Times New Roman"/>
          <w:b/>
          <w:u w:val="single"/>
        </w:rPr>
      </w:pPr>
    </w:p>
    <w:p w14:paraId="244AD937" w14:textId="228637DB" w:rsidR="005E7ED4" w:rsidRPr="00CD4B47" w:rsidRDefault="005E7ED4" w:rsidP="009945C6">
      <w:pPr>
        <w:pageBreakBefore/>
        <w:spacing w:line="480" w:lineRule="auto"/>
        <w:rPr>
          <w:rFonts w:ascii="Times New Roman" w:hAnsi="Times New Roman"/>
          <w:b/>
          <w:u w:val="single"/>
        </w:rPr>
      </w:pPr>
      <w:r w:rsidRPr="00CD4B47">
        <w:rPr>
          <w:rFonts w:ascii="Times New Roman" w:hAnsi="Times New Roman"/>
          <w:b/>
          <w:u w:val="single"/>
        </w:rPr>
        <w:lastRenderedPageBreak/>
        <w:t>Introduction</w:t>
      </w:r>
    </w:p>
    <w:p w14:paraId="667BD1FE" w14:textId="77777777" w:rsidR="005E7ED4" w:rsidRPr="00CD4B47" w:rsidRDefault="005E7ED4" w:rsidP="007F442A">
      <w:pPr>
        <w:spacing w:line="480" w:lineRule="auto"/>
        <w:rPr>
          <w:rFonts w:ascii="Times New Roman" w:hAnsi="Times New Roman"/>
          <w:lang w:val="en"/>
        </w:rPr>
      </w:pPr>
      <w:r w:rsidRPr="00CD4B47">
        <w:rPr>
          <w:rFonts w:ascii="Times New Roman" w:hAnsi="Times New Roman"/>
        </w:rPr>
        <w:t>Patient safety has always been integral to clinical practice</w:t>
      </w:r>
      <w:r w:rsidRPr="00CD4B47">
        <w:rPr>
          <w:rFonts w:ascii="Times New Roman" w:hAnsi="Times New Roman"/>
          <w:noProof/>
          <w:vertAlign w:val="superscript"/>
        </w:rPr>
        <w:t>1</w:t>
      </w:r>
      <w:r w:rsidRPr="00CD4B47">
        <w:rPr>
          <w:rFonts w:ascii="Times New Roman" w:hAnsi="Times New Roman"/>
        </w:rPr>
        <w:t>. However, despite significant improvements in medicine, there remains considerable variation in the quality of care delivered. This is reflected in the persistently high rate of adverse events with 8% of patients suffering a major preventable complication during hospital admission</w:t>
      </w:r>
      <w:r w:rsidRPr="00CD4B47">
        <w:rPr>
          <w:rFonts w:ascii="Times New Roman" w:hAnsi="Times New Roman"/>
          <w:noProof/>
          <w:vertAlign w:val="superscript"/>
        </w:rPr>
        <w:t>2</w:t>
      </w:r>
      <w:r w:rsidRPr="00CD4B47">
        <w:rPr>
          <w:rFonts w:ascii="Times New Roman" w:hAnsi="Times New Roman"/>
        </w:rPr>
        <w:t xml:space="preserve">. Such complications – especially in the postoperative setting – have become a key focus of research and service delivery because of their influence on clinical outcome and hospital performance. Evidence suggests that it is the handling of these postoperative complications that underlies the </w:t>
      </w:r>
      <w:r w:rsidRPr="00CD4B47">
        <w:rPr>
          <w:rFonts w:ascii="Times New Roman" w:hAnsi="Times New Roman"/>
          <w:lang w:val="en"/>
        </w:rPr>
        <w:t>differing surgical mortality rates between hospitals</w:t>
      </w:r>
      <w:r w:rsidRPr="00CD4B47">
        <w:rPr>
          <w:rFonts w:ascii="Times New Roman" w:hAnsi="Times New Roman"/>
          <w:noProof/>
          <w:vertAlign w:val="superscript"/>
          <w:lang w:val="en"/>
        </w:rPr>
        <w:t>3 4</w:t>
      </w:r>
      <w:r w:rsidRPr="00CD4B47">
        <w:rPr>
          <w:rFonts w:ascii="Times New Roman" w:hAnsi="Times New Roman"/>
          <w:lang w:val="en"/>
        </w:rPr>
        <w:t xml:space="preserve">. </w:t>
      </w:r>
    </w:p>
    <w:p w14:paraId="3733F443" w14:textId="77777777" w:rsidR="005E7ED4" w:rsidRPr="00CD4B47" w:rsidRDefault="005E7ED4" w:rsidP="007F442A">
      <w:pPr>
        <w:spacing w:line="480" w:lineRule="auto"/>
        <w:rPr>
          <w:rFonts w:ascii="Times New Roman" w:hAnsi="Times New Roman"/>
          <w:lang w:val="en"/>
        </w:rPr>
      </w:pPr>
    </w:p>
    <w:p w14:paraId="5F2E72E6" w14:textId="20DB7B0F" w:rsidR="005E7ED4" w:rsidRPr="00CD4B47" w:rsidRDefault="005E7ED4" w:rsidP="007F442A">
      <w:pPr>
        <w:spacing w:line="480" w:lineRule="auto"/>
        <w:rPr>
          <w:rFonts w:ascii="Times New Roman" w:hAnsi="Times New Roman"/>
        </w:rPr>
      </w:pPr>
      <w:r w:rsidRPr="00CD4B47">
        <w:rPr>
          <w:rFonts w:ascii="Times New Roman" w:hAnsi="Times New Roman"/>
          <w:lang w:val="en"/>
        </w:rPr>
        <w:t xml:space="preserve">Defined by Silber </w:t>
      </w:r>
      <w:proofErr w:type="gramStart"/>
      <w:r w:rsidRPr="00CD4B47">
        <w:rPr>
          <w:rFonts w:ascii="Times New Roman" w:hAnsi="Times New Roman"/>
          <w:lang w:val="en"/>
        </w:rPr>
        <w:t>et</w:t>
      </w:r>
      <w:proofErr w:type="gramEnd"/>
      <w:r w:rsidRPr="00CD4B47">
        <w:rPr>
          <w:rFonts w:ascii="Times New Roman" w:hAnsi="Times New Roman"/>
          <w:lang w:val="en"/>
        </w:rPr>
        <w:t xml:space="preserve"> al</w:t>
      </w:r>
      <w:r w:rsidRPr="00CD4B47">
        <w:rPr>
          <w:rFonts w:ascii="Times New Roman" w:hAnsi="Times New Roman"/>
          <w:noProof/>
          <w:vertAlign w:val="superscript"/>
          <w:lang w:val="en"/>
        </w:rPr>
        <w:t>5</w:t>
      </w:r>
      <w:r w:rsidRPr="00CD4B47">
        <w:rPr>
          <w:rFonts w:ascii="Times New Roman" w:hAnsi="Times New Roman"/>
          <w:lang w:val="en"/>
        </w:rPr>
        <w:t xml:space="preserve"> and developed by Ghaferi et al</w:t>
      </w:r>
      <w:r w:rsidRPr="00CD4B47">
        <w:rPr>
          <w:rFonts w:ascii="Times New Roman" w:hAnsi="Times New Roman"/>
          <w:noProof/>
          <w:vertAlign w:val="superscript"/>
          <w:lang w:val="en"/>
        </w:rPr>
        <w:t>6</w:t>
      </w:r>
      <w:r w:rsidRPr="00CD4B47">
        <w:rPr>
          <w:rFonts w:ascii="Times New Roman" w:hAnsi="Times New Roman"/>
          <w:lang w:val="en"/>
        </w:rPr>
        <w:t>, Failure to Rescue (FTR) refers to the mortality among patients with serious complications. Typically it is hospitals with higher FTR rates (not higher complication rates) that have the highest mortality</w:t>
      </w:r>
      <w:r w:rsidRPr="00CD4B47">
        <w:rPr>
          <w:rFonts w:ascii="Times New Roman" w:hAnsi="Times New Roman"/>
          <w:noProof/>
          <w:vertAlign w:val="superscript"/>
          <w:lang w:val="en"/>
        </w:rPr>
        <w:t>7 8</w:t>
      </w:r>
      <w:hyperlink w:anchor="_ENREF_9" w:tooltip="Ghaferi, 2012 #114" w:history="1"/>
      <w:r w:rsidRPr="00CD4B47">
        <w:rPr>
          <w:rFonts w:ascii="Times New Roman" w:hAnsi="Times New Roman"/>
        </w:rPr>
        <w:t>.</w:t>
      </w:r>
      <w:r w:rsidRPr="00CD4B47">
        <w:rPr>
          <w:rFonts w:ascii="Times New Roman" w:hAnsi="Times New Roman"/>
          <w:lang w:val="en"/>
        </w:rPr>
        <w:t xml:space="preserve"> </w:t>
      </w:r>
      <w:r w:rsidRPr="00CD4B47">
        <w:rPr>
          <w:rFonts w:ascii="Times New Roman" w:hAnsi="Times New Roman"/>
        </w:rPr>
        <w:t>Thus although complications may occur, outcomes can still be improved by optimizing the quality of care provided to the patient post-complication</w:t>
      </w:r>
      <w:r w:rsidRPr="00CD4B47">
        <w:rPr>
          <w:rFonts w:ascii="Times New Roman" w:hAnsi="Times New Roman"/>
          <w:noProof/>
          <w:vertAlign w:val="superscript"/>
        </w:rPr>
        <w:t>8</w:t>
      </w:r>
      <w:r w:rsidRPr="00CD4B47">
        <w:rPr>
          <w:rFonts w:ascii="Times New Roman" w:hAnsi="Times New Roman"/>
        </w:rPr>
        <w:t>.</w:t>
      </w:r>
      <w:r w:rsidRPr="00CD4B47">
        <w:rPr>
          <w:rFonts w:ascii="Times New Roman" w:hAnsi="Times New Roman"/>
          <w:lang w:val="en"/>
        </w:rPr>
        <w:t xml:space="preserve"> Although there have been several studies highlighting the importance of FTR as a marker for quality of care,</w:t>
      </w:r>
      <w:r w:rsidR="00366F87">
        <w:rPr>
          <w:rFonts w:ascii="Times New Roman" w:hAnsi="Times New Roman"/>
          <w:lang w:val="en"/>
        </w:rPr>
        <w:t xml:space="preserve"> </w:t>
      </w:r>
      <w:r w:rsidR="00366F87" w:rsidRPr="00B9591B">
        <w:rPr>
          <w:rFonts w:ascii="Times New Roman" w:hAnsi="Times New Roman"/>
          <w:color w:val="FF0000"/>
          <w:lang w:val="en"/>
        </w:rPr>
        <w:t>these have only considered organisational aspects of healthcare</w:t>
      </w:r>
      <w:r w:rsidR="00366F87" w:rsidRPr="00B9591B">
        <w:rPr>
          <w:rFonts w:ascii="Times New Roman" w:hAnsi="Times New Roman"/>
          <w:color w:val="FF0000"/>
          <w:vertAlign w:val="superscript"/>
          <w:lang w:val="en"/>
        </w:rPr>
        <w:t>3</w:t>
      </w:r>
      <w:r w:rsidR="00366F87" w:rsidRPr="00B9591B">
        <w:rPr>
          <w:rFonts w:ascii="Times New Roman" w:hAnsi="Times New Roman"/>
          <w:color w:val="FF0000"/>
          <w:lang w:val="en"/>
        </w:rPr>
        <w:t xml:space="preserve"> </w:t>
      </w:r>
      <w:r w:rsidR="00366F87" w:rsidRPr="00B9591B">
        <w:rPr>
          <w:rFonts w:ascii="Times New Roman" w:hAnsi="Times New Roman"/>
          <w:color w:val="FF0000"/>
          <w:vertAlign w:val="superscript"/>
          <w:lang w:val="en"/>
        </w:rPr>
        <w:t>9</w:t>
      </w:r>
      <w:r w:rsidR="00366F87" w:rsidRPr="00B9591B">
        <w:rPr>
          <w:rFonts w:ascii="Times New Roman" w:hAnsi="Times New Roman"/>
          <w:color w:val="FF0000"/>
          <w:lang w:val="en"/>
        </w:rPr>
        <w:t xml:space="preserve">. </w:t>
      </w:r>
      <w:r w:rsidRPr="00B9591B">
        <w:rPr>
          <w:rFonts w:ascii="Times New Roman" w:hAnsi="Times New Roman"/>
          <w:color w:val="FF0000"/>
          <w:lang w:val="en"/>
        </w:rPr>
        <w:t xml:space="preserve"> </w:t>
      </w:r>
      <w:r w:rsidR="00366F87" w:rsidRPr="00B9591B">
        <w:rPr>
          <w:rFonts w:ascii="Times New Roman" w:hAnsi="Times New Roman"/>
          <w:color w:val="FF0000"/>
          <w:lang w:val="en"/>
        </w:rPr>
        <w:t>F</w:t>
      </w:r>
      <w:r w:rsidRPr="00CD4B47">
        <w:rPr>
          <w:rFonts w:ascii="Times New Roman" w:hAnsi="Times New Roman"/>
          <w:lang w:val="en"/>
        </w:rPr>
        <w:t xml:space="preserve">ew have explored the underlying </w:t>
      </w:r>
      <w:r w:rsidR="00366F87" w:rsidRPr="00B9591B">
        <w:rPr>
          <w:rFonts w:ascii="Times New Roman" w:hAnsi="Times New Roman"/>
          <w:color w:val="FF0000"/>
          <w:lang w:val="en"/>
        </w:rPr>
        <w:t xml:space="preserve">human factors </w:t>
      </w:r>
      <w:r w:rsidRPr="00CD4B47">
        <w:rPr>
          <w:rFonts w:ascii="Times New Roman" w:hAnsi="Times New Roman"/>
          <w:lang w:val="en"/>
        </w:rPr>
        <w:t>that</w:t>
      </w:r>
      <w:r w:rsidR="00366F87">
        <w:rPr>
          <w:rFonts w:ascii="Times New Roman" w:hAnsi="Times New Roman"/>
          <w:lang w:val="en"/>
        </w:rPr>
        <w:t xml:space="preserve"> </w:t>
      </w:r>
      <w:r w:rsidRPr="00CD4B47">
        <w:rPr>
          <w:rFonts w:ascii="Times New Roman" w:hAnsi="Times New Roman"/>
          <w:lang w:val="en"/>
        </w:rPr>
        <w:t>lead up to this critical event. Two main factors may contribute towards an FTR event. Firstly, failure to recognize a sick patient and secondly, failure to</w:t>
      </w:r>
      <w:r w:rsidRPr="00CD4B47">
        <w:rPr>
          <w:rFonts w:ascii="Times New Roman" w:hAnsi="Times New Roman"/>
        </w:rPr>
        <w:t xml:space="preserve"> act promptly once deterioration has been detected. In both situations, an escalation of care process is required if FTR is to be avoided. </w:t>
      </w:r>
    </w:p>
    <w:p w14:paraId="13FAC31D" w14:textId="77777777" w:rsidR="005E7ED4" w:rsidRPr="00CD4B47" w:rsidRDefault="005E7ED4" w:rsidP="007F442A">
      <w:pPr>
        <w:spacing w:line="480" w:lineRule="auto"/>
        <w:rPr>
          <w:rFonts w:ascii="Times New Roman" w:hAnsi="Times New Roman"/>
          <w:lang w:val="en"/>
        </w:rPr>
      </w:pPr>
      <w:r w:rsidRPr="00CD4B47">
        <w:rPr>
          <w:rFonts w:ascii="Times New Roman" w:hAnsi="Times New Roman"/>
        </w:rPr>
        <w:t xml:space="preserve">Escalation of care (EOC) involves a nurse recognizing a change in patient status and communicating it to a PGY1, who subsequently reviews the patient and then escalates </w:t>
      </w:r>
      <w:r w:rsidRPr="00CD4B47">
        <w:rPr>
          <w:rFonts w:ascii="Times New Roman" w:hAnsi="Times New Roman"/>
        </w:rPr>
        <w:lastRenderedPageBreak/>
        <w:t xml:space="preserve">care further for advice and/or management. Escalation is a difficult process as the first doctor called by the nurses will usually be the most junior; this is the traditional hierarchy. After initial assessment, the junior doctor must then contact their senior to explain why they need help and the urgency of response required. All of this places a premium on the value of communication between team-members. However failures in communication are ubiquitous and frequent in the postoperative phase </w:t>
      </w:r>
      <w:r w:rsidRPr="00CD4B47">
        <w:rPr>
          <w:rFonts w:ascii="Times New Roman" w:hAnsi="Times New Roman"/>
          <w:noProof/>
          <w:vertAlign w:val="superscript"/>
        </w:rPr>
        <w:t>10</w:t>
      </w:r>
      <w:r w:rsidRPr="00CD4B47">
        <w:rPr>
          <w:rFonts w:ascii="Times New Roman" w:hAnsi="Times New Roman"/>
        </w:rPr>
        <w:t xml:space="preserve">. </w:t>
      </w:r>
    </w:p>
    <w:p w14:paraId="161BF60C" w14:textId="77777777" w:rsidR="005E7ED4" w:rsidRPr="00CD4B47" w:rsidRDefault="005E7ED4" w:rsidP="007F442A">
      <w:pPr>
        <w:spacing w:line="480" w:lineRule="auto"/>
        <w:rPr>
          <w:rFonts w:ascii="Times New Roman" w:hAnsi="Times New Roman"/>
        </w:rPr>
      </w:pPr>
    </w:p>
    <w:p w14:paraId="49BADAEA" w14:textId="23A93816" w:rsidR="005E7ED4" w:rsidRPr="00CD4B47" w:rsidRDefault="005E7ED4" w:rsidP="007F442A">
      <w:pPr>
        <w:spacing w:line="480" w:lineRule="auto"/>
        <w:rPr>
          <w:rFonts w:ascii="Times New Roman" w:hAnsi="Times New Roman"/>
        </w:rPr>
      </w:pPr>
      <w:r w:rsidRPr="00CD4B47">
        <w:rPr>
          <w:rFonts w:ascii="Times New Roman" w:hAnsi="Times New Roman"/>
        </w:rPr>
        <w:t xml:space="preserve">Although this escalation of care process lies at the </w:t>
      </w:r>
      <w:r w:rsidR="000960D4" w:rsidRPr="00CD4B47">
        <w:rPr>
          <w:rFonts w:ascii="Times New Roman" w:hAnsi="Times New Roman"/>
        </w:rPr>
        <w:t>center</w:t>
      </w:r>
      <w:r w:rsidRPr="00CD4B47">
        <w:rPr>
          <w:rFonts w:ascii="Times New Roman" w:hAnsi="Times New Roman"/>
        </w:rPr>
        <w:t xml:space="preserve"> of FTR, it remains difficult to quantify and relatively unexplored in the literature. Previous studies on communication failures have focused only upon the intraoperative setting. Those that have studied the postoperative phase have developed handover protocols rather than exploring the escalation of care process</w:t>
      </w:r>
      <w:r w:rsidRPr="00CD4B47">
        <w:rPr>
          <w:rFonts w:ascii="Times New Roman" w:hAnsi="Times New Roman"/>
          <w:noProof/>
          <w:vertAlign w:val="superscript"/>
        </w:rPr>
        <w:t>4</w:t>
      </w:r>
      <w:r w:rsidRPr="00CD4B47">
        <w:rPr>
          <w:rFonts w:ascii="Times New Roman" w:hAnsi="Times New Roman"/>
        </w:rPr>
        <w:t xml:space="preserve"> </w:t>
      </w:r>
      <w:r w:rsidRPr="00CD4B47">
        <w:rPr>
          <w:rFonts w:ascii="Times New Roman" w:hAnsi="Times New Roman"/>
          <w:noProof/>
          <w:vertAlign w:val="superscript"/>
        </w:rPr>
        <w:t>11</w:t>
      </w:r>
      <w:r w:rsidRPr="00CD4B47">
        <w:rPr>
          <w:rFonts w:ascii="Times New Roman" w:hAnsi="Times New Roman"/>
        </w:rPr>
        <w:t>. Few have revealed the reasons underlying failure to escalate. Those that exist have examined physicians or nurses in isolation</w:t>
      </w:r>
      <w:r w:rsidRPr="00CD4B47">
        <w:rPr>
          <w:rFonts w:ascii="Times New Roman" w:hAnsi="Times New Roman"/>
          <w:noProof/>
          <w:vertAlign w:val="superscript"/>
        </w:rPr>
        <w:t>12</w:t>
      </w:r>
      <w:r w:rsidRPr="00CD4B47">
        <w:rPr>
          <w:rFonts w:ascii="Times New Roman" w:hAnsi="Times New Roman"/>
        </w:rPr>
        <w:t xml:space="preserve"> </w:t>
      </w:r>
      <w:r w:rsidRPr="00CD4B47">
        <w:rPr>
          <w:rFonts w:ascii="Times New Roman" w:hAnsi="Times New Roman"/>
          <w:noProof/>
          <w:vertAlign w:val="superscript"/>
        </w:rPr>
        <w:t>13</w:t>
      </w:r>
      <w:r w:rsidRPr="00CD4B47">
        <w:rPr>
          <w:rFonts w:ascii="Times New Roman" w:hAnsi="Times New Roman"/>
        </w:rPr>
        <w:t xml:space="preserve"> or focused upon the Intensive Care Unit </w:t>
      </w:r>
      <w:r w:rsidRPr="00CD4B47">
        <w:rPr>
          <w:rFonts w:ascii="Times New Roman" w:hAnsi="Times New Roman"/>
          <w:noProof/>
          <w:vertAlign w:val="superscript"/>
        </w:rPr>
        <w:t>14</w:t>
      </w:r>
      <w:r w:rsidR="00CD4B47" w:rsidRPr="00CD4B47">
        <w:rPr>
          <w:rFonts w:ascii="Times New Roman" w:hAnsi="Times New Roman"/>
          <w:noProof/>
          <w:vertAlign w:val="superscript"/>
        </w:rPr>
        <w:t xml:space="preserve"> </w:t>
      </w:r>
      <w:r w:rsidR="00CD4B47" w:rsidRPr="00CD4B47">
        <w:rPr>
          <w:rFonts w:ascii="Times New Roman" w:hAnsi="Times New Roman"/>
        </w:rPr>
        <w:t>or Emergency</w:t>
      </w:r>
      <w:r w:rsidRPr="00CD4B47">
        <w:rPr>
          <w:rFonts w:ascii="Times New Roman" w:hAnsi="Times New Roman"/>
        </w:rPr>
        <w:t xml:space="preserve"> Department </w:t>
      </w:r>
      <w:r w:rsidRPr="00CD4B47">
        <w:rPr>
          <w:rFonts w:ascii="Times New Roman" w:hAnsi="Times New Roman"/>
          <w:noProof/>
          <w:vertAlign w:val="superscript"/>
        </w:rPr>
        <w:t>15</w:t>
      </w:r>
      <w:r w:rsidRPr="00CD4B47">
        <w:rPr>
          <w:rFonts w:ascii="Times New Roman" w:hAnsi="Times New Roman"/>
        </w:rPr>
        <w:t>. Within surgery, however there is a paucity of evidence on this safety critical process.  These patients are particularly threatened because of the high-risk nature of surgery coupled with the paradox of ward-care provision by the most junior doctors, usually the surgical PGY1</w:t>
      </w:r>
      <w:r w:rsidRPr="00CD4B47">
        <w:rPr>
          <w:rFonts w:ascii="Times New Roman" w:hAnsi="Times New Roman"/>
          <w:noProof/>
          <w:vertAlign w:val="superscript"/>
        </w:rPr>
        <w:t>16</w:t>
      </w:r>
      <w:r w:rsidRPr="00CD4B47">
        <w:rPr>
          <w:rFonts w:ascii="Times New Roman" w:hAnsi="Times New Roman"/>
        </w:rPr>
        <w:t xml:space="preserve">. </w:t>
      </w:r>
      <w:r w:rsidRPr="00CD4B47">
        <w:rPr>
          <w:rFonts w:ascii="Times New Roman" w:hAnsi="Times New Roman"/>
          <w:color w:val="000000"/>
        </w:rPr>
        <w:t xml:space="preserve"> No study to date has</w:t>
      </w:r>
      <w:r w:rsidRPr="00CD4B47">
        <w:rPr>
          <w:rFonts w:ascii="Times New Roman" w:hAnsi="Times New Roman"/>
          <w:color w:val="FF0000"/>
        </w:rPr>
        <w:t xml:space="preserve"> </w:t>
      </w:r>
      <w:r w:rsidRPr="00CD4B47">
        <w:rPr>
          <w:rFonts w:ascii="Times New Roman" w:hAnsi="Times New Roman"/>
        </w:rPr>
        <w:t xml:space="preserve">bought all stakeholders together to conduct a holistic exploration of communication and escalation of care across the surgical care pathway. </w:t>
      </w:r>
    </w:p>
    <w:p w14:paraId="206D1176" w14:textId="77777777" w:rsidR="005E7ED4" w:rsidRPr="00CD4B47" w:rsidRDefault="005E7ED4" w:rsidP="007F442A">
      <w:pPr>
        <w:spacing w:line="480" w:lineRule="auto"/>
        <w:rPr>
          <w:rFonts w:ascii="Times New Roman" w:hAnsi="Times New Roman"/>
        </w:rPr>
      </w:pPr>
    </w:p>
    <w:p w14:paraId="1343962A" w14:textId="77777777" w:rsidR="005E7ED4" w:rsidRPr="00CD4B47" w:rsidRDefault="005E7ED4" w:rsidP="007F442A">
      <w:pPr>
        <w:spacing w:line="480" w:lineRule="auto"/>
        <w:rPr>
          <w:rFonts w:ascii="Times New Roman" w:hAnsi="Times New Roman"/>
        </w:rPr>
      </w:pPr>
      <w:r w:rsidRPr="00CD4B47">
        <w:rPr>
          <w:rFonts w:ascii="Times New Roman" w:hAnsi="Times New Roman"/>
        </w:rPr>
        <w:t xml:space="preserve">This study aims to explore the problems surrounding escalation of care in surgery, their underlying causes and strategies for improving this safety-critical process. It aims to use this information to develop a conceptual framework to guide further interventions. </w:t>
      </w:r>
    </w:p>
    <w:p w14:paraId="22E488E0" w14:textId="77777777" w:rsidR="005E7ED4" w:rsidRPr="00CD4B47" w:rsidRDefault="005E7ED4" w:rsidP="007F442A">
      <w:pPr>
        <w:pageBreakBefore/>
        <w:spacing w:line="480" w:lineRule="auto"/>
        <w:rPr>
          <w:rFonts w:ascii="Times New Roman" w:hAnsi="Times New Roman"/>
          <w:b/>
          <w:u w:val="single"/>
        </w:rPr>
      </w:pPr>
      <w:r w:rsidRPr="00CD4B47">
        <w:rPr>
          <w:rFonts w:ascii="Times New Roman" w:hAnsi="Times New Roman"/>
          <w:b/>
          <w:u w:val="single"/>
        </w:rPr>
        <w:lastRenderedPageBreak/>
        <w:t>Methods</w:t>
      </w:r>
    </w:p>
    <w:p w14:paraId="3463B505" w14:textId="77777777" w:rsidR="005E7ED4" w:rsidRPr="00CD4B47" w:rsidRDefault="005E7ED4" w:rsidP="007F442A">
      <w:pPr>
        <w:spacing w:line="480" w:lineRule="auto"/>
        <w:rPr>
          <w:rFonts w:ascii="Times New Roman" w:hAnsi="Times New Roman"/>
          <w:b/>
          <w:u w:val="single"/>
        </w:rPr>
      </w:pPr>
    </w:p>
    <w:p w14:paraId="70244AC5" w14:textId="77777777" w:rsidR="005E7ED4" w:rsidRPr="00CD4B47" w:rsidRDefault="005E7ED4" w:rsidP="007F442A">
      <w:pPr>
        <w:spacing w:line="480" w:lineRule="auto"/>
        <w:rPr>
          <w:rFonts w:ascii="Times New Roman" w:hAnsi="Times New Roman"/>
          <w:b/>
        </w:rPr>
      </w:pPr>
      <w:r w:rsidRPr="00CD4B47">
        <w:rPr>
          <w:rFonts w:ascii="Times New Roman" w:hAnsi="Times New Roman"/>
          <w:b/>
        </w:rPr>
        <w:t>Participants and setting</w:t>
      </w:r>
    </w:p>
    <w:p w14:paraId="3B554C1F" w14:textId="4AB8C9DF" w:rsidR="005E7ED4" w:rsidRPr="00CD4B47" w:rsidRDefault="005E7ED4" w:rsidP="007F442A">
      <w:pPr>
        <w:spacing w:line="480" w:lineRule="auto"/>
        <w:rPr>
          <w:rFonts w:ascii="Times New Roman" w:hAnsi="Times New Roman"/>
        </w:rPr>
      </w:pPr>
      <w:r w:rsidRPr="00CD4B47">
        <w:rPr>
          <w:rFonts w:ascii="Times New Roman" w:hAnsi="Times New Roman"/>
        </w:rPr>
        <w:t>Attendings/senior residents (seniors) and PGY1s (juniors) from the specialties of General Surgery, Vascular and Urology from three hospitals across London were approached for recruitment into this study. Clinicians were given a one-month window to confirm participation in this study and the final number reflected those with an affirmative response (n = 27, response rate 82%).  In addition to these 27 participants, a purposive sample of intensivists, critical care outreach members and surgical ward nurses were also included. This allowed a multi-</w:t>
      </w:r>
      <w:r w:rsidR="009945C6" w:rsidRPr="00CD4B47">
        <w:rPr>
          <w:rFonts w:ascii="Times New Roman" w:hAnsi="Times New Roman"/>
        </w:rPr>
        <w:t>center</w:t>
      </w:r>
      <w:r w:rsidRPr="00CD4B47">
        <w:rPr>
          <w:rFonts w:ascii="Times New Roman" w:hAnsi="Times New Roman"/>
        </w:rPr>
        <w:t>, pan-stakeholder analysis of escalation of care across the surgical pathway from nurse/junior doctor through the outreach team to the surgical attending or intensivist.</w:t>
      </w:r>
    </w:p>
    <w:p w14:paraId="5256121C" w14:textId="77777777" w:rsidR="005E7ED4" w:rsidRPr="00CD4B47" w:rsidRDefault="005E7ED4" w:rsidP="007F442A">
      <w:pPr>
        <w:spacing w:line="480" w:lineRule="auto"/>
        <w:rPr>
          <w:rFonts w:ascii="Times New Roman" w:hAnsi="Times New Roman"/>
        </w:rPr>
      </w:pPr>
    </w:p>
    <w:p w14:paraId="4B0195A3" w14:textId="77777777" w:rsidR="005E7ED4" w:rsidRPr="00CD4B47" w:rsidRDefault="005E7ED4" w:rsidP="007F442A">
      <w:pPr>
        <w:spacing w:line="480" w:lineRule="auto"/>
        <w:rPr>
          <w:rFonts w:ascii="Times New Roman" w:hAnsi="Times New Roman"/>
          <w:b/>
        </w:rPr>
      </w:pPr>
      <w:r w:rsidRPr="00CD4B47">
        <w:rPr>
          <w:rFonts w:ascii="Times New Roman" w:hAnsi="Times New Roman"/>
          <w:b/>
        </w:rPr>
        <w:t>Study Procedure</w:t>
      </w:r>
    </w:p>
    <w:p w14:paraId="66FB42B4" w14:textId="77777777" w:rsidR="00633358" w:rsidRPr="00CD4B47" w:rsidRDefault="005E7ED4" w:rsidP="007F442A">
      <w:pPr>
        <w:spacing w:line="480" w:lineRule="auto"/>
        <w:rPr>
          <w:rFonts w:ascii="Times New Roman" w:hAnsi="Times New Roman"/>
        </w:rPr>
      </w:pPr>
      <w:r w:rsidRPr="00CD4B47">
        <w:rPr>
          <w:rFonts w:ascii="Times New Roman" w:hAnsi="Times New Roman"/>
        </w:rPr>
        <w:t xml:space="preserve">A semi-structured interview topic guide was developed and piloted prior to use with eight clinicians.  Trained patient safety researchers with a background in surgery individually interviewed participants to allow for a sensitive and detailed understanding of the participant’s experiences of escalation of care. The following topics were examined: </w:t>
      </w:r>
    </w:p>
    <w:p w14:paraId="10818F5C" w14:textId="77777777" w:rsidR="00633358" w:rsidRPr="00CD4B47" w:rsidRDefault="00633358" w:rsidP="00633358">
      <w:pPr>
        <w:pStyle w:val="ListParagraph"/>
        <w:numPr>
          <w:ilvl w:val="0"/>
          <w:numId w:val="2"/>
        </w:numPr>
        <w:spacing w:line="480" w:lineRule="auto"/>
        <w:rPr>
          <w:rFonts w:ascii="Times New Roman" w:hAnsi="Times New Roman"/>
        </w:rPr>
      </w:pPr>
      <w:r w:rsidRPr="00CD4B47">
        <w:rPr>
          <w:rFonts w:ascii="Times New Roman" w:hAnsi="Times New Roman"/>
        </w:rPr>
        <w:t>T</w:t>
      </w:r>
      <w:r w:rsidR="005E7ED4" w:rsidRPr="00CD4B47">
        <w:rPr>
          <w:rFonts w:ascii="Times New Roman" w:hAnsi="Times New Roman"/>
        </w:rPr>
        <w:t>he</w:t>
      </w:r>
      <w:r w:rsidRPr="00CD4B47">
        <w:rPr>
          <w:rFonts w:ascii="Times New Roman" w:hAnsi="Times New Roman"/>
        </w:rPr>
        <w:t xml:space="preserve"> current escalation landscape </w:t>
      </w:r>
    </w:p>
    <w:p w14:paraId="5E883910" w14:textId="77777777" w:rsidR="00633358" w:rsidRPr="00CD4B47" w:rsidRDefault="00633358" w:rsidP="00633358">
      <w:pPr>
        <w:pStyle w:val="ListParagraph"/>
        <w:numPr>
          <w:ilvl w:val="0"/>
          <w:numId w:val="2"/>
        </w:numPr>
        <w:spacing w:line="480" w:lineRule="auto"/>
        <w:rPr>
          <w:rFonts w:ascii="Times New Roman" w:hAnsi="Times New Roman"/>
        </w:rPr>
      </w:pPr>
      <w:r w:rsidRPr="00CD4B47">
        <w:rPr>
          <w:rFonts w:ascii="Times New Roman" w:hAnsi="Times New Roman"/>
        </w:rPr>
        <w:t>W</w:t>
      </w:r>
      <w:r w:rsidR="005E7ED4" w:rsidRPr="00CD4B47">
        <w:rPr>
          <w:rFonts w:ascii="Times New Roman" w:hAnsi="Times New Roman"/>
        </w:rPr>
        <w:t xml:space="preserve">hen juniors and nurses should </w:t>
      </w:r>
      <w:r w:rsidRPr="00CD4B47">
        <w:rPr>
          <w:rFonts w:ascii="Times New Roman" w:hAnsi="Times New Roman"/>
        </w:rPr>
        <w:t>escalate care</w:t>
      </w:r>
    </w:p>
    <w:p w14:paraId="7C5CD394" w14:textId="77777777" w:rsidR="00633358" w:rsidRPr="00CD4B47" w:rsidRDefault="00633358" w:rsidP="00633358">
      <w:pPr>
        <w:pStyle w:val="ListParagraph"/>
        <w:numPr>
          <w:ilvl w:val="0"/>
          <w:numId w:val="2"/>
        </w:numPr>
        <w:spacing w:line="480" w:lineRule="auto"/>
        <w:rPr>
          <w:rFonts w:ascii="Times New Roman" w:hAnsi="Times New Roman"/>
        </w:rPr>
      </w:pPr>
      <w:r w:rsidRPr="00CD4B47">
        <w:rPr>
          <w:rFonts w:ascii="Times New Roman" w:hAnsi="Times New Roman"/>
        </w:rPr>
        <w:t>I</w:t>
      </w:r>
      <w:r w:rsidR="005E7ED4" w:rsidRPr="00CD4B47">
        <w:rPr>
          <w:rFonts w:ascii="Times New Roman" w:hAnsi="Times New Roman"/>
        </w:rPr>
        <w:t xml:space="preserve">nformation required prior to senior review </w:t>
      </w:r>
    </w:p>
    <w:p w14:paraId="42EDDF7F" w14:textId="77777777" w:rsidR="00633358" w:rsidRPr="00CD4B47" w:rsidRDefault="00633358" w:rsidP="00633358">
      <w:pPr>
        <w:pStyle w:val="ListParagraph"/>
        <w:numPr>
          <w:ilvl w:val="0"/>
          <w:numId w:val="2"/>
        </w:numPr>
        <w:spacing w:line="480" w:lineRule="auto"/>
        <w:rPr>
          <w:rFonts w:ascii="Times New Roman" w:hAnsi="Times New Roman"/>
        </w:rPr>
      </w:pPr>
      <w:r w:rsidRPr="00CD4B47">
        <w:rPr>
          <w:rFonts w:ascii="Times New Roman" w:hAnsi="Times New Roman"/>
        </w:rPr>
        <w:t>B</w:t>
      </w:r>
      <w:r w:rsidR="005E7ED4" w:rsidRPr="00CD4B47">
        <w:rPr>
          <w:rFonts w:ascii="Times New Roman" w:hAnsi="Times New Roman"/>
        </w:rPr>
        <w:t>arriers to successful escalation of care</w:t>
      </w:r>
      <w:r w:rsidRPr="00CD4B47">
        <w:rPr>
          <w:rFonts w:ascii="Times New Roman" w:hAnsi="Times New Roman"/>
        </w:rPr>
        <w:t>;</w:t>
      </w:r>
      <w:r w:rsidR="005E7ED4" w:rsidRPr="00CD4B47">
        <w:rPr>
          <w:rFonts w:ascii="Times New Roman" w:hAnsi="Times New Roman"/>
        </w:rPr>
        <w:t xml:space="preserve"> and </w:t>
      </w:r>
    </w:p>
    <w:p w14:paraId="16D66369" w14:textId="3D65F30D" w:rsidR="005E7ED4" w:rsidRPr="00CD4B47" w:rsidRDefault="00633358" w:rsidP="00633358">
      <w:pPr>
        <w:pStyle w:val="ListParagraph"/>
        <w:numPr>
          <w:ilvl w:val="0"/>
          <w:numId w:val="2"/>
        </w:numPr>
        <w:spacing w:line="480" w:lineRule="auto"/>
        <w:rPr>
          <w:rFonts w:ascii="Times New Roman" w:hAnsi="Times New Roman"/>
        </w:rPr>
      </w:pPr>
      <w:r w:rsidRPr="00CD4B47">
        <w:rPr>
          <w:rFonts w:ascii="Times New Roman" w:hAnsi="Times New Roman"/>
        </w:rPr>
        <w:t>S</w:t>
      </w:r>
      <w:r w:rsidR="005E7ED4" w:rsidRPr="00CD4B47">
        <w:rPr>
          <w:rFonts w:ascii="Times New Roman" w:hAnsi="Times New Roman"/>
        </w:rPr>
        <w:t xml:space="preserve">trategies to improve the </w:t>
      </w:r>
      <w:r w:rsidRPr="00CD4B47">
        <w:rPr>
          <w:rFonts w:ascii="Times New Roman" w:hAnsi="Times New Roman"/>
        </w:rPr>
        <w:t xml:space="preserve">escalation </w:t>
      </w:r>
      <w:r w:rsidR="005E7ED4" w:rsidRPr="00CD4B47">
        <w:rPr>
          <w:rFonts w:ascii="Times New Roman" w:hAnsi="Times New Roman"/>
        </w:rPr>
        <w:t xml:space="preserve">process. </w:t>
      </w:r>
    </w:p>
    <w:p w14:paraId="39B07AC7" w14:textId="77777777" w:rsidR="005E7ED4" w:rsidRPr="00CD4B47" w:rsidRDefault="005E7ED4" w:rsidP="007F442A">
      <w:pPr>
        <w:spacing w:line="480" w:lineRule="auto"/>
        <w:rPr>
          <w:rFonts w:ascii="Times New Roman" w:hAnsi="Times New Roman"/>
        </w:rPr>
      </w:pPr>
    </w:p>
    <w:p w14:paraId="4262F0A5" w14:textId="07042812" w:rsidR="005E7ED4" w:rsidRPr="00CD4B47" w:rsidRDefault="005E7ED4" w:rsidP="007F442A">
      <w:pPr>
        <w:spacing w:line="480" w:lineRule="auto"/>
        <w:rPr>
          <w:rFonts w:ascii="Times New Roman" w:hAnsi="Times New Roman"/>
        </w:rPr>
      </w:pPr>
      <w:r w:rsidRPr="00CD4B47">
        <w:rPr>
          <w:rFonts w:ascii="Times New Roman" w:hAnsi="Times New Roman"/>
        </w:rPr>
        <w:lastRenderedPageBreak/>
        <w:t xml:space="preserve">Interviews took place between December 2012 and May 2013 in the hospital where each participant worked. Interviews lasted 30-50 minutes, were audio-recorded and then transcribed verbatim. Approval for this study as a service evaluation was granted prior to any data </w:t>
      </w:r>
      <w:r w:rsidR="000960D4" w:rsidRPr="00CD4B47">
        <w:rPr>
          <w:rFonts w:ascii="Times New Roman" w:hAnsi="Times New Roman"/>
        </w:rPr>
        <w:t>collection;</w:t>
      </w:r>
      <w:r w:rsidRPr="00CD4B47">
        <w:rPr>
          <w:rFonts w:ascii="Times New Roman" w:hAnsi="Times New Roman"/>
        </w:rPr>
        <w:t xml:space="preserve"> formal ethical approval was not required. Informed consent was gained from all participants prior to interviews.</w:t>
      </w:r>
    </w:p>
    <w:p w14:paraId="2B836B4D" w14:textId="77777777" w:rsidR="005F4453" w:rsidRPr="00CD4B47" w:rsidRDefault="005F4453" w:rsidP="007F442A">
      <w:pPr>
        <w:spacing w:line="480" w:lineRule="auto"/>
        <w:rPr>
          <w:rFonts w:ascii="Times New Roman" w:hAnsi="Times New Roman"/>
        </w:rPr>
      </w:pPr>
    </w:p>
    <w:p w14:paraId="68B6C74D" w14:textId="77777777" w:rsidR="005E7ED4" w:rsidRPr="00CD4B47" w:rsidRDefault="005E7ED4" w:rsidP="007F442A">
      <w:pPr>
        <w:spacing w:line="480" w:lineRule="auto"/>
        <w:rPr>
          <w:rFonts w:ascii="Times New Roman" w:hAnsi="Times New Roman"/>
        </w:rPr>
      </w:pPr>
      <w:r w:rsidRPr="00CD4B47">
        <w:rPr>
          <w:rFonts w:ascii="Times New Roman" w:hAnsi="Times New Roman"/>
          <w:b/>
        </w:rPr>
        <w:t>Data Analysis</w:t>
      </w:r>
    </w:p>
    <w:p w14:paraId="4708BB40" w14:textId="77777777" w:rsidR="005E7ED4" w:rsidRPr="00CD4B47" w:rsidRDefault="005E7ED4" w:rsidP="007F442A">
      <w:pPr>
        <w:spacing w:line="480" w:lineRule="auto"/>
        <w:rPr>
          <w:rFonts w:ascii="Times New Roman" w:hAnsi="Times New Roman"/>
        </w:rPr>
      </w:pPr>
      <w:r w:rsidRPr="00CD4B47">
        <w:rPr>
          <w:rFonts w:ascii="Times New Roman" w:hAnsi="Times New Roman"/>
        </w:rPr>
        <w:t xml:space="preserve">Interview transcripts were checked for consistency and completeness with the original recordings. Three researchers with a background in surgery and patient safety developed a coding framework after a period of reading and re-reading of the transcripts to ensure adequate immersion in the data. Transcripts were finally subjected to emergent theme analysis based upon grounded theory with interviews ceasing when saturation was achieved. </w:t>
      </w:r>
    </w:p>
    <w:p w14:paraId="35045DC4" w14:textId="77777777" w:rsidR="005E7ED4" w:rsidRPr="00CD4B47" w:rsidRDefault="005E7ED4" w:rsidP="007F442A">
      <w:pPr>
        <w:spacing w:line="480" w:lineRule="auto"/>
        <w:rPr>
          <w:rFonts w:ascii="Times New Roman" w:hAnsi="Times New Roman"/>
        </w:rPr>
      </w:pPr>
    </w:p>
    <w:p w14:paraId="038E080A" w14:textId="146705C4" w:rsidR="005E7ED4" w:rsidRPr="00CD4B47" w:rsidRDefault="005E7ED4" w:rsidP="007F442A">
      <w:pPr>
        <w:spacing w:line="480" w:lineRule="auto"/>
        <w:rPr>
          <w:rFonts w:ascii="Times New Roman" w:hAnsi="Times New Roman"/>
          <w:b/>
        </w:rPr>
      </w:pPr>
      <w:r w:rsidRPr="00CD4B47">
        <w:rPr>
          <w:rFonts w:ascii="Times New Roman" w:hAnsi="Times New Roman"/>
          <w:b/>
        </w:rPr>
        <w:t xml:space="preserve">Assurance of qualitative </w:t>
      </w:r>
      <w:r w:rsidR="000960D4" w:rsidRPr="00CD4B47">
        <w:rPr>
          <w:rFonts w:ascii="Times New Roman" w:hAnsi="Times New Roman"/>
          <w:b/>
        </w:rPr>
        <w:t>rigor</w:t>
      </w:r>
    </w:p>
    <w:p w14:paraId="7AD72752" w14:textId="77777777" w:rsidR="005E7ED4" w:rsidRPr="00CD4B47" w:rsidRDefault="005E7ED4" w:rsidP="007F442A">
      <w:pPr>
        <w:spacing w:line="480" w:lineRule="auto"/>
        <w:rPr>
          <w:rFonts w:ascii="Times New Roman" w:hAnsi="Times New Roman"/>
        </w:rPr>
      </w:pPr>
      <w:r w:rsidRPr="00CD4B47">
        <w:rPr>
          <w:rFonts w:ascii="Times New Roman" w:hAnsi="Times New Roman"/>
        </w:rPr>
        <w:t>Quality guidelines for qualitative research were strictly adhered to throughout this study</w:t>
      </w:r>
      <w:r w:rsidRPr="00CD4B47">
        <w:rPr>
          <w:rFonts w:ascii="Times New Roman" w:hAnsi="Times New Roman"/>
          <w:noProof/>
          <w:vertAlign w:val="superscript"/>
        </w:rPr>
        <w:t>17</w:t>
      </w:r>
      <w:r w:rsidRPr="00CD4B47">
        <w:rPr>
          <w:rFonts w:ascii="Times New Roman" w:hAnsi="Times New Roman"/>
        </w:rPr>
        <w:t>.</w:t>
      </w:r>
      <w:r w:rsidRPr="00CD4B47">
        <w:rPr>
          <w:rFonts w:ascii="Times New Roman" w:hAnsi="Times New Roman"/>
          <w:b/>
        </w:rPr>
        <w:t xml:space="preserve"> </w:t>
      </w:r>
      <w:r w:rsidRPr="00CD4B47">
        <w:rPr>
          <w:rFonts w:ascii="Times New Roman" w:hAnsi="Times New Roman"/>
        </w:rPr>
        <w:t>For example,</w:t>
      </w:r>
      <w:r w:rsidRPr="00CD4B47">
        <w:rPr>
          <w:rFonts w:ascii="Times New Roman" w:hAnsi="Times New Roman"/>
          <w:b/>
        </w:rPr>
        <w:t xml:space="preserve"> </w:t>
      </w:r>
      <w:r w:rsidRPr="00CD4B47">
        <w:rPr>
          <w:rFonts w:ascii="Times New Roman" w:hAnsi="Times New Roman"/>
        </w:rPr>
        <w:t xml:space="preserve">a clear and transparent data collection and analysis protocol was used consistently throughout the study. Independent coding of transcripts by two researchers that were subsequently triangulated assessed reliability of theme extraction. Member checking provided evidence for the validity of our findings.  </w:t>
      </w:r>
    </w:p>
    <w:p w14:paraId="2B0C5DC4" w14:textId="77777777" w:rsidR="005E7ED4" w:rsidRPr="00CD4B47" w:rsidRDefault="005E7ED4" w:rsidP="007F442A">
      <w:pPr>
        <w:spacing w:line="480" w:lineRule="auto"/>
        <w:rPr>
          <w:rFonts w:ascii="Times New Roman" w:hAnsi="Times New Roman"/>
        </w:rPr>
      </w:pPr>
    </w:p>
    <w:p w14:paraId="1475EE1D" w14:textId="77777777" w:rsidR="005E7ED4" w:rsidRPr="00CD4B47" w:rsidRDefault="005E7ED4" w:rsidP="007F442A">
      <w:pPr>
        <w:spacing w:line="480" w:lineRule="auto"/>
        <w:rPr>
          <w:rFonts w:ascii="Times New Roman" w:hAnsi="Times New Roman"/>
          <w:b/>
          <w:u w:val="single"/>
        </w:rPr>
      </w:pPr>
      <w:r w:rsidRPr="00CD4B47">
        <w:rPr>
          <w:rFonts w:ascii="Times New Roman" w:hAnsi="Times New Roman"/>
          <w:b/>
          <w:u w:val="single"/>
        </w:rPr>
        <w:t>Results</w:t>
      </w:r>
    </w:p>
    <w:p w14:paraId="0B3C9412" w14:textId="77777777" w:rsidR="005E7ED4" w:rsidRPr="00CD4B47" w:rsidRDefault="005E7ED4" w:rsidP="007F442A">
      <w:pPr>
        <w:spacing w:line="480" w:lineRule="auto"/>
        <w:rPr>
          <w:rFonts w:ascii="Times New Roman" w:hAnsi="Times New Roman"/>
        </w:rPr>
      </w:pPr>
      <w:r w:rsidRPr="00CD4B47">
        <w:rPr>
          <w:rFonts w:ascii="Times New Roman" w:hAnsi="Times New Roman"/>
        </w:rPr>
        <w:t xml:space="preserve">A total of 41 participants completed this study with 16 attending/senior resident grade surgeons (7-25 </w:t>
      </w:r>
      <w:proofErr w:type="spellStart"/>
      <w:r w:rsidRPr="00CD4B47">
        <w:rPr>
          <w:rFonts w:ascii="Times New Roman" w:hAnsi="Times New Roman"/>
        </w:rPr>
        <w:t>years experience</w:t>
      </w:r>
      <w:proofErr w:type="spellEnd"/>
      <w:r w:rsidRPr="00CD4B47">
        <w:rPr>
          <w:rFonts w:ascii="Times New Roman" w:hAnsi="Times New Roman"/>
        </w:rPr>
        <w:t xml:space="preserve">), 11 surgical PGY1s, 6 surgical nurses (3-25 </w:t>
      </w:r>
      <w:proofErr w:type="spellStart"/>
      <w:r w:rsidRPr="00CD4B47">
        <w:rPr>
          <w:rFonts w:ascii="Times New Roman" w:hAnsi="Times New Roman"/>
        </w:rPr>
        <w:t>years experience</w:t>
      </w:r>
      <w:proofErr w:type="spellEnd"/>
      <w:r w:rsidRPr="00CD4B47">
        <w:rPr>
          <w:rFonts w:ascii="Times New Roman" w:hAnsi="Times New Roman"/>
        </w:rPr>
        <w:t xml:space="preserve">), 4 intensivists (5-25 </w:t>
      </w:r>
      <w:proofErr w:type="spellStart"/>
      <w:r w:rsidRPr="00CD4B47">
        <w:rPr>
          <w:rFonts w:ascii="Times New Roman" w:hAnsi="Times New Roman"/>
        </w:rPr>
        <w:t>years experience</w:t>
      </w:r>
      <w:proofErr w:type="spellEnd"/>
      <w:r w:rsidRPr="00CD4B47">
        <w:rPr>
          <w:rFonts w:ascii="Times New Roman" w:hAnsi="Times New Roman"/>
        </w:rPr>
        <w:t xml:space="preserve">) and 4 critical care outreach team </w:t>
      </w:r>
      <w:r w:rsidRPr="00CD4B47">
        <w:rPr>
          <w:rFonts w:ascii="Times New Roman" w:hAnsi="Times New Roman"/>
        </w:rPr>
        <w:lastRenderedPageBreak/>
        <w:t xml:space="preserve">members (4-10 years experience). The different number of participants in each group reflected the number of interviews needed to achieve saturation (i.e. no new themes were emerging in that group). </w:t>
      </w:r>
    </w:p>
    <w:p w14:paraId="2E093F98" w14:textId="77777777" w:rsidR="005E7ED4" w:rsidRPr="00CD4B47" w:rsidRDefault="005E7ED4" w:rsidP="007F442A">
      <w:pPr>
        <w:spacing w:line="480" w:lineRule="auto"/>
        <w:rPr>
          <w:rFonts w:ascii="Times New Roman" w:hAnsi="Times New Roman"/>
          <w:b/>
        </w:rPr>
      </w:pPr>
    </w:p>
    <w:p w14:paraId="33D987E1" w14:textId="14D3E3B7" w:rsidR="005E7ED4" w:rsidRPr="00CD4B47" w:rsidRDefault="005E7ED4" w:rsidP="007F442A">
      <w:pPr>
        <w:spacing w:line="480" w:lineRule="auto"/>
        <w:rPr>
          <w:rFonts w:ascii="Times New Roman" w:hAnsi="Times New Roman"/>
        </w:rPr>
      </w:pPr>
      <w:r w:rsidRPr="00CD4B47">
        <w:rPr>
          <w:rFonts w:ascii="Times New Roman" w:hAnsi="Times New Roman"/>
          <w:b/>
        </w:rPr>
        <w:t>Figure 1</w:t>
      </w:r>
      <w:r w:rsidRPr="00CD4B47">
        <w:rPr>
          <w:rFonts w:ascii="Times New Roman" w:hAnsi="Times New Roman"/>
        </w:rPr>
        <w:t xml:space="preserve"> displays the key themes extracted from the interviews in the form of a conceptual framework for escalation. The sections below qualitatively </w:t>
      </w:r>
      <w:r w:rsidR="000960D4" w:rsidRPr="00CD4B47">
        <w:rPr>
          <w:rFonts w:ascii="Times New Roman" w:hAnsi="Times New Roman"/>
        </w:rPr>
        <w:t>summarize</w:t>
      </w:r>
      <w:r w:rsidRPr="00CD4B47">
        <w:rPr>
          <w:rFonts w:ascii="Times New Roman" w:hAnsi="Times New Roman"/>
        </w:rPr>
        <w:t xml:space="preserve"> the themes that emerged during the interviews along with verbatim quotations (S = senior surgeon, J = PGY1, MDT = intensivist, outreach team member or surgical nurse). </w:t>
      </w:r>
    </w:p>
    <w:p w14:paraId="56AC4FEF" w14:textId="77777777" w:rsidR="005F4453" w:rsidRPr="00CD4B47" w:rsidRDefault="005F4453" w:rsidP="007F442A">
      <w:pPr>
        <w:spacing w:line="480" w:lineRule="auto"/>
        <w:rPr>
          <w:rFonts w:ascii="Times New Roman" w:hAnsi="Times New Roman"/>
        </w:rPr>
      </w:pPr>
    </w:p>
    <w:p w14:paraId="3B3E9E87" w14:textId="77777777" w:rsidR="005E7ED4" w:rsidRPr="00CD4B47" w:rsidRDefault="005E7ED4" w:rsidP="007F442A">
      <w:pPr>
        <w:spacing w:line="480" w:lineRule="auto"/>
        <w:rPr>
          <w:rFonts w:ascii="Times New Roman" w:hAnsi="Times New Roman"/>
          <w:b/>
        </w:rPr>
      </w:pPr>
      <w:r w:rsidRPr="00CD4B47">
        <w:rPr>
          <w:rFonts w:ascii="Times New Roman" w:hAnsi="Times New Roman"/>
          <w:b/>
        </w:rPr>
        <w:t>Current landscape of Escalation of Care (EOC)</w:t>
      </w:r>
    </w:p>
    <w:p w14:paraId="6C546813" w14:textId="77777777" w:rsidR="005E7ED4" w:rsidRPr="00CD4B47" w:rsidRDefault="005E7ED4" w:rsidP="007F442A">
      <w:pPr>
        <w:spacing w:line="480" w:lineRule="auto"/>
        <w:rPr>
          <w:rFonts w:ascii="Times New Roman" w:hAnsi="Times New Roman"/>
        </w:rPr>
      </w:pPr>
      <w:r w:rsidRPr="00CD4B47">
        <w:rPr>
          <w:rFonts w:ascii="Times New Roman" w:hAnsi="Times New Roman"/>
        </w:rPr>
        <w:t xml:space="preserve">Most of the participants believed that EOC was a problem in their place of work, especially the juniors and outreach team members: “I had an incident where several patients were sick at once and it was only me that was available to look after them with all of the seniors scrubbed, I think it’s dangerous…” (J2).  Seniors believed that the first point of contact for a nurse or junior when seeking clinical support should be the surgical resident (S=8). All nurses and critical care outreach members thought the PGY1 should be the first point of contact but also stated that they would escalate higher if a patient was critically unwell. The exact threshold for being ‘critically unwell’ was not clearly articulated. </w:t>
      </w:r>
    </w:p>
    <w:p w14:paraId="7D29823B" w14:textId="77777777" w:rsidR="005E7ED4" w:rsidRPr="00CD4B47" w:rsidRDefault="005E7ED4" w:rsidP="007F442A">
      <w:pPr>
        <w:spacing w:line="480" w:lineRule="auto"/>
        <w:rPr>
          <w:rFonts w:ascii="Times New Roman" w:hAnsi="Times New Roman"/>
          <w:b/>
        </w:rPr>
      </w:pPr>
    </w:p>
    <w:p w14:paraId="3C760FD7" w14:textId="77777777" w:rsidR="005E7ED4" w:rsidRPr="00CD4B47" w:rsidRDefault="005E7ED4" w:rsidP="007F442A">
      <w:pPr>
        <w:spacing w:line="480" w:lineRule="auto"/>
        <w:rPr>
          <w:rFonts w:ascii="Times New Roman" w:eastAsia="Times New Roman" w:hAnsi="Times New Roman"/>
          <w:b/>
        </w:rPr>
      </w:pPr>
      <w:r w:rsidRPr="00CD4B47">
        <w:rPr>
          <w:rFonts w:ascii="Times New Roman" w:eastAsia="Times New Roman" w:hAnsi="Times New Roman"/>
          <w:b/>
        </w:rPr>
        <w:t>Factors influencing the decision to escalate care</w:t>
      </w:r>
    </w:p>
    <w:p w14:paraId="184A6F11" w14:textId="77777777" w:rsidR="005E7ED4" w:rsidRPr="00CD4B47" w:rsidRDefault="005E7ED4" w:rsidP="007F442A">
      <w:pPr>
        <w:spacing w:line="480" w:lineRule="auto"/>
        <w:rPr>
          <w:rFonts w:ascii="Times New Roman" w:eastAsia="Times New Roman" w:hAnsi="Times New Roman"/>
        </w:rPr>
      </w:pPr>
      <w:r w:rsidRPr="00CD4B47">
        <w:rPr>
          <w:rFonts w:ascii="Times New Roman" w:eastAsia="Times New Roman" w:hAnsi="Times New Roman"/>
        </w:rPr>
        <w:t xml:space="preserve">Five themes emerged as factors influencing the decision to escalate care and formed the basis for the conceptual model; patient, individual, team, environmental and organisational factors (see </w:t>
      </w:r>
      <w:r w:rsidRPr="00CD4B47">
        <w:rPr>
          <w:rFonts w:ascii="Times New Roman" w:eastAsia="Times New Roman" w:hAnsi="Times New Roman"/>
          <w:b/>
        </w:rPr>
        <w:t>Figure 1</w:t>
      </w:r>
      <w:r w:rsidRPr="00CD4B47">
        <w:rPr>
          <w:rFonts w:ascii="Times New Roman" w:eastAsia="Times New Roman" w:hAnsi="Times New Roman"/>
        </w:rPr>
        <w:t>).</w:t>
      </w:r>
    </w:p>
    <w:p w14:paraId="7A93AF59" w14:textId="77777777" w:rsidR="005E7ED4" w:rsidRPr="00CD4B47" w:rsidRDefault="005E7ED4" w:rsidP="007F442A">
      <w:pPr>
        <w:spacing w:line="480" w:lineRule="auto"/>
        <w:rPr>
          <w:rFonts w:ascii="Times New Roman" w:eastAsia="Times New Roman" w:hAnsi="Times New Roman"/>
          <w:b/>
        </w:rPr>
      </w:pPr>
    </w:p>
    <w:p w14:paraId="0EBAD0D0" w14:textId="77777777" w:rsidR="005E7ED4" w:rsidRPr="00CD4B47" w:rsidRDefault="005E7ED4" w:rsidP="007F442A">
      <w:pPr>
        <w:spacing w:line="480" w:lineRule="auto"/>
        <w:rPr>
          <w:rFonts w:ascii="Times New Roman" w:eastAsia="Times New Roman" w:hAnsi="Times New Roman"/>
        </w:rPr>
      </w:pPr>
      <w:r w:rsidRPr="00CD4B47">
        <w:rPr>
          <w:rFonts w:ascii="Times New Roman" w:eastAsia="Times New Roman" w:hAnsi="Times New Roman"/>
          <w:b/>
        </w:rPr>
        <w:lastRenderedPageBreak/>
        <w:t xml:space="preserve">Patient: </w:t>
      </w:r>
      <w:r w:rsidRPr="00CD4B47">
        <w:rPr>
          <w:rFonts w:ascii="Times New Roman" w:eastAsia="Times New Roman" w:hAnsi="Times New Roman"/>
        </w:rPr>
        <w:t xml:space="preserve">A patient who looked seriously unwell on visual assessment should trigger a call for help without further investigation according to 9 seniors and 13 juniors/nurses: “If the patient looks acutely unwell and I don’t really know what’s going on </w:t>
      </w:r>
      <w:proofErr w:type="spellStart"/>
      <w:r w:rsidRPr="00CD4B47">
        <w:rPr>
          <w:rFonts w:ascii="Times New Roman" w:eastAsia="Times New Roman" w:hAnsi="Times New Roman"/>
        </w:rPr>
        <w:t>then</w:t>
      </w:r>
      <w:proofErr w:type="spellEnd"/>
      <w:r w:rsidRPr="00CD4B47">
        <w:rPr>
          <w:rFonts w:ascii="Times New Roman" w:eastAsia="Times New Roman" w:hAnsi="Times New Roman"/>
        </w:rPr>
        <w:t xml:space="preserve"> I would call for help, I wouldn’t want them to be on my management only” (J4).  Several participants would supplement their visual assessment with an Early Warning Score and Glasgow Coma Scale (GCS), “If a patient is acutely unwell with increasing MEW [modified early warning] scores they need something doing rapidly” (J5).</w:t>
      </w:r>
    </w:p>
    <w:p w14:paraId="2FE96932" w14:textId="77777777" w:rsidR="005E7ED4" w:rsidRPr="00CD4B47" w:rsidRDefault="005E7ED4" w:rsidP="007F442A">
      <w:pPr>
        <w:spacing w:line="480" w:lineRule="auto"/>
        <w:rPr>
          <w:rFonts w:ascii="Times New Roman" w:eastAsia="Times New Roman" w:hAnsi="Times New Roman"/>
        </w:rPr>
      </w:pPr>
    </w:p>
    <w:p w14:paraId="28756E65" w14:textId="71842A26" w:rsidR="005E7ED4" w:rsidRPr="00CD4B47" w:rsidRDefault="005E7ED4" w:rsidP="007F442A">
      <w:pPr>
        <w:spacing w:line="480" w:lineRule="auto"/>
        <w:rPr>
          <w:rFonts w:ascii="Times New Roman" w:eastAsia="Times New Roman" w:hAnsi="Times New Roman"/>
        </w:rPr>
      </w:pPr>
      <w:r w:rsidRPr="00CD4B47">
        <w:rPr>
          <w:rFonts w:ascii="Times New Roman" w:eastAsia="Times New Roman" w:hAnsi="Times New Roman"/>
          <w:b/>
        </w:rPr>
        <w:t xml:space="preserve">Individual: </w:t>
      </w:r>
      <w:r w:rsidRPr="00CD4B47">
        <w:rPr>
          <w:rFonts w:ascii="Times New Roman" w:eastAsia="Times New Roman" w:hAnsi="Times New Roman"/>
        </w:rPr>
        <w:t xml:space="preserve">The most important individual factors influencing a junior/nurse’s decision to call for help were their clinical experience (S=8, J=4, MDT 10) and confidence (S=7, J=3, MDT=4). Interestingly the two did not always correlate in that the PGY1s (who are the least experienced) tended towards overconfidence. For example one surgeon described a patient with a severe post-operative chest infection that had been reviewed by a junior who had started antibiotics and nebulizers. However this </w:t>
      </w:r>
      <w:r w:rsidR="007D0250" w:rsidRPr="00CD4B47">
        <w:rPr>
          <w:rFonts w:ascii="Times New Roman" w:eastAsia="Times New Roman" w:hAnsi="Times New Roman"/>
        </w:rPr>
        <w:t>junior</w:t>
      </w:r>
      <w:r w:rsidR="007D0250">
        <w:rPr>
          <w:rFonts w:ascii="Times New Roman" w:eastAsia="Times New Roman" w:hAnsi="Times New Roman"/>
        </w:rPr>
        <w:t xml:space="preserve"> “</w:t>
      </w:r>
      <w:r w:rsidRPr="00CD4B47">
        <w:rPr>
          <w:rFonts w:ascii="Times New Roman" w:eastAsia="Times New Roman" w:hAnsi="Times New Roman"/>
        </w:rPr>
        <w:t>didn’t tell anyone because they actually thought there was n</w:t>
      </w:r>
      <w:r w:rsidR="007D0250">
        <w:rPr>
          <w:rFonts w:ascii="Times New Roman" w:eastAsia="Times New Roman" w:hAnsi="Times New Roman"/>
        </w:rPr>
        <w:t>othing more that could be done. T</w:t>
      </w:r>
      <w:r w:rsidRPr="00CD4B47">
        <w:rPr>
          <w:rFonts w:ascii="Times New Roman" w:eastAsia="Times New Roman" w:hAnsi="Times New Roman"/>
        </w:rPr>
        <w:t xml:space="preserve">he patient ended up requiring CPAP after further </w:t>
      </w:r>
      <w:r w:rsidR="007D0250" w:rsidRPr="00CD4B47">
        <w:rPr>
          <w:rFonts w:ascii="Times New Roman" w:eastAsia="Times New Roman" w:hAnsi="Times New Roman"/>
        </w:rPr>
        <w:t>deterioration”</w:t>
      </w:r>
      <w:r w:rsidRPr="00CD4B47">
        <w:rPr>
          <w:rFonts w:ascii="Times New Roman" w:eastAsia="Times New Roman" w:hAnsi="Times New Roman"/>
        </w:rPr>
        <w:t>. This lack of insight was a significant barrier to escalation of care. However another reason that some juniors/nurses did not call for help was their concern regarding the clinical acumen of their senior colleagues: "I have the experience of feeling that the person I'd be asking questions wouldn't know the answer" (J2). Personal accountability and legal liability were other factors influencing the decision to escalate “It sounds bad but I’m always trying to cover my own back, I don’t want it to come back and bite me” (N3).</w:t>
      </w:r>
    </w:p>
    <w:p w14:paraId="3C18DA41" w14:textId="77777777" w:rsidR="005E7ED4" w:rsidRPr="00CD4B47" w:rsidRDefault="005E7ED4" w:rsidP="007F442A">
      <w:pPr>
        <w:spacing w:line="480" w:lineRule="auto"/>
        <w:rPr>
          <w:rFonts w:ascii="Times New Roman" w:eastAsia="Times New Roman" w:hAnsi="Times New Roman"/>
        </w:rPr>
      </w:pPr>
    </w:p>
    <w:p w14:paraId="2079C6FB" w14:textId="77777777" w:rsidR="005E7ED4" w:rsidRPr="00CD4B47" w:rsidRDefault="005E7ED4" w:rsidP="007F442A">
      <w:pPr>
        <w:spacing w:line="480" w:lineRule="auto"/>
        <w:rPr>
          <w:rFonts w:ascii="Times New Roman" w:hAnsi="Times New Roman"/>
        </w:rPr>
      </w:pPr>
      <w:r w:rsidRPr="00CD4B47">
        <w:rPr>
          <w:rFonts w:ascii="Times New Roman" w:eastAsia="Times New Roman" w:hAnsi="Times New Roman"/>
          <w:b/>
        </w:rPr>
        <w:lastRenderedPageBreak/>
        <w:t>Team:</w:t>
      </w:r>
      <w:r w:rsidRPr="00CD4B47">
        <w:rPr>
          <w:rFonts w:ascii="Times New Roman" w:eastAsia="Times New Roman" w:hAnsi="Times New Roman"/>
        </w:rPr>
        <w:t xml:space="preserve"> A fear of a negative response or criticism from a senior colleague when calling for help concerned all groups of participants: “They’re scared. If they have not met me before then they would be scared that I might be the most horrible man in the world” (S6).  Conversely, the most important team factor in deciding whether a nurse/ junior escalated care was the rapport with their senior colleague “I have built rapport with certain attendings and am confident enough to phone them“ (J7).</w:t>
      </w:r>
    </w:p>
    <w:p w14:paraId="7AD35D14" w14:textId="77777777" w:rsidR="005E7ED4" w:rsidRPr="00CD4B47" w:rsidRDefault="005E7ED4" w:rsidP="007F442A">
      <w:pPr>
        <w:spacing w:line="480" w:lineRule="auto"/>
        <w:rPr>
          <w:rFonts w:ascii="Times New Roman" w:hAnsi="Times New Roman"/>
        </w:rPr>
      </w:pPr>
    </w:p>
    <w:p w14:paraId="19A6B690" w14:textId="40150613" w:rsidR="005E7ED4" w:rsidRPr="00CD4B47" w:rsidRDefault="005E7ED4" w:rsidP="007F442A">
      <w:pPr>
        <w:spacing w:line="480" w:lineRule="auto"/>
        <w:rPr>
          <w:rFonts w:ascii="Times New Roman" w:hAnsi="Times New Roman"/>
        </w:rPr>
      </w:pPr>
      <w:r w:rsidRPr="00CD4B47">
        <w:rPr>
          <w:rFonts w:ascii="Times New Roman" w:hAnsi="Times New Roman"/>
          <w:b/>
        </w:rPr>
        <w:t xml:space="preserve">Environmental: </w:t>
      </w:r>
      <w:r w:rsidRPr="00CD4B47">
        <w:rPr>
          <w:rFonts w:ascii="Times New Roman" w:hAnsi="Times New Roman"/>
        </w:rPr>
        <w:t>The availability of a senior colleague was crucial in determining whether a nurse/junior would call for help. For example, one senior mentioned: “</w:t>
      </w:r>
      <w:r w:rsidRPr="00CD4B47">
        <w:rPr>
          <w:rFonts w:ascii="Times New Roman" w:eastAsia="Times New Roman" w:hAnsi="Times New Roman"/>
        </w:rPr>
        <w:t xml:space="preserve">I’ve walked past my junior resident at 2am and they’ve </w:t>
      </w:r>
      <w:r w:rsidR="000960D4" w:rsidRPr="00CD4B47">
        <w:rPr>
          <w:rFonts w:ascii="Times New Roman" w:eastAsia="Times New Roman" w:hAnsi="Times New Roman"/>
        </w:rPr>
        <w:t>wanted</w:t>
      </w:r>
      <w:r w:rsidRPr="00CD4B47">
        <w:rPr>
          <w:rFonts w:ascii="Times New Roman" w:eastAsia="Times New Roman" w:hAnsi="Times New Roman"/>
        </w:rPr>
        <w:t xml:space="preserve"> to run something by me but if we hadn’t bumped into each other would they have actually called?” (S16).</w:t>
      </w:r>
      <w:r w:rsidRPr="00CD4B47">
        <w:rPr>
          <w:rFonts w:ascii="Times New Roman" w:hAnsi="Times New Roman"/>
        </w:rPr>
        <w:t xml:space="preserve">  Other factors included the availability of mobile phone signal and the time of day: “If it’s coming to the evening and the patient is quite unwell I’d try to </w:t>
      </w:r>
      <w:r w:rsidR="000960D4" w:rsidRPr="00CD4B47">
        <w:rPr>
          <w:rFonts w:ascii="Times New Roman" w:hAnsi="Times New Roman"/>
        </w:rPr>
        <w:t>organize</w:t>
      </w:r>
      <w:r w:rsidRPr="00CD4B47">
        <w:rPr>
          <w:rFonts w:ascii="Times New Roman" w:hAnsi="Times New Roman"/>
        </w:rPr>
        <w:t xml:space="preserve"> a review faster. They could possibly get very unwell overnight” (J9). </w:t>
      </w:r>
    </w:p>
    <w:p w14:paraId="2BB6742D" w14:textId="77777777" w:rsidR="005E7ED4" w:rsidRPr="00CD4B47" w:rsidRDefault="005E7ED4" w:rsidP="007F442A">
      <w:pPr>
        <w:spacing w:line="480" w:lineRule="auto"/>
        <w:rPr>
          <w:rFonts w:ascii="Times New Roman" w:hAnsi="Times New Roman"/>
        </w:rPr>
      </w:pPr>
    </w:p>
    <w:p w14:paraId="1193AF3A" w14:textId="77777777" w:rsidR="005E7ED4" w:rsidRPr="00CD4B47" w:rsidRDefault="005E7ED4" w:rsidP="007F442A">
      <w:pPr>
        <w:spacing w:line="480" w:lineRule="auto"/>
        <w:rPr>
          <w:rFonts w:ascii="Times New Roman" w:hAnsi="Times New Roman"/>
        </w:rPr>
      </w:pPr>
      <w:r w:rsidRPr="00CD4B47">
        <w:rPr>
          <w:rFonts w:ascii="Times New Roman" w:hAnsi="Times New Roman"/>
          <w:b/>
        </w:rPr>
        <w:t xml:space="preserve">Organisational: </w:t>
      </w:r>
      <w:r w:rsidRPr="00CD4B47">
        <w:rPr>
          <w:rFonts w:ascii="Times New Roman" w:hAnsi="Times New Roman"/>
        </w:rPr>
        <w:t xml:space="preserve">Participants identified several organisational factors affecting the decision to escalate. The themes identified included familiarity with the escalation policy, and not being aware of whom to contact: </w:t>
      </w:r>
      <w:r w:rsidRPr="00CD4B47">
        <w:rPr>
          <w:rFonts w:ascii="Times New Roman" w:eastAsia="Times New Roman" w:hAnsi="Times New Roman"/>
        </w:rPr>
        <w:t>“On a number of occasions I’ve had difficulties contacting a senior because there is no fixed framework for doing so” (J7). The current unstable nature of surgical teams due to policies such as the European Working Time Directive (EWTD) was felt to be a significant hurdle in this respect – summarized by one senior surgeon, “Life was a lot simpler when I was a junior, we had a very good team-working environment. Continuity of care, teamwork and clear direction are what is missing in this system</w:t>
      </w:r>
      <w:proofErr w:type="gramStart"/>
      <w:r w:rsidRPr="00CD4B47">
        <w:rPr>
          <w:rFonts w:ascii="Times New Roman" w:eastAsia="Times New Roman" w:hAnsi="Times New Roman"/>
        </w:rPr>
        <w:t>”(</w:t>
      </w:r>
      <w:proofErr w:type="gramEnd"/>
      <w:r w:rsidRPr="00CD4B47">
        <w:rPr>
          <w:rFonts w:ascii="Times New Roman" w:eastAsia="Times New Roman" w:hAnsi="Times New Roman"/>
        </w:rPr>
        <w:t xml:space="preserve">S8). </w:t>
      </w:r>
    </w:p>
    <w:p w14:paraId="69B6057B" w14:textId="77777777" w:rsidR="005E7ED4" w:rsidRPr="00CD4B47" w:rsidRDefault="005E7ED4" w:rsidP="007F442A">
      <w:pPr>
        <w:spacing w:line="480" w:lineRule="auto"/>
        <w:rPr>
          <w:rFonts w:ascii="Times New Roman" w:eastAsia="Times New Roman" w:hAnsi="Times New Roman"/>
        </w:rPr>
      </w:pPr>
    </w:p>
    <w:p w14:paraId="06FD2F7B" w14:textId="77777777" w:rsidR="005E7ED4" w:rsidRPr="00CD4B47" w:rsidRDefault="005E7ED4" w:rsidP="007F442A">
      <w:pPr>
        <w:spacing w:line="480" w:lineRule="auto"/>
        <w:rPr>
          <w:rFonts w:ascii="Times New Roman" w:hAnsi="Times New Roman"/>
          <w:b/>
        </w:rPr>
      </w:pPr>
      <w:r w:rsidRPr="00CD4B47">
        <w:rPr>
          <w:rFonts w:ascii="Times New Roman" w:hAnsi="Times New Roman"/>
          <w:b/>
        </w:rPr>
        <w:lastRenderedPageBreak/>
        <w:t>Communication Tools and Information Transfer</w:t>
      </w:r>
    </w:p>
    <w:p w14:paraId="3A133576" w14:textId="3208CFAB" w:rsidR="005E7ED4" w:rsidRPr="00CD4B47" w:rsidRDefault="005E7ED4" w:rsidP="007F442A">
      <w:pPr>
        <w:spacing w:line="480" w:lineRule="auto"/>
        <w:rPr>
          <w:rFonts w:ascii="Times New Roman" w:eastAsia="Times New Roman" w:hAnsi="Times New Roman"/>
        </w:rPr>
      </w:pPr>
      <w:r w:rsidRPr="00CD4B47">
        <w:rPr>
          <w:rFonts w:ascii="Times New Roman" w:eastAsia="Times New Roman" w:hAnsi="Times New Roman"/>
        </w:rPr>
        <w:t xml:space="preserve">Clinicians felt that the best communication modality to use when calling for help was the mobile phone (S=14, J=9). However, nurses (outreach and ward) tended to use bleeps (outreach nurse=4, ward nurse=5) despite the fact they were highlighted as suboptimal: “Most of the time our bleeps are not answered, if it is answered it’s usually two hours after we have bleeped” (N4). Direct conversation was also considered useful, mostly by senior surgeons who appreciated juniors coming to the operating theatre to discuss patients. </w:t>
      </w:r>
      <w:r w:rsidRPr="00CD4B47">
        <w:rPr>
          <w:rFonts w:ascii="Times New Roman" w:hAnsi="Times New Roman"/>
        </w:rPr>
        <w:t xml:space="preserve">To </w:t>
      </w:r>
      <w:r w:rsidR="000960D4" w:rsidRPr="00CD4B47">
        <w:rPr>
          <w:rFonts w:ascii="Times New Roman" w:hAnsi="Times New Roman"/>
        </w:rPr>
        <w:t>optimize</w:t>
      </w:r>
      <w:r w:rsidRPr="00CD4B47">
        <w:rPr>
          <w:rFonts w:ascii="Times New Roman" w:hAnsi="Times New Roman"/>
        </w:rPr>
        <w:t xml:space="preserve"> communication and information transfer, participants were asked to provide details of the information that they would provide or require when making or receiving a request for clinical support. Vital signs were the most common answer (S=10, J=11</w:t>
      </w:r>
      <w:r w:rsidR="007D0250" w:rsidRPr="00CD4B47">
        <w:rPr>
          <w:rFonts w:ascii="Times New Roman" w:hAnsi="Times New Roman"/>
        </w:rPr>
        <w:t>, MDT</w:t>
      </w:r>
      <w:r w:rsidRPr="00CD4B47">
        <w:rPr>
          <w:rFonts w:ascii="Times New Roman" w:hAnsi="Times New Roman"/>
        </w:rPr>
        <w:t xml:space="preserve">=13) followed by the history, examination and diagnosis alongside the degree of clinical urgency: </w:t>
      </w:r>
      <w:r w:rsidRPr="00CD4B47">
        <w:rPr>
          <w:rFonts w:ascii="Times New Roman" w:hAnsi="Times New Roman"/>
          <w:color w:val="000000"/>
        </w:rPr>
        <w:t>"If there's a patient that is bleeding massively that needs to be tackled right now. It may be that I need to clear some space in theatres" (S1)</w:t>
      </w:r>
      <w:r w:rsidRPr="00CD4B47">
        <w:rPr>
          <w:rFonts w:ascii="Times New Roman" w:hAnsi="Times New Roman"/>
        </w:rPr>
        <w:t xml:space="preserve">. </w:t>
      </w:r>
    </w:p>
    <w:p w14:paraId="0DF6B70D" w14:textId="77777777" w:rsidR="005E7ED4" w:rsidRPr="00CD4B47" w:rsidRDefault="005E7ED4" w:rsidP="007F442A">
      <w:pPr>
        <w:spacing w:line="480" w:lineRule="auto"/>
        <w:rPr>
          <w:rFonts w:ascii="Times New Roman" w:hAnsi="Times New Roman"/>
          <w:b/>
        </w:rPr>
      </w:pPr>
    </w:p>
    <w:p w14:paraId="4CD936A1" w14:textId="77777777" w:rsidR="005E7ED4" w:rsidRPr="00CD4B47" w:rsidRDefault="005E7ED4" w:rsidP="007F442A">
      <w:pPr>
        <w:spacing w:line="480" w:lineRule="auto"/>
        <w:rPr>
          <w:rFonts w:ascii="Times New Roman" w:hAnsi="Times New Roman"/>
          <w:b/>
        </w:rPr>
      </w:pPr>
      <w:r w:rsidRPr="00CD4B47">
        <w:rPr>
          <w:rFonts w:ascii="Times New Roman" w:hAnsi="Times New Roman"/>
          <w:b/>
        </w:rPr>
        <w:t>Timing of escalation of care</w:t>
      </w:r>
    </w:p>
    <w:p w14:paraId="44118E36" w14:textId="7651F068" w:rsidR="005E7ED4" w:rsidRPr="00CD4B47" w:rsidRDefault="005E7ED4" w:rsidP="007F442A">
      <w:pPr>
        <w:spacing w:line="480" w:lineRule="auto"/>
        <w:rPr>
          <w:rFonts w:ascii="Times New Roman" w:eastAsia="Times New Roman" w:hAnsi="Times New Roman"/>
        </w:rPr>
      </w:pPr>
      <w:r w:rsidRPr="00CD4B47">
        <w:rPr>
          <w:rFonts w:ascii="Times New Roman" w:hAnsi="Times New Roman"/>
        </w:rPr>
        <w:t>All groups of participants identified an initial patient assessment as important prior to calling a senior colleague for help (S=16, J=10, MDT = 8). Although seniors considered information gathering by nurses/juniors a necessary first step prior to escalation, all participants stressed that in extreme circumstances it would be entirely appropriate to call for help straight away.  For example “</w:t>
      </w:r>
      <w:r w:rsidRPr="00CD4B47">
        <w:rPr>
          <w:rFonts w:ascii="Times New Roman" w:eastAsia="MS MinNew Roman" w:hAnsi="Times New Roman"/>
        </w:rPr>
        <w:t>If they can work out from the nursing call that there is a problem with active bleeding or severe respiratory distress they should call me and the outreach team directly before going to see the patient” (S14). The critical care outreach team</w:t>
      </w:r>
      <w:r w:rsidR="007D0250">
        <w:rPr>
          <w:rFonts w:ascii="Times New Roman" w:eastAsia="MS MinNew Roman" w:hAnsi="Times New Roman"/>
        </w:rPr>
        <w:t xml:space="preserve"> members</w:t>
      </w:r>
      <w:r w:rsidRPr="00CD4B47">
        <w:rPr>
          <w:rFonts w:ascii="Times New Roman" w:eastAsia="MS MinNew Roman" w:hAnsi="Times New Roman"/>
        </w:rPr>
        <w:t xml:space="preserve"> were keen to highlight their escalation skills in this respect: “We can fast-track escalation and speak directly to the ITU </w:t>
      </w:r>
      <w:r w:rsidRPr="00CD4B47">
        <w:rPr>
          <w:rFonts w:ascii="Times New Roman" w:eastAsia="MS MinNew Roman" w:hAnsi="Times New Roman"/>
        </w:rPr>
        <w:lastRenderedPageBreak/>
        <w:t>Attending, facilitating movement quite quickly if needed”. Nursing staff also appreciated the availability of the ‘worried’ criterion on the referral form: “On some occasions you might know the patient is unwell but not know exactly what is going on, luckily there is a part on the referral form which says ‘</w:t>
      </w:r>
      <w:r w:rsidRPr="00CD4B47">
        <w:rPr>
          <w:rFonts w:ascii="Times New Roman" w:eastAsia="MS MinNew Roman" w:hAnsi="Times New Roman"/>
          <w:i/>
        </w:rPr>
        <w:t>I am worried, just come and see them</w:t>
      </w:r>
      <w:r w:rsidRPr="00CD4B47">
        <w:rPr>
          <w:rFonts w:ascii="Times New Roman" w:eastAsia="MS MinNew Roman" w:hAnsi="Times New Roman"/>
        </w:rPr>
        <w:t xml:space="preserve">’” (N1). </w:t>
      </w:r>
      <w:r w:rsidRPr="00CD4B47">
        <w:rPr>
          <w:rFonts w:ascii="Times New Roman" w:eastAsia="Times New Roman" w:hAnsi="Times New Roman"/>
        </w:rPr>
        <w:t>The majority of participants also said they would be happy to be contacted out of hours if a colleague had specific concerns regarding a patient they knew well (S=14, J=9, MDT =13).</w:t>
      </w:r>
    </w:p>
    <w:p w14:paraId="708991A5" w14:textId="77777777" w:rsidR="005E7ED4" w:rsidRPr="00CD4B47" w:rsidRDefault="005E7ED4" w:rsidP="007F442A">
      <w:pPr>
        <w:spacing w:line="480" w:lineRule="auto"/>
        <w:rPr>
          <w:rFonts w:ascii="Times New Roman" w:eastAsia="Times New Roman" w:hAnsi="Times New Roman"/>
        </w:rPr>
      </w:pPr>
    </w:p>
    <w:p w14:paraId="68A55396" w14:textId="77777777" w:rsidR="005E7ED4" w:rsidRPr="00CD4B47" w:rsidRDefault="005E7ED4" w:rsidP="007F442A">
      <w:pPr>
        <w:spacing w:line="480" w:lineRule="auto"/>
        <w:rPr>
          <w:rFonts w:ascii="Times New Roman" w:eastAsia="Times New Roman" w:hAnsi="Times New Roman"/>
          <w:b/>
        </w:rPr>
      </w:pPr>
      <w:r w:rsidRPr="00CD4B47">
        <w:rPr>
          <w:rFonts w:ascii="Times New Roman" w:eastAsia="Times New Roman" w:hAnsi="Times New Roman"/>
          <w:b/>
        </w:rPr>
        <w:t>Barriers to escalation</w:t>
      </w:r>
    </w:p>
    <w:p w14:paraId="29848A05" w14:textId="6888EEEB" w:rsidR="005E7ED4" w:rsidRPr="00CD4B47" w:rsidRDefault="005E7ED4" w:rsidP="007F442A">
      <w:pPr>
        <w:spacing w:line="480" w:lineRule="auto"/>
        <w:rPr>
          <w:rFonts w:ascii="Times New Roman" w:eastAsia="Times New Roman" w:hAnsi="Times New Roman"/>
          <w:b/>
        </w:rPr>
      </w:pPr>
      <w:r w:rsidRPr="00CD4B47">
        <w:rPr>
          <w:rFonts w:ascii="Times New Roman" w:eastAsia="Times New Roman" w:hAnsi="Times New Roman"/>
        </w:rPr>
        <w:t xml:space="preserve">Participants were asked what factors might prevent escalation of care when clinically indicated. Two themes emerged - failure to </w:t>
      </w:r>
      <w:r w:rsidR="007D0250" w:rsidRPr="00CD4B47">
        <w:rPr>
          <w:rFonts w:ascii="Times New Roman" w:eastAsia="Times New Roman" w:hAnsi="Times New Roman"/>
        </w:rPr>
        <w:t>recognize</w:t>
      </w:r>
      <w:r w:rsidRPr="00CD4B47">
        <w:rPr>
          <w:rFonts w:ascii="Times New Roman" w:eastAsia="Times New Roman" w:hAnsi="Times New Roman"/>
        </w:rPr>
        <w:t xml:space="preserve"> patient deterioration and failure to communicate concerns to a senior colleague. Regarding the former, the most common underlying factors were clinical inexperience and diagnostic inaccuracy. </w:t>
      </w:r>
    </w:p>
    <w:p w14:paraId="5CAFA434" w14:textId="77777777" w:rsidR="005E7ED4" w:rsidRPr="00CD4B47" w:rsidRDefault="005E7ED4" w:rsidP="007F442A">
      <w:pPr>
        <w:spacing w:line="480" w:lineRule="auto"/>
        <w:rPr>
          <w:rFonts w:ascii="Times New Roman" w:eastAsia="Times New Roman" w:hAnsi="Times New Roman"/>
        </w:rPr>
      </w:pPr>
      <w:r w:rsidRPr="00CD4B47">
        <w:rPr>
          <w:rFonts w:ascii="Times New Roman" w:eastAsia="Times New Roman" w:hAnsi="Times New Roman"/>
        </w:rPr>
        <w:t xml:space="preserve">Regarding the latter, fear of a negative response was identified as a key reason why a junior/nurse would not communicate their concerns to a senior, even when clinically indicated (see </w:t>
      </w:r>
      <w:r w:rsidRPr="00CD4B47">
        <w:rPr>
          <w:rFonts w:ascii="Times New Roman" w:eastAsia="Times New Roman" w:hAnsi="Times New Roman"/>
          <w:b/>
        </w:rPr>
        <w:t>Figure 1</w:t>
      </w:r>
      <w:r w:rsidRPr="00CD4B47">
        <w:rPr>
          <w:rFonts w:ascii="Times New Roman" w:eastAsia="Times New Roman" w:hAnsi="Times New Roman"/>
        </w:rPr>
        <w:t xml:space="preserve">). Some participants felt that intimidation and humiliation also play a part in this: "I couldn't get hold of anyone and decided the patient needed an HDU bed and the on-call ITU resident refused to come…" (J1). Technical failures (calls not answered or not made due to faulty equipment) were also raised as potential barriers to escalation. Other important themes were the culture and cohesion within surgical teams, and not knowing the escalation policy or who is in charge of patient care. </w:t>
      </w:r>
    </w:p>
    <w:p w14:paraId="593B362E" w14:textId="77777777" w:rsidR="005E7ED4" w:rsidRPr="00CD4B47" w:rsidRDefault="005E7ED4" w:rsidP="007F442A">
      <w:pPr>
        <w:spacing w:line="480" w:lineRule="auto"/>
        <w:rPr>
          <w:rFonts w:ascii="Times New Roman" w:eastAsia="Times New Roman" w:hAnsi="Times New Roman"/>
        </w:rPr>
      </w:pPr>
    </w:p>
    <w:p w14:paraId="6BB83CE4" w14:textId="77777777" w:rsidR="005F4453" w:rsidRPr="00CD4B47" w:rsidRDefault="005F4453" w:rsidP="007F442A">
      <w:pPr>
        <w:spacing w:line="480" w:lineRule="auto"/>
        <w:rPr>
          <w:rFonts w:ascii="Times New Roman" w:eastAsia="Times New Roman" w:hAnsi="Times New Roman"/>
          <w:b/>
        </w:rPr>
      </w:pPr>
    </w:p>
    <w:p w14:paraId="1604E174" w14:textId="77777777" w:rsidR="005F4453" w:rsidRPr="00CD4B47" w:rsidRDefault="005F4453" w:rsidP="007F442A">
      <w:pPr>
        <w:spacing w:line="480" w:lineRule="auto"/>
        <w:rPr>
          <w:rFonts w:ascii="Times New Roman" w:eastAsia="Times New Roman" w:hAnsi="Times New Roman"/>
          <w:b/>
        </w:rPr>
      </w:pPr>
    </w:p>
    <w:p w14:paraId="4F9A7400" w14:textId="77777777" w:rsidR="005E7ED4" w:rsidRPr="00CD4B47" w:rsidRDefault="005E7ED4" w:rsidP="007F442A">
      <w:pPr>
        <w:spacing w:line="480" w:lineRule="auto"/>
        <w:rPr>
          <w:rFonts w:ascii="Times New Roman" w:eastAsia="Times New Roman" w:hAnsi="Times New Roman"/>
          <w:b/>
        </w:rPr>
      </w:pPr>
      <w:r w:rsidRPr="00CD4B47">
        <w:rPr>
          <w:rFonts w:ascii="Times New Roman" w:eastAsia="Times New Roman" w:hAnsi="Times New Roman"/>
          <w:b/>
        </w:rPr>
        <w:lastRenderedPageBreak/>
        <w:t>Strategies to improve the escalation of care process</w:t>
      </w:r>
    </w:p>
    <w:p w14:paraId="7361166A" w14:textId="77777777" w:rsidR="005E7ED4" w:rsidRPr="00CD4B47" w:rsidRDefault="005E7ED4" w:rsidP="007F442A">
      <w:pPr>
        <w:spacing w:line="480" w:lineRule="auto"/>
        <w:rPr>
          <w:rFonts w:ascii="Times New Roman" w:eastAsia="Times New Roman" w:hAnsi="Times New Roman"/>
          <w:lang w:val="en-GB"/>
        </w:rPr>
      </w:pPr>
      <w:r w:rsidRPr="00CD4B47">
        <w:rPr>
          <w:rFonts w:ascii="Times New Roman" w:eastAsia="Times New Roman" w:hAnsi="Times New Roman"/>
        </w:rPr>
        <w:t xml:space="preserve">Participants felt that communication skills teaching and a clearer escalation protocol were the two best methods of improving the escalation process: </w:t>
      </w:r>
      <w:r w:rsidRPr="00CD4B47">
        <w:rPr>
          <w:rFonts w:ascii="Times New Roman" w:eastAsia="Times New Roman" w:hAnsi="Times New Roman"/>
          <w:lang w:val="en-GB"/>
        </w:rPr>
        <w:t xml:space="preserve">“If I found out that an junior had been struggling on their own without calling for somebody I would sit them down for a supportive chat to help them realise we don’t want them working outside their comfort zone” (S1). Other suggestions were to reassure juniors/nurses that they wouldn’t be criticised for incorrect escalation and that escalation was actually a part of the job and expected of them: “Make it clear to the juniors that we expect them to escalate, even if it’s just to tell us something has happened but they have it under control” (S1). The suggestion of innovative communication technology to distribute tasks and control workflow was met with enthusiasm: </w:t>
      </w:r>
      <w:r w:rsidRPr="00CD4B47">
        <w:rPr>
          <w:rFonts w:ascii="Times New Roman" w:hAnsi="Times New Roman"/>
        </w:rPr>
        <w:t xml:space="preserve">“I’m not a big fan of the hospital bleep…an app that sends a detailed message would be really useful” (J1). </w:t>
      </w:r>
      <w:r w:rsidRPr="00CD4B47">
        <w:rPr>
          <w:rFonts w:ascii="Times New Roman" w:eastAsia="Times New Roman" w:hAnsi="Times New Roman"/>
          <w:lang w:val="en-GB"/>
        </w:rPr>
        <w:t>A return to the old surgical firm system of working was also felt to be ideal. Participants felt that increasing the number and availability of senior clinicians would be helpful: “There is now a single resident who covers the ward for the week and twice daily attending ward rounds. I think that has made things better for the juniors because they have a single point of contact who is not going to be offsite or in theatre” (S15).</w:t>
      </w:r>
    </w:p>
    <w:p w14:paraId="6EA5C85B" w14:textId="77777777" w:rsidR="005E7ED4" w:rsidRPr="00CD4B47" w:rsidRDefault="005E7ED4" w:rsidP="007F442A">
      <w:pPr>
        <w:spacing w:line="480" w:lineRule="auto"/>
        <w:rPr>
          <w:rFonts w:ascii="Times New Roman" w:eastAsia="Times New Roman" w:hAnsi="Times New Roman"/>
          <w:b/>
          <w:u w:val="single"/>
          <w:lang w:val="en-GB"/>
        </w:rPr>
      </w:pPr>
    </w:p>
    <w:p w14:paraId="690441F8" w14:textId="77777777" w:rsidR="005E7ED4" w:rsidRPr="00CD4B47" w:rsidRDefault="005E7ED4" w:rsidP="007F442A">
      <w:pPr>
        <w:spacing w:line="480" w:lineRule="auto"/>
        <w:rPr>
          <w:rFonts w:ascii="Times New Roman" w:eastAsia="Times New Roman" w:hAnsi="Times New Roman"/>
          <w:b/>
          <w:u w:val="single"/>
          <w:lang w:val="en-GB"/>
        </w:rPr>
      </w:pPr>
      <w:r w:rsidRPr="00CD4B47">
        <w:rPr>
          <w:rFonts w:ascii="Times New Roman" w:eastAsia="Times New Roman" w:hAnsi="Times New Roman"/>
          <w:b/>
          <w:u w:val="single"/>
          <w:lang w:val="en-GB"/>
        </w:rPr>
        <w:t>Discussion</w:t>
      </w:r>
    </w:p>
    <w:p w14:paraId="6363AB1F" w14:textId="77777777" w:rsidR="005E7ED4" w:rsidRPr="00CD4B47" w:rsidRDefault="005E7ED4" w:rsidP="007F442A">
      <w:pPr>
        <w:spacing w:line="480" w:lineRule="auto"/>
        <w:rPr>
          <w:rFonts w:ascii="Times New Roman" w:eastAsia="Times New Roman" w:hAnsi="Times New Roman"/>
          <w:lang w:val="en-GB"/>
        </w:rPr>
      </w:pPr>
      <w:r w:rsidRPr="00CD4B47">
        <w:rPr>
          <w:rFonts w:ascii="Times New Roman" w:eastAsia="Times New Roman" w:hAnsi="Times New Roman"/>
          <w:lang w:val="en-GB"/>
        </w:rPr>
        <w:t xml:space="preserve">This study used qualitative methodology to provide a rich understanding of the problems surrounding surgical escalation of care that may contribute to a failure to rescue event.  It confirmed that patients are exposed to significant harm due to poor escalation attempts and that interventions are required to improve this safety-critical process. All participants underlined the importance of rapid assessment, clinical </w:t>
      </w:r>
      <w:r w:rsidRPr="00CD4B47">
        <w:rPr>
          <w:rFonts w:ascii="Times New Roman" w:eastAsia="Times New Roman" w:hAnsi="Times New Roman"/>
          <w:lang w:val="en-GB"/>
        </w:rPr>
        <w:lastRenderedPageBreak/>
        <w:t>experience and intuition in recognising a sick patient and escalating care promptly. Key themes influencing escalation of care were patient, individual, team, environmental and organisational factors. This conceptual framework is intimately aligned with the systems approach to surgery that has revolutionised the understanding of patient safety in healthcare</w:t>
      </w:r>
      <w:r w:rsidRPr="00CD4B47">
        <w:rPr>
          <w:rFonts w:ascii="Times New Roman" w:eastAsia="Times New Roman" w:hAnsi="Times New Roman"/>
          <w:noProof/>
          <w:vertAlign w:val="superscript"/>
          <w:lang w:val="en-GB"/>
        </w:rPr>
        <w:t>18</w:t>
      </w:r>
      <w:r w:rsidRPr="00CD4B47">
        <w:rPr>
          <w:rFonts w:ascii="Times New Roman" w:eastAsia="Times New Roman" w:hAnsi="Times New Roman"/>
          <w:lang w:val="en-GB"/>
        </w:rPr>
        <w:t>.</w:t>
      </w:r>
    </w:p>
    <w:p w14:paraId="5C9EE188" w14:textId="77777777" w:rsidR="00BB1867" w:rsidRPr="00CD4B47" w:rsidRDefault="00BB1867" w:rsidP="007F442A">
      <w:pPr>
        <w:spacing w:line="480" w:lineRule="auto"/>
        <w:rPr>
          <w:rFonts w:ascii="Times New Roman" w:eastAsia="Times New Roman" w:hAnsi="Times New Roman"/>
          <w:lang w:val="en-GB"/>
        </w:rPr>
      </w:pPr>
    </w:p>
    <w:p w14:paraId="01A8B0E9" w14:textId="77777777" w:rsidR="005E7ED4" w:rsidRPr="00CD4B47" w:rsidRDefault="005E7ED4" w:rsidP="007F442A">
      <w:pPr>
        <w:spacing w:line="480" w:lineRule="auto"/>
        <w:rPr>
          <w:rFonts w:ascii="Times New Roman" w:eastAsia="Times New Roman" w:hAnsi="Times New Roman"/>
          <w:lang w:val="en-GB"/>
        </w:rPr>
      </w:pPr>
      <w:r w:rsidRPr="00CD4B47">
        <w:rPr>
          <w:rFonts w:ascii="Times New Roman" w:eastAsia="Times New Roman" w:hAnsi="Times New Roman"/>
          <w:lang w:val="en-GB"/>
        </w:rPr>
        <w:t>A paradox was observed where seniors stated that they actively encourage escalation whilst juniors and nurses feared criticism, intimidation and humiliation. This finding is consistent with experiences of internal medicine clinicians requesting clinical support from seniors</w:t>
      </w:r>
      <w:r w:rsidRPr="00CD4B47">
        <w:rPr>
          <w:rFonts w:ascii="Times New Roman" w:eastAsia="Times New Roman" w:hAnsi="Times New Roman"/>
          <w:noProof/>
          <w:vertAlign w:val="superscript"/>
          <w:lang w:val="en-GB"/>
        </w:rPr>
        <w:t>12</w:t>
      </w:r>
      <w:r w:rsidRPr="00CD4B47">
        <w:rPr>
          <w:rFonts w:ascii="Times New Roman" w:eastAsia="Times New Roman" w:hAnsi="Times New Roman"/>
          <w:lang w:val="en-GB"/>
        </w:rPr>
        <w:t xml:space="preserve">. It is of serious concern given recent reports highlighting the difficulties faced by staff when raising the alarm about patient welfare </w:t>
      </w:r>
      <w:r w:rsidRPr="00CD4B47">
        <w:rPr>
          <w:rFonts w:ascii="Times New Roman" w:eastAsia="Times New Roman" w:hAnsi="Times New Roman"/>
          <w:noProof/>
          <w:vertAlign w:val="superscript"/>
          <w:lang w:val="en-GB"/>
        </w:rPr>
        <w:t>19</w:t>
      </w:r>
      <w:r w:rsidRPr="00CD4B47">
        <w:rPr>
          <w:rFonts w:ascii="Times New Roman" w:eastAsia="Times New Roman" w:hAnsi="Times New Roman"/>
          <w:lang w:val="en-GB"/>
        </w:rPr>
        <w:t>. Specifically, the recent Mid-Staffordshire Trust Inquiry into unacceptably high mortality rates highlighted how “</w:t>
      </w:r>
      <w:r w:rsidRPr="00CD4B47">
        <w:rPr>
          <w:rFonts w:ascii="Times New Roman" w:eastAsia="Times New Roman" w:hAnsi="Times New Roman"/>
          <w:color w:val="000000"/>
          <w:shd w:val="clear" w:color="auto" w:fill="FFFFFF"/>
          <w:lang w:val="en-GB"/>
        </w:rPr>
        <w:t>some staff did express concern about the standard of care being provided to patients. The tragedy was that they were ignored and worse still others were discouraged from speaking out”.</w:t>
      </w:r>
      <w:r w:rsidRPr="00CD4B47">
        <w:rPr>
          <w:rFonts w:ascii="Times New Roman" w:eastAsia="Times New Roman" w:hAnsi="Times New Roman"/>
          <w:lang w:val="en-GB"/>
        </w:rPr>
        <w:t xml:space="preserve"> Previous studies have also highlighted significant hierarchical barriers that may contribute to this effect</w:t>
      </w:r>
      <w:r w:rsidRPr="00CD4B47">
        <w:rPr>
          <w:rFonts w:ascii="Times New Roman" w:eastAsia="Times New Roman" w:hAnsi="Times New Roman"/>
          <w:noProof/>
          <w:vertAlign w:val="superscript"/>
          <w:lang w:val="en-GB"/>
        </w:rPr>
        <w:t>20</w:t>
      </w:r>
      <w:r w:rsidRPr="00CD4B47">
        <w:rPr>
          <w:rFonts w:ascii="Times New Roman" w:eastAsia="Times New Roman" w:hAnsi="Times New Roman"/>
          <w:lang w:val="en-GB"/>
        </w:rPr>
        <w:t xml:space="preserve">. In contrast, a flattened hierarchy is a key feature of a high-reliability, highly resilient organisation where errors are trapped before they occur </w:t>
      </w:r>
      <w:r w:rsidRPr="00CD4B47">
        <w:rPr>
          <w:rFonts w:ascii="Times New Roman" w:eastAsia="Times New Roman" w:hAnsi="Times New Roman"/>
          <w:noProof/>
          <w:vertAlign w:val="superscript"/>
          <w:lang w:val="en-GB"/>
        </w:rPr>
        <w:t>21</w:t>
      </w:r>
      <w:r w:rsidRPr="00CD4B47">
        <w:rPr>
          <w:rFonts w:ascii="Times New Roman" w:eastAsia="Times New Roman" w:hAnsi="Times New Roman"/>
          <w:lang w:val="en-GB"/>
        </w:rPr>
        <w:t xml:space="preserve">. Towards this end, participants also highlighted the importance of rapport and effective team working in enabling escalation of care. Although a return to the traditional surgical firm could benefit both senior and junior clinicians, the likelihood of this happening is low due to the labour constraints placed upon doctors by the EWTD </w:t>
      </w:r>
      <w:r w:rsidRPr="00CD4B47">
        <w:rPr>
          <w:rFonts w:ascii="Times New Roman" w:eastAsia="Times New Roman" w:hAnsi="Times New Roman"/>
          <w:noProof/>
          <w:vertAlign w:val="superscript"/>
          <w:lang w:val="en-GB"/>
        </w:rPr>
        <w:t>22</w:t>
      </w:r>
      <w:r w:rsidRPr="00CD4B47">
        <w:rPr>
          <w:rFonts w:ascii="Times New Roman" w:eastAsia="Times New Roman" w:hAnsi="Times New Roman"/>
          <w:lang w:val="en-GB"/>
        </w:rPr>
        <w:t xml:space="preserve">. </w:t>
      </w:r>
    </w:p>
    <w:p w14:paraId="633BBE73" w14:textId="77777777" w:rsidR="00474D1F" w:rsidRPr="00CD4B47" w:rsidRDefault="00474D1F" w:rsidP="007F442A">
      <w:pPr>
        <w:spacing w:line="480" w:lineRule="auto"/>
        <w:rPr>
          <w:rFonts w:ascii="Times New Roman" w:eastAsia="Times New Roman" w:hAnsi="Times New Roman"/>
          <w:b/>
          <w:lang w:val="en-GB"/>
        </w:rPr>
      </w:pPr>
    </w:p>
    <w:p w14:paraId="563F079B" w14:textId="77777777" w:rsidR="00BB1867" w:rsidRPr="00CD4B47" w:rsidRDefault="00BB1867" w:rsidP="007F442A">
      <w:pPr>
        <w:spacing w:line="480" w:lineRule="auto"/>
        <w:rPr>
          <w:rFonts w:ascii="Times New Roman" w:eastAsia="Times New Roman" w:hAnsi="Times New Roman"/>
          <w:b/>
          <w:lang w:val="en-GB"/>
        </w:rPr>
      </w:pPr>
    </w:p>
    <w:p w14:paraId="4B13A00C" w14:textId="77777777" w:rsidR="00BB1867" w:rsidRPr="00CD4B47" w:rsidRDefault="00BB1867" w:rsidP="007F442A">
      <w:pPr>
        <w:spacing w:line="480" w:lineRule="auto"/>
        <w:rPr>
          <w:rFonts w:ascii="Times New Roman" w:eastAsia="Times New Roman" w:hAnsi="Times New Roman"/>
          <w:b/>
          <w:lang w:val="en-GB"/>
        </w:rPr>
      </w:pPr>
    </w:p>
    <w:p w14:paraId="3F979CA8" w14:textId="686419B9" w:rsidR="005E7ED4" w:rsidRPr="00CD4B47" w:rsidRDefault="00474D1F" w:rsidP="007F442A">
      <w:pPr>
        <w:spacing w:line="480" w:lineRule="auto"/>
        <w:rPr>
          <w:rFonts w:ascii="Times New Roman" w:eastAsia="Times New Roman" w:hAnsi="Times New Roman"/>
          <w:b/>
          <w:lang w:val="en-GB"/>
        </w:rPr>
      </w:pPr>
      <w:r w:rsidRPr="00CD4B47">
        <w:rPr>
          <w:rFonts w:ascii="Times New Roman" w:eastAsia="Times New Roman" w:hAnsi="Times New Roman"/>
          <w:b/>
          <w:lang w:val="en-GB"/>
        </w:rPr>
        <w:lastRenderedPageBreak/>
        <w:t>Strengths and weaknesses of this research</w:t>
      </w:r>
    </w:p>
    <w:p w14:paraId="3661B3D9" w14:textId="20B31AB5" w:rsidR="005E7ED4" w:rsidRPr="004B7E68" w:rsidRDefault="005E7ED4" w:rsidP="007F442A">
      <w:pPr>
        <w:spacing w:line="480" w:lineRule="auto"/>
        <w:rPr>
          <w:rFonts w:ascii="Times New Roman" w:eastAsia="Times New Roman" w:hAnsi="Times New Roman"/>
          <w:color w:val="FF0000"/>
          <w:lang w:val="en-GB"/>
        </w:rPr>
      </w:pPr>
      <w:r w:rsidRPr="00CD4B47">
        <w:rPr>
          <w:rFonts w:ascii="Times New Roman" w:eastAsia="Times New Roman" w:hAnsi="Times New Roman"/>
          <w:lang w:val="en-GB"/>
        </w:rPr>
        <w:t xml:space="preserve">Strengths of this study include its approach to sampling (no selection bias) and the inclusion of all stakeholders in the escalation of care process. This multi-centre pan-stakeholder approach to exploring escalation across the surgical care pathway is the first of its kind; it lends credibility and </w:t>
      </w:r>
      <w:r w:rsidR="000960D4" w:rsidRPr="00CD4B47">
        <w:rPr>
          <w:rFonts w:ascii="Times New Roman" w:eastAsia="Times New Roman" w:hAnsi="Times New Roman"/>
          <w:lang w:val="en-GB"/>
        </w:rPr>
        <w:t>generalizability</w:t>
      </w:r>
      <w:r w:rsidRPr="00CD4B47">
        <w:rPr>
          <w:rFonts w:ascii="Times New Roman" w:eastAsia="Times New Roman" w:hAnsi="Times New Roman"/>
          <w:lang w:val="en-GB"/>
        </w:rPr>
        <w:t xml:space="preserve"> to our findings. The qualitative nature of this study allowed the themes to be explored in great depth with the procurement of sensitive data a benefit that would not have been possible using quantitative methodology. Care taken to ensure qualitative rigour throughout lends further strength to this study. Limitations include the subjective nature of participants’ views alongside the focus on London </w:t>
      </w:r>
      <w:r w:rsidR="00730B5F" w:rsidRPr="004B7E68">
        <w:rPr>
          <w:rFonts w:ascii="Times New Roman" w:eastAsia="Times New Roman" w:hAnsi="Times New Roman"/>
          <w:color w:val="FF0000"/>
          <w:lang w:val="en-GB"/>
        </w:rPr>
        <w:t>training institutions</w:t>
      </w:r>
      <w:r w:rsidRPr="00CD4B47">
        <w:rPr>
          <w:rFonts w:ascii="Times New Roman" w:eastAsia="Times New Roman" w:hAnsi="Times New Roman"/>
          <w:lang w:val="en-GB"/>
        </w:rPr>
        <w:t>. As such the views expressed may not reflect those in other</w:t>
      </w:r>
      <w:r w:rsidR="00366F87">
        <w:rPr>
          <w:rFonts w:ascii="Times New Roman" w:eastAsia="Times New Roman" w:hAnsi="Times New Roman"/>
          <w:lang w:val="en-GB"/>
        </w:rPr>
        <w:t xml:space="preserve"> </w:t>
      </w:r>
      <w:r w:rsidR="00366F87" w:rsidRPr="004B7E68">
        <w:rPr>
          <w:rFonts w:ascii="Times New Roman" w:eastAsia="Times New Roman" w:hAnsi="Times New Roman"/>
          <w:color w:val="FF0000"/>
          <w:lang w:val="en-GB"/>
        </w:rPr>
        <w:t>geographical regions</w:t>
      </w:r>
      <w:r w:rsidR="00E95B2F" w:rsidRPr="004B7E68">
        <w:rPr>
          <w:rFonts w:ascii="Times New Roman" w:eastAsia="Times New Roman" w:hAnsi="Times New Roman"/>
          <w:color w:val="FF0000"/>
          <w:lang w:val="en-GB"/>
        </w:rPr>
        <w:t xml:space="preserve"> or</w:t>
      </w:r>
      <w:r w:rsidR="00366F87" w:rsidRPr="004B7E68">
        <w:rPr>
          <w:rFonts w:ascii="Times New Roman" w:eastAsia="Times New Roman" w:hAnsi="Times New Roman"/>
          <w:color w:val="FF0000"/>
          <w:lang w:val="en-GB"/>
        </w:rPr>
        <w:t xml:space="preserve"> </w:t>
      </w:r>
      <w:r w:rsidRPr="00CD4B47">
        <w:rPr>
          <w:rFonts w:ascii="Times New Roman" w:eastAsia="Times New Roman" w:hAnsi="Times New Roman"/>
          <w:lang w:val="en-GB"/>
        </w:rPr>
        <w:t>specialities</w:t>
      </w:r>
      <w:r w:rsidR="00E95B2F" w:rsidRPr="004B7E68">
        <w:rPr>
          <w:rFonts w:ascii="Times New Roman" w:eastAsia="Times New Roman" w:hAnsi="Times New Roman"/>
          <w:color w:val="FF0000"/>
          <w:lang w:val="en-GB"/>
        </w:rPr>
        <w:t>, whilst t</w:t>
      </w:r>
      <w:r w:rsidR="00366F87" w:rsidRPr="004B7E68">
        <w:rPr>
          <w:rFonts w:ascii="Times New Roman" w:eastAsia="Times New Roman" w:hAnsi="Times New Roman"/>
          <w:color w:val="FF0000"/>
          <w:lang w:val="en-GB"/>
        </w:rPr>
        <w:t>he issues</w:t>
      </w:r>
      <w:r w:rsidR="00E95B2F" w:rsidRPr="004B7E68">
        <w:rPr>
          <w:rFonts w:ascii="Times New Roman" w:eastAsia="Times New Roman" w:hAnsi="Times New Roman"/>
          <w:color w:val="FF0000"/>
          <w:lang w:val="en-GB"/>
        </w:rPr>
        <w:t xml:space="preserve"> raised</w:t>
      </w:r>
      <w:r w:rsidR="00366F87" w:rsidRPr="004B7E68">
        <w:rPr>
          <w:rFonts w:ascii="Times New Roman" w:eastAsia="Times New Roman" w:hAnsi="Times New Roman"/>
          <w:color w:val="FF0000"/>
          <w:lang w:val="en-GB"/>
        </w:rPr>
        <w:t xml:space="preserve"> may not be prevalent in private institutions</w:t>
      </w:r>
      <w:r w:rsidR="00E95B2F" w:rsidRPr="004B7E68">
        <w:rPr>
          <w:rFonts w:ascii="Times New Roman" w:eastAsia="Times New Roman" w:hAnsi="Times New Roman"/>
          <w:color w:val="FF0000"/>
          <w:lang w:val="en-GB"/>
        </w:rPr>
        <w:t xml:space="preserve"> where the communication pathways </w:t>
      </w:r>
      <w:r w:rsidR="004B7E68" w:rsidRPr="004B7E68">
        <w:rPr>
          <w:rFonts w:ascii="Times New Roman" w:eastAsia="Times New Roman" w:hAnsi="Times New Roman"/>
          <w:color w:val="FF0000"/>
          <w:lang w:val="en-GB"/>
        </w:rPr>
        <w:t>may be</w:t>
      </w:r>
      <w:r w:rsidR="00E95B2F" w:rsidRPr="004B7E68">
        <w:rPr>
          <w:rFonts w:ascii="Times New Roman" w:eastAsia="Times New Roman" w:hAnsi="Times New Roman"/>
          <w:color w:val="FF0000"/>
          <w:lang w:val="en-GB"/>
        </w:rPr>
        <w:t xml:space="preserve"> different</w:t>
      </w:r>
      <w:r w:rsidR="00366F87" w:rsidRPr="004B7E68">
        <w:rPr>
          <w:rFonts w:ascii="Times New Roman" w:eastAsia="Times New Roman" w:hAnsi="Times New Roman"/>
          <w:color w:val="FF0000"/>
          <w:lang w:val="en-GB"/>
        </w:rPr>
        <w:t>.</w:t>
      </w:r>
      <w:r w:rsidRPr="004B7E68">
        <w:rPr>
          <w:rFonts w:ascii="Times New Roman" w:eastAsia="Times New Roman" w:hAnsi="Times New Roman"/>
          <w:color w:val="FF0000"/>
          <w:lang w:val="en-GB"/>
        </w:rPr>
        <w:t xml:space="preserve"> </w:t>
      </w:r>
      <w:r w:rsidR="00366F87" w:rsidRPr="004B7E68">
        <w:rPr>
          <w:rFonts w:ascii="Times New Roman" w:eastAsia="Times New Roman" w:hAnsi="Times New Roman"/>
          <w:color w:val="FF0000"/>
          <w:lang w:val="en-GB"/>
        </w:rPr>
        <w:t xml:space="preserve"> Furthermore, whilst </w:t>
      </w:r>
      <w:r w:rsidR="00FC1AFF" w:rsidRPr="004B7E68">
        <w:rPr>
          <w:rFonts w:ascii="Times New Roman" w:eastAsia="Times New Roman" w:hAnsi="Times New Roman"/>
          <w:color w:val="FF0000"/>
          <w:lang w:val="en-GB"/>
        </w:rPr>
        <w:t xml:space="preserve">escalation of care is </w:t>
      </w:r>
      <w:r w:rsidR="00901BBA" w:rsidRPr="004B7E68">
        <w:rPr>
          <w:rFonts w:ascii="Times New Roman" w:eastAsia="Times New Roman" w:hAnsi="Times New Roman"/>
          <w:color w:val="FF0000"/>
          <w:lang w:val="en-GB"/>
        </w:rPr>
        <w:t>a key component of</w:t>
      </w:r>
      <w:r w:rsidR="00FC1AFF" w:rsidRPr="004B7E68">
        <w:rPr>
          <w:rFonts w:ascii="Times New Roman" w:eastAsia="Times New Roman" w:hAnsi="Times New Roman"/>
          <w:color w:val="FF0000"/>
          <w:lang w:val="en-GB"/>
        </w:rPr>
        <w:t xml:space="preserve"> failure to rescue, other issues such as</w:t>
      </w:r>
      <w:r w:rsidR="004F1A80">
        <w:rPr>
          <w:rFonts w:ascii="Times New Roman" w:eastAsia="Times New Roman" w:hAnsi="Times New Roman"/>
          <w:color w:val="FF0000"/>
          <w:lang w:val="en-GB"/>
        </w:rPr>
        <w:t xml:space="preserve"> </w:t>
      </w:r>
      <w:r w:rsidR="004F1A80" w:rsidRPr="004B7E68">
        <w:rPr>
          <w:rFonts w:ascii="Times New Roman" w:eastAsia="Times New Roman" w:hAnsi="Times New Roman"/>
          <w:color w:val="FF0000"/>
          <w:lang w:val="en-GB"/>
        </w:rPr>
        <w:t>hospital infrastructure</w:t>
      </w:r>
      <w:r w:rsidR="004F1A80">
        <w:rPr>
          <w:rFonts w:ascii="Times New Roman" w:eastAsia="Times New Roman" w:hAnsi="Times New Roman"/>
          <w:color w:val="FF0000"/>
          <w:lang w:val="en-GB"/>
        </w:rPr>
        <w:t>, human and</w:t>
      </w:r>
      <w:r w:rsidR="00FC1AFF" w:rsidRPr="004B7E68">
        <w:rPr>
          <w:rFonts w:ascii="Times New Roman" w:eastAsia="Times New Roman" w:hAnsi="Times New Roman"/>
          <w:color w:val="FF0000"/>
          <w:lang w:val="en-GB"/>
        </w:rPr>
        <w:t xml:space="preserve"> </w:t>
      </w:r>
      <w:r w:rsidR="008E788D">
        <w:rPr>
          <w:rFonts w:ascii="Times New Roman" w:eastAsia="Times New Roman" w:hAnsi="Times New Roman"/>
          <w:color w:val="FF0000"/>
          <w:lang w:val="en-GB"/>
        </w:rPr>
        <w:t xml:space="preserve">financial </w:t>
      </w:r>
      <w:r w:rsidR="008E788D" w:rsidRPr="004B7E68">
        <w:rPr>
          <w:rFonts w:ascii="Times New Roman" w:eastAsia="Times New Roman" w:hAnsi="Times New Roman"/>
          <w:color w:val="FF0000"/>
          <w:lang w:val="en-GB"/>
        </w:rPr>
        <w:t>resources</w:t>
      </w:r>
      <w:r w:rsidR="00FC1AFF" w:rsidRPr="004B7E68">
        <w:rPr>
          <w:rFonts w:ascii="Times New Roman" w:eastAsia="Times New Roman" w:hAnsi="Times New Roman"/>
          <w:color w:val="FF0000"/>
          <w:lang w:val="en-GB"/>
        </w:rPr>
        <w:t xml:space="preserve"> </w:t>
      </w:r>
      <w:bookmarkStart w:id="0" w:name="_GoBack"/>
      <w:bookmarkEnd w:id="0"/>
      <w:r w:rsidR="00FC1AFF" w:rsidRPr="004B7E68">
        <w:rPr>
          <w:rFonts w:ascii="Times New Roman" w:eastAsia="Times New Roman" w:hAnsi="Times New Roman"/>
          <w:color w:val="FF0000"/>
          <w:lang w:val="en-GB"/>
        </w:rPr>
        <w:t>also play a</w:t>
      </w:r>
      <w:r w:rsidR="00901BBA" w:rsidRPr="004B7E68">
        <w:rPr>
          <w:rFonts w:ascii="Times New Roman" w:eastAsia="Times New Roman" w:hAnsi="Times New Roman"/>
          <w:color w:val="FF0000"/>
          <w:lang w:val="en-GB"/>
        </w:rPr>
        <w:t xml:space="preserve">n important </w:t>
      </w:r>
      <w:r w:rsidR="00FC1AFF" w:rsidRPr="004B7E68">
        <w:rPr>
          <w:rFonts w:ascii="Times New Roman" w:eastAsia="Times New Roman" w:hAnsi="Times New Roman"/>
          <w:color w:val="FF0000"/>
          <w:lang w:val="en-GB"/>
        </w:rPr>
        <w:t>role</w:t>
      </w:r>
      <w:r w:rsidR="00DE534D" w:rsidRPr="004B7E68">
        <w:rPr>
          <w:rFonts w:ascii="Times New Roman" w:eastAsia="Times New Roman" w:hAnsi="Times New Roman"/>
          <w:color w:val="FF0000"/>
          <w:lang w:val="en-GB"/>
        </w:rPr>
        <w:t xml:space="preserve"> and should be </w:t>
      </w:r>
      <w:r w:rsidR="004B7E68" w:rsidRPr="004B7E68">
        <w:rPr>
          <w:rFonts w:ascii="Times New Roman" w:eastAsia="Times New Roman" w:hAnsi="Times New Roman"/>
          <w:color w:val="FF0000"/>
          <w:lang w:val="en-GB"/>
        </w:rPr>
        <w:t>considered</w:t>
      </w:r>
      <w:r w:rsidR="004B7E68">
        <w:rPr>
          <w:rFonts w:ascii="Times New Roman" w:eastAsia="Times New Roman" w:hAnsi="Times New Roman"/>
          <w:color w:val="FF0000"/>
          <w:lang w:val="en-GB"/>
        </w:rPr>
        <w:t xml:space="preserve"> </w:t>
      </w:r>
      <w:r w:rsidR="004B7E68" w:rsidRPr="004B7E68">
        <w:rPr>
          <w:rFonts w:ascii="Times New Roman" w:eastAsia="Times New Roman" w:hAnsi="Times New Roman"/>
          <w:color w:val="FF0000"/>
          <w:lang w:val="en-GB"/>
        </w:rPr>
        <w:t>in</w:t>
      </w:r>
      <w:r w:rsidR="00DE534D" w:rsidRPr="004B7E68">
        <w:rPr>
          <w:rFonts w:ascii="Times New Roman" w:eastAsia="Times New Roman" w:hAnsi="Times New Roman"/>
          <w:color w:val="FF0000"/>
          <w:lang w:val="en-GB"/>
        </w:rPr>
        <w:t xml:space="preserve"> further work in this area</w:t>
      </w:r>
      <w:r w:rsidRPr="004B7E68">
        <w:rPr>
          <w:rFonts w:ascii="Times New Roman" w:eastAsia="Times New Roman" w:hAnsi="Times New Roman"/>
          <w:color w:val="FF0000"/>
          <w:lang w:val="en-GB"/>
        </w:rPr>
        <w:t xml:space="preserve">. </w:t>
      </w:r>
    </w:p>
    <w:p w14:paraId="06061F5E" w14:textId="77777777" w:rsidR="00474D1F" w:rsidRPr="00CD4B47" w:rsidRDefault="00474D1F" w:rsidP="007F442A">
      <w:pPr>
        <w:spacing w:line="480" w:lineRule="auto"/>
        <w:rPr>
          <w:rFonts w:ascii="Times New Roman" w:eastAsia="Times New Roman" w:hAnsi="Times New Roman"/>
          <w:lang w:val="en-GB"/>
        </w:rPr>
      </w:pPr>
    </w:p>
    <w:p w14:paraId="33EE079B" w14:textId="4DA69076" w:rsidR="00474D1F" w:rsidRPr="00CD4B47" w:rsidRDefault="00474D1F" w:rsidP="007F442A">
      <w:pPr>
        <w:spacing w:line="480" w:lineRule="auto"/>
        <w:rPr>
          <w:rFonts w:ascii="Times New Roman" w:eastAsia="Times New Roman" w:hAnsi="Times New Roman"/>
          <w:b/>
          <w:lang w:val="en-GB"/>
        </w:rPr>
      </w:pPr>
      <w:r w:rsidRPr="00CD4B47">
        <w:rPr>
          <w:rFonts w:ascii="Times New Roman" w:eastAsia="Times New Roman" w:hAnsi="Times New Roman"/>
          <w:b/>
          <w:lang w:val="en-GB"/>
        </w:rPr>
        <w:t>Implications</w:t>
      </w:r>
    </w:p>
    <w:p w14:paraId="5D3D5077" w14:textId="77777777" w:rsidR="005E7ED4" w:rsidRPr="00CD4B47" w:rsidRDefault="005E7ED4" w:rsidP="007F442A">
      <w:pPr>
        <w:spacing w:line="480" w:lineRule="auto"/>
        <w:rPr>
          <w:rFonts w:ascii="Times New Roman" w:eastAsia="Times New Roman" w:hAnsi="Times New Roman"/>
          <w:lang w:val="en-GB"/>
        </w:rPr>
      </w:pPr>
      <w:r w:rsidRPr="00CD4B47">
        <w:rPr>
          <w:rFonts w:ascii="Times New Roman" w:eastAsia="Times New Roman" w:hAnsi="Times New Roman"/>
          <w:lang w:val="en-GB"/>
        </w:rPr>
        <w:t>Our findings identified two important issues that must be addressed to allow improvements in the surgical escalation process. Firstly, juniors and nurses must be furnished with a clear escalation protocol and secondly seniors must be made available to provide support when required. The former is simple but the latter may not be easily resolvable particularly due to training surgeons wanting to gain experience in theatre – often at the expense of ward-based care</w:t>
      </w:r>
      <w:r w:rsidRPr="00CD4B47">
        <w:rPr>
          <w:rFonts w:ascii="Times New Roman" w:eastAsia="Times New Roman" w:hAnsi="Times New Roman"/>
          <w:noProof/>
          <w:vertAlign w:val="superscript"/>
          <w:lang w:val="en-GB"/>
        </w:rPr>
        <w:t>23</w:t>
      </w:r>
      <w:r w:rsidRPr="00CD4B47">
        <w:rPr>
          <w:rFonts w:ascii="Times New Roman" w:eastAsia="Times New Roman" w:hAnsi="Times New Roman"/>
          <w:lang w:val="en-GB"/>
        </w:rPr>
        <w:t xml:space="preserve">. Educators and curriculum developers must address this in the design of future training programmes. </w:t>
      </w:r>
      <w:r w:rsidRPr="00CD4B47">
        <w:rPr>
          <w:rFonts w:ascii="Times New Roman" w:eastAsia="Times New Roman" w:hAnsi="Times New Roman"/>
          <w:lang w:val="en-GB"/>
        </w:rPr>
        <w:lastRenderedPageBreak/>
        <w:t>Future research should also explore the use of technological innovations and human factors in facilitating the escalation of care process. The conceptual framework could be used as a model to link failure to escalate with a failure to rescue and patient outcomes. This will pave the way for real improvements in care quality and patient safety practices to be made.</w:t>
      </w:r>
    </w:p>
    <w:p w14:paraId="0A00DFD4" w14:textId="77777777" w:rsidR="00474D1F" w:rsidRPr="00CD4B47" w:rsidRDefault="00474D1F" w:rsidP="007F442A">
      <w:pPr>
        <w:spacing w:line="480" w:lineRule="auto"/>
        <w:rPr>
          <w:rFonts w:ascii="Times New Roman" w:eastAsia="Times New Roman" w:hAnsi="Times New Roman"/>
          <w:b/>
          <w:u w:val="single"/>
          <w:lang w:val="en-GB"/>
        </w:rPr>
      </w:pPr>
    </w:p>
    <w:p w14:paraId="2E964DDD" w14:textId="77777777" w:rsidR="005E7ED4" w:rsidRPr="00CD4B47" w:rsidRDefault="005E7ED4" w:rsidP="007F442A">
      <w:pPr>
        <w:spacing w:line="480" w:lineRule="auto"/>
        <w:rPr>
          <w:rFonts w:ascii="Times New Roman" w:eastAsia="Times New Roman" w:hAnsi="Times New Roman"/>
          <w:lang w:val="en-GB"/>
        </w:rPr>
      </w:pPr>
      <w:r w:rsidRPr="00CD4B47">
        <w:rPr>
          <w:rFonts w:ascii="Times New Roman" w:eastAsia="Times New Roman" w:hAnsi="Times New Roman"/>
          <w:b/>
          <w:lang w:val="en-GB"/>
        </w:rPr>
        <w:t>Conclusion</w:t>
      </w:r>
    </w:p>
    <w:p w14:paraId="5735EE93" w14:textId="77777777" w:rsidR="005E7ED4" w:rsidRPr="00CD4B47" w:rsidRDefault="005E7ED4" w:rsidP="007F442A">
      <w:pPr>
        <w:spacing w:line="480" w:lineRule="auto"/>
        <w:rPr>
          <w:rFonts w:ascii="Times New Roman" w:eastAsia="Times New Roman" w:hAnsi="Times New Roman"/>
          <w:lang w:val="en-GB"/>
        </w:rPr>
      </w:pPr>
      <w:r w:rsidRPr="00CD4B47">
        <w:rPr>
          <w:rFonts w:ascii="Times New Roman" w:eastAsia="Times New Roman" w:hAnsi="Times New Roman"/>
          <w:lang w:val="en-GB"/>
        </w:rPr>
        <w:t>This study confirms the importance of correct escalation of care to surgical patient safety. Current processes are suboptimal putting patients at significant risk of harm. Strategies for improvement include communication skills training, escalation protocols and increased senior presence. Future research work should evaluate the effectiveness of these interventions on patient outcomes and quality of care.</w:t>
      </w:r>
    </w:p>
    <w:p w14:paraId="4B0E6EB2" w14:textId="77777777" w:rsidR="005E7ED4" w:rsidRPr="00CD4B47" w:rsidRDefault="005E7ED4" w:rsidP="007F442A">
      <w:pPr>
        <w:spacing w:line="480" w:lineRule="auto"/>
        <w:rPr>
          <w:rFonts w:ascii="Times New Roman" w:eastAsia="Times New Roman" w:hAnsi="Times New Roman"/>
          <w:lang w:val="en-GB"/>
        </w:rPr>
      </w:pPr>
    </w:p>
    <w:p w14:paraId="03B96EB8" w14:textId="77777777" w:rsidR="005E7ED4" w:rsidRPr="00CD4B47" w:rsidRDefault="005E7ED4" w:rsidP="007F442A">
      <w:pPr>
        <w:spacing w:line="480" w:lineRule="auto"/>
        <w:rPr>
          <w:rFonts w:ascii="Times New Roman" w:eastAsia="Times New Roman" w:hAnsi="Times New Roman"/>
          <w:lang w:val="en-GB"/>
        </w:rPr>
      </w:pPr>
    </w:p>
    <w:p w14:paraId="5A056F47" w14:textId="77777777" w:rsidR="005E7ED4" w:rsidRPr="00CD4B47" w:rsidRDefault="005E7ED4" w:rsidP="007F442A">
      <w:pPr>
        <w:spacing w:line="480" w:lineRule="auto"/>
        <w:rPr>
          <w:rFonts w:ascii="Times New Roman" w:eastAsia="Times New Roman" w:hAnsi="Times New Roman"/>
          <w:b/>
          <w:lang w:val="en-GB"/>
        </w:rPr>
      </w:pPr>
    </w:p>
    <w:p w14:paraId="1D8ACCE3" w14:textId="77777777" w:rsidR="005E7ED4" w:rsidRPr="00CD4B47" w:rsidRDefault="005E7ED4" w:rsidP="007F442A">
      <w:pPr>
        <w:pageBreakBefore/>
        <w:spacing w:line="480" w:lineRule="auto"/>
        <w:rPr>
          <w:rFonts w:ascii="Times New Roman" w:eastAsia="Times New Roman" w:hAnsi="Times New Roman"/>
          <w:b/>
          <w:u w:val="single"/>
          <w:lang w:val="en-GB"/>
        </w:rPr>
      </w:pPr>
      <w:r w:rsidRPr="00CD4B47">
        <w:rPr>
          <w:rFonts w:ascii="Times New Roman" w:eastAsia="Times New Roman" w:hAnsi="Times New Roman"/>
          <w:b/>
          <w:u w:val="single"/>
          <w:lang w:val="en-GB"/>
        </w:rPr>
        <w:lastRenderedPageBreak/>
        <w:t>References</w:t>
      </w:r>
    </w:p>
    <w:p w14:paraId="70E2EEFD" w14:textId="77777777" w:rsidR="005E7ED4" w:rsidRPr="00CD4B47" w:rsidRDefault="005E7ED4" w:rsidP="007F442A">
      <w:pPr>
        <w:spacing w:line="480" w:lineRule="auto"/>
        <w:ind w:left="720" w:hanging="720"/>
        <w:rPr>
          <w:rFonts w:ascii="Times New Roman" w:hAnsi="Times New Roman"/>
          <w:noProof/>
        </w:rPr>
      </w:pPr>
      <w:bookmarkStart w:id="1" w:name="_ENREF_1"/>
      <w:r w:rsidRPr="00CD4B47">
        <w:rPr>
          <w:rFonts w:ascii="Times New Roman" w:hAnsi="Times New Roman"/>
          <w:noProof/>
        </w:rPr>
        <w:t xml:space="preserve">1. Finks JF, Osborne NH, Birkmeyer JD. Trends in hospital volume and operative mortality for high-risk surgery. </w:t>
      </w:r>
      <w:r w:rsidRPr="00CD4B47">
        <w:rPr>
          <w:rFonts w:ascii="Times New Roman" w:hAnsi="Times New Roman"/>
          <w:i/>
          <w:noProof/>
        </w:rPr>
        <w:t>N Engl J Med</w:t>
      </w:r>
      <w:r w:rsidRPr="00CD4B47">
        <w:rPr>
          <w:rFonts w:ascii="Times New Roman" w:hAnsi="Times New Roman"/>
          <w:noProof/>
        </w:rPr>
        <w:t xml:space="preserve"> 2011;364(22):2128-37.</w:t>
      </w:r>
      <w:bookmarkEnd w:id="1"/>
    </w:p>
    <w:p w14:paraId="4CF74789" w14:textId="77777777" w:rsidR="005E7ED4" w:rsidRPr="00CD4B47" w:rsidRDefault="005E7ED4" w:rsidP="007F442A">
      <w:pPr>
        <w:spacing w:line="480" w:lineRule="auto"/>
        <w:ind w:left="720" w:hanging="720"/>
        <w:rPr>
          <w:rFonts w:ascii="Times New Roman" w:hAnsi="Times New Roman"/>
          <w:noProof/>
        </w:rPr>
      </w:pPr>
      <w:bookmarkStart w:id="2" w:name="_ENREF_2"/>
      <w:r w:rsidRPr="00CD4B47">
        <w:rPr>
          <w:rFonts w:ascii="Times New Roman" w:hAnsi="Times New Roman"/>
          <w:noProof/>
        </w:rPr>
        <w:t xml:space="preserve">2. Healey MA, Shackford SR, Osler TM, Rogers FB, Burns E. Complications in surgical patients. </w:t>
      </w:r>
      <w:r w:rsidRPr="00CD4B47">
        <w:rPr>
          <w:rFonts w:ascii="Times New Roman" w:hAnsi="Times New Roman"/>
          <w:i/>
          <w:noProof/>
        </w:rPr>
        <w:t>Arch Surg</w:t>
      </w:r>
      <w:r w:rsidRPr="00CD4B47">
        <w:rPr>
          <w:rFonts w:ascii="Times New Roman" w:hAnsi="Times New Roman"/>
          <w:noProof/>
        </w:rPr>
        <w:t xml:space="preserve"> 2002;137(5):611-7; discussion 17-8.</w:t>
      </w:r>
      <w:bookmarkEnd w:id="2"/>
    </w:p>
    <w:p w14:paraId="458034B3" w14:textId="77777777" w:rsidR="005E7ED4" w:rsidRPr="00CD4B47" w:rsidRDefault="005E7ED4" w:rsidP="007F442A">
      <w:pPr>
        <w:spacing w:line="480" w:lineRule="auto"/>
        <w:ind w:left="720" w:hanging="720"/>
        <w:rPr>
          <w:rFonts w:ascii="Times New Roman" w:hAnsi="Times New Roman"/>
          <w:noProof/>
        </w:rPr>
      </w:pPr>
      <w:bookmarkStart w:id="3" w:name="_ENREF_3"/>
      <w:r w:rsidRPr="00CD4B47">
        <w:rPr>
          <w:rFonts w:ascii="Times New Roman" w:hAnsi="Times New Roman"/>
          <w:noProof/>
        </w:rPr>
        <w:t xml:space="preserve">3. Ghaferi AA, Osborne NH, Birkmeyer JD, Dimick JB. Hospital characteristics associated with failure to rescue from complications after pancreatectomy. </w:t>
      </w:r>
      <w:r w:rsidRPr="00CD4B47">
        <w:rPr>
          <w:rFonts w:ascii="Times New Roman" w:hAnsi="Times New Roman"/>
          <w:i/>
          <w:noProof/>
        </w:rPr>
        <w:t>J Am Coll Surg</w:t>
      </w:r>
      <w:r w:rsidRPr="00CD4B47">
        <w:rPr>
          <w:rFonts w:ascii="Times New Roman" w:hAnsi="Times New Roman"/>
          <w:noProof/>
        </w:rPr>
        <w:t xml:space="preserve"> 2010;211(3):325-30.</w:t>
      </w:r>
      <w:bookmarkEnd w:id="3"/>
    </w:p>
    <w:p w14:paraId="6272A060" w14:textId="77777777" w:rsidR="005E7ED4" w:rsidRPr="00CD4B47" w:rsidRDefault="005E7ED4" w:rsidP="007F442A">
      <w:pPr>
        <w:spacing w:line="480" w:lineRule="auto"/>
        <w:ind w:left="720" w:hanging="720"/>
        <w:rPr>
          <w:rFonts w:ascii="Times New Roman" w:hAnsi="Times New Roman"/>
          <w:noProof/>
        </w:rPr>
      </w:pPr>
      <w:bookmarkStart w:id="4" w:name="_ENREF_4"/>
      <w:r w:rsidRPr="00CD4B47">
        <w:rPr>
          <w:rFonts w:ascii="Times New Roman" w:hAnsi="Times New Roman"/>
          <w:noProof/>
        </w:rPr>
        <w:t xml:space="preserve">4. Symons NR, Almoudaris AM, Nagpal K, Vincent CA, Moorthy K. An observational study of the frequency, severity, and etiology of failures in postoperative care after major elective general surgery. </w:t>
      </w:r>
      <w:r w:rsidRPr="00CD4B47">
        <w:rPr>
          <w:rFonts w:ascii="Times New Roman" w:hAnsi="Times New Roman"/>
          <w:i/>
          <w:noProof/>
        </w:rPr>
        <w:t>Ann Surg</w:t>
      </w:r>
      <w:r w:rsidRPr="00CD4B47">
        <w:rPr>
          <w:rFonts w:ascii="Times New Roman" w:hAnsi="Times New Roman"/>
          <w:noProof/>
        </w:rPr>
        <w:t xml:space="preserve"> 2013;257(1):1-5.</w:t>
      </w:r>
      <w:bookmarkEnd w:id="4"/>
    </w:p>
    <w:p w14:paraId="627F6B8C" w14:textId="77777777" w:rsidR="005E7ED4" w:rsidRPr="00CD4B47" w:rsidRDefault="005E7ED4" w:rsidP="007F442A">
      <w:pPr>
        <w:spacing w:line="480" w:lineRule="auto"/>
        <w:ind w:left="720" w:hanging="720"/>
        <w:rPr>
          <w:rFonts w:ascii="Times New Roman" w:hAnsi="Times New Roman"/>
          <w:noProof/>
        </w:rPr>
      </w:pPr>
      <w:bookmarkStart w:id="5" w:name="_ENREF_5"/>
      <w:r w:rsidRPr="00CD4B47">
        <w:rPr>
          <w:rFonts w:ascii="Times New Roman" w:hAnsi="Times New Roman"/>
          <w:noProof/>
        </w:rPr>
        <w:t xml:space="preserve">5. Silber JH, Williams SV, Krakauer H, Schwartz JS. Hospital and patient characteristics associated with death after surgery. A study of adverse occurrence and failure to rescue. </w:t>
      </w:r>
      <w:r w:rsidRPr="00CD4B47">
        <w:rPr>
          <w:rFonts w:ascii="Times New Roman" w:hAnsi="Times New Roman"/>
          <w:i/>
          <w:noProof/>
        </w:rPr>
        <w:t>Med Care</w:t>
      </w:r>
      <w:r w:rsidRPr="00CD4B47">
        <w:rPr>
          <w:rFonts w:ascii="Times New Roman" w:hAnsi="Times New Roman"/>
          <w:noProof/>
        </w:rPr>
        <w:t xml:space="preserve"> 1992;30(7):615-29.</w:t>
      </w:r>
      <w:bookmarkEnd w:id="5"/>
    </w:p>
    <w:p w14:paraId="4D4DD08C" w14:textId="77777777" w:rsidR="005E7ED4" w:rsidRPr="00CD4B47" w:rsidRDefault="005E7ED4" w:rsidP="007F442A">
      <w:pPr>
        <w:spacing w:line="480" w:lineRule="auto"/>
        <w:ind w:left="720" w:hanging="720"/>
        <w:rPr>
          <w:rFonts w:ascii="Times New Roman" w:hAnsi="Times New Roman"/>
          <w:noProof/>
        </w:rPr>
      </w:pPr>
      <w:bookmarkStart w:id="6" w:name="_ENREF_6"/>
      <w:r w:rsidRPr="00CD4B47">
        <w:rPr>
          <w:rFonts w:ascii="Times New Roman" w:hAnsi="Times New Roman"/>
          <w:noProof/>
        </w:rPr>
        <w:t xml:space="preserve">6. Ghaferi AA, Birkmeyer JD, Dimick JB. Complications, failure to rescue, and mortality with major inpatient surgery in medicare patients. </w:t>
      </w:r>
      <w:r w:rsidRPr="00CD4B47">
        <w:rPr>
          <w:rFonts w:ascii="Times New Roman" w:hAnsi="Times New Roman"/>
          <w:i/>
          <w:noProof/>
        </w:rPr>
        <w:t>Ann Surg</w:t>
      </w:r>
      <w:r w:rsidRPr="00CD4B47">
        <w:rPr>
          <w:rFonts w:ascii="Times New Roman" w:hAnsi="Times New Roman"/>
          <w:noProof/>
        </w:rPr>
        <w:t xml:space="preserve"> 2009;250(6):1029-34.</w:t>
      </w:r>
      <w:bookmarkEnd w:id="6"/>
    </w:p>
    <w:p w14:paraId="3D4659E9" w14:textId="77777777" w:rsidR="005E7ED4" w:rsidRPr="00CD4B47" w:rsidRDefault="005E7ED4" w:rsidP="007F442A">
      <w:pPr>
        <w:spacing w:line="480" w:lineRule="auto"/>
        <w:ind w:left="720" w:hanging="720"/>
        <w:rPr>
          <w:rFonts w:ascii="Times New Roman" w:hAnsi="Times New Roman"/>
          <w:noProof/>
        </w:rPr>
      </w:pPr>
      <w:bookmarkStart w:id="7" w:name="_ENREF_7"/>
      <w:r w:rsidRPr="00CD4B47">
        <w:rPr>
          <w:rFonts w:ascii="Times New Roman" w:hAnsi="Times New Roman"/>
          <w:noProof/>
        </w:rPr>
        <w:t xml:space="preserve">7. Henneman D, Snijders HS, Fiocco M, van Leersum NJ, Kolfschoten NE, Wiggers T, et al. Hospital Variation in Failure to Rescue after Colorectal Cancer Surgery: Results of the Dutch Surgical Colorectal Audit. </w:t>
      </w:r>
      <w:r w:rsidRPr="00CD4B47">
        <w:rPr>
          <w:rFonts w:ascii="Times New Roman" w:hAnsi="Times New Roman"/>
          <w:i/>
          <w:noProof/>
        </w:rPr>
        <w:t>Ann Surg Oncol</w:t>
      </w:r>
      <w:r w:rsidRPr="00CD4B47">
        <w:rPr>
          <w:rFonts w:ascii="Times New Roman" w:hAnsi="Times New Roman"/>
          <w:noProof/>
        </w:rPr>
        <w:t xml:space="preserve"> 2013.</w:t>
      </w:r>
      <w:bookmarkEnd w:id="7"/>
    </w:p>
    <w:p w14:paraId="4EF40B52" w14:textId="77777777" w:rsidR="005E7ED4" w:rsidRPr="00CD4B47" w:rsidRDefault="005E7ED4" w:rsidP="007F442A">
      <w:pPr>
        <w:spacing w:line="480" w:lineRule="auto"/>
        <w:ind w:left="720" w:hanging="720"/>
        <w:rPr>
          <w:rFonts w:ascii="Times New Roman" w:hAnsi="Times New Roman"/>
          <w:noProof/>
        </w:rPr>
      </w:pPr>
      <w:bookmarkStart w:id="8" w:name="_ENREF_8"/>
      <w:r w:rsidRPr="00CD4B47">
        <w:rPr>
          <w:rFonts w:ascii="Times New Roman" w:hAnsi="Times New Roman"/>
          <w:noProof/>
        </w:rPr>
        <w:t xml:space="preserve">8. Ghaferi AA, Dimick JB. Variation in mortality after high-risk cancer surgery: failure to rescue. </w:t>
      </w:r>
      <w:r w:rsidRPr="00CD4B47">
        <w:rPr>
          <w:rFonts w:ascii="Times New Roman" w:hAnsi="Times New Roman"/>
          <w:i/>
          <w:noProof/>
        </w:rPr>
        <w:t>Surg Oncol Clin N Am</w:t>
      </w:r>
      <w:r w:rsidRPr="00CD4B47">
        <w:rPr>
          <w:rFonts w:ascii="Times New Roman" w:hAnsi="Times New Roman"/>
          <w:noProof/>
        </w:rPr>
        <w:t xml:space="preserve"> 2012;21(3):389-95, vii.</w:t>
      </w:r>
      <w:bookmarkEnd w:id="8"/>
    </w:p>
    <w:p w14:paraId="0363342A" w14:textId="77777777" w:rsidR="005E7ED4" w:rsidRPr="00CD4B47" w:rsidRDefault="005E7ED4" w:rsidP="007F442A">
      <w:pPr>
        <w:spacing w:line="480" w:lineRule="auto"/>
        <w:ind w:left="720" w:hanging="720"/>
        <w:rPr>
          <w:rFonts w:ascii="Times New Roman" w:hAnsi="Times New Roman"/>
          <w:noProof/>
        </w:rPr>
      </w:pPr>
      <w:bookmarkStart w:id="9" w:name="_ENREF_9"/>
      <w:r w:rsidRPr="00CD4B47">
        <w:rPr>
          <w:rFonts w:ascii="Times New Roman" w:hAnsi="Times New Roman"/>
          <w:noProof/>
        </w:rPr>
        <w:lastRenderedPageBreak/>
        <w:t xml:space="preserve">9. Moriarty JP, Finnie DM, Johnson MG, Huddleston JM, Naessens JM. Do pre-existing complications affect the failure to rescue quality measures? </w:t>
      </w:r>
      <w:r w:rsidRPr="00CD4B47">
        <w:rPr>
          <w:rFonts w:ascii="Times New Roman" w:hAnsi="Times New Roman"/>
          <w:i/>
          <w:noProof/>
        </w:rPr>
        <w:t>Qual Saf Health Care</w:t>
      </w:r>
      <w:r w:rsidRPr="00CD4B47">
        <w:rPr>
          <w:rFonts w:ascii="Times New Roman" w:hAnsi="Times New Roman"/>
          <w:noProof/>
        </w:rPr>
        <w:t xml:space="preserve"> 2010;19(1):65-8.</w:t>
      </w:r>
      <w:bookmarkEnd w:id="9"/>
    </w:p>
    <w:p w14:paraId="0FD4EDE7" w14:textId="77777777" w:rsidR="005E7ED4" w:rsidRPr="00CD4B47" w:rsidRDefault="005E7ED4" w:rsidP="007F442A">
      <w:pPr>
        <w:spacing w:line="480" w:lineRule="auto"/>
        <w:ind w:left="720" w:hanging="720"/>
        <w:rPr>
          <w:rFonts w:ascii="Times New Roman" w:hAnsi="Times New Roman"/>
          <w:noProof/>
        </w:rPr>
      </w:pPr>
      <w:bookmarkStart w:id="10" w:name="_ENREF_10"/>
      <w:r w:rsidRPr="00CD4B47">
        <w:rPr>
          <w:rFonts w:ascii="Times New Roman" w:hAnsi="Times New Roman"/>
          <w:noProof/>
        </w:rPr>
        <w:t xml:space="preserve">10. Nagpal K, Arora S, Vats A, Wong HW, Sevdalis N, Vincent C, et al. Failures in communication and information transfer across the surgical care pathway: interview study. </w:t>
      </w:r>
      <w:r w:rsidRPr="00CD4B47">
        <w:rPr>
          <w:rFonts w:ascii="Times New Roman" w:hAnsi="Times New Roman"/>
          <w:i/>
          <w:noProof/>
        </w:rPr>
        <w:t>BMJ Qual Saf</w:t>
      </w:r>
      <w:r w:rsidRPr="00CD4B47">
        <w:rPr>
          <w:rFonts w:ascii="Times New Roman" w:hAnsi="Times New Roman"/>
          <w:noProof/>
        </w:rPr>
        <w:t xml:space="preserve"> 2012;21(10):843-9.</w:t>
      </w:r>
      <w:bookmarkEnd w:id="10"/>
    </w:p>
    <w:p w14:paraId="76B764B2" w14:textId="77777777" w:rsidR="005E7ED4" w:rsidRPr="00CD4B47" w:rsidRDefault="005E7ED4" w:rsidP="007F442A">
      <w:pPr>
        <w:spacing w:line="480" w:lineRule="auto"/>
        <w:ind w:left="720" w:hanging="720"/>
        <w:rPr>
          <w:rFonts w:ascii="Times New Roman" w:hAnsi="Times New Roman"/>
          <w:noProof/>
        </w:rPr>
      </w:pPr>
      <w:bookmarkStart w:id="11" w:name="_ENREF_11"/>
      <w:r w:rsidRPr="00CD4B47">
        <w:rPr>
          <w:rFonts w:ascii="Times New Roman" w:hAnsi="Times New Roman"/>
          <w:noProof/>
        </w:rPr>
        <w:t xml:space="preserve">11. Sydor DT, Bould MD, Naik VN, Burjorjee J, Arzola C, Hayter M, et al. Challenging authority during a life-threatening crisis: the effect of operating theatre hierarchy. </w:t>
      </w:r>
      <w:r w:rsidRPr="00CD4B47">
        <w:rPr>
          <w:rFonts w:ascii="Times New Roman" w:hAnsi="Times New Roman"/>
          <w:i/>
          <w:noProof/>
        </w:rPr>
        <w:t>Br J Anaesth</w:t>
      </w:r>
      <w:r w:rsidRPr="00CD4B47">
        <w:rPr>
          <w:rFonts w:ascii="Times New Roman" w:hAnsi="Times New Roman"/>
          <w:noProof/>
        </w:rPr>
        <w:t xml:space="preserve"> 2013;110(3):463-71.</w:t>
      </w:r>
      <w:bookmarkEnd w:id="11"/>
    </w:p>
    <w:p w14:paraId="749F0030" w14:textId="77777777" w:rsidR="005E7ED4" w:rsidRPr="00CD4B47" w:rsidRDefault="005E7ED4" w:rsidP="007F442A">
      <w:pPr>
        <w:spacing w:line="480" w:lineRule="auto"/>
        <w:ind w:left="720" w:hanging="720"/>
        <w:rPr>
          <w:rFonts w:ascii="Times New Roman" w:hAnsi="Times New Roman"/>
          <w:noProof/>
        </w:rPr>
      </w:pPr>
      <w:bookmarkStart w:id="12" w:name="_ENREF_12"/>
      <w:r w:rsidRPr="00CD4B47">
        <w:rPr>
          <w:rFonts w:ascii="Times New Roman" w:hAnsi="Times New Roman"/>
          <w:noProof/>
        </w:rPr>
        <w:t xml:space="preserve">12. Kennedy TJ, Regehr G, Baker GR, Lingard L. Preserving professional credibility: grounded theory study of medical trainees' requests for clinical support. </w:t>
      </w:r>
      <w:r w:rsidRPr="00CD4B47">
        <w:rPr>
          <w:rFonts w:ascii="Times New Roman" w:hAnsi="Times New Roman"/>
          <w:i/>
          <w:noProof/>
        </w:rPr>
        <w:t>Bmj</w:t>
      </w:r>
      <w:r w:rsidRPr="00CD4B47">
        <w:rPr>
          <w:rFonts w:ascii="Times New Roman" w:hAnsi="Times New Roman"/>
          <w:noProof/>
        </w:rPr>
        <w:t xml:space="preserve"> 2009;338:b128.</w:t>
      </w:r>
      <w:bookmarkEnd w:id="12"/>
    </w:p>
    <w:p w14:paraId="12D737A3" w14:textId="77777777" w:rsidR="005E7ED4" w:rsidRPr="00CD4B47" w:rsidRDefault="005E7ED4" w:rsidP="007F442A">
      <w:pPr>
        <w:spacing w:line="480" w:lineRule="auto"/>
        <w:ind w:left="720" w:hanging="720"/>
        <w:rPr>
          <w:rFonts w:ascii="Times New Roman" w:hAnsi="Times New Roman"/>
          <w:noProof/>
        </w:rPr>
      </w:pPr>
      <w:bookmarkStart w:id="13" w:name="_ENREF_13"/>
      <w:r w:rsidRPr="00CD4B47">
        <w:rPr>
          <w:rFonts w:ascii="Times New Roman" w:hAnsi="Times New Roman"/>
          <w:noProof/>
        </w:rPr>
        <w:t xml:space="preserve">13. Robb G, Seddon M. A multi-faceted approach to the physiologically unstable patient. </w:t>
      </w:r>
      <w:r w:rsidRPr="00CD4B47">
        <w:rPr>
          <w:rFonts w:ascii="Times New Roman" w:hAnsi="Times New Roman"/>
          <w:i/>
          <w:noProof/>
        </w:rPr>
        <w:t>Qual Saf Health Care</w:t>
      </w:r>
      <w:r w:rsidRPr="00CD4B47">
        <w:rPr>
          <w:rFonts w:ascii="Times New Roman" w:hAnsi="Times New Roman"/>
          <w:noProof/>
        </w:rPr>
        <w:t xml:space="preserve"> 2010;19(5):e47.</w:t>
      </w:r>
      <w:bookmarkEnd w:id="13"/>
    </w:p>
    <w:p w14:paraId="657E27FA" w14:textId="77777777" w:rsidR="005E7ED4" w:rsidRPr="00CD4B47" w:rsidRDefault="005E7ED4" w:rsidP="007F442A">
      <w:pPr>
        <w:spacing w:line="480" w:lineRule="auto"/>
        <w:ind w:left="720" w:hanging="720"/>
        <w:rPr>
          <w:rFonts w:ascii="Times New Roman" w:hAnsi="Times New Roman"/>
          <w:noProof/>
        </w:rPr>
      </w:pPr>
      <w:bookmarkStart w:id="14" w:name="_ENREF_14"/>
      <w:r w:rsidRPr="00CD4B47">
        <w:rPr>
          <w:rFonts w:ascii="Times New Roman" w:hAnsi="Times New Roman"/>
          <w:noProof/>
        </w:rPr>
        <w:t xml:space="preserve">14. Bapoje SR, Gaudiani JL, Narayanan V, Albert RK. Unplanned transfers to a medical intensive care unit: causes and relationship to preventable errors in care. </w:t>
      </w:r>
      <w:r w:rsidRPr="00CD4B47">
        <w:rPr>
          <w:rFonts w:ascii="Times New Roman" w:hAnsi="Times New Roman"/>
          <w:i/>
          <w:noProof/>
        </w:rPr>
        <w:t>J Hosp Med</w:t>
      </w:r>
      <w:r w:rsidRPr="00CD4B47">
        <w:rPr>
          <w:rFonts w:ascii="Times New Roman" w:hAnsi="Times New Roman"/>
          <w:noProof/>
        </w:rPr>
        <w:t xml:space="preserve"> 2011;6(2):68-72.</w:t>
      </w:r>
      <w:bookmarkEnd w:id="14"/>
    </w:p>
    <w:p w14:paraId="33D091C4" w14:textId="77777777" w:rsidR="005E7ED4" w:rsidRPr="00CD4B47" w:rsidRDefault="005E7ED4" w:rsidP="007F442A">
      <w:pPr>
        <w:spacing w:line="480" w:lineRule="auto"/>
        <w:ind w:left="720" w:hanging="720"/>
        <w:rPr>
          <w:rFonts w:ascii="Times New Roman" w:hAnsi="Times New Roman"/>
          <w:noProof/>
        </w:rPr>
      </w:pPr>
      <w:bookmarkStart w:id="15" w:name="_ENREF_15"/>
      <w:r w:rsidRPr="00CD4B47">
        <w:rPr>
          <w:rFonts w:ascii="Times New Roman" w:hAnsi="Times New Roman"/>
          <w:noProof/>
        </w:rPr>
        <w:t xml:space="preserve">15. Cioffi J, Salter C, Wilkes L, Vonu-Boriceanu O, Scott J. Clinicians' responses to abnormal vital signs in an emergency department. </w:t>
      </w:r>
      <w:r w:rsidRPr="00CD4B47">
        <w:rPr>
          <w:rFonts w:ascii="Times New Roman" w:hAnsi="Times New Roman"/>
          <w:i/>
          <w:noProof/>
        </w:rPr>
        <w:t>Aust Crit Care</w:t>
      </w:r>
      <w:r w:rsidRPr="00CD4B47">
        <w:rPr>
          <w:rFonts w:ascii="Times New Roman" w:hAnsi="Times New Roman"/>
          <w:noProof/>
        </w:rPr>
        <w:t xml:space="preserve"> 2006;19(2):66-72.</w:t>
      </w:r>
      <w:bookmarkEnd w:id="15"/>
    </w:p>
    <w:p w14:paraId="6374CDEA" w14:textId="77777777" w:rsidR="005E7ED4" w:rsidRPr="00CD4B47" w:rsidRDefault="005E7ED4" w:rsidP="007F442A">
      <w:pPr>
        <w:spacing w:line="480" w:lineRule="auto"/>
        <w:ind w:left="720" w:hanging="720"/>
        <w:rPr>
          <w:rFonts w:ascii="Times New Roman" w:hAnsi="Times New Roman"/>
          <w:noProof/>
        </w:rPr>
      </w:pPr>
      <w:bookmarkStart w:id="16" w:name="_ENREF_16"/>
      <w:r w:rsidRPr="00CD4B47">
        <w:rPr>
          <w:rFonts w:ascii="Times New Roman" w:hAnsi="Times New Roman"/>
          <w:noProof/>
        </w:rPr>
        <w:t xml:space="preserve">16. Kehlet H, Mythen M. Why is the surgical high-risk patient still at risk? </w:t>
      </w:r>
      <w:r w:rsidRPr="00CD4B47">
        <w:rPr>
          <w:rFonts w:ascii="Times New Roman" w:hAnsi="Times New Roman"/>
          <w:i/>
          <w:noProof/>
        </w:rPr>
        <w:t>Br J Anaesth</w:t>
      </w:r>
      <w:r w:rsidRPr="00CD4B47">
        <w:rPr>
          <w:rFonts w:ascii="Times New Roman" w:hAnsi="Times New Roman"/>
          <w:noProof/>
        </w:rPr>
        <w:t xml:space="preserve"> 2011;106(3):289-91.</w:t>
      </w:r>
      <w:bookmarkEnd w:id="16"/>
    </w:p>
    <w:p w14:paraId="130C6F50" w14:textId="77777777" w:rsidR="005E7ED4" w:rsidRPr="00CD4B47" w:rsidRDefault="005E7ED4" w:rsidP="007F442A">
      <w:pPr>
        <w:spacing w:line="480" w:lineRule="auto"/>
        <w:ind w:left="720" w:hanging="720"/>
        <w:rPr>
          <w:rFonts w:ascii="Times New Roman" w:hAnsi="Times New Roman"/>
          <w:noProof/>
        </w:rPr>
      </w:pPr>
      <w:bookmarkStart w:id="17" w:name="_ENREF_17"/>
      <w:r w:rsidRPr="00CD4B47">
        <w:rPr>
          <w:rFonts w:ascii="Times New Roman" w:hAnsi="Times New Roman"/>
          <w:noProof/>
        </w:rPr>
        <w:t xml:space="preserve">17. Mays N, Pope C. Qualitative research in health care. Assessing quality in qualitative research. </w:t>
      </w:r>
      <w:r w:rsidRPr="00CD4B47">
        <w:rPr>
          <w:rFonts w:ascii="Times New Roman" w:hAnsi="Times New Roman"/>
          <w:i/>
          <w:noProof/>
        </w:rPr>
        <w:t>Bmj</w:t>
      </w:r>
      <w:r w:rsidRPr="00CD4B47">
        <w:rPr>
          <w:rFonts w:ascii="Times New Roman" w:hAnsi="Times New Roman"/>
          <w:noProof/>
        </w:rPr>
        <w:t xml:space="preserve"> 2000;320(7226):50-2.</w:t>
      </w:r>
      <w:bookmarkEnd w:id="17"/>
    </w:p>
    <w:p w14:paraId="5F1719B7" w14:textId="77777777" w:rsidR="005E7ED4" w:rsidRPr="00CD4B47" w:rsidRDefault="005E7ED4" w:rsidP="007F442A">
      <w:pPr>
        <w:spacing w:line="480" w:lineRule="auto"/>
        <w:ind w:left="720" w:hanging="720"/>
        <w:rPr>
          <w:rFonts w:ascii="Times New Roman" w:hAnsi="Times New Roman"/>
          <w:noProof/>
        </w:rPr>
      </w:pPr>
      <w:bookmarkStart w:id="18" w:name="_ENREF_18"/>
      <w:r w:rsidRPr="00CD4B47">
        <w:rPr>
          <w:rFonts w:ascii="Times New Roman" w:hAnsi="Times New Roman"/>
          <w:noProof/>
        </w:rPr>
        <w:lastRenderedPageBreak/>
        <w:t xml:space="preserve">18. Calland JF, Guerlain S, Adams RB, Tribble CG, Foley E, Chekan EG. A systems approach to surgical safety. </w:t>
      </w:r>
      <w:r w:rsidRPr="00CD4B47">
        <w:rPr>
          <w:rFonts w:ascii="Times New Roman" w:hAnsi="Times New Roman"/>
          <w:i/>
          <w:noProof/>
        </w:rPr>
        <w:t>Surg Endosc</w:t>
      </w:r>
      <w:r w:rsidRPr="00CD4B47">
        <w:rPr>
          <w:rFonts w:ascii="Times New Roman" w:hAnsi="Times New Roman"/>
          <w:noProof/>
        </w:rPr>
        <w:t xml:space="preserve"> 2002;16(6):1005-14; discussion 15.</w:t>
      </w:r>
      <w:bookmarkEnd w:id="18"/>
    </w:p>
    <w:p w14:paraId="14427087" w14:textId="77777777" w:rsidR="005E7ED4" w:rsidRPr="00CD4B47" w:rsidRDefault="005E7ED4" w:rsidP="007F442A">
      <w:pPr>
        <w:spacing w:line="480" w:lineRule="auto"/>
        <w:ind w:left="720" w:hanging="720"/>
        <w:rPr>
          <w:rFonts w:ascii="Times New Roman" w:hAnsi="Times New Roman"/>
          <w:noProof/>
        </w:rPr>
      </w:pPr>
      <w:bookmarkStart w:id="19" w:name="_ENREF_19"/>
      <w:r w:rsidRPr="00CD4B47">
        <w:rPr>
          <w:rFonts w:ascii="Times New Roman" w:hAnsi="Times New Roman"/>
          <w:noProof/>
        </w:rPr>
        <w:t>19. Francis R. Report of the Mid Staffordshire NHS Foundation Trust Public Inquiry, 2013.</w:t>
      </w:r>
      <w:bookmarkEnd w:id="19"/>
    </w:p>
    <w:p w14:paraId="53E3A5DC" w14:textId="77777777" w:rsidR="005E7ED4" w:rsidRPr="00CD4B47" w:rsidRDefault="005E7ED4" w:rsidP="007F442A">
      <w:pPr>
        <w:spacing w:line="480" w:lineRule="auto"/>
        <w:ind w:left="720" w:hanging="720"/>
        <w:rPr>
          <w:rFonts w:ascii="Times New Roman" w:hAnsi="Times New Roman"/>
          <w:noProof/>
        </w:rPr>
      </w:pPr>
      <w:bookmarkStart w:id="20" w:name="_ENREF_20"/>
      <w:r w:rsidRPr="00CD4B47">
        <w:rPr>
          <w:rFonts w:ascii="Times New Roman" w:hAnsi="Times New Roman"/>
          <w:noProof/>
        </w:rPr>
        <w:t xml:space="preserve">20. Mackintosh N, Sandall J. Overcoming gendered and professional hierarchies in order to facilitate escalation of care in emergency situations: the role of standardised communication protocols. </w:t>
      </w:r>
      <w:r w:rsidRPr="00CD4B47">
        <w:rPr>
          <w:rFonts w:ascii="Times New Roman" w:hAnsi="Times New Roman"/>
          <w:i/>
          <w:noProof/>
        </w:rPr>
        <w:t>Soc Sci Med</w:t>
      </w:r>
      <w:r w:rsidRPr="00CD4B47">
        <w:rPr>
          <w:rFonts w:ascii="Times New Roman" w:hAnsi="Times New Roman"/>
          <w:noProof/>
        </w:rPr>
        <w:t xml:space="preserve"> 2010;71(9):1683-6.</w:t>
      </w:r>
      <w:bookmarkEnd w:id="20"/>
    </w:p>
    <w:p w14:paraId="5F5ED950" w14:textId="77777777" w:rsidR="005E7ED4" w:rsidRPr="00CD4B47" w:rsidRDefault="005E7ED4" w:rsidP="007F442A">
      <w:pPr>
        <w:spacing w:line="480" w:lineRule="auto"/>
        <w:ind w:left="720" w:hanging="720"/>
        <w:rPr>
          <w:rFonts w:ascii="Times New Roman" w:hAnsi="Times New Roman"/>
          <w:noProof/>
        </w:rPr>
      </w:pPr>
      <w:bookmarkStart w:id="21" w:name="_ENREF_21"/>
      <w:r w:rsidRPr="00CD4B47">
        <w:rPr>
          <w:rFonts w:ascii="Times New Roman" w:hAnsi="Times New Roman"/>
          <w:noProof/>
        </w:rPr>
        <w:t xml:space="preserve">21. Reason J. Human error: models and management. </w:t>
      </w:r>
      <w:r w:rsidRPr="00CD4B47">
        <w:rPr>
          <w:rFonts w:ascii="Times New Roman" w:hAnsi="Times New Roman"/>
          <w:i/>
          <w:noProof/>
        </w:rPr>
        <w:t>Bmj</w:t>
      </w:r>
      <w:r w:rsidRPr="00CD4B47">
        <w:rPr>
          <w:rFonts w:ascii="Times New Roman" w:hAnsi="Times New Roman"/>
          <w:noProof/>
        </w:rPr>
        <w:t xml:space="preserve"> 2000;320(7237):768-70.</w:t>
      </w:r>
      <w:bookmarkEnd w:id="21"/>
    </w:p>
    <w:p w14:paraId="54C3BD95" w14:textId="77777777" w:rsidR="005E7ED4" w:rsidRPr="00CD4B47" w:rsidRDefault="005E7ED4" w:rsidP="007F442A">
      <w:pPr>
        <w:spacing w:line="480" w:lineRule="auto"/>
        <w:ind w:left="720" w:hanging="720"/>
        <w:rPr>
          <w:rFonts w:ascii="Times New Roman" w:hAnsi="Times New Roman"/>
          <w:noProof/>
        </w:rPr>
      </w:pPr>
      <w:bookmarkStart w:id="22" w:name="_ENREF_22"/>
      <w:r w:rsidRPr="00CD4B47">
        <w:rPr>
          <w:rFonts w:ascii="Times New Roman" w:hAnsi="Times New Roman"/>
          <w:noProof/>
        </w:rPr>
        <w:t xml:space="preserve">22. Breen KJ, Hogan AM, Mealy K. The detrimental impact of the implementation of the European working time directive (EWTD) on surgical senior house officer (SHO) operative experience. </w:t>
      </w:r>
      <w:r w:rsidRPr="00CD4B47">
        <w:rPr>
          <w:rFonts w:ascii="Times New Roman" w:hAnsi="Times New Roman"/>
          <w:i/>
          <w:noProof/>
        </w:rPr>
        <w:t>Ir J Med Sci</w:t>
      </w:r>
      <w:r w:rsidRPr="00CD4B47">
        <w:rPr>
          <w:rFonts w:ascii="Times New Roman" w:hAnsi="Times New Roman"/>
          <w:noProof/>
        </w:rPr>
        <w:t xml:space="preserve"> 2013.</w:t>
      </w:r>
      <w:bookmarkEnd w:id="22"/>
    </w:p>
    <w:p w14:paraId="744CF011" w14:textId="77777777" w:rsidR="005E7ED4" w:rsidRPr="00CD4B47" w:rsidRDefault="005E7ED4" w:rsidP="007F442A">
      <w:pPr>
        <w:spacing w:line="480" w:lineRule="auto"/>
        <w:ind w:left="720" w:hanging="720"/>
        <w:rPr>
          <w:rFonts w:ascii="Times New Roman" w:hAnsi="Times New Roman"/>
          <w:noProof/>
        </w:rPr>
      </w:pPr>
      <w:bookmarkStart w:id="23" w:name="_ENREF_23"/>
      <w:r w:rsidRPr="00CD4B47">
        <w:rPr>
          <w:rFonts w:ascii="Times New Roman" w:hAnsi="Times New Roman"/>
          <w:noProof/>
        </w:rPr>
        <w:t xml:space="preserve">23. Lonergan PE, Mulsow J, Tanner WA, Traynor O, Tierney S. Analysing the operative experience of basic surgical trainees in Ireland using a web-based logbook. </w:t>
      </w:r>
      <w:r w:rsidRPr="00CD4B47">
        <w:rPr>
          <w:rFonts w:ascii="Times New Roman" w:hAnsi="Times New Roman"/>
          <w:i/>
          <w:noProof/>
        </w:rPr>
        <w:t>BMC Med Educ</w:t>
      </w:r>
      <w:r w:rsidRPr="00CD4B47">
        <w:rPr>
          <w:rFonts w:ascii="Times New Roman" w:hAnsi="Times New Roman"/>
          <w:noProof/>
        </w:rPr>
        <w:t xml:space="preserve"> 2011;11:70.</w:t>
      </w:r>
      <w:bookmarkEnd w:id="23"/>
    </w:p>
    <w:p w14:paraId="46A2AE71" w14:textId="77777777" w:rsidR="006C192F" w:rsidRPr="00CD4B47" w:rsidRDefault="006C192F" w:rsidP="007F442A">
      <w:pPr>
        <w:spacing w:line="480" w:lineRule="auto"/>
        <w:ind w:left="720" w:hanging="720"/>
        <w:rPr>
          <w:rFonts w:ascii="Times New Roman" w:hAnsi="Times New Roman"/>
          <w:noProof/>
        </w:rPr>
      </w:pPr>
    </w:p>
    <w:p w14:paraId="49F33130" w14:textId="77777777" w:rsidR="00955C29" w:rsidRPr="00CD4B47" w:rsidRDefault="00955C29" w:rsidP="007F442A">
      <w:pPr>
        <w:spacing w:line="480" w:lineRule="auto"/>
        <w:ind w:left="720" w:hanging="720"/>
        <w:rPr>
          <w:rFonts w:ascii="Times New Roman" w:hAnsi="Times New Roman"/>
          <w:b/>
          <w:noProof/>
        </w:rPr>
      </w:pPr>
    </w:p>
    <w:p w14:paraId="11B2C94B" w14:textId="77777777" w:rsidR="00955C29" w:rsidRPr="00CD4B47" w:rsidRDefault="00955C29" w:rsidP="007F442A">
      <w:pPr>
        <w:spacing w:line="480" w:lineRule="auto"/>
        <w:ind w:left="720" w:hanging="720"/>
        <w:rPr>
          <w:rFonts w:ascii="Times New Roman" w:hAnsi="Times New Roman"/>
          <w:b/>
          <w:noProof/>
        </w:rPr>
      </w:pPr>
    </w:p>
    <w:p w14:paraId="12E10755" w14:textId="77777777" w:rsidR="00955C29" w:rsidRPr="00CD4B47" w:rsidRDefault="00955C29" w:rsidP="007F442A">
      <w:pPr>
        <w:spacing w:line="480" w:lineRule="auto"/>
        <w:ind w:left="720" w:hanging="720"/>
        <w:rPr>
          <w:rFonts w:ascii="Times New Roman" w:hAnsi="Times New Roman"/>
          <w:b/>
          <w:noProof/>
        </w:rPr>
      </w:pPr>
    </w:p>
    <w:p w14:paraId="5DE30D7C" w14:textId="77777777" w:rsidR="00955C29" w:rsidRPr="00CD4B47" w:rsidRDefault="00955C29" w:rsidP="007F442A">
      <w:pPr>
        <w:spacing w:line="480" w:lineRule="auto"/>
        <w:ind w:left="720" w:hanging="720"/>
        <w:rPr>
          <w:rFonts w:ascii="Times New Roman" w:hAnsi="Times New Roman"/>
          <w:b/>
          <w:noProof/>
        </w:rPr>
      </w:pPr>
    </w:p>
    <w:p w14:paraId="6A89446E" w14:textId="77777777" w:rsidR="00955C29" w:rsidRPr="00CD4B47" w:rsidRDefault="00955C29" w:rsidP="007F442A">
      <w:pPr>
        <w:spacing w:line="480" w:lineRule="auto"/>
        <w:ind w:left="720" w:hanging="720"/>
        <w:rPr>
          <w:rFonts w:ascii="Times New Roman" w:hAnsi="Times New Roman"/>
          <w:b/>
          <w:noProof/>
        </w:rPr>
      </w:pPr>
    </w:p>
    <w:p w14:paraId="2F132FDD" w14:textId="77777777" w:rsidR="00955C29" w:rsidRPr="00CD4B47" w:rsidRDefault="00955C29" w:rsidP="007F442A">
      <w:pPr>
        <w:spacing w:line="480" w:lineRule="auto"/>
        <w:ind w:left="720" w:hanging="720"/>
        <w:rPr>
          <w:rFonts w:ascii="Times New Roman" w:hAnsi="Times New Roman"/>
          <w:b/>
          <w:noProof/>
        </w:rPr>
      </w:pPr>
    </w:p>
    <w:p w14:paraId="0E200D73" w14:textId="77777777" w:rsidR="00955C29" w:rsidRPr="00CD4B47" w:rsidRDefault="00955C29" w:rsidP="007F442A">
      <w:pPr>
        <w:spacing w:line="480" w:lineRule="auto"/>
        <w:ind w:left="720" w:hanging="720"/>
        <w:rPr>
          <w:rFonts w:ascii="Times New Roman" w:hAnsi="Times New Roman"/>
          <w:b/>
          <w:noProof/>
        </w:rPr>
      </w:pPr>
    </w:p>
    <w:p w14:paraId="7EB0B849" w14:textId="77777777" w:rsidR="00955C29" w:rsidRPr="00CD4B47" w:rsidRDefault="00955C29" w:rsidP="007F442A">
      <w:pPr>
        <w:spacing w:line="480" w:lineRule="auto"/>
        <w:ind w:left="720" w:hanging="720"/>
        <w:rPr>
          <w:rFonts w:ascii="Times New Roman" w:hAnsi="Times New Roman"/>
          <w:b/>
          <w:noProof/>
        </w:rPr>
      </w:pPr>
    </w:p>
    <w:p w14:paraId="763EF32F" w14:textId="77777777" w:rsidR="00CD4B47" w:rsidRDefault="00CD4B47" w:rsidP="007F442A">
      <w:pPr>
        <w:spacing w:line="480" w:lineRule="auto"/>
        <w:ind w:left="720" w:hanging="720"/>
        <w:rPr>
          <w:rFonts w:ascii="Times New Roman" w:hAnsi="Times New Roman"/>
          <w:b/>
          <w:noProof/>
        </w:rPr>
      </w:pPr>
    </w:p>
    <w:p w14:paraId="68043700" w14:textId="77777777" w:rsidR="00CD4B47" w:rsidRDefault="00CD4B47" w:rsidP="007F442A">
      <w:pPr>
        <w:spacing w:line="480" w:lineRule="auto"/>
        <w:ind w:left="720" w:hanging="720"/>
        <w:rPr>
          <w:rFonts w:ascii="Times New Roman" w:hAnsi="Times New Roman"/>
          <w:b/>
          <w:noProof/>
        </w:rPr>
      </w:pPr>
    </w:p>
    <w:p w14:paraId="4142F100" w14:textId="516FE1EC" w:rsidR="0051717E" w:rsidRDefault="0051717E" w:rsidP="0051717E">
      <w:pPr>
        <w:spacing w:line="480" w:lineRule="auto"/>
        <w:ind w:left="720" w:hanging="720"/>
        <w:rPr>
          <w:rFonts w:ascii="Times New Roman" w:hAnsi="Times New Roman"/>
          <w:b/>
          <w:noProof/>
          <w:u w:val="single"/>
        </w:rPr>
      </w:pPr>
      <w:r>
        <w:rPr>
          <w:rFonts w:ascii="Times New Roman" w:hAnsi="Times New Roman"/>
          <w:b/>
          <w:noProof/>
          <w:u w:val="single"/>
        </w:rPr>
        <w:lastRenderedPageBreak/>
        <w:t>Comments:</w:t>
      </w:r>
    </w:p>
    <w:p w14:paraId="6A0AFF0A" w14:textId="77777777" w:rsidR="006C192F" w:rsidRPr="00CD4B47" w:rsidRDefault="006C192F" w:rsidP="007F442A">
      <w:pPr>
        <w:spacing w:line="480" w:lineRule="auto"/>
        <w:ind w:left="720" w:hanging="720"/>
        <w:rPr>
          <w:rFonts w:ascii="Times New Roman" w:hAnsi="Times New Roman"/>
          <w:b/>
          <w:noProof/>
        </w:rPr>
      </w:pPr>
      <w:r w:rsidRPr="00CD4B47">
        <w:rPr>
          <w:rFonts w:ascii="Times New Roman" w:hAnsi="Times New Roman"/>
          <w:b/>
          <w:noProof/>
        </w:rPr>
        <w:t>Details of contributors:</w:t>
      </w:r>
    </w:p>
    <w:p w14:paraId="42E7023E" w14:textId="77777777" w:rsidR="006C192F" w:rsidRPr="00CD4B47" w:rsidRDefault="006C192F" w:rsidP="007F442A">
      <w:pPr>
        <w:spacing w:line="480" w:lineRule="auto"/>
        <w:ind w:left="720" w:hanging="720"/>
        <w:rPr>
          <w:rFonts w:ascii="Times New Roman" w:hAnsi="Times New Roman"/>
          <w:noProof/>
        </w:rPr>
      </w:pPr>
      <w:r w:rsidRPr="00CD4B47">
        <w:rPr>
          <w:rFonts w:ascii="Times New Roman" w:hAnsi="Times New Roman"/>
          <w:noProof/>
        </w:rPr>
        <w:t>Study concept and design: MJ, SA, DK, AD</w:t>
      </w:r>
    </w:p>
    <w:p w14:paraId="334DD5AC" w14:textId="77777777" w:rsidR="006C192F" w:rsidRPr="00CD4B47" w:rsidRDefault="006C192F" w:rsidP="007F442A">
      <w:pPr>
        <w:spacing w:line="480" w:lineRule="auto"/>
        <w:ind w:left="720" w:hanging="720"/>
        <w:rPr>
          <w:rFonts w:ascii="Times New Roman" w:hAnsi="Times New Roman"/>
          <w:noProof/>
        </w:rPr>
      </w:pPr>
      <w:r w:rsidRPr="00CD4B47">
        <w:rPr>
          <w:rFonts w:ascii="Times New Roman" w:hAnsi="Times New Roman"/>
          <w:noProof/>
        </w:rPr>
        <w:t>Drafting/revising study protocol: All authors</w:t>
      </w:r>
    </w:p>
    <w:p w14:paraId="4C0AF675" w14:textId="77777777" w:rsidR="006C192F" w:rsidRPr="00CD4B47" w:rsidRDefault="006C192F" w:rsidP="007F442A">
      <w:pPr>
        <w:spacing w:line="480" w:lineRule="auto"/>
        <w:ind w:left="720" w:hanging="720"/>
        <w:rPr>
          <w:rFonts w:ascii="Times New Roman" w:hAnsi="Times New Roman"/>
          <w:noProof/>
        </w:rPr>
      </w:pPr>
      <w:r w:rsidRPr="00CD4B47">
        <w:rPr>
          <w:rFonts w:ascii="Times New Roman" w:hAnsi="Times New Roman"/>
          <w:noProof/>
        </w:rPr>
        <w:t>Data collection/analysis: MJ, SA, LS</w:t>
      </w:r>
    </w:p>
    <w:p w14:paraId="5B9DD193" w14:textId="77777777" w:rsidR="006C192F" w:rsidRPr="00CD4B47" w:rsidRDefault="006C192F" w:rsidP="007F442A">
      <w:pPr>
        <w:spacing w:line="480" w:lineRule="auto"/>
        <w:ind w:left="720" w:hanging="720"/>
        <w:rPr>
          <w:rFonts w:ascii="Times New Roman" w:hAnsi="Times New Roman"/>
          <w:noProof/>
        </w:rPr>
      </w:pPr>
      <w:r w:rsidRPr="00CD4B47">
        <w:rPr>
          <w:rFonts w:ascii="Times New Roman" w:hAnsi="Times New Roman"/>
          <w:noProof/>
        </w:rPr>
        <w:t>Writing of the first draft: MJ, SA, DK</w:t>
      </w:r>
    </w:p>
    <w:p w14:paraId="507DE3E5" w14:textId="77777777" w:rsidR="006C192F" w:rsidRPr="00CD4B47" w:rsidRDefault="006C192F" w:rsidP="007F442A">
      <w:pPr>
        <w:spacing w:line="480" w:lineRule="auto"/>
        <w:ind w:left="720" w:hanging="720"/>
        <w:rPr>
          <w:rFonts w:ascii="Times New Roman" w:hAnsi="Times New Roman"/>
          <w:noProof/>
        </w:rPr>
      </w:pPr>
      <w:r w:rsidRPr="00CD4B47">
        <w:rPr>
          <w:rFonts w:ascii="Times New Roman" w:hAnsi="Times New Roman"/>
          <w:noProof/>
        </w:rPr>
        <w:t>Revising draft and approval of final version: All authors</w:t>
      </w:r>
    </w:p>
    <w:p w14:paraId="089CACD3" w14:textId="77777777" w:rsidR="006C192F" w:rsidRPr="00CD4B47" w:rsidRDefault="006C192F" w:rsidP="007F442A">
      <w:pPr>
        <w:spacing w:line="480" w:lineRule="auto"/>
        <w:ind w:left="720" w:hanging="720"/>
        <w:rPr>
          <w:rFonts w:ascii="Times New Roman" w:hAnsi="Times New Roman"/>
          <w:noProof/>
        </w:rPr>
      </w:pPr>
    </w:p>
    <w:p w14:paraId="7D9ECBF4" w14:textId="77777777" w:rsidR="006C192F" w:rsidRPr="00CD4B47" w:rsidRDefault="006C192F" w:rsidP="006C192F">
      <w:pPr>
        <w:spacing w:line="480" w:lineRule="auto"/>
        <w:rPr>
          <w:rFonts w:ascii="Times New Roman" w:hAnsi="Times New Roman"/>
          <w:noProof/>
        </w:rPr>
      </w:pPr>
      <w:r w:rsidRPr="00CD4B47">
        <w:rPr>
          <w:rFonts w:ascii="Times New Roman" w:hAnsi="Times New Roman"/>
          <w:b/>
          <w:noProof/>
        </w:rPr>
        <w:t xml:space="preserve">Ethics and consent: </w:t>
      </w:r>
      <w:r w:rsidRPr="00CD4B47">
        <w:rPr>
          <w:rFonts w:ascii="Times New Roman" w:hAnsi="Times New Roman"/>
          <w:noProof/>
        </w:rPr>
        <w:t>This study did not require formal ethical approval. Informed consent was gained from all participants prior to taking part.</w:t>
      </w:r>
    </w:p>
    <w:p w14:paraId="50033D69" w14:textId="77777777" w:rsidR="006C192F" w:rsidRPr="00CD4B47" w:rsidRDefault="006C192F" w:rsidP="006C192F">
      <w:pPr>
        <w:spacing w:line="480" w:lineRule="auto"/>
        <w:rPr>
          <w:rFonts w:ascii="Times New Roman" w:hAnsi="Times New Roman"/>
          <w:noProof/>
        </w:rPr>
      </w:pPr>
    </w:p>
    <w:p w14:paraId="2757C308" w14:textId="77777777" w:rsidR="006C192F" w:rsidRPr="00CD4B47" w:rsidRDefault="006C192F" w:rsidP="006C192F">
      <w:pPr>
        <w:spacing w:line="480" w:lineRule="auto"/>
        <w:rPr>
          <w:rFonts w:ascii="Times New Roman" w:hAnsi="Times New Roman"/>
          <w:color w:val="000000"/>
        </w:rPr>
      </w:pPr>
      <w:r w:rsidRPr="00CD4B47">
        <w:rPr>
          <w:rFonts w:ascii="Times New Roman" w:hAnsi="Times New Roman"/>
          <w:b/>
          <w:noProof/>
        </w:rPr>
        <w:t xml:space="preserve">Funding: </w:t>
      </w:r>
      <w:r w:rsidRPr="00CD4B47">
        <w:rPr>
          <w:rFonts w:ascii="Times New Roman" w:hAnsi="Times New Roman"/>
          <w:noProof/>
        </w:rPr>
        <w:t xml:space="preserve">All authors declare no conflicts of interest. This research was funded by the London Deanery. </w:t>
      </w:r>
      <w:r w:rsidRPr="00CD4B47">
        <w:rPr>
          <w:rFonts w:ascii="Times New Roman" w:hAnsi="Times New Roman"/>
          <w:color w:val="000000"/>
        </w:rPr>
        <w:t>Johnston, Arora, King and Darzi are affiliated with the Centre for Patient Safety and Service Quality (</w:t>
      </w:r>
      <w:hyperlink r:id="rId9" w:history="1">
        <w:r w:rsidRPr="00CD4B47">
          <w:rPr>
            <w:rStyle w:val="Hyperlink"/>
            <w:rFonts w:ascii="Times New Roman" w:hAnsi="Times New Roman"/>
          </w:rPr>
          <w:t>www.cpssq.org</w:t>
        </w:r>
      </w:hyperlink>
      <w:r w:rsidRPr="00CD4B47">
        <w:rPr>
          <w:rFonts w:ascii="Times New Roman" w:hAnsi="Times New Roman"/>
          <w:color w:val="000000"/>
        </w:rPr>
        <w:t>) at Imperial College, which is funded by the National Institute for Health Research, UK.</w:t>
      </w:r>
    </w:p>
    <w:p w14:paraId="6CE1D43C" w14:textId="77777777" w:rsidR="006C192F" w:rsidRPr="00CD4B47" w:rsidRDefault="006C192F" w:rsidP="006C192F">
      <w:pPr>
        <w:spacing w:line="480" w:lineRule="auto"/>
        <w:rPr>
          <w:rFonts w:ascii="Times New Roman" w:hAnsi="Times New Roman"/>
          <w:color w:val="000000"/>
        </w:rPr>
      </w:pPr>
    </w:p>
    <w:p w14:paraId="1CBCB638" w14:textId="42E4C723" w:rsidR="002B05AC" w:rsidRDefault="002B05AC" w:rsidP="006C192F">
      <w:pPr>
        <w:spacing w:line="480" w:lineRule="auto"/>
        <w:rPr>
          <w:rFonts w:ascii="Times New Roman" w:hAnsi="Times New Roman"/>
          <w:b/>
          <w:color w:val="000000"/>
          <w:u w:val="single"/>
        </w:rPr>
      </w:pPr>
      <w:r>
        <w:rPr>
          <w:rFonts w:ascii="Times New Roman" w:hAnsi="Times New Roman"/>
          <w:b/>
          <w:color w:val="000000"/>
          <w:u w:val="single"/>
        </w:rPr>
        <w:t>Figure legend:</w:t>
      </w:r>
    </w:p>
    <w:p w14:paraId="1CD50F1C" w14:textId="7D2C6493" w:rsidR="008223C7" w:rsidRDefault="002B05AC" w:rsidP="00446093">
      <w:pPr>
        <w:pStyle w:val="Header"/>
        <w:rPr>
          <w:rFonts w:ascii="Times New Roman" w:hAnsi="Times New Roman"/>
          <w:sz w:val="16"/>
          <w:szCs w:val="16"/>
        </w:rPr>
      </w:pPr>
      <w:r w:rsidRPr="00CD4B47">
        <w:rPr>
          <w:rFonts w:ascii="Times New Roman" w:hAnsi="Times New Roman"/>
          <w:b/>
        </w:rPr>
        <w:t>Figure 1</w:t>
      </w:r>
      <w:r w:rsidRPr="00CD4B47">
        <w:rPr>
          <w:rFonts w:ascii="Times New Roman" w:hAnsi="Times New Roman"/>
        </w:rPr>
        <w:t xml:space="preserve"> – A conceptual framework of the facilitators and barriers to </w:t>
      </w:r>
      <w:r w:rsidR="00446093">
        <w:rPr>
          <w:rFonts w:ascii="Times New Roman" w:hAnsi="Times New Roman"/>
          <w:lang w:val="en-GB"/>
        </w:rPr>
        <w:t>escalation of care.</w:t>
      </w:r>
    </w:p>
    <w:sectPr w:rsidR="008223C7" w:rsidSect="008223C7">
      <w:headerReference w:type="even" r:id="rId10"/>
      <w:headerReference w:type="default" r:id="rId11"/>
      <w:footerReference w:type="even" r:id="rId12"/>
      <w:footerReference w:type="default" r:id="rId13"/>
      <w:pgSz w:w="11900" w:h="16840"/>
      <w:pgMar w:top="1440" w:right="1800" w:bottom="1440" w:left="1800" w:header="708" w:footer="708"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A00A9D" w14:textId="77777777" w:rsidR="002A1CA1" w:rsidRDefault="002A1CA1" w:rsidP="007F442A">
      <w:r>
        <w:separator/>
      </w:r>
    </w:p>
  </w:endnote>
  <w:endnote w:type="continuationSeparator" w:id="0">
    <w:p w14:paraId="0150EF5C" w14:textId="77777777" w:rsidR="002A1CA1" w:rsidRDefault="002A1CA1" w:rsidP="007F4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Minngs">
    <w:altName w:val="MS Mincho"/>
    <w:panose1 w:val="00000000000000000000"/>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S MinNew Roman">
    <w:altName w:val="Roman"/>
    <w:panose1 w:val="00000000000000000000"/>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ED846A" w14:textId="77777777" w:rsidR="007F442A" w:rsidRDefault="007F442A" w:rsidP="007F44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FD8BEE" w14:textId="77777777" w:rsidR="007F442A" w:rsidRDefault="007F442A" w:rsidP="007F44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1F2CC" w14:textId="2114FAF3" w:rsidR="007F442A" w:rsidRDefault="007F442A" w:rsidP="002D4FC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20BE80" w14:textId="77777777" w:rsidR="002A1CA1" w:rsidRDefault="002A1CA1" w:rsidP="007F442A">
      <w:r>
        <w:separator/>
      </w:r>
    </w:p>
  </w:footnote>
  <w:footnote w:type="continuationSeparator" w:id="0">
    <w:p w14:paraId="344B5C42" w14:textId="77777777" w:rsidR="002A1CA1" w:rsidRDefault="002A1CA1" w:rsidP="007F44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DEE5A0" w14:textId="77777777" w:rsidR="007F442A" w:rsidRDefault="007F442A" w:rsidP="007F442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91BDD06" w14:textId="77777777" w:rsidR="007F442A" w:rsidRDefault="007F442A" w:rsidP="007F442A">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2D5615" w14:textId="77777777" w:rsidR="007F442A" w:rsidRDefault="007F442A" w:rsidP="007F442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F1A80">
      <w:rPr>
        <w:rStyle w:val="PageNumber"/>
        <w:noProof/>
      </w:rPr>
      <w:t>14</w:t>
    </w:r>
    <w:r>
      <w:rPr>
        <w:rStyle w:val="PageNumber"/>
      </w:rPr>
      <w:fldChar w:fldCharType="end"/>
    </w:r>
  </w:p>
  <w:p w14:paraId="154C505A" w14:textId="77777777" w:rsidR="007F442A" w:rsidRDefault="007F442A" w:rsidP="007F442A">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926DB5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CDC321F"/>
    <w:multiLevelType w:val="hybridMultilevel"/>
    <w:tmpl w:val="0C403D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C9F3671"/>
    <w:multiLevelType w:val="hybridMultilevel"/>
    <w:tmpl w:val="8B943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5E7ED4"/>
    <w:rsid w:val="000306A9"/>
    <w:rsid w:val="000732FD"/>
    <w:rsid w:val="00084871"/>
    <w:rsid w:val="000960D4"/>
    <w:rsid w:val="001A60FF"/>
    <w:rsid w:val="002A1CA1"/>
    <w:rsid w:val="002A736D"/>
    <w:rsid w:val="002B05AC"/>
    <w:rsid w:val="002D4FC4"/>
    <w:rsid w:val="00366F87"/>
    <w:rsid w:val="003E694B"/>
    <w:rsid w:val="004442FD"/>
    <w:rsid w:val="00446093"/>
    <w:rsid w:val="00474D1F"/>
    <w:rsid w:val="004B7E68"/>
    <w:rsid w:val="004F1A80"/>
    <w:rsid w:val="0051717E"/>
    <w:rsid w:val="00580C19"/>
    <w:rsid w:val="005E7ED4"/>
    <w:rsid w:val="005F4453"/>
    <w:rsid w:val="00626D88"/>
    <w:rsid w:val="00633358"/>
    <w:rsid w:val="006472A8"/>
    <w:rsid w:val="006C192F"/>
    <w:rsid w:val="00706D53"/>
    <w:rsid w:val="00722E0D"/>
    <w:rsid w:val="00730B5F"/>
    <w:rsid w:val="007D0250"/>
    <w:rsid w:val="007F442A"/>
    <w:rsid w:val="00803DF4"/>
    <w:rsid w:val="008223C7"/>
    <w:rsid w:val="00883E06"/>
    <w:rsid w:val="0088612C"/>
    <w:rsid w:val="008E788D"/>
    <w:rsid w:val="00901BBA"/>
    <w:rsid w:val="009428E0"/>
    <w:rsid w:val="00955C29"/>
    <w:rsid w:val="00975407"/>
    <w:rsid w:val="009945C6"/>
    <w:rsid w:val="00995552"/>
    <w:rsid w:val="00A079B5"/>
    <w:rsid w:val="00AF4007"/>
    <w:rsid w:val="00B7194A"/>
    <w:rsid w:val="00B9591B"/>
    <w:rsid w:val="00BB1867"/>
    <w:rsid w:val="00CA27AB"/>
    <w:rsid w:val="00CD4B47"/>
    <w:rsid w:val="00D120DA"/>
    <w:rsid w:val="00DE534D"/>
    <w:rsid w:val="00E95B2F"/>
    <w:rsid w:val="00F13AEB"/>
    <w:rsid w:val="00F4645B"/>
    <w:rsid w:val="00FC1AFF"/>
    <w:rsid w:val="00FD0A9A"/>
    <w:rsid w:val="00FF010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90D1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62"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ED4"/>
    <w:rPr>
      <w:rFonts w:ascii="Cambria" w:eastAsia="MS Mincho"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E7ED4"/>
    <w:rPr>
      <w:color w:val="0000FF"/>
      <w:u w:val="single"/>
    </w:rPr>
  </w:style>
  <w:style w:type="table" w:styleId="TableGrid">
    <w:name w:val="Table Grid"/>
    <w:basedOn w:val="TableNormal"/>
    <w:uiPriority w:val="59"/>
    <w:rsid w:val="005E7ED4"/>
    <w:rPr>
      <w:rFonts w:ascii="Cambria" w:eastAsia="MS Minngs" w:hAnsi="Cambria"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olorfulShading">
    <w:name w:val="Colorful Shading"/>
    <w:basedOn w:val="TableNormal"/>
    <w:uiPriority w:val="62"/>
    <w:rsid w:val="005E7ED4"/>
    <w:rPr>
      <w:rFonts w:ascii="Cambria" w:eastAsia="MS Mincho" w:hAnsi="Cambria" w:cs="Times New Roman"/>
      <w:sz w:val="20"/>
      <w:szCs w:val="20"/>
      <w:lang w:val="en-GB"/>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ahoma" w:eastAsia="Tahoma"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ahoma"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ahoma" w:hAnsi="Tahoma" w:cs="Times New Roman"/>
        <w:b/>
        <w:bCs/>
      </w:rPr>
    </w:tblStylePr>
    <w:tblStylePr w:type="lastCol">
      <w:rPr>
        <w:rFonts w:ascii="Tahoma" w:eastAsia="Tahoma"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CommentReference">
    <w:name w:val="annotation reference"/>
    <w:uiPriority w:val="99"/>
    <w:semiHidden/>
    <w:unhideWhenUsed/>
    <w:rsid w:val="005E7ED4"/>
    <w:rPr>
      <w:sz w:val="16"/>
      <w:szCs w:val="16"/>
    </w:rPr>
  </w:style>
  <w:style w:type="paragraph" w:styleId="CommentText">
    <w:name w:val="annotation text"/>
    <w:basedOn w:val="Normal"/>
    <w:link w:val="CommentTextChar"/>
    <w:uiPriority w:val="99"/>
    <w:semiHidden/>
    <w:unhideWhenUsed/>
    <w:rsid w:val="005E7ED4"/>
    <w:rPr>
      <w:sz w:val="20"/>
      <w:szCs w:val="20"/>
      <w:lang w:val="x-none" w:eastAsia="x-none"/>
    </w:rPr>
  </w:style>
  <w:style w:type="character" w:customStyle="1" w:styleId="CommentTextChar">
    <w:name w:val="Comment Text Char"/>
    <w:link w:val="CommentText"/>
    <w:uiPriority w:val="99"/>
    <w:semiHidden/>
    <w:rsid w:val="005E7ED4"/>
    <w:rPr>
      <w:rFonts w:ascii="Cambria" w:eastAsia="MS Mincho" w:hAnsi="Cambria"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5E7ED4"/>
    <w:rPr>
      <w:b/>
      <w:bCs/>
    </w:rPr>
  </w:style>
  <w:style w:type="character" w:customStyle="1" w:styleId="CommentSubjectChar">
    <w:name w:val="Comment Subject Char"/>
    <w:link w:val="CommentSubject"/>
    <w:uiPriority w:val="99"/>
    <w:semiHidden/>
    <w:rsid w:val="005E7ED4"/>
    <w:rPr>
      <w:rFonts w:ascii="Cambria" w:eastAsia="MS Mincho" w:hAnsi="Cambria" w:cs="Times New Roman"/>
      <w:b/>
      <w:bCs/>
      <w:sz w:val="20"/>
      <w:szCs w:val="20"/>
      <w:lang w:val="x-none" w:eastAsia="x-none"/>
    </w:rPr>
  </w:style>
  <w:style w:type="paragraph" w:styleId="BalloonText">
    <w:name w:val="Balloon Text"/>
    <w:basedOn w:val="Normal"/>
    <w:link w:val="BalloonTextChar"/>
    <w:uiPriority w:val="99"/>
    <w:semiHidden/>
    <w:unhideWhenUsed/>
    <w:rsid w:val="005E7ED4"/>
    <w:rPr>
      <w:rFonts w:ascii="Tahoma" w:hAnsi="Tahoma"/>
      <w:sz w:val="16"/>
      <w:szCs w:val="16"/>
      <w:lang w:val="x-none" w:eastAsia="x-none"/>
    </w:rPr>
  </w:style>
  <w:style w:type="character" w:customStyle="1" w:styleId="BalloonTextChar">
    <w:name w:val="Balloon Text Char"/>
    <w:link w:val="BalloonText"/>
    <w:uiPriority w:val="99"/>
    <w:semiHidden/>
    <w:rsid w:val="005E7ED4"/>
    <w:rPr>
      <w:rFonts w:ascii="Tahoma" w:eastAsia="MS Mincho" w:hAnsi="Tahoma" w:cs="Times New Roman"/>
      <w:sz w:val="16"/>
      <w:szCs w:val="16"/>
      <w:lang w:val="x-none" w:eastAsia="x-none"/>
    </w:rPr>
  </w:style>
  <w:style w:type="character" w:styleId="HTMLCite">
    <w:name w:val="HTML Cite"/>
    <w:uiPriority w:val="99"/>
    <w:semiHidden/>
    <w:unhideWhenUsed/>
    <w:rsid w:val="005E7ED4"/>
    <w:rPr>
      <w:i/>
      <w:iCs/>
    </w:rPr>
  </w:style>
  <w:style w:type="table" w:styleId="DarkList">
    <w:name w:val="Dark List"/>
    <w:basedOn w:val="TableNormal"/>
    <w:uiPriority w:val="70"/>
    <w:rsid w:val="005E7ED4"/>
    <w:rPr>
      <w:rFonts w:ascii="Cambria" w:eastAsia="MS Mincho" w:hAnsi="Cambria" w:cs="Times New Roman"/>
      <w:sz w:val="20"/>
      <w:szCs w:val="20"/>
      <w:lang w:val="en-GB"/>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itle">
    <w:name w:val="Title"/>
    <w:basedOn w:val="Normal"/>
    <w:link w:val="TitleChar"/>
    <w:uiPriority w:val="10"/>
    <w:qFormat/>
    <w:rsid w:val="005E7ED4"/>
    <w:pPr>
      <w:spacing w:line="480" w:lineRule="auto"/>
      <w:jc w:val="center"/>
    </w:pPr>
    <w:rPr>
      <w:rFonts w:eastAsia="SimSun"/>
      <w:b/>
      <w:bCs/>
      <w:kern w:val="28"/>
      <w:sz w:val="32"/>
      <w:szCs w:val="32"/>
      <w:lang w:val="x-none" w:eastAsia="x-none"/>
    </w:rPr>
  </w:style>
  <w:style w:type="character" w:customStyle="1" w:styleId="TitleChar">
    <w:name w:val="Title Char"/>
    <w:link w:val="Title"/>
    <w:uiPriority w:val="10"/>
    <w:rsid w:val="005E7ED4"/>
    <w:rPr>
      <w:rFonts w:ascii="Cambria" w:eastAsia="SimSun" w:hAnsi="Cambria" w:cs="Times New Roman"/>
      <w:b/>
      <w:bCs/>
      <w:kern w:val="28"/>
      <w:sz w:val="32"/>
      <w:szCs w:val="32"/>
      <w:lang w:val="x-none" w:eastAsia="x-none"/>
    </w:rPr>
  </w:style>
  <w:style w:type="paragraph" w:styleId="Footer">
    <w:name w:val="footer"/>
    <w:basedOn w:val="Normal"/>
    <w:link w:val="FooterChar"/>
    <w:uiPriority w:val="99"/>
    <w:unhideWhenUsed/>
    <w:rsid w:val="005E7ED4"/>
    <w:pPr>
      <w:tabs>
        <w:tab w:val="center" w:pos="4320"/>
        <w:tab w:val="right" w:pos="8640"/>
      </w:tabs>
    </w:pPr>
    <w:rPr>
      <w:lang w:eastAsia="x-none"/>
    </w:rPr>
  </w:style>
  <w:style w:type="character" w:customStyle="1" w:styleId="FooterChar">
    <w:name w:val="Footer Char"/>
    <w:link w:val="Footer"/>
    <w:uiPriority w:val="99"/>
    <w:rsid w:val="005E7ED4"/>
    <w:rPr>
      <w:rFonts w:ascii="Cambria" w:eastAsia="MS Mincho" w:hAnsi="Cambria" w:cs="Times New Roman"/>
      <w:lang w:eastAsia="x-none"/>
    </w:rPr>
  </w:style>
  <w:style w:type="character" w:styleId="PageNumber">
    <w:name w:val="page number"/>
    <w:uiPriority w:val="99"/>
    <w:semiHidden/>
    <w:unhideWhenUsed/>
    <w:rsid w:val="005E7ED4"/>
  </w:style>
  <w:style w:type="paragraph" w:styleId="Header">
    <w:name w:val="header"/>
    <w:basedOn w:val="Normal"/>
    <w:link w:val="HeaderChar"/>
    <w:uiPriority w:val="99"/>
    <w:unhideWhenUsed/>
    <w:rsid w:val="005E7ED4"/>
    <w:pPr>
      <w:tabs>
        <w:tab w:val="center" w:pos="4320"/>
        <w:tab w:val="right" w:pos="8640"/>
      </w:tabs>
    </w:pPr>
    <w:rPr>
      <w:lang w:val="x-none" w:eastAsia="x-none"/>
    </w:rPr>
  </w:style>
  <w:style w:type="character" w:customStyle="1" w:styleId="HeaderChar">
    <w:name w:val="Header Char"/>
    <w:link w:val="Header"/>
    <w:uiPriority w:val="99"/>
    <w:rsid w:val="005E7ED4"/>
    <w:rPr>
      <w:rFonts w:ascii="Cambria" w:eastAsia="MS Mincho" w:hAnsi="Cambria" w:cs="Times New Roman"/>
      <w:lang w:val="x-none" w:eastAsia="x-none"/>
    </w:rPr>
  </w:style>
  <w:style w:type="paragraph" w:styleId="ListParagraph">
    <w:name w:val="List Paragraph"/>
    <w:basedOn w:val="Normal"/>
    <w:uiPriority w:val="34"/>
    <w:qFormat/>
    <w:rsid w:val="0063335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62"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ED4"/>
    <w:rPr>
      <w:rFonts w:ascii="Cambria" w:eastAsia="MS Mincho"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E7ED4"/>
    <w:rPr>
      <w:color w:val="0000FF"/>
      <w:u w:val="single"/>
    </w:rPr>
  </w:style>
  <w:style w:type="table" w:styleId="TableGrid">
    <w:name w:val="Table Grid"/>
    <w:basedOn w:val="TableNormal"/>
    <w:uiPriority w:val="59"/>
    <w:rsid w:val="005E7ED4"/>
    <w:rPr>
      <w:rFonts w:ascii="Cambria" w:eastAsia="MS Minngs" w:hAnsi="Cambria"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olorfulShading">
    <w:name w:val="Colorful Shading"/>
    <w:basedOn w:val="TableNormal"/>
    <w:uiPriority w:val="62"/>
    <w:rsid w:val="005E7ED4"/>
    <w:rPr>
      <w:rFonts w:ascii="Cambria" w:eastAsia="MS Mincho" w:hAnsi="Cambria" w:cs="Times New Roman"/>
      <w:sz w:val="20"/>
      <w:szCs w:val="20"/>
      <w:lang w:val="en-GB"/>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ahoma" w:eastAsia="Tahoma"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ahoma"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ahoma" w:hAnsi="Tahoma" w:cs="Times New Roman"/>
        <w:b/>
        <w:bCs/>
      </w:rPr>
    </w:tblStylePr>
    <w:tblStylePr w:type="lastCol">
      <w:rPr>
        <w:rFonts w:ascii="Tahoma" w:eastAsia="Tahoma"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CommentReference">
    <w:name w:val="annotation reference"/>
    <w:uiPriority w:val="99"/>
    <w:semiHidden/>
    <w:unhideWhenUsed/>
    <w:rsid w:val="005E7ED4"/>
    <w:rPr>
      <w:sz w:val="16"/>
      <w:szCs w:val="16"/>
    </w:rPr>
  </w:style>
  <w:style w:type="paragraph" w:styleId="CommentText">
    <w:name w:val="annotation text"/>
    <w:basedOn w:val="Normal"/>
    <w:link w:val="CommentTextChar"/>
    <w:uiPriority w:val="99"/>
    <w:semiHidden/>
    <w:unhideWhenUsed/>
    <w:rsid w:val="005E7ED4"/>
    <w:rPr>
      <w:sz w:val="20"/>
      <w:szCs w:val="20"/>
      <w:lang w:val="x-none" w:eastAsia="x-none"/>
    </w:rPr>
  </w:style>
  <w:style w:type="character" w:customStyle="1" w:styleId="CommentTextChar">
    <w:name w:val="Comment Text Char"/>
    <w:link w:val="CommentText"/>
    <w:uiPriority w:val="99"/>
    <w:semiHidden/>
    <w:rsid w:val="005E7ED4"/>
    <w:rPr>
      <w:rFonts w:ascii="Cambria" w:eastAsia="MS Mincho" w:hAnsi="Cambria"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5E7ED4"/>
    <w:rPr>
      <w:b/>
      <w:bCs/>
    </w:rPr>
  </w:style>
  <w:style w:type="character" w:customStyle="1" w:styleId="CommentSubjectChar">
    <w:name w:val="Comment Subject Char"/>
    <w:link w:val="CommentSubject"/>
    <w:uiPriority w:val="99"/>
    <w:semiHidden/>
    <w:rsid w:val="005E7ED4"/>
    <w:rPr>
      <w:rFonts w:ascii="Cambria" w:eastAsia="MS Mincho" w:hAnsi="Cambria" w:cs="Times New Roman"/>
      <w:b/>
      <w:bCs/>
      <w:sz w:val="20"/>
      <w:szCs w:val="20"/>
      <w:lang w:val="x-none" w:eastAsia="x-none"/>
    </w:rPr>
  </w:style>
  <w:style w:type="paragraph" w:styleId="BalloonText">
    <w:name w:val="Balloon Text"/>
    <w:basedOn w:val="Normal"/>
    <w:link w:val="BalloonTextChar"/>
    <w:uiPriority w:val="99"/>
    <w:semiHidden/>
    <w:unhideWhenUsed/>
    <w:rsid w:val="005E7ED4"/>
    <w:rPr>
      <w:rFonts w:ascii="Tahoma" w:hAnsi="Tahoma"/>
      <w:sz w:val="16"/>
      <w:szCs w:val="16"/>
      <w:lang w:val="x-none" w:eastAsia="x-none"/>
    </w:rPr>
  </w:style>
  <w:style w:type="character" w:customStyle="1" w:styleId="BalloonTextChar">
    <w:name w:val="Balloon Text Char"/>
    <w:link w:val="BalloonText"/>
    <w:uiPriority w:val="99"/>
    <w:semiHidden/>
    <w:rsid w:val="005E7ED4"/>
    <w:rPr>
      <w:rFonts w:ascii="Tahoma" w:eastAsia="MS Mincho" w:hAnsi="Tahoma" w:cs="Times New Roman"/>
      <w:sz w:val="16"/>
      <w:szCs w:val="16"/>
      <w:lang w:val="x-none" w:eastAsia="x-none"/>
    </w:rPr>
  </w:style>
  <w:style w:type="character" w:styleId="HTMLCite">
    <w:name w:val="HTML Cite"/>
    <w:uiPriority w:val="99"/>
    <w:semiHidden/>
    <w:unhideWhenUsed/>
    <w:rsid w:val="005E7ED4"/>
    <w:rPr>
      <w:i/>
      <w:iCs/>
    </w:rPr>
  </w:style>
  <w:style w:type="table" w:styleId="DarkList">
    <w:name w:val="Dark List"/>
    <w:basedOn w:val="TableNormal"/>
    <w:uiPriority w:val="70"/>
    <w:rsid w:val="005E7ED4"/>
    <w:rPr>
      <w:rFonts w:ascii="Cambria" w:eastAsia="MS Mincho" w:hAnsi="Cambria" w:cs="Times New Roman"/>
      <w:sz w:val="20"/>
      <w:szCs w:val="20"/>
      <w:lang w:val="en-GB"/>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itle">
    <w:name w:val="Title"/>
    <w:basedOn w:val="Normal"/>
    <w:link w:val="TitleChar"/>
    <w:uiPriority w:val="10"/>
    <w:qFormat/>
    <w:rsid w:val="005E7ED4"/>
    <w:pPr>
      <w:spacing w:line="480" w:lineRule="auto"/>
      <w:jc w:val="center"/>
    </w:pPr>
    <w:rPr>
      <w:rFonts w:eastAsia="SimSun"/>
      <w:b/>
      <w:bCs/>
      <w:kern w:val="28"/>
      <w:sz w:val="32"/>
      <w:szCs w:val="32"/>
      <w:lang w:val="x-none" w:eastAsia="x-none"/>
    </w:rPr>
  </w:style>
  <w:style w:type="character" w:customStyle="1" w:styleId="TitleChar">
    <w:name w:val="Title Char"/>
    <w:link w:val="Title"/>
    <w:uiPriority w:val="10"/>
    <w:rsid w:val="005E7ED4"/>
    <w:rPr>
      <w:rFonts w:ascii="Cambria" w:eastAsia="SimSun" w:hAnsi="Cambria" w:cs="Times New Roman"/>
      <w:b/>
      <w:bCs/>
      <w:kern w:val="28"/>
      <w:sz w:val="32"/>
      <w:szCs w:val="32"/>
      <w:lang w:val="x-none" w:eastAsia="x-none"/>
    </w:rPr>
  </w:style>
  <w:style w:type="paragraph" w:styleId="Footer">
    <w:name w:val="footer"/>
    <w:basedOn w:val="Normal"/>
    <w:link w:val="FooterChar"/>
    <w:uiPriority w:val="99"/>
    <w:unhideWhenUsed/>
    <w:rsid w:val="005E7ED4"/>
    <w:pPr>
      <w:tabs>
        <w:tab w:val="center" w:pos="4320"/>
        <w:tab w:val="right" w:pos="8640"/>
      </w:tabs>
    </w:pPr>
    <w:rPr>
      <w:lang w:eastAsia="x-none"/>
    </w:rPr>
  </w:style>
  <w:style w:type="character" w:customStyle="1" w:styleId="FooterChar">
    <w:name w:val="Footer Char"/>
    <w:link w:val="Footer"/>
    <w:uiPriority w:val="99"/>
    <w:rsid w:val="005E7ED4"/>
    <w:rPr>
      <w:rFonts w:ascii="Cambria" w:eastAsia="MS Mincho" w:hAnsi="Cambria" w:cs="Times New Roman"/>
      <w:lang w:eastAsia="x-none"/>
    </w:rPr>
  </w:style>
  <w:style w:type="character" w:styleId="PageNumber">
    <w:name w:val="page number"/>
    <w:uiPriority w:val="99"/>
    <w:semiHidden/>
    <w:unhideWhenUsed/>
    <w:rsid w:val="005E7ED4"/>
  </w:style>
  <w:style w:type="paragraph" w:styleId="Header">
    <w:name w:val="header"/>
    <w:basedOn w:val="Normal"/>
    <w:link w:val="HeaderChar"/>
    <w:uiPriority w:val="99"/>
    <w:unhideWhenUsed/>
    <w:rsid w:val="005E7ED4"/>
    <w:pPr>
      <w:tabs>
        <w:tab w:val="center" w:pos="4320"/>
        <w:tab w:val="right" w:pos="8640"/>
      </w:tabs>
    </w:pPr>
    <w:rPr>
      <w:lang w:val="x-none" w:eastAsia="x-none"/>
    </w:rPr>
  </w:style>
  <w:style w:type="character" w:customStyle="1" w:styleId="HeaderChar">
    <w:name w:val="Header Char"/>
    <w:link w:val="Header"/>
    <w:uiPriority w:val="99"/>
    <w:rsid w:val="005E7ED4"/>
    <w:rPr>
      <w:rFonts w:ascii="Cambria" w:eastAsia="MS Mincho" w:hAnsi="Cambria" w:cs="Times New Roman"/>
      <w:lang w:val="x-none" w:eastAsia="x-none"/>
    </w:rPr>
  </w:style>
  <w:style w:type="paragraph" w:styleId="ListParagraph">
    <w:name w:val="List Paragraph"/>
    <w:basedOn w:val="Normal"/>
    <w:uiPriority w:val="34"/>
    <w:qFormat/>
    <w:rsid w:val="006333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johnston@imperial.ac.uk" TargetMode="External"/><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pssq.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19</Pages>
  <Words>4305</Words>
  <Characters>24541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Imperial College</Company>
  <LinksUpToDate>false</LinksUpToDate>
  <CharactersWithSpaces>28789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Maximilian Johnston</dc:creator>
  <cp:lastModifiedBy>Johnston, Maximilian J</cp:lastModifiedBy>
  <cp:revision>12</cp:revision>
  <dcterms:created xsi:type="dcterms:W3CDTF">2014-01-06T16:02:00Z</dcterms:created>
  <dcterms:modified xsi:type="dcterms:W3CDTF">2014-01-10T11:33:00Z</dcterms:modified>
</cp:coreProperties>
</file>