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EC5" w:rsidRPr="0082738F" w:rsidRDefault="00951EC5" w:rsidP="003B27AF">
      <w:pPr>
        <w:spacing w:line="480" w:lineRule="auto"/>
        <w:rPr>
          <w:rFonts w:ascii="Times New Roman" w:hAnsi="Times New Roman" w:cs="Times New Roman"/>
          <w:sz w:val="24"/>
          <w:szCs w:val="24"/>
        </w:rPr>
      </w:pPr>
      <w:bookmarkStart w:id="0" w:name="_GoBack"/>
      <w:bookmarkEnd w:id="0"/>
    </w:p>
    <w:p w:rsidR="004931EB" w:rsidRPr="0082738F" w:rsidRDefault="008820F6" w:rsidP="003B27AF">
      <w:pPr>
        <w:spacing w:line="480" w:lineRule="auto"/>
        <w:jc w:val="center"/>
        <w:rPr>
          <w:rFonts w:ascii="Times New Roman" w:hAnsi="Times New Roman" w:cs="Times New Roman"/>
          <w:sz w:val="24"/>
          <w:szCs w:val="24"/>
        </w:rPr>
      </w:pPr>
      <w:r w:rsidRPr="0082738F">
        <w:rPr>
          <w:rFonts w:ascii="Times New Roman" w:hAnsi="Times New Roman" w:cs="Times New Roman"/>
          <w:sz w:val="24"/>
          <w:szCs w:val="24"/>
        </w:rPr>
        <w:t>Frequen</w:t>
      </w:r>
      <w:r w:rsidR="00A629BA" w:rsidRPr="0082738F">
        <w:rPr>
          <w:rFonts w:ascii="Times New Roman" w:hAnsi="Times New Roman" w:cs="Times New Roman"/>
          <w:sz w:val="24"/>
          <w:szCs w:val="24"/>
        </w:rPr>
        <w:t>cy of</w:t>
      </w:r>
      <w:r w:rsidRPr="0082738F">
        <w:rPr>
          <w:rFonts w:ascii="Times New Roman" w:hAnsi="Times New Roman" w:cs="Times New Roman"/>
          <w:sz w:val="24"/>
          <w:szCs w:val="24"/>
        </w:rPr>
        <w:t xml:space="preserve"> Exacerbations in COPD</w:t>
      </w:r>
      <w:r w:rsidR="003944C5" w:rsidRPr="0082738F">
        <w:rPr>
          <w:rFonts w:ascii="Times New Roman" w:hAnsi="Times New Roman" w:cs="Times New Roman"/>
          <w:sz w:val="24"/>
          <w:szCs w:val="24"/>
        </w:rPr>
        <w:t xml:space="preserve">: </w:t>
      </w:r>
      <w:r w:rsidR="00EA1BC6" w:rsidRPr="0082738F">
        <w:rPr>
          <w:rFonts w:ascii="Times New Roman" w:hAnsi="Times New Roman" w:cs="Times New Roman"/>
          <w:sz w:val="24"/>
          <w:szCs w:val="24"/>
        </w:rPr>
        <w:t xml:space="preserve">An Analysis of the </w:t>
      </w:r>
      <w:r w:rsidR="003944C5" w:rsidRPr="0082738F">
        <w:rPr>
          <w:rFonts w:ascii="Times New Roman" w:hAnsi="Times New Roman" w:cs="Times New Roman"/>
          <w:sz w:val="24"/>
          <w:szCs w:val="24"/>
        </w:rPr>
        <w:t>SPIROMICS</w:t>
      </w:r>
      <w:r w:rsidR="00EA1BC6" w:rsidRPr="0082738F">
        <w:rPr>
          <w:rFonts w:ascii="Times New Roman" w:hAnsi="Times New Roman" w:cs="Times New Roman"/>
          <w:sz w:val="24"/>
          <w:szCs w:val="24"/>
        </w:rPr>
        <w:t xml:space="preserve"> Cohort</w:t>
      </w:r>
      <w:r w:rsidR="003944C5" w:rsidRPr="0082738F">
        <w:rPr>
          <w:rFonts w:ascii="Times New Roman" w:hAnsi="Times New Roman" w:cs="Times New Roman"/>
          <w:sz w:val="24"/>
          <w:szCs w:val="24"/>
        </w:rPr>
        <w:t xml:space="preserve"> </w:t>
      </w:r>
    </w:p>
    <w:p w:rsidR="00BB0D8D" w:rsidRPr="0082738F" w:rsidRDefault="00BB0D8D" w:rsidP="003B27AF">
      <w:pPr>
        <w:spacing w:line="480" w:lineRule="auto"/>
        <w:jc w:val="center"/>
        <w:rPr>
          <w:rFonts w:ascii="Times New Roman" w:hAnsi="Times New Roman" w:cs="Times New Roman"/>
          <w:sz w:val="24"/>
          <w:szCs w:val="24"/>
        </w:rPr>
      </w:pPr>
    </w:p>
    <w:p w:rsidR="008661D9" w:rsidRDefault="008B4FC2" w:rsidP="003B27AF">
      <w:pPr>
        <w:spacing w:line="480" w:lineRule="auto"/>
        <w:contextualSpacing/>
        <w:jc w:val="center"/>
        <w:rPr>
          <w:rFonts w:ascii="Times New Roman" w:hAnsi="Times New Roman" w:cs="Times New Roman"/>
          <w:sz w:val="24"/>
          <w:szCs w:val="24"/>
        </w:rPr>
      </w:pPr>
      <w:r w:rsidRPr="0082738F">
        <w:rPr>
          <w:rFonts w:ascii="Times New Roman" w:hAnsi="Times New Roman" w:cs="Times New Roman"/>
          <w:sz w:val="24"/>
          <w:szCs w:val="24"/>
          <w:vertAlign w:val="superscript"/>
        </w:rPr>
        <w:t>1</w:t>
      </w:r>
      <w:r w:rsidR="00833B8A" w:rsidRPr="0082738F">
        <w:rPr>
          <w:rFonts w:ascii="Times New Roman" w:hAnsi="Times New Roman" w:cs="Times New Roman"/>
          <w:sz w:val="24"/>
          <w:szCs w:val="24"/>
        </w:rPr>
        <w:t>MeiLan K. Han, MD</w:t>
      </w:r>
      <w:r w:rsidR="00261C63" w:rsidRPr="0082738F">
        <w:rPr>
          <w:rFonts w:ascii="Times New Roman" w:hAnsi="Times New Roman" w:cs="Times New Roman"/>
          <w:sz w:val="24"/>
          <w:szCs w:val="24"/>
        </w:rPr>
        <w:t xml:space="preserve">, </w:t>
      </w:r>
      <w:r w:rsidRPr="0082738F">
        <w:rPr>
          <w:rFonts w:ascii="Times New Roman" w:hAnsi="Times New Roman" w:cs="Times New Roman"/>
          <w:sz w:val="24"/>
          <w:szCs w:val="24"/>
          <w:vertAlign w:val="superscript"/>
        </w:rPr>
        <w:t>2</w:t>
      </w:r>
      <w:r w:rsidR="003A2606" w:rsidRPr="0082738F">
        <w:rPr>
          <w:rFonts w:ascii="Times New Roman" w:hAnsi="Times New Roman" w:cs="Times New Roman"/>
          <w:sz w:val="24"/>
          <w:szCs w:val="24"/>
        </w:rPr>
        <w:t>Pedro M Quibrera</w:t>
      </w:r>
      <w:r w:rsidR="003A2606" w:rsidRPr="0082738F">
        <w:rPr>
          <w:rFonts w:ascii="Times New Roman" w:hAnsi="Times New Roman" w:cs="Times New Roman"/>
          <w:color w:val="C00000"/>
          <w:sz w:val="24"/>
          <w:szCs w:val="24"/>
        </w:rPr>
        <w:t xml:space="preserve">, </w:t>
      </w:r>
      <w:r w:rsidR="006430B3" w:rsidRPr="0082738F">
        <w:rPr>
          <w:rFonts w:ascii="Times New Roman" w:hAnsi="Times New Roman" w:cs="Times New Roman"/>
          <w:sz w:val="24"/>
          <w:szCs w:val="24"/>
        </w:rPr>
        <w:t>MS</w:t>
      </w:r>
      <w:r w:rsidR="00261C63" w:rsidRPr="0082738F">
        <w:rPr>
          <w:rFonts w:ascii="Times New Roman" w:hAnsi="Times New Roman" w:cs="Times New Roman"/>
          <w:sz w:val="24"/>
          <w:szCs w:val="24"/>
        </w:rPr>
        <w:t xml:space="preserve">, </w:t>
      </w:r>
      <w:r w:rsidRPr="0082738F">
        <w:rPr>
          <w:rFonts w:ascii="Times New Roman" w:hAnsi="Times New Roman" w:cs="Times New Roman"/>
          <w:sz w:val="24"/>
          <w:szCs w:val="24"/>
          <w:vertAlign w:val="superscript"/>
        </w:rPr>
        <w:t>2</w:t>
      </w:r>
      <w:r w:rsidR="00AA5948" w:rsidRPr="0082738F">
        <w:rPr>
          <w:rFonts w:ascii="Times New Roman" w:hAnsi="Times New Roman" w:cs="Times New Roman"/>
          <w:sz w:val="24"/>
          <w:szCs w:val="24"/>
        </w:rPr>
        <w:t>Elizabeth E. Carretta, MPH</w:t>
      </w:r>
      <w:r w:rsidR="008F446E" w:rsidRPr="0082738F">
        <w:rPr>
          <w:rFonts w:ascii="Times New Roman" w:hAnsi="Times New Roman" w:cs="Times New Roman"/>
          <w:sz w:val="24"/>
          <w:szCs w:val="24"/>
        </w:rPr>
        <w:t>,</w:t>
      </w:r>
      <w:r w:rsidR="00C914FF" w:rsidRPr="0082738F">
        <w:rPr>
          <w:rFonts w:ascii="Times New Roman" w:hAnsi="Times New Roman" w:cs="Times New Roman"/>
          <w:sz w:val="24"/>
          <w:szCs w:val="24"/>
        </w:rPr>
        <w:t xml:space="preserve"> </w:t>
      </w:r>
    </w:p>
    <w:p w:rsidR="008928B1" w:rsidRDefault="008B4FC2" w:rsidP="003B27AF">
      <w:pPr>
        <w:spacing w:line="480" w:lineRule="auto"/>
        <w:contextualSpacing/>
        <w:jc w:val="center"/>
        <w:rPr>
          <w:rFonts w:ascii="Times New Roman" w:hAnsi="Times New Roman" w:cs="Times New Roman"/>
          <w:sz w:val="24"/>
          <w:szCs w:val="24"/>
        </w:rPr>
      </w:pPr>
      <w:r w:rsidRPr="0082738F">
        <w:rPr>
          <w:rFonts w:ascii="Times New Roman" w:hAnsi="Times New Roman" w:cs="Times New Roman"/>
          <w:sz w:val="24"/>
          <w:szCs w:val="24"/>
          <w:vertAlign w:val="superscript"/>
        </w:rPr>
        <w:t>3</w:t>
      </w:r>
      <w:r w:rsidR="00AA5948" w:rsidRPr="0082738F">
        <w:rPr>
          <w:rFonts w:ascii="Times New Roman" w:hAnsi="Times New Roman" w:cs="Times New Roman"/>
          <w:sz w:val="24"/>
          <w:szCs w:val="24"/>
        </w:rPr>
        <w:t>R. Graham Barr, MD</w:t>
      </w:r>
      <w:r w:rsidR="00261C63" w:rsidRPr="0082738F">
        <w:rPr>
          <w:rFonts w:ascii="Times New Roman" w:hAnsi="Times New Roman" w:cs="Times New Roman"/>
          <w:sz w:val="24"/>
          <w:szCs w:val="24"/>
        </w:rPr>
        <w:t xml:space="preserve">, </w:t>
      </w:r>
      <w:r w:rsidRPr="0082738F">
        <w:rPr>
          <w:rFonts w:ascii="Times New Roman" w:hAnsi="Times New Roman" w:cs="Times New Roman"/>
          <w:sz w:val="24"/>
          <w:szCs w:val="24"/>
          <w:vertAlign w:val="superscript"/>
        </w:rPr>
        <w:t>4</w:t>
      </w:r>
      <w:r w:rsidR="00AA5948" w:rsidRPr="0082738F">
        <w:rPr>
          <w:rFonts w:ascii="Times New Roman" w:hAnsi="Times New Roman" w:cs="Times New Roman"/>
          <w:sz w:val="24"/>
          <w:szCs w:val="24"/>
        </w:rPr>
        <w:t>Eugene R Bleecker, MD</w:t>
      </w:r>
      <w:r w:rsidR="00261C63" w:rsidRPr="0082738F">
        <w:rPr>
          <w:rFonts w:ascii="Times New Roman" w:hAnsi="Times New Roman" w:cs="Times New Roman"/>
          <w:sz w:val="24"/>
          <w:szCs w:val="24"/>
        </w:rPr>
        <w:t xml:space="preserve">, </w:t>
      </w:r>
      <w:r w:rsidRPr="0082738F">
        <w:rPr>
          <w:rFonts w:ascii="Times New Roman" w:hAnsi="Times New Roman" w:cs="Times New Roman"/>
          <w:sz w:val="24"/>
          <w:szCs w:val="24"/>
          <w:vertAlign w:val="superscript"/>
        </w:rPr>
        <w:t>5</w:t>
      </w:r>
      <w:r w:rsidR="00833B8A" w:rsidRPr="0082738F">
        <w:rPr>
          <w:rFonts w:ascii="Times New Roman" w:hAnsi="Times New Roman" w:cs="Times New Roman"/>
          <w:sz w:val="24"/>
          <w:szCs w:val="24"/>
        </w:rPr>
        <w:t xml:space="preserve">Russell </w:t>
      </w:r>
      <w:r w:rsidR="00E63844">
        <w:rPr>
          <w:rFonts w:ascii="Times New Roman" w:hAnsi="Times New Roman" w:cs="Times New Roman"/>
          <w:sz w:val="24"/>
          <w:szCs w:val="24"/>
        </w:rPr>
        <w:t xml:space="preserve">P. </w:t>
      </w:r>
      <w:r w:rsidR="00833B8A" w:rsidRPr="0082738F">
        <w:rPr>
          <w:rFonts w:ascii="Times New Roman" w:hAnsi="Times New Roman" w:cs="Times New Roman"/>
          <w:sz w:val="24"/>
          <w:szCs w:val="24"/>
        </w:rPr>
        <w:t>Bowler, MD</w:t>
      </w:r>
      <w:r w:rsidR="00261C63" w:rsidRPr="0082738F">
        <w:rPr>
          <w:rFonts w:ascii="Times New Roman" w:hAnsi="Times New Roman" w:cs="Times New Roman"/>
          <w:sz w:val="24"/>
          <w:szCs w:val="24"/>
        </w:rPr>
        <w:t xml:space="preserve">, </w:t>
      </w:r>
    </w:p>
    <w:p w:rsidR="008928B1" w:rsidRDefault="008B4FC2" w:rsidP="00F75DD1">
      <w:pPr>
        <w:spacing w:line="480" w:lineRule="auto"/>
        <w:contextualSpacing/>
        <w:jc w:val="center"/>
        <w:rPr>
          <w:rFonts w:ascii="Times New Roman" w:hAnsi="Times New Roman" w:cs="Times New Roman"/>
          <w:sz w:val="24"/>
          <w:szCs w:val="24"/>
        </w:rPr>
      </w:pPr>
      <w:r w:rsidRPr="0082738F">
        <w:rPr>
          <w:rFonts w:ascii="Times New Roman" w:hAnsi="Times New Roman" w:cs="Times New Roman"/>
          <w:sz w:val="24"/>
          <w:szCs w:val="24"/>
          <w:vertAlign w:val="superscript"/>
        </w:rPr>
        <w:t>6</w:t>
      </w:r>
      <w:r w:rsidR="003A2606" w:rsidRPr="0082738F">
        <w:rPr>
          <w:rFonts w:ascii="Times New Roman" w:hAnsi="Times New Roman" w:cs="Times New Roman"/>
          <w:sz w:val="24"/>
          <w:szCs w:val="24"/>
        </w:rPr>
        <w:t>Christopher B Cooper, MD</w:t>
      </w:r>
      <w:r w:rsidR="00261C63" w:rsidRPr="0082738F">
        <w:rPr>
          <w:rFonts w:ascii="Times New Roman" w:hAnsi="Times New Roman" w:cs="Times New Roman"/>
          <w:sz w:val="24"/>
          <w:szCs w:val="24"/>
        </w:rPr>
        <w:t xml:space="preserve">, </w:t>
      </w:r>
      <w:r w:rsidRPr="0082738F">
        <w:rPr>
          <w:rFonts w:ascii="Times New Roman" w:hAnsi="Times New Roman" w:cs="Times New Roman"/>
          <w:sz w:val="24"/>
          <w:szCs w:val="24"/>
          <w:vertAlign w:val="superscript"/>
        </w:rPr>
        <w:t>7</w:t>
      </w:r>
      <w:r w:rsidR="006430B3" w:rsidRPr="0082738F">
        <w:rPr>
          <w:rFonts w:ascii="Times New Roman" w:hAnsi="Times New Roman" w:cs="Times New Roman"/>
          <w:sz w:val="24"/>
          <w:szCs w:val="24"/>
        </w:rPr>
        <w:t>Alejandro Comellas, MD</w:t>
      </w:r>
      <w:r w:rsidR="00261C63" w:rsidRPr="0082738F">
        <w:rPr>
          <w:rFonts w:ascii="Times New Roman" w:hAnsi="Times New Roman" w:cs="Times New Roman"/>
          <w:sz w:val="24"/>
          <w:szCs w:val="24"/>
        </w:rPr>
        <w:t xml:space="preserve">, </w:t>
      </w:r>
      <w:r w:rsidRPr="0082738F">
        <w:rPr>
          <w:rFonts w:ascii="Times New Roman" w:hAnsi="Times New Roman" w:cs="Times New Roman"/>
          <w:sz w:val="24"/>
          <w:szCs w:val="24"/>
          <w:vertAlign w:val="superscript"/>
        </w:rPr>
        <w:t>2</w:t>
      </w:r>
      <w:r w:rsidR="003A2606" w:rsidRPr="0082738F">
        <w:rPr>
          <w:rFonts w:ascii="Times New Roman" w:hAnsi="Times New Roman" w:cs="Times New Roman"/>
          <w:sz w:val="24"/>
          <w:szCs w:val="24"/>
        </w:rPr>
        <w:t xml:space="preserve">David J. Couper, </w:t>
      </w:r>
      <w:r w:rsidR="00301376" w:rsidRPr="0082738F">
        <w:rPr>
          <w:rFonts w:ascii="Times New Roman" w:hAnsi="Times New Roman" w:cs="Times New Roman"/>
          <w:sz w:val="24"/>
          <w:szCs w:val="24"/>
        </w:rPr>
        <w:t>PhD</w:t>
      </w:r>
      <w:r w:rsidR="00261C63" w:rsidRPr="0082738F">
        <w:rPr>
          <w:rFonts w:ascii="Times New Roman" w:hAnsi="Times New Roman" w:cs="Times New Roman"/>
          <w:sz w:val="24"/>
          <w:szCs w:val="24"/>
        </w:rPr>
        <w:t xml:space="preserve">, </w:t>
      </w:r>
      <w:r w:rsidRPr="0082738F">
        <w:rPr>
          <w:rFonts w:ascii="Times New Roman" w:hAnsi="Times New Roman" w:cs="Times New Roman"/>
          <w:sz w:val="24"/>
          <w:szCs w:val="24"/>
          <w:vertAlign w:val="superscript"/>
        </w:rPr>
        <w:t>1,8</w:t>
      </w:r>
      <w:r w:rsidR="00AA5948" w:rsidRPr="0082738F">
        <w:rPr>
          <w:rFonts w:ascii="Times New Roman" w:hAnsi="Times New Roman" w:cs="Times New Roman"/>
          <w:sz w:val="24"/>
          <w:szCs w:val="24"/>
        </w:rPr>
        <w:t>Jeff</w:t>
      </w:r>
      <w:r w:rsidR="003A2606" w:rsidRPr="0082738F">
        <w:rPr>
          <w:rFonts w:ascii="Times New Roman" w:hAnsi="Times New Roman" w:cs="Times New Roman"/>
          <w:sz w:val="24"/>
          <w:szCs w:val="24"/>
        </w:rPr>
        <w:t>rey</w:t>
      </w:r>
      <w:r w:rsidR="00AA5948" w:rsidRPr="0082738F">
        <w:rPr>
          <w:rFonts w:ascii="Times New Roman" w:hAnsi="Times New Roman" w:cs="Times New Roman"/>
          <w:sz w:val="24"/>
          <w:szCs w:val="24"/>
        </w:rPr>
        <w:t xml:space="preserve"> L. Curtis</w:t>
      </w:r>
      <w:r w:rsidR="00833B8A" w:rsidRPr="0082738F">
        <w:rPr>
          <w:rFonts w:ascii="Times New Roman" w:hAnsi="Times New Roman" w:cs="Times New Roman"/>
          <w:sz w:val="24"/>
          <w:szCs w:val="24"/>
        </w:rPr>
        <w:t>, MD</w:t>
      </w:r>
      <w:r w:rsidR="00261C63" w:rsidRPr="0082738F">
        <w:rPr>
          <w:rFonts w:ascii="Times New Roman" w:hAnsi="Times New Roman" w:cs="Times New Roman"/>
          <w:sz w:val="24"/>
          <w:szCs w:val="24"/>
        </w:rPr>
        <w:t xml:space="preserve">, </w:t>
      </w:r>
      <w:r w:rsidRPr="0082738F">
        <w:rPr>
          <w:rFonts w:ascii="Times New Roman" w:hAnsi="Times New Roman" w:cs="Times New Roman"/>
          <w:sz w:val="24"/>
          <w:szCs w:val="24"/>
          <w:vertAlign w:val="superscript"/>
        </w:rPr>
        <w:t>9</w:t>
      </w:r>
      <w:r w:rsidR="00833B8A" w:rsidRPr="0082738F">
        <w:rPr>
          <w:rFonts w:ascii="Times New Roman" w:hAnsi="Times New Roman" w:cs="Times New Roman"/>
          <w:sz w:val="24"/>
          <w:szCs w:val="24"/>
        </w:rPr>
        <w:t>Gerard Criner, MD</w:t>
      </w:r>
      <w:r w:rsidR="00261C63" w:rsidRPr="0082738F">
        <w:rPr>
          <w:rFonts w:ascii="Times New Roman" w:hAnsi="Times New Roman" w:cs="Times New Roman"/>
          <w:sz w:val="24"/>
          <w:szCs w:val="24"/>
        </w:rPr>
        <w:t xml:space="preserve">, </w:t>
      </w:r>
      <w:r w:rsidRPr="0082738F">
        <w:rPr>
          <w:rFonts w:ascii="Times New Roman" w:hAnsi="Times New Roman" w:cs="Times New Roman"/>
          <w:sz w:val="24"/>
          <w:szCs w:val="24"/>
          <w:vertAlign w:val="superscript"/>
        </w:rPr>
        <w:t>10</w:t>
      </w:r>
      <w:r w:rsidR="00F75DD1" w:rsidRPr="0082738F">
        <w:rPr>
          <w:rFonts w:ascii="Times New Roman" w:hAnsi="Times New Roman" w:cs="Times New Roman"/>
          <w:sz w:val="24"/>
          <w:szCs w:val="24"/>
        </w:rPr>
        <w:t xml:space="preserve">Mark T </w:t>
      </w:r>
      <w:r w:rsidR="00AA5948" w:rsidRPr="0082738F">
        <w:rPr>
          <w:rFonts w:ascii="Times New Roman" w:hAnsi="Times New Roman" w:cs="Times New Roman"/>
          <w:sz w:val="24"/>
          <w:szCs w:val="24"/>
        </w:rPr>
        <w:t>Dransfield, MD</w:t>
      </w:r>
      <w:r w:rsidR="006D364B" w:rsidRPr="0082738F">
        <w:rPr>
          <w:rFonts w:ascii="Times New Roman" w:hAnsi="Times New Roman" w:cs="Times New Roman"/>
          <w:sz w:val="24"/>
          <w:szCs w:val="24"/>
        </w:rPr>
        <w:t xml:space="preserve">, </w:t>
      </w:r>
      <w:r w:rsidRPr="0082738F">
        <w:rPr>
          <w:rFonts w:ascii="Times New Roman" w:hAnsi="Times New Roman" w:cs="Times New Roman"/>
          <w:sz w:val="24"/>
          <w:szCs w:val="24"/>
          <w:vertAlign w:val="superscript"/>
        </w:rPr>
        <w:t>11</w:t>
      </w:r>
      <w:r w:rsidR="00AA5948" w:rsidRPr="0082738F">
        <w:rPr>
          <w:rFonts w:ascii="Times New Roman" w:hAnsi="Times New Roman" w:cs="Times New Roman"/>
          <w:sz w:val="24"/>
          <w:szCs w:val="24"/>
        </w:rPr>
        <w:t>Nadia N. Hansel, MD</w:t>
      </w:r>
      <w:r w:rsidR="006D364B" w:rsidRPr="0082738F">
        <w:rPr>
          <w:rFonts w:ascii="Times New Roman" w:hAnsi="Times New Roman" w:cs="Times New Roman"/>
          <w:sz w:val="24"/>
          <w:szCs w:val="24"/>
        </w:rPr>
        <w:t xml:space="preserve">, </w:t>
      </w:r>
    </w:p>
    <w:p w:rsidR="00021A30" w:rsidRDefault="008B4FC2" w:rsidP="00F75DD1">
      <w:pPr>
        <w:spacing w:line="480" w:lineRule="auto"/>
        <w:contextualSpacing/>
        <w:jc w:val="center"/>
        <w:rPr>
          <w:rFonts w:ascii="Times New Roman" w:hAnsi="Times New Roman" w:cs="Times New Roman"/>
          <w:sz w:val="24"/>
          <w:szCs w:val="24"/>
        </w:rPr>
      </w:pPr>
      <w:r w:rsidRPr="0082738F">
        <w:rPr>
          <w:rFonts w:ascii="Times New Roman" w:hAnsi="Times New Roman" w:cs="Times New Roman"/>
          <w:sz w:val="24"/>
          <w:szCs w:val="24"/>
          <w:vertAlign w:val="superscript"/>
        </w:rPr>
        <w:t>12</w:t>
      </w:r>
      <w:r w:rsidR="00AA5948" w:rsidRPr="0082738F">
        <w:rPr>
          <w:rFonts w:ascii="Times New Roman" w:hAnsi="Times New Roman" w:cs="Times New Roman"/>
          <w:sz w:val="24"/>
          <w:szCs w:val="24"/>
        </w:rPr>
        <w:t xml:space="preserve">Eric A. Hoffman, </w:t>
      </w:r>
      <w:r w:rsidR="00301376" w:rsidRPr="0082738F">
        <w:rPr>
          <w:rFonts w:ascii="Times New Roman" w:hAnsi="Times New Roman" w:cs="Times New Roman"/>
          <w:sz w:val="24"/>
          <w:szCs w:val="24"/>
        </w:rPr>
        <w:t>PhD</w:t>
      </w:r>
      <w:r w:rsidR="006D364B" w:rsidRPr="0082738F">
        <w:rPr>
          <w:rFonts w:ascii="Times New Roman" w:hAnsi="Times New Roman" w:cs="Times New Roman"/>
          <w:sz w:val="24"/>
          <w:szCs w:val="24"/>
        </w:rPr>
        <w:t>,</w:t>
      </w:r>
      <w:r w:rsidR="000F17F9" w:rsidRPr="0082738F">
        <w:rPr>
          <w:rFonts w:ascii="Times New Roman" w:hAnsi="Times New Roman" w:cs="Times New Roman"/>
          <w:sz w:val="24"/>
          <w:szCs w:val="24"/>
        </w:rPr>
        <w:t xml:space="preserve"> </w:t>
      </w:r>
      <w:r w:rsidRPr="0082738F">
        <w:rPr>
          <w:rFonts w:ascii="Times New Roman" w:hAnsi="Times New Roman" w:cs="Times New Roman"/>
          <w:sz w:val="24"/>
          <w:szCs w:val="24"/>
          <w:vertAlign w:val="superscript"/>
        </w:rPr>
        <w:t>13</w:t>
      </w:r>
      <w:r w:rsidR="00AA5948" w:rsidRPr="0082738F">
        <w:rPr>
          <w:rFonts w:ascii="Times New Roman" w:hAnsi="Times New Roman" w:cs="Times New Roman"/>
          <w:sz w:val="24"/>
          <w:szCs w:val="24"/>
        </w:rPr>
        <w:t>Richard E. Kanner, MD</w:t>
      </w:r>
      <w:r w:rsidR="00F76BEA" w:rsidRPr="0082738F">
        <w:rPr>
          <w:rFonts w:ascii="Times New Roman" w:hAnsi="Times New Roman" w:cs="Times New Roman"/>
          <w:sz w:val="24"/>
          <w:szCs w:val="24"/>
        </w:rPr>
        <w:t xml:space="preserve">, </w:t>
      </w:r>
      <w:r w:rsidRPr="0082738F">
        <w:rPr>
          <w:rFonts w:ascii="Times New Roman" w:hAnsi="Times New Roman" w:cs="Times New Roman"/>
          <w:sz w:val="24"/>
          <w:szCs w:val="24"/>
          <w:vertAlign w:val="superscript"/>
        </w:rPr>
        <w:t>14</w:t>
      </w:r>
      <w:r w:rsidR="00F75DD1" w:rsidRPr="0082738F">
        <w:rPr>
          <w:rFonts w:ascii="Times New Roman" w:hAnsi="Times New Roman" w:cs="Times New Roman"/>
          <w:sz w:val="24"/>
          <w:szCs w:val="24"/>
        </w:rPr>
        <w:t>Jerry A. Krishnan, MD</w:t>
      </w:r>
      <w:r w:rsidR="00F76BEA" w:rsidRPr="0082738F">
        <w:rPr>
          <w:rFonts w:ascii="Times New Roman" w:hAnsi="Times New Roman" w:cs="Times New Roman"/>
          <w:sz w:val="24"/>
          <w:szCs w:val="24"/>
        </w:rPr>
        <w:t>,</w:t>
      </w:r>
      <w:r w:rsidR="00DB292B" w:rsidRPr="0082738F">
        <w:rPr>
          <w:rFonts w:ascii="Times New Roman" w:hAnsi="Times New Roman" w:cs="Times New Roman"/>
          <w:sz w:val="24"/>
          <w:szCs w:val="24"/>
        </w:rPr>
        <w:t xml:space="preserve"> </w:t>
      </w:r>
    </w:p>
    <w:p w:rsidR="00021A30" w:rsidRDefault="008B4FC2" w:rsidP="00F75DD1">
      <w:pPr>
        <w:spacing w:line="480" w:lineRule="auto"/>
        <w:contextualSpacing/>
        <w:jc w:val="center"/>
        <w:rPr>
          <w:rFonts w:ascii="Times New Roman" w:hAnsi="Times New Roman" w:cs="Times New Roman"/>
          <w:sz w:val="24"/>
          <w:szCs w:val="24"/>
        </w:rPr>
      </w:pPr>
      <w:r w:rsidRPr="0082738F">
        <w:rPr>
          <w:rFonts w:ascii="Times New Roman" w:hAnsi="Times New Roman" w:cs="Times New Roman"/>
          <w:sz w:val="24"/>
          <w:szCs w:val="24"/>
          <w:vertAlign w:val="superscript"/>
        </w:rPr>
        <w:t>1</w:t>
      </w:r>
      <w:r w:rsidR="00AA5948" w:rsidRPr="0082738F">
        <w:rPr>
          <w:rFonts w:ascii="Times New Roman" w:hAnsi="Times New Roman" w:cs="Times New Roman"/>
          <w:sz w:val="24"/>
          <w:szCs w:val="24"/>
        </w:rPr>
        <w:t>Carlos H. Martinez, MD</w:t>
      </w:r>
      <w:r w:rsidR="003D1AC5" w:rsidRPr="0082738F">
        <w:rPr>
          <w:rFonts w:ascii="Times New Roman" w:hAnsi="Times New Roman" w:cs="Times New Roman"/>
          <w:sz w:val="24"/>
          <w:szCs w:val="24"/>
        </w:rPr>
        <w:t>,</w:t>
      </w:r>
      <w:r w:rsidR="00A629BA" w:rsidRPr="0082738F">
        <w:rPr>
          <w:rFonts w:ascii="Times New Roman" w:hAnsi="Times New Roman" w:cs="Times New Roman"/>
          <w:sz w:val="24"/>
          <w:szCs w:val="24"/>
        </w:rPr>
        <w:t xml:space="preserve"> </w:t>
      </w:r>
      <w:r w:rsidRPr="0082738F">
        <w:rPr>
          <w:rFonts w:ascii="Times New Roman" w:hAnsi="Times New Roman" w:cs="Times New Roman"/>
          <w:sz w:val="24"/>
          <w:szCs w:val="24"/>
          <w:vertAlign w:val="superscript"/>
        </w:rPr>
        <w:t>13</w:t>
      </w:r>
      <w:r w:rsidR="003A2606" w:rsidRPr="0082738F">
        <w:rPr>
          <w:rFonts w:ascii="Times New Roman" w:hAnsi="Times New Roman" w:cs="Times New Roman"/>
          <w:sz w:val="24"/>
          <w:szCs w:val="24"/>
        </w:rPr>
        <w:t>Cheryl B. Pirozzi, MD</w:t>
      </w:r>
      <w:r w:rsidR="00A629BA" w:rsidRPr="0082738F">
        <w:rPr>
          <w:rFonts w:ascii="Times New Roman" w:hAnsi="Times New Roman" w:cs="Times New Roman"/>
          <w:sz w:val="24"/>
          <w:szCs w:val="24"/>
        </w:rPr>
        <w:t>,</w:t>
      </w:r>
      <w:r w:rsidR="00261C63" w:rsidRPr="0082738F">
        <w:rPr>
          <w:rFonts w:ascii="Times New Roman" w:hAnsi="Times New Roman" w:cs="Times New Roman"/>
          <w:sz w:val="24"/>
          <w:szCs w:val="24"/>
        </w:rPr>
        <w:t xml:space="preserve"> </w:t>
      </w:r>
      <w:r w:rsidRPr="0082738F">
        <w:rPr>
          <w:rFonts w:ascii="Times New Roman" w:hAnsi="Times New Roman" w:cs="Times New Roman"/>
          <w:sz w:val="24"/>
          <w:szCs w:val="24"/>
          <w:vertAlign w:val="superscript"/>
        </w:rPr>
        <w:t>2</w:t>
      </w:r>
      <w:r w:rsidR="003A2606" w:rsidRPr="0082738F">
        <w:rPr>
          <w:rFonts w:ascii="Times New Roman" w:hAnsi="Times New Roman" w:cs="Times New Roman"/>
          <w:sz w:val="24"/>
          <w:szCs w:val="24"/>
        </w:rPr>
        <w:t>Wanda K. O’Neal, PhD</w:t>
      </w:r>
      <w:r w:rsidR="00261C63" w:rsidRPr="0082738F">
        <w:rPr>
          <w:rFonts w:ascii="Times New Roman" w:hAnsi="Times New Roman" w:cs="Times New Roman"/>
          <w:sz w:val="24"/>
          <w:szCs w:val="24"/>
        </w:rPr>
        <w:t>,</w:t>
      </w:r>
      <w:r w:rsidR="00951EC5" w:rsidRPr="0082738F">
        <w:rPr>
          <w:rFonts w:ascii="Times New Roman" w:hAnsi="Times New Roman" w:cs="Times New Roman"/>
          <w:sz w:val="24"/>
          <w:szCs w:val="24"/>
        </w:rPr>
        <w:t xml:space="preserve"> </w:t>
      </w:r>
    </w:p>
    <w:p w:rsidR="00021A30" w:rsidRDefault="008B4FC2" w:rsidP="00F75DD1">
      <w:pPr>
        <w:spacing w:line="480" w:lineRule="auto"/>
        <w:contextualSpacing/>
        <w:jc w:val="center"/>
        <w:rPr>
          <w:rFonts w:ascii="Times New Roman" w:hAnsi="Times New Roman" w:cs="Times New Roman"/>
          <w:color w:val="C00000"/>
          <w:sz w:val="24"/>
          <w:szCs w:val="24"/>
        </w:rPr>
      </w:pPr>
      <w:r w:rsidRPr="0082738F">
        <w:rPr>
          <w:rFonts w:ascii="Times New Roman" w:hAnsi="Times New Roman" w:cs="Times New Roman"/>
          <w:sz w:val="24"/>
          <w:szCs w:val="24"/>
          <w:vertAlign w:val="superscript"/>
        </w:rPr>
        <w:t>15,16</w:t>
      </w:r>
      <w:r w:rsidR="00833B8A" w:rsidRPr="0082738F">
        <w:rPr>
          <w:rFonts w:ascii="Times New Roman" w:hAnsi="Times New Roman" w:cs="Times New Roman"/>
          <w:sz w:val="24"/>
          <w:szCs w:val="24"/>
        </w:rPr>
        <w:t>Stephen Rennard, MD</w:t>
      </w:r>
      <w:r w:rsidR="00261C63" w:rsidRPr="0082738F">
        <w:rPr>
          <w:rFonts w:ascii="Times New Roman" w:hAnsi="Times New Roman" w:cs="Times New Roman"/>
          <w:sz w:val="24"/>
          <w:szCs w:val="24"/>
        </w:rPr>
        <w:t xml:space="preserve">, </w:t>
      </w:r>
      <w:r w:rsidRPr="0082738F">
        <w:rPr>
          <w:rFonts w:ascii="Times New Roman" w:hAnsi="Times New Roman" w:cs="Times New Roman"/>
          <w:sz w:val="24"/>
          <w:szCs w:val="24"/>
          <w:vertAlign w:val="superscript"/>
        </w:rPr>
        <w:t>6</w:t>
      </w:r>
      <w:r w:rsidR="003A2606" w:rsidRPr="0082738F">
        <w:rPr>
          <w:rFonts w:ascii="Times New Roman" w:hAnsi="Times New Roman" w:cs="Times New Roman"/>
          <w:sz w:val="24"/>
          <w:szCs w:val="24"/>
        </w:rPr>
        <w:t>Donald P. Tashkin, MD</w:t>
      </w:r>
      <w:r w:rsidR="00371D8F" w:rsidRPr="0082738F">
        <w:rPr>
          <w:rFonts w:ascii="Times New Roman" w:hAnsi="Times New Roman" w:cs="Times New Roman"/>
          <w:color w:val="C00000"/>
          <w:sz w:val="24"/>
          <w:szCs w:val="24"/>
        </w:rPr>
        <w:t>,</w:t>
      </w:r>
    </w:p>
    <w:p w:rsidR="008928B1" w:rsidRDefault="00371D8F" w:rsidP="00F75DD1">
      <w:pPr>
        <w:spacing w:line="480" w:lineRule="auto"/>
        <w:contextualSpacing/>
        <w:jc w:val="center"/>
        <w:rPr>
          <w:rFonts w:ascii="Times New Roman" w:hAnsi="Times New Roman" w:cs="Times New Roman"/>
          <w:sz w:val="24"/>
          <w:szCs w:val="24"/>
        </w:rPr>
      </w:pPr>
      <w:r w:rsidRPr="0082738F">
        <w:rPr>
          <w:rFonts w:ascii="Times New Roman" w:hAnsi="Times New Roman" w:cs="Times New Roman"/>
          <w:color w:val="C00000"/>
          <w:sz w:val="24"/>
          <w:szCs w:val="24"/>
        </w:rPr>
        <w:t xml:space="preserve"> </w:t>
      </w:r>
      <w:r w:rsidR="008B4FC2" w:rsidRPr="0082738F">
        <w:rPr>
          <w:rFonts w:ascii="Times New Roman" w:hAnsi="Times New Roman" w:cs="Times New Roman"/>
          <w:sz w:val="24"/>
          <w:szCs w:val="24"/>
          <w:vertAlign w:val="superscript"/>
        </w:rPr>
        <w:t>17</w:t>
      </w:r>
      <w:r w:rsidR="003A2606" w:rsidRPr="0082738F">
        <w:rPr>
          <w:rFonts w:ascii="Times New Roman" w:hAnsi="Times New Roman" w:cs="Times New Roman"/>
          <w:sz w:val="24"/>
          <w:szCs w:val="24"/>
        </w:rPr>
        <w:t>Jadwiga A. Wedzicha, MD</w:t>
      </w:r>
      <w:r w:rsidR="004835BD" w:rsidRPr="0082738F">
        <w:rPr>
          <w:rFonts w:ascii="Times New Roman" w:hAnsi="Times New Roman" w:cs="Times New Roman"/>
          <w:sz w:val="24"/>
          <w:szCs w:val="24"/>
        </w:rPr>
        <w:t xml:space="preserve">, </w:t>
      </w:r>
      <w:r w:rsidR="006430B3" w:rsidRPr="0082738F">
        <w:rPr>
          <w:rFonts w:ascii="Times New Roman" w:hAnsi="Times New Roman" w:cs="Times New Roman"/>
          <w:sz w:val="24"/>
          <w:szCs w:val="24"/>
          <w:vertAlign w:val="superscript"/>
        </w:rPr>
        <w:t>18</w:t>
      </w:r>
      <w:r w:rsidR="00833B8A" w:rsidRPr="0082738F">
        <w:rPr>
          <w:rFonts w:ascii="Times New Roman" w:hAnsi="Times New Roman" w:cs="Times New Roman"/>
          <w:sz w:val="24"/>
          <w:szCs w:val="24"/>
        </w:rPr>
        <w:t>Prescott Woodruff, MD</w:t>
      </w:r>
      <w:r w:rsidR="00261C63" w:rsidRPr="0082738F">
        <w:rPr>
          <w:rFonts w:ascii="Times New Roman" w:hAnsi="Times New Roman" w:cs="Times New Roman"/>
          <w:sz w:val="24"/>
          <w:szCs w:val="24"/>
        </w:rPr>
        <w:t>,</w:t>
      </w:r>
    </w:p>
    <w:p w:rsidR="006A5F58" w:rsidRPr="0082738F" w:rsidRDefault="00261C63" w:rsidP="00F75DD1">
      <w:pPr>
        <w:spacing w:line="480" w:lineRule="auto"/>
        <w:contextualSpacing/>
        <w:jc w:val="center"/>
        <w:rPr>
          <w:rFonts w:ascii="Times New Roman" w:hAnsi="Times New Roman" w:cs="Times New Roman"/>
          <w:sz w:val="24"/>
          <w:szCs w:val="24"/>
        </w:rPr>
      </w:pPr>
      <w:r w:rsidRPr="0082738F">
        <w:rPr>
          <w:rFonts w:ascii="Times New Roman" w:hAnsi="Times New Roman" w:cs="Times New Roman"/>
          <w:sz w:val="24"/>
          <w:szCs w:val="24"/>
        </w:rPr>
        <w:t xml:space="preserve"> </w:t>
      </w:r>
      <w:r w:rsidR="006430B3" w:rsidRPr="0082738F">
        <w:rPr>
          <w:rFonts w:ascii="Times New Roman" w:hAnsi="Times New Roman" w:cs="Times New Roman"/>
          <w:sz w:val="24"/>
          <w:szCs w:val="24"/>
          <w:vertAlign w:val="superscript"/>
        </w:rPr>
        <w:t>13,19</w:t>
      </w:r>
      <w:r w:rsidR="00AA5948" w:rsidRPr="0082738F">
        <w:rPr>
          <w:rFonts w:ascii="Times New Roman" w:hAnsi="Times New Roman" w:cs="Times New Roman"/>
          <w:sz w:val="24"/>
          <w:szCs w:val="24"/>
        </w:rPr>
        <w:t>R</w:t>
      </w:r>
      <w:r w:rsidR="004B0728">
        <w:rPr>
          <w:rFonts w:ascii="Times New Roman" w:hAnsi="Times New Roman" w:cs="Times New Roman"/>
          <w:sz w:val="24"/>
          <w:szCs w:val="24"/>
        </w:rPr>
        <w:t>obert</w:t>
      </w:r>
      <w:r w:rsidR="00AA5948" w:rsidRPr="0082738F">
        <w:rPr>
          <w:rFonts w:ascii="Times New Roman" w:hAnsi="Times New Roman" w:cs="Times New Roman"/>
          <w:sz w:val="24"/>
          <w:szCs w:val="24"/>
        </w:rPr>
        <w:t xml:space="preserve"> Paine</w:t>
      </w:r>
      <w:r w:rsidR="00DB292B" w:rsidRPr="0082738F">
        <w:rPr>
          <w:rFonts w:ascii="Times New Roman" w:hAnsi="Times New Roman" w:cs="Times New Roman"/>
          <w:sz w:val="24"/>
          <w:szCs w:val="24"/>
        </w:rPr>
        <w:t>, III</w:t>
      </w:r>
      <w:r w:rsidR="00833B8A" w:rsidRPr="0082738F">
        <w:rPr>
          <w:rFonts w:ascii="Times New Roman" w:hAnsi="Times New Roman" w:cs="Times New Roman"/>
          <w:sz w:val="24"/>
          <w:szCs w:val="24"/>
        </w:rPr>
        <w:t>, MD</w:t>
      </w:r>
      <w:r w:rsidR="003D1AC5" w:rsidRPr="0082738F">
        <w:rPr>
          <w:rFonts w:ascii="Times New Roman" w:hAnsi="Times New Roman" w:cs="Times New Roman"/>
          <w:sz w:val="24"/>
          <w:szCs w:val="24"/>
        </w:rPr>
        <w:t>*</w:t>
      </w:r>
      <w:r w:rsidRPr="0082738F">
        <w:rPr>
          <w:rFonts w:ascii="Times New Roman" w:hAnsi="Times New Roman" w:cs="Times New Roman"/>
          <w:sz w:val="24"/>
          <w:szCs w:val="24"/>
        </w:rPr>
        <w:t xml:space="preserve">, </w:t>
      </w:r>
      <w:r w:rsidR="006430B3" w:rsidRPr="0082738F">
        <w:rPr>
          <w:rFonts w:ascii="Times New Roman" w:hAnsi="Times New Roman" w:cs="Times New Roman"/>
          <w:sz w:val="24"/>
          <w:szCs w:val="24"/>
          <w:vertAlign w:val="superscript"/>
        </w:rPr>
        <w:t>20</w:t>
      </w:r>
      <w:r w:rsidR="00833B8A" w:rsidRPr="0082738F">
        <w:rPr>
          <w:rFonts w:ascii="Times New Roman" w:hAnsi="Times New Roman" w:cs="Times New Roman"/>
          <w:sz w:val="24"/>
          <w:szCs w:val="24"/>
        </w:rPr>
        <w:t xml:space="preserve">Fernando </w:t>
      </w:r>
      <w:r w:rsidR="00AA5948" w:rsidRPr="0082738F">
        <w:rPr>
          <w:rFonts w:ascii="Times New Roman" w:hAnsi="Times New Roman" w:cs="Times New Roman"/>
          <w:sz w:val="24"/>
          <w:szCs w:val="24"/>
        </w:rPr>
        <w:t xml:space="preserve">J. </w:t>
      </w:r>
      <w:r w:rsidR="00833B8A" w:rsidRPr="0082738F">
        <w:rPr>
          <w:rFonts w:ascii="Times New Roman" w:hAnsi="Times New Roman" w:cs="Times New Roman"/>
          <w:sz w:val="24"/>
          <w:szCs w:val="24"/>
        </w:rPr>
        <w:t>Martinez, MD</w:t>
      </w:r>
      <w:r w:rsidR="003D1AC5" w:rsidRPr="0082738F">
        <w:rPr>
          <w:rFonts w:ascii="Times New Roman" w:hAnsi="Times New Roman" w:cs="Times New Roman"/>
          <w:sz w:val="24"/>
          <w:szCs w:val="24"/>
        </w:rPr>
        <w:t>* (*co-senior authors)</w:t>
      </w:r>
      <w:r w:rsidR="0024490D" w:rsidRPr="0082738F">
        <w:rPr>
          <w:rFonts w:ascii="Times New Roman" w:hAnsi="Times New Roman" w:cs="Times New Roman"/>
          <w:sz w:val="24"/>
          <w:szCs w:val="24"/>
        </w:rPr>
        <w:t xml:space="preserve"> for the SPIROMICS investigators</w:t>
      </w:r>
    </w:p>
    <w:p w:rsidR="00261C63" w:rsidRPr="0082738F" w:rsidRDefault="00261C63" w:rsidP="003B27AF">
      <w:pPr>
        <w:spacing w:line="480" w:lineRule="auto"/>
        <w:contextualSpacing/>
        <w:jc w:val="center"/>
        <w:rPr>
          <w:rFonts w:ascii="Times New Roman" w:hAnsi="Times New Roman" w:cs="Times New Roman"/>
          <w:sz w:val="24"/>
          <w:szCs w:val="24"/>
        </w:rPr>
      </w:pPr>
    </w:p>
    <w:p w:rsidR="003B27AF" w:rsidRPr="0082738F" w:rsidRDefault="003B27AF" w:rsidP="00EC440B">
      <w:pPr>
        <w:spacing w:line="480" w:lineRule="auto"/>
        <w:contextualSpacing/>
        <w:rPr>
          <w:rFonts w:ascii="Times New Roman" w:hAnsi="Times New Roman" w:cs="Times New Roman"/>
          <w:sz w:val="24"/>
          <w:szCs w:val="24"/>
        </w:rPr>
      </w:pPr>
      <w:r w:rsidRPr="0082738F">
        <w:rPr>
          <w:rFonts w:ascii="Times New Roman" w:hAnsi="Times New Roman" w:cs="Times New Roman"/>
          <w:sz w:val="24"/>
          <w:szCs w:val="24"/>
          <w:vertAlign w:val="superscript"/>
        </w:rPr>
        <w:t>1</w:t>
      </w:r>
      <w:r w:rsidRPr="0082738F">
        <w:rPr>
          <w:rFonts w:ascii="Times New Roman" w:hAnsi="Times New Roman" w:cs="Times New Roman"/>
          <w:sz w:val="24"/>
          <w:szCs w:val="24"/>
        </w:rPr>
        <w:t xml:space="preserve">Division of Pulmonary and Critical Care, </w:t>
      </w:r>
      <w:r w:rsidR="00701761" w:rsidRPr="0082738F">
        <w:rPr>
          <w:rFonts w:ascii="Times New Roman" w:hAnsi="Times New Roman" w:cs="Times New Roman"/>
          <w:sz w:val="24"/>
          <w:szCs w:val="24"/>
        </w:rPr>
        <w:t>Michigan Medicine, Ann Arbor, MI</w:t>
      </w:r>
    </w:p>
    <w:p w:rsidR="00EC440B" w:rsidRPr="0082738F" w:rsidRDefault="00EC440B" w:rsidP="00EC440B">
      <w:pPr>
        <w:spacing w:after="0" w:line="480" w:lineRule="auto"/>
        <w:ind w:right="446"/>
        <w:rPr>
          <w:rFonts w:ascii="Times New Roman" w:eastAsia="Times New Roman" w:hAnsi="Times New Roman" w:cs="Times New Roman"/>
          <w:sz w:val="24"/>
          <w:szCs w:val="24"/>
        </w:rPr>
      </w:pPr>
      <w:r w:rsidRPr="0082738F">
        <w:rPr>
          <w:rFonts w:ascii="Times New Roman" w:eastAsia="Times New Roman" w:hAnsi="Times New Roman" w:cs="Times New Roman"/>
          <w:sz w:val="24"/>
          <w:szCs w:val="24"/>
          <w:vertAlign w:val="superscript"/>
        </w:rPr>
        <w:t>2</w:t>
      </w:r>
      <w:r w:rsidRPr="0082738F">
        <w:rPr>
          <w:rFonts w:ascii="Times New Roman" w:eastAsia="Times New Roman" w:hAnsi="Times New Roman" w:cs="Times New Roman"/>
          <w:sz w:val="24"/>
          <w:szCs w:val="24"/>
        </w:rPr>
        <w:t>Department of Biostatistics, University of North Carolina at Chapel Hill</w:t>
      </w:r>
      <w:r w:rsidR="00701761" w:rsidRPr="0082738F">
        <w:rPr>
          <w:rFonts w:ascii="Times New Roman" w:eastAsia="Times New Roman" w:hAnsi="Times New Roman" w:cs="Times New Roman"/>
          <w:sz w:val="24"/>
          <w:szCs w:val="24"/>
        </w:rPr>
        <w:t xml:space="preserve">, Chapel Hill, NC </w:t>
      </w:r>
    </w:p>
    <w:p w:rsidR="00EC440B" w:rsidRPr="0082738F" w:rsidRDefault="00EC440B" w:rsidP="00EC440B">
      <w:pPr>
        <w:spacing w:after="0" w:line="480" w:lineRule="auto"/>
        <w:ind w:right="446"/>
        <w:rPr>
          <w:rFonts w:ascii="Times New Roman" w:eastAsia="Times New Roman" w:hAnsi="Times New Roman" w:cs="Times New Roman"/>
          <w:sz w:val="24"/>
          <w:szCs w:val="24"/>
        </w:rPr>
      </w:pPr>
      <w:r w:rsidRPr="0082738F">
        <w:rPr>
          <w:rFonts w:ascii="Times New Roman" w:eastAsia="Times New Roman" w:hAnsi="Times New Roman" w:cs="Times New Roman"/>
          <w:sz w:val="24"/>
          <w:szCs w:val="24"/>
          <w:vertAlign w:val="superscript"/>
        </w:rPr>
        <w:t>3</w:t>
      </w:r>
      <w:r w:rsidRPr="0082738F">
        <w:rPr>
          <w:rFonts w:ascii="Times New Roman" w:eastAsia="Times New Roman" w:hAnsi="Times New Roman" w:cs="Times New Roman"/>
          <w:sz w:val="24"/>
          <w:szCs w:val="24"/>
        </w:rPr>
        <w:t>Department of Medicine, Columbia University</w:t>
      </w:r>
      <w:r w:rsidR="001C31A8" w:rsidRPr="0082738F">
        <w:rPr>
          <w:rFonts w:ascii="Times New Roman" w:eastAsia="Times New Roman" w:hAnsi="Times New Roman" w:cs="Times New Roman"/>
          <w:sz w:val="24"/>
          <w:szCs w:val="24"/>
        </w:rPr>
        <w:t xml:space="preserve">, </w:t>
      </w:r>
      <w:r w:rsidR="00701761" w:rsidRPr="0082738F">
        <w:rPr>
          <w:rFonts w:ascii="Times New Roman" w:eastAsia="Times New Roman" w:hAnsi="Times New Roman" w:cs="Times New Roman"/>
          <w:sz w:val="24"/>
          <w:szCs w:val="24"/>
        </w:rPr>
        <w:t xml:space="preserve">New York, NY </w:t>
      </w:r>
    </w:p>
    <w:p w:rsidR="00EC440B" w:rsidRPr="0082738F" w:rsidRDefault="00EC440B" w:rsidP="00EC440B">
      <w:pPr>
        <w:spacing w:after="0" w:line="480" w:lineRule="auto"/>
        <w:ind w:right="446"/>
        <w:rPr>
          <w:rFonts w:ascii="Times New Roman" w:eastAsia="Times New Roman" w:hAnsi="Times New Roman" w:cs="Times New Roman"/>
          <w:sz w:val="24"/>
          <w:szCs w:val="24"/>
        </w:rPr>
      </w:pPr>
      <w:r w:rsidRPr="0082738F">
        <w:rPr>
          <w:rFonts w:ascii="Times New Roman" w:eastAsia="Times New Roman" w:hAnsi="Times New Roman" w:cs="Times New Roman"/>
          <w:sz w:val="24"/>
          <w:szCs w:val="24"/>
          <w:vertAlign w:val="superscript"/>
        </w:rPr>
        <w:t>4</w:t>
      </w:r>
      <w:r w:rsidRPr="0082738F">
        <w:rPr>
          <w:rFonts w:ascii="Times New Roman" w:eastAsia="Times New Roman" w:hAnsi="Times New Roman" w:cs="Times New Roman"/>
          <w:sz w:val="24"/>
          <w:szCs w:val="24"/>
        </w:rPr>
        <w:t>Center for Genomics and Personalized Medicine Research, Department of Medicine, Wake Forest University, Winston-Salem NC.</w:t>
      </w:r>
    </w:p>
    <w:p w:rsidR="00EC440B" w:rsidRPr="0082738F" w:rsidRDefault="00EC440B" w:rsidP="00EC440B">
      <w:pPr>
        <w:spacing w:line="480" w:lineRule="auto"/>
        <w:contextualSpacing/>
        <w:rPr>
          <w:rFonts w:ascii="Times New Roman" w:hAnsi="Times New Roman" w:cs="Times New Roman"/>
          <w:sz w:val="24"/>
          <w:szCs w:val="24"/>
        </w:rPr>
      </w:pPr>
      <w:r w:rsidRPr="0082738F">
        <w:rPr>
          <w:rFonts w:ascii="Times New Roman" w:hAnsi="Times New Roman" w:cs="Times New Roman"/>
          <w:sz w:val="24"/>
          <w:szCs w:val="24"/>
          <w:vertAlign w:val="superscript"/>
        </w:rPr>
        <w:t>5</w:t>
      </w:r>
      <w:r w:rsidRPr="0082738F">
        <w:rPr>
          <w:rFonts w:ascii="Times New Roman" w:hAnsi="Times New Roman" w:cs="Times New Roman"/>
          <w:sz w:val="24"/>
          <w:szCs w:val="24"/>
        </w:rPr>
        <w:t>Division of Pulmonary and Critical Care, National Jewish, Denver, CO</w:t>
      </w:r>
    </w:p>
    <w:p w:rsidR="00EC440B" w:rsidRPr="0082738F" w:rsidRDefault="00EC440B" w:rsidP="00EC440B">
      <w:pPr>
        <w:spacing w:after="0" w:line="480" w:lineRule="auto"/>
        <w:ind w:right="446"/>
        <w:rPr>
          <w:rFonts w:ascii="Times New Roman" w:eastAsia="Times New Roman" w:hAnsi="Times New Roman" w:cs="Times New Roman"/>
          <w:sz w:val="24"/>
          <w:szCs w:val="24"/>
        </w:rPr>
      </w:pPr>
      <w:r w:rsidRPr="0082738F">
        <w:rPr>
          <w:rFonts w:ascii="Times New Roman" w:eastAsia="Times New Roman" w:hAnsi="Times New Roman" w:cs="Times New Roman"/>
          <w:sz w:val="24"/>
          <w:szCs w:val="24"/>
          <w:vertAlign w:val="superscript"/>
        </w:rPr>
        <w:t>6</w:t>
      </w:r>
      <w:r w:rsidRPr="0082738F">
        <w:rPr>
          <w:rFonts w:ascii="Times New Roman" w:eastAsia="Times New Roman" w:hAnsi="Times New Roman" w:cs="Times New Roman"/>
          <w:sz w:val="24"/>
          <w:szCs w:val="24"/>
        </w:rPr>
        <w:t>Department of Medicine, David Geffen School of Medicine, University of California Los Angeles, CA.</w:t>
      </w:r>
    </w:p>
    <w:p w:rsidR="00EC440B" w:rsidRPr="0082738F" w:rsidRDefault="00EC440B" w:rsidP="00EC440B">
      <w:pPr>
        <w:spacing w:after="0" w:line="480" w:lineRule="auto"/>
        <w:ind w:right="446"/>
        <w:rPr>
          <w:rFonts w:ascii="Times New Roman" w:eastAsia="Times New Roman" w:hAnsi="Times New Roman" w:cs="Times New Roman"/>
          <w:sz w:val="24"/>
          <w:szCs w:val="24"/>
        </w:rPr>
      </w:pPr>
      <w:r w:rsidRPr="0082738F">
        <w:rPr>
          <w:rFonts w:ascii="Times New Roman" w:eastAsia="Times New Roman" w:hAnsi="Times New Roman" w:cs="Times New Roman"/>
          <w:sz w:val="24"/>
          <w:szCs w:val="24"/>
          <w:vertAlign w:val="superscript"/>
        </w:rPr>
        <w:lastRenderedPageBreak/>
        <w:t>7</w:t>
      </w:r>
      <w:r w:rsidR="00462514" w:rsidRPr="0082738F">
        <w:rPr>
          <w:rFonts w:ascii="Times New Roman" w:eastAsia="Times New Roman" w:hAnsi="Times New Roman" w:cs="Times New Roman"/>
          <w:sz w:val="24"/>
          <w:szCs w:val="24"/>
        </w:rPr>
        <w:t>Division of Pulmonary and Critical Care, University of</w:t>
      </w:r>
      <w:r w:rsidRPr="0082738F">
        <w:rPr>
          <w:rFonts w:ascii="Times New Roman" w:eastAsia="Times New Roman" w:hAnsi="Times New Roman" w:cs="Times New Roman"/>
          <w:sz w:val="24"/>
          <w:szCs w:val="24"/>
        </w:rPr>
        <w:t xml:space="preserve"> Iowa</w:t>
      </w:r>
      <w:r w:rsidR="00462514" w:rsidRPr="0082738F">
        <w:rPr>
          <w:rFonts w:ascii="Times New Roman" w:eastAsia="Times New Roman" w:hAnsi="Times New Roman" w:cs="Times New Roman"/>
          <w:sz w:val="24"/>
          <w:szCs w:val="24"/>
        </w:rPr>
        <w:t>, Iowa City, IA</w:t>
      </w:r>
    </w:p>
    <w:p w:rsidR="00EC440B" w:rsidRPr="0082738F" w:rsidRDefault="00EC440B" w:rsidP="00EC440B">
      <w:pPr>
        <w:spacing w:after="0" w:line="480" w:lineRule="auto"/>
        <w:ind w:right="446"/>
        <w:rPr>
          <w:rFonts w:ascii="Times New Roman" w:eastAsia="Times New Roman" w:hAnsi="Times New Roman" w:cs="Times New Roman"/>
          <w:sz w:val="24"/>
          <w:szCs w:val="24"/>
        </w:rPr>
      </w:pPr>
      <w:r w:rsidRPr="0082738F">
        <w:rPr>
          <w:rFonts w:ascii="Times New Roman" w:eastAsia="Times New Roman" w:hAnsi="Times New Roman" w:cs="Times New Roman"/>
          <w:sz w:val="24"/>
          <w:szCs w:val="24"/>
          <w:vertAlign w:val="superscript"/>
        </w:rPr>
        <w:t>8</w:t>
      </w:r>
      <w:r w:rsidRPr="0082738F">
        <w:rPr>
          <w:rFonts w:ascii="Times New Roman" w:eastAsia="Times New Roman" w:hAnsi="Times New Roman" w:cs="Times New Roman"/>
          <w:sz w:val="24"/>
          <w:szCs w:val="24"/>
        </w:rPr>
        <w:t>Section of Pulmonary &amp; Critical Care Medicine, Medical Service, VA Ann Arbor Healthcare System, Ann Arbor, MI</w:t>
      </w:r>
    </w:p>
    <w:p w:rsidR="00EC440B" w:rsidRPr="0082738F" w:rsidRDefault="00462514" w:rsidP="00EC440B">
      <w:pPr>
        <w:spacing w:after="0" w:line="480" w:lineRule="auto"/>
        <w:ind w:right="446"/>
        <w:rPr>
          <w:rFonts w:ascii="Times New Roman" w:eastAsia="Times New Roman" w:hAnsi="Times New Roman" w:cs="Times New Roman"/>
          <w:sz w:val="24"/>
          <w:szCs w:val="24"/>
        </w:rPr>
      </w:pPr>
      <w:r w:rsidRPr="0082738F">
        <w:rPr>
          <w:rFonts w:ascii="Times New Roman" w:eastAsia="Times New Roman" w:hAnsi="Times New Roman" w:cs="Times New Roman"/>
          <w:sz w:val="24"/>
          <w:szCs w:val="24"/>
          <w:vertAlign w:val="superscript"/>
        </w:rPr>
        <w:t>9</w:t>
      </w:r>
      <w:r w:rsidRPr="0082738F">
        <w:rPr>
          <w:rFonts w:ascii="Times New Roman" w:eastAsia="Times New Roman" w:hAnsi="Times New Roman" w:cs="Times New Roman"/>
          <w:sz w:val="24"/>
          <w:szCs w:val="24"/>
        </w:rPr>
        <w:t xml:space="preserve">Department of Thoracic Medicine, </w:t>
      </w:r>
      <w:r w:rsidR="00EC440B" w:rsidRPr="0082738F">
        <w:rPr>
          <w:rFonts w:ascii="Times New Roman" w:eastAsia="Times New Roman" w:hAnsi="Times New Roman" w:cs="Times New Roman"/>
          <w:sz w:val="24"/>
          <w:szCs w:val="24"/>
        </w:rPr>
        <w:t>Temple</w:t>
      </w:r>
      <w:r w:rsidRPr="0082738F">
        <w:rPr>
          <w:rFonts w:ascii="Times New Roman" w:eastAsia="Times New Roman" w:hAnsi="Times New Roman" w:cs="Times New Roman"/>
          <w:sz w:val="24"/>
          <w:szCs w:val="24"/>
        </w:rPr>
        <w:t xml:space="preserve"> University, Philadelphia, PA</w:t>
      </w:r>
    </w:p>
    <w:p w:rsidR="00EC440B" w:rsidRPr="0082738F" w:rsidRDefault="00462514" w:rsidP="00EC440B">
      <w:pPr>
        <w:spacing w:after="0" w:line="480" w:lineRule="auto"/>
        <w:ind w:right="446"/>
        <w:rPr>
          <w:rFonts w:ascii="Times New Roman" w:eastAsia="Times New Roman" w:hAnsi="Times New Roman" w:cs="Times New Roman"/>
          <w:sz w:val="24"/>
          <w:szCs w:val="24"/>
        </w:rPr>
      </w:pPr>
      <w:r w:rsidRPr="0082738F">
        <w:rPr>
          <w:rFonts w:ascii="Times New Roman" w:eastAsia="Times New Roman" w:hAnsi="Times New Roman" w:cs="Times New Roman"/>
          <w:sz w:val="24"/>
          <w:szCs w:val="24"/>
          <w:vertAlign w:val="superscript"/>
        </w:rPr>
        <w:t>10</w:t>
      </w:r>
      <w:r w:rsidRPr="0082738F">
        <w:rPr>
          <w:rFonts w:ascii="Times New Roman" w:eastAsia="Times New Roman" w:hAnsi="Times New Roman" w:cs="Times New Roman"/>
          <w:sz w:val="24"/>
          <w:szCs w:val="24"/>
        </w:rPr>
        <w:t xml:space="preserve">Division of Pulmonary and Critical Care, </w:t>
      </w:r>
      <w:r w:rsidR="00EC440B" w:rsidRPr="0082738F">
        <w:rPr>
          <w:rFonts w:ascii="Times New Roman" w:eastAsia="Times New Roman" w:hAnsi="Times New Roman" w:cs="Times New Roman"/>
          <w:sz w:val="24"/>
          <w:szCs w:val="24"/>
        </w:rPr>
        <w:t>U</w:t>
      </w:r>
      <w:r w:rsidRPr="0082738F">
        <w:rPr>
          <w:rFonts w:ascii="Times New Roman" w:eastAsia="Times New Roman" w:hAnsi="Times New Roman" w:cs="Times New Roman"/>
          <w:sz w:val="24"/>
          <w:szCs w:val="24"/>
        </w:rPr>
        <w:t>niversity of Alabama, Birmingham, AB</w:t>
      </w:r>
    </w:p>
    <w:p w:rsidR="00EC440B" w:rsidRPr="0082738F" w:rsidRDefault="00EC440B" w:rsidP="00EC440B">
      <w:pPr>
        <w:spacing w:after="0" w:line="480" w:lineRule="auto"/>
        <w:ind w:right="446"/>
        <w:rPr>
          <w:rFonts w:ascii="Times New Roman" w:eastAsia="Times New Roman" w:hAnsi="Times New Roman" w:cs="Times New Roman"/>
          <w:sz w:val="24"/>
          <w:szCs w:val="24"/>
        </w:rPr>
      </w:pPr>
      <w:r w:rsidRPr="0082738F">
        <w:rPr>
          <w:rFonts w:ascii="Times New Roman" w:eastAsia="Times New Roman" w:hAnsi="Times New Roman" w:cs="Times New Roman"/>
          <w:sz w:val="24"/>
          <w:szCs w:val="24"/>
          <w:vertAlign w:val="superscript"/>
        </w:rPr>
        <w:t>11</w:t>
      </w:r>
      <w:r w:rsidRPr="0082738F">
        <w:rPr>
          <w:rFonts w:ascii="Times New Roman" w:eastAsia="Times New Roman" w:hAnsi="Times New Roman" w:cs="Times New Roman"/>
          <w:sz w:val="24"/>
          <w:szCs w:val="24"/>
        </w:rPr>
        <w:t>Department of Medicine, Division of Pulmonary and Critical Care Medicine, Johns Hopkins School of Medicine, Baltimore, MD</w:t>
      </w:r>
    </w:p>
    <w:p w:rsidR="00EC440B" w:rsidRPr="0082738F" w:rsidRDefault="00EC440B" w:rsidP="00EC440B">
      <w:pPr>
        <w:spacing w:after="0" w:line="480" w:lineRule="auto"/>
        <w:ind w:right="446"/>
        <w:rPr>
          <w:rFonts w:ascii="Times New Roman" w:eastAsia="Times New Roman" w:hAnsi="Times New Roman" w:cs="Times New Roman"/>
          <w:sz w:val="24"/>
          <w:szCs w:val="24"/>
        </w:rPr>
      </w:pPr>
      <w:r w:rsidRPr="0082738F">
        <w:rPr>
          <w:rFonts w:ascii="Times New Roman" w:eastAsia="Times New Roman" w:hAnsi="Times New Roman" w:cs="Times New Roman"/>
          <w:sz w:val="24"/>
          <w:szCs w:val="24"/>
          <w:vertAlign w:val="superscript"/>
        </w:rPr>
        <w:t>12</w:t>
      </w:r>
      <w:r w:rsidRPr="0082738F">
        <w:rPr>
          <w:rFonts w:ascii="Times New Roman" w:eastAsia="Times New Roman" w:hAnsi="Times New Roman" w:cs="Times New Roman"/>
          <w:sz w:val="24"/>
          <w:szCs w:val="24"/>
        </w:rPr>
        <w:t>Department of Radiology, University of Iowa Carver Col</w:t>
      </w:r>
      <w:r w:rsidR="00462514" w:rsidRPr="0082738F">
        <w:rPr>
          <w:rFonts w:ascii="Times New Roman" w:eastAsia="Times New Roman" w:hAnsi="Times New Roman" w:cs="Times New Roman"/>
          <w:sz w:val="24"/>
          <w:szCs w:val="24"/>
        </w:rPr>
        <w:t>lege of Medicine, Iowa City, IA</w:t>
      </w:r>
    </w:p>
    <w:p w:rsidR="00EC440B" w:rsidRPr="0082738F" w:rsidRDefault="00EC440B" w:rsidP="00EC440B">
      <w:pPr>
        <w:spacing w:after="0" w:line="480" w:lineRule="auto"/>
        <w:ind w:right="446"/>
        <w:rPr>
          <w:rFonts w:ascii="Times New Roman" w:eastAsia="Times New Roman" w:hAnsi="Times New Roman" w:cs="Times New Roman"/>
          <w:sz w:val="24"/>
          <w:szCs w:val="24"/>
        </w:rPr>
      </w:pPr>
      <w:r w:rsidRPr="0082738F">
        <w:rPr>
          <w:rFonts w:ascii="Times New Roman" w:eastAsia="Times New Roman" w:hAnsi="Times New Roman" w:cs="Times New Roman"/>
          <w:sz w:val="24"/>
          <w:szCs w:val="24"/>
          <w:vertAlign w:val="superscript"/>
        </w:rPr>
        <w:t>13</w:t>
      </w:r>
      <w:r w:rsidRPr="0082738F">
        <w:rPr>
          <w:rFonts w:ascii="Times New Roman" w:eastAsia="Times New Roman" w:hAnsi="Times New Roman" w:cs="Times New Roman"/>
          <w:sz w:val="24"/>
          <w:szCs w:val="24"/>
        </w:rPr>
        <w:t xml:space="preserve">Department of Medicine, </w:t>
      </w:r>
      <w:r w:rsidR="00741DED" w:rsidRPr="0082738F">
        <w:rPr>
          <w:rFonts w:ascii="Times New Roman" w:eastAsia="Times New Roman" w:hAnsi="Times New Roman" w:cs="Times New Roman"/>
          <w:sz w:val="24"/>
          <w:szCs w:val="24"/>
        </w:rPr>
        <w:t xml:space="preserve">Division of Respiratory, Critical Care and Occupational Pulmonary Medicine, </w:t>
      </w:r>
      <w:r w:rsidRPr="0082738F">
        <w:rPr>
          <w:rFonts w:ascii="Times New Roman" w:eastAsia="Times New Roman" w:hAnsi="Times New Roman" w:cs="Times New Roman"/>
          <w:sz w:val="24"/>
          <w:szCs w:val="24"/>
        </w:rPr>
        <w:t xml:space="preserve">University of Utah </w:t>
      </w:r>
      <w:r w:rsidR="00741DED" w:rsidRPr="0082738F">
        <w:rPr>
          <w:rFonts w:ascii="Times New Roman" w:eastAsia="Times New Roman" w:hAnsi="Times New Roman" w:cs="Times New Roman"/>
          <w:sz w:val="24"/>
          <w:szCs w:val="24"/>
        </w:rPr>
        <w:t>School of Medicine</w:t>
      </w:r>
      <w:r w:rsidR="00462514" w:rsidRPr="0082738F">
        <w:rPr>
          <w:rFonts w:ascii="Times New Roman" w:eastAsia="Times New Roman" w:hAnsi="Times New Roman" w:cs="Times New Roman"/>
          <w:sz w:val="24"/>
          <w:szCs w:val="24"/>
        </w:rPr>
        <w:t>, Salt Lake City, UT</w:t>
      </w:r>
    </w:p>
    <w:p w:rsidR="00EC440B" w:rsidRPr="0082738F" w:rsidRDefault="00462514" w:rsidP="00EC440B">
      <w:pPr>
        <w:spacing w:after="0" w:line="480" w:lineRule="auto"/>
        <w:ind w:right="446"/>
        <w:rPr>
          <w:rFonts w:ascii="Times New Roman" w:eastAsia="Times New Roman" w:hAnsi="Times New Roman" w:cs="Times New Roman"/>
          <w:sz w:val="24"/>
          <w:szCs w:val="24"/>
        </w:rPr>
      </w:pPr>
      <w:r w:rsidRPr="0082738F">
        <w:rPr>
          <w:rFonts w:ascii="Times New Roman" w:eastAsia="Times New Roman" w:hAnsi="Times New Roman" w:cs="Times New Roman"/>
          <w:sz w:val="24"/>
          <w:szCs w:val="24"/>
          <w:vertAlign w:val="superscript"/>
        </w:rPr>
        <w:t>14</w:t>
      </w:r>
      <w:r w:rsidRPr="0082738F">
        <w:rPr>
          <w:rFonts w:ascii="Times New Roman" w:eastAsia="Times New Roman" w:hAnsi="Times New Roman" w:cs="Times New Roman"/>
          <w:sz w:val="24"/>
          <w:szCs w:val="24"/>
        </w:rPr>
        <w:t>Division of Pulmonary &amp; Critical Care, University of Illinois, Chicago, IL</w:t>
      </w:r>
    </w:p>
    <w:p w:rsidR="00462514" w:rsidRPr="0082738F" w:rsidRDefault="00462514" w:rsidP="00462514">
      <w:pPr>
        <w:spacing w:after="0" w:line="480" w:lineRule="auto"/>
        <w:ind w:right="446"/>
        <w:rPr>
          <w:rFonts w:ascii="Times New Roman" w:eastAsia="Times New Roman" w:hAnsi="Times New Roman" w:cs="Times New Roman"/>
          <w:sz w:val="24"/>
          <w:szCs w:val="24"/>
        </w:rPr>
      </w:pPr>
      <w:r w:rsidRPr="0082738F">
        <w:rPr>
          <w:rFonts w:ascii="Times New Roman" w:eastAsia="Times New Roman" w:hAnsi="Times New Roman" w:cs="Times New Roman"/>
          <w:sz w:val="24"/>
          <w:szCs w:val="24"/>
          <w:vertAlign w:val="superscript"/>
        </w:rPr>
        <w:t>15</w:t>
      </w:r>
      <w:r w:rsidRPr="0082738F">
        <w:rPr>
          <w:rFonts w:ascii="Times New Roman" w:eastAsia="Times New Roman" w:hAnsi="Times New Roman" w:cs="Times New Roman"/>
          <w:sz w:val="24"/>
          <w:szCs w:val="24"/>
        </w:rPr>
        <w:t>Department of Medicine, University of Neb</w:t>
      </w:r>
      <w:r w:rsidR="00CA036D" w:rsidRPr="0082738F">
        <w:rPr>
          <w:rFonts w:ascii="Times New Roman" w:eastAsia="Times New Roman" w:hAnsi="Times New Roman" w:cs="Times New Roman"/>
          <w:sz w:val="24"/>
          <w:szCs w:val="24"/>
        </w:rPr>
        <w:t>raska Medical Center, Omaha, NE</w:t>
      </w:r>
    </w:p>
    <w:p w:rsidR="00CA036D" w:rsidRPr="0082738F" w:rsidRDefault="00CA036D" w:rsidP="00462514">
      <w:pPr>
        <w:spacing w:after="0" w:line="480" w:lineRule="auto"/>
        <w:ind w:right="446"/>
        <w:rPr>
          <w:rFonts w:ascii="Times New Roman" w:eastAsia="Times New Roman" w:hAnsi="Times New Roman" w:cs="Times New Roman"/>
          <w:sz w:val="24"/>
          <w:szCs w:val="24"/>
        </w:rPr>
      </w:pPr>
      <w:r w:rsidRPr="0082738F">
        <w:rPr>
          <w:rFonts w:ascii="Times New Roman" w:eastAsia="Times New Roman" w:hAnsi="Times New Roman" w:cs="Times New Roman"/>
          <w:sz w:val="24"/>
          <w:szCs w:val="24"/>
          <w:vertAlign w:val="superscript"/>
        </w:rPr>
        <w:t>16</w:t>
      </w:r>
      <w:r w:rsidRPr="0082738F">
        <w:rPr>
          <w:rFonts w:ascii="Times New Roman" w:eastAsia="Times New Roman" w:hAnsi="Times New Roman" w:cs="Times New Roman"/>
          <w:sz w:val="24"/>
          <w:szCs w:val="24"/>
        </w:rPr>
        <w:t>Early Clinical Development, AstraZeneca, Cambridge, UK</w:t>
      </w:r>
    </w:p>
    <w:p w:rsidR="00462514" w:rsidRPr="0082738F" w:rsidRDefault="00462514" w:rsidP="00EC440B">
      <w:pPr>
        <w:spacing w:after="0" w:line="480" w:lineRule="auto"/>
        <w:ind w:right="446"/>
        <w:rPr>
          <w:rFonts w:ascii="Times New Roman" w:eastAsia="Times New Roman" w:hAnsi="Times New Roman" w:cs="Times New Roman"/>
          <w:sz w:val="24"/>
          <w:szCs w:val="24"/>
        </w:rPr>
      </w:pPr>
      <w:r w:rsidRPr="0082738F">
        <w:rPr>
          <w:rFonts w:ascii="Times New Roman" w:eastAsia="Times New Roman" w:hAnsi="Times New Roman" w:cs="Times New Roman"/>
          <w:sz w:val="24"/>
          <w:szCs w:val="24"/>
          <w:vertAlign w:val="superscript"/>
        </w:rPr>
        <w:t>1</w:t>
      </w:r>
      <w:r w:rsidR="00CA036D" w:rsidRPr="0082738F">
        <w:rPr>
          <w:rFonts w:ascii="Times New Roman" w:eastAsia="Times New Roman" w:hAnsi="Times New Roman" w:cs="Times New Roman"/>
          <w:sz w:val="24"/>
          <w:szCs w:val="24"/>
          <w:vertAlign w:val="superscript"/>
        </w:rPr>
        <w:t>7</w:t>
      </w:r>
      <w:r w:rsidRPr="0082738F">
        <w:rPr>
          <w:rFonts w:ascii="Times New Roman" w:eastAsia="Times New Roman" w:hAnsi="Times New Roman" w:cs="Times New Roman"/>
          <w:sz w:val="24"/>
          <w:szCs w:val="24"/>
        </w:rPr>
        <w:t>Imperial College, London, UK</w:t>
      </w:r>
    </w:p>
    <w:p w:rsidR="00EC440B" w:rsidRPr="0082738F" w:rsidRDefault="00EC440B" w:rsidP="00EC440B">
      <w:pPr>
        <w:spacing w:after="0" w:line="480" w:lineRule="auto"/>
        <w:ind w:right="446"/>
        <w:rPr>
          <w:rFonts w:ascii="Times New Roman" w:eastAsia="Times New Roman" w:hAnsi="Times New Roman" w:cs="Times New Roman"/>
          <w:sz w:val="24"/>
          <w:szCs w:val="24"/>
        </w:rPr>
      </w:pPr>
      <w:r w:rsidRPr="0082738F">
        <w:rPr>
          <w:rFonts w:ascii="Times New Roman" w:eastAsia="Times New Roman" w:hAnsi="Times New Roman" w:cs="Times New Roman"/>
          <w:sz w:val="24"/>
          <w:szCs w:val="24"/>
          <w:vertAlign w:val="superscript"/>
        </w:rPr>
        <w:t>1</w:t>
      </w:r>
      <w:r w:rsidR="00CA036D" w:rsidRPr="0082738F">
        <w:rPr>
          <w:rFonts w:ascii="Times New Roman" w:eastAsia="Times New Roman" w:hAnsi="Times New Roman" w:cs="Times New Roman"/>
          <w:sz w:val="24"/>
          <w:szCs w:val="24"/>
          <w:vertAlign w:val="superscript"/>
        </w:rPr>
        <w:t>8</w:t>
      </w:r>
      <w:r w:rsidRPr="0082738F">
        <w:rPr>
          <w:rFonts w:ascii="Times New Roman" w:eastAsia="Times New Roman" w:hAnsi="Times New Roman" w:cs="Times New Roman"/>
          <w:sz w:val="24"/>
          <w:szCs w:val="24"/>
        </w:rPr>
        <w:t>Cardiovascular Research Institute, Department of Medicine, Division of Pulmonary &amp; Critical Care Medicine, University of Ca</w:t>
      </w:r>
      <w:r w:rsidR="00462514" w:rsidRPr="0082738F">
        <w:rPr>
          <w:rFonts w:ascii="Times New Roman" w:eastAsia="Times New Roman" w:hAnsi="Times New Roman" w:cs="Times New Roman"/>
          <w:sz w:val="24"/>
          <w:szCs w:val="24"/>
        </w:rPr>
        <w:t>lifornia, San Francisco</w:t>
      </w:r>
      <w:r w:rsidR="00741DED" w:rsidRPr="0082738F">
        <w:rPr>
          <w:rFonts w:ascii="Times New Roman" w:eastAsia="Times New Roman" w:hAnsi="Times New Roman" w:cs="Times New Roman"/>
          <w:sz w:val="24"/>
          <w:szCs w:val="24"/>
        </w:rPr>
        <w:t>, CA</w:t>
      </w:r>
    </w:p>
    <w:p w:rsidR="00741DED" w:rsidRPr="0082738F" w:rsidRDefault="00741DED" w:rsidP="00EC440B">
      <w:pPr>
        <w:spacing w:after="0" w:line="480" w:lineRule="auto"/>
        <w:ind w:right="446"/>
        <w:rPr>
          <w:rFonts w:ascii="Times New Roman" w:eastAsia="Times New Roman" w:hAnsi="Times New Roman" w:cs="Times New Roman"/>
          <w:sz w:val="24"/>
          <w:szCs w:val="24"/>
        </w:rPr>
      </w:pPr>
      <w:r w:rsidRPr="0082738F">
        <w:rPr>
          <w:rFonts w:ascii="Times New Roman" w:eastAsia="Times New Roman" w:hAnsi="Times New Roman" w:cs="Times New Roman"/>
          <w:sz w:val="24"/>
          <w:szCs w:val="24"/>
          <w:vertAlign w:val="superscript"/>
        </w:rPr>
        <w:t>19</w:t>
      </w:r>
      <w:r w:rsidRPr="0082738F">
        <w:rPr>
          <w:rFonts w:ascii="Times New Roman" w:eastAsia="Times New Roman" w:hAnsi="Times New Roman" w:cs="Times New Roman"/>
          <w:sz w:val="24"/>
          <w:szCs w:val="24"/>
        </w:rPr>
        <w:t>Section of Pulmonary &amp; Critical Care Medicine, Salt Lake City Department of Veterans Affairs Medical Center, Salt Lake City, UT</w:t>
      </w:r>
    </w:p>
    <w:p w:rsidR="00EC440B" w:rsidRPr="0082738F" w:rsidRDefault="00741DED" w:rsidP="00EC440B">
      <w:pPr>
        <w:spacing w:after="0" w:line="480" w:lineRule="auto"/>
        <w:ind w:right="446"/>
        <w:rPr>
          <w:rFonts w:ascii="Times New Roman" w:eastAsia="Times New Roman" w:hAnsi="Times New Roman" w:cs="Times New Roman"/>
          <w:sz w:val="24"/>
          <w:szCs w:val="24"/>
        </w:rPr>
      </w:pPr>
      <w:r w:rsidRPr="0082738F">
        <w:rPr>
          <w:rFonts w:ascii="Times New Roman" w:eastAsia="Times New Roman" w:hAnsi="Times New Roman" w:cs="Times New Roman"/>
          <w:sz w:val="24"/>
          <w:szCs w:val="24"/>
          <w:vertAlign w:val="superscript"/>
        </w:rPr>
        <w:t>20</w:t>
      </w:r>
      <w:r w:rsidR="00AA686E" w:rsidRPr="00AA686E">
        <w:rPr>
          <w:rFonts w:ascii="Times New Roman" w:eastAsia="Times New Roman" w:hAnsi="Times New Roman" w:cs="Times New Roman"/>
          <w:sz w:val="24"/>
          <w:szCs w:val="24"/>
        </w:rPr>
        <w:t xml:space="preserve">Division of Pulmonary and Critical Care Medicine, </w:t>
      </w:r>
      <w:r w:rsidR="00EC440B" w:rsidRPr="0082738F">
        <w:rPr>
          <w:rFonts w:ascii="Times New Roman" w:eastAsia="Times New Roman" w:hAnsi="Times New Roman" w:cs="Times New Roman"/>
          <w:sz w:val="24"/>
          <w:szCs w:val="24"/>
        </w:rPr>
        <w:t>Department of Medicine, Weill/Cornell Medical College, NY, NY</w:t>
      </w:r>
    </w:p>
    <w:p w:rsidR="00EC440B" w:rsidRPr="0082738F" w:rsidRDefault="00EC440B" w:rsidP="00EC440B">
      <w:pPr>
        <w:spacing w:line="480" w:lineRule="auto"/>
        <w:contextualSpacing/>
        <w:jc w:val="center"/>
        <w:rPr>
          <w:rFonts w:ascii="Times New Roman" w:hAnsi="Times New Roman" w:cs="Times New Roman"/>
          <w:sz w:val="24"/>
          <w:szCs w:val="24"/>
        </w:rPr>
      </w:pPr>
    </w:p>
    <w:p w:rsidR="00EC440B" w:rsidRPr="0082738F" w:rsidRDefault="00EC440B" w:rsidP="00EC440B">
      <w:pPr>
        <w:spacing w:line="480" w:lineRule="auto"/>
        <w:contextualSpacing/>
        <w:jc w:val="center"/>
        <w:rPr>
          <w:rFonts w:ascii="Times New Roman" w:hAnsi="Times New Roman" w:cs="Times New Roman"/>
          <w:sz w:val="24"/>
          <w:szCs w:val="24"/>
        </w:rPr>
      </w:pPr>
    </w:p>
    <w:p w:rsidR="003B27AF" w:rsidRPr="0082738F" w:rsidRDefault="003B27AF" w:rsidP="00192E51">
      <w:pPr>
        <w:spacing w:line="480" w:lineRule="auto"/>
        <w:contextualSpacing/>
        <w:jc w:val="center"/>
        <w:rPr>
          <w:rFonts w:ascii="Times New Roman" w:hAnsi="Times New Roman" w:cs="Times New Roman"/>
          <w:sz w:val="24"/>
          <w:szCs w:val="24"/>
        </w:rPr>
      </w:pPr>
    </w:p>
    <w:p w:rsidR="00EC440B" w:rsidRPr="0082738F" w:rsidRDefault="006A01C7" w:rsidP="006A01C7">
      <w:pPr>
        <w:jc w:val="both"/>
        <w:rPr>
          <w:rFonts w:ascii="Times New Roman" w:hAnsi="Times New Roman"/>
          <w:sz w:val="24"/>
          <w:szCs w:val="24"/>
        </w:rPr>
      </w:pPr>
      <w:r w:rsidRPr="0082738F">
        <w:rPr>
          <w:rFonts w:ascii="Times New Roman" w:hAnsi="Times New Roman"/>
          <w:sz w:val="24"/>
          <w:szCs w:val="24"/>
        </w:rPr>
        <w:lastRenderedPageBreak/>
        <w:t xml:space="preserve">Corresponding author: </w:t>
      </w:r>
      <w:r w:rsidRPr="0082738F">
        <w:rPr>
          <w:rFonts w:ascii="Times New Roman" w:eastAsia="Times New Roman" w:hAnsi="Times New Roman"/>
          <w:sz w:val="24"/>
          <w:szCs w:val="24"/>
        </w:rPr>
        <w:t xml:space="preserve">MeiLan K. Han, M.D., </w:t>
      </w:r>
      <w:r w:rsidR="00EC440B" w:rsidRPr="0082738F">
        <w:rPr>
          <w:rFonts w:ascii="Times New Roman" w:eastAsia="Times New Roman" w:hAnsi="Times New Roman"/>
          <w:sz w:val="24"/>
          <w:szCs w:val="24"/>
        </w:rPr>
        <w:t>M.S.</w:t>
      </w:r>
      <w:r w:rsidR="001C31A8" w:rsidRPr="0082738F">
        <w:rPr>
          <w:rFonts w:ascii="Times New Roman" w:eastAsia="Times New Roman" w:hAnsi="Times New Roman"/>
          <w:sz w:val="24"/>
          <w:szCs w:val="24"/>
        </w:rPr>
        <w:t xml:space="preserve">  Michigan Medicine</w:t>
      </w:r>
      <w:r w:rsidR="001C31A8" w:rsidRPr="0082738F">
        <w:rPr>
          <w:rFonts w:ascii="Times New Roman" w:hAnsi="Times New Roman"/>
          <w:sz w:val="24"/>
          <w:szCs w:val="24"/>
        </w:rPr>
        <w:t xml:space="preserve">, </w:t>
      </w:r>
      <w:r w:rsidR="00EC440B" w:rsidRPr="0082738F">
        <w:rPr>
          <w:rFonts w:ascii="Times New Roman" w:eastAsia="Times New Roman" w:hAnsi="Times New Roman"/>
          <w:sz w:val="24"/>
          <w:szCs w:val="24"/>
        </w:rPr>
        <w:t>Ann Arbor, MI 48109</w:t>
      </w:r>
    </w:p>
    <w:p w:rsidR="006A01C7" w:rsidRPr="0082738F" w:rsidRDefault="006A01C7" w:rsidP="006A01C7">
      <w:pPr>
        <w:jc w:val="both"/>
        <w:rPr>
          <w:rFonts w:ascii="Times New Roman" w:eastAsia="Times New Roman" w:hAnsi="Times New Roman" w:cs="Times New Roman"/>
          <w:color w:val="0000FF"/>
          <w:sz w:val="24"/>
          <w:szCs w:val="24"/>
        </w:rPr>
      </w:pPr>
      <w:r w:rsidRPr="0082738F">
        <w:rPr>
          <w:rFonts w:ascii="Times New Roman" w:eastAsia="Times New Roman" w:hAnsi="Times New Roman"/>
          <w:sz w:val="24"/>
          <w:szCs w:val="24"/>
        </w:rPr>
        <w:t xml:space="preserve">Email: </w:t>
      </w:r>
      <w:hyperlink r:id="rId9" w:history="1">
        <w:r w:rsidRPr="0082738F">
          <w:rPr>
            <w:rStyle w:val="Hyperlink"/>
            <w:rFonts w:ascii="Times New Roman" w:eastAsia="Times New Roman" w:hAnsi="Times New Roman"/>
            <w:sz w:val="24"/>
            <w:szCs w:val="24"/>
            <w:u w:val="none"/>
          </w:rPr>
          <w:t>mrking@med.umich.edu</w:t>
        </w:r>
      </w:hyperlink>
      <w:r w:rsidR="001C31A8" w:rsidRPr="0082738F">
        <w:rPr>
          <w:rStyle w:val="Hyperlink"/>
          <w:rFonts w:ascii="Times New Roman" w:eastAsia="Times New Roman" w:hAnsi="Times New Roman"/>
          <w:sz w:val="24"/>
          <w:szCs w:val="24"/>
          <w:u w:val="none"/>
        </w:rPr>
        <w:t xml:space="preserve">, </w:t>
      </w:r>
      <w:r w:rsidR="00EC440B" w:rsidRPr="0082738F">
        <w:rPr>
          <w:rStyle w:val="Hyperlink"/>
          <w:rFonts w:ascii="Times New Roman" w:eastAsia="Times New Roman" w:hAnsi="Times New Roman"/>
          <w:color w:val="000000" w:themeColor="text1"/>
          <w:sz w:val="24"/>
          <w:szCs w:val="24"/>
          <w:u w:val="none"/>
        </w:rPr>
        <w:t>Phone: 734-936-5201</w:t>
      </w:r>
      <w:r w:rsidR="001C31A8" w:rsidRPr="0082738F">
        <w:rPr>
          <w:rStyle w:val="Hyperlink"/>
          <w:rFonts w:ascii="Times New Roman" w:eastAsia="Times New Roman" w:hAnsi="Times New Roman"/>
          <w:sz w:val="24"/>
          <w:szCs w:val="24"/>
          <w:u w:val="none"/>
        </w:rPr>
        <w:t xml:space="preserve">, </w:t>
      </w:r>
      <w:r w:rsidRPr="0082738F">
        <w:rPr>
          <w:rStyle w:val="Hyperlink"/>
          <w:rFonts w:ascii="Times New Roman" w:eastAsia="Times New Roman" w:hAnsi="Times New Roman"/>
          <w:color w:val="000000" w:themeColor="text1"/>
          <w:sz w:val="24"/>
          <w:szCs w:val="24"/>
          <w:u w:val="none"/>
        </w:rPr>
        <w:t xml:space="preserve">Fax: </w:t>
      </w:r>
      <w:r w:rsidRPr="0082738F">
        <w:rPr>
          <w:rFonts w:ascii="Times New Roman" w:eastAsia="Times New Roman" w:hAnsi="Times New Roman"/>
          <w:color w:val="000000" w:themeColor="text1"/>
          <w:sz w:val="24"/>
          <w:szCs w:val="24"/>
        </w:rPr>
        <w:t xml:space="preserve"> 734-936-5048</w:t>
      </w:r>
    </w:p>
    <w:p w:rsidR="00651C39" w:rsidRPr="0082738F" w:rsidRDefault="00651C39" w:rsidP="003B27AF">
      <w:pPr>
        <w:spacing w:line="480" w:lineRule="auto"/>
        <w:rPr>
          <w:rFonts w:ascii="Times New Roman" w:hAnsi="Times New Roman" w:cs="Times New Roman"/>
          <w:sz w:val="24"/>
          <w:szCs w:val="24"/>
        </w:rPr>
      </w:pPr>
    </w:p>
    <w:p w:rsidR="00E0286E" w:rsidRPr="0082738F" w:rsidRDefault="00E0286E" w:rsidP="003B27AF">
      <w:pPr>
        <w:spacing w:line="480" w:lineRule="auto"/>
        <w:rPr>
          <w:rFonts w:ascii="Times New Roman" w:hAnsi="Times New Roman" w:cs="Times New Roman"/>
          <w:sz w:val="24"/>
          <w:szCs w:val="24"/>
        </w:rPr>
        <w:sectPr w:rsidR="00E0286E" w:rsidRPr="0082738F">
          <w:footerReference w:type="even" r:id="rId10"/>
          <w:footerReference w:type="default" r:id="rId11"/>
          <w:pgSz w:w="12240" w:h="15840"/>
          <w:pgMar w:top="1440" w:right="1440" w:bottom="1440" w:left="1440" w:header="720" w:footer="720" w:gutter="0"/>
          <w:cols w:space="720"/>
          <w:docGrid w:linePitch="360"/>
        </w:sectPr>
      </w:pPr>
    </w:p>
    <w:p w:rsidR="00BC2F29" w:rsidRPr="0082738F" w:rsidRDefault="00651C39" w:rsidP="003B27AF">
      <w:pPr>
        <w:pStyle w:val="Heading1"/>
        <w:rPr>
          <w:b w:val="0"/>
        </w:rPr>
      </w:pPr>
      <w:r w:rsidRPr="0082738F">
        <w:rPr>
          <w:b w:val="0"/>
        </w:rPr>
        <w:lastRenderedPageBreak/>
        <w:t>Abstract</w:t>
      </w:r>
      <w:r w:rsidR="00895DF5" w:rsidRPr="0082738F">
        <w:rPr>
          <w:b w:val="0"/>
        </w:rPr>
        <w:t xml:space="preserve"> </w:t>
      </w:r>
    </w:p>
    <w:p w:rsidR="006A5F58" w:rsidRPr="0082738F" w:rsidRDefault="00754863" w:rsidP="003B27AF">
      <w:pPr>
        <w:pStyle w:val="Text"/>
        <w:ind w:firstLine="0"/>
      </w:pPr>
      <w:r w:rsidRPr="003A5507">
        <w:rPr>
          <w:b/>
        </w:rPr>
        <w:t>Backgro</w:t>
      </w:r>
      <w:r w:rsidR="00FE5F1F" w:rsidRPr="003A5507">
        <w:rPr>
          <w:b/>
        </w:rPr>
        <w:t>und:</w:t>
      </w:r>
      <w:r w:rsidR="00FE5F1F" w:rsidRPr="0082738F">
        <w:t xml:space="preserve"> </w:t>
      </w:r>
      <w:r w:rsidR="00876DE8" w:rsidRPr="0082738F">
        <w:t xml:space="preserve">Current </w:t>
      </w:r>
      <w:r w:rsidR="0077701C">
        <w:t xml:space="preserve">treatment </w:t>
      </w:r>
      <w:r w:rsidR="00876DE8" w:rsidRPr="0082738F">
        <w:t xml:space="preserve">strategies to </w:t>
      </w:r>
      <w:r w:rsidR="001211D3">
        <w:t xml:space="preserve">stratify </w:t>
      </w:r>
      <w:r w:rsidR="0048430F">
        <w:t>exacerbation</w:t>
      </w:r>
      <w:r w:rsidR="001211D3">
        <w:t xml:space="preserve"> risk</w:t>
      </w:r>
      <w:r w:rsidR="0048430F">
        <w:t xml:space="preserve"> rely on history of </w:t>
      </w:r>
      <w:r w:rsidR="00C930D8">
        <w:t>≥2 events</w:t>
      </w:r>
      <w:r w:rsidR="0048430F">
        <w:t xml:space="preserve"> in the </w:t>
      </w:r>
      <w:r w:rsidR="005C01AE">
        <w:t>previous</w:t>
      </w:r>
      <w:r w:rsidR="0048430F">
        <w:t xml:space="preserve"> year</w:t>
      </w:r>
      <w:r w:rsidR="00FE5F1F" w:rsidRPr="0082738F">
        <w:t xml:space="preserve">. </w:t>
      </w:r>
      <w:r w:rsidR="00876DE8" w:rsidRPr="0082738F">
        <w:t xml:space="preserve">To understand </w:t>
      </w:r>
      <w:r w:rsidR="00662E67" w:rsidRPr="0082738F">
        <w:t xml:space="preserve">year-to-year </w:t>
      </w:r>
      <w:r w:rsidR="00876DE8" w:rsidRPr="0082738F">
        <w:t>variability</w:t>
      </w:r>
      <w:r w:rsidR="0077701C">
        <w:t xml:space="preserve"> and factors associated with consistent exacerbations over time</w:t>
      </w:r>
      <w:r w:rsidR="00876DE8" w:rsidRPr="0082738F">
        <w:t xml:space="preserve">, </w:t>
      </w:r>
      <w:r w:rsidR="00AF35D5" w:rsidRPr="0082738F">
        <w:t>we present a prospective analysis of the SPIROMICS cohort</w:t>
      </w:r>
      <w:r w:rsidR="00A40E3E" w:rsidRPr="0082738F">
        <w:t>.</w:t>
      </w:r>
    </w:p>
    <w:p w:rsidR="006A5F58" w:rsidRPr="0082738F" w:rsidRDefault="00FE5F1F" w:rsidP="003B27AF">
      <w:pPr>
        <w:pStyle w:val="Text"/>
        <w:ind w:firstLine="0"/>
      </w:pPr>
      <w:r w:rsidRPr="003A5507">
        <w:rPr>
          <w:b/>
        </w:rPr>
        <w:t>Methods</w:t>
      </w:r>
      <w:r w:rsidRPr="0082738F">
        <w:t xml:space="preserve">: </w:t>
      </w:r>
      <w:r w:rsidR="00895DF5" w:rsidRPr="0082738F">
        <w:t xml:space="preserve">We analyzed SPIROMICS participants </w:t>
      </w:r>
      <w:r w:rsidR="00057652" w:rsidRPr="0082738F">
        <w:t xml:space="preserve">with COPD </w:t>
      </w:r>
      <w:r w:rsidR="00895DF5" w:rsidRPr="0082738F">
        <w:t xml:space="preserve">and </w:t>
      </w:r>
      <w:r w:rsidR="00057652" w:rsidRPr="0082738F">
        <w:t>three years of prospective data</w:t>
      </w:r>
      <w:r w:rsidR="00513AC7" w:rsidRPr="0082738F">
        <w:t xml:space="preserve"> (</w:t>
      </w:r>
      <w:r w:rsidR="00BC2F29" w:rsidRPr="0082738F">
        <w:t>n=1,</w:t>
      </w:r>
      <w:r w:rsidR="005711B9" w:rsidRPr="0082738F">
        <w:t>105</w:t>
      </w:r>
      <w:r w:rsidR="00513AC7" w:rsidRPr="0082738F">
        <w:t>)</w:t>
      </w:r>
      <w:r w:rsidR="00057652" w:rsidRPr="0082738F">
        <w:t>.</w:t>
      </w:r>
      <w:r w:rsidRPr="0082738F">
        <w:t xml:space="preserve"> </w:t>
      </w:r>
      <w:r w:rsidR="00895DF5" w:rsidRPr="0082738F">
        <w:t>We</w:t>
      </w:r>
      <w:r w:rsidR="00057652" w:rsidRPr="0082738F">
        <w:t xml:space="preserve"> classified </w:t>
      </w:r>
      <w:r w:rsidR="00895DF5" w:rsidRPr="0082738F">
        <w:t xml:space="preserve">participants </w:t>
      </w:r>
      <w:r w:rsidR="00057652" w:rsidRPr="0082738F">
        <w:t xml:space="preserve">according to </w:t>
      </w:r>
      <w:r w:rsidR="0034305E" w:rsidRPr="0082738F">
        <w:t>yearly exacerbation frequency</w:t>
      </w:r>
      <w:r w:rsidRPr="0082738F">
        <w:t xml:space="preserve">. </w:t>
      </w:r>
      <w:r w:rsidR="00057652" w:rsidRPr="0082738F">
        <w:t>Stepwise logistic regression compare</w:t>
      </w:r>
      <w:r w:rsidR="00513AC7" w:rsidRPr="0082738F">
        <w:t>d</w:t>
      </w:r>
      <w:r w:rsidR="00057652" w:rsidRPr="0082738F">
        <w:t xml:space="preserve"> factors associated with individuals experiencing ≥1 </w:t>
      </w:r>
      <w:r w:rsidR="00ED04FA" w:rsidRPr="0082738F">
        <w:t xml:space="preserve">AECOPD </w:t>
      </w:r>
      <w:r w:rsidR="00057652" w:rsidRPr="0082738F">
        <w:t xml:space="preserve">in every year </w:t>
      </w:r>
      <w:r w:rsidR="0077701C">
        <w:t xml:space="preserve">for three years </w:t>
      </w:r>
      <w:r w:rsidR="0043445D" w:rsidRPr="0082738F">
        <w:t>versus</w:t>
      </w:r>
      <w:r w:rsidR="00057652" w:rsidRPr="0082738F">
        <w:t xml:space="preserve"> none.</w:t>
      </w:r>
    </w:p>
    <w:p w:rsidR="00DF33ED" w:rsidRPr="0082738F" w:rsidRDefault="008A4385" w:rsidP="003B27AF">
      <w:pPr>
        <w:pStyle w:val="Text"/>
        <w:ind w:firstLine="0"/>
      </w:pPr>
      <w:r w:rsidRPr="003A5507">
        <w:rPr>
          <w:b/>
        </w:rPr>
        <w:t>Results</w:t>
      </w:r>
      <w:r w:rsidRPr="0082738F">
        <w:t>:</w:t>
      </w:r>
      <w:r w:rsidR="00FE5F1F" w:rsidRPr="0082738F">
        <w:t xml:space="preserve"> </w:t>
      </w:r>
      <w:r w:rsidR="00057652" w:rsidRPr="0082738F">
        <w:t>During three years follow</w:t>
      </w:r>
      <w:r w:rsidR="0043445D" w:rsidRPr="0082738F">
        <w:t>-</w:t>
      </w:r>
      <w:r w:rsidR="00057652" w:rsidRPr="0082738F">
        <w:t>up, 4</w:t>
      </w:r>
      <w:r w:rsidR="00AE222A" w:rsidRPr="0082738F">
        <w:t>8</w:t>
      </w:r>
      <w:r w:rsidR="002D2883" w:rsidRPr="0082738F">
        <w:t>·</w:t>
      </w:r>
      <w:r w:rsidR="00AE222A" w:rsidRPr="0082738F">
        <w:t>7</w:t>
      </w:r>
      <w:r w:rsidR="00057652" w:rsidRPr="0082738F">
        <w:t xml:space="preserve">% of </w:t>
      </w:r>
      <w:r w:rsidR="009E69D6" w:rsidRPr="0082738F">
        <w:t xml:space="preserve">participants </w:t>
      </w:r>
      <w:r w:rsidR="00057652" w:rsidRPr="0082738F">
        <w:t xml:space="preserve">experienced at least one </w:t>
      </w:r>
      <w:r w:rsidR="00ED04FA" w:rsidRPr="0082738F">
        <w:t>AECOPD</w:t>
      </w:r>
      <w:r w:rsidR="007C2801" w:rsidRPr="0082738F">
        <w:t>, while</w:t>
      </w:r>
      <w:r w:rsidR="00513AC7" w:rsidRPr="0082738F">
        <w:t xml:space="preserve"> </w:t>
      </w:r>
      <w:r w:rsidR="00057652" w:rsidRPr="0082738F">
        <w:t>the majority (5</w:t>
      </w:r>
      <w:r w:rsidR="00AE222A" w:rsidRPr="0082738F">
        <w:t>1</w:t>
      </w:r>
      <w:r w:rsidR="00EC3A6C" w:rsidRPr="0082738F">
        <w:t>·</w:t>
      </w:r>
      <w:r w:rsidR="00AE222A" w:rsidRPr="0082738F">
        <w:t>3</w:t>
      </w:r>
      <w:r w:rsidR="00057652" w:rsidRPr="0082738F">
        <w:t>%) experienced no</w:t>
      </w:r>
      <w:r w:rsidR="009E69D6" w:rsidRPr="0082738F">
        <w:t>ne</w:t>
      </w:r>
      <w:r w:rsidR="00057652" w:rsidRPr="0082738F">
        <w:t>. Only 2</w:t>
      </w:r>
      <w:r w:rsidR="00EC3A6C" w:rsidRPr="0082738F">
        <w:t>·</w:t>
      </w:r>
      <w:r w:rsidR="00CA7A28" w:rsidRPr="0082738F">
        <w:t>1</w:t>
      </w:r>
      <w:r w:rsidR="00057652" w:rsidRPr="0082738F">
        <w:t xml:space="preserve">% had </w:t>
      </w:r>
      <w:r w:rsidR="009E69D6" w:rsidRPr="0082738F">
        <w:t xml:space="preserve">≥2 </w:t>
      </w:r>
      <w:r w:rsidR="00ED04FA" w:rsidRPr="0082738F">
        <w:t xml:space="preserve">AECOPD </w:t>
      </w:r>
      <w:r w:rsidR="00057652" w:rsidRPr="0082738F">
        <w:t>in each year.</w:t>
      </w:r>
      <w:r w:rsidR="00FE5F1F" w:rsidRPr="0082738F">
        <w:t xml:space="preserve"> </w:t>
      </w:r>
      <w:r w:rsidR="007C2801" w:rsidRPr="0082738F">
        <w:t>An inconsistent pattern</w:t>
      </w:r>
      <w:r w:rsidR="005C01AE">
        <w:t xml:space="preserve"> (</w:t>
      </w:r>
      <w:r w:rsidR="009E69D6" w:rsidRPr="0082738F">
        <w:t xml:space="preserve">both </w:t>
      </w:r>
      <w:r w:rsidR="007C2801" w:rsidRPr="0082738F">
        <w:t>y</w:t>
      </w:r>
      <w:r w:rsidR="00057652" w:rsidRPr="0082738F">
        <w:t xml:space="preserve">ears with and </w:t>
      </w:r>
      <w:r w:rsidR="007C2801" w:rsidRPr="0082738F">
        <w:t xml:space="preserve">years </w:t>
      </w:r>
      <w:r w:rsidR="00057652" w:rsidRPr="0082738F">
        <w:t xml:space="preserve">without </w:t>
      </w:r>
      <w:r w:rsidR="00ED04FA" w:rsidRPr="0082738F">
        <w:t>AECOPD</w:t>
      </w:r>
      <w:r w:rsidR="005C01AE">
        <w:t>)</w:t>
      </w:r>
      <w:r w:rsidR="00057652" w:rsidRPr="0082738F">
        <w:t xml:space="preserve"> </w:t>
      </w:r>
      <w:r w:rsidR="007C2801" w:rsidRPr="0082738F">
        <w:t xml:space="preserve">was </w:t>
      </w:r>
      <w:r w:rsidR="00057652" w:rsidRPr="0082738F">
        <w:t>common (</w:t>
      </w:r>
      <w:r w:rsidR="00DF33ED" w:rsidRPr="0082738F">
        <w:t>41</w:t>
      </w:r>
      <w:r w:rsidR="00EC3A6C" w:rsidRPr="0082738F">
        <w:t>·</w:t>
      </w:r>
      <w:r w:rsidR="00DF33ED" w:rsidRPr="0082738F">
        <w:t>3</w:t>
      </w:r>
      <w:r w:rsidR="00057652" w:rsidRPr="0082738F">
        <w:t xml:space="preserve">% of the </w:t>
      </w:r>
      <w:r w:rsidR="009E69D6" w:rsidRPr="0082738F">
        <w:t>group</w:t>
      </w:r>
      <w:r w:rsidR="00057652" w:rsidRPr="0082738F">
        <w:t>)</w:t>
      </w:r>
      <w:r w:rsidR="00513AC7" w:rsidRPr="0082738F">
        <w:t xml:space="preserve">, </w:t>
      </w:r>
      <w:r w:rsidR="008A2974" w:rsidRPr="0082738F">
        <w:t>particularly</w:t>
      </w:r>
      <w:r w:rsidR="002E43C8" w:rsidRPr="0082738F">
        <w:t xml:space="preserve"> </w:t>
      </w:r>
      <w:r w:rsidR="00513AC7" w:rsidRPr="0082738F">
        <w:t xml:space="preserve">among </w:t>
      </w:r>
      <w:r w:rsidR="00057652" w:rsidRPr="0082738F">
        <w:t>GOLD stage</w:t>
      </w:r>
      <w:r w:rsidR="00684DB7" w:rsidRPr="0082738F">
        <w:t>s</w:t>
      </w:r>
      <w:r w:rsidR="00057652" w:rsidRPr="0082738F">
        <w:t xml:space="preserve"> 3 </w:t>
      </w:r>
      <w:r w:rsidR="00513AC7" w:rsidRPr="0082738F">
        <w:t>and</w:t>
      </w:r>
      <w:r w:rsidR="00057652" w:rsidRPr="0082738F">
        <w:t xml:space="preserve"> </w:t>
      </w:r>
      <w:r w:rsidR="00DF33ED" w:rsidRPr="0082738F">
        <w:t>4 subjects (</w:t>
      </w:r>
      <w:r w:rsidR="00F76BEA" w:rsidRPr="0082738F">
        <w:t>56</w:t>
      </w:r>
      <w:r w:rsidR="00EC3A6C" w:rsidRPr="0082738F">
        <w:t>·</w:t>
      </w:r>
      <w:r w:rsidR="00F76BEA" w:rsidRPr="0082738F">
        <w:t>1%</w:t>
      </w:r>
      <w:r w:rsidR="00DF33ED" w:rsidRPr="0082738F">
        <w:t xml:space="preserve">). </w:t>
      </w:r>
      <w:r w:rsidR="00057652" w:rsidRPr="0082738F">
        <w:t xml:space="preserve">In logistic regression, </w:t>
      </w:r>
      <w:r w:rsidR="00E13D87">
        <w:t xml:space="preserve">consistent </w:t>
      </w:r>
      <w:r w:rsidR="00ED04FA" w:rsidRPr="0082738F">
        <w:t xml:space="preserve">AECOPD </w:t>
      </w:r>
      <w:r w:rsidR="0077701C">
        <w:t>(≥1 event per year for three years</w:t>
      </w:r>
      <w:r w:rsidR="00E13D87">
        <w:t xml:space="preserve">) as compared to no AECOPD </w:t>
      </w:r>
      <w:r w:rsidR="00057652" w:rsidRPr="0082738F">
        <w:t xml:space="preserve">were associated with </w:t>
      </w:r>
      <w:r w:rsidR="008A2974" w:rsidRPr="0082738F">
        <w:t xml:space="preserve">higher baseline </w:t>
      </w:r>
      <w:r w:rsidR="002E43C8" w:rsidRPr="0082738F">
        <w:t>symptom</w:t>
      </w:r>
      <w:r w:rsidR="008A2974" w:rsidRPr="0082738F">
        <w:t xml:space="preserve"> burden</w:t>
      </w:r>
      <w:r w:rsidR="00CA036D" w:rsidRPr="0082738F">
        <w:t xml:space="preserve"> assessed with the</w:t>
      </w:r>
      <w:r w:rsidR="00057652" w:rsidRPr="0082738F">
        <w:t xml:space="preserve"> </w:t>
      </w:r>
      <w:r w:rsidR="002E43C8" w:rsidRPr="0082738F">
        <w:t>COPD Assessment Test</w:t>
      </w:r>
      <w:r w:rsidR="00E75919" w:rsidRPr="0082738F">
        <w:t xml:space="preserve">, </w:t>
      </w:r>
      <w:r w:rsidR="00B74CAB" w:rsidRPr="0082738F">
        <w:t xml:space="preserve">previous </w:t>
      </w:r>
      <w:r w:rsidR="00E75919" w:rsidRPr="0082738F">
        <w:t>exacerbations</w:t>
      </w:r>
      <w:r w:rsidR="002814AE">
        <w:t xml:space="preserve">, </w:t>
      </w:r>
      <w:r w:rsidR="00057652" w:rsidRPr="0082738F">
        <w:t xml:space="preserve">greater evidence of small airway abnormality by </w:t>
      </w:r>
      <w:r w:rsidR="00B74CAB" w:rsidRPr="0082738F">
        <w:t>computed tomography</w:t>
      </w:r>
      <w:r w:rsidR="00D9587A">
        <w:t>, lower I</w:t>
      </w:r>
      <w:r w:rsidR="002814AE">
        <w:t xml:space="preserve">nterleukin-15 </w:t>
      </w:r>
      <w:r w:rsidR="00D9587A">
        <w:t xml:space="preserve">(IL-15) </w:t>
      </w:r>
      <w:r w:rsidR="002814AE">
        <w:t xml:space="preserve">and elevated </w:t>
      </w:r>
      <w:r w:rsidR="002E6957">
        <w:t>I</w:t>
      </w:r>
      <w:r w:rsidR="002814AE">
        <w:t>nterleukin-8</w:t>
      </w:r>
      <w:r w:rsidR="00D9587A">
        <w:t xml:space="preserve"> (IL-8)</w:t>
      </w:r>
      <w:r w:rsidR="002814AE">
        <w:t xml:space="preserve">.  </w:t>
      </w:r>
      <w:r w:rsidR="00057652" w:rsidRPr="0082738F">
        <w:t xml:space="preserve">  </w:t>
      </w:r>
    </w:p>
    <w:p w:rsidR="006A5F58" w:rsidRPr="0082738F" w:rsidRDefault="008A4385" w:rsidP="003B27AF">
      <w:pPr>
        <w:pStyle w:val="Text"/>
        <w:ind w:firstLine="0"/>
      </w:pPr>
      <w:r w:rsidRPr="003A5507">
        <w:rPr>
          <w:b/>
        </w:rPr>
        <w:t>Conclusions</w:t>
      </w:r>
      <w:r w:rsidRPr="0082738F">
        <w:t>:</w:t>
      </w:r>
      <w:r w:rsidR="00FE5F1F" w:rsidRPr="0082738F">
        <w:t xml:space="preserve"> </w:t>
      </w:r>
      <w:r w:rsidR="00B74CAB" w:rsidRPr="0082738F">
        <w:t xml:space="preserve">Although </w:t>
      </w:r>
      <w:r w:rsidR="00ED04FA" w:rsidRPr="0082738F">
        <w:t xml:space="preserve">AECOPD </w:t>
      </w:r>
      <w:r w:rsidR="00057652" w:rsidRPr="0082738F">
        <w:t xml:space="preserve">are common, </w:t>
      </w:r>
      <w:r w:rsidR="002E6957">
        <w:t xml:space="preserve">the </w:t>
      </w:r>
      <w:r w:rsidR="00B74CAB" w:rsidRPr="0082738F">
        <w:t xml:space="preserve">exacerbation status </w:t>
      </w:r>
      <w:r w:rsidR="002E6957">
        <w:t xml:space="preserve">of most individuals </w:t>
      </w:r>
      <w:r w:rsidR="00443C43" w:rsidRPr="0082738F">
        <w:t xml:space="preserve">varies </w:t>
      </w:r>
      <w:r w:rsidR="00754863" w:rsidRPr="0082738F">
        <w:t xml:space="preserve">markedly </w:t>
      </w:r>
      <w:r w:rsidR="00D9587A">
        <w:t xml:space="preserve">from </w:t>
      </w:r>
      <w:r w:rsidR="00754863" w:rsidRPr="0082738F">
        <w:t>year to y</w:t>
      </w:r>
      <w:r w:rsidR="00FE5F1F" w:rsidRPr="0082738F">
        <w:t xml:space="preserve">ear. </w:t>
      </w:r>
      <w:r w:rsidR="00B74CAB" w:rsidRPr="0082738F">
        <w:t>Among participants</w:t>
      </w:r>
      <w:r w:rsidR="00057652" w:rsidRPr="0082738F">
        <w:t xml:space="preserve"> </w:t>
      </w:r>
      <w:r w:rsidR="004B27D7" w:rsidRPr="0082738F">
        <w:t>who experience</w:t>
      </w:r>
      <w:r w:rsidR="00B74CAB" w:rsidRPr="0082738F">
        <w:t>d</w:t>
      </w:r>
      <w:r w:rsidR="007C2801" w:rsidRPr="0082738F">
        <w:t xml:space="preserve"> </w:t>
      </w:r>
      <w:r w:rsidR="00B74CAB" w:rsidRPr="0082738F">
        <w:t xml:space="preserve">any </w:t>
      </w:r>
      <w:r w:rsidR="00ED04FA" w:rsidRPr="0082738F">
        <w:t xml:space="preserve">AECOPD </w:t>
      </w:r>
      <w:r w:rsidR="00B74CAB" w:rsidRPr="0082738F">
        <w:t xml:space="preserve">over three years, </w:t>
      </w:r>
      <w:r w:rsidR="00D51527" w:rsidRPr="0082738F">
        <w:t xml:space="preserve">very </w:t>
      </w:r>
      <w:r w:rsidR="00B74CAB" w:rsidRPr="0082738F">
        <w:t xml:space="preserve">few </w:t>
      </w:r>
      <w:r w:rsidR="00057652" w:rsidRPr="0082738F">
        <w:t>repeatedly experience</w:t>
      </w:r>
      <w:r w:rsidR="00B74CAB" w:rsidRPr="0082738F">
        <w:t>d</w:t>
      </w:r>
      <w:r w:rsidR="00FE5F1F" w:rsidRPr="0082738F">
        <w:t xml:space="preserve"> ≥2 events/year. </w:t>
      </w:r>
      <w:r w:rsidR="002E6957">
        <w:t xml:space="preserve"> </w:t>
      </w:r>
      <w:r w:rsidR="00D9587A">
        <w:t xml:space="preserve">In addition to symptoms and history of exacerbations in the prior year, </w:t>
      </w:r>
      <w:r w:rsidR="002E6957">
        <w:t xml:space="preserve">we identified </w:t>
      </w:r>
      <w:r w:rsidR="00D9587A">
        <w:t>several novel biomarkers associated with consistent exacerbations</w:t>
      </w:r>
      <w:r w:rsidR="002E6957">
        <w:t>,</w:t>
      </w:r>
      <w:r w:rsidR="00D9587A">
        <w:t xml:space="preserve"> including CT</w:t>
      </w:r>
      <w:r w:rsidR="002E6957">
        <w:t>-</w:t>
      </w:r>
      <w:r w:rsidR="00D9587A">
        <w:t>defined small airway abnormality, IL-15 and IL-8.</w:t>
      </w:r>
    </w:p>
    <w:p w:rsidR="006A5F58" w:rsidRPr="0082738F" w:rsidRDefault="00951EC5" w:rsidP="003B27AF">
      <w:pPr>
        <w:pStyle w:val="Heading1"/>
        <w:rPr>
          <w:b w:val="0"/>
        </w:rPr>
      </w:pPr>
      <w:r w:rsidRPr="0082738F">
        <w:rPr>
          <w:b w:val="0"/>
        </w:rPr>
        <w:lastRenderedPageBreak/>
        <w:t>Introduction</w:t>
      </w:r>
    </w:p>
    <w:p w:rsidR="006A5F58" w:rsidRPr="0082738F" w:rsidRDefault="00252633" w:rsidP="003B27AF">
      <w:pPr>
        <w:pStyle w:val="Text"/>
      </w:pPr>
      <w:r w:rsidRPr="0082738F">
        <w:t>Acute exacerbations of chronic obstructive pulmonary disease (AE</w:t>
      </w:r>
      <w:r w:rsidR="00913130" w:rsidRPr="0082738F">
        <w:t>COPD</w:t>
      </w:r>
      <w:r w:rsidRPr="0082738F">
        <w:t>)</w:t>
      </w:r>
      <w:r w:rsidR="00F84E44" w:rsidRPr="0082738F">
        <w:t xml:space="preserve"> </w:t>
      </w:r>
      <w:r w:rsidR="00913130" w:rsidRPr="0082738F">
        <w:t xml:space="preserve">are important events in the course of </w:t>
      </w:r>
      <w:r w:rsidR="00F84E44" w:rsidRPr="0082738F">
        <w:t xml:space="preserve">disease. </w:t>
      </w:r>
      <w:r w:rsidR="00DD03D5" w:rsidRPr="0082738F">
        <w:t xml:space="preserve">AECOPD </w:t>
      </w:r>
      <w:r w:rsidR="00522004" w:rsidRPr="0082738F">
        <w:t>are</w:t>
      </w:r>
      <w:r w:rsidR="00F84E44" w:rsidRPr="0082738F">
        <w:t xml:space="preserve"> associated with poor quality of life</w:t>
      </w:r>
      <w:hyperlink w:anchor="_ENREF_1" w:tooltip="Jones, 2005 #1" w:history="1">
        <w:r w:rsidR="009E40F3" w:rsidRPr="0082738F">
          <w:fldChar w:fldCharType="begin"/>
        </w:r>
        <w:r w:rsidR="009E40F3">
          <w:instrText xml:space="preserve"> ADDIN EN.CITE &lt;EndNote&gt;&lt;Cite&gt;&lt;Author&gt;Jones&lt;/Author&gt;&lt;Year&gt;2005&lt;/Year&gt;&lt;RecNum&gt;1&lt;/RecNum&gt;&lt;DisplayText&gt;&lt;style face="superscript"&gt;1&lt;/style&gt;&lt;/DisplayText&gt;&lt;record&gt;&lt;rec-number&gt;1&lt;/rec-number&gt;&lt;foreign-keys&gt;&lt;key app="EN" db-id="tpzztw22mfpfz5ersv4vfae5x25asr5pdrze" timestamp="1486051054"&gt;1&lt;/key&gt;&lt;/foreign-keys&gt;&lt;ref-type name="Journal Article"&gt;17&lt;/ref-type&gt;&lt;contributors&gt;&lt;authors&gt;&lt;author&gt;Jones, P. W.&lt;/author&gt;&lt;/authors&gt;&lt;/contributors&gt;&lt;auth-address&gt;St. George&amp;apos;s Hospital Medical School, London, UK. pjones@sghms.ac.uk&lt;/auth-address&gt;&lt;titles&gt;&lt;title&gt;St. George&amp;apos;s Respiratory Questionnaire: MCID&lt;/title&gt;&lt;secondary-title&gt;COPD&lt;/secondary-title&gt;&lt;alt-title&gt;Copd&lt;/alt-title&gt;&lt;/titles&gt;&lt;periodical&gt;&lt;full-title&gt;COPD&lt;/full-title&gt;&lt;abbr-1&gt;Copd&lt;/abbr-1&gt;&lt;/periodical&gt;&lt;alt-periodical&gt;&lt;full-title&gt;COPD&lt;/full-title&gt;&lt;abbr-1&gt;Copd&lt;/abbr-1&gt;&lt;/alt-periodical&gt;&lt;pages&gt;75-9&lt;/pages&gt;&lt;volume&gt;2&lt;/volume&gt;&lt;number&gt;1&lt;/number&gt;&lt;keywords&gt;&lt;keyword&gt;Data Interpretation, Statistical&lt;/keyword&gt;&lt;keyword&gt;Humans&lt;/keyword&gt;&lt;keyword&gt;Pulmonary Disease, Chronic Obstructive/*diagnosis/physiopathology/*therapy&lt;/keyword&gt;&lt;keyword&gt;Respiration&lt;/keyword&gt;&lt;keyword&gt;*Surveys and Questionnaires&lt;/keyword&gt;&lt;keyword&gt;Treatment Outcome&lt;/keyword&gt;&lt;/keywords&gt;&lt;dates&gt;&lt;year&gt;2005&lt;/year&gt;&lt;pub-dates&gt;&lt;date&gt;Mar&lt;/date&gt;&lt;/pub-dates&gt;&lt;/dates&gt;&lt;isbn&gt;1541-2555 (Print)&amp;#xD;1541-2563 (Linking)&lt;/isbn&gt;&lt;accession-num&gt;17136966&lt;/accession-num&gt;&lt;urls&gt;&lt;related-urls&gt;&lt;url&gt;http://www.ncbi.nlm.nih.gov/pubmed/17136966&lt;/url&gt;&lt;/related-urls&gt;&lt;/urls&gt;&lt;/record&gt;&lt;/Cite&gt;&lt;/EndNote&gt;</w:instrText>
        </w:r>
        <w:r w:rsidR="009E40F3" w:rsidRPr="0082738F">
          <w:fldChar w:fldCharType="separate"/>
        </w:r>
        <w:r w:rsidR="009E40F3" w:rsidRPr="0082738F">
          <w:rPr>
            <w:noProof/>
            <w:vertAlign w:val="superscript"/>
          </w:rPr>
          <w:t>1</w:t>
        </w:r>
        <w:r w:rsidR="009E40F3" w:rsidRPr="0082738F">
          <w:fldChar w:fldCharType="end"/>
        </w:r>
      </w:hyperlink>
      <w:r w:rsidR="00F84E44" w:rsidRPr="0082738F">
        <w:t xml:space="preserve"> and more rapid decline in lung function</w:t>
      </w:r>
      <w:r w:rsidR="00DA4AE4" w:rsidRPr="0082738F">
        <w:t>.</w:t>
      </w:r>
      <w:hyperlink w:anchor="_ENREF_2" w:tooltip="Donaldson, 2002 #2" w:history="1">
        <w:r w:rsidR="009E40F3" w:rsidRPr="0082738F">
          <w:rPr>
            <w:vertAlign w:val="superscript"/>
          </w:rPr>
          <w:fldChar w:fldCharType="begin"/>
        </w:r>
        <w:r w:rsidR="009E40F3">
          <w:rPr>
            <w:vertAlign w:val="superscript"/>
          </w:rPr>
          <w:instrText xml:space="preserve"> ADDIN EN.CITE &lt;EndNote&gt;&lt;Cite&gt;&lt;Author&gt;Donaldson&lt;/Author&gt;&lt;Year&gt;2002&lt;/Year&gt;&lt;RecNum&gt;2&lt;/RecNum&gt;&lt;DisplayText&gt;&lt;style face="superscript"&gt;2&lt;/style&gt;&lt;/DisplayText&gt;&lt;record&gt;&lt;rec-number&gt;2&lt;/rec-number&gt;&lt;foreign-keys&gt;&lt;key app="EN" db-id="tpzztw22mfpfz5ersv4vfae5x25asr5pdrze" timestamp="1486051054"&gt;2&lt;/key&gt;&lt;/foreign-keys&gt;&lt;ref-type name="Journal Article"&gt;17&lt;/ref-type&gt;&lt;contributors&gt;&lt;authors&gt;&lt;author&gt;Donaldson, G. C.&lt;/author&gt;&lt;author&gt;Seemungal, T. A.&lt;/author&gt;&lt;author&gt;Bhowmik, A.&lt;/author&gt;&lt;author&gt;Wedzicha, J. A.&lt;/author&gt;&lt;/authors&gt;&lt;/contributors&gt;&lt;auth-address&gt;Academic Unit of Respiratory Medicine, St Bartholomew&amp;apos;s and Royal London School of Medicine and Dentistry, UK.&lt;/auth-address&gt;&lt;titles&gt;&lt;title&gt;Relationship between exacerbation frequency and lung function decline in chronic obstructive pulmonary disease&lt;/title&gt;&lt;secondary-title&gt;Thorax&lt;/secondary-title&gt;&lt;alt-title&gt;Thorax&lt;/alt-title&gt;&lt;/titles&gt;&lt;periodical&gt;&lt;full-title&gt;Thorax&lt;/full-title&gt;&lt;abbr-1&gt;Thorax&lt;/abbr-1&gt;&lt;/periodical&gt;&lt;alt-periodical&gt;&lt;full-title&gt;Thorax&lt;/full-title&gt;&lt;abbr-1&gt;Thorax&lt;/abbr-1&gt;&lt;/alt-periodical&gt;&lt;pages&gt;847-52&lt;/pages&gt;&lt;volume&gt;57&lt;/volume&gt;&lt;number&gt;10&lt;/number&gt;&lt;keywords&gt;&lt;keyword&gt;Administration, Inhalation&lt;/keyword&gt;&lt;keyword&gt;Administration, Oral&lt;/keyword&gt;&lt;keyword&gt;Aged&lt;/keyword&gt;&lt;keyword&gt;Female&lt;/keyword&gt;&lt;keyword&gt;Forced Expiratory Volume/physiology&lt;/keyword&gt;&lt;keyword&gt;Humans&lt;/keyword&gt;&lt;keyword&gt;Lung/physiopathology&lt;/keyword&gt;&lt;keyword&gt;Male&lt;/keyword&gt;&lt;keyword&gt;Middle Aged&lt;/keyword&gt;&lt;keyword&gt;Peak Expiratory Flow Rate/physiology&lt;/keyword&gt;&lt;keyword&gt;Prednisolone/therapeutic use&lt;/keyword&gt;&lt;keyword&gt;Prognosis&lt;/keyword&gt;&lt;keyword&gt;Prospective Studies&lt;/keyword&gt;&lt;keyword&gt;Pulmonary Disease, Chronic Obstructive/drug therapy/*physiopathology&lt;/keyword&gt;&lt;/keywords&gt;&lt;dates&gt;&lt;year&gt;2002&lt;/year&gt;&lt;pub-dates&gt;&lt;date&gt;Oct&lt;/date&gt;&lt;/pub-dates&gt;&lt;/dates&gt;&lt;isbn&gt;0040-6376 (Print)&amp;#xD;0040-6376 (Linking)&lt;/isbn&gt;&lt;accession-num&gt;12324669&lt;/accession-num&gt;&lt;urls&gt;&lt;related-urls&gt;&lt;url&gt;http://www.ncbi.nlm.nih.gov/pubmed/12324669&lt;/url&gt;&lt;/related-urls&gt;&lt;/urls&gt;&lt;custom2&gt;1746193&lt;/custom2&gt;&lt;/record&gt;&lt;/Cite&gt;&lt;/EndNote&gt;</w:instrText>
        </w:r>
        <w:r w:rsidR="009E40F3" w:rsidRPr="0082738F">
          <w:rPr>
            <w:vertAlign w:val="superscript"/>
          </w:rPr>
          <w:fldChar w:fldCharType="separate"/>
        </w:r>
        <w:r w:rsidR="009E40F3" w:rsidRPr="0082738F">
          <w:rPr>
            <w:noProof/>
            <w:vertAlign w:val="superscript"/>
          </w:rPr>
          <w:t>2</w:t>
        </w:r>
        <w:r w:rsidR="009E40F3" w:rsidRPr="0082738F">
          <w:rPr>
            <w:vertAlign w:val="superscript"/>
          </w:rPr>
          <w:fldChar w:fldCharType="end"/>
        </w:r>
      </w:hyperlink>
      <w:r w:rsidR="00DA4AE4" w:rsidRPr="0082738F">
        <w:rPr>
          <w:vertAlign w:val="superscript"/>
        </w:rPr>
        <w:t>,</w:t>
      </w:r>
      <w:hyperlink w:anchor="_ENREF_3" w:tooltip="Bhatt, 2016 #3" w:history="1">
        <w:r w:rsidR="009E40F3" w:rsidRPr="0082738F">
          <w:rPr>
            <w:vertAlign w:val="superscript"/>
          </w:rPr>
          <w:fldChar w:fldCharType="begin">
            <w:fldData xml:space="preserve">PEVuZE5vdGU+PENpdGU+PEF1dGhvcj5CaGF0dDwvQXV0aG9yPjxZZWFyPjIwMTY8L1llYXI+PFJl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</w:fldData>
          </w:fldChar>
        </w:r>
        <w:r w:rsidR="009E40F3">
          <w:rPr>
            <w:vertAlign w:val="superscript"/>
          </w:rPr>
          <w:instrText xml:space="preserve"> ADDIN EN.CITE </w:instrText>
        </w:r>
        <w:r w:rsidR="009E40F3">
          <w:rPr>
            <w:vertAlign w:val="superscript"/>
          </w:rPr>
          <w:fldChar w:fldCharType="begin">
            <w:fldData xml:space="preserve">PEVuZE5vdGU+PENpdGU+PEF1dGhvcj5CaGF0dDwvQXV0aG9yPjxZZWFyPjIwMTY8L1llYXI+PFJl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</w:fldData>
          </w:fldChar>
        </w:r>
        <w:r w:rsidR="009E40F3">
          <w:rPr>
            <w:vertAlign w:val="superscript"/>
          </w:rPr>
          <w:instrText xml:space="preserve"> ADDIN EN.CITE.DATA </w:instrText>
        </w:r>
        <w:r w:rsidR="009E40F3">
          <w:rPr>
            <w:vertAlign w:val="superscript"/>
          </w:rPr>
        </w:r>
        <w:r w:rsidR="009E40F3">
          <w:rPr>
            <w:vertAlign w:val="superscript"/>
          </w:rPr>
          <w:fldChar w:fldCharType="end"/>
        </w:r>
        <w:r w:rsidR="009E40F3" w:rsidRPr="0082738F">
          <w:rPr>
            <w:vertAlign w:val="superscript"/>
          </w:rPr>
        </w:r>
        <w:r w:rsidR="009E40F3" w:rsidRPr="0082738F">
          <w:rPr>
            <w:vertAlign w:val="superscript"/>
          </w:rPr>
          <w:fldChar w:fldCharType="separate"/>
        </w:r>
        <w:r w:rsidR="009E40F3" w:rsidRPr="0082738F">
          <w:rPr>
            <w:noProof/>
            <w:vertAlign w:val="superscript"/>
          </w:rPr>
          <w:t>3</w:t>
        </w:r>
        <w:r w:rsidR="009E40F3" w:rsidRPr="0082738F">
          <w:rPr>
            <w:vertAlign w:val="superscript"/>
          </w:rPr>
          <w:fldChar w:fldCharType="end"/>
        </w:r>
      </w:hyperlink>
      <w:r w:rsidR="00FE5F1F" w:rsidRPr="0082738F">
        <w:t xml:space="preserve"> </w:t>
      </w:r>
      <w:r w:rsidR="00E4203A" w:rsidRPr="0082738F">
        <w:t>T</w:t>
      </w:r>
      <w:r w:rsidR="00834F98" w:rsidRPr="0082738F">
        <w:t>he ECLIPSE investigators</w:t>
      </w:r>
      <w:r w:rsidR="00E4203A" w:rsidRPr="0082738F">
        <w:t xml:space="preserve"> suggested</w:t>
      </w:r>
      <w:r w:rsidR="00F84E44" w:rsidRPr="0082738F">
        <w:t xml:space="preserve"> that individuals with two or more exacerbatio</w:t>
      </w:r>
      <w:r w:rsidR="006D364B" w:rsidRPr="0082738F">
        <w:t>ns in a given year represent a</w:t>
      </w:r>
      <w:r w:rsidR="00FB6055" w:rsidRPr="0082738F">
        <w:t xml:space="preserve"> distinct</w:t>
      </w:r>
      <w:r w:rsidR="00E4203A" w:rsidRPr="0082738F">
        <w:t xml:space="preserve"> </w:t>
      </w:r>
      <w:r w:rsidR="006D364B" w:rsidRPr="0082738F">
        <w:t xml:space="preserve">‘frequent exacerbator’ </w:t>
      </w:r>
      <w:r w:rsidR="00F84E44" w:rsidRPr="0082738F">
        <w:t>phenotype</w:t>
      </w:r>
      <w:r w:rsidR="00DA4AE4" w:rsidRPr="0082738F">
        <w:t>.</w:t>
      </w:r>
      <w:hyperlink w:anchor="_ENREF_4" w:tooltip="Hurst, 2010 #4" w:history="1">
        <w:r w:rsidR="009E40F3" w:rsidRPr="0082738F">
          <w:fldChar w:fldCharType="begin">
            <w:fldData xml:space="preserve">PEVuZE5vdGU+PENpdGU+PEF1dGhvcj5IdXJzdDwvQXV0aG9yPjxZZWFyPjIwMTA8L1llYXI+PFJl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</w:fldData>
          </w:fldChar>
        </w:r>
        <w:r w:rsidR="009E40F3">
          <w:instrText xml:space="preserve"> ADDIN EN.CITE </w:instrText>
        </w:r>
        <w:r w:rsidR="009E40F3">
          <w:fldChar w:fldCharType="begin">
            <w:fldData xml:space="preserve">PEVuZE5vdGU+PENpdGU+PEF1dGhvcj5IdXJzdDwvQXV0aG9yPjxZZWFyPjIwMTA8L1llYXI+PFJl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</w:fldData>
          </w:fldChar>
        </w:r>
        <w:r w:rsidR="009E40F3">
          <w:instrText xml:space="preserve"> ADDIN EN.CITE.DATA </w:instrText>
        </w:r>
        <w:r w:rsidR="009E40F3">
          <w:fldChar w:fldCharType="end"/>
        </w:r>
        <w:r w:rsidR="009E40F3" w:rsidRPr="0082738F">
          <w:fldChar w:fldCharType="separate"/>
        </w:r>
        <w:r w:rsidR="009E40F3" w:rsidRPr="0082738F">
          <w:rPr>
            <w:noProof/>
            <w:vertAlign w:val="superscript"/>
          </w:rPr>
          <w:t>4</w:t>
        </w:r>
        <w:r w:rsidR="009E40F3" w:rsidRPr="0082738F">
          <w:fldChar w:fldCharType="end"/>
        </w:r>
      </w:hyperlink>
      <w:r w:rsidR="00754863" w:rsidRPr="0082738F">
        <w:t xml:space="preserve">  </w:t>
      </w:r>
      <w:r w:rsidR="00F84E44" w:rsidRPr="0082738F">
        <w:t xml:space="preserve">The current </w:t>
      </w:r>
      <w:r w:rsidR="00E872AD" w:rsidRPr="0082738F">
        <w:t>Global Initiative for Chronic Obstructive Lung Disease (</w:t>
      </w:r>
      <w:r w:rsidR="00272846" w:rsidRPr="0082738F">
        <w:t>GOLD</w:t>
      </w:r>
      <w:r w:rsidR="00E872AD" w:rsidRPr="0082738F">
        <w:t>)</w:t>
      </w:r>
      <w:r w:rsidR="00F84E44" w:rsidRPr="0082738F">
        <w:t xml:space="preserve"> </w:t>
      </w:r>
      <w:r w:rsidR="00522004" w:rsidRPr="0082738F">
        <w:t xml:space="preserve">Guide </w:t>
      </w:r>
      <w:r w:rsidR="00F84E44" w:rsidRPr="0082738F">
        <w:t xml:space="preserve">to </w:t>
      </w:r>
      <w:r w:rsidR="009623C6" w:rsidRPr="0082738F">
        <w:t>Chronic Obstructive Pulmonary Disease (</w:t>
      </w:r>
      <w:r w:rsidR="00F84E44" w:rsidRPr="0082738F">
        <w:t>COPD</w:t>
      </w:r>
      <w:r w:rsidR="009623C6" w:rsidRPr="0082738F">
        <w:t>)</w:t>
      </w:r>
      <w:r w:rsidR="00F84E44" w:rsidRPr="0082738F">
        <w:t xml:space="preserve"> </w:t>
      </w:r>
      <w:r w:rsidR="00522004" w:rsidRPr="0082738F">
        <w:t>D</w:t>
      </w:r>
      <w:r w:rsidR="00F84E44" w:rsidRPr="0082738F">
        <w:t xml:space="preserve">iagnosis and </w:t>
      </w:r>
      <w:r w:rsidR="00522004" w:rsidRPr="0082738F">
        <w:t>M</w:t>
      </w:r>
      <w:r w:rsidR="00F84E44" w:rsidRPr="0082738F">
        <w:t xml:space="preserve">anagement uses a </w:t>
      </w:r>
      <w:r w:rsidR="00834F98" w:rsidRPr="0082738F">
        <w:t xml:space="preserve">threshold </w:t>
      </w:r>
      <w:r w:rsidR="00F84E44" w:rsidRPr="0082738F">
        <w:t xml:space="preserve">of two </w:t>
      </w:r>
      <w:r w:rsidR="00522004" w:rsidRPr="0082738F">
        <w:t xml:space="preserve">or </w:t>
      </w:r>
      <w:r w:rsidR="00F84E44" w:rsidRPr="0082738F">
        <w:t xml:space="preserve">more </w:t>
      </w:r>
      <w:r w:rsidR="00DD03D5" w:rsidRPr="0082738F">
        <w:t xml:space="preserve">AECOPD </w:t>
      </w:r>
      <w:r w:rsidR="00F84E44" w:rsidRPr="0082738F">
        <w:t>in the prior year</w:t>
      </w:r>
      <w:r w:rsidR="00522004" w:rsidRPr="0082738F">
        <w:t>,</w:t>
      </w:r>
      <w:r w:rsidR="00F84E44" w:rsidRPr="0082738F">
        <w:t xml:space="preserve"> </w:t>
      </w:r>
      <w:r w:rsidR="00834F98" w:rsidRPr="0082738F">
        <w:t xml:space="preserve">or at least one hospitalized </w:t>
      </w:r>
      <w:r w:rsidR="00DD03D5" w:rsidRPr="0082738F">
        <w:t>AECOPD</w:t>
      </w:r>
      <w:r w:rsidR="00522004" w:rsidRPr="0082738F">
        <w:t xml:space="preserve">, </w:t>
      </w:r>
      <w:r w:rsidR="00F84E44" w:rsidRPr="0082738F">
        <w:t>to identify individuals at high risk for future events (groups C and D)</w:t>
      </w:r>
      <w:r w:rsidR="00B62624" w:rsidRPr="0082738F">
        <w:t>.</w:t>
      </w:r>
      <w:hyperlink w:anchor="_ENREF_5" w:tooltip="Vestbo, 2013 #5" w:history="1">
        <w:r w:rsidR="009E40F3" w:rsidRPr="0082738F">
          <w:fldChar w:fldCharType="begin">
            <w:fldData xml:space="preserve">PEVuZE5vdGU+PENpdGU+PEF1dGhvcj5WZXN0Ym88L0F1dGhvcj48WWVhcj4yMDEzPC9ZZWFyPjxS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</w:fldData>
          </w:fldChar>
        </w:r>
        <w:r w:rsidR="009E40F3">
          <w:instrText xml:space="preserve"> ADDIN EN.CITE </w:instrText>
        </w:r>
        <w:r w:rsidR="009E40F3">
          <w:fldChar w:fldCharType="begin">
            <w:fldData xml:space="preserve">PEVuZE5vdGU+PENpdGU+PEF1dGhvcj5WZXN0Ym88L0F1dGhvcj48WWVhcj4yMDEzPC9ZZWFyPjxS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</w:fldData>
          </w:fldChar>
        </w:r>
        <w:r w:rsidR="009E40F3">
          <w:instrText xml:space="preserve"> ADDIN EN.CITE.DATA </w:instrText>
        </w:r>
        <w:r w:rsidR="009E40F3">
          <w:fldChar w:fldCharType="end"/>
        </w:r>
        <w:r w:rsidR="009E40F3" w:rsidRPr="0082738F">
          <w:fldChar w:fldCharType="separate"/>
        </w:r>
        <w:r w:rsidR="009E40F3" w:rsidRPr="0082738F">
          <w:rPr>
            <w:noProof/>
            <w:vertAlign w:val="superscript"/>
          </w:rPr>
          <w:t>5</w:t>
        </w:r>
        <w:r w:rsidR="009E40F3" w:rsidRPr="0082738F">
          <w:fldChar w:fldCharType="end"/>
        </w:r>
      </w:hyperlink>
      <w:r w:rsidR="00FE5F1F" w:rsidRPr="0082738F">
        <w:t xml:space="preserve"> </w:t>
      </w:r>
      <w:r w:rsidR="00CC05C1" w:rsidRPr="0082738F">
        <w:t>C</w:t>
      </w:r>
      <w:r w:rsidR="00E75A65" w:rsidRPr="0082738F">
        <w:t>urrent strategies to prevent exacerbations involve targe</w:t>
      </w:r>
      <w:r w:rsidR="00CA036D" w:rsidRPr="0082738F">
        <w:t>ting individuals at high risk for</w:t>
      </w:r>
      <w:r w:rsidR="00E75A65" w:rsidRPr="0082738F">
        <w:t xml:space="preserve"> future exacerbations</w:t>
      </w:r>
      <w:r w:rsidR="008A2974" w:rsidRPr="0082738F">
        <w:t>, based on</w:t>
      </w:r>
      <w:r w:rsidR="00FB6055" w:rsidRPr="0082738F">
        <w:t xml:space="preserve"> the assumption that it is possible to identify </w:t>
      </w:r>
      <w:r w:rsidR="00AE26CC" w:rsidRPr="0082738F">
        <w:t xml:space="preserve">prospectively </w:t>
      </w:r>
      <w:r w:rsidR="00FB6055" w:rsidRPr="0082738F">
        <w:t>a significant number of high risk individuals</w:t>
      </w:r>
      <w:r w:rsidR="00E75A65" w:rsidRPr="0082738F">
        <w:t xml:space="preserve">. </w:t>
      </w:r>
      <w:r w:rsidR="003D537A">
        <w:t>T</w:t>
      </w:r>
      <w:r w:rsidR="003D537A" w:rsidRPr="0082738F">
        <w:t xml:space="preserve">o assess the value of the </w:t>
      </w:r>
      <w:r w:rsidR="003D537A">
        <w:t>frequent exacerbator</w:t>
      </w:r>
      <w:r w:rsidR="003D537A" w:rsidRPr="0082738F">
        <w:t xml:space="preserve"> classification</w:t>
      </w:r>
      <w:r w:rsidR="003D537A">
        <w:t xml:space="preserve"> and </w:t>
      </w:r>
      <w:r w:rsidR="002E6957">
        <w:t xml:space="preserve">to </w:t>
      </w:r>
      <w:r w:rsidR="003D537A">
        <w:t>understand factors associated with consistent exacerbations</w:t>
      </w:r>
      <w:r w:rsidR="00745813">
        <w:t xml:space="preserve"> over time</w:t>
      </w:r>
      <w:r w:rsidR="003D537A">
        <w:t xml:space="preserve">, </w:t>
      </w:r>
      <w:r w:rsidR="00F84E44" w:rsidRPr="0082738F">
        <w:t>we present a longitudinal</w:t>
      </w:r>
      <w:r w:rsidR="0070496E" w:rsidRPr="0082738F">
        <w:t>, prospective</w:t>
      </w:r>
      <w:r w:rsidR="00F84E44" w:rsidRPr="0082738F">
        <w:t xml:space="preserve"> analysis of </w:t>
      </w:r>
      <w:r w:rsidR="00834F98" w:rsidRPr="0082738F">
        <w:t xml:space="preserve">exacerbations </w:t>
      </w:r>
      <w:r w:rsidR="00913130" w:rsidRPr="0082738F">
        <w:t xml:space="preserve">in the </w:t>
      </w:r>
      <w:r w:rsidRPr="0082738F">
        <w:t>Subpopulations and Intermediate Outcome Measures in COPD Study (</w:t>
      </w:r>
      <w:r w:rsidR="00913130" w:rsidRPr="0082738F">
        <w:t>SPIROMICS</w:t>
      </w:r>
      <w:r w:rsidRPr="0082738F">
        <w:t>)</w:t>
      </w:r>
      <w:r w:rsidR="00913130" w:rsidRPr="0082738F">
        <w:t xml:space="preserve"> cohort.  </w:t>
      </w:r>
    </w:p>
    <w:p w:rsidR="006A5F58" w:rsidRPr="0082738F" w:rsidRDefault="00951EC5" w:rsidP="003B27AF">
      <w:pPr>
        <w:pStyle w:val="Heading1"/>
        <w:rPr>
          <w:b w:val="0"/>
        </w:rPr>
      </w:pPr>
      <w:r w:rsidRPr="0082738F">
        <w:rPr>
          <w:b w:val="0"/>
        </w:rPr>
        <w:t>Methods</w:t>
      </w:r>
    </w:p>
    <w:p w:rsidR="00951EC5" w:rsidRPr="0082738F" w:rsidRDefault="008A4385" w:rsidP="003B27AF">
      <w:pPr>
        <w:pStyle w:val="Heading3"/>
      </w:pPr>
      <w:r w:rsidRPr="0082738F">
        <w:t>Participants and study design</w:t>
      </w:r>
    </w:p>
    <w:p w:rsidR="004E686A" w:rsidRPr="0082738F" w:rsidRDefault="00951EC5" w:rsidP="004E686A">
      <w:pPr>
        <w:pStyle w:val="Text"/>
      </w:pPr>
      <w:r w:rsidRPr="0082738F">
        <w:t xml:space="preserve">SPIROMICS is a multicenter study funded by the </w:t>
      </w:r>
      <w:r w:rsidR="009623C6" w:rsidRPr="0082738F">
        <w:t>National Health Lung and Blood Institute (</w:t>
      </w:r>
      <w:r w:rsidRPr="0082738F">
        <w:t>NHLBI</w:t>
      </w:r>
      <w:r w:rsidR="009623C6" w:rsidRPr="0082738F">
        <w:t>)</w:t>
      </w:r>
      <w:r w:rsidRPr="0082738F">
        <w:t xml:space="preserve"> (ClinicalTrials.gov Identifier: NCT01969344)</w:t>
      </w:r>
      <w:hyperlink w:anchor="_ENREF_6" w:tooltip="Couper, 2014 #6" w:history="1">
        <w:r w:rsidR="009E40F3" w:rsidRPr="0082738F">
          <w:fldChar w:fldCharType="begin">
            <w:fldData xml:space="preserve">PEVuZE5vdGU+PENpdGU+PEF1dGhvcj5Db3VwZXI8L0F1dGhvcj48WWVhcj4yMDE0PC9ZZWFyPjxS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==
</w:fldData>
          </w:fldChar>
        </w:r>
        <w:r w:rsidR="009E40F3">
          <w:instrText xml:space="preserve"> ADDIN EN.CITE </w:instrText>
        </w:r>
        <w:r w:rsidR="009E40F3">
          <w:fldChar w:fldCharType="begin">
            <w:fldData xml:space="preserve">PEVuZE5vdGU+PENpdGU+PEF1dGhvcj5Db3VwZXI8L0F1dGhvcj48WWVhcj4yMDE0PC9ZZWFyPjxS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==
</w:fldData>
          </w:fldChar>
        </w:r>
        <w:r w:rsidR="009E40F3">
          <w:instrText xml:space="preserve"> ADDIN EN.CITE.DATA </w:instrText>
        </w:r>
        <w:r w:rsidR="009E40F3">
          <w:fldChar w:fldCharType="end"/>
        </w:r>
        <w:r w:rsidR="009E40F3" w:rsidRPr="0082738F">
          <w:fldChar w:fldCharType="separate"/>
        </w:r>
        <w:r w:rsidR="009E40F3" w:rsidRPr="0082738F">
          <w:rPr>
            <w:noProof/>
            <w:vertAlign w:val="superscript"/>
          </w:rPr>
          <w:t>6</w:t>
        </w:r>
        <w:r w:rsidR="009E40F3" w:rsidRPr="0082738F">
          <w:fldChar w:fldCharType="end"/>
        </w:r>
      </w:hyperlink>
      <w:r w:rsidRPr="0082738F">
        <w:t xml:space="preserve"> designed</w:t>
      </w:r>
      <w:r w:rsidR="00DC18FE" w:rsidRPr="0082738F">
        <w:t xml:space="preserve"> to</w:t>
      </w:r>
      <w:r w:rsidRPr="0082738F">
        <w:t xml:space="preserve"> identify COPD subpopulations and </w:t>
      </w:r>
      <w:r w:rsidR="00C23A08" w:rsidRPr="0082738F">
        <w:t xml:space="preserve">to </w:t>
      </w:r>
      <w:r w:rsidRPr="0082738F">
        <w:t>validate intermediate outcome measures.</w:t>
      </w:r>
      <w:r w:rsidR="00FE5F1F" w:rsidRPr="0082738F">
        <w:t xml:space="preserve"> </w:t>
      </w:r>
      <w:r w:rsidRPr="0082738F">
        <w:t>Participants</w:t>
      </w:r>
      <w:r w:rsidR="00C23A08" w:rsidRPr="0082738F">
        <w:t xml:space="preserve">, 40-80 years of age when </w:t>
      </w:r>
      <w:r w:rsidRPr="0082738F">
        <w:t>enrolled between 2010 and 2015</w:t>
      </w:r>
      <w:r w:rsidR="00C23A08" w:rsidRPr="0082738F">
        <w:t xml:space="preserve">, </w:t>
      </w:r>
      <w:r w:rsidRPr="0082738F">
        <w:t xml:space="preserve">were either healthy never-smokers </w:t>
      </w:r>
      <w:r w:rsidR="002D2967" w:rsidRPr="0082738F">
        <w:t>{</w:t>
      </w:r>
      <w:r w:rsidRPr="0082738F">
        <w:t xml:space="preserve">≤ 1 pack-year </w:t>
      </w:r>
      <w:r w:rsidRPr="0082738F">
        <w:lastRenderedPageBreak/>
        <w:t>tobacco smoking history, pre-bronchodilator FEV</w:t>
      </w:r>
      <w:r w:rsidRPr="0082738F">
        <w:rPr>
          <w:vertAlign w:val="subscript"/>
        </w:rPr>
        <w:t>1</w:t>
      </w:r>
      <w:r w:rsidRPr="0082738F">
        <w:t>/FVC≥0</w:t>
      </w:r>
      <w:r w:rsidR="00EC3A6C" w:rsidRPr="0082738F">
        <w:t>·</w:t>
      </w:r>
      <w:r w:rsidRPr="0082738F">
        <w:t>70, pre-bronchodilator FVC</w:t>
      </w:r>
      <w:r w:rsidR="00495AE1" w:rsidRPr="0082738F">
        <w:t xml:space="preserve"> </w:t>
      </w:r>
      <w:r w:rsidRPr="0082738F">
        <w:t>≥</w:t>
      </w:r>
      <w:r w:rsidR="00495AE1" w:rsidRPr="0082738F">
        <w:t xml:space="preserve"> </w:t>
      </w:r>
      <w:r w:rsidRPr="0082738F">
        <w:t>lower limit of normal (LLN)</w:t>
      </w:r>
      <w:hyperlink w:anchor="_ENREF_7" w:tooltip="Hankinson, 1999 #7" w:history="1">
        <w:r w:rsidR="009E40F3" w:rsidRPr="0082738F">
          <w:fldChar w:fldCharType="begin">
            <w:fldData xml:space="preserve">PEVuZE5vdGU+PENpdGU+PEF1dGhvcj5IYW5raW5zb248L0F1dGhvcj48WWVhcj4xOTk5PC9ZZWFy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</w:fldData>
          </w:fldChar>
        </w:r>
        <w:r w:rsidR="009E40F3">
          <w:instrText xml:space="preserve"> ADDIN EN.CITE </w:instrText>
        </w:r>
        <w:r w:rsidR="009E40F3">
          <w:fldChar w:fldCharType="begin">
            <w:fldData xml:space="preserve">PEVuZE5vdGU+PENpdGU+PEF1dGhvcj5IYW5raW5zb248L0F1dGhvcj48WWVhcj4xOTk5PC9ZZWFy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</w:fldData>
          </w:fldChar>
        </w:r>
        <w:r w:rsidR="009E40F3">
          <w:instrText xml:space="preserve"> ADDIN EN.CITE.DATA </w:instrText>
        </w:r>
        <w:r w:rsidR="009E40F3">
          <w:fldChar w:fldCharType="end"/>
        </w:r>
        <w:r w:rsidR="009E40F3" w:rsidRPr="0082738F">
          <w:fldChar w:fldCharType="separate"/>
        </w:r>
        <w:r w:rsidR="009E40F3" w:rsidRPr="0082738F">
          <w:rPr>
            <w:noProof/>
            <w:vertAlign w:val="superscript"/>
          </w:rPr>
          <w:t>7</w:t>
        </w:r>
        <w:r w:rsidR="009E40F3" w:rsidRPr="0082738F">
          <w:fldChar w:fldCharType="end"/>
        </w:r>
      </w:hyperlink>
      <w:r w:rsidR="00D83416" w:rsidRPr="0082738F">
        <w:t xml:space="preserve"> </w:t>
      </w:r>
      <w:r w:rsidR="002D2967" w:rsidRPr="0082738F">
        <w:t>and without</w:t>
      </w:r>
      <w:r w:rsidRPr="0082738F">
        <w:t xml:space="preserve"> known lung disease or unstable cardiovascular disease</w:t>
      </w:r>
      <w:r w:rsidR="002D2967" w:rsidRPr="0082738F">
        <w:t>}</w:t>
      </w:r>
      <w:r w:rsidR="00DC18FE" w:rsidRPr="0082738F">
        <w:t xml:space="preserve"> </w:t>
      </w:r>
      <w:r w:rsidRPr="0082738F">
        <w:t xml:space="preserve">or </w:t>
      </w:r>
      <w:r w:rsidR="00DC18FE" w:rsidRPr="0082738F">
        <w:t xml:space="preserve">were </w:t>
      </w:r>
      <w:r w:rsidRPr="0082738F">
        <w:t xml:space="preserve">current and former smokers of &gt;20 pack-years with and without </w:t>
      </w:r>
      <w:r w:rsidR="00CA036D" w:rsidRPr="0082738F">
        <w:t>airflow obstruction</w:t>
      </w:r>
      <w:r w:rsidR="00E5646B">
        <w:t xml:space="preserve">, with obstruction defined as post-bronchodilator </w:t>
      </w:r>
      <w:r w:rsidR="00E5646B" w:rsidRPr="0082738F">
        <w:t>FEV</w:t>
      </w:r>
      <w:r w:rsidR="00E5646B" w:rsidRPr="0082738F">
        <w:rPr>
          <w:vertAlign w:val="subscript"/>
        </w:rPr>
        <w:t>1</w:t>
      </w:r>
      <w:r w:rsidR="00E5646B" w:rsidRPr="0082738F">
        <w:t>/FVC≥0·70</w:t>
      </w:r>
      <w:r w:rsidRPr="0082738F">
        <w:t>.</w:t>
      </w:r>
      <w:r w:rsidR="00E5646B">
        <w:t xml:space="preserve">  </w:t>
      </w:r>
      <w:r w:rsidR="00A15E53">
        <w:t>Subjects were identified through a variety of means including care at academic and non-ac</w:t>
      </w:r>
      <w:r w:rsidR="000410AE">
        <w:t>a</w:t>
      </w:r>
      <w:r w:rsidR="00A15E53">
        <w:t>demic medical centers, word of mouth and existing subject registries.</w:t>
      </w:r>
      <w:hyperlink w:anchor="_ENREF_6" w:tooltip="Couper, 2014 #6" w:history="1">
        <w:r w:rsidR="009E40F3" w:rsidRPr="0082738F">
          <w:fldChar w:fldCharType="begin">
            <w:fldData xml:space="preserve">PEVuZE5vdGU+PENpdGU+PEF1dGhvcj5Db3VwZXI8L0F1dGhvcj48WWVhcj4yMDE0PC9ZZWFyPjxS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==
</w:fldData>
          </w:fldChar>
        </w:r>
        <w:r w:rsidR="009E40F3">
          <w:instrText xml:space="preserve"> ADDIN EN.CITE </w:instrText>
        </w:r>
        <w:r w:rsidR="009E40F3">
          <w:fldChar w:fldCharType="begin">
            <w:fldData xml:space="preserve">PEVuZE5vdGU+PENpdGU+PEF1dGhvcj5Db3VwZXI8L0F1dGhvcj48WWVhcj4yMDE0PC9ZZWFyPjxS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==
</w:fldData>
          </w:fldChar>
        </w:r>
        <w:r w:rsidR="009E40F3">
          <w:instrText xml:space="preserve"> ADDIN EN.CITE.DATA </w:instrText>
        </w:r>
        <w:r w:rsidR="009E40F3">
          <w:fldChar w:fldCharType="end"/>
        </w:r>
        <w:r w:rsidR="009E40F3" w:rsidRPr="0082738F">
          <w:fldChar w:fldCharType="separate"/>
        </w:r>
        <w:r w:rsidR="009E40F3" w:rsidRPr="0082738F">
          <w:rPr>
            <w:noProof/>
            <w:vertAlign w:val="superscript"/>
          </w:rPr>
          <w:t>6</w:t>
        </w:r>
        <w:r w:rsidR="009E40F3" w:rsidRPr="0082738F">
          <w:fldChar w:fldCharType="end"/>
        </w:r>
      </w:hyperlink>
      <w:r w:rsidR="00A15E53">
        <w:t xml:space="preserve"> See </w:t>
      </w:r>
      <w:r w:rsidR="00471E86">
        <w:t>S</w:t>
      </w:r>
      <w:r w:rsidR="00A15E53">
        <w:t>upplement for full list of participating centers</w:t>
      </w:r>
      <w:r w:rsidR="004E686A">
        <w:t xml:space="preserve">.  </w:t>
      </w:r>
      <w:r w:rsidR="004E686A" w:rsidRPr="0082738F">
        <w:t>The SPIROMICS protocol was approved by the institutional review boards of all participating institutions; all participants gave written informed consent.</w:t>
      </w:r>
    </w:p>
    <w:p w:rsidR="002D2967" w:rsidRPr="0082738F" w:rsidRDefault="00951EC5" w:rsidP="003B27AF">
      <w:pPr>
        <w:pStyle w:val="Text"/>
      </w:pPr>
      <w:r w:rsidRPr="0082738F">
        <w:t>Participants were characterized by</w:t>
      </w:r>
      <w:r w:rsidR="00047837" w:rsidRPr="0082738F">
        <w:rPr>
          <w:rStyle w:val="tgc"/>
          <w:rFonts w:ascii="Arial" w:hAnsi="Arial" w:cs="Arial"/>
          <w:color w:val="222222"/>
          <w:lang w:val="en"/>
        </w:rPr>
        <w:t xml:space="preserve"> </w:t>
      </w:r>
      <w:r w:rsidRPr="0082738F">
        <w:t xml:space="preserve">GOLD </w:t>
      </w:r>
      <w:r w:rsidR="00E73B10" w:rsidRPr="0082738F">
        <w:t>spirometric category</w:t>
      </w:r>
      <w:r w:rsidR="00B853F1">
        <w:t>,</w:t>
      </w:r>
      <w:hyperlink w:anchor="_ENREF_8" w:tooltip="Sturrock, 2012 #8" w:history="1">
        <w:r w:rsidR="009E40F3">
          <w:fldChar w:fldCharType="begin">
            <w:fldData xml:space="preserve">PEVuZE5vdGU+PENpdGU+PFJlY051bT44PC9SZWNOdW0+PERpc3BsYXlUZXh0PjxzdHlsZSBmYWNl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</w:fldData>
          </w:fldChar>
        </w:r>
        <w:r w:rsidR="009E40F3">
          <w:instrText xml:space="preserve"> ADDIN EN.CITE </w:instrText>
        </w:r>
        <w:r w:rsidR="009E40F3">
          <w:fldChar w:fldCharType="begin">
            <w:fldData xml:space="preserve">PEVuZE5vdGU+PENpdGU+PFJlY051bT44PC9SZWNOdW0+PERpc3BsYXlUZXh0PjxzdHlsZSBmYWNl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</w:fldData>
          </w:fldChar>
        </w:r>
        <w:r w:rsidR="009E40F3">
          <w:instrText xml:space="preserve"> ADDIN EN.CITE.DATA </w:instrText>
        </w:r>
        <w:r w:rsidR="009E40F3">
          <w:fldChar w:fldCharType="end"/>
        </w:r>
        <w:r w:rsidR="009E40F3">
          <w:fldChar w:fldCharType="separate"/>
        </w:r>
        <w:r w:rsidR="009E40F3" w:rsidRPr="00E5646B">
          <w:rPr>
            <w:noProof/>
            <w:vertAlign w:val="superscript"/>
          </w:rPr>
          <w:t>8</w:t>
        </w:r>
        <w:r w:rsidR="009E40F3">
          <w:fldChar w:fldCharType="end"/>
        </w:r>
      </w:hyperlink>
      <w:r w:rsidR="00E73B10" w:rsidRPr="0082738F">
        <w:t xml:space="preserve"> </w:t>
      </w:r>
      <w:r w:rsidR="00653F25" w:rsidRPr="0082738F">
        <w:t xml:space="preserve">based on </w:t>
      </w:r>
      <w:r w:rsidR="00E73B10" w:rsidRPr="0082738F">
        <w:t>spiromet</w:t>
      </w:r>
      <w:r w:rsidR="00653F25" w:rsidRPr="0082738F">
        <w:t>ric values obtained</w:t>
      </w:r>
      <w:r w:rsidRPr="0082738F">
        <w:t xml:space="preserve"> after four inhalations each of albuterol 90 µg/inhalation and ipratropium 18 µg/inhalation.</w:t>
      </w:r>
      <w:r w:rsidR="00EC3A6C" w:rsidRPr="0082738F">
        <w:t xml:space="preserve"> </w:t>
      </w:r>
      <w:r w:rsidR="0057509E" w:rsidRPr="0082738F">
        <w:t xml:space="preserve">Spirometric tracings were independently reviewed. </w:t>
      </w:r>
      <w:r w:rsidR="00E75A65" w:rsidRPr="0082738F">
        <w:t xml:space="preserve">At the </w:t>
      </w:r>
      <w:r w:rsidR="004506E2" w:rsidRPr="0082738F">
        <w:t xml:space="preserve">initial </w:t>
      </w:r>
      <w:r w:rsidR="00E75A65" w:rsidRPr="0082738F">
        <w:t xml:space="preserve">study visit extensive data were collected, including demographics, multiple questionnaires to assess symptoms and quality of life, cigarette smoke exposure, spirometry and </w:t>
      </w:r>
      <w:r w:rsidR="00CD2AD9" w:rsidRPr="0082738F">
        <w:t>6-minute</w:t>
      </w:r>
      <w:r w:rsidR="00E75A65" w:rsidRPr="0082738F">
        <w:t xml:space="preserve"> walk distance. </w:t>
      </w:r>
      <w:r w:rsidR="00754863" w:rsidRPr="0082738F">
        <w:t xml:space="preserve"> </w:t>
      </w:r>
      <w:r w:rsidR="00047837" w:rsidRPr="0082738F">
        <w:t>High Resolution Cat Scan (</w:t>
      </w:r>
      <w:r w:rsidR="00E75A65" w:rsidRPr="0082738F">
        <w:t>HRCT</w:t>
      </w:r>
      <w:r w:rsidR="00047837" w:rsidRPr="0082738F">
        <w:t>)</w:t>
      </w:r>
      <w:r w:rsidR="00E75A65" w:rsidRPr="0082738F">
        <w:t xml:space="preserve"> was performed according to study protocol</w:t>
      </w:r>
      <w:r w:rsidR="00B62624" w:rsidRPr="0082738F">
        <w:t>.</w:t>
      </w:r>
      <w:hyperlink w:anchor="_ENREF_9" w:tooltip="Sieren, 2016 #9" w:history="1">
        <w:r w:rsidR="009E40F3" w:rsidRPr="0082738F">
          <w:fldChar w:fldCharType="begin">
            <w:fldData xml:space="preserve">PEVuZE5vdGU+PENpdGU+PEF1dGhvcj5TaWVyZW48L0F1dGhvcj48WWVhcj4yMDE2PC9ZZWFyPjxS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</w:fldData>
          </w:fldChar>
        </w:r>
        <w:r w:rsidR="009E40F3">
          <w:instrText xml:space="preserve"> ADDIN EN.CITE </w:instrText>
        </w:r>
        <w:r w:rsidR="009E40F3">
          <w:fldChar w:fldCharType="begin">
            <w:fldData xml:space="preserve">PEVuZE5vdGU+PENpdGU+PEF1dGhvcj5TaWVyZW48L0F1dGhvcj48WWVhcj4yMDE2PC9ZZWFyPjxS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</w:fldData>
          </w:fldChar>
        </w:r>
        <w:r w:rsidR="009E40F3">
          <w:instrText xml:space="preserve"> ADDIN EN.CITE.DATA </w:instrText>
        </w:r>
        <w:r w:rsidR="009E40F3">
          <w:fldChar w:fldCharType="end"/>
        </w:r>
        <w:r w:rsidR="009E40F3" w:rsidRPr="0082738F">
          <w:fldChar w:fldCharType="separate"/>
        </w:r>
        <w:r w:rsidR="009E40F3" w:rsidRPr="00E5646B">
          <w:rPr>
            <w:noProof/>
            <w:vertAlign w:val="superscript"/>
          </w:rPr>
          <w:t>9</w:t>
        </w:r>
        <w:r w:rsidR="009E40F3" w:rsidRPr="0082738F">
          <w:fldChar w:fldCharType="end"/>
        </w:r>
      </w:hyperlink>
      <w:r w:rsidR="00FE5F1F" w:rsidRPr="0082738F">
        <w:t xml:space="preserve"> </w:t>
      </w:r>
      <w:r w:rsidR="002D2967" w:rsidRPr="0082738F">
        <w:t>D</w:t>
      </w:r>
      <w:r w:rsidR="00E75A65" w:rsidRPr="0082738F">
        <w:t xml:space="preserve">etails of this baseline assessment are provided in </w:t>
      </w:r>
      <w:r w:rsidR="004F554E" w:rsidRPr="0082738F">
        <w:t>Couper et al.</w:t>
      </w:r>
      <w:hyperlink w:anchor="_ENREF_6" w:tooltip="Couper, 2014 #6" w:history="1">
        <w:r w:rsidR="009E40F3" w:rsidRPr="0082738F">
          <w:fldChar w:fldCharType="begin">
            <w:fldData xml:space="preserve">PEVuZE5vdGU+PENpdGU+PEF1dGhvcj5Db3VwZXI8L0F1dGhvcj48WWVhcj4yMDE0PC9ZZWFyPjxS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==
</w:fldData>
          </w:fldChar>
        </w:r>
        <w:r w:rsidR="009E40F3">
          <w:instrText xml:space="preserve"> ADDIN EN.CITE </w:instrText>
        </w:r>
        <w:r w:rsidR="009E40F3">
          <w:fldChar w:fldCharType="begin">
            <w:fldData xml:space="preserve">PEVuZE5vdGU+PENpdGU+PEF1dGhvcj5Db3VwZXI8L0F1dGhvcj48WWVhcj4yMDE0PC9ZZWFyPjxS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==
</w:fldData>
          </w:fldChar>
        </w:r>
        <w:r w:rsidR="009E40F3">
          <w:instrText xml:space="preserve"> ADDIN EN.CITE.DATA </w:instrText>
        </w:r>
        <w:r w:rsidR="009E40F3">
          <w:fldChar w:fldCharType="end"/>
        </w:r>
        <w:r w:rsidR="009E40F3" w:rsidRPr="0082738F">
          <w:fldChar w:fldCharType="separate"/>
        </w:r>
        <w:r w:rsidR="009E40F3" w:rsidRPr="0082738F">
          <w:rPr>
            <w:noProof/>
            <w:vertAlign w:val="superscript"/>
          </w:rPr>
          <w:t>6</w:t>
        </w:r>
        <w:r w:rsidR="009E40F3" w:rsidRPr="0082738F">
          <w:fldChar w:fldCharType="end"/>
        </w:r>
      </w:hyperlink>
      <w:r w:rsidR="00E75A65" w:rsidRPr="0082738F">
        <w:t xml:space="preserve"> </w:t>
      </w:r>
      <w:r w:rsidR="00E13D87">
        <w:t>.</w:t>
      </w:r>
    </w:p>
    <w:p w:rsidR="002D2967" w:rsidRPr="0082738F" w:rsidRDefault="0034305E" w:rsidP="003B27AF">
      <w:pPr>
        <w:pStyle w:val="Text"/>
      </w:pPr>
      <w:r w:rsidRPr="0082738F">
        <w:t>Self-report e</w:t>
      </w:r>
      <w:r w:rsidR="00951EC5" w:rsidRPr="0082738F">
        <w:t xml:space="preserve">xacerbation data </w:t>
      </w:r>
      <w:r w:rsidR="00913130" w:rsidRPr="0082738F">
        <w:t xml:space="preserve">in the year </w:t>
      </w:r>
      <w:r w:rsidR="002D2967" w:rsidRPr="0082738F">
        <w:t>before</w:t>
      </w:r>
      <w:r w:rsidR="00913130" w:rsidRPr="0082738F">
        <w:t xml:space="preserve"> enrollment </w:t>
      </w:r>
      <w:r w:rsidR="004B0629" w:rsidRPr="0082738F">
        <w:t xml:space="preserve">were </w:t>
      </w:r>
      <w:r w:rsidR="00913130" w:rsidRPr="0082738F">
        <w:t>co</w:t>
      </w:r>
      <w:r w:rsidR="009849DE" w:rsidRPr="0082738F">
        <w:t>llected at the baseline visit.</w:t>
      </w:r>
      <w:r w:rsidR="00754863" w:rsidRPr="0082738F">
        <w:t xml:space="preserve"> </w:t>
      </w:r>
      <w:r w:rsidR="00913130" w:rsidRPr="0082738F">
        <w:t xml:space="preserve">Prospective exacerbation data </w:t>
      </w:r>
      <w:r w:rsidR="00E73B10" w:rsidRPr="0082738F">
        <w:t>were</w:t>
      </w:r>
      <w:r w:rsidR="00951EC5" w:rsidRPr="0082738F">
        <w:t xml:space="preserve"> collected</w:t>
      </w:r>
      <w:r w:rsidR="00913130" w:rsidRPr="0082738F">
        <w:t xml:space="preserve"> every three months </w:t>
      </w:r>
      <w:r w:rsidR="00951EC5" w:rsidRPr="0082738F">
        <w:t>through a structured telephone questionnaire</w:t>
      </w:r>
      <w:r w:rsidR="00082EA0" w:rsidRPr="0082738F">
        <w:t xml:space="preserve"> and three annual clinic visits</w:t>
      </w:r>
      <w:r w:rsidR="00951EC5" w:rsidRPr="0082738F">
        <w:t>.</w:t>
      </w:r>
      <w:r w:rsidR="00754863" w:rsidRPr="0082738F">
        <w:t xml:space="preserve"> </w:t>
      </w:r>
      <w:r w:rsidR="00DD03D5" w:rsidRPr="0082738F">
        <w:t xml:space="preserve">AECOPD </w:t>
      </w:r>
      <w:r w:rsidR="00951EC5" w:rsidRPr="0082738F">
        <w:t xml:space="preserve">were </w:t>
      </w:r>
      <w:r w:rsidR="00946FFF" w:rsidRPr="0082738F">
        <w:t>defined as</w:t>
      </w:r>
      <w:r w:rsidR="00951EC5" w:rsidRPr="0082738F">
        <w:t xml:space="preserve"> health care utilization event</w:t>
      </w:r>
      <w:r w:rsidR="004506E2" w:rsidRPr="0082738F">
        <w:t>s</w:t>
      </w:r>
      <w:r w:rsidR="00951EC5" w:rsidRPr="0082738F">
        <w:t xml:space="preserve"> (office visit, hospital admission, or </w:t>
      </w:r>
      <w:r w:rsidR="009623C6" w:rsidRPr="0082738F">
        <w:t>Emergency Department (</w:t>
      </w:r>
      <w:r w:rsidR="00951EC5" w:rsidRPr="0082738F">
        <w:t>ED</w:t>
      </w:r>
      <w:r w:rsidR="009623C6" w:rsidRPr="0082738F">
        <w:t>)</w:t>
      </w:r>
      <w:r w:rsidR="00951EC5" w:rsidRPr="0082738F">
        <w:t xml:space="preserve"> visit for a respiratory “flare-up”)</w:t>
      </w:r>
      <w:r w:rsidR="00082EA0" w:rsidRPr="0082738F">
        <w:t xml:space="preserve"> that </w:t>
      </w:r>
      <w:r w:rsidR="004B0629" w:rsidRPr="0082738F">
        <w:t>involved</w:t>
      </w:r>
      <w:r w:rsidR="00082EA0" w:rsidRPr="0082738F">
        <w:t xml:space="preserve"> the use of antibiotics and/or systemic corticosteroids</w:t>
      </w:r>
      <w:r w:rsidR="00951EC5" w:rsidRPr="0082738F">
        <w:t>.</w:t>
      </w:r>
      <w:r w:rsidR="00A37F8B" w:rsidRPr="0082738F">
        <w:t xml:space="preserve"> </w:t>
      </w:r>
      <w:r w:rsidR="00754863" w:rsidRPr="0082738F">
        <w:t xml:space="preserve"> </w:t>
      </w:r>
      <w:r w:rsidR="00951EC5" w:rsidRPr="0082738F">
        <w:t xml:space="preserve">Severe </w:t>
      </w:r>
      <w:r w:rsidR="00DD03D5" w:rsidRPr="0082738F">
        <w:t xml:space="preserve">AECOPD </w:t>
      </w:r>
      <w:r w:rsidR="00951EC5" w:rsidRPr="0082738F">
        <w:t xml:space="preserve">were defined as those </w:t>
      </w:r>
      <w:r w:rsidR="00534051" w:rsidRPr="0082738F">
        <w:t>leading</w:t>
      </w:r>
      <w:r w:rsidR="00951EC5" w:rsidRPr="0082738F">
        <w:t xml:space="preserve"> to a hospitalization or ED visit.</w:t>
      </w:r>
      <w:r w:rsidR="00DE7057" w:rsidRPr="0082738F">
        <w:t xml:space="preserve"> </w:t>
      </w:r>
      <w:r w:rsidR="00DD03D5" w:rsidRPr="0082738F">
        <w:t xml:space="preserve">AECOPD </w:t>
      </w:r>
      <w:r w:rsidR="00951EC5" w:rsidRPr="0082738F">
        <w:t xml:space="preserve">were managed by the participants’ usual </w:t>
      </w:r>
      <w:r w:rsidR="00913130" w:rsidRPr="0082738F">
        <w:t xml:space="preserve">care </w:t>
      </w:r>
      <w:r w:rsidR="00951EC5" w:rsidRPr="0082738F">
        <w:t>providers</w:t>
      </w:r>
      <w:r w:rsidR="00913130" w:rsidRPr="0082738F">
        <w:t>; t</w:t>
      </w:r>
      <w:r w:rsidR="00951EC5" w:rsidRPr="0082738F">
        <w:t xml:space="preserve">he study did not provide guidance on management. </w:t>
      </w:r>
    </w:p>
    <w:p w:rsidR="00107812" w:rsidRPr="0082738F" w:rsidRDefault="00951EC5" w:rsidP="003B27AF">
      <w:pPr>
        <w:pStyle w:val="Text"/>
      </w:pPr>
      <w:r w:rsidRPr="0082738F">
        <w:lastRenderedPageBreak/>
        <w:t xml:space="preserve">We measured emphysema and airway wall thickness on HRCT imaging </w:t>
      </w:r>
      <w:r w:rsidR="002D2967" w:rsidRPr="0082738F">
        <w:t xml:space="preserve">by </w:t>
      </w:r>
      <w:r w:rsidRPr="0082738F">
        <w:t>VIDA software (Coralville, IA) using a &lt;-950 HU threshold (emphysema) and</w:t>
      </w:r>
      <w:r w:rsidR="00662E67" w:rsidRPr="0082738F">
        <w:t xml:space="preserve"> Pi10 (airway wall thickening)</w:t>
      </w:r>
      <w:r w:rsidR="00B62624" w:rsidRPr="0082738F">
        <w:t>.</w:t>
      </w:r>
      <w:hyperlink w:anchor="_ENREF_10" w:tooltip="Patel, 2008 #10" w:history="1">
        <w:r w:rsidR="009E40F3" w:rsidRPr="0082738F">
          <w:fldChar w:fldCharType="begin">
            <w:fldData xml:space="preserve">PEVuZE5vdGU+PENpdGU+PEF1dGhvcj5QYXRlbDwvQXV0aG9yPjxZZWFyPjIwMDg8L1llYXI+PFJl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</w:fldData>
          </w:fldChar>
        </w:r>
        <w:r w:rsidR="009E40F3">
          <w:instrText xml:space="preserve"> ADDIN EN.CITE </w:instrText>
        </w:r>
        <w:r w:rsidR="009E40F3">
          <w:fldChar w:fldCharType="begin">
            <w:fldData xml:space="preserve">PEVuZE5vdGU+PENpdGU+PEF1dGhvcj5QYXRlbDwvQXV0aG9yPjxZZWFyPjIwMDg8L1llYXI+PFJl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</w:fldData>
          </w:fldChar>
        </w:r>
        <w:r w:rsidR="009E40F3">
          <w:instrText xml:space="preserve"> ADDIN EN.CITE.DATA </w:instrText>
        </w:r>
        <w:r w:rsidR="009E40F3">
          <w:fldChar w:fldCharType="end"/>
        </w:r>
        <w:r w:rsidR="009E40F3" w:rsidRPr="0082738F">
          <w:fldChar w:fldCharType="separate"/>
        </w:r>
        <w:r w:rsidR="009E40F3" w:rsidRPr="00E5646B">
          <w:rPr>
            <w:noProof/>
            <w:vertAlign w:val="superscript"/>
          </w:rPr>
          <w:t>10</w:t>
        </w:r>
        <w:r w:rsidR="009E40F3" w:rsidRPr="0082738F">
          <w:fldChar w:fldCharType="end"/>
        </w:r>
      </w:hyperlink>
      <w:r w:rsidR="00754863" w:rsidRPr="0082738F">
        <w:t xml:space="preserve"> </w:t>
      </w:r>
      <w:r w:rsidR="00D10B7E" w:rsidRPr="0082738F">
        <w:t>Par</w:t>
      </w:r>
      <w:r w:rsidR="00B9067A" w:rsidRPr="0082738F">
        <w:t>a</w:t>
      </w:r>
      <w:r w:rsidR="00D10B7E" w:rsidRPr="0082738F">
        <w:t>metric Response Mapping</w:t>
      </w:r>
      <w:r w:rsidR="00195DF7" w:rsidRPr="0082738F">
        <w:t xml:space="preserve"> (PRM)</w:t>
      </w:r>
      <w:r w:rsidR="00D10B7E" w:rsidRPr="0082738F">
        <w:t xml:space="preserve"> analysis was performed using the Imbio Lung Density Analysis (LDA) software application (Imbio, LLC, Minneapolis, MN)</w:t>
      </w:r>
      <w:r w:rsidR="00662E67" w:rsidRPr="0082738F">
        <w:t xml:space="preserve"> to distinguish regions of emphysema (PRM</w:t>
      </w:r>
      <w:r w:rsidR="00662E67" w:rsidRPr="0082738F">
        <w:rPr>
          <w:vertAlign w:val="superscript"/>
        </w:rPr>
        <w:t>EMPH</w:t>
      </w:r>
      <w:r w:rsidR="00662E67" w:rsidRPr="0082738F">
        <w:t>) f</w:t>
      </w:r>
      <w:r w:rsidR="004506E2" w:rsidRPr="0082738F">
        <w:t>ro</w:t>
      </w:r>
      <w:r w:rsidR="00662E67" w:rsidRPr="0082738F">
        <w:t>m regions of non-emphysematous gas trapping, functional small airways disease (PRM</w:t>
      </w:r>
      <w:r w:rsidR="00662E67" w:rsidRPr="0082738F">
        <w:rPr>
          <w:vertAlign w:val="superscript"/>
        </w:rPr>
        <w:t>fSAD</w:t>
      </w:r>
      <w:r w:rsidR="00662E67" w:rsidRPr="0082738F">
        <w:t>)</w:t>
      </w:r>
      <w:r w:rsidR="00C83AAB" w:rsidRPr="0082738F">
        <w:t>.</w:t>
      </w:r>
      <w:hyperlink w:anchor="_ENREF_11" w:tooltip="Galban, 2012 #17" w:history="1">
        <w:r w:rsidR="009E40F3" w:rsidRPr="0082738F">
          <w:fldChar w:fldCharType="begin">
            <w:fldData xml:space="preserve">PEVuZE5vdGU+PENpdGU+PEF1dGhvcj5HYWxiYW48L0F1dGhvcj48WWVhcj4yMDEyPC9ZZWFyPjxS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</w:fldData>
          </w:fldChar>
        </w:r>
        <w:r w:rsidR="009E40F3">
          <w:instrText xml:space="preserve"> ADDIN EN.CITE </w:instrText>
        </w:r>
        <w:r w:rsidR="009E40F3">
          <w:fldChar w:fldCharType="begin">
            <w:fldData xml:space="preserve">PEVuZE5vdGU+PENpdGU+PEF1dGhvcj5HYWxiYW48L0F1dGhvcj48WWVhcj4yMDEyPC9ZZWFyPjxS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</w:fldData>
          </w:fldChar>
        </w:r>
        <w:r w:rsidR="009E40F3">
          <w:instrText xml:space="preserve"> ADDIN EN.CITE.DATA </w:instrText>
        </w:r>
        <w:r w:rsidR="009E40F3">
          <w:fldChar w:fldCharType="end"/>
        </w:r>
        <w:r w:rsidR="009E40F3" w:rsidRPr="0082738F">
          <w:fldChar w:fldCharType="separate"/>
        </w:r>
        <w:r w:rsidR="009E40F3" w:rsidRPr="00E5646B">
          <w:rPr>
            <w:noProof/>
            <w:vertAlign w:val="superscript"/>
          </w:rPr>
          <w:t>11</w:t>
        </w:r>
        <w:r w:rsidR="009E40F3" w:rsidRPr="0082738F">
          <w:fldChar w:fldCharType="end"/>
        </w:r>
      </w:hyperlink>
      <w:r w:rsidR="00D10B7E" w:rsidRPr="0082738F">
        <w:t xml:space="preserve"> </w:t>
      </w:r>
    </w:p>
    <w:p w:rsidR="0036538D" w:rsidRPr="0082738F" w:rsidRDefault="0036538D" w:rsidP="003B27AF">
      <w:pPr>
        <w:pStyle w:val="Heading3"/>
      </w:pPr>
      <w:r w:rsidRPr="0082738F">
        <w:t>Statistical Analysis</w:t>
      </w:r>
    </w:p>
    <w:p w:rsidR="0036538D" w:rsidRDefault="0036538D" w:rsidP="003B27AF">
      <w:pPr>
        <w:pStyle w:val="Text"/>
      </w:pPr>
      <w:r w:rsidRPr="0082738F">
        <w:t>Data analysis was performed using SAS 9</w:t>
      </w:r>
      <w:r w:rsidR="00EC3A6C" w:rsidRPr="0082738F">
        <w:t>·</w:t>
      </w:r>
      <w:r w:rsidRPr="0082738F">
        <w:t>4 soft</w:t>
      </w:r>
      <w:r w:rsidR="00754863" w:rsidRPr="0082738F">
        <w:t>w</w:t>
      </w:r>
      <w:r w:rsidR="00FE5F1F" w:rsidRPr="0082738F">
        <w:t xml:space="preserve">are (SAS Institute, Cary, NC). </w:t>
      </w:r>
      <w:r w:rsidR="00107812" w:rsidRPr="0082738F">
        <w:t xml:space="preserve">We compared participants </w:t>
      </w:r>
      <w:r w:rsidRPr="0082738F">
        <w:t xml:space="preserve">with three years of complete </w:t>
      </w:r>
      <w:r w:rsidR="00DD03D5" w:rsidRPr="0082738F">
        <w:t xml:space="preserve">AECOPD </w:t>
      </w:r>
      <w:r w:rsidRPr="0082738F">
        <w:t>data</w:t>
      </w:r>
      <w:r w:rsidR="00107812" w:rsidRPr="0082738F">
        <w:t xml:space="preserve"> to the remainder of SPIROMICS participants</w:t>
      </w:r>
      <w:r w:rsidRPr="0082738F">
        <w:t xml:space="preserve"> with &lt;3 years </w:t>
      </w:r>
      <w:r w:rsidR="00107812" w:rsidRPr="0082738F">
        <w:t xml:space="preserve">follow-up </w:t>
      </w:r>
      <w:r w:rsidRPr="0082738F">
        <w:t>using two-sample t-tests for continuous variables and chi-square te</w:t>
      </w:r>
      <w:r w:rsidR="00FE5F1F" w:rsidRPr="0082738F">
        <w:t xml:space="preserve">sts for categorical variables. </w:t>
      </w:r>
      <w:r w:rsidR="003129A6">
        <w:t xml:space="preserve">Two regression models were built.  First, </w:t>
      </w:r>
      <w:r w:rsidR="007E4E29">
        <w:t xml:space="preserve">among subjects with three years of follow-up, </w:t>
      </w:r>
      <w:r w:rsidR="003129A6">
        <w:t>s</w:t>
      </w:r>
      <w:r w:rsidRPr="0082738F">
        <w:t xml:space="preserve">tepwise logistic regression was used to investigate factors associated with having at least one </w:t>
      </w:r>
      <w:r w:rsidR="00DD03D5" w:rsidRPr="0082738F">
        <w:t xml:space="preserve">AECOPD </w:t>
      </w:r>
      <w:r w:rsidRPr="0082738F">
        <w:t>in each of the three years</w:t>
      </w:r>
      <w:r w:rsidR="00E13D87">
        <w:t xml:space="preserve"> (consistent AECOPD)</w:t>
      </w:r>
      <w:r w:rsidRPr="0082738F">
        <w:t xml:space="preserve"> versus no </w:t>
      </w:r>
      <w:r w:rsidR="00DD03D5" w:rsidRPr="0082738F">
        <w:t xml:space="preserve">AECOPD </w:t>
      </w:r>
      <w:r w:rsidR="00FE5F1F" w:rsidRPr="0082738F">
        <w:t xml:space="preserve">in the 3-year period. </w:t>
      </w:r>
      <w:r w:rsidR="003129A6">
        <w:t xml:space="preserve">Second, a stepwise </w:t>
      </w:r>
      <w:r w:rsidR="000A2C32">
        <w:t>zero-inflated</w:t>
      </w:r>
      <w:r w:rsidR="003129A6">
        <w:t xml:space="preserve"> negative binomial model was used to examine predictors of exacerbation count during follow</w:t>
      </w:r>
      <w:r w:rsidR="007E4E29">
        <w:t>-</w:t>
      </w:r>
      <w:r w:rsidR="003129A6">
        <w:t xml:space="preserve">up using all subjects with available data.  </w:t>
      </w:r>
      <w:r w:rsidRPr="0082738F">
        <w:t xml:space="preserve">Age, </w:t>
      </w:r>
      <w:r w:rsidR="0078355C" w:rsidRPr="0082738F">
        <w:t>sex</w:t>
      </w:r>
      <w:r w:rsidRPr="0082738F">
        <w:t>, race, current smoking status</w:t>
      </w:r>
      <w:r w:rsidR="00757703">
        <w:t>, clinical center of recruitment</w:t>
      </w:r>
      <w:r w:rsidRPr="0082738F">
        <w:t xml:space="preserve"> and FEV</w:t>
      </w:r>
      <w:r w:rsidRPr="0082738F">
        <w:rPr>
          <w:vertAlign w:val="subscript"/>
        </w:rPr>
        <w:t>1</w:t>
      </w:r>
      <w:r w:rsidRPr="0082738F">
        <w:t>% predicte</w:t>
      </w:r>
      <w:r w:rsidR="00FE5F1F" w:rsidRPr="0082738F">
        <w:t xml:space="preserve">d were included in </w:t>
      </w:r>
      <w:r w:rsidR="003129A6">
        <w:t>all models as potential confounders</w:t>
      </w:r>
      <w:r w:rsidR="0002112D">
        <w:t xml:space="preserve">;  follow-uptime was included as an offset in this model.  </w:t>
      </w:r>
      <w:r w:rsidRPr="0082738F">
        <w:t>For additional variables, a significance level of 0</w:t>
      </w:r>
      <w:r w:rsidR="00EC3A6C" w:rsidRPr="0082738F">
        <w:t>·</w:t>
      </w:r>
      <w:r w:rsidRPr="0082738F">
        <w:t>05 was used as the criterion for en</w:t>
      </w:r>
      <w:r w:rsidR="00FE5F1F" w:rsidRPr="0082738F">
        <w:t xml:space="preserve">try or deletion at each stage. </w:t>
      </w:r>
      <w:r w:rsidRPr="0082738F">
        <w:t xml:space="preserve">We considered </w:t>
      </w:r>
      <w:r w:rsidR="003D537A">
        <w:t xml:space="preserve">the following additional predictors: </w:t>
      </w:r>
      <w:r w:rsidRPr="0082738F">
        <w:t>the score on the COPD Assessment Test</w:t>
      </w:r>
      <w:r w:rsidR="00FD2C1B" w:rsidRPr="0082738F">
        <w:t xml:space="preserve"> </w:t>
      </w:r>
      <w:r w:rsidR="00653F25" w:rsidRPr="0082738F">
        <w:t>(CAT)</w:t>
      </w:r>
      <w:hyperlink w:anchor="_ENREF_12" w:tooltip="Jones, 2009 #12" w:history="1">
        <w:r w:rsidR="009E40F3" w:rsidRPr="0082738F">
          <w:fldChar w:fldCharType="begin"/>
        </w:r>
        <w:r w:rsidR="009E40F3">
          <w:instrText xml:space="preserve"> ADDIN EN.CITE &lt;EndNote&gt;&lt;Cite&gt;&lt;Author&gt;Jones&lt;/Author&gt;&lt;Year&gt;2009&lt;/Year&gt;&lt;RecNum&gt;12&lt;/RecNum&gt;&lt;DisplayText&gt;&lt;style face="superscript"&gt;12&lt;/style&gt;&lt;/DisplayText&gt;&lt;record&gt;&lt;rec-number&gt;12&lt;/rec-number&gt;&lt;foreign-keys&gt;&lt;key app="EN" db-id="tpzztw22mfpfz5ersv4vfae5x25asr5pdrze" timestamp="1486051060"&gt;12&lt;/key&gt;&lt;/foreign-keys&gt;&lt;ref-type name="Journal Article"&gt;17&lt;/ref-type&gt;&lt;contributors&gt;&lt;authors&gt;&lt;author&gt;Jones, P. W.&lt;/author&gt;&lt;author&gt;Harding, G.&lt;/author&gt;&lt;author&gt;Berry, P.&lt;/author&gt;&lt;author&gt;Wiklund, I.&lt;/author&gt;&lt;author&gt;Chen, W. H.&lt;/author&gt;&lt;author&gt;Kline Leidy, N.&lt;/author&gt;&lt;/authors&gt;&lt;/contributors&gt;&lt;auth-address&gt;St George&amp;apos;s University of London, UK. pjones@sgul.ac.uk&lt;/auth-address&gt;&lt;titles&gt;&lt;title&gt;Development and first validation of the COPD Assessment Test&lt;/title&gt;&lt;secondary-title&gt;Eur Respir J&lt;/secondary-title&gt;&lt;/titles&gt;&lt;periodical&gt;&lt;full-title&gt;Eur Respir J&lt;/full-title&gt;&lt;/periodical&gt;&lt;pages&gt;648-54&lt;/pages&gt;&lt;volume&gt;34&lt;/volume&gt;&lt;number&gt;3&lt;/number&gt;&lt;keywords&gt;&lt;keyword&gt;Adult&lt;/keyword&gt;&lt;keyword&gt;Aged&lt;/keyword&gt;&lt;keyword&gt;Aged, 80 and over&lt;/keyword&gt;&lt;keyword&gt;Europe&lt;/keyword&gt;&lt;keyword&gt;Female&lt;/keyword&gt;&lt;keyword&gt;*Health Status Indicators&lt;/keyword&gt;&lt;keyword&gt;Humans&lt;/keyword&gt;&lt;keyword&gt;Male&lt;/keyword&gt;&lt;keyword&gt;Middle Aged&lt;/keyword&gt;&lt;keyword&gt;Predictive Value of Tests&lt;/keyword&gt;&lt;keyword&gt;Psychometrics&lt;/keyword&gt;&lt;keyword&gt;Pulmonary Disease, Chronic Obstructive/*complications/*diagnosis/psychology&lt;/keyword&gt;&lt;keyword&gt;Quality of Life&lt;/keyword&gt;&lt;keyword&gt;Reproducibility of Results&lt;/keyword&gt;&lt;keyword&gt;*Surveys and Questionnaires&lt;/keyword&gt;&lt;keyword&gt;United States&lt;/keyword&gt;&lt;/keywords&gt;&lt;dates&gt;&lt;year&gt;2009&lt;/year&gt;&lt;pub-dates&gt;&lt;date&gt;Sep&lt;/date&gt;&lt;/pub-dates&gt;&lt;/dates&gt;&lt;isbn&gt;1399-3003 (Electronic)&amp;#xD;0903-1936 (Linking)&lt;/isbn&gt;&lt;accession-num&gt;19720809&lt;/accession-num&gt;&lt;urls&gt;&lt;related-urls&gt;&lt;url&gt;https://www.ncbi.nlm.nih.gov/pubmed/19720809&lt;/url&gt;&lt;/related-urls&gt;&lt;/urls&gt;&lt;electronic-resource-num&gt;10.1183/09031936.00102509&lt;/electronic-resource-num&gt;&lt;/record&gt;&lt;/Cite&gt;&lt;/EndNote&gt;</w:instrText>
        </w:r>
        <w:r w:rsidR="009E40F3" w:rsidRPr="0082738F">
          <w:fldChar w:fldCharType="separate"/>
        </w:r>
        <w:r w:rsidR="009E40F3" w:rsidRPr="00E5646B">
          <w:rPr>
            <w:noProof/>
            <w:vertAlign w:val="superscript"/>
          </w:rPr>
          <w:t>12</w:t>
        </w:r>
        <w:r w:rsidR="009E40F3" w:rsidRPr="0082738F">
          <w:fldChar w:fldCharType="end"/>
        </w:r>
      </w:hyperlink>
      <w:r w:rsidR="00831310" w:rsidRPr="0082738F">
        <w:t xml:space="preserve">, </w:t>
      </w:r>
      <w:r w:rsidR="00FD2C1B" w:rsidRPr="0082738F">
        <w:t>f</w:t>
      </w:r>
      <w:r w:rsidR="009C5B01">
        <w:t>ive</w:t>
      </w:r>
      <w:r w:rsidR="00FD2C1B" w:rsidRPr="0082738F">
        <w:t xml:space="preserve"> </w:t>
      </w:r>
      <w:r w:rsidRPr="0082738F">
        <w:t>measurements obtained from the CT scans</w:t>
      </w:r>
      <w:r w:rsidR="00831310" w:rsidRPr="0082738F">
        <w:t xml:space="preserve">, </w:t>
      </w:r>
      <w:r w:rsidR="00A629BA" w:rsidRPr="0082738F">
        <w:t xml:space="preserve">self-reported </w:t>
      </w:r>
      <w:r w:rsidR="0034305E" w:rsidRPr="0082738F">
        <w:t>history of gastroesophageal reflux disease (GERD)</w:t>
      </w:r>
      <w:r w:rsidR="00831310" w:rsidRPr="0082738F">
        <w:t xml:space="preserve">, </w:t>
      </w:r>
      <w:r w:rsidR="006012A6">
        <w:t>history of cardiovascular disease</w:t>
      </w:r>
      <w:r w:rsidR="004E686A">
        <w:t>,</w:t>
      </w:r>
      <w:r w:rsidR="00275737">
        <w:t xml:space="preserve"> depression and anxiety</w:t>
      </w:r>
      <w:r w:rsidR="004E686A">
        <w:t xml:space="preserve"> score from</w:t>
      </w:r>
      <w:r w:rsidR="006012A6">
        <w:t xml:space="preserve"> the Hospital Anxiety and Depression Scale</w:t>
      </w:r>
      <w:r w:rsidR="004E686A">
        <w:t xml:space="preserve"> questionnaire</w:t>
      </w:r>
      <w:r w:rsidR="006012A6">
        <w:t xml:space="preserve">, </w:t>
      </w:r>
      <w:r w:rsidR="00831310" w:rsidRPr="0082738F">
        <w:t xml:space="preserve">prior exacerbation history, blood eosinophil count, white blood </w:t>
      </w:r>
      <w:r w:rsidR="00831310" w:rsidRPr="0082738F">
        <w:lastRenderedPageBreak/>
        <w:t>cell (WBC) count</w:t>
      </w:r>
      <w:r w:rsidR="003D537A">
        <w:t xml:space="preserve"> and </w:t>
      </w:r>
      <w:r w:rsidR="00732153" w:rsidRPr="0082738F">
        <w:t>1</w:t>
      </w:r>
      <w:r w:rsidR="00831310" w:rsidRPr="0082738F">
        <w:t>2</w:t>
      </w:r>
      <w:r w:rsidR="00DD03D5" w:rsidRPr="0082738F">
        <w:t xml:space="preserve"> biologically plausible,</w:t>
      </w:r>
      <w:r w:rsidR="00732153" w:rsidRPr="0082738F">
        <w:t xml:space="preserve"> </w:t>
      </w:r>
      <w:r w:rsidR="005E7659" w:rsidRPr="0082738F">
        <w:t xml:space="preserve">circulating </w:t>
      </w:r>
      <w:r w:rsidR="00732153" w:rsidRPr="0082738F">
        <w:t>biomarkers</w:t>
      </w:r>
      <w:r w:rsidR="007F17C9" w:rsidRPr="0082738F">
        <w:t xml:space="preserve"> (Supplemental Table e1)</w:t>
      </w:r>
      <w:r w:rsidR="00FE5F1F" w:rsidRPr="0082738F">
        <w:t xml:space="preserve">. </w:t>
      </w:r>
      <w:r w:rsidR="00F0368F" w:rsidRPr="0082738F">
        <w:t xml:space="preserve">We </w:t>
      </w:r>
      <w:r w:rsidRPr="0082738F">
        <w:t xml:space="preserve">defined annualized exacerbation rates as the total </w:t>
      </w:r>
      <w:r w:rsidR="00471E86">
        <w:t xml:space="preserve">number of </w:t>
      </w:r>
      <w:r w:rsidRPr="0082738F">
        <w:t>events per person divided by the number of follow-up days for t</w:t>
      </w:r>
      <w:r w:rsidR="00FE5F1F" w:rsidRPr="0082738F">
        <w:t xml:space="preserve">hat person, multiplied by 365. </w:t>
      </w:r>
      <w:r w:rsidR="00254BAD">
        <w:t xml:space="preserve"> W</w:t>
      </w:r>
      <w:r w:rsidR="00254BAD" w:rsidRPr="00254BAD">
        <w:t>e</w:t>
      </w:r>
      <w:r w:rsidR="00254BAD" w:rsidRPr="00A21280">
        <w:t xml:space="preserve"> </w:t>
      </w:r>
      <w:r w:rsidR="00471E86">
        <w:t>evaluated</w:t>
      </w:r>
      <w:r w:rsidR="00254BAD" w:rsidRPr="00A21280">
        <w:t xml:space="preserve"> for collinearity of candidate variables.  Many of the imaging variables </w:t>
      </w:r>
      <w:r w:rsidR="002E6957">
        <w:t>were</w:t>
      </w:r>
      <w:r w:rsidR="00254BAD" w:rsidRPr="00A21280">
        <w:t xml:space="preserve"> correlated with themselves a</w:t>
      </w:r>
      <w:r w:rsidR="002E6957">
        <w:t xml:space="preserve">nd </w:t>
      </w:r>
      <w:r w:rsidR="00254BAD" w:rsidRPr="00A21280">
        <w:t>with FEV</w:t>
      </w:r>
      <w:r w:rsidR="00254BAD" w:rsidRPr="00A21280">
        <w:rPr>
          <w:vertAlign w:val="subscript"/>
        </w:rPr>
        <w:t>1</w:t>
      </w:r>
      <w:r w:rsidR="00254BAD" w:rsidRPr="00A21280">
        <w:t xml:space="preserve">% predicted.  </w:t>
      </w:r>
      <w:r w:rsidR="004A3363" w:rsidRPr="004A3363">
        <w:t xml:space="preserve">Collinearity can be a concern if it makes model estimation unstable but we did not find that to be the case.  </w:t>
      </w:r>
      <w:r w:rsidR="00254BAD">
        <w:t xml:space="preserve">Stepwise regression was used </w:t>
      </w:r>
      <w:r w:rsidR="006E4E98">
        <w:t xml:space="preserve">to select variables with independently </w:t>
      </w:r>
      <w:r w:rsidR="007D238B">
        <w:t xml:space="preserve">contributing </w:t>
      </w:r>
      <w:r w:rsidR="006E4E98">
        <w:t>associations after accounting for relevant confounders</w:t>
      </w:r>
      <w:r w:rsidR="00254BAD">
        <w:t>.</w:t>
      </w:r>
      <w:r w:rsidR="004A3363">
        <w:t xml:space="preserve">  </w:t>
      </w:r>
    </w:p>
    <w:p w:rsidR="00F2444E" w:rsidRPr="0082738F" w:rsidRDefault="00F2444E" w:rsidP="00F2444E">
      <w:pPr>
        <w:pStyle w:val="Heading3"/>
      </w:pPr>
      <w:r>
        <w:t>Role of the Funding Source</w:t>
      </w:r>
    </w:p>
    <w:p w:rsidR="00F2444E" w:rsidRPr="00465165" w:rsidRDefault="00F2444E" w:rsidP="00F2444E">
      <w:pPr>
        <w:spacing w:line="480" w:lineRule="auto"/>
        <w:rPr>
          <w:rFonts w:ascii="Times New Roman" w:hAnsi="Times New Roman" w:cs="Times New Roman"/>
          <w:sz w:val="24"/>
          <w:szCs w:val="24"/>
        </w:rPr>
      </w:pPr>
      <w:r>
        <w:rPr>
          <w:rFonts w:ascii="Times New Roman" w:hAnsi="Times New Roman" w:cs="Times New Roman"/>
          <w:sz w:val="24"/>
          <w:szCs w:val="24"/>
        </w:rPr>
        <w:t>The study sponsor had no role in the analysis or interpretation of the data.  Nor was the study sponsor involved in the writing of the manuscript or decision to submit the paper for publication.  The corresponding author had full access to the data and final responsibility for the decision to submit for publication.</w:t>
      </w:r>
    </w:p>
    <w:p w:rsidR="00F2444E" w:rsidRPr="0082738F" w:rsidRDefault="00F2444E" w:rsidP="003B27AF">
      <w:pPr>
        <w:pStyle w:val="Text"/>
      </w:pPr>
    </w:p>
    <w:p w:rsidR="00951EC5" w:rsidRPr="0082738F" w:rsidRDefault="00951EC5" w:rsidP="003B27AF">
      <w:pPr>
        <w:pStyle w:val="Heading1"/>
        <w:rPr>
          <w:b w:val="0"/>
        </w:rPr>
      </w:pPr>
      <w:r w:rsidRPr="0082738F">
        <w:rPr>
          <w:b w:val="0"/>
        </w:rPr>
        <w:t>Results</w:t>
      </w:r>
    </w:p>
    <w:p w:rsidR="00F27241" w:rsidRPr="0082738F" w:rsidRDefault="00F27241" w:rsidP="003B27AF">
      <w:pPr>
        <w:pStyle w:val="Heading3"/>
      </w:pPr>
      <w:r w:rsidRPr="0082738F">
        <w:t>Study subject characteristics</w:t>
      </w:r>
    </w:p>
    <w:p w:rsidR="00F27241" w:rsidRPr="0082738F" w:rsidRDefault="00662E67" w:rsidP="003B27AF">
      <w:pPr>
        <w:pStyle w:val="Text"/>
      </w:pPr>
      <w:r w:rsidRPr="0082738F">
        <w:t>Here we focused</w:t>
      </w:r>
      <w:r w:rsidR="00946FFF" w:rsidRPr="0082738F">
        <w:t xml:space="preserve"> on</w:t>
      </w:r>
      <w:r w:rsidR="00F27241" w:rsidRPr="0082738F">
        <w:t xml:space="preserve"> patterns of </w:t>
      </w:r>
      <w:r w:rsidR="00DD03D5" w:rsidRPr="0082738F">
        <w:t xml:space="preserve">AECOPD </w:t>
      </w:r>
      <w:r w:rsidR="00081D4B" w:rsidRPr="0082738F">
        <w:t xml:space="preserve">in </w:t>
      </w:r>
      <w:r w:rsidR="00F27241" w:rsidRPr="0082738F">
        <w:t xml:space="preserve">subjects with COPD and three years of complete </w:t>
      </w:r>
      <w:r w:rsidR="00DD03D5" w:rsidRPr="0082738F">
        <w:t xml:space="preserve">AECOPD </w:t>
      </w:r>
      <w:r w:rsidR="00F27241" w:rsidRPr="0082738F">
        <w:t>data</w:t>
      </w:r>
      <w:r w:rsidR="0078355C" w:rsidRPr="0082738F">
        <w:t xml:space="preserve"> (n= 1</w:t>
      </w:r>
      <w:r w:rsidR="006016A2" w:rsidRPr="0082738F">
        <w:t>,105</w:t>
      </w:r>
      <w:r w:rsidR="0078355C" w:rsidRPr="0082738F">
        <w:t>)</w:t>
      </w:r>
      <w:r w:rsidR="00107812" w:rsidRPr="0082738F">
        <w:t xml:space="preserve">, selected from </w:t>
      </w:r>
      <w:r w:rsidR="007E4E29">
        <w:t xml:space="preserve">among </w:t>
      </w:r>
      <w:r w:rsidR="00081D4B" w:rsidRPr="0082738F">
        <w:t xml:space="preserve">SPIROMICS </w:t>
      </w:r>
      <w:r w:rsidR="006A5F58" w:rsidRPr="0082738F">
        <w:t xml:space="preserve">participants with COPD </w:t>
      </w:r>
      <w:r w:rsidR="00081D4B" w:rsidRPr="0082738F">
        <w:t>(n=</w:t>
      </w:r>
      <w:r w:rsidR="006A5F58" w:rsidRPr="0082738F">
        <w:t>1</w:t>
      </w:r>
      <w:r w:rsidR="00C04307" w:rsidRPr="0082738F">
        <w:t>,</w:t>
      </w:r>
      <w:r w:rsidR="006A5F58" w:rsidRPr="0082738F">
        <w:t>8</w:t>
      </w:r>
      <w:r w:rsidR="00D661AD" w:rsidRPr="0082738F">
        <w:t>43</w:t>
      </w:r>
      <w:r w:rsidR="00081D4B" w:rsidRPr="0082738F">
        <w:t>)</w:t>
      </w:r>
      <w:r w:rsidR="00107812" w:rsidRPr="0082738F">
        <w:t xml:space="preserve"> (</w:t>
      </w:r>
      <w:r w:rsidR="0077706A" w:rsidRPr="0082738F">
        <w:t>Figure</w:t>
      </w:r>
      <w:r w:rsidR="00F27241" w:rsidRPr="0082738F">
        <w:t xml:space="preserve"> 1</w:t>
      </w:r>
      <w:r w:rsidR="00107812" w:rsidRPr="0082738F">
        <w:t>).</w:t>
      </w:r>
      <w:r w:rsidR="00301376" w:rsidRPr="0082738F">
        <w:t xml:space="preserve"> </w:t>
      </w:r>
      <w:r w:rsidR="006A5F58" w:rsidRPr="0082738F">
        <w:t>Their b</w:t>
      </w:r>
      <w:r w:rsidR="00F27241" w:rsidRPr="0082738F">
        <w:t>aseline characteristics, including the degree of airflow obstruction, are presented in Table 1.</w:t>
      </w:r>
      <w:r w:rsidR="00754863" w:rsidRPr="0082738F">
        <w:t xml:space="preserve"> </w:t>
      </w:r>
      <w:r w:rsidR="00F27241" w:rsidRPr="0082738F">
        <w:t xml:space="preserve">The </w:t>
      </w:r>
      <w:r w:rsidR="006A5F58" w:rsidRPr="0082738F">
        <w:t xml:space="preserve">largest group </w:t>
      </w:r>
      <w:r w:rsidR="006B24A4" w:rsidRPr="0082738F">
        <w:t xml:space="preserve">of subjects </w:t>
      </w:r>
      <w:r w:rsidR="0036538D" w:rsidRPr="0082738F">
        <w:t>w</w:t>
      </w:r>
      <w:r w:rsidRPr="0082738F">
        <w:t>as</w:t>
      </w:r>
      <w:r w:rsidR="00F27241" w:rsidRPr="0082738F">
        <w:t xml:space="preserve"> GOLD 2, with relatively equal numbers of GOLD 1 and </w:t>
      </w:r>
      <w:r w:rsidR="00301376" w:rsidRPr="0082738F">
        <w:t>3 subjects, followed by GOLD 4.</w:t>
      </w:r>
      <w:r w:rsidR="006A5F58" w:rsidRPr="0082738F">
        <w:t xml:space="preserve"> Due to staggered recruitment and protocol-determined termination of data collection, some SPIROMICS s</w:t>
      </w:r>
      <w:r w:rsidR="00F27241" w:rsidRPr="0082738F">
        <w:t>ubjects</w:t>
      </w:r>
      <w:r w:rsidR="006A5F58" w:rsidRPr="0082738F">
        <w:t xml:space="preserve"> with COPD</w:t>
      </w:r>
      <w:r w:rsidR="00F27241" w:rsidRPr="0082738F">
        <w:t xml:space="preserve"> </w:t>
      </w:r>
      <w:r w:rsidR="006A5F58" w:rsidRPr="0082738F">
        <w:lastRenderedPageBreak/>
        <w:t>(n=7</w:t>
      </w:r>
      <w:r w:rsidR="006016A2" w:rsidRPr="0082738F">
        <w:t>38</w:t>
      </w:r>
      <w:r w:rsidR="006A5F58" w:rsidRPr="0082738F">
        <w:t xml:space="preserve">) </w:t>
      </w:r>
      <w:r w:rsidR="00F27241" w:rsidRPr="0082738F">
        <w:t xml:space="preserve">did not have three </w:t>
      </w:r>
      <w:r w:rsidR="0034305E" w:rsidRPr="0082738F">
        <w:t xml:space="preserve">complete </w:t>
      </w:r>
      <w:r w:rsidR="00F27241" w:rsidRPr="0082738F">
        <w:t xml:space="preserve">years of </w:t>
      </w:r>
      <w:r w:rsidR="00C73E9C" w:rsidRPr="0082738F">
        <w:t xml:space="preserve">exacerbation </w:t>
      </w:r>
      <w:r w:rsidR="00F27241" w:rsidRPr="0082738F">
        <w:t>data</w:t>
      </w:r>
      <w:r w:rsidR="006A5F58" w:rsidRPr="0082738F">
        <w:t xml:space="preserve"> </w:t>
      </w:r>
      <w:r w:rsidR="002727BD" w:rsidRPr="0082738F">
        <w:t>(</w:t>
      </w:r>
      <w:r w:rsidR="00F27241" w:rsidRPr="0082738F">
        <w:t xml:space="preserve">Supplemental Table </w:t>
      </w:r>
      <w:r w:rsidR="00BE064F" w:rsidRPr="0082738F">
        <w:t>e</w:t>
      </w:r>
      <w:r w:rsidR="007F17C9" w:rsidRPr="0082738F">
        <w:t>2</w:t>
      </w:r>
      <w:r w:rsidR="002727BD" w:rsidRPr="0082738F">
        <w:t>)</w:t>
      </w:r>
      <w:r w:rsidR="00F27241" w:rsidRPr="0082738F">
        <w:t xml:space="preserve">. </w:t>
      </w:r>
      <w:r w:rsidR="00754863" w:rsidRPr="0082738F">
        <w:t xml:space="preserve"> </w:t>
      </w:r>
      <w:r w:rsidR="00F27241" w:rsidRPr="0082738F">
        <w:t>Th</w:t>
      </w:r>
      <w:r w:rsidR="002727BD" w:rsidRPr="0082738F">
        <w:t xml:space="preserve">ose with </w:t>
      </w:r>
      <w:r w:rsidR="00F27241" w:rsidRPr="0082738F">
        <w:t xml:space="preserve">complete </w:t>
      </w:r>
      <w:r w:rsidR="009938CC" w:rsidRPr="0082738F">
        <w:t>three-year</w:t>
      </w:r>
      <w:r w:rsidR="00F27241" w:rsidRPr="0082738F">
        <w:t xml:space="preserve"> </w:t>
      </w:r>
      <w:r w:rsidR="00C73E9C" w:rsidRPr="0082738F">
        <w:t xml:space="preserve">exacerbation </w:t>
      </w:r>
      <w:r w:rsidR="00F27241" w:rsidRPr="0082738F">
        <w:t xml:space="preserve">data were slightly older, </w:t>
      </w:r>
      <w:r w:rsidR="006850F0">
        <w:t xml:space="preserve">less likely current smokers, </w:t>
      </w:r>
      <w:r w:rsidR="00F27241" w:rsidRPr="0082738F">
        <w:t>had a higher FEV</w:t>
      </w:r>
      <w:r w:rsidR="00F27241" w:rsidRPr="0082738F">
        <w:rPr>
          <w:vertAlign w:val="subscript"/>
        </w:rPr>
        <w:t>1</w:t>
      </w:r>
      <w:r w:rsidR="002B78AA">
        <w:t xml:space="preserve"> and </w:t>
      </w:r>
      <w:r w:rsidR="00F27241" w:rsidRPr="0082738F">
        <w:t xml:space="preserve">lower CAT score </w:t>
      </w:r>
      <w:r w:rsidR="002B78AA">
        <w:t>th</w:t>
      </w:r>
      <w:r w:rsidR="00F27241" w:rsidRPr="0082738F">
        <w:t xml:space="preserve">an subjects </w:t>
      </w:r>
      <w:r w:rsidR="00D51527" w:rsidRPr="0082738F">
        <w:t>for whom</w:t>
      </w:r>
      <w:r w:rsidR="00F27241" w:rsidRPr="0082738F">
        <w:t xml:space="preserve"> complete </w:t>
      </w:r>
      <w:r w:rsidR="009938CC" w:rsidRPr="0082738F">
        <w:t>three-year</w:t>
      </w:r>
      <w:r w:rsidR="00F27241" w:rsidRPr="0082738F">
        <w:t xml:space="preserve"> </w:t>
      </w:r>
      <w:r w:rsidR="00C73E9C" w:rsidRPr="0082738F">
        <w:t xml:space="preserve">exacerbation </w:t>
      </w:r>
      <w:r w:rsidR="00F27241" w:rsidRPr="0082738F">
        <w:t>data were not available (</w:t>
      </w:r>
      <w:r w:rsidR="00BE064F" w:rsidRPr="0082738F">
        <w:t xml:space="preserve">Supplemental </w:t>
      </w:r>
      <w:r w:rsidR="00F27241" w:rsidRPr="0082738F">
        <w:t>Table e</w:t>
      </w:r>
      <w:r w:rsidR="007F17C9" w:rsidRPr="0082738F">
        <w:t>2</w:t>
      </w:r>
      <w:r w:rsidR="00F27241" w:rsidRPr="0082738F">
        <w:t>).</w:t>
      </w:r>
    </w:p>
    <w:p w:rsidR="00A5013C" w:rsidRPr="0082738F" w:rsidRDefault="00F27241" w:rsidP="003B27AF">
      <w:pPr>
        <w:pStyle w:val="Text"/>
      </w:pPr>
      <w:r w:rsidRPr="0082738F">
        <w:t xml:space="preserve">Among the </w:t>
      </w:r>
      <w:r w:rsidR="006016A2" w:rsidRPr="0082738F">
        <w:t xml:space="preserve">1,105 </w:t>
      </w:r>
      <w:r w:rsidRPr="0082738F">
        <w:t>subjects with complete data, 4</w:t>
      </w:r>
      <w:r w:rsidR="006016A2" w:rsidRPr="0082738F">
        <w:t>8</w:t>
      </w:r>
      <w:r w:rsidR="00EC3A6C" w:rsidRPr="0082738F">
        <w:t>·</w:t>
      </w:r>
      <w:r w:rsidR="006016A2" w:rsidRPr="0082738F">
        <w:t>7</w:t>
      </w:r>
      <w:r w:rsidRPr="0082738F">
        <w:t xml:space="preserve">% experienced at least one </w:t>
      </w:r>
      <w:r w:rsidR="00F07AB8" w:rsidRPr="0082738F">
        <w:t>AE</w:t>
      </w:r>
      <w:r w:rsidR="00B22562" w:rsidRPr="0082738F">
        <w:t xml:space="preserve">COPD </w:t>
      </w:r>
      <w:r w:rsidRPr="0082738F">
        <w:t xml:space="preserve">during three years of </w:t>
      </w:r>
      <w:r w:rsidR="002C7E70" w:rsidRPr="0082738F">
        <w:t>follow-up</w:t>
      </w:r>
      <w:r w:rsidRPr="0082738F">
        <w:t xml:space="preserve">, while </w:t>
      </w:r>
      <w:r w:rsidR="00B42EBB" w:rsidRPr="0082738F">
        <w:t xml:space="preserve">the </w:t>
      </w:r>
      <w:r w:rsidRPr="0082738F">
        <w:t>majority (5</w:t>
      </w:r>
      <w:r w:rsidR="006016A2" w:rsidRPr="0082738F">
        <w:t>1</w:t>
      </w:r>
      <w:r w:rsidR="00EC3A6C" w:rsidRPr="0082738F">
        <w:t>·</w:t>
      </w:r>
      <w:r w:rsidRPr="0082738F">
        <w:t>3%) remained exacerbation-free (</w:t>
      </w:r>
      <w:r w:rsidR="00A629BA" w:rsidRPr="0082738F">
        <w:t xml:space="preserve">Table 1 and </w:t>
      </w:r>
      <w:r w:rsidR="00BE064F" w:rsidRPr="0082738F">
        <w:t xml:space="preserve">Supplemental </w:t>
      </w:r>
      <w:r w:rsidRPr="0082738F">
        <w:t xml:space="preserve">Table </w:t>
      </w:r>
      <w:r w:rsidR="00A5013C" w:rsidRPr="0082738F">
        <w:t>e</w:t>
      </w:r>
      <w:r w:rsidR="007F17C9" w:rsidRPr="0082738F">
        <w:t>3</w:t>
      </w:r>
      <w:r w:rsidRPr="0082738F">
        <w:t>). Exacerbation frequen</w:t>
      </w:r>
      <w:r w:rsidR="00CA121E" w:rsidRPr="0082738F">
        <w:t>cy</w:t>
      </w:r>
      <w:r w:rsidRPr="0082738F">
        <w:t xml:space="preserve"> </w:t>
      </w:r>
      <w:r w:rsidR="00CA121E" w:rsidRPr="0082738F">
        <w:t xml:space="preserve">increased </w:t>
      </w:r>
      <w:r w:rsidRPr="0082738F">
        <w:t xml:space="preserve">with </w:t>
      </w:r>
      <w:r w:rsidR="0036538D" w:rsidRPr="0082738F">
        <w:t xml:space="preserve">worsening </w:t>
      </w:r>
      <w:r w:rsidRPr="0082738F">
        <w:t>airflow obstruction (GOLD category)</w:t>
      </w:r>
      <w:r w:rsidR="00301376" w:rsidRPr="0082738F">
        <w:t xml:space="preserve">. </w:t>
      </w:r>
      <w:r w:rsidR="002D2556" w:rsidRPr="0082738F">
        <w:t>I</w:t>
      </w:r>
      <w:r w:rsidRPr="0082738F">
        <w:t>n GOLD categories 3 or 4</w:t>
      </w:r>
      <w:r w:rsidR="002D2556" w:rsidRPr="0082738F">
        <w:t>,</w:t>
      </w:r>
      <w:r w:rsidRPr="0082738F">
        <w:t xml:space="preserve"> </w:t>
      </w:r>
      <w:r w:rsidR="00653F25" w:rsidRPr="0082738F">
        <w:t xml:space="preserve">a majority of individuals </w:t>
      </w:r>
      <w:r w:rsidRPr="0082738F">
        <w:t xml:space="preserve">experienced at least one exacerbation during three years of </w:t>
      </w:r>
      <w:r w:rsidR="002C7E70" w:rsidRPr="0082738F">
        <w:t>follow-up</w:t>
      </w:r>
      <w:r w:rsidR="00CA7A28" w:rsidRPr="0082738F">
        <w:t xml:space="preserve"> (66</w:t>
      </w:r>
      <w:r w:rsidR="00EC3A6C" w:rsidRPr="0082738F">
        <w:t>·</w:t>
      </w:r>
      <w:r w:rsidR="00CA7A28" w:rsidRPr="0082738F">
        <w:t>0% and 83</w:t>
      </w:r>
      <w:r w:rsidR="00EC3A6C" w:rsidRPr="0082738F">
        <w:t>·</w:t>
      </w:r>
      <w:r w:rsidR="00CA7A28" w:rsidRPr="0082738F">
        <w:t>9%, respectively)</w:t>
      </w:r>
      <w:r w:rsidRPr="0082738F">
        <w:t xml:space="preserve">. </w:t>
      </w:r>
      <w:r w:rsidR="00653F25" w:rsidRPr="0082738F">
        <w:t xml:space="preserve"> </w:t>
      </w:r>
      <w:r w:rsidRPr="0082738F">
        <w:t xml:space="preserve">Overall, </w:t>
      </w:r>
      <w:r w:rsidR="00855EA3" w:rsidRPr="0082738F">
        <w:t>49</w:t>
      </w:r>
      <w:r w:rsidR="00EC3A6C" w:rsidRPr="0082738F">
        <w:t>·</w:t>
      </w:r>
      <w:r w:rsidR="00855EA3" w:rsidRPr="0082738F">
        <w:t>8</w:t>
      </w:r>
      <w:r w:rsidRPr="0082738F">
        <w:t xml:space="preserve">% </w:t>
      </w:r>
      <w:r w:rsidR="002D2556" w:rsidRPr="0082738F">
        <w:t xml:space="preserve">of </w:t>
      </w:r>
      <w:r w:rsidR="00855EA3" w:rsidRPr="0082738F">
        <w:t>individuals</w:t>
      </w:r>
      <w:r w:rsidR="002D2556" w:rsidRPr="0082738F">
        <w:t xml:space="preserve"> </w:t>
      </w:r>
      <w:r w:rsidR="00A629BA" w:rsidRPr="0082738F">
        <w:t xml:space="preserve">who had </w:t>
      </w:r>
      <w:r w:rsidR="002D2556" w:rsidRPr="0082738F">
        <w:t xml:space="preserve">an </w:t>
      </w:r>
      <w:r w:rsidR="00C73E9C" w:rsidRPr="0082738F">
        <w:t xml:space="preserve">AECOPD </w:t>
      </w:r>
      <w:r w:rsidR="00855EA3" w:rsidRPr="0082738F">
        <w:t xml:space="preserve">had at least one </w:t>
      </w:r>
      <w:r w:rsidRPr="0082738F">
        <w:t>severe</w:t>
      </w:r>
      <w:r w:rsidR="00855EA3" w:rsidRPr="0082738F">
        <w:t xml:space="preserve"> </w:t>
      </w:r>
      <w:r w:rsidR="00C73E9C" w:rsidRPr="0082738F">
        <w:t>exacerbation</w:t>
      </w:r>
      <w:r w:rsidRPr="0082738F">
        <w:t xml:space="preserve">, as identified by </w:t>
      </w:r>
      <w:r w:rsidR="00EB6943" w:rsidRPr="0082738F">
        <w:t>ED</w:t>
      </w:r>
      <w:r w:rsidRPr="0082738F">
        <w:t xml:space="preserve"> visit or hospitalization. </w:t>
      </w:r>
      <w:r w:rsidR="00A5013C" w:rsidRPr="0082738F">
        <w:t xml:space="preserve">Although exacerbations were more often severe in individuals with </w:t>
      </w:r>
      <w:r w:rsidR="00662E67" w:rsidRPr="0082738F">
        <w:t>greater</w:t>
      </w:r>
      <w:r w:rsidR="00A5013C" w:rsidRPr="0082738F">
        <w:t xml:space="preserve"> </w:t>
      </w:r>
      <w:r w:rsidR="00B10159" w:rsidRPr="0082738F">
        <w:t>airflow</w:t>
      </w:r>
      <w:r w:rsidR="00A5013C" w:rsidRPr="0082738F">
        <w:t xml:space="preserve"> obstruction, we found that even in GOLD stage 1 disease, </w:t>
      </w:r>
      <w:r w:rsidR="001B76A3" w:rsidRPr="0082738F">
        <w:t>10</w:t>
      </w:r>
      <w:r w:rsidR="00EC3A6C" w:rsidRPr="0082738F">
        <w:t>·</w:t>
      </w:r>
      <w:r w:rsidR="001B76A3" w:rsidRPr="0082738F">
        <w:t>9</w:t>
      </w:r>
      <w:r w:rsidR="00A5013C" w:rsidRPr="0082738F">
        <w:t xml:space="preserve">% of individuals had </w:t>
      </w:r>
      <w:r w:rsidR="001B76A3" w:rsidRPr="0082738F">
        <w:t>at least one</w:t>
      </w:r>
      <w:r w:rsidR="00A5013C" w:rsidRPr="0082738F">
        <w:t xml:space="preserve"> severe </w:t>
      </w:r>
      <w:r w:rsidR="00C73E9C" w:rsidRPr="0082738F">
        <w:t>event</w:t>
      </w:r>
      <w:r w:rsidR="00A5013C" w:rsidRPr="0082738F">
        <w:t xml:space="preserve">. </w:t>
      </w:r>
      <w:r w:rsidR="00C03901" w:rsidRPr="0082738F">
        <w:t>Furthermore, among</w:t>
      </w:r>
      <w:r w:rsidR="00855EA3" w:rsidRPr="0082738F">
        <w:t xml:space="preserve"> GOLD stage 1 subjects</w:t>
      </w:r>
      <w:r w:rsidR="00C03901" w:rsidRPr="0082738F">
        <w:t xml:space="preserve"> who experienced</w:t>
      </w:r>
      <w:r w:rsidR="00855EA3" w:rsidRPr="0082738F">
        <w:t xml:space="preserve"> at least one exacerbation, 44% </w:t>
      </w:r>
      <w:r w:rsidR="00C03901" w:rsidRPr="0082738F">
        <w:t xml:space="preserve">had at least one exacerbation that was severe </w:t>
      </w:r>
      <w:r w:rsidR="00855EA3" w:rsidRPr="0082738F">
        <w:t>(Supplemental Table</w:t>
      </w:r>
      <w:r w:rsidR="00015DFE" w:rsidRPr="0082738F">
        <w:t>s</w:t>
      </w:r>
      <w:r w:rsidR="00855EA3" w:rsidRPr="0082738F">
        <w:t xml:space="preserve"> e3).</w:t>
      </w:r>
    </w:p>
    <w:p w:rsidR="00F27241" w:rsidRPr="0082738F" w:rsidRDefault="00F27241" w:rsidP="003B27AF">
      <w:pPr>
        <w:pStyle w:val="Heading3"/>
      </w:pPr>
      <w:r w:rsidRPr="0082738F">
        <w:t>Patterns of exacerbations over time</w:t>
      </w:r>
    </w:p>
    <w:p w:rsidR="00F27241" w:rsidRPr="0082738F" w:rsidRDefault="0063018D" w:rsidP="003B27AF">
      <w:pPr>
        <w:pStyle w:val="Text"/>
      </w:pPr>
      <w:r w:rsidRPr="0082738F">
        <w:t xml:space="preserve">Depicting </w:t>
      </w:r>
      <w:r w:rsidR="00F27241" w:rsidRPr="0082738F">
        <w:t>the pattern</w:t>
      </w:r>
      <w:r w:rsidR="00755D35" w:rsidRPr="0082738F">
        <w:t>s</w:t>
      </w:r>
      <w:r w:rsidR="00F27241" w:rsidRPr="0082738F">
        <w:t xml:space="preserve"> of </w:t>
      </w:r>
      <w:r w:rsidR="00E5381F" w:rsidRPr="0082738F">
        <w:t xml:space="preserve">AECOPD </w:t>
      </w:r>
      <w:r w:rsidR="00662E67" w:rsidRPr="0082738F">
        <w:t>over three years</w:t>
      </w:r>
      <w:r w:rsidR="00D47293" w:rsidRPr="0082738F">
        <w:t xml:space="preserve"> </w:t>
      </w:r>
      <w:r w:rsidR="00755D35" w:rsidRPr="0082738F">
        <w:t xml:space="preserve">revealed marked </w:t>
      </w:r>
      <w:r w:rsidR="00662E67" w:rsidRPr="0082738F">
        <w:t xml:space="preserve">year-to-year </w:t>
      </w:r>
      <w:r w:rsidR="00755D35" w:rsidRPr="0082738F">
        <w:t>heterogeneity (</w:t>
      </w:r>
      <w:r w:rsidR="0077706A" w:rsidRPr="0082738F">
        <w:t>Figure</w:t>
      </w:r>
      <w:r w:rsidR="00755D35" w:rsidRPr="0082738F">
        <w:t xml:space="preserve"> 2)</w:t>
      </w:r>
      <w:r w:rsidR="00F27241" w:rsidRPr="0082738F">
        <w:t>.</w:t>
      </w:r>
      <w:r w:rsidR="00301376" w:rsidRPr="0082738F">
        <w:t xml:space="preserve"> </w:t>
      </w:r>
      <w:r w:rsidR="00F27241" w:rsidRPr="0082738F">
        <w:t>The most frequent pattern was</w:t>
      </w:r>
      <w:r w:rsidR="00A40E3E" w:rsidRPr="0082738F">
        <w:t xml:space="preserve"> </w:t>
      </w:r>
      <w:r w:rsidR="00F27241" w:rsidRPr="0082738F">
        <w:t>no exacerbations in any year (5</w:t>
      </w:r>
      <w:r w:rsidR="00D97990" w:rsidRPr="0082738F">
        <w:t>1</w:t>
      </w:r>
      <w:r w:rsidR="00EC3A6C" w:rsidRPr="0082738F">
        <w:t>·</w:t>
      </w:r>
      <w:r w:rsidR="000F3561" w:rsidRPr="0082738F">
        <w:t>3</w:t>
      </w:r>
      <w:r w:rsidR="00F27241" w:rsidRPr="0082738F">
        <w:t>% of subjects). The next most common status (</w:t>
      </w:r>
      <w:r w:rsidR="00D97990" w:rsidRPr="0082738F">
        <w:t>41</w:t>
      </w:r>
      <w:r w:rsidR="00EC3A6C" w:rsidRPr="0082738F">
        <w:t>·</w:t>
      </w:r>
      <w:r w:rsidR="000F3561" w:rsidRPr="0082738F">
        <w:t>3</w:t>
      </w:r>
      <w:r w:rsidR="00F27241" w:rsidRPr="0082738F">
        <w:t>% of subjects</w:t>
      </w:r>
      <w:r w:rsidR="007D1EA6" w:rsidRPr="0082738F">
        <w:t>, Supplemental Table e</w:t>
      </w:r>
      <w:r w:rsidR="00A566DB" w:rsidRPr="0082738F">
        <w:t>4</w:t>
      </w:r>
      <w:r w:rsidR="00F27241" w:rsidRPr="0082738F">
        <w:t xml:space="preserve">) was “inconsistent exacerbators” who had both years in which they experienced exacerbations and years without exacerbations during the three years of </w:t>
      </w:r>
      <w:r w:rsidR="002C7E70" w:rsidRPr="0082738F">
        <w:t>follow-up</w:t>
      </w:r>
      <w:r w:rsidR="00F27241" w:rsidRPr="0082738F">
        <w:t xml:space="preserve">. </w:t>
      </w:r>
      <w:r w:rsidR="00662E67" w:rsidRPr="0082738F">
        <w:t>Considerably fewer</w:t>
      </w:r>
      <w:r w:rsidR="00F27241" w:rsidRPr="0082738F">
        <w:t xml:space="preserve"> had at least one exacerbation each year (n=</w:t>
      </w:r>
      <w:r w:rsidR="00D97990" w:rsidRPr="0082738F">
        <w:t>82</w:t>
      </w:r>
      <w:r w:rsidR="00F27241" w:rsidRPr="0082738F">
        <w:t>, 7</w:t>
      </w:r>
      <w:r w:rsidR="00EC3A6C" w:rsidRPr="0082738F">
        <w:t>·</w:t>
      </w:r>
      <w:r w:rsidR="00D97990" w:rsidRPr="0082738F">
        <w:t>4</w:t>
      </w:r>
      <w:r w:rsidR="00F27241" w:rsidRPr="0082738F">
        <w:t>%).</w:t>
      </w:r>
      <w:r w:rsidR="00A92A87" w:rsidRPr="0082738F">
        <w:t xml:space="preserve"> </w:t>
      </w:r>
      <w:r w:rsidR="00F27241" w:rsidRPr="0082738F">
        <w:t>Only a small minority (n=2</w:t>
      </w:r>
      <w:r w:rsidR="00D97990" w:rsidRPr="0082738F">
        <w:t>3</w:t>
      </w:r>
      <w:r w:rsidR="000F3561" w:rsidRPr="0082738F">
        <w:t xml:space="preserve">, </w:t>
      </w:r>
      <w:r w:rsidR="00F27241" w:rsidRPr="0082738F">
        <w:t>2</w:t>
      </w:r>
      <w:r w:rsidR="00EC3A6C" w:rsidRPr="0082738F">
        <w:t>·</w:t>
      </w:r>
      <w:r w:rsidR="00D97990" w:rsidRPr="0082738F">
        <w:t>1</w:t>
      </w:r>
      <w:r w:rsidR="00F27241" w:rsidRPr="0082738F">
        <w:t>%</w:t>
      </w:r>
      <w:r w:rsidR="00FF3073" w:rsidRPr="0082738F">
        <w:t>)</w:t>
      </w:r>
      <w:r w:rsidR="00F27241" w:rsidRPr="0082738F">
        <w:t xml:space="preserve"> of the </w:t>
      </w:r>
      <w:r w:rsidR="00D97990" w:rsidRPr="0082738F">
        <w:t xml:space="preserve">current </w:t>
      </w:r>
      <w:r w:rsidR="00D97990" w:rsidRPr="0082738F">
        <w:lastRenderedPageBreak/>
        <w:t>analysis</w:t>
      </w:r>
      <w:r w:rsidR="00F27241" w:rsidRPr="0082738F">
        <w:t xml:space="preserve"> </w:t>
      </w:r>
      <w:r w:rsidR="00D97990" w:rsidRPr="0082738F">
        <w:t>group</w:t>
      </w:r>
      <w:r w:rsidR="00F27241" w:rsidRPr="0082738F">
        <w:t xml:space="preserve"> had </w:t>
      </w:r>
      <w:r w:rsidR="00FF3073" w:rsidRPr="0082738F">
        <w:t xml:space="preserve">two or more </w:t>
      </w:r>
      <w:r w:rsidR="00F27241" w:rsidRPr="0082738F">
        <w:t xml:space="preserve">exacerbations in each of three study years and would be consistently classified as </w:t>
      </w:r>
      <w:r w:rsidR="00AA6179">
        <w:t>frequent exacerbator</w:t>
      </w:r>
      <w:r w:rsidR="00471E86">
        <w:t>s</w:t>
      </w:r>
      <w:r w:rsidR="0034305E" w:rsidRPr="0082738F">
        <w:t xml:space="preserve"> by the ECLIPSE criterion</w:t>
      </w:r>
      <w:r w:rsidR="00F27241" w:rsidRPr="0082738F">
        <w:t xml:space="preserve">.  </w:t>
      </w:r>
    </w:p>
    <w:p w:rsidR="00F175D1" w:rsidRPr="0082738F" w:rsidRDefault="00F175D1" w:rsidP="003B27AF">
      <w:pPr>
        <w:pStyle w:val="Text"/>
      </w:pPr>
      <w:r w:rsidRPr="0082738F">
        <w:t xml:space="preserve">Examination of year-by-year exacerbation status demonstrated both that absence of </w:t>
      </w:r>
      <w:r w:rsidR="008F4CAD" w:rsidRPr="0082738F">
        <w:t xml:space="preserve">AECOPD </w:t>
      </w:r>
      <w:r w:rsidRPr="0082738F">
        <w:t>over three years follow-up was common, and that individuals frequently changed status between years</w:t>
      </w:r>
      <w:r w:rsidR="006E364E" w:rsidRPr="0082738F">
        <w:t xml:space="preserve"> </w:t>
      </w:r>
      <w:r w:rsidRPr="0082738F">
        <w:t>(</w:t>
      </w:r>
      <w:r w:rsidR="0077706A" w:rsidRPr="0082738F">
        <w:t>Figure</w:t>
      </w:r>
      <w:r w:rsidRPr="0082738F">
        <w:t xml:space="preserve"> 3)</w:t>
      </w:r>
      <w:r w:rsidR="00B62624" w:rsidRPr="0082738F">
        <w:t xml:space="preserve">. </w:t>
      </w:r>
      <w:r w:rsidRPr="0082738F">
        <w:t xml:space="preserve">These changes in status do not simply represent acquisition of </w:t>
      </w:r>
      <w:r w:rsidR="008F4CAD" w:rsidRPr="0082738F">
        <w:t xml:space="preserve">AECOPD </w:t>
      </w:r>
      <w:r w:rsidRPr="0082738F">
        <w:t xml:space="preserve">in previously exacerbation-free individuals, as status changed in both directions. We repeated this analysis restricted to individuals with GOLD </w:t>
      </w:r>
      <w:r w:rsidR="001B01A5" w:rsidRPr="0082738F">
        <w:t xml:space="preserve">1-2 </w:t>
      </w:r>
      <w:r w:rsidR="00B10159" w:rsidRPr="0082738F">
        <w:t xml:space="preserve">and </w:t>
      </w:r>
      <w:r w:rsidR="001B01A5" w:rsidRPr="0082738F">
        <w:t>3-4</w:t>
      </w:r>
      <w:r w:rsidR="00AE534E" w:rsidRPr="0082738F">
        <w:t xml:space="preserve"> </w:t>
      </w:r>
      <w:r w:rsidRPr="0082738F">
        <w:t>disease and obtained similar results in each instance (</w:t>
      </w:r>
      <w:r w:rsidR="00015DFE" w:rsidRPr="0082738F">
        <w:t>Supplemental Figures</w:t>
      </w:r>
      <w:r w:rsidRPr="0082738F">
        <w:t xml:space="preserve"> </w:t>
      </w:r>
      <w:r w:rsidR="001B01A5" w:rsidRPr="0082738F">
        <w:t>e1</w:t>
      </w:r>
      <w:r w:rsidRPr="0082738F">
        <w:t>-e</w:t>
      </w:r>
      <w:r w:rsidR="00AE534E" w:rsidRPr="0082738F">
        <w:t>2</w:t>
      </w:r>
      <w:r w:rsidRPr="0082738F">
        <w:t>).</w:t>
      </w:r>
      <w:r w:rsidR="00A92A87" w:rsidRPr="0082738F">
        <w:t xml:space="preserve"> </w:t>
      </w:r>
      <w:r w:rsidR="00CF3033" w:rsidRPr="0082738F">
        <w:t>Change in exacerbation pattern from year to year was a common finding in all</w:t>
      </w:r>
      <w:r w:rsidR="00B10159" w:rsidRPr="0082738F">
        <w:t xml:space="preserve"> </w:t>
      </w:r>
      <w:r w:rsidRPr="0082738F">
        <w:t>GOLD groups.</w:t>
      </w:r>
    </w:p>
    <w:p w:rsidR="00F27241" w:rsidRPr="0082738F" w:rsidRDefault="00F27241" w:rsidP="003B27AF">
      <w:pPr>
        <w:pStyle w:val="Text"/>
      </w:pPr>
      <w:r w:rsidRPr="0082738F">
        <w:t xml:space="preserve">In an analysis restricted to individuals with GOLD 2-4 disease, the pattern of inconsistent </w:t>
      </w:r>
      <w:r w:rsidR="008F4CAD" w:rsidRPr="0082738F">
        <w:t xml:space="preserve">AECOPD </w:t>
      </w:r>
      <w:r w:rsidR="00653F25" w:rsidRPr="0082738F">
        <w:t xml:space="preserve">was </w:t>
      </w:r>
      <w:r w:rsidRPr="0082738F">
        <w:t>most frequent, while 4</w:t>
      </w:r>
      <w:r w:rsidR="00D97990" w:rsidRPr="0082738F">
        <w:t>3</w:t>
      </w:r>
      <w:r w:rsidR="00EC3A6C" w:rsidRPr="0082738F">
        <w:t>·</w:t>
      </w:r>
      <w:r w:rsidR="00D97990" w:rsidRPr="0082738F">
        <w:t>4</w:t>
      </w:r>
      <w:r w:rsidRPr="0082738F">
        <w:t xml:space="preserve">% of </w:t>
      </w:r>
      <w:r w:rsidR="00FF3073" w:rsidRPr="0082738F">
        <w:t xml:space="preserve">those </w:t>
      </w:r>
      <w:r w:rsidRPr="0082738F">
        <w:t xml:space="preserve">participants did not experience any </w:t>
      </w:r>
      <w:r w:rsidR="008F4CAD" w:rsidRPr="0082738F">
        <w:t>exacerbations</w:t>
      </w:r>
      <w:r w:rsidRPr="0082738F">
        <w:t xml:space="preserve"> during three years of follow-up</w:t>
      </w:r>
      <w:r w:rsidR="008863D9" w:rsidRPr="0082738F">
        <w:t xml:space="preserve"> (Supplemental </w:t>
      </w:r>
      <w:r w:rsidR="0077706A" w:rsidRPr="0082738F">
        <w:t>Figure</w:t>
      </w:r>
      <w:r w:rsidR="008863D9" w:rsidRPr="0082738F">
        <w:t xml:space="preserve"> e3).</w:t>
      </w:r>
      <w:r w:rsidRPr="0082738F">
        <w:t xml:space="preserve"> A distinct minority </w:t>
      </w:r>
      <w:r w:rsidR="00653F25" w:rsidRPr="0082738F">
        <w:t>fell into</w:t>
      </w:r>
      <w:r w:rsidRPr="0082738F">
        <w:t xml:space="preserve"> a consistent </w:t>
      </w:r>
      <w:r w:rsidR="00AA6179">
        <w:t>frequent exacerbator</w:t>
      </w:r>
      <w:r w:rsidRPr="0082738F">
        <w:t xml:space="preserve"> category throughout the three years of follow-up. Although exacerbations were more common in individuals with more severe airflow obstruction, even in GOLD categories 3 and 4, inconsistent </w:t>
      </w:r>
      <w:r w:rsidR="008F4CAD" w:rsidRPr="0082738F">
        <w:t xml:space="preserve">AECOPD </w:t>
      </w:r>
      <w:r w:rsidRPr="0082738F">
        <w:t xml:space="preserve">was the most common status, followed by no </w:t>
      </w:r>
      <w:r w:rsidR="008F4CAD" w:rsidRPr="0082738F">
        <w:t>events</w:t>
      </w:r>
      <w:r w:rsidRPr="0082738F">
        <w:t xml:space="preserve">. Only 4% of subjects in these categories were characterized as </w:t>
      </w:r>
      <w:r w:rsidR="006012A6">
        <w:t xml:space="preserve">a </w:t>
      </w:r>
      <w:r w:rsidR="00AA6179">
        <w:t>frequent exacerbator</w:t>
      </w:r>
      <w:r w:rsidRPr="0082738F">
        <w:t xml:space="preserve"> during each year of follow-up</w:t>
      </w:r>
      <w:r w:rsidR="00D83E23" w:rsidRPr="0082738F">
        <w:t xml:space="preserve"> (Supplemental Figure e2)</w:t>
      </w:r>
      <w:r w:rsidRPr="0082738F">
        <w:t xml:space="preserve">.  </w:t>
      </w:r>
    </w:p>
    <w:p w:rsidR="00F27241" w:rsidRPr="0082738F" w:rsidRDefault="008016DD" w:rsidP="003B27AF">
      <w:pPr>
        <w:pStyle w:val="Text"/>
      </w:pPr>
      <w:r w:rsidRPr="0082738F">
        <w:t>Due to staggered recruitment</w:t>
      </w:r>
      <w:r w:rsidR="007C2763">
        <w:t>,</w:t>
      </w:r>
      <w:r w:rsidRPr="0082738F">
        <w:t xml:space="preserve"> some participants were recruited later and did not have an opportunity to provide three full years of follow-up. </w:t>
      </w:r>
      <w:r w:rsidR="00F27241" w:rsidRPr="0082738F">
        <w:t xml:space="preserve">Given subtle baseline differences between the </w:t>
      </w:r>
      <w:r w:rsidR="00D97990" w:rsidRPr="0082738F">
        <w:t>1,105</w:t>
      </w:r>
      <w:r w:rsidR="00F27241" w:rsidRPr="0082738F">
        <w:t xml:space="preserve"> individuals with complete three years follow-up data and the </w:t>
      </w:r>
      <w:r w:rsidR="00D97990" w:rsidRPr="0082738F">
        <w:t>738</w:t>
      </w:r>
      <w:r w:rsidR="00F27241" w:rsidRPr="0082738F">
        <w:t xml:space="preserve"> for whom data were </w:t>
      </w:r>
      <w:r w:rsidR="003937D3" w:rsidRPr="0082738F">
        <w:t>incomplete</w:t>
      </w:r>
      <w:r w:rsidR="00F27241" w:rsidRPr="0082738F">
        <w:t xml:space="preserve">, we </w:t>
      </w:r>
      <w:r w:rsidR="0020038B" w:rsidRPr="0082738F">
        <w:t>conducted</w:t>
      </w:r>
      <w:r w:rsidR="00F27241" w:rsidRPr="0082738F">
        <w:t xml:space="preserve"> a similar analysis </w:t>
      </w:r>
      <w:r w:rsidR="00A8718C" w:rsidRPr="0082738F">
        <w:t xml:space="preserve">combining </w:t>
      </w:r>
      <w:r w:rsidR="00F27241" w:rsidRPr="0082738F">
        <w:t xml:space="preserve">retrospectively reported </w:t>
      </w:r>
      <w:r w:rsidR="008F4CAD" w:rsidRPr="0082738F">
        <w:t xml:space="preserve">AECOPD </w:t>
      </w:r>
      <w:r w:rsidR="00F27241" w:rsidRPr="0082738F">
        <w:t xml:space="preserve">in the year </w:t>
      </w:r>
      <w:r w:rsidR="00A8718C" w:rsidRPr="0082738F">
        <w:t>before</w:t>
      </w:r>
      <w:r w:rsidR="00F27241" w:rsidRPr="0082738F">
        <w:t xml:space="preserve"> study entry </w:t>
      </w:r>
      <w:r w:rsidR="00A8718C" w:rsidRPr="0082738F">
        <w:t xml:space="preserve">with the first </w:t>
      </w:r>
      <w:r w:rsidR="00F27241" w:rsidRPr="0082738F">
        <w:t xml:space="preserve">two years of </w:t>
      </w:r>
      <w:r w:rsidR="002C7E70" w:rsidRPr="0082738F">
        <w:t>follow-up</w:t>
      </w:r>
      <w:r w:rsidR="00301376" w:rsidRPr="0082738F">
        <w:t>.</w:t>
      </w:r>
      <w:r w:rsidR="00A92A87" w:rsidRPr="0082738F">
        <w:t xml:space="preserve"> </w:t>
      </w:r>
      <w:r w:rsidR="00F27241" w:rsidRPr="0082738F">
        <w:t xml:space="preserve">Using this approach, complete data </w:t>
      </w:r>
      <w:r w:rsidR="00F27241" w:rsidRPr="0082738F">
        <w:lastRenderedPageBreak/>
        <w:t>for three years (one retrospective and two prospective) were available</w:t>
      </w:r>
      <w:r w:rsidR="00D97990" w:rsidRPr="0082738F">
        <w:t xml:space="preserve"> for </w:t>
      </w:r>
      <w:r w:rsidR="00FB16DA" w:rsidRPr="0082738F">
        <w:t xml:space="preserve">1,471 </w:t>
      </w:r>
      <w:r w:rsidR="00D97990" w:rsidRPr="0082738F">
        <w:t xml:space="preserve">subjects. </w:t>
      </w:r>
      <w:r w:rsidR="00F27241" w:rsidRPr="0082738F">
        <w:t>A</w:t>
      </w:r>
      <w:r w:rsidR="00DE0B04" w:rsidRPr="0082738F">
        <w:t>gain</w:t>
      </w:r>
      <w:r w:rsidR="00F27241" w:rsidRPr="0082738F">
        <w:t xml:space="preserve">, the pattern </w:t>
      </w:r>
      <w:r w:rsidR="00DE0B04" w:rsidRPr="0082738F">
        <w:t xml:space="preserve">of exacerbation frequency </w:t>
      </w:r>
      <w:r w:rsidR="0023673D" w:rsidRPr="0082738F">
        <w:t xml:space="preserve">was </w:t>
      </w:r>
      <w:r w:rsidR="00F27241" w:rsidRPr="0082738F">
        <w:t xml:space="preserve">remarkably similar to that </w:t>
      </w:r>
      <w:r w:rsidR="00DE0B04" w:rsidRPr="0082738F">
        <w:t xml:space="preserve">of the entirely prospective </w:t>
      </w:r>
      <w:r w:rsidR="00F27241" w:rsidRPr="0082738F">
        <w:t>data</w:t>
      </w:r>
      <w:r w:rsidR="00DE0B04" w:rsidRPr="0082738F">
        <w:t xml:space="preserve"> (</w:t>
      </w:r>
      <w:r w:rsidR="00D00738" w:rsidRPr="0082738F">
        <w:t xml:space="preserve">Supplemental </w:t>
      </w:r>
      <w:r w:rsidR="0077706A" w:rsidRPr="0082738F">
        <w:t>Figure</w:t>
      </w:r>
      <w:r w:rsidR="00DE0B04" w:rsidRPr="0082738F">
        <w:t xml:space="preserve"> </w:t>
      </w:r>
      <w:r w:rsidR="003937D3" w:rsidRPr="0082738F">
        <w:t>e</w:t>
      </w:r>
      <w:r w:rsidR="008F4CAD" w:rsidRPr="0082738F">
        <w:t>4</w:t>
      </w:r>
      <w:r w:rsidR="00DE0B04" w:rsidRPr="0082738F">
        <w:t>)</w:t>
      </w:r>
      <w:r w:rsidR="00F27241" w:rsidRPr="0082738F">
        <w:t xml:space="preserve">. Thus, in this cohort, </w:t>
      </w:r>
      <w:r w:rsidR="00D00738" w:rsidRPr="0082738F">
        <w:t xml:space="preserve">most </w:t>
      </w:r>
      <w:r w:rsidR="00F27241" w:rsidRPr="0082738F">
        <w:t>individuals demonstrate</w:t>
      </w:r>
      <w:r w:rsidR="00DE0B04" w:rsidRPr="0082738F">
        <w:t>d</w:t>
      </w:r>
      <w:r w:rsidR="00F27241" w:rsidRPr="0082738F">
        <w:t xml:space="preserve"> either a consistent pattern of no </w:t>
      </w:r>
      <w:r w:rsidR="008F4CAD" w:rsidRPr="0082738F">
        <w:t xml:space="preserve">AECOPD </w:t>
      </w:r>
      <w:r w:rsidR="00F27241" w:rsidRPr="0082738F">
        <w:t xml:space="preserve">or an inconsistent pattern of variation from year to year, with relatively few having consistent </w:t>
      </w:r>
      <w:r w:rsidR="008F4CAD" w:rsidRPr="0082738F">
        <w:t xml:space="preserve">AECOPD </w:t>
      </w:r>
      <w:r w:rsidR="00F27241" w:rsidRPr="0082738F">
        <w:t>each year.</w:t>
      </w:r>
    </w:p>
    <w:p w:rsidR="00A8718C" w:rsidRPr="0082738F" w:rsidRDefault="003D537A" w:rsidP="003B27AF">
      <w:pPr>
        <w:pStyle w:val="Heading3"/>
      </w:pPr>
      <w:r>
        <w:t>Factors associated with</w:t>
      </w:r>
      <w:r w:rsidR="00F27241" w:rsidRPr="0082738F">
        <w:t xml:space="preserve"> </w:t>
      </w:r>
      <w:r w:rsidR="00E13D87">
        <w:t xml:space="preserve">consistent </w:t>
      </w:r>
      <w:r w:rsidR="00F27241" w:rsidRPr="0082738F">
        <w:t>exacerbations</w:t>
      </w:r>
    </w:p>
    <w:p w:rsidR="00313A3F" w:rsidRPr="0082738F" w:rsidRDefault="0095151C" w:rsidP="003B27AF">
      <w:pPr>
        <w:pStyle w:val="Text"/>
      </w:pPr>
      <w:r w:rsidRPr="0082738F">
        <w:t xml:space="preserve">The various clinical characteristics of the patient groups with differing patterns of exacerbations during follow-up are enumerated in </w:t>
      </w:r>
      <w:r w:rsidR="00A566DB" w:rsidRPr="0082738F">
        <w:t>Table 1 and Supplemental Table e5</w:t>
      </w:r>
      <w:r w:rsidRPr="0082738F">
        <w:t>.</w:t>
      </w:r>
      <w:r w:rsidR="00A566DB" w:rsidRPr="0082738F">
        <w:t xml:space="preserve"> </w:t>
      </w:r>
      <w:r w:rsidRPr="0082738F">
        <w:t xml:space="preserve">To identify clinical or biological characteristics associated with </w:t>
      </w:r>
      <w:r w:rsidR="00E13D87">
        <w:t xml:space="preserve">consistent </w:t>
      </w:r>
      <w:r w:rsidRPr="0082738F">
        <w:t xml:space="preserve">AECOPD </w:t>
      </w:r>
      <w:r w:rsidR="00E13D87">
        <w:t>over time</w:t>
      </w:r>
      <w:r w:rsidRPr="0082738F">
        <w:t xml:space="preserve">, we </w:t>
      </w:r>
      <w:r w:rsidR="004E686A">
        <w:t>first compared</w:t>
      </w:r>
      <w:r w:rsidR="00F335F8" w:rsidRPr="0082738F">
        <w:t xml:space="preserve"> </w:t>
      </w:r>
      <w:r w:rsidR="00F27241" w:rsidRPr="0082738F">
        <w:t xml:space="preserve">individuals </w:t>
      </w:r>
      <w:r w:rsidR="007E4E29">
        <w:t>with at least one exacerbation in every year during three years of follow-up (consistent exacerbat</w:t>
      </w:r>
      <w:r w:rsidR="00471E86">
        <w:t>ors</w:t>
      </w:r>
      <w:r w:rsidR="007E4E29">
        <w:t xml:space="preserve">) to those who experienced no </w:t>
      </w:r>
      <w:r w:rsidR="00F27241" w:rsidRPr="0082738F">
        <w:t xml:space="preserve">exacerbations </w:t>
      </w:r>
      <w:r w:rsidR="007E4E29">
        <w:t>during follow-up</w:t>
      </w:r>
      <w:r w:rsidR="00F84482">
        <w:t xml:space="preserve"> </w:t>
      </w:r>
      <w:r w:rsidR="004E686A">
        <w:t>using</w:t>
      </w:r>
      <w:r w:rsidR="004E686A" w:rsidRPr="0082738F">
        <w:t xml:space="preserve"> stepwise logistic regression</w:t>
      </w:r>
      <w:r w:rsidR="00F27241" w:rsidRPr="0082738F">
        <w:t>.</w:t>
      </w:r>
      <w:r w:rsidR="00301376" w:rsidRPr="0082738F">
        <w:t xml:space="preserve"> </w:t>
      </w:r>
      <w:r w:rsidR="0034305E" w:rsidRPr="0082738F">
        <w:t>Variables</w:t>
      </w:r>
      <w:r w:rsidR="00F27241" w:rsidRPr="0082738F">
        <w:t xml:space="preserve"> associated with consistently experiencing </w:t>
      </w:r>
      <w:r w:rsidR="00A566DB" w:rsidRPr="0082738F">
        <w:t xml:space="preserve">AECOPD </w:t>
      </w:r>
      <w:r w:rsidR="00F27241" w:rsidRPr="0082738F">
        <w:t xml:space="preserve">included higher CAT score, </w:t>
      </w:r>
      <w:r w:rsidR="00FF6735" w:rsidRPr="0082738F">
        <w:t xml:space="preserve">previous </w:t>
      </w:r>
      <w:r w:rsidR="00A566DB" w:rsidRPr="0082738F">
        <w:t>AECOPD</w:t>
      </w:r>
      <w:r w:rsidR="00461966" w:rsidRPr="0082738F">
        <w:t xml:space="preserve">, </w:t>
      </w:r>
      <w:r w:rsidR="009E4F9A" w:rsidRPr="0082738F">
        <w:t xml:space="preserve">increased </w:t>
      </w:r>
      <w:r w:rsidR="00F81520" w:rsidRPr="0082738F">
        <w:t>PRM</w:t>
      </w:r>
      <w:r w:rsidR="00F81520" w:rsidRPr="0082738F">
        <w:rPr>
          <w:vertAlign w:val="superscript"/>
        </w:rPr>
        <w:t>fSAD</w:t>
      </w:r>
      <w:r w:rsidR="003D537A">
        <w:t xml:space="preserve">, lower circulating IL-15 and elevated IL-8 </w:t>
      </w:r>
      <w:r w:rsidR="00461966" w:rsidRPr="0082738F">
        <w:t xml:space="preserve">(Table </w:t>
      </w:r>
      <w:r w:rsidR="001572D2" w:rsidRPr="0082738F">
        <w:t>2</w:t>
      </w:r>
      <w:r w:rsidR="00461966" w:rsidRPr="0082738F">
        <w:t>)</w:t>
      </w:r>
      <w:r w:rsidR="00301376" w:rsidRPr="0082738F">
        <w:t xml:space="preserve">. </w:t>
      </w:r>
      <w:r w:rsidR="00275737">
        <w:t xml:space="preserve"> FEV</w:t>
      </w:r>
      <w:r w:rsidR="00275737" w:rsidRPr="00332298">
        <w:rPr>
          <w:vertAlign w:val="subscript"/>
        </w:rPr>
        <w:t>1</w:t>
      </w:r>
      <w:r w:rsidR="00275737">
        <w:t>% predicted was associated with consistent exacerbations at the p=0</w:t>
      </w:r>
      <w:r w:rsidR="00275737" w:rsidRPr="00275737">
        <w:t>·</w:t>
      </w:r>
      <w:r w:rsidR="00275737">
        <w:t xml:space="preserve">05 level.  </w:t>
      </w:r>
      <w:r w:rsidR="00AB7832" w:rsidRPr="0082738F">
        <w:t>Blood eosinophils did not predict exacerbation group in any analyses.</w:t>
      </w:r>
      <w:r w:rsidR="00BB10B6">
        <w:t xml:space="preserve">  </w:t>
      </w:r>
      <w:r w:rsidR="00655986">
        <w:t xml:space="preserve">Visual CT analysis was available in a subset of </w:t>
      </w:r>
      <w:r w:rsidR="00655986" w:rsidRPr="003317B1">
        <w:t xml:space="preserve">individuals </w:t>
      </w:r>
      <w:r w:rsidR="003317B1" w:rsidRPr="003317B1">
        <w:t>(n=286</w:t>
      </w:r>
      <w:r w:rsidR="00655986" w:rsidRPr="003317B1">
        <w:t xml:space="preserve">). </w:t>
      </w:r>
      <w:r w:rsidR="003317B1" w:rsidRPr="003317B1">
        <w:t>When</w:t>
      </w:r>
      <w:r w:rsidR="003317B1">
        <w:t xml:space="preserve"> tested in the model shown in Table 2, v</w:t>
      </w:r>
      <w:r w:rsidR="00655986">
        <w:t xml:space="preserve">isual bronchiectasis was not associated with consistent </w:t>
      </w:r>
      <w:r w:rsidR="00655986" w:rsidRPr="003317B1">
        <w:t xml:space="preserve">exacerbations, </w:t>
      </w:r>
      <w:r w:rsidR="003317B1" w:rsidRPr="003317B1">
        <w:t>p=0.58</w:t>
      </w:r>
      <w:r w:rsidR="00655986" w:rsidRPr="003317B1">
        <w:t>.</w:t>
      </w:r>
    </w:p>
    <w:p w:rsidR="00313A3F" w:rsidRPr="00555C34" w:rsidRDefault="003129A6" w:rsidP="00555C34">
      <w:pPr>
        <w:pStyle w:val="Text"/>
        <w:ind w:firstLine="0"/>
        <w:rPr>
          <w:i/>
        </w:rPr>
      </w:pPr>
      <w:r w:rsidRPr="00555C34">
        <w:rPr>
          <w:i/>
        </w:rPr>
        <w:t>Factors associated with exacerbation</w:t>
      </w:r>
      <w:r w:rsidR="00275737" w:rsidRPr="00555C34">
        <w:rPr>
          <w:i/>
        </w:rPr>
        <w:t xml:space="preserve"> rate</w:t>
      </w:r>
    </w:p>
    <w:p w:rsidR="00313A3F" w:rsidRDefault="00F84482" w:rsidP="00555C34">
      <w:pPr>
        <w:pStyle w:val="Text"/>
      </w:pPr>
      <w:r>
        <w:t>In a separate analysis, we utilized a</w:t>
      </w:r>
      <w:r w:rsidR="003129A6">
        <w:t xml:space="preserve"> step-wise, zero</w:t>
      </w:r>
      <w:r w:rsidR="007C2763">
        <w:t>-</w:t>
      </w:r>
      <w:r w:rsidR="003129A6">
        <w:t>inflated negative binomial regression model to examine predictors of exace</w:t>
      </w:r>
      <w:r w:rsidR="00884A39">
        <w:t>rbation</w:t>
      </w:r>
      <w:r>
        <w:t xml:space="preserve"> rate using all subjects with any available follow</w:t>
      </w:r>
      <w:r w:rsidR="007E4E29">
        <w:t>-</w:t>
      </w:r>
      <w:r>
        <w:t>up data</w:t>
      </w:r>
      <w:r w:rsidR="00884A39">
        <w:t xml:space="preserve"> (Supplemental Table e6, univariate associations in Table e7)</w:t>
      </w:r>
      <w:r w:rsidR="003129A6">
        <w:t xml:space="preserve">.  As with the logistic model examining associations with consistent exacerbations, higher CAT score and prior exacerbation </w:t>
      </w:r>
      <w:r w:rsidR="003129A6">
        <w:lastRenderedPageBreak/>
        <w:t xml:space="preserve">history were significantly associated with exacerbation </w:t>
      </w:r>
      <w:r w:rsidR="00275737">
        <w:t>rate</w:t>
      </w:r>
      <w:r w:rsidR="003129A6">
        <w:t xml:space="preserve">.  However, </w:t>
      </w:r>
      <w:r w:rsidR="00471E86">
        <w:t xml:space="preserve">in this analysis, </w:t>
      </w:r>
      <w:r w:rsidR="003129A6">
        <w:t xml:space="preserve">female gender, </w:t>
      </w:r>
      <w:r w:rsidR="001A02B2">
        <w:t xml:space="preserve">CT based air trapping </w:t>
      </w:r>
      <w:r w:rsidR="003129A6">
        <w:t xml:space="preserve">and </w:t>
      </w:r>
      <w:r w:rsidR="001A02B2">
        <w:t xml:space="preserve">greater </w:t>
      </w:r>
      <w:r w:rsidR="00275737">
        <w:t>VCAM</w:t>
      </w:r>
      <w:r w:rsidR="003129A6">
        <w:t>1 (vascular cell adhesion molecule 1)</w:t>
      </w:r>
      <w:r w:rsidR="001A02B2">
        <w:t xml:space="preserve"> were also associate</w:t>
      </w:r>
      <w:r w:rsidR="00275737">
        <w:t>d with higher exacerbation rate</w:t>
      </w:r>
      <w:r w:rsidR="009C5B01">
        <w:t xml:space="preserve"> during follow</w:t>
      </w:r>
      <w:r w:rsidR="007E4E29">
        <w:t>-</w:t>
      </w:r>
      <w:r w:rsidR="009C5B01">
        <w:t>up</w:t>
      </w:r>
      <w:r w:rsidR="001A02B2">
        <w:t>.</w:t>
      </w:r>
      <w:r w:rsidR="003129A6">
        <w:t xml:space="preserve"> </w:t>
      </w:r>
      <w:r w:rsidR="00275737">
        <w:t>While FEV</w:t>
      </w:r>
      <w:r w:rsidR="00275737" w:rsidRPr="00555C34">
        <w:rPr>
          <w:b/>
          <w:caps/>
          <w:vertAlign w:val="subscript"/>
        </w:rPr>
        <w:t>1</w:t>
      </w:r>
      <w:r w:rsidR="00275737">
        <w:t>% predicted was associated with exacerbation rate in univariate analysis (Table e7), it was not significant in the multivariate analysis.</w:t>
      </w:r>
      <w:r w:rsidR="00254BAD">
        <w:t xml:space="preserve">  </w:t>
      </w:r>
      <w:r w:rsidR="00D86AD9">
        <w:t>We also ran a subgroup analysis using only frequent exacerbators in the zero-inflated negative binomial model to determine the relationship between eosinophils and exacerbations.  No significant effect fo</w:t>
      </w:r>
      <w:r w:rsidR="00726332">
        <w:t xml:space="preserve">r eosinophils was seen, p=0.16 </w:t>
      </w:r>
      <w:r w:rsidR="00D86AD9">
        <w:t>(full model a</w:t>
      </w:r>
      <w:r w:rsidR="00726332">
        <w:t>djusted for covariates, Supplemental Table e8) and 0.10</w:t>
      </w:r>
      <w:r w:rsidR="00D86AD9">
        <w:t xml:space="preserve"> (eosinophils alone).  In fact, we saw a nominally decreasing risk of exacerbations (incident rate ratio &lt; 1) as eosinophils increased.</w:t>
      </w:r>
    </w:p>
    <w:p w:rsidR="00313A3F" w:rsidRDefault="00313A3F" w:rsidP="00555C34">
      <w:pPr>
        <w:pStyle w:val="Text"/>
        <w:keepNext/>
        <w:keepLines/>
        <w:ind w:firstLine="0"/>
      </w:pPr>
      <w:r w:rsidRPr="00555C34">
        <w:rPr>
          <w:i/>
        </w:rPr>
        <w:t>Exacerbation t</w:t>
      </w:r>
      <w:r>
        <w:rPr>
          <w:i/>
        </w:rPr>
        <w:t>reatment</w:t>
      </w:r>
    </w:p>
    <w:p w:rsidR="00254BAD" w:rsidRPr="00313A3F" w:rsidRDefault="00313A3F" w:rsidP="00555C34">
      <w:pPr>
        <w:pStyle w:val="Text"/>
        <w:ind w:firstLine="0"/>
      </w:pPr>
      <w:r>
        <w:rPr>
          <w:rFonts w:eastAsiaTheme="majorEastAsia" w:cstheme="majorBidi"/>
          <w:bCs/>
          <w:caps/>
          <w:szCs w:val="32"/>
        </w:rPr>
        <w:tab/>
        <w:t>W</w:t>
      </w:r>
      <w:r>
        <w:rPr>
          <w:rFonts w:eastAsiaTheme="majorEastAsia" w:cstheme="majorBidi"/>
          <w:bCs/>
          <w:szCs w:val="32"/>
        </w:rPr>
        <w:t>e also performed analyses to examine treatment received for the exacerbation. Analyzing</w:t>
      </w:r>
      <w:r w:rsidRPr="00313A3F">
        <w:rPr>
          <w:rFonts w:eastAsiaTheme="majorEastAsia" w:cstheme="majorBidi"/>
          <w:bCs/>
          <w:szCs w:val="32"/>
        </w:rPr>
        <w:t xml:space="preserve"> those with complete</w:t>
      </w:r>
      <w:r>
        <w:rPr>
          <w:rFonts w:eastAsiaTheme="majorEastAsia" w:cstheme="majorBidi"/>
          <w:bCs/>
          <w:szCs w:val="32"/>
        </w:rPr>
        <w:t xml:space="preserve"> 3 years of follow-up, we </w:t>
      </w:r>
      <w:r w:rsidRPr="00313A3F">
        <w:rPr>
          <w:rFonts w:eastAsiaTheme="majorEastAsia" w:cstheme="majorBidi"/>
          <w:bCs/>
          <w:szCs w:val="32"/>
        </w:rPr>
        <w:t>examined the first event among those w</w:t>
      </w:r>
      <w:r>
        <w:rPr>
          <w:rFonts w:eastAsiaTheme="majorEastAsia" w:cstheme="majorBidi"/>
          <w:bCs/>
          <w:szCs w:val="32"/>
        </w:rPr>
        <w:t>ho had at least one AECOPD</w:t>
      </w:r>
      <w:r w:rsidRPr="00313A3F">
        <w:rPr>
          <w:rFonts w:eastAsiaTheme="majorEastAsia" w:cstheme="majorBidi"/>
          <w:bCs/>
          <w:szCs w:val="32"/>
        </w:rPr>
        <w:t xml:space="preserve"> in the first year.  Among the individuals in the inconsist</w:t>
      </w:r>
      <w:r>
        <w:rPr>
          <w:rFonts w:eastAsiaTheme="majorEastAsia" w:cstheme="majorBidi"/>
          <w:bCs/>
          <w:szCs w:val="32"/>
        </w:rPr>
        <w:t>ent exacerbators group, 38%</w:t>
      </w:r>
      <w:r w:rsidRPr="00313A3F">
        <w:rPr>
          <w:rFonts w:eastAsiaTheme="majorEastAsia" w:cstheme="majorBidi"/>
          <w:bCs/>
          <w:szCs w:val="32"/>
        </w:rPr>
        <w:t xml:space="preserve"> received antibiotics only, 8% </w:t>
      </w:r>
      <w:r w:rsidR="00471E86">
        <w:rPr>
          <w:rFonts w:eastAsiaTheme="majorEastAsia" w:cstheme="majorBidi"/>
          <w:bCs/>
          <w:szCs w:val="32"/>
        </w:rPr>
        <w:t xml:space="preserve">systemic </w:t>
      </w:r>
      <w:r w:rsidRPr="00313A3F">
        <w:rPr>
          <w:rFonts w:eastAsiaTheme="majorEastAsia" w:cstheme="majorBidi"/>
          <w:bCs/>
          <w:szCs w:val="32"/>
        </w:rPr>
        <w:t>steroids only and 54% both</w:t>
      </w:r>
      <w:r w:rsidR="00471E86">
        <w:rPr>
          <w:rFonts w:eastAsiaTheme="majorEastAsia" w:cstheme="majorBidi"/>
          <w:bCs/>
          <w:szCs w:val="32"/>
        </w:rPr>
        <w:t xml:space="preserve"> antibiotics and systemic steroids</w:t>
      </w:r>
      <w:r w:rsidRPr="00313A3F">
        <w:rPr>
          <w:rFonts w:eastAsiaTheme="majorEastAsia" w:cstheme="majorBidi"/>
          <w:bCs/>
          <w:szCs w:val="32"/>
        </w:rPr>
        <w:t>. Among individuals in the consistent exacer</w:t>
      </w:r>
      <w:r>
        <w:rPr>
          <w:rFonts w:eastAsiaTheme="majorEastAsia" w:cstheme="majorBidi"/>
          <w:bCs/>
          <w:szCs w:val="32"/>
        </w:rPr>
        <w:t>b</w:t>
      </w:r>
      <w:r w:rsidRPr="00313A3F">
        <w:rPr>
          <w:rFonts w:eastAsiaTheme="majorEastAsia" w:cstheme="majorBidi"/>
          <w:bCs/>
          <w:szCs w:val="32"/>
        </w:rPr>
        <w:t xml:space="preserve">ators group, 29% received antibiotics only, 7% received steroids only and </w:t>
      </w:r>
      <w:r>
        <w:rPr>
          <w:rFonts w:eastAsiaTheme="majorEastAsia" w:cstheme="majorBidi"/>
          <w:bCs/>
          <w:szCs w:val="32"/>
        </w:rPr>
        <w:t>64%</w:t>
      </w:r>
      <w:r w:rsidRPr="00313A3F">
        <w:rPr>
          <w:rFonts w:eastAsiaTheme="majorEastAsia" w:cstheme="majorBidi"/>
          <w:bCs/>
          <w:szCs w:val="32"/>
        </w:rPr>
        <w:t xml:space="preserve"> both. </w:t>
      </w:r>
      <w:r>
        <w:rPr>
          <w:rFonts w:eastAsiaTheme="majorEastAsia" w:cstheme="majorBidi"/>
          <w:bCs/>
          <w:szCs w:val="32"/>
        </w:rPr>
        <w:t xml:space="preserve"> To understand how treatment might vary from event to event, we also compared the first treated event in year 1 to the first treated event in year 2</w:t>
      </w:r>
      <w:r w:rsidR="000A2C32">
        <w:rPr>
          <w:rFonts w:eastAsiaTheme="majorEastAsia" w:cstheme="majorBidi"/>
          <w:bCs/>
          <w:szCs w:val="32"/>
        </w:rPr>
        <w:t>.</w:t>
      </w:r>
      <w:r>
        <w:rPr>
          <w:rFonts w:eastAsiaTheme="majorEastAsia" w:cstheme="majorBidi"/>
          <w:bCs/>
          <w:szCs w:val="32"/>
        </w:rPr>
        <w:t xml:space="preserve">  Significant variation in treatment is evident</w:t>
      </w:r>
      <w:r w:rsidR="00726332">
        <w:rPr>
          <w:rFonts w:eastAsiaTheme="majorEastAsia" w:cstheme="majorBidi"/>
          <w:bCs/>
          <w:szCs w:val="32"/>
        </w:rPr>
        <w:t xml:space="preserve"> (Supplemental Table e9</w:t>
      </w:r>
      <w:r w:rsidR="000A2C32">
        <w:rPr>
          <w:rFonts w:eastAsiaTheme="majorEastAsia" w:cstheme="majorBidi"/>
          <w:bCs/>
          <w:szCs w:val="32"/>
        </w:rPr>
        <w:t>)</w:t>
      </w:r>
      <w:r>
        <w:rPr>
          <w:rFonts w:eastAsiaTheme="majorEastAsia" w:cstheme="majorBidi"/>
          <w:bCs/>
          <w:szCs w:val="32"/>
        </w:rPr>
        <w:t>, but it would appear that among individuals who received both antibiotics and steroids for the first event (n=30), a significant number received both again for the second event (n=19, 63%).</w:t>
      </w:r>
    </w:p>
    <w:p w:rsidR="00A8718C" w:rsidRPr="0082738F" w:rsidRDefault="00254BAD" w:rsidP="00254BAD">
      <w:pPr>
        <w:pStyle w:val="Heading1"/>
        <w:rPr>
          <w:b w:val="0"/>
        </w:rPr>
      </w:pPr>
      <w:r>
        <w:rPr>
          <w:b w:val="0"/>
        </w:rPr>
        <w:lastRenderedPageBreak/>
        <w:t>D</w:t>
      </w:r>
      <w:r w:rsidR="008A27C0" w:rsidRPr="0082738F">
        <w:rPr>
          <w:b w:val="0"/>
        </w:rPr>
        <w:t>iscussion</w:t>
      </w:r>
    </w:p>
    <w:p w:rsidR="00A8718C" w:rsidRPr="0082738F" w:rsidRDefault="003476A4" w:rsidP="003B27AF">
      <w:pPr>
        <w:pStyle w:val="Text"/>
      </w:pPr>
      <w:r w:rsidRPr="0082738F">
        <w:t xml:space="preserve">In a large cohort of highly characterized </w:t>
      </w:r>
      <w:r w:rsidR="00251E73" w:rsidRPr="0082738F">
        <w:t xml:space="preserve">participants </w:t>
      </w:r>
      <w:r w:rsidRPr="0082738F">
        <w:t>with a broad range of</w:t>
      </w:r>
      <w:r w:rsidR="00BA3781" w:rsidRPr="0082738F">
        <w:t xml:space="preserve"> </w:t>
      </w:r>
      <w:r w:rsidR="00411483" w:rsidRPr="0082738F">
        <w:t>spirometric severity</w:t>
      </w:r>
      <w:r w:rsidR="00251E73" w:rsidRPr="0082738F">
        <w:t>,</w:t>
      </w:r>
      <w:r w:rsidRPr="0082738F">
        <w:t xml:space="preserve"> w</w:t>
      </w:r>
      <w:r w:rsidR="005867FF" w:rsidRPr="0082738F">
        <w:t xml:space="preserve">e report that the most durable </w:t>
      </w:r>
      <w:r w:rsidR="00101A5B" w:rsidRPr="0082738F">
        <w:t xml:space="preserve">AECOPD </w:t>
      </w:r>
      <w:r w:rsidR="005867FF" w:rsidRPr="0082738F">
        <w:t xml:space="preserve">phenotype is </w:t>
      </w:r>
      <w:r w:rsidRPr="0082738F">
        <w:t>the lack of ev</w:t>
      </w:r>
      <w:r w:rsidR="00DB7063" w:rsidRPr="0082738F">
        <w:t xml:space="preserve">ents over a </w:t>
      </w:r>
      <w:r w:rsidR="00CD2AD9" w:rsidRPr="0082738F">
        <w:t>three-year</w:t>
      </w:r>
      <w:r w:rsidR="00DB7063" w:rsidRPr="0082738F">
        <w:t xml:space="preserve"> period</w:t>
      </w:r>
      <w:r w:rsidR="00251E73" w:rsidRPr="0082738F">
        <w:t xml:space="preserve">, </w:t>
      </w:r>
      <w:r w:rsidRPr="0082738F">
        <w:t>seen in</w:t>
      </w:r>
      <w:r w:rsidR="005867FF" w:rsidRPr="0082738F">
        <w:t xml:space="preserve"> 5</w:t>
      </w:r>
      <w:r w:rsidR="007A5D35" w:rsidRPr="0082738F">
        <w:t>1</w:t>
      </w:r>
      <w:r w:rsidR="00EC3A6C" w:rsidRPr="0082738F">
        <w:t>·</w:t>
      </w:r>
      <w:r w:rsidR="007A5D35" w:rsidRPr="0082738F">
        <w:t>3</w:t>
      </w:r>
      <w:r w:rsidR="005867FF" w:rsidRPr="0082738F">
        <w:t>%</w:t>
      </w:r>
      <w:r w:rsidR="00B92E36" w:rsidRPr="0082738F">
        <w:t xml:space="preserve"> of individuals</w:t>
      </w:r>
      <w:r w:rsidR="00301376" w:rsidRPr="0082738F">
        <w:t>.</w:t>
      </w:r>
      <w:r w:rsidR="00A92A87" w:rsidRPr="0082738F">
        <w:t xml:space="preserve"> </w:t>
      </w:r>
      <w:r w:rsidR="005867FF" w:rsidRPr="0082738F">
        <w:t xml:space="preserve">Among </w:t>
      </w:r>
      <w:r w:rsidR="00B92E36" w:rsidRPr="0082738F">
        <w:t>participants</w:t>
      </w:r>
      <w:r w:rsidR="005867FF" w:rsidRPr="0082738F">
        <w:t xml:space="preserve"> experienc</w:t>
      </w:r>
      <w:r w:rsidR="00251E73" w:rsidRPr="0082738F">
        <w:t>ing</w:t>
      </w:r>
      <w:r w:rsidR="005867FF" w:rsidRPr="0082738F">
        <w:t xml:space="preserve"> at least one exacerbation </w:t>
      </w:r>
      <w:r w:rsidR="00251E73" w:rsidRPr="0082738F">
        <w:t>over</w:t>
      </w:r>
      <w:r w:rsidR="005867FF" w:rsidRPr="0082738F">
        <w:t xml:space="preserve"> three years, exacerbation status was highly variable</w:t>
      </w:r>
      <w:r w:rsidR="00251E73" w:rsidRPr="0082738F">
        <w:t>,</w:t>
      </w:r>
      <w:r w:rsidR="007A5D35" w:rsidRPr="0082738F">
        <w:t xml:space="preserve"> with only </w:t>
      </w:r>
      <w:r w:rsidR="005867FF" w:rsidRPr="0082738F">
        <w:t>7</w:t>
      </w:r>
      <w:r w:rsidR="00EC3A6C" w:rsidRPr="0082738F">
        <w:t>·</w:t>
      </w:r>
      <w:r w:rsidR="007A5D35" w:rsidRPr="0082738F">
        <w:t>4</w:t>
      </w:r>
      <w:r w:rsidR="005867FF" w:rsidRPr="0082738F">
        <w:t>%</w:t>
      </w:r>
      <w:r w:rsidR="002E4B26" w:rsidRPr="0082738F">
        <w:t xml:space="preserve"> of the cohort</w:t>
      </w:r>
      <w:r w:rsidR="005867FF" w:rsidRPr="0082738F">
        <w:t xml:space="preserve"> </w:t>
      </w:r>
      <w:r w:rsidR="00CF3033" w:rsidRPr="0082738F">
        <w:t xml:space="preserve">consistently </w:t>
      </w:r>
      <w:r w:rsidR="005867FF" w:rsidRPr="0082738F">
        <w:t xml:space="preserve">experiencing at least one exacerbation </w:t>
      </w:r>
      <w:r w:rsidR="00CF3033" w:rsidRPr="0082738F">
        <w:t>each</w:t>
      </w:r>
      <w:r w:rsidR="005867FF" w:rsidRPr="0082738F">
        <w:t xml:space="preserve"> year and only </w:t>
      </w:r>
      <w:r w:rsidR="002A67A1" w:rsidRPr="0082738F">
        <w:t>2</w:t>
      </w:r>
      <w:r w:rsidR="00EC3A6C" w:rsidRPr="0082738F">
        <w:t>·</w:t>
      </w:r>
      <w:r w:rsidR="00920214" w:rsidRPr="0082738F">
        <w:t>1</w:t>
      </w:r>
      <w:r w:rsidR="002A67A1" w:rsidRPr="0082738F">
        <w:t>%</w:t>
      </w:r>
      <w:r w:rsidR="005867FF" w:rsidRPr="0082738F">
        <w:t xml:space="preserve"> experiencing </w:t>
      </w:r>
      <w:r w:rsidR="00251E73" w:rsidRPr="0082738F">
        <w:t>≥2</w:t>
      </w:r>
      <w:r w:rsidR="005867FF" w:rsidRPr="0082738F">
        <w:t xml:space="preserve"> exacerbations in </w:t>
      </w:r>
      <w:r w:rsidR="005867FF" w:rsidRPr="002E2579">
        <w:t xml:space="preserve">every year. </w:t>
      </w:r>
      <w:r w:rsidR="00447A8A" w:rsidRPr="002E2579">
        <w:t>Limiting the analysis to GOLD 3 and 4 individuals, 1</w:t>
      </w:r>
      <w:r w:rsidR="00EC3A6C" w:rsidRPr="002E2579">
        <w:t>·</w:t>
      </w:r>
      <w:r w:rsidR="00447A8A" w:rsidRPr="002E2579">
        <w:t>2%</w:t>
      </w:r>
      <w:r w:rsidR="00447A8A" w:rsidRPr="0082738F">
        <w:t xml:space="preserve"> experienced </w:t>
      </w:r>
      <w:r w:rsidR="00301376" w:rsidRPr="0082738F">
        <w:t>≥2 exacerbations in every year.</w:t>
      </w:r>
      <w:r w:rsidR="005867FF" w:rsidRPr="0082738F">
        <w:t xml:space="preserve"> In </w:t>
      </w:r>
      <w:r w:rsidR="00E13D87">
        <w:t>multivariate analysis, consistent exacerbations as defined by ≥1 AECOPD per yea</w:t>
      </w:r>
      <w:r w:rsidR="0039643F">
        <w:t>r in every year of follow-up were</w:t>
      </w:r>
      <w:r w:rsidR="00E13D87">
        <w:t xml:space="preserve"> associated with </w:t>
      </w:r>
      <w:r w:rsidR="005867FF" w:rsidRPr="0082738F">
        <w:t>higher CAT score</w:t>
      </w:r>
      <w:r w:rsidR="0039643F">
        <w:t xml:space="preserve">, </w:t>
      </w:r>
      <w:r w:rsidR="002A67A1" w:rsidRPr="0082738F">
        <w:t xml:space="preserve">prior history of </w:t>
      </w:r>
      <w:r w:rsidR="00301376" w:rsidRPr="0082738F">
        <w:t>exacerbations</w:t>
      </w:r>
      <w:r w:rsidR="0039643F">
        <w:t>, CT defined small airway abnormality, lower circulating IL-15 and higher circulating IL-8</w:t>
      </w:r>
      <w:r w:rsidR="00301376" w:rsidRPr="0082738F">
        <w:t>.</w:t>
      </w:r>
      <w:r w:rsidR="00107D63" w:rsidRPr="0082738F">
        <w:t xml:space="preserve"> </w:t>
      </w:r>
    </w:p>
    <w:p w:rsidR="00A8718C" w:rsidRPr="0082738F" w:rsidRDefault="005867FF" w:rsidP="003B27AF">
      <w:pPr>
        <w:pStyle w:val="Text"/>
      </w:pPr>
      <w:r w:rsidRPr="0082738F">
        <w:t xml:space="preserve">The impact of </w:t>
      </w:r>
      <w:r w:rsidR="00101A5B" w:rsidRPr="0082738F">
        <w:t xml:space="preserve">AECOPD </w:t>
      </w:r>
      <w:r w:rsidRPr="0082738F">
        <w:t>should not be underestimated. Those suffer</w:t>
      </w:r>
      <w:r w:rsidR="001127D9" w:rsidRPr="0082738F">
        <w:t>ing</w:t>
      </w:r>
      <w:r w:rsidRPr="0082738F">
        <w:t xml:space="preserve"> frequent </w:t>
      </w:r>
      <w:r w:rsidR="00101A5B" w:rsidRPr="0082738F">
        <w:t>exacerbations</w:t>
      </w:r>
      <w:r w:rsidRPr="0082738F">
        <w:t xml:space="preserve"> experience poorer quality of life</w:t>
      </w:r>
      <w:r w:rsidR="00B62624" w:rsidRPr="0082738F">
        <w:t>.</w:t>
      </w:r>
      <w:hyperlink w:anchor="_ENREF_13" w:tooltip="Seemungal, 1998 #16" w:history="1">
        <w:r w:rsidR="009E40F3" w:rsidRPr="0082738F">
          <w:fldChar w:fldCharType="begin"/>
        </w:r>
        <w:r w:rsidR="009E40F3">
          <w:instrText xml:space="preserve"> ADDIN EN.CITE &lt;EndNote&gt;&lt;Cite&gt;&lt;Author&gt;Seemungal&lt;/Author&gt;&lt;Year&gt;1998&lt;/Year&gt;&lt;RecNum&gt;16&lt;/RecNum&gt;&lt;DisplayText&gt;&lt;style face="superscript"&gt;13&lt;/style&gt;&lt;/DisplayText&gt;&lt;record&gt;&lt;rec-number&gt;16&lt;/rec-number&gt;&lt;foreign-keys&gt;&lt;key app="EN" db-id="tpzztw22mfpfz5ersv4vfae5x25asr5pdrze" timestamp="1486051062"&gt;16&lt;/key&gt;&lt;/foreign-keys&gt;&lt;ref-type name="Journal Article"&gt;17&lt;/ref-type&gt;&lt;contributors&gt;&lt;authors&gt;&lt;author&gt;Seemungal, T. A.&lt;/author&gt;&lt;author&gt;Donaldson, G. C.&lt;/author&gt;&lt;author&gt;Paul, E. A.&lt;/author&gt;&lt;author&gt;Bestall, J. C.&lt;/author&gt;&lt;author&gt;Jeffries, D. J.&lt;/author&gt;&lt;author&gt;Wedzicha, J. A.&lt;/author&gt;&lt;/authors&gt;&lt;/contributors&gt;&lt;auth-address&gt;Academic Department of Respiratory Medicine, St. Bartholomew&amp;apos;s and Royal London School of Medicine and Dentistry, United Kingdom.&lt;/auth-address&gt;&lt;titles&gt;&lt;title&gt;Effect of exacerbation on quality of life in patients with chronic obstructive pulmonary disease&lt;/title&gt;&lt;secondary-title&gt;Am J Respir Crit Care Med&lt;/secondary-title&gt;&lt;/titles&gt;&lt;periodical&gt;&lt;full-title&gt;Am J Respir Crit Care Med&lt;/full-title&gt;&lt;abbr-1&gt;American journal of respiratory and critical care medicine&lt;/abbr-1&gt;&lt;/periodical&gt;&lt;pages&gt;1418-22&lt;/pages&gt;&lt;volume&gt;157&lt;/volume&gt;&lt;number&gt;5 Pt 1&lt;/number&gt;&lt;edition&gt;1998/05/29&lt;/edition&gt;&lt;keywords&gt;&lt;keyword&gt;Aged&lt;/keyword&gt;&lt;keyword&gt;Female&lt;/keyword&gt;&lt;keyword&gt;Forced Expiratory Volume&lt;/keyword&gt;&lt;keyword&gt;Humans&lt;/keyword&gt;&lt;keyword&gt;Lung Diseases, Obstructive/blood/ physiopathology&lt;/keyword&gt;&lt;keyword&gt;Male&lt;/keyword&gt;&lt;keyword&gt;Middle Aged&lt;/keyword&gt;&lt;keyword&gt;Oxygen/blood&lt;/keyword&gt;&lt;keyword&gt;Peak Expiratory Flow Rate&lt;/keyword&gt;&lt;keyword&gt;Prospective Studies&lt;/keyword&gt;&lt;keyword&gt;Quality of Life&lt;/keyword&gt;&lt;keyword&gt;Respiratory Mechanics&lt;/keyword&gt;&lt;keyword&gt;Vital Capacity&lt;/keyword&gt;&lt;/keywords&gt;&lt;dates&gt;&lt;year&gt;1998&lt;/year&gt;&lt;pub-dates&gt;&lt;date&gt;May&lt;/date&gt;&lt;/pub-dates&gt;&lt;/dates&gt;&lt;isbn&gt;1073-449X (Print)&amp;#xD;1073-449X (Linking)&lt;/isbn&gt;&lt;accession-num&gt;9603117&lt;/accession-num&gt;&lt;urls&gt;&lt;/urls&gt;&lt;electronic-resource-num&gt;10.1164/ajrccm.157.5.9709032 [doi]&lt;/electronic-resource-num&gt;&lt;language&gt;eng&lt;/language&gt;&lt;/record&gt;&lt;/Cite&gt;&lt;/EndNote&gt;</w:instrText>
        </w:r>
        <w:r w:rsidR="009E40F3" w:rsidRPr="0082738F">
          <w:fldChar w:fldCharType="separate"/>
        </w:r>
        <w:r w:rsidR="009E40F3" w:rsidRPr="0039643F">
          <w:rPr>
            <w:noProof/>
            <w:vertAlign w:val="superscript"/>
          </w:rPr>
          <w:t>13</w:t>
        </w:r>
        <w:r w:rsidR="009E40F3" w:rsidRPr="0082738F">
          <w:fldChar w:fldCharType="end"/>
        </w:r>
      </w:hyperlink>
      <w:r w:rsidR="00A92A87" w:rsidRPr="0082738F">
        <w:t xml:space="preserve"> </w:t>
      </w:r>
      <w:r w:rsidRPr="0082738F">
        <w:t xml:space="preserve">Mortality </w:t>
      </w:r>
      <w:r w:rsidR="001127D9" w:rsidRPr="0082738F">
        <w:t xml:space="preserve">in the year following a hospitalized </w:t>
      </w:r>
      <w:r w:rsidR="00101A5B" w:rsidRPr="0082738F">
        <w:t>exacerbation</w:t>
      </w:r>
      <w:r w:rsidR="001127D9" w:rsidRPr="0082738F">
        <w:t xml:space="preserve"> </w:t>
      </w:r>
      <w:r w:rsidR="000F3A45" w:rsidRPr="0082738F">
        <w:t xml:space="preserve">is </w:t>
      </w:r>
      <w:r w:rsidRPr="0082738F">
        <w:t>estimated to be as high as 21%</w:t>
      </w:r>
      <w:r w:rsidR="00B62624" w:rsidRPr="0082738F">
        <w:t>.</w:t>
      </w:r>
      <w:hyperlink w:anchor="_ENREF_14" w:tooltip="McGhan, 2007 #17" w:history="1">
        <w:r w:rsidR="009E40F3" w:rsidRPr="0082738F">
          <w:fldChar w:fldCharType="begin"/>
        </w:r>
        <w:r w:rsidR="009E40F3">
          <w:instrText xml:space="preserve"> ADDIN EN.CITE &lt;EndNote&gt;&lt;Cite&gt;&lt;Author&gt;McGhan&lt;/Author&gt;&lt;Year&gt;2007&lt;/Year&gt;&lt;RecNum&gt;17&lt;/RecNum&gt;&lt;DisplayText&gt;&lt;style face="superscript"&gt;14&lt;/style&gt;&lt;/DisplayText&gt;&lt;record&gt;&lt;rec-number&gt;17&lt;/rec-number&gt;&lt;foreign-keys&gt;&lt;key app="EN" db-id="tpzztw22mfpfz5ersv4vfae5x25asr5pdrze" timestamp="1486051062"&gt;17&lt;/key&gt;&lt;/foreign-keys&gt;&lt;ref-type name="Journal Article"&gt;17&lt;/ref-type&gt;&lt;contributors&gt;&lt;authors&gt;&lt;author&gt;McGhan, R.&lt;/author&gt;&lt;author&gt;Radcliff, T.&lt;/author&gt;&lt;author&gt;Fish, R.&lt;/author&gt;&lt;author&gt;Sutherland, E. R.&lt;/author&gt;&lt;author&gt;Welsh, C.&lt;/author&gt;&lt;author&gt;Make, B.&lt;/author&gt;&lt;/authors&gt;&lt;/contributors&gt;&lt;auth-address&gt;Denver Health and Hospital Authority, Denver, CO, USA. ryanmcghan11@hotmail.com&lt;/auth-address&gt;&lt;titles&gt;&lt;title&gt;Predictors of rehospitalization and death after a severe exacerbation of COPD&lt;/title&gt;&lt;secondary-title&gt;Chest&lt;/secondary-title&gt;&lt;alt-title&gt;Chest&lt;/alt-title&gt;&lt;/titles&gt;&lt;periodical&gt;&lt;full-title&gt;Chest&lt;/full-title&gt;&lt;abbr-1&gt;Chest&lt;/abbr-1&gt;&lt;/periodical&gt;&lt;alt-periodical&gt;&lt;full-title&gt;Chest&lt;/full-title&gt;&lt;abbr-1&gt;Chest&lt;/abbr-1&gt;&lt;/alt-periodical&gt;&lt;pages&gt;1748-55&lt;/pages&gt;&lt;volume&gt;132&lt;/volume&gt;&lt;number&gt;6&lt;/number&gt;&lt;keywords&gt;&lt;keyword&gt;Age Factors&lt;/keyword&gt;&lt;keyword&gt;Aged&lt;/keyword&gt;&lt;keyword&gt;Colorado/epidemiology&lt;/keyword&gt;&lt;keyword&gt;Comorbidity&lt;/keyword&gt;&lt;keyword&gt;Female&lt;/keyword&gt;&lt;keyword&gt;Humans&lt;/keyword&gt;&lt;keyword&gt;Male&lt;/keyword&gt;&lt;keyword&gt;Patient Readmission/*statistics &amp;amp; numerical data&lt;/keyword&gt;&lt;keyword&gt;Predictive Value of Tests&lt;/keyword&gt;&lt;keyword&gt;Proportional Hazards Models&lt;/keyword&gt;&lt;keyword&gt;Pulmonary Disease, Chronic Obstructive/*mortality&lt;/keyword&gt;&lt;keyword&gt;Risk Factors&lt;/keyword&gt;&lt;keyword&gt;Severity of Illness Index&lt;/keyword&gt;&lt;keyword&gt;Sex Factors&lt;/keyword&gt;&lt;keyword&gt;Survival Analysis&lt;/keyword&gt;&lt;keyword&gt;Veterans&lt;/keyword&gt;&lt;/keywords&gt;&lt;dates&gt;&lt;year&gt;2007&lt;/year&gt;&lt;pub-dates&gt;&lt;date&gt;Dec&lt;/date&gt;&lt;/pub-dates&gt;&lt;/dates&gt;&lt;isbn&gt;0012-3692 (Print)&amp;#xD;0012-3692 (Linking)&lt;/isbn&gt;&lt;accession-num&gt;17890477&lt;/accession-num&gt;&lt;urls&gt;&lt;related-urls&gt;&lt;url&gt;http://www.ncbi.nlm.nih.gov/pubmed/17890477&lt;/url&gt;&lt;/related-urls&gt;&lt;/urls&gt;&lt;electronic-resource-num&gt;10.1378/chest.06-3018&lt;/electronic-resource-num&gt;&lt;/record&gt;&lt;/Cite&gt;&lt;/EndNote&gt;</w:instrText>
        </w:r>
        <w:r w:rsidR="009E40F3" w:rsidRPr="0082738F">
          <w:fldChar w:fldCharType="separate"/>
        </w:r>
        <w:r w:rsidR="009E40F3" w:rsidRPr="0039643F">
          <w:rPr>
            <w:noProof/>
            <w:vertAlign w:val="superscript"/>
          </w:rPr>
          <w:t>14</w:t>
        </w:r>
        <w:r w:rsidR="009E40F3" w:rsidRPr="0082738F">
          <w:fldChar w:fldCharType="end"/>
        </w:r>
      </w:hyperlink>
      <w:r w:rsidR="00A92A87" w:rsidRPr="0082738F">
        <w:t xml:space="preserve"> </w:t>
      </w:r>
      <w:r w:rsidR="001127D9" w:rsidRPr="0082738F">
        <w:t>C</w:t>
      </w:r>
      <w:r w:rsidRPr="0082738F">
        <w:t>aring for COPD remains expensive</w:t>
      </w:r>
      <w:r w:rsidR="001127D9" w:rsidRPr="0082738F">
        <w:t>,</w:t>
      </w:r>
      <w:r w:rsidRPr="0082738F">
        <w:t xml:space="preserve"> with </w:t>
      </w:r>
      <w:r w:rsidR="000F3A45" w:rsidRPr="0082738F">
        <w:t xml:space="preserve">US </w:t>
      </w:r>
      <w:r w:rsidRPr="0082738F">
        <w:t xml:space="preserve">estimates at nearly </w:t>
      </w:r>
      <w:r w:rsidR="000F3A45" w:rsidRPr="0082738F">
        <w:t>$</w:t>
      </w:r>
      <w:r w:rsidRPr="0082738F">
        <w:t>50 billion in 2007</w:t>
      </w:r>
      <w:r w:rsidR="00B853F1">
        <w:t>;</w:t>
      </w:r>
      <w:hyperlink w:anchor="_ENREF_15" w:tooltip="Buist, 2008 #18" w:history="1">
        <w:r w:rsidR="009E40F3" w:rsidRPr="0082738F">
          <w:fldChar w:fldCharType="begin">
            <w:fldData xml:space="preserve">PEVuZE5vdGU+PENpdGU+PEF1dGhvcj5CdWlzdDwvQXV0aG9yPjxZZWFyPjIwMDg8L1llYXI+PFJl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</w:fldData>
          </w:fldChar>
        </w:r>
        <w:r w:rsidR="009E40F3">
          <w:instrText xml:space="preserve"> ADDIN EN.CITE </w:instrText>
        </w:r>
        <w:r w:rsidR="009E40F3">
          <w:fldChar w:fldCharType="begin">
            <w:fldData xml:space="preserve">PEVuZE5vdGU+PENpdGU+PEF1dGhvcj5CdWlzdDwvQXV0aG9yPjxZZWFyPjIwMDg8L1llYXI+PFJl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</w:fldData>
          </w:fldChar>
        </w:r>
        <w:r w:rsidR="009E40F3">
          <w:instrText xml:space="preserve"> ADDIN EN.CITE.DATA </w:instrText>
        </w:r>
        <w:r w:rsidR="009E40F3">
          <w:fldChar w:fldCharType="end"/>
        </w:r>
        <w:r w:rsidR="009E40F3" w:rsidRPr="0082738F">
          <w:fldChar w:fldCharType="separate"/>
        </w:r>
        <w:r w:rsidR="009E40F3" w:rsidRPr="0039643F">
          <w:rPr>
            <w:noProof/>
            <w:vertAlign w:val="superscript"/>
          </w:rPr>
          <w:t>15</w:t>
        </w:r>
        <w:r w:rsidR="009E40F3" w:rsidRPr="0082738F">
          <w:fldChar w:fldCharType="end"/>
        </w:r>
      </w:hyperlink>
      <w:r w:rsidRPr="0082738F">
        <w:t xml:space="preserve"> much of this cost is related to </w:t>
      </w:r>
      <w:r w:rsidR="00101A5B" w:rsidRPr="0082738F">
        <w:t xml:space="preserve">AECOPD </w:t>
      </w:r>
      <w:r w:rsidRPr="0082738F">
        <w:t>management</w:t>
      </w:r>
      <w:r w:rsidR="00F21FB1" w:rsidRPr="0082738F">
        <w:t>.</w:t>
      </w:r>
      <w:r w:rsidRPr="0082738F">
        <w:t xml:space="preserve"> </w:t>
      </w:r>
      <w:r w:rsidR="000F3A45" w:rsidRPr="0082738F">
        <w:t xml:space="preserve">Although </w:t>
      </w:r>
      <w:r w:rsidR="00662E67" w:rsidRPr="0082738F">
        <w:t>therapy can</w:t>
      </w:r>
      <w:r w:rsidRPr="0082738F">
        <w:t xml:space="preserve"> reduce </w:t>
      </w:r>
      <w:r w:rsidR="000F3A45" w:rsidRPr="0082738F">
        <w:t xml:space="preserve">exacerbation </w:t>
      </w:r>
      <w:r w:rsidR="00B62624" w:rsidRPr="0082738F">
        <w:t>frequency</w:t>
      </w:r>
      <w:r w:rsidR="00B853F1">
        <w:t>,</w:t>
      </w:r>
      <w:hyperlink w:anchor="_ENREF_16" w:tooltip="Pavord, 2016 #19" w:history="1">
        <w:r w:rsidR="009E40F3" w:rsidRPr="0082738F">
          <w:fldChar w:fldCharType="begin"/>
        </w:r>
        <w:r w:rsidR="009E40F3">
          <w:instrText xml:space="preserve"> ADDIN EN.CITE &lt;EndNote&gt;&lt;Cite&gt;&lt;Author&gt;Pavord&lt;/Author&gt;&lt;Year&gt;2016&lt;/Year&gt;&lt;RecNum&gt;19&lt;/RecNum&gt;&lt;DisplayText&gt;&lt;style face="superscript"&gt;16&lt;/style&gt;&lt;/DisplayText&gt;&lt;record&gt;&lt;rec-number&gt;19&lt;/rec-number&gt;&lt;foreign-keys&gt;&lt;key app="EN" db-id="tpzztw22mfpfz5ersv4vfae5x25asr5pdrze" timestamp="1486051063"&gt;19&lt;/key&gt;&lt;/foreign-keys&gt;&lt;ref-type name="Journal Article"&gt;17&lt;/ref-type&gt;&lt;contributors&gt;&lt;authors&gt;&lt;author&gt;Pavord, I. D.&lt;/author&gt;&lt;author&gt;Jones, P. W.&lt;/author&gt;&lt;author&gt;Burgel, P. R.&lt;/author&gt;&lt;author&gt;Rabe, K. F.&lt;/author&gt;&lt;/authors&gt;&lt;/contributors&gt;&lt;auth-address&gt;Respiratory Medicine Unit, Nuffield Department of Medicine, University of Oxford, Oxford, UK.&amp;#xD;Division of Clinical Science, St George&amp;apos;s, University of London, London, UK.&amp;#xD;Department of Respiratory Medicine, Cochin Hospital, University Paris Descartes, Sorbonne Paris Cite, Paris, France.&amp;#xD;Department of Medicine, Christian Albrecht University, Kiel, Germany; LungenClinic, Member of the German Center for Lung Research (DZL), Grosshansdorf, Germany.&lt;/auth-address&gt;&lt;titles&gt;&lt;title&gt;Exacerbations of COPD&lt;/title&gt;&lt;secondary-title&gt;Int J Chron Obstruct Pulmon Dis&lt;/secondary-title&gt;&lt;/titles&gt;&lt;periodical&gt;&lt;full-title&gt;Int J Chron Obstruct Pulmon Dis&lt;/full-title&gt;&lt;/periodical&gt;&lt;pages&gt;21-30&lt;/pages&gt;&lt;volume&gt;11 Spec Iss&lt;/volume&gt;&lt;keywords&gt;&lt;keyword&gt;Copd&lt;/keyword&gt;&lt;keyword&gt;biomarker&lt;/keyword&gt;&lt;keyword&gt;bronchodilator&lt;/keyword&gt;&lt;keyword&gt;exacerbation&lt;/keyword&gt;&lt;keyword&gt;phenotype&lt;/keyword&gt;&lt;/keywords&gt;&lt;dates&gt;&lt;year&gt;2016&lt;/year&gt;&lt;/dates&gt;&lt;isbn&gt;1178-2005 (Electronic)&amp;#xD;1176-9106 (Linking)&lt;/isbn&gt;&lt;accession-num&gt;26937187&lt;/accession-num&gt;&lt;urls&gt;&lt;related-urls&gt;&lt;url&gt;http://www.ncbi.nlm.nih.gov/pubmed/26937187&lt;/url&gt;&lt;/related-urls&gt;&lt;/urls&gt;&lt;custom2&gt;PMC4764047&lt;/custom2&gt;&lt;electronic-resource-num&gt;10.2147/COPD.S85978&lt;/electronic-resource-num&gt;&lt;/record&gt;&lt;/Cite&gt;&lt;/EndNote&gt;</w:instrText>
        </w:r>
        <w:r w:rsidR="009E40F3" w:rsidRPr="0082738F">
          <w:fldChar w:fldCharType="separate"/>
        </w:r>
        <w:r w:rsidR="009E40F3" w:rsidRPr="0039643F">
          <w:rPr>
            <w:noProof/>
            <w:vertAlign w:val="superscript"/>
          </w:rPr>
          <w:t>16</w:t>
        </w:r>
        <w:r w:rsidR="009E40F3" w:rsidRPr="0082738F">
          <w:fldChar w:fldCharType="end"/>
        </w:r>
      </w:hyperlink>
      <w:r w:rsidRPr="0082738F">
        <w:t xml:space="preserve"> better treatments are still needed. </w:t>
      </w:r>
      <w:r w:rsidR="00F21FB1" w:rsidRPr="0082738F">
        <w:t>A</w:t>
      </w:r>
      <w:r w:rsidR="000F3A45" w:rsidRPr="0082738F">
        <w:t>ccordingly</w:t>
      </w:r>
      <w:r w:rsidR="00F21FB1" w:rsidRPr="0082738F">
        <w:t>, t</w:t>
      </w:r>
      <w:r w:rsidRPr="0082738F">
        <w:t xml:space="preserve">he ability to identify individuals at </w:t>
      </w:r>
      <w:r w:rsidR="00CF3033" w:rsidRPr="0082738F">
        <w:t xml:space="preserve">high </w:t>
      </w:r>
      <w:r w:rsidRPr="0082738F">
        <w:t xml:space="preserve">risk for the purposes of </w:t>
      </w:r>
      <w:r w:rsidR="00CF3033" w:rsidRPr="0082738F">
        <w:t xml:space="preserve">targeted </w:t>
      </w:r>
      <w:r w:rsidRPr="0082738F">
        <w:t>treatment and research is of paramount importance.</w:t>
      </w:r>
    </w:p>
    <w:p w:rsidR="00A8718C" w:rsidRPr="0082738F" w:rsidRDefault="00F21FB1" w:rsidP="00964E17">
      <w:pPr>
        <w:pStyle w:val="Text"/>
      </w:pPr>
      <w:r w:rsidRPr="0082738F">
        <w:t>In SPIROMICS</w:t>
      </w:r>
      <w:r w:rsidR="000F3A45" w:rsidRPr="0082738F">
        <w:t>,</w:t>
      </w:r>
      <w:r w:rsidRPr="0082738F">
        <w:t xml:space="preserve"> only </w:t>
      </w:r>
      <w:r w:rsidR="00E11A77" w:rsidRPr="0082738F">
        <w:t>2</w:t>
      </w:r>
      <w:r w:rsidR="00EC3A6C" w:rsidRPr="0082738F">
        <w:t>·</w:t>
      </w:r>
      <w:r w:rsidR="00920214" w:rsidRPr="0082738F">
        <w:t>1</w:t>
      </w:r>
      <w:r w:rsidRPr="0082738F">
        <w:t xml:space="preserve">% of </w:t>
      </w:r>
      <w:r w:rsidR="008D424A" w:rsidRPr="0082738F">
        <w:t xml:space="preserve">COPD participants </w:t>
      </w:r>
      <w:r w:rsidRPr="0082738F">
        <w:t>experienced ≥2 exacerbations in each of three years follow-up.</w:t>
      </w:r>
      <w:r w:rsidR="0034305E" w:rsidRPr="0082738F">
        <w:t xml:space="preserve"> E</w:t>
      </w:r>
      <w:r w:rsidR="00356520" w:rsidRPr="0082738F">
        <w:t xml:space="preserve">ven in the more severe ECLIPSE cohort, </w:t>
      </w:r>
      <w:r w:rsidR="00447A8A" w:rsidRPr="0082738F">
        <w:t xml:space="preserve">only </w:t>
      </w:r>
      <w:r w:rsidR="00356520" w:rsidRPr="0082738F">
        <w:t xml:space="preserve">12% of subjects </w:t>
      </w:r>
      <w:r w:rsidR="00CA036D" w:rsidRPr="0082738F">
        <w:t xml:space="preserve">consistently </w:t>
      </w:r>
      <w:r w:rsidR="00356520" w:rsidRPr="0082738F">
        <w:t xml:space="preserve">experienced two or more exacerbations </w:t>
      </w:r>
      <w:r w:rsidR="00CA036D" w:rsidRPr="0082738F">
        <w:t xml:space="preserve">per year </w:t>
      </w:r>
      <w:r w:rsidR="00356520" w:rsidRPr="0082738F">
        <w:t>during three years follow-up</w:t>
      </w:r>
      <w:r w:rsidR="00B62624" w:rsidRPr="0082738F">
        <w:t>.</w:t>
      </w:r>
      <w:hyperlink w:anchor="_ENREF_17" w:tooltip="Donaldson, 2013 #20" w:history="1">
        <w:r w:rsidR="009E40F3" w:rsidRPr="0082738F">
          <w:fldChar w:fldCharType="begin"/>
        </w:r>
        <w:r w:rsidR="009E40F3">
          <w:instrText xml:space="preserve"> ADDIN EN.CITE &lt;EndNote&gt;&lt;Cite&gt;&lt;Author&gt;Donaldson&lt;/Author&gt;&lt;Year&gt;2013&lt;/Year&gt;&lt;RecNum&gt;20&lt;/RecNum&gt;&lt;DisplayText&gt;&lt;style face="superscript"&gt;17&lt;/style&gt;&lt;/DisplayText&gt;&lt;record&gt;&lt;rec-number&gt;20&lt;/rec-number&gt;&lt;foreign-keys&gt;&lt;key app="EN" db-id="tpzztw22mfpfz5ersv4vfae5x25asr5pdrze" timestamp="1486051064"&gt;20&lt;/key&gt;&lt;/foreign-keys&gt;&lt;ref-type name="Journal Article"&gt;17&lt;/ref-type&gt;&lt;contributors&gt;&lt;authors&gt;&lt;author&gt;Donaldson, G. C.&lt;/author&gt;&lt;author&gt;Mullerova, H.&lt;/author&gt;&lt;author&gt;Locantore, N.&lt;/author&gt;&lt;author&gt;Hurst, J. R.&lt;/author&gt;&lt;author&gt;Calverley, P. M. A.&lt;/author&gt;&lt;author&gt;Vestbo, J.&lt;/author&gt;&lt;author&gt;Anzueto, A.&lt;/author&gt;&lt;author&gt;Wedzicha, J. A.&lt;/author&gt;&lt;/authors&gt;&lt;/contributors&gt;&lt;titles&gt;&lt;title&gt;Factors associated with change in exacerbation frequency in COPD.&lt;/title&gt;&lt;secondary-title&gt;Respir Res&lt;/secondary-title&gt;&lt;/titles&gt;&lt;periodical&gt;&lt;full-title&gt;Respir Res&lt;/full-title&gt;&lt;/periodical&gt;&lt;pages&gt;79&lt;/pages&gt;&lt;volume&gt;14&lt;/volume&gt;&lt;dates&gt;&lt;year&gt;2013&lt;/year&gt;&lt;/dates&gt;&lt;urls&gt;&lt;/urls&gt;&lt;/record&gt;&lt;/Cite&gt;&lt;/EndNote&gt;</w:instrText>
        </w:r>
        <w:r w:rsidR="009E40F3" w:rsidRPr="0082738F">
          <w:fldChar w:fldCharType="separate"/>
        </w:r>
        <w:r w:rsidR="009E40F3" w:rsidRPr="0039643F">
          <w:rPr>
            <w:noProof/>
            <w:vertAlign w:val="superscript"/>
          </w:rPr>
          <w:t>17</w:t>
        </w:r>
        <w:r w:rsidR="009E40F3" w:rsidRPr="0082738F">
          <w:fldChar w:fldCharType="end"/>
        </w:r>
      </w:hyperlink>
      <w:r w:rsidR="00356520" w:rsidRPr="0082738F">
        <w:t xml:space="preserve"> </w:t>
      </w:r>
      <w:r w:rsidR="00A92A87" w:rsidRPr="0082738F">
        <w:t xml:space="preserve"> </w:t>
      </w:r>
      <w:r w:rsidR="00993A96" w:rsidRPr="0082738F">
        <w:t>D</w:t>
      </w:r>
      <w:r w:rsidR="005867FF" w:rsidRPr="0082738F">
        <w:t xml:space="preserve">ata from the ECLIPSE study suggested that subjects with a history of </w:t>
      </w:r>
      <w:r w:rsidR="00993A96" w:rsidRPr="0082738F">
        <w:t>≥2</w:t>
      </w:r>
      <w:r w:rsidR="005867FF" w:rsidRPr="0082738F">
        <w:t xml:space="preserve"> exacerbations in a </w:t>
      </w:r>
      <w:r w:rsidR="00993A96" w:rsidRPr="0082738F">
        <w:lastRenderedPageBreak/>
        <w:t xml:space="preserve">previous </w:t>
      </w:r>
      <w:r w:rsidR="005867FF" w:rsidRPr="0082738F">
        <w:t xml:space="preserve">year represent a </w:t>
      </w:r>
      <w:r w:rsidR="002E4B26" w:rsidRPr="0082738F">
        <w:t xml:space="preserve">relatively </w:t>
      </w:r>
      <w:r w:rsidR="005867FF" w:rsidRPr="0082738F">
        <w:t xml:space="preserve">stable </w:t>
      </w:r>
      <w:r w:rsidR="00DE2872">
        <w:t xml:space="preserve">“frequent exacerbator” </w:t>
      </w:r>
      <w:r w:rsidR="005867FF" w:rsidRPr="0082738F">
        <w:t>phenotype associated with persistently increased inflammation</w:t>
      </w:r>
      <w:r w:rsidR="00B62624" w:rsidRPr="0082738F">
        <w:t>.</w:t>
      </w:r>
      <w:hyperlink w:anchor="_ENREF_4" w:tooltip="Hurst, 2010 #4" w:history="1">
        <w:r w:rsidR="009E40F3" w:rsidRPr="0082738F">
          <w:fldChar w:fldCharType="begin">
            <w:fldData xml:space="preserve">PEVuZE5vdGU+PENpdGU+PEF1dGhvcj5IdXJzdDwvQXV0aG9yPjxZZWFyPjIwMTA8L1llYXI+PFJl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</w:fldData>
          </w:fldChar>
        </w:r>
        <w:r w:rsidR="009E40F3">
          <w:instrText xml:space="preserve"> ADDIN EN.CITE </w:instrText>
        </w:r>
        <w:r w:rsidR="009E40F3">
          <w:fldChar w:fldCharType="begin">
            <w:fldData xml:space="preserve">PEVuZE5vdGU+PENpdGU+PEF1dGhvcj5IdXJzdDwvQXV0aG9yPjxZZWFyPjIwMTA8L1llYXI+PFJl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</w:fldData>
          </w:fldChar>
        </w:r>
        <w:r w:rsidR="009E40F3">
          <w:instrText xml:space="preserve"> ADDIN EN.CITE.DATA </w:instrText>
        </w:r>
        <w:r w:rsidR="009E40F3">
          <w:fldChar w:fldCharType="end"/>
        </w:r>
        <w:r w:rsidR="009E40F3" w:rsidRPr="0082738F">
          <w:fldChar w:fldCharType="separate"/>
        </w:r>
        <w:r w:rsidR="009E40F3" w:rsidRPr="0082738F">
          <w:rPr>
            <w:noProof/>
            <w:vertAlign w:val="superscript"/>
          </w:rPr>
          <w:t>4</w:t>
        </w:r>
        <w:r w:rsidR="009E40F3" w:rsidRPr="0082738F">
          <w:fldChar w:fldCharType="end"/>
        </w:r>
      </w:hyperlink>
      <w:r w:rsidR="00BA46C3">
        <w:t xml:space="preserve">  </w:t>
      </w:r>
      <w:r w:rsidR="00964E17" w:rsidRPr="00EA3521">
        <w:t>In ECLIPSE, between Years 1 and 2, 3</w:t>
      </w:r>
      <w:r w:rsidR="00DE2872" w:rsidRPr="00EA3521">
        <w:t xml:space="preserve">9% of patients changed from a frequent exacerbator </w:t>
      </w:r>
      <w:r w:rsidR="003F64F1" w:rsidRPr="00EA3521">
        <w:t xml:space="preserve">(≥2 AECOPD) </w:t>
      </w:r>
      <w:r w:rsidR="00DE2872" w:rsidRPr="00EA3521">
        <w:t>to infrequent exacerbator</w:t>
      </w:r>
      <w:r w:rsidR="003F64F1" w:rsidRPr="00EA3521">
        <w:t xml:space="preserve"> (0-1 AECOPD)</w:t>
      </w:r>
      <w:r w:rsidR="00DE2872" w:rsidRPr="00EA3521">
        <w:t>, while 17% changed from infrequent exacerbator to frequent exacerbator</w:t>
      </w:r>
      <w:r w:rsidR="00964E17" w:rsidRPr="00EA3521">
        <w:t>.</w:t>
      </w:r>
      <w:hyperlink w:anchor="_ENREF_17" w:tooltip="Donaldson, 2013 #20" w:history="1">
        <w:r w:rsidR="009E40F3" w:rsidRPr="00EA3521">
          <w:fldChar w:fldCharType="begin"/>
        </w:r>
        <w:r w:rsidR="009E40F3">
          <w:instrText xml:space="preserve"> ADDIN EN.CITE &lt;EndNote&gt;&lt;Cite&gt;&lt;Author&gt;Donaldson&lt;/Author&gt;&lt;Year&gt;2013&lt;/Year&gt;&lt;RecNum&gt;20&lt;/RecNum&gt;&lt;DisplayText&gt;&lt;style face="superscript"&gt;17&lt;/style&gt;&lt;/DisplayText&gt;&lt;record&gt;&lt;rec-number&gt;20&lt;/rec-number&gt;&lt;foreign-keys&gt;&lt;key app="EN" db-id="tpzztw22mfpfz5ersv4vfae5x25asr5pdrze" timestamp="1486051064"&gt;20&lt;/key&gt;&lt;/foreign-keys&gt;&lt;ref-type name="Journal Article"&gt;17&lt;/ref-type&gt;&lt;contributors&gt;&lt;authors&gt;&lt;author&gt;Donaldson, G. C.&lt;/author&gt;&lt;author&gt;Mullerova, H.&lt;/author&gt;&lt;author&gt;Locantore, N.&lt;/author&gt;&lt;author&gt;Hurst, J. R.&lt;/author&gt;&lt;author&gt;Calverley, P. M. A.&lt;/author&gt;&lt;author&gt;Vestbo, J.&lt;/author&gt;&lt;author&gt;Anzueto, A.&lt;/author&gt;&lt;author&gt;Wedzicha, J. A.&lt;/author&gt;&lt;/authors&gt;&lt;/contributors&gt;&lt;titles&gt;&lt;title&gt;Factors associated with change in exacerbation frequency in COPD.&lt;/title&gt;&lt;secondary-title&gt;Respir Res&lt;/secondary-title&gt;&lt;/titles&gt;&lt;periodical&gt;&lt;full-title&gt;Respir Res&lt;/full-title&gt;&lt;/periodical&gt;&lt;pages&gt;79&lt;/pages&gt;&lt;volume&gt;14&lt;/volume&gt;&lt;dates&gt;&lt;year&gt;2013&lt;/year&gt;&lt;/dates&gt;&lt;urls&gt;&lt;/urls&gt;&lt;/record&gt;&lt;/Cite&gt;&lt;/EndNote&gt;</w:instrText>
        </w:r>
        <w:r w:rsidR="009E40F3" w:rsidRPr="00EA3521">
          <w:fldChar w:fldCharType="separate"/>
        </w:r>
        <w:r w:rsidR="009E40F3" w:rsidRPr="0039643F">
          <w:rPr>
            <w:noProof/>
            <w:vertAlign w:val="superscript"/>
          </w:rPr>
          <w:t>17</w:t>
        </w:r>
        <w:r w:rsidR="009E40F3" w:rsidRPr="00EA3521">
          <w:fldChar w:fldCharType="end"/>
        </w:r>
      </w:hyperlink>
      <w:r w:rsidR="00964E17" w:rsidRPr="00EA3521">
        <w:t xml:space="preserve">  Limiting the SPIROMICS analysis to GOLD 2-4 participants, between Years 1 and 2, </w:t>
      </w:r>
      <w:r w:rsidR="003F64F1" w:rsidRPr="00EA3521">
        <w:t>52</w:t>
      </w:r>
      <w:r w:rsidR="00964E17" w:rsidRPr="00EA3521">
        <w:t xml:space="preserve">% of </w:t>
      </w:r>
      <w:r w:rsidR="003F64F1" w:rsidRPr="00EA3521">
        <w:t>f</w:t>
      </w:r>
      <w:r w:rsidR="00DE2872" w:rsidRPr="00EA3521">
        <w:t>requent exacerbator</w:t>
      </w:r>
      <w:r w:rsidR="003F64F1" w:rsidRPr="00EA3521">
        <w:t>s became</w:t>
      </w:r>
      <w:r w:rsidR="00DE2872" w:rsidRPr="00EA3521">
        <w:t xml:space="preserve"> </w:t>
      </w:r>
      <w:r w:rsidR="00964E17" w:rsidRPr="00EA3521">
        <w:t>infrequent exacerbator</w:t>
      </w:r>
      <w:r w:rsidR="003F64F1" w:rsidRPr="00EA3521">
        <w:t>s</w:t>
      </w:r>
      <w:r w:rsidR="000A2C32">
        <w:t>,</w:t>
      </w:r>
      <w:r w:rsidR="00964E17" w:rsidRPr="00EA3521">
        <w:t xml:space="preserve"> while </w:t>
      </w:r>
      <w:r w:rsidR="007467A2" w:rsidRPr="00EA3521">
        <w:t>14</w:t>
      </w:r>
      <w:r w:rsidR="00DE2872" w:rsidRPr="00EA3521">
        <w:t xml:space="preserve">% </w:t>
      </w:r>
      <w:r w:rsidR="003F64F1" w:rsidRPr="00EA3521">
        <w:t xml:space="preserve">of </w:t>
      </w:r>
      <w:r w:rsidR="00DE2872" w:rsidRPr="00EA3521">
        <w:t>infrequent exacerbator</w:t>
      </w:r>
      <w:r w:rsidR="003F64F1" w:rsidRPr="00EA3521">
        <w:t>s became</w:t>
      </w:r>
      <w:r w:rsidR="00DE2872" w:rsidRPr="00EA3521">
        <w:t xml:space="preserve"> frequent exacerbator</w:t>
      </w:r>
      <w:r w:rsidR="003F64F1" w:rsidRPr="00EA3521">
        <w:t>s</w:t>
      </w:r>
      <w:r w:rsidR="00EA3521">
        <w:t xml:space="preserve"> (Supplemental Figure e3)</w:t>
      </w:r>
      <w:r w:rsidR="00964E17" w:rsidRPr="00EA3521">
        <w:t>.</w:t>
      </w:r>
      <w:r w:rsidR="00964E17" w:rsidRPr="0082738F">
        <w:t xml:space="preserve"> </w:t>
      </w:r>
      <w:r w:rsidR="00964E17">
        <w:t xml:space="preserve"> </w:t>
      </w:r>
      <w:r w:rsidR="00B544B9">
        <w:t>In a smaller study, Brusse-Keizer, et al. also reported on stability of exacerbation frequency in a moderate to severe COPD cohort of 121 patients.</w:t>
      </w:r>
      <w:hyperlink w:anchor="_ENREF_18" w:tooltip="Brusse-Keizer, 2011 #23" w:history="1">
        <w:r w:rsidR="009E40F3">
          <w:fldChar w:fldCharType="begin">
            <w:fldData xml:space="preserve">PEVuZE5vdGU+PENpdGU+PEF1dGhvcj5CcnVzc2UtS2VpemVyPC9BdXRob3I+PFllYXI+MjAxMTwv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</w:fldData>
          </w:fldChar>
        </w:r>
        <w:r w:rsidR="009E40F3">
          <w:instrText xml:space="preserve"> ADDIN EN.CITE </w:instrText>
        </w:r>
        <w:r w:rsidR="009E40F3">
          <w:fldChar w:fldCharType="begin">
            <w:fldData xml:space="preserve">PEVuZE5vdGU+PENpdGU+PEF1dGhvcj5CcnVzc2UtS2VpemVyPC9BdXRob3I+PFllYXI+MjAxMTwv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</w:fldData>
          </w:fldChar>
        </w:r>
        <w:r w:rsidR="009E40F3">
          <w:instrText xml:space="preserve"> ADDIN EN.CITE.DATA </w:instrText>
        </w:r>
        <w:r w:rsidR="009E40F3">
          <w:fldChar w:fldCharType="end"/>
        </w:r>
        <w:r w:rsidR="009E40F3">
          <w:fldChar w:fldCharType="separate"/>
        </w:r>
        <w:r w:rsidR="009E40F3" w:rsidRPr="0039643F">
          <w:rPr>
            <w:noProof/>
            <w:vertAlign w:val="superscript"/>
          </w:rPr>
          <w:t>18</w:t>
        </w:r>
        <w:r w:rsidR="009E40F3">
          <w:fldChar w:fldCharType="end"/>
        </w:r>
      </w:hyperlink>
      <w:r w:rsidR="004D5C0F">
        <w:t xml:space="preserve">  </w:t>
      </w:r>
      <w:r w:rsidR="00BA46C3">
        <w:t>Similar to SPIROMICS, b</w:t>
      </w:r>
      <w:r w:rsidR="00964E17">
        <w:t>etween enrollment and Y</w:t>
      </w:r>
      <w:r w:rsidR="00964E17" w:rsidRPr="00DE2872">
        <w:t>ear 1</w:t>
      </w:r>
      <w:r w:rsidR="00DE2872" w:rsidRPr="00DE2872">
        <w:t>, 42</w:t>
      </w:r>
      <w:r w:rsidR="004D5C0F" w:rsidRPr="00DE2872">
        <w:t xml:space="preserve">% </w:t>
      </w:r>
      <w:r w:rsidR="00DE2872">
        <w:t xml:space="preserve">of frequent exacerbators changed to infrequent exacerbators, </w:t>
      </w:r>
      <w:r w:rsidR="00DE2872" w:rsidRPr="00DE2872">
        <w:t>while 21</w:t>
      </w:r>
      <w:r w:rsidR="00DE2872">
        <w:t>% of infrequent exacerbators changed to frequent exacerbators</w:t>
      </w:r>
      <w:r w:rsidR="004D5C0F" w:rsidRPr="00DE2872">
        <w:t>.</w:t>
      </w:r>
      <w:r w:rsidR="004D5C0F">
        <w:t xml:space="preserve"> </w:t>
      </w:r>
      <w:r w:rsidR="00EA3521">
        <w:t xml:space="preserve"> </w:t>
      </w:r>
      <w:r w:rsidR="000A2C32">
        <w:t>Although</w:t>
      </w:r>
      <w:r w:rsidR="000A2C32" w:rsidRPr="007C3B1F">
        <w:t xml:space="preserve"> </w:t>
      </w:r>
      <w:r w:rsidR="004D5C0F" w:rsidRPr="007C3B1F">
        <w:t xml:space="preserve">these </w:t>
      </w:r>
      <w:r w:rsidR="00964E17" w:rsidRPr="007C3B1F">
        <w:t xml:space="preserve">various </w:t>
      </w:r>
      <w:r w:rsidR="00F86F3F" w:rsidRPr="007C3B1F">
        <w:t>populations were recruited by separate investigative groups during different time periods</w:t>
      </w:r>
      <w:r w:rsidR="000A2C32">
        <w:t xml:space="preserve">, necessitating caution in making </w:t>
      </w:r>
      <w:r w:rsidR="000A2C32" w:rsidRPr="007C3B1F">
        <w:t>direct comparisons</w:t>
      </w:r>
      <w:r w:rsidR="00EA3521" w:rsidRPr="007C3B1F">
        <w:t>, in su</w:t>
      </w:r>
      <w:r w:rsidR="00BA46C3">
        <w:t>m they demonstrate the regularity</w:t>
      </w:r>
      <w:r w:rsidR="00EA3521" w:rsidRPr="007C3B1F">
        <w:t xml:space="preserve"> with which individuals change </w:t>
      </w:r>
      <w:r w:rsidR="00736680">
        <w:t xml:space="preserve">exacerbation </w:t>
      </w:r>
      <w:r w:rsidR="00EA3521" w:rsidRPr="007C3B1F">
        <w:t>categories</w:t>
      </w:r>
      <w:r w:rsidR="00F86F3F" w:rsidRPr="007C3B1F">
        <w:t>.</w:t>
      </w:r>
    </w:p>
    <w:p w:rsidR="009F5A5E" w:rsidRDefault="00C13A32" w:rsidP="003B27AF">
      <w:pPr>
        <w:pStyle w:val="Text"/>
      </w:pPr>
      <w:r>
        <w:t>In the SPIROMICS</w:t>
      </w:r>
      <w:r w:rsidR="00CE4081" w:rsidRPr="0082738F">
        <w:t xml:space="preserve"> cohort, we </w:t>
      </w:r>
      <w:r w:rsidR="00736680">
        <w:t xml:space="preserve">also </w:t>
      </w:r>
      <w:r w:rsidR="00166EE9" w:rsidRPr="0082738F">
        <w:t>demonstrate</w:t>
      </w:r>
      <w:r w:rsidR="00B00E4D" w:rsidRPr="0082738F">
        <w:t xml:space="preserve"> </w:t>
      </w:r>
      <w:r w:rsidR="00371897" w:rsidRPr="0082738F">
        <w:t>a</w:t>
      </w:r>
      <w:r w:rsidR="00CA036D" w:rsidRPr="0082738F">
        <w:t>n</w:t>
      </w:r>
      <w:r w:rsidR="00371897" w:rsidRPr="0082738F">
        <w:t xml:space="preserve"> </w:t>
      </w:r>
      <w:r w:rsidR="00B00E4D" w:rsidRPr="0082738F">
        <w:t xml:space="preserve">association </w:t>
      </w:r>
      <w:r w:rsidR="00CA036D" w:rsidRPr="0082738F">
        <w:t>between</w:t>
      </w:r>
      <w:r w:rsidR="00B00E4D" w:rsidRPr="0082738F">
        <w:t xml:space="preserve"> </w:t>
      </w:r>
      <w:r w:rsidR="00E13D87">
        <w:t>consistent</w:t>
      </w:r>
      <w:r w:rsidR="00E13D87" w:rsidRPr="0082738F">
        <w:t xml:space="preserve"> </w:t>
      </w:r>
      <w:r w:rsidR="00101A5B" w:rsidRPr="0082738F">
        <w:t>AECOPD</w:t>
      </w:r>
      <w:r w:rsidR="00CA036D" w:rsidRPr="0082738F">
        <w:t xml:space="preserve"> and</w:t>
      </w:r>
      <w:r w:rsidR="00B00E4D" w:rsidRPr="0082738F">
        <w:t xml:space="preserve"> greater </w:t>
      </w:r>
      <w:r w:rsidR="00371897" w:rsidRPr="0082738F">
        <w:t xml:space="preserve">functional </w:t>
      </w:r>
      <w:r w:rsidR="00B00E4D" w:rsidRPr="0082738F">
        <w:t>small airway abnormality</w:t>
      </w:r>
      <w:r w:rsidR="0096467D">
        <w:t xml:space="preserve">, </w:t>
      </w:r>
      <w:r w:rsidR="0096467D" w:rsidRPr="0082738F">
        <w:t>PRM</w:t>
      </w:r>
      <w:r w:rsidR="0096467D" w:rsidRPr="0082738F">
        <w:rPr>
          <w:vertAlign w:val="superscript"/>
        </w:rPr>
        <w:t>fSAD</w:t>
      </w:r>
      <w:r w:rsidR="0096467D" w:rsidRPr="00555C34">
        <w:t>,</w:t>
      </w:r>
      <w:r w:rsidR="0096467D">
        <w:rPr>
          <w:vertAlign w:val="superscript"/>
        </w:rPr>
        <w:t xml:space="preserve"> </w:t>
      </w:r>
      <w:r w:rsidR="00B00E4D" w:rsidRPr="0082738F">
        <w:t>as detected via recently developed CT metrics</w:t>
      </w:r>
      <w:r w:rsidR="00301376" w:rsidRPr="0082738F">
        <w:t xml:space="preserve">. </w:t>
      </w:r>
      <w:r w:rsidR="00CA036D" w:rsidRPr="0082738F">
        <w:t xml:space="preserve">This </w:t>
      </w:r>
      <w:r w:rsidR="0096467D">
        <w:t>abnormality</w:t>
      </w:r>
      <w:r w:rsidR="00CA036D" w:rsidRPr="0082738F">
        <w:t xml:space="preserve"> </w:t>
      </w:r>
      <w:r w:rsidR="00371897" w:rsidRPr="0082738F">
        <w:t>has also previously been identified as</w:t>
      </w:r>
      <w:r w:rsidR="00B00E4D" w:rsidRPr="0082738F">
        <w:t xml:space="preserve"> a marker of more rapid lung function decline</w:t>
      </w:r>
      <w:r w:rsidR="00B62624" w:rsidRPr="0082738F">
        <w:t>.</w:t>
      </w:r>
      <w:hyperlink w:anchor="_ENREF_3" w:tooltip="Bhatt, 2016 #3" w:history="1">
        <w:r w:rsidR="009E40F3" w:rsidRPr="0082738F">
          <w:fldChar w:fldCharType="begin">
            <w:fldData xml:space="preserve">PEVuZE5vdGU+PENpdGU+PEF1dGhvcj5CaGF0dDwvQXV0aG9yPjxZZWFyPjIwMTY8L1llYXI+PFJl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</w:fldData>
          </w:fldChar>
        </w:r>
        <w:r w:rsidR="009E40F3">
          <w:instrText xml:space="preserve"> ADDIN EN.CITE </w:instrText>
        </w:r>
        <w:r w:rsidR="009E40F3">
          <w:fldChar w:fldCharType="begin">
            <w:fldData xml:space="preserve">PEVuZE5vdGU+PENpdGU+PEF1dGhvcj5CaGF0dDwvQXV0aG9yPjxZZWFyPjIwMTY8L1llYXI+PFJl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</w:fldData>
          </w:fldChar>
        </w:r>
        <w:r w:rsidR="009E40F3">
          <w:instrText xml:space="preserve"> ADDIN EN.CITE.DATA </w:instrText>
        </w:r>
        <w:r w:rsidR="009E40F3">
          <w:fldChar w:fldCharType="end"/>
        </w:r>
        <w:r w:rsidR="009E40F3" w:rsidRPr="0082738F">
          <w:fldChar w:fldCharType="separate"/>
        </w:r>
        <w:r w:rsidR="009E40F3" w:rsidRPr="0082738F">
          <w:rPr>
            <w:noProof/>
            <w:vertAlign w:val="superscript"/>
          </w:rPr>
          <w:t>3</w:t>
        </w:r>
        <w:r w:rsidR="009E40F3" w:rsidRPr="0082738F">
          <w:fldChar w:fldCharType="end"/>
        </w:r>
      </w:hyperlink>
      <w:r w:rsidR="00A92A87" w:rsidRPr="0082738F">
        <w:t xml:space="preserve"> </w:t>
      </w:r>
      <w:r w:rsidR="00371897" w:rsidRPr="0082738F">
        <w:t xml:space="preserve"> </w:t>
      </w:r>
      <w:r w:rsidR="0068115F" w:rsidRPr="0082738F">
        <w:t xml:space="preserve">Prior analyses </w:t>
      </w:r>
      <w:r w:rsidR="00E04028" w:rsidRPr="0082738F">
        <w:t xml:space="preserve">of exacerbations </w:t>
      </w:r>
      <w:r w:rsidR="0068115F" w:rsidRPr="0082738F">
        <w:t xml:space="preserve">have demonstrated an association between segmental level </w:t>
      </w:r>
      <w:r w:rsidR="008449D9" w:rsidRPr="0082738F">
        <w:t xml:space="preserve">wall thickness measured at the </w:t>
      </w:r>
      <w:r w:rsidR="0068115F" w:rsidRPr="0082738F">
        <w:t xml:space="preserve">fourth generation and </w:t>
      </w:r>
      <w:r w:rsidR="008449D9" w:rsidRPr="0082738F">
        <w:t>exacerbations</w:t>
      </w:r>
      <w:r w:rsidR="0068115F" w:rsidRPr="0082738F">
        <w:t>, but PRM</w:t>
      </w:r>
      <w:r w:rsidR="0068115F" w:rsidRPr="0082738F">
        <w:rPr>
          <w:vertAlign w:val="superscript"/>
        </w:rPr>
        <w:t>fSAD</w:t>
      </w:r>
      <w:r w:rsidR="0068115F" w:rsidRPr="0082738F">
        <w:t xml:space="preserve"> was not included in that analysis</w:t>
      </w:r>
      <w:r w:rsidR="00B62624" w:rsidRPr="0082738F">
        <w:t>.</w:t>
      </w:r>
      <w:hyperlink w:anchor="_ENREF_19" w:tooltip="Han, 2011 #21" w:history="1">
        <w:r w:rsidR="009E40F3" w:rsidRPr="0082738F">
          <w:fldChar w:fldCharType="begin">
            <w:fldData xml:space="preserve">PEVuZE5vdGU+PENpdGU+PEF1dGhvcj5IYW48L0F1dGhvcj48WWVhcj4yMDExPC9ZZWFyPjxSZWNO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</w:fldData>
          </w:fldChar>
        </w:r>
        <w:r w:rsidR="009E40F3">
          <w:instrText xml:space="preserve"> ADDIN EN.CITE </w:instrText>
        </w:r>
        <w:r w:rsidR="009E40F3">
          <w:fldChar w:fldCharType="begin">
            <w:fldData xml:space="preserve">PEVuZE5vdGU+PENpdGU+PEF1dGhvcj5IYW48L0F1dGhvcj48WWVhcj4yMDExPC9ZZWFyPjxSZWNO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</w:fldData>
          </w:fldChar>
        </w:r>
        <w:r w:rsidR="009E40F3">
          <w:instrText xml:space="preserve"> ADDIN EN.CITE.DATA </w:instrText>
        </w:r>
        <w:r w:rsidR="009E40F3">
          <w:fldChar w:fldCharType="end"/>
        </w:r>
        <w:r w:rsidR="009E40F3" w:rsidRPr="0082738F">
          <w:fldChar w:fldCharType="separate"/>
        </w:r>
        <w:r w:rsidR="009E40F3" w:rsidRPr="0039643F">
          <w:rPr>
            <w:noProof/>
            <w:vertAlign w:val="superscript"/>
          </w:rPr>
          <w:t>19</w:t>
        </w:r>
        <w:r w:rsidR="009E40F3" w:rsidRPr="0082738F">
          <w:fldChar w:fldCharType="end"/>
        </w:r>
      </w:hyperlink>
      <w:r w:rsidR="00A81DFF">
        <w:t xml:space="preserve">  </w:t>
      </w:r>
      <w:r w:rsidR="0068115F" w:rsidRPr="0082738F">
        <w:t xml:space="preserve">In </w:t>
      </w:r>
      <w:r w:rsidR="0096467D">
        <w:t>the current study</w:t>
      </w:r>
      <w:r w:rsidR="0068115F" w:rsidRPr="0082738F">
        <w:t xml:space="preserve">, we </w:t>
      </w:r>
      <w:r w:rsidR="00CA036D" w:rsidRPr="0082738F">
        <w:t>found</w:t>
      </w:r>
      <w:r w:rsidR="0068115F" w:rsidRPr="0082738F">
        <w:t xml:space="preserve"> that PRM</w:t>
      </w:r>
      <w:r w:rsidR="0068115F" w:rsidRPr="0082738F">
        <w:rPr>
          <w:vertAlign w:val="superscript"/>
        </w:rPr>
        <w:t>fSAD</w:t>
      </w:r>
      <w:r w:rsidR="0068115F" w:rsidRPr="0082738F">
        <w:t xml:space="preserve"> was  strongly </w:t>
      </w:r>
      <w:r w:rsidR="0034305E" w:rsidRPr="0082738F">
        <w:t>associated</w:t>
      </w:r>
      <w:r w:rsidR="0068115F" w:rsidRPr="0082738F">
        <w:t xml:space="preserve"> with </w:t>
      </w:r>
      <w:r w:rsidR="00E13D87">
        <w:t xml:space="preserve">consistent </w:t>
      </w:r>
      <w:r w:rsidR="0068115F" w:rsidRPr="0082738F">
        <w:t>exacerbations.</w:t>
      </w:r>
      <w:r w:rsidR="00EC225C">
        <w:t xml:space="preserve">  </w:t>
      </w:r>
      <w:r w:rsidR="00017A74">
        <w:t>A</w:t>
      </w:r>
      <w:r w:rsidR="00371897" w:rsidRPr="0082738F">
        <w:t>ssociation</w:t>
      </w:r>
      <w:r w:rsidR="00286CD6" w:rsidRPr="0082738F">
        <w:t>s</w:t>
      </w:r>
      <w:r w:rsidR="007E2CE5" w:rsidRPr="0082738F">
        <w:t xml:space="preserve"> </w:t>
      </w:r>
      <w:r w:rsidR="00286CD6" w:rsidRPr="0082738F">
        <w:t xml:space="preserve">between low IL-15 and higher IL-8 </w:t>
      </w:r>
      <w:r w:rsidR="00017A74">
        <w:t>and</w:t>
      </w:r>
      <w:r w:rsidR="007E2CE5" w:rsidRPr="0082738F">
        <w:t xml:space="preserve"> </w:t>
      </w:r>
      <w:r w:rsidR="00E13D87">
        <w:t>consistent</w:t>
      </w:r>
      <w:r w:rsidR="007E2CE5" w:rsidRPr="0082738F">
        <w:t xml:space="preserve"> exacerbations</w:t>
      </w:r>
      <w:r w:rsidR="00017A74">
        <w:t xml:space="preserve"> were also seen</w:t>
      </w:r>
      <w:r w:rsidR="007E2CE5" w:rsidRPr="0082738F">
        <w:t>.</w:t>
      </w:r>
      <w:r w:rsidR="00301376" w:rsidRPr="0082738F">
        <w:t xml:space="preserve"> </w:t>
      </w:r>
      <w:r w:rsidR="009C5B01">
        <w:t>I</w:t>
      </w:r>
      <w:r w:rsidR="00E97FC9">
        <w:t>n a separate</w:t>
      </w:r>
      <w:r w:rsidR="00017A74">
        <w:t xml:space="preserve"> analysis </w:t>
      </w:r>
      <w:r w:rsidR="00F84482">
        <w:t xml:space="preserve">examining associations with exacerbation rate </w:t>
      </w:r>
      <w:r w:rsidR="00017A74">
        <w:t xml:space="preserve">using a </w:t>
      </w:r>
      <w:r w:rsidR="000A2C32">
        <w:t>zero-inflated</w:t>
      </w:r>
      <w:r w:rsidR="00017A74">
        <w:t xml:space="preserve"> negative binom</w:t>
      </w:r>
      <w:r w:rsidR="00F84482">
        <w:t>ial model</w:t>
      </w:r>
      <w:r w:rsidR="00017A74">
        <w:t xml:space="preserve">, </w:t>
      </w:r>
      <w:r w:rsidR="009C5B01">
        <w:t xml:space="preserve">prior AECOPD, CAT </w:t>
      </w:r>
      <w:r w:rsidR="009C5B01">
        <w:lastRenderedPageBreak/>
        <w:t>score and % gas trapping on CT (another indirect measure of small airway abnormality) were associated with exacerbation count</w:t>
      </w:r>
      <w:r w:rsidR="00F84482">
        <w:t>, similar to the first model</w:t>
      </w:r>
      <w:r w:rsidR="009C5B01">
        <w:t xml:space="preserve">.  However, several other significant associations emerged including female </w:t>
      </w:r>
      <w:r w:rsidR="00164EC9">
        <w:t>sex</w:t>
      </w:r>
      <w:r w:rsidR="009C5B01">
        <w:t xml:space="preserve"> and</w:t>
      </w:r>
      <w:r w:rsidR="00017A74">
        <w:t xml:space="preserve"> </w:t>
      </w:r>
      <w:r w:rsidR="009C5B01">
        <w:t xml:space="preserve">higher levels of circulating VCAM1.  IL-15 and IL-8 were not </w:t>
      </w:r>
      <w:r w:rsidR="00017A74">
        <w:t xml:space="preserve">significant </w:t>
      </w:r>
      <w:r w:rsidR="009C5B01">
        <w:t xml:space="preserve">in this </w:t>
      </w:r>
      <w:r w:rsidR="00164EC9">
        <w:t xml:space="preserve">alternative </w:t>
      </w:r>
      <w:r w:rsidR="009C5B01">
        <w:t>model</w:t>
      </w:r>
      <w:r w:rsidR="00E97FC9">
        <w:t>, no</w:t>
      </w:r>
      <w:r w:rsidR="00F84482">
        <w:t>r was FEV</w:t>
      </w:r>
      <w:r w:rsidR="00F84482" w:rsidRPr="00555C34">
        <w:rPr>
          <w:vertAlign w:val="subscript"/>
        </w:rPr>
        <w:t>1</w:t>
      </w:r>
      <w:r w:rsidR="00F84482">
        <w:t>% predicted.</w:t>
      </w:r>
      <w:r w:rsidR="00017A74">
        <w:t xml:space="preserve"> Hence</w:t>
      </w:r>
      <w:r w:rsidR="00164EC9">
        <w:t>,</w:t>
      </w:r>
      <w:r w:rsidR="00017A74">
        <w:t xml:space="preserve"> it is plausible that </w:t>
      </w:r>
      <w:r w:rsidR="00D939EE">
        <w:t>the factors associated with consistent exacerbations differ from exacerbation</w:t>
      </w:r>
      <w:r w:rsidR="009F5A5E">
        <w:t xml:space="preserve"> rates</w:t>
      </w:r>
      <w:r w:rsidR="00D939EE">
        <w:t xml:space="preserve"> in the broader group</w:t>
      </w:r>
      <w:r w:rsidR="009F5A5E">
        <w:t>.</w:t>
      </w:r>
      <w:r w:rsidR="00471E86">
        <w:t xml:space="preserve">  Interestingly, although FEV</w:t>
      </w:r>
      <w:r w:rsidR="00471E86" w:rsidRPr="00555C34">
        <w:rPr>
          <w:vertAlign w:val="subscript"/>
        </w:rPr>
        <w:t>1</w:t>
      </w:r>
      <w:r w:rsidR="00471E86">
        <w:t>% predicted was important in univariate analysis and exacerbations were more common in subjects with more severe airflow obstruction</w:t>
      </w:r>
      <w:r w:rsidR="009E40F3">
        <w:t>, multivariate analyses yielded limited evidence to support an independent contribution of this parameter.  I</w:t>
      </w:r>
      <w:r w:rsidR="00471E86">
        <w:t>n two different multivariate analyses, FEV</w:t>
      </w:r>
      <w:r w:rsidR="00471E86" w:rsidRPr="00555C34">
        <w:rPr>
          <w:vertAlign w:val="subscript"/>
        </w:rPr>
        <w:t>1</w:t>
      </w:r>
      <w:r w:rsidR="00471E86">
        <w:t>% predicted appeared at the 0.05 significance level in one and was not found to be significant in the other.  This is likely a function of close interaction between that parameter and other important patient characteristics, such as CT features of COPD</w:t>
      </w:r>
      <w:r w:rsidR="005E7CA8">
        <w:t>.</w:t>
      </w:r>
    </w:p>
    <w:p w:rsidR="009F5A5E" w:rsidRPr="0082738F" w:rsidRDefault="00286CD6" w:rsidP="009F5A5E">
      <w:pPr>
        <w:pStyle w:val="Text"/>
      </w:pPr>
      <w:r w:rsidRPr="0082738F">
        <w:t>Ultimately t</w:t>
      </w:r>
      <w:r w:rsidR="005867FF" w:rsidRPr="0082738F">
        <w:t>hese data have implications for stratif</w:t>
      </w:r>
      <w:r w:rsidR="00D0786A" w:rsidRPr="0082738F">
        <w:t>ying</w:t>
      </w:r>
      <w:r w:rsidR="005867FF" w:rsidRPr="0082738F">
        <w:t xml:space="preserve"> patients both in clinical practice and for research. </w:t>
      </w:r>
      <w:r w:rsidR="00845F65" w:rsidRPr="0082738F">
        <w:t>F</w:t>
      </w:r>
      <w:r w:rsidR="00AA6179">
        <w:t>requent exacerbator</w:t>
      </w:r>
      <w:r w:rsidR="00845F65" w:rsidRPr="0082738F">
        <w:t xml:space="preserve"> status defined by ≥2 exacerbations in every year is distinctly uncommon; in our cohort, only 2</w:t>
      </w:r>
      <w:r w:rsidR="00EC3A6C" w:rsidRPr="0082738F">
        <w:t>·</w:t>
      </w:r>
      <w:r w:rsidR="00845F65" w:rsidRPr="0082738F">
        <w:t>1% in GOLD 1</w:t>
      </w:r>
      <w:r w:rsidR="00845F65" w:rsidRPr="002E2579">
        <w:t>-4 and 1</w:t>
      </w:r>
      <w:r w:rsidR="00EC3A6C" w:rsidRPr="002E2579">
        <w:t>·</w:t>
      </w:r>
      <w:r w:rsidR="00845F65" w:rsidRPr="002E2579">
        <w:t>2% among GOLD 3-4</w:t>
      </w:r>
      <w:r w:rsidR="00301376" w:rsidRPr="002E2579">
        <w:t xml:space="preserve">. </w:t>
      </w:r>
      <w:r w:rsidR="00845F65" w:rsidRPr="002E2579">
        <w:t>This</w:t>
      </w:r>
      <w:r w:rsidR="00845F65" w:rsidRPr="0082738F">
        <w:t xml:space="preserve"> variability in yearly exacerbation rates could stem from failure to consider the multiple triggers that initiate</w:t>
      </w:r>
      <w:r w:rsidR="00301376" w:rsidRPr="0082738F">
        <w:t xml:space="preserve"> exacerbations. </w:t>
      </w:r>
      <w:r w:rsidR="00845F65" w:rsidRPr="0082738F">
        <w:t>Whether an individual subject encounters a potent trigger for exacerbation within any given year may determine whether or not that individual experiences</w:t>
      </w:r>
      <w:r w:rsidR="00301376" w:rsidRPr="0082738F">
        <w:t xml:space="preserve"> an exacerbation in that year. </w:t>
      </w:r>
      <w:r w:rsidR="005867FF" w:rsidRPr="0082738F">
        <w:t xml:space="preserve">Current GOLD stratification schema </w:t>
      </w:r>
      <w:r w:rsidR="00155FB9" w:rsidRPr="0082738F">
        <w:t>use</w:t>
      </w:r>
      <w:r w:rsidR="000A308D" w:rsidRPr="0082738F">
        <w:t xml:space="preserve"> </w:t>
      </w:r>
      <w:r w:rsidR="005867FF" w:rsidRPr="0082738F">
        <w:t xml:space="preserve">a history of ≥ 2 exacerbations in the </w:t>
      </w:r>
      <w:r w:rsidR="00155FB9" w:rsidRPr="0082738F">
        <w:t xml:space="preserve">previous </w:t>
      </w:r>
      <w:r w:rsidR="005867FF" w:rsidRPr="0082738F">
        <w:t xml:space="preserve">year as one way to identify </w:t>
      </w:r>
      <w:r w:rsidR="00FF6E95" w:rsidRPr="0082738F">
        <w:t xml:space="preserve">those </w:t>
      </w:r>
      <w:r w:rsidR="005867FF" w:rsidRPr="0082738F">
        <w:t>at increased risk for future events</w:t>
      </w:r>
      <w:r w:rsidR="0094590C" w:rsidRPr="0082738F">
        <w:t>.</w:t>
      </w:r>
      <w:hyperlink w:anchor="_ENREF_5" w:tooltip="Vestbo, 2013 #5" w:history="1">
        <w:r w:rsidR="009E40F3" w:rsidRPr="0082738F">
          <w:fldChar w:fldCharType="begin">
            <w:fldData xml:space="preserve">PEVuZE5vdGU+PENpdGU+PEF1dGhvcj5WZXN0Ym88L0F1dGhvcj48WWVhcj4yMDEzPC9ZZWFyPjxS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</w:fldData>
          </w:fldChar>
        </w:r>
        <w:r w:rsidR="009E40F3">
          <w:instrText xml:space="preserve"> ADDIN EN.CITE </w:instrText>
        </w:r>
        <w:r w:rsidR="009E40F3">
          <w:fldChar w:fldCharType="begin">
            <w:fldData xml:space="preserve">PEVuZE5vdGU+PENpdGU+PEF1dGhvcj5WZXN0Ym88L0F1dGhvcj48WWVhcj4yMDEzPC9ZZWFyPjxS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</w:fldData>
          </w:fldChar>
        </w:r>
        <w:r w:rsidR="009E40F3">
          <w:instrText xml:space="preserve"> ADDIN EN.CITE.DATA </w:instrText>
        </w:r>
        <w:r w:rsidR="009E40F3">
          <w:fldChar w:fldCharType="end"/>
        </w:r>
        <w:r w:rsidR="009E40F3" w:rsidRPr="0082738F">
          <w:fldChar w:fldCharType="separate"/>
        </w:r>
        <w:r w:rsidR="009E40F3" w:rsidRPr="0082738F">
          <w:rPr>
            <w:noProof/>
            <w:vertAlign w:val="superscript"/>
          </w:rPr>
          <w:t>5</w:t>
        </w:r>
        <w:r w:rsidR="009E40F3" w:rsidRPr="0082738F">
          <w:fldChar w:fldCharType="end"/>
        </w:r>
      </w:hyperlink>
      <w:r w:rsidR="00A92A87" w:rsidRPr="0082738F">
        <w:t xml:space="preserve"> </w:t>
      </w:r>
      <w:r w:rsidR="00066E75">
        <w:t xml:space="preserve">The frequency of these events and their consistency across broad range of patient groups has not been thoroughly evaluated. </w:t>
      </w:r>
      <w:r w:rsidR="00BD3344" w:rsidRPr="0082738F">
        <w:t xml:space="preserve">Although </w:t>
      </w:r>
      <w:r w:rsidR="005867FF" w:rsidRPr="0082738F">
        <w:t xml:space="preserve">our data support a relationship between </w:t>
      </w:r>
      <w:r w:rsidR="00BD3344" w:rsidRPr="0082738F">
        <w:t xml:space="preserve">previous and </w:t>
      </w:r>
      <w:r w:rsidR="005867FF" w:rsidRPr="0082738F">
        <w:t xml:space="preserve">future </w:t>
      </w:r>
      <w:r w:rsidR="00BD3344" w:rsidRPr="0082738F">
        <w:t>exacerbations</w:t>
      </w:r>
      <w:r w:rsidR="005867FF" w:rsidRPr="0082738F">
        <w:t xml:space="preserve">, </w:t>
      </w:r>
      <w:r w:rsidR="00F90BA6" w:rsidRPr="0082738F">
        <w:t>they</w:t>
      </w:r>
      <w:r w:rsidR="005867FF" w:rsidRPr="0082738F">
        <w:t xml:space="preserve"> also </w:t>
      </w:r>
      <w:r w:rsidR="000A308D" w:rsidRPr="0082738F">
        <w:t xml:space="preserve">indicate </w:t>
      </w:r>
      <w:r w:rsidR="005867FF" w:rsidRPr="0082738F">
        <w:t xml:space="preserve">that exacerbation frequency is highly variable </w:t>
      </w:r>
      <w:r w:rsidR="000A308D" w:rsidRPr="0082738F">
        <w:t xml:space="preserve">over </w:t>
      </w:r>
      <w:r w:rsidR="00447A8A" w:rsidRPr="0082738F">
        <w:t>time</w:t>
      </w:r>
      <w:r w:rsidR="00301376" w:rsidRPr="0082738F">
        <w:t xml:space="preserve">. </w:t>
      </w:r>
      <w:r w:rsidR="00164EC9">
        <w:lastRenderedPageBreak/>
        <w:t>A</w:t>
      </w:r>
      <w:r w:rsidR="009F5A5E">
        <w:t>mong individuals who inconsistently exacerbate</w:t>
      </w:r>
      <w:r w:rsidR="00164EC9">
        <w:t>,</w:t>
      </w:r>
      <w:r w:rsidR="009F5A5E">
        <w:t xml:space="preserve"> factors </w:t>
      </w:r>
      <w:r w:rsidR="00FC6C2A">
        <w:t>extrinsic to</w:t>
      </w:r>
      <w:r w:rsidR="009F5A5E">
        <w:t xml:space="preserve"> the individual such as specific exposures </w:t>
      </w:r>
      <w:r w:rsidR="00AC10C4">
        <w:t xml:space="preserve">may </w:t>
      </w:r>
      <w:r w:rsidR="009F5A5E">
        <w:t>play a strong role in exacerbation occurrence</w:t>
      </w:r>
      <w:r w:rsidR="00AC10C4">
        <w:t>,</w:t>
      </w:r>
      <w:r w:rsidR="009F5A5E">
        <w:t xml:space="preserve"> making these events difficult to predict.</w:t>
      </w:r>
    </w:p>
    <w:p w:rsidR="00A8718C" w:rsidRPr="0082738F" w:rsidRDefault="00D44D04" w:rsidP="003B27AF">
      <w:pPr>
        <w:pStyle w:val="Text"/>
      </w:pPr>
      <w:r w:rsidRPr="0082738F">
        <w:t>We acknowledge</w:t>
      </w:r>
      <w:r w:rsidR="00301376" w:rsidRPr="0082738F">
        <w:t xml:space="preserve"> limitations to this analysis. </w:t>
      </w:r>
      <w:r w:rsidRPr="0082738F">
        <w:t xml:space="preserve">This cohort is not population-based and therefore may be biased, as types of patients evaluated at academic centers </w:t>
      </w:r>
      <w:r w:rsidR="00CA036D" w:rsidRPr="0082738F">
        <w:t>may</w:t>
      </w:r>
      <w:r w:rsidRPr="0082738F">
        <w:t xml:space="preserve"> differ from the ge</w:t>
      </w:r>
      <w:r w:rsidR="00301376" w:rsidRPr="0082738F">
        <w:t xml:space="preserve">neral COPD patient population. </w:t>
      </w:r>
      <w:r w:rsidRPr="0082738F">
        <w:t xml:space="preserve">By design, this cohort also has more mildly affected individuals than other cohort studies such as ECLIPSE where only GOLD </w:t>
      </w:r>
      <w:r w:rsidR="00A81DFF">
        <w:t xml:space="preserve">2-4 individuals were included.  </w:t>
      </w:r>
      <w:r w:rsidR="003C73AF" w:rsidRPr="0082738F">
        <w:t>Decisions concerning t</w:t>
      </w:r>
      <w:r w:rsidR="00EB2BA4" w:rsidRPr="0082738F">
        <w:t xml:space="preserve">reatment of </w:t>
      </w:r>
      <w:r w:rsidR="003C73AF" w:rsidRPr="0082738F">
        <w:t>COPD were by the patients’ own physicians and were</w:t>
      </w:r>
      <w:r w:rsidR="00301376" w:rsidRPr="0082738F">
        <w:t xml:space="preserve"> not guided by study protocol. </w:t>
      </w:r>
      <w:r w:rsidR="00655986">
        <w:t xml:space="preserve">Such analyses also may differ based on the types of exacerbations studied. Here we chose to examine moderate to severe events requiring a health care utilization visit.  Daily diary data from the Exact Pro instrument was captured in a subset of individuals and will be examined in future analyses. </w:t>
      </w:r>
      <w:r w:rsidR="005867FF" w:rsidRPr="0082738F">
        <w:t>Strengths of this study</w:t>
      </w:r>
      <w:r w:rsidRPr="0082738F">
        <w:t>, however,</w:t>
      </w:r>
      <w:r w:rsidR="005867FF" w:rsidRPr="0082738F">
        <w:t xml:space="preserve"> include rigorously collected data through</w:t>
      </w:r>
      <w:r w:rsidR="00974D02" w:rsidRPr="0082738F">
        <w:t xml:space="preserve"> systematic and </w:t>
      </w:r>
      <w:r w:rsidR="005867FF" w:rsidRPr="0082738F">
        <w:t xml:space="preserve">frequent </w:t>
      </w:r>
      <w:r w:rsidR="00987733" w:rsidRPr="0082738F">
        <w:t>contacts with participating subjects</w:t>
      </w:r>
      <w:r w:rsidR="00B34E79" w:rsidRPr="0082738F">
        <w:t xml:space="preserve">; </w:t>
      </w:r>
      <w:r w:rsidR="00DA48B1" w:rsidRPr="0082738F">
        <w:t>inclu</w:t>
      </w:r>
      <w:r w:rsidR="00B34E79" w:rsidRPr="0082738F">
        <w:t xml:space="preserve">sion of </w:t>
      </w:r>
      <w:r w:rsidR="00DA48B1" w:rsidRPr="0082738F">
        <w:t xml:space="preserve">participants exhibiting </w:t>
      </w:r>
      <w:r w:rsidR="00974D02" w:rsidRPr="0082738F">
        <w:t xml:space="preserve">a </w:t>
      </w:r>
      <w:r w:rsidR="005867FF" w:rsidRPr="0082738F">
        <w:t xml:space="preserve">wide </w:t>
      </w:r>
      <w:r w:rsidR="00DA48B1" w:rsidRPr="0082738F">
        <w:t xml:space="preserve">range </w:t>
      </w:r>
      <w:r w:rsidR="005867FF" w:rsidRPr="0082738F">
        <w:t>of disease severity</w:t>
      </w:r>
      <w:r w:rsidR="00B34E79" w:rsidRPr="0082738F">
        <w:t xml:space="preserve">; and </w:t>
      </w:r>
      <w:r w:rsidR="005867FF" w:rsidRPr="0082738F">
        <w:t xml:space="preserve">detailed phenotyping data including CT and blood biomarkers. </w:t>
      </w:r>
    </w:p>
    <w:p w:rsidR="009E7817" w:rsidRPr="0082738F" w:rsidRDefault="00974D02" w:rsidP="003B27AF">
      <w:pPr>
        <w:pStyle w:val="Heading1"/>
        <w:rPr>
          <w:b w:val="0"/>
        </w:rPr>
      </w:pPr>
      <w:r w:rsidRPr="0082738F">
        <w:rPr>
          <w:b w:val="0"/>
        </w:rPr>
        <w:t>Conclusions</w:t>
      </w:r>
    </w:p>
    <w:p w:rsidR="00635C07" w:rsidRPr="0082738F" w:rsidRDefault="00FD2C1B" w:rsidP="00555C34">
      <w:pPr>
        <w:pStyle w:val="Text"/>
        <w:sectPr w:rsidR="00635C07" w:rsidRPr="0082738F">
          <w:headerReference w:type="default" r:id="rId12"/>
          <w:pgSz w:w="12240" w:h="15840"/>
          <w:pgMar w:top="1440" w:right="1440" w:bottom="1440" w:left="1440" w:header="720" w:footer="720" w:gutter="0"/>
          <w:lnNumType w:countBy="1" w:restart="continuous"/>
          <w:pgNumType w:start="1"/>
          <w:cols w:space="720"/>
          <w:docGrid w:linePitch="360"/>
        </w:sectPr>
      </w:pPr>
      <w:r w:rsidRPr="0082738F">
        <w:t>W</w:t>
      </w:r>
      <w:r w:rsidR="005867FF" w:rsidRPr="0082738F">
        <w:t xml:space="preserve">e report that in a </w:t>
      </w:r>
      <w:r w:rsidR="00A40FA2" w:rsidRPr="0082738F">
        <w:t>COPD cohort (</w:t>
      </w:r>
      <w:r w:rsidR="005867FF" w:rsidRPr="0082738F">
        <w:t>GOLD 1-4</w:t>
      </w:r>
      <w:r w:rsidR="00A40FA2" w:rsidRPr="0082738F">
        <w:t>) not selected for recent</w:t>
      </w:r>
      <w:r w:rsidR="005867FF" w:rsidRPr="0082738F">
        <w:t xml:space="preserve"> exacerbation</w:t>
      </w:r>
      <w:r w:rsidR="00A40FA2" w:rsidRPr="0082738F">
        <w:t xml:space="preserve">s, </w:t>
      </w:r>
      <w:r w:rsidR="001349F1" w:rsidRPr="0082738F">
        <w:t>AE</w:t>
      </w:r>
      <w:r w:rsidR="00A40FA2" w:rsidRPr="0082738F">
        <w:t>COPD</w:t>
      </w:r>
      <w:r w:rsidR="005867FF" w:rsidRPr="0082738F">
        <w:t xml:space="preserve"> frequency vari</w:t>
      </w:r>
      <w:r w:rsidR="00A40FA2" w:rsidRPr="0082738F">
        <w:t xml:space="preserve">ed greatly </w:t>
      </w:r>
      <w:r w:rsidR="005867FF" w:rsidRPr="0082738F">
        <w:t xml:space="preserve">from </w:t>
      </w:r>
      <w:r w:rsidR="00301376" w:rsidRPr="0082738F">
        <w:t xml:space="preserve">year to year. </w:t>
      </w:r>
      <w:r w:rsidR="005867FF" w:rsidRPr="0082738F">
        <w:t xml:space="preserve">The </w:t>
      </w:r>
      <w:r w:rsidR="00A40FA2" w:rsidRPr="0082738F">
        <w:t xml:space="preserve">two </w:t>
      </w:r>
      <w:r w:rsidR="005867FF" w:rsidRPr="0082738F">
        <w:t xml:space="preserve">most </w:t>
      </w:r>
      <w:r w:rsidR="00A40FA2" w:rsidRPr="0082738F">
        <w:t xml:space="preserve">common </w:t>
      </w:r>
      <w:r w:rsidR="005867FF" w:rsidRPr="0082738F">
        <w:t>phenotype</w:t>
      </w:r>
      <w:r w:rsidR="00A40FA2" w:rsidRPr="0082738F">
        <w:t>s</w:t>
      </w:r>
      <w:r w:rsidR="005867FF" w:rsidRPr="0082738F">
        <w:t xml:space="preserve"> </w:t>
      </w:r>
      <w:r w:rsidR="00A40FA2" w:rsidRPr="0082738F">
        <w:t xml:space="preserve">were </w:t>
      </w:r>
      <w:r w:rsidR="005867FF" w:rsidRPr="0082738F">
        <w:t>no exacerbations</w:t>
      </w:r>
      <w:r w:rsidR="00730763" w:rsidRPr="0082738F">
        <w:t xml:space="preserve"> over three years (</w:t>
      </w:r>
      <w:r w:rsidR="00F27241" w:rsidRPr="0082738F">
        <w:t>5</w:t>
      </w:r>
      <w:r w:rsidR="007A5D35" w:rsidRPr="0082738F">
        <w:t>1</w:t>
      </w:r>
      <w:r w:rsidR="00EC3A6C" w:rsidRPr="0082738F">
        <w:t>·</w:t>
      </w:r>
      <w:r w:rsidR="007A5D35" w:rsidRPr="0082738F">
        <w:t>3</w:t>
      </w:r>
      <w:r w:rsidR="005867FF" w:rsidRPr="0082738F">
        <w:t>%</w:t>
      </w:r>
      <w:r w:rsidR="009E6A28">
        <w:t xml:space="preserve"> of subjects</w:t>
      </w:r>
      <w:r w:rsidR="00730763" w:rsidRPr="0082738F">
        <w:t xml:space="preserve">) and </w:t>
      </w:r>
      <w:r w:rsidR="005867FF" w:rsidRPr="0082738F">
        <w:t>the “inconsistent exacerbator”</w:t>
      </w:r>
      <w:r w:rsidR="00DA48B1" w:rsidRPr="0082738F">
        <w:t>,</w:t>
      </w:r>
      <w:r w:rsidR="005867FF" w:rsidRPr="0082738F">
        <w:t xml:space="preserve"> who changed exacerbation status </w:t>
      </w:r>
      <w:r w:rsidR="00CF3033" w:rsidRPr="0082738F">
        <w:t xml:space="preserve">from year to year </w:t>
      </w:r>
      <w:r w:rsidR="00730763" w:rsidRPr="0082738F">
        <w:t>(</w:t>
      </w:r>
      <w:r w:rsidR="007A5D35" w:rsidRPr="0082738F">
        <w:t>41</w:t>
      </w:r>
      <w:r w:rsidR="00EC3A6C" w:rsidRPr="0082738F">
        <w:t>·</w:t>
      </w:r>
      <w:r w:rsidR="007A5D35" w:rsidRPr="0082738F">
        <w:t>3</w:t>
      </w:r>
      <w:r w:rsidR="005867FF" w:rsidRPr="0082738F">
        <w:t>%</w:t>
      </w:r>
      <w:r w:rsidR="009E6A28">
        <w:t xml:space="preserve"> of subjects</w:t>
      </w:r>
      <w:r w:rsidR="00730763" w:rsidRPr="0082738F">
        <w:t>)</w:t>
      </w:r>
      <w:r w:rsidR="005867FF" w:rsidRPr="0082738F">
        <w:t xml:space="preserve">. Those with </w:t>
      </w:r>
      <w:r w:rsidR="00017A74">
        <w:t>two</w:t>
      </w:r>
      <w:r w:rsidR="005867FF" w:rsidRPr="0082738F">
        <w:t xml:space="preserve"> or more exacerbations in every year represented </w:t>
      </w:r>
      <w:r w:rsidR="00730763" w:rsidRPr="0082738F">
        <w:t xml:space="preserve">only </w:t>
      </w:r>
      <w:r w:rsidR="00F27241" w:rsidRPr="0082738F">
        <w:t xml:space="preserve">approximately </w:t>
      </w:r>
      <w:r w:rsidR="00017A74">
        <w:t>2</w:t>
      </w:r>
      <w:r w:rsidR="00EC3A6C" w:rsidRPr="0082738F">
        <w:t>·</w:t>
      </w:r>
      <w:r w:rsidR="00017A74">
        <w:t>1</w:t>
      </w:r>
      <w:r w:rsidR="005867FF" w:rsidRPr="0082738F">
        <w:t xml:space="preserve">% of </w:t>
      </w:r>
      <w:r w:rsidR="00730763" w:rsidRPr="0082738F">
        <w:t xml:space="preserve">our </w:t>
      </w:r>
      <w:r w:rsidR="005867FF" w:rsidRPr="0082738F">
        <w:t>cohort.</w:t>
      </w:r>
      <w:r w:rsidR="00301376" w:rsidRPr="0082738F">
        <w:t xml:space="preserve"> </w:t>
      </w:r>
      <w:r w:rsidR="000410AE">
        <w:t xml:space="preserve">We did identify a group of individuals </w:t>
      </w:r>
      <w:r w:rsidR="009E6A28">
        <w:t>(7</w:t>
      </w:r>
      <w:r w:rsidR="009E6A28" w:rsidRPr="0082738F">
        <w:t>·</w:t>
      </w:r>
      <w:r w:rsidR="009E6A28">
        <w:t xml:space="preserve">4% of subjects) </w:t>
      </w:r>
      <w:r w:rsidR="000410AE">
        <w:t xml:space="preserve">who consistently exacerbated over time as defined by </w:t>
      </w:r>
      <w:r w:rsidR="000410AE">
        <w:lastRenderedPageBreak/>
        <w:t>one or more exacerbations every year during three years of follow-up.  A</w:t>
      </w:r>
      <w:r w:rsidR="00F84482">
        <w:t xml:space="preserve">mong </w:t>
      </w:r>
      <w:r w:rsidR="000410AE">
        <w:t xml:space="preserve">these </w:t>
      </w:r>
      <w:r w:rsidR="00F84482">
        <w:t>individuals</w:t>
      </w:r>
      <w:r w:rsidR="000410AE">
        <w:t xml:space="preserve">, in addition to prior exacerbation history and CAT score, we also identified </w:t>
      </w:r>
      <w:r w:rsidR="00F73196">
        <w:t xml:space="preserve">CT </w:t>
      </w:r>
      <w:r w:rsidR="00017A74">
        <w:t>defined</w:t>
      </w:r>
      <w:r w:rsidR="00F73196">
        <w:t xml:space="preserve"> small airway abnormality</w:t>
      </w:r>
      <w:r w:rsidR="004E686A">
        <w:t>, low IL-15 and elevated IL-</w:t>
      </w:r>
      <w:r w:rsidR="00017A74">
        <w:t xml:space="preserve">8 </w:t>
      </w:r>
      <w:r w:rsidR="000410AE">
        <w:t>as being</w:t>
      </w:r>
      <w:r w:rsidR="00017A74">
        <w:t xml:space="preserve"> </w:t>
      </w:r>
      <w:r w:rsidR="000410AE">
        <w:t xml:space="preserve">predictors of consistent exacerbation status.  </w:t>
      </w:r>
      <w:r w:rsidR="00F84482">
        <w:t xml:space="preserve">Among individuals who inconsistently exacerbate, </w:t>
      </w:r>
      <w:r w:rsidR="000410AE">
        <w:t xml:space="preserve">it is plausible that factors beyond the individual such as exposure to </w:t>
      </w:r>
      <w:r w:rsidR="00E97FC9">
        <w:t>external</w:t>
      </w:r>
      <w:r w:rsidR="000410AE">
        <w:t xml:space="preserve"> triggers play a strong role in exacerbation occurrence making these events more difficult to predict.</w:t>
      </w:r>
    </w:p>
    <w:p w:rsidR="00EB7F40" w:rsidRPr="00C13A32" w:rsidRDefault="00EB7F40" w:rsidP="00C13A32">
      <w:pPr>
        <w:pStyle w:val="Heading1"/>
        <w:contextualSpacing/>
        <w:rPr>
          <w:rFonts w:cs="Times New Roman"/>
          <w:b w:val="0"/>
          <w:szCs w:val="24"/>
        </w:rPr>
      </w:pPr>
      <w:r w:rsidRPr="00C13A32">
        <w:rPr>
          <w:rFonts w:cs="Times New Roman"/>
          <w:b w:val="0"/>
          <w:szCs w:val="24"/>
        </w:rPr>
        <w:lastRenderedPageBreak/>
        <w:t>References</w:t>
      </w:r>
    </w:p>
    <w:p w:rsidR="009E40F3" w:rsidRPr="00555C34" w:rsidRDefault="00841732" w:rsidP="00555C34">
      <w:pPr>
        <w:pStyle w:val="EndNoteBibliography"/>
        <w:spacing w:after="0" w:line="480" w:lineRule="auto"/>
        <w:rPr>
          <w:rFonts w:ascii="Times New Roman" w:hAnsi="Times New Roman" w:cs="Times New Roman"/>
          <w:sz w:val="24"/>
          <w:szCs w:val="24"/>
        </w:rPr>
      </w:pPr>
      <w:r w:rsidRPr="00A4023F">
        <w:rPr>
          <w:rFonts w:ascii="Times New Roman" w:hAnsi="Times New Roman" w:cs="Times New Roman"/>
          <w:sz w:val="24"/>
          <w:szCs w:val="24"/>
        </w:rPr>
        <w:fldChar w:fldCharType="begin"/>
      </w:r>
      <w:r w:rsidRPr="00A4023F">
        <w:rPr>
          <w:rFonts w:ascii="Times New Roman" w:hAnsi="Times New Roman" w:cs="Times New Roman"/>
          <w:sz w:val="24"/>
          <w:szCs w:val="24"/>
        </w:rPr>
        <w:instrText xml:space="preserve"> ADDIN EN.REFLIST </w:instrText>
      </w:r>
      <w:r w:rsidRPr="00A4023F">
        <w:rPr>
          <w:rFonts w:ascii="Times New Roman" w:hAnsi="Times New Roman" w:cs="Times New Roman"/>
          <w:sz w:val="24"/>
          <w:szCs w:val="24"/>
        </w:rPr>
        <w:fldChar w:fldCharType="separate"/>
      </w:r>
      <w:bookmarkStart w:id="1" w:name="_ENREF_1"/>
      <w:r w:rsidR="009E40F3" w:rsidRPr="00555C34">
        <w:rPr>
          <w:rFonts w:ascii="Times New Roman" w:hAnsi="Times New Roman" w:cs="Times New Roman"/>
          <w:sz w:val="24"/>
          <w:szCs w:val="24"/>
        </w:rPr>
        <w:t>1.</w:t>
      </w:r>
      <w:r w:rsidR="009E40F3" w:rsidRPr="00555C34">
        <w:rPr>
          <w:rFonts w:ascii="Times New Roman" w:hAnsi="Times New Roman" w:cs="Times New Roman"/>
          <w:sz w:val="24"/>
          <w:szCs w:val="24"/>
        </w:rPr>
        <w:tab/>
        <w:t xml:space="preserve">Jones PW. St. George's Respiratory Questionnaire: MCID. </w:t>
      </w:r>
      <w:r w:rsidR="009E40F3" w:rsidRPr="00555C34">
        <w:rPr>
          <w:rFonts w:ascii="Times New Roman" w:hAnsi="Times New Roman" w:cs="Times New Roman"/>
          <w:i/>
          <w:sz w:val="24"/>
          <w:szCs w:val="24"/>
        </w:rPr>
        <w:t>Copd</w:t>
      </w:r>
      <w:r w:rsidR="009E40F3" w:rsidRPr="00555C34">
        <w:rPr>
          <w:rFonts w:ascii="Times New Roman" w:hAnsi="Times New Roman" w:cs="Times New Roman"/>
          <w:sz w:val="24"/>
          <w:szCs w:val="24"/>
        </w:rPr>
        <w:t xml:space="preserve"> 2005; </w:t>
      </w:r>
      <w:r w:rsidR="009E40F3" w:rsidRPr="00555C34">
        <w:rPr>
          <w:rFonts w:ascii="Times New Roman" w:hAnsi="Times New Roman" w:cs="Times New Roman"/>
          <w:b/>
          <w:sz w:val="24"/>
          <w:szCs w:val="24"/>
        </w:rPr>
        <w:t>2</w:t>
      </w:r>
      <w:r w:rsidR="009E40F3" w:rsidRPr="00555C34">
        <w:rPr>
          <w:rFonts w:ascii="Times New Roman" w:hAnsi="Times New Roman" w:cs="Times New Roman"/>
          <w:sz w:val="24"/>
          <w:szCs w:val="24"/>
        </w:rPr>
        <w:t>(1): 75-9.</w:t>
      </w:r>
      <w:bookmarkEnd w:id="1"/>
    </w:p>
    <w:p w:rsidR="009E40F3" w:rsidRPr="00555C34" w:rsidRDefault="009E40F3" w:rsidP="00555C34">
      <w:pPr>
        <w:pStyle w:val="EndNoteBibliography"/>
        <w:spacing w:after="0" w:line="480" w:lineRule="auto"/>
        <w:rPr>
          <w:rFonts w:ascii="Times New Roman" w:hAnsi="Times New Roman" w:cs="Times New Roman"/>
          <w:sz w:val="24"/>
          <w:szCs w:val="24"/>
        </w:rPr>
      </w:pPr>
      <w:bookmarkStart w:id="2" w:name="_ENREF_2"/>
      <w:r w:rsidRPr="00555C34">
        <w:rPr>
          <w:rFonts w:ascii="Times New Roman" w:hAnsi="Times New Roman" w:cs="Times New Roman"/>
          <w:sz w:val="24"/>
          <w:szCs w:val="24"/>
        </w:rPr>
        <w:t>2.</w:t>
      </w:r>
      <w:r w:rsidRPr="00555C34">
        <w:rPr>
          <w:rFonts w:ascii="Times New Roman" w:hAnsi="Times New Roman" w:cs="Times New Roman"/>
          <w:sz w:val="24"/>
          <w:szCs w:val="24"/>
        </w:rPr>
        <w:tab/>
        <w:t xml:space="preserve">Donaldson GC, Seemungal TA, Bhowmik A, Wedzicha JA. Relationship between exacerbation frequency and lung function decline in chronic obstructive pulmonary disease. </w:t>
      </w:r>
      <w:r w:rsidRPr="00555C34">
        <w:rPr>
          <w:rFonts w:ascii="Times New Roman" w:hAnsi="Times New Roman" w:cs="Times New Roman"/>
          <w:i/>
          <w:sz w:val="24"/>
          <w:szCs w:val="24"/>
        </w:rPr>
        <w:t>Thorax</w:t>
      </w:r>
      <w:r w:rsidRPr="00555C34">
        <w:rPr>
          <w:rFonts w:ascii="Times New Roman" w:hAnsi="Times New Roman" w:cs="Times New Roman"/>
          <w:sz w:val="24"/>
          <w:szCs w:val="24"/>
        </w:rPr>
        <w:t xml:space="preserve"> 2002; </w:t>
      </w:r>
      <w:r w:rsidRPr="00555C34">
        <w:rPr>
          <w:rFonts w:ascii="Times New Roman" w:hAnsi="Times New Roman" w:cs="Times New Roman"/>
          <w:b/>
          <w:sz w:val="24"/>
          <w:szCs w:val="24"/>
        </w:rPr>
        <w:t>57</w:t>
      </w:r>
      <w:r w:rsidRPr="00555C34">
        <w:rPr>
          <w:rFonts w:ascii="Times New Roman" w:hAnsi="Times New Roman" w:cs="Times New Roman"/>
          <w:sz w:val="24"/>
          <w:szCs w:val="24"/>
        </w:rPr>
        <w:t>(10): 847-52.</w:t>
      </w:r>
      <w:bookmarkEnd w:id="2"/>
    </w:p>
    <w:p w:rsidR="009E40F3" w:rsidRPr="00555C34" w:rsidRDefault="009E40F3" w:rsidP="00555C34">
      <w:pPr>
        <w:pStyle w:val="EndNoteBibliography"/>
        <w:spacing w:after="0" w:line="480" w:lineRule="auto"/>
        <w:rPr>
          <w:rFonts w:ascii="Times New Roman" w:hAnsi="Times New Roman" w:cs="Times New Roman"/>
          <w:sz w:val="24"/>
          <w:szCs w:val="24"/>
        </w:rPr>
      </w:pPr>
      <w:bookmarkStart w:id="3" w:name="_ENREF_3"/>
      <w:r w:rsidRPr="00555C34">
        <w:rPr>
          <w:rFonts w:ascii="Times New Roman" w:hAnsi="Times New Roman" w:cs="Times New Roman"/>
          <w:sz w:val="24"/>
          <w:szCs w:val="24"/>
        </w:rPr>
        <w:t>3.</w:t>
      </w:r>
      <w:r w:rsidRPr="00555C34">
        <w:rPr>
          <w:rFonts w:ascii="Times New Roman" w:hAnsi="Times New Roman" w:cs="Times New Roman"/>
          <w:sz w:val="24"/>
          <w:szCs w:val="24"/>
        </w:rPr>
        <w:tab/>
        <w:t xml:space="preserve">Bhatt SP, Soler X, Wang X, et al. Association Between Functional Small Airways Disease and FEV1 Decline in COPD. </w:t>
      </w:r>
      <w:r w:rsidRPr="00555C34">
        <w:rPr>
          <w:rFonts w:ascii="Times New Roman" w:hAnsi="Times New Roman" w:cs="Times New Roman"/>
          <w:i/>
          <w:sz w:val="24"/>
          <w:szCs w:val="24"/>
        </w:rPr>
        <w:t>American journal of respiratory and critical care medicine</w:t>
      </w:r>
      <w:r w:rsidRPr="00555C34">
        <w:rPr>
          <w:rFonts w:ascii="Times New Roman" w:hAnsi="Times New Roman" w:cs="Times New Roman"/>
          <w:sz w:val="24"/>
          <w:szCs w:val="24"/>
        </w:rPr>
        <w:t xml:space="preserve"> 2016.</w:t>
      </w:r>
      <w:bookmarkEnd w:id="3"/>
    </w:p>
    <w:p w:rsidR="009E40F3" w:rsidRPr="00555C34" w:rsidRDefault="009E40F3" w:rsidP="00555C34">
      <w:pPr>
        <w:pStyle w:val="EndNoteBibliography"/>
        <w:spacing w:after="0" w:line="480" w:lineRule="auto"/>
        <w:rPr>
          <w:rFonts w:ascii="Times New Roman" w:hAnsi="Times New Roman" w:cs="Times New Roman"/>
          <w:sz w:val="24"/>
          <w:szCs w:val="24"/>
        </w:rPr>
      </w:pPr>
      <w:bookmarkStart w:id="4" w:name="_ENREF_4"/>
      <w:r w:rsidRPr="00555C34">
        <w:rPr>
          <w:rFonts w:ascii="Times New Roman" w:hAnsi="Times New Roman" w:cs="Times New Roman"/>
          <w:sz w:val="24"/>
          <w:szCs w:val="24"/>
        </w:rPr>
        <w:t>4.</w:t>
      </w:r>
      <w:r w:rsidRPr="00555C34">
        <w:rPr>
          <w:rFonts w:ascii="Times New Roman" w:hAnsi="Times New Roman" w:cs="Times New Roman"/>
          <w:sz w:val="24"/>
          <w:szCs w:val="24"/>
        </w:rPr>
        <w:tab/>
        <w:t xml:space="preserve">Hurst JR, Vestbo J, Anzueto A, et al. Susceptibility to exacerbation in chronic obstructive pulmonary disease. </w:t>
      </w:r>
      <w:r w:rsidRPr="00555C34">
        <w:rPr>
          <w:rFonts w:ascii="Times New Roman" w:hAnsi="Times New Roman" w:cs="Times New Roman"/>
          <w:i/>
          <w:sz w:val="24"/>
          <w:szCs w:val="24"/>
        </w:rPr>
        <w:t>The New England journal of medicine</w:t>
      </w:r>
      <w:r w:rsidRPr="00555C34">
        <w:rPr>
          <w:rFonts w:ascii="Times New Roman" w:hAnsi="Times New Roman" w:cs="Times New Roman"/>
          <w:sz w:val="24"/>
          <w:szCs w:val="24"/>
        </w:rPr>
        <w:t xml:space="preserve"> 2010; </w:t>
      </w:r>
      <w:r w:rsidRPr="00555C34">
        <w:rPr>
          <w:rFonts w:ascii="Times New Roman" w:hAnsi="Times New Roman" w:cs="Times New Roman"/>
          <w:b/>
          <w:sz w:val="24"/>
          <w:szCs w:val="24"/>
        </w:rPr>
        <w:t>363</w:t>
      </w:r>
      <w:r w:rsidRPr="00555C34">
        <w:rPr>
          <w:rFonts w:ascii="Times New Roman" w:hAnsi="Times New Roman" w:cs="Times New Roman"/>
          <w:sz w:val="24"/>
          <w:szCs w:val="24"/>
        </w:rPr>
        <w:t>(12): 1128-38.</w:t>
      </w:r>
      <w:bookmarkEnd w:id="4"/>
    </w:p>
    <w:p w:rsidR="009E40F3" w:rsidRPr="00555C34" w:rsidRDefault="009E40F3" w:rsidP="00555C34">
      <w:pPr>
        <w:pStyle w:val="EndNoteBibliography"/>
        <w:spacing w:after="0" w:line="480" w:lineRule="auto"/>
        <w:rPr>
          <w:rFonts w:ascii="Times New Roman" w:hAnsi="Times New Roman" w:cs="Times New Roman"/>
          <w:sz w:val="24"/>
          <w:szCs w:val="24"/>
        </w:rPr>
      </w:pPr>
      <w:bookmarkStart w:id="5" w:name="_ENREF_5"/>
      <w:r w:rsidRPr="00555C34">
        <w:rPr>
          <w:rFonts w:ascii="Times New Roman" w:hAnsi="Times New Roman" w:cs="Times New Roman"/>
          <w:sz w:val="24"/>
          <w:szCs w:val="24"/>
        </w:rPr>
        <w:t>5.</w:t>
      </w:r>
      <w:r w:rsidRPr="00555C34">
        <w:rPr>
          <w:rFonts w:ascii="Times New Roman" w:hAnsi="Times New Roman" w:cs="Times New Roman"/>
          <w:sz w:val="24"/>
          <w:szCs w:val="24"/>
        </w:rPr>
        <w:tab/>
        <w:t xml:space="preserve">Vestbo J, Hurd SS, Agusti AG, et al. Global strategy for the diagnosis, management, and prevention of chronic obstructive pulmonary disease: GOLD executive summary. </w:t>
      </w:r>
      <w:r w:rsidRPr="00555C34">
        <w:rPr>
          <w:rFonts w:ascii="Times New Roman" w:hAnsi="Times New Roman" w:cs="Times New Roman"/>
          <w:i/>
          <w:sz w:val="24"/>
          <w:szCs w:val="24"/>
        </w:rPr>
        <w:t>American journal of respiratory and critical care medicine</w:t>
      </w:r>
      <w:r w:rsidRPr="00555C34">
        <w:rPr>
          <w:rFonts w:ascii="Times New Roman" w:hAnsi="Times New Roman" w:cs="Times New Roman"/>
          <w:sz w:val="24"/>
          <w:szCs w:val="24"/>
        </w:rPr>
        <w:t xml:space="preserve"> 2013; </w:t>
      </w:r>
      <w:r w:rsidRPr="00555C34">
        <w:rPr>
          <w:rFonts w:ascii="Times New Roman" w:hAnsi="Times New Roman" w:cs="Times New Roman"/>
          <w:b/>
          <w:sz w:val="24"/>
          <w:szCs w:val="24"/>
        </w:rPr>
        <w:t>187</w:t>
      </w:r>
      <w:r w:rsidRPr="00555C34">
        <w:rPr>
          <w:rFonts w:ascii="Times New Roman" w:hAnsi="Times New Roman" w:cs="Times New Roman"/>
          <w:sz w:val="24"/>
          <w:szCs w:val="24"/>
        </w:rPr>
        <w:t>(4): 347-65.</w:t>
      </w:r>
      <w:bookmarkEnd w:id="5"/>
    </w:p>
    <w:p w:rsidR="009E40F3" w:rsidRPr="00555C34" w:rsidRDefault="009E40F3" w:rsidP="00555C34">
      <w:pPr>
        <w:pStyle w:val="EndNoteBibliography"/>
        <w:spacing w:after="0" w:line="480" w:lineRule="auto"/>
        <w:rPr>
          <w:rFonts w:ascii="Times New Roman" w:hAnsi="Times New Roman" w:cs="Times New Roman"/>
          <w:sz w:val="24"/>
          <w:szCs w:val="24"/>
        </w:rPr>
      </w:pPr>
      <w:bookmarkStart w:id="6" w:name="_ENREF_6"/>
      <w:r w:rsidRPr="00555C34">
        <w:rPr>
          <w:rFonts w:ascii="Times New Roman" w:hAnsi="Times New Roman" w:cs="Times New Roman"/>
          <w:sz w:val="24"/>
          <w:szCs w:val="24"/>
        </w:rPr>
        <w:t>6.</w:t>
      </w:r>
      <w:r w:rsidRPr="00555C34">
        <w:rPr>
          <w:rFonts w:ascii="Times New Roman" w:hAnsi="Times New Roman" w:cs="Times New Roman"/>
          <w:sz w:val="24"/>
          <w:szCs w:val="24"/>
        </w:rPr>
        <w:tab/>
        <w:t xml:space="preserve">Couper D, LaVange LM, Han M, et al. Design of the Subpopulations and Intermediate Outcomes in COPD Study (SPIROMICS). </w:t>
      </w:r>
      <w:r w:rsidRPr="00555C34">
        <w:rPr>
          <w:rFonts w:ascii="Times New Roman" w:hAnsi="Times New Roman" w:cs="Times New Roman"/>
          <w:i/>
          <w:sz w:val="24"/>
          <w:szCs w:val="24"/>
        </w:rPr>
        <w:t>Thorax</w:t>
      </w:r>
      <w:r w:rsidRPr="00555C34">
        <w:rPr>
          <w:rFonts w:ascii="Times New Roman" w:hAnsi="Times New Roman" w:cs="Times New Roman"/>
          <w:sz w:val="24"/>
          <w:szCs w:val="24"/>
        </w:rPr>
        <w:t xml:space="preserve"> 2014; </w:t>
      </w:r>
      <w:r w:rsidRPr="00555C34">
        <w:rPr>
          <w:rFonts w:ascii="Times New Roman" w:hAnsi="Times New Roman" w:cs="Times New Roman"/>
          <w:b/>
          <w:sz w:val="24"/>
          <w:szCs w:val="24"/>
        </w:rPr>
        <w:t>69</w:t>
      </w:r>
      <w:r w:rsidRPr="00555C34">
        <w:rPr>
          <w:rFonts w:ascii="Times New Roman" w:hAnsi="Times New Roman" w:cs="Times New Roman"/>
          <w:sz w:val="24"/>
          <w:szCs w:val="24"/>
        </w:rPr>
        <w:t>(5): 491-4.</w:t>
      </w:r>
      <w:bookmarkEnd w:id="6"/>
    </w:p>
    <w:p w:rsidR="009E40F3" w:rsidRPr="00555C34" w:rsidRDefault="009E40F3" w:rsidP="00555C34">
      <w:pPr>
        <w:pStyle w:val="EndNoteBibliography"/>
        <w:spacing w:after="0" w:line="480" w:lineRule="auto"/>
        <w:rPr>
          <w:rFonts w:ascii="Times New Roman" w:hAnsi="Times New Roman" w:cs="Times New Roman"/>
          <w:sz w:val="24"/>
          <w:szCs w:val="24"/>
        </w:rPr>
      </w:pPr>
      <w:bookmarkStart w:id="7" w:name="_ENREF_7"/>
      <w:r w:rsidRPr="00555C34">
        <w:rPr>
          <w:rFonts w:ascii="Times New Roman" w:hAnsi="Times New Roman" w:cs="Times New Roman"/>
          <w:sz w:val="24"/>
          <w:szCs w:val="24"/>
        </w:rPr>
        <w:t>7.</w:t>
      </w:r>
      <w:r w:rsidRPr="00555C34">
        <w:rPr>
          <w:rFonts w:ascii="Times New Roman" w:hAnsi="Times New Roman" w:cs="Times New Roman"/>
          <w:sz w:val="24"/>
          <w:szCs w:val="24"/>
        </w:rPr>
        <w:tab/>
        <w:t xml:space="preserve">Hankinson JL, Odencrantz JR, Fedan KB. Spirometric reference values from a sample of the general U.S. population. </w:t>
      </w:r>
      <w:r w:rsidRPr="00555C34">
        <w:rPr>
          <w:rFonts w:ascii="Times New Roman" w:hAnsi="Times New Roman" w:cs="Times New Roman"/>
          <w:i/>
          <w:sz w:val="24"/>
          <w:szCs w:val="24"/>
        </w:rPr>
        <w:t>American journal of respiratory and critical care medicine</w:t>
      </w:r>
      <w:r w:rsidRPr="00555C34">
        <w:rPr>
          <w:rFonts w:ascii="Times New Roman" w:hAnsi="Times New Roman" w:cs="Times New Roman"/>
          <w:sz w:val="24"/>
          <w:szCs w:val="24"/>
        </w:rPr>
        <w:t xml:space="preserve"> 1999; </w:t>
      </w:r>
      <w:r w:rsidRPr="00555C34">
        <w:rPr>
          <w:rFonts w:ascii="Times New Roman" w:hAnsi="Times New Roman" w:cs="Times New Roman"/>
          <w:b/>
          <w:sz w:val="24"/>
          <w:szCs w:val="24"/>
        </w:rPr>
        <w:t>159</w:t>
      </w:r>
      <w:r w:rsidRPr="00555C34">
        <w:rPr>
          <w:rFonts w:ascii="Times New Roman" w:hAnsi="Times New Roman" w:cs="Times New Roman"/>
          <w:sz w:val="24"/>
          <w:szCs w:val="24"/>
        </w:rPr>
        <w:t>(1): 179-87.</w:t>
      </w:r>
      <w:bookmarkEnd w:id="7"/>
    </w:p>
    <w:p w:rsidR="009E40F3" w:rsidRPr="00555C34" w:rsidRDefault="009E40F3" w:rsidP="00555C34">
      <w:pPr>
        <w:pStyle w:val="EndNoteBibliography"/>
        <w:spacing w:after="0" w:line="480" w:lineRule="auto"/>
        <w:rPr>
          <w:rFonts w:ascii="Times New Roman" w:hAnsi="Times New Roman" w:cs="Times New Roman"/>
          <w:sz w:val="24"/>
          <w:szCs w:val="24"/>
        </w:rPr>
      </w:pPr>
      <w:bookmarkStart w:id="8" w:name="_ENREF_8"/>
      <w:r w:rsidRPr="00555C34">
        <w:rPr>
          <w:rFonts w:ascii="Times New Roman" w:hAnsi="Times New Roman" w:cs="Times New Roman"/>
          <w:sz w:val="24"/>
          <w:szCs w:val="24"/>
        </w:rPr>
        <w:t>8.</w:t>
      </w:r>
      <w:r w:rsidRPr="00555C34">
        <w:rPr>
          <w:rFonts w:ascii="Times New Roman" w:hAnsi="Times New Roman" w:cs="Times New Roman"/>
          <w:sz w:val="24"/>
          <w:szCs w:val="24"/>
        </w:rPr>
        <w:tab/>
        <w:t xml:space="preserve">Sturrock A, Seedahmed E, Mir-Kasimov M, Boltax J, McManus ML, Paine R, 3rd. GM-CSF provides autocrine protection for murine alveolar epithelial cells from oxidant-induced mitochondrial injury. </w:t>
      </w:r>
      <w:r w:rsidRPr="00555C34">
        <w:rPr>
          <w:rFonts w:ascii="Times New Roman" w:hAnsi="Times New Roman" w:cs="Times New Roman"/>
          <w:i/>
          <w:sz w:val="24"/>
          <w:szCs w:val="24"/>
        </w:rPr>
        <w:t>American journal of physiology Lung cellular and molecular physiology</w:t>
      </w:r>
      <w:r w:rsidRPr="00555C34">
        <w:rPr>
          <w:rFonts w:ascii="Times New Roman" w:hAnsi="Times New Roman" w:cs="Times New Roman"/>
          <w:sz w:val="24"/>
          <w:szCs w:val="24"/>
        </w:rPr>
        <w:t xml:space="preserve"> 2012; </w:t>
      </w:r>
      <w:r w:rsidRPr="00555C34">
        <w:rPr>
          <w:rFonts w:ascii="Times New Roman" w:hAnsi="Times New Roman" w:cs="Times New Roman"/>
          <w:b/>
          <w:sz w:val="24"/>
          <w:szCs w:val="24"/>
        </w:rPr>
        <w:t>302</w:t>
      </w:r>
      <w:r w:rsidRPr="00555C34">
        <w:rPr>
          <w:rFonts w:ascii="Times New Roman" w:hAnsi="Times New Roman" w:cs="Times New Roman"/>
          <w:sz w:val="24"/>
          <w:szCs w:val="24"/>
        </w:rPr>
        <w:t>(3): L343-51.</w:t>
      </w:r>
      <w:bookmarkEnd w:id="8"/>
    </w:p>
    <w:p w:rsidR="009E40F3" w:rsidRPr="00555C34" w:rsidRDefault="009E40F3" w:rsidP="00555C34">
      <w:pPr>
        <w:pStyle w:val="EndNoteBibliography"/>
        <w:spacing w:after="0" w:line="480" w:lineRule="auto"/>
        <w:rPr>
          <w:rFonts w:ascii="Times New Roman" w:hAnsi="Times New Roman" w:cs="Times New Roman"/>
          <w:sz w:val="24"/>
          <w:szCs w:val="24"/>
        </w:rPr>
      </w:pPr>
      <w:bookmarkStart w:id="9" w:name="_ENREF_9"/>
      <w:r w:rsidRPr="00555C34">
        <w:rPr>
          <w:rFonts w:ascii="Times New Roman" w:hAnsi="Times New Roman" w:cs="Times New Roman"/>
          <w:sz w:val="24"/>
          <w:szCs w:val="24"/>
        </w:rPr>
        <w:lastRenderedPageBreak/>
        <w:t>9.</w:t>
      </w:r>
      <w:r w:rsidRPr="00555C34">
        <w:rPr>
          <w:rFonts w:ascii="Times New Roman" w:hAnsi="Times New Roman" w:cs="Times New Roman"/>
          <w:sz w:val="24"/>
          <w:szCs w:val="24"/>
        </w:rPr>
        <w:tab/>
        <w:t xml:space="preserve">Sieren JP, Newell JD, Jr., Barr RG, et al. SPIROMICS Protocol for Multicenter Quantitative Computed Tomography to Phenotype the Lungs. </w:t>
      </w:r>
      <w:r w:rsidRPr="00555C34">
        <w:rPr>
          <w:rFonts w:ascii="Times New Roman" w:hAnsi="Times New Roman" w:cs="Times New Roman"/>
          <w:i/>
          <w:sz w:val="24"/>
          <w:szCs w:val="24"/>
        </w:rPr>
        <w:t>American journal of respiratory and critical care medicine</w:t>
      </w:r>
      <w:r w:rsidRPr="00555C34">
        <w:rPr>
          <w:rFonts w:ascii="Times New Roman" w:hAnsi="Times New Roman" w:cs="Times New Roman"/>
          <w:sz w:val="24"/>
          <w:szCs w:val="24"/>
        </w:rPr>
        <w:t xml:space="preserve"> 2016; </w:t>
      </w:r>
      <w:r w:rsidRPr="00555C34">
        <w:rPr>
          <w:rFonts w:ascii="Times New Roman" w:hAnsi="Times New Roman" w:cs="Times New Roman"/>
          <w:b/>
          <w:sz w:val="24"/>
          <w:szCs w:val="24"/>
        </w:rPr>
        <w:t>194</w:t>
      </w:r>
      <w:r w:rsidRPr="00555C34">
        <w:rPr>
          <w:rFonts w:ascii="Times New Roman" w:hAnsi="Times New Roman" w:cs="Times New Roman"/>
          <w:sz w:val="24"/>
          <w:szCs w:val="24"/>
        </w:rPr>
        <w:t>(7): 794-806.</w:t>
      </w:r>
      <w:bookmarkEnd w:id="9"/>
    </w:p>
    <w:p w:rsidR="009E40F3" w:rsidRPr="00555C34" w:rsidRDefault="009E40F3" w:rsidP="00555C34">
      <w:pPr>
        <w:pStyle w:val="EndNoteBibliography"/>
        <w:spacing w:after="0" w:line="480" w:lineRule="auto"/>
        <w:rPr>
          <w:rFonts w:ascii="Times New Roman" w:hAnsi="Times New Roman" w:cs="Times New Roman"/>
          <w:sz w:val="24"/>
          <w:szCs w:val="24"/>
        </w:rPr>
      </w:pPr>
      <w:bookmarkStart w:id="10" w:name="_ENREF_10"/>
      <w:r w:rsidRPr="00555C34">
        <w:rPr>
          <w:rFonts w:ascii="Times New Roman" w:hAnsi="Times New Roman" w:cs="Times New Roman"/>
          <w:sz w:val="24"/>
          <w:szCs w:val="24"/>
        </w:rPr>
        <w:t>10.</w:t>
      </w:r>
      <w:r w:rsidRPr="00555C34">
        <w:rPr>
          <w:rFonts w:ascii="Times New Roman" w:hAnsi="Times New Roman" w:cs="Times New Roman"/>
          <w:sz w:val="24"/>
          <w:szCs w:val="24"/>
        </w:rPr>
        <w:tab/>
        <w:t xml:space="preserve">Patel BD, Coxson HO, Pillai SG, et al. Airway wall thickening and emphysema show independent familial aggregation in chronic obstructive pulmonary disease. </w:t>
      </w:r>
      <w:r w:rsidRPr="00555C34">
        <w:rPr>
          <w:rFonts w:ascii="Times New Roman" w:hAnsi="Times New Roman" w:cs="Times New Roman"/>
          <w:i/>
          <w:sz w:val="24"/>
          <w:szCs w:val="24"/>
        </w:rPr>
        <w:t>American journal of respiratory and critical care medicine</w:t>
      </w:r>
      <w:r w:rsidRPr="00555C34">
        <w:rPr>
          <w:rFonts w:ascii="Times New Roman" w:hAnsi="Times New Roman" w:cs="Times New Roman"/>
          <w:sz w:val="24"/>
          <w:szCs w:val="24"/>
        </w:rPr>
        <w:t xml:space="preserve"> 2008; </w:t>
      </w:r>
      <w:r w:rsidRPr="00555C34">
        <w:rPr>
          <w:rFonts w:ascii="Times New Roman" w:hAnsi="Times New Roman" w:cs="Times New Roman"/>
          <w:b/>
          <w:sz w:val="24"/>
          <w:szCs w:val="24"/>
        </w:rPr>
        <w:t>178</w:t>
      </w:r>
      <w:r w:rsidRPr="00555C34">
        <w:rPr>
          <w:rFonts w:ascii="Times New Roman" w:hAnsi="Times New Roman" w:cs="Times New Roman"/>
          <w:sz w:val="24"/>
          <w:szCs w:val="24"/>
        </w:rPr>
        <w:t>(5): 500-5.</w:t>
      </w:r>
      <w:bookmarkEnd w:id="10"/>
    </w:p>
    <w:p w:rsidR="009E40F3" w:rsidRPr="00555C34" w:rsidRDefault="009E40F3" w:rsidP="00555C34">
      <w:pPr>
        <w:pStyle w:val="EndNoteBibliography"/>
        <w:spacing w:after="0" w:line="480" w:lineRule="auto"/>
        <w:rPr>
          <w:rFonts w:ascii="Times New Roman" w:hAnsi="Times New Roman" w:cs="Times New Roman"/>
          <w:sz w:val="24"/>
          <w:szCs w:val="24"/>
        </w:rPr>
      </w:pPr>
      <w:bookmarkStart w:id="11" w:name="_ENREF_11"/>
      <w:r w:rsidRPr="00555C34">
        <w:rPr>
          <w:rFonts w:ascii="Times New Roman" w:hAnsi="Times New Roman" w:cs="Times New Roman"/>
          <w:sz w:val="24"/>
          <w:szCs w:val="24"/>
        </w:rPr>
        <w:t>11.</w:t>
      </w:r>
      <w:r w:rsidRPr="00555C34">
        <w:rPr>
          <w:rFonts w:ascii="Times New Roman" w:hAnsi="Times New Roman" w:cs="Times New Roman"/>
          <w:sz w:val="24"/>
          <w:szCs w:val="24"/>
        </w:rPr>
        <w:tab/>
        <w:t xml:space="preserve">Galban CJ, Han MK, Boes JL, et al. Computed tomography-based biomarker provides unique signature for diagnosis of COPD phenotypes and disease progression. </w:t>
      </w:r>
      <w:r w:rsidRPr="00555C34">
        <w:rPr>
          <w:rFonts w:ascii="Times New Roman" w:hAnsi="Times New Roman" w:cs="Times New Roman"/>
          <w:i/>
          <w:sz w:val="24"/>
          <w:szCs w:val="24"/>
        </w:rPr>
        <w:t>Nature medicine</w:t>
      </w:r>
      <w:r w:rsidRPr="00555C34">
        <w:rPr>
          <w:rFonts w:ascii="Times New Roman" w:hAnsi="Times New Roman" w:cs="Times New Roman"/>
          <w:sz w:val="24"/>
          <w:szCs w:val="24"/>
        </w:rPr>
        <w:t xml:space="preserve"> 2012; </w:t>
      </w:r>
      <w:r w:rsidRPr="00555C34">
        <w:rPr>
          <w:rFonts w:ascii="Times New Roman" w:hAnsi="Times New Roman" w:cs="Times New Roman"/>
          <w:b/>
          <w:sz w:val="24"/>
          <w:szCs w:val="24"/>
        </w:rPr>
        <w:t>18</w:t>
      </w:r>
      <w:r w:rsidRPr="00555C34">
        <w:rPr>
          <w:rFonts w:ascii="Times New Roman" w:hAnsi="Times New Roman" w:cs="Times New Roman"/>
          <w:sz w:val="24"/>
          <w:szCs w:val="24"/>
        </w:rPr>
        <w:t>(11): 1711-5.</w:t>
      </w:r>
      <w:bookmarkEnd w:id="11"/>
    </w:p>
    <w:p w:rsidR="009E40F3" w:rsidRPr="00555C34" w:rsidRDefault="009E40F3" w:rsidP="00555C34">
      <w:pPr>
        <w:pStyle w:val="EndNoteBibliography"/>
        <w:spacing w:after="0" w:line="480" w:lineRule="auto"/>
        <w:rPr>
          <w:rFonts w:ascii="Times New Roman" w:hAnsi="Times New Roman" w:cs="Times New Roman"/>
          <w:sz w:val="24"/>
          <w:szCs w:val="24"/>
        </w:rPr>
      </w:pPr>
      <w:bookmarkStart w:id="12" w:name="_ENREF_12"/>
      <w:r w:rsidRPr="00555C34">
        <w:rPr>
          <w:rFonts w:ascii="Times New Roman" w:hAnsi="Times New Roman" w:cs="Times New Roman"/>
          <w:sz w:val="24"/>
          <w:szCs w:val="24"/>
        </w:rPr>
        <w:t>12.</w:t>
      </w:r>
      <w:r w:rsidRPr="00555C34">
        <w:rPr>
          <w:rFonts w:ascii="Times New Roman" w:hAnsi="Times New Roman" w:cs="Times New Roman"/>
          <w:sz w:val="24"/>
          <w:szCs w:val="24"/>
        </w:rPr>
        <w:tab/>
        <w:t xml:space="preserve">Jones PW, Harding G, Berry P, Wiklund I, Chen WH, Kline Leidy N. Development and first validation of the COPD Assessment Test. </w:t>
      </w:r>
      <w:r w:rsidRPr="00555C34">
        <w:rPr>
          <w:rFonts w:ascii="Times New Roman" w:hAnsi="Times New Roman" w:cs="Times New Roman"/>
          <w:i/>
          <w:sz w:val="24"/>
          <w:szCs w:val="24"/>
        </w:rPr>
        <w:t>Eur Respir J</w:t>
      </w:r>
      <w:r w:rsidRPr="00555C34">
        <w:rPr>
          <w:rFonts w:ascii="Times New Roman" w:hAnsi="Times New Roman" w:cs="Times New Roman"/>
          <w:sz w:val="24"/>
          <w:szCs w:val="24"/>
        </w:rPr>
        <w:t xml:space="preserve"> 2009; </w:t>
      </w:r>
      <w:r w:rsidRPr="00555C34">
        <w:rPr>
          <w:rFonts w:ascii="Times New Roman" w:hAnsi="Times New Roman" w:cs="Times New Roman"/>
          <w:b/>
          <w:sz w:val="24"/>
          <w:szCs w:val="24"/>
        </w:rPr>
        <w:t>34</w:t>
      </w:r>
      <w:r w:rsidRPr="00555C34">
        <w:rPr>
          <w:rFonts w:ascii="Times New Roman" w:hAnsi="Times New Roman" w:cs="Times New Roman"/>
          <w:sz w:val="24"/>
          <w:szCs w:val="24"/>
        </w:rPr>
        <w:t>(3): 648-54.</w:t>
      </w:r>
      <w:bookmarkEnd w:id="12"/>
    </w:p>
    <w:p w:rsidR="009E40F3" w:rsidRPr="00555C34" w:rsidRDefault="009E40F3" w:rsidP="00555C34">
      <w:pPr>
        <w:pStyle w:val="EndNoteBibliography"/>
        <w:spacing w:after="0" w:line="480" w:lineRule="auto"/>
        <w:rPr>
          <w:rFonts w:ascii="Times New Roman" w:hAnsi="Times New Roman" w:cs="Times New Roman"/>
          <w:sz w:val="24"/>
          <w:szCs w:val="24"/>
        </w:rPr>
      </w:pPr>
      <w:bookmarkStart w:id="13" w:name="_ENREF_13"/>
      <w:r w:rsidRPr="00555C34">
        <w:rPr>
          <w:rFonts w:ascii="Times New Roman" w:hAnsi="Times New Roman" w:cs="Times New Roman"/>
          <w:sz w:val="24"/>
          <w:szCs w:val="24"/>
        </w:rPr>
        <w:t>13.</w:t>
      </w:r>
      <w:r w:rsidRPr="00555C34">
        <w:rPr>
          <w:rFonts w:ascii="Times New Roman" w:hAnsi="Times New Roman" w:cs="Times New Roman"/>
          <w:sz w:val="24"/>
          <w:szCs w:val="24"/>
        </w:rPr>
        <w:tab/>
        <w:t xml:space="preserve">Seemungal TA, Donaldson GC, Paul EA, Bestall JC, Jeffries DJ, Wedzicha JA. Effect of exacerbation on quality of life in patients with chronic obstructive pulmonary disease. </w:t>
      </w:r>
      <w:r w:rsidRPr="00555C34">
        <w:rPr>
          <w:rFonts w:ascii="Times New Roman" w:hAnsi="Times New Roman" w:cs="Times New Roman"/>
          <w:i/>
          <w:sz w:val="24"/>
          <w:szCs w:val="24"/>
        </w:rPr>
        <w:t>American journal of respiratory and critical care medicine</w:t>
      </w:r>
      <w:r w:rsidRPr="00555C34">
        <w:rPr>
          <w:rFonts w:ascii="Times New Roman" w:hAnsi="Times New Roman" w:cs="Times New Roman"/>
          <w:sz w:val="24"/>
          <w:szCs w:val="24"/>
        </w:rPr>
        <w:t xml:space="preserve"> 1998; </w:t>
      </w:r>
      <w:r w:rsidRPr="00555C34">
        <w:rPr>
          <w:rFonts w:ascii="Times New Roman" w:hAnsi="Times New Roman" w:cs="Times New Roman"/>
          <w:b/>
          <w:sz w:val="24"/>
          <w:szCs w:val="24"/>
        </w:rPr>
        <w:t>157</w:t>
      </w:r>
      <w:r w:rsidRPr="00555C34">
        <w:rPr>
          <w:rFonts w:ascii="Times New Roman" w:hAnsi="Times New Roman" w:cs="Times New Roman"/>
          <w:sz w:val="24"/>
          <w:szCs w:val="24"/>
        </w:rPr>
        <w:t>(5 Pt 1): 1418-22.</w:t>
      </w:r>
      <w:bookmarkEnd w:id="13"/>
    </w:p>
    <w:p w:rsidR="009E40F3" w:rsidRPr="00555C34" w:rsidRDefault="009E40F3" w:rsidP="00555C34">
      <w:pPr>
        <w:pStyle w:val="EndNoteBibliography"/>
        <w:spacing w:after="0" w:line="480" w:lineRule="auto"/>
        <w:rPr>
          <w:rFonts w:ascii="Times New Roman" w:hAnsi="Times New Roman" w:cs="Times New Roman"/>
          <w:sz w:val="24"/>
          <w:szCs w:val="24"/>
        </w:rPr>
      </w:pPr>
      <w:bookmarkStart w:id="14" w:name="_ENREF_14"/>
      <w:r w:rsidRPr="00555C34">
        <w:rPr>
          <w:rFonts w:ascii="Times New Roman" w:hAnsi="Times New Roman" w:cs="Times New Roman"/>
          <w:sz w:val="24"/>
          <w:szCs w:val="24"/>
        </w:rPr>
        <w:t>14.</w:t>
      </w:r>
      <w:r w:rsidRPr="00555C34">
        <w:rPr>
          <w:rFonts w:ascii="Times New Roman" w:hAnsi="Times New Roman" w:cs="Times New Roman"/>
          <w:sz w:val="24"/>
          <w:szCs w:val="24"/>
        </w:rPr>
        <w:tab/>
        <w:t xml:space="preserve">McGhan R, Radcliff T, Fish R, Sutherland ER, Welsh C, Make B. Predictors of rehospitalization and death after a severe exacerbation of COPD. </w:t>
      </w:r>
      <w:r w:rsidRPr="00555C34">
        <w:rPr>
          <w:rFonts w:ascii="Times New Roman" w:hAnsi="Times New Roman" w:cs="Times New Roman"/>
          <w:i/>
          <w:sz w:val="24"/>
          <w:szCs w:val="24"/>
        </w:rPr>
        <w:t>Chest</w:t>
      </w:r>
      <w:r w:rsidRPr="00555C34">
        <w:rPr>
          <w:rFonts w:ascii="Times New Roman" w:hAnsi="Times New Roman" w:cs="Times New Roman"/>
          <w:sz w:val="24"/>
          <w:szCs w:val="24"/>
        </w:rPr>
        <w:t xml:space="preserve"> 2007; </w:t>
      </w:r>
      <w:r w:rsidRPr="00555C34">
        <w:rPr>
          <w:rFonts w:ascii="Times New Roman" w:hAnsi="Times New Roman" w:cs="Times New Roman"/>
          <w:b/>
          <w:sz w:val="24"/>
          <w:szCs w:val="24"/>
        </w:rPr>
        <w:t>132</w:t>
      </w:r>
      <w:r w:rsidRPr="00555C34">
        <w:rPr>
          <w:rFonts w:ascii="Times New Roman" w:hAnsi="Times New Roman" w:cs="Times New Roman"/>
          <w:sz w:val="24"/>
          <w:szCs w:val="24"/>
        </w:rPr>
        <w:t>(6): 1748-55.</w:t>
      </w:r>
      <w:bookmarkEnd w:id="14"/>
    </w:p>
    <w:p w:rsidR="009E40F3" w:rsidRPr="00555C34" w:rsidRDefault="009E40F3" w:rsidP="00555C34">
      <w:pPr>
        <w:pStyle w:val="EndNoteBibliography"/>
        <w:spacing w:after="0" w:line="480" w:lineRule="auto"/>
        <w:rPr>
          <w:rFonts w:ascii="Times New Roman" w:hAnsi="Times New Roman" w:cs="Times New Roman"/>
          <w:sz w:val="24"/>
          <w:szCs w:val="24"/>
        </w:rPr>
      </w:pPr>
      <w:bookmarkStart w:id="15" w:name="_ENREF_15"/>
      <w:r w:rsidRPr="00555C34">
        <w:rPr>
          <w:rFonts w:ascii="Times New Roman" w:hAnsi="Times New Roman" w:cs="Times New Roman"/>
          <w:sz w:val="24"/>
          <w:szCs w:val="24"/>
        </w:rPr>
        <w:t>15.</w:t>
      </w:r>
      <w:r w:rsidRPr="00555C34">
        <w:rPr>
          <w:rFonts w:ascii="Times New Roman" w:hAnsi="Times New Roman" w:cs="Times New Roman"/>
          <w:sz w:val="24"/>
          <w:szCs w:val="24"/>
        </w:rPr>
        <w:tab/>
        <w:t xml:space="preserve">Buist AS, Vollmer WM, McBurnie MA. Worldwide burden of COPD in high- and low-income countries. Part I. The burden of obstructive lung disease (BOLD) initiative. </w:t>
      </w:r>
      <w:r w:rsidRPr="00555C34">
        <w:rPr>
          <w:rFonts w:ascii="Times New Roman" w:hAnsi="Times New Roman" w:cs="Times New Roman"/>
          <w:i/>
          <w:sz w:val="24"/>
          <w:szCs w:val="24"/>
        </w:rPr>
        <w:t>The international journal of tuberculosis and lung disease : the official journal of the International Union against Tuberculosis and Lung Disease</w:t>
      </w:r>
      <w:r w:rsidRPr="00555C34">
        <w:rPr>
          <w:rFonts w:ascii="Times New Roman" w:hAnsi="Times New Roman" w:cs="Times New Roman"/>
          <w:sz w:val="24"/>
          <w:szCs w:val="24"/>
        </w:rPr>
        <w:t xml:space="preserve"> 2008; </w:t>
      </w:r>
      <w:r w:rsidRPr="00555C34">
        <w:rPr>
          <w:rFonts w:ascii="Times New Roman" w:hAnsi="Times New Roman" w:cs="Times New Roman"/>
          <w:b/>
          <w:sz w:val="24"/>
          <w:szCs w:val="24"/>
        </w:rPr>
        <w:t>12</w:t>
      </w:r>
      <w:r w:rsidRPr="00555C34">
        <w:rPr>
          <w:rFonts w:ascii="Times New Roman" w:hAnsi="Times New Roman" w:cs="Times New Roman"/>
          <w:sz w:val="24"/>
          <w:szCs w:val="24"/>
        </w:rPr>
        <w:t>(7): 703-8.</w:t>
      </w:r>
      <w:bookmarkEnd w:id="15"/>
    </w:p>
    <w:p w:rsidR="009E40F3" w:rsidRPr="00555C34" w:rsidRDefault="009E40F3" w:rsidP="00555C34">
      <w:pPr>
        <w:pStyle w:val="EndNoteBibliography"/>
        <w:spacing w:after="0" w:line="480" w:lineRule="auto"/>
        <w:rPr>
          <w:rFonts w:ascii="Times New Roman" w:hAnsi="Times New Roman" w:cs="Times New Roman"/>
          <w:sz w:val="24"/>
          <w:szCs w:val="24"/>
        </w:rPr>
      </w:pPr>
      <w:bookmarkStart w:id="16" w:name="_ENREF_16"/>
      <w:r w:rsidRPr="00555C34">
        <w:rPr>
          <w:rFonts w:ascii="Times New Roman" w:hAnsi="Times New Roman" w:cs="Times New Roman"/>
          <w:sz w:val="24"/>
          <w:szCs w:val="24"/>
        </w:rPr>
        <w:t>16.</w:t>
      </w:r>
      <w:r w:rsidRPr="00555C34">
        <w:rPr>
          <w:rFonts w:ascii="Times New Roman" w:hAnsi="Times New Roman" w:cs="Times New Roman"/>
          <w:sz w:val="24"/>
          <w:szCs w:val="24"/>
        </w:rPr>
        <w:tab/>
        <w:t xml:space="preserve">Pavord ID, Jones PW, Burgel PR, Rabe KF. Exacerbations of COPD. </w:t>
      </w:r>
      <w:r w:rsidRPr="00555C34">
        <w:rPr>
          <w:rFonts w:ascii="Times New Roman" w:hAnsi="Times New Roman" w:cs="Times New Roman"/>
          <w:i/>
          <w:sz w:val="24"/>
          <w:szCs w:val="24"/>
        </w:rPr>
        <w:t>Int J Chron Obstruct Pulmon Dis</w:t>
      </w:r>
      <w:r w:rsidRPr="00555C34">
        <w:rPr>
          <w:rFonts w:ascii="Times New Roman" w:hAnsi="Times New Roman" w:cs="Times New Roman"/>
          <w:sz w:val="24"/>
          <w:szCs w:val="24"/>
        </w:rPr>
        <w:t xml:space="preserve"> 2016; </w:t>
      </w:r>
      <w:r w:rsidRPr="00555C34">
        <w:rPr>
          <w:rFonts w:ascii="Times New Roman" w:hAnsi="Times New Roman" w:cs="Times New Roman"/>
          <w:b/>
          <w:sz w:val="24"/>
          <w:szCs w:val="24"/>
        </w:rPr>
        <w:t>11 Spec Iss</w:t>
      </w:r>
      <w:r w:rsidRPr="00555C34">
        <w:rPr>
          <w:rFonts w:ascii="Times New Roman" w:hAnsi="Times New Roman" w:cs="Times New Roman"/>
          <w:sz w:val="24"/>
          <w:szCs w:val="24"/>
        </w:rPr>
        <w:t>: 21-30.</w:t>
      </w:r>
      <w:bookmarkEnd w:id="16"/>
    </w:p>
    <w:p w:rsidR="009E40F3" w:rsidRPr="00555C34" w:rsidRDefault="009E40F3" w:rsidP="00555C34">
      <w:pPr>
        <w:pStyle w:val="EndNoteBibliography"/>
        <w:spacing w:after="0" w:line="480" w:lineRule="auto"/>
        <w:rPr>
          <w:rFonts w:ascii="Times New Roman" w:hAnsi="Times New Roman" w:cs="Times New Roman"/>
          <w:sz w:val="24"/>
          <w:szCs w:val="24"/>
        </w:rPr>
      </w:pPr>
      <w:bookmarkStart w:id="17" w:name="_ENREF_17"/>
      <w:r w:rsidRPr="00555C34">
        <w:rPr>
          <w:rFonts w:ascii="Times New Roman" w:hAnsi="Times New Roman" w:cs="Times New Roman"/>
          <w:sz w:val="24"/>
          <w:szCs w:val="24"/>
        </w:rPr>
        <w:lastRenderedPageBreak/>
        <w:t>17.</w:t>
      </w:r>
      <w:r w:rsidRPr="00555C34">
        <w:rPr>
          <w:rFonts w:ascii="Times New Roman" w:hAnsi="Times New Roman" w:cs="Times New Roman"/>
          <w:sz w:val="24"/>
          <w:szCs w:val="24"/>
        </w:rPr>
        <w:tab/>
        <w:t xml:space="preserve">Donaldson GC, Mullerova H, Locantore N, et al. Factors associated with change in exacerbation frequency in COPD. </w:t>
      </w:r>
      <w:r w:rsidRPr="00555C34">
        <w:rPr>
          <w:rFonts w:ascii="Times New Roman" w:hAnsi="Times New Roman" w:cs="Times New Roman"/>
          <w:i/>
          <w:sz w:val="24"/>
          <w:szCs w:val="24"/>
        </w:rPr>
        <w:t>Respir Res</w:t>
      </w:r>
      <w:r w:rsidRPr="00555C34">
        <w:rPr>
          <w:rFonts w:ascii="Times New Roman" w:hAnsi="Times New Roman" w:cs="Times New Roman"/>
          <w:sz w:val="24"/>
          <w:szCs w:val="24"/>
        </w:rPr>
        <w:t xml:space="preserve"> 2013; </w:t>
      </w:r>
      <w:r w:rsidRPr="00555C34">
        <w:rPr>
          <w:rFonts w:ascii="Times New Roman" w:hAnsi="Times New Roman" w:cs="Times New Roman"/>
          <w:b/>
          <w:sz w:val="24"/>
          <w:szCs w:val="24"/>
        </w:rPr>
        <w:t>14</w:t>
      </w:r>
      <w:r w:rsidRPr="00555C34">
        <w:rPr>
          <w:rFonts w:ascii="Times New Roman" w:hAnsi="Times New Roman" w:cs="Times New Roman"/>
          <w:sz w:val="24"/>
          <w:szCs w:val="24"/>
        </w:rPr>
        <w:t>: 79.</w:t>
      </w:r>
      <w:bookmarkEnd w:id="17"/>
    </w:p>
    <w:p w:rsidR="009E40F3" w:rsidRPr="00555C34" w:rsidRDefault="009E40F3" w:rsidP="00555C34">
      <w:pPr>
        <w:pStyle w:val="EndNoteBibliography"/>
        <w:spacing w:after="0" w:line="480" w:lineRule="auto"/>
        <w:rPr>
          <w:rFonts w:ascii="Times New Roman" w:hAnsi="Times New Roman" w:cs="Times New Roman"/>
          <w:sz w:val="24"/>
          <w:szCs w:val="24"/>
        </w:rPr>
      </w:pPr>
      <w:bookmarkStart w:id="18" w:name="_ENREF_18"/>
      <w:r w:rsidRPr="00555C34">
        <w:rPr>
          <w:rFonts w:ascii="Times New Roman" w:hAnsi="Times New Roman" w:cs="Times New Roman"/>
          <w:sz w:val="24"/>
          <w:szCs w:val="24"/>
        </w:rPr>
        <w:t>18.</w:t>
      </w:r>
      <w:r w:rsidRPr="00555C34">
        <w:rPr>
          <w:rFonts w:ascii="Times New Roman" w:hAnsi="Times New Roman" w:cs="Times New Roman"/>
          <w:sz w:val="24"/>
          <w:szCs w:val="24"/>
        </w:rPr>
        <w:tab/>
        <w:t xml:space="preserve">Brusse-Keizer M, van der Palen J, van der Valk P, Hendrix R, Kerstjens H. Clinical predictors of exacerbation frequency in chronic obstructive pulmonary disease. </w:t>
      </w:r>
      <w:r w:rsidRPr="00555C34">
        <w:rPr>
          <w:rFonts w:ascii="Times New Roman" w:hAnsi="Times New Roman" w:cs="Times New Roman"/>
          <w:i/>
          <w:sz w:val="24"/>
          <w:szCs w:val="24"/>
        </w:rPr>
        <w:t>The clinical respiratory journal</w:t>
      </w:r>
      <w:r w:rsidRPr="00555C34">
        <w:rPr>
          <w:rFonts w:ascii="Times New Roman" w:hAnsi="Times New Roman" w:cs="Times New Roman"/>
          <w:sz w:val="24"/>
          <w:szCs w:val="24"/>
        </w:rPr>
        <w:t xml:space="preserve"> 2011; </w:t>
      </w:r>
      <w:r w:rsidRPr="00555C34">
        <w:rPr>
          <w:rFonts w:ascii="Times New Roman" w:hAnsi="Times New Roman" w:cs="Times New Roman"/>
          <w:b/>
          <w:sz w:val="24"/>
          <w:szCs w:val="24"/>
        </w:rPr>
        <w:t>5</w:t>
      </w:r>
      <w:r w:rsidRPr="00555C34">
        <w:rPr>
          <w:rFonts w:ascii="Times New Roman" w:hAnsi="Times New Roman" w:cs="Times New Roman"/>
          <w:sz w:val="24"/>
          <w:szCs w:val="24"/>
        </w:rPr>
        <w:t>(4): 227-34.</w:t>
      </w:r>
      <w:bookmarkEnd w:id="18"/>
    </w:p>
    <w:p w:rsidR="009E40F3" w:rsidRPr="00555C34" w:rsidRDefault="009E40F3" w:rsidP="00555C34">
      <w:pPr>
        <w:pStyle w:val="EndNoteBibliography"/>
        <w:spacing w:line="480" w:lineRule="auto"/>
        <w:rPr>
          <w:rFonts w:ascii="Times New Roman" w:hAnsi="Times New Roman" w:cs="Times New Roman"/>
          <w:sz w:val="24"/>
          <w:szCs w:val="24"/>
        </w:rPr>
      </w:pPr>
      <w:bookmarkStart w:id="19" w:name="_ENREF_19"/>
      <w:r w:rsidRPr="00555C34">
        <w:rPr>
          <w:rFonts w:ascii="Times New Roman" w:hAnsi="Times New Roman" w:cs="Times New Roman"/>
          <w:sz w:val="24"/>
          <w:szCs w:val="24"/>
        </w:rPr>
        <w:t>19.</w:t>
      </w:r>
      <w:r w:rsidRPr="00555C34">
        <w:rPr>
          <w:rFonts w:ascii="Times New Roman" w:hAnsi="Times New Roman" w:cs="Times New Roman"/>
          <w:sz w:val="24"/>
          <w:szCs w:val="24"/>
        </w:rPr>
        <w:tab/>
        <w:t xml:space="preserve">Han MK, Kazerooni EA, Lynch DA, et al. Chronic obstructive pulmonary disease exacerbations in the COPDGene study: associated radiologic phenotypes. </w:t>
      </w:r>
      <w:r w:rsidRPr="00555C34">
        <w:rPr>
          <w:rFonts w:ascii="Times New Roman" w:hAnsi="Times New Roman" w:cs="Times New Roman"/>
          <w:i/>
          <w:sz w:val="24"/>
          <w:szCs w:val="24"/>
        </w:rPr>
        <w:t>Radiology</w:t>
      </w:r>
      <w:r w:rsidRPr="00555C34">
        <w:rPr>
          <w:rFonts w:ascii="Times New Roman" w:hAnsi="Times New Roman" w:cs="Times New Roman"/>
          <w:sz w:val="24"/>
          <w:szCs w:val="24"/>
        </w:rPr>
        <w:t xml:space="preserve"> 2011; </w:t>
      </w:r>
      <w:r w:rsidRPr="00555C34">
        <w:rPr>
          <w:rFonts w:ascii="Times New Roman" w:hAnsi="Times New Roman" w:cs="Times New Roman"/>
          <w:b/>
          <w:sz w:val="24"/>
          <w:szCs w:val="24"/>
        </w:rPr>
        <w:t>261</w:t>
      </w:r>
      <w:r w:rsidRPr="00555C34">
        <w:rPr>
          <w:rFonts w:ascii="Times New Roman" w:hAnsi="Times New Roman" w:cs="Times New Roman"/>
          <w:sz w:val="24"/>
          <w:szCs w:val="24"/>
        </w:rPr>
        <w:t>(1): 274-82.</w:t>
      </w:r>
      <w:bookmarkEnd w:id="19"/>
    </w:p>
    <w:p w:rsidR="00841732" w:rsidRPr="00C13A32" w:rsidRDefault="00841732" w:rsidP="00A4023F">
      <w:pPr>
        <w:spacing w:line="480" w:lineRule="auto"/>
        <w:contextualSpacing/>
        <w:rPr>
          <w:rFonts w:ascii="Times New Roman" w:hAnsi="Times New Roman" w:cs="Times New Roman"/>
          <w:sz w:val="24"/>
          <w:szCs w:val="24"/>
        </w:rPr>
      </w:pPr>
      <w:r w:rsidRPr="00A4023F">
        <w:rPr>
          <w:rFonts w:ascii="Times New Roman" w:hAnsi="Times New Roman" w:cs="Times New Roman"/>
          <w:sz w:val="24"/>
          <w:szCs w:val="24"/>
        </w:rPr>
        <w:fldChar w:fldCharType="end"/>
      </w:r>
    </w:p>
    <w:p w:rsidR="00914DAB" w:rsidRDefault="00914DAB">
      <w:pPr>
        <w:rPr>
          <w:rFonts w:ascii="Times New Roman" w:hAnsi="Times New Roman" w:cs="Times New Roman"/>
          <w:sz w:val="24"/>
          <w:szCs w:val="24"/>
        </w:rPr>
      </w:pPr>
      <w:r>
        <w:rPr>
          <w:rFonts w:ascii="Times New Roman" w:hAnsi="Times New Roman" w:cs="Times New Roman"/>
          <w:sz w:val="24"/>
          <w:szCs w:val="24"/>
        </w:rPr>
        <w:br w:type="page"/>
      </w:r>
    </w:p>
    <w:p w:rsidR="008661D9" w:rsidRDefault="008661D9" w:rsidP="003B27A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Research in Context:</w:t>
      </w:r>
    </w:p>
    <w:p w:rsidR="00B35FBF" w:rsidRDefault="00B35FBF" w:rsidP="003B27AF">
      <w:pPr>
        <w:spacing w:line="480" w:lineRule="auto"/>
        <w:rPr>
          <w:rFonts w:ascii="Times New Roman" w:hAnsi="Times New Roman" w:cs="Times New Roman"/>
          <w:i/>
          <w:sz w:val="24"/>
          <w:szCs w:val="24"/>
        </w:rPr>
      </w:pPr>
      <w:r w:rsidRPr="00E9754F">
        <w:rPr>
          <w:rFonts w:ascii="Times New Roman" w:hAnsi="Times New Roman" w:cs="Times New Roman"/>
          <w:i/>
          <w:sz w:val="24"/>
          <w:szCs w:val="24"/>
        </w:rPr>
        <w:t>Evidence before this study</w:t>
      </w:r>
    </w:p>
    <w:p w:rsidR="00E9754F" w:rsidRDefault="00A278AD" w:rsidP="006A3B3D">
      <w:pPr>
        <w:spacing w:line="480" w:lineRule="auto"/>
        <w:rPr>
          <w:rFonts w:ascii="Times New Roman" w:hAnsi="Times New Roman" w:cs="Times New Roman"/>
          <w:sz w:val="24"/>
          <w:szCs w:val="24"/>
        </w:rPr>
      </w:pPr>
      <w:r>
        <w:rPr>
          <w:rFonts w:ascii="Times New Roman" w:hAnsi="Times New Roman" w:cs="Times New Roman"/>
          <w:sz w:val="24"/>
          <w:szCs w:val="24"/>
        </w:rPr>
        <w:t xml:space="preserve">We searched PubMed </w:t>
      </w:r>
      <w:r w:rsidR="00E9754F">
        <w:rPr>
          <w:rFonts w:ascii="Times New Roman" w:hAnsi="Times New Roman" w:cs="Times New Roman"/>
          <w:sz w:val="24"/>
          <w:szCs w:val="24"/>
        </w:rPr>
        <w:t>betwee</w:t>
      </w:r>
      <w:r w:rsidR="006A3B3D">
        <w:rPr>
          <w:rFonts w:ascii="Times New Roman" w:hAnsi="Times New Roman" w:cs="Times New Roman"/>
          <w:sz w:val="24"/>
          <w:szCs w:val="24"/>
        </w:rPr>
        <w:t>n September 1, 2010,</w:t>
      </w:r>
      <w:r w:rsidR="00E9754F">
        <w:rPr>
          <w:rFonts w:ascii="Times New Roman" w:hAnsi="Times New Roman" w:cs="Times New Roman"/>
          <w:sz w:val="24"/>
          <w:szCs w:val="24"/>
        </w:rPr>
        <w:t xml:space="preserve"> and January 1, 2016, to identify studies that evaluated frequent exacerbators.  We used the search term “frequent” in combinat</w:t>
      </w:r>
      <w:r>
        <w:rPr>
          <w:rFonts w:ascii="Times New Roman" w:hAnsi="Times New Roman" w:cs="Times New Roman"/>
          <w:sz w:val="24"/>
          <w:szCs w:val="24"/>
        </w:rPr>
        <w:t>ion with “COPD” and “exacerbation</w:t>
      </w:r>
      <w:r w:rsidR="00E9754F">
        <w:rPr>
          <w:rFonts w:ascii="Times New Roman" w:hAnsi="Times New Roman" w:cs="Times New Roman"/>
          <w:sz w:val="24"/>
          <w:szCs w:val="24"/>
        </w:rPr>
        <w:t>.”</w:t>
      </w:r>
      <w:r w:rsidR="00402A5E">
        <w:rPr>
          <w:rFonts w:ascii="Times New Roman" w:hAnsi="Times New Roman" w:cs="Times New Roman"/>
          <w:sz w:val="24"/>
          <w:szCs w:val="24"/>
        </w:rPr>
        <w:t xml:space="preserve">  </w:t>
      </w:r>
      <w:r>
        <w:rPr>
          <w:rFonts w:ascii="Times New Roman" w:hAnsi="Times New Roman" w:cs="Times New Roman"/>
          <w:sz w:val="24"/>
          <w:szCs w:val="24"/>
        </w:rPr>
        <w:t>The search was limited to human studies in English language.  Studies reporting on nine, general population COPD cohorts</w:t>
      </w:r>
      <w:r w:rsidR="00402A5E">
        <w:rPr>
          <w:rFonts w:ascii="Times New Roman" w:hAnsi="Times New Roman" w:cs="Times New Roman"/>
          <w:sz w:val="24"/>
          <w:szCs w:val="24"/>
        </w:rPr>
        <w:t xml:space="preserve"> were identified that described frequent exacerbator p</w:t>
      </w:r>
      <w:r w:rsidR="00A8557C">
        <w:rPr>
          <w:rFonts w:ascii="Times New Roman" w:hAnsi="Times New Roman" w:cs="Times New Roman"/>
          <w:sz w:val="24"/>
          <w:szCs w:val="24"/>
        </w:rPr>
        <w:t>opulations</w:t>
      </w:r>
      <w:r w:rsidR="00402A5E">
        <w:rPr>
          <w:rFonts w:ascii="Times New Roman" w:hAnsi="Times New Roman" w:cs="Times New Roman"/>
          <w:sz w:val="24"/>
          <w:szCs w:val="24"/>
        </w:rPr>
        <w:t>.  These studies report</w:t>
      </w:r>
      <w:r w:rsidR="00A8557C">
        <w:rPr>
          <w:rFonts w:ascii="Times New Roman" w:hAnsi="Times New Roman" w:cs="Times New Roman"/>
          <w:sz w:val="24"/>
          <w:szCs w:val="24"/>
        </w:rPr>
        <w:t>ed</w:t>
      </w:r>
      <w:r w:rsidR="00402A5E">
        <w:rPr>
          <w:rFonts w:ascii="Times New Roman" w:hAnsi="Times New Roman" w:cs="Times New Roman"/>
          <w:sz w:val="24"/>
          <w:szCs w:val="24"/>
        </w:rPr>
        <w:t xml:space="preserve"> a range in prevalence of frequent exacerbators defined as individuals with ≥ 2 exacerbations </w:t>
      </w:r>
      <w:r>
        <w:rPr>
          <w:rFonts w:ascii="Times New Roman" w:hAnsi="Times New Roman" w:cs="Times New Roman"/>
          <w:sz w:val="24"/>
          <w:szCs w:val="24"/>
        </w:rPr>
        <w:t>in any one year between 14</w:t>
      </w:r>
      <w:r w:rsidR="00402A5E">
        <w:rPr>
          <w:rFonts w:ascii="Times New Roman" w:hAnsi="Times New Roman" w:cs="Times New Roman"/>
          <w:sz w:val="24"/>
          <w:szCs w:val="24"/>
        </w:rPr>
        <w:t xml:space="preserve">% and </w:t>
      </w:r>
      <w:r>
        <w:rPr>
          <w:rFonts w:ascii="Times New Roman" w:hAnsi="Times New Roman" w:cs="Times New Roman"/>
          <w:sz w:val="24"/>
          <w:szCs w:val="24"/>
        </w:rPr>
        <w:t>34</w:t>
      </w:r>
      <w:r w:rsidR="00402A5E">
        <w:rPr>
          <w:rFonts w:ascii="Times New Roman" w:hAnsi="Times New Roman" w:cs="Times New Roman"/>
          <w:sz w:val="24"/>
          <w:szCs w:val="24"/>
        </w:rPr>
        <w:t>%.</w:t>
      </w:r>
      <w:r>
        <w:rPr>
          <w:rFonts w:ascii="Times New Roman" w:hAnsi="Times New Roman" w:cs="Times New Roman"/>
          <w:sz w:val="24"/>
          <w:szCs w:val="24"/>
        </w:rPr>
        <w:t xml:space="preserve">  Only one other study in addition to ECLIPSE</w:t>
      </w:r>
      <w:r w:rsidR="00A8557C">
        <w:rPr>
          <w:rFonts w:ascii="Times New Roman" w:hAnsi="Times New Roman" w:cs="Times New Roman"/>
          <w:sz w:val="24"/>
          <w:szCs w:val="24"/>
        </w:rPr>
        <w:t xml:space="preserve"> w</w:t>
      </w:r>
      <w:r>
        <w:rPr>
          <w:rFonts w:ascii="Times New Roman" w:hAnsi="Times New Roman" w:cs="Times New Roman"/>
          <w:sz w:val="24"/>
          <w:szCs w:val="24"/>
        </w:rPr>
        <w:t>as</w:t>
      </w:r>
      <w:r w:rsidR="00A8557C">
        <w:rPr>
          <w:rFonts w:ascii="Times New Roman" w:hAnsi="Times New Roman" w:cs="Times New Roman"/>
          <w:sz w:val="24"/>
          <w:szCs w:val="24"/>
        </w:rPr>
        <w:t xml:space="preserve"> identified that examined the stability of the frequent exacerbator phenotype over time</w:t>
      </w:r>
      <w:r w:rsidR="006A3B3D">
        <w:rPr>
          <w:rFonts w:ascii="Times New Roman" w:hAnsi="Times New Roman" w:cs="Times New Roman"/>
          <w:sz w:val="24"/>
          <w:szCs w:val="24"/>
        </w:rPr>
        <w:t xml:space="preserve">, </w:t>
      </w:r>
      <w:r w:rsidR="007E108B">
        <w:rPr>
          <w:rFonts w:ascii="Times New Roman" w:hAnsi="Times New Roman" w:cs="Times New Roman"/>
          <w:sz w:val="24"/>
          <w:szCs w:val="24"/>
        </w:rPr>
        <w:t>noting exa</w:t>
      </w:r>
      <w:r w:rsidR="006A3B3D" w:rsidRPr="006A3B3D">
        <w:rPr>
          <w:rFonts w:ascii="Times New Roman" w:hAnsi="Times New Roman" w:cs="Times New Roman"/>
          <w:sz w:val="24"/>
          <w:szCs w:val="24"/>
        </w:rPr>
        <w:t>cerbation frequency prior to the</w:t>
      </w:r>
      <w:r w:rsidR="006A3B3D">
        <w:rPr>
          <w:rFonts w:ascii="Times New Roman" w:hAnsi="Times New Roman" w:cs="Times New Roman"/>
          <w:sz w:val="24"/>
          <w:szCs w:val="24"/>
        </w:rPr>
        <w:t xml:space="preserve"> </w:t>
      </w:r>
      <w:r w:rsidR="006A3B3D" w:rsidRPr="006A3B3D">
        <w:rPr>
          <w:rFonts w:ascii="Times New Roman" w:hAnsi="Times New Roman" w:cs="Times New Roman"/>
          <w:sz w:val="24"/>
          <w:szCs w:val="24"/>
        </w:rPr>
        <w:t xml:space="preserve">study </w:t>
      </w:r>
      <w:r w:rsidR="007E108B">
        <w:rPr>
          <w:rFonts w:ascii="Times New Roman" w:hAnsi="Times New Roman" w:cs="Times New Roman"/>
          <w:sz w:val="24"/>
          <w:szCs w:val="24"/>
        </w:rPr>
        <w:t xml:space="preserve">was </w:t>
      </w:r>
      <w:r w:rsidR="006A3B3D" w:rsidRPr="006A3B3D">
        <w:rPr>
          <w:rFonts w:ascii="Times New Roman" w:hAnsi="Times New Roman" w:cs="Times New Roman"/>
          <w:sz w:val="24"/>
          <w:szCs w:val="24"/>
        </w:rPr>
        <w:t>not a predictor for being a frequent exacerbator</w:t>
      </w:r>
      <w:r w:rsidR="006A3B3D">
        <w:rPr>
          <w:rFonts w:ascii="Times New Roman" w:hAnsi="Times New Roman" w:cs="Times New Roman"/>
          <w:sz w:val="24"/>
          <w:szCs w:val="24"/>
        </w:rPr>
        <w:t xml:space="preserve"> </w:t>
      </w:r>
      <w:r w:rsidR="006A3B3D" w:rsidRPr="006A3B3D">
        <w:rPr>
          <w:rFonts w:ascii="Times New Roman" w:hAnsi="Times New Roman" w:cs="Times New Roman"/>
          <w:sz w:val="24"/>
          <w:szCs w:val="24"/>
        </w:rPr>
        <w:t>during the first year of the study</w:t>
      </w:r>
      <w:r w:rsidR="006A3B3D">
        <w:rPr>
          <w:rFonts w:ascii="Times New Roman" w:hAnsi="Times New Roman" w:cs="Times New Roman"/>
          <w:sz w:val="24"/>
          <w:szCs w:val="24"/>
        </w:rPr>
        <w:t>.</w:t>
      </w:r>
    </w:p>
    <w:p w:rsidR="00B35FBF" w:rsidRPr="00402A5E" w:rsidRDefault="00B35FBF" w:rsidP="003B27AF">
      <w:pPr>
        <w:spacing w:line="480" w:lineRule="auto"/>
        <w:rPr>
          <w:rFonts w:ascii="Times New Roman" w:hAnsi="Times New Roman" w:cs="Times New Roman"/>
          <w:sz w:val="24"/>
          <w:szCs w:val="24"/>
        </w:rPr>
      </w:pPr>
      <w:r w:rsidRPr="00E9754F">
        <w:rPr>
          <w:rFonts w:ascii="Times New Roman" w:hAnsi="Times New Roman" w:cs="Times New Roman"/>
          <w:i/>
          <w:sz w:val="24"/>
          <w:szCs w:val="24"/>
        </w:rPr>
        <w:t>Added value of this study</w:t>
      </w:r>
      <w:r w:rsidR="00DB508A">
        <w:rPr>
          <w:rFonts w:ascii="Times New Roman" w:hAnsi="Times New Roman" w:cs="Times New Roman"/>
          <w:i/>
          <w:sz w:val="24"/>
          <w:szCs w:val="24"/>
        </w:rPr>
        <w:t>.</w:t>
      </w:r>
      <w:r w:rsidR="00402A5E">
        <w:rPr>
          <w:rFonts w:ascii="Times New Roman" w:hAnsi="Times New Roman" w:cs="Times New Roman"/>
          <w:i/>
          <w:sz w:val="24"/>
          <w:szCs w:val="24"/>
        </w:rPr>
        <w:t xml:space="preserve">  </w:t>
      </w:r>
      <w:r w:rsidR="007E108B">
        <w:rPr>
          <w:rFonts w:ascii="Times New Roman" w:hAnsi="Times New Roman" w:cs="Times New Roman"/>
          <w:sz w:val="24"/>
          <w:szCs w:val="24"/>
        </w:rPr>
        <w:t xml:space="preserve">In this study, we extend the results of ECLIPSE to a GOLD 1-4 patient population.  While approximately half of all patients experienced at least one AECOPD during three years of follow-up, </w:t>
      </w:r>
      <w:r w:rsidR="006A10D0">
        <w:rPr>
          <w:rFonts w:ascii="Times New Roman" w:hAnsi="Times New Roman" w:cs="Times New Roman"/>
          <w:sz w:val="24"/>
          <w:szCs w:val="24"/>
        </w:rPr>
        <w:t xml:space="preserve">experiencing </w:t>
      </w:r>
      <w:r w:rsidR="006A10D0" w:rsidRPr="006A10D0">
        <w:rPr>
          <w:rFonts w:ascii="Times New Roman" w:hAnsi="Times New Roman" w:cs="Times New Roman"/>
          <w:sz w:val="24"/>
          <w:szCs w:val="24"/>
        </w:rPr>
        <w:t>≥2 AECOPD in each year</w:t>
      </w:r>
      <w:r w:rsidR="00BA46C3">
        <w:rPr>
          <w:rFonts w:ascii="Times New Roman" w:hAnsi="Times New Roman" w:cs="Times New Roman"/>
          <w:sz w:val="24"/>
          <w:szCs w:val="24"/>
        </w:rPr>
        <w:t xml:space="preserve"> was relatively uncommon.  </w:t>
      </w:r>
      <w:r w:rsidR="001474CB">
        <w:rPr>
          <w:rFonts w:ascii="Times New Roman" w:hAnsi="Times New Roman" w:cs="Times New Roman"/>
          <w:sz w:val="24"/>
          <w:szCs w:val="24"/>
        </w:rPr>
        <w:t>Significant variation from year to year in meeting the “frequent exacerbator” criteria of  ≥ 2 events per year was seen.</w:t>
      </w:r>
    </w:p>
    <w:p w:rsidR="00B35FBF" w:rsidRPr="006A10D0" w:rsidRDefault="00B35FBF" w:rsidP="003B27AF">
      <w:pPr>
        <w:spacing w:line="480" w:lineRule="auto"/>
        <w:rPr>
          <w:rFonts w:ascii="Times New Roman" w:hAnsi="Times New Roman" w:cs="Times New Roman"/>
          <w:sz w:val="24"/>
          <w:szCs w:val="24"/>
        </w:rPr>
      </w:pPr>
      <w:r w:rsidRPr="00E9754F">
        <w:rPr>
          <w:rFonts w:ascii="Times New Roman" w:hAnsi="Times New Roman" w:cs="Times New Roman"/>
          <w:i/>
          <w:sz w:val="24"/>
          <w:szCs w:val="24"/>
        </w:rPr>
        <w:t>Implications of all the available evidence</w:t>
      </w:r>
      <w:r w:rsidR="00DB508A">
        <w:rPr>
          <w:rFonts w:ascii="Times New Roman" w:hAnsi="Times New Roman" w:cs="Times New Roman"/>
          <w:i/>
          <w:sz w:val="24"/>
          <w:szCs w:val="24"/>
        </w:rPr>
        <w:t>.</w:t>
      </w:r>
      <w:r w:rsidR="006A10D0">
        <w:rPr>
          <w:rFonts w:ascii="Times New Roman" w:hAnsi="Times New Roman" w:cs="Times New Roman"/>
          <w:i/>
          <w:sz w:val="24"/>
          <w:szCs w:val="24"/>
        </w:rPr>
        <w:t xml:space="preserve">  </w:t>
      </w:r>
      <w:r w:rsidR="006A10D0">
        <w:rPr>
          <w:rFonts w:ascii="Times New Roman" w:hAnsi="Times New Roman" w:cs="Times New Roman"/>
          <w:sz w:val="24"/>
          <w:szCs w:val="24"/>
        </w:rPr>
        <w:t xml:space="preserve">Experiencing </w:t>
      </w:r>
      <w:r w:rsidR="006A10D0" w:rsidRPr="006A10D0">
        <w:rPr>
          <w:rFonts w:ascii="Times New Roman" w:hAnsi="Times New Roman" w:cs="Times New Roman"/>
          <w:sz w:val="24"/>
          <w:szCs w:val="24"/>
        </w:rPr>
        <w:t xml:space="preserve">≥2 AECOPD </w:t>
      </w:r>
      <w:r w:rsidR="006A10D0">
        <w:rPr>
          <w:rFonts w:ascii="Times New Roman" w:hAnsi="Times New Roman" w:cs="Times New Roman"/>
          <w:sz w:val="24"/>
          <w:szCs w:val="24"/>
        </w:rPr>
        <w:t xml:space="preserve">in the prior year is currently part of the criteria for GOLD </w:t>
      </w:r>
      <w:r w:rsidR="000E0F3E">
        <w:rPr>
          <w:rFonts w:ascii="Times New Roman" w:hAnsi="Times New Roman" w:cs="Times New Roman"/>
          <w:sz w:val="24"/>
          <w:szCs w:val="24"/>
        </w:rPr>
        <w:t>ABCD grading criteria</w:t>
      </w:r>
      <w:r w:rsidR="001474CB">
        <w:rPr>
          <w:rFonts w:ascii="Times New Roman" w:hAnsi="Times New Roman" w:cs="Times New Roman"/>
          <w:sz w:val="24"/>
          <w:szCs w:val="24"/>
        </w:rPr>
        <w:t xml:space="preserve"> and has previously been proposed as a key criterion </w:t>
      </w:r>
      <w:r w:rsidR="000E0F3E">
        <w:rPr>
          <w:rFonts w:ascii="Times New Roman" w:hAnsi="Times New Roman" w:cs="Times New Roman"/>
          <w:sz w:val="24"/>
          <w:szCs w:val="24"/>
        </w:rPr>
        <w:t xml:space="preserve">to identify patients for therapeutic trials.  </w:t>
      </w:r>
      <w:r w:rsidR="001474CB">
        <w:rPr>
          <w:rFonts w:ascii="Times New Roman" w:hAnsi="Times New Roman" w:cs="Times New Roman"/>
          <w:sz w:val="24"/>
          <w:szCs w:val="24"/>
        </w:rPr>
        <w:t>However, t</w:t>
      </w:r>
      <w:r w:rsidR="000E0F3E">
        <w:rPr>
          <w:rFonts w:ascii="Times New Roman" w:hAnsi="Times New Roman" w:cs="Times New Roman"/>
          <w:sz w:val="24"/>
          <w:szCs w:val="24"/>
        </w:rPr>
        <w:t xml:space="preserve">he data presented here suggest that a subject’s </w:t>
      </w:r>
      <w:r w:rsidR="00DB508A">
        <w:rPr>
          <w:rFonts w:ascii="Times New Roman" w:hAnsi="Times New Roman" w:cs="Times New Roman"/>
          <w:sz w:val="24"/>
          <w:szCs w:val="24"/>
        </w:rPr>
        <w:t xml:space="preserve">AECOPD frequency </w:t>
      </w:r>
      <w:r w:rsidR="000E0F3E">
        <w:rPr>
          <w:rFonts w:ascii="Times New Roman" w:hAnsi="Times New Roman" w:cs="Times New Roman"/>
          <w:sz w:val="24"/>
          <w:szCs w:val="24"/>
        </w:rPr>
        <w:t xml:space="preserve">is subject to significant fluctuation.  </w:t>
      </w:r>
      <w:r w:rsidR="00AC10C4">
        <w:rPr>
          <w:rFonts w:ascii="Times New Roman" w:hAnsi="Times New Roman" w:cs="Times New Roman"/>
          <w:sz w:val="24"/>
          <w:szCs w:val="24"/>
        </w:rPr>
        <w:t xml:space="preserve">Though </w:t>
      </w:r>
      <w:r w:rsidR="000E0F3E">
        <w:rPr>
          <w:rFonts w:ascii="Times New Roman" w:hAnsi="Times New Roman" w:cs="Times New Roman"/>
          <w:sz w:val="24"/>
          <w:szCs w:val="24"/>
        </w:rPr>
        <w:t>exacerbation frequency</w:t>
      </w:r>
      <w:r w:rsidR="008C7AAF">
        <w:rPr>
          <w:rFonts w:ascii="Times New Roman" w:hAnsi="Times New Roman" w:cs="Times New Roman"/>
          <w:sz w:val="24"/>
          <w:szCs w:val="24"/>
        </w:rPr>
        <w:t xml:space="preserve"> is an importan</w:t>
      </w:r>
      <w:r w:rsidR="00A81DFF">
        <w:rPr>
          <w:rFonts w:ascii="Times New Roman" w:hAnsi="Times New Roman" w:cs="Times New Roman"/>
          <w:sz w:val="24"/>
          <w:szCs w:val="24"/>
        </w:rPr>
        <w:t>t parameter, we demonstrate significant</w:t>
      </w:r>
      <w:r w:rsidR="000E0F3E">
        <w:rPr>
          <w:rFonts w:ascii="Times New Roman" w:hAnsi="Times New Roman" w:cs="Times New Roman"/>
          <w:sz w:val="24"/>
          <w:szCs w:val="24"/>
        </w:rPr>
        <w:t xml:space="preserve"> instability in </w:t>
      </w:r>
      <w:r w:rsidR="00AC10C4">
        <w:rPr>
          <w:rFonts w:ascii="Times New Roman" w:hAnsi="Times New Roman" w:cs="Times New Roman"/>
          <w:sz w:val="24"/>
          <w:szCs w:val="24"/>
        </w:rPr>
        <w:t xml:space="preserve">this </w:t>
      </w:r>
      <w:r w:rsidR="000E0F3E">
        <w:rPr>
          <w:rFonts w:ascii="Times New Roman" w:hAnsi="Times New Roman" w:cs="Times New Roman"/>
          <w:sz w:val="24"/>
          <w:szCs w:val="24"/>
        </w:rPr>
        <w:t>measure</w:t>
      </w:r>
      <w:r w:rsidR="008C7AAF">
        <w:rPr>
          <w:rFonts w:ascii="Times New Roman" w:hAnsi="Times New Roman" w:cs="Times New Roman"/>
          <w:sz w:val="24"/>
          <w:szCs w:val="24"/>
        </w:rPr>
        <w:t xml:space="preserve"> </w:t>
      </w:r>
      <w:r w:rsidR="00AC10C4">
        <w:rPr>
          <w:rFonts w:ascii="Times New Roman" w:hAnsi="Times New Roman" w:cs="Times New Roman"/>
          <w:sz w:val="24"/>
          <w:szCs w:val="24"/>
        </w:rPr>
        <w:t xml:space="preserve">that </w:t>
      </w:r>
      <w:r w:rsidR="001474CB">
        <w:rPr>
          <w:rFonts w:ascii="Times New Roman" w:hAnsi="Times New Roman" w:cs="Times New Roman"/>
          <w:sz w:val="24"/>
          <w:szCs w:val="24"/>
        </w:rPr>
        <w:t xml:space="preserve">potentially </w:t>
      </w:r>
      <w:r w:rsidR="008C7AAF">
        <w:rPr>
          <w:rFonts w:ascii="Times New Roman" w:hAnsi="Times New Roman" w:cs="Times New Roman"/>
          <w:sz w:val="24"/>
          <w:szCs w:val="24"/>
        </w:rPr>
        <w:t xml:space="preserve">limits the clinical value of a threshold of </w:t>
      </w:r>
      <w:r w:rsidR="000E0F3E">
        <w:rPr>
          <w:rFonts w:ascii="Times New Roman" w:hAnsi="Times New Roman" w:cs="Times New Roman"/>
          <w:sz w:val="24"/>
          <w:szCs w:val="24"/>
        </w:rPr>
        <w:t xml:space="preserve"> </w:t>
      </w:r>
      <w:r w:rsidR="001474CB">
        <w:rPr>
          <w:rFonts w:ascii="Times New Roman" w:hAnsi="Times New Roman" w:cs="Times New Roman"/>
          <w:sz w:val="24"/>
          <w:szCs w:val="24"/>
        </w:rPr>
        <w:t>≥2 AECOPD in the prior year</w:t>
      </w:r>
      <w:r w:rsidR="008C7AAF">
        <w:rPr>
          <w:rFonts w:ascii="Times New Roman" w:hAnsi="Times New Roman" w:cs="Times New Roman"/>
          <w:sz w:val="24"/>
          <w:szCs w:val="24"/>
        </w:rPr>
        <w:t xml:space="preserve">. </w:t>
      </w:r>
      <w:r w:rsidR="000E0F3E">
        <w:rPr>
          <w:rFonts w:ascii="Times New Roman" w:hAnsi="Times New Roman" w:cs="Times New Roman"/>
          <w:sz w:val="24"/>
          <w:szCs w:val="24"/>
        </w:rPr>
        <w:t xml:space="preserve"> </w:t>
      </w:r>
      <w:r w:rsidR="008C7AAF">
        <w:rPr>
          <w:rFonts w:ascii="Times New Roman" w:hAnsi="Times New Roman" w:cs="Times New Roman"/>
          <w:sz w:val="24"/>
          <w:szCs w:val="24"/>
        </w:rPr>
        <w:lastRenderedPageBreak/>
        <w:t xml:space="preserve">As such, this criterion may not be best way to </w:t>
      </w:r>
      <w:r w:rsidR="000E0F3E">
        <w:rPr>
          <w:rFonts w:ascii="Times New Roman" w:hAnsi="Times New Roman" w:cs="Times New Roman"/>
          <w:sz w:val="24"/>
          <w:szCs w:val="24"/>
        </w:rPr>
        <w:t>identify</w:t>
      </w:r>
      <w:r w:rsidR="008C7AAF">
        <w:rPr>
          <w:rFonts w:ascii="Times New Roman" w:hAnsi="Times New Roman" w:cs="Times New Roman"/>
          <w:sz w:val="24"/>
          <w:szCs w:val="24"/>
        </w:rPr>
        <w:t xml:space="preserve"> individual patients </w:t>
      </w:r>
      <w:r w:rsidR="000E0F3E">
        <w:rPr>
          <w:rFonts w:ascii="Times New Roman" w:hAnsi="Times New Roman" w:cs="Times New Roman"/>
          <w:sz w:val="24"/>
          <w:szCs w:val="24"/>
        </w:rPr>
        <w:t xml:space="preserve">at increased risk for AECOPD and subsequently classify individuals for </w:t>
      </w:r>
      <w:r w:rsidR="008C7AAF">
        <w:rPr>
          <w:rFonts w:ascii="Times New Roman" w:hAnsi="Times New Roman" w:cs="Times New Roman"/>
          <w:sz w:val="24"/>
          <w:szCs w:val="24"/>
        </w:rPr>
        <w:t xml:space="preserve">pharmacotherapeutic </w:t>
      </w:r>
      <w:r w:rsidR="000E0F3E">
        <w:rPr>
          <w:rFonts w:ascii="Times New Roman" w:hAnsi="Times New Roman" w:cs="Times New Roman"/>
          <w:sz w:val="24"/>
          <w:szCs w:val="24"/>
        </w:rPr>
        <w:t xml:space="preserve">decision making. </w:t>
      </w:r>
    </w:p>
    <w:p w:rsidR="008661D9" w:rsidRDefault="008661D9">
      <w:pPr>
        <w:rPr>
          <w:rFonts w:ascii="Times New Roman" w:hAnsi="Times New Roman" w:cs="Times New Roman"/>
          <w:sz w:val="24"/>
          <w:szCs w:val="24"/>
        </w:rPr>
      </w:pPr>
      <w:r>
        <w:rPr>
          <w:rFonts w:ascii="Times New Roman" w:hAnsi="Times New Roman" w:cs="Times New Roman"/>
          <w:sz w:val="24"/>
          <w:szCs w:val="24"/>
        </w:rPr>
        <w:br w:type="page"/>
      </w:r>
    </w:p>
    <w:p w:rsidR="008661D9" w:rsidRDefault="008661D9" w:rsidP="003B27A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Author Contributions:</w:t>
      </w:r>
    </w:p>
    <w:p w:rsidR="008661D9" w:rsidRDefault="00021A30" w:rsidP="003B27AF">
      <w:pPr>
        <w:spacing w:line="480" w:lineRule="auto"/>
        <w:rPr>
          <w:rFonts w:ascii="Times New Roman" w:hAnsi="Times New Roman" w:cs="Times New Roman"/>
          <w:sz w:val="24"/>
          <w:szCs w:val="24"/>
        </w:rPr>
      </w:pPr>
      <w:r>
        <w:rPr>
          <w:rFonts w:ascii="Times New Roman" w:hAnsi="Times New Roman" w:cs="Times New Roman"/>
          <w:sz w:val="24"/>
          <w:szCs w:val="24"/>
        </w:rPr>
        <w:t xml:space="preserve">MKH, PMQ, EEC, DJC, RP, JLC and FJM contributed to the conceptualization of the study.  </w:t>
      </w:r>
      <w:r w:rsidR="008661D9">
        <w:rPr>
          <w:rFonts w:ascii="Times New Roman" w:hAnsi="Times New Roman" w:cs="Times New Roman"/>
          <w:sz w:val="24"/>
          <w:szCs w:val="24"/>
        </w:rPr>
        <w:t>MKH, RGB</w:t>
      </w:r>
      <w:r w:rsidR="005E00AA">
        <w:rPr>
          <w:rFonts w:ascii="Times New Roman" w:hAnsi="Times New Roman" w:cs="Times New Roman"/>
          <w:sz w:val="24"/>
          <w:szCs w:val="24"/>
        </w:rPr>
        <w:t>, ERB, RB, CBC, AJ, GC, MTD, NNH</w:t>
      </w:r>
      <w:r w:rsidR="008661D9">
        <w:rPr>
          <w:rFonts w:ascii="Times New Roman" w:hAnsi="Times New Roman" w:cs="Times New Roman"/>
          <w:sz w:val="24"/>
          <w:szCs w:val="24"/>
        </w:rPr>
        <w:t xml:space="preserve">, REK, JAK, </w:t>
      </w:r>
      <w:r>
        <w:rPr>
          <w:rFonts w:ascii="Times New Roman" w:hAnsi="Times New Roman" w:cs="Times New Roman"/>
          <w:sz w:val="24"/>
          <w:szCs w:val="24"/>
        </w:rPr>
        <w:t>PW, RP and FJM were involved in data collection. MKH, PMQ, EEC, DJC and FJM contributed to data analysis.  All authors participated in manuscript writing and editing.</w:t>
      </w:r>
    </w:p>
    <w:p w:rsidR="008661D9" w:rsidRDefault="008661D9">
      <w:pPr>
        <w:rPr>
          <w:rFonts w:ascii="Times New Roman" w:hAnsi="Times New Roman" w:cs="Times New Roman"/>
          <w:sz w:val="24"/>
          <w:szCs w:val="24"/>
        </w:rPr>
      </w:pPr>
      <w:r>
        <w:rPr>
          <w:rFonts w:ascii="Times New Roman" w:hAnsi="Times New Roman" w:cs="Times New Roman"/>
          <w:sz w:val="24"/>
          <w:szCs w:val="24"/>
        </w:rPr>
        <w:br w:type="page"/>
      </w:r>
    </w:p>
    <w:p w:rsidR="009052A8" w:rsidRPr="00BE03F1" w:rsidRDefault="009052A8" w:rsidP="009052A8">
      <w:pPr>
        <w:spacing w:line="480" w:lineRule="auto"/>
        <w:rPr>
          <w:rFonts w:ascii="Times New Roman" w:hAnsi="Times New Roman" w:cs="Times New Roman"/>
          <w:color w:val="000000"/>
          <w:sz w:val="24"/>
          <w:szCs w:val="24"/>
        </w:rPr>
      </w:pPr>
      <w:r w:rsidRPr="00BE03F1">
        <w:rPr>
          <w:rFonts w:ascii="Times New Roman" w:hAnsi="Times New Roman" w:cs="Times New Roman"/>
          <w:color w:val="000000"/>
          <w:sz w:val="24"/>
          <w:szCs w:val="24"/>
        </w:rPr>
        <w:lastRenderedPageBreak/>
        <w:t>Declaration of interests:</w:t>
      </w:r>
    </w:p>
    <w:p w:rsidR="009052A8" w:rsidRDefault="009052A8" w:rsidP="009052A8">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MKH </w:t>
      </w:r>
      <w:r w:rsidR="00BE03F1" w:rsidRPr="00BE03F1">
        <w:rPr>
          <w:rFonts w:ascii="Times New Roman" w:hAnsi="Times New Roman" w:cs="Times New Roman"/>
          <w:color w:val="000000"/>
          <w:sz w:val="24"/>
          <w:szCs w:val="24"/>
        </w:rPr>
        <w:t>reports grants from NIH, grants from Foundation for the NIH, grants from COPD Foundation,  during the conduct of the study; other from Boehringer Ingelheim, other from GlaxoSmithKline, other from Novartis, other from AstraZeneca, other from Sunovion,  outside the submitted work;  and Royalties from Up To Date and Research support from Novartis.</w:t>
      </w:r>
    </w:p>
    <w:p w:rsidR="009052A8" w:rsidRDefault="009052A8" w:rsidP="009052A8">
      <w:pPr>
        <w:spacing w:line="48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R</w:t>
      </w:r>
      <w:r w:rsidRPr="00351E29">
        <w:rPr>
          <w:rFonts w:ascii="Times New Roman" w:hAnsi="Times New Roman" w:cs="Times New Roman"/>
          <w:bCs/>
          <w:color w:val="000000"/>
          <w:sz w:val="24"/>
          <w:szCs w:val="24"/>
        </w:rPr>
        <w:t>GB</w:t>
      </w:r>
      <w:r>
        <w:rPr>
          <w:rFonts w:ascii="Times New Roman" w:hAnsi="Times New Roman" w:cs="Times New Roman"/>
          <w:bCs/>
          <w:color w:val="000000"/>
          <w:sz w:val="24"/>
          <w:szCs w:val="24"/>
        </w:rPr>
        <w:t xml:space="preserve"> </w:t>
      </w:r>
      <w:r w:rsidR="00E84510" w:rsidRPr="00E84510">
        <w:rPr>
          <w:rFonts w:ascii="Times New Roman" w:hAnsi="Times New Roman" w:cs="Times New Roman"/>
          <w:color w:val="000000"/>
          <w:sz w:val="24"/>
          <w:szCs w:val="24"/>
        </w:rPr>
        <w:t>reports grants from NIH, grants from Foundation for the NIH</w:t>
      </w:r>
      <w:r w:rsidR="000968E5">
        <w:rPr>
          <w:rFonts w:ascii="Times New Roman" w:hAnsi="Times New Roman" w:cs="Times New Roman"/>
          <w:color w:val="000000"/>
          <w:sz w:val="24"/>
          <w:szCs w:val="24"/>
        </w:rPr>
        <w:t xml:space="preserve">, grants from COPD Foundation, </w:t>
      </w:r>
      <w:r w:rsidR="00E84510" w:rsidRPr="00E84510">
        <w:rPr>
          <w:rFonts w:ascii="Times New Roman" w:hAnsi="Times New Roman" w:cs="Times New Roman"/>
          <w:color w:val="000000"/>
          <w:sz w:val="24"/>
          <w:szCs w:val="24"/>
        </w:rPr>
        <w:t>during the conduct of the study; grants from Alpha1 Foundation</w:t>
      </w:r>
      <w:r w:rsidR="000968E5">
        <w:rPr>
          <w:rFonts w:ascii="Times New Roman" w:hAnsi="Times New Roman" w:cs="Times New Roman"/>
          <w:color w:val="000000"/>
          <w:sz w:val="24"/>
          <w:szCs w:val="24"/>
        </w:rPr>
        <w:t>, personal fees from UpToDate, outside the submitted work.</w:t>
      </w:r>
    </w:p>
    <w:p w:rsidR="000968E5" w:rsidRDefault="009052A8" w:rsidP="009052A8">
      <w:pPr>
        <w:spacing w:line="480" w:lineRule="auto"/>
        <w:rPr>
          <w:rFonts w:ascii="Myriad Pro" w:hAnsi="Myriad Pro" w:cs="Myriad Pro"/>
          <w:sz w:val="20"/>
          <w:szCs w:val="20"/>
        </w:rPr>
      </w:pPr>
      <w:r>
        <w:rPr>
          <w:rFonts w:ascii="Times New Roman" w:hAnsi="Times New Roman" w:cs="Times New Roman"/>
          <w:bCs/>
          <w:color w:val="000000"/>
          <w:sz w:val="24"/>
          <w:szCs w:val="24"/>
        </w:rPr>
        <w:t xml:space="preserve">CBC </w:t>
      </w:r>
      <w:r w:rsidR="000968E5" w:rsidRPr="000968E5">
        <w:rPr>
          <w:rFonts w:ascii="Times New Roman" w:hAnsi="Times New Roman" w:cs="Times New Roman"/>
          <w:color w:val="000000"/>
          <w:sz w:val="24"/>
          <w:szCs w:val="24"/>
        </w:rPr>
        <w:t>reports grants from Equinox Health Clubs, personal fees from Equinox Health Clubs, grants from Amgen, personal fees from PulmonX, personal fees from Boehringer Ingelheim, personal fees from GlaxoSmithKline, grants from Spiration, personal fees from Spiration,  outside the submitted work;  and I work part-time on scientific engagement for the GlaxoSmithKline Global Respiratory Franchise.</w:t>
      </w:r>
    </w:p>
    <w:p w:rsidR="009052A8" w:rsidRDefault="009052A8" w:rsidP="009052A8">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JLC reports </w:t>
      </w:r>
      <w:r w:rsidR="00E63844">
        <w:rPr>
          <w:rFonts w:ascii="Times New Roman" w:hAnsi="Times New Roman" w:cs="Times New Roman"/>
          <w:color w:val="000000"/>
          <w:sz w:val="24"/>
          <w:szCs w:val="24"/>
        </w:rPr>
        <w:t>grants from NIH/NHLBI, during the conduct of the study; grants from NIAID, Department of Veterans Affairs, Department of Defense, MedImmune Corporation, Ltd., and COPD Foundation, outside the submitted window.</w:t>
      </w:r>
    </w:p>
    <w:p w:rsidR="00F671AD" w:rsidRDefault="009052A8" w:rsidP="009052A8">
      <w:pPr>
        <w:spacing w:line="480" w:lineRule="auto"/>
        <w:rPr>
          <w:rFonts w:ascii="Times New Roman" w:hAnsi="Times New Roman" w:cs="Times New Roman"/>
          <w:bCs/>
          <w:color w:val="000000"/>
          <w:sz w:val="24"/>
          <w:szCs w:val="24"/>
        </w:rPr>
      </w:pPr>
      <w:r w:rsidRPr="00C13A32">
        <w:rPr>
          <w:rFonts w:ascii="Times New Roman" w:hAnsi="Times New Roman" w:cs="Times New Roman"/>
          <w:bCs/>
          <w:color w:val="000000"/>
          <w:sz w:val="24"/>
          <w:szCs w:val="24"/>
        </w:rPr>
        <w:t>MTD reports g</w:t>
      </w:r>
      <w:r w:rsidR="008F4EE3">
        <w:rPr>
          <w:rFonts w:ascii="Times New Roman" w:hAnsi="Times New Roman" w:cs="Times New Roman"/>
          <w:bCs/>
          <w:color w:val="000000"/>
          <w:sz w:val="24"/>
          <w:szCs w:val="24"/>
        </w:rPr>
        <w:t>rants from NHLBI, during the conduct of the study; grants from Department of Defense, personal fees and other from Boehringer Ingelheim, personal fees and other from GlaxoSmithKline, other from Novartis, personal fees and other from AstraZeneca, other from Yungjin, other from PneumRx/BTG, other from Pulmonx, personal fees from Genentech, personal fees and other from Boston Scientific, outside the submitted work.</w:t>
      </w:r>
    </w:p>
    <w:p w:rsidR="009052A8" w:rsidRDefault="004F6600" w:rsidP="009052A8">
      <w:pPr>
        <w:spacing w:line="48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EAH</w:t>
      </w:r>
      <w:r w:rsidRPr="004F6600">
        <w:rPr>
          <w:rFonts w:ascii="Times New Roman" w:hAnsi="Times New Roman" w:cs="Times New Roman"/>
          <w:color w:val="000000"/>
          <w:sz w:val="24"/>
          <w:szCs w:val="24"/>
        </w:rPr>
        <w:t xml:space="preserve"> is a founder and share holder of VIDA Diagnostics, a company commercializing lung image analysis software developed, In part, at the Univ of Iowa.</w:t>
      </w:r>
    </w:p>
    <w:p w:rsidR="00102AB6" w:rsidRPr="00102AB6" w:rsidRDefault="00276F3A" w:rsidP="00102AB6">
      <w:pPr>
        <w:autoSpaceDE w:val="0"/>
        <w:autoSpaceDN w:val="0"/>
        <w:adjustRightInd w:val="0"/>
        <w:spacing w:after="0" w:line="48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SR</w:t>
      </w:r>
      <w:r w:rsidR="00102AB6" w:rsidRPr="00102AB6">
        <w:rPr>
          <w:rFonts w:ascii="Times New Roman" w:hAnsi="Times New Roman" w:cs="Times New Roman"/>
          <w:bCs/>
          <w:color w:val="000000"/>
          <w:sz w:val="24"/>
          <w:szCs w:val="24"/>
        </w:rPr>
        <w:t xml:space="preserve"> is employed by AstraZeneca, Cambridge, UK and also retains Professorship and a part-time appointment at the University of Nebraska Medical Center, Omaha, NE, USA.</w:t>
      </w:r>
    </w:p>
    <w:p w:rsidR="00102AB6" w:rsidRPr="00102AB6" w:rsidRDefault="00102AB6" w:rsidP="00102AB6">
      <w:pPr>
        <w:autoSpaceDE w:val="0"/>
        <w:autoSpaceDN w:val="0"/>
        <w:adjustRightInd w:val="0"/>
        <w:spacing w:after="0" w:line="48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Pr="00102AB6">
        <w:rPr>
          <w:rFonts w:ascii="Times New Roman" w:hAnsi="Times New Roman" w:cs="Times New Roman"/>
          <w:bCs/>
          <w:color w:val="000000"/>
          <w:sz w:val="24"/>
          <w:szCs w:val="24"/>
        </w:rPr>
        <w:t xml:space="preserve">Dr. Rennard reports personal fees from ABIM, personal fees from Able Associates, personal fees from Advantage Healthcare, personal fees from Align2Action, personal fees from Almirall, personal fees from APT, personal fees from ATS, personal fees from AstraZeneca, personal fees from Baxter, personal fees from Boehringer-Ingelheim, personal fees from Cheisi, personal fees from CIPLA, personal fees from ClearView Healthcare, personal fees from Cleveland Clinic, personal fees from CME Incite, personal fees from Complete Medical Group, personal fees from COPDFoundation, personal fees from Cory Paeth, personal fees from CSA, personal fees from CSL, personal fees from CTS Carmel, personal fees from Dailchi Sankyo, personal fees from Decision Resources, personal fees from Dunn Group, personal fees from Easton Associates, personal fees from Elevation Pharma, personal fees from FirstWord, personal fees from Forest, personal fees from Frankel Group, personal fees from Gerson, personal fees from GlaxoSmithKline, personal fees from Gilead, personal fees from Grifols, personal fees from GroupH, personal fees from Guidepoint Global, personal fees from Haymarket, personal fees from HealthStar, personal fees from Huron Cosulting, personal fees from Incite, personal fees from Inthought, personal fees from IntraMed (Forest), personal fees from Johnson &amp; Johnson, personal fees from LEK, personal fees from McKinsey, personal fees from Medical Knowledge, personal fees from Medimmune, personal fees from Methodist Health System, Dallas, personal fees from Navigant, personal fees from NCI Consulting, personal fees from Novartis, personal fees from Nuvis, personal fees from Pearl, personal fees from Penn Technology, personal fees </w:t>
      </w:r>
      <w:r w:rsidRPr="00102AB6">
        <w:rPr>
          <w:rFonts w:ascii="Times New Roman" w:hAnsi="Times New Roman" w:cs="Times New Roman"/>
          <w:bCs/>
          <w:color w:val="000000"/>
          <w:sz w:val="24"/>
          <w:szCs w:val="24"/>
        </w:rPr>
        <w:lastRenderedPageBreak/>
        <w:t>from Pfizer, personal fees from PlanningShop, personal fees from Prescott, personal fees from Pro Ed Comm, personal fees from ProiMed, personal fees from PSL FirstWord, personal fees from Pulmatrix, personal fees from Quadrant, personal fees from Qwessential, personal fees from Regeneron, personal fees from Saatchi and Saatchi, personal fees from Schlesinger Associates, personal fees from Strategic North, personal fees from Synapse, personal fees from Takeda, personal fees from Theron, personal fees from WebMD, grants from NHLBI, grants from Nebraska DHHS, grants from Otsuka, grants from Pfizer, grants from GlaxoSmithKline, grants from Boehringer Ingelheim, grants from Nycomed, grants from Astra-Zeneca, grants from Centocor, grants from Almirall,  outside the submitted work; .</w:t>
      </w:r>
    </w:p>
    <w:p w:rsidR="00102AB6" w:rsidRPr="00102AB6" w:rsidRDefault="00102AB6" w:rsidP="00102AB6">
      <w:pPr>
        <w:autoSpaceDE w:val="0"/>
        <w:autoSpaceDN w:val="0"/>
        <w:adjustRightInd w:val="0"/>
        <w:spacing w:after="0" w:line="240" w:lineRule="auto"/>
        <w:rPr>
          <w:rFonts w:ascii="Times New Roman" w:hAnsi="Times New Roman" w:cs="Times New Roman"/>
          <w:bCs/>
          <w:color w:val="000000"/>
          <w:sz w:val="24"/>
          <w:szCs w:val="24"/>
        </w:rPr>
      </w:pPr>
      <w:r w:rsidRPr="00102AB6">
        <w:rPr>
          <w:rFonts w:ascii="Times New Roman" w:hAnsi="Times New Roman" w:cs="Times New Roman"/>
          <w:bCs/>
          <w:color w:val="000000"/>
          <w:sz w:val="24"/>
          <w:szCs w:val="24"/>
        </w:rPr>
        <w:t xml:space="preserve"> </w:t>
      </w:r>
    </w:p>
    <w:p w:rsidR="009052A8" w:rsidRPr="00102AB6" w:rsidRDefault="00102AB6" w:rsidP="00102AB6">
      <w:pPr>
        <w:spacing w:line="480" w:lineRule="auto"/>
        <w:rPr>
          <w:rFonts w:ascii="Times New Roman" w:hAnsi="Times New Roman" w:cs="Times New Roman"/>
          <w:bCs/>
          <w:color w:val="000000"/>
          <w:sz w:val="24"/>
          <w:szCs w:val="24"/>
        </w:rPr>
      </w:pPr>
      <w:r w:rsidRPr="00102AB6">
        <w:rPr>
          <w:rFonts w:ascii="Times New Roman" w:hAnsi="Times New Roman" w:cs="Times New Roman"/>
          <w:bCs/>
          <w:color w:val="000000"/>
          <w:sz w:val="24"/>
          <w:szCs w:val="24"/>
        </w:rPr>
        <w:t xml:space="preserve">Please note that I have  had tobacco industry funding.  Specifically, I have received funding from the tobacco industry for studies relating to harm reduction and to the impact of tobacco smoke on stem cells.  I have also consulted with RJ Reynolds without personal fee on the topic of harm reduction.  I received funding from RJ Reynolds to evaluate the effect of a harm reduction product in normal smokers (1996) and in subjects with chronic bronchitis (1999) and to assess the effect of smoking cessation on lower respiratory tract inflammation (2000); I participated in a Philip Morris multi-center study to assess biomarkers of smoke exposure (2002); I received funding for a clinical trial from the Institute for Science and Health (2005), which receives support from the tobacco industry, to evaluate biomarkers in exhaled breath associated with smoking cessation and reduction.  This study was supplemented with funding from Lorillard and RJ Reynolds.  I have received a grant from the Philip Morris External Research Program (2005) to assess the impact of cigarette smoking on circulating stem cells in the mouse.  I have consulted with RJ Reynolds on the topic of harm reduction until 2007, but did not receive personal remuneration for this.  There are no active tobacco-industry funded projects.  All ties </w:t>
      </w:r>
      <w:r w:rsidRPr="00102AB6">
        <w:rPr>
          <w:rFonts w:ascii="Times New Roman" w:hAnsi="Times New Roman" w:cs="Times New Roman"/>
          <w:bCs/>
          <w:color w:val="000000"/>
          <w:sz w:val="24"/>
          <w:szCs w:val="24"/>
        </w:rPr>
        <w:lastRenderedPageBreak/>
        <w:t>with tobacco industry companies and entities supported by tobacco companies were terminated in 2007.</w:t>
      </w:r>
    </w:p>
    <w:p w:rsidR="009052A8" w:rsidRPr="007C5004" w:rsidRDefault="009052A8" w:rsidP="009052A8">
      <w:pPr>
        <w:spacing w:line="480" w:lineRule="auto"/>
        <w:rPr>
          <w:rFonts w:ascii="Times New Roman" w:hAnsi="Times New Roman" w:cs="Times New Roman"/>
          <w:bCs/>
          <w:color w:val="000000"/>
          <w:sz w:val="24"/>
          <w:szCs w:val="24"/>
        </w:rPr>
      </w:pPr>
      <w:r w:rsidRPr="007C5004">
        <w:rPr>
          <w:rFonts w:ascii="Times New Roman" w:hAnsi="Times New Roman" w:cs="Times New Roman"/>
          <w:bCs/>
          <w:color w:val="000000"/>
          <w:sz w:val="24"/>
          <w:szCs w:val="24"/>
        </w:rPr>
        <w:t xml:space="preserve">DPT </w:t>
      </w:r>
      <w:r w:rsidR="008F4EE3">
        <w:rPr>
          <w:rFonts w:ascii="Times New Roman" w:hAnsi="Times New Roman" w:cs="Times New Roman"/>
          <w:bCs/>
          <w:color w:val="000000"/>
          <w:sz w:val="24"/>
          <w:szCs w:val="24"/>
        </w:rPr>
        <w:t>reports personal fees from Boehringer-Ingelheim, personal fees from AstraZeneca, personal fees from Sunovion, personal fees from Novartis, personal fees from Theravance/Innoviva, outside the submitted work.</w:t>
      </w:r>
    </w:p>
    <w:p w:rsidR="009052A8" w:rsidRDefault="009052A8" w:rsidP="009052A8">
      <w:pPr>
        <w:spacing w:line="480" w:lineRule="auto"/>
        <w:rPr>
          <w:rFonts w:ascii="Times New Roman" w:hAnsi="Times New Roman" w:cs="Times New Roman"/>
          <w:bCs/>
          <w:color w:val="000000"/>
          <w:sz w:val="24"/>
          <w:szCs w:val="24"/>
        </w:rPr>
      </w:pPr>
      <w:r w:rsidRPr="00C13A32">
        <w:rPr>
          <w:rFonts w:ascii="Times New Roman" w:hAnsi="Times New Roman" w:cs="Times New Roman"/>
          <w:bCs/>
          <w:color w:val="000000"/>
          <w:sz w:val="24"/>
          <w:szCs w:val="24"/>
        </w:rPr>
        <w:t xml:space="preserve">JAW </w:t>
      </w:r>
      <w:r w:rsidR="00CF6057" w:rsidRPr="00CF6057">
        <w:rPr>
          <w:rFonts w:ascii="Times New Roman" w:hAnsi="Times New Roman" w:cs="Times New Roman"/>
          <w:bCs/>
          <w:color w:val="000000"/>
          <w:sz w:val="24"/>
          <w:szCs w:val="24"/>
        </w:rPr>
        <w:t>reports personal fees and non-financial support from Novartis, grants, personal fees and non-financial support from GlaxoSmithKline, grants, personal fees and non-financial support from Takeda, personal fees and non-financial support from Astra Zeneca, personal fees and non-financial support from Boehringer Ingelheim,  outside the submitted work;  and `I am the editor of AJRCCM.</w:t>
      </w:r>
    </w:p>
    <w:p w:rsidR="009052A8" w:rsidRDefault="009052A8" w:rsidP="009052A8">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PW </w:t>
      </w:r>
      <w:r w:rsidR="00197F2F" w:rsidRPr="00197F2F">
        <w:rPr>
          <w:rFonts w:ascii="Times New Roman" w:hAnsi="Times New Roman" w:cs="Times New Roman"/>
          <w:bCs/>
          <w:color w:val="000000"/>
          <w:sz w:val="24"/>
          <w:szCs w:val="24"/>
        </w:rPr>
        <w:t>reports grants from Medimmune, personal fees from Genentech/Roche, personal fees from Astra Zeneca, personal fees from Novartis, personal fees from Neostem, personal fees from Janssen,  outside the submitted work;  In addition, Dr. Woodruff has a patent Asthma diagnostics pending.</w:t>
      </w:r>
    </w:p>
    <w:p w:rsidR="009052A8" w:rsidRDefault="009052A8" w:rsidP="009052A8">
      <w:pPr>
        <w:spacing w:line="48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FJM </w:t>
      </w:r>
      <w:r w:rsidR="008F4EE3" w:rsidRPr="008F4EE3">
        <w:rPr>
          <w:rFonts w:ascii="Times New Roman" w:hAnsi="Times New Roman" w:cs="Times New Roman"/>
          <w:bCs/>
          <w:color w:val="000000"/>
          <w:sz w:val="24"/>
          <w:szCs w:val="24"/>
        </w:rPr>
        <w:t xml:space="preserve">reports grants from NHLBI,  during the conduct of the study; grants from National Institutes of Health, personal fees from Continuing Education, personal fees from Forest Laboratories, other from Janssen, personal fees from GlaxoSmithKline, personal fees from Nycomed/Takeda, personal fees from AstraZeneca, personal fees from Boehringer Ingelheim, personal fees from Bellerophon (formerly Ikaria), personal fees from Genentech, personal fees from Novartis, personal fees from Pearl, personal fees from Roche, personal fees from Sunovion, personal fees from Theravance, personal fees from CME Incite, personal fees from Annenberg Center for Health Sciences at Eisenhower, personal fees from Integritas, personal fees from </w:t>
      </w:r>
      <w:r w:rsidR="008F4EE3" w:rsidRPr="008F4EE3">
        <w:rPr>
          <w:rFonts w:ascii="Times New Roman" w:hAnsi="Times New Roman" w:cs="Times New Roman"/>
          <w:bCs/>
          <w:color w:val="000000"/>
          <w:sz w:val="24"/>
          <w:szCs w:val="24"/>
        </w:rPr>
        <w:lastRenderedPageBreak/>
        <w:t>InThought, personal fees from National Association for Continuing Education, personal fees from Paradigm Medical Communications, LLC, personal fees from PeerVoice, personal fees from UpToDate, personal fees from Haymarket Communications, personal fees from Western Society of Allergy and Immunology,  from Proterixbio (formerly Bioscale), personal fees from Unity Biotechnology, personal fees from ConCert Pharmaceuticals, personal fees from Lucid, personal fees from Methodist Hospital, personal fees from Columbia University, personal fees from Prime Healthcare Ltd, personal fees from WebMD, personal fees from PeerView Network, personal fees from California Society of Allergy and Immunology, personal fees from Chiesi, personal fees from Puerto Rico Thoracic Society,  outside the submitted work; .</w:t>
      </w:r>
    </w:p>
    <w:p w:rsidR="00E84510" w:rsidRDefault="00E84510" w:rsidP="009052A8">
      <w:pPr>
        <w:spacing w:line="48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AC reports consulting for VIDA Diagnostics</w:t>
      </w:r>
    </w:p>
    <w:p w:rsidR="00E84510" w:rsidRPr="00E84510" w:rsidRDefault="00E84510" w:rsidP="009052A8">
      <w:pPr>
        <w:spacing w:line="480" w:lineRule="auto"/>
        <w:rPr>
          <w:rFonts w:ascii="Times New Roman" w:hAnsi="Times New Roman" w:cs="Times New Roman"/>
          <w:bCs/>
          <w:color w:val="000000"/>
          <w:sz w:val="24"/>
          <w:szCs w:val="24"/>
        </w:rPr>
      </w:pPr>
      <w:r w:rsidRPr="00E84510">
        <w:rPr>
          <w:rFonts w:ascii="Times New Roman" w:hAnsi="Times New Roman" w:cs="Times New Roman"/>
          <w:bCs/>
          <w:color w:val="000000"/>
          <w:sz w:val="24"/>
          <w:szCs w:val="24"/>
        </w:rPr>
        <w:t>DJC reports</w:t>
      </w:r>
      <w:r w:rsidR="009879FD">
        <w:rPr>
          <w:rFonts w:ascii="Times New Roman" w:hAnsi="Times New Roman" w:cs="Times New Roman"/>
          <w:bCs/>
          <w:color w:val="000000"/>
          <w:sz w:val="24"/>
          <w:szCs w:val="24"/>
        </w:rPr>
        <w:t xml:space="preserve"> grants from NHLBI of the NIH, </w:t>
      </w:r>
      <w:r w:rsidRPr="00E84510">
        <w:rPr>
          <w:rFonts w:ascii="Times New Roman" w:hAnsi="Times New Roman" w:cs="Times New Roman"/>
          <w:bCs/>
          <w:color w:val="000000"/>
          <w:sz w:val="24"/>
          <w:szCs w:val="24"/>
        </w:rPr>
        <w:t>during the conduct of the study; gran</w:t>
      </w:r>
      <w:r w:rsidR="004F6600">
        <w:rPr>
          <w:rFonts w:ascii="Times New Roman" w:hAnsi="Times New Roman" w:cs="Times New Roman"/>
          <w:bCs/>
          <w:color w:val="000000"/>
          <w:sz w:val="24"/>
          <w:szCs w:val="24"/>
        </w:rPr>
        <w:t xml:space="preserve">ts from COPD Foundation, </w:t>
      </w:r>
      <w:r w:rsidRPr="00E84510">
        <w:rPr>
          <w:rFonts w:ascii="Times New Roman" w:hAnsi="Times New Roman" w:cs="Times New Roman"/>
          <w:bCs/>
          <w:color w:val="000000"/>
          <w:sz w:val="24"/>
          <w:szCs w:val="24"/>
        </w:rPr>
        <w:t>outside the submitted work; .</w:t>
      </w:r>
    </w:p>
    <w:p w:rsidR="00E84510" w:rsidRDefault="00E84510" w:rsidP="009052A8">
      <w:pPr>
        <w:spacing w:line="480" w:lineRule="auto"/>
        <w:rPr>
          <w:rFonts w:ascii="Times New Roman" w:hAnsi="Times New Roman" w:cs="Times New Roman"/>
          <w:bCs/>
          <w:color w:val="000000"/>
          <w:sz w:val="24"/>
          <w:szCs w:val="24"/>
        </w:rPr>
      </w:pPr>
      <w:r w:rsidRPr="00E84510">
        <w:rPr>
          <w:rFonts w:ascii="Times New Roman" w:hAnsi="Times New Roman" w:cs="Times New Roman"/>
          <w:bCs/>
          <w:color w:val="000000"/>
          <w:sz w:val="24"/>
          <w:szCs w:val="24"/>
        </w:rPr>
        <w:t>NNH reports grants and personal fees from AstraZeneca, grants and personal fees from GSK, grants from Boehringer Ingelheim, grants from NIH, grants from COPD Foundation,  outside the submitted work; .</w:t>
      </w:r>
    </w:p>
    <w:p w:rsidR="009879FD" w:rsidRDefault="009879FD" w:rsidP="009052A8">
      <w:pPr>
        <w:spacing w:line="48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JAK </w:t>
      </w:r>
      <w:r w:rsidRPr="009879FD">
        <w:rPr>
          <w:rFonts w:ascii="Times New Roman" w:hAnsi="Times New Roman" w:cs="Times New Roman"/>
          <w:bCs/>
          <w:color w:val="000000"/>
          <w:sz w:val="24"/>
          <w:szCs w:val="24"/>
        </w:rPr>
        <w:t>reports grants from National Institutes of Health, grants from Patient Centere</w:t>
      </w:r>
      <w:r>
        <w:rPr>
          <w:rFonts w:ascii="Times New Roman" w:hAnsi="Times New Roman" w:cs="Times New Roman"/>
          <w:bCs/>
          <w:color w:val="000000"/>
          <w:sz w:val="24"/>
          <w:szCs w:val="24"/>
        </w:rPr>
        <w:t xml:space="preserve">d Outcomes Research Institute, </w:t>
      </w:r>
      <w:r w:rsidRPr="009879FD">
        <w:rPr>
          <w:rFonts w:ascii="Times New Roman" w:hAnsi="Times New Roman" w:cs="Times New Roman"/>
          <w:bCs/>
          <w:color w:val="000000"/>
          <w:sz w:val="24"/>
          <w:szCs w:val="24"/>
        </w:rPr>
        <w:t>outside the submitte</w:t>
      </w:r>
      <w:r w:rsidR="004F6600">
        <w:rPr>
          <w:rFonts w:ascii="Times New Roman" w:hAnsi="Times New Roman" w:cs="Times New Roman"/>
          <w:bCs/>
          <w:color w:val="000000"/>
          <w:sz w:val="24"/>
          <w:szCs w:val="24"/>
        </w:rPr>
        <w:t>d work</w:t>
      </w:r>
      <w:r w:rsidRPr="009879FD">
        <w:rPr>
          <w:rFonts w:ascii="Times New Roman" w:hAnsi="Times New Roman" w:cs="Times New Roman"/>
          <w:bCs/>
          <w:color w:val="000000"/>
          <w:sz w:val="24"/>
          <w:szCs w:val="24"/>
        </w:rPr>
        <w:t xml:space="preserve"> .</w:t>
      </w:r>
    </w:p>
    <w:p w:rsidR="009879FD" w:rsidRDefault="009879FD" w:rsidP="009052A8">
      <w:pPr>
        <w:spacing w:line="48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RP </w:t>
      </w:r>
      <w:r w:rsidRPr="009879FD">
        <w:rPr>
          <w:rFonts w:ascii="Times New Roman" w:hAnsi="Times New Roman" w:cs="Times New Roman"/>
          <w:bCs/>
          <w:color w:val="000000"/>
          <w:sz w:val="24"/>
          <w:szCs w:val="24"/>
        </w:rPr>
        <w:t>reports grants from NHLBI</w:t>
      </w:r>
      <w:r w:rsidR="004F6600">
        <w:rPr>
          <w:rFonts w:ascii="Times New Roman" w:hAnsi="Times New Roman" w:cs="Times New Roman"/>
          <w:bCs/>
          <w:color w:val="000000"/>
          <w:sz w:val="24"/>
          <w:szCs w:val="24"/>
        </w:rPr>
        <w:t xml:space="preserve">, grants from COPD Foundation, </w:t>
      </w:r>
      <w:r w:rsidRPr="009879FD">
        <w:rPr>
          <w:rFonts w:ascii="Times New Roman" w:hAnsi="Times New Roman" w:cs="Times New Roman"/>
          <w:bCs/>
          <w:color w:val="000000"/>
          <w:sz w:val="24"/>
          <w:szCs w:val="24"/>
        </w:rPr>
        <w:t>during the conduct of the study; grants from Depart</w:t>
      </w:r>
      <w:r w:rsidR="004F6600">
        <w:rPr>
          <w:rFonts w:ascii="Times New Roman" w:hAnsi="Times New Roman" w:cs="Times New Roman"/>
          <w:bCs/>
          <w:color w:val="000000"/>
          <w:sz w:val="24"/>
          <w:szCs w:val="24"/>
        </w:rPr>
        <w:t xml:space="preserve">ment of Veterans Affairs, </w:t>
      </w:r>
      <w:r w:rsidRPr="009879FD">
        <w:rPr>
          <w:rFonts w:ascii="Times New Roman" w:hAnsi="Times New Roman" w:cs="Times New Roman"/>
          <w:bCs/>
          <w:color w:val="000000"/>
          <w:sz w:val="24"/>
          <w:szCs w:val="24"/>
        </w:rPr>
        <w:t>outside the submitted work.</w:t>
      </w:r>
    </w:p>
    <w:p w:rsidR="008C521B" w:rsidRPr="008F4EE3" w:rsidRDefault="008C521B" w:rsidP="009052A8">
      <w:pPr>
        <w:spacing w:line="48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EEC </w:t>
      </w:r>
      <w:r w:rsidRPr="008C521B">
        <w:rPr>
          <w:rFonts w:ascii="Times New Roman" w:hAnsi="Times New Roman" w:cs="Times New Roman"/>
          <w:bCs/>
          <w:color w:val="000000"/>
          <w:sz w:val="24"/>
          <w:szCs w:val="24"/>
        </w:rPr>
        <w:t>reports funding from National Heart, Lung, and Blood Institute</w:t>
      </w:r>
      <w:r w:rsidR="004E6B69">
        <w:rPr>
          <w:rFonts w:ascii="Times New Roman" w:hAnsi="Times New Roman" w:cs="Times New Roman"/>
          <w:bCs/>
          <w:color w:val="000000"/>
          <w:sz w:val="24"/>
          <w:szCs w:val="24"/>
        </w:rPr>
        <w:t xml:space="preserve">, the Foundation for the NIH , </w:t>
      </w:r>
      <w:r w:rsidRPr="008C521B">
        <w:rPr>
          <w:rFonts w:ascii="Times New Roman" w:hAnsi="Times New Roman" w:cs="Times New Roman"/>
          <w:bCs/>
          <w:color w:val="000000"/>
          <w:sz w:val="24"/>
          <w:szCs w:val="24"/>
        </w:rPr>
        <w:t>Genentech,  and the COPD Foundation,  during the conduct of the study.</w:t>
      </w:r>
    </w:p>
    <w:p w:rsidR="009052A8" w:rsidRPr="004E6B69" w:rsidRDefault="008C521B" w:rsidP="009052A8">
      <w:pPr>
        <w:spacing w:line="480" w:lineRule="auto"/>
        <w:rPr>
          <w:rFonts w:ascii="Times New Roman" w:hAnsi="Times New Roman" w:cs="Times New Roman"/>
          <w:bCs/>
          <w:color w:val="000000"/>
          <w:sz w:val="24"/>
          <w:szCs w:val="24"/>
        </w:rPr>
      </w:pPr>
      <w:r w:rsidRPr="004E6B69">
        <w:rPr>
          <w:rFonts w:ascii="Times New Roman" w:hAnsi="Times New Roman" w:cs="Times New Roman"/>
          <w:bCs/>
          <w:color w:val="000000"/>
          <w:sz w:val="24"/>
          <w:szCs w:val="24"/>
        </w:rPr>
        <w:lastRenderedPageBreak/>
        <w:t>PMQ</w:t>
      </w:r>
      <w:r w:rsidR="00E84510" w:rsidRPr="004E6B69">
        <w:rPr>
          <w:rFonts w:ascii="Times New Roman" w:hAnsi="Times New Roman" w:cs="Times New Roman"/>
          <w:bCs/>
          <w:color w:val="000000"/>
          <w:sz w:val="24"/>
          <w:szCs w:val="24"/>
        </w:rPr>
        <w:t>,</w:t>
      </w:r>
      <w:r w:rsidR="009052A8" w:rsidRPr="004E6B69">
        <w:rPr>
          <w:rFonts w:ascii="Times New Roman" w:hAnsi="Times New Roman" w:cs="Times New Roman"/>
          <w:bCs/>
          <w:color w:val="000000"/>
          <w:sz w:val="24"/>
          <w:szCs w:val="24"/>
        </w:rPr>
        <w:t xml:space="preserve"> GC, </w:t>
      </w:r>
      <w:r w:rsidR="009879FD" w:rsidRPr="004E6B69">
        <w:rPr>
          <w:rFonts w:ascii="Times New Roman" w:hAnsi="Times New Roman" w:cs="Times New Roman"/>
          <w:bCs/>
          <w:color w:val="000000"/>
          <w:sz w:val="24"/>
          <w:szCs w:val="24"/>
        </w:rPr>
        <w:t xml:space="preserve">REK, CHM, CBP, </w:t>
      </w:r>
      <w:r w:rsidR="004E6B69" w:rsidRPr="004E6B69">
        <w:rPr>
          <w:rFonts w:ascii="Times New Roman" w:hAnsi="Times New Roman" w:cs="Times New Roman"/>
          <w:bCs/>
          <w:color w:val="000000"/>
          <w:sz w:val="24"/>
          <w:szCs w:val="24"/>
        </w:rPr>
        <w:t>ERB</w:t>
      </w:r>
      <w:r w:rsidR="005275D1">
        <w:rPr>
          <w:rFonts w:ascii="Times New Roman" w:hAnsi="Times New Roman" w:cs="Times New Roman"/>
          <w:bCs/>
          <w:color w:val="000000"/>
          <w:sz w:val="24"/>
          <w:szCs w:val="24"/>
        </w:rPr>
        <w:t>, RPB</w:t>
      </w:r>
      <w:r w:rsidR="004E6B69" w:rsidRPr="004E6B69">
        <w:rPr>
          <w:rFonts w:ascii="Times New Roman" w:hAnsi="Times New Roman" w:cs="Times New Roman"/>
          <w:bCs/>
          <w:color w:val="000000"/>
          <w:sz w:val="24"/>
          <w:szCs w:val="24"/>
        </w:rPr>
        <w:t xml:space="preserve"> </w:t>
      </w:r>
      <w:r w:rsidR="009879FD" w:rsidRPr="004E6B69">
        <w:rPr>
          <w:rFonts w:ascii="Times New Roman" w:hAnsi="Times New Roman" w:cs="Times New Roman"/>
          <w:bCs/>
          <w:color w:val="000000"/>
          <w:sz w:val="24"/>
          <w:szCs w:val="24"/>
        </w:rPr>
        <w:t xml:space="preserve">and WKO </w:t>
      </w:r>
      <w:r w:rsidR="009052A8" w:rsidRPr="004E6B69">
        <w:rPr>
          <w:rFonts w:ascii="Times New Roman" w:hAnsi="Times New Roman" w:cs="Times New Roman"/>
          <w:bCs/>
          <w:color w:val="000000"/>
          <w:sz w:val="24"/>
          <w:szCs w:val="24"/>
        </w:rPr>
        <w:t>have nothing to declare.</w:t>
      </w:r>
    </w:p>
    <w:p w:rsidR="008661D9" w:rsidRDefault="008661D9" w:rsidP="003B27AF">
      <w:pPr>
        <w:spacing w:line="480" w:lineRule="auto"/>
        <w:rPr>
          <w:rFonts w:ascii="Helvetica" w:hAnsi="Helvetica" w:cs="Helvetica"/>
          <w:color w:val="333333"/>
          <w:sz w:val="23"/>
          <w:szCs w:val="23"/>
          <w:lang w:val="en"/>
        </w:rPr>
      </w:pPr>
    </w:p>
    <w:p w:rsidR="008661D9" w:rsidRDefault="008661D9">
      <w:pPr>
        <w:rPr>
          <w:rFonts w:ascii="Times New Roman" w:hAnsi="Times New Roman" w:cs="Times New Roman"/>
          <w:sz w:val="24"/>
          <w:szCs w:val="24"/>
        </w:rPr>
      </w:pPr>
      <w:r>
        <w:rPr>
          <w:rFonts w:ascii="Times New Roman" w:hAnsi="Times New Roman" w:cs="Times New Roman"/>
          <w:sz w:val="24"/>
          <w:szCs w:val="24"/>
        </w:rPr>
        <w:br w:type="page"/>
      </w:r>
    </w:p>
    <w:p w:rsidR="00AE534E" w:rsidRPr="0082738F" w:rsidRDefault="00D1500E" w:rsidP="003B27AF">
      <w:pPr>
        <w:spacing w:line="480" w:lineRule="auto"/>
        <w:rPr>
          <w:rFonts w:ascii="Times New Roman" w:hAnsi="Times New Roman" w:cs="Times New Roman"/>
          <w:sz w:val="24"/>
          <w:szCs w:val="24"/>
        </w:rPr>
      </w:pPr>
      <w:r w:rsidRPr="0082738F">
        <w:rPr>
          <w:rFonts w:ascii="Times New Roman" w:hAnsi="Times New Roman" w:cs="Times New Roman"/>
          <w:sz w:val="24"/>
          <w:szCs w:val="24"/>
        </w:rPr>
        <w:lastRenderedPageBreak/>
        <w:t>Acknowledgments:</w:t>
      </w:r>
    </w:p>
    <w:p w:rsidR="005B6155" w:rsidRDefault="00AE534E" w:rsidP="003B27AF">
      <w:pPr>
        <w:pStyle w:val="PlainText"/>
        <w:spacing w:line="480" w:lineRule="auto"/>
        <w:rPr>
          <w:rFonts w:ascii="Times New Roman" w:hAnsi="Times New Roman"/>
          <w:sz w:val="24"/>
        </w:rPr>
      </w:pPr>
      <w:r w:rsidRPr="0082738F">
        <w:rPr>
          <w:rFonts w:ascii="Times New Roman" w:hAnsi="Times New Roman"/>
          <w:sz w:val="24"/>
        </w:rPr>
        <w:t xml:space="preserve">The authors thank the SPIROMICS participants and participating physicians, investigators and staff for </w:t>
      </w:r>
      <w:r w:rsidR="00301376" w:rsidRPr="0082738F">
        <w:rPr>
          <w:rFonts w:ascii="Times New Roman" w:hAnsi="Times New Roman"/>
          <w:sz w:val="24"/>
        </w:rPr>
        <w:t xml:space="preserve">making this research possible. </w:t>
      </w:r>
      <w:r w:rsidRPr="0082738F">
        <w:rPr>
          <w:rFonts w:ascii="Times New Roman" w:hAnsi="Times New Roman"/>
          <w:sz w:val="24"/>
        </w:rPr>
        <w:t xml:space="preserve">More information about the study and how to access SPIROMICS data is at </w:t>
      </w:r>
      <w:hyperlink r:id="rId13" w:history="1">
        <w:r w:rsidRPr="0082738F">
          <w:rPr>
            <w:rStyle w:val="Hyperlink"/>
            <w:rFonts w:ascii="Times New Roman" w:hAnsi="Times New Roman"/>
            <w:sz w:val="24"/>
          </w:rPr>
          <w:t>www.spiromics.org</w:t>
        </w:r>
      </w:hyperlink>
      <w:r w:rsidR="00301376" w:rsidRPr="0082738F">
        <w:rPr>
          <w:rFonts w:ascii="Times New Roman" w:hAnsi="Times New Roman"/>
          <w:sz w:val="24"/>
        </w:rPr>
        <w:t xml:space="preserve">. </w:t>
      </w:r>
    </w:p>
    <w:p w:rsidR="00337621" w:rsidRPr="0082738F" w:rsidRDefault="00337621" w:rsidP="003B27AF">
      <w:pPr>
        <w:pStyle w:val="PlainText"/>
        <w:spacing w:line="480" w:lineRule="auto"/>
        <w:rPr>
          <w:rFonts w:ascii="Times New Roman" w:hAnsi="Times New Roman"/>
          <w:color w:val="000000"/>
          <w:sz w:val="24"/>
          <w:szCs w:val="24"/>
        </w:rPr>
      </w:pPr>
    </w:p>
    <w:p w:rsidR="00AE534E" w:rsidRPr="0082738F" w:rsidRDefault="00733801" w:rsidP="003B27AF">
      <w:pPr>
        <w:pStyle w:val="PlainText"/>
        <w:spacing w:line="480" w:lineRule="auto"/>
        <w:rPr>
          <w:rFonts w:ascii="Times New Roman" w:hAnsi="Times New Roman"/>
          <w:sz w:val="24"/>
        </w:rPr>
      </w:pPr>
      <w:r w:rsidRPr="0082738F">
        <w:rPr>
          <w:rFonts w:ascii="Times New Roman" w:hAnsi="Times New Roman"/>
          <w:sz w:val="24"/>
        </w:rPr>
        <w:t>SPIROMICS was supported by contracts from the NIH/NHLBI (HHSN268200900013C, HHSN268200900014C, HHSN268200900015C, HHSN268200900016C, HHSN268200900017C, HHSN268200900018C, HHSN268200900019C, HHSN268200900020C), which were supplemented by contributions made through the Foundation for the NIH from AstraZeneca; Bellerophon Therapeutics; Boehringer-Ingelheim Pharmaceuticals, Inc.; Chiesi Farmaceutici SpA; Forest Research Institute, Inc.; GSK; Grifols Therapeutics, Inc; Ikaria, Inc; Nycomed GmbH; Takeda Pharmaceutical Company; Novartis Pharmaceuticals Corporation; Regeneron Pharmaceuticals, Inc; and Sanofi.</w:t>
      </w:r>
      <w:r w:rsidR="00790854" w:rsidRPr="0082738F">
        <w:rPr>
          <w:rFonts w:ascii="Times New Roman" w:hAnsi="Times New Roman"/>
          <w:sz w:val="24"/>
        </w:rPr>
        <w:t xml:space="preserve"> </w:t>
      </w:r>
      <w:r w:rsidR="005B6155" w:rsidRPr="0082738F">
        <w:rPr>
          <w:rFonts w:ascii="Times New Roman" w:hAnsi="Times New Roman"/>
          <w:sz w:val="24"/>
        </w:rPr>
        <w:t>This analysis was also supported by NHLBI R01 HL122438</w:t>
      </w:r>
      <w:r w:rsidR="00850E36" w:rsidRPr="0082738F">
        <w:rPr>
          <w:rFonts w:ascii="Times New Roman" w:hAnsi="Times New Roman"/>
          <w:sz w:val="24"/>
        </w:rPr>
        <w:t xml:space="preserve"> and HL126838</w:t>
      </w:r>
      <w:r w:rsidR="005B6155" w:rsidRPr="0082738F">
        <w:rPr>
          <w:rFonts w:ascii="Times New Roman" w:hAnsi="Times New Roman"/>
          <w:sz w:val="24"/>
        </w:rPr>
        <w:t>.</w:t>
      </w:r>
    </w:p>
    <w:p w:rsidR="00D1500E" w:rsidRPr="0082738F" w:rsidRDefault="00D1500E" w:rsidP="003B27AF">
      <w:pPr>
        <w:spacing w:line="480" w:lineRule="auto"/>
        <w:rPr>
          <w:rFonts w:ascii="Times New Roman" w:hAnsi="Times New Roman" w:cs="Times New Roman"/>
          <w:sz w:val="24"/>
          <w:szCs w:val="24"/>
        </w:rPr>
      </w:pPr>
      <w:r w:rsidRPr="0082738F">
        <w:rPr>
          <w:rFonts w:ascii="Times New Roman" w:hAnsi="Times New Roman" w:cs="Times New Roman"/>
          <w:sz w:val="24"/>
          <w:szCs w:val="24"/>
        </w:rPr>
        <w:br w:type="page"/>
      </w:r>
    </w:p>
    <w:p w:rsidR="00D1500E" w:rsidRPr="0082738F" w:rsidRDefault="00D1500E" w:rsidP="003B27AF">
      <w:pPr>
        <w:spacing w:line="480" w:lineRule="auto"/>
        <w:rPr>
          <w:rFonts w:ascii="Times New Roman" w:hAnsi="Times New Roman" w:cs="Times New Roman"/>
          <w:sz w:val="24"/>
          <w:szCs w:val="24"/>
        </w:rPr>
        <w:sectPr w:rsidR="00D1500E" w:rsidRPr="0082738F" w:rsidSect="00D661AD">
          <w:pgSz w:w="12240" w:h="15840"/>
          <w:pgMar w:top="1440" w:right="1440" w:bottom="1440" w:left="1440" w:header="720" w:footer="720" w:gutter="0"/>
          <w:cols w:space="720"/>
          <w:docGrid w:linePitch="360"/>
        </w:sectPr>
      </w:pPr>
    </w:p>
    <w:p w:rsidR="001349F1" w:rsidRPr="0082738F" w:rsidRDefault="00790854" w:rsidP="003B27AF">
      <w:pPr>
        <w:spacing w:line="480" w:lineRule="auto"/>
        <w:rPr>
          <w:rFonts w:ascii="Times New Roman" w:hAnsi="Times New Roman" w:cs="Times New Roman"/>
          <w:sz w:val="24"/>
          <w:szCs w:val="24"/>
        </w:rPr>
      </w:pPr>
      <w:r w:rsidRPr="0082738F">
        <w:rPr>
          <w:rFonts w:ascii="Times New Roman" w:hAnsi="Times New Roman" w:cs="Times New Roman"/>
          <w:sz w:val="24"/>
          <w:szCs w:val="24"/>
        </w:rPr>
        <w:lastRenderedPageBreak/>
        <w:t xml:space="preserve">Table 1. </w:t>
      </w:r>
      <w:r w:rsidR="001349F1" w:rsidRPr="0082738F">
        <w:rPr>
          <w:rFonts w:ascii="Times New Roman" w:hAnsi="Times New Roman" w:cs="Times New Roman"/>
          <w:sz w:val="24"/>
          <w:szCs w:val="24"/>
        </w:rPr>
        <w:t>Baseline characteristics of study participants</w:t>
      </w:r>
    </w:p>
    <w:tbl>
      <w:tblPr>
        <w:tblStyle w:val="TableGrid"/>
        <w:tblW w:w="0" w:type="auto"/>
        <w:tblLayout w:type="fixed"/>
        <w:tblLook w:val="0000" w:firstRow="0" w:lastRow="0" w:firstColumn="0" w:lastColumn="0" w:noHBand="0" w:noVBand="0"/>
      </w:tblPr>
      <w:tblGrid>
        <w:gridCol w:w="3600"/>
        <w:gridCol w:w="2648"/>
        <w:gridCol w:w="1937"/>
        <w:gridCol w:w="2525"/>
        <w:gridCol w:w="1890"/>
      </w:tblGrid>
      <w:tr w:rsidR="001349F1" w:rsidRPr="0082738F" w:rsidTr="001C12C5">
        <w:tc>
          <w:tcPr>
            <w:tcW w:w="3600" w:type="dxa"/>
          </w:tcPr>
          <w:p w:rsidR="001349F1" w:rsidRPr="0082738F" w:rsidRDefault="001349F1" w:rsidP="003B27AF">
            <w:pPr>
              <w:keepNext/>
              <w:adjustRightInd w:val="0"/>
              <w:spacing w:before="67" w:after="67" w:line="480" w:lineRule="auto"/>
              <w:rPr>
                <w:rFonts w:ascii="Times New Roman" w:hAnsi="Times New Roman" w:cs="Times New Roman"/>
                <w:i/>
                <w:iCs/>
                <w:color w:val="000000"/>
                <w:sz w:val="20"/>
                <w:szCs w:val="20"/>
              </w:rPr>
            </w:pPr>
          </w:p>
        </w:tc>
        <w:tc>
          <w:tcPr>
            <w:tcW w:w="2648" w:type="dxa"/>
          </w:tcPr>
          <w:p w:rsidR="001349F1" w:rsidRPr="0082738F" w:rsidRDefault="001349F1" w:rsidP="003B27AF">
            <w:pPr>
              <w:keepNext/>
              <w:adjustRightInd w:val="0"/>
              <w:spacing w:before="67" w:after="67" w:line="480" w:lineRule="auto"/>
              <w:jc w:val="center"/>
              <w:rPr>
                <w:rFonts w:ascii="Times New Roman" w:hAnsi="Times New Roman" w:cs="Times New Roman"/>
                <w:i/>
                <w:iCs/>
                <w:color w:val="000000"/>
                <w:sz w:val="20"/>
                <w:szCs w:val="20"/>
              </w:rPr>
            </w:pPr>
          </w:p>
        </w:tc>
        <w:tc>
          <w:tcPr>
            <w:tcW w:w="6352" w:type="dxa"/>
            <w:gridSpan w:val="3"/>
          </w:tcPr>
          <w:p w:rsidR="001349F1" w:rsidRPr="0082738F" w:rsidRDefault="001349F1" w:rsidP="003B27AF">
            <w:pPr>
              <w:keepNext/>
              <w:adjustRightInd w:val="0"/>
              <w:spacing w:before="67" w:after="67" w:line="480" w:lineRule="auto"/>
              <w:jc w:val="center"/>
              <w:rPr>
                <w:rFonts w:ascii="Times New Roman" w:hAnsi="Times New Roman" w:cs="Times New Roman"/>
                <w:i/>
                <w:iCs/>
                <w:color w:val="000000"/>
                <w:sz w:val="20"/>
                <w:szCs w:val="20"/>
              </w:rPr>
            </w:pPr>
            <w:r w:rsidRPr="0082738F">
              <w:rPr>
                <w:rFonts w:ascii="Times New Roman" w:hAnsi="Times New Roman" w:cs="Times New Roman"/>
                <w:i/>
                <w:iCs/>
                <w:color w:val="000000"/>
                <w:sz w:val="20"/>
                <w:szCs w:val="20"/>
              </w:rPr>
              <w:t xml:space="preserve">Subjects with three years of complete </w:t>
            </w:r>
            <w:r w:rsidRPr="0082738F">
              <w:rPr>
                <w:rFonts w:ascii="Times New Roman" w:hAnsi="Times New Roman" w:cs="Times New Roman"/>
                <w:i/>
              </w:rPr>
              <w:t xml:space="preserve">AECOPD </w:t>
            </w:r>
            <w:r w:rsidRPr="0082738F">
              <w:rPr>
                <w:rFonts w:ascii="Times New Roman" w:hAnsi="Times New Roman" w:cs="Times New Roman"/>
                <w:i/>
                <w:iCs/>
                <w:color w:val="000000"/>
                <w:sz w:val="20"/>
                <w:szCs w:val="20"/>
              </w:rPr>
              <w:t>Data</w:t>
            </w:r>
          </w:p>
        </w:tc>
      </w:tr>
      <w:tr w:rsidR="001349F1" w:rsidRPr="0082738F" w:rsidTr="001C12C5">
        <w:tc>
          <w:tcPr>
            <w:tcW w:w="3600" w:type="dxa"/>
          </w:tcPr>
          <w:p w:rsidR="001349F1" w:rsidRPr="0082738F" w:rsidRDefault="001349F1" w:rsidP="003B27AF">
            <w:pPr>
              <w:keepNext/>
              <w:adjustRightInd w:val="0"/>
              <w:spacing w:before="67" w:after="67" w:line="480" w:lineRule="auto"/>
              <w:rPr>
                <w:rFonts w:ascii="Times New Roman" w:hAnsi="Times New Roman" w:cs="Times New Roman"/>
                <w:i/>
                <w:iCs/>
                <w:color w:val="000000"/>
                <w:sz w:val="20"/>
                <w:szCs w:val="20"/>
              </w:rPr>
            </w:pPr>
            <w:r w:rsidRPr="0082738F">
              <w:rPr>
                <w:rFonts w:ascii="Times New Roman" w:hAnsi="Times New Roman" w:cs="Times New Roman"/>
                <w:i/>
                <w:iCs/>
                <w:color w:val="000000"/>
                <w:sz w:val="20"/>
                <w:szCs w:val="20"/>
              </w:rPr>
              <w:t>Characteristic</w:t>
            </w:r>
          </w:p>
        </w:tc>
        <w:tc>
          <w:tcPr>
            <w:tcW w:w="2648" w:type="dxa"/>
          </w:tcPr>
          <w:p w:rsidR="001349F1" w:rsidRPr="0082738F" w:rsidRDefault="001349F1" w:rsidP="003B27AF">
            <w:pPr>
              <w:keepNext/>
              <w:adjustRightInd w:val="0"/>
              <w:spacing w:before="67" w:after="67" w:line="480" w:lineRule="auto"/>
              <w:jc w:val="center"/>
              <w:rPr>
                <w:rFonts w:ascii="Times New Roman" w:hAnsi="Times New Roman" w:cs="Times New Roman"/>
                <w:i/>
                <w:iCs/>
                <w:color w:val="000000"/>
                <w:sz w:val="20"/>
                <w:szCs w:val="20"/>
              </w:rPr>
            </w:pPr>
            <w:r w:rsidRPr="0082738F">
              <w:rPr>
                <w:rFonts w:ascii="Times New Roman" w:hAnsi="Times New Roman" w:cs="Times New Roman"/>
                <w:i/>
                <w:iCs/>
                <w:color w:val="000000"/>
                <w:sz w:val="20"/>
                <w:szCs w:val="20"/>
              </w:rPr>
              <w:t>All Subjects</w:t>
            </w:r>
            <w:r w:rsidRPr="0082738F">
              <w:rPr>
                <w:rFonts w:ascii="Times New Roman" w:hAnsi="Times New Roman" w:cs="Times New Roman"/>
                <w:i/>
                <w:iCs/>
                <w:color w:val="000000"/>
                <w:sz w:val="20"/>
                <w:szCs w:val="20"/>
              </w:rPr>
              <w:br/>
              <w:t>(n=1105)</w:t>
            </w:r>
          </w:p>
        </w:tc>
        <w:tc>
          <w:tcPr>
            <w:tcW w:w="1937" w:type="dxa"/>
          </w:tcPr>
          <w:p w:rsidR="001349F1" w:rsidRPr="0082738F" w:rsidRDefault="001349F1" w:rsidP="003B27AF">
            <w:pPr>
              <w:keepNext/>
              <w:adjustRightInd w:val="0"/>
              <w:spacing w:before="67" w:after="67" w:line="480" w:lineRule="auto"/>
              <w:jc w:val="center"/>
              <w:rPr>
                <w:rFonts w:ascii="Times New Roman" w:hAnsi="Times New Roman" w:cs="Times New Roman"/>
                <w:i/>
                <w:iCs/>
                <w:color w:val="000000"/>
                <w:sz w:val="20"/>
                <w:szCs w:val="20"/>
              </w:rPr>
            </w:pPr>
            <w:r w:rsidRPr="0082738F">
              <w:rPr>
                <w:rFonts w:ascii="Times New Roman" w:hAnsi="Times New Roman" w:cs="Times New Roman"/>
                <w:i/>
                <w:iCs/>
                <w:color w:val="000000"/>
                <w:sz w:val="20"/>
                <w:szCs w:val="20"/>
              </w:rPr>
              <w:t xml:space="preserve">Subjects with no </w:t>
            </w:r>
            <w:r w:rsidRPr="0082738F">
              <w:rPr>
                <w:rFonts w:ascii="Times New Roman" w:hAnsi="Times New Roman" w:cs="Times New Roman"/>
                <w:i/>
              </w:rPr>
              <w:t xml:space="preserve">AECOPD </w:t>
            </w:r>
            <w:r w:rsidRPr="0082738F">
              <w:rPr>
                <w:rFonts w:ascii="Times New Roman" w:hAnsi="Times New Roman" w:cs="Times New Roman"/>
                <w:i/>
                <w:iCs/>
                <w:color w:val="000000"/>
                <w:sz w:val="20"/>
                <w:szCs w:val="20"/>
              </w:rPr>
              <w:t xml:space="preserve">during </w:t>
            </w:r>
            <w:r w:rsidR="00733801" w:rsidRPr="0082738F">
              <w:rPr>
                <w:rFonts w:ascii="Times New Roman" w:hAnsi="Times New Roman" w:cs="Times New Roman"/>
                <w:i/>
                <w:iCs/>
                <w:color w:val="000000"/>
                <w:sz w:val="20"/>
                <w:szCs w:val="20"/>
              </w:rPr>
              <w:t>follow-up</w:t>
            </w:r>
            <w:r w:rsidRPr="0082738F">
              <w:rPr>
                <w:rFonts w:ascii="Times New Roman" w:hAnsi="Times New Roman" w:cs="Times New Roman"/>
                <w:i/>
                <w:iCs/>
                <w:color w:val="000000"/>
                <w:sz w:val="20"/>
                <w:szCs w:val="20"/>
              </w:rPr>
              <w:br/>
              <w:t>(n=567, 51</w:t>
            </w:r>
            <w:r w:rsidR="00EC3A6C" w:rsidRPr="0082738F">
              <w:t>·</w:t>
            </w:r>
            <w:r w:rsidRPr="0082738F">
              <w:rPr>
                <w:rFonts w:ascii="Times New Roman" w:hAnsi="Times New Roman" w:cs="Times New Roman"/>
                <w:i/>
                <w:iCs/>
                <w:color w:val="000000"/>
                <w:sz w:val="20"/>
                <w:szCs w:val="20"/>
              </w:rPr>
              <w:t>3%)</w:t>
            </w:r>
          </w:p>
        </w:tc>
        <w:tc>
          <w:tcPr>
            <w:tcW w:w="2525" w:type="dxa"/>
          </w:tcPr>
          <w:p w:rsidR="001349F1" w:rsidRPr="0082738F" w:rsidRDefault="001349F1" w:rsidP="003B27AF">
            <w:pPr>
              <w:keepNext/>
              <w:adjustRightInd w:val="0"/>
              <w:spacing w:before="67" w:after="67" w:line="480" w:lineRule="auto"/>
              <w:jc w:val="center"/>
              <w:rPr>
                <w:rFonts w:ascii="Times New Roman" w:hAnsi="Times New Roman" w:cs="Times New Roman"/>
                <w:i/>
                <w:iCs/>
                <w:color w:val="000000"/>
                <w:sz w:val="20"/>
                <w:szCs w:val="20"/>
              </w:rPr>
            </w:pPr>
            <w:r w:rsidRPr="0082738F">
              <w:rPr>
                <w:rFonts w:ascii="Times New Roman" w:hAnsi="Times New Roman" w:cs="Times New Roman"/>
                <w:i/>
                <w:iCs/>
                <w:color w:val="000000"/>
                <w:sz w:val="20"/>
                <w:szCs w:val="20"/>
              </w:rPr>
              <w:t xml:space="preserve">Subjects with inconsistent </w:t>
            </w:r>
            <w:r w:rsidRPr="0082738F">
              <w:rPr>
                <w:rFonts w:ascii="Times New Roman" w:hAnsi="Times New Roman" w:cs="Times New Roman"/>
                <w:i/>
              </w:rPr>
              <w:t xml:space="preserve">AECOPD </w:t>
            </w:r>
            <w:r w:rsidRPr="0082738F">
              <w:rPr>
                <w:rFonts w:ascii="Times New Roman" w:hAnsi="Times New Roman" w:cs="Times New Roman"/>
                <w:i/>
                <w:iCs/>
                <w:color w:val="000000"/>
                <w:sz w:val="20"/>
                <w:szCs w:val="20"/>
              </w:rPr>
              <w:t>who had years with a</w:t>
            </w:r>
            <w:r w:rsidR="00F07AB8" w:rsidRPr="0082738F">
              <w:rPr>
                <w:rFonts w:ascii="Times New Roman" w:hAnsi="Times New Roman" w:cs="Times New Roman"/>
                <w:i/>
                <w:iCs/>
                <w:color w:val="000000"/>
                <w:sz w:val="20"/>
                <w:szCs w:val="20"/>
              </w:rPr>
              <w:t>nd without AE</w:t>
            </w:r>
            <w:r w:rsidRPr="0082738F">
              <w:rPr>
                <w:rFonts w:ascii="Times New Roman" w:hAnsi="Times New Roman" w:cs="Times New Roman"/>
                <w:i/>
                <w:iCs/>
                <w:color w:val="000000"/>
                <w:sz w:val="20"/>
                <w:szCs w:val="20"/>
              </w:rPr>
              <w:t>COPD</w:t>
            </w:r>
            <w:r w:rsidRPr="0082738F">
              <w:rPr>
                <w:rFonts w:ascii="Times New Roman" w:hAnsi="Times New Roman" w:cs="Times New Roman"/>
                <w:i/>
                <w:iCs/>
                <w:color w:val="000000"/>
                <w:sz w:val="20"/>
                <w:szCs w:val="20"/>
              </w:rPr>
              <w:br/>
              <w:t>(n=456, 41</w:t>
            </w:r>
            <w:r w:rsidR="00EC3A6C" w:rsidRPr="0082738F">
              <w:t>·</w:t>
            </w:r>
            <w:r w:rsidRPr="0082738F">
              <w:rPr>
                <w:rFonts w:ascii="Times New Roman" w:hAnsi="Times New Roman" w:cs="Times New Roman"/>
                <w:i/>
                <w:iCs/>
                <w:color w:val="000000"/>
                <w:sz w:val="20"/>
                <w:szCs w:val="20"/>
              </w:rPr>
              <w:t>3%)</w:t>
            </w:r>
          </w:p>
        </w:tc>
        <w:tc>
          <w:tcPr>
            <w:tcW w:w="1890" w:type="dxa"/>
          </w:tcPr>
          <w:p w:rsidR="001349F1" w:rsidRPr="0082738F" w:rsidRDefault="001349F1" w:rsidP="003B27AF">
            <w:pPr>
              <w:keepNext/>
              <w:adjustRightInd w:val="0"/>
              <w:spacing w:before="67" w:after="67" w:line="480" w:lineRule="auto"/>
              <w:jc w:val="center"/>
              <w:rPr>
                <w:rFonts w:ascii="Times New Roman" w:hAnsi="Times New Roman" w:cs="Times New Roman"/>
                <w:i/>
                <w:iCs/>
                <w:color w:val="000000"/>
                <w:sz w:val="20"/>
                <w:szCs w:val="20"/>
              </w:rPr>
            </w:pPr>
            <w:r w:rsidRPr="0082738F">
              <w:rPr>
                <w:rFonts w:ascii="Times New Roman" w:hAnsi="Times New Roman" w:cs="Times New Roman"/>
                <w:i/>
                <w:iCs/>
                <w:color w:val="000000"/>
                <w:sz w:val="20"/>
                <w:szCs w:val="20"/>
              </w:rPr>
              <w:t xml:space="preserve">Subjects with at least one </w:t>
            </w:r>
            <w:r w:rsidRPr="0082738F">
              <w:rPr>
                <w:rFonts w:ascii="Times New Roman" w:hAnsi="Times New Roman" w:cs="Times New Roman"/>
                <w:i/>
              </w:rPr>
              <w:t xml:space="preserve">AECOPD </w:t>
            </w:r>
            <w:r w:rsidRPr="0082738F">
              <w:rPr>
                <w:rFonts w:ascii="Times New Roman" w:hAnsi="Times New Roman" w:cs="Times New Roman"/>
                <w:i/>
                <w:iCs/>
                <w:color w:val="000000"/>
                <w:sz w:val="20"/>
                <w:szCs w:val="20"/>
              </w:rPr>
              <w:t>in each of the three years</w:t>
            </w:r>
            <w:r w:rsidRPr="0082738F">
              <w:rPr>
                <w:rFonts w:ascii="Times New Roman" w:hAnsi="Times New Roman" w:cs="Times New Roman"/>
                <w:i/>
                <w:iCs/>
                <w:color w:val="000000"/>
                <w:sz w:val="20"/>
                <w:szCs w:val="20"/>
              </w:rPr>
              <w:br/>
              <w:t>(n=82, 7</w:t>
            </w:r>
            <w:r w:rsidR="00EC3A6C" w:rsidRPr="0082738F">
              <w:t>·</w:t>
            </w:r>
            <w:r w:rsidRPr="0082738F">
              <w:rPr>
                <w:rFonts w:ascii="Times New Roman" w:hAnsi="Times New Roman" w:cs="Times New Roman"/>
                <w:i/>
                <w:iCs/>
                <w:color w:val="000000"/>
                <w:sz w:val="20"/>
                <w:szCs w:val="20"/>
              </w:rPr>
              <w:t>4%)</w:t>
            </w:r>
          </w:p>
        </w:tc>
      </w:tr>
      <w:tr w:rsidR="001349F1" w:rsidRPr="0082738F" w:rsidTr="001C12C5">
        <w:tc>
          <w:tcPr>
            <w:tcW w:w="3600" w:type="dxa"/>
          </w:tcPr>
          <w:p w:rsidR="001349F1" w:rsidRPr="0082738F" w:rsidRDefault="001349F1" w:rsidP="003B27AF">
            <w:pPr>
              <w:adjustRightInd w:val="0"/>
              <w:spacing w:before="67" w:after="67" w:line="480" w:lineRule="auto"/>
              <w:rPr>
                <w:rFonts w:ascii="Times New Roman" w:hAnsi="Times New Roman" w:cs="Times New Roman"/>
                <w:color w:val="000000"/>
                <w:sz w:val="20"/>
                <w:szCs w:val="20"/>
              </w:rPr>
            </w:pPr>
            <w:r w:rsidRPr="0082738F">
              <w:rPr>
                <w:rFonts w:ascii="Times New Roman" w:hAnsi="Times New Roman" w:cs="Times New Roman"/>
                <w:color w:val="000000"/>
                <w:sz w:val="20"/>
                <w:szCs w:val="20"/>
              </w:rPr>
              <w:t>Age  (years)</w:t>
            </w:r>
          </w:p>
        </w:tc>
        <w:tc>
          <w:tcPr>
            <w:tcW w:w="2648" w:type="dxa"/>
          </w:tcPr>
          <w:p w:rsidR="001349F1" w:rsidRPr="0082738F" w:rsidRDefault="001349F1"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66</w:t>
            </w:r>
            <w:r w:rsidR="00EC3A6C"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03 ± 7</w:t>
            </w:r>
            <w:r w:rsidR="00EC3A6C"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58</w:t>
            </w:r>
          </w:p>
        </w:tc>
        <w:tc>
          <w:tcPr>
            <w:tcW w:w="1937" w:type="dxa"/>
          </w:tcPr>
          <w:p w:rsidR="001349F1" w:rsidRPr="0082738F" w:rsidRDefault="001349F1"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66</w:t>
            </w:r>
            <w:r w:rsidR="00EC3A6C"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71 ± 7</w:t>
            </w:r>
            <w:r w:rsidR="00EC3A6C"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32</w:t>
            </w:r>
          </w:p>
        </w:tc>
        <w:tc>
          <w:tcPr>
            <w:tcW w:w="2525" w:type="dxa"/>
          </w:tcPr>
          <w:p w:rsidR="001349F1" w:rsidRPr="0082738F" w:rsidRDefault="001349F1"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65</w:t>
            </w:r>
            <w:r w:rsidR="00EC3A6C"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48 ± 7</w:t>
            </w:r>
            <w:r w:rsidR="00EC3A6C"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76</w:t>
            </w:r>
          </w:p>
        </w:tc>
        <w:tc>
          <w:tcPr>
            <w:tcW w:w="1890" w:type="dxa"/>
          </w:tcPr>
          <w:p w:rsidR="001349F1" w:rsidRPr="0082738F" w:rsidRDefault="001349F1"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64</w:t>
            </w:r>
            <w:r w:rsidR="00EC3A6C"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43 ± 7</w:t>
            </w:r>
            <w:r w:rsidR="00EC3A6C"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88</w:t>
            </w:r>
          </w:p>
        </w:tc>
      </w:tr>
      <w:tr w:rsidR="001349F1" w:rsidRPr="0082738F" w:rsidTr="001C12C5">
        <w:tc>
          <w:tcPr>
            <w:tcW w:w="3600" w:type="dxa"/>
          </w:tcPr>
          <w:p w:rsidR="001349F1" w:rsidRPr="0082738F" w:rsidRDefault="001349F1" w:rsidP="003B27AF">
            <w:pPr>
              <w:adjustRightInd w:val="0"/>
              <w:spacing w:before="67" w:after="67" w:line="480" w:lineRule="auto"/>
              <w:rPr>
                <w:rFonts w:ascii="Times New Roman" w:hAnsi="Times New Roman" w:cs="Times New Roman"/>
                <w:color w:val="000000"/>
                <w:sz w:val="20"/>
                <w:szCs w:val="20"/>
              </w:rPr>
            </w:pPr>
            <w:r w:rsidRPr="0082738F">
              <w:rPr>
                <w:rFonts w:ascii="Times New Roman" w:hAnsi="Times New Roman" w:cs="Times New Roman"/>
                <w:color w:val="000000"/>
                <w:sz w:val="20"/>
                <w:szCs w:val="20"/>
              </w:rPr>
              <w:t>Females (%)</w:t>
            </w:r>
          </w:p>
        </w:tc>
        <w:tc>
          <w:tcPr>
            <w:tcW w:w="2648" w:type="dxa"/>
          </w:tcPr>
          <w:p w:rsidR="001349F1" w:rsidRPr="0082738F" w:rsidRDefault="001349F1"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474 (42</w:t>
            </w:r>
            <w:r w:rsidR="00EC3A6C"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9%)</w:t>
            </w:r>
          </w:p>
        </w:tc>
        <w:tc>
          <w:tcPr>
            <w:tcW w:w="1937" w:type="dxa"/>
          </w:tcPr>
          <w:p w:rsidR="001349F1" w:rsidRPr="0082738F" w:rsidRDefault="001349F1"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210 (37</w:t>
            </w:r>
            <w:r w:rsidR="00EC3A6C"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0%)</w:t>
            </w:r>
          </w:p>
        </w:tc>
        <w:tc>
          <w:tcPr>
            <w:tcW w:w="2525" w:type="dxa"/>
          </w:tcPr>
          <w:p w:rsidR="001349F1" w:rsidRPr="0082738F" w:rsidRDefault="001349F1"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218 (47</w:t>
            </w:r>
            <w:r w:rsidR="00EC3A6C"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8%)</w:t>
            </w:r>
          </w:p>
        </w:tc>
        <w:tc>
          <w:tcPr>
            <w:tcW w:w="1890" w:type="dxa"/>
          </w:tcPr>
          <w:p w:rsidR="001349F1" w:rsidRPr="0082738F" w:rsidRDefault="001349F1"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46 (56</w:t>
            </w:r>
            <w:r w:rsidR="00EC3A6C"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1%)</w:t>
            </w:r>
          </w:p>
        </w:tc>
      </w:tr>
      <w:tr w:rsidR="001349F1" w:rsidRPr="0082738F" w:rsidTr="001C12C5">
        <w:tc>
          <w:tcPr>
            <w:tcW w:w="3600" w:type="dxa"/>
          </w:tcPr>
          <w:p w:rsidR="001349F1" w:rsidRPr="0082738F" w:rsidRDefault="001349F1" w:rsidP="003B27AF">
            <w:pPr>
              <w:adjustRightInd w:val="0"/>
              <w:spacing w:before="67" w:after="67" w:line="480" w:lineRule="auto"/>
              <w:rPr>
                <w:rFonts w:ascii="Times New Roman" w:hAnsi="Times New Roman" w:cs="Times New Roman"/>
                <w:color w:val="000000"/>
                <w:sz w:val="20"/>
                <w:szCs w:val="20"/>
              </w:rPr>
            </w:pPr>
            <w:r w:rsidRPr="0082738F">
              <w:rPr>
                <w:rFonts w:ascii="Times New Roman" w:hAnsi="Times New Roman" w:cs="Times New Roman"/>
                <w:color w:val="000000"/>
                <w:sz w:val="20"/>
                <w:szCs w:val="20"/>
              </w:rPr>
              <w:t>Caucasian (%)</w:t>
            </w:r>
          </w:p>
        </w:tc>
        <w:tc>
          <w:tcPr>
            <w:tcW w:w="2648" w:type="dxa"/>
          </w:tcPr>
          <w:p w:rsidR="001349F1" w:rsidRPr="0082738F" w:rsidRDefault="001349F1" w:rsidP="0041456C">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924 (83</w:t>
            </w:r>
            <w:r w:rsidR="00EC3A6C"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6%)</w:t>
            </w:r>
          </w:p>
        </w:tc>
        <w:tc>
          <w:tcPr>
            <w:tcW w:w="1937" w:type="dxa"/>
          </w:tcPr>
          <w:p w:rsidR="001349F1" w:rsidRPr="0082738F" w:rsidRDefault="001349F1"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477 (84</w:t>
            </w:r>
            <w:r w:rsidR="00EC3A6C"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1%)</w:t>
            </w:r>
          </w:p>
        </w:tc>
        <w:tc>
          <w:tcPr>
            <w:tcW w:w="2525" w:type="dxa"/>
          </w:tcPr>
          <w:p w:rsidR="001349F1" w:rsidRPr="0082738F" w:rsidRDefault="001349F1"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379 (83</w:t>
            </w:r>
            <w:r w:rsidR="00F60885"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1%)</w:t>
            </w:r>
          </w:p>
        </w:tc>
        <w:tc>
          <w:tcPr>
            <w:tcW w:w="1890" w:type="dxa"/>
          </w:tcPr>
          <w:p w:rsidR="001349F1" w:rsidRPr="0082738F" w:rsidRDefault="001349F1"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68 (82</w:t>
            </w:r>
            <w:r w:rsidR="00F60885"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9%)</w:t>
            </w:r>
          </w:p>
        </w:tc>
      </w:tr>
      <w:tr w:rsidR="001349F1" w:rsidRPr="0082738F" w:rsidTr="001C12C5">
        <w:tc>
          <w:tcPr>
            <w:tcW w:w="3600" w:type="dxa"/>
          </w:tcPr>
          <w:p w:rsidR="001349F1" w:rsidRPr="0082738F" w:rsidRDefault="001349F1" w:rsidP="0041456C">
            <w:pPr>
              <w:adjustRightInd w:val="0"/>
              <w:spacing w:before="67" w:after="67" w:line="480" w:lineRule="auto"/>
              <w:rPr>
                <w:rFonts w:ascii="Times New Roman" w:hAnsi="Times New Roman" w:cs="Times New Roman"/>
                <w:color w:val="000000"/>
                <w:sz w:val="20"/>
                <w:szCs w:val="20"/>
              </w:rPr>
            </w:pPr>
            <w:r w:rsidRPr="0082738F">
              <w:rPr>
                <w:rFonts w:ascii="Times New Roman" w:hAnsi="Times New Roman" w:cs="Times New Roman"/>
                <w:color w:val="000000"/>
                <w:sz w:val="20"/>
                <w:szCs w:val="20"/>
              </w:rPr>
              <w:t>Current smokers (%)</w:t>
            </w:r>
          </w:p>
        </w:tc>
        <w:tc>
          <w:tcPr>
            <w:tcW w:w="2648" w:type="dxa"/>
          </w:tcPr>
          <w:p w:rsidR="001349F1" w:rsidRPr="0082738F" w:rsidRDefault="001349F1" w:rsidP="0041456C">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325 (29</w:t>
            </w:r>
            <w:r w:rsidR="00F60885"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4%)</w:t>
            </w:r>
          </w:p>
        </w:tc>
        <w:tc>
          <w:tcPr>
            <w:tcW w:w="1937" w:type="dxa"/>
          </w:tcPr>
          <w:p w:rsidR="001349F1" w:rsidRPr="0082738F" w:rsidRDefault="001349F1"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170 (30</w:t>
            </w:r>
            <w:r w:rsidR="00F60885"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.0%)</w:t>
            </w:r>
          </w:p>
        </w:tc>
        <w:tc>
          <w:tcPr>
            <w:tcW w:w="2525" w:type="dxa"/>
          </w:tcPr>
          <w:p w:rsidR="001349F1" w:rsidRPr="0082738F" w:rsidRDefault="001349F1"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137 (30</w:t>
            </w:r>
            <w:r w:rsidR="00F60885"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0%)</w:t>
            </w:r>
          </w:p>
        </w:tc>
        <w:tc>
          <w:tcPr>
            <w:tcW w:w="1890" w:type="dxa"/>
          </w:tcPr>
          <w:p w:rsidR="001349F1" w:rsidRPr="0082738F" w:rsidRDefault="001349F1"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18 (22</w:t>
            </w:r>
            <w:r w:rsidR="00F60885"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0%)</w:t>
            </w:r>
          </w:p>
        </w:tc>
      </w:tr>
      <w:tr w:rsidR="001349F1" w:rsidRPr="0082738F" w:rsidTr="001C12C5">
        <w:tc>
          <w:tcPr>
            <w:tcW w:w="3600" w:type="dxa"/>
          </w:tcPr>
          <w:p w:rsidR="001349F1" w:rsidRPr="0082738F" w:rsidRDefault="001349F1" w:rsidP="003B27AF">
            <w:pPr>
              <w:adjustRightInd w:val="0"/>
              <w:spacing w:before="67" w:after="67" w:line="480" w:lineRule="auto"/>
              <w:rPr>
                <w:rFonts w:ascii="Times New Roman" w:hAnsi="Times New Roman" w:cs="Times New Roman"/>
                <w:color w:val="000000"/>
                <w:sz w:val="20"/>
                <w:szCs w:val="20"/>
              </w:rPr>
            </w:pPr>
            <w:r w:rsidRPr="0082738F">
              <w:rPr>
                <w:rFonts w:ascii="Times New Roman" w:hAnsi="Times New Roman" w:cs="Times New Roman"/>
                <w:color w:val="000000"/>
                <w:sz w:val="20"/>
                <w:szCs w:val="20"/>
              </w:rPr>
              <w:t>Post-bronchodilator FEV</w:t>
            </w:r>
            <w:r w:rsidRPr="0082738F">
              <w:rPr>
                <w:rFonts w:ascii="Times New Roman" w:hAnsi="Times New Roman" w:cs="Times New Roman"/>
                <w:color w:val="000000"/>
                <w:sz w:val="20"/>
                <w:szCs w:val="20"/>
                <w:vertAlign w:val="subscript"/>
              </w:rPr>
              <w:t>1</w:t>
            </w:r>
            <w:r w:rsidRPr="0082738F">
              <w:rPr>
                <w:rFonts w:ascii="Times New Roman" w:hAnsi="Times New Roman" w:cs="Times New Roman"/>
                <w:color w:val="000000"/>
                <w:sz w:val="20"/>
                <w:szCs w:val="20"/>
              </w:rPr>
              <w:t xml:space="preserve"> (% predicted)</w:t>
            </w:r>
          </w:p>
        </w:tc>
        <w:tc>
          <w:tcPr>
            <w:tcW w:w="2648" w:type="dxa"/>
          </w:tcPr>
          <w:p w:rsidR="001349F1" w:rsidRPr="0082738F" w:rsidRDefault="001349F1"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63</w:t>
            </w:r>
            <w:r w:rsidR="00F60885"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27 ± 22</w:t>
            </w:r>
            <w:r w:rsidR="00F60885"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72</w:t>
            </w:r>
          </w:p>
        </w:tc>
        <w:tc>
          <w:tcPr>
            <w:tcW w:w="1937" w:type="dxa"/>
          </w:tcPr>
          <w:p w:rsidR="001349F1" w:rsidRPr="0082738F" w:rsidRDefault="001349F1"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71</w:t>
            </w:r>
            <w:r w:rsidR="00F60885"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37 ± 20</w:t>
            </w:r>
            <w:r w:rsidR="00F60885"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84</w:t>
            </w:r>
          </w:p>
        </w:tc>
        <w:tc>
          <w:tcPr>
            <w:tcW w:w="2525" w:type="dxa"/>
          </w:tcPr>
          <w:p w:rsidR="001349F1" w:rsidRPr="0082738F" w:rsidRDefault="001349F1"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56</w:t>
            </w:r>
            <w:r w:rsidR="00F60885"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33 ± 21</w:t>
            </w:r>
            <w:r w:rsidR="00F60885"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63</w:t>
            </w:r>
          </w:p>
        </w:tc>
        <w:tc>
          <w:tcPr>
            <w:tcW w:w="1890" w:type="dxa"/>
          </w:tcPr>
          <w:p w:rsidR="001349F1" w:rsidRPr="0082738F" w:rsidRDefault="001349F1"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45</w:t>
            </w:r>
            <w:r w:rsidR="00F60885"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91 ± 18</w:t>
            </w:r>
            <w:r w:rsidR="00F60885"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23</w:t>
            </w:r>
          </w:p>
        </w:tc>
      </w:tr>
      <w:tr w:rsidR="00914DAB" w:rsidRPr="0082738F" w:rsidTr="001C12C5">
        <w:tc>
          <w:tcPr>
            <w:tcW w:w="3600" w:type="dxa"/>
          </w:tcPr>
          <w:p w:rsidR="00914DAB" w:rsidRPr="007F5D39" w:rsidRDefault="00914DAB" w:rsidP="003B27AF">
            <w:pPr>
              <w:adjustRightInd w:val="0"/>
              <w:spacing w:before="67" w:after="67" w:line="480" w:lineRule="auto"/>
              <w:rPr>
                <w:rFonts w:ascii="Times New Roman" w:hAnsi="Times New Roman" w:cs="Times New Roman"/>
                <w:color w:val="000000"/>
                <w:sz w:val="20"/>
                <w:szCs w:val="20"/>
              </w:rPr>
            </w:pPr>
            <w:r w:rsidRPr="007F5D39">
              <w:rPr>
                <w:rFonts w:ascii="Times New Roman" w:hAnsi="Times New Roman" w:cs="Times New Roman"/>
              </w:rPr>
              <w:t xml:space="preserve">AECOPD </w:t>
            </w:r>
            <w:r w:rsidRPr="007F5D39">
              <w:rPr>
                <w:rFonts w:ascii="Times New Roman" w:hAnsi="Times New Roman" w:cs="Times New Roman"/>
                <w:color w:val="000000"/>
                <w:sz w:val="20"/>
                <w:szCs w:val="20"/>
              </w:rPr>
              <w:t>rate in year prior to enrollment</w:t>
            </w:r>
          </w:p>
        </w:tc>
        <w:tc>
          <w:tcPr>
            <w:tcW w:w="2648" w:type="dxa"/>
          </w:tcPr>
          <w:p w:rsidR="00914DAB" w:rsidRPr="0082738F" w:rsidRDefault="00914DAB"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0</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40 ± 0</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87</w:t>
            </w:r>
          </w:p>
        </w:tc>
        <w:tc>
          <w:tcPr>
            <w:tcW w:w="1937" w:type="dxa"/>
          </w:tcPr>
          <w:p w:rsidR="00914DAB" w:rsidRPr="0082738F" w:rsidRDefault="00914DAB"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0</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17 ± 0</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54</w:t>
            </w:r>
          </w:p>
        </w:tc>
        <w:tc>
          <w:tcPr>
            <w:tcW w:w="2525" w:type="dxa"/>
          </w:tcPr>
          <w:p w:rsidR="00914DAB" w:rsidRPr="0082738F" w:rsidRDefault="00914DAB"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0</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55 ± 0</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96</w:t>
            </w:r>
          </w:p>
        </w:tc>
        <w:tc>
          <w:tcPr>
            <w:tcW w:w="1890" w:type="dxa"/>
          </w:tcPr>
          <w:p w:rsidR="00914DAB" w:rsidRPr="0082738F" w:rsidRDefault="00914DAB"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1</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21 ± 1</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40</w:t>
            </w:r>
          </w:p>
        </w:tc>
      </w:tr>
      <w:tr w:rsidR="00F84E79" w:rsidRPr="0082738F" w:rsidTr="001C12C5">
        <w:tc>
          <w:tcPr>
            <w:tcW w:w="3600" w:type="dxa"/>
          </w:tcPr>
          <w:p w:rsidR="00F84E79" w:rsidRPr="00F84E79" w:rsidRDefault="00F84E79" w:rsidP="003B27AF">
            <w:pPr>
              <w:adjustRightInd w:val="0"/>
              <w:spacing w:before="67" w:after="67" w:line="480" w:lineRule="auto"/>
              <w:rPr>
                <w:rFonts w:ascii="Times New Roman" w:hAnsi="Times New Roman" w:cs="Times New Roman"/>
                <w:sz w:val="20"/>
                <w:szCs w:val="20"/>
              </w:rPr>
            </w:pPr>
            <w:r w:rsidRPr="00F84E79">
              <w:rPr>
                <w:rFonts w:ascii="Times New Roman" w:hAnsi="Times New Roman" w:cs="Times New Roman"/>
                <w:sz w:val="20"/>
                <w:szCs w:val="20"/>
              </w:rPr>
              <w:t xml:space="preserve">AECOPD </w:t>
            </w:r>
            <w:r w:rsidRPr="00F84E79">
              <w:rPr>
                <w:rFonts w:ascii="Times New Roman" w:hAnsi="Times New Roman" w:cs="Times New Roman"/>
                <w:color w:val="000000"/>
                <w:sz w:val="20"/>
                <w:szCs w:val="20"/>
              </w:rPr>
              <w:t>rate in year 1</w:t>
            </w:r>
          </w:p>
        </w:tc>
        <w:tc>
          <w:tcPr>
            <w:tcW w:w="2648" w:type="dxa"/>
          </w:tcPr>
          <w:p w:rsidR="00F84E79" w:rsidRPr="00F84E79" w:rsidRDefault="00F84E79" w:rsidP="003B27AF">
            <w:pPr>
              <w:adjustRightInd w:val="0"/>
              <w:spacing w:before="67" w:after="67" w:line="480" w:lineRule="auto"/>
              <w:jc w:val="center"/>
              <w:rPr>
                <w:color w:val="000000"/>
                <w:sz w:val="20"/>
                <w:szCs w:val="20"/>
              </w:rPr>
            </w:pPr>
            <w:r w:rsidRPr="00F84E79">
              <w:rPr>
                <w:rFonts w:ascii="Times New Roman" w:hAnsi="Times New Roman" w:cs="Times New Roman"/>
                <w:color w:val="000000"/>
                <w:sz w:val="20"/>
                <w:szCs w:val="20"/>
              </w:rPr>
              <w:t>0·37 ± 0·86</w:t>
            </w:r>
          </w:p>
        </w:tc>
        <w:tc>
          <w:tcPr>
            <w:tcW w:w="1937" w:type="dxa"/>
          </w:tcPr>
          <w:p w:rsidR="00F84E79" w:rsidRPr="00F84E79" w:rsidRDefault="00F84E79" w:rsidP="003B27AF">
            <w:pPr>
              <w:adjustRightInd w:val="0"/>
              <w:spacing w:before="67" w:after="67" w:line="480" w:lineRule="auto"/>
              <w:jc w:val="center"/>
              <w:rPr>
                <w:color w:val="000000"/>
                <w:sz w:val="20"/>
                <w:szCs w:val="20"/>
              </w:rPr>
            </w:pPr>
            <w:r w:rsidRPr="00F84E79">
              <w:rPr>
                <w:rFonts w:ascii="Times New Roman" w:hAnsi="Times New Roman" w:cs="Times New Roman"/>
                <w:color w:val="000000"/>
                <w:sz w:val="20"/>
                <w:szCs w:val="20"/>
              </w:rPr>
              <w:t>0</w:t>
            </w:r>
          </w:p>
        </w:tc>
        <w:tc>
          <w:tcPr>
            <w:tcW w:w="2525" w:type="dxa"/>
          </w:tcPr>
          <w:p w:rsidR="00F84E79" w:rsidRPr="00F84E79" w:rsidRDefault="00F84E79" w:rsidP="003B27AF">
            <w:pPr>
              <w:adjustRightInd w:val="0"/>
              <w:spacing w:before="67" w:after="67" w:line="480" w:lineRule="auto"/>
              <w:jc w:val="center"/>
              <w:rPr>
                <w:color w:val="000000"/>
                <w:sz w:val="20"/>
                <w:szCs w:val="20"/>
              </w:rPr>
            </w:pPr>
            <w:r w:rsidRPr="00F84E79">
              <w:rPr>
                <w:rFonts w:ascii="Times New Roman" w:hAnsi="Times New Roman" w:cs="Times New Roman"/>
                <w:color w:val="000000"/>
                <w:sz w:val="20"/>
                <w:szCs w:val="20"/>
              </w:rPr>
              <w:t>0·50 ± 0·84</w:t>
            </w:r>
          </w:p>
        </w:tc>
        <w:tc>
          <w:tcPr>
            <w:tcW w:w="1890" w:type="dxa"/>
          </w:tcPr>
          <w:p w:rsidR="00F84E79" w:rsidRPr="00F84E79" w:rsidRDefault="00F84E79" w:rsidP="003B27AF">
            <w:pPr>
              <w:adjustRightInd w:val="0"/>
              <w:spacing w:before="67" w:after="67" w:line="480" w:lineRule="auto"/>
              <w:jc w:val="center"/>
              <w:rPr>
                <w:color w:val="000000"/>
                <w:sz w:val="20"/>
                <w:szCs w:val="20"/>
              </w:rPr>
            </w:pPr>
            <w:r w:rsidRPr="00F84E79">
              <w:rPr>
                <w:rFonts w:ascii="Times New Roman" w:hAnsi="Times New Roman" w:cs="Times New Roman"/>
                <w:color w:val="000000"/>
                <w:sz w:val="20"/>
                <w:szCs w:val="20"/>
              </w:rPr>
              <w:t>2·17 ± 1·38</w:t>
            </w:r>
          </w:p>
        </w:tc>
      </w:tr>
      <w:tr w:rsidR="00F84E79" w:rsidRPr="0082738F" w:rsidTr="001C12C5">
        <w:tc>
          <w:tcPr>
            <w:tcW w:w="3600" w:type="dxa"/>
          </w:tcPr>
          <w:p w:rsidR="00F84E79" w:rsidRPr="007F5D39" w:rsidRDefault="00F84E79" w:rsidP="003B27AF">
            <w:pPr>
              <w:adjustRightInd w:val="0"/>
              <w:spacing w:before="67" w:after="67" w:line="480" w:lineRule="auto"/>
              <w:rPr>
                <w:rFonts w:ascii="Times New Roman" w:hAnsi="Times New Roman" w:cs="Times New Roman"/>
                <w:color w:val="000000"/>
                <w:sz w:val="20"/>
                <w:szCs w:val="20"/>
              </w:rPr>
            </w:pPr>
            <w:r w:rsidRPr="007F5D39">
              <w:rPr>
                <w:rFonts w:ascii="Times New Roman" w:hAnsi="Times New Roman" w:cs="Times New Roman"/>
                <w:color w:val="000000"/>
                <w:sz w:val="20"/>
                <w:szCs w:val="20"/>
              </w:rPr>
              <w:lastRenderedPageBreak/>
              <w:t xml:space="preserve">≥1 </w:t>
            </w:r>
            <w:r w:rsidRPr="007F5D39">
              <w:rPr>
                <w:rFonts w:ascii="Times New Roman" w:hAnsi="Times New Roman" w:cs="Times New Roman"/>
              </w:rPr>
              <w:t xml:space="preserve">AECOPD </w:t>
            </w:r>
            <w:r w:rsidRPr="007F5D39">
              <w:rPr>
                <w:rFonts w:ascii="Times New Roman" w:hAnsi="Times New Roman" w:cs="Times New Roman"/>
                <w:color w:val="000000"/>
                <w:sz w:val="20"/>
                <w:szCs w:val="20"/>
              </w:rPr>
              <w:t>in preceding year (%)</w:t>
            </w:r>
          </w:p>
        </w:tc>
        <w:tc>
          <w:tcPr>
            <w:tcW w:w="2648" w:type="dxa"/>
          </w:tcPr>
          <w:p w:rsidR="00F84E79" w:rsidRPr="0082738F" w:rsidRDefault="00F84E79" w:rsidP="006974C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26</w:t>
            </w:r>
            <w:r>
              <w:rPr>
                <w:rFonts w:ascii="Times New Roman" w:hAnsi="Times New Roman" w:cs="Times New Roman"/>
                <w:color w:val="000000"/>
                <w:sz w:val="20"/>
                <w:szCs w:val="20"/>
              </w:rPr>
              <w:t>6</w:t>
            </w:r>
            <w:r w:rsidRPr="0082738F">
              <w:rPr>
                <w:rFonts w:ascii="Times New Roman" w:hAnsi="Times New Roman" w:cs="Times New Roman"/>
                <w:color w:val="000000"/>
                <w:sz w:val="20"/>
                <w:szCs w:val="20"/>
              </w:rPr>
              <w:t xml:space="preserve"> (24</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1%)</w:t>
            </w:r>
          </w:p>
        </w:tc>
        <w:tc>
          <w:tcPr>
            <w:tcW w:w="1937" w:type="dxa"/>
          </w:tcPr>
          <w:p w:rsidR="00F84E79" w:rsidRPr="0082738F" w:rsidRDefault="00F84E79"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66 (11</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6%)</w:t>
            </w:r>
          </w:p>
        </w:tc>
        <w:tc>
          <w:tcPr>
            <w:tcW w:w="2525" w:type="dxa"/>
          </w:tcPr>
          <w:p w:rsidR="00F84E79" w:rsidRPr="0082738F" w:rsidRDefault="00F84E79"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149 (32</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7%)</w:t>
            </w:r>
          </w:p>
        </w:tc>
        <w:tc>
          <w:tcPr>
            <w:tcW w:w="1890" w:type="dxa"/>
          </w:tcPr>
          <w:p w:rsidR="00F84E79" w:rsidRPr="0082738F" w:rsidRDefault="00F84E79"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51 (62</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2%)</w:t>
            </w:r>
          </w:p>
        </w:tc>
      </w:tr>
      <w:tr w:rsidR="00F84E79" w:rsidRPr="0082738F" w:rsidTr="001C12C5">
        <w:tc>
          <w:tcPr>
            <w:tcW w:w="3600" w:type="dxa"/>
          </w:tcPr>
          <w:p w:rsidR="00F84E79" w:rsidRPr="007F5D39" w:rsidRDefault="00F84E79" w:rsidP="003B27AF">
            <w:pPr>
              <w:adjustRightInd w:val="0"/>
              <w:spacing w:before="67" w:after="67" w:line="480" w:lineRule="auto"/>
              <w:rPr>
                <w:rFonts w:ascii="Times New Roman" w:hAnsi="Times New Roman" w:cs="Times New Roman"/>
                <w:color w:val="000000"/>
                <w:sz w:val="20"/>
                <w:szCs w:val="20"/>
              </w:rPr>
            </w:pPr>
            <w:r w:rsidRPr="007F5D39">
              <w:rPr>
                <w:rFonts w:ascii="Times New Roman" w:hAnsi="Times New Roman" w:cs="Times New Roman"/>
                <w:color w:val="000000"/>
                <w:sz w:val="20"/>
                <w:szCs w:val="20"/>
              </w:rPr>
              <w:t xml:space="preserve">≥2 </w:t>
            </w:r>
            <w:r w:rsidRPr="007F5D39">
              <w:rPr>
                <w:rFonts w:ascii="Times New Roman" w:hAnsi="Times New Roman" w:cs="Times New Roman"/>
              </w:rPr>
              <w:t xml:space="preserve">AECOPD </w:t>
            </w:r>
            <w:r w:rsidRPr="007F5D39">
              <w:rPr>
                <w:rFonts w:ascii="Times New Roman" w:hAnsi="Times New Roman" w:cs="Times New Roman"/>
                <w:color w:val="000000"/>
                <w:sz w:val="20"/>
                <w:szCs w:val="20"/>
              </w:rPr>
              <w:t>in preceding year (%)</w:t>
            </w:r>
          </w:p>
        </w:tc>
        <w:tc>
          <w:tcPr>
            <w:tcW w:w="2648" w:type="dxa"/>
          </w:tcPr>
          <w:p w:rsidR="00F84E79" w:rsidRPr="0082738F" w:rsidRDefault="00F84E79"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106 (9</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6%)</w:t>
            </w:r>
          </w:p>
        </w:tc>
        <w:tc>
          <w:tcPr>
            <w:tcW w:w="1937" w:type="dxa"/>
          </w:tcPr>
          <w:p w:rsidR="00F84E79" w:rsidRPr="0082738F" w:rsidRDefault="00F84E79"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15 (2</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6%)</w:t>
            </w:r>
          </w:p>
        </w:tc>
        <w:tc>
          <w:tcPr>
            <w:tcW w:w="2525" w:type="dxa"/>
          </w:tcPr>
          <w:p w:rsidR="00F84E79" w:rsidRPr="0082738F" w:rsidRDefault="00F84E79"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65 (14</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3%)</w:t>
            </w:r>
          </w:p>
        </w:tc>
        <w:tc>
          <w:tcPr>
            <w:tcW w:w="1890" w:type="dxa"/>
          </w:tcPr>
          <w:p w:rsidR="00F84E79" w:rsidRPr="0082738F" w:rsidRDefault="00F84E79"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26 (31</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7%)</w:t>
            </w:r>
          </w:p>
        </w:tc>
      </w:tr>
      <w:tr w:rsidR="00F84E79" w:rsidRPr="0082738F" w:rsidTr="001C12C5">
        <w:tc>
          <w:tcPr>
            <w:tcW w:w="3600" w:type="dxa"/>
          </w:tcPr>
          <w:p w:rsidR="00F84E79" w:rsidRPr="007F5D39" w:rsidRDefault="00F84E79" w:rsidP="003B27AF">
            <w:pPr>
              <w:adjustRightInd w:val="0"/>
              <w:spacing w:before="67" w:after="67" w:line="480" w:lineRule="auto"/>
              <w:rPr>
                <w:rFonts w:ascii="Times New Roman" w:hAnsi="Times New Roman" w:cs="Times New Roman"/>
                <w:color w:val="000000"/>
                <w:sz w:val="20"/>
                <w:szCs w:val="20"/>
              </w:rPr>
            </w:pPr>
            <w:r w:rsidRPr="007F5D39">
              <w:rPr>
                <w:rFonts w:ascii="Times New Roman" w:hAnsi="Times New Roman" w:cs="Times New Roman"/>
              </w:rPr>
              <w:t xml:space="preserve">AECOPD </w:t>
            </w:r>
            <w:r w:rsidRPr="007F5D39">
              <w:rPr>
                <w:rFonts w:ascii="Times New Roman" w:hAnsi="Times New Roman" w:cs="Times New Roman"/>
                <w:color w:val="000000"/>
                <w:sz w:val="20"/>
                <w:szCs w:val="20"/>
              </w:rPr>
              <w:t>requiring hospitalization  (%)</w:t>
            </w:r>
          </w:p>
        </w:tc>
        <w:tc>
          <w:tcPr>
            <w:tcW w:w="2648" w:type="dxa"/>
          </w:tcPr>
          <w:p w:rsidR="00F84E79" w:rsidRPr="0082738F" w:rsidRDefault="00F84E79"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2</w:t>
            </w:r>
            <w:r>
              <w:rPr>
                <w:rFonts w:ascii="Times New Roman" w:hAnsi="Times New Roman" w:cs="Times New Roman"/>
                <w:color w:val="000000"/>
                <w:sz w:val="20"/>
                <w:szCs w:val="20"/>
              </w:rPr>
              <w:t>68</w:t>
            </w:r>
            <w:r w:rsidRPr="0082738F">
              <w:rPr>
                <w:rFonts w:ascii="Times New Roman" w:hAnsi="Times New Roman" w:cs="Times New Roman"/>
                <w:color w:val="000000"/>
                <w:sz w:val="20"/>
                <w:szCs w:val="20"/>
              </w:rPr>
              <w:t xml:space="preserve"> (24</w:t>
            </w:r>
            <w:r w:rsidRPr="004641F3">
              <w:rPr>
                <w:rFonts w:ascii="Times New Roman" w:hAnsi="Times New Roman" w:cs="Times New Roman"/>
                <w:color w:val="000000"/>
                <w:sz w:val="20"/>
                <w:szCs w:val="20"/>
              </w:rPr>
              <w:t>·</w:t>
            </w:r>
            <w:r>
              <w:rPr>
                <w:rFonts w:ascii="Times New Roman" w:hAnsi="Times New Roman" w:cs="Times New Roman"/>
                <w:color w:val="000000"/>
                <w:sz w:val="20"/>
                <w:szCs w:val="20"/>
              </w:rPr>
              <w:t>3</w:t>
            </w:r>
            <w:r w:rsidRPr="0082738F">
              <w:rPr>
                <w:rFonts w:ascii="Times New Roman" w:hAnsi="Times New Roman" w:cs="Times New Roman"/>
                <w:color w:val="000000"/>
                <w:sz w:val="20"/>
                <w:szCs w:val="20"/>
              </w:rPr>
              <w:t>%)</w:t>
            </w:r>
          </w:p>
        </w:tc>
        <w:tc>
          <w:tcPr>
            <w:tcW w:w="1937" w:type="dxa"/>
          </w:tcPr>
          <w:p w:rsidR="00F84E79" w:rsidRPr="0082738F" w:rsidRDefault="00F84E79"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2 (0</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4%)</w:t>
            </w:r>
          </w:p>
        </w:tc>
        <w:tc>
          <w:tcPr>
            <w:tcW w:w="2525" w:type="dxa"/>
          </w:tcPr>
          <w:p w:rsidR="00F84E79" w:rsidRPr="0082738F" w:rsidRDefault="00F84E79"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214 (46</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9%)</w:t>
            </w:r>
          </w:p>
        </w:tc>
        <w:tc>
          <w:tcPr>
            <w:tcW w:w="1890" w:type="dxa"/>
          </w:tcPr>
          <w:p w:rsidR="00F84E79" w:rsidRPr="0082738F" w:rsidRDefault="00F84E79"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54 (65</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9%)</w:t>
            </w:r>
          </w:p>
        </w:tc>
      </w:tr>
      <w:tr w:rsidR="00F84E79" w:rsidRPr="0082738F" w:rsidTr="001C12C5">
        <w:tc>
          <w:tcPr>
            <w:tcW w:w="3600" w:type="dxa"/>
          </w:tcPr>
          <w:p w:rsidR="00F84E79" w:rsidRPr="0082738F" w:rsidRDefault="00F84E79" w:rsidP="003B27AF">
            <w:pPr>
              <w:adjustRightInd w:val="0"/>
              <w:spacing w:before="67" w:after="67" w:line="480" w:lineRule="auto"/>
              <w:rPr>
                <w:rFonts w:ascii="Times New Roman" w:hAnsi="Times New Roman" w:cs="Times New Roman"/>
                <w:color w:val="000000"/>
                <w:sz w:val="20"/>
                <w:szCs w:val="20"/>
              </w:rPr>
            </w:pPr>
            <w:r w:rsidRPr="0082738F">
              <w:rPr>
                <w:rFonts w:ascii="Times New Roman" w:hAnsi="Times New Roman" w:cs="Times New Roman"/>
                <w:color w:val="000000"/>
                <w:sz w:val="20"/>
                <w:szCs w:val="20"/>
              </w:rPr>
              <w:t xml:space="preserve">COPD Assessment </w:t>
            </w:r>
            <w:r>
              <w:rPr>
                <w:rFonts w:ascii="Times New Roman" w:hAnsi="Times New Roman" w:cs="Times New Roman"/>
                <w:color w:val="000000"/>
                <w:sz w:val="20"/>
                <w:szCs w:val="20"/>
              </w:rPr>
              <w:t>T</w:t>
            </w:r>
            <w:r w:rsidRPr="0082738F">
              <w:rPr>
                <w:rFonts w:ascii="Times New Roman" w:hAnsi="Times New Roman" w:cs="Times New Roman"/>
                <w:color w:val="000000"/>
                <w:sz w:val="20"/>
                <w:szCs w:val="20"/>
              </w:rPr>
              <w:t>est</w:t>
            </w:r>
          </w:p>
        </w:tc>
        <w:tc>
          <w:tcPr>
            <w:tcW w:w="2648" w:type="dxa"/>
          </w:tcPr>
          <w:p w:rsidR="00F84E79" w:rsidRPr="0082738F" w:rsidRDefault="00F84E79"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14</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29 ± 7</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62</w:t>
            </w:r>
          </w:p>
        </w:tc>
        <w:tc>
          <w:tcPr>
            <w:tcW w:w="1937" w:type="dxa"/>
          </w:tcPr>
          <w:p w:rsidR="00F84E79" w:rsidRPr="0082738F" w:rsidRDefault="00F84E79"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12</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05 ± 7</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13</w:t>
            </w:r>
          </w:p>
        </w:tc>
        <w:tc>
          <w:tcPr>
            <w:tcW w:w="2525" w:type="dxa"/>
          </w:tcPr>
          <w:p w:rsidR="00F84E79" w:rsidRPr="0082738F" w:rsidRDefault="00F84E79"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16</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06 ± 7</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29</w:t>
            </w:r>
          </w:p>
        </w:tc>
        <w:tc>
          <w:tcPr>
            <w:tcW w:w="1890" w:type="dxa"/>
          </w:tcPr>
          <w:p w:rsidR="00F84E79" w:rsidRPr="0082738F" w:rsidRDefault="00F84E79"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19</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68 ± 7</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40</w:t>
            </w:r>
          </w:p>
        </w:tc>
      </w:tr>
      <w:tr w:rsidR="00F84E79" w:rsidRPr="004641F3" w:rsidTr="001C12C5">
        <w:tc>
          <w:tcPr>
            <w:tcW w:w="3600" w:type="dxa"/>
          </w:tcPr>
          <w:p w:rsidR="00F84E79" w:rsidRPr="0082738F" w:rsidRDefault="00F84E79" w:rsidP="003B27AF">
            <w:pPr>
              <w:adjustRightInd w:val="0"/>
              <w:spacing w:before="67" w:after="67" w:line="480" w:lineRule="auto"/>
              <w:rPr>
                <w:rFonts w:ascii="Times New Roman" w:hAnsi="Times New Roman" w:cs="Times New Roman"/>
                <w:color w:val="000000"/>
                <w:sz w:val="20"/>
                <w:szCs w:val="20"/>
              </w:rPr>
            </w:pPr>
            <w:r w:rsidRPr="0082738F">
              <w:rPr>
                <w:rFonts w:ascii="Times New Roman" w:hAnsi="Times New Roman" w:cs="Times New Roman"/>
                <w:color w:val="000000"/>
                <w:sz w:val="20"/>
                <w:szCs w:val="20"/>
              </w:rPr>
              <w:t xml:space="preserve">History of </w:t>
            </w:r>
            <w:r w:rsidRPr="0082738F">
              <w:rPr>
                <w:rFonts w:ascii="Times New Roman" w:hAnsi="Times New Roman" w:cs="Times New Roman"/>
                <w:sz w:val="20"/>
                <w:szCs w:val="20"/>
              </w:rPr>
              <w:t>gastroesophageal reflux disease</w:t>
            </w:r>
            <w:r w:rsidRPr="0082738F">
              <w:rPr>
                <w:rFonts w:ascii="Times New Roman" w:hAnsi="Times New Roman" w:cs="Times New Roman"/>
                <w:color w:val="000000"/>
                <w:sz w:val="20"/>
                <w:szCs w:val="20"/>
              </w:rPr>
              <w:t xml:space="preserve"> at baseline (%)</w:t>
            </w:r>
          </w:p>
        </w:tc>
        <w:tc>
          <w:tcPr>
            <w:tcW w:w="2648" w:type="dxa"/>
          </w:tcPr>
          <w:p w:rsidR="00F84E79" w:rsidRPr="0082738F" w:rsidRDefault="00F84E79"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349 (31</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6%)</w:t>
            </w:r>
          </w:p>
        </w:tc>
        <w:tc>
          <w:tcPr>
            <w:tcW w:w="1937" w:type="dxa"/>
          </w:tcPr>
          <w:p w:rsidR="00F84E79" w:rsidRPr="0082738F" w:rsidRDefault="00F84E79"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165 (29</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1%)</w:t>
            </w:r>
          </w:p>
        </w:tc>
        <w:tc>
          <w:tcPr>
            <w:tcW w:w="2525" w:type="dxa"/>
          </w:tcPr>
          <w:p w:rsidR="00F84E79" w:rsidRPr="0082738F" w:rsidRDefault="00F84E79"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155 (34</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0%)</w:t>
            </w:r>
          </w:p>
        </w:tc>
        <w:tc>
          <w:tcPr>
            <w:tcW w:w="1890" w:type="dxa"/>
          </w:tcPr>
          <w:p w:rsidR="00F84E79" w:rsidRPr="0082738F" w:rsidRDefault="00F84E79"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29 (35</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4%)</w:t>
            </w:r>
          </w:p>
        </w:tc>
      </w:tr>
      <w:tr w:rsidR="00F84E79" w:rsidRPr="004641F3" w:rsidTr="001C12C5">
        <w:tc>
          <w:tcPr>
            <w:tcW w:w="3600" w:type="dxa"/>
          </w:tcPr>
          <w:p w:rsidR="00F84E79" w:rsidRPr="0082738F" w:rsidRDefault="00F84E79" w:rsidP="003B27AF">
            <w:pPr>
              <w:adjustRightInd w:val="0"/>
              <w:spacing w:before="67" w:after="67" w:line="480" w:lineRule="auto"/>
              <w:rPr>
                <w:rFonts w:ascii="Times New Roman" w:hAnsi="Times New Roman" w:cs="Times New Roman"/>
                <w:color w:val="000000"/>
                <w:sz w:val="20"/>
                <w:szCs w:val="20"/>
              </w:rPr>
            </w:pPr>
            <w:r w:rsidRPr="0082738F">
              <w:rPr>
                <w:rFonts w:ascii="Times New Roman" w:hAnsi="Times New Roman" w:cs="Times New Roman"/>
                <w:color w:val="000000"/>
                <w:sz w:val="20"/>
                <w:szCs w:val="20"/>
              </w:rPr>
              <w:t>Chronic bronchitis (%)</w:t>
            </w:r>
          </w:p>
        </w:tc>
        <w:tc>
          <w:tcPr>
            <w:tcW w:w="2648" w:type="dxa"/>
          </w:tcPr>
          <w:p w:rsidR="00F84E79" w:rsidRPr="0082738F" w:rsidRDefault="00F84E79"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232 (21</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0%)</w:t>
            </w:r>
          </w:p>
        </w:tc>
        <w:tc>
          <w:tcPr>
            <w:tcW w:w="1937" w:type="dxa"/>
          </w:tcPr>
          <w:p w:rsidR="00F84E79" w:rsidRPr="0082738F" w:rsidRDefault="00F84E79"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96 (16</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9%)</w:t>
            </w:r>
          </w:p>
        </w:tc>
        <w:tc>
          <w:tcPr>
            <w:tcW w:w="2525" w:type="dxa"/>
          </w:tcPr>
          <w:p w:rsidR="00F84E79" w:rsidRPr="0082738F" w:rsidRDefault="00F84E79"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106 (23</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2%)</w:t>
            </w:r>
          </w:p>
        </w:tc>
        <w:tc>
          <w:tcPr>
            <w:tcW w:w="1890" w:type="dxa"/>
          </w:tcPr>
          <w:p w:rsidR="00F84E79" w:rsidRPr="0082738F" w:rsidRDefault="00F84E79" w:rsidP="003B27AF">
            <w:pPr>
              <w:adjustRightInd w:val="0"/>
              <w:spacing w:before="67" w:after="67" w:line="480" w:lineRule="auto"/>
              <w:jc w:val="center"/>
              <w:rPr>
                <w:rFonts w:ascii="Times New Roman" w:hAnsi="Times New Roman" w:cs="Times New Roman"/>
                <w:color w:val="000000"/>
                <w:sz w:val="20"/>
                <w:szCs w:val="20"/>
              </w:rPr>
            </w:pPr>
            <w:r w:rsidRPr="0082738F">
              <w:rPr>
                <w:rFonts w:ascii="Times New Roman" w:hAnsi="Times New Roman" w:cs="Times New Roman"/>
                <w:color w:val="000000"/>
                <w:sz w:val="20"/>
                <w:szCs w:val="20"/>
              </w:rPr>
              <w:t>30 (36</w:t>
            </w:r>
            <w:r w:rsidRPr="004641F3">
              <w:rPr>
                <w:rFonts w:ascii="Times New Roman" w:hAnsi="Times New Roman" w:cs="Times New Roman"/>
                <w:color w:val="000000"/>
                <w:sz w:val="20"/>
                <w:szCs w:val="20"/>
              </w:rPr>
              <w:t>·</w:t>
            </w:r>
            <w:r w:rsidRPr="0082738F">
              <w:rPr>
                <w:rFonts w:ascii="Times New Roman" w:hAnsi="Times New Roman" w:cs="Times New Roman"/>
                <w:color w:val="000000"/>
                <w:sz w:val="20"/>
                <w:szCs w:val="20"/>
              </w:rPr>
              <w:t>6%)</w:t>
            </w:r>
          </w:p>
        </w:tc>
      </w:tr>
      <w:tr w:rsidR="00F84E79" w:rsidRPr="004641F3" w:rsidTr="001C12C5">
        <w:tc>
          <w:tcPr>
            <w:tcW w:w="3600" w:type="dxa"/>
          </w:tcPr>
          <w:p w:rsidR="00F84E79" w:rsidRPr="0082738F" w:rsidRDefault="00F84E79" w:rsidP="003B27AF">
            <w:pPr>
              <w:adjustRightInd w:val="0"/>
              <w:spacing w:before="67" w:after="67" w:line="480" w:lineRule="auto"/>
              <w:rPr>
                <w:rFonts w:ascii="Times New Roman" w:hAnsi="Times New Roman" w:cs="Times New Roman"/>
                <w:color w:val="000000"/>
                <w:sz w:val="20"/>
                <w:szCs w:val="20"/>
              </w:rPr>
            </w:pPr>
            <w:r w:rsidRPr="0082738F">
              <w:rPr>
                <w:rFonts w:ascii="Times New Roman" w:hAnsi="Times New Roman" w:cs="Times New Roman"/>
                <w:color w:val="000000"/>
                <w:sz w:val="20"/>
                <w:szCs w:val="20"/>
              </w:rPr>
              <w:t>Pi10</w:t>
            </w:r>
          </w:p>
        </w:tc>
        <w:tc>
          <w:tcPr>
            <w:tcW w:w="2648" w:type="dxa"/>
          </w:tcPr>
          <w:p w:rsidR="00F84E79" w:rsidRPr="00914DAB" w:rsidRDefault="00F84E79" w:rsidP="003B27AF">
            <w:pPr>
              <w:adjustRightInd w:val="0"/>
              <w:spacing w:before="67" w:after="67" w:line="480" w:lineRule="auto"/>
              <w:jc w:val="center"/>
              <w:rPr>
                <w:rFonts w:ascii="Times New Roman" w:hAnsi="Times New Roman" w:cs="Times New Roman"/>
                <w:color w:val="000000"/>
                <w:sz w:val="20"/>
                <w:szCs w:val="20"/>
              </w:rPr>
            </w:pPr>
            <w:r w:rsidRPr="007718EE">
              <w:rPr>
                <w:rFonts w:ascii="Times New Roman" w:hAnsi="Times New Roman" w:cs="Times New Roman"/>
                <w:color w:val="000000"/>
                <w:sz w:val="20"/>
              </w:rPr>
              <w:t>3.71 (3.66, 3.78)</w:t>
            </w:r>
          </w:p>
        </w:tc>
        <w:tc>
          <w:tcPr>
            <w:tcW w:w="1937" w:type="dxa"/>
          </w:tcPr>
          <w:p w:rsidR="00F84E79" w:rsidRPr="00914DAB" w:rsidRDefault="00F84E79" w:rsidP="003B27AF">
            <w:pPr>
              <w:adjustRightInd w:val="0"/>
              <w:spacing w:before="67" w:after="67" w:line="480" w:lineRule="auto"/>
              <w:jc w:val="center"/>
              <w:rPr>
                <w:rFonts w:ascii="Times New Roman" w:hAnsi="Times New Roman" w:cs="Times New Roman"/>
                <w:color w:val="000000"/>
                <w:sz w:val="20"/>
                <w:szCs w:val="20"/>
              </w:rPr>
            </w:pPr>
            <w:r w:rsidRPr="007718EE">
              <w:rPr>
                <w:rFonts w:ascii="Times New Roman" w:hAnsi="Times New Roman" w:cs="Times New Roman"/>
                <w:color w:val="000000"/>
                <w:sz w:val="20"/>
              </w:rPr>
              <w:t>3.71 (3.66, 3.78)</w:t>
            </w:r>
          </w:p>
        </w:tc>
        <w:tc>
          <w:tcPr>
            <w:tcW w:w="2525" w:type="dxa"/>
          </w:tcPr>
          <w:p w:rsidR="00F84E79" w:rsidRPr="00914DAB" w:rsidRDefault="00F84E79" w:rsidP="003B27AF">
            <w:pPr>
              <w:adjustRightInd w:val="0"/>
              <w:spacing w:before="67" w:after="67" w:line="480" w:lineRule="auto"/>
              <w:jc w:val="center"/>
              <w:rPr>
                <w:rFonts w:ascii="Times New Roman" w:hAnsi="Times New Roman" w:cs="Times New Roman"/>
                <w:color w:val="000000"/>
                <w:sz w:val="20"/>
                <w:szCs w:val="20"/>
              </w:rPr>
            </w:pPr>
            <w:r w:rsidRPr="007718EE">
              <w:rPr>
                <w:rFonts w:ascii="Times New Roman" w:hAnsi="Times New Roman" w:cs="Times New Roman"/>
                <w:color w:val="000000"/>
                <w:sz w:val="20"/>
              </w:rPr>
              <w:t>3.71 (3.65, 3.78)</w:t>
            </w:r>
          </w:p>
        </w:tc>
        <w:tc>
          <w:tcPr>
            <w:tcW w:w="1890" w:type="dxa"/>
          </w:tcPr>
          <w:p w:rsidR="00F84E79" w:rsidRPr="00914DAB" w:rsidRDefault="00F84E79" w:rsidP="003B27AF">
            <w:pPr>
              <w:adjustRightInd w:val="0"/>
              <w:spacing w:before="67" w:after="67" w:line="480" w:lineRule="auto"/>
              <w:jc w:val="center"/>
              <w:rPr>
                <w:rFonts w:ascii="Times New Roman" w:hAnsi="Times New Roman" w:cs="Times New Roman"/>
                <w:color w:val="000000"/>
                <w:sz w:val="20"/>
                <w:szCs w:val="20"/>
              </w:rPr>
            </w:pPr>
            <w:r w:rsidRPr="007718EE">
              <w:rPr>
                <w:rFonts w:ascii="Times New Roman" w:hAnsi="Times New Roman" w:cs="Times New Roman"/>
                <w:color w:val="000000"/>
                <w:sz w:val="20"/>
              </w:rPr>
              <w:t>3.72 (3.67, 3.78)</w:t>
            </w:r>
          </w:p>
        </w:tc>
      </w:tr>
      <w:tr w:rsidR="00F84E79" w:rsidRPr="004641F3" w:rsidTr="001C12C5">
        <w:tc>
          <w:tcPr>
            <w:tcW w:w="3600" w:type="dxa"/>
          </w:tcPr>
          <w:p w:rsidR="00F84E79" w:rsidRPr="0082738F" w:rsidRDefault="00F84E79" w:rsidP="003B27AF">
            <w:pPr>
              <w:adjustRightInd w:val="0"/>
              <w:spacing w:before="67" w:after="67" w:line="480" w:lineRule="auto"/>
              <w:rPr>
                <w:rFonts w:ascii="Times New Roman" w:hAnsi="Times New Roman" w:cs="Times New Roman"/>
                <w:color w:val="000000"/>
                <w:sz w:val="20"/>
                <w:szCs w:val="20"/>
              </w:rPr>
            </w:pPr>
            <w:r w:rsidRPr="0082738F">
              <w:rPr>
                <w:rFonts w:ascii="Times New Roman" w:hAnsi="Times New Roman" w:cs="Times New Roman"/>
                <w:color w:val="000000"/>
                <w:sz w:val="20"/>
                <w:szCs w:val="20"/>
              </w:rPr>
              <w:t>PRM</w:t>
            </w:r>
            <w:r w:rsidRPr="0082738F">
              <w:rPr>
                <w:rFonts w:ascii="Times New Roman" w:hAnsi="Times New Roman" w:cs="Times New Roman"/>
                <w:color w:val="000000"/>
                <w:sz w:val="20"/>
                <w:szCs w:val="20"/>
                <w:vertAlign w:val="superscript"/>
              </w:rPr>
              <w:t>EMPH</w:t>
            </w:r>
          </w:p>
        </w:tc>
        <w:tc>
          <w:tcPr>
            <w:tcW w:w="2648" w:type="dxa"/>
          </w:tcPr>
          <w:p w:rsidR="00F84E79" w:rsidRPr="00914DAB" w:rsidRDefault="00F84E79" w:rsidP="003B27AF">
            <w:pPr>
              <w:adjustRightInd w:val="0"/>
              <w:spacing w:before="67" w:after="67" w:line="480" w:lineRule="auto"/>
              <w:jc w:val="center"/>
              <w:rPr>
                <w:rFonts w:ascii="Times New Roman" w:hAnsi="Times New Roman" w:cs="Times New Roman"/>
                <w:color w:val="000000"/>
                <w:sz w:val="20"/>
                <w:szCs w:val="20"/>
              </w:rPr>
            </w:pPr>
            <w:r w:rsidRPr="007718EE">
              <w:rPr>
                <w:rFonts w:ascii="Times New Roman" w:hAnsi="Times New Roman" w:cs="Times New Roman"/>
                <w:color w:val="000000"/>
                <w:sz w:val="20"/>
              </w:rPr>
              <w:t>3 (1, 13)</w:t>
            </w:r>
          </w:p>
        </w:tc>
        <w:tc>
          <w:tcPr>
            <w:tcW w:w="1937" w:type="dxa"/>
          </w:tcPr>
          <w:p w:rsidR="00F84E79" w:rsidRPr="00914DAB" w:rsidRDefault="00F84E79" w:rsidP="003B27AF">
            <w:pPr>
              <w:adjustRightInd w:val="0"/>
              <w:spacing w:before="67" w:after="67" w:line="480" w:lineRule="auto"/>
              <w:jc w:val="center"/>
              <w:rPr>
                <w:rFonts w:ascii="Times New Roman" w:hAnsi="Times New Roman" w:cs="Times New Roman"/>
                <w:color w:val="000000"/>
                <w:sz w:val="20"/>
                <w:szCs w:val="20"/>
              </w:rPr>
            </w:pPr>
            <w:r w:rsidRPr="007718EE">
              <w:rPr>
                <w:rFonts w:ascii="Times New Roman" w:hAnsi="Times New Roman" w:cs="Times New Roman"/>
                <w:color w:val="000000"/>
                <w:sz w:val="20"/>
              </w:rPr>
              <w:t>2 (0, 7)</w:t>
            </w:r>
          </w:p>
        </w:tc>
        <w:tc>
          <w:tcPr>
            <w:tcW w:w="2525" w:type="dxa"/>
          </w:tcPr>
          <w:p w:rsidR="00F84E79" w:rsidRPr="00914DAB" w:rsidRDefault="00F84E79" w:rsidP="003B27AF">
            <w:pPr>
              <w:adjustRightInd w:val="0"/>
              <w:spacing w:before="67" w:after="67" w:line="480" w:lineRule="auto"/>
              <w:jc w:val="center"/>
              <w:rPr>
                <w:rFonts w:ascii="Times New Roman" w:hAnsi="Times New Roman" w:cs="Times New Roman"/>
                <w:color w:val="000000"/>
                <w:sz w:val="20"/>
                <w:szCs w:val="20"/>
              </w:rPr>
            </w:pPr>
            <w:r w:rsidRPr="007718EE">
              <w:rPr>
                <w:rFonts w:ascii="Times New Roman" w:hAnsi="Times New Roman" w:cs="Times New Roman"/>
                <w:color w:val="000000"/>
                <w:sz w:val="20"/>
              </w:rPr>
              <w:t>6 (1, 16)</w:t>
            </w:r>
          </w:p>
        </w:tc>
        <w:tc>
          <w:tcPr>
            <w:tcW w:w="1890" w:type="dxa"/>
          </w:tcPr>
          <w:p w:rsidR="00F84E79" w:rsidRPr="00914DAB" w:rsidRDefault="00F84E79" w:rsidP="003B27AF">
            <w:pPr>
              <w:adjustRightInd w:val="0"/>
              <w:spacing w:before="67" w:after="67" w:line="480" w:lineRule="auto"/>
              <w:jc w:val="center"/>
              <w:rPr>
                <w:rFonts w:ascii="Times New Roman" w:hAnsi="Times New Roman" w:cs="Times New Roman"/>
                <w:color w:val="000000"/>
                <w:sz w:val="20"/>
                <w:szCs w:val="20"/>
              </w:rPr>
            </w:pPr>
            <w:r w:rsidRPr="007718EE">
              <w:rPr>
                <w:rFonts w:ascii="Times New Roman" w:hAnsi="Times New Roman" w:cs="Times New Roman"/>
                <w:color w:val="000000"/>
                <w:sz w:val="20"/>
              </w:rPr>
              <w:t>11 (3, 24.5)</w:t>
            </w:r>
          </w:p>
        </w:tc>
      </w:tr>
      <w:tr w:rsidR="00F84E79" w:rsidRPr="0082738F" w:rsidTr="001C12C5">
        <w:tc>
          <w:tcPr>
            <w:tcW w:w="3600" w:type="dxa"/>
          </w:tcPr>
          <w:p w:rsidR="00F84E79" w:rsidRPr="0082738F" w:rsidRDefault="00F84E79" w:rsidP="003B27AF">
            <w:pPr>
              <w:adjustRightInd w:val="0"/>
              <w:spacing w:before="67" w:after="67" w:line="480" w:lineRule="auto"/>
              <w:rPr>
                <w:rFonts w:ascii="Times New Roman" w:hAnsi="Times New Roman" w:cs="Times New Roman"/>
                <w:color w:val="000000"/>
                <w:sz w:val="20"/>
                <w:szCs w:val="20"/>
              </w:rPr>
            </w:pPr>
            <w:r w:rsidRPr="0082738F">
              <w:rPr>
                <w:rFonts w:ascii="Times New Roman" w:hAnsi="Times New Roman" w:cs="Times New Roman"/>
                <w:color w:val="000000"/>
                <w:sz w:val="20"/>
                <w:szCs w:val="20"/>
              </w:rPr>
              <w:t>PRM</w:t>
            </w:r>
            <w:r w:rsidRPr="0082738F">
              <w:rPr>
                <w:rFonts w:ascii="Times New Roman" w:hAnsi="Times New Roman" w:cs="Times New Roman"/>
                <w:color w:val="000000"/>
                <w:sz w:val="20"/>
                <w:szCs w:val="20"/>
                <w:vertAlign w:val="superscript"/>
              </w:rPr>
              <w:t>fSAD</w:t>
            </w:r>
          </w:p>
        </w:tc>
        <w:tc>
          <w:tcPr>
            <w:tcW w:w="2648" w:type="dxa"/>
          </w:tcPr>
          <w:p w:rsidR="00F84E79" w:rsidRPr="00914DAB" w:rsidRDefault="00F84E79" w:rsidP="003B27AF">
            <w:pPr>
              <w:adjustRightInd w:val="0"/>
              <w:spacing w:before="67" w:after="67" w:line="480" w:lineRule="auto"/>
              <w:jc w:val="center"/>
              <w:rPr>
                <w:rFonts w:ascii="Times New Roman" w:hAnsi="Times New Roman" w:cs="Times New Roman"/>
                <w:color w:val="000000"/>
                <w:sz w:val="20"/>
                <w:szCs w:val="20"/>
              </w:rPr>
            </w:pPr>
            <w:r w:rsidRPr="007718EE">
              <w:rPr>
                <w:rFonts w:ascii="Times New Roman" w:hAnsi="Times New Roman" w:cs="Times New Roman"/>
                <w:color w:val="000000"/>
                <w:sz w:val="20"/>
              </w:rPr>
              <w:t>25 (15, 36)</w:t>
            </w:r>
          </w:p>
        </w:tc>
        <w:tc>
          <w:tcPr>
            <w:tcW w:w="1937" w:type="dxa"/>
          </w:tcPr>
          <w:p w:rsidR="00F84E79" w:rsidRPr="00914DAB" w:rsidRDefault="00F84E79" w:rsidP="003B27AF">
            <w:pPr>
              <w:adjustRightInd w:val="0"/>
              <w:spacing w:before="67" w:after="67" w:line="480" w:lineRule="auto"/>
              <w:jc w:val="center"/>
              <w:rPr>
                <w:rFonts w:ascii="Times New Roman" w:hAnsi="Times New Roman" w:cs="Times New Roman"/>
                <w:color w:val="000000"/>
                <w:sz w:val="20"/>
                <w:szCs w:val="20"/>
              </w:rPr>
            </w:pPr>
            <w:r w:rsidRPr="007718EE">
              <w:rPr>
                <w:rFonts w:ascii="Times New Roman" w:hAnsi="Times New Roman" w:cs="Times New Roman"/>
                <w:color w:val="000000"/>
                <w:sz w:val="20"/>
              </w:rPr>
              <w:t>21 (13, 31)</w:t>
            </w:r>
          </w:p>
        </w:tc>
        <w:tc>
          <w:tcPr>
            <w:tcW w:w="2525" w:type="dxa"/>
          </w:tcPr>
          <w:p w:rsidR="00F84E79" w:rsidRPr="00914DAB" w:rsidRDefault="00F84E79" w:rsidP="003B27AF">
            <w:pPr>
              <w:adjustRightInd w:val="0"/>
              <w:spacing w:before="67" w:after="67" w:line="480" w:lineRule="auto"/>
              <w:jc w:val="center"/>
              <w:rPr>
                <w:rFonts w:ascii="Times New Roman" w:hAnsi="Times New Roman" w:cs="Times New Roman"/>
                <w:color w:val="000000"/>
                <w:sz w:val="20"/>
                <w:szCs w:val="20"/>
              </w:rPr>
            </w:pPr>
            <w:r w:rsidRPr="007718EE">
              <w:rPr>
                <w:rFonts w:ascii="Times New Roman" w:hAnsi="Times New Roman" w:cs="Times New Roman"/>
                <w:color w:val="000000"/>
                <w:sz w:val="20"/>
              </w:rPr>
              <w:t>31 (18, 39)</w:t>
            </w:r>
          </w:p>
        </w:tc>
        <w:tc>
          <w:tcPr>
            <w:tcW w:w="1890" w:type="dxa"/>
          </w:tcPr>
          <w:p w:rsidR="00F84E79" w:rsidRPr="00914DAB" w:rsidRDefault="00F84E79" w:rsidP="003B27AF">
            <w:pPr>
              <w:adjustRightInd w:val="0"/>
              <w:spacing w:before="67" w:after="67" w:line="480" w:lineRule="auto"/>
              <w:jc w:val="center"/>
              <w:rPr>
                <w:rFonts w:ascii="Times New Roman" w:hAnsi="Times New Roman" w:cs="Times New Roman"/>
                <w:color w:val="000000"/>
                <w:sz w:val="20"/>
                <w:szCs w:val="20"/>
              </w:rPr>
            </w:pPr>
            <w:r w:rsidRPr="007718EE">
              <w:rPr>
                <w:rFonts w:ascii="Times New Roman" w:hAnsi="Times New Roman" w:cs="Times New Roman"/>
                <w:color w:val="000000"/>
                <w:sz w:val="20"/>
              </w:rPr>
              <w:t>35 (28.5, 40)</w:t>
            </w:r>
          </w:p>
        </w:tc>
      </w:tr>
      <w:tr w:rsidR="00F84E79" w:rsidRPr="0082738F" w:rsidTr="001C12C5">
        <w:tc>
          <w:tcPr>
            <w:tcW w:w="3600" w:type="dxa"/>
          </w:tcPr>
          <w:p w:rsidR="00F84E79" w:rsidRPr="0082738F" w:rsidRDefault="00F84E79" w:rsidP="003B27AF">
            <w:pPr>
              <w:keepNext/>
              <w:adjustRightInd w:val="0"/>
              <w:spacing w:before="67" w:after="67" w:line="480" w:lineRule="auto"/>
              <w:rPr>
                <w:rFonts w:ascii="Times New Roman" w:hAnsi="Times New Roman" w:cs="Times New Roman"/>
                <w:color w:val="000000"/>
                <w:sz w:val="20"/>
                <w:szCs w:val="20"/>
              </w:rPr>
            </w:pPr>
            <w:r w:rsidRPr="0082738F">
              <w:rPr>
                <w:rFonts w:ascii="Times New Roman" w:hAnsi="Times New Roman" w:cs="Times New Roman"/>
                <w:color w:val="000000"/>
                <w:sz w:val="20"/>
                <w:szCs w:val="20"/>
              </w:rPr>
              <w:t>CBC Eosinophil count (x10</w:t>
            </w:r>
            <w:r w:rsidRPr="0082738F">
              <w:rPr>
                <w:rFonts w:ascii="Times New Roman" w:hAnsi="Times New Roman" w:cs="Times New Roman"/>
                <w:color w:val="000000"/>
                <w:sz w:val="20"/>
                <w:szCs w:val="20"/>
                <w:vertAlign w:val="superscript"/>
              </w:rPr>
              <w:t>9</w:t>
            </w:r>
            <w:r w:rsidRPr="0082738F">
              <w:rPr>
                <w:rFonts w:ascii="Times New Roman" w:hAnsi="Times New Roman" w:cs="Times New Roman"/>
                <w:color w:val="000000"/>
                <w:sz w:val="20"/>
                <w:szCs w:val="20"/>
              </w:rPr>
              <w:t>/L)</w:t>
            </w:r>
          </w:p>
        </w:tc>
        <w:tc>
          <w:tcPr>
            <w:tcW w:w="2648" w:type="dxa"/>
          </w:tcPr>
          <w:p w:rsidR="00F84E79" w:rsidRPr="00914DAB" w:rsidRDefault="00F84E79" w:rsidP="004641F3">
            <w:pPr>
              <w:adjustRightInd w:val="0"/>
              <w:spacing w:before="67" w:after="67" w:line="480" w:lineRule="auto"/>
              <w:jc w:val="center"/>
              <w:rPr>
                <w:rFonts w:ascii="Times New Roman" w:hAnsi="Times New Roman" w:cs="Times New Roman"/>
                <w:color w:val="000000"/>
                <w:sz w:val="20"/>
                <w:szCs w:val="20"/>
              </w:rPr>
            </w:pPr>
            <w:r w:rsidRPr="007718EE">
              <w:rPr>
                <w:rFonts w:ascii="Times New Roman" w:hAnsi="Times New Roman" w:cs="Times New Roman"/>
                <w:color w:val="000000"/>
                <w:sz w:val="20"/>
              </w:rPr>
              <w:t>0.2 (0.1, 0.28)</w:t>
            </w:r>
          </w:p>
        </w:tc>
        <w:tc>
          <w:tcPr>
            <w:tcW w:w="1937" w:type="dxa"/>
          </w:tcPr>
          <w:p w:rsidR="00F84E79" w:rsidRPr="00914DAB" w:rsidRDefault="00F84E79" w:rsidP="004641F3">
            <w:pPr>
              <w:adjustRightInd w:val="0"/>
              <w:spacing w:before="67" w:after="67" w:line="480" w:lineRule="auto"/>
              <w:jc w:val="center"/>
              <w:rPr>
                <w:rFonts w:ascii="Times New Roman" w:hAnsi="Times New Roman" w:cs="Times New Roman"/>
                <w:color w:val="000000"/>
                <w:sz w:val="20"/>
                <w:szCs w:val="20"/>
              </w:rPr>
            </w:pPr>
            <w:r w:rsidRPr="007718EE">
              <w:rPr>
                <w:rFonts w:ascii="Times New Roman" w:hAnsi="Times New Roman" w:cs="Times New Roman"/>
                <w:color w:val="000000"/>
                <w:sz w:val="20"/>
              </w:rPr>
              <w:t>0.2 (0.1, 0.265)</w:t>
            </w:r>
          </w:p>
        </w:tc>
        <w:tc>
          <w:tcPr>
            <w:tcW w:w="2525" w:type="dxa"/>
          </w:tcPr>
          <w:p w:rsidR="00F84E79" w:rsidRPr="00914DAB" w:rsidRDefault="00F84E79" w:rsidP="004641F3">
            <w:pPr>
              <w:adjustRightInd w:val="0"/>
              <w:spacing w:before="67" w:after="67" w:line="480" w:lineRule="auto"/>
              <w:jc w:val="center"/>
              <w:rPr>
                <w:rFonts w:ascii="Times New Roman" w:hAnsi="Times New Roman" w:cs="Times New Roman"/>
                <w:color w:val="000000"/>
                <w:sz w:val="20"/>
                <w:szCs w:val="20"/>
              </w:rPr>
            </w:pPr>
            <w:r w:rsidRPr="007718EE">
              <w:rPr>
                <w:rFonts w:ascii="Times New Roman" w:hAnsi="Times New Roman" w:cs="Times New Roman"/>
                <w:color w:val="000000"/>
                <w:sz w:val="20"/>
              </w:rPr>
              <w:t>0.2 (0.1, 0.27)</w:t>
            </w:r>
          </w:p>
        </w:tc>
        <w:tc>
          <w:tcPr>
            <w:tcW w:w="1890" w:type="dxa"/>
          </w:tcPr>
          <w:p w:rsidR="00F84E79" w:rsidRPr="00914DAB" w:rsidRDefault="00F84E79" w:rsidP="004641F3">
            <w:pPr>
              <w:adjustRightInd w:val="0"/>
              <w:spacing w:before="67" w:after="67" w:line="480" w:lineRule="auto"/>
              <w:jc w:val="center"/>
              <w:rPr>
                <w:rFonts w:ascii="Times New Roman" w:hAnsi="Times New Roman" w:cs="Times New Roman"/>
                <w:color w:val="000000"/>
                <w:sz w:val="20"/>
                <w:szCs w:val="20"/>
              </w:rPr>
            </w:pPr>
            <w:r w:rsidRPr="007718EE">
              <w:rPr>
                <w:rFonts w:ascii="Times New Roman" w:hAnsi="Times New Roman" w:cs="Times New Roman"/>
                <w:color w:val="000000"/>
                <w:sz w:val="20"/>
              </w:rPr>
              <w:t>0.2 (0.1, 0.30)</w:t>
            </w:r>
          </w:p>
        </w:tc>
      </w:tr>
      <w:tr w:rsidR="00F84E79" w:rsidRPr="0082738F" w:rsidTr="001C12C5">
        <w:tc>
          <w:tcPr>
            <w:tcW w:w="3600" w:type="dxa"/>
          </w:tcPr>
          <w:p w:rsidR="00F84E79" w:rsidRPr="0082738F" w:rsidRDefault="00F84E79" w:rsidP="003B27AF">
            <w:pPr>
              <w:adjustRightInd w:val="0"/>
              <w:spacing w:before="67" w:after="67" w:line="480" w:lineRule="auto"/>
              <w:rPr>
                <w:rFonts w:ascii="Times New Roman" w:hAnsi="Times New Roman" w:cs="Times New Roman"/>
                <w:color w:val="000000"/>
                <w:sz w:val="20"/>
                <w:szCs w:val="20"/>
              </w:rPr>
            </w:pPr>
            <w:r w:rsidRPr="0082738F">
              <w:rPr>
                <w:rFonts w:ascii="Times New Roman" w:hAnsi="Times New Roman" w:cs="Times New Roman"/>
                <w:color w:val="000000"/>
                <w:sz w:val="20"/>
                <w:szCs w:val="20"/>
              </w:rPr>
              <w:t>White blood cell count (x10</w:t>
            </w:r>
            <w:r w:rsidRPr="0082738F">
              <w:rPr>
                <w:rFonts w:ascii="Times New Roman" w:hAnsi="Times New Roman" w:cs="Times New Roman"/>
                <w:color w:val="000000"/>
                <w:sz w:val="20"/>
                <w:szCs w:val="20"/>
                <w:vertAlign w:val="superscript"/>
              </w:rPr>
              <w:t>9</w:t>
            </w:r>
            <w:r w:rsidRPr="0082738F">
              <w:rPr>
                <w:rFonts w:ascii="Times New Roman" w:hAnsi="Times New Roman" w:cs="Times New Roman"/>
                <w:color w:val="000000"/>
                <w:sz w:val="20"/>
                <w:szCs w:val="20"/>
              </w:rPr>
              <w:t>/L)</w:t>
            </w:r>
          </w:p>
        </w:tc>
        <w:tc>
          <w:tcPr>
            <w:tcW w:w="2648" w:type="dxa"/>
          </w:tcPr>
          <w:p w:rsidR="00F84E79" w:rsidRPr="00914DAB" w:rsidRDefault="00F84E79" w:rsidP="003B27AF">
            <w:pPr>
              <w:adjustRightInd w:val="0"/>
              <w:spacing w:before="67" w:after="67" w:line="480" w:lineRule="auto"/>
              <w:jc w:val="center"/>
              <w:rPr>
                <w:rFonts w:ascii="Times New Roman" w:hAnsi="Times New Roman" w:cs="Times New Roman"/>
                <w:color w:val="000000"/>
                <w:sz w:val="20"/>
                <w:szCs w:val="20"/>
              </w:rPr>
            </w:pPr>
            <w:r w:rsidRPr="007911A6">
              <w:rPr>
                <w:rFonts w:ascii="Times New Roman" w:hAnsi="Times New Roman" w:cs="Times New Roman"/>
                <w:color w:val="000000"/>
                <w:sz w:val="20"/>
              </w:rPr>
              <w:t>6.9 (5.8, 8.20)</w:t>
            </w:r>
          </w:p>
        </w:tc>
        <w:tc>
          <w:tcPr>
            <w:tcW w:w="1937" w:type="dxa"/>
          </w:tcPr>
          <w:p w:rsidR="00F84E79" w:rsidRPr="00914DAB" w:rsidRDefault="00F84E79" w:rsidP="003B27AF">
            <w:pPr>
              <w:adjustRightInd w:val="0"/>
              <w:spacing w:before="67" w:after="67" w:line="480" w:lineRule="auto"/>
              <w:jc w:val="center"/>
              <w:rPr>
                <w:rFonts w:ascii="Times New Roman" w:hAnsi="Times New Roman" w:cs="Times New Roman"/>
                <w:color w:val="000000"/>
                <w:sz w:val="20"/>
                <w:szCs w:val="20"/>
              </w:rPr>
            </w:pPr>
            <w:r w:rsidRPr="007911A6">
              <w:rPr>
                <w:rFonts w:ascii="Times New Roman" w:hAnsi="Times New Roman" w:cs="Times New Roman"/>
                <w:color w:val="000000"/>
                <w:sz w:val="20"/>
              </w:rPr>
              <w:t>6.7 (5.6, 8.10)</w:t>
            </w:r>
          </w:p>
        </w:tc>
        <w:tc>
          <w:tcPr>
            <w:tcW w:w="2525" w:type="dxa"/>
          </w:tcPr>
          <w:p w:rsidR="00F84E79" w:rsidRPr="00914DAB" w:rsidRDefault="00F84E79" w:rsidP="003B27AF">
            <w:pPr>
              <w:adjustRightInd w:val="0"/>
              <w:spacing w:before="67" w:after="67" w:line="480" w:lineRule="auto"/>
              <w:jc w:val="center"/>
              <w:rPr>
                <w:rFonts w:ascii="Times New Roman" w:hAnsi="Times New Roman" w:cs="Times New Roman"/>
                <w:color w:val="000000"/>
                <w:sz w:val="20"/>
                <w:szCs w:val="20"/>
              </w:rPr>
            </w:pPr>
            <w:r w:rsidRPr="007911A6">
              <w:rPr>
                <w:rFonts w:ascii="Times New Roman" w:hAnsi="Times New Roman" w:cs="Times New Roman"/>
                <w:color w:val="000000"/>
                <w:sz w:val="20"/>
              </w:rPr>
              <w:t>7.05 (6.03, 8.32)</w:t>
            </w:r>
          </w:p>
        </w:tc>
        <w:tc>
          <w:tcPr>
            <w:tcW w:w="1890" w:type="dxa"/>
          </w:tcPr>
          <w:p w:rsidR="00F84E79" w:rsidRPr="00914DAB" w:rsidRDefault="00F84E79" w:rsidP="003B27AF">
            <w:pPr>
              <w:adjustRightInd w:val="0"/>
              <w:spacing w:before="67" w:after="67" w:line="480" w:lineRule="auto"/>
              <w:jc w:val="center"/>
              <w:rPr>
                <w:rFonts w:ascii="Times New Roman" w:hAnsi="Times New Roman" w:cs="Times New Roman"/>
                <w:color w:val="000000"/>
                <w:sz w:val="20"/>
                <w:szCs w:val="20"/>
              </w:rPr>
            </w:pPr>
            <w:r w:rsidRPr="007911A6">
              <w:rPr>
                <w:rFonts w:ascii="Times New Roman" w:hAnsi="Times New Roman" w:cs="Times New Roman"/>
                <w:color w:val="000000"/>
                <w:sz w:val="20"/>
              </w:rPr>
              <w:t>7.35 (6.3, 9.20)</w:t>
            </w:r>
          </w:p>
        </w:tc>
      </w:tr>
    </w:tbl>
    <w:p w:rsidR="001349F1" w:rsidRPr="007718EE" w:rsidRDefault="001349F1" w:rsidP="003B27AF">
      <w:pPr>
        <w:spacing w:line="480" w:lineRule="auto"/>
        <w:rPr>
          <w:rFonts w:ascii="Times New Roman" w:hAnsi="Times New Roman" w:cs="Times New Roman"/>
          <w:sz w:val="18"/>
          <w:szCs w:val="18"/>
        </w:rPr>
        <w:sectPr w:rsidR="001349F1" w:rsidRPr="007718EE" w:rsidSect="00F07AB8">
          <w:pgSz w:w="15840" w:h="12240" w:orient="landscape"/>
          <w:pgMar w:top="1440" w:right="1440" w:bottom="1440" w:left="1440" w:header="720" w:footer="720" w:gutter="0"/>
          <w:cols w:space="720"/>
          <w:docGrid w:linePitch="360"/>
        </w:sectPr>
      </w:pPr>
      <w:r w:rsidRPr="00A81DFF">
        <w:rPr>
          <w:rFonts w:ascii="Times New Roman" w:hAnsi="Times New Roman" w:cs="Times New Roman"/>
          <w:sz w:val="18"/>
          <w:szCs w:val="18"/>
        </w:rPr>
        <w:t>Data ar</w:t>
      </w:r>
      <w:r w:rsidR="00790854" w:rsidRPr="00A81DFF">
        <w:rPr>
          <w:rFonts w:ascii="Times New Roman" w:hAnsi="Times New Roman" w:cs="Times New Roman"/>
          <w:sz w:val="18"/>
          <w:szCs w:val="18"/>
        </w:rPr>
        <w:t>e mean (S</w:t>
      </w:r>
      <w:r w:rsidR="00835959">
        <w:rPr>
          <w:rFonts w:ascii="Times New Roman" w:hAnsi="Times New Roman" w:cs="Times New Roman"/>
          <w:sz w:val="18"/>
          <w:szCs w:val="18"/>
        </w:rPr>
        <w:t>D</w:t>
      </w:r>
      <w:r w:rsidR="00790854" w:rsidRPr="00A81DFF">
        <w:rPr>
          <w:rFonts w:ascii="Times New Roman" w:hAnsi="Times New Roman" w:cs="Times New Roman"/>
          <w:sz w:val="18"/>
          <w:szCs w:val="18"/>
        </w:rPr>
        <w:t xml:space="preserve">) except as stated. </w:t>
      </w:r>
      <w:r w:rsidR="00F07AB8" w:rsidRPr="00A81DFF">
        <w:rPr>
          <w:rFonts w:ascii="Times New Roman" w:hAnsi="Times New Roman" w:cs="Times New Roman"/>
          <w:sz w:val="18"/>
          <w:szCs w:val="18"/>
        </w:rPr>
        <w:t>A</w:t>
      </w:r>
      <w:r w:rsidR="002E2579" w:rsidRPr="00A81DFF">
        <w:rPr>
          <w:rFonts w:ascii="Times New Roman" w:hAnsi="Times New Roman" w:cs="Times New Roman"/>
          <w:sz w:val="18"/>
          <w:szCs w:val="18"/>
        </w:rPr>
        <w:t>E</w:t>
      </w:r>
      <w:r w:rsidRPr="00A81DFF">
        <w:rPr>
          <w:rFonts w:ascii="Times New Roman" w:hAnsi="Times New Roman" w:cs="Times New Roman"/>
          <w:sz w:val="18"/>
          <w:szCs w:val="18"/>
        </w:rPr>
        <w:t xml:space="preserve">COPD, </w:t>
      </w:r>
      <w:r w:rsidR="00F07AB8" w:rsidRPr="00A81DFF">
        <w:rPr>
          <w:rFonts w:ascii="Times New Roman" w:hAnsi="Times New Roman" w:cs="Times New Roman"/>
          <w:sz w:val="18"/>
          <w:szCs w:val="18"/>
        </w:rPr>
        <w:t xml:space="preserve">acute </w:t>
      </w:r>
      <w:r w:rsidRPr="00A81DFF">
        <w:rPr>
          <w:rFonts w:ascii="Times New Roman" w:hAnsi="Times New Roman" w:cs="Times New Roman"/>
          <w:sz w:val="18"/>
          <w:szCs w:val="18"/>
        </w:rPr>
        <w:t>exacerbation of COPD; FEV</w:t>
      </w:r>
      <w:r w:rsidRPr="00A81DFF">
        <w:rPr>
          <w:rFonts w:ascii="Times New Roman" w:hAnsi="Times New Roman" w:cs="Times New Roman"/>
          <w:sz w:val="18"/>
          <w:szCs w:val="18"/>
          <w:vertAlign w:val="subscript"/>
        </w:rPr>
        <w:t>1</w:t>
      </w:r>
      <w:r w:rsidRPr="00A81DFF">
        <w:rPr>
          <w:rFonts w:ascii="Times New Roman" w:hAnsi="Times New Roman" w:cs="Times New Roman"/>
          <w:sz w:val="18"/>
          <w:szCs w:val="18"/>
        </w:rPr>
        <w:t>, forced expiratory volume in one second</w:t>
      </w:r>
      <w:r w:rsidR="002E2579" w:rsidRPr="00A81DFF">
        <w:rPr>
          <w:rFonts w:ascii="Times New Roman" w:hAnsi="Times New Roman" w:cs="Times New Roman"/>
          <w:sz w:val="18"/>
          <w:szCs w:val="18"/>
        </w:rPr>
        <w:t xml:space="preserve">; COPD, </w:t>
      </w:r>
      <w:r w:rsidR="00994F2D" w:rsidRPr="00A81DFF">
        <w:rPr>
          <w:rFonts w:ascii="Times New Roman" w:hAnsi="Times New Roman" w:cs="Times New Roman"/>
          <w:sz w:val="18"/>
          <w:szCs w:val="18"/>
        </w:rPr>
        <w:t xml:space="preserve">chronic obstructive pulmonary disease; </w:t>
      </w:r>
      <w:r w:rsidR="002E2579" w:rsidRPr="00A81DFF">
        <w:rPr>
          <w:rFonts w:ascii="Times New Roman" w:hAnsi="Times New Roman" w:cs="Times New Roman"/>
          <w:sz w:val="18"/>
          <w:szCs w:val="18"/>
        </w:rPr>
        <w:t>PRM</w:t>
      </w:r>
      <w:r w:rsidR="00994F2D" w:rsidRPr="00A81DFF">
        <w:rPr>
          <w:rFonts w:ascii="Times New Roman" w:hAnsi="Times New Roman" w:cs="Times New Roman"/>
          <w:sz w:val="18"/>
          <w:szCs w:val="18"/>
          <w:vertAlign w:val="superscript"/>
        </w:rPr>
        <w:t>EMPH</w:t>
      </w:r>
      <w:r w:rsidR="002E2579" w:rsidRPr="00A81DFF">
        <w:rPr>
          <w:rFonts w:ascii="Times New Roman" w:hAnsi="Times New Roman" w:cs="Times New Roman"/>
          <w:sz w:val="18"/>
          <w:szCs w:val="18"/>
        </w:rPr>
        <w:t>, parametric response mapping emphysema; PRM</w:t>
      </w:r>
      <w:r w:rsidR="002E2579" w:rsidRPr="00A81DFF">
        <w:rPr>
          <w:rFonts w:ascii="Times New Roman" w:hAnsi="Times New Roman" w:cs="Times New Roman"/>
          <w:sz w:val="18"/>
          <w:szCs w:val="18"/>
          <w:vertAlign w:val="superscript"/>
        </w:rPr>
        <w:t>fSAD</w:t>
      </w:r>
      <w:r w:rsidR="002E2579" w:rsidRPr="00A81DFF">
        <w:rPr>
          <w:rFonts w:ascii="Times New Roman" w:hAnsi="Times New Roman" w:cs="Times New Roman"/>
          <w:sz w:val="18"/>
          <w:szCs w:val="18"/>
        </w:rPr>
        <w:t>, parametric response mapping functional small airways disease; CBC, complete blood count</w:t>
      </w:r>
      <w:r w:rsidR="00FB1B19">
        <w:rPr>
          <w:rFonts w:ascii="Times New Roman" w:hAnsi="Times New Roman" w:cs="Times New Roman"/>
          <w:sz w:val="18"/>
          <w:szCs w:val="18"/>
        </w:rPr>
        <w:t>.</w:t>
      </w:r>
    </w:p>
    <w:p w:rsidR="0048430F" w:rsidRPr="0048430F" w:rsidRDefault="00790854" w:rsidP="0048430F">
      <w:pPr>
        <w:spacing w:line="240" w:lineRule="auto"/>
        <w:rPr>
          <w:rFonts w:ascii="Times New Roman" w:hAnsi="Times New Roman" w:cs="Times New Roman"/>
          <w:b/>
          <w:sz w:val="24"/>
          <w:szCs w:val="24"/>
        </w:rPr>
      </w:pPr>
      <w:r w:rsidRPr="0048430F">
        <w:rPr>
          <w:rFonts w:ascii="Times New Roman" w:hAnsi="Times New Roman" w:cs="Times New Roman"/>
          <w:sz w:val="24"/>
          <w:szCs w:val="24"/>
        </w:rPr>
        <w:lastRenderedPageBreak/>
        <w:t>Table 2</w:t>
      </w:r>
      <w:r w:rsidRPr="00726332">
        <w:rPr>
          <w:rFonts w:ascii="Times New Roman" w:hAnsi="Times New Roman" w:cs="Times New Roman"/>
          <w:sz w:val="24"/>
          <w:szCs w:val="24"/>
        </w:rPr>
        <w:t xml:space="preserve">. </w:t>
      </w:r>
      <w:r w:rsidR="0048430F" w:rsidRPr="00726332">
        <w:rPr>
          <w:rFonts w:ascii="Times New Roman" w:hAnsi="Times New Roman" w:cs="Times New Roman"/>
          <w:sz w:val="24"/>
          <w:szCs w:val="24"/>
        </w:rPr>
        <w:t>Results of stepwise logistic regression analysis to examine characteristics associated with having one or more exacerbations during each year of three years of follow-up versus zero exacerbations am</w:t>
      </w:r>
      <w:r w:rsidR="00235972" w:rsidRPr="00726332">
        <w:rPr>
          <w:rFonts w:ascii="Times New Roman" w:hAnsi="Times New Roman" w:cs="Times New Roman"/>
          <w:sz w:val="24"/>
          <w:szCs w:val="24"/>
        </w:rPr>
        <w:t>ong GOLD 1-4 participants, n=394</w:t>
      </w:r>
      <w:r w:rsidR="0048430F" w:rsidRPr="00726332">
        <w:rPr>
          <w:rFonts w:ascii="Times New Roman" w:hAnsi="Times New Roman" w:cs="Times New Roman"/>
          <w:sz w:val="24"/>
          <w:szCs w:val="24"/>
        </w:rPr>
        <w:t>.</w:t>
      </w:r>
      <w:r w:rsidR="0048430F" w:rsidRPr="0048430F">
        <w:rPr>
          <w:rFonts w:ascii="Times New Roman" w:hAnsi="Times New Roman" w:cs="Times New Roman"/>
          <w:b/>
          <w:sz w:val="24"/>
          <w:szCs w:val="24"/>
        </w:rPr>
        <w:t xml:space="preserve"> </w:t>
      </w:r>
    </w:p>
    <w:tbl>
      <w:tblPr>
        <w:tblW w:w="9262" w:type="dxa"/>
        <w:tblLayout w:type="fixed"/>
        <w:tblCellMar>
          <w:left w:w="0" w:type="dxa"/>
          <w:right w:w="0" w:type="dxa"/>
        </w:tblCellMar>
        <w:tblLook w:val="0000" w:firstRow="0" w:lastRow="0" w:firstColumn="0" w:lastColumn="0" w:noHBand="0" w:noVBand="0"/>
      </w:tblPr>
      <w:tblGrid>
        <w:gridCol w:w="2848"/>
        <w:gridCol w:w="1350"/>
        <w:gridCol w:w="2532"/>
        <w:gridCol w:w="2532"/>
      </w:tblGrid>
      <w:tr w:rsidR="0048430F" w:rsidRPr="0048430F" w:rsidTr="0048430F">
        <w:trPr>
          <w:cantSplit/>
          <w:trHeight w:val="264"/>
          <w:tblHeader/>
        </w:trPr>
        <w:tc>
          <w:tcPr>
            <w:tcW w:w="2848" w:type="dxa"/>
            <w:tcBorders>
              <w:top w:val="single" w:sz="4" w:space="0" w:color="000000"/>
              <w:left w:val="nil"/>
              <w:bottom w:val="single" w:sz="3" w:space="0" w:color="000000"/>
              <w:right w:val="nil"/>
            </w:tcBorders>
            <w:shd w:val="clear" w:color="auto" w:fill="FFFFFF"/>
            <w:tcMar>
              <w:left w:w="67" w:type="dxa"/>
              <w:right w:w="67" w:type="dxa"/>
            </w:tcMar>
            <w:vAlign w:val="bottom"/>
          </w:tcPr>
          <w:p w:rsidR="0048430F" w:rsidRPr="0048430F" w:rsidRDefault="0048430F" w:rsidP="0048430F">
            <w:pPr>
              <w:keepNext/>
              <w:adjustRightInd w:val="0"/>
              <w:spacing w:before="67" w:after="67" w:line="240" w:lineRule="auto"/>
              <w:rPr>
                <w:rFonts w:ascii="Times New Roman" w:hAnsi="Times New Roman" w:cs="Times New Roman"/>
                <w:i/>
                <w:iCs/>
                <w:color w:val="000000"/>
                <w:sz w:val="20"/>
                <w:szCs w:val="20"/>
              </w:rPr>
            </w:pPr>
            <w:r w:rsidRPr="0048430F">
              <w:rPr>
                <w:rFonts w:ascii="Times New Roman" w:hAnsi="Times New Roman" w:cs="Times New Roman"/>
                <w:i/>
                <w:iCs/>
                <w:color w:val="000000"/>
                <w:sz w:val="20"/>
                <w:szCs w:val="20"/>
              </w:rPr>
              <w:t>Characteristic</w:t>
            </w:r>
          </w:p>
        </w:tc>
        <w:tc>
          <w:tcPr>
            <w:tcW w:w="1350" w:type="dxa"/>
            <w:tcBorders>
              <w:top w:val="single" w:sz="4" w:space="0" w:color="000000"/>
              <w:left w:val="nil"/>
              <w:bottom w:val="single" w:sz="3" w:space="0" w:color="000000"/>
              <w:right w:val="nil"/>
            </w:tcBorders>
            <w:shd w:val="clear" w:color="auto" w:fill="FFFFFF"/>
            <w:tcMar>
              <w:left w:w="67" w:type="dxa"/>
              <w:right w:w="67" w:type="dxa"/>
            </w:tcMar>
            <w:vAlign w:val="center"/>
          </w:tcPr>
          <w:p w:rsidR="0048430F" w:rsidRPr="0048430F" w:rsidRDefault="0048430F" w:rsidP="0048430F">
            <w:pPr>
              <w:keepNext/>
              <w:adjustRightInd w:val="0"/>
              <w:spacing w:before="67" w:after="67" w:line="240" w:lineRule="auto"/>
              <w:jc w:val="center"/>
              <w:rPr>
                <w:rFonts w:ascii="Times New Roman" w:hAnsi="Times New Roman" w:cs="Times New Roman"/>
                <w:i/>
                <w:iCs/>
                <w:color w:val="000000"/>
                <w:sz w:val="20"/>
                <w:szCs w:val="20"/>
              </w:rPr>
            </w:pPr>
            <w:r w:rsidRPr="0048430F">
              <w:rPr>
                <w:rFonts w:ascii="Times New Roman" w:hAnsi="Times New Roman" w:cs="Times New Roman"/>
                <w:i/>
                <w:iCs/>
                <w:color w:val="000000"/>
                <w:sz w:val="20"/>
                <w:szCs w:val="20"/>
              </w:rPr>
              <w:t>Odds Ratio</w:t>
            </w:r>
          </w:p>
        </w:tc>
        <w:tc>
          <w:tcPr>
            <w:tcW w:w="2532" w:type="dxa"/>
            <w:tcBorders>
              <w:top w:val="single" w:sz="4" w:space="0" w:color="000000"/>
              <w:left w:val="nil"/>
              <w:bottom w:val="single" w:sz="3" w:space="0" w:color="000000"/>
              <w:right w:val="nil"/>
            </w:tcBorders>
            <w:shd w:val="clear" w:color="auto" w:fill="FFFFFF"/>
          </w:tcPr>
          <w:p w:rsidR="0048430F" w:rsidRPr="0048430F" w:rsidRDefault="009D5B2C" w:rsidP="0048430F">
            <w:pPr>
              <w:keepNext/>
              <w:adjustRightInd w:val="0"/>
              <w:spacing w:before="67" w:after="67" w:line="240" w:lineRule="auto"/>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rPr>
              <w:t xml:space="preserve">95% </w:t>
            </w:r>
            <w:r w:rsidR="0048430F" w:rsidRPr="0048430F">
              <w:rPr>
                <w:rFonts w:ascii="Times New Roman" w:hAnsi="Times New Roman" w:cs="Times New Roman"/>
                <w:i/>
                <w:iCs/>
                <w:color w:val="000000"/>
                <w:sz w:val="20"/>
                <w:szCs w:val="20"/>
              </w:rPr>
              <w:t>Confidence Interval</w:t>
            </w:r>
          </w:p>
        </w:tc>
        <w:tc>
          <w:tcPr>
            <w:tcW w:w="2532" w:type="dxa"/>
            <w:tcBorders>
              <w:top w:val="single" w:sz="4" w:space="0" w:color="000000"/>
              <w:left w:val="nil"/>
              <w:bottom w:val="single" w:sz="3" w:space="0" w:color="000000"/>
              <w:right w:val="nil"/>
            </w:tcBorders>
            <w:shd w:val="clear" w:color="auto" w:fill="FFFFFF"/>
            <w:tcMar>
              <w:left w:w="67" w:type="dxa"/>
              <w:right w:w="67" w:type="dxa"/>
            </w:tcMar>
            <w:vAlign w:val="center"/>
          </w:tcPr>
          <w:p w:rsidR="0048430F" w:rsidRPr="0048430F" w:rsidRDefault="0048430F" w:rsidP="0048430F">
            <w:pPr>
              <w:keepNext/>
              <w:adjustRightInd w:val="0"/>
              <w:spacing w:before="67" w:after="67" w:line="240" w:lineRule="auto"/>
              <w:jc w:val="center"/>
              <w:rPr>
                <w:rFonts w:ascii="Times New Roman" w:hAnsi="Times New Roman" w:cs="Times New Roman"/>
                <w:i/>
                <w:iCs/>
                <w:color w:val="000000"/>
                <w:sz w:val="20"/>
                <w:szCs w:val="20"/>
              </w:rPr>
            </w:pPr>
            <w:r w:rsidRPr="0048430F">
              <w:rPr>
                <w:rFonts w:ascii="Times New Roman" w:hAnsi="Times New Roman" w:cs="Times New Roman"/>
                <w:i/>
                <w:iCs/>
                <w:color w:val="000000"/>
                <w:sz w:val="20"/>
                <w:szCs w:val="20"/>
              </w:rPr>
              <w:t>P-value</w:t>
            </w:r>
          </w:p>
        </w:tc>
      </w:tr>
      <w:tr w:rsidR="0048430F" w:rsidRPr="0048430F" w:rsidTr="0048430F">
        <w:trPr>
          <w:cantSplit/>
          <w:trHeight w:val="256"/>
        </w:trPr>
        <w:tc>
          <w:tcPr>
            <w:tcW w:w="2848" w:type="dxa"/>
            <w:tcBorders>
              <w:top w:val="nil"/>
              <w:left w:val="nil"/>
              <w:bottom w:val="nil"/>
              <w:right w:val="nil"/>
            </w:tcBorders>
            <w:shd w:val="clear" w:color="auto" w:fill="FFFFFF"/>
            <w:tcMar>
              <w:left w:w="67" w:type="dxa"/>
              <w:right w:w="67" w:type="dxa"/>
            </w:tcMar>
          </w:tcPr>
          <w:p w:rsidR="0048430F" w:rsidRPr="0048430F" w:rsidRDefault="0048430F" w:rsidP="0048430F">
            <w:pPr>
              <w:adjustRightInd w:val="0"/>
              <w:spacing w:before="67" w:after="67" w:line="240" w:lineRule="auto"/>
              <w:rPr>
                <w:rFonts w:ascii="Times New Roman" w:hAnsi="Times New Roman" w:cs="Times New Roman"/>
                <w:color w:val="000000"/>
                <w:sz w:val="20"/>
                <w:szCs w:val="20"/>
              </w:rPr>
            </w:pPr>
            <w:r w:rsidRPr="0048430F">
              <w:rPr>
                <w:rFonts w:ascii="Times New Roman" w:hAnsi="Times New Roman" w:cs="Times New Roman"/>
                <w:color w:val="000000"/>
                <w:sz w:val="20"/>
                <w:szCs w:val="20"/>
              </w:rPr>
              <w:t>Age</w:t>
            </w:r>
          </w:p>
        </w:tc>
        <w:tc>
          <w:tcPr>
            <w:tcW w:w="1350" w:type="dxa"/>
            <w:tcBorders>
              <w:top w:val="nil"/>
              <w:left w:val="nil"/>
              <w:bottom w:val="nil"/>
              <w:right w:val="nil"/>
            </w:tcBorders>
            <w:shd w:val="clear" w:color="auto" w:fill="FFFFFF"/>
            <w:tcMar>
              <w:left w:w="67" w:type="dxa"/>
              <w:right w:w="67" w:type="dxa"/>
            </w:tcMar>
          </w:tcPr>
          <w:p w:rsidR="0048430F" w:rsidRPr="0048430F" w:rsidRDefault="0048430F" w:rsidP="0048430F">
            <w:pPr>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0·82</w:t>
            </w:r>
          </w:p>
        </w:tc>
        <w:tc>
          <w:tcPr>
            <w:tcW w:w="2532" w:type="dxa"/>
            <w:tcBorders>
              <w:top w:val="nil"/>
              <w:left w:val="nil"/>
              <w:bottom w:val="nil"/>
              <w:right w:val="nil"/>
            </w:tcBorders>
            <w:shd w:val="clear" w:color="auto" w:fill="FFFFFF"/>
          </w:tcPr>
          <w:p w:rsidR="0048430F" w:rsidRPr="0048430F" w:rsidRDefault="0048430F" w:rsidP="0048430F">
            <w:pPr>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0·45, 1·50</w:t>
            </w:r>
          </w:p>
        </w:tc>
        <w:tc>
          <w:tcPr>
            <w:tcW w:w="2532" w:type="dxa"/>
            <w:tcBorders>
              <w:top w:val="nil"/>
              <w:left w:val="nil"/>
              <w:bottom w:val="nil"/>
              <w:right w:val="nil"/>
            </w:tcBorders>
            <w:shd w:val="clear" w:color="auto" w:fill="FFFFFF"/>
            <w:tcMar>
              <w:left w:w="67" w:type="dxa"/>
              <w:right w:w="67" w:type="dxa"/>
            </w:tcMar>
            <w:vAlign w:val="center"/>
          </w:tcPr>
          <w:p w:rsidR="0048430F" w:rsidRPr="0048430F" w:rsidRDefault="0048430F" w:rsidP="0048430F">
            <w:pPr>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0·52</w:t>
            </w:r>
          </w:p>
        </w:tc>
      </w:tr>
      <w:tr w:rsidR="0048430F" w:rsidRPr="0048430F" w:rsidTr="0048430F">
        <w:trPr>
          <w:cantSplit/>
          <w:trHeight w:val="264"/>
        </w:trPr>
        <w:tc>
          <w:tcPr>
            <w:tcW w:w="2848" w:type="dxa"/>
            <w:tcBorders>
              <w:top w:val="nil"/>
              <w:left w:val="nil"/>
              <w:bottom w:val="nil"/>
              <w:right w:val="nil"/>
            </w:tcBorders>
            <w:shd w:val="clear" w:color="auto" w:fill="FFFFFF"/>
            <w:tcMar>
              <w:left w:w="67" w:type="dxa"/>
              <w:right w:w="67" w:type="dxa"/>
            </w:tcMar>
          </w:tcPr>
          <w:p w:rsidR="0048430F" w:rsidRPr="0048430F" w:rsidRDefault="0048430F" w:rsidP="0048430F">
            <w:pPr>
              <w:adjustRightInd w:val="0"/>
              <w:spacing w:before="67" w:after="67" w:line="240" w:lineRule="auto"/>
              <w:rPr>
                <w:rFonts w:ascii="Times New Roman" w:hAnsi="Times New Roman" w:cs="Times New Roman"/>
                <w:color w:val="000000"/>
                <w:sz w:val="20"/>
                <w:szCs w:val="20"/>
              </w:rPr>
            </w:pPr>
            <w:r w:rsidRPr="0048430F">
              <w:rPr>
                <w:rFonts w:ascii="Times New Roman" w:hAnsi="Times New Roman" w:cs="Times New Roman"/>
                <w:color w:val="000000"/>
                <w:sz w:val="20"/>
                <w:szCs w:val="20"/>
              </w:rPr>
              <w:t>Gender (female)</w:t>
            </w:r>
          </w:p>
        </w:tc>
        <w:tc>
          <w:tcPr>
            <w:tcW w:w="1350" w:type="dxa"/>
            <w:tcBorders>
              <w:top w:val="nil"/>
              <w:left w:val="nil"/>
              <w:bottom w:val="nil"/>
              <w:right w:val="nil"/>
            </w:tcBorders>
            <w:shd w:val="clear" w:color="auto" w:fill="FFFFFF"/>
            <w:tcMar>
              <w:left w:w="67" w:type="dxa"/>
              <w:right w:w="67" w:type="dxa"/>
            </w:tcMar>
          </w:tcPr>
          <w:p w:rsidR="0048430F" w:rsidRPr="0048430F" w:rsidRDefault="0048430F" w:rsidP="0048430F">
            <w:pPr>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1·41</w:t>
            </w:r>
          </w:p>
        </w:tc>
        <w:tc>
          <w:tcPr>
            <w:tcW w:w="2532" w:type="dxa"/>
            <w:tcBorders>
              <w:top w:val="nil"/>
              <w:left w:val="nil"/>
              <w:bottom w:val="nil"/>
              <w:right w:val="nil"/>
            </w:tcBorders>
            <w:shd w:val="clear" w:color="auto" w:fill="FFFFFF"/>
          </w:tcPr>
          <w:p w:rsidR="0048430F" w:rsidRPr="0048430F" w:rsidRDefault="0048430F" w:rsidP="0048430F">
            <w:pPr>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0·66, 3·04</w:t>
            </w:r>
          </w:p>
        </w:tc>
        <w:tc>
          <w:tcPr>
            <w:tcW w:w="2532" w:type="dxa"/>
            <w:tcBorders>
              <w:top w:val="nil"/>
              <w:left w:val="nil"/>
              <w:bottom w:val="nil"/>
              <w:right w:val="nil"/>
            </w:tcBorders>
            <w:shd w:val="clear" w:color="auto" w:fill="FFFFFF"/>
            <w:tcMar>
              <w:left w:w="67" w:type="dxa"/>
              <w:right w:w="67" w:type="dxa"/>
            </w:tcMar>
            <w:vAlign w:val="center"/>
          </w:tcPr>
          <w:p w:rsidR="0048430F" w:rsidRPr="0048430F" w:rsidRDefault="0048430F" w:rsidP="0048430F">
            <w:pPr>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0·38</w:t>
            </w:r>
          </w:p>
        </w:tc>
      </w:tr>
      <w:tr w:rsidR="0048430F" w:rsidRPr="0048430F" w:rsidTr="0048430F">
        <w:trPr>
          <w:cantSplit/>
          <w:trHeight w:val="256"/>
        </w:trPr>
        <w:tc>
          <w:tcPr>
            <w:tcW w:w="2848" w:type="dxa"/>
            <w:tcBorders>
              <w:top w:val="nil"/>
              <w:left w:val="nil"/>
              <w:bottom w:val="nil"/>
              <w:right w:val="nil"/>
            </w:tcBorders>
            <w:shd w:val="clear" w:color="auto" w:fill="FFFFFF"/>
            <w:tcMar>
              <w:left w:w="67" w:type="dxa"/>
              <w:right w:w="67" w:type="dxa"/>
            </w:tcMar>
          </w:tcPr>
          <w:p w:rsidR="0048430F" w:rsidRPr="0048430F" w:rsidRDefault="0048430F" w:rsidP="0048430F">
            <w:pPr>
              <w:adjustRightInd w:val="0"/>
              <w:spacing w:before="67" w:after="67" w:line="240" w:lineRule="auto"/>
              <w:rPr>
                <w:rFonts w:ascii="Times New Roman" w:hAnsi="Times New Roman" w:cs="Times New Roman"/>
                <w:color w:val="000000"/>
                <w:sz w:val="20"/>
                <w:szCs w:val="20"/>
              </w:rPr>
            </w:pPr>
            <w:r w:rsidRPr="0048430F">
              <w:rPr>
                <w:rFonts w:ascii="Times New Roman" w:hAnsi="Times New Roman" w:cs="Times New Roman"/>
                <w:color w:val="000000"/>
                <w:sz w:val="20"/>
                <w:szCs w:val="20"/>
              </w:rPr>
              <w:t>Race (white v. Other)</w:t>
            </w:r>
          </w:p>
        </w:tc>
        <w:tc>
          <w:tcPr>
            <w:tcW w:w="1350" w:type="dxa"/>
            <w:tcBorders>
              <w:top w:val="nil"/>
              <w:left w:val="nil"/>
              <w:bottom w:val="nil"/>
              <w:right w:val="nil"/>
            </w:tcBorders>
            <w:shd w:val="clear" w:color="auto" w:fill="FFFFFF"/>
            <w:tcMar>
              <w:left w:w="67" w:type="dxa"/>
              <w:right w:w="67" w:type="dxa"/>
            </w:tcMar>
            <w:vAlign w:val="center"/>
          </w:tcPr>
          <w:p w:rsidR="0048430F" w:rsidRPr="0048430F" w:rsidRDefault="0048430F" w:rsidP="0048430F">
            <w:pPr>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0·70</w:t>
            </w:r>
          </w:p>
        </w:tc>
        <w:tc>
          <w:tcPr>
            <w:tcW w:w="2532" w:type="dxa"/>
            <w:tcBorders>
              <w:top w:val="nil"/>
              <w:left w:val="nil"/>
              <w:bottom w:val="nil"/>
              <w:right w:val="nil"/>
            </w:tcBorders>
            <w:shd w:val="clear" w:color="auto" w:fill="FFFFFF"/>
          </w:tcPr>
          <w:p w:rsidR="0048430F" w:rsidRPr="0048430F" w:rsidRDefault="0048430F" w:rsidP="0048430F">
            <w:pPr>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0·25, 2·00</w:t>
            </w:r>
          </w:p>
        </w:tc>
        <w:tc>
          <w:tcPr>
            <w:tcW w:w="2532" w:type="dxa"/>
            <w:tcBorders>
              <w:top w:val="nil"/>
              <w:left w:val="nil"/>
              <w:bottom w:val="nil"/>
              <w:right w:val="nil"/>
            </w:tcBorders>
            <w:shd w:val="clear" w:color="auto" w:fill="FFFFFF"/>
            <w:tcMar>
              <w:left w:w="67" w:type="dxa"/>
              <w:right w:w="67" w:type="dxa"/>
            </w:tcMar>
            <w:vAlign w:val="center"/>
          </w:tcPr>
          <w:p w:rsidR="0048430F" w:rsidRPr="0048430F" w:rsidRDefault="0048430F" w:rsidP="0048430F">
            <w:pPr>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0·51</w:t>
            </w:r>
          </w:p>
        </w:tc>
      </w:tr>
      <w:tr w:rsidR="0048430F" w:rsidRPr="0048430F" w:rsidTr="0048430F">
        <w:trPr>
          <w:cantSplit/>
          <w:trHeight w:val="264"/>
        </w:trPr>
        <w:tc>
          <w:tcPr>
            <w:tcW w:w="2848" w:type="dxa"/>
            <w:tcBorders>
              <w:top w:val="nil"/>
              <w:left w:val="nil"/>
              <w:bottom w:val="nil"/>
              <w:right w:val="nil"/>
            </w:tcBorders>
            <w:shd w:val="clear" w:color="auto" w:fill="FFFFFF"/>
            <w:tcMar>
              <w:left w:w="67" w:type="dxa"/>
              <w:right w:w="67" w:type="dxa"/>
            </w:tcMar>
          </w:tcPr>
          <w:p w:rsidR="0048430F" w:rsidRPr="0048430F" w:rsidRDefault="0048430F" w:rsidP="0048430F">
            <w:pPr>
              <w:adjustRightInd w:val="0"/>
              <w:spacing w:before="67" w:after="67" w:line="240" w:lineRule="auto"/>
              <w:rPr>
                <w:rFonts w:ascii="Times New Roman" w:hAnsi="Times New Roman" w:cs="Times New Roman"/>
                <w:color w:val="000000"/>
                <w:sz w:val="20"/>
                <w:szCs w:val="20"/>
              </w:rPr>
            </w:pPr>
            <w:r w:rsidRPr="0048430F">
              <w:rPr>
                <w:rFonts w:ascii="Times New Roman" w:hAnsi="Times New Roman" w:cs="Times New Roman"/>
                <w:color w:val="000000"/>
                <w:sz w:val="20"/>
                <w:szCs w:val="20"/>
              </w:rPr>
              <w:t>Current smoking</w:t>
            </w:r>
          </w:p>
        </w:tc>
        <w:tc>
          <w:tcPr>
            <w:tcW w:w="1350" w:type="dxa"/>
            <w:tcBorders>
              <w:top w:val="nil"/>
              <w:left w:val="nil"/>
              <w:bottom w:val="nil"/>
              <w:right w:val="nil"/>
            </w:tcBorders>
            <w:shd w:val="clear" w:color="auto" w:fill="FFFFFF"/>
            <w:tcMar>
              <w:left w:w="67" w:type="dxa"/>
              <w:right w:w="67" w:type="dxa"/>
            </w:tcMar>
            <w:vAlign w:val="center"/>
          </w:tcPr>
          <w:p w:rsidR="0048430F" w:rsidRPr="0048430F" w:rsidRDefault="0048430F" w:rsidP="0048430F">
            <w:pPr>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0·62</w:t>
            </w:r>
          </w:p>
        </w:tc>
        <w:tc>
          <w:tcPr>
            <w:tcW w:w="2532" w:type="dxa"/>
            <w:tcBorders>
              <w:top w:val="nil"/>
              <w:left w:val="nil"/>
              <w:bottom w:val="nil"/>
              <w:right w:val="nil"/>
            </w:tcBorders>
            <w:shd w:val="clear" w:color="auto" w:fill="FFFFFF"/>
          </w:tcPr>
          <w:p w:rsidR="0048430F" w:rsidRPr="0048430F" w:rsidRDefault="0048430F" w:rsidP="0048430F">
            <w:pPr>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0·23, 1·63</w:t>
            </w:r>
          </w:p>
        </w:tc>
        <w:tc>
          <w:tcPr>
            <w:tcW w:w="2532" w:type="dxa"/>
            <w:tcBorders>
              <w:top w:val="nil"/>
              <w:left w:val="nil"/>
              <w:bottom w:val="nil"/>
              <w:right w:val="nil"/>
            </w:tcBorders>
            <w:shd w:val="clear" w:color="auto" w:fill="FFFFFF"/>
            <w:tcMar>
              <w:left w:w="67" w:type="dxa"/>
              <w:right w:w="67" w:type="dxa"/>
            </w:tcMar>
            <w:vAlign w:val="center"/>
          </w:tcPr>
          <w:p w:rsidR="0048430F" w:rsidRPr="0048430F" w:rsidRDefault="0048430F" w:rsidP="0048430F">
            <w:pPr>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0·33</w:t>
            </w:r>
          </w:p>
        </w:tc>
      </w:tr>
      <w:tr w:rsidR="0048430F" w:rsidRPr="0048430F" w:rsidTr="0048430F">
        <w:trPr>
          <w:cantSplit/>
          <w:trHeight w:val="264"/>
        </w:trPr>
        <w:tc>
          <w:tcPr>
            <w:tcW w:w="2848" w:type="dxa"/>
            <w:tcBorders>
              <w:top w:val="nil"/>
              <w:left w:val="nil"/>
              <w:bottom w:val="nil"/>
              <w:right w:val="nil"/>
            </w:tcBorders>
            <w:shd w:val="clear" w:color="auto" w:fill="FFFFFF"/>
            <w:tcMar>
              <w:left w:w="67" w:type="dxa"/>
              <w:right w:w="67" w:type="dxa"/>
            </w:tcMar>
          </w:tcPr>
          <w:p w:rsidR="0048430F" w:rsidRPr="0048430F" w:rsidRDefault="0048430F" w:rsidP="0048430F">
            <w:pPr>
              <w:adjustRightInd w:val="0"/>
              <w:spacing w:before="67" w:after="67" w:line="240" w:lineRule="auto"/>
              <w:rPr>
                <w:rFonts w:ascii="Times New Roman" w:hAnsi="Times New Roman" w:cs="Times New Roman"/>
                <w:color w:val="000000"/>
                <w:sz w:val="20"/>
                <w:szCs w:val="20"/>
              </w:rPr>
            </w:pPr>
            <w:r w:rsidRPr="0048430F">
              <w:rPr>
                <w:rFonts w:ascii="Times New Roman" w:hAnsi="Times New Roman" w:cs="Times New Roman"/>
                <w:color w:val="000000"/>
                <w:sz w:val="20"/>
                <w:szCs w:val="20"/>
              </w:rPr>
              <w:t>FEV</w:t>
            </w:r>
            <w:r w:rsidRPr="0048430F">
              <w:rPr>
                <w:rFonts w:ascii="Times New Roman" w:hAnsi="Times New Roman" w:cs="Times New Roman"/>
                <w:color w:val="000000"/>
                <w:sz w:val="20"/>
                <w:szCs w:val="20"/>
                <w:vertAlign w:val="subscript"/>
              </w:rPr>
              <w:t>1</w:t>
            </w:r>
            <w:r w:rsidRPr="0048430F">
              <w:rPr>
                <w:rFonts w:ascii="Times New Roman" w:hAnsi="Times New Roman" w:cs="Times New Roman"/>
                <w:color w:val="000000"/>
                <w:sz w:val="20"/>
                <w:szCs w:val="20"/>
              </w:rPr>
              <w:t xml:space="preserve"> % predicted</w:t>
            </w:r>
          </w:p>
        </w:tc>
        <w:tc>
          <w:tcPr>
            <w:tcW w:w="1350" w:type="dxa"/>
            <w:tcBorders>
              <w:top w:val="nil"/>
              <w:left w:val="nil"/>
              <w:bottom w:val="nil"/>
              <w:right w:val="nil"/>
            </w:tcBorders>
            <w:shd w:val="clear" w:color="auto" w:fill="FFFFFF"/>
            <w:tcMar>
              <w:left w:w="67" w:type="dxa"/>
              <w:right w:w="67" w:type="dxa"/>
            </w:tcMar>
          </w:tcPr>
          <w:p w:rsidR="0048430F" w:rsidRPr="0048430F" w:rsidRDefault="0048430F" w:rsidP="0048430F">
            <w:pPr>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0·80</w:t>
            </w:r>
          </w:p>
        </w:tc>
        <w:tc>
          <w:tcPr>
            <w:tcW w:w="2532" w:type="dxa"/>
            <w:tcBorders>
              <w:top w:val="nil"/>
              <w:left w:val="nil"/>
              <w:bottom w:val="nil"/>
              <w:right w:val="nil"/>
            </w:tcBorders>
            <w:shd w:val="clear" w:color="auto" w:fill="FFFFFF"/>
          </w:tcPr>
          <w:p w:rsidR="0048430F" w:rsidRPr="0048430F" w:rsidRDefault="0048430F" w:rsidP="0048430F">
            <w:pPr>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0·64, 1·00</w:t>
            </w:r>
          </w:p>
        </w:tc>
        <w:tc>
          <w:tcPr>
            <w:tcW w:w="2532" w:type="dxa"/>
            <w:tcBorders>
              <w:top w:val="nil"/>
              <w:left w:val="nil"/>
              <w:bottom w:val="nil"/>
              <w:right w:val="nil"/>
            </w:tcBorders>
            <w:shd w:val="clear" w:color="auto" w:fill="FFFFFF"/>
            <w:tcMar>
              <w:left w:w="67" w:type="dxa"/>
              <w:right w:w="67" w:type="dxa"/>
            </w:tcMar>
            <w:vAlign w:val="center"/>
          </w:tcPr>
          <w:p w:rsidR="0048430F" w:rsidRPr="0048430F" w:rsidRDefault="0048430F" w:rsidP="0048430F">
            <w:pPr>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0·05</w:t>
            </w:r>
          </w:p>
        </w:tc>
      </w:tr>
      <w:tr w:rsidR="0048430F" w:rsidRPr="0048430F" w:rsidTr="0048430F">
        <w:trPr>
          <w:cantSplit/>
          <w:trHeight w:val="264"/>
        </w:trPr>
        <w:tc>
          <w:tcPr>
            <w:tcW w:w="2848" w:type="dxa"/>
            <w:tcBorders>
              <w:top w:val="nil"/>
              <w:left w:val="nil"/>
              <w:bottom w:val="nil"/>
              <w:right w:val="nil"/>
            </w:tcBorders>
            <w:shd w:val="clear" w:color="auto" w:fill="FFFFFF"/>
            <w:tcMar>
              <w:left w:w="67" w:type="dxa"/>
              <w:right w:w="67" w:type="dxa"/>
            </w:tcMar>
          </w:tcPr>
          <w:p w:rsidR="0048430F" w:rsidRPr="0048430F" w:rsidRDefault="0048430F" w:rsidP="0048430F">
            <w:pPr>
              <w:adjustRightInd w:val="0"/>
              <w:spacing w:before="67" w:after="67" w:line="240" w:lineRule="auto"/>
              <w:rPr>
                <w:rFonts w:ascii="Times New Roman" w:hAnsi="Times New Roman" w:cs="Times New Roman"/>
                <w:color w:val="000000"/>
                <w:sz w:val="20"/>
                <w:szCs w:val="20"/>
              </w:rPr>
            </w:pPr>
            <w:r w:rsidRPr="0048430F">
              <w:rPr>
                <w:rFonts w:ascii="Times New Roman" w:hAnsi="Times New Roman" w:cs="Times New Roman"/>
                <w:color w:val="000000"/>
                <w:sz w:val="20"/>
                <w:szCs w:val="20"/>
              </w:rPr>
              <w:t>CAT Score</w:t>
            </w:r>
          </w:p>
        </w:tc>
        <w:tc>
          <w:tcPr>
            <w:tcW w:w="1350" w:type="dxa"/>
            <w:tcBorders>
              <w:top w:val="nil"/>
              <w:left w:val="nil"/>
              <w:bottom w:val="nil"/>
              <w:right w:val="nil"/>
            </w:tcBorders>
            <w:shd w:val="clear" w:color="auto" w:fill="FFFFFF"/>
            <w:tcMar>
              <w:left w:w="67" w:type="dxa"/>
              <w:right w:w="67" w:type="dxa"/>
            </w:tcMar>
          </w:tcPr>
          <w:p w:rsidR="0048430F" w:rsidRPr="0048430F" w:rsidRDefault="0048430F" w:rsidP="0048430F">
            <w:pPr>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1·11</w:t>
            </w:r>
          </w:p>
        </w:tc>
        <w:tc>
          <w:tcPr>
            <w:tcW w:w="2532" w:type="dxa"/>
            <w:tcBorders>
              <w:top w:val="nil"/>
              <w:left w:val="nil"/>
              <w:bottom w:val="nil"/>
              <w:right w:val="nil"/>
            </w:tcBorders>
            <w:shd w:val="clear" w:color="auto" w:fill="FFFFFF"/>
          </w:tcPr>
          <w:p w:rsidR="0048430F" w:rsidRPr="0048430F" w:rsidRDefault="0048430F" w:rsidP="0048430F">
            <w:pPr>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1·06, 1·17</w:t>
            </w:r>
          </w:p>
        </w:tc>
        <w:tc>
          <w:tcPr>
            <w:tcW w:w="2532" w:type="dxa"/>
            <w:tcBorders>
              <w:top w:val="nil"/>
              <w:left w:val="nil"/>
              <w:bottom w:val="nil"/>
              <w:right w:val="nil"/>
            </w:tcBorders>
            <w:shd w:val="clear" w:color="auto" w:fill="FFFFFF"/>
            <w:tcMar>
              <w:left w:w="67" w:type="dxa"/>
              <w:right w:w="67" w:type="dxa"/>
            </w:tcMar>
            <w:vAlign w:val="center"/>
          </w:tcPr>
          <w:p w:rsidR="0048430F" w:rsidRPr="0048430F" w:rsidRDefault="0048430F" w:rsidP="0048430F">
            <w:pPr>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&lt;0·0001</w:t>
            </w:r>
          </w:p>
        </w:tc>
      </w:tr>
      <w:tr w:rsidR="0048430F" w:rsidRPr="0048430F" w:rsidTr="0048430F">
        <w:trPr>
          <w:cantSplit/>
          <w:trHeight w:val="256"/>
        </w:trPr>
        <w:tc>
          <w:tcPr>
            <w:tcW w:w="2848" w:type="dxa"/>
            <w:tcBorders>
              <w:top w:val="nil"/>
              <w:left w:val="nil"/>
              <w:bottom w:val="nil"/>
              <w:right w:val="nil"/>
            </w:tcBorders>
            <w:shd w:val="clear" w:color="auto" w:fill="FFFFFF"/>
            <w:tcMar>
              <w:left w:w="67" w:type="dxa"/>
              <w:right w:w="67" w:type="dxa"/>
            </w:tcMar>
          </w:tcPr>
          <w:p w:rsidR="0048430F" w:rsidRPr="0048430F" w:rsidRDefault="0048430F" w:rsidP="0048430F">
            <w:pPr>
              <w:adjustRightInd w:val="0"/>
              <w:spacing w:before="67" w:after="67" w:line="240" w:lineRule="auto"/>
              <w:rPr>
                <w:rFonts w:ascii="Times New Roman" w:hAnsi="Times New Roman" w:cs="Times New Roman"/>
                <w:color w:val="000000"/>
                <w:sz w:val="20"/>
                <w:szCs w:val="20"/>
              </w:rPr>
            </w:pPr>
            <w:r w:rsidRPr="0048430F">
              <w:rPr>
                <w:rFonts w:ascii="Times New Roman" w:hAnsi="Times New Roman" w:cs="Times New Roman"/>
                <w:color w:val="000000"/>
                <w:sz w:val="20"/>
                <w:szCs w:val="20"/>
              </w:rPr>
              <w:t>AECOPD in the year prior to baseline</w:t>
            </w:r>
          </w:p>
        </w:tc>
        <w:tc>
          <w:tcPr>
            <w:tcW w:w="1350" w:type="dxa"/>
            <w:tcBorders>
              <w:top w:val="nil"/>
              <w:left w:val="nil"/>
              <w:bottom w:val="nil"/>
              <w:right w:val="nil"/>
            </w:tcBorders>
            <w:shd w:val="clear" w:color="auto" w:fill="FFFFFF"/>
            <w:tcMar>
              <w:left w:w="67" w:type="dxa"/>
              <w:right w:w="67" w:type="dxa"/>
            </w:tcMar>
          </w:tcPr>
          <w:p w:rsidR="0048430F" w:rsidRPr="0048430F" w:rsidRDefault="0048430F" w:rsidP="0048430F">
            <w:pPr>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5·22</w:t>
            </w:r>
          </w:p>
        </w:tc>
        <w:tc>
          <w:tcPr>
            <w:tcW w:w="2532" w:type="dxa"/>
            <w:tcBorders>
              <w:top w:val="nil"/>
              <w:left w:val="nil"/>
              <w:bottom w:val="nil"/>
              <w:right w:val="nil"/>
            </w:tcBorders>
            <w:shd w:val="clear" w:color="auto" w:fill="FFFFFF"/>
          </w:tcPr>
          <w:p w:rsidR="0048430F" w:rsidRPr="0048430F" w:rsidRDefault="0048430F" w:rsidP="0048430F">
            <w:pPr>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2·38, 11·48</w:t>
            </w:r>
          </w:p>
        </w:tc>
        <w:tc>
          <w:tcPr>
            <w:tcW w:w="2532" w:type="dxa"/>
            <w:tcBorders>
              <w:top w:val="nil"/>
              <w:left w:val="nil"/>
              <w:bottom w:val="nil"/>
              <w:right w:val="nil"/>
            </w:tcBorders>
            <w:shd w:val="clear" w:color="auto" w:fill="FFFFFF"/>
            <w:tcMar>
              <w:left w:w="67" w:type="dxa"/>
              <w:right w:w="67" w:type="dxa"/>
            </w:tcMar>
            <w:vAlign w:val="center"/>
          </w:tcPr>
          <w:p w:rsidR="0048430F" w:rsidRPr="0048430F" w:rsidRDefault="0048430F" w:rsidP="0048430F">
            <w:pPr>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&lt;0·0001</w:t>
            </w:r>
          </w:p>
        </w:tc>
      </w:tr>
      <w:tr w:rsidR="0048430F" w:rsidRPr="0048430F" w:rsidTr="0048430F">
        <w:trPr>
          <w:cantSplit/>
          <w:trHeight w:val="256"/>
        </w:trPr>
        <w:tc>
          <w:tcPr>
            <w:tcW w:w="2848" w:type="dxa"/>
            <w:tcBorders>
              <w:top w:val="nil"/>
              <w:left w:val="nil"/>
              <w:bottom w:val="nil"/>
              <w:right w:val="nil"/>
            </w:tcBorders>
            <w:shd w:val="clear" w:color="auto" w:fill="FFFFFF"/>
            <w:tcMar>
              <w:left w:w="67" w:type="dxa"/>
              <w:right w:w="67" w:type="dxa"/>
            </w:tcMar>
          </w:tcPr>
          <w:p w:rsidR="0048430F" w:rsidRPr="0048430F" w:rsidRDefault="0048430F" w:rsidP="0048430F">
            <w:pPr>
              <w:adjustRightInd w:val="0"/>
              <w:spacing w:before="67" w:after="67" w:line="240" w:lineRule="auto"/>
              <w:rPr>
                <w:rFonts w:ascii="Times New Roman" w:hAnsi="Times New Roman" w:cs="Times New Roman"/>
                <w:color w:val="000000"/>
                <w:sz w:val="20"/>
                <w:szCs w:val="20"/>
              </w:rPr>
            </w:pPr>
            <w:r w:rsidRPr="0048430F">
              <w:rPr>
                <w:rFonts w:ascii="Times New Roman" w:hAnsi="Times New Roman" w:cs="Times New Roman"/>
                <w:color w:val="000000"/>
                <w:sz w:val="20"/>
                <w:szCs w:val="20"/>
              </w:rPr>
              <w:t>PRM</w:t>
            </w:r>
            <w:r w:rsidRPr="0048430F">
              <w:rPr>
                <w:rFonts w:ascii="Times New Roman" w:hAnsi="Times New Roman" w:cs="Times New Roman"/>
                <w:color w:val="000000"/>
                <w:sz w:val="20"/>
                <w:szCs w:val="20"/>
                <w:vertAlign w:val="superscript"/>
              </w:rPr>
              <w:t>fSAD</w:t>
            </w:r>
          </w:p>
        </w:tc>
        <w:tc>
          <w:tcPr>
            <w:tcW w:w="1350" w:type="dxa"/>
            <w:tcBorders>
              <w:top w:val="nil"/>
              <w:left w:val="nil"/>
              <w:bottom w:val="nil"/>
              <w:right w:val="nil"/>
            </w:tcBorders>
            <w:shd w:val="clear" w:color="auto" w:fill="FFFFFF"/>
            <w:tcMar>
              <w:left w:w="67" w:type="dxa"/>
              <w:right w:w="67" w:type="dxa"/>
            </w:tcMar>
          </w:tcPr>
          <w:p w:rsidR="0048430F" w:rsidRPr="0048430F" w:rsidRDefault="0048430F" w:rsidP="0048430F">
            <w:pPr>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1·51</w:t>
            </w:r>
          </w:p>
        </w:tc>
        <w:tc>
          <w:tcPr>
            <w:tcW w:w="2532" w:type="dxa"/>
            <w:tcBorders>
              <w:top w:val="nil"/>
              <w:left w:val="nil"/>
              <w:bottom w:val="nil"/>
              <w:right w:val="nil"/>
            </w:tcBorders>
            <w:shd w:val="clear" w:color="auto" w:fill="FFFFFF"/>
          </w:tcPr>
          <w:p w:rsidR="0048430F" w:rsidRPr="0048430F" w:rsidRDefault="0048430F" w:rsidP="0048430F">
            <w:pPr>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1·07, 2·14</w:t>
            </w:r>
          </w:p>
        </w:tc>
        <w:tc>
          <w:tcPr>
            <w:tcW w:w="2532" w:type="dxa"/>
            <w:tcBorders>
              <w:top w:val="nil"/>
              <w:left w:val="nil"/>
              <w:bottom w:val="nil"/>
              <w:right w:val="nil"/>
            </w:tcBorders>
            <w:shd w:val="clear" w:color="auto" w:fill="FFFFFF"/>
            <w:tcMar>
              <w:left w:w="67" w:type="dxa"/>
              <w:right w:w="67" w:type="dxa"/>
            </w:tcMar>
            <w:vAlign w:val="center"/>
          </w:tcPr>
          <w:p w:rsidR="0048430F" w:rsidRPr="0048430F" w:rsidRDefault="0048430F" w:rsidP="0048430F">
            <w:pPr>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0·02</w:t>
            </w:r>
          </w:p>
        </w:tc>
      </w:tr>
      <w:tr w:rsidR="0048430F" w:rsidRPr="0048430F" w:rsidTr="0048430F">
        <w:trPr>
          <w:cantSplit/>
          <w:trHeight w:val="264"/>
        </w:trPr>
        <w:tc>
          <w:tcPr>
            <w:tcW w:w="2848" w:type="dxa"/>
            <w:tcBorders>
              <w:top w:val="nil"/>
              <w:left w:val="nil"/>
              <w:bottom w:val="nil"/>
              <w:right w:val="nil"/>
            </w:tcBorders>
            <w:shd w:val="clear" w:color="auto" w:fill="FFFFFF"/>
            <w:tcMar>
              <w:left w:w="67" w:type="dxa"/>
              <w:right w:w="67" w:type="dxa"/>
            </w:tcMar>
          </w:tcPr>
          <w:p w:rsidR="0048430F" w:rsidRPr="0048430F" w:rsidRDefault="0048430F" w:rsidP="0048430F">
            <w:pPr>
              <w:keepNext/>
              <w:adjustRightInd w:val="0"/>
              <w:spacing w:before="67" w:after="67" w:line="240" w:lineRule="auto"/>
              <w:rPr>
                <w:rFonts w:ascii="Times New Roman" w:hAnsi="Times New Roman" w:cs="Times New Roman"/>
                <w:color w:val="000000"/>
                <w:sz w:val="20"/>
                <w:szCs w:val="20"/>
              </w:rPr>
            </w:pPr>
            <w:r w:rsidRPr="0048430F">
              <w:rPr>
                <w:rFonts w:ascii="Times New Roman" w:hAnsi="Times New Roman" w:cs="Times New Roman"/>
                <w:color w:val="000000"/>
                <w:sz w:val="20"/>
                <w:szCs w:val="20"/>
              </w:rPr>
              <w:t>IL15 (ng/mL)</w:t>
            </w:r>
          </w:p>
        </w:tc>
        <w:tc>
          <w:tcPr>
            <w:tcW w:w="1350" w:type="dxa"/>
            <w:tcBorders>
              <w:top w:val="nil"/>
              <w:left w:val="nil"/>
              <w:bottom w:val="nil"/>
              <w:right w:val="nil"/>
            </w:tcBorders>
            <w:shd w:val="clear" w:color="auto" w:fill="FFFFFF"/>
            <w:tcMar>
              <w:left w:w="67" w:type="dxa"/>
              <w:right w:w="67" w:type="dxa"/>
            </w:tcMar>
          </w:tcPr>
          <w:p w:rsidR="0048430F" w:rsidRPr="0048430F" w:rsidRDefault="0048430F" w:rsidP="0048430F">
            <w:pPr>
              <w:keepNext/>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0·04</w:t>
            </w:r>
          </w:p>
        </w:tc>
        <w:tc>
          <w:tcPr>
            <w:tcW w:w="2532" w:type="dxa"/>
            <w:tcBorders>
              <w:top w:val="nil"/>
              <w:left w:val="nil"/>
              <w:bottom w:val="nil"/>
              <w:right w:val="nil"/>
            </w:tcBorders>
            <w:shd w:val="clear" w:color="auto" w:fill="FFFFFF"/>
          </w:tcPr>
          <w:p w:rsidR="0048430F" w:rsidRPr="0048430F" w:rsidRDefault="0048430F" w:rsidP="0048430F">
            <w:pPr>
              <w:keepNext/>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0·001, 0·82</w:t>
            </w:r>
          </w:p>
        </w:tc>
        <w:tc>
          <w:tcPr>
            <w:tcW w:w="2532" w:type="dxa"/>
            <w:tcBorders>
              <w:top w:val="nil"/>
              <w:left w:val="nil"/>
              <w:bottom w:val="nil"/>
              <w:right w:val="nil"/>
            </w:tcBorders>
            <w:shd w:val="clear" w:color="auto" w:fill="FFFFFF"/>
            <w:tcMar>
              <w:left w:w="67" w:type="dxa"/>
              <w:right w:w="67" w:type="dxa"/>
            </w:tcMar>
            <w:vAlign w:val="center"/>
          </w:tcPr>
          <w:p w:rsidR="0048430F" w:rsidRPr="0048430F" w:rsidRDefault="0048430F" w:rsidP="0048430F">
            <w:pPr>
              <w:keepNext/>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0·04</w:t>
            </w:r>
          </w:p>
        </w:tc>
      </w:tr>
      <w:tr w:rsidR="0048430F" w:rsidRPr="0048430F" w:rsidTr="0048430F">
        <w:trPr>
          <w:cantSplit/>
          <w:trHeight w:val="264"/>
        </w:trPr>
        <w:tc>
          <w:tcPr>
            <w:tcW w:w="2848" w:type="dxa"/>
            <w:tcBorders>
              <w:top w:val="nil"/>
              <w:left w:val="nil"/>
              <w:bottom w:val="single" w:sz="4" w:space="0" w:color="000000"/>
              <w:right w:val="nil"/>
            </w:tcBorders>
            <w:shd w:val="clear" w:color="auto" w:fill="FFFFFF"/>
            <w:tcMar>
              <w:left w:w="67" w:type="dxa"/>
              <w:right w:w="67" w:type="dxa"/>
            </w:tcMar>
          </w:tcPr>
          <w:p w:rsidR="0048430F" w:rsidRPr="0048430F" w:rsidRDefault="0048430F" w:rsidP="0048430F">
            <w:pPr>
              <w:adjustRightInd w:val="0"/>
              <w:spacing w:before="67" w:after="67" w:line="240" w:lineRule="auto"/>
              <w:rPr>
                <w:rFonts w:ascii="Times New Roman" w:hAnsi="Times New Roman" w:cs="Times New Roman"/>
                <w:color w:val="000000"/>
                <w:sz w:val="20"/>
                <w:szCs w:val="20"/>
              </w:rPr>
            </w:pPr>
            <w:r w:rsidRPr="0048430F">
              <w:rPr>
                <w:rFonts w:ascii="Times New Roman" w:hAnsi="Times New Roman" w:cs="Times New Roman"/>
                <w:color w:val="000000"/>
                <w:sz w:val="20"/>
                <w:szCs w:val="20"/>
              </w:rPr>
              <w:t>IL8 (pg/mL)</w:t>
            </w:r>
          </w:p>
        </w:tc>
        <w:tc>
          <w:tcPr>
            <w:tcW w:w="1350" w:type="dxa"/>
            <w:tcBorders>
              <w:top w:val="nil"/>
              <w:left w:val="nil"/>
              <w:bottom w:val="single" w:sz="4" w:space="0" w:color="000000"/>
              <w:right w:val="nil"/>
            </w:tcBorders>
            <w:shd w:val="clear" w:color="auto" w:fill="FFFFFF"/>
            <w:tcMar>
              <w:left w:w="67" w:type="dxa"/>
              <w:right w:w="67" w:type="dxa"/>
            </w:tcMar>
          </w:tcPr>
          <w:p w:rsidR="0048430F" w:rsidRPr="0048430F" w:rsidRDefault="0048430F" w:rsidP="0048430F">
            <w:pPr>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1·02</w:t>
            </w:r>
          </w:p>
        </w:tc>
        <w:tc>
          <w:tcPr>
            <w:tcW w:w="2532" w:type="dxa"/>
            <w:tcBorders>
              <w:top w:val="nil"/>
              <w:left w:val="nil"/>
              <w:bottom w:val="single" w:sz="4" w:space="0" w:color="000000"/>
              <w:right w:val="nil"/>
            </w:tcBorders>
            <w:shd w:val="clear" w:color="auto" w:fill="FFFFFF"/>
          </w:tcPr>
          <w:p w:rsidR="0048430F" w:rsidRPr="0048430F" w:rsidRDefault="0048430F" w:rsidP="0048430F">
            <w:pPr>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1·00, 1·04</w:t>
            </w:r>
          </w:p>
        </w:tc>
        <w:tc>
          <w:tcPr>
            <w:tcW w:w="2532" w:type="dxa"/>
            <w:tcBorders>
              <w:top w:val="nil"/>
              <w:left w:val="nil"/>
              <w:bottom w:val="single" w:sz="4" w:space="0" w:color="000000"/>
              <w:right w:val="nil"/>
            </w:tcBorders>
            <w:shd w:val="clear" w:color="auto" w:fill="FFFFFF"/>
            <w:tcMar>
              <w:left w:w="67" w:type="dxa"/>
              <w:right w:w="67" w:type="dxa"/>
            </w:tcMar>
            <w:vAlign w:val="center"/>
          </w:tcPr>
          <w:p w:rsidR="0048430F" w:rsidRPr="0048430F" w:rsidRDefault="0048430F" w:rsidP="0048430F">
            <w:pPr>
              <w:adjustRightInd w:val="0"/>
              <w:spacing w:before="67" w:after="67" w:line="240" w:lineRule="auto"/>
              <w:jc w:val="center"/>
              <w:rPr>
                <w:rFonts w:ascii="Times New Roman" w:hAnsi="Times New Roman" w:cs="Times New Roman"/>
                <w:color w:val="000000"/>
                <w:sz w:val="20"/>
                <w:szCs w:val="20"/>
              </w:rPr>
            </w:pPr>
            <w:r w:rsidRPr="0048430F">
              <w:rPr>
                <w:rFonts w:ascii="Times New Roman" w:hAnsi="Times New Roman" w:cs="Times New Roman"/>
                <w:color w:val="000000"/>
                <w:sz w:val="20"/>
                <w:szCs w:val="20"/>
              </w:rPr>
              <w:t>0·046</w:t>
            </w:r>
          </w:p>
        </w:tc>
      </w:tr>
    </w:tbl>
    <w:p w:rsidR="001A02B2" w:rsidRDefault="0048430F" w:rsidP="001A02B2">
      <w:pPr>
        <w:rPr>
          <w:sz w:val="24"/>
          <w:szCs w:val="24"/>
        </w:rPr>
      </w:pPr>
      <w:r w:rsidRPr="0048430F">
        <w:rPr>
          <w:rFonts w:ascii="Times New Roman" w:hAnsi="Times New Roman" w:cs="Times New Roman"/>
          <w:sz w:val="18"/>
          <w:szCs w:val="18"/>
        </w:rPr>
        <w:t xml:space="preserve"> % predicted FEV</w:t>
      </w:r>
      <w:r w:rsidRPr="0048430F">
        <w:rPr>
          <w:rFonts w:ascii="Times New Roman" w:hAnsi="Times New Roman" w:cs="Times New Roman"/>
          <w:sz w:val="18"/>
          <w:szCs w:val="18"/>
          <w:vertAlign w:val="subscript"/>
        </w:rPr>
        <w:t>1</w:t>
      </w:r>
      <w:r w:rsidRPr="0048430F">
        <w:rPr>
          <w:rFonts w:ascii="Times New Roman" w:hAnsi="Times New Roman" w:cs="Times New Roman"/>
          <w:sz w:val="18"/>
          <w:szCs w:val="18"/>
        </w:rPr>
        <w:t xml:space="preserve"> was re-parameterized by increments of 10 percentage points; FEV</w:t>
      </w:r>
      <w:r w:rsidRPr="0048430F">
        <w:rPr>
          <w:rFonts w:ascii="Times New Roman" w:hAnsi="Times New Roman" w:cs="Times New Roman"/>
          <w:sz w:val="18"/>
          <w:szCs w:val="18"/>
          <w:vertAlign w:val="subscript"/>
        </w:rPr>
        <w:t>1</w:t>
      </w:r>
      <w:r w:rsidRPr="0048430F">
        <w:rPr>
          <w:rFonts w:ascii="Times New Roman" w:hAnsi="Times New Roman" w:cs="Times New Roman"/>
          <w:sz w:val="18"/>
          <w:szCs w:val="18"/>
        </w:rPr>
        <w:t>, forced expiratory volume one second; CAT, COPD assessment test; AECOPD, acute exacerbation of COPD; PRM</w:t>
      </w:r>
      <w:r w:rsidRPr="0048430F">
        <w:rPr>
          <w:rFonts w:ascii="Times New Roman" w:hAnsi="Times New Roman" w:cs="Times New Roman"/>
          <w:sz w:val="18"/>
          <w:szCs w:val="18"/>
          <w:vertAlign w:val="superscript"/>
        </w:rPr>
        <w:t>fSAD</w:t>
      </w:r>
      <w:r w:rsidRPr="0048430F">
        <w:rPr>
          <w:rFonts w:ascii="Times New Roman" w:hAnsi="Times New Roman" w:cs="Times New Roman"/>
          <w:sz w:val="18"/>
          <w:szCs w:val="18"/>
        </w:rPr>
        <w:t>, parametric response mapping functional small airways disease; IL15, interleukin 15; IL8, in</w:t>
      </w:r>
      <w:r w:rsidR="00B67FFD">
        <w:rPr>
          <w:rFonts w:ascii="Times New Roman" w:hAnsi="Times New Roman" w:cs="Times New Roman"/>
          <w:sz w:val="18"/>
          <w:szCs w:val="18"/>
        </w:rPr>
        <w:t>t</w:t>
      </w:r>
      <w:r w:rsidRPr="0048430F">
        <w:rPr>
          <w:rFonts w:ascii="Times New Roman" w:hAnsi="Times New Roman" w:cs="Times New Roman"/>
          <w:sz w:val="18"/>
          <w:szCs w:val="18"/>
        </w:rPr>
        <w:t>erleukin 8. Model also adjusted for clinical center of recruitment</w:t>
      </w:r>
      <w:r w:rsidRPr="001A02B2">
        <w:rPr>
          <w:rFonts w:ascii="Times New Roman" w:hAnsi="Times New Roman" w:cs="Times New Roman"/>
          <w:sz w:val="18"/>
          <w:szCs w:val="18"/>
        </w:rPr>
        <w:t>.</w:t>
      </w:r>
      <w:r w:rsidR="001A02B2" w:rsidRPr="001A02B2">
        <w:rPr>
          <w:rFonts w:ascii="Times New Roman" w:hAnsi="Times New Roman" w:cs="Times New Roman"/>
          <w:sz w:val="18"/>
          <w:szCs w:val="18"/>
        </w:rPr>
        <w:t xml:space="preserve">  </w:t>
      </w:r>
      <w:r w:rsidR="001A02B2" w:rsidRPr="007718EE">
        <w:rPr>
          <w:rFonts w:ascii="Times New Roman" w:hAnsi="Times New Roman" w:cs="Times New Roman"/>
          <w:sz w:val="18"/>
          <w:szCs w:val="18"/>
        </w:rPr>
        <w:t>Using just the “confounders” (site, age, sex, race, current smoking, FEV</w:t>
      </w:r>
      <w:r w:rsidR="001A02B2" w:rsidRPr="007718EE">
        <w:rPr>
          <w:rFonts w:ascii="Times New Roman" w:hAnsi="Times New Roman" w:cs="Times New Roman"/>
          <w:sz w:val="18"/>
          <w:szCs w:val="18"/>
          <w:vertAlign w:val="subscript"/>
        </w:rPr>
        <w:t>1</w:t>
      </w:r>
      <w:r w:rsidR="001A02B2" w:rsidRPr="007718EE">
        <w:rPr>
          <w:rFonts w:ascii="Times New Roman" w:hAnsi="Times New Roman" w:cs="Times New Roman"/>
          <w:sz w:val="18"/>
          <w:szCs w:val="18"/>
        </w:rPr>
        <w:t>% predicted)  AUC = 0.84,  95% CI (0.80, 0.89).  Using the full model, AUC = 0.92,   95% CI  (0.88, 0.95)</w:t>
      </w:r>
    </w:p>
    <w:p w:rsidR="0048430F" w:rsidRPr="0048430F" w:rsidRDefault="0048430F" w:rsidP="0048430F">
      <w:pPr>
        <w:tabs>
          <w:tab w:val="left" w:pos="9000"/>
        </w:tabs>
        <w:spacing w:line="240" w:lineRule="auto"/>
        <w:ind w:right="360"/>
        <w:contextualSpacing/>
        <w:rPr>
          <w:rFonts w:ascii="Times New Roman" w:hAnsi="Times New Roman" w:cs="Times New Roman"/>
          <w:sz w:val="18"/>
          <w:szCs w:val="18"/>
        </w:rPr>
      </w:pPr>
    </w:p>
    <w:p w:rsidR="0048430F" w:rsidRPr="0048430F" w:rsidRDefault="0048430F">
      <w:pPr>
        <w:rPr>
          <w:rFonts w:ascii="Times New Roman" w:hAnsi="Times New Roman" w:cs="Times New Roman"/>
          <w:sz w:val="24"/>
          <w:szCs w:val="24"/>
        </w:rPr>
      </w:pPr>
      <w:r w:rsidRPr="0048430F">
        <w:rPr>
          <w:rFonts w:ascii="Times New Roman" w:hAnsi="Times New Roman" w:cs="Times New Roman"/>
          <w:sz w:val="24"/>
          <w:szCs w:val="24"/>
        </w:rPr>
        <w:br w:type="page"/>
      </w:r>
    </w:p>
    <w:p w:rsidR="001349F1" w:rsidRPr="00A4023F" w:rsidRDefault="001349F1" w:rsidP="0048430F">
      <w:pPr>
        <w:spacing w:line="480" w:lineRule="auto"/>
        <w:rPr>
          <w:rFonts w:ascii="Times New Roman" w:hAnsi="Times New Roman" w:cs="Times New Roman"/>
          <w:b/>
          <w:sz w:val="24"/>
          <w:szCs w:val="24"/>
        </w:rPr>
      </w:pPr>
      <w:r w:rsidRPr="00A4023F">
        <w:rPr>
          <w:rFonts w:ascii="Times New Roman" w:hAnsi="Times New Roman" w:cs="Times New Roman"/>
          <w:sz w:val="24"/>
          <w:szCs w:val="24"/>
        </w:rPr>
        <w:lastRenderedPageBreak/>
        <w:t>Figure legends</w:t>
      </w:r>
    </w:p>
    <w:p w:rsidR="001349F1" w:rsidRPr="0082738F" w:rsidRDefault="001349F1" w:rsidP="003B27AF">
      <w:pPr>
        <w:pStyle w:val="Text"/>
      </w:pPr>
      <w:r w:rsidRPr="0082738F">
        <w:t>Figure 1.</w:t>
      </w:r>
      <w:r w:rsidR="00790854" w:rsidRPr="0082738F">
        <w:t xml:space="preserve"> </w:t>
      </w:r>
      <w:r w:rsidRPr="0082738F">
        <w:t xml:space="preserve">CONSORT diagram of SPIROMICS participants used in current analysis.  </w:t>
      </w:r>
    </w:p>
    <w:p w:rsidR="001349F1" w:rsidRPr="0082738F" w:rsidRDefault="001349F1" w:rsidP="003B27AF">
      <w:pPr>
        <w:pStyle w:val="Text"/>
      </w:pPr>
      <w:r w:rsidRPr="0082738F">
        <w:t>Figure 2.</w:t>
      </w:r>
      <w:r w:rsidR="00790854" w:rsidRPr="0082738F">
        <w:t xml:space="preserve"> </w:t>
      </w:r>
      <w:r w:rsidR="00C5423B" w:rsidRPr="0082738F">
        <w:t>Frequency of AE</w:t>
      </w:r>
      <w:r w:rsidRPr="0082738F">
        <w:t xml:space="preserve">COPD in each of three years in COPD subjects (n=1,105).   Data are presented as percentages of </w:t>
      </w:r>
      <w:r w:rsidR="00C5423B" w:rsidRPr="0082738F">
        <w:t>subjects with each category of AE</w:t>
      </w:r>
      <w:r w:rsidRPr="0082738F">
        <w:t xml:space="preserve">COPD frequency, by GOLD stage </w:t>
      </w:r>
      <w:r w:rsidR="00790854" w:rsidRPr="0082738F">
        <w:t xml:space="preserve">and in the entire group. </w:t>
      </w:r>
      <w:r w:rsidRPr="0082738F">
        <w:t>A, no exacerbation in each of three years; B, ≥1 exacerbation in each of three years; C, ≥2 exacerbation in each o</w:t>
      </w:r>
      <w:r w:rsidR="009938CC" w:rsidRPr="0082738F">
        <w:t>f three years; D, inconsistent AE</w:t>
      </w:r>
      <w:r w:rsidRPr="0082738F">
        <w:t xml:space="preserve">COPD pattern in the three years.  </w:t>
      </w:r>
    </w:p>
    <w:p w:rsidR="001349F1" w:rsidRPr="0082738F" w:rsidRDefault="001349F1" w:rsidP="003B27AF">
      <w:pPr>
        <w:pStyle w:val="Text"/>
      </w:pPr>
      <w:r w:rsidRPr="0082738F">
        <w:t>Figure 3.</w:t>
      </w:r>
      <w:r w:rsidR="00790854" w:rsidRPr="0082738F">
        <w:t xml:space="preserve"> </w:t>
      </w:r>
      <w:r w:rsidR="00C5423B" w:rsidRPr="0082738F">
        <w:t>Stability of AE</w:t>
      </w:r>
      <w:r w:rsidRPr="0082738F">
        <w:t>COPD frequency patterns over three years of prospective f</w:t>
      </w:r>
      <w:r w:rsidR="00790854" w:rsidRPr="0082738F">
        <w:t xml:space="preserve">ollow-up in GOLD 1-4 subjects. </w:t>
      </w:r>
      <w:r w:rsidRPr="0082738F">
        <w:t>The proport</w:t>
      </w:r>
      <w:r w:rsidR="00C5423B" w:rsidRPr="0082738F">
        <w:t>ion of participants with given AE</w:t>
      </w:r>
      <w:r w:rsidRPr="0082738F">
        <w:t>COPD frequencies in the first year of follow-up are sequen</w:t>
      </w:r>
      <w:r w:rsidR="00C5423B" w:rsidRPr="0082738F">
        <w:t>tially subdivided by their exacerbation</w:t>
      </w:r>
      <w:r w:rsidRPr="0082738F">
        <w:t xml:space="preserve"> frequency in</w:t>
      </w:r>
      <w:r w:rsidR="00790854" w:rsidRPr="0082738F">
        <w:t xml:space="preserve"> each of the subsequent years. </w:t>
      </w:r>
      <w:r w:rsidRPr="0082738F">
        <w:t xml:space="preserve">Final column is the proportion, out of all participants, in the final category.    </w:t>
      </w:r>
    </w:p>
    <w:p w:rsidR="001349F1" w:rsidRPr="0082738F" w:rsidRDefault="001349F1" w:rsidP="003B27AF">
      <w:pPr>
        <w:pStyle w:val="Text"/>
        <w:ind w:firstLine="0"/>
      </w:pPr>
    </w:p>
    <w:p w:rsidR="001349F1" w:rsidRPr="0082738F" w:rsidRDefault="001349F1" w:rsidP="003B27AF">
      <w:pPr>
        <w:pStyle w:val="Text"/>
        <w:sectPr w:rsidR="001349F1" w:rsidRPr="0082738F" w:rsidSect="00F07AB8">
          <w:pgSz w:w="12240" w:h="15840"/>
          <w:pgMar w:top="1440" w:right="1440" w:bottom="1440" w:left="1440" w:header="720" w:footer="720" w:gutter="0"/>
          <w:cols w:space="720"/>
          <w:docGrid w:linePitch="360"/>
        </w:sectPr>
      </w:pPr>
    </w:p>
    <w:p w:rsidR="001349F1" w:rsidRPr="0082738F" w:rsidRDefault="001349F1" w:rsidP="003B27AF">
      <w:pPr>
        <w:spacing w:line="480" w:lineRule="auto"/>
        <w:rPr>
          <w:rFonts w:ascii="Times New Roman" w:hAnsi="Times New Roman" w:cs="Times New Roman"/>
        </w:rPr>
      </w:pPr>
      <w:r w:rsidRPr="0082738F">
        <w:rPr>
          <w:rFonts w:ascii="Times New Roman" w:hAnsi="Times New Roman" w:cs="Times New Roman"/>
        </w:rPr>
        <w:lastRenderedPageBreak/>
        <w:t xml:space="preserve">Figure 1.  </w:t>
      </w:r>
    </w:p>
    <w:p w:rsidR="001349F1" w:rsidRPr="0082738F" w:rsidRDefault="001349F1" w:rsidP="003B27AF">
      <w:pPr>
        <w:spacing w:line="480" w:lineRule="auto"/>
        <w:rPr>
          <w:rFonts w:ascii="Times New Roman" w:hAnsi="Times New Roman" w:cs="Times New Roman"/>
        </w:rPr>
      </w:pPr>
    </w:p>
    <w:p w:rsidR="001349F1" w:rsidRPr="0082738F" w:rsidRDefault="001349F1" w:rsidP="003B27AF">
      <w:pPr>
        <w:spacing w:line="480" w:lineRule="auto"/>
        <w:rPr>
          <w:rFonts w:ascii="Times New Roman" w:hAnsi="Times New Roman" w:cs="Times New Roman"/>
        </w:rPr>
      </w:pPr>
      <w:r w:rsidRPr="0082738F">
        <w:rPr>
          <w:rFonts w:ascii="Times New Roman" w:hAnsi="Times New Roman" w:cs="Times New Roman"/>
          <w:noProof/>
          <w:lang w:val="en-GB" w:eastAsia="en-GB"/>
        </w:rPr>
        <mc:AlternateContent>
          <mc:Choice Requires="wpg">
            <w:drawing>
              <wp:anchor distT="0" distB="0" distL="114300" distR="114300" simplePos="0" relativeHeight="251661312" behindDoc="0" locked="0" layoutInCell="1" allowOverlap="1" wp14:anchorId="0BD43BC2" wp14:editId="68053028">
                <wp:simplePos x="0" y="0"/>
                <wp:positionH relativeFrom="margin">
                  <wp:align>right</wp:align>
                </wp:positionH>
                <wp:positionV relativeFrom="paragraph">
                  <wp:posOffset>273050</wp:posOffset>
                </wp:positionV>
                <wp:extent cx="5017135" cy="6997065"/>
                <wp:effectExtent l="0" t="0" r="12065" b="13335"/>
                <wp:wrapTight wrapText="bothSides">
                  <wp:wrapPolygon edited="0">
                    <wp:start x="0" y="0"/>
                    <wp:lineTo x="0" y="1353"/>
                    <wp:lineTo x="4757" y="1882"/>
                    <wp:lineTo x="4593" y="4705"/>
                    <wp:lineTo x="0" y="4822"/>
                    <wp:lineTo x="0" y="6763"/>
                    <wp:lineTo x="4757" y="7527"/>
                    <wp:lineTo x="4757" y="11291"/>
                    <wp:lineTo x="820" y="11585"/>
                    <wp:lineTo x="164" y="11703"/>
                    <wp:lineTo x="164" y="13937"/>
                    <wp:lineTo x="1066" y="14114"/>
                    <wp:lineTo x="5085" y="14114"/>
                    <wp:lineTo x="5003" y="17877"/>
                    <wp:lineTo x="2953" y="18230"/>
                    <wp:lineTo x="0" y="18760"/>
                    <wp:lineTo x="0" y="21582"/>
                    <wp:lineTo x="10170" y="21582"/>
                    <wp:lineTo x="10252" y="18760"/>
                    <wp:lineTo x="5413" y="17877"/>
                    <wp:lineTo x="21570" y="17407"/>
                    <wp:lineTo x="21570" y="14525"/>
                    <wp:lineTo x="5495" y="14114"/>
                    <wp:lineTo x="9514" y="14114"/>
                    <wp:lineTo x="10580" y="13937"/>
                    <wp:lineTo x="10580" y="11703"/>
                    <wp:lineTo x="9842" y="11585"/>
                    <wp:lineTo x="5167" y="11291"/>
                    <wp:lineTo x="15665" y="11291"/>
                    <wp:lineTo x="20996" y="10997"/>
                    <wp:lineTo x="21078" y="7351"/>
                    <wp:lineTo x="19109" y="7175"/>
                    <wp:lineTo x="10088" y="6586"/>
                    <wp:lineTo x="10252" y="4881"/>
                    <wp:lineTo x="9760" y="4822"/>
                    <wp:lineTo x="5249" y="4705"/>
                    <wp:lineTo x="5085" y="3764"/>
                    <wp:lineTo x="21570" y="3705"/>
                    <wp:lineTo x="21570" y="2235"/>
                    <wp:lineTo x="5085" y="1882"/>
                    <wp:lineTo x="6889" y="1882"/>
                    <wp:lineTo x="10088" y="1294"/>
                    <wp:lineTo x="10006" y="0"/>
                    <wp:lineTo x="0" y="0"/>
                  </wp:wrapPolygon>
                </wp:wrapTight>
                <wp:docPr id="3"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17135" cy="6997065"/>
                          <a:chOff x="4860" y="2579"/>
                          <a:chExt cx="6887" cy="10293"/>
                        </a:xfrm>
                      </wpg:grpSpPr>
                      <wps:wsp>
                        <wps:cNvPr id="4" name="Rectangle 2"/>
                        <wps:cNvSpPr>
                          <a:spLocks noChangeArrowheads="1"/>
                        </wps:cNvSpPr>
                        <wps:spPr bwMode="auto">
                          <a:xfrm>
                            <a:off x="4860" y="2579"/>
                            <a:ext cx="3150" cy="626"/>
                          </a:xfrm>
                          <a:prstGeom prst="rect">
                            <a:avLst/>
                          </a:prstGeom>
                          <a:solidFill>
                            <a:srgbClr val="FFFFFF"/>
                          </a:solidFill>
                          <a:ln w="9525">
                            <a:solidFill>
                              <a:srgbClr val="000000"/>
                            </a:solidFill>
                            <a:miter lim="800000"/>
                            <a:headEnd/>
                            <a:tailEnd/>
                          </a:ln>
                        </wps:spPr>
                        <wps:txbx>
                          <w:txbxContent>
                            <w:p w:rsidR="009027E4" w:rsidRPr="008B4AD8" w:rsidRDefault="009027E4" w:rsidP="001349F1">
                              <w:pPr>
                                <w:jc w:val="center"/>
                                <w:rPr>
                                  <w:rFonts w:ascii="Times New Roman" w:hAnsi="Times New Roman" w:cs="Times New Roman"/>
                                </w:rPr>
                              </w:pPr>
                              <w:r w:rsidRPr="008B4AD8">
                                <w:rPr>
                                  <w:rFonts w:ascii="Times New Roman" w:hAnsi="Times New Roman" w:cs="Times New Roman"/>
                                  <w:lang w:val="en-CA"/>
                                </w:rPr>
                                <w:t>Enrolled (n=2,981)</w:t>
                              </w:r>
                            </w:p>
                          </w:txbxContent>
                        </wps:txbx>
                        <wps:bodyPr rot="0" vert="horz" wrap="square" lIns="91440" tIns="91440" rIns="91440" bIns="91440" anchor="t" anchorCtr="0" upright="1">
                          <a:noAutofit/>
                        </wps:bodyPr>
                      </wps:wsp>
                      <wps:wsp>
                        <wps:cNvPr id="5" name="Rectangle 3"/>
                        <wps:cNvSpPr>
                          <a:spLocks noChangeArrowheads="1"/>
                        </wps:cNvSpPr>
                        <wps:spPr bwMode="auto">
                          <a:xfrm>
                            <a:off x="7500" y="3678"/>
                            <a:ext cx="4230" cy="634"/>
                          </a:xfrm>
                          <a:prstGeom prst="rect">
                            <a:avLst/>
                          </a:prstGeom>
                          <a:solidFill>
                            <a:srgbClr val="FFFFFF"/>
                          </a:solidFill>
                          <a:ln w="9525">
                            <a:solidFill>
                              <a:srgbClr val="000000"/>
                            </a:solidFill>
                            <a:miter lim="800000"/>
                            <a:headEnd/>
                            <a:tailEnd/>
                          </a:ln>
                        </wps:spPr>
                        <wps:txbx>
                          <w:txbxContent>
                            <w:p w:rsidR="009027E4" w:rsidRPr="008B4AD8" w:rsidRDefault="009027E4" w:rsidP="001349F1">
                              <w:pPr>
                                <w:jc w:val="center"/>
                                <w:rPr>
                                  <w:rFonts w:ascii="Times New Roman" w:hAnsi="Times New Roman" w:cs="Times New Roman"/>
                                  <w:lang w:val="en-CA"/>
                                </w:rPr>
                              </w:pPr>
                              <w:r w:rsidRPr="008B4AD8">
                                <w:rPr>
                                  <w:rFonts w:ascii="Times New Roman" w:hAnsi="Times New Roman" w:cs="Times New Roman"/>
                                  <w:lang w:val="en-CA"/>
                                </w:rPr>
                                <w:t>Consent withdrawn (n=7)</w:t>
                              </w:r>
                            </w:p>
                          </w:txbxContent>
                        </wps:txbx>
                        <wps:bodyPr rot="0" vert="horz" wrap="square" lIns="91440" tIns="91440" rIns="91440" bIns="91440" anchor="t" anchorCtr="0" upright="1">
                          <a:noAutofit/>
                        </wps:bodyPr>
                      </wps:wsp>
                      <wps:wsp>
                        <wps:cNvPr id="6" name="AutoShape 4"/>
                        <wps:cNvCnPr>
                          <a:cxnSpLocks noChangeShapeType="1"/>
                        </wps:cNvCnPr>
                        <wps:spPr bwMode="auto">
                          <a:xfrm>
                            <a:off x="6419" y="3193"/>
                            <a:ext cx="0" cy="1709"/>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7" dir="2700000" algn="ctr" rotWithShape="0">
                                    <a:srgbClr val="CCCCCC">
                                      <a:alpha val="74997"/>
                                    </a:srgbClr>
                                  </a:outerShdw>
                                </a:effectLst>
                              </a14:hiddenEffects>
                            </a:ext>
                          </a:extLst>
                        </wps:spPr>
                        <wps:bodyPr/>
                      </wps:wsp>
                      <wps:wsp>
                        <wps:cNvPr id="7" name="Rectangle 5"/>
                        <wps:cNvSpPr>
                          <a:spLocks noChangeArrowheads="1"/>
                        </wps:cNvSpPr>
                        <wps:spPr bwMode="auto">
                          <a:xfrm>
                            <a:off x="4860" y="4893"/>
                            <a:ext cx="3154" cy="879"/>
                          </a:xfrm>
                          <a:prstGeom prst="rect">
                            <a:avLst/>
                          </a:prstGeom>
                          <a:solidFill>
                            <a:srgbClr val="FFFFFF"/>
                          </a:solidFill>
                          <a:ln w="9525">
                            <a:solidFill>
                              <a:srgbClr val="000000"/>
                            </a:solidFill>
                            <a:miter lim="800000"/>
                            <a:headEnd/>
                            <a:tailEnd/>
                          </a:ln>
                        </wps:spPr>
                        <wps:txbx>
                          <w:txbxContent>
                            <w:p w:rsidR="009027E4" w:rsidRPr="008B4AD8" w:rsidRDefault="009027E4" w:rsidP="001349F1">
                              <w:pPr>
                                <w:widowControl w:val="0"/>
                                <w:jc w:val="center"/>
                                <w:rPr>
                                  <w:rFonts w:ascii="Times New Roman" w:hAnsi="Times New Roman" w:cs="Times New Roman"/>
                                </w:rPr>
                              </w:pPr>
                              <w:r w:rsidRPr="008B4AD8">
                                <w:rPr>
                                  <w:rFonts w:ascii="Times New Roman" w:hAnsi="Times New Roman" w:cs="Times New Roman"/>
                                  <w:lang w:val="en-CA"/>
                                </w:rPr>
                                <w:t>Available for Analysis (n=2,974)</w:t>
                              </w:r>
                            </w:p>
                          </w:txbxContent>
                        </wps:txbx>
                        <wps:bodyPr rot="0" vert="horz" wrap="square" lIns="91440" tIns="91440" rIns="91440" bIns="91440" anchor="t" anchorCtr="0" upright="1">
                          <a:noAutofit/>
                        </wps:bodyPr>
                      </wps:wsp>
                      <wps:wsp>
                        <wps:cNvPr id="8" name="AutoShape 6"/>
                        <wps:cNvCnPr>
                          <a:cxnSpLocks noChangeShapeType="1"/>
                        </wps:cNvCnPr>
                        <wps:spPr bwMode="auto">
                          <a:xfrm>
                            <a:off x="6436" y="4109"/>
                            <a:ext cx="1034" cy="1"/>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7" dir="2700000" algn="ctr" rotWithShape="0">
                                    <a:srgbClr val="CCCCCC">
                                      <a:alpha val="74997"/>
                                    </a:srgbClr>
                                  </a:outerShdw>
                                </a:effectLst>
                              </a14:hiddenEffects>
                            </a:ext>
                          </a:extLst>
                        </wps:spPr>
                        <wps:bodyPr/>
                      </wps:wsp>
                      <wps:wsp>
                        <wps:cNvPr id="9" name="Rectangle 7"/>
                        <wps:cNvSpPr>
                          <a:spLocks noChangeArrowheads="1"/>
                        </wps:cNvSpPr>
                        <wps:spPr bwMode="auto">
                          <a:xfrm>
                            <a:off x="7605" y="6094"/>
                            <a:ext cx="3870" cy="1693"/>
                          </a:xfrm>
                          <a:prstGeom prst="rect">
                            <a:avLst/>
                          </a:prstGeom>
                          <a:solidFill>
                            <a:srgbClr val="FFFFFF"/>
                          </a:solidFill>
                          <a:ln w="9525">
                            <a:solidFill>
                              <a:srgbClr val="000000"/>
                            </a:solidFill>
                            <a:miter lim="800000"/>
                            <a:headEnd/>
                            <a:tailEnd/>
                          </a:ln>
                        </wps:spPr>
                        <wps:txbx>
                          <w:txbxContent>
                            <w:p w:rsidR="009027E4" w:rsidRPr="008B4AD8" w:rsidRDefault="009027E4" w:rsidP="001349F1">
                              <w:pPr>
                                <w:rPr>
                                  <w:rFonts w:ascii="Times New Roman" w:hAnsi="Times New Roman" w:cs="Times New Roman"/>
                                  <w:lang w:val="en-CA"/>
                                </w:rPr>
                              </w:pPr>
                              <w:r w:rsidRPr="008B4AD8">
                                <w:rPr>
                                  <w:rFonts w:ascii="Times New Roman" w:hAnsi="Times New Roman" w:cs="Times New Roman"/>
                                  <w:lang w:val="en-CA"/>
                                </w:rPr>
                                <w:t>Excluded (n=1,131)</w:t>
                              </w:r>
                            </w:p>
                            <w:p w:rsidR="009027E4" w:rsidRPr="008B4AD8" w:rsidRDefault="009027E4" w:rsidP="001349F1">
                              <w:pPr>
                                <w:pStyle w:val="ListParagraph"/>
                                <w:numPr>
                                  <w:ilvl w:val="0"/>
                                  <w:numId w:val="5"/>
                                </w:numPr>
                                <w:spacing w:after="0"/>
                                <w:rPr>
                                  <w:rFonts w:ascii="Times New Roman" w:hAnsi="Times New Roman" w:cs="Times New Roman"/>
                                  <w:lang w:val="en-CA"/>
                                </w:rPr>
                              </w:pPr>
                              <w:r w:rsidRPr="008B4AD8">
                                <w:rPr>
                                  <w:rFonts w:ascii="Times New Roman" w:hAnsi="Times New Roman" w:cs="Times New Roman"/>
                                  <w:lang w:val="en-CA"/>
                                </w:rPr>
                                <w:t>Never smokers (n=202)</w:t>
                              </w:r>
                            </w:p>
                            <w:p w:rsidR="009027E4" w:rsidRPr="008B4AD8" w:rsidRDefault="009027E4" w:rsidP="001349F1">
                              <w:pPr>
                                <w:pStyle w:val="ListParagraph"/>
                                <w:numPr>
                                  <w:ilvl w:val="0"/>
                                  <w:numId w:val="5"/>
                                </w:numPr>
                                <w:spacing w:after="0"/>
                                <w:rPr>
                                  <w:rFonts w:ascii="Times New Roman" w:hAnsi="Times New Roman" w:cs="Times New Roman"/>
                                  <w:lang w:val="en-CA"/>
                                </w:rPr>
                              </w:pPr>
                              <w:r w:rsidRPr="008B4AD8">
                                <w:rPr>
                                  <w:rFonts w:ascii="Times New Roman" w:hAnsi="Times New Roman" w:cs="Times New Roman"/>
                                  <w:lang w:val="en-CA"/>
                                </w:rPr>
                                <w:t>GOLD Stage 0 (n=924)</w:t>
                              </w:r>
                            </w:p>
                            <w:p w:rsidR="009027E4" w:rsidRPr="008B4AD8" w:rsidRDefault="009027E4" w:rsidP="001349F1">
                              <w:pPr>
                                <w:pStyle w:val="ListParagraph"/>
                                <w:numPr>
                                  <w:ilvl w:val="0"/>
                                  <w:numId w:val="5"/>
                                </w:numPr>
                                <w:spacing w:after="0"/>
                                <w:rPr>
                                  <w:rFonts w:ascii="Times New Roman" w:hAnsi="Times New Roman" w:cs="Times New Roman"/>
                                  <w:lang w:val="en-CA"/>
                                </w:rPr>
                              </w:pPr>
                              <w:r w:rsidRPr="008B4AD8">
                                <w:rPr>
                                  <w:rFonts w:ascii="Times New Roman" w:hAnsi="Times New Roman" w:cs="Times New Roman"/>
                                  <w:lang w:val="en-CA"/>
                                </w:rPr>
                                <w:t>GOLD Stage Unclassified (n=5)</w:t>
                              </w:r>
                            </w:p>
                            <w:p w:rsidR="009027E4" w:rsidRPr="008B4AD8" w:rsidRDefault="009027E4" w:rsidP="001349F1">
                              <w:pPr>
                                <w:ind w:left="360" w:hanging="360"/>
                                <w:rPr>
                                  <w:rFonts w:ascii="Times New Roman" w:hAnsi="Times New Roman" w:cs="Times New Roman"/>
                                  <w:lang w:val="en-CA"/>
                                </w:rPr>
                              </w:pPr>
                            </w:p>
                          </w:txbxContent>
                        </wps:txbx>
                        <wps:bodyPr rot="0" vert="horz" wrap="square" lIns="91440" tIns="91440" rIns="91440" bIns="91440" anchor="t" anchorCtr="0" upright="1">
                          <a:noAutofit/>
                        </wps:bodyPr>
                      </wps:wsp>
                      <wps:wsp>
                        <wps:cNvPr id="10" name="AutoShape 8"/>
                        <wps:cNvCnPr>
                          <a:cxnSpLocks noChangeShapeType="1"/>
                        </wps:cNvCnPr>
                        <wps:spPr bwMode="auto">
                          <a:xfrm>
                            <a:off x="6437" y="5772"/>
                            <a:ext cx="16" cy="238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7" dir="2700000" algn="ctr" rotWithShape="0">
                                    <a:srgbClr val="CCCCCC">
                                      <a:alpha val="74997"/>
                                    </a:srgbClr>
                                  </a:outerShdw>
                                </a:effectLst>
                              </a14:hiddenEffects>
                            </a:ext>
                          </a:extLst>
                        </wps:spPr>
                        <wps:bodyPr/>
                      </wps:wsp>
                      <wps:wsp>
                        <wps:cNvPr id="11" name="AutoShape 9"/>
                        <wps:cNvCnPr>
                          <a:cxnSpLocks noChangeShapeType="1"/>
                        </wps:cNvCnPr>
                        <wps:spPr bwMode="auto">
                          <a:xfrm>
                            <a:off x="6436" y="6900"/>
                            <a:ext cx="1169"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7" dir="2700000" algn="ctr" rotWithShape="0">
                                    <a:srgbClr val="CCCCCC">
                                      <a:alpha val="74997"/>
                                    </a:srgbClr>
                                  </a:outerShdw>
                                </a:effectLst>
                              </a14:hiddenEffects>
                            </a:ext>
                          </a:extLst>
                        </wps:spPr>
                        <wps:bodyPr/>
                      </wps:wsp>
                      <wps:wsp>
                        <wps:cNvPr id="12" name="Text Box 2"/>
                        <wps:cNvSpPr txBox="1">
                          <a:spLocks noChangeArrowheads="1"/>
                        </wps:cNvSpPr>
                        <wps:spPr bwMode="auto">
                          <a:xfrm>
                            <a:off x="4970" y="8145"/>
                            <a:ext cx="3154" cy="1083"/>
                          </a:xfrm>
                          <a:prstGeom prst="rect">
                            <a:avLst/>
                          </a:prstGeom>
                          <a:solidFill>
                            <a:srgbClr val="FFFFFF"/>
                          </a:solidFill>
                          <a:ln w="9525">
                            <a:solidFill>
                              <a:srgbClr val="000000"/>
                            </a:solidFill>
                            <a:miter lim="800000"/>
                            <a:headEnd/>
                            <a:tailEnd/>
                          </a:ln>
                        </wps:spPr>
                        <wps:txbx>
                          <w:txbxContent>
                            <w:p w:rsidR="009027E4" w:rsidRPr="008B4AD8" w:rsidRDefault="009027E4" w:rsidP="001349F1">
                              <w:pPr>
                                <w:jc w:val="center"/>
                                <w:rPr>
                                  <w:rFonts w:ascii="Times New Roman" w:hAnsi="Times New Roman" w:cs="Times New Roman"/>
                                </w:rPr>
                              </w:pPr>
                              <w:r w:rsidRPr="008B4AD8">
                                <w:rPr>
                                  <w:rFonts w:ascii="Times New Roman" w:hAnsi="Times New Roman" w:cs="Times New Roman"/>
                                </w:rPr>
                                <w:t>Population of participants with obstructive lung disease (n=1,843)</w:t>
                              </w:r>
                            </w:p>
                          </w:txbxContent>
                        </wps:txbx>
                        <wps:bodyPr rot="0" vert="horz" wrap="square" lIns="91440" tIns="45720" rIns="91440" bIns="45720" anchor="t" anchorCtr="0" upright="1">
                          <a:noAutofit/>
                        </wps:bodyPr>
                      </wps:wsp>
                      <wps:wsp>
                        <wps:cNvPr id="13" name="Rectangle 11"/>
                        <wps:cNvSpPr>
                          <a:spLocks noChangeArrowheads="1"/>
                        </wps:cNvSpPr>
                        <wps:spPr bwMode="auto">
                          <a:xfrm>
                            <a:off x="7666" y="9539"/>
                            <a:ext cx="4081" cy="1298"/>
                          </a:xfrm>
                          <a:prstGeom prst="rect">
                            <a:avLst/>
                          </a:prstGeom>
                          <a:solidFill>
                            <a:srgbClr val="FFFFFF"/>
                          </a:solidFill>
                          <a:ln w="9525">
                            <a:solidFill>
                              <a:srgbClr val="000000"/>
                            </a:solidFill>
                            <a:miter lim="800000"/>
                            <a:headEnd/>
                            <a:tailEnd/>
                          </a:ln>
                        </wps:spPr>
                        <wps:txbx>
                          <w:txbxContent>
                            <w:p w:rsidR="009027E4" w:rsidRPr="008B4AD8" w:rsidRDefault="009027E4" w:rsidP="001349F1">
                              <w:pPr>
                                <w:rPr>
                                  <w:rFonts w:ascii="Times New Roman" w:hAnsi="Times New Roman" w:cs="Times New Roman"/>
                                  <w:lang w:val="en-CA"/>
                                </w:rPr>
                              </w:pPr>
                              <w:r w:rsidRPr="008B4AD8">
                                <w:rPr>
                                  <w:rFonts w:ascii="Times New Roman" w:hAnsi="Times New Roman" w:cs="Times New Roman"/>
                                  <w:lang w:val="en-CA"/>
                                </w:rPr>
                                <w:t>Excluded (n=738)</w:t>
                              </w:r>
                            </w:p>
                            <w:p w:rsidR="009027E4" w:rsidRPr="008B4AD8" w:rsidRDefault="009027E4" w:rsidP="001349F1">
                              <w:pPr>
                                <w:pStyle w:val="ListParagraph"/>
                                <w:numPr>
                                  <w:ilvl w:val="0"/>
                                  <w:numId w:val="6"/>
                                </w:numPr>
                                <w:rPr>
                                  <w:rFonts w:ascii="Times New Roman" w:hAnsi="Times New Roman" w:cs="Times New Roman"/>
                                  <w:lang w:val="en-CA"/>
                                </w:rPr>
                              </w:pPr>
                              <w:r w:rsidRPr="008B4AD8">
                                <w:rPr>
                                  <w:rFonts w:ascii="Times New Roman" w:hAnsi="Times New Roman" w:cs="Times New Roman"/>
                                  <w:lang w:val="en-CA"/>
                                </w:rPr>
                                <w:t>&lt;3 years of follow-up (n=641)</w:t>
                              </w:r>
                            </w:p>
                            <w:p w:rsidR="009027E4" w:rsidRPr="008B4AD8" w:rsidRDefault="009027E4" w:rsidP="001349F1">
                              <w:pPr>
                                <w:pStyle w:val="ListParagraph"/>
                                <w:numPr>
                                  <w:ilvl w:val="0"/>
                                  <w:numId w:val="6"/>
                                </w:numPr>
                                <w:rPr>
                                  <w:rFonts w:ascii="Times New Roman" w:hAnsi="Times New Roman" w:cs="Times New Roman"/>
                                  <w:lang w:val="en-CA"/>
                                </w:rPr>
                              </w:pPr>
                              <w:r w:rsidRPr="008B4AD8">
                                <w:rPr>
                                  <w:rFonts w:ascii="Times New Roman" w:hAnsi="Times New Roman" w:cs="Times New Roman"/>
                                  <w:lang w:val="en-CA"/>
                                </w:rPr>
                                <w:t>Incomplete data (n=97)</w:t>
                              </w:r>
                            </w:p>
                            <w:p w:rsidR="009027E4" w:rsidRPr="00172316" w:rsidRDefault="009027E4" w:rsidP="001349F1">
                              <w:pPr>
                                <w:ind w:left="360" w:hanging="360"/>
                                <w:rPr>
                                  <w:rFonts w:ascii="Arial" w:hAnsi="Arial" w:cs="Arial"/>
                                  <w:sz w:val="20"/>
                                  <w:szCs w:val="20"/>
                                  <w:lang w:val="en-CA"/>
                                </w:rPr>
                              </w:pPr>
                            </w:p>
                          </w:txbxContent>
                        </wps:txbx>
                        <wps:bodyPr rot="0" vert="horz" wrap="square" lIns="91440" tIns="91440" rIns="91440" bIns="91440" anchor="t" anchorCtr="0" upright="1">
                          <a:noAutofit/>
                        </wps:bodyPr>
                      </wps:wsp>
                      <wps:wsp>
                        <wps:cNvPr id="14" name="AutoShape 12"/>
                        <wps:cNvCnPr>
                          <a:cxnSpLocks noChangeShapeType="1"/>
                        </wps:cNvCnPr>
                        <wps:spPr bwMode="auto">
                          <a:xfrm flipH="1">
                            <a:off x="6498" y="9228"/>
                            <a:ext cx="49" cy="2263"/>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7" dir="2700000" algn="ctr" rotWithShape="0">
                                    <a:srgbClr val="CCCCCC">
                                      <a:alpha val="74997"/>
                                    </a:srgbClr>
                                  </a:outerShdw>
                                </a:effectLst>
                              </a14:hiddenEffects>
                            </a:ext>
                          </a:extLst>
                        </wps:spPr>
                        <wps:bodyPr/>
                      </wps:wsp>
                      <wps:wsp>
                        <wps:cNvPr id="15" name="AutoShape 13"/>
                        <wps:cNvCnPr>
                          <a:cxnSpLocks noChangeShapeType="1"/>
                        </wps:cNvCnPr>
                        <wps:spPr bwMode="auto">
                          <a:xfrm>
                            <a:off x="6513" y="10298"/>
                            <a:ext cx="1169"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7" dir="2700000" algn="ctr" rotWithShape="0">
                                    <a:srgbClr val="CCCCCC">
                                      <a:alpha val="74997"/>
                                    </a:srgbClr>
                                  </a:outerShdw>
                                </a:effectLst>
                              </a14:hiddenEffects>
                            </a:ext>
                          </a:extLst>
                        </wps:spPr>
                        <wps:bodyPr/>
                      </wps:wsp>
                      <wps:wsp>
                        <wps:cNvPr id="17" name="Text Box 2"/>
                        <wps:cNvSpPr txBox="1">
                          <a:spLocks noChangeArrowheads="1"/>
                        </wps:cNvSpPr>
                        <wps:spPr bwMode="auto">
                          <a:xfrm>
                            <a:off x="4908" y="11505"/>
                            <a:ext cx="3154" cy="1367"/>
                          </a:xfrm>
                          <a:prstGeom prst="rect">
                            <a:avLst/>
                          </a:prstGeom>
                          <a:solidFill>
                            <a:srgbClr val="FFFFFF"/>
                          </a:solidFill>
                          <a:ln w="9525">
                            <a:solidFill>
                              <a:srgbClr val="000000"/>
                            </a:solidFill>
                            <a:miter lim="800000"/>
                            <a:headEnd/>
                            <a:tailEnd/>
                          </a:ln>
                        </wps:spPr>
                        <wps:txbx>
                          <w:txbxContent>
                            <w:p w:rsidR="009027E4" w:rsidRPr="008B4AD8" w:rsidRDefault="009027E4" w:rsidP="001349F1">
                              <w:pPr>
                                <w:jc w:val="center"/>
                                <w:rPr>
                                  <w:rFonts w:ascii="Times New Roman" w:hAnsi="Times New Roman" w:cs="Times New Roman"/>
                                </w:rPr>
                              </w:pPr>
                              <w:r w:rsidRPr="008B4AD8">
                                <w:rPr>
                                  <w:rFonts w:ascii="Times New Roman" w:hAnsi="Times New Roman" w:cs="Times New Roman"/>
                                </w:rPr>
                                <w:t>Population of participants with three years of complete prospective ECOPD data (n=1,105)</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0" o:spid="_x0000_s1026" style="position:absolute;margin-left:343.85pt;margin-top:21.5pt;width:395.05pt;height:550.95pt;z-index:251661312;mso-position-horizontal:right;mso-position-horizontal-relative:margin" coordorigin="4860,2579" coordsize="6887,10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">
                <v:rect id="Rectangle 2" o:spid="_x0000_s1027" style="position:absolute;left:4860;top:2579;width:3150;height: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bIdsMA&#10;AADaAAAADwAAAGRycy9kb3ducmV2LnhtbESPT2sCMRTE7wW/Q3iCt5q1tVZXo/QPgiAe3JZ6fSTP&#10;zeLmZdlEXb+9KRR6HGbmN8xi1blaXKgNlWcFo2EGglh7U3Gp4Ptr/TgFESKywdozKbhRgNWy97DA&#10;3Pgr7+lSxFIkCIccFdgYm1zKoC05DEPfECfv6FuHMcm2lKbFa4K7Wj5l2UQ6rDgtWGzow5I+FWen&#10;4LWMn4V+f9E/O3ubbmfdc9gXB6UG/e5tDiJSF//Df+2NUTCG3yvpBsj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bIdsMAAADaAAAADwAAAAAAAAAAAAAAAACYAgAAZHJzL2Rv&#10;d25yZXYueG1sUEsFBgAAAAAEAAQA9QAAAIgDAAAAAA==&#10;">
                  <v:textbox inset=",7.2pt,,7.2pt">
                    <w:txbxContent>
                      <w:p w:rsidR="009027E4" w:rsidRPr="008B4AD8" w:rsidRDefault="009027E4" w:rsidP="001349F1">
                        <w:pPr>
                          <w:jc w:val="center"/>
                          <w:rPr>
                            <w:rFonts w:ascii="Times New Roman" w:hAnsi="Times New Roman" w:cs="Times New Roman"/>
                          </w:rPr>
                        </w:pPr>
                        <w:r w:rsidRPr="008B4AD8">
                          <w:rPr>
                            <w:rFonts w:ascii="Times New Roman" w:hAnsi="Times New Roman" w:cs="Times New Roman"/>
                            <w:lang w:val="en-CA"/>
                          </w:rPr>
                          <w:t>Enrolled (n=2,981)</w:t>
                        </w:r>
                      </w:p>
                    </w:txbxContent>
                  </v:textbox>
                </v:rect>
                <v:rect id="Rectangle 3" o:spid="_x0000_s1028" style="position:absolute;left:7500;top:3678;width:4230;height:6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pt7cMA&#10;AADaAAAADwAAAGRycy9kb3ducmV2LnhtbESPQWsCMRSE7wX/Q3hCbzVbi1VXo9hKQSgeXEWvj+S5&#10;Wbp5WTZR13/fCIUeh5n5hpkvO1eLK7Wh8qzgdZCBINbeVFwqOOy/XiYgQkQ2WHsmBXcKsFz0nuaY&#10;G3/jHV2LWIoE4ZCjAhtjk0sZtCWHYeAb4uSdfeswJtmW0rR4S3BXy2GWvUuHFacFiw19WtI/xcUp&#10;GJdxXeiPkT5u7X3yPe3ewq44KfXc71YzEJG6+B/+a2+MghE8rqQb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gpt7cMAAADaAAAADwAAAAAAAAAAAAAAAACYAgAAZHJzL2Rv&#10;d25yZXYueG1sUEsFBgAAAAAEAAQA9QAAAIgDAAAAAA==&#10;">
                  <v:textbox inset=",7.2pt,,7.2pt">
                    <w:txbxContent>
                      <w:p w:rsidR="009027E4" w:rsidRPr="008B4AD8" w:rsidRDefault="009027E4" w:rsidP="001349F1">
                        <w:pPr>
                          <w:jc w:val="center"/>
                          <w:rPr>
                            <w:rFonts w:ascii="Times New Roman" w:hAnsi="Times New Roman" w:cs="Times New Roman"/>
                            <w:lang w:val="en-CA"/>
                          </w:rPr>
                        </w:pPr>
                        <w:r w:rsidRPr="008B4AD8">
                          <w:rPr>
                            <w:rFonts w:ascii="Times New Roman" w:hAnsi="Times New Roman" w:cs="Times New Roman"/>
                            <w:lang w:val="en-CA"/>
                          </w:rPr>
                          <w:t>Consent withdrawn (n=7)</w:t>
                        </w:r>
                      </w:p>
                    </w:txbxContent>
                  </v:textbox>
                </v:rect>
                <v:shapetype id="_x0000_t32" coordsize="21600,21600" o:spt="32" o:oned="t" path="m,l21600,21600e" filled="f">
                  <v:path arrowok="t" fillok="f" o:connecttype="none"/>
                  <o:lock v:ext="edit" shapetype="t"/>
                </v:shapetype>
                <v:shape id="AutoShape 4" o:spid="_x0000_s1029" type="#_x0000_t32" style="position:absolute;left:6419;top:3193;width:0;height:170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77e8EAAADaAAAADwAAAGRycy9kb3ducmV2LnhtbESPQYvCMBSE74L/ITzBi2iqh6q1qaig&#10;7EFwV/0Bj+bZFpuX0kTt/vvNguBxmJlvmHTdmVo8qXWVZQXTSQSCOLe64kLB9bIfL0A4j6yxtkwK&#10;fsnBOuv3Uky0ffEPPc++EAHCLkEFpfdNIqXLSzLoJrYhDt7NtgZ9kG0hdYuvADe1nEVRLA1WHBZK&#10;bGhXUn4/P4wCiadiNteHrcXRd3x7GLk81ielhoNuswLhqfOf8Lv9pRXE8H8l3ACZ/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Tvt7wQAAANoAAAAPAAAAAAAAAAAAAAAA&#10;AKECAABkcnMvZG93bnJldi54bWxQSwUGAAAAAAQABAD5AAAAjwMAAAAA&#10;">
                  <v:stroke endarrow="block"/>
                  <v:shadow color="#ccc" opacity="49150f" offset=".74831mm,.74831mm"/>
                </v:shape>
                <v:rect id="Rectangle 5" o:spid="_x0000_s1030" style="position:absolute;left:4860;top:4893;width:3154;height:8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RWAcMA&#10;AADaAAAADwAAAGRycy9kb3ducmV2LnhtbESPT2sCMRTE74LfITyht5q1pf5ZjWJbCoJ42G3R6yN5&#10;3SzdvCybVNdv3wgFj8PMb4ZZbXrXiDN1ofasYDLOQBBrb2quFHx9fjzOQYSIbLDxTAquFGCzHg5W&#10;mBt/4YLOZaxEKuGQowIbY5tLGbQlh2HsW+LkffvOYUyyq6Tp8JLKXSOfsmwqHdacFiy29GZJ/5S/&#10;TsGsiu+lfn3Rx4O9zveL/jkU5Umph1G/XYKI1Md7+J/emcTB7Uq6AX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ZRWAcMAAADaAAAADwAAAAAAAAAAAAAAAACYAgAAZHJzL2Rv&#10;d25yZXYueG1sUEsFBgAAAAAEAAQA9QAAAIgDAAAAAA==&#10;">
                  <v:textbox inset=",7.2pt,,7.2pt">
                    <w:txbxContent>
                      <w:p w:rsidR="009027E4" w:rsidRPr="008B4AD8" w:rsidRDefault="009027E4" w:rsidP="001349F1">
                        <w:pPr>
                          <w:widowControl w:val="0"/>
                          <w:jc w:val="center"/>
                          <w:rPr>
                            <w:rFonts w:ascii="Times New Roman" w:hAnsi="Times New Roman" w:cs="Times New Roman"/>
                          </w:rPr>
                        </w:pPr>
                        <w:r w:rsidRPr="008B4AD8">
                          <w:rPr>
                            <w:rFonts w:ascii="Times New Roman" w:hAnsi="Times New Roman" w:cs="Times New Roman"/>
                            <w:lang w:val="en-CA"/>
                          </w:rPr>
                          <w:t>Available for Analysis (n=2,974)</w:t>
                        </w:r>
                      </w:p>
                    </w:txbxContent>
                  </v:textbox>
                </v:rect>
                <v:shape id="AutoShape 6" o:spid="_x0000_s1031" type="#_x0000_t32" style="position:absolute;left:6436;top:4109;width:103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3KkrwAAADaAAAADwAAAGRycy9kb3ducmV2LnhtbERPyw7BQBTdS/zD5EpshCkLjzIECbGQ&#10;oHzATedqG507TWdQf28WEsuT816sGlOKF9WusKxgOIhAEKdWF5wpuF13/SkI55E1lpZJwYccrJbt&#10;1gJjbd98oVfiMxFC2MWoIPe+iqV0aU4G3cBWxIG729qgD7DOpK7xHcJNKUdRNJYGCw4NOVa0zSl9&#10;JE+jQOIpG030fmOxdx7fn0bOjuVJqW6nWc9BeGr8X/xzH7SCsDVcCTdALr8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m53KkrwAAADaAAAADwAAAAAAAAAAAAAAAAChAgAA&#10;ZHJzL2Rvd25yZXYueG1sUEsFBgAAAAAEAAQA+QAAAIoDAAAAAA==&#10;">
                  <v:stroke endarrow="block"/>
                  <v:shadow color="#ccc" opacity="49150f" offset=".74831mm,.74831mm"/>
                </v:shape>
                <v:rect id="Rectangle 7" o:spid="_x0000_s1032" style="position:absolute;left:7605;top:6094;width:3870;height:1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dn6MMA&#10;AADaAAAADwAAAGRycy9kb3ducmV2LnhtbESPQWsCMRSE74L/IbyCt5qt0lZXo6ilUCgedit6fSSv&#10;m6Wbl2UTdf33TaHgcZiZb5jluneNuFAXas8KnsYZCGLtTc2VgsPX++MMRIjIBhvPpOBGAdar4WCJ&#10;ufFXLuhSxkokCIccFdgY21zKoC05DGPfEifv23cOY5JdJU2H1wR3jZxk2Yt0WHNasNjSzpL+Kc9O&#10;wWsV30q9fdbHvb3NPuf9NBTlSanRQ79ZgIjUx3v4v/1hFMzh70q6A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0dn6MMAAADaAAAADwAAAAAAAAAAAAAAAACYAgAAZHJzL2Rv&#10;d25yZXYueG1sUEsFBgAAAAAEAAQA9QAAAIgDAAAAAA==&#10;">
                  <v:textbox inset=",7.2pt,,7.2pt">
                    <w:txbxContent>
                      <w:p w:rsidR="009027E4" w:rsidRPr="008B4AD8" w:rsidRDefault="009027E4" w:rsidP="001349F1">
                        <w:pPr>
                          <w:rPr>
                            <w:rFonts w:ascii="Times New Roman" w:hAnsi="Times New Roman" w:cs="Times New Roman"/>
                            <w:lang w:val="en-CA"/>
                          </w:rPr>
                        </w:pPr>
                        <w:r w:rsidRPr="008B4AD8">
                          <w:rPr>
                            <w:rFonts w:ascii="Times New Roman" w:hAnsi="Times New Roman" w:cs="Times New Roman"/>
                            <w:lang w:val="en-CA"/>
                          </w:rPr>
                          <w:t>Excluded (n=1,131)</w:t>
                        </w:r>
                      </w:p>
                      <w:p w:rsidR="009027E4" w:rsidRPr="008B4AD8" w:rsidRDefault="009027E4" w:rsidP="001349F1">
                        <w:pPr>
                          <w:pStyle w:val="ListParagraph"/>
                          <w:numPr>
                            <w:ilvl w:val="0"/>
                            <w:numId w:val="5"/>
                          </w:numPr>
                          <w:spacing w:after="0"/>
                          <w:rPr>
                            <w:rFonts w:ascii="Times New Roman" w:hAnsi="Times New Roman" w:cs="Times New Roman"/>
                            <w:lang w:val="en-CA"/>
                          </w:rPr>
                        </w:pPr>
                        <w:r w:rsidRPr="008B4AD8">
                          <w:rPr>
                            <w:rFonts w:ascii="Times New Roman" w:hAnsi="Times New Roman" w:cs="Times New Roman"/>
                            <w:lang w:val="en-CA"/>
                          </w:rPr>
                          <w:t>Never smokers (n=202)</w:t>
                        </w:r>
                      </w:p>
                      <w:p w:rsidR="009027E4" w:rsidRPr="008B4AD8" w:rsidRDefault="009027E4" w:rsidP="001349F1">
                        <w:pPr>
                          <w:pStyle w:val="ListParagraph"/>
                          <w:numPr>
                            <w:ilvl w:val="0"/>
                            <w:numId w:val="5"/>
                          </w:numPr>
                          <w:spacing w:after="0"/>
                          <w:rPr>
                            <w:rFonts w:ascii="Times New Roman" w:hAnsi="Times New Roman" w:cs="Times New Roman"/>
                            <w:lang w:val="en-CA"/>
                          </w:rPr>
                        </w:pPr>
                        <w:r w:rsidRPr="008B4AD8">
                          <w:rPr>
                            <w:rFonts w:ascii="Times New Roman" w:hAnsi="Times New Roman" w:cs="Times New Roman"/>
                            <w:lang w:val="en-CA"/>
                          </w:rPr>
                          <w:t>GOLD Stage 0 (n=924)</w:t>
                        </w:r>
                      </w:p>
                      <w:p w:rsidR="009027E4" w:rsidRPr="008B4AD8" w:rsidRDefault="009027E4" w:rsidP="001349F1">
                        <w:pPr>
                          <w:pStyle w:val="ListParagraph"/>
                          <w:numPr>
                            <w:ilvl w:val="0"/>
                            <w:numId w:val="5"/>
                          </w:numPr>
                          <w:spacing w:after="0"/>
                          <w:rPr>
                            <w:rFonts w:ascii="Times New Roman" w:hAnsi="Times New Roman" w:cs="Times New Roman"/>
                            <w:lang w:val="en-CA"/>
                          </w:rPr>
                        </w:pPr>
                        <w:r w:rsidRPr="008B4AD8">
                          <w:rPr>
                            <w:rFonts w:ascii="Times New Roman" w:hAnsi="Times New Roman" w:cs="Times New Roman"/>
                            <w:lang w:val="en-CA"/>
                          </w:rPr>
                          <w:t>GOLD Stage Unclassified (n=5)</w:t>
                        </w:r>
                      </w:p>
                      <w:p w:rsidR="009027E4" w:rsidRPr="008B4AD8" w:rsidRDefault="009027E4" w:rsidP="001349F1">
                        <w:pPr>
                          <w:ind w:left="360" w:hanging="360"/>
                          <w:rPr>
                            <w:rFonts w:ascii="Times New Roman" w:hAnsi="Times New Roman" w:cs="Times New Roman"/>
                            <w:lang w:val="en-CA"/>
                          </w:rPr>
                        </w:pPr>
                      </w:p>
                    </w:txbxContent>
                  </v:textbox>
                </v:rect>
                <v:shape id="AutoShape 8" o:spid="_x0000_s1033" type="#_x0000_t32" style="position:absolute;left:6437;top:5772;width:16;height:23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LhYsMAAADbAAAADwAAAGRycy9kb3ducmV2LnhtbESPQYvCQAyF78L+hyELexGd6kF3q6Oo&#10;sOJB0O36A0IntsVOpnRGrf/eHARvCe/lvS/zZedqdaM2VJ4NjIYJKOLc24oLA6f/38E3qBCRLdae&#10;ycCDAiwXH705ptbf+Y9uWSyUhHBI0UAZY5NqHfKSHIahb4hFO/vWYZS1LbRt8S7hrtbjJJlohxVL&#10;Q4kNbUrKL9nVGdB4KMZTu1177B8n56vTP/v6YMzXZ7eagYrUxbf5db2zgi/08osMoB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oS4WLDAAAA2wAAAA8AAAAAAAAAAAAA&#10;AAAAoQIAAGRycy9kb3ducmV2LnhtbFBLBQYAAAAABAAEAPkAAACRAwAAAAA=&#10;">
                  <v:stroke endarrow="block"/>
                  <v:shadow color="#ccc" opacity="49150f" offset=".74831mm,.74831mm"/>
                </v:shape>
                <v:shape id="AutoShape 9" o:spid="_x0000_s1034" type="#_x0000_t32" style="position:absolute;left:6436;top:6900;width:11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5E+b0AAADbAAAADwAAAGRycy9kb3ducmV2LnhtbERPSwrCMBDdC94hjOBGNNWFn2oUFRQX&#10;gt8DDM3YFptJaaLW2xtBcDeP953ZojaFeFLlcssK+r0IBHFidc6pgutl0x2DcB5ZY2GZFLzJwWLe&#10;bMww1vbFJ3qefSpCCLsYFWTel7GULsnIoOvZkjhwN1sZ9AFWqdQVvkK4KeQgiobSYM6hIcOS1hkl&#10;9/PDKJB4SAcjvV1Z7ByHt4eRk31xUKrdqpdTEJ5q/xf/3Dsd5vfh+0s4QM4/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VeRPm9AAAA2wAAAA8AAAAAAAAAAAAAAAAAoQIA&#10;AGRycy9kb3ducmV2LnhtbFBLBQYAAAAABAAEAPkAAACLAwAAAAA=&#10;">
                  <v:stroke endarrow="block"/>
                  <v:shadow color="#ccc" opacity="49150f" offset=".74831mm,.74831mm"/>
                </v:shape>
                <v:shapetype id="_x0000_t202" coordsize="21600,21600" o:spt="202" path="m,l,21600r21600,l21600,xe">
                  <v:stroke joinstyle="miter"/>
                  <v:path gradientshapeok="t" o:connecttype="rect"/>
                </v:shapetype>
                <v:shape id="Text Box 2" o:spid="_x0000_s1035" type="#_x0000_t202" style="position:absolute;left:4970;top:8145;width:3154;height:1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w:txbxContent>
                      <w:p w:rsidR="009027E4" w:rsidRPr="008B4AD8" w:rsidRDefault="009027E4" w:rsidP="001349F1">
                        <w:pPr>
                          <w:jc w:val="center"/>
                          <w:rPr>
                            <w:rFonts w:ascii="Times New Roman" w:hAnsi="Times New Roman" w:cs="Times New Roman"/>
                          </w:rPr>
                        </w:pPr>
                        <w:r w:rsidRPr="008B4AD8">
                          <w:rPr>
                            <w:rFonts w:ascii="Times New Roman" w:hAnsi="Times New Roman" w:cs="Times New Roman"/>
                          </w:rPr>
                          <w:t>Population of participants with obstructive lung disease (n=1,843)</w:t>
                        </w:r>
                      </w:p>
                    </w:txbxContent>
                  </v:textbox>
                </v:shape>
                <v:rect id="Rectangle 11" o:spid="_x0000_s1036" style="position:absolute;left:7666;top:9539;width:4081;height:12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bQMIA&#10;AADbAAAADwAAAGRycy9kb3ducmV2LnhtbERPTWsCMRC9C/6HMEJvNVulVVej2JZCoXjYVfQ6JONm&#10;6WaybFJd/31TKHibx/uc1aZ3jbhQF2rPCp7GGQhi7U3NlYLD/uNxDiJEZIONZ1JwowCb9XCwwtz4&#10;Kxd0KWMlUgiHHBXYGNtcyqAtOQxj3xIn7uw7hzHBrpKmw2sKd42cZNmLdFhzarDY0psl/V3+OAWz&#10;Kr6X+vVZH3f2Nv9a9NNQlCelHkb9dgkiUh/v4n/3p0nzp/D3Szp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7ptAwgAAANsAAAAPAAAAAAAAAAAAAAAAAJgCAABkcnMvZG93&#10;bnJldi54bWxQSwUGAAAAAAQABAD1AAAAhwMAAAAA&#10;">
                  <v:textbox inset=",7.2pt,,7.2pt">
                    <w:txbxContent>
                      <w:p w:rsidR="009027E4" w:rsidRPr="008B4AD8" w:rsidRDefault="009027E4" w:rsidP="001349F1">
                        <w:pPr>
                          <w:rPr>
                            <w:rFonts w:ascii="Times New Roman" w:hAnsi="Times New Roman" w:cs="Times New Roman"/>
                            <w:lang w:val="en-CA"/>
                          </w:rPr>
                        </w:pPr>
                        <w:r w:rsidRPr="008B4AD8">
                          <w:rPr>
                            <w:rFonts w:ascii="Times New Roman" w:hAnsi="Times New Roman" w:cs="Times New Roman"/>
                            <w:lang w:val="en-CA"/>
                          </w:rPr>
                          <w:t>Excluded (n=738)</w:t>
                        </w:r>
                      </w:p>
                      <w:p w:rsidR="009027E4" w:rsidRPr="008B4AD8" w:rsidRDefault="009027E4" w:rsidP="001349F1">
                        <w:pPr>
                          <w:pStyle w:val="ListParagraph"/>
                          <w:numPr>
                            <w:ilvl w:val="0"/>
                            <w:numId w:val="6"/>
                          </w:numPr>
                          <w:rPr>
                            <w:rFonts w:ascii="Times New Roman" w:hAnsi="Times New Roman" w:cs="Times New Roman"/>
                            <w:lang w:val="en-CA"/>
                          </w:rPr>
                        </w:pPr>
                        <w:r w:rsidRPr="008B4AD8">
                          <w:rPr>
                            <w:rFonts w:ascii="Times New Roman" w:hAnsi="Times New Roman" w:cs="Times New Roman"/>
                            <w:lang w:val="en-CA"/>
                          </w:rPr>
                          <w:t>&lt;3 years of follow-up (n=641)</w:t>
                        </w:r>
                      </w:p>
                      <w:p w:rsidR="009027E4" w:rsidRPr="008B4AD8" w:rsidRDefault="009027E4" w:rsidP="001349F1">
                        <w:pPr>
                          <w:pStyle w:val="ListParagraph"/>
                          <w:numPr>
                            <w:ilvl w:val="0"/>
                            <w:numId w:val="6"/>
                          </w:numPr>
                          <w:rPr>
                            <w:rFonts w:ascii="Times New Roman" w:hAnsi="Times New Roman" w:cs="Times New Roman"/>
                            <w:lang w:val="en-CA"/>
                          </w:rPr>
                        </w:pPr>
                        <w:r w:rsidRPr="008B4AD8">
                          <w:rPr>
                            <w:rFonts w:ascii="Times New Roman" w:hAnsi="Times New Roman" w:cs="Times New Roman"/>
                            <w:lang w:val="en-CA"/>
                          </w:rPr>
                          <w:t>Incomplete data (n=97)</w:t>
                        </w:r>
                      </w:p>
                      <w:p w:rsidR="009027E4" w:rsidRPr="00172316" w:rsidRDefault="009027E4" w:rsidP="001349F1">
                        <w:pPr>
                          <w:ind w:left="360" w:hanging="360"/>
                          <w:rPr>
                            <w:rFonts w:ascii="Arial" w:hAnsi="Arial" w:cs="Arial"/>
                            <w:sz w:val="20"/>
                            <w:szCs w:val="20"/>
                            <w:lang w:val="en-CA"/>
                          </w:rPr>
                        </w:pPr>
                      </w:p>
                    </w:txbxContent>
                  </v:textbox>
                </v:rect>
                <v:shape id="AutoShape 12" o:spid="_x0000_s1037" type="#_x0000_t32" style="position:absolute;left:6498;top:9228;width:49;height:226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wbd8EAAADbAAAADwAAAGRycy9kb3ducmV2LnhtbERP3WrCMBS+H/gO4Qi7m6nbGFqN4gZl&#10;uyjDvwc4JMem2Jx0Tazd2xthsLvz8f2e5XpwjeipC7VnBdNJBoJYe1NzpeB4KJ5mIEJENth4JgW/&#10;FGC9Gj0sMTf+yjvq97ESKYRDjgpsjG0uZdCWHIaJb4kTd/Kdw5hgV0nT4TWFu0Y+Z9mbdFhzarDY&#10;0oclfd5fnIL2p8D43pTz7csRv21ZlpfTp1bqcTxsFiAiDfFf/Of+Mmn+K9x/SQfI1Q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1nBt3wQAAANsAAAAPAAAAAAAAAAAAAAAA&#10;AKECAABkcnMvZG93bnJldi54bWxQSwUGAAAAAAQABAD5AAAAjwMAAAAA&#10;">
                  <v:stroke endarrow="block"/>
                  <v:shadow color="#ccc" opacity="49150f" offset=".74831mm,.74831mm"/>
                </v:shape>
                <v:shape id="AutoShape 13" o:spid="_x0000_s1038" type="#_x0000_t32" style="position:absolute;left:6513;top:10298;width:11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VC+sAAAADbAAAADwAAAGRycy9kb3ducmV2LnhtbERPzYrCMBC+C75DGMGLaLrCutptKqug&#10;eBBcqw8wNGNbtpmUJmp9+40geJuP73eSZWdqcaPWVZYVfEwiEMS51RUXCs6nzXgOwnlkjbVlUvAg&#10;B8u030sw1vbOR7plvhAhhF2MCkrvm1hKl5dk0E1sQxy4i20N+gDbQuoW7yHc1HIaRTNpsOLQUGJD&#10;65Lyv+xqFEg8FNMvvV1ZHP3OLlcjF/v6oNRw0P18g/DU+bf45d7pMP8Tnr+EA2T6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plQvrAAAAA2wAAAA8AAAAAAAAAAAAAAAAA&#10;oQIAAGRycy9kb3ducmV2LnhtbFBLBQYAAAAABAAEAPkAAACOAwAAAAA=&#10;">
                  <v:stroke endarrow="block"/>
                  <v:shadow color="#ccc" opacity="49150f" offset=".74831mm,.74831mm"/>
                </v:shape>
                <v:shape id="Text Box 2" o:spid="_x0000_s1039" type="#_x0000_t202" style="position:absolute;left:4908;top:11505;width:3154;height:1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rsidR="009027E4" w:rsidRPr="008B4AD8" w:rsidRDefault="009027E4" w:rsidP="001349F1">
                        <w:pPr>
                          <w:jc w:val="center"/>
                          <w:rPr>
                            <w:rFonts w:ascii="Times New Roman" w:hAnsi="Times New Roman" w:cs="Times New Roman"/>
                          </w:rPr>
                        </w:pPr>
                        <w:r w:rsidRPr="008B4AD8">
                          <w:rPr>
                            <w:rFonts w:ascii="Times New Roman" w:hAnsi="Times New Roman" w:cs="Times New Roman"/>
                          </w:rPr>
                          <w:t>Population of participants with three years of complete prospective ECOPD data (n=1,105)</w:t>
                        </w:r>
                      </w:p>
                    </w:txbxContent>
                  </v:textbox>
                </v:shape>
                <w10:wrap type="tight" anchorx="margin"/>
              </v:group>
            </w:pict>
          </mc:Fallback>
        </mc:AlternateContent>
      </w:r>
      <w:r w:rsidRPr="0082738F">
        <w:rPr>
          <w:rFonts w:ascii="Times New Roman" w:hAnsi="Times New Roman" w:cs="Times New Roman"/>
        </w:rPr>
        <w:br w:type="page"/>
      </w:r>
    </w:p>
    <w:p w:rsidR="001349F1" w:rsidRPr="0082738F" w:rsidRDefault="001349F1" w:rsidP="003B27AF">
      <w:pPr>
        <w:spacing w:line="480" w:lineRule="auto"/>
        <w:rPr>
          <w:rFonts w:ascii="Times New Roman" w:hAnsi="Times New Roman" w:cs="Times New Roman"/>
          <w:sz w:val="24"/>
          <w:szCs w:val="24"/>
        </w:rPr>
      </w:pPr>
      <w:r w:rsidRPr="0082738F">
        <w:rPr>
          <w:rFonts w:ascii="Times New Roman" w:hAnsi="Times New Roman" w:cs="Times New Roman"/>
          <w:sz w:val="24"/>
          <w:szCs w:val="24"/>
        </w:rPr>
        <w:lastRenderedPageBreak/>
        <w:t>Figure 2</w:t>
      </w:r>
    </w:p>
    <w:p w:rsidR="001349F1" w:rsidRPr="0082738F" w:rsidRDefault="001349F1" w:rsidP="003B27AF">
      <w:pPr>
        <w:spacing w:line="480" w:lineRule="auto"/>
        <w:rPr>
          <w:rFonts w:ascii="Times New Roman" w:hAnsi="Times New Roman" w:cs="Times New Roman"/>
          <w:sz w:val="24"/>
          <w:szCs w:val="24"/>
        </w:rPr>
      </w:pPr>
    </w:p>
    <w:p w:rsidR="001349F1" w:rsidRPr="0082738F" w:rsidRDefault="001349F1" w:rsidP="003B27AF">
      <w:pPr>
        <w:spacing w:line="480" w:lineRule="auto"/>
        <w:rPr>
          <w:rFonts w:ascii="Times New Roman" w:hAnsi="Times New Roman" w:cs="Times New Roman"/>
          <w:sz w:val="24"/>
          <w:szCs w:val="24"/>
        </w:rPr>
      </w:pPr>
      <w:r w:rsidRPr="0082738F">
        <w:rPr>
          <w:rFonts w:ascii="Times New Roman" w:hAnsi="Times New Roman" w:cs="Times New Roman"/>
          <w:noProof/>
          <w:sz w:val="24"/>
          <w:szCs w:val="24"/>
          <w:lang w:val="en-GB" w:eastAsia="en-GB"/>
        </w:rPr>
        <w:drawing>
          <wp:inline distT="0" distB="0" distL="0" distR="0" wp14:anchorId="2A154E97" wp14:editId="0E74CB74">
            <wp:extent cx="5943600" cy="445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a_finalfigures_figure20_Y1Y2Y3_GS1234_CONSISTENT_INCONSISTENT.TIF"/>
                    <pic:cNvPicPr/>
                  </pic:nvPicPr>
                  <pic:blipFill>
                    <a:blip r:embed="rId14">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1349F1" w:rsidRPr="0082738F" w:rsidRDefault="001349F1" w:rsidP="003B27AF">
      <w:pPr>
        <w:spacing w:line="480" w:lineRule="auto"/>
        <w:rPr>
          <w:rFonts w:ascii="Times New Roman" w:hAnsi="Times New Roman" w:cs="Times New Roman"/>
          <w:sz w:val="24"/>
          <w:szCs w:val="24"/>
        </w:rPr>
      </w:pPr>
    </w:p>
    <w:p w:rsidR="001349F1" w:rsidRPr="0082738F" w:rsidRDefault="001349F1" w:rsidP="003B27AF">
      <w:pPr>
        <w:spacing w:line="480" w:lineRule="auto"/>
        <w:rPr>
          <w:rFonts w:ascii="Times New Roman" w:hAnsi="Times New Roman" w:cs="Times New Roman"/>
          <w:sz w:val="24"/>
          <w:szCs w:val="24"/>
        </w:rPr>
      </w:pPr>
      <w:r w:rsidRPr="0082738F">
        <w:rPr>
          <w:rFonts w:ascii="Times New Roman" w:hAnsi="Times New Roman" w:cs="Times New Roman"/>
          <w:sz w:val="24"/>
          <w:szCs w:val="24"/>
        </w:rPr>
        <w:br w:type="page"/>
      </w:r>
    </w:p>
    <w:p w:rsidR="001349F1" w:rsidRPr="0082738F" w:rsidRDefault="001349F1" w:rsidP="003B27AF">
      <w:pPr>
        <w:spacing w:line="480" w:lineRule="auto"/>
        <w:rPr>
          <w:rFonts w:ascii="Times New Roman" w:hAnsi="Times New Roman" w:cs="Times New Roman"/>
          <w:sz w:val="24"/>
          <w:szCs w:val="24"/>
        </w:rPr>
      </w:pPr>
      <w:r w:rsidRPr="0082738F">
        <w:rPr>
          <w:rFonts w:ascii="Times New Roman" w:hAnsi="Times New Roman" w:cs="Times New Roman"/>
          <w:sz w:val="24"/>
          <w:szCs w:val="24"/>
        </w:rPr>
        <w:lastRenderedPageBreak/>
        <w:t>Figure 3</w:t>
      </w:r>
    </w:p>
    <w:p w:rsidR="001349F1" w:rsidRPr="0082738F" w:rsidRDefault="001349F1" w:rsidP="007C3B1F">
      <w:pPr>
        <w:spacing w:line="480" w:lineRule="auto"/>
        <w:ind w:left="-360"/>
        <w:rPr>
          <w:rFonts w:ascii="Times New Roman" w:hAnsi="Times New Roman" w:cs="Times New Roman"/>
          <w:sz w:val="24"/>
          <w:szCs w:val="24"/>
        </w:rPr>
        <w:sectPr w:rsidR="001349F1" w:rsidRPr="0082738F">
          <w:pgSz w:w="12240" w:h="15840"/>
          <w:pgMar w:top="1440" w:right="1440" w:bottom="1440" w:left="1440" w:header="720" w:footer="720" w:gutter="0"/>
          <w:cols w:space="720"/>
          <w:docGrid w:linePitch="360"/>
        </w:sectPr>
      </w:pPr>
      <w:r w:rsidRPr="0082738F">
        <w:rPr>
          <w:rFonts w:ascii="Times New Roman" w:hAnsi="Times New Roman" w:cs="Times New Roman"/>
          <w:noProof/>
          <w:sz w:val="24"/>
          <w:szCs w:val="24"/>
          <w:lang w:val="en-GB" w:eastAsia="en-GB"/>
        </w:rPr>
        <w:drawing>
          <wp:inline distT="0" distB="0" distL="0" distR="0" wp14:anchorId="31ADD764" wp14:editId="752CDE48">
            <wp:extent cx="5943600" cy="4445000"/>
            <wp:effectExtent l="25400" t="0" r="0" b="0"/>
            <wp:docPr id="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4445000"/>
                    </a:xfrm>
                    <a:prstGeom prst="rect">
                      <a:avLst/>
                    </a:prstGeom>
                    <a:noFill/>
                    <a:ln>
                      <a:noFill/>
                    </a:ln>
                  </pic:spPr>
                </pic:pic>
              </a:graphicData>
            </a:graphic>
          </wp:inline>
        </w:drawing>
      </w:r>
    </w:p>
    <w:p w:rsidR="001349F1" w:rsidRPr="0082738F" w:rsidRDefault="001349F1" w:rsidP="007C3B1F">
      <w:pPr>
        <w:spacing w:line="480" w:lineRule="auto"/>
        <w:ind w:right="810"/>
        <w:rPr>
          <w:rFonts w:ascii="Times New Roman" w:hAnsi="Times New Roman" w:cs="Times New Roman"/>
          <w:sz w:val="24"/>
          <w:szCs w:val="24"/>
        </w:rPr>
      </w:pPr>
    </w:p>
    <w:sectPr w:rsidR="001349F1" w:rsidRPr="0082738F" w:rsidSect="007C3B1F">
      <w:type w:val="continuous"/>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E91964E" w15:done="0"/>
  <w15:commentEx w15:paraId="3AC369A7" w15:done="0"/>
  <w15:commentEx w15:paraId="2568D84D" w15:done="0"/>
  <w15:commentEx w15:paraId="5E6090B3" w15:done="0"/>
  <w15:commentEx w15:paraId="0481B378" w15:done="0"/>
  <w15:commentEx w15:paraId="0EFA48C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2F0E" w:rsidRDefault="00D82F0E" w:rsidP="003B46BA">
      <w:pPr>
        <w:spacing w:after="0" w:line="240" w:lineRule="auto"/>
      </w:pPr>
      <w:r>
        <w:separator/>
      </w:r>
    </w:p>
  </w:endnote>
  <w:endnote w:type="continuationSeparator" w:id="0">
    <w:p w:rsidR="00D82F0E" w:rsidRDefault="00D82F0E" w:rsidP="003B46BA">
      <w:pPr>
        <w:spacing w:after="0" w:line="240" w:lineRule="auto"/>
      </w:pPr>
      <w:r>
        <w:continuationSeparator/>
      </w:r>
    </w:p>
  </w:endnote>
  <w:endnote w:type="continuationNotice" w:id="1">
    <w:p w:rsidR="00D82F0E" w:rsidRDefault="00D82F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yriad Pro">
    <w:altName w:val="Arial"/>
    <w:panose1 w:val="00000000000000000000"/>
    <w:charset w:val="00"/>
    <w:family w:val="swiss"/>
    <w:notTrueType/>
    <w:pitch w:val="variable"/>
    <w:sig w:usb0="00000001" w:usb1="00000001"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7E4" w:rsidRDefault="009027E4" w:rsidP="002A70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027E4" w:rsidRDefault="009027E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7E4" w:rsidRDefault="009027E4" w:rsidP="002A70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D764B">
      <w:rPr>
        <w:rStyle w:val="PageNumber"/>
        <w:noProof/>
      </w:rPr>
      <w:t>2</w:t>
    </w:r>
    <w:r>
      <w:rPr>
        <w:rStyle w:val="PageNumber"/>
      </w:rPr>
      <w:fldChar w:fldCharType="end"/>
    </w:r>
  </w:p>
  <w:p w:rsidR="009027E4" w:rsidRDefault="009027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2F0E" w:rsidRDefault="00D82F0E" w:rsidP="003B46BA">
      <w:pPr>
        <w:spacing w:after="0" w:line="240" w:lineRule="auto"/>
      </w:pPr>
      <w:r>
        <w:separator/>
      </w:r>
    </w:p>
  </w:footnote>
  <w:footnote w:type="continuationSeparator" w:id="0">
    <w:p w:rsidR="00D82F0E" w:rsidRDefault="00D82F0E" w:rsidP="003B46BA">
      <w:pPr>
        <w:spacing w:after="0" w:line="240" w:lineRule="auto"/>
      </w:pPr>
      <w:r>
        <w:continuationSeparator/>
      </w:r>
    </w:p>
  </w:footnote>
  <w:footnote w:type="continuationNotice" w:id="1">
    <w:p w:rsidR="00D82F0E" w:rsidRDefault="00D82F0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7E4" w:rsidRPr="004B16C5" w:rsidRDefault="009027E4" w:rsidP="004B16C5">
    <w:pPr>
      <w:pStyle w:val="Header"/>
      <w:jc w:val="right"/>
      <w:rPr>
        <w:rFonts w:ascii="Times New Roman" w:hAnsi="Times New Roman"/>
        <w:b/>
        <w:sz w:val="24"/>
      </w:rPr>
    </w:pPr>
    <w:r w:rsidRPr="004B16C5">
      <w:rPr>
        <w:rFonts w:ascii="Times New Roman" w:hAnsi="Times New Roman"/>
        <w:b/>
        <w:sz w:val="24"/>
      </w:rPr>
      <w:t xml:space="preserve">Han et al.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4E4A54"/>
    <w:multiLevelType w:val="hybridMultilevel"/>
    <w:tmpl w:val="C9B227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095DDF"/>
    <w:multiLevelType w:val="hybridMultilevel"/>
    <w:tmpl w:val="FEEAF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5494DEB"/>
    <w:multiLevelType w:val="hybridMultilevel"/>
    <w:tmpl w:val="057CDB92"/>
    <w:lvl w:ilvl="0" w:tplc="5218B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9673C9E"/>
    <w:multiLevelType w:val="hybridMultilevel"/>
    <w:tmpl w:val="B7A02876"/>
    <w:lvl w:ilvl="0" w:tplc="10B8BB36">
      <w:start w:val="1"/>
      <w:numFmt w:val="decimalZero"/>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1702C86"/>
    <w:multiLevelType w:val="hybridMultilevel"/>
    <w:tmpl w:val="7304E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4A77E36"/>
    <w:multiLevelType w:val="hybridMultilevel"/>
    <w:tmpl w:val="057CDB92"/>
    <w:lvl w:ilvl="0" w:tplc="5218B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7C22C61"/>
    <w:multiLevelType w:val="multilevel"/>
    <w:tmpl w:val="69C63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5"/>
  </w:num>
  <w:num w:numId="5">
    <w:abstractNumId w:val="4"/>
  </w:num>
  <w:num w:numId="6">
    <w:abstractNumId w:val="1"/>
  </w:num>
  <w:num w:numId="7">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effrey Curtis">
    <w15:presenceInfo w15:providerId="None" w15:userId="Jeffrey Curtis"/>
  </w15:person>
  <w15:person w15:author="Robert Paine">
    <w15:presenceInfo w15:providerId="AD" w15:userId="S-1-5-21-1599696121-1964574698-334091239-935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rd0tzfx5nxets3e2ts5pprvbtta92tzf2p00&quot;&gt;Hypoxemia and innate immunity&lt;record-ids&gt;&lt;item&gt;8&lt;/item&gt;&lt;/record-ids&gt;&lt;/item&gt;&lt;/Libraries&gt;"/>
  </w:docVars>
  <w:rsids>
    <w:rsidRoot w:val="003944C5"/>
    <w:rsid w:val="000027F4"/>
    <w:rsid w:val="00002AB8"/>
    <w:rsid w:val="000047C0"/>
    <w:rsid w:val="00004B23"/>
    <w:rsid w:val="00005216"/>
    <w:rsid w:val="0000710A"/>
    <w:rsid w:val="0000782A"/>
    <w:rsid w:val="00013EEE"/>
    <w:rsid w:val="00015DFE"/>
    <w:rsid w:val="00016E5D"/>
    <w:rsid w:val="00017A74"/>
    <w:rsid w:val="0002112D"/>
    <w:rsid w:val="00021A30"/>
    <w:rsid w:val="00023787"/>
    <w:rsid w:val="00023B7A"/>
    <w:rsid w:val="00031AF5"/>
    <w:rsid w:val="0003447B"/>
    <w:rsid w:val="000354E8"/>
    <w:rsid w:val="000361B3"/>
    <w:rsid w:val="000410AE"/>
    <w:rsid w:val="00041638"/>
    <w:rsid w:val="00042437"/>
    <w:rsid w:val="00043599"/>
    <w:rsid w:val="000456CD"/>
    <w:rsid w:val="00046ED5"/>
    <w:rsid w:val="00047837"/>
    <w:rsid w:val="00057652"/>
    <w:rsid w:val="000613A2"/>
    <w:rsid w:val="0006231A"/>
    <w:rsid w:val="00063558"/>
    <w:rsid w:val="00065236"/>
    <w:rsid w:val="00066E75"/>
    <w:rsid w:val="00067BC5"/>
    <w:rsid w:val="00072C17"/>
    <w:rsid w:val="0007413A"/>
    <w:rsid w:val="00076E8C"/>
    <w:rsid w:val="00081D4B"/>
    <w:rsid w:val="0008211F"/>
    <w:rsid w:val="00082EA0"/>
    <w:rsid w:val="000850FB"/>
    <w:rsid w:val="0008696F"/>
    <w:rsid w:val="000879D9"/>
    <w:rsid w:val="00091C3A"/>
    <w:rsid w:val="000968E5"/>
    <w:rsid w:val="000A287C"/>
    <w:rsid w:val="000A2C32"/>
    <w:rsid w:val="000A308D"/>
    <w:rsid w:val="000A3677"/>
    <w:rsid w:val="000A46B5"/>
    <w:rsid w:val="000A57F4"/>
    <w:rsid w:val="000A75B2"/>
    <w:rsid w:val="000B40BB"/>
    <w:rsid w:val="000B4381"/>
    <w:rsid w:val="000C135F"/>
    <w:rsid w:val="000C17B0"/>
    <w:rsid w:val="000C53EB"/>
    <w:rsid w:val="000D377D"/>
    <w:rsid w:val="000D79F7"/>
    <w:rsid w:val="000E0B08"/>
    <w:rsid w:val="000E0F3E"/>
    <w:rsid w:val="000E4D34"/>
    <w:rsid w:val="000E74AE"/>
    <w:rsid w:val="000F1546"/>
    <w:rsid w:val="000F17F9"/>
    <w:rsid w:val="000F3561"/>
    <w:rsid w:val="000F3A45"/>
    <w:rsid w:val="000F618E"/>
    <w:rsid w:val="001007FC"/>
    <w:rsid w:val="00100D63"/>
    <w:rsid w:val="00101A5B"/>
    <w:rsid w:val="00102AB6"/>
    <w:rsid w:val="00107812"/>
    <w:rsid w:val="00107D63"/>
    <w:rsid w:val="001109CD"/>
    <w:rsid w:val="001127D9"/>
    <w:rsid w:val="001211D3"/>
    <w:rsid w:val="001214F5"/>
    <w:rsid w:val="00121C0A"/>
    <w:rsid w:val="0013257D"/>
    <w:rsid w:val="00133AD0"/>
    <w:rsid w:val="001349F1"/>
    <w:rsid w:val="00137BE4"/>
    <w:rsid w:val="00137F91"/>
    <w:rsid w:val="00140EBD"/>
    <w:rsid w:val="00141431"/>
    <w:rsid w:val="00141F7B"/>
    <w:rsid w:val="00143867"/>
    <w:rsid w:val="00143E38"/>
    <w:rsid w:val="00145C92"/>
    <w:rsid w:val="001461D1"/>
    <w:rsid w:val="001474CB"/>
    <w:rsid w:val="00155FB9"/>
    <w:rsid w:val="001572D2"/>
    <w:rsid w:val="00162001"/>
    <w:rsid w:val="00164BF8"/>
    <w:rsid w:val="00164EC9"/>
    <w:rsid w:val="00166EE9"/>
    <w:rsid w:val="00170B29"/>
    <w:rsid w:val="00173142"/>
    <w:rsid w:val="00174280"/>
    <w:rsid w:val="00177C5A"/>
    <w:rsid w:val="0019034D"/>
    <w:rsid w:val="00190848"/>
    <w:rsid w:val="00191C6E"/>
    <w:rsid w:val="00192E51"/>
    <w:rsid w:val="00195DF7"/>
    <w:rsid w:val="00197F2F"/>
    <w:rsid w:val="001A02B2"/>
    <w:rsid w:val="001B01A5"/>
    <w:rsid w:val="001B76A3"/>
    <w:rsid w:val="001B776E"/>
    <w:rsid w:val="001C09B0"/>
    <w:rsid w:val="001C12C5"/>
    <w:rsid w:val="001C23A1"/>
    <w:rsid w:val="001C277E"/>
    <w:rsid w:val="001C31A8"/>
    <w:rsid w:val="001C3F36"/>
    <w:rsid w:val="001C4A7A"/>
    <w:rsid w:val="001C6AB8"/>
    <w:rsid w:val="001D0D56"/>
    <w:rsid w:val="001D2907"/>
    <w:rsid w:val="001D3097"/>
    <w:rsid w:val="001D5B6F"/>
    <w:rsid w:val="001D5BFD"/>
    <w:rsid w:val="001E1143"/>
    <w:rsid w:val="001E1619"/>
    <w:rsid w:val="001E3456"/>
    <w:rsid w:val="001E3B5F"/>
    <w:rsid w:val="001F0661"/>
    <w:rsid w:val="001F1861"/>
    <w:rsid w:val="001F3B5D"/>
    <w:rsid w:val="0020038B"/>
    <w:rsid w:val="002011ED"/>
    <w:rsid w:val="00202818"/>
    <w:rsid w:val="00204C54"/>
    <w:rsid w:val="00214790"/>
    <w:rsid w:val="002149A9"/>
    <w:rsid w:val="00220401"/>
    <w:rsid w:val="002227C7"/>
    <w:rsid w:val="00225DAB"/>
    <w:rsid w:val="0022713A"/>
    <w:rsid w:val="00227294"/>
    <w:rsid w:val="00231224"/>
    <w:rsid w:val="00232C5A"/>
    <w:rsid w:val="00235972"/>
    <w:rsid w:val="0023673D"/>
    <w:rsid w:val="0024490D"/>
    <w:rsid w:val="00246010"/>
    <w:rsid w:val="00246AC8"/>
    <w:rsid w:val="00247A28"/>
    <w:rsid w:val="00251E73"/>
    <w:rsid w:val="00252633"/>
    <w:rsid w:val="00253050"/>
    <w:rsid w:val="0025420E"/>
    <w:rsid w:val="00254BAD"/>
    <w:rsid w:val="0025535E"/>
    <w:rsid w:val="00256371"/>
    <w:rsid w:val="002565C6"/>
    <w:rsid w:val="00260064"/>
    <w:rsid w:val="00261C63"/>
    <w:rsid w:val="002629A5"/>
    <w:rsid w:val="00267300"/>
    <w:rsid w:val="002727BD"/>
    <w:rsid w:val="00272846"/>
    <w:rsid w:val="00275737"/>
    <w:rsid w:val="00276F3A"/>
    <w:rsid w:val="0027779A"/>
    <w:rsid w:val="002814AE"/>
    <w:rsid w:val="00281BE9"/>
    <w:rsid w:val="00286CD6"/>
    <w:rsid w:val="00287727"/>
    <w:rsid w:val="0028775E"/>
    <w:rsid w:val="00287CD2"/>
    <w:rsid w:val="00291682"/>
    <w:rsid w:val="0029347F"/>
    <w:rsid w:val="00294273"/>
    <w:rsid w:val="002A13E4"/>
    <w:rsid w:val="002A67A1"/>
    <w:rsid w:val="002A7088"/>
    <w:rsid w:val="002B5137"/>
    <w:rsid w:val="002B5A1A"/>
    <w:rsid w:val="002B78AA"/>
    <w:rsid w:val="002C0ADD"/>
    <w:rsid w:val="002C2383"/>
    <w:rsid w:val="002C23E8"/>
    <w:rsid w:val="002C5D21"/>
    <w:rsid w:val="002C7E70"/>
    <w:rsid w:val="002D1152"/>
    <w:rsid w:val="002D226E"/>
    <w:rsid w:val="002D2556"/>
    <w:rsid w:val="002D2883"/>
    <w:rsid w:val="002D2967"/>
    <w:rsid w:val="002E033A"/>
    <w:rsid w:val="002E2579"/>
    <w:rsid w:val="002E3415"/>
    <w:rsid w:val="002E43C8"/>
    <w:rsid w:val="002E4B26"/>
    <w:rsid w:val="002E6957"/>
    <w:rsid w:val="002F182B"/>
    <w:rsid w:val="002F3AFE"/>
    <w:rsid w:val="002F4F0A"/>
    <w:rsid w:val="002F732E"/>
    <w:rsid w:val="00301376"/>
    <w:rsid w:val="00307951"/>
    <w:rsid w:val="00307D97"/>
    <w:rsid w:val="00310745"/>
    <w:rsid w:val="003129A6"/>
    <w:rsid w:val="00313A3F"/>
    <w:rsid w:val="003223FB"/>
    <w:rsid w:val="00322935"/>
    <w:rsid w:val="00325513"/>
    <w:rsid w:val="003317B1"/>
    <w:rsid w:val="00336601"/>
    <w:rsid w:val="00337621"/>
    <w:rsid w:val="003408F6"/>
    <w:rsid w:val="0034305E"/>
    <w:rsid w:val="0034437D"/>
    <w:rsid w:val="003476A4"/>
    <w:rsid w:val="003528D6"/>
    <w:rsid w:val="003535D9"/>
    <w:rsid w:val="0035383F"/>
    <w:rsid w:val="0035562B"/>
    <w:rsid w:val="003563F4"/>
    <w:rsid w:val="00356520"/>
    <w:rsid w:val="003572E0"/>
    <w:rsid w:val="00363187"/>
    <w:rsid w:val="0036538D"/>
    <w:rsid w:val="00367840"/>
    <w:rsid w:val="0037069C"/>
    <w:rsid w:val="00371897"/>
    <w:rsid w:val="00371D8F"/>
    <w:rsid w:val="00372CF2"/>
    <w:rsid w:val="00374403"/>
    <w:rsid w:val="003756A9"/>
    <w:rsid w:val="00377B6C"/>
    <w:rsid w:val="00380195"/>
    <w:rsid w:val="00385680"/>
    <w:rsid w:val="0038608C"/>
    <w:rsid w:val="00386EE6"/>
    <w:rsid w:val="00390B45"/>
    <w:rsid w:val="003937D3"/>
    <w:rsid w:val="00393EC8"/>
    <w:rsid w:val="00394290"/>
    <w:rsid w:val="003944C5"/>
    <w:rsid w:val="0039643F"/>
    <w:rsid w:val="003A234F"/>
    <w:rsid w:val="003A2606"/>
    <w:rsid w:val="003A3230"/>
    <w:rsid w:val="003A3E4C"/>
    <w:rsid w:val="003A4D7B"/>
    <w:rsid w:val="003A5507"/>
    <w:rsid w:val="003B27AF"/>
    <w:rsid w:val="003B46BA"/>
    <w:rsid w:val="003B500D"/>
    <w:rsid w:val="003B63BB"/>
    <w:rsid w:val="003C12FF"/>
    <w:rsid w:val="003C19A8"/>
    <w:rsid w:val="003C321C"/>
    <w:rsid w:val="003C331F"/>
    <w:rsid w:val="003C571A"/>
    <w:rsid w:val="003C713A"/>
    <w:rsid w:val="003C73AF"/>
    <w:rsid w:val="003D170F"/>
    <w:rsid w:val="003D1AC5"/>
    <w:rsid w:val="003D537A"/>
    <w:rsid w:val="003D78B7"/>
    <w:rsid w:val="003E5C62"/>
    <w:rsid w:val="003F106C"/>
    <w:rsid w:val="003F5A41"/>
    <w:rsid w:val="003F64F1"/>
    <w:rsid w:val="0040016F"/>
    <w:rsid w:val="004011F6"/>
    <w:rsid w:val="0040137E"/>
    <w:rsid w:val="00402A5E"/>
    <w:rsid w:val="00411483"/>
    <w:rsid w:val="0041456C"/>
    <w:rsid w:val="0042357A"/>
    <w:rsid w:val="00432AB7"/>
    <w:rsid w:val="0043445D"/>
    <w:rsid w:val="00434FC2"/>
    <w:rsid w:val="00437E9F"/>
    <w:rsid w:val="00440752"/>
    <w:rsid w:val="004413DA"/>
    <w:rsid w:val="004430A8"/>
    <w:rsid w:val="00443C43"/>
    <w:rsid w:val="0044567E"/>
    <w:rsid w:val="004456D8"/>
    <w:rsid w:val="00447A8A"/>
    <w:rsid w:val="004506E2"/>
    <w:rsid w:val="00451954"/>
    <w:rsid w:val="00453E2C"/>
    <w:rsid w:val="00456890"/>
    <w:rsid w:val="004569F0"/>
    <w:rsid w:val="0046021F"/>
    <w:rsid w:val="00461966"/>
    <w:rsid w:val="00462514"/>
    <w:rsid w:val="00463F13"/>
    <w:rsid w:val="004641F3"/>
    <w:rsid w:val="004700BA"/>
    <w:rsid w:val="00470502"/>
    <w:rsid w:val="00471C6E"/>
    <w:rsid w:val="00471E86"/>
    <w:rsid w:val="004734C4"/>
    <w:rsid w:val="0047351F"/>
    <w:rsid w:val="00480FB5"/>
    <w:rsid w:val="00481B71"/>
    <w:rsid w:val="004835BD"/>
    <w:rsid w:val="00483807"/>
    <w:rsid w:val="00483BD7"/>
    <w:rsid w:val="0048430F"/>
    <w:rsid w:val="00485E5D"/>
    <w:rsid w:val="0049136E"/>
    <w:rsid w:val="004931EB"/>
    <w:rsid w:val="00495AE1"/>
    <w:rsid w:val="00495DC2"/>
    <w:rsid w:val="004A3363"/>
    <w:rsid w:val="004B0629"/>
    <w:rsid w:val="004B0728"/>
    <w:rsid w:val="004B16C5"/>
    <w:rsid w:val="004B27D7"/>
    <w:rsid w:val="004B5C66"/>
    <w:rsid w:val="004D1957"/>
    <w:rsid w:val="004D409D"/>
    <w:rsid w:val="004D5C0F"/>
    <w:rsid w:val="004D6C76"/>
    <w:rsid w:val="004E6812"/>
    <w:rsid w:val="004E686A"/>
    <w:rsid w:val="004E6B69"/>
    <w:rsid w:val="004F4A5B"/>
    <w:rsid w:val="004F554E"/>
    <w:rsid w:val="004F6600"/>
    <w:rsid w:val="004F71F3"/>
    <w:rsid w:val="00504F8A"/>
    <w:rsid w:val="00507528"/>
    <w:rsid w:val="00510837"/>
    <w:rsid w:val="0051297A"/>
    <w:rsid w:val="00513A12"/>
    <w:rsid w:val="00513AC7"/>
    <w:rsid w:val="005164CE"/>
    <w:rsid w:val="00517FAC"/>
    <w:rsid w:val="00520504"/>
    <w:rsid w:val="00522004"/>
    <w:rsid w:val="005224A3"/>
    <w:rsid w:val="005275D1"/>
    <w:rsid w:val="005277C4"/>
    <w:rsid w:val="00534051"/>
    <w:rsid w:val="005406CB"/>
    <w:rsid w:val="00543E5D"/>
    <w:rsid w:val="00546E83"/>
    <w:rsid w:val="00546FD3"/>
    <w:rsid w:val="00547188"/>
    <w:rsid w:val="005511F5"/>
    <w:rsid w:val="00555C34"/>
    <w:rsid w:val="005565FC"/>
    <w:rsid w:val="00557131"/>
    <w:rsid w:val="00561E45"/>
    <w:rsid w:val="00565CC9"/>
    <w:rsid w:val="00566F86"/>
    <w:rsid w:val="005711B9"/>
    <w:rsid w:val="00573C0A"/>
    <w:rsid w:val="00573CEE"/>
    <w:rsid w:val="0057509E"/>
    <w:rsid w:val="00576161"/>
    <w:rsid w:val="0057771B"/>
    <w:rsid w:val="005811D0"/>
    <w:rsid w:val="0058409E"/>
    <w:rsid w:val="005867FF"/>
    <w:rsid w:val="00590765"/>
    <w:rsid w:val="005963E3"/>
    <w:rsid w:val="00597171"/>
    <w:rsid w:val="005A11E0"/>
    <w:rsid w:val="005A1FAD"/>
    <w:rsid w:val="005A6E71"/>
    <w:rsid w:val="005B0E87"/>
    <w:rsid w:val="005B18FC"/>
    <w:rsid w:val="005B1DB4"/>
    <w:rsid w:val="005B35AA"/>
    <w:rsid w:val="005B37C3"/>
    <w:rsid w:val="005B6155"/>
    <w:rsid w:val="005B624F"/>
    <w:rsid w:val="005C01AE"/>
    <w:rsid w:val="005C17F3"/>
    <w:rsid w:val="005C7A89"/>
    <w:rsid w:val="005E00AA"/>
    <w:rsid w:val="005E1BED"/>
    <w:rsid w:val="005E2011"/>
    <w:rsid w:val="005E293D"/>
    <w:rsid w:val="005E317A"/>
    <w:rsid w:val="005E7659"/>
    <w:rsid w:val="005E7CA8"/>
    <w:rsid w:val="005F0408"/>
    <w:rsid w:val="005F7E5D"/>
    <w:rsid w:val="00600A9B"/>
    <w:rsid w:val="006012A6"/>
    <w:rsid w:val="006012C4"/>
    <w:rsid w:val="006016A2"/>
    <w:rsid w:val="00601982"/>
    <w:rsid w:val="00601B04"/>
    <w:rsid w:val="00602717"/>
    <w:rsid w:val="006048B5"/>
    <w:rsid w:val="00604C51"/>
    <w:rsid w:val="006114DF"/>
    <w:rsid w:val="00612FB5"/>
    <w:rsid w:val="00613939"/>
    <w:rsid w:val="00614ACF"/>
    <w:rsid w:val="00615B7C"/>
    <w:rsid w:val="00616B99"/>
    <w:rsid w:val="006216D4"/>
    <w:rsid w:val="00621868"/>
    <w:rsid w:val="00623F40"/>
    <w:rsid w:val="0063018D"/>
    <w:rsid w:val="0063209D"/>
    <w:rsid w:val="00632CBD"/>
    <w:rsid w:val="00635C07"/>
    <w:rsid w:val="0064306B"/>
    <w:rsid w:val="006430B3"/>
    <w:rsid w:val="00643D7B"/>
    <w:rsid w:val="00650FA6"/>
    <w:rsid w:val="00651C39"/>
    <w:rsid w:val="00652D53"/>
    <w:rsid w:val="00653D4D"/>
    <w:rsid w:val="00653F25"/>
    <w:rsid w:val="00655986"/>
    <w:rsid w:val="00655A65"/>
    <w:rsid w:val="00656F6C"/>
    <w:rsid w:val="00661843"/>
    <w:rsid w:val="00662E67"/>
    <w:rsid w:val="00663BD7"/>
    <w:rsid w:val="00663FE5"/>
    <w:rsid w:val="00671A65"/>
    <w:rsid w:val="006723F6"/>
    <w:rsid w:val="00672C75"/>
    <w:rsid w:val="00673380"/>
    <w:rsid w:val="00673B55"/>
    <w:rsid w:val="0067446C"/>
    <w:rsid w:val="006759D6"/>
    <w:rsid w:val="0068115F"/>
    <w:rsid w:val="00681223"/>
    <w:rsid w:val="00682E1F"/>
    <w:rsid w:val="00682F1C"/>
    <w:rsid w:val="00684DB7"/>
    <w:rsid w:val="006850F0"/>
    <w:rsid w:val="006856DD"/>
    <w:rsid w:val="0069173B"/>
    <w:rsid w:val="0069508B"/>
    <w:rsid w:val="00695AA9"/>
    <w:rsid w:val="00695D1B"/>
    <w:rsid w:val="00696494"/>
    <w:rsid w:val="00696FA7"/>
    <w:rsid w:val="006974CF"/>
    <w:rsid w:val="00697EE6"/>
    <w:rsid w:val="006A01C7"/>
    <w:rsid w:val="006A10D0"/>
    <w:rsid w:val="006A31C6"/>
    <w:rsid w:val="006A3B3D"/>
    <w:rsid w:val="006A3D9F"/>
    <w:rsid w:val="006A5F58"/>
    <w:rsid w:val="006A7B0B"/>
    <w:rsid w:val="006A7EB1"/>
    <w:rsid w:val="006B02FB"/>
    <w:rsid w:val="006B19B2"/>
    <w:rsid w:val="006B24A4"/>
    <w:rsid w:val="006B7EDA"/>
    <w:rsid w:val="006C0F4A"/>
    <w:rsid w:val="006C771F"/>
    <w:rsid w:val="006C7C61"/>
    <w:rsid w:val="006D364B"/>
    <w:rsid w:val="006D599C"/>
    <w:rsid w:val="006D658D"/>
    <w:rsid w:val="006D7647"/>
    <w:rsid w:val="006E205F"/>
    <w:rsid w:val="006E364E"/>
    <w:rsid w:val="006E39B7"/>
    <w:rsid w:val="006E4E98"/>
    <w:rsid w:val="006F12D4"/>
    <w:rsid w:val="006F1532"/>
    <w:rsid w:val="006F19FB"/>
    <w:rsid w:val="006F3185"/>
    <w:rsid w:val="006F4F09"/>
    <w:rsid w:val="006F6A94"/>
    <w:rsid w:val="00701761"/>
    <w:rsid w:val="0070496E"/>
    <w:rsid w:val="00704F8B"/>
    <w:rsid w:val="00715EE9"/>
    <w:rsid w:val="007165CA"/>
    <w:rsid w:val="007254D5"/>
    <w:rsid w:val="00726332"/>
    <w:rsid w:val="007263CE"/>
    <w:rsid w:val="00730763"/>
    <w:rsid w:val="00730F42"/>
    <w:rsid w:val="00732153"/>
    <w:rsid w:val="00733801"/>
    <w:rsid w:val="00733A46"/>
    <w:rsid w:val="007359F9"/>
    <w:rsid w:val="00736680"/>
    <w:rsid w:val="00741DED"/>
    <w:rsid w:val="0074497E"/>
    <w:rsid w:val="00745813"/>
    <w:rsid w:val="007467A2"/>
    <w:rsid w:val="00746C21"/>
    <w:rsid w:val="007472EB"/>
    <w:rsid w:val="00754039"/>
    <w:rsid w:val="00754863"/>
    <w:rsid w:val="00755D35"/>
    <w:rsid w:val="00757703"/>
    <w:rsid w:val="00760233"/>
    <w:rsid w:val="007612A9"/>
    <w:rsid w:val="0076557A"/>
    <w:rsid w:val="007718EE"/>
    <w:rsid w:val="007722FA"/>
    <w:rsid w:val="00772E72"/>
    <w:rsid w:val="007732D6"/>
    <w:rsid w:val="007762A6"/>
    <w:rsid w:val="0077701C"/>
    <w:rsid w:val="0077706A"/>
    <w:rsid w:val="0078355C"/>
    <w:rsid w:val="00786481"/>
    <w:rsid w:val="007902C9"/>
    <w:rsid w:val="00790854"/>
    <w:rsid w:val="007911A6"/>
    <w:rsid w:val="007914F7"/>
    <w:rsid w:val="00792F34"/>
    <w:rsid w:val="007975F7"/>
    <w:rsid w:val="007A0852"/>
    <w:rsid w:val="007A32B8"/>
    <w:rsid w:val="007A5D35"/>
    <w:rsid w:val="007A76DD"/>
    <w:rsid w:val="007B0C05"/>
    <w:rsid w:val="007B6894"/>
    <w:rsid w:val="007C0E67"/>
    <w:rsid w:val="007C0EBA"/>
    <w:rsid w:val="007C1280"/>
    <w:rsid w:val="007C2763"/>
    <w:rsid w:val="007C2801"/>
    <w:rsid w:val="007C3B1F"/>
    <w:rsid w:val="007D1351"/>
    <w:rsid w:val="007D1EA6"/>
    <w:rsid w:val="007D238B"/>
    <w:rsid w:val="007D2B93"/>
    <w:rsid w:val="007D5B7A"/>
    <w:rsid w:val="007E108B"/>
    <w:rsid w:val="007E2CE5"/>
    <w:rsid w:val="007E31C1"/>
    <w:rsid w:val="007E4E29"/>
    <w:rsid w:val="007F1302"/>
    <w:rsid w:val="007F17C9"/>
    <w:rsid w:val="007F3F76"/>
    <w:rsid w:val="007F5BF7"/>
    <w:rsid w:val="007F5D39"/>
    <w:rsid w:val="007F60A4"/>
    <w:rsid w:val="007F7195"/>
    <w:rsid w:val="00800881"/>
    <w:rsid w:val="008016DD"/>
    <w:rsid w:val="00826413"/>
    <w:rsid w:val="0082738F"/>
    <w:rsid w:val="00831310"/>
    <w:rsid w:val="00833B8A"/>
    <w:rsid w:val="00834F98"/>
    <w:rsid w:val="00835959"/>
    <w:rsid w:val="008376A2"/>
    <w:rsid w:val="008413F0"/>
    <w:rsid w:val="00841732"/>
    <w:rsid w:val="00842900"/>
    <w:rsid w:val="008449D9"/>
    <w:rsid w:val="00845F65"/>
    <w:rsid w:val="00850E36"/>
    <w:rsid w:val="00855EA3"/>
    <w:rsid w:val="0085606C"/>
    <w:rsid w:val="00856355"/>
    <w:rsid w:val="00857D95"/>
    <w:rsid w:val="0086031C"/>
    <w:rsid w:val="00861E6C"/>
    <w:rsid w:val="008661D9"/>
    <w:rsid w:val="008753C3"/>
    <w:rsid w:val="00876DE8"/>
    <w:rsid w:val="00880523"/>
    <w:rsid w:val="008820F6"/>
    <w:rsid w:val="00883DEE"/>
    <w:rsid w:val="00884A39"/>
    <w:rsid w:val="00884C43"/>
    <w:rsid w:val="008863D9"/>
    <w:rsid w:val="008912F4"/>
    <w:rsid w:val="008928B1"/>
    <w:rsid w:val="00895810"/>
    <w:rsid w:val="00895DF5"/>
    <w:rsid w:val="008A27C0"/>
    <w:rsid w:val="008A2974"/>
    <w:rsid w:val="008A2C82"/>
    <w:rsid w:val="008A4385"/>
    <w:rsid w:val="008A571D"/>
    <w:rsid w:val="008B2B9F"/>
    <w:rsid w:val="008B4AD8"/>
    <w:rsid w:val="008B4FC2"/>
    <w:rsid w:val="008B5426"/>
    <w:rsid w:val="008B6FE7"/>
    <w:rsid w:val="008B78B1"/>
    <w:rsid w:val="008C521B"/>
    <w:rsid w:val="008C7AAF"/>
    <w:rsid w:val="008D2698"/>
    <w:rsid w:val="008D3D33"/>
    <w:rsid w:val="008D424A"/>
    <w:rsid w:val="008D59FF"/>
    <w:rsid w:val="008E1454"/>
    <w:rsid w:val="008E1FF2"/>
    <w:rsid w:val="008F2617"/>
    <w:rsid w:val="008F446E"/>
    <w:rsid w:val="008F4CAD"/>
    <w:rsid w:val="008F4EE3"/>
    <w:rsid w:val="008F6570"/>
    <w:rsid w:val="008F6C56"/>
    <w:rsid w:val="00900454"/>
    <w:rsid w:val="009027E4"/>
    <w:rsid w:val="00904DF5"/>
    <w:rsid w:val="009052A8"/>
    <w:rsid w:val="00913130"/>
    <w:rsid w:val="00914DAB"/>
    <w:rsid w:val="009151A5"/>
    <w:rsid w:val="00920214"/>
    <w:rsid w:val="009228D5"/>
    <w:rsid w:val="00927796"/>
    <w:rsid w:val="0093324A"/>
    <w:rsid w:val="009338AF"/>
    <w:rsid w:val="009339A6"/>
    <w:rsid w:val="00940248"/>
    <w:rsid w:val="0094590C"/>
    <w:rsid w:val="00946FFF"/>
    <w:rsid w:val="00947182"/>
    <w:rsid w:val="009507DD"/>
    <w:rsid w:val="0095151C"/>
    <w:rsid w:val="00951EC5"/>
    <w:rsid w:val="00951F8C"/>
    <w:rsid w:val="00954225"/>
    <w:rsid w:val="009542D4"/>
    <w:rsid w:val="009623C6"/>
    <w:rsid w:val="0096467D"/>
    <w:rsid w:val="00964E17"/>
    <w:rsid w:val="009671F2"/>
    <w:rsid w:val="0096759C"/>
    <w:rsid w:val="00974D02"/>
    <w:rsid w:val="0098008B"/>
    <w:rsid w:val="009849DE"/>
    <w:rsid w:val="00985135"/>
    <w:rsid w:val="00985EE8"/>
    <w:rsid w:val="00987733"/>
    <w:rsid w:val="009879FD"/>
    <w:rsid w:val="009938CC"/>
    <w:rsid w:val="00993A96"/>
    <w:rsid w:val="00994F2D"/>
    <w:rsid w:val="00995811"/>
    <w:rsid w:val="009A1353"/>
    <w:rsid w:val="009A2877"/>
    <w:rsid w:val="009A3F3C"/>
    <w:rsid w:val="009A56BA"/>
    <w:rsid w:val="009A686F"/>
    <w:rsid w:val="009B35D3"/>
    <w:rsid w:val="009C07C0"/>
    <w:rsid w:val="009C1307"/>
    <w:rsid w:val="009C2600"/>
    <w:rsid w:val="009C3E36"/>
    <w:rsid w:val="009C5318"/>
    <w:rsid w:val="009C5B01"/>
    <w:rsid w:val="009D45EE"/>
    <w:rsid w:val="009D5B2C"/>
    <w:rsid w:val="009D6F8A"/>
    <w:rsid w:val="009E020E"/>
    <w:rsid w:val="009E0457"/>
    <w:rsid w:val="009E0B51"/>
    <w:rsid w:val="009E1A87"/>
    <w:rsid w:val="009E33A5"/>
    <w:rsid w:val="009E40F3"/>
    <w:rsid w:val="009E4F9A"/>
    <w:rsid w:val="009E69D6"/>
    <w:rsid w:val="009E6A28"/>
    <w:rsid w:val="009E7817"/>
    <w:rsid w:val="009F1FB9"/>
    <w:rsid w:val="009F5A5E"/>
    <w:rsid w:val="009F6EEF"/>
    <w:rsid w:val="009F6F42"/>
    <w:rsid w:val="009F7290"/>
    <w:rsid w:val="009F7617"/>
    <w:rsid w:val="00A01009"/>
    <w:rsid w:val="00A016F3"/>
    <w:rsid w:val="00A02610"/>
    <w:rsid w:val="00A07FBB"/>
    <w:rsid w:val="00A10E1D"/>
    <w:rsid w:val="00A1328F"/>
    <w:rsid w:val="00A13EE5"/>
    <w:rsid w:val="00A15E53"/>
    <w:rsid w:val="00A16A95"/>
    <w:rsid w:val="00A17076"/>
    <w:rsid w:val="00A2153A"/>
    <w:rsid w:val="00A23F18"/>
    <w:rsid w:val="00A278AD"/>
    <w:rsid w:val="00A27DC2"/>
    <w:rsid w:val="00A30D2F"/>
    <w:rsid w:val="00A3218E"/>
    <w:rsid w:val="00A35569"/>
    <w:rsid w:val="00A36C9F"/>
    <w:rsid w:val="00A37E93"/>
    <w:rsid w:val="00A37F8B"/>
    <w:rsid w:val="00A4023F"/>
    <w:rsid w:val="00A40E3E"/>
    <w:rsid w:val="00A40FA2"/>
    <w:rsid w:val="00A42925"/>
    <w:rsid w:val="00A43B92"/>
    <w:rsid w:val="00A44BF4"/>
    <w:rsid w:val="00A46E61"/>
    <w:rsid w:val="00A475EA"/>
    <w:rsid w:val="00A5013C"/>
    <w:rsid w:val="00A54163"/>
    <w:rsid w:val="00A566DB"/>
    <w:rsid w:val="00A62774"/>
    <w:rsid w:val="00A629BA"/>
    <w:rsid w:val="00A670E5"/>
    <w:rsid w:val="00A70E6C"/>
    <w:rsid w:val="00A71918"/>
    <w:rsid w:val="00A74BA0"/>
    <w:rsid w:val="00A773FE"/>
    <w:rsid w:val="00A81DFF"/>
    <w:rsid w:val="00A84353"/>
    <w:rsid w:val="00A8557C"/>
    <w:rsid w:val="00A85F03"/>
    <w:rsid w:val="00A8718C"/>
    <w:rsid w:val="00A90353"/>
    <w:rsid w:val="00A92A87"/>
    <w:rsid w:val="00A948EF"/>
    <w:rsid w:val="00A95783"/>
    <w:rsid w:val="00A95ADC"/>
    <w:rsid w:val="00A97116"/>
    <w:rsid w:val="00A97A87"/>
    <w:rsid w:val="00AA0260"/>
    <w:rsid w:val="00AA5844"/>
    <w:rsid w:val="00AA5948"/>
    <w:rsid w:val="00AA5A6E"/>
    <w:rsid w:val="00AA6179"/>
    <w:rsid w:val="00AA686E"/>
    <w:rsid w:val="00AA7330"/>
    <w:rsid w:val="00AA77C8"/>
    <w:rsid w:val="00AB03E4"/>
    <w:rsid w:val="00AB2089"/>
    <w:rsid w:val="00AB2EB5"/>
    <w:rsid w:val="00AB5DE7"/>
    <w:rsid w:val="00AB7832"/>
    <w:rsid w:val="00AC10C4"/>
    <w:rsid w:val="00AC1B4B"/>
    <w:rsid w:val="00AC45C7"/>
    <w:rsid w:val="00AC51BB"/>
    <w:rsid w:val="00AC7B2E"/>
    <w:rsid w:val="00AD0F20"/>
    <w:rsid w:val="00AD187A"/>
    <w:rsid w:val="00AD6869"/>
    <w:rsid w:val="00AE222A"/>
    <w:rsid w:val="00AE26CC"/>
    <w:rsid w:val="00AE46D4"/>
    <w:rsid w:val="00AE534E"/>
    <w:rsid w:val="00AF1491"/>
    <w:rsid w:val="00AF35D5"/>
    <w:rsid w:val="00AF65A1"/>
    <w:rsid w:val="00AF67BD"/>
    <w:rsid w:val="00B00E4D"/>
    <w:rsid w:val="00B02E97"/>
    <w:rsid w:val="00B041F2"/>
    <w:rsid w:val="00B05274"/>
    <w:rsid w:val="00B10159"/>
    <w:rsid w:val="00B17063"/>
    <w:rsid w:val="00B178AA"/>
    <w:rsid w:val="00B21BCA"/>
    <w:rsid w:val="00B22562"/>
    <w:rsid w:val="00B23264"/>
    <w:rsid w:val="00B270F3"/>
    <w:rsid w:val="00B34E79"/>
    <w:rsid w:val="00B35FBF"/>
    <w:rsid w:val="00B37CEA"/>
    <w:rsid w:val="00B40722"/>
    <w:rsid w:val="00B42BBA"/>
    <w:rsid w:val="00B42EBB"/>
    <w:rsid w:val="00B43B2D"/>
    <w:rsid w:val="00B46F30"/>
    <w:rsid w:val="00B54097"/>
    <w:rsid w:val="00B544B9"/>
    <w:rsid w:val="00B60FC9"/>
    <w:rsid w:val="00B62624"/>
    <w:rsid w:val="00B64FF1"/>
    <w:rsid w:val="00B65B7E"/>
    <w:rsid w:val="00B66D4C"/>
    <w:rsid w:val="00B67FFD"/>
    <w:rsid w:val="00B725FE"/>
    <w:rsid w:val="00B74CAB"/>
    <w:rsid w:val="00B817B9"/>
    <w:rsid w:val="00B853F1"/>
    <w:rsid w:val="00B85E52"/>
    <w:rsid w:val="00B87259"/>
    <w:rsid w:val="00B9067A"/>
    <w:rsid w:val="00B92E36"/>
    <w:rsid w:val="00BA014F"/>
    <w:rsid w:val="00BA15C3"/>
    <w:rsid w:val="00BA3781"/>
    <w:rsid w:val="00BA46C3"/>
    <w:rsid w:val="00BA4773"/>
    <w:rsid w:val="00BA4A92"/>
    <w:rsid w:val="00BA7625"/>
    <w:rsid w:val="00BB0B51"/>
    <w:rsid w:val="00BB0D8D"/>
    <w:rsid w:val="00BB10B6"/>
    <w:rsid w:val="00BB11A5"/>
    <w:rsid w:val="00BB1B23"/>
    <w:rsid w:val="00BB7D38"/>
    <w:rsid w:val="00BC2F29"/>
    <w:rsid w:val="00BD3344"/>
    <w:rsid w:val="00BD535D"/>
    <w:rsid w:val="00BD5943"/>
    <w:rsid w:val="00BD5DB4"/>
    <w:rsid w:val="00BD6033"/>
    <w:rsid w:val="00BD6ECD"/>
    <w:rsid w:val="00BE03BE"/>
    <w:rsid w:val="00BE03F1"/>
    <w:rsid w:val="00BE064F"/>
    <w:rsid w:val="00BE08B1"/>
    <w:rsid w:val="00BE11F8"/>
    <w:rsid w:val="00BE3078"/>
    <w:rsid w:val="00BE428E"/>
    <w:rsid w:val="00BF0CA3"/>
    <w:rsid w:val="00BF1B21"/>
    <w:rsid w:val="00BF5AE7"/>
    <w:rsid w:val="00BF7700"/>
    <w:rsid w:val="00C03901"/>
    <w:rsid w:val="00C04307"/>
    <w:rsid w:val="00C0522B"/>
    <w:rsid w:val="00C108D8"/>
    <w:rsid w:val="00C11034"/>
    <w:rsid w:val="00C1189F"/>
    <w:rsid w:val="00C12D2B"/>
    <w:rsid w:val="00C13578"/>
    <w:rsid w:val="00C13A32"/>
    <w:rsid w:val="00C16392"/>
    <w:rsid w:val="00C1711B"/>
    <w:rsid w:val="00C224BB"/>
    <w:rsid w:val="00C227BA"/>
    <w:rsid w:val="00C2283A"/>
    <w:rsid w:val="00C23A08"/>
    <w:rsid w:val="00C3069E"/>
    <w:rsid w:val="00C319E7"/>
    <w:rsid w:val="00C42A82"/>
    <w:rsid w:val="00C435B8"/>
    <w:rsid w:val="00C46C1B"/>
    <w:rsid w:val="00C52AAB"/>
    <w:rsid w:val="00C5423B"/>
    <w:rsid w:val="00C556E9"/>
    <w:rsid w:val="00C5641E"/>
    <w:rsid w:val="00C57555"/>
    <w:rsid w:val="00C6303C"/>
    <w:rsid w:val="00C706EE"/>
    <w:rsid w:val="00C72566"/>
    <w:rsid w:val="00C73E9C"/>
    <w:rsid w:val="00C83AAB"/>
    <w:rsid w:val="00C8419B"/>
    <w:rsid w:val="00C84978"/>
    <w:rsid w:val="00C914FF"/>
    <w:rsid w:val="00C91565"/>
    <w:rsid w:val="00C930D8"/>
    <w:rsid w:val="00CA036D"/>
    <w:rsid w:val="00CA121E"/>
    <w:rsid w:val="00CA6087"/>
    <w:rsid w:val="00CA6E9A"/>
    <w:rsid w:val="00CA7A28"/>
    <w:rsid w:val="00CB627D"/>
    <w:rsid w:val="00CB6336"/>
    <w:rsid w:val="00CB6514"/>
    <w:rsid w:val="00CB6CB6"/>
    <w:rsid w:val="00CB7C72"/>
    <w:rsid w:val="00CC05C1"/>
    <w:rsid w:val="00CC07A3"/>
    <w:rsid w:val="00CC0A62"/>
    <w:rsid w:val="00CC50D0"/>
    <w:rsid w:val="00CD2AD9"/>
    <w:rsid w:val="00CD464A"/>
    <w:rsid w:val="00CD5AB9"/>
    <w:rsid w:val="00CD764B"/>
    <w:rsid w:val="00CE4081"/>
    <w:rsid w:val="00CF080E"/>
    <w:rsid w:val="00CF21C4"/>
    <w:rsid w:val="00CF3033"/>
    <w:rsid w:val="00CF4BDA"/>
    <w:rsid w:val="00CF524F"/>
    <w:rsid w:val="00CF6057"/>
    <w:rsid w:val="00CF6089"/>
    <w:rsid w:val="00D00738"/>
    <w:rsid w:val="00D00FBF"/>
    <w:rsid w:val="00D05F92"/>
    <w:rsid w:val="00D0656C"/>
    <w:rsid w:val="00D0786A"/>
    <w:rsid w:val="00D07A58"/>
    <w:rsid w:val="00D1087C"/>
    <w:rsid w:val="00D10B7E"/>
    <w:rsid w:val="00D1500E"/>
    <w:rsid w:val="00D212AC"/>
    <w:rsid w:val="00D238C3"/>
    <w:rsid w:val="00D248DC"/>
    <w:rsid w:val="00D24DE6"/>
    <w:rsid w:val="00D26415"/>
    <w:rsid w:val="00D326E6"/>
    <w:rsid w:val="00D34A20"/>
    <w:rsid w:val="00D356D6"/>
    <w:rsid w:val="00D44573"/>
    <w:rsid w:val="00D44D04"/>
    <w:rsid w:val="00D47293"/>
    <w:rsid w:val="00D472FA"/>
    <w:rsid w:val="00D47E3F"/>
    <w:rsid w:val="00D500EB"/>
    <w:rsid w:val="00D51527"/>
    <w:rsid w:val="00D51551"/>
    <w:rsid w:val="00D52A89"/>
    <w:rsid w:val="00D54B37"/>
    <w:rsid w:val="00D5743F"/>
    <w:rsid w:val="00D64703"/>
    <w:rsid w:val="00D661AD"/>
    <w:rsid w:val="00D700E3"/>
    <w:rsid w:val="00D73800"/>
    <w:rsid w:val="00D74354"/>
    <w:rsid w:val="00D74DBA"/>
    <w:rsid w:val="00D75729"/>
    <w:rsid w:val="00D807B2"/>
    <w:rsid w:val="00D82F0E"/>
    <w:rsid w:val="00D83416"/>
    <w:rsid w:val="00D83E23"/>
    <w:rsid w:val="00D86227"/>
    <w:rsid w:val="00D86AD9"/>
    <w:rsid w:val="00D87EBD"/>
    <w:rsid w:val="00D919D2"/>
    <w:rsid w:val="00D939EE"/>
    <w:rsid w:val="00D9587A"/>
    <w:rsid w:val="00D97990"/>
    <w:rsid w:val="00DA2F61"/>
    <w:rsid w:val="00DA4613"/>
    <w:rsid w:val="00DA48B1"/>
    <w:rsid w:val="00DA4AE4"/>
    <w:rsid w:val="00DA5132"/>
    <w:rsid w:val="00DA6442"/>
    <w:rsid w:val="00DB0A73"/>
    <w:rsid w:val="00DB19B5"/>
    <w:rsid w:val="00DB22EC"/>
    <w:rsid w:val="00DB292B"/>
    <w:rsid w:val="00DB37F9"/>
    <w:rsid w:val="00DB474E"/>
    <w:rsid w:val="00DB508A"/>
    <w:rsid w:val="00DB6415"/>
    <w:rsid w:val="00DB7063"/>
    <w:rsid w:val="00DC0C7C"/>
    <w:rsid w:val="00DC18FE"/>
    <w:rsid w:val="00DC3A32"/>
    <w:rsid w:val="00DC3A64"/>
    <w:rsid w:val="00DC3F82"/>
    <w:rsid w:val="00DC79A9"/>
    <w:rsid w:val="00DD03D5"/>
    <w:rsid w:val="00DD1C13"/>
    <w:rsid w:val="00DD2012"/>
    <w:rsid w:val="00DD28E3"/>
    <w:rsid w:val="00DD4234"/>
    <w:rsid w:val="00DD49FD"/>
    <w:rsid w:val="00DE0B04"/>
    <w:rsid w:val="00DE2872"/>
    <w:rsid w:val="00DE3C4E"/>
    <w:rsid w:val="00DE3D46"/>
    <w:rsid w:val="00DE4BA0"/>
    <w:rsid w:val="00DE7057"/>
    <w:rsid w:val="00DF33ED"/>
    <w:rsid w:val="00DF391F"/>
    <w:rsid w:val="00DF3A63"/>
    <w:rsid w:val="00DF7533"/>
    <w:rsid w:val="00E0286E"/>
    <w:rsid w:val="00E04028"/>
    <w:rsid w:val="00E0582E"/>
    <w:rsid w:val="00E0766A"/>
    <w:rsid w:val="00E11A77"/>
    <w:rsid w:val="00E13D87"/>
    <w:rsid w:val="00E15AD7"/>
    <w:rsid w:val="00E15DAE"/>
    <w:rsid w:val="00E220A0"/>
    <w:rsid w:val="00E358BE"/>
    <w:rsid w:val="00E37B64"/>
    <w:rsid w:val="00E403E6"/>
    <w:rsid w:val="00E4203A"/>
    <w:rsid w:val="00E432CC"/>
    <w:rsid w:val="00E446D2"/>
    <w:rsid w:val="00E46645"/>
    <w:rsid w:val="00E474E9"/>
    <w:rsid w:val="00E53352"/>
    <w:rsid w:val="00E5381F"/>
    <w:rsid w:val="00E54FE0"/>
    <w:rsid w:val="00E5646B"/>
    <w:rsid w:val="00E602D8"/>
    <w:rsid w:val="00E63844"/>
    <w:rsid w:val="00E724AD"/>
    <w:rsid w:val="00E73B10"/>
    <w:rsid w:val="00E74D86"/>
    <w:rsid w:val="00E75919"/>
    <w:rsid w:val="00E75A65"/>
    <w:rsid w:val="00E809CA"/>
    <w:rsid w:val="00E819DD"/>
    <w:rsid w:val="00E84510"/>
    <w:rsid w:val="00E87016"/>
    <w:rsid w:val="00E872AD"/>
    <w:rsid w:val="00E9026A"/>
    <w:rsid w:val="00E9091B"/>
    <w:rsid w:val="00E965B8"/>
    <w:rsid w:val="00E9754F"/>
    <w:rsid w:val="00E97FC9"/>
    <w:rsid w:val="00EA1BC6"/>
    <w:rsid w:val="00EA3521"/>
    <w:rsid w:val="00EB2230"/>
    <w:rsid w:val="00EB2BA4"/>
    <w:rsid w:val="00EB32D7"/>
    <w:rsid w:val="00EB3AFF"/>
    <w:rsid w:val="00EB6943"/>
    <w:rsid w:val="00EB7F40"/>
    <w:rsid w:val="00EC0BDC"/>
    <w:rsid w:val="00EC225C"/>
    <w:rsid w:val="00EC303E"/>
    <w:rsid w:val="00EC3A6C"/>
    <w:rsid w:val="00EC440B"/>
    <w:rsid w:val="00ED04FA"/>
    <w:rsid w:val="00ED112E"/>
    <w:rsid w:val="00ED50B3"/>
    <w:rsid w:val="00ED7257"/>
    <w:rsid w:val="00EF0FF5"/>
    <w:rsid w:val="00EF1CCB"/>
    <w:rsid w:val="00F0015D"/>
    <w:rsid w:val="00F022CF"/>
    <w:rsid w:val="00F0263B"/>
    <w:rsid w:val="00F0368F"/>
    <w:rsid w:val="00F07AB8"/>
    <w:rsid w:val="00F07C5C"/>
    <w:rsid w:val="00F12389"/>
    <w:rsid w:val="00F12618"/>
    <w:rsid w:val="00F175D1"/>
    <w:rsid w:val="00F20528"/>
    <w:rsid w:val="00F21749"/>
    <w:rsid w:val="00F21FB1"/>
    <w:rsid w:val="00F22E9F"/>
    <w:rsid w:val="00F23ED5"/>
    <w:rsid w:val="00F24367"/>
    <w:rsid w:val="00F2444E"/>
    <w:rsid w:val="00F253E9"/>
    <w:rsid w:val="00F27241"/>
    <w:rsid w:val="00F3036A"/>
    <w:rsid w:val="00F335F8"/>
    <w:rsid w:val="00F371D6"/>
    <w:rsid w:val="00F4040F"/>
    <w:rsid w:val="00F40D0D"/>
    <w:rsid w:val="00F4376F"/>
    <w:rsid w:val="00F44E37"/>
    <w:rsid w:val="00F479F1"/>
    <w:rsid w:val="00F50946"/>
    <w:rsid w:val="00F53315"/>
    <w:rsid w:val="00F60885"/>
    <w:rsid w:val="00F671AD"/>
    <w:rsid w:val="00F73196"/>
    <w:rsid w:val="00F75DD1"/>
    <w:rsid w:val="00F7668A"/>
    <w:rsid w:val="00F76BEA"/>
    <w:rsid w:val="00F81520"/>
    <w:rsid w:val="00F8173A"/>
    <w:rsid w:val="00F820CF"/>
    <w:rsid w:val="00F84482"/>
    <w:rsid w:val="00F84E44"/>
    <w:rsid w:val="00F84E79"/>
    <w:rsid w:val="00F86427"/>
    <w:rsid w:val="00F86F3F"/>
    <w:rsid w:val="00F90317"/>
    <w:rsid w:val="00F90BA6"/>
    <w:rsid w:val="00F90C90"/>
    <w:rsid w:val="00F918B1"/>
    <w:rsid w:val="00F9232E"/>
    <w:rsid w:val="00F94059"/>
    <w:rsid w:val="00F9708F"/>
    <w:rsid w:val="00F97BFC"/>
    <w:rsid w:val="00FA6047"/>
    <w:rsid w:val="00FB0642"/>
    <w:rsid w:val="00FB0DEE"/>
    <w:rsid w:val="00FB14F6"/>
    <w:rsid w:val="00FB16DA"/>
    <w:rsid w:val="00FB1B19"/>
    <w:rsid w:val="00FB6055"/>
    <w:rsid w:val="00FC2B12"/>
    <w:rsid w:val="00FC6C2A"/>
    <w:rsid w:val="00FC75DF"/>
    <w:rsid w:val="00FD12E1"/>
    <w:rsid w:val="00FD1AB1"/>
    <w:rsid w:val="00FD2C1B"/>
    <w:rsid w:val="00FD3DEE"/>
    <w:rsid w:val="00FE1DCF"/>
    <w:rsid w:val="00FE3F62"/>
    <w:rsid w:val="00FE401B"/>
    <w:rsid w:val="00FE4AB0"/>
    <w:rsid w:val="00FE5F1F"/>
    <w:rsid w:val="00FE637B"/>
    <w:rsid w:val="00FE654A"/>
    <w:rsid w:val="00FE766D"/>
    <w:rsid w:val="00FF0D8E"/>
    <w:rsid w:val="00FF2845"/>
    <w:rsid w:val="00FF28DF"/>
    <w:rsid w:val="00FF3073"/>
    <w:rsid w:val="00FF6735"/>
    <w:rsid w:val="00FF6E95"/>
  </w:rsids>
  <m:mathPr>
    <m:mathFont m:val="Cambria Math"/>
    <m:brkBin m:val="before"/>
    <m:brkBinSub m:val="--"/>
    <m:smallFrac/>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9" w:unhideWhenUsed="0" w:qFormat="1"/>
    <w:lsdException w:name="heading 4" w:semiHidden="0" w:unhideWhenUsed="0"/>
    <w:lsdException w:name="heading 5" w:semiHidden="0" w:unhideWhenUsed="0"/>
    <w:lsdException w:name="heading 6" w:semiHidden="0" w:unhideWhenUsed="0"/>
    <w:lsdException w:name="heading 7" w:semiHidden="0"/>
    <w:lsdException w:name="heading 8" w:semiHidden="0"/>
    <w:lsdException w:name="heading 9" w:semiHidden="0"/>
    <w:lsdException w:name="index 2" w:semiHidden="0"/>
    <w:lsdException w:name="index 3" w:semiHidden="0"/>
    <w:lsdException w:name="index 4" w:semiHidden="0"/>
    <w:lsdException w:name="index 5" w:semiHidden="0"/>
    <w:lsdException w:name="index 6" w:semiHidden="0"/>
    <w:lsdException w:name="annotation text" w:uiPriority="99"/>
    <w:lsdException w:name="header" w:uiPriority="99"/>
    <w:lsdException w:name="footer" w:uiPriority="99"/>
    <w:lsdException w:name="annotation reference" w:uiPriority="99"/>
    <w:lsdException w:name="line number" w:uiPriority="99"/>
    <w:lsdException w:name="page number" w:uiPriority="99"/>
    <w:lsdException w:name="List Number 2" w:semiHidden="0"/>
    <w:lsdException w:name="List Number 5" w:semiHidden="0"/>
    <w:lsdException w:name="Title" w:semiHidden="0" w:unhideWhenUsed="0"/>
    <w:lsdException w:name="Default Paragraph Font" w:uiPriority="1"/>
    <w:lsdException w:name="Subtitle" w:semiHidden="0" w:unhideWhenUsed="0"/>
    <w:lsdException w:name="Body Text Indent 3" w:semiHidden="0"/>
    <w:lsdException w:name="Block Text" w:semiHidden="0"/>
    <w:lsdException w:name="Hyperlink" w:semiHidden="0" w:uiPriority="99"/>
    <w:lsdException w:name="FollowedHyperlink" w:semiHidden="0"/>
    <w:lsdException w:name="Strong" w:semiHidden="0" w:unhideWhenUsed="0"/>
    <w:lsdException w:name="Emphasis" w:semiHidden="0" w:unhideWhenUsed="0"/>
    <w:lsdException w:name="Plain Text" w:uiPriority="99"/>
    <w:lsdException w:name="annotation subject" w:uiPriority="99"/>
    <w:lsdException w:name="No List" w:uiPriority="99"/>
    <w:lsdException w:name="Balloon Text" w:uiPriority="99"/>
    <w:lsdException w:name="Table Grid" w:semiHidden="0" w:uiPriority="59"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iPriority="99"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0E0B08"/>
  </w:style>
  <w:style w:type="paragraph" w:styleId="Heading1">
    <w:name w:val="heading 1"/>
    <w:basedOn w:val="Normal"/>
    <w:next w:val="Normal"/>
    <w:link w:val="Heading1Char"/>
    <w:uiPriority w:val="9"/>
    <w:qFormat/>
    <w:rsid w:val="00651C39"/>
    <w:pPr>
      <w:keepNext/>
      <w:keepLines/>
      <w:spacing w:after="480" w:line="480" w:lineRule="auto"/>
      <w:outlineLvl w:val="0"/>
    </w:pPr>
    <w:rPr>
      <w:rFonts w:ascii="Times New Roman" w:eastAsiaTheme="majorEastAsia" w:hAnsi="Times New Roman" w:cstheme="majorBidi"/>
      <w:b/>
      <w:bCs/>
      <w:caps/>
      <w:sz w:val="24"/>
      <w:szCs w:val="32"/>
    </w:rPr>
  </w:style>
  <w:style w:type="paragraph" w:styleId="Heading2">
    <w:name w:val="heading 2"/>
    <w:basedOn w:val="Normal"/>
    <w:next w:val="Normal"/>
    <w:link w:val="Heading2Char"/>
    <w:uiPriority w:val="9"/>
    <w:unhideWhenUsed/>
    <w:qFormat/>
    <w:rsid w:val="00671A6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9"/>
    <w:qFormat/>
    <w:rsid w:val="00107812"/>
    <w:pPr>
      <w:keepNext/>
      <w:spacing w:before="240" w:after="60" w:line="480" w:lineRule="auto"/>
      <w:ind w:right="446"/>
      <w:outlineLvl w:val="2"/>
    </w:pPr>
    <w:rPr>
      <w:rFonts w:ascii="Times New Roman" w:eastAsia="Times New Roman" w:hAnsi="Times New Roman" w:cs="Times New Roman"/>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65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5A1"/>
    <w:rPr>
      <w:rFonts w:ascii="Tahoma" w:hAnsi="Tahoma" w:cs="Tahoma"/>
      <w:sz w:val="16"/>
      <w:szCs w:val="16"/>
    </w:rPr>
  </w:style>
  <w:style w:type="character" w:styleId="CommentReference">
    <w:name w:val="annotation reference"/>
    <w:basedOn w:val="DefaultParagraphFont"/>
    <w:uiPriority w:val="99"/>
    <w:unhideWhenUsed/>
    <w:rsid w:val="00951EC5"/>
    <w:rPr>
      <w:sz w:val="16"/>
      <w:szCs w:val="16"/>
    </w:rPr>
  </w:style>
  <w:style w:type="paragraph" w:styleId="CommentText">
    <w:name w:val="annotation text"/>
    <w:basedOn w:val="Normal"/>
    <w:link w:val="CommentTextChar"/>
    <w:uiPriority w:val="99"/>
    <w:unhideWhenUsed/>
    <w:rsid w:val="00951EC5"/>
    <w:pPr>
      <w:spacing w:line="240" w:lineRule="auto"/>
    </w:pPr>
    <w:rPr>
      <w:sz w:val="20"/>
      <w:szCs w:val="20"/>
    </w:rPr>
  </w:style>
  <w:style w:type="character" w:customStyle="1" w:styleId="CommentTextChar">
    <w:name w:val="Comment Text Char"/>
    <w:basedOn w:val="DefaultParagraphFont"/>
    <w:link w:val="CommentText"/>
    <w:uiPriority w:val="99"/>
    <w:rsid w:val="00951EC5"/>
    <w:rPr>
      <w:sz w:val="20"/>
      <w:szCs w:val="20"/>
    </w:rPr>
  </w:style>
  <w:style w:type="paragraph" w:styleId="CommentSubject">
    <w:name w:val="annotation subject"/>
    <w:basedOn w:val="CommentText"/>
    <w:next w:val="CommentText"/>
    <w:link w:val="CommentSubjectChar"/>
    <w:uiPriority w:val="99"/>
    <w:semiHidden/>
    <w:unhideWhenUsed/>
    <w:rsid w:val="00951EC5"/>
    <w:rPr>
      <w:b/>
      <w:bCs/>
    </w:rPr>
  </w:style>
  <w:style w:type="character" w:customStyle="1" w:styleId="CommentSubjectChar">
    <w:name w:val="Comment Subject Char"/>
    <w:basedOn w:val="CommentTextChar"/>
    <w:link w:val="CommentSubject"/>
    <w:uiPriority w:val="99"/>
    <w:semiHidden/>
    <w:rsid w:val="00951EC5"/>
    <w:rPr>
      <w:b/>
      <w:bCs/>
      <w:sz w:val="20"/>
      <w:szCs w:val="20"/>
    </w:rPr>
  </w:style>
  <w:style w:type="character" w:customStyle="1" w:styleId="Heading3Char">
    <w:name w:val="Heading 3 Char"/>
    <w:basedOn w:val="DefaultParagraphFont"/>
    <w:link w:val="Heading3"/>
    <w:uiPriority w:val="99"/>
    <w:rsid w:val="00107812"/>
    <w:rPr>
      <w:rFonts w:ascii="Times New Roman" w:eastAsia="Times New Roman" w:hAnsi="Times New Roman" w:cs="Times New Roman"/>
      <w:bCs/>
      <w:i/>
      <w:sz w:val="24"/>
      <w:szCs w:val="24"/>
    </w:rPr>
  </w:style>
  <w:style w:type="character" w:styleId="Hyperlink">
    <w:name w:val="Hyperlink"/>
    <w:basedOn w:val="DefaultParagraphFont"/>
    <w:uiPriority w:val="99"/>
    <w:rsid w:val="00951EC5"/>
    <w:rPr>
      <w:rFonts w:cs="Times New Roman"/>
      <w:color w:val="0000FF"/>
      <w:u w:val="single"/>
    </w:rPr>
  </w:style>
  <w:style w:type="paragraph" w:customStyle="1" w:styleId="EndNoteBibliographyTitle">
    <w:name w:val="EndNote Bibliography Title"/>
    <w:basedOn w:val="Normal"/>
    <w:link w:val="EndNoteBibliographyTitleChar"/>
    <w:rsid w:val="00951EC5"/>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51EC5"/>
    <w:rPr>
      <w:rFonts w:ascii="Calibri" w:hAnsi="Calibri" w:cs="Calibri"/>
      <w:noProof/>
    </w:rPr>
  </w:style>
  <w:style w:type="paragraph" w:customStyle="1" w:styleId="EndNoteBibliography">
    <w:name w:val="EndNote Bibliography"/>
    <w:basedOn w:val="Normal"/>
    <w:link w:val="EndNoteBibliographyChar"/>
    <w:rsid w:val="00951EC5"/>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51EC5"/>
    <w:rPr>
      <w:rFonts w:ascii="Calibri" w:hAnsi="Calibri" w:cs="Calibri"/>
      <w:noProof/>
    </w:rPr>
  </w:style>
  <w:style w:type="paragraph" w:styleId="Header">
    <w:name w:val="header"/>
    <w:basedOn w:val="Normal"/>
    <w:link w:val="HeaderChar"/>
    <w:uiPriority w:val="99"/>
    <w:unhideWhenUsed/>
    <w:rsid w:val="003B46BA"/>
    <w:pPr>
      <w:tabs>
        <w:tab w:val="center" w:pos="4320"/>
        <w:tab w:val="right" w:pos="8640"/>
      </w:tabs>
      <w:spacing w:after="0" w:line="240" w:lineRule="auto"/>
    </w:pPr>
  </w:style>
  <w:style w:type="character" w:customStyle="1" w:styleId="HeaderChar">
    <w:name w:val="Header Char"/>
    <w:basedOn w:val="DefaultParagraphFont"/>
    <w:link w:val="Header"/>
    <w:uiPriority w:val="99"/>
    <w:rsid w:val="003B46BA"/>
  </w:style>
  <w:style w:type="paragraph" w:styleId="Footer">
    <w:name w:val="footer"/>
    <w:basedOn w:val="Normal"/>
    <w:link w:val="FooterChar"/>
    <w:uiPriority w:val="99"/>
    <w:unhideWhenUsed/>
    <w:rsid w:val="003B46BA"/>
    <w:pPr>
      <w:tabs>
        <w:tab w:val="center" w:pos="4320"/>
        <w:tab w:val="right" w:pos="8640"/>
      </w:tabs>
      <w:spacing w:after="0" w:line="240" w:lineRule="auto"/>
    </w:pPr>
  </w:style>
  <w:style w:type="character" w:customStyle="1" w:styleId="FooterChar">
    <w:name w:val="Footer Char"/>
    <w:basedOn w:val="DefaultParagraphFont"/>
    <w:link w:val="Footer"/>
    <w:uiPriority w:val="99"/>
    <w:rsid w:val="003B46BA"/>
  </w:style>
  <w:style w:type="table" w:styleId="TableGrid">
    <w:name w:val="Table Grid"/>
    <w:basedOn w:val="TableNormal"/>
    <w:uiPriority w:val="59"/>
    <w:rsid w:val="007F1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79F1"/>
    <w:pPr>
      <w:spacing w:after="160" w:line="252" w:lineRule="auto"/>
      <w:ind w:left="720"/>
      <w:contextualSpacing/>
    </w:pPr>
    <w:rPr>
      <w:rFonts w:ascii="Calibri" w:hAnsi="Calibri" w:cs="Calibri"/>
    </w:rPr>
  </w:style>
  <w:style w:type="character" w:customStyle="1" w:styleId="Heading2Char">
    <w:name w:val="Heading 2 Char"/>
    <w:basedOn w:val="DefaultParagraphFont"/>
    <w:link w:val="Heading2"/>
    <w:uiPriority w:val="9"/>
    <w:rsid w:val="00671A65"/>
    <w:rPr>
      <w:rFonts w:asciiTheme="majorHAnsi" w:eastAsiaTheme="majorEastAsia" w:hAnsiTheme="majorHAnsi" w:cstheme="majorBidi"/>
      <w:b/>
      <w:bCs/>
      <w:color w:val="4F81BD" w:themeColor="accent1"/>
      <w:sz w:val="26"/>
      <w:szCs w:val="26"/>
    </w:rPr>
  </w:style>
  <w:style w:type="paragraph" w:styleId="Revision">
    <w:name w:val="Revision"/>
    <w:hidden/>
    <w:uiPriority w:val="99"/>
    <w:semiHidden/>
    <w:rsid w:val="00A10E1D"/>
    <w:pPr>
      <w:spacing w:after="0" w:line="240" w:lineRule="auto"/>
    </w:pPr>
  </w:style>
  <w:style w:type="character" w:customStyle="1" w:styleId="Heading1Char">
    <w:name w:val="Heading 1 Char"/>
    <w:basedOn w:val="DefaultParagraphFont"/>
    <w:link w:val="Heading1"/>
    <w:uiPriority w:val="9"/>
    <w:rsid w:val="00651C39"/>
    <w:rPr>
      <w:rFonts w:ascii="Times New Roman" w:eastAsiaTheme="majorEastAsia" w:hAnsi="Times New Roman" w:cstheme="majorBidi"/>
      <w:b/>
      <w:bCs/>
      <w:caps/>
      <w:sz w:val="24"/>
      <w:szCs w:val="32"/>
    </w:rPr>
  </w:style>
  <w:style w:type="character" w:styleId="LineNumber">
    <w:name w:val="line number"/>
    <w:basedOn w:val="DefaultParagraphFont"/>
    <w:uiPriority w:val="99"/>
    <w:semiHidden/>
    <w:unhideWhenUsed/>
    <w:rsid w:val="00651C39"/>
  </w:style>
  <w:style w:type="character" w:styleId="PageNumber">
    <w:name w:val="page number"/>
    <w:basedOn w:val="DefaultParagraphFont"/>
    <w:uiPriority w:val="99"/>
    <w:semiHidden/>
    <w:unhideWhenUsed/>
    <w:rsid w:val="004B16C5"/>
  </w:style>
  <w:style w:type="paragraph" w:customStyle="1" w:styleId="Text">
    <w:name w:val="Text"/>
    <w:basedOn w:val="Normal"/>
    <w:qFormat/>
    <w:rsid w:val="00C23A08"/>
    <w:pPr>
      <w:spacing w:after="240" w:line="480" w:lineRule="auto"/>
      <w:ind w:firstLine="720"/>
    </w:pPr>
    <w:rPr>
      <w:rFonts w:ascii="Times New Roman" w:hAnsi="Times New Roman" w:cs="Times New Roman"/>
      <w:sz w:val="24"/>
      <w:szCs w:val="24"/>
    </w:rPr>
  </w:style>
  <w:style w:type="paragraph" w:styleId="PlainText">
    <w:name w:val="Plain Text"/>
    <w:basedOn w:val="Normal"/>
    <w:link w:val="PlainTextChar"/>
    <w:uiPriority w:val="99"/>
    <w:unhideWhenUsed/>
    <w:rsid w:val="006F4F09"/>
    <w:pPr>
      <w:spacing w:after="0" w:line="240" w:lineRule="auto"/>
    </w:pPr>
    <w:rPr>
      <w:rFonts w:ascii="Calibri" w:eastAsia="Calibri" w:hAnsi="Calibri" w:cs="Times New Roman"/>
    </w:rPr>
  </w:style>
  <w:style w:type="character" w:customStyle="1" w:styleId="PlainTextChar">
    <w:name w:val="Plain Text Char"/>
    <w:basedOn w:val="DefaultParagraphFont"/>
    <w:link w:val="PlainText"/>
    <w:uiPriority w:val="99"/>
    <w:rsid w:val="006F4F09"/>
    <w:rPr>
      <w:rFonts w:ascii="Calibri" w:eastAsia="Calibri" w:hAnsi="Calibri" w:cs="Times New Roman"/>
    </w:rPr>
  </w:style>
  <w:style w:type="character" w:customStyle="1" w:styleId="tgc">
    <w:name w:val="_tgc"/>
    <w:basedOn w:val="DefaultParagraphFont"/>
    <w:rsid w:val="00047837"/>
  </w:style>
  <w:style w:type="character" w:customStyle="1" w:styleId="boldit1">
    <w:name w:val="boldit1"/>
    <w:basedOn w:val="DefaultParagraphFont"/>
    <w:rsid w:val="00696FA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9" w:unhideWhenUsed="0" w:qFormat="1"/>
    <w:lsdException w:name="heading 4" w:semiHidden="0" w:unhideWhenUsed="0"/>
    <w:lsdException w:name="heading 5" w:semiHidden="0" w:unhideWhenUsed="0"/>
    <w:lsdException w:name="heading 6" w:semiHidden="0" w:unhideWhenUsed="0"/>
    <w:lsdException w:name="heading 7" w:semiHidden="0"/>
    <w:lsdException w:name="heading 8" w:semiHidden="0"/>
    <w:lsdException w:name="heading 9" w:semiHidden="0"/>
    <w:lsdException w:name="index 2" w:semiHidden="0"/>
    <w:lsdException w:name="index 3" w:semiHidden="0"/>
    <w:lsdException w:name="index 4" w:semiHidden="0"/>
    <w:lsdException w:name="index 5" w:semiHidden="0"/>
    <w:lsdException w:name="index 6" w:semiHidden="0"/>
    <w:lsdException w:name="annotation text" w:uiPriority="99"/>
    <w:lsdException w:name="header" w:uiPriority="99"/>
    <w:lsdException w:name="footer" w:uiPriority="99"/>
    <w:lsdException w:name="annotation reference" w:uiPriority="99"/>
    <w:lsdException w:name="line number" w:uiPriority="99"/>
    <w:lsdException w:name="page number" w:uiPriority="99"/>
    <w:lsdException w:name="List Number 2" w:semiHidden="0"/>
    <w:lsdException w:name="List Number 5" w:semiHidden="0"/>
    <w:lsdException w:name="Title" w:semiHidden="0" w:unhideWhenUsed="0"/>
    <w:lsdException w:name="Default Paragraph Font" w:uiPriority="1"/>
    <w:lsdException w:name="Subtitle" w:semiHidden="0" w:unhideWhenUsed="0"/>
    <w:lsdException w:name="Body Text Indent 3" w:semiHidden="0"/>
    <w:lsdException w:name="Block Text" w:semiHidden="0"/>
    <w:lsdException w:name="Hyperlink" w:semiHidden="0" w:uiPriority="99"/>
    <w:lsdException w:name="FollowedHyperlink" w:semiHidden="0"/>
    <w:lsdException w:name="Strong" w:semiHidden="0" w:unhideWhenUsed="0"/>
    <w:lsdException w:name="Emphasis" w:semiHidden="0" w:unhideWhenUsed="0"/>
    <w:lsdException w:name="Plain Text" w:uiPriority="99"/>
    <w:lsdException w:name="annotation subject" w:uiPriority="99"/>
    <w:lsdException w:name="No List" w:uiPriority="99"/>
    <w:lsdException w:name="Balloon Text" w:uiPriority="99"/>
    <w:lsdException w:name="Table Grid" w:semiHidden="0" w:uiPriority="59"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iPriority="99"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0E0B08"/>
  </w:style>
  <w:style w:type="paragraph" w:styleId="Heading1">
    <w:name w:val="heading 1"/>
    <w:basedOn w:val="Normal"/>
    <w:next w:val="Normal"/>
    <w:link w:val="Heading1Char"/>
    <w:uiPriority w:val="9"/>
    <w:qFormat/>
    <w:rsid w:val="00651C39"/>
    <w:pPr>
      <w:keepNext/>
      <w:keepLines/>
      <w:spacing w:after="480" w:line="480" w:lineRule="auto"/>
      <w:outlineLvl w:val="0"/>
    </w:pPr>
    <w:rPr>
      <w:rFonts w:ascii="Times New Roman" w:eastAsiaTheme="majorEastAsia" w:hAnsi="Times New Roman" w:cstheme="majorBidi"/>
      <w:b/>
      <w:bCs/>
      <w:caps/>
      <w:sz w:val="24"/>
      <w:szCs w:val="32"/>
    </w:rPr>
  </w:style>
  <w:style w:type="paragraph" w:styleId="Heading2">
    <w:name w:val="heading 2"/>
    <w:basedOn w:val="Normal"/>
    <w:next w:val="Normal"/>
    <w:link w:val="Heading2Char"/>
    <w:uiPriority w:val="9"/>
    <w:unhideWhenUsed/>
    <w:qFormat/>
    <w:rsid w:val="00671A6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9"/>
    <w:qFormat/>
    <w:rsid w:val="00107812"/>
    <w:pPr>
      <w:keepNext/>
      <w:spacing w:before="240" w:after="60" w:line="480" w:lineRule="auto"/>
      <w:ind w:right="446"/>
      <w:outlineLvl w:val="2"/>
    </w:pPr>
    <w:rPr>
      <w:rFonts w:ascii="Times New Roman" w:eastAsia="Times New Roman" w:hAnsi="Times New Roman" w:cs="Times New Roman"/>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65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5A1"/>
    <w:rPr>
      <w:rFonts w:ascii="Tahoma" w:hAnsi="Tahoma" w:cs="Tahoma"/>
      <w:sz w:val="16"/>
      <w:szCs w:val="16"/>
    </w:rPr>
  </w:style>
  <w:style w:type="character" w:styleId="CommentReference">
    <w:name w:val="annotation reference"/>
    <w:basedOn w:val="DefaultParagraphFont"/>
    <w:uiPriority w:val="99"/>
    <w:unhideWhenUsed/>
    <w:rsid w:val="00951EC5"/>
    <w:rPr>
      <w:sz w:val="16"/>
      <w:szCs w:val="16"/>
    </w:rPr>
  </w:style>
  <w:style w:type="paragraph" w:styleId="CommentText">
    <w:name w:val="annotation text"/>
    <w:basedOn w:val="Normal"/>
    <w:link w:val="CommentTextChar"/>
    <w:uiPriority w:val="99"/>
    <w:unhideWhenUsed/>
    <w:rsid w:val="00951EC5"/>
    <w:pPr>
      <w:spacing w:line="240" w:lineRule="auto"/>
    </w:pPr>
    <w:rPr>
      <w:sz w:val="20"/>
      <w:szCs w:val="20"/>
    </w:rPr>
  </w:style>
  <w:style w:type="character" w:customStyle="1" w:styleId="CommentTextChar">
    <w:name w:val="Comment Text Char"/>
    <w:basedOn w:val="DefaultParagraphFont"/>
    <w:link w:val="CommentText"/>
    <w:uiPriority w:val="99"/>
    <w:rsid w:val="00951EC5"/>
    <w:rPr>
      <w:sz w:val="20"/>
      <w:szCs w:val="20"/>
    </w:rPr>
  </w:style>
  <w:style w:type="paragraph" w:styleId="CommentSubject">
    <w:name w:val="annotation subject"/>
    <w:basedOn w:val="CommentText"/>
    <w:next w:val="CommentText"/>
    <w:link w:val="CommentSubjectChar"/>
    <w:uiPriority w:val="99"/>
    <w:semiHidden/>
    <w:unhideWhenUsed/>
    <w:rsid w:val="00951EC5"/>
    <w:rPr>
      <w:b/>
      <w:bCs/>
    </w:rPr>
  </w:style>
  <w:style w:type="character" w:customStyle="1" w:styleId="CommentSubjectChar">
    <w:name w:val="Comment Subject Char"/>
    <w:basedOn w:val="CommentTextChar"/>
    <w:link w:val="CommentSubject"/>
    <w:uiPriority w:val="99"/>
    <w:semiHidden/>
    <w:rsid w:val="00951EC5"/>
    <w:rPr>
      <w:b/>
      <w:bCs/>
      <w:sz w:val="20"/>
      <w:szCs w:val="20"/>
    </w:rPr>
  </w:style>
  <w:style w:type="character" w:customStyle="1" w:styleId="Heading3Char">
    <w:name w:val="Heading 3 Char"/>
    <w:basedOn w:val="DefaultParagraphFont"/>
    <w:link w:val="Heading3"/>
    <w:uiPriority w:val="99"/>
    <w:rsid w:val="00107812"/>
    <w:rPr>
      <w:rFonts w:ascii="Times New Roman" w:eastAsia="Times New Roman" w:hAnsi="Times New Roman" w:cs="Times New Roman"/>
      <w:bCs/>
      <w:i/>
      <w:sz w:val="24"/>
      <w:szCs w:val="24"/>
    </w:rPr>
  </w:style>
  <w:style w:type="character" w:styleId="Hyperlink">
    <w:name w:val="Hyperlink"/>
    <w:basedOn w:val="DefaultParagraphFont"/>
    <w:uiPriority w:val="99"/>
    <w:rsid w:val="00951EC5"/>
    <w:rPr>
      <w:rFonts w:cs="Times New Roman"/>
      <w:color w:val="0000FF"/>
      <w:u w:val="single"/>
    </w:rPr>
  </w:style>
  <w:style w:type="paragraph" w:customStyle="1" w:styleId="EndNoteBibliographyTitle">
    <w:name w:val="EndNote Bibliography Title"/>
    <w:basedOn w:val="Normal"/>
    <w:link w:val="EndNoteBibliographyTitleChar"/>
    <w:rsid w:val="00951EC5"/>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51EC5"/>
    <w:rPr>
      <w:rFonts w:ascii="Calibri" w:hAnsi="Calibri" w:cs="Calibri"/>
      <w:noProof/>
    </w:rPr>
  </w:style>
  <w:style w:type="paragraph" w:customStyle="1" w:styleId="EndNoteBibliography">
    <w:name w:val="EndNote Bibliography"/>
    <w:basedOn w:val="Normal"/>
    <w:link w:val="EndNoteBibliographyChar"/>
    <w:rsid w:val="00951EC5"/>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51EC5"/>
    <w:rPr>
      <w:rFonts w:ascii="Calibri" w:hAnsi="Calibri" w:cs="Calibri"/>
      <w:noProof/>
    </w:rPr>
  </w:style>
  <w:style w:type="paragraph" w:styleId="Header">
    <w:name w:val="header"/>
    <w:basedOn w:val="Normal"/>
    <w:link w:val="HeaderChar"/>
    <w:uiPriority w:val="99"/>
    <w:unhideWhenUsed/>
    <w:rsid w:val="003B46BA"/>
    <w:pPr>
      <w:tabs>
        <w:tab w:val="center" w:pos="4320"/>
        <w:tab w:val="right" w:pos="8640"/>
      </w:tabs>
      <w:spacing w:after="0" w:line="240" w:lineRule="auto"/>
    </w:pPr>
  </w:style>
  <w:style w:type="character" w:customStyle="1" w:styleId="HeaderChar">
    <w:name w:val="Header Char"/>
    <w:basedOn w:val="DefaultParagraphFont"/>
    <w:link w:val="Header"/>
    <w:uiPriority w:val="99"/>
    <w:rsid w:val="003B46BA"/>
  </w:style>
  <w:style w:type="paragraph" w:styleId="Footer">
    <w:name w:val="footer"/>
    <w:basedOn w:val="Normal"/>
    <w:link w:val="FooterChar"/>
    <w:uiPriority w:val="99"/>
    <w:unhideWhenUsed/>
    <w:rsid w:val="003B46BA"/>
    <w:pPr>
      <w:tabs>
        <w:tab w:val="center" w:pos="4320"/>
        <w:tab w:val="right" w:pos="8640"/>
      </w:tabs>
      <w:spacing w:after="0" w:line="240" w:lineRule="auto"/>
    </w:pPr>
  </w:style>
  <w:style w:type="character" w:customStyle="1" w:styleId="FooterChar">
    <w:name w:val="Footer Char"/>
    <w:basedOn w:val="DefaultParagraphFont"/>
    <w:link w:val="Footer"/>
    <w:uiPriority w:val="99"/>
    <w:rsid w:val="003B46BA"/>
  </w:style>
  <w:style w:type="table" w:styleId="TableGrid">
    <w:name w:val="Table Grid"/>
    <w:basedOn w:val="TableNormal"/>
    <w:uiPriority w:val="59"/>
    <w:rsid w:val="007F1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79F1"/>
    <w:pPr>
      <w:spacing w:after="160" w:line="252" w:lineRule="auto"/>
      <w:ind w:left="720"/>
      <w:contextualSpacing/>
    </w:pPr>
    <w:rPr>
      <w:rFonts w:ascii="Calibri" w:hAnsi="Calibri" w:cs="Calibri"/>
    </w:rPr>
  </w:style>
  <w:style w:type="character" w:customStyle="1" w:styleId="Heading2Char">
    <w:name w:val="Heading 2 Char"/>
    <w:basedOn w:val="DefaultParagraphFont"/>
    <w:link w:val="Heading2"/>
    <w:uiPriority w:val="9"/>
    <w:rsid w:val="00671A65"/>
    <w:rPr>
      <w:rFonts w:asciiTheme="majorHAnsi" w:eastAsiaTheme="majorEastAsia" w:hAnsiTheme="majorHAnsi" w:cstheme="majorBidi"/>
      <w:b/>
      <w:bCs/>
      <w:color w:val="4F81BD" w:themeColor="accent1"/>
      <w:sz w:val="26"/>
      <w:szCs w:val="26"/>
    </w:rPr>
  </w:style>
  <w:style w:type="paragraph" w:styleId="Revision">
    <w:name w:val="Revision"/>
    <w:hidden/>
    <w:uiPriority w:val="99"/>
    <w:semiHidden/>
    <w:rsid w:val="00A10E1D"/>
    <w:pPr>
      <w:spacing w:after="0" w:line="240" w:lineRule="auto"/>
    </w:pPr>
  </w:style>
  <w:style w:type="character" w:customStyle="1" w:styleId="Heading1Char">
    <w:name w:val="Heading 1 Char"/>
    <w:basedOn w:val="DefaultParagraphFont"/>
    <w:link w:val="Heading1"/>
    <w:uiPriority w:val="9"/>
    <w:rsid w:val="00651C39"/>
    <w:rPr>
      <w:rFonts w:ascii="Times New Roman" w:eastAsiaTheme="majorEastAsia" w:hAnsi="Times New Roman" w:cstheme="majorBidi"/>
      <w:b/>
      <w:bCs/>
      <w:caps/>
      <w:sz w:val="24"/>
      <w:szCs w:val="32"/>
    </w:rPr>
  </w:style>
  <w:style w:type="character" w:styleId="LineNumber">
    <w:name w:val="line number"/>
    <w:basedOn w:val="DefaultParagraphFont"/>
    <w:uiPriority w:val="99"/>
    <w:semiHidden/>
    <w:unhideWhenUsed/>
    <w:rsid w:val="00651C39"/>
  </w:style>
  <w:style w:type="character" w:styleId="PageNumber">
    <w:name w:val="page number"/>
    <w:basedOn w:val="DefaultParagraphFont"/>
    <w:uiPriority w:val="99"/>
    <w:semiHidden/>
    <w:unhideWhenUsed/>
    <w:rsid w:val="004B16C5"/>
  </w:style>
  <w:style w:type="paragraph" w:customStyle="1" w:styleId="Text">
    <w:name w:val="Text"/>
    <w:basedOn w:val="Normal"/>
    <w:qFormat/>
    <w:rsid w:val="00C23A08"/>
    <w:pPr>
      <w:spacing w:after="240" w:line="480" w:lineRule="auto"/>
      <w:ind w:firstLine="720"/>
    </w:pPr>
    <w:rPr>
      <w:rFonts w:ascii="Times New Roman" w:hAnsi="Times New Roman" w:cs="Times New Roman"/>
      <w:sz w:val="24"/>
      <w:szCs w:val="24"/>
    </w:rPr>
  </w:style>
  <w:style w:type="paragraph" w:styleId="PlainText">
    <w:name w:val="Plain Text"/>
    <w:basedOn w:val="Normal"/>
    <w:link w:val="PlainTextChar"/>
    <w:uiPriority w:val="99"/>
    <w:unhideWhenUsed/>
    <w:rsid w:val="006F4F09"/>
    <w:pPr>
      <w:spacing w:after="0" w:line="240" w:lineRule="auto"/>
    </w:pPr>
    <w:rPr>
      <w:rFonts w:ascii="Calibri" w:eastAsia="Calibri" w:hAnsi="Calibri" w:cs="Times New Roman"/>
    </w:rPr>
  </w:style>
  <w:style w:type="character" w:customStyle="1" w:styleId="PlainTextChar">
    <w:name w:val="Plain Text Char"/>
    <w:basedOn w:val="DefaultParagraphFont"/>
    <w:link w:val="PlainText"/>
    <w:uiPriority w:val="99"/>
    <w:rsid w:val="006F4F09"/>
    <w:rPr>
      <w:rFonts w:ascii="Calibri" w:eastAsia="Calibri" w:hAnsi="Calibri" w:cs="Times New Roman"/>
    </w:rPr>
  </w:style>
  <w:style w:type="character" w:customStyle="1" w:styleId="tgc">
    <w:name w:val="_tgc"/>
    <w:basedOn w:val="DefaultParagraphFont"/>
    <w:rsid w:val="00047837"/>
  </w:style>
  <w:style w:type="character" w:customStyle="1" w:styleId="boldit1">
    <w:name w:val="boldit1"/>
    <w:basedOn w:val="DefaultParagraphFont"/>
    <w:rsid w:val="00696F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469256">
      <w:bodyDiv w:val="1"/>
      <w:marLeft w:val="0"/>
      <w:marRight w:val="0"/>
      <w:marTop w:val="0"/>
      <w:marBottom w:val="0"/>
      <w:divBdr>
        <w:top w:val="none" w:sz="0" w:space="0" w:color="auto"/>
        <w:left w:val="none" w:sz="0" w:space="0" w:color="auto"/>
        <w:bottom w:val="none" w:sz="0" w:space="0" w:color="auto"/>
        <w:right w:val="none" w:sz="0" w:space="0" w:color="auto"/>
      </w:divBdr>
    </w:div>
    <w:div w:id="689451904">
      <w:bodyDiv w:val="1"/>
      <w:marLeft w:val="0"/>
      <w:marRight w:val="0"/>
      <w:marTop w:val="0"/>
      <w:marBottom w:val="0"/>
      <w:divBdr>
        <w:top w:val="none" w:sz="0" w:space="0" w:color="auto"/>
        <w:left w:val="none" w:sz="0" w:space="0" w:color="auto"/>
        <w:bottom w:val="none" w:sz="0" w:space="0" w:color="auto"/>
        <w:right w:val="none" w:sz="0" w:space="0" w:color="auto"/>
      </w:divBdr>
      <w:divsChild>
        <w:div w:id="986397471">
          <w:marLeft w:val="0"/>
          <w:marRight w:val="0"/>
          <w:marTop w:val="100"/>
          <w:marBottom w:val="100"/>
          <w:divBdr>
            <w:top w:val="none" w:sz="0" w:space="0" w:color="auto"/>
            <w:left w:val="none" w:sz="0" w:space="0" w:color="auto"/>
            <w:bottom w:val="none" w:sz="0" w:space="0" w:color="auto"/>
            <w:right w:val="none" w:sz="0" w:space="0" w:color="auto"/>
          </w:divBdr>
          <w:divsChild>
            <w:div w:id="1332679546">
              <w:marLeft w:val="0"/>
              <w:marRight w:val="0"/>
              <w:marTop w:val="0"/>
              <w:marBottom w:val="0"/>
              <w:divBdr>
                <w:top w:val="none" w:sz="0" w:space="0" w:color="auto"/>
                <w:left w:val="none" w:sz="0" w:space="0" w:color="auto"/>
                <w:bottom w:val="none" w:sz="0" w:space="0" w:color="auto"/>
                <w:right w:val="none" w:sz="0" w:space="0" w:color="auto"/>
              </w:divBdr>
              <w:divsChild>
                <w:div w:id="467212348">
                  <w:marLeft w:val="105"/>
                  <w:marRight w:val="105"/>
                  <w:marTop w:val="150"/>
                  <w:marBottom w:val="150"/>
                  <w:divBdr>
                    <w:top w:val="none" w:sz="0" w:space="0" w:color="auto"/>
                    <w:left w:val="none" w:sz="0" w:space="0" w:color="auto"/>
                    <w:bottom w:val="none" w:sz="0" w:space="0" w:color="auto"/>
                    <w:right w:val="none" w:sz="0" w:space="0" w:color="auto"/>
                  </w:divBdr>
                  <w:divsChild>
                    <w:div w:id="700204338">
                      <w:marLeft w:val="0"/>
                      <w:marRight w:val="0"/>
                      <w:marTop w:val="0"/>
                      <w:marBottom w:val="0"/>
                      <w:divBdr>
                        <w:top w:val="none" w:sz="0" w:space="0" w:color="auto"/>
                        <w:left w:val="none" w:sz="0" w:space="0" w:color="auto"/>
                        <w:bottom w:val="none" w:sz="0" w:space="0" w:color="auto"/>
                        <w:right w:val="none" w:sz="0" w:space="0" w:color="auto"/>
                      </w:divBdr>
                      <w:divsChild>
                        <w:div w:id="1421685111">
                          <w:marLeft w:val="0"/>
                          <w:marRight w:val="0"/>
                          <w:marTop w:val="0"/>
                          <w:marBottom w:val="0"/>
                          <w:divBdr>
                            <w:top w:val="none" w:sz="0" w:space="0" w:color="auto"/>
                            <w:left w:val="none" w:sz="0" w:space="0" w:color="auto"/>
                            <w:bottom w:val="none" w:sz="0" w:space="0" w:color="auto"/>
                            <w:right w:val="none" w:sz="0" w:space="0" w:color="auto"/>
                          </w:divBdr>
                          <w:divsChild>
                            <w:div w:id="100032537">
                              <w:marLeft w:val="0"/>
                              <w:marRight w:val="0"/>
                              <w:marTop w:val="0"/>
                              <w:marBottom w:val="0"/>
                              <w:divBdr>
                                <w:top w:val="none" w:sz="0" w:space="0" w:color="auto"/>
                                <w:left w:val="none" w:sz="0" w:space="0" w:color="auto"/>
                                <w:bottom w:val="none" w:sz="0" w:space="0" w:color="auto"/>
                                <w:right w:val="none" w:sz="0" w:space="0" w:color="auto"/>
                              </w:divBdr>
                              <w:divsChild>
                                <w:div w:id="2044091208">
                                  <w:marLeft w:val="105"/>
                                  <w:marRight w:val="105"/>
                                  <w:marTop w:val="150"/>
                                  <w:marBottom w:val="150"/>
                                  <w:divBdr>
                                    <w:top w:val="none" w:sz="0" w:space="0" w:color="auto"/>
                                    <w:left w:val="none" w:sz="0" w:space="0" w:color="auto"/>
                                    <w:bottom w:val="none" w:sz="0" w:space="0" w:color="auto"/>
                                    <w:right w:val="none" w:sz="0" w:space="0" w:color="auto"/>
                                  </w:divBdr>
                                  <w:divsChild>
                                    <w:div w:id="248662892">
                                      <w:marLeft w:val="0"/>
                                      <w:marRight w:val="0"/>
                                      <w:marTop w:val="0"/>
                                      <w:marBottom w:val="0"/>
                                      <w:divBdr>
                                        <w:top w:val="none" w:sz="0" w:space="0" w:color="auto"/>
                                        <w:left w:val="none" w:sz="0" w:space="0" w:color="auto"/>
                                        <w:bottom w:val="none" w:sz="0" w:space="0" w:color="auto"/>
                                        <w:right w:val="none" w:sz="0" w:space="0" w:color="auto"/>
                                      </w:divBdr>
                                      <w:divsChild>
                                        <w:div w:id="1396010456">
                                          <w:marLeft w:val="0"/>
                                          <w:marRight w:val="0"/>
                                          <w:marTop w:val="0"/>
                                          <w:marBottom w:val="0"/>
                                          <w:divBdr>
                                            <w:top w:val="none" w:sz="0" w:space="0" w:color="auto"/>
                                            <w:left w:val="none" w:sz="0" w:space="0" w:color="auto"/>
                                            <w:bottom w:val="none" w:sz="0" w:space="0" w:color="auto"/>
                                            <w:right w:val="none" w:sz="0" w:space="0" w:color="auto"/>
                                          </w:divBdr>
                                          <w:divsChild>
                                            <w:div w:id="1568150331">
                                              <w:marLeft w:val="0"/>
                                              <w:marRight w:val="0"/>
                                              <w:marTop w:val="0"/>
                                              <w:marBottom w:val="0"/>
                                              <w:divBdr>
                                                <w:top w:val="none" w:sz="0" w:space="0" w:color="auto"/>
                                                <w:left w:val="none" w:sz="0" w:space="0" w:color="auto"/>
                                                <w:bottom w:val="none" w:sz="0" w:space="0" w:color="auto"/>
                                                <w:right w:val="none" w:sz="0" w:space="0" w:color="auto"/>
                                              </w:divBdr>
                                              <w:divsChild>
                                                <w:div w:id="40718728">
                                                  <w:marLeft w:val="0"/>
                                                  <w:marRight w:val="0"/>
                                                  <w:marTop w:val="0"/>
                                                  <w:marBottom w:val="0"/>
                                                  <w:divBdr>
                                                    <w:top w:val="none" w:sz="0" w:space="0" w:color="auto"/>
                                                    <w:left w:val="none" w:sz="0" w:space="0" w:color="auto"/>
                                                    <w:bottom w:val="none" w:sz="0" w:space="0" w:color="auto"/>
                                                    <w:right w:val="none" w:sz="0" w:space="0" w:color="auto"/>
                                                  </w:divBdr>
                                                  <w:divsChild>
                                                    <w:div w:id="1008950589">
                                                      <w:marLeft w:val="105"/>
                                                      <w:marRight w:val="105"/>
                                                      <w:marTop w:val="150"/>
                                                      <w:marBottom w:val="150"/>
                                                      <w:divBdr>
                                                        <w:top w:val="none" w:sz="0" w:space="0" w:color="auto"/>
                                                        <w:left w:val="none" w:sz="0" w:space="0" w:color="auto"/>
                                                        <w:bottom w:val="none" w:sz="0" w:space="0" w:color="auto"/>
                                                        <w:right w:val="none" w:sz="0" w:space="0" w:color="auto"/>
                                                      </w:divBdr>
                                                      <w:divsChild>
                                                        <w:div w:id="414322537">
                                                          <w:marLeft w:val="0"/>
                                                          <w:marRight w:val="0"/>
                                                          <w:marTop w:val="0"/>
                                                          <w:marBottom w:val="0"/>
                                                          <w:divBdr>
                                                            <w:top w:val="none" w:sz="0" w:space="0" w:color="auto"/>
                                                            <w:left w:val="none" w:sz="0" w:space="0" w:color="auto"/>
                                                            <w:bottom w:val="none" w:sz="0" w:space="0" w:color="auto"/>
                                                            <w:right w:val="none" w:sz="0" w:space="0" w:color="auto"/>
                                                          </w:divBdr>
                                                          <w:divsChild>
                                                            <w:div w:id="1783069932">
                                                              <w:marLeft w:val="0"/>
                                                              <w:marRight w:val="0"/>
                                                              <w:marTop w:val="0"/>
                                                              <w:marBottom w:val="0"/>
                                                              <w:divBdr>
                                                                <w:top w:val="none" w:sz="0" w:space="0" w:color="auto"/>
                                                                <w:left w:val="none" w:sz="0" w:space="0" w:color="auto"/>
                                                                <w:bottom w:val="none" w:sz="0" w:space="0" w:color="auto"/>
                                                                <w:right w:val="none" w:sz="0" w:space="0" w:color="auto"/>
                                                              </w:divBdr>
                                                              <w:divsChild>
                                                                <w:div w:id="839852190">
                                                                  <w:marLeft w:val="0"/>
                                                                  <w:marRight w:val="0"/>
                                                                  <w:marTop w:val="0"/>
                                                                  <w:marBottom w:val="0"/>
                                                                  <w:divBdr>
                                                                    <w:top w:val="none" w:sz="0" w:space="0" w:color="auto"/>
                                                                    <w:left w:val="none" w:sz="0" w:space="0" w:color="auto"/>
                                                                    <w:bottom w:val="none" w:sz="0" w:space="0" w:color="auto"/>
                                                                    <w:right w:val="none" w:sz="0" w:space="0" w:color="auto"/>
                                                                  </w:divBdr>
                                                                  <w:divsChild>
                                                                    <w:div w:id="388656747">
                                                                      <w:marLeft w:val="0"/>
                                                                      <w:marRight w:val="0"/>
                                                                      <w:marTop w:val="0"/>
                                                                      <w:marBottom w:val="0"/>
                                                                      <w:divBdr>
                                                                        <w:top w:val="none" w:sz="0" w:space="0" w:color="auto"/>
                                                                        <w:left w:val="none" w:sz="0" w:space="0" w:color="auto"/>
                                                                        <w:bottom w:val="none" w:sz="0" w:space="0" w:color="auto"/>
                                                                        <w:right w:val="none" w:sz="0" w:space="0" w:color="auto"/>
                                                                      </w:divBdr>
                                                                      <w:divsChild>
                                                                        <w:div w:id="1374304901">
                                                                          <w:marLeft w:val="105"/>
                                                                          <w:marRight w:val="105"/>
                                                                          <w:marTop w:val="150"/>
                                                                          <w:marBottom w:val="150"/>
                                                                          <w:divBdr>
                                                                            <w:top w:val="none" w:sz="0" w:space="0" w:color="auto"/>
                                                                            <w:left w:val="none" w:sz="0" w:space="0" w:color="auto"/>
                                                                            <w:bottom w:val="none" w:sz="0" w:space="0" w:color="auto"/>
                                                                            <w:right w:val="none" w:sz="0" w:space="0" w:color="auto"/>
                                                                          </w:divBdr>
                                                                          <w:divsChild>
                                                                            <w:div w:id="42218859">
                                                                              <w:marLeft w:val="0"/>
                                                                              <w:marRight w:val="0"/>
                                                                              <w:marTop w:val="0"/>
                                                                              <w:marBottom w:val="0"/>
                                                                              <w:divBdr>
                                                                                <w:top w:val="none" w:sz="0" w:space="0" w:color="auto"/>
                                                                                <w:left w:val="none" w:sz="0" w:space="0" w:color="auto"/>
                                                                                <w:bottom w:val="none" w:sz="0" w:space="0" w:color="auto"/>
                                                                                <w:right w:val="none" w:sz="0" w:space="0" w:color="auto"/>
                                                                              </w:divBdr>
                                                                              <w:divsChild>
                                                                                <w:div w:id="866992343">
                                                                                  <w:marLeft w:val="0"/>
                                                                                  <w:marRight w:val="0"/>
                                                                                  <w:marTop w:val="0"/>
                                                                                  <w:marBottom w:val="0"/>
                                                                                  <w:divBdr>
                                                                                    <w:top w:val="none" w:sz="0" w:space="0" w:color="auto"/>
                                                                                    <w:left w:val="none" w:sz="0" w:space="0" w:color="auto"/>
                                                                                    <w:bottom w:val="none" w:sz="0" w:space="0" w:color="auto"/>
                                                                                    <w:right w:val="none" w:sz="0" w:space="0" w:color="auto"/>
                                                                                  </w:divBdr>
                                                                                  <w:divsChild>
                                                                                    <w:div w:id="2031956049">
                                                                                      <w:marLeft w:val="0"/>
                                                                                      <w:marRight w:val="0"/>
                                                                                      <w:marTop w:val="0"/>
                                                                                      <w:marBottom w:val="0"/>
                                                                                      <w:divBdr>
                                                                                        <w:top w:val="none" w:sz="0" w:space="0" w:color="auto"/>
                                                                                        <w:left w:val="none" w:sz="0" w:space="0" w:color="auto"/>
                                                                                        <w:bottom w:val="none" w:sz="0" w:space="0" w:color="auto"/>
                                                                                        <w:right w:val="none" w:sz="0" w:space="0" w:color="auto"/>
                                                                                      </w:divBdr>
                                                                                      <w:divsChild>
                                                                                        <w:div w:id="399449513">
                                                                                          <w:marLeft w:val="105"/>
                                                                                          <w:marRight w:val="105"/>
                                                                                          <w:marTop w:val="150"/>
                                                                                          <w:marBottom w:val="150"/>
                                                                                          <w:divBdr>
                                                                                            <w:top w:val="none" w:sz="0" w:space="0" w:color="auto"/>
                                                                                            <w:left w:val="none" w:sz="0" w:space="0" w:color="auto"/>
                                                                                            <w:bottom w:val="none" w:sz="0" w:space="0" w:color="auto"/>
                                                                                            <w:right w:val="none" w:sz="0" w:space="0" w:color="auto"/>
                                                                                          </w:divBdr>
                                                                                          <w:divsChild>
                                                                                            <w:div w:id="1437216245">
                                                                                              <w:marLeft w:val="0"/>
                                                                                              <w:marRight w:val="0"/>
                                                                                              <w:marTop w:val="0"/>
                                                                                              <w:marBottom w:val="0"/>
                                                                                              <w:divBdr>
                                                                                                <w:top w:val="none" w:sz="0" w:space="0" w:color="auto"/>
                                                                                                <w:left w:val="none" w:sz="0" w:space="0" w:color="auto"/>
                                                                                                <w:bottom w:val="none" w:sz="0" w:space="0" w:color="auto"/>
                                                                                                <w:right w:val="none" w:sz="0" w:space="0" w:color="auto"/>
                                                                                              </w:divBdr>
                                                                                              <w:divsChild>
                                                                                                <w:div w:id="39063742">
                                                                                                  <w:marLeft w:val="0"/>
                                                                                                  <w:marRight w:val="0"/>
                                                                                                  <w:marTop w:val="0"/>
                                                                                                  <w:marBottom w:val="0"/>
                                                                                                  <w:divBdr>
                                                                                                    <w:top w:val="none" w:sz="0" w:space="0" w:color="auto"/>
                                                                                                    <w:left w:val="none" w:sz="0" w:space="0" w:color="auto"/>
                                                                                                    <w:bottom w:val="none" w:sz="0" w:space="0" w:color="auto"/>
                                                                                                    <w:right w:val="none" w:sz="0" w:space="0" w:color="auto"/>
                                                                                                  </w:divBdr>
                                                                                                  <w:divsChild>
                                                                                                    <w:div w:id="965281792">
                                                                                                      <w:marLeft w:val="0"/>
                                                                                                      <w:marRight w:val="0"/>
                                                                                                      <w:marTop w:val="0"/>
                                                                                                      <w:marBottom w:val="0"/>
                                                                                                      <w:divBdr>
                                                                                                        <w:top w:val="none" w:sz="0" w:space="0" w:color="auto"/>
                                                                                                        <w:left w:val="none" w:sz="0" w:space="0" w:color="auto"/>
                                                                                                        <w:bottom w:val="none" w:sz="0" w:space="0" w:color="auto"/>
                                                                                                        <w:right w:val="none" w:sz="0" w:space="0" w:color="auto"/>
                                                                                                      </w:divBdr>
                                                                                                      <w:divsChild>
                                                                                                        <w:div w:id="1301494182">
                                                                                                          <w:marLeft w:val="0"/>
                                                                                                          <w:marRight w:val="0"/>
                                                                                                          <w:marTop w:val="0"/>
                                                                                                          <w:marBottom w:val="0"/>
                                                                                                          <w:divBdr>
                                                                                                            <w:top w:val="none" w:sz="0" w:space="0" w:color="auto"/>
                                                                                                            <w:left w:val="none" w:sz="0" w:space="0" w:color="auto"/>
                                                                                                            <w:bottom w:val="none" w:sz="0" w:space="0" w:color="auto"/>
                                                                                                            <w:right w:val="none" w:sz="0" w:space="0" w:color="auto"/>
                                                                                                          </w:divBdr>
                                                                                                          <w:divsChild>
                                                                                                            <w:div w:id="716122183">
                                                                                                              <w:marLeft w:val="0"/>
                                                                                                              <w:marRight w:val="0"/>
                                                                                                              <w:marTop w:val="0"/>
                                                                                                              <w:marBottom w:val="0"/>
                                                                                                              <w:divBdr>
                                                                                                                <w:top w:val="none" w:sz="0" w:space="0" w:color="auto"/>
                                                                                                                <w:left w:val="none" w:sz="0" w:space="0" w:color="auto"/>
                                                                                                                <w:bottom w:val="none" w:sz="0" w:space="0" w:color="auto"/>
                                                                                                                <w:right w:val="none" w:sz="0" w:space="0" w:color="auto"/>
                                                                                                              </w:divBdr>
                                                                                                              <w:divsChild>
                                                                                                                <w:div w:id="1794866226">
                                                                                                                  <w:marLeft w:val="105"/>
                                                                                                                  <w:marRight w:val="105"/>
                                                                                                                  <w:marTop w:val="150"/>
                                                                                                                  <w:marBottom w:val="150"/>
                                                                                                                  <w:divBdr>
                                                                                                                    <w:top w:val="none" w:sz="0" w:space="0" w:color="auto"/>
                                                                                                                    <w:left w:val="none" w:sz="0" w:space="0" w:color="auto"/>
                                                                                                                    <w:bottom w:val="none" w:sz="0" w:space="0" w:color="auto"/>
                                                                                                                    <w:right w:val="none" w:sz="0" w:space="0" w:color="auto"/>
                                                                                                                  </w:divBdr>
                                                                                                                  <w:divsChild>
                                                                                                                    <w:div w:id="1413160057">
                                                                                                                      <w:marLeft w:val="0"/>
                                                                                                                      <w:marRight w:val="0"/>
                                                                                                                      <w:marTop w:val="0"/>
                                                                                                                      <w:marBottom w:val="0"/>
                                                                                                                      <w:divBdr>
                                                                                                                        <w:top w:val="none" w:sz="0" w:space="0" w:color="auto"/>
                                                                                                                        <w:left w:val="none" w:sz="0" w:space="0" w:color="auto"/>
                                                                                                                        <w:bottom w:val="none" w:sz="0" w:space="0" w:color="auto"/>
                                                                                                                        <w:right w:val="none" w:sz="0" w:space="0" w:color="auto"/>
                                                                                                                      </w:divBdr>
                                                                                                                      <w:divsChild>
                                                                                                                        <w:div w:id="126123282">
                                                                                                                          <w:marLeft w:val="0"/>
                                                                                                                          <w:marRight w:val="0"/>
                                                                                                                          <w:marTop w:val="0"/>
                                                                                                                          <w:marBottom w:val="0"/>
                                                                                                                          <w:divBdr>
                                                                                                                            <w:top w:val="none" w:sz="0" w:space="0" w:color="auto"/>
                                                                                                                            <w:left w:val="none" w:sz="0" w:space="0" w:color="auto"/>
                                                                                                                            <w:bottom w:val="none" w:sz="0" w:space="0" w:color="auto"/>
                                                                                                                            <w:right w:val="none" w:sz="0" w:space="0" w:color="auto"/>
                                                                                                                          </w:divBdr>
                                                                                                                          <w:divsChild>
                                                                                                                            <w:div w:id="1042750629">
                                                                                                                              <w:marLeft w:val="0"/>
                                                                                                                              <w:marRight w:val="0"/>
                                                                                                                              <w:marTop w:val="0"/>
                                                                                                                              <w:marBottom w:val="0"/>
                                                                                                                              <w:divBdr>
                                                                                                                                <w:top w:val="none" w:sz="0" w:space="0" w:color="auto"/>
                                                                                                                                <w:left w:val="none" w:sz="0" w:space="0" w:color="auto"/>
                                                                                                                                <w:bottom w:val="none" w:sz="0" w:space="0" w:color="auto"/>
                                                                                                                                <w:right w:val="none" w:sz="0" w:space="0" w:color="auto"/>
                                                                                                                              </w:divBdr>
                                                                                                                              <w:divsChild>
                                                                                                                                <w:div w:id="112696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1549101">
      <w:bodyDiv w:val="1"/>
      <w:marLeft w:val="0"/>
      <w:marRight w:val="0"/>
      <w:marTop w:val="0"/>
      <w:marBottom w:val="0"/>
      <w:divBdr>
        <w:top w:val="none" w:sz="0" w:space="0" w:color="auto"/>
        <w:left w:val="none" w:sz="0" w:space="0" w:color="auto"/>
        <w:bottom w:val="none" w:sz="0" w:space="0" w:color="auto"/>
        <w:right w:val="none" w:sz="0" w:space="0" w:color="auto"/>
      </w:divBdr>
    </w:div>
    <w:div w:id="898828888">
      <w:bodyDiv w:val="1"/>
      <w:marLeft w:val="0"/>
      <w:marRight w:val="0"/>
      <w:marTop w:val="0"/>
      <w:marBottom w:val="0"/>
      <w:divBdr>
        <w:top w:val="none" w:sz="0" w:space="0" w:color="auto"/>
        <w:left w:val="none" w:sz="0" w:space="0" w:color="auto"/>
        <w:bottom w:val="none" w:sz="0" w:space="0" w:color="auto"/>
        <w:right w:val="none" w:sz="0" w:space="0" w:color="auto"/>
      </w:divBdr>
    </w:div>
    <w:div w:id="969746584">
      <w:bodyDiv w:val="1"/>
      <w:marLeft w:val="0"/>
      <w:marRight w:val="0"/>
      <w:marTop w:val="0"/>
      <w:marBottom w:val="0"/>
      <w:divBdr>
        <w:top w:val="none" w:sz="0" w:space="0" w:color="auto"/>
        <w:left w:val="none" w:sz="0" w:space="0" w:color="auto"/>
        <w:bottom w:val="none" w:sz="0" w:space="0" w:color="auto"/>
        <w:right w:val="none" w:sz="0" w:space="0" w:color="auto"/>
      </w:divBdr>
    </w:div>
    <w:div w:id="1316109963">
      <w:bodyDiv w:val="1"/>
      <w:marLeft w:val="0"/>
      <w:marRight w:val="0"/>
      <w:marTop w:val="0"/>
      <w:marBottom w:val="0"/>
      <w:divBdr>
        <w:top w:val="none" w:sz="0" w:space="0" w:color="auto"/>
        <w:left w:val="none" w:sz="0" w:space="0" w:color="auto"/>
        <w:bottom w:val="none" w:sz="0" w:space="0" w:color="auto"/>
        <w:right w:val="none" w:sz="0" w:space="0" w:color="auto"/>
      </w:divBdr>
    </w:div>
    <w:div w:id="1330711558">
      <w:bodyDiv w:val="1"/>
      <w:marLeft w:val="0"/>
      <w:marRight w:val="0"/>
      <w:marTop w:val="0"/>
      <w:marBottom w:val="0"/>
      <w:divBdr>
        <w:top w:val="none" w:sz="0" w:space="0" w:color="auto"/>
        <w:left w:val="none" w:sz="0" w:space="0" w:color="auto"/>
        <w:bottom w:val="none" w:sz="0" w:space="0" w:color="auto"/>
        <w:right w:val="none" w:sz="0" w:space="0" w:color="auto"/>
      </w:divBdr>
    </w:div>
    <w:div w:id="1505702080">
      <w:bodyDiv w:val="1"/>
      <w:marLeft w:val="0"/>
      <w:marRight w:val="0"/>
      <w:marTop w:val="0"/>
      <w:marBottom w:val="0"/>
      <w:divBdr>
        <w:top w:val="none" w:sz="0" w:space="0" w:color="auto"/>
        <w:left w:val="none" w:sz="0" w:space="0" w:color="auto"/>
        <w:bottom w:val="none" w:sz="0" w:space="0" w:color="auto"/>
        <w:right w:val="none" w:sz="0" w:space="0" w:color="auto"/>
      </w:divBdr>
    </w:div>
    <w:div w:id="1557280825">
      <w:bodyDiv w:val="1"/>
      <w:marLeft w:val="0"/>
      <w:marRight w:val="0"/>
      <w:marTop w:val="0"/>
      <w:marBottom w:val="0"/>
      <w:divBdr>
        <w:top w:val="none" w:sz="0" w:space="0" w:color="auto"/>
        <w:left w:val="none" w:sz="0" w:space="0" w:color="auto"/>
        <w:bottom w:val="none" w:sz="0" w:space="0" w:color="auto"/>
        <w:right w:val="none" w:sz="0" w:space="0" w:color="auto"/>
      </w:divBdr>
    </w:div>
    <w:div w:id="16795024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piromics.or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footer" Target="footer1.xm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yperlink" Target="mailto:mrking@med.umich.edu" TargetMode="External"/><Relationship Id="rId14"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2657D5-C9AC-4CE7-A98A-F33D4EA5B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9407</Words>
  <Characters>53625</Characters>
  <Application>Microsoft Office Word</Application>
  <DocSecurity>4</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Company>University of Michigan Hospital and Health Systems</Company>
  <LinksUpToDate>false</LinksUpToDate>
  <CharactersWithSpaces>62907</CharactersWithSpaces>
  <SharedDoc>false</SharedDoc>
  <HLinks>
    <vt:vector size="144" baseType="variant">
      <vt:variant>
        <vt:i4>4521995</vt:i4>
      </vt:variant>
      <vt:variant>
        <vt:i4>162</vt:i4>
      </vt:variant>
      <vt:variant>
        <vt:i4>0</vt:i4>
      </vt:variant>
      <vt:variant>
        <vt:i4>5</vt:i4>
      </vt:variant>
      <vt:variant>
        <vt:lpwstr/>
      </vt:variant>
      <vt:variant>
        <vt:lpwstr>_ENREF_4</vt:lpwstr>
      </vt:variant>
      <vt:variant>
        <vt:i4>4194365</vt:i4>
      </vt:variant>
      <vt:variant>
        <vt:i4>154</vt:i4>
      </vt:variant>
      <vt:variant>
        <vt:i4>0</vt:i4>
      </vt:variant>
      <vt:variant>
        <vt:i4>5</vt:i4>
      </vt:variant>
      <vt:variant>
        <vt:lpwstr/>
      </vt:variant>
      <vt:variant>
        <vt:lpwstr>_ENREF_16</vt:lpwstr>
      </vt:variant>
      <vt:variant>
        <vt:i4>4194366</vt:i4>
      </vt:variant>
      <vt:variant>
        <vt:i4>146</vt:i4>
      </vt:variant>
      <vt:variant>
        <vt:i4>0</vt:i4>
      </vt:variant>
      <vt:variant>
        <vt:i4>5</vt:i4>
      </vt:variant>
      <vt:variant>
        <vt:lpwstr/>
      </vt:variant>
      <vt:variant>
        <vt:lpwstr>_ENREF_15</vt:lpwstr>
      </vt:variant>
      <vt:variant>
        <vt:i4>4325387</vt:i4>
      </vt:variant>
      <vt:variant>
        <vt:i4>138</vt:i4>
      </vt:variant>
      <vt:variant>
        <vt:i4>0</vt:i4>
      </vt:variant>
      <vt:variant>
        <vt:i4>5</vt:i4>
      </vt:variant>
      <vt:variant>
        <vt:lpwstr/>
      </vt:variant>
      <vt:variant>
        <vt:lpwstr>_ENREF_3</vt:lpwstr>
      </vt:variant>
      <vt:variant>
        <vt:i4>4194367</vt:i4>
      </vt:variant>
      <vt:variant>
        <vt:i4>130</vt:i4>
      </vt:variant>
      <vt:variant>
        <vt:i4>0</vt:i4>
      </vt:variant>
      <vt:variant>
        <vt:i4>5</vt:i4>
      </vt:variant>
      <vt:variant>
        <vt:lpwstr/>
      </vt:variant>
      <vt:variant>
        <vt:lpwstr>_ENREF_14</vt:lpwstr>
      </vt:variant>
      <vt:variant>
        <vt:i4>4325387</vt:i4>
      </vt:variant>
      <vt:variant>
        <vt:i4>127</vt:i4>
      </vt:variant>
      <vt:variant>
        <vt:i4>0</vt:i4>
      </vt:variant>
      <vt:variant>
        <vt:i4>5</vt:i4>
      </vt:variant>
      <vt:variant>
        <vt:lpwstr/>
      </vt:variant>
      <vt:variant>
        <vt:lpwstr>_ENREF_3</vt:lpwstr>
      </vt:variant>
      <vt:variant>
        <vt:i4>4194360</vt:i4>
      </vt:variant>
      <vt:variant>
        <vt:i4>119</vt:i4>
      </vt:variant>
      <vt:variant>
        <vt:i4>0</vt:i4>
      </vt:variant>
      <vt:variant>
        <vt:i4>5</vt:i4>
      </vt:variant>
      <vt:variant>
        <vt:lpwstr/>
      </vt:variant>
      <vt:variant>
        <vt:lpwstr>_ENREF_13</vt:lpwstr>
      </vt:variant>
      <vt:variant>
        <vt:i4>4194360</vt:i4>
      </vt:variant>
      <vt:variant>
        <vt:i4>113</vt:i4>
      </vt:variant>
      <vt:variant>
        <vt:i4>0</vt:i4>
      </vt:variant>
      <vt:variant>
        <vt:i4>5</vt:i4>
      </vt:variant>
      <vt:variant>
        <vt:lpwstr/>
      </vt:variant>
      <vt:variant>
        <vt:lpwstr>_ENREF_13</vt:lpwstr>
      </vt:variant>
      <vt:variant>
        <vt:i4>4325387</vt:i4>
      </vt:variant>
      <vt:variant>
        <vt:i4>107</vt:i4>
      </vt:variant>
      <vt:variant>
        <vt:i4>0</vt:i4>
      </vt:variant>
      <vt:variant>
        <vt:i4>5</vt:i4>
      </vt:variant>
      <vt:variant>
        <vt:lpwstr/>
      </vt:variant>
      <vt:variant>
        <vt:lpwstr>_ENREF_3</vt:lpwstr>
      </vt:variant>
      <vt:variant>
        <vt:i4>4194361</vt:i4>
      </vt:variant>
      <vt:variant>
        <vt:i4>99</vt:i4>
      </vt:variant>
      <vt:variant>
        <vt:i4>0</vt:i4>
      </vt:variant>
      <vt:variant>
        <vt:i4>5</vt:i4>
      </vt:variant>
      <vt:variant>
        <vt:lpwstr/>
      </vt:variant>
      <vt:variant>
        <vt:lpwstr>_ENREF_12</vt:lpwstr>
      </vt:variant>
      <vt:variant>
        <vt:i4>4194362</vt:i4>
      </vt:variant>
      <vt:variant>
        <vt:i4>93</vt:i4>
      </vt:variant>
      <vt:variant>
        <vt:i4>0</vt:i4>
      </vt:variant>
      <vt:variant>
        <vt:i4>5</vt:i4>
      </vt:variant>
      <vt:variant>
        <vt:lpwstr/>
      </vt:variant>
      <vt:variant>
        <vt:lpwstr>_ENREF_11</vt:lpwstr>
      </vt:variant>
      <vt:variant>
        <vt:i4>4194363</vt:i4>
      </vt:variant>
      <vt:variant>
        <vt:i4>85</vt:i4>
      </vt:variant>
      <vt:variant>
        <vt:i4>0</vt:i4>
      </vt:variant>
      <vt:variant>
        <vt:i4>5</vt:i4>
      </vt:variant>
      <vt:variant>
        <vt:lpwstr/>
      </vt:variant>
      <vt:variant>
        <vt:lpwstr>_ENREF_10</vt:lpwstr>
      </vt:variant>
      <vt:variant>
        <vt:i4>4718603</vt:i4>
      </vt:variant>
      <vt:variant>
        <vt:i4>79</vt:i4>
      </vt:variant>
      <vt:variant>
        <vt:i4>0</vt:i4>
      </vt:variant>
      <vt:variant>
        <vt:i4>5</vt:i4>
      </vt:variant>
      <vt:variant>
        <vt:lpwstr/>
      </vt:variant>
      <vt:variant>
        <vt:lpwstr>_ENREF_9</vt:lpwstr>
      </vt:variant>
      <vt:variant>
        <vt:i4>4849693</vt:i4>
      </vt:variant>
      <vt:variant>
        <vt:i4>74</vt:i4>
      </vt:variant>
      <vt:variant>
        <vt:i4>0</vt:i4>
      </vt:variant>
      <vt:variant>
        <vt:i4>5</vt:i4>
      </vt:variant>
      <vt:variant>
        <vt:lpwstr>http://www.spiromics.com</vt:lpwstr>
      </vt:variant>
      <vt:variant>
        <vt:lpwstr/>
      </vt:variant>
      <vt:variant>
        <vt:i4>4784139</vt:i4>
      </vt:variant>
      <vt:variant>
        <vt:i4>70</vt:i4>
      </vt:variant>
      <vt:variant>
        <vt:i4>0</vt:i4>
      </vt:variant>
      <vt:variant>
        <vt:i4>5</vt:i4>
      </vt:variant>
      <vt:variant>
        <vt:lpwstr/>
      </vt:variant>
      <vt:variant>
        <vt:lpwstr>_ENREF_8</vt:lpwstr>
      </vt:variant>
      <vt:variant>
        <vt:i4>4587531</vt:i4>
      </vt:variant>
      <vt:variant>
        <vt:i4>62</vt:i4>
      </vt:variant>
      <vt:variant>
        <vt:i4>0</vt:i4>
      </vt:variant>
      <vt:variant>
        <vt:i4>5</vt:i4>
      </vt:variant>
      <vt:variant>
        <vt:lpwstr/>
      </vt:variant>
      <vt:variant>
        <vt:lpwstr>_ENREF_7</vt:lpwstr>
      </vt:variant>
      <vt:variant>
        <vt:i4>4456459</vt:i4>
      </vt:variant>
      <vt:variant>
        <vt:i4>56</vt:i4>
      </vt:variant>
      <vt:variant>
        <vt:i4>0</vt:i4>
      </vt:variant>
      <vt:variant>
        <vt:i4>5</vt:i4>
      </vt:variant>
      <vt:variant>
        <vt:lpwstr/>
      </vt:variant>
      <vt:variant>
        <vt:lpwstr>_ENREF_5</vt:lpwstr>
      </vt:variant>
      <vt:variant>
        <vt:i4>4521995</vt:i4>
      </vt:variant>
      <vt:variant>
        <vt:i4>48</vt:i4>
      </vt:variant>
      <vt:variant>
        <vt:i4>0</vt:i4>
      </vt:variant>
      <vt:variant>
        <vt:i4>5</vt:i4>
      </vt:variant>
      <vt:variant>
        <vt:lpwstr/>
      </vt:variant>
      <vt:variant>
        <vt:lpwstr>_ENREF_4</vt:lpwstr>
      </vt:variant>
      <vt:variant>
        <vt:i4>4653067</vt:i4>
      </vt:variant>
      <vt:variant>
        <vt:i4>40</vt:i4>
      </vt:variant>
      <vt:variant>
        <vt:i4>0</vt:i4>
      </vt:variant>
      <vt:variant>
        <vt:i4>5</vt:i4>
      </vt:variant>
      <vt:variant>
        <vt:lpwstr/>
      </vt:variant>
      <vt:variant>
        <vt:lpwstr>_ENREF_6</vt:lpwstr>
      </vt:variant>
      <vt:variant>
        <vt:i4>4456459</vt:i4>
      </vt:variant>
      <vt:variant>
        <vt:i4>32</vt:i4>
      </vt:variant>
      <vt:variant>
        <vt:i4>0</vt:i4>
      </vt:variant>
      <vt:variant>
        <vt:i4>5</vt:i4>
      </vt:variant>
      <vt:variant>
        <vt:lpwstr/>
      </vt:variant>
      <vt:variant>
        <vt:lpwstr>_ENREF_5</vt:lpwstr>
      </vt:variant>
      <vt:variant>
        <vt:i4>4521995</vt:i4>
      </vt:variant>
      <vt:variant>
        <vt:i4>24</vt:i4>
      </vt:variant>
      <vt:variant>
        <vt:i4>0</vt:i4>
      </vt:variant>
      <vt:variant>
        <vt:i4>5</vt:i4>
      </vt:variant>
      <vt:variant>
        <vt:lpwstr/>
      </vt:variant>
      <vt:variant>
        <vt:lpwstr>_ENREF_4</vt:lpwstr>
      </vt:variant>
      <vt:variant>
        <vt:i4>4325387</vt:i4>
      </vt:variant>
      <vt:variant>
        <vt:i4>16</vt:i4>
      </vt:variant>
      <vt:variant>
        <vt:i4>0</vt:i4>
      </vt:variant>
      <vt:variant>
        <vt:i4>5</vt:i4>
      </vt:variant>
      <vt:variant>
        <vt:lpwstr/>
      </vt:variant>
      <vt:variant>
        <vt:lpwstr>_ENREF_3</vt:lpwstr>
      </vt:variant>
      <vt:variant>
        <vt:i4>4390923</vt:i4>
      </vt:variant>
      <vt:variant>
        <vt:i4>8</vt:i4>
      </vt:variant>
      <vt:variant>
        <vt:i4>0</vt:i4>
      </vt:variant>
      <vt:variant>
        <vt:i4>5</vt:i4>
      </vt:variant>
      <vt:variant>
        <vt:lpwstr/>
      </vt:variant>
      <vt:variant>
        <vt:lpwstr>_ENREF_2</vt:lpwstr>
      </vt:variant>
      <vt:variant>
        <vt:i4>4194315</vt:i4>
      </vt:variant>
      <vt:variant>
        <vt:i4>2</vt:i4>
      </vt:variant>
      <vt:variant>
        <vt:i4>0</vt:i4>
      </vt:variant>
      <vt:variant>
        <vt:i4>5</vt:i4>
      </vt:variant>
      <vt:variant>
        <vt:lpwstr/>
      </vt:variant>
      <vt:variant>
        <vt:lpwstr>_ENREF_1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 Meilan</dc:creator>
  <cp:lastModifiedBy>Wedzicha, Jadwiga A</cp:lastModifiedBy>
  <cp:revision>2</cp:revision>
  <cp:lastPrinted>2016-11-11T17:02:00Z</cp:lastPrinted>
  <dcterms:created xsi:type="dcterms:W3CDTF">2017-07-24T16:01:00Z</dcterms:created>
  <dcterms:modified xsi:type="dcterms:W3CDTF">2017-07-24T16:01:00Z</dcterms:modified>
</cp:coreProperties>
</file>