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2EFBA" w14:textId="1732E2E6" w:rsidR="000B3BE7" w:rsidRPr="00166038" w:rsidRDefault="00834824" w:rsidP="006D37A9">
      <w:pPr>
        <w:spacing w:line="360" w:lineRule="auto"/>
        <w:jc w:val="center"/>
        <w:rPr>
          <w:b/>
          <w:bCs/>
          <w:caps/>
          <w:lang w:val="en-US"/>
        </w:rPr>
      </w:pPr>
      <w:r w:rsidRPr="002F759D">
        <w:rPr>
          <w:b/>
          <w:bCs/>
          <w:caps/>
          <w:lang w:val="en-US"/>
        </w:rPr>
        <w:t>Institutional Logics and Founder</w:t>
      </w:r>
      <w:r w:rsidR="003A186F" w:rsidRPr="002F759D">
        <w:rPr>
          <w:b/>
          <w:bCs/>
          <w:caps/>
          <w:lang w:val="en-US"/>
        </w:rPr>
        <w:t xml:space="preserve">S’ </w:t>
      </w:r>
      <w:r w:rsidR="003E2DC0" w:rsidRPr="00166038">
        <w:rPr>
          <w:b/>
          <w:bCs/>
          <w:caps/>
          <w:lang w:val="en-US"/>
        </w:rPr>
        <w:t>IDENTITY ORIENTATION</w:t>
      </w:r>
      <w:r w:rsidRPr="00166038">
        <w:rPr>
          <w:b/>
          <w:bCs/>
          <w:caps/>
          <w:lang w:val="en-US"/>
        </w:rPr>
        <w:t>:</w:t>
      </w:r>
    </w:p>
    <w:p w14:paraId="3683562A" w14:textId="16375A17" w:rsidR="005F5EED" w:rsidRPr="00166038" w:rsidRDefault="005F2221" w:rsidP="00DD390B">
      <w:pPr>
        <w:spacing w:line="360" w:lineRule="auto"/>
        <w:jc w:val="center"/>
        <w:rPr>
          <w:b/>
          <w:bCs/>
          <w:caps/>
          <w:lang w:val="en-US"/>
        </w:rPr>
      </w:pPr>
      <w:r w:rsidRPr="00166038">
        <w:rPr>
          <w:b/>
          <w:bCs/>
          <w:caps/>
          <w:lang w:val="en-US"/>
        </w:rPr>
        <w:t xml:space="preserve">why </w:t>
      </w:r>
      <w:r w:rsidR="003271CD" w:rsidRPr="00166038">
        <w:rPr>
          <w:b/>
          <w:bCs/>
          <w:caps/>
          <w:lang w:val="en-US"/>
        </w:rPr>
        <w:t>academic</w:t>
      </w:r>
      <w:r w:rsidR="00134340" w:rsidRPr="00166038">
        <w:rPr>
          <w:b/>
          <w:bCs/>
          <w:caps/>
          <w:lang w:val="en-US"/>
        </w:rPr>
        <w:t xml:space="preserve"> ENTREPRENEURS</w:t>
      </w:r>
      <w:r w:rsidR="003271CD" w:rsidRPr="00166038">
        <w:rPr>
          <w:b/>
          <w:bCs/>
          <w:caps/>
          <w:lang w:val="en-US"/>
        </w:rPr>
        <w:t xml:space="preserve"> </w:t>
      </w:r>
      <w:r w:rsidR="003334C5" w:rsidRPr="00166038">
        <w:rPr>
          <w:b/>
          <w:bCs/>
          <w:caps/>
          <w:lang w:val="en-US"/>
        </w:rPr>
        <w:t xml:space="preserve">ASPIRE </w:t>
      </w:r>
      <w:r w:rsidR="005F5EED" w:rsidRPr="00166038">
        <w:rPr>
          <w:b/>
          <w:bCs/>
          <w:caps/>
          <w:lang w:val="en-US"/>
        </w:rPr>
        <w:t>lower</w:t>
      </w:r>
      <w:r w:rsidR="0080168B" w:rsidRPr="00166038">
        <w:rPr>
          <w:b/>
          <w:bCs/>
          <w:caps/>
          <w:lang w:val="en-US"/>
        </w:rPr>
        <w:t xml:space="preserve"> venture</w:t>
      </w:r>
      <w:r w:rsidR="005F5EED" w:rsidRPr="00166038">
        <w:rPr>
          <w:b/>
          <w:bCs/>
          <w:caps/>
          <w:lang w:val="en-US"/>
        </w:rPr>
        <w:t xml:space="preserve"> </w:t>
      </w:r>
      <w:r w:rsidRPr="00166038">
        <w:rPr>
          <w:b/>
          <w:bCs/>
          <w:caps/>
          <w:lang w:val="en-US"/>
        </w:rPr>
        <w:t>growth</w:t>
      </w:r>
    </w:p>
    <w:p w14:paraId="678D4772" w14:textId="77777777" w:rsidR="005F2221" w:rsidRPr="00166038" w:rsidRDefault="005F2221" w:rsidP="006542E3">
      <w:pPr>
        <w:jc w:val="center"/>
        <w:rPr>
          <w:b/>
          <w:bCs/>
          <w:caps/>
          <w:lang w:val="en-US"/>
        </w:rPr>
      </w:pPr>
    </w:p>
    <w:p w14:paraId="31FAD77A" w14:textId="77777777" w:rsidR="00051869" w:rsidRPr="00166038" w:rsidRDefault="00051869">
      <w:pPr>
        <w:jc w:val="center"/>
        <w:rPr>
          <w:lang w:val="en-US"/>
        </w:rPr>
      </w:pPr>
    </w:p>
    <w:p w14:paraId="7F292ED8" w14:textId="77777777" w:rsidR="00A216C8" w:rsidRPr="00166038" w:rsidRDefault="00A216C8">
      <w:pPr>
        <w:spacing w:line="360" w:lineRule="auto"/>
        <w:jc w:val="center"/>
        <w:rPr>
          <w:b/>
          <w:lang w:val="en-US"/>
        </w:rPr>
      </w:pPr>
      <w:r w:rsidRPr="00166038">
        <w:rPr>
          <w:b/>
          <w:lang w:val="en-US"/>
        </w:rPr>
        <w:t>ABSTRACT</w:t>
      </w:r>
    </w:p>
    <w:p w14:paraId="69F71844" w14:textId="7240F794" w:rsidR="00C106C2" w:rsidRPr="00166038" w:rsidRDefault="002476DA">
      <w:pPr>
        <w:spacing w:line="360" w:lineRule="auto"/>
        <w:rPr>
          <w:lang w:val="en-US"/>
        </w:rPr>
      </w:pPr>
      <w:r w:rsidRPr="00166038">
        <w:rPr>
          <w:lang w:val="en-US"/>
        </w:rPr>
        <w:t>This study examines</w:t>
      </w:r>
      <w:r w:rsidR="006A1929" w:rsidRPr="00166038">
        <w:rPr>
          <w:lang w:val="en-US"/>
        </w:rPr>
        <w:t xml:space="preserve"> ho</w:t>
      </w:r>
      <w:r w:rsidR="00C67A07" w:rsidRPr="00166038">
        <w:rPr>
          <w:lang w:val="en-US"/>
        </w:rPr>
        <w:t xml:space="preserve">w the </w:t>
      </w:r>
      <w:r w:rsidR="003E2DC0" w:rsidRPr="00662329">
        <w:rPr>
          <w:lang w:val="en-US"/>
        </w:rPr>
        <w:t>identity orientation</w:t>
      </w:r>
      <w:r w:rsidR="00C7399E" w:rsidRPr="00166038">
        <w:rPr>
          <w:lang w:val="en-US"/>
        </w:rPr>
        <w:t xml:space="preserve"> </w:t>
      </w:r>
      <w:r w:rsidR="00064FD5" w:rsidRPr="00166038">
        <w:rPr>
          <w:lang w:val="en-US"/>
        </w:rPr>
        <w:t xml:space="preserve">of </w:t>
      </w:r>
      <w:r w:rsidR="00054A2F" w:rsidRPr="00166038">
        <w:rPr>
          <w:lang w:val="en-US"/>
        </w:rPr>
        <w:t>founders</w:t>
      </w:r>
      <w:r w:rsidR="00705484" w:rsidRPr="00166038">
        <w:rPr>
          <w:lang w:val="en-US"/>
        </w:rPr>
        <w:t>, i.e., the extent to which they define themselves in terms of their relationships to others and to social groups,</w:t>
      </w:r>
      <w:r w:rsidR="00054A2F" w:rsidRPr="00166038">
        <w:rPr>
          <w:lang w:val="en-US"/>
        </w:rPr>
        <w:t xml:space="preserve"> </w:t>
      </w:r>
      <w:r w:rsidR="006431B4" w:rsidRPr="00166038">
        <w:rPr>
          <w:lang w:val="en-US"/>
        </w:rPr>
        <w:t xml:space="preserve">is </w:t>
      </w:r>
      <w:r w:rsidR="002F759D" w:rsidRPr="00662329">
        <w:rPr>
          <w:lang w:val="en-US"/>
        </w:rPr>
        <w:t>imprinted by</w:t>
      </w:r>
      <w:r w:rsidR="003C32F6" w:rsidRPr="00166038">
        <w:rPr>
          <w:lang w:val="en-US"/>
        </w:rPr>
        <w:t xml:space="preserve"> their professional logic </w:t>
      </w:r>
      <w:r w:rsidR="00064FD5" w:rsidRPr="00166038">
        <w:rPr>
          <w:lang w:val="en-US"/>
        </w:rPr>
        <w:t xml:space="preserve">and </w:t>
      </w:r>
      <w:r w:rsidR="003C32F6" w:rsidRPr="00166038">
        <w:rPr>
          <w:lang w:val="en-US"/>
        </w:rPr>
        <w:t>influence</w:t>
      </w:r>
      <w:r w:rsidR="006431B4" w:rsidRPr="00166038">
        <w:rPr>
          <w:lang w:val="en-US"/>
        </w:rPr>
        <w:t>s</w:t>
      </w:r>
      <w:r w:rsidR="003C32F6" w:rsidRPr="00166038">
        <w:rPr>
          <w:lang w:val="en-US"/>
        </w:rPr>
        <w:t xml:space="preserve"> </w:t>
      </w:r>
      <w:r w:rsidR="00064FD5" w:rsidRPr="00166038">
        <w:rPr>
          <w:lang w:val="en-US"/>
        </w:rPr>
        <w:t>their ambition</w:t>
      </w:r>
      <w:r w:rsidR="00054A2F" w:rsidRPr="00166038">
        <w:rPr>
          <w:lang w:val="en-US"/>
        </w:rPr>
        <w:t>s for venture growth</w:t>
      </w:r>
      <w:r w:rsidR="00064FD5" w:rsidRPr="00166038">
        <w:rPr>
          <w:lang w:val="en-US"/>
        </w:rPr>
        <w:t xml:space="preserve">. </w:t>
      </w:r>
      <w:r w:rsidRPr="00166038">
        <w:rPr>
          <w:lang w:val="en-US"/>
        </w:rPr>
        <w:t xml:space="preserve">We draw on existing insights regarding </w:t>
      </w:r>
      <w:r w:rsidR="003A186F" w:rsidRPr="00166038">
        <w:rPr>
          <w:lang w:val="en-US"/>
        </w:rPr>
        <w:t xml:space="preserve">the Darwinian, Communitarian, and Missionary </w:t>
      </w:r>
      <w:r w:rsidR="00C21837" w:rsidRPr="00662329">
        <w:rPr>
          <w:lang w:val="en-US"/>
        </w:rPr>
        <w:t>orientation</w:t>
      </w:r>
      <w:r w:rsidR="003A186F" w:rsidRPr="00166038">
        <w:rPr>
          <w:lang w:val="en-US"/>
        </w:rPr>
        <w:t xml:space="preserve"> of entrepreneurs</w:t>
      </w:r>
      <w:r w:rsidRPr="00166038">
        <w:rPr>
          <w:lang w:val="en-US"/>
        </w:rPr>
        <w:t xml:space="preserve"> and on interviews with 29 founders to</w:t>
      </w:r>
      <w:r w:rsidR="00C67A07" w:rsidRPr="00166038">
        <w:rPr>
          <w:lang w:val="en-US"/>
        </w:rPr>
        <w:t xml:space="preserve"> </w:t>
      </w:r>
      <w:r w:rsidRPr="00166038">
        <w:rPr>
          <w:lang w:val="en-US"/>
        </w:rPr>
        <w:t>develop</w:t>
      </w:r>
      <w:r w:rsidR="00C67A07" w:rsidRPr="00166038">
        <w:rPr>
          <w:lang w:val="en-US"/>
        </w:rPr>
        <w:t xml:space="preserve"> our hypotheses</w:t>
      </w:r>
      <w:r w:rsidRPr="00166038">
        <w:rPr>
          <w:lang w:val="en-US"/>
        </w:rPr>
        <w:t>, which we then test</w:t>
      </w:r>
      <w:r w:rsidR="00C67A07" w:rsidRPr="00166038">
        <w:rPr>
          <w:lang w:val="en-US"/>
        </w:rPr>
        <w:t xml:space="preserve"> in a sample of 58 academic and 113 non-academic founders tha</w:t>
      </w:r>
      <w:r w:rsidR="00064FD5" w:rsidRPr="00166038">
        <w:rPr>
          <w:lang w:val="en-US"/>
        </w:rPr>
        <w:t>t</w:t>
      </w:r>
      <w:r w:rsidR="00C67A07" w:rsidRPr="00166038">
        <w:rPr>
          <w:lang w:val="en-US"/>
        </w:rPr>
        <w:t xml:space="preserve"> participated in a venture competition. We </w:t>
      </w:r>
      <w:r w:rsidR="00F7263A" w:rsidRPr="00166038">
        <w:rPr>
          <w:lang w:val="en-US"/>
        </w:rPr>
        <w:t xml:space="preserve">argue </w:t>
      </w:r>
      <w:r w:rsidR="00710E55" w:rsidRPr="00662329">
        <w:rPr>
          <w:lang w:val="en-US"/>
        </w:rPr>
        <w:t>that</w:t>
      </w:r>
      <w:r w:rsidR="00E2697A" w:rsidRPr="00166038">
        <w:rPr>
          <w:lang w:val="en-US"/>
        </w:rPr>
        <w:t xml:space="preserve">, compared to non-academic </w:t>
      </w:r>
      <w:r w:rsidR="002057DE" w:rsidRPr="00166038">
        <w:rPr>
          <w:lang w:val="en-US"/>
        </w:rPr>
        <w:t xml:space="preserve">institutional </w:t>
      </w:r>
      <w:r w:rsidR="00E2697A" w:rsidRPr="00166038">
        <w:rPr>
          <w:lang w:val="en-US"/>
        </w:rPr>
        <w:t>logics,</w:t>
      </w:r>
      <w:r w:rsidR="00C67A07" w:rsidRPr="00166038">
        <w:rPr>
          <w:lang w:val="en-US"/>
        </w:rPr>
        <w:t xml:space="preserve"> </w:t>
      </w:r>
      <w:r w:rsidR="00064FD5" w:rsidRPr="00166038">
        <w:rPr>
          <w:lang w:val="en-US"/>
        </w:rPr>
        <w:t xml:space="preserve">academic logics </w:t>
      </w:r>
      <w:r w:rsidR="00FB1D47" w:rsidRPr="00166038">
        <w:rPr>
          <w:lang w:val="en-US"/>
        </w:rPr>
        <w:t>are tied to</w:t>
      </w:r>
      <w:r w:rsidR="00064FD5" w:rsidRPr="00166038">
        <w:rPr>
          <w:lang w:val="en-US"/>
        </w:rPr>
        <w:t xml:space="preserve"> a </w:t>
      </w:r>
      <w:r w:rsidR="002F759D" w:rsidRPr="00662329">
        <w:rPr>
          <w:lang w:val="en-US"/>
        </w:rPr>
        <w:t>stronger</w:t>
      </w:r>
      <w:r w:rsidR="006542E3" w:rsidRPr="00662329">
        <w:rPr>
          <w:lang w:val="en-US"/>
        </w:rPr>
        <w:t xml:space="preserve"> </w:t>
      </w:r>
      <w:r w:rsidR="003A186F" w:rsidRPr="00166038">
        <w:rPr>
          <w:lang w:val="en-US"/>
        </w:rPr>
        <w:t xml:space="preserve">Communitarian </w:t>
      </w:r>
      <w:r w:rsidR="00064FD5" w:rsidRPr="00166038">
        <w:rPr>
          <w:lang w:val="en-US"/>
        </w:rPr>
        <w:t xml:space="preserve">and </w:t>
      </w:r>
      <w:r w:rsidR="003A186F" w:rsidRPr="00166038">
        <w:rPr>
          <w:lang w:val="en-US"/>
        </w:rPr>
        <w:t xml:space="preserve">Missionary </w:t>
      </w:r>
      <w:r w:rsidR="00C21837" w:rsidRPr="00662329">
        <w:rPr>
          <w:lang w:val="en-US"/>
        </w:rPr>
        <w:t>orientation</w:t>
      </w:r>
      <w:r w:rsidR="00064FD5" w:rsidRPr="00166038">
        <w:rPr>
          <w:lang w:val="en-US"/>
        </w:rPr>
        <w:t xml:space="preserve"> and a </w:t>
      </w:r>
      <w:r w:rsidR="002F759D" w:rsidRPr="00662329">
        <w:rPr>
          <w:lang w:val="en-US"/>
        </w:rPr>
        <w:t>weaker</w:t>
      </w:r>
      <w:r w:rsidR="006542E3" w:rsidRPr="00662329">
        <w:rPr>
          <w:lang w:val="en-US"/>
        </w:rPr>
        <w:t xml:space="preserve"> </w:t>
      </w:r>
      <w:r w:rsidR="003A186F" w:rsidRPr="00166038">
        <w:rPr>
          <w:lang w:val="en-US"/>
        </w:rPr>
        <w:t xml:space="preserve">Darwinian </w:t>
      </w:r>
      <w:r w:rsidR="00C21837" w:rsidRPr="00662329">
        <w:rPr>
          <w:lang w:val="en-US"/>
        </w:rPr>
        <w:t>orientation</w:t>
      </w:r>
      <w:r w:rsidR="003A186F" w:rsidRPr="00166038">
        <w:rPr>
          <w:lang w:val="en-US"/>
        </w:rPr>
        <w:t xml:space="preserve"> </w:t>
      </w:r>
      <w:r w:rsidR="004B2EE8" w:rsidRPr="00166038">
        <w:rPr>
          <w:lang w:val="en-US"/>
        </w:rPr>
        <w:t>in founders</w:t>
      </w:r>
      <w:r w:rsidR="00064FD5" w:rsidRPr="00166038">
        <w:rPr>
          <w:lang w:val="en-US"/>
        </w:rPr>
        <w:t xml:space="preserve">. </w:t>
      </w:r>
      <w:r w:rsidR="009F1220" w:rsidRPr="00166038">
        <w:rPr>
          <w:lang w:val="en-US"/>
        </w:rPr>
        <w:t xml:space="preserve">A </w:t>
      </w:r>
      <w:r w:rsidR="002F759D" w:rsidRPr="00662329">
        <w:rPr>
          <w:lang w:val="en-US"/>
        </w:rPr>
        <w:t>stronger</w:t>
      </w:r>
      <w:r w:rsidR="006542E3" w:rsidRPr="00662329">
        <w:rPr>
          <w:lang w:val="en-US"/>
        </w:rPr>
        <w:t xml:space="preserve"> </w:t>
      </w:r>
      <w:r w:rsidR="003A186F" w:rsidRPr="00166038">
        <w:rPr>
          <w:lang w:val="en-US"/>
        </w:rPr>
        <w:t xml:space="preserve">Darwinian </w:t>
      </w:r>
      <w:r w:rsidR="00C21837" w:rsidRPr="00662329">
        <w:rPr>
          <w:lang w:val="en-US"/>
        </w:rPr>
        <w:t>orientation</w:t>
      </w:r>
      <w:r w:rsidR="003A186F" w:rsidRPr="00166038">
        <w:rPr>
          <w:lang w:val="en-US"/>
        </w:rPr>
        <w:t xml:space="preserve"> </w:t>
      </w:r>
      <w:r w:rsidR="009F1220" w:rsidRPr="00166038">
        <w:rPr>
          <w:lang w:val="en-US"/>
        </w:rPr>
        <w:t xml:space="preserve">values venture growth, whereas a </w:t>
      </w:r>
      <w:r w:rsidR="002F759D" w:rsidRPr="00662329">
        <w:rPr>
          <w:lang w:val="en-US"/>
        </w:rPr>
        <w:t>stronger</w:t>
      </w:r>
      <w:r w:rsidR="00C670C1" w:rsidRPr="00662329">
        <w:rPr>
          <w:lang w:val="en-US"/>
        </w:rPr>
        <w:t xml:space="preserve"> </w:t>
      </w:r>
      <w:r w:rsidR="003A186F" w:rsidRPr="00166038">
        <w:rPr>
          <w:lang w:val="en-US"/>
        </w:rPr>
        <w:t xml:space="preserve">Communitarian </w:t>
      </w:r>
      <w:r w:rsidR="00C21837" w:rsidRPr="00662329">
        <w:rPr>
          <w:lang w:val="en-US"/>
        </w:rPr>
        <w:t>orientation</w:t>
      </w:r>
      <w:r w:rsidR="003A186F" w:rsidRPr="00166038">
        <w:rPr>
          <w:lang w:val="en-US"/>
        </w:rPr>
        <w:t xml:space="preserve"> </w:t>
      </w:r>
      <w:r w:rsidR="00E93012" w:rsidRPr="00166038">
        <w:rPr>
          <w:lang w:val="en-US"/>
        </w:rPr>
        <w:t xml:space="preserve">appraises the benefit of the technology for </w:t>
      </w:r>
      <w:r w:rsidR="00C842C8" w:rsidRPr="00166038">
        <w:rPr>
          <w:lang w:val="en-US"/>
        </w:rPr>
        <w:t xml:space="preserve">a restricted set of people </w:t>
      </w:r>
      <w:r w:rsidR="007318DC" w:rsidRPr="00166038">
        <w:rPr>
          <w:lang w:val="en-US"/>
        </w:rPr>
        <w:t xml:space="preserve">at the expense of </w:t>
      </w:r>
      <w:r w:rsidR="00C842C8" w:rsidRPr="00166038">
        <w:rPr>
          <w:lang w:val="en-US"/>
        </w:rPr>
        <w:t>such growth ambitions</w:t>
      </w:r>
      <w:r w:rsidR="007318DC" w:rsidRPr="00166038">
        <w:rPr>
          <w:lang w:val="en-US"/>
        </w:rPr>
        <w:t xml:space="preserve">. </w:t>
      </w:r>
      <w:r w:rsidR="00054A2F" w:rsidRPr="00166038">
        <w:rPr>
          <w:lang w:val="en-US"/>
        </w:rPr>
        <w:t xml:space="preserve">A </w:t>
      </w:r>
      <w:r w:rsidR="002F759D" w:rsidRPr="00662329">
        <w:rPr>
          <w:lang w:val="en-US"/>
        </w:rPr>
        <w:t>stronger</w:t>
      </w:r>
      <w:r w:rsidR="00C670C1" w:rsidRPr="00662329">
        <w:rPr>
          <w:lang w:val="en-US"/>
        </w:rPr>
        <w:t xml:space="preserve"> </w:t>
      </w:r>
      <w:r w:rsidR="003A186F" w:rsidRPr="00166038">
        <w:rPr>
          <w:lang w:val="en-US"/>
        </w:rPr>
        <w:t xml:space="preserve">Missionary </w:t>
      </w:r>
      <w:r w:rsidR="00C21837" w:rsidRPr="00662329">
        <w:rPr>
          <w:lang w:val="en-US"/>
        </w:rPr>
        <w:t>orientation</w:t>
      </w:r>
      <w:r w:rsidR="003A186F" w:rsidRPr="00166038">
        <w:rPr>
          <w:lang w:val="en-US"/>
        </w:rPr>
        <w:t xml:space="preserve"> </w:t>
      </w:r>
      <w:r w:rsidR="00054A2F" w:rsidRPr="00166038">
        <w:rPr>
          <w:lang w:val="en-US"/>
        </w:rPr>
        <w:t>value</w:t>
      </w:r>
      <w:r w:rsidR="00E93012" w:rsidRPr="00166038">
        <w:rPr>
          <w:lang w:val="en-US"/>
        </w:rPr>
        <w:t>s</w:t>
      </w:r>
      <w:r w:rsidR="00054A2F" w:rsidRPr="00166038">
        <w:rPr>
          <w:lang w:val="en-US"/>
        </w:rPr>
        <w:t xml:space="preserve"> </w:t>
      </w:r>
      <w:r w:rsidR="000F39F4" w:rsidRPr="00166038">
        <w:rPr>
          <w:lang w:val="en-US"/>
        </w:rPr>
        <w:t xml:space="preserve">welfare </w:t>
      </w:r>
      <w:r w:rsidR="00054A2F" w:rsidRPr="00166038">
        <w:rPr>
          <w:lang w:val="en-US"/>
        </w:rPr>
        <w:t xml:space="preserve">maximization for society which </w:t>
      </w:r>
      <w:r w:rsidR="009F1220" w:rsidRPr="00166038">
        <w:rPr>
          <w:lang w:val="en-US"/>
        </w:rPr>
        <w:t xml:space="preserve">may </w:t>
      </w:r>
      <w:r w:rsidR="00054A2F" w:rsidRPr="00166038">
        <w:rPr>
          <w:lang w:val="en-US"/>
        </w:rPr>
        <w:t xml:space="preserve">to varying degrees </w:t>
      </w:r>
      <w:r w:rsidR="00C842C8" w:rsidRPr="00166038">
        <w:rPr>
          <w:lang w:val="en-US"/>
        </w:rPr>
        <w:t>go hand in hand with growth aspirations</w:t>
      </w:r>
      <w:r w:rsidR="00054A2F" w:rsidRPr="00166038">
        <w:rPr>
          <w:lang w:val="en-US"/>
        </w:rPr>
        <w:t xml:space="preserve">. As such, we argue </w:t>
      </w:r>
      <w:r w:rsidR="00F7263A" w:rsidRPr="00166038">
        <w:rPr>
          <w:lang w:val="en-US"/>
        </w:rPr>
        <w:t xml:space="preserve">and empirically confirm </w:t>
      </w:r>
      <w:r w:rsidR="00054A2F" w:rsidRPr="00166038">
        <w:rPr>
          <w:lang w:val="en-US"/>
        </w:rPr>
        <w:t xml:space="preserve">that these </w:t>
      </w:r>
      <w:r w:rsidR="006431B4" w:rsidRPr="00166038">
        <w:rPr>
          <w:lang w:val="en-US"/>
        </w:rPr>
        <w:t xml:space="preserve">three </w:t>
      </w:r>
      <w:r w:rsidR="003A186F" w:rsidRPr="00166038">
        <w:rPr>
          <w:lang w:val="en-US"/>
        </w:rPr>
        <w:t xml:space="preserve">types of </w:t>
      </w:r>
      <w:r w:rsidR="003E2DC0" w:rsidRPr="00662329">
        <w:rPr>
          <w:lang w:val="en-US"/>
        </w:rPr>
        <w:t>identity orientation</w:t>
      </w:r>
      <w:r w:rsidR="00705484" w:rsidRPr="00166038">
        <w:rPr>
          <w:lang w:val="en-US"/>
        </w:rPr>
        <w:t xml:space="preserve"> </w:t>
      </w:r>
      <w:r w:rsidR="00E93012" w:rsidRPr="00166038">
        <w:rPr>
          <w:lang w:val="en-US"/>
        </w:rPr>
        <w:t>in turn</w:t>
      </w:r>
      <w:r w:rsidR="00054A2F" w:rsidRPr="00166038">
        <w:rPr>
          <w:lang w:val="en-US"/>
        </w:rPr>
        <w:t xml:space="preserve"> explain </w:t>
      </w:r>
      <w:r w:rsidR="00616A85" w:rsidRPr="00166038">
        <w:rPr>
          <w:lang w:val="en-US"/>
        </w:rPr>
        <w:t>why academic founders hold lower</w:t>
      </w:r>
      <w:r w:rsidR="009F1220" w:rsidRPr="00166038">
        <w:rPr>
          <w:lang w:val="en-US"/>
        </w:rPr>
        <w:t xml:space="preserve"> </w:t>
      </w:r>
      <w:r w:rsidR="00E93012" w:rsidRPr="00166038">
        <w:rPr>
          <w:lang w:val="en-US"/>
        </w:rPr>
        <w:t xml:space="preserve">growth aspirations for their </w:t>
      </w:r>
      <w:r w:rsidR="006431B4" w:rsidRPr="00166038">
        <w:rPr>
          <w:lang w:val="en-US"/>
        </w:rPr>
        <w:t xml:space="preserve">start-up </w:t>
      </w:r>
      <w:r w:rsidR="00616A85" w:rsidRPr="00166038">
        <w:rPr>
          <w:lang w:val="en-US"/>
        </w:rPr>
        <w:t>than non-academic founders</w:t>
      </w:r>
      <w:r w:rsidR="00054A2F" w:rsidRPr="00166038">
        <w:rPr>
          <w:lang w:val="en-US"/>
        </w:rPr>
        <w:t xml:space="preserve">. </w:t>
      </w:r>
      <w:r w:rsidR="009B4CA6" w:rsidRPr="00166038">
        <w:rPr>
          <w:lang w:val="en-US"/>
        </w:rPr>
        <w:t>Our</w:t>
      </w:r>
      <w:r w:rsidR="009B4CA6" w:rsidRPr="00166038" w:rsidDel="00054A2F">
        <w:rPr>
          <w:lang w:val="en-US"/>
        </w:rPr>
        <w:t xml:space="preserve"> finding</w:t>
      </w:r>
      <w:r w:rsidR="009B4CA6" w:rsidRPr="00166038">
        <w:rPr>
          <w:lang w:val="en-US"/>
        </w:rPr>
        <w:t>s</w:t>
      </w:r>
      <w:r w:rsidR="009B4CA6" w:rsidRPr="00166038" w:rsidDel="00054A2F">
        <w:rPr>
          <w:lang w:val="en-US"/>
        </w:rPr>
        <w:t xml:space="preserve"> can at least part</w:t>
      </w:r>
      <w:r w:rsidR="002F759D" w:rsidRPr="00662329">
        <w:rPr>
          <w:lang w:val="en-US"/>
        </w:rPr>
        <w:t>ial</w:t>
      </w:r>
      <w:r w:rsidR="009B4CA6" w:rsidRPr="00166038" w:rsidDel="00054A2F">
        <w:rPr>
          <w:lang w:val="en-US"/>
        </w:rPr>
        <w:t xml:space="preserve">ly </w:t>
      </w:r>
      <w:r w:rsidR="00743934" w:rsidRPr="00166038" w:rsidDel="00054A2F">
        <w:rPr>
          <w:lang w:val="en-US"/>
        </w:rPr>
        <w:t>clarify</w:t>
      </w:r>
      <w:r w:rsidR="009B4CA6" w:rsidRPr="00166038" w:rsidDel="00054A2F">
        <w:rPr>
          <w:lang w:val="en-US"/>
        </w:rPr>
        <w:t xml:space="preserve"> why </w:t>
      </w:r>
      <w:r w:rsidR="006431B4" w:rsidRPr="00166038">
        <w:rPr>
          <w:lang w:val="en-US"/>
        </w:rPr>
        <w:t>academic start-ups</w:t>
      </w:r>
      <w:r w:rsidR="009B4CA6" w:rsidRPr="00166038" w:rsidDel="00054A2F">
        <w:rPr>
          <w:lang w:val="en-US"/>
        </w:rPr>
        <w:t xml:space="preserve"> do not grow according to expectancies</w:t>
      </w:r>
      <w:r w:rsidR="009B4CA6" w:rsidRPr="00166038">
        <w:rPr>
          <w:lang w:val="en-US"/>
        </w:rPr>
        <w:t xml:space="preserve">. They theoretically advance our insights in </w:t>
      </w:r>
      <w:r w:rsidR="002057DE" w:rsidRPr="00662329">
        <w:rPr>
          <w:lang w:val="en-US"/>
        </w:rPr>
        <w:t xml:space="preserve">academic </w:t>
      </w:r>
      <w:r w:rsidR="00E33CD8" w:rsidRPr="00662329">
        <w:rPr>
          <w:lang w:val="en-US"/>
        </w:rPr>
        <w:t>entrepreneurship and founders’ growth aspirations</w:t>
      </w:r>
      <w:r w:rsidR="009B4CA6" w:rsidRPr="00166038">
        <w:rPr>
          <w:lang w:val="en-US"/>
        </w:rPr>
        <w:t xml:space="preserve"> while</w:t>
      </w:r>
      <w:r w:rsidR="000D341D" w:rsidRPr="00166038">
        <w:rPr>
          <w:lang w:val="en-US"/>
        </w:rPr>
        <w:t xml:space="preserve"> </w:t>
      </w:r>
      <w:r w:rsidR="009B4CA6" w:rsidRPr="00166038">
        <w:rPr>
          <w:lang w:val="en-US"/>
        </w:rPr>
        <w:t xml:space="preserve">also </w:t>
      </w:r>
      <w:r w:rsidR="00064FD5" w:rsidRPr="00166038">
        <w:rPr>
          <w:lang w:val="en-US"/>
        </w:rPr>
        <w:t>extend</w:t>
      </w:r>
      <w:r w:rsidR="009B4CA6" w:rsidRPr="00166038">
        <w:rPr>
          <w:lang w:val="en-US"/>
        </w:rPr>
        <w:t>ing</w:t>
      </w:r>
      <w:r w:rsidR="00064FD5" w:rsidRPr="00166038">
        <w:rPr>
          <w:lang w:val="en-US"/>
        </w:rPr>
        <w:t xml:space="preserve"> the literature on founder</w:t>
      </w:r>
      <w:r w:rsidR="003A186F" w:rsidRPr="00166038">
        <w:rPr>
          <w:lang w:val="en-US"/>
        </w:rPr>
        <w:t xml:space="preserve">s’ </w:t>
      </w:r>
      <w:r w:rsidR="003E2DC0" w:rsidRPr="00662329">
        <w:rPr>
          <w:lang w:val="en-US"/>
        </w:rPr>
        <w:t>identity orientation</w:t>
      </w:r>
      <w:r w:rsidR="00E93012" w:rsidRPr="00166038" w:rsidDel="00054A2F">
        <w:rPr>
          <w:lang w:val="en-US"/>
        </w:rPr>
        <w:t>.</w:t>
      </w:r>
    </w:p>
    <w:p w14:paraId="476AD606" w14:textId="77777777" w:rsidR="006800A3" w:rsidRPr="00166038" w:rsidRDefault="006800A3">
      <w:pPr>
        <w:rPr>
          <w:lang w:val="en-US"/>
        </w:rPr>
      </w:pPr>
    </w:p>
    <w:p w14:paraId="68A17E8B" w14:textId="2543608F" w:rsidR="00A216C8" w:rsidRPr="00166038" w:rsidRDefault="00EF7404">
      <w:pPr>
        <w:rPr>
          <w:lang w:val="en-US"/>
        </w:rPr>
      </w:pPr>
      <w:r w:rsidRPr="00166038">
        <w:rPr>
          <w:b/>
          <w:lang w:val="en-US"/>
        </w:rPr>
        <w:t>Keywords:</w:t>
      </w:r>
      <w:r w:rsidRPr="00166038">
        <w:rPr>
          <w:lang w:val="en-US"/>
        </w:rPr>
        <w:t xml:space="preserve"> </w:t>
      </w:r>
      <w:r w:rsidR="0090096C" w:rsidRPr="00166038">
        <w:rPr>
          <w:lang w:val="en-US"/>
        </w:rPr>
        <w:t xml:space="preserve">(1) emotion, intention, motivation; (2) </w:t>
      </w:r>
      <w:r w:rsidR="00177196" w:rsidRPr="00166038">
        <w:rPr>
          <w:lang w:val="en-US"/>
        </w:rPr>
        <w:t>technology</w:t>
      </w:r>
      <w:r w:rsidR="0090096C" w:rsidRPr="00166038">
        <w:rPr>
          <w:lang w:val="en-US"/>
        </w:rPr>
        <w:t xml:space="preserve"> transfer, commercialization, </w:t>
      </w:r>
      <w:r w:rsidR="00177196" w:rsidRPr="00166038">
        <w:rPr>
          <w:lang w:val="en-US"/>
        </w:rPr>
        <w:t xml:space="preserve"> </w:t>
      </w:r>
      <w:r w:rsidR="0090096C" w:rsidRPr="00166038">
        <w:rPr>
          <w:lang w:val="en-US"/>
        </w:rPr>
        <w:t>academic entrepreneurship; (3) economic development and growth</w:t>
      </w:r>
      <w:r w:rsidR="003F5A93" w:rsidRPr="00166038" w:rsidDel="003F5A93">
        <w:rPr>
          <w:lang w:val="en-US"/>
        </w:rPr>
        <w:t xml:space="preserve"> </w:t>
      </w:r>
    </w:p>
    <w:p w14:paraId="24DC1908" w14:textId="2AB8FB89" w:rsidR="00CC49DC" w:rsidRPr="00166038" w:rsidRDefault="00CC49DC">
      <w:pPr>
        <w:rPr>
          <w:lang w:val="en-US"/>
        </w:rPr>
      </w:pPr>
    </w:p>
    <w:p w14:paraId="2A48C65D" w14:textId="251A7879" w:rsidR="00FE4C88" w:rsidRPr="00166038" w:rsidRDefault="00FE4C88" w:rsidP="00662329">
      <w:pPr>
        <w:ind w:left="360"/>
        <w:rPr>
          <w:lang w:val="en-US"/>
        </w:rPr>
      </w:pPr>
    </w:p>
    <w:p w14:paraId="0EF2A518" w14:textId="0DB43A80" w:rsidR="00F62737" w:rsidRPr="00166038" w:rsidRDefault="00F62737">
      <w:pPr>
        <w:rPr>
          <w:lang w:val="en-US"/>
        </w:rPr>
      </w:pPr>
    </w:p>
    <w:p w14:paraId="5634FD7E" w14:textId="77777777" w:rsidR="00F62737" w:rsidRPr="00166038" w:rsidRDefault="00F62737">
      <w:pPr>
        <w:rPr>
          <w:lang w:val="en-US"/>
        </w:rPr>
      </w:pPr>
    </w:p>
    <w:p w14:paraId="16807696" w14:textId="77777777" w:rsidR="00F42360" w:rsidRPr="00166038" w:rsidRDefault="00A216C8">
      <w:pPr>
        <w:pStyle w:val="Heading1"/>
        <w:numPr>
          <w:ilvl w:val="0"/>
          <w:numId w:val="0"/>
        </w:numPr>
        <w:spacing w:line="360" w:lineRule="auto"/>
        <w:jc w:val="center"/>
        <w:rPr>
          <w:rFonts w:cs="Times New Roman"/>
          <w:lang w:val="en-US"/>
        </w:rPr>
      </w:pPr>
      <w:r w:rsidRPr="00166038">
        <w:rPr>
          <w:rFonts w:cs="Times New Roman"/>
          <w:lang w:val="en-US"/>
        </w:rPr>
        <w:lastRenderedPageBreak/>
        <w:t>Introduction</w:t>
      </w:r>
    </w:p>
    <w:p w14:paraId="7C3C8EF6" w14:textId="20B320FD" w:rsidR="00867E36" w:rsidRPr="00166038" w:rsidRDefault="00513A99" w:rsidP="00662329">
      <w:pPr>
        <w:pStyle w:val="NormalWeb"/>
        <w:spacing w:before="0" w:beforeAutospacing="0" w:after="0" w:afterAutospacing="0"/>
        <w:rPr>
          <w:rFonts w:cs="Times"/>
          <w:sz w:val="24"/>
          <w:szCs w:val="24"/>
        </w:rPr>
      </w:pPr>
      <w:r w:rsidRPr="00662329">
        <w:rPr>
          <w:rFonts w:cs="Times"/>
          <w:sz w:val="24"/>
          <w:szCs w:val="24"/>
        </w:rPr>
        <w:t>Over the last 30 years</w:t>
      </w:r>
      <w:r w:rsidRPr="00662329">
        <w:rPr>
          <w:rStyle w:val="FootnoteReference"/>
          <w:rFonts w:cs="Times"/>
          <w:sz w:val="24"/>
          <w:szCs w:val="24"/>
        </w:rPr>
        <w:footnoteReference w:id="1"/>
      </w:r>
      <w:r w:rsidRPr="00662329">
        <w:rPr>
          <w:rFonts w:cs="Times"/>
          <w:sz w:val="24"/>
          <w:szCs w:val="24"/>
        </w:rPr>
        <w:t xml:space="preserve">, </w:t>
      </w:r>
      <w:r w:rsidRPr="00662329">
        <w:rPr>
          <w:rFonts w:cs="Times"/>
          <w:color w:val="000000" w:themeColor="text1"/>
          <w:sz w:val="24"/>
          <w:szCs w:val="24"/>
        </w:rPr>
        <w:t xml:space="preserve">universities </w:t>
      </w:r>
      <w:r w:rsidR="00A82672" w:rsidRPr="00662329">
        <w:rPr>
          <w:rFonts w:cs="Times"/>
          <w:color w:val="000000" w:themeColor="text1"/>
          <w:sz w:val="24"/>
          <w:szCs w:val="24"/>
        </w:rPr>
        <w:t xml:space="preserve">and research institutes </w:t>
      </w:r>
      <w:r w:rsidR="00377E02" w:rsidRPr="00662329">
        <w:rPr>
          <w:rFonts w:cs="Times"/>
          <w:color w:val="000000" w:themeColor="text1"/>
          <w:sz w:val="24"/>
          <w:szCs w:val="24"/>
        </w:rPr>
        <w:t xml:space="preserve">have been </w:t>
      </w:r>
      <w:r w:rsidR="00A82672" w:rsidRPr="00662329">
        <w:rPr>
          <w:rFonts w:cs="Times"/>
          <w:color w:val="000000" w:themeColor="text1"/>
          <w:sz w:val="24"/>
          <w:szCs w:val="24"/>
        </w:rPr>
        <w:t xml:space="preserve">increasingly motivating their researchers to commercialize research findings </w:t>
      </w:r>
      <w:r w:rsidR="00E34ACC" w:rsidRPr="00662329">
        <w:rPr>
          <w:rFonts w:cs="Times"/>
          <w:color w:val="000000" w:themeColor="text1"/>
          <w:sz w:val="24"/>
          <w:szCs w:val="24"/>
        </w:rPr>
        <w:t>through start-up activities</w:t>
      </w:r>
      <w:r w:rsidR="00A82672" w:rsidRPr="00662329">
        <w:rPr>
          <w:rFonts w:cs="Times"/>
          <w:color w:val="000000" w:themeColor="text1"/>
          <w:sz w:val="24"/>
          <w:szCs w:val="24"/>
        </w:rPr>
        <w:t xml:space="preserve">. However, </w:t>
      </w:r>
      <w:r w:rsidR="00043080" w:rsidRPr="00974782">
        <w:rPr>
          <w:rFonts w:cs="Times"/>
          <w:color w:val="000000" w:themeColor="text1"/>
          <w:sz w:val="24"/>
          <w:szCs w:val="24"/>
        </w:rPr>
        <w:t>although</w:t>
      </w:r>
      <w:r w:rsidR="00377E02" w:rsidRPr="0033667F">
        <w:rPr>
          <w:rFonts w:cs="Times"/>
          <w:color w:val="000000" w:themeColor="text1"/>
          <w:sz w:val="24"/>
          <w:szCs w:val="24"/>
        </w:rPr>
        <w:t xml:space="preserve"> </w:t>
      </w:r>
      <w:r w:rsidR="002F759D" w:rsidRPr="00974782">
        <w:rPr>
          <w:rFonts w:cs="Times"/>
          <w:color w:val="000000" w:themeColor="text1"/>
          <w:sz w:val="24"/>
          <w:szCs w:val="24"/>
        </w:rPr>
        <w:t>several</w:t>
      </w:r>
      <w:r w:rsidR="00377E02" w:rsidRPr="00662329">
        <w:rPr>
          <w:rFonts w:cs="Times"/>
          <w:color w:val="000000" w:themeColor="text1"/>
          <w:sz w:val="24"/>
          <w:szCs w:val="24"/>
        </w:rPr>
        <w:t xml:space="preserve"> successful university spin-offs have </w:t>
      </w:r>
      <w:r w:rsidR="00FD361A" w:rsidRPr="00662329">
        <w:rPr>
          <w:rFonts w:cs="Times"/>
          <w:color w:val="000000" w:themeColor="text1"/>
          <w:sz w:val="24"/>
          <w:szCs w:val="24"/>
        </w:rPr>
        <w:t xml:space="preserve">certainly </w:t>
      </w:r>
      <w:r w:rsidR="00377E02" w:rsidRPr="00662329">
        <w:rPr>
          <w:rFonts w:cs="Times"/>
          <w:color w:val="000000" w:themeColor="text1"/>
          <w:sz w:val="24"/>
          <w:szCs w:val="24"/>
        </w:rPr>
        <w:t xml:space="preserve">emerged (Shane, 2004), </w:t>
      </w:r>
      <w:r w:rsidR="00FD361A" w:rsidRPr="00662329">
        <w:rPr>
          <w:rFonts w:cs="Times"/>
          <w:color w:val="000000" w:themeColor="text1"/>
          <w:sz w:val="24"/>
          <w:szCs w:val="24"/>
        </w:rPr>
        <w:t>it is becoming more and more evident that</w:t>
      </w:r>
      <w:r w:rsidR="00855CE5" w:rsidRPr="00662329">
        <w:rPr>
          <w:rFonts w:cs="Times"/>
          <w:color w:val="000000" w:themeColor="text1"/>
          <w:sz w:val="24"/>
          <w:szCs w:val="24"/>
        </w:rPr>
        <w:t xml:space="preserve"> </w:t>
      </w:r>
      <w:r w:rsidR="0033667F">
        <w:rPr>
          <w:rFonts w:cs="Times"/>
          <w:color w:val="000000" w:themeColor="text1"/>
          <w:sz w:val="24"/>
          <w:szCs w:val="24"/>
        </w:rPr>
        <w:t>most</w:t>
      </w:r>
      <w:r w:rsidR="00855CE5" w:rsidRPr="00662329">
        <w:rPr>
          <w:rFonts w:cs="Times"/>
          <w:color w:val="000000" w:themeColor="text1"/>
          <w:sz w:val="24"/>
          <w:szCs w:val="24"/>
        </w:rPr>
        <w:t xml:space="preserve"> academic start-ups, especially in Europe, remain small and have </w:t>
      </w:r>
      <w:r w:rsidR="00FD361A" w:rsidRPr="00662329">
        <w:rPr>
          <w:rFonts w:cs="Times"/>
          <w:color w:val="000000" w:themeColor="text1"/>
          <w:sz w:val="24"/>
          <w:szCs w:val="24"/>
        </w:rPr>
        <w:t>little</w:t>
      </w:r>
      <w:r w:rsidR="00855CE5" w:rsidRPr="00662329">
        <w:rPr>
          <w:rFonts w:cs="Times"/>
          <w:color w:val="000000" w:themeColor="text1"/>
          <w:sz w:val="24"/>
          <w:szCs w:val="24"/>
        </w:rPr>
        <w:t xml:space="preserve"> </w:t>
      </w:r>
      <w:r w:rsidR="00C9506D" w:rsidRPr="00662329">
        <w:rPr>
          <w:rFonts w:cs="Times"/>
          <w:color w:val="000000" w:themeColor="text1"/>
          <w:sz w:val="24"/>
          <w:szCs w:val="24"/>
        </w:rPr>
        <w:t xml:space="preserve">economic </w:t>
      </w:r>
      <w:r w:rsidR="00855CE5" w:rsidRPr="00662329">
        <w:rPr>
          <w:rFonts w:cs="Times"/>
          <w:color w:val="000000" w:themeColor="text1"/>
          <w:sz w:val="24"/>
          <w:szCs w:val="24"/>
        </w:rPr>
        <w:t>impact (</w:t>
      </w:r>
      <w:r w:rsidR="00F32E81" w:rsidRPr="006244F4">
        <w:rPr>
          <w:rFonts w:cs="Times"/>
          <w:sz w:val="24"/>
          <w:szCs w:val="24"/>
        </w:rPr>
        <w:t>Garnsey &amp; Heffer</w:t>
      </w:r>
      <w:r w:rsidR="006244F4" w:rsidRPr="00974782">
        <w:rPr>
          <w:rFonts w:cs="Times"/>
          <w:sz w:val="24"/>
          <w:szCs w:val="24"/>
        </w:rPr>
        <w:t>n</w:t>
      </w:r>
      <w:r w:rsidR="00F32E81" w:rsidRPr="006244F4">
        <w:rPr>
          <w:rFonts w:cs="Times"/>
          <w:sz w:val="24"/>
          <w:szCs w:val="24"/>
        </w:rPr>
        <w:t>an</w:t>
      </w:r>
      <w:r w:rsidR="00F32E81" w:rsidRPr="00662329">
        <w:rPr>
          <w:rFonts w:cs="Times"/>
          <w:sz w:val="24"/>
          <w:szCs w:val="24"/>
        </w:rPr>
        <w:t xml:space="preserve">, 2005; Pisano, 2006; </w:t>
      </w:r>
      <w:r w:rsidR="00DA2C63" w:rsidRPr="00662329">
        <w:rPr>
          <w:rFonts w:cs="Times"/>
          <w:sz w:val="24"/>
          <w:szCs w:val="24"/>
        </w:rPr>
        <w:t>Wright</w:t>
      </w:r>
      <w:r w:rsidR="00B804A9">
        <w:rPr>
          <w:rFonts w:cs="Times"/>
          <w:sz w:val="24"/>
          <w:szCs w:val="24"/>
        </w:rPr>
        <w:t xml:space="preserve"> et al.</w:t>
      </w:r>
      <w:r w:rsidR="00DA2C63" w:rsidRPr="00662329">
        <w:rPr>
          <w:rFonts w:cs="Times"/>
          <w:sz w:val="24"/>
          <w:szCs w:val="24"/>
        </w:rPr>
        <w:t>, 2007</w:t>
      </w:r>
      <w:r w:rsidR="0033667F">
        <w:rPr>
          <w:rFonts w:cs="Times"/>
          <w:sz w:val="24"/>
          <w:szCs w:val="24"/>
        </w:rPr>
        <w:t xml:space="preserve">; </w:t>
      </w:r>
      <w:r w:rsidR="0033667F" w:rsidRPr="00662329">
        <w:rPr>
          <w:rFonts w:cs="Times"/>
          <w:color w:val="000000" w:themeColor="text1"/>
          <w:sz w:val="24"/>
          <w:szCs w:val="24"/>
        </w:rPr>
        <w:t>Fini</w:t>
      </w:r>
      <w:r w:rsidR="00C36964">
        <w:rPr>
          <w:rFonts w:cs="Times"/>
          <w:color w:val="000000" w:themeColor="text1"/>
          <w:sz w:val="24"/>
          <w:szCs w:val="24"/>
        </w:rPr>
        <w:t xml:space="preserve"> et al.</w:t>
      </w:r>
      <w:r w:rsidR="0033667F" w:rsidRPr="00662329">
        <w:rPr>
          <w:rFonts w:cs="Times"/>
          <w:color w:val="000000" w:themeColor="text1"/>
          <w:sz w:val="24"/>
          <w:szCs w:val="24"/>
        </w:rPr>
        <w:t>, 2017</w:t>
      </w:r>
      <w:r w:rsidR="00DA2C63" w:rsidRPr="00662329">
        <w:rPr>
          <w:rFonts w:cs="Times"/>
          <w:sz w:val="24"/>
          <w:szCs w:val="24"/>
        </w:rPr>
        <w:t>)</w:t>
      </w:r>
      <w:r w:rsidR="00F110BD" w:rsidRPr="00662329">
        <w:rPr>
          <w:rFonts w:eastAsia="Times New Roman" w:cs="Times"/>
          <w:sz w:val="24"/>
          <w:szCs w:val="24"/>
          <w:lang w:eastAsia="en-US"/>
        </w:rPr>
        <w:t>.</w:t>
      </w:r>
      <w:r w:rsidR="00DA2C63" w:rsidRPr="00662329">
        <w:rPr>
          <w:rFonts w:cs="Times"/>
          <w:sz w:val="24"/>
          <w:szCs w:val="24"/>
        </w:rPr>
        <w:t xml:space="preserve"> Some scholars in the academic entrepreneurship literature even boldly state that they show such “limited</w:t>
      </w:r>
      <w:r w:rsidR="00DA2C63" w:rsidRPr="00662329">
        <w:rPr>
          <w:rFonts w:cs="Times"/>
          <w:spacing w:val="-4"/>
          <w:sz w:val="24"/>
          <w:szCs w:val="24"/>
        </w:rPr>
        <w:t xml:space="preserve"> </w:t>
      </w:r>
      <w:r w:rsidR="00DA2C63" w:rsidRPr="00662329">
        <w:rPr>
          <w:rFonts w:cs="Times"/>
          <w:sz w:val="24"/>
          <w:szCs w:val="24"/>
        </w:rPr>
        <w:t>economic</w:t>
      </w:r>
      <w:r w:rsidR="00DA2C63" w:rsidRPr="00662329">
        <w:rPr>
          <w:rFonts w:cs="Times"/>
          <w:spacing w:val="1"/>
          <w:sz w:val="24"/>
          <w:szCs w:val="24"/>
        </w:rPr>
        <w:t xml:space="preserve"> </w:t>
      </w:r>
      <w:r w:rsidR="00DA2C63" w:rsidRPr="00662329">
        <w:rPr>
          <w:rFonts w:cs="Times"/>
          <w:sz w:val="24"/>
          <w:szCs w:val="24"/>
        </w:rPr>
        <w:t>impact</w:t>
      </w:r>
      <w:r w:rsidR="00DA2C63" w:rsidRPr="00662329">
        <w:rPr>
          <w:rFonts w:cs="Times"/>
          <w:spacing w:val="-6"/>
          <w:sz w:val="24"/>
          <w:szCs w:val="24"/>
        </w:rPr>
        <w:t xml:space="preserve"> </w:t>
      </w:r>
      <w:r w:rsidR="00DA2C63" w:rsidRPr="00662329">
        <w:rPr>
          <w:rFonts w:cs="Times"/>
          <w:sz w:val="24"/>
          <w:szCs w:val="24"/>
        </w:rPr>
        <w:t>that</w:t>
      </w:r>
      <w:r w:rsidR="00DA2C63" w:rsidRPr="00662329">
        <w:rPr>
          <w:rFonts w:cs="Times"/>
          <w:spacing w:val="-6"/>
          <w:sz w:val="24"/>
          <w:szCs w:val="24"/>
        </w:rPr>
        <w:t xml:space="preserve"> </w:t>
      </w:r>
      <w:r w:rsidR="00DA2C63" w:rsidRPr="00662329">
        <w:rPr>
          <w:rFonts w:cs="Times"/>
          <w:sz w:val="24"/>
          <w:szCs w:val="24"/>
        </w:rPr>
        <w:t>[</w:t>
      </w:r>
      <w:r w:rsidR="00771749" w:rsidRPr="00662329">
        <w:rPr>
          <w:rFonts w:cs="Times"/>
          <w:sz w:val="24"/>
          <w:szCs w:val="24"/>
        </w:rPr>
        <w:t xml:space="preserve">it </w:t>
      </w:r>
      <w:r w:rsidR="00DA2C63" w:rsidRPr="00662329">
        <w:rPr>
          <w:rFonts w:cs="Times"/>
          <w:sz w:val="24"/>
          <w:szCs w:val="24"/>
        </w:rPr>
        <w:t>does]</w:t>
      </w:r>
      <w:r w:rsidR="00DA2C63" w:rsidRPr="00662329">
        <w:rPr>
          <w:rFonts w:cs="Times"/>
          <w:spacing w:val="-5"/>
          <w:sz w:val="24"/>
          <w:szCs w:val="24"/>
        </w:rPr>
        <w:t xml:space="preserve"> </w:t>
      </w:r>
      <w:r w:rsidR="00DA2C63" w:rsidRPr="00662329">
        <w:rPr>
          <w:rFonts w:cs="Times"/>
          <w:sz w:val="24"/>
          <w:szCs w:val="24"/>
        </w:rPr>
        <w:t>not</w:t>
      </w:r>
      <w:r w:rsidR="00DA2C63" w:rsidRPr="00662329">
        <w:rPr>
          <w:rFonts w:cs="Times"/>
          <w:spacing w:val="-6"/>
          <w:sz w:val="24"/>
          <w:szCs w:val="24"/>
        </w:rPr>
        <w:t xml:space="preserve"> </w:t>
      </w:r>
      <w:r w:rsidR="00DA2C63" w:rsidRPr="00662329">
        <w:rPr>
          <w:rFonts w:cs="Times"/>
          <w:sz w:val="24"/>
          <w:szCs w:val="24"/>
        </w:rPr>
        <w:t>justify</w:t>
      </w:r>
      <w:r w:rsidR="00DA2C63" w:rsidRPr="00662329">
        <w:rPr>
          <w:rFonts w:cs="Times"/>
          <w:spacing w:val="-3"/>
          <w:sz w:val="24"/>
          <w:szCs w:val="24"/>
        </w:rPr>
        <w:t xml:space="preserve"> </w:t>
      </w:r>
      <w:r w:rsidR="00DA2C63" w:rsidRPr="00662329">
        <w:rPr>
          <w:rFonts w:cs="Times"/>
          <w:sz w:val="24"/>
          <w:szCs w:val="24"/>
        </w:rPr>
        <w:t>the</w:t>
      </w:r>
      <w:r w:rsidR="00DA2C63" w:rsidRPr="00662329">
        <w:rPr>
          <w:rFonts w:cs="Times"/>
          <w:spacing w:val="-4"/>
          <w:sz w:val="24"/>
          <w:szCs w:val="24"/>
        </w:rPr>
        <w:t xml:space="preserve"> </w:t>
      </w:r>
      <w:r w:rsidR="00DA2C63" w:rsidRPr="00662329">
        <w:rPr>
          <w:rFonts w:cs="Times"/>
          <w:sz w:val="24"/>
          <w:szCs w:val="24"/>
        </w:rPr>
        <w:t>public</w:t>
      </w:r>
      <w:r w:rsidR="00DA2C63" w:rsidRPr="00662329">
        <w:rPr>
          <w:rFonts w:cs="Times"/>
          <w:spacing w:val="-4"/>
          <w:sz w:val="24"/>
          <w:szCs w:val="24"/>
        </w:rPr>
        <w:t xml:space="preserve"> </w:t>
      </w:r>
      <w:r w:rsidR="00DA2C63" w:rsidRPr="00662329">
        <w:rPr>
          <w:rFonts w:cs="Times"/>
          <w:sz w:val="24"/>
          <w:szCs w:val="24"/>
        </w:rPr>
        <w:t>support</w:t>
      </w:r>
      <w:r w:rsidR="00DA2C63" w:rsidRPr="00662329">
        <w:rPr>
          <w:rFonts w:cs="Times"/>
          <w:spacing w:val="-6"/>
          <w:sz w:val="24"/>
          <w:szCs w:val="24"/>
        </w:rPr>
        <w:t xml:space="preserve"> </w:t>
      </w:r>
      <w:r w:rsidR="00DA2C63" w:rsidRPr="00662329">
        <w:rPr>
          <w:rFonts w:cs="Times"/>
          <w:sz w:val="24"/>
          <w:szCs w:val="24"/>
        </w:rPr>
        <w:t>that</w:t>
      </w:r>
      <w:r w:rsidR="00DA2C63" w:rsidRPr="00662329">
        <w:rPr>
          <w:rFonts w:cs="Times"/>
          <w:spacing w:val="-6"/>
          <w:sz w:val="24"/>
          <w:szCs w:val="24"/>
        </w:rPr>
        <w:t xml:space="preserve"> </w:t>
      </w:r>
      <w:r w:rsidR="00DA2C63" w:rsidRPr="00662329">
        <w:rPr>
          <w:rFonts w:cs="Times"/>
          <w:sz w:val="24"/>
          <w:szCs w:val="24"/>
        </w:rPr>
        <w:t>they</w:t>
      </w:r>
      <w:r w:rsidR="00DA2C63" w:rsidRPr="00662329">
        <w:rPr>
          <w:rFonts w:cs="Times"/>
          <w:spacing w:val="-4"/>
          <w:sz w:val="24"/>
          <w:szCs w:val="24"/>
        </w:rPr>
        <w:t xml:space="preserve"> </w:t>
      </w:r>
      <w:r w:rsidR="00DA2C63" w:rsidRPr="00662329">
        <w:rPr>
          <w:rFonts w:cs="Times"/>
          <w:sz w:val="24"/>
          <w:szCs w:val="24"/>
        </w:rPr>
        <w:t>receive” (Mathisen</w:t>
      </w:r>
      <w:r w:rsidR="00DA2C63" w:rsidRPr="00662329">
        <w:rPr>
          <w:rFonts w:cs="Times"/>
          <w:spacing w:val="-9"/>
          <w:sz w:val="24"/>
          <w:szCs w:val="24"/>
        </w:rPr>
        <w:t xml:space="preserve"> </w:t>
      </w:r>
      <w:r w:rsidR="00DA2C63" w:rsidRPr="00662329">
        <w:rPr>
          <w:rFonts w:cs="Times"/>
          <w:sz w:val="24"/>
          <w:szCs w:val="24"/>
        </w:rPr>
        <w:t>&amp;</w:t>
      </w:r>
      <w:r w:rsidR="00DA2C63" w:rsidRPr="00662329">
        <w:rPr>
          <w:rFonts w:cs="Times"/>
          <w:spacing w:val="-11"/>
          <w:sz w:val="24"/>
          <w:szCs w:val="24"/>
        </w:rPr>
        <w:t xml:space="preserve"> </w:t>
      </w:r>
      <w:r w:rsidR="00DA2C63" w:rsidRPr="00662329">
        <w:rPr>
          <w:rFonts w:cs="Times"/>
          <w:sz w:val="24"/>
          <w:szCs w:val="24"/>
        </w:rPr>
        <w:t>Rasmussen,</w:t>
      </w:r>
      <w:r w:rsidR="00DA2C63" w:rsidRPr="00662329">
        <w:rPr>
          <w:rFonts w:cs="Times"/>
          <w:spacing w:val="-9"/>
          <w:sz w:val="24"/>
          <w:szCs w:val="24"/>
        </w:rPr>
        <w:t xml:space="preserve"> </w:t>
      </w:r>
      <w:r w:rsidR="00DA2C63" w:rsidRPr="00662329">
        <w:rPr>
          <w:rFonts w:cs="Times"/>
          <w:sz w:val="24"/>
          <w:szCs w:val="24"/>
        </w:rPr>
        <w:t>2019</w:t>
      </w:r>
      <w:r w:rsidR="00147C7F" w:rsidRPr="00662329">
        <w:rPr>
          <w:rFonts w:cs="Times"/>
          <w:sz w:val="24"/>
          <w:szCs w:val="24"/>
        </w:rPr>
        <w:t xml:space="preserve">: </w:t>
      </w:r>
      <w:r w:rsidR="00BA459A" w:rsidRPr="00662329">
        <w:rPr>
          <w:rFonts w:cs="Times"/>
          <w:sz w:val="24"/>
          <w:szCs w:val="24"/>
        </w:rPr>
        <w:t>189</w:t>
      </w:r>
      <w:r w:rsidR="00DA2C63" w:rsidRPr="00662329">
        <w:rPr>
          <w:rFonts w:cs="Times"/>
          <w:sz w:val="24"/>
          <w:szCs w:val="24"/>
        </w:rPr>
        <w:t xml:space="preserve">2). </w:t>
      </w:r>
    </w:p>
    <w:p w14:paraId="04F52681" w14:textId="4FBC9AD6" w:rsidR="00F10EF2" w:rsidRPr="00166038" w:rsidRDefault="00116F29" w:rsidP="00662329">
      <w:pPr>
        <w:pStyle w:val="NormalWeb"/>
        <w:spacing w:before="0" w:beforeAutospacing="0" w:after="0" w:afterAutospacing="0"/>
        <w:ind w:firstLine="284"/>
        <w:rPr>
          <w:sz w:val="24"/>
          <w:szCs w:val="24"/>
        </w:rPr>
      </w:pPr>
      <w:r w:rsidRPr="00166038">
        <w:rPr>
          <w:sz w:val="24"/>
          <w:szCs w:val="24"/>
        </w:rPr>
        <w:t>S</w:t>
      </w:r>
      <w:r w:rsidR="00AD650E" w:rsidRPr="00166038">
        <w:rPr>
          <w:sz w:val="24"/>
          <w:szCs w:val="24"/>
        </w:rPr>
        <w:t xml:space="preserve">tudies have </w:t>
      </w:r>
      <w:r w:rsidR="004B216F" w:rsidRPr="00166038">
        <w:rPr>
          <w:sz w:val="24"/>
          <w:szCs w:val="24"/>
        </w:rPr>
        <w:t xml:space="preserve">pointed to characteristics of the </w:t>
      </w:r>
      <w:r w:rsidRPr="00166038">
        <w:rPr>
          <w:sz w:val="24"/>
          <w:szCs w:val="24"/>
        </w:rPr>
        <w:t xml:space="preserve">institutional environment </w:t>
      </w:r>
      <w:r w:rsidR="004B216F" w:rsidRPr="00166038">
        <w:rPr>
          <w:sz w:val="24"/>
          <w:szCs w:val="24"/>
        </w:rPr>
        <w:t>in explaining the difficulties academic founders face to start and grow their venture</w:t>
      </w:r>
      <w:r w:rsidR="001A1321" w:rsidRPr="00166038">
        <w:rPr>
          <w:sz w:val="24"/>
          <w:szCs w:val="24"/>
        </w:rPr>
        <w:t xml:space="preserve"> (Klingbeil et al., 2018)</w:t>
      </w:r>
      <w:r w:rsidR="004B216F" w:rsidRPr="00166038">
        <w:rPr>
          <w:sz w:val="24"/>
          <w:szCs w:val="24"/>
        </w:rPr>
        <w:t xml:space="preserve">. </w:t>
      </w:r>
      <w:r w:rsidR="00926A88">
        <w:rPr>
          <w:sz w:val="24"/>
          <w:szCs w:val="24"/>
        </w:rPr>
        <w:t>Researchers</w:t>
      </w:r>
      <w:r w:rsidR="001A1321" w:rsidRPr="00166038">
        <w:rPr>
          <w:sz w:val="24"/>
          <w:szCs w:val="24"/>
        </w:rPr>
        <w:t xml:space="preserve"> have pointed out </w:t>
      </w:r>
      <w:r w:rsidR="00B40786" w:rsidRPr="00166038">
        <w:rPr>
          <w:sz w:val="24"/>
          <w:szCs w:val="24"/>
        </w:rPr>
        <w:t>that</w:t>
      </w:r>
      <w:r w:rsidR="001A1321" w:rsidRPr="00166038">
        <w:rPr>
          <w:sz w:val="24"/>
          <w:szCs w:val="24"/>
        </w:rPr>
        <w:t xml:space="preserve"> institutional characteristics at the national level (e.g.</w:t>
      </w:r>
      <w:r w:rsidR="002F759D" w:rsidRPr="00662329">
        <w:rPr>
          <w:sz w:val="24"/>
          <w:szCs w:val="24"/>
        </w:rPr>
        <w:t>,</w:t>
      </w:r>
      <w:r w:rsidR="001A1321" w:rsidRPr="00166038">
        <w:rPr>
          <w:sz w:val="24"/>
          <w:szCs w:val="24"/>
        </w:rPr>
        <w:t xml:space="preserve"> </w:t>
      </w:r>
      <w:r w:rsidR="002B6F85" w:rsidRPr="00166038">
        <w:rPr>
          <w:sz w:val="24"/>
          <w:szCs w:val="24"/>
        </w:rPr>
        <w:t xml:space="preserve">intellectual property rights </w:t>
      </w:r>
      <w:r w:rsidR="001A1321" w:rsidRPr="00166038">
        <w:rPr>
          <w:sz w:val="24"/>
          <w:szCs w:val="24"/>
        </w:rPr>
        <w:t xml:space="preserve">legislation) and </w:t>
      </w:r>
      <w:r w:rsidR="002B6F85" w:rsidRPr="00166038">
        <w:rPr>
          <w:sz w:val="24"/>
          <w:szCs w:val="24"/>
        </w:rPr>
        <w:t>at the level of</w:t>
      </w:r>
      <w:r w:rsidR="001A1321" w:rsidRPr="00166038">
        <w:rPr>
          <w:sz w:val="24"/>
          <w:szCs w:val="24"/>
        </w:rPr>
        <w:t xml:space="preserve"> the university (e.g.</w:t>
      </w:r>
      <w:r w:rsidR="002F759D" w:rsidRPr="00662329">
        <w:rPr>
          <w:sz w:val="24"/>
          <w:szCs w:val="24"/>
        </w:rPr>
        <w:t>,</w:t>
      </w:r>
      <w:r w:rsidR="001A1321" w:rsidRPr="00166038">
        <w:rPr>
          <w:sz w:val="24"/>
          <w:szCs w:val="24"/>
        </w:rPr>
        <w:t xml:space="preserve"> </w:t>
      </w:r>
      <w:r w:rsidR="002B6F85" w:rsidRPr="00166038">
        <w:rPr>
          <w:sz w:val="24"/>
          <w:szCs w:val="24"/>
        </w:rPr>
        <w:t xml:space="preserve">whether entrepreneurial activities are being rewarded, </w:t>
      </w:r>
      <w:r w:rsidR="00791754" w:rsidRPr="00166038">
        <w:rPr>
          <w:sz w:val="24"/>
          <w:szCs w:val="24"/>
        </w:rPr>
        <w:t xml:space="preserve">and </w:t>
      </w:r>
      <w:r w:rsidR="002B6F85" w:rsidRPr="00166038">
        <w:rPr>
          <w:sz w:val="24"/>
          <w:szCs w:val="24"/>
        </w:rPr>
        <w:t>how technology-transfer and industry collaboration are being organized</w:t>
      </w:r>
      <w:r w:rsidR="001A1321" w:rsidRPr="00166038">
        <w:rPr>
          <w:sz w:val="24"/>
          <w:szCs w:val="24"/>
        </w:rPr>
        <w:t xml:space="preserve">) can </w:t>
      </w:r>
      <w:r w:rsidR="009344B6">
        <w:rPr>
          <w:sz w:val="24"/>
          <w:szCs w:val="24"/>
        </w:rPr>
        <w:t>hinder the creation and</w:t>
      </w:r>
      <w:r w:rsidR="00B40786" w:rsidRPr="00166038">
        <w:rPr>
          <w:sz w:val="24"/>
          <w:szCs w:val="24"/>
        </w:rPr>
        <w:t xml:space="preserve"> economic performance of </w:t>
      </w:r>
      <w:r w:rsidR="009344B6">
        <w:rPr>
          <w:sz w:val="24"/>
          <w:szCs w:val="24"/>
        </w:rPr>
        <w:t>academic</w:t>
      </w:r>
      <w:r w:rsidR="00B40786" w:rsidRPr="00166038">
        <w:rPr>
          <w:sz w:val="24"/>
          <w:szCs w:val="24"/>
        </w:rPr>
        <w:t xml:space="preserve"> start-ups</w:t>
      </w:r>
      <w:r w:rsidR="002B6F85" w:rsidRPr="00166038">
        <w:rPr>
          <w:sz w:val="24"/>
          <w:szCs w:val="24"/>
        </w:rPr>
        <w:t xml:space="preserve"> (Fini et al., 2017; </w:t>
      </w:r>
      <w:r w:rsidR="007E602B" w:rsidRPr="00166038">
        <w:rPr>
          <w:sz w:val="24"/>
          <w:szCs w:val="24"/>
        </w:rPr>
        <w:t xml:space="preserve">Huyghe </w:t>
      </w:r>
      <w:r w:rsidR="006431B4" w:rsidRPr="00166038">
        <w:rPr>
          <w:sz w:val="24"/>
          <w:szCs w:val="24"/>
        </w:rPr>
        <w:t>&amp;</w:t>
      </w:r>
      <w:r w:rsidR="007E602B" w:rsidRPr="00166038">
        <w:rPr>
          <w:sz w:val="24"/>
          <w:szCs w:val="24"/>
        </w:rPr>
        <w:t xml:space="preserve"> Knockaert, 2015; </w:t>
      </w:r>
      <w:r w:rsidR="002B6F85" w:rsidRPr="00166038">
        <w:rPr>
          <w:sz w:val="24"/>
          <w:szCs w:val="24"/>
        </w:rPr>
        <w:t>Lacetera, 2009; Mindruta, 2013; Ziedonis, 2007)</w:t>
      </w:r>
      <w:r w:rsidR="001A1321" w:rsidRPr="00166038">
        <w:rPr>
          <w:sz w:val="24"/>
          <w:szCs w:val="24"/>
        </w:rPr>
        <w:t xml:space="preserve">. They have also </w:t>
      </w:r>
      <w:r w:rsidR="002B6F85" w:rsidRPr="00166038">
        <w:rPr>
          <w:sz w:val="24"/>
          <w:szCs w:val="24"/>
        </w:rPr>
        <w:t>advocated</w:t>
      </w:r>
      <w:r w:rsidR="001A1321" w:rsidRPr="00166038">
        <w:rPr>
          <w:sz w:val="24"/>
          <w:szCs w:val="24"/>
        </w:rPr>
        <w:t xml:space="preserve"> that the economic success of academic ventures can only be improved if institutional changes at the university level are consistent with the broader institutional environment to which start-ups are exposed (Eesley</w:t>
      </w:r>
      <w:r w:rsidR="003458E4">
        <w:rPr>
          <w:sz w:val="24"/>
          <w:szCs w:val="24"/>
        </w:rPr>
        <w:t>, Li, &amp; Yang</w:t>
      </w:r>
      <w:r w:rsidR="001A1321" w:rsidRPr="00166038">
        <w:rPr>
          <w:sz w:val="24"/>
          <w:szCs w:val="24"/>
        </w:rPr>
        <w:t xml:space="preserve">, 2016). </w:t>
      </w:r>
    </w:p>
    <w:p w14:paraId="506582AA" w14:textId="118CE920" w:rsidR="002F759D" w:rsidRPr="00662329" w:rsidRDefault="00867E36">
      <w:pPr>
        <w:pStyle w:val="NormalWeb"/>
        <w:spacing w:before="0" w:beforeAutospacing="0" w:after="0" w:afterAutospacing="0"/>
        <w:ind w:firstLine="284"/>
        <w:rPr>
          <w:sz w:val="24"/>
          <w:szCs w:val="24"/>
        </w:rPr>
      </w:pPr>
      <w:bookmarkStart w:id="0" w:name="_Hlk114917023"/>
      <w:r w:rsidRPr="00166038">
        <w:rPr>
          <w:sz w:val="24"/>
          <w:szCs w:val="24"/>
        </w:rPr>
        <w:t xml:space="preserve">However, </w:t>
      </w:r>
      <w:r w:rsidR="00F10EF2" w:rsidRPr="00166038">
        <w:rPr>
          <w:sz w:val="24"/>
          <w:szCs w:val="24"/>
        </w:rPr>
        <w:t>while these studies have generated important insights, we still have limited knowledge of the mechanisms that link these higher-level institutional characteristic</w:t>
      </w:r>
      <w:r w:rsidR="00085DC9" w:rsidRPr="00166038">
        <w:rPr>
          <w:sz w:val="24"/>
          <w:szCs w:val="24"/>
        </w:rPr>
        <w:t>s</w:t>
      </w:r>
      <w:r w:rsidR="00F10EF2" w:rsidRPr="00166038">
        <w:rPr>
          <w:sz w:val="24"/>
          <w:szCs w:val="24"/>
        </w:rPr>
        <w:t xml:space="preserve"> to the individual-level </w:t>
      </w:r>
      <w:r w:rsidR="002F6DB7" w:rsidRPr="00166038">
        <w:rPr>
          <w:sz w:val="24"/>
          <w:szCs w:val="24"/>
        </w:rPr>
        <w:t>ambitions</w:t>
      </w:r>
      <w:r w:rsidR="00F10EF2" w:rsidRPr="00166038">
        <w:rPr>
          <w:sz w:val="24"/>
          <w:szCs w:val="24"/>
        </w:rPr>
        <w:t xml:space="preserve"> </w:t>
      </w:r>
      <w:r w:rsidR="00CC6C1D" w:rsidRPr="00166038">
        <w:rPr>
          <w:sz w:val="24"/>
          <w:szCs w:val="24"/>
        </w:rPr>
        <w:t xml:space="preserve">and </w:t>
      </w:r>
      <w:r w:rsidR="00B40786" w:rsidRPr="00166038">
        <w:rPr>
          <w:sz w:val="24"/>
          <w:szCs w:val="24"/>
        </w:rPr>
        <w:t>performance</w:t>
      </w:r>
      <w:r w:rsidR="00CC6C1D" w:rsidRPr="00166038">
        <w:rPr>
          <w:sz w:val="24"/>
          <w:szCs w:val="24"/>
        </w:rPr>
        <w:t xml:space="preserve"> </w:t>
      </w:r>
      <w:r w:rsidR="00F10EF2" w:rsidRPr="00166038">
        <w:rPr>
          <w:sz w:val="24"/>
          <w:szCs w:val="24"/>
        </w:rPr>
        <w:t>of academic entrepreneurs (</w:t>
      </w:r>
      <w:r w:rsidR="00723E83" w:rsidRPr="00166038">
        <w:rPr>
          <w:sz w:val="24"/>
          <w:szCs w:val="24"/>
        </w:rPr>
        <w:t>Klingbe</w:t>
      </w:r>
      <w:r w:rsidR="00E11EB4" w:rsidRPr="00166038">
        <w:rPr>
          <w:sz w:val="24"/>
          <w:szCs w:val="24"/>
        </w:rPr>
        <w:t>i</w:t>
      </w:r>
      <w:r w:rsidR="00723E83" w:rsidRPr="00166038">
        <w:rPr>
          <w:sz w:val="24"/>
          <w:szCs w:val="24"/>
        </w:rPr>
        <w:t>l et al.</w:t>
      </w:r>
      <w:r w:rsidR="00F10EF2" w:rsidRPr="00166038">
        <w:rPr>
          <w:sz w:val="24"/>
          <w:szCs w:val="24"/>
        </w:rPr>
        <w:t>,</w:t>
      </w:r>
      <w:r w:rsidR="00723E83" w:rsidRPr="00166038">
        <w:rPr>
          <w:sz w:val="24"/>
          <w:szCs w:val="24"/>
        </w:rPr>
        <w:t xml:space="preserve"> 2019)</w:t>
      </w:r>
      <w:r w:rsidR="00F10EF2" w:rsidRPr="00166038">
        <w:rPr>
          <w:sz w:val="24"/>
          <w:szCs w:val="24"/>
        </w:rPr>
        <w:t>.</w:t>
      </w:r>
      <w:r w:rsidR="003C2B46" w:rsidRPr="00166038">
        <w:rPr>
          <w:sz w:val="24"/>
          <w:szCs w:val="24"/>
        </w:rPr>
        <w:t xml:space="preserve"> As </w:t>
      </w:r>
      <w:r w:rsidR="003C2B46" w:rsidRPr="00166038">
        <w:rPr>
          <w:sz w:val="24"/>
          <w:szCs w:val="24"/>
        </w:rPr>
        <w:lastRenderedPageBreak/>
        <w:t>Guo et al. (2019) explain, “little is known […] about the cognitive and social-psychological processes associated with academics that reshape their career trajectories and pursue academic entrepreneurship.”</w:t>
      </w:r>
      <w:r w:rsidR="00F10EF2" w:rsidRPr="00166038">
        <w:rPr>
          <w:sz w:val="24"/>
          <w:szCs w:val="24"/>
        </w:rPr>
        <w:t xml:space="preserve"> </w:t>
      </w:r>
      <w:bookmarkEnd w:id="0"/>
      <w:r w:rsidR="00C7399E" w:rsidRPr="00166038">
        <w:rPr>
          <w:sz w:val="24"/>
          <w:szCs w:val="24"/>
        </w:rPr>
        <w:t>The current study addresses this gap by b</w:t>
      </w:r>
      <w:r w:rsidR="00825CC3" w:rsidRPr="00166038">
        <w:rPr>
          <w:sz w:val="24"/>
          <w:szCs w:val="24"/>
        </w:rPr>
        <w:t xml:space="preserve">uilding on insights regarding socialization </w:t>
      </w:r>
      <w:r w:rsidR="0001018C" w:rsidRPr="00166038">
        <w:rPr>
          <w:sz w:val="24"/>
          <w:szCs w:val="24"/>
        </w:rPr>
        <w:t xml:space="preserve">(Van Maanen </w:t>
      </w:r>
      <w:r w:rsidR="002F759D">
        <w:rPr>
          <w:sz w:val="24"/>
          <w:szCs w:val="24"/>
        </w:rPr>
        <w:t>&amp;</w:t>
      </w:r>
      <w:r w:rsidR="0001018C" w:rsidRPr="00166038">
        <w:rPr>
          <w:sz w:val="24"/>
          <w:szCs w:val="24"/>
        </w:rPr>
        <w:t xml:space="preserve"> Schein, 1979; Wanous, 1992)</w:t>
      </w:r>
      <w:r w:rsidR="002621B6" w:rsidRPr="00166038">
        <w:rPr>
          <w:sz w:val="24"/>
          <w:szCs w:val="24"/>
        </w:rPr>
        <w:t xml:space="preserve">, </w:t>
      </w:r>
      <w:bookmarkStart w:id="1" w:name="_Hlk114845042"/>
      <w:r w:rsidR="00CE1673" w:rsidRPr="00166038">
        <w:rPr>
          <w:sz w:val="24"/>
          <w:szCs w:val="24"/>
        </w:rPr>
        <w:t>imprinting (</w:t>
      </w:r>
      <w:r w:rsidR="00151045" w:rsidRPr="00166038">
        <w:rPr>
          <w:sz w:val="24"/>
          <w:szCs w:val="24"/>
        </w:rPr>
        <w:t xml:space="preserve">Marquis </w:t>
      </w:r>
      <w:r w:rsidR="002F759D">
        <w:rPr>
          <w:sz w:val="24"/>
          <w:szCs w:val="24"/>
        </w:rPr>
        <w:t>&amp;</w:t>
      </w:r>
      <w:r w:rsidR="00151045" w:rsidRPr="00166038">
        <w:rPr>
          <w:sz w:val="24"/>
          <w:szCs w:val="24"/>
        </w:rPr>
        <w:t xml:space="preserve"> Tilcsik, 2013; McEvily</w:t>
      </w:r>
      <w:r w:rsidR="009406B3">
        <w:rPr>
          <w:sz w:val="24"/>
          <w:szCs w:val="24"/>
        </w:rPr>
        <w:t xml:space="preserve">, </w:t>
      </w:r>
      <w:r w:rsidR="009406B3" w:rsidRPr="001403ED">
        <w:rPr>
          <w:noProof/>
          <w:sz w:val="24"/>
        </w:rPr>
        <w:t>Jaffee, &amp; Tortoriello</w:t>
      </w:r>
      <w:r w:rsidR="00151045" w:rsidRPr="00166038">
        <w:rPr>
          <w:sz w:val="24"/>
          <w:szCs w:val="24"/>
        </w:rPr>
        <w:t>, 2012</w:t>
      </w:r>
      <w:r w:rsidR="00CE1673" w:rsidRPr="00166038">
        <w:rPr>
          <w:sz w:val="24"/>
          <w:szCs w:val="24"/>
        </w:rPr>
        <w:t>)</w:t>
      </w:r>
      <w:bookmarkEnd w:id="1"/>
      <w:r w:rsidR="00CE1673" w:rsidRPr="00166038">
        <w:rPr>
          <w:sz w:val="24"/>
          <w:szCs w:val="24"/>
        </w:rPr>
        <w:t xml:space="preserve">, and </w:t>
      </w:r>
      <w:r w:rsidR="009139F3" w:rsidRPr="00166038">
        <w:rPr>
          <w:sz w:val="24"/>
          <w:szCs w:val="24"/>
        </w:rPr>
        <w:t xml:space="preserve">founders’ </w:t>
      </w:r>
      <w:r w:rsidR="003E2DC0" w:rsidRPr="00166038">
        <w:rPr>
          <w:sz w:val="24"/>
          <w:szCs w:val="24"/>
        </w:rPr>
        <w:t>identity orientation</w:t>
      </w:r>
      <w:r w:rsidR="009139F3" w:rsidRPr="00166038">
        <w:rPr>
          <w:sz w:val="24"/>
          <w:szCs w:val="24"/>
        </w:rPr>
        <w:t xml:space="preserve">, i.e., the extent to which they </w:t>
      </w:r>
      <w:r w:rsidR="00C670C1" w:rsidRPr="00166038">
        <w:rPr>
          <w:sz w:val="24"/>
          <w:szCs w:val="24"/>
        </w:rPr>
        <w:t>identify</w:t>
      </w:r>
      <w:r w:rsidR="009139F3" w:rsidRPr="00166038">
        <w:rPr>
          <w:sz w:val="24"/>
          <w:szCs w:val="24"/>
        </w:rPr>
        <w:t xml:space="preserve"> themselves in terms of their relationships to others and to social groups (Fauchart </w:t>
      </w:r>
      <w:r w:rsidR="002F759D">
        <w:rPr>
          <w:sz w:val="24"/>
          <w:szCs w:val="24"/>
        </w:rPr>
        <w:t>&amp;</w:t>
      </w:r>
      <w:r w:rsidR="009139F3" w:rsidRPr="00166038">
        <w:rPr>
          <w:sz w:val="24"/>
          <w:szCs w:val="24"/>
        </w:rPr>
        <w:t xml:space="preserve"> Gruber, 2011; Brewer &amp; Gardner, 1996)</w:t>
      </w:r>
      <w:r w:rsidR="00C7399E" w:rsidRPr="00166038">
        <w:rPr>
          <w:sz w:val="24"/>
          <w:szCs w:val="24"/>
        </w:rPr>
        <w:t xml:space="preserve">. We </w:t>
      </w:r>
      <w:r w:rsidR="00CE1673" w:rsidRPr="00166038">
        <w:rPr>
          <w:sz w:val="24"/>
          <w:szCs w:val="24"/>
        </w:rPr>
        <w:t>propose</w:t>
      </w:r>
      <w:r w:rsidR="00A5719D" w:rsidRPr="00166038">
        <w:rPr>
          <w:sz w:val="24"/>
          <w:szCs w:val="24"/>
        </w:rPr>
        <w:t xml:space="preserve"> that </w:t>
      </w:r>
      <w:r w:rsidR="00CE1673" w:rsidRPr="00166038">
        <w:rPr>
          <w:sz w:val="24"/>
          <w:szCs w:val="24"/>
        </w:rPr>
        <w:t xml:space="preserve">prior socialization into </w:t>
      </w:r>
      <w:r w:rsidR="00A5719D" w:rsidRPr="00166038">
        <w:rPr>
          <w:sz w:val="24"/>
          <w:szCs w:val="24"/>
        </w:rPr>
        <w:t xml:space="preserve">the </w:t>
      </w:r>
      <w:r w:rsidR="00CE1673" w:rsidRPr="00166038">
        <w:rPr>
          <w:sz w:val="24"/>
          <w:szCs w:val="24"/>
        </w:rPr>
        <w:t xml:space="preserve">academic </w:t>
      </w:r>
      <w:r w:rsidR="002621B6" w:rsidRPr="00166038">
        <w:rPr>
          <w:sz w:val="24"/>
          <w:szCs w:val="24"/>
        </w:rPr>
        <w:t>institutional</w:t>
      </w:r>
      <w:r w:rsidR="00A5719D" w:rsidRPr="00166038">
        <w:rPr>
          <w:sz w:val="24"/>
          <w:szCs w:val="24"/>
        </w:rPr>
        <w:t xml:space="preserve"> logic </w:t>
      </w:r>
      <w:r w:rsidR="00CE1673" w:rsidRPr="00166038">
        <w:rPr>
          <w:sz w:val="24"/>
          <w:szCs w:val="24"/>
        </w:rPr>
        <w:t>imprints</w:t>
      </w:r>
      <w:r w:rsidR="00CC6C1D" w:rsidRPr="00166038">
        <w:rPr>
          <w:sz w:val="24"/>
          <w:szCs w:val="24"/>
        </w:rPr>
        <w:t xml:space="preserve"> </w:t>
      </w:r>
      <w:r w:rsidR="002621B6" w:rsidRPr="00166038">
        <w:rPr>
          <w:sz w:val="24"/>
          <w:szCs w:val="24"/>
        </w:rPr>
        <w:t>an academic</w:t>
      </w:r>
      <w:r w:rsidR="00CE1673" w:rsidRPr="00166038">
        <w:rPr>
          <w:sz w:val="24"/>
          <w:szCs w:val="24"/>
        </w:rPr>
        <w:t xml:space="preserve"> entrepreneur’s</w:t>
      </w:r>
      <w:r w:rsidR="00CC6C1D" w:rsidRPr="00166038">
        <w:rPr>
          <w:sz w:val="24"/>
          <w:szCs w:val="24"/>
        </w:rPr>
        <w:t xml:space="preserve"> </w:t>
      </w:r>
      <w:r w:rsidR="003E2DC0" w:rsidRPr="00166038">
        <w:rPr>
          <w:sz w:val="24"/>
          <w:szCs w:val="24"/>
        </w:rPr>
        <w:t>identity orientation</w:t>
      </w:r>
      <w:r w:rsidR="00CC6C1D" w:rsidRPr="00166038">
        <w:rPr>
          <w:sz w:val="24"/>
          <w:szCs w:val="24"/>
        </w:rPr>
        <w:t xml:space="preserve">, </w:t>
      </w:r>
      <w:r w:rsidR="00A5719D" w:rsidRPr="00166038">
        <w:rPr>
          <w:sz w:val="24"/>
          <w:szCs w:val="24"/>
        </w:rPr>
        <w:t xml:space="preserve">and </w:t>
      </w:r>
      <w:r w:rsidR="00E11EB4" w:rsidRPr="00166038">
        <w:rPr>
          <w:sz w:val="24"/>
          <w:szCs w:val="24"/>
        </w:rPr>
        <w:t xml:space="preserve">that this </w:t>
      </w:r>
      <w:r w:rsidR="003E2DC0" w:rsidRPr="00166038">
        <w:rPr>
          <w:sz w:val="24"/>
          <w:szCs w:val="24"/>
        </w:rPr>
        <w:t>identity orientation</w:t>
      </w:r>
      <w:r w:rsidR="00C7399E" w:rsidRPr="00166038">
        <w:rPr>
          <w:sz w:val="24"/>
          <w:szCs w:val="24"/>
        </w:rPr>
        <w:t xml:space="preserve"> </w:t>
      </w:r>
      <w:r w:rsidR="00E11EB4" w:rsidRPr="00166038">
        <w:rPr>
          <w:sz w:val="24"/>
          <w:szCs w:val="24"/>
        </w:rPr>
        <w:t>in turn</w:t>
      </w:r>
      <w:r w:rsidR="00A5719D" w:rsidRPr="00166038">
        <w:rPr>
          <w:sz w:val="24"/>
          <w:szCs w:val="24"/>
        </w:rPr>
        <w:t xml:space="preserve"> </w:t>
      </w:r>
      <w:r w:rsidR="00CE1673" w:rsidRPr="00662329">
        <w:rPr>
          <w:sz w:val="24"/>
          <w:szCs w:val="24"/>
        </w:rPr>
        <w:t>affects</w:t>
      </w:r>
      <w:r w:rsidR="00A5719D" w:rsidRPr="00166038">
        <w:rPr>
          <w:sz w:val="24"/>
          <w:szCs w:val="24"/>
        </w:rPr>
        <w:t xml:space="preserve"> </w:t>
      </w:r>
      <w:r w:rsidR="002621B6" w:rsidRPr="00166038">
        <w:rPr>
          <w:sz w:val="24"/>
          <w:szCs w:val="24"/>
        </w:rPr>
        <w:t>the</w:t>
      </w:r>
      <w:r w:rsidR="00A5719D" w:rsidRPr="00166038">
        <w:rPr>
          <w:sz w:val="24"/>
          <w:szCs w:val="24"/>
        </w:rPr>
        <w:t xml:space="preserve"> growth aspirations</w:t>
      </w:r>
      <w:r w:rsidR="002621B6" w:rsidRPr="00166038">
        <w:rPr>
          <w:sz w:val="24"/>
          <w:szCs w:val="24"/>
        </w:rPr>
        <w:t xml:space="preserve"> </w:t>
      </w:r>
      <w:r w:rsidR="00CE1673" w:rsidRPr="00166038">
        <w:rPr>
          <w:sz w:val="24"/>
          <w:szCs w:val="24"/>
        </w:rPr>
        <w:t>he/she</w:t>
      </w:r>
      <w:r w:rsidR="002621B6" w:rsidRPr="00166038">
        <w:rPr>
          <w:sz w:val="24"/>
          <w:szCs w:val="24"/>
        </w:rPr>
        <w:t xml:space="preserve"> holds for </w:t>
      </w:r>
      <w:r w:rsidR="00C7399E" w:rsidRPr="00166038">
        <w:rPr>
          <w:sz w:val="24"/>
          <w:szCs w:val="24"/>
        </w:rPr>
        <w:t>his/</w:t>
      </w:r>
      <w:r w:rsidR="002621B6" w:rsidRPr="00166038">
        <w:rPr>
          <w:sz w:val="24"/>
          <w:szCs w:val="24"/>
        </w:rPr>
        <w:t xml:space="preserve">her venture. We argue that these effects on </w:t>
      </w:r>
      <w:r w:rsidR="003E2DC0" w:rsidRPr="00166038">
        <w:rPr>
          <w:sz w:val="24"/>
          <w:szCs w:val="24"/>
        </w:rPr>
        <w:t>identity orientation</w:t>
      </w:r>
      <w:r w:rsidR="00C7399E" w:rsidRPr="00166038">
        <w:rPr>
          <w:sz w:val="24"/>
          <w:szCs w:val="24"/>
        </w:rPr>
        <w:t xml:space="preserve"> </w:t>
      </w:r>
      <w:r w:rsidR="002621B6" w:rsidRPr="00166038">
        <w:rPr>
          <w:sz w:val="24"/>
          <w:szCs w:val="24"/>
        </w:rPr>
        <w:t>and growth aspirations are different from those of</w:t>
      </w:r>
      <w:r w:rsidR="00A5719D" w:rsidRPr="00166038">
        <w:rPr>
          <w:sz w:val="24"/>
          <w:szCs w:val="24"/>
        </w:rPr>
        <w:t xml:space="preserve"> </w:t>
      </w:r>
      <w:r w:rsidR="00CE1673" w:rsidRPr="00166038">
        <w:rPr>
          <w:sz w:val="24"/>
          <w:szCs w:val="24"/>
        </w:rPr>
        <w:t xml:space="preserve">socialization into </w:t>
      </w:r>
      <w:r w:rsidR="00A5719D" w:rsidRPr="00166038">
        <w:rPr>
          <w:sz w:val="24"/>
          <w:szCs w:val="24"/>
        </w:rPr>
        <w:t xml:space="preserve">a business </w:t>
      </w:r>
      <w:r w:rsidR="00CE1673" w:rsidRPr="00166038">
        <w:rPr>
          <w:sz w:val="24"/>
          <w:szCs w:val="24"/>
        </w:rPr>
        <w:t>institutional</w:t>
      </w:r>
      <w:r w:rsidR="002621B6" w:rsidRPr="00166038">
        <w:rPr>
          <w:sz w:val="24"/>
          <w:szCs w:val="24"/>
        </w:rPr>
        <w:t xml:space="preserve"> logic</w:t>
      </w:r>
      <w:r w:rsidR="00A5719D" w:rsidRPr="00166038">
        <w:rPr>
          <w:sz w:val="24"/>
          <w:szCs w:val="24"/>
        </w:rPr>
        <w:t xml:space="preserve">. </w:t>
      </w:r>
      <w:bookmarkStart w:id="2" w:name="_Hlk114645007"/>
    </w:p>
    <w:p w14:paraId="2EFD96BE" w14:textId="7C5303BE" w:rsidR="002F759D" w:rsidRDefault="00B27E11" w:rsidP="002F759D">
      <w:pPr>
        <w:pStyle w:val="NormalWeb"/>
        <w:spacing w:before="0" w:beforeAutospacing="0" w:after="0" w:afterAutospacing="0"/>
        <w:ind w:firstLine="284"/>
        <w:rPr>
          <w:rFonts w:ascii="Times New Roman" w:hAnsi="Times New Roman"/>
          <w:sz w:val="24"/>
          <w:szCs w:val="24"/>
        </w:rPr>
      </w:pPr>
      <w:r w:rsidRPr="00662329">
        <w:rPr>
          <w:sz w:val="24"/>
          <w:szCs w:val="24"/>
        </w:rPr>
        <w:t>S</w:t>
      </w:r>
      <w:r w:rsidR="005974BA" w:rsidRPr="00166038">
        <w:rPr>
          <w:sz w:val="24"/>
          <w:szCs w:val="24"/>
        </w:rPr>
        <w:t xml:space="preserve">everal </w:t>
      </w:r>
      <w:r w:rsidR="002F6DB7" w:rsidRPr="00166038">
        <w:rPr>
          <w:sz w:val="24"/>
          <w:szCs w:val="24"/>
        </w:rPr>
        <w:t xml:space="preserve">studies </w:t>
      </w:r>
      <w:r w:rsidR="005974BA" w:rsidRPr="00166038">
        <w:rPr>
          <w:sz w:val="24"/>
          <w:szCs w:val="24"/>
        </w:rPr>
        <w:t>(e.g.</w:t>
      </w:r>
      <w:r w:rsidR="007E602B" w:rsidRPr="00166038">
        <w:rPr>
          <w:sz w:val="24"/>
          <w:szCs w:val="24"/>
        </w:rPr>
        <w:t>,</w:t>
      </w:r>
      <w:r w:rsidR="005974BA" w:rsidRPr="00166038">
        <w:rPr>
          <w:sz w:val="24"/>
          <w:szCs w:val="24"/>
        </w:rPr>
        <w:t xml:space="preserve"> Balven et al., 2008; Jain</w:t>
      </w:r>
      <w:r w:rsidR="005F4013">
        <w:rPr>
          <w:sz w:val="24"/>
          <w:szCs w:val="24"/>
        </w:rPr>
        <w:t>,</w:t>
      </w:r>
      <w:r w:rsidR="005974BA" w:rsidRPr="00166038">
        <w:rPr>
          <w:sz w:val="24"/>
          <w:szCs w:val="24"/>
        </w:rPr>
        <w:t xml:space="preserve"> </w:t>
      </w:r>
      <w:r w:rsidR="005F4013" w:rsidRPr="00166038">
        <w:rPr>
          <w:noProof/>
          <w:sz w:val="24"/>
        </w:rPr>
        <w:t>George, &amp; Maltarich</w:t>
      </w:r>
      <w:r w:rsidR="005F4013">
        <w:rPr>
          <w:noProof/>
          <w:sz w:val="24"/>
        </w:rPr>
        <w:t>,</w:t>
      </w:r>
      <w:r w:rsidR="005F4013" w:rsidRPr="00166038" w:rsidDel="005F4013">
        <w:rPr>
          <w:sz w:val="24"/>
          <w:szCs w:val="24"/>
        </w:rPr>
        <w:t xml:space="preserve"> </w:t>
      </w:r>
      <w:r w:rsidR="005974BA" w:rsidRPr="00166038">
        <w:rPr>
          <w:sz w:val="24"/>
          <w:szCs w:val="24"/>
        </w:rPr>
        <w:t xml:space="preserve">2009; Hayter et al., 2022) </w:t>
      </w:r>
      <w:r w:rsidR="002F6DB7" w:rsidRPr="00166038">
        <w:rPr>
          <w:sz w:val="24"/>
          <w:szCs w:val="24"/>
        </w:rPr>
        <w:t xml:space="preserve">have highlighted </w:t>
      </w:r>
      <w:r w:rsidR="00BE0CE5">
        <w:rPr>
          <w:sz w:val="24"/>
          <w:szCs w:val="24"/>
        </w:rPr>
        <w:t>the</w:t>
      </w:r>
      <w:r w:rsidR="002F6DB7" w:rsidRPr="00166038">
        <w:rPr>
          <w:sz w:val="24"/>
          <w:szCs w:val="24"/>
        </w:rPr>
        <w:t xml:space="preserve"> need </w:t>
      </w:r>
      <w:r w:rsidR="00BE0CE5">
        <w:rPr>
          <w:sz w:val="24"/>
          <w:szCs w:val="24"/>
        </w:rPr>
        <w:t xml:space="preserve">for academics </w:t>
      </w:r>
      <w:r w:rsidR="002F6DB7" w:rsidRPr="00166038">
        <w:rPr>
          <w:sz w:val="24"/>
          <w:szCs w:val="24"/>
        </w:rPr>
        <w:t xml:space="preserve">to develop an entrepreneurial role identity </w:t>
      </w:r>
      <w:r w:rsidR="006431B4" w:rsidRPr="00166038">
        <w:rPr>
          <w:sz w:val="24"/>
          <w:szCs w:val="24"/>
        </w:rPr>
        <w:t>(</w:t>
      </w:r>
      <w:r w:rsidR="002F6DB7" w:rsidRPr="00166038">
        <w:rPr>
          <w:sz w:val="24"/>
          <w:szCs w:val="24"/>
        </w:rPr>
        <w:t xml:space="preserve">i.e. </w:t>
      </w:r>
      <w:r w:rsidR="005974BA" w:rsidRPr="00166038">
        <w:rPr>
          <w:sz w:val="24"/>
          <w:szCs w:val="24"/>
        </w:rPr>
        <w:t xml:space="preserve">need to start seeing themselves </w:t>
      </w:r>
      <w:r w:rsidR="004E3DFC" w:rsidRPr="00166038">
        <w:rPr>
          <w:sz w:val="24"/>
          <w:szCs w:val="24"/>
        </w:rPr>
        <w:t xml:space="preserve">not only as a scientist, but also </w:t>
      </w:r>
      <w:r w:rsidR="005974BA" w:rsidRPr="00166038">
        <w:rPr>
          <w:sz w:val="24"/>
          <w:szCs w:val="24"/>
        </w:rPr>
        <w:t>as an entrepreneur</w:t>
      </w:r>
      <w:r w:rsidR="006431B4" w:rsidRPr="00166038">
        <w:rPr>
          <w:sz w:val="24"/>
          <w:szCs w:val="24"/>
        </w:rPr>
        <w:t>)</w:t>
      </w:r>
      <w:r w:rsidRPr="00662329">
        <w:rPr>
          <w:sz w:val="24"/>
          <w:szCs w:val="24"/>
        </w:rPr>
        <w:t>. But</w:t>
      </w:r>
      <w:r w:rsidR="005974BA" w:rsidRPr="00166038">
        <w:rPr>
          <w:sz w:val="24"/>
          <w:szCs w:val="24"/>
        </w:rPr>
        <w:t xml:space="preserve"> how they view themselves in relation to</w:t>
      </w:r>
      <w:r w:rsidR="002F6DB7" w:rsidRPr="00166038">
        <w:rPr>
          <w:sz w:val="24"/>
          <w:szCs w:val="24"/>
        </w:rPr>
        <w:t xml:space="preserve"> other social actors </w:t>
      </w:r>
      <w:r w:rsidR="00AC5A79" w:rsidRPr="00166038">
        <w:rPr>
          <w:sz w:val="24"/>
          <w:szCs w:val="24"/>
        </w:rPr>
        <w:t xml:space="preserve">and groups </w:t>
      </w:r>
      <w:r w:rsidR="002F6DB7" w:rsidRPr="00166038">
        <w:rPr>
          <w:sz w:val="24"/>
          <w:szCs w:val="24"/>
        </w:rPr>
        <w:t>has not received much attention in the academic entrepreneurship literature. This is surprising, a</w:t>
      </w:r>
      <w:r w:rsidR="00825CC3" w:rsidRPr="00166038">
        <w:rPr>
          <w:sz w:val="24"/>
          <w:szCs w:val="24"/>
        </w:rPr>
        <w:t xml:space="preserve">s entrepreneurs, and academic entrepreneurs, engage with many different stakeholders and external actors, </w:t>
      </w:r>
      <w:r w:rsidR="002F6DB7" w:rsidRPr="00166038">
        <w:rPr>
          <w:sz w:val="24"/>
          <w:szCs w:val="24"/>
        </w:rPr>
        <w:t xml:space="preserve">making the concept of </w:t>
      </w:r>
      <w:r w:rsidR="003E2DC0" w:rsidRPr="00166038">
        <w:rPr>
          <w:sz w:val="24"/>
          <w:szCs w:val="24"/>
        </w:rPr>
        <w:t>identity orientation</w:t>
      </w:r>
      <w:r w:rsidR="00C7399E" w:rsidRPr="00166038">
        <w:rPr>
          <w:sz w:val="24"/>
          <w:szCs w:val="24"/>
        </w:rPr>
        <w:t xml:space="preserve"> </w:t>
      </w:r>
      <w:r w:rsidR="00825CC3" w:rsidRPr="00166038">
        <w:rPr>
          <w:sz w:val="24"/>
          <w:szCs w:val="24"/>
        </w:rPr>
        <w:t>particularly pertinent (Fini et al., 2019</w:t>
      </w:r>
      <w:r w:rsidR="00825CC3" w:rsidRPr="00662329">
        <w:rPr>
          <w:rFonts w:ascii="Times New Roman" w:hAnsi="Times New Roman"/>
          <w:sz w:val="24"/>
          <w:szCs w:val="24"/>
        </w:rPr>
        <w:t xml:space="preserve">). </w:t>
      </w:r>
      <w:bookmarkEnd w:id="2"/>
      <w:r w:rsidR="007E602B" w:rsidRPr="00662329">
        <w:rPr>
          <w:rFonts w:ascii="Times New Roman" w:hAnsi="Times New Roman"/>
          <w:sz w:val="24"/>
          <w:szCs w:val="24"/>
        </w:rPr>
        <w:t>In this study</w:t>
      </w:r>
      <w:r w:rsidR="004479B3" w:rsidRPr="00662329">
        <w:rPr>
          <w:rFonts w:ascii="Times New Roman" w:hAnsi="Times New Roman"/>
          <w:sz w:val="24"/>
          <w:szCs w:val="24"/>
        </w:rPr>
        <w:t xml:space="preserve">, we </w:t>
      </w:r>
      <w:r w:rsidR="00825CC3" w:rsidRPr="00662329">
        <w:rPr>
          <w:rFonts w:ascii="Times New Roman" w:hAnsi="Times New Roman"/>
          <w:sz w:val="24"/>
          <w:szCs w:val="24"/>
        </w:rPr>
        <w:t xml:space="preserve">build on </w:t>
      </w:r>
      <w:r w:rsidR="0001018C" w:rsidRPr="00662329">
        <w:rPr>
          <w:rFonts w:ascii="Times New Roman" w:hAnsi="Times New Roman"/>
          <w:sz w:val="24"/>
          <w:szCs w:val="24"/>
        </w:rPr>
        <w:t>the framework</w:t>
      </w:r>
      <w:r w:rsidR="00825CC3" w:rsidRPr="00662329">
        <w:rPr>
          <w:rFonts w:ascii="Times New Roman" w:hAnsi="Times New Roman"/>
          <w:sz w:val="24"/>
          <w:szCs w:val="24"/>
        </w:rPr>
        <w:t xml:space="preserve"> by </w:t>
      </w:r>
      <w:r w:rsidR="004479B3" w:rsidRPr="00662329">
        <w:rPr>
          <w:rFonts w:ascii="Times New Roman" w:hAnsi="Times New Roman"/>
          <w:sz w:val="24"/>
          <w:szCs w:val="24"/>
        </w:rPr>
        <w:t>Fauchart and Gruber (2011)</w:t>
      </w:r>
      <w:r w:rsidR="00825CC3" w:rsidRPr="00662329">
        <w:rPr>
          <w:rFonts w:ascii="Times New Roman" w:hAnsi="Times New Roman"/>
          <w:sz w:val="24"/>
          <w:szCs w:val="24"/>
        </w:rPr>
        <w:t xml:space="preserve">, who distinguish between </w:t>
      </w:r>
      <w:r w:rsidR="004479B3" w:rsidRPr="00662329">
        <w:rPr>
          <w:rFonts w:ascii="Times New Roman" w:hAnsi="Times New Roman"/>
          <w:sz w:val="24"/>
          <w:szCs w:val="24"/>
        </w:rPr>
        <w:t>“Darwinian”, “Communitarian”, and “Missionary”</w:t>
      </w:r>
      <w:r w:rsidR="00825CC3" w:rsidRPr="00662329">
        <w:rPr>
          <w:rFonts w:ascii="Times New Roman" w:hAnsi="Times New Roman"/>
          <w:sz w:val="24"/>
          <w:szCs w:val="24"/>
        </w:rPr>
        <w:t xml:space="preserve"> </w:t>
      </w:r>
      <w:r w:rsidR="003E2DC0" w:rsidRPr="00662329">
        <w:rPr>
          <w:rFonts w:ascii="Times New Roman" w:hAnsi="Times New Roman"/>
          <w:sz w:val="24"/>
          <w:szCs w:val="24"/>
        </w:rPr>
        <w:t>identity orientation</w:t>
      </w:r>
      <w:r w:rsidR="00825CC3" w:rsidRPr="00662329">
        <w:rPr>
          <w:rFonts w:ascii="Times New Roman" w:hAnsi="Times New Roman"/>
          <w:sz w:val="24"/>
          <w:szCs w:val="24"/>
        </w:rPr>
        <w:t>s</w:t>
      </w:r>
      <w:r w:rsidR="00AC5A79" w:rsidRPr="00662329">
        <w:rPr>
          <w:rStyle w:val="FootnoteReference"/>
          <w:rFonts w:ascii="Times New Roman" w:hAnsi="Times New Roman"/>
          <w:sz w:val="24"/>
          <w:szCs w:val="24"/>
        </w:rPr>
        <w:footnoteReference w:id="2"/>
      </w:r>
      <w:r w:rsidR="00825CC3" w:rsidRPr="00662329">
        <w:rPr>
          <w:rFonts w:ascii="Times New Roman" w:hAnsi="Times New Roman"/>
          <w:sz w:val="24"/>
          <w:szCs w:val="24"/>
        </w:rPr>
        <w:t xml:space="preserve">. </w:t>
      </w:r>
      <w:r w:rsidR="003C2B46" w:rsidRPr="00662329">
        <w:rPr>
          <w:rFonts w:ascii="Times New Roman" w:hAnsi="Times New Roman"/>
          <w:sz w:val="24"/>
          <w:szCs w:val="24"/>
        </w:rPr>
        <w:t xml:space="preserve">Founders with a strong </w:t>
      </w:r>
      <w:r w:rsidR="003F65AE" w:rsidRPr="00662329">
        <w:rPr>
          <w:rFonts w:ascii="Times New Roman" w:hAnsi="Times New Roman"/>
          <w:sz w:val="24"/>
          <w:szCs w:val="24"/>
        </w:rPr>
        <w:t xml:space="preserve">Darwinian </w:t>
      </w:r>
      <w:r w:rsidR="003C2B46" w:rsidRPr="00662329">
        <w:rPr>
          <w:rFonts w:ascii="Times New Roman" w:hAnsi="Times New Roman"/>
          <w:sz w:val="24"/>
          <w:szCs w:val="24"/>
        </w:rPr>
        <w:lastRenderedPageBreak/>
        <w:t>orientation</w:t>
      </w:r>
      <w:r w:rsidR="003F65AE" w:rsidRPr="00662329">
        <w:rPr>
          <w:rFonts w:ascii="Times New Roman" w:hAnsi="Times New Roman"/>
          <w:sz w:val="24"/>
          <w:szCs w:val="24"/>
        </w:rPr>
        <w:t xml:space="preserve"> are motivated by self-interest, which is reflected in the drive to</w:t>
      </w:r>
      <w:r w:rsidR="00D9509A" w:rsidRPr="00662329">
        <w:rPr>
          <w:rFonts w:ascii="Times New Roman" w:hAnsi="Times New Roman"/>
          <w:sz w:val="24"/>
          <w:szCs w:val="24"/>
        </w:rPr>
        <w:t>,</w:t>
      </w:r>
      <w:r w:rsidR="003F65AE" w:rsidRPr="00662329">
        <w:rPr>
          <w:rFonts w:ascii="Times New Roman" w:hAnsi="Times New Roman"/>
          <w:sz w:val="24"/>
          <w:szCs w:val="24"/>
        </w:rPr>
        <w:t xml:space="preserve"> for instance</w:t>
      </w:r>
      <w:r w:rsidR="00D9509A" w:rsidRPr="00662329">
        <w:rPr>
          <w:rFonts w:ascii="Times New Roman" w:hAnsi="Times New Roman"/>
          <w:sz w:val="24"/>
          <w:szCs w:val="24"/>
        </w:rPr>
        <w:t>,</w:t>
      </w:r>
      <w:r w:rsidR="003F65AE" w:rsidRPr="00662329">
        <w:rPr>
          <w:rFonts w:ascii="Times New Roman" w:hAnsi="Times New Roman"/>
          <w:sz w:val="24"/>
          <w:szCs w:val="24"/>
        </w:rPr>
        <w:t xml:space="preserve"> make money, create personal wealth, and gain market share. </w:t>
      </w:r>
      <w:r w:rsidR="003C2B46" w:rsidRPr="00662329">
        <w:rPr>
          <w:rFonts w:ascii="Times New Roman" w:hAnsi="Times New Roman"/>
          <w:sz w:val="24"/>
          <w:szCs w:val="24"/>
        </w:rPr>
        <w:t xml:space="preserve">Founders with a </w:t>
      </w:r>
      <w:r w:rsidR="000E00A7" w:rsidRPr="00662329">
        <w:rPr>
          <w:rFonts w:ascii="Times New Roman" w:hAnsi="Times New Roman"/>
          <w:sz w:val="24"/>
          <w:szCs w:val="24"/>
        </w:rPr>
        <w:t>salient</w:t>
      </w:r>
      <w:r w:rsidR="003C2B46" w:rsidRPr="00662329">
        <w:rPr>
          <w:rFonts w:ascii="Times New Roman" w:hAnsi="Times New Roman"/>
          <w:sz w:val="24"/>
          <w:szCs w:val="24"/>
        </w:rPr>
        <w:t xml:space="preserve"> </w:t>
      </w:r>
      <w:r w:rsidR="003F65AE" w:rsidRPr="00662329">
        <w:rPr>
          <w:rFonts w:ascii="Times New Roman" w:hAnsi="Times New Roman"/>
          <w:sz w:val="24"/>
          <w:szCs w:val="24"/>
        </w:rPr>
        <w:t xml:space="preserve">Communitarian </w:t>
      </w:r>
      <w:r w:rsidR="003C2B46" w:rsidRPr="00662329">
        <w:rPr>
          <w:rFonts w:ascii="Times New Roman" w:hAnsi="Times New Roman"/>
          <w:sz w:val="24"/>
          <w:szCs w:val="24"/>
        </w:rPr>
        <w:t>orientation</w:t>
      </w:r>
      <w:r w:rsidR="003F65AE" w:rsidRPr="00662329">
        <w:rPr>
          <w:rFonts w:ascii="Times New Roman" w:hAnsi="Times New Roman"/>
          <w:sz w:val="24"/>
          <w:szCs w:val="24"/>
        </w:rPr>
        <w:t xml:space="preserve"> view themselves in relation to a specific community they want to support and be supported by. Lastly, founders</w:t>
      </w:r>
      <w:r w:rsidR="003C2B46" w:rsidRPr="00662329">
        <w:rPr>
          <w:rFonts w:ascii="Times New Roman" w:hAnsi="Times New Roman"/>
          <w:sz w:val="24"/>
          <w:szCs w:val="24"/>
        </w:rPr>
        <w:t xml:space="preserve"> with a strong</w:t>
      </w:r>
      <w:r w:rsidR="003F65AE" w:rsidRPr="00662329">
        <w:rPr>
          <w:rFonts w:ascii="Times New Roman" w:hAnsi="Times New Roman"/>
          <w:sz w:val="24"/>
          <w:szCs w:val="24"/>
        </w:rPr>
        <w:t xml:space="preserve"> </w:t>
      </w:r>
      <w:r w:rsidR="003C2B46" w:rsidRPr="00662329">
        <w:rPr>
          <w:rFonts w:ascii="Times New Roman" w:hAnsi="Times New Roman"/>
          <w:sz w:val="24"/>
          <w:szCs w:val="24"/>
        </w:rPr>
        <w:t xml:space="preserve">Missionary orientation take society-at-large as their </w:t>
      </w:r>
      <w:r w:rsidR="003F65AE" w:rsidRPr="00662329">
        <w:rPr>
          <w:rFonts w:ascii="Times New Roman" w:hAnsi="Times New Roman"/>
          <w:sz w:val="24"/>
          <w:szCs w:val="24"/>
        </w:rPr>
        <w:t xml:space="preserve">frame of reference. They want to advance a particular cause and value responsible behavior that contributes to a better world. </w:t>
      </w:r>
    </w:p>
    <w:p w14:paraId="2E6E5972" w14:textId="0C5ACC5A" w:rsidR="00825CC3" w:rsidRPr="00662329" w:rsidRDefault="00DC3F4D" w:rsidP="00662329">
      <w:pPr>
        <w:pStyle w:val="NormalWeb"/>
        <w:spacing w:before="0" w:beforeAutospacing="0" w:after="0" w:afterAutospacing="0"/>
        <w:ind w:firstLine="284"/>
      </w:pPr>
      <w:r w:rsidRPr="002F759D">
        <w:rPr>
          <w:rFonts w:ascii="Times New Roman" w:hAnsi="Times New Roman"/>
          <w:sz w:val="24"/>
          <w:szCs w:val="24"/>
        </w:rPr>
        <w:t xml:space="preserve">Building on existing literature </w:t>
      </w:r>
      <w:r w:rsidR="008C1E78" w:rsidRPr="002F759D">
        <w:rPr>
          <w:rFonts w:ascii="Times New Roman" w:hAnsi="Times New Roman"/>
          <w:sz w:val="24"/>
          <w:szCs w:val="24"/>
        </w:rPr>
        <w:t>and</w:t>
      </w:r>
      <w:r w:rsidR="00CE1673" w:rsidRPr="00662329">
        <w:rPr>
          <w:rFonts w:ascii="Times New Roman" w:hAnsi="Times New Roman"/>
          <w:sz w:val="24"/>
          <w:szCs w:val="24"/>
        </w:rPr>
        <w:t xml:space="preserve"> </w:t>
      </w:r>
      <w:r w:rsidRPr="002F759D">
        <w:rPr>
          <w:rFonts w:ascii="Times New Roman" w:hAnsi="Times New Roman"/>
          <w:sz w:val="24"/>
          <w:szCs w:val="24"/>
        </w:rPr>
        <w:t>exploratory interviews with 29 entrepreneurs, w</w:t>
      </w:r>
      <w:r w:rsidR="00825CC3" w:rsidRPr="00662329">
        <w:rPr>
          <w:rFonts w:ascii="Times New Roman" w:hAnsi="Times New Roman"/>
          <w:sz w:val="24"/>
          <w:szCs w:val="24"/>
        </w:rPr>
        <w:t xml:space="preserve">e </w:t>
      </w:r>
      <w:r w:rsidR="008C1E78" w:rsidRPr="00662329">
        <w:rPr>
          <w:rFonts w:ascii="Times New Roman" w:hAnsi="Times New Roman"/>
          <w:sz w:val="24"/>
          <w:szCs w:val="24"/>
        </w:rPr>
        <w:t>argue</w:t>
      </w:r>
      <w:r w:rsidR="00825CC3" w:rsidRPr="00662329">
        <w:rPr>
          <w:rFonts w:ascii="Times New Roman" w:hAnsi="Times New Roman"/>
          <w:sz w:val="24"/>
          <w:szCs w:val="24"/>
        </w:rPr>
        <w:t xml:space="preserve"> that</w:t>
      </w:r>
      <w:r w:rsidR="008C1E78" w:rsidRPr="00662329">
        <w:rPr>
          <w:rFonts w:ascii="Times New Roman" w:hAnsi="Times New Roman"/>
          <w:sz w:val="24"/>
          <w:szCs w:val="24"/>
        </w:rPr>
        <w:t>,</w:t>
      </w:r>
      <w:r w:rsidR="00825CC3" w:rsidRPr="00662329">
        <w:rPr>
          <w:rFonts w:ascii="Times New Roman" w:hAnsi="Times New Roman"/>
          <w:sz w:val="24"/>
          <w:szCs w:val="24"/>
        </w:rPr>
        <w:t xml:space="preserve"> </w:t>
      </w:r>
      <w:r w:rsidR="008C1E78" w:rsidRPr="00662329">
        <w:rPr>
          <w:rFonts w:ascii="Times New Roman" w:hAnsi="Times New Roman"/>
          <w:sz w:val="24"/>
          <w:szCs w:val="24"/>
        </w:rPr>
        <w:t xml:space="preserve">through their PhD’s and/or postdoctoral work, </w:t>
      </w:r>
      <w:r w:rsidR="00825CC3" w:rsidRPr="00662329">
        <w:rPr>
          <w:rFonts w:ascii="Times New Roman" w:hAnsi="Times New Roman"/>
          <w:sz w:val="24"/>
          <w:szCs w:val="24"/>
        </w:rPr>
        <w:t xml:space="preserve">academic founders </w:t>
      </w:r>
      <w:r w:rsidR="00CE1673" w:rsidRPr="00662329">
        <w:rPr>
          <w:rFonts w:ascii="Times New Roman" w:hAnsi="Times New Roman"/>
          <w:sz w:val="24"/>
          <w:szCs w:val="24"/>
        </w:rPr>
        <w:t>have been</w:t>
      </w:r>
      <w:r w:rsidR="00825CC3" w:rsidRPr="00662329">
        <w:rPr>
          <w:rFonts w:ascii="Times New Roman" w:hAnsi="Times New Roman"/>
          <w:sz w:val="24"/>
          <w:szCs w:val="24"/>
        </w:rPr>
        <w:t xml:space="preserve"> socialized into the academic logic of peer recognition, feedback and the creation of societal benefits </w:t>
      </w:r>
      <w:r w:rsidR="00825CC3" w:rsidRPr="00662329">
        <w:rPr>
          <w:rFonts w:ascii="Times New Roman" w:hAnsi="Times New Roman"/>
          <w:sz w:val="24"/>
          <w:szCs w:val="24"/>
        </w:rPr>
        <w:fldChar w:fldCharType="begin"/>
      </w:r>
      <w:r w:rsidR="00825CC3" w:rsidRPr="00662329">
        <w:rPr>
          <w:rFonts w:ascii="Times New Roman" w:hAnsi="Times New Roman"/>
          <w:sz w:val="24"/>
          <w:szCs w:val="24"/>
        </w:rPr>
        <w:instrText xml:space="preserve"> ADDIN EN.CITE &lt;EndNote&gt;&lt;Cite&gt;&lt;Author&gt;Fini&lt;/Author&gt;&lt;Year&gt;2016&lt;/Year&gt;&lt;RecNum&gt;98&lt;/RecNum&gt;&lt;DisplayText&gt;(Fini &amp;amp; Toschi, 2016)&lt;/DisplayText&gt;&lt;record&gt;&lt;rec-number&gt;98&lt;/rec-number&gt;&lt;foreign-keys&gt;&lt;key app="EN" db-id="wwv2edeertffxwefrwpp2xpu0a9d2ewxp9rf" timestamp="1552469888"&gt;98&lt;/key&gt;&lt;/foreign-keys&gt;&lt;ref-type name="Journal Article"&gt;17&lt;/ref-type&gt;&lt;contributors&gt;&lt;authors&gt;&lt;author&gt;Fini, Riccardo&lt;/author&gt;&lt;author&gt;Toschi, Laura&lt;/author&gt;&lt;/authors&gt;&lt;/contributors&gt;&lt;titles&gt;&lt;title&gt;Academic logic and corporate entrepreneurial intentions: A study of the interaction between cognitive and institutional factors in new firms&lt;/title&gt;&lt;secondary-title&gt;International Small Business Journal&lt;/secondary-title&gt;&lt;/titles&gt;&lt;periodical&gt;&lt;full-title&gt;International Small Business Journal&lt;/full-title&gt;&lt;/periodical&gt;&lt;pages&gt;637-659&lt;/pages&gt;&lt;volume&gt;34&lt;/volume&gt;&lt;number&gt;5&lt;/number&gt;&lt;dates&gt;&lt;year&gt;2016&lt;/year&gt;&lt;/dates&gt;&lt;isbn&gt;0266-2426&lt;/isbn&gt;&lt;urls&gt;&lt;/urls&gt;&lt;/record&gt;&lt;/Cite&gt;&lt;/EndNote&gt;</w:instrText>
      </w:r>
      <w:r w:rsidR="00825CC3" w:rsidRPr="00662329">
        <w:rPr>
          <w:rFonts w:ascii="Times New Roman" w:hAnsi="Times New Roman"/>
          <w:sz w:val="24"/>
          <w:szCs w:val="24"/>
        </w:rPr>
        <w:fldChar w:fldCharType="separate"/>
      </w:r>
      <w:r w:rsidR="00825CC3" w:rsidRPr="00662329">
        <w:rPr>
          <w:rFonts w:ascii="Times New Roman" w:hAnsi="Times New Roman"/>
          <w:noProof/>
          <w:sz w:val="24"/>
          <w:szCs w:val="24"/>
        </w:rPr>
        <w:t>(Merton, 1973, Murray, 2010)</w:t>
      </w:r>
      <w:r w:rsidR="00825CC3" w:rsidRPr="00662329">
        <w:rPr>
          <w:rFonts w:ascii="Times New Roman" w:hAnsi="Times New Roman"/>
          <w:sz w:val="24"/>
          <w:szCs w:val="24"/>
        </w:rPr>
        <w:fldChar w:fldCharType="end"/>
      </w:r>
      <w:r w:rsidR="00825CC3" w:rsidRPr="00662329">
        <w:rPr>
          <w:rFonts w:ascii="Times New Roman" w:hAnsi="Times New Roman"/>
          <w:sz w:val="24"/>
          <w:szCs w:val="24"/>
        </w:rPr>
        <w:t xml:space="preserve">. We </w:t>
      </w:r>
      <w:r w:rsidRPr="00662329">
        <w:rPr>
          <w:rFonts w:ascii="Times New Roman" w:hAnsi="Times New Roman"/>
          <w:sz w:val="24"/>
          <w:szCs w:val="24"/>
        </w:rPr>
        <w:t>propose</w:t>
      </w:r>
      <w:r w:rsidR="00825CC3" w:rsidRPr="00662329">
        <w:rPr>
          <w:rFonts w:ascii="Times New Roman" w:hAnsi="Times New Roman"/>
          <w:sz w:val="24"/>
          <w:szCs w:val="24"/>
        </w:rPr>
        <w:t xml:space="preserve"> that</w:t>
      </w:r>
      <w:r w:rsidR="008C1E78" w:rsidRPr="00662329">
        <w:rPr>
          <w:rFonts w:ascii="Times New Roman" w:hAnsi="Times New Roman"/>
          <w:sz w:val="24"/>
          <w:szCs w:val="24"/>
        </w:rPr>
        <w:t xml:space="preserve"> this imprints their </w:t>
      </w:r>
      <w:r w:rsidR="003E2DC0" w:rsidRPr="00662329">
        <w:rPr>
          <w:rFonts w:ascii="Times New Roman" w:hAnsi="Times New Roman"/>
          <w:sz w:val="24"/>
          <w:szCs w:val="24"/>
        </w:rPr>
        <w:t>identity orientation</w:t>
      </w:r>
      <w:r w:rsidR="008C1E78" w:rsidRPr="00662329">
        <w:rPr>
          <w:rFonts w:ascii="Times New Roman" w:hAnsi="Times New Roman"/>
          <w:sz w:val="24"/>
          <w:szCs w:val="24"/>
        </w:rPr>
        <w:t xml:space="preserve"> as an entrepreneur, (a) </w:t>
      </w:r>
      <w:bookmarkStart w:id="3" w:name="_Hlk115031814"/>
      <w:r w:rsidR="00BE7574" w:rsidRPr="00662329">
        <w:rPr>
          <w:rFonts w:ascii="Times New Roman" w:hAnsi="Times New Roman"/>
          <w:sz w:val="24"/>
          <w:szCs w:val="24"/>
        </w:rPr>
        <w:t>making them less focused on pure financial merit</w:t>
      </w:r>
      <w:bookmarkEnd w:id="3"/>
      <w:r w:rsidR="00AD0DA3">
        <w:rPr>
          <w:rFonts w:ascii="Times New Roman" w:hAnsi="Times New Roman"/>
          <w:sz w:val="24"/>
          <w:szCs w:val="24"/>
        </w:rPr>
        <w:t xml:space="preserve"> than non-academic founders</w:t>
      </w:r>
      <w:r w:rsidR="00BE7574" w:rsidRPr="00662329">
        <w:rPr>
          <w:rFonts w:ascii="Times New Roman" w:hAnsi="Times New Roman"/>
          <w:sz w:val="24"/>
          <w:szCs w:val="24"/>
        </w:rPr>
        <w:t xml:space="preserve">, </w:t>
      </w:r>
      <w:r w:rsidR="009344B6">
        <w:rPr>
          <w:rFonts w:ascii="Times New Roman" w:hAnsi="Times New Roman"/>
          <w:sz w:val="24"/>
          <w:szCs w:val="24"/>
        </w:rPr>
        <w:t>which implies</w:t>
      </w:r>
      <w:r w:rsidR="00BE7574" w:rsidRPr="00662329">
        <w:rPr>
          <w:rFonts w:ascii="Times New Roman" w:hAnsi="Times New Roman"/>
          <w:sz w:val="24"/>
          <w:szCs w:val="24"/>
        </w:rPr>
        <w:t xml:space="preserve"> a weaker Darwinian orientation;</w:t>
      </w:r>
      <w:r w:rsidR="007F602A" w:rsidRPr="00662329">
        <w:rPr>
          <w:rFonts w:ascii="Times New Roman" w:hAnsi="Times New Roman"/>
          <w:sz w:val="24"/>
          <w:szCs w:val="24"/>
        </w:rPr>
        <w:t xml:space="preserve"> and </w:t>
      </w:r>
      <w:r w:rsidRPr="00662329">
        <w:rPr>
          <w:rFonts w:ascii="Times New Roman" w:hAnsi="Times New Roman"/>
          <w:sz w:val="24"/>
          <w:szCs w:val="24"/>
        </w:rPr>
        <w:t xml:space="preserve">(b) </w:t>
      </w:r>
      <w:r w:rsidR="00BE7574" w:rsidRPr="00662329">
        <w:rPr>
          <w:rFonts w:ascii="Times New Roman" w:hAnsi="Times New Roman"/>
          <w:sz w:val="24"/>
          <w:szCs w:val="24"/>
        </w:rPr>
        <w:t>making them more sensitive to peer comparison and societal impact</w:t>
      </w:r>
      <w:r w:rsidR="00AD0DA3" w:rsidRPr="00AD0DA3">
        <w:rPr>
          <w:rFonts w:ascii="Times New Roman" w:hAnsi="Times New Roman"/>
          <w:sz w:val="24"/>
          <w:szCs w:val="24"/>
        </w:rPr>
        <w:t xml:space="preserve"> </w:t>
      </w:r>
      <w:r w:rsidR="00AD0DA3" w:rsidRPr="0009273B">
        <w:rPr>
          <w:rFonts w:ascii="Times New Roman" w:hAnsi="Times New Roman"/>
          <w:sz w:val="24"/>
          <w:szCs w:val="24"/>
        </w:rPr>
        <w:t>than non-academic founders</w:t>
      </w:r>
      <w:r w:rsidR="00BE7574" w:rsidRPr="00662329">
        <w:rPr>
          <w:rFonts w:ascii="Times New Roman" w:hAnsi="Times New Roman"/>
          <w:sz w:val="24"/>
          <w:szCs w:val="24"/>
        </w:rPr>
        <w:t xml:space="preserve">, </w:t>
      </w:r>
      <w:r w:rsidR="009344B6">
        <w:rPr>
          <w:rFonts w:ascii="Times New Roman" w:hAnsi="Times New Roman"/>
          <w:sz w:val="24"/>
          <w:szCs w:val="24"/>
        </w:rPr>
        <w:t>which implies</w:t>
      </w:r>
      <w:r w:rsidR="00BE7574" w:rsidRPr="00662329">
        <w:rPr>
          <w:rFonts w:ascii="Times New Roman" w:hAnsi="Times New Roman"/>
          <w:sz w:val="24"/>
          <w:szCs w:val="24"/>
        </w:rPr>
        <w:t xml:space="preserve"> a stronger Communitarian and a stronger Missionary orientation. </w:t>
      </w:r>
      <w:r w:rsidRPr="00662329">
        <w:rPr>
          <w:rFonts w:ascii="Times New Roman" w:hAnsi="Times New Roman"/>
          <w:sz w:val="24"/>
          <w:szCs w:val="24"/>
        </w:rPr>
        <w:t xml:space="preserve">We further argue </w:t>
      </w:r>
      <w:r w:rsidR="00880A13" w:rsidRPr="00662329">
        <w:rPr>
          <w:rFonts w:ascii="Times New Roman" w:hAnsi="Times New Roman"/>
          <w:sz w:val="24"/>
          <w:szCs w:val="24"/>
        </w:rPr>
        <w:t xml:space="preserve">that </w:t>
      </w:r>
      <w:r w:rsidR="00BE7574" w:rsidRPr="00662329">
        <w:rPr>
          <w:rFonts w:ascii="Times New Roman" w:hAnsi="Times New Roman"/>
          <w:sz w:val="24"/>
          <w:szCs w:val="24"/>
        </w:rPr>
        <w:t xml:space="preserve">given their weaker Darwinian orientation, academic entrepreneurs will pay less attention to the expected positive consequences of </w:t>
      </w:r>
      <w:r w:rsidR="00AD0DA3">
        <w:rPr>
          <w:rFonts w:ascii="Times New Roman" w:hAnsi="Times New Roman"/>
          <w:sz w:val="24"/>
          <w:szCs w:val="24"/>
        </w:rPr>
        <w:t>venture</w:t>
      </w:r>
      <w:r w:rsidR="00BE7574" w:rsidRPr="00662329">
        <w:rPr>
          <w:rFonts w:ascii="Times New Roman" w:hAnsi="Times New Roman"/>
          <w:sz w:val="24"/>
          <w:szCs w:val="24"/>
        </w:rPr>
        <w:t xml:space="preserve"> growth for themselves</w:t>
      </w:r>
      <w:r w:rsidR="009344B6">
        <w:rPr>
          <w:rFonts w:ascii="Times New Roman" w:hAnsi="Times New Roman"/>
          <w:sz w:val="24"/>
          <w:szCs w:val="24"/>
        </w:rPr>
        <w:t xml:space="preserve"> than non-academic founders</w:t>
      </w:r>
      <w:r w:rsidR="00AD0DA3">
        <w:rPr>
          <w:rFonts w:ascii="Times New Roman" w:hAnsi="Times New Roman"/>
          <w:sz w:val="24"/>
          <w:szCs w:val="24"/>
        </w:rPr>
        <w:t>. G</w:t>
      </w:r>
      <w:r w:rsidR="00AD0DA3" w:rsidRPr="008239D4">
        <w:rPr>
          <w:rFonts w:ascii="Times New Roman" w:hAnsi="Times New Roman"/>
          <w:sz w:val="24"/>
          <w:szCs w:val="24"/>
        </w:rPr>
        <w:t xml:space="preserve">iven their stronger Communitarian orientation, </w:t>
      </w:r>
      <w:r w:rsidR="00AD0DA3">
        <w:rPr>
          <w:rFonts w:ascii="Times New Roman" w:hAnsi="Times New Roman"/>
          <w:sz w:val="24"/>
          <w:szCs w:val="24"/>
        </w:rPr>
        <w:t>they</w:t>
      </w:r>
      <w:r w:rsidR="00AD0DA3" w:rsidRPr="008239D4">
        <w:rPr>
          <w:rFonts w:ascii="Times New Roman" w:hAnsi="Times New Roman"/>
          <w:sz w:val="24"/>
          <w:szCs w:val="24"/>
        </w:rPr>
        <w:t xml:space="preserve"> will </w:t>
      </w:r>
      <w:r w:rsidR="00AD0DA3">
        <w:rPr>
          <w:rFonts w:ascii="Times New Roman" w:hAnsi="Times New Roman"/>
          <w:sz w:val="24"/>
          <w:szCs w:val="24"/>
        </w:rPr>
        <w:t>give more weight</w:t>
      </w:r>
      <w:r w:rsidR="00BE7574" w:rsidRPr="00662329">
        <w:rPr>
          <w:rFonts w:ascii="Times New Roman" w:hAnsi="Times New Roman"/>
          <w:sz w:val="24"/>
          <w:szCs w:val="24"/>
        </w:rPr>
        <w:t xml:space="preserve"> to </w:t>
      </w:r>
      <w:r w:rsidR="00880A13" w:rsidRPr="00662329">
        <w:rPr>
          <w:rFonts w:ascii="Times New Roman" w:hAnsi="Times New Roman"/>
          <w:sz w:val="24"/>
          <w:szCs w:val="24"/>
        </w:rPr>
        <w:t xml:space="preserve">the expected negative consequences of </w:t>
      </w:r>
      <w:r w:rsidR="00AD0DA3">
        <w:rPr>
          <w:rFonts w:ascii="Times New Roman" w:hAnsi="Times New Roman"/>
          <w:sz w:val="24"/>
          <w:szCs w:val="24"/>
        </w:rPr>
        <w:t>venture</w:t>
      </w:r>
      <w:r w:rsidR="00880A13" w:rsidRPr="00662329">
        <w:rPr>
          <w:rFonts w:ascii="Times New Roman" w:hAnsi="Times New Roman"/>
          <w:sz w:val="24"/>
          <w:szCs w:val="24"/>
        </w:rPr>
        <w:t xml:space="preserve"> growth on community intimacy</w:t>
      </w:r>
      <w:r w:rsidR="009344B6">
        <w:rPr>
          <w:rFonts w:ascii="Times New Roman" w:hAnsi="Times New Roman"/>
          <w:sz w:val="24"/>
          <w:szCs w:val="24"/>
        </w:rPr>
        <w:t xml:space="preserve"> than non-academic founders</w:t>
      </w:r>
      <w:r w:rsidR="00BE7574" w:rsidRPr="00662329">
        <w:rPr>
          <w:rFonts w:ascii="Times New Roman" w:hAnsi="Times New Roman"/>
          <w:sz w:val="24"/>
          <w:szCs w:val="24"/>
        </w:rPr>
        <w:t xml:space="preserve">. </w:t>
      </w:r>
      <w:r w:rsidR="00AD0DA3">
        <w:rPr>
          <w:rFonts w:ascii="Times New Roman" w:hAnsi="Times New Roman"/>
          <w:sz w:val="24"/>
          <w:szCs w:val="24"/>
        </w:rPr>
        <w:t xml:space="preserve">Finally, </w:t>
      </w:r>
      <w:r w:rsidR="00BE7574" w:rsidRPr="00662329">
        <w:rPr>
          <w:rFonts w:ascii="Times New Roman" w:hAnsi="Times New Roman"/>
          <w:sz w:val="24"/>
          <w:szCs w:val="24"/>
        </w:rPr>
        <w:t>their stronger Missionary orientation</w:t>
      </w:r>
      <w:r w:rsidR="00AD0DA3">
        <w:rPr>
          <w:rFonts w:ascii="Times New Roman" w:hAnsi="Times New Roman"/>
          <w:sz w:val="24"/>
          <w:szCs w:val="24"/>
        </w:rPr>
        <w:t xml:space="preserve"> will </w:t>
      </w:r>
      <w:r w:rsidR="00487E8A">
        <w:rPr>
          <w:rFonts w:ascii="Times New Roman" w:hAnsi="Times New Roman"/>
          <w:sz w:val="24"/>
          <w:szCs w:val="24"/>
        </w:rPr>
        <w:t>lead</w:t>
      </w:r>
      <w:r w:rsidR="00AD0DA3">
        <w:rPr>
          <w:rFonts w:ascii="Times New Roman" w:hAnsi="Times New Roman"/>
          <w:sz w:val="24"/>
          <w:szCs w:val="24"/>
        </w:rPr>
        <w:t xml:space="preserve"> them to</w:t>
      </w:r>
      <w:r w:rsidR="00BE7574" w:rsidRPr="00662329">
        <w:rPr>
          <w:rFonts w:ascii="Times New Roman" w:hAnsi="Times New Roman"/>
          <w:sz w:val="24"/>
          <w:szCs w:val="24"/>
        </w:rPr>
        <w:t xml:space="preserve"> </w:t>
      </w:r>
      <w:r w:rsidR="00AD0DA3">
        <w:rPr>
          <w:rFonts w:ascii="Times New Roman" w:hAnsi="Times New Roman"/>
          <w:sz w:val="24"/>
          <w:szCs w:val="24"/>
        </w:rPr>
        <w:t xml:space="preserve">value </w:t>
      </w:r>
      <w:r w:rsidR="009344B6">
        <w:rPr>
          <w:rFonts w:ascii="Times New Roman" w:hAnsi="Times New Roman"/>
          <w:sz w:val="24"/>
          <w:szCs w:val="24"/>
        </w:rPr>
        <w:t xml:space="preserve">more </w:t>
      </w:r>
      <w:r w:rsidR="00AD0DA3">
        <w:rPr>
          <w:rFonts w:ascii="Times New Roman" w:hAnsi="Times New Roman"/>
          <w:sz w:val="24"/>
          <w:szCs w:val="24"/>
        </w:rPr>
        <w:t>the potential effect of venture growth on social impact</w:t>
      </w:r>
      <w:r w:rsidR="00BE7574" w:rsidRPr="00662329">
        <w:rPr>
          <w:rFonts w:ascii="Times New Roman" w:hAnsi="Times New Roman"/>
          <w:sz w:val="24"/>
          <w:szCs w:val="24"/>
        </w:rPr>
        <w:t>. We propose that, overall, these tendencies will lead to lower</w:t>
      </w:r>
      <w:r w:rsidR="00880A13" w:rsidRPr="00662329">
        <w:rPr>
          <w:rFonts w:ascii="Times New Roman" w:hAnsi="Times New Roman"/>
          <w:sz w:val="24"/>
          <w:szCs w:val="24"/>
        </w:rPr>
        <w:t xml:space="preserve"> growth </w:t>
      </w:r>
      <w:r w:rsidR="00BE7574" w:rsidRPr="00662329">
        <w:rPr>
          <w:rFonts w:ascii="Times New Roman" w:hAnsi="Times New Roman"/>
          <w:sz w:val="24"/>
          <w:szCs w:val="24"/>
        </w:rPr>
        <w:t>aspirations in academic entrepreneurs than in non-academic founders</w:t>
      </w:r>
      <w:r w:rsidR="00880A13" w:rsidRPr="00662329">
        <w:rPr>
          <w:rFonts w:ascii="Times New Roman" w:hAnsi="Times New Roman"/>
          <w:sz w:val="24"/>
          <w:szCs w:val="24"/>
        </w:rPr>
        <w:t>.</w:t>
      </w:r>
      <w:r w:rsidR="00BE7574" w:rsidRPr="00662329">
        <w:rPr>
          <w:rFonts w:ascii="Times New Roman" w:hAnsi="Times New Roman"/>
          <w:sz w:val="24"/>
          <w:szCs w:val="24"/>
        </w:rPr>
        <w:t xml:space="preserve"> </w:t>
      </w:r>
      <w:r w:rsidR="00825CC3" w:rsidRPr="00662329">
        <w:rPr>
          <w:rFonts w:ascii="Times New Roman" w:hAnsi="Times New Roman"/>
          <w:sz w:val="24"/>
          <w:szCs w:val="24"/>
        </w:rPr>
        <w:t xml:space="preserve">We test and largely confirm these hypotheses based on a structural equation model using survey and secondary data from 58 academic and 113 non-academic founders of early-stage technology ventures that participated over four months in a technology start-up competition in Switzerland in 2017. </w:t>
      </w:r>
    </w:p>
    <w:p w14:paraId="2C8CD6EF" w14:textId="0A028D59" w:rsidR="006B55DB" w:rsidRPr="00662329" w:rsidRDefault="006E3433" w:rsidP="006542E3">
      <w:pPr>
        <w:ind w:firstLine="284"/>
        <w:rPr>
          <w:lang w:val="en-US"/>
        </w:rPr>
      </w:pPr>
      <w:r w:rsidRPr="00662329">
        <w:rPr>
          <w:lang w:val="en-US"/>
        </w:rPr>
        <w:lastRenderedPageBreak/>
        <w:t>This study makes several contributions to academic entrepreneurship literature</w:t>
      </w:r>
      <w:r w:rsidR="009F2E4A" w:rsidRPr="00662329">
        <w:rPr>
          <w:lang w:val="en-US"/>
        </w:rPr>
        <w:t>, literature on founders’ growth aspirations,</w:t>
      </w:r>
      <w:r w:rsidRPr="00662329">
        <w:rPr>
          <w:lang w:val="en-US"/>
        </w:rPr>
        <w:t xml:space="preserve"> and research on </w:t>
      </w:r>
      <w:r w:rsidR="00C21837" w:rsidRPr="00662329">
        <w:rPr>
          <w:lang w:val="en-US"/>
        </w:rPr>
        <w:t xml:space="preserve">founders’ </w:t>
      </w:r>
      <w:r w:rsidR="003E2DC0" w:rsidRPr="00662329">
        <w:rPr>
          <w:lang w:val="en-US"/>
        </w:rPr>
        <w:t>identity orientation</w:t>
      </w:r>
      <w:r w:rsidRPr="00662329">
        <w:rPr>
          <w:lang w:val="en-US"/>
        </w:rPr>
        <w:t xml:space="preserve">. First, </w:t>
      </w:r>
      <w:r w:rsidR="00FC5A7E" w:rsidRPr="00662329">
        <w:rPr>
          <w:lang w:val="en-US"/>
        </w:rPr>
        <w:t xml:space="preserve">our study enriches the current understanding of why academic start-ups typically have low economic impact. </w:t>
      </w:r>
      <w:r w:rsidR="00BE0CE5">
        <w:rPr>
          <w:lang w:val="en-US"/>
        </w:rPr>
        <w:t>I</w:t>
      </w:r>
      <w:r w:rsidR="00FC5A7E" w:rsidRPr="00662329">
        <w:rPr>
          <w:lang w:val="en-US"/>
        </w:rPr>
        <w:t>t</w:t>
      </w:r>
      <w:r w:rsidRPr="00662329">
        <w:rPr>
          <w:lang w:val="en-US"/>
        </w:rPr>
        <w:t xml:space="preserve"> advance</w:t>
      </w:r>
      <w:r w:rsidR="00FC5A7E" w:rsidRPr="00662329">
        <w:rPr>
          <w:lang w:val="en-US"/>
        </w:rPr>
        <w:t>s</w:t>
      </w:r>
      <w:r w:rsidRPr="00662329">
        <w:rPr>
          <w:lang w:val="en-US"/>
        </w:rPr>
        <w:t xml:space="preserve"> our </w:t>
      </w:r>
      <w:r w:rsidR="00B52BAF" w:rsidRPr="00662329">
        <w:rPr>
          <w:lang w:val="en-US"/>
        </w:rPr>
        <w:t>insight into</w:t>
      </w:r>
      <w:r w:rsidR="006B55DB" w:rsidRPr="00662329">
        <w:rPr>
          <w:lang w:val="en-US"/>
        </w:rPr>
        <w:t xml:space="preserve"> </w:t>
      </w:r>
      <w:r w:rsidR="007B456A" w:rsidRPr="00662329">
        <w:rPr>
          <w:lang w:val="en-US"/>
        </w:rPr>
        <w:t xml:space="preserve">the mechanisms that link higher-level institutional characteristics </w:t>
      </w:r>
      <w:r w:rsidR="00FC5A7E" w:rsidRPr="00662329">
        <w:rPr>
          <w:lang w:val="en-US"/>
        </w:rPr>
        <w:t xml:space="preserve">of the university </w:t>
      </w:r>
      <w:r w:rsidR="007B456A" w:rsidRPr="00662329">
        <w:rPr>
          <w:lang w:val="en-US"/>
        </w:rPr>
        <w:t>to the individual-level ambitions and performance of academic entrepreneurs</w:t>
      </w:r>
      <w:r w:rsidR="00B52BAF" w:rsidRPr="00662329">
        <w:rPr>
          <w:lang w:val="en-US"/>
        </w:rPr>
        <w:t xml:space="preserve"> (cfr. call by Klingbeil et al., 2019)</w:t>
      </w:r>
      <w:r w:rsidR="00FC5A7E" w:rsidRPr="00662329">
        <w:rPr>
          <w:lang w:val="en-US"/>
        </w:rPr>
        <w:t xml:space="preserve">, by pointing to the mediating role of entrepreneurs’ </w:t>
      </w:r>
      <w:r w:rsidR="003E2DC0" w:rsidRPr="00662329">
        <w:rPr>
          <w:lang w:val="en-US"/>
        </w:rPr>
        <w:t>identity orientation</w:t>
      </w:r>
      <w:r w:rsidR="00FC5A7E" w:rsidRPr="00662329">
        <w:rPr>
          <w:lang w:val="en-US"/>
        </w:rPr>
        <w:t xml:space="preserve">. </w:t>
      </w:r>
      <w:r w:rsidR="00B52BAF" w:rsidRPr="00662329">
        <w:rPr>
          <w:lang w:val="en-US"/>
        </w:rPr>
        <w:t>W</w:t>
      </w:r>
      <w:r w:rsidR="00FC5A7E" w:rsidRPr="00662329">
        <w:rPr>
          <w:lang w:val="en-US"/>
        </w:rPr>
        <w:t>e show that</w:t>
      </w:r>
      <w:r w:rsidR="007B456A" w:rsidRPr="00662329">
        <w:rPr>
          <w:lang w:val="en-US"/>
        </w:rPr>
        <w:t xml:space="preserve"> </w:t>
      </w:r>
      <w:r w:rsidR="00FC5A7E" w:rsidRPr="00662329">
        <w:rPr>
          <w:lang w:val="en-US"/>
        </w:rPr>
        <w:t xml:space="preserve">the academic institutional logic </w:t>
      </w:r>
      <w:r w:rsidR="003D1C23" w:rsidRPr="00662329">
        <w:rPr>
          <w:lang w:val="en-US"/>
        </w:rPr>
        <w:t>imprints</w:t>
      </w:r>
      <w:r w:rsidR="00FC5A7E" w:rsidRPr="00662329">
        <w:rPr>
          <w:lang w:val="en-US"/>
        </w:rPr>
        <w:t xml:space="preserve"> its </w:t>
      </w:r>
      <w:r w:rsidR="00C13438" w:rsidRPr="00662329">
        <w:rPr>
          <w:lang w:val="en-US"/>
        </w:rPr>
        <w:t>entrepreneurs</w:t>
      </w:r>
      <w:r w:rsidR="00FC5A7E" w:rsidRPr="00662329">
        <w:rPr>
          <w:lang w:val="en-US"/>
        </w:rPr>
        <w:t xml:space="preserve">’ </w:t>
      </w:r>
      <w:r w:rsidR="003E2DC0" w:rsidRPr="00662329">
        <w:rPr>
          <w:lang w:val="en-US"/>
        </w:rPr>
        <w:t>identity orientation</w:t>
      </w:r>
      <w:r w:rsidR="00FC5A7E" w:rsidRPr="00662329">
        <w:rPr>
          <w:lang w:val="en-US"/>
        </w:rPr>
        <w:t xml:space="preserve">. And we demonstrate that </w:t>
      </w:r>
      <w:r w:rsidR="00C21837" w:rsidRPr="00662329">
        <w:rPr>
          <w:lang w:val="en-US"/>
        </w:rPr>
        <w:t>this</w:t>
      </w:r>
      <w:r w:rsidR="00FC5A7E" w:rsidRPr="00662329">
        <w:rPr>
          <w:lang w:val="en-US"/>
        </w:rPr>
        <w:t xml:space="preserve"> </w:t>
      </w:r>
      <w:r w:rsidR="003E2DC0" w:rsidRPr="00662329">
        <w:rPr>
          <w:lang w:val="en-US"/>
        </w:rPr>
        <w:t>identity orientation</w:t>
      </w:r>
      <w:r w:rsidR="00AC5A79" w:rsidRPr="00662329">
        <w:rPr>
          <w:lang w:val="en-US"/>
        </w:rPr>
        <w:t xml:space="preserve"> </w:t>
      </w:r>
      <w:r w:rsidR="00FC5A7E" w:rsidRPr="00662329">
        <w:rPr>
          <w:lang w:val="en-US"/>
        </w:rPr>
        <w:t>in turn shape</w:t>
      </w:r>
      <w:r w:rsidR="0091249C" w:rsidRPr="00662329">
        <w:rPr>
          <w:lang w:val="en-US"/>
        </w:rPr>
        <w:t>s</w:t>
      </w:r>
      <w:r w:rsidR="00FC5A7E" w:rsidRPr="00662329">
        <w:rPr>
          <w:lang w:val="en-US"/>
        </w:rPr>
        <w:t xml:space="preserve"> the growth aspirations </w:t>
      </w:r>
      <w:r w:rsidR="00C13438" w:rsidRPr="00662329">
        <w:rPr>
          <w:lang w:val="en-US"/>
        </w:rPr>
        <w:t>these</w:t>
      </w:r>
      <w:r w:rsidR="00FC5A7E" w:rsidRPr="00662329">
        <w:rPr>
          <w:lang w:val="en-US"/>
        </w:rPr>
        <w:t xml:space="preserve"> entrepreneurs hold for their venture. </w:t>
      </w:r>
      <w:r w:rsidR="00B52BAF" w:rsidRPr="00662329">
        <w:rPr>
          <w:lang w:val="en-US"/>
        </w:rPr>
        <w:t>As such, the study</w:t>
      </w:r>
      <w:r w:rsidR="00FC5A7E" w:rsidRPr="00662329">
        <w:rPr>
          <w:lang w:val="en-US"/>
        </w:rPr>
        <w:t xml:space="preserve"> also answers the call by Fini et al. (2019) to </w:t>
      </w:r>
      <w:r w:rsidR="00B52BAF" w:rsidRPr="00662329">
        <w:rPr>
          <w:lang w:val="en-US"/>
        </w:rPr>
        <w:t>investigate</w:t>
      </w:r>
      <w:r w:rsidR="00FC5A7E" w:rsidRPr="00662329">
        <w:rPr>
          <w:lang w:val="en-US"/>
        </w:rPr>
        <w:t xml:space="preserve"> how academic entrepreneurs view themselves in reference to other social actors</w:t>
      </w:r>
      <w:r w:rsidR="00C13438" w:rsidRPr="00662329">
        <w:rPr>
          <w:lang w:val="en-US"/>
        </w:rPr>
        <w:t>, an overlooked theme in the academic entrepreneurship literature</w:t>
      </w:r>
      <w:r w:rsidR="00FC5A7E" w:rsidRPr="00662329">
        <w:rPr>
          <w:lang w:val="en-US"/>
        </w:rPr>
        <w:t xml:space="preserve">. </w:t>
      </w:r>
      <w:r w:rsidRPr="00662329">
        <w:rPr>
          <w:lang w:val="en-US"/>
        </w:rPr>
        <w:t xml:space="preserve">Second, </w:t>
      </w:r>
      <w:r w:rsidR="007034CF" w:rsidRPr="00662329">
        <w:rPr>
          <w:lang w:val="en-US"/>
        </w:rPr>
        <w:t>our findings improve our understanding o</w:t>
      </w:r>
      <w:r w:rsidR="009344B6">
        <w:rPr>
          <w:lang w:val="en-US"/>
        </w:rPr>
        <w:t>f</w:t>
      </w:r>
      <w:r w:rsidR="007034CF" w:rsidRPr="00662329">
        <w:rPr>
          <w:lang w:val="en-US"/>
        </w:rPr>
        <w:t xml:space="preserve"> founders’ growth aspirations by pointing out that not all entrepreneurs value different consequences of growth equally. In particular, we explain that a founder’s </w:t>
      </w:r>
      <w:r w:rsidR="003E2DC0" w:rsidRPr="00662329">
        <w:rPr>
          <w:lang w:val="en-US"/>
        </w:rPr>
        <w:t>identity orientation</w:t>
      </w:r>
      <w:r w:rsidR="007034CF" w:rsidRPr="00662329">
        <w:rPr>
          <w:lang w:val="en-US"/>
        </w:rPr>
        <w:t xml:space="preserve"> will affect the value he/she attributes to specific expected consequences of growth (including consequences for personal wealth, relationships with customers, and societal impact) and therefore also his/her actual growth aspirations. Finally, </w:t>
      </w:r>
      <w:r w:rsidRPr="00662329">
        <w:rPr>
          <w:lang w:val="en-US"/>
        </w:rPr>
        <w:t xml:space="preserve">we contribute to the </w:t>
      </w:r>
      <w:r w:rsidR="00B52BAF" w:rsidRPr="00662329">
        <w:rPr>
          <w:lang w:val="en-US"/>
        </w:rPr>
        <w:t xml:space="preserve">existing </w:t>
      </w:r>
      <w:r w:rsidRPr="00662329">
        <w:rPr>
          <w:lang w:val="en-US"/>
        </w:rPr>
        <w:t xml:space="preserve">literature on </w:t>
      </w:r>
      <w:r w:rsidR="00C21837" w:rsidRPr="00662329">
        <w:rPr>
          <w:lang w:val="en-US"/>
        </w:rPr>
        <w:t xml:space="preserve">founders’ </w:t>
      </w:r>
      <w:r w:rsidR="003E2DC0" w:rsidRPr="00662329">
        <w:rPr>
          <w:lang w:val="en-US"/>
        </w:rPr>
        <w:t>identity orientation</w:t>
      </w:r>
      <w:r w:rsidR="00B52BAF" w:rsidRPr="00662329">
        <w:rPr>
          <w:lang w:val="en-US"/>
        </w:rPr>
        <w:t>, which</w:t>
      </w:r>
      <w:r w:rsidR="006B55DB" w:rsidRPr="00662329">
        <w:rPr>
          <w:lang w:val="en-US"/>
        </w:rPr>
        <w:t xml:space="preserve"> </w:t>
      </w:r>
      <w:r w:rsidR="00B52BAF" w:rsidRPr="00662329">
        <w:rPr>
          <w:lang w:val="en-US"/>
        </w:rPr>
        <w:t xml:space="preserve">has typically ignored how </w:t>
      </w:r>
      <w:r w:rsidR="00971032" w:rsidRPr="00662329">
        <w:rPr>
          <w:lang w:val="en-US"/>
        </w:rPr>
        <w:t>a</w:t>
      </w:r>
      <w:r w:rsidR="003E2DC0" w:rsidRPr="00662329">
        <w:rPr>
          <w:lang w:val="en-US"/>
        </w:rPr>
        <w:t>n</w:t>
      </w:r>
      <w:r w:rsidR="00971032" w:rsidRPr="00662329">
        <w:rPr>
          <w:lang w:val="en-US"/>
        </w:rPr>
        <w:t xml:space="preserve"> </w:t>
      </w:r>
      <w:r w:rsidR="003E2DC0" w:rsidRPr="00662329">
        <w:rPr>
          <w:lang w:val="en-US"/>
        </w:rPr>
        <w:t>identity orientation</w:t>
      </w:r>
      <w:r w:rsidR="00B52BAF" w:rsidRPr="00662329">
        <w:rPr>
          <w:lang w:val="en-US"/>
        </w:rPr>
        <w:t xml:space="preserve"> is activated or becomes salient (Ramarajan, 2014)</w:t>
      </w:r>
      <w:r w:rsidR="006B55DB" w:rsidRPr="00662329">
        <w:rPr>
          <w:lang w:val="en-US"/>
        </w:rPr>
        <w:t xml:space="preserve">. We </w:t>
      </w:r>
      <w:r w:rsidR="00B52BAF" w:rsidRPr="00662329">
        <w:rPr>
          <w:lang w:val="en-US"/>
        </w:rPr>
        <w:t>advocate</w:t>
      </w:r>
      <w:r w:rsidR="006B55DB" w:rsidRPr="00662329">
        <w:rPr>
          <w:lang w:val="en-US"/>
        </w:rPr>
        <w:t xml:space="preserve"> that </w:t>
      </w:r>
      <w:r w:rsidR="00B52BAF" w:rsidRPr="00662329">
        <w:rPr>
          <w:lang w:val="en-US"/>
        </w:rPr>
        <w:t>the academic institutional logic</w:t>
      </w:r>
      <w:r w:rsidR="006B55DB" w:rsidRPr="00662329">
        <w:rPr>
          <w:lang w:val="en-US"/>
        </w:rPr>
        <w:t xml:space="preserve">, with its emphasis on </w:t>
      </w:r>
      <w:r w:rsidR="00B52BAF" w:rsidRPr="00662329">
        <w:rPr>
          <w:lang w:val="en-US"/>
        </w:rPr>
        <w:t>peer recognition, feedback and the creation of societal benefits</w:t>
      </w:r>
      <w:r w:rsidR="006B55DB" w:rsidRPr="00662329">
        <w:rPr>
          <w:lang w:val="en-US"/>
        </w:rPr>
        <w:t xml:space="preserve">, shapes academic entrepreneurs’ </w:t>
      </w:r>
      <w:r w:rsidR="003E2DC0" w:rsidRPr="00662329">
        <w:rPr>
          <w:lang w:val="en-US"/>
        </w:rPr>
        <w:t>identity orientation</w:t>
      </w:r>
      <w:r w:rsidR="006B55DB" w:rsidRPr="00662329">
        <w:rPr>
          <w:lang w:val="en-US"/>
        </w:rPr>
        <w:t xml:space="preserve">. </w:t>
      </w:r>
      <w:r w:rsidR="00B52BAF" w:rsidRPr="00662329">
        <w:rPr>
          <w:lang w:val="en-US"/>
        </w:rPr>
        <w:t xml:space="preserve">More in general, we </w:t>
      </w:r>
      <w:r w:rsidR="009344B6">
        <w:rPr>
          <w:lang w:val="en-US"/>
        </w:rPr>
        <w:t>propose</w:t>
      </w:r>
      <w:r w:rsidR="00B52BAF" w:rsidRPr="00662329">
        <w:rPr>
          <w:lang w:val="en-US"/>
        </w:rPr>
        <w:t xml:space="preserve"> that </w:t>
      </w:r>
      <w:r w:rsidR="00C13438" w:rsidRPr="00662329">
        <w:rPr>
          <w:lang w:val="en-US"/>
        </w:rPr>
        <w:t>founder</w:t>
      </w:r>
      <w:r w:rsidR="00B52BAF" w:rsidRPr="00662329">
        <w:rPr>
          <w:lang w:val="en-US"/>
        </w:rPr>
        <w:t xml:space="preserve">s’ </w:t>
      </w:r>
      <w:r w:rsidR="003E2DC0" w:rsidRPr="00662329">
        <w:rPr>
          <w:lang w:val="en-US"/>
        </w:rPr>
        <w:t>identity orientation</w:t>
      </w:r>
      <w:r w:rsidR="00971032" w:rsidRPr="00662329">
        <w:rPr>
          <w:lang w:val="en-US"/>
        </w:rPr>
        <w:t>s</w:t>
      </w:r>
      <w:r w:rsidR="00B52BAF" w:rsidRPr="00662329">
        <w:rPr>
          <w:lang w:val="en-US"/>
        </w:rPr>
        <w:t xml:space="preserve"> </w:t>
      </w:r>
      <w:r w:rsidR="00C13438" w:rsidRPr="00662329">
        <w:rPr>
          <w:lang w:val="en-US"/>
        </w:rPr>
        <w:t xml:space="preserve">are not necessarily </w:t>
      </w:r>
      <w:r w:rsidR="00BE0CE5">
        <w:rPr>
          <w:lang w:val="en-US"/>
        </w:rPr>
        <w:t>innate</w:t>
      </w:r>
      <w:r w:rsidR="00C13438" w:rsidRPr="00662329">
        <w:rPr>
          <w:lang w:val="en-US"/>
        </w:rPr>
        <w:t xml:space="preserve">, but </w:t>
      </w:r>
      <w:r w:rsidR="00B52BAF" w:rsidRPr="00662329">
        <w:rPr>
          <w:lang w:val="en-US"/>
        </w:rPr>
        <w:t xml:space="preserve">can be </w:t>
      </w:r>
      <w:r w:rsidR="003D1C23" w:rsidRPr="00662329">
        <w:rPr>
          <w:lang w:val="en-US"/>
        </w:rPr>
        <w:t>imprinted</w:t>
      </w:r>
      <w:r w:rsidR="00B52BAF" w:rsidRPr="00662329">
        <w:rPr>
          <w:lang w:val="en-US"/>
        </w:rPr>
        <w:t xml:space="preserve"> by their </w:t>
      </w:r>
      <w:r w:rsidR="003D1C23" w:rsidRPr="00662329">
        <w:rPr>
          <w:lang w:val="en-US"/>
        </w:rPr>
        <w:t xml:space="preserve">institutional </w:t>
      </w:r>
      <w:r w:rsidR="00B52BAF" w:rsidRPr="00662329">
        <w:rPr>
          <w:lang w:val="en-US"/>
        </w:rPr>
        <w:t>environment.</w:t>
      </w:r>
      <w:r w:rsidR="002D35AF" w:rsidRPr="00662329">
        <w:rPr>
          <w:lang w:val="en-US"/>
        </w:rPr>
        <w:t xml:space="preserve"> </w:t>
      </w:r>
    </w:p>
    <w:p w14:paraId="22E529A4" w14:textId="1EF5365F" w:rsidR="006431B4" w:rsidRPr="00166038" w:rsidRDefault="001B5CBD">
      <w:pPr>
        <w:rPr>
          <w:lang w:val="en-US"/>
        </w:rPr>
      </w:pPr>
      <w:r w:rsidRPr="002F759D">
        <w:rPr>
          <w:rFonts w:eastAsia="Times New Roman"/>
          <w:sz w:val="25"/>
          <w:szCs w:val="25"/>
          <w:lang w:val="en-US" w:eastAsia="en-US"/>
        </w:rPr>
        <w:t>Th</w:t>
      </w:r>
      <w:r w:rsidRPr="00662329">
        <w:rPr>
          <w:rFonts w:eastAsia="Times New Roman"/>
          <w:sz w:val="25"/>
          <w:szCs w:val="25"/>
          <w:lang w:val="en-US" w:eastAsia="en-US"/>
        </w:rPr>
        <w:t>e findings of this s</w:t>
      </w:r>
      <w:r w:rsidRPr="002F759D">
        <w:rPr>
          <w:rFonts w:eastAsia="Times New Roman"/>
          <w:sz w:val="25"/>
          <w:szCs w:val="25"/>
          <w:lang w:val="en-US" w:eastAsia="en-US"/>
        </w:rPr>
        <w:t>tudy also have important consequences for technology transfer polic</w:t>
      </w:r>
      <w:r w:rsidR="00550798" w:rsidRPr="002F759D">
        <w:rPr>
          <w:rFonts w:eastAsia="Times New Roman"/>
          <w:sz w:val="25"/>
          <w:szCs w:val="25"/>
          <w:lang w:val="en-US" w:eastAsia="en-US"/>
        </w:rPr>
        <w:t>ies</w:t>
      </w:r>
      <w:r w:rsidRPr="002F759D">
        <w:rPr>
          <w:rFonts w:eastAsia="Times New Roman"/>
          <w:sz w:val="25"/>
          <w:szCs w:val="25"/>
          <w:lang w:val="en-US" w:eastAsia="en-US"/>
        </w:rPr>
        <w:t xml:space="preserve"> at university and societal level. Either one accepts that disruption and economic growth will not </w:t>
      </w:r>
      <w:r w:rsidRPr="002F759D">
        <w:rPr>
          <w:rFonts w:eastAsia="Times New Roman"/>
          <w:sz w:val="25"/>
          <w:szCs w:val="25"/>
          <w:lang w:val="en-US" w:eastAsia="en-US"/>
        </w:rPr>
        <w:lastRenderedPageBreak/>
        <w:t xml:space="preserve">result from academic start-ups, or one </w:t>
      </w:r>
      <w:r w:rsidR="00BE0CE5">
        <w:rPr>
          <w:rFonts w:eastAsia="Times New Roman"/>
          <w:sz w:val="25"/>
          <w:szCs w:val="25"/>
          <w:lang w:val="en-US" w:eastAsia="en-US"/>
        </w:rPr>
        <w:t>must</w:t>
      </w:r>
      <w:r w:rsidRPr="002F759D">
        <w:rPr>
          <w:rFonts w:eastAsia="Times New Roman"/>
          <w:sz w:val="25"/>
          <w:szCs w:val="25"/>
          <w:lang w:val="en-US" w:eastAsia="en-US"/>
        </w:rPr>
        <w:t xml:space="preserve"> rethink the way in which scientists and engineers are trained, long before they engage in commercial activities, in order to embed financial performance in</w:t>
      </w:r>
      <w:r w:rsidR="00E34AA1" w:rsidRPr="002F759D">
        <w:rPr>
          <w:rFonts w:eastAsia="Times New Roman"/>
          <w:sz w:val="25"/>
          <w:szCs w:val="25"/>
          <w:lang w:val="en-US" w:eastAsia="en-US"/>
        </w:rPr>
        <w:t>to</w:t>
      </w:r>
      <w:r w:rsidRPr="002F759D">
        <w:rPr>
          <w:rFonts w:eastAsia="Times New Roman"/>
          <w:sz w:val="25"/>
          <w:szCs w:val="25"/>
          <w:lang w:val="en-US" w:eastAsia="en-US"/>
        </w:rPr>
        <w:t xml:space="preserve"> their reference frame</w:t>
      </w:r>
      <w:r w:rsidR="00E34AA1" w:rsidRPr="002F759D">
        <w:rPr>
          <w:rFonts w:eastAsia="Times New Roman"/>
          <w:sz w:val="25"/>
          <w:szCs w:val="25"/>
          <w:lang w:val="en-US" w:eastAsia="en-US"/>
        </w:rPr>
        <w:t xml:space="preserve"> and self-evaluation met</w:t>
      </w:r>
      <w:r w:rsidR="00C21837" w:rsidRPr="002F759D">
        <w:rPr>
          <w:rFonts w:eastAsia="Times New Roman"/>
          <w:sz w:val="25"/>
          <w:szCs w:val="25"/>
          <w:lang w:val="en-US" w:eastAsia="en-US"/>
        </w:rPr>
        <w:t>h</w:t>
      </w:r>
      <w:r w:rsidR="00E34AA1" w:rsidRPr="002F759D">
        <w:rPr>
          <w:rFonts w:eastAsia="Times New Roman"/>
          <w:sz w:val="25"/>
          <w:szCs w:val="25"/>
          <w:lang w:val="en-US" w:eastAsia="en-US"/>
        </w:rPr>
        <w:t>ods</w:t>
      </w:r>
      <w:r w:rsidRPr="002F759D">
        <w:rPr>
          <w:rFonts w:eastAsia="Times New Roman"/>
          <w:sz w:val="25"/>
          <w:szCs w:val="25"/>
          <w:lang w:val="en-US" w:eastAsia="en-US"/>
        </w:rPr>
        <w:t xml:space="preserve">. Equally relevant may be </w:t>
      </w:r>
      <w:r w:rsidR="009344B6">
        <w:t>stimulating</w:t>
      </w:r>
      <w:r w:rsidR="00C44D14" w:rsidRPr="002F759D">
        <w:rPr>
          <w:rFonts w:eastAsia="Times New Roman"/>
          <w:sz w:val="25"/>
          <w:szCs w:val="25"/>
          <w:lang w:val="en-US" w:eastAsia="en-US"/>
        </w:rPr>
        <w:t xml:space="preserve"> </w:t>
      </w:r>
      <w:r w:rsidR="009344B6">
        <w:t>business actors</w:t>
      </w:r>
      <w:r w:rsidR="00C44D14" w:rsidRPr="002F759D">
        <w:rPr>
          <w:rFonts w:eastAsia="Times New Roman"/>
          <w:sz w:val="25"/>
          <w:szCs w:val="25"/>
          <w:lang w:val="en-US" w:eastAsia="en-US"/>
        </w:rPr>
        <w:t xml:space="preserve"> like venture capitalists </w:t>
      </w:r>
      <w:r w:rsidR="009A6A91" w:rsidRPr="002F759D">
        <w:rPr>
          <w:rFonts w:eastAsia="Times New Roman"/>
          <w:sz w:val="25"/>
          <w:szCs w:val="25"/>
          <w:lang w:val="en-US" w:eastAsia="en-US"/>
        </w:rPr>
        <w:t xml:space="preserve">and former researchers </w:t>
      </w:r>
      <w:r w:rsidR="009344B6">
        <w:t>with</w:t>
      </w:r>
      <w:r w:rsidR="009A6A91" w:rsidRPr="002F759D">
        <w:rPr>
          <w:rFonts w:eastAsia="Times New Roman"/>
          <w:sz w:val="25"/>
          <w:szCs w:val="25"/>
          <w:lang w:val="en-US" w:eastAsia="en-US"/>
        </w:rPr>
        <w:t xml:space="preserve"> a successful business career </w:t>
      </w:r>
      <w:r w:rsidR="00C44D14" w:rsidRPr="002F759D">
        <w:rPr>
          <w:rFonts w:eastAsia="Times New Roman"/>
          <w:sz w:val="25"/>
          <w:szCs w:val="25"/>
          <w:lang w:val="en-US" w:eastAsia="en-US"/>
        </w:rPr>
        <w:t xml:space="preserve">to engage in </w:t>
      </w:r>
      <w:r w:rsidR="009A6A91" w:rsidRPr="002F759D">
        <w:rPr>
          <w:rFonts w:eastAsia="Times New Roman"/>
          <w:sz w:val="25"/>
          <w:szCs w:val="25"/>
          <w:lang w:val="en-US" w:eastAsia="en-US"/>
        </w:rPr>
        <w:t>respectively</w:t>
      </w:r>
      <w:r w:rsidR="00C44D14" w:rsidRPr="002F759D">
        <w:rPr>
          <w:rFonts w:eastAsia="Times New Roman"/>
          <w:sz w:val="25"/>
          <w:szCs w:val="25"/>
          <w:lang w:val="en-US" w:eastAsia="en-US"/>
        </w:rPr>
        <w:t xml:space="preserve"> financing </w:t>
      </w:r>
      <w:r w:rsidR="009A6A91" w:rsidRPr="002F759D">
        <w:rPr>
          <w:rFonts w:eastAsia="Times New Roman"/>
          <w:sz w:val="25"/>
          <w:szCs w:val="25"/>
          <w:lang w:val="en-US" w:eastAsia="en-US"/>
        </w:rPr>
        <w:t>and developing</w:t>
      </w:r>
      <w:r w:rsidR="00C44D14" w:rsidRPr="002F759D">
        <w:rPr>
          <w:rFonts w:eastAsia="Times New Roman"/>
          <w:sz w:val="25"/>
          <w:szCs w:val="25"/>
          <w:lang w:val="en-US" w:eastAsia="en-US"/>
        </w:rPr>
        <w:t xml:space="preserve"> academic start-ups, thereby infusing a </w:t>
      </w:r>
      <w:r w:rsidR="00B47ED5" w:rsidRPr="002F759D">
        <w:rPr>
          <w:rFonts w:eastAsia="Times New Roman"/>
          <w:sz w:val="25"/>
          <w:szCs w:val="25"/>
          <w:lang w:val="en-US" w:eastAsia="en-US"/>
        </w:rPr>
        <w:t>business</w:t>
      </w:r>
      <w:r w:rsidR="00C44D14" w:rsidRPr="002F759D">
        <w:rPr>
          <w:rFonts w:eastAsia="Times New Roman"/>
          <w:sz w:val="25"/>
          <w:szCs w:val="25"/>
          <w:lang w:val="en-US" w:eastAsia="en-US"/>
        </w:rPr>
        <w:t xml:space="preserve"> logic in</w:t>
      </w:r>
      <w:r w:rsidR="009344B6">
        <w:t>to</w:t>
      </w:r>
      <w:r w:rsidR="00C44D14" w:rsidRPr="002F759D">
        <w:rPr>
          <w:rFonts w:eastAsia="Times New Roman"/>
          <w:sz w:val="25"/>
          <w:szCs w:val="25"/>
          <w:lang w:val="en-US" w:eastAsia="en-US"/>
        </w:rPr>
        <w:t xml:space="preserve"> these ventures.</w:t>
      </w:r>
    </w:p>
    <w:p w14:paraId="017CF00C" w14:textId="0B7C54B6" w:rsidR="00804B67" w:rsidRPr="00166038" w:rsidRDefault="00A7592F" w:rsidP="00662329">
      <w:pPr>
        <w:pStyle w:val="Heading1"/>
        <w:numPr>
          <w:ilvl w:val="0"/>
          <w:numId w:val="0"/>
        </w:numPr>
        <w:spacing w:line="360" w:lineRule="auto"/>
        <w:ind w:left="432" w:hanging="432"/>
        <w:jc w:val="center"/>
        <w:rPr>
          <w:rFonts w:cs="Times New Roman"/>
          <w:lang w:val="en-US"/>
        </w:rPr>
      </w:pPr>
      <w:r w:rsidRPr="00166038">
        <w:rPr>
          <w:rFonts w:cs="Times New Roman"/>
          <w:lang w:val="en-US"/>
        </w:rPr>
        <w:t>THEORETICAL FRAMEWORK AND HYPOTHESES</w:t>
      </w:r>
    </w:p>
    <w:p w14:paraId="1841F418" w14:textId="7C2EEFC2" w:rsidR="00CC5027" w:rsidRPr="00166038" w:rsidRDefault="0042310C">
      <w:pPr>
        <w:ind w:firstLine="284"/>
        <w:rPr>
          <w:lang w:val="en-US"/>
        </w:rPr>
      </w:pPr>
      <w:r w:rsidRPr="00662329">
        <w:rPr>
          <w:lang w:val="en-US"/>
        </w:rPr>
        <w:t xml:space="preserve">The importance of a founder’s </w:t>
      </w:r>
      <w:r w:rsidR="003E2DC0" w:rsidRPr="00662329">
        <w:rPr>
          <w:lang w:val="en-US"/>
        </w:rPr>
        <w:t>identity orientation</w:t>
      </w:r>
      <w:r w:rsidR="00C7399E" w:rsidRPr="00662329">
        <w:rPr>
          <w:lang w:val="en-US"/>
        </w:rPr>
        <w:t xml:space="preserve"> </w:t>
      </w:r>
      <w:r w:rsidRPr="00662329">
        <w:rPr>
          <w:lang w:val="en-US"/>
        </w:rPr>
        <w:t xml:space="preserve">was first introduced in the entrepreneurship literature by </w:t>
      </w:r>
      <w:r w:rsidR="006F6AD7" w:rsidRPr="00662329">
        <w:rPr>
          <w:lang w:val="en-US"/>
        </w:rPr>
        <w:t xml:space="preserve">Fauchart and Gruber (2011). As explained </w:t>
      </w:r>
      <w:r w:rsidRPr="00662329">
        <w:rPr>
          <w:lang w:val="en-US"/>
        </w:rPr>
        <w:t xml:space="preserve">in detail </w:t>
      </w:r>
      <w:r w:rsidR="006F6AD7" w:rsidRPr="00662329">
        <w:rPr>
          <w:lang w:val="en-US"/>
        </w:rPr>
        <w:t xml:space="preserve">by Sieger et al. (2016), Fauchart and Gruber (2011) </w:t>
      </w:r>
      <w:bookmarkStart w:id="4" w:name="_Hlk113870862"/>
      <w:r w:rsidR="006F6AD7" w:rsidRPr="00662329">
        <w:rPr>
          <w:lang w:val="en-US"/>
        </w:rPr>
        <w:t>use a systematic assessment approach drawing on work by Brewer and Gardner (1996)</w:t>
      </w:r>
      <w:r w:rsidRPr="00662329">
        <w:rPr>
          <w:lang w:val="en-US"/>
        </w:rPr>
        <w:t>,</w:t>
      </w:r>
      <w:r w:rsidRPr="00166038">
        <w:rPr>
          <w:lang w:val="en-US"/>
        </w:rPr>
        <w:t xml:space="preserve"> </w:t>
      </w:r>
      <w:bookmarkEnd w:id="4"/>
      <w:r w:rsidRPr="00166038">
        <w:rPr>
          <w:lang w:val="en-US"/>
        </w:rPr>
        <w:t xml:space="preserve">who contrasted three </w:t>
      </w:r>
      <w:r w:rsidR="00971032" w:rsidRPr="00166038">
        <w:rPr>
          <w:lang w:val="en-US"/>
        </w:rPr>
        <w:t>types</w:t>
      </w:r>
      <w:r w:rsidRPr="00166038">
        <w:rPr>
          <w:lang w:val="en-US"/>
        </w:rPr>
        <w:t xml:space="preserve"> of </w:t>
      </w:r>
      <w:r w:rsidR="003E2DC0" w:rsidRPr="00166038">
        <w:rPr>
          <w:lang w:val="en-US"/>
        </w:rPr>
        <w:t>identity orientation</w:t>
      </w:r>
      <w:r w:rsidRPr="00166038">
        <w:rPr>
          <w:lang w:val="en-US"/>
        </w:rPr>
        <w:t xml:space="preserve">. According to Brewer and Gardner (1996), individuals can see themselves (a) as independent persons, differentiated from others by their unique traits, (b) as connected to significant others via role relationships, and (c) as members of a larger group </w:t>
      </w:r>
      <w:r w:rsidRPr="00166038">
        <w:rPr>
          <w:lang w:val="en-US"/>
        </w:rPr>
        <w:fldChar w:fldCharType="begin"/>
      </w:r>
      <w:r w:rsidRPr="00166038">
        <w:rPr>
          <w:lang w:val="en-US"/>
        </w:rPr>
        <w:instrText xml:space="preserve"> ADDIN EN.CITE &lt;EndNote&gt;&lt;Cite&gt;&lt;Author&gt;Brewer&lt;/Author&gt;&lt;Year&gt;1996&lt;/Year&gt;&lt;RecNum&gt;29&lt;/RecNum&gt;&lt;DisplayText&gt;(Brewer &amp;amp; Gardner, 1996; Brickson, 2000)&lt;/DisplayText&gt;&lt;record&gt;&lt;rec-number&gt;29&lt;/rec-number&gt;&lt;foreign-keys&gt;&lt;key app="EN" db-id="wwv2edeertffxwefrwpp2xpu0a9d2ewxp9rf" timestamp="1549979327"&gt;29&lt;/key&gt;&lt;/foreign-keys&gt;&lt;ref-type name="Journal Article"&gt;17&lt;/ref-type&gt;&lt;contributors&gt;&lt;authors&gt;&lt;author&gt;Brewer, Marilynn B&lt;/author&gt;&lt;author&gt;Gardner, Wendi&lt;/author&gt;&lt;/authors&gt;&lt;/contributors&gt;&lt;titles&gt;&lt;title&gt;Who is this&amp;quot; We&amp;quot;? Levels of collective identity and self representations&lt;/title&gt;&lt;secondary-title&gt;Journal of Personality and Social Psychology&lt;/secondary-title&gt;&lt;/titles&gt;&lt;periodical&gt;&lt;full-title&gt;Journal of personality and social psychology&lt;/full-title&gt;&lt;/periodical&gt;&lt;pages&gt;83&lt;/pages&gt;&lt;volume&gt;71&lt;/volume&gt;&lt;number&gt;1&lt;/number&gt;&lt;dates&gt;&lt;year&gt;1996&lt;/year&gt;&lt;/dates&gt;&lt;isbn&gt;1939-1315&lt;/isbn&gt;&lt;urls&gt;&lt;/urls&gt;&lt;/record&gt;&lt;/Cite&gt;&lt;Cite&gt;&lt;Author&gt;Brickson&lt;/Author&gt;&lt;Year&gt;2000&lt;/Year&gt;&lt;RecNum&gt;26&lt;/RecNum&gt;&lt;record&gt;&lt;rec-number&gt;26&lt;/rec-number&gt;&lt;foreign-keys&gt;&lt;key app="EN" db-id="wwv2edeertffxwefrwpp2xpu0a9d2ewxp9rf" timestamp="1549979198"&gt;26&lt;/key&gt;&lt;/foreign-keys&gt;&lt;ref-type name="Journal Article"&gt;17&lt;/ref-type&gt;&lt;contributors&gt;&lt;authors&gt;&lt;author&gt;Brickson, Shelley&lt;/author&gt;&lt;/authors&gt;&lt;/contributors&gt;&lt;titles&gt;&lt;title&gt;The impact of identity orientation on individual and organizational outcomes in demographically diverse settings&lt;/title&gt;&lt;secondary-title&gt;Academy of Management Review&lt;/secondary-title&gt;&lt;/titles&gt;&lt;periodical&gt;&lt;full-title&gt;Academy of Management Review&lt;/full-title&gt;&lt;/periodical&gt;&lt;pages&gt;82-101&lt;/pages&gt;&lt;volume&gt;25&lt;/volume&gt;&lt;number&gt;1&lt;/number&gt;&lt;dates&gt;&lt;year&gt;2000&lt;/year&gt;&lt;/dates&gt;&lt;publisher&gt;Academy of Management&lt;/publisher&gt;&lt;isbn&gt;0363-7425&lt;/isbn&gt;&lt;urls&gt;&lt;/urls&gt;&lt;/record&gt;&lt;/Cite&gt;&lt;/EndNote&gt;</w:instrText>
      </w:r>
      <w:r w:rsidRPr="00166038">
        <w:rPr>
          <w:lang w:val="en-US"/>
        </w:rPr>
        <w:fldChar w:fldCharType="separate"/>
      </w:r>
      <w:r w:rsidRPr="00166038">
        <w:rPr>
          <w:noProof/>
          <w:lang w:val="en-US"/>
        </w:rPr>
        <w:t>(Brewer &amp; Gardner, 1996; Brickson, 2000; Brickson &amp; Brewer, 2001)</w:t>
      </w:r>
      <w:r w:rsidRPr="00166038">
        <w:rPr>
          <w:lang w:val="en-US"/>
        </w:rPr>
        <w:fldChar w:fldCharType="end"/>
      </w:r>
      <w:r w:rsidRPr="00166038">
        <w:rPr>
          <w:lang w:val="en-US"/>
        </w:rPr>
        <w:t xml:space="preserve">. At the basis of these three </w:t>
      </w:r>
      <w:r w:rsidR="00971032" w:rsidRPr="00166038">
        <w:rPr>
          <w:lang w:val="en-US"/>
        </w:rPr>
        <w:t>types</w:t>
      </w:r>
      <w:r w:rsidRPr="00166038">
        <w:rPr>
          <w:lang w:val="en-US"/>
        </w:rPr>
        <w:t xml:space="preserve"> of </w:t>
      </w:r>
      <w:r w:rsidR="003E2DC0" w:rsidRPr="00166038">
        <w:rPr>
          <w:lang w:val="en-US"/>
        </w:rPr>
        <w:t>identity orientation</w:t>
      </w:r>
      <w:r w:rsidR="00C7399E" w:rsidRPr="00166038">
        <w:rPr>
          <w:lang w:val="en-US"/>
        </w:rPr>
        <w:t xml:space="preserve"> </w:t>
      </w:r>
      <w:r w:rsidRPr="00166038">
        <w:rPr>
          <w:lang w:val="en-US"/>
        </w:rPr>
        <w:t xml:space="preserve">lie different social motivations, reference frames, and sources of self-evaluation </w:t>
      </w:r>
      <w:r w:rsidRPr="00166038">
        <w:rPr>
          <w:lang w:val="en-US"/>
        </w:rPr>
        <w:fldChar w:fldCharType="begin"/>
      </w:r>
      <w:r w:rsidRPr="00166038">
        <w:rPr>
          <w:lang w:val="en-US"/>
        </w:rPr>
        <w:instrText xml:space="preserve"> ADDIN EN.CITE &lt;EndNote&gt;&lt;Cite&gt;&lt;Author&gt;Brewer&lt;/Author&gt;&lt;Year&gt;1996&lt;/Year&gt;&lt;RecNum&gt;29&lt;/RecNum&gt;&lt;DisplayText&gt;(Brewer &amp;amp; Gardner, 1996)&lt;/DisplayText&gt;&lt;record&gt;&lt;rec-number&gt;29&lt;/rec-number&gt;&lt;foreign-keys&gt;&lt;key app="EN" db-id="wwv2edeertffxwefrwpp2xpu0a9d2ewxp9rf" timestamp="1549979327"&gt;29&lt;/key&gt;&lt;/foreign-keys&gt;&lt;ref-type name="Journal Article"&gt;17&lt;/ref-type&gt;&lt;contributors&gt;&lt;authors&gt;&lt;author&gt;Brewer, Marilynn B&lt;/author&gt;&lt;author&gt;Gardner, Wendi&lt;/author&gt;&lt;/authors&gt;&lt;/contributors&gt;&lt;titles&gt;&lt;title&gt;Who is this&amp;quot; We&amp;quot;? Levels of collective identity and self representations&lt;/title&gt;&lt;secondary-title&gt;Journal of Personality and Social Psychology&lt;/secondary-title&gt;&lt;/titles&gt;&lt;periodical&gt;&lt;full-title&gt;Journal of personality and social psychology&lt;/full-title&gt;&lt;/periodical&gt;&lt;pages&gt;83&lt;/pages&gt;&lt;volume&gt;71&lt;/volume&gt;&lt;number&gt;1&lt;/number&gt;&lt;dates&gt;&lt;year&gt;1996&lt;/year&gt;&lt;/dates&gt;&lt;isbn&gt;1939-1315&lt;/isbn&gt;&lt;urls&gt;&lt;/urls&gt;&lt;/record&gt;&lt;/Cite&gt;&lt;/EndNote&gt;</w:instrText>
      </w:r>
      <w:r w:rsidRPr="00166038">
        <w:rPr>
          <w:lang w:val="en-US"/>
        </w:rPr>
        <w:fldChar w:fldCharType="separate"/>
      </w:r>
      <w:r w:rsidRPr="00166038">
        <w:rPr>
          <w:noProof/>
          <w:lang w:val="en-US"/>
        </w:rPr>
        <w:t>(Brewer &amp; Gardner, 1996)</w:t>
      </w:r>
      <w:r w:rsidRPr="00166038">
        <w:rPr>
          <w:lang w:val="en-US"/>
        </w:rPr>
        <w:fldChar w:fldCharType="end"/>
      </w:r>
      <w:r w:rsidRPr="00166038">
        <w:rPr>
          <w:lang w:val="en-US"/>
        </w:rPr>
        <w:t xml:space="preserve">. </w:t>
      </w:r>
    </w:p>
    <w:p w14:paraId="7F68A88F" w14:textId="4CCB055F" w:rsidR="00E66A49" w:rsidRPr="00166038" w:rsidRDefault="00CC5027" w:rsidP="006D37A9">
      <w:pPr>
        <w:ind w:firstLine="284"/>
        <w:rPr>
          <w:lang w:val="en-US"/>
        </w:rPr>
      </w:pPr>
      <w:r w:rsidRPr="00166038">
        <w:rPr>
          <w:lang w:val="en-US"/>
        </w:rPr>
        <w:t>By systematically comparing the social motivations, reference frames, and sources of self-evaluation of a sample of entrepreneurs</w:t>
      </w:r>
      <w:r w:rsidR="0042310C" w:rsidRPr="00166038">
        <w:rPr>
          <w:lang w:val="en-US"/>
        </w:rPr>
        <w:t xml:space="preserve">, </w:t>
      </w:r>
      <w:r w:rsidR="0042310C" w:rsidRPr="00662329">
        <w:rPr>
          <w:lang w:val="en-US"/>
        </w:rPr>
        <w:t xml:space="preserve">Fauchart and Gruber (2011) </w:t>
      </w:r>
      <w:r w:rsidR="006F6AD7" w:rsidRPr="00662329">
        <w:rPr>
          <w:lang w:val="en-US"/>
        </w:rPr>
        <w:t xml:space="preserve">identify three </w:t>
      </w:r>
      <w:r w:rsidR="00B73F69" w:rsidRPr="00662329">
        <w:rPr>
          <w:lang w:val="en-US"/>
        </w:rPr>
        <w:t xml:space="preserve">“pure” </w:t>
      </w:r>
      <w:r w:rsidR="006F6AD7" w:rsidRPr="00662329">
        <w:rPr>
          <w:lang w:val="en-US"/>
        </w:rPr>
        <w:t xml:space="preserve">types of </w:t>
      </w:r>
      <w:r w:rsidR="003E2DC0" w:rsidRPr="00662329">
        <w:rPr>
          <w:lang w:val="en-US"/>
        </w:rPr>
        <w:t>identity orientation</w:t>
      </w:r>
      <w:r w:rsidR="00B73F69" w:rsidRPr="00662329">
        <w:rPr>
          <w:lang w:val="en-US"/>
        </w:rPr>
        <w:t>s</w:t>
      </w:r>
      <w:r w:rsidR="00C7399E" w:rsidRPr="00662329">
        <w:rPr>
          <w:lang w:val="en-US"/>
        </w:rPr>
        <w:t xml:space="preserve"> </w:t>
      </w:r>
      <w:r w:rsidR="006F6AD7" w:rsidRPr="00662329">
        <w:rPr>
          <w:lang w:val="en-US"/>
        </w:rPr>
        <w:t>– “</w:t>
      </w:r>
      <w:bookmarkStart w:id="5" w:name="_Hlk113871015"/>
      <w:r w:rsidR="006F6AD7" w:rsidRPr="00662329">
        <w:rPr>
          <w:lang w:val="en-US"/>
        </w:rPr>
        <w:t>Darwinian”, “Communitarian”, and “Missionary”</w:t>
      </w:r>
      <w:bookmarkEnd w:id="5"/>
      <w:r w:rsidR="006F6AD7" w:rsidRPr="00662329">
        <w:rPr>
          <w:lang w:val="en-US"/>
        </w:rPr>
        <w:t xml:space="preserve">– as well as hybrid forms that entail features of these primary types. </w:t>
      </w:r>
      <w:r w:rsidR="00CB72DB" w:rsidRPr="00166038">
        <w:rPr>
          <w:lang w:val="en-US"/>
        </w:rPr>
        <w:t>The</w:t>
      </w:r>
      <w:r w:rsidR="006B2848" w:rsidRPr="00166038">
        <w:rPr>
          <w:lang w:val="en-US"/>
        </w:rPr>
        <w:t>ir</w:t>
      </w:r>
      <w:r w:rsidR="00CB72DB" w:rsidRPr="00166038">
        <w:rPr>
          <w:lang w:val="en-US"/>
        </w:rPr>
        <w:t xml:space="preserve"> framework posits that </w:t>
      </w:r>
      <w:r w:rsidR="000E044B" w:rsidRPr="00662329">
        <w:rPr>
          <w:lang w:val="en-US"/>
        </w:rPr>
        <w:t>Darwinian</w:t>
      </w:r>
      <w:r w:rsidR="000E044B" w:rsidRPr="00166038">
        <w:rPr>
          <w:lang w:val="en-US"/>
        </w:rPr>
        <w:t xml:space="preserve"> founders are</w:t>
      </w:r>
      <w:r w:rsidR="00C51129" w:rsidRPr="00166038">
        <w:rPr>
          <w:lang w:val="en-US"/>
        </w:rPr>
        <w:t xml:space="preserve"> motivated by self-interest, which is reflected in the drive to for instance make money, create personal wealth, and gain market share</w:t>
      </w:r>
      <w:r w:rsidR="004D11D4" w:rsidRPr="00166038">
        <w:rPr>
          <w:lang w:val="en-US"/>
        </w:rPr>
        <w:t xml:space="preserve">. </w:t>
      </w:r>
      <w:r w:rsidR="00D424B9" w:rsidRPr="00662329">
        <w:rPr>
          <w:lang w:val="en-US"/>
        </w:rPr>
        <w:t>Communitarian</w:t>
      </w:r>
      <w:r w:rsidR="000E044B" w:rsidRPr="00166038">
        <w:rPr>
          <w:lang w:val="en-US"/>
        </w:rPr>
        <w:t xml:space="preserve"> founders, on the other hand, want t</w:t>
      </w:r>
      <w:r w:rsidR="001770FA" w:rsidRPr="00166038">
        <w:rPr>
          <w:lang w:val="en-US"/>
        </w:rPr>
        <w:t xml:space="preserve">o support and be supported by a community characterized by meaningful relationships. </w:t>
      </w:r>
      <w:r w:rsidR="003404B9" w:rsidRPr="00166038">
        <w:rPr>
          <w:lang w:val="en-US"/>
        </w:rPr>
        <w:t>The</w:t>
      </w:r>
      <w:r w:rsidR="000E044B" w:rsidRPr="00166038">
        <w:rPr>
          <w:lang w:val="en-US"/>
        </w:rPr>
        <w:t>y</w:t>
      </w:r>
      <w:r w:rsidR="003404B9" w:rsidRPr="00166038">
        <w:rPr>
          <w:lang w:val="en-US"/>
        </w:rPr>
        <w:t xml:space="preserve"> </w:t>
      </w:r>
      <w:r w:rsidR="001432A4" w:rsidRPr="00166038">
        <w:rPr>
          <w:lang w:val="en-US"/>
        </w:rPr>
        <w:t>want to bring useful solutions to community</w:t>
      </w:r>
      <w:r w:rsidR="008835AF" w:rsidRPr="00166038">
        <w:rPr>
          <w:lang w:val="en-US"/>
        </w:rPr>
        <w:t xml:space="preserve"> members</w:t>
      </w:r>
      <w:r w:rsidR="00975B7F">
        <w:rPr>
          <w:lang w:val="en-US"/>
        </w:rPr>
        <w:t>. And they</w:t>
      </w:r>
      <w:r w:rsidR="001432A4" w:rsidRPr="00166038">
        <w:rPr>
          <w:lang w:val="en-US"/>
        </w:rPr>
        <w:t xml:space="preserve"> evaluate</w:t>
      </w:r>
      <w:r w:rsidR="000E044B" w:rsidRPr="00166038">
        <w:rPr>
          <w:lang w:val="en-US"/>
        </w:rPr>
        <w:t xml:space="preserve"> their </w:t>
      </w:r>
      <w:r w:rsidR="001432A4" w:rsidRPr="00166038">
        <w:rPr>
          <w:lang w:val="en-US"/>
        </w:rPr>
        <w:t xml:space="preserve">performance based on </w:t>
      </w:r>
      <w:r w:rsidR="001432A4" w:rsidRPr="00166038">
        <w:rPr>
          <w:lang w:val="en-US"/>
        </w:rPr>
        <w:lastRenderedPageBreak/>
        <w:t>whether the solution truly satisfies a need and</w:t>
      </w:r>
      <w:r w:rsidR="00975B7F">
        <w:rPr>
          <w:lang w:val="en-US"/>
        </w:rPr>
        <w:t xml:space="preserve"> whether</w:t>
      </w:r>
      <w:r w:rsidR="001432A4" w:rsidRPr="00166038">
        <w:rPr>
          <w:lang w:val="en-US"/>
        </w:rPr>
        <w:t xml:space="preserve"> the company as such fulfills its role compared to a role standard determined by the founder him- or herself or by community</w:t>
      </w:r>
      <w:r w:rsidR="00FC07E0" w:rsidRPr="00166038">
        <w:rPr>
          <w:lang w:val="en-US"/>
        </w:rPr>
        <w:t xml:space="preserve"> </w:t>
      </w:r>
      <w:r w:rsidR="00E74C98" w:rsidRPr="00166038">
        <w:rPr>
          <w:lang w:val="en-US"/>
        </w:rPr>
        <w:t>members</w:t>
      </w:r>
      <w:r w:rsidR="00CD3439" w:rsidRPr="00166038">
        <w:rPr>
          <w:lang w:val="en-US"/>
        </w:rPr>
        <w:t>.</w:t>
      </w:r>
      <w:r w:rsidR="004D11D4" w:rsidRPr="00166038">
        <w:rPr>
          <w:lang w:val="en-US"/>
        </w:rPr>
        <w:t xml:space="preserve"> </w:t>
      </w:r>
      <w:r w:rsidR="00350F24" w:rsidRPr="00166038">
        <w:rPr>
          <w:lang w:val="en-US"/>
        </w:rPr>
        <w:t xml:space="preserve">Lastly, </w:t>
      </w:r>
      <w:r w:rsidR="00D424B9" w:rsidRPr="00662329">
        <w:rPr>
          <w:lang w:val="en-US"/>
        </w:rPr>
        <w:t>Missionary</w:t>
      </w:r>
      <w:r w:rsidR="00CD7719" w:rsidRPr="00166038">
        <w:rPr>
          <w:lang w:val="en-US"/>
        </w:rPr>
        <w:t xml:space="preserve"> </w:t>
      </w:r>
      <w:r w:rsidR="004F680C" w:rsidRPr="00166038">
        <w:rPr>
          <w:lang w:val="en-US"/>
        </w:rPr>
        <w:t>founder</w:t>
      </w:r>
      <w:r w:rsidR="000E044B" w:rsidRPr="00166038">
        <w:rPr>
          <w:lang w:val="en-US"/>
        </w:rPr>
        <w:t>s</w:t>
      </w:r>
      <w:r w:rsidR="004F680C" w:rsidRPr="00166038">
        <w:rPr>
          <w:lang w:val="en-US"/>
        </w:rPr>
        <w:t xml:space="preserve"> want to advance a particular cause and value responsible behavior that contributes to a better world. </w:t>
      </w:r>
      <w:r w:rsidR="00D55BA0" w:rsidRPr="00166038">
        <w:rPr>
          <w:lang w:val="en-US"/>
        </w:rPr>
        <w:t>The</w:t>
      </w:r>
      <w:r w:rsidR="000E044B" w:rsidRPr="00166038">
        <w:rPr>
          <w:lang w:val="en-US"/>
        </w:rPr>
        <w:t>ir</w:t>
      </w:r>
      <w:r w:rsidR="004F680C" w:rsidRPr="00166038">
        <w:rPr>
          <w:lang w:val="en-US"/>
        </w:rPr>
        <w:t xml:space="preserve"> frame of reference is </w:t>
      </w:r>
      <w:r w:rsidR="00D55BA0" w:rsidRPr="00166038">
        <w:rPr>
          <w:lang w:val="en-US"/>
        </w:rPr>
        <w:t xml:space="preserve">the society-at-large, and </w:t>
      </w:r>
      <w:r w:rsidR="000E044B" w:rsidRPr="00166038">
        <w:rPr>
          <w:lang w:val="en-US"/>
        </w:rPr>
        <w:t>they</w:t>
      </w:r>
      <w:r w:rsidR="00D55BA0" w:rsidRPr="00166038">
        <w:rPr>
          <w:lang w:val="en-US"/>
        </w:rPr>
        <w:t xml:space="preserve"> </w:t>
      </w:r>
      <w:r w:rsidR="00D8534D" w:rsidRPr="00166038">
        <w:rPr>
          <w:lang w:val="en-US"/>
        </w:rPr>
        <w:t xml:space="preserve">evaluate organizations through intergroup comparisons (e.g. </w:t>
      </w:r>
      <w:r w:rsidR="00FC07E0" w:rsidRPr="00166038">
        <w:rPr>
          <w:lang w:val="en-US"/>
        </w:rPr>
        <w:t>producers of renewable energy versus producers of fossil fuels)</w:t>
      </w:r>
      <w:r w:rsidR="00CD3439" w:rsidRPr="00166038">
        <w:rPr>
          <w:lang w:val="en-US"/>
        </w:rPr>
        <w:t>.</w:t>
      </w:r>
      <w:r w:rsidR="004D11D4" w:rsidRPr="00166038">
        <w:rPr>
          <w:lang w:val="en-US"/>
        </w:rPr>
        <w:t xml:space="preserve"> </w:t>
      </w:r>
    </w:p>
    <w:p w14:paraId="2AC3351D" w14:textId="2E4A3FFC" w:rsidR="006D37A9" w:rsidRPr="00166038" w:rsidRDefault="002A1B3D" w:rsidP="00DD390B">
      <w:pPr>
        <w:ind w:firstLine="284"/>
        <w:rPr>
          <w:lang w:val="en-US"/>
        </w:rPr>
      </w:pPr>
      <w:bookmarkStart w:id="6" w:name="_Hlk114644931"/>
      <w:r w:rsidRPr="00662329">
        <w:rPr>
          <w:lang w:val="en-US"/>
        </w:rPr>
        <w:t xml:space="preserve">The current study advances founders’ </w:t>
      </w:r>
      <w:r w:rsidR="003E2DC0" w:rsidRPr="00662329">
        <w:rPr>
          <w:lang w:val="en-US"/>
        </w:rPr>
        <w:t>identity orientation</w:t>
      </w:r>
      <w:r w:rsidRPr="00662329">
        <w:rPr>
          <w:lang w:val="en-US"/>
        </w:rPr>
        <w:t xml:space="preserve"> as an important mediating mechanism between their professional background and </w:t>
      </w:r>
      <w:r w:rsidR="00E71B47" w:rsidRPr="00662329">
        <w:rPr>
          <w:lang w:val="en-US"/>
        </w:rPr>
        <w:t xml:space="preserve">the </w:t>
      </w:r>
      <w:r w:rsidRPr="00662329">
        <w:rPr>
          <w:lang w:val="en-US"/>
        </w:rPr>
        <w:t>growth aspirations</w:t>
      </w:r>
      <w:r w:rsidR="00E71B47" w:rsidRPr="00662329">
        <w:rPr>
          <w:lang w:val="en-US"/>
        </w:rPr>
        <w:t xml:space="preserve"> they hold for their venture</w:t>
      </w:r>
      <w:r w:rsidRPr="00662329">
        <w:rPr>
          <w:lang w:val="en-US"/>
        </w:rPr>
        <w:t xml:space="preserve">. </w:t>
      </w:r>
      <w:r w:rsidR="007A40B6">
        <w:rPr>
          <w:lang w:val="en-US"/>
        </w:rPr>
        <w:t>We</w:t>
      </w:r>
      <w:r w:rsidR="0001537A" w:rsidRPr="00662329">
        <w:rPr>
          <w:lang w:val="en-US"/>
        </w:rPr>
        <w:t xml:space="preserve"> argue that the practices, values, and rules of a specific professional environment will affect</w:t>
      </w:r>
      <w:r w:rsidR="00C70106" w:rsidRPr="00662329">
        <w:rPr>
          <w:lang w:val="en-US"/>
        </w:rPr>
        <w:t xml:space="preserve"> the growth aspirations of entrepreneurs emerging from that professional environment because they </w:t>
      </w:r>
      <w:r w:rsidR="000B355E" w:rsidRPr="00662329">
        <w:rPr>
          <w:lang w:val="en-US"/>
        </w:rPr>
        <w:t>imprint</w:t>
      </w:r>
      <w:r w:rsidR="00C70106" w:rsidRPr="00662329">
        <w:rPr>
          <w:lang w:val="en-US"/>
        </w:rPr>
        <w:t xml:space="preserve"> the </w:t>
      </w:r>
      <w:r w:rsidR="00166038">
        <w:rPr>
          <w:lang w:val="en-US"/>
        </w:rPr>
        <w:t>extent to which</w:t>
      </w:r>
      <w:r w:rsidR="00C70106" w:rsidRPr="00662329">
        <w:rPr>
          <w:lang w:val="en-US"/>
        </w:rPr>
        <w:t xml:space="preserve"> </w:t>
      </w:r>
      <w:r w:rsidR="00950244" w:rsidRPr="00662329">
        <w:rPr>
          <w:lang w:val="en-US"/>
        </w:rPr>
        <w:t xml:space="preserve">these </w:t>
      </w:r>
      <w:r w:rsidR="0001537A" w:rsidRPr="00662329">
        <w:rPr>
          <w:lang w:val="en-US"/>
        </w:rPr>
        <w:t xml:space="preserve">professionals </w:t>
      </w:r>
      <w:r w:rsidR="000B355E" w:rsidRPr="00662329">
        <w:rPr>
          <w:lang w:val="en-US"/>
        </w:rPr>
        <w:t>take external actors’ needs and views into account in their motivations, reference frames, and self-evaluation. Both in an academic and in a business environment, the</w:t>
      </w:r>
      <w:r w:rsidR="00B634B1" w:rsidRPr="00662329">
        <w:rPr>
          <w:lang w:val="en-US"/>
        </w:rPr>
        <w:t xml:space="preserve"> social</w:t>
      </w:r>
      <w:r w:rsidR="000B355E" w:rsidRPr="00662329">
        <w:rPr>
          <w:lang w:val="en-US"/>
        </w:rPr>
        <w:t xml:space="preserve"> </w:t>
      </w:r>
      <w:r w:rsidR="000B355E" w:rsidRPr="00166038">
        <w:rPr>
          <w:lang w:val="en-US"/>
        </w:rPr>
        <w:t xml:space="preserve">motivations, reference frames, and self-evaluation </w:t>
      </w:r>
      <w:r w:rsidR="00BE0E33" w:rsidRPr="00662329">
        <w:rPr>
          <w:lang w:val="en-US"/>
        </w:rPr>
        <w:t xml:space="preserve">criteria </w:t>
      </w:r>
      <w:r w:rsidR="000B355E" w:rsidRPr="00166038">
        <w:rPr>
          <w:lang w:val="en-US"/>
        </w:rPr>
        <w:t xml:space="preserve">of </w:t>
      </w:r>
      <w:r w:rsidR="00007FFC" w:rsidRPr="00166038">
        <w:rPr>
          <w:lang w:val="en-US"/>
        </w:rPr>
        <w:t>individuals</w:t>
      </w:r>
      <w:r w:rsidR="000B355E" w:rsidRPr="00166038">
        <w:rPr>
          <w:lang w:val="en-US"/>
        </w:rPr>
        <w:t xml:space="preserve"> </w:t>
      </w:r>
      <w:r w:rsidR="00007FFC" w:rsidRPr="00166038">
        <w:rPr>
          <w:lang w:val="en-US"/>
        </w:rPr>
        <w:t>have an important impact on their professional decisions and behavior.</w:t>
      </w:r>
      <w:r w:rsidR="00950244" w:rsidRPr="00662329">
        <w:rPr>
          <w:lang w:val="en-US"/>
        </w:rPr>
        <w:t xml:space="preserve"> </w:t>
      </w:r>
      <w:r w:rsidR="00277A27" w:rsidRPr="00662329">
        <w:rPr>
          <w:lang w:val="en-US"/>
        </w:rPr>
        <w:t xml:space="preserve">In an academic environment, employees have a lot of freedom to choose the topics or projects they want to work on </w:t>
      </w:r>
      <w:r w:rsidR="00277A27" w:rsidRPr="00166038">
        <w:rPr>
          <w:lang w:val="en-US"/>
        </w:rPr>
        <w:t xml:space="preserve">(Merton, 1973; Sauermann &amp; Stephan, 2013). As a result, </w:t>
      </w:r>
      <w:r w:rsidR="008E4BFE" w:rsidRPr="00662329">
        <w:rPr>
          <w:lang w:val="en-US"/>
        </w:rPr>
        <w:t>how academics see themselves</w:t>
      </w:r>
      <w:r w:rsidR="00BE0E33" w:rsidRPr="00662329">
        <w:rPr>
          <w:lang w:val="en-US"/>
        </w:rPr>
        <w:t xml:space="preserve"> and</w:t>
      </w:r>
      <w:r w:rsidR="008E4BFE" w:rsidRPr="00662329">
        <w:rPr>
          <w:lang w:val="en-US"/>
        </w:rPr>
        <w:t xml:space="preserve"> what motivates them strongly affects their decisions and performance </w:t>
      </w:r>
      <w:r w:rsidR="00277A27" w:rsidRPr="00662329">
        <w:rPr>
          <w:lang w:val="en-US"/>
        </w:rPr>
        <w:t xml:space="preserve">both </w:t>
      </w:r>
      <w:r w:rsidR="008E4BFE" w:rsidRPr="00662329">
        <w:rPr>
          <w:lang w:val="en-US"/>
        </w:rPr>
        <w:t xml:space="preserve">as a researcher and </w:t>
      </w:r>
      <w:r w:rsidR="00277A27" w:rsidRPr="00662329">
        <w:rPr>
          <w:lang w:val="en-US"/>
        </w:rPr>
        <w:t xml:space="preserve">as </w:t>
      </w:r>
      <w:r w:rsidR="008E4BFE" w:rsidRPr="00662329">
        <w:rPr>
          <w:lang w:val="en-US"/>
        </w:rPr>
        <w:t xml:space="preserve">an entrepreneur (e.g., Bercovitz </w:t>
      </w:r>
      <w:r w:rsidR="00B255E5">
        <w:rPr>
          <w:lang w:val="en-US"/>
        </w:rPr>
        <w:t>&amp;</w:t>
      </w:r>
      <w:r w:rsidR="00B255E5" w:rsidRPr="00662329">
        <w:rPr>
          <w:lang w:val="en-US"/>
        </w:rPr>
        <w:t xml:space="preserve"> </w:t>
      </w:r>
      <w:r w:rsidR="008E4BFE" w:rsidRPr="00662329">
        <w:rPr>
          <w:lang w:val="en-US"/>
        </w:rPr>
        <w:t>Feldman, 2008; Balven et al., 2018).</w:t>
      </w:r>
      <w:r w:rsidR="00277A27" w:rsidRPr="00662329">
        <w:rPr>
          <w:lang w:val="en-US"/>
        </w:rPr>
        <w:t xml:space="preserve"> Also in a </w:t>
      </w:r>
      <w:r w:rsidR="00621436" w:rsidRPr="00662329">
        <w:rPr>
          <w:lang w:val="en-US"/>
        </w:rPr>
        <w:t>business</w:t>
      </w:r>
      <w:r w:rsidR="00277A27" w:rsidRPr="00662329">
        <w:rPr>
          <w:lang w:val="en-US"/>
        </w:rPr>
        <w:t xml:space="preserve"> environment, </w:t>
      </w:r>
      <w:r w:rsidR="00621436" w:rsidRPr="00662329">
        <w:rPr>
          <w:lang w:val="en-US"/>
        </w:rPr>
        <w:t>employees’ identification with other actors and motivations have</w:t>
      </w:r>
      <w:r w:rsidR="00277A27" w:rsidRPr="00662329">
        <w:rPr>
          <w:lang w:val="en-US"/>
        </w:rPr>
        <w:t xml:space="preserve"> been shown to affect </w:t>
      </w:r>
      <w:r w:rsidR="00621436" w:rsidRPr="00662329">
        <w:rPr>
          <w:lang w:val="en-US"/>
        </w:rPr>
        <w:t xml:space="preserve">their </w:t>
      </w:r>
      <w:r w:rsidR="00FA7ECE" w:rsidRPr="00662329">
        <w:rPr>
          <w:lang w:val="en-US"/>
        </w:rPr>
        <w:t xml:space="preserve">creativity, </w:t>
      </w:r>
      <w:r w:rsidR="00621436" w:rsidRPr="00662329">
        <w:rPr>
          <w:lang w:val="en-US"/>
        </w:rPr>
        <w:t>commitment and work performance</w:t>
      </w:r>
      <w:r w:rsidR="00FA7ECE" w:rsidRPr="00662329">
        <w:rPr>
          <w:lang w:val="en-US"/>
        </w:rPr>
        <w:t xml:space="preserve"> (</w:t>
      </w:r>
      <w:r w:rsidR="00FA7ECE" w:rsidRPr="00166038">
        <w:rPr>
          <w:lang w:val="en-US"/>
        </w:rPr>
        <w:t>Hirst, van Dick, &amp; van Knippenberg, 2009;</w:t>
      </w:r>
      <w:r w:rsidR="00FA7ECE" w:rsidRPr="00662329">
        <w:rPr>
          <w:lang w:val="en-US"/>
        </w:rPr>
        <w:t xml:space="preserve"> Kuvaas et al., 2017)</w:t>
      </w:r>
      <w:r w:rsidR="00621436" w:rsidRPr="00662329">
        <w:rPr>
          <w:lang w:val="en-US"/>
        </w:rPr>
        <w:t xml:space="preserve">. </w:t>
      </w:r>
      <w:r w:rsidR="00BE0E33" w:rsidRPr="00662329">
        <w:rPr>
          <w:lang w:val="en-US"/>
        </w:rPr>
        <w:t>A</w:t>
      </w:r>
      <w:r w:rsidR="002732C3" w:rsidRPr="00662329">
        <w:rPr>
          <w:lang w:val="en-US"/>
        </w:rPr>
        <w:t xml:space="preserve">nd </w:t>
      </w:r>
      <w:r w:rsidR="00BE0E33" w:rsidRPr="00662329">
        <w:rPr>
          <w:lang w:val="en-US"/>
        </w:rPr>
        <w:t>founders’ Darwinian, Missionary, and Com</w:t>
      </w:r>
      <w:r w:rsidR="00174194" w:rsidRPr="00662329">
        <w:rPr>
          <w:lang w:val="en-US"/>
        </w:rPr>
        <w:t>m</w:t>
      </w:r>
      <w:r w:rsidR="00BE0E33" w:rsidRPr="00662329">
        <w:rPr>
          <w:lang w:val="en-US"/>
        </w:rPr>
        <w:t xml:space="preserve">unitarian orientations have been demonstrated to affect their </w:t>
      </w:r>
      <w:r w:rsidR="00B47ED5" w:rsidRPr="00166038">
        <w:rPr>
          <w:lang w:val="en-US"/>
        </w:rPr>
        <w:t xml:space="preserve">decision-making </w:t>
      </w:r>
      <w:r w:rsidR="00BE0E33" w:rsidRPr="00662329">
        <w:rPr>
          <w:lang w:val="en-US"/>
        </w:rPr>
        <w:t xml:space="preserve">logic and </w:t>
      </w:r>
      <w:r w:rsidR="00B47ED5" w:rsidRPr="00166038">
        <w:rPr>
          <w:lang w:val="en-US"/>
        </w:rPr>
        <w:t xml:space="preserve">actual </w:t>
      </w:r>
      <w:r w:rsidR="00BE0E33" w:rsidRPr="00662329">
        <w:rPr>
          <w:lang w:val="en-US"/>
        </w:rPr>
        <w:t>decisions with respect to start-up and expansion (</w:t>
      </w:r>
      <w:r w:rsidR="00B255E5" w:rsidRPr="006244F4">
        <w:rPr>
          <w:lang w:val="en-US"/>
        </w:rPr>
        <w:t xml:space="preserve">Alsos, Clausen, </w:t>
      </w:r>
      <w:r w:rsidR="006244F4" w:rsidRPr="00974782">
        <w:rPr>
          <w:noProof/>
          <w:lang w:val="en-US"/>
        </w:rPr>
        <w:t>Hytti, &amp; Solvoll</w:t>
      </w:r>
      <w:r w:rsidR="00B255E5" w:rsidRPr="006244F4">
        <w:rPr>
          <w:lang w:val="en-US"/>
        </w:rPr>
        <w:t>, 2016</w:t>
      </w:r>
      <w:r w:rsidR="00BE0E33" w:rsidRPr="006244F4">
        <w:rPr>
          <w:lang w:val="en-US"/>
        </w:rPr>
        <w:t>;</w:t>
      </w:r>
      <w:r w:rsidR="00BE0E33" w:rsidRPr="00166038">
        <w:rPr>
          <w:lang w:val="en-US"/>
        </w:rPr>
        <w:t xml:space="preserve"> Fauchart &amp; Gruber, 2011; Powell </w:t>
      </w:r>
      <w:r w:rsidR="00BE0E33" w:rsidRPr="00166038">
        <w:rPr>
          <w:lang w:val="en-US"/>
        </w:rPr>
        <w:lastRenderedPageBreak/>
        <w:t>&amp; Baker, 2014, 2017)</w:t>
      </w:r>
      <w:r w:rsidR="00BE0E33" w:rsidRPr="00662329">
        <w:rPr>
          <w:lang w:val="en-US"/>
        </w:rPr>
        <w:t xml:space="preserve">. </w:t>
      </w:r>
      <w:r w:rsidR="00FA7ECE" w:rsidRPr="00662329">
        <w:rPr>
          <w:lang w:val="en-US"/>
        </w:rPr>
        <w:t>Overall,</w:t>
      </w:r>
      <w:r w:rsidR="00174194" w:rsidRPr="00662329">
        <w:rPr>
          <w:lang w:val="en-US"/>
        </w:rPr>
        <w:t xml:space="preserve"> professionals</w:t>
      </w:r>
      <w:r w:rsidR="009B610F" w:rsidRPr="00662329">
        <w:rPr>
          <w:lang w:val="en-US"/>
        </w:rPr>
        <w:t>’</w:t>
      </w:r>
      <w:r w:rsidR="00174194" w:rsidRPr="00662329">
        <w:rPr>
          <w:lang w:val="en-US"/>
        </w:rPr>
        <w:t xml:space="preserve"> </w:t>
      </w:r>
      <w:r w:rsidR="003E2DC0" w:rsidRPr="00166038">
        <w:rPr>
          <w:lang w:val="en-US"/>
        </w:rPr>
        <w:t>identity orientation</w:t>
      </w:r>
      <w:r w:rsidR="00174194" w:rsidRPr="00662329">
        <w:rPr>
          <w:lang w:val="en-US"/>
        </w:rPr>
        <w:t xml:space="preserve"> hence</w:t>
      </w:r>
      <w:r w:rsidR="00073D2A" w:rsidRPr="00662329">
        <w:rPr>
          <w:lang w:val="en-US"/>
        </w:rPr>
        <w:t xml:space="preserve"> is a relevant mechanism to investigate</w:t>
      </w:r>
      <w:r w:rsidR="00EB104D" w:rsidRPr="00662329">
        <w:rPr>
          <w:lang w:val="en-US"/>
        </w:rPr>
        <w:t xml:space="preserve"> in the context of our study</w:t>
      </w:r>
      <w:r w:rsidR="00073D2A" w:rsidRPr="00662329">
        <w:rPr>
          <w:lang w:val="en-US"/>
        </w:rPr>
        <w:t>.</w:t>
      </w:r>
      <w:r w:rsidR="00FA7ECE" w:rsidRPr="00662329">
        <w:rPr>
          <w:lang w:val="en-US"/>
        </w:rPr>
        <w:t xml:space="preserve"> </w:t>
      </w:r>
    </w:p>
    <w:bookmarkEnd w:id="6"/>
    <w:p w14:paraId="4FEC50D6" w14:textId="288C7879" w:rsidR="003C3868" w:rsidRPr="00166038" w:rsidRDefault="00006842" w:rsidP="006542E3">
      <w:pPr>
        <w:ind w:firstLine="284"/>
        <w:rPr>
          <w:lang w:val="en-US"/>
        </w:rPr>
      </w:pPr>
      <w:r w:rsidRPr="00166038">
        <w:rPr>
          <w:lang w:val="en-US"/>
        </w:rPr>
        <w:t xml:space="preserve">In the remainder of this paper, we will </w:t>
      </w:r>
      <w:r w:rsidR="00CC5027" w:rsidRPr="00166038">
        <w:rPr>
          <w:lang w:val="en-US"/>
        </w:rPr>
        <w:t xml:space="preserve">develop our hypotheses by </w:t>
      </w:r>
      <w:r w:rsidRPr="00166038">
        <w:rPr>
          <w:lang w:val="en-US"/>
        </w:rPr>
        <w:t>build</w:t>
      </w:r>
      <w:r w:rsidR="00CC5027" w:rsidRPr="00166038">
        <w:rPr>
          <w:lang w:val="en-US"/>
        </w:rPr>
        <w:t>ing</w:t>
      </w:r>
      <w:r w:rsidRPr="00166038">
        <w:rPr>
          <w:lang w:val="en-US"/>
        </w:rPr>
        <w:t xml:space="preserve"> on the </w:t>
      </w:r>
      <w:r w:rsidR="00CC5027" w:rsidRPr="00166038">
        <w:rPr>
          <w:lang w:val="en-US"/>
        </w:rPr>
        <w:t xml:space="preserve">insights of Fauchart and Gruber (2011), on the </w:t>
      </w:r>
      <w:r w:rsidR="00803A25" w:rsidRPr="00166038">
        <w:rPr>
          <w:lang w:val="en-US"/>
        </w:rPr>
        <w:t xml:space="preserve">rich </w:t>
      </w:r>
      <w:r w:rsidR="00CC5027" w:rsidRPr="00166038">
        <w:rPr>
          <w:lang w:val="en-US"/>
        </w:rPr>
        <w:t xml:space="preserve">underlying </w:t>
      </w:r>
      <w:r w:rsidR="00E57857" w:rsidRPr="00166038">
        <w:rPr>
          <w:lang w:val="en-US"/>
        </w:rPr>
        <w:t xml:space="preserve">literature </w:t>
      </w:r>
      <w:r w:rsidR="00CC5027" w:rsidRPr="00166038">
        <w:rPr>
          <w:lang w:val="en-US"/>
        </w:rPr>
        <w:t xml:space="preserve">on </w:t>
      </w:r>
      <w:r w:rsidR="003E2DC0" w:rsidRPr="00166038">
        <w:rPr>
          <w:lang w:val="en-US"/>
        </w:rPr>
        <w:t>identity orientation</w:t>
      </w:r>
      <w:r w:rsidR="00C7399E" w:rsidRPr="00166038">
        <w:rPr>
          <w:lang w:val="en-US"/>
        </w:rPr>
        <w:t xml:space="preserve"> </w:t>
      </w:r>
      <w:bookmarkStart w:id="7" w:name="_Hlk113871165"/>
      <w:r w:rsidR="00803A25" w:rsidRPr="00166038">
        <w:rPr>
          <w:lang w:val="en-US"/>
        </w:rPr>
        <w:t>(</w:t>
      </w:r>
      <w:r w:rsidR="001734A0" w:rsidRPr="00166038">
        <w:rPr>
          <w:lang w:val="en-US"/>
        </w:rPr>
        <w:t xml:space="preserve">Brewer &amp; </w:t>
      </w:r>
      <w:r w:rsidR="00803A25" w:rsidRPr="00166038">
        <w:rPr>
          <w:lang w:val="en-US"/>
        </w:rPr>
        <w:t>Gardner, 1996; Brickson, 2000, 2005; Ramarajan, 2014; Ramarajan, Berger</w:t>
      </w:r>
      <w:r w:rsidR="000F00FF" w:rsidRPr="00166038">
        <w:rPr>
          <w:lang w:val="en-US"/>
        </w:rPr>
        <w:t>,</w:t>
      </w:r>
      <w:r w:rsidR="00803A25" w:rsidRPr="00166038">
        <w:rPr>
          <w:lang w:val="en-US"/>
        </w:rPr>
        <w:t xml:space="preserve"> &amp; Greenspan, 2017)</w:t>
      </w:r>
      <w:bookmarkEnd w:id="7"/>
      <w:r w:rsidR="000B4F6A" w:rsidRPr="00166038">
        <w:rPr>
          <w:lang w:val="en-US"/>
        </w:rPr>
        <w:t>, as well as on interviews</w:t>
      </w:r>
      <w:r w:rsidR="00FA2465" w:rsidRPr="00166038">
        <w:rPr>
          <w:lang w:val="en-US"/>
        </w:rPr>
        <w:t xml:space="preserve"> with 29</w:t>
      </w:r>
      <w:r w:rsidR="000B4F6A" w:rsidRPr="00166038">
        <w:rPr>
          <w:lang w:val="en-US"/>
        </w:rPr>
        <w:t xml:space="preserve"> </w:t>
      </w:r>
      <w:r w:rsidR="00FA2465" w:rsidRPr="00166038">
        <w:rPr>
          <w:lang w:val="en-US"/>
        </w:rPr>
        <w:t xml:space="preserve">founders </w:t>
      </w:r>
      <w:r w:rsidR="000B4F6A" w:rsidRPr="00166038">
        <w:rPr>
          <w:lang w:val="en-US"/>
        </w:rPr>
        <w:t xml:space="preserve">which we conducted to fully understand </w:t>
      </w:r>
      <w:r w:rsidR="00A7592F" w:rsidRPr="00166038">
        <w:rPr>
          <w:lang w:val="en-US"/>
        </w:rPr>
        <w:t xml:space="preserve">(a) </w:t>
      </w:r>
      <w:r w:rsidR="000B4F6A" w:rsidRPr="00166038">
        <w:rPr>
          <w:lang w:val="en-US"/>
        </w:rPr>
        <w:t xml:space="preserve">how </w:t>
      </w:r>
      <w:bookmarkStart w:id="8" w:name="_Hlk114926658"/>
      <w:r w:rsidR="00B37521" w:rsidRPr="00166038">
        <w:rPr>
          <w:lang w:val="en-US"/>
        </w:rPr>
        <w:t xml:space="preserve">founders’ </w:t>
      </w:r>
      <w:r w:rsidR="003E2DC0" w:rsidRPr="00166038">
        <w:rPr>
          <w:lang w:val="en-US"/>
        </w:rPr>
        <w:t>identity orientation</w:t>
      </w:r>
      <w:r w:rsidR="00C7399E" w:rsidRPr="00166038">
        <w:rPr>
          <w:lang w:val="en-US"/>
        </w:rPr>
        <w:t xml:space="preserve"> </w:t>
      </w:r>
      <w:r w:rsidR="00861FCA" w:rsidRPr="00166038">
        <w:rPr>
          <w:lang w:val="en-US"/>
        </w:rPr>
        <w:t xml:space="preserve">is </w:t>
      </w:r>
      <w:r w:rsidR="00E34AA1" w:rsidRPr="00166038">
        <w:rPr>
          <w:lang w:val="en-US"/>
        </w:rPr>
        <w:t xml:space="preserve">imprinted </w:t>
      </w:r>
      <w:r w:rsidR="000B4F6A" w:rsidRPr="00166038">
        <w:rPr>
          <w:lang w:val="en-US"/>
        </w:rPr>
        <w:t>by socialization in</w:t>
      </w:r>
      <w:r w:rsidR="006003B6" w:rsidRPr="00166038">
        <w:rPr>
          <w:lang w:val="en-US"/>
        </w:rPr>
        <w:t>to</w:t>
      </w:r>
      <w:r w:rsidR="000B4F6A" w:rsidRPr="00166038">
        <w:rPr>
          <w:lang w:val="en-US"/>
        </w:rPr>
        <w:t xml:space="preserve"> the</w:t>
      </w:r>
      <w:r w:rsidR="00B37521" w:rsidRPr="00166038">
        <w:rPr>
          <w:lang w:val="en-US"/>
        </w:rPr>
        <w:t>ir professional (i.e.,</w:t>
      </w:r>
      <w:r w:rsidR="000B4F6A" w:rsidRPr="00166038">
        <w:rPr>
          <w:lang w:val="en-US"/>
        </w:rPr>
        <w:t xml:space="preserve"> academic </w:t>
      </w:r>
      <w:r w:rsidR="00B37521" w:rsidRPr="00166038">
        <w:rPr>
          <w:lang w:val="en-US"/>
        </w:rPr>
        <w:t xml:space="preserve">or non-academic) </w:t>
      </w:r>
      <w:r w:rsidR="006003B6" w:rsidRPr="00166038">
        <w:rPr>
          <w:lang w:val="en-US"/>
        </w:rPr>
        <w:t>logic</w:t>
      </w:r>
      <w:r w:rsidR="00A7592F" w:rsidRPr="00166038">
        <w:rPr>
          <w:lang w:val="en-US"/>
        </w:rPr>
        <w:t xml:space="preserve">, </w:t>
      </w:r>
      <w:bookmarkEnd w:id="8"/>
      <w:r w:rsidR="00A7592F" w:rsidRPr="00166038">
        <w:rPr>
          <w:lang w:val="en-US"/>
        </w:rPr>
        <w:t xml:space="preserve">and (b) how it </w:t>
      </w:r>
      <w:r w:rsidR="00E34AA1" w:rsidRPr="00662329">
        <w:rPr>
          <w:lang w:val="en-US"/>
        </w:rPr>
        <w:t>affects</w:t>
      </w:r>
      <w:r w:rsidR="00A7592F" w:rsidRPr="00166038">
        <w:rPr>
          <w:lang w:val="en-US"/>
        </w:rPr>
        <w:t xml:space="preserve"> the growth aspirations they have for their venture</w:t>
      </w:r>
      <w:r w:rsidR="000B4F6A" w:rsidRPr="00166038">
        <w:rPr>
          <w:lang w:val="en-US"/>
        </w:rPr>
        <w:t xml:space="preserve">. We interviewed a convenience sample of 14 academic and 15 non-academic founders in </w:t>
      </w:r>
      <w:r w:rsidR="00B37521" w:rsidRPr="00166038">
        <w:rPr>
          <w:lang w:val="en-US"/>
        </w:rPr>
        <w:t>Switzerland</w:t>
      </w:r>
      <w:r w:rsidR="000B4F6A" w:rsidRPr="00166038">
        <w:rPr>
          <w:lang w:val="en-US"/>
        </w:rPr>
        <w:t xml:space="preserve"> </w:t>
      </w:r>
      <w:r w:rsidR="00224286" w:rsidRPr="00166038">
        <w:rPr>
          <w:lang w:val="en-US"/>
        </w:rPr>
        <w:t>usin</w:t>
      </w:r>
      <w:r w:rsidR="00072417" w:rsidRPr="00166038">
        <w:rPr>
          <w:lang w:val="en-US"/>
        </w:rPr>
        <w:t>g</w:t>
      </w:r>
      <w:r w:rsidR="00224286" w:rsidRPr="00166038">
        <w:rPr>
          <w:lang w:val="en-US"/>
        </w:rPr>
        <w:t xml:space="preserve"> </w:t>
      </w:r>
      <w:r w:rsidR="000B4F6A" w:rsidRPr="00166038">
        <w:rPr>
          <w:lang w:val="en-US"/>
        </w:rPr>
        <w:t xml:space="preserve">a semi-structured questionnaire with open ended questions, based upon the conceptual frameworks of Fauchart and Gruber (2011) </w:t>
      </w:r>
      <w:r w:rsidR="00CC5027" w:rsidRPr="00166038">
        <w:rPr>
          <w:lang w:val="en-US"/>
        </w:rPr>
        <w:t xml:space="preserve">and Brewer and Gardner (1996), </w:t>
      </w:r>
      <w:r w:rsidR="000B4F6A" w:rsidRPr="00166038">
        <w:rPr>
          <w:lang w:val="en-US"/>
        </w:rPr>
        <w:t>to assess the</w:t>
      </w:r>
      <w:r w:rsidR="00E66A49" w:rsidRPr="00166038">
        <w:rPr>
          <w:lang w:val="en-US"/>
        </w:rPr>
        <w:t>se</w:t>
      </w:r>
      <w:r w:rsidR="000B4F6A" w:rsidRPr="00166038">
        <w:rPr>
          <w:lang w:val="en-US"/>
        </w:rPr>
        <w:t xml:space="preserve"> founders’ </w:t>
      </w:r>
      <w:r w:rsidR="00072417" w:rsidRPr="00166038">
        <w:rPr>
          <w:lang w:val="en-US"/>
        </w:rPr>
        <w:t xml:space="preserve">social </w:t>
      </w:r>
      <w:r w:rsidR="000B4F6A" w:rsidRPr="00166038">
        <w:rPr>
          <w:lang w:val="en-US"/>
        </w:rPr>
        <w:t>motivations, reference groups and bases for self-evaluation. Interviews ranged from 28’ to 102’ and covered</w:t>
      </w:r>
      <w:r w:rsidR="000C30FD" w:rsidRPr="00166038">
        <w:rPr>
          <w:lang w:val="en-US"/>
        </w:rPr>
        <w:t>,</w:t>
      </w:r>
      <w:r w:rsidR="000B4F6A" w:rsidRPr="00166038">
        <w:rPr>
          <w:lang w:val="en-US"/>
        </w:rPr>
        <w:t xml:space="preserve"> in addition to </w:t>
      </w:r>
      <w:r w:rsidR="003E2DC0" w:rsidRPr="00166038">
        <w:rPr>
          <w:lang w:val="en-US"/>
        </w:rPr>
        <w:t>identity orientation</w:t>
      </w:r>
      <w:r w:rsidR="00CC5027" w:rsidRPr="00166038">
        <w:rPr>
          <w:lang w:val="en-US"/>
        </w:rPr>
        <w:t xml:space="preserve"> </w:t>
      </w:r>
      <w:r w:rsidR="000B4F6A" w:rsidRPr="00166038">
        <w:rPr>
          <w:lang w:val="en-US"/>
        </w:rPr>
        <w:t xml:space="preserve">questions, general questions about </w:t>
      </w:r>
      <w:r w:rsidR="000C30FD" w:rsidRPr="00166038">
        <w:rPr>
          <w:lang w:val="en-US"/>
        </w:rPr>
        <w:t>their</w:t>
      </w:r>
      <w:r w:rsidR="000B4F6A" w:rsidRPr="00166038">
        <w:rPr>
          <w:lang w:val="en-US"/>
        </w:rPr>
        <w:t xml:space="preserve"> ideas</w:t>
      </w:r>
      <w:r w:rsidR="000C30FD" w:rsidRPr="00166038">
        <w:rPr>
          <w:lang w:val="en-US"/>
        </w:rPr>
        <w:t xml:space="preserve"> and technologies</w:t>
      </w:r>
      <w:r w:rsidR="000B4F6A" w:rsidRPr="00166038">
        <w:rPr>
          <w:lang w:val="en-US"/>
        </w:rPr>
        <w:t xml:space="preserve">, </w:t>
      </w:r>
      <w:r w:rsidR="000C30FD" w:rsidRPr="00166038">
        <w:rPr>
          <w:lang w:val="en-US"/>
        </w:rPr>
        <w:t xml:space="preserve">and about </w:t>
      </w:r>
      <w:r w:rsidR="000B4F6A" w:rsidRPr="00166038">
        <w:rPr>
          <w:lang w:val="en-US"/>
        </w:rPr>
        <w:t>the history and development of their project. All interviews were fully transcribed and covered 25 hours of interview materials.</w:t>
      </w:r>
      <w:r w:rsidRPr="00166038">
        <w:rPr>
          <w:lang w:val="en-US"/>
        </w:rPr>
        <w:t xml:space="preserve"> </w:t>
      </w:r>
    </w:p>
    <w:p w14:paraId="7B401E93" w14:textId="5452CC46" w:rsidR="003C2B46" w:rsidRPr="00662329" w:rsidRDefault="00237E0E" w:rsidP="00B536C0">
      <w:pPr>
        <w:ind w:firstLine="284"/>
        <w:rPr>
          <w:lang w:val="en-US"/>
        </w:rPr>
      </w:pPr>
      <w:r w:rsidRPr="00662329">
        <w:rPr>
          <w:lang w:val="en-US"/>
        </w:rPr>
        <w:t xml:space="preserve">While most work on founders’ </w:t>
      </w:r>
      <w:r w:rsidR="003E2DC0" w:rsidRPr="00662329">
        <w:rPr>
          <w:lang w:val="en-US"/>
        </w:rPr>
        <w:t>identity orientation</w:t>
      </w:r>
      <w:r w:rsidRPr="00662329">
        <w:rPr>
          <w:lang w:val="en-US"/>
        </w:rPr>
        <w:t xml:space="preserve">s describes founders as either having or not having a </w:t>
      </w:r>
      <w:r w:rsidR="00B31737" w:rsidRPr="00662329">
        <w:rPr>
          <w:lang w:val="en-US"/>
        </w:rPr>
        <w:t xml:space="preserve">certain </w:t>
      </w:r>
      <w:r w:rsidR="003E2DC0" w:rsidRPr="00662329">
        <w:rPr>
          <w:lang w:val="en-US"/>
        </w:rPr>
        <w:t>identity orientation</w:t>
      </w:r>
      <w:r w:rsidRPr="00662329">
        <w:rPr>
          <w:lang w:val="en-US"/>
        </w:rPr>
        <w:t>, the current study takes a different stance</w:t>
      </w:r>
      <w:r w:rsidR="00B27E11" w:rsidRPr="00662329">
        <w:rPr>
          <w:lang w:val="en-US"/>
        </w:rPr>
        <w:t>. It</w:t>
      </w:r>
      <w:r w:rsidRPr="00662329">
        <w:rPr>
          <w:lang w:val="en-US"/>
        </w:rPr>
        <w:t xml:space="preserve"> starts from the premise that each of the</w:t>
      </w:r>
      <w:r w:rsidR="00B31737" w:rsidRPr="00662329">
        <w:rPr>
          <w:lang w:val="en-US"/>
        </w:rPr>
        <w:t xml:space="preserve"> three </w:t>
      </w:r>
      <w:r w:rsidR="003E2DC0" w:rsidRPr="00662329">
        <w:rPr>
          <w:lang w:val="en-US"/>
        </w:rPr>
        <w:t>identity orientation</w:t>
      </w:r>
      <w:r w:rsidRPr="00662329">
        <w:rPr>
          <w:lang w:val="en-US"/>
        </w:rPr>
        <w:t>s</w:t>
      </w:r>
      <w:r w:rsidR="00B31737" w:rsidRPr="00662329">
        <w:rPr>
          <w:lang w:val="en-US"/>
        </w:rPr>
        <w:t xml:space="preserve"> (Darwinian, Communitarian, and Missionary)</w:t>
      </w:r>
      <w:r w:rsidRPr="00662329">
        <w:rPr>
          <w:lang w:val="en-US"/>
        </w:rPr>
        <w:t xml:space="preserve"> can be </w:t>
      </w:r>
      <w:r w:rsidR="001D66B1">
        <w:rPr>
          <w:lang w:val="en-US"/>
        </w:rPr>
        <w:t xml:space="preserve">to different degrees </w:t>
      </w:r>
      <w:r w:rsidRPr="00662329">
        <w:rPr>
          <w:lang w:val="en-US"/>
        </w:rPr>
        <w:t>salient in an individual</w:t>
      </w:r>
      <w:r w:rsidR="00FE38AF" w:rsidRPr="00662329">
        <w:rPr>
          <w:lang w:val="en-US"/>
        </w:rPr>
        <w:t xml:space="preserve">. This implies that founders can, for example, have a very weak, weak, medium, strong, or very strong Darwinian orientation. We prefer this conceptualization as </w:t>
      </w:r>
      <w:r w:rsidR="00C87C3C" w:rsidRPr="00662329">
        <w:rPr>
          <w:lang w:val="en-US"/>
        </w:rPr>
        <w:t>recent evidence shows</w:t>
      </w:r>
      <w:r w:rsidR="00FE38AF" w:rsidRPr="00662329">
        <w:rPr>
          <w:lang w:val="en-US"/>
        </w:rPr>
        <w:t xml:space="preserve"> that </w:t>
      </w:r>
      <w:r w:rsidR="00C87C3C" w:rsidRPr="00662329">
        <w:rPr>
          <w:lang w:val="en-US"/>
        </w:rPr>
        <w:t>academic entrepreneurs’</w:t>
      </w:r>
      <w:r w:rsidR="00FE38AF" w:rsidRPr="00662329">
        <w:rPr>
          <w:lang w:val="en-US"/>
        </w:rPr>
        <w:t xml:space="preserve"> identities do not develop overnight but through a </w:t>
      </w:r>
      <w:r w:rsidR="00C87C3C" w:rsidRPr="00662329">
        <w:rPr>
          <w:lang w:val="en-US"/>
        </w:rPr>
        <w:t>complex</w:t>
      </w:r>
      <w:r w:rsidR="00B536C0" w:rsidRPr="00662329">
        <w:rPr>
          <w:lang w:val="en-US"/>
        </w:rPr>
        <w:t>, dynamic, and</w:t>
      </w:r>
      <w:r w:rsidR="00FE38AF" w:rsidRPr="00662329">
        <w:rPr>
          <w:lang w:val="en-US"/>
        </w:rPr>
        <w:t xml:space="preserve"> </w:t>
      </w:r>
      <w:r w:rsidR="00C87C3C" w:rsidRPr="00662329">
        <w:rPr>
          <w:lang w:val="en-US"/>
        </w:rPr>
        <w:t xml:space="preserve">transitional </w:t>
      </w:r>
      <w:r w:rsidR="00FE38AF" w:rsidRPr="00662329">
        <w:rPr>
          <w:lang w:val="en-US"/>
        </w:rPr>
        <w:t>process (</w:t>
      </w:r>
      <w:r w:rsidR="00C87C3C" w:rsidRPr="00662329">
        <w:rPr>
          <w:lang w:val="en-US"/>
        </w:rPr>
        <w:t>Hayter et al., 2022</w:t>
      </w:r>
      <w:r w:rsidR="00FE38AF" w:rsidRPr="00662329">
        <w:rPr>
          <w:lang w:val="en-US"/>
        </w:rPr>
        <w:t>)</w:t>
      </w:r>
      <w:r w:rsidR="00B536C0" w:rsidRPr="00662329">
        <w:rPr>
          <w:lang w:val="en-US"/>
        </w:rPr>
        <w:t xml:space="preserve">. This process entails “iterative engagement in provisional trials of possible future selves” (Ibarra &amp; Petriglieri, 2010, p. 11) and “identity work”, whereby the individual must learn the practices and </w:t>
      </w:r>
      <w:r w:rsidR="00B536C0" w:rsidRPr="00662329">
        <w:rPr>
          <w:lang w:val="en-US"/>
        </w:rPr>
        <w:lastRenderedPageBreak/>
        <w:t>norms related to the identity he or she aspires (Farmer</w:t>
      </w:r>
      <w:r w:rsidR="003458E4">
        <w:rPr>
          <w:lang w:val="en-US"/>
        </w:rPr>
        <w:t xml:space="preserve">, </w:t>
      </w:r>
      <w:r w:rsidR="003458E4" w:rsidRPr="000A1486">
        <w:rPr>
          <w:noProof/>
          <w:lang w:val="en-US"/>
        </w:rPr>
        <w:t>Yao, &amp; Kung-Mcintyre</w:t>
      </w:r>
      <w:r w:rsidR="00B536C0" w:rsidRPr="00662329">
        <w:rPr>
          <w:lang w:val="en-US"/>
        </w:rPr>
        <w:t>, 2011; Ibarra, 1999). Our conceptualization also</w:t>
      </w:r>
      <w:r w:rsidR="00FE38AF" w:rsidRPr="00662329">
        <w:rPr>
          <w:lang w:val="en-US"/>
        </w:rPr>
        <w:t xml:space="preserve"> fits with </w:t>
      </w:r>
      <w:r w:rsidR="00B73F69" w:rsidRPr="00662329">
        <w:rPr>
          <w:lang w:val="en-US"/>
        </w:rPr>
        <w:t xml:space="preserve">the broader literature </w:t>
      </w:r>
      <w:r w:rsidR="000A22C1" w:rsidRPr="00662329">
        <w:rPr>
          <w:lang w:val="en-US"/>
        </w:rPr>
        <w:t xml:space="preserve">which </w:t>
      </w:r>
      <w:r w:rsidR="00C87C3C" w:rsidRPr="00662329">
        <w:rPr>
          <w:lang w:val="en-US"/>
        </w:rPr>
        <w:t>depicts</w:t>
      </w:r>
      <w:r w:rsidR="00B73F69" w:rsidRPr="00662329">
        <w:rPr>
          <w:lang w:val="en-US"/>
        </w:rPr>
        <w:t xml:space="preserve"> an individual’s </w:t>
      </w:r>
      <w:r w:rsidR="003E2DC0" w:rsidRPr="00662329">
        <w:rPr>
          <w:lang w:val="en-US"/>
        </w:rPr>
        <w:t>identity orientation</w:t>
      </w:r>
      <w:r w:rsidR="00B73F69" w:rsidRPr="00662329">
        <w:rPr>
          <w:lang w:val="en-US"/>
        </w:rPr>
        <w:t xml:space="preserve"> as consisting of multiple orientations </w:t>
      </w:r>
      <w:r w:rsidR="00C87C3C" w:rsidRPr="00662329">
        <w:rPr>
          <w:lang w:val="en-US"/>
        </w:rPr>
        <w:t>that may be salient</w:t>
      </w:r>
      <w:r w:rsidR="00B73F69" w:rsidRPr="00662329">
        <w:rPr>
          <w:lang w:val="en-US"/>
        </w:rPr>
        <w:t xml:space="preserve"> (</w:t>
      </w:r>
      <w:r w:rsidR="003C2B46" w:rsidRPr="00662329">
        <w:rPr>
          <w:lang w:val="en-US"/>
        </w:rPr>
        <w:t>Brewer and Gardner</w:t>
      </w:r>
      <w:r w:rsidR="00B73F69" w:rsidRPr="00662329">
        <w:rPr>
          <w:lang w:val="en-US"/>
        </w:rPr>
        <w:t>,</w:t>
      </w:r>
      <w:r w:rsidR="003C2B46" w:rsidRPr="00662329">
        <w:rPr>
          <w:lang w:val="en-US"/>
        </w:rPr>
        <w:t xml:space="preserve"> 1996</w:t>
      </w:r>
      <w:r w:rsidR="00B73F69" w:rsidRPr="00662329">
        <w:rPr>
          <w:lang w:val="en-US"/>
        </w:rPr>
        <w:t xml:space="preserve">; </w:t>
      </w:r>
      <w:r w:rsidR="003C2B46" w:rsidRPr="00662329">
        <w:rPr>
          <w:lang w:val="en-US"/>
        </w:rPr>
        <w:t xml:space="preserve">Ramarajan </w:t>
      </w:r>
      <w:r w:rsidR="00B73F69" w:rsidRPr="00662329">
        <w:rPr>
          <w:lang w:val="en-US"/>
        </w:rPr>
        <w:t xml:space="preserve">et al., </w:t>
      </w:r>
      <w:r w:rsidR="003C2B46" w:rsidRPr="00662329">
        <w:rPr>
          <w:lang w:val="en-US"/>
        </w:rPr>
        <w:t>2017)</w:t>
      </w:r>
      <w:r w:rsidR="00FE38AF" w:rsidRPr="00662329">
        <w:rPr>
          <w:lang w:val="en-US"/>
        </w:rPr>
        <w:t>. As a result,</w:t>
      </w:r>
      <w:r w:rsidR="003C2B46" w:rsidRPr="00662329">
        <w:rPr>
          <w:lang w:val="en-US"/>
        </w:rPr>
        <w:t xml:space="preserve"> w</w:t>
      </w:r>
      <w:r w:rsidR="00B73F69" w:rsidRPr="00662329">
        <w:rPr>
          <w:lang w:val="en-US"/>
        </w:rPr>
        <w:t>e develop separate hypotheses regarding Darwinian, Missionary, and Communitarian orientations</w:t>
      </w:r>
      <w:r w:rsidR="00ED7D6C" w:rsidRPr="00662329">
        <w:rPr>
          <w:lang w:val="en-US"/>
        </w:rPr>
        <w:t xml:space="preserve">, and the degree to which each </w:t>
      </w:r>
      <w:r w:rsidR="00C87C3C" w:rsidRPr="00662329">
        <w:rPr>
          <w:lang w:val="en-US"/>
        </w:rPr>
        <w:t>of them is</w:t>
      </w:r>
      <w:r w:rsidR="00ED7D6C" w:rsidRPr="00662329">
        <w:rPr>
          <w:lang w:val="en-US"/>
        </w:rPr>
        <w:t xml:space="preserve"> salient in a founder</w:t>
      </w:r>
      <w:r w:rsidR="00B73F69" w:rsidRPr="00662329">
        <w:rPr>
          <w:lang w:val="en-US"/>
        </w:rPr>
        <w:t>.</w:t>
      </w:r>
      <w:r w:rsidR="003C2B46" w:rsidRPr="00662329">
        <w:rPr>
          <w:lang w:val="en-US"/>
        </w:rPr>
        <w:t xml:space="preserve"> </w:t>
      </w:r>
    </w:p>
    <w:p w14:paraId="7148E2CD" w14:textId="21AAA99F" w:rsidR="00A7592F" w:rsidRPr="00166038" w:rsidRDefault="00A7592F">
      <w:pPr>
        <w:pStyle w:val="Heading2"/>
        <w:numPr>
          <w:ilvl w:val="0"/>
          <w:numId w:val="0"/>
        </w:numPr>
        <w:spacing w:line="360" w:lineRule="auto"/>
        <w:rPr>
          <w:lang w:val="en-US"/>
        </w:rPr>
      </w:pPr>
      <w:r w:rsidRPr="00166038">
        <w:rPr>
          <w:lang w:val="en-US"/>
        </w:rPr>
        <w:t>Institutional Logics</w:t>
      </w:r>
      <w:r w:rsidRPr="00166038">
        <w:rPr>
          <w:rFonts w:eastAsiaTheme="minorHAnsi" w:cs="Times New Roman"/>
          <w:bCs w:val="0"/>
          <w:szCs w:val="24"/>
          <w:lang w:val="en-US"/>
        </w:rPr>
        <w:t xml:space="preserve"> and </w:t>
      </w:r>
      <w:r w:rsidR="003E2DC0" w:rsidRPr="00166038">
        <w:rPr>
          <w:rFonts w:eastAsiaTheme="minorHAnsi" w:cs="Times New Roman"/>
          <w:bCs w:val="0"/>
          <w:szCs w:val="24"/>
          <w:lang w:val="en-US"/>
        </w:rPr>
        <w:t>Identity orientation</w:t>
      </w:r>
    </w:p>
    <w:p w14:paraId="72382B1E" w14:textId="305C1EDE" w:rsidR="00D31D3A" w:rsidRPr="00166038" w:rsidRDefault="00E26326" w:rsidP="006D37A9">
      <w:pPr>
        <w:ind w:firstLine="284"/>
        <w:rPr>
          <w:lang w:val="en-US"/>
        </w:rPr>
      </w:pPr>
      <w:r w:rsidRPr="00166038">
        <w:rPr>
          <w:lang w:val="en-US"/>
        </w:rPr>
        <w:t xml:space="preserve">The </w:t>
      </w:r>
      <w:r w:rsidR="001C6744" w:rsidRPr="00166038">
        <w:rPr>
          <w:lang w:val="en-US"/>
        </w:rPr>
        <w:t>i</w:t>
      </w:r>
      <w:r w:rsidR="00607C13" w:rsidRPr="00166038">
        <w:rPr>
          <w:lang w:val="en-US"/>
        </w:rPr>
        <w:t>nstitutional logics</w:t>
      </w:r>
      <w:r w:rsidR="001C6744" w:rsidRPr="00166038">
        <w:rPr>
          <w:lang w:val="en-US"/>
        </w:rPr>
        <w:t xml:space="preserve"> perspective posits that </w:t>
      </w:r>
      <w:r w:rsidR="00971032" w:rsidRPr="00662329">
        <w:rPr>
          <w:lang w:val="en-US"/>
        </w:rPr>
        <w:t>how individuals view themselves</w:t>
      </w:r>
      <w:r w:rsidR="00CD6AE3" w:rsidRPr="00166038">
        <w:rPr>
          <w:lang w:val="en-US"/>
        </w:rPr>
        <w:t xml:space="preserve"> </w:t>
      </w:r>
      <w:r w:rsidR="00E66A49" w:rsidRPr="00166038">
        <w:rPr>
          <w:lang w:val="en-US"/>
        </w:rPr>
        <w:t xml:space="preserve">is </w:t>
      </w:r>
      <w:r w:rsidR="001C6744" w:rsidRPr="00166038">
        <w:rPr>
          <w:lang w:val="en-US"/>
        </w:rPr>
        <w:t>embedded in institutional logics (Thornton, Ocasio &amp; Lounsbury, 2012:</w:t>
      </w:r>
      <w:r w:rsidR="00B804A9">
        <w:rPr>
          <w:lang w:val="en-US"/>
        </w:rPr>
        <w:t xml:space="preserve"> </w:t>
      </w:r>
      <w:r w:rsidR="001C6744" w:rsidRPr="00166038">
        <w:rPr>
          <w:lang w:val="en-US"/>
        </w:rPr>
        <w:t>87). Institutional logics</w:t>
      </w:r>
      <w:r w:rsidR="00607C13" w:rsidRPr="00166038">
        <w:rPr>
          <w:lang w:val="en-US"/>
        </w:rPr>
        <w:t xml:space="preserve"> have been defined as “the socially constructed, historical patterns of material practices, assumptions, values, beliefs, and rules by which individuals produce and reproduce their material subsistence, organize time and space, and provide meaning to their social reality” </w:t>
      </w:r>
      <w:r w:rsidR="00394554" w:rsidRPr="00166038">
        <w:rPr>
          <w:lang w:val="en-US"/>
        </w:rPr>
        <w:t>(</w:t>
      </w:r>
      <w:r w:rsidR="00607C13" w:rsidRPr="00166038">
        <w:rPr>
          <w:lang w:val="en-US"/>
        </w:rPr>
        <w:fldChar w:fldCharType="begin"/>
      </w:r>
      <w:r w:rsidR="00607C13" w:rsidRPr="00166038">
        <w:rPr>
          <w:lang w:val="en-US"/>
        </w:rPr>
        <w:instrText xml:space="preserve"> ADDIN EN.CITE &lt;EndNote&gt;&lt;Cite AuthorYear="1"&gt;&lt;Author&gt;Thornton&lt;/Author&gt;&lt;Year&gt;1999&lt;/Year&gt;&lt;RecNum&gt;69&lt;/RecNum&gt;&lt;Suffix&gt;`, p. 804&lt;/Suffix&gt;&lt;DisplayText&gt;Thornton and Ocasio (1999, p. 804)&lt;/DisplayText&gt;&lt;record&gt;&lt;rec-number&gt;69&lt;/rec-number&gt;&lt;foreign-keys&gt;&lt;key app="EN" db-id="wwv2edeertffxwefrwpp2xpu0a9d2ewxp9rf" timestamp="1550425215"&gt;69&lt;/key&gt;&lt;/foreign-keys&gt;&lt;ref-type name="Journal Article"&gt;17&lt;/ref-type&gt;&lt;contributors&gt;&lt;authors&gt;&lt;author&gt;Thornton, Patricia H&lt;/author&gt;&lt;author&gt;Ocasio, William&lt;/author&gt;&lt;/authors&gt;&lt;/contributors&gt;&lt;titles&gt;&lt;title&gt;Institutional logics and the historical contingency of power in organizations: Executive succession in the higher education publishing industry, 1958–1990&lt;/title&gt;&lt;secondary-title&gt;American Journal of Sociology&lt;/secondary-title&gt;&lt;/titles&gt;&lt;periodical&gt;&lt;full-title&gt;American journal of Sociology&lt;/full-title&gt;&lt;/periodical&gt;&lt;pages&gt;801-843&lt;/pages&gt;&lt;volume&gt;105&lt;/volume&gt;&lt;number&gt;3&lt;/number&gt;&lt;dates&gt;&lt;year&gt;1999&lt;/year&gt;&lt;/dates&gt;&lt;isbn&gt;0002-9602&lt;/isbn&gt;&lt;urls&gt;&lt;/urls&gt;&lt;/record&gt;&lt;/Cite&gt;&lt;/EndNote&gt;</w:instrText>
      </w:r>
      <w:r w:rsidR="00607C13" w:rsidRPr="00166038">
        <w:rPr>
          <w:lang w:val="en-US"/>
        </w:rPr>
        <w:fldChar w:fldCharType="separate"/>
      </w:r>
      <w:r w:rsidR="00607C13" w:rsidRPr="00166038">
        <w:rPr>
          <w:noProof/>
          <w:lang w:val="en-US"/>
        </w:rPr>
        <w:t xml:space="preserve">Thornton </w:t>
      </w:r>
      <w:r w:rsidR="00A56813" w:rsidRPr="00166038">
        <w:rPr>
          <w:noProof/>
          <w:lang w:val="en-US"/>
        </w:rPr>
        <w:t>&amp;</w:t>
      </w:r>
      <w:r w:rsidR="00607C13" w:rsidRPr="00166038">
        <w:rPr>
          <w:noProof/>
          <w:lang w:val="en-US"/>
        </w:rPr>
        <w:t xml:space="preserve"> Ocasio</w:t>
      </w:r>
      <w:r w:rsidR="00394554" w:rsidRPr="00166038">
        <w:rPr>
          <w:noProof/>
          <w:lang w:val="en-US"/>
        </w:rPr>
        <w:t xml:space="preserve">, </w:t>
      </w:r>
      <w:r w:rsidR="00607C13" w:rsidRPr="00166038">
        <w:rPr>
          <w:noProof/>
          <w:lang w:val="en-US"/>
        </w:rPr>
        <w:t>1999</w:t>
      </w:r>
      <w:r w:rsidR="00394554" w:rsidRPr="00166038">
        <w:rPr>
          <w:noProof/>
          <w:lang w:val="en-US"/>
        </w:rPr>
        <w:t>:</w:t>
      </w:r>
      <w:r w:rsidR="00607C13" w:rsidRPr="00166038">
        <w:rPr>
          <w:noProof/>
          <w:lang w:val="en-US"/>
        </w:rPr>
        <w:t xml:space="preserve"> 804)</w:t>
      </w:r>
      <w:r w:rsidR="00607C13" w:rsidRPr="00166038">
        <w:rPr>
          <w:lang w:val="en-US"/>
        </w:rPr>
        <w:fldChar w:fldCharType="end"/>
      </w:r>
      <w:r w:rsidR="00607C13" w:rsidRPr="00166038">
        <w:rPr>
          <w:lang w:val="en-US"/>
        </w:rPr>
        <w:t xml:space="preserve">. </w:t>
      </w:r>
      <w:r w:rsidR="001C6744" w:rsidRPr="00166038">
        <w:rPr>
          <w:lang w:val="en-US"/>
        </w:rPr>
        <w:t>Logics</w:t>
      </w:r>
      <w:r w:rsidR="005034FE" w:rsidRPr="00166038">
        <w:rPr>
          <w:lang w:val="en-US"/>
        </w:rPr>
        <w:t xml:space="preserve"> are taken for granted assumptions and practices that are shared by members of a particular </w:t>
      </w:r>
      <w:r w:rsidR="00B541B6" w:rsidRPr="00166038">
        <w:rPr>
          <w:lang w:val="en-US"/>
        </w:rPr>
        <w:t xml:space="preserve">institution </w:t>
      </w:r>
      <w:r w:rsidR="005034FE" w:rsidRPr="00166038">
        <w:rPr>
          <w:lang w:val="en-US"/>
        </w:rPr>
        <w:t>such as a nation, a family, a profession or a corporation and therefore provide legitimacy for an individual’s beliefs, norms or values (</w:t>
      </w:r>
      <w:r w:rsidR="001C6744" w:rsidRPr="00166038">
        <w:rPr>
          <w:lang w:val="en-US"/>
        </w:rPr>
        <w:t>Thornton et al.</w:t>
      </w:r>
      <w:r w:rsidR="005034FE" w:rsidRPr="00166038">
        <w:rPr>
          <w:lang w:val="en-US"/>
        </w:rPr>
        <w:t>, 201</w:t>
      </w:r>
      <w:r w:rsidR="001C6744" w:rsidRPr="00166038">
        <w:rPr>
          <w:lang w:val="en-US"/>
        </w:rPr>
        <w:t>2</w:t>
      </w:r>
      <w:r w:rsidR="005034FE" w:rsidRPr="00166038">
        <w:rPr>
          <w:lang w:val="en-US"/>
        </w:rPr>
        <w:t>).</w:t>
      </w:r>
      <w:r w:rsidR="00B635B0" w:rsidRPr="00166038">
        <w:rPr>
          <w:lang w:val="en-US"/>
        </w:rPr>
        <w:t xml:space="preserve"> </w:t>
      </w:r>
      <w:r w:rsidR="00D31D3A" w:rsidRPr="00166038">
        <w:rPr>
          <w:lang w:val="en-US"/>
        </w:rPr>
        <w:t>They become deeply engrained in a person’s cognition and preferences via training and socialization (</w:t>
      </w:r>
      <w:r w:rsidR="005348AA" w:rsidRPr="00662329">
        <w:rPr>
          <w:lang w:val="en-US"/>
        </w:rPr>
        <w:t>Van Maanen and Schein, 1979; Wanous, 1992</w:t>
      </w:r>
      <w:r w:rsidR="00D31D3A" w:rsidRPr="00166038">
        <w:rPr>
          <w:lang w:val="en-US"/>
        </w:rPr>
        <w:t>).</w:t>
      </w:r>
    </w:p>
    <w:p w14:paraId="07EB3EB9" w14:textId="5C1E42E6" w:rsidR="005348AA" w:rsidRPr="00166038" w:rsidRDefault="005348AA" w:rsidP="00B10DFD">
      <w:pPr>
        <w:ind w:firstLine="284"/>
        <w:rPr>
          <w:noProof/>
          <w:lang w:val="en-US" w:eastAsia="en-US"/>
        </w:rPr>
      </w:pPr>
      <w:r w:rsidRPr="00166038">
        <w:rPr>
          <w:lang w:val="en-US"/>
        </w:rPr>
        <w:t xml:space="preserve">The academic logic is characterized by four dimensions (Sauermann </w:t>
      </w:r>
      <w:r w:rsidR="00B804A9">
        <w:rPr>
          <w:lang w:val="en-US"/>
        </w:rPr>
        <w:t>&amp;</w:t>
      </w:r>
      <w:r w:rsidR="00B804A9" w:rsidRPr="00166038">
        <w:rPr>
          <w:lang w:val="en-US"/>
        </w:rPr>
        <w:t xml:space="preserve"> </w:t>
      </w:r>
      <w:r w:rsidRPr="00166038">
        <w:rPr>
          <w:lang w:val="en-US"/>
        </w:rPr>
        <w:t xml:space="preserve">Stephan, 2013). First, academic institutions have the mission to contribute to the public knowledge base through basic research, with the intent to advance societal goals. In academia, the focus is traditionally geared towards generating fundamental insights, with limited regard for immediate commercial applications. Second, researchers are ought to choose projects in line with their personal interest or based on the expected contribution to science. Third, the logic prescribes the open disclosure of research results. And finally, the most important rewards for academics are peer recognition and </w:t>
      </w:r>
      <w:r w:rsidRPr="00166038">
        <w:rPr>
          <w:lang w:val="en-US"/>
        </w:rPr>
        <w:lastRenderedPageBreak/>
        <w:t xml:space="preserve">the person’s status in the scientific community </w:t>
      </w:r>
      <w:r w:rsidRPr="00166038">
        <w:rPr>
          <w:lang w:val="en-US"/>
        </w:rPr>
        <w:fldChar w:fldCharType="begin"/>
      </w:r>
      <w:r w:rsidRPr="00166038">
        <w:rPr>
          <w:lang w:val="en-US"/>
        </w:rPr>
        <w:instrText xml:space="preserve"> ADDIN EN.CITE &lt;EndNote&gt;&lt;Cite&gt;&lt;Author&gt;Murray&lt;/Author&gt;&lt;Year&gt;2010&lt;/Year&gt;&lt;RecNum&gt;74&lt;/RecNum&gt;&lt;DisplayText&gt;(Murray, 2010)&lt;/DisplayText&gt;&lt;record&gt;&lt;rec-number&gt;74&lt;/rec-number&gt;&lt;foreign-keys&gt;&lt;key app="EN" db-id="wwv2edeertffxwefrwpp2xpu0a9d2ewxp9rf" timestamp="1550495941"&gt;74&lt;/key&gt;&lt;/foreign-keys&gt;&lt;ref-type name="Journal Article"&gt;17&lt;/ref-type&gt;&lt;contributors&gt;&lt;authors&gt;&lt;author&gt;Murray, Fiona&lt;/author&gt;&lt;/authors&gt;&lt;/contributors&gt;&lt;titles&gt;&lt;title&gt;The oncomouse that roared: Hybrid exchange strategies as a source of distinction at the boundary of overlapping institutions&lt;/title&gt;&lt;secondary-title&gt;American Journal of Sociology&lt;/secondary-title&gt;&lt;/titles&gt;&lt;periodical&gt;&lt;full-title&gt;American journal of Sociology&lt;/full-title&gt;&lt;/periodical&gt;&lt;pages&gt;341-388&lt;/pages&gt;&lt;volume&gt;116&lt;/volume&gt;&lt;number&gt;2&lt;/number&gt;&lt;dates&gt;&lt;year&gt;2010&lt;/year&gt;&lt;/dates&gt;&lt;isbn&gt;0002-9602&lt;/isbn&gt;&lt;urls&gt;&lt;/urls&gt;&lt;/record&gt;&lt;/Cite&gt;&lt;/EndNote&gt;</w:instrText>
      </w:r>
      <w:r w:rsidRPr="00166038">
        <w:rPr>
          <w:lang w:val="en-US"/>
        </w:rPr>
        <w:fldChar w:fldCharType="separate"/>
      </w:r>
      <w:r w:rsidRPr="00166038">
        <w:rPr>
          <w:noProof/>
          <w:lang w:val="en-US"/>
        </w:rPr>
        <w:t>(Murray, 2010)</w:t>
      </w:r>
      <w:r w:rsidRPr="00166038">
        <w:rPr>
          <w:lang w:val="en-US"/>
        </w:rPr>
        <w:fldChar w:fldCharType="end"/>
      </w:r>
      <w:r w:rsidRPr="00166038">
        <w:rPr>
          <w:lang w:val="en-US"/>
        </w:rPr>
        <w:t xml:space="preserve">. </w:t>
      </w:r>
      <w:r w:rsidR="00C33A1F" w:rsidRPr="00166038">
        <w:rPr>
          <w:lang w:val="en-US" w:eastAsia="en-US"/>
        </w:rPr>
        <w:t>Th</w:t>
      </w:r>
      <w:r w:rsidR="00C33A1F">
        <w:rPr>
          <w:lang w:val="en-US" w:eastAsia="en-US"/>
        </w:rPr>
        <w:t>e</w:t>
      </w:r>
      <w:r w:rsidR="00C33A1F" w:rsidRPr="00166038">
        <w:rPr>
          <w:lang w:val="en-US" w:eastAsia="en-US"/>
        </w:rPr>
        <w:t xml:space="preserve"> </w:t>
      </w:r>
      <w:r w:rsidRPr="00166038">
        <w:rPr>
          <w:lang w:val="en-US" w:eastAsia="en-US"/>
        </w:rPr>
        <w:t xml:space="preserve">academic </w:t>
      </w:r>
      <w:r w:rsidR="00B10DFD" w:rsidRPr="00166038">
        <w:rPr>
          <w:lang w:val="en-US" w:eastAsia="en-US"/>
        </w:rPr>
        <w:t xml:space="preserve">logic becomes </w:t>
      </w:r>
      <w:r w:rsidRPr="00166038">
        <w:rPr>
          <w:lang w:val="en-US" w:eastAsia="en-US"/>
        </w:rPr>
        <w:t xml:space="preserve">strongly engrained in academics’ </w:t>
      </w:r>
      <w:r w:rsidRPr="00166038">
        <w:rPr>
          <w:lang w:val="en-US"/>
        </w:rPr>
        <w:t>cognition and preferences</w:t>
      </w:r>
      <w:r w:rsidRPr="00166038">
        <w:rPr>
          <w:lang w:val="en-US" w:eastAsia="en-US"/>
        </w:rPr>
        <w:t xml:space="preserve">, as </w:t>
      </w:r>
      <w:r w:rsidR="00166038">
        <w:rPr>
          <w:lang w:val="en-US" w:eastAsia="en-US"/>
        </w:rPr>
        <w:t>they</w:t>
      </w:r>
      <w:r w:rsidRPr="00166038">
        <w:rPr>
          <w:lang w:val="en-US" w:eastAsia="en-US"/>
        </w:rPr>
        <w:t xml:space="preserve"> undergo intensive trainings and lengthy socialization (Fisher</w:t>
      </w:r>
      <w:r w:rsidR="00C36964">
        <w:rPr>
          <w:lang w:val="en-US" w:eastAsia="en-US"/>
        </w:rPr>
        <w:t>,</w:t>
      </w:r>
      <w:r w:rsidRPr="00166038">
        <w:rPr>
          <w:lang w:val="en-US" w:eastAsia="en-US"/>
        </w:rPr>
        <w:t xml:space="preserve"> </w:t>
      </w:r>
      <w:r w:rsidR="00C36964" w:rsidRPr="00C7428B">
        <w:rPr>
          <w:noProof/>
          <w:lang w:val="en-US"/>
        </w:rPr>
        <w:t>Kotha, &amp; Lahiri</w:t>
      </w:r>
      <w:r w:rsidRPr="00166038">
        <w:rPr>
          <w:lang w:val="en-US" w:eastAsia="en-US"/>
        </w:rPr>
        <w:t>, 2016; Hahn</w:t>
      </w:r>
      <w:r w:rsidR="005F4013">
        <w:rPr>
          <w:lang w:val="en-US" w:eastAsia="en-US"/>
        </w:rPr>
        <w:t>,</w:t>
      </w:r>
      <w:r w:rsidRPr="00166038">
        <w:rPr>
          <w:lang w:val="en-US" w:eastAsia="en-US"/>
        </w:rPr>
        <w:t xml:space="preserve"> </w:t>
      </w:r>
      <w:r w:rsidR="005F4013" w:rsidRPr="00C7428B">
        <w:rPr>
          <w:noProof/>
          <w:lang w:val="en-US"/>
        </w:rPr>
        <w:t>Minola, &amp; Eddleston</w:t>
      </w:r>
      <w:r w:rsidRPr="00166038">
        <w:rPr>
          <w:lang w:val="en-US" w:eastAsia="en-US"/>
        </w:rPr>
        <w:t xml:space="preserve">, 2019; Merton, 1973; </w:t>
      </w:r>
      <w:r w:rsidRPr="00166038">
        <w:rPr>
          <w:noProof/>
          <w:lang w:val="en-US" w:eastAsia="en-US"/>
        </w:rPr>
        <w:t xml:space="preserve">Pratt, Rockmann, &amp; Kaufmann, 2006). </w:t>
      </w:r>
      <w:r w:rsidR="00B10DFD" w:rsidRPr="00166038">
        <w:rPr>
          <w:noProof/>
          <w:lang w:val="en-US" w:eastAsia="en-US"/>
        </w:rPr>
        <w:t xml:space="preserve">As Jain et al. (2009, p. 923) point out, academics “typically undergo a unique set of experiences related to these norms that become inextricably intertwined with their identity” </w:t>
      </w:r>
      <w:r w:rsidRPr="00166038">
        <w:rPr>
          <w:noProof/>
          <w:lang w:val="en-US" w:eastAsia="en-US"/>
        </w:rPr>
        <w:t>(</w:t>
      </w:r>
      <w:r w:rsidR="00B10DFD" w:rsidRPr="00166038">
        <w:rPr>
          <w:noProof/>
          <w:lang w:val="en-US" w:eastAsia="en-US"/>
        </w:rPr>
        <w:t xml:space="preserve">see also </w:t>
      </w:r>
      <w:r w:rsidR="004D4EE6" w:rsidRPr="00166038">
        <w:rPr>
          <w:noProof/>
          <w:lang w:val="en-US" w:eastAsia="en-US"/>
        </w:rPr>
        <w:t xml:space="preserve">Colombo &amp; Piva, 2012; </w:t>
      </w:r>
      <w:r w:rsidRPr="00166038">
        <w:rPr>
          <w:noProof/>
          <w:lang w:val="en-US" w:eastAsia="en-US"/>
        </w:rPr>
        <w:t xml:space="preserve">Meek </w:t>
      </w:r>
      <w:r w:rsidR="004D4EE6" w:rsidRPr="00166038">
        <w:rPr>
          <w:noProof/>
          <w:lang w:val="en-US" w:eastAsia="en-US"/>
        </w:rPr>
        <w:t xml:space="preserve">&amp; </w:t>
      </w:r>
      <w:r w:rsidRPr="00166038">
        <w:rPr>
          <w:noProof/>
          <w:lang w:val="en-US" w:eastAsia="en-US"/>
        </w:rPr>
        <w:t xml:space="preserve">Wood, 2016).  </w:t>
      </w:r>
    </w:p>
    <w:p w14:paraId="5EDCE433" w14:textId="6B52A885" w:rsidR="00DF7EE6" w:rsidRPr="00166038" w:rsidRDefault="00B10DFD" w:rsidP="006542E3">
      <w:pPr>
        <w:ind w:firstLine="284"/>
        <w:rPr>
          <w:lang w:val="en-US"/>
        </w:rPr>
      </w:pPr>
      <w:r w:rsidRPr="00166038">
        <w:rPr>
          <w:noProof/>
          <w:lang w:val="en-US" w:eastAsia="en-US"/>
        </w:rPr>
        <w:t xml:space="preserve">It can be expected that </w:t>
      </w:r>
      <w:r w:rsidR="00166038">
        <w:rPr>
          <w:noProof/>
          <w:lang w:val="en-US" w:eastAsia="en-US"/>
        </w:rPr>
        <w:t>this specific set of</w:t>
      </w:r>
      <w:r w:rsidRPr="00166038">
        <w:rPr>
          <w:noProof/>
          <w:lang w:val="en-US" w:eastAsia="en-US"/>
        </w:rPr>
        <w:t xml:space="preserve"> </w:t>
      </w:r>
      <w:r w:rsidR="007640D9" w:rsidRPr="00166038">
        <w:rPr>
          <w:noProof/>
          <w:lang w:val="en-US" w:eastAsia="en-US"/>
        </w:rPr>
        <w:t xml:space="preserve">experiences </w:t>
      </w:r>
      <w:r w:rsidRPr="00166038">
        <w:rPr>
          <w:noProof/>
          <w:lang w:val="en-US" w:eastAsia="en-US"/>
        </w:rPr>
        <w:t>will imprint</w:t>
      </w:r>
      <w:r w:rsidR="00ED6C42" w:rsidRPr="00166038">
        <w:rPr>
          <w:noProof/>
          <w:lang w:val="en-US" w:eastAsia="en-US"/>
        </w:rPr>
        <w:t xml:space="preserve"> academics’ later decision-making as entrepreneurs. Imprinting theory posits that individuals develop characteristics from experiences and persistently reflect these later on and in different environments (Marquis </w:t>
      </w:r>
      <w:r w:rsidR="00540B16">
        <w:rPr>
          <w:noProof/>
          <w:lang w:val="en-US" w:eastAsia="en-US"/>
        </w:rPr>
        <w:t>&amp;</w:t>
      </w:r>
      <w:r w:rsidR="00540B16" w:rsidRPr="00166038">
        <w:rPr>
          <w:noProof/>
          <w:lang w:val="en-US" w:eastAsia="en-US"/>
        </w:rPr>
        <w:t xml:space="preserve"> </w:t>
      </w:r>
      <w:r w:rsidR="00ED6C42" w:rsidRPr="00166038">
        <w:rPr>
          <w:noProof/>
          <w:lang w:val="en-US" w:eastAsia="en-US"/>
        </w:rPr>
        <w:t>Tilcsik, 2013). As explained by Hahn et al. (2019</w:t>
      </w:r>
      <w:r w:rsidR="00166038">
        <w:rPr>
          <w:noProof/>
          <w:lang w:val="en-US" w:eastAsia="en-US"/>
        </w:rPr>
        <w:t xml:space="preserve">, p. </w:t>
      </w:r>
      <w:r w:rsidR="00F306E3" w:rsidRPr="00662329">
        <w:rPr>
          <w:noProof/>
          <w:lang w:val="en-US" w:eastAsia="en-US"/>
        </w:rPr>
        <w:t>899</w:t>
      </w:r>
      <w:r w:rsidR="00ED6C42" w:rsidRPr="00166038">
        <w:rPr>
          <w:noProof/>
          <w:lang w:val="en-US" w:eastAsia="en-US"/>
        </w:rPr>
        <w:t>), imprinting theory “suggests that individuals of the same occupation share common beliefs and cognition due to shared norms and experiences (</w:t>
      </w:r>
      <w:r w:rsidR="009C433E" w:rsidRPr="009C433E">
        <w:rPr>
          <w:noProof/>
          <w:lang w:val="en-US" w:eastAsia="en-US"/>
        </w:rPr>
        <w:t>Dokko, Wilk, &amp; Rothbard</w:t>
      </w:r>
      <w:r w:rsidR="00ED6C42" w:rsidRPr="00166038">
        <w:rPr>
          <w:noProof/>
          <w:lang w:val="en-US" w:eastAsia="en-US"/>
        </w:rPr>
        <w:t xml:space="preserve">, 2009) and that individuals carry these career imprints with them as they move across organizational boundaries and occupations (McEvily et al., 2012).” </w:t>
      </w:r>
      <w:r w:rsidR="00ED6C42" w:rsidRPr="00662329">
        <w:rPr>
          <w:lang w:val="en-US"/>
        </w:rPr>
        <w:t xml:space="preserve">In the context of entrepreneurship, </w:t>
      </w:r>
      <w:r w:rsidR="00166038">
        <w:rPr>
          <w:lang w:val="en-US"/>
        </w:rPr>
        <w:t>imprinting theory</w:t>
      </w:r>
      <w:r w:rsidR="00ED6C42" w:rsidRPr="00662329">
        <w:rPr>
          <w:lang w:val="en-US"/>
        </w:rPr>
        <w:t xml:space="preserve"> describes how the cognition, values and behaviors developed during prior career experiences, imprint later decisions as entrepreneur</w:t>
      </w:r>
      <w:r w:rsidR="000B7A5C" w:rsidRPr="00662329">
        <w:rPr>
          <w:lang w:val="en-US"/>
        </w:rPr>
        <w:t>.</w:t>
      </w:r>
      <w:r w:rsidR="00D82AAD" w:rsidRPr="00662329">
        <w:rPr>
          <w:lang w:val="en-US"/>
        </w:rPr>
        <w:t xml:space="preserve"> For example, </w:t>
      </w:r>
      <w:bookmarkStart w:id="9" w:name="_Hlk115253524"/>
      <w:r w:rsidR="000B7A5C" w:rsidRPr="00662329">
        <w:rPr>
          <w:lang w:val="en-US"/>
        </w:rPr>
        <w:t>Mathias</w:t>
      </w:r>
      <w:r w:rsidR="00540B16">
        <w:rPr>
          <w:lang w:val="en-US"/>
        </w:rPr>
        <w:t>,</w:t>
      </w:r>
      <w:r w:rsidR="000B7A5C" w:rsidRPr="00662329">
        <w:rPr>
          <w:lang w:val="en-US"/>
        </w:rPr>
        <w:t xml:space="preserve"> </w:t>
      </w:r>
      <w:r w:rsidR="00540B16" w:rsidRPr="006E25DF">
        <w:rPr>
          <w:noProof/>
          <w:lang w:val="en-US"/>
        </w:rPr>
        <w:t xml:space="preserve">Williams </w:t>
      </w:r>
      <w:r w:rsidR="00540B16">
        <w:rPr>
          <w:noProof/>
          <w:lang w:val="en-US"/>
        </w:rPr>
        <w:t>and</w:t>
      </w:r>
      <w:r w:rsidR="00540B16" w:rsidRPr="006E25DF">
        <w:rPr>
          <w:noProof/>
          <w:lang w:val="en-US"/>
        </w:rPr>
        <w:t xml:space="preserve"> Smith</w:t>
      </w:r>
      <w:r w:rsidR="00540B16" w:rsidRPr="00662329" w:rsidDel="00540B16">
        <w:rPr>
          <w:lang w:val="en-US"/>
        </w:rPr>
        <w:t xml:space="preserve"> </w:t>
      </w:r>
      <w:r w:rsidR="000B7A5C" w:rsidRPr="00662329">
        <w:rPr>
          <w:lang w:val="en-US"/>
        </w:rPr>
        <w:t>(2015)</w:t>
      </w:r>
      <w:r w:rsidR="00D82AAD" w:rsidRPr="00662329">
        <w:rPr>
          <w:lang w:val="en-US"/>
        </w:rPr>
        <w:t xml:space="preserve"> </w:t>
      </w:r>
      <w:bookmarkEnd w:id="9"/>
      <w:r w:rsidR="000B7A5C" w:rsidRPr="00662329">
        <w:rPr>
          <w:lang w:val="en-US"/>
        </w:rPr>
        <w:t xml:space="preserve">find that entrepreneurs that are imprinted by different sources </w:t>
      </w:r>
      <w:r w:rsidR="00F306E3" w:rsidRPr="00662329">
        <w:rPr>
          <w:lang w:val="en-US"/>
        </w:rPr>
        <w:t xml:space="preserve">(e.g. family and friends versus professional environment) </w:t>
      </w:r>
      <w:r w:rsidR="00D82AAD" w:rsidRPr="00662329">
        <w:rPr>
          <w:lang w:val="en-US"/>
        </w:rPr>
        <w:t>will pursue different types of opportunities</w:t>
      </w:r>
      <w:r w:rsidR="00ED6C42" w:rsidRPr="00662329">
        <w:rPr>
          <w:lang w:val="en-US"/>
        </w:rPr>
        <w:t xml:space="preserve">. </w:t>
      </w:r>
      <w:r w:rsidR="00D82AAD" w:rsidRPr="00662329">
        <w:rPr>
          <w:lang w:val="en-US"/>
        </w:rPr>
        <w:t xml:space="preserve">Related to academic entrepreneurship, </w:t>
      </w:r>
      <w:r w:rsidR="00ED6C42" w:rsidRPr="00662329">
        <w:rPr>
          <w:lang w:val="en-US"/>
        </w:rPr>
        <w:t>Fin</w:t>
      </w:r>
      <w:r w:rsidR="000B7A5C" w:rsidRPr="00662329">
        <w:rPr>
          <w:lang w:val="en-US"/>
        </w:rPr>
        <w:t>i</w:t>
      </w:r>
      <w:r w:rsidR="00ED6C42" w:rsidRPr="00662329">
        <w:rPr>
          <w:lang w:val="en-US"/>
        </w:rPr>
        <w:t xml:space="preserve"> and Toschi (2016) observe that academic entrepreneurs mostly leverage cognitive dimensions that align with their role as researchers. </w:t>
      </w:r>
      <w:r w:rsidR="00C33A1F">
        <w:rPr>
          <w:lang w:val="en-US"/>
        </w:rPr>
        <w:t>They</w:t>
      </w:r>
      <w:r w:rsidR="00ED6C42" w:rsidRPr="00662329">
        <w:rPr>
          <w:lang w:val="en-US"/>
        </w:rPr>
        <w:t xml:space="preserve"> </w:t>
      </w:r>
      <w:r w:rsidR="000B7A5C" w:rsidRPr="00662329">
        <w:rPr>
          <w:lang w:val="en-US"/>
        </w:rPr>
        <w:t>build more on</w:t>
      </w:r>
      <w:r w:rsidR="00ED6C42" w:rsidRPr="00662329">
        <w:rPr>
          <w:lang w:val="en-US"/>
        </w:rPr>
        <w:t xml:space="preserve"> their awareness of technical competencies </w:t>
      </w:r>
      <w:r w:rsidR="000B7A5C" w:rsidRPr="00662329">
        <w:rPr>
          <w:lang w:val="en-US"/>
        </w:rPr>
        <w:t>and less on</w:t>
      </w:r>
      <w:r w:rsidR="00ED6C42" w:rsidRPr="00662329">
        <w:rPr>
          <w:lang w:val="en-US"/>
        </w:rPr>
        <w:t xml:space="preserve"> their entrepreneurial self-efficacy and awareness of managerial skills </w:t>
      </w:r>
      <w:r w:rsidR="000B7A5C" w:rsidRPr="00662329">
        <w:rPr>
          <w:lang w:val="en-US"/>
        </w:rPr>
        <w:t>than</w:t>
      </w:r>
      <w:r w:rsidR="00ED6C42" w:rsidRPr="00662329">
        <w:rPr>
          <w:lang w:val="en-US"/>
        </w:rPr>
        <w:t xml:space="preserve"> non-academic entrepreneurs.</w:t>
      </w:r>
      <w:r w:rsidR="000B7A5C" w:rsidRPr="00662329">
        <w:rPr>
          <w:lang w:val="en-US"/>
        </w:rPr>
        <w:t xml:space="preserve"> Bercovitz and Feldman (2008) demonstrate that these effects carry over longer career paths. They observe that </w:t>
      </w:r>
      <w:r w:rsidR="00D82AAD" w:rsidRPr="00662329">
        <w:rPr>
          <w:lang w:val="en-US"/>
        </w:rPr>
        <w:t xml:space="preserve">not only the experiences of an academic in his/her current research institute, but </w:t>
      </w:r>
      <w:r w:rsidR="00166038">
        <w:rPr>
          <w:lang w:val="en-US"/>
        </w:rPr>
        <w:t>even</w:t>
      </w:r>
      <w:r w:rsidR="00D82AAD" w:rsidRPr="00662329">
        <w:rPr>
          <w:lang w:val="en-US"/>
        </w:rPr>
        <w:t xml:space="preserve"> those with </w:t>
      </w:r>
      <w:r w:rsidR="00D82AAD" w:rsidRPr="00662329">
        <w:rPr>
          <w:lang w:val="en-US"/>
        </w:rPr>
        <w:lastRenderedPageBreak/>
        <w:t xml:space="preserve">his/her prior employer </w:t>
      </w:r>
      <w:r w:rsidR="000B7A5C" w:rsidRPr="00662329">
        <w:rPr>
          <w:lang w:val="en-US"/>
        </w:rPr>
        <w:t xml:space="preserve">affect </w:t>
      </w:r>
      <w:r w:rsidR="00D82AAD" w:rsidRPr="00662329">
        <w:rPr>
          <w:lang w:val="en-US"/>
        </w:rPr>
        <w:t>the</w:t>
      </w:r>
      <w:r w:rsidR="000B7A5C" w:rsidRPr="00662329">
        <w:rPr>
          <w:lang w:val="en-US"/>
        </w:rPr>
        <w:t xml:space="preserve"> decision to engage in technology commercialization.</w:t>
      </w:r>
      <w:r w:rsidR="00D82AAD" w:rsidRPr="00662329">
        <w:rPr>
          <w:lang w:val="en-US"/>
        </w:rPr>
        <w:t xml:space="preserve"> </w:t>
      </w:r>
      <w:r w:rsidR="00741D1B" w:rsidRPr="00166038">
        <w:rPr>
          <w:lang w:val="en-US"/>
        </w:rPr>
        <w:t>In line with literature</w:t>
      </w:r>
      <w:r w:rsidR="00D82AAD" w:rsidRPr="00166038">
        <w:rPr>
          <w:lang w:val="en-US"/>
        </w:rPr>
        <w:t xml:space="preserve"> on socialization and imprinting</w:t>
      </w:r>
      <w:r w:rsidR="00741D1B" w:rsidRPr="00166038">
        <w:rPr>
          <w:lang w:val="en-US"/>
        </w:rPr>
        <w:t>, we</w:t>
      </w:r>
      <w:r w:rsidR="006F28F4" w:rsidRPr="00166038">
        <w:rPr>
          <w:lang w:val="en-US"/>
        </w:rPr>
        <w:t xml:space="preserve"> will hypothesize that th</w:t>
      </w:r>
      <w:r w:rsidR="00562B06" w:rsidRPr="00166038">
        <w:rPr>
          <w:lang w:val="en-US"/>
        </w:rPr>
        <w:t xml:space="preserve">e </w:t>
      </w:r>
      <w:r w:rsidR="006F28F4" w:rsidRPr="00166038">
        <w:rPr>
          <w:lang w:val="en-US"/>
        </w:rPr>
        <w:t xml:space="preserve">academic </w:t>
      </w:r>
      <w:r w:rsidR="00562B06" w:rsidRPr="00166038">
        <w:rPr>
          <w:lang w:val="en-US"/>
        </w:rPr>
        <w:t xml:space="preserve">environment and its specific institutional </w:t>
      </w:r>
      <w:r w:rsidR="006F28F4" w:rsidRPr="00166038">
        <w:rPr>
          <w:lang w:val="en-US"/>
        </w:rPr>
        <w:t xml:space="preserve">logic influence the </w:t>
      </w:r>
      <w:r w:rsidR="003E2DC0" w:rsidRPr="00166038">
        <w:rPr>
          <w:lang w:val="en-US"/>
        </w:rPr>
        <w:t>identity orientation</w:t>
      </w:r>
      <w:r w:rsidR="00C7399E" w:rsidRPr="00166038">
        <w:rPr>
          <w:lang w:val="en-US"/>
        </w:rPr>
        <w:t xml:space="preserve"> </w:t>
      </w:r>
      <w:r w:rsidR="006F28F4" w:rsidRPr="00166038">
        <w:rPr>
          <w:lang w:val="en-US"/>
        </w:rPr>
        <w:t>of academic founders</w:t>
      </w:r>
      <w:r w:rsidR="00562270" w:rsidRPr="00166038">
        <w:rPr>
          <w:lang w:val="en-US"/>
        </w:rPr>
        <w:t xml:space="preserve"> </w:t>
      </w:r>
      <w:r w:rsidR="00562B06" w:rsidRPr="00166038">
        <w:rPr>
          <w:lang w:val="en-US"/>
        </w:rPr>
        <w:t xml:space="preserve">such that this </w:t>
      </w:r>
      <w:r w:rsidR="003E2DC0" w:rsidRPr="00166038">
        <w:rPr>
          <w:lang w:val="en-US"/>
        </w:rPr>
        <w:t>identity orientation</w:t>
      </w:r>
      <w:r w:rsidR="00C7399E" w:rsidRPr="00166038">
        <w:rPr>
          <w:lang w:val="en-US"/>
        </w:rPr>
        <w:t xml:space="preserve"> </w:t>
      </w:r>
      <w:r w:rsidR="00166038">
        <w:rPr>
          <w:lang w:val="en-US"/>
        </w:rPr>
        <w:t>is</w:t>
      </w:r>
      <w:r w:rsidR="00562B06" w:rsidRPr="00166038">
        <w:rPr>
          <w:lang w:val="en-US"/>
        </w:rPr>
        <w:t xml:space="preserve"> different </w:t>
      </w:r>
      <w:r w:rsidR="00F56F2E" w:rsidRPr="00166038">
        <w:rPr>
          <w:lang w:val="en-US"/>
        </w:rPr>
        <w:t xml:space="preserve">from </w:t>
      </w:r>
      <w:r w:rsidR="00562B06" w:rsidRPr="00166038">
        <w:rPr>
          <w:lang w:val="en-US"/>
        </w:rPr>
        <w:t>that of non-academic founders</w:t>
      </w:r>
      <w:r w:rsidR="006F28F4" w:rsidRPr="00166038">
        <w:rPr>
          <w:lang w:val="en-US"/>
        </w:rPr>
        <w:t xml:space="preserve">. </w:t>
      </w:r>
    </w:p>
    <w:p w14:paraId="3BA1CAD7" w14:textId="7981B345" w:rsidR="0044686C" w:rsidRPr="00166038" w:rsidRDefault="00DB0676">
      <w:pPr>
        <w:ind w:firstLine="284"/>
        <w:rPr>
          <w:lang w:val="en-US" w:eastAsia="en-US"/>
        </w:rPr>
      </w:pPr>
      <w:r w:rsidRPr="00166038">
        <w:rPr>
          <w:lang w:val="en-US"/>
        </w:rPr>
        <w:t xml:space="preserve">We </w:t>
      </w:r>
      <w:r w:rsidR="00E56C88" w:rsidRPr="00166038">
        <w:rPr>
          <w:lang w:val="en-US"/>
        </w:rPr>
        <w:t xml:space="preserve">first </w:t>
      </w:r>
      <w:r w:rsidRPr="00166038">
        <w:rPr>
          <w:lang w:val="en-US"/>
        </w:rPr>
        <w:t>argue that</w:t>
      </w:r>
      <w:r w:rsidR="00855814" w:rsidRPr="00166038">
        <w:rPr>
          <w:lang w:val="en-US"/>
        </w:rPr>
        <w:t xml:space="preserve"> </w:t>
      </w:r>
      <w:r w:rsidR="006F28F4" w:rsidRPr="00166038">
        <w:rPr>
          <w:lang w:val="en-US"/>
        </w:rPr>
        <w:t xml:space="preserve">founders who </w:t>
      </w:r>
      <w:r w:rsidR="00855814" w:rsidRPr="00166038">
        <w:rPr>
          <w:lang w:val="en-US"/>
        </w:rPr>
        <w:t>start</w:t>
      </w:r>
      <w:r w:rsidR="006F28F4" w:rsidRPr="00166038">
        <w:rPr>
          <w:lang w:val="en-US"/>
        </w:rPr>
        <w:t xml:space="preserve"> a venture</w:t>
      </w:r>
      <w:r w:rsidR="002D2148" w:rsidRPr="00166038">
        <w:rPr>
          <w:lang w:val="en-US"/>
        </w:rPr>
        <w:t xml:space="preserve"> based on their </w:t>
      </w:r>
      <w:r w:rsidR="00855814" w:rsidRPr="00166038">
        <w:rPr>
          <w:lang w:val="en-US"/>
        </w:rPr>
        <w:t xml:space="preserve">scientific </w:t>
      </w:r>
      <w:r w:rsidR="002D2148" w:rsidRPr="00166038">
        <w:rPr>
          <w:lang w:val="en-US"/>
        </w:rPr>
        <w:t>work</w:t>
      </w:r>
      <w:r w:rsidR="006F28F4" w:rsidRPr="00166038">
        <w:rPr>
          <w:lang w:val="en-US"/>
        </w:rPr>
        <w:t xml:space="preserve"> </w:t>
      </w:r>
      <w:r w:rsidR="000B367F">
        <w:rPr>
          <w:lang w:val="en-US"/>
        </w:rPr>
        <w:t xml:space="preserve">are imprinted with </w:t>
      </w:r>
      <w:r w:rsidR="000B367F" w:rsidRPr="00166038">
        <w:rPr>
          <w:lang w:val="en-US"/>
        </w:rPr>
        <w:t>a lower drive to make money, create personal wealth, and gain market share   ̶</w:t>
      </w:r>
      <w:r w:rsidR="000B367F" w:rsidRPr="00166038" w:rsidDel="00166038">
        <w:rPr>
          <w:lang w:val="en-US"/>
        </w:rPr>
        <w:t xml:space="preserve"> </w:t>
      </w:r>
      <w:r w:rsidR="00C33A1F">
        <w:rPr>
          <w:lang w:val="en-US"/>
        </w:rPr>
        <w:t xml:space="preserve"> </w:t>
      </w:r>
      <w:r w:rsidR="000B367F">
        <w:rPr>
          <w:lang w:val="en-US"/>
        </w:rPr>
        <w:t>reflecting</w:t>
      </w:r>
      <w:r w:rsidR="00DB2968" w:rsidRPr="00166038">
        <w:rPr>
          <w:lang w:val="en-US"/>
        </w:rPr>
        <w:t xml:space="preserve"> a </w:t>
      </w:r>
      <w:r w:rsidR="006542E3" w:rsidRPr="00166038">
        <w:rPr>
          <w:lang w:val="en-US"/>
        </w:rPr>
        <w:t xml:space="preserve">less salient </w:t>
      </w:r>
      <w:r w:rsidR="00DB2968" w:rsidRPr="00166038">
        <w:rPr>
          <w:lang w:val="en-US"/>
        </w:rPr>
        <w:t xml:space="preserve">Darwinian </w:t>
      </w:r>
      <w:r w:rsidR="00C21837" w:rsidRPr="00166038">
        <w:rPr>
          <w:lang w:val="en-US"/>
        </w:rPr>
        <w:t>orientation</w:t>
      </w:r>
      <w:r w:rsidR="002636AF" w:rsidRPr="00166038">
        <w:rPr>
          <w:lang w:val="en-US"/>
        </w:rPr>
        <w:t xml:space="preserve"> </w:t>
      </w:r>
      <w:r w:rsidR="00B541B6" w:rsidRPr="00166038">
        <w:rPr>
          <w:lang w:val="en-US"/>
        </w:rPr>
        <w:t xml:space="preserve"> ̶</w:t>
      </w:r>
      <w:r w:rsidR="00085821" w:rsidRPr="00166038">
        <w:rPr>
          <w:lang w:val="en-US"/>
        </w:rPr>
        <w:t xml:space="preserve">  </w:t>
      </w:r>
      <w:r w:rsidR="00DB2968" w:rsidRPr="00166038">
        <w:rPr>
          <w:lang w:val="en-US"/>
        </w:rPr>
        <w:t xml:space="preserve">than </w:t>
      </w:r>
      <w:r w:rsidR="00166038">
        <w:rPr>
          <w:lang w:val="en-US"/>
        </w:rPr>
        <w:t xml:space="preserve">founders that come from </w:t>
      </w:r>
      <w:r w:rsidR="000B367F">
        <w:rPr>
          <w:lang w:val="en-US"/>
        </w:rPr>
        <w:t>a business</w:t>
      </w:r>
      <w:r w:rsidR="00166038">
        <w:rPr>
          <w:lang w:val="en-US"/>
        </w:rPr>
        <w:t xml:space="preserve"> environment</w:t>
      </w:r>
      <w:r w:rsidRPr="00166038">
        <w:rPr>
          <w:lang w:val="en-US"/>
        </w:rPr>
        <w:t xml:space="preserve">. </w:t>
      </w:r>
      <w:r w:rsidR="00855814" w:rsidRPr="00166038">
        <w:rPr>
          <w:lang w:val="en-US" w:eastAsia="en-US"/>
        </w:rPr>
        <w:t xml:space="preserve">Their scientific work in the years prior to founding the company </w:t>
      </w:r>
      <w:r w:rsidR="00166038">
        <w:rPr>
          <w:lang w:val="en-US" w:eastAsia="en-US"/>
        </w:rPr>
        <w:t xml:space="preserve">has </w:t>
      </w:r>
      <w:r w:rsidR="00855814" w:rsidRPr="00166038">
        <w:rPr>
          <w:lang w:val="en-US" w:eastAsia="en-US"/>
        </w:rPr>
        <w:t>socialized them into the academic profession</w:t>
      </w:r>
      <w:r w:rsidR="00166038">
        <w:rPr>
          <w:lang w:val="en-US" w:eastAsia="en-US"/>
        </w:rPr>
        <w:t>. In this profession,</w:t>
      </w:r>
      <w:r w:rsidR="00855814" w:rsidRPr="00166038">
        <w:rPr>
          <w:lang w:val="en-US" w:eastAsia="en-US"/>
        </w:rPr>
        <w:t xml:space="preserve"> individuals typically do not compete with each other within the same group or department but rather benchmark themselves to a more abstract role model of an idealized </w:t>
      </w:r>
      <w:r w:rsidR="006A5EEF" w:rsidRPr="00166038">
        <w:rPr>
          <w:lang w:val="en-US" w:eastAsia="en-US"/>
        </w:rPr>
        <w:t>Ph</w:t>
      </w:r>
      <w:r w:rsidR="00E5169E" w:rsidRPr="00166038">
        <w:rPr>
          <w:lang w:val="en-US" w:eastAsia="en-US"/>
        </w:rPr>
        <w:t>D</w:t>
      </w:r>
      <w:r w:rsidR="00855814" w:rsidRPr="00166038">
        <w:rPr>
          <w:lang w:val="en-US" w:eastAsia="en-US"/>
        </w:rPr>
        <w:t xml:space="preserve"> representing a number of high impact publications</w:t>
      </w:r>
      <w:r w:rsidRPr="00166038">
        <w:rPr>
          <w:lang w:val="en-US" w:eastAsia="en-US"/>
        </w:rPr>
        <w:t xml:space="preserve"> </w:t>
      </w:r>
      <w:r w:rsidR="0008508D" w:rsidRPr="00166038">
        <w:rPr>
          <w:lang w:val="en-US" w:eastAsia="en-US"/>
        </w:rPr>
        <w:fldChar w:fldCharType="begin"/>
      </w:r>
      <w:r w:rsidR="0008508D" w:rsidRPr="00166038">
        <w:rPr>
          <w:lang w:val="en-US" w:eastAsia="en-US"/>
        </w:rPr>
        <w:instrText xml:space="preserve"> ADDIN EN.CITE &lt;EndNote&gt;&lt;Cite&gt;&lt;Author&gt;Fisher&lt;/Author&gt;&lt;Year&gt;2016&lt;/Year&gt;&lt;RecNum&gt;22&lt;/RecNum&gt;&lt;DisplayText&gt;(Fisher et al., 2016; Visintin &amp;amp; Pittino, 2014)&lt;/DisplayText&gt;&lt;record&gt;&lt;rec-number&gt;22&lt;/rec-number&gt;&lt;foreign-keys&gt;&lt;key app="EN" db-id="wwv2edeertffxwefrwpp2xpu0a9d2ewxp9rf" timestamp="1549883463"&gt;22&lt;/key&gt;&lt;/foreign-keys&gt;&lt;ref-type name="Journal Article"&gt;17&lt;/ref-type&gt;&lt;contributors&gt;&lt;authors&gt;&lt;author&gt;Fisher, Greg&lt;/author&gt;&lt;author&gt;Kotha, Suresh&lt;/author&gt;&lt;author&gt;Lahiri, Amrita&lt;/author&gt;&lt;/authors&gt;&lt;/contributors&gt;&lt;titles&gt;&lt;title&gt;Changing with the times: An integrated view of identity, legitimacy, and new venture life cycles&lt;/title&gt;&lt;secondary-title&gt;Academy of Management Review&lt;/secondary-title&gt;&lt;/titles&gt;&lt;periodical&gt;&lt;full-title&gt;Academy of Management Review&lt;/full-title&gt;&lt;/periodical&gt;&lt;pages&gt;383-409&lt;/pages&gt;&lt;volume&gt;41&lt;/volume&gt;&lt;number&gt;3&lt;/number&gt;&lt;dates&gt;&lt;year&gt;2016&lt;/year&gt;&lt;/dates&gt;&lt;isbn&gt;0363-7425&lt;/isbn&gt;&lt;urls&gt;&lt;/urls&gt;&lt;/record&gt;&lt;/Cite&gt;&lt;Cite&gt;&lt;Author&gt;Visintin&lt;/Author&gt;&lt;Year&gt;2014&lt;/Year&gt;&lt;RecNum&gt;77&lt;/RecNum&gt;&lt;record&gt;&lt;rec-number&gt;77&lt;/rec-number&gt;&lt;foreign-keys&gt;&lt;key app="EN" db-id="wwv2edeertffxwefrwpp2xpu0a9d2ewxp9rf" timestamp="1550736058"&gt;77&lt;/key&gt;&lt;/foreign-keys&gt;&lt;ref-type name="Journal Article"&gt;17&lt;/ref-type&gt;&lt;contributors&gt;&lt;authors&gt;&lt;author&gt;Visintin, Francesca&lt;/author&gt;&lt;author&gt;Pittino, Daniel&lt;/author&gt;&lt;/authors&gt;&lt;/contributors&gt;&lt;titles&gt;&lt;title&gt;Founding team composition and early performance of university-based spin-off companies&lt;/title&gt;&lt;secondary-title&gt;Technovation&lt;/secondary-title&gt;&lt;/titles&gt;&lt;periodical&gt;&lt;full-title&gt;Technovation&lt;/full-title&gt;&lt;/periodical&gt;&lt;pages&gt;31-43&lt;/pages&gt;&lt;volume&gt;34&lt;/volume&gt;&lt;number&gt;1&lt;/number&gt;&lt;dates&gt;&lt;year&gt;2014&lt;/year&gt;&lt;/dates&gt;&lt;isbn&gt;0166-4972&lt;/isbn&gt;&lt;urls&gt;&lt;/urls&gt;&lt;/record&gt;&lt;/Cite&gt;&lt;/EndNote&gt;</w:instrText>
      </w:r>
      <w:r w:rsidR="0008508D" w:rsidRPr="00166038">
        <w:rPr>
          <w:lang w:val="en-US" w:eastAsia="en-US"/>
        </w:rPr>
        <w:fldChar w:fldCharType="separate"/>
      </w:r>
      <w:r w:rsidR="0008508D" w:rsidRPr="00166038">
        <w:rPr>
          <w:noProof/>
          <w:lang w:val="en-US" w:eastAsia="en-US"/>
        </w:rPr>
        <w:t>(Visintin &amp; Pittino, 2014)</w:t>
      </w:r>
      <w:r w:rsidR="0008508D" w:rsidRPr="00166038">
        <w:rPr>
          <w:lang w:val="en-US" w:eastAsia="en-US"/>
        </w:rPr>
        <w:fldChar w:fldCharType="end"/>
      </w:r>
      <w:r w:rsidRPr="00166038">
        <w:rPr>
          <w:lang w:val="en-US" w:eastAsia="en-US"/>
        </w:rPr>
        <w:t xml:space="preserve">. </w:t>
      </w:r>
      <w:r w:rsidR="00855814" w:rsidRPr="00166038">
        <w:rPr>
          <w:lang w:val="en-US" w:eastAsia="en-US"/>
        </w:rPr>
        <w:t xml:space="preserve">Researchers socialized into such academic beliefs, norms and values prioritize novel technical solutions which might lead to high impact publications over developing practical applications to maximize commercial success </w:t>
      </w:r>
      <w:r w:rsidR="0008508D" w:rsidRPr="00166038">
        <w:rPr>
          <w:lang w:val="en-US" w:eastAsia="en-US"/>
        </w:rPr>
        <w:fldChar w:fldCharType="begin"/>
      </w:r>
      <w:r w:rsidR="0008508D" w:rsidRPr="00166038">
        <w:rPr>
          <w:lang w:val="en-US" w:eastAsia="en-US"/>
        </w:rPr>
        <w:instrText xml:space="preserve"> ADDIN EN.CITE &lt;EndNote&gt;&lt;Cite&gt;&lt;Author&gt;Ambos&lt;/Author&gt;&lt;Year&gt;2008&lt;/Year&gt;&lt;RecNum&gt;97&lt;/RecNum&gt;&lt;DisplayText&gt;(Ambos et al., 2008)&lt;/DisplayText&gt;&lt;record&gt;&lt;rec-number&gt;97&lt;/rec-number&gt;&lt;foreign-keys&gt;&lt;key app="EN" db-id="wwv2edeertffxwefrwpp2xpu0a9d2ewxp9rf" timestamp="1552469534"&gt;97&lt;/key&gt;&lt;/foreign-keys&gt;&lt;ref-type name="Journal Article"&gt;17&lt;/ref-type&gt;&lt;contributors&gt;&lt;authors&gt;&lt;author&gt;Ambos, Tina C&lt;/author&gt;&lt;author&gt;Mäkelä, Kristiina&lt;/author&gt;&lt;author&gt;Birkinshaw, Julian&lt;/author&gt;&lt;author&gt;d&amp;apos;Este, Pablo&lt;/author&gt;&lt;/authors&gt;&lt;/contributors&gt;&lt;titles&gt;&lt;title&gt;When does university research get commercialized? Creating ambidexterity in research institutions&lt;/title&gt;&lt;secondary-title&gt;Journal of Management Studies&lt;/secondary-title&gt;&lt;/titles&gt;&lt;periodical&gt;&lt;full-title&gt;Journal of management studies&lt;/full-title&gt;&lt;/periodical&gt;&lt;pages&gt;1424-1447&lt;/pages&gt;&lt;volume&gt;45&lt;/volume&gt;&lt;number&gt;8&lt;/number&gt;&lt;dates&gt;&lt;year&gt;2008&lt;/year&gt;&lt;/dates&gt;&lt;isbn&gt;0022-2380&lt;/isbn&gt;&lt;urls&gt;&lt;/urls&gt;&lt;/record&gt;&lt;/Cite&gt;&lt;/EndNote&gt;</w:instrText>
      </w:r>
      <w:r w:rsidR="0008508D" w:rsidRPr="00166038">
        <w:rPr>
          <w:lang w:val="en-US" w:eastAsia="en-US"/>
        </w:rPr>
        <w:fldChar w:fldCharType="separate"/>
      </w:r>
      <w:r w:rsidR="0008508D" w:rsidRPr="00166038">
        <w:rPr>
          <w:noProof/>
          <w:lang w:val="en-US" w:eastAsia="en-US"/>
        </w:rPr>
        <w:t>(</w:t>
      </w:r>
      <w:r w:rsidR="0026548B" w:rsidRPr="00166038">
        <w:rPr>
          <w:noProof/>
          <w:lang w:val="en-US" w:eastAsia="en-US"/>
        </w:rPr>
        <w:t>Ambos, Mäkelä, Birkinshaw, &amp; d'Este</w:t>
      </w:r>
      <w:r w:rsidR="0008508D" w:rsidRPr="00166038">
        <w:rPr>
          <w:noProof/>
          <w:lang w:val="en-US" w:eastAsia="en-US"/>
        </w:rPr>
        <w:t>, 2008</w:t>
      </w:r>
      <w:r w:rsidR="00855814" w:rsidRPr="00166038">
        <w:rPr>
          <w:noProof/>
          <w:lang w:val="en-US" w:eastAsia="en-US"/>
        </w:rPr>
        <w:t xml:space="preserve">; </w:t>
      </w:r>
      <w:r w:rsidR="00855814" w:rsidRPr="00166038">
        <w:rPr>
          <w:lang w:val="en-US" w:eastAsia="en-US"/>
        </w:rPr>
        <w:fldChar w:fldCharType="begin"/>
      </w:r>
      <w:r w:rsidR="00855814" w:rsidRPr="00166038">
        <w:rPr>
          <w:lang w:val="en-US" w:eastAsia="en-US"/>
        </w:rPr>
        <w:instrText xml:space="preserve"> ADDIN EN.CITE &lt;EndNote&gt;&lt;Cite&gt;&lt;Author&gt;Jain&lt;/Author&gt;&lt;Year&gt;2009&lt;/Year&gt;&lt;RecNum&gt;55&lt;/RecNum&gt;&lt;DisplayText&gt;(Jain, George, &amp;amp; Maltarich, 2009)&lt;/DisplayText&gt;&lt;record&gt;&lt;rec-number&gt;55&lt;/rec-number&gt;&lt;foreign-keys&gt;&lt;key app="EN" db-id="wwv2edeertffxwefrwpp2xpu0a9d2ewxp9rf" timestamp="1550150255"&gt;55&lt;/key&gt;&lt;/foreign-keys&gt;&lt;ref-type name="Journal Article"&gt;17&lt;/ref-type&gt;&lt;contributors&gt;&lt;authors&gt;&lt;author&gt;Jain, Sanjay&lt;/author&gt;&lt;author&gt;George, Gerard&lt;/author&gt;&lt;author&gt;Maltarich, Mark&lt;/author&gt;&lt;/authors&gt;&lt;/contributors&gt;&lt;titles&gt;&lt;title&gt;Academics or entrepreneurs? Investigating role identity modification of university scientists involved in commercialization activity&lt;/title&gt;&lt;secondary-title&gt;Research Policy&lt;/secondary-title&gt;&lt;/titles&gt;&lt;periodical&gt;&lt;full-title&gt;Research policy&lt;/full-title&gt;&lt;/periodical&gt;&lt;pages&gt;922-935&lt;/pages&gt;&lt;volume&gt;38&lt;/volume&gt;&lt;number&gt;6&lt;/number&gt;&lt;dates&gt;&lt;year&gt;2009&lt;/year&gt;&lt;/dates&gt;&lt;isbn&gt;0048-7333&lt;/isbn&gt;&lt;urls&gt;&lt;/urls&gt;&lt;/record&gt;&lt;/Cite&gt;&lt;/EndNote&gt;</w:instrText>
      </w:r>
      <w:r w:rsidR="00855814" w:rsidRPr="00166038">
        <w:rPr>
          <w:lang w:val="en-US" w:eastAsia="en-US"/>
        </w:rPr>
        <w:fldChar w:fldCharType="separate"/>
      </w:r>
      <w:r w:rsidR="00855814" w:rsidRPr="00166038">
        <w:rPr>
          <w:noProof/>
          <w:lang w:val="en-US" w:eastAsia="en-US"/>
        </w:rPr>
        <w:t>Jain</w:t>
      </w:r>
      <w:r w:rsidR="0026548B" w:rsidRPr="00166038">
        <w:rPr>
          <w:noProof/>
          <w:lang w:val="en-US" w:eastAsia="en-US"/>
        </w:rPr>
        <w:t xml:space="preserve"> et al.</w:t>
      </w:r>
      <w:r w:rsidR="00855814" w:rsidRPr="00166038">
        <w:rPr>
          <w:noProof/>
          <w:lang w:val="en-US" w:eastAsia="en-US"/>
        </w:rPr>
        <w:t>, 2009)</w:t>
      </w:r>
      <w:r w:rsidR="00855814" w:rsidRPr="00166038">
        <w:rPr>
          <w:lang w:val="en-US" w:eastAsia="en-US"/>
        </w:rPr>
        <w:fldChar w:fldCharType="end"/>
      </w:r>
      <w:r w:rsidR="0008508D" w:rsidRPr="00166038">
        <w:rPr>
          <w:lang w:val="en-US" w:eastAsia="en-US"/>
        </w:rPr>
        <w:fldChar w:fldCharType="end"/>
      </w:r>
      <w:r w:rsidRPr="00166038">
        <w:rPr>
          <w:lang w:val="en-US" w:eastAsia="en-US"/>
        </w:rPr>
        <w:t xml:space="preserve">. </w:t>
      </w:r>
      <w:r w:rsidR="00855814" w:rsidRPr="00166038">
        <w:rPr>
          <w:lang w:val="en-US" w:eastAsia="en-US"/>
        </w:rPr>
        <w:t xml:space="preserve">The latter are generally not valued as much as scientific contributions and therefore bring less status with them. </w:t>
      </w:r>
      <w:r w:rsidRPr="00166038">
        <w:rPr>
          <w:lang w:val="en-US" w:eastAsia="en-US"/>
        </w:rPr>
        <w:t>As a consequence, the</w:t>
      </w:r>
      <w:r w:rsidR="00855814" w:rsidRPr="00166038">
        <w:rPr>
          <w:lang w:val="en-US" w:eastAsia="en-US"/>
        </w:rPr>
        <w:t xml:space="preserve"> individual</w:t>
      </w:r>
      <w:r w:rsidRPr="00166038">
        <w:rPr>
          <w:lang w:val="en-US" w:eastAsia="en-US"/>
        </w:rPr>
        <w:t xml:space="preserve"> pursuit of commercial success</w:t>
      </w:r>
      <w:r w:rsidR="002636AF" w:rsidRPr="00166038">
        <w:rPr>
          <w:lang w:val="en-US" w:eastAsia="en-US"/>
        </w:rPr>
        <w:t xml:space="preserve">, which is characteristic of a Darwinian </w:t>
      </w:r>
      <w:r w:rsidR="00C21837" w:rsidRPr="00166038">
        <w:rPr>
          <w:lang w:val="en-US" w:eastAsia="en-US"/>
        </w:rPr>
        <w:t>orientation</w:t>
      </w:r>
      <w:r w:rsidR="002636AF" w:rsidRPr="00166038">
        <w:rPr>
          <w:lang w:val="en-US" w:eastAsia="en-US"/>
        </w:rPr>
        <w:t xml:space="preserve"> (Fauchart and Gruber, 2011),</w:t>
      </w:r>
      <w:r w:rsidRPr="00166038">
        <w:rPr>
          <w:lang w:val="en-US" w:eastAsia="en-US"/>
        </w:rPr>
        <w:t xml:space="preserve"> is a practice that deviates “from the social norms of conducting academically rigorous research” </w:t>
      </w:r>
      <w:r w:rsidR="0008508D" w:rsidRPr="00166038">
        <w:rPr>
          <w:lang w:val="en-US" w:eastAsia="en-US"/>
        </w:rPr>
        <w:fldChar w:fldCharType="begin"/>
      </w:r>
      <w:r w:rsidR="0008508D" w:rsidRPr="00166038">
        <w:rPr>
          <w:lang w:val="en-US" w:eastAsia="en-US"/>
        </w:rPr>
        <w:instrText xml:space="preserve"> ADDIN EN.CITE &lt;EndNote&gt;&lt;Cite&gt;&lt;Author&gt;Ambos&lt;/Author&gt;&lt;Year&gt;2008&lt;/Year&gt;&lt;RecNum&gt;97&lt;/RecNum&gt;&lt;Suffix&gt;`, p. 1427&lt;/Suffix&gt;&lt;DisplayText&gt;(Ambos et al., 2008, p. 1427)&lt;/DisplayText&gt;&lt;record&gt;&lt;rec-number&gt;97&lt;/rec-number&gt;&lt;foreign-keys&gt;&lt;key app="EN" db-id="wwv2edeertffxwefrwpp2xpu0a9d2ewxp9rf" timestamp="1552469534"&gt;97&lt;/key&gt;&lt;/foreign-keys&gt;&lt;ref-type name="Journal Article"&gt;17&lt;/ref-type&gt;&lt;contributors&gt;&lt;authors&gt;&lt;author&gt;Ambos, Tina C&lt;/author&gt;&lt;author&gt;Mäkelä, Kristiina&lt;/author&gt;&lt;author&gt;Birkinshaw, Julian&lt;/author&gt;&lt;author&gt;d&amp;apos;Este, Pablo&lt;/author&gt;&lt;/authors&gt;&lt;/contributors&gt;&lt;titles&gt;&lt;title&gt;When does university research get commercialized? Creating ambidexterity in research institutions&lt;/title&gt;&lt;secondary-title&gt;Journal of Management Studies&lt;/secondary-title&gt;&lt;/titles&gt;&lt;periodical&gt;&lt;full-title&gt;Journal of management studies&lt;/full-title&gt;&lt;/periodical&gt;&lt;pages&gt;1424-1447&lt;/pages&gt;&lt;volume&gt;45&lt;/volume&gt;&lt;number&gt;8&lt;/number&gt;&lt;dates&gt;&lt;year&gt;2008&lt;/year&gt;&lt;/dates&gt;&lt;isbn&gt;0022-2380&lt;/isbn&gt;&lt;urls&gt;&lt;/urls&gt;&lt;/record&gt;&lt;/Cite&gt;&lt;/EndNote&gt;</w:instrText>
      </w:r>
      <w:r w:rsidR="0008508D" w:rsidRPr="00166038">
        <w:rPr>
          <w:lang w:val="en-US" w:eastAsia="en-US"/>
        </w:rPr>
        <w:fldChar w:fldCharType="separate"/>
      </w:r>
      <w:r w:rsidR="0008508D" w:rsidRPr="00166038">
        <w:rPr>
          <w:noProof/>
          <w:lang w:val="en-US" w:eastAsia="en-US"/>
        </w:rPr>
        <w:t>(Ambos et al., 2008</w:t>
      </w:r>
      <w:r w:rsidR="001E10F5" w:rsidRPr="00166038">
        <w:rPr>
          <w:noProof/>
          <w:lang w:val="en-US" w:eastAsia="en-US"/>
        </w:rPr>
        <w:t xml:space="preserve">: </w:t>
      </w:r>
      <w:r w:rsidR="0008508D" w:rsidRPr="00166038">
        <w:rPr>
          <w:noProof/>
          <w:lang w:val="en-US" w:eastAsia="en-US"/>
        </w:rPr>
        <w:t>1427)</w:t>
      </w:r>
      <w:r w:rsidR="0008508D" w:rsidRPr="00166038">
        <w:rPr>
          <w:lang w:val="en-US" w:eastAsia="en-US"/>
        </w:rPr>
        <w:fldChar w:fldCharType="end"/>
      </w:r>
      <w:r w:rsidR="003457F1">
        <w:rPr>
          <w:lang w:val="en-US" w:eastAsia="en-US"/>
        </w:rPr>
        <w:t xml:space="preserve"> and is not imprinted in academic entrepreneurs’ identity orientation</w:t>
      </w:r>
      <w:r w:rsidRPr="00166038">
        <w:rPr>
          <w:lang w:val="en-US" w:eastAsia="en-US"/>
        </w:rPr>
        <w:t xml:space="preserve">. </w:t>
      </w:r>
    </w:p>
    <w:p w14:paraId="2B7BE9DC" w14:textId="3DFE2391" w:rsidR="00855814" w:rsidRPr="00166038" w:rsidRDefault="00855814">
      <w:pPr>
        <w:ind w:firstLine="284"/>
        <w:rPr>
          <w:lang w:val="en-US"/>
        </w:rPr>
      </w:pPr>
      <w:r w:rsidRPr="00166038">
        <w:rPr>
          <w:lang w:val="en-US" w:eastAsia="en-US"/>
        </w:rPr>
        <w:t xml:space="preserve">A Darwinian </w:t>
      </w:r>
      <w:r w:rsidR="00C21837" w:rsidRPr="00166038">
        <w:rPr>
          <w:lang w:val="en-US" w:eastAsia="en-US"/>
        </w:rPr>
        <w:t>orientation</w:t>
      </w:r>
      <w:r w:rsidRPr="00166038">
        <w:rPr>
          <w:lang w:val="en-US" w:eastAsia="en-US"/>
        </w:rPr>
        <w:t xml:space="preserve"> </w:t>
      </w:r>
      <w:r w:rsidR="00087173" w:rsidRPr="00166038">
        <w:rPr>
          <w:lang w:val="en-US" w:eastAsia="en-US"/>
        </w:rPr>
        <w:t xml:space="preserve">would </w:t>
      </w:r>
      <w:r w:rsidR="00082636" w:rsidRPr="00166038">
        <w:rPr>
          <w:lang w:val="en-US" w:eastAsia="en-US"/>
        </w:rPr>
        <w:t>imply</w:t>
      </w:r>
      <w:r w:rsidR="002636AF" w:rsidRPr="00166038">
        <w:rPr>
          <w:lang w:val="en-US" w:eastAsia="en-US"/>
        </w:rPr>
        <w:t xml:space="preserve"> that</w:t>
      </w:r>
      <w:r w:rsidR="00082636" w:rsidRPr="00166038">
        <w:rPr>
          <w:lang w:val="en-US" w:eastAsia="en-US"/>
        </w:rPr>
        <w:t xml:space="preserve"> </w:t>
      </w:r>
      <w:r w:rsidR="00593A61" w:rsidRPr="00166038">
        <w:rPr>
          <w:lang w:val="en-US" w:eastAsia="en-US"/>
        </w:rPr>
        <w:t>the individual founder or co-founder can pursue his self-interest such as making money or personal wealth by creating a company which outcompetes competitors in a proven market</w:t>
      </w:r>
      <w:r w:rsidR="00277F3D" w:rsidRPr="00166038">
        <w:rPr>
          <w:lang w:val="en-US" w:eastAsia="en-US"/>
        </w:rPr>
        <w:t>.</w:t>
      </w:r>
      <w:r w:rsidRPr="00166038">
        <w:rPr>
          <w:lang w:val="en-US" w:eastAsia="en-US"/>
        </w:rPr>
        <w:t xml:space="preserve"> </w:t>
      </w:r>
      <w:r w:rsidR="00593A61" w:rsidRPr="00166038">
        <w:rPr>
          <w:lang w:val="en-US" w:eastAsia="en-US"/>
        </w:rPr>
        <w:t>This contrasts with what academics are typically trained in</w:t>
      </w:r>
      <w:r w:rsidRPr="00166038">
        <w:rPr>
          <w:lang w:val="en-US" w:eastAsia="en-US"/>
        </w:rPr>
        <w:t xml:space="preserve">. </w:t>
      </w:r>
      <w:r w:rsidR="001655B3">
        <w:rPr>
          <w:lang w:val="en-US"/>
        </w:rPr>
        <w:t>A</w:t>
      </w:r>
      <w:r w:rsidR="000D4D82" w:rsidRPr="00166038">
        <w:rPr>
          <w:lang w:val="en-US"/>
        </w:rPr>
        <w:t xml:space="preserve">cademic </w:t>
      </w:r>
      <w:r w:rsidR="00DB0676" w:rsidRPr="00166038">
        <w:rPr>
          <w:lang w:val="en-US"/>
        </w:rPr>
        <w:t xml:space="preserve">founders </w:t>
      </w:r>
      <w:r w:rsidR="00B333EF" w:rsidRPr="00166038">
        <w:rPr>
          <w:lang w:val="en-US"/>
        </w:rPr>
        <w:t xml:space="preserve">have </w:t>
      </w:r>
      <w:r w:rsidR="00DB0676" w:rsidRPr="00166038">
        <w:rPr>
          <w:lang w:val="en-US"/>
        </w:rPr>
        <w:t>some desire to benefit financially from their entrepreneurial pursuit</w:t>
      </w:r>
      <w:r w:rsidR="001655B3">
        <w:rPr>
          <w:lang w:val="en-US"/>
        </w:rPr>
        <w:t>. However</w:t>
      </w:r>
      <w:r w:rsidR="00DB0676" w:rsidRPr="00166038">
        <w:rPr>
          <w:lang w:val="en-US"/>
        </w:rPr>
        <w:t xml:space="preserve">, they clearly indicate non-economic factors, such as being the custodian of a novel </w:t>
      </w:r>
      <w:r w:rsidR="00DB0676" w:rsidRPr="00166038">
        <w:rPr>
          <w:lang w:val="en-US"/>
        </w:rPr>
        <w:lastRenderedPageBreak/>
        <w:t>technology or utilizing their invention for societal good, as the driving forces for their entrepreneurial endeavors</w:t>
      </w:r>
      <w:r w:rsidR="004A35E7" w:rsidRPr="00662329">
        <w:rPr>
          <w:lang w:val="en-US"/>
        </w:rPr>
        <w:t xml:space="preserve"> (Jain et al., 2009)</w:t>
      </w:r>
      <w:r w:rsidR="00DB0676" w:rsidRPr="00166038">
        <w:rPr>
          <w:lang w:val="en-US"/>
        </w:rPr>
        <w:t xml:space="preserve">. </w:t>
      </w:r>
      <w:r w:rsidR="004A35E7" w:rsidRPr="00662329">
        <w:rPr>
          <w:lang w:val="en-US"/>
        </w:rPr>
        <w:t xml:space="preserve">According </w:t>
      </w:r>
      <w:r w:rsidR="001655B3">
        <w:rPr>
          <w:lang w:val="en-US"/>
        </w:rPr>
        <w:t xml:space="preserve">to </w:t>
      </w:r>
      <w:r w:rsidR="0008508D" w:rsidRPr="00166038">
        <w:rPr>
          <w:lang w:val="en-US"/>
        </w:rPr>
        <w:fldChar w:fldCharType="begin"/>
      </w:r>
      <w:r w:rsidR="0008508D" w:rsidRPr="00166038">
        <w:rPr>
          <w:lang w:val="en-US"/>
        </w:rPr>
        <w:instrText xml:space="preserve"> ADDIN EN.CITE &lt;EndNote&gt;&lt;Cite AuthorYear="1"&gt;&lt;Author&gt;Hayter&lt;/Author&gt;&lt;Year&gt;2011&lt;/Year&gt;&lt;RecNum&gt;75&lt;/RecNum&gt;&lt;DisplayText&gt;Hayter (2011)&lt;/DisplayText&gt;&lt;record&gt;&lt;rec-number&gt;75&lt;/rec-number&gt;&lt;foreign-keys&gt;&lt;key app="EN" db-id="wwv2edeertffxwefrwpp2xpu0a9d2ewxp9rf" timestamp="1550496246"&gt;75&lt;/key&gt;&lt;/foreign-keys&gt;&lt;ref-type name="Journal Article"&gt;17&lt;/ref-type&gt;&lt;contributors&gt;&lt;authors&gt;&lt;author&gt;Hayter, Christopher S&lt;/author&gt;&lt;/authors&gt;&lt;/contributors&gt;&lt;titles&gt;&lt;title&gt;In search of the profit-maximizing actor: Motivations and definitions of success from nascent academic entrepreneurs&lt;/title&gt;&lt;secondary-title&gt;The Journal of Technology Transfer&lt;/secondary-title&gt;&lt;/titles&gt;&lt;periodical&gt;&lt;full-title&gt;The Journal of Technology Transfer&lt;/full-title&gt;&lt;/periodical&gt;&lt;pages&gt;340-352&lt;/pages&gt;&lt;volume&gt;36&lt;/volume&gt;&lt;number&gt;3&lt;/number&gt;&lt;dates&gt;&lt;year&gt;2011&lt;/year&gt;&lt;/dates&gt;&lt;isbn&gt;0892-9912&lt;/isbn&gt;&lt;urls&gt;&lt;/urls&gt;&lt;/record&gt;&lt;/Cite&gt;&lt;/EndNote&gt;</w:instrText>
      </w:r>
      <w:r w:rsidR="0008508D" w:rsidRPr="00166038">
        <w:rPr>
          <w:lang w:val="en-US"/>
        </w:rPr>
        <w:fldChar w:fldCharType="separate"/>
      </w:r>
      <w:r w:rsidR="0008508D" w:rsidRPr="00166038">
        <w:rPr>
          <w:noProof/>
          <w:lang w:val="en-US"/>
        </w:rPr>
        <w:t>Hayter (2011)</w:t>
      </w:r>
      <w:r w:rsidR="0008508D" w:rsidRPr="00166038">
        <w:rPr>
          <w:lang w:val="en-US"/>
        </w:rPr>
        <w:fldChar w:fldCharType="end"/>
      </w:r>
      <w:r w:rsidR="004A35E7" w:rsidRPr="00662329">
        <w:rPr>
          <w:lang w:val="en-US"/>
        </w:rPr>
        <w:t>,</w:t>
      </w:r>
      <w:r w:rsidR="00DB0676" w:rsidRPr="00166038">
        <w:rPr>
          <w:lang w:val="en-US"/>
        </w:rPr>
        <w:t xml:space="preserve"> </w:t>
      </w:r>
      <w:r w:rsidR="000D4D82" w:rsidRPr="00166038">
        <w:rPr>
          <w:lang w:val="en-US"/>
        </w:rPr>
        <w:t xml:space="preserve">academic </w:t>
      </w:r>
      <w:r w:rsidR="00DB0676" w:rsidRPr="00166038">
        <w:rPr>
          <w:lang w:val="en-US"/>
        </w:rPr>
        <w:t>founders</w:t>
      </w:r>
      <w:r w:rsidR="004A35E7" w:rsidRPr="00662329">
        <w:rPr>
          <w:lang w:val="en-US"/>
        </w:rPr>
        <w:t>,</w:t>
      </w:r>
      <w:r w:rsidR="00DB0676" w:rsidRPr="00166038">
        <w:rPr>
          <w:lang w:val="en-US"/>
        </w:rPr>
        <w:t xml:space="preserve"> </w:t>
      </w:r>
      <w:r w:rsidR="004A35E7" w:rsidRPr="00662329">
        <w:rPr>
          <w:lang w:val="en-US"/>
        </w:rPr>
        <w:t xml:space="preserve">unlike most other entrepreneurs, </w:t>
      </w:r>
      <w:r w:rsidR="00DB0676" w:rsidRPr="00166038">
        <w:rPr>
          <w:lang w:val="en-US"/>
        </w:rPr>
        <w:t xml:space="preserve">often regard </w:t>
      </w:r>
      <w:r w:rsidR="00277F3D" w:rsidRPr="00166038">
        <w:rPr>
          <w:lang w:val="en-US"/>
        </w:rPr>
        <w:t>economic success</w:t>
      </w:r>
      <w:r w:rsidR="00DB0676" w:rsidRPr="00166038">
        <w:rPr>
          <w:lang w:val="en-US"/>
        </w:rPr>
        <w:t xml:space="preserve"> as a helpful side effect rather than the primary objective. </w:t>
      </w:r>
      <w:r w:rsidR="004A35E7" w:rsidRPr="00662329">
        <w:rPr>
          <w:lang w:val="en-US"/>
        </w:rPr>
        <w:t>They</w:t>
      </w:r>
      <w:r w:rsidR="00A540B8" w:rsidRPr="00166038">
        <w:rPr>
          <w:lang w:val="en-US"/>
        </w:rPr>
        <w:t xml:space="preserve"> strive to be the first in offering a specific scientific solution, and as such get rewarded with recognition and status in the scientific community </w:t>
      </w:r>
      <w:r w:rsidR="00A540B8" w:rsidRPr="00166038">
        <w:rPr>
          <w:lang w:val="en-US"/>
        </w:rPr>
        <w:fldChar w:fldCharType="begin"/>
      </w:r>
      <w:r w:rsidR="00A540B8" w:rsidRPr="00166038">
        <w:rPr>
          <w:lang w:val="en-US"/>
        </w:rPr>
        <w:instrText xml:space="preserve"> ADDIN EN.CITE &lt;EndNote&gt;&lt;Cite&gt;&lt;Author&gt;Lam&lt;/Author&gt;&lt;Year&gt;2011&lt;/Year&gt;&lt;RecNum&gt;57&lt;/RecNum&gt;&lt;DisplayText&gt;(Lam, 2011; Sauermann &amp;amp; Stephan, 2013)&lt;/DisplayText&gt;&lt;record&gt;&lt;rec-number&gt;57&lt;/rec-number&gt;&lt;foreign-keys&gt;&lt;key app="EN" db-id="wwv2edeertffxwefrwpp2xpu0a9d2ewxp9rf" timestamp="1550150265"&gt;57&lt;/key&gt;&lt;/foreign-keys&gt;&lt;ref-type name="Journal Article"&gt;17&lt;/ref-type&gt;&lt;contributors&gt;&lt;authors&gt;&lt;author&gt;Lam, Alice&lt;/author&gt;&lt;/authors&gt;&lt;/contributors&gt;&lt;titles&gt;&lt;title&gt;What motivates academic scientists to engage in research commercialization:‘Gold’,‘ribbon’or ‘puzzle’?&lt;/title&gt;&lt;secondary-title&gt;Research Policy&lt;/secondary-title&gt;&lt;/titles&gt;&lt;periodical&gt;&lt;full-title&gt;Research policy&lt;/full-title&gt;&lt;/periodical&gt;&lt;pages&gt;1354-1368&lt;/pages&gt;&lt;volume&gt;40&lt;/volume&gt;&lt;number&gt;10&lt;/number&gt;&lt;dates&gt;&lt;year&gt;2011&lt;/year&gt;&lt;/dates&gt;&lt;isbn&gt;0048-7333&lt;/isbn&gt;&lt;urls&gt;&lt;/urls&gt;&lt;/record&gt;&lt;/Cite&gt;&lt;Cite&gt;&lt;Author&gt;Sauermann&lt;/Author&gt;&lt;Year&gt;2013&lt;/Year&gt;&lt;RecNum&gt;72&lt;/RecNum&gt;&lt;record&gt;&lt;rec-number&gt;72&lt;/rec-number&gt;&lt;foreign-keys&gt;&lt;key app="EN" db-id="wwv2edeertffxwefrwpp2xpu0a9d2ewxp9rf" timestamp="1550490438"&gt;72&lt;/key&gt;&lt;/foreign-keys&gt;&lt;ref-type name="Journal Article"&gt;17&lt;/ref-type&gt;&lt;contributors&gt;&lt;authors&gt;&lt;author&gt;Sauermann, Henry&lt;/author&gt;&lt;author&gt;Stephan, Paula&lt;/author&gt;&lt;/authors&gt;&lt;/contributors&gt;&lt;titles&gt;&lt;title&gt;Conflicting logics? A multidimensional view of industrial and academic science&lt;/title&gt;&lt;secondary-title&gt;Organization Science&lt;/secondary-title&gt;&lt;/titles&gt;&lt;periodical&gt;&lt;full-title&gt;Organization science&lt;/full-title&gt;&lt;/periodical&gt;&lt;pages&gt;889-909&lt;/pages&gt;&lt;volume&gt;24&lt;/volume&gt;&lt;number&gt;3&lt;/number&gt;&lt;dates&gt;&lt;year&gt;2013&lt;/year&gt;&lt;/dates&gt;&lt;isbn&gt;1047-7039&lt;/isbn&gt;&lt;urls&gt;&lt;/urls&gt;&lt;/record&gt;&lt;/Cite&gt;&lt;/EndNote&gt;</w:instrText>
      </w:r>
      <w:r w:rsidR="00A540B8" w:rsidRPr="00166038">
        <w:rPr>
          <w:lang w:val="en-US"/>
        </w:rPr>
        <w:fldChar w:fldCharType="separate"/>
      </w:r>
      <w:r w:rsidR="00A540B8" w:rsidRPr="00166038">
        <w:rPr>
          <w:noProof/>
          <w:lang w:val="en-US"/>
        </w:rPr>
        <w:t>(Lam, 2011; Sauermann &amp; Stephan, 2013)</w:t>
      </w:r>
      <w:r w:rsidR="00A540B8" w:rsidRPr="00166038">
        <w:rPr>
          <w:lang w:val="en-US"/>
        </w:rPr>
        <w:fldChar w:fldCharType="end"/>
      </w:r>
      <w:r w:rsidR="00A540B8" w:rsidRPr="00166038">
        <w:rPr>
          <w:lang w:val="en-US"/>
        </w:rPr>
        <w:t xml:space="preserve">. </w:t>
      </w:r>
      <w:r w:rsidRPr="00166038">
        <w:rPr>
          <w:lang w:val="en-US"/>
        </w:rPr>
        <w:t xml:space="preserve">One of our interviewees, an academic entrepreneur who had developed a technology to detect microparticles </w:t>
      </w:r>
      <w:r w:rsidR="001655B3">
        <w:rPr>
          <w:lang w:val="en-US"/>
        </w:rPr>
        <w:t>explained</w:t>
      </w:r>
      <w:r w:rsidRPr="00166038">
        <w:rPr>
          <w:lang w:val="en-US"/>
        </w:rPr>
        <w:t xml:space="preserve"> what he wanted to achieve with the company: </w:t>
      </w:r>
    </w:p>
    <w:p w14:paraId="0E176DD4" w14:textId="3A6CA875" w:rsidR="001655B3" w:rsidRPr="00662329" w:rsidRDefault="00855814">
      <w:pPr>
        <w:spacing w:line="240" w:lineRule="auto"/>
        <w:ind w:left="284" w:right="373"/>
        <w:rPr>
          <w:i/>
          <w:lang w:val="en-US"/>
        </w:rPr>
      </w:pPr>
      <w:r w:rsidRPr="00662329">
        <w:rPr>
          <w:i/>
          <w:lang w:val="en-US"/>
        </w:rPr>
        <w:t xml:space="preserve">“The reason why I started this company with a focus on semi-conductors is because micro-particles are a huge problem in that industry….actually this many people say it's the number one problem it's just killing the chips….. And you know, we are not solving the entire problem of course, but to solve this problem, </w:t>
      </w:r>
      <w:r w:rsidR="001655B3">
        <w:rPr>
          <w:i/>
          <w:lang w:val="en-US"/>
        </w:rPr>
        <w:t>…</w:t>
      </w:r>
      <w:r w:rsidRPr="00662329">
        <w:rPr>
          <w:i/>
          <w:lang w:val="en-US"/>
        </w:rPr>
        <w:t xml:space="preserve"> one of the very significant bottlenecks is </w:t>
      </w:r>
      <w:r w:rsidR="001655B3">
        <w:rPr>
          <w:i/>
          <w:lang w:val="en-US"/>
        </w:rPr>
        <w:t>…</w:t>
      </w:r>
      <w:r w:rsidRPr="00662329">
        <w:rPr>
          <w:i/>
          <w:lang w:val="en-US"/>
        </w:rPr>
        <w:t xml:space="preserve"> optical metrology</w:t>
      </w:r>
      <w:r w:rsidR="001655B3">
        <w:rPr>
          <w:i/>
          <w:lang w:val="en-US"/>
        </w:rPr>
        <w:t>. M</w:t>
      </w:r>
      <w:r w:rsidRPr="00662329">
        <w:rPr>
          <w:i/>
          <w:lang w:val="en-US"/>
        </w:rPr>
        <w:t xml:space="preserve">etrology means </w:t>
      </w:r>
      <w:r w:rsidR="001655B3">
        <w:rPr>
          <w:i/>
          <w:lang w:val="en-US"/>
        </w:rPr>
        <w:t xml:space="preserve">… </w:t>
      </w:r>
      <w:r w:rsidRPr="00662329">
        <w:rPr>
          <w:i/>
          <w:lang w:val="en-US"/>
        </w:rPr>
        <w:t>you measured</w:t>
      </w:r>
      <w:r w:rsidR="001655B3">
        <w:rPr>
          <w:i/>
          <w:lang w:val="en-US"/>
        </w:rPr>
        <w:t>,</w:t>
      </w:r>
      <w:r w:rsidRPr="00662329">
        <w:rPr>
          <w:i/>
          <w:lang w:val="en-US"/>
        </w:rPr>
        <w:t xml:space="preserve"> you detect something</w:t>
      </w:r>
      <w:r w:rsidR="001655B3">
        <w:rPr>
          <w:i/>
          <w:lang w:val="en-US"/>
        </w:rPr>
        <w:t>. A</w:t>
      </w:r>
      <w:r w:rsidRPr="00662329">
        <w:rPr>
          <w:i/>
          <w:lang w:val="en-US"/>
        </w:rPr>
        <w:t>nd they couldn't detect this very small particles. And so, if you cannot detect them, you don't know where they're coming from. So, you cannot control</w:t>
      </w:r>
      <w:r w:rsidR="001655B3">
        <w:rPr>
          <w:i/>
          <w:lang w:val="en-US"/>
        </w:rPr>
        <w:t>. A</w:t>
      </w:r>
      <w:r w:rsidRPr="00662329">
        <w:rPr>
          <w:i/>
          <w:lang w:val="en-US"/>
        </w:rPr>
        <w:t xml:space="preserve">nd I said, </w:t>
      </w:r>
      <w:r w:rsidR="001655B3">
        <w:rPr>
          <w:i/>
          <w:lang w:val="en-US"/>
        </w:rPr>
        <w:t>o</w:t>
      </w:r>
      <w:r w:rsidRPr="00662329">
        <w:rPr>
          <w:i/>
          <w:lang w:val="en-US"/>
        </w:rPr>
        <w:t>kay, this looks like this is a huge problem.”</w:t>
      </w:r>
    </w:p>
    <w:p w14:paraId="3CF61617" w14:textId="77777777" w:rsidR="00855814" w:rsidRPr="00166038" w:rsidRDefault="00855814" w:rsidP="00662329">
      <w:pPr>
        <w:spacing w:line="240" w:lineRule="auto"/>
        <w:ind w:left="284" w:right="373"/>
        <w:rPr>
          <w:i/>
          <w:lang w:val="en-US"/>
        </w:rPr>
      </w:pPr>
    </w:p>
    <w:p w14:paraId="47BA5476" w14:textId="75876ED6" w:rsidR="00557812" w:rsidRPr="00166038" w:rsidRDefault="00855814">
      <w:pPr>
        <w:ind w:firstLine="284"/>
        <w:rPr>
          <w:lang w:val="en-US"/>
        </w:rPr>
      </w:pPr>
      <w:r w:rsidRPr="00166038">
        <w:rPr>
          <w:lang w:val="en-US"/>
        </w:rPr>
        <w:t>Not a single time he mentioned t</w:t>
      </w:r>
      <w:r w:rsidR="00593A61" w:rsidRPr="00166038">
        <w:rPr>
          <w:lang w:val="en-US"/>
        </w:rPr>
        <w:t xml:space="preserve">hat he wanted to create a company for personal </w:t>
      </w:r>
      <w:r w:rsidR="00277F3D" w:rsidRPr="00166038">
        <w:rPr>
          <w:lang w:val="en-US"/>
        </w:rPr>
        <w:t>returns that could be realized</w:t>
      </w:r>
      <w:r w:rsidRPr="00166038">
        <w:rPr>
          <w:lang w:val="en-US"/>
        </w:rPr>
        <w:t xml:space="preserve">. </w:t>
      </w:r>
      <w:r w:rsidR="00557812" w:rsidRPr="00166038">
        <w:rPr>
          <w:lang w:val="en-US"/>
        </w:rPr>
        <w:t xml:space="preserve">Another interview was with two academic entrepreneurs who had developed a solution to monitor brains </w:t>
      </w:r>
      <w:r w:rsidR="00A60359" w:rsidRPr="00166038">
        <w:rPr>
          <w:lang w:val="en-US"/>
        </w:rPr>
        <w:t>for</w:t>
      </w:r>
      <w:r w:rsidR="00557812" w:rsidRPr="00166038">
        <w:rPr>
          <w:lang w:val="en-US"/>
        </w:rPr>
        <w:t xml:space="preserve"> </w:t>
      </w:r>
      <w:r w:rsidR="00B541B6" w:rsidRPr="00166038">
        <w:rPr>
          <w:lang w:val="en-US"/>
        </w:rPr>
        <w:t>early-stage</w:t>
      </w:r>
      <w:r w:rsidR="00085821" w:rsidRPr="00166038">
        <w:rPr>
          <w:lang w:val="en-US"/>
        </w:rPr>
        <w:t xml:space="preserve"> </w:t>
      </w:r>
      <w:r w:rsidR="00557812" w:rsidRPr="00166038">
        <w:rPr>
          <w:lang w:val="en-US"/>
        </w:rPr>
        <w:t xml:space="preserve">Alzheimer disease. </w:t>
      </w:r>
      <w:r w:rsidR="00085821" w:rsidRPr="00166038">
        <w:rPr>
          <w:lang w:val="en-US"/>
        </w:rPr>
        <w:t xml:space="preserve">When asked </w:t>
      </w:r>
      <w:r w:rsidR="0017752A" w:rsidRPr="00166038">
        <w:rPr>
          <w:lang w:val="en-US"/>
        </w:rPr>
        <w:t>why they wanted to startup a company</w:t>
      </w:r>
      <w:r w:rsidR="00085821" w:rsidRPr="00166038">
        <w:rPr>
          <w:lang w:val="en-US"/>
        </w:rPr>
        <w:t xml:space="preserve">, they </w:t>
      </w:r>
      <w:r w:rsidR="00874CC6" w:rsidRPr="00166038">
        <w:rPr>
          <w:lang w:val="en-US"/>
        </w:rPr>
        <w:t xml:space="preserve">discussed their focus on technical aspects and </w:t>
      </w:r>
      <w:r w:rsidR="001655B3">
        <w:rPr>
          <w:lang w:val="en-US"/>
        </w:rPr>
        <w:t>the limited</w:t>
      </w:r>
      <w:r w:rsidR="00874CC6" w:rsidRPr="00166038">
        <w:rPr>
          <w:lang w:val="en-US"/>
        </w:rPr>
        <w:t xml:space="preserve"> attention </w:t>
      </w:r>
      <w:r w:rsidR="001655B3">
        <w:rPr>
          <w:lang w:val="en-US"/>
        </w:rPr>
        <w:t xml:space="preserve">they had paid </w:t>
      </w:r>
      <w:r w:rsidR="00874CC6" w:rsidRPr="00166038">
        <w:rPr>
          <w:lang w:val="en-US"/>
        </w:rPr>
        <w:t>to the market potential of their idea</w:t>
      </w:r>
      <w:r w:rsidR="00557812" w:rsidRPr="00166038">
        <w:rPr>
          <w:lang w:val="en-US"/>
        </w:rPr>
        <w:t>:</w:t>
      </w:r>
    </w:p>
    <w:p w14:paraId="5247001E" w14:textId="36891D9D" w:rsidR="00557812" w:rsidRPr="00662329" w:rsidRDefault="00557812">
      <w:pPr>
        <w:spacing w:line="240" w:lineRule="auto"/>
        <w:ind w:left="284"/>
        <w:rPr>
          <w:i/>
          <w:lang w:val="en-US"/>
        </w:rPr>
      </w:pPr>
      <w:r w:rsidRPr="00662329">
        <w:rPr>
          <w:i/>
          <w:lang w:val="en-US"/>
        </w:rPr>
        <w:t>“</w:t>
      </w:r>
      <w:r w:rsidR="0017752A" w:rsidRPr="00662329">
        <w:rPr>
          <w:i/>
          <w:lang w:val="en-US"/>
        </w:rPr>
        <w:t xml:space="preserve">We are physicists and were already working on this kind of technology when… euhm.. I think it was a doctor from UniSpital </w:t>
      </w:r>
      <w:r w:rsidR="001655B3">
        <w:rPr>
          <w:i/>
          <w:lang w:val="en-US"/>
        </w:rPr>
        <w:t xml:space="preserve">[who] </w:t>
      </w:r>
      <w:r w:rsidR="0017752A" w:rsidRPr="00662329">
        <w:rPr>
          <w:i/>
          <w:lang w:val="en-US"/>
        </w:rPr>
        <w:t>talked to us about the need he had to follow up his patients. So, we sort of knew the problem and we also know we can solve it…. Compare us with a small VW, the big pharma make a Rolls Royce</w:t>
      </w:r>
      <w:r w:rsidRPr="00662329">
        <w:rPr>
          <w:i/>
          <w:lang w:val="en-US"/>
        </w:rPr>
        <w:t>.”</w:t>
      </w:r>
    </w:p>
    <w:p w14:paraId="08DC6328" w14:textId="77777777" w:rsidR="00557812" w:rsidRPr="00166038" w:rsidRDefault="00557812">
      <w:pPr>
        <w:spacing w:line="240" w:lineRule="auto"/>
        <w:ind w:left="284"/>
        <w:rPr>
          <w:i/>
          <w:lang w:val="en-US"/>
        </w:rPr>
      </w:pPr>
    </w:p>
    <w:p w14:paraId="09D4AA5C" w14:textId="3C381715" w:rsidR="001940CE" w:rsidRPr="00166038" w:rsidRDefault="001940CE">
      <w:pPr>
        <w:ind w:firstLine="284"/>
        <w:rPr>
          <w:lang w:val="en-US"/>
        </w:rPr>
      </w:pPr>
      <w:r w:rsidRPr="00166038">
        <w:rPr>
          <w:lang w:val="en-US"/>
        </w:rPr>
        <w:t xml:space="preserve">Compare these with </w:t>
      </w:r>
      <w:r w:rsidR="001655B3" w:rsidRPr="00166038">
        <w:rPr>
          <w:lang w:val="en-US"/>
        </w:rPr>
        <w:t xml:space="preserve">quotes </w:t>
      </w:r>
      <w:r w:rsidR="001655B3">
        <w:rPr>
          <w:lang w:val="en-US"/>
        </w:rPr>
        <w:t xml:space="preserve">from </w:t>
      </w:r>
      <w:r w:rsidRPr="00166038">
        <w:rPr>
          <w:lang w:val="en-US"/>
        </w:rPr>
        <w:t xml:space="preserve">non-academic </w:t>
      </w:r>
      <w:r w:rsidR="001655B3">
        <w:rPr>
          <w:lang w:val="en-US"/>
        </w:rPr>
        <w:t>founders</w:t>
      </w:r>
      <w:r w:rsidRPr="00166038">
        <w:rPr>
          <w:lang w:val="en-US"/>
        </w:rPr>
        <w:t xml:space="preserve"> we interviewed. </w:t>
      </w:r>
      <w:r w:rsidR="00F46363" w:rsidRPr="00166038">
        <w:rPr>
          <w:lang w:val="en-US"/>
        </w:rPr>
        <w:t>Two students (one computer scientist and one mechanical engineer) conceptualized an App for refugees in Europe and told us the following:</w:t>
      </w:r>
    </w:p>
    <w:p w14:paraId="3E984112" w14:textId="4D4339F2" w:rsidR="00F46363" w:rsidRPr="00166038" w:rsidRDefault="00F46363">
      <w:pPr>
        <w:spacing w:line="240" w:lineRule="auto"/>
        <w:ind w:left="284"/>
        <w:rPr>
          <w:i/>
          <w:lang w:val="en-US"/>
        </w:rPr>
      </w:pPr>
      <w:r w:rsidRPr="00166038">
        <w:rPr>
          <w:lang w:val="en-US"/>
        </w:rPr>
        <w:t>“</w:t>
      </w:r>
      <w:r w:rsidRPr="00166038">
        <w:rPr>
          <w:i/>
          <w:lang w:val="en-US"/>
        </w:rPr>
        <w:t xml:space="preserve">We don’t really care what we do, which product … we had initially a very different idea… </w:t>
      </w:r>
      <w:r w:rsidR="00874CC6" w:rsidRPr="00166038">
        <w:rPr>
          <w:i/>
          <w:lang w:val="en-US"/>
        </w:rPr>
        <w:t>[…]</w:t>
      </w:r>
      <w:r w:rsidRPr="00166038">
        <w:rPr>
          <w:i/>
          <w:lang w:val="en-US"/>
        </w:rPr>
        <w:t>. For us there is a huge focus to be financially successful…”</w:t>
      </w:r>
    </w:p>
    <w:p w14:paraId="72052B79" w14:textId="77777777" w:rsidR="00F46363" w:rsidRPr="00166038" w:rsidRDefault="00F46363">
      <w:pPr>
        <w:spacing w:line="240" w:lineRule="auto"/>
        <w:ind w:left="284"/>
        <w:rPr>
          <w:i/>
          <w:lang w:val="en-US"/>
        </w:rPr>
      </w:pPr>
    </w:p>
    <w:p w14:paraId="4B61BC4A" w14:textId="77777777" w:rsidR="007461EA" w:rsidRPr="00166038" w:rsidRDefault="005F3494">
      <w:pPr>
        <w:ind w:firstLine="284"/>
        <w:rPr>
          <w:lang w:val="en-US"/>
        </w:rPr>
      </w:pPr>
      <w:r w:rsidRPr="00166038">
        <w:rPr>
          <w:lang w:val="en-US"/>
        </w:rPr>
        <w:lastRenderedPageBreak/>
        <w:t>The prime founder of</w:t>
      </w:r>
      <w:r w:rsidR="007461EA" w:rsidRPr="00166038">
        <w:rPr>
          <w:lang w:val="en-US"/>
        </w:rPr>
        <w:t xml:space="preserve"> </w:t>
      </w:r>
      <w:r w:rsidR="007B0E95" w:rsidRPr="00166038">
        <w:rPr>
          <w:lang w:val="en-US"/>
        </w:rPr>
        <w:t>F</w:t>
      </w:r>
      <w:r w:rsidR="007461EA" w:rsidRPr="00166038">
        <w:rPr>
          <w:lang w:val="en-US"/>
        </w:rPr>
        <w:t>aceYou, a tool</w:t>
      </w:r>
      <w:r w:rsidR="007B0E95" w:rsidRPr="00166038">
        <w:rPr>
          <w:lang w:val="en-US"/>
        </w:rPr>
        <w:t xml:space="preserve"> and service set</w:t>
      </w:r>
      <w:r w:rsidR="007461EA" w:rsidRPr="00166038">
        <w:rPr>
          <w:lang w:val="en-US"/>
        </w:rPr>
        <w:t xml:space="preserve"> to </w:t>
      </w:r>
      <w:r w:rsidR="007B0E95" w:rsidRPr="00166038">
        <w:rPr>
          <w:lang w:val="en-US"/>
        </w:rPr>
        <w:t>produce your own profiling video and portraits</w:t>
      </w:r>
      <w:r w:rsidRPr="00166038">
        <w:rPr>
          <w:lang w:val="en-US"/>
        </w:rPr>
        <w:t>, described</w:t>
      </w:r>
      <w:r w:rsidR="007B0E95" w:rsidRPr="00166038">
        <w:rPr>
          <w:lang w:val="en-US"/>
        </w:rPr>
        <w:t xml:space="preserve"> </w:t>
      </w:r>
      <w:r w:rsidRPr="00166038">
        <w:rPr>
          <w:lang w:val="en-US"/>
        </w:rPr>
        <w:t>himself</w:t>
      </w:r>
      <w:r w:rsidR="007B0E95" w:rsidRPr="00166038">
        <w:rPr>
          <w:lang w:val="en-US"/>
        </w:rPr>
        <w:t xml:space="preserve"> as follows when asked for </w:t>
      </w:r>
      <w:r w:rsidRPr="00166038">
        <w:rPr>
          <w:lang w:val="en-US"/>
        </w:rPr>
        <w:t>his</w:t>
      </w:r>
      <w:r w:rsidR="007B0E95" w:rsidRPr="00166038">
        <w:rPr>
          <w:lang w:val="en-US"/>
        </w:rPr>
        <w:t xml:space="preserve"> motivation to start a company and frame of reference</w:t>
      </w:r>
      <w:r w:rsidR="007461EA" w:rsidRPr="00166038">
        <w:rPr>
          <w:lang w:val="en-US"/>
        </w:rPr>
        <w:t xml:space="preserve">. </w:t>
      </w:r>
    </w:p>
    <w:p w14:paraId="7F813C1E" w14:textId="2935261F" w:rsidR="007461EA" w:rsidRPr="00166038" w:rsidRDefault="007461EA">
      <w:pPr>
        <w:spacing w:line="240" w:lineRule="auto"/>
        <w:ind w:left="284"/>
        <w:rPr>
          <w:i/>
          <w:lang w:val="en-US"/>
        </w:rPr>
      </w:pPr>
      <w:r w:rsidRPr="00166038">
        <w:rPr>
          <w:lang w:val="en-US"/>
        </w:rPr>
        <w:t>“</w:t>
      </w:r>
      <w:r w:rsidRPr="00166038">
        <w:rPr>
          <w:i/>
          <w:lang w:val="en-US"/>
        </w:rPr>
        <w:t xml:space="preserve">We </w:t>
      </w:r>
      <w:r w:rsidR="003F48C3" w:rsidRPr="00166038">
        <w:rPr>
          <w:i/>
          <w:lang w:val="en-US"/>
        </w:rPr>
        <w:t>started in HR, but we found out that there is less money ther</w:t>
      </w:r>
      <w:r w:rsidR="001655B3">
        <w:rPr>
          <w:i/>
          <w:lang w:val="en-US"/>
        </w:rPr>
        <w:t>e</w:t>
      </w:r>
      <w:r w:rsidR="003F48C3" w:rsidRPr="00166038">
        <w:rPr>
          <w:i/>
          <w:lang w:val="en-US"/>
        </w:rPr>
        <w:t xml:space="preserve"> so we pivoted to </w:t>
      </w:r>
      <w:r w:rsidR="00C728BC" w:rsidRPr="00166038">
        <w:rPr>
          <w:i/>
          <w:lang w:val="en-US"/>
        </w:rPr>
        <w:t>profiling videos where we can be more unique</w:t>
      </w:r>
      <w:r w:rsidR="007B0E95" w:rsidRPr="00166038">
        <w:rPr>
          <w:i/>
          <w:lang w:val="en-US"/>
        </w:rPr>
        <w:t>…in three to five years, I will not be the CEO anymore…the exit will have happened</w:t>
      </w:r>
      <w:r w:rsidR="0017752A" w:rsidRPr="00166038">
        <w:rPr>
          <w:i/>
          <w:lang w:val="en-US"/>
        </w:rPr>
        <w:t xml:space="preserve"> </w:t>
      </w:r>
      <w:r w:rsidR="007B0E95" w:rsidRPr="00166038">
        <w:rPr>
          <w:i/>
          <w:lang w:val="en-US"/>
        </w:rPr>
        <w:t xml:space="preserve">…now it needs </w:t>
      </w:r>
      <w:r w:rsidR="005F3494" w:rsidRPr="00166038">
        <w:rPr>
          <w:i/>
          <w:lang w:val="en-US"/>
        </w:rPr>
        <w:t>me, but I will have organized the exit</w:t>
      </w:r>
      <w:r w:rsidR="00BF3563" w:rsidRPr="00166038">
        <w:rPr>
          <w:i/>
          <w:lang w:val="en-US"/>
        </w:rPr>
        <w:t xml:space="preserve"> by then…</w:t>
      </w:r>
      <w:r w:rsidR="0017752A" w:rsidRPr="00166038">
        <w:rPr>
          <w:i/>
          <w:lang w:val="en-US"/>
        </w:rPr>
        <w:t>and have cashed in…</w:t>
      </w:r>
      <w:r w:rsidRPr="00166038">
        <w:rPr>
          <w:i/>
          <w:lang w:val="en-US"/>
        </w:rPr>
        <w:t>”</w:t>
      </w:r>
    </w:p>
    <w:p w14:paraId="1BEC57EB" w14:textId="77777777" w:rsidR="007461EA" w:rsidRPr="00166038" w:rsidRDefault="007461EA">
      <w:pPr>
        <w:spacing w:line="240" w:lineRule="auto"/>
        <w:ind w:left="284"/>
        <w:rPr>
          <w:i/>
          <w:lang w:val="en-US"/>
        </w:rPr>
      </w:pPr>
    </w:p>
    <w:p w14:paraId="54F58027" w14:textId="3C1C7E2E" w:rsidR="00DB0676" w:rsidRPr="00166038" w:rsidRDefault="00BF3563">
      <w:pPr>
        <w:ind w:firstLine="284"/>
        <w:rPr>
          <w:lang w:val="en-US"/>
        </w:rPr>
      </w:pPr>
      <w:r w:rsidRPr="00166038">
        <w:rPr>
          <w:lang w:val="en-US"/>
        </w:rPr>
        <w:t>Based on our understanding of the academic profession as an institut</w:t>
      </w:r>
      <w:r w:rsidR="00B541B6" w:rsidRPr="00166038">
        <w:rPr>
          <w:lang w:val="en-US"/>
        </w:rPr>
        <w:t>ion w</w:t>
      </w:r>
      <w:r w:rsidRPr="00166038">
        <w:rPr>
          <w:lang w:val="en-US"/>
        </w:rPr>
        <w:t>ith its own norms, beliefs and values (logics)</w:t>
      </w:r>
      <w:r w:rsidR="000B367F">
        <w:rPr>
          <w:lang w:val="en-US"/>
        </w:rPr>
        <w:t>, which are imprinted on academic entrepreneurs,</w:t>
      </w:r>
      <w:r w:rsidRPr="00166038">
        <w:rPr>
          <w:lang w:val="en-US"/>
        </w:rPr>
        <w:t xml:space="preserve"> and </w:t>
      </w:r>
      <w:r w:rsidR="000B367F">
        <w:rPr>
          <w:lang w:val="en-US"/>
        </w:rPr>
        <w:t xml:space="preserve">based on </w:t>
      </w:r>
      <w:r w:rsidRPr="00166038">
        <w:rPr>
          <w:lang w:val="en-US"/>
        </w:rPr>
        <w:t xml:space="preserve">the interviews we did to understand the </w:t>
      </w:r>
      <w:r w:rsidR="003E2DC0" w:rsidRPr="00166038">
        <w:rPr>
          <w:lang w:val="en-US"/>
        </w:rPr>
        <w:t>identity orientation</w:t>
      </w:r>
      <w:r w:rsidR="002636AF" w:rsidRPr="00166038">
        <w:rPr>
          <w:lang w:val="en-US"/>
        </w:rPr>
        <w:t xml:space="preserve"> </w:t>
      </w:r>
      <w:r w:rsidRPr="00166038">
        <w:rPr>
          <w:lang w:val="en-US"/>
        </w:rPr>
        <w:t>of the entrepreneurs</w:t>
      </w:r>
      <w:r w:rsidR="006B7773" w:rsidRPr="00166038">
        <w:rPr>
          <w:lang w:val="en-US"/>
        </w:rPr>
        <w:t xml:space="preserve">, we conclude that academic entrepreneurs are much </w:t>
      </w:r>
      <w:r w:rsidR="00874CC6" w:rsidRPr="00166038">
        <w:rPr>
          <w:lang w:val="en-US"/>
        </w:rPr>
        <w:t>less</w:t>
      </w:r>
      <w:r w:rsidR="006B7773" w:rsidRPr="00166038">
        <w:rPr>
          <w:lang w:val="en-US"/>
        </w:rPr>
        <w:t xml:space="preserve"> oriented on “me- oriented” aspects of the self-concept </w:t>
      </w:r>
      <w:r w:rsidR="001655B3">
        <w:rPr>
          <w:lang w:val="en-US"/>
        </w:rPr>
        <w:t>(</w:t>
      </w:r>
      <w:r w:rsidR="006B7773" w:rsidRPr="00166038">
        <w:rPr>
          <w:lang w:val="en-US"/>
        </w:rPr>
        <w:t xml:space="preserve">such as </w:t>
      </w:r>
      <w:r w:rsidR="0068496C" w:rsidRPr="00166038">
        <w:rPr>
          <w:lang w:val="en-US"/>
        </w:rPr>
        <w:t xml:space="preserve">picturing themselves as successful entrepreneurs and </w:t>
      </w:r>
      <w:r w:rsidR="00874CC6" w:rsidRPr="00166038">
        <w:rPr>
          <w:lang w:val="en-US"/>
        </w:rPr>
        <w:t>making money</w:t>
      </w:r>
      <w:r w:rsidR="001655B3">
        <w:rPr>
          <w:lang w:val="en-US"/>
        </w:rPr>
        <w:t>)</w:t>
      </w:r>
      <w:r w:rsidR="000B367F">
        <w:rPr>
          <w:lang w:val="en-US"/>
        </w:rPr>
        <w:t xml:space="preserve"> than non-academic entrepreneurs</w:t>
      </w:r>
      <w:r w:rsidR="006B7773" w:rsidRPr="00166038">
        <w:rPr>
          <w:lang w:val="en-US"/>
        </w:rPr>
        <w:t>. G</w:t>
      </w:r>
      <w:r w:rsidR="00DB0676" w:rsidRPr="00166038">
        <w:rPr>
          <w:lang w:val="en-US"/>
        </w:rPr>
        <w:t>iven that self-interest an</w:t>
      </w:r>
      <w:r w:rsidR="00557812" w:rsidRPr="00166038">
        <w:rPr>
          <w:lang w:val="en-US"/>
        </w:rPr>
        <w:t>d strive for personal wealth</w:t>
      </w:r>
      <w:r w:rsidR="00B92006" w:rsidRPr="00166038">
        <w:rPr>
          <w:lang w:val="en-US"/>
        </w:rPr>
        <w:t xml:space="preserve"> </w:t>
      </w:r>
      <w:r w:rsidR="00354029" w:rsidRPr="00166038">
        <w:rPr>
          <w:lang w:val="en-US"/>
        </w:rPr>
        <w:t>are exactly the key basic social motivations that define</w:t>
      </w:r>
      <w:r w:rsidR="00DB0676" w:rsidRPr="00166038">
        <w:rPr>
          <w:lang w:val="en-US"/>
        </w:rPr>
        <w:t xml:space="preserve"> </w:t>
      </w:r>
      <w:r w:rsidR="00670BC9" w:rsidRPr="00166038">
        <w:rPr>
          <w:lang w:val="en-US"/>
        </w:rPr>
        <w:t>a Darwinian</w:t>
      </w:r>
      <w:r w:rsidR="00DB0676" w:rsidRPr="00166038">
        <w:rPr>
          <w:lang w:val="en-US"/>
        </w:rPr>
        <w:t xml:space="preserve"> </w:t>
      </w:r>
      <w:r w:rsidR="00C21837" w:rsidRPr="00166038">
        <w:rPr>
          <w:lang w:val="en-US"/>
        </w:rPr>
        <w:t>orientation</w:t>
      </w:r>
      <w:r w:rsidR="002636AF" w:rsidRPr="00166038">
        <w:rPr>
          <w:lang w:val="en-US"/>
        </w:rPr>
        <w:t xml:space="preserve"> </w:t>
      </w:r>
      <w:r w:rsidR="0008508D" w:rsidRPr="00166038">
        <w:rPr>
          <w:lang w:val="en-US"/>
        </w:rPr>
        <w:fldChar w:fldCharType="begin"/>
      </w:r>
      <w:r w:rsidR="0008508D" w:rsidRPr="00166038">
        <w:rPr>
          <w:lang w:val="en-US"/>
        </w:rPr>
        <w:instrText xml:space="preserve"> ADDIN EN.CITE &lt;EndNote&gt;&lt;Cite&gt;&lt;Author&gt;Brickson&lt;/Author&gt;&lt;Year&gt;2007&lt;/Year&gt;&lt;RecNum&gt;28&lt;/RecNum&gt;&lt;DisplayText&gt;(Brickson, 2007; Fauchart &amp;amp; Gruber, 2011)&lt;/DisplayText&gt;&lt;record&gt;&lt;rec-number&gt;28&lt;/rec-number&gt;&lt;foreign-keys&gt;&lt;key app="EN" db-id="wwv2edeertffxwefrwpp2xpu0a9d2ewxp9rf" timestamp="1549979260"&gt;28&lt;/key&gt;&lt;/foreign-keys&gt;&lt;ref-type name="Journal Article"&gt;17&lt;/ref-type&gt;&lt;contributors&gt;&lt;authors&gt;&lt;author&gt;Brickson, Shelley L&lt;/author&gt;&lt;/authors&gt;&lt;/contributors&gt;&lt;titles&gt;&lt;title&gt;Organizational identity orientation: The genesis of the role of the firm and distinct forms of social value&lt;/title&gt;&lt;secondary-title&gt;Academy of Management Review&lt;/secondary-title&gt;&lt;/titles&gt;&lt;periodical&gt;&lt;full-title&gt;Academy of Management Review&lt;/full-title&gt;&lt;/periodical&gt;&lt;pages&gt;864-888&lt;/pages&gt;&lt;volume&gt;32&lt;/volume&gt;&lt;number&gt;3&lt;/number&gt;&lt;dates&gt;&lt;year&gt;2007&lt;/year&gt;&lt;/dates&gt;&lt;isbn&gt;0363-7425&lt;/isbn&gt;&lt;urls&gt;&lt;/urls&gt;&lt;/record&gt;&lt;/Cite&gt;&lt;Cite&gt;&lt;Author&gt;Fauchart&lt;/Author&gt;&lt;Year&gt;2011&lt;/Year&gt;&lt;RecNum&gt;21&lt;/RecNum&gt;&lt;record&gt;&lt;rec-number&gt;21&lt;/rec-number&gt;&lt;foreign-keys&gt;&lt;key app="EN" db-id="wwv2edeertffxwefrwpp2xpu0a9d2ewxp9rf" timestamp="1549883461"&gt;21&lt;/key&gt;&lt;/foreign-keys&gt;&lt;ref-type name="Journal Article"&gt;17&lt;/ref-type&gt;&lt;contributors&gt;&lt;authors&gt;&lt;author&gt;Fauchart, Emmanuelle&lt;/author&gt;&lt;author&gt;Gruber, Marc&lt;/author&gt;&lt;/authors&gt;&lt;/contributors&gt;&lt;titles&gt;&lt;title&gt;Darwinians, communitarians, and missionaries: The role of founder identity in entrepreneurship&lt;/title&gt;&lt;secondary-title&gt;Academy of Management Journal&lt;/secondary-title&gt;&lt;/titles&gt;&lt;periodical&gt;&lt;full-title&gt;Academy of management journal&lt;/full-title&gt;&lt;/periodical&gt;&lt;pages&gt;935-957&lt;/pages&gt;&lt;volume&gt;54&lt;/volume&gt;&lt;number&gt;5&lt;/number&gt;&lt;dates&gt;&lt;year&gt;2011&lt;/year&gt;&lt;/dates&gt;&lt;publisher&gt;Academy of Management&lt;/publisher&gt;&lt;isbn&gt;0001-4273&lt;/isbn&gt;&lt;urls&gt;&lt;/urls&gt;&lt;/record&gt;&lt;/Cite&gt;&lt;/EndNote&gt;</w:instrText>
      </w:r>
      <w:r w:rsidR="0008508D" w:rsidRPr="00166038">
        <w:rPr>
          <w:lang w:val="en-US"/>
        </w:rPr>
        <w:fldChar w:fldCharType="separate"/>
      </w:r>
      <w:r w:rsidR="0008508D" w:rsidRPr="00166038">
        <w:rPr>
          <w:noProof/>
          <w:lang w:val="en-US"/>
        </w:rPr>
        <w:t>(Fauchart &amp; Gruber, 2011</w:t>
      </w:r>
      <w:r w:rsidR="002636AF" w:rsidRPr="00166038">
        <w:rPr>
          <w:noProof/>
          <w:lang w:val="en-US"/>
        </w:rPr>
        <w:t xml:space="preserve">; </w:t>
      </w:r>
      <w:r w:rsidR="0044686C" w:rsidRPr="00166038">
        <w:rPr>
          <w:noProof/>
          <w:lang w:val="en-US"/>
        </w:rPr>
        <w:t xml:space="preserve">see also </w:t>
      </w:r>
      <w:r w:rsidR="002636AF" w:rsidRPr="00166038">
        <w:rPr>
          <w:noProof/>
          <w:lang w:val="en-US"/>
        </w:rPr>
        <w:t>Brickson, 2007</w:t>
      </w:r>
      <w:r w:rsidR="0008508D" w:rsidRPr="00166038">
        <w:rPr>
          <w:noProof/>
          <w:lang w:val="en-US"/>
        </w:rPr>
        <w:t>)</w:t>
      </w:r>
      <w:r w:rsidR="0008508D" w:rsidRPr="00166038">
        <w:rPr>
          <w:lang w:val="en-US"/>
        </w:rPr>
        <w:fldChar w:fldCharType="end"/>
      </w:r>
      <w:r w:rsidR="00DB0676" w:rsidRPr="00166038">
        <w:rPr>
          <w:lang w:val="en-US"/>
        </w:rPr>
        <w:t>, we hypothesize that:</w:t>
      </w:r>
    </w:p>
    <w:p w14:paraId="69423155" w14:textId="0DC17F39" w:rsidR="00DB0676" w:rsidRPr="00166038" w:rsidRDefault="00DB0676">
      <w:pPr>
        <w:spacing w:line="240" w:lineRule="auto"/>
        <w:ind w:left="284"/>
        <w:rPr>
          <w:i/>
          <w:lang w:val="en-US"/>
        </w:rPr>
      </w:pPr>
      <w:r w:rsidRPr="00166038">
        <w:rPr>
          <w:i/>
          <w:lang w:val="en-US"/>
        </w:rPr>
        <w:t>H</w:t>
      </w:r>
      <w:r w:rsidR="00522247" w:rsidRPr="00166038">
        <w:rPr>
          <w:i/>
          <w:lang w:val="en-US"/>
        </w:rPr>
        <w:t>1</w:t>
      </w:r>
      <w:r w:rsidRPr="00166038">
        <w:rPr>
          <w:i/>
          <w:lang w:val="en-US"/>
        </w:rPr>
        <w:t xml:space="preserve">a: </w:t>
      </w:r>
      <w:r w:rsidR="00B3515E" w:rsidRPr="00166038">
        <w:rPr>
          <w:i/>
          <w:lang w:val="en-US"/>
        </w:rPr>
        <w:t>Academic f</w:t>
      </w:r>
      <w:r w:rsidR="00670BC9" w:rsidRPr="00166038">
        <w:rPr>
          <w:i/>
          <w:lang w:val="en-US"/>
        </w:rPr>
        <w:t xml:space="preserve">ounders </w:t>
      </w:r>
      <w:r w:rsidRPr="00166038">
        <w:rPr>
          <w:i/>
          <w:lang w:val="en-US"/>
        </w:rPr>
        <w:t xml:space="preserve">display a </w:t>
      </w:r>
      <w:r w:rsidR="004775EF" w:rsidRPr="00166038">
        <w:rPr>
          <w:i/>
          <w:lang w:val="en-US"/>
        </w:rPr>
        <w:t>weaker</w:t>
      </w:r>
      <w:r w:rsidR="006542E3" w:rsidRPr="00166038">
        <w:rPr>
          <w:i/>
          <w:lang w:val="en-US"/>
        </w:rPr>
        <w:t xml:space="preserve"> </w:t>
      </w:r>
      <w:r w:rsidR="00670BC9" w:rsidRPr="00166038">
        <w:rPr>
          <w:i/>
          <w:lang w:val="en-US"/>
        </w:rPr>
        <w:t>Darwinian</w:t>
      </w:r>
      <w:r w:rsidR="00EC696C" w:rsidRPr="00166038">
        <w:rPr>
          <w:i/>
          <w:lang w:val="en-US"/>
        </w:rPr>
        <w:t xml:space="preserve"> </w:t>
      </w:r>
      <w:r w:rsidR="00C21837" w:rsidRPr="00166038">
        <w:rPr>
          <w:i/>
          <w:lang w:val="en-US"/>
        </w:rPr>
        <w:t>orientation</w:t>
      </w:r>
      <w:r w:rsidRPr="00166038">
        <w:rPr>
          <w:i/>
          <w:lang w:val="en-US"/>
        </w:rPr>
        <w:t xml:space="preserve"> than</w:t>
      </w:r>
      <w:r w:rsidR="00E77CD3" w:rsidRPr="00166038">
        <w:rPr>
          <w:i/>
          <w:lang w:val="en-US"/>
        </w:rPr>
        <w:t xml:space="preserve"> </w:t>
      </w:r>
      <w:r w:rsidR="00B3515E" w:rsidRPr="00166038">
        <w:rPr>
          <w:i/>
          <w:lang w:val="en-US"/>
        </w:rPr>
        <w:t xml:space="preserve">non-academic </w:t>
      </w:r>
      <w:r w:rsidR="00E77CD3" w:rsidRPr="00166038">
        <w:rPr>
          <w:i/>
          <w:lang w:val="en-US"/>
        </w:rPr>
        <w:t>founders</w:t>
      </w:r>
      <w:r w:rsidRPr="00166038">
        <w:rPr>
          <w:i/>
          <w:lang w:val="en-US"/>
        </w:rPr>
        <w:t>.</w:t>
      </w:r>
    </w:p>
    <w:p w14:paraId="3D376795" w14:textId="77777777" w:rsidR="003457F1" w:rsidRDefault="003457F1" w:rsidP="003457F1">
      <w:pPr>
        <w:ind w:firstLine="284"/>
        <w:rPr>
          <w:lang w:val="en-US"/>
        </w:rPr>
      </w:pPr>
    </w:p>
    <w:p w14:paraId="2B6B6990" w14:textId="7FC75619" w:rsidR="003A5416" w:rsidRPr="00166038" w:rsidRDefault="00AF2475" w:rsidP="00662329">
      <w:pPr>
        <w:ind w:firstLine="284"/>
        <w:rPr>
          <w:lang w:val="en-US"/>
        </w:rPr>
      </w:pPr>
      <w:r w:rsidRPr="00166038">
        <w:rPr>
          <w:lang w:val="en-US"/>
        </w:rPr>
        <w:t xml:space="preserve">Second, we propose that founders who start a venture based on their scientific work </w:t>
      </w:r>
      <w:r w:rsidR="000B367F">
        <w:rPr>
          <w:lang w:val="en-US"/>
        </w:rPr>
        <w:t xml:space="preserve">are imprinted to see themselves </w:t>
      </w:r>
      <w:r w:rsidR="000B367F" w:rsidRPr="00166038">
        <w:rPr>
          <w:lang w:val="en-US"/>
        </w:rPr>
        <w:t>more as connected to significant others</w:t>
      </w:r>
      <w:r w:rsidR="000B367F">
        <w:rPr>
          <w:lang w:val="en-US"/>
        </w:rPr>
        <w:t xml:space="preserve"> and</w:t>
      </w:r>
      <w:r w:rsidR="000B367F" w:rsidRPr="00166038">
        <w:rPr>
          <w:lang w:val="en-US"/>
        </w:rPr>
        <w:t xml:space="preserve"> </w:t>
      </w:r>
      <w:r w:rsidRPr="00166038">
        <w:rPr>
          <w:lang w:val="en-US"/>
        </w:rPr>
        <w:t xml:space="preserve">will </w:t>
      </w:r>
      <w:r w:rsidR="000B367F">
        <w:rPr>
          <w:lang w:val="en-US"/>
        </w:rPr>
        <w:t xml:space="preserve">therefore </w:t>
      </w:r>
      <w:r w:rsidRPr="00166038">
        <w:rPr>
          <w:lang w:val="en-US"/>
        </w:rPr>
        <w:t xml:space="preserve">display a </w:t>
      </w:r>
      <w:r w:rsidR="0091249C" w:rsidRPr="00166038">
        <w:rPr>
          <w:lang w:val="en-US"/>
        </w:rPr>
        <w:t xml:space="preserve">more </w:t>
      </w:r>
      <w:r w:rsidR="00C670C1" w:rsidRPr="00166038">
        <w:rPr>
          <w:lang w:val="en-US"/>
        </w:rPr>
        <w:t xml:space="preserve">salient </w:t>
      </w:r>
      <w:r w:rsidRPr="00166038">
        <w:rPr>
          <w:lang w:val="en-US"/>
        </w:rPr>
        <w:t xml:space="preserve">Communitarian </w:t>
      </w:r>
      <w:r w:rsidR="00C21837" w:rsidRPr="00166038">
        <w:rPr>
          <w:lang w:val="en-US"/>
        </w:rPr>
        <w:t>orientation</w:t>
      </w:r>
      <w:r w:rsidR="000B367F">
        <w:rPr>
          <w:lang w:val="en-US"/>
        </w:rPr>
        <w:t xml:space="preserve"> </w:t>
      </w:r>
      <w:r w:rsidRPr="00166038">
        <w:rPr>
          <w:lang w:val="en-US"/>
        </w:rPr>
        <w:t>than non-academics founders. I</w:t>
      </w:r>
      <w:r w:rsidR="00F56F2E" w:rsidRPr="00166038">
        <w:rPr>
          <w:lang w:val="en-US"/>
        </w:rPr>
        <w:t>t is known that h</w:t>
      </w:r>
      <w:r w:rsidR="00A540B8" w:rsidRPr="00166038">
        <w:rPr>
          <w:lang w:val="en-US"/>
        </w:rPr>
        <w:t xml:space="preserve">igh impact researchers, defined as those who publish in leading journals and collect a high number of citations, tend to serve as role models for </w:t>
      </w:r>
      <w:r w:rsidR="00087173" w:rsidRPr="00166038">
        <w:rPr>
          <w:lang w:val="en-US"/>
        </w:rPr>
        <w:t>Ph</w:t>
      </w:r>
      <w:r w:rsidR="00E5169E" w:rsidRPr="00166038">
        <w:rPr>
          <w:lang w:val="en-US"/>
        </w:rPr>
        <w:t>D</w:t>
      </w:r>
      <w:r w:rsidR="00A540B8" w:rsidRPr="00166038">
        <w:rPr>
          <w:lang w:val="en-US"/>
        </w:rPr>
        <w:t xml:space="preserve"> students and </w:t>
      </w:r>
      <w:r w:rsidR="00E03D2F" w:rsidRPr="00166038">
        <w:rPr>
          <w:lang w:val="en-US"/>
        </w:rPr>
        <w:t>postdocs (Merton, 1973)</w:t>
      </w:r>
      <w:r w:rsidR="00A540B8" w:rsidRPr="00166038">
        <w:rPr>
          <w:lang w:val="en-US"/>
        </w:rPr>
        <w:t xml:space="preserve">. </w:t>
      </w:r>
      <w:r w:rsidR="008C6BC1" w:rsidRPr="00166038">
        <w:rPr>
          <w:lang w:val="en-US"/>
        </w:rPr>
        <w:t xml:space="preserve">The peer evaluation by leading academics as key opinion leaders is often considered a core element of appreciation for which </w:t>
      </w:r>
      <w:r w:rsidR="00F56F2E" w:rsidRPr="00166038">
        <w:rPr>
          <w:lang w:val="en-US"/>
        </w:rPr>
        <w:t xml:space="preserve">academics </w:t>
      </w:r>
      <w:r w:rsidR="008C6BC1" w:rsidRPr="00166038">
        <w:rPr>
          <w:lang w:val="en-US"/>
        </w:rPr>
        <w:t>are willing to accept significantly lower salaries (Stern, 2004)</w:t>
      </w:r>
      <w:r w:rsidR="00DB0676" w:rsidRPr="00166038">
        <w:rPr>
          <w:lang w:val="en-US"/>
        </w:rPr>
        <w:t xml:space="preserve">. </w:t>
      </w:r>
      <w:r w:rsidR="008C6BC1" w:rsidRPr="00166038">
        <w:rPr>
          <w:lang w:val="en-US"/>
        </w:rPr>
        <w:t xml:space="preserve">Such comparison with significant others is typical for a Communitarian </w:t>
      </w:r>
      <w:r w:rsidR="00C21837" w:rsidRPr="00166038">
        <w:rPr>
          <w:lang w:val="en-US"/>
        </w:rPr>
        <w:t>orientation</w:t>
      </w:r>
      <w:r w:rsidR="002636AF" w:rsidRPr="00166038">
        <w:rPr>
          <w:lang w:val="en-US"/>
        </w:rPr>
        <w:t xml:space="preserve"> (</w:t>
      </w:r>
      <w:r w:rsidR="002636AF" w:rsidRPr="00166038">
        <w:rPr>
          <w:noProof/>
          <w:lang w:val="en-US"/>
        </w:rPr>
        <w:t>Fauchart &amp; Gruber, 2011)</w:t>
      </w:r>
      <w:r w:rsidR="008C6BC1" w:rsidRPr="00166038">
        <w:rPr>
          <w:lang w:val="en-US"/>
        </w:rPr>
        <w:t>.</w:t>
      </w:r>
      <w:r w:rsidR="003A5416" w:rsidRPr="00166038">
        <w:rPr>
          <w:lang w:val="en-US"/>
        </w:rPr>
        <w:t xml:space="preserve"> </w:t>
      </w:r>
    </w:p>
    <w:p w14:paraId="52BD916D" w14:textId="6CF0A6E6" w:rsidR="00DB0676" w:rsidRPr="00166038" w:rsidRDefault="008C6BC1" w:rsidP="00662329">
      <w:pPr>
        <w:ind w:firstLine="284"/>
        <w:rPr>
          <w:lang w:val="en-US"/>
        </w:rPr>
      </w:pPr>
      <w:r w:rsidRPr="00166038">
        <w:rPr>
          <w:lang w:val="en-US"/>
        </w:rPr>
        <w:lastRenderedPageBreak/>
        <w:t xml:space="preserve">In our interviews, </w:t>
      </w:r>
      <w:r w:rsidR="002636AF" w:rsidRPr="00166038">
        <w:rPr>
          <w:lang w:val="en-US"/>
        </w:rPr>
        <w:t>th</w:t>
      </w:r>
      <w:r w:rsidR="003457F1">
        <w:rPr>
          <w:lang w:val="en-US"/>
        </w:rPr>
        <w:t>is imprinted</w:t>
      </w:r>
      <w:r w:rsidR="002636AF" w:rsidRPr="00166038">
        <w:rPr>
          <w:lang w:val="en-US"/>
        </w:rPr>
        <w:t xml:space="preserve"> </w:t>
      </w:r>
      <w:r w:rsidR="0044686C" w:rsidRPr="00166038">
        <w:rPr>
          <w:lang w:val="en-US"/>
        </w:rPr>
        <w:t>Communitarian</w:t>
      </w:r>
      <w:r w:rsidR="002636AF" w:rsidRPr="00166038">
        <w:rPr>
          <w:lang w:val="en-US"/>
        </w:rPr>
        <w:t xml:space="preserve"> </w:t>
      </w:r>
      <w:r w:rsidR="00C21837" w:rsidRPr="00166038">
        <w:rPr>
          <w:lang w:val="en-US"/>
        </w:rPr>
        <w:t>orientation</w:t>
      </w:r>
      <w:r w:rsidR="002636AF" w:rsidRPr="00166038">
        <w:rPr>
          <w:lang w:val="en-US"/>
        </w:rPr>
        <w:t xml:space="preserve"> </w:t>
      </w:r>
      <w:r w:rsidRPr="00166038">
        <w:rPr>
          <w:lang w:val="en-US"/>
        </w:rPr>
        <w:t xml:space="preserve">was illustrated by </w:t>
      </w:r>
      <w:r w:rsidR="00BB7B42" w:rsidRPr="00166038">
        <w:rPr>
          <w:lang w:val="en-US"/>
        </w:rPr>
        <w:t>different</w:t>
      </w:r>
      <w:r w:rsidRPr="00166038">
        <w:rPr>
          <w:lang w:val="en-US"/>
        </w:rPr>
        <w:t xml:space="preserve"> quote</w:t>
      </w:r>
      <w:r w:rsidR="00BB7B42" w:rsidRPr="00166038">
        <w:rPr>
          <w:lang w:val="en-US"/>
        </w:rPr>
        <w:t>s. For instance</w:t>
      </w:r>
      <w:r w:rsidR="00580958" w:rsidRPr="00166038">
        <w:rPr>
          <w:lang w:val="en-US"/>
        </w:rPr>
        <w:t>,</w:t>
      </w:r>
      <w:r w:rsidR="00BB7B42" w:rsidRPr="00166038">
        <w:rPr>
          <w:lang w:val="en-US"/>
        </w:rPr>
        <w:t xml:space="preserve"> in our group of academic founders,</w:t>
      </w:r>
      <w:r w:rsidRPr="00166038">
        <w:rPr>
          <w:lang w:val="en-US"/>
        </w:rPr>
        <w:t xml:space="preserve"> a postdoc</w:t>
      </w:r>
      <w:r w:rsidR="00087173" w:rsidRPr="00166038">
        <w:rPr>
          <w:lang w:val="en-US"/>
        </w:rPr>
        <w:t>toral researcher</w:t>
      </w:r>
      <w:r w:rsidR="00263C92" w:rsidRPr="00166038">
        <w:rPr>
          <w:lang w:val="en-US"/>
        </w:rPr>
        <w:t>,</w:t>
      </w:r>
      <w:r w:rsidRPr="00166038">
        <w:rPr>
          <w:lang w:val="en-US"/>
        </w:rPr>
        <w:t xml:space="preserve"> who want</w:t>
      </w:r>
      <w:r w:rsidR="00087173" w:rsidRPr="00166038">
        <w:rPr>
          <w:lang w:val="en-US"/>
        </w:rPr>
        <w:t>ed</w:t>
      </w:r>
      <w:r w:rsidRPr="00166038">
        <w:rPr>
          <w:lang w:val="en-US"/>
        </w:rPr>
        <w:t xml:space="preserve"> to </w:t>
      </w:r>
      <w:r w:rsidR="00B541B6" w:rsidRPr="00166038">
        <w:rPr>
          <w:lang w:val="en-US"/>
        </w:rPr>
        <w:t>start</w:t>
      </w:r>
      <w:r w:rsidRPr="00166038">
        <w:rPr>
          <w:lang w:val="en-US"/>
        </w:rPr>
        <w:t xml:space="preserve"> a company based upon a unique solution she had developed to make foam out of waste material</w:t>
      </w:r>
      <w:r w:rsidR="00263C92" w:rsidRPr="00166038">
        <w:rPr>
          <w:lang w:val="en-US"/>
        </w:rPr>
        <w:t>,</w:t>
      </w:r>
      <w:r w:rsidR="00F56F2E" w:rsidRPr="00166038">
        <w:rPr>
          <w:lang w:val="en-US"/>
        </w:rPr>
        <w:t xml:space="preserve"> clearly valued </w:t>
      </w:r>
      <w:r w:rsidR="001655B3" w:rsidRPr="00166038">
        <w:rPr>
          <w:lang w:val="en-US"/>
        </w:rPr>
        <w:t>th</w:t>
      </w:r>
      <w:r w:rsidR="001655B3">
        <w:rPr>
          <w:lang w:val="en-US"/>
        </w:rPr>
        <w:t>is</w:t>
      </w:r>
      <w:r w:rsidR="001655B3" w:rsidRPr="00166038">
        <w:rPr>
          <w:lang w:val="en-US"/>
        </w:rPr>
        <w:t xml:space="preserve"> </w:t>
      </w:r>
      <w:r w:rsidR="00F56F2E" w:rsidRPr="00166038">
        <w:rPr>
          <w:lang w:val="en-US"/>
        </w:rPr>
        <w:t>appreciation of significant others</w:t>
      </w:r>
      <w:r w:rsidR="001655B3">
        <w:rPr>
          <w:lang w:val="en-US"/>
        </w:rPr>
        <w:t xml:space="preserve"> also in her activities as an entrepreneur</w:t>
      </w:r>
      <w:r w:rsidRPr="00166038">
        <w:rPr>
          <w:lang w:val="en-US"/>
        </w:rPr>
        <w:t xml:space="preserve">: </w:t>
      </w:r>
    </w:p>
    <w:p w14:paraId="4D80F3D0" w14:textId="77777777" w:rsidR="00DB0676" w:rsidRPr="00166038" w:rsidRDefault="00DB0676" w:rsidP="00DD390B">
      <w:pPr>
        <w:spacing w:line="240" w:lineRule="auto"/>
        <w:ind w:left="284" w:right="373"/>
        <w:rPr>
          <w:i/>
          <w:lang w:val="en-US" w:eastAsia="en-US"/>
        </w:rPr>
      </w:pPr>
      <w:r w:rsidRPr="00166038">
        <w:rPr>
          <w:i/>
          <w:lang w:val="en-US" w:eastAsia="en-US"/>
        </w:rPr>
        <w:t>"</w:t>
      </w:r>
      <w:r w:rsidR="008C6BC1" w:rsidRPr="00166038">
        <w:rPr>
          <w:i/>
          <w:lang w:val="en-US" w:eastAsia="en-US"/>
        </w:rPr>
        <w:t>my foam is currently a good enough solution for the packaging industry that is under pressure to become more sustainable. However, I need more than a year of further development time to bring it to the level of XX (a pioneering, disruptive innovator) in the sport shoe industry. They really want to be seen as the number one sustainable brand, but I need to do more development; I am afraid that my foam is not good enough yet. I don’t dare to send them a sample yet…</w:t>
      </w:r>
      <w:r w:rsidR="008C6BC1" w:rsidRPr="00166038">
        <w:rPr>
          <w:lang w:val="en-US" w:eastAsia="en-US"/>
        </w:rPr>
        <w:t>”</w:t>
      </w:r>
    </w:p>
    <w:p w14:paraId="7074F056" w14:textId="77777777" w:rsidR="00D82AAD" w:rsidRPr="00166038" w:rsidRDefault="00D82AAD" w:rsidP="006D37A9">
      <w:pPr>
        <w:rPr>
          <w:lang w:val="en-US" w:eastAsia="en-US"/>
        </w:rPr>
      </w:pPr>
    </w:p>
    <w:p w14:paraId="67165E02" w14:textId="007054E1" w:rsidR="008C6BC1" w:rsidRPr="00166038" w:rsidRDefault="008C6BC1" w:rsidP="00662329">
      <w:pPr>
        <w:rPr>
          <w:lang w:val="en-US" w:eastAsia="en-US"/>
        </w:rPr>
      </w:pPr>
      <w:r w:rsidRPr="00166038">
        <w:rPr>
          <w:lang w:val="en-US" w:eastAsia="en-US"/>
        </w:rPr>
        <w:t>A</w:t>
      </w:r>
      <w:r w:rsidR="000D4D82" w:rsidRPr="00166038">
        <w:rPr>
          <w:lang w:val="en-US" w:eastAsia="en-US"/>
        </w:rPr>
        <w:t xml:space="preserve">n </w:t>
      </w:r>
      <w:r w:rsidR="000D4D82" w:rsidRPr="00166038">
        <w:rPr>
          <w:lang w:val="en-US"/>
        </w:rPr>
        <w:t>academic</w:t>
      </w:r>
      <w:r w:rsidR="00DB0676" w:rsidRPr="00166038">
        <w:rPr>
          <w:lang w:val="en-US" w:eastAsia="en-US"/>
        </w:rPr>
        <w:t xml:space="preserve"> founder of a venture in dermatology stated that</w:t>
      </w:r>
      <w:r w:rsidRPr="00166038">
        <w:rPr>
          <w:lang w:val="en-US" w:eastAsia="en-US"/>
        </w:rPr>
        <w:t xml:space="preserve"> he liked his company because it allowed him to further develop his solution in close collaboration with lead surgeons and doctors. He experienced their approval and input as extremely rewarding:</w:t>
      </w:r>
    </w:p>
    <w:p w14:paraId="60215EB2" w14:textId="77777777" w:rsidR="00DB0676" w:rsidRPr="00166038" w:rsidRDefault="00DB0676" w:rsidP="00DD390B">
      <w:pPr>
        <w:spacing w:line="240" w:lineRule="auto"/>
        <w:ind w:left="284" w:right="373"/>
        <w:rPr>
          <w:i/>
          <w:lang w:val="en-US" w:eastAsia="en-US"/>
        </w:rPr>
      </w:pPr>
      <w:r w:rsidRPr="00166038">
        <w:rPr>
          <w:i/>
          <w:lang w:val="en-US" w:eastAsia="en-US"/>
        </w:rPr>
        <w:t>“</w:t>
      </w:r>
      <w:r w:rsidR="008C6BC1" w:rsidRPr="00166038">
        <w:rPr>
          <w:i/>
          <w:lang w:val="en-US" w:eastAsia="en-US"/>
        </w:rPr>
        <w:t>..</w:t>
      </w:r>
      <w:r w:rsidRPr="00166038">
        <w:rPr>
          <w:i/>
          <w:lang w:val="en-US" w:eastAsia="en-US"/>
        </w:rPr>
        <w:t>it's really interesting to work with surgeons and doctors.</w:t>
      </w:r>
      <w:r w:rsidR="00E03D2F" w:rsidRPr="00166038">
        <w:rPr>
          <w:i/>
          <w:lang w:val="en-US" w:eastAsia="en-US"/>
        </w:rPr>
        <w:t xml:space="preserve"> They appreciate my role as a technology entrepreneur helping them.</w:t>
      </w:r>
      <w:r w:rsidRPr="00166038">
        <w:rPr>
          <w:i/>
          <w:lang w:val="en-US" w:eastAsia="en-US"/>
        </w:rPr>
        <w:t xml:space="preserve"> These are the things that really motivate me.”</w:t>
      </w:r>
    </w:p>
    <w:p w14:paraId="79693A07" w14:textId="77777777" w:rsidR="00D82AAD" w:rsidRPr="00166038" w:rsidRDefault="00D82AAD" w:rsidP="006D37A9">
      <w:pPr>
        <w:rPr>
          <w:lang w:val="en-US" w:eastAsia="en-US"/>
        </w:rPr>
      </w:pPr>
    </w:p>
    <w:p w14:paraId="7B3AC90C" w14:textId="513500B6" w:rsidR="00BB7B42" w:rsidRPr="00166038" w:rsidRDefault="00BB7B42" w:rsidP="00662329">
      <w:pPr>
        <w:rPr>
          <w:lang w:val="en-US" w:eastAsia="en-US"/>
        </w:rPr>
      </w:pPr>
      <w:r w:rsidRPr="00166038">
        <w:rPr>
          <w:lang w:val="en-US" w:eastAsia="en-US"/>
        </w:rPr>
        <w:t>Two academic founders who consider themselves still on the way from academia to industry mentioned:</w:t>
      </w:r>
    </w:p>
    <w:p w14:paraId="193FD144" w14:textId="69AC218F" w:rsidR="00BB7B42" w:rsidRPr="00166038" w:rsidRDefault="00BB7B42" w:rsidP="00662329">
      <w:pPr>
        <w:spacing w:line="240" w:lineRule="auto"/>
        <w:ind w:left="284" w:right="334"/>
        <w:rPr>
          <w:lang w:val="en-US" w:eastAsia="en-US"/>
        </w:rPr>
      </w:pPr>
      <w:r w:rsidRPr="00166038">
        <w:rPr>
          <w:lang w:val="en-US" w:eastAsia="en-US"/>
        </w:rPr>
        <w:t xml:space="preserve"> “</w:t>
      </w:r>
      <w:r w:rsidRPr="00166038">
        <w:rPr>
          <w:i/>
          <w:lang w:val="en-US" w:eastAsia="en-US"/>
        </w:rPr>
        <w:t xml:space="preserve">For us getting feedback on our technology and getting feedback on the commercialization path is what keeps us driving…investors are not interested in the technology, they just are driven by financials…getting positive feedback from mentors and advisors </w:t>
      </w:r>
      <w:r w:rsidR="00263C92" w:rsidRPr="00166038">
        <w:rPr>
          <w:i/>
          <w:lang w:val="en-US" w:eastAsia="en-US"/>
        </w:rPr>
        <w:t>[…]</w:t>
      </w:r>
      <w:r w:rsidRPr="00166038">
        <w:rPr>
          <w:i/>
          <w:lang w:val="en-US" w:eastAsia="en-US"/>
        </w:rPr>
        <w:t xml:space="preserve"> is important for us…</w:t>
      </w:r>
    </w:p>
    <w:p w14:paraId="4E797756" w14:textId="77777777" w:rsidR="00D82AAD" w:rsidRPr="00166038" w:rsidRDefault="00D82AAD" w:rsidP="006D37A9">
      <w:pPr>
        <w:ind w:firstLine="284"/>
        <w:rPr>
          <w:lang w:val="en-US" w:eastAsia="en-US"/>
        </w:rPr>
      </w:pPr>
    </w:p>
    <w:p w14:paraId="404BD394" w14:textId="673FB139" w:rsidR="0068496C" w:rsidRPr="00166038" w:rsidRDefault="0068496C" w:rsidP="00662329">
      <w:pPr>
        <w:ind w:firstLine="284"/>
        <w:rPr>
          <w:lang w:val="en-US" w:eastAsia="en-US"/>
        </w:rPr>
      </w:pPr>
      <w:r w:rsidRPr="00166038">
        <w:rPr>
          <w:lang w:val="en-US" w:eastAsia="en-US"/>
        </w:rPr>
        <w:t>In contrast, the non-academic founders gave us a completely different view on their motivation</w:t>
      </w:r>
      <w:r w:rsidR="003457F1">
        <w:rPr>
          <w:lang w:val="en-US" w:eastAsia="en-US"/>
        </w:rPr>
        <w:t xml:space="preserve"> and reference frame</w:t>
      </w:r>
      <w:r w:rsidRPr="00166038">
        <w:rPr>
          <w:lang w:val="en-US" w:eastAsia="en-US"/>
        </w:rPr>
        <w:t xml:space="preserve">. For instance, the founder of a medical equipment device company for the elderly home markets </w:t>
      </w:r>
      <w:r w:rsidR="008A208B" w:rsidRPr="00166038">
        <w:rPr>
          <w:lang w:val="en-US" w:eastAsia="en-US"/>
        </w:rPr>
        <w:t xml:space="preserve">mentioned a </w:t>
      </w:r>
      <w:r w:rsidR="00BE3E58" w:rsidRPr="00166038">
        <w:rPr>
          <w:lang w:val="en-US" w:eastAsia="en-US"/>
        </w:rPr>
        <w:t xml:space="preserve">business plan </w:t>
      </w:r>
      <w:r w:rsidR="008A208B" w:rsidRPr="00166038">
        <w:rPr>
          <w:lang w:val="en-US" w:eastAsia="en-US"/>
        </w:rPr>
        <w:t>competition the venture was taking part in</w:t>
      </w:r>
      <w:r w:rsidR="00BE3E58" w:rsidRPr="00166038">
        <w:rPr>
          <w:lang w:val="en-US" w:eastAsia="en-US"/>
        </w:rPr>
        <w:t xml:space="preserve"> as an important basis for evaluating whether he was on the right path</w:t>
      </w:r>
      <w:r w:rsidRPr="00166038">
        <w:rPr>
          <w:lang w:val="en-US" w:eastAsia="en-US"/>
        </w:rPr>
        <w:t>:</w:t>
      </w:r>
    </w:p>
    <w:p w14:paraId="38009F3F" w14:textId="4A4A9606" w:rsidR="0068496C" w:rsidRPr="00166038" w:rsidRDefault="0068496C" w:rsidP="00662329">
      <w:pPr>
        <w:spacing w:line="240" w:lineRule="auto"/>
        <w:ind w:left="284" w:right="334"/>
        <w:rPr>
          <w:lang w:val="en-US" w:eastAsia="en-US"/>
        </w:rPr>
      </w:pPr>
      <w:r w:rsidRPr="00166038">
        <w:rPr>
          <w:i/>
          <w:lang w:val="en-US" w:eastAsia="en-US"/>
        </w:rPr>
        <w:t>“Participating in the business plan competition makes you focus as a founder […]. As a founder you tend to be so much involved in administrative tasks that it is important to have the kind of goal to realize…after all, we are all participating to win the competitio</w:t>
      </w:r>
      <w:r w:rsidR="003457F1">
        <w:rPr>
          <w:i/>
          <w:lang w:val="en-US" w:eastAsia="en-US"/>
        </w:rPr>
        <w:t>n</w:t>
      </w:r>
      <w:r w:rsidR="003457F1" w:rsidRPr="00166038" w:rsidDel="003457F1">
        <w:rPr>
          <w:i/>
          <w:lang w:val="en-US" w:eastAsia="en-US"/>
        </w:rPr>
        <w:t xml:space="preserve"> </w:t>
      </w:r>
      <w:r w:rsidRPr="00166038">
        <w:rPr>
          <w:i/>
          <w:lang w:val="en-US" w:eastAsia="en-US"/>
        </w:rPr>
        <w:t>…</w:t>
      </w:r>
      <w:r w:rsidRPr="00166038">
        <w:rPr>
          <w:lang w:val="en-US" w:eastAsia="en-US"/>
        </w:rPr>
        <w:t>”</w:t>
      </w:r>
    </w:p>
    <w:p w14:paraId="5B5490E8" w14:textId="77777777" w:rsidR="00D82AAD" w:rsidRPr="00166038" w:rsidRDefault="00D82AAD" w:rsidP="006D37A9">
      <w:pPr>
        <w:rPr>
          <w:lang w:val="en-US" w:eastAsia="en-US"/>
        </w:rPr>
      </w:pPr>
    </w:p>
    <w:p w14:paraId="0AE9FC7F" w14:textId="24E409B1" w:rsidR="0068496C" w:rsidRPr="00166038" w:rsidRDefault="0068496C" w:rsidP="00662329">
      <w:pPr>
        <w:rPr>
          <w:lang w:val="en-US" w:eastAsia="en-US"/>
        </w:rPr>
      </w:pPr>
      <w:r w:rsidRPr="00166038">
        <w:rPr>
          <w:lang w:val="en-US" w:eastAsia="en-US"/>
        </w:rPr>
        <w:t>Along the same lines, a serial entrepreneur who had founded a company to use digital methods to teach science to children in High School told us:</w:t>
      </w:r>
    </w:p>
    <w:p w14:paraId="4D8847FD" w14:textId="2A6A3AB9" w:rsidR="0068496C" w:rsidRPr="00166038" w:rsidRDefault="0068496C" w:rsidP="00662329">
      <w:pPr>
        <w:spacing w:line="240" w:lineRule="auto"/>
        <w:ind w:left="284" w:right="335"/>
        <w:rPr>
          <w:lang w:val="en-US" w:eastAsia="en-US"/>
        </w:rPr>
      </w:pPr>
      <w:r w:rsidRPr="00166038">
        <w:rPr>
          <w:lang w:val="en-US" w:eastAsia="en-US"/>
        </w:rPr>
        <w:t>“</w:t>
      </w:r>
      <w:r w:rsidRPr="00166038">
        <w:rPr>
          <w:i/>
          <w:lang w:val="en-US" w:eastAsia="en-US"/>
        </w:rPr>
        <w:t xml:space="preserve">Business plan competitions </w:t>
      </w:r>
      <w:r w:rsidR="008A208B" w:rsidRPr="00166038">
        <w:rPr>
          <w:i/>
          <w:lang w:val="en-US" w:eastAsia="en-US"/>
        </w:rPr>
        <w:t>[…]</w:t>
      </w:r>
      <w:r w:rsidRPr="00166038">
        <w:rPr>
          <w:i/>
          <w:lang w:val="en-US" w:eastAsia="en-US"/>
        </w:rPr>
        <w:t xml:space="preserve"> are good to bring in some early stage money…it helps us develop the product further</w:t>
      </w:r>
      <w:r w:rsidR="005C146B" w:rsidRPr="00166038">
        <w:rPr>
          <w:i/>
          <w:lang w:val="en-US" w:eastAsia="en-US"/>
        </w:rPr>
        <w:t>.”</w:t>
      </w:r>
    </w:p>
    <w:p w14:paraId="24CE1BAA" w14:textId="77777777" w:rsidR="00D82AAD" w:rsidRPr="00166038" w:rsidRDefault="00D82AAD" w:rsidP="006D37A9">
      <w:pPr>
        <w:rPr>
          <w:lang w:val="en-US" w:eastAsia="en-US"/>
        </w:rPr>
      </w:pPr>
    </w:p>
    <w:p w14:paraId="003E8311" w14:textId="7DA9BC9B" w:rsidR="0068496C" w:rsidRPr="00166038" w:rsidRDefault="0068496C" w:rsidP="00662329">
      <w:pPr>
        <w:rPr>
          <w:lang w:val="en-US" w:eastAsia="en-US"/>
        </w:rPr>
      </w:pPr>
      <w:r w:rsidRPr="00166038">
        <w:rPr>
          <w:lang w:val="en-US" w:eastAsia="en-US"/>
        </w:rPr>
        <w:t xml:space="preserve">In both cases, the </w:t>
      </w:r>
      <w:r w:rsidR="002636AF" w:rsidRPr="00166038">
        <w:rPr>
          <w:lang w:val="en-US" w:eastAsia="en-US"/>
        </w:rPr>
        <w:t>individual focusses on his or her own interests and</w:t>
      </w:r>
      <w:r w:rsidRPr="00166038">
        <w:rPr>
          <w:lang w:val="en-US" w:eastAsia="en-US"/>
        </w:rPr>
        <w:t xml:space="preserve"> </w:t>
      </w:r>
      <w:r w:rsidR="002636AF" w:rsidRPr="00166038">
        <w:rPr>
          <w:lang w:val="en-US" w:eastAsia="en-US"/>
        </w:rPr>
        <w:t>has</w:t>
      </w:r>
      <w:r w:rsidRPr="00166038">
        <w:rPr>
          <w:lang w:val="en-US" w:eastAsia="en-US"/>
        </w:rPr>
        <w:t xml:space="preserve"> little orientation towards the interaction with others. On the contrary, the focus is on raising more money</w:t>
      </w:r>
      <w:r w:rsidR="00BE3E58" w:rsidRPr="00166038">
        <w:rPr>
          <w:lang w:val="en-US" w:eastAsia="en-US"/>
        </w:rPr>
        <w:t xml:space="preserve"> rather than getting feedback on the quality of the solution offered or touching emotions by serving a cause.</w:t>
      </w:r>
    </w:p>
    <w:p w14:paraId="53602C3F" w14:textId="1D3EFCFD" w:rsidR="00DB0676" w:rsidRPr="00166038" w:rsidRDefault="00DB0676" w:rsidP="00662329">
      <w:pPr>
        <w:ind w:firstLine="284"/>
        <w:rPr>
          <w:lang w:val="en-US" w:eastAsia="en-US"/>
        </w:rPr>
      </w:pPr>
      <w:r w:rsidRPr="00166038">
        <w:rPr>
          <w:lang w:val="en-US" w:eastAsia="en-US"/>
        </w:rPr>
        <w:t xml:space="preserve">As such, </w:t>
      </w:r>
      <w:r w:rsidR="008C6BC1" w:rsidRPr="00166038">
        <w:rPr>
          <w:lang w:val="en-US" w:eastAsia="en-US"/>
        </w:rPr>
        <w:t>we argue that</w:t>
      </w:r>
      <w:r w:rsidR="003457F1">
        <w:rPr>
          <w:lang w:val="en-US" w:eastAsia="en-US"/>
        </w:rPr>
        <w:t xml:space="preserve">, through socialization into and imprinting of the academic institutional logic, </w:t>
      </w:r>
      <w:r w:rsidR="008C6BC1" w:rsidRPr="00166038">
        <w:rPr>
          <w:lang w:val="en-US" w:eastAsia="en-US"/>
        </w:rPr>
        <w:t>academic founders look much more for role models</w:t>
      </w:r>
      <w:r w:rsidR="00BB7B42" w:rsidRPr="00166038">
        <w:rPr>
          <w:lang w:val="en-US" w:eastAsia="en-US"/>
        </w:rPr>
        <w:t xml:space="preserve"> and feedback</w:t>
      </w:r>
      <w:r w:rsidR="008C6BC1" w:rsidRPr="00166038">
        <w:rPr>
          <w:lang w:val="en-US" w:eastAsia="en-US"/>
        </w:rPr>
        <w:t xml:space="preserve"> </w:t>
      </w:r>
      <w:r w:rsidR="0068496C" w:rsidRPr="00166038">
        <w:rPr>
          <w:lang w:val="en-US" w:eastAsia="en-US"/>
        </w:rPr>
        <w:t>than non-academic founders</w:t>
      </w:r>
      <w:r w:rsidR="003457F1">
        <w:rPr>
          <w:lang w:val="en-US" w:eastAsia="en-US"/>
        </w:rPr>
        <w:t>. They are also</w:t>
      </w:r>
      <w:r w:rsidR="0068496C" w:rsidRPr="00166038">
        <w:rPr>
          <w:lang w:val="en-US" w:eastAsia="en-US"/>
        </w:rPr>
        <w:t xml:space="preserve"> more likely to </w:t>
      </w:r>
      <w:r w:rsidR="008C6BC1" w:rsidRPr="00166038">
        <w:rPr>
          <w:lang w:val="en-US" w:eastAsia="en-US"/>
        </w:rPr>
        <w:t xml:space="preserve">compare themselves and their solutions to the expectations of these significant role models. Satisfying </w:t>
      </w:r>
      <w:r w:rsidR="00D82AAD" w:rsidRPr="00166038">
        <w:rPr>
          <w:lang w:val="en-US" w:eastAsia="en-US"/>
        </w:rPr>
        <w:t>the</w:t>
      </w:r>
      <w:r w:rsidR="00D82AAD" w:rsidRPr="00662329">
        <w:rPr>
          <w:lang w:val="en-US" w:eastAsia="en-US"/>
        </w:rPr>
        <w:t>se peers</w:t>
      </w:r>
      <w:r w:rsidR="00D82AAD" w:rsidRPr="00166038">
        <w:rPr>
          <w:lang w:val="en-US" w:eastAsia="en-US"/>
        </w:rPr>
        <w:t xml:space="preserve"> </w:t>
      </w:r>
      <w:r w:rsidR="008C6BC1" w:rsidRPr="00166038">
        <w:rPr>
          <w:lang w:val="en-US" w:eastAsia="en-US"/>
        </w:rPr>
        <w:t xml:space="preserve">motivates them and is part of themselves, which is in line with a salient Communitarian </w:t>
      </w:r>
      <w:r w:rsidR="00C21837" w:rsidRPr="00166038">
        <w:rPr>
          <w:lang w:val="en-US" w:eastAsia="en-US"/>
        </w:rPr>
        <w:t>orientation</w:t>
      </w:r>
      <w:r w:rsidR="0044686C" w:rsidRPr="00166038">
        <w:rPr>
          <w:lang w:val="en-US" w:eastAsia="en-US"/>
        </w:rPr>
        <w:t xml:space="preserve"> (Fauchart and Gruber, 2011)</w:t>
      </w:r>
      <w:r w:rsidR="008C6BC1" w:rsidRPr="00166038">
        <w:rPr>
          <w:lang w:val="en-US" w:eastAsia="en-US"/>
        </w:rPr>
        <w:t>.</w:t>
      </w:r>
      <w:r w:rsidR="00580958" w:rsidRPr="00166038">
        <w:rPr>
          <w:lang w:val="en-US" w:eastAsia="en-US"/>
        </w:rPr>
        <w:t xml:space="preserve"> </w:t>
      </w:r>
      <w:r w:rsidR="0068496C" w:rsidRPr="00166038">
        <w:rPr>
          <w:lang w:val="en-US" w:eastAsia="en-US"/>
        </w:rPr>
        <w:t>Academic founders</w:t>
      </w:r>
      <w:r w:rsidR="00580958" w:rsidRPr="00166038">
        <w:rPr>
          <w:lang w:val="en-US" w:eastAsia="en-US"/>
        </w:rPr>
        <w:t xml:space="preserve"> seem to be motivated </w:t>
      </w:r>
      <w:r w:rsidR="0068496C" w:rsidRPr="00166038">
        <w:rPr>
          <w:lang w:val="en-US" w:eastAsia="en-US"/>
        </w:rPr>
        <w:t xml:space="preserve">much more than non-academic founders </w:t>
      </w:r>
      <w:r w:rsidR="00580958" w:rsidRPr="00166038">
        <w:rPr>
          <w:lang w:val="en-US" w:eastAsia="en-US"/>
        </w:rPr>
        <w:t xml:space="preserve">by getting feedback from </w:t>
      </w:r>
      <w:r w:rsidR="006C2DE4" w:rsidRPr="00166038">
        <w:rPr>
          <w:lang w:val="en-US" w:eastAsia="en-US"/>
        </w:rPr>
        <w:t>customers, users and mentors who help them in developing a better solution.</w:t>
      </w:r>
      <w:r w:rsidR="008C6BC1" w:rsidRPr="00166038">
        <w:rPr>
          <w:lang w:val="en-US" w:eastAsia="en-US"/>
        </w:rPr>
        <w:t xml:space="preserve"> We therefore hypothesize</w:t>
      </w:r>
      <w:r w:rsidRPr="00166038">
        <w:rPr>
          <w:lang w:val="en-US" w:eastAsia="en-US"/>
        </w:rPr>
        <w:t>:</w:t>
      </w:r>
    </w:p>
    <w:p w14:paraId="2B8E5809" w14:textId="79D11E43" w:rsidR="000D4D82" w:rsidRPr="00166038" w:rsidRDefault="00DB0676" w:rsidP="00DD390B">
      <w:pPr>
        <w:spacing w:line="240" w:lineRule="auto"/>
        <w:ind w:left="284"/>
        <w:rPr>
          <w:i/>
          <w:lang w:val="en-US"/>
        </w:rPr>
      </w:pPr>
      <w:r w:rsidRPr="00166038">
        <w:rPr>
          <w:i/>
          <w:lang w:val="en-US"/>
        </w:rPr>
        <w:t>H</w:t>
      </w:r>
      <w:r w:rsidR="00522247" w:rsidRPr="00166038">
        <w:rPr>
          <w:i/>
          <w:lang w:val="en-US"/>
        </w:rPr>
        <w:t>1</w:t>
      </w:r>
      <w:r w:rsidRPr="00166038">
        <w:rPr>
          <w:i/>
          <w:lang w:val="en-US"/>
        </w:rPr>
        <w:t xml:space="preserve">b: </w:t>
      </w:r>
      <w:r w:rsidR="00957031" w:rsidRPr="00166038">
        <w:rPr>
          <w:i/>
          <w:lang w:val="en-US"/>
        </w:rPr>
        <w:t>Academic founders</w:t>
      </w:r>
      <w:r w:rsidR="000D4D82" w:rsidRPr="00166038">
        <w:rPr>
          <w:i/>
          <w:lang w:val="en-US"/>
        </w:rPr>
        <w:t xml:space="preserve"> </w:t>
      </w:r>
      <w:r w:rsidRPr="00166038">
        <w:rPr>
          <w:i/>
          <w:lang w:val="en-US"/>
        </w:rPr>
        <w:t xml:space="preserve">display a </w:t>
      </w:r>
      <w:r w:rsidR="00E7499C" w:rsidRPr="00166038">
        <w:rPr>
          <w:i/>
          <w:lang w:val="en-US"/>
        </w:rPr>
        <w:t>stronger</w:t>
      </w:r>
      <w:r w:rsidR="00C670C1" w:rsidRPr="00166038">
        <w:rPr>
          <w:i/>
          <w:lang w:val="en-US"/>
        </w:rPr>
        <w:t xml:space="preserve"> </w:t>
      </w:r>
      <w:r w:rsidR="00877E4C" w:rsidRPr="00166038">
        <w:rPr>
          <w:i/>
          <w:lang w:val="en-US"/>
        </w:rPr>
        <w:t xml:space="preserve">Communitarian </w:t>
      </w:r>
      <w:r w:rsidR="00C21837" w:rsidRPr="00166038">
        <w:rPr>
          <w:i/>
          <w:lang w:val="en-US"/>
        </w:rPr>
        <w:t>orientation</w:t>
      </w:r>
      <w:r w:rsidRPr="00166038">
        <w:rPr>
          <w:i/>
          <w:lang w:val="en-US"/>
        </w:rPr>
        <w:t xml:space="preserve"> than </w:t>
      </w:r>
      <w:r w:rsidR="00957031" w:rsidRPr="00166038">
        <w:rPr>
          <w:i/>
          <w:lang w:val="en-US"/>
        </w:rPr>
        <w:t>non-academic founders</w:t>
      </w:r>
      <w:r w:rsidR="000D4D82" w:rsidRPr="00166038">
        <w:rPr>
          <w:i/>
          <w:lang w:val="en-US"/>
        </w:rPr>
        <w:t>.</w:t>
      </w:r>
    </w:p>
    <w:p w14:paraId="0ED4215F" w14:textId="77777777" w:rsidR="00E03D2F" w:rsidRPr="00166038" w:rsidRDefault="00E03D2F" w:rsidP="00662329">
      <w:pPr>
        <w:spacing w:before="240" w:line="240" w:lineRule="auto"/>
        <w:ind w:left="284"/>
        <w:rPr>
          <w:i/>
          <w:lang w:val="en-US"/>
        </w:rPr>
      </w:pPr>
    </w:p>
    <w:p w14:paraId="54604C12" w14:textId="7AA8887F" w:rsidR="00DB0676" w:rsidRPr="00166038" w:rsidRDefault="00263C92">
      <w:pPr>
        <w:ind w:firstLine="284"/>
        <w:rPr>
          <w:lang w:val="en-US"/>
        </w:rPr>
      </w:pPr>
      <w:r w:rsidRPr="00166038">
        <w:rPr>
          <w:lang w:val="en-US"/>
        </w:rPr>
        <w:t xml:space="preserve">Third, it can be argued that academic founders </w:t>
      </w:r>
      <w:r w:rsidR="000B367F">
        <w:rPr>
          <w:lang w:val="en-US"/>
        </w:rPr>
        <w:t xml:space="preserve">are imprinted with the </w:t>
      </w:r>
      <w:r w:rsidR="000B367F" w:rsidRPr="00166038">
        <w:rPr>
          <w:lang w:val="en-US"/>
        </w:rPr>
        <w:t>basic motivation to advance collective welfare and contribute to a better world</w:t>
      </w:r>
      <w:r w:rsidR="000B367F">
        <w:rPr>
          <w:lang w:val="en-US"/>
        </w:rPr>
        <w:t>,</w:t>
      </w:r>
      <w:r w:rsidR="000B367F" w:rsidRPr="00DD666C">
        <w:rPr>
          <w:lang w:val="en-US"/>
        </w:rPr>
        <w:t xml:space="preserve"> </w:t>
      </w:r>
      <w:r w:rsidR="000B367F">
        <w:rPr>
          <w:lang w:val="en-US"/>
        </w:rPr>
        <w:t xml:space="preserve">thereby </w:t>
      </w:r>
      <w:r w:rsidRPr="00166038">
        <w:rPr>
          <w:lang w:val="en-US"/>
        </w:rPr>
        <w:t>display</w:t>
      </w:r>
      <w:r w:rsidR="000B367F">
        <w:rPr>
          <w:lang w:val="en-US"/>
        </w:rPr>
        <w:t>ing</w:t>
      </w:r>
      <w:r w:rsidRPr="00166038">
        <w:rPr>
          <w:lang w:val="en-US"/>
        </w:rPr>
        <w:t xml:space="preserve"> a </w:t>
      </w:r>
      <w:r w:rsidR="000B367F">
        <w:rPr>
          <w:lang w:val="en-US"/>
        </w:rPr>
        <w:t>stronger</w:t>
      </w:r>
      <w:r w:rsidR="00C670C1" w:rsidRPr="00166038">
        <w:rPr>
          <w:lang w:val="en-US"/>
        </w:rPr>
        <w:t xml:space="preserve"> </w:t>
      </w:r>
      <w:r w:rsidRPr="00166038">
        <w:rPr>
          <w:lang w:val="en-US"/>
        </w:rPr>
        <w:t xml:space="preserve">Missionary </w:t>
      </w:r>
      <w:r w:rsidR="00C21837" w:rsidRPr="00166038">
        <w:rPr>
          <w:lang w:val="en-US"/>
        </w:rPr>
        <w:t>orientation</w:t>
      </w:r>
      <w:r w:rsidR="002636AF" w:rsidRPr="00166038">
        <w:rPr>
          <w:lang w:val="en-US"/>
        </w:rPr>
        <w:t xml:space="preserve"> </w:t>
      </w:r>
      <w:r w:rsidRPr="00166038">
        <w:rPr>
          <w:lang w:val="en-US"/>
        </w:rPr>
        <w:t xml:space="preserve">than their non-academics counterparts. </w:t>
      </w:r>
      <w:r w:rsidR="001648D8" w:rsidRPr="00166038">
        <w:rPr>
          <w:lang w:val="en-US"/>
        </w:rPr>
        <w:t>Academic</w:t>
      </w:r>
      <w:r w:rsidR="00DB0676" w:rsidRPr="00166038">
        <w:rPr>
          <w:lang w:val="en-US"/>
        </w:rPr>
        <w:t xml:space="preserve"> institutions </w:t>
      </w:r>
      <w:r w:rsidR="00603DDB" w:rsidRPr="00166038">
        <w:rPr>
          <w:lang w:val="en-US"/>
        </w:rPr>
        <w:t xml:space="preserve">see science commercialization primarily as a vehicle for creating impact by disseminating technology and making it available to companies and society-at-large </w:t>
      </w:r>
      <w:r w:rsidR="0008508D" w:rsidRPr="00166038">
        <w:rPr>
          <w:lang w:val="en-US"/>
        </w:rPr>
        <w:fldChar w:fldCharType="begin"/>
      </w:r>
      <w:r w:rsidR="0008508D" w:rsidRPr="00166038">
        <w:rPr>
          <w:lang w:val="en-US"/>
        </w:rPr>
        <w:instrText xml:space="preserve"> ADDIN EN.CITE &lt;EndNote&gt;&lt;Cite&gt;&lt;Author&gt;D’este&lt;/Author&gt;&lt;Year&gt;2011&lt;/Year&gt;&lt;RecNum&gt;107&lt;/RecNum&gt;&lt;DisplayText&gt;(D’este &amp;amp; Perkmann, 2011; Fini, Rasmussen, Siegel, &amp;amp; Wiklund, 2018)&lt;/DisplayText&gt;&lt;record&gt;&lt;rec-number&gt;107&lt;/rec-number&gt;&lt;foreign-keys&gt;&lt;key app="EN" db-id="wwv2edeertffxwefrwpp2xpu0a9d2ewxp9rf" timestamp="1553165590"&gt;107&lt;/key&gt;&lt;/foreign-keys&gt;&lt;ref-type name="Journal Article"&gt;17&lt;/ref-type&gt;&lt;contributors&gt;&lt;authors&gt;&lt;author&gt;D’este, Pablo&lt;/author&gt;&lt;author&gt;Perkmann, Markus&lt;/author&gt;&lt;/authors&gt;&lt;/contributors&gt;&lt;titles&gt;&lt;title&gt;Why do academics engage with industry? The entrepreneurial university and individual motivations&lt;/title&gt;&lt;secondary-title&gt;The Journal of Technology Transfer&lt;/secondary-title&gt;&lt;/titles&gt;&lt;periodical&gt;&lt;full-title&gt;The Journal of Technology Transfer&lt;/full-title&gt;&lt;/periodical&gt;&lt;pages&gt;316-339&lt;/pages&gt;&lt;volume&gt;36&lt;/volume&gt;&lt;number&gt;3&lt;/number&gt;&lt;dates&gt;&lt;year&gt;2011&lt;/year&gt;&lt;/dates&gt;&lt;isbn&gt;0892-9912&lt;/isbn&gt;&lt;urls&gt;&lt;/urls&gt;&lt;/record&gt;&lt;/Cite&gt;&lt;Cite&gt;&lt;Author&gt;Fini&lt;/Author&gt;&lt;Year&gt;2018&lt;/Year&gt;&lt;RecNum&gt;40&lt;/RecNum&gt;&lt;record&gt;&lt;rec-number&gt;40&lt;/rec-number&gt;&lt;foreign-keys&gt;&lt;key app="EN" db-id="wwv2edeertffxwefrwpp2xpu0a9d2ewxp9rf" timestamp="1550077296"&gt;40&lt;/key&gt;&lt;/foreign-keys&gt;&lt;ref-type name="Journal Article"&gt;17&lt;/ref-type&gt;&lt;contributors&gt;&lt;authors&gt;&lt;author&gt;Fini, Riccardo&lt;/author&gt;&lt;author&gt;Rasmussen, Einar&lt;/author&gt;&lt;author&gt;Siegel, Donald&lt;/author&gt;&lt;author&gt;Wiklund, Johan&lt;/author&gt;&lt;/authors&gt;&lt;/contributors&gt;&lt;titles&gt;&lt;title&gt;Rethinking the commercialization of public science: From entrepreneurial outcomes to societal impacts&lt;/title&gt;&lt;secondary-title&gt;Academy of Management Perspectives&lt;/secondary-title&gt;&lt;/titles&gt;&lt;periodical&gt;&lt;full-title&gt;Academy of Management Perspectives&lt;/full-title&gt;&lt;/periodical&gt;&lt;pages&gt;4-20&lt;/pages&gt;&lt;volume&gt;32&lt;/volume&gt;&lt;number&gt;1&lt;/number&gt;&lt;dates&gt;&lt;year&gt;2018&lt;/year&gt;&lt;/dates&gt;&lt;isbn&gt;1558-9080&lt;/isbn&gt;&lt;urls&gt;&lt;/urls&gt;&lt;/record&gt;&lt;/Cite&gt;&lt;/EndNote&gt;</w:instrText>
      </w:r>
      <w:r w:rsidR="0008508D" w:rsidRPr="00166038">
        <w:rPr>
          <w:lang w:val="en-US"/>
        </w:rPr>
        <w:fldChar w:fldCharType="separate"/>
      </w:r>
      <w:r w:rsidR="0008508D" w:rsidRPr="00166038">
        <w:rPr>
          <w:noProof/>
          <w:lang w:val="en-US"/>
        </w:rPr>
        <w:t>(Fini</w:t>
      </w:r>
      <w:r w:rsidR="00C36964">
        <w:rPr>
          <w:noProof/>
          <w:lang w:val="en-US"/>
        </w:rPr>
        <w:t xml:space="preserve"> et al.</w:t>
      </w:r>
      <w:r w:rsidR="0008508D" w:rsidRPr="00166038">
        <w:rPr>
          <w:noProof/>
          <w:lang w:val="en-US"/>
        </w:rPr>
        <w:t>, 2018)</w:t>
      </w:r>
      <w:r w:rsidR="0008508D" w:rsidRPr="00166038">
        <w:rPr>
          <w:lang w:val="en-US"/>
        </w:rPr>
        <w:fldChar w:fldCharType="end"/>
      </w:r>
      <w:r w:rsidR="00603DDB" w:rsidRPr="00166038">
        <w:rPr>
          <w:lang w:val="en-US"/>
        </w:rPr>
        <w:t>.</w:t>
      </w:r>
      <w:r w:rsidR="00522247" w:rsidRPr="00166038">
        <w:rPr>
          <w:lang w:val="en-US"/>
        </w:rPr>
        <w:t xml:space="preserve"> Given that </w:t>
      </w:r>
      <w:r w:rsidR="00253AD3" w:rsidRPr="00166038">
        <w:rPr>
          <w:lang w:val="en-US"/>
        </w:rPr>
        <w:t xml:space="preserve">scientists </w:t>
      </w:r>
      <w:r w:rsidR="00522247" w:rsidRPr="00166038">
        <w:rPr>
          <w:lang w:val="en-US"/>
        </w:rPr>
        <w:t xml:space="preserve">are trained and socialized in accordance with these objectives, they adopt the </w:t>
      </w:r>
      <w:r w:rsidR="007548EC" w:rsidRPr="00166038">
        <w:rPr>
          <w:lang w:val="en-US"/>
        </w:rPr>
        <w:t xml:space="preserve">intention </w:t>
      </w:r>
      <w:r w:rsidR="00DB0676" w:rsidRPr="00166038">
        <w:rPr>
          <w:lang w:val="en-US"/>
        </w:rPr>
        <w:t xml:space="preserve">to generate </w:t>
      </w:r>
      <w:r w:rsidR="00DB0676" w:rsidRPr="00166038">
        <w:rPr>
          <w:lang w:val="en-US"/>
        </w:rPr>
        <w:lastRenderedPageBreak/>
        <w:t>knowledge and develop technology in the benefit of the society-at-large</w:t>
      </w:r>
      <w:r w:rsidR="00603DDB" w:rsidRPr="00166038">
        <w:rPr>
          <w:lang w:val="en-US"/>
        </w:rPr>
        <w:t xml:space="preserve"> </w:t>
      </w:r>
      <w:r w:rsidR="0008508D" w:rsidRPr="00166038">
        <w:rPr>
          <w:lang w:val="en-US"/>
        </w:rPr>
        <w:fldChar w:fldCharType="begin">
          <w:fldData xml:space="preserve">PEVuZE5vdGU+PENpdGU+PEF1dGhvcj5GaXNoZXI8L0F1dGhvcj48WWVhcj4yMDE2PC9ZZWFyPjxS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</w:fldData>
        </w:fldChar>
      </w:r>
      <w:r w:rsidR="0008508D" w:rsidRPr="00166038">
        <w:rPr>
          <w:lang w:val="en-US"/>
        </w:rPr>
        <w:instrText xml:space="preserve"> ADDIN EN.CITE </w:instrText>
      </w:r>
      <w:r w:rsidR="0008508D" w:rsidRPr="00166038">
        <w:rPr>
          <w:lang w:val="en-US"/>
        </w:rPr>
        <w:fldChar w:fldCharType="begin">
          <w:fldData xml:space="preserve">PEVuZE5vdGU+PENpdGU+PEF1dGhvcj5GaXNoZXI8L0F1dGhvcj48WWVhcj4yMDE2PC9ZZWFyPjxS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</w:fldData>
        </w:fldChar>
      </w:r>
      <w:r w:rsidR="0008508D" w:rsidRPr="00166038">
        <w:rPr>
          <w:lang w:val="en-US"/>
        </w:rPr>
        <w:instrText xml:space="preserve"> ADDIN EN.CITE.DATA </w:instrText>
      </w:r>
      <w:r w:rsidR="0008508D" w:rsidRPr="00166038">
        <w:rPr>
          <w:lang w:val="en-US"/>
        </w:rPr>
      </w:r>
      <w:r w:rsidR="0008508D" w:rsidRPr="00166038">
        <w:rPr>
          <w:lang w:val="en-US"/>
        </w:rPr>
        <w:fldChar w:fldCharType="end"/>
      </w:r>
      <w:r w:rsidR="0008508D" w:rsidRPr="00166038">
        <w:rPr>
          <w:lang w:val="en-US"/>
        </w:rPr>
      </w:r>
      <w:r w:rsidR="0008508D" w:rsidRPr="00166038">
        <w:rPr>
          <w:lang w:val="en-US"/>
        </w:rPr>
        <w:fldChar w:fldCharType="separate"/>
      </w:r>
      <w:r w:rsidR="0008508D" w:rsidRPr="00166038">
        <w:rPr>
          <w:noProof/>
          <w:lang w:val="en-US"/>
        </w:rPr>
        <w:t xml:space="preserve"> </w:t>
      </w:r>
      <w:r w:rsidR="00E57473" w:rsidRPr="00166038">
        <w:rPr>
          <w:noProof/>
          <w:lang w:val="en-US"/>
        </w:rPr>
        <w:t>(</w:t>
      </w:r>
      <w:r w:rsidR="0008508D" w:rsidRPr="00166038">
        <w:rPr>
          <w:noProof/>
          <w:lang w:val="en-US"/>
        </w:rPr>
        <w:t>Jain et al., 2009; Meek &amp; Wood, 2016)</w:t>
      </w:r>
      <w:r w:rsidR="0008508D" w:rsidRPr="00166038">
        <w:rPr>
          <w:lang w:val="en-US"/>
        </w:rPr>
        <w:fldChar w:fldCharType="end"/>
      </w:r>
      <w:r w:rsidR="009C2297" w:rsidRPr="00166038">
        <w:rPr>
          <w:lang w:val="en-US"/>
        </w:rPr>
        <w:t>, and they</w:t>
      </w:r>
      <w:r w:rsidR="00DB0676" w:rsidRPr="00166038">
        <w:rPr>
          <w:lang w:val="en-US"/>
        </w:rPr>
        <w:t xml:space="preserve"> often </w:t>
      </w:r>
      <w:r w:rsidR="009C2297" w:rsidRPr="00166038">
        <w:rPr>
          <w:lang w:val="en-US"/>
        </w:rPr>
        <w:t>engage in science commercialization</w:t>
      </w:r>
      <w:r w:rsidR="00DB0676" w:rsidRPr="00166038">
        <w:rPr>
          <w:lang w:val="en-US"/>
        </w:rPr>
        <w:t xml:space="preserve"> with the intent to leverage their innovation for a broader societal benefit, as described in the academic entrepreneurship literature </w:t>
      </w:r>
      <w:r w:rsidR="0008508D" w:rsidRPr="00166038">
        <w:rPr>
          <w:lang w:val="en-US"/>
        </w:rPr>
        <w:fldChar w:fldCharType="begin"/>
      </w:r>
      <w:r w:rsidR="0008508D" w:rsidRPr="00166038">
        <w:rPr>
          <w:lang w:val="en-US"/>
        </w:rPr>
        <w:instrText xml:space="preserve"> ADDIN EN.CITE &lt;EndNote&gt;&lt;Cite&gt;&lt;Author&gt;Hayter&lt;/Author&gt;&lt;Year&gt;2011&lt;/Year&gt;&lt;RecNum&gt;75&lt;/RecNum&gt;&lt;DisplayText&gt;(Hayter, 2011; Jain et al., 2009)&lt;/DisplayText&gt;&lt;record&gt;&lt;rec-number&gt;75&lt;/rec-number&gt;&lt;foreign-keys&gt;&lt;key app="EN" db-id="wwv2edeertffxwefrwpp2xpu0a9d2ewxp9rf" timestamp="1550496246"&gt;75&lt;/key&gt;&lt;/foreign-keys&gt;&lt;ref-type name="Journal Article"&gt;17&lt;/ref-type&gt;&lt;contributors&gt;&lt;authors&gt;&lt;author&gt;Hayter, Christopher S&lt;/author&gt;&lt;/authors&gt;&lt;/contributors&gt;&lt;titles&gt;&lt;title&gt;In search of the profit-maximizing actor: Motivations and definitions of success from nascent academic entrepreneurs&lt;/title&gt;&lt;secondary-title&gt;The Journal of Technology Transfer&lt;/secondary-title&gt;&lt;/titles&gt;&lt;periodical&gt;&lt;full-title&gt;The Journal of Technology Transfer&lt;/full-title&gt;&lt;/periodical&gt;&lt;pages&gt;340-352&lt;/pages&gt;&lt;volume&gt;36&lt;/volume&gt;&lt;number&gt;3&lt;/number&gt;&lt;dates&gt;&lt;year&gt;2011&lt;/year&gt;&lt;/dates&gt;&lt;isbn&gt;0892-9912&lt;/isbn&gt;&lt;urls&gt;&lt;/urls&gt;&lt;/record&gt;&lt;/Cite&gt;&lt;Cite&gt;&lt;Author&gt;Jain&lt;/Author&gt;&lt;Year&gt;2009&lt;/Year&gt;&lt;RecNum&gt;55&lt;/RecNum&gt;&lt;record&gt;&lt;rec-number&gt;55&lt;/rec-number&gt;&lt;foreign-keys&gt;&lt;key app="EN" db-id="wwv2edeertffxwefrwpp2xpu0a9d2ewxp9rf" timestamp="1550150255"&gt;55&lt;/key&gt;&lt;/foreign-keys&gt;&lt;ref-type name="Journal Article"&gt;17&lt;/ref-type&gt;&lt;contributors&gt;&lt;authors&gt;&lt;author&gt;Jain, Sanjay&lt;/author&gt;&lt;author&gt;George, Gerard&lt;/author&gt;&lt;author&gt;Maltarich, Mark&lt;/author&gt;&lt;/authors&gt;&lt;/contributors&gt;&lt;titles&gt;&lt;title&gt;Academics or entrepreneurs? Investigating role identity modification of university scientists involved in commercialization activity&lt;/title&gt;&lt;secondary-title&gt;Research Policy&lt;/secondary-title&gt;&lt;/titles&gt;&lt;periodical&gt;&lt;full-title&gt;Research policy&lt;/full-title&gt;&lt;/periodical&gt;&lt;pages&gt;922-935&lt;/pages&gt;&lt;volume&gt;38&lt;/volume&gt;&lt;number&gt;6&lt;/number&gt;&lt;dates&gt;&lt;year&gt;2009&lt;/year&gt;&lt;/dates&gt;&lt;isbn&gt;0048-7333&lt;/isbn&gt;&lt;urls&gt;&lt;/urls&gt;&lt;/record&gt;&lt;/Cite&gt;&lt;/EndNote&gt;</w:instrText>
      </w:r>
      <w:r w:rsidR="0008508D" w:rsidRPr="00166038">
        <w:rPr>
          <w:lang w:val="en-US"/>
        </w:rPr>
        <w:fldChar w:fldCharType="separate"/>
      </w:r>
      <w:r w:rsidR="00E03D2F" w:rsidRPr="00166038">
        <w:rPr>
          <w:noProof/>
          <w:lang w:val="en-US"/>
        </w:rPr>
        <w:t>(Hayter, 2011</w:t>
      </w:r>
      <w:r w:rsidR="0008508D" w:rsidRPr="00166038">
        <w:rPr>
          <w:noProof/>
          <w:lang w:val="en-US"/>
        </w:rPr>
        <w:t>)</w:t>
      </w:r>
      <w:r w:rsidR="0008508D" w:rsidRPr="00166038">
        <w:rPr>
          <w:lang w:val="en-US"/>
        </w:rPr>
        <w:fldChar w:fldCharType="end"/>
      </w:r>
      <w:r w:rsidR="00DB0676" w:rsidRPr="00166038">
        <w:rPr>
          <w:lang w:val="en-US"/>
        </w:rPr>
        <w:t xml:space="preserve">. </w:t>
      </w:r>
      <w:r w:rsidR="003457F1">
        <w:rPr>
          <w:lang w:val="en-US"/>
        </w:rPr>
        <w:t>This leaves an imprint on entrepreneurs emerging from an academic environment. In p</w:t>
      </w:r>
      <w:r w:rsidR="000B367F">
        <w:rPr>
          <w:lang w:val="en-US"/>
        </w:rPr>
        <w:t>a</w:t>
      </w:r>
      <w:r w:rsidR="003457F1">
        <w:rPr>
          <w:lang w:val="en-US"/>
        </w:rPr>
        <w:t>rticular, t</w:t>
      </w:r>
      <w:r w:rsidR="004D0D05" w:rsidRPr="00166038">
        <w:rPr>
          <w:lang w:val="en-US"/>
        </w:rPr>
        <w:t xml:space="preserve">he following quote </w:t>
      </w:r>
      <w:r w:rsidR="00E03D2F" w:rsidRPr="00166038">
        <w:rPr>
          <w:lang w:val="en-US"/>
        </w:rPr>
        <w:t>gives</w:t>
      </w:r>
      <w:r w:rsidR="004D0D05" w:rsidRPr="00166038">
        <w:rPr>
          <w:lang w:val="en-US"/>
        </w:rPr>
        <w:t xml:space="preserve"> an example of how </w:t>
      </w:r>
      <w:r w:rsidR="0044686C" w:rsidRPr="00166038">
        <w:rPr>
          <w:lang w:val="en-US"/>
        </w:rPr>
        <w:t xml:space="preserve">academic entrepreneurs </w:t>
      </w:r>
      <w:r w:rsidR="004D0D05" w:rsidRPr="00166038">
        <w:rPr>
          <w:lang w:val="en-US"/>
        </w:rPr>
        <w:t xml:space="preserve">– along the lines of a Missionary </w:t>
      </w:r>
      <w:r w:rsidR="00C21837" w:rsidRPr="00166038">
        <w:rPr>
          <w:lang w:val="en-US"/>
        </w:rPr>
        <w:t>orientation</w:t>
      </w:r>
      <w:r w:rsidR="004D0D05" w:rsidRPr="00166038">
        <w:rPr>
          <w:lang w:val="en-US"/>
        </w:rPr>
        <w:t xml:space="preserve"> – </w:t>
      </w:r>
      <w:r w:rsidR="0044686C" w:rsidRPr="00166038">
        <w:rPr>
          <w:lang w:val="en-US"/>
        </w:rPr>
        <w:t>describe their motivation for starting up a company:</w:t>
      </w:r>
    </w:p>
    <w:p w14:paraId="0D5338DE" w14:textId="031E7ADA" w:rsidR="004D0D05" w:rsidRPr="00166038" w:rsidRDefault="004D0D05">
      <w:pPr>
        <w:spacing w:line="240" w:lineRule="auto"/>
        <w:ind w:left="284"/>
        <w:rPr>
          <w:lang w:val="en-US"/>
        </w:rPr>
      </w:pPr>
      <w:r w:rsidRPr="00166038">
        <w:rPr>
          <w:lang w:val="en-US"/>
        </w:rPr>
        <w:t>“</w:t>
      </w:r>
      <w:r w:rsidRPr="00166038">
        <w:rPr>
          <w:i/>
          <w:lang w:val="en-US"/>
        </w:rPr>
        <w:t xml:space="preserve">I do a </w:t>
      </w:r>
      <w:r w:rsidR="00087173" w:rsidRPr="00166038">
        <w:rPr>
          <w:i/>
          <w:lang w:val="en-US"/>
        </w:rPr>
        <w:t>Ph</w:t>
      </w:r>
      <w:r w:rsidR="00E5169E" w:rsidRPr="00166038">
        <w:rPr>
          <w:i/>
          <w:lang w:val="en-US"/>
        </w:rPr>
        <w:t>D</w:t>
      </w:r>
      <w:r w:rsidRPr="00166038">
        <w:rPr>
          <w:i/>
          <w:lang w:val="en-US"/>
        </w:rPr>
        <w:t xml:space="preserve"> in food science because I think for our generation it is important to advance our understanding of sustainability and contribute against climate change. That is also why me and my colleague are founding this company in which we will provide a label to food you can buy in the supermarket that will give you in a very easy to understand way both the sustainability and nutritional value; We are part of that movement against climate change and want to contribute to it…</w:t>
      </w:r>
      <w:r w:rsidRPr="00166038">
        <w:rPr>
          <w:lang w:val="en-US"/>
        </w:rPr>
        <w:t xml:space="preserve">”  </w:t>
      </w:r>
    </w:p>
    <w:p w14:paraId="2FFF3728" w14:textId="77777777" w:rsidR="00A35797" w:rsidRPr="00166038" w:rsidRDefault="00A35797" w:rsidP="006D37A9">
      <w:pPr>
        <w:ind w:firstLine="284"/>
        <w:rPr>
          <w:lang w:val="en-US"/>
        </w:rPr>
      </w:pPr>
    </w:p>
    <w:p w14:paraId="7AD0DDFA" w14:textId="2E895F1B" w:rsidR="009230D4" w:rsidRPr="00166038" w:rsidRDefault="009230D4" w:rsidP="00662329">
      <w:pPr>
        <w:ind w:firstLine="284"/>
        <w:rPr>
          <w:lang w:val="en-US"/>
        </w:rPr>
      </w:pPr>
      <w:r w:rsidRPr="00166038">
        <w:rPr>
          <w:lang w:val="en-US"/>
        </w:rPr>
        <w:t xml:space="preserve">One of the important characteristics of an academic logic lies in the individual freedom researchers </w:t>
      </w:r>
      <w:r w:rsidR="00F74B31">
        <w:rPr>
          <w:lang w:val="en-US"/>
        </w:rPr>
        <w:t>must</w:t>
      </w:r>
      <w:r w:rsidRPr="00166038">
        <w:rPr>
          <w:lang w:val="en-US"/>
        </w:rPr>
        <w:t xml:space="preserve"> choose their projects </w:t>
      </w:r>
      <w:bookmarkStart w:id="10" w:name="_Hlk114839226"/>
      <w:r w:rsidRPr="00166038">
        <w:rPr>
          <w:lang w:val="en-US"/>
        </w:rPr>
        <w:t xml:space="preserve">(Merton, 1973; Sauermann &amp; Stephan, 2013). </w:t>
      </w:r>
      <w:bookmarkEnd w:id="10"/>
      <w:r w:rsidR="00AA692B" w:rsidRPr="00166038">
        <w:rPr>
          <w:lang w:val="en-US"/>
        </w:rPr>
        <w:t xml:space="preserve">Our </w:t>
      </w:r>
      <w:r w:rsidR="00FA739A" w:rsidRPr="00166038">
        <w:rPr>
          <w:lang w:val="en-US"/>
        </w:rPr>
        <w:t xml:space="preserve">exploratory </w:t>
      </w:r>
      <w:r w:rsidR="00AA692B" w:rsidRPr="00166038">
        <w:rPr>
          <w:lang w:val="en-US"/>
        </w:rPr>
        <w:t>interviews show that, u</w:t>
      </w:r>
      <w:r w:rsidRPr="00166038">
        <w:rPr>
          <w:lang w:val="en-US"/>
        </w:rPr>
        <w:t xml:space="preserve">nlike in companies where the selection of a project is based on the highest expected return on investment, scientists in the academic community </w:t>
      </w:r>
      <w:r w:rsidR="00AA692B" w:rsidRPr="00166038">
        <w:rPr>
          <w:lang w:val="en-US"/>
        </w:rPr>
        <w:t xml:space="preserve">typically pursue projects </w:t>
      </w:r>
      <w:r w:rsidR="0044686C" w:rsidRPr="00166038">
        <w:rPr>
          <w:lang w:val="en-US"/>
        </w:rPr>
        <w:t xml:space="preserve">and start companies </w:t>
      </w:r>
      <w:r w:rsidR="00AA692B" w:rsidRPr="00166038">
        <w:rPr>
          <w:lang w:val="en-US"/>
        </w:rPr>
        <w:t>that advance collective welfare</w:t>
      </w:r>
      <w:r w:rsidRPr="00166038">
        <w:rPr>
          <w:lang w:val="en-US"/>
        </w:rPr>
        <w:t>:</w:t>
      </w:r>
    </w:p>
    <w:p w14:paraId="39E0BA1B" w14:textId="5FDF07DA" w:rsidR="009230D4" w:rsidRPr="00166038" w:rsidRDefault="009230D4" w:rsidP="00DD390B">
      <w:pPr>
        <w:spacing w:line="240" w:lineRule="auto"/>
        <w:ind w:left="284"/>
        <w:rPr>
          <w:lang w:val="en-US"/>
        </w:rPr>
      </w:pPr>
      <w:r w:rsidRPr="00166038">
        <w:rPr>
          <w:lang w:val="en-US"/>
        </w:rPr>
        <w:t>“</w:t>
      </w:r>
      <w:r w:rsidRPr="00166038">
        <w:rPr>
          <w:i/>
          <w:lang w:val="en-US"/>
        </w:rPr>
        <w:t xml:space="preserve">Our technology is a solution in the battle against antibiotics resistant antibacterial. I was the postdoc who joined the lab when he (the co-founder) was doing a </w:t>
      </w:r>
      <w:r w:rsidR="00087173" w:rsidRPr="00166038">
        <w:rPr>
          <w:i/>
          <w:lang w:val="en-US"/>
        </w:rPr>
        <w:t>Ph</w:t>
      </w:r>
      <w:r w:rsidR="00E5169E" w:rsidRPr="00166038">
        <w:rPr>
          <w:i/>
          <w:lang w:val="en-US"/>
        </w:rPr>
        <w:t>D</w:t>
      </w:r>
      <w:r w:rsidRPr="00166038">
        <w:rPr>
          <w:i/>
          <w:lang w:val="en-US"/>
        </w:rPr>
        <w:t xml:space="preserve"> on this. I was immediately into it. It is important to solve this problem. Big pharma is not enough interested I think…</w:t>
      </w:r>
      <w:r w:rsidRPr="00166038">
        <w:rPr>
          <w:lang w:val="en-US"/>
        </w:rPr>
        <w:t xml:space="preserve">”  </w:t>
      </w:r>
    </w:p>
    <w:p w14:paraId="7D506211" w14:textId="77777777" w:rsidR="00AA692B" w:rsidRPr="00166038" w:rsidRDefault="00AA692B" w:rsidP="006542E3">
      <w:pPr>
        <w:spacing w:line="240" w:lineRule="auto"/>
        <w:ind w:left="284"/>
        <w:rPr>
          <w:lang w:val="en-US"/>
        </w:rPr>
      </w:pPr>
    </w:p>
    <w:p w14:paraId="0FCF123A" w14:textId="0D52C2CB" w:rsidR="00AA692B" w:rsidRPr="00166038" w:rsidRDefault="00AA692B">
      <w:pPr>
        <w:spacing w:line="240" w:lineRule="auto"/>
        <w:ind w:left="284"/>
        <w:rPr>
          <w:lang w:val="en-US"/>
        </w:rPr>
      </w:pPr>
      <w:r w:rsidRPr="00166038">
        <w:rPr>
          <w:i/>
          <w:lang w:val="en-US" w:eastAsia="nl-NL"/>
        </w:rPr>
        <w:t>“I think our project is about developing a therapy that can save a lot of lives. I think this is one of my driving motivators. To develop something that has an impact</w:t>
      </w:r>
      <w:r w:rsidRPr="00166038">
        <w:rPr>
          <w:bCs/>
          <w:i/>
          <w:lang w:val="en-US" w:eastAsia="nl-NL"/>
        </w:rPr>
        <w:t xml:space="preserve"> […] All three of us, the core team, we are PhD students in that lab. And we </w:t>
      </w:r>
      <w:r w:rsidR="00BE3E58" w:rsidRPr="00166038">
        <w:rPr>
          <w:bCs/>
          <w:i/>
          <w:lang w:val="en-US" w:eastAsia="nl-NL"/>
        </w:rPr>
        <w:t>concluded</w:t>
      </w:r>
      <w:r w:rsidRPr="00166038">
        <w:rPr>
          <w:bCs/>
          <w:i/>
          <w:lang w:val="en-US" w:eastAsia="nl-NL"/>
        </w:rPr>
        <w:t>, also together with our professor, that the time is right now to stop the feasibility phase and start the product development, create something out of [the technology], and change something."</w:t>
      </w:r>
    </w:p>
    <w:p w14:paraId="7B89E45B" w14:textId="77777777" w:rsidR="00A35797" w:rsidRPr="00166038" w:rsidRDefault="00A35797" w:rsidP="006D37A9">
      <w:pPr>
        <w:ind w:firstLine="284"/>
        <w:rPr>
          <w:lang w:val="en-US"/>
        </w:rPr>
      </w:pPr>
    </w:p>
    <w:p w14:paraId="15FAEBDA" w14:textId="0A3D1908" w:rsidR="000E6A26" w:rsidRPr="00166038" w:rsidRDefault="000E6A26" w:rsidP="00662329">
      <w:pPr>
        <w:ind w:firstLine="284"/>
        <w:rPr>
          <w:lang w:val="en-US"/>
        </w:rPr>
      </w:pPr>
      <w:r w:rsidRPr="00166038">
        <w:rPr>
          <w:lang w:val="en-US"/>
        </w:rPr>
        <w:t xml:space="preserve">In the non-academic founder population, </w:t>
      </w:r>
      <w:r w:rsidR="007F7046" w:rsidRPr="00166038">
        <w:rPr>
          <w:lang w:val="en-US"/>
        </w:rPr>
        <w:t xml:space="preserve">founders </w:t>
      </w:r>
      <w:r w:rsidR="00FA739A" w:rsidRPr="00166038">
        <w:rPr>
          <w:lang w:val="en-US"/>
        </w:rPr>
        <w:t>may</w:t>
      </w:r>
      <w:r w:rsidR="007F7046" w:rsidRPr="00166038">
        <w:rPr>
          <w:lang w:val="en-US"/>
        </w:rPr>
        <w:t xml:space="preserve"> have also ideas with a missionary angle</w:t>
      </w:r>
      <w:r w:rsidR="00FA739A" w:rsidRPr="00166038">
        <w:rPr>
          <w:lang w:val="en-US"/>
        </w:rPr>
        <w:t>. However, ou</w:t>
      </w:r>
      <w:r w:rsidR="003457F1">
        <w:rPr>
          <w:lang w:val="en-US"/>
        </w:rPr>
        <w:t>r</w:t>
      </w:r>
      <w:r w:rsidR="00FA739A" w:rsidRPr="00166038">
        <w:rPr>
          <w:lang w:val="en-US"/>
        </w:rPr>
        <w:t xml:space="preserve"> exploratory interviews suggest that contributing to these </w:t>
      </w:r>
      <w:r w:rsidR="007F7046" w:rsidRPr="00166038">
        <w:rPr>
          <w:lang w:val="en-US"/>
        </w:rPr>
        <w:t>grand challenge</w:t>
      </w:r>
      <w:r w:rsidR="00FA739A" w:rsidRPr="00166038">
        <w:rPr>
          <w:lang w:val="en-US"/>
        </w:rPr>
        <w:t>s</w:t>
      </w:r>
      <w:r w:rsidR="007F7046" w:rsidRPr="00166038">
        <w:rPr>
          <w:lang w:val="en-US"/>
        </w:rPr>
        <w:t xml:space="preserve"> </w:t>
      </w:r>
      <w:r w:rsidR="00B50367" w:rsidRPr="00166038">
        <w:rPr>
          <w:lang w:val="en-US"/>
        </w:rPr>
        <w:t xml:space="preserve">is </w:t>
      </w:r>
      <w:r w:rsidR="00FA739A" w:rsidRPr="00166038">
        <w:rPr>
          <w:lang w:val="en-US"/>
        </w:rPr>
        <w:t>not the core goal</w:t>
      </w:r>
      <w:r w:rsidR="007F7046" w:rsidRPr="00166038">
        <w:rPr>
          <w:lang w:val="en-US"/>
        </w:rPr>
        <w:t xml:space="preserve"> </w:t>
      </w:r>
      <w:r w:rsidR="00FA739A" w:rsidRPr="00166038">
        <w:rPr>
          <w:lang w:val="en-US"/>
        </w:rPr>
        <w:t xml:space="preserve">of </w:t>
      </w:r>
      <w:r w:rsidR="00B50367" w:rsidRPr="00166038">
        <w:rPr>
          <w:lang w:val="en-US"/>
        </w:rPr>
        <w:t>these non-academic founders</w:t>
      </w:r>
      <w:r w:rsidR="00FA739A" w:rsidRPr="00166038">
        <w:rPr>
          <w:lang w:val="en-US"/>
        </w:rPr>
        <w:t xml:space="preserve">, but much more a side effect or a means to reach </w:t>
      </w:r>
      <w:r w:rsidR="00FA739A" w:rsidRPr="00166038">
        <w:rPr>
          <w:lang w:val="en-US"/>
        </w:rPr>
        <w:lastRenderedPageBreak/>
        <w:t xml:space="preserve">economic success and financial objectives. </w:t>
      </w:r>
      <w:r w:rsidR="007F7046" w:rsidRPr="00166038">
        <w:rPr>
          <w:lang w:val="en-US"/>
        </w:rPr>
        <w:t xml:space="preserve">For instance, the </w:t>
      </w:r>
      <w:r w:rsidR="00B50367" w:rsidRPr="00166038">
        <w:rPr>
          <w:lang w:val="en-US"/>
        </w:rPr>
        <w:t xml:space="preserve">main </w:t>
      </w:r>
      <w:r w:rsidR="007F7046" w:rsidRPr="00166038">
        <w:rPr>
          <w:lang w:val="en-US"/>
        </w:rPr>
        <w:t>founder of a medical equipment company which specialized in dialysis equipment for nursing homes said:</w:t>
      </w:r>
    </w:p>
    <w:p w14:paraId="5636C730" w14:textId="77777777" w:rsidR="007F7046" w:rsidRPr="00166038" w:rsidRDefault="007F7046" w:rsidP="00DD390B">
      <w:pPr>
        <w:spacing w:line="240" w:lineRule="auto"/>
        <w:ind w:left="284"/>
        <w:rPr>
          <w:lang w:val="en-US"/>
        </w:rPr>
      </w:pPr>
      <w:r w:rsidRPr="00166038">
        <w:rPr>
          <w:lang w:val="en-US"/>
        </w:rPr>
        <w:t>“</w:t>
      </w:r>
      <w:r w:rsidRPr="00166038">
        <w:rPr>
          <w:i/>
          <w:lang w:val="en-US"/>
        </w:rPr>
        <w:t>Yes, it is nice to think about the impact we can have. However, we all have 10</w:t>
      </w:r>
      <w:r w:rsidR="00BC073F" w:rsidRPr="00166038">
        <w:rPr>
          <w:i/>
          <w:lang w:val="en-US"/>
        </w:rPr>
        <w:t>+ years of experience. We are not like the typical PhD student solving a problem in the world. The financials, the efficiency, the cost, it all has to match</w:t>
      </w:r>
      <w:r w:rsidRPr="00166038">
        <w:rPr>
          <w:i/>
          <w:lang w:val="en-US"/>
        </w:rPr>
        <w:t>…</w:t>
      </w:r>
      <w:r w:rsidRPr="00166038">
        <w:rPr>
          <w:lang w:val="en-US"/>
        </w:rPr>
        <w:t xml:space="preserve">”  </w:t>
      </w:r>
    </w:p>
    <w:p w14:paraId="195CAFC6" w14:textId="77777777" w:rsidR="003457F1" w:rsidRDefault="003457F1">
      <w:pPr>
        <w:rPr>
          <w:lang w:val="en-US"/>
        </w:rPr>
      </w:pPr>
    </w:p>
    <w:p w14:paraId="0E8450BC" w14:textId="07EFE624" w:rsidR="0070224E" w:rsidRPr="00166038" w:rsidRDefault="0070224E" w:rsidP="00662329">
      <w:pPr>
        <w:rPr>
          <w:lang w:val="en-US"/>
        </w:rPr>
      </w:pPr>
      <w:r w:rsidRPr="00166038">
        <w:rPr>
          <w:lang w:val="en-US"/>
        </w:rPr>
        <w:t>Another non-academic entrepreneur told us:</w:t>
      </w:r>
    </w:p>
    <w:p w14:paraId="0519FD0A" w14:textId="77777777" w:rsidR="0070224E" w:rsidRPr="00166038" w:rsidRDefault="0070224E" w:rsidP="00DD390B">
      <w:pPr>
        <w:spacing w:line="240" w:lineRule="auto"/>
        <w:ind w:left="284"/>
        <w:rPr>
          <w:lang w:val="en-US"/>
        </w:rPr>
      </w:pPr>
      <w:r w:rsidRPr="00166038">
        <w:rPr>
          <w:lang w:val="en-US"/>
        </w:rPr>
        <w:t>“</w:t>
      </w:r>
      <w:r w:rsidRPr="00166038">
        <w:rPr>
          <w:i/>
          <w:lang w:val="en-US"/>
        </w:rPr>
        <w:t>This is our second start-up. From our previous one we already know that it is the money that counts. We develop a knowledge management system for customers who want to pay for it. In our previous one we wanted to improve the education system…but you know, German schools loved it but didn’t want to pay for it…</w:t>
      </w:r>
      <w:r w:rsidRPr="00166038">
        <w:rPr>
          <w:lang w:val="en-US"/>
        </w:rPr>
        <w:t xml:space="preserve">”  </w:t>
      </w:r>
    </w:p>
    <w:p w14:paraId="524023A2" w14:textId="77777777" w:rsidR="00A35797" w:rsidRPr="00166038" w:rsidRDefault="00A35797" w:rsidP="006D37A9">
      <w:pPr>
        <w:ind w:firstLine="284"/>
        <w:rPr>
          <w:lang w:val="en-US"/>
        </w:rPr>
      </w:pPr>
    </w:p>
    <w:p w14:paraId="510D19B6" w14:textId="6D162C1B" w:rsidR="00DB0676" w:rsidRPr="00166038" w:rsidRDefault="00DB0676" w:rsidP="00662329">
      <w:pPr>
        <w:ind w:firstLine="284"/>
        <w:rPr>
          <w:lang w:val="en-US"/>
        </w:rPr>
      </w:pPr>
      <w:r w:rsidRPr="00166038">
        <w:rPr>
          <w:lang w:val="en-US"/>
        </w:rPr>
        <w:t xml:space="preserve">Based on these insights from the literature and our </w:t>
      </w:r>
      <w:r w:rsidR="00D75C00" w:rsidRPr="00166038">
        <w:rPr>
          <w:lang w:val="en-US"/>
        </w:rPr>
        <w:t xml:space="preserve">preparatory </w:t>
      </w:r>
      <w:r w:rsidRPr="00166038">
        <w:rPr>
          <w:lang w:val="en-US"/>
        </w:rPr>
        <w:t>interviews, we conclude that</w:t>
      </w:r>
      <w:r w:rsidR="00D8584A" w:rsidRPr="00166038">
        <w:rPr>
          <w:lang w:val="en-US"/>
        </w:rPr>
        <w:t>, compared to a non-academic environment,</w:t>
      </w:r>
      <w:r w:rsidRPr="00166038">
        <w:rPr>
          <w:lang w:val="en-US"/>
        </w:rPr>
        <w:t xml:space="preserve"> the academic </w:t>
      </w:r>
      <w:r w:rsidR="005D2987" w:rsidRPr="00166038">
        <w:rPr>
          <w:lang w:val="en-US"/>
        </w:rPr>
        <w:t xml:space="preserve">environment </w:t>
      </w:r>
      <w:r w:rsidR="00A35797" w:rsidRPr="00166038">
        <w:rPr>
          <w:lang w:val="en-US"/>
        </w:rPr>
        <w:t xml:space="preserve">imprints </w:t>
      </w:r>
      <w:r w:rsidRPr="00166038">
        <w:rPr>
          <w:lang w:val="en-US"/>
        </w:rPr>
        <w:t xml:space="preserve">a </w:t>
      </w:r>
      <w:r w:rsidR="0091249C" w:rsidRPr="00166038">
        <w:rPr>
          <w:lang w:val="en-US"/>
        </w:rPr>
        <w:t xml:space="preserve">more </w:t>
      </w:r>
      <w:r w:rsidR="00C670C1" w:rsidRPr="00166038">
        <w:rPr>
          <w:lang w:val="en-US"/>
        </w:rPr>
        <w:t xml:space="preserve">salient </w:t>
      </w:r>
      <w:r w:rsidR="005D2987" w:rsidRPr="00166038">
        <w:rPr>
          <w:lang w:val="en-US"/>
        </w:rPr>
        <w:t xml:space="preserve">Missionary </w:t>
      </w:r>
      <w:r w:rsidR="00C21837" w:rsidRPr="00166038">
        <w:rPr>
          <w:lang w:val="en-US"/>
        </w:rPr>
        <w:t>orientation</w:t>
      </w:r>
      <w:r w:rsidR="00A35797" w:rsidRPr="00662329">
        <w:rPr>
          <w:lang w:val="en-US"/>
        </w:rPr>
        <w:t xml:space="preserve"> onto academic entrepreneurs</w:t>
      </w:r>
      <w:r w:rsidRPr="00166038">
        <w:rPr>
          <w:lang w:val="en-US"/>
        </w:rPr>
        <w:t xml:space="preserve">, which is characterized by the drive to realize a societal impact </w:t>
      </w:r>
      <w:r w:rsidR="0008508D" w:rsidRPr="00166038">
        <w:rPr>
          <w:lang w:val="en-US"/>
        </w:rPr>
        <w:fldChar w:fldCharType="begin"/>
      </w:r>
      <w:r w:rsidR="0008508D" w:rsidRPr="00166038">
        <w:rPr>
          <w:lang w:val="en-US"/>
        </w:rPr>
        <w:instrText xml:space="preserve"> ADDIN EN.CITE &lt;EndNote&gt;&lt;Cite&gt;&lt;Author&gt;Brickson&lt;/Author&gt;&lt;Year&gt;2007&lt;/Year&gt;&lt;RecNum&gt;28&lt;/RecNum&gt;&lt;DisplayText&gt;(Brickson, 2007)&lt;/DisplayText&gt;&lt;record&gt;&lt;rec-number&gt;28&lt;/rec-number&gt;&lt;foreign-keys&gt;&lt;key app="EN" db-id="wwv2edeertffxwefrwpp2xpu0a9d2ewxp9rf" timestamp="1549979260"&gt;28&lt;/key&gt;&lt;/foreign-keys&gt;&lt;ref-type name="Journal Article"&gt;17&lt;/ref-type&gt;&lt;contributors&gt;&lt;authors&gt;&lt;author&gt;Brickson, Shelley L&lt;/author&gt;&lt;/authors&gt;&lt;/contributors&gt;&lt;titles&gt;&lt;title&gt;Organizational identity orientation: The genesis of the role of the firm and distinct forms of social value&lt;/title&gt;&lt;secondary-title&gt;Academy of Management Review&lt;/secondary-title&gt;&lt;/titles&gt;&lt;periodical&gt;&lt;full-title&gt;Academy of Management Review&lt;/full-title&gt;&lt;/periodical&gt;&lt;pages&gt;864-888&lt;/pages&gt;&lt;volume&gt;32&lt;/volume&gt;&lt;number&gt;3&lt;/number&gt;&lt;dates&gt;&lt;year&gt;2007&lt;/year&gt;&lt;/dates&gt;&lt;isbn&gt;0363-7425&lt;/isbn&gt;&lt;urls&gt;&lt;/urls&gt;&lt;/record&gt;&lt;/Cite&gt;&lt;/EndNote&gt;</w:instrText>
      </w:r>
      <w:r w:rsidR="0008508D" w:rsidRPr="00166038">
        <w:rPr>
          <w:lang w:val="en-US"/>
        </w:rPr>
        <w:fldChar w:fldCharType="separate"/>
      </w:r>
      <w:r w:rsidR="0008508D" w:rsidRPr="00166038">
        <w:rPr>
          <w:noProof/>
          <w:lang w:val="en-US"/>
        </w:rPr>
        <w:t>(</w:t>
      </w:r>
      <w:r w:rsidR="0044686C" w:rsidRPr="00166038">
        <w:rPr>
          <w:noProof/>
          <w:lang w:val="en-US"/>
        </w:rPr>
        <w:t xml:space="preserve">Fauchart and Gruber, 2011; </w:t>
      </w:r>
      <w:r w:rsidR="0008508D" w:rsidRPr="00166038">
        <w:rPr>
          <w:noProof/>
          <w:lang w:val="en-US"/>
        </w:rPr>
        <w:t>Brickson, 2007)</w:t>
      </w:r>
      <w:r w:rsidR="0008508D" w:rsidRPr="00166038">
        <w:rPr>
          <w:lang w:val="en-US"/>
        </w:rPr>
        <w:fldChar w:fldCharType="end"/>
      </w:r>
      <w:r w:rsidRPr="00166038">
        <w:rPr>
          <w:lang w:val="en-US"/>
        </w:rPr>
        <w:t xml:space="preserve">. </w:t>
      </w:r>
      <w:r w:rsidR="00E57473" w:rsidRPr="00166038">
        <w:rPr>
          <w:lang w:val="en-US"/>
        </w:rPr>
        <w:t>We</w:t>
      </w:r>
      <w:r w:rsidRPr="00166038">
        <w:rPr>
          <w:lang w:val="en-US"/>
        </w:rPr>
        <w:t xml:space="preserve"> therefore hypothesize that: </w:t>
      </w:r>
    </w:p>
    <w:p w14:paraId="7EA033FB" w14:textId="5C77CA19" w:rsidR="00DB0676" w:rsidRPr="00166038" w:rsidRDefault="00DB0676" w:rsidP="00DD390B">
      <w:pPr>
        <w:spacing w:line="240" w:lineRule="auto"/>
        <w:ind w:left="284"/>
        <w:rPr>
          <w:i/>
          <w:lang w:val="en-US"/>
        </w:rPr>
      </w:pPr>
      <w:r w:rsidRPr="00166038">
        <w:rPr>
          <w:i/>
          <w:lang w:val="en-US"/>
        </w:rPr>
        <w:t>H</w:t>
      </w:r>
      <w:r w:rsidR="006650A5" w:rsidRPr="00166038">
        <w:rPr>
          <w:i/>
          <w:lang w:val="en-US"/>
        </w:rPr>
        <w:t>1</w:t>
      </w:r>
      <w:r w:rsidRPr="00166038">
        <w:rPr>
          <w:i/>
          <w:lang w:val="en-US"/>
        </w:rPr>
        <w:t xml:space="preserve">c: </w:t>
      </w:r>
      <w:r w:rsidR="004775EF" w:rsidRPr="00166038">
        <w:rPr>
          <w:i/>
          <w:lang w:val="en-US"/>
        </w:rPr>
        <w:t>Academic founders</w:t>
      </w:r>
      <w:r w:rsidR="000D4D82" w:rsidRPr="00166038">
        <w:rPr>
          <w:i/>
          <w:lang w:val="en-US"/>
        </w:rPr>
        <w:t xml:space="preserve"> </w:t>
      </w:r>
      <w:r w:rsidRPr="00166038">
        <w:rPr>
          <w:i/>
          <w:lang w:val="en-US"/>
        </w:rPr>
        <w:t xml:space="preserve">display a </w:t>
      </w:r>
      <w:r w:rsidR="00E7499C" w:rsidRPr="00166038">
        <w:rPr>
          <w:i/>
          <w:lang w:val="en-US"/>
        </w:rPr>
        <w:t>stronger</w:t>
      </w:r>
      <w:r w:rsidR="00C670C1" w:rsidRPr="00166038">
        <w:rPr>
          <w:i/>
          <w:lang w:val="en-US"/>
        </w:rPr>
        <w:t xml:space="preserve"> </w:t>
      </w:r>
      <w:r w:rsidR="002A5ED9" w:rsidRPr="00166038">
        <w:rPr>
          <w:i/>
          <w:lang w:val="en-US"/>
        </w:rPr>
        <w:t xml:space="preserve">Missionary </w:t>
      </w:r>
      <w:r w:rsidR="00C21837" w:rsidRPr="00166038">
        <w:rPr>
          <w:i/>
          <w:lang w:val="en-US"/>
        </w:rPr>
        <w:t>orientation</w:t>
      </w:r>
      <w:r w:rsidRPr="00166038">
        <w:rPr>
          <w:i/>
          <w:lang w:val="en-US"/>
        </w:rPr>
        <w:t xml:space="preserve"> than </w:t>
      </w:r>
      <w:r w:rsidR="000D4D82" w:rsidRPr="00166038">
        <w:rPr>
          <w:i/>
          <w:lang w:val="en-US"/>
        </w:rPr>
        <w:t xml:space="preserve">non-academic </w:t>
      </w:r>
      <w:r w:rsidR="004775EF" w:rsidRPr="00166038">
        <w:rPr>
          <w:i/>
          <w:lang w:val="en-US"/>
        </w:rPr>
        <w:t>founders</w:t>
      </w:r>
      <w:r w:rsidR="005D2987" w:rsidRPr="00166038">
        <w:rPr>
          <w:i/>
          <w:lang w:val="en-US"/>
        </w:rPr>
        <w:t>.</w:t>
      </w:r>
    </w:p>
    <w:p w14:paraId="10FB0963" w14:textId="77777777" w:rsidR="00B47575" w:rsidRPr="00166038" w:rsidRDefault="00B47575" w:rsidP="00B31737">
      <w:pPr>
        <w:ind w:firstLine="284"/>
        <w:rPr>
          <w:lang w:val="en-US"/>
        </w:rPr>
      </w:pPr>
    </w:p>
    <w:p w14:paraId="4158140C" w14:textId="613114A7" w:rsidR="00B31737" w:rsidRPr="00662329" w:rsidRDefault="00B31737" w:rsidP="00662329">
      <w:pPr>
        <w:ind w:firstLine="284"/>
        <w:rPr>
          <w:lang w:val="en-US"/>
        </w:rPr>
      </w:pPr>
      <w:r w:rsidRPr="00166038">
        <w:rPr>
          <w:lang w:val="en-US"/>
        </w:rPr>
        <w:t>In the following section, we will argue that the</w:t>
      </w:r>
      <w:r w:rsidR="00B47575" w:rsidRPr="00166038">
        <w:rPr>
          <w:lang w:val="en-US"/>
        </w:rPr>
        <w:t>se</w:t>
      </w:r>
      <w:r w:rsidRPr="00166038">
        <w:rPr>
          <w:lang w:val="en-US"/>
        </w:rPr>
        <w:t xml:space="preserve"> </w:t>
      </w:r>
      <w:r w:rsidR="006C16C9">
        <w:rPr>
          <w:lang w:val="en-US"/>
        </w:rPr>
        <w:t xml:space="preserve">imprinted </w:t>
      </w:r>
      <w:r w:rsidR="003E2DC0" w:rsidRPr="00166038">
        <w:rPr>
          <w:lang w:val="en-US"/>
        </w:rPr>
        <w:t>identity orientation</w:t>
      </w:r>
      <w:r w:rsidRPr="00166038">
        <w:rPr>
          <w:lang w:val="en-US"/>
        </w:rPr>
        <w:t>s will affect</w:t>
      </w:r>
      <w:r w:rsidR="00B47575" w:rsidRPr="00166038">
        <w:rPr>
          <w:lang w:val="en-US"/>
        </w:rPr>
        <w:t xml:space="preserve"> </w:t>
      </w:r>
      <w:r w:rsidR="006C16C9">
        <w:rPr>
          <w:lang w:val="en-US"/>
        </w:rPr>
        <w:t>founders’</w:t>
      </w:r>
      <w:r w:rsidR="00B47575" w:rsidRPr="00166038">
        <w:rPr>
          <w:lang w:val="en-US"/>
        </w:rPr>
        <w:t xml:space="preserve"> growth aspirations.</w:t>
      </w:r>
    </w:p>
    <w:p w14:paraId="62F70E5B" w14:textId="370A7F3E" w:rsidR="006B2F90" w:rsidRPr="00166038" w:rsidRDefault="006B2F90" w:rsidP="006D37A9">
      <w:pPr>
        <w:ind w:firstLine="284"/>
        <w:rPr>
          <w:i/>
          <w:lang w:val="en-US"/>
        </w:rPr>
      </w:pPr>
    </w:p>
    <w:p w14:paraId="3AEEA1BC" w14:textId="297AE470" w:rsidR="00AF2475" w:rsidRPr="00166038" w:rsidRDefault="003E2DC0" w:rsidP="00662329">
      <w:pPr>
        <w:pStyle w:val="Heading2"/>
        <w:numPr>
          <w:ilvl w:val="0"/>
          <w:numId w:val="0"/>
        </w:numPr>
        <w:spacing w:line="360" w:lineRule="auto"/>
        <w:ind w:left="576" w:hanging="576"/>
        <w:rPr>
          <w:rFonts w:cs="Times New Roman"/>
          <w:szCs w:val="24"/>
          <w:lang w:val="en-US"/>
        </w:rPr>
      </w:pPr>
      <w:r w:rsidRPr="00166038">
        <w:rPr>
          <w:rFonts w:eastAsiaTheme="minorHAnsi" w:cs="Times New Roman"/>
          <w:bCs w:val="0"/>
          <w:szCs w:val="24"/>
          <w:lang w:val="en-US"/>
        </w:rPr>
        <w:t>Identity orientation</w:t>
      </w:r>
      <w:r w:rsidR="00C7399E" w:rsidRPr="00166038">
        <w:rPr>
          <w:rFonts w:eastAsiaTheme="minorHAnsi" w:cs="Times New Roman"/>
          <w:bCs w:val="0"/>
          <w:szCs w:val="24"/>
          <w:lang w:val="en-US"/>
        </w:rPr>
        <w:t xml:space="preserve"> </w:t>
      </w:r>
      <w:r w:rsidR="00AF2475" w:rsidRPr="00166038">
        <w:rPr>
          <w:rFonts w:eastAsiaTheme="minorHAnsi" w:cs="Times New Roman"/>
          <w:bCs w:val="0"/>
          <w:szCs w:val="24"/>
          <w:lang w:val="en-US"/>
        </w:rPr>
        <w:t>and Growth Aspirations</w:t>
      </w:r>
    </w:p>
    <w:p w14:paraId="4655546D" w14:textId="57E6D80F" w:rsidR="00B47575" w:rsidRPr="00166038" w:rsidRDefault="00B47575">
      <w:pPr>
        <w:ind w:firstLine="284"/>
        <w:rPr>
          <w:lang w:val="en-US"/>
        </w:rPr>
      </w:pPr>
      <w:r w:rsidRPr="00166038">
        <w:rPr>
          <w:lang w:val="en-US"/>
        </w:rPr>
        <w:t>Previous work has demonstrated that founders’ growth aspirations are determined by their environment (e.g., the</w:t>
      </w:r>
      <w:r w:rsidR="003B133B" w:rsidRPr="00166038">
        <w:rPr>
          <w:lang w:val="en-US"/>
        </w:rPr>
        <w:t>ir country’s</w:t>
      </w:r>
      <w:r w:rsidRPr="00166038">
        <w:rPr>
          <w:lang w:val="en-US"/>
        </w:rPr>
        <w:t xml:space="preserve"> </w:t>
      </w:r>
      <w:r w:rsidR="003B133B" w:rsidRPr="00166038">
        <w:rPr>
          <w:lang w:val="en-US"/>
        </w:rPr>
        <w:t xml:space="preserve">intellectual property rights and social security </w:t>
      </w:r>
      <w:r w:rsidRPr="00166038">
        <w:rPr>
          <w:lang w:val="en-US"/>
        </w:rPr>
        <w:t xml:space="preserve">system, </w:t>
      </w:r>
      <w:r w:rsidR="003B133B" w:rsidRPr="00166038">
        <w:rPr>
          <w:lang w:val="en-US"/>
        </w:rPr>
        <w:t>see</w:t>
      </w:r>
      <w:r w:rsidRPr="00166038">
        <w:rPr>
          <w:lang w:val="en-US"/>
        </w:rPr>
        <w:t xml:space="preserve"> </w:t>
      </w:r>
      <w:bookmarkStart w:id="11" w:name="_Hlk114814406"/>
      <w:r w:rsidR="003B133B" w:rsidRPr="00166038">
        <w:rPr>
          <w:lang w:val="en-US"/>
        </w:rPr>
        <w:t xml:space="preserve">Autio </w:t>
      </w:r>
      <w:r w:rsidR="00547193" w:rsidRPr="00166038">
        <w:rPr>
          <w:lang w:val="en-US"/>
        </w:rPr>
        <w:t>&amp;</w:t>
      </w:r>
      <w:r w:rsidR="003B133B" w:rsidRPr="00166038">
        <w:rPr>
          <w:lang w:val="en-US"/>
        </w:rPr>
        <w:t xml:space="preserve"> Acz, 2010; </w:t>
      </w:r>
      <w:r w:rsidRPr="00166038">
        <w:rPr>
          <w:lang w:val="en-US"/>
        </w:rPr>
        <w:t>Hessels, van Gelderen</w:t>
      </w:r>
      <w:r w:rsidR="00547193" w:rsidRPr="00166038">
        <w:rPr>
          <w:lang w:val="en-US"/>
        </w:rPr>
        <w:t>,</w:t>
      </w:r>
      <w:r w:rsidRPr="00166038">
        <w:rPr>
          <w:lang w:val="en-US"/>
        </w:rPr>
        <w:t xml:space="preserve"> &amp; Thurik, 2008</w:t>
      </w:r>
      <w:bookmarkEnd w:id="11"/>
      <w:r w:rsidRPr="00166038">
        <w:rPr>
          <w:lang w:val="en-US"/>
        </w:rPr>
        <w:t>)</w:t>
      </w:r>
      <w:r w:rsidR="003B133B" w:rsidRPr="00166038">
        <w:rPr>
          <w:lang w:val="en-US"/>
        </w:rPr>
        <w:t xml:space="preserve"> </w:t>
      </w:r>
      <w:r w:rsidRPr="00166038">
        <w:rPr>
          <w:lang w:val="en-US"/>
        </w:rPr>
        <w:t xml:space="preserve">and socio-demographic characteristics </w:t>
      </w:r>
      <w:r w:rsidR="00F74B31">
        <w:rPr>
          <w:lang w:val="en-US"/>
        </w:rPr>
        <w:t>such as</w:t>
      </w:r>
      <w:r w:rsidRPr="00166038">
        <w:rPr>
          <w:lang w:val="en-US"/>
        </w:rPr>
        <w:t xml:space="preserve"> gender, </w:t>
      </w:r>
      <w:r w:rsidR="00922393" w:rsidRPr="00166038">
        <w:rPr>
          <w:lang w:val="en-US"/>
        </w:rPr>
        <w:t>human and</w:t>
      </w:r>
      <w:r w:rsidRPr="00166038">
        <w:rPr>
          <w:lang w:val="en-US"/>
        </w:rPr>
        <w:t xml:space="preserve"> financial capital</w:t>
      </w:r>
      <w:r w:rsidR="00F74B31">
        <w:rPr>
          <w:lang w:val="en-US"/>
        </w:rPr>
        <w:t xml:space="preserve"> (</w:t>
      </w:r>
      <w:r w:rsidR="00547193" w:rsidRPr="00166038">
        <w:rPr>
          <w:lang w:val="en-US"/>
        </w:rPr>
        <w:t>see</w:t>
      </w:r>
      <w:r w:rsidRPr="00166038">
        <w:rPr>
          <w:lang w:val="en-US"/>
        </w:rPr>
        <w:t xml:space="preserve"> </w:t>
      </w:r>
      <w:bookmarkStart w:id="12" w:name="_Hlk114814612"/>
      <w:r w:rsidRPr="00166038">
        <w:rPr>
          <w:lang w:val="en-US"/>
        </w:rPr>
        <w:t>Puente et al., 2017</w:t>
      </w:r>
      <w:bookmarkEnd w:id="12"/>
      <w:r w:rsidRPr="00166038">
        <w:rPr>
          <w:lang w:val="en-US"/>
        </w:rPr>
        <w:t xml:space="preserve">; </w:t>
      </w:r>
      <w:bookmarkStart w:id="13" w:name="_Hlk114814706"/>
      <w:r w:rsidRPr="00166038">
        <w:rPr>
          <w:lang w:val="en-US"/>
        </w:rPr>
        <w:t xml:space="preserve">Autio </w:t>
      </w:r>
      <w:r w:rsidR="00547193" w:rsidRPr="00166038">
        <w:rPr>
          <w:lang w:val="en-US"/>
        </w:rPr>
        <w:t>&amp;</w:t>
      </w:r>
      <w:r w:rsidRPr="00166038">
        <w:rPr>
          <w:lang w:val="en-US"/>
        </w:rPr>
        <w:t xml:space="preserve"> Acz, 2010</w:t>
      </w:r>
      <w:bookmarkEnd w:id="13"/>
      <w:r w:rsidRPr="00166038">
        <w:rPr>
          <w:lang w:val="en-US"/>
        </w:rPr>
        <w:t xml:space="preserve">), but also by what they expect to be the </w:t>
      </w:r>
      <w:r w:rsidR="00AF5CB5" w:rsidRPr="00166038">
        <w:rPr>
          <w:lang w:val="en-US"/>
        </w:rPr>
        <w:t>consequences</w:t>
      </w:r>
      <w:r w:rsidRPr="00166038">
        <w:rPr>
          <w:lang w:val="en-US"/>
        </w:rPr>
        <w:t xml:space="preserve"> of firm growth. </w:t>
      </w:r>
      <w:r w:rsidR="00AF5CB5" w:rsidRPr="00166038">
        <w:rPr>
          <w:lang w:val="en-US"/>
        </w:rPr>
        <w:t xml:space="preserve">Wiklund, Davidsson, and Delmar (2003; </w:t>
      </w:r>
      <w:r w:rsidR="00AF5CB5" w:rsidRPr="00166038">
        <w:rPr>
          <w:lang w:val="en-US"/>
        </w:rPr>
        <w:lastRenderedPageBreak/>
        <w:t xml:space="preserve">Table 4, p. 259) find that entrepreneurs </w:t>
      </w:r>
      <w:r w:rsidR="00922393" w:rsidRPr="00166038">
        <w:rPr>
          <w:lang w:val="en-US"/>
        </w:rPr>
        <w:t xml:space="preserve">tend </w:t>
      </w:r>
      <w:r w:rsidR="00AF5CB5" w:rsidRPr="00166038">
        <w:rPr>
          <w:lang w:val="en-US"/>
        </w:rPr>
        <w:t>to think that a doubling of their firm’s size (in terms of employees) would substantially increase their personal income, the time they could spend on work tasks they like, and the independence of the firm vis-à-vis customers, suppliers, and lenders. They also expect a positive, although somewhat smaller effect of firm growth on their workload, control over operations, product/service quality, and employee well-being. Wiklund et al. (2003</w:t>
      </w:r>
      <w:r w:rsidR="006C3B89" w:rsidRPr="00166038">
        <w:rPr>
          <w:lang w:val="en-US"/>
        </w:rPr>
        <w:t>, Table 5, p. 260</w:t>
      </w:r>
      <w:r w:rsidR="00AF5CB5" w:rsidRPr="00166038">
        <w:rPr>
          <w:lang w:val="en-US"/>
        </w:rPr>
        <w:t xml:space="preserve">) further show that, for the average entrepreneur in their sample, only the expected </w:t>
      </w:r>
      <w:r w:rsidR="006C3B89" w:rsidRPr="00166038">
        <w:rPr>
          <w:lang w:val="en-US"/>
        </w:rPr>
        <w:t>consequences for</w:t>
      </w:r>
      <w:r w:rsidR="00AF5CB5" w:rsidRPr="00166038">
        <w:rPr>
          <w:lang w:val="en-US"/>
        </w:rPr>
        <w:t xml:space="preserve"> employee well-being and, to a lesser extent, </w:t>
      </w:r>
      <w:r w:rsidR="006C3B89" w:rsidRPr="00166038">
        <w:rPr>
          <w:lang w:val="en-US"/>
        </w:rPr>
        <w:t xml:space="preserve">for personal income affect </w:t>
      </w:r>
      <w:r w:rsidR="004C0042" w:rsidRPr="00166038">
        <w:rPr>
          <w:lang w:val="en-US"/>
        </w:rPr>
        <w:t>his/her</w:t>
      </w:r>
      <w:r w:rsidR="006C3B89" w:rsidRPr="00166038">
        <w:rPr>
          <w:lang w:val="en-US"/>
        </w:rPr>
        <w:t xml:space="preserve"> actual growth aspirations. We argue below, however, that the expected consequences of growth do not affect all entrepreneurs’ </w:t>
      </w:r>
      <w:r w:rsidR="00922393" w:rsidRPr="00166038">
        <w:rPr>
          <w:lang w:val="en-US"/>
        </w:rPr>
        <w:t>growth aspirations</w:t>
      </w:r>
      <w:r w:rsidR="006C3B89" w:rsidRPr="00166038">
        <w:rPr>
          <w:lang w:val="en-US"/>
        </w:rPr>
        <w:t xml:space="preserve"> equally. </w:t>
      </w:r>
      <w:r w:rsidR="00B27E11" w:rsidRPr="00662329">
        <w:rPr>
          <w:lang w:val="en-US"/>
        </w:rPr>
        <w:t>P</w:t>
      </w:r>
      <w:r w:rsidR="006C3B89" w:rsidRPr="00166038">
        <w:rPr>
          <w:lang w:val="en-US"/>
        </w:rPr>
        <w:t xml:space="preserve">revious work has already shown that founders’ personal values (Bolzani </w:t>
      </w:r>
      <w:r w:rsidR="00547193" w:rsidRPr="00166038">
        <w:rPr>
          <w:lang w:val="en-US"/>
        </w:rPr>
        <w:t>&amp;</w:t>
      </w:r>
      <w:r w:rsidR="006C3B89" w:rsidRPr="00166038">
        <w:rPr>
          <w:lang w:val="en-US"/>
        </w:rPr>
        <w:t xml:space="preserve"> Foo, 2018) and time-perspective (Prasastyoga, van Leeuwen</w:t>
      </w:r>
      <w:r w:rsidR="00547193" w:rsidRPr="00166038">
        <w:rPr>
          <w:lang w:val="en-US"/>
        </w:rPr>
        <w:t>,</w:t>
      </w:r>
      <w:r w:rsidR="006C3B89" w:rsidRPr="00166038">
        <w:rPr>
          <w:lang w:val="en-US"/>
        </w:rPr>
        <w:t xml:space="preserve"> &amp; Harinck, 202</w:t>
      </w:r>
      <w:r w:rsidR="003B133B" w:rsidRPr="00166038">
        <w:rPr>
          <w:lang w:val="en-US"/>
        </w:rPr>
        <w:t>1</w:t>
      </w:r>
      <w:r w:rsidR="006C3B89" w:rsidRPr="00166038">
        <w:rPr>
          <w:lang w:val="en-US"/>
        </w:rPr>
        <w:t>) matter for their growth aspirations</w:t>
      </w:r>
      <w:r w:rsidR="00B27E11" w:rsidRPr="00662329">
        <w:rPr>
          <w:lang w:val="en-US"/>
        </w:rPr>
        <w:t xml:space="preserve">. We </w:t>
      </w:r>
      <w:r w:rsidR="0047231D" w:rsidRPr="00166038">
        <w:rPr>
          <w:lang w:val="en-US"/>
        </w:rPr>
        <w:t>propose</w:t>
      </w:r>
      <w:r w:rsidR="006C3B89" w:rsidRPr="00166038">
        <w:rPr>
          <w:lang w:val="en-US"/>
        </w:rPr>
        <w:t xml:space="preserve"> that founders’ </w:t>
      </w:r>
      <w:r w:rsidR="003E2DC0" w:rsidRPr="00166038">
        <w:rPr>
          <w:lang w:val="en-US"/>
        </w:rPr>
        <w:t>identity orientation</w:t>
      </w:r>
      <w:r w:rsidR="006C3B89" w:rsidRPr="00166038">
        <w:rPr>
          <w:lang w:val="en-US"/>
        </w:rPr>
        <w:t xml:space="preserve">s will affect the value they attribute to different expected consequences of growth and </w:t>
      </w:r>
      <w:r w:rsidR="00252A26" w:rsidRPr="00166038">
        <w:rPr>
          <w:lang w:val="en-US"/>
        </w:rPr>
        <w:t xml:space="preserve">will </w:t>
      </w:r>
      <w:r w:rsidR="006C3B89" w:rsidRPr="00166038">
        <w:rPr>
          <w:lang w:val="en-US"/>
        </w:rPr>
        <w:t xml:space="preserve">therefore also </w:t>
      </w:r>
      <w:r w:rsidR="00252A26" w:rsidRPr="00166038">
        <w:rPr>
          <w:lang w:val="en-US"/>
        </w:rPr>
        <w:t xml:space="preserve">influence </w:t>
      </w:r>
      <w:r w:rsidR="006C3B89" w:rsidRPr="00166038">
        <w:rPr>
          <w:lang w:val="en-US"/>
        </w:rPr>
        <w:t>their actual growth aspirations.</w:t>
      </w:r>
    </w:p>
    <w:p w14:paraId="6FBF799E" w14:textId="2E573E1C" w:rsidR="00231AE2" w:rsidRPr="00166038" w:rsidRDefault="00020822">
      <w:pPr>
        <w:ind w:firstLine="284"/>
        <w:rPr>
          <w:lang w:val="en-US"/>
        </w:rPr>
      </w:pPr>
      <w:r w:rsidRPr="00166038">
        <w:rPr>
          <w:lang w:val="en-US"/>
        </w:rPr>
        <w:t xml:space="preserve">First, it can be argued that </w:t>
      </w:r>
      <w:bookmarkStart w:id="14" w:name="_Hlk114922620"/>
      <w:r w:rsidRPr="00166038">
        <w:rPr>
          <w:lang w:val="en-US"/>
        </w:rPr>
        <w:t xml:space="preserve">founders with a </w:t>
      </w:r>
      <w:r w:rsidR="00AE4268" w:rsidRPr="00166038">
        <w:rPr>
          <w:lang w:val="en-US"/>
        </w:rPr>
        <w:t xml:space="preserve">more </w:t>
      </w:r>
      <w:r w:rsidRPr="00166038">
        <w:rPr>
          <w:lang w:val="en-US"/>
        </w:rPr>
        <w:t xml:space="preserve">salient Darwinian orientation will pay </w:t>
      </w:r>
      <w:r w:rsidR="00AE4268" w:rsidRPr="00166038">
        <w:rPr>
          <w:lang w:val="en-US"/>
        </w:rPr>
        <w:t>more</w:t>
      </w:r>
      <w:r w:rsidRPr="00166038">
        <w:rPr>
          <w:lang w:val="en-US"/>
        </w:rPr>
        <w:t xml:space="preserve"> attention to the expected positive consequences of growth for themselves as an individual</w:t>
      </w:r>
      <w:r w:rsidR="00AE4268" w:rsidRPr="00166038">
        <w:rPr>
          <w:lang w:val="en-US"/>
        </w:rPr>
        <w:t xml:space="preserve"> (</w:t>
      </w:r>
      <w:r w:rsidRPr="00166038">
        <w:rPr>
          <w:lang w:val="en-US"/>
        </w:rPr>
        <w:t>such as, the expected consequences for their personal income</w:t>
      </w:r>
      <w:r w:rsidR="00AE4268" w:rsidRPr="00166038">
        <w:rPr>
          <w:lang w:val="en-US"/>
        </w:rPr>
        <w:t>) than founders with a weaker Darwinian orientation</w:t>
      </w:r>
      <w:r w:rsidRPr="00166038">
        <w:rPr>
          <w:lang w:val="en-US"/>
        </w:rPr>
        <w:t>.</w:t>
      </w:r>
      <w:bookmarkEnd w:id="14"/>
      <w:r w:rsidRPr="00166038">
        <w:rPr>
          <w:lang w:val="en-US"/>
        </w:rPr>
        <w:t xml:space="preserve"> </w:t>
      </w:r>
      <w:r w:rsidR="00E03D2F" w:rsidRPr="00166038">
        <w:rPr>
          <w:lang w:val="en-US"/>
        </w:rPr>
        <w:t>Research</w:t>
      </w:r>
      <w:r w:rsidR="00231AE2" w:rsidRPr="00166038">
        <w:rPr>
          <w:lang w:val="en-US"/>
        </w:rPr>
        <w:t xml:space="preserve"> on identity orientations has </w:t>
      </w:r>
      <w:r w:rsidRPr="00166038">
        <w:rPr>
          <w:lang w:val="en-US"/>
        </w:rPr>
        <w:t xml:space="preserve">indeed posited </w:t>
      </w:r>
      <w:r w:rsidR="00231AE2" w:rsidRPr="00166038">
        <w:rPr>
          <w:lang w:val="en-US"/>
        </w:rPr>
        <w:t xml:space="preserve">that </w:t>
      </w:r>
      <w:r w:rsidRPr="00166038">
        <w:rPr>
          <w:lang w:val="en-US"/>
        </w:rPr>
        <w:t>founders with a salient Darwinian orientation are</w:t>
      </w:r>
      <w:r w:rsidR="00463738" w:rsidRPr="00166038">
        <w:rPr>
          <w:lang w:val="en-US"/>
        </w:rPr>
        <w:t xml:space="preserve"> driven by self-interest </w:t>
      </w:r>
      <w:r w:rsidR="0008508D" w:rsidRPr="00166038">
        <w:rPr>
          <w:lang w:val="en-US"/>
        </w:rPr>
        <w:fldChar w:fldCharType="begin"/>
      </w:r>
      <w:r w:rsidR="0008508D" w:rsidRPr="00166038">
        <w:rPr>
          <w:lang w:val="en-US"/>
        </w:rPr>
        <w:instrText xml:space="preserve"> ADDIN EN.CITE &lt;EndNote&gt;&lt;Cite&gt;&lt;Author&gt;Fauchart&lt;/Author&gt;&lt;Year&gt;2011&lt;/Year&gt;&lt;RecNum&gt;21&lt;/RecNum&gt;&lt;DisplayText&gt;(Fauchart &amp;amp; Gruber, 2011)&lt;/DisplayText&gt;&lt;record&gt;&lt;rec-number&gt;21&lt;/rec-number&gt;&lt;foreign-keys&gt;&lt;key app="EN" db-id="wwv2edeertffxwefrwpp2xpu0a9d2ewxp9rf" timestamp="1549883461"&gt;21&lt;/key&gt;&lt;/foreign-keys&gt;&lt;ref-type name="Journal Article"&gt;17&lt;/ref-type&gt;&lt;contributors&gt;&lt;authors&gt;&lt;author&gt;Fauchart, Emmanuelle&lt;/author&gt;&lt;author&gt;Gruber, Marc&lt;/author&gt;&lt;/authors&gt;&lt;/contributors&gt;&lt;titles&gt;&lt;title&gt;Darwinians, communitarians, and missionaries: The role of founder identity in entrepreneurship&lt;/title&gt;&lt;secondary-title&gt;Academy of Management Journal&lt;/secondary-title&gt;&lt;/titles&gt;&lt;periodical&gt;&lt;full-title&gt;Academy of management journal&lt;/full-title&gt;&lt;/periodical&gt;&lt;pages&gt;935-957&lt;/pages&gt;&lt;volume&gt;54&lt;/volume&gt;&lt;number&gt;5&lt;/number&gt;&lt;dates&gt;&lt;year&gt;2011&lt;/year&gt;&lt;/dates&gt;&lt;publisher&gt;Academy of Management&lt;/publisher&gt;&lt;isbn&gt;0001-4273&lt;/isbn&gt;&lt;urls&gt;&lt;/urls&gt;&lt;/record&gt;&lt;/Cite&gt;&lt;/EndNote&gt;</w:instrText>
      </w:r>
      <w:r w:rsidR="0008508D" w:rsidRPr="00166038">
        <w:rPr>
          <w:lang w:val="en-US"/>
        </w:rPr>
        <w:fldChar w:fldCharType="separate"/>
      </w:r>
      <w:r w:rsidR="0008508D" w:rsidRPr="00166038">
        <w:rPr>
          <w:noProof/>
          <w:lang w:val="en-US"/>
        </w:rPr>
        <w:t>(Fauchart &amp; Gruber, 2011)</w:t>
      </w:r>
      <w:r w:rsidR="0008508D" w:rsidRPr="00166038">
        <w:rPr>
          <w:lang w:val="en-US"/>
        </w:rPr>
        <w:fldChar w:fldCharType="end"/>
      </w:r>
      <w:r w:rsidR="000B42F4" w:rsidRPr="00166038">
        <w:rPr>
          <w:lang w:val="en-US"/>
        </w:rPr>
        <w:t>.</w:t>
      </w:r>
      <w:r w:rsidR="00F57C98" w:rsidRPr="00166038">
        <w:rPr>
          <w:lang w:val="en-US"/>
        </w:rPr>
        <w:t xml:space="preserve"> </w:t>
      </w:r>
      <w:r w:rsidR="001C28A9" w:rsidRPr="00166038">
        <w:rPr>
          <w:lang w:val="en-US"/>
        </w:rPr>
        <w:t xml:space="preserve">Based on qualitative data gathered from ventures in the sports industry, </w:t>
      </w:r>
      <w:r w:rsidR="0008508D" w:rsidRPr="00166038">
        <w:rPr>
          <w:lang w:val="en-US"/>
        </w:rPr>
        <w:fldChar w:fldCharType="begin"/>
      </w:r>
      <w:r w:rsidR="0008508D" w:rsidRPr="00166038">
        <w:rPr>
          <w:lang w:val="en-US"/>
        </w:rPr>
        <w:instrText xml:space="preserve"> ADDIN EN.CITE &lt;EndNote&gt;&lt;Cite AuthorYear="1"&gt;&lt;Author&gt;Fauchart&lt;/Author&gt;&lt;Year&gt;2011&lt;/Year&gt;&lt;RecNum&gt;21&lt;/RecNum&gt;&lt;DisplayText&gt;Fauchart and Gruber (2011)&lt;/DisplayText&gt;&lt;record&gt;&lt;rec-number&gt;21&lt;/rec-number&gt;&lt;foreign-keys&gt;&lt;key app="EN" db-id="wwv2edeertffxwefrwpp2xpu0a9d2ewxp9rf" timestamp="1549883461"&gt;21&lt;/key&gt;&lt;/foreign-keys&gt;&lt;ref-type name="Journal Article"&gt;17&lt;/ref-type&gt;&lt;contributors&gt;&lt;authors&gt;&lt;author&gt;Fauchart, Emmanuelle&lt;/author&gt;&lt;author&gt;Gruber, Marc&lt;/author&gt;&lt;/authors&gt;&lt;/contributors&gt;&lt;titles&gt;&lt;title&gt;Darwinians, communitarians, and missionaries: The role of founder identity in entrepreneurship&lt;/title&gt;&lt;secondary-title&gt;Academy of Management Journal&lt;/secondary-title&gt;&lt;/titles&gt;&lt;periodical&gt;&lt;full-title&gt;Academy of management journal&lt;/full-title&gt;&lt;/periodical&gt;&lt;pages&gt;935-957&lt;/pages&gt;&lt;volume&gt;54&lt;/volume&gt;&lt;number&gt;5&lt;/number&gt;&lt;dates&gt;&lt;year&gt;2011&lt;/year&gt;&lt;/dates&gt;&lt;publisher&gt;Academy of Management&lt;/publisher&gt;&lt;isbn&gt;0001-4273&lt;/isbn&gt;&lt;urls&gt;&lt;/urls&gt;&lt;/record&gt;&lt;/Cite&gt;&lt;/EndNote&gt;</w:instrText>
      </w:r>
      <w:r w:rsidR="0008508D" w:rsidRPr="00166038">
        <w:rPr>
          <w:lang w:val="en-US"/>
        </w:rPr>
        <w:fldChar w:fldCharType="separate"/>
      </w:r>
      <w:r w:rsidR="0008508D" w:rsidRPr="00166038">
        <w:rPr>
          <w:noProof/>
          <w:lang w:val="en-US"/>
        </w:rPr>
        <w:t>Fauchart and Gruber (2011)</w:t>
      </w:r>
      <w:r w:rsidR="0008508D" w:rsidRPr="00166038">
        <w:rPr>
          <w:lang w:val="en-US"/>
        </w:rPr>
        <w:fldChar w:fldCharType="end"/>
      </w:r>
      <w:r w:rsidR="00425EA3" w:rsidRPr="00166038">
        <w:rPr>
          <w:lang w:val="en-US"/>
        </w:rPr>
        <w:t xml:space="preserve"> </w:t>
      </w:r>
      <w:r w:rsidR="001C28A9" w:rsidRPr="00166038">
        <w:rPr>
          <w:lang w:val="en-US"/>
        </w:rPr>
        <w:t>find</w:t>
      </w:r>
      <w:r w:rsidR="00425EA3" w:rsidRPr="00166038">
        <w:rPr>
          <w:lang w:val="en-US"/>
        </w:rPr>
        <w:t xml:space="preserve"> that</w:t>
      </w:r>
      <w:r w:rsidR="00531714" w:rsidRPr="00166038">
        <w:rPr>
          <w:lang w:val="en-US"/>
        </w:rPr>
        <w:t xml:space="preserve"> t</w:t>
      </w:r>
      <w:r w:rsidR="000B42F4" w:rsidRPr="00166038">
        <w:rPr>
          <w:lang w:val="en-US"/>
        </w:rPr>
        <w:t xml:space="preserve">his self-interest is reflected by the </w:t>
      </w:r>
      <w:r w:rsidR="00231AE2" w:rsidRPr="00166038">
        <w:rPr>
          <w:lang w:val="en-US"/>
        </w:rPr>
        <w:t>intent to</w:t>
      </w:r>
      <w:r w:rsidR="008B4A0F" w:rsidRPr="00166038">
        <w:rPr>
          <w:lang w:val="en-US"/>
        </w:rPr>
        <w:t xml:space="preserve"> establish a strong and profitable firm, to</w:t>
      </w:r>
      <w:r w:rsidR="00231AE2" w:rsidRPr="00166038">
        <w:rPr>
          <w:lang w:val="en-US"/>
        </w:rPr>
        <w:t xml:space="preserve"> make money, create personal wealth, and have a successful career</w:t>
      </w:r>
      <w:r w:rsidR="00425EA3" w:rsidRPr="00166038">
        <w:rPr>
          <w:lang w:val="en-US"/>
        </w:rPr>
        <w:t>.</w:t>
      </w:r>
      <w:r w:rsidR="008B4A0F" w:rsidRPr="00166038">
        <w:rPr>
          <w:lang w:val="en-US"/>
        </w:rPr>
        <w:t xml:space="preserve"> </w:t>
      </w:r>
      <w:r w:rsidR="007F7FC3" w:rsidRPr="00166038">
        <w:rPr>
          <w:lang w:val="en-US"/>
        </w:rPr>
        <w:t>We expect that t</w:t>
      </w:r>
      <w:r w:rsidR="00841569" w:rsidRPr="00166038">
        <w:rPr>
          <w:lang w:val="en-US"/>
        </w:rPr>
        <w:t>h</w:t>
      </w:r>
      <w:r w:rsidR="0047231D" w:rsidRPr="00166038">
        <w:rPr>
          <w:lang w:val="en-US"/>
        </w:rPr>
        <w:t xml:space="preserve">is stronger emphasis on the expected positive consequences of growth for themselves as an individual will </w:t>
      </w:r>
      <w:r w:rsidR="00841569" w:rsidRPr="00166038">
        <w:rPr>
          <w:lang w:val="en-US"/>
        </w:rPr>
        <w:t xml:space="preserve">in turn </w:t>
      </w:r>
      <w:r w:rsidR="0047231D" w:rsidRPr="00166038">
        <w:rPr>
          <w:lang w:val="en-US"/>
        </w:rPr>
        <w:t xml:space="preserve">positively </w:t>
      </w:r>
      <w:r w:rsidR="00841569" w:rsidRPr="00166038">
        <w:rPr>
          <w:lang w:val="en-US"/>
        </w:rPr>
        <w:t>affect the</w:t>
      </w:r>
      <w:r w:rsidR="00192262" w:rsidRPr="00166038">
        <w:rPr>
          <w:lang w:val="en-US"/>
        </w:rPr>
        <w:t xml:space="preserve"> founder’s </w:t>
      </w:r>
      <w:r w:rsidR="00841569" w:rsidRPr="00166038">
        <w:rPr>
          <w:lang w:val="en-US"/>
        </w:rPr>
        <w:t>aspirations</w:t>
      </w:r>
      <w:r w:rsidR="00FC786B" w:rsidRPr="00166038">
        <w:rPr>
          <w:lang w:val="en-US"/>
        </w:rPr>
        <w:t xml:space="preserve"> for venture growth</w:t>
      </w:r>
      <w:r w:rsidR="00841569" w:rsidRPr="00166038">
        <w:rPr>
          <w:lang w:val="en-US"/>
        </w:rPr>
        <w:t>.</w:t>
      </w:r>
      <w:r w:rsidR="00231AE2" w:rsidRPr="00166038">
        <w:rPr>
          <w:lang w:val="en-US"/>
        </w:rPr>
        <w:t xml:space="preserve"> </w:t>
      </w:r>
      <w:r w:rsidR="0008508D" w:rsidRPr="00166038">
        <w:rPr>
          <w:lang w:val="en-US"/>
        </w:rPr>
        <w:fldChar w:fldCharType="begin"/>
      </w:r>
      <w:r w:rsidR="0008508D" w:rsidRPr="00166038">
        <w:rPr>
          <w:lang w:val="en-US"/>
        </w:rPr>
        <w:instrText xml:space="preserve"> ADDIN EN.CITE &lt;EndNote&gt;&lt;Cite AuthorYear="1"&gt;&lt;Author&gt;Cassar&lt;/Author&gt;&lt;Year&gt;2007&lt;/Year&gt;&lt;RecNum&gt;80&lt;/RecNum&gt;&lt;DisplayText&gt;Cassar (2007)&lt;/DisplayText&gt;&lt;record&gt;&lt;rec-number&gt;80&lt;/rec-number&gt;&lt;foreign-keys&gt;&lt;key app="EN" db-id="wwv2edeertffxwefrwpp2xpu0a9d2ewxp9rf" timestamp="1550820457"&gt;80&lt;/key&gt;&lt;/foreign-keys&gt;&lt;ref-type name="Journal Article"&gt;17&lt;/ref-type&gt;&lt;contributors&gt;&lt;authors&gt;&lt;author&gt;Cassar, Gavin&lt;/author&gt;&lt;/authors&gt;&lt;/contributors&gt;&lt;titles&gt;&lt;title&gt;Money, money, money? A longitudinal investigation of entrepreneur career reasons, growth preferences and achieved growth&lt;/title&gt;&lt;secondary-title&gt;Entrepreneurship and Regional Development&lt;/secondary-title&gt;&lt;/titles&gt;&lt;periodical&gt;&lt;full-title&gt;Entrepreneurship and Regional Development&lt;/full-title&gt;&lt;/periodical&gt;&lt;pages&gt;89-107&lt;/pages&gt;&lt;volume&gt;19&lt;/volume&gt;&lt;number&gt;1&lt;/number&gt;&lt;dates&gt;&lt;year&gt;2007&lt;/year&gt;&lt;/dates&gt;&lt;isbn&gt;0898-5626&lt;/isbn&gt;&lt;urls&gt;&lt;/urls&gt;&lt;/record&gt;&lt;/Cite&gt;&lt;/EndNote&gt;</w:instrText>
      </w:r>
      <w:r w:rsidR="0008508D" w:rsidRPr="00166038">
        <w:rPr>
          <w:lang w:val="en-US"/>
        </w:rPr>
        <w:fldChar w:fldCharType="separate"/>
      </w:r>
      <w:r w:rsidR="0008508D" w:rsidRPr="00166038">
        <w:rPr>
          <w:noProof/>
          <w:lang w:val="en-US"/>
        </w:rPr>
        <w:t>Cassar (2007)</w:t>
      </w:r>
      <w:r w:rsidR="0008508D" w:rsidRPr="00166038">
        <w:rPr>
          <w:lang w:val="en-US"/>
        </w:rPr>
        <w:fldChar w:fldCharType="end"/>
      </w:r>
      <w:r w:rsidR="009C2851" w:rsidRPr="00166038">
        <w:rPr>
          <w:lang w:val="en-US"/>
        </w:rPr>
        <w:t>,</w:t>
      </w:r>
      <w:r w:rsidR="00E93C7A" w:rsidRPr="00166038">
        <w:rPr>
          <w:lang w:val="en-US"/>
        </w:rPr>
        <w:t xml:space="preserve"> for instance</w:t>
      </w:r>
      <w:r w:rsidR="009C2851" w:rsidRPr="00166038">
        <w:rPr>
          <w:lang w:val="en-US"/>
        </w:rPr>
        <w:t>,</w:t>
      </w:r>
      <w:r w:rsidR="003E7A35" w:rsidRPr="00166038">
        <w:rPr>
          <w:lang w:val="en-US"/>
        </w:rPr>
        <w:t xml:space="preserve"> investigate</w:t>
      </w:r>
      <w:r w:rsidR="00BD3EF6" w:rsidRPr="00166038">
        <w:rPr>
          <w:lang w:val="en-US"/>
        </w:rPr>
        <w:t>s</w:t>
      </w:r>
      <w:r w:rsidR="003E7A35" w:rsidRPr="00166038">
        <w:rPr>
          <w:lang w:val="en-US"/>
        </w:rPr>
        <w:t xml:space="preserve"> </w:t>
      </w:r>
      <w:r w:rsidR="003E7A35" w:rsidRPr="00166038">
        <w:rPr>
          <w:color w:val="1A1718"/>
          <w:lang w:val="en-US" w:eastAsia="en-US"/>
        </w:rPr>
        <w:t>career reasons of nascent entrepreneurs, and link</w:t>
      </w:r>
      <w:r w:rsidR="00BD3EF6" w:rsidRPr="00166038">
        <w:rPr>
          <w:color w:val="1A1718"/>
          <w:lang w:val="en-US" w:eastAsia="en-US"/>
        </w:rPr>
        <w:t>s</w:t>
      </w:r>
      <w:r w:rsidR="003E7A35" w:rsidRPr="00166038">
        <w:rPr>
          <w:color w:val="1A1718"/>
          <w:lang w:val="en-US" w:eastAsia="en-US"/>
        </w:rPr>
        <w:t xml:space="preserve"> these with the entrepreneurs’ growth preferences. He </w:t>
      </w:r>
      <w:r w:rsidR="003E7A35" w:rsidRPr="00166038">
        <w:rPr>
          <w:lang w:val="en-US"/>
        </w:rPr>
        <w:lastRenderedPageBreak/>
        <w:t>shows</w:t>
      </w:r>
      <w:r w:rsidR="00E93C7A" w:rsidRPr="00166038">
        <w:rPr>
          <w:lang w:val="en-US"/>
        </w:rPr>
        <w:t xml:space="preserve"> that the importance an entrepreneur attaches to financial success is key in explaining the </w:t>
      </w:r>
      <w:r w:rsidR="00133026" w:rsidRPr="00166038">
        <w:rPr>
          <w:lang w:val="en-US"/>
        </w:rPr>
        <w:t>intended size of the venture</w:t>
      </w:r>
      <w:r w:rsidR="003E7A35" w:rsidRPr="00166038">
        <w:rPr>
          <w:lang w:val="en-US"/>
        </w:rPr>
        <w:t>.</w:t>
      </w:r>
      <w:r w:rsidR="00133026" w:rsidRPr="00166038">
        <w:rPr>
          <w:lang w:val="en-US"/>
        </w:rPr>
        <w:t xml:space="preserve"> </w:t>
      </w:r>
      <w:r w:rsidRPr="00166038">
        <w:rPr>
          <w:lang w:val="en-US"/>
        </w:rPr>
        <w:t xml:space="preserve">Similarly, </w:t>
      </w:r>
      <w:r w:rsidR="00AE4268" w:rsidRPr="00166038">
        <w:rPr>
          <w:lang w:val="en-US"/>
        </w:rPr>
        <w:t xml:space="preserve">Bolzani and Foo (2018) </w:t>
      </w:r>
      <w:r w:rsidR="0047231D" w:rsidRPr="00166038">
        <w:rPr>
          <w:lang w:val="en-US"/>
        </w:rPr>
        <w:t>observe</w:t>
      </w:r>
      <w:r w:rsidR="00AE4268" w:rsidRPr="00166038">
        <w:rPr>
          <w:lang w:val="en-US"/>
        </w:rPr>
        <w:t xml:space="preserve"> that founders’ growth aspirations are typically liked to personal values related to power, achievement, and self-direction; values that fit very well with </w:t>
      </w:r>
      <w:r w:rsidR="0047231D" w:rsidRPr="00166038">
        <w:rPr>
          <w:lang w:val="en-US"/>
        </w:rPr>
        <w:t>a salient</w:t>
      </w:r>
      <w:r w:rsidR="00AE4268" w:rsidRPr="00166038">
        <w:rPr>
          <w:lang w:val="en-US"/>
        </w:rPr>
        <w:t xml:space="preserve"> Darwinian orientation </w:t>
      </w:r>
      <w:r w:rsidR="0047231D" w:rsidRPr="00166038">
        <w:rPr>
          <w:lang w:val="en-US"/>
        </w:rPr>
        <w:t xml:space="preserve">as </w:t>
      </w:r>
      <w:r w:rsidR="00AE4268" w:rsidRPr="00166038">
        <w:rPr>
          <w:lang w:val="en-US"/>
        </w:rPr>
        <w:t xml:space="preserve">identified by Fauchart and Gruber (2011). </w:t>
      </w:r>
      <w:r w:rsidR="0047231D" w:rsidRPr="00166038">
        <w:rPr>
          <w:lang w:val="en-US"/>
        </w:rPr>
        <w:t>Therefore</w:t>
      </w:r>
      <w:r w:rsidR="00231AE2" w:rsidRPr="00166038">
        <w:rPr>
          <w:lang w:val="en-US"/>
        </w:rPr>
        <w:t>, we hypothesize that:</w:t>
      </w:r>
    </w:p>
    <w:p w14:paraId="1FA997D0" w14:textId="2CB6CAC5" w:rsidR="00231AE2" w:rsidRPr="00166038" w:rsidRDefault="00231AE2">
      <w:pPr>
        <w:spacing w:line="240" w:lineRule="auto"/>
        <w:ind w:left="284"/>
        <w:rPr>
          <w:i/>
          <w:lang w:val="en-US"/>
        </w:rPr>
      </w:pPr>
      <w:r w:rsidRPr="00166038">
        <w:rPr>
          <w:i/>
          <w:lang w:val="en-US"/>
        </w:rPr>
        <w:t>H</w:t>
      </w:r>
      <w:r w:rsidR="006650A5" w:rsidRPr="00166038">
        <w:rPr>
          <w:i/>
          <w:lang w:val="en-US"/>
        </w:rPr>
        <w:t>2</w:t>
      </w:r>
      <w:r w:rsidRPr="00166038">
        <w:rPr>
          <w:i/>
          <w:lang w:val="en-US"/>
        </w:rPr>
        <w:t xml:space="preserve">a: </w:t>
      </w:r>
      <w:r w:rsidR="00971B32" w:rsidRPr="00166038">
        <w:rPr>
          <w:i/>
          <w:lang w:val="en-US"/>
        </w:rPr>
        <w:t xml:space="preserve">A </w:t>
      </w:r>
      <w:r w:rsidR="00E7499C" w:rsidRPr="00166038">
        <w:rPr>
          <w:i/>
          <w:lang w:val="en-US"/>
        </w:rPr>
        <w:t>stronger</w:t>
      </w:r>
      <w:r w:rsidR="006542E3" w:rsidRPr="00166038">
        <w:rPr>
          <w:i/>
          <w:lang w:val="en-US"/>
        </w:rPr>
        <w:t xml:space="preserve"> </w:t>
      </w:r>
      <w:r w:rsidR="00971B32" w:rsidRPr="00166038">
        <w:rPr>
          <w:i/>
          <w:lang w:val="en-US"/>
        </w:rPr>
        <w:t>Darwinian</w:t>
      </w:r>
      <w:r w:rsidR="0017115E" w:rsidRPr="00166038">
        <w:rPr>
          <w:i/>
          <w:lang w:val="en-US"/>
        </w:rPr>
        <w:t xml:space="preserve"> </w:t>
      </w:r>
      <w:r w:rsidRPr="00166038">
        <w:rPr>
          <w:i/>
          <w:lang w:val="en-US"/>
        </w:rPr>
        <w:t xml:space="preserve">orientation </w:t>
      </w:r>
      <w:r w:rsidR="0017115E" w:rsidRPr="00166038">
        <w:rPr>
          <w:i/>
          <w:lang w:val="en-US"/>
        </w:rPr>
        <w:t>relate</w:t>
      </w:r>
      <w:r w:rsidR="00276828" w:rsidRPr="00166038">
        <w:rPr>
          <w:i/>
          <w:lang w:val="en-US"/>
        </w:rPr>
        <w:t>s</w:t>
      </w:r>
      <w:r w:rsidR="0017115E" w:rsidRPr="00166038">
        <w:rPr>
          <w:i/>
          <w:lang w:val="en-US"/>
        </w:rPr>
        <w:t xml:space="preserve"> to</w:t>
      </w:r>
      <w:r w:rsidRPr="00166038">
        <w:rPr>
          <w:i/>
          <w:lang w:val="en-US"/>
        </w:rPr>
        <w:t xml:space="preserve"> </w:t>
      </w:r>
      <w:r w:rsidR="006542E3" w:rsidRPr="00166038">
        <w:rPr>
          <w:i/>
          <w:lang w:val="en-US"/>
        </w:rPr>
        <w:t xml:space="preserve">higher </w:t>
      </w:r>
      <w:r w:rsidRPr="00166038">
        <w:rPr>
          <w:i/>
          <w:lang w:val="en-US"/>
        </w:rPr>
        <w:t>growth aspirations.</w:t>
      </w:r>
    </w:p>
    <w:p w14:paraId="4831D251" w14:textId="77777777" w:rsidR="00432B1F" w:rsidRPr="00166038" w:rsidRDefault="00432B1F">
      <w:pPr>
        <w:ind w:firstLine="284"/>
        <w:rPr>
          <w:lang w:val="en-US"/>
        </w:rPr>
      </w:pPr>
    </w:p>
    <w:p w14:paraId="3A5E3967" w14:textId="281C0A90" w:rsidR="00231AE2" w:rsidRPr="00166038" w:rsidRDefault="00AE4268">
      <w:pPr>
        <w:ind w:firstLine="284"/>
        <w:rPr>
          <w:lang w:val="en-US"/>
        </w:rPr>
      </w:pPr>
      <w:r w:rsidRPr="00166038">
        <w:rPr>
          <w:lang w:val="en-US"/>
        </w:rPr>
        <w:t xml:space="preserve">Second, we propose that founders with a stronger Communitarian orientation will give more weight to the </w:t>
      </w:r>
      <w:r w:rsidR="00EA7365">
        <w:rPr>
          <w:lang w:val="en-US"/>
        </w:rPr>
        <w:t>expected</w:t>
      </w:r>
      <w:r w:rsidRPr="00166038">
        <w:rPr>
          <w:lang w:val="en-US"/>
        </w:rPr>
        <w:t xml:space="preserve"> negative effects of venture growth on the relationship with their community members</w:t>
      </w:r>
      <w:r w:rsidR="00CD3D1C" w:rsidRPr="00166038">
        <w:rPr>
          <w:lang w:val="en-US"/>
        </w:rPr>
        <w:t>, as compared to founders with a less salient Communitarian orientation</w:t>
      </w:r>
      <w:r w:rsidRPr="00166038">
        <w:rPr>
          <w:lang w:val="en-US"/>
        </w:rPr>
        <w:t xml:space="preserve">. Wiklund et al. (2003) find that venture growth is expected to make the venture less dependent on customers, suppliers, and other partners. While </w:t>
      </w:r>
      <w:r w:rsidR="00CD3D1C" w:rsidRPr="00166038">
        <w:rPr>
          <w:lang w:val="en-US"/>
        </w:rPr>
        <w:t xml:space="preserve">it is clear that </w:t>
      </w:r>
      <w:r w:rsidR="00F74B31">
        <w:rPr>
          <w:lang w:val="en-US"/>
        </w:rPr>
        <w:t xml:space="preserve">a particular type of </w:t>
      </w:r>
      <w:r w:rsidR="00CD3D1C" w:rsidRPr="00166038">
        <w:rPr>
          <w:lang w:val="en-US"/>
        </w:rPr>
        <w:t xml:space="preserve">entrepreneurs may value this independence, we expect the opposite for individuals with a salient Communitarian orientation. </w:t>
      </w:r>
      <w:r w:rsidR="00660F4A" w:rsidRPr="00166038">
        <w:rPr>
          <w:lang w:val="en-US"/>
        </w:rPr>
        <w:t>In case</w:t>
      </w:r>
      <w:r w:rsidR="00231AE2" w:rsidRPr="00166038">
        <w:rPr>
          <w:lang w:val="en-US"/>
        </w:rPr>
        <w:t xml:space="preserve"> a </w:t>
      </w:r>
      <w:r w:rsidR="00971B32" w:rsidRPr="00166038">
        <w:rPr>
          <w:lang w:val="en-US"/>
        </w:rPr>
        <w:t>Communitarian orientation</w:t>
      </w:r>
      <w:r w:rsidR="00231AE2" w:rsidRPr="00166038">
        <w:rPr>
          <w:lang w:val="en-US"/>
        </w:rPr>
        <w:t xml:space="preserve"> is salient, an individual cares about relationships with meaningful partners, and about supporting (and being supported by) a community. </w:t>
      </w:r>
      <w:r w:rsidR="00FB6D59" w:rsidRPr="00166038">
        <w:rPr>
          <w:lang w:val="en-US"/>
        </w:rPr>
        <w:t>Founders</w:t>
      </w:r>
      <w:r w:rsidR="00CD3D1C" w:rsidRPr="00166038">
        <w:rPr>
          <w:lang w:val="en-US"/>
        </w:rPr>
        <w:t xml:space="preserve"> </w:t>
      </w:r>
      <w:r w:rsidR="00846B29" w:rsidRPr="00166038">
        <w:rPr>
          <w:lang w:val="en-US"/>
        </w:rPr>
        <w:t xml:space="preserve">that display a </w:t>
      </w:r>
      <w:r w:rsidR="00C670C1" w:rsidRPr="00166038">
        <w:rPr>
          <w:lang w:val="en-US"/>
        </w:rPr>
        <w:t xml:space="preserve">salient </w:t>
      </w:r>
      <w:r w:rsidR="000F4424" w:rsidRPr="00166038">
        <w:rPr>
          <w:lang w:val="en-US"/>
        </w:rPr>
        <w:t>Communitarian orientation</w:t>
      </w:r>
      <w:r w:rsidR="00846B29" w:rsidRPr="00166038">
        <w:rPr>
          <w:lang w:val="en-US"/>
        </w:rPr>
        <w:t xml:space="preserve"> attach particular importance to building meaningful stakeholder relationships through strong dyadic ties. The</w:t>
      </w:r>
      <w:r w:rsidR="007F7FC3" w:rsidRPr="00166038">
        <w:rPr>
          <w:lang w:val="en-US"/>
        </w:rPr>
        <w:t>se</w:t>
      </w:r>
      <w:r w:rsidR="00846B29" w:rsidRPr="00166038">
        <w:rPr>
          <w:lang w:val="en-US"/>
        </w:rPr>
        <w:t xml:space="preserve"> relationships are characterized by trust and mutual concern, and are rooted in the motivation to understand and support each other </w:t>
      </w:r>
      <w:r w:rsidR="0008508D" w:rsidRPr="00166038">
        <w:rPr>
          <w:lang w:val="en-US"/>
        </w:rPr>
        <w:fldChar w:fldCharType="begin"/>
      </w:r>
      <w:r w:rsidR="0008508D" w:rsidRPr="00166038">
        <w:rPr>
          <w:lang w:val="en-US"/>
        </w:rPr>
        <w:instrText xml:space="preserve"> ADDIN EN.CITE &lt;EndNote&gt;&lt;Cite&gt;&lt;Author&gt;Brickson&lt;/Author&gt;&lt;Year&gt;2007&lt;/Year&gt;&lt;RecNum&gt;28&lt;/RecNum&gt;&lt;DisplayText&gt;(Brickson, 2007)&lt;/DisplayText&gt;&lt;record&gt;&lt;rec-number&gt;28&lt;/rec-number&gt;&lt;foreign-keys&gt;&lt;key app="EN" db-id="wwv2edeertffxwefrwpp2xpu0a9d2ewxp9rf" timestamp="1549979260"&gt;28&lt;/key&gt;&lt;/foreign-keys&gt;&lt;ref-type name="Journal Article"&gt;17&lt;/ref-type&gt;&lt;contributors&gt;&lt;authors&gt;&lt;author&gt;Brickson, Shelley L&lt;/author&gt;&lt;/authors&gt;&lt;/contributors&gt;&lt;titles&gt;&lt;title&gt;Organizational identity orientation: The genesis of the role of the firm and distinct forms of social value&lt;/title&gt;&lt;secondary-title&gt;Academy of Management Review&lt;/secondary-title&gt;&lt;/titles&gt;&lt;periodical&gt;&lt;full-title&gt;Academy of Management Review&lt;/full-title&gt;&lt;/periodical&gt;&lt;pages&gt;864-888&lt;/pages&gt;&lt;volume&gt;32&lt;/volume&gt;&lt;number&gt;3&lt;/number&gt;&lt;dates&gt;&lt;year&gt;2007&lt;/year&gt;&lt;/dates&gt;&lt;isbn&gt;0363-7425&lt;/isbn&gt;&lt;urls&gt;&lt;/urls&gt;&lt;/record&gt;&lt;/Cite&gt;&lt;/EndNote&gt;</w:instrText>
      </w:r>
      <w:r w:rsidR="0008508D" w:rsidRPr="00166038">
        <w:rPr>
          <w:lang w:val="en-US"/>
        </w:rPr>
        <w:fldChar w:fldCharType="separate"/>
      </w:r>
      <w:r w:rsidR="0008508D" w:rsidRPr="00166038">
        <w:rPr>
          <w:noProof/>
          <w:lang w:val="en-US"/>
        </w:rPr>
        <w:t>(Brickson, 2007)</w:t>
      </w:r>
      <w:r w:rsidR="0008508D" w:rsidRPr="00166038">
        <w:rPr>
          <w:lang w:val="en-US"/>
        </w:rPr>
        <w:fldChar w:fldCharType="end"/>
      </w:r>
      <w:r w:rsidR="00846B29" w:rsidRPr="00166038">
        <w:rPr>
          <w:lang w:val="en-US"/>
        </w:rPr>
        <w:t>. The strong ties are typically embodied by frequent interactions, reciprocity, and emotional intensity</w:t>
      </w:r>
      <w:r w:rsidR="00432B1F" w:rsidRPr="00166038">
        <w:rPr>
          <w:lang w:val="en-US"/>
        </w:rPr>
        <w:t xml:space="preserve"> and relate to prosocial rather than financial</w:t>
      </w:r>
      <w:r w:rsidR="006A5EEF" w:rsidRPr="00166038">
        <w:rPr>
          <w:lang w:val="en-US"/>
        </w:rPr>
        <w:t>ly</w:t>
      </w:r>
      <w:r w:rsidR="00432B1F" w:rsidRPr="00166038">
        <w:rPr>
          <w:lang w:val="en-US"/>
        </w:rPr>
        <w:t xml:space="preserve"> oriented behavior of an entrepreneur</w:t>
      </w:r>
      <w:r w:rsidR="00846B29" w:rsidRPr="00166038">
        <w:rPr>
          <w:lang w:val="en-US"/>
        </w:rPr>
        <w:t xml:space="preserve"> </w:t>
      </w:r>
      <w:r w:rsidR="0008508D" w:rsidRPr="00166038">
        <w:rPr>
          <w:lang w:val="en-US"/>
        </w:rPr>
        <w:fldChar w:fldCharType="begin"/>
      </w:r>
      <w:r w:rsidR="0008508D" w:rsidRPr="00166038">
        <w:rPr>
          <w:lang w:val="en-US"/>
        </w:rPr>
        <w:instrText xml:space="preserve"> ADDIN EN.CITE &lt;EndNote&gt;&lt;Cite&gt;&lt;Author&gt;Brickson&lt;/Author&gt;&lt;Year&gt;2007&lt;/Year&gt;&lt;RecNum&gt;28&lt;/RecNum&gt;&lt;DisplayText&gt;(Brickson, 2007)&lt;/DisplayText&gt;&lt;record&gt;&lt;rec-number&gt;28&lt;/rec-number&gt;&lt;foreign-keys&gt;&lt;key app="EN" db-id="wwv2edeertffxwefrwpp2xpu0a9d2ewxp9rf" timestamp="1549979260"&gt;28&lt;/key&gt;&lt;/foreign-keys&gt;&lt;ref-type name="Journal Article"&gt;17&lt;/ref-type&gt;&lt;contributors&gt;&lt;authors&gt;&lt;author&gt;Brickson, Shelley L&lt;/author&gt;&lt;/authors&gt;&lt;/contributors&gt;&lt;titles&gt;&lt;title&gt;Organizational identity orientation: The genesis of the role of the firm and distinct forms of social value&lt;/title&gt;&lt;secondary-title&gt;Academy of Management Review&lt;/secondary-title&gt;&lt;/titles&gt;&lt;periodical&gt;&lt;full-title&gt;Academy of Management Review&lt;/full-title&gt;&lt;/periodical&gt;&lt;pages&gt;864-888&lt;/pages&gt;&lt;volume&gt;32&lt;/volume&gt;&lt;number&gt;3&lt;/number&gt;&lt;dates&gt;&lt;year&gt;2007&lt;/year&gt;&lt;/dates&gt;&lt;isbn&gt;0363-7425&lt;/isbn&gt;&lt;urls&gt;&lt;/urls&gt;&lt;/record&gt;&lt;/Cite&gt;&lt;/EndNote&gt;</w:instrText>
      </w:r>
      <w:r w:rsidR="0008508D" w:rsidRPr="00166038">
        <w:rPr>
          <w:lang w:val="en-US"/>
        </w:rPr>
        <w:fldChar w:fldCharType="separate"/>
      </w:r>
      <w:r w:rsidR="0008508D" w:rsidRPr="00166038">
        <w:rPr>
          <w:noProof/>
          <w:lang w:val="en-US"/>
        </w:rPr>
        <w:t>(</w:t>
      </w:r>
      <w:r w:rsidR="00F74170" w:rsidRPr="00166038">
        <w:rPr>
          <w:noProof/>
          <w:lang w:val="en-US"/>
        </w:rPr>
        <w:t xml:space="preserve">Brickson, 2007; </w:t>
      </w:r>
      <w:r w:rsidR="00432B1F" w:rsidRPr="00166038">
        <w:rPr>
          <w:noProof/>
          <w:lang w:val="en-US"/>
        </w:rPr>
        <w:t>Ramarajan et al., 2017</w:t>
      </w:r>
      <w:r w:rsidR="0008508D" w:rsidRPr="00166038">
        <w:rPr>
          <w:noProof/>
          <w:lang w:val="en-US"/>
        </w:rPr>
        <w:t>)</w:t>
      </w:r>
      <w:r w:rsidR="0008508D" w:rsidRPr="00166038">
        <w:rPr>
          <w:lang w:val="en-US"/>
        </w:rPr>
        <w:fldChar w:fldCharType="end"/>
      </w:r>
      <w:r w:rsidR="00846B29" w:rsidRPr="00166038">
        <w:rPr>
          <w:lang w:val="en-US"/>
        </w:rPr>
        <w:t xml:space="preserve">. </w:t>
      </w:r>
      <w:r w:rsidR="00AA1F00" w:rsidRPr="00166038">
        <w:rPr>
          <w:lang w:val="en-US"/>
        </w:rPr>
        <w:t>As a result, t</w:t>
      </w:r>
      <w:r w:rsidR="00231AE2" w:rsidRPr="00166038">
        <w:rPr>
          <w:lang w:val="en-US"/>
        </w:rPr>
        <w:t xml:space="preserve">he efforts </w:t>
      </w:r>
      <w:r w:rsidR="007F7FC3" w:rsidRPr="00166038">
        <w:rPr>
          <w:lang w:val="en-US"/>
        </w:rPr>
        <w:t xml:space="preserve">of </w:t>
      </w:r>
      <w:r w:rsidR="0017115E" w:rsidRPr="00166038">
        <w:rPr>
          <w:lang w:val="en-US"/>
        </w:rPr>
        <w:t xml:space="preserve">a </w:t>
      </w:r>
      <w:r w:rsidR="007F7FC3" w:rsidRPr="00166038">
        <w:rPr>
          <w:lang w:val="en-US"/>
        </w:rPr>
        <w:t xml:space="preserve">founder with a </w:t>
      </w:r>
      <w:r w:rsidR="00CD3D1C" w:rsidRPr="00166038">
        <w:rPr>
          <w:lang w:val="en-US"/>
        </w:rPr>
        <w:t>st</w:t>
      </w:r>
      <w:r w:rsidR="0047231D" w:rsidRPr="00166038">
        <w:rPr>
          <w:lang w:val="en-US"/>
        </w:rPr>
        <w:t>r</w:t>
      </w:r>
      <w:r w:rsidR="00CD3D1C" w:rsidRPr="00166038">
        <w:rPr>
          <w:lang w:val="en-US"/>
        </w:rPr>
        <w:t>onger</w:t>
      </w:r>
      <w:r w:rsidR="00C670C1" w:rsidRPr="00166038">
        <w:rPr>
          <w:lang w:val="en-US"/>
        </w:rPr>
        <w:t xml:space="preserve"> </w:t>
      </w:r>
      <w:r w:rsidR="008D419A" w:rsidRPr="00166038">
        <w:rPr>
          <w:lang w:val="en-US"/>
        </w:rPr>
        <w:t xml:space="preserve">Communitarian orientation </w:t>
      </w:r>
      <w:r w:rsidR="00231AE2" w:rsidRPr="00166038">
        <w:rPr>
          <w:lang w:val="en-US"/>
        </w:rPr>
        <w:t xml:space="preserve">will be directed towards a particular set of people, </w:t>
      </w:r>
      <w:r w:rsidR="008D419A" w:rsidRPr="00166038">
        <w:rPr>
          <w:lang w:val="en-US"/>
        </w:rPr>
        <w:t>limiting</w:t>
      </w:r>
      <w:r w:rsidR="00231AE2" w:rsidRPr="00166038">
        <w:rPr>
          <w:lang w:val="en-US"/>
        </w:rPr>
        <w:t xml:space="preserve"> “the individual’s sphere of concern to its valued constituencies” </w:t>
      </w:r>
      <w:r w:rsidR="0008508D" w:rsidRPr="00166038">
        <w:rPr>
          <w:lang w:val="en-US"/>
        </w:rPr>
        <w:fldChar w:fldCharType="begin"/>
      </w:r>
      <w:r w:rsidR="00061C31" w:rsidRPr="00166038">
        <w:rPr>
          <w:lang w:val="en-US"/>
        </w:rPr>
        <w:instrText xml:space="preserve"> ADDIN EN.CITE &lt;EndNote&gt;&lt;Cite&gt;&lt;Author&gt;Leavitt&lt;/Author&gt;&lt;Year&gt;2012&lt;/Year&gt;&lt;RecNum&gt;81&lt;/RecNum&gt;&lt;Suffix&gt;`, p. 1319&lt;/Suffix&gt;&lt;DisplayText&gt;(Leavitt, Reynolds, Barnes, Schilpzand, &amp;amp; Hannah, 2012, p. 1319)&lt;/DisplayText&gt;&lt;record&gt;&lt;rec-number&gt;81&lt;/rec-number&gt;&lt;foreign-keys&gt;&lt;key app="EN" db-id="wwv2edeertffxwefrwpp2xpu0a9d2ewxp9rf" timestamp="1550826670"&gt;81&lt;/key&gt;&lt;/foreign-keys&gt;&lt;ref-type name="Journal Article"&gt;17&lt;/ref-type&gt;&lt;contributors&gt;&lt;authors&gt;&lt;author&gt;Leavitt, Keith&lt;/author&gt;&lt;author&gt;Reynolds, Scott J&lt;/author&gt;&lt;author&gt;Barnes, Christopher M&lt;/author&gt;&lt;author&gt;Schilpzand, Pauline&lt;/author&gt;&lt;author&gt;Hannah, Sean T&lt;/author&gt;&lt;/authors&gt;&lt;/contributors&gt;&lt;titles&gt;&lt;title&gt;Different hats, different obligations: Plural occupational identities and situated moral judgments&lt;/title&gt;&lt;secondary-title&gt;Academy of Management Journal&lt;/secondary-title&gt;&lt;/titles&gt;&lt;periodical&gt;&lt;full-title&gt;Academy of management journal&lt;/full-title&gt;&lt;/periodical&gt;&lt;pages&gt;1316-1333&lt;/pages&gt;&lt;volume&gt;55&lt;/volume&gt;&lt;number&gt;6&lt;/number&gt;&lt;dates&gt;&lt;year&gt;2012&lt;/year&gt;&lt;/dates&gt;&lt;isbn&gt;0001-4273&lt;/isbn&gt;&lt;urls&gt;&lt;/urls&gt;&lt;/record&gt;&lt;/Cite&gt;&lt;/EndNote&gt;</w:instrText>
      </w:r>
      <w:r w:rsidR="0008508D" w:rsidRPr="00166038">
        <w:rPr>
          <w:lang w:val="en-US"/>
        </w:rPr>
        <w:fldChar w:fldCharType="separate"/>
      </w:r>
      <w:r w:rsidR="00061C31" w:rsidRPr="00166038">
        <w:rPr>
          <w:noProof/>
          <w:lang w:val="en-US"/>
        </w:rPr>
        <w:t>(Leavitt</w:t>
      </w:r>
      <w:r w:rsidR="00540B16">
        <w:rPr>
          <w:noProof/>
          <w:lang w:val="en-US"/>
        </w:rPr>
        <w:t xml:space="preserve"> et al.</w:t>
      </w:r>
      <w:r w:rsidR="00061C31" w:rsidRPr="00166038">
        <w:rPr>
          <w:noProof/>
          <w:lang w:val="en-US"/>
        </w:rPr>
        <w:t>, 2012</w:t>
      </w:r>
      <w:r w:rsidR="001E10F5" w:rsidRPr="00166038">
        <w:rPr>
          <w:noProof/>
          <w:lang w:val="en-US"/>
        </w:rPr>
        <w:t xml:space="preserve">: </w:t>
      </w:r>
      <w:r w:rsidR="00061C31" w:rsidRPr="00166038">
        <w:rPr>
          <w:noProof/>
          <w:lang w:val="en-US"/>
        </w:rPr>
        <w:t>1319)</w:t>
      </w:r>
      <w:r w:rsidR="0008508D" w:rsidRPr="00166038">
        <w:rPr>
          <w:lang w:val="en-US"/>
        </w:rPr>
        <w:fldChar w:fldCharType="end"/>
      </w:r>
      <w:r w:rsidR="00231AE2" w:rsidRPr="00166038">
        <w:rPr>
          <w:lang w:val="en-US"/>
        </w:rPr>
        <w:t xml:space="preserve">. </w:t>
      </w:r>
      <w:r w:rsidR="001619AD" w:rsidRPr="00166038">
        <w:rPr>
          <w:lang w:val="en-US"/>
        </w:rPr>
        <w:t xml:space="preserve">Given </w:t>
      </w:r>
      <w:r w:rsidR="0017115E" w:rsidRPr="00166038">
        <w:rPr>
          <w:lang w:val="en-US"/>
        </w:rPr>
        <w:t>this focus</w:t>
      </w:r>
      <w:r w:rsidR="001619AD" w:rsidRPr="00166038">
        <w:rPr>
          <w:lang w:val="en-US"/>
        </w:rPr>
        <w:t xml:space="preserve"> on </w:t>
      </w:r>
      <w:r w:rsidR="00356D1E" w:rsidRPr="00166038">
        <w:rPr>
          <w:lang w:val="en-US"/>
        </w:rPr>
        <w:t>a</w:t>
      </w:r>
      <w:r w:rsidR="001619AD" w:rsidRPr="00166038">
        <w:rPr>
          <w:lang w:val="en-US"/>
        </w:rPr>
        <w:t xml:space="preserve"> restricted group of people, </w:t>
      </w:r>
      <w:r w:rsidR="0017115E" w:rsidRPr="00166038">
        <w:rPr>
          <w:lang w:val="en-US"/>
        </w:rPr>
        <w:t xml:space="preserve">founders with a </w:t>
      </w:r>
      <w:r w:rsidR="0091249C" w:rsidRPr="00166038">
        <w:rPr>
          <w:lang w:val="en-US"/>
        </w:rPr>
        <w:t xml:space="preserve">more </w:t>
      </w:r>
      <w:r w:rsidR="00C670C1" w:rsidRPr="00166038">
        <w:rPr>
          <w:lang w:val="en-US"/>
        </w:rPr>
        <w:t xml:space="preserve">salient </w:t>
      </w:r>
      <w:r w:rsidR="0017115E" w:rsidRPr="00166038">
        <w:rPr>
          <w:lang w:val="en-US"/>
        </w:rPr>
        <w:t xml:space="preserve">Communitarian orientation </w:t>
      </w:r>
      <w:r w:rsidR="00CD3D1C" w:rsidRPr="00166038">
        <w:rPr>
          <w:lang w:val="en-US"/>
        </w:rPr>
        <w:lastRenderedPageBreak/>
        <w:t>will pay more attention to the expected negative consequences of firm growth on community intimacy and will therefore develop lower growth aspirations than founders with a weaker Communitarian orientation.</w:t>
      </w:r>
      <w:r w:rsidR="00356D1E" w:rsidRPr="00166038">
        <w:rPr>
          <w:lang w:val="en-US"/>
        </w:rPr>
        <w:t xml:space="preserve"> </w:t>
      </w:r>
      <w:r w:rsidR="00CD3D1C" w:rsidRPr="00166038">
        <w:rPr>
          <w:lang w:val="en-US"/>
        </w:rPr>
        <w:t>Or in other words</w:t>
      </w:r>
      <w:r w:rsidR="00231AE2" w:rsidRPr="00166038">
        <w:rPr>
          <w:lang w:val="en-US"/>
        </w:rPr>
        <w:t>:</w:t>
      </w:r>
    </w:p>
    <w:p w14:paraId="4BCD054D" w14:textId="2B6F1D44" w:rsidR="00231AE2" w:rsidRPr="00166038" w:rsidRDefault="00231AE2">
      <w:pPr>
        <w:spacing w:line="240" w:lineRule="auto"/>
        <w:ind w:left="284"/>
        <w:rPr>
          <w:i/>
          <w:lang w:val="en-US"/>
        </w:rPr>
      </w:pPr>
      <w:r w:rsidRPr="00166038">
        <w:rPr>
          <w:i/>
          <w:lang w:val="en-US"/>
        </w:rPr>
        <w:t>H</w:t>
      </w:r>
      <w:r w:rsidR="005E2EA7" w:rsidRPr="00166038">
        <w:rPr>
          <w:i/>
          <w:lang w:val="en-US"/>
        </w:rPr>
        <w:t>2</w:t>
      </w:r>
      <w:r w:rsidRPr="00166038">
        <w:rPr>
          <w:i/>
          <w:lang w:val="en-US"/>
        </w:rPr>
        <w:t xml:space="preserve">b: A </w:t>
      </w:r>
      <w:r w:rsidR="00E7499C" w:rsidRPr="00166038">
        <w:rPr>
          <w:i/>
          <w:lang w:val="en-US"/>
        </w:rPr>
        <w:t>stronger</w:t>
      </w:r>
      <w:r w:rsidR="006542E3" w:rsidRPr="00166038">
        <w:rPr>
          <w:i/>
          <w:lang w:val="en-US"/>
        </w:rPr>
        <w:t xml:space="preserve"> </w:t>
      </w:r>
      <w:r w:rsidR="0017115E" w:rsidRPr="00166038">
        <w:rPr>
          <w:i/>
          <w:lang w:val="en-US"/>
        </w:rPr>
        <w:t xml:space="preserve">Communitarian </w:t>
      </w:r>
      <w:r w:rsidRPr="00166038">
        <w:rPr>
          <w:i/>
          <w:lang w:val="en-US"/>
        </w:rPr>
        <w:t xml:space="preserve">orientation </w:t>
      </w:r>
      <w:r w:rsidR="0017115E" w:rsidRPr="00166038">
        <w:rPr>
          <w:i/>
          <w:lang w:val="en-US"/>
        </w:rPr>
        <w:t>relate</w:t>
      </w:r>
      <w:r w:rsidR="00276828" w:rsidRPr="00166038">
        <w:rPr>
          <w:i/>
          <w:lang w:val="en-US"/>
        </w:rPr>
        <w:t>s</w:t>
      </w:r>
      <w:r w:rsidR="0017115E" w:rsidRPr="00166038">
        <w:rPr>
          <w:i/>
          <w:lang w:val="en-US"/>
        </w:rPr>
        <w:t xml:space="preserve"> to</w:t>
      </w:r>
      <w:r w:rsidRPr="00166038">
        <w:rPr>
          <w:i/>
          <w:lang w:val="en-US"/>
        </w:rPr>
        <w:t xml:space="preserve"> </w:t>
      </w:r>
      <w:r w:rsidR="006542E3" w:rsidRPr="00166038">
        <w:rPr>
          <w:i/>
          <w:lang w:val="en-US"/>
        </w:rPr>
        <w:t xml:space="preserve">lower </w:t>
      </w:r>
      <w:r w:rsidRPr="00166038">
        <w:rPr>
          <w:i/>
          <w:lang w:val="en-US"/>
        </w:rPr>
        <w:t>growth aspirations.</w:t>
      </w:r>
    </w:p>
    <w:p w14:paraId="13512F7F" w14:textId="77777777" w:rsidR="00432B1F" w:rsidRPr="00166038" w:rsidRDefault="00432B1F">
      <w:pPr>
        <w:rPr>
          <w:lang w:val="en-US"/>
        </w:rPr>
      </w:pPr>
    </w:p>
    <w:p w14:paraId="2C97CA6B" w14:textId="56CE079C" w:rsidR="00837453" w:rsidRPr="00166038" w:rsidRDefault="00CD3D1C">
      <w:pPr>
        <w:ind w:firstLine="284"/>
        <w:rPr>
          <w:noProof/>
          <w:lang w:val="en-US"/>
        </w:rPr>
      </w:pPr>
      <w:r w:rsidRPr="00166038">
        <w:rPr>
          <w:lang w:val="en-US"/>
        </w:rPr>
        <w:t xml:space="preserve">Finally, it can be argued that founders with a stronger Missionary orientation will give more weight to the potential positive effects of venture growth </w:t>
      </w:r>
      <w:r w:rsidR="00A979EA" w:rsidRPr="00166038">
        <w:rPr>
          <w:lang w:val="en-US"/>
        </w:rPr>
        <w:t>in terms of societal impact</w:t>
      </w:r>
      <w:r w:rsidRPr="00166038">
        <w:rPr>
          <w:lang w:val="en-US"/>
        </w:rPr>
        <w:t xml:space="preserve"> than founders with a weaker Missionary orientation. </w:t>
      </w:r>
      <w:r w:rsidR="0047231D" w:rsidRPr="00166038">
        <w:rPr>
          <w:lang w:val="en-US"/>
        </w:rPr>
        <w:t xml:space="preserve">In prior work, scholars have stated that growth is a key performance goal when the objective is to advance a social cause, because it supports the desire to achieve a societal impact </w:t>
      </w:r>
      <w:r w:rsidR="0047231D" w:rsidRPr="00166038">
        <w:rPr>
          <w:lang w:val="en-US"/>
        </w:rPr>
        <w:fldChar w:fldCharType="begin"/>
      </w:r>
      <w:r w:rsidR="0047231D" w:rsidRPr="00166038">
        <w:rPr>
          <w:lang w:val="en-US"/>
        </w:rPr>
        <w:instrText xml:space="preserve"> ADDIN EN.CITE &lt;EndNote&gt;&lt;Cite&gt;&lt;Author&gt;Dees&lt;/Author&gt;&lt;Year&gt;2004&lt;/Year&gt;&lt;RecNum&gt;83&lt;/RecNum&gt;&lt;DisplayText&gt;(Dees, Anderson, &amp;amp; Wei-Skillern, 2004; Moss, Short, Payne, &amp;amp; Lumpkin, 2011)&lt;/DisplayText&gt;&lt;record&gt;&lt;rec-number&gt;83&lt;/rec-number&gt;&lt;foreign-keys&gt;&lt;key app="EN" db-id="wwv2edeertffxwefrwpp2xpu0a9d2ewxp9rf" timestamp="1550829645"&gt;83&lt;/key&gt;&lt;/foreign-keys&gt;&lt;ref-type name="Journal Article"&gt;17&lt;/ref-type&gt;&lt;contributors&gt;&lt;authors&gt;&lt;author&gt;Dees, J Gregory&lt;/author&gt;&lt;author&gt;Anderson, Beth Battle&lt;/author&gt;&lt;author&gt;Wei-Skillern, Jane&lt;/author&gt;&lt;/authors&gt;&lt;/contributors&gt;&lt;titles&gt;&lt;title&gt;Scaling social impact&lt;/title&gt;&lt;secondary-title&gt;Stanford Social Innovation Review&lt;/secondary-title&gt;&lt;/titles&gt;&lt;periodical&gt;&lt;full-title&gt;Stanford social innovation review&lt;/full-title&gt;&lt;/periodical&gt;&lt;pages&gt;24-32&lt;/pages&gt;&lt;volume&gt;1&lt;/volume&gt;&lt;number&gt;4&lt;/number&gt;&lt;dates&gt;&lt;year&gt;2004&lt;/year&gt;&lt;/dates&gt;&lt;urls&gt;&lt;/urls&gt;&lt;/record&gt;&lt;/Cite&gt;&lt;Cite&gt;&lt;Author&gt;Moss&lt;/Author&gt;&lt;Year&gt;2011&lt;/Year&gt;&lt;RecNum&gt;82&lt;/RecNum&gt;&lt;record&gt;&lt;rec-number&gt;82&lt;/rec-number&gt;&lt;foreign-keys&gt;&lt;key app="EN" db-id="wwv2edeertffxwefrwpp2xpu0a9d2ewxp9rf" timestamp="1550829635"&gt;82&lt;/key&gt;&lt;/foreign-keys&gt;&lt;ref-type name="Journal Article"&gt;17&lt;/ref-type&gt;&lt;contributors&gt;&lt;authors&gt;&lt;author&gt;Moss, Todd W&lt;/author&gt;&lt;author&gt;Short, Jeremy C&lt;/author&gt;&lt;author&gt;Payne, G Tyge&lt;/author&gt;&lt;author&gt;Lumpkin, GT&lt;/author&gt;&lt;/authors&gt;&lt;/contributors&gt;&lt;titles&gt;&lt;title&gt;Dual identities in social ventures: An exploratory study&lt;/title&gt;&lt;secondary-title&gt;Entrepreneurship Theory and Practice&lt;/secondary-title&gt;&lt;/titles&gt;&lt;periodical&gt;&lt;full-title&gt;Entrepreneurship Theory and Practice&lt;/full-title&gt;&lt;/periodical&gt;&lt;pages&gt;805-830&lt;/pages&gt;&lt;volume&gt;35&lt;/volume&gt;&lt;number&gt;4&lt;/number&gt;&lt;dates&gt;&lt;year&gt;2011&lt;/year&gt;&lt;/dates&gt;&lt;isbn&gt;1042-2587&lt;/isbn&gt;&lt;urls&gt;&lt;/urls&gt;&lt;/record&gt;&lt;/Cite&gt;&lt;/EndNote&gt;</w:instrText>
      </w:r>
      <w:r w:rsidR="0047231D" w:rsidRPr="00166038">
        <w:rPr>
          <w:lang w:val="en-US"/>
        </w:rPr>
        <w:fldChar w:fldCharType="separate"/>
      </w:r>
      <w:r w:rsidR="0047231D" w:rsidRPr="00166038">
        <w:rPr>
          <w:noProof/>
          <w:lang w:val="en-US"/>
        </w:rPr>
        <w:t>(Dees, Anderson, &amp; Wei-Skillern, 2004; Moss</w:t>
      </w:r>
      <w:r w:rsidR="004D53E1">
        <w:rPr>
          <w:noProof/>
          <w:lang w:val="en-US"/>
        </w:rPr>
        <w:t xml:space="preserve"> et al.</w:t>
      </w:r>
      <w:r w:rsidR="0047231D" w:rsidRPr="00166038">
        <w:rPr>
          <w:noProof/>
          <w:lang w:val="en-US"/>
        </w:rPr>
        <w:t>, 2011)</w:t>
      </w:r>
      <w:r w:rsidR="0047231D" w:rsidRPr="00166038">
        <w:rPr>
          <w:lang w:val="en-US"/>
        </w:rPr>
        <w:fldChar w:fldCharType="end"/>
      </w:r>
      <w:r w:rsidR="0047231D" w:rsidRPr="00166038">
        <w:rPr>
          <w:lang w:val="en-US"/>
        </w:rPr>
        <w:t xml:space="preserve">. </w:t>
      </w:r>
      <w:r w:rsidR="00FE1386" w:rsidRPr="00166038">
        <w:rPr>
          <w:lang w:val="en-US"/>
        </w:rPr>
        <w:t>A</w:t>
      </w:r>
      <w:r w:rsidR="00231AE2" w:rsidRPr="00166038">
        <w:rPr>
          <w:lang w:val="en-US"/>
        </w:rPr>
        <w:t xml:space="preserve"> </w:t>
      </w:r>
      <w:r w:rsidR="00C670C1" w:rsidRPr="00166038">
        <w:rPr>
          <w:lang w:val="en-US"/>
        </w:rPr>
        <w:t xml:space="preserve">salient </w:t>
      </w:r>
      <w:r w:rsidR="0017115E" w:rsidRPr="00166038">
        <w:rPr>
          <w:lang w:val="en-US"/>
        </w:rPr>
        <w:t>Missionary orientation</w:t>
      </w:r>
      <w:r w:rsidR="00231AE2" w:rsidRPr="00166038">
        <w:rPr>
          <w:lang w:val="en-US"/>
        </w:rPr>
        <w:t xml:space="preserve"> motivates a founder to promote the welfare of the society-at-large and to achieve a societal benefit that is as big as </w:t>
      </w:r>
      <w:r w:rsidR="007967A8" w:rsidRPr="00166038">
        <w:rPr>
          <w:lang w:val="en-US"/>
        </w:rPr>
        <w:t>possible</w:t>
      </w:r>
      <w:r w:rsidR="00231AE2" w:rsidRPr="00166038">
        <w:rPr>
          <w:lang w:val="en-US"/>
        </w:rPr>
        <w:t xml:space="preserve">. </w:t>
      </w:r>
      <w:r w:rsidR="00080CC3" w:rsidRPr="00166038">
        <w:rPr>
          <w:lang w:val="en-US"/>
        </w:rPr>
        <w:t xml:space="preserve">Founders with a </w:t>
      </w:r>
      <w:r w:rsidR="00A979EA" w:rsidRPr="00166038">
        <w:rPr>
          <w:lang w:val="en-US"/>
        </w:rPr>
        <w:t>strong</w:t>
      </w:r>
      <w:r w:rsidR="00C670C1" w:rsidRPr="00166038">
        <w:rPr>
          <w:lang w:val="en-US"/>
        </w:rPr>
        <w:t xml:space="preserve"> </w:t>
      </w:r>
      <w:r w:rsidR="0017115E" w:rsidRPr="00166038">
        <w:rPr>
          <w:lang w:val="en-US"/>
        </w:rPr>
        <w:t xml:space="preserve">Missionary orientation </w:t>
      </w:r>
      <w:r w:rsidR="00080CC3" w:rsidRPr="00166038">
        <w:rPr>
          <w:lang w:val="en-US"/>
        </w:rPr>
        <w:t xml:space="preserve">thus strive to protect and foster societal welfare </w:t>
      </w:r>
      <w:r w:rsidR="0008508D" w:rsidRPr="00166038">
        <w:rPr>
          <w:lang w:val="en-US"/>
        </w:rPr>
        <w:fldChar w:fldCharType="begin"/>
      </w:r>
      <w:r w:rsidR="0008508D" w:rsidRPr="00166038">
        <w:rPr>
          <w:lang w:val="en-US"/>
        </w:rPr>
        <w:instrText xml:space="preserve"> ADDIN EN.CITE &lt;EndNote&gt;&lt;Cite&gt;&lt;Author&gt;Brickson&lt;/Author&gt;&lt;Year&gt;2005&lt;/Year&gt;&lt;RecNum&gt;23&lt;/RecNum&gt;&lt;Prefix&gt;e.g. promoting worldwide ecological sustainability`, &lt;/Prefix&gt;&lt;DisplayText&gt;(e.g. promoting worldwide ecological sustainability, Brickson, 2005)&lt;/DisplayText&gt;&lt;record&gt;&lt;rec-number&gt;23&lt;/rec-number&gt;&lt;foreign-keys&gt;&lt;key app="EN" db-id="wwv2edeertffxwefrwpp2xpu0a9d2ewxp9rf" timestamp="1549883660"&gt;23&lt;/key&gt;&lt;/foreign-keys&gt;&lt;ref-type name="Journal Article"&gt;17&lt;/ref-type&gt;&lt;contributors&gt;&lt;authors&gt;&lt;author&gt;Brickson, Shelley L&lt;/author&gt;&lt;/authors&gt;&lt;/contributors&gt;&lt;titles&gt;&lt;title&gt;Organizational identity orientation: Forging a link between organizational identity and organizations&amp;apos; relations with stakeholders&lt;/title&gt;&lt;secondary-title&gt;Administrative Science Quarterly&lt;/secondary-title&gt;&lt;/titles&gt;&lt;periodical&gt;&lt;full-title&gt;Administrative Science Quarterly&lt;/full-title&gt;&lt;/periodical&gt;&lt;pages&gt;576-609&lt;/pages&gt;&lt;volume&gt;50&lt;/volume&gt;&lt;number&gt;4&lt;/number&gt;&lt;dates&gt;&lt;year&gt;2005&lt;/year&gt;&lt;/dates&gt;&lt;isbn&gt;0001-8392&lt;/isbn&gt;&lt;urls&gt;&lt;/urls&gt;&lt;/record&gt;&lt;/Cite&gt;&lt;/EndNote&gt;</w:instrText>
      </w:r>
      <w:r w:rsidR="0008508D" w:rsidRPr="00166038">
        <w:rPr>
          <w:lang w:val="en-US"/>
        </w:rPr>
        <w:fldChar w:fldCharType="separate"/>
      </w:r>
      <w:r w:rsidR="007967A8" w:rsidRPr="00166038">
        <w:rPr>
          <w:noProof/>
          <w:lang w:val="en-US"/>
        </w:rPr>
        <w:t>(</w:t>
      </w:r>
      <w:r w:rsidR="0008508D" w:rsidRPr="00166038">
        <w:rPr>
          <w:noProof/>
          <w:lang w:val="en-US"/>
        </w:rPr>
        <w:t>Brickson, 2005</w:t>
      </w:r>
      <w:r w:rsidR="00A979EA" w:rsidRPr="00166038">
        <w:rPr>
          <w:noProof/>
          <w:lang w:val="en-US"/>
        </w:rPr>
        <w:t>; Fauchart and Gruber, 2011</w:t>
      </w:r>
      <w:r w:rsidR="0008508D" w:rsidRPr="00166038">
        <w:rPr>
          <w:noProof/>
          <w:lang w:val="en-US"/>
        </w:rPr>
        <w:t>)</w:t>
      </w:r>
      <w:r w:rsidR="0008508D" w:rsidRPr="00166038">
        <w:rPr>
          <w:lang w:val="en-US"/>
        </w:rPr>
        <w:fldChar w:fldCharType="end"/>
      </w:r>
      <w:r w:rsidR="00080CC3" w:rsidRPr="00166038">
        <w:rPr>
          <w:lang w:val="en-US"/>
        </w:rPr>
        <w:t xml:space="preserve">. </w:t>
      </w:r>
      <w:r w:rsidR="00231AE2" w:rsidRPr="00166038">
        <w:rPr>
          <w:lang w:val="en-US"/>
        </w:rPr>
        <w:t xml:space="preserve">This </w:t>
      </w:r>
      <w:r w:rsidR="003E2DC0" w:rsidRPr="00166038">
        <w:rPr>
          <w:lang w:val="en-US"/>
        </w:rPr>
        <w:t>identity orientation</w:t>
      </w:r>
      <w:r w:rsidR="0017115E" w:rsidRPr="00166038">
        <w:rPr>
          <w:lang w:val="en-US"/>
        </w:rPr>
        <w:t xml:space="preserve"> </w:t>
      </w:r>
      <w:r w:rsidR="00231AE2" w:rsidRPr="00166038">
        <w:rPr>
          <w:lang w:val="en-US"/>
        </w:rPr>
        <w:t xml:space="preserve">entails a moral concern towards all humans, and “is associated with a perceived broad moral constituency base” </w:t>
      </w:r>
      <w:r w:rsidR="0008508D" w:rsidRPr="00166038">
        <w:rPr>
          <w:lang w:val="en-US"/>
        </w:rPr>
        <w:fldChar w:fldCharType="begin"/>
      </w:r>
      <w:r w:rsidR="0008508D" w:rsidRPr="00166038">
        <w:rPr>
          <w:lang w:val="en-US"/>
        </w:rPr>
        <w:instrText xml:space="preserve"> ADDIN EN.CITE &lt;EndNote&gt;&lt;Cite&gt;&lt;Author&gt;Leavitt&lt;/Author&gt;&lt;Year&gt;2012&lt;/Year&gt;&lt;RecNum&gt;81&lt;/RecNum&gt;&lt;Suffix&gt;`, p. 1319&lt;/Suffix&gt;&lt;DisplayText&gt;(Leavitt et al., 2012, p. 1319)&lt;/DisplayText&gt;&lt;record&gt;&lt;rec-number&gt;81&lt;/rec-number&gt;&lt;foreign-keys&gt;&lt;key app="EN" db-id="wwv2edeertffxwefrwpp2xpu0a9d2ewxp9rf" timestamp="1550826670"&gt;81&lt;/key&gt;&lt;/foreign-keys&gt;&lt;ref-type name="Journal Article"&gt;17&lt;/ref-type&gt;&lt;contributors&gt;&lt;authors&gt;&lt;author&gt;Leavitt, Keith&lt;/author&gt;&lt;author&gt;Reynolds, Scott J&lt;/author&gt;&lt;author&gt;Barnes, Christopher M&lt;/author&gt;&lt;author&gt;Schilpzand, Pauline&lt;/author&gt;&lt;author&gt;Hannah, Sean T&lt;/author&gt;&lt;/authors&gt;&lt;/contributors&gt;&lt;titles&gt;&lt;title&gt;Different hats, different obligations: Plural occupational identities and situated moral judgments&lt;/title&gt;&lt;secondary-title&gt;Academy of Management Journal&lt;/secondary-title&gt;&lt;/titles&gt;&lt;periodical&gt;&lt;full-title&gt;Academy of management journal&lt;/full-title&gt;&lt;/periodical&gt;&lt;pages&gt;1316-1333&lt;/pages&gt;&lt;volume&gt;55&lt;/volume&gt;&lt;number&gt;6&lt;/number&gt;&lt;dates&gt;&lt;year&gt;2012&lt;/year&gt;&lt;/dates&gt;&lt;isbn&gt;0001-4273&lt;/isbn&gt;&lt;urls&gt;&lt;/urls&gt;&lt;/record&gt;&lt;/Cite&gt;&lt;/EndNote&gt;</w:instrText>
      </w:r>
      <w:r w:rsidR="0008508D" w:rsidRPr="00166038">
        <w:rPr>
          <w:lang w:val="en-US"/>
        </w:rPr>
        <w:fldChar w:fldCharType="separate"/>
      </w:r>
      <w:r w:rsidR="0008508D" w:rsidRPr="00166038">
        <w:rPr>
          <w:noProof/>
          <w:lang w:val="en-US"/>
        </w:rPr>
        <w:t>(Leavitt et al., 2012</w:t>
      </w:r>
      <w:r w:rsidR="001E10F5" w:rsidRPr="00166038">
        <w:rPr>
          <w:noProof/>
          <w:lang w:val="en-US"/>
        </w:rPr>
        <w:t xml:space="preserve">: </w:t>
      </w:r>
      <w:r w:rsidR="0008508D" w:rsidRPr="00166038">
        <w:rPr>
          <w:noProof/>
          <w:lang w:val="en-US"/>
        </w:rPr>
        <w:t>1319)</w:t>
      </w:r>
      <w:r w:rsidR="0008508D" w:rsidRPr="00166038">
        <w:rPr>
          <w:lang w:val="en-US"/>
        </w:rPr>
        <w:fldChar w:fldCharType="end"/>
      </w:r>
      <w:r w:rsidR="00231AE2" w:rsidRPr="00166038">
        <w:rPr>
          <w:lang w:val="en-US"/>
        </w:rPr>
        <w:t>.</w:t>
      </w:r>
      <w:r w:rsidR="00837453" w:rsidRPr="00166038">
        <w:rPr>
          <w:lang w:val="en-US"/>
        </w:rPr>
        <w:t xml:space="preserve"> </w:t>
      </w:r>
      <w:r w:rsidR="0008508D" w:rsidRPr="00166038">
        <w:rPr>
          <w:lang w:val="en-US"/>
        </w:rPr>
        <w:fldChar w:fldCharType="begin"/>
      </w:r>
      <w:r w:rsidR="0008508D" w:rsidRPr="00166038">
        <w:rPr>
          <w:lang w:val="en-US"/>
        </w:rPr>
        <w:instrText xml:space="preserve"> ADDIN EN.CITE &lt;EndNote&gt;&lt;Cite AuthorYear="1"&gt;&lt;Author&gt;Fauchart&lt;/Author&gt;&lt;Year&gt;2011&lt;/Year&gt;&lt;RecNum&gt;21&lt;/RecNum&gt;&lt;Suffix&gt;`, p. 946&lt;/Suffix&gt;&lt;DisplayText&gt;Fauchart and Gruber (2011, p. 946)&lt;/DisplayText&gt;&lt;record&gt;&lt;rec-number&gt;21&lt;/rec-number&gt;&lt;foreign-keys&gt;&lt;key app="EN" db-id="wwv2edeertffxwefrwpp2xpu0a9d2ewxp9rf" timestamp="1549883461"&gt;21&lt;/key&gt;&lt;/foreign-keys&gt;&lt;ref-type name="Journal Article"&gt;17&lt;/ref-type&gt;&lt;contributors&gt;&lt;authors&gt;&lt;author&gt;Fauchart, Emmanuelle&lt;/author&gt;&lt;author&gt;Gruber, Marc&lt;/author&gt;&lt;/authors&gt;&lt;/contributors&gt;&lt;titles&gt;&lt;title&gt;Darwinians, communitarians, and missionaries: The role of founder identity in entrepreneurship&lt;/title&gt;&lt;secondary-title&gt;Academy of Management Journal&lt;/secondary-title&gt;&lt;/titles&gt;&lt;periodical&gt;&lt;full-title&gt;Academy of management journal&lt;/full-title&gt;&lt;/periodical&gt;&lt;pages&gt;935-957&lt;/pages&gt;&lt;volume&gt;54&lt;/volume&gt;&lt;number&gt;5&lt;/number&gt;&lt;dates&gt;&lt;year&gt;2011&lt;/year&gt;&lt;/dates&gt;&lt;publisher&gt;Academy of Management&lt;/publisher&gt;&lt;isbn&gt;0001-4273&lt;/isbn&gt;&lt;urls&gt;&lt;/urls&gt;&lt;/record&gt;&lt;/Cite&gt;&lt;/EndNote&gt;</w:instrText>
      </w:r>
      <w:r w:rsidR="0008508D" w:rsidRPr="00166038">
        <w:rPr>
          <w:lang w:val="en-US"/>
        </w:rPr>
        <w:fldChar w:fldCharType="separate"/>
      </w:r>
      <w:r w:rsidR="0008508D" w:rsidRPr="00166038">
        <w:rPr>
          <w:noProof/>
          <w:lang w:val="en-US"/>
        </w:rPr>
        <w:t>Fauchart and Gruber (2011</w:t>
      </w:r>
      <w:r w:rsidR="001E10F5" w:rsidRPr="00166038">
        <w:rPr>
          <w:noProof/>
          <w:lang w:val="en-US"/>
        </w:rPr>
        <w:t xml:space="preserve">: </w:t>
      </w:r>
      <w:r w:rsidR="0008508D" w:rsidRPr="00166038">
        <w:rPr>
          <w:noProof/>
          <w:lang w:val="en-US"/>
        </w:rPr>
        <w:t>946)</w:t>
      </w:r>
      <w:r w:rsidR="0008508D" w:rsidRPr="00166038">
        <w:rPr>
          <w:lang w:val="en-US"/>
        </w:rPr>
        <w:fldChar w:fldCharType="end"/>
      </w:r>
      <w:r w:rsidR="00F1574E" w:rsidRPr="00166038">
        <w:rPr>
          <w:lang w:val="en-US"/>
        </w:rPr>
        <w:t xml:space="preserve"> for instance quote</w:t>
      </w:r>
      <w:r w:rsidR="00837453" w:rsidRPr="00166038">
        <w:rPr>
          <w:lang w:val="en-US"/>
        </w:rPr>
        <w:t xml:space="preserve"> </w:t>
      </w:r>
      <w:r w:rsidR="00EA7365">
        <w:rPr>
          <w:lang w:val="en-US"/>
        </w:rPr>
        <w:t>the</w:t>
      </w:r>
      <w:r w:rsidR="00EA7365" w:rsidRPr="00166038">
        <w:rPr>
          <w:lang w:val="en-US"/>
        </w:rPr>
        <w:t xml:space="preserve"> </w:t>
      </w:r>
      <w:r w:rsidR="00837453" w:rsidRPr="00166038">
        <w:rPr>
          <w:lang w:val="en-US"/>
        </w:rPr>
        <w:t>founder of a sports equipment company, who said:</w:t>
      </w:r>
    </w:p>
    <w:p w14:paraId="563D35F3" w14:textId="77777777" w:rsidR="00837453" w:rsidRPr="00166038" w:rsidRDefault="00837453">
      <w:pPr>
        <w:spacing w:line="240" w:lineRule="auto"/>
        <w:ind w:left="284"/>
        <w:rPr>
          <w:i/>
          <w:color w:val="000000"/>
          <w:lang w:val="en-US" w:eastAsia="en-US"/>
        </w:rPr>
      </w:pPr>
      <w:r w:rsidRPr="00166038">
        <w:rPr>
          <w:i/>
          <w:lang w:val="en-US"/>
        </w:rPr>
        <w:t>“</w:t>
      </w:r>
      <w:r w:rsidRPr="00166038">
        <w:rPr>
          <w:i/>
          <w:color w:val="000000"/>
          <w:lang w:val="en-US" w:eastAsia="en-US"/>
        </w:rPr>
        <w:t xml:space="preserve">What I seek to accomplish is to reach as many people as possible and let them know the problems of modern consumption and offer them an alternative when it comes to their clothing.” </w:t>
      </w:r>
    </w:p>
    <w:p w14:paraId="2264EAA9" w14:textId="77777777" w:rsidR="0091249C" w:rsidRPr="00166038" w:rsidRDefault="0091249C" w:rsidP="006D37A9">
      <w:pPr>
        <w:ind w:firstLine="284"/>
        <w:rPr>
          <w:lang w:val="en-US"/>
        </w:rPr>
      </w:pPr>
    </w:p>
    <w:p w14:paraId="054B8545" w14:textId="50785862" w:rsidR="00231AE2" w:rsidRPr="00166038" w:rsidRDefault="0047231D" w:rsidP="00662329">
      <w:pPr>
        <w:ind w:firstLine="284"/>
        <w:rPr>
          <w:lang w:val="en-US"/>
        </w:rPr>
      </w:pPr>
      <w:r w:rsidRPr="00166038">
        <w:rPr>
          <w:lang w:val="en-US"/>
        </w:rPr>
        <w:t>We therefore expect that</w:t>
      </w:r>
      <w:r w:rsidR="002E5903" w:rsidRPr="00166038">
        <w:rPr>
          <w:lang w:val="en-US"/>
        </w:rPr>
        <w:t>, because of their</w:t>
      </w:r>
      <w:r w:rsidRPr="00166038">
        <w:rPr>
          <w:lang w:val="en-US"/>
        </w:rPr>
        <w:t xml:space="preserve"> stronger emphasis on the expected societal benefits resulting from growth</w:t>
      </w:r>
      <w:r w:rsidR="002E5903" w:rsidRPr="00166038">
        <w:rPr>
          <w:lang w:val="en-US"/>
        </w:rPr>
        <w:t>, founders with a stronger Missionary orientation</w:t>
      </w:r>
      <w:r w:rsidRPr="00166038">
        <w:rPr>
          <w:lang w:val="en-US"/>
        </w:rPr>
        <w:t xml:space="preserve"> will </w:t>
      </w:r>
      <w:r w:rsidR="002E5903" w:rsidRPr="00166038">
        <w:rPr>
          <w:lang w:val="en-US"/>
        </w:rPr>
        <w:t xml:space="preserve">have higher growth aspirations than founders with a </w:t>
      </w:r>
      <w:r w:rsidR="00EA7365">
        <w:rPr>
          <w:lang w:val="en-US"/>
        </w:rPr>
        <w:t>weaker</w:t>
      </w:r>
      <w:r w:rsidR="002E5903" w:rsidRPr="00166038">
        <w:rPr>
          <w:lang w:val="en-US"/>
        </w:rPr>
        <w:t xml:space="preserve"> Missionary orientation</w:t>
      </w:r>
      <w:r w:rsidRPr="00166038">
        <w:rPr>
          <w:lang w:val="en-US"/>
        </w:rPr>
        <w:t xml:space="preserve">. </w:t>
      </w:r>
      <w:r w:rsidR="002E5903" w:rsidRPr="00166038">
        <w:rPr>
          <w:lang w:val="en-US"/>
        </w:rPr>
        <w:t>In fact</w:t>
      </w:r>
      <w:r w:rsidR="00A979EA" w:rsidRPr="00166038">
        <w:rPr>
          <w:lang w:val="en-US"/>
        </w:rPr>
        <w:t xml:space="preserve">, Bolzani and Foo (2018) </w:t>
      </w:r>
      <w:r w:rsidR="002E5903" w:rsidRPr="00166038">
        <w:rPr>
          <w:lang w:val="en-US"/>
        </w:rPr>
        <w:t>observe</w:t>
      </w:r>
      <w:r w:rsidR="00A979EA" w:rsidRPr="00166038">
        <w:rPr>
          <w:lang w:val="en-US"/>
        </w:rPr>
        <w:t xml:space="preserve"> that</w:t>
      </w:r>
      <w:r w:rsidR="002E5903" w:rsidRPr="00166038">
        <w:rPr>
          <w:lang w:val="en-US"/>
        </w:rPr>
        <w:t>, apart from the more self-centered personal values mentioned above, also benevolence</w:t>
      </w:r>
      <w:r w:rsidR="00A979EA" w:rsidRPr="00166038">
        <w:rPr>
          <w:lang w:val="en-US"/>
        </w:rPr>
        <w:t xml:space="preserve"> </w:t>
      </w:r>
      <w:r w:rsidR="002E5903" w:rsidRPr="00166038">
        <w:rPr>
          <w:lang w:val="en-US"/>
        </w:rPr>
        <w:t>shows a clear link with founders’</w:t>
      </w:r>
      <w:r w:rsidR="00A979EA" w:rsidRPr="00166038">
        <w:rPr>
          <w:lang w:val="en-US"/>
        </w:rPr>
        <w:t xml:space="preserve"> growth aspirations</w:t>
      </w:r>
      <w:r w:rsidR="002E5903" w:rsidRPr="00166038">
        <w:rPr>
          <w:lang w:val="en-US"/>
        </w:rPr>
        <w:t xml:space="preserve">. </w:t>
      </w:r>
      <w:r w:rsidR="00231AE2" w:rsidRPr="00166038">
        <w:rPr>
          <w:lang w:val="en-US"/>
        </w:rPr>
        <w:t xml:space="preserve">We can thus expect that a </w:t>
      </w:r>
      <w:r w:rsidR="002E5903" w:rsidRPr="00166038">
        <w:rPr>
          <w:lang w:val="en-US"/>
        </w:rPr>
        <w:t xml:space="preserve">stronger </w:t>
      </w:r>
      <w:r w:rsidR="00231AE2" w:rsidRPr="00166038">
        <w:rPr>
          <w:lang w:val="en-US"/>
        </w:rPr>
        <w:t xml:space="preserve">desire to grow the societal impact of the venture, reflected in a </w:t>
      </w:r>
      <w:r w:rsidR="006542E3" w:rsidRPr="00166038">
        <w:rPr>
          <w:lang w:val="en-US"/>
        </w:rPr>
        <w:t xml:space="preserve">more </w:t>
      </w:r>
      <w:r w:rsidR="00C670C1" w:rsidRPr="00166038">
        <w:rPr>
          <w:lang w:val="en-US"/>
        </w:rPr>
        <w:t xml:space="preserve">salient </w:t>
      </w:r>
      <w:r w:rsidR="0017115E" w:rsidRPr="00166038">
        <w:rPr>
          <w:lang w:val="en-US"/>
        </w:rPr>
        <w:t>Missionary orientation</w:t>
      </w:r>
      <w:r w:rsidR="00231AE2" w:rsidRPr="00166038">
        <w:rPr>
          <w:lang w:val="en-US"/>
        </w:rPr>
        <w:t xml:space="preserve">, will lead </w:t>
      </w:r>
      <w:r w:rsidR="00231AE2" w:rsidRPr="00166038">
        <w:rPr>
          <w:lang w:val="en-US"/>
        </w:rPr>
        <w:lastRenderedPageBreak/>
        <w:t xml:space="preserve">to a </w:t>
      </w:r>
      <w:r w:rsidR="002E5903" w:rsidRPr="00166038">
        <w:rPr>
          <w:lang w:val="en-US"/>
        </w:rPr>
        <w:t xml:space="preserve">stronger </w:t>
      </w:r>
      <w:r w:rsidR="00231AE2" w:rsidRPr="00166038">
        <w:rPr>
          <w:lang w:val="en-US"/>
        </w:rPr>
        <w:t>desire to grow the company itself, because the founder will envision that a larger company would enable him or her to realize the envisioned societal impact</w:t>
      </w:r>
      <w:r w:rsidR="00BF6D0D" w:rsidRPr="00166038">
        <w:rPr>
          <w:lang w:val="en-US"/>
        </w:rPr>
        <w:t>. In other words, we hypothesize that</w:t>
      </w:r>
      <w:r w:rsidR="00231AE2" w:rsidRPr="00166038">
        <w:rPr>
          <w:lang w:val="en-US"/>
        </w:rPr>
        <w:t>:</w:t>
      </w:r>
    </w:p>
    <w:p w14:paraId="3D446150" w14:textId="2B13A740" w:rsidR="001E4489" w:rsidRPr="00166038" w:rsidRDefault="00231AE2" w:rsidP="00DD390B">
      <w:pPr>
        <w:spacing w:line="240" w:lineRule="auto"/>
        <w:ind w:left="284"/>
        <w:rPr>
          <w:lang w:val="en-US"/>
        </w:rPr>
      </w:pPr>
      <w:r w:rsidRPr="00166038">
        <w:rPr>
          <w:i/>
          <w:lang w:val="en-US"/>
        </w:rPr>
        <w:t>H</w:t>
      </w:r>
      <w:r w:rsidR="00CB264E" w:rsidRPr="00166038">
        <w:rPr>
          <w:i/>
          <w:lang w:val="en-US"/>
        </w:rPr>
        <w:t>2</w:t>
      </w:r>
      <w:r w:rsidRPr="00166038">
        <w:rPr>
          <w:i/>
          <w:lang w:val="en-US"/>
        </w:rPr>
        <w:t xml:space="preserve">c: A </w:t>
      </w:r>
      <w:r w:rsidR="00E7499C" w:rsidRPr="00166038">
        <w:rPr>
          <w:i/>
          <w:lang w:val="en-US"/>
        </w:rPr>
        <w:t>stronger</w:t>
      </w:r>
      <w:r w:rsidR="00C670C1" w:rsidRPr="00166038">
        <w:rPr>
          <w:i/>
          <w:lang w:val="en-US"/>
        </w:rPr>
        <w:t xml:space="preserve"> </w:t>
      </w:r>
      <w:r w:rsidR="0017115E" w:rsidRPr="00166038">
        <w:rPr>
          <w:i/>
          <w:lang w:val="en-US"/>
        </w:rPr>
        <w:t xml:space="preserve">Missionary </w:t>
      </w:r>
      <w:r w:rsidRPr="00166038">
        <w:rPr>
          <w:i/>
          <w:lang w:val="en-US"/>
        </w:rPr>
        <w:t xml:space="preserve">orientation </w:t>
      </w:r>
      <w:r w:rsidR="0017115E" w:rsidRPr="00166038">
        <w:rPr>
          <w:i/>
          <w:lang w:val="en-US"/>
        </w:rPr>
        <w:t>relate</w:t>
      </w:r>
      <w:r w:rsidR="00276828" w:rsidRPr="00166038">
        <w:rPr>
          <w:i/>
          <w:lang w:val="en-US"/>
        </w:rPr>
        <w:t>s</w:t>
      </w:r>
      <w:r w:rsidR="0017115E" w:rsidRPr="00166038">
        <w:rPr>
          <w:i/>
          <w:lang w:val="en-US"/>
        </w:rPr>
        <w:t xml:space="preserve"> to</w:t>
      </w:r>
      <w:r w:rsidRPr="00166038">
        <w:rPr>
          <w:i/>
          <w:lang w:val="en-US"/>
        </w:rPr>
        <w:t xml:space="preserve"> </w:t>
      </w:r>
      <w:r w:rsidR="006542E3" w:rsidRPr="00166038">
        <w:rPr>
          <w:i/>
          <w:lang w:val="en-US"/>
        </w:rPr>
        <w:t xml:space="preserve">higher </w:t>
      </w:r>
      <w:r w:rsidRPr="00166038">
        <w:rPr>
          <w:i/>
          <w:lang w:val="en-US"/>
        </w:rPr>
        <w:t>growth aspirations.</w:t>
      </w:r>
    </w:p>
    <w:p w14:paraId="06B7CE1D" w14:textId="77777777" w:rsidR="0091249C" w:rsidRPr="00166038" w:rsidRDefault="0091249C" w:rsidP="006D37A9">
      <w:pPr>
        <w:ind w:firstLine="284"/>
        <w:rPr>
          <w:lang w:val="en-US"/>
        </w:rPr>
      </w:pPr>
    </w:p>
    <w:p w14:paraId="03560B37" w14:textId="5449DEF5" w:rsidR="00231AE2" w:rsidRPr="00166038" w:rsidRDefault="00FE1386" w:rsidP="00662329">
      <w:pPr>
        <w:ind w:firstLine="284"/>
        <w:rPr>
          <w:lang w:val="en-US"/>
        </w:rPr>
      </w:pPr>
      <w:r w:rsidRPr="00166038">
        <w:rPr>
          <w:lang w:val="en-US"/>
        </w:rPr>
        <w:t>Whilst</w:t>
      </w:r>
      <w:r w:rsidR="00231AE2" w:rsidRPr="00166038">
        <w:rPr>
          <w:lang w:val="en-US"/>
        </w:rPr>
        <w:t xml:space="preserve"> we expect that both </w:t>
      </w:r>
      <w:r w:rsidR="002E5903" w:rsidRPr="00166038">
        <w:rPr>
          <w:lang w:val="en-US"/>
        </w:rPr>
        <w:t xml:space="preserve">the </w:t>
      </w:r>
      <w:r w:rsidR="00E7499C" w:rsidRPr="00166038">
        <w:rPr>
          <w:lang w:val="en-US"/>
        </w:rPr>
        <w:t>extent</w:t>
      </w:r>
      <w:r w:rsidR="002E5903" w:rsidRPr="00166038">
        <w:rPr>
          <w:lang w:val="en-US"/>
        </w:rPr>
        <w:t xml:space="preserve"> to which a founder has a</w:t>
      </w:r>
      <w:r w:rsidR="0017115E" w:rsidRPr="00166038">
        <w:rPr>
          <w:lang w:val="en-US"/>
        </w:rPr>
        <w:t xml:space="preserve"> Darwinian</w:t>
      </w:r>
      <w:r w:rsidR="002E5903" w:rsidRPr="00166038">
        <w:rPr>
          <w:lang w:val="en-US"/>
        </w:rPr>
        <w:t xml:space="preserve"> orientation and the </w:t>
      </w:r>
      <w:r w:rsidR="00E7499C" w:rsidRPr="00166038">
        <w:rPr>
          <w:lang w:val="en-US"/>
        </w:rPr>
        <w:t>extent</w:t>
      </w:r>
      <w:r w:rsidR="002E5903" w:rsidRPr="00166038">
        <w:rPr>
          <w:lang w:val="en-US"/>
        </w:rPr>
        <w:t xml:space="preserve"> to which he/she has</w:t>
      </w:r>
      <w:r w:rsidR="0017115E" w:rsidRPr="00166038">
        <w:rPr>
          <w:lang w:val="en-US"/>
        </w:rPr>
        <w:t xml:space="preserve"> a Missionary orientation</w:t>
      </w:r>
      <w:r w:rsidR="00231AE2" w:rsidRPr="00166038">
        <w:rPr>
          <w:lang w:val="en-US"/>
        </w:rPr>
        <w:t xml:space="preserve"> will have a positive effect on growth aspirations</w:t>
      </w:r>
      <w:r w:rsidRPr="00166038">
        <w:rPr>
          <w:lang w:val="en-US"/>
        </w:rPr>
        <w:t xml:space="preserve">, </w:t>
      </w:r>
      <w:r w:rsidR="00E7499C" w:rsidRPr="00166038">
        <w:rPr>
          <w:lang w:val="en-US"/>
        </w:rPr>
        <w:t xml:space="preserve">we do not expect these effects to be equally large. </w:t>
      </w:r>
      <w:r w:rsidR="005A5A19">
        <w:rPr>
          <w:lang w:val="en-US"/>
        </w:rPr>
        <w:t>W</w:t>
      </w:r>
      <w:r w:rsidR="00E7499C" w:rsidRPr="00166038">
        <w:rPr>
          <w:lang w:val="en-US"/>
        </w:rPr>
        <w:t>e expect that the positive consequences of growth are valued more from a Darwinian orientation than from a Missionary orientation</w:t>
      </w:r>
      <w:r w:rsidR="00231AE2" w:rsidRPr="00166038">
        <w:rPr>
          <w:lang w:val="en-US"/>
        </w:rPr>
        <w:t xml:space="preserve">. Founders with a salient </w:t>
      </w:r>
      <w:r w:rsidR="0017115E" w:rsidRPr="00166038">
        <w:rPr>
          <w:lang w:val="en-US"/>
        </w:rPr>
        <w:t>Darwinian orientation</w:t>
      </w:r>
      <w:r w:rsidR="00231AE2" w:rsidRPr="00166038">
        <w:rPr>
          <w:lang w:val="en-US"/>
        </w:rPr>
        <w:t xml:space="preserve"> envision that the profitability created during their career will allow them to reap the benefits of their entrepreneurial endeavors </w:t>
      </w:r>
      <w:r w:rsidR="0008508D" w:rsidRPr="00166038">
        <w:rPr>
          <w:lang w:val="en-US"/>
        </w:rPr>
        <w:fldChar w:fldCharType="begin"/>
      </w:r>
      <w:r w:rsidR="0008508D" w:rsidRPr="00166038">
        <w:rPr>
          <w:lang w:val="en-US"/>
        </w:rPr>
        <w:instrText xml:space="preserve"> ADDIN EN.CITE &lt;EndNote&gt;&lt;Cite&gt;&lt;Author&gt;Fauchart&lt;/Author&gt;&lt;Year&gt;2011&lt;/Year&gt;&lt;RecNum&gt;21&lt;/RecNum&gt;&lt;DisplayText&gt;(Fauchart &amp;amp; Gruber, 2011)&lt;/DisplayText&gt;&lt;record&gt;&lt;rec-number&gt;21&lt;/rec-number&gt;&lt;foreign-keys&gt;&lt;key app="EN" db-id="wwv2edeertffxwefrwpp2xpu0a9d2ewxp9rf" timestamp="1549883461"&gt;21&lt;/key&gt;&lt;/foreign-keys&gt;&lt;ref-type name="Journal Article"&gt;17&lt;/ref-type&gt;&lt;contributors&gt;&lt;authors&gt;&lt;author&gt;Fauchart, Emmanuelle&lt;/author&gt;&lt;author&gt;Gruber, Marc&lt;/author&gt;&lt;/authors&gt;&lt;/contributors&gt;&lt;titles&gt;&lt;title&gt;Darwinians, communitarians, and missionaries: The role of founder identity in entrepreneurship&lt;/title&gt;&lt;secondary-title&gt;Academy of Management Journal&lt;/secondary-title&gt;&lt;/titles&gt;&lt;periodical&gt;&lt;full-title&gt;Academy of management journal&lt;/full-title&gt;&lt;/periodical&gt;&lt;pages&gt;935-957&lt;/pages&gt;&lt;volume&gt;54&lt;/volume&gt;&lt;number&gt;5&lt;/number&gt;&lt;dates&gt;&lt;year&gt;2011&lt;/year&gt;&lt;/dates&gt;&lt;publisher&gt;Academy of Management&lt;/publisher&gt;&lt;isbn&gt;0001-4273&lt;/isbn&gt;&lt;urls&gt;&lt;/urls&gt;&lt;/record&gt;&lt;/Cite&gt;&lt;/EndNote&gt;</w:instrText>
      </w:r>
      <w:r w:rsidR="0008508D" w:rsidRPr="00166038">
        <w:rPr>
          <w:lang w:val="en-US"/>
        </w:rPr>
        <w:fldChar w:fldCharType="separate"/>
      </w:r>
      <w:r w:rsidR="0008508D" w:rsidRPr="00166038">
        <w:rPr>
          <w:noProof/>
          <w:lang w:val="en-US"/>
        </w:rPr>
        <w:t>(Fauchart &amp; Gruber, 2011)</w:t>
      </w:r>
      <w:r w:rsidR="0008508D" w:rsidRPr="00166038">
        <w:rPr>
          <w:lang w:val="en-US"/>
        </w:rPr>
        <w:fldChar w:fldCharType="end"/>
      </w:r>
      <w:r w:rsidR="00231AE2" w:rsidRPr="00166038">
        <w:rPr>
          <w:lang w:val="en-US"/>
        </w:rPr>
        <w:t xml:space="preserve">. </w:t>
      </w:r>
      <w:r w:rsidR="000F5CB6" w:rsidRPr="00166038">
        <w:rPr>
          <w:lang w:val="en-US"/>
        </w:rPr>
        <w:t xml:space="preserve">Growing the size of the company </w:t>
      </w:r>
      <w:r w:rsidR="00E7499C" w:rsidRPr="00166038">
        <w:rPr>
          <w:lang w:val="en-US"/>
        </w:rPr>
        <w:t xml:space="preserve">is a crucial mechanism for </w:t>
      </w:r>
      <w:r w:rsidR="000F5CB6" w:rsidRPr="00166038">
        <w:rPr>
          <w:lang w:val="en-US"/>
        </w:rPr>
        <w:t xml:space="preserve">these founders to make more money, to gain market share, and leverage the work of employees as much as possible, which in turn helps them realize their clear-cut goal of maximizing personal wealth. </w:t>
      </w:r>
      <w:r w:rsidR="00231AE2" w:rsidRPr="00166038">
        <w:rPr>
          <w:lang w:val="en-US"/>
        </w:rPr>
        <w:t xml:space="preserve">Founders with a salient </w:t>
      </w:r>
      <w:r w:rsidR="0017115E" w:rsidRPr="00166038">
        <w:rPr>
          <w:lang w:val="en-US"/>
        </w:rPr>
        <w:t>Missionary orientation</w:t>
      </w:r>
      <w:r w:rsidR="00231AE2" w:rsidRPr="00166038">
        <w:rPr>
          <w:lang w:val="en-US"/>
        </w:rPr>
        <w:t>, on the other hand, have the goal to maximize societal impact and see different pathways</w:t>
      </w:r>
      <w:r w:rsidR="009C0A08" w:rsidRPr="00166038">
        <w:rPr>
          <w:lang w:val="en-US"/>
        </w:rPr>
        <w:t xml:space="preserve"> </w:t>
      </w:r>
      <w:r w:rsidR="007854E0" w:rsidRPr="00166038">
        <w:rPr>
          <w:lang w:val="en-US"/>
        </w:rPr>
        <w:t xml:space="preserve">to </w:t>
      </w:r>
      <w:r w:rsidR="00231AE2" w:rsidRPr="00166038">
        <w:rPr>
          <w:lang w:val="en-US"/>
        </w:rPr>
        <w:t>achiev</w:t>
      </w:r>
      <w:r w:rsidR="009C0A08" w:rsidRPr="00166038">
        <w:rPr>
          <w:lang w:val="en-US"/>
        </w:rPr>
        <w:t>e</w:t>
      </w:r>
      <w:r w:rsidR="00231AE2" w:rsidRPr="00166038">
        <w:rPr>
          <w:lang w:val="en-US"/>
        </w:rPr>
        <w:t xml:space="preserve"> this</w:t>
      </w:r>
      <w:r w:rsidR="009C0A08" w:rsidRPr="00166038">
        <w:rPr>
          <w:lang w:val="en-US"/>
        </w:rPr>
        <w:t xml:space="preserve">, </w:t>
      </w:r>
      <w:r w:rsidR="009728F7" w:rsidRPr="00166038">
        <w:rPr>
          <w:lang w:val="en-US"/>
        </w:rPr>
        <w:t>apart from</w:t>
      </w:r>
      <w:r w:rsidR="009C0A08" w:rsidRPr="00166038">
        <w:rPr>
          <w:lang w:val="en-US"/>
        </w:rPr>
        <w:t xml:space="preserve"> growing the venture itself</w:t>
      </w:r>
      <w:r w:rsidR="00231AE2" w:rsidRPr="00166038">
        <w:rPr>
          <w:lang w:val="en-US"/>
        </w:rPr>
        <w:t xml:space="preserve">. </w:t>
      </w:r>
      <w:r w:rsidR="009D4FB6" w:rsidRPr="00166038">
        <w:rPr>
          <w:lang w:val="en-US"/>
        </w:rPr>
        <w:t>They can be expected to pursue the maximization of the societal impact not only by growing the company itself, but also through other mechanisms. For example, a</w:t>
      </w:r>
      <w:r w:rsidR="00231AE2" w:rsidRPr="00166038">
        <w:rPr>
          <w:lang w:val="en-US"/>
        </w:rPr>
        <w:t xml:space="preserve">s outlined by </w:t>
      </w:r>
      <w:r w:rsidR="0008508D" w:rsidRPr="00166038">
        <w:rPr>
          <w:lang w:val="en-US"/>
        </w:rPr>
        <w:fldChar w:fldCharType="begin"/>
      </w:r>
      <w:r w:rsidR="0008508D" w:rsidRPr="00166038">
        <w:rPr>
          <w:lang w:val="en-US"/>
        </w:rPr>
        <w:instrText xml:space="preserve"> ADDIN EN.CITE &lt;EndNote&gt;&lt;Cite AuthorYear="1"&gt;&lt;Author&gt;Brickson&lt;/Author&gt;&lt;Year&gt;2007&lt;/Year&gt;&lt;RecNum&gt;28&lt;/RecNum&gt;&lt;DisplayText&gt;Brickson (2007)&lt;/DisplayText&gt;&lt;record&gt;&lt;rec-number&gt;28&lt;/rec-number&gt;&lt;foreign-keys&gt;&lt;key app="EN" db-id="wwv2edeertffxwefrwpp2xpu0a9d2ewxp9rf" timestamp="1549979260"&gt;28&lt;/key&gt;&lt;/foreign-keys&gt;&lt;ref-type name="Journal Article"&gt;17&lt;/ref-type&gt;&lt;contributors&gt;&lt;authors&gt;&lt;author&gt;Brickson, Shelley L&lt;/author&gt;&lt;/authors&gt;&lt;/contributors&gt;&lt;titles&gt;&lt;title&gt;Organizational identity orientation: The genesis of the role of the firm and distinct forms of social value&lt;/title&gt;&lt;secondary-title&gt;Academy of Management Review&lt;/secondary-title&gt;&lt;/titles&gt;&lt;periodical&gt;&lt;full-title&gt;Academy of Management Review&lt;/full-title&gt;&lt;/periodical&gt;&lt;pages&gt;864-888&lt;/pages&gt;&lt;volume&gt;32&lt;/volume&gt;&lt;number&gt;3&lt;/number&gt;&lt;dates&gt;&lt;year&gt;2007&lt;/year&gt;&lt;/dates&gt;&lt;isbn&gt;0363-7425&lt;/isbn&gt;&lt;urls&gt;&lt;/urls&gt;&lt;/record&gt;&lt;/Cite&gt;&lt;/EndNote&gt;</w:instrText>
      </w:r>
      <w:r w:rsidR="0008508D" w:rsidRPr="00166038">
        <w:rPr>
          <w:lang w:val="en-US"/>
        </w:rPr>
        <w:fldChar w:fldCharType="separate"/>
      </w:r>
      <w:r w:rsidR="0008508D" w:rsidRPr="00166038">
        <w:rPr>
          <w:noProof/>
          <w:lang w:val="en-US"/>
        </w:rPr>
        <w:t>Brickson (2007)</w:t>
      </w:r>
      <w:r w:rsidR="0008508D" w:rsidRPr="00166038">
        <w:rPr>
          <w:lang w:val="en-US"/>
        </w:rPr>
        <w:fldChar w:fldCharType="end"/>
      </w:r>
      <w:r w:rsidR="00231AE2" w:rsidRPr="00166038">
        <w:rPr>
          <w:lang w:val="en-US"/>
        </w:rPr>
        <w:t>, they tend to create more non-profit ties and alliances with other organizations, because they are often convinced that no one organization has all the necessary capabilities to solve the societal problem at hand.</w:t>
      </w:r>
      <w:r w:rsidR="00E7499C" w:rsidRPr="00166038">
        <w:rPr>
          <w:lang w:val="en-US"/>
        </w:rPr>
        <w:t xml:space="preserve"> </w:t>
      </w:r>
      <w:r w:rsidR="00231AE2" w:rsidRPr="00166038">
        <w:rPr>
          <w:lang w:val="en-US"/>
        </w:rPr>
        <w:t xml:space="preserve">We </w:t>
      </w:r>
      <w:r w:rsidR="00EA7365" w:rsidRPr="00166038">
        <w:rPr>
          <w:lang w:val="en-US"/>
        </w:rPr>
        <w:t>th</w:t>
      </w:r>
      <w:r w:rsidR="00EA7365">
        <w:rPr>
          <w:lang w:val="en-US"/>
        </w:rPr>
        <w:t>erefore</w:t>
      </w:r>
      <w:r w:rsidR="00EA7365" w:rsidRPr="00166038">
        <w:rPr>
          <w:lang w:val="en-US"/>
        </w:rPr>
        <w:t xml:space="preserve"> </w:t>
      </w:r>
      <w:r w:rsidR="00231AE2" w:rsidRPr="00166038">
        <w:rPr>
          <w:lang w:val="en-US"/>
        </w:rPr>
        <w:t>hypothesize that:</w:t>
      </w:r>
    </w:p>
    <w:p w14:paraId="16F8E598" w14:textId="0902D89C" w:rsidR="0017115E" w:rsidRPr="00166038" w:rsidRDefault="00231AE2" w:rsidP="00DD390B">
      <w:pPr>
        <w:spacing w:line="240" w:lineRule="auto"/>
        <w:ind w:left="284"/>
        <w:rPr>
          <w:i/>
          <w:lang w:val="en-US"/>
        </w:rPr>
      </w:pPr>
      <w:r w:rsidRPr="00166038">
        <w:rPr>
          <w:i/>
          <w:lang w:val="en-US"/>
        </w:rPr>
        <w:t>H</w:t>
      </w:r>
      <w:r w:rsidR="00BD1460" w:rsidRPr="00166038">
        <w:rPr>
          <w:i/>
          <w:lang w:val="en-US"/>
        </w:rPr>
        <w:t>2</w:t>
      </w:r>
      <w:r w:rsidRPr="00166038">
        <w:rPr>
          <w:i/>
          <w:lang w:val="en-US"/>
        </w:rPr>
        <w:t xml:space="preserve">d: </w:t>
      </w:r>
      <w:r w:rsidR="00072417" w:rsidRPr="00166038">
        <w:rPr>
          <w:i/>
          <w:lang w:val="en-US"/>
        </w:rPr>
        <w:t>A</w:t>
      </w:r>
      <w:r w:rsidR="0017115E" w:rsidRPr="00166038">
        <w:rPr>
          <w:i/>
          <w:lang w:val="en-US"/>
        </w:rPr>
        <w:t xml:space="preserve"> </w:t>
      </w:r>
      <w:r w:rsidR="00E7499C" w:rsidRPr="00166038">
        <w:rPr>
          <w:i/>
          <w:lang w:val="en-US"/>
        </w:rPr>
        <w:t xml:space="preserve">stronger </w:t>
      </w:r>
      <w:r w:rsidR="0017115E" w:rsidRPr="00166038">
        <w:rPr>
          <w:i/>
          <w:lang w:val="en-US"/>
        </w:rPr>
        <w:t>Darwinian identity orientation relate</w:t>
      </w:r>
      <w:r w:rsidR="00CA3EB2" w:rsidRPr="00166038">
        <w:rPr>
          <w:i/>
          <w:lang w:val="en-US"/>
        </w:rPr>
        <w:t>s</w:t>
      </w:r>
      <w:r w:rsidR="0017115E" w:rsidRPr="00166038">
        <w:rPr>
          <w:i/>
          <w:lang w:val="en-US"/>
        </w:rPr>
        <w:t xml:space="preserve"> more positively to growth aspirations than </w:t>
      </w:r>
      <w:r w:rsidR="00DC1E78" w:rsidRPr="00166038">
        <w:rPr>
          <w:i/>
          <w:lang w:val="en-US"/>
        </w:rPr>
        <w:t xml:space="preserve">a </w:t>
      </w:r>
      <w:r w:rsidR="00E7499C" w:rsidRPr="00166038">
        <w:rPr>
          <w:i/>
          <w:lang w:val="en-US"/>
        </w:rPr>
        <w:t xml:space="preserve">stronger </w:t>
      </w:r>
      <w:r w:rsidR="00DC1E78" w:rsidRPr="00166038">
        <w:rPr>
          <w:i/>
          <w:lang w:val="en-US"/>
        </w:rPr>
        <w:t>Missionary identity orientation.</w:t>
      </w:r>
    </w:p>
    <w:p w14:paraId="658CBCED" w14:textId="77777777" w:rsidR="00FE1386" w:rsidRPr="00166038" w:rsidRDefault="00FE1386" w:rsidP="006542E3">
      <w:pPr>
        <w:rPr>
          <w:lang w:val="en-US"/>
        </w:rPr>
      </w:pPr>
    </w:p>
    <w:p w14:paraId="6338BF97" w14:textId="0A4FEA7D" w:rsidR="00171430" w:rsidRPr="00166038" w:rsidRDefault="00606950">
      <w:pPr>
        <w:ind w:firstLine="284"/>
        <w:rPr>
          <w:lang w:val="en-US"/>
        </w:rPr>
      </w:pPr>
      <w:r w:rsidRPr="00166038">
        <w:rPr>
          <w:lang w:val="en-US"/>
        </w:rPr>
        <w:lastRenderedPageBreak/>
        <w:t>As outlined above</w:t>
      </w:r>
      <w:r w:rsidR="00F56F2E" w:rsidRPr="00166038">
        <w:rPr>
          <w:lang w:val="en-US"/>
        </w:rPr>
        <w:t xml:space="preserve"> and graphically </w:t>
      </w:r>
      <w:r w:rsidR="00DE02DD" w:rsidRPr="00166038">
        <w:rPr>
          <w:lang w:val="en-US"/>
        </w:rPr>
        <w:t xml:space="preserve">represented </w:t>
      </w:r>
      <w:r w:rsidR="00F56F2E" w:rsidRPr="00166038">
        <w:rPr>
          <w:lang w:val="en-US"/>
        </w:rPr>
        <w:t>in Figure 1</w:t>
      </w:r>
      <w:r w:rsidRPr="00166038">
        <w:rPr>
          <w:lang w:val="en-US"/>
        </w:rPr>
        <w:t xml:space="preserve">, we theorize that </w:t>
      </w:r>
      <w:r w:rsidR="000D4D82" w:rsidRPr="00166038">
        <w:rPr>
          <w:lang w:val="en-US"/>
        </w:rPr>
        <w:t xml:space="preserve">academic </w:t>
      </w:r>
      <w:r w:rsidR="00DC1E78" w:rsidRPr="00166038">
        <w:rPr>
          <w:lang w:val="en-US"/>
        </w:rPr>
        <w:t>founders</w:t>
      </w:r>
      <w:r w:rsidR="000D4D82" w:rsidRPr="00166038">
        <w:rPr>
          <w:lang w:val="en-US"/>
        </w:rPr>
        <w:t xml:space="preserve"> </w:t>
      </w:r>
      <w:r w:rsidRPr="00166038">
        <w:rPr>
          <w:lang w:val="en-US"/>
        </w:rPr>
        <w:t xml:space="preserve">will display </w:t>
      </w:r>
      <w:r w:rsidR="006542E3" w:rsidRPr="00166038">
        <w:rPr>
          <w:lang w:val="en-US"/>
        </w:rPr>
        <w:t xml:space="preserve">a less salient </w:t>
      </w:r>
      <w:r w:rsidR="00DC1E78" w:rsidRPr="00166038">
        <w:rPr>
          <w:lang w:val="en-US"/>
        </w:rPr>
        <w:t xml:space="preserve">Darwinian </w:t>
      </w:r>
      <w:r w:rsidR="006542E3" w:rsidRPr="00166038">
        <w:rPr>
          <w:lang w:val="en-US"/>
        </w:rPr>
        <w:t xml:space="preserve">orientation </w:t>
      </w:r>
      <w:r w:rsidR="00623DC7" w:rsidRPr="00166038">
        <w:rPr>
          <w:lang w:val="en-US"/>
        </w:rPr>
        <w:t>and</w:t>
      </w:r>
      <w:r w:rsidR="00D76255" w:rsidRPr="00166038">
        <w:rPr>
          <w:lang w:val="en-US"/>
        </w:rPr>
        <w:t xml:space="preserve"> </w:t>
      </w:r>
      <w:r w:rsidR="006542E3" w:rsidRPr="00166038">
        <w:rPr>
          <w:lang w:val="en-US"/>
        </w:rPr>
        <w:t xml:space="preserve">a more salient </w:t>
      </w:r>
      <w:r w:rsidR="00DC1E78" w:rsidRPr="00166038">
        <w:rPr>
          <w:lang w:val="en-US"/>
        </w:rPr>
        <w:t>Communitarian orientation</w:t>
      </w:r>
      <w:r w:rsidR="00466CEC" w:rsidRPr="00166038">
        <w:rPr>
          <w:lang w:val="en-US"/>
        </w:rPr>
        <w:t xml:space="preserve"> </w:t>
      </w:r>
      <w:r w:rsidRPr="00166038">
        <w:rPr>
          <w:lang w:val="en-US"/>
        </w:rPr>
        <w:t xml:space="preserve">compared to </w:t>
      </w:r>
      <w:r w:rsidR="00A20D60" w:rsidRPr="00166038">
        <w:rPr>
          <w:lang w:val="en-US"/>
        </w:rPr>
        <w:t>non-</w:t>
      </w:r>
      <w:r w:rsidR="000D4D82" w:rsidRPr="00166038">
        <w:rPr>
          <w:lang w:val="en-US"/>
        </w:rPr>
        <w:t xml:space="preserve">academic </w:t>
      </w:r>
      <w:r w:rsidRPr="00166038">
        <w:rPr>
          <w:lang w:val="en-US"/>
        </w:rPr>
        <w:t>founders</w:t>
      </w:r>
      <w:r w:rsidR="009801A9" w:rsidRPr="00166038">
        <w:rPr>
          <w:lang w:val="en-US"/>
        </w:rPr>
        <w:t xml:space="preserve"> (H</w:t>
      </w:r>
      <w:r w:rsidR="00BD1460" w:rsidRPr="00166038">
        <w:rPr>
          <w:lang w:val="en-US"/>
        </w:rPr>
        <w:t>1</w:t>
      </w:r>
      <w:r w:rsidR="009801A9" w:rsidRPr="00166038">
        <w:rPr>
          <w:lang w:val="en-US"/>
        </w:rPr>
        <w:t>a and H</w:t>
      </w:r>
      <w:r w:rsidR="00BD1460" w:rsidRPr="00166038">
        <w:rPr>
          <w:lang w:val="en-US"/>
        </w:rPr>
        <w:t>1</w:t>
      </w:r>
      <w:r w:rsidR="009801A9" w:rsidRPr="00166038">
        <w:rPr>
          <w:lang w:val="en-US"/>
        </w:rPr>
        <w:t>b)</w:t>
      </w:r>
      <w:r w:rsidR="00DC1E78" w:rsidRPr="00166038">
        <w:rPr>
          <w:lang w:val="en-US"/>
        </w:rPr>
        <w:t>. This is in turn</w:t>
      </w:r>
      <w:r w:rsidR="00623DC7" w:rsidRPr="00166038">
        <w:rPr>
          <w:lang w:val="en-US"/>
        </w:rPr>
        <w:t xml:space="preserve"> expected to </w:t>
      </w:r>
      <w:r w:rsidR="009801A9" w:rsidRPr="00166038">
        <w:rPr>
          <w:lang w:val="en-US"/>
        </w:rPr>
        <w:t>translate in</w:t>
      </w:r>
      <w:r w:rsidR="00623DC7" w:rsidRPr="00166038">
        <w:rPr>
          <w:lang w:val="en-US"/>
        </w:rPr>
        <w:t>to lower growth aspirations</w:t>
      </w:r>
      <w:r w:rsidR="009801A9" w:rsidRPr="00166038">
        <w:rPr>
          <w:lang w:val="en-US"/>
        </w:rPr>
        <w:t xml:space="preserve"> </w:t>
      </w:r>
      <w:r w:rsidR="00A20D60" w:rsidRPr="00166038">
        <w:rPr>
          <w:lang w:val="en-US"/>
        </w:rPr>
        <w:t xml:space="preserve">for their venture </w:t>
      </w:r>
      <w:r w:rsidR="009801A9" w:rsidRPr="00166038">
        <w:rPr>
          <w:lang w:val="en-US"/>
        </w:rPr>
        <w:t>(H</w:t>
      </w:r>
      <w:r w:rsidR="00BD1460" w:rsidRPr="00166038">
        <w:rPr>
          <w:lang w:val="en-US"/>
        </w:rPr>
        <w:t>2</w:t>
      </w:r>
      <w:r w:rsidR="009801A9" w:rsidRPr="00166038">
        <w:rPr>
          <w:lang w:val="en-US"/>
        </w:rPr>
        <w:t>a and H</w:t>
      </w:r>
      <w:r w:rsidR="00BD1460" w:rsidRPr="00166038">
        <w:rPr>
          <w:lang w:val="en-US"/>
        </w:rPr>
        <w:t>2</w:t>
      </w:r>
      <w:r w:rsidR="009801A9" w:rsidRPr="00166038">
        <w:rPr>
          <w:lang w:val="en-US"/>
        </w:rPr>
        <w:t>b)</w:t>
      </w:r>
      <w:r w:rsidRPr="00166038">
        <w:rPr>
          <w:lang w:val="en-US"/>
        </w:rPr>
        <w:t xml:space="preserve">. </w:t>
      </w:r>
      <w:r w:rsidR="009801A9" w:rsidRPr="00166038">
        <w:rPr>
          <w:lang w:val="en-US"/>
        </w:rPr>
        <w:t xml:space="preserve">Furthermore, we expect that </w:t>
      </w:r>
      <w:r w:rsidR="00A20D60" w:rsidRPr="00166038">
        <w:rPr>
          <w:lang w:val="en-US"/>
        </w:rPr>
        <w:t>their adherence to the</w:t>
      </w:r>
      <w:r w:rsidR="00DC1E78" w:rsidRPr="00166038">
        <w:rPr>
          <w:lang w:val="en-US"/>
        </w:rPr>
        <w:t xml:space="preserve"> academic institutional </w:t>
      </w:r>
      <w:r w:rsidR="00A20D60" w:rsidRPr="00166038">
        <w:rPr>
          <w:lang w:val="en-US"/>
        </w:rPr>
        <w:t xml:space="preserve">logic </w:t>
      </w:r>
      <w:r w:rsidR="009801A9" w:rsidRPr="00166038">
        <w:rPr>
          <w:lang w:val="en-US"/>
        </w:rPr>
        <w:t xml:space="preserve">will </w:t>
      </w:r>
      <w:r w:rsidR="00DC1E78" w:rsidRPr="00166038">
        <w:rPr>
          <w:lang w:val="en-US"/>
        </w:rPr>
        <w:t xml:space="preserve">engender </w:t>
      </w:r>
      <w:r w:rsidR="009801A9" w:rsidRPr="00166038">
        <w:rPr>
          <w:lang w:val="en-US"/>
        </w:rPr>
        <w:t xml:space="preserve">a </w:t>
      </w:r>
      <w:r w:rsidR="006542E3" w:rsidRPr="00166038">
        <w:rPr>
          <w:lang w:val="en-US"/>
        </w:rPr>
        <w:t xml:space="preserve">more </w:t>
      </w:r>
      <w:r w:rsidR="00C670C1" w:rsidRPr="00166038">
        <w:rPr>
          <w:lang w:val="en-US"/>
        </w:rPr>
        <w:t xml:space="preserve">salient </w:t>
      </w:r>
      <w:r w:rsidR="00DC1E78" w:rsidRPr="00166038">
        <w:rPr>
          <w:lang w:val="en-US"/>
        </w:rPr>
        <w:t>Missionary orientation</w:t>
      </w:r>
      <w:r w:rsidR="009801A9" w:rsidRPr="00166038">
        <w:rPr>
          <w:lang w:val="en-US"/>
        </w:rPr>
        <w:t xml:space="preserve"> (H</w:t>
      </w:r>
      <w:r w:rsidR="00BD1460" w:rsidRPr="00166038">
        <w:rPr>
          <w:lang w:val="en-US"/>
        </w:rPr>
        <w:t>1</w:t>
      </w:r>
      <w:r w:rsidR="009801A9" w:rsidRPr="00166038">
        <w:rPr>
          <w:lang w:val="en-US"/>
        </w:rPr>
        <w:t xml:space="preserve">c), which </w:t>
      </w:r>
      <w:r w:rsidR="00DC1E78" w:rsidRPr="00166038">
        <w:rPr>
          <w:lang w:val="en-US"/>
        </w:rPr>
        <w:t>is expected to positively relate to</w:t>
      </w:r>
      <w:r w:rsidR="009801A9" w:rsidRPr="00166038">
        <w:rPr>
          <w:lang w:val="en-US"/>
        </w:rPr>
        <w:t xml:space="preserve"> growth aspirations (H</w:t>
      </w:r>
      <w:r w:rsidR="00BD1460" w:rsidRPr="00166038">
        <w:rPr>
          <w:lang w:val="en-US"/>
        </w:rPr>
        <w:t>2</w:t>
      </w:r>
      <w:r w:rsidR="009801A9" w:rsidRPr="00166038">
        <w:rPr>
          <w:lang w:val="en-US"/>
        </w:rPr>
        <w:t xml:space="preserve">c). </w:t>
      </w:r>
      <w:r w:rsidR="004A452E" w:rsidRPr="00166038">
        <w:rPr>
          <w:lang w:val="en-US"/>
        </w:rPr>
        <w:t>W</w:t>
      </w:r>
      <w:r w:rsidR="009801A9" w:rsidRPr="00166038">
        <w:rPr>
          <w:lang w:val="en-US"/>
        </w:rPr>
        <w:t xml:space="preserve">e expect </w:t>
      </w:r>
      <w:r w:rsidR="00693742" w:rsidRPr="00166038">
        <w:rPr>
          <w:lang w:val="en-US"/>
        </w:rPr>
        <w:t xml:space="preserve">this increase in growth aspirations resulting from a </w:t>
      </w:r>
      <w:r w:rsidR="006542E3" w:rsidRPr="00166038">
        <w:rPr>
          <w:lang w:val="en-US"/>
        </w:rPr>
        <w:t xml:space="preserve">more </w:t>
      </w:r>
      <w:r w:rsidR="00C670C1" w:rsidRPr="00166038">
        <w:rPr>
          <w:lang w:val="en-US"/>
        </w:rPr>
        <w:t xml:space="preserve">salient </w:t>
      </w:r>
      <w:r w:rsidR="00693742" w:rsidRPr="00166038">
        <w:rPr>
          <w:lang w:val="en-US"/>
        </w:rPr>
        <w:t xml:space="preserve">Missionary orientation to be less pronounced than the decrease in aspirations resulting from a </w:t>
      </w:r>
      <w:r w:rsidR="006542E3" w:rsidRPr="00166038">
        <w:rPr>
          <w:lang w:val="en-US"/>
        </w:rPr>
        <w:t xml:space="preserve">less salient </w:t>
      </w:r>
      <w:r w:rsidR="00693742" w:rsidRPr="00166038">
        <w:rPr>
          <w:lang w:val="en-US"/>
        </w:rPr>
        <w:t>Darwinian orientation (H2d)</w:t>
      </w:r>
      <w:r w:rsidR="009801A9" w:rsidRPr="00166038">
        <w:rPr>
          <w:lang w:val="en-US"/>
        </w:rPr>
        <w:t xml:space="preserve">, </w:t>
      </w:r>
      <w:r w:rsidR="004A452E" w:rsidRPr="00166038">
        <w:rPr>
          <w:lang w:val="en-US"/>
        </w:rPr>
        <w:t>which</w:t>
      </w:r>
      <w:r w:rsidR="009801A9" w:rsidRPr="00166038">
        <w:rPr>
          <w:lang w:val="en-US"/>
        </w:rPr>
        <w:t xml:space="preserve"> implies that</w:t>
      </w:r>
      <w:r w:rsidR="00B333EF" w:rsidRPr="00166038">
        <w:rPr>
          <w:lang w:val="en-US"/>
        </w:rPr>
        <w:t>, overall</w:t>
      </w:r>
      <w:r w:rsidRPr="00166038">
        <w:rPr>
          <w:lang w:val="en-US"/>
        </w:rPr>
        <w:t>:</w:t>
      </w:r>
    </w:p>
    <w:p w14:paraId="131AE87D" w14:textId="7D032341" w:rsidR="005A1318" w:rsidRPr="00166038" w:rsidRDefault="00606950">
      <w:pPr>
        <w:spacing w:line="240" w:lineRule="auto"/>
        <w:ind w:left="284"/>
        <w:rPr>
          <w:i/>
          <w:lang w:val="en-US"/>
        </w:rPr>
      </w:pPr>
      <w:r w:rsidRPr="00166038">
        <w:rPr>
          <w:i/>
          <w:lang w:val="en-US"/>
        </w:rPr>
        <w:t xml:space="preserve">H3: </w:t>
      </w:r>
      <w:r w:rsidR="007967A8" w:rsidRPr="00166038">
        <w:rPr>
          <w:i/>
          <w:lang w:val="en-US"/>
        </w:rPr>
        <w:t>Academic founders</w:t>
      </w:r>
      <w:r w:rsidR="00693742" w:rsidRPr="00166038">
        <w:rPr>
          <w:i/>
          <w:lang w:val="en-US"/>
        </w:rPr>
        <w:t xml:space="preserve"> </w:t>
      </w:r>
      <w:r w:rsidRPr="00166038">
        <w:rPr>
          <w:i/>
          <w:lang w:val="en-US"/>
        </w:rPr>
        <w:t>will display lower growth aspirations</w:t>
      </w:r>
      <w:r w:rsidR="006035FB" w:rsidRPr="00166038">
        <w:rPr>
          <w:i/>
          <w:lang w:val="en-US"/>
        </w:rPr>
        <w:t xml:space="preserve"> than</w:t>
      </w:r>
      <w:r w:rsidRPr="00166038">
        <w:rPr>
          <w:i/>
          <w:lang w:val="en-US"/>
        </w:rPr>
        <w:t xml:space="preserve"> </w:t>
      </w:r>
      <w:r w:rsidR="000D4D82" w:rsidRPr="00166038">
        <w:rPr>
          <w:i/>
          <w:lang w:val="en-US"/>
        </w:rPr>
        <w:t>founders from a non-academic environment</w:t>
      </w:r>
      <w:r w:rsidR="000F0766" w:rsidRPr="00166038">
        <w:rPr>
          <w:i/>
          <w:lang w:val="en-US"/>
        </w:rPr>
        <w:t xml:space="preserve"> </w:t>
      </w:r>
      <w:r w:rsidR="00BE3E58" w:rsidRPr="00166038">
        <w:rPr>
          <w:i/>
          <w:lang w:val="en-US"/>
        </w:rPr>
        <w:t>because of</w:t>
      </w:r>
      <w:r w:rsidR="000F0766" w:rsidRPr="00166038">
        <w:rPr>
          <w:i/>
          <w:lang w:val="en-US"/>
        </w:rPr>
        <w:t xml:space="preserve"> the combined</w:t>
      </w:r>
      <w:r w:rsidR="00FE1C71" w:rsidRPr="00166038">
        <w:rPr>
          <w:i/>
          <w:lang w:val="en-US"/>
        </w:rPr>
        <w:t xml:space="preserve"> mediating</w:t>
      </w:r>
      <w:r w:rsidR="000F0766" w:rsidRPr="00166038">
        <w:rPr>
          <w:i/>
          <w:lang w:val="en-US"/>
        </w:rPr>
        <w:t xml:space="preserve"> effect</w:t>
      </w:r>
      <w:r w:rsidR="0000023A" w:rsidRPr="00166038">
        <w:rPr>
          <w:i/>
          <w:lang w:val="en-US"/>
        </w:rPr>
        <w:t>s</w:t>
      </w:r>
      <w:r w:rsidR="000F0766" w:rsidRPr="00166038">
        <w:rPr>
          <w:i/>
          <w:lang w:val="en-US"/>
        </w:rPr>
        <w:t xml:space="preserve"> of their identity orientation</w:t>
      </w:r>
      <w:r w:rsidR="0000023A" w:rsidRPr="00166038">
        <w:rPr>
          <w:i/>
          <w:lang w:val="en-US"/>
        </w:rPr>
        <w:t>s</w:t>
      </w:r>
      <w:r w:rsidR="000F0766" w:rsidRPr="00166038">
        <w:rPr>
          <w:i/>
          <w:lang w:val="en-US"/>
        </w:rPr>
        <w:t>.</w:t>
      </w:r>
    </w:p>
    <w:p w14:paraId="0A55B4B7" w14:textId="77777777" w:rsidR="002847AB" w:rsidRPr="00166038" w:rsidRDefault="002847AB">
      <w:pPr>
        <w:rPr>
          <w:lang w:val="en-US"/>
        </w:rPr>
      </w:pPr>
    </w:p>
    <w:p w14:paraId="150297E4" w14:textId="77777777" w:rsidR="00F56F2E" w:rsidRPr="00662329" w:rsidRDefault="00F56F2E">
      <w:pPr>
        <w:keepNext/>
        <w:spacing w:line="240" w:lineRule="auto"/>
        <w:jc w:val="center"/>
        <w:rPr>
          <w:lang w:val="en-US"/>
        </w:rPr>
      </w:pPr>
      <w:r w:rsidRPr="00662329">
        <w:rPr>
          <w:lang w:val="en-US"/>
        </w:rPr>
        <w:t>-----------------------------------------------</w:t>
      </w:r>
    </w:p>
    <w:p w14:paraId="1F89BD47" w14:textId="77777777" w:rsidR="00F56F2E" w:rsidRPr="00662329" w:rsidRDefault="00F56F2E">
      <w:pPr>
        <w:spacing w:line="240" w:lineRule="auto"/>
        <w:jc w:val="center"/>
        <w:rPr>
          <w:caps/>
          <w:lang w:val="en-US"/>
        </w:rPr>
      </w:pPr>
      <w:r w:rsidRPr="00662329">
        <w:rPr>
          <w:caps/>
          <w:lang w:val="en-US"/>
        </w:rPr>
        <w:t>Insert FIGURE 1 about here</w:t>
      </w:r>
    </w:p>
    <w:p w14:paraId="022F1028" w14:textId="77777777" w:rsidR="00F56F2E" w:rsidRPr="00662329" w:rsidRDefault="00F56F2E">
      <w:pPr>
        <w:spacing w:line="240" w:lineRule="auto"/>
        <w:jc w:val="center"/>
        <w:rPr>
          <w:lang w:val="en-US"/>
        </w:rPr>
      </w:pPr>
      <w:r w:rsidRPr="00662329">
        <w:rPr>
          <w:lang w:val="en-US"/>
        </w:rPr>
        <w:t>-----------------------------------------------</w:t>
      </w:r>
    </w:p>
    <w:p w14:paraId="628B8D52" w14:textId="77777777" w:rsidR="00F56F2E" w:rsidRPr="00166038" w:rsidRDefault="00F56F2E">
      <w:pPr>
        <w:rPr>
          <w:lang w:val="en-US"/>
        </w:rPr>
      </w:pPr>
    </w:p>
    <w:p w14:paraId="1EB964E0" w14:textId="77777777" w:rsidR="00A216C8" w:rsidRPr="00166038" w:rsidRDefault="00A216C8" w:rsidP="00662329">
      <w:pPr>
        <w:pStyle w:val="Heading1"/>
        <w:numPr>
          <w:ilvl w:val="0"/>
          <w:numId w:val="0"/>
        </w:numPr>
        <w:spacing w:line="360" w:lineRule="auto"/>
        <w:ind w:left="432" w:hanging="432"/>
        <w:jc w:val="center"/>
        <w:rPr>
          <w:rFonts w:cs="Times New Roman"/>
          <w:lang w:val="en-US"/>
        </w:rPr>
      </w:pPr>
      <w:r w:rsidRPr="00166038">
        <w:rPr>
          <w:rFonts w:cs="Times New Roman"/>
          <w:lang w:val="en-US"/>
        </w:rPr>
        <w:t>Method</w:t>
      </w:r>
    </w:p>
    <w:p w14:paraId="495FA6F0" w14:textId="77777777" w:rsidR="00EA2D76" w:rsidRPr="00166038" w:rsidRDefault="00B02A13" w:rsidP="00662329">
      <w:pPr>
        <w:pStyle w:val="Heading2"/>
        <w:numPr>
          <w:ilvl w:val="0"/>
          <w:numId w:val="0"/>
        </w:numPr>
        <w:spacing w:line="360" w:lineRule="auto"/>
        <w:ind w:left="576" w:hanging="576"/>
        <w:rPr>
          <w:rFonts w:cs="Times New Roman"/>
          <w:szCs w:val="24"/>
          <w:lang w:val="en-US"/>
        </w:rPr>
      </w:pPr>
      <w:r w:rsidRPr="00166038">
        <w:rPr>
          <w:rFonts w:eastAsiaTheme="minorHAnsi" w:cs="Times New Roman"/>
          <w:bCs w:val="0"/>
          <w:szCs w:val="24"/>
          <w:lang w:val="en-US"/>
        </w:rPr>
        <w:t xml:space="preserve">Data and </w:t>
      </w:r>
      <w:r w:rsidR="00EA2D76" w:rsidRPr="00166038">
        <w:rPr>
          <w:rFonts w:eastAsiaTheme="minorHAnsi" w:cs="Times New Roman"/>
          <w:bCs w:val="0"/>
          <w:szCs w:val="24"/>
          <w:lang w:val="en-US"/>
        </w:rPr>
        <w:t>Sample</w:t>
      </w:r>
    </w:p>
    <w:p w14:paraId="75941C8D" w14:textId="44547385" w:rsidR="008F0C64" w:rsidRPr="00166038" w:rsidRDefault="008F0C64">
      <w:pPr>
        <w:ind w:firstLine="284"/>
        <w:rPr>
          <w:lang w:val="en-US"/>
        </w:rPr>
      </w:pPr>
      <w:r w:rsidRPr="00166038">
        <w:rPr>
          <w:lang w:val="en-US"/>
        </w:rPr>
        <w:t>T</w:t>
      </w:r>
      <w:r w:rsidR="00396EB1" w:rsidRPr="00166038">
        <w:rPr>
          <w:lang w:val="en-US"/>
        </w:rPr>
        <w:t>o test our hypotheses, we collected</w:t>
      </w:r>
      <w:r w:rsidRPr="00166038">
        <w:rPr>
          <w:lang w:val="en-US"/>
        </w:rPr>
        <w:t xml:space="preserve"> data in the context of a start-up competition in Switzerland in 2017. The contest was publicly known for its focus on technology and was endorsed by the leading Federal Institute of Technology with campuses in Zürich and Lausanne (better known as ETHZ and EPFL)</w:t>
      </w:r>
      <w:r w:rsidR="000D2DDB">
        <w:rPr>
          <w:lang w:val="en-US"/>
        </w:rPr>
        <w:t>. However, it</w:t>
      </w:r>
      <w:r w:rsidRPr="00166038">
        <w:rPr>
          <w:lang w:val="en-US"/>
        </w:rPr>
        <w:t xml:space="preserve"> attracted academic as well as non-academic </w:t>
      </w:r>
      <w:r w:rsidR="000D2DDB">
        <w:rPr>
          <w:lang w:val="en-US"/>
        </w:rPr>
        <w:t>entrepreneurs</w:t>
      </w:r>
      <w:r w:rsidRPr="00166038">
        <w:rPr>
          <w:lang w:val="en-US"/>
        </w:rPr>
        <w:t xml:space="preserve">. Founders and teams of founders were allowed to participate if at least one team member was a Swiss resident. Furthermore, if the start-up was already incorporated, the official founding date had to be within a period of two years before the submission deadline of the competition. All founders who registered for the competition (between February and April) could benefit from advice and support events between the moment of registration and the final award ceremony in June. The </w:t>
      </w:r>
      <w:r w:rsidRPr="00166038">
        <w:rPr>
          <w:lang w:val="en-US"/>
        </w:rPr>
        <w:lastRenderedPageBreak/>
        <w:t>competition had a total of 252 registered projects.</w:t>
      </w:r>
      <w:r w:rsidR="00465782" w:rsidRPr="00166038">
        <w:rPr>
          <w:lang w:val="en-US"/>
        </w:rPr>
        <w:t xml:space="preserve"> None of the projects had obtained funding prior to entering the competition.</w:t>
      </w:r>
    </w:p>
    <w:p w14:paraId="5440D7EA" w14:textId="76E09B71" w:rsidR="006F7690" w:rsidRPr="00166038" w:rsidRDefault="00DE6081">
      <w:pPr>
        <w:ind w:firstLine="284"/>
        <w:rPr>
          <w:lang w:val="en-US"/>
        </w:rPr>
      </w:pPr>
      <w:r w:rsidRPr="00166038">
        <w:rPr>
          <w:lang w:val="en-US"/>
        </w:rPr>
        <w:t xml:space="preserve">We collected </w:t>
      </w:r>
      <w:r w:rsidR="002F471D" w:rsidRPr="00166038">
        <w:rPr>
          <w:lang w:val="en-US"/>
        </w:rPr>
        <w:t xml:space="preserve">quantitative </w:t>
      </w:r>
      <w:r w:rsidRPr="00166038">
        <w:rPr>
          <w:lang w:val="en-US"/>
        </w:rPr>
        <w:t xml:space="preserve">data </w:t>
      </w:r>
      <w:r w:rsidR="00396EB1" w:rsidRPr="00166038">
        <w:rPr>
          <w:lang w:val="en-US"/>
        </w:rPr>
        <w:t xml:space="preserve">on these projects and their founders </w:t>
      </w:r>
      <w:r w:rsidRPr="00166038">
        <w:rPr>
          <w:lang w:val="en-US"/>
        </w:rPr>
        <w:t xml:space="preserve">from several sources and at different points in time. </w:t>
      </w:r>
      <w:r w:rsidR="00813638" w:rsidRPr="00166038">
        <w:rPr>
          <w:lang w:val="en-US"/>
        </w:rPr>
        <w:t>All founders</w:t>
      </w:r>
      <w:r w:rsidR="006F7690" w:rsidRPr="00166038">
        <w:rPr>
          <w:lang w:val="en-US"/>
        </w:rPr>
        <w:t xml:space="preserve"> </w:t>
      </w:r>
      <w:r w:rsidR="00B832D5" w:rsidRPr="00166038">
        <w:rPr>
          <w:lang w:val="en-US"/>
        </w:rPr>
        <w:t>who</w:t>
      </w:r>
      <w:r w:rsidR="00813638" w:rsidRPr="00166038">
        <w:rPr>
          <w:lang w:val="en-US"/>
        </w:rPr>
        <w:t xml:space="preserve"> enrolled for the</w:t>
      </w:r>
      <w:r w:rsidR="006F7690" w:rsidRPr="00166038">
        <w:rPr>
          <w:lang w:val="en-US"/>
        </w:rPr>
        <w:t xml:space="preserve"> start-up competition were requested to complete</w:t>
      </w:r>
      <w:r w:rsidR="00B32B3F" w:rsidRPr="00166038">
        <w:rPr>
          <w:lang w:val="en-US"/>
        </w:rPr>
        <w:t xml:space="preserve"> two surveys: (1)</w:t>
      </w:r>
      <w:r w:rsidR="006F7690" w:rsidRPr="00166038">
        <w:rPr>
          <w:lang w:val="en-US"/>
        </w:rPr>
        <w:t xml:space="preserve"> a </w:t>
      </w:r>
      <w:r w:rsidR="00E25203" w:rsidRPr="00166038">
        <w:rPr>
          <w:lang w:val="en-US"/>
        </w:rPr>
        <w:t xml:space="preserve">first </w:t>
      </w:r>
      <w:r w:rsidR="006F7690" w:rsidRPr="00166038">
        <w:rPr>
          <w:lang w:val="en-US"/>
        </w:rPr>
        <w:t>survey upon registration,</w:t>
      </w:r>
      <w:r w:rsidR="00B32B3F" w:rsidRPr="00166038">
        <w:rPr>
          <w:lang w:val="en-US"/>
        </w:rPr>
        <w:t xml:space="preserve"> in which they provided us with information about the independent variables and the mediator</w:t>
      </w:r>
      <w:r w:rsidR="002B0C8B" w:rsidRPr="00166038">
        <w:rPr>
          <w:lang w:val="en-US"/>
        </w:rPr>
        <w:t>s</w:t>
      </w:r>
      <w:r w:rsidR="00B32B3F" w:rsidRPr="00166038">
        <w:rPr>
          <w:lang w:val="en-US"/>
        </w:rPr>
        <w:t xml:space="preserve">, </w:t>
      </w:r>
      <w:r w:rsidR="006F7690" w:rsidRPr="00166038">
        <w:rPr>
          <w:lang w:val="en-US"/>
        </w:rPr>
        <w:t xml:space="preserve">and </w:t>
      </w:r>
      <w:r w:rsidR="00B32B3F" w:rsidRPr="00166038">
        <w:rPr>
          <w:lang w:val="en-US"/>
        </w:rPr>
        <w:t xml:space="preserve">(2) </w:t>
      </w:r>
      <w:r w:rsidR="006F7690" w:rsidRPr="00166038">
        <w:rPr>
          <w:lang w:val="en-US"/>
        </w:rPr>
        <w:t>a second survey at the end of the competition</w:t>
      </w:r>
      <w:r w:rsidR="002B0C8B" w:rsidRPr="00166038">
        <w:rPr>
          <w:lang w:val="en-US"/>
        </w:rPr>
        <w:t xml:space="preserve"> that contained questions that assessed their growth aspirations</w:t>
      </w:r>
      <w:r w:rsidR="006F7690" w:rsidRPr="00166038">
        <w:rPr>
          <w:lang w:val="en-US"/>
        </w:rPr>
        <w:t xml:space="preserve">. </w:t>
      </w:r>
      <w:r w:rsidR="00D56FB8" w:rsidRPr="00166038">
        <w:rPr>
          <w:lang w:val="en-US"/>
        </w:rPr>
        <w:t>Out of 252 ventures</w:t>
      </w:r>
      <w:r w:rsidR="00363F06" w:rsidRPr="00166038">
        <w:rPr>
          <w:lang w:val="en-US"/>
        </w:rPr>
        <w:t>/projects</w:t>
      </w:r>
      <w:r w:rsidR="00D56FB8" w:rsidRPr="00166038">
        <w:rPr>
          <w:lang w:val="en-US"/>
        </w:rPr>
        <w:t xml:space="preserve"> that created a project on the </w:t>
      </w:r>
      <w:r w:rsidR="00D52287" w:rsidRPr="00166038">
        <w:rPr>
          <w:lang w:val="en-US"/>
        </w:rPr>
        <w:t>contest website</w:t>
      </w:r>
      <w:r w:rsidR="00D56FB8" w:rsidRPr="00166038">
        <w:rPr>
          <w:lang w:val="en-US"/>
        </w:rPr>
        <w:t xml:space="preserve">, 284 </w:t>
      </w:r>
      <w:r w:rsidR="00D52287" w:rsidRPr="00166038">
        <w:rPr>
          <w:lang w:val="en-US"/>
        </w:rPr>
        <w:t>founders</w:t>
      </w:r>
      <w:r w:rsidR="00D56FB8" w:rsidRPr="00166038">
        <w:rPr>
          <w:lang w:val="en-US"/>
        </w:rPr>
        <w:t xml:space="preserve"> from 171 projects completed the first survey</w:t>
      </w:r>
      <w:r w:rsidR="00EA480D" w:rsidRPr="00166038">
        <w:rPr>
          <w:rStyle w:val="FootnoteReference"/>
          <w:lang w:val="en-US"/>
        </w:rPr>
        <w:footnoteReference w:id="3"/>
      </w:r>
      <w:r w:rsidR="00D56FB8" w:rsidRPr="00166038">
        <w:rPr>
          <w:lang w:val="en-US"/>
        </w:rPr>
        <w:t xml:space="preserve">. Out of these 284 </w:t>
      </w:r>
      <w:r w:rsidR="00D52287" w:rsidRPr="00166038">
        <w:rPr>
          <w:lang w:val="en-US"/>
        </w:rPr>
        <w:t>founders</w:t>
      </w:r>
      <w:r w:rsidR="00D56FB8" w:rsidRPr="00166038">
        <w:rPr>
          <w:lang w:val="en-US"/>
        </w:rPr>
        <w:t xml:space="preserve">, </w:t>
      </w:r>
      <w:r w:rsidR="000B2274" w:rsidRPr="00166038">
        <w:rPr>
          <w:lang w:val="en-US"/>
        </w:rPr>
        <w:t>171 individuals complete</w:t>
      </w:r>
      <w:r w:rsidR="007F27CA" w:rsidRPr="00166038">
        <w:rPr>
          <w:lang w:val="en-US"/>
        </w:rPr>
        <w:t>d a second survey, on average 3.6 months later</w:t>
      </w:r>
      <w:r w:rsidR="003D19EE" w:rsidRPr="00166038">
        <w:rPr>
          <w:rStyle w:val="FootnoteReference"/>
          <w:lang w:val="en-US"/>
        </w:rPr>
        <w:footnoteReference w:id="4"/>
      </w:r>
      <w:r w:rsidR="007F27CA" w:rsidRPr="00166038">
        <w:rPr>
          <w:lang w:val="en-US"/>
        </w:rPr>
        <w:t>.</w:t>
      </w:r>
      <w:r w:rsidR="00B77887" w:rsidRPr="00166038">
        <w:rPr>
          <w:lang w:val="en-US"/>
        </w:rPr>
        <w:t xml:space="preserve"> </w:t>
      </w:r>
      <w:r w:rsidR="00D52287" w:rsidRPr="00166038">
        <w:rPr>
          <w:lang w:val="en-US"/>
        </w:rPr>
        <w:t>Furthermore, we</w:t>
      </w:r>
      <w:r w:rsidR="00253EA5" w:rsidRPr="00166038">
        <w:rPr>
          <w:lang w:val="en-US"/>
        </w:rPr>
        <w:t xml:space="preserve"> obtained project related informat</w:t>
      </w:r>
      <w:r w:rsidR="00D52287" w:rsidRPr="00166038">
        <w:rPr>
          <w:lang w:val="en-US"/>
        </w:rPr>
        <w:t>ion (</w:t>
      </w:r>
      <w:r w:rsidR="00253EA5" w:rsidRPr="00166038">
        <w:rPr>
          <w:lang w:val="en-US"/>
        </w:rPr>
        <w:t>industry sector</w:t>
      </w:r>
      <w:r w:rsidR="00FD09AD" w:rsidRPr="00166038">
        <w:rPr>
          <w:lang w:val="en-US"/>
        </w:rPr>
        <w:t xml:space="preserve"> and whether the </w:t>
      </w:r>
      <w:r w:rsidR="009C315F" w:rsidRPr="00166038">
        <w:rPr>
          <w:lang w:val="en-US"/>
        </w:rPr>
        <w:t>offer entailed</w:t>
      </w:r>
      <w:r w:rsidR="00FD09AD" w:rsidRPr="00166038">
        <w:rPr>
          <w:lang w:val="en-US"/>
        </w:rPr>
        <w:t xml:space="preserve"> a service</w:t>
      </w:r>
      <w:r w:rsidR="00253EA5" w:rsidRPr="00166038">
        <w:rPr>
          <w:lang w:val="en-US"/>
        </w:rPr>
        <w:t>) from the contest organizers</w:t>
      </w:r>
      <w:r w:rsidR="00E01C83" w:rsidRPr="00166038">
        <w:rPr>
          <w:lang w:val="en-US"/>
        </w:rPr>
        <w:t xml:space="preserve"> and the contest website</w:t>
      </w:r>
      <w:r w:rsidR="000D2DDB">
        <w:rPr>
          <w:lang w:val="en-US"/>
        </w:rPr>
        <w:t>. An</w:t>
      </w:r>
      <w:r w:rsidR="00253EA5" w:rsidRPr="00166038">
        <w:rPr>
          <w:lang w:val="en-US"/>
        </w:rPr>
        <w:t xml:space="preserve">d </w:t>
      </w:r>
      <w:r w:rsidR="00C62A9A" w:rsidRPr="00166038">
        <w:rPr>
          <w:lang w:val="en-US"/>
        </w:rPr>
        <w:t>demographic data collected during the first survey (academic position, gender, degree level) were triangulated with data from LinkedIn profiles and CVs</w:t>
      </w:r>
      <w:r w:rsidR="00E01C83" w:rsidRPr="00166038">
        <w:rPr>
          <w:lang w:val="en-US"/>
        </w:rPr>
        <w:t>.</w:t>
      </w:r>
    </w:p>
    <w:p w14:paraId="60CCA27E" w14:textId="4D9F19E9" w:rsidR="006406DC" w:rsidRPr="00166038" w:rsidRDefault="00D358CA" w:rsidP="00920BB7">
      <w:pPr>
        <w:ind w:firstLine="284"/>
        <w:rPr>
          <w:lang w:val="en-US"/>
        </w:rPr>
      </w:pPr>
      <w:bookmarkStart w:id="15" w:name="_Hlk114048994"/>
      <w:r w:rsidRPr="00166038">
        <w:rPr>
          <w:lang w:val="en-US"/>
        </w:rPr>
        <w:t xml:space="preserve">We did not observe significant differences between non-academic and academic founders with regards to </w:t>
      </w:r>
      <w:r w:rsidR="00972D54" w:rsidRPr="00166038">
        <w:rPr>
          <w:lang w:val="en-US"/>
        </w:rPr>
        <w:t xml:space="preserve">(1) </w:t>
      </w:r>
      <w:r w:rsidRPr="00166038">
        <w:rPr>
          <w:lang w:val="en-US"/>
        </w:rPr>
        <w:t xml:space="preserve">gender, </w:t>
      </w:r>
      <w:r w:rsidR="00972D54" w:rsidRPr="00166038">
        <w:rPr>
          <w:lang w:val="en-US"/>
        </w:rPr>
        <w:t xml:space="preserve">(2) </w:t>
      </w:r>
      <w:r w:rsidRPr="00166038">
        <w:rPr>
          <w:lang w:val="en-US"/>
        </w:rPr>
        <w:t>age</w:t>
      </w:r>
      <w:r w:rsidR="0097222F" w:rsidRPr="00166038">
        <w:rPr>
          <w:lang w:val="en-US"/>
        </w:rPr>
        <w:t>,</w:t>
      </w:r>
      <w:r w:rsidRPr="00166038">
        <w:rPr>
          <w:lang w:val="en-US"/>
        </w:rPr>
        <w:t xml:space="preserve"> </w:t>
      </w:r>
      <w:r w:rsidR="00972D54" w:rsidRPr="00166038">
        <w:rPr>
          <w:lang w:val="en-US"/>
        </w:rPr>
        <w:t>(3) whether the project represented their primary occupation, (</w:t>
      </w:r>
      <w:r w:rsidR="00BF1886" w:rsidRPr="00166038">
        <w:rPr>
          <w:lang w:val="en-US"/>
        </w:rPr>
        <w:t>4</w:t>
      </w:r>
      <w:r w:rsidR="00972D54" w:rsidRPr="00166038">
        <w:rPr>
          <w:lang w:val="en-US"/>
        </w:rPr>
        <w:t>) whether they had asked</w:t>
      </w:r>
      <w:r w:rsidR="00BA51B5" w:rsidRPr="00166038">
        <w:rPr>
          <w:lang w:val="en-US"/>
        </w:rPr>
        <w:t xml:space="preserve"> external actors for advice, </w:t>
      </w:r>
      <w:r w:rsidR="000D2DDB">
        <w:rPr>
          <w:lang w:val="en-US"/>
        </w:rPr>
        <w:t xml:space="preserve">and </w:t>
      </w:r>
      <w:r w:rsidR="00972D54" w:rsidRPr="00166038">
        <w:rPr>
          <w:lang w:val="en-US"/>
        </w:rPr>
        <w:t>(</w:t>
      </w:r>
      <w:r w:rsidR="00BF1886" w:rsidRPr="00166038">
        <w:rPr>
          <w:lang w:val="en-US"/>
        </w:rPr>
        <w:t>5</w:t>
      </w:r>
      <w:r w:rsidR="00972D54" w:rsidRPr="00166038">
        <w:rPr>
          <w:lang w:val="en-US"/>
        </w:rPr>
        <w:t xml:space="preserve">) </w:t>
      </w:r>
      <w:r w:rsidR="0097222F" w:rsidRPr="00166038">
        <w:rPr>
          <w:lang w:val="en-US"/>
        </w:rPr>
        <w:t>the number of co-founders</w:t>
      </w:r>
      <w:r w:rsidR="000D2DDB">
        <w:rPr>
          <w:lang w:val="en-US"/>
        </w:rPr>
        <w:t>. We also did not observe significant differences regarding</w:t>
      </w:r>
      <w:r w:rsidR="00BA51B5" w:rsidRPr="00166038">
        <w:rPr>
          <w:lang w:val="en-US"/>
        </w:rPr>
        <w:t xml:space="preserve"> </w:t>
      </w:r>
      <w:r w:rsidR="00972D54" w:rsidRPr="00166038">
        <w:rPr>
          <w:lang w:val="en-US"/>
        </w:rPr>
        <w:t>(</w:t>
      </w:r>
      <w:r w:rsidR="00BF1886" w:rsidRPr="00166038">
        <w:rPr>
          <w:lang w:val="en-US"/>
        </w:rPr>
        <w:t>6</w:t>
      </w:r>
      <w:r w:rsidR="00972D54" w:rsidRPr="00166038">
        <w:rPr>
          <w:lang w:val="en-US"/>
        </w:rPr>
        <w:t xml:space="preserve">) </w:t>
      </w:r>
      <w:r w:rsidR="00BA51B5" w:rsidRPr="00166038">
        <w:rPr>
          <w:lang w:val="en-US"/>
        </w:rPr>
        <w:t xml:space="preserve">the importance attributed to </w:t>
      </w:r>
      <w:r w:rsidR="00972D54" w:rsidRPr="00166038">
        <w:rPr>
          <w:lang w:val="en-US"/>
        </w:rPr>
        <w:t xml:space="preserve">the following goals: (a) </w:t>
      </w:r>
      <w:r w:rsidR="00BA51B5" w:rsidRPr="00166038">
        <w:rPr>
          <w:lang w:val="en-US"/>
        </w:rPr>
        <w:t xml:space="preserve">attaining proof of concept, </w:t>
      </w:r>
      <w:r w:rsidR="00972D54" w:rsidRPr="00166038">
        <w:rPr>
          <w:lang w:val="en-US"/>
        </w:rPr>
        <w:t xml:space="preserve">(b) </w:t>
      </w:r>
      <w:r w:rsidR="00BA51B5" w:rsidRPr="00166038">
        <w:rPr>
          <w:lang w:val="en-US"/>
        </w:rPr>
        <w:t xml:space="preserve">identifying target markets, </w:t>
      </w:r>
      <w:r w:rsidR="00972D54" w:rsidRPr="00166038">
        <w:rPr>
          <w:lang w:val="en-US"/>
        </w:rPr>
        <w:t xml:space="preserve">(c) </w:t>
      </w:r>
      <w:r w:rsidR="00BA51B5" w:rsidRPr="00166038">
        <w:rPr>
          <w:lang w:val="en-US"/>
        </w:rPr>
        <w:t xml:space="preserve">attracting financing, </w:t>
      </w:r>
      <w:r w:rsidR="00972D54" w:rsidRPr="00166038">
        <w:rPr>
          <w:lang w:val="en-US"/>
        </w:rPr>
        <w:t xml:space="preserve">(d) </w:t>
      </w:r>
      <w:r w:rsidR="00BA51B5" w:rsidRPr="00166038">
        <w:rPr>
          <w:lang w:val="en-US"/>
        </w:rPr>
        <w:t>identifying a roadmap to commercialize the idea</w:t>
      </w:r>
      <w:r w:rsidR="00972D54" w:rsidRPr="00166038">
        <w:rPr>
          <w:lang w:val="en-US"/>
        </w:rPr>
        <w:t xml:space="preserve">, and (e) </w:t>
      </w:r>
      <w:r w:rsidR="00BA51B5" w:rsidRPr="00166038">
        <w:rPr>
          <w:lang w:val="en-US"/>
        </w:rPr>
        <w:t xml:space="preserve">starting or improving customer acquisition. </w:t>
      </w:r>
      <w:r w:rsidR="00972D54" w:rsidRPr="00166038">
        <w:rPr>
          <w:lang w:val="en-US"/>
        </w:rPr>
        <w:t xml:space="preserve">We did find a significant difference regarding the importance attributed to starting a company based on the </w:t>
      </w:r>
      <w:r w:rsidR="00972D54" w:rsidRPr="00166038">
        <w:rPr>
          <w:lang w:val="en-US"/>
        </w:rPr>
        <w:lastRenderedPageBreak/>
        <w:t xml:space="preserve">idea, with non-academic </w:t>
      </w:r>
      <w:r w:rsidR="004C524E" w:rsidRPr="00166038">
        <w:rPr>
          <w:lang w:val="en-US"/>
        </w:rPr>
        <w:t xml:space="preserve">founders scoring lower on this goal than academic founders (3.1 and 3.6 out of </w:t>
      </w:r>
      <w:r w:rsidR="009660B1" w:rsidRPr="00662329">
        <w:rPr>
          <w:lang w:val="en-US"/>
        </w:rPr>
        <w:t>5</w:t>
      </w:r>
      <w:r w:rsidR="004C524E" w:rsidRPr="00166038">
        <w:rPr>
          <w:lang w:val="en-US"/>
        </w:rPr>
        <w:t xml:space="preserve"> respectively, p-value of 0.03). </w:t>
      </w:r>
      <w:r w:rsidR="00BF1886" w:rsidRPr="00662329">
        <w:rPr>
          <w:lang w:val="en-US"/>
        </w:rPr>
        <w:t xml:space="preserve">The non-academic founders had on average more years of working experience (10.77 years) than the academics (7.85 years). </w:t>
      </w:r>
      <w:r w:rsidR="00BF1886" w:rsidRPr="00166038">
        <w:rPr>
          <w:lang w:val="en-US"/>
        </w:rPr>
        <w:t>Also, t</w:t>
      </w:r>
      <w:r w:rsidRPr="00166038">
        <w:rPr>
          <w:lang w:val="en-US"/>
        </w:rPr>
        <w:t>he non-academic founders had on average created more startups (0.5</w:t>
      </w:r>
      <w:r w:rsidR="00D354FA" w:rsidRPr="00662329">
        <w:rPr>
          <w:lang w:val="en-US"/>
        </w:rPr>
        <w:t>0</w:t>
      </w:r>
      <w:r w:rsidRPr="00166038">
        <w:rPr>
          <w:lang w:val="en-US"/>
        </w:rPr>
        <w:t>) than the academic</w:t>
      </w:r>
      <w:r w:rsidR="00BF1886" w:rsidRPr="00662329">
        <w:rPr>
          <w:lang w:val="en-US"/>
        </w:rPr>
        <w:t xml:space="preserve"> founders</w:t>
      </w:r>
      <w:r w:rsidRPr="00166038">
        <w:rPr>
          <w:lang w:val="en-US"/>
        </w:rPr>
        <w:t xml:space="preserve"> (0.1</w:t>
      </w:r>
      <w:r w:rsidR="00D354FA" w:rsidRPr="00662329">
        <w:rPr>
          <w:lang w:val="en-US"/>
        </w:rPr>
        <w:t>7</w:t>
      </w:r>
      <w:r w:rsidRPr="00166038">
        <w:rPr>
          <w:lang w:val="en-US"/>
        </w:rPr>
        <w:t>)</w:t>
      </w:r>
      <w:r w:rsidR="00BF1886" w:rsidRPr="00662329">
        <w:rPr>
          <w:lang w:val="en-US"/>
        </w:rPr>
        <w:t>; however</w:t>
      </w:r>
      <w:r w:rsidR="00056506" w:rsidRPr="00166038">
        <w:rPr>
          <w:lang w:val="en-US"/>
        </w:rPr>
        <w:t xml:space="preserve"> their entrepreneurial experience </w:t>
      </w:r>
      <w:r w:rsidR="00396EB1" w:rsidRPr="00166038">
        <w:rPr>
          <w:lang w:val="en-US"/>
        </w:rPr>
        <w:t>was</w:t>
      </w:r>
      <w:r w:rsidR="00056506" w:rsidRPr="00166038">
        <w:rPr>
          <w:lang w:val="en-US"/>
        </w:rPr>
        <w:t xml:space="preserve"> still rather limited</w:t>
      </w:r>
      <w:r w:rsidRPr="00166038">
        <w:rPr>
          <w:lang w:val="en-US"/>
        </w:rPr>
        <w:t>.</w:t>
      </w:r>
      <w:r w:rsidR="00530387" w:rsidRPr="00166038">
        <w:rPr>
          <w:lang w:val="en-US"/>
        </w:rPr>
        <w:t xml:space="preserve"> </w:t>
      </w:r>
      <w:bookmarkEnd w:id="15"/>
    </w:p>
    <w:p w14:paraId="56A81B20" w14:textId="77777777" w:rsidR="00EA2D76" w:rsidRPr="00166038" w:rsidRDefault="00EA2D76">
      <w:pPr>
        <w:spacing w:line="360" w:lineRule="auto"/>
        <w:rPr>
          <w:lang w:val="en-US"/>
        </w:rPr>
      </w:pPr>
      <w:r w:rsidRPr="00166038">
        <w:rPr>
          <w:b/>
          <w:lang w:val="en-US"/>
        </w:rPr>
        <w:t>Variables</w:t>
      </w:r>
    </w:p>
    <w:p w14:paraId="0A2582C7" w14:textId="33CF4779" w:rsidR="00A216C8" w:rsidRPr="00166038" w:rsidRDefault="00F243C4">
      <w:pPr>
        <w:ind w:firstLine="284"/>
        <w:rPr>
          <w:lang w:val="en-US"/>
        </w:rPr>
      </w:pPr>
      <w:r w:rsidRPr="00166038">
        <w:rPr>
          <w:b/>
          <w:i/>
          <w:lang w:val="en-US"/>
        </w:rPr>
        <w:t xml:space="preserve">Growth </w:t>
      </w:r>
      <w:r w:rsidR="00187B6A" w:rsidRPr="00166038">
        <w:rPr>
          <w:b/>
          <w:i/>
          <w:lang w:val="en-US"/>
        </w:rPr>
        <w:t>aspirations</w:t>
      </w:r>
      <w:r w:rsidR="00A216C8" w:rsidRPr="00166038">
        <w:rPr>
          <w:b/>
          <w:i/>
          <w:lang w:val="en-US"/>
        </w:rPr>
        <w:t>.</w:t>
      </w:r>
      <w:r w:rsidR="00A216C8" w:rsidRPr="00166038">
        <w:rPr>
          <w:lang w:val="en-US"/>
        </w:rPr>
        <w:t xml:space="preserve"> </w:t>
      </w:r>
      <w:r w:rsidR="00B32B3F" w:rsidRPr="00166038">
        <w:rPr>
          <w:lang w:val="en-US"/>
        </w:rPr>
        <w:t>In the second survey, r</w:t>
      </w:r>
      <w:r w:rsidR="00187B6A" w:rsidRPr="00166038">
        <w:rPr>
          <w:lang w:val="en-US"/>
        </w:rPr>
        <w:t>espondents provided us with their preference for the growth of their business by indicating how much they agreed with the statements “growing as rapidly as possible is the most important goal of my business”</w:t>
      </w:r>
      <w:r w:rsidR="0004337E" w:rsidRPr="00166038">
        <w:rPr>
          <w:lang w:val="en-US"/>
        </w:rPr>
        <w:t xml:space="preserve"> </w:t>
      </w:r>
      <w:r w:rsidR="0008508D" w:rsidRPr="00166038">
        <w:rPr>
          <w:lang w:val="en-US"/>
        </w:rPr>
        <w:fldChar w:fldCharType="begin"/>
      </w:r>
      <w:r w:rsidR="0008508D" w:rsidRPr="00166038">
        <w:rPr>
          <w:lang w:val="en-US"/>
        </w:rPr>
        <w:instrText xml:space="preserve"> ADDIN EN.CITE &lt;EndNote&gt;&lt;Cite&gt;&lt;Author&gt;Autio&lt;/Author&gt;&lt;Year&gt;2000&lt;/Year&gt;&lt;RecNum&gt;1&lt;/RecNum&gt;&lt;DisplayText&gt;(Autio, Sapienza, &amp;amp; Almeida, 2000)&lt;/DisplayText&gt;&lt;record&gt;&lt;rec-number&gt;1&lt;/rec-number&gt;&lt;foreign-keys&gt;&lt;key app="EN" db-id="wwv2edeertffxwefrwpp2xpu0a9d2ewxp9rf" timestamp="1549269533"&gt;1&lt;/key&gt;&lt;/foreign-keys&gt;&lt;ref-type name="Journal Article"&gt;17&lt;/ref-type&gt;&lt;contributors&gt;&lt;authors&gt;&lt;author&gt;Autio, Erkko&lt;/author&gt;&lt;author&gt;Sapienza, Harry J&lt;/author&gt;&lt;author&gt;Almeida, James G&lt;/author&gt;&lt;/authors&gt;&lt;/contributors&gt;&lt;titles&gt;&lt;title&gt;Effects of age at entry, knowledge intensity, and imitability on international growth&lt;/title&gt;&lt;secondary-title&gt;Academy of Management Journal&lt;/secondary-title&gt;&lt;/titles&gt;&lt;periodical&gt;&lt;full-title&gt;Academy of management journal&lt;/full-title&gt;&lt;/periodical&gt;&lt;pages&gt;909-924&lt;/pages&gt;&lt;volume&gt;43&lt;/volume&gt;&lt;number&gt;5&lt;/number&gt;&lt;dates&gt;&lt;year&gt;2000&lt;/year&gt;&lt;/dates&gt;&lt;isbn&gt;0001-4273&lt;/isbn&gt;&lt;urls&gt;&lt;/urls&gt;&lt;/record&gt;&lt;/Cite&gt;&lt;/EndNote&gt;</w:instrText>
      </w:r>
      <w:r w:rsidR="0008508D" w:rsidRPr="00166038">
        <w:rPr>
          <w:lang w:val="en-US"/>
        </w:rPr>
        <w:fldChar w:fldCharType="separate"/>
      </w:r>
      <w:r w:rsidR="0008508D" w:rsidRPr="00166038">
        <w:rPr>
          <w:noProof/>
          <w:lang w:val="en-US"/>
        </w:rPr>
        <w:t>(Autio, Sapienza, &amp; Almeida, 2000)</w:t>
      </w:r>
      <w:r w:rsidR="0008508D" w:rsidRPr="00166038">
        <w:rPr>
          <w:lang w:val="en-US"/>
        </w:rPr>
        <w:fldChar w:fldCharType="end"/>
      </w:r>
      <w:r w:rsidR="00187B6A" w:rsidRPr="00166038">
        <w:rPr>
          <w:lang w:val="en-US"/>
        </w:rPr>
        <w:t>, and “I want my business to be as large as possible”</w:t>
      </w:r>
      <w:r w:rsidR="0004337E" w:rsidRPr="00166038">
        <w:rPr>
          <w:lang w:val="en-US"/>
        </w:rPr>
        <w:t xml:space="preserve"> </w:t>
      </w:r>
      <w:r w:rsidR="0008508D" w:rsidRPr="00166038">
        <w:rPr>
          <w:lang w:val="en-US"/>
        </w:rPr>
        <w:fldChar w:fldCharType="begin"/>
      </w:r>
      <w:r w:rsidR="0008508D" w:rsidRPr="00166038">
        <w:rPr>
          <w:lang w:val="en-US"/>
        </w:rPr>
        <w:instrText xml:space="preserve"> ADDIN EN.CITE &lt;EndNote&gt;&lt;Cite&gt;&lt;Author&gt;Gartner&lt;/Author&gt;&lt;Year&gt;2012&lt;/Year&gt;&lt;RecNum&gt;2&lt;/RecNum&gt;&lt;DisplayText&gt;(Gartner &amp;amp; Liao, 2012)&lt;/DisplayText&gt;&lt;record&gt;&lt;rec-number&gt;2&lt;/rec-number&gt;&lt;foreign-keys&gt;&lt;key app="EN" db-id="wwv2edeertffxwefrwpp2xpu0a9d2ewxp9rf" timestamp="1549269539"&gt;2&lt;/key&gt;&lt;/foreign-keys&gt;&lt;ref-type name="Journal Article"&gt;17&lt;/ref-type&gt;&lt;contributors&gt;&lt;authors&gt;&lt;author&gt;Gartner, William&lt;/author&gt;&lt;author&gt;Liao, Jianwen&lt;/author&gt;&lt;/authors&gt;&lt;/contributors&gt;&lt;titles&gt;&lt;title&gt;The effects of perceptions of risk, environmental uncertainty, and growth aspirations on new venture creation success&lt;/title&gt;&lt;secondary-title&gt;Small Business Economics&lt;/secondary-title&gt;&lt;/titles&gt;&lt;periodical&gt;&lt;full-title&gt;Small Business Economics&lt;/full-title&gt;&lt;/periodical&gt;&lt;pages&gt;703-712&lt;/pages&gt;&lt;volume&gt;39&lt;/volume&gt;&lt;number&gt;3&lt;/number&gt;&lt;dates&gt;&lt;year&gt;2012&lt;/year&gt;&lt;/dates&gt;&lt;isbn&gt;0921-898X&lt;/isbn&gt;&lt;urls&gt;&lt;/urls&gt;&lt;/record&gt;&lt;/Cite&gt;&lt;/EndNote&gt;</w:instrText>
      </w:r>
      <w:r w:rsidR="0008508D" w:rsidRPr="00166038">
        <w:rPr>
          <w:lang w:val="en-US"/>
        </w:rPr>
        <w:fldChar w:fldCharType="separate"/>
      </w:r>
      <w:r w:rsidR="0008508D" w:rsidRPr="00166038">
        <w:rPr>
          <w:noProof/>
          <w:lang w:val="en-US"/>
        </w:rPr>
        <w:t>(Gartner &amp; Liao, 2012)</w:t>
      </w:r>
      <w:r w:rsidR="0008508D" w:rsidRPr="00166038">
        <w:rPr>
          <w:lang w:val="en-US"/>
        </w:rPr>
        <w:fldChar w:fldCharType="end"/>
      </w:r>
      <w:r w:rsidR="00187B6A" w:rsidRPr="00166038">
        <w:rPr>
          <w:lang w:val="en-US"/>
        </w:rPr>
        <w:t>. The statements were displayed using a 7-po</w:t>
      </w:r>
      <w:r w:rsidR="006434BD" w:rsidRPr="00166038">
        <w:rPr>
          <w:lang w:val="en-US"/>
        </w:rPr>
        <w:t>int Likert scale, ranging from strongly disagree</w:t>
      </w:r>
      <w:r w:rsidR="00187B6A" w:rsidRPr="00166038">
        <w:rPr>
          <w:lang w:val="en-US"/>
        </w:rPr>
        <w:t xml:space="preserve"> to </w:t>
      </w:r>
      <w:r w:rsidR="006434BD" w:rsidRPr="00166038">
        <w:rPr>
          <w:lang w:val="en-US"/>
        </w:rPr>
        <w:t>strongly agree</w:t>
      </w:r>
      <w:r w:rsidR="00187B6A" w:rsidRPr="00166038">
        <w:rPr>
          <w:lang w:val="en-US"/>
        </w:rPr>
        <w:t xml:space="preserve">. </w:t>
      </w:r>
      <w:r w:rsidR="0004337E" w:rsidRPr="00166038">
        <w:rPr>
          <w:lang w:val="en-US"/>
        </w:rPr>
        <w:t xml:space="preserve">Cronbach’s alpha of the scale equals 0.753, </w:t>
      </w:r>
      <w:r w:rsidR="00BA3EFE" w:rsidRPr="00166038">
        <w:rPr>
          <w:lang w:val="en-US"/>
        </w:rPr>
        <w:t>which is acceptable</w:t>
      </w:r>
      <w:r w:rsidR="0004337E" w:rsidRPr="00166038">
        <w:rPr>
          <w:lang w:val="en-US"/>
        </w:rPr>
        <w:t xml:space="preserve"> </w:t>
      </w:r>
      <w:r w:rsidR="0008508D" w:rsidRPr="00166038">
        <w:rPr>
          <w:lang w:val="en-US"/>
        </w:rPr>
        <w:fldChar w:fldCharType="begin"/>
      </w:r>
      <w:r w:rsidR="0008508D" w:rsidRPr="00166038">
        <w:rPr>
          <w:lang w:val="en-US"/>
        </w:rPr>
        <w:instrText xml:space="preserve"> ADDIN EN.CITE &lt;EndNote&gt;&lt;Cite&gt;&lt;Author&gt;Hair&lt;/Author&gt;&lt;Year&gt;2013&lt;/Year&gt;&lt;RecNum&gt;3&lt;/RecNum&gt;&lt;DisplayText&gt;(Hair, Black, Babin, &amp;amp; Anderson, 2013)&lt;/DisplayText&gt;&lt;record&gt;&lt;rec-number&gt;3&lt;/rec-number&gt;&lt;foreign-keys&gt;&lt;key app="EN" db-id="wwv2edeertffxwefrwpp2xpu0a9d2ewxp9rf" timestamp="1549269874"&gt;3&lt;/key&gt;&lt;/foreign-keys&gt;&lt;ref-type name="Book"&gt;6&lt;/ref-type&gt;&lt;contributors&gt;&lt;authors&gt;&lt;author&gt;Hair, J.F.&lt;/author&gt;&lt;author&gt;Black, W.C.&lt;/author&gt;&lt;author&gt;Babin, B.J.&lt;/author&gt;&lt;author&gt;Anderson, R.E.&lt;/author&gt;&lt;/authors&gt;&lt;/contributors&gt;&lt;titles&gt;&lt;title&gt;Multivariate data analysis: Pearson new international edition&lt;/title&gt;&lt;/titles&gt;&lt;dates&gt;&lt;year&gt;2013&lt;/year&gt;&lt;/dates&gt;&lt;publisher&gt;Pearson Education Limited&lt;/publisher&gt;&lt;isbn&gt;9781292035116&lt;/isbn&gt;&lt;urls&gt;&lt;related-urls&gt;&lt;url&gt;https://books.google.be/books?id=oLCpBwAAQBAJ&lt;/url&gt;&lt;/related-urls&gt;&lt;/urls&gt;&lt;/record&gt;&lt;/Cite&gt;&lt;/EndNote&gt;</w:instrText>
      </w:r>
      <w:r w:rsidR="0008508D" w:rsidRPr="00166038">
        <w:rPr>
          <w:lang w:val="en-US"/>
        </w:rPr>
        <w:fldChar w:fldCharType="separate"/>
      </w:r>
      <w:r w:rsidR="0008508D" w:rsidRPr="00166038">
        <w:rPr>
          <w:noProof/>
          <w:lang w:val="en-US"/>
        </w:rPr>
        <w:t>(Hair</w:t>
      </w:r>
      <w:r w:rsidR="005F4013">
        <w:rPr>
          <w:noProof/>
          <w:lang w:val="en-US"/>
        </w:rPr>
        <w:t xml:space="preserve"> et al.</w:t>
      </w:r>
      <w:r w:rsidR="0008508D" w:rsidRPr="00166038">
        <w:rPr>
          <w:noProof/>
          <w:lang w:val="en-US"/>
        </w:rPr>
        <w:t>, 2013)</w:t>
      </w:r>
      <w:r w:rsidR="0008508D" w:rsidRPr="00166038">
        <w:rPr>
          <w:lang w:val="en-US"/>
        </w:rPr>
        <w:fldChar w:fldCharType="end"/>
      </w:r>
      <w:r w:rsidR="00162BA6" w:rsidRPr="00166038">
        <w:rPr>
          <w:lang w:val="en-US"/>
        </w:rPr>
        <w:t>.</w:t>
      </w:r>
      <w:r w:rsidR="000D2DDB">
        <w:rPr>
          <w:lang w:val="en-US"/>
        </w:rPr>
        <w:t xml:space="preserve"> </w:t>
      </w:r>
    </w:p>
    <w:p w14:paraId="5C16D233" w14:textId="5AC80E18" w:rsidR="00834350" w:rsidRPr="00166038" w:rsidRDefault="00162BA6">
      <w:pPr>
        <w:ind w:firstLine="284"/>
        <w:rPr>
          <w:lang w:val="en-US"/>
        </w:rPr>
      </w:pPr>
      <w:r w:rsidRPr="00166038">
        <w:rPr>
          <w:b/>
          <w:i/>
          <w:lang w:val="en-US"/>
        </w:rPr>
        <w:t xml:space="preserve">Founder </w:t>
      </w:r>
      <w:r w:rsidR="003E2DC0" w:rsidRPr="00166038">
        <w:rPr>
          <w:b/>
          <w:i/>
          <w:lang w:val="en-US"/>
        </w:rPr>
        <w:t>identity orientation</w:t>
      </w:r>
      <w:r w:rsidR="00FD7AB6" w:rsidRPr="00166038">
        <w:rPr>
          <w:b/>
          <w:i/>
          <w:lang w:val="en-US"/>
        </w:rPr>
        <w:t>s</w:t>
      </w:r>
      <w:r w:rsidR="00A216C8" w:rsidRPr="00166038">
        <w:rPr>
          <w:b/>
          <w:i/>
          <w:lang w:val="en-US"/>
        </w:rPr>
        <w:t>.</w:t>
      </w:r>
      <w:r w:rsidR="00A216C8" w:rsidRPr="00166038">
        <w:rPr>
          <w:lang w:val="en-US"/>
        </w:rPr>
        <w:t xml:space="preserve"> </w:t>
      </w:r>
      <w:r w:rsidR="00760601" w:rsidRPr="00166038">
        <w:rPr>
          <w:lang w:val="en-US"/>
        </w:rPr>
        <w:t>We</w:t>
      </w:r>
      <w:r w:rsidR="003A2080" w:rsidRPr="00166038">
        <w:rPr>
          <w:lang w:val="en-US"/>
        </w:rPr>
        <w:t xml:space="preserve"> measured </w:t>
      </w:r>
      <w:r w:rsidR="00760601" w:rsidRPr="00166038">
        <w:rPr>
          <w:lang w:val="en-US"/>
        </w:rPr>
        <w:t xml:space="preserve">founder </w:t>
      </w:r>
      <w:r w:rsidR="003A2080" w:rsidRPr="00166038">
        <w:rPr>
          <w:lang w:val="en-US"/>
        </w:rPr>
        <w:t xml:space="preserve">scores on all three </w:t>
      </w:r>
      <w:r w:rsidR="003E2DC0" w:rsidRPr="00166038">
        <w:rPr>
          <w:lang w:val="en-US"/>
        </w:rPr>
        <w:t>identity orientation</w:t>
      </w:r>
      <w:r w:rsidR="003A2080" w:rsidRPr="00166038">
        <w:rPr>
          <w:lang w:val="en-US"/>
        </w:rPr>
        <w:t xml:space="preserve">s. </w:t>
      </w:r>
      <w:r w:rsidR="0082731D" w:rsidRPr="00166038">
        <w:rPr>
          <w:lang w:val="en-US"/>
        </w:rPr>
        <w:t>W</w:t>
      </w:r>
      <w:r w:rsidR="00A73B53" w:rsidRPr="00166038">
        <w:rPr>
          <w:lang w:val="en-US"/>
        </w:rPr>
        <w:t>e</w:t>
      </w:r>
      <w:r w:rsidR="000177BA" w:rsidRPr="00166038">
        <w:rPr>
          <w:lang w:val="en-US"/>
        </w:rPr>
        <w:t xml:space="preserve"> </w:t>
      </w:r>
      <w:r w:rsidR="009F01BC" w:rsidRPr="00166038">
        <w:rPr>
          <w:lang w:val="en-US"/>
        </w:rPr>
        <w:t xml:space="preserve">used </w:t>
      </w:r>
      <w:r w:rsidR="0082731D" w:rsidRPr="00166038">
        <w:rPr>
          <w:lang w:val="en-US"/>
        </w:rPr>
        <w:t>the</w:t>
      </w:r>
      <w:r w:rsidR="009F01BC" w:rsidRPr="00166038">
        <w:rPr>
          <w:lang w:val="en-US"/>
        </w:rPr>
        <w:t xml:space="preserve"> validated 15-item scale developed by </w:t>
      </w:r>
      <w:r w:rsidR="0008508D" w:rsidRPr="00166038">
        <w:rPr>
          <w:lang w:val="en-US"/>
        </w:rPr>
        <w:fldChar w:fldCharType="begin"/>
      </w:r>
      <w:r w:rsidR="0008508D" w:rsidRPr="00166038">
        <w:rPr>
          <w:lang w:val="en-US"/>
        </w:rPr>
        <w:instrText xml:space="preserve"> ADDIN EN.CITE &lt;EndNote&gt;&lt;Cite AuthorYear="1"&gt;&lt;Author&gt;Sieger&lt;/Author&gt;&lt;Year&gt;2016&lt;/Year&gt;&lt;RecNum&gt;4&lt;/RecNum&gt;&lt;DisplayText&gt;Sieger et al. (2016)&lt;/DisplayText&gt;&lt;record&gt;&lt;rec-number&gt;4&lt;/rec-number&gt;&lt;foreign-keys&gt;&lt;key app="EN" db-id="wwv2edeertffxwefrwpp2xpu0a9d2ewxp9rf" timestamp="1549272021"&gt;4&lt;/key&gt;&lt;/foreign-keys&gt;&lt;ref-type name="Journal Article"&gt;17&lt;/ref-type&gt;&lt;contributors&gt;&lt;authors&gt;&lt;author&gt;Sieger, Philipp&lt;/author&gt;&lt;author&gt;Gruber, Marc&lt;/author&gt;&lt;author&gt;Fauchart, Emmanuelle&lt;/author&gt;&lt;author&gt;Zellweger, Thomas&lt;/author&gt;&lt;/authors&gt;&lt;/contributors&gt;&lt;titles&gt;&lt;title&gt;Measuring the social identity of entrepreneurs: Scale development and international validation&lt;/title&gt;&lt;secondary-title&gt;Journal of Business Venturing&lt;/secondary-title&gt;&lt;/titles&gt;&lt;periodical&gt;&lt;full-title&gt;Journal of Business Venturing&lt;/full-title&gt;&lt;/periodical&gt;&lt;pages&gt;542-572&lt;/pages&gt;&lt;volume&gt;31&lt;/volume&gt;&lt;number&gt;5&lt;/number&gt;&lt;dates&gt;&lt;year&gt;2016&lt;/year&gt;&lt;/dates&gt;&lt;isbn&gt;0883-9026&lt;/isbn&gt;&lt;urls&gt;&lt;/urls&gt;&lt;/record&gt;&lt;/Cite&gt;&lt;/EndNote&gt;</w:instrText>
      </w:r>
      <w:r w:rsidR="0008508D" w:rsidRPr="00166038">
        <w:rPr>
          <w:lang w:val="en-US"/>
        </w:rPr>
        <w:fldChar w:fldCharType="separate"/>
      </w:r>
      <w:r w:rsidR="0008508D" w:rsidRPr="00166038">
        <w:rPr>
          <w:noProof/>
          <w:lang w:val="en-US"/>
        </w:rPr>
        <w:t>Sieger</w:t>
      </w:r>
      <w:r w:rsidR="0026548B" w:rsidRPr="00166038">
        <w:rPr>
          <w:noProof/>
          <w:lang w:val="en-US"/>
        </w:rPr>
        <w:t>, Gruber, Fauchart, and Zellweger</w:t>
      </w:r>
      <w:r w:rsidR="0008508D" w:rsidRPr="00166038">
        <w:rPr>
          <w:noProof/>
          <w:lang w:val="en-US"/>
        </w:rPr>
        <w:t xml:space="preserve"> (2016)</w:t>
      </w:r>
      <w:r w:rsidR="0008508D" w:rsidRPr="00166038">
        <w:rPr>
          <w:lang w:val="en-US"/>
        </w:rPr>
        <w:fldChar w:fldCharType="end"/>
      </w:r>
      <w:r w:rsidR="00522C63" w:rsidRPr="00166038">
        <w:rPr>
          <w:lang w:val="en-US"/>
        </w:rPr>
        <w:t xml:space="preserve">. </w:t>
      </w:r>
      <w:r w:rsidR="00834350" w:rsidRPr="00166038">
        <w:rPr>
          <w:lang w:val="en-US"/>
        </w:rPr>
        <w:t>The scale comprises items that assess</w:t>
      </w:r>
      <w:r w:rsidR="0082731D" w:rsidRPr="00166038">
        <w:rPr>
          <w:lang w:val="en-US"/>
        </w:rPr>
        <w:t xml:space="preserve"> the</w:t>
      </w:r>
      <w:r w:rsidR="00834350" w:rsidRPr="00166038">
        <w:rPr>
          <w:lang w:val="en-US"/>
        </w:rPr>
        <w:t xml:space="preserve"> three different dimensions of </w:t>
      </w:r>
      <w:r w:rsidR="009801A9" w:rsidRPr="00166038">
        <w:rPr>
          <w:lang w:val="en-US"/>
        </w:rPr>
        <w:t xml:space="preserve">each </w:t>
      </w:r>
      <w:r w:rsidR="00BE3E58" w:rsidRPr="00166038">
        <w:rPr>
          <w:lang w:val="en-US"/>
        </w:rPr>
        <w:t>orientation</w:t>
      </w:r>
      <w:r w:rsidR="00834350" w:rsidRPr="00166038">
        <w:rPr>
          <w:lang w:val="en-US"/>
        </w:rPr>
        <w:t xml:space="preserve">: the founder’s basic social motivation, basis for self-evaluation, and frame of reference. The number of questions inquiring each sub dimension differs per </w:t>
      </w:r>
      <w:r w:rsidR="0082731D" w:rsidRPr="00166038">
        <w:rPr>
          <w:lang w:val="en-US"/>
        </w:rPr>
        <w:t xml:space="preserve">identity orientation </w:t>
      </w:r>
      <w:r w:rsidR="0008508D" w:rsidRPr="00166038">
        <w:rPr>
          <w:lang w:val="en-US"/>
        </w:rPr>
        <w:fldChar w:fldCharType="begin"/>
      </w:r>
      <w:r w:rsidR="0008508D" w:rsidRPr="00166038">
        <w:rPr>
          <w:lang w:val="en-US"/>
        </w:rPr>
        <w:instrText xml:space="preserve"> ADDIN EN.CITE &lt;EndNote&gt;&lt;Cite&gt;&lt;Author&gt;Sieger&lt;/Author&gt;&lt;Year&gt;2016&lt;/Year&gt;&lt;RecNum&gt;4&lt;/RecNum&gt;&lt;Prefix&gt;see &lt;/Prefix&gt;&lt;Suffix&gt; for more information&lt;/Suffix&gt;&lt;DisplayText&gt;(see Sieger et al., 2016 for more information)&lt;/DisplayText&gt;&lt;record&gt;&lt;rec-number&gt;4&lt;/rec-number&gt;&lt;foreign-keys&gt;&lt;key app="EN" db-id="wwv2edeertffxwefrwpp2xpu0a9d2ewxp9rf" timestamp="1549272021"&gt;4&lt;/key&gt;&lt;/foreign-keys&gt;&lt;ref-type name="Journal Article"&gt;17&lt;/ref-type&gt;&lt;contributors&gt;&lt;authors&gt;&lt;author&gt;Sieger, Philipp&lt;/author&gt;&lt;author&gt;Gruber, Marc&lt;/author&gt;&lt;author&gt;Fauchart, Emmanuelle&lt;/author&gt;&lt;author&gt;Zellweger, Thomas&lt;/author&gt;&lt;/authors&gt;&lt;/contributors&gt;&lt;titles&gt;&lt;title&gt;Measuring the social identity of entrepreneurs: Scale development and international validation&lt;/title&gt;&lt;secondary-title&gt;Journal of Business Venturing&lt;/secondary-title&gt;&lt;/titles&gt;&lt;periodical&gt;&lt;full-title&gt;Journal of Business Venturing&lt;/full-title&gt;&lt;/periodical&gt;&lt;pages&gt;542-572&lt;/pages&gt;&lt;volume&gt;31&lt;/volume&gt;&lt;number&gt;5&lt;/number&gt;&lt;dates&gt;&lt;year&gt;2016&lt;/year&gt;&lt;/dates&gt;&lt;isbn&gt;0883-9026&lt;/isbn&gt;&lt;urls&gt;&lt;/urls&gt;&lt;/record&gt;&lt;/Cite&gt;&lt;/EndNote&gt;</w:instrText>
      </w:r>
      <w:r w:rsidR="0008508D" w:rsidRPr="00166038">
        <w:rPr>
          <w:lang w:val="en-US"/>
        </w:rPr>
        <w:fldChar w:fldCharType="separate"/>
      </w:r>
      <w:r w:rsidR="0008508D" w:rsidRPr="00166038">
        <w:rPr>
          <w:noProof/>
          <w:lang w:val="en-US"/>
        </w:rPr>
        <w:t>(see Sieger et al., 2016</w:t>
      </w:r>
      <w:r w:rsidR="00A56813" w:rsidRPr="00166038">
        <w:rPr>
          <w:noProof/>
          <w:lang w:val="en-US"/>
        </w:rPr>
        <w:t>,</w:t>
      </w:r>
      <w:r w:rsidR="0008508D" w:rsidRPr="00166038">
        <w:rPr>
          <w:noProof/>
          <w:lang w:val="en-US"/>
        </w:rPr>
        <w:t xml:space="preserve"> for more information)</w:t>
      </w:r>
      <w:r w:rsidR="0008508D" w:rsidRPr="00166038">
        <w:rPr>
          <w:lang w:val="en-US"/>
        </w:rPr>
        <w:fldChar w:fldCharType="end"/>
      </w:r>
      <w:r w:rsidR="00834350" w:rsidRPr="00166038">
        <w:rPr>
          <w:lang w:val="en-US"/>
        </w:rPr>
        <w:t xml:space="preserve">. </w:t>
      </w:r>
    </w:p>
    <w:p w14:paraId="728ADA6C" w14:textId="4CA1856C" w:rsidR="00A216C8" w:rsidRPr="00166038" w:rsidRDefault="00875C43">
      <w:pPr>
        <w:ind w:firstLine="284"/>
        <w:rPr>
          <w:lang w:val="en-US"/>
        </w:rPr>
      </w:pPr>
      <w:r w:rsidRPr="00166038">
        <w:rPr>
          <w:lang w:val="en-US"/>
        </w:rPr>
        <w:t xml:space="preserve">Each </w:t>
      </w:r>
      <w:r w:rsidR="003E2DC0" w:rsidRPr="00166038">
        <w:rPr>
          <w:lang w:val="en-US"/>
        </w:rPr>
        <w:t>identity orientation</w:t>
      </w:r>
      <w:r w:rsidR="0082731D" w:rsidRPr="00166038">
        <w:rPr>
          <w:lang w:val="en-US"/>
        </w:rPr>
        <w:t xml:space="preserve"> </w:t>
      </w:r>
      <w:r w:rsidR="009F01BC" w:rsidRPr="00166038">
        <w:rPr>
          <w:lang w:val="en-US"/>
        </w:rPr>
        <w:t xml:space="preserve">was assessed </w:t>
      </w:r>
      <w:r w:rsidR="002B0C8B" w:rsidRPr="00166038">
        <w:rPr>
          <w:lang w:val="en-US"/>
        </w:rPr>
        <w:t xml:space="preserve">by a total of </w:t>
      </w:r>
      <w:r w:rsidR="009F01BC" w:rsidRPr="00166038">
        <w:rPr>
          <w:lang w:val="en-US"/>
        </w:rPr>
        <w:t>five questions</w:t>
      </w:r>
      <w:r w:rsidR="005C7FC0" w:rsidRPr="00166038">
        <w:rPr>
          <w:lang w:val="en-US"/>
        </w:rPr>
        <w:t>,</w:t>
      </w:r>
      <w:r w:rsidR="009F01BC" w:rsidRPr="00166038">
        <w:rPr>
          <w:lang w:val="en-US"/>
        </w:rPr>
        <w:t xml:space="preserve"> measu</w:t>
      </w:r>
      <w:r w:rsidR="006434BD" w:rsidRPr="00166038">
        <w:rPr>
          <w:lang w:val="en-US"/>
        </w:rPr>
        <w:t>red on a 7-point Likert scale (</w:t>
      </w:r>
      <w:r w:rsidR="009F01BC" w:rsidRPr="00166038">
        <w:rPr>
          <w:lang w:val="en-US"/>
        </w:rPr>
        <w:t xml:space="preserve">strongly disagree - strongly agree). </w:t>
      </w:r>
      <w:r w:rsidR="005C7FC0" w:rsidRPr="00166038">
        <w:rPr>
          <w:lang w:val="en-US"/>
        </w:rPr>
        <w:t xml:space="preserve">The level of </w:t>
      </w:r>
      <w:r w:rsidR="0082731D" w:rsidRPr="00166038">
        <w:rPr>
          <w:lang w:val="en-US"/>
        </w:rPr>
        <w:t>Darwinian orientation</w:t>
      </w:r>
      <w:r w:rsidR="00466CEC" w:rsidRPr="00166038" w:rsidDel="00466CEC">
        <w:rPr>
          <w:lang w:val="en-US"/>
        </w:rPr>
        <w:t xml:space="preserve"> </w:t>
      </w:r>
      <w:r w:rsidR="009F01BC" w:rsidRPr="00166038">
        <w:rPr>
          <w:lang w:val="en-US"/>
        </w:rPr>
        <w:t>(Cronbach’s alpha = 0.691</w:t>
      </w:r>
      <w:r w:rsidR="005C7FC0" w:rsidRPr="00166038">
        <w:rPr>
          <w:lang w:val="en-US"/>
        </w:rPr>
        <w:t>)</w:t>
      </w:r>
      <w:r w:rsidR="005C7FC0" w:rsidRPr="00166038">
        <w:rPr>
          <w:rStyle w:val="FootnoteReference"/>
          <w:lang w:val="en-US"/>
        </w:rPr>
        <w:footnoteReference w:id="5"/>
      </w:r>
      <w:r w:rsidR="009F01BC" w:rsidRPr="00166038">
        <w:rPr>
          <w:lang w:val="en-US"/>
        </w:rPr>
        <w:t xml:space="preserve"> was </w:t>
      </w:r>
      <w:r w:rsidR="005C7FC0" w:rsidRPr="00166038">
        <w:rPr>
          <w:lang w:val="en-US"/>
        </w:rPr>
        <w:t xml:space="preserve">gauged via statements such as “when managing this project or company, it is very important to me to establish a strong competitive advantage and significantly outperform other </w:t>
      </w:r>
      <w:r w:rsidR="008E4AA9" w:rsidRPr="00166038">
        <w:rPr>
          <w:lang w:val="en-US"/>
        </w:rPr>
        <w:lastRenderedPageBreak/>
        <w:t xml:space="preserve">companies </w:t>
      </w:r>
      <w:r w:rsidR="005C7FC0" w:rsidRPr="00166038">
        <w:rPr>
          <w:lang w:val="en-US"/>
        </w:rPr>
        <w:t xml:space="preserve">in my domain” </w:t>
      </w:r>
      <w:r w:rsidR="0008508D" w:rsidRPr="00166038">
        <w:rPr>
          <w:lang w:val="en-US"/>
        </w:rPr>
        <w:fldChar w:fldCharType="begin"/>
      </w:r>
      <w:r w:rsidR="0008508D" w:rsidRPr="00166038">
        <w:rPr>
          <w:lang w:val="en-US"/>
        </w:rPr>
        <w:instrText xml:space="preserve"> ADDIN EN.CITE &lt;EndNote&gt;&lt;Cite&gt;&lt;Author&gt;Sieger&lt;/Author&gt;&lt;Year&gt;2016&lt;/Year&gt;&lt;RecNum&gt;4&lt;/RecNum&gt;&lt;DisplayText&gt;(Sieger et al., 2016)&lt;/DisplayText&gt;&lt;record&gt;&lt;rec-number&gt;4&lt;/rec-number&gt;&lt;foreign-keys&gt;&lt;key app="EN" db-id="wwv2edeertffxwefrwpp2xpu0a9d2ewxp9rf" timestamp="1549272021"&gt;4&lt;/key&gt;&lt;/foreign-keys&gt;&lt;ref-type name="Journal Article"&gt;17&lt;/ref-type&gt;&lt;contributors&gt;&lt;authors&gt;&lt;author&gt;Sieger, Philipp&lt;/author&gt;&lt;author&gt;Gruber, Marc&lt;/author&gt;&lt;author&gt;Fauchart, Emmanuelle&lt;/author&gt;&lt;author&gt;Zellweger, Thomas&lt;/author&gt;&lt;/authors&gt;&lt;/contributors&gt;&lt;titles&gt;&lt;title&gt;Measuring the social identity of entrepreneurs: Scale development and international validation&lt;/title&gt;&lt;secondary-title&gt;Journal of Business Venturing&lt;/secondary-title&gt;&lt;/titles&gt;&lt;periodical&gt;&lt;full-title&gt;Journal of Business Venturing&lt;/full-title&gt;&lt;/periodical&gt;&lt;pages&gt;542-572&lt;/pages&gt;&lt;volume&gt;31&lt;/volume&gt;&lt;number&gt;5&lt;/number&gt;&lt;dates&gt;&lt;year&gt;2016&lt;/year&gt;&lt;/dates&gt;&lt;isbn&gt;0883-9026&lt;/isbn&gt;&lt;urls&gt;&lt;/urls&gt;&lt;/record&gt;&lt;/Cite&gt;&lt;/EndNote&gt;</w:instrText>
      </w:r>
      <w:r w:rsidR="0008508D" w:rsidRPr="00166038">
        <w:rPr>
          <w:lang w:val="en-US"/>
        </w:rPr>
        <w:fldChar w:fldCharType="separate"/>
      </w:r>
      <w:r w:rsidR="0008508D" w:rsidRPr="00166038">
        <w:rPr>
          <w:noProof/>
          <w:lang w:val="en-US"/>
        </w:rPr>
        <w:t>(Sieger et al., 2016)</w:t>
      </w:r>
      <w:r w:rsidR="0008508D" w:rsidRPr="00166038">
        <w:rPr>
          <w:lang w:val="en-US"/>
        </w:rPr>
        <w:fldChar w:fldCharType="end"/>
      </w:r>
      <w:r w:rsidR="005C7FC0" w:rsidRPr="00166038">
        <w:rPr>
          <w:lang w:val="en-US"/>
        </w:rPr>
        <w:t xml:space="preserve">. </w:t>
      </w:r>
      <w:r w:rsidR="00A14115" w:rsidRPr="00166038">
        <w:rPr>
          <w:lang w:val="en-US"/>
        </w:rPr>
        <w:t xml:space="preserve">Furthermore, respondents indicated their level of </w:t>
      </w:r>
      <w:r w:rsidR="0082731D" w:rsidRPr="00166038">
        <w:rPr>
          <w:lang w:val="en-US"/>
        </w:rPr>
        <w:t xml:space="preserve">Communitarian orientation </w:t>
      </w:r>
      <w:r w:rsidR="005C7FC0" w:rsidRPr="00166038">
        <w:rPr>
          <w:lang w:val="en-US"/>
        </w:rPr>
        <w:t xml:space="preserve">(Cronbach’s alpha = 0.886) </w:t>
      </w:r>
      <w:r w:rsidR="00A14115" w:rsidRPr="00166038">
        <w:rPr>
          <w:lang w:val="en-US"/>
        </w:rPr>
        <w:t xml:space="preserve">through for example “I create this project or company in order to solve a specific problem for a group of people that I strongly identify with (e.g., friends, colleagues, club, community)” </w:t>
      </w:r>
      <w:r w:rsidR="0008508D" w:rsidRPr="00166038">
        <w:rPr>
          <w:lang w:val="en-US"/>
        </w:rPr>
        <w:fldChar w:fldCharType="begin"/>
      </w:r>
      <w:r w:rsidR="0008508D" w:rsidRPr="00166038">
        <w:rPr>
          <w:lang w:val="en-US"/>
        </w:rPr>
        <w:instrText xml:space="preserve"> ADDIN EN.CITE &lt;EndNote&gt;&lt;Cite&gt;&lt;Author&gt;Sieger&lt;/Author&gt;&lt;Year&gt;2016&lt;/Year&gt;&lt;RecNum&gt;4&lt;/RecNum&gt;&lt;DisplayText&gt;(Sieger et al., 2016)&lt;/DisplayText&gt;&lt;record&gt;&lt;rec-number&gt;4&lt;/rec-number&gt;&lt;foreign-keys&gt;&lt;key app="EN" db-id="wwv2edeertffxwefrwpp2xpu0a9d2ewxp9rf" timestamp="1549272021"&gt;4&lt;/key&gt;&lt;/foreign-keys&gt;&lt;ref-type name="Journal Article"&gt;17&lt;/ref-type&gt;&lt;contributors&gt;&lt;authors&gt;&lt;author&gt;Sieger, Philipp&lt;/author&gt;&lt;author&gt;Gruber, Marc&lt;/author&gt;&lt;author&gt;Fauchart, Emmanuelle&lt;/author&gt;&lt;author&gt;Zellweger, Thomas&lt;/author&gt;&lt;/authors&gt;&lt;/contributors&gt;&lt;titles&gt;&lt;title&gt;Measuring the social identity of entrepreneurs: Scale development and international validation&lt;/title&gt;&lt;secondary-title&gt;Journal of Business Venturing&lt;/secondary-title&gt;&lt;/titles&gt;&lt;periodical&gt;&lt;full-title&gt;Journal of Business Venturing&lt;/full-title&gt;&lt;/periodical&gt;&lt;pages&gt;542-572&lt;/pages&gt;&lt;volume&gt;31&lt;/volume&gt;&lt;number&gt;5&lt;/number&gt;&lt;dates&gt;&lt;year&gt;2016&lt;/year&gt;&lt;/dates&gt;&lt;isbn&gt;0883-9026&lt;/isbn&gt;&lt;urls&gt;&lt;/urls&gt;&lt;/record&gt;&lt;/Cite&gt;&lt;/EndNote&gt;</w:instrText>
      </w:r>
      <w:r w:rsidR="0008508D" w:rsidRPr="00166038">
        <w:rPr>
          <w:lang w:val="en-US"/>
        </w:rPr>
        <w:fldChar w:fldCharType="separate"/>
      </w:r>
      <w:r w:rsidR="0008508D" w:rsidRPr="00166038">
        <w:rPr>
          <w:noProof/>
          <w:lang w:val="en-US"/>
        </w:rPr>
        <w:t>(Sieger et al., 2016)</w:t>
      </w:r>
      <w:r w:rsidR="0008508D" w:rsidRPr="00166038">
        <w:rPr>
          <w:lang w:val="en-US"/>
        </w:rPr>
        <w:fldChar w:fldCharType="end"/>
      </w:r>
      <w:r w:rsidR="00A14115" w:rsidRPr="00166038">
        <w:rPr>
          <w:lang w:val="en-US"/>
        </w:rPr>
        <w:t xml:space="preserve">. Lastly, to ask respondents about their </w:t>
      </w:r>
      <w:r w:rsidR="0082731D" w:rsidRPr="00166038">
        <w:rPr>
          <w:lang w:val="en-US"/>
        </w:rPr>
        <w:t>Missionary orientation</w:t>
      </w:r>
      <w:r w:rsidR="00466CEC" w:rsidRPr="00166038" w:rsidDel="00466CEC">
        <w:rPr>
          <w:lang w:val="en-US"/>
        </w:rPr>
        <w:t xml:space="preserve"> </w:t>
      </w:r>
      <w:r w:rsidR="00A14115" w:rsidRPr="00166038">
        <w:rPr>
          <w:lang w:val="en-US"/>
        </w:rPr>
        <w:t xml:space="preserve">(Cronbach’s alpha = 0.858), the scale included statements such as “as a founder of this project or company, it is very important to me to make the world a “better place” (e.g., by pursuing social justice, protecting the environment)” </w:t>
      </w:r>
      <w:r w:rsidR="0008508D" w:rsidRPr="00166038">
        <w:rPr>
          <w:lang w:val="en-US"/>
        </w:rPr>
        <w:fldChar w:fldCharType="begin"/>
      </w:r>
      <w:r w:rsidR="0008508D" w:rsidRPr="00166038">
        <w:rPr>
          <w:lang w:val="en-US"/>
        </w:rPr>
        <w:instrText xml:space="preserve"> ADDIN EN.CITE &lt;EndNote&gt;&lt;Cite&gt;&lt;Author&gt;Sieger&lt;/Author&gt;&lt;Year&gt;2016&lt;/Year&gt;&lt;RecNum&gt;4&lt;/RecNum&gt;&lt;DisplayText&gt;(Sieger et al., 2016)&lt;/DisplayText&gt;&lt;record&gt;&lt;rec-number&gt;4&lt;/rec-number&gt;&lt;foreign-keys&gt;&lt;key app="EN" db-id="wwv2edeertffxwefrwpp2xpu0a9d2ewxp9rf" timestamp="1549272021"&gt;4&lt;/key&gt;&lt;/foreign-keys&gt;&lt;ref-type name="Journal Article"&gt;17&lt;/ref-type&gt;&lt;contributors&gt;&lt;authors&gt;&lt;author&gt;Sieger, Philipp&lt;/author&gt;&lt;author&gt;Gruber, Marc&lt;/author&gt;&lt;author&gt;Fauchart, Emmanuelle&lt;/author&gt;&lt;author&gt;Zellweger, Thomas&lt;/author&gt;&lt;/authors&gt;&lt;/contributors&gt;&lt;titles&gt;&lt;title&gt;Measuring the social identity of entrepreneurs: Scale development and international validation&lt;/title&gt;&lt;secondary-title&gt;Journal of Business Venturing&lt;/secondary-title&gt;&lt;/titles&gt;&lt;periodical&gt;&lt;full-title&gt;Journal of Business Venturing&lt;/full-title&gt;&lt;/periodical&gt;&lt;pages&gt;542-572&lt;/pages&gt;&lt;volume&gt;31&lt;/volume&gt;&lt;number&gt;5&lt;/number&gt;&lt;dates&gt;&lt;year&gt;2016&lt;/year&gt;&lt;/dates&gt;&lt;isbn&gt;0883-9026&lt;/isbn&gt;&lt;urls&gt;&lt;/urls&gt;&lt;/record&gt;&lt;/Cite&gt;&lt;/EndNote&gt;</w:instrText>
      </w:r>
      <w:r w:rsidR="0008508D" w:rsidRPr="00166038">
        <w:rPr>
          <w:lang w:val="en-US"/>
        </w:rPr>
        <w:fldChar w:fldCharType="separate"/>
      </w:r>
      <w:r w:rsidR="0008508D" w:rsidRPr="00166038">
        <w:rPr>
          <w:noProof/>
          <w:lang w:val="en-US"/>
        </w:rPr>
        <w:t>(Sieger et al., 2016)</w:t>
      </w:r>
      <w:r w:rsidR="0008508D" w:rsidRPr="00166038">
        <w:rPr>
          <w:lang w:val="en-US"/>
        </w:rPr>
        <w:fldChar w:fldCharType="end"/>
      </w:r>
      <w:r w:rsidR="00746A21" w:rsidRPr="00166038">
        <w:rPr>
          <w:lang w:val="en-US"/>
        </w:rPr>
        <w:t>.</w:t>
      </w:r>
      <w:r w:rsidR="00994916" w:rsidRPr="00166038">
        <w:rPr>
          <w:lang w:val="en-US"/>
        </w:rPr>
        <w:t xml:space="preserve"> </w:t>
      </w:r>
    </w:p>
    <w:p w14:paraId="6B97CE79" w14:textId="495A1B41" w:rsidR="00D23B22" w:rsidRPr="00166038" w:rsidRDefault="00C30369">
      <w:pPr>
        <w:ind w:firstLine="284"/>
        <w:rPr>
          <w:lang w:val="en-US"/>
        </w:rPr>
      </w:pPr>
      <w:r w:rsidRPr="00166038">
        <w:rPr>
          <w:lang w:val="en-US"/>
        </w:rPr>
        <w:t>Sieger et al. (2016) recode the scores on these Likert scales into six dummy variables, representing (1) Pure Darwinians, (2) Pure Communitarians, (3) Pure Missionaries, (4) Darwinian/Communitarian Hybrids, (5) Darwinian/Missionary Hybrids, and (6) Darwinian/Communitarian/Missionary Hybrids</w:t>
      </w:r>
      <w:r w:rsidR="004A35E7" w:rsidRPr="00662329">
        <w:rPr>
          <w:lang w:val="en-US"/>
        </w:rPr>
        <w:t>. However</w:t>
      </w:r>
      <w:r w:rsidRPr="00D52612">
        <w:rPr>
          <w:lang w:val="en-US"/>
        </w:rPr>
        <w:t xml:space="preserve">, </w:t>
      </w:r>
      <w:r w:rsidR="00D52612" w:rsidRPr="00662329">
        <w:rPr>
          <w:lang w:val="en-US"/>
        </w:rPr>
        <w:t>we use the continuous items in our analysis</w:t>
      </w:r>
      <w:r w:rsidRPr="00D52612">
        <w:rPr>
          <w:lang w:val="en-US"/>
        </w:rPr>
        <w:t>.</w:t>
      </w:r>
      <w:r w:rsidRPr="00166038">
        <w:rPr>
          <w:lang w:val="en-US"/>
        </w:rPr>
        <w:t xml:space="preserve"> </w:t>
      </w:r>
      <w:r w:rsidR="002E7077" w:rsidRPr="00166038">
        <w:rPr>
          <w:lang w:val="en-US"/>
        </w:rPr>
        <w:t xml:space="preserve">This decision was driven by conceptual reasons </w:t>
      </w:r>
      <w:r w:rsidR="002101A3">
        <w:rPr>
          <w:lang w:val="en-US"/>
        </w:rPr>
        <w:t>explained above (see</w:t>
      </w:r>
      <w:r w:rsidR="002E7077" w:rsidRPr="00166038">
        <w:rPr>
          <w:lang w:val="en-US"/>
        </w:rPr>
        <w:t xml:space="preserve"> Theoretical Framework and Hypotheses section). </w:t>
      </w:r>
      <w:r w:rsidRPr="00166038">
        <w:rPr>
          <w:lang w:val="en-US"/>
        </w:rPr>
        <w:t xml:space="preserve">We did run </w:t>
      </w:r>
      <w:r w:rsidR="003B6E7A" w:rsidRPr="00662329">
        <w:rPr>
          <w:lang w:val="en-US"/>
        </w:rPr>
        <w:t xml:space="preserve">a </w:t>
      </w:r>
      <w:r w:rsidRPr="00166038">
        <w:rPr>
          <w:lang w:val="en-US"/>
        </w:rPr>
        <w:t xml:space="preserve">robustness test with </w:t>
      </w:r>
      <w:r w:rsidR="003B6E7A" w:rsidRPr="00662329">
        <w:rPr>
          <w:lang w:val="en-US"/>
        </w:rPr>
        <w:t>the</w:t>
      </w:r>
      <w:r w:rsidRPr="00166038">
        <w:rPr>
          <w:lang w:val="en-US"/>
        </w:rPr>
        <w:t xml:space="preserve"> operationalization</w:t>
      </w:r>
      <w:r w:rsidR="003B6E7A" w:rsidRPr="00662329">
        <w:rPr>
          <w:lang w:val="en-US"/>
        </w:rPr>
        <w:t xml:space="preserve"> of Sieger et al. (2016)</w:t>
      </w:r>
      <w:r w:rsidRPr="00166038">
        <w:rPr>
          <w:lang w:val="en-US"/>
        </w:rPr>
        <w:t xml:space="preserve"> (see below).</w:t>
      </w:r>
    </w:p>
    <w:p w14:paraId="53EA50A7" w14:textId="2031F427" w:rsidR="00C92A09" w:rsidRPr="00166038" w:rsidRDefault="000D4D82">
      <w:pPr>
        <w:ind w:firstLine="284"/>
        <w:rPr>
          <w:lang w:val="en-US"/>
        </w:rPr>
      </w:pPr>
      <w:r w:rsidRPr="00166038">
        <w:rPr>
          <w:b/>
          <w:i/>
          <w:lang w:val="en-US"/>
        </w:rPr>
        <w:t xml:space="preserve">Academic </w:t>
      </w:r>
      <w:r w:rsidR="00BC321F" w:rsidRPr="00166038">
        <w:rPr>
          <w:b/>
          <w:i/>
          <w:lang w:val="en-US"/>
        </w:rPr>
        <w:t>founder</w:t>
      </w:r>
      <w:r w:rsidR="00A216C8" w:rsidRPr="00166038">
        <w:rPr>
          <w:b/>
          <w:i/>
          <w:lang w:val="en-US"/>
        </w:rPr>
        <w:t xml:space="preserve">. </w:t>
      </w:r>
      <w:r w:rsidR="00522C63" w:rsidRPr="00166038">
        <w:rPr>
          <w:lang w:val="en-US"/>
        </w:rPr>
        <w:t>T</w:t>
      </w:r>
      <w:r w:rsidR="00C92A09" w:rsidRPr="00166038">
        <w:rPr>
          <w:lang w:val="en-US"/>
        </w:rPr>
        <w:t xml:space="preserve">his variable </w:t>
      </w:r>
      <w:r w:rsidR="00464AEA" w:rsidRPr="00166038">
        <w:rPr>
          <w:lang w:val="en-US"/>
        </w:rPr>
        <w:t>was</w:t>
      </w:r>
      <w:r w:rsidR="00C92A09" w:rsidRPr="00166038">
        <w:rPr>
          <w:lang w:val="en-US"/>
        </w:rPr>
        <w:t xml:space="preserve"> set to 1 if the respondent </w:t>
      </w:r>
      <w:r w:rsidR="004871E2" w:rsidRPr="00166038">
        <w:rPr>
          <w:lang w:val="en-US"/>
        </w:rPr>
        <w:t xml:space="preserve">indicated to be a professor (3 cases), a postdoctoral researcher (13 cases), a doctoral student (12 cases), a teaching assistant (3 cases), a scientific assistant (11 cases), </w:t>
      </w:r>
      <w:r w:rsidR="00D52612">
        <w:rPr>
          <w:lang w:val="en-US"/>
        </w:rPr>
        <w:t>and/</w:t>
      </w:r>
      <w:r w:rsidR="004871E2" w:rsidRPr="00166038">
        <w:rPr>
          <w:lang w:val="en-US"/>
        </w:rPr>
        <w:t xml:space="preserve">or to have another academic role (24 cases, including research fellows, project managers, research engineers, etc.). </w:t>
      </w:r>
      <w:r w:rsidR="00C428EC" w:rsidRPr="00166038">
        <w:rPr>
          <w:lang w:val="en-US"/>
        </w:rPr>
        <w:t xml:space="preserve">In all other cases, it was set to 0. </w:t>
      </w:r>
      <w:r w:rsidR="0048050E" w:rsidRPr="00166038">
        <w:rPr>
          <w:lang w:val="en-US"/>
        </w:rPr>
        <w:t>We gathered t</w:t>
      </w:r>
      <w:r w:rsidR="00C92A09" w:rsidRPr="00166038">
        <w:rPr>
          <w:lang w:val="en-US"/>
        </w:rPr>
        <w:t xml:space="preserve">his information </w:t>
      </w:r>
      <w:r w:rsidR="0048050E" w:rsidRPr="00166038">
        <w:rPr>
          <w:lang w:val="en-US"/>
        </w:rPr>
        <w:t>via the</w:t>
      </w:r>
      <w:r w:rsidR="008E4AA9" w:rsidRPr="00166038">
        <w:rPr>
          <w:lang w:val="en-US"/>
        </w:rPr>
        <w:t xml:space="preserve"> first</w:t>
      </w:r>
      <w:r w:rsidR="0048050E" w:rsidRPr="00166038">
        <w:rPr>
          <w:lang w:val="en-US"/>
        </w:rPr>
        <w:t xml:space="preserve"> </w:t>
      </w:r>
      <w:r w:rsidR="00BE3E58" w:rsidRPr="00166038">
        <w:rPr>
          <w:lang w:val="en-US"/>
        </w:rPr>
        <w:t>survey and</w:t>
      </w:r>
      <w:r w:rsidR="0048050E" w:rsidRPr="00166038">
        <w:rPr>
          <w:lang w:val="en-US"/>
        </w:rPr>
        <w:t xml:space="preserve"> crosschecked the an</w:t>
      </w:r>
      <w:r w:rsidR="002E6CC8" w:rsidRPr="00166038">
        <w:rPr>
          <w:lang w:val="en-US"/>
        </w:rPr>
        <w:t>s</w:t>
      </w:r>
      <w:r w:rsidR="0048050E" w:rsidRPr="00166038">
        <w:rPr>
          <w:lang w:val="en-US"/>
        </w:rPr>
        <w:t xml:space="preserve">wers with </w:t>
      </w:r>
      <w:r w:rsidR="00522C63" w:rsidRPr="00166038">
        <w:rPr>
          <w:lang w:val="en-US"/>
        </w:rPr>
        <w:t xml:space="preserve">the business plan/idea submission and </w:t>
      </w:r>
      <w:r w:rsidR="00F1165F" w:rsidRPr="00166038">
        <w:rPr>
          <w:lang w:val="en-US"/>
        </w:rPr>
        <w:t>CVs</w:t>
      </w:r>
      <w:r w:rsidR="0048050E" w:rsidRPr="00166038">
        <w:rPr>
          <w:lang w:val="en-US"/>
        </w:rPr>
        <w:t xml:space="preserve"> afterwards.</w:t>
      </w:r>
      <w:r w:rsidR="00936480" w:rsidRPr="00166038">
        <w:rPr>
          <w:lang w:val="en-US"/>
        </w:rPr>
        <w:t xml:space="preserve"> </w:t>
      </w:r>
      <w:bookmarkStart w:id="16" w:name="_Hlk68763667"/>
      <w:r w:rsidR="004871E2" w:rsidRPr="00166038">
        <w:rPr>
          <w:lang w:val="en-US"/>
        </w:rPr>
        <w:t xml:space="preserve">Several respondents indicated to have multiple academic roles, leading to </w:t>
      </w:r>
      <w:r w:rsidR="00327D42" w:rsidRPr="00166038">
        <w:rPr>
          <w:lang w:val="en-US"/>
        </w:rPr>
        <w:t xml:space="preserve">58 (or </w:t>
      </w:r>
      <w:r w:rsidR="00936480" w:rsidRPr="00166038">
        <w:rPr>
          <w:lang w:val="en-US"/>
        </w:rPr>
        <w:t>33.9%</w:t>
      </w:r>
      <w:r w:rsidR="00327D42" w:rsidRPr="00166038">
        <w:rPr>
          <w:lang w:val="en-US"/>
        </w:rPr>
        <w:t>)</w:t>
      </w:r>
      <w:r w:rsidR="00936480" w:rsidRPr="00166038">
        <w:rPr>
          <w:lang w:val="en-US"/>
        </w:rPr>
        <w:t xml:space="preserve"> of the respondents </w:t>
      </w:r>
      <w:r w:rsidR="004871E2" w:rsidRPr="00166038">
        <w:rPr>
          <w:lang w:val="en-US"/>
        </w:rPr>
        <w:t xml:space="preserve">being classified as </w:t>
      </w:r>
      <w:r w:rsidRPr="00166038">
        <w:rPr>
          <w:lang w:val="en-US"/>
        </w:rPr>
        <w:t xml:space="preserve">academic </w:t>
      </w:r>
      <w:r w:rsidR="00B464DA" w:rsidRPr="00166038">
        <w:rPr>
          <w:lang w:val="en-US"/>
        </w:rPr>
        <w:t>founder</w:t>
      </w:r>
      <w:r w:rsidR="00BC321F" w:rsidRPr="00166038">
        <w:rPr>
          <w:lang w:val="en-US"/>
        </w:rPr>
        <w:t>s</w:t>
      </w:r>
      <w:bookmarkEnd w:id="16"/>
      <w:r w:rsidR="00464AEA" w:rsidRPr="00166038">
        <w:rPr>
          <w:lang w:val="en-US"/>
        </w:rPr>
        <w:t>.</w:t>
      </w:r>
    </w:p>
    <w:p w14:paraId="5F24F467" w14:textId="1498F04E" w:rsidR="00C679CB" w:rsidRPr="00166038" w:rsidRDefault="00F243C4">
      <w:pPr>
        <w:ind w:firstLine="284"/>
        <w:rPr>
          <w:lang w:val="en-US"/>
        </w:rPr>
      </w:pPr>
      <w:r w:rsidRPr="00166038">
        <w:rPr>
          <w:b/>
          <w:i/>
          <w:lang w:val="en-US"/>
        </w:rPr>
        <w:t>Control variables</w:t>
      </w:r>
      <w:r w:rsidR="00A216C8" w:rsidRPr="00166038">
        <w:rPr>
          <w:b/>
          <w:i/>
          <w:lang w:val="en-US"/>
        </w:rPr>
        <w:t>.</w:t>
      </w:r>
      <w:r w:rsidR="00A216C8" w:rsidRPr="00166038">
        <w:rPr>
          <w:lang w:val="en-US"/>
        </w:rPr>
        <w:t xml:space="preserve"> </w:t>
      </w:r>
      <w:r w:rsidR="00F92C29" w:rsidRPr="00166038">
        <w:rPr>
          <w:lang w:val="en-US"/>
        </w:rPr>
        <w:t>First, w</w:t>
      </w:r>
      <w:r w:rsidR="008F2663" w:rsidRPr="00166038">
        <w:rPr>
          <w:lang w:val="en-US"/>
        </w:rPr>
        <w:t xml:space="preserve">e included the founder’s </w:t>
      </w:r>
      <w:r w:rsidR="008F2663" w:rsidRPr="00166038">
        <w:rPr>
          <w:i/>
          <w:lang w:val="en-US"/>
        </w:rPr>
        <w:t>gender</w:t>
      </w:r>
      <w:r w:rsidR="008F2663" w:rsidRPr="00166038">
        <w:rPr>
          <w:lang w:val="en-US"/>
        </w:rPr>
        <w:t xml:space="preserve"> </w:t>
      </w:r>
      <w:r w:rsidR="00F92C29" w:rsidRPr="00166038">
        <w:rPr>
          <w:lang w:val="en-US"/>
        </w:rPr>
        <w:t>in all equations of the model</w:t>
      </w:r>
      <w:r w:rsidR="00D6098C" w:rsidRPr="00166038">
        <w:rPr>
          <w:lang w:val="en-US"/>
        </w:rPr>
        <w:t>. Ex</w:t>
      </w:r>
      <w:r w:rsidR="00F92C29" w:rsidRPr="00166038">
        <w:rPr>
          <w:lang w:val="en-US"/>
        </w:rPr>
        <w:t xml:space="preserve">tant research argues that </w:t>
      </w:r>
      <w:r w:rsidR="00D6098C" w:rsidRPr="00166038">
        <w:rPr>
          <w:lang w:val="en-US"/>
        </w:rPr>
        <w:t>w</w:t>
      </w:r>
      <w:r w:rsidR="00F92C29" w:rsidRPr="00166038">
        <w:rPr>
          <w:lang w:val="en-US"/>
        </w:rPr>
        <w:t xml:space="preserve">omen would </w:t>
      </w:r>
      <w:r w:rsidR="00D6098C" w:rsidRPr="00166038">
        <w:rPr>
          <w:lang w:val="en-US"/>
        </w:rPr>
        <w:t xml:space="preserve">for instance </w:t>
      </w:r>
      <w:r w:rsidR="00861FCA" w:rsidRPr="00166038">
        <w:rPr>
          <w:lang w:val="en-US"/>
        </w:rPr>
        <w:t xml:space="preserve">see themselves more as connected to significant others via role relationships </w:t>
      </w:r>
      <w:r w:rsidR="00D6098C" w:rsidRPr="00166038">
        <w:rPr>
          <w:lang w:val="en-US"/>
        </w:rPr>
        <w:t>than men</w:t>
      </w:r>
      <w:r w:rsidR="00F92C29" w:rsidRPr="00166038">
        <w:rPr>
          <w:lang w:val="en-US"/>
        </w:rPr>
        <w:t xml:space="preserve"> </w:t>
      </w:r>
      <w:r w:rsidR="0008508D" w:rsidRPr="00166038">
        <w:rPr>
          <w:lang w:val="en-US"/>
        </w:rPr>
        <w:fldChar w:fldCharType="begin"/>
      </w:r>
      <w:r w:rsidR="0008508D" w:rsidRPr="00166038">
        <w:rPr>
          <w:lang w:val="en-US"/>
        </w:rPr>
        <w:instrText xml:space="preserve"> ADDIN EN.CITE &lt;EndNote&gt;&lt;Cite&gt;&lt;Author&gt;Gabriel&lt;/Author&gt;&lt;Year&gt;1999&lt;/Year&gt;&lt;RecNum&gt;5&lt;/RecNum&gt;&lt;DisplayText&gt;(Gabriel &amp;amp; Gardner, 1999; Sieger et al., 2016)&lt;/DisplayText&gt;&lt;record&gt;&lt;rec-number&gt;5&lt;/rec-number&gt;&lt;foreign-keys&gt;&lt;key app="EN" db-id="wwv2edeertffxwefrwpp2xpu0a9d2ewxp9rf" timestamp="1549377132"&gt;5&lt;/key&gt;&lt;/foreign-keys&gt;&lt;ref-type name="Journal Article"&gt;17&lt;/ref-type&gt;&lt;contributors&gt;&lt;authors&gt;&lt;author&gt;Gabriel, Shira&lt;/author&gt;&lt;author&gt;Gardner, Wendi L&lt;/author&gt;&lt;/authors&gt;&lt;/contributors&gt;&lt;titles&gt;&lt;title&gt;Are there&amp;quot; his&amp;quot; and&amp;quot; hers&amp;quot; types of interdependence? The implications of gender differences in collective versus relational interdependence for affect, behavior, and cognition&lt;/title&gt;&lt;secondary-title&gt;Journal of Personality and Social Psychology&lt;/secondary-title&gt;&lt;/titles&gt;&lt;periodical&gt;&lt;full-title&gt;Journal of personality and social psychology&lt;/full-title&gt;&lt;/periodical&gt;&lt;pages&gt;642&lt;/pages&gt;&lt;volume&gt;77&lt;/volume&gt;&lt;number&gt;3&lt;/number&gt;&lt;dates&gt;&lt;year&gt;1999&lt;/year&gt;&lt;/dates&gt;&lt;isbn&gt;1939-1315&lt;/isbn&gt;&lt;urls&gt;&lt;/urls&gt;&lt;/record&gt;&lt;/Cite&gt;&lt;Cite&gt;&lt;Author&gt;Sieger&lt;/Author&gt;&lt;Year&gt;2016&lt;/Year&gt;&lt;RecNum&gt;4&lt;/RecNum&gt;&lt;record&gt;&lt;rec-number&gt;4&lt;/rec-number&gt;&lt;foreign-keys&gt;&lt;key app="EN" db-id="wwv2edeertffxwefrwpp2xpu0a9d2ewxp9rf" timestamp="1549272021"&gt;4&lt;/key&gt;&lt;/foreign-keys&gt;&lt;ref-type name="Journal Article"&gt;17&lt;/ref-type&gt;&lt;contributors&gt;&lt;authors&gt;&lt;author&gt;Sieger, Philipp&lt;/author&gt;&lt;author&gt;Gruber, Marc&lt;/author&gt;&lt;author&gt;Fauchart, Emmanuelle&lt;/author&gt;&lt;author&gt;Zellweger, Thomas&lt;/author&gt;&lt;/authors&gt;&lt;/contributors&gt;&lt;titles&gt;&lt;title&gt;Measuring the social identity of entrepreneurs: Scale development and international validation&lt;/title&gt;&lt;secondary-title&gt;Journal of Business Venturing&lt;/secondary-title&gt;&lt;/titles&gt;&lt;periodical&gt;&lt;full-title&gt;Journal of Business Venturing&lt;/full-title&gt;&lt;/periodical&gt;&lt;pages&gt;542-572&lt;/pages&gt;&lt;volume&gt;31&lt;/volume&gt;&lt;number&gt;5&lt;/number&gt;&lt;dates&gt;&lt;year&gt;2016&lt;/year&gt;&lt;/dates&gt;&lt;isbn&gt;0883-9026&lt;/isbn&gt;&lt;urls&gt;&lt;/urls&gt;&lt;/record&gt;&lt;/Cite&gt;&lt;/EndNote&gt;</w:instrText>
      </w:r>
      <w:r w:rsidR="0008508D" w:rsidRPr="00166038">
        <w:rPr>
          <w:lang w:val="en-US"/>
        </w:rPr>
        <w:fldChar w:fldCharType="separate"/>
      </w:r>
      <w:r w:rsidR="0008508D" w:rsidRPr="00166038">
        <w:rPr>
          <w:noProof/>
          <w:lang w:val="en-US"/>
        </w:rPr>
        <w:t>(Gabriel &amp; Gardner, 1999)</w:t>
      </w:r>
      <w:r w:rsidR="0008508D" w:rsidRPr="00166038">
        <w:rPr>
          <w:lang w:val="en-US"/>
        </w:rPr>
        <w:fldChar w:fldCharType="end"/>
      </w:r>
      <w:r w:rsidR="00861FCA" w:rsidRPr="00166038">
        <w:rPr>
          <w:lang w:val="en-US"/>
        </w:rPr>
        <w:t xml:space="preserve">, which would correspond, in an </w:t>
      </w:r>
      <w:r w:rsidR="00861FCA" w:rsidRPr="00166038">
        <w:rPr>
          <w:lang w:val="en-US"/>
        </w:rPr>
        <w:lastRenderedPageBreak/>
        <w:t xml:space="preserve">entrepreneurship context, to a </w:t>
      </w:r>
      <w:r w:rsidR="006542E3" w:rsidRPr="00166038">
        <w:rPr>
          <w:lang w:val="en-US"/>
        </w:rPr>
        <w:t>more</w:t>
      </w:r>
      <w:r w:rsidR="00861FCA" w:rsidRPr="00166038">
        <w:rPr>
          <w:lang w:val="en-US"/>
        </w:rPr>
        <w:t xml:space="preserve"> </w:t>
      </w:r>
      <w:r w:rsidR="00C670C1" w:rsidRPr="00166038">
        <w:rPr>
          <w:lang w:val="en-US"/>
        </w:rPr>
        <w:t xml:space="preserve">salient </w:t>
      </w:r>
      <w:r w:rsidR="00861FCA" w:rsidRPr="00166038">
        <w:rPr>
          <w:lang w:val="en-US"/>
        </w:rPr>
        <w:t xml:space="preserve">Communitarian </w:t>
      </w:r>
      <w:r w:rsidR="00C21837" w:rsidRPr="00166038">
        <w:rPr>
          <w:lang w:val="en-US"/>
        </w:rPr>
        <w:t>orientation</w:t>
      </w:r>
      <w:r w:rsidR="00F92C29" w:rsidRPr="00166038">
        <w:rPr>
          <w:lang w:val="en-US"/>
        </w:rPr>
        <w:t>.</w:t>
      </w:r>
      <w:r w:rsidR="00EE5C51" w:rsidRPr="00166038">
        <w:rPr>
          <w:lang w:val="en-US"/>
        </w:rPr>
        <w:t xml:space="preserve"> </w:t>
      </w:r>
      <w:r w:rsidR="00D6098C" w:rsidRPr="00166038">
        <w:rPr>
          <w:lang w:val="en-US"/>
        </w:rPr>
        <w:t>The variable gender equals 0 for men, and 1 for women. 24.</w:t>
      </w:r>
      <w:r w:rsidR="000E28BB" w:rsidRPr="00166038">
        <w:rPr>
          <w:lang w:val="en-US"/>
        </w:rPr>
        <w:t>6</w:t>
      </w:r>
      <w:r w:rsidR="00D6098C" w:rsidRPr="00166038">
        <w:rPr>
          <w:lang w:val="en-US"/>
        </w:rPr>
        <w:t xml:space="preserve">% of the respondents were female. </w:t>
      </w:r>
    </w:p>
    <w:p w14:paraId="27C0F62D" w14:textId="77777777" w:rsidR="00C679CB" w:rsidRPr="00166038" w:rsidRDefault="002E6CC8">
      <w:pPr>
        <w:ind w:firstLine="284"/>
        <w:rPr>
          <w:lang w:val="en-US"/>
        </w:rPr>
      </w:pPr>
      <w:r w:rsidRPr="00166038">
        <w:rPr>
          <w:lang w:val="en-US"/>
        </w:rPr>
        <w:t>Second</w:t>
      </w:r>
      <w:r w:rsidR="00D5450B" w:rsidRPr="00166038">
        <w:rPr>
          <w:lang w:val="en-US"/>
        </w:rPr>
        <w:t>,</w:t>
      </w:r>
      <w:r w:rsidR="00AA618F" w:rsidRPr="00166038">
        <w:rPr>
          <w:lang w:val="en-US"/>
        </w:rPr>
        <w:t xml:space="preserve"> we controlled for the individual’s</w:t>
      </w:r>
      <w:r w:rsidR="008F2663" w:rsidRPr="00166038">
        <w:rPr>
          <w:lang w:val="en-US"/>
        </w:rPr>
        <w:t xml:space="preserve"> </w:t>
      </w:r>
      <w:r w:rsidR="008F2663" w:rsidRPr="00166038">
        <w:rPr>
          <w:i/>
          <w:lang w:val="en-US"/>
        </w:rPr>
        <w:t>degree level</w:t>
      </w:r>
      <w:r w:rsidR="008F2663" w:rsidRPr="00166038">
        <w:rPr>
          <w:lang w:val="en-US"/>
        </w:rPr>
        <w:t xml:space="preserve"> in the model, as </w:t>
      </w:r>
      <w:r w:rsidR="00AA618F" w:rsidRPr="00166038">
        <w:rPr>
          <w:lang w:val="en-US"/>
        </w:rPr>
        <w:t xml:space="preserve">it may </w:t>
      </w:r>
      <w:r w:rsidR="008F2663" w:rsidRPr="00166038">
        <w:rPr>
          <w:lang w:val="en-US"/>
        </w:rPr>
        <w:t xml:space="preserve">influence a founder’s </w:t>
      </w:r>
      <w:r w:rsidR="00AA618F" w:rsidRPr="00166038">
        <w:rPr>
          <w:lang w:val="en-US"/>
        </w:rPr>
        <w:t xml:space="preserve">growth aspirations </w:t>
      </w:r>
      <w:r w:rsidR="0008508D" w:rsidRPr="00166038">
        <w:rPr>
          <w:lang w:val="en-US"/>
        </w:rPr>
        <w:fldChar w:fldCharType="begin"/>
      </w:r>
      <w:r w:rsidR="0008508D" w:rsidRPr="00166038">
        <w:rPr>
          <w:lang w:val="en-US"/>
        </w:rPr>
        <w:instrText xml:space="preserve"> ADDIN EN.CITE &lt;EndNote&gt;&lt;Cite&gt;&lt;Author&gt;Delmar&lt;/Author&gt;&lt;Year&gt;2008&lt;/Year&gt;&lt;RecNum&gt;7&lt;/RecNum&gt;&lt;DisplayText&gt;(Delmar &amp;amp; Wiklund, 2008)&lt;/DisplayText&gt;&lt;record&gt;&lt;rec-number&gt;7&lt;/rec-number&gt;&lt;foreign-keys&gt;&lt;key app="EN" db-id="wwv2edeertffxwefrwpp2xpu0a9d2ewxp9rf" timestamp="1549383115"&gt;7&lt;/key&gt;&lt;/foreign-keys&gt;&lt;ref-type name="Journal Article"&gt;17&lt;/ref-type&gt;&lt;contributors&gt;&lt;authors&gt;&lt;author&gt;Delmar, Frederic&lt;/author&gt;&lt;author&gt;Wiklund, Johan&lt;/author&gt;&lt;/authors&gt;&lt;/contributors&gt;&lt;titles&gt;&lt;title&gt;The effect of small business managers’ growth motivation on firm growth: A longitudinal study&lt;/title&gt;&lt;secondary-title&gt;Entrepreneurship Theory and Practice&lt;/secondary-title&gt;&lt;/titles&gt;&lt;periodical&gt;&lt;full-title&gt;Entrepreneurship Theory and Practice&lt;/full-title&gt;&lt;/periodical&gt;&lt;pages&gt;437-457&lt;/pages&gt;&lt;volume&gt;32&lt;/volume&gt;&lt;number&gt;3&lt;/number&gt;&lt;dates&gt;&lt;year&gt;2008&lt;/year&gt;&lt;/dates&gt;&lt;isbn&gt;1042-2587&lt;/isbn&gt;&lt;urls&gt;&lt;/urls&gt;&lt;/record&gt;&lt;/Cite&gt;&lt;/EndNote&gt;</w:instrText>
      </w:r>
      <w:r w:rsidR="0008508D" w:rsidRPr="00166038">
        <w:rPr>
          <w:lang w:val="en-US"/>
        </w:rPr>
        <w:fldChar w:fldCharType="separate"/>
      </w:r>
      <w:r w:rsidR="0008508D" w:rsidRPr="00166038">
        <w:rPr>
          <w:noProof/>
          <w:lang w:val="en-US"/>
        </w:rPr>
        <w:t>(Delmar &amp; Wiklund, 2008)</w:t>
      </w:r>
      <w:r w:rsidR="0008508D" w:rsidRPr="00166038">
        <w:rPr>
          <w:lang w:val="en-US"/>
        </w:rPr>
        <w:fldChar w:fldCharType="end"/>
      </w:r>
      <w:r w:rsidR="008F2663" w:rsidRPr="00166038">
        <w:rPr>
          <w:lang w:val="en-US"/>
        </w:rPr>
        <w:t xml:space="preserve">. </w:t>
      </w:r>
      <w:r w:rsidR="00D6098C" w:rsidRPr="00166038">
        <w:rPr>
          <w:lang w:val="en-US"/>
        </w:rPr>
        <w:t>Respondents indica</w:t>
      </w:r>
      <w:r w:rsidR="003C0512" w:rsidRPr="00166038">
        <w:rPr>
          <w:lang w:val="en-US"/>
        </w:rPr>
        <w:t xml:space="preserve">ted their highest </w:t>
      </w:r>
      <w:r w:rsidR="00522C63" w:rsidRPr="00166038">
        <w:rPr>
          <w:lang w:val="en-US"/>
        </w:rPr>
        <w:t xml:space="preserve">obtained </w:t>
      </w:r>
      <w:r w:rsidR="003C0512" w:rsidRPr="00166038">
        <w:rPr>
          <w:lang w:val="en-US"/>
        </w:rPr>
        <w:t xml:space="preserve">degree level: </w:t>
      </w:r>
      <w:r w:rsidR="00D6098C" w:rsidRPr="00166038">
        <w:rPr>
          <w:lang w:val="en-US"/>
        </w:rPr>
        <w:t>preschool</w:t>
      </w:r>
      <w:r w:rsidR="003C0512" w:rsidRPr="00166038">
        <w:rPr>
          <w:lang w:val="en-US"/>
        </w:rPr>
        <w:t xml:space="preserve"> (0%)</w:t>
      </w:r>
      <w:r w:rsidR="00D6098C" w:rsidRPr="00166038">
        <w:rPr>
          <w:lang w:val="en-US"/>
        </w:rPr>
        <w:t>, primary school</w:t>
      </w:r>
      <w:r w:rsidR="003C0512" w:rsidRPr="00166038">
        <w:rPr>
          <w:lang w:val="en-US"/>
        </w:rPr>
        <w:t xml:space="preserve"> (0.6%)</w:t>
      </w:r>
      <w:r w:rsidR="00D6098C" w:rsidRPr="00166038">
        <w:rPr>
          <w:lang w:val="en-US"/>
        </w:rPr>
        <w:t>, high school</w:t>
      </w:r>
      <w:r w:rsidR="003C0512" w:rsidRPr="00166038">
        <w:rPr>
          <w:lang w:val="en-US"/>
        </w:rPr>
        <w:t xml:space="preserve"> (5.8%)</w:t>
      </w:r>
      <w:r w:rsidR="00D6098C" w:rsidRPr="00166038">
        <w:rPr>
          <w:lang w:val="en-US"/>
        </w:rPr>
        <w:t>, bachelor’s degree</w:t>
      </w:r>
      <w:r w:rsidR="003C0512" w:rsidRPr="00166038">
        <w:rPr>
          <w:lang w:val="en-US"/>
        </w:rPr>
        <w:t xml:space="preserve"> (23.4%)</w:t>
      </w:r>
      <w:r w:rsidR="00D6098C" w:rsidRPr="00166038">
        <w:rPr>
          <w:lang w:val="en-US"/>
        </w:rPr>
        <w:t>, master’s degree</w:t>
      </w:r>
      <w:r w:rsidR="003C0512" w:rsidRPr="00166038">
        <w:rPr>
          <w:lang w:val="en-US"/>
        </w:rPr>
        <w:t xml:space="preserve"> (39.8%)</w:t>
      </w:r>
      <w:r w:rsidR="00D6098C" w:rsidRPr="00166038">
        <w:rPr>
          <w:lang w:val="en-US"/>
        </w:rPr>
        <w:t>, or PhD</w:t>
      </w:r>
      <w:r w:rsidR="003C0512" w:rsidRPr="00166038">
        <w:rPr>
          <w:lang w:val="en-US"/>
        </w:rPr>
        <w:t xml:space="preserve"> (30.4%</w:t>
      </w:r>
      <w:r w:rsidR="00D6098C" w:rsidRPr="00166038">
        <w:rPr>
          <w:lang w:val="en-US"/>
        </w:rPr>
        <w:t>)</w:t>
      </w:r>
      <w:r w:rsidR="003C0512" w:rsidRPr="00166038">
        <w:rPr>
          <w:lang w:val="en-US"/>
        </w:rPr>
        <w:t>.</w:t>
      </w:r>
      <w:r w:rsidR="003D308E" w:rsidRPr="00166038">
        <w:rPr>
          <w:lang w:val="en-US"/>
        </w:rPr>
        <w:t xml:space="preserve"> Answers were </w:t>
      </w:r>
      <w:r w:rsidR="00D6098C" w:rsidRPr="00166038">
        <w:rPr>
          <w:lang w:val="en-US"/>
        </w:rPr>
        <w:t>translated into score</w:t>
      </w:r>
      <w:r w:rsidR="00B044C6" w:rsidRPr="00166038">
        <w:rPr>
          <w:lang w:val="en-US"/>
        </w:rPr>
        <w:t>s</w:t>
      </w:r>
      <w:r w:rsidR="00D6098C" w:rsidRPr="00166038">
        <w:rPr>
          <w:lang w:val="en-US"/>
        </w:rPr>
        <w:t xml:space="preserve"> between 1 and 6</w:t>
      </w:r>
      <w:r w:rsidR="00B667C7" w:rsidRPr="00166038">
        <w:rPr>
          <w:lang w:val="en-US"/>
        </w:rPr>
        <w:t xml:space="preserve">, </w:t>
      </w:r>
      <w:r w:rsidR="00B044C6" w:rsidRPr="00166038">
        <w:rPr>
          <w:lang w:val="en-US"/>
        </w:rPr>
        <w:t>which were</w:t>
      </w:r>
      <w:r w:rsidR="00B667C7" w:rsidRPr="00166038">
        <w:rPr>
          <w:lang w:val="en-US"/>
        </w:rPr>
        <w:t xml:space="preserve"> treated </w:t>
      </w:r>
      <w:r w:rsidR="00B044C6" w:rsidRPr="00166038">
        <w:rPr>
          <w:lang w:val="en-US"/>
        </w:rPr>
        <w:t>in</w:t>
      </w:r>
      <w:r w:rsidR="00B667C7" w:rsidRPr="00166038">
        <w:rPr>
          <w:lang w:val="en-US"/>
        </w:rPr>
        <w:t xml:space="preserve"> a continuous </w:t>
      </w:r>
      <w:r w:rsidR="00B044C6" w:rsidRPr="00166038">
        <w:rPr>
          <w:lang w:val="en-US"/>
        </w:rPr>
        <w:t>way</w:t>
      </w:r>
      <w:r w:rsidR="00D6098C" w:rsidRPr="00166038">
        <w:rPr>
          <w:lang w:val="en-US"/>
        </w:rPr>
        <w:t xml:space="preserve">. </w:t>
      </w:r>
    </w:p>
    <w:p w14:paraId="30B0DF43" w14:textId="2BF6CB9C" w:rsidR="00B2537A" w:rsidRPr="00166038" w:rsidRDefault="00B2537A">
      <w:pPr>
        <w:ind w:firstLine="284"/>
        <w:rPr>
          <w:lang w:val="en-US"/>
        </w:rPr>
      </w:pPr>
      <w:r w:rsidRPr="00166038">
        <w:rPr>
          <w:lang w:val="en-US"/>
        </w:rPr>
        <w:t xml:space="preserve">Third, </w:t>
      </w:r>
      <w:r w:rsidR="00522C63" w:rsidRPr="00166038">
        <w:rPr>
          <w:lang w:val="en-US"/>
        </w:rPr>
        <w:t xml:space="preserve">we </w:t>
      </w:r>
      <w:r w:rsidR="00D77B9B" w:rsidRPr="00166038">
        <w:rPr>
          <w:lang w:val="en-US"/>
        </w:rPr>
        <w:t xml:space="preserve">added four venture level control variables. First, we </w:t>
      </w:r>
      <w:r w:rsidR="00522C63" w:rsidRPr="00166038">
        <w:rPr>
          <w:lang w:val="en-US"/>
        </w:rPr>
        <w:t>made a distinction between a service versus a product</w:t>
      </w:r>
      <w:r w:rsidR="00D77B9B" w:rsidRPr="00166038">
        <w:rPr>
          <w:lang w:val="en-US"/>
        </w:rPr>
        <w:t xml:space="preserve"> </w:t>
      </w:r>
      <w:r w:rsidR="00BE3E58" w:rsidRPr="00166038">
        <w:rPr>
          <w:lang w:val="en-US"/>
        </w:rPr>
        <w:t>o</w:t>
      </w:r>
      <w:r w:rsidR="00D77B9B" w:rsidRPr="00166038">
        <w:rPr>
          <w:lang w:val="en-US"/>
        </w:rPr>
        <w:t>ffer</w:t>
      </w:r>
      <w:r w:rsidR="00522C63" w:rsidRPr="00166038">
        <w:rPr>
          <w:lang w:val="en-US"/>
        </w:rPr>
        <w:t>. T</w:t>
      </w:r>
      <w:r w:rsidRPr="00166038">
        <w:rPr>
          <w:lang w:val="en-US"/>
        </w:rPr>
        <w:t xml:space="preserve">he variable </w:t>
      </w:r>
      <w:r w:rsidRPr="00166038">
        <w:rPr>
          <w:i/>
          <w:lang w:val="en-US"/>
        </w:rPr>
        <w:t>service offer</w:t>
      </w:r>
      <w:r w:rsidRPr="00166038">
        <w:rPr>
          <w:lang w:val="en-US"/>
        </w:rPr>
        <w:t xml:space="preserve"> was coded based on short project descriptions </w:t>
      </w:r>
      <w:r w:rsidR="00E01C83" w:rsidRPr="00166038">
        <w:rPr>
          <w:lang w:val="en-US"/>
        </w:rPr>
        <w:t>written by the project founders</w:t>
      </w:r>
      <w:r w:rsidRPr="00166038">
        <w:rPr>
          <w:lang w:val="en-US"/>
        </w:rPr>
        <w:t>. We gave the variable a value of 1 if the project offered services and 0 otherwise. 97 out of 171 respondents were active in a service project. Furthermore, founders chose their project’s industry from a dropdown list upon registration for the contest. Based on this information</w:t>
      </w:r>
      <w:r w:rsidR="00F00DB3" w:rsidRPr="00166038">
        <w:rPr>
          <w:lang w:val="en-US"/>
        </w:rPr>
        <w:t>,</w:t>
      </w:r>
      <w:r w:rsidR="00E01C83" w:rsidRPr="00166038">
        <w:rPr>
          <w:lang w:val="en-US"/>
        </w:rPr>
        <w:t xml:space="preserve"> which we received from the contest organizers</w:t>
      </w:r>
      <w:r w:rsidRPr="00166038">
        <w:rPr>
          <w:lang w:val="en-US"/>
        </w:rPr>
        <w:t xml:space="preserve">, we coded whether the project was operating in a high-tech industry or not </w:t>
      </w:r>
      <w:r w:rsidR="0008508D" w:rsidRPr="00166038">
        <w:rPr>
          <w:lang w:val="en-US"/>
        </w:rPr>
        <w:fldChar w:fldCharType="begin"/>
      </w:r>
      <w:r w:rsidR="0008508D" w:rsidRPr="00166038">
        <w:rPr>
          <w:lang w:val="en-US"/>
        </w:rPr>
        <w:instrText xml:space="preserve"> ADDIN EN.CITE &lt;EndNote&gt;&lt;Cite&gt;&lt;Author&gt;Delmar&lt;/Author&gt;&lt;Year&gt;2008&lt;/Year&gt;&lt;RecNum&gt;7&lt;/RecNum&gt;&lt;DisplayText&gt;(Delmar &amp;amp; Wiklund, 2008)&lt;/DisplayText&gt;&lt;record&gt;&lt;rec-number&gt;7&lt;/rec-number&gt;&lt;foreign-keys&gt;&lt;key app="EN" db-id="wwv2edeertffxwefrwpp2xpu0a9d2ewxp9rf" timestamp="1549383115"&gt;7&lt;/key&gt;&lt;/foreign-keys&gt;&lt;ref-type name="Journal Article"&gt;17&lt;/ref-type&gt;&lt;contributors&gt;&lt;authors&gt;&lt;author&gt;Delmar, Frederic&lt;/author&gt;&lt;author&gt;Wiklund, Johan&lt;/author&gt;&lt;/authors&gt;&lt;/contributors&gt;&lt;titles&gt;&lt;title&gt;The effect of small business managers’ growth motivation on firm growth: A longitudinal study&lt;/title&gt;&lt;secondary-title&gt;Entrepreneurship Theory and Practice&lt;/secondary-title&gt;&lt;/titles&gt;&lt;periodical&gt;&lt;full-title&gt;Entrepreneurship Theory and Practice&lt;/full-title&gt;&lt;/periodical&gt;&lt;pages&gt;437-457&lt;/pages&gt;&lt;volume&gt;32&lt;/volume&gt;&lt;number&gt;3&lt;/number&gt;&lt;dates&gt;&lt;year&gt;2008&lt;/year&gt;&lt;/dates&gt;&lt;isbn&gt;1042-2587&lt;/isbn&gt;&lt;urls&gt;&lt;/urls&gt;&lt;/record&gt;&lt;/Cite&gt;&lt;/EndNote&gt;</w:instrText>
      </w:r>
      <w:r w:rsidR="0008508D" w:rsidRPr="00166038">
        <w:rPr>
          <w:lang w:val="en-US"/>
        </w:rPr>
        <w:fldChar w:fldCharType="separate"/>
      </w:r>
      <w:r w:rsidR="0008508D" w:rsidRPr="00166038">
        <w:rPr>
          <w:noProof/>
          <w:lang w:val="en-US"/>
        </w:rPr>
        <w:t>(Delmar &amp; Wiklund, 2008)</w:t>
      </w:r>
      <w:r w:rsidR="0008508D" w:rsidRPr="00166038">
        <w:rPr>
          <w:lang w:val="en-US"/>
        </w:rPr>
        <w:fldChar w:fldCharType="end"/>
      </w:r>
      <w:r w:rsidRPr="00166038">
        <w:rPr>
          <w:lang w:val="en-US"/>
        </w:rPr>
        <w:t xml:space="preserve">. </w:t>
      </w:r>
      <w:r w:rsidR="00522C63" w:rsidRPr="00166038">
        <w:rPr>
          <w:lang w:val="en-US"/>
        </w:rPr>
        <w:t>W</w:t>
      </w:r>
      <w:r w:rsidRPr="00166038">
        <w:rPr>
          <w:lang w:val="en-US"/>
        </w:rPr>
        <w:t xml:space="preserve">e adhered to the definition of high-tech sector outlined by the British Venture Capital Association (BVCA) to divide the sample between high-tech and low-tech projects. As such, we assigned the value 1 to the variable </w:t>
      </w:r>
      <w:r w:rsidRPr="00166038">
        <w:rPr>
          <w:i/>
          <w:lang w:val="en-US"/>
        </w:rPr>
        <w:t>high-tech sector</w:t>
      </w:r>
      <w:r w:rsidRPr="00166038">
        <w:rPr>
          <w:lang w:val="en-US"/>
        </w:rPr>
        <w:t xml:space="preserve"> if a projected operated in </w:t>
      </w:r>
      <w:r w:rsidR="001E10F5" w:rsidRPr="00166038">
        <w:rPr>
          <w:lang w:val="en-US"/>
        </w:rPr>
        <w:t>“</w:t>
      </w:r>
      <w:r w:rsidRPr="00166038">
        <w:rPr>
          <w:lang w:val="en-US"/>
        </w:rPr>
        <w:t>Health Care Equipment &amp; Services</w:t>
      </w:r>
      <w:r w:rsidR="001E10F5" w:rsidRPr="00166038">
        <w:rPr>
          <w:lang w:val="en-US"/>
        </w:rPr>
        <w:t>”</w:t>
      </w:r>
      <w:r w:rsidRPr="00166038">
        <w:rPr>
          <w:lang w:val="en-US"/>
        </w:rPr>
        <w:t xml:space="preserve">, </w:t>
      </w:r>
      <w:r w:rsidR="001E10F5" w:rsidRPr="00166038">
        <w:rPr>
          <w:lang w:val="en-US"/>
        </w:rPr>
        <w:t>“</w:t>
      </w:r>
      <w:r w:rsidRPr="00166038">
        <w:rPr>
          <w:lang w:val="en-US"/>
        </w:rPr>
        <w:t>Pharmaceuticals, Biotechnology &amp; Life Sciences</w:t>
      </w:r>
      <w:r w:rsidR="001E10F5" w:rsidRPr="00166038">
        <w:rPr>
          <w:lang w:val="en-US"/>
        </w:rPr>
        <w:t>”</w:t>
      </w:r>
      <w:r w:rsidRPr="00166038">
        <w:rPr>
          <w:lang w:val="en-US"/>
        </w:rPr>
        <w:t xml:space="preserve">, </w:t>
      </w:r>
      <w:r w:rsidR="001E10F5" w:rsidRPr="00166038">
        <w:rPr>
          <w:lang w:val="en-US"/>
        </w:rPr>
        <w:t>“</w:t>
      </w:r>
      <w:r w:rsidRPr="00166038">
        <w:rPr>
          <w:lang w:val="en-US"/>
        </w:rPr>
        <w:t>Software &amp; Services</w:t>
      </w:r>
      <w:r w:rsidR="001E10F5" w:rsidRPr="00166038">
        <w:rPr>
          <w:lang w:val="en-US"/>
        </w:rPr>
        <w:t>”</w:t>
      </w:r>
      <w:r w:rsidRPr="00166038">
        <w:rPr>
          <w:lang w:val="en-US"/>
        </w:rPr>
        <w:t xml:space="preserve">, </w:t>
      </w:r>
      <w:r w:rsidR="001E10F5" w:rsidRPr="00166038">
        <w:rPr>
          <w:lang w:val="en-US"/>
        </w:rPr>
        <w:t>“</w:t>
      </w:r>
      <w:r w:rsidRPr="00166038">
        <w:rPr>
          <w:lang w:val="en-US"/>
        </w:rPr>
        <w:t>Technology Hardware &amp; Equipment</w:t>
      </w:r>
      <w:r w:rsidR="001E10F5" w:rsidRPr="00166038">
        <w:rPr>
          <w:lang w:val="en-US"/>
        </w:rPr>
        <w:t>”</w:t>
      </w:r>
      <w:r w:rsidRPr="00166038">
        <w:rPr>
          <w:lang w:val="en-US"/>
        </w:rPr>
        <w:t xml:space="preserve">, or </w:t>
      </w:r>
      <w:r w:rsidR="001E10F5" w:rsidRPr="00166038">
        <w:rPr>
          <w:lang w:val="en-US"/>
        </w:rPr>
        <w:t>“</w:t>
      </w:r>
      <w:r w:rsidRPr="00166038">
        <w:rPr>
          <w:lang w:val="en-US"/>
        </w:rPr>
        <w:t>Telecommunication Services</w:t>
      </w:r>
      <w:r w:rsidR="001E10F5" w:rsidRPr="00166038">
        <w:rPr>
          <w:lang w:val="en-US"/>
        </w:rPr>
        <w:t>”</w:t>
      </w:r>
      <w:r w:rsidRPr="00166038">
        <w:rPr>
          <w:lang w:val="en-US"/>
        </w:rPr>
        <w:t xml:space="preserve">, and 0 otherwise. 102 out of 171 individuals founded a high-tech project. </w:t>
      </w:r>
      <w:r w:rsidR="00D77B9B" w:rsidRPr="00166038">
        <w:rPr>
          <w:lang w:val="en-US"/>
        </w:rPr>
        <w:t>Finally, we added</w:t>
      </w:r>
      <w:r w:rsidR="000D5249" w:rsidRPr="00166038">
        <w:rPr>
          <w:i/>
          <w:lang w:val="en-US"/>
        </w:rPr>
        <w:t xml:space="preserve"> venture size</w:t>
      </w:r>
      <w:r w:rsidR="00D77B9B" w:rsidRPr="00166038">
        <w:rPr>
          <w:lang w:val="en-US"/>
        </w:rPr>
        <w:t xml:space="preserve"> and </w:t>
      </w:r>
      <w:r w:rsidR="00D77B9B" w:rsidRPr="00166038">
        <w:rPr>
          <w:i/>
          <w:lang w:val="en-US"/>
        </w:rPr>
        <w:t>project age</w:t>
      </w:r>
      <w:r w:rsidR="000D5249" w:rsidRPr="00166038">
        <w:rPr>
          <w:lang w:val="en-US"/>
        </w:rPr>
        <w:t xml:space="preserve"> i.e. the number of team members collaborating on the project</w:t>
      </w:r>
      <w:r w:rsidR="00D77B9B" w:rsidRPr="00166038">
        <w:rPr>
          <w:lang w:val="en-US"/>
        </w:rPr>
        <w:t xml:space="preserve"> and the difference between the date of survey completion and the moment of project initiation at the moment of application</w:t>
      </w:r>
      <w:r w:rsidR="000D5249" w:rsidRPr="00166038">
        <w:rPr>
          <w:lang w:val="en-US"/>
        </w:rPr>
        <w:t xml:space="preserve">. The median venture size was three team members. </w:t>
      </w:r>
      <w:r w:rsidRPr="00166038">
        <w:rPr>
          <w:lang w:val="en-US"/>
        </w:rPr>
        <w:t>The average project age was 1 year</w:t>
      </w:r>
      <w:r w:rsidR="00741BFB" w:rsidRPr="00166038">
        <w:rPr>
          <w:lang w:val="en-US"/>
        </w:rPr>
        <w:t xml:space="preserve"> and</w:t>
      </w:r>
      <w:r w:rsidRPr="00166038">
        <w:rPr>
          <w:lang w:val="en-US"/>
        </w:rPr>
        <w:t xml:space="preserve"> 8 months.</w:t>
      </w:r>
      <w:r w:rsidR="000D5249" w:rsidRPr="00166038">
        <w:rPr>
          <w:lang w:val="en-US"/>
        </w:rPr>
        <w:t xml:space="preserve">  </w:t>
      </w:r>
    </w:p>
    <w:p w14:paraId="0C71C8B0" w14:textId="77777777" w:rsidR="00FE1025" w:rsidRPr="00166038" w:rsidRDefault="00C679CB">
      <w:pPr>
        <w:ind w:firstLine="284"/>
        <w:rPr>
          <w:lang w:val="en-US"/>
        </w:rPr>
      </w:pPr>
      <w:r w:rsidRPr="00166038">
        <w:rPr>
          <w:lang w:val="en-US"/>
        </w:rPr>
        <w:lastRenderedPageBreak/>
        <w:t>Fourth</w:t>
      </w:r>
      <w:r w:rsidR="0034471D" w:rsidRPr="00166038">
        <w:rPr>
          <w:lang w:val="en-US"/>
        </w:rPr>
        <w:t xml:space="preserve">, in the equation estimating </w:t>
      </w:r>
      <w:r w:rsidR="00D77B9B" w:rsidRPr="00166038">
        <w:rPr>
          <w:lang w:val="en-US"/>
        </w:rPr>
        <w:t xml:space="preserve">individual </w:t>
      </w:r>
      <w:r w:rsidR="0034471D" w:rsidRPr="00166038">
        <w:rPr>
          <w:lang w:val="en-US"/>
        </w:rPr>
        <w:t xml:space="preserve">growth aspirations, we </w:t>
      </w:r>
      <w:r w:rsidR="006C2B4F" w:rsidRPr="00166038">
        <w:rPr>
          <w:lang w:val="en-US"/>
        </w:rPr>
        <w:t>added</w:t>
      </w:r>
      <w:r w:rsidR="0034471D" w:rsidRPr="00166038">
        <w:rPr>
          <w:lang w:val="en-US"/>
        </w:rPr>
        <w:t xml:space="preserve"> </w:t>
      </w:r>
      <w:r w:rsidR="0034471D" w:rsidRPr="00166038">
        <w:rPr>
          <w:i/>
          <w:lang w:val="en-US"/>
        </w:rPr>
        <w:t>entrepreneurial self-efficacy</w:t>
      </w:r>
      <w:r w:rsidR="006C2B4F" w:rsidRPr="00166038">
        <w:rPr>
          <w:i/>
          <w:lang w:val="en-US"/>
        </w:rPr>
        <w:t xml:space="preserve"> </w:t>
      </w:r>
      <w:r w:rsidR="006C2B4F" w:rsidRPr="00166038">
        <w:rPr>
          <w:lang w:val="en-US"/>
        </w:rPr>
        <w:t>as a predictor</w:t>
      </w:r>
      <w:r w:rsidR="00AC4B23" w:rsidRPr="00166038">
        <w:rPr>
          <w:lang w:val="en-US"/>
        </w:rPr>
        <w:t xml:space="preserve">. </w:t>
      </w:r>
      <w:r w:rsidR="00780C04" w:rsidRPr="00166038">
        <w:rPr>
          <w:lang w:val="en-US"/>
        </w:rPr>
        <w:t xml:space="preserve">Following </w:t>
      </w:r>
      <w:r w:rsidR="0008508D" w:rsidRPr="00166038">
        <w:rPr>
          <w:lang w:val="en-US"/>
        </w:rPr>
        <w:fldChar w:fldCharType="begin"/>
      </w:r>
      <w:r w:rsidR="0008508D" w:rsidRPr="00166038">
        <w:rPr>
          <w:lang w:val="en-US"/>
        </w:rPr>
        <w:instrText xml:space="preserve"> ADDIN EN.CITE &lt;EndNote&gt;&lt;Cite AuthorYear="1"&gt;&lt;Author&gt;Zhao&lt;/Author&gt;&lt;Year&gt;2005&lt;/Year&gt;&lt;RecNum&gt;10&lt;/RecNum&gt;&lt;DisplayText&gt;Zhao, Seibert, and Hills (2005)&lt;/DisplayText&gt;&lt;record&gt;&lt;rec-number&gt;10&lt;/rec-number&gt;&lt;foreign-keys&gt;&lt;key app="EN" db-id="wwv2edeertffxwefrwpp2xpu0a9d2ewxp9rf" timestamp="1549447726"&gt;10&lt;/key&gt;&lt;/foreign-keys&gt;&lt;ref-type name="Journal Article"&gt;17&lt;/ref-type&gt;&lt;contributors&gt;&lt;authors&gt;&lt;author&gt;Zhao, Hao&lt;/author&gt;&lt;author&gt;Seibert, Scott E&lt;/author&gt;&lt;author&gt;Hills, Gerald E&lt;/author&gt;&lt;/authors&gt;&lt;/contributors&gt;&lt;titles&gt;&lt;title&gt;The mediating role of self-efficacy in the development of entrepreneurial intentions&lt;/title&gt;&lt;secondary-title&gt;Journal of Applied Psychology&lt;/secondary-title&gt;&lt;/titles&gt;&lt;periodical&gt;&lt;full-title&gt;Journal of applied psychology&lt;/full-title&gt;&lt;/periodical&gt;&lt;pages&gt;1265&lt;/pages&gt;&lt;volume&gt;90&lt;/volume&gt;&lt;number&gt;6&lt;/number&gt;&lt;dates&gt;&lt;year&gt;2005&lt;/year&gt;&lt;/dates&gt;&lt;isbn&gt;1939-1854&lt;/isbn&gt;&lt;urls&gt;&lt;/urls&gt;&lt;/record&gt;&lt;/Cite&gt;&lt;/EndNote&gt;</w:instrText>
      </w:r>
      <w:r w:rsidR="0008508D" w:rsidRPr="00166038">
        <w:rPr>
          <w:lang w:val="en-US"/>
        </w:rPr>
        <w:fldChar w:fldCharType="separate"/>
      </w:r>
      <w:r w:rsidR="0008508D" w:rsidRPr="00166038">
        <w:rPr>
          <w:noProof/>
          <w:lang w:val="en-US"/>
        </w:rPr>
        <w:t>Zhao, Seibert, and Hills (2005)</w:t>
      </w:r>
      <w:r w:rsidR="0008508D" w:rsidRPr="00166038">
        <w:rPr>
          <w:lang w:val="en-US"/>
        </w:rPr>
        <w:fldChar w:fldCharType="end"/>
      </w:r>
      <w:r w:rsidR="00780C04" w:rsidRPr="00166038">
        <w:rPr>
          <w:lang w:val="en-US"/>
        </w:rPr>
        <w:t>, entrepreneurial self-efficacy was measured using a 4-item scale</w:t>
      </w:r>
      <w:r w:rsidR="00D6021D" w:rsidRPr="00166038">
        <w:rPr>
          <w:lang w:val="en-US"/>
        </w:rPr>
        <w:t xml:space="preserve"> (Cronbach’s alpha = 0.774)</w:t>
      </w:r>
      <w:r w:rsidR="00780C04" w:rsidRPr="00166038">
        <w:rPr>
          <w:lang w:val="en-US"/>
        </w:rPr>
        <w:t>, with questions such as “How confident are you in your ability to successfully identify new business opportunities?” and “How confident are you in your ability to commercialize an idea?”</w:t>
      </w:r>
      <w:r w:rsidR="006429F2" w:rsidRPr="00166038">
        <w:rPr>
          <w:lang w:val="en-US"/>
        </w:rPr>
        <w:t xml:space="preserve"> </w:t>
      </w:r>
      <w:r w:rsidR="00780C04" w:rsidRPr="00166038">
        <w:rPr>
          <w:lang w:val="en-US"/>
        </w:rPr>
        <w:t xml:space="preserve">Answers were measured on a 7-point Likert scale (extremely unconfident – </w:t>
      </w:r>
      <w:r w:rsidR="006434BD" w:rsidRPr="00166038">
        <w:rPr>
          <w:lang w:val="en-US"/>
        </w:rPr>
        <w:t>extremely confident</w:t>
      </w:r>
      <w:r w:rsidR="00780C04" w:rsidRPr="00166038">
        <w:rPr>
          <w:lang w:val="en-US"/>
        </w:rPr>
        <w:t xml:space="preserve">). </w:t>
      </w:r>
      <w:r w:rsidR="00AC4B23" w:rsidRPr="00166038">
        <w:rPr>
          <w:lang w:val="en-US"/>
        </w:rPr>
        <w:t xml:space="preserve">Finally, </w:t>
      </w:r>
      <w:r w:rsidR="009E32D0" w:rsidRPr="00166038">
        <w:rPr>
          <w:lang w:val="en-US"/>
        </w:rPr>
        <w:t xml:space="preserve">similar as in prior research, </w:t>
      </w:r>
      <w:r w:rsidR="00EE5C51" w:rsidRPr="00166038">
        <w:rPr>
          <w:lang w:val="en-US"/>
        </w:rPr>
        <w:t xml:space="preserve">we controlled for </w:t>
      </w:r>
      <w:r w:rsidR="0034471D" w:rsidRPr="00166038">
        <w:rPr>
          <w:i/>
          <w:lang w:val="en-US"/>
        </w:rPr>
        <w:t>start-up experience</w:t>
      </w:r>
      <w:r w:rsidR="002A54BC" w:rsidRPr="00166038">
        <w:rPr>
          <w:lang w:val="en-US"/>
        </w:rPr>
        <w:t xml:space="preserve"> in the equation estimating growth aspirations</w:t>
      </w:r>
      <w:r w:rsidR="009E32D0" w:rsidRPr="00166038">
        <w:rPr>
          <w:lang w:val="en-US"/>
        </w:rPr>
        <w:t xml:space="preserve"> </w:t>
      </w:r>
      <w:r w:rsidR="0008508D" w:rsidRPr="00166038">
        <w:rPr>
          <w:lang w:val="en-US"/>
        </w:rPr>
        <w:fldChar w:fldCharType="begin"/>
      </w:r>
      <w:r w:rsidR="0008508D" w:rsidRPr="00166038">
        <w:rPr>
          <w:lang w:val="en-US"/>
        </w:rPr>
        <w:instrText xml:space="preserve"> ADDIN EN.CITE &lt;EndNote&gt;&lt;Cite&gt;&lt;Author&gt;Davis&lt;/Author&gt;&lt;Year&gt;2012&lt;/Year&gt;&lt;RecNum&gt;6&lt;/RecNum&gt;&lt;DisplayText&gt;(Davis &amp;amp; Shaver, 2012)&lt;/DisplayText&gt;&lt;record&gt;&lt;rec-number&gt;6&lt;/rec-number&gt;&lt;foreign-keys&gt;&lt;key app="EN" db-id="wwv2edeertffxwefrwpp2xpu0a9d2ewxp9rf" timestamp="1549377425"&gt;6&lt;/key&gt;&lt;/foreign-keys&gt;&lt;ref-type name="Journal Article"&gt;17&lt;/ref-type&gt;&lt;contributors&gt;&lt;authors&gt;&lt;author&gt;Davis, Amy E&lt;/author&gt;&lt;author&gt;Shaver, Kelly G&lt;/author&gt;&lt;/authors&gt;&lt;/contributors&gt;&lt;titles&gt;&lt;title&gt;Understanding gendered variations in business growth intentions across the life course&lt;/title&gt;&lt;secondary-title&gt;Entrepreneurship Theory and Practice&lt;/secondary-title&gt;&lt;/titles&gt;&lt;periodical&gt;&lt;full-title&gt;Entrepreneurship Theory and Practice&lt;/full-title&gt;&lt;/periodical&gt;&lt;pages&gt;495-512&lt;/pages&gt;&lt;volume&gt;36&lt;/volume&gt;&lt;number&gt;3&lt;/number&gt;&lt;dates&gt;&lt;year&gt;2012&lt;/year&gt;&lt;/dates&gt;&lt;isbn&gt;1042-2587&lt;/isbn&gt;&lt;urls&gt;&lt;/urls&gt;&lt;/record&gt;&lt;/Cite&gt;&lt;/EndNote&gt;</w:instrText>
      </w:r>
      <w:r w:rsidR="0008508D" w:rsidRPr="00166038">
        <w:rPr>
          <w:lang w:val="en-US"/>
        </w:rPr>
        <w:fldChar w:fldCharType="separate"/>
      </w:r>
      <w:r w:rsidR="0008508D" w:rsidRPr="00166038">
        <w:rPr>
          <w:noProof/>
          <w:lang w:val="en-US"/>
        </w:rPr>
        <w:t>(Davis &amp; Shaver, 2012)</w:t>
      </w:r>
      <w:r w:rsidR="0008508D" w:rsidRPr="00166038">
        <w:rPr>
          <w:lang w:val="en-US"/>
        </w:rPr>
        <w:fldChar w:fldCharType="end"/>
      </w:r>
      <w:r w:rsidR="0034471D" w:rsidRPr="00166038">
        <w:rPr>
          <w:lang w:val="en-US"/>
        </w:rPr>
        <w:t>.</w:t>
      </w:r>
      <w:r w:rsidR="009E32D0" w:rsidRPr="00166038">
        <w:rPr>
          <w:lang w:val="en-US"/>
        </w:rPr>
        <w:t xml:space="preserve"> This variable was set to 1 if the entrepreneur had founded at least one company </w:t>
      </w:r>
      <w:r w:rsidR="0000423D" w:rsidRPr="00166038">
        <w:rPr>
          <w:lang w:val="en-US"/>
        </w:rPr>
        <w:t>before</w:t>
      </w:r>
      <w:r w:rsidR="009E32D0" w:rsidRPr="00166038">
        <w:rPr>
          <w:lang w:val="en-US"/>
        </w:rPr>
        <w:t>, and 0 otherwise. 25.7% of the respondents had start-up experienc</w:t>
      </w:r>
      <w:r w:rsidR="00B72E54" w:rsidRPr="00166038">
        <w:rPr>
          <w:lang w:val="en-US"/>
        </w:rPr>
        <w:t>e.</w:t>
      </w:r>
      <w:r w:rsidR="00750C32" w:rsidRPr="00166038">
        <w:rPr>
          <w:lang w:val="en-US"/>
        </w:rPr>
        <w:t xml:space="preserve"> Table </w:t>
      </w:r>
      <w:r w:rsidR="00D77B9B" w:rsidRPr="00166038">
        <w:rPr>
          <w:lang w:val="en-US"/>
        </w:rPr>
        <w:t>1</w:t>
      </w:r>
      <w:r w:rsidR="00750C32" w:rsidRPr="00166038">
        <w:rPr>
          <w:lang w:val="en-US"/>
        </w:rPr>
        <w:t xml:space="preserve"> provides an overview of the descriptive statistics.</w:t>
      </w:r>
    </w:p>
    <w:p w14:paraId="042CB606" w14:textId="77777777" w:rsidR="00E87080" w:rsidRPr="00662329" w:rsidRDefault="00E87080">
      <w:pPr>
        <w:keepNext/>
        <w:spacing w:line="240" w:lineRule="auto"/>
        <w:jc w:val="center"/>
        <w:rPr>
          <w:lang w:val="en-US"/>
        </w:rPr>
      </w:pPr>
      <w:r w:rsidRPr="00662329">
        <w:rPr>
          <w:lang w:val="en-US"/>
        </w:rPr>
        <w:t>-----------------------------------------------</w:t>
      </w:r>
    </w:p>
    <w:p w14:paraId="424FAC7E" w14:textId="77777777" w:rsidR="00E87080" w:rsidRPr="00662329" w:rsidRDefault="00E87080">
      <w:pPr>
        <w:spacing w:line="240" w:lineRule="auto"/>
        <w:jc w:val="center"/>
        <w:rPr>
          <w:caps/>
          <w:lang w:val="en-US"/>
        </w:rPr>
      </w:pPr>
      <w:r w:rsidRPr="00662329">
        <w:rPr>
          <w:caps/>
          <w:lang w:val="en-US"/>
        </w:rPr>
        <w:t xml:space="preserve">Insert Table </w:t>
      </w:r>
      <w:r w:rsidR="00D77B9B" w:rsidRPr="00662329">
        <w:rPr>
          <w:caps/>
          <w:lang w:val="en-US"/>
        </w:rPr>
        <w:t>1</w:t>
      </w:r>
      <w:r w:rsidRPr="00662329">
        <w:rPr>
          <w:caps/>
          <w:lang w:val="en-US"/>
        </w:rPr>
        <w:t xml:space="preserve"> about here</w:t>
      </w:r>
    </w:p>
    <w:p w14:paraId="05992CFA" w14:textId="77777777" w:rsidR="00E87080" w:rsidRPr="00662329" w:rsidRDefault="00E87080">
      <w:pPr>
        <w:spacing w:line="240" w:lineRule="auto"/>
        <w:jc w:val="center"/>
        <w:rPr>
          <w:lang w:val="en-US"/>
        </w:rPr>
      </w:pPr>
      <w:r w:rsidRPr="00662329">
        <w:rPr>
          <w:lang w:val="en-US"/>
        </w:rPr>
        <w:t>-----------------------------------------------</w:t>
      </w:r>
    </w:p>
    <w:p w14:paraId="605F2612" w14:textId="77777777" w:rsidR="00B72E54" w:rsidRPr="00166038" w:rsidRDefault="00B72E54">
      <w:pPr>
        <w:spacing w:line="360" w:lineRule="auto"/>
        <w:rPr>
          <w:b/>
          <w:lang w:val="en-US"/>
        </w:rPr>
      </w:pPr>
      <w:r w:rsidRPr="00166038">
        <w:rPr>
          <w:b/>
          <w:lang w:val="en-US"/>
        </w:rPr>
        <w:t xml:space="preserve">Measurement </w:t>
      </w:r>
      <w:r w:rsidR="00B02A13" w:rsidRPr="00166038">
        <w:rPr>
          <w:b/>
          <w:lang w:val="en-US"/>
        </w:rPr>
        <w:t>M</w:t>
      </w:r>
      <w:r w:rsidRPr="00166038">
        <w:rPr>
          <w:b/>
          <w:lang w:val="en-US"/>
        </w:rPr>
        <w:t>odel</w:t>
      </w:r>
    </w:p>
    <w:p w14:paraId="3D4463AB" w14:textId="3865B412" w:rsidR="009C0A08" w:rsidRPr="00166038" w:rsidRDefault="009C0A08">
      <w:pPr>
        <w:ind w:firstLine="284"/>
        <w:rPr>
          <w:lang w:val="en-US"/>
        </w:rPr>
      </w:pPr>
      <w:r w:rsidRPr="00166038">
        <w:rPr>
          <w:lang w:val="en-US"/>
        </w:rPr>
        <w:t xml:space="preserve">In order to test the construct validity of the multi-item variables, we conducted a confirmatory factor analysis (CFA). </w:t>
      </w:r>
      <w:r w:rsidR="002B72D5" w:rsidRPr="00166038">
        <w:rPr>
          <w:lang w:val="en-US"/>
        </w:rPr>
        <w:t>O</w:t>
      </w:r>
      <w:r w:rsidRPr="00166038">
        <w:rPr>
          <w:lang w:val="en-US"/>
        </w:rPr>
        <w:t>ur theoretical interest is situated at the individual level</w:t>
      </w:r>
      <w:r w:rsidR="002B72D5" w:rsidRPr="00166038">
        <w:rPr>
          <w:lang w:val="en-US"/>
        </w:rPr>
        <w:t>. However,</w:t>
      </w:r>
      <w:r w:rsidRPr="00166038">
        <w:rPr>
          <w:lang w:val="en-US"/>
        </w:rPr>
        <w:t xml:space="preserve"> our data are clustered in nature</w:t>
      </w:r>
      <w:r w:rsidR="002B72D5" w:rsidRPr="00166038">
        <w:rPr>
          <w:lang w:val="en-US"/>
        </w:rPr>
        <w:t>, as for several projects we have multiple respondents. We therefore</w:t>
      </w:r>
      <w:r w:rsidRPr="00166038">
        <w:rPr>
          <w:lang w:val="en-US"/>
        </w:rPr>
        <w:t xml:space="preserve"> decided to execute a CFA with cluster-robust standard errors </w:t>
      </w:r>
      <w:r w:rsidR="0008508D" w:rsidRPr="00166038">
        <w:rPr>
          <w:lang w:val="en-US"/>
        </w:rPr>
        <w:fldChar w:fldCharType="begin"/>
      </w:r>
      <w:r w:rsidR="0008508D" w:rsidRPr="00166038">
        <w:rPr>
          <w:lang w:val="en-US"/>
        </w:rPr>
        <w:instrText xml:space="preserve"> ADDIN EN.CITE &lt;EndNote&gt;&lt;Cite&gt;&lt;Author&gt;McNeish&lt;/Author&gt;&lt;Year&gt;2017&lt;/Year&gt;&lt;RecNum&gt;11&lt;/RecNum&gt;&lt;DisplayText&gt;(McNeish, Stapleton, &amp;amp; Silverman, 2017)&lt;/DisplayText&gt;&lt;record&gt;&lt;rec-number&gt;11&lt;/rec-number&gt;&lt;foreign-keys&gt;&lt;key app="EN" db-id="wwv2edeertffxwefrwpp2xpu0a9d2ewxp9rf" timestamp="1549448972"&gt;11&lt;/key&gt;&lt;/foreign-keys&gt;&lt;ref-type name="Journal Article"&gt;17&lt;/ref-type&gt;&lt;contributors&gt;&lt;authors&gt;&lt;author&gt;McNeish, Daniel&lt;/author&gt;&lt;author&gt;Stapleton, Laura M&lt;/author&gt;&lt;author&gt;Silverman, Rebecca D&lt;/author&gt;&lt;/authors&gt;&lt;/contributors&gt;&lt;titles&gt;&lt;title&gt;On the unnecessary ubiquity of hierarchical linear modeling&lt;/title&gt;&lt;secondary-title&gt;Psychological Methods&lt;/secondary-title&gt;&lt;/titles&gt;&lt;periodical&gt;&lt;full-title&gt;Psychological Methods&lt;/full-title&gt;&lt;/periodical&gt;&lt;pages&gt;114&lt;/pages&gt;&lt;volume&gt;22&lt;/volume&gt;&lt;number&gt;1&lt;/number&gt;&lt;dates&gt;&lt;year&gt;2017&lt;/year&gt;&lt;/dates&gt;&lt;isbn&gt;1939-1463&lt;/isbn&gt;&lt;urls&gt;&lt;/urls&gt;&lt;/record&gt;&lt;/Cite&gt;&lt;/EndNote&gt;</w:instrText>
      </w:r>
      <w:r w:rsidR="0008508D" w:rsidRPr="00166038">
        <w:rPr>
          <w:lang w:val="en-US"/>
        </w:rPr>
        <w:fldChar w:fldCharType="separate"/>
      </w:r>
      <w:r w:rsidR="0008508D" w:rsidRPr="00166038">
        <w:rPr>
          <w:noProof/>
          <w:lang w:val="en-US"/>
        </w:rPr>
        <w:t>(McNeish, Stapleton, &amp; Silverman, 2017)</w:t>
      </w:r>
      <w:r w:rsidR="0008508D" w:rsidRPr="00166038">
        <w:rPr>
          <w:lang w:val="en-US"/>
        </w:rPr>
        <w:fldChar w:fldCharType="end"/>
      </w:r>
      <w:r w:rsidRPr="00166038">
        <w:rPr>
          <w:lang w:val="en-US"/>
        </w:rPr>
        <w:t xml:space="preserve">. The model includes eleven </w:t>
      </w:r>
      <w:r w:rsidR="00BE3E58" w:rsidRPr="00166038">
        <w:rPr>
          <w:lang w:val="en-US"/>
        </w:rPr>
        <w:t>first order</w:t>
      </w:r>
      <w:r w:rsidRPr="00166038">
        <w:rPr>
          <w:lang w:val="en-US"/>
        </w:rPr>
        <w:t xml:space="preserve"> and three second-order latent constructs. Besides the first-order latent constructs growth aspirations and entrepreneurial self-efficacy, there are </w:t>
      </w:r>
      <w:r w:rsidRPr="00D52612">
        <w:rPr>
          <w:lang w:val="en-US"/>
        </w:rPr>
        <w:t xml:space="preserve">nine first-order constructs for measuring </w:t>
      </w:r>
      <w:r w:rsidR="00D11198" w:rsidRPr="00D52612">
        <w:rPr>
          <w:lang w:val="en-US"/>
        </w:rPr>
        <w:t xml:space="preserve">a </w:t>
      </w:r>
      <w:r w:rsidRPr="00D52612">
        <w:rPr>
          <w:lang w:val="en-US"/>
        </w:rPr>
        <w:t>founder</w:t>
      </w:r>
      <w:r w:rsidR="00D11198" w:rsidRPr="00D52612">
        <w:rPr>
          <w:lang w:val="en-US"/>
        </w:rPr>
        <w:t>’s</w:t>
      </w:r>
      <w:r w:rsidRPr="00D52612">
        <w:rPr>
          <w:lang w:val="en-US"/>
        </w:rPr>
        <w:t xml:space="preserve"> </w:t>
      </w:r>
      <w:r w:rsidR="004F15BB" w:rsidRPr="00D52612">
        <w:rPr>
          <w:lang w:val="en-US"/>
        </w:rPr>
        <w:t>identity orientation</w:t>
      </w:r>
      <w:r w:rsidR="002617B9" w:rsidRPr="00D52612">
        <w:rPr>
          <w:lang w:val="en-US"/>
        </w:rPr>
        <w:t>s</w:t>
      </w:r>
      <w:r w:rsidRPr="00D52612">
        <w:rPr>
          <w:lang w:val="en-US"/>
        </w:rPr>
        <w:t xml:space="preserve">, because there are three </w:t>
      </w:r>
      <w:r w:rsidR="004F15BB" w:rsidRPr="00D52612">
        <w:rPr>
          <w:lang w:val="en-US"/>
        </w:rPr>
        <w:t>orientations</w:t>
      </w:r>
      <w:r w:rsidR="004F15BB" w:rsidRPr="00D52612" w:rsidDel="00466CEC">
        <w:rPr>
          <w:lang w:val="en-US"/>
        </w:rPr>
        <w:t xml:space="preserve"> </w:t>
      </w:r>
      <w:r w:rsidRPr="00D52612">
        <w:rPr>
          <w:lang w:val="en-US"/>
        </w:rPr>
        <w:t>(</w:t>
      </w:r>
      <w:r w:rsidR="004F15BB" w:rsidRPr="00D52612">
        <w:rPr>
          <w:lang w:val="en-US"/>
        </w:rPr>
        <w:t>Darwinian</w:t>
      </w:r>
      <w:r w:rsidRPr="00D52612">
        <w:rPr>
          <w:lang w:val="en-US"/>
        </w:rPr>
        <w:t xml:space="preserve">, </w:t>
      </w:r>
      <w:r w:rsidR="004F15BB" w:rsidRPr="00D52612">
        <w:rPr>
          <w:lang w:val="en-US"/>
        </w:rPr>
        <w:t>Communitarian</w:t>
      </w:r>
      <w:r w:rsidRPr="00D52612">
        <w:rPr>
          <w:lang w:val="en-US"/>
        </w:rPr>
        <w:t xml:space="preserve">, </w:t>
      </w:r>
      <w:r w:rsidR="004F15BB" w:rsidRPr="00D52612">
        <w:rPr>
          <w:lang w:val="en-US"/>
        </w:rPr>
        <w:t>Missionary</w:t>
      </w:r>
      <w:r w:rsidRPr="00D52612">
        <w:rPr>
          <w:lang w:val="en-US"/>
        </w:rPr>
        <w:t>), and three dimensions per</w:t>
      </w:r>
      <w:r w:rsidR="0091249C" w:rsidRPr="00D52612">
        <w:rPr>
          <w:lang w:val="en-US"/>
        </w:rPr>
        <w:t xml:space="preserve"> </w:t>
      </w:r>
      <w:r w:rsidR="003E2DC0" w:rsidRPr="00D52612">
        <w:rPr>
          <w:lang w:val="en-US"/>
        </w:rPr>
        <w:t>identity orientation</w:t>
      </w:r>
      <w:r w:rsidR="004F15BB" w:rsidRPr="00166038">
        <w:rPr>
          <w:lang w:val="en-US"/>
        </w:rPr>
        <w:t xml:space="preserve"> </w:t>
      </w:r>
      <w:r w:rsidRPr="00166038">
        <w:rPr>
          <w:lang w:val="en-US"/>
        </w:rPr>
        <w:t>(</w:t>
      </w:r>
      <w:r w:rsidR="005A0734" w:rsidRPr="00166038">
        <w:rPr>
          <w:lang w:val="en-US"/>
        </w:rPr>
        <w:t xml:space="preserve">A: </w:t>
      </w:r>
      <w:r w:rsidRPr="00166038">
        <w:rPr>
          <w:lang w:val="en-US"/>
        </w:rPr>
        <w:t xml:space="preserve">basic social motivation, </w:t>
      </w:r>
      <w:r w:rsidR="005A0734" w:rsidRPr="00166038">
        <w:rPr>
          <w:lang w:val="en-US"/>
        </w:rPr>
        <w:t xml:space="preserve">B: </w:t>
      </w:r>
      <w:r w:rsidRPr="00166038">
        <w:rPr>
          <w:lang w:val="en-US"/>
        </w:rPr>
        <w:t xml:space="preserve">basis for self-evaluation, and </w:t>
      </w:r>
      <w:r w:rsidR="005A0734" w:rsidRPr="00166038">
        <w:rPr>
          <w:lang w:val="en-US"/>
        </w:rPr>
        <w:t xml:space="preserve">C: </w:t>
      </w:r>
      <w:r w:rsidRPr="00166038">
        <w:rPr>
          <w:lang w:val="en-US"/>
        </w:rPr>
        <w:t xml:space="preserve">frame of reference) </w:t>
      </w:r>
      <w:r w:rsidR="0008508D" w:rsidRPr="00166038">
        <w:rPr>
          <w:lang w:val="en-US"/>
        </w:rPr>
        <w:fldChar w:fldCharType="begin"/>
      </w:r>
      <w:r w:rsidR="0008508D" w:rsidRPr="00166038">
        <w:rPr>
          <w:lang w:val="en-US"/>
        </w:rPr>
        <w:instrText xml:space="preserve"> ADDIN EN.CITE &lt;EndNote&gt;&lt;Cite&gt;&lt;Author&gt;Sieger&lt;/Author&gt;&lt;Year&gt;2016&lt;/Year&gt;&lt;RecNum&gt;4&lt;/RecNum&gt;&lt;DisplayText&gt;(Sieger et al., 2016)&lt;/DisplayText&gt;&lt;record&gt;&lt;rec-number&gt;4&lt;/rec-number&gt;&lt;foreign-keys&gt;&lt;key app="EN" db-id="wwv2edeertffxwefrwpp2xpu0a9d2ewxp9rf" timestamp="1549272021"&gt;4&lt;/key&gt;&lt;/foreign-keys&gt;&lt;ref-type name="Journal Article"&gt;17&lt;/ref-type&gt;&lt;contributors&gt;&lt;authors&gt;&lt;author&gt;Sieger, Philipp&lt;/author&gt;&lt;author&gt;Gruber, Marc&lt;/author&gt;&lt;author&gt;Fauchart, Emmanuelle&lt;/author&gt;&lt;author&gt;Zellweger, Thomas&lt;/author&gt;&lt;/authors&gt;&lt;/contributors&gt;&lt;titles&gt;&lt;title&gt;Measuring the social identity of entrepreneurs: Scale development and international validation&lt;/title&gt;&lt;secondary-title&gt;Journal of Business Venturing&lt;/secondary-title&gt;&lt;/titles&gt;&lt;periodical&gt;&lt;full-title&gt;Journal of Business Venturing&lt;/full-title&gt;&lt;/periodical&gt;&lt;pages&gt;542-572&lt;/pages&gt;&lt;volume&gt;31&lt;/volume&gt;&lt;number&gt;5&lt;/number&gt;&lt;dates&gt;&lt;year&gt;2016&lt;/year&gt;&lt;/dates&gt;&lt;isbn&gt;0883-9026&lt;/isbn&gt;&lt;urls&gt;&lt;/urls&gt;&lt;/record&gt;&lt;/Cite&gt;&lt;/EndNote&gt;</w:instrText>
      </w:r>
      <w:r w:rsidR="0008508D" w:rsidRPr="00166038">
        <w:rPr>
          <w:lang w:val="en-US"/>
        </w:rPr>
        <w:fldChar w:fldCharType="separate"/>
      </w:r>
      <w:r w:rsidR="0008508D" w:rsidRPr="00166038">
        <w:rPr>
          <w:noProof/>
          <w:lang w:val="en-US"/>
        </w:rPr>
        <w:t>(Sieger et al., 2016)</w:t>
      </w:r>
      <w:r w:rsidR="0008508D" w:rsidRPr="00166038">
        <w:rPr>
          <w:lang w:val="en-US"/>
        </w:rPr>
        <w:fldChar w:fldCharType="end"/>
      </w:r>
      <w:r w:rsidRPr="00166038">
        <w:rPr>
          <w:lang w:val="en-US"/>
        </w:rPr>
        <w:t xml:space="preserve">. Given that for each </w:t>
      </w:r>
      <w:r w:rsidR="00DC22E9" w:rsidRPr="00166038">
        <w:rPr>
          <w:lang w:val="en-US"/>
        </w:rPr>
        <w:t>orientation</w:t>
      </w:r>
      <w:r w:rsidRPr="00166038">
        <w:rPr>
          <w:lang w:val="en-US"/>
        </w:rPr>
        <w:t xml:space="preserve">, the three dimensions collapse into one overarching </w:t>
      </w:r>
      <w:r w:rsidR="00DC22E9" w:rsidRPr="00166038">
        <w:rPr>
          <w:lang w:val="en-US"/>
        </w:rPr>
        <w:t>construct</w:t>
      </w:r>
      <w:r w:rsidRPr="00166038">
        <w:rPr>
          <w:lang w:val="en-US"/>
        </w:rPr>
        <w:t xml:space="preserve">, we </w:t>
      </w:r>
      <w:r w:rsidRPr="00166038">
        <w:rPr>
          <w:lang w:val="en-US"/>
        </w:rPr>
        <w:lastRenderedPageBreak/>
        <w:t xml:space="preserve">included three second-order latent </w:t>
      </w:r>
      <w:r w:rsidR="00DC22E9" w:rsidRPr="00166038">
        <w:rPr>
          <w:lang w:val="en-US"/>
        </w:rPr>
        <w:t>factors</w:t>
      </w:r>
      <w:r w:rsidRPr="00166038">
        <w:rPr>
          <w:lang w:val="en-US"/>
        </w:rPr>
        <w:t>. The model returned a satisfactory fit to the data</w:t>
      </w:r>
      <w:r w:rsidRPr="00166038">
        <w:rPr>
          <w:rStyle w:val="FootnoteReference"/>
          <w:lang w:val="en-US"/>
        </w:rPr>
        <w:footnoteReference w:id="6"/>
      </w:r>
      <w:r w:rsidRPr="00166038">
        <w:rPr>
          <w:lang w:val="en-US"/>
        </w:rPr>
        <w:t xml:space="preserve"> (</w:t>
      </w:r>
      <w:r w:rsidRPr="00166038">
        <w:rPr>
          <w:lang w:val="en-US"/>
        </w:rPr>
        <w:sym w:font="Symbol" w:char="F063"/>
      </w:r>
      <w:r w:rsidRPr="00166038">
        <w:rPr>
          <w:vertAlign w:val="superscript"/>
          <w:lang w:val="en-US"/>
        </w:rPr>
        <w:t>2</w:t>
      </w:r>
      <w:r w:rsidRPr="00166038">
        <w:rPr>
          <w:vertAlign w:val="subscript"/>
          <w:lang w:val="en-US"/>
        </w:rPr>
        <w:t>(174)</w:t>
      </w:r>
      <w:r w:rsidRPr="00166038">
        <w:rPr>
          <w:vertAlign w:val="superscript"/>
          <w:lang w:val="en-US"/>
        </w:rPr>
        <w:t xml:space="preserve"> </w:t>
      </w:r>
      <w:r w:rsidRPr="00166038">
        <w:rPr>
          <w:lang w:val="en-US"/>
        </w:rPr>
        <w:t xml:space="preserve">=249.528; p&lt;0.001; CFI=0.939; TLI=0.927; RMSEA=0.050; SRMR=0.064) </w:t>
      </w:r>
      <w:r w:rsidR="0008508D" w:rsidRPr="00166038">
        <w:rPr>
          <w:lang w:val="en-US"/>
        </w:rPr>
        <w:fldChar w:fldCharType="begin"/>
      </w:r>
      <w:r w:rsidR="0008508D" w:rsidRPr="00166038">
        <w:rPr>
          <w:lang w:val="en-US"/>
        </w:rPr>
        <w:instrText xml:space="preserve"> ADDIN EN.CITE &lt;EndNote&gt;&lt;Cite&gt;&lt;Author&gt;Geldhof&lt;/Author&gt;&lt;Year&gt;2014&lt;/Year&gt;&lt;RecNum&gt;12&lt;/RecNum&gt;&lt;DisplayText&gt;(Geldhof, Preacher, &amp;amp; Zyphur, 2014)&lt;/DisplayText&gt;&lt;record&gt;&lt;rec-number&gt;12&lt;/rec-number&gt;&lt;foreign-keys&gt;&lt;key app="EN" db-id="wwv2edeertffxwefrwpp2xpu0a9d2ewxp9rf" timestamp="1549452660"&gt;12&lt;/key&gt;&lt;/foreign-keys&gt;&lt;ref-type name="Journal Article"&gt;17&lt;/ref-type&gt;&lt;contributors&gt;&lt;authors&gt;&lt;author&gt;Geldhof, G John&lt;/author&gt;&lt;author&gt;Preacher, Kristopher J&lt;/author&gt;&lt;author&gt;Zyphur, Michael J&lt;/author&gt;&lt;/authors&gt;&lt;/contributors&gt;&lt;titles&gt;&lt;title&gt;Reliability estimation in a multilevel confirmatory factor analysis framework&lt;/title&gt;&lt;secondary-title&gt;Psychological Methods&lt;/secondary-title&gt;&lt;/titles&gt;&lt;periodical&gt;&lt;full-title&gt;Psychological Methods&lt;/full-title&gt;&lt;/periodical&gt;&lt;pages&gt;72&lt;/pages&gt;&lt;volume&gt;19&lt;/volume&gt;&lt;number&gt;1&lt;/number&gt;&lt;dates&gt;&lt;year&gt;2014&lt;/year&gt;&lt;/dates&gt;&lt;isbn&gt;1939-1463&lt;/isbn&gt;&lt;urls&gt;&lt;/urls&gt;&lt;/record&gt;&lt;/Cite&gt;&lt;/EndNote&gt;</w:instrText>
      </w:r>
      <w:r w:rsidR="0008508D" w:rsidRPr="00166038">
        <w:rPr>
          <w:lang w:val="en-US"/>
        </w:rPr>
        <w:fldChar w:fldCharType="separate"/>
      </w:r>
      <w:r w:rsidR="0008508D" w:rsidRPr="00166038">
        <w:rPr>
          <w:noProof/>
          <w:lang w:val="en-US"/>
        </w:rPr>
        <w:t>(Geldhof, Preacher, &amp; Zyphur, 2014)</w:t>
      </w:r>
      <w:r w:rsidR="0008508D" w:rsidRPr="00166038">
        <w:rPr>
          <w:lang w:val="en-US"/>
        </w:rPr>
        <w:fldChar w:fldCharType="end"/>
      </w:r>
      <w:r w:rsidRPr="00166038">
        <w:rPr>
          <w:lang w:val="en-US"/>
        </w:rPr>
        <w:t xml:space="preserve">. </w:t>
      </w:r>
      <w:r w:rsidR="00C73F9C" w:rsidRPr="00166038">
        <w:rPr>
          <w:lang w:val="en-US"/>
        </w:rPr>
        <w:t xml:space="preserve">Table </w:t>
      </w:r>
      <w:r w:rsidR="00780AA7" w:rsidRPr="00166038">
        <w:rPr>
          <w:lang w:val="en-US"/>
        </w:rPr>
        <w:t>2</w:t>
      </w:r>
      <w:r w:rsidRPr="00166038">
        <w:rPr>
          <w:lang w:val="en-US"/>
        </w:rPr>
        <w:t xml:space="preserve"> provides a summary of the measurement model. First, all factor loadings in the model are highly significant (p≤0.005), and surpass the threshold of 0.4 </w:t>
      </w:r>
      <w:r w:rsidR="0008508D" w:rsidRPr="00166038">
        <w:rPr>
          <w:lang w:val="en-US"/>
        </w:rPr>
        <w:fldChar w:fldCharType="begin"/>
      </w:r>
      <w:r w:rsidR="0008508D" w:rsidRPr="00166038">
        <w:rPr>
          <w:lang w:val="en-US"/>
        </w:rPr>
        <w:instrText xml:space="preserve"> ADDIN EN.CITE &lt;EndNote&gt;&lt;Cite&gt;&lt;Author&gt;Floyd&lt;/Author&gt;&lt;Year&gt;1995&lt;/Year&gt;&lt;RecNum&gt;15&lt;/RecNum&gt;&lt;DisplayText&gt;(Floyd &amp;amp; Widaman, 1995)&lt;/DisplayText&gt;&lt;record&gt;&lt;rec-number&gt;15&lt;/rec-number&gt;&lt;foreign-keys&gt;&lt;key app="EN" db-id="wwv2edeertffxwefrwpp2xpu0a9d2ewxp9rf" timestamp="1549463198"&gt;15&lt;/key&gt;&lt;/foreign-keys&gt;&lt;ref-type name="Journal Article"&gt;17&lt;/ref-type&gt;&lt;contributors&gt;&lt;authors&gt;&lt;author&gt;Floyd, Frank J&lt;/author&gt;&lt;author&gt;Widaman, Keith F&lt;/author&gt;&lt;/authors&gt;&lt;/contributors&gt;&lt;titles&gt;&lt;title&gt;Factor analysis in the development and refinement of clinical assessment instruments&lt;/title&gt;&lt;secondary-title&gt;Psychological Assessment&lt;/secondary-title&gt;&lt;/titles&gt;&lt;periodical&gt;&lt;full-title&gt;Psychological assessment&lt;/full-title&gt;&lt;/periodical&gt;&lt;pages&gt;286&lt;/pages&gt;&lt;volume&gt;7&lt;/volume&gt;&lt;number&gt;3&lt;/number&gt;&lt;dates&gt;&lt;year&gt;1995&lt;/year&gt;&lt;/dates&gt;&lt;isbn&gt;1557983208&lt;/isbn&gt;&lt;urls&gt;&lt;/urls&gt;&lt;/record&gt;&lt;/Cite&gt;&lt;/EndNote&gt;</w:instrText>
      </w:r>
      <w:r w:rsidR="0008508D" w:rsidRPr="00166038">
        <w:rPr>
          <w:lang w:val="en-US"/>
        </w:rPr>
        <w:fldChar w:fldCharType="separate"/>
      </w:r>
      <w:r w:rsidR="0008508D" w:rsidRPr="00166038">
        <w:rPr>
          <w:noProof/>
          <w:lang w:val="en-US"/>
        </w:rPr>
        <w:t>(Floyd &amp; Widaman, 1995)</w:t>
      </w:r>
      <w:r w:rsidR="0008508D" w:rsidRPr="00166038">
        <w:rPr>
          <w:lang w:val="en-US"/>
        </w:rPr>
        <w:fldChar w:fldCharType="end"/>
      </w:r>
      <w:r w:rsidRPr="00166038">
        <w:rPr>
          <w:lang w:val="en-US"/>
        </w:rPr>
        <w:t xml:space="preserve">. Second, all average variances extracted (AVEs) are higher than 0.5, with an exception for the AVEs of self-efficacy (0.492) and </w:t>
      </w:r>
      <w:r w:rsidR="00DC22E9" w:rsidRPr="00166038">
        <w:rPr>
          <w:lang w:val="en-US"/>
        </w:rPr>
        <w:t>Darwinian orientation</w:t>
      </w:r>
      <w:r w:rsidRPr="00166038" w:rsidDel="00466CEC">
        <w:rPr>
          <w:lang w:val="en-US"/>
        </w:rPr>
        <w:t xml:space="preserve"> </w:t>
      </w:r>
      <w:r w:rsidRPr="00166038">
        <w:rPr>
          <w:lang w:val="en-US"/>
        </w:rPr>
        <w:t xml:space="preserve">(0.474) </w:t>
      </w:r>
      <w:r w:rsidR="0008508D" w:rsidRPr="00166038">
        <w:rPr>
          <w:lang w:val="en-US"/>
        </w:rPr>
        <w:fldChar w:fldCharType="begin"/>
      </w:r>
      <w:r w:rsidR="0008508D" w:rsidRPr="00166038">
        <w:rPr>
          <w:lang w:val="en-US"/>
        </w:rPr>
        <w:instrText xml:space="preserve"> ADDIN EN.CITE &lt;EndNote&gt;&lt;Cite&gt;&lt;Author&gt;Hair&lt;/Author&gt;&lt;Year&gt;2013&lt;/Year&gt;&lt;RecNum&gt;3&lt;/RecNum&gt;&lt;DisplayText&gt;(Hair et al., 2013)&lt;/DisplayText&gt;&lt;record&gt;&lt;rec-number&gt;3&lt;/rec-number&gt;&lt;foreign-keys&gt;&lt;key app="EN" db-id="wwv2edeertffxwefrwpp2xpu0a9d2ewxp9rf" timestamp="1549269874"&gt;3&lt;/key&gt;&lt;/foreign-keys&gt;&lt;ref-type name="Book"&gt;6&lt;/ref-type&gt;&lt;contributors&gt;&lt;authors&gt;&lt;author&gt;Hair, J.F.&lt;/author&gt;&lt;author&gt;Black, W.C.&lt;/author&gt;&lt;author&gt;Babin, B.J.&lt;/author&gt;&lt;author&gt;Anderson, R.E.&lt;/author&gt;&lt;/authors&gt;&lt;/contributors&gt;&lt;titles&gt;&lt;title&gt;Multivariate data analysis: Pearson new international edition&lt;/title&gt;&lt;/titles&gt;&lt;dates&gt;&lt;year&gt;2013&lt;/year&gt;&lt;/dates&gt;&lt;publisher&gt;Pearson Education Limited&lt;/publisher&gt;&lt;isbn&gt;9781292035116&lt;/isbn&gt;&lt;urls&gt;&lt;related-urls&gt;&lt;url&gt;https://books.google.be/books?id=oLCpBwAAQBAJ&lt;/url&gt;&lt;/related-urls&gt;&lt;/urls&gt;&lt;/record&gt;&lt;/Cite&gt;&lt;/EndNote&gt;</w:instrText>
      </w:r>
      <w:r w:rsidR="0008508D" w:rsidRPr="00166038">
        <w:rPr>
          <w:lang w:val="en-US"/>
        </w:rPr>
        <w:fldChar w:fldCharType="separate"/>
      </w:r>
      <w:r w:rsidR="0008508D" w:rsidRPr="00166038">
        <w:rPr>
          <w:noProof/>
          <w:lang w:val="en-US"/>
        </w:rPr>
        <w:t>(Hair et al., 2013)</w:t>
      </w:r>
      <w:r w:rsidR="0008508D" w:rsidRPr="00166038">
        <w:rPr>
          <w:lang w:val="en-US"/>
        </w:rPr>
        <w:fldChar w:fldCharType="end"/>
      </w:r>
      <w:r w:rsidRPr="00166038">
        <w:rPr>
          <w:lang w:val="en-US"/>
        </w:rPr>
        <w:t xml:space="preserve">. Given that these AVEs are close to the threshold, we decide to retain the constructs in order to remain consistent with the theory. Third, all constructs show acceptable reliability, as the composite reliabilities (CRs) exceed 0.6, and most of them are 0.7 or higher </w:t>
      </w:r>
      <w:r w:rsidR="0008508D" w:rsidRPr="00166038">
        <w:rPr>
          <w:lang w:val="en-US"/>
        </w:rPr>
        <w:fldChar w:fldCharType="begin"/>
      </w:r>
      <w:r w:rsidR="0008508D" w:rsidRPr="00166038">
        <w:rPr>
          <w:lang w:val="en-US"/>
        </w:rPr>
        <w:instrText xml:space="preserve"> ADDIN EN.CITE &lt;EndNote&gt;&lt;Cite&gt;&lt;Author&gt;Hair&lt;/Author&gt;&lt;Year&gt;2013&lt;/Year&gt;&lt;RecNum&gt;3&lt;/RecNum&gt;&lt;DisplayText&gt;(Hair et al., 2013)&lt;/DisplayText&gt;&lt;record&gt;&lt;rec-number&gt;3&lt;/rec-number&gt;&lt;foreign-keys&gt;&lt;key app="EN" db-id="wwv2edeertffxwefrwpp2xpu0a9d2ewxp9rf" timestamp="1549269874"&gt;3&lt;/key&gt;&lt;/foreign-keys&gt;&lt;ref-type name="Book"&gt;6&lt;/ref-type&gt;&lt;contributors&gt;&lt;authors&gt;&lt;author&gt;Hair, J.F.&lt;/author&gt;&lt;author&gt;Black, W.C.&lt;/author&gt;&lt;author&gt;Babin, B.J.&lt;/author&gt;&lt;author&gt;Anderson, R.E.&lt;/author&gt;&lt;/authors&gt;&lt;/contributors&gt;&lt;titles&gt;&lt;title&gt;Multivariate data analysis: Pearson new international edition&lt;/title&gt;&lt;/titles&gt;&lt;dates&gt;&lt;year&gt;2013&lt;/year&gt;&lt;/dates&gt;&lt;publisher&gt;Pearson Education Limited&lt;/publisher&gt;&lt;isbn&gt;9781292035116&lt;/isbn&gt;&lt;urls&gt;&lt;related-urls&gt;&lt;url&gt;https://books.google.be/books?id=oLCpBwAAQBAJ&lt;/url&gt;&lt;/related-urls&gt;&lt;/urls&gt;&lt;/record&gt;&lt;/Cite&gt;&lt;/EndNote&gt;</w:instrText>
      </w:r>
      <w:r w:rsidR="0008508D" w:rsidRPr="00166038">
        <w:rPr>
          <w:lang w:val="en-US"/>
        </w:rPr>
        <w:fldChar w:fldCharType="separate"/>
      </w:r>
      <w:r w:rsidR="0008508D" w:rsidRPr="00166038">
        <w:rPr>
          <w:noProof/>
          <w:lang w:val="en-US"/>
        </w:rPr>
        <w:t>(Hair et al., 2013)</w:t>
      </w:r>
      <w:r w:rsidR="0008508D" w:rsidRPr="00166038">
        <w:rPr>
          <w:lang w:val="en-US"/>
        </w:rPr>
        <w:fldChar w:fldCharType="end"/>
      </w:r>
      <w:r w:rsidRPr="00166038">
        <w:rPr>
          <w:lang w:val="en-US"/>
        </w:rPr>
        <w:t>. In short, the results allow us to approve the convergent validity among item measures. As for discriminant validity, the model returns satisfactory results, because the Fornell and Larcker criterion is satisfied, i.e. for each pair of constructs</w:t>
      </w:r>
      <w:r w:rsidR="0044294E" w:rsidRPr="00166038">
        <w:rPr>
          <w:lang w:val="en-US"/>
        </w:rPr>
        <w:t>,</w:t>
      </w:r>
      <w:r w:rsidRPr="00166038">
        <w:rPr>
          <w:lang w:val="en-US"/>
        </w:rPr>
        <w:t xml:space="preserve"> </w:t>
      </w:r>
      <w:r w:rsidR="0044294E" w:rsidRPr="00166038">
        <w:rPr>
          <w:lang w:val="en-US"/>
        </w:rPr>
        <w:t>both</w:t>
      </w:r>
      <w:r w:rsidRPr="00166038">
        <w:rPr>
          <w:lang w:val="en-US"/>
        </w:rPr>
        <w:t xml:space="preserve"> average variance extracted values (cfr. italics on the diagonal in</w:t>
      </w:r>
      <w:r w:rsidR="0000423D" w:rsidRPr="00166038">
        <w:rPr>
          <w:lang w:val="en-US"/>
        </w:rPr>
        <w:t xml:space="preserve"> table 2</w:t>
      </w:r>
      <w:r w:rsidRPr="00166038">
        <w:rPr>
          <w:lang w:val="en-US"/>
        </w:rPr>
        <w:t>) are greater than the squared correlation estimate (cfr. below the diagonal in</w:t>
      </w:r>
      <w:r w:rsidR="002D25D3" w:rsidRPr="00166038">
        <w:rPr>
          <w:lang w:val="en-US"/>
        </w:rPr>
        <w:t xml:space="preserve"> </w:t>
      </w:r>
      <w:r w:rsidR="0000423D" w:rsidRPr="00166038">
        <w:rPr>
          <w:lang w:val="en-US"/>
        </w:rPr>
        <w:t>table 2</w:t>
      </w:r>
      <w:r w:rsidRPr="00166038">
        <w:rPr>
          <w:lang w:val="en-US"/>
        </w:rPr>
        <w:t xml:space="preserve">) </w:t>
      </w:r>
      <w:r w:rsidR="0008508D" w:rsidRPr="00166038">
        <w:rPr>
          <w:lang w:val="en-US"/>
        </w:rPr>
        <w:fldChar w:fldCharType="begin"/>
      </w:r>
      <w:r w:rsidR="0008508D" w:rsidRPr="00166038">
        <w:rPr>
          <w:lang w:val="en-US"/>
        </w:rPr>
        <w:instrText xml:space="preserve"> ADDIN EN.CITE &lt;EndNote&gt;&lt;Cite&gt;&lt;Author&gt;Grewal&lt;/Author&gt;&lt;Year&gt;2004&lt;/Year&gt;&lt;RecNum&gt;20&lt;/RecNum&gt;&lt;DisplayText&gt;(Grewal, Cote, &amp;amp; Baumgartner, 2004; Hair et al., 2013)&lt;/DisplayText&gt;&lt;record&gt;&lt;rec-number&gt;20&lt;/rec-number&gt;&lt;foreign-keys&gt;&lt;key app="EN" db-id="wwv2edeertffxwefrwpp2xpu0a9d2ewxp9rf" timestamp="1549881453"&gt;20&lt;/key&gt;&lt;/foreign-keys&gt;&lt;ref-type name="Journal Article"&gt;17&lt;/ref-type&gt;&lt;contributors&gt;&lt;authors&gt;&lt;author&gt;Grewal, Rajdeep&lt;/author&gt;&lt;author&gt;Cote, Joseph A&lt;/author&gt;&lt;author&gt;Baumgartner, Hans&lt;/author&gt;&lt;/authors&gt;&lt;/contributors&gt;&lt;titles&gt;&lt;title&gt;Multicollinearity and measurement error in structural equation models: Implications for theory testing&lt;/title&gt;&lt;secondary-title&gt;Marketing Science&lt;/secondary-title&gt;&lt;/titles&gt;&lt;periodical&gt;&lt;full-title&gt;Marketing science&lt;/full-title&gt;&lt;/periodical&gt;&lt;pages&gt;519-529&lt;/pages&gt;&lt;volume&gt;23&lt;/volume&gt;&lt;number&gt;4&lt;/number&gt;&lt;dates&gt;&lt;year&gt;2004&lt;/year&gt;&lt;/dates&gt;&lt;isbn&gt;0732-2399&lt;/isbn&gt;&lt;urls&gt;&lt;/urls&gt;&lt;/record&gt;&lt;/Cite&gt;&lt;Cite&gt;&lt;Author&gt;Hair&lt;/Author&gt;&lt;Year&gt;2013&lt;/Year&gt;&lt;RecNum&gt;3&lt;/RecNum&gt;&lt;record&gt;&lt;rec-number&gt;3&lt;/rec-number&gt;&lt;foreign-keys&gt;&lt;key app="EN" db-id="wwv2edeertffxwefrwpp2xpu0a9d2ewxp9rf" timestamp="1549269874"&gt;3&lt;/key&gt;&lt;/foreign-keys&gt;&lt;ref-type name="Book"&gt;6&lt;/ref-type&gt;&lt;contributors&gt;&lt;authors&gt;&lt;author&gt;Hair, J.F.&lt;/author&gt;&lt;author&gt;Black, W.C.&lt;/author&gt;&lt;author&gt;Babin, B.J.&lt;/author&gt;&lt;author&gt;Anderson, R.E.&lt;/author&gt;&lt;/authors&gt;&lt;/contributors&gt;&lt;titles&gt;&lt;title&gt;Multivariate data analysis: Pearson new international edition&lt;/title&gt;&lt;/titles&gt;&lt;dates&gt;&lt;year&gt;2013&lt;/year&gt;&lt;/dates&gt;&lt;publisher&gt;Pearson Education Limited&lt;/publisher&gt;&lt;isbn&gt;9781292035116&lt;/isbn&gt;&lt;urls&gt;&lt;related-urls&gt;&lt;url&gt;https://books.google.be/books?id=oLCpBwAAQBAJ&lt;/url&gt;&lt;/related-urls&gt;&lt;/urls&gt;&lt;/record&gt;&lt;/Cite&gt;&lt;/EndNote&gt;</w:instrText>
      </w:r>
      <w:r w:rsidR="0008508D" w:rsidRPr="00166038">
        <w:rPr>
          <w:lang w:val="en-US"/>
        </w:rPr>
        <w:fldChar w:fldCharType="separate"/>
      </w:r>
      <w:r w:rsidR="0008508D" w:rsidRPr="00166038">
        <w:rPr>
          <w:noProof/>
          <w:lang w:val="en-US"/>
        </w:rPr>
        <w:t>(Grewal, Cote, &amp; Baumgartner, 2004; Hair et al., 2013)</w:t>
      </w:r>
      <w:r w:rsidR="0008508D" w:rsidRPr="00166038">
        <w:rPr>
          <w:lang w:val="en-US"/>
        </w:rPr>
        <w:fldChar w:fldCharType="end"/>
      </w:r>
      <w:r w:rsidRPr="00166038">
        <w:rPr>
          <w:lang w:val="en-US"/>
        </w:rPr>
        <w:t xml:space="preserve">. </w:t>
      </w:r>
      <w:r w:rsidR="00E64A93" w:rsidRPr="00166038">
        <w:rPr>
          <w:lang w:val="en-US"/>
        </w:rPr>
        <w:t>This test also immediately indicates that it is</w:t>
      </w:r>
      <w:r w:rsidRPr="00166038">
        <w:rPr>
          <w:lang w:val="en-US"/>
        </w:rPr>
        <w:t xml:space="preserve"> very unlikely that our data are subject to multicollinearity</w:t>
      </w:r>
      <w:r w:rsidR="00E64A93" w:rsidRPr="00166038">
        <w:rPr>
          <w:lang w:val="en-US"/>
        </w:rPr>
        <w:t xml:space="preserve">, because the constructs would lack discriminant validity if they were too highly correlated </w:t>
      </w:r>
      <w:r w:rsidR="0008508D" w:rsidRPr="00166038">
        <w:rPr>
          <w:lang w:val="en-US"/>
        </w:rPr>
        <w:fldChar w:fldCharType="begin"/>
      </w:r>
      <w:r w:rsidR="0008508D" w:rsidRPr="00166038">
        <w:rPr>
          <w:lang w:val="en-US"/>
        </w:rPr>
        <w:instrText xml:space="preserve"> ADDIN EN.CITE &lt;EndNote&gt;&lt;Cite&gt;&lt;Author&gt;Grewal&lt;/Author&gt;&lt;Year&gt;2004&lt;/Year&gt;&lt;RecNum&gt;20&lt;/RecNum&gt;&lt;DisplayText&gt;(Grewal et al., 2004)&lt;/DisplayText&gt;&lt;record&gt;&lt;rec-number&gt;20&lt;/rec-number&gt;&lt;foreign-keys&gt;&lt;key app="EN" db-id="wwv2edeertffxwefrwpp2xpu0a9d2ewxp9rf" timestamp="1549881453"&gt;20&lt;/key&gt;&lt;/foreign-keys&gt;&lt;ref-type name="Journal Article"&gt;17&lt;/ref-type&gt;&lt;contributors&gt;&lt;authors&gt;&lt;author&gt;Grewal, Rajdeep&lt;/author&gt;&lt;author&gt;Cote, Joseph A&lt;/author&gt;&lt;author&gt;Baumgartner, Hans&lt;/author&gt;&lt;/authors&gt;&lt;/contributors&gt;&lt;titles&gt;&lt;title&gt;Multicollinearity and measurement error in structural equation models: Implications for theory testing&lt;/title&gt;&lt;secondary-title&gt;Marketing Science&lt;/secondary-title&gt;&lt;/titles&gt;&lt;periodical&gt;&lt;full-title&gt;Marketing science&lt;/full-title&gt;&lt;/periodical&gt;&lt;pages&gt;519-529&lt;/pages&gt;&lt;volume&gt;23&lt;/volume&gt;&lt;number&gt;4&lt;/number&gt;&lt;dates&gt;&lt;year&gt;2004&lt;/year&gt;&lt;/dates&gt;&lt;isbn&gt;0732-2399&lt;/isbn&gt;&lt;urls&gt;&lt;/urls&gt;&lt;/record&gt;&lt;/Cite&gt;&lt;/EndNote&gt;</w:instrText>
      </w:r>
      <w:r w:rsidR="0008508D" w:rsidRPr="00166038">
        <w:rPr>
          <w:lang w:val="en-US"/>
        </w:rPr>
        <w:fldChar w:fldCharType="separate"/>
      </w:r>
      <w:r w:rsidR="0008508D" w:rsidRPr="00166038">
        <w:rPr>
          <w:noProof/>
          <w:lang w:val="en-US"/>
        </w:rPr>
        <w:t>(Grewal et al., 2004)</w:t>
      </w:r>
      <w:r w:rsidR="0008508D" w:rsidRPr="00166038">
        <w:rPr>
          <w:lang w:val="en-US"/>
        </w:rPr>
        <w:fldChar w:fldCharType="end"/>
      </w:r>
      <w:r w:rsidRPr="00166038">
        <w:rPr>
          <w:lang w:val="en-US"/>
        </w:rPr>
        <w:t>.</w:t>
      </w:r>
    </w:p>
    <w:p w14:paraId="03B07CE1" w14:textId="77777777" w:rsidR="00E87080" w:rsidRPr="00662329" w:rsidRDefault="00E87080">
      <w:pPr>
        <w:keepNext/>
        <w:spacing w:line="240" w:lineRule="auto"/>
        <w:jc w:val="center"/>
        <w:rPr>
          <w:lang w:val="en-US"/>
        </w:rPr>
      </w:pPr>
      <w:r w:rsidRPr="00662329">
        <w:rPr>
          <w:lang w:val="en-US"/>
        </w:rPr>
        <w:t>-----------------------------------------------</w:t>
      </w:r>
    </w:p>
    <w:p w14:paraId="24B36A7A" w14:textId="77777777" w:rsidR="00E87080" w:rsidRPr="00662329" w:rsidRDefault="00E87080">
      <w:pPr>
        <w:spacing w:line="240" w:lineRule="auto"/>
        <w:jc w:val="center"/>
        <w:rPr>
          <w:caps/>
          <w:lang w:val="en-US"/>
        </w:rPr>
      </w:pPr>
      <w:r w:rsidRPr="00662329">
        <w:rPr>
          <w:caps/>
          <w:lang w:val="en-US"/>
        </w:rPr>
        <w:t xml:space="preserve">Insert Table </w:t>
      </w:r>
      <w:r w:rsidR="00D77B9B" w:rsidRPr="00662329">
        <w:rPr>
          <w:caps/>
          <w:lang w:val="en-US"/>
        </w:rPr>
        <w:t>2</w:t>
      </w:r>
      <w:r w:rsidRPr="00662329">
        <w:rPr>
          <w:caps/>
          <w:lang w:val="en-US"/>
        </w:rPr>
        <w:t xml:space="preserve"> about here</w:t>
      </w:r>
    </w:p>
    <w:p w14:paraId="1208A0A4" w14:textId="77777777" w:rsidR="00E87080" w:rsidRPr="00662329" w:rsidRDefault="00E87080">
      <w:pPr>
        <w:spacing w:line="240" w:lineRule="auto"/>
        <w:jc w:val="center"/>
        <w:rPr>
          <w:lang w:val="en-US"/>
        </w:rPr>
      </w:pPr>
      <w:r w:rsidRPr="00662329">
        <w:rPr>
          <w:lang w:val="en-US"/>
        </w:rPr>
        <w:t>-----------------------------------------------</w:t>
      </w:r>
    </w:p>
    <w:p w14:paraId="700770A4" w14:textId="274F259A" w:rsidR="00B72E54" w:rsidRPr="00166038" w:rsidRDefault="00B72E54">
      <w:pPr>
        <w:ind w:firstLine="426"/>
        <w:rPr>
          <w:lang w:val="en-US"/>
        </w:rPr>
      </w:pPr>
      <w:r w:rsidRPr="00166038">
        <w:rPr>
          <w:lang w:val="en-US"/>
        </w:rPr>
        <w:t xml:space="preserve">We tested our hypotheses in a structural equation model (SEM) using the lavaan package in R </w:t>
      </w:r>
      <w:r w:rsidRPr="00166038">
        <w:rPr>
          <w:lang w:val="en-US"/>
        </w:rPr>
        <w:fldChar w:fldCharType="begin"/>
      </w:r>
      <w:r w:rsidRPr="00166038">
        <w:rPr>
          <w:lang w:val="en-US"/>
        </w:rPr>
        <w:instrText xml:space="preserve"> ADDIN EN.CITE &lt;EndNote&gt;&lt;Cite&gt;&lt;Author&gt;Rosseel&lt;/Author&gt;&lt;Year&gt;2012&lt;/Year&gt;&lt;RecNum&gt;32&lt;/RecNum&gt;&lt;DisplayText&gt;(Rosseel, 2012)&lt;/DisplayText&gt;&lt;record&gt;&lt;rec-number&gt;32&lt;/rec-number&gt;&lt;foreign-keys&gt;&lt;key app="EN" db-id="wwv2edeertffxwefrwpp2xpu0a9d2ewxp9rf" timestamp="1549983819"&gt;32&lt;/key&gt;&lt;/foreign-keys&gt;&lt;ref-type name="Journal Article"&gt;17&lt;/ref-type&gt;&lt;contributors&gt;&lt;authors&gt;&lt;author&gt;Rosseel, Yves&lt;/author&gt;&lt;/authors&gt;&lt;/contributors&gt;&lt;titles&gt;&lt;title&gt;Lavaan: An R package for structural equation modeling and more. Version 0.5–12 (BETA)&lt;/title&gt;&lt;secondary-title&gt;Journal of Statistical Software&lt;/secondary-title&gt;&lt;/titles&gt;&lt;periodical&gt;&lt;full-title&gt;Journal of statistical software&lt;/full-title&gt;&lt;/periodical&gt;&lt;pages&gt;1-36&lt;/pages&gt;&lt;volume&gt;48&lt;/volume&gt;&lt;number&gt;2&lt;/number&gt;&lt;dates&gt;&lt;year&gt;2012&lt;/year&gt;&lt;/dates&gt;&lt;urls&gt;&lt;/urls&gt;&lt;/record&gt;&lt;/Cite&gt;&lt;/EndNote&gt;</w:instrText>
      </w:r>
      <w:r w:rsidRPr="00166038">
        <w:rPr>
          <w:lang w:val="en-US"/>
        </w:rPr>
        <w:fldChar w:fldCharType="separate"/>
      </w:r>
      <w:r w:rsidRPr="00166038">
        <w:rPr>
          <w:noProof/>
          <w:lang w:val="en-US"/>
        </w:rPr>
        <w:t>(Rosseel, 2012)</w:t>
      </w:r>
      <w:r w:rsidRPr="00166038">
        <w:rPr>
          <w:lang w:val="en-US"/>
        </w:rPr>
        <w:fldChar w:fldCharType="end"/>
      </w:r>
      <w:r w:rsidRPr="00166038">
        <w:rPr>
          <w:lang w:val="en-US"/>
        </w:rPr>
        <w:t xml:space="preserve">. We estimated the model with robust (Huber-White) standard errors to account for the clustered nature of our </w:t>
      </w:r>
      <w:r w:rsidR="002B72D5" w:rsidRPr="00166038">
        <w:rPr>
          <w:lang w:val="en-US"/>
        </w:rPr>
        <w:t>individual responses within projects</w:t>
      </w:r>
      <w:r w:rsidRPr="00166038">
        <w:rPr>
          <w:lang w:val="en-US"/>
        </w:rPr>
        <w:t xml:space="preserve"> </w:t>
      </w:r>
      <w:r w:rsidRPr="00166038">
        <w:rPr>
          <w:lang w:val="en-US"/>
        </w:rPr>
        <w:fldChar w:fldCharType="begin"/>
      </w:r>
      <w:r w:rsidRPr="00166038">
        <w:rPr>
          <w:lang w:val="en-US"/>
        </w:rPr>
        <w:instrText xml:space="preserve"> ADDIN EN.CITE &lt;EndNote&gt;&lt;Cite&gt;&lt;Author&gt;McNeish&lt;/Author&gt;&lt;Year&gt;2017&lt;/Year&gt;&lt;RecNum&gt;11&lt;/RecNum&gt;&lt;DisplayText&gt;(McNeish et al., 2017; Savalei, 2014)&lt;/DisplayText&gt;&lt;record&gt;&lt;rec-number&gt;11&lt;/rec-number&gt;&lt;foreign-keys&gt;&lt;key app="EN" db-id="wwv2edeertffxwefrwpp2xpu0a9d2ewxp9rf" timestamp="1549448972"&gt;11&lt;/key&gt;&lt;/foreign-keys&gt;&lt;ref-type name="Journal Article"&gt;17&lt;/ref-type&gt;&lt;contributors&gt;&lt;authors&gt;&lt;author&gt;McNeish, Daniel&lt;/author&gt;&lt;author&gt;Stapleton, Laura M&lt;/author&gt;&lt;author&gt;Silverman, Rebecca D&lt;/author&gt;&lt;/authors&gt;&lt;/contributors&gt;&lt;titles&gt;&lt;title&gt;On the unnecessary ubiquity of hierarchical linear modeling&lt;/title&gt;&lt;secondary-title&gt;Psychological Methods&lt;/secondary-title&gt;&lt;/titles&gt;&lt;periodical&gt;&lt;full-title&gt;Psychological Methods&lt;/full-title&gt;&lt;/periodical&gt;&lt;pages&gt;114&lt;/pages&gt;&lt;volume&gt;22&lt;/volume&gt;&lt;number&gt;1&lt;/number&gt;&lt;dates&gt;&lt;year&gt;2017&lt;/year&gt;&lt;/dates&gt;&lt;isbn&gt;1939-1463&lt;/isbn&gt;&lt;urls&gt;&lt;/urls&gt;&lt;/record&gt;&lt;/Cite&gt;&lt;Cite&gt;&lt;Author&gt;Savalei&lt;/Author&gt;&lt;Year&gt;2014&lt;/Year&gt;&lt;RecNum&gt;17&lt;/RecNum&gt;&lt;record&gt;&lt;rec-number&gt;17&lt;/rec-number&gt;&lt;foreign-keys&gt;&lt;key app="EN" db-id="wwv2edeertffxwefrwpp2xpu0a9d2ewxp9rf" timestamp="1549484275"&gt;17&lt;/key&gt;&lt;/foreign-keys&gt;&lt;ref-type name="Journal Article"&gt;17&lt;/ref-type&gt;&lt;contributors&gt;&lt;authors&gt;&lt;author&gt;Savalei, Victoria&lt;/author&gt;&lt;/authors&gt;&lt;/contributors&gt;&lt;titles&gt;&lt;title&gt;Understanding robust corrections in structural equation modeling&lt;/title&gt;&lt;secondary-title&gt;Structural Equation Modeling: A Multidisciplinary Journal&lt;/secondary-title&gt;&lt;/titles&gt;&lt;periodical&gt;&lt;full-title&gt;Structural Equation Modeling: A Multidisciplinary Journal&lt;/full-title&gt;&lt;/periodical&gt;&lt;pages&gt;149-160&lt;/pages&gt;&lt;volume&gt;21&lt;/volume&gt;&lt;number&gt;1&lt;/number&gt;&lt;dates&gt;&lt;year&gt;2014&lt;/year&gt;&lt;/dates&gt;&lt;isbn&gt;1070-5511&lt;/isbn&gt;&lt;urls&gt;&lt;/urls&gt;&lt;/record&gt;&lt;/Cite&gt;&lt;/EndNote&gt;</w:instrText>
      </w:r>
      <w:r w:rsidRPr="00166038">
        <w:rPr>
          <w:lang w:val="en-US"/>
        </w:rPr>
        <w:fldChar w:fldCharType="separate"/>
      </w:r>
      <w:r w:rsidRPr="00166038">
        <w:rPr>
          <w:noProof/>
          <w:lang w:val="en-US"/>
        </w:rPr>
        <w:t>(McNeish et al., 2017)</w:t>
      </w:r>
      <w:r w:rsidRPr="00166038">
        <w:rPr>
          <w:lang w:val="en-US"/>
        </w:rPr>
        <w:fldChar w:fldCharType="end"/>
      </w:r>
      <w:r w:rsidRPr="00166038">
        <w:rPr>
          <w:lang w:val="en-US"/>
        </w:rPr>
        <w:t xml:space="preserve">, and for multivariate non-normality in the data </w:t>
      </w:r>
      <w:r w:rsidRPr="00166038">
        <w:rPr>
          <w:lang w:val="en-US"/>
        </w:rPr>
        <w:fldChar w:fldCharType="begin"/>
      </w:r>
      <w:r w:rsidRPr="00166038">
        <w:rPr>
          <w:lang w:val="en-US"/>
        </w:rPr>
        <w:instrText xml:space="preserve"> ADDIN EN.CITE &lt;EndNote&gt;&lt;Cite&gt;&lt;Author&gt;Finney&lt;/Author&gt;&lt;Year&gt;2013&lt;/Year&gt;&lt;RecNum&gt;30&lt;/RecNum&gt;&lt;DisplayText&gt;(Finney &amp;amp; DiStefano, 2013)&lt;/DisplayText&gt;&lt;record&gt;&lt;rec-number&gt;30&lt;/rec-number&gt;&lt;foreign-keys&gt;&lt;key app="EN" db-id="wwv2edeertffxwefrwpp2xpu0a9d2ewxp9rf" timestamp="1549983789"&gt;30&lt;/key&gt;&lt;/foreign-keys&gt;&lt;ref-type name="Book Section"&gt;5&lt;/ref-type&gt;&lt;contributors&gt;&lt;authors&gt;&lt;author&gt;Finney, S. J.&lt;/author&gt;&lt;author&gt;DiStefano, C. &lt;/author&gt;&lt;/authors&gt;&lt;secondary-authors&gt;&lt;author&gt;Hancock, G. R.&lt;/author&gt;&lt;author&gt;Mueller, R. D.&lt;/author&gt;&lt;/secondary-authors&gt;&lt;/contributors&gt;&lt;titles&gt;&lt;title&gt;Non-normal and categorical data in structural equation modeling&lt;/title&gt;&lt;secondary-title&gt;Structural equation modeling: a second course &lt;/secondary-title&gt;&lt;/titles&gt;&lt;pages&gt;439-492&lt;/pages&gt;&lt;edition&gt;2nd edition&lt;/edition&gt;&lt;dates&gt;&lt;year&gt;2013&lt;/year&gt;&lt;/dates&gt;&lt;publisher&gt;Information Age Publishing&lt;/publisher&gt;&lt;urls&gt;&lt;/urls&gt;&lt;/record&gt;&lt;/Cite&gt;&lt;/EndNote&gt;</w:instrText>
      </w:r>
      <w:r w:rsidRPr="00166038">
        <w:rPr>
          <w:lang w:val="en-US"/>
        </w:rPr>
        <w:fldChar w:fldCharType="separate"/>
      </w:r>
      <w:r w:rsidRPr="00166038">
        <w:rPr>
          <w:noProof/>
          <w:lang w:val="en-US"/>
        </w:rPr>
        <w:t>(Finney &amp; DiStefano, 2013)</w:t>
      </w:r>
      <w:r w:rsidRPr="00166038">
        <w:rPr>
          <w:lang w:val="en-US"/>
        </w:rPr>
        <w:fldChar w:fldCharType="end"/>
      </w:r>
      <w:r w:rsidRPr="00166038">
        <w:rPr>
          <w:lang w:val="en-US"/>
        </w:rPr>
        <w:t xml:space="preserve">. Our data namely violate the </w:t>
      </w:r>
      <w:r w:rsidRPr="00166038">
        <w:rPr>
          <w:lang w:val="en-US"/>
        </w:rPr>
        <w:lastRenderedPageBreak/>
        <w:t xml:space="preserve">assumption of multivariate non-normality, as becomes clear in the Mardia skewness test (MS=6799.040, p&lt;0.001) and kurtosis test (MK=15.418, p&lt;0.001) </w:t>
      </w:r>
      <w:r w:rsidRPr="00166038">
        <w:rPr>
          <w:lang w:val="en-US"/>
        </w:rPr>
        <w:fldChar w:fldCharType="begin"/>
      </w:r>
      <w:r w:rsidRPr="00166038">
        <w:rPr>
          <w:lang w:val="en-US"/>
        </w:rPr>
        <w:instrText xml:space="preserve"> ADDIN EN.CITE &lt;EndNote&gt;&lt;Cite&gt;&lt;Author&gt;Korkmaz&lt;/Author&gt;&lt;Year&gt;2014&lt;/Year&gt;&lt;RecNum&gt;16&lt;/RecNum&gt;&lt;DisplayText&gt;(Korkmaz, Goksuluk, &amp;amp; Zararsiz, 2014)&lt;/DisplayText&gt;&lt;record&gt;&lt;rec-number&gt;16&lt;/rec-number&gt;&lt;foreign-keys&gt;&lt;key app="EN" db-id="wwv2edeertffxwefrwpp2xpu0a9d2ewxp9rf" timestamp="1549478441"&gt;16&lt;/key&gt;&lt;/foreign-keys&gt;&lt;ref-type name="Journal Article"&gt;17&lt;/ref-type&gt;&lt;contributors&gt;&lt;authors&gt;&lt;author&gt;Korkmaz, Selcuk&lt;/author&gt;&lt;author&gt;Goksuluk, Dincer&lt;/author&gt;&lt;author&gt;Zararsiz, Gokmen&lt;/author&gt;&lt;/authors&gt;&lt;/contributors&gt;&lt;titles&gt;&lt;title&gt;MVN: An R package for assessing multivariate normality&lt;/title&gt;&lt;secondary-title&gt;The R Journal&lt;/secondary-title&gt;&lt;/titles&gt;&lt;periodical&gt;&lt;full-title&gt;The R Journal&lt;/full-title&gt;&lt;/periodical&gt;&lt;pages&gt;151-162&lt;/pages&gt;&lt;volume&gt;6&lt;/volume&gt;&lt;number&gt;2&lt;/number&gt;&lt;dates&gt;&lt;year&gt;2014&lt;/year&gt;&lt;/dates&gt;&lt;isbn&gt;2073-4859&lt;/isbn&gt;&lt;urls&gt;&lt;/urls&gt;&lt;/record&gt;&lt;/Cite&gt;&lt;/EndNote&gt;</w:instrText>
      </w:r>
      <w:r w:rsidRPr="00166038">
        <w:rPr>
          <w:lang w:val="en-US"/>
        </w:rPr>
        <w:fldChar w:fldCharType="separate"/>
      </w:r>
      <w:r w:rsidRPr="00166038">
        <w:rPr>
          <w:noProof/>
          <w:lang w:val="en-US"/>
        </w:rPr>
        <w:t>(Korkmaz, Goksuluk, &amp; Zararsiz, 2014)</w:t>
      </w:r>
      <w:r w:rsidRPr="00166038">
        <w:rPr>
          <w:lang w:val="en-US"/>
        </w:rPr>
        <w:fldChar w:fldCharType="end"/>
      </w:r>
      <w:r w:rsidRPr="00166038">
        <w:rPr>
          <w:lang w:val="en-US"/>
        </w:rPr>
        <w:t>. The fit indices of the SEM model demonstrate that the model adequately fits the data (</w:t>
      </w:r>
      <w:r w:rsidRPr="00166038">
        <w:rPr>
          <w:lang w:val="en-US"/>
        </w:rPr>
        <w:sym w:font="Symbol" w:char="F063"/>
      </w:r>
      <w:r w:rsidRPr="00166038">
        <w:rPr>
          <w:vertAlign w:val="superscript"/>
          <w:lang w:val="en-US"/>
        </w:rPr>
        <w:t>2</w:t>
      </w:r>
      <w:r w:rsidRPr="00166038">
        <w:rPr>
          <w:vertAlign w:val="subscript"/>
          <w:lang w:val="en-US"/>
        </w:rPr>
        <w:t>(313)</w:t>
      </w:r>
      <w:r w:rsidRPr="00166038">
        <w:rPr>
          <w:lang w:val="en-US"/>
        </w:rPr>
        <w:t>=416.152; p&lt;0.001; CFI=0.928; TLI=0.913; RMSEA=0.044; SRMR=0.061</w:t>
      </w:r>
      <w:r w:rsidRPr="00166038">
        <w:rPr>
          <w:rFonts w:eastAsia="Times New Roman"/>
          <w:color w:val="000000"/>
          <w:lang w:val="en-US"/>
        </w:rPr>
        <w:t>)</w:t>
      </w:r>
      <w:r w:rsidRPr="00166038">
        <w:rPr>
          <w:lang w:val="en-US"/>
        </w:rPr>
        <w:t xml:space="preserve"> </w:t>
      </w:r>
      <w:r w:rsidRPr="00166038">
        <w:rPr>
          <w:lang w:val="en-US"/>
        </w:rPr>
        <w:fldChar w:fldCharType="begin"/>
      </w:r>
      <w:r w:rsidRPr="00166038">
        <w:rPr>
          <w:lang w:val="en-US"/>
        </w:rPr>
        <w:instrText xml:space="preserve"> ADDIN EN.CITE &lt;EndNote&gt;&lt;Cite&gt;&lt;Author&gt;Hair&lt;/Author&gt;&lt;Year&gt;2013&lt;/Year&gt;&lt;RecNum&gt;3&lt;/RecNum&gt;&lt;DisplayText&gt;(Hair et al., 2013; West, Taylor, &amp;amp; Wu, 2012)&lt;/DisplayText&gt;&lt;record&gt;&lt;rec-number&gt;3&lt;/rec-number&gt;&lt;foreign-keys&gt;&lt;key app="EN" db-id="wwv2edeertffxwefrwpp2xpu0a9d2ewxp9rf" timestamp="1549269874"&gt;3&lt;/key&gt;&lt;/foreign-keys&gt;&lt;ref-type name="Book"&gt;6&lt;/ref-type&gt;&lt;contributors&gt;&lt;authors&gt;&lt;author&gt;Hair, J.F.&lt;/author&gt;&lt;author&gt;Black, W.C.&lt;/author&gt;&lt;author&gt;Babin, B.J.&lt;/author&gt;&lt;author&gt;Anderson, R.E.&lt;/author&gt;&lt;/authors&gt;&lt;/contributors&gt;&lt;titles&gt;&lt;title&gt;Multivariate data analysis: Pearson new international edition&lt;/title&gt;&lt;/titles&gt;&lt;dates&gt;&lt;year&gt;2013&lt;/year&gt;&lt;/dates&gt;&lt;publisher&gt;Pearson Education Limited&lt;/publisher&gt;&lt;isbn&gt;9781292035116&lt;/isbn&gt;&lt;urls&gt;&lt;related-urls&gt;&lt;url&gt;https://books.google.be/books?id=oLCpBwAAQBAJ&lt;/url&gt;&lt;/related-urls&gt;&lt;/urls&gt;&lt;/record&gt;&lt;/Cite&gt;&lt;Cite&gt;&lt;Author&gt;West&lt;/Author&gt;&lt;Year&gt;2012&lt;/Year&gt;&lt;RecNum&gt;31&lt;/RecNum&gt;&lt;record&gt;&lt;rec-number&gt;31&lt;/rec-number&gt;&lt;foreign-keys&gt;&lt;key app="EN" db-id="wwv2edeertffxwefrwpp2xpu0a9d2ewxp9rf" timestamp="1549983796"&gt;31&lt;/key&gt;&lt;/foreign-keys&gt;&lt;ref-type name="Book Section"&gt;5&lt;/ref-type&gt;&lt;contributors&gt;&lt;authors&gt;&lt;author&gt;West, S. G.&lt;/author&gt;&lt;author&gt;Taylor, A. B.&lt;/author&gt;&lt;author&gt;Wu, W.&lt;/author&gt;&lt;/authors&gt;&lt;secondary-authors&gt;&lt;author&gt;Hoyle, R. H.&lt;/author&gt;&lt;/secondary-authors&gt;&lt;/contributors&gt;&lt;titles&gt;&lt;title&gt;Model fit and model selection in structural equation modeling&lt;/title&gt;&lt;secondary-title&gt;Handbook of structural equation modeling&lt;/secondary-title&gt;&lt;/titles&gt;&lt;pages&gt;209-231&lt;/pages&gt;&lt;dates&gt;&lt;year&gt;2012&lt;/year&gt;&lt;/dates&gt;&lt;pub-location&gt;New York, NY&lt;/pub-location&gt;&lt;publisher&gt;Guilford Press&lt;/publisher&gt;&lt;urls&gt;&lt;/urls&gt;&lt;/record&gt;&lt;/Cite&gt;&lt;/EndNote&gt;</w:instrText>
      </w:r>
      <w:r w:rsidRPr="00166038">
        <w:rPr>
          <w:lang w:val="en-US"/>
        </w:rPr>
        <w:fldChar w:fldCharType="separate"/>
      </w:r>
      <w:r w:rsidRPr="00166038">
        <w:rPr>
          <w:noProof/>
          <w:lang w:val="en-US"/>
        </w:rPr>
        <w:t>(Hair et al., 2013; West, Taylor, &amp; Wu, 2012)</w:t>
      </w:r>
      <w:r w:rsidRPr="00166038">
        <w:rPr>
          <w:lang w:val="en-US"/>
        </w:rPr>
        <w:fldChar w:fldCharType="end"/>
      </w:r>
      <w:r w:rsidRPr="00166038">
        <w:rPr>
          <w:lang w:val="en-US"/>
        </w:rPr>
        <w:t>.</w:t>
      </w:r>
      <w:r w:rsidR="00C63A5E" w:rsidRPr="00166038">
        <w:rPr>
          <w:lang w:val="en-US"/>
        </w:rPr>
        <w:t xml:space="preserve"> </w:t>
      </w:r>
    </w:p>
    <w:p w14:paraId="68794534" w14:textId="77777777" w:rsidR="00B72E54" w:rsidRPr="00166038" w:rsidRDefault="00B72E54">
      <w:pPr>
        <w:ind w:firstLine="284"/>
        <w:jc w:val="center"/>
        <w:rPr>
          <w:lang w:val="en-US"/>
        </w:rPr>
      </w:pPr>
    </w:p>
    <w:p w14:paraId="0F60BF06" w14:textId="77777777" w:rsidR="00B72E54" w:rsidRPr="00166038" w:rsidRDefault="00B72E54">
      <w:pPr>
        <w:pStyle w:val="Heading1"/>
        <w:numPr>
          <w:ilvl w:val="0"/>
          <w:numId w:val="0"/>
        </w:numPr>
        <w:spacing w:line="360" w:lineRule="auto"/>
        <w:jc w:val="center"/>
        <w:rPr>
          <w:rFonts w:cs="Times New Roman"/>
          <w:lang w:val="en-US"/>
        </w:rPr>
      </w:pPr>
      <w:r w:rsidRPr="00166038">
        <w:rPr>
          <w:rFonts w:cs="Times New Roman"/>
          <w:lang w:val="en-US"/>
        </w:rPr>
        <w:t>Findings</w:t>
      </w:r>
    </w:p>
    <w:p w14:paraId="0D8D0893" w14:textId="3C17BA72" w:rsidR="0070493B" w:rsidRPr="00166038" w:rsidRDefault="00C73F9C">
      <w:pPr>
        <w:ind w:firstLine="284"/>
        <w:rPr>
          <w:lang w:val="en-US"/>
        </w:rPr>
      </w:pPr>
      <w:r w:rsidRPr="00166038">
        <w:rPr>
          <w:lang w:val="en-US"/>
        </w:rPr>
        <w:t xml:space="preserve">Table </w:t>
      </w:r>
      <w:r w:rsidR="0000423D" w:rsidRPr="00166038">
        <w:rPr>
          <w:lang w:val="en-US"/>
        </w:rPr>
        <w:t>3</w:t>
      </w:r>
      <w:r w:rsidR="002D25D3" w:rsidRPr="00166038">
        <w:rPr>
          <w:lang w:val="en-US"/>
        </w:rPr>
        <w:t xml:space="preserve"> </w:t>
      </w:r>
      <w:r w:rsidR="00DF116C" w:rsidRPr="00166038">
        <w:rPr>
          <w:lang w:val="en-US"/>
        </w:rPr>
        <w:t>reports the standardized coefficients, standard errors and p-values of the structural relationships in the model.</w:t>
      </w:r>
      <w:r w:rsidR="00BB6643" w:rsidRPr="00166038">
        <w:rPr>
          <w:lang w:val="en-US"/>
        </w:rPr>
        <w:t xml:space="preserve"> </w:t>
      </w:r>
      <w:r w:rsidR="001A4873" w:rsidRPr="00166038">
        <w:rPr>
          <w:lang w:val="en-US"/>
        </w:rPr>
        <w:t xml:space="preserve">Given our directional hypotheses, we evaluate one-tailed </w:t>
      </w:r>
      <w:r w:rsidR="00CA0A5F" w:rsidRPr="00166038">
        <w:rPr>
          <w:lang w:val="en-US"/>
        </w:rPr>
        <w:t>tests</w:t>
      </w:r>
      <w:r w:rsidR="001A4873" w:rsidRPr="00166038">
        <w:rPr>
          <w:lang w:val="en-US"/>
        </w:rPr>
        <w:t xml:space="preserve"> at a 95% confidence interval</w:t>
      </w:r>
      <w:r w:rsidR="000C57C0" w:rsidRPr="00166038">
        <w:rPr>
          <w:lang w:val="en-US"/>
        </w:rPr>
        <w:t xml:space="preserve"> (Cho &amp; Abe, 2013</w:t>
      </w:r>
      <w:r w:rsidR="0000423D" w:rsidRPr="00166038">
        <w:rPr>
          <w:lang w:val="en-US"/>
        </w:rPr>
        <w:t xml:space="preserve">; </w:t>
      </w:r>
      <w:r w:rsidR="000C57C0" w:rsidRPr="00166038">
        <w:rPr>
          <w:lang w:val="en-US"/>
        </w:rPr>
        <w:t>see also Gamache</w:t>
      </w:r>
      <w:r w:rsidR="005F4013">
        <w:rPr>
          <w:lang w:val="en-US"/>
        </w:rPr>
        <w:t xml:space="preserve"> et al.</w:t>
      </w:r>
      <w:r w:rsidR="0026548B" w:rsidRPr="00166038">
        <w:rPr>
          <w:noProof/>
          <w:lang w:val="en-US"/>
        </w:rPr>
        <w:t>,</w:t>
      </w:r>
      <w:r w:rsidR="000C57C0" w:rsidRPr="00166038">
        <w:rPr>
          <w:lang w:val="en-US"/>
        </w:rPr>
        <w:t xml:space="preserve"> 2015</w:t>
      </w:r>
      <w:r w:rsidR="0026548B" w:rsidRPr="00166038">
        <w:rPr>
          <w:lang w:val="en-US"/>
        </w:rPr>
        <w:t>,</w:t>
      </w:r>
      <w:r w:rsidR="000C57C0" w:rsidRPr="00166038">
        <w:rPr>
          <w:lang w:val="en-US"/>
        </w:rPr>
        <w:t xml:space="preserve"> for </w:t>
      </w:r>
      <w:r w:rsidR="00C83383" w:rsidRPr="00166038">
        <w:rPr>
          <w:lang w:val="en-US"/>
        </w:rPr>
        <w:t>a likewise approach</w:t>
      </w:r>
      <w:r w:rsidR="004D4C43" w:rsidRPr="00166038">
        <w:rPr>
          <w:lang w:val="en-US"/>
        </w:rPr>
        <w:t>)</w:t>
      </w:r>
      <w:r w:rsidR="0008508D" w:rsidRPr="00166038">
        <w:rPr>
          <w:lang w:val="en-US"/>
        </w:rPr>
        <w:fldChar w:fldCharType="begin">
          <w:fldData xml:space="preserve">PEVuZE5vdGU+PENpdGUgSGlkZGVuPSIxIj48QXV0aG9yPkNobzwvQXV0aG9yPjxZZWFyPjIwMTM8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</w:fldData>
        </w:fldChar>
      </w:r>
      <w:r w:rsidR="0008508D" w:rsidRPr="00166038">
        <w:rPr>
          <w:lang w:val="en-US"/>
        </w:rPr>
        <w:instrText xml:space="preserve"> ADDIN EN.CITE </w:instrText>
      </w:r>
      <w:r w:rsidR="0008508D" w:rsidRPr="00166038">
        <w:rPr>
          <w:lang w:val="en-US"/>
        </w:rPr>
        <w:fldChar w:fldCharType="begin">
          <w:fldData xml:space="preserve">PEVuZE5vdGU+PENpdGUgSGlkZGVuPSIxIj48QXV0aG9yPkNobzwvQXV0aG9yPjxZZWFyPjIwMTM8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</w:fldData>
        </w:fldChar>
      </w:r>
      <w:r w:rsidR="0008508D" w:rsidRPr="00166038">
        <w:rPr>
          <w:lang w:val="en-US"/>
        </w:rPr>
        <w:instrText xml:space="preserve"> ADDIN EN.CITE.DATA </w:instrText>
      </w:r>
      <w:r w:rsidR="0008508D" w:rsidRPr="00166038">
        <w:rPr>
          <w:lang w:val="en-US"/>
        </w:rPr>
      </w:r>
      <w:r w:rsidR="0008508D" w:rsidRPr="00166038">
        <w:rPr>
          <w:lang w:val="en-US"/>
        </w:rPr>
        <w:fldChar w:fldCharType="end"/>
      </w:r>
      <w:r w:rsidR="0008508D" w:rsidRPr="00166038">
        <w:rPr>
          <w:lang w:val="en-US"/>
        </w:rPr>
      </w:r>
      <w:r w:rsidR="0008508D" w:rsidRPr="00166038">
        <w:rPr>
          <w:lang w:val="en-US"/>
        </w:rPr>
        <w:fldChar w:fldCharType="end"/>
      </w:r>
      <w:r w:rsidR="001A4873" w:rsidRPr="00166038">
        <w:rPr>
          <w:lang w:val="en-US"/>
        </w:rPr>
        <w:t>.</w:t>
      </w:r>
      <w:r w:rsidR="00335D2E" w:rsidRPr="00166038">
        <w:rPr>
          <w:lang w:val="en-US"/>
        </w:rPr>
        <w:t xml:space="preserve"> </w:t>
      </w:r>
      <w:r w:rsidR="00BB6643" w:rsidRPr="00166038">
        <w:rPr>
          <w:lang w:val="en-US"/>
        </w:rPr>
        <w:t xml:space="preserve">The results show that </w:t>
      </w:r>
      <w:r w:rsidR="00C271AB" w:rsidRPr="00166038">
        <w:rPr>
          <w:lang w:val="en-US"/>
        </w:rPr>
        <w:t xml:space="preserve">an academic </w:t>
      </w:r>
      <w:r w:rsidR="0000423D" w:rsidRPr="00166038">
        <w:rPr>
          <w:lang w:val="en-US"/>
        </w:rPr>
        <w:t>logic</w:t>
      </w:r>
      <w:r w:rsidR="0070493B" w:rsidRPr="00166038">
        <w:rPr>
          <w:lang w:val="en-US"/>
        </w:rPr>
        <w:t xml:space="preserve"> </w:t>
      </w:r>
      <w:r w:rsidR="00C271AB" w:rsidRPr="00166038">
        <w:rPr>
          <w:lang w:val="en-US"/>
        </w:rPr>
        <w:t xml:space="preserve">induces </w:t>
      </w:r>
      <w:r w:rsidR="0070493B" w:rsidRPr="00166038">
        <w:rPr>
          <w:lang w:val="en-US"/>
        </w:rPr>
        <w:t xml:space="preserve">a significantly </w:t>
      </w:r>
      <w:r w:rsidR="00143D38" w:rsidRPr="00166038">
        <w:rPr>
          <w:lang w:val="en-US"/>
        </w:rPr>
        <w:t>weaker</w:t>
      </w:r>
      <w:r w:rsidR="006542E3" w:rsidRPr="00166038">
        <w:rPr>
          <w:lang w:val="en-US"/>
        </w:rPr>
        <w:t xml:space="preserve"> </w:t>
      </w:r>
      <w:r w:rsidR="00C271AB" w:rsidRPr="00166038">
        <w:rPr>
          <w:lang w:val="en-US"/>
        </w:rPr>
        <w:t>Darwinian orientation</w:t>
      </w:r>
      <w:r w:rsidR="0070493B" w:rsidRPr="00166038">
        <w:rPr>
          <w:lang w:val="en-US"/>
        </w:rPr>
        <w:t xml:space="preserve"> (</w:t>
      </w:r>
      <w:r w:rsidR="0070493B" w:rsidRPr="00166038">
        <w:rPr>
          <w:lang w:val="en-US"/>
        </w:rPr>
        <w:sym w:font="Symbol" w:char="F062"/>
      </w:r>
      <w:r w:rsidR="0070493B" w:rsidRPr="00166038">
        <w:rPr>
          <w:lang w:val="en-US"/>
        </w:rPr>
        <w:t>=-0.198; p=0.0</w:t>
      </w:r>
      <w:r w:rsidR="00335D2E" w:rsidRPr="00166038">
        <w:rPr>
          <w:lang w:val="en-US"/>
        </w:rPr>
        <w:t>20</w:t>
      </w:r>
      <w:r w:rsidR="0070493B" w:rsidRPr="00166038">
        <w:rPr>
          <w:lang w:val="en-US"/>
        </w:rPr>
        <w:t>)</w:t>
      </w:r>
      <w:r w:rsidR="00335D2E" w:rsidRPr="00166038">
        <w:rPr>
          <w:lang w:val="en-US"/>
        </w:rPr>
        <w:t xml:space="preserve"> and a significantly </w:t>
      </w:r>
      <w:r w:rsidR="00143D38" w:rsidRPr="00166038">
        <w:rPr>
          <w:lang w:val="en-US"/>
        </w:rPr>
        <w:t>stronger</w:t>
      </w:r>
      <w:r w:rsidR="00C670C1" w:rsidRPr="00166038">
        <w:rPr>
          <w:lang w:val="en-US"/>
        </w:rPr>
        <w:t xml:space="preserve"> </w:t>
      </w:r>
      <w:r w:rsidR="00335D2E" w:rsidRPr="00166038">
        <w:rPr>
          <w:lang w:val="en-US"/>
        </w:rPr>
        <w:t xml:space="preserve">Communitarian </w:t>
      </w:r>
      <w:r w:rsidR="00BE3E58" w:rsidRPr="00166038">
        <w:rPr>
          <w:lang w:val="en-US"/>
        </w:rPr>
        <w:t>orientation (</w:t>
      </w:r>
      <w:r w:rsidR="0070493B" w:rsidRPr="00166038">
        <w:rPr>
          <w:lang w:val="en-US"/>
        </w:rPr>
        <w:sym w:font="Symbol" w:char="F062"/>
      </w:r>
      <w:r w:rsidR="0070493B" w:rsidRPr="00166038">
        <w:rPr>
          <w:lang w:val="en-US"/>
        </w:rPr>
        <w:t>=0.142; p=0.0</w:t>
      </w:r>
      <w:r w:rsidR="00335D2E" w:rsidRPr="00166038">
        <w:rPr>
          <w:lang w:val="en-US"/>
        </w:rPr>
        <w:t>46</w:t>
      </w:r>
      <w:r w:rsidR="0070493B" w:rsidRPr="00166038">
        <w:rPr>
          <w:lang w:val="en-US"/>
        </w:rPr>
        <w:t>)</w:t>
      </w:r>
      <w:r w:rsidR="00335D2E" w:rsidRPr="00166038">
        <w:rPr>
          <w:lang w:val="en-US"/>
        </w:rPr>
        <w:t xml:space="preserve">, </w:t>
      </w:r>
      <w:r w:rsidR="0070493B" w:rsidRPr="00166038">
        <w:rPr>
          <w:lang w:val="en-US"/>
        </w:rPr>
        <w:t>support</w:t>
      </w:r>
      <w:r w:rsidR="00335D2E" w:rsidRPr="00166038">
        <w:rPr>
          <w:lang w:val="en-US"/>
        </w:rPr>
        <w:t>ing</w:t>
      </w:r>
      <w:r w:rsidR="0070493B" w:rsidRPr="00166038">
        <w:rPr>
          <w:lang w:val="en-US"/>
        </w:rPr>
        <w:t xml:space="preserve"> hypothesis 1</w:t>
      </w:r>
      <w:r w:rsidR="00335D2E" w:rsidRPr="00166038">
        <w:rPr>
          <w:lang w:val="en-US"/>
        </w:rPr>
        <w:t xml:space="preserve">a and </w:t>
      </w:r>
      <w:r w:rsidR="0070493B" w:rsidRPr="00166038">
        <w:rPr>
          <w:lang w:val="en-US"/>
        </w:rPr>
        <w:t>b</w:t>
      </w:r>
      <w:r w:rsidR="00335D2E" w:rsidRPr="00166038">
        <w:rPr>
          <w:lang w:val="en-US"/>
        </w:rPr>
        <w:t>, respectively</w:t>
      </w:r>
      <w:r w:rsidR="0070493B" w:rsidRPr="00166038">
        <w:rPr>
          <w:lang w:val="en-US"/>
        </w:rPr>
        <w:t xml:space="preserve">. At the same time, </w:t>
      </w:r>
      <w:r w:rsidR="00335D2E" w:rsidRPr="00166038">
        <w:rPr>
          <w:lang w:val="en-US"/>
        </w:rPr>
        <w:t>founders in academia</w:t>
      </w:r>
      <w:r w:rsidR="0070493B" w:rsidRPr="00166038">
        <w:rPr>
          <w:lang w:val="en-US"/>
        </w:rPr>
        <w:t xml:space="preserve"> display a </w:t>
      </w:r>
      <w:r w:rsidR="006542E3" w:rsidRPr="00166038">
        <w:rPr>
          <w:lang w:val="en-US"/>
        </w:rPr>
        <w:t xml:space="preserve">more </w:t>
      </w:r>
      <w:r w:rsidR="00C670C1" w:rsidRPr="00166038">
        <w:rPr>
          <w:lang w:val="en-US"/>
        </w:rPr>
        <w:t xml:space="preserve">salient </w:t>
      </w:r>
      <w:r w:rsidR="00335D2E" w:rsidRPr="00166038">
        <w:rPr>
          <w:lang w:val="en-US"/>
        </w:rPr>
        <w:t>Missionary orientation</w:t>
      </w:r>
      <w:r w:rsidR="0070493B" w:rsidRPr="00166038">
        <w:rPr>
          <w:lang w:val="en-US"/>
        </w:rPr>
        <w:t xml:space="preserve">, yet the difference </w:t>
      </w:r>
      <w:r w:rsidR="00335D2E" w:rsidRPr="00166038">
        <w:rPr>
          <w:lang w:val="en-US"/>
        </w:rPr>
        <w:t xml:space="preserve">with the non-academic founders </w:t>
      </w:r>
      <w:r w:rsidR="0070493B" w:rsidRPr="00166038">
        <w:rPr>
          <w:lang w:val="en-US"/>
        </w:rPr>
        <w:t>is insignificant (</w:t>
      </w:r>
      <w:r w:rsidR="0070493B" w:rsidRPr="00166038">
        <w:rPr>
          <w:lang w:val="en-US"/>
        </w:rPr>
        <w:sym w:font="Symbol" w:char="F062"/>
      </w:r>
      <w:r w:rsidR="0070493B" w:rsidRPr="00166038">
        <w:rPr>
          <w:lang w:val="en-US"/>
        </w:rPr>
        <w:t>=0.102; p=0.</w:t>
      </w:r>
      <w:r w:rsidR="00A00CED" w:rsidRPr="00166038">
        <w:rPr>
          <w:lang w:val="en-US"/>
        </w:rPr>
        <w:t>114</w:t>
      </w:r>
      <w:r w:rsidR="0070493B" w:rsidRPr="00166038">
        <w:rPr>
          <w:lang w:val="en-US"/>
        </w:rPr>
        <w:t xml:space="preserve">). Hypothesis 1c is therefore not supported. </w:t>
      </w:r>
    </w:p>
    <w:p w14:paraId="768E9623" w14:textId="77777777" w:rsidR="00E87080" w:rsidRPr="00662329" w:rsidRDefault="00E87080">
      <w:pPr>
        <w:keepNext/>
        <w:spacing w:line="240" w:lineRule="auto"/>
        <w:jc w:val="center"/>
        <w:rPr>
          <w:lang w:val="en-US"/>
        </w:rPr>
      </w:pPr>
      <w:r w:rsidRPr="00662329">
        <w:rPr>
          <w:lang w:val="en-US"/>
        </w:rPr>
        <w:t>-----------------------------------------------</w:t>
      </w:r>
    </w:p>
    <w:p w14:paraId="5722B965" w14:textId="77777777" w:rsidR="00E87080" w:rsidRPr="00662329" w:rsidRDefault="00E87080">
      <w:pPr>
        <w:spacing w:line="240" w:lineRule="auto"/>
        <w:jc w:val="center"/>
        <w:rPr>
          <w:caps/>
          <w:lang w:val="en-US"/>
        </w:rPr>
      </w:pPr>
      <w:r w:rsidRPr="00662329">
        <w:rPr>
          <w:caps/>
          <w:lang w:val="en-US"/>
        </w:rPr>
        <w:t xml:space="preserve">Insert Table </w:t>
      </w:r>
      <w:r w:rsidR="0000423D" w:rsidRPr="00662329">
        <w:rPr>
          <w:caps/>
          <w:lang w:val="en-US"/>
        </w:rPr>
        <w:t>3</w:t>
      </w:r>
      <w:r w:rsidRPr="00662329">
        <w:rPr>
          <w:caps/>
          <w:lang w:val="en-US"/>
        </w:rPr>
        <w:t xml:space="preserve"> about here</w:t>
      </w:r>
    </w:p>
    <w:p w14:paraId="6A2F3B1E" w14:textId="77777777" w:rsidR="00E87080" w:rsidRPr="00662329" w:rsidRDefault="00E87080">
      <w:pPr>
        <w:spacing w:line="240" w:lineRule="auto"/>
        <w:jc w:val="center"/>
        <w:rPr>
          <w:lang w:val="en-US"/>
        </w:rPr>
      </w:pPr>
      <w:r w:rsidRPr="00662329">
        <w:rPr>
          <w:lang w:val="en-US"/>
        </w:rPr>
        <w:t>-----------------------------------------------</w:t>
      </w:r>
    </w:p>
    <w:p w14:paraId="30FBEF87" w14:textId="02726EF8" w:rsidR="00E507C5" w:rsidRPr="00166038" w:rsidRDefault="0070493B">
      <w:pPr>
        <w:ind w:right="-8" w:firstLine="284"/>
        <w:rPr>
          <w:rFonts w:eastAsia="Times New Roman"/>
          <w:color w:val="000000"/>
          <w:lang w:val="en-US"/>
        </w:rPr>
      </w:pPr>
      <w:r w:rsidRPr="00166038">
        <w:rPr>
          <w:lang w:val="en-US"/>
        </w:rPr>
        <w:t xml:space="preserve">Furthermore, </w:t>
      </w:r>
      <w:r w:rsidR="004943E7" w:rsidRPr="00166038">
        <w:rPr>
          <w:lang w:val="en-US"/>
        </w:rPr>
        <w:t xml:space="preserve">having </w:t>
      </w:r>
      <w:r w:rsidR="00335D2E" w:rsidRPr="00166038">
        <w:rPr>
          <w:lang w:val="en-US"/>
        </w:rPr>
        <w:t xml:space="preserve">a </w:t>
      </w:r>
      <w:r w:rsidR="00143D38" w:rsidRPr="00166038">
        <w:rPr>
          <w:lang w:val="en-US"/>
        </w:rPr>
        <w:t xml:space="preserve">stronger </w:t>
      </w:r>
      <w:r w:rsidR="00335D2E" w:rsidRPr="00166038">
        <w:rPr>
          <w:lang w:val="en-US"/>
        </w:rPr>
        <w:t>Darwinian orientation</w:t>
      </w:r>
      <w:r w:rsidR="004943E7" w:rsidRPr="00166038">
        <w:rPr>
          <w:lang w:val="en-US"/>
        </w:rPr>
        <w:t xml:space="preserve"> positively </w:t>
      </w:r>
      <w:r w:rsidR="00335D2E" w:rsidRPr="00166038">
        <w:rPr>
          <w:lang w:val="en-US"/>
        </w:rPr>
        <w:t xml:space="preserve">relates to </w:t>
      </w:r>
      <w:r w:rsidR="00143D38" w:rsidRPr="00166038">
        <w:rPr>
          <w:lang w:val="en-US"/>
        </w:rPr>
        <w:t xml:space="preserve">higher </w:t>
      </w:r>
      <w:r w:rsidR="004943E7" w:rsidRPr="00166038">
        <w:rPr>
          <w:lang w:val="en-US"/>
        </w:rPr>
        <w:t>growth aspirations (</w:t>
      </w:r>
      <w:r w:rsidR="004943E7" w:rsidRPr="00166038">
        <w:rPr>
          <w:lang w:val="en-US"/>
        </w:rPr>
        <w:sym w:font="Symbol" w:char="F062"/>
      </w:r>
      <w:r w:rsidR="004943E7" w:rsidRPr="00166038">
        <w:rPr>
          <w:lang w:val="en-US"/>
        </w:rPr>
        <w:t>=0.</w:t>
      </w:r>
      <w:r w:rsidR="00A06804" w:rsidRPr="00166038">
        <w:rPr>
          <w:lang w:val="en-US"/>
        </w:rPr>
        <w:t>621</w:t>
      </w:r>
      <w:r w:rsidR="004943E7" w:rsidRPr="00166038">
        <w:rPr>
          <w:lang w:val="en-US"/>
        </w:rPr>
        <w:t>; p=0.00</w:t>
      </w:r>
      <w:r w:rsidR="00335D2E" w:rsidRPr="00166038">
        <w:rPr>
          <w:lang w:val="en-US"/>
        </w:rPr>
        <w:t>1</w:t>
      </w:r>
      <w:r w:rsidR="004943E7" w:rsidRPr="00166038">
        <w:rPr>
          <w:lang w:val="en-US"/>
        </w:rPr>
        <w:t xml:space="preserve">), supporting hypothesis </w:t>
      </w:r>
      <w:r w:rsidRPr="00166038">
        <w:rPr>
          <w:lang w:val="en-US"/>
        </w:rPr>
        <w:t>2</w:t>
      </w:r>
      <w:r w:rsidR="004943E7" w:rsidRPr="00166038">
        <w:rPr>
          <w:lang w:val="en-US"/>
        </w:rPr>
        <w:t>a. Additionally, a</w:t>
      </w:r>
      <w:r w:rsidR="00335D2E" w:rsidRPr="00166038">
        <w:rPr>
          <w:lang w:val="en-US"/>
        </w:rPr>
        <w:t xml:space="preserve"> </w:t>
      </w:r>
      <w:r w:rsidR="006542E3" w:rsidRPr="00166038">
        <w:rPr>
          <w:lang w:val="en-US"/>
        </w:rPr>
        <w:t xml:space="preserve">more </w:t>
      </w:r>
      <w:r w:rsidR="00C670C1" w:rsidRPr="00166038">
        <w:rPr>
          <w:lang w:val="en-US"/>
        </w:rPr>
        <w:t xml:space="preserve">salient </w:t>
      </w:r>
      <w:r w:rsidR="00335D2E" w:rsidRPr="00166038">
        <w:rPr>
          <w:lang w:val="en-US"/>
        </w:rPr>
        <w:t>Communitarian orientation</w:t>
      </w:r>
      <w:r w:rsidR="004943E7" w:rsidRPr="00166038">
        <w:rPr>
          <w:lang w:val="en-US"/>
        </w:rPr>
        <w:t xml:space="preserve"> </w:t>
      </w:r>
      <w:r w:rsidR="00335D2E" w:rsidRPr="00166038">
        <w:rPr>
          <w:lang w:val="en-US"/>
        </w:rPr>
        <w:t xml:space="preserve">relates to lower </w:t>
      </w:r>
      <w:r w:rsidR="004943E7" w:rsidRPr="00166038">
        <w:rPr>
          <w:lang w:val="en-US"/>
        </w:rPr>
        <w:t>growth aspirations (</w:t>
      </w:r>
      <w:r w:rsidR="004943E7" w:rsidRPr="00166038">
        <w:rPr>
          <w:lang w:val="en-US"/>
        </w:rPr>
        <w:sym w:font="Symbol" w:char="F062"/>
      </w:r>
      <w:r w:rsidR="004943E7" w:rsidRPr="00166038">
        <w:rPr>
          <w:lang w:val="en-US"/>
        </w:rPr>
        <w:t>=-0.</w:t>
      </w:r>
      <w:r w:rsidR="00A06804" w:rsidRPr="00166038">
        <w:rPr>
          <w:lang w:val="en-US"/>
        </w:rPr>
        <w:t>245</w:t>
      </w:r>
      <w:r w:rsidR="004943E7" w:rsidRPr="00166038">
        <w:rPr>
          <w:lang w:val="en-US"/>
        </w:rPr>
        <w:t>; p=0.0</w:t>
      </w:r>
      <w:r w:rsidR="00335D2E" w:rsidRPr="00166038">
        <w:rPr>
          <w:lang w:val="en-US"/>
        </w:rPr>
        <w:t>36</w:t>
      </w:r>
      <w:r w:rsidR="004943E7" w:rsidRPr="00166038">
        <w:rPr>
          <w:lang w:val="en-US"/>
        </w:rPr>
        <w:t xml:space="preserve">), whereas a </w:t>
      </w:r>
      <w:r w:rsidR="006542E3" w:rsidRPr="00166038">
        <w:rPr>
          <w:lang w:val="en-US"/>
        </w:rPr>
        <w:t xml:space="preserve">more </w:t>
      </w:r>
      <w:r w:rsidR="00C670C1" w:rsidRPr="00166038">
        <w:rPr>
          <w:lang w:val="en-US"/>
        </w:rPr>
        <w:t xml:space="preserve">salient </w:t>
      </w:r>
      <w:r w:rsidR="00335D2E" w:rsidRPr="00166038">
        <w:rPr>
          <w:lang w:val="en-US"/>
        </w:rPr>
        <w:t>Missionary orientation</w:t>
      </w:r>
      <w:r w:rsidR="004943E7" w:rsidRPr="00166038">
        <w:rPr>
          <w:lang w:val="en-US"/>
        </w:rPr>
        <w:t xml:space="preserve"> </w:t>
      </w:r>
      <w:r w:rsidR="00335D2E" w:rsidRPr="00166038">
        <w:rPr>
          <w:lang w:val="en-US"/>
        </w:rPr>
        <w:t xml:space="preserve">positively relates to </w:t>
      </w:r>
      <w:r w:rsidR="004943E7" w:rsidRPr="00166038">
        <w:rPr>
          <w:lang w:val="en-US"/>
        </w:rPr>
        <w:t>growth aspirations (</w:t>
      </w:r>
      <w:r w:rsidR="004943E7" w:rsidRPr="00166038">
        <w:rPr>
          <w:lang w:val="en-US"/>
        </w:rPr>
        <w:sym w:font="Symbol" w:char="F062"/>
      </w:r>
      <w:r w:rsidR="004943E7" w:rsidRPr="00166038">
        <w:rPr>
          <w:lang w:val="en-US"/>
        </w:rPr>
        <w:t>=0.2</w:t>
      </w:r>
      <w:r w:rsidR="00A06804" w:rsidRPr="00166038">
        <w:rPr>
          <w:lang w:val="en-US"/>
        </w:rPr>
        <w:t>0</w:t>
      </w:r>
      <w:r w:rsidR="004943E7" w:rsidRPr="00166038">
        <w:rPr>
          <w:lang w:val="en-US"/>
        </w:rPr>
        <w:t>2; p=0.0</w:t>
      </w:r>
      <w:r w:rsidR="00335D2E" w:rsidRPr="00166038">
        <w:rPr>
          <w:lang w:val="en-US"/>
        </w:rPr>
        <w:t>31</w:t>
      </w:r>
      <w:r w:rsidR="004943E7" w:rsidRPr="00166038">
        <w:rPr>
          <w:lang w:val="en-US"/>
        </w:rPr>
        <w:t>)</w:t>
      </w:r>
      <w:r w:rsidR="00335D2E" w:rsidRPr="00166038">
        <w:rPr>
          <w:lang w:val="en-US"/>
        </w:rPr>
        <w:t xml:space="preserve">, supporting </w:t>
      </w:r>
      <w:r w:rsidR="004943E7" w:rsidRPr="00166038">
        <w:rPr>
          <w:lang w:val="en-US"/>
        </w:rPr>
        <w:t>hypothes</w:t>
      </w:r>
      <w:r w:rsidR="00A06804" w:rsidRPr="00166038">
        <w:rPr>
          <w:lang w:val="en-US"/>
        </w:rPr>
        <w:t>e</w:t>
      </w:r>
      <w:r w:rsidR="004943E7" w:rsidRPr="00166038">
        <w:rPr>
          <w:lang w:val="en-US"/>
        </w:rPr>
        <w:t xml:space="preserve">s </w:t>
      </w:r>
      <w:r w:rsidRPr="00166038">
        <w:rPr>
          <w:lang w:val="en-US"/>
        </w:rPr>
        <w:t>2</w:t>
      </w:r>
      <w:r w:rsidR="004943E7" w:rsidRPr="00166038">
        <w:rPr>
          <w:lang w:val="en-US"/>
        </w:rPr>
        <w:t xml:space="preserve">b and </w:t>
      </w:r>
      <w:r w:rsidRPr="00166038">
        <w:rPr>
          <w:lang w:val="en-US"/>
        </w:rPr>
        <w:t>2</w:t>
      </w:r>
      <w:r w:rsidR="004943E7" w:rsidRPr="00166038">
        <w:rPr>
          <w:lang w:val="en-US"/>
        </w:rPr>
        <w:t>c,</w:t>
      </w:r>
      <w:r w:rsidR="00335D2E" w:rsidRPr="00166038">
        <w:rPr>
          <w:lang w:val="en-US"/>
        </w:rPr>
        <w:t xml:space="preserve"> respectively.</w:t>
      </w:r>
      <w:r w:rsidR="004943E7" w:rsidRPr="00166038">
        <w:rPr>
          <w:lang w:val="en-US"/>
        </w:rPr>
        <w:t xml:space="preserve"> Additional tests show that </w:t>
      </w:r>
      <w:r w:rsidR="00335D2E" w:rsidRPr="00166038">
        <w:rPr>
          <w:lang w:val="en-US"/>
        </w:rPr>
        <w:t xml:space="preserve">a Darwinian orientation relates more positively to growth aspiration than a Missionary orientation </w:t>
      </w:r>
      <w:r w:rsidR="004943E7" w:rsidRPr="00166038">
        <w:rPr>
          <w:lang w:val="en-US"/>
        </w:rPr>
        <w:t>(</w:t>
      </w:r>
      <w:r w:rsidR="004943E7" w:rsidRPr="00166038">
        <w:rPr>
          <w:rFonts w:eastAsia="Times New Roman"/>
          <w:color w:val="000000"/>
          <w:lang w:val="en-US"/>
        </w:rPr>
        <w:t>Δβ=0.4</w:t>
      </w:r>
      <w:r w:rsidR="00A06804" w:rsidRPr="00166038">
        <w:rPr>
          <w:rFonts w:eastAsia="Times New Roman"/>
          <w:color w:val="000000"/>
          <w:lang w:val="en-US"/>
        </w:rPr>
        <w:t>19</w:t>
      </w:r>
      <w:r w:rsidR="004943E7" w:rsidRPr="00166038">
        <w:rPr>
          <w:rFonts w:eastAsia="Times New Roman"/>
          <w:color w:val="000000"/>
          <w:lang w:val="en-US"/>
        </w:rPr>
        <w:t>; se=0.</w:t>
      </w:r>
      <w:r w:rsidR="00A06804" w:rsidRPr="00166038">
        <w:rPr>
          <w:rFonts w:eastAsia="Times New Roman"/>
          <w:color w:val="000000"/>
          <w:lang w:val="en-US"/>
        </w:rPr>
        <w:t>299</w:t>
      </w:r>
      <w:r w:rsidR="004943E7" w:rsidRPr="00166038">
        <w:rPr>
          <w:rFonts w:eastAsia="Times New Roman"/>
          <w:color w:val="000000"/>
          <w:lang w:val="en-US"/>
        </w:rPr>
        <w:t>; p=0.0</w:t>
      </w:r>
      <w:r w:rsidR="00591E3C" w:rsidRPr="00166038">
        <w:rPr>
          <w:rFonts w:eastAsia="Times New Roman"/>
          <w:color w:val="000000"/>
          <w:lang w:val="en-US"/>
        </w:rPr>
        <w:t>10</w:t>
      </w:r>
      <w:r w:rsidR="00D4055A" w:rsidRPr="00166038">
        <w:rPr>
          <w:rFonts w:eastAsia="Times New Roman"/>
          <w:color w:val="000000"/>
          <w:lang w:val="en-US"/>
        </w:rPr>
        <w:t>;</w:t>
      </w:r>
      <w:r w:rsidR="004943E7" w:rsidRPr="00166038">
        <w:rPr>
          <w:rFonts w:eastAsia="Times New Roman"/>
          <w:color w:val="000000"/>
          <w:lang w:val="en-US"/>
        </w:rPr>
        <w:t xml:space="preserve"> 95% C.I. [</w:t>
      </w:r>
      <w:r w:rsidR="00591E3C" w:rsidRPr="00166038">
        <w:rPr>
          <w:rFonts w:eastAsia="Times New Roman"/>
          <w:color w:val="000000"/>
          <w:lang w:val="en-US"/>
        </w:rPr>
        <w:t>0.197, +∞</w:t>
      </w:r>
      <w:r w:rsidR="004943E7" w:rsidRPr="00166038">
        <w:rPr>
          <w:rFonts w:eastAsia="Times New Roman"/>
          <w:color w:val="000000"/>
          <w:lang w:val="en-US"/>
        </w:rPr>
        <w:t xml:space="preserve">]), confirming hypothesis </w:t>
      </w:r>
      <w:r w:rsidRPr="00166038">
        <w:rPr>
          <w:rFonts w:eastAsia="Times New Roman"/>
          <w:color w:val="000000"/>
          <w:lang w:val="en-US"/>
        </w:rPr>
        <w:t>2</w:t>
      </w:r>
      <w:r w:rsidR="004943E7" w:rsidRPr="00166038">
        <w:rPr>
          <w:rFonts w:eastAsia="Times New Roman"/>
          <w:color w:val="000000"/>
          <w:lang w:val="en-US"/>
        </w:rPr>
        <w:t>d.</w:t>
      </w:r>
    </w:p>
    <w:p w14:paraId="4C20CAA9" w14:textId="77777777" w:rsidR="00E87080" w:rsidRPr="00662329" w:rsidRDefault="00E87080">
      <w:pPr>
        <w:keepNext/>
        <w:spacing w:line="240" w:lineRule="auto"/>
        <w:jc w:val="center"/>
        <w:rPr>
          <w:lang w:val="en-US"/>
        </w:rPr>
      </w:pPr>
      <w:r w:rsidRPr="00662329">
        <w:rPr>
          <w:lang w:val="en-US"/>
        </w:rPr>
        <w:lastRenderedPageBreak/>
        <w:t>-----------------------------------------------</w:t>
      </w:r>
    </w:p>
    <w:p w14:paraId="210B8D36" w14:textId="77777777" w:rsidR="00E87080" w:rsidRPr="00662329" w:rsidRDefault="00E87080">
      <w:pPr>
        <w:spacing w:line="240" w:lineRule="auto"/>
        <w:jc w:val="center"/>
        <w:rPr>
          <w:caps/>
          <w:lang w:val="en-US"/>
        </w:rPr>
      </w:pPr>
      <w:r w:rsidRPr="00662329">
        <w:rPr>
          <w:caps/>
          <w:lang w:val="en-US"/>
        </w:rPr>
        <w:t xml:space="preserve">Insert Table </w:t>
      </w:r>
      <w:r w:rsidR="0000423D" w:rsidRPr="00662329">
        <w:rPr>
          <w:caps/>
          <w:lang w:val="en-US"/>
        </w:rPr>
        <w:t>4</w:t>
      </w:r>
      <w:r w:rsidRPr="00662329">
        <w:rPr>
          <w:caps/>
          <w:lang w:val="en-US"/>
        </w:rPr>
        <w:t xml:space="preserve"> about here</w:t>
      </w:r>
    </w:p>
    <w:p w14:paraId="533525F6" w14:textId="77777777" w:rsidR="00E87080" w:rsidRPr="00662329" w:rsidRDefault="00E87080">
      <w:pPr>
        <w:spacing w:line="240" w:lineRule="auto"/>
        <w:jc w:val="center"/>
        <w:rPr>
          <w:lang w:val="en-US"/>
        </w:rPr>
      </w:pPr>
      <w:r w:rsidRPr="00662329">
        <w:rPr>
          <w:lang w:val="en-US"/>
        </w:rPr>
        <w:t>-----------------------------------------------</w:t>
      </w:r>
    </w:p>
    <w:p w14:paraId="38FE23F0" w14:textId="77777777" w:rsidR="00F208D4" w:rsidRPr="00662329" w:rsidRDefault="00084029">
      <w:pPr>
        <w:widowControl w:val="0"/>
        <w:ind w:firstLine="284"/>
        <w:rPr>
          <w:lang w:val="en-US"/>
        </w:rPr>
      </w:pPr>
      <w:r w:rsidRPr="00166038">
        <w:rPr>
          <w:lang w:val="en-US"/>
        </w:rPr>
        <w:t>Finally,</w:t>
      </w:r>
      <w:r w:rsidR="002D25D3" w:rsidRPr="00166038">
        <w:rPr>
          <w:lang w:val="en-US"/>
        </w:rPr>
        <w:t xml:space="preserve"> </w:t>
      </w:r>
      <w:r w:rsidR="00C73F9C" w:rsidRPr="00166038">
        <w:rPr>
          <w:lang w:val="en-US"/>
        </w:rPr>
        <w:t xml:space="preserve">Table </w:t>
      </w:r>
      <w:r w:rsidR="0000423D" w:rsidRPr="00166038">
        <w:rPr>
          <w:lang w:val="en-US"/>
        </w:rPr>
        <w:t>4</w:t>
      </w:r>
      <w:r w:rsidRPr="00166038">
        <w:rPr>
          <w:lang w:val="en-US"/>
        </w:rPr>
        <w:t xml:space="preserve"> </w:t>
      </w:r>
      <w:r w:rsidR="001066D5" w:rsidRPr="00166038">
        <w:rPr>
          <w:lang w:val="en-US"/>
        </w:rPr>
        <w:t>gives an overview of the</w:t>
      </w:r>
      <w:r w:rsidR="00ED3150" w:rsidRPr="00166038">
        <w:rPr>
          <w:lang w:val="en-US"/>
        </w:rPr>
        <w:t xml:space="preserve"> </w:t>
      </w:r>
      <w:r w:rsidR="001066D5" w:rsidRPr="00166038">
        <w:rPr>
          <w:lang w:val="en-US"/>
        </w:rPr>
        <w:t>indirect effect</w:t>
      </w:r>
      <w:r w:rsidR="00ED3150" w:rsidRPr="00166038">
        <w:rPr>
          <w:lang w:val="en-US"/>
        </w:rPr>
        <w:t>s</w:t>
      </w:r>
      <w:r w:rsidR="001066D5" w:rsidRPr="00166038">
        <w:rPr>
          <w:lang w:val="en-US"/>
        </w:rPr>
        <w:t>.</w:t>
      </w:r>
      <w:r w:rsidR="00ED3150" w:rsidRPr="00166038">
        <w:rPr>
          <w:lang w:val="en-US"/>
        </w:rPr>
        <w:t xml:space="preserve"> Overall, </w:t>
      </w:r>
      <w:r w:rsidR="000D4D82" w:rsidRPr="00166038">
        <w:rPr>
          <w:lang w:val="en-US"/>
        </w:rPr>
        <w:t xml:space="preserve">academic </w:t>
      </w:r>
      <w:r w:rsidR="00ED3150" w:rsidRPr="00166038">
        <w:rPr>
          <w:lang w:val="en-US"/>
        </w:rPr>
        <w:t>founders</w:t>
      </w:r>
      <w:r w:rsidR="00B6039D" w:rsidRPr="00166038">
        <w:rPr>
          <w:lang w:val="en-US"/>
        </w:rPr>
        <w:t xml:space="preserve"> </w:t>
      </w:r>
      <w:r w:rsidR="00ED3150" w:rsidRPr="00166038">
        <w:rPr>
          <w:lang w:val="en-US"/>
        </w:rPr>
        <w:t>display lower growth aspirations</w:t>
      </w:r>
      <w:r w:rsidR="001066D5" w:rsidRPr="00166038">
        <w:rPr>
          <w:lang w:val="en-US"/>
        </w:rPr>
        <w:t xml:space="preserve"> </w:t>
      </w:r>
      <w:r w:rsidR="00ED3150" w:rsidRPr="00166038">
        <w:rPr>
          <w:lang w:val="en-US"/>
        </w:rPr>
        <w:t xml:space="preserve">through their </w:t>
      </w:r>
      <w:r w:rsidR="00B6039D" w:rsidRPr="00166038">
        <w:rPr>
          <w:lang w:val="en-US"/>
        </w:rPr>
        <w:t>identity orientations</w:t>
      </w:r>
      <w:r w:rsidR="00B6039D" w:rsidRPr="00166038" w:rsidDel="00E25B85">
        <w:rPr>
          <w:lang w:val="en-US"/>
        </w:rPr>
        <w:t xml:space="preserve"> </w:t>
      </w:r>
      <w:r w:rsidR="00ED3150" w:rsidRPr="00166038">
        <w:rPr>
          <w:lang w:val="en-US"/>
        </w:rPr>
        <w:t>(</w:t>
      </w:r>
      <w:r w:rsidR="00ED3150" w:rsidRPr="00166038">
        <w:rPr>
          <w:lang w:val="en-US"/>
        </w:rPr>
        <w:sym w:font="Symbol" w:char="F062"/>
      </w:r>
      <w:r w:rsidR="00ED3150" w:rsidRPr="00166038">
        <w:rPr>
          <w:lang w:val="en-US"/>
        </w:rPr>
        <w:t>=-0.</w:t>
      </w:r>
      <w:r w:rsidR="00D4055A" w:rsidRPr="00166038">
        <w:rPr>
          <w:lang w:val="en-US"/>
        </w:rPr>
        <w:t>137</w:t>
      </w:r>
      <w:r w:rsidR="00ED3150" w:rsidRPr="00166038">
        <w:rPr>
          <w:lang w:val="en-US"/>
        </w:rPr>
        <w:t>; p=</w:t>
      </w:r>
      <w:r w:rsidR="006446BF" w:rsidRPr="00166038">
        <w:rPr>
          <w:lang w:val="en-US"/>
        </w:rPr>
        <w:t>0.</w:t>
      </w:r>
      <w:r w:rsidR="00D4055A" w:rsidRPr="00166038">
        <w:rPr>
          <w:lang w:val="en-US"/>
        </w:rPr>
        <w:t>067</w:t>
      </w:r>
      <w:r w:rsidR="006446BF" w:rsidRPr="00166038">
        <w:rPr>
          <w:lang w:val="en-US"/>
        </w:rPr>
        <w:t>), confirming hypothesis 3</w:t>
      </w:r>
      <w:r w:rsidR="00ED3150" w:rsidRPr="00166038">
        <w:rPr>
          <w:lang w:val="en-US"/>
        </w:rPr>
        <w:t>.</w:t>
      </w:r>
    </w:p>
    <w:p w14:paraId="08B5724D" w14:textId="77777777" w:rsidR="00A216C8" w:rsidRPr="00166038" w:rsidRDefault="00A216C8">
      <w:pPr>
        <w:pStyle w:val="Heading2"/>
        <w:numPr>
          <w:ilvl w:val="0"/>
          <w:numId w:val="0"/>
        </w:numPr>
        <w:spacing w:line="360" w:lineRule="auto"/>
        <w:rPr>
          <w:rFonts w:cs="Times New Roman"/>
          <w:szCs w:val="24"/>
          <w:lang w:val="en-US"/>
        </w:rPr>
      </w:pPr>
      <w:bookmarkStart w:id="17" w:name="_Hlk113884825"/>
      <w:r w:rsidRPr="00166038">
        <w:rPr>
          <w:rFonts w:cs="Times New Roman"/>
          <w:szCs w:val="24"/>
          <w:lang w:val="en-US"/>
        </w:rPr>
        <w:t xml:space="preserve">Additional </w:t>
      </w:r>
      <w:r w:rsidR="00B02A13" w:rsidRPr="00166038">
        <w:rPr>
          <w:rFonts w:cs="Times New Roman"/>
          <w:szCs w:val="24"/>
          <w:lang w:val="en-US"/>
        </w:rPr>
        <w:t>A</w:t>
      </w:r>
      <w:r w:rsidRPr="00166038">
        <w:rPr>
          <w:rFonts w:cs="Times New Roman"/>
          <w:szCs w:val="24"/>
          <w:lang w:val="en-US"/>
        </w:rPr>
        <w:t xml:space="preserve">nalyses and </w:t>
      </w:r>
      <w:r w:rsidR="00B02A13" w:rsidRPr="00166038">
        <w:rPr>
          <w:rFonts w:cs="Times New Roman"/>
          <w:szCs w:val="24"/>
          <w:lang w:val="en-US"/>
        </w:rPr>
        <w:t>R</w:t>
      </w:r>
      <w:r w:rsidRPr="00166038">
        <w:rPr>
          <w:rFonts w:cs="Times New Roman"/>
          <w:szCs w:val="24"/>
          <w:lang w:val="en-US"/>
        </w:rPr>
        <w:t xml:space="preserve">obustness </w:t>
      </w:r>
      <w:r w:rsidR="00B02A13" w:rsidRPr="00166038">
        <w:rPr>
          <w:rFonts w:cs="Times New Roman"/>
          <w:szCs w:val="24"/>
          <w:lang w:val="en-US"/>
        </w:rPr>
        <w:t>C</w:t>
      </w:r>
      <w:r w:rsidRPr="00166038">
        <w:rPr>
          <w:rFonts w:cs="Times New Roman"/>
          <w:szCs w:val="24"/>
          <w:lang w:val="en-US"/>
        </w:rPr>
        <w:t>hecks</w:t>
      </w:r>
    </w:p>
    <w:bookmarkEnd w:id="17"/>
    <w:p w14:paraId="33EEABB8" w14:textId="7558885E" w:rsidR="008A12DE" w:rsidRPr="00166038" w:rsidRDefault="00E01C83">
      <w:pPr>
        <w:ind w:firstLine="284"/>
        <w:rPr>
          <w:lang w:val="en-US"/>
        </w:rPr>
      </w:pPr>
      <w:r w:rsidRPr="00662329">
        <w:rPr>
          <w:rStyle w:val="Heading3Char"/>
          <w:rFonts w:cs="Times New Roman"/>
          <w:lang w:val="en-US"/>
        </w:rPr>
        <w:t>Common method bias</w:t>
      </w:r>
      <w:r w:rsidR="001E7BA6" w:rsidRPr="00662329">
        <w:rPr>
          <w:rStyle w:val="Heading3Char"/>
          <w:rFonts w:cs="Times New Roman"/>
          <w:lang w:val="en-US"/>
        </w:rPr>
        <w:t>.</w:t>
      </w:r>
      <w:r w:rsidR="001E7BA6" w:rsidRPr="00166038">
        <w:rPr>
          <w:lang w:val="en-US"/>
        </w:rPr>
        <w:t xml:space="preserve"> </w:t>
      </w:r>
      <w:r w:rsidR="00A622A9" w:rsidRPr="00166038">
        <w:rPr>
          <w:lang w:val="en-US"/>
        </w:rPr>
        <w:t xml:space="preserve">First, </w:t>
      </w:r>
      <w:r w:rsidR="000B4696" w:rsidRPr="00166038">
        <w:rPr>
          <w:lang w:val="en-US"/>
        </w:rPr>
        <w:t>to avoid common method bias,</w:t>
      </w:r>
      <w:r w:rsidR="0044069F" w:rsidRPr="00166038">
        <w:rPr>
          <w:lang w:val="en-US"/>
        </w:rPr>
        <w:t xml:space="preserve"> we </w:t>
      </w:r>
      <w:r w:rsidR="00B4479E" w:rsidRPr="00166038">
        <w:rPr>
          <w:lang w:val="en-US"/>
        </w:rPr>
        <w:t>took several measures upon designing</w:t>
      </w:r>
      <w:r w:rsidR="0044069F" w:rsidRPr="00166038">
        <w:rPr>
          <w:lang w:val="en-US"/>
        </w:rPr>
        <w:t xml:space="preserve"> the study </w:t>
      </w:r>
      <w:r w:rsidR="0008508D" w:rsidRPr="00166038">
        <w:rPr>
          <w:lang w:val="en-US"/>
        </w:rPr>
        <w:fldChar w:fldCharType="begin"/>
      </w:r>
      <w:r w:rsidR="0008508D" w:rsidRPr="00166038">
        <w:rPr>
          <w:lang w:val="en-US"/>
        </w:rPr>
        <w:instrText xml:space="preserve"> ADDIN EN.CITE &lt;EndNote&gt;&lt;Cite&gt;&lt;Author&gt;Podsakoff&lt;/Author&gt;&lt;Year&gt;2003&lt;/Year&gt;&lt;RecNum&gt;18&lt;/RecNum&gt;&lt;DisplayText&gt;(Podsakoff, MacKenzie, Lee, &amp;amp; Podsakoff, 2003)&lt;/DisplayText&gt;&lt;record&gt;&lt;rec-number&gt;18&lt;/rec-number&gt;&lt;foreign-keys&gt;&lt;key app="EN" db-id="wwv2edeertffxwefrwpp2xpu0a9d2ewxp9rf" timestamp="1549877029"&gt;18&lt;/key&gt;&lt;/foreign-keys&gt;&lt;ref-type name="Journal Article"&gt;17&lt;/ref-type&gt;&lt;contributors&gt;&lt;authors&gt;&lt;author&gt;Podsakoff, Philip M.&lt;/author&gt;&lt;author&gt;MacKenzie, Scott B.&lt;/author&gt;&lt;author&gt;Lee, Jeong-Yeon&lt;/author&gt;&lt;author&gt;Podsakoff, Nathan P.&lt;/author&gt;&lt;/authors&gt;&lt;/contributors&gt;&lt;auth-address&gt;Podsakoff, Philip M.: Department of Management, Kelley School of Business, Indiana University, 1309 East Tenth Street, Bloomington, IN, US, 47405-1701, podsakof@indiana.edu&lt;/auth-address&gt;&lt;titles&gt;&lt;title&gt;Common method biases in behavioral research: A critical review of the literature and recommended remedies&lt;/title&gt;&lt;secondary-title&gt;Journal of Applied Psychology&lt;/secondary-title&gt;&lt;/titles&gt;&lt;periodical&gt;&lt;full-title&gt;Journal of applied psychology&lt;/full-title&gt;&lt;/periodical&gt;&lt;pages&gt;879-903&lt;/pages&gt;&lt;volume&gt;88&lt;/volume&gt;&lt;number&gt;5&lt;/number&gt;&lt;keywords&gt;&lt;keyword&gt;*Behavioral Sciences&lt;/keyword&gt;&lt;keyword&gt;*Experimental Methods&lt;/keyword&gt;&lt;keyword&gt;*Research Setting&lt;/keyword&gt;&lt;keyword&gt;*Response Bias&lt;/keyword&gt;&lt;keyword&gt;*Statistical Analysis&lt;/keyword&gt;&lt;keyword&gt;Cognitive Processes&lt;/keyword&gt;&lt;keyword&gt;Error of Measurement&lt;/keyword&gt;&lt;/keywords&gt;&lt;dates&gt;&lt;year&gt;2003&lt;/year&gt;&lt;/dates&gt;&lt;pub-location&gt;US&lt;/pub-location&gt;&lt;publisher&gt;American Psychological Association&lt;/publisher&gt;&lt;isbn&gt;1939-1854(Electronic),0021-9010(Print)&lt;/isbn&gt;&lt;urls&gt;&lt;/urls&gt;&lt;electronic-resource-num&gt;10.1037/0021-9010.88.5.879&lt;/electronic-resource-num&gt;&lt;/record&gt;&lt;/Cite&gt;&lt;/EndNote&gt;</w:instrText>
      </w:r>
      <w:r w:rsidR="0008508D" w:rsidRPr="00166038">
        <w:rPr>
          <w:lang w:val="en-US"/>
        </w:rPr>
        <w:fldChar w:fldCharType="separate"/>
      </w:r>
      <w:r w:rsidR="0008508D" w:rsidRPr="00166038">
        <w:rPr>
          <w:noProof/>
          <w:lang w:val="en-US"/>
        </w:rPr>
        <w:t>(Podsakoff</w:t>
      </w:r>
      <w:r w:rsidR="00B804A9">
        <w:rPr>
          <w:noProof/>
          <w:lang w:val="en-US"/>
        </w:rPr>
        <w:t xml:space="preserve"> et al.</w:t>
      </w:r>
      <w:r w:rsidR="0008508D" w:rsidRPr="00166038">
        <w:rPr>
          <w:noProof/>
          <w:lang w:val="en-US"/>
        </w:rPr>
        <w:t>, 2003)</w:t>
      </w:r>
      <w:r w:rsidR="0008508D" w:rsidRPr="00166038">
        <w:rPr>
          <w:lang w:val="en-US"/>
        </w:rPr>
        <w:fldChar w:fldCharType="end"/>
      </w:r>
      <w:r w:rsidR="0044069F" w:rsidRPr="00166038">
        <w:rPr>
          <w:lang w:val="en-US"/>
        </w:rPr>
        <w:t>. P</w:t>
      </w:r>
      <w:r w:rsidR="00F30C7A" w:rsidRPr="00166038">
        <w:rPr>
          <w:lang w:val="en-US"/>
        </w:rPr>
        <w:t xml:space="preserve">articipants were </w:t>
      </w:r>
      <w:r w:rsidR="000B4696" w:rsidRPr="00166038">
        <w:rPr>
          <w:lang w:val="en-US"/>
        </w:rPr>
        <w:t>promised</w:t>
      </w:r>
      <w:r w:rsidR="00F30C7A" w:rsidRPr="00166038">
        <w:rPr>
          <w:lang w:val="en-US"/>
        </w:rPr>
        <w:t xml:space="preserve"> </w:t>
      </w:r>
      <w:r w:rsidR="00BE3E58" w:rsidRPr="00166038">
        <w:rPr>
          <w:lang w:val="en-US"/>
        </w:rPr>
        <w:t>confidentiality and</w:t>
      </w:r>
      <w:r w:rsidR="000B4696" w:rsidRPr="00166038">
        <w:rPr>
          <w:lang w:val="en-US"/>
        </w:rPr>
        <w:t xml:space="preserve"> were guaranteed</w:t>
      </w:r>
      <w:r w:rsidR="00F30C7A" w:rsidRPr="00166038">
        <w:rPr>
          <w:lang w:val="en-US"/>
        </w:rPr>
        <w:t xml:space="preserve"> that their answers would not impact their participation or performance in the competition.</w:t>
      </w:r>
      <w:r w:rsidR="00B4479E" w:rsidRPr="00166038">
        <w:rPr>
          <w:lang w:val="en-US"/>
        </w:rPr>
        <w:t xml:space="preserve"> Furthermore, we ensured temporal separation between the collection of the dependent variable and all other variables</w:t>
      </w:r>
      <w:r w:rsidR="00B27E11" w:rsidRPr="00662329">
        <w:rPr>
          <w:lang w:val="en-US"/>
        </w:rPr>
        <w:t>. We inquired</w:t>
      </w:r>
      <w:r w:rsidR="005F445E" w:rsidRPr="00166038">
        <w:rPr>
          <w:lang w:val="en-US"/>
        </w:rPr>
        <w:t xml:space="preserve"> the dependent variable at the end of the competition while collecting all other data upon registration for the competition</w:t>
      </w:r>
      <w:r w:rsidR="00B4479E" w:rsidRPr="00166038">
        <w:rPr>
          <w:lang w:val="en-US"/>
        </w:rPr>
        <w:t>. On top of that</w:t>
      </w:r>
      <w:r w:rsidR="000B4696" w:rsidRPr="00166038">
        <w:rPr>
          <w:lang w:val="en-US"/>
        </w:rPr>
        <w:t xml:space="preserve">, </w:t>
      </w:r>
      <w:r w:rsidR="00710699" w:rsidRPr="00166038">
        <w:rPr>
          <w:lang w:val="en-US"/>
        </w:rPr>
        <w:t xml:space="preserve">we were able to crosscheck </w:t>
      </w:r>
      <w:r w:rsidR="006E3999" w:rsidRPr="00166038">
        <w:rPr>
          <w:lang w:val="en-US"/>
        </w:rPr>
        <w:t xml:space="preserve">several </w:t>
      </w:r>
      <w:r w:rsidR="00710699" w:rsidRPr="00166038">
        <w:rPr>
          <w:lang w:val="en-US"/>
        </w:rPr>
        <w:t>of the variables collected in the first survey with secondary inf</w:t>
      </w:r>
      <w:r w:rsidR="00F30C7A" w:rsidRPr="00166038">
        <w:rPr>
          <w:lang w:val="en-US"/>
        </w:rPr>
        <w:t xml:space="preserve">ormation. </w:t>
      </w:r>
      <w:r w:rsidR="0000423D" w:rsidRPr="00166038">
        <w:rPr>
          <w:lang w:val="en-US"/>
        </w:rPr>
        <w:t>Second</w:t>
      </w:r>
      <w:r w:rsidR="00B4479E" w:rsidRPr="00166038">
        <w:rPr>
          <w:lang w:val="en-US"/>
        </w:rPr>
        <w:t xml:space="preserve">, we statistically </w:t>
      </w:r>
      <w:r w:rsidR="00E94BB2" w:rsidRPr="00166038">
        <w:rPr>
          <w:lang w:val="en-US"/>
        </w:rPr>
        <w:t>assessed the presence of common method variance</w:t>
      </w:r>
      <w:r w:rsidR="00A216C8" w:rsidRPr="00166038">
        <w:rPr>
          <w:lang w:val="en-US"/>
        </w:rPr>
        <w:t xml:space="preserve"> through partial correlation analysis using a marker variable. </w:t>
      </w:r>
      <w:r w:rsidR="00D934D8" w:rsidRPr="00166038">
        <w:rPr>
          <w:lang w:val="en-US"/>
        </w:rPr>
        <w:t>In the first survey, r</w:t>
      </w:r>
      <w:r w:rsidR="00A216C8" w:rsidRPr="00166038">
        <w:rPr>
          <w:lang w:val="en-US"/>
        </w:rPr>
        <w:t>espondents</w:t>
      </w:r>
      <w:r w:rsidR="00D934D8" w:rsidRPr="00166038">
        <w:rPr>
          <w:lang w:val="en-US"/>
        </w:rPr>
        <w:t xml:space="preserve"> indicated the extent to which they wanted to learn about intellectual property in the course of the competition, on a 5-point Likert scale ranging from not at all important to extremely important. We used this measure as the marker variable</w:t>
      </w:r>
      <w:r w:rsidR="00A216C8" w:rsidRPr="00166038">
        <w:rPr>
          <w:lang w:val="en-US"/>
        </w:rPr>
        <w:t xml:space="preserve">. All previously significant zero-order correlations remained significant when adjusting for partial correlation, indicating that our analyses are not affected by a common method bias </w:t>
      </w:r>
      <w:r w:rsidR="0008508D" w:rsidRPr="00166038">
        <w:rPr>
          <w:lang w:val="en-US"/>
        </w:rPr>
        <w:fldChar w:fldCharType="begin"/>
      </w:r>
      <w:r w:rsidR="0008508D" w:rsidRPr="00166038">
        <w:rPr>
          <w:lang w:val="en-US"/>
        </w:rPr>
        <w:instrText xml:space="preserve"> ADDIN EN.CITE &lt;EndNote&gt;&lt;Cite&gt;&lt;Author&gt;Lindell&lt;/Author&gt;&lt;Year&gt;2001&lt;/Year&gt;&lt;RecNum&gt;19&lt;/RecNum&gt;&lt;DisplayText&gt;(Lindell &amp;amp; Whitney, 2001)&lt;/DisplayText&gt;&lt;record&gt;&lt;rec-number&gt;19&lt;/rec-number&gt;&lt;foreign-keys&gt;&lt;key app="EN" db-id="wwv2edeertffxwefrwpp2xpu0a9d2ewxp9rf" timestamp="1549880663"&gt;19&lt;/key&gt;&lt;/foreign-keys&gt;&lt;ref-type name="Journal Article"&gt;17&lt;/ref-type&gt;&lt;contributors&gt;&lt;authors&gt;&lt;author&gt;Lindell, Michael K.&lt;/author&gt;&lt;author&gt;Whitney, David J.&lt;/author&gt;&lt;/authors&gt;&lt;/contributors&gt;&lt;titles&gt;&lt;title&gt;Accounting for common method variance in cross-sectional research designs&lt;/title&gt;&lt;secondary-title&gt;Journal of Applied Psychology&lt;/secondary-title&gt;&lt;/titles&gt;&lt;periodical&gt;&lt;full-title&gt;Journal of applied psychology&lt;/full-title&gt;&lt;/periodical&gt;&lt;pages&gt;114-121&lt;/pages&gt;&lt;volume&gt;86&lt;/volume&gt;&lt;number&gt;1&lt;/number&gt;&lt;keywords&gt;&lt;keyword&gt;*Experimental Design&lt;/keyword&gt;&lt;keyword&gt;*Interaction Variance&lt;/keyword&gt;&lt;keyword&gt;*Models&lt;/keyword&gt;&lt;keyword&gt;Statistical Analysis&lt;/keyword&gt;&lt;/keywords&gt;&lt;dates&gt;&lt;year&gt;2001&lt;/year&gt;&lt;/dates&gt;&lt;pub-location&gt;US&lt;/pub-location&gt;&lt;publisher&gt;American Psychological Association&lt;/publisher&gt;&lt;isbn&gt;1939-1854(Electronic),0021-9010(Print)&lt;/isbn&gt;&lt;urls&gt;&lt;/urls&gt;&lt;electronic-resource-num&gt;10.1037/0021-9010.86.1.114&lt;/electronic-resource-num&gt;&lt;/record&gt;&lt;/Cite&gt;&lt;/EndNote&gt;</w:instrText>
      </w:r>
      <w:r w:rsidR="0008508D" w:rsidRPr="00166038">
        <w:rPr>
          <w:lang w:val="en-US"/>
        </w:rPr>
        <w:fldChar w:fldCharType="separate"/>
      </w:r>
      <w:r w:rsidR="0008508D" w:rsidRPr="00166038">
        <w:rPr>
          <w:noProof/>
          <w:lang w:val="en-US"/>
        </w:rPr>
        <w:t>(Lindell &amp; Whitney, 2001)</w:t>
      </w:r>
      <w:r w:rsidR="0008508D" w:rsidRPr="00166038">
        <w:rPr>
          <w:lang w:val="en-US"/>
        </w:rPr>
        <w:fldChar w:fldCharType="end"/>
      </w:r>
      <w:r w:rsidR="00A216C8" w:rsidRPr="00166038">
        <w:rPr>
          <w:lang w:val="en-US"/>
        </w:rPr>
        <w:t>.</w:t>
      </w:r>
      <w:r w:rsidR="001E7BA6" w:rsidRPr="00166038">
        <w:rPr>
          <w:lang w:val="en-US"/>
        </w:rPr>
        <w:t xml:space="preserve"> </w:t>
      </w:r>
    </w:p>
    <w:p w14:paraId="663E9113" w14:textId="60747FFF" w:rsidR="007C5EED" w:rsidRPr="00166038" w:rsidRDefault="00E01C83">
      <w:pPr>
        <w:ind w:firstLine="284"/>
        <w:rPr>
          <w:lang w:val="en-US"/>
        </w:rPr>
      </w:pPr>
      <w:r w:rsidRPr="00662329">
        <w:rPr>
          <w:rStyle w:val="Heading3Char"/>
          <w:rFonts w:cs="Times New Roman"/>
          <w:lang w:val="en-US"/>
        </w:rPr>
        <w:t>Endogeneity.</w:t>
      </w:r>
      <w:r w:rsidRPr="00166038">
        <w:rPr>
          <w:lang w:val="en-US"/>
        </w:rPr>
        <w:t xml:space="preserve"> W</w:t>
      </w:r>
      <w:r w:rsidR="0063555F" w:rsidRPr="00166038">
        <w:rPr>
          <w:lang w:val="en-US"/>
        </w:rPr>
        <w:t>e were</w:t>
      </w:r>
      <w:r w:rsidR="00F8745E" w:rsidRPr="00166038">
        <w:rPr>
          <w:lang w:val="en-US"/>
        </w:rPr>
        <w:t xml:space="preserve"> also</w:t>
      </w:r>
      <w:r w:rsidR="0063555F" w:rsidRPr="00166038">
        <w:rPr>
          <w:lang w:val="en-US"/>
        </w:rPr>
        <w:t xml:space="preserve"> alert for potential endogeneity in our model that may be caused by reverse causality</w:t>
      </w:r>
      <w:r w:rsidR="005D6AEE" w:rsidRPr="00166038">
        <w:rPr>
          <w:lang w:val="en-US"/>
        </w:rPr>
        <w:t xml:space="preserve"> </w:t>
      </w:r>
      <w:r w:rsidR="0008508D" w:rsidRPr="00166038">
        <w:rPr>
          <w:lang w:val="en-US"/>
        </w:rPr>
        <w:fldChar w:fldCharType="begin"/>
      </w:r>
      <w:r w:rsidR="0008508D" w:rsidRPr="00166038">
        <w:rPr>
          <w:lang w:val="en-US"/>
        </w:rPr>
        <w:instrText xml:space="preserve"> ADDIN EN.CITE &lt;EndNote&gt;&lt;Cite&gt;&lt;Author&gt;Kline&lt;/Author&gt;&lt;Year&gt;2015&lt;/Year&gt;&lt;RecNum&gt;99&lt;/RecNum&gt;&lt;DisplayText&gt;(Kline, 2015)&lt;/DisplayText&gt;&lt;record&gt;&lt;rec-number&gt;99&lt;/rec-number&gt;&lt;foreign-keys&gt;&lt;key app="EN" db-id="wwv2edeertffxwefrwpp2xpu0a9d2ewxp9rf" timestamp="1552485053"&gt;99&lt;/key&gt;&lt;/foreign-keys&gt;&lt;ref-type name="Book"&gt;6&lt;/ref-type&gt;&lt;contributors&gt;&lt;authors&gt;&lt;author&gt;Kline, R.B.&lt;/author&gt;&lt;/authors&gt;&lt;/contributors&gt;&lt;titles&gt;&lt;title&gt;Principles and practice of structural equation modeling, fourth edition&lt;/title&gt;&lt;/titles&gt;&lt;dates&gt;&lt;year&gt;2015&lt;/year&gt;&lt;/dates&gt;&lt;publisher&gt;Guilford Publications&lt;/publisher&gt;&lt;isbn&gt;9781462523351&lt;/isbn&gt;&lt;urls&gt;&lt;related-urls&gt;&lt;url&gt;https://books.google.be/books?id=Q61ECgAAQBAJ&lt;/url&gt;&lt;/related-urls&gt;&lt;/urls&gt;&lt;/record&gt;&lt;/Cite&gt;&lt;/EndNote&gt;</w:instrText>
      </w:r>
      <w:r w:rsidR="0008508D" w:rsidRPr="00166038">
        <w:rPr>
          <w:lang w:val="en-US"/>
        </w:rPr>
        <w:fldChar w:fldCharType="separate"/>
      </w:r>
      <w:r w:rsidR="0008508D" w:rsidRPr="00166038">
        <w:rPr>
          <w:noProof/>
          <w:lang w:val="en-US"/>
        </w:rPr>
        <w:t>(Kline, 2015)</w:t>
      </w:r>
      <w:r w:rsidR="0008508D" w:rsidRPr="00166038">
        <w:rPr>
          <w:lang w:val="en-US"/>
        </w:rPr>
        <w:fldChar w:fldCharType="end"/>
      </w:r>
      <w:r w:rsidR="0063555F" w:rsidRPr="00166038">
        <w:rPr>
          <w:lang w:val="en-US"/>
        </w:rPr>
        <w:t xml:space="preserve">, in particular between the institutional </w:t>
      </w:r>
      <w:r w:rsidR="00763D56" w:rsidRPr="00166038">
        <w:rPr>
          <w:lang w:val="en-US"/>
        </w:rPr>
        <w:t xml:space="preserve">environment of </w:t>
      </w:r>
      <w:r w:rsidR="0063555F" w:rsidRPr="00166038">
        <w:rPr>
          <w:lang w:val="en-US"/>
        </w:rPr>
        <w:t xml:space="preserve">a founder and his or her </w:t>
      </w:r>
      <w:r w:rsidR="00AF4967" w:rsidRPr="00166038">
        <w:rPr>
          <w:lang w:val="en-US"/>
        </w:rPr>
        <w:t>identity orientations</w:t>
      </w:r>
      <w:r w:rsidR="0063555F" w:rsidRPr="00166038">
        <w:rPr>
          <w:lang w:val="en-US"/>
        </w:rPr>
        <w:t xml:space="preserve">. </w:t>
      </w:r>
      <w:r w:rsidRPr="00166038">
        <w:rPr>
          <w:lang w:val="en-US"/>
        </w:rPr>
        <w:t xml:space="preserve">One </w:t>
      </w:r>
      <w:r w:rsidR="0063555F" w:rsidRPr="00166038">
        <w:rPr>
          <w:lang w:val="en-US"/>
        </w:rPr>
        <w:t xml:space="preserve">could question whether a person has a different </w:t>
      </w:r>
      <w:r w:rsidR="003E2DC0" w:rsidRPr="00166038">
        <w:rPr>
          <w:lang w:val="en-US"/>
        </w:rPr>
        <w:t>identity orientation</w:t>
      </w:r>
      <w:r w:rsidR="00AF4967" w:rsidRPr="00166038">
        <w:rPr>
          <w:lang w:val="en-US"/>
        </w:rPr>
        <w:t xml:space="preserve"> </w:t>
      </w:r>
      <w:r w:rsidR="0063555F" w:rsidRPr="00166038">
        <w:rPr>
          <w:lang w:val="en-US"/>
        </w:rPr>
        <w:t xml:space="preserve">because </w:t>
      </w:r>
      <w:r w:rsidR="002660DF" w:rsidRPr="00166038">
        <w:rPr>
          <w:lang w:val="en-US"/>
        </w:rPr>
        <w:t>(s)he</w:t>
      </w:r>
      <w:r w:rsidR="0063555F" w:rsidRPr="00166038">
        <w:rPr>
          <w:lang w:val="en-US"/>
        </w:rPr>
        <w:t xml:space="preserve"> works in academia, or whether </w:t>
      </w:r>
      <w:r w:rsidR="002660DF" w:rsidRPr="00166038">
        <w:rPr>
          <w:lang w:val="en-US"/>
        </w:rPr>
        <w:t>(s)he</w:t>
      </w:r>
      <w:r w:rsidR="0063555F" w:rsidRPr="00166038">
        <w:rPr>
          <w:lang w:val="en-US"/>
        </w:rPr>
        <w:t xml:space="preserve"> works in academia as a result of his </w:t>
      </w:r>
      <w:r w:rsidR="0063555F" w:rsidRPr="00166038">
        <w:rPr>
          <w:lang w:val="en-US"/>
        </w:rPr>
        <w:lastRenderedPageBreak/>
        <w:t xml:space="preserve">or her founder </w:t>
      </w:r>
      <w:r w:rsidR="00AF4967" w:rsidRPr="00166038">
        <w:rPr>
          <w:lang w:val="en-US"/>
        </w:rPr>
        <w:t>identity orientations</w:t>
      </w:r>
      <w:r w:rsidR="0063555F" w:rsidRPr="00166038">
        <w:rPr>
          <w:lang w:val="en-US"/>
        </w:rPr>
        <w:t xml:space="preserve">. </w:t>
      </w:r>
      <w:r w:rsidR="007F0A2F" w:rsidRPr="00166038">
        <w:rPr>
          <w:lang w:val="en-US"/>
        </w:rPr>
        <w:t xml:space="preserve">We </w:t>
      </w:r>
      <w:r w:rsidR="0049261A" w:rsidRPr="00166038">
        <w:rPr>
          <w:lang w:val="en-US"/>
        </w:rPr>
        <w:t>are comfortable</w:t>
      </w:r>
      <w:r w:rsidR="007F0A2F" w:rsidRPr="00166038">
        <w:rPr>
          <w:lang w:val="en-US"/>
        </w:rPr>
        <w:t xml:space="preserve"> that </w:t>
      </w:r>
      <w:r w:rsidR="00530387" w:rsidRPr="00166038">
        <w:rPr>
          <w:lang w:val="en-US"/>
        </w:rPr>
        <w:t>our results are not driven by reverse causality</w:t>
      </w:r>
      <w:r w:rsidR="0063555F" w:rsidRPr="00166038">
        <w:rPr>
          <w:lang w:val="en-US"/>
        </w:rPr>
        <w:t xml:space="preserve">, </w:t>
      </w:r>
      <w:r w:rsidR="00530387" w:rsidRPr="00166038">
        <w:rPr>
          <w:lang w:val="en-US"/>
        </w:rPr>
        <w:t xml:space="preserve">as </w:t>
      </w:r>
      <w:r w:rsidR="0063555F" w:rsidRPr="00166038">
        <w:rPr>
          <w:lang w:val="en-US"/>
        </w:rPr>
        <w:t xml:space="preserve">this study focuses on </w:t>
      </w:r>
      <w:r w:rsidR="00AF4967" w:rsidRPr="00166038">
        <w:rPr>
          <w:lang w:val="en-US"/>
        </w:rPr>
        <w:t>identity orientations in</w:t>
      </w:r>
      <w:r w:rsidR="0063555F" w:rsidRPr="00166038">
        <w:rPr>
          <w:lang w:val="en-US"/>
        </w:rPr>
        <w:t xml:space="preserve"> the conte</w:t>
      </w:r>
      <w:r w:rsidR="007F0A2F" w:rsidRPr="00166038">
        <w:rPr>
          <w:lang w:val="en-US"/>
        </w:rPr>
        <w:t xml:space="preserve">xt of founding a venture. Given that </w:t>
      </w:r>
      <w:r w:rsidR="000D4D82" w:rsidRPr="00166038">
        <w:rPr>
          <w:lang w:val="en-US"/>
        </w:rPr>
        <w:t xml:space="preserve">academic </w:t>
      </w:r>
      <w:r w:rsidR="007F0A2F" w:rsidRPr="00166038">
        <w:rPr>
          <w:lang w:val="en-US"/>
        </w:rPr>
        <w:t xml:space="preserve">founders start their venture as a result of their </w:t>
      </w:r>
      <w:r w:rsidR="00BC321F" w:rsidRPr="00166038">
        <w:rPr>
          <w:lang w:val="en-US"/>
        </w:rPr>
        <w:t xml:space="preserve">scientific </w:t>
      </w:r>
      <w:r w:rsidR="007F0A2F" w:rsidRPr="00166038">
        <w:rPr>
          <w:lang w:val="en-US"/>
        </w:rPr>
        <w:t xml:space="preserve">work, </w:t>
      </w:r>
      <w:r w:rsidR="00B72E54" w:rsidRPr="00166038">
        <w:rPr>
          <w:lang w:val="en-US"/>
        </w:rPr>
        <w:t>socialization into the</w:t>
      </w:r>
      <w:r w:rsidR="007F0A2F" w:rsidRPr="00166038">
        <w:rPr>
          <w:lang w:val="en-US"/>
        </w:rPr>
        <w:t xml:space="preserve"> academic </w:t>
      </w:r>
      <w:r w:rsidR="00B72E54" w:rsidRPr="00166038">
        <w:rPr>
          <w:lang w:val="en-US"/>
        </w:rPr>
        <w:t>institution</w:t>
      </w:r>
      <w:r w:rsidR="007F0A2F" w:rsidRPr="00166038">
        <w:rPr>
          <w:lang w:val="en-US"/>
        </w:rPr>
        <w:t xml:space="preserve"> inevitably </w:t>
      </w:r>
      <w:r w:rsidR="00AF4967" w:rsidRPr="00166038">
        <w:rPr>
          <w:lang w:val="en-US"/>
        </w:rPr>
        <w:t xml:space="preserve">precedes </w:t>
      </w:r>
      <w:r w:rsidR="007F0A2F" w:rsidRPr="00166038">
        <w:rPr>
          <w:lang w:val="en-US"/>
        </w:rPr>
        <w:t xml:space="preserve">their </w:t>
      </w:r>
      <w:r w:rsidR="003E2DC0" w:rsidRPr="00166038">
        <w:rPr>
          <w:lang w:val="en-US"/>
        </w:rPr>
        <w:t>identity orientation</w:t>
      </w:r>
      <w:r w:rsidR="00AC39E4" w:rsidRPr="00166038">
        <w:rPr>
          <w:lang w:val="en-US"/>
        </w:rPr>
        <w:t xml:space="preserve"> as a founder</w:t>
      </w:r>
      <w:r w:rsidR="007F0A2F" w:rsidRPr="00166038">
        <w:rPr>
          <w:lang w:val="en-US"/>
        </w:rPr>
        <w:t>.</w:t>
      </w:r>
      <w:r w:rsidR="006E5599" w:rsidRPr="00166038">
        <w:rPr>
          <w:lang w:val="en-US"/>
        </w:rPr>
        <w:t xml:space="preserve"> </w:t>
      </w:r>
      <w:r w:rsidR="00530387" w:rsidRPr="00166038">
        <w:rPr>
          <w:lang w:val="en-US"/>
        </w:rPr>
        <w:t xml:space="preserve">However, we should not only consider the possibility of reverse causality, but also the possibility that an unobserved or omitted variable is driving the observed relationship between our independent and dependent variable. </w:t>
      </w:r>
      <w:r w:rsidR="004A35E7" w:rsidRPr="00662329">
        <w:rPr>
          <w:lang w:val="en-US"/>
        </w:rPr>
        <w:t>O</w:t>
      </w:r>
      <w:r w:rsidR="00530387" w:rsidRPr="00166038">
        <w:rPr>
          <w:lang w:val="en-US"/>
        </w:rPr>
        <w:t xml:space="preserve">ur descriptive analyses above show no differences between the group of non-academic and the group of academic founders </w:t>
      </w:r>
      <w:r w:rsidR="004A35E7" w:rsidRPr="00662329">
        <w:rPr>
          <w:lang w:val="en-US"/>
        </w:rPr>
        <w:t>which</w:t>
      </w:r>
      <w:r w:rsidR="00530387" w:rsidRPr="00166038">
        <w:rPr>
          <w:lang w:val="en-US"/>
        </w:rPr>
        <w:t xml:space="preserve"> could provide an alternative explanation for the observed relationship between founder background</w:t>
      </w:r>
      <w:r w:rsidR="009263A4" w:rsidRPr="00166038">
        <w:rPr>
          <w:lang w:val="en-US"/>
        </w:rPr>
        <w:t xml:space="preserve">, founder </w:t>
      </w:r>
      <w:r w:rsidR="003E2DC0" w:rsidRPr="00166038">
        <w:rPr>
          <w:lang w:val="en-US"/>
        </w:rPr>
        <w:t>identity orientation</w:t>
      </w:r>
      <w:r w:rsidR="00AC5A79" w:rsidRPr="00166038">
        <w:rPr>
          <w:lang w:val="en-US"/>
        </w:rPr>
        <w:t>s</w:t>
      </w:r>
      <w:r w:rsidR="009263A4" w:rsidRPr="00166038">
        <w:rPr>
          <w:lang w:val="en-US"/>
        </w:rPr>
        <w:t>,</w:t>
      </w:r>
      <w:r w:rsidR="00530387" w:rsidRPr="00166038">
        <w:rPr>
          <w:lang w:val="en-US"/>
        </w:rPr>
        <w:t xml:space="preserve"> and growth aspirations</w:t>
      </w:r>
      <w:r w:rsidR="004A35E7" w:rsidRPr="00662329">
        <w:rPr>
          <w:lang w:val="en-US"/>
        </w:rPr>
        <w:t>. However</w:t>
      </w:r>
      <w:r w:rsidR="00530387" w:rsidRPr="00166038">
        <w:rPr>
          <w:lang w:val="en-US"/>
        </w:rPr>
        <w:t>, we should not rule out this possibility entirely. Therefore</w:t>
      </w:r>
      <w:r w:rsidR="006E5599" w:rsidRPr="00166038">
        <w:rPr>
          <w:lang w:val="en-US"/>
        </w:rPr>
        <w:t>, we statistically examined potential misspecifications in our model by conducting an instrumental variable analysis.</w:t>
      </w:r>
      <w:r w:rsidR="008F6B5A" w:rsidRPr="00166038">
        <w:rPr>
          <w:lang w:val="en-US"/>
        </w:rPr>
        <w:t xml:space="preserve"> </w:t>
      </w:r>
      <w:r w:rsidR="00096BD0" w:rsidRPr="00166038">
        <w:rPr>
          <w:lang w:val="en-US"/>
        </w:rPr>
        <w:t>To execute this analysis, we applied the Model Implied Instrumental Variable</w:t>
      </w:r>
      <w:r w:rsidR="00334C23" w:rsidRPr="00166038">
        <w:rPr>
          <w:lang w:val="en-US"/>
        </w:rPr>
        <w:t>, Two Stage Least Squares</w:t>
      </w:r>
      <w:r w:rsidR="00096BD0" w:rsidRPr="00166038">
        <w:rPr>
          <w:lang w:val="en-US"/>
        </w:rPr>
        <w:t xml:space="preserve"> (MIIV</w:t>
      </w:r>
      <w:r w:rsidR="00334C23" w:rsidRPr="00166038">
        <w:rPr>
          <w:lang w:val="en-US"/>
        </w:rPr>
        <w:t>-2SLS</w:t>
      </w:r>
      <w:r w:rsidR="00096BD0" w:rsidRPr="00166038">
        <w:rPr>
          <w:lang w:val="en-US"/>
        </w:rPr>
        <w:t xml:space="preserve">) </w:t>
      </w:r>
      <w:r w:rsidR="00334C23" w:rsidRPr="00166038">
        <w:rPr>
          <w:lang w:val="en-US"/>
        </w:rPr>
        <w:t>estimator</w:t>
      </w:r>
      <w:r w:rsidR="00096BD0" w:rsidRPr="00166038">
        <w:rPr>
          <w:lang w:val="en-US"/>
        </w:rPr>
        <w:t xml:space="preserve">, using the </w:t>
      </w:r>
      <w:r w:rsidR="00334C23" w:rsidRPr="00166038">
        <w:rPr>
          <w:lang w:val="en-US"/>
        </w:rPr>
        <w:t xml:space="preserve">recently developed </w:t>
      </w:r>
      <w:r w:rsidR="00096BD0" w:rsidRPr="00166038">
        <w:rPr>
          <w:lang w:val="en-US"/>
        </w:rPr>
        <w:t xml:space="preserve">MIIVsem package in R </w:t>
      </w:r>
      <w:r w:rsidR="0008508D" w:rsidRPr="00166038">
        <w:rPr>
          <w:lang w:val="en-US"/>
        </w:rPr>
        <w:fldChar w:fldCharType="begin"/>
      </w:r>
      <w:r w:rsidR="0008508D" w:rsidRPr="00166038">
        <w:rPr>
          <w:lang w:val="en-US"/>
        </w:rPr>
        <w:instrText xml:space="preserve"> ADDIN EN.CITE &lt;EndNote&gt;&lt;Cite&gt;&lt;Author&gt;Fisher&lt;/Author&gt;&lt;Year&gt;2017&lt;/Year&gt;&lt;RecNum&gt;100&lt;/RecNum&gt;&lt;DisplayText&gt;(Fisher, Bollen, Gates, &amp;amp; Rönkkö, 2017)&lt;/DisplayText&gt;&lt;record&gt;&lt;rec-number&gt;100&lt;/rec-number&gt;&lt;foreign-keys&gt;&lt;key app="EN" db-id="wwv2edeertffxwefrwpp2xpu0a9d2ewxp9rf" timestamp="1552485472"&gt;100&lt;/key&gt;&lt;/foreign-keys&gt;&lt;ref-type name="Generic"&gt;13&lt;/ref-type&gt;&lt;contributors&gt;&lt;authors&gt;&lt;author&gt;Fisher, Z&lt;/author&gt;&lt;author&gt;Bollen, K&lt;/author&gt;&lt;author&gt;Gates, K&lt;/author&gt;&lt;author&gt;Rönkkö, M&lt;/author&gt;&lt;/authors&gt;&lt;/contributors&gt;&lt;titles&gt;&lt;title&gt;MIIVsem: Model Implied Instrumental Variable (MIIV) estimation of structural equation models. R package version 0.5. 2&lt;/title&gt;&lt;/titles&gt;&lt;dates&gt;&lt;year&gt;2017&lt;/year&gt;&lt;/dates&gt;&lt;urls&gt;&lt;/urls&gt;&lt;/record&gt;&lt;/Cite&gt;&lt;/EndNote&gt;</w:instrText>
      </w:r>
      <w:r w:rsidR="0008508D" w:rsidRPr="00166038">
        <w:rPr>
          <w:lang w:val="en-US"/>
        </w:rPr>
        <w:fldChar w:fldCharType="separate"/>
      </w:r>
      <w:r w:rsidR="0008508D" w:rsidRPr="00166038">
        <w:rPr>
          <w:noProof/>
          <w:lang w:val="en-US"/>
        </w:rPr>
        <w:t>(Fisher</w:t>
      </w:r>
      <w:r w:rsidR="00C36964">
        <w:rPr>
          <w:noProof/>
          <w:lang w:val="en-US"/>
        </w:rPr>
        <w:t xml:space="preserve"> et al.</w:t>
      </w:r>
      <w:r w:rsidR="0008508D" w:rsidRPr="00166038">
        <w:rPr>
          <w:noProof/>
          <w:lang w:val="en-US"/>
        </w:rPr>
        <w:t>, 2017)</w:t>
      </w:r>
      <w:r w:rsidR="0008508D" w:rsidRPr="00166038">
        <w:rPr>
          <w:lang w:val="en-US"/>
        </w:rPr>
        <w:fldChar w:fldCharType="end"/>
      </w:r>
      <w:r w:rsidR="00D77DD1" w:rsidRPr="00166038">
        <w:rPr>
          <w:lang w:val="en-US"/>
        </w:rPr>
        <w:t>.</w:t>
      </w:r>
      <w:r w:rsidR="00334C23" w:rsidRPr="00166038">
        <w:rPr>
          <w:lang w:val="en-US"/>
        </w:rPr>
        <w:t xml:space="preserve"> </w:t>
      </w:r>
      <w:r w:rsidR="00AC4B32" w:rsidRPr="00166038">
        <w:rPr>
          <w:lang w:val="en-US"/>
        </w:rPr>
        <w:t>We decided to use this estimator</w:t>
      </w:r>
      <w:r w:rsidR="009D3D6E" w:rsidRPr="00166038">
        <w:rPr>
          <w:lang w:val="en-US"/>
        </w:rPr>
        <w:t xml:space="preserve"> over other instrumental variable techniques, because we tested our hypotheses through a latent variable SEM model</w:t>
      </w:r>
      <w:r w:rsidR="00B1198F" w:rsidRPr="00166038">
        <w:rPr>
          <w:lang w:val="en-US"/>
        </w:rPr>
        <w:t>,</w:t>
      </w:r>
      <w:r w:rsidR="009D3D6E" w:rsidRPr="00166038">
        <w:rPr>
          <w:lang w:val="en-US"/>
        </w:rPr>
        <w:t xml:space="preserve"> and MIIV-2SLS is able to handle latent variables with multiple indicators</w:t>
      </w:r>
      <w:r w:rsidR="00B1198F" w:rsidRPr="00166038">
        <w:rPr>
          <w:lang w:val="en-US"/>
        </w:rPr>
        <w:t xml:space="preserve"> </w:t>
      </w:r>
      <w:r w:rsidR="0008508D" w:rsidRPr="00166038">
        <w:rPr>
          <w:lang w:val="en-US"/>
        </w:rPr>
        <w:fldChar w:fldCharType="begin"/>
      </w:r>
      <w:r w:rsidR="0008508D" w:rsidRPr="00166038">
        <w:rPr>
          <w:lang w:val="en-US"/>
        </w:rPr>
        <w:instrText xml:space="preserve"> ADDIN EN.CITE &lt;EndNote&gt;&lt;Cite&gt;&lt;Author&gt;Bollen&lt;/Author&gt;&lt;Year&gt;2018&lt;/Year&gt;&lt;RecNum&gt;101&lt;/RecNum&gt;&lt;DisplayText&gt;(Bollen, 2018)&lt;/DisplayText&gt;&lt;record&gt;&lt;rec-number&gt;101&lt;/rec-number&gt;&lt;foreign-keys&gt;&lt;key app="EN" db-id="wwv2edeertffxwefrwpp2xpu0a9d2ewxp9rf" timestamp="1552486530"&gt;101&lt;/key&gt;&lt;/foreign-keys&gt;&lt;ref-type name="Journal Article"&gt;17&lt;/ref-type&gt;&lt;contributors&gt;&lt;authors&gt;&lt;author&gt;Bollen, Kenneth A&lt;/author&gt;&lt;/authors&gt;&lt;/contributors&gt;&lt;titles&gt;&lt;title&gt;Model implied instrumental variables (MIIVs): An alternative orientation to structural equation modeling&lt;/title&gt;&lt;secondary-title&gt;Multivariate Behavioral Research&lt;/secondary-title&gt;&lt;/titles&gt;&lt;periodical&gt;&lt;full-title&gt;Multivariate behavioral research&lt;/full-title&gt;&lt;/periodical&gt;&lt;pages&gt;1-16&lt;/pages&gt;&lt;dates&gt;&lt;year&gt;2018&lt;/year&gt;&lt;/dates&gt;&lt;isbn&gt;0027-3171&lt;/isbn&gt;&lt;urls&gt;&lt;/urls&gt;&lt;/record&gt;&lt;/Cite&gt;&lt;/EndNote&gt;</w:instrText>
      </w:r>
      <w:r w:rsidR="0008508D" w:rsidRPr="00166038">
        <w:rPr>
          <w:lang w:val="en-US"/>
        </w:rPr>
        <w:fldChar w:fldCharType="separate"/>
      </w:r>
      <w:r w:rsidR="0008508D" w:rsidRPr="00166038">
        <w:rPr>
          <w:noProof/>
          <w:lang w:val="en-US"/>
        </w:rPr>
        <w:t>(Bollen, 201</w:t>
      </w:r>
      <w:r w:rsidR="004C55B0" w:rsidRPr="00166038">
        <w:rPr>
          <w:noProof/>
          <w:lang w:val="en-US"/>
        </w:rPr>
        <w:t>9</w:t>
      </w:r>
      <w:r w:rsidR="0008508D" w:rsidRPr="00166038">
        <w:rPr>
          <w:noProof/>
          <w:lang w:val="en-US"/>
        </w:rPr>
        <w:t>)</w:t>
      </w:r>
      <w:r w:rsidR="0008508D" w:rsidRPr="00166038">
        <w:rPr>
          <w:lang w:val="en-US"/>
        </w:rPr>
        <w:fldChar w:fldCharType="end"/>
      </w:r>
      <w:r w:rsidR="00CA6731" w:rsidRPr="00166038">
        <w:rPr>
          <w:lang w:val="en-US"/>
        </w:rPr>
        <w:t>.</w:t>
      </w:r>
      <w:r w:rsidR="00B2444B" w:rsidRPr="00166038">
        <w:rPr>
          <w:lang w:val="en-US"/>
        </w:rPr>
        <w:t xml:space="preserve"> The MIIV-2SLS approach consists of five steps to test for potential misspecification</w:t>
      </w:r>
      <w:r w:rsidR="00E13FE8" w:rsidRPr="00166038">
        <w:rPr>
          <w:lang w:val="en-US"/>
        </w:rPr>
        <w:t>s. First, the mode</w:t>
      </w:r>
      <w:r w:rsidR="006434BD" w:rsidRPr="00166038">
        <w:rPr>
          <w:lang w:val="en-US"/>
        </w:rPr>
        <w:t xml:space="preserve">l is specified as if it were a </w:t>
      </w:r>
      <w:r w:rsidR="006434BD" w:rsidRPr="00166038">
        <w:rPr>
          <w:i/>
          <w:lang w:val="en-US"/>
        </w:rPr>
        <w:t>normal</w:t>
      </w:r>
      <w:r w:rsidR="00E13FE8" w:rsidRPr="00166038">
        <w:rPr>
          <w:lang w:val="en-US"/>
        </w:rPr>
        <w:t xml:space="preserve"> SEM model.</w:t>
      </w:r>
      <w:r w:rsidR="005151BB" w:rsidRPr="00166038">
        <w:rPr>
          <w:lang w:val="en-US"/>
        </w:rPr>
        <w:t xml:space="preserve"> Second, </w:t>
      </w:r>
      <w:r w:rsidR="00830DEF" w:rsidRPr="00166038">
        <w:rPr>
          <w:lang w:val="en-US"/>
        </w:rPr>
        <w:t xml:space="preserve">all latent variables in the model are replaced by their respective indicators minus their errors. </w:t>
      </w:r>
      <w:r w:rsidR="004A35E7" w:rsidRPr="00662329">
        <w:rPr>
          <w:lang w:val="en-US"/>
        </w:rPr>
        <w:t>T</w:t>
      </w:r>
      <w:r w:rsidR="00830DEF" w:rsidRPr="00166038">
        <w:rPr>
          <w:lang w:val="en-US"/>
        </w:rPr>
        <w:t xml:space="preserve">his so-called latent to observed variable (L2O) transformation </w:t>
      </w:r>
      <w:r w:rsidR="000369DA" w:rsidRPr="00166038">
        <w:rPr>
          <w:lang w:val="en-US"/>
        </w:rPr>
        <w:t xml:space="preserve">allows us to retain the intercepts, regression coefficients and factor loadings from the initial SEM model. </w:t>
      </w:r>
      <w:r w:rsidR="004A35E7" w:rsidRPr="00662329">
        <w:rPr>
          <w:lang w:val="en-US"/>
        </w:rPr>
        <w:t xml:space="preserve">This is an advantage over other instrumental variable techniques which use observed variables, ignoring the presence of measurement error </w:t>
      </w:r>
      <w:r w:rsidR="004A35E7" w:rsidRPr="00662329">
        <w:rPr>
          <w:lang w:val="en-US"/>
        </w:rPr>
        <w:fldChar w:fldCharType="begin"/>
      </w:r>
      <w:r w:rsidR="004A35E7" w:rsidRPr="00662329">
        <w:rPr>
          <w:lang w:val="en-US"/>
        </w:rPr>
        <w:instrText xml:space="preserve"> ADDIN EN.CITE &lt;EndNote&gt;&lt;Cite&gt;&lt;Author&gt;Kline&lt;/Author&gt;&lt;Year&gt;2015&lt;/Year&gt;&lt;RecNum&gt;99&lt;/RecNum&gt;&lt;DisplayText&gt;(Kline, 2015)&lt;/DisplayText&gt;&lt;record&gt;&lt;rec-number&gt;99&lt;/rec-number&gt;&lt;foreign-keys&gt;&lt;key app="EN" db-id="wwv2edeertffxwefrwpp2xpu0a9d2ewxp9rf" timestamp="1552485053"&gt;99&lt;/key&gt;&lt;/foreign-keys&gt;&lt;ref-type name="Book"&gt;6&lt;/ref-type&gt;&lt;contributors&gt;&lt;authors&gt;&lt;author&gt;Kline, R.B.&lt;/author&gt;&lt;/authors&gt;&lt;/contributors&gt;&lt;titles&gt;&lt;title&gt;Principles and practice of structural equation modeling, fourth edition&lt;/title&gt;&lt;/titles&gt;&lt;dates&gt;&lt;year&gt;2015&lt;/year&gt;&lt;/dates&gt;&lt;publisher&gt;Guilford Publications&lt;/publisher&gt;&lt;isbn&gt;9781462523351&lt;/isbn&gt;&lt;urls&gt;&lt;related-urls&gt;&lt;url&gt;https://books.google.be/books?id=Q61ECgAAQBAJ&lt;/url&gt;&lt;/related-urls&gt;&lt;/urls&gt;&lt;/record&gt;&lt;/Cite&gt;&lt;/EndNote&gt;</w:instrText>
      </w:r>
      <w:r w:rsidR="004A35E7" w:rsidRPr="00662329">
        <w:rPr>
          <w:lang w:val="en-US"/>
        </w:rPr>
        <w:fldChar w:fldCharType="separate"/>
      </w:r>
      <w:r w:rsidR="004A35E7" w:rsidRPr="00662329">
        <w:rPr>
          <w:noProof/>
          <w:lang w:val="en-US"/>
        </w:rPr>
        <w:t>(Kline, 2015)</w:t>
      </w:r>
      <w:r w:rsidR="004A35E7" w:rsidRPr="00662329">
        <w:rPr>
          <w:lang w:val="en-US"/>
        </w:rPr>
        <w:fldChar w:fldCharType="end"/>
      </w:r>
      <w:r w:rsidR="004A35E7" w:rsidRPr="00662329">
        <w:rPr>
          <w:lang w:val="en-US"/>
        </w:rPr>
        <w:t xml:space="preserve">. </w:t>
      </w:r>
      <w:r w:rsidR="000E4F9A" w:rsidRPr="00166038">
        <w:rPr>
          <w:lang w:val="en-US"/>
        </w:rPr>
        <w:t xml:space="preserve">Third, the model implied instrumental variables are specified. </w:t>
      </w:r>
      <w:r w:rsidR="006F410A" w:rsidRPr="00166038">
        <w:rPr>
          <w:lang w:val="en-US"/>
        </w:rPr>
        <w:t>Unlike the usual practice to search for instruments outside of the model, t</w:t>
      </w:r>
      <w:r w:rsidR="006515EF" w:rsidRPr="00166038">
        <w:rPr>
          <w:lang w:val="en-US"/>
        </w:rPr>
        <w:t xml:space="preserve">he MIIV-2SLS approach </w:t>
      </w:r>
      <w:r w:rsidR="00AF14B3" w:rsidRPr="00166038">
        <w:rPr>
          <w:lang w:val="en-US"/>
        </w:rPr>
        <w:t>finds the</w:t>
      </w:r>
      <w:r w:rsidR="006515EF" w:rsidRPr="00166038">
        <w:rPr>
          <w:lang w:val="en-US"/>
        </w:rPr>
        <w:t xml:space="preserve"> </w:t>
      </w:r>
      <w:r w:rsidR="00AF14B3" w:rsidRPr="00166038">
        <w:rPr>
          <w:lang w:val="en-US"/>
        </w:rPr>
        <w:t xml:space="preserve">instruments among </w:t>
      </w:r>
      <w:r w:rsidR="006515EF" w:rsidRPr="00166038">
        <w:rPr>
          <w:lang w:val="en-US"/>
        </w:rPr>
        <w:t>the observed variables</w:t>
      </w:r>
      <w:r w:rsidR="004B2211" w:rsidRPr="00166038">
        <w:rPr>
          <w:lang w:val="en-US"/>
        </w:rPr>
        <w:t xml:space="preserve"> that</w:t>
      </w:r>
      <w:r w:rsidR="006F410A" w:rsidRPr="00166038">
        <w:rPr>
          <w:lang w:val="en-US"/>
        </w:rPr>
        <w:t xml:space="preserve"> are already part of the model </w:t>
      </w:r>
      <w:r w:rsidR="0008508D" w:rsidRPr="00166038">
        <w:rPr>
          <w:lang w:val="en-US"/>
        </w:rPr>
        <w:lastRenderedPageBreak/>
        <w:fldChar w:fldCharType="begin"/>
      </w:r>
      <w:r w:rsidR="0008508D" w:rsidRPr="00166038">
        <w:rPr>
          <w:lang w:val="en-US"/>
        </w:rPr>
        <w:instrText xml:space="preserve"> ADDIN EN.CITE &lt;EndNote&gt;&lt;Cite&gt;&lt;Author&gt;Bollen&lt;/Author&gt;&lt;Year&gt;1996&lt;/Year&gt;&lt;RecNum&gt;102&lt;/RecNum&gt;&lt;DisplayText&gt;(Bollen, 1996)&lt;/DisplayText&gt;&lt;record&gt;&lt;rec-number&gt;102&lt;/rec-number&gt;&lt;foreign-keys&gt;&lt;key app="EN" db-id="wwv2edeertffxwefrwpp2xpu0a9d2ewxp9rf" timestamp="1552487922"&gt;102&lt;/key&gt;&lt;/foreign-keys&gt;&lt;ref-type name="Journal Article"&gt;17&lt;/ref-type&gt;&lt;contributors&gt;&lt;authors&gt;&lt;author&gt;Bollen, Kenneth A&lt;/author&gt;&lt;/authors&gt;&lt;/contributors&gt;&lt;titles&gt;&lt;title&gt;An alternative two stage least squares (2SLS) estimator for latent variable equations&lt;/title&gt;&lt;secondary-title&gt;Psychometrika&lt;/secondary-title&gt;&lt;/titles&gt;&lt;periodical&gt;&lt;full-title&gt;Psychometrika&lt;/full-title&gt;&lt;/periodical&gt;&lt;pages&gt;109-121&lt;/pages&gt;&lt;volume&gt;61&lt;/volume&gt;&lt;number&gt;1&lt;/number&gt;&lt;dates&gt;&lt;year&gt;1996&lt;/year&gt;&lt;/dates&gt;&lt;isbn&gt;0033-3123&lt;/isbn&gt;&lt;urls&gt;&lt;/urls&gt;&lt;/record&gt;&lt;/Cite&gt;&lt;/EndNote&gt;</w:instrText>
      </w:r>
      <w:r w:rsidR="0008508D" w:rsidRPr="00166038">
        <w:rPr>
          <w:lang w:val="en-US"/>
        </w:rPr>
        <w:fldChar w:fldCharType="separate"/>
      </w:r>
      <w:r w:rsidR="0008508D" w:rsidRPr="00166038">
        <w:rPr>
          <w:noProof/>
          <w:lang w:val="en-US"/>
        </w:rPr>
        <w:t>(Bollen, 1996)</w:t>
      </w:r>
      <w:r w:rsidR="0008508D" w:rsidRPr="00166038">
        <w:rPr>
          <w:lang w:val="en-US"/>
        </w:rPr>
        <w:fldChar w:fldCharType="end"/>
      </w:r>
      <w:r w:rsidR="00AF14B3" w:rsidRPr="00166038">
        <w:rPr>
          <w:lang w:val="en-US"/>
        </w:rPr>
        <w:t>.</w:t>
      </w:r>
      <w:r w:rsidR="007C5EED" w:rsidRPr="00166038">
        <w:rPr>
          <w:lang w:val="en-US"/>
        </w:rPr>
        <w:t xml:space="preserve"> An observed variable can serve as a MIIV if it is uncorrelated with the error </w:t>
      </w:r>
      <w:r w:rsidR="000D0275" w:rsidRPr="00166038">
        <w:rPr>
          <w:lang w:val="en-US"/>
        </w:rPr>
        <w:t xml:space="preserve">term </w:t>
      </w:r>
      <w:r w:rsidR="007C5EED" w:rsidRPr="00166038">
        <w:rPr>
          <w:lang w:val="en-US"/>
        </w:rPr>
        <w:t>of the equation</w:t>
      </w:r>
      <w:r w:rsidR="000D0275" w:rsidRPr="00166038">
        <w:rPr>
          <w:lang w:val="en-US"/>
        </w:rPr>
        <w:t xml:space="preserve"> concerned </w:t>
      </w:r>
      <w:r w:rsidR="0008508D" w:rsidRPr="00166038">
        <w:rPr>
          <w:lang w:val="en-US"/>
        </w:rPr>
        <w:fldChar w:fldCharType="begin"/>
      </w:r>
      <w:r w:rsidR="0008508D" w:rsidRPr="00166038">
        <w:rPr>
          <w:lang w:val="en-US"/>
        </w:rPr>
        <w:instrText xml:space="preserve"> ADDIN EN.CITE &lt;EndNote&gt;&lt;Cite&gt;&lt;Author&gt;Bollen&lt;/Author&gt;&lt;Year&gt;2018&lt;/Year&gt;&lt;RecNum&gt;101&lt;/RecNum&gt;&lt;Prefix&gt;we refer to &lt;/Prefix&gt;&lt;Suffix&gt; for more information&lt;/Suffix&gt;&lt;DisplayText&gt;(we refer to Bollen, 2018 for more information)&lt;/DisplayText&gt;&lt;record&gt;&lt;rec-number&gt;101&lt;/rec-number&gt;&lt;foreign-keys&gt;&lt;key app="EN" db-id="wwv2edeertffxwefrwpp2xpu0a9d2ewxp9rf" timestamp="1552486530"&gt;101&lt;/key&gt;&lt;/foreign-keys&gt;&lt;ref-type name="Journal Article"&gt;17&lt;/ref-type&gt;&lt;contributors&gt;&lt;authors&gt;&lt;author&gt;Bollen, Kenneth A&lt;/author&gt;&lt;/authors&gt;&lt;/contributors&gt;&lt;titles&gt;&lt;title&gt;Model implied instrumental variables (MIIVs): An alternative orientation to structural equation modeling&lt;/title&gt;&lt;secondary-title&gt;Multivariate Behavioral Research&lt;/secondary-title&gt;&lt;/titles&gt;&lt;periodical&gt;&lt;full-title&gt;Multivariate behavioral research&lt;/full-title&gt;&lt;/periodical&gt;&lt;pages&gt;1-16&lt;/pages&gt;&lt;dates&gt;&lt;year&gt;2018&lt;/year&gt;&lt;/dates&gt;&lt;isbn&gt;0027-3171&lt;/isbn&gt;&lt;urls&gt;&lt;/urls&gt;&lt;/record&gt;&lt;/Cite&gt;&lt;/EndNote&gt;</w:instrText>
      </w:r>
      <w:r w:rsidR="0008508D" w:rsidRPr="00166038">
        <w:rPr>
          <w:lang w:val="en-US"/>
        </w:rPr>
        <w:fldChar w:fldCharType="separate"/>
      </w:r>
      <w:r w:rsidR="0008508D" w:rsidRPr="00166038">
        <w:rPr>
          <w:noProof/>
          <w:lang w:val="en-US"/>
        </w:rPr>
        <w:t>(we refer to Bollen, 201</w:t>
      </w:r>
      <w:r w:rsidR="004B300B" w:rsidRPr="00166038">
        <w:rPr>
          <w:noProof/>
          <w:lang w:val="en-US"/>
        </w:rPr>
        <w:t>9</w:t>
      </w:r>
      <w:r w:rsidR="00A56813" w:rsidRPr="00166038">
        <w:rPr>
          <w:noProof/>
          <w:lang w:val="en-US"/>
        </w:rPr>
        <w:t>,</w:t>
      </w:r>
      <w:r w:rsidR="0008508D" w:rsidRPr="00166038">
        <w:rPr>
          <w:noProof/>
          <w:lang w:val="en-US"/>
        </w:rPr>
        <w:t xml:space="preserve"> for more information)</w:t>
      </w:r>
      <w:r w:rsidR="0008508D" w:rsidRPr="00166038">
        <w:rPr>
          <w:lang w:val="en-US"/>
        </w:rPr>
        <w:fldChar w:fldCharType="end"/>
      </w:r>
      <w:r w:rsidR="000D0275" w:rsidRPr="00166038">
        <w:rPr>
          <w:lang w:val="en-US"/>
        </w:rPr>
        <w:t>.</w:t>
      </w:r>
      <w:r w:rsidR="0065071A" w:rsidRPr="00166038">
        <w:rPr>
          <w:lang w:val="en-US"/>
        </w:rPr>
        <w:t xml:space="preserve"> Fourth, the equations are estimated using</w:t>
      </w:r>
      <w:r w:rsidR="001261B2" w:rsidRPr="00166038">
        <w:rPr>
          <w:lang w:val="en-US"/>
        </w:rPr>
        <w:t xml:space="preserve"> a Two Stage Least Squares estimator</w:t>
      </w:r>
      <w:r w:rsidR="003C0B37" w:rsidRPr="00166038">
        <w:rPr>
          <w:lang w:val="en-US"/>
        </w:rPr>
        <w:t xml:space="preserve">, and </w:t>
      </w:r>
      <w:r w:rsidR="00460CF0" w:rsidRPr="00166038">
        <w:rPr>
          <w:lang w:val="en-US"/>
        </w:rPr>
        <w:t>fifth</w:t>
      </w:r>
      <w:r w:rsidR="003C0B37" w:rsidRPr="00166038">
        <w:rPr>
          <w:lang w:val="en-US"/>
        </w:rPr>
        <w:t xml:space="preserve">, </w:t>
      </w:r>
      <w:r w:rsidR="005514A9" w:rsidRPr="00166038">
        <w:rPr>
          <w:lang w:val="en-US"/>
        </w:rPr>
        <w:t xml:space="preserve">the </w:t>
      </w:r>
      <w:r w:rsidR="0000423D" w:rsidRPr="00166038">
        <w:rPr>
          <w:lang w:val="en-US"/>
        </w:rPr>
        <w:t>Sargan-</w:t>
      </w:r>
      <w:r w:rsidR="005514A9" w:rsidRPr="00166038">
        <w:rPr>
          <w:lang w:val="en-US"/>
        </w:rPr>
        <w:t xml:space="preserve">statistic is calculated for each equation </w:t>
      </w:r>
      <w:r w:rsidR="00213A28" w:rsidRPr="00166038">
        <w:rPr>
          <w:lang w:val="en-US"/>
        </w:rPr>
        <w:t xml:space="preserve">in the model </w:t>
      </w:r>
      <w:r w:rsidR="005514A9" w:rsidRPr="00166038">
        <w:rPr>
          <w:lang w:val="en-US"/>
        </w:rPr>
        <w:t xml:space="preserve">that contains more MIIVs than explanatory variables (i.e. overidentified equation). </w:t>
      </w:r>
      <w:r w:rsidR="00460CF0" w:rsidRPr="00166038">
        <w:rPr>
          <w:lang w:val="en-US"/>
        </w:rPr>
        <w:t>For each equation, this test verifies the null hypothesis that all MIIVs are uncorrelated with the equation’s composite error.</w:t>
      </w:r>
      <w:r w:rsidR="00213A28" w:rsidRPr="00166038">
        <w:rPr>
          <w:lang w:val="en-US"/>
        </w:rPr>
        <w:t xml:space="preserve"> Rejection of this null hypothesis would provide evidence of structural misspecifications.</w:t>
      </w:r>
      <w:r w:rsidR="00460CF0" w:rsidRPr="00166038">
        <w:rPr>
          <w:lang w:val="en-US"/>
        </w:rPr>
        <w:t xml:space="preserve"> When performing </w:t>
      </w:r>
      <w:r w:rsidR="00213A28" w:rsidRPr="00166038">
        <w:rPr>
          <w:lang w:val="en-US"/>
        </w:rPr>
        <w:t>the</w:t>
      </w:r>
      <w:r w:rsidR="00460CF0" w:rsidRPr="00166038">
        <w:rPr>
          <w:lang w:val="en-US"/>
        </w:rPr>
        <w:t xml:space="preserve"> </w:t>
      </w:r>
      <w:r w:rsidR="00213A28" w:rsidRPr="00166038">
        <w:rPr>
          <w:lang w:val="en-US"/>
        </w:rPr>
        <w:t>MIIV-2SLS approach</w:t>
      </w:r>
      <w:r w:rsidR="00460CF0" w:rsidRPr="00166038">
        <w:rPr>
          <w:lang w:val="en-US"/>
        </w:rPr>
        <w:t xml:space="preserve"> on our model and data, we </w:t>
      </w:r>
      <w:r w:rsidR="00213A28" w:rsidRPr="00166038">
        <w:rPr>
          <w:lang w:val="en-US"/>
        </w:rPr>
        <w:t xml:space="preserve">did not find any </w:t>
      </w:r>
      <w:r w:rsidR="00056506" w:rsidRPr="00166038">
        <w:rPr>
          <w:lang w:val="en-US"/>
        </w:rPr>
        <w:t xml:space="preserve">evidence </w:t>
      </w:r>
      <w:r w:rsidR="00655CEF" w:rsidRPr="00166038">
        <w:rPr>
          <w:lang w:val="en-US"/>
        </w:rPr>
        <w:t xml:space="preserve">of endogeneity between the institutional </w:t>
      </w:r>
      <w:r w:rsidR="00763D56" w:rsidRPr="00166038">
        <w:rPr>
          <w:lang w:val="en-US"/>
        </w:rPr>
        <w:t>environment of a</w:t>
      </w:r>
      <w:r w:rsidR="00655CEF" w:rsidRPr="00166038">
        <w:rPr>
          <w:lang w:val="en-US"/>
        </w:rPr>
        <w:t xml:space="preserve"> founder </w:t>
      </w:r>
      <w:r w:rsidR="00BC321F" w:rsidRPr="00166038">
        <w:rPr>
          <w:lang w:val="en-US"/>
        </w:rPr>
        <w:t xml:space="preserve">(i.e. whether or not </w:t>
      </w:r>
      <w:r w:rsidR="003B31D7" w:rsidRPr="00166038">
        <w:rPr>
          <w:lang w:val="en-US"/>
        </w:rPr>
        <w:t>the individual</w:t>
      </w:r>
      <w:r w:rsidR="00BC321F" w:rsidRPr="00166038">
        <w:rPr>
          <w:lang w:val="en-US"/>
        </w:rPr>
        <w:t xml:space="preserve"> is a</w:t>
      </w:r>
      <w:r w:rsidR="000D4D82" w:rsidRPr="00166038">
        <w:rPr>
          <w:lang w:val="en-US"/>
        </w:rPr>
        <w:t>n</w:t>
      </w:r>
      <w:r w:rsidR="00BC321F" w:rsidRPr="00166038">
        <w:rPr>
          <w:lang w:val="en-US"/>
        </w:rPr>
        <w:t xml:space="preserve"> </w:t>
      </w:r>
      <w:r w:rsidR="000D4D82" w:rsidRPr="00166038">
        <w:rPr>
          <w:lang w:val="en-US"/>
        </w:rPr>
        <w:t xml:space="preserve">academic </w:t>
      </w:r>
      <w:r w:rsidR="00BC321F" w:rsidRPr="00166038">
        <w:rPr>
          <w:lang w:val="en-US"/>
        </w:rPr>
        <w:t xml:space="preserve">founder) </w:t>
      </w:r>
      <w:r w:rsidR="00655CEF" w:rsidRPr="00166038">
        <w:rPr>
          <w:lang w:val="en-US"/>
        </w:rPr>
        <w:t xml:space="preserve">and his or her </w:t>
      </w:r>
      <w:r w:rsidR="00BC321F" w:rsidRPr="00166038">
        <w:rPr>
          <w:lang w:val="en-US"/>
        </w:rPr>
        <w:t>identity orientations</w:t>
      </w:r>
      <w:r w:rsidR="00021B9F" w:rsidRPr="00166038">
        <w:rPr>
          <w:lang w:val="en-US"/>
        </w:rPr>
        <w:t xml:space="preserve">, </w:t>
      </w:r>
      <w:r w:rsidR="001E694A">
        <w:rPr>
          <w:lang w:val="en-US"/>
        </w:rPr>
        <w:t>indicating</w:t>
      </w:r>
      <w:r w:rsidR="00021B9F" w:rsidRPr="00166038">
        <w:rPr>
          <w:lang w:val="en-US"/>
        </w:rPr>
        <w:t xml:space="preserve"> that our model should not be subject to </w:t>
      </w:r>
      <w:r w:rsidR="00530387" w:rsidRPr="00166038">
        <w:rPr>
          <w:lang w:val="en-US"/>
        </w:rPr>
        <w:t xml:space="preserve">reverse causality nor omitted variable bias </w:t>
      </w:r>
      <w:r w:rsidR="00213A28" w:rsidRPr="00166038">
        <w:rPr>
          <w:lang w:val="en-US"/>
        </w:rPr>
        <w:t>(</w:t>
      </w:r>
      <w:r w:rsidR="00655CEF" w:rsidRPr="00166038">
        <w:rPr>
          <w:lang w:val="en-US"/>
        </w:rPr>
        <w:t>T</w:t>
      </w:r>
      <w:r w:rsidR="00655CEF" w:rsidRPr="00166038">
        <w:rPr>
          <w:vertAlign w:val="subscript"/>
          <w:lang w:val="en-US"/>
        </w:rPr>
        <w:t>s_DAR(1)</w:t>
      </w:r>
      <w:r w:rsidR="00655CEF" w:rsidRPr="00166038">
        <w:rPr>
          <w:lang w:val="en-US"/>
        </w:rPr>
        <w:t>= 0.014</w:t>
      </w:r>
      <w:r w:rsidR="00B513F2" w:rsidRPr="00166038">
        <w:rPr>
          <w:lang w:val="en-US"/>
        </w:rPr>
        <w:t>,</w:t>
      </w:r>
      <w:r w:rsidR="00655CEF" w:rsidRPr="00166038">
        <w:rPr>
          <w:lang w:val="en-US"/>
        </w:rPr>
        <w:t xml:space="preserve"> p=0.904</w:t>
      </w:r>
      <w:r w:rsidR="00B513F2" w:rsidRPr="00166038">
        <w:rPr>
          <w:lang w:val="en-US"/>
        </w:rPr>
        <w:t xml:space="preserve">; </w:t>
      </w:r>
      <w:r w:rsidR="00655CEF" w:rsidRPr="00166038">
        <w:rPr>
          <w:lang w:val="en-US"/>
        </w:rPr>
        <w:t>T</w:t>
      </w:r>
      <w:r w:rsidR="00655CEF" w:rsidRPr="00166038">
        <w:rPr>
          <w:vertAlign w:val="subscript"/>
          <w:lang w:val="en-US"/>
        </w:rPr>
        <w:t>s_COM(1)</w:t>
      </w:r>
      <w:r w:rsidR="00655CEF" w:rsidRPr="00166038">
        <w:rPr>
          <w:lang w:val="en-US"/>
        </w:rPr>
        <w:t>=0.002</w:t>
      </w:r>
      <w:r w:rsidR="00B513F2" w:rsidRPr="00166038">
        <w:rPr>
          <w:lang w:val="en-US"/>
        </w:rPr>
        <w:t>,</w:t>
      </w:r>
      <w:r w:rsidR="00655CEF" w:rsidRPr="00166038">
        <w:rPr>
          <w:lang w:val="en-US"/>
        </w:rPr>
        <w:t xml:space="preserve"> p=0.966;</w:t>
      </w:r>
      <w:r w:rsidR="00B513F2" w:rsidRPr="00166038">
        <w:rPr>
          <w:lang w:val="en-US"/>
        </w:rPr>
        <w:t xml:space="preserve"> </w:t>
      </w:r>
      <w:r w:rsidR="00655CEF" w:rsidRPr="00166038">
        <w:rPr>
          <w:lang w:val="en-US"/>
        </w:rPr>
        <w:t>T</w:t>
      </w:r>
      <w:r w:rsidR="00ED265B" w:rsidRPr="00166038">
        <w:rPr>
          <w:vertAlign w:val="subscript"/>
          <w:lang w:val="en-US"/>
        </w:rPr>
        <w:t>s</w:t>
      </w:r>
      <w:r w:rsidR="00655CEF" w:rsidRPr="00166038">
        <w:rPr>
          <w:vertAlign w:val="subscript"/>
          <w:lang w:val="en-US"/>
        </w:rPr>
        <w:t>_MIS(1)</w:t>
      </w:r>
      <w:r w:rsidR="00655CEF" w:rsidRPr="00166038">
        <w:rPr>
          <w:lang w:val="en-US"/>
        </w:rPr>
        <w:t xml:space="preserve">= </w:t>
      </w:r>
      <w:r w:rsidR="00B513F2" w:rsidRPr="00166038">
        <w:rPr>
          <w:lang w:val="en-US"/>
        </w:rPr>
        <w:t>2.874,</w:t>
      </w:r>
      <w:r w:rsidR="00655CEF" w:rsidRPr="00166038">
        <w:rPr>
          <w:lang w:val="en-US"/>
        </w:rPr>
        <w:t xml:space="preserve"> p=</w:t>
      </w:r>
      <w:r w:rsidR="00B513F2" w:rsidRPr="00166038">
        <w:rPr>
          <w:lang w:val="en-US"/>
        </w:rPr>
        <w:t>0.090</w:t>
      </w:r>
      <w:r w:rsidR="00655CEF" w:rsidRPr="00166038">
        <w:rPr>
          <w:lang w:val="en-US"/>
        </w:rPr>
        <w:t>)</w:t>
      </w:r>
      <w:r w:rsidR="00021B9F" w:rsidRPr="00166038">
        <w:rPr>
          <w:lang w:val="en-US"/>
        </w:rPr>
        <w:t>.</w:t>
      </w:r>
    </w:p>
    <w:p w14:paraId="4E17DA75" w14:textId="58FF339D" w:rsidR="00C07953" w:rsidRPr="00166038" w:rsidRDefault="001E7BA6">
      <w:pPr>
        <w:ind w:firstLine="284"/>
        <w:rPr>
          <w:lang w:val="en-US"/>
        </w:rPr>
      </w:pPr>
      <w:r w:rsidRPr="00166038">
        <w:rPr>
          <w:b/>
          <w:i/>
          <w:lang w:val="en-US"/>
        </w:rPr>
        <w:t>Robustness checks.</w:t>
      </w:r>
      <w:r w:rsidRPr="00166038">
        <w:rPr>
          <w:lang w:val="en-US"/>
        </w:rPr>
        <w:t xml:space="preserve"> </w:t>
      </w:r>
      <w:r w:rsidR="005D0119" w:rsidRPr="00166038">
        <w:rPr>
          <w:lang w:val="en-US"/>
        </w:rPr>
        <w:t xml:space="preserve">To assure that our model provides us with the correct insights, we conducted </w:t>
      </w:r>
      <w:r w:rsidR="00E01C83" w:rsidRPr="00166038">
        <w:rPr>
          <w:lang w:val="en-US"/>
        </w:rPr>
        <w:t xml:space="preserve">additional </w:t>
      </w:r>
      <w:r w:rsidR="005D0119" w:rsidRPr="00166038">
        <w:rPr>
          <w:lang w:val="en-US"/>
        </w:rPr>
        <w:t>analyses as robustness checks. First,</w:t>
      </w:r>
      <w:r w:rsidR="00BB47F0" w:rsidRPr="00166038">
        <w:rPr>
          <w:lang w:val="en-US"/>
        </w:rPr>
        <w:t xml:space="preserve"> </w:t>
      </w:r>
      <w:r w:rsidR="00C07953" w:rsidRPr="00166038">
        <w:rPr>
          <w:lang w:val="en-US"/>
        </w:rPr>
        <w:t xml:space="preserve">we followed the procedure by Sieger et al. (2016) and recoded the respondents’ scores for items </w:t>
      </w:r>
      <w:r w:rsidR="00590F32" w:rsidRPr="00166038">
        <w:rPr>
          <w:lang w:val="en-US"/>
        </w:rPr>
        <w:t>measuring</w:t>
      </w:r>
      <w:r w:rsidR="00C07953" w:rsidRPr="00166038">
        <w:rPr>
          <w:lang w:val="en-US"/>
        </w:rPr>
        <w:t xml:space="preserve"> Darwinian, Communitarian, and Missionary </w:t>
      </w:r>
      <w:r w:rsidR="00C21837" w:rsidRPr="00166038">
        <w:rPr>
          <w:lang w:val="en-US"/>
        </w:rPr>
        <w:t>orientation</w:t>
      </w:r>
      <w:r w:rsidR="00C07953" w:rsidRPr="00166038">
        <w:rPr>
          <w:lang w:val="en-US"/>
        </w:rPr>
        <w:t xml:space="preserve"> into s</w:t>
      </w:r>
      <w:r w:rsidR="000F346B" w:rsidRPr="00166038">
        <w:rPr>
          <w:lang w:val="en-US"/>
        </w:rPr>
        <w:t>even</w:t>
      </w:r>
      <w:r w:rsidR="00C07953" w:rsidRPr="00166038">
        <w:rPr>
          <w:lang w:val="en-US"/>
        </w:rPr>
        <w:t xml:space="preserve"> dummy variables</w:t>
      </w:r>
      <w:r w:rsidR="000F346B" w:rsidRPr="00166038">
        <w:rPr>
          <w:lang w:val="en-US"/>
        </w:rPr>
        <w:t xml:space="preserve">, three representing </w:t>
      </w:r>
      <w:r w:rsidR="00652384" w:rsidRPr="00166038">
        <w:rPr>
          <w:lang w:val="en-US"/>
        </w:rPr>
        <w:t>“pure” Darwinians, Communitarians, or Missionaries (</w:t>
      </w:r>
      <w:r w:rsidR="008B06DB" w:rsidRPr="00166038">
        <w:rPr>
          <w:lang w:val="en-US"/>
        </w:rPr>
        <w:t>43 or 25% of respondents</w:t>
      </w:r>
      <w:r w:rsidR="00652384" w:rsidRPr="00166038">
        <w:rPr>
          <w:lang w:val="en-US"/>
        </w:rPr>
        <w:t>)</w:t>
      </w:r>
      <w:r w:rsidR="00590F32" w:rsidRPr="00166038">
        <w:rPr>
          <w:lang w:val="en-US"/>
        </w:rPr>
        <w:t xml:space="preserve"> and four representing mixed or hybrid </w:t>
      </w:r>
      <w:r w:rsidR="003E2DC0" w:rsidRPr="00166038">
        <w:rPr>
          <w:lang w:val="en-US"/>
        </w:rPr>
        <w:t>identity orientation</w:t>
      </w:r>
      <w:r w:rsidR="00590F32" w:rsidRPr="00166038">
        <w:rPr>
          <w:lang w:val="en-US"/>
        </w:rPr>
        <w:t>s</w:t>
      </w:r>
      <w:r w:rsidR="008B06DB" w:rsidRPr="00166038">
        <w:rPr>
          <w:lang w:val="en-US"/>
        </w:rPr>
        <w:t xml:space="preserve"> </w:t>
      </w:r>
      <w:r w:rsidR="00590F32" w:rsidRPr="00166038">
        <w:rPr>
          <w:lang w:val="en-US"/>
        </w:rPr>
        <w:t>(</w:t>
      </w:r>
      <w:r w:rsidR="008B06DB" w:rsidRPr="00166038">
        <w:rPr>
          <w:lang w:val="en-US"/>
        </w:rPr>
        <w:t>104 or 61%</w:t>
      </w:r>
      <w:r w:rsidR="00590F32" w:rsidRPr="00166038">
        <w:rPr>
          <w:lang w:val="en-US"/>
        </w:rPr>
        <w:t xml:space="preserve"> of respondents</w:t>
      </w:r>
      <w:r w:rsidR="008B06DB" w:rsidRPr="00166038">
        <w:rPr>
          <w:lang w:val="en-US"/>
        </w:rPr>
        <w:t>). 24 (or 14%) of the 171 founders in our sample could not be classified as any of these seven types</w:t>
      </w:r>
      <w:r w:rsidR="00590F32" w:rsidRPr="00166038">
        <w:rPr>
          <w:lang w:val="en-US"/>
        </w:rPr>
        <w:t xml:space="preserve"> (i.e., received a value of 0 for all seven dummy variables)</w:t>
      </w:r>
      <w:r w:rsidR="008B06DB" w:rsidRPr="00166038">
        <w:rPr>
          <w:lang w:val="en-US"/>
        </w:rPr>
        <w:t xml:space="preserve">, as they scored low on Darwinian, Communitarian, as well as Missionary </w:t>
      </w:r>
      <w:r w:rsidR="00C21837" w:rsidRPr="00166038">
        <w:rPr>
          <w:lang w:val="en-US"/>
        </w:rPr>
        <w:t>orientation</w:t>
      </w:r>
      <w:r w:rsidR="008B06DB" w:rsidRPr="00166038">
        <w:rPr>
          <w:rStyle w:val="FootnoteReference"/>
          <w:lang w:val="en-US"/>
        </w:rPr>
        <w:footnoteReference w:id="7"/>
      </w:r>
      <w:r w:rsidR="008B06DB" w:rsidRPr="00166038">
        <w:rPr>
          <w:lang w:val="en-US"/>
        </w:rPr>
        <w:t xml:space="preserve">. </w:t>
      </w:r>
      <w:r w:rsidR="00387B84" w:rsidRPr="00166038">
        <w:rPr>
          <w:lang w:val="en-US"/>
        </w:rPr>
        <w:t xml:space="preserve">We find that academic founders are significantly less likely to develop a pure Darwinian </w:t>
      </w:r>
      <w:r w:rsidR="00C21837" w:rsidRPr="00166038">
        <w:rPr>
          <w:lang w:val="en-US"/>
        </w:rPr>
        <w:t>orientation</w:t>
      </w:r>
      <w:r w:rsidR="00387B84" w:rsidRPr="00166038">
        <w:rPr>
          <w:lang w:val="en-US"/>
        </w:rPr>
        <w:t xml:space="preserve"> as well as a hybrid Darwinian/Missionary </w:t>
      </w:r>
      <w:r w:rsidR="00C21837" w:rsidRPr="00166038">
        <w:rPr>
          <w:lang w:val="en-US"/>
        </w:rPr>
        <w:t>orientation</w:t>
      </w:r>
      <w:r w:rsidR="00702DCE" w:rsidRPr="00166038">
        <w:rPr>
          <w:lang w:val="en-US"/>
        </w:rPr>
        <w:t xml:space="preserve"> compared to non-academic founders</w:t>
      </w:r>
      <w:r w:rsidR="00387B84" w:rsidRPr="00166038">
        <w:rPr>
          <w:lang w:val="en-US"/>
        </w:rPr>
        <w:t xml:space="preserve">. We find no </w:t>
      </w:r>
      <w:r w:rsidR="00AB3686" w:rsidRPr="00166038">
        <w:rPr>
          <w:lang w:val="en-US"/>
        </w:rPr>
        <w:t>relationship between founder background and</w:t>
      </w:r>
      <w:r w:rsidR="00387B84" w:rsidRPr="00166038">
        <w:rPr>
          <w:lang w:val="en-US"/>
        </w:rPr>
        <w:t xml:space="preserve"> other pure or hybrid </w:t>
      </w:r>
      <w:r w:rsidR="003E2DC0" w:rsidRPr="00166038">
        <w:rPr>
          <w:lang w:val="en-US"/>
        </w:rPr>
        <w:lastRenderedPageBreak/>
        <w:t>identity orientation</w:t>
      </w:r>
      <w:r w:rsidR="00387B84" w:rsidRPr="00166038">
        <w:rPr>
          <w:lang w:val="en-US"/>
        </w:rPr>
        <w:t xml:space="preserve">s. Moreover, we find a positive significant </w:t>
      </w:r>
      <w:r w:rsidR="00AB3686" w:rsidRPr="00166038">
        <w:rPr>
          <w:lang w:val="en-US"/>
        </w:rPr>
        <w:t>relationship between</w:t>
      </w:r>
      <w:r w:rsidR="00387B84" w:rsidRPr="00166038">
        <w:rPr>
          <w:lang w:val="en-US"/>
        </w:rPr>
        <w:t xml:space="preserve"> a </w:t>
      </w:r>
      <w:r w:rsidR="003E2BC3">
        <w:rPr>
          <w:lang w:val="en-US"/>
        </w:rPr>
        <w:t>p</w:t>
      </w:r>
      <w:r w:rsidR="00387B84" w:rsidRPr="00166038">
        <w:rPr>
          <w:lang w:val="en-US"/>
        </w:rPr>
        <w:t xml:space="preserve">ure Darwinian, a hybrid Darwinian/Communitarian, and a hybrid Darwinian/Communitarian/Missionary </w:t>
      </w:r>
      <w:r w:rsidR="00C21837" w:rsidRPr="00166038">
        <w:rPr>
          <w:lang w:val="en-US"/>
        </w:rPr>
        <w:t>orientation</w:t>
      </w:r>
      <w:r w:rsidR="00387B84" w:rsidRPr="00166038">
        <w:rPr>
          <w:lang w:val="en-US"/>
        </w:rPr>
        <w:t xml:space="preserve"> on </w:t>
      </w:r>
      <w:r w:rsidR="00AB3686" w:rsidRPr="00166038">
        <w:rPr>
          <w:lang w:val="en-US"/>
        </w:rPr>
        <w:t xml:space="preserve">the one hand, and </w:t>
      </w:r>
      <w:r w:rsidR="00387B84" w:rsidRPr="00166038">
        <w:rPr>
          <w:lang w:val="en-US"/>
        </w:rPr>
        <w:t>growth aspirations</w:t>
      </w:r>
      <w:r w:rsidR="00AB3686" w:rsidRPr="00166038">
        <w:rPr>
          <w:lang w:val="en-US"/>
        </w:rPr>
        <w:t xml:space="preserve"> on the other hand</w:t>
      </w:r>
      <w:r w:rsidR="00387B84" w:rsidRPr="00166038">
        <w:rPr>
          <w:lang w:val="en-US"/>
        </w:rPr>
        <w:t xml:space="preserve">. We also find a positive </w:t>
      </w:r>
      <w:r w:rsidR="00AB3686" w:rsidRPr="00166038">
        <w:rPr>
          <w:lang w:val="en-US"/>
        </w:rPr>
        <w:t xml:space="preserve">relationship between a hybrid Communitarian/Missionary </w:t>
      </w:r>
      <w:r w:rsidR="00C21837" w:rsidRPr="00166038">
        <w:rPr>
          <w:lang w:val="en-US"/>
        </w:rPr>
        <w:t>orientation</w:t>
      </w:r>
      <w:r w:rsidR="00AB3686" w:rsidRPr="00166038">
        <w:rPr>
          <w:lang w:val="en-US"/>
        </w:rPr>
        <w:t xml:space="preserve"> and growth aspirations.</w:t>
      </w:r>
      <w:r w:rsidR="00387B84" w:rsidRPr="00166038">
        <w:rPr>
          <w:lang w:val="en-US"/>
        </w:rPr>
        <w:t xml:space="preserve"> </w:t>
      </w:r>
      <w:r w:rsidR="003E2BC3">
        <w:rPr>
          <w:lang w:val="en-US"/>
        </w:rPr>
        <w:t>T</w:t>
      </w:r>
      <w:r w:rsidR="00AB3686" w:rsidRPr="00166038">
        <w:rPr>
          <w:lang w:val="en-US"/>
        </w:rPr>
        <w:t xml:space="preserve">his alternative model </w:t>
      </w:r>
      <w:r w:rsidR="00214B76" w:rsidRPr="00166038">
        <w:rPr>
          <w:lang w:val="en-US"/>
        </w:rPr>
        <w:t>at first sight appears to confirm</w:t>
      </w:r>
      <w:r w:rsidR="00AB3686" w:rsidRPr="00166038">
        <w:rPr>
          <w:lang w:val="en-US"/>
        </w:rPr>
        <w:t xml:space="preserve"> the role of a Darwinian </w:t>
      </w:r>
      <w:r w:rsidR="00C21837" w:rsidRPr="00166038">
        <w:rPr>
          <w:lang w:val="en-US"/>
        </w:rPr>
        <w:t>orientation</w:t>
      </w:r>
      <w:r w:rsidR="00AB3686" w:rsidRPr="00166038">
        <w:rPr>
          <w:lang w:val="en-US"/>
        </w:rPr>
        <w:t>, especially in a “pure” form, as a mediator between the founder’s academic versus non-academic background and his/her growth aspirations</w:t>
      </w:r>
      <w:r w:rsidR="003E2BC3">
        <w:rPr>
          <w:lang w:val="en-US"/>
        </w:rPr>
        <w:t>. However</w:t>
      </w:r>
      <w:r w:rsidR="00214B76" w:rsidRPr="00166038">
        <w:rPr>
          <w:lang w:val="en-US"/>
        </w:rPr>
        <w:t>, the indirect effect proves to be insignificant</w:t>
      </w:r>
      <w:r w:rsidR="00AB3686" w:rsidRPr="00166038">
        <w:rPr>
          <w:lang w:val="en-US"/>
        </w:rPr>
        <w:t>.</w:t>
      </w:r>
      <w:r w:rsidR="00DE0E2D" w:rsidRPr="00166038">
        <w:rPr>
          <w:lang w:val="en-US"/>
        </w:rPr>
        <w:t xml:space="preserve"> </w:t>
      </w:r>
      <w:r w:rsidR="003E2BC3">
        <w:rPr>
          <w:lang w:val="en-US"/>
        </w:rPr>
        <w:t>These results should be interpreted with utmost caution</w:t>
      </w:r>
      <w:r w:rsidR="00DE0E2D" w:rsidRPr="00166038">
        <w:rPr>
          <w:lang w:val="en-US"/>
        </w:rPr>
        <w:t xml:space="preserve">, as model fit for this alternative operationalization </w:t>
      </w:r>
      <w:r w:rsidR="00C0052C" w:rsidRPr="00166038">
        <w:rPr>
          <w:lang w:val="en-US"/>
        </w:rPr>
        <w:t>is</w:t>
      </w:r>
      <w:r w:rsidR="00DE0E2D" w:rsidRPr="00166038">
        <w:rPr>
          <w:lang w:val="en-US"/>
        </w:rPr>
        <w:t xml:space="preserve"> </w:t>
      </w:r>
      <w:r w:rsidR="00214B76" w:rsidRPr="00166038">
        <w:rPr>
          <w:lang w:val="en-US"/>
        </w:rPr>
        <w:t>really bad</w:t>
      </w:r>
      <w:r w:rsidR="00DE0E2D" w:rsidRPr="00166038">
        <w:rPr>
          <w:lang w:val="en-US"/>
        </w:rPr>
        <w:t xml:space="preserve"> (</w:t>
      </w:r>
      <w:r w:rsidR="00DE0E2D" w:rsidRPr="00166038">
        <w:rPr>
          <w:lang w:val="en-US"/>
        </w:rPr>
        <w:sym w:font="Symbol" w:char="F063"/>
      </w:r>
      <w:r w:rsidR="00DE0E2D" w:rsidRPr="00166038">
        <w:rPr>
          <w:vertAlign w:val="superscript"/>
          <w:lang w:val="en-US"/>
        </w:rPr>
        <w:t>2</w:t>
      </w:r>
      <w:r w:rsidR="00DE0E2D" w:rsidRPr="00166038">
        <w:rPr>
          <w:vertAlign w:val="subscript"/>
          <w:lang w:val="en-US"/>
        </w:rPr>
        <w:t>(</w:t>
      </w:r>
      <w:r w:rsidR="00A81817" w:rsidRPr="00166038">
        <w:rPr>
          <w:vertAlign w:val="subscript"/>
          <w:lang w:val="en-US"/>
        </w:rPr>
        <w:t>26</w:t>
      </w:r>
      <w:r w:rsidR="00DE0E2D" w:rsidRPr="00662329">
        <w:rPr>
          <w:vertAlign w:val="subscript"/>
          <w:lang w:val="en-US"/>
        </w:rPr>
        <w:t>)</w:t>
      </w:r>
      <w:r w:rsidR="00DE0E2D" w:rsidRPr="00662329">
        <w:rPr>
          <w:lang w:val="en-US"/>
        </w:rPr>
        <w:t>=</w:t>
      </w:r>
      <w:r w:rsidR="00A81817" w:rsidRPr="00662329">
        <w:rPr>
          <w:lang w:val="en-US"/>
        </w:rPr>
        <w:t>175.630</w:t>
      </w:r>
      <w:r w:rsidR="00DE0E2D" w:rsidRPr="00662329">
        <w:rPr>
          <w:lang w:val="en-US"/>
        </w:rPr>
        <w:t>; p&lt;0.00</w:t>
      </w:r>
      <w:r w:rsidR="00A81817" w:rsidRPr="00166038">
        <w:rPr>
          <w:lang w:val="en-US"/>
        </w:rPr>
        <w:t>0</w:t>
      </w:r>
      <w:r w:rsidR="00DE0E2D" w:rsidRPr="00662329">
        <w:rPr>
          <w:lang w:val="en-US"/>
        </w:rPr>
        <w:t>; CFI=0.</w:t>
      </w:r>
      <w:r w:rsidR="00A81817" w:rsidRPr="00166038">
        <w:rPr>
          <w:lang w:val="en-US"/>
        </w:rPr>
        <w:t>4</w:t>
      </w:r>
      <w:r w:rsidR="00DE0E2D" w:rsidRPr="00662329">
        <w:rPr>
          <w:lang w:val="en-US"/>
        </w:rPr>
        <w:t>28; TLI=</w:t>
      </w:r>
      <w:r w:rsidR="00A81817" w:rsidRPr="00166038">
        <w:rPr>
          <w:lang w:val="en-US"/>
        </w:rPr>
        <w:t>-1.199</w:t>
      </w:r>
      <w:r w:rsidR="00DE0E2D" w:rsidRPr="00662329">
        <w:rPr>
          <w:lang w:val="en-US"/>
        </w:rPr>
        <w:t>; RMSEA=0.</w:t>
      </w:r>
      <w:r w:rsidR="00A81817" w:rsidRPr="00166038">
        <w:rPr>
          <w:lang w:val="en-US"/>
        </w:rPr>
        <w:t>183</w:t>
      </w:r>
      <w:r w:rsidR="00DE0E2D" w:rsidRPr="00662329">
        <w:rPr>
          <w:lang w:val="en-US"/>
        </w:rPr>
        <w:t>; SRMR=0.06</w:t>
      </w:r>
      <w:r w:rsidR="00A81817" w:rsidRPr="00166038">
        <w:rPr>
          <w:lang w:val="en-US"/>
        </w:rPr>
        <w:t>6)</w:t>
      </w:r>
      <w:r w:rsidR="00DE0E2D" w:rsidRPr="00166038">
        <w:rPr>
          <w:lang w:val="en-US"/>
        </w:rPr>
        <w:t xml:space="preserve">. </w:t>
      </w:r>
    </w:p>
    <w:p w14:paraId="095080F0" w14:textId="1B1B3E2F" w:rsidR="00AE6349" w:rsidRPr="00166038" w:rsidRDefault="000F346B">
      <w:pPr>
        <w:ind w:firstLine="284"/>
        <w:rPr>
          <w:lang w:val="en-US"/>
        </w:rPr>
      </w:pPr>
      <w:r w:rsidRPr="00166038">
        <w:rPr>
          <w:lang w:val="en-US"/>
        </w:rPr>
        <w:t>Moreover</w:t>
      </w:r>
      <w:r w:rsidR="00C07953" w:rsidRPr="00166038">
        <w:rPr>
          <w:lang w:val="en-US"/>
        </w:rPr>
        <w:t xml:space="preserve">, </w:t>
      </w:r>
      <w:r w:rsidR="00BB47F0" w:rsidRPr="00166038">
        <w:rPr>
          <w:lang w:val="en-US"/>
        </w:rPr>
        <w:t>in order to assure that</w:t>
      </w:r>
      <w:r w:rsidR="005D0119" w:rsidRPr="00166038">
        <w:rPr>
          <w:lang w:val="en-US"/>
        </w:rPr>
        <w:t xml:space="preserve"> </w:t>
      </w:r>
      <w:r w:rsidR="00BB47F0" w:rsidRPr="00166038">
        <w:rPr>
          <w:lang w:val="en-US"/>
        </w:rPr>
        <w:t xml:space="preserve">the project-level control variables did not alter our conclusions, </w:t>
      </w:r>
      <w:r w:rsidR="005D0119" w:rsidRPr="00166038">
        <w:rPr>
          <w:lang w:val="en-US"/>
        </w:rPr>
        <w:t>w</w:t>
      </w:r>
      <w:r w:rsidR="00281491" w:rsidRPr="00166038">
        <w:rPr>
          <w:lang w:val="en-US"/>
        </w:rPr>
        <w:t xml:space="preserve">e </w:t>
      </w:r>
      <w:r w:rsidR="005D0119" w:rsidRPr="00166038">
        <w:rPr>
          <w:lang w:val="en-US"/>
        </w:rPr>
        <w:t>computed a SEM model</w:t>
      </w:r>
      <w:r w:rsidR="00442D44" w:rsidRPr="00166038">
        <w:rPr>
          <w:lang w:val="en-US"/>
        </w:rPr>
        <w:t xml:space="preserve"> that only included </w:t>
      </w:r>
      <w:r w:rsidR="00BB47F0" w:rsidRPr="00166038">
        <w:rPr>
          <w:lang w:val="en-US"/>
        </w:rPr>
        <w:t xml:space="preserve">the </w:t>
      </w:r>
      <w:r w:rsidR="00442D44" w:rsidRPr="00166038">
        <w:rPr>
          <w:lang w:val="en-US"/>
        </w:rPr>
        <w:t>individual-level variables.</w:t>
      </w:r>
      <w:r w:rsidR="00BB47F0" w:rsidRPr="00166038" w:rsidDel="00BB47F0">
        <w:rPr>
          <w:lang w:val="en-US"/>
        </w:rPr>
        <w:t xml:space="preserve"> </w:t>
      </w:r>
      <w:r w:rsidR="00522D9B" w:rsidRPr="00166038">
        <w:rPr>
          <w:lang w:val="en-US"/>
        </w:rPr>
        <w:t>Th</w:t>
      </w:r>
      <w:r w:rsidR="00BB47F0" w:rsidRPr="00166038">
        <w:rPr>
          <w:lang w:val="en-US"/>
        </w:rPr>
        <w:t xml:space="preserve">is downsized </w:t>
      </w:r>
      <w:r w:rsidR="00522D9B" w:rsidRPr="00166038">
        <w:rPr>
          <w:lang w:val="en-US"/>
        </w:rPr>
        <w:t xml:space="preserve">model returned equally good fit measures and </w:t>
      </w:r>
      <w:r w:rsidR="003E2BC3">
        <w:rPr>
          <w:lang w:val="en-US"/>
        </w:rPr>
        <w:t xml:space="preserve">similar </w:t>
      </w:r>
      <w:r w:rsidR="00522D9B" w:rsidRPr="00166038">
        <w:rPr>
          <w:lang w:val="en-US"/>
        </w:rPr>
        <w:t xml:space="preserve">results </w:t>
      </w:r>
      <w:r w:rsidR="003E2BC3">
        <w:rPr>
          <w:lang w:val="en-US"/>
        </w:rPr>
        <w:t>as</w:t>
      </w:r>
      <w:r w:rsidR="00522D9B" w:rsidRPr="00166038">
        <w:rPr>
          <w:lang w:val="en-US"/>
        </w:rPr>
        <w:t xml:space="preserve"> </w:t>
      </w:r>
      <w:r w:rsidR="003E2BC3">
        <w:rPr>
          <w:lang w:val="en-US"/>
        </w:rPr>
        <w:t>our reported</w:t>
      </w:r>
      <w:r w:rsidR="00522D9B" w:rsidRPr="00166038">
        <w:rPr>
          <w:lang w:val="en-US"/>
        </w:rPr>
        <w:t xml:space="preserve"> </w:t>
      </w:r>
      <w:r w:rsidR="001C19D5" w:rsidRPr="00166038">
        <w:rPr>
          <w:lang w:val="en-US"/>
        </w:rPr>
        <w:t>model</w:t>
      </w:r>
      <w:r w:rsidR="007303B3" w:rsidRPr="00166038">
        <w:rPr>
          <w:lang w:val="en-US"/>
        </w:rPr>
        <w:t xml:space="preserve"> </w:t>
      </w:r>
      <w:r w:rsidR="00BB47F0" w:rsidRPr="00166038">
        <w:rPr>
          <w:lang w:val="en-US"/>
        </w:rPr>
        <w:t>(</w:t>
      </w:r>
      <w:r w:rsidR="00BB47F0" w:rsidRPr="00166038">
        <w:rPr>
          <w:lang w:val="en-US"/>
        </w:rPr>
        <w:sym w:font="Symbol" w:char="F063"/>
      </w:r>
      <w:r w:rsidR="00BB47F0" w:rsidRPr="00166038">
        <w:rPr>
          <w:vertAlign w:val="superscript"/>
          <w:lang w:val="en-US"/>
        </w:rPr>
        <w:t>2</w:t>
      </w:r>
      <w:r w:rsidR="00BB47F0" w:rsidRPr="00166038">
        <w:rPr>
          <w:vertAlign w:val="subscript"/>
          <w:lang w:val="en-US"/>
        </w:rPr>
        <w:t>(245)</w:t>
      </w:r>
      <w:r w:rsidR="00BB47F0" w:rsidRPr="00166038">
        <w:rPr>
          <w:lang w:val="en-US"/>
        </w:rPr>
        <w:t>=325.576; p&lt;0.001; CFI=0.940; TLI=0.928; RMSEA=0.044; SRMR=0.064</w:t>
      </w:r>
      <w:r w:rsidR="00BB47F0" w:rsidRPr="00166038">
        <w:rPr>
          <w:rFonts w:eastAsia="Times New Roman"/>
          <w:color w:val="000000"/>
          <w:lang w:val="en-US"/>
        </w:rPr>
        <w:t>).</w:t>
      </w:r>
      <w:r w:rsidR="0006254C" w:rsidRPr="00166038">
        <w:rPr>
          <w:lang w:val="en-US"/>
        </w:rPr>
        <w:t xml:space="preserve"> </w:t>
      </w:r>
      <w:r w:rsidR="00792BF8" w:rsidRPr="00166038">
        <w:rPr>
          <w:lang w:val="en-US"/>
        </w:rPr>
        <w:t>Second, the reported model includes a two-ite</w:t>
      </w:r>
      <w:r w:rsidR="00DC5EE8" w:rsidRPr="00166038">
        <w:rPr>
          <w:lang w:val="en-US"/>
        </w:rPr>
        <w:t xml:space="preserve">m scale for growth aspirations to ensure a satisfactory Cronbach’s alpha and AVE. The initial data collection contained an additional reverse-coded item stating “aiming for rapid growth is not what drives my business” </w:t>
      </w:r>
      <w:r w:rsidR="0008508D" w:rsidRPr="00166038">
        <w:rPr>
          <w:lang w:val="en-US"/>
        </w:rPr>
        <w:fldChar w:fldCharType="begin"/>
      </w:r>
      <w:r w:rsidR="0008508D" w:rsidRPr="00166038">
        <w:rPr>
          <w:lang w:val="en-US"/>
        </w:rPr>
        <w:instrText xml:space="preserve"> ADDIN EN.CITE &lt;EndNote&gt;&lt;Cite&gt;&lt;Author&gt;Autio&lt;/Author&gt;&lt;Year&gt;2000&lt;/Year&gt;&lt;RecNum&gt;1&lt;/RecNum&gt;&lt;DisplayText&gt;(Autio et al., 2000)&lt;/DisplayText&gt;&lt;record&gt;&lt;rec-number&gt;1&lt;/rec-number&gt;&lt;foreign-keys&gt;&lt;key app="EN" db-id="wwv2edeertffxwefrwpp2xpu0a9d2ewxp9rf" timestamp="1549269533"&gt;1&lt;/key&gt;&lt;/foreign-keys&gt;&lt;ref-type name="Journal Article"&gt;17&lt;/ref-type&gt;&lt;contributors&gt;&lt;authors&gt;&lt;author&gt;Autio, Erkko&lt;/author&gt;&lt;author&gt;Sapienza, Harry J&lt;/author&gt;&lt;author&gt;Almeida, James G&lt;/author&gt;&lt;/authors&gt;&lt;/contributors&gt;&lt;titles&gt;&lt;title&gt;Effects of age at entry, knowledge intensity, and imitability on international growth&lt;/title&gt;&lt;secondary-title&gt;Academy of Management Journal&lt;/secondary-title&gt;&lt;/titles&gt;&lt;periodical&gt;&lt;full-title&gt;Academy of management journal&lt;/full-title&gt;&lt;/periodical&gt;&lt;pages&gt;909-924&lt;/pages&gt;&lt;volume&gt;43&lt;/volume&gt;&lt;number&gt;5&lt;/number&gt;&lt;dates&gt;&lt;year&gt;2000&lt;/year&gt;&lt;/dates&gt;&lt;isbn&gt;0001-4273&lt;/isbn&gt;&lt;urls&gt;&lt;/urls&gt;&lt;/record&gt;&lt;/Cite&gt;&lt;/EndNote&gt;</w:instrText>
      </w:r>
      <w:r w:rsidR="0008508D" w:rsidRPr="00166038">
        <w:rPr>
          <w:lang w:val="en-US"/>
        </w:rPr>
        <w:fldChar w:fldCharType="separate"/>
      </w:r>
      <w:r w:rsidR="0008508D" w:rsidRPr="00166038">
        <w:rPr>
          <w:noProof/>
          <w:lang w:val="en-US"/>
        </w:rPr>
        <w:t>(Autio et al., 2000)</w:t>
      </w:r>
      <w:r w:rsidR="0008508D" w:rsidRPr="00166038">
        <w:rPr>
          <w:lang w:val="en-US"/>
        </w:rPr>
        <w:fldChar w:fldCharType="end"/>
      </w:r>
      <w:r w:rsidR="00DC5EE8" w:rsidRPr="00166038">
        <w:rPr>
          <w:lang w:val="en-US"/>
        </w:rPr>
        <w:t xml:space="preserve">. We excluded this item from the reported results, as the item had a relatively low standardized factor loading of 0.437, and negatively impacted the Cronbach’s alpha (0.673) and the AVE (0.492) of the scale. </w:t>
      </w:r>
      <w:r w:rsidR="00A515C6" w:rsidRPr="00166038">
        <w:rPr>
          <w:lang w:val="en-US"/>
        </w:rPr>
        <w:t>As a robustness check, we calculated the reported model again, including this reverse-coded item.</w:t>
      </w:r>
      <w:r w:rsidR="007C054E" w:rsidRPr="00166038">
        <w:rPr>
          <w:lang w:val="en-US"/>
        </w:rPr>
        <w:t xml:space="preserve"> The model </w:t>
      </w:r>
      <w:r w:rsidR="00BB47F0" w:rsidRPr="00166038">
        <w:rPr>
          <w:lang w:val="en-US"/>
        </w:rPr>
        <w:t>provided the same conclusions</w:t>
      </w:r>
      <w:r w:rsidR="00B2420B" w:rsidRPr="00166038">
        <w:rPr>
          <w:lang w:val="en-US"/>
        </w:rPr>
        <w:t>, but with slightly worse fit measures</w:t>
      </w:r>
      <w:r w:rsidR="007C054E" w:rsidRPr="00166038">
        <w:rPr>
          <w:lang w:val="en-US"/>
        </w:rPr>
        <w:t xml:space="preserve"> (</w:t>
      </w:r>
      <w:r w:rsidR="007C054E" w:rsidRPr="00166038">
        <w:rPr>
          <w:lang w:val="en-US"/>
        </w:rPr>
        <w:sym w:font="Symbol" w:char="F063"/>
      </w:r>
      <w:r w:rsidR="007C054E" w:rsidRPr="00166038">
        <w:rPr>
          <w:vertAlign w:val="superscript"/>
          <w:lang w:val="en-US"/>
        </w:rPr>
        <w:t>2</w:t>
      </w:r>
      <w:r w:rsidR="007C054E" w:rsidRPr="00166038">
        <w:rPr>
          <w:vertAlign w:val="subscript"/>
          <w:lang w:val="en-US"/>
        </w:rPr>
        <w:t>(</w:t>
      </w:r>
      <w:r w:rsidR="00B2420B" w:rsidRPr="00166038">
        <w:rPr>
          <w:vertAlign w:val="subscript"/>
          <w:lang w:val="en-US"/>
        </w:rPr>
        <w:t>341</w:t>
      </w:r>
      <w:r w:rsidR="007C054E" w:rsidRPr="00166038">
        <w:rPr>
          <w:vertAlign w:val="subscript"/>
          <w:lang w:val="en-US"/>
        </w:rPr>
        <w:t>)</w:t>
      </w:r>
      <w:r w:rsidR="007C054E" w:rsidRPr="00166038">
        <w:rPr>
          <w:vertAlign w:val="superscript"/>
          <w:lang w:val="en-US"/>
        </w:rPr>
        <w:t xml:space="preserve"> </w:t>
      </w:r>
      <w:r w:rsidR="007C054E" w:rsidRPr="00166038">
        <w:rPr>
          <w:lang w:val="en-US"/>
        </w:rPr>
        <w:t>=</w:t>
      </w:r>
      <w:r w:rsidR="00B2420B" w:rsidRPr="00166038">
        <w:rPr>
          <w:lang w:val="en-US"/>
        </w:rPr>
        <w:t>481</w:t>
      </w:r>
      <w:r w:rsidR="007C054E" w:rsidRPr="00166038">
        <w:rPr>
          <w:lang w:val="en-US"/>
        </w:rPr>
        <w:t>.</w:t>
      </w:r>
      <w:r w:rsidR="00B2420B" w:rsidRPr="00166038">
        <w:rPr>
          <w:lang w:val="en-US"/>
        </w:rPr>
        <w:t>818</w:t>
      </w:r>
      <w:r w:rsidR="007C054E" w:rsidRPr="00166038">
        <w:rPr>
          <w:lang w:val="en-US"/>
        </w:rPr>
        <w:t>; p&lt;0.001; CFI=0.</w:t>
      </w:r>
      <w:r w:rsidR="00B2420B" w:rsidRPr="00166038">
        <w:rPr>
          <w:lang w:val="en-US"/>
        </w:rPr>
        <w:t>905</w:t>
      </w:r>
      <w:r w:rsidR="007C054E" w:rsidRPr="00166038">
        <w:rPr>
          <w:lang w:val="en-US"/>
        </w:rPr>
        <w:t>; TLI=0.</w:t>
      </w:r>
      <w:r w:rsidR="00B2420B" w:rsidRPr="00166038">
        <w:rPr>
          <w:lang w:val="en-US"/>
        </w:rPr>
        <w:t>887</w:t>
      </w:r>
      <w:r w:rsidR="007C054E" w:rsidRPr="00166038">
        <w:rPr>
          <w:lang w:val="en-US"/>
        </w:rPr>
        <w:t>; RMSEA=0.</w:t>
      </w:r>
      <w:r w:rsidR="00B2420B" w:rsidRPr="00166038">
        <w:rPr>
          <w:lang w:val="en-US"/>
        </w:rPr>
        <w:t>049</w:t>
      </w:r>
      <w:r w:rsidR="007C054E" w:rsidRPr="00166038">
        <w:rPr>
          <w:lang w:val="en-US"/>
        </w:rPr>
        <w:t>; SRMR=0.06</w:t>
      </w:r>
      <w:r w:rsidR="00B2420B" w:rsidRPr="00166038">
        <w:rPr>
          <w:lang w:val="en-US"/>
        </w:rPr>
        <w:t>5</w:t>
      </w:r>
      <w:r w:rsidR="007C054E" w:rsidRPr="00166038">
        <w:rPr>
          <w:lang w:val="en-US"/>
        </w:rPr>
        <w:t>).</w:t>
      </w:r>
    </w:p>
    <w:p w14:paraId="753A3C9D" w14:textId="705F5198" w:rsidR="002E47B1" w:rsidRPr="00166038" w:rsidRDefault="00C22A0E" w:rsidP="00920BB7">
      <w:pPr>
        <w:ind w:firstLine="284"/>
        <w:rPr>
          <w:lang w:val="en-US"/>
        </w:rPr>
      </w:pPr>
      <w:r w:rsidRPr="00166038">
        <w:rPr>
          <w:b/>
          <w:i/>
          <w:lang w:val="en-US"/>
        </w:rPr>
        <w:lastRenderedPageBreak/>
        <w:t>Post hoc test</w:t>
      </w:r>
      <w:r w:rsidRPr="00166038">
        <w:rPr>
          <w:lang w:val="en-US"/>
        </w:rPr>
        <w:t xml:space="preserve">. </w:t>
      </w:r>
      <w:r w:rsidR="008A513B" w:rsidRPr="00166038">
        <w:rPr>
          <w:lang w:val="en-US"/>
        </w:rPr>
        <w:t>Even though</w:t>
      </w:r>
      <w:r w:rsidR="002E47B1" w:rsidRPr="00166038">
        <w:rPr>
          <w:lang w:val="en-US"/>
        </w:rPr>
        <w:t xml:space="preserve"> prior research has </w:t>
      </w:r>
      <w:r w:rsidR="008A513B" w:rsidRPr="00166038">
        <w:rPr>
          <w:lang w:val="en-US"/>
        </w:rPr>
        <w:t>already</w:t>
      </w:r>
      <w:r w:rsidR="002E47B1" w:rsidRPr="00166038">
        <w:rPr>
          <w:lang w:val="en-US"/>
        </w:rPr>
        <w:t xml:space="preserve"> </w:t>
      </w:r>
      <w:r w:rsidR="008A513B" w:rsidRPr="00166038">
        <w:rPr>
          <w:lang w:val="en-US"/>
        </w:rPr>
        <w:t>demonstrated that growth aspirations are a necessary condition for actual growth and performance (</w:t>
      </w:r>
      <w:bookmarkStart w:id="18" w:name="_Hlk68595778"/>
      <w:r w:rsidR="008A513B" w:rsidRPr="00166038">
        <w:rPr>
          <w:lang w:val="en-US"/>
        </w:rPr>
        <w:t xml:space="preserve">Wiklund </w:t>
      </w:r>
      <w:r w:rsidR="003E2BC3">
        <w:rPr>
          <w:lang w:val="en-US"/>
        </w:rPr>
        <w:t>&amp;</w:t>
      </w:r>
      <w:r w:rsidR="003E2BC3" w:rsidRPr="00166038">
        <w:rPr>
          <w:lang w:val="en-US"/>
        </w:rPr>
        <w:t xml:space="preserve"> </w:t>
      </w:r>
      <w:r w:rsidR="008A513B" w:rsidRPr="00166038">
        <w:rPr>
          <w:lang w:val="en-US"/>
        </w:rPr>
        <w:t>Shepherd, 2003</w:t>
      </w:r>
      <w:r w:rsidR="00005B43" w:rsidRPr="00166038">
        <w:rPr>
          <w:lang w:val="en-US"/>
        </w:rPr>
        <w:t xml:space="preserve">; </w:t>
      </w:r>
      <w:r w:rsidR="008A513B" w:rsidRPr="00166038">
        <w:rPr>
          <w:lang w:val="en-US"/>
        </w:rPr>
        <w:t>McKelvie</w:t>
      </w:r>
      <w:r w:rsidR="004D53E1">
        <w:rPr>
          <w:lang w:val="en-US"/>
        </w:rPr>
        <w:t>,</w:t>
      </w:r>
      <w:r w:rsidR="008A513B" w:rsidRPr="00166038">
        <w:rPr>
          <w:lang w:val="en-US"/>
        </w:rPr>
        <w:t xml:space="preserve"> </w:t>
      </w:r>
      <w:r w:rsidR="004D53E1" w:rsidRPr="00166038">
        <w:rPr>
          <w:rFonts w:eastAsia="Times New Roman"/>
          <w:color w:val="000000"/>
          <w:lang w:val="en-US" w:eastAsia="en-US"/>
        </w:rPr>
        <w:t xml:space="preserve">Brattström, </w:t>
      </w:r>
      <w:r w:rsidR="004D53E1">
        <w:rPr>
          <w:rFonts w:eastAsia="Times New Roman"/>
          <w:color w:val="000000"/>
          <w:lang w:val="en-US" w:eastAsia="en-US"/>
        </w:rPr>
        <w:t>&amp;</w:t>
      </w:r>
      <w:r w:rsidR="004D53E1" w:rsidRPr="00166038">
        <w:rPr>
          <w:rFonts w:eastAsia="Times New Roman"/>
          <w:color w:val="000000"/>
          <w:lang w:val="en-US" w:eastAsia="en-US"/>
        </w:rPr>
        <w:t xml:space="preserve"> Wennberg</w:t>
      </w:r>
      <w:r w:rsidR="008A513B" w:rsidRPr="00166038">
        <w:rPr>
          <w:lang w:val="en-US"/>
        </w:rPr>
        <w:t>, 2017</w:t>
      </w:r>
      <w:bookmarkEnd w:id="18"/>
      <w:r w:rsidR="008A513B" w:rsidRPr="00166038">
        <w:rPr>
          <w:lang w:val="en-US"/>
        </w:rPr>
        <w:t xml:space="preserve">), we </w:t>
      </w:r>
      <w:r w:rsidR="00562270" w:rsidRPr="00166038">
        <w:rPr>
          <w:lang w:val="en-US"/>
        </w:rPr>
        <w:t>nevertheless</w:t>
      </w:r>
      <w:r w:rsidR="008A513B" w:rsidRPr="00166038">
        <w:rPr>
          <w:lang w:val="en-US"/>
        </w:rPr>
        <w:t xml:space="preserve"> decided to</w:t>
      </w:r>
      <w:r w:rsidR="002E47B1" w:rsidRPr="00166038">
        <w:rPr>
          <w:lang w:val="en-US"/>
        </w:rPr>
        <w:t xml:space="preserve"> verif</w:t>
      </w:r>
      <w:r w:rsidR="008A513B" w:rsidRPr="00166038">
        <w:rPr>
          <w:lang w:val="en-US"/>
        </w:rPr>
        <w:t>y</w:t>
      </w:r>
      <w:r w:rsidR="002E47B1" w:rsidRPr="00166038">
        <w:rPr>
          <w:lang w:val="en-US"/>
        </w:rPr>
        <w:t xml:space="preserve"> the relevance of our dependent variable. </w:t>
      </w:r>
      <w:bookmarkStart w:id="19" w:name="_Hlk114044315"/>
      <w:r w:rsidR="008A513B" w:rsidRPr="00166038">
        <w:rPr>
          <w:lang w:val="en-US"/>
        </w:rPr>
        <w:t>As financial performance or employment data was not publicly available for most of the projects in our sample</w:t>
      </w:r>
      <w:bookmarkEnd w:id="19"/>
      <w:r w:rsidR="008A513B" w:rsidRPr="00166038">
        <w:rPr>
          <w:lang w:val="en-US"/>
        </w:rPr>
        <w:t xml:space="preserve">, we searched the worldwide web to collect information on the financing </w:t>
      </w:r>
      <w:r w:rsidR="003C736B" w:rsidRPr="00166038">
        <w:rPr>
          <w:lang w:val="en-US"/>
        </w:rPr>
        <w:t xml:space="preserve">that </w:t>
      </w:r>
      <w:r w:rsidR="008A513B" w:rsidRPr="00166038">
        <w:rPr>
          <w:lang w:val="en-US"/>
        </w:rPr>
        <w:t>projects obtained between the time of the competition and March 2021</w:t>
      </w:r>
      <w:r w:rsidR="00470017" w:rsidRPr="00166038">
        <w:rPr>
          <w:lang w:val="en-US"/>
        </w:rPr>
        <w:t xml:space="preserve">, and on whether or not they were still </w:t>
      </w:r>
      <w:r w:rsidR="001C78EC" w:rsidRPr="00166038">
        <w:rPr>
          <w:lang w:val="en-US"/>
        </w:rPr>
        <w:t>active</w:t>
      </w:r>
      <w:r w:rsidR="00470017" w:rsidRPr="00166038">
        <w:rPr>
          <w:lang w:val="en-US"/>
        </w:rPr>
        <w:t xml:space="preserve"> in March 2021</w:t>
      </w:r>
      <w:r w:rsidR="008A513B" w:rsidRPr="00166038">
        <w:rPr>
          <w:lang w:val="en-US"/>
        </w:rPr>
        <w:t xml:space="preserve">. </w:t>
      </w:r>
      <w:r w:rsidR="00474F4D" w:rsidRPr="00166038">
        <w:rPr>
          <w:lang w:val="en-US"/>
        </w:rPr>
        <w:t>We were able to retrieve information on 12</w:t>
      </w:r>
      <w:r w:rsidR="001C78EC" w:rsidRPr="00166038">
        <w:rPr>
          <w:lang w:val="en-US"/>
        </w:rPr>
        <w:t>2</w:t>
      </w:r>
      <w:r w:rsidR="00474F4D" w:rsidRPr="00166038">
        <w:rPr>
          <w:lang w:val="en-US"/>
        </w:rPr>
        <w:t xml:space="preserve"> of the </w:t>
      </w:r>
      <w:r w:rsidR="001C78EC" w:rsidRPr="00166038">
        <w:rPr>
          <w:lang w:val="en-US"/>
        </w:rPr>
        <w:t xml:space="preserve">171 </w:t>
      </w:r>
      <w:r w:rsidR="00474F4D" w:rsidRPr="00166038">
        <w:rPr>
          <w:lang w:val="en-US"/>
        </w:rPr>
        <w:t xml:space="preserve">projects in our sample. </w:t>
      </w:r>
      <w:r w:rsidR="001C78EC" w:rsidRPr="00166038">
        <w:rPr>
          <w:lang w:val="en-US"/>
        </w:rPr>
        <w:t>33 of these 122 had been able to raise financing</w:t>
      </w:r>
      <w:r w:rsidR="00622DFB" w:rsidRPr="00166038">
        <w:rPr>
          <w:lang w:val="en-US"/>
        </w:rPr>
        <w:t xml:space="preserve">. The minimum amount raised was 10.000 CHF or 10.423 US dollar. The maximum amount raised was 16,1 million CHF or 16,8 million US dollar. The average amount </w:t>
      </w:r>
      <w:r w:rsidR="009C0845" w:rsidRPr="00166038">
        <w:rPr>
          <w:lang w:val="en-US"/>
        </w:rPr>
        <w:t xml:space="preserve">of financing </w:t>
      </w:r>
      <w:r w:rsidR="00622DFB" w:rsidRPr="00166038">
        <w:rPr>
          <w:lang w:val="en-US"/>
        </w:rPr>
        <w:t xml:space="preserve">raised was </w:t>
      </w:r>
      <w:r w:rsidR="006F3456" w:rsidRPr="00166038">
        <w:rPr>
          <w:lang w:val="en-US"/>
        </w:rPr>
        <w:t xml:space="preserve">2,3 million </w:t>
      </w:r>
      <w:r w:rsidR="00622DFB" w:rsidRPr="00166038">
        <w:rPr>
          <w:lang w:val="en-US"/>
        </w:rPr>
        <w:t>CHF or 2,4 million US dollar. Of the 123 projects for which we retrieved information,</w:t>
      </w:r>
      <w:r w:rsidR="001C78EC" w:rsidRPr="00166038">
        <w:rPr>
          <w:lang w:val="en-US"/>
        </w:rPr>
        <w:t xml:space="preserve"> 45 were still active in March 2021</w:t>
      </w:r>
      <w:r w:rsidR="00474F4D" w:rsidRPr="00166038">
        <w:rPr>
          <w:lang w:val="en-US"/>
        </w:rPr>
        <w:t xml:space="preserve">. </w:t>
      </w:r>
      <w:r w:rsidR="00EA5571" w:rsidRPr="00166038">
        <w:rPr>
          <w:lang w:val="en-US"/>
        </w:rPr>
        <w:t>Our analyses confirm</w:t>
      </w:r>
      <w:r w:rsidR="008A513B" w:rsidRPr="00166038">
        <w:rPr>
          <w:lang w:val="en-US"/>
        </w:rPr>
        <w:t xml:space="preserve"> that founders of projects that </w:t>
      </w:r>
      <w:r w:rsidR="00C17607" w:rsidRPr="00166038">
        <w:rPr>
          <w:lang w:val="en-US"/>
        </w:rPr>
        <w:t>obtained</w:t>
      </w:r>
      <w:r w:rsidR="008A513B" w:rsidRPr="00166038">
        <w:rPr>
          <w:lang w:val="en-US"/>
        </w:rPr>
        <w:t xml:space="preserve"> financing to commercialize their idea had statistically higher growth aspirations at the time of the survey than founder</w:t>
      </w:r>
      <w:r w:rsidR="00EA5571" w:rsidRPr="00166038">
        <w:rPr>
          <w:lang w:val="en-US"/>
        </w:rPr>
        <w:t>s</w:t>
      </w:r>
      <w:r w:rsidR="008A513B" w:rsidRPr="00166038">
        <w:rPr>
          <w:lang w:val="en-US"/>
        </w:rPr>
        <w:t xml:space="preserve"> </w:t>
      </w:r>
      <w:r w:rsidR="00EA5571" w:rsidRPr="00166038">
        <w:rPr>
          <w:lang w:val="en-US"/>
        </w:rPr>
        <w:t xml:space="preserve">of projects </w:t>
      </w:r>
      <w:r w:rsidR="008A513B" w:rsidRPr="00166038">
        <w:rPr>
          <w:lang w:val="en-US"/>
        </w:rPr>
        <w:t xml:space="preserve">that were unable to obtain </w:t>
      </w:r>
      <w:r w:rsidR="003C736B" w:rsidRPr="00166038">
        <w:rPr>
          <w:lang w:val="en-US"/>
        </w:rPr>
        <w:t xml:space="preserve">such </w:t>
      </w:r>
      <w:r w:rsidR="008A513B" w:rsidRPr="00166038">
        <w:rPr>
          <w:lang w:val="en-US"/>
        </w:rPr>
        <w:t>financing (</w:t>
      </w:r>
      <w:r w:rsidR="00EA5571" w:rsidRPr="00166038">
        <w:rPr>
          <w:lang w:val="en-US"/>
        </w:rPr>
        <w:t xml:space="preserve">one-tailed t-test </w:t>
      </w:r>
      <w:r w:rsidR="008A513B" w:rsidRPr="00166038">
        <w:rPr>
          <w:lang w:val="en-US"/>
        </w:rPr>
        <w:t xml:space="preserve">p-value of </w:t>
      </w:r>
      <w:r w:rsidR="00C17607" w:rsidRPr="00166038">
        <w:rPr>
          <w:lang w:val="en-US"/>
        </w:rPr>
        <w:t>0,</w:t>
      </w:r>
      <w:r w:rsidR="00474F4D" w:rsidRPr="00166038">
        <w:rPr>
          <w:lang w:val="en-US"/>
        </w:rPr>
        <w:t>09</w:t>
      </w:r>
      <w:r w:rsidR="008A513B" w:rsidRPr="00166038">
        <w:rPr>
          <w:lang w:val="en-US"/>
        </w:rPr>
        <w:t>)</w:t>
      </w:r>
      <w:r w:rsidR="008A513B" w:rsidRPr="00166038">
        <w:rPr>
          <w:rStyle w:val="FootnoteReference"/>
          <w:lang w:val="en-US"/>
        </w:rPr>
        <w:footnoteReference w:id="8"/>
      </w:r>
      <w:r w:rsidR="00C17607" w:rsidRPr="00166038">
        <w:rPr>
          <w:lang w:val="en-US"/>
        </w:rPr>
        <w:t xml:space="preserve"> </w:t>
      </w:r>
      <w:r w:rsidR="00470017" w:rsidRPr="00166038">
        <w:rPr>
          <w:lang w:val="en-US"/>
        </w:rPr>
        <w:t xml:space="preserve">and </w:t>
      </w:r>
      <w:bookmarkStart w:id="20" w:name="_Hlk114044131"/>
      <w:bookmarkStart w:id="21" w:name="_Hlk114044424"/>
      <w:r w:rsidR="00470017" w:rsidRPr="00166038">
        <w:rPr>
          <w:lang w:val="en-US"/>
        </w:rPr>
        <w:t xml:space="preserve">that founders of projects that were still </w:t>
      </w:r>
      <w:r w:rsidR="00622DFB" w:rsidRPr="00166038">
        <w:rPr>
          <w:lang w:val="en-US"/>
        </w:rPr>
        <w:t>active</w:t>
      </w:r>
      <w:r w:rsidR="00470017" w:rsidRPr="00166038">
        <w:rPr>
          <w:lang w:val="en-US"/>
        </w:rPr>
        <w:t xml:space="preserve"> in 2021 had statistically higher growth aspirations at the time of the survey than founders whose companies had become inactive by 2021 (one-tailed t-test p-value of </w:t>
      </w:r>
      <w:r w:rsidR="00474F4D" w:rsidRPr="00662329">
        <w:rPr>
          <w:lang w:val="en-US"/>
        </w:rPr>
        <w:t>0,06</w:t>
      </w:r>
      <w:r w:rsidR="00470017" w:rsidRPr="00166038">
        <w:rPr>
          <w:lang w:val="en-US"/>
        </w:rPr>
        <w:t xml:space="preserve">). </w:t>
      </w:r>
      <w:bookmarkEnd w:id="20"/>
      <w:r w:rsidR="00C17607" w:rsidRPr="00166038">
        <w:rPr>
          <w:lang w:val="en-US"/>
        </w:rPr>
        <w:t xml:space="preserve">This </w:t>
      </w:r>
      <w:r w:rsidR="00EA5571" w:rsidRPr="00166038">
        <w:rPr>
          <w:lang w:val="en-US"/>
        </w:rPr>
        <w:t>clearly suggest, in line with previous research,</w:t>
      </w:r>
      <w:r w:rsidR="00C17607" w:rsidRPr="00166038">
        <w:rPr>
          <w:lang w:val="en-US"/>
        </w:rPr>
        <w:t xml:space="preserve"> that </w:t>
      </w:r>
      <w:bookmarkStart w:id="22" w:name="_Hlk114044215"/>
      <w:r w:rsidR="00C17607" w:rsidRPr="00166038">
        <w:rPr>
          <w:lang w:val="en-US"/>
        </w:rPr>
        <w:t xml:space="preserve">founders’ growth aspirations are predictive of later </w:t>
      </w:r>
      <w:r w:rsidR="00EA5571" w:rsidRPr="00166038">
        <w:rPr>
          <w:lang w:val="en-US"/>
        </w:rPr>
        <w:t xml:space="preserve">venture </w:t>
      </w:r>
      <w:r w:rsidR="00C17607" w:rsidRPr="00166038">
        <w:rPr>
          <w:lang w:val="en-US"/>
        </w:rPr>
        <w:t>performance and hence a relevant outcome variable to include in our model</w:t>
      </w:r>
      <w:bookmarkEnd w:id="22"/>
      <w:r w:rsidR="00C17607" w:rsidRPr="00166038">
        <w:rPr>
          <w:lang w:val="en-US"/>
        </w:rPr>
        <w:t>.</w:t>
      </w:r>
      <w:bookmarkEnd w:id="21"/>
    </w:p>
    <w:p w14:paraId="56345423" w14:textId="77777777" w:rsidR="00A216C8" w:rsidRPr="00166038" w:rsidRDefault="00A216C8" w:rsidP="00662329">
      <w:pPr>
        <w:pStyle w:val="Heading1"/>
        <w:numPr>
          <w:ilvl w:val="0"/>
          <w:numId w:val="0"/>
        </w:numPr>
        <w:spacing w:line="360" w:lineRule="auto"/>
        <w:ind w:left="432" w:hanging="432"/>
        <w:jc w:val="center"/>
        <w:rPr>
          <w:rFonts w:cs="Times New Roman"/>
          <w:lang w:val="en-US"/>
        </w:rPr>
      </w:pPr>
      <w:r w:rsidRPr="00166038">
        <w:rPr>
          <w:rFonts w:cs="Times New Roman"/>
          <w:lang w:val="en-US"/>
        </w:rPr>
        <w:lastRenderedPageBreak/>
        <w:t>DISCUSSION</w:t>
      </w:r>
    </w:p>
    <w:p w14:paraId="308C9B5B" w14:textId="0BB986F7" w:rsidR="00B72E54" w:rsidRPr="00166038" w:rsidRDefault="00214B76" w:rsidP="0091249C">
      <w:pPr>
        <w:ind w:firstLine="284"/>
        <w:rPr>
          <w:lang w:val="en-US"/>
        </w:rPr>
      </w:pPr>
      <w:r w:rsidRPr="00166038">
        <w:rPr>
          <w:lang w:val="en-US"/>
        </w:rPr>
        <w:t xml:space="preserve">Building on insights regarding socialization (Van Maanen and Schein, 1979; Wanous, 1992), imprinting (Marquis </w:t>
      </w:r>
      <w:r w:rsidR="00540B16">
        <w:rPr>
          <w:lang w:val="en-US"/>
        </w:rPr>
        <w:t>&amp;</w:t>
      </w:r>
      <w:r w:rsidR="00540B16" w:rsidRPr="00166038">
        <w:rPr>
          <w:lang w:val="en-US"/>
        </w:rPr>
        <w:t xml:space="preserve"> </w:t>
      </w:r>
      <w:r w:rsidRPr="00166038">
        <w:rPr>
          <w:lang w:val="en-US"/>
        </w:rPr>
        <w:t>Tilcsik, 2013; McEvily et al., 2012), and founders’ identity orientation, i.e., the extent to which they identify themselves in terms of their relationships to others and to social groups (Fauchart and Gruber, 2011; Brewer &amp; Gardner, 1996)</w:t>
      </w:r>
      <w:r w:rsidR="00557805" w:rsidRPr="00166038">
        <w:rPr>
          <w:lang w:val="en-US"/>
        </w:rPr>
        <w:t>,</w:t>
      </w:r>
      <w:r w:rsidR="00F906D6" w:rsidRPr="00166038">
        <w:rPr>
          <w:lang w:val="en-US"/>
        </w:rPr>
        <w:t xml:space="preserve"> this study </w:t>
      </w:r>
      <w:r w:rsidR="000E0A36" w:rsidRPr="00166038">
        <w:rPr>
          <w:lang w:val="en-US"/>
        </w:rPr>
        <w:t>advances</w:t>
      </w:r>
      <w:r w:rsidR="00B72E54" w:rsidRPr="00166038">
        <w:rPr>
          <w:lang w:val="en-US"/>
        </w:rPr>
        <w:t xml:space="preserve"> </w:t>
      </w:r>
      <w:r w:rsidR="0091249C" w:rsidRPr="00166038">
        <w:rPr>
          <w:lang w:val="en-US"/>
        </w:rPr>
        <w:t xml:space="preserve">a </w:t>
      </w:r>
      <w:r w:rsidR="00B72E54" w:rsidRPr="00166038">
        <w:rPr>
          <w:lang w:val="en-US"/>
        </w:rPr>
        <w:t>founder</w:t>
      </w:r>
      <w:r w:rsidR="0091249C" w:rsidRPr="00166038">
        <w:rPr>
          <w:lang w:val="en-US"/>
        </w:rPr>
        <w:t>’s social</w:t>
      </w:r>
      <w:r w:rsidR="00B72E54" w:rsidRPr="00166038">
        <w:rPr>
          <w:lang w:val="en-US"/>
        </w:rPr>
        <w:t xml:space="preserve"> identity orientation </w:t>
      </w:r>
      <w:r w:rsidR="000E0A36" w:rsidRPr="00166038">
        <w:rPr>
          <w:lang w:val="en-US"/>
        </w:rPr>
        <w:t xml:space="preserve">as a mediator between </w:t>
      </w:r>
      <w:r w:rsidR="00B72E54" w:rsidRPr="00166038">
        <w:rPr>
          <w:lang w:val="en-US"/>
        </w:rPr>
        <w:t xml:space="preserve">the </w:t>
      </w:r>
      <w:r w:rsidR="008565DB" w:rsidRPr="00166038">
        <w:rPr>
          <w:lang w:val="en-US"/>
        </w:rPr>
        <w:t xml:space="preserve">institutional </w:t>
      </w:r>
      <w:r w:rsidR="00B72E54" w:rsidRPr="00166038">
        <w:rPr>
          <w:lang w:val="en-US"/>
        </w:rPr>
        <w:t>logic</w:t>
      </w:r>
      <w:r w:rsidR="008565DB" w:rsidRPr="00166038">
        <w:rPr>
          <w:lang w:val="en-US"/>
        </w:rPr>
        <w:t xml:space="preserve"> of the </w:t>
      </w:r>
      <w:r w:rsidR="009C447C" w:rsidRPr="00166038">
        <w:rPr>
          <w:lang w:val="en-US"/>
        </w:rPr>
        <w:t xml:space="preserve">professional </w:t>
      </w:r>
      <w:r w:rsidR="008565DB" w:rsidRPr="00166038">
        <w:rPr>
          <w:lang w:val="en-US"/>
        </w:rPr>
        <w:t>community to which a founder belongs</w:t>
      </w:r>
      <w:r w:rsidR="000E0A36" w:rsidRPr="00166038">
        <w:rPr>
          <w:lang w:val="en-US"/>
        </w:rPr>
        <w:t xml:space="preserve"> and his/her growth aspirations. </w:t>
      </w:r>
      <w:r w:rsidR="004926EC">
        <w:rPr>
          <w:lang w:val="en-US"/>
        </w:rPr>
        <w:t>W</w:t>
      </w:r>
      <w:r w:rsidR="00816A4A" w:rsidRPr="00166038">
        <w:rPr>
          <w:lang w:val="en-US"/>
        </w:rPr>
        <w:t>e</w:t>
      </w:r>
      <w:r w:rsidR="006518A3" w:rsidRPr="00166038">
        <w:rPr>
          <w:lang w:val="en-US"/>
        </w:rPr>
        <w:t xml:space="preserve"> find that </w:t>
      </w:r>
      <w:r w:rsidR="000D4D82" w:rsidRPr="00166038">
        <w:rPr>
          <w:lang w:val="en-US"/>
        </w:rPr>
        <w:t xml:space="preserve">academic </w:t>
      </w:r>
      <w:r w:rsidR="00DC41C6" w:rsidRPr="00166038">
        <w:rPr>
          <w:lang w:val="en-US"/>
        </w:rPr>
        <w:t xml:space="preserve">founders have a </w:t>
      </w:r>
      <w:r w:rsidR="006542E3" w:rsidRPr="00166038">
        <w:rPr>
          <w:lang w:val="en-US"/>
        </w:rPr>
        <w:t xml:space="preserve">less </w:t>
      </w:r>
      <w:r w:rsidR="00C670C1" w:rsidRPr="00166038">
        <w:rPr>
          <w:lang w:val="en-US"/>
        </w:rPr>
        <w:t xml:space="preserve">salient </w:t>
      </w:r>
      <w:r w:rsidR="00D10990" w:rsidRPr="00166038">
        <w:rPr>
          <w:lang w:val="en-US"/>
        </w:rPr>
        <w:t>Darwinian</w:t>
      </w:r>
      <w:r w:rsidR="00E25B85" w:rsidRPr="00166038">
        <w:rPr>
          <w:lang w:val="en-US"/>
        </w:rPr>
        <w:t xml:space="preserve"> </w:t>
      </w:r>
      <w:r w:rsidR="009C3845" w:rsidRPr="00166038">
        <w:rPr>
          <w:lang w:val="en-US"/>
        </w:rPr>
        <w:t xml:space="preserve">and </w:t>
      </w:r>
      <w:r w:rsidR="00C670C1" w:rsidRPr="00166038">
        <w:rPr>
          <w:lang w:val="en-US"/>
        </w:rPr>
        <w:t xml:space="preserve">a </w:t>
      </w:r>
      <w:r w:rsidR="006542E3" w:rsidRPr="00166038">
        <w:rPr>
          <w:lang w:val="en-US"/>
        </w:rPr>
        <w:t xml:space="preserve">more </w:t>
      </w:r>
      <w:r w:rsidR="00C670C1" w:rsidRPr="00166038">
        <w:rPr>
          <w:lang w:val="en-US"/>
        </w:rPr>
        <w:t xml:space="preserve">salient </w:t>
      </w:r>
      <w:r w:rsidR="00D10990" w:rsidRPr="00166038">
        <w:rPr>
          <w:lang w:val="en-US"/>
        </w:rPr>
        <w:t>Communitarian orientation</w:t>
      </w:r>
      <w:r w:rsidR="009C3845" w:rsidRPr="00166038">
        <w:rPr>
          <w:lang w:val="en-US"/>
        </w:rPr>
        <w:t xml:space="preserve"> </w:t>
      </w:r>
      <w:r w:rsidR="00FC057E" w:rsidRPr="00166038">
        <w:rPr>
          <w:lang w:val="en-US"/>
        </w:rPr>
        <w:t xml:space="preserve">than </w:t>
      </w:r>
      <w:r w:rsidR="00BC321F" w:rsidRPr="00166038">
        <w:rPr>
          <w:lang w:val="en-US"/>
        </w:rPr>
        <w:t>non-</w:t>
      </w:r>
      <w:r w:rsidR="000D4D82" w:rsidRPr="00166038">
        <w:rPr>
          <w:lang w:val="en-US"/>
        </w:rPr>
        <w:t xml:space="preserve">academic </w:t>
      </w:r>
      <w:r w:rsidR="006518A3" w:rsidRPr="00166038">
        <w:rPr>
          <w:lang w:val="en-US"/>
        </w:rPr>
        <w:t>founders</w:t>
      </w:r>
      <w:r w:rsidR="00386F32">
        <w:rPr>
          <w:lang w:val="en-US"/>
        </w:rPr>
        <w:t>. This</w:t>
      </w:r>
      <w:r w:rsidR="00040F03" w:rsidRPr="00166038">
        <w:rPr>
          <w:lang w:val="en-US"/>
        </w:rPr>
        <w:t xml:space="preserve"> is </w:t>
      </w:r>
      <w:r w:rsidR="004926EC">
        <w:rPr>
          <w:lang w:val="en-US"/>
        </w:rPr>
        <w:t>c</w:t>
      </w:r>
      <w:r w:rsidR="004926EC" w:rsidRPr="00166038">
        <w:rPr>
          <w:lang w:val="en-US"/>
        </w:rPr>
        <w:t xml:space="preserve">onsistent with the institutional logic of the academic profession, </w:t>
      </w:r>
      <w:r w:rsidR="00386F32">
        <w:rPr>
          <w:lang w:val="en-US"/>
        </w:rPr>
        <w:t>which emphasizes</w:t>
      </w:r>
      <w:r w:rsidR="00D51D10" w:rsidRPr="00166038">
        <w:rPr>
          <w:lang w:val="en-US"/>
        </w:rPr>
        <w:t xml:space="preserve"> </w:t>
      </w:r>
      <w:r w:rsidR="00FA7ED8" w:rsidRPr="00166038">
        <w:rPr>
          <w:lang w:val="en-US"/>
        </w:rPr>
        <w:t>scientific contributions</w:t>
      </w:r>
      <w:r w:rsidR="00386F32">
        <w:rPr>
          <w:lang w:val="en-US"/>
        </w:rPr>
        <w:t>,</w:t>
      </w:r>
      <w:r w:rsidR="00FA7ED8" w:rsidRPr="00166038">
        <w:rPr>
          <w:lang w:val="en-US"/>
        </w:rPr>
        <w:t xml:space="preserve"> technology development</w:t>
      </w:r>
      <w:r w:rsidR="00386F32">
        <w:rPr>
          <w:lang w:val="en-US"/>
        </w:rPr>
        <w:t>, and peer evaluation</w:t>
      </w:r>
      <w:r w:rsidR="00FA7ED8" w:rsidRPr="00166038">
        <w:rPr>
          <w:lang w:val="en-US"/>
        </w:rPr>
        <w:t xml:space="preserve"> </w:t>
      </w:r>
      <w:r w:rsidR="00D51D10" w:rsidRPr="00166038">
        <w:rPr>
          <w:lang w:val="en-US"/>
        </w:rPr>
        <w:t>over</w:t>
      </w:r>
      <w:r w:rsidR="00040F03" w:rsidRPr="00166038">
        <w:rPr>
          <w:lang w:val="en-US"/>
        </w:rPr>
        <w:t xml:space="preserve"> </w:t>
      </w:r>
      <w:r w:rsidR="00FA7ED8" w:rsidRPr="00166038">
        <w:rPr>
          <w:lang w:val="en-US"/>
        </w:rPr>
        <w:t>commercial aspects</w:t>
      </w:r>
      <w:r w:rsidR="008C15F4" w:rsidRPr="00166038">
        <w:rPr>
          <w:lang w:val="en-US"/>
        </w:rPr>
        <w:t xml:space="preserve">. </w:t>
      </w:r>
      <w:r w:rsidR="00076531" w:rsidRPr="00166038">
        <w:rPr>
          <w:lang w:val="en-US"/>
        </w:rPr>
        <w:t>F</w:t>
      </w:r>
      <w:r w:rsidR="00FC057E" w:rsidRPr="00166038">
        <w:rPr>
          <w:lang w:val="en-US"/>
        </w:rPr>
        <w:t>urthermore,</w:t>
      </w:r>
      <w:r w:rsidR="00076531" w:rsidRPr="00166038">
        <w:rPr>
          <w:lang w:val="en-US"/>
        </w:rPr>
        <w:t xml:space="preserve"> we find that</w:t>
      </w:r>
      <w:r w:rsidR="00476AFE" w:rsidRPr="00166038">
        <w:rPr>
          <w:lang w:val="en-US"/>
        </w:rPr>
        <w:t xml:space="preserve"> </w:t>
      </w:r>
      <w:r w:rsidR="001B5FC0" w:rsidRPr="00166038">
        <w:rPr>
          <w:lang w:val="en-US"/>
        </w:rPr>
        <w:t xml:space="preserve">both </w:t>
      </w:r>
      <w:r w:rsidR="00476AFE" w:rsidRPr="00166038">
        <w:rPr>
          <w:lang w:val="en-US"/>
        </w:rPr>
        <w:t xml:space="preserve">this </w:t>
      </w:r>
      <w:r w:rsidR="006542E3" w:rsidRPr="00166038">
        <w:rPr>
          <w:lang w:val="en-US"/>
        </w:rPr>
        <w:t xml:space="preserve">less </w:t>
      </w:r>
      <w:r w:rsidR="00C670C1" w:rsidRPr="00166038">
        <w:rPr>
          <w:lang w:val="en-US"/>
        </w:rPr>
        <w:t xml:space="preserve">salient </w:t>
      </w:r>
      <w:r w:rsidR="00D10990" w:rsidRPr="00166038">
        <w:rPr>
          <w:lang w:val="en-US"/>
        </w:rPr>
        <w:t xml:space="preserve">Darwinian </w:t>
      </w:r>
      <w:r w:rsidR="009C3845" w:rsidRPr="00166038">
        <w:rPr>
          <w:lang w:val="en-US"/>
        </w:rPr>
        <w:t xml:space="preserve">and </w:t>
      </w:r>
      <w:r w:rsidR="006542E3" w:rsidRPr="00166038">
        <w:rPr>
          <w:lang w:val="en-US"/>
        </w:rPr>
        <w:t xml:space="preserve">more </w:t>
      </w:r>
      <w:r w:rsidR="00C670C1" w:rsidRPr="00166038">
        <w:rPr>
          <w:lang w:val="en-US"/>
        </w:rPr>
        <w:t xml:space="preserve">salient </w:t>
      </w:r>
      <w:r w:rsidR="00D10990" w:rsidRPr="00166038">
        <w:rPr>
          <w:lang w:val="en-US"/>
        </w:rPr>
        <w:t>Communitarian orientation</w:t>
      </w:r>
      <w:r w:rsidR="00E25B85" w:rsidRPr="00166038">
        <w:rPr>
          <w:lang w:val="en-US"/>
        </w:rPr>
        <w:t xml:space="preserve"> </w:t>
      </w:r>
      <w:r w:rsidR="00FC057E" w:rsidRPr="00166038">
        <w:rPr>
          <w:lang w:val="en-US"/>
        </w:rPr>
        <w:t xml:space="preserve">lead to </w:t>
      </w:r>
      <w:r w:rsidR="00D51D10" w:rsidRPr="00166038">
        <w:rPr>
          <w:lang w:val="en-US"/>
        </w:rPr>
        <w:t xml:space="preserve">lower </w:t>
      </w:r>
      <w:r w:rsidR="00FC057E" w:rsidRPr="00166038">
        <w:rPr>
          <w:lang w:val="en-US"/>
        </w:rPr>
        <w:t>growth aspirations for the venture</w:t>
      </w:r>
      <w:r w:rsidR="00040F03" w:rsidRPr="00166038">
        <w:rPr>
          <w:lang w:val="en-US"/>
        </w:rPr>
        <w:t xml:space="preserve">. </w:t>
      </w:r>
      <w:r w:rsidR="008565DB" w:rsidRPr="00166038">
        <w:rPr>
          <w:lang w:val="en-US"/>
        </w:rPr>
        <w:t xml:space="preserve">A </w:t>
      </w:r>
      <w:r w:rsidR="00C670C1" w:rsidRPr="00166038">
        <w:rPr>
          <w:lang w:val="en-US"/>
        </w:rPr>
        <w:t xml:space="preserve">more salient </w:t>
      </w:r>
      <w:r w:rsidR="00D10990" w:rsidRPr="00166038">
        <w:rPr>
          <w:lang w:val="en-US"/>
        </w:rPr>
        <w:t>Missionary orientation</w:t>
      </w:r>
      <w:r w:rsidR="00476AFE" w:rsidRPr="00166038">
        <w:rPr>
          <w:lang w:val="en-US"/>
        </w:rPr>
        <w:t xml:space="preserve"> </w:t>
      </w:r>
      <w:r w:rsidR="00024F6B" w:rsidRPr="00166038">
        <w:rPr>
          <w:lang w:val="en-US"/>
        </w:rPr>
        <w:t xml:space="preserve">also </w:t>
      </w:r>
      <w:r w:rsidR="00476AFE" w:rsidRPr="00166038">
        <w:rPr>
          <w:lang w:val="en-US"/>
        </w:rPr>
        <w:t xml:space="preserve">positively impacts </w:t>
      </w:r>
      <w:r w:rsidR="008565DB" w:rsidRPr="00166038">
        <w:rPr>
          <w:lang w:val="en-US"/>
        </w:rPr>
        <w:t xml:space="preserve">a </w:t>
      </w:r>
      <w:r w:rsidR="00476AFE" w:rsidRPr="00166038">
        <w:rPr>
          <w:lang w:val="en-US"/>
        </w:rPr>
        <w:t>founder’s gro</w:t>
      </w:r>
      <w:r w:rsidR="008D6AF6" w:rsidRPr="00166038">
        <w:rPr>
          <w:lang w:val="en-US"/>
        </w:rPr>
        <w:t>wth aspirations</w:t>
      </w:r>
      <w:r w:rsidR="00E70DA6" w:rsidRPr="00166038">
        <w:rPr>
          <w:lang w:val="en-US"/>
        </w:rPr>
        <w:t>, but c</w:t>
      </w:r>
      <w:r w:rsidR="004317A3" w:rsidRPr="00166038">
        <w:rPr>
          <w:lang w:val="en-US"/>
        </w:rPr>
        <w:t>ontrary to our expectation</w:t>
      </w:r>
      <w:r w:rsidR="008D6AF6" w:rsidRPr="00166038">
        <w:rPr>
          <w:lang w:val="en-US"/>
        </w:rPr>
        <w:t>, w</w:t>
      </w:r>
      <w:r w:rsidR="00D51D10" w:rsidRPr="00166038">
        <w:rPr>
          <w:lang w:val="en-US"/>
        </w:rPr>
        <w:t xml:space="preserve">e find no differences between </w:t>
      </w:r>
      <w:r w:rsidR="000D4D82" w:rsidRPr="00166038">
        <w:rPr>
          <w:lang w:val="en-US"/>
        </w:rPr>
        <w:t xml:space="preserve">academic </w:t>
      </w:r>
      <w:r w:rsidR="002D2D2B" w:rsidRPr="00166038">
        <w:rPr>
          <w:lang w:val="en-US"/>
        </w:rPr>
        <w:t>founders and non-</w:t>
      </w:r>
      <w:r w:rsidR="000D4D82" w:rsidRPr="00166038">
        <w:rPr>
          <w:lang w:val="en-US"/>
        </w:rPr>
        <w:t xml:space="preserve">academic </w:t>
      </w:r>
      <w:r w:rsidR="002415BD" w:rsidRPr="00166038">
        <w:rPr>
          <w:lang w:val="en-US"/>
        </w:rPr>
        <w:t>founders</w:t>
      </w:r>
      <w:r w:rsidR="00D51D10" w:rsidRPr="00166038">
        <w:rPr>
          <w:lang w:val="en-US"/>
        </w:rPr>
        <w:t xml:space="preserve"> in terms of </w:t>
      </w:r>
      <w:r w:rsidR="00D10990" w:rsidRPr="00166038">
        <w:rPr>
          <w:lang w:val="en-US"/>
        </w:rPr>
        <w:t xml:space="preserve">Missionary </w:t>
      </w:r>
      <w:r w:rsidR="00D51D10" w:rsidRPr="00166038">
        <w:rPr>
          <w:lang w:val="en-US"/>
        </w:rPr>
        <w:t xml:space="preserve">orientation. Overall, we </w:t>
      </w:r>
      <w:r w:rsidR="004317A3" w:rsidRPr="00166038">
        <w:rPr>
          <w:lang w:val="en-US"/>
        </w:rPr>
        <w:t>identify</w:t>
      </w:r>
      <w:r w:rsidR="00D51D10" w:rsidRPr="00166038">
        <w:rPr>
          <w:lang w:val="en-US"/>
        </w:rPr>
        <w:t xml:space="preserve"> </w:t>
      </w:r>
      <w:r w:rsidR="006542E3" w:rsidRPr="00166038">
        <w:rPr>
          <w:lang w:val="en-US"/>
        </w:rPr>
        <w:t xml:space="preserve">the less </w:t>
      </w:r>
      <w:r w:rsidR="00C670C1" w:rsidRPr="00166038">
        <w:rPr>
          <w:lang w:val="en-US"/>
        </w:rPr>
        <w:t xml:space="preserve">salient </w:t>
      </w:r>
      <w:r w:rsidR="00D10990" w:rsidRPr="00166038">
        <w:rPr>
          <w:lang w:val="en-US"/>
        </w:rPr>
        <w:t>Darwinian</w:t>
      </w:r>
      <w:r w:rsidR="001B5FC0" w:rsidRPr="00166038">
        <w:rPr>
          <w:lang w:val="en-US"/>
        </w:rPr>
        <w:t xml:space="preserve"> and </w:t>
      </w:r>
      <w:r w:rsidR="006542E3" w:rsidRPr="00166038">
        <w:rPr>
          <w:lang w:val="en-US"/>
        </w:rPr>
        <w:t xml:space="preserve">more </w:t>
      </w:r>
      <w:r w:rsidR="00C670C1" w:rsidRPr="00166038">
        <w:rPr>
          <w:lang w:val="en-US"/>
        </w:rPr>
        <w:t xml:space="preserve">salient </w:t>
      </w:r>
      <w:r w:rsidR="00D10990" w:rsidRPr="00166038">
        <w:rPr>
          <w:lang w:val="en-US"/>
        </w:rPr>
        <w:t>Communitarian orientation</w:t>
      </w:r>
      <w:r w:rsidR="00E86D00" w:rsidRPr="00166038">
        <w:rPr>
          <w:lang w:val="en-US"/>
        </w:rPr>
        <w:t xml:space="preserve">s of </w:t>
      </w:r>
      <w:r w:rsidR="000D4D82" w:rsidRPr="00166038">
        <w:rPr>
          <w:lang w:val="en-US"/>
        </w:rPr>
        <w:t xml:space="preserve">academic </w:t>
      </w:r>
      <w:r w:rsidR="00E86D00" w:rsidRPr="00166038">
        <w:rPr>
          <w:lang w:val="en-US"/>
        </w:rPr>
        <w:t xml:space="preserve">founders </w:t>
      </w:r>
      <w:r w:rsidR="004317A3" w:rsidRPr="00166038">
        <w:rPr>
          <w:lang w:val="en-US"/>
        </w:rPr>
        <w:t xml:space="preserve">as </w:t>
      </w:r>
      <w:r w:rsidR="008D6AF6" w:rsidRPr="00166038">
        <w:rPr>
          <w:lang w:val="en-US"/>
        </w:rPr>
        <w:t xml:space="preserve">a </w:t>
      </w:r>
      <w:r w:rsidR="004317A3" w:rsidRPr="00166038">
        <w:rPr>
          <w:lang w:val="en-US"/>
        </w:rPr>
        <w:t>core</w:t>
      </w:r>
      <w:r w:rsidR="008D6AF6" w:rsidRPr="00166038">
        <w:rPr>
          <w:lang w:val="en-US"/>
        </w:rPr>
        <w:t xml:space="preserve"> reason </w:t>
      </w:r>
      <w:r w:rsidR="004317A3" w:rsidRPr="00166038">
        <w:rPr>
          <w:lang w:val="en-US"/>
        </w:rPr>
        <w:t>for having</w:t>
      </w:r>
      <w:r w:rsidR="00D51D10" w:rsidRPr="00166038">
        <w:rPr>
          <w:lang w:val="en-US"/>
        </w:rPr>
        <w:t xml:space="preserve"> lower growth aspirations </w:t>
      </w:r>
      <w:r w:rsidR="008D6AF6" w:rsidRPr="00166038">
        <w:rPr>
          <w:lang w:val="en-US"/>
        </w:rPr>
        <w:t xml:space="preserve">than </w:t>
      </w:r>
      <w:r w:rsidR="002415BD" w:rsidRPr="00166038">
        <w:rPr>
          <w:lang w:val="en-US"/>
        </w:rPr>
        <w:t>non-</w:t>
      </w:r>
      <w:r w:rsidR="000D4D82" w:rsidRPr="00166038">
        <w:rPr>
          <w:lang w:val="en-US"/>
        </w:rPr>
        <w:t xml:space="preserve">academic </w:t>
      </w:r>
      <w:r w:rsidR="00E86D00" w:rsidRPr="00166038">
        <w:rPr>
          <w:lang w:val="en-US"/>
        </w:rPr>
        <w:t>founders</w:t>
      </w:r>
      <w:r w:rsidR="00D51D10" w:rsidRPr="00166038">
        <w:rPr>
          <w:lang w:val="en-US"/>
        </w:rPr>
        <w:t>.</w:t>
      </w:r>
      <w:r w:rsidR="000E0A36" w:rsidRPr="00166038">
        <w:rPr>
          <w:lang w:val="en-US"/>
        </w:rPr>
        <w:t xml:space="preserve"> Our insights contribute to the literature on academic entrepreneurship, to research on growth aspirations, and to our understanding of founder identity orientations.</w:t>
      </w:r>
    </w:p>
    <w:p w14:paraId="35A3EF15" w14:textId="77777777" w:rsidR="000E0A36" w:rsidRPr="00166038" w:rsidRDefault="000E0A36" w:rsidP="000E0A36">
      <w:pPr>
        <w:pStyle w:val="Heading2"/>
        <w:numPr>
          <w:ilvl w:val="0"/>
          <w:numId w:val="0"/>
        </w:numPr>
        <w:spacing w:line="360" w:lineRule="auto"/>
        <w:rPr>
          <w:rFonts w:cs="Times New Roman"/>
          <w:szCs w:val="24"/>
          <w:lang w:val="en-US"/>
        </w:rPr>
      </w:pPr>
      <w:r w:rsidRPr="00166038">
        <w:rPr>
          <w:rFonts w:cs="Times New Roman"/>
          <w:szCs w:val="24"/>
          <w:lang w:val="en-US"/>
        </w:rPr>
        <w:t>Science Commercialization and Academic Entrepreneurship</w:t>
      </w:r>
    </w:p>
    <w:p w14:paraId="5D708AF9" w14:textId="17EE42DA" w:rsidR="007D75E4" w:rsidRPr="00662329" w:rsidRDefault="000E0A36" w:rsidP="007C1EED">
      <w:pPr>
        <w:ind w:firstLine="284"/>
        <w:rPr>
          <w:lang w:val="en-US"/>
        </w:rPr>
      </w:pPr>
      <w:r w:rsidRPr="00166038">
        <w:rPr>
          <w:lang w:val="en-US"/>
        </w:rPr>
        <w:t xml:space="preserve">In the last fifteen years, the literature on science commercialization and academic entrepreneurship in particular has repeatedly reported low growth rates amongst academic spin-offs </w:t>
      </w:r>
      <w:r w:rsidRPr="00166038">
        <w:rPr>
          <w:lang w:val="en-US"/>
        </w:rPr>
        <w:fldChar w:fldCharType="begin"/>
      </w:r>
      <w:r w:rsidRPr="00166038">
        <w:rPr>
          <w:lang w:val="en-US"/>
        </w:rPr>
        <w:instrText xml:space="preserve"> ADDIN EN.CITE &lt;EndNote&gt;&lt;Cite&gt;&lt;Author&gt;Mathisen&lt;/Author&gt;&lt;Year&gt;2019&lt;/Year&gt;&lt;RecNum&gt;42&lt;/RecNum&gt;&lt;DisplayText&gt;(Mathisen &amp;amp; Rasmussen, 2019)&lt;/DisplayText&gt;&lt;record&gt;&lt;rec-number&gt;42&lt;/rec-number&gt;&lt;foreign-keys&gt;&lt;key app="EN" db-id="wwv2edeertffxwefrwpp2xpu0a9d2ewxp9rf" timestamp="1550078031"&gt;42&lt;/key&gt;&lt;/foreign-keys&gt;&lt;ref-type name="Journal Article"&gt;17&lt;/ref-type&gt;&lt;contributors&gt;&lt;authors&gt;&lt;author&gt;Mathisen, Marius Tuft&lt;/author&gt;&lt;author&gt;Rasmussen, Einar&lt;/author&gt;&lt;/authors&gt;&lt;/contributors&gt;&lt;titles&gt;&lt;title&gt;The development, growth, and performance of university spin-offs: A critical review&lt;/title&gt;&lt;secondary-title&gt;The Journal of Technology Transfer&lt;/secondary-title&gt;&lt;/titles&gt;&lt;periodical&gt;&lt;full-title&gt;The Journal of Technology Transfer&lt;/full-title&gt;&lt;/periodical&gt;&lt;pages&gt;1-48&lt;/pages&gt;&lt;dates&gt;&lt;year&gt;2019&lt;/year&gt;&lt;/dates&gt;&lt;isbn&gt;0892-9912&lt;/isbn&gt;&lt;urls&gt;&lt;/urls&gt;&lt;/record&gt;&lt;/Cite&gt;&lt;/EndNote&gt;</w:instrText>
      </w:r>
      <w:r w:rsidRPr="00166038">
        <w:rPr>
          <w:lang w:val="en-US"/>
        </w:rPr>
        <w:fldChar w:fldCharType="separate"/>
      </w:r>
      <w:r w:rsidRPr="00166038">
        <w:rPr>
          <w:noProof/>
          <w:lang w:val="en-US"/>
        </w:rPr>
        <w:t>(</w:t>
      </w:r>
      <w:r w:rsidRPr="006244F4">
        <w:rPr>
          <w:noProof/>
          <w:lang w:val="en-US"/>
        </w:rPr>
        <w:t>Garnsey &amp; Heffernan, 2006</w:t>
      </w:r>
      <w:r w:rsidRPr="00166038">
        <w:rPr>
          <w:noProof/>
          <w:lang w:val="en-US"/>
        </w:rPr>
        <w:t>; Wright et al., 2007)</w:t>
      </w:r>
      <w:r w:rsidRPr="00166038">
        <w:rPr>
          <w:lang w:val="en-US"/>
        </w:rPr>
        <w:fldChar w:fldCharType="end"/>
      </w:r>
      <w:r w:rsidRPr="00166038">
        <w:rPr>
          <w:lang w:val="en-US"/>
        </w:rPr>
        <w:t xml:space="preserve">. </w:t>
      </w:r>
      <w:r w:rsidRPr="00662329">
        <w:rPr>
          <w:lang w:val="en-US"/>
        </w:rPr>
        <w:t xml:space="preserve">Many ventures keep hoovering around break-even for extended periods of time, being labelled as technology zombies by some observers (Pisano, 2006). </w:t>
      </w:r>
      <w:r w:rsidR="00FE11F6" w:rsidRPr="00662329">
        <w:rPr>
          <w:lang w:val="en-US"/>
        </w:rPr>
        <w:t xml:space="preserve">Researchers have identified institutional factors at the level of nations, regions, and </w:t>
      </w:r>
      <w:r w:rsidR="00FE11F6" w:rsidRPr="00662329">
        <w:rPr>
          <w:lang w:val="en-US"/>
        </w:rPr>
        <w:lastRenderedPageBreak/>
        <w:t>universities that hinder academic founders in starting and growing their venture (</w:t>
      </w:r>
      <w:r w:rsidR="00C5289D" w:rsidRPr="00662329">
        <w:rPr>
          <w:lang w:val="en-US"/>
        </w:rPr>
        <w:t xml:space="preserve">Eesley et al., 2016; </w:t>
      </w:r>
      <w:r w:rsidR="00FE11F6" w:rsidRPr="00662329">
        <w:rPr>
          <w:lang w:val="en-US"/>
        </w:rPr>
        <w:t xml:space="preserve">Fini et al., 2017; Huyghe &amp; Knockaert, 2015; Klingbeil et al., 2018; Lacetera, 2009; Mindruta, 2013; Ziedonis, 2007). However, </w:t>
      </w:r>
      <w:r w:rsidR="007C1EED" w:rsidRPr="00662329">
        <w:rPr>
          <w:lang w:val="en-US"/>
        </w:rPr>
        <w:t xml:space="preserve">the decision to start and grow an academic spin-off is an </w:t>
      </w:r>
      <w:r w:rsidR="00FE11F6" w:rsidRPr="00662329">
        <w:rPr>
          <w:lang w:val="en-US"/>
        </w:rPr>
        <w:t>individual decision</w:t>
      </w:r>
      <w:r w:rsidR="007C1EED" w:rsidRPr="00662329">
        <w:rPr>
          <w:lang w:val="en-US"/>
        </w:rPr>
        <w:t xml:space="preserve"> (Balven et al. 2018). As Guo et al. (2019, p. 930) point out, “Individuals play important roles in academic entrepreneurship and impact the extent to which academic entrepreneurship behavior materializes. As such, the study of academic entrepreneurship from the individual level is important in order to obtain a deeper understanding of this type of entrepreneurship.” </w:t>
      </w:r>
    </w:p>
    <w:p w14:paraId="31AF75F3" w14:textId="03485B0B" w:rsidR="003E40B3" w:rsidRPr="00166038" w:rsidRDefault="00FE11F6" w:rsidP="000E0A36">
      <w:pPr>
        <w:ind w:firstLine="284"/>
        <w:rPr>
          <w:lang w:val="en-US"/>
        </w:rPr>
      </w:pPr>
      <w:r w:rsidRPr="00662329">
        <w:rPr>
          <w:lang w:val="en-US"/>
        </w:rPr>
        <w:t xml:space="preserve">The current study advances our insights </w:t>
      </w:r>
      <w:r w:rsidR="007C1EED" w:rsidRPr="00662329">
        <w:rPr>
          <w:lang w:val="en-US"/>
        </w:rPr>
        <w:t xml:space="preserve">in this matter </w:t>
      </w:r>
      <w:r w:rsidRPr="00662329">
        <w:rPr>
          <w:lang w:val="en-US"/>
        </w:rPr>
        <w:t xml:space="preserve">by identifying an important mechanism that links </w:t>
      </w:r>
      <w:r w:rsidR="007C1EED" w:rsidRPr="00662329">
        <w:rPr>
          <w:lang w:val="en-US"/>
        </w:rPr>
        <w:t>the university’s</w:t>
      </w:r>
      <w:r w:rsidRPr="00662329">
        <w:rPr>
          <w:lang w:val="en-US"/>
        </w:rPr>
        <w:t xml:space="preserve"> institutional characteristics to the individual-level ambitions and performance of academic entrepreneurs. </w:t>
      </w:r>
      <w:r w:rsidR="005A5A19">
        <w:rPr>
          <w:lang w:val="en-US"/>
        </w:rPr>
        <w:t>W</w:t>
      </w:r>
      <w:r w:rsidRPr="00662329">
        <w:rPr>
          <w:lang w:val="en-US"/>
        </w:rPr>
        <w:t xml:space="preserve">e </w:t>
      </w:r>
      <w:r w:rsidR="0093617B" w:rsidRPr="00662329">
        <w:rPr>
          <w:lang w:val="en-US"/>
        </w:rPr>
        <w:t>introduce</w:t>
      </w:r>
      <w:r w:rsidRPr="00662329">
        <w:rPr>
          <w:lang w:val="en-US"/>
        </w:rPr>
        <w:t xml:space="preserve"> the academic entrepreneur’s identity orientation as an important social-psychological factor that “translates” the university’s institutional logic into lower growth aspirations at the level of the individual entrepreneur.</w:t>
      </w:r>
      <w:r w:rsidR="007C1EED" w:rsidRPr="00662329">
        <w:rPr>
          <w:lang w:val="en-US"/>
        </w:rPr>
        <w:t xml:space="preserve"> </w:t>
      </w:r>
      <w:r w:rsidR="004036B7" w:rsidRPr="00662329">
        <w:rPr>
          <w:lang w:val="en-US"/>
        </w:rPr>
        <w:t xml:space="preserve">We explain that </w:t>
      </w:r>
      <w:r w:rsidR="00B525AE" w:rsidRPr="00662329">
        <w:rPr>
          <w:lang w:val="en-US"/>
        </w:rPr>
        <w:t xml:space="preserve">researchers are socialized into </w:t>
      </w:r>
      <w:r w:rsidR="004036B7" w:rsidRPr="00662329">
        <w:rPr>
          <w:lang w:val="en-US"/>
        </w:rPr>
        <w:t>the university’s institutional logic</w:t>
      </w:r>
      <w:r w:rsidR="00B525AE" w:rsidRPr="00662329">
        <w:rPr>
          <w:lang w:val="en-US"/>
        </w:rPr>
        <w:t>, which</w:t>
      </w:r>
      <w:r w:rsidR="004036B7" w:rsidRPr="00662329">
        <w:rPr>
          <w:lang w:val="en-US"/>
        </w:rPr>
        <w:t xml:space="preserve"> </w:t>
      </w:r>
      <w:r w:rsidR="00B525AE" w:rsidRPr="00662329">
        <w:rPr>
          <w:lang w:val="en-US"/>
        </w:rPr>
        <w:t xml:space="preserve">imprints on their later identity orientation as academic entrepreneurs. The university’s logic of </w:t>
      </w:r>
      <w:r w:rsidR="007D75E4" w:rsidRPr="00662329">
        <w:rPr>
          <w:lang w:val="en-US"/>
        </w:rPr>
        <w:t xml:space="preserve">peer recognition, feedback and the creation of societal benefits imprints the importance </w:t>
      </w:r>
      <w:r w:rsidR="00B47ED5" w:rsidRPr="00662329">
        <w:rPr>
          <w:lang w:val="en-US"/>
        </w:rPr>
        <w:t xml:space="preserve">that </w:t>
      </w:r>
      <w:r w:rsidR="007D75E4" w:rsidRPr="00662329">
        <w:rPr>
          <w:lang w:val="en-US"/>
        </w:rPr>
        <w:t xml:space="preserve">academic entrepreneurs attribute to financial merit, community ties, and societal impact. </w:t>
      </w:r>
      <w:r w:rsidR="00B525AE" w:rsidRPr="00662329">
        <w:rPr>
          <w:lang w:val="en-US"/>
        </w:rPr>
        <w:t xml:space="preserve">This imprinted orientation in turn affects the growth aspirations they hold for their venture. </w:t>
      </w:r>
      <w:r w:rsidR="00B14BCB" w:rsidRPr="00662329">
        <w:rPr>
          <w:lang w:val="en-US"/>
        </w:rPr>
        <w:t>Compared to non-academic founders, a</w:t>
      </w:r>
      <w:r w:rsidR="007D75E4" w:rsidRPr="00662329">
        <w:rPr>
          <w:lang w:val="en-US"/>
        </w:rPr>
        <w:t xml:space="preserve">cademic entrepreneurs pay less attention to the expected positive consequences of firm growth for themselves as an individual and more attention to the expected negative consequences of firm growth on community intimacy. We show that, overall, these orientations cause academic entrepreneurs to develop lower growth aspirations than non-academic founders. </w:t>
      </w:r>
      <w:r w:rsidR="00B525AE" w:rsidRPr="00662329">
        <w:rPr>
          <w:lang w:val="en-US"/>
        </w:rPr>
        <w:t xml:space="preserve">As such, our study, as far as we know, is the first to demonstrate the importance of academic entrepreneurs’ social </w:t>
      </w:r>
      <w:r w:rsidR="00B525AE" w:rsidRPr="00662329">
        <w:rPr>
          <w:lang w:val="en-US"/>
        </w:rPr>
        <w:lastRenderedPageBreak/>
        <w:t xml:space="preserve">orientation, and thereby answers the call of Fini et al. (2019) to </w:t>
      </w:r>
      <w:r w:rsidR="00B14BCB" w:rsidRPr="00662329">
        <w:rPr>
          <w:lang w:val="en-US"/>
        </w:rPr>
        <w:t>start paying</w:t>
      </w:r>
      <w:r w:rsidR="00B525AE" w:rsidRPr="00662329">
        <w:rPr>
          <w:lang w:val="en-US"/>
        </w:rPr>
        <w:t xml:space="preserve"> attention to how academic entrepreneurs view themselves in reference to other social actors.</w:t>
      </w:r>
    </w:p>
    <w:p w14:paraId="499A8F8F" w14:textId="7D831989" w:rsidR="000E0A36" w:rsidRPr="00166038" w:rsidRDefault="000E0A36" w:rsidP="000E0A36">
      <w:pPr>
        <w:pStyle w:val="Heading2"/>
        <w:numPr>
          <w:ilvl w:val="0"/>
          <w:numId w:val="0"/>
        </w:numPr>
        <w:spacing w:line="360" w:lineRule="auto"/>
        <w:ind w:left="576" w:hanging="576"/>
        <w:rPr>
          <w:rFonts w:cs="Times New Roman"/>
          <w:szCs w:val="24"/>
          <w:lang w:val="en-US"/>
        </w:rPr>
      </w:pPr>
      <w:r w:rsidRPr="00166038">
        <w:rPr>
          <w:rFonts w:cs="Times New Roman"/>
          <w:szCs w:val="24"/>
          <w:lang w:val="en-US"/>
        </w:rPr>
        <w:t>Founders’ Growth Aspirations</w:t>
      </w:r>
    </w:p>
    <w:p w14:paraId="5F830D78" w14:textId="18D8AD0C" w:rsidR="00C135EF" w:rsidRPr="00166038" w:rsidRDefault="00B14BCB">
      <w:pPr>
        <w:ind w:firstLine="284"/>
        <w:rPr>
          <w:lang w:val="en-US"/>
        </w:rPr>
      </w:pPr>
      <w:r w:rsidRPr="00166038">
        <w:rPr>
          <w:lang w:val="en-US"/>
        </w:rPr>
        <w:t xml:space="preserve">With these insights, we also </w:t>
      </w:r>
      <w:r w:rsidR="00FC49A3" w:rsidRPr="00166038">
        <w:rPr>
          <w:lang w:val="en-US"/>
        </w:rPr>
        <w:t xml:space="preserve">extend </w:t>
      </w:r>
      <w:r w:rsidR="000E0A36" w:rsidRPr="00166038">
        <w:rPr>
          <w:lang w:val="en-US"/>
        </w:rPr>
        <w:t xml:space="preserve">the literature on </w:t>
      </w:r>
      <w:r w:rsidRPr="00166038">
        <w:rPr>
          <w:lang w:val="en-US"/>
        </w:rPr>
        <w:t>founders’ growth aspirations</w:t>
      </w:r>
      <w:r w:rsidR="00FC49A3" w:rsidRPr="00166038">
        <w:rPr>
          <w:lang w:val="en-US"/>
        </w:rPr>
        <w:t>.</w:t>
      </w:r>
      <w:r w:rsidR="008668AF" w:rsidRPr="00166038">
        <w:rPr>
          <w:lang w:val="en-US"/>
        </w:rPr>
        <w:t xml:space="preserve"> </w:t>
      </w:r>
      <w:r w:rsidR="00B27E11" w:rsidRPr="00662329">
        <w:rPr>
          <w:lang w:val="en-US"/>
        </w:rPr>
        <w:t>W</w:t>
      </w:r>
      <w:r w:rsidR="008668AF" w:rsidRPr="00166038">
        <w:rPr>
          <w:lang w:val="en-US"/>
        </w:rPr>
        <w:t>e know that firm growth is expected to result in a wide range of consequences, including effects on the entrepreneur’s</w:t>
      </w:r>
      <w:r w:rsidR="00FC49A3" w:rsidRPr="00166038">
        <w:rPr>
          <w:lang w:val="en-US"/>
        </w:rPr>
        <w:t xml:space="preserve"> </w:t>
      </w:r>
      <w:r w:rsidR="008668AF" w:rsidRPr="00166038">
        <w:rPr>
          <w:lang w:val="en-US"/>
        </w:rPr>
        <w:t xml:space="preserve">personal income, workload, task division, </w:t>
      </w:r>
      <w:r w:rsidR="00F54907" w:rsidRPr="00166038">
        <w:rPr>
          <w:lang w:val="en-US"/>
        </w:rPr>
        <w:t>control over operations, the employees</w:t>
      </w:r>
      <w:r w:rsidR="00C135EF" w:rsidRPr="00166038">
        <w:rPr>
          <w:lang w:val="en-US"/>
        </w:rPr>
        <w:t>’</w:t>
      </w:r>
      <w:r w:rsidR="00F54907" w:rsidRPr="00166038">
        <w:rPr>
          <w:lang w:val="en-US"/>
        </w:rPr>
        <w:t xml:space="preserve"> well-being, and the venture’s relationship with</w:t>
      </w:r>
      <w:r w:rsidR="008668AF" w:rsidRPr="00166038">
        <w:rPr>
          <w:lang w:val="en-US"/>
        </w:rPr>
        <w:t xml:space="preserve"> </w:t>
      </w:r>
      <w:r w:rsidR="00C135EF" w:rsidRPr="00166038">
        <w:rPr>
          <w:lang w:val="en-US"/>
        </w:rPr>
        <w:t>external actors</w:t>
      </w:r>
      <w:r w:rsidR="00B27E11" w:rsidRPr="00662329">
        <w:rPr>
          <w:lang w:val="en-US"/>
        </w:rPr>
        <w:t xml:space="preserve">. But </w:t>
      </w:r>
      <w:r w:rsidR="00C135EF" w:rsidRPr="00166038">
        <w:rPr>
          <w:lang w:val="en-US"/>
        </w:rPr>
        <w:t xml:space="preserve">only a few of these expected consequences are thought to affect entrepreneur’ growth aspirations. Wiklund et al. (2003, Table 5, p. 260) show that only the expected consequences for employee well-being and, to a lesser extent, for personal income affect entrepreneurs’ growth aspirations. Our study nuances these findings by proposing that </w:t>
      </w:r>
      <w:bookmarkStart w:id="23" w:name="_Hlk114927469"/>
      <w:r w:rsidR="00C135EF" w:rsidRPr="00166038">
        <w:rPr>
          <w:lang w:val="en-US"/>
        </w:rPr>
        <w:t xml:space="preserve">different expected consequences of growth may appeal to different entrepreneurs. </w:t>
      </w:r>
      <w:bookmarkEnd w:id="23"/>
      <w:r w:rsidR="00C135EF" w:rsidRPr="00166038">
        <w:rPr>
          <w:lang w:val="en-US"/>
        </w:rPr>
        <w:t xml:space="preserve">In particular, we propose that founders’ identity orientations will affect the value they attribute to different expected consequences of growth and will therefore also influence their actual growth aspirations. When deciding whether and how much to grow their venture, founders with a salient Darwinian orientation will pay </w:t>
      </w:r>
      <w:r w:rsidR="005706EC" w:rsidRPr="00166038">
        <w:rPr>
          <w:lang w:val="en-US"/>
        </w:rPr>
        <w:t>particular</w:t>
      </w:r>
      <w:r w:rsidR="00C135EF" w:rsidRPr="00166038">
        <w:rPr>
          <w:lang w:val="en-US"/>
        </w:rPr>
        <w:t xml:space="preserve"> attention to the expected positive consequences of growth for themselves (such as, the expected consequences for their personal income)</w:t>
      </w:r>
      <w:r w:rsidR="005706EC" w:rsidRPr="00166038">
        <w:rPr>
          <w:lang w:val="en-US"/>
        </w:rPr>
        <w:t xml:space="preserve">. </w:t>
      </w:r>
      <w:r w:rsidR="00386F32">
        <w:rPr>
          <w:lang w:val="en-US"/>
        </w:rPr>
        <w:t>On the other hand, p</w:t>
      </w:r>
      <w:r w:rsidR="005706EC" w:rsidRPr="00166038">
        <w:rPr>
          <w:lang w:val="en-US"/>
        </w:rPr>
        <w:t xml:space="preserve">otential effects on the relationship with the venture’s close community weigh heavily </w:t>
      </w:r>
      <w:r w:rsidR="00386F32">
        <w:rPr>
          <w:lang w:val="en-US"/>
        </w:rPr>
        <w:t>o</w:t>
      </w:r>
      <w:r w:rsidR="005706EC" w:rsidRPr="00166038">
        <w:rPr>
          <w:lang w:val="en-US"/>
        </w:rPr>
        <w:t xml:space="preserve">n the growth aspirations </w:t>
      </w:r>
      <w:r w:rsidR="00386F32">
        <w:rPr>
          <w:lang w:val="en-US"/>
        </w:rPr>
        <w:t>of</w:t>
      </w:r>
      <w:r w:rsidR="005706EC" w:rsidRPr="00166038">
        <w:rPr>
          <w:lang w:val="en-US"/>
        </w:rPr>
        <w:t xml:space="preserve"> founders with a salient Communitarian orientation.</w:t>
      </w:r>
      <w:r w:rsidR="00C135EF" w:rsidRPr="00166038">
        <w:rPr>
          <w:lang w:val="en-US"/>
        </w:rPr>
        <w:t xml:space="preserve"> </w:t>
      </w:r>
      <w:r w:rsidR="005706EC" w:rsidRPr="00662329">
        <w:rPr>
          <w:lang w:val="en-US"/>
        </w:rPr>
        <w:t xml:space="preserve">More generally, </w:t>
      </w:r>
      <w:bookmarkStart w:id="24" w:name="_Hlk114927408"/>
      <w:r w:rsidR="005706EC" w:rsidRPr="00662329">
        <w:rPr>
          <w:lang w:val="en-US"/>
        </w:rPr>
        <w:t xml:space="preserve">our findings suggest that growth aspirations do not only depend on the expected consequences of growth, but also on whether these consequences </w:t>
      </w:r>
      <w:r w:rsidR="00F83686" w:rsidRPr="00166038">
        <w:rPr>
          <w:lang w:val="en-US"/>
        </w:rPr>
        <w:t xml:space="preserve">are relevant </w:t>
      </w:r>
      <w:r w:rsidR="00174F57" w:rsidRPr="00166038">
        <w:rPr>
          <w:lang w:val="en-US"/>
        </w:rPr>
        <w:t xml:space="preserve">for </w:t>
      </w:r>
      <w:r w:rsidR="00E02364" w:rsidRPr="00166038">
        <w:rPr>
          <w:lang w:val="en-US"/>
        </w:rPr>
        <w:t xml:space="preserve">an </w:t>
      </w:r>
      <w:r w:rsidR="005706EC" w:rsidRPr="00662329">
        <w:rPr>
          <w:lang w:val="en-US"/>
        </w:rPr>
        <w:t>entrepreneur</w:t>
      </w:r>
      <w:r w:rsidR="00174F57" w:rsidRPr="00166038">
        <w:rPr>
          <w:lang w:val="en-US"/>
        </w:rPr>
        <w:t xml:space="preserve"> given his/her specific identity orientation</w:t>
      </w:r>
      <w:r w:rsidR="005706EC" w:rsidRPr="00662329">
        <w:rPr>
          <w:lang w:val="en-US"/>
        </w:rPr>
        <w:t>.</w:t>
      </w:r>
      <w:r w:rsidR="005706EC" w:rsidRPr="00166038">
        <w:rPr>
          <w:lang w:val="en-US"/>
        </w:rPr>
        <w:t xml:space="preserve"> As such, they complement previous work demonstrating that </w:t>
      </w:r>
      <w:r w:rsidR="00C135EF" w:rsidRPr="00166038">
        <w:rPr>
          <w:lang w:val="en-US"/>
        </w:rPr>
        <w:t>founders’ personal values (Bolzani &amp; Foo, 2018) and time-perspective (Prasastyoga</w:t>
      </w:r>
      <w:r w:rsidR="00B804A9">
        <w:rPr>
          <w:lang w:val="en-US"/>
        </w:rPr>
        <w:t xml:space="preserve"> et al.</w:t>
      </w:r>
      <w:r w:rsidR="00C135EF" w:rsidRPr="00166038">
        <w:rPr>
          <w:lang w:val="en-US"/>
        </w:rPr>
        <w:t>, 2021) matter for their growth aspirations</w:t>
      </w:r>
      <w:r w:rsidR="005706EC" w:rsidRPr="00166038">
        <w:rPr>
          <w:lang w:val="en-US"/>
        </w:rPr>
        <w:t>.</w:t>
      </w:r>
      <w:r w:rsidR="00C135EF" w:rsidRPr="00166038">
        <w:rPr>
          <w:lang w:val="en-US"/>
        </w:rPr>
        <w:t xml:space="preserve"> </w:t>
      </w:r>
      <w:bookmarkEnd w:id="24"/>
    </w:p>
    <w:p w14:paraId="1D30C754" w14:textId="2F28EED7" w:rsidR="003D5665" w:rsidRPr="00166038" w:rsidRDefault="003D5665" w:rsidP="006542E3">
      <w:pPr>
        <w:rPr>
          <w:b/>
          <w:lang w:val="en-US"/>
        </w:rPr>
      </w:pPr>
      <w:r w:rsidRPr="00166038">
        <w:rPr>
          <w:b/>
          <w:lang w:val="en-US"/>
        </w:rPr>
        <w:t>Founder</w:t>
      </w:r>
      <w:r w:rsidR="000E0A36" w:rsidRPr="00166038">
        <w:rPr>
          <w:b/>
          <w:lang w:val="en-US"/>
        </w:rPr>
        <w:t>s’</w:t>
      </w:r>
      <w:r w:rsidRPr="00166038">
        <w:rPr>
          <w:b/>
          <w:lang w:val="en-US"/>
        </w:rPr>
        <w:t xml:space="preserve"> Identit</w:t>
      </w:r>
      <w:r w:rsidR="000E0A36" w:rsidRPr="00166038">
        <w:rPr>
          <w:b/>
          <w:lang w:val="en-US"/>
        </w:rPr>
        <w:t>y Orientations</w:t>
      </w:r>
    </w:p>
    <w:p w14:paraId="495DA263" w14:textId="03BBD83F" w:rsidR="00684083" w:rsidRPr="00166038" w:rsidRDefault="00C302DE" w:rsidP="00684083">
      <w:pPr>
        <w:ind w:firstLine="284"/>
        <w:rPr>
          <w:lang w:val="en-US"/>
        </w:rPr>
      </w:pPr>
      <w:r w:rsidRPr="00166038">
        <w:rPr>
          <w:lang w:val="en-US"/>
        </w:rPr>
        <w:lastRenderedPageBreak/>
        <w:t>Finally, our study extends</w:t>
      </w:r>
      <w:r w:rsidR="00212C2D" w:rsidRPr="00166038">
        <w:rPr>
          <w:lang w:val="en-US"/>
        </w:rPr>
        <w:t xml:space="preserve"> the literature on founder identit</w:t>
      </w:r>
      <w:r w:rsidR="006E4AE9" w:rsidRPr="00166038">
        <w:rPr>
          <w:lang w:val="en-US"/>
        </w:rPr>
        <w:t>y orientations</w:t>
      </w:r>
      <w:r w:rsidR="00212C2D" w:rsidRPr="00166038">
        <w:rPr>
          <w:lang w:val="en-US"/>
        </w:rPr>
        <w:t xml:space="preserve">, which has suggested identity </w:t>
      </w:r>
      <w:r w:rsidR="00684083" w:rsidRPr="00166038">
        <w:rPr>
          <w:lang w:val="en-US"/>
        </w:rPr>
        <w:t xml:space="preserve">orientations </w:t>
      </w:r>
      <w:r w:rsidR="00212C2D" w:rsidRPr="00166038">
        <w:rPr>
          <w:lang w:val="en-US"/>
        </w:rPr>
        <w:t xml:space="preserve">to be a relevant construct to understand decisions </w:t>
      </w:r>
      <w:r w:rsidR="00684083" w:rsidRPr="00166038">
        <w:rPr>
          <w:lang w:val="en-US"/>
        </w:rPr>
        <w:t>of entrepreneurs</w:t>
      </w:r>
      <w:r w:rsidR="00212C2D" w:rsidRPr="00166038">
        <w:rPr>
          <w:lang w:val="en-US"/>
        </w:rPr>
        <w:t xml:space="preserve"> that cannot be explained by an economic rationale (Gruber &amp; Macmillan, 2017</w:t>
      </w:r>
      <w:r w:rsidR="0006254C" w:rsidRPr="00166038">
        <w:rPr>
          <w:lang w:val="en-US"/>
        </w:rPr>
        <w:t>)</w:t>
      </w:r>
      <w:r w:rsidR="00E02757" w:rsidRPr="00166038">
        <w:rPr>
          <w:lang w:val="en-US"/>
        </w:rPr>
        <w:t xml:space="preserve">. </w:t>
      </w:r>
      <w:r w:rsidR="00B27E11" w:rsidRPr="00662329">
        <w:rPr>
          <w:lang w:val="en-US"/>
        </w:rPr>
        <w:t>P</w:t>
      </w:r>
      <w:r w:rsidR="00E02757" w:rsidRPr="00166038">
        <w:rPr>
          <w:lang w:val="en-US"/>
        </w:rPr>
        <w:t xml:space="preserve">revious studies have demonstrated the effect of identity orientations on the entrepreneur’s (a) use of effectual and causal </w:t>
      </w:r>
      <w:r w:rsidR="00B47ED5" w:rsidRPr="00166038">
        <w:rPr>
          <w:lang w:val="en-US"/>
        </w:rPr>
        <w:t xml:space="preserve">decision-making </w:t>
      </w:r>
      <w:r w:rsidR="00E02757" w:rsidRPr="00166038">
        <w:rPr>
          <w:lang w:val="en-US"/>
        </w:rPr>
        <w:t>logics (Alsos</w:t>
      </w:r>
      <w:r w:rsidR="00B255E5">
        <w:rPr>
          <w:lang w:val="en-US"/>
        </w:rPr>
        <w:t xml:space="preserve"> et al. </w:t>
      </w:r>
      <w:r w:rsidR="00E02757" w:rsidRPr="00166038">
        <w:rPr>
          <w:lang w:val="en-US"/>
        </w:rPr>
        <w:t xml:space="preserve">, 2016), (b) choice for specific </w:t>
      </w:r>
      <w:r w:rsidR="00684083" w:rsidRPr="00166038">
        <w:rPr>
          <w:lang w:val="en-US"/>
        </w:rPr>
        <w:t>firm types (Fauchart &amp; Gruber, 2011</w:t>
      </w:r>
      <w:r w:rsidR="00B804A9">
        <w:rPr>
          <w:lang w:val="en-US"/>
        </w:rPr>
        <w:t xml:space="preserve">; </w:t>
      </w:r>
      <w:r w:rsidR="00B804A9" w:rsidRPr="006244F4">
        <w:rPr>
          <w:lang w:val="en-US"/>
        </w:rPr>
        <w:t>Pan, Gruber, &amp; Binder, 2018</w:t>
      </w:r>
      <w:r w:rsidR="00684083" w:rsidRPr="00166038">
        <w:rPr>
          <w:lang w:val="en-US"/>
        </w:rPr>
        <w:t>)</w:t>
      </w:r>
      <w:r w:rsidR="00E02757" w:rsidRPr="00166038">
        <w:rPr>
          <w:lang w:val="en-US"/>
        </w:rPr>
        <w:t>, (c) hiring decisions</w:t>
      </w:r>
      <w:r w:rsidR="00684083" w:rsidRPr="00166038">
        <w:rPr>
          <w:lang w:val="en-US"/>
        </w:rPr>
        <w:t xml:space="preserve"> (Powell &amp; Baker, 2017)</w:t>
      </w:r>
      <w:r w:rsidR="00E02757" w:rsidRPr="00166038">
        <w:rPr>
          <w:lang w:val="en-US"/>
        </w:rPr>
        <w:t xml:space="preserve">, and </w:t>
      </w:r>
      <w:r w:rsidR="00684083" w:rsidRPr="00166038">
        <w:rPr>
          <w:lang w:val="en-US"/>
        </w:rPr>
        <w:t>(d) strategic responses</w:t>
      </w:r>
      <w:r w:rsidR="00E02757" w:rsidRPr="00166038">
        <w:rPr>
          <w:lang w:val="en-US"/>
        </w:rPr>
        <w:t xml:space="preserve"> against the backdrop of adverse circumstances (Powell &amp; Baker, 2014)</w:t>
      </w:r>
      <w:r w:rsidR="00B27E11" w:rsidRPr="00662329">
        <w:rPr>
          <w:lang w:val="en-US"/>
        </w:rPr>
        <w:t>. W</w:t>
      </w:r>
      <w:r w:rsidR="00684083" w:rsidRPr="00166038">
        <w:rPr>
          <w:lang w:val="en-US"/>
        </w:rPr>
        <w:t>e show that their impact also extends to the growth aspirations that entrepreneurs develop</w:t>
      </w:r>
      <w:r w:rsidR="00386F32">
        <w:rPr>
          <w:lang w:val="en-US"/>
        </w:rPr>
        <w:t xml:space="preserve"> for their venture</w:t>
      </w:r>
      <w:r w:rsidR="00684083" w:rsidRPr="00166038">
        <w:rPr>
          <w:lang w:val="en-US"/>
        </w:rPr>
        <w:t xml:space="preserve">. </w:t>
      </w:r>
    </w:p>
    <w:p w14:paraId="680DA692" w14:textId="0509B2B4" w:rsidR="00695004" w:rsidRPr="00974782" w:rsidRDefault="00684083" w:rsidP="00AB4541">
      <w:pPr>
        <w:ind w:firstLine="284"/>
        <w:rPr>
          <w:lang w:val="en-US"/>
        </w:rPr>
      </w:pPr>
      <w:r w:rsidRPr="00166038">
        <w:rPr>
          <w:lang w:val="en-US"/>
        </w:rPr>
        <w:t xml:space="preserve">Our study also sheds light on the origin of founders’ identity orientations. </w:t>
      </w:r>
      <w:r w:rsidR="00B27E11" w:rsidRPr="00662329">
        <w:rPr>
          <w:lang w:val="en-US"/>
        </w:rPr>
        <w:t>T</w:t>
      </w:r>
      <w:r w:rsidR="00B86544" w:rsidRPr="00166038">
        <w:rPr>
          <w:lang w:val="en-US"/>
        </w:rPr>
        <w:t xml:space="preserve">he entrepreneurship literature tends to conceptualize founder identity orientations as being almost innate (Fauchart </w:t>
      </w:r>
      <w:r w:rsidR="00C36964">
        <w:rPr>
          <w:lang w:val="en-US"/>
        </w:rPr>
        <w:t>&amp;</w:t>
      </w:r>
      <w:r w:rsidR="00C36964" w:rsidRPr="00166038">
        <w:rPr>
          <w:lang w:val="en-US"/>
        </w:rPr>
        <w:t xml:space="preserve"> </w:t>
      </w:r>
      <w:r w:rsidR="00B86544" w:rsidRPr="00166038">
        <w:rPr>
          <w:lang w:val="en-US"/>
        </w:rPr>
        <w:t xml:space="preserve">Gruber, 2011; Foy </w:t>
      </w:r>
      <w:r w:rsidR="00C36964">
        <w:rPr>
          <w:lang w:val="en-US"/>
        </w:rPr>
        <w:t>&amp;</w:t>
      </w:r>
      <w:r w:rsidR="00C36964" w:rsidRPr="00166038">
        <w:rPr>
          <w:lang w:val="en-US"/>
        </w:rPr>
        <w:t xml:space="preserve"> </w:t>
      </w:r>
      <w:r w:rsidR="00B86544" w:rsidRPr="00166038">
        <w:rPr>
          <w:lang w:val="en-US"/>
        </w:rPr>
        <w:t>Gruber, 202</w:t>
      </w:r>
      <w:r w:rsidR="00AB4541">
        <w:rPr>
          <w:lang w:val="en-US"/>
        </w:rPr>
        <w:t>2</w:t>
      </w:r>
      <w:r w:rsidR="00B86544" w:rsidRPr="00166038">
        <w:rPr>
          <w:lang w:val="en-US"/>
        </w:rPr>
        <w:t>)</w:t>
      </w:r>
      <w:r w:rsidR="00B27E11" w:rsidRPr="00662329">
        <w:rPr>
          <w:lang w:val="en-US"/>
        </w:rPr>
        <w:t xml:space="preserve">. </w:t>
      </w:r>
      <w:r w:rsidR="003769DE" w:rsidRPr="00662329">
        <w:rPr>
          <w:lang w:val="en-US"/>
        </w:rPr>
        <w:t>However, w</w:t>
      </w:r>
      <w:r w:rsidR="00B86544" w:rsidRPr="00166038">
        <w:rPr>
          <w:lang w:val="en-US"/>
        </w:rPr>
        <w:t xml:space="preserve">e follow up on Brewer and Gardner (1996) and Ramarajan et al. (2017) who propose that individuals’ identity orientations might become </w:t>
      </w:r>
      <w:r w:rsidR="00970C83">
        <w:rPr>
          <w:lang w:val="en-US"/>
        </w:rPr>
        <w:t>to certain degree</w:t>
      </w:r>
      <w:r w:rsidR="00B86544" w:rsidRPr="00166038">
        <w:rPr>
          <w:lang w:val="en-US"/>
        </w:rPr>
        <w:t xml:space="preserve"> salient in certain contexts. </w:t>
      </w:r>
      <w:r w:rsidR="00B86544" w:rsidRPr="00662329">
        <w:rPr>
          <w:lang w:val="en-US"/>
        </w:rPr>
        <w:t xml:space="preserve">We demonstrate that </w:t>
      </w:r>
      <w:r w:rsidR="00C907B0" w:rsidRPr="00662329">
        <w:rPr>
          <w:lang w:val="en-US"/>
        </w:rPr>
        <w:t>founders’ identity orientation</w:t>
      </w:r>
      <w:r w:rsidR="00386F32">
        <w:rPr>
          <w:lang w:val="en-US"/>
        </w:rPr>
        <w:t>s</w:t>
      </w:r>
      <w:r w:rsidR="00C907B0" w:rsidRPr="00662329">
        <w:rPr>
          <w:lang w:val="en-US"/>
        </w:rPr>
        <w:t xml:space="preserve"> </w:t>
      </w:r>
      <w:r w:rsidR="00386F32">
        <w:rPr>
          <w:lang w:val="en-US"/>
        </w:rPr>
        <w:t>are</w:t>
      </w:r>
      <w:r w:rsidR="00C907B0" w:rsidRPr="00662329">
        <w:rPr>
          <w:lang w:val="en-US"/>
        </w:rPr>
        <w:t xml:space="preserve"> imprinted by socialization into their professional logic. In particular, </w:t>
      </w:r>
      <w:r w:rsidR="00B86544" w:rsidRPr="00662329">
        <w:rPr>
          <w:lang w:val="en-US"/>
        </w:rPr>
        <w:t xml:space="preserve">the academic institutional logic, with its </w:t>
      </w:r>
      <w:r w:rsidR="002B3E65">
        <w:rPr>
          <w:lang w:val="en-US"/>
        </w:rPr>
        <w:t xml:space="preserve">low emphasis on commercial success and its high </w:t>
      </w:r>
      <w:r w:rsidR="00B86544" w:rsidRPr="00662329">
        <w:rPr>
          <w:lang w:val="en-US"/>
        </w:rPr>
        <w:t>emphasis on peer recognition</w:t>
      </w:r>
      <w:r w:rsidR="00386F32" w:rsidRPr="002B3E65">
        <w:rPr>
          <w:lang w:val="en-US"/>
        </w:rPr>
        <w:t xml:space="preserve"> and</w:t>
      </w:r>
      <w:r w:rsidR="00B86544" w:rsidRPr="00662329">
        <w:rPr>
          <w:lang w:val="en-US"/>
        </w:rPr>
        <w:t xml:space="preserve"> feedback, </w:t>
      </w:r>
      <w:r w:rsidR="00C907B0" w:rsidRPr="00662329">
        <w:rPr>
          <w:lang w:val="en-US"/>
        </w:rPr>
        <w:t>imprints a weaker Darwinian and stronger Communitarian in its entrepreneurs (as compared to a business logic)</w:t>
      </w:r>
      <w:r w:rsidR="00B86544" w:rsidRPr="00662329">
        <w:rPr>
          <w:lang w:val="en-US"/>
        </w:rPr>
        <w:t xml:space="preserve">. More in general, we clearly suggest that founders’ identity orientations are not necessarily given or stable but can be imprinted by their professional/institutional environment. </w:t>
      </w:r>
    </w:p>
    <w:p w14:paraId="6EBC214D" w14:textId="77777777" w:rsidR="00A216C8" w:rsidRPr="00166038" w:rsidRDefault="000B78DD">
      <w:pPr>
        <w:pStyle w:val="Heading2"/>
        <w:numPr>
          <w:ilvl w:val="0"/>
          <w:numId w:val="0"/>
        </w:numPr>
        <w:spacing w:line="360" w:lineRule="auto"/>
        <w:jc w:val="center"/>
        <w:rPr>
          <w:rFonts w:cs="Times New Roman"/>
          <w:szCs w:val="24"/>
          <w:lang w:val="en-US"/>
        </w:rPr>
      </w:pPr>
      <w:r w:rsidRPr="00166038">
        <w:rPr>
          <w:rFonts w:cs="Times New Roman"/>
          <w:szCs w:val="24"/>
          <w:lang w:val="en-US"/>
        </w:rPr>
        <w:t>LIMITATIONS AND SUGGESTIONS FOR FURTHER RESEARCH</w:t>
      </w:r>
    </w:p>
    <w:p w14:paraId="580BD089" w14:textId="0F09BA1F" w:rsidR="00F907D9" w:rsidRPr="00166038" w:rsidRDefault="00A3473B">
      <w:pPr>
        <w:ind w:firstLine="426"/>
        <w:rPr>
          <w:lang w:val="en-US"/>
        </w:rPr>
      </w:pPr>
      <w:r w:rsidRPr="00166038">
        <w:rPr>
          <w:lang w:val="en-US"/>
        </w:rPr>
        <w:t>Despite the careful design of this study, it is not without its limitations.</w:t>
      </w:r>
      <w:r w:rsidR="00CE678F" w:rsidRPr="00166038">
        <w:rPr>
          <w:lang w:val="en-US"/>
        </w:rPr>
        <w:t xml:space="preserve"> In this section, we elaborate on these limitations, and provide advice for future research.</w:t>
      </w:r>
      <w:r w:rsidRPr="00166038">
        <w:rPr>
          <w:lang w:val="en-US"/>
        </w:rPr>
        <w:t xml:space="preserve"> </w:t>
      </w:r>
      <w:r w:rsidR="00DC35B1" w:rsidRPr="00166038">
        <w:rPr>
          <w:lang w:val="en-US"/>
        </w:rPr>
        <w:t>First,</w:t>
      </w:r>
      <w:r w:rsidR="001178AD" w:rsidRPr="00166038">
        <w:rPr>
          <w:lang w:val="en-US"/>
        </w:rPr>
        <w:t xml:space="preserve"> even though we introduced a time lag in our data collection and performed a reassuring instrumental variable analysis</w:t>
      </w:r>
      <w:r w:rsidR="00DD3956" w:rsidRPr="00166038">
        <w:rPr>
          <w:lang w:val="en-US"/>
        </w:rPr>
        <w:t xml:space="preserve"> that strongly suggest a causal impact of professional logics on founders’ </w:t>
      </w:r>
      <w:r w:rsidR="00E0360F" w:rsidRPr="00166038">
        <w:rPr>
          <w:lang w:val="en-US"/>
        </w:rPr>
        <w:t xml:space="preserve">identity orientations </w:t>
      </w:r>
      <w:r w:rsidR="00DD3956" w:rsidRPr="00166038">
        <w:rPr>
          <w:lang w:val="en-US"/>
        </w:rPr>
        <w:t>and growth aspirations</w:t>
      </w:r>
      <w:r w:rsidR="001178AD" w:rsidRPr="00166038">
        <w:rPr>
          <w:lang w:val="en-US"/>
        </w:rPr>
        <w:t>,</w:t>
      </w:r>
      <w:r w:rsidR="00DC35B1" w:rsidRPr="00166038">
        <w:rPr>
          <w:lang w:val="en-US"/>
        </w:rPr>
        <w:t xml:space="preserve"> </w:t>
      </w:r>
      <w:r w:rsidR="00DD3956" w:rsidRPr="00166038">
        <w:rPr>
          <w:lang w:val="en-US"/>
        </w:rPr>
        <w:t xml:space="preserve">future studies could </w:t>
      </w:r>
      <w:r w:rsidR="005F2799" w:rsidRPr="00166038">
        <w:rPr>
          <w:lang w:val="en-US"/>
        </w:rPr>
        <w:t xml:space="preserve">perform additional analyses, for example </w:t>
      </w:r>
      <w:r w:rsidR="005F2799" w:rsidRPr="00166038">
        <w:rPr>
          <w:lang w:val="en-US"/>
        </w:rPr>
        <w:lastRenderedPageBreak/>
        <w:t xml:space="preserve">with longitudinal data, to investigate these relationships. </w:t>
      </w:r>
      <w:r w:rsidR="00082F05" w:rsidRPr="00166038">
        <w:rPr>
          <w:lang w:val="en-US"/>
        </w:rPr>
        <w:t>Q</w:t>
      </w:r>
      <w:r w:rsidR="00E0360F" w:rsidRPr="00166038">
        <w:rPr>
          <w:lang w:val="en-US"/>
        </w:rPr>
        <w:t>ualitative work by</w:t>
      </w:r>
      <w:r w:rsidR="00082F05" w:rsidRPr="00166038">
        <w:rPr>
          <w:lang w:val="en-US"/>
        </w:rPr>
        <w:t xml:space="preserve"> Jain et al. (2019) and</w:t>
      </w:r>
      <w:r w:rsidR="00E0360F" w:rsidRPr="00166038">
        <w:rPr>
          <w:lang w:val="en-US"/>
        </w:rPr>
        <w:t xml:space="preserve"> Hayter et al. (2022) unravels the process through which academics develop an entrepreneurial role identity, </w:t>
      </w:r>
      <w:r w:rsidR="008D2121" w:rsidRPr="00166038">
        <w:rPr>
          <w:lang w:val="en-US"/>
        </w:rPr>
        <w:t>and a study by Fischer et al. (2016) shows that the organizational identity of a venture is adapted over time to meet the expectations of critical resource providers at each stage of the venture’s life. Along the same lines, a longitudinal view on entrepreneurs’ identity orientations is needed. B</w:t>
      </w:r>
      <w:r w:rsidR="00E0360F" w:rsidRPr="00166038">
        <w:rPr>
          <w:lang w:val="en-US"/>
        </w:rPr>
        <w:t xml:space="preserve">oth qualitative and quantitative </w:t>
      </w:r>
      <w:r w:rsidR="005F2799" w:rsidRPr="00166038">
        <w:rPr>
          <w:lang w:val="en-US"/>
        </w:rPr>
        <w:t xml:space="preserve">longitudinal research </w:t>
      </w:r>
      <w:r w:rsidR="00A014A3" w:rsidRPr="00166038">
        <w:rPr>
          <w:lang w:val="en-US"/>
        </w:rPr>
        <w:t xml:space="preserve">should allow us </w:t>
      </w:r>
      <w:r w:rsidR="005F2799" w:rsidRPr="00166038">
        <w:rPr>
          <w:lang w:val="en-US"/>
        </w:rPr>
        <w:t xml:space="preserve">to </w:t>
      </w:r>
      <w:r w:rsidR="00DD3956" w:rsidRPr="00166038">
        <w:rPr>
          <w:lang w:val="en-US"/>
        </w:rPr>
        <w:t xml:space="preserve">better understand how founders’ </w:t>
      </w:r>
      <w:r w:rsidR="00A014A3" w:rsidRPr="00166038">
        <w:rPr>
          <w:lang w:val="en-US"/>
        </w:rPr>
        <w:t>identity orientations</w:t>
      </w:r>
      <w:r w:rsidR="00DD3956" w:rsidRPr="00166038">
        <w:rPr>
          <w:lang w:val="en-US"/>
        </w:rPr>
        <w:t xml:space="preserve"> evolve over time, </w:t>
      </w:r>
      <w:r w:rsidR="00A014A3" w:rsidRPr="00166038">
        <w:rPr>
          <w:lang w:val="en-US"/>
        </w:rPr>
        <w:t>not only in preparation for their entrepreneurial activities, but also after venture start-up. Both changes</w:t>
      </w:r>
      <w:r w:rsidR="00DD3956" w:rsidRPr="00166038">
        <w:rPr>
          <w:lang w:val="en-US"/>
        </w:rPr>
        <w:t xml:space="preserve"> in the </w:t>
      </w:r>
      <w:r w:rsidR="00A014A3" w:rsidRPr="00166038">
        <w:rPr>
          <w:lang w:val="en-US"/>
        </w:rPr>
        <w:t xml:space="preserve">academic and non-academic </w:t>
      </w:r>
      <w:r w:rsidR="00DD3956" w:rsidRPr="00166038">
        <w:rPr>
          <w:lang w:val="en-US"/>
        </w:rPr>
        <w:t>environment</w:t>
      </w:r>
      <w:r w:rsidR="00A014A3" w:rsidRPr="00166038">
        <w:rPr>
          <w:lang w:val="en-US"/>
        </w:rPr>
        <w:t xml:space="preserve">, as well as academic </w:t>
      </w:r>
      <w:r w:rsidR="00DD3956" w:rsidRPr="00166038">
        <w:rPr>
          <w:lang w:val="en-US"/>
        </w:rPr>
        <w:t xml:space="preserve">achievements </w:t>
      </w:r>
      <w:r w:rsidR="00A014A3" w:rsidRPr="00166038">
        <w:rPr>
          <w:lang w:val="en-US"/>
        </w:rPr>
        <w:t xml:space="preserve">and performance </w:t>
      </w:r>
      <w:r w:rsidR="00DD3956" w:rsidRPr="00166038">
        <w:rPr>
          <w:lang w:val="en-US"/>
        </w:rPr>
        <w:t>of the venture</w:t>
      </w:r>
      <w:r w:rsidR="00A014A3" w:rsidRPr="00166038">
        <w:rPr>
          <w:lang w:val="en-US"/>
        </w:rPr>
        <w:t xml:space="preserve"> could play a role here</w:t>
      </w:r>
      <w:r w:rsidR="00DD3956" w:rsidRPr="00166038">
        <w:rPr>
          <w:lang w:val="en-US"/>
        </w:rPr>
        <w:t xml:space="preserve">. A founder who starts his or her business with a salient Missionary </w:t>
      </w:r>
      <w:r w:rsidR="00C21837" w:rsidRPr="00166038">
        <w:rPr>
          <w:lang w:val="en-US"/>
        </w:rPr>
        <w:t>orientation</w:t>
      </w:r>
      <w:r w:rsidR="00DD3956" w:rsidRPr="00166038">
        <w:rPr>
          <w:lang w:val="en-US"/>
        </w:rPr>
        <w:t xml:space="preserve">, striving to advance society-at-large, may for instance increasingly display a Darwinian </w:t>
      </w:r>
      <w:r w:rsidR="00C21837" w:rsidRPr="00166038">
        <w:rPr>
          <w:lang w:val="en-US"/>
        </w:rPr>
        <w:t>orientation</w:t>
      </w:r>
      <w:r w:rsidR="0069775C" w:rsidRPr="00166038">
        <w:rPr>
          <w:lang w:val="en-US"/>
        </w:rPr>
        <w:t xml:space="preserve"> </w:t>
      </w:r>
      <w:r w:rsidR="00DD3956" w:rsidRPr="00166038">
        <w:rPr>
          <w:lang w:val="en-US"/>
        </w:rPr>
        <w:t xml:space="preserve">once (s)he has managed to raise funds from investors. </w:t>
      </w:r>
    </w:p>
    <w:p w14:paraId="7FEAB812" w14:textId="2F486422" w:rsidR="008D2121" w:rsidRPr="00166038" w:rsidRDefault="002D7FFB">
      <w:pPr>
        <w:ind w:firstLine="426"/>
        <w:rPr>
          <w:lang w:val="en-US"/>
        </w:rPr>
      </w:pPr>
      <w:r w:rsidRPr="00166038">
        <w:rPr>
          <w:lang w:val="en-US"/>
        </w:rPr>
        <w:t>Second, g</w:t>
      </w:r>
      <w:r w:rsidR="008D2121" w:rsidRPr="00166038">
        <w:rPr>
          <w:lang w:val="en-US"/>
        </w:rPr>
        <w:t xml:space="preserve">iven that many start-ups are founded and run by a team of entrepreneurs rather than solo entrepreneurs </w:t>
      </w:r>
      <w:r w:rsidR="008D2121" w:rsidRPr="00166038">
        <w:rPr>
          <w:lang w:val="en-US"/>
        </w:rPr>
        <w:fldChar w:fldCharType="begin"/>
      </w:r>
      <w:r w:rsidR="008D2121" w:rsidRPr="00166038">
        <w:rPr>
          <w:lang w:val="en-US"/>
        </w:rPr>
        <w:instrText xml:space="preserve"> ADDIN EN.CITE &lt;EndNote&gt;&lt;Cite&gt;&lt;Author&gt;Klotz&lt;/Author&gt;&lt;Year&gt;2014&lt;/Year&gt;&lt;RecNum&gt;90&lt;/RecNum&gt;&lt;DisplayText&gt;(Klotz, Hmieleski, Bradley, &amp;amp; Busenitz, 2014)&lt;/DisplayText&gt;&lt;record&gt;&lt;rec-number&gt;90&lt;/rec-number&gt;&lt;foreign-keys&gt;&lt;key app="EN" db-id="wwv2edeertffxwefrwpp2xpu0a9d2ewxp9rf" timestamp="1551964666"&gt;90&lt;/key&gt;&lt;/foreign-keys&gt;&lt;ref-type name="Journal Article"&gt;17&lt;/ref-type&gt;&lt;contributors&gt;&lt;authors&gt;&lt;author&gt;Klotz, Anthony C&lt;/author&gt;&lt;author&gt;Hmieleski, Keith M&lt;/author&gt;&lt;author&gt;Bradley, Bret H&lt;/author&gt;&lt;author&gt;Busenitz, Lowell W&lt;/author&gt;&lt;/authors&gt;&lt;/contributors&gt;&lt;titles&gt;&lt;title&gt;New venture teams: A review of the literature and roadmap for future research&lt;/title&gt;&lt;secondary-title&gt;Journal of Management&lt;/secondary-title&gt;&lt;/titles&gt;&lt;periodical&gt;&lt;full-title&gt;Journal of management&lt;/full-title&gt;&lt;/periodical&gt;&lt;pages&gt;226-255&lt;/pages&gt;&lt;volume&gt;40&lt;/volume&gt;&lt;number&gt;1&lt;/number&gt;&lt;dates&gt;&lt;year&gt;2014&lt;/year&gt;&lt;/dates&gt;&lt;isbn&gt;0149-2063&lt;/isbn&gt;&lt;urls&gt;&lt;/urls&gt;&lt;/record&gt;&lt;/Cite&gt;&lt;/EndNote&gt;</w:instrText>
      </w:r>
      <w:r w:rsidR="008D2121" w:rsidRPr="00166038">
        <w:rPr>
          <w:lang w:val="en-US"/>
        </w:rPr>
        <w:fldChar w:fldCharType="separate"/>
      </w:r>
      <w:r w:rsidR="008D2121" w:rsidRPr="00166038">
        <w:rPr>
          <w:noProof/>
          <w:lang w:val="en-US"/>
        </w:rPr>
        <w:t>(see e.g., Powell and Baker, 2017)</w:t>
      </w:r>
      <w:r w:rsidR="008D2121" w:rsidRPr="00166038">
        <w:rPr>
          <w:lang w:val="en-US"/>
        </w:rPr>
        <w:fldChar w:fldCharType="end"/>
      </w:r>
      <w:r w:rsidR="008D2121" w:rsidRPr="00166038">
        <w:rPr>
          <w:lang w:val="en-US"/>
        </w:rPr>
        <w:t xml:space="preserve">, we encourage researchers to broaden the scope of analysis, and to shed light on compositions of identity orientations at the individual level as well as on the interplay between different identity orientations at the team level. Integration of team members with a business background may lead to changes in academic founders’ identity orientations, something the current study does not consider. Also here, a longitudinal perspective would be valuable. We already know that founders’ identity orientations affect their hiring decisions (Powell &amp; Baker, 2017). But it is likely that the hiring of certain profiles in turn also affects founders’ identity orientations. </w:t>
      </w:r>
    </w:p>
    <w:p w14:paraId="7A1CF029" w14:textId="7ECDD425" w:rsidR="00DD3956" w:rsidRPr="00166038" w:rsidRDefault="002D7FFB">
      <w:pPr>
        <w:ind w:firstLine="426"/>
        <w:rPr>
          <w:lang w:val="en-US"/>
        </w:rPr>
      </w:pPr>
      <w:r w:rsidRPr="00166038">
        <w:rPr>
          <w:lang w:val="en-US"/>
        </w:rPr>
        <w:t>Third</w:t>
      </w:r>
      <w:r w:rsidR="005F2799" w:rsidRPr="00166038">
        <w:rPr>
          <w:lang w:val="en-US"/>
        </w:rPr>
        <w:t xml:space="preserve">, </w:t>
      </w:r>
      <w:r w:rsidR="004A35E7" w:rsidRPr="00662329">
        <w:rPr>
          <w:lang w:val="en-US"/>
        </w:rPr>
        <w:t>research should investigate the role of other types of institutional environments. O</w:t>
      </w:r>
      <w:r w:rsidR="00F907D9" w:rsidRPr="00166038">
        <w:rPr>
          <w:lang w:val="en-US"/>
        </w:rPr>
        <w:t xml:space="preserve">ur findings clearly suggest, in line with </w:t>
      </w:r>
      <w:r w:rsidR="00DD3956" w:rsidRPr="00166038">
        <w:rPr>
          <w:lang w:val="en-US"/>
        </w:rPr>
        <w:t>institutional theory</w:t>
      </w:r>
      <w:r w:rsidR="00F907D9" w:rsidRPr="00166038">
        <w:rPr>
          <w:lang w:val="en-US"/>
        </w:rPr>
        <w:t>,</w:t>
      </w:r>
      <w:r w:rsidR="00DD3956" w:rsidRPr="00166038">
        <w:rPr>
          <w:lang w:val="en-US"/>
        </w:rPr>
        <w:t xml:space="preserve"> that individual preferences and actions are formed by a person’s professional environment</w:t>
      </w:r>
      <w:r w:rsidR="004A35E7" w:rsidRPr="00662329">
        <w:rPr>
          <w:lang w:val="en-US"/>
        </w:rPr>
        <w:t>. But</w:t>
      </w:r>
      <w:r w:rsidR="00DD3956" w:rsidRPr="00166038">
        <w:rPr>
          <w:lang w:val="en-US"/>
        </w:rPr>
        <w:t xml:space="preserve"> a founder’s identity is also shaped by other </w:t>
      </w:r>
      <w:r w:rsidR="00DD3956" w:rsidRPr="00166038">
        <w:rPr>
          <w:lang w:val="en-US"/>
        </w:rPr>
        <w:lastRenderedPageBreak/>
        <w:t xml:space="preserve">institutions such as, for example, her/his family, which our study does not </w:t>
      </w:r>
      <w:r w:rsidR="00F62737" w:rsidRPr="00166038">
        <w:rPr>
          <w:lang w:val="en-US"/>
        </w:rPr>
        <w:t>consider</w:t>
      </w:r>
      <w:r w:rsidR="00F306E3">
        <w:rPr>
          <w:lang w:val="en-US"/>
        </w:rPr>
        <w:t xml:space="preserve"> (</w:t>
      </w:r>
      <w:r w:rsidR="00F306E3" w:rsidRPr="00F306E3">
        <w:rPr>
          <w:lang w:val="en-US"/>
        </w:rPr>
        <w:t>Mathias et al.</w:t>
      </w:r>
      <w:r w:rsidR="00F306E3">
        <w:rPr>
          <w:lang w:val="en-US"/>
        </w:rPr>
        <w:t>,</w:t>
      </w:r>
      <w:r w:rsidR="00F306E3" w:rsidRPr="00F306E3">
        <w:rPr>
          <w:lang w:val="en-US"/>
        </w:rPr>
        <w:t xml:space="preserve"> 2015)</w:t>
      </w:r>
      <w:r w:rsidR="00DD3956" w:rsidRPr="00166038">
        <w:rPr>
          <w:lang w:val="en-US"/>
        </w:rPr>
        <w:t xml:space="preserve">. </w:t>
      </w:r>
      <w:r w:rsidR="00DE5C50" w:rsidRPr="00166038">
        <w:rPr>
          <w:lang w:val="en-US"/>
        </w:rPr>
        <w:t>As Eesley et al. (2016) point out, changes in different institutional contexts may reinforce or counteract each other. It could be relevant to investigate how the identity orientation of (academic) entrepreneurs is affected by similar or contrasting forces in their private and professional environment. Here, it would be wise to take into account individual differences</w:t>
      </w:r>
      <w:r w:rsidR="00082F05" w:rsidRPr="00166038">
        <w:rPr>
          <w:lang w:val="en-US"/>
        </w:rPr>
        <w:t>, as certain institutional logic</w:t>
      </w:r>
      <w:r w:rsidR="00B47ED5" w:rsidRPr="00166038">
        <w:rPr>
          <w:lang w:val="en-US"/>
        </w:rPr>
        <w:t>s</w:t>
      </w:r>
      <w:r w:rsidR="00082F05" w:rsidRPr="00166038">
        <w:rPr>
          <w:lang w:val="en-US"/>
        </w:rPr>
        <w:t xml:space="preserve"> may influence some entrepreneurs more than others. </w:t>
      </w:r>
    </w:p>
    <w:p w14:paraId="7680D541" w14:textId="46D5D7F1" w:rsidR="00AB4541" w:rsidRPr="00166038" w:rsidRDefault="0069775C">
      <w:pPr>
        <w:ind w:firstLine="426"/>
        <w:rPr>
          <w:lang w:val="en-US"/>
        </w:rPr>
      </w:pPr>
      <w:r w:rsidRPr="00166038">
        <w:rPr>
          <w:lang w:val="en-US"/>
        </w:rPr>
        <w:t xml:space="preserve">Third, while we look at the implications of a founder’s professional background and </w:t>
      </w:r>
      <w:r w:rsidR="003E2DC0" w:rsidRPr="00166038">
        <w:rPr>
          <w:lang w:val="en-US"/>
        </w:rPr>
        <w:t>identity orientation</w:t>
      </w:r>
      <w:r w:rsidRPr="00166038">
        <w:rPr>
          <w:lang w:val="en-US"/>
        </w:rPr>
        <w:t xml:space="preserve"> on his or her growth </w:t>
      </w:r>
      <w:r w:rsidR="0091249C" w:rsidRPr="00166038">
        <w:rPr>
          <w:lang w:val="en-US"/>
        </w:rPr>
        <w:t>aspirations</w:t>
      </w:r>
      <w:r w:rsidRPr="00166038">
        <w:rPr>
          <w:lang w:val="en-US"/>
        </w:rPr>
        <w:t xml:space="preserve">, it would be interesting to investigate other dependent variables. </w:t>
      </w:r>
      <w:r w:rsidR="00386F32">
        <w:rPr>
          <w:lang w:val="en-US"/>
        </w:rPr>
        <w:t>P</w:t>
      </w:r>
      <w:r w:rsidRPr="00166038">
        <w:rPr>
          <w:lang w:val="en-US"/>
        </w:rPr>
        <w:t>rior research has pointed to the potential trade-off between growth and profitability (Davidsson</w:t>
      </w:r>
      <w:r w:rsidR="006F4722" w:rsidRPr="00166038">
        <w:rPr>
          <w:lang w:val="en-US"/>
        </w:rPr>
        <w:t xml:space="preserve">, Steffens, </w:t>
      </w:r>
      <w:r w:rsidR="009C433E">
        <w:rPr>
          <w:lang w:val="en-US"/>
        </w:rPr>
        <w:t>&amp;</w:t>
      </w:r>
      <w:r w:rsidR="009C433E" w:rsidRPr="00166038">
        <w:rPr>
          <w:lang w:val="en-US"/>
        </w:rPr>
        <w:t xml:space="preserve"> </w:t>
      </w:r>
      <w:r w:rsidR="006F4722" w:rsidRPr="00166038">
        <w:rPr>
          <w:lang w:val="en-US"/>
        </w:rPr>
        <w:t>Fitzsimmons</w:t>
      </w:r>
      <w:r w:rsidRPr="00166038">
        <w:rPr>
          <w:lang w:val="en-US"/>
        </w:rPr>
        <w:t>, 2009)</w:t>
      </w:r>
      <w:r w:rsidR="00386F32">
        <w:rPr>
          <w:lang w:val="en-US"/>
        </w:rPr>
        <w:t>. Therefore</w:t>
      </w:r>
      <w:r w:rsidRPr="00166038">
        <w:rPr>
          <w:lang w:val="en-US"/>
        </w:rPr>
        <w:t xml:space="preserve">, it would be interesting to investigate the relationship between professional logics, founder </w:t>
      </w:r>
      <w:r w:rsidR="003E2DC0" w:rsidRPr="00166038">
        <w:rPr>
          <w:lang w:val="en-US"/>
        </w:rPr>
        <w:t>identity orientation</w:t>
      </w:r>
      <w:r w:rsidRPr="00166038">
        <w:rPr>
          <w:lang w:val="en-US"/>
        </w:rPr>
        <w:t>s, and venture profitability.</w:t>
      </w:r>
      <w:r w:rsidR="00082F05" w:rsidRPr="00166038">
        <w:rPr>
          <w:lang w:val="en-US"/>
        </w:rPr>
        <w:t xml:space="preserve"> Also well-being is an interesting outcome variable to study in this respect (Hahn, 2020).</w:t>
      </w:r>
      <w:r w:rsidR="00AB4541">
        <w:rPr>
          <w:lang w:val="en-US"/>
        </w:rPr>
        <w:t xml:space="preserve"> </w:t>
      </w:r>
    </w:p>
    <w:p w14:paraId="353B70B7" w14:textId="77777777" w:rsidR="00AB4541" w:rsidRDefault="005F2799" w:rsidP="00974782">
      <w:pPr>
        <w:ind w:firstLine="426"/>
        <w:rPr>
          <w:lang w:val="en-US"/>
        </w:rPr>
      </w:pPr>
      <w:r w:rsidRPr="00166038">
        <w:rPr>
          <w:lang w:val="en-US"/>
        </w:rPr>
        <w:t>Finally</w:t>
      </w:r>
      <w:r w:rsidR="00553E34" w:rsidRPr="00166038">
        <w:rPr>
          <w:lang w:val="en-US"/>
        </w:rPr>
        <w:t xml:space="preserve">, we </w:t>
      </w:r>
      <w:r w:rsidR="00B62EE1" w:rsidRPr="00166038">
        <w:rPr>
          <w:lang w:val="en-US"/>
        </w:rPr>
        <w:t xml:space="preserve">call for research that </w:t>
      </w:r>
      <w:r w:rsidR="009E0581" w:rsidRPr="00166038">
        <w:rPr>
          <w:lang w:val="en-US"/>
        </w:rPr>
        <w:t>validates</w:t>
      </w:r>
      <w:r w:rsidR="00B62EE1" w:rsidRPr="00166038">
        <w:rPr>
          <w:lang w:val="en-US"/>
        </w:rPr>
        <w:t xml:space="preserve"> the generalizability of our </w:t>
      </w:r>
      <w:r w:rsidR="009E0581" w:rsidRPr="00166038">
        <w:rPr>
          <w:lang w:val="en-US"/>
        </w:rPr>
        <w:t>findings</w:t>
      </w:r>
      <w:r w:rsidR="00B62EE1" w:rsidRPr="00166038">
        <w:rPr>
          <w:lang w:val="en-US"/>
        </w:rPr>
        <w:t>.</w:t>
      </w:r>
      <w:r w:rsidR="009E0581" w:rsidRPr="00166038">
        <w:rPr>
          <w:lang w:val="en-US"/>
        </w:rPr>
        <w:t xml:space="preserve"> </w:t>
      </w:r>
      <w:r w:rsidR="00A25B66" w:rsidRPr="00166038">
        <w:rPr>
          <w:lang w:val="en-US"/>
        </w:rPr>
        <w:t>The majority of the academic founders in our sample are early-stage researchers. This could be (a) due to the fact that senior researchers were not very likely to start up a company, or (b) due to the fact that senior researchers that start up a company were not very likely to enter the competition. However, this bias does not invalidate our results and conclusions. Instead, our data suggest that the academic founders who decide to participate in the competition are quite similar to non-academic founders</w:t>
      </w:r>
      <w:r w:rsidR="00ED5DAA" w:rsidRPr="00166038">
        <w:rPr>
          <w:lang w:val="en-US"/>
        </w:rPr>
        <w:t xml:space="preserve"> </w:t>
      </w:r>
      <w:r w:rsidR="00BF1886" w:rsidRPr="00166038">
        <w:rPr>
          <w:lang w:val="en-US"/>
        </w:rPr>
        <w:t>with respect to their</w:t>
      </w:r>
      <w:r w:rsidR="00010416" w:rsidRPr="00166038">
        <w:rPr>
          <w:lang w:val="en-US"/>
        </w:rPr>
        <w:t xml:space="preserve"> </w:t>
      </w:r>
      <w:r w:rsidR="00ED5DAA" w:rsidRPr="00166038">
        <w:rPr>
          <w:lang w:val="en-US"/>
        </w:rPr>
        <w:t>goals</w:t>
      </w:r>
      <w:r w:rsidR="00BF1886" w:rsidRPr="00166038">
        <w:rPr>
          <w:lang w:val="en-US"/>
        </w:rPr>
        <w:t xml:space="preserve"> and</w:t>
      </w:r>
      <w:r w:rsidR="00ED5DAA" w:rsidRPr="00166038">
        <w:rPr>
          <w:lang w:val="en-US"/>
        </w:rPr>
        <w:t xml:space="preserve"> </w:t>
      </w:r>
      <w:r w:rsidR="00010416" w:rsidRPr="00166038">
        <w:rPr>
          <w:lang w:val="en-US"/>
        </w:rPr>
        <w:t xml:space="preserve">whether </w:t>
      </w:r>
      <w:r w:rsidR="00BF1886" w:rsidRPr="00166038">
        <w:rPr>
          <w:lang w:val="en-US"/>
        </w:rPr>
        <w:t xml:space="preserve">or not </w:t>
      </w:r>
      <w:r w:rsidR="00010416" w:rsidRPr="00166038">
        <w:rPr>
          <w:lang w:val="en-US"/>
        </w:rPr>
        <w:t>the project represents their primary occupation</w:t>
      </w:r>
      <w:r w:rsidR="00A25B66" w:rsidRPr="00166038">
        <w:rPr>
          <w:lang w:val="en-US"/>
        </w:rPr>
        <w:t>. This implies that</w:t>
      </w:r>
      <w:r w:rsidR="00386F32">
        <w:rPr>
          <w:lang w:val="en-US"/>
        </w:rPr>
        <w:t>,</w:t>
      </w:r>
      <w:r w:rsidR="00A25B66" w:rsidRPr="00166038">
        <w:rPr>
          <w:lang w:val="en-US"/>
        </w:rPr>
        <w:t xml:space="preserve"> if we would have included a representative sample of academic founders in our study (instead of only those in the competition), our results probably would have been even more pronounced. Moreover</w:t>
      </w:r>
      <w:r w:rsidR="009E0581" w:rsidRPr="00166038">
        <w:rPr>
          <w:lang w:val="en-US"/>
        </w:rPr>
        <w:t xml:space="preserve">, all ventures were technology-oriented, very early-stage, and subject to the same regulatory environment. </w:t>
      </w:r>
      <w:r w:rsidR="00A25B66" w:rsidRPr="00166038">
        <w:rPr>
          <w:lang w:val="en-US"/>
        </w:rPr>
        <w:t xml:space="preserve">Future studies should verify our results for other type of ventures. </w:t>
      </w:r>
    </w:p>
    <w:p w14:paraId="35AC5BE0" w14:textId="14CA123E" w:rsidR="00F84AA8" w:rsidRPr="00166038" w:rsidRDefault="00A25B66" w:rsidP="00AB4541">
      <w:pPr>
        <w:ind w:firstLine="426"/>
        <w:rPr>
          <w:lang w:val="en-US"/>
        </w:rPr>
      </w:pPr>
      <w:commentRangeStart w:id="25"/>
      <w:r w:rsidRPr="00166038">
        <w:rPr>
          <w:lang w:val="en-US"/>
        </w:rPr>
        <w:lastRenderedPageBreak/>
        <w:t>In addition, t</w:t>
      </w:r>
      <w:r w:rsidR="009E0581" w:rsidRPr="00166038">
        <w:rPr>
          <w:lang w:val="en-US"/>
        </w:rPr>
        <w:t xml:space="preserve">he academic context in this study </w:t>
      </w:r>
      <w:r w:rsidR="00056506" w:rsidRPr="00166038">
        <w:rPr>
          <w:lang w:val="en-US"/>
        </w:rPr>
        <w:t xml:space="preserve">is </w:t>
      </w:r>
      <w:r w:rsidR="009E0581" w:rsidRPr="00166038">
        <w:rPr>
          <w:lang w:val="en-US"/>
        </w:rPr>
        <w:t xml:space="preserve">restricted to the research institutions in Switzerland. </w:t>
      </w:r>
      <w:r w:rsidR="000C3160" w:rsidRPr="00662329">
        <w:rPr>
          <w:lang w:val="en-US"/>
        </w:rPr>
        <w:t>The Swiss</w:t>
      </w:r>
      <w:r w:rsidR="00970C83">
        <w:rPr>
          <w:lang w:val="en-US"/>
        </w:rPr>
        <w:t xml:space="preserve"> federal</w:t>
      </w:r>
      <w:r w:rsidR="000C3160" w:rsidRPr="00662329">
        <w:rPr>
          <w:lang w:val="en-US"/>
        </w:rPr>
        <w:t xml:space="preserve"> system is particular</w:t>
      </w:r>
      <w:r w:rsidR="00CC1005" w:rsidRPr="00662329">
        <w:rPr>
          <w:lang w:val="en-US"/>
        </w:rPr>
        <w:t>l</w:t>
      </w:r>
      <w:r w:rsidR="000C3160" w:rsidRPr="00662329">
        <w:rPr>
          <w:lang w:val="en-US"/>
        </w:rPr>
        <w:t>y generous</w:t>
      </w:r>
      <w:r w:rsidR="00CC1005" w:rsidRPr="00662329">
        <w:rPr>
          <w:lang w:val="en-US"/>
        </w:rPr>
        <w:t xml:space="preserve">, in the sense that PhDs and postdocs </w:t>
      </w:r>
      <w:r w:rsidR="00970C83">
        <w:rPr>
          <w:lang w:val="en-US"/>
        </w:rPr>
        <w:t xml:space="preserve">can </w:t>
      </w:r>
      <w:r w:rsidR="00CC1005" w:rsidRPr="00662329">
        <w:rPr>
          <w:lang w:val="en-US"/>
        </w:rPr>
        <w:t xml:space="preserve">receive </w:t>
      </w:r>
      <w:r w:rsidR="00970C83">
        <w:rPr>
          <w:lang w:val="en-US"/>
        </w:rPr>
        <w:t>between 100.000 and</w:t>
      </w:r>
      <w:r w:rsidR="00970C83" w:rsidRPr="00662329">
        <w:rPr>
          <w:lang w:val="en-US"/>
        </w:rPr>
        <w:t xml:space="preserve"> </w:t>
      </w:r>
      <w:r w:rsidR="00CC1005" w:rsidRPr="00662329">
        <w:rPr>
          <w:lang w:val="en-US"/>
        </w:rPr>
        <w:t xml:space="preserve">150.000 CHF in non-dilutive funding from the university. After obtaining their degree, they can keep using the </w:t>
      </w:r>
      <w:r w:rsidR="00431BEF" w:rsidRPr="00662329">
        <w:rPr>
          <w:lang w:val="en-US"/>
        </w:rPr>
        <w:t>university’s</w:t>
      </w:r>
      <w:r w:rsidR="00CC1005" w:rsidRPr="00662329">
        <w:rPr>
          <w:lang w:val="en-US"/>
        </w:rPr>
        <w:t xml:space="preserve"> lab for free for a period of two years. </w:t>
      </w:r>
      <w:r w:rsidR="00EB43BE" w:rsidRPr="00662329">
        <w:rPr>
          <w:lang w:val="en-US"/>
        </w:rPr>
        <w:t>In addition, there are specific grants for postdocs who want to try and commercialize technology. This abundance of funding allows researchers to stay in academia for an extended period of time. It may be that in other countries, researchers are forced to leave the academic context sooner. This could result in a lower degree of socialization into the academic institutional logic, and in more pressure to become socialized into a business logic.  Future research should therefore verify our results in other research institutions in other countries</w:t>
      </w:r>
      <w:r w:rsidR="005F2799" w:rsidRPr="00166038">
        <w:rPr>
          <w:lang w:val="en-US"/>
        </w:rPr>
        <w:t>.</w:t>
      </w:r>
      <w:r w:rsidR="00F84AA8" w:rsidRPr="00166038">
        <w:rPr>
          <w:lang w:val="en-US"/>
        </w:rPr>
        <w:t xml:space="preserve"> </w:t>
      </w:r>
      <w:commentRangeEnd w:id="25"/>
      <w:r w:rsidR="00EB43BE" w:rsidRPr="00662329">
        <w:rPr>
          <w:rStyle w:val="CommentReference"/>
          <w:lang w:val="en-US"/>
        </w:rPr>
        <w:commentReference w:id="25"/>
      </w:r>
    </w:p>
    <w:p w14:paraId="0C8F7AE5" w14:textId="77777777" w:rsidR="000B78DD" w:rsidRPr="00166038" w:rsidRDefault="000B78DD">
      <w:pPr>
        <w:pStyle w:val="Heading2"/>
        <w:keepLines w:val="0"/>
        <w:numPr>
          <w:ilvl w:val="0"/>
          <w:numId w:val="0"/>
        </w:numPr>
        <w:spacing w:line="360" w:lineRule="auto"/>
        <w:jc w:val="center"/>
        <w:rPr>
          <w:rFonts w:cs="Times New Roman"/>
          <w:szCs w:val="24"/>
          <w:lang w:val="en-US"/>
        </w:rPr>
      </w:pPr>
      <w:r w:rsidRPr="00166038">
        <w:rPr>
          <w:rFonts w:cs="Times New Roman"/>
          <w:szCs w:val="24"/>
          <w:lang w:val="en-US"/>
        </w:rPr>
        <w:t>IMPLICATIONS FOR PRACTICE</w:t>
      </w:r>
    </w:p>
    <w:p w14:paraId="1707D7C2" w14:textId="281FFD9C" w:rsidR="001E5D2B" w:rsidRPr="00166038" w:rsidRDefault="000B78DD" w:rsidP="002C4A2F">
      <w:pPr>
        <w:ind w:firstLine="426"/>
        <w:rPr>
          <w:lang w:val="en-US"/>
        </w:rPr>
      </w:pPr>
      <w:r w:rsidRPr="00166038">
        <w:rPr>
          <w:lang w:val="en-US"/>
        </w:rPr>
        <w:t>This study offers several practical contributions</w:t>
      </w:r>
      <w:r w:rsidR="00242B9D" w:rsidRPr="00166038">
        <w:rPr>
          <w:lang w:val="en-US"/>
        </w:rPr>
        <w:t xml:space="preserve">. </w:t>
      </w:r>
      <w:r w:rsidR="00323722" w:rsidRPr="00166038">
        <w:rPr>
          <w:lang w:val="en-US"/>
        </w:rPr>
        <w:t>Commercializing technology through stimulating academic entrepreneurship and the formation of spin-offs has been center stage in most European countries since the early 20s (Wright</w:t>
      </w:r>
      <w:r w:rsidR="00AB4541">
        <w:rPr>
          <w:lang w:val="en-US"/>
        </w:rPr>
        <w:t xml:space="preserve"> et al.</w:t>
      </w:r>
      <w:r w:rsidR="00323722" w:rsidRPr="00166038">
        <w:rPr>
          <w:lang w:val="en-US"/>
        </w:rPr>
        <w:t xml:space="preserve">, 2007). Whilst this has led to a mushrooming of entrepreneurial activity, spin-offs that commercialize technology from academic institutions rarely evolve into commercial heavy weights (Fini </w:t>
      </w:r>
      <w:r w:rsidR="0052268B" w:rsidRPr="00166038">
        <w:rPr>
          <w:lang w:val="en-US"/>
        </w:rPr>
        <w:t>et al.</w:t>
      </w:r>
      <w:r w:rsidR="00323722" w:rsidRPr="00166038">
        <w:rPr>
          <w:lang w:val="en-US"/>
        </w:rPr>
        <w:t xml:space="preserve">, 2017). We attribute this to </w:t>
      </w:r>
      <w:r w:rsidR="00F8225A" w:rsidRPr="00166038">
        <w:rPr>
          <w:lang w:val="en-US"/>
        </w:rPr>
        <w:t>the fact that</w:t>
      </w:r>
      <w:r w:rsidR="00323722" w:rsidRPr="00166038">
        <w:rPr>
          <w:lang w:val="en-US"/>
        </w:rPr>
        <w:t xml:space="preserve"> professional logics, in this case academic logics, are translated </w:t>
      </w:r>
      <w:r w:rsidR="00143D38" w:rsidRPr="00166038">
        <w:rPr>
          <w:lang w:val="en-US"/>
        </w:rPr>
        <w:t xml:space="preserve">into </w:t>
      </w:r>
      <w:r w:rsidR="00323722" w:rsidRPr="00166038">
        <w:rPr>
          <w:lang w:val="en-US"/>
        </w:rPr>
        <w:t>academic</w:t>
      </w:r>
      <w:r w:rsidR="00143D38" w:rsidRPr="00166038">
        <w:rPr>
          <w:lang w:val="en-US"/>
        </w:rPr>
        <w:t xml:space="preserve"> entrepreneur</w:t>
      </w:r>
      <w:r w:rsidR="00323722" w:rsidRPr="00166038">
        <w:rPr>
          <w:lang w:val="en-US"/>
        </w:rPr>
        <w:t>s</w:t>
      </w:r>
      <w:r w:rsidR="00143D38" w:rsidRPr="00166038">
        <w:rPr>
          <w:lang w:val="en-US"/>
        </w:rPr>
        <w:t>’</w:t>
      </w:r>
      <w:r w:rsidR="00323722" w:rsidRPr="00166038">
        <w:rPr>
          <w:lang w:val="en-US"/>
        </w:rPr>
        <w:t xml:space="preserve"> </w:t>
      </w:r>
      <w:r w:rsidR="00386F32">
        <w:rPr>
          <w:lang w:val="en-US"/>
        </w:rPr>
        <w:t xml:space="preserve">lower </w:t>
      </w:r>
      <w:r w:rsidR="00143D38" w:rsidRPr="00166038">
        <w:rPr>
          <w:lang w:val="en-US"/>
        </w:rPr>
        <w:t>growth ambitions</w:t>
      </w:r>
      <w:r w:rsidR="00323722" w:rsidRPr="00166038">
        <w:rPr>
          <w:lang w:val="en-US"/>
        </w:rPr>
        <w:t xml:space="preserve">. More specifically, we </w:t>
      </w:r>
      <w:r w:rsidR="00B1771A" w:rsidRPr="00166038">
        <w:rPr>
          <w:lang w:val="en-US"/>
        </w:rPr>
        <w:t>identify</w:t>
      </w:r>
      <w:r w:rsidR="00323722" w:rsidRPr="00166038">
        <w:rPr>
          <w:lang w:val="en-US"/>
        </w:rPr>
        <w:t xml:space="preserve"> a crucial role </w:t>
      </w:r>
      <w:r w:rsidR="00B1771A" w:rsidRPr="00166038">
        <w:rPr>
          <w:lang w:val="en-US"/>
        </w:rPr>
        <w:t>of entrepreneurs’</w:t>
      </w:r>
      <w:r w:rsidR="00323722" w:rsidRPr="00166038">
        <w:rPr>
          <w:lang w:val="en-US"/>
        </w:rPr>
        <w:t xml:space="preserve"> identity orientation, which is shown to be </w:t>
      </w:r>
      <w:r w:rsidR="00B1771A" w:rsidRPr="00166038">
        <w:rPr>
          <w:lang w:val="en-US"/>
        </w:rPr>
        <w:t>imprinted by the academic logic of the university</w:t>
      </w:r>
      <w:r w:rsidR="00323722" w:rsidRPr="00166038">
        <w:rPr>
          <w:lang w:val="en-US"/>
        </w:rPr>
        <w:t>.</w:t>
      </w:r>
      <w:r w:rsidR="00B1771A" w:rsidRPr="00166038">
        <w:rPr>
          <w:lang w:val="en-US"/>
        </w:rPr>
        <w:t xml:space="preserve"> </w:t>
      </w:r>
    </w:p>
    <w:p w14:paraId="52D5F25C" w14:textId="6E511725" w:rsidR="001E5D2B" w:rsidRPr="00166038" w:rsidRDefault="00B1771A" w:rsidP="002C4A2F">
      <w:pPr>
        <w:ind w:firstLine="426"/>
        <w:rPr>
          <w:lang w:val="en-US"/>
        </w:rPr>
      </w:pPr>
      <w:r w:rsidRPr="00166038">
        <w:rPr>
          <w:lang w:val="en-US"/>
        </w:rPr>
        <w:t xml:space="preserve">The observation that the logic into which academics are socialized determines their identity orientation and growth aspirations has consequences for the technology transfer policy at university and societal level. Either one accepts that disruption and economic growth will not result from these academic ventures, or one </w:t>
      </w:r>
      <w:r w:rsidR="00970C83">
        <w:rPr>
          <w:lang w:val="en-US"/>
        </w:rPr>
        <w:t>must</w:t>
      </w:r>
      <w:r w:rsidRPr="00166038">
        <w:rPr>
          <w:lang w:val="en-US"/>
        </w:rPr>
        <w:t xml:space="preserve"> rethink the way in which scientists are trained, long before they engage in commercial activities</w:t>
      </w:r>
      <w:r w:rsidR="00C44D14" w:rsidRPr="00166038">
        <w:rPr>
          <w:lang w:val="en-US"/>
        </w:rPr>
        <w:t xml:space="preserve">, </w:t>
      </w:r>
      <w:r w:rsidR="00C44D14" w:rsidRPr="00662329">
        <w:rPr>
          <w:lang w:val="en-US"/>
        </w:rPr>
        <w:t xml:space="preserve">in order to embed financial performance into their reference </w:t>
      </w:r>
      <w:r w:rsidR="00C44D14" w:rsidRPr="00662329">
        <w:rPr>
          <w:lang w:val="en-US"/>
        </w:rPr>
        <w:lastRenderedPageBreak/>
        <w:t>frame and self-evaluation methods</w:t>
      </w:r>
      <w:r w:rsidRPr="00166038">
        <w:rPr>
          <w:lang w:val="en-US"/>
        </w:rPr>
        <w:t xml:space="preserve">. </w:t>
      </w:r>
      <w:r w:rsidR="001E5D2B" w:rsidRPr="00166038">
        <w:rPr>
          <w:lang w:val="en-US"/>
        </w:rPr>
        <w:t xml:space="preserve">Since academic logics are so deeply ingrained through socialization mechanisms, it is unlikely that elective entrepreneurship education or coaching will be able to change academic entrepreneurs’ mindset. </w:t>
      </w:r>
      <w:r w:rsidR="0028485E" w:rsidRPr="00166038">
        <w:rPr>
          <w:lang w:val="en-US"/>
        </w:rPr>
        <w:t xml:space="preserve">Our findings suggest that a much more intensive socialization process is needed. We suggest developing policies to facilitate </w:t>
      </w:r>
      <w:r w:rsidR="002C001A" w:rsidRPr="00166038">
        <w:rPr>
          <w:lang w:val="en-US"/>
        </w:rPr>
        <w:t>PhD</w:t>
      </w:r>
      <w:r w:rsidR="0028485E" w:rsidRPr="00166038">
        <w:rPr>
          <w:lang w:val="en-US"/>
        </w:rPr>
        <w:t xml:space="preserve"> student and postdocs to get involved with executives on a long and intensive base. For instance, in most executive business schools, young researchers would fit into a full-time MBA or part-time MBA, whereas executives with 10+ years’ experience would fit into an executive (global) MBA. These cohorts can meet in joint </w:t>
      </w:r>
      <w:r w:rsidR="0019426D">
        <w:rPr>
          <w:lang w:val="en-US"/>
        </w:rPr>
        <w:t>courses</w:t>
      </w:r>
      <w:r w:rsidR="0028485E" w:rsidRPr="00166038">
        <w:rPr>
          <w:lang w:val="en-US"/>
        </w:rPr>
        <w:t xml:space="preserve"> where they do joint projects and learn how to work together and appreciate each other’s values. Unfortunately for Ph</w:t>
      </w:r>
      <w:r w:rsidR="002C001A" w:rsidRPr="00166038">
        <w:rPr>
          <w:lang w:val="en-US"/>
        </w:rPr>
        <w:t>D</w:t>
      </w:r>
      <w:r w:rsidR="0028485E" w:rsidRPr="00166038">
        <w:rPr>
          <w:lang w:val="en-US"/>
        </w:rPr>
        <w:t xml:space="preserve"> students and postdocs, such programs are typically too expensive and do certainly not fit into a narrowly focused Ph</w:t>
      </w:r>
      <w:r w:rsidR="002C001A" w:rsidRPr="00166038">
        <w:rPr>
          <w:lang w:val="en-US"/>
        </w:rPr>
        <w:t>D</w:t>
      </w:r>
      <w:r w:rsidR="0028485E" w:rsidRPr="00166038">
        <w:rPr>
          <w:lang w:val="en-US"/>
        </w:rPr>
        <w:t xml:space="preserve"> program. Policy makers at the national and at the university level should carefully reconsider their programs to enable a much deeper dive of academic researchers into the business logic.</w:t>
      </w:r>
    </w:p>
    <w:p w14:paraId="73D6F5AF" w14:textId="37F1DF9A" w:rsidR="00F74605" w:rsidRPr="00166038" w:rsidRDefault="0028485E" w:rsidP="00974782">
      <w:pPr>
        <w:ind w:firstLine="426"/>
        <w:rPr>
          <w:rFonts w:eastAsiaTheme="majorEastAsia"/>
          <w:b/>
          <w:bCs/>
          <w:caps/>
          <w:lang w:val="en-US"/>
        </w:rPr>
      </w:pPr>
      <w:r w:rsidRPr="00166038">
        <w:rPr>
          <w:lang w:val="en-US"/>
        </w:rPr>
        <w:t xml:space="preserve">An important point of attention hereby is the involvement of external actors. </w:t>
      </w:r>
      <w:r w:rsidR="002C001A" w:rsidRPr="00166038">
        <w:rPr>
          <w:lang w:val="en-US"/>
        </w:rPr>
        <w:t>PhD’s</w:t>
      </w:r>
      <w:r w:rsidR="001E5D2B" w:rsidRPr="00166038">
        <w:rPr>
          <w:lang w:val="en-US"/>
        </w:rPr>
        <w:t xml:space="preserve"> and postdocs who after their research </w:t>
      </w:r>
      <w:r w:rsidRPr="00166038">
        <w:rPr>
          <w:lang w:val="en-US"/>
        </w:rPr>
        <w:t>were</w:t>
      </w:r>
      <w:r w:rsidR="001E5D2B" w:rsidRPr="00166038">
        <w:rPr>
          <w:lang w:val="en-US"/>
        </w:rPr>
        <w:t xml:space="preserve"> socialized into the investor and</w:t>
      </w:r>
      <w:r w:rsidRPr="00166038">
        <w:rPr>
          <w:lang w:val="en-US"/>
        </w:rPr>
        <w:t>/or</w:t>
      </w:r>
      <w:r w:rsidR="001E5D2B" w:rsidRPr="00166038">
        <w:rPr>
          <w:lang w:val="en-US"/>
        </w:rPr>
        <w:t xml:space="preserve"> corporate worlds </w:t>
      </w:r>
      <w:r w:rsidR="0019426D">
        <w:rPr>
          <w:lang w:val="en-US"/>
        </w:rPr>
        <w:t>will</w:t>
      </w:r>
      <w:r w:rsidR="001E5D2B" w:rsidRPr="00166038">
        <w:rPr>
          <w:lang w:val="en-US"/>
        </w:rPr>
        <w:t xml:space="preserve"> enact those logics into their social identities and </w:t>
      </w:r>
      <w:r w:rsidR="0019426D">
        <w:rPr>
          <w:lang w:val="en-US"/>
        </w:rPr>
        <w:t xml:space="preserve">might </w:t>
      </w:r>
      <w:r w:rsidR="001E5D2B" w:rsidRPr="00166038">
        <w:rPr>
          <w:lang w:val="en-US"/>
        </w:rPr>
        <w:t xml:space="preserve">hence form ideal boundary spanners between the academic and the business world. Those research alumni </w:t>
      </w:r>
      <w:r w:rsidRPr="00166038">
        <w:rPr>
          <w:lang w:val="en-US"/>
        </w:rPr>
        <w:t>may be</w:t>
      </w:r>
      <w:r w:rsidR="001E5D2B" w:rsidRPr="00166038">
        <w:rPr>
          <w:lang w:val="en-US"/>
        </w:rPr>
        <w:t xml:space="preserve"> ideally positioned to bring in new goals into the academic environment. However, since the socialization into a new profession takes many years, it is unlikely that they will present themselves as co-founders to younger researchers and if they do, a significant age and tenure gap needs to be overcome. </w:t>
      </w:r>
      <w:r w:rsidRPr="00166038">
        <w:rPr>
          <w:lang w:val="en-US"/>
        </w:rPr>
        <w:t xml:space="preserve">This raises the question whether, policy makers, instead of (or in addition to) incentivizing </w:t>
      </w:r>
      <w:r w:rsidR="00323722" w:rsidRPr="00166038">
        <w:rPr>
          <w:lang w:val="en-US"/>
        </w:rPr>
        <w:t xml:space="preserve">research institutes and universities </w:t>
      </w:r>
      <w:r w:rsidRPr="00166038">
        <w:rPr>
          <w:lang w:val="en-US"/>
        </w:rPr>
        <w:t>to commercialize their research, should not focus more on stimulating external actors from the business environment to engage in research commercialization</w:t>
      </w:r>
      <w:r w:rsidR="00B1771A" w:rsidRPr="00166038">
        <w:rPr>
          <w:lang w:val="en-US"/>
        </w:rPr>
        <w:t xml:space="preserve">. </w:t>
      </w:r>
      <w:r w:rsidR="00323722" w:rsidRPr="00166038">
        <w:rPr>
          <w:lang w:val="en-US"/>
        </w:rPr>
        <w:t>For instance, Pahnke, Katila an</w:t>
      </w:r>
      <w:r w:rsidR="00B804A9">
        <w:rPr>
          <w:lang w:val="en-US"/>
        </w:rPr>
        <w:t>d</w:t>
      </w:r>
      <w:r w:rsidR="00323722" w:rsidRPr="00166038">
        <w:rPr>
          <w:lang w:val="en-US"/>
        </w:rPr>
        <w:t xml:space="preserve"> Eisenhardt (2015) show how private venture capital funds and corporate venture capitalists both belong to professional communities governed by their own logics </w:t>
      </w:r>
      <w:r w:rsidR="00323722" w:rsidRPr="00166038">
        <w:rPr>
          <w:lang w:val="en-US"/>
        </w:rPr>
        <w:lastRenderedPageBreak/>
        <w:t xml:space="preserve">and how these strongly imprint the behavior of the companies they invest in. In other words, both public support for private technology investors as well as </w:t>
      </w:r>
      <w:r w:rsidR="00671F8C" w:rsidRPr="00166038">
        <w:rPr>
          <w:lang w:val="en-US"/>
        </w:rPr>
        <w:t>for improving the access of these investors to universities and research institutes could</w:t>
      </w:r>
      <w:r w:rsidR="00323722" w:rsidRPr="00166038">
        <w:rPr>
          <w:lang w:val="en-US"/>
        </w:rPr>
        <w:t xml:space="preserve"> be very fruitful. Whilst technology</w:t>
      </w:r>
      <w:r w:rsidR="00F77470" w:rsidRPr="00166038">
        <w:rPr>
          <w:lang w:val="en-US"/>
        </w:rPr>
        <w:t>-</w:t>
      </w:r>
      <w:r w:rsidR="00323722" w:rsidRPr="00166038">
        <w:rPr>
          <w:lang w:val="en-US"/>
        </w:rPr>
        <w:t xml:space="preserve">enthusiast researchers are crucial in the (pre-)founding phase, early in the venture’s lifetime there will be a need for executive members who can bring different, growth-oriented goals into the company (Ambos &amp; Birkinshaw, 2010). Equity investors typically have a network and governance mechanisms such as board of director seats, ESOP schemes, seniority rights to attract such people. This is not the case for purely public funds (see Pahnke et al., 2015) or non-dilutive sources of capital such as technology subsidies, innovation grants or indirect subsidies via the universities. Our results suggest thus that policies </w:t>
      </w:r>
      <w:r w:rsidRPr="00166038">
        <w:rPr>
          <w:lang w:val="en-US"/>
        </w:rPr>
        <w:t xml:space="preserve">are desired </w:t>
      </w:r>
      <w:r w:rsidR="00323722" w:rsidRPr="00166038">
        <w:rPr>
          <w:lang w:val="en-US"/>
        </w:rPr>
        <w:t>which incent</w:t>
      </w:r>
      <w:r w:rsidRPr="00166038">
        <w:rPr>
          <w:lang w:val="en-US"/>
        </w:rPr>
        <w:t>ivize</w:t>
      </w:r>
      <w:r w:rsidR="00323722" w:rsidRPr="00166038">
        <w:rPr>
          <w:lang w:val="en-US"/>
        </w:rPr>
        <w:t xml:space="preserve"> private investors to specialize in deep tech</w:t>
      </w:r>
      <w:r w:rsidRPr="00166038">
        <w:rPr>
          <w:lang w:val="en-US"/>
        </w:rPr>
        <w:t xml:space="preserve">, and </w:t>
      </w:r>
      <w:r w:rsidR="002078FE" w:rsidRPr="00166038">
        <w:rPr>
          <w:lang w:val="en-US"/>
        </w:rPr>
        <w:t xml:space="preserve">which stimulate </w:t>
      </w:r>
      <w:r w:rsidR="002078FE" w:rsidRPr="00662329">
        <w:rPr>
          <w:lang w:val="en-US"/>
        </w:rPr>
        <w:t xml:space="preserve">former researchers with a successful business career </w:t>
      </w:r>
      <w:r w:rsidRPr="00166038">
        <w:rPr>
          <w:lang w:val="en-US"/>
        </w:rPr>
        <w:t xml:space="preserve">to </w:t>
      </w:r>
      <w:r w:rsidR="002078FE" w:rsidRPr="00166038">
        <w:rPr>
          <w:lang w:val="en-US"/>
        </w:rPr>
        <w:t>engage in the management of</w:t>
      </w:r>
      <w:r w:rsidR="002078FE" w:rsidRPr="00662329">
        <w:rPr>
          <w:lang w:val="en-US"/>
        </w:rPr>
        <w:t xml:space="preserve"> academic start-ups, thereby infusing a more commercial institutional logic into these ventures.</w:t>
      </w:r>
    </w:p>
    <w:p w14:paraId="189C243A" w14:textId="77777777" w:rsidR="0008508D" w:rsidRPr="00166038" w:rsidRDefault="00147DAE" w:rsidP="00662329">
      <w:pPr>
        <w:pStyle w:val="Heading1"/>
        <w:numPr>
          <w:ilvl w:val="0"/>
          <w:numId w:val="0"/>
        </w:numPr>
        <w:spacing w:line="360" w:lineRule="auto"/>
        <w:ind w:left="432" w:hanging="432"/>
        <w:jc w:val="center"/>
        <w:rPr>
          <w:rFonts w:cs="Times New Roman"/>
          <w:lang w:val="en-US"/>
        </w:rPr>
      </w:pPr>
      <w:r w:rsidRPr="00166038">
        <w:rPr>
          <w:rFonts w:cs="Times New Roman"/>
          <w:lang w:val="en-US"/>
        </w:rPr>
        <w:t>REFERENCES</w:t>
      </w:r>
    </w:p>
    <w:p w14:paraId="17C1CB71" w14:textId="77777777" w:rsidR="00AB4541" w:rsidRDefault="00064FD5" w:rsidP="00AB4541">
      <w:pPr>
        <w:pStyle w:val="EndNoteBibliography"/>
        <w:ind w:left="426" w:hanging="426"/>
        <w:rPr>
          <w:noProof/>
          <w:sz w:val="24"/>
          <w:lang w:val="en-US"/>
        </w:rPr>
      </w:pPr>
      <w:r w:rsidRPr="006244F4">
        <w:rPr>
          <w:noProof/>
          <w:sz w:val="24"/>
          <w:lang w:val="en-US"/>
        </w:rPr>
        <w:t>Alsos, G. A., Clausen, T., Hytti, U.</w:t>
      </w:r>
      <w:r w:rsidR="004817D0" w:rsidRPr="006244F4">
        <w:rPr>
          <w:noProof/>
          <w:sz w:val="24"/>
          <w:lang w:val="en-US"/>
        </w:rPr>
        <w:t>,</w:t>
      </w:r>
      <w:r w:rsidRPr="006244F4">
        <w:rPr>
          <w:noProof/>
          <w:sz w:val="24"/>
          <w:lang w:val="en-US"/>
        </w:rPr>
        <w:t xml:space="preserve"> &amp; Solvoll</w:t>
      </w:r>
      <w:r w:rsidR="004817D0" w:rsidRPr="006244F4">
        <w:rPr>
          <w:noProof/>
          <w:sz w:val="24"/>
          <w:lang w:val="en-US"/>
        </w:rPr>
        <w:t>, S</w:t>
      </w:r>
      <w:r w:rsidRPr="006244F4">
        <w:rPr>
          <w:noProof/>
          <w:sz w:val="24"/>
          <w:lang w:val="en-US"/>
        </w:rPr>
        <w:t>. 2016.</w:t>
      </w:r>
      <w:r w:rsidRPr="00166038">
        <w:rPr>
          <w:noProof/>
          <w:sz w:val="24"/>
          <w:lang w:val="en-US"/>
        </w:rPr>
        <w:t xml:space="preserve"> Entrepreneurs’ social identity and the preference for causal and effectual behaviours in start-up processes. </w:t>
      </w:r>
      <w:r w:rsidRPr="00166038">
        <w:rPr>
          <w:b/>
          <w:i/>
          <w:noProof/>
          <w:sz w:val="24"/>
          <w:lang w:val="en-US"/>
        </w:rPr>
        <w:t>Entrepreneurship and Regional Development</w:t>
      </w:r>
      <w:r w:rsidRPr="00166038">
        <w:rPr>
          <w:noProof/>
          <w:sz w:val="24"/>
          <w:lang w:val="en-US"/>
        </w:rPr>
        <w:t>, 28(3/4): 234-258.</w:t>
      </w:r>
    </w:p>
    <w:p w14:paraId="18A049CC" w14:textId="77777777" w:rsidR="00B255E5" w:rsidRPr="00166038" w:rsidRDefault="00B255E5" w:rsidP="00B255E5">
      <w:pPr>
        <w:pStyle w:val="EndNoteBibliography"/>
        <w:ind w:left="426" w:hanging="426"/>
        <w:rPr>
          <w:noProof/>
          <w:sz w:val="24"/>
          <w:lang w:val="en-US"/>
        </w:rPr>
      </w:pPr>
      <w:r w:rsidRPr="00166038">
        <w:rPr>
          <w:noProof/>
          <w:sz w:val="24"/>
          <w:lang w:val="en-US"/>
        </w:rPr>
        <w:t xml:space="preserve">Ambos, T. C., Mäkelä, K., Birkinshaw, J., &amp; d'Este, P. 2008. When does university research get commercialized? Creating ambidexterity in research institutions. </w:t>
      </w:r>
      <w:r w:rsidRPr="00166038">
        <w:rPr>
          <w:b/>
          <w:i/>
          <w:noProof/>
          <w:sz w:val="24"/>
          <w:lang w:val="en-US"/>
        </w:rPr>
        <w:t>Journal of Management Studies</w:t>
      </w:r>
      <w:r w:rsidRPr="00166038">
        <w:rPr>
          <w:i/>
          <w:noProof/>
          <w:sz w:val="24"/>
          <w:lang w:val="en-US"/>
        </w:rPr>
        <w:t xml:space="preserve">, </w:t>
      </w:r>
      <w:r w:rsidRPr="00166038">
        <w:rPr>
          <w:noProof/>
          <w:sz w:val="24"/>
          <w:lang w:val="en-US"/>
        </w:rPr>
        <w:t>45(8): 1424-1447.</w:t>
      </w:r>
    </w:p>
    <w:p w14:paraId="2EE36934" w14:textId="40B58A06" w:rsidR="00AB4541" w:rsidRPr="00AB4541" w:rsidRDefault="00AB4541" w:rsidP="00AB4541">
      <w:pPr>
        <w:pStyle w:val="EndNoteBibliography"/>
        <w:ind w:left="426" w:hanging="426"/>
        <w:rPr>
          <w:noProof/>
          <w:sz w:val="24"/>
          <w:lang w:val="en-US"/>
        </w:rPr>
      </w:pPr>
      <w:r w:rsidRPr="00974782">
        <w:rPr>
          <w:sz w:val="24"/>
          <w:lang w:val="en-US"/>
        </w:rPr>
        <w:t>Ambos, T. C.</w:t>
      </w:r>
      <w:r w:rsidR="00B255E5">
        <w:rPr>
          <w:sz w:val="24"/>
          <w:lang w:val="en-US"/>
        </w:rPr>
        <w:t>,</w:t>
      </w:r>
      <w:r w:rsidRPr="00974782">
        <w:rPr>
          <w:sz w:val="24"/>
          <w:lang w:val="en-US"/>
        </w:rPr>
        <w:t xml:space="preserve"> </w:t>
      </w:r>
      <w:r w:rsidR="00B255E5">
        <w:rPr>
          <w:sz w:val="24"/>
          <w:lang w:val="en-US"/>
        </w:rPr>
        <w:t>&amp;</w:t>
      </w:r>
      <w:r w:rsidRPr="00974782">
        <w:rPr>
          <w:sz w:val="24"/>
          <w:lang w:val="en-US"/>
        </w:rPr>
        <w:t xml:space="preserve"> J. Birkinshaw 2010. “How do new ventures evolve? An inductive study of archetype changes in science-based ventures.” </w:t>
      </w:r>
      <w:r w:rsidRPr="00974782">
        <w:rPr>
          <w:b/>
          <w:bCs/>
          <w:i/>
          <w:iCs/>
          <w:sz w:val="24"/>
          <w:lang w:val="en-US"/>
        </w:rPr>
        <w:t>Organization Science</w:t>
      </w:r>
      <w:r w:rsidRPr="00974782">
        <w:rPr>
          <w:sz w:val="24"/>
          <w:lang w:val="en-US"/>
        </w:rPr>
        <w:t>, 21: 1125-1140.</w:t>
      </w:r>
    </w:p>
    <w:p w14:paraId="41875F43" w14:textId="77777777" w:rsidR="00094EFC" w:rsidRPr="00974782" w:rsidRDefault="00094EFC" w:rsidP="00094EFC">
      <w:pPr>
        <w:pStyle w:val="EndNoteBibliography"/>
        <w:ind w:left="426" w:hanging="426"/>
        <w:rPr>
          <w:noProof/>
          <w:sz w:val="24"/>
          <w:lang w:val="fr-BE"/>
        </w:rPr>
      </w:pPr>
      <w:r w:rsidRPr="00094EFC">
        <w:rPr>
          <w:noProof/>
          <w:sz w:val="24"/>
          <w:lang w:val="en-US"/>
        </w:rPr>
        <w:t xml:space="preserve">Autio, E., &amp; Acs, Z. J. 2010. Intellectual property protection and the formation of entrepreneurial growth aspirations. </w:t>
      </w:r>
      <w:r w:rsidRPr="00974782">
        <w:rPr>
          <w:b/>
          <w:i/>
          <w:noProof/>
          <w:sz w:val="24"/>
          <w:lang w:val="fr-BE"/>
        </w:rPr>
        <w:t>Strategic Entrepreneurship Journal</w:t>
      </w:r>
      <w:r w:rsidRPr="00974782">
        <w:rPr>
          <w:noProof/>
          <w:sz w:val="24"/>
          <w:lang w:val="fr-BE"/>
        </w:rPr>
        <w:t>, 4: 234–251.</w:t>
      </w:r>
    </w:p>
    <w:p w14:paraId="486F8722" w14:textId="77777777" w:rsidR="00B93B49" w:rsidRPr="00166038" w:rsidRDefault="00B93B49">
      <w:pPr>
        <w:pStyle w:val="EndNoteBibliography"/>
        <w:ind w:left="426" w:hanging="426"/>
        <w:rPr>
          <w:noProof/>
          <w:sz w:val="24"/>
          <w:lang w:val="en-US"/>
        </w:rPr>
      </w:pPr>
      <w:r w:rsidRPr="00974782">
        <w:rPr>
          <w:noProof/>
          <w:sz w:val="24"/>
          <w:lang w:val="fr-BE"/>
        </w:rPr>
        <w:t xml:space="preserve">Autio, E., Sapienza, H. J., &amp; Almeida, J. G. 2000. </w:t>
      </w:r>
      <w:r w:rsidRPr="00166038">
        <w:rPr>
          <w:noProof/>
          <w:sz w:val="24"/>
          <w:lang w:val="en-US"/>
        </w:rPr>
        <w:t xml:space="preserve">Effects of age at entry, knowledge intensity, and imitability on international growth. </w:t>
      </w:r>
      <w:r w:rsidRPr="00166038">
        <w:rPr>
          <w:b/>
          <w:i/>
          <w:noProof/>
          <w:sz w:val="24"/>
          <w:lang w:val="en-US"/>
        </w:rPr>
        <w:t>Academy of Management Journal</w:t>
      </w:r>
      <w:r w:rsidRPr="00166038">
        <w:rPr>
          <w:i/>
          <w:noProof/>
          <w:sz w:val="24"/>
          <w:lang w:val="en-US"/>
        </w:rPr>
        <w:t xml:space="preserve">, </w:t>
      </w:r>
      <w:r w:rsidRPr="00166038">
        <w:rPr>
          <w:noProof/>
          <w:sz w:val="24"/>
          <w:lang w:val="en-US"/>
        </w:rPr>
        <w:t>43(5), 909-924.</w:t>
      </w:r>
    </w:p>
    <w:p w14:paraId="45E91250" w14:textId="0553E5D6" w:rsidR="00094EFC" w:rsidRDefault="00094EFC">
      <w:pPr>
        <w:pStyle w:val="EndNoteBibliography"/>
        <w:ind w:left="426" w:hanging="426"/>
        <w:rPr>
          <w:noProof/>
          <w:sz w:val="24"/>
          <w:lang w:val="en-US"/>
        </w:rPr>
      </w:pPr>
      <w:r w:rsidRPr="00E03623">
        <w:rPr>
          <w:noProof/>
          <w:sz w:val="24"/>
          <w:lang w:val="en-US"/>
        </w:rPr>
        <w:t xml:space="preserve">Balven, R., Fenters, V., Siegel, D. S., &amp; Waldman, D. 2008. </w:t>
      </w:r>
      <w:r w:rsidRPr="00094EFC">
        <w:rPr>
          <w:noProof/>
          <w:sz w:val="24"/>
          <w:lang w:val="en-US"/>
        </w:rPr>
        <w:t xml:space="preserve">Academic entrepreneurship: </w:t>
      </w:r>
      <w:r>
        <w:rPr>
          <w:noProof/>
          <w:sz w:val="24"/>
          <w:lang w:val="en-US"/>
        </w:rPr>
        <w:t>T</w:t>
      </w:r>
      <w:r w:rsidRPr="00094EFC">
        <w:rPr>
          <w:noProof/>
          <w:sz w:val="24"/>
          <w:lang w:val="en-US"/>
        </w:rPr>
        <w:t xml:space="preserve">he roles of identity, motivation, championing, education, work-life balance, and organizational justice. </w:t>
      </w:r>
      <w:r w:rsidRPr="00974782">
        <w:rPr>
          <w:b/>
          <w:i/>
          <w:noProof/>
          <w:sz w:val="24"/>
          <w:lang w:val="en-US"/>
        </w:rPr>
        <w:t>Academy of Management Perspectives</w:t>
      </w:r>
      <w:r w:rsidRPr="00094EFC">
        <w:rPr>
          <w:noProof/>
          <w:sz w:val="24"/>
          <w:lang w:val="en-US"/>
        </w:rPr>
        <w:t>, 32(1): 21–42.</w:t>
      </w:r>
    </w:p>
    <w:p w14:paraId="79A00CFF" w14:textId="578935FD" w:rsidR="00B93B49" w:rsidRPr="00166038" w:rsidRDefault="00B93B49">
      <w:pPr>
        <w:pStyle w:val="EndNoteBibliography"/>
        <w:ind w:left="426" w:hanging="426"/>
        <w:rPr>
          <w:noProof/>
          <w:sz w:val="24"/>
          <w:lang w:val="en-US"/>
        </w:rPr>
      </w:pPr>
      <w:r w:rsidRPr="00166038">
        <w:rPr>
          <w:noProof/>
          <w:sz w:val="24"/>
          <w:lang w:val="en-US"/>
        </w:rPr>
        <w:t xml:space="preserve">Bollen, K. A. 1996. An alternative two stage least squares (2sls) estimator for latent variable equations. </w:t>
      </w:r>
      <w:r w:rsidRPr="00166038">
        <w:rPr>
          <w:b/>
          <w:i/>
          <w:noProof/>
          <w:sz w:val="24"/>
          <w:lang w:val="en-US"/>
        </w:rPr>
        <w:t>Psychometrika</w:t>
      </w:r>
      <w:r w:rsidRPr="00166038">
        <w:rPr>
          <w:i/>
          <w:noProof/>
          <w:sz w:val="24"/>
          <w:lang w:val="en-US"/>
        </w:rPr>
        <w:t xml:space="preserve">, </w:t>
      </w:r>
      <w:r w:rsidRPr="00166038">
        <w:rPr>
          <w:noProof/>
          <w:sz w:val="24"/>
          <w:lang w:val="en-US"/>
        </w:rPr>
        <w:t>61(1)</w:t>
      </w:r>
      <w:r w:rsidR="00D678C9" w:rsidRPr="00166038">
        <w:rPr>
          <w:noProof/>
          <w:sz w:val="24"/>
          <w:lang w:val="en-US"/>
        </w:rPr>
        <w:t>:</w:t>
      </w:r>
      <w:r w:rsidRPr="00166038">
        <w:rPr>
          <w:noProof/>
          <w:sz w:val="24"/>
          <w:lang w:val="en-US"/>
        </w:rPr>
        <w:t xml:space="preserve"> 109-121.</w:t>
      </w:r>
    </w:p>
    <w:p w14:paraId="0C1F9730" w14:textId="77777777" w:rsidR="004C55B0" w:rsidRPr="00166038" w:rsidRDefault="00B93B49">
      <w:pPr>
        <w:pStyle w:val="EndNoteBibliography"/>
        <w:ind w:left="426" w:hanging="426"/>
        <w:rPr>
          <w:noProof/>
          <w:sz w:val="24"/>
          <w:lang w:val="en-US"/>
        </w:rPr>
      </w:pPr>
      <w:r w:rsidRPr="00166038">
        <w:rPr>
          <w:noProof/>
          <w:sz w:val="24"/>
          <w:lang w:val="en-US"/>
        </w:rPr>
        <w:t>Bollen, K. A. 201</w:t>
      </w:r>
      <w:r w:rsidR="004C55B0" w:rsidRPr="00166038">
        <w:rPr>
          <w:noProof/>
          <w:sz w:val="24"/>
          <w:lang w:val="en-US"/>
        </w:rPr>
        <w:t>9</w:t>
      </w:r>
      <w:r w:rsidRPr="00166038">
        <w:rPr>
          <w:noProof/>
          <w:sz w:val="24"/>
          <w:lang w:val="en-US"/>
        </w:rPr>
        <w:t xml:space="preserve">. Model implied instrumental variables (miivs): An alternative orientation to structural equation modeling. </w:t>
      </w:r>
      <w:r w:rsidRPr="00166038">
        <w:rPr>
          <w:b/>
          <w:i/>
          <w:noProof/>
          <w:sz w:val="24"/>
          <w:lang w:val="en-US"/>
        </w:rPr>
        <w:t>Multivariate Behavioral Research</w:t>
      </w:r>
      <w:r w:rsidRPr="00166038">
        <w:rPr>
          <w:noProof/>
          <w:sz w:val="24"/>
          <w:lang w:val="en-US"/>
        </w:rPr>
        <w:t xml:space="preserve">, </w:t>
      </w:r>
      <w:r w:rsidR="004C55B0" w:rsidRPr="00166038">
        <w:rPr>
          <w:noProof/>
          <w:sz w:val="24"/>
          <w:lang w:val="en-US"/>
        </w:rPr>
        <w:t>54(1), 31–46.</w:t>
      </w:r>
    </w:p>
    <w:p w14:paraId="40B89829" w14:textId="77777777" w:rsidR="000A1486" w:rsidRDefault="000A1486">
      <w:pPr>
        <w:pStyle w:val="EndNoteBibliography"/>
        <w:ind w:left="426" w:hanging="426"/>
        <w:rPr>
          <w:noProof/>
          <w:sz w:val="24"/>
          <w:lang w:val="en-US"/>
        </w:rPr>
      </w:pPr>
      <w:r w:rsidRPr="000A1486">
        <w:rPr>
          <w:noProof/>
          <w:sz w:val="24"/>
          <w:lang w:val="en-US"/>
        </w:rPr>
        <w:lastRenderedPageBreak/>
        <w:t xml:space="preserve">Bercovitz, J., &amp; Feldman, M. 2008. Academic entrepreneurs: Organizational change at the individual level. </w:t>
      </w:r>
      <w:r w:rsidRPr="00974782">
        <w:rPr>
          <w:b/>
          <w:i/>
          <w:noProof/>
          <w:sz w:val="24"/>
          <w:lang w:val="en-US"/>
        </w:rPr>
        <w:t>Organization Science</w:t>
      </w:r>
      <w:r w:rsidRPr="000A1486">
        <w:rPr>
          <w:noProof/>
          <w:sz w:val="24"/>
          <w:lang w:val="en-US"/>
        </w:rPr>
        <w:t>, 19: 69–89.</w:t>
      </w:r>
    </w:p>
    <w:p w14:paraId="5517901F" w14:textId="77777777" w:rsidR="000A1486" w:rsidRDefault="000A1486">
      <w:pPr>
        <w:pStyle w:val="EndNoteBibliography"/>
        <w:ind w:left="426" w:hanging="426"/>
        <w:rPr>
          <w:noProof/>
          <w:sz w:val="24"/>
          <w:lang w:val="en-US"/>
        </w:rPr>
      </w:pPr>
      <w:r w:rsidRPr="000A1486">
        <w:rPr>
          <w:noProof/>
          <w:sz w:val="24"/>
          <w:lang w:val="en-US"/>
        </w:rPr>
        <w:t xml:space="preserve">Bolzani, D., &amp; Foo, M. D. 2018. The “why” of international entrepreneurship: Uncovering entrepreneurs’ personal values. </w:t>
      </w:r>
      <w:r w:rsidRPr="00974782">
        <w:rPr>
          <w:b/>
          <w:i/>
          <w:noProof/>
          <w:sz w:val="24"/>
          <w:lang w:val="en-US"/>
        </w:rPr>
        <w:t>Small Business Economics</w:t>
      </w:r>
      <w:r w:rsidRPr="000A1486">
        <w:rPr>
          <w:noProof/>
          <w:sz w:val="24"/>
          <w:lang w:val="en-US"/>
        </w:rPr>
        <w:t xml:space="preserve">, 51: 639–666. </w:t>
      </w:r>
    </w:p>
    <w:p w14:paraId="32F7CC5A" w14:textId="3E22B8C7" w:rsidR="00B93B49" w:rsidRPr="00166038" w:rsidRDefault="00B93B49">
      <w:pPr>
        <w:pStyle w:val="EndNoteBibliography"/>
        <w:ind w:left="426" w:hanging="426"/>
        <w:rPr>
          <w:noProof/>
          <w:sz w:val="24"/>
          <w:lang w:val="en-US"/>
        </w:rPr>
      </w:pPr>
      <w:r w:rsidRPr="00166038">
        <w:rPr>
          <w:noProof/>
          <w:sz w:val="24"/>
          <w:lang w:val="en-US"/>
        </w:rPr>
        <w:t xml:space="preserve">Brewer, M. B., &amp; Gardner, W. 1996. Who is this" we"? Levels of collective identity and self representations. </w:t>
      </w:r>
      <w:r w:rsidRPr="00166038">
        <w:rPr>
          <w:b/>
          <w:i/>
          <w:noProof/>
          <w:sz w:val="24"/>
          <w:lang w:val="en-US"/>
        </w:rPr>
        <w:t>Journal of Personality and Social Psychology</w:t>
      </w:r>
      <w:r w:rsidRPr="00166038">
        <w:rPr>
          <w:i/>
          <w:noProof/>
          <w:sz w:val="24"/>
          <w:lang w:val="en-US"/>
        </w:rPr>
        <w:t xml:space="preserve">, </w:t>
      </w:r>
      <w:r w:rsidRPr="00166038">
        <w:rPr>
          <w:noProof/>
          <w:sz w:val="24"/>
          <w:lang w:val="en-US"/>
        </w:rPr>
        <w:t>71(1)</w:t>
      </w:r>
      <w:r w:rsidR="00133D6E" w:rsidRPr="00166038">
        <w:rPr>
          <w:noProof/>
          <w:sz w:val="24"/>
          <w:lang w:val="en-US"/>
        </w:rPr>
        <w:t>:</w:t>
      </w:r>
      <w:r w:rsidRPr="00166038">
        <w:rPr>
          <w:noProof/>
          <w:sz w:val="24"/>
          <w:lang w:val="en-US"/>
        </w:rPr>
        <w:t xml:space="preserve"> 83.</w:t>
      </w:r>
    </w:p>
    <w:p w14:paraId="67677036" w14:textId="5B93D712" w:rsidR="00B93B49" w:rsidRPr="00166038" w:rsidRDefault="00B93B49">
      <w:pPr>
        <w:pStyle w:val="EndNoteBibliography"/>
        <w:ind w:left="426" w:hanging="426"/>
        <w:rPr>
          <w:noProof/>
          <w:sz w:val="24"/>
          <w:lang w:val="en-US"/>
        </w:rPr>
      </w:pPr>
      <w:r w:rsidRPr="00166038">
        <w:rPr>
          <w:noProof/>
          <w:sz w:val="24"/>
          <w:lang w:val="en-US"/>
        </w:rPr>
        <w:t>Brickson, S.</w:t>
      </w:r>
      <w:r w:rsidR="009C433E">
        <w:rPr>
          <w:noProof/>
          <w:sz w:val="24"/>
          <w:lang w:val="en-US"/>
        </w:rPr>
        <w:t xml:space="preserve"> </w:t>
      </w:r>
      <w:r w:rsidR="00CD3439" w:rsidRPr="00166038">
        <w:rPr>
          <w:noProof/>
          <w:sz w:val="24"/>
          <w:lang w:val="en-US"/>
        </w:rPr>
        <w:t>L.</w:t>
      </w:r>
      <w:r w:rsidRPr="00166038">
        <w:rPr>
          <w:noProof/>
          <w:sz w:val="24"/>
          <w:lang w:val="en-US"/>
        </w:rPr>
        <w:t xml:space="preserve"> 2000. The impact of identity orientation on individual and organizational outcomes in demographically diverse settings. </w:t>
      </w:r>
      <w:r w:rsidRPr="00166038">
        <w:rPr>
          <w:b/>
          <w:i/>
          <w:noProof/>
          <w:sz w:val="24"/>
          <w:lang w:val="en-US"/>
        </w:rPr>
        <w:t>Academy of Management Review</w:t>
      </w:r>
      <w:r w:rsidRPr="00166038">
        <w:rPr>
          <w:i/>
          <w:noProof/>
          <w:sz w:val="24"/>
          <w:lang w:val="en-US"/>
        </w:rPr>
        <w:t xml:space="preserve">, </w:t>
      </w:r>
      <w:r w:rsidRPr="00166038">
        <w:rPr>
          <w:noProof/>
          <w:sz w:val="24"/>
          <w:lang w:val="en-US"/>
        </w:rPr>
        <w:t>25(1)</w:t>
      </w:r>
      <w:r w:rsidR="007B1FA0" w:rsidRPr="00166038">
        <w:rPr>
          <w:noProof/>
          <w:sz w:val="24"/>
          <w:lang w:val="en-US"/>
        </w:rPr>
        <w:t>:</w:t>
      </w:r>
      <w:r w:rsidRPr="00166038">
        <w:rPr>
          <w:noProof/>
          <w:sz w:val="24"/>
          <w:lang w:val="en-US"/>
        </w:rPr>
        <w:t xml:space="preserve"> 82-101.</w:t>
      </w:r>
    </w:p>
    <w:p w14:paraId="2C4CCCD5" w14:textId="77777777" w:rsidR="00B93B49" w:rsidRPr="00166038" w:rsidRDefault="00B93B49">
      <w:pPr>
        <w:pStyle w:val="EndNoteBibliography"/>
        <w:ind w:left="426" w:hanging="426"/>
        <w:rPr>
          <w:noProof/>
          <w:sz w:val="24"/>
          <w:lang w:val="en-US"/>
        </w:rPr>
      </w:pPr>
      <w:r w:rsidRPr="00166038">
        <w:rPr>
          <w:noProof/>
          <w:sz w:val="24"/>
          <w:lang w:val="en-US"/>
        </w:rPr>
        <w:t xml:space="preserve">Brickson, S. L. 2005. Organizational identity orientation: Forging a link between organizational identity and organizations' relations with stakeholders. </w:t>
      </w:r>
      <w:r w:rsidRPr="00166038">
        <w:rPr>
          <w:b/>
          <w:i/>
          <w:noProof/>
          <w:sz w:val="24"/>
          <w:lang w:val="en-US"/>
        </w:rPr>
        <w:t>Administrative Science Quarterly</w:t>
      </w:r>
      <w:r w:rsidRPr="00166038">
        <w:rPr>
          <w:i/>
          <w:noProof/>
          <w:sz w:val="24"/>
          <w:lang w:val="en-US"/>
        </w:rPr>
        <w:t xml:space="preserve">, </w:t>
      </w:r>
      <w:r w:rsidRPr="00166038">
        <w:rPr>
          <w:noProof/>
          <w:sz w:val="24"/>
          <w:lang w:val="en-US"/>
        </w:rPr>
        <w:t>50(4)</w:t>
      </w:r>
      <w:r w:rsidR="007B1FA0" w:rsidRPr="00166038">
        <w:rPr>
          <w:noProof/>
          <w:sz w:val="24"/>
          <w:lang w:val="en-US"/>
        </w:rPr>
        <w:t>:</w:t>
      </w:r>
      <w:r w:rsidRPr="00166038">
        <w:rPr>
          <w:noProof/>
          <w:sz w:val="24"/>
          <w:lang w:val="en-US"/>
        </w:rPr>
        <w:t xml:space="preserve"> 576-609.</w:t>
      </w:r>
    </w:p>
    <w:p w14:paraId="195AC9FE" w14:textId="77777777" w:rsidR="00B93B49" w:rsidRPr="00166038" w:rsidRDefault="00B93B49">
      <w:pPr>
        <w:pStyle w:val="EndNoteBibliography"/>
        <w:ind w:left="426" w:hanging="426"/>
        <w:rPr>
          <w:noProof/>
          <w:sz w:val="24"/>
          <w:lang w:val="en-US"/>
        </w:rPr>
      </w:pPr>
      <w:r w:rsidRPr="00166038">
        <w:rPr>
          <w:noProof/>
          <w:sz w:val="24"/>
          <w:lang w:val="en-US"/>
        </w:rPr>
        <w:t xml:space="preserve">Brickson, S. L. 2007. Organizational identity orientation: The genesis of the role of the firm and distinct forms of social value. </w:t>
      </w:r>
      <w:r w:rsidRPr="00166038">
        <w:rPr>
          <w:b/>
          <w:i/>
          <w:noProof/>
          <w:sz w:val="24"/>
          <w:lang w:val="en-US"/>
        </w:rPr>
        <w:t>Academy of Management Review</w:t>
      </w:r>
      <w:r w:rsidRPr="00166038">
        <w:rPr>
          <w:i/>
          <w:noProof/>
          <w:sz w:val="24"/>
          <w:lang w:val="en-US"/>
        </w:rPr>
        <w:t xml:space="preserve">, </w:t>
      </w:r>
      <w:r w:rsidRPr="00166038">
        <w:rPr>
          <w:noProof/>
          <w:sz w:val="24"/>
          <w:lang w:val="en-US"/>
        </w:rPr>
        <w:t>32(3)</w:t>
      </w:r>
      <w:r w:rsidR="007B32D7" w:rsidRPr="00166038">
        <w:rPr>
          <w:noProof/>
          <w:sz w:val="24"/>
          <w:lang w:val="en-US"/>
        </w:rPr>
        <w:t>:</w:t>
      </w:r>
      <w:r w:rsidRPr="00166038">
        <w:rPr>
          <w:noProof/>
          <w:sz w:val="24"/>
          <w:lang w:val="en-US"/>
        </w:rPr>
        <w:t xml:space="preserve"> 864-888.</w:t>
      </w:r>
    </w:p>
    <w:p w14:paraId="089D011B" w14:textId="77777777" w:rsidR="009C433E" w:rsidRPr="00166038" w:rsidRDefault="009C433E" w:rsidP="009C433E">
      <w:pPr>
        <w:pStyle w:val="EndNoteBibliography"/>
        <w:ind w:left="426" w:hanging="426"/>
        <w:rPr>
          <w:noProof/>
          <w:sz w:val="24"/>
          <w:lang w:val="en-US"/>
        </w:rPr>
      </w:pPr>
      <w:r w:rsidRPr="00166038">
        <w:rPr>
          <w:noProof/>
          <w:sz w:val="24"/>
          <w:lang w:val="en-US"/>
        </w:rPr>
        <w:t>Brickson, S.</w:t>
      </w:r>
      <w:r>
        <w:rPr>
          <w:noProof/>
          <w:sz w:val="24"/>
          <w:lang w:val="en-US"/>
        </w:rPr>
        <w:t xml:space="preserve"> </w:t>
      </w:r>
      <w:r w:rsidRPr="00166038">
        <w:rPr>
          <w:noProof/>
          <w:sz w:val="24"/>
          <w:lang w:val="en-US"/>
        </w:rPr>
        <w:t>L.</w:t>
      </w:r>
      <w:r>
        <w:rPr>
          <w:noProof/>
          <w:sz w:val="24"/>
          <w:lang w:val="en-US"/>
        </w:rPr>
        <w:t>,</w:t>
      </w:r>
      <w:r w:rsidRPr="00166038">
        <w:rPr>
          <w:noProof/>
          <w:sz w:val="24"/>
          <w:lang w:val="en-US"/>
        </w:rPr>
        <w:t xml:space="preserve"> &amp; Brewer, M.</w:t>
      </w:r>
      <w:r>
        <w:rPr>
          <w:noProof/>
          <w:sz w:val="24"/>
          <w:lang w:val="en-US"/>
        </w:rPr>
        <w:t xml:space="preserve"> </w:t>
      </w:r>
      <w:r w:rsidRPr="00166038">
        <w:rPr>
          <w:noProof/>
          <w:sz w:val="24"/>
          <w:lang w:val="en-US"/>
        </w:rPr>
        <w:t xml:space="preserve">B. 2001. Identity orientation and intergroup relations in organizations. In M.A. Hogg &amp; D.I. Terry (Eds), </w:t>
      </w:r>
      <w:r w:rsidRPr="00166038">
        <w:rPr>
          <w:b/>
          <w:i/>
          <w:noProof/>
          <w:sz w:val="24"/>
          <w:lang w:val="en-US"/>
        </w:rPr>
        <w:t>Social identity processes in organizational contexts</w:t>
      </w:r>
      <w:r w:rsidRPr="00166038">
        <w:rPr>
          <w:noProof/>
          <w:sz w:val="24"/>
          <w:lang w:val="en-US"/>
        </w:rPr>
        <w:t>, 49-65. Philadelphia: Psychology Press.</w:t>
      </w:r>
    </w:p>
    <w:p w14:paraId="6DF97FBC" w14:textId="77777777" w:rsidR="00B93B49" w:rsidRPr="00166038" w:rsidRDefault="00B93B49">
      <w:pPr>
        <w:pStyle w:val="EndNoteBibliography"/>
        <w:ind w:left="426" w:hanging="426"/>
        <w:rPr>
          <w:noProof/>
          <w:sz w:val="24"/>
          <w:lang w:val="en-US"/>
        </w:rPr>
      </w:pPr>
      <w:r w:rsidRPr="00166038">
        <w:rPr>
          <w:noProof/>
          <w:sz w:val="24"/>
          <w:lang w:val="en-US"/>
        </w:rPr>
        <w:t xml:space="preserve">Cassar, G. 2007. Money, money, money? A longitudinal investigation of entrepreneur career reasons, growth preferences and achieved growth. </w:t>
      </w:r>
      <w:r w:rsidRPr="00166038">
        <w:rPr>
          <w:b/>
          <w:i/>
          <w:noProof/>
          <w:sz w:val="24"/>
          <w:lang w:val="en-US"/>
        </w:rPr>
        <w:t>Entrepreneurship and Regional Development</w:t>
      </w:r>
      <w:r w:rsidRPr="00166038">
        <w:rPr>
          <w:i/>
          <w:noProof/>
          <w:sz w:val="24"/>
          <w:lang w:val="en-US"/>
        </w:rPr>
        <w:t xml:space="preserve">, </w:t>
      </w:r>
      <w:r w:rsidRPr="00166038">
        <w:rPr>
          <w:noProof/>
          <w:sz w:val="24"/>
          <w:lang w:val="en-US"/>
        </w:rPr>
        <w:t>19(1)</w:t>
      </w:r>
      <w:r w:rsidR="00971451" w:rsidRPr="00166038">
        <w:rPr>
          <w:noProof/>
          <w:sz w:val="24"/>
          <w:lang w:val="en-US"/>
        </w:rPr>
        <w:t>:</w:t>
      </w:r>
      <w:r w:rsidRPr="00166038">
        <w:rPr>
          <w:noProof/>
          <w:sz w:val="24"/>
          <w:lang w:val="en-US"/>
        </w:rPr>
        <w:t xml:space="preserve"> 89-107.</w:t>
      </w:r>
    </w:p>
    <w:p w14:paraId="17A642D7" w14:textId="77777777" w:rsidR="00B93B49" w:rsidRPr="00166038" w:rsidRDefault="00B93B49">
      <w:pPr>
        <w:pStyle w:val="EndNoteBibliography"/>
        <w:ind w:left="426" w:hanging="426"/>
        <w:rPr>
          <w:noProof/>
          <w:sz w:val="24"/>
          <w:lang w:val="en-US"/>
        </w:rPr>
      </w:pPr>
      <w:r w:rsidRPr="00166038">
        <w:rPr>
          <w:noProof/>
          <w:sz w:val="24"/>
          <w:lang w:val="en-US"/>
        </w:rPr>
        <w:t xml:space="preserve">Cho, H.-C., &amp; Abe, S. 2013. Is two-tailed testing for directional research hypotheses tests legitimate? </w:t>
      </w:r>
      <w:r w:rsidRPr="00166038">
        <w:rPr>
          <w:b/>
          <w:i/>
          <w:noProof/>
          <w:sz w:val="24"/>
          <w:lang w:val="en-US"/>
        </w:rPr>
        <w:t>Journal of Business Research</w:t>
      </w:r>
      <w:r w:rsidRPr="00166038">
        <w:rPr>
          <w:i/>
          <w:noProof/>
          <w:sz w:val="24"/>
          <w:lang w:val="en-US"/>
        </w:rPr>
        <w:t xml:space="preserve">, </w:t>
      </w:r>
      <w:r w:rsidRPr="00166038">
        <w:rPr>
          <w:noProof/>
          <w:sz w:val="24"/>
          <w:lang w:val="en-US"/>
        </w:rPr>
        <w:t>66(9)</w:t>
      </w:r>
      <w:r w:rsidR="00971451" w:rsidRPr="00166038">
        <w:rPr>
          <w:noProof/>
          <w:sz w:val="24"/>
          <w:lang w:val="en-US"/>
        </w:rPr>
        <w:t>:</w:t>
      </w:r>
      <w:r w:rsidRPr="00166038">
        <w:rPr>
          <w:noProof/>
          <w:sz w:val="24"/>
          <w:lang w:val="en-US"/>
        </w:rPr>
        <w:t xml:space="preserve"> 1261-1266.</w:t>
      </w:r>
    </w:p>
    <w:p w14:paraId="3A4DA90F" w14:textId="77777777" w:rsidR="000A1486" w:rsidRDefault="000A1486">
      <w:pPr>
        <w:pStyle w:val="EndNoteBibliography"/>
        <w:ind w:left="426" w:hanging="426"/>
        <w:rPr>
          <w:noProof/>
          <w:sz w:val="24"/>
          <w:lang w:val="en-US"/>
        </w:rPr>
      </w:pPr>
      <w:r w:rsidRPr="000A1486">
        <w:rPr>
          <w:noProof/>
          <w:sz w:val="24"/>
          <w:lang w:val="en-US"/>
        </w:rPr>
        <w:t xml:space="preserve">Colombo, M. G., &amp; Piva, E. 2012. Firms’ genetic characteristics and competence-enlarging strategies: A comparison between academic and non-academic high-tech start-ups. </w:t>
      </w:r>
      <w:r w:rsidRPr="00974782">
        <w:rPr>
          <w:b/>
          <w:i/>
          <w:noProof/>
          <w:sz w:val="24"/>
          <w:lang w:val="en-US"/>
        </w:rPr>
        <w:t>Research Policy</w:t>
      </w:r>
      <w:r w:rsidRPr="000A1486">
        <w:rPr>
          <w:noProof/>
          <w:sz w:val="24"/>
          <w:lang w:val="en-US"/>
        </w:rPr>
        <w:t>, 41: 79– 92.</w:t>
      </w:r>
    </w:p>
    <w:p w14:paraId="7034AA9C" w14:textId="61C60F49" w:rsidR="00BC2116" w:rsidRDefault="006F4722">
      <w:pPr>
        <w:pStyle w:val="EndNoteBibliography"/>
        <w:ind w:left="426" w:hanging="426"/>
        <w:rPr>
          <w:noProof/>
          <w:sz w:val="24"/>
          <w:lang w:val="en-US"/>
        </w:rPr>
      </w:pPr>
      <w:r w:rsidRPr="00166038">
        <w:rPr>
          <w:noProof/>
          <w:sz w:val="24"/>
          <w:lang w:val="en-US"/>
        </w:rPr>
        <w:t xml:space="preserve">Davidsson, P., Steffens, P., &amp; Fitzsimmons, J. 2009. Growing profitable or growing from profits: Putting the horse in front of the cart? </w:t>
      </w:r>
      <w:r w:rsidRPr="00662329">
        <w:rPr>
          <w:b/>
          <w:i/>
          <w:noProof/>
          <w:sz w:val="24"/>
          <w:lang w:val="en-US"/>
        </w:rPr>
        <w:t>Journal of Business Venturing</w:t>
      </w:r>
      <w:r w:rsidRPr="00166038">
        <w:rPr>
          <w:noProof/>
          <w:sz w:val="24"/>
          <w:lang w:val="en-US"/>
        </w:rPr>
        <w:t>, 24(4): 388-406.</w:t>
      </w:r>
    </w:p>
    <w:p w14:paraId="2F82293F" w14:textId="77777777" w:rsidR="00B93B49" w:rsidRPr="00166038" w:rsidRDefault="00B93B49">
      <w:pPr>
        <w:pStyle w:val="EndNoteBibliography"/>
        <w:ind w:left="426" w:hanging="426"/>
        <w:rPr>
          <w:noProof/>
          <w:sz w:val="24"/>
          <w:lang w:val="en-US"/>
        </w:rPr>
      </w:pPr>
      <w:r w:rsidRPr="0033667F">
        <w:rPr>
          <w:noProof/>
          <w:sz w:val="24"/>
          <w:lang w:val="de-CH"/>
        </w:rPr>
        <w:t xml:space="preserve">Dees, J. G., Anderson, B. B., &amp; Wei-Skillern, J. 2004. </w:t>
      </w:r>
      <w:r w:rsidRPr="00166038">
        <w:rPr>
          <w:noProof/>
          <w:sz w:val="24"/>
          <w:lang w:val="en-US"/>
        </w:rPr>
        <w:t xml:space="preserve">Scaling social impact. </w:t>
      </w:r>
      <w:r w:rsidRPr="00166038">
        <w:rPr>
          <w:b/>
          <w:i/>
          <w:noProof/>
          <w:sz w:val="24"/>
          <w:lang w:val="en-US"/>
        </w:rPr>
        <w:t>Stanford Social Innovation Review</w:t>
      </w:r>
      <w:r w:rsidRPr="00166038">
        <w:rPr>
          <w:i/>
          <w:noProof/>
          <w:sz w:val="24"/>
          <w:lang w:val="en-US"/>
        </w:rPr>
        <w:t>,</w:t>
      </w:r>
      <w:r w:rsidRPr="00166038">
        <w:rPr>
          <w:noProof/>
          <w:sz w:val="24"/>
          <w:lang w:val="en-US"/>
        </w:rPr>
        <w:t xml:space="preserve"> 1(4)</w:t>
      </w:r>
      <w:r w:rsidR="00971451" w:rsidRPr="00166038">
        <w:rPr>
          <w:noProof/>
          <w:sz w:val="24"/>
          <w:lang w:val="en-US"/>
        </w:rPr>
        <w:t>:</w:t>
      </w:r>
      <w:r w:rsidRPr="00166038">
        <w:rPr>
          <w:noProof/>
          <w:sz w:val="24"/>
          <w:lang w:val="en-US"/>
        </w:rPr>
        <w:t xml:space="preserve"> 24-32.</w:t>
      </w:r>
    </w:p>
    <w:p w14:paraId="2772684C" w14:textId="1726A0C8" w:rsidR="00DF6016" w:rsidRPr="00BE0CE5" w:rsidRDefault="00B93B49" w:rsidP="00DD390B">
      <w:pPr>
        <w:pStyle w:val="EndNoteBibliography"/>
        <w:ind w:left="426" w:hanging="426"/>
        <w:rPr>
          <w:noProof/>
          <w:sz w:val="24"/>
          <w:lang w:val="en-US"/>
        </w:rPr>
      </w:pPr>
      <w:r w:rsidRPr="00974782">
        <w:rPr>
          <w:noProof/>
          <w:sz w:val="24"/>
          <w:lang w:val="en-US"/>
        </w:rPr>
        <w:t xml:space="preserve">Delmar, F., &amp; Wiklund, J. 2008. The effect of small business managers’ growth motivation on firm growth: A longitudinal study. </w:t>
      </w:r>
      <w:r w:rsidRPr="00974782">
        <w:rPr>
          <w:b/>
          <w:i/>
          <w:noProof/>
          <w:sz w:val="24"/>
          <w:lang w:val="en-US"/>
        </w:rPr>
        <w:t>Entrepreneurship Theory and Practice</w:t>
      </w:r>
      <w:r w:rsidRPr="00974782">
        <w:rPr>
          <w:i/>
          <w:noProof/>
          <w:sz w:val="24"/>
          <w:lang w:val="en-US"/>
        </w:rPr>
        <w:t xml:space="preserve">, </w:t>
      </w:r>
      <w:r w:rsidRPr="00974782">
        <w:rPr>
          <w:noProof/>
          <w:sz w:val="24"/>
          <w:lang w:val="en-US"/>
        </w:rPr>
        <w:t>32(3)</w:t>
      </w:r>
      <w:r w:rsidR="00971451" w:rsidRPr="00974782">
        <w:rPr>
          <w:noProof/>
          <w:sz w:val="24"/>
          <w:lang w:val="en-US"/>
        </w:rPr>
        <w:t>:</w:t>
      </w:r>
      <w:r w:rsidRPr="00974782">
        <w:rPr>
          <w:noProof/>
          <w:sz w:val="24"/>
          <w:lang w:val="en-US"/>
        </w:rPr>
        <w:t xml:space="preserve"> 437-457.</w:t>
      </w:r>
    </w:p>
    <w:p w14:paraId="7E87E479" w14:textId="77777777" w:rsidR="000A1486" w:rsidRDefault="000A1486" w:rsidP="006542E3">
      <w:pPr>
        <w:pStyle w:val="EndNoteBibliography"/>
        <w:ind w:left="426" w:hanging="426"/>
        <w:rPr>
          <w:noProof/>
          <w:sz w:val="24"/>
          <w:lang w:val="en-US"/>
        </w:rPr>
      </w:pPr>
      <w:bookmarkStart w:id="26" w:name="_Hlk115335856"/>
      <w:r w:rsidRPr="000A1486">
        <w:rPr>
          <w:noProof/>
          <w:sz w:val="24"/>
          <w:lang w:val="en-US"/>
        </w:rPr>
        <w:t>Dokko, G., Wilk, S. L., &amp; Rothbard</w:t>
      </w:r>
      <w:bookmarkEnd w:id="26"/>
      <w:r w:rsidRPr="000A1486">
        <w:rPr>
          <w:noProof/>
          <w:sz w:val="24"/>
          <w:lang w:val="en-US"/>
        </w:rPr>
        <w:t xml:space="preserve">, N. P. 2009. Unpacking prior experience: How career history affects job performance. </w:t>
      </w:r>
      <w:r w:rsidRPr="00974782">
        <w:rPr>
          <w:b/>
          <w:i/>
          <w:noProof/>
          <w:sz w:val="24"/>
          <w:lang w:val="en-US"/>
        </w:rPr>
        <w:t>Organization Science</w:t>
      </w:r>
      <w:r w:rsidRPr="000A1486">
        <w:rPr>
          <w:noProof/>
          <w:sz w:val="24"/>
          <w:lang w:val="en-US"/>
        </w:rPr>
        <w:t>, 20: 51–68.</w:t>
      </w:r>
    </w:p>
    <w:p w14:paraId="018139A8" w14:textId="77777777" w:rsidR="000A1486" w:rsidRDefault="000A1486" w:rsidP="006542E3">
      <w:pPr>
        <w:pStyle w:val="EndNoteBibliography"/>
        <w:ind w:left="426" w:hanging="426"/>
        <w:rPr>
          <w:noProof/>
          <w:sz w:val="24"/>
          <w:lang w:val="en-US"/>
        </w:rPr>
      </w:pPr>
      <w:r w:rsidRPr="000A1486">
        <w:rPr>
          <w:noProof/>
          <w:sz w:val="24"/>
          <w:lang w:val="en-US"/>
        </w:rPr>
        <w:t xml:space="preserve">Eesley, C., Li, J. B., &amp; Yang, D. 2016. Does institutional change in universities influence high-tech entrepreneurship? Evidence from China’s Project 985. </w:t>
      </w:r>
      <w:r w:rsidRPr="00974782">
        <w:rPr>
          <w:b/>
          <w:i/>
          <w:noProof/>
          <w:sz w:val="24"/>
          <w:lang w:val="en-US"/>
        </w:rPr>
        <w:t>Organization Science</w:t>
      </w:r>
      <w:r w:rsidRPr="000A1486">
        <w:rPr>
          <w:noProof/>
          <w:sz w:val="24"/>
          <w:lang w:val="en-US"/>
        </w:rPr>
        <w:t xml:space="preserve">, 27(2): 446-461. </w:t>
      </w:r>
    </w:p>
    <w:p w14:paraId="6041C18A" w14:textId="77777777" w:rsidR="000A1486" w:rsidRDefault="000A1486">
      <w:pPr>
        <w:pStyle w:val="EndNoteBibliography"/>
        <w:ind w:left="426" w:hanging="426"/>
        <w:rPr>
          <w:noProof/>
          <w:sz w:val="24"/>
          <w:lang w:val="en-US"/>
        </w:rPr>
      </w:pPr>
      <w:r w:rsidRPr="000A1486">
        <w:rPr>
          <w:noProof/>
          <w:sz w:val="24"/>
          <w:lang w:val="en-US"/>
        </w:rPr>
        <w:t xml:space="preserve">Farmer, S. M., Yao, X., &amp; Kung-Mcintyre, K. 2011. The behavioral impact of entrepreneur identity aspiration and prior entrepreneurial experience. </w:t>
      </w:r>
      <w:r w:rsidRPr="00974782">
        <w:rPr>
          <w:b/>
          <w:i/>
          <w:noProof/>
          <w:sz w:val="24"/>
          <w:lang w:val="en-US"/>
        </w:rPr>
        <w:t>Entrepreneurship: Theory and Practice</w:t>
      </w:r>
      <w:r w:rsidRPr="000A1486">
        <w:rPr>
          <w:noProof/>
          <w:sz w:val="24"/>
          <w:lang w:val="en-US"/>
        </w:rPr>
        <w:t xml:space="preserve">, 35(2): 245–273. </w:t>
      </w:r>
    </w:p>
    <w:p w14:paraId="39427775" w14:textId="5B36CC20" w:rsidR="00B93B49" w:rsidRPr="00166038" w:rsidRDefault="00B93B49">
      <w:pPr>
        <w:pStyle w:val="EndNoteBibliography"/>
        <w:ind w:left="426" w:hanging="426"/>
        <w:rPr>
          <w:noProof/>
          <w:sz w:val="24"/>
          <w:lang w:val="en-US"/>
        </w:rPr>
      </w:pPr>
      <w:r w:rsidRPr="00166038">
        <w:rPr>
          <w:noProof/>
          <w:sz w:val="24"/>
          <w:lang w:val="en-US"/>
        </w:rPr>
        <w:t xml:space="preserve">Fauchart, E., &amp; Gruber, M. 2011. Darwinians, communitarians, and missionaries: The role of founder identity in entrepreneurship. </w:t>
      </w:r>
      <w:r w:rsidRPr="00166038">
        <w:rPr>
          <w:b/>
          <w:i/>
          <w:noProof/>
          <w:sz w:val="24"/>
          <w:lang w:val="en-US"/>
        </w:rPr>
        <w:t>Academy of Management Journal</w:t>
      </w:r>
      <w:r w:rsidRPr="00166038">
        <w:rPr>
          <w:i/>
          <w:noProof/>
          <w:sz w:val="24"/>
          <w:lang w:val="en-US"/>
        </w:rPr>
        <w:t xml:space="preserve">, </w:t>
      </w:r>
      <w:r w:rsidRPr="00166038">
        <w:rPr>
          <w:noProof/>
          <w:sz w:val="24"/>
          <w:lang w:val="en-US"/>
        </w:rPr>
        <w:t>54(5)</w:t>
      </w:r>
      <w:r w:rsidR="00F76BB9" w:rsidRPr="00166038">
        <w:rPr>
          <w:noProof/>
          <w:sz w:val="24"/>
          <w:lang w:val="en-US"/>
        </w:rPr>
        <w:t>:</w:t>
      </w:r>
      <w:r w:rsidRPr="00166038">
        <w:rPr>
          <w:noProof/>
          <w:sz w:val="24"/>
          <w:lang w:val="en-US"/>
        </w:rPr>
        <w:t xml:space="preserve"> 935-957.</w:t>
      </w:r>
    </w:p>
    <w:p w14:paraId="373B7BEB" w14:textId="595FFBC3" w:rsidR="004A7FA2" w:rsidRPr="00662329" w:rsidRDefault="004A7FA2">
      <w:pPr>
        <w:pStyle w:val="EndNoteBibliography"/>
        <w:ind w:left="426" w:hanging="426"/>
        <w:rPr>
          <w:noProof/>
          <w:sz w:val="24"/>
          <w:lang w:val="en-US"/>
        </w:rPr>
      </w:pPr>
      <w:r w:rsidRPr="00662329">
        <w:rPr>
          <w:noProof/>
          <w:sz w:val="24"/>
          <w:lang w:val="en-US"/>
        </w:rPr>
        <w:t xml:space="preserve">Fini, R., Fu, K., Mathisen, M.T., Rasmussen, E., &amp; Wright, M. 2017. Institutional determinants of university spin-off quantity and quality: a longitudinal, multilevel, cross-country study. </w:t>
      </w:r>
      <w:r w:rsidRPr="00662329">
        <w:rPr>
          <w:b/>
          <w:i/>
          <w:noProof/>
          <w:sz w:val="24"/>
          <w:lang w:val="en-US"/>
        </w:rPr>
        <w:t>Small Business Economics</w:t>
      </w:r>
      <w:r w:rsidRPr="00662329">
        <w:rPr>
          <w:noProof/>
          <w:sz w:val="24"/>
          <w:lang w:val="en-US"/>
        </w:rPr>
        <w:t>, 48: 361–391.</w:t>
      </w:r>
    </w:p>
    <w:p w14:paraId="45ED8B36" w14:textId="5017AC58" w:rsidR="00B93B49" w:rsidRPr="00166038" w:rsidRDefault="00B93B49">
      <w:pPr>
        <w:pStyle w:val="EndNoteBibliography"/>
        <w:ind w:left="426" w:hanging="426"/>
        <w:rPr>
          <w:noProof/>
          <w:sz w:val="24"/>
          <w:lang w:val="en-US"/>
        </w:rPr>
      </w:pPr>
      <w:r w:rsidRPr="00662329">
        <w:rPr>
          <w:noProof/>
          <w:sz w:val="24"/>
          <w:lang w:val="en-US"/>
        </w:rPr>
        <w:t xml:space="preserve">Fini, R., Rasmussen, E., Siegel, D., &amp; Wiklund, J. 2018. </w:t>
      </w:r>
      <w:r w:rsidRPr="00166038">
        <w:rPr>
          <w:noProof/>
          <w:sz w:val="24"/>
          <w:lang w:val="en-US"/>
        </w:rPr>
        <w:t xml:space="preserve">Rethinking the commercialization of public science: From entrepreneurial outcomes to societal impacts. </w:t>
      </w:r>
      <w:r w:rsidRPr="00166038">
        <w:rPr>
          <w:b/>
          <w:i/>
          <w:noProof/>
          <w:sz w:val="24"/>
          <w:lang w:val="en-US"/>
        </w:rPr>
        <w:t>Academy of Management Perspectives</w:t>
      </w:r>
      <w:r w:rsidRPr="00166038">
        <w:rPr>
          <w:i/>
          <w:noProof/>
          <w:sz w:val="24"/>
          <w:lang w:val="en-US"/>
        </w:rPr>
        <w:t xml:space="preserve">, </w:t>
      </w:r>
      <w:r w:rsidRPr="00166038">
        <w:rPr>
          <w:noProof/>
          <w:sz w:val="24"/>
          <w:lang w:val="en-US"/>
        </w:rPr>
        <w:t>32(1)</w:t>
      </w:r>
      <w:r w:rsidR="00F76BB9" w:rsidRPr="00166038">
        <w:rPr>
          <w:noProof/>
          <w:sz w:val="24"/>
          <w:lang w:val="en-US"/>
        </w:rPr>
        <w:t>:</w:t>
      </w:r>
      <w:r w:rsidRPr="00166038">
        <w:rPr>
          <w:noProof/>
          <w:sz w:val="24"/>
          <w:lang w:val="en-US"/>
        </w:rPr>
        <w:t xml:space="preserve"> 4-20.</w:t>
      </w:r>
    </w:p>
    <w:p w14:paraId="7E3F900A" w14:textId="77777777" w:rsidR="000A1486" w:rsidRPr="000A1486" w:rsidRDefault="000A1486" w:rsidP="000A1486">
      <w:pPr>
        <w:pStyle w:val="EndNoteBibliography"/>
        <w:ind w:left="426" w:hanging="426"/>
        <w:rPr>
          <w:noProof/>
          <w:sz w:val="24"/>
          <w:lang w:val="en-US"/>
        </w:rPr>
      </w:pPr>
      <w:r w:rsidRPr="000A1486">
        <w:rPr>
          <w:noProof/>
          <w:sz w:val="24"/>
          <w:lang w:val="en-US"/>
        </w:rPr>
        <w:t xml:space="preserve">Fini, R., Rasmussen, E., Wiklund, J., &amp; Wright, M. 2019. Theories from the lab: How research on science commercialization can contribute to management studies. </w:t>
      </w:r>
      <w:r w:rsidRPr="00974782">
        <w:rPr>
          <w:b/>
          <w:i/>
          <w:noProof/>
          <w:sz w:val="24"/>
          <w:lang w:val="en-US"/>
        </w:rPr>
        <w:t>Journal of Management Studies</w:t>
      </w:r>
      <w:r w:rsidRPr="000A1486">
        <w:rPr>
          <w:noProof/>
          <w:sz w:val="24"/>
          <w:lang w:val="en-US"/>
        </w:rPr>
        <w:t xml:space="preserve">, 56(5): 865-894. </w:t>
      </w:r>
    </w:p>
    <w:p w14:paraId="46E07E96" w14:textId="77777777" w:rsidR="000A1486" w:rsidRDefault="000A1486" w:rsidP="000A1486">
      <w:pPr>
        <w:pStyle w:val="EndNoteBibliography"/>
        <w:ind w:left="426" w:hanging="426"/>
        <w:rPr>
          <w:noProof/>
          <w:sz w:val="24"/>
          <w:lang w:val="en-US"/>
        </w:rPr>
      </w:pPr>
      <w:r w:rsidRPr="000A1486">
        <w:rPr>
          <w:noProof/>
          <w:sz w:val="24"/>
          <w:lang w:val="en-US"/>
        </w:rPr>
        <w:t xml:space="preserve">Fini, R., &amp; Toschi, L. 2016. Academic logic and corporate entrepreneurial intentions: A study of the interaction between cognitive and institutional factors in new firms. </w:t>
      </w:r>
      <w:r w:rsidRPr="00974782">
        <w:rPr>
          <w:b/>
          <w:i/>
          <w:noProof/>
          <w:sz w:val="24"/>
          <w:lang w:val="en-US"/>
        </w:rPr>
        <w:t>International Small Business Journal</w:t>
      </w:r>
      <w:r w:rsidRPr="000A1486">
        <w:rPr>
          <w:noProof/>
          <w:sz w:val="24"/>
          <w:lang w:val="en-US"/>
        </w:rPr>
        <w:t>, 34(5): 637–659.</w:t>
      </w:r>
    </w:p>
    <w:p w14:paraId="450269F0" w14:textId="2D65298B" w:rsidR="00B93B49" w:rsidRPr="00166038" w:rsidRDefault="00B93B49" w:rsidP="000A1486">
      <w:pPr>
        <w:pStyle w:val="EndNoteBibliography"/>
        <w:ind w:left="426" w:hanging="426"/>
        <w:rPr>
          <w:noProof/>
          <w:sz w:val="24"/>
          <w:lang w:val="en-US"/>
        </w:rPr>
      </w:pPr>
      <w:r w:rsidRPr="00166038">
        <w:rPr>
          <w:noProof/>
          <w:sz w:val="24"/>
          <w:lang w:val="en-US"/>
        </w:rPr>
        <w:t xml:space="preserve">Finney, S. J., &amp; DiStefano, C. 2013. Non-normal and categorical data in structural equation modeling. In G. R. Hancock &amp; R. D. Mueller (Eds.), </w:t>
      </w:r>
      <w:r w:rsidRPr="00166038">
        <w:rPr>
          <w:b/>
          <w:i/>
          <w:noProof/>
          <w:sz w:val="24"/>
          <w:lang w:val="en-US"/>
        </w:rPr>
        <w:t>Structural equation modeling: A second course</w:t>
      </w:r>
      <w:r w:rsidR="00752121" w:rsidRPr="00166038">
        <w:rPr>
          <w:noProof/>
          <w:sz w:val="24"/>
          <w:lang w:val="en-US"/>
        </w:rPr>
        <w:t xml:space="preserve">, </w:t>
      </w:r>
      <w:r w:rsidRPr="00166038">
        <w:rPr>
          <w:noProof/>
          <w:sz w:val="24"/>
          <w:lang w:val="en-US"/>
        </w:rPr>
        <w:t>2nd edition</w:t>
      </w:r>
      <w:r w:rsidR="00752121" w:rsidRPr="00166038">
        <w:rPr>
          <w:noProof/>
          <w:sz w:val="24"/>
          <w:lang w:val="en-US"/>
        </w:rPr>
        <w:t>:</w:t>
      </w:r>
      <w:r w:rsidRPr="00166038">
        <w:rPr>
          <w:noProof/>
          <w:sz w:val="24"/>
          <w:lang w:val="en-US"/>
        </w:rPr>
        <w:t xml:space="preserve"> 439-492</w:t>
      </w:r>
      <w:r w:rsidR="00D92DB9" w:rsidRPr="00166038">
        <w:rPr>
          <w:noProof/>
          <w:sz w:val="24"/>
          <w:lang w:val="en-US"/>
        </w:rPr>
        <w:t>.</w:t>
      </w:r>
      <w:r w:rsidRPr="00166038">
        <w:rPr>
          <w:noProof/>
          <w:sz w:val="24"/>
          <w:lang w:val="en-US"/>
        </w:rPr>
        <w:t xml:space="preserve"> Information Age Publishing.</w:t>
      </w:r>
    </w:p>
    <w:p w14:paraId="08A6F56E" w14:textId="1313FB7E" w:rsidR="00B93B49" w:rsidRDefault="00B93B49">
      <w:pPr>
        <w:pStyle w:val="EndNoteBibliography"/>
        <w:ind w:left="426" w:hanging="426"/>
        <w:rPr>
          <w:noProof/>
          <w:sz w:val="24"/>
          <w:lang w:val="en-US"/>
        </w:rPr>
      </w:pPr>
      <w:r w:rsidRPr="00166038">
        <w:rPr>
          <w:noProof/>
          <w:sz w:val="24"/>
          <w:lang w:val="en-US"/>
        </w:rPr>
        <w:t xml:space="preserve">Fisher, Z., Bollen, K., Gates, K., &amp; Rönkkö, M. 2017. </w:t>
      </w:r>
      <w:r w:rsidRPr="00166038">
        <w:rPr>
          <w:b/>
          <w:i/>
          <w:noProof/>
          <w:sz w:val="24"/>
          <w:lang w:val="en-US"/>
        </w:rPr>
        <w:t>Miivsem: Model implied instrumental variable (miiv) estimation of structural equation models</w:t>
      </w:r>
      <w:r w:rsidRPr="00166038">
        <w:rPr>
          <w:noProof/>
          <w:sz w:val="24"/>
          <w:lang w:val="en-US"/>
        </w:rPr>
        <w:t>. R package version 0.5. 2.</w:t>
      </w:r>
    </w:p>
    <w:p w14:paraId="00A3DC75" w14:textId="2364CF94" w:rsidR="00C7428B" w:rsidRPr="00166038" w:rsidRDefault="00C7428B">
      <w:pPr>
        <w:pStyle w:val="EndNoteBibliography"/>
        <w:ind w:left="426" w:hanging="426"/>
        <w:rPr>
          <w:noProof/>
          <w:sz w:val="24"/>
          <w:lang w:val="en-US"/>
        </w:rPr>
      </w:pPr>
      <w:r w:rsidRPr="00C7428B">
        <w:rPr>
          <w:noProof/>
          <w:sz w:val="24"/>
          <w:lang w:val="en-US"/>
        </w:rPr>
        <w:t xml:space="preserve">Fisher, G., Kotha, S. &amp; Lahiri, A. (2016). Changing with the times: An integrated view of identity, legitimacy, and new venture life cycles. </w:t>
      </w:r>
      <w:r w:rsidRPr="00974782">
        <w:rPr>
          <w:b/>
          <w:i/>
          <w:noProof/>
          <w:sz w:val="24"/>
          <w:lang w:val="en-US"/>
        </w:rPr>
        <w:t>Academy of Management Review</w:t>
      </w:r>
      <w:r w:rsidRPr="00C7428B">
        <w:rPr>
          <w:noProof/>
          <w:sz w:val="24"/>
          <w:lang w:val="en-US"/>
        </w:rPr>
        <w:t>, 41: 383–409.</w:t>
      </w:r>
    </w:p>
    <w:p w14:paraId="08223D41" w14:textId="77777777" w:rsidR="00B93B49" w:rsidRPr="00166038" w:rsidRDefault="00B93B49">
      <w:pPr>
        <w:pStyle w:val="EndNoteBibliography"/>
        <w:ind w:left="426" w:hanging="426"/>
        <w:rPr>
          <w:noProof/>
          <w:sz w:val="24"/>
          <w:lang w:val="en-US"/>
        </w:rPr>
      </w:pPr>
      <w:r w:rsidRPr="00166038">
        <w:rPr>
          <w:noProof/>
          <w:sz w:val="24"/>
          <w:lang w:val="en-US"/>
        </w:rPr>
        <w:t xml:space="preserve">Floyd, F. J., &amp; Widaman, K. F. 1995. Factor analysis in the development and refinement of clinical assessment instruments. </w:t>
      </w:r>
      <w:r w:rsidRPr="00166038">
        <w:rPr>
          <w:b/>
          <w:i/>
          <w:noProof/>
          <w:sz w:val="24"/>
          <w:lang w:val="en-US"/>
        </w:rPr>
        <w:t>Psychological Assessment</w:t>
      </w:r>
      <w:r w:rsidRPr="00166038">
        <w:rPr>
          <w:i/>
          <w:noProof/>
          <w:sz w:val="24"/>
          <w:lang w:val="en-US"/>
        </w:rPr>
        <w:t xml:space="preserve">, </w:t>
      </w:r>
      <w:r w:rsidRPr="00166038">
        <w:rPr>
          <w:noProof/>
          <w:sz w:val="24"/>
          <w:lang w:val="en-US"/>
        </w:rPr>
        <w:t>7(3)</w:t>
      </w:r>
      <w:r w:rsidR="00B630AA" w:rsidRPr="00166038">
        <w:rPr>
          <w:noProof/>
          <w:sz w:val="24"/>
          <w:lang w:val="en-US"/>
        </w:rPr>
        <w:t>:</w:t>
      </w:r>
      <w:r w:rsidRPr="00166038">
        <w:rPr>
          <w:noProof/>
          <w:sz w:val="24"/>
          <w:lang w:val="en-US"/>
        </w:rPr>
        <w:t xml:space="preserve"> 286.</w:t>
      </w:r>
    </w:p>
    <w:p w14:paraId="565408A7" w14:textId="42CA69C9" w:rsidR="006926C7" w:rsidRDefault="006926C7">
      <w:pPr>
        <w:pStyle w:val="EndNoteBibliography"/>
        <w:ind w:left="426" w:hanging="426"/>
        <w:rPr>
          <w:noProof/>
          <w:sz w:val="24"/>
          <w:lang w:val="en-US"/>
        </w:rPr>
      </w:pPr>
      <w:r w:rsidRPr="00166038">
        <w:rPr>
          <w:noProof/>
          <w:sz w:val="24"/>
          <w:lang w:val="en-US"/>
        </w:rPr>
        <w:t>Foy, S., &amp; Gruber, M. 202</w:t>
      </w:r>
      <w:r w:rsidR="00AB4541">
        <w:rPr>
          <w:noProof/>
          <w:sz w:val="24"/>
          <w:lang w:val="en-US"/>
        </w:rPr>
        <w:t>2</w:t>
      </w:r>
      <w:r w:rsidRPr="00166038">
        <w:rPr>
          <w:noProof/>
          <w:sz w:val="24"/>
          <w:lang w:val="en-US"/>
        </w:rPr>
        <w:t xml:space="preserve">. Identity-Society (Mis)Alignment and the Instrumentalization of Firm Creation: Creative Destruction and Creative Reconstruction. </w:t>
      </w:r>
      <w:r w:rsidRPr="00166038">
        <w:rPr>
          <w:b/>
          <w:i/>
          <w:noProof/>
          <w:sz w:val="24"/>
          <w:lang w:val="en-US"/>
        </w:rPr>
        <w:t>Academy of Management Journal</w:t>
      </w:r>
      <w:r w:rsidRPr="00166038">
        <w:rPr>
          <w:noProof/>
          <w:sz w:val="24"/>
          <w:lang w:val="en-US"/>
        </w:rPr>
        <w:t xml:space="preserve">, </w:t>
      </w:r>
      <w:r w:rsidR="00AB4541">
        <w:rPr>
          <w:noProof/>
          <w:sz w:val="24"/>
          <w:lang w:val="en-US"/>
        </w:rPr>
        <w:t>65(2).479-515</w:t>
      </w:r>
      <w:r w:rsidRPr="00166038">
        <w:rPr>
          <w:noProof/>
          <w:sz w:val="24"/>
          <w:lang w:val="en-US"/>
        </w:rPr>
        <w:t>.</w:t>
      </w:r>
    </w:p>
    <w:p w14:paraId="7308001D" w14:textId="77777777" w:rsidR="00B93B49" w:rsidRPr="00166038" w:rsidRDefault="00B93B49">
      <w:pPr>
        <w:pStyle w:val="EndNoteBibliography"/>
        <w:ind w:left="426" w:hanging="426"/>
        <w:rPr>
          <w:noProof/>
          <w:sz w:val="24"/>
          <w:lang w:val="en-US"/>
        </w:rPr>
      </w:pPr>
      <w:r w:rsidRPr="00974782">
        <w:rPr>
          <w:noProof/>
          <w:sz w:val="24"/>
          <w:lang w:val="de-CH"/>
        </w:rPr>
        <w:t xml:space="preserve">Gabriel, S., &amp; Gardner, W. L. 1999. </w:t>
      </w:r>
      <w:r w:rsidRPr="00166038">
        <w:rPr>
          <w:noProof/>
          <w:sz w:val="24"/>
          <w:lang w:val="en-US"/>
        </w:rPr>
        <w:t xml:space="preserve">Are there" his" and" hers" types of interdependence? The implications of gender differences in collective versus relational interdependence for affect, behavior, and cognition. </w:t>
      </w:r>
      <w:r w:rsidRPr="00166038">
        <w:rPr>
          <w:b/>
          <w:i/>
          <w:noProof/>
          <w:sz w:val="24"/>
          <w:lang w:val="en-US"/>
        </w:rPr>
        <w:t>Journal of Personality and Social Psychology</w:t>
      </w:r>
      <w:r w:rsidRPr="00166038">
        <w:rPr>
          <w:i/>
          <w:noProof/>
          <w:sz w:val="24"/>
          <w:lang w:val="en-US"/>
        </w:rPr>
        <w:t xml:space="preserve">, </w:t>
      </w:r>
      <w:r w:rsidRPr="00166038">
        <w:rPr>
          <w:noProof/>
          <w:sz w:val="24"/>
          <w:lang w:val="en-US"/>
        </w:rPr>
        <w:t>77(3)</w:t>
      </w:r>
      <w:r w:rsidR="00B630AA" w:rsidRPr="00166038">
        <w:rPr>
          <w:noProof/>
          <w:sz w:val="24"/>
          <w:lang w:val="en-US"/>
        </w:rPr>
        <w:t>:</w:t>
      </w:r>
      <w:r w:rsidRPr="00166038">
        <w:rPr>
          <w:noProof/>
          <w:sz w:val="24"/>
          <w:lang w:val="en-US"/>
        </w:rPr>
        <w:t xml:space="preserve"> 642.</w:t>
      </w:r>
    </w:p>
    <w:p w14:paraId="14F94077" w14:textId="77777777" w:rsidR="00B93B49" w:rsidRPr="00166038" w:rsidRDefault="00B93B49">
      <w:pPr>
        <w:pStyle w:val="EndNoteBibliography"/>
        <w:ind w:left="426" w:hanging="426"/>
        <w:rPr>
          <w:noProof/>
          <w:sz w:val="24"/>
          <w:lang w:val="en-US"/>
        </w:rPr>
      </w:pPr>
      <w:r w:rsidRPr="00166038">
        <w:rPr>
          <w:noProof/>
          <w:sz w:val="24"/>
          <w:lang w:val="en-US"/>
        </w:rPr>
        <w:t xml:space="preserve">Gamache, D. L., McNamara, G., Mannor, M. J., &amp; Johnson, R. E. 2015. Motivated to acquire? The impact of ceo regulatory focus on firm acquisitions. </w:t>
      </w:r>
      <w:r w:rsidRPr="00166038">
        <w:rPr>
          <w:b/>
          <w:i/>
          <w:noProof/>
          <w:sz w:val="24"/>
          <w:lang w:val="en-US"/>
        </w:rPr>
        <w:t>Academy of Management Journal</w:t>
      </w:r>
      <w:r w:rsidRPr="00166038">
        <w:rPr>
          <w:i/>
          <w:noProof/>
          <w:sz w:val="24"/>
          <w:lang w:val="en-US"/>
        </w:rPr>
        <w:t xml:space="preserve">, </w:t>
      </w:r>
      <w:r w:rsidRPr="00166038">
        <w:rPr>
          <w:noProof/>
          <w:sz w:val="24"/>
          <w:lang w:val="en-US"/>
        </w:rPr>
        <w:t>58(4)</w:t>
      </w:r>
      <w:r w:rsidR="00B630AA" w:rsidRPr="00166038">
        <w:rPr>
          <w:noProof/>
          <w:sz w:val="24"/>
          <w:lang w:val="en-US"/>
        </w:rPr>
        <w:t>:</w:t>
      </w:r>
      <w:r w:rsidRPr="00166038">
        <w:rPr>
          <w:noProof/>
          <w:sz w:val="24"/>
          <w:lang w:val="en-US"/>
        </w:rPr>
        <w:t xml:space="preserve"> 1261-1282.</w:t>
      </w:r>
    </w:p>
    <w:p w14:paraId="392AC64F" w14:textId="77777777" w:rsidR="00B93B49" w:rsidRPr="00166038" w:rsidRDefault="00B93B49">
      <w:pPr>
        <w:pStyle w:val="Reference"/>
        <w:spacing w:after="0"/>
        <w:ind w:left="426" w:hanging="426"/>
        <w:rPr>
          <w:sz w:val="24"/>
        </w:rPr>
      </w:pPr>
      <w:r w:rsidRPr="006244F4">
        <w:rPr>
          <w:sz w:val="24"/>
        </w:rPr>
        <w:t>Garnsey, E.</w:t>
      </w:r>
      <w:r w:rsidR="001E10F5" w:rsidRPr="006244F4">
        <w:rPr>
          <w:sz w:val="24"/>
        </w:rPr>
        <w:t>,</w:t>
      </w:r>
      <w:r w:rsidRPr="006244F4">
        <w:rPr>
          <w:sz w:val="24"/>
        </w:rPr>
        <w:t xml:space="preserve"> &amp; Heffernan,</w:t>
      </w:r>
      <w:r w:rsidRPr="00166038">
        <w:rPr>
          <w:sz w:val="24"/>
        </w:rPr>
        <w:t xml:space="preserve"> P. 2005. High-Technology Clustering through Spin-out and Attraction: the Cambridge Case, </w:t>
      </w:r>
      <w:r w:rsidRPr="00166038">
        <w:rPr>
          <w:b/>
          <w:i/>
          <w:sz w:val="24"/>
        </w:rPr>
        <w:t>Regional Studies</w:t>
      </w:r>
      <w:r w:rsidRPr="00166038">
        <w:rPr>
          <w:i/>
          <w:sz w:val="24"/>
        </w:rPr>
        <w:t xml:space="preserve">, </w:t>
      </w:r>
      <w:r w:rsidRPr="00166038">
        <w:rPr>
          <w:sz w:val="24"/>
        </w:rPr>
        <w:t>39(8): 1127-1144.</w:t>
      </w:r>
    </w:p>
    <w:p w14:paraId="39069D91" w14:textId="77777777" w:rsidR="00B93B49" w:rsidRPr="00166038" w:rsidRDefault="00B93B49">
      <w:pPr>
        <w:pStyle w:val="Reference"/>
        <w:spacing w:after="0"/>
        <w:ind w:left="426" w:hanging="426"/>
        <w:rPr>
          <w:noProof/>
          <w:sz w:val="24"/>
        </w:rPr>
      </w:pPr>
      <w:r w:rsidRPr="00166038">
        <w:rPr>
          <w:noProof/>
          <w:sz w:val="24"/>
        </w:rPr>
        <w:t xml:space="preserve">Gartner, W., &amp; Liao, J. 2012. The effects of perceptions of risk, environmental uncertainty, and growth aspirations on new venture creation success. </w:t>
      </w:r>
      <w:r w:rsidRPr="00166038">
        <w:rPr>
          <w:b/>
          <w:i/>
          <w:noProof/>
          <w:sz w:val="24"/>
        </w:rPr>
        <w:t>Small Business Economics</w:t>
      </w:r>
      <w:r w:rsidRPr="00166038">
        <w:rPr>
          <w:i/>
          <w:noProof/>
          <w:sz w:val="24"/>
        </w:rPr>
        <w:t xml:space="preserve">, </w:t>
      </w:r>
      <w:r w:rsidRPr="00166038">
        <w:rPr>
          <w:noProof/>
          <w:sz w:val="24"/>
        </w:rPr>
        <w:t>39(3)</w:t>
      </w:r>
      <w:r w:rsidR="00B630AA" w:rsidRPr="00166038">
        <w:rPr>
          <w:noProof/>
          <w:sz w:val="24"/>
        </w:rPr>
        <w:t>:</w:t>
      </w:r>
      <w:r w:rsidRPr="00166038">
        <w:rPr>
          <w:noProof/>
          <w:sz w:val="24"/>
        </w:rPr>
        <w:t xml:space="preserve"> 703-712.</w:t>
      </w:r>
    </w:p>
    <w:p w14:paraId="4DD7877C" w14:textId="77777777" w:rsidR="00B93B49" w:rsidRPr="00166038" w:rsidRDefault="00B93B49">
      <w:pPr>
        <w:pStyle w:val="EndNoteBibliography"/>
        <w:ind w:left="426" w:hanging="426"/>
        <w:rPr>
          <w:noProof/>
          <w:sz w:val="24"/>
          <w:lang w:val="en-US"/>
        </w:rPr>
      </w:pPr>
      <w:r w:rsidRPr="00166038">
        <w:rPr>
          <w:noProof/>
          <w:sz w:val="24"/>
          <w:lang w:val="en-US"/>
        </w:rPr>
        <w:t xml:space="preserve">Geldhof, G. J., Preacher, K. J., &amp; Zyphur, M. J. 2014. Reliability estimation in a multilevel confirmatory factor analysis framework. </w:t>
      </w:r>
      <w:r w:rsidRPr="00166038">
        <w:rPr>
          <w:b/>
          <w:i/>
          <w:noProof/>
          <w:sz w:val="24"/>
          <w:lang w:val="en-US"/>
        </w:rPr>
        <w:t>Psychological Methods</w:t>
      </w:r>
      <w:r w:rsidRPr="00166038">
        <w:rPr>
          <w:i/>
          <w:noProof/>
          <w:sz w:val="24"/>
          <w:lang w:val="en-US"/>
        </w:rPr>
        <w:t xml:space="preserve">, </w:t>
      </w:r>
      <w:r w:rsidRPr="00166038">
        <w:rPr>
          <w:noProof/>
          <w:sz w:val="24"/>
          <w:lang w:val="en-US"/>
        </w:rPr>
        <w:t>19(1)</w:t>
      </w:r>
      <w:r w:rsidR="00B349D1" w:rsidRPr="00166038">
        <w:rPr>
          <w:noProof/>
          <w:sz w:val="24"/>
          <w:lang w:val="en-US"/>
        </w:rPr>
        <w:t>:</w:t>
      </w:r>
      <w:r w:rsidRPr="00166038">
        <w:rPr>
          <w:noProof/>
          <w:sz w:val="24"/>
          <w:lang w:val="en-US"/>
        </w:rPr>
        <w:t xml:space="preserve"> 72</w:t>
      </w:r>
      <w:r w:rsidR="004B300B" w:rsidRPr="00166038">
        <w:rPr>
          <w:noProof/>
          <w:sz w:val="24"/>
          <w:lang w:val="en-US"/>
        </w:rPr>
        <w:t>-91</w:t>
      </w:r>
      <w:r w:rsidRPr="00166038">
        <w:rPr>
          <w:noProof/>
          <w:sz w:val="24"/>
          <w:lang w:val="en-US"/>
        </w:rPr>
        <w:t>.</w:t>
      </w:r>
    </w:p>
    <w:p w14:paraId="607588A5" w14:textId="21DF8B56" w:rsidR="00B93B49" w:rsidRPr="00166038" w:rsidRDefault="00B93B49">
      <w:pPr>
        <w:pStyle w:val="EndNoteBibliography"/>
        <w:ind w:left="426" w:hanging="426"/>
        <w:rPr>
          <w:noProof/>
          <w:sz w:val="24"/>
          <w:lang w:val="en-US"/>
        </w:rPr>
      </w:pPr>
      <w:r w:rsidRPr="00166038">
        <w:rPr>
          <w:noProof/>
          <w:sz w:val="24"/>
          <w:lang w:val="en-US"/>
        </w:rPr>
        <w:t xml:space="preserve">Grewal, R., Cote, J. A., &amp; Baumgartner, H. 2004. Multicollinearity and measurement error in structural equation models: Implications for theory testing. </w:t>
      </w:r>
      <w:r w:rsidRPr="00166038">
        <w:rPr>
          <w:b/>
          <w:i/>
          <w:noProof/>
          <w:sz w:val="24"/>
          <w:lang w:val="en-US"/>
        </w:rPr>
        <w:t>Marketing Science</w:t>
      </w:r>
      <w:r w:rsidRPr="00166038">
        <w:rPr>
          <w:i/>
          <w:noProof/>
          <w:sz w:val="24"/>
          <w:lang w:val="en-US"/>
        </w:rPr>
        <w:t xml:space="preserve">, </w:t>
      </w:r>
      <w:r w:rsidRPr="00166038">
        <w:rPr>
          <w:noProof/>
          <w:sz w:val="24"/>
          <w:lang w:val="en-US"/>
        </w:rPr>
        <w:t>23(4)</w:t>
      </w:r>
      <w:r w:rsidR="00222795" w:rsidRPr="00166038">
        <w:rPr>
          <w:noProof/>
          <w:sz w:val="24"/>
          <w:lang w:val="en-US"/>
        </w:rPr>
        <w:t>:</w:t>
      </w:r>
      <w:r w:rsidRPr="00166038">
        <w:rPr>
          <w:noProof/>
          <w:sz w:val="24"/>
          <w:lang w:val="en-US"/>
        </w:rPr>
        <w:t xml:space="preserve"> 519-529.</w:t>
      </w:r>
    </w:p>
    <w:p w14:paraId="089A5392" w14:textId="77777777" w:rsidR="00B93B49" w:rsidRPr="00166038" w:rsidRDefault="00B93B49">
      <w:pPr>
        <w:pStyle w:val="EndNoteBibliography"/>
        <w:ind w:left="426" w:hanging="426"/>
        <w:rPr>
          <w:noProof/>
          <w:sz w:val="24"/>
          <w:lang w:val="en-US"/>
        </w:rPr>
      </w:pPr>
      <w:r w:rsidRPr="00166038">
        <w:rPr>
          <w:noProof/>
          <w:sz w:val="24"/>
          <w:lang w:val="en-US"/>
        </w:rPr>
        <w:t xml:space="preserve">Gruber, M., &amp; MacMillan, I. C. 2017. Entrepreneurial behavior: A reconceptualization and extension based on identity theory. </w:t>
      </w:r>
      <w:r w:rsidRPr="00166038">
        <w:rPr>
          <w:b/>
          <w:i/>
          <w:noProof/>
          <w:sz w:val="24"/>
          <w:lang w:val="en-US"/>
        </w:rPr>
        <w:t>Strategic Entrepreneurship Journal</w:t>
      </w:r>
      <w:r w:rsidRPr="00166038">
        <w:rPr>
          <w:i/>
          <w:noProof/>
          <w:sz w:val="24"/>
          <w:lang w:val="en-US"/>
        </w:rPr>
        <w:t xml:space="preserve">, </w:t>
      </w:r>
      <w:r w:rsidRPr="00166038">
        <w:rPr>
          <w:noProof/>
          <w:sz w:val="24"/>
          <w:lang w:val="en-US"/>
        </w:rPr>
        <w:t>11(3)</w:t>
      </w:r>
      <w:r w:rsidR="001603C8" w:rsidRPr="00166038">
        <w:rPr>
          <w:noProof/>
          <w:sz w:val="24"/>
          <w:lang w:val="en-US"/>
        </w:rPr>
        <w:t>:</w:t>
      </w:r>
      <w:r w:rsidRPr="00166038">
        <w:rPr>
          <w:noProof/>
          <w:sz w:val="24"/>
          <w:lang w:val="en-US"/>
        </w:rPr>
        <w:t xml:space="preserve"> 271-286.</w:t>
      </w:r>
    </w:p>
    <w:p w14:paraId="59CB275E" w14:textId="77777777" w:rsidR="00C7428B" w:rsidRDefault="00C7428B">
      <w:pPr>
        <w:pStyle w:val="EndNoteBibliography"/>
        <w:ind w:left="426" w:hanging="426"/>
        <w:rPr>
          <w:noProof/>
          <w:sz w:val="24"/>
          <w:lang w:val="en-US"/>
        </w:rPr>
      </w:pPr>
      <w:r w:rsidRPr="00C7428B">
        <w:rPr>
          <w:noProof/>
          <w:sz w:val="24"/>
          <w:lang w:val="en-US"/>
        </w:rPr>
        <w:t xml:space="preserve">Hahn, D., Minola, T., &amp; Eddleston, K. A. 2019. How do scientists contribute to the performance of innovative start-ups? An imprinting perspective on open innovation. </w:t>
      </w:r>
      <w:r w:rsidRPr="00974782">
        <w:rPr>
          <w:b/>
          <w:i/>
          <w:noProof/>
          <w:sz w:val="24"/>
          <w:lang w:val="en-US"/>
        </w:rPr>
        <w:t>Journal of Management Studies</w:t>
      </w:r>
      <w:r w:rsidRPr="00C7428B">
        <w:rPr>
          <w:noProof/>
          <w:sz w:val="24"/>
          <w:lang w:val="en-US"/>
        </w:rPr>
        <w:t>, 56(5): 895-928.</w:t>
      </w:r>
    </w:p>
    <w:p w14:paraId="687FE52D" w14:textId="42DD9D6E" w:rsidR="005F4013" w:rsidRPr="00E03623" w:rsidRDefault="005F4013" w:rsidP="006244F4">
      <w:pPr>
        <w:pStyle w:val="EndNoteBibliography"/>
        <w:ind w:left="426" w:hanging="426"/>
        <w:rPr>
          <w:noProof/>
          <w:sz w:val="24"/>
          <w:lang w:val="en-US"/>
        </w:rPr>
      </w:pPr>
      <w:r w:rsidRPr="006244F4">
        <w:rPr>
          <w:noProof/>
          <w:sz w:val="24"/>
          <w:lang w:val="en-US"/>
        </w:rPr>
        <w:t>Hahn, D. 2020</w:t>
      </w:r>
      <w:r w:rsidR="006244F4" w:rsidRPr="00974782">
        <w:rPr>
          <w:noProof/>
          <w:sz w:val="24"/>
          <w:lang w:val="en-US"/>
        </w:rPr>
        <w:t xml:space="preserve">. </w:t>
      </w:r>
      <w:r w:rsidR="006244F4" w:rsidRPr="006244F4">
        <w:rPr>
          <w:noProof/>
          <w:sz w:val="24"/>
          <w:lang w:val="en-US"/>
        </w:rPr>
        <w:t>The psychological well-being of student entrepreneurs: A social identity perspective</w:t>
      </w:r>
      <w:r w:rsidR="006244F4" w:rsidRPr="00974782">
        <w:rPr>
          <w:noProof/>
          <w:sz w:val="24"/>
          <w:lang w:val="en-US"/>
        </w:rPr>
        <w:t xml:space="preserve">. </w:t>
      </w:r>
      <w:r w:rsidR="006244F4" w:rsidRPr="00974782">
        <w:rPr>
          <w:b/>
          <w:i/>
          <w:noProof/>
          <w:sz w:val="24"/>
          <w:lang w:val="en-US"/>
        </w:rPr>
        <w:t>International Entrepreneurship and Management Journal</w:t>
      </w:r>
      <w:r w:rsidR="006244F4" w:rsidRPr="00E03623">
        <w:rPr>
          <w:noProof/>
          <w:sz w:val="24"/>
          <w:lang w:val="en-US"/>
        </w:rPr>
        <w:t>, 16:467–499.</w:t>
      </w:r>
    </w:p>
    <w:p w14:paraId="2384ACFB" w14:textId="423AE56A" w:rsidR="00B93B49" w:rsidRPr="00166038" w:rsidRDefault="00B93B49">
      <w:pPr>
        <w:pStyle w:val="EndNoteBibliography"/>
        <w:ind w:left="426" w:hanging="426"/>
        <w:rPr>
          <w:noProof/>
          <w:sz w:val="24"/>
          <w:lang w:val="en-US"/>
        </w:rPr>
      </w:pPr>
      <w:r w:rsidRPr="00166038">
        <w:rPr>
          <w:noProof/>
          <w:sz w:val="24"/>
          <w:lang w:val="en-US"/>
        </w:rPr>
        <w:t>Hair, J. F., Black, W.</w:t>
      </w:r>
      <w:r w:rsidR="004817D0" w:rsidRPr="00166038">
        <w:rPr>
          <w:noProof/>
          <w:sz w:val="24"/>
          <w:lang w:val="en-US"/>
        </w:rPr>
        <w:t xml:space="preserve"> </w:t>
      </w:r>
      <w:r w:rsidRPr="00166038">
        <w:rPr>
          <w:noProof/>
          <w:sz w:val="24"/>
          <w:lang w:val="en-US"/>
        </w:rPr>
        <w:t>C., Babin, B.</w:t>
      </w:r>
      <w:r w:rsidR="004817D0" w:rsidRPr="00166038">
        <w:rPr>
          <w:noProof/>
          <w:sz w:val="24"/>
          <w:lang w:val="en-US"/>
        </w:rPr>
        <w:t xml:space="preserve"> </w:t>
      </w:r>
      <w:r w:rsidRPr="00166038">
        <w:rPr>
          <w:noProof/>
          <w:sz w:val="24"/>
          <w:lang w:val="en-US"/>
        </w:rPr>
        <w:t>J., &amp; Anderson, R.</w:t>
      </w:r>
      <w:r w:rsidR="004817D0" w:rsidRPr="00166038">
        <w:rPr>
          <w:noProof/>
          <w:sz w:val="24"/>
          <w:lang w:val="en-US"/>
        </w:rPr>
        <w:t xml:space="preserve"> </w:t>
      </w:r>
      <w:r w:rsidRPr="00166038">
        <w:rPr>
          <w:noProof/>
          <w:sz w:val="24"/>
          <w:lang w:val="en-US"/>
        </w:rPr>
        <w:t xml:space="preserve">E. 2013. </w:t>
      </w:r>
      <w:r w:rsidRPr="00166038">
        <w:rPr>
          <w:b/>
          <w:i/>
          <w:noProof/>
          <w:sz w:val="24"/>
          <w:lang w:val="en-US"/>
        </w:rPr>
        <w:t>Multivariate data analysis: Pearson new international edition</w:t>
      </w:r>
      <w:r w:rsidRPr="00166038">
        <w:rPr>
          <w:noProof/>
          <w:sz w:val="24"/>
          <w:lang w:val="en-US"/>
        </w:rPr>
        <w:t>: Pearson Education Limited.</w:t>
      </w:r>
    </w:p>
    <w:p w14:paraId="33ECE1B7" w14:textId="77777777" w:rsidR="00B93B49" w:rsidRPr="00166038" w:rsidRDefault="00B93B49">
      <w:pPr>
        <w:pStyle w:val="EndNoteBibliography"/>
        <w:ind w:left="426" w:hanging="426"/>
        <w:rPr>
          <w:noProof/>
          <w:sz w:val="24"/>
          <w:lang w:val="en-US"/>
        </w:rPr>
      </w:pPr>
      <w:r w:rsidRPr="00166038">
        <w:rPr>
          <w:noProof/>
          <w:sz w:val="24"/>
          <w:lang w:val="en-US"/>
        </w:rPr>
        <w:t xml:space="preserve">Hayter, C. S. 2011. In search of the profit-maximizing actor: Motivations and definitions of success from nascent academic entrepreneurs. </w:t>
      </w:r>
      <w:r w:rsidRPr="00166038">
        <w:rPr>
          <w:b/>
          <w:i/>
          <w:noProof/>
          <w:sz w:val="24"/>
          <w:lang w:val="en-US"/>
        </w:rPr>
        <w:t>The Journal of Technology Transfer</w:t>
      </w:r>
      <w:r w:rsidRPr="00166038">
        <w:rPr>
          <w:i/>
          <w:noProof/>
          <w:sz w:val="24"/>
          <w:lang w:val="en-US"/>
        </w:rPr>
        <w:t xml:space="preserve">, </w:t>
      </w:r>
      <w:r w:rsidRPr="00166038">
        <w:rPr>
          <w:noProof/>
          <w:sz w:val="24"/>
          <w:lang w:val="en-US"/>
        </w:rPr>
        <w:t>36(3)</w:t>
      </w:r>
      <w:r w:rsidR="001603C8" w:rsidRPr="00166038">
        <w:rPr>
          <w:noProof/>
          <w:sz w:val="24"/>
          <w:lang w:val="en-US"/>
        </w:rPr>
        <w:t>:</w:t>
      </w:r>
      <w:r w:rsidRPr="00166038">
        <w:rPr>
          <w:noProof/>
          <w:sz w:val="24"/>
          <w:lang w:val="en-US"/>
        </w:rPr>
        <w:t xml:space="preserve"> 340-352.</w:t>
      </w:r>
    </w:p>
    <w:p w14:paraId="3F983C58" w14:textId="0F536E74" w:rsidR="00C7428B" w:rsidRDefault="00C7428B">
      <w:pPr>
        <w:pStyle w:val="EndNoteBibliography"/>
        <w:ind w:left="426" w:hanging="426"/>
        <w:rPr>
          <w:noProof/>
          <w:sz w:val="24"/>
          <w:lang w:val="en-US"/>
        </w:rPr>
      </w:pPr>
      <w:r w:rsidRPr="00C7428B">
        <w:rPr>
          <w:noProof/>
          <w:sz w:val="24"/>
          <w:lang w:val="en-US"/>
        </w:rPr>
        <w:t>Hayter, C. S., Fischer, B., &amp; Rasmussen, E. (</w:t>
      </w:r>
      <w:r w:rsidR="005F4013" w:rsidRPr="00974782">
        <w:rPr>
          <w:noProof/>
          <w:sz w:val="24"/>
          <w:lang w:val="en-US"/>
        </w:rPr>
        <w:t>2022</w:t>
      </w:r>
      <w:r w:rsidRPr="00C7428B">
        <w:rPr>
          <w:noProof/>
          <w:sz w:val="24"/>
          <w:lang w:val="en-US"/>
        </w:rPr>
        <w:t xml:space="preserve">) Becoming an academic entrepreneur: How scientists develop an entrepreneurial identity. </w:t>
      </w:r>
      <w:r w:rsidRPr="00974782">
        <w:rPr>
          <w:b/>
          <w:i/>
          <w:noProof/>
          <w:sz w:val="24"/>
          <w:lang w:val="en-US"/>
        </w:rPr>
        <w:t>Small Business Economics</w:t>
      </w:r>
      <w:r w:rsidRPr="00C7428B">
        <w:rPr>
          <w:noProof/>
          <w:sz w:val="24"/>
          <w:lang w:val="en-US"/>
        </w:rPr>
        <w:t xml:space="preserve">. </w:t>
      </w:r>
    </w:p>
    <w:p w14:paraId="7A6DBEBB" w14:textId="77777777" w:rsidR="00C7428B" w:rsidRDefault="00C7428B">
      <w:pPr>
        <w:pStyle w:val="EndNoteBibliography"/>
        <w:ind w:left="426" w:hanging="426"/>
        <w:rPr>
          <w:noProof/>
          <w:sz w:val="24"/>
          <w:lang w:val="en-US"/>
        </w:rPr>
      </w:pPr>
      <w:r w:rsidRPr="00E03623">
        <w:rPr>
          <w:noProof/>
          <w:sz w:val="24"/>
          <w:lang w:val="en-US"/>
        </w:rPr>
        <w:t xml:space="preserve">Hessels, J., van Gelderen, M., &amp; Thurik, R. 2008. </w:t>
      </w:r>
      <w:r w:rsidRPr="00C7428B">
        <w:rPr>
          <w:noProof/>
          <w:sz w:val="24"/>
          <w:lang w:val="en-US"/>
        </w:rPr>
        <w:t xml:space="preserve">Entrepreneurial aspirations, motivations, and their drivers. </w:t>
      </w:r>
      <w:r w:rsidRPr="00974782">
        <w:rPr>
          <w:b/>
          <w:i/>
          <w:noProof/>
          <w:sz w:val="24"/>
          <w:lang w:val="en-US"/>
        </w:rPr>
        <w:t>Small Business Economics</w:t>
      </w:r>
      <w:r w:rsidRPr="00C7428B">
        <w:rPr>
          <w:noProof/>
          <w:sz w:val="24"/>
          <w:lang w:val="en-US"/>
        </w:rPr>
        <w:t>, 31: 323–339.</w:t>
      </w:r>
    </w:p>
    <w:p w14:paraId="273F6381" w14:textId="77777777" w:rsidR="00C7428B" w:rsidRDefault="00C7428B">
      <w:pPr>
        <w:pStyle w:val="EndNoteBibliography"/>
        <w:ind w:left="426" w:hanging="426"/>
        <w:rPr>
          <w:noProof/>
          <w:sz w:val="24"/>
          <w:lang w:val="en-US"/>
        </w:rPr>
      </w:pPr>
      <w:r w:rsidRPr="00E03623">
        <w:rPr>
          <w:noProof/>
          <w:sz w:val="24"/>
          <w:lang w:val="en-US"/>
        </w:rPr>
        <w:t xml:space="preserve">Hirst, G., van Dick, R., &amp; van Knippenberg, D. 2009. </w:t>
      </w:r>
      <w:r w:rsidRPr="00C7428B">
        <w:rPr>
          <w:noProof/>
          <w:sz w:val="24"/>
          <w:lang w:val="en-US"/>
        </w:rPr>
        <w:t xml:space="preserve">A social identity perspective on leadership and employee creativity. </w:t>
      </w:r>
      <w:r w:rsidRPr="00974782">
        <w:rPr>
          <w:b/>
          <w:i/>
          <w:noProof/>
          <w:sz w:val="24"/>
          <w:lang w:val="en-US"/>
        </w:rPr>
        <w:t>Journal of Organizational Behavior</w:t>
      </w:r>
      <w:r w:rsidRPr="00C7428B">
        <w:rPr>
          <w:noProof/>
          <w:sz w:val="24"/>
          <w:lang w:val="en-US"/>
        </w:rPr>
        <w:t>, 30: 963–982.</w:t>
      </w:r>
    </w:p>
    <w:p w14:paraId="6963E4F3" w14:textId="77777777" w:rsidR="00C7428B" w:rsidRDefault="00C7428B">
      <w:pPr>
        <w:pStyle w:val="EndNoteBibliography"/>
        <w:ind w:left="426" w:hanging="426"/>
        <w:rPr>
          <w:noProof/>
          <w:sz w:val="24"/>
          <w:lang w:val="en-US"/>
        </w:rPr>
      </w:pPr>
      <w:r w:rsidRPr="00C7428B">
        <w:rPr>
          <w:noProof/>
          <w:sz w:val="24"/>
          <w:lang w:val="en-US"/>
        </w:rPr>
        <w:t xml:space="preserve">Huyghe, A., &amp; Knockaert, M. (2015). The influence of organizational culture and climate on entrepreneurial intentions among research scientists. </w:t>
      </w:r>
      <w:r w:rsidRPr="00974782">
        <w:rPr>
          <w:b/>
          <w:i/>
          <w:noProof/>
          <w:sz w:val="24"/>
          <w:lang w:val="en-US"/>
        </w:rPr>
        <w:t>Journal of Technology Transfer</w:t>
      </w:r>
      <w:r w:rsidRPr="00C7428B">
        <w:rPr>
          <w:noProof/>
          <w:sz w:val="24"/>
          <w:lang w:val="en-US"/>
        </w:rPr>
        <w:t>, 40(1): 138–160.</w:t>
      </w:r>
    </w:p>
    <w:p w14:paraId="19BB7704" w14:textId="04FDE1D1" w:rsidR="00C7428B" w:rsidRPr="00C7428B" w:rsidRDefault="00C7428B" w:rsidP="00B804A9">
      <w:pPr>
        <w:pStyle w:val="EndNoteBibliography"/>
        <w:ind w:left="426" w:hanging="426"/>
        <w:rPr>
          <w:noProof/>
          <w:sz w:val="24"/>
          <w:lang w:val="en-US"/>
        </w:rPr>
      </w:pPr>
      <w:r w:rsidRPr="00C7428B">
        <w:rPr>
          <w:noProof/>
          <w:sz w:val="24"/>
          <w:lang w:val="en-US"/>
        </w:rPr>
        <w:t xml:space="preserve">Ibarra, H. 1999. Provisional selves: Experimenting with image and identity in professional adaptation. </w:t>
      </w:r>
      <w:r w:rsidRPr="00974782">
        <w:rPr>
          <w:b/>
          <w:i/>
          <w:noProof/>
          <w:sz w:val="24"/>
          <w:lang w:val="en-US"/>
        </w:rPr>
        <w:t>Administrative Science Quarterly</w:t>
      </w:r>
      <w:r w:rsidRPr="00C7428B">
        <w:rPr>
          <w:noProof/>
          <w:sz w:val="24"/>
          <w:lang w:val="en-US"/>
        </w:rPr>
        <w:t xml:space="preserve">, 44(4): 764–791. </w:t>
      </w:r>
    </w:p>
    <w:p w14:paraId="6F9D6A24" w14:textId="77777777" w:rsidR="00C7428B" w:rsidRDefault="00C7428B" w:rsidP="00C7428B">
      <w:pPr>
        <w:pStyle w:val="EndNoteBibliography"/>
        <w:ind w:left="426" w:hanging="426"/>
        <w:rPr>
          <w:noProof/>
          <w:sz w:val="24"/>
          <w:lang w:val="en-US"/>
        </w:rPr>
      </w:pPr>
      <w:r w:rsidRPr="00E03623">
        <w:rPr>
          <w:noProof/>
          <w:sz w:val="24"/>
          <w:lang w:val="en-US"/>
        </w:rPr>
        <w:t xml:space="preserve">Ibarra, H., &amp; Petriglieri, J. L. 2010. </w:t>
      </w:r>
      <w:r w:rsidRPr="00C7428B">
        <w:rPr>
          <w:noProof/>
          <w:sz w:val="24"/>
          <w:lang w:val="en-US"/>
        </w:rPr>
        <w:t xml:space="preserve">Identity work and play. </w:t>
      </w:r>
      <w:r w:rsidRPr="00974782">
        <w:rPr>
          <w:b/>
          <w:i/>
          <w:noProof/>
          <w:sz w:val="24"/>
          <w:lang w:val="en-US"/>
        </w:rPr>
        <w:t>Journal of Organizational Change Management</w:t>
      </w:r>
      <w:r w:rsidRPr="00C7428B">
        <w:rPr>
          <w:noProof/>
          <w:sz w:val="24"/>
          <w:lang w:val="en-US"/>
        </w:rPr>
        <w:t xml:space="preserve">, 23(1): 10–25. </w:t>
      </w:r>
    </w:p>
    <w:p w14:paraId="13C04BE2" w14:textId="4B615241" w:rsidR="00B93B49" w:rsidRPr="00166038" w:rsidRDefault="00B93B49" w:rsidP="00C7428B">
      <w:pPr>
        <w:pStyle w:val="EndNoteBibliography"/>
        <w:ind w:left="426" w:hanging="426"/>
        <w:rPr>
          <w:noProof/>
          <w:sz w:val="24"/>
          <w:lang w:val="en-US"/>
        </w:rPr>
      </w:pPr>
      <w:r w:rsidRPr="00166038">
        <w:rPr>
          <w:noProof/>
          <w:sz w:val="24"/>
          <w:lang w:val="en-US"/>
        </w:rPr>
        <w:t xml:space="preserve">Jain, S., George, G., &amp; Maltarich, M. 2009. Academics or entrepreneurs? Investigating role identity modification of university scientists involved in commercialization activity. </w:t>
      </w:r>
      <w:r w:rsidRPr="00166038">
        <w:rPr>
          <w:b/>
          <w:i/>
          <w:noProof/>
          <w:sz w:val="24"/>
          <w:lang w:val="en-US"/>
        </w:rPr>
        <w:t>Research Policy</w:t>
      </w:r>
      <w:r w:rsidRPr="00166038">
        <w:rPr>
          <w:i/>
          <w:noProof/>
          <w:sz w:val="24"/>
          <w:lang w:val="en-US"/>
        </w:rPr>
        <w:t xml:space="preserve">, </w:t>
      </w:r>
      <w:r w:rsidRPr="00166038">
        <w:rPr>
          <w:noProof/>
          <w:sz w:val="24"/>
          <w:lang w:val="en-US"/>
        </w:rPr>
        <w:t>38(6)</w:t>
      </w:r>
      <w:r w:rsidR="001603C8" w:rsidRPr="00166038">
        <w:rPr>
          <w:noProof/>
          <w:sz w:val="24"/>
          <w:lang w:val="en-US"/>
        </w:rPr>
        <w:t>:</w:t>
      </w:r>
      <w:r w:rsidRPr="00166038">
        <w:rPr>
          <w:noProof/>
          <w:sz w:val="24"/>
          <w:lang w:val="en-US"/>
        </w:rPr>
        <w:t xml:space="preserve"> 922-935.</w:t>
      </w:r>
    </w:p>
    <w:p w14:paraId="5201DA0B" w14:textId="3FF2D426" w:rsidR="00B93B49" w:rsidRPr="00166038" w:rsidRDefault="00B93B49">
      <w:pPr>
        <w:pStyle w:val="EndNoteBibliography"/>
        <w:ind w:left="426" w:hanging="426"/>
        <w:rPr>
          <w:noProof/>
          <w:sz w:val="24"/>
          <w:lang w:val="en-US"/>
        </w:rPr>
      </w:pPr>
      <w:r w:rsidRPr="00166038">
        <w:rPr>
          <w:noProof/>
          <w:sz w:val="24"/>
          <w:lang w:val="en-US"/>
        </w:rPr>
        <w:t xml:space="preserve">Kline, R. B. 2015. </w:t>
      </w:r>
      <w:r w:rsidRPr="00166038">
        <w:rPr>
          <w:b/>
          <w:i/>
          <w:noProof/>
          <w:sz w:val="24"/>
          <w:lang w:val="en-US"/>
        </w:rPr>
        <w:t>Principles and practice of structural equation modeling, fourth edition</w:t>
      </w:r>
      <w:r w:rsidR="004A7FA2" w:rsidRPr="00166038">
        <w:rPr>
          <w:b/>
          <w:i/>
          <w:noProof/>
          <w:sz w:val="24"/>
          <w:lang w:val="en-US"/>
        </w:rPr>
        <w:t>.</w:t>
      </w:r>
      <w:r w:rsidRPr="00166038">
        <w:rPr>
          <w:noProof/>
          <w:sz w:val="24"/>
          <w:lang w:val="en-US"/>
        </w:rPr>
        <w:t xml:space="preserve"> Guilford Publications.</w:t>
      </w:r>
    </w:p>
    <w:p w14:paraId="0877AAD1" w14:textId="77777777" w:rsidR="00C7428B" w:rsidRDefault="00C7428B">
      <w:pPr>
        <w:pStyle w:val="EndNoteBibliography"/>
        <w:ind w:left="426" w:hanging="426"/>
        <w:rPr>
          <w:noProof/>
          <w:sz w:val="24"/>
          <w:lang w:val="en-US"/>
        </w:rPr>
      </w:pPr>
      <w:r w:rsidRPr="00E03623">
        <w:rPr>
          <w:noProof/>
          <w:sz w:val="24"/>
          <w:lang w:val="en-US"/>
        </w:rPr>
        <w:t xml:space="preserve">Klingbeil, C., Semrau, T., Ebers, M., &amp; Wilhelm, H. 2018. </w:t>
      </w:r>
      <w:r w:rsidRPr="00C7428B">
        <w:rPr>
          <w:noProof/>
          <w:sz w:val="24"/>
          <w:lang w:val="en-US"/>
        </w:rPr>
        <w:t xml:space="preserve">Logics, leaders, lab coats: A multi-level study on how institutional logics are linked to entrepreneurial intentions in academia. </w:t>
      </w:r>
      <w:r w:rsidRPr="00974782">
        <w:rPr>
          <w:b/>
          <w:i/>
          <w:noProof/>
          <w:sz w:val="24"/>
          <w:lang w:val="en-US"/>
        </w:rPr>
        <w:t>Journal of Management Studies</w:t>
      </w:r>
      <w:r w:rsidRPr="00C7428B">
        <w:rPr>
          <w:noProof/>
          <w:sz w:val="24"/>
          <w:lang w:val="en-US"/>
        </w:rPr>
        <w:t>, 56(5): 929-965.</w:t>
      </w:r>
    </w:p>
    <w:p w14:paraId="2C16AA0B" w14:textId="3E6A20C3" w:rsidR="00B93B49" w:rsidRPr="00166038" w:rsidRDefault="00B93B49">
      <w:pPr>
        <w:pStyle w:val="EndNoteBibliography"/>
        <w:ind w:left="426" w:hanging="426"/>
        <w:rPr>
          <w:noProof/>
          <w:sz w:val="24"/>
          <w:lang w:val="en-US"/>
        </w:rPr>
      </w:pPr>
      <w:r w:rsidRPr="00E03623">
        <w:rPr>
          <w:noProof/>
          <w:sz w:val="24"/>
          <w:lang w:val="en-US"/>
        </w:rPr>
        <w:t>Kolenikov, S., &amp; Bollen, K.</w:t>
      </w:r>
      <w:r w:rsidR="004817D0" w:rsidRPr="00E03623">
        <w:rPr>
          <w:noProof/>
          <w:sz w:val="24"/>
          <w:lang w:val="en-US"/>
        </w:rPr>
        <w:t xml:space="preserve"> </w:t>
      </w:r>
      <w:r w:rsidRPr="00E03623">
        <w:rPr>
          <w:noProof/>
          <w:sz w:val="24"/>
          <w:lang w:val="en-US"/>
        </w:rPr>
        <w:t xml:space="preserve">A. 2012. </w:t>
      </w:r>
      <w:r w:rsidRPr="00166038">
        <w:rPr>
          <w:noProof/>
          <w:sz w:val="24"/>
          <w:lang w:val="en-US"/>
        </w:rPr>
        <w:t xml:space="preserve">Testing negative error variances: Is a heywood case a symptom of misspecification? </w:t>
      </w:r>
      <w:r w:rsidRPr="00166038">
        <w:rPr>
          <w:b/>
          <w:i/>
          <w:noProof/>
          <w:sz w:val="24"/>
          <w:lang w:val="en-US"/>
        </w:rPr>
        <w:t>Sociological Methods &amp; Research</w:t>
      </w:r>
      <w:r w:rsidRPr="00166038">
        <w:rPr>
          <w:i/>
          <w:noProof/>
          <w:sz w:val="24"/>
          <w:lang w:val="en-US"/>
        </w:rPr>
        <w:t xml:space="preserve">, </w:t>
      </w:r>
      <w:r w:rsidRPr="00166038">
        <w:rPr>
          <w:noProof/>
          <w:sz w:val="24"/>
          <w:lang w:val="en-US"/>
        </w:rPr>
        <w:t>41(1)</w:t>
      </w:r>
      <w:r w:rsidR="001603C8" w:rsidRPr="00166038">
        <w:rPr>
          <w:noProof/>
          <w:sz w:val="24"/>
          <w:lang w:val="en-US"/>
        </w:rPr>
        <w:t>:</w:t>
      </w:r>
      <w:r w:rsidRPr="00166038">
        <w:rPr>
          <w:noProof/>
          <w:sz w:val="24"/>
          <w:lang w:val="en-US"/>
        </w:rPr>
        <w:t xml:space="preserve"> 124-167.</w:t>
      </w:r>
    </w:p>
    <w:p w14:paraId="7C863DDC" w14:textId="77777777" w:rsidR="00B93B49" w:rsidRPr="00974782" w:rsidRDefault="00B93B49">
      <w:pPr>
        <w:pStyle w:val="EndNoteBibliography"/>
        <w:ind w:left="426" w:hanging="426"/>
        <w:rPr>
          <w:noProof/>
          <w:sz w:val="24"/>
          <w:lang w:val="nl-BE"/>
        </w:rPr>
      </w:pPr>
      <w:r w:rsidRPr="00166038">
        <w:rPr>
          <w:noProof/>
          <w:sz w:val="24"/>
          <w:lang w:val="en-US"/>
        </w:rPr>
        <w:t xml:space="preserve">Korkmaz, S., Goksuluk, D., &amp; Zararsiz, G. 2014. Mvn: An r package for assessing multivariate normality. </w:t>
      </w:r>
      <w:r w:rsidRPr="00974782">
        <w:rPr>
          <w:b/>
          <w:i/>
          <w:noProof/>
          <w:sz w:val="24"/>
          <w:lang w:val="nl-BE"/>
        </w:rPr>
        <w:t>The R Journal</w:t>
      </w:r>
      <w:r w:rsidRPr="00974782">
        <w:rPr>
          <w:i/>
          <w:noProof/>
          <w:sz w:val="24"/>
          <w:lang w:val="nl-BE"/>
        </w:rPr>
        <w:t>,</w:t>
      </w:r>
      <w:r w:rsidRPr="00974782">
        <w:rPr>
          <w:noProof/>
          <w:sz w:val="24"/>
          <w:lang w:val="nl-BE"/>
        </w:rPr>
        <w:t xml:space="preserve"> 6(2)</w:t>
      </w:r>
      <w:r w:rsidR="001603C8" w:rsidRPr="00974782">
        <w:rPr>
          <w:noProof/>
          <w:sz w:val="24"/>
          <w:lang w:val="nl-BE"/>
        </w:rPr>
        <w:t>:</w:t>
      </w:r>
      <w:r w:rsidRPr="00974782">
        <w:rPr>
          <w:noProof/>
          <w:sz w:val="24"/>
          <w:lang w:val="nl-BE"/>
        </w:rPr>
        <w:t xml:space="preserve"> 151-162.</w:t>
      </w:r>
    </w:p>
    <w:p w14:paraId="62615917" w14:textId="77777777" w:rsidR="00C7428B" w:rsidRDefault="00C7428B">
      <w:pPr>
        <w:pStyle w:val="EndNoteBibliography"/>
        <w:ind w:left="426" w:hanging="426"/>
        <w:rPr>
          <w:noProof/>
          <w:sz w:val="24"/>
          <w:lang w:val="en-US"/>
        </w:rPr>
      </w:pPr>
      <w:r w:rsidRPr="00974782">
        <w:rPr>
          <w:noProof/>
          <w:sz w:val="24"/>
          <w:lang w:val="nl-BE"/>
        </w:rPr>
        <w:t xml:space="preserve">Kuvaas, B., Buch, R., Weibel, A., Dysvik, A., &amp; Nerstad, C. G. L. 2013. </w:t>
      </w:r>
      <w:r w:rsidRPr="00C7428B">
        <w:rPr>
          <w:noProof/>
          <w:sz w:val="24"/>
          <w:lang w:val="en-US"/>
        </w:rPr>
        <w:t xml:space="preserve">Do intrinsic and extrinsic motivation relate differently to employee outcomes? </w:t>
      </w:r>
      <w:r w:rsidRPr="00974782">
        <w:rPr>
          <w:b/>
          <w:i/>
          <w:noProof/>
          <w:sz w:val="24"/>
          <w:lang w:val="en-US"/>
        </w:rPr>
        <w:t>Journal of Economic Psychology</w:t>
      </w:r>
      <w:r w:rsidRPr="00C7428B">
        <w:rPr>
          <w:noProof/>
          <w:sz w:val="24"/>
          <w:lang w:val="en-US"/>
        </w:rPr>
        <w:t>, 61: 244–258.</w:t>
      </w:r>
    </w:p>
    <w:p w14:paraId="38CEC8DA" w14:textId="77777777" w:rsidR="00C7428B" w:rsidRDefault="00C7428B">
      <w:pPr>
        <w:pStyle w:val="EndNoteBibliography"/>
        <w:ind w:left="426" w:hanging="426"/>
        <w:rPr>
          <w:noProof/>
          <w:sz w:val="24"/>
          <w:lang w:val="en-US"/>
        </w:rPr>
      </w:pPr>
      <w:r w:rsidRPr="00C7428B">
        <w:rPr>
          <w:noProof/>
          <w:sz w:val="24"/>
          <w:lang w:val="en-US"/>
        </w:rPr>
        <w:t xml:space="preserve">Lacetera, N. 2009. Different missions and commitment power in R&amp;D organization: Theory and evidence on industry-university alliances. </w:t>
      </w:r>
      <w:r w:rsidRPr="00974782">
        <w:rPr>
          <w:b/>
          <w:i/>
          <w:noProof/>
          <w:sz w:val="24"/>
          <w:lang w:val="en-US"/>
        </w:rPr>
        <w:t>Organization Science</w:t>
      </w:r>
      <w:r w:rsidRPr="00C7428B">
        <w:rPr>
          <w:noProof/>
          <w:sz w:val="24"/>
          <w:lang w:val="en-US"/>
        </w:rPr>
        <w:t>, 20(3): 565–582.</w:t>
      </w:r>
    </w:p>
    <w:p w14:paraId="45002745" w14:textId="5064744F" w:rsidR="00B93B49" w:rsidRPr="00166038" w:rsidRDefault="00B93B49">
      <w:pPr>
        <w:pStyle w:val="EndNoteBibliography"/>
        <w:ind w:left="426" w:hanging="426"/>
        <w:rPr>
          <w:noProof/>
          <w:sz w:val="24"/>
          <w:lang w:val="en-US"/>
        </w:rPr>
      </w:pPr>
      <w:r w:rsidRPr="00166038">
        <w:rPr>
          <w:noProof/>
          <w:sz w:val="24"/>
          <w:lang w:val="en-US"/>
        </w:rPr>
        <w:t xml:space="preserve">Lam, A. 2011. What motivates academic scientists to engage in research commercialization:‘Gold’,‘ribbon’or ‘puzzle’? </w:t>
      </w:r>
      <w:r w:rsidRPr="00166038">
        <w:rPr>
          <w:b/>
          <w:i/>
          <w:noProof/>
          <w:sz w:val="24"/>
          <w:lang w:val="en-US"/>
        </w:rPr>
        <w:t>Research Policy</w:t>
      </w:r>
      <w:r w:rsidRPr="00166038">
        <w:rPr>
          <w:i/>
          <w:noProof/>
          <w:sz w:val="24"/>
          <w:lang w:val="en-US"/>
        </w:rPr>
        <w:t xml:space="preserve">, </w:t>
      </w:r>
      <w:r w:rsidRPr="00166038">
        <w:rPr>
          <w:noProof/>
          <w:sz w:val="24"/>
          <w:lang w:val="en-US"/>
        </w:rPr>
        <w:t>40(10)</w:t>
      </w:r>
      <w:r w:rsidR="001603C8" w:rsidRPr="00166038">
        <w:rPr>
          <w:noProof/>
          <w:sz w:val="24"/>
          <w:lang w:val="en-US"/>
        </w:rPr>
        <w:t>:</w:t>
      </w:r>
      <w:r w:rsidRPr="00166038">
        <w:rPr>
          <w:noProof/>
          <w:sz w:val="24"/>
          <w:lang w:val="en-US"/>
        </w:rPr>
        <w:t xml:space="preserve"> 1354-1368.</w:t>
      </w:r>
    </w:p>
    <w:p w14:paraId="31EF4FC5" w14:textId="77777777" w:rsidR="00B93B49" w:rsidRPr="00166038" w:rsidRDefault="00B93B49">
      <w:pPr>
        <w:pStyle w:val="EndNoteBibliography"/>
        <w:ind w:left="426" w:hanging="426"/>
        <w:rPr>
          <w:noProof/>
          <w:sz w:val="24"/>
          <w:lang w:val="en-US"/>
        </w:rPr>
      </w:pPr>
      <w:r w:rsidRPr="00166038">
        <w:rPr>
          <w:noProof/>
          <w:sz w:val="24"/>
          <w:lang w:val="en-US"/>
        </w:rPr>
        <w:t>Leavitt, K., Reynolds, S.</w:t>
      </w:r>
      <w:r w:rsidR="004817D0" w:rsidRPr="00166038">
        <w:rPr>
          <w:noProof/>
          <w:sz w:val="24"/>
          <w:lang w:val="en-US"/>
        </w:rPr>
        <w:t xml:space="preserve"> </w:t>
      </w:r>
      <w:r w:rsidRPr="00166038">
        <w:rPr>
          <w:noProof/>
          <w:sz w:val="24"/>
          <w:lang w:val="en-US"/>
        </w:rPr>
        <w:t>J., Barnes, C.</w:t>
      </w:r>
      <w:r w:rsidR="004817D0" w:rsidRPr="00166038">
        <w:rPr>
          <w:noProof/>
          <w:sz w:val="24"/>
          <w:lang w:val="en-US"/>
        </w:rPr>
        <w:t xml:space="preserve"> </w:t>
      </w:r>
      <w:r w:rsidRPr="00166038">
        <w:rPr>
          <w:noProof/>
          <w:sz w:val="24"/>
          <w:lang w:val="en-US"/>
        </w:rPr>
        <w:t>M., Schilpzand, P., &amp; Hannah, S.</w:t>
      </w:r>
      <w:r w:rsidR="004817D0" w:rsidRPr="00166038">
        <w:rPr>
          <w:noProof/>
          <w:sz w:val="24"/>
          <w:lang w:val="en-US"/>
        </w:rPr>
        <w:t xml:space="preserve"> </w:t>
      </w:r>
      <w:r w:rsidRPr="00166038">
        <w:rPr>
          <w:noProof/>
          <w:sz w:val="24"/>
          <w:lang w:val="en-US"/>
        </w:rPr>
        <w:t xml:space="preserve">T. 2012. Different hats, different obligations: Plural occupational identities and situated moral judgments. </w:t>
      </w:r>
      <w:r w:rsidRPr="00166038">
        <w:rPr>
          <w:b/>
          <w:i/>
          <w:noProof/>
          <w:sz w:val="24"/>
          <w:lang w:val="en-US"/>
        </w:rPr>
        <w:t>Academy of Management Journal</w:t>
      </w:r>
      <w:r w:rsidRPr="00166038">
        <w:rPr>
          <w:i/>
          <w:noProof/>
          <w:sz w:val="24"/>
          <w:lang w:val="en-US"/>
        </w:rPr>
        <w:t xml:space="preserve">, </w:t>
      </w:r>
      <w:r w:rsidRPr="00166038">
        <w:rPr>
          <w:noProof/>
          <w:sz w:val="24"/>
          <w:lang w:val="en-US"/>
        </w:rPr>
        <w:t>55(6)</w:t>
      </w:r>
      <w:r w:rsidR="00BE43B7" w:rsidRPr="00166038">
        <w:rPr>
          <w:noProof/>
          <w:sz w:val="24"/>
          <w:lang w:val="en-US"/>
        </w:rPr>
        <w:t>:</w:t>
      </w:r>
      <w:r w:rsidRPr="00166038">
        <w:rPr>
          <w:noProof/>
          <w:sz w:val="24"/>
          <w:lang w:val="en-US"/>
        </w:rPr>
        <w:t xml:space="preserve"> 1316-1333.</w:t>
      </w:r>
    </w:p>
    <w:p w14:paraId="44D3F9E7" w14:textId="77777777" w:rsidR="00B93B49" w:rsidRPr="00166038" w:rsidRDefault="00B93B49">
      <w:pPr>
        <w:pStyle w:val="EndNoteBibliography"/>
        <w:ind w:left="426" w:hanging="426"/>
        <w:rPr>
          <w:noProof/>
          <w:sz w:val="24"/>
          <w:lang w:val="en-US"/>
        </w:rPr>
      </w:pPr>
      <w:r w:rsidRPr="00166038">
        <w:rPr>
          <w:noProof/>
          <w:sz w:val="24"/>
          <w:lang w:val="en-US"/>
        </w:rPr>
        <w:t>Lindell, M.</w:t>
      </w:r>
      <w:r w:rsidR="004817D0" w:rsidRPr="00166038">
        <w:rPr>
          <w:noProof/>
          <w:sz w:val="24"/>
          <w:lang w:val="en-US"/>
        </w:rPr>
        <w:t xml:space="preserve"> </w:t>
      </w:r>
      <w:r w:rsidRPr="00166038">
        <w:rPr>
          <w:noProof/>
          <w:sz w:val="24"/>
          <w:lang w:val="en-US"/>
        </w:rPr>
        <w:t>K., &amp; Whitney, D.</w:t>
      </w:r>
      <w:r w:rsidR="004817D0" w:rsidRPr="00166038">
        <w:rPr>
          <w:noProof/>
          <w:sz w:val="24"/>
          <w:lang w:val="en-US"/>
        </w:rPr>
        <w:t xml:space="preserve"> </w:t>
      </w:r>
      <w:r w:rsidRPr="00166038">
        <w:rPr>
          <w:noProof/>
          <w:sz w:val="24"/>
          <w:lang w:val="en-US"/>
        </w:rPr>
        <w:t xml:space="preserve">J. 2001. Accounting for common method variance in cross-sectional research designs. </w:t>
      </w:r>
      <w:r w:rsidRPr="00166038">
        <w:rPr>
          <w:b/>
          <w:i/>
          <w:noProof/>
          <w:sz w:val="24"/>
          <w:lang w:val="en-US"/>
        </w:rPr>
        <w:t>Journal of Applied Psychology</w:t>
      </w:r>
      <w:r w:rsidRPr="00166038">
        <w:rPr>
          <w:i/>
          <w:noProof/>
          <w:sz w:val="24"/>
          <w:lang w:val="en-US"/>
        </w:rPr>
        <w:t xml:space="preserve">, </w:t>
      </w:r>
      <w:r w:rsidRPr="00166038">
        <w:rPr>
          <w:noProof/>
          <w:sz w:val="24"/>
          <w:lang w:val="en-US"/>
        </w:rPr>
        <w:t>86(1)</w:t>
      </w:r>
      <w:r w:rsidR="00BE43B7" w:rsidRPr="00166038">
        <w:rPr>
          <w:noProof/>
          <w:sz w:val="24"/>
          <w:lang w:val="en-US"/>
        </w:rPr>
        <w:t>:</w:t>
      </w:r>
      <w:r w:rsidRPr="00166038">
        <w:rPr>
          <w:noProof/>
          <w:sz w:val="24"/>
          <w:lang w:val="en-US"/>
        </w:rPr>
        <w:t xml:space="preserve"> 114-121.</w:t>
      </w:r>
    </w:p>
    <w:p w14:paraId="1DD62E66" w14:textId="77777777" w:rsidR="00C7428B" w:rsidRDefault="00C7428B">
      <w:pPr>
        <w:pStyle w:val="EndNoteBibliography"/>
        <w:ind w:left="426" w:hanging="426"/>
        <w:rPr>
          <w:noProof/>
          <w:sz w:val="24"/>
          <w:lang w:val="en-US"/>
        </w:rPr>
      </w:pPr>
      <w:r w:rsidRPr="00974782">
        <w:rPr>
          <w:noProof/>
          <w:sz w:val="24"/>
          <w:lang w:val="fr-BE"/>
        </w:rPr>
        <w:t xml:space="preserve">Marquis, C., &amp; Tilcsik, A. S. 2013. </w:t>
      </w:r>
      <w:r w:rsidRPr="00C7428B">
        <w:rPr>
          <w:noProof/>
          <w:sz w:val="24"/>
          <w:lang w:val="en-US"/>
        </w:rPr>
        <w:t xml:space="preserve">Imprinting: Toward a multilevel theory. </w:t>
      </w:r>
      <w:r w:rsidRPr="00974782">
        <w:rPr>
          <w:b/>
          <w:i/>
          <w:noProof/>
          <w:sz w:val="24"/>
          <w:lang w:val="en-US"/>
        </w:rPr>
        <w:t>Academy of Management Annals</w:t>
      </w:r>
      <w:r w:rsidRPr="00C7428B">
        <w:rPr>
          <w:noProof/>
          <w:sz w:val="24"/>
          <w:lang w:val="en-US"/>
        </w:rPr>
        <w:t>, 7: 193–243.</w:t>
      </w:r>
    </w:p>
    <w:p w14:paraId="260A5856" w14:textId="77777777" w:rsidR="001403ED" w:rsidRDefault="001403ED">
      <w:pPr>
        <w:pStyle w:val="EndNoteBibliography"/>
        <w:ind w:left="426" w:hanging="426"/>
        <w:rPr>
          <w:noProof/>
          <w:sz w:val="24"/>
          <w:lang w:val="en-US"/>
        </w:rPr>
      </w:pPr>
      <w:r w:rsidRPr="00974782">
        <w:rPr>
          <w:noProof/>
          <w:sz w:val="24"/>
          <w:lang w:val="en-US"/>
        </w:rPr>
        <w:t xml:space="preserve">Mathias, B. D., Williams, D. W., &amp; Smith, A. R. 2015. Entrepreneurial inception: The role of imprinting in entrepreneurial action. </w:t>
      </w:r>
      <w:r w:rsidRPr="00974782">
        <w:rPr>
          <w:b/>
          <w:i/>
          <w:noProof/>
          <w:sz w:val="24"/>
          <w:lang w:val="en-US"/>
        </w:rPr>
        <w:t>Journal of Business Venturing</w:t>
      </w:r>
      <w:r w:rsidRPr="00974782">
        <w:rPr>
          <w:noProof/>
          <w:sz w:val="24"/>
          <w:lang w:val="en-US"/>
        </w:rPr>
        <w:t>, 30: 11–28.</w:t>
      </w:r>
    </w:p>
    <w:p w14:paraId="59948648" w14:textId="232A3A46" w:rsidR="00B93B49" w:rsidRPr="00166038" w:rsidRDefault="00B93B49">
      <w:pPr>
        <w:pStyle w:val="EndNoteBibliography"/>
        <w:ind w:left="426" w:hanging="426"/>
        <w:rPr>
          <w:noProof/>
          <w:sz w:val="24"/>
          <w:lang w:val="en-US"/>
        </w:rPr>
      </w:pPr>
      <w:r w:rsidRPr="00974782">
        <w:rPr>
          <w:noProof/>
          <w:sz w:val="24"/>
          <w:lang w:val="nl-BE"/>
        </w:rPr>
        <w:t>Mathisen, M.</w:t>
      </w:r>
      <w:r w:rsidR="004817D0" w:rsidRPr="00974782">
        <w:rPr>
          <w:noProof/>
          <w:sz w:val="24"/>
          <w:lang w:val="nl-BE"/>
        </w:rPr>
        <w:t xml:space="preserve"> </w:t>
      </w:r>
      <w:r w:rsidRPr="00974782">
        <w:rPr>
          <w:noProof/>
          <w:sz w:val="24"/>
          <w:lang w:val="nl-BE"/>
        </w:rPr>
        <w:t xml:space="preserve">T., &amp; Rasmussen, E. 2019. </w:t>
      </w:r>
      <w:r w:rsidRPr="00166038">
        <w:rPr>
          <w:noProof/>
          <w:sz w:val="24"/>
          <w:lang w:val="en-US"/>
        </w:rPr>
        <w:t xml:space="preserve">The development, growth, and performance of university spin-offs: A critical review. </w:t>
      </w:r>
      <w:r w:rsidRPr="00166038">
        <w:rPr>
          <w:b/>
          <w:i/>
          <w:noProof/>
          <w:sz w:val="24"/>
          <w:lang w:val="en-US"/>
        </w:rPr>
        <w:t>The Journal of Technology Transfer</w:t>
      </w:r>
      <w:r w:rsidRPr="00166038">
        <w:rPr>
          <w:noProof/>
          <w:sz w:val="24"/>
          <w:lang w:val="en-US"/>
        </w:rPr>
        <w:t>,</w:t>
      </w:r>
      <w:r w:rsidR="004B300B" w:rsidRPr="00166038">
        <w:rPr>
          <w:noProof/>
          <w:sz w:val="24"/>
          <w:lang w:val="en-US"/>
        </w:rPr>
        <w:t xml:space="preserve"> 44(6):</w:t>
      </w:r>
      <w:r w:rsidRPr="00166038">
        <w:rPr>
          <w:noProof/>
          <w:sz w:val="24"/>
          <w:lang w:val="en-US"/>
        </w:rPr>
        <w:t xml:space="preserve"> </w:t>
      </w:r>
      <w:r w:rsidR="004B300B" w:rsidRPr="00166038">
        <w:rPr>
          <w:noProof/>
          <w:sz w:val="24"/>
          <w:lang w:val="en-US"/>
        </w:rPr>
        <w:t>1891-1938</w:t>
      </w:r>
      <w:r w:rsidRPr="00166038">
        <w:rPr>
          <w:noProof/>
          <w:sz w:val="24"/>
          <w:lang w:val="en-US"/>
        </w:rPr>
        <w:t>.</w:t>
      </w:r>
    </w:p>
    <w:p w14:paraId="0248FE31" w14:textId="77777777" w:rsidR="001403ED" w:rsidRPr="00166038" w:rsidRDefault="001403ED" w:rsidP="001403ED">
      <w:pPr>
        <w:pStyle w:val="EndNoteBibliography"/>
        <w:ind w:left="426" w:hanging="426"/>
        <w:rPr>
          <w:noProof/>
          <w:sz w:val="24"/>
          <w:lang w:val="en-US"/>
        </w:rPr>
      </w:pPr>
      <w:r w:rsidRPr="001403ED">
        <w:rPr>
          <w:noProof/>
          <w:sz w:val="24"/>
          <w:lang w:val="en-US"/>
        </w:rPr>
        <w:t xml:space="preserve">McEvily, B., Jaffee, J., &amp; Tortoriello, M. 2012. Not all bridging ties are equal: Network imprinting and firm growth in the Nashville legal industry, 1933–1978. </w:t>
      </w:r>
      <w:r w:rsidRPr="00974782">
        <w:rPr>
          <w:b/>
          <w:i/>
          <w:noProof/>
          <w:sz w:val="24"/>
          <w:lang w:val="en-US"/>
        </w:rPr>
        <w:t>Organization Science</w:t>
      </w:r>
      <w:r w:rsidRPr="001403ED">
        <w:rPr>
          <w:noProof/>
          <w:sz w:val="24"/>
          <w:lang w:val="en-US"/>
        </w:rPr>
        <w:t>, 23: 547–563.</w:t>
      </w:r>
    </w:p>
    <w:p w14:paraId="41BCC965" w14:textId="675EC4B9" w:rsidR="006926C7" w:rsidRDefault="006926C7">
      <w:pPr>
        <w:pStyle w:val="EndNoteBibliography"/>
        <w:ind w:left="426" w:hanging="426"/>
        <w:rPr>
          <w:rFonts w:eastAsia="Times New Roman"/>
          <w:color w:val="000000"/>
          <w:sz w:val="24"/>
          <w:lang w:val="en-US" w:eastAsia="en-US"/>
        </w:rPr>
      </w:pPr>
      <w:r w:rsidRPr="00166038">
        <w:rPr>
          <w:rFonts w:eastAsia="Times New Roman"/>
          <w:color w:val="000000"/>
          <w:sz w:val="24"/>
          <w:lang w:val="en-US" w:eastAsia="en-US"/>
        </w:rPr>
        <w:t xml:space="preserve">McKelvie, A., Brattström, A., </w:t>
      </w:r>
      <w:r w:rsidR="004D53E1">
        <w:rPr>
          <w:rFonts w:eastAsia="Times New Roman"/>
          <w:color w:val="000000"/>
          <w:sz w:val="24"/>
          <w:lang w:val="en-US" w:eastAsia="en-US"/>
        </w:rPr>
        <w:t>&amp;</w:t>
      </w:r>
      <w:r w:rsidR="004D53E1" w:rsidRPr="00166038">
        <w:rPr>
          <w:rFonts w:eastAsia="Times New Roman"/>
          <w:color w:val="000000"/>
          <w:sz w:val="24"/>
          <w:lang w:val="en-US" w:eastAsia="en-US"/>
        </w:rPr>
        <w:t xml:space="preserve"> </w:t>
      </w:r>
      <w:r w:rsidRPr="00166038">
        <w:rPr>
          <w:rFonts w:eastAsia="Times New Roman"/>
          <w:color w:val="000000"/>
          <w:sz w:val="24"/>
          <w:lang w:val="en-US" w:eastAsia="en-US"/>
        </w:rPr>
        <w:t>Wennberg, K. 2017. How young firms achieve growth: reconciling the roles of growth motivation and innovative activities.</w:t>
      </w:r>
      <w:r w:rsidR="001403ED">
        <w:rPr>
          <w:rFonts w:eastAsia="Times New Roman"/>
          <w:color w:val="000000"/>
          <w:sz w:val="24"/>
          <w:lang w:val="en-US" w:eastAsia="en-US"/>
        </w:rPr>
        <w:t xml:space="preserve"> </w:t>
      </w:r>
      <w:r w:rsidRPr="00166038">
        <w:rPr>
          <w:rFonts w:eastAsia="Times New Roman"/>
          <w:b/>
          <w:i/>
          <w:iCs/>
          <w:color w:val="000000"/>
          <w:sz w:val="24"/>
          <w:lang w:val="en-US" w:eastAsia="en-US"/>
        </w:rPr>
        <w:t>Small Business Economics</w:t>
      </w:r>
      <w:r w:rsidR="001403ED">
        <w:rPr>
          <w:rFonts w:eastAsia="Times New Roman"/>
          <w:b/>
          <w:i/>
          <w:iCs/>
          <w:color w:val="000000"/>
          <w:sz w:val="24"/>
          <w:lang w:val="en-US" w:eastAsia="en-US"/>
        </w:rPr>
        <w:t xml:space="preserve">, </w:t>
      </w:r>
      <w:r w:rsidRPr="00166038">
        <w:rPr>
          <w:rFonts w:eastAsia="Times New Roman"/>
          <w:color w:val="000000"/>
          <w:sz w:val="24"/>
          <w:lang w:val="en-US" w:eastAsia="en-US"/>
        </w:rPr>
        <w:t xml:space="preserve">49: 273–293. </w:t>
      </w:r>
    </w:p>
    <w:p w14:paraId="31F06554" w14:textId="77777777" w:rsidR="00005B43" w:rsidRPr="00166038" w:rsidRDefault="00B93B49">
      <w:pPr>
        <w:pStyle w:val="EndNoteBibliography"/>
        <w:ind w:left="426" w:hanging="426"/>
        <w:rPr>
          <w:noProof/>
          <w:sz w:val="24"/>
          <w:lang w:val="en-US"/>
        </w:rPr>
      </w:pPr>
      <w:r w:rsidRPr="00166038">
        <w:rPr>
          <w:noProof/>
          <w:sz w:val="24"/>
          <w:lang w:val="en-US"/>
        </w:rPr>
        <w:t>McNeish, D., Stapleton, L.</w:t>
      </w:r>
      <w:r w:rsidR="004817D0" w:rsidRPr="00166038">
        <w:rPr>
          <w:noProof/>
          <w:sz w:val="24"/>
          <w:lang w:val="en-US"/>
        </w:rPr>
        <w:t xml:space="preserve"> </w:t>
      </w:r>
      <w:r w:rsidRPr="00166038">
        <w:rPr>
          <w:noProof/>
          <w:sz w:val="24"/>
          <w:lang w:val="en-US"/>
        </w:rPr>
        <w:t xml:space="preserve">M., &amp; Silverman, R. D. 2017. On the unnecessary ubiquity of hierarchical linear modeling. </w:t>
      </w:r>
      <w:r w:rsidRPr="00166038">
        <w:rPr>
          <w:b/>
          <w:i/>
          <w:noProof/>
          <w:sz w:val="24"/>
          <w:lang w:val="en-US"/>
        </w:rPr>
        <w:t>Psychological Methods</w:t>
      </w:r>
      <w:r w:rsidRPr="00166038">
        <w:rPr>
          <w:i/>
          <w:noProof/>
          <w:sz w:val="24"/>
          <w:lang w:val="en-US"/>
        </w:rPr>
        <w:t xml:space="preserve">, </w:t>
      </w:r>
      <w:r w:rsidRPr="00166038">
        <w:rPr>
          <w:noProof/>
          <w:sz w:val="24"/>
          <w:lang w:val="en-US"/>
        </w:rPr>
        <w:t>22(1)</w:t>
      </w:r>
      <w:r w:rsidR="00BE43B7" w:rsidRPr="00166038">
        <w:rPr>
          <w:noProof/>
          <w:sz w:val="24"/>
          <w:lang w:val="en-US"/>
        </w:rPr>
        <w:t>:</w:t>
      </w:r>
      <w:r w:rsidRPr="00166038">
        <w:rPr>
          <w:noProof/>
          <w:sz w:val="24"/>
          <w:lang w:val="en-US"/>
        </w:rPr>
        <w:t xml:space="preserve"> 114</w:t>
      </w:r>
      <w:r w:rsidR="004B300B" w:rsidRPr="00166038">
        <w:rPr>
          <w:noProof/>
          <w:sz w:val="24"/>
          <w:lang w:val="en-US"/>
        </w:rPr>
        <w:t>-140</w:t>
      </w:r>
      <w:r w:rsidRPr="00166038">
        <w:rPr>
          <w:noProof/>
          <w:sz w:val="24"/>
          <w:lang w:val="en-US"/>
        </w:rPr>
        <w:t>.</w:t>
      </w:r>
    </w:p>
    <w:p w14:paraId="6C03E1F8" w14:textId="77777777" w:rsidR="00B93B49" w:rsidRPr="00166038" w:rsidRDefault="00B93B49">
      <w:pPr>
        <w:pStyle w:val="EndNoteBibliography"/>
        <w:ind w:left="426" w:hanging="426"/>
        <w:rPr>
          <w:noProof/>
          <w:sz w:val="24"/>
          <w:lang w:val="en-US"/>
        </w:rPr>
      </w:pPr>
      <w:r w:rsidRPr="00662329">
        <w:rPr>
          <w:noProof/>
          <w:sz w:val="24"/>
          <w:lang w:val="en-US"/>
        </w:rPr>
        <w:t>Meek, W.</w:t>
      </w:r>
      <w:r w:rsidR="004817D0" w:rsidRPr="00662329">
        <w:rPr>
          <w:noProof/>
          <w:sz w:val="24"/>
          <w:lang w:val="en-US"/>
        </w:rPr>
        <w:t xml:space="preserve"> </w:t>
      </w:r>
      <w:r w:rsidRPr="00662329">
        <w:rPr>
          <w:noProof/>
          <w:sz w:val="24"/>
          <w:lang w:val="en-US"/>
        </w:rPr>
        <w:t>R., &amp; Wood, M.</w:t>
      </w:r>
      <w:r w:rsidR="004817D0" w:rsidRPr="00662329">
        <w:rPr>
          <w:noProof/>
          <w:sz w:val="24"/>
          <w:lang w:val="en-US"/>
        </w:rPr>
        <w:t xml:space="preserve"> </w:t>
      </w:r>
      <w:r w:rsidRPr="00662329">
        <w:rPr>
          <w:noProof/>
          <w:sz w:val="24"/>
          <w:lang w:val="en-US"/>
        </w:rPr>
        <w:t xml:space="preserve">S. 2016. </w:t>
      </w:r>
      <w:r w:rsidRPr="00166038">
        <w:rPr>
          <w:noProof/>
          <w:sz w:val="24"/>
          <w:lang w:val="en-US"/>
        </w:rPr>
        <w:t xml:space="preserve">Navigating a sea of change: Identity misalignment and adaptation in academic entrepreneurship. </w:t>
      </w:r>
      <w:r w:rsidRPr="00166038">
        <w:rPr>
          <w:b/>
          <w:i/>
          <w:noProof/>
          <w:sz w:val="24"/>
          <w:lang w:val="en-US"/>
        </w:rPr>
        <w:t>Entrepreneurship Theory and Practice</w:t>
      </w:r>
      <w:r w:rsidRPr="00166038">
        <w:rPr>
          <w:i/>
          <w:noProof/>
          <w:sz w:val="24"/>
          <w:lang w:val="en-US"/>
        </w:rPr>
        <w:t xml:space="preserve">, </w:t>
      </w:r>
      <w:r w:rsidRPr="00166038">
        <w:rPr>
          <w:noProof/>
          <w:sz w:val="24"/>
          <w:lang w:val="en-US"/>
        </w:rPr>
        <w:t>40(5)</w:t>
      </w:r>
      <w:r w:rsidR="00BE43B7" w:rsidRPr="00166038">
        <w:rPr>
          <w:noProof/>
          <w:sz w:val="24"/>
          <w:lang w:val="en-US"/>
        </w:rPr>
        <w:t>:</w:t>
      </w:r>
      <w:r w:rsidRPr="00166038">
        <w:rPr>
          <w:noProof/>
          <w:sz w:val="24"/>
          <w:lang w:val="en-US"/>
        </w:rPr>
        <w:t xml:space="preserve"> 1093-1120.</w:t>
      </w:r>
    </w:p>
    <w:p w14:paraId="6C00C5F3" w14:textId="61C1982F" w:rsidR="00B93B49" w:rsidRPr="00166038" w:rsidRDefault="00B93B49">
      <w:pPr>
        <w:pStyle w:val="EndNoteBibliography"/>
        <w:ind w:left="426" w:hanging="426"/>
        <w:rPr>
          <w:noProof/>
          <w:sz w:val="24"/>
          <w:lang w:val="en-US"/>
        </w:rPr>
      </w:pPr>
      <w:r w:rsidRPr="00166038">
        <w:rPr>
          <w:noProof/>
          <w:sz w:val="24"/>
          <w:lang w:val="en-US"/>
        </w:rPr>
        <w:t>Merton, R.</w:t>
      </w:r>
      <w:r w:rsidR="004817D0" w:rsidRPr="00166038">
        <w:rPr>
          <w:noProof/>
          <w:sz w:val="24"/>
          <w:lang w:val="en-US"/>
        </w:rPr>
        <w:t xml:space="preserve"> </w:t>
      </w:r>
      <w:r w:rsidRPr="00166038">
        <w:rPr>
          <w:noProof/>
          <w:sz w:val="24"/>
          <w:lang w:val="en-US"/>
        </w:rPr>
        <w:t xml:space="preserve">K. 1973. </w:t>
      </w:r>
      <w:r w:rsidRPr="00166038">
        <w:rPr>
          <w:b/>
          <w:i/>
          <w:noProof/>
          <w:sz w:val="24"/>
          <w:lang w:val="en-US"/>
        </w:rPr>
        <w:t>The sociology of science: Theoretical and empirical investigations</w:t>
      </w:r>
      <w:r w:rsidRPr="00166038">
        <w:rPr>
          <w:noProof/>
          <w:sz w:val="24"/>
          <w:lang w:val="en-US"/>
        </w:rPr>
        <w:t xml:space="preserve">: University of Chicago </w:t>
      </w:r>
      <w:r w:rsidR="004A7FA2" w:rsidRPr="00166038">
        <w:rPr>
          <w:noProof/>
          <w:sz w:val="24"/>
          <w:lang w:val="en-US"/>
        </w:rPr>
        <w:t>P</w:t>
      </w:r>
      <w:r w:rsidRPr="00166038">
        <w:rPr>
          <w:noProof/>
          <w:sz w:val="24"/>
          <w:lang w:val="en-US"/>
        </w:rPr>
        <w:t>ress.</w:t>
      </w:r>
    </w:p>
    <w:p w14:paraId="40C95187" w14:textId="77777777" w:rsidR="00211B27" w:rsidRDefault="00211B27">
      <w:pPr>
        <w:pStyle w:val="References"/>
        <w:spacing w:after="0"/>
        <w:ind w:left="426" w:hanging="426"/>
        <w:jc w:val="both"/>
        <w:rPr>
          <w:lang w:val="de-CH"/>
        </w:rPr>
      </w:pPr>
      <w:bookmarkStart w:id="27" w:name="_Hlk38530895"/>
      <w:r w:rsidRPr="00211B27">
        <w:rPr>
          <w:lang w:val="de-CH"/>
        </w:rPr>
        <w:t xml:space="preserve">Mindruta, D. 2013. Value creation in university-firm research collaborations: A matching approach. </w:t>
      </w:r>
      <w:r w:rsidRPr="00974782">
        <w:rPr>
          <w:b/>
          <w:i/>
          <w:lang w:val="de-CH"/>
        </w:rPr>
        <w:t>Strategic Management Journal</w:t>
      </w:r>
      <w:r w:rsidRPr="00211B27">
        <w:rPr>
          <w:lang w:val="de-CH"/>
        </w:rPr>
        <w:t>, 34: 644–665.</w:t>
      </w:r>
    </w:p>
    <w:bookmarkEnd w:id="27"/>
    <w:p w14:paraId="2AA0F205" w14:textId="77777777" w:rsidR="00B93B49" w:rsidRPr="00166038" w:rsidRDefault="00B93B49">
      <w:pPr>
        <w:pStyle w:val="EndNoteBibliography"/>
        <w:ind w:left="426" w:hanging="426"/>
        <w:rPr>
          <w:noProof/>
          <w:sz w:val="24"/>
          <w:lang w:val="en-US"/>
        </w:rPr>
      </w:pPr>
      <w:r w:rsidRPr="00166038">
        <w:rPr>
          <w:noProof/>
          <w:sz w:val="24"/>
          <w:lang w:val="en-US"/>
        </w:rPr>
        <w:t>Moss, T.</w:t>
      </w:r>
      <w:r w:rsidR="004817D0" w:rsidRPr="00166038">
        <w:rPr>
          <w:noProof/>
          <w:sz w:val="24"/>
          <w:lang w:val="en-US"/>
        </w:rPr>
        <w:t xml:space="preserve"> </w:t>
      </w:r>
      <w:r w:rsidRPr="00166038">
        <w:rPr>
          <w:noProof/>
          <w:sz w:val="24"/>
          <w:lang w:val="en-US"/>
        </w:rPr>
        <w:t>W., Short, J.</w:t>
      </w:r>
      <w:r w:rsidR="004817D0" w:rsidRPr="00166038">
        <w:rPr>
          <w:noProof/>
          <w:sz w:val="24"/>
          <w:lang w:val="en-US"/>
        </w:rPr>
        <w:t xml:space="preserve"> </w:t>
      </w:r>
      <w:r w:rsidRPr="00166038">
        <w:rPr>
          <w:noProof/>
          <w:sz w:val="24"/>
          <w:lang w:val="en-US"/>
        </w:rPr>
        <w:t>C., Payne, G.</w:t>
      </w:r>
      <w:r w:rsidR="004817D0" w:rsidRPr="00166038">
        <w:rPr>
          <w:noProof/>
          <w:sz w:val="24"/>
          <w:lang w:val="en-US"/>
        </w:rPr>
        <w:t xml:space="preserve"> </w:t>
      </w:r>
      <w:r w:rsidRPr="00166038">
        <w:rPr>
          <w:noProof/>
          <w:sz w:val="24"/>
          <w:lang w:val="en-US"/>
        </w:rPr>
        <w:t xml:space="preserve">T., &amp; Lumpkin, G. 2011. Dual identities in social ventures: An exploratory study. </w:t>
      </w:r>
      <w:r w:rsidRPr="00166038">
        <w:rPr>
          <w:b/>
          <w:i/>
          <w:noProof/>
          <w:sz w:val="24"/>
          <w:lang w:val="en-US"/>
        </w:rPr>
        <w:t>Entrepreneurship Theory and Practice</w:t>
      </w:r>
      <w:r w:rsidRPr="00166038">
        <w:rPr>
          <w:i/>
          <w:noProof/>
          <w:sz w:val="24"/>
          <w:lang w:val="en-US"/>
        </w:rPr>
        <w:t xml:space="preserve">, </w:t>
      </w:r>
      <w:r w:rsidRPr="00166038">
        <w:rPr>
          <w:noProof/>
          <w:sz w:val="24"/>
          <w:lang w:val="en-US"/>
        </w:rPr>
        <w:t>35(4)</w:t>
      </w:r>
      <w:r w:rsidR="00BE43B7" w:rsidRPr="00166038">
        <w:rPr>
          <w:noProof/>
          <w:sz w:val="24"/>
          <w:lang w:val="en-US"/>
        </w:rPr>
        <w:t>:</w:t>
      </w:r>
      <w:r w:rsidRPr="00166038">
        <w:rPr>
          <w:noProof/>
          <w:sz w:val="24"/>
          <w:lang w:val="en-US"/>
        </w:rPr>
        <w:t xml:space="preserve"> 805-830.</w:t>
      </w:r>
    </w:p>
    <w:p w14:paraId="6CD4700C" w14:textId="77777777" w:rsidR="00970C83" w:rsidRDefault="00B93B49" w:rsidP="00974782">
      <w:pPr>
        <w:pStyle w:val="References"/>
        <w:spacing w:after="0"/>
        <w:ind w:left="425" w:hanging="425"/>
        <w:rPr>
          <w:noProof/>
        </w:rPr>
      </w:pPr>
      <w:r w:rsidRPr="00166038">
        <w:rPr>
          <w:noProof/>
        </w:rPr>
        <w:t xml:space="preserve">Murray, F. 2010. The oncomouse that roared: Hybrid exchange strategies as a source of distinction at the boundary of overlapping institutions. </w:t>
      </w:r>
      <w:r w:rsidRPr="00166038">
        <w:rPr>
          <w:b/>
          <w:i/>
          <w:noProof/>
        </w:rPr>
        <w:t>American Journal of Sociology</w:t>
      </w:r>
      <w:r w:rsidRPr="00166038">
        <w:rPr>
          <w:i/>
          <w:noProof/>
        </w:rPr>
        <w:t xml:space="preserve">, </w:t>
      </w:r>
      <w:r w:rsidRPr="00166038">
        <w:rPr>
          <w:noProof/>
        </w:rPr>
        <w:t>116(2)</w:t>
      </w:r>
      <w:r w:rsidR="00BE43B7" w:rsidRPr="00166038">
        <w:rPr>
          <w:noProof/>
        </w:rPr>
        <w:t>:</w:t>
      </w:r>
      <w:r w:rsidRPr="00166038">
        <w:rPr>
          <w:noProof/>
        </w:rPr>
        <w:t xml:space="preserve"> 341-388.</w:t>
      </w:r>
    </w:p>
    <w:p w14:paraId="36D58594" w14:textId="22D82DF6" w:rsidR="00B263C5" w:rsidRDefault="00970C83" w:rsidP="00B263C5">
      <w:pPr>
        <w:pStyle w:val="References"/>
        <w:spacing w:after="0"/>
        <w:ind w:left="425" w:hanging="425"/>
        <w:rPr>
          <w:lang w:val="de-CH"/>
        </w:rPr>
      </w:pPr>
      <w:r w:rsidRPr="00970C83">
        <w:rPr>
          <w:lang w:val="de-CH"/>
        </w:rPr>
        <w:t xml:space="preserve">Pahnke, E. C., Katila, R., &amp; Eisenhardt, K. M. 2015. </w:t>
      </w:r>
      <w:r w:rsidRPr="001466FA">
        <w:t xml:space="preserve">Who takes you to the dance? How partners’ institutional logics influence innovation in young firms. </w:t>
      </w:r>
      <w:r w:rsidRPr="00974782">
        <w:rPr>
          <w:rFonts w:eastAsiaTheme="minorHAnsi"/>
          <w:b/>
          <w:bCs/>
          <w:i/>
          <w:sz w:val="18"/>
          <w:lang w:eastAsia="en-GB"/>
        </w:rPr>
        <w:t>Administrative Science Quarterly</w:t>
      </w:r>
      <w:r w:rsidRPr="001466FA">
        <w:t>, 60</w:t>
      </w:r>
      <w:r>
        <w:t>(4),</w:t>
      </w:r>
      <w:r w:rsidRPr="001466FA">
        <w:t xml:space="preserve"> 596-633.</w:t>
      </w:r>
      <w:r>
        <w:rPr>
          <w:lang w:val="de-CH"/>
        </w:rPr>
        <w:t xml:space="preserve"> </w:t>
      </w:r>
    </w:p>
    <w:p w14:paraId="48EC42B5" w14:textId="34625356" w:rsidR="00B93B49" w:rsidRPr="00166038" w:rsidRDefault="00B93B49" w:rsidP="00974782">
      <w:pPr>
        <w:pStyle w:val="References"/>
        <w:spacing w:after="0"/>
        <w:ind w:left="425" w:hanging="425"/>
      </w:pPr>
      <w:r w:rsidRPr="00974782">
        <w:rPr>
          <w:lang w:val="de-CH"/>
        </w:rPr>
        <w:t>Pan, N.</w:t>
      </w:r>
      <w:r w:rsidR="004817D0" w:rsidRPr="00974782">
        <w:rPr>
          <w:lang w:val="de-CH"/>
        </w:rPr>
        <w:t xml:space="preserve"> </w:t>
      </w:r>
      <w:r w:rsidRPr="00974782">
        <w:rPr>
          <w:lang w:val="de-CH"/>
        </w:rPr>
        <w:t xml:space="preserve">D., Gruber, M., &amp; Binder, J. 2018. </w:t>
      </w:r>
      <w:r w:rsidRPr="00E03623">
        <w:t xml:space="preserve">Painting with all the colors: The value of social identity theory for under- standing social entrepreneurship. </w:t>
      </w:r>
      <w:r w:rsidRPr="00974782">
        <w:rPr>
          <w:b/>
          <w:i/>
        </w:rPr>
        <w:t>Academy of Management Review</w:t>
      </w:r>
      <w:r w:rsidRPr="00974782">
        <w:t>, 44: 213–215.</w:t>
      </w:r>
      <w:r w:rsidRPr="00166038">
        <w:t xml:space="preserve"> </w:t>
      </w:r>
    </w:p>
    <w:p w14:paraId="30A14D87" w14:textId="489E1DE8" w:rsidR="00211B27" w:rsidRPr="00662329" w:rsidRDefault="00211B27">
      <w:pPr>
        <w:pStyle w:val="Reference"/>
        <w:spacing w:after="0"/>
        <w:ind w:left="426" w:hanging="426"/>
        <w:rPr>
          <w:sz w:val="24"/>
          <w:shd w:val="clear" w:color="auto" w:fill="FFFFFF"/>
        </w:rPr>
      </w:pPr>
      <w:r w:rsidRPr="006244F4">
        <w:rPr>
          <w:sz w:val="24"/>
          <w:shd w:val="clear" w:color="auto" w:fill="FFFFFF"/>
        </w:rPr>
        <w:t xml:space="preserve">Pisano, G. P. 2006. </w:t>
      </w:r>
      <w:r w:rsidRPr="00974782">
        <w:rPr>
          <w:b/>
          <w:i/>
          <w:sz w:val="24"/>
          <w:shd w:val="clear" w:color="auto" w:fill="FFFFFF"/>
        </w:rPr>
        <w:t>Science business: The promise, the reality, and the future of biotech</w:t>
      </w:r>
      <w:r w:rsidRPr="006244F4">
        <w:rPr>
          <w:sz w:val="24"/>
          <w:shd w:val="clear" w:color="auto" w:fill="FFFFFF"/>
        </w:rPr>
        <w:t>. Boston, MA: Harvard Business Press.</w:t>
      </w:r>
    </w:p>
    <w:p w14:paraId="5600C70F" w14:textId="77777777" w:rsidR="00B93B49" w:rsidRPr="00166038" w:rsidRDefault="00B93B49">
      <w:pPr>
        <w:pStyle w:val="EndNoteBibliography"/>
        <w:ind w:left="426" w:hanging="426"/>
        <w:rPr>
          <w:noProof/>
          <w:sz w:val="24"/>
          <w:lang w:val="en-US"/>
        </w:rPr>
      </w:pPr>
      <w:r w:rsidRPr="00166038">
        <w:rPr>
          <w:noProof/>
          <w:sz w:val="24"/>
          <w:lang w:val="en-US"/>
        </w:rPr>
        <w:t>Podsakoff, P.</w:t>
      </w:r>
      <w:r w:rsidR="004817D0" w:rsidRPr="00166038">
        <w:rPr>
          <w:noProof/>
          <w:sz w:val="24"/>
          <w:lang w:val="en-US"/>
        </w:rPr>
        <w:t xml:space="preserve"> </w:t>
      </w:r>
      <w:r w:rsidRPr="00166038">
        <w:rPr>
          <w:noProof/>
          <w:sz w:val="24"/>
          <w:lang w:val="en-US"/>
        </w:rPr>
        <w:t>M., MacKenzie, S.</w:t>
      </w:r>
      <w:r w:rsidR="004817D0" w:rsidRPr="00166038">
        <w:rPr>
          <w:noProof/>
          <w:sz w:val="24"/>
          <w:lang w:val="en-US"/>
        </w:rPr>
        <w:t xml:space="preserve"> </w:t>
      </w:r>
      <w:r w:rsidRPr="00166038">
        <w:rPr>
          <w:noProof/>
          <w:sz w:val="24"/>
          <w:lang w:val="en-US"/>
        </w:rPr>
        <w:t xml:space="preserve">B., Lee, J.-Y., &amp; Podsakoff, N. P. 2003. Common method biases in behavioral research: A critical review of the literature and recommended remedies. </w:t>
      </w:r>
      <w:r w:rsidRPr="00166038">
        <w:rPr>
          <w:b/>
          <w:i/>
          <w:noProof/>
          <w:sz w:val="24"/>
          <w:lang w:val="en-US"/>
        </w:rPr>
        <w:t>Journal of Applied Psychology</w:t>
      </w:r>
      <w:r w:rsidRPr="00166038">
        <w:rPr>
          <w:i/>
          <w:noProof/>
          <w:sz w:val="24"/>
          <w:lang w:val="en-US"/>
        </w:rPr>
        <w:t xml:space="preserve">, </w:t>
      </w:r>
      <w:r w:rsidRPr="00166038">
        <w:rPr>
          <w:noProof/>
          <w:sz w:val="24"/>
          <w:lang w:val="en-US"/>
        </w:rPr>
        <w:t>88(5)</w:t>
      </w:r>
      <w:r w:rsidR="000F6859" w:rsidRPr="00166038">
        <w:rPr>
          <w:noProof/>
          <w:sz w:val="24"/>
          <w:lang w:val="en-US"/>
        </w:rPr>
        <w:t>:</w:t>
      </w:r>
      <w:r w:rsidRPr="00166038">
        <w:rPr>
          <w:noProof/>
          <w:sz w:val="24"/>
          <w:lang w:val="en-US"/>
        </w:rPr>
        <w:t xml:space="preserve"> 879-903.</w:t>
      </w:r>
    </w:p>
    <w:p w14:paraId="76E17239" w14:textId="77777777" w:rsidR="001734A0" w:rsidRPr="00166038" w:rsidRDefault="001734A0">
      <w:pPr>
        <w:pStyle w:val="EndNoteBibliography"/>
        <w:ind w:left="426" w:hanging="426"/>
        <w:rPr>
          <w:noProof/>
          <w:sz w:val="24"/>
          <w:lang w:val="en-US"/>
        </w:rPr>
      </w:pPr>
      <w:r w:rsidRPr="00166038">
        <w:rPr>
          <w:noProof/>
          <w:sz w:val="24"/>
          <w:lang w:val="en-US"/>
        </w:rPr>
        <w:t>Powell</w:t>
      </w:r>
      <w:r w:rsidR="00A31C8D" w:rsidRPr="00166038">
        <w:rPr>
          <w:noProof/>
          <w:sz w:val="24"/>
          <w:lang w:val="en-US"/>
        </w:rPr>
        <w:t>, E</w:t>
      </w:r>
      <w:r w:rsidR="001C01EC" w:rsidRPr="00166038">
        <w:rPr>
          <w:noProof/>
          <w:sz w:val="24"/>
          <w:lang w:val="en-US"/>
        </w:rPr>
        <w:t>.</w:t>
      </w:r>
      <w:r w:rsidR="00A31C8D" w:rsidRPr="00166038">
        <w:rPr>
          <w:noProof/>
          <w:sz w:val="24"/>
          <w:lang w:val="en-US"/>
        </w:rPr>
        <w:t>E</w:t>
      </w:r>
      <w:r w:rsidR="001C01EC" w:rsidRPr="00166038">
        <w:rPr>
          <w:noProof/>
          <w:sz w:val="24"/>
          <w:lang w:val="en-US"/>
        </w:rPr>
        <w:t>.,</w:t>
      </w:r>
      <w:r w:rsidRPr="00166038">
        <w:rPr>
          <w:noProof/>
          <w:sz w:val="24"/>
          <w:lang w:val="en-US"/>
        </w:rPr>
        <w:t xml:space="preserve"> &amp; Baker</w:t>
      </w:r>
      <w:r w:rsidR="001C01EC" w:rsidRPr="00166038">
        <w:rPr>
          <w:noProof/>
          <w:sz w:val="24"/>
          <w:lang w:val="en-US"/>
        </w:rPr>
        <w:t>, T.</w:t>
      </w:r>
      <w:r w:rsidRPr="00166038">
        <w:rPr>
          <w:noProof/>
          <w:sz w:val="24"/>
          <w:lang w:val="en-US"/>
        </w:rPr>
        <w:t xml:space="preserve"> 2014</w:t>
      </w:r>
      <w:r w:rsidR="00822BDB" w:rsidRPr="00166038">
        <w:rPr>
          <w:noProof/>
          <w:sz w:val="24"/>
          <w:lang w:val="en-US"/>
        </w:rPr>
        <w:t>.</w:t>
      </w:r>
      <w:r w:rsidR="001C01EC" w:rsidRPr="00166038">
        <w:rPr>
          <w:noProof/>
          <w:sz w:val="24"/>
          <w:lang w:val="en-US"/>
        </w:rPr>
        <w:t xml:space="preserve"> It’s what you make of it: Founder identity and enacting strategic responses to adversity, </w:t>
      </w:r>
      <w:r w:rsidR="001C01EC" w:rsidRPr="00166038">
        <w:rPr>
          <w:b/>
          <w:i/>
          <w:noProof/>
          <w:sz w:val="24"/>
          <w:lang w:val="en-US"/>
        </w:rPr>
        <w:t>Academy of Management Journal</w:t>
      </w:r>
      <w:r w:rsidR="001C01EC" w:rsidRPr="00166038">
        <w:rPr>
          <w:noProof/>
          <w:sz w:val="24"/>
          <w:lang w:val="en-US"/>
        </w:rPr>
        <w:t>, 57(5): 1406-1433.</w:t>
      </w:r>
    </w:p>
    <w:p w14:paraId="41E7E480" w14:textId="197A78CA" w:rsidR="001734A0" w:rsidRPr="00166038" w:rsidRDefault="001734A0">
      <w:pPr>
        <w:pStyle w:val="EndNoteBibliography"/>
        <w:ind w:left="426" w:hanging="426"/>
        <w:rPr>
          <w:noProof/>
          <w:sz w:val="24"/>
          <w:lang w:val="en-US"/>
        </w:rPr>
      </w:pPr>
      <w:r w:rsidRPr="00166038">
        <w:rPr>
          <w:noProof/>
          <w:sz w:val="24"/>
          <w:lang w:val="en-US"/>
        </w:rPr>
        <w:t>Powell</w:t>
      </w:r>
      <w:r w:rsidR="001C01EC" w:rsidRPr="00166038">
        <w:rPr>
          <w:noProof/>
          <w:sz w:val="24"/>
          <w:lang w:val="en-US"/>
        </w:rPr>
        <w:t>, E.E.</w:t>
      </w:r>
      <w:r w:rsidRPr="00166038">
        <w:rPr>
          <w:noProof/>
          <w:sz w:val="24"/>
          <w:lang w:val="en-US"/>
        </w:rPr>
        <w:t xml:space="preserve"> &amp; Baker</w:t>
      </w:r>
      <w:r w:rsidR="001C01EC" w:rsidRPr="00166038">
        <w:rPr>
          <w:noProof/>
          <w:sz w:val="24"/>
          <w:lang w:val="en-US"/>
        </w:rPr>
        <w:t>, T.</w:t>
      </w:r>
      <w:r w:rsidRPr="00166038">
        <w:rPr>
          <w:noProof/>
          <w:sz w:val="24"/>
          <w:lang w:val="en-US"/>
        </w:rPr>
        <w:t xml:space="preserve"> 2017</w:t>
      </w:r>
      <w:r w:rsidR="00822BDB" w:rsidRPr="00166038">
        <w:rPr>
          <w:noProof/>
          <w:sz w:val="24"/>
          <w:lang w:val="en-US"/>
        </w:rPr>
        <w:t>.</w:t>
      </w:r>
      <w:r w:rsidR="001C01EC" w:rsidRPr="00166038">
        <w:rPr>
          <w:noProof/>
          <w:sz w:val="24"/>
          <w:lang w:val="en-US"/>
        </w:rPr>
        <w:t xml:space="preserve"> In the Beginning: Identity Processes and organizing in multi-f</w:t>
      </w:r>
      <w:r w:rsidR="006D37A9" w:rsidRPr="00166038">
        <w:rPr>
          <w:noProof/>
          <w:sz w:val="24"/>
          <w:lang w:val="en-US"/>
        </w:rPr>
        <w:t>o</w:t>
      </w:r>
      <w:r w:rsidR="001C01EC" w:rsidRPr="00166038">
        <w:rPr>
          <w:noProof/>
          <w:sz w:val="24"/>
          <w:lang w:val="en-US"/>
        </w:rPr>
        <w:t xml:space="preserve">under nacent ventures, </w:t>
      </w:r>
      <w:r w:rsidR="001C01EC" w:rsidRPr="00166038">
        <w:rPr>
          <w:b/>
          <w:i/>
          <w:noProof/>
          <w:sz w:val="24"/>
          <w:lang w:val="en-US"/>
        </w:rPr>
        <w:t>Academy of Management Journal</w:t>
      </w:r>
      <w:r w:rsidR="001C01EC" w:rsidRPr="00166038">
        <w:rPr>
          <w:noProof/>
          <w:sz w:val="24"/>
          <w:lang w:val="en-US"/>
        </w:rPr>
        <w:t>, 60(6): 2381-2414.</w:t>
      </w:r>
    </w:p>
    <w:p w14:paraId="19B8A5A4" w14:textId="77777777" w:rsidR="00211B27" w:rsidRDefault="00211B27">
      <w:pPr>
        <w:pStyle w:val="EndNoteBibliography"/>
        <w:ind w:left="426" w:hanging="426"/>
        <w:rPr>
          <w:noProof/>
          <w:sz w:val="24"/>
          <w:lang w:val="en-US"/>
        </w:rPr>
      </w:pPr>
      <w:r w:rsidRPr="00211B27">
        <w:rPr>
          <w:noProof/>
          <w:sz w:val="24"/>
          <w:lang w:val="nl-BE"/>
        </w:rPr>
        <w:t xml:space="preserve">Prasastyoga, B., van Leeuwen, E., &amp; Harinck, F. 2021. </w:t>
      </w:r>
      <w:r w:rsidRPr="00974782">
        <w:rPr>
          <w:noProof/>
          <w:sz w:val="24"/>
          <w:lang w:val="en-US"/>
        </w:rPr>
        <w:t xml:space="preserve">Tomorrow is another day: How motives of entrepreneurship relate to the pursuit of business growth. </w:t>
      </w:r>
      <w:r w:rsidRPr="00974782">
        <w:rPr>
          <w:b/>
          <w:i/>
          <w:noProof/>
          <w:sz w:val="24"/>
          <w:lang w:val="en-US"/>
        </w:rPr>
        <w:t>Applied Psychology: An International Review</w:t>
      </w:r>
      <w:r w:rsidRPr="00974782">
        <w:rPr>
          <w:noProof/>
          <w:sz w:val="24"/>
          <w:lang w:val="en-US"/>
        </w:rPr>
        <w:t>, 70 (3): 1184–1208.</w:t>
      </w:r>
    </w:p>
    <w:p w14:paraId="7835DCA3" w14:textId="4325BC61" w:rsidR="00B93B49" w:rsidRPr="00166038" w:rsidRDefault="00B93B49">
      <w:pPr>
        <w:pStyle w:val="EndNoteBibliography"/>
        <w:ind w:left="426" w:hanging="426"/>
        <w:rPr>
          <w:noProof/>
          <w:sz w:val="24"/>
          <w:lang w:val="en-US"/>
        </w:rPr>
      </w:pPr>
      <w:r w:rsidRPr="00974782">
        <w:rPr>
          <w:noProof/>
          <w:sz w:val="24"/>
          <w:lang w:val="en-US"/>
        </w:rPr>
        <w:t>Pratt, M.</w:t>
      </w:r>
      <w:r w:rsidR="004817D0" w:rsidRPr="00974782">
        <w:rPr>
          <w:noProof/>
          <w:sz w:val="24"/>
          <w:lang w:val="en-US"/>
        </w:rPr>
        <w:t xml:space="preserve"> </w:t>
      </w:r>
      <w:r w:rsidRPr="00974782">
        <w:rPr>
          <w:noProof/>
          <w:sz w:val="24"/>
          <w:lang w:val="en-US"/>
        </w:rPr>
        <w:t>G., Rockmann, K.</w:t>
      </w:r>
      <w:r w:rsidR="004817D0" w:rsidRPr="00974782">
        <w:rPr>
          <w:noProof/>
          <w:sz w:val="24"/>
          <w:lang w:val="en-US"/>
        </w:rPr>
        <w:t xml:space="preserve"> </w:t>
      </w:r>
      <w:r w:rsidRPr="00974782">
        <w:rPr>
          <w:noProof/>
          <w:sz w:val="24"/>
          <w:lang w:val="en-US"/>
        </w:rPr>
        <w:t>W., &amp; Kaufmann, J.</w:t>
      </w:r>
      <w:r w:rsidR="004817D0" w:rsidRPr="00974782">
        <w:rPr>
          <w:noProof/>
          <w:sz w:val="24"/>
          <w:lang w:val="en-US"/>
        </w:rPr>
        <w:t xml:space="preserve"> </w:t>
      </w:r>
      <w:r w:rsidRPr="00974782">
        <w:rPr>
          <w:noProof/>
          <w:sz w:val="24"/>
          <w:lang w:val="en-US"/>
        </w:rPr>
        <w:t xml:space="preserve">B. 2006. </w:t>
      </w:r>
      <w:r w:rsidRPr="00166038">
        <w:rPr>
          <w:noProof/>
          <w:sz w:val="24"/>
          <w:lang w:val="en-US"/>
        </w:rPr>
        <w:t xml:space="preserve">Constructing professional identity: The role of work and identity learning cycles in the customization of identity among medical residents. </w:t>
      </w:r>
      <w:r w:rsidRPr="00166038">
        <w:rPr>
          <w:b/>
          <w:i/>
          <w:noProof/>
          <w:sz w:val="24"/>
          <w:lang w:val="en-US"/>
        </w:rPr>
        <w:t>Academy of Management Journal</w:t>
      </w:r>
      <w:r w:rsidRPr="00166038">
        <w:rPr>
          <w:i/>
          <w:noProof/>
          <w:sz w:val="24"/>
          <w:lang w:val="en-US"/>
        </w:rPr>
        <w:t xml:space="preserve">, </w:t>
      </w:r>
      <w:r w:rsidRPr="00166038">
        <w:rPr>
          <w:noProof/>
          <w:sz w:val="24"/>
          <w:lang w:val="en-US"/>
        </w:rPr>
        <w:t>49(2)</w:t>
      </w:r>
      <w:r w:rsidR="000F6859" w:rsidRPr="00166038">
        <w:rPr>
          <w:noProof/>
          <w:sz w:val="24"/>
          <w:lang w:val="en-US"/>
        </w:rPr>
        <w:t>:</w:t>
      </w:r>
      <w:r w:rsidRPr="00166038">
        <w:rPr>
          <w:noProof/>
          <w:sz w:val="24"/>
          <w:lang w:val="en-US"/>
        </w:rPr>
        <w:t xml:space="preserve"> 235-262.</w:t>
      </w:r>
    </w:p>
    <w:p w14:paraId="6013D744" w14:textId="77777777" w:rsidR="00211B27" w:rsidRDefault="00211B27">
      <w:pPr>
        <w:pStyle w:val="EndNoteBibliography"/>
        <w:ind w:left="426" w:hanging="426"/>
        <w:rPr>
          <w:noProof/>
          <w:sz w:val="24"/>
          <w:lang w:val="en-US"/>
        </w:rPr>
      </w:pPr>
      <w:r w:rsidRPr="00E03623">
        <w:rPr>
          <w:noProof/>
          <w:sz w:val="24"/>
          <w:lang w:val="en-US"/>
        </w:rPr>
        <w:t xml:space="preserve">Puente, R., Cervilla, M. A., González, C. G., &amp; Auletta, N. 2017. </w:t>
      </w:r>
      <w:r w:rsidRPr="00211B27">
        <w:rPr>
          <w:noProof/>
          <w:sz w:val="24"/>
          <w:lang w:val="en-US"/>
        </w:rPr>
        <w:t xml:space="preserve">Determinants of the growth aspiration: A quantitative study of Venezuelan entrepreneurs. </w:t>
      </w:r>
      <w:r w:rsidRPr="00974782">
        <w:rPr>
          <w:b/>
          <w:i/>
          <w:noProof/>
          <w:sz w:val="24"/>
          <w:lang w:val="en-US"/>
        </w:rPr>
        <w:t>Small Business Economics</w:t>
      </w:r>
      <w:r w:rsidRPr="00211B27">
        <w:rPr>
          <w:noProof/>
          <w:sz w:val="24"/>
          <w:lang w:val="en-US"/>
        </w:rPr>
        <w:t>, 48: 699–726.</w:t>
      </w:r>
    </w:p>
    <w:p w14:paraId="455E46C3" w14:textId="2C2D4744" w:rsidR="00B93B49" w:rsidRPr="00166038" w:rsidRDefault="00B93B49">
      <w:pPr>
        <w:pStyle w:val="EndNoteBibliography"/>
        <w:ind w:left="426" w:hanging="426"/>
        <w:rPr>
          <w:noProof/>
          <w:sz w:val="24"/>
          <w:lang w:val="en-US"/>
        </w:rPr>
      </w:pPr>
      <w:r w:rsidRPr="00166038">
        <w:rPr>
          <w:noProof/>
          <w:sz w:val="24"/>
          <w:lang w:val="en-US"/>
        </w:rPr>
        <w:t xml:space="preserve">Ramarajan, L. 2014. Past, present and future research on multiple identities: Toward an intrapersonal network approach. </w:t>
      </w:r>
      <w:r w:rsidRPr="00166038">
        <w:rPr>
          <w:b/>
          <w:i/>
          <w:noProof/>
          <w:sz w:val="24"/>
          <w:lang w:val="en-US"/>
        </w:rPr>
        <w:t>Academy of Management Annals</w:t>
      </w:r>
      <w:r w:rsidRPr="00166038">
        <w:rPr>
          <w:i/>
          <w:noProof/>
          <w:sz w:val="24"/>
          <w:lang w:val="en-US"/>
        </w:rPr>
        <w:t xml:space="preserve">, </w:t>
      </w:r>
      <w:r w:rsidRPr="00166038">
        <w:rPr>
          <w:noProof/>
          <w:sz w:val="24"/>
          <w:lang w:val="en-US"/>
        </w:rPr>
        <w:t>8(1)</w:t>
      </w:r>
      <w:r w:rsidR="00E82F30" w:rsidRPr="00166038">
        <w:rPr>
          <w:noProof/>
          <w:sz w:val="24"/>
          <w:lang w:val="en-US"/>
        </w:rPr>
        <w:t>:</w:t>
      </w:r>
      <w:r w:rsidRPr="00166038">
        <w:rPr>
          <w:noProof/>
          <w:sz w:val="24"/>
          <w:lang w:val="en-US"/>
        </w:rPr>
        <w:t xml:space="preserve"> 589-659.</w:t>
      </w:r>
    </w:p>
    <w:p w14:paraId="4CCD6FE5" w14:textId="77777777" w:rsidR="00B93B49" w:rsidRPr="00166038" w:rsidRDefault="00B93B49">
      <w:pPr>
        <w:pStyle w:val="EndNoteBibliography"/>
        <w:ind w:left="426" w:hanging="426"/>
        <w:rPr>
          <w:noProof/>
          <w:sz w:val="24"/>
          <w:lang w:val="en-US"/>
        </w:rPr>
      </w:pPr>
      <w:r w:rsidRPr="00166038">
        <w:rPr>
          <w:noProof/>
          <w:sz w:val="24"/>
          <w:lang w:val="en-US"/>
        </w:rPr>
        <w:t>Ramarajan, L., Berger, I.</w:t>
      </w:r>
      <w:r w:rsidR="004817D0" w:rsidRPr="00166038">
        <w:rPr>
          <w:noProof/>
          <w:sz w:val="24"/>
          <w:lang w:val="en-US"/>
        </w:rPr>
        <w:t xml:space="preserve"> </w:t>
      </w:r>
      <w:r w:rsidRPr="00166038">
        <w:rPr>
          <w:noProof/>
          <w:sz w:val="24"/>
          <w:lang w:val="en-US"/>
        </w:rPr>
        <w:t xml:space="preserve">E., &amp; Greenspan, I. 2017. Multiple identity configurations: The benefits of focused enhancement for prosocial behavior. </w:t>
      </w:r>
      <w:r w:rsidRPr="00166038">
        <w:rPr>
          <w:b/>
          <w:i/>
          <w:noProof/>
          <w:sz w:val="24"/>
          <w:lang w:val="en-US"/>
        </w:rPr>
        <w:t>Organization Science</w:t>
      </w:r>
      <w:r w:rsidRPr="00166038">
        <w:rPr>
          <w:i/>
          <w:noProof/>
          <w:sz w:val="24"/>
          <w:lang w:val="en-US"/>
        </w:rPr>
        <w:t xml:space="preserve">, </w:t>
      </w:r>
      <w:r w:rsidRPr="00166038">
        <w:rPr>
          <w:noProof/>
          <w:sz w:val="24"/>
          <w:lang w:val="en-US"/>
        </w:rPr>
        <w:t>28(3)</w:t>
      </w:r>
      <w:r w:rsidR="00E82F30" w:rsidRPr="00166038">
        <w:rPr>
          <w:noProof/>
          <w:sz w:val="24"/>
          <w:lang w:val="en-US"/>
        </w:rPr>
        <w:t>:</w:t>
      </w:r>
      <w:r w:rsidRPr="00166038">
        <w:rPr>
          <w:noProof/>
          <w:sz w:val="24"/>
          <w:lang w:val="en-US"/>
        </w:rPr>
        <w:t xml:space="preserve"> 495-513.</w:t>
      </w:r>
    </w:p>
    <w:p w14:paraId="004A81DB" w14:textId="77777777" w:rsidR="00B93B49" w:rsidRPr="00166038" w:rsidRDefault="00B93B49">
      <w:pPr>
        <w:pStyle w:val="EndNoteBibliography"/>
        <w:ind w:left="426" w:hanging="426"/>
        <w:rPr>
          <w:noProof/>
          <w:sz w:val="24"/>
          <w:lang w:val="en-US"/>
        </w:rPr>
      </w:pPr>
      <w:r w:rsidRPr="00166038">
        <w:rPr>
          <w:noProof/>
          <w:sz w:val="24"/>
          <w:lang w:val="en-US"/>
        </w:rPr>
        <w:t xml:space="preserve">Rosseel, Y. 2012. Lavaan: An r package for structural equation modeling and more. Version 0.5–12 (beta). </w:t>
      </w:r>
      <w:r w:rsidRPr="00166038">
        <w:rPr>
          <w:b/>
          <w:i/>
          <w:noProof/>
          <w:sz w:val="24"/>
          <w:lang w:val="en-US"/>
        </w:rPr>
        <w:t>Journal of Statistical Software</w:t>
      </w:r>
      <w:r w:rsidRPr="00166038">
        <w:rPr>
          <w:i/>
          <w:noProof/>
          <w:sz w:val="24"/>
          <w:lang w:val="en-US"/>
        </w:rPr>
        <w:t xml:space="preserve">, </w:t>
      </w:r>
      <w:r w:rsidRPr="00166038">
        <w:rPr>
          <w:noProof/>
          <w:sz w:val="24"/>
          <w:lang w:val="en-US"/>
        </w:rPr>
        <w:t>48(2)</w:t>
      </w:r>
      <w:r w:rsidR="00E82F30" w:rsidRPr="00166038">
        <w:rPr>
          <w:noProof/>
          <w:sz w:val="24"/>
          <w:lang w:val="en-US"/>
        </w:rPr>
        <w:t>:</w:t>
      </w:r>
      <w:r w:rsidRPr="00166038">
        <w:rPr>
          <w:noProof/>
          <w:sz w:val="24"/>
          <w:lang w:val="en-US"/>
        </w:rPr>
        <w:t xml:space="preserve"> 1-36.</w:t>
      </w:r>
    </w:p>
    <w:p w14:paraId="4A9274F8" w14:textId="77777777" w:rsidR="00B4146C" w:rsidRPr="00166038" w:rsidRDefault="00B93B49">
      <w:pPr>
        <w:pStyle w:val="EndNoteBibliography"/>
        <w:ind w:left="426" w:hanging="426"/>
        <w:rPr>
          <w:noProof/>
          <w:sz w:val="24"/>
          <w:lang w:val="en-US"/>
        </w:rPr>
      </w:pPr>
      <w:r w:rsidRPr="00166038">
        <w:rPr>
          <w:noProof/>
          <w:sz w:val="24"/>
          <w:lang w:val="en-US"/>
        </w:rPr>
        <w:t xml:space="preserve">Sauermann, H., &amp; Stephan, P. 2013. Conflicting logics? A multidimensional view of industrial and academic science. </w:t>
      </w:r>
      <w:r w:rsidRPr="00166038">
        <w:rPr>
          <w:b/>
          <w:i/>
          <w:noProof/>
          <w:sz w:val="24"/>
          <w:lang w:val="en-US"/>
        </w:rPr>
        <w:t>Organization Science</w:t>
      </w:r>
      <w:r w:rsidRPr="00166038">
        <w:rPr>
          <w:i/>
          <w:noProof/>
          <w:sz w:val="24"/>
          <w:lang w:val="en-US"/>
        </w:rPr>
        <w:t xml:space="preserve">, </w:t>
      </w:r>
      <w:r w:rsidRPr="00166038">
        <w:rPr>
          <w:noProof/>
          <w:sz w:val="24"/>
          <w:lang w:val="en-US"/>
        </w:rPr>
        <w:t>24(3)</w:t>
      </w:r>
      <w:r w:rsidR="00E82F30" w:rsidRPr="00166038">
        <w:rPr>
          <w:noProof/>
          <w:sz w:val="24"/>
          <w:lang w:val="en-US"/>
        </w:rPr>
        <w:t>:</w:t>
      </w:r>
      <w:r w:rsidRPr="00166038">
        <w:rPr>
          <w:noProof/>
          <w:sz w:val="24"/>
          <w:lang w:val="en-US"/>
        </w:rPr>
        <w:t xml:space="preserve"> 889-909.</w:t>
      </w:r>
    </w:p>
    <w:p w14:paraId="615CECA0" w14:textId="31DC75A9" w:rsidR="004A7FA2" w:rsidRPr="00662329" w:rsidRDefault="004A7FA2">
      <w:pPr>
        <w:pStyle w:val="EndNoteBibliography"/>
        <w:ind w:left="426" w:hanging="426"/>
        <w:rPr>
          <w:noProof/>
          <w:sz w:val="24"/>
          <w:lang w:val="nl-BE"/>
        </w:rPr>
      </w:pPr>
      <w:r w:rsidRPr="00662329">
        <w:rPr>
          <w:noProof/>
          <w:sz w:val="24"/>
          <w:lang w:val="en-US"/>
        </w:rPr>
        <w:t xml:space="preserve">Shane, S.A. 2004. </w:t>
      </w:r>
      <w:r w:rsidRPr="00662329">
        <w:rPr>
          <w:b/>
          <w:i/>
          <w:noProof/>
          <w:sz w:val="24"/>
          <w:lang w:val="en-US"/>
        </w:rPr>
        <w:t>Academic Entrepreneurship: University Spinoffs and Wealth Creation</w:t>
      </w:r>
      <w:r w:rsidRPr="00662329">
        <w:rPr>
          <w:noProof/>
          <w:sz w:val="24"/>
          <w:lang w:val="en-US"/>
        </w:rPr>
        <w:t xml:space="preserve">. </w:t>
      </w:r>
      <w:r w:rsidRPr="00662329">
        <w:rPr>
          <w:noProof/>
          <w:sz w:val="24"/>
          <w:lang w:val="nl-BE"/>
        </w:rPr>
        <w:t>Cheltenham, UK: Edward Elgar.</w:t>
      </w:r>
    </w:p>
    <w:p w14:paraId="72E3FA7B" w14:textId="2A964189" w:rsidR="00B93B49" w:rsidRPr="00166038" w:rsidRDefault="00B93B49">
      <w:pPr>
        <w:pStyle w:val="EndNoteBibliography"/>
        <w:ind w:left="426" w:hanging="426"/>
        <w:rPr>
          <w:noProof/>
          <w:sz w:val="24"/>
          <w:lang w:val="en-US"/>
        </w:rPr>
      </w:pPr>
      <w:r w:rsidRPr="00662329">
        <w:rPr>
          <w:noProof/>
          <w:sz w:val="24"/>
          <w:lang w:val="nl-BE"/>
        </w:rPr>
        <w:t xml:space="preserve">Sieger, P., Gruber, M., Fauchart, E., &amp; Zellweger, T. 2016. </w:t>
      </w:r>
      <w:r w:rsidRPr="00166038">
        <w:rPr>
          <w:noProof/>
          <w:sz w:val="24"/>
          <w:lang w:val="en-US"/>
        </w:rPr>
        <w:t xml:space="preserve">Measuring the social identity of entrepreneurs: Scale development and international validation. </w:t>
      </w:r>
      <w:r w:rsidRPr="00166038">
        <w:rPr>
          <w:b/>
          <w:i/>
          <w:noProof/>
          <w:sz w:val="24"/>
          <w:lang w:val="en-US"/>
        </w:rPr>
        <w:t>Journal of Business Venturing</w:t>
      </w:r>
      <w:r w:rsidRPr="00166038">
        <w:rPr>
          <w:i/>
          <w:noProof/>
          <w:sz w:val="24"/>
          <w:lang w:val="en-US"/>
        </w:rPr>
        <w:t xml:space="preserve">, </w:t>
      </w:r>
      <w:r w:rsidRPr="00166038">
        <w:rPr>
          <w:noProof/>
          <w:sz w:val="24"/>
          <w:lang w:val="en-US"/>
        </w:rPr>
        <w:t>31(5)</w:t>
      </w:r>
      <w:r w:rsidR="00E82F30" w:rsidRPr="00166038">
        <w:rPr>
          <w:noProof/>
          <w:sz w:val="24"/>
          <w:lang w:val="en-US"/>
        </w:rPr>
        <w:t>:</w:t>
      </w:r>
      <w:r w:rsidRPr="00166038">
        <w:rPr>
          <w:noProof/>
          <w:sz w:val="24"/>
          <w:lang w:val="en-US"/>
        </w:rPr>
        <w:t xml:space="preserve"> 542-572.</w:t>
      </w:r>
    </w:p>
    <w:p w14:paraId="120C0594" w14:textId="77777777" w:rsidR="008C6BC1" w:rsidRPr="00166038" w:rsidRDefault="008C6BC1">
      <w:pPr>
        <w:pStyle w:val="EndNoteBibliography"/>
        <w:ind w:left="426" w:hanging="426"/>
        <w:rPr>
          <w:noProof/>
          <w:sz w:val="24"/>
          <w:lang w:val="en-US"/>
        </w:rPr>
      </w:pPr>
      <w:r w:rsidRPr="00166038">
        <w:rPr>
          <w:noProof/>
          <w:sz w:val="24"/>
          <w:lang w:val="en-US"/>
        </w:rPr>
        <w:t xml:space="preserve">Stern, S. 2004. Do Scientists pay to be scientists?, </w:t>
      </w:r>
      <w:r w:rsidRPr="00166038">
        <w:rPr>
          <w:b/>
          <w:i/>
          <w:noProof/>
          <w:sz w:val="24"/>
          <w:lang w:val="en-US"/>
        </w:rPr>
        <w:t>Management Science</w:t>
      </w:r>
      <w:r w:rsidRPr="00166038">
        <w:rPr>
          <w:noProof/>
          <w:sz w:val="24"/>
          <w:lang w:val="en-US"/>
        </w:rPr>
        <w:t>, 50(6), p. 835-853.</w:t>
      </w:r>
    </w:p>
    <w:p w14:paraId="47462739" w14:textId="77777777" w:rsidR="00B93B49" w:rsidRPr="00166038" w:rsidRDefault="00B93B49">
      <w:pPr>
        <w:pStyle w:val="EndNoteBibliography"/>
        <w:ind w:left="426" w:hanging="426"/>
        <w:rPr>
          <w:noProof/>
          <w:sz w:val="24"/>
          <w:lang w:val="en-US"/>
        </w:rPr>
      </w:pPr>
      <w:r w:rsidRPr="00166038">
        <w:rPr>
          <w:noProof/>
          <w:sz w:val="24"/>
          <w:lang w:val="en-US"/>
        </w:rPr>
        <w:t>Thornton, P.</w:t>
      </w:r>
      <w:r w:rsidR="004817D0" w:rsidRPr="00166038">
        <w:rPr>
          <w:noProof/>
          <w:sz w:val="24"/>
          <w:lang w:val="en-US"/>
        </w:rPr>
        <w:t xml:space="preserve"> </w:t>
      </w:r>
      <w:r w:rsidRPr="00166038">
        <w:rPr>
          <w:noProof/>
          <w:sz w:val="24"/>
          <w:lang w:val="en-US"/>
        </w:rPr>
        <w:t xml:space="preserve">H., &amp; Ocasio, W. 1999. Institutional logics and the historical contingency of power in organizations: Executive succession in the higher education publishing industry, 1958–1990. </w:t>
      </w:r>
      <w:r w:rsidRPr="00166038">
        <w:rPr>
          <w:b/>
          <w:i/>
          <w:noProof/>
          <w:sz w:val="24"/>
          <w:lang w:val="en-US"/>
        </w:rPr>
        <w:t>American Journal of Sociology</w:t>
      </w:r>
      <w:r w:rsidRPr="00166038">
        <w:rPr>
          <w:i/>
          <w:noProof/>
          <w:sz w:val="24"/>
          <w:lang w:val="en-US"/>
        </w:rPr>
        <w:t xml:space="preserve">, </w:t>
      </w:r>
      <w:r w:rsidRPr="00166038">
        <w:rPr>
          <w:noProof/>
          <w:sz w:val="24"/>
          <w:lang w:val="en-US"/>
        </w:rPr>
        <w:t>105(3)</w:t>
      </w:r>
      <w:r w:rsidR="00E82F30" w:rsidRPr="00166038">
        <w:rPr>
          <w:noProof/>
          <w:sz w:val="24"/>
          <w:lang w:val="en-US"/>
        </w:rPr>
        <w:t>:</w:t>
      </w:r>
      <w:r w:rsidRPr="00166038">
        <w:rPr>
          <w:noProof/>
          <w:sz w:val="24"/>
          <w:lang w:val="en-US"/>
        </w:rPr>
        <w:t xml:space="preserve"> 801-843.</w:t>
      </w:r>
    </w:p>
    <w:p w14:paraId="695B868D" w14:textId="77777777" w:rsidR="00B93B49" w:rsidRPr="00166038" w:rsidRDefault="00B93B49">
      <w:pPr>
        <w:pStyle w:val="EndNoteBibliography"/>
        <w:ind w:left="426" w:hanging="426"/>
        <w:rPr>
          <w:noProof/>
          <w:sz w:val="24"/>
          <w:lang w:val="en-US"/>
        </w:rPr>
      </w:pPr>
      <w:r w:rsidRPr="00166038">
        <w:rPr>
          <w:noProof/>
          <w:sz w:val="24"/>
          <w:lang w:val="en-US"/>
        </w:rPr>
        <w:t>Thornton, P.</w:t>
      </w:r>
      <w:r w:rsidR="004817D0" w:rsidRPr="00166038">
        <w:rPr>
          <w:noProof/>
          <w:sz w:val="24"/>
          <w:lang w:val="en-US"/>
        </w:rPr>
        <w:t xml:space="preserve"> </w:t>
      </w:r>
      <w:r w:rsidRPr="00166038">
        <w:rPr>
          <w:noProof/>
          <w:sz w:val="24"/>
          <w:lang w:val="en-US"/>
        </w:rPr>
        <w:t xml:space="preserve">H., Ocasio, W., &amp; Lounsbury, M. 2012. </w:t>
      </w:r>
      <w:r w:rsidRPr="00166038">
        <w:rPr>
          <w:b/>
          <w:i/>
          <w:noProof/>
          <w:sz w:val="24"/>
          <w:lang w:val="en-US"/>
        </w:rPr>
        <w:t>The institutional logics perspective: A new approach to culture, structure, and process</w:t>
      </w:r>
      <w:r w:rsidRPr="00166038">
        <w:rPr>
          <w:noProof/>
          <w:sz w:val="24"/>
          <w:lang w:val="en-US"/>
        </w:rPr>
        <w:t>: Oxford University Press on Demand.</w:t>
      </w:r>
    </w:p>
    <w:p w14:paraId="41BAD114" w14:textId="77777777" w:rsidR="00B93B49" w:rsidRPr="00166038" w:rsidRDefault="00B93B49">
      <w:pPr>
        <w:pStyle w:val="EndNoteBibliography"/>
        <w:ind w:left="426" w:hanging="426"/>
        <w:rPr>
          <w:noProof/>
          <w:sz w:val="24"/>
          <w:lang w:val="en-US"/>
        </w:rPr>
      </w:pPr>
      <w:r w:rsidRPr="00166038">
        <w:rPr>
          <w:noProof/>
          <w:sz w:val="24"/>
          <w:lang w:val="en-US"/>
        </w:rPr>
        <w:t xml:space="preserve">Visintin, F., &amp; Pittino, D. 2014. Founding team composition and early performance of university-based spin-off companies. </w:t>
      </w:r>
      <w:r w:rsidRPr="00166038">
        <w:rPr>
          <w:b/>
          <w:i/>
          <w:noProof/>
          <w:sz w:val="24"/>
          <w:lang w:val="en-US"/>
        </w:rPr>
        <w:t>Technovation</w:t>
      </w:r>
      <w:r w:rsidRPr="00166038">
        <w:rPr>
          <w:i/>
          <w:noProof/>
          <w:sz w:val="24"/>
          <w:lang w:val="en-US"/>
        </w:rPr>
        <w:t xml:space="preserve">, </w:t>
      </w:r>
      <w:r w:rsidRPr="00166038">
        <w:rPr>
          <w:noProof/>
          <w:sz w:val="24"/>
          <w:lang w:val="en-US"/>
        </w:rPr>
        <w:t>34(1)</w:t>
      </w:r>
      <w:r w:rsidR="00E82F30" w:rsidRPr="00166038">
        <w:rPr>
          <w:noProof/>
          <w:sz w:val="24"/>
          <w:lang w:val="en-US"/>
        </w:rPr>
        <w:t>:</w:t>
      </w:r>
      <w:r w:rsidRPr="00166038">
        <w:rPr>
          <w:noProof/>
          <w:sz w:val="24"/>
          <w:lang w:val="en-US"/>
        </w:rPr>
        <w:t xml:space="preserve"> 31-43.</w:t>
      </w:r>
    </w:p>
    <w:p w14:paraId="55B3AFF1" w14:textId="77777777" w:rsidR="00211B27" w:rsidRDefault="00211B27">
      <w:pPr>
        <w:pStyle w:val="EndNoteBibliography"/>
        <w:ind w:left="426" w:hanging="426"/>
        <w:rPr>
          <w:noProof/>
          <w:sz w:val="24"/>
          <w:lang w:val="en-US"/>
        </w:rPr>
      </w:pPr>
      <w:r w:rsidRPr="00E03623">
        <w:rPr>
          <w:noProof/>
          <w:sz w:val="24"/>
          <w:lang w:val="en-US"/>
        </w:rPr>
        <w:t xml:space="preserve">Van Maanen, J., &amp; Schein, E. H. 1979. </w:t>
      </w:r>
      <w:r w:rsidRPr="00211B27">
        <w:rPr>
          <w:noProof/>
          <w:sz w:val="24"/>
          <w:lang w:val="en-US"/>
        </w:rPr>
        <w:t xml:space="preserve">Toward a theory of organizational socialization. In Staw, B. M. (Ed.), </w:t>
      </w:r>
      <w:r w:rsidRPr="00974782">
        <w:rPr>
          <w:b/>
          <w:i/>
          <w:noProof/>
          <w:sz w:val="24"/>
          <w:lang w:val="en-US"/>
        </w:rPr>
        <w:t>Research in Organizational Behaviour 1</w:t>
      </w:r>
      <w:r w:rsidRPr="00211B27">
        <w:rPr>
          <w:noProof/>
          <w:sz w:val="24"/>
          <w:lang w:val="en-US"/>
        </w:rPr>
        <w:t>, Greenwich, CT: JAI Press, 209–264.</w:t>
      </w:r>
    </w:p>
    <w:p w14:paraId="0D12DD3E" w14:textId="4CE41812" w:rsidR="00211B27" w:rsidRDefault="00211B27">
      <w:pPr>
        <w:pStyle w:val="EndNoteBibliography"/>
        <w:ind w:left="426" w:hanging="426"/>
        <w:rPr>
          <w:noProof/>
          <w:sz w:val="24"/>
          <w:lang w:val="en-US"/>
        </w:rPr>
      </w:pPr>
      <w:r w:rsidRPr="00211B27">
        <w:rPr>
          <w:noProof/>
          <w:sz w:val="24"/>
          <w:lang w:val="en-US"/>
        </w:rPr>
        <w:t xml:space="preserve">Wanous, J. P. 1992. </w:t>
      </w:r>
      <w:r w:rsidRPr="00974782">
        <w:rPr>
          <w:b/>
          <w:i/>
          <w:noProof/>
          <w:sz w:val="24"/>
          <w:lang w:val="en-US"/>
        </w:rPr>
        <w:t>Organizational Entry: Recruitment, Selection, Orientation and Socialization of Newcomers</w:t>
      </w:r>
      <w:r w:rsidRPr="00211B27">
        <w:rPr>
          <w:noProof/>
          <w:sz w:val="24"/>
          <w:lang w:val="en-US"/>
        </w:rPr>
        <w:t>. Reading: Addison-Wesley Publishing.</w:t>
      </w:r>
    </w:p>
    <w:p w14:paraId="36F3BF96" w14:textId="378F3C8E" w:rsidR="00005B43" w:rsidRPr="00166038" w:rsidRDefault="00B93B49">
      <w:pPr>
        <w:pStyle w:val="EndNoteBibliography"/>
        <w:ind w:left="426" w:hanging="426"/>
        <w:rPr>
          <w:noProof/>
          <w:sz w:val="24"/>
          <w:lang w:val="en-US"/>
        </w:rPr>
      </w:pPr>
      <w:r w:rsidRPr="00166038">
        <w:rPr>
          <w:noProof/>
          <w:sz w:val="24"/>
          <w:lang w:val="en-US"/>
        </w:rPr>
        <w:t>West, S.</w:t>
      </w:r>
      <w:r w:rsidR="004817D0" w:rsidRPr="00166038">
        <w:rPr>
          <w:noProof/>
          <w:sz w:val="24"/>
          <w:lang w:val="en-US"/>
        </w:rPr>
        <w:t xml:space="preserve"> </w:t>
      </w:r>
      <w:r w:rsidRPr="00166038">
        <w:rPr>
          <w:noProof/>
          <w:sz w:val="24"/>
          <w:lang w:val="en-US"/>
        </w:rPr>
        <w:t>G., Taylor, A.</w:t>
      </w:r>
      <w:r w:rsidR="004817D0" w:rsidRPr="00166038">
        <w:rPr>
          <w:noProof/>
          <w:sz w:val="24"/>
          <w:lang w:val="en-US"/>
        </w:rPr>
        <w:t xml:space="preserve"> </w:t>
      </w:r>
      <w:r w:rsidRPr="00166038">
        <w:rPr>
          <w:noProof/>
          <w:sz w:val="24"/>
          <w:lang w:val="en-US"/>
        </w:rPr>
        <w:t xml:space="preserve">B., &amp; Wu, W. 2012. Model fit and model selection in structural equation modeling. In R. H. Hoyle (Ed.), </w:t>
      </w:r>
      <w:r w:rsidRPr="00166038">
        <w:rPr>
          <w:b/>
          <w:i/>
          <w:noProof/>
          <w:sz w:val="24"/>
          <w:lang w:val="en-US"/>
        </w:rPr>
        <w:t>Handbook of structural equation modeling</w:t>
      </w:r>
      <w:r w:rsidRPr="00166038">
        <w:rPr>
          <w:noProof/>
          <w:sz w:val="24"/>
          <w:lang w:val="en-US"/>
        </w:rPr>
        <w:t xml:space="preserve"> (pp. 209-231). New York, NY: Guilford Press.</w:t>
      </w:r>
    </w:p>
    <w:p w14:paraId="00A1CDDE" w14:textId="77777777" w:rsidR="00211B27" w:rsidRDefault="00211B27">
      <w:pPr>
        <w:pStyle w:val="EndNoteBibliography"/>
        <w:ind w:left="426" w:hanging="426"/>
        <w:rPr>
          <w:color w:val="000000"/>
          <w:sz w:val="24"/>
          <w:lang w:val="en-US"/>
        </w:rPr>
      </w:pPr>
      <w:r w:rsidRPr="00211B27">
        <w:rPr>
          <w:color w:val="000000"/>
          <w:sz w:val="24"/>
          <w:lang w:val="en-US"/>
        </w:rPr>
        <w:t xml:space="preserve">Wiklund, J., Davidsson, P., &amp; Delmar, F. 2003. What do they think and feel about growth? An expectancy‐value approach to small business managers’ attitudes toward growth. </w:t>
      </w:r>
      <w:r w:rsidRPr="00974782">
        <w:rPr>
          <w:b/>
          <w:i/>
          <w:color w:val="000000"/>
          <w:sz w:val="24"/>
          <w:lang w:val="en-US"/>
        </w:rPr>
        <w:t>Entrepreneurship Theory and Practice</w:t>
      </w:r>
      <w:r w:rsidRPr="00211B27">
        <w:rPr>
          <w:color w:val="000000"/>
          <w:sz w:val="24"/>
          <w:lang w:val="en-US"/>
        </w:rPr>
        <w:t>, 27: 247–270.</w:t>
      </w:r>
    </w:p>
    <w:p w14:paraId="4009B6BB" w14:textId="7E20A4AD" w:rsidR="00005B43" w:rsidRPr="00166038" w:rsidRDefault="00005B43">
      <w:pPr>
        <w:pStyle w:val="EndNoteBibliography"/>
        <w:ind w:left="426" w:hanging="426"/>
        <w:rPr>
          <w:noProof/>
          <w:lang w:val="en-US"/>
        </w:rPr>
      </w:pPr>
      <w:r w:rsidRPr="00166038">
        <w:rPr>
          <w:color w:val="000000"/>
          <w:sz w:val="24"/>
          <w:lang w:val="en-US"/>
        </w:rPr>
        <w:t xml:space="preserve">Wiklund, J., </w:t>
      </w:r>
      <w:r w:rsidR="00211B27">
        <w:rPr>
          <w:color w:val="000000"/>
          <w:sz w:val="24"/>
          <w:lang w:val="en-US"/>
        </w:rPr>
        <w:t>&amp;</w:t>
      </w:r>
      <w:r w:rsidR="00211B27" w:rsidRPr="00166038">
        <w:rPr>
          <w:color w:val="000000"/>
          <w:sz w:val="24"/>
          <w:lang w:val="en-US"/>
        </w:rPr>
        <w:t xml:space="preserve"> </w:t>
      </w:r>
      <w:r w:rsidRPr="00166038">
        <w:rPr>
          <w:color w:val="000000"/>
          <w:sz w:val="24"/>
          <w:lang w:val="en-US"/>
        </w:rPr>
        <w:t>Shepherd, D. 2003. Aspiring for, and Achieving Growth: The Moderating Role of Resources and Opportunities.</w:t>
      </w:r>
      <w:r w:rsidR="00211B27">
        <w:rPr>
          <w:rStyle w:val="apple-converted-space"/>
          <w:color w:val="000000"/>
          <w:sz w:val="24"/>
          <w:lang w:val="en-US"/>
        </w:rPr>
        <w:t xml:space="preserve"> </w:t>
      </w:r>
      <w:r w:rsidRPr="00662329">
        <w:rPr>
          <w:b/>
          <w:i/>
          <w:iCs/>
          <w:color w:val="000000"/>
          <w:sz w:val="24"/>
          <w:lang w:val="en-US"/>
        </w:rPr>
        <w:t>Journal of Management Studies</w:t>
      </w:r>
      <w:r w:rsidR="00211B27">
        <w:rPr>
          <w:rStyle w:val="apple-converted-space"/>
          <w:color w:val="000000"/>
          <w:sz w:val="24"/>
          <w:lang w:val="en-US"/>
        </w:rPr>
        <w:t xml:space="preserve">, </w:t>
      </w:r>
      <w:r w:rsidRPr="00662329">
        <w:rPr>
          <w:color w:val="000000"/>
          <w:sz w:val="24"/>
          <w:lang w:val="en-US"/>
        </w:rPr>
        <w:t>40(8): 1919-194.</w:t>
      </w:r>
    </w:p>
    <w:p w14:paraId="291F7324" w14:textId="1A04ACAB" w:rsidR="00B93B49" w:rsidRPr="00166038" w:rsidRDefault="00B93B49" w:rsidP="00974782">
      <w:pPr>
        <w:pStyle w:val="Reference"/>
        <w:spacing w:after="0"/>
        <w:ind w:left="426" w:hanging="426"/>
        <w:rPr>
          <w:color w:val="222222"/>
        </w:rPr>
      </w:pPr>
      <w:r w:rsidRPr="00166038">
        <w:rPr>
          <w:sz w:val="24"/>
        </w:rPr>
        <w:t>Wright, M., Clarysse, B., Mustar, P.</w:t>
      </w:r>
      <w:r w:rsidR="009E6E61" w:rsidRPr="00166038">
        <w:rPr>
          <w:sz w:val="24"/>
        </w:rPr>
        <w:t>,</w:t>
      </w:r>
      <w:r w:rsidRPr="00166038">
        <w:rPr>
          <w:sz w:val="24"/>
        </w:rPr>
        <w:t xml:space="preserve"> &amp; Locket, A. 2007. </w:t>
      </w:r>
      <w:r w:rsidRPr="00166038">
        <w:rPr>
          <w:b/>
          <w:i/>
          <w:sz w:val="24"/>
        </w:rPr>
        <w:t>Academic Entrepreneurship in Europe</w:t>
      </w:r>
      <w:r w:rsidRPr="00166038">
        <w:rPr>
          <w:b/>
          <w:sz w:val="24"/>
        </w:rPr>
        <w:t xml:space="preserve">. </w:t>
      </w:r>
      <w:r w:rsidRPr="00166038">
        <w:rPr>
          <w:sz w:val="24"/>
        </w:rPr>
        <w:t>Edward Elgar Publishers.</w:t>
      </w:r>
    </w:p>
    <w:p w14:paraId="743DFE4F" w14:textId="16FDE92D" w:rsidR="00B93B49" w:rsidRDefault="00B93B49">
      <w:pPr>
        <w:pStyle w:val="EndNoteBibliography"/>
        <w:ind w:left="426" w:hanging="426"/>
        <w:rPr>
          <w:noProof/>
          <w:sz w:val="24"/>
          <w:lang w:val="en-US"/>
        </w:rPr>
      </w:pPr>
      <w:r w:rsidRPr="00166038">
        <w:rPr>
          <w:noProof/>
          <w:sz w:val="24"/>
          <w:lang w:val="en-US"/>
        </w:rPr>
        <w:t>Zhao, H., Seibert, S.</w:t>
      </w:r>
      <w:r w:rsidR="004817D0" w:rsidRPr="00166038">
        <w:rPr>
          <w:noProof/>
          <w:sz w:val="24"/>
          <w:lang w:val="en-US"/>
        </w:rPr>
        <w:t xml:space="preserve"> </w:t>
      </w:r>
      <w:r w:rsidRPr="00166038">
        <w:rPr>
          <w:noProof/>
          <w:sz w:val="24"/>
          <w:lang w:val="en-US"/>
        </w:rPr>
        <w:t xml:space="preserve">E., &amp; Hills, G. E. 2005. The mediating role of self-efficacy in the development of entrepreneurial intentions. </w:t>
      </w:r>
      <w:r w:rsidRPr="00662329">
        <w:rPr>
          <w:b/>
          <w:i/>
          <w:noProof/>
          <w:sz w:val="24"/>
          <w:lang w:val="en-US"/>
        </w:rPr>
        <w:t>Journal of Applied Psychology</w:t>
      </w:r>
      <w:r w:rsidRPr="00662329">
        <w:rPr>
          <w:i/>
          <w:noProof/>
          <w:sz w:val="24"/>
          <w:lang w:val="en-US"/>
        </w:rPr>
        <w:t xml:space="preserve">, </w:t>
      </w:r>
      <w:r w:rsidRPr="00662329">
        <w:rPr>
          <w:noProof/>
          <w:sz w:val="24"/>
          <w:lang w:val="en-US"/>
        </w:rPr>
        <w:t>90(6)</w:t>
      </w:r>
      <w:r w:rsidR="00E82F30" w:rsidRPr="00662329">
        <w:rPr>
          <w:noProof/>
          <w:sz w:val="24"/>
          <w:lang w:val="en-US"/>
        </w:rPr>
        <w:t>:</w:t>
      </w:r>
      <w:r w:rsidRPr="00662329">
        <w:rPr>
          <w:noProof/>
          <w:sz w:val="24"/>
          <w:lang w:val="en-US"/>
        </w:rPr>
        <w:t xml:space="preserve"> 1265</w:t>
      </w:r>
      <w:r w:rsidR="004B300B" w:rsidRPr="00662329">
        <w:rPr>
          <w:noProof/>
          <w:sz w:val="24"/>
          <w:lang w:val="en-US"/>
        </w:rPr>
        <w:t>-1272</w:t>
      </w:r>
      <w:r w:rsidRPr="00662329">
        <w:rPr>
          <w:noProof/>
          <w:sz w:val="24"/>
          <w:lang w:val="en-US"/>
        </w:rPr>
        <w:t>.</w:t>
      </w:r>
    </w:p>
    <w:p w14:paraId="09520AFF" w14:textId="7EE0A2D0" w:rsidR="00061C31" w:rsidRPr="00662329" w:rsidRDefault="00211B27" w:rsidP="00974782">
      <w:pPr>
        <w:pStyle w:val="EndNoteBibliography"/>
        <w:ind w:left="426" w:hanging="426"/>
        <w:rPr>
          <w:noProof/>
          <w:sz w:val="24"/>
          <w:lang w:val="en-US"/>
        </w:rPr>
      </w:pPr>
      <w:r w:rsidRPr="00211B27">
        <w:rPr>
          <w:noProof/>
          <w:sz w:val="24"/>
          <w:lang w:val="en-US"/>
        </w:rPr>
        <w:t xml:space="preserve">Ziedonis, A. A. 2007. Real options in technology licensing. </w:t>
      </w:r>
      <w:r w:rsidRPr="00974782">
        <w:rPr>
          <w:b/>
          <w:i/>
          <w:noProof/>
          <w:lang w:val="en-US"/>
        </w:rPr>
        <w:t>Management Science</w:t>
      </w:r>
      <w:r w:rsidRPr="00211B27">
        <w:rPr>
          <w:noProof/>
          <w:sz w:val="24"/>
          <w:lang w:val="en-US"/>
        </w:rPr>
        <w:t>, 53, 1618–1633.</w:t>
      </w:r>
      <w:r w:rsidR="0008508D" w:rsidRPr="00166038">
        <w:rPr>
          <w:sz w:val="24"/>
          <w:lang w:val="en-US"/>
        </w:rPr>
        <w:fldChar w:fldCharType="begin"/>
      </w:r>
      <w:r w:rsidR="0008508D" w:rsidRPr="00166038">
        <w:rPr>
          <w:sz w:val="24"/>
          <w:lang w:val="en-US"/>
        </w:rPr>
        <w:instrText xml:space="preserve"> ADDIN EN.REFLIST </w:instrText>
      </w:r>
      <w:r w:rsidR="0008508D" w:rsidRPr="00166038">
        <w:rPr>
          <w:sz w:val="24"/>
          <w:lang w:val="en-US"/>
        </w:rPr>
        <w:fldChar w:fldCharType="separate"/>
      </w:r>
    </w:p>
    <w:p w14:paraId="2B7C9A80" w14:textId="77777777" w:rsidR="007E063D" w:rsidRPr="00662329" w:rsidRDefault="007E063D" w:rsidP="00974782">
      <w:pPr>
        <w:pStyle w:val="EndNoteBibliography"/>
        <w:rPr>
          <w:noProof/>
          <w:sz w:val="24"/>
          <w:lang w:val="en-US"/>
        </w:rPr>
      </w:pPr>
    </w:p>
    <w:p w14:paraId="663FED60" w14:textId="77777777" w:rsidR="007E063D" w:rsidRPr="00662329" w:rsidRDefault="00064FD5">
      <w:pPr>
        <w:spacing w:line="240" w:lineRule="auto"/>
        <w:jc w:val="left"/>
        <w:rPr>
          <w:noProof/>
          <w:lang w:val="en-US"/>
        </w:rPr>
      </w:pPr>
      <w:r w:rsidRPr="00662329">
        <w:rPr>
          <w:noProof/>
          <w:lang w:val="en-US"/>
        </w:rPr>
        <w:br w:type="page"/>
      </w:r>
      <w:r w:rsidR="0008508D" w:rsidRPr="00166038">
        <w:rPr>
          <w:lang w:val="en-US"/>
        </w:rPr>
        <w:fldChar w:fldCharType="end"/>
      </w:r>
    </w:p>
    <w:p w14:paraId="3D8263A7" w14:textId="77777777" w:rsidR="005D69AB" w:rsidRPr="00166038" w:rsidRDefault="005D69AB">
      <w:pPr>
        <w:spacing w:line="240" w:lineRule="auto"/>
        <w:jc w:val="left"/>
        <w:rPr>
          <w:lang w:val="en-US"/>
        </w:rPr>
        <w:sectPr w:rsidR="005D69AB" w:rsidRPr="00166038" w:rsidSect="00D610DD">
          <w:footerReference w:type="default" r:id="rId12"/>
          <w:headerReference w:type="first" r:id="rId13"/>
          <w:footerReference w:type="first" r:id="rId14"/>
          <w:type w:val="continuous"/>
          <w:pgSz w:w="12240" w:h="15840" w:code="1"/>
          <w:pgMar w:top="1417" w:right="1417" w:bottom="1417" w:left="1417" w:header="709" w:footer="284" w:gutter="0"/>
          <w:cols w:space="708"/>
          <w:titlePg/>
          <w:docGrid w:linePitch="360"/>
        </w:sectPr>
      </w:pPr>
    </w:p>
    <w:p w14:paraId="4E35C719" w14:textId="77777777" w:rsidR="00B72E54" w:rsidRPr="00166038" w:rsidRDefault="005D69AB">
      <w:pPr>
        <w:tabs>
          <w:tab w:val="left" w:pos="11057"/>
        </w:tabs>
        <w:spacing w:line="240" w:lineRule="auto"/>
        <w:jc w:val="center"/>
        <w:rPr>
          <w:b/>
          <w:lang w:val="en-US"/>
        </w:rPr>
      </w:pPr>
      <w:r w:rsidRPr="00166038">
        <w:rPr>
          <w:b/>
          <w:lang w:val="en-US"/>
        </w:rPr>
        <w:t xml:space="preserve">TABLE </w:t>
      </w:r>
      <w:r w:rsidR="00C651F3" w:rsidRPr="00166038">
        <w:rPr>
          <w:b/>
          <w:lang w:val="en-US"/>
        </w:rPr>
        <w:t>1</w:t>
      </w:r>
      <w:r w:rsidRPr="00166038">
        <w:rPr>
          <w:b/>
          <w:lang w:val="en-US"/>
        </w:rPr>
        <w:br/>
        <w:t>Descriptive statistics and correlations</w:t>
      </w:r>
      <w:r w:rsidRPr="00166038">
        <w:rPr>
          <w:b/>
          <w:vertAlign w:val="superscript"/>
          <w:lang w:val="en-US"/>
        </w:rPr>
        <w:t>a</w:t>
      </w:r>
      <w:r w:rsidRPr="00166038">
        <w:rPr>
          <w:b/>
          <w:lang w:val="en-US"/>
        </w:rPr>
        <w:t>.</w:t>
      </w:r>
    </w:p>
    <w:tbl>
      <w:tblPr>
        <w:tblW w:w="14828" w:type="dxa"/>
        <w:jc w:val="center"/>
        <w:tblLayout w:type="fixed"/>
        <w:tblCellMar>
          <w:left w:w="70" w:type="dxa"/>
          <w:right w:w="70" w:type="dxa"/>
        </w:tblCellMar>
        <w:tblLook w:val="04A0" w:firstRow="1" w:lastRow="0" w:firstColumn="1" w:lastColumn="0" w:noHBand="0" w:noVBand="1"/>
      </w:tblPr>
      <w:tblGrid>
        <w:gridCol w:w="2552"/>
        <w:gridCol w:w="709"/>
        <w:gridCol w:w="709"/>
        <w:gridCol w:w="850"/>
        <w:gridCol w:w="851"/>
        <w:gridCol w:w="850"/>
        <w:gridCol w:w="851"/>
        <w:gridCol w:w="850"/>
        <w:gridCol w:w="851"/>
        <w:gridCol w:w="992"/>
        <w:gridCol w:w="794"/>
        <w:gridCol w:w="794"/>
        <w:gridCol w:w="249"/>
        <w:gridCol w:w="544"/>
        <w:gridCol w:w="139"/>
        <w:gridCol w:w="655"/>
        <w:gridCol w:w="28"/>
        <w:gridCol w:w="743"/>
        <w:gridCol w:w="23"/>
        <w:gridCol w:w="660"/>
        <w:gridCol w:w="134"/>
      </w:tblGrid>
      <w:tr w:rsidR="008E3299" w:rsidRPr="002F759D" w14:paraId="750E2703" w14:textId="77777777" w:rsidTr="008E3299">
        <w:trPr>
          <w:gridAfter w:val="1"/>
          <w:wAfter w:w="134" w:type="dxa"/>
          <w:trHeight w:val="312"/>
          <w:jc w:val="center"/>
        </w:trPr>
        <w:tc>
          <w:tcPr>
            <w:tcW w:w="11902" w:type="dxa"/>
            <w:gridSpan w:val="13"/>
            <w:shd w:val="clear" w:color="auto" w:fill="auto"/>
            <w:noWrap/>
          </w:tcPr>
          <w:p w14:paraId="0023E43A" w14:textId="77777777" w:rsidR="00B72E54" w:rsidRPr="00166038" w:rsidRDefault="00B72E54" w:rsidP="00662329">
            <w:pPr>
              <w:pStyle w:val="Caption"/>
              <w:tabs>
                <w:tab w:val="left" w:pos="11057"/>
              </w:tabs>
              <w:spacing w:after="0"/>
              <w:jc w:val="left"/>
              <w:rPr>
                <w:sz w:val="22"/>
                <w:szCs w:val="24"/>
                <w:lang w:val="en-US"/>
              </w:rPr>
            </w:pPr>
          </w:p>
        </w:tc>
        <w:tc>
          <w:tcPr>
            <w:tcW w:w="683" w:type="dxa"/>
            <w:gridSpan w:val="2"/>
          </w:tcPr>
          <w:p w14:paraId="7BF725E3" w14:textId="77777777" w:rsidR="00B72E54" w:rsidRPr="00166038" w:rsidRDefault="00B72E54" w:rsidP="00662329">
            <w:pPr>
              <w:pStyle w:val="Caption"/>
              <w:tabs>
                <w:tab w:val="left" w:pos="11057"/>
              </w:tabs>
              <w:spacing w:after="0"/>
              <w:jc w:val="left"/>
              <w:rPr>
                <w:sz w:val="22"/>
                <w:szCs w:val="24"/>
                <w:lang w:val="en-US"/>
              </w:rPr>
            </w:pPr>
          </w:p>
        </w:tc>
        <w:tc>
          <w:tcPr>
            <w:tcW w:w="683" w:type="dxa"/>
            <w:gridSpan w:val="2"/>
          </w:tcPr>
          <w:p w14:paraId="537564BC" w14:textId="77777777" w:rsidR="00B72E54" w:rsidRPr="00166038" w:rsidRDefault="00B72E54" w:rsidP="00662329">
            <w:pPr>
              <w:pStyle w:val="Caption"/>
              <w:tabs>
                <w:tab w:val="left" w:pos="11057"/>
              </w:tabs>
              <w:spacing w:after="0"/>
              <w:jc w:val="left"/>
              <w:rPr>
                <w:sz w:val="22"/>
                <w:szCs w:val="24"/>
                <w:lang w:val="en-US"/>
              </w:rPr>
            </w:pPr>
          </w:p>
        </w:tc>
        <w:tc>
          <w:tcPr>
            <w:tcW w:w="743" w:type="dxa"/>
          </w:tcPr>
          <w:p w14:paraId="59A65E7B" w14:textId="77777777" w:rsidR="00B72E54" w:rsidRPr="00166038" w:rsidRDefault="00B72E54" w:rsidP="00662329">
            <w:pPr>
              <w:pStyle w:val="Caption"/>
              <w:tabs>
                <w:tab w:val="left" w:pos="11057"/>
              </w:tabs>
              <w:spacing w:after="0"/>
              <w:jc w:val="left"/>
              <w:rPr>
                <w:sz w:val="22"/>
                <w:szCs w:val="24"/>
                <w:lang w:val="en-US"/>
              </w:rPr>
            </w:pPr>
          </w:p>
        </w:tc>
        <w:tc>
          <w:tcPr>
            <w:tcW w:w="683" w:type="dxa"/>
            <w:gridSpan w:val="2"/>
          </w:tcPr>
          <w:p w14:paraId="5E837AE2" w14:textId="77777777" w:rsidR="00B72E54" w:rsidRPr="00166038" w:rsidRDefault="00B72E54" w:rsidP="00662329">
            <w:pPr>
              <w:pStyle w:val="Caption"/>
              <w:tabs>
                <w:tab w:val="left" w:pos="11057"/>
              </w:tabs>
              <w:spacing w:after="0"/>
              <w:jc w:val="left"/>
              <w:rPr>
                <w:sz w:val="22"/>
                <w:szCs w:val="24"/>
                <w:lang w:val="en-US"/>
              </w:rPr>
            </w:pPr>
          </w:p>
        </w:tc>
      </w:tr>
      <w:tr w:rsidR="008E3299" w:rsidRPr="002F759D" w14:paraId="4D1B1DEB" w14:textId="77777777" w:rsidTr="008E3299">
        <w:trPr>
          <w:trHeight w:val="397"/>
          <w:jc w:val="center"/>
        </w:trPr>
        <w:tc>
          <w:tcPr>
            <w:tcW w:w="2552" w:type="dxa"/>
            <w:tcBorders>
              <w:bottom w:val="single" w:sz="4" w:space="0" w:color="auto"/>
            </w:tcBorders>
            <w:shd w:val="clear" w:color="auto" w:fill="auto"/>
            <w:noWrap/>
            <w:vAlign w:val="center"/>
            <w:hideMark/>
          </w:tcPr>
          <w:p w14:paraId="3AFB820B" w14:textId="77777777" w:rsidR="00B72E54" w:rsidRPr="00166038" w:rsidRDefault="00B72E54" w:rsidP="00DD390B">
            <w:pPr>
              <w:tabs>
                <w:tab w:val="left" w:pos="11057"/>
              </w:tabs>
              <w:spacing w:line="240" w:lineRule="auto"/>
              <w:jc w:val="center"/>
              <w:outlineLvl w:val="0"/>
              <w:rPr>
                <w:rFonts w:eastAsia="Times New Roman"/>
                <w:color w:val="000000"/>
                <w:sz w:val="22"/>
                <w:lang w:val="en-US"/>
              </w:rPr>
            </w:pPr>
          </w:p>
        </w:tc>
        <w:tc>
          <w:tcPr>
            <w:tcW w:w="709" w:type="dxa"/>
            <w:tcBorders>
              <w:bottom w:val="single" w:sz="4" w:space="0" w:color="auto"/>
            </w:tcBorders>
            <w:shd w:val="clear" w:color="auto" w:fill="auto"/>
            <w:noWrap/>
            <w:vAlign w:val="center"/>
          </w:tcPr>
          <w:p w14:paraId="5DB8C5D2" w14:textId="77777777" w:rsidR="00B72E54" w:rsidRPr="00166038" w:rsidRDefault="00B72E54" w:rsidP="006542E3">
            <w:pPr>
              <w:tabs>
                <w:tab w:val="left" w:pos="11057"/>
              </w:tabs>
              <w:spacing w:line="240" w:lineRule="auto"/>
              <w:jc w:val="center"/>
              <w:outlineLvl w:val="0"/>
              <w:rPr>
                <w:rFonts w:eastAsia="Times New Roman"/>
                <w:color w:val="000000"/>
                <w:sz w:val="22"/>
                <w:lang w:val="en-US"/>
              </w:rPr>
            </w:pPr>
            <w:r w:rsidRPr="00166038">
              <w:rPr>
                <w:rFonts w:eastAsia="Times New Roman"/>
                <w:color w:val="000000"/>
                <w:sz w:val="22"/>
                <w:lang w:val="en-US"/>
              </w:rPr>
              <w:t>Mean</w:t>
            </w:r>
          </w:p>
        </w:tc>
        <w:tc>
          <w:tcPr>
            <w:tcW w:w="709" w:type="dxa"/>
            <w:tcBorders>
              <w:bottom w:val="single" w:sz="4" w:space="0" w:color="auto"/>
              <w:right w:val="single" w:sz="4" w:space="0" w:color="auto"/>
            </w:tcBorders>
            <w:vAlign w:val="center"/>
          </w:tcPr>
          <w:p w14:paraId="148A03BA" w14:textId="77777777" w:rsidR="00B72E54" w:rsidRPr="00166038" w:rsidRDefault="00B72E54">
            <w:pPr>
              <w:tabs>
                <w:tab w:val="left" w:pos="11057"/>
              </w:tabs>
              <w:spacing w:line="240" w:lineRule="auto"/>
              <w:jc w:val="center"/>
              <w:outlineLvl w:val="0"/>
              <w:rPr>
                <w:rFonts w:eastAsia="Times New Roman"/>
                <w:color w:val="000000"/>
                <w:sz w:val="22"/>
                <w:lang w:val="en-US"/>
              </w:rPr>
            </w:pPr>
            <w:r w:rsidRPr="00166038">
              <w:rPr>
                <w:rFonts w:eastAsia="Times New Roman"/>
                <w:color w:val="000000"/>
                <w:sz w:val="22"/>
                <w:lang w:val="en-US"/>
              </w:rPr>
              <w:t>SD</w:t>
            </w:r>
          </w:p>
        </w:tc>
        <w:tc>
          <w:tcPr>
            <w:tcW w:w="850" w:type="dxa"/>
            <w:tcBorders>
              <w:left w:val="single" w:sz="4" w:space="0" w:color="auto"/>
              <w:bottom w:val="single" w:sz="4" w:space="0" w:color="auto"/>
            </w:tcBorders>
            <w:vAlign w:val="center"/>
          </w:tcPr>
          <w:p w14:paraId="0DBDA268" w14:textId="77777777" w:rsidR="00B72E54" w:rsidRPr="00166038" w:rsidRDefault="00B72E54">
            <w:pPr>
              <w:tabs>
                <w:tab w:val="left" w:pos="11057"/>
              </w:tabs>
              <w:spacing w:line="240" w:lineRule="auto"/>
              <w:jc w:val="center"/>
              <w:outlineLvl w:val="0"/>
              <w:rPr>
                <w:rFonts w:eastAsia="Times New Roman"/>
                <w:color w:val="000000"/>
                <w:sz w:val="22"/>
                <w:lang w:val="en-US"/>
              </w:rPr>
            </w:pPr>
            <w:r w:rsidRPr="00166038">
              <w:rPr>
                <w:rFonts w:eastAsia="Times New Roman"/>
                <w:color w:val="000000"/>
                <w:sz w:val="22"/>
                <w:lang w:val="en-US"/>
              </w:rPr>
              <w:t>1</w:t>
            </w:r>
          </w:p>
        </w:tc>
        <w:tc>
          <w:tcPr>
            <w:tcW w:w="851" w:type="dxa"/>
            <w:tcBorders>
              <w:bottom w:val="single" w:sz="4" w:space="0" w:color="auto"/>
            </w:tcBorders>
            <w:vAlign w:val="center"/>
          </w:tcPr>
          <w:p w14:paraId="3F0C2D39" w14:textId="77777777" w:rsidR="00B72E54" w:rsidRPr="00166038" w:rsidRDefault="00B72E54">
            <w:pPr>
              <w:tabs>
                <w:tab w:val="left" w:pos="11057"/>
              </w:tabs>
              <w:spacing w:line="240" w:lineRule="auto"/>
              <w:jc w:val="center"/>
              <w:outlineLvl w:val="0"/>
              <w:rPr>
                <w:rFonts w:eastAsia="Times New Roman"/>
                <w:color w:val="000000"/>
                <w:sz w:val="22"/>
                <w:lang w:val="en-US"/>
              </w:rPr>
            </w:pPr>
            <w:r w:rsidRPr="00166038">
              <w:rPr>
                <w:rFonts w:eastAsia="Times New Roman"/>
                <w:color w:val="000000"/>
                <w:sz w:val="22"/>
                <w:lang w:val="en-US"/>
              </w:rPr>
              <w:t>2</w:t>
            </w:r>
          </w:p>
        </w:tc>
        <w:tc>
          <w:tcPr>
            <w:tcW w:w="850" w:type="dxa"/>
            <w:tcBorders>
              <w:left w:val="nil"/>
              <w:bottom w:val="single" w:sz="4" w:space="0" w:color="auto"/>
            </w:tcBorders>
            <w:vAlign w:val="center"/>
          </w:tcPr>
          <w:p w14:paraId="512FBB73" w14:textId="77777777" w:rsidR="00B72E54" w:rsidRPr="00166038" w:rsidRDefault="00B72E54">
            <w:pPr>
              <w:tabs>
                <w:tab w:val="left" w:pos="11057"/>
              </w:tabs>
              <w:spacing w:line="240" w:lineRule="auto"/>
              <w:jc w:val="center"/>
              <w:outlineLvl w:val="0"/>
              <w:rPr>
                <w:rFonts w:eastAsia="Times New Roman"/>
                <w:color w:val="000000"/>
                <w:sz w:val="22"/>
                <w:lang w:val="en-US"/>
              </w:rPr>
            </w:pPr>
            <w:r w:rsidRPr="00166038">
              <w:rPr>
                <w:rFonts w:eastAsia="Times New Roman"/>
                <w:color w:val="000000"/>
                <w:sz w:val="22"/>
                <w:lang w:val="en-US"/>
              </w:rPr>
              <w:t>3</w:t>
            </w:r>
          </w:p>
        </w:tc>
        <w:tc>
          <w:tcPr>
            <w:tcW w:w="851" w:type="dxa"/>
            <w:tcBorders>
              <w:left w:val="nil"/>
              <w:bottom w:val="single" w:sz="4" w:space="0" w:color="auto"/>
            </w:tcBorders>
            <w:shd w:val="clear" w:color="auto" w:fill="auto"/>
            <w:noWrap/>
            <w:vAlign w:val="center"/>
          </w:tcPr>
          <w:p w14:paraId="2F36F927" w14:textId="77777777" w:rsidR="00B72E54" w:rsidRPr="00166038" w:rsidRDefault="00B72E54">
            <w:pPr>
              <w:tabs>
                <w:tab w:val="left" w:pos="11057"/>
              </w:tabs>
              <w:spacing w:line="240" w:lineRule="auto"/>
              <w:jc w:val="center"/>
              <w:outlineLvl w:val="0"/>
              <w:rPr>
                <w:rFonts w:eastAsia="Times New Roman"/>
                <w:color w:val="000000"/>
                <w:sz w:val="22"/>
                <w:lang w:val="en-US"/>
              </w:rPr>
            </w:pPr>
            <w:r w:rsidRPr="00166038">
              <w:rPr>
                <w:rFonts w:eastAsia="Times New Roman"/>
                <w:color w:val="000000"/>
                <w:sz w:val="22"/>
                <w:lang w:val="en-US"/>
              </w:rPr>
              <w:t>4</w:t>
            </w:r>
          </w:p>
        </w:tc>
        <w:tc>
          <w:tcPr>
            <w:tcW w:w="850" w:type="dxa"/>
            <w:tcBorders>
              <w:bottom w:val="single" w:sz="4" w:space="0" w:color="auto"/>
            </w:tcBorders>
            <w:shd w:val="clear" w:color="auto" w:fill="auto"/>
            <w:noWrap/>
            <w:vAlign w:val="center"/>
          </w:tcPr>
          <w:p w14:paraId="6B0126DB" w14:textId="77777777" w:rsidR="00B72E54" w:rsidRPr="00166038" w:rsidRDefault="00B72E54">
            <w:pPr>
              <w:tabs>
                <w:tab w:val="left" w:pos="11057"/>
              </w:tabs>
              <w:spacing w:line="240" w:lineRule="auto"/>
              <w:jc w:val="center"/>
              <w:outlineLvl w:val="0"/>
              <w:rPr>
                <w:rFonts w:eastAsia="Times New Roman"/>
                <w:color w:val="000000"/>
                <w:sz w:val="22"/>
                <w:lang w:val="en-US"/>
              </w:rPr>
            </w:pPr>
            <w:r w:rsidRPr="00166038">
              <w:rPr>
                <w:rFonts w:eastAsia="Times New Roman"/>
                <w:color w:val="000000"/>
                <w:sz w:val="22"/>
                <w:lang w:val="en-US"/>
              </w:rPr>
              <w:t>5</w:t>
            </w:r>
          </w:p>
        </w:tc>
        <w:tc>
          <w:tcPr>
            <w:tcW w:w="851" w:type="dxa"/>
            <w:tcBorders>
              <w:bottom w:val="single" w:sz="4" w:space="0" w:color="auto"/>
            </w:tcBorders>
            <w:shd w:val="clear" w:color="auto" w:fill="auto"/>
            <w:noWrap/>
            <w:vAlign w:val="center"/>
          </w:tcPr>
          <w:p w14:paraId="263C89A9" w14:textId="77777777" w:rsidR="00B72E54" w:rsidRPr="00166038" w:rsidRDefault="00B72E54">
            <w:pPr>
              <w:tabs>
                <w:tab w:val="left" w:pos="11057"/>
              </w:tabs>
              <w:spacing w:line="240" w:lineRule="auto"/>
              <w:jc w:val="center"/>
              <w:outlineLvl w:val="0"/>
              <w:rPr>
                <w:rFonts w:eastAsia="Times New Roman"/>
                <w:color w:val="000000"/>
                <w:sz w:val="22"/>
                <w:lang w:val="en-US"/>
              </w:rPr>
            </w:pPr>
            <w:r w:rsidRPr="00166038">
              <w:rPr>
                <w:rFonts w:eastAsia="Times New Roman"/>
                <w:color w:val="000000"/>
                <w:sz w:val="22"/>
                <w:lang w:val="en-US"/>
              </w:rPr>
              <w:t>6</w:t>
            </w:r>
          </w:p>
        </w:tc>
        <w:tc>
          <w:tcPr>
            <w:tcW w:w="992" w:type="dxa"/>
            <w:tcBorders>
              <w:bottom w:val="single" w:sz="4" w:space="0" w:color="auto"/>
            </w:tcBorders>
            <w:shd w:val="clear" w:color="auto" w:fill="auto"/>
            <w:noWrap/>
            <w:vAlign w:val="center"/>
          </w:tcPr>
          <w:p w14:paraId="7B79D3A9" w14:textId="77777777" w:rsidR="00B72E54" w:rsidRPr="00166038" w:rsidRDefault="00B72E54">
            <w:pPr>
              <w:tabs>
                <w:tab w:val="left" w:pos="11057"/>
              </w:tabs>
              <w:spacing w:line="240" w:lineRule="auto"/>
              <w:jc w:val="center"/>
              <w:outlineLvl w:val="0"/>
              <w:rPr>
                <w:rFonts w:eastAsia="Times New Roman"/>
                <w:color w:val="000000"/>
                <w:sz w:val="22"/>
                <w:lang w:val="en-US"/>
              </w:rPr>
            </w:pPr>
            <w:r w:rsidRPr="00166038">
              <w:rPr>
                <w:rFonts w:eastAsia="Times New Roman"/>
                <w:color w:val="000000"/>
                <w:sz w:val="22"/>
                <w:lang w:val="en-US"/>
              </w:rPr>
              <w:t>7</w:t>
            </w:r>
          </w:p>
        </w:tc>
        <w:tc>
          <w:tcPr>
            <w:tcW w:w="794" w:type="dxa"/>
            <w:tcBorders>
              <w:bottom w:val="single" w:sz="4" w:space="0" w:color="auto"/>
            </w:tcBorders>
            <w:shd w:val="clear" w:color="auto" w:fill="auto"/>
            <w:noWrap/>
            <w:vAlign w:val="center"/>
          </w:tcPr>
          <w:p w14:paraId="0BB9EE3D" w14:textId="77777777" w:rsidR="00B72E54" w:rsidRPr="00166038" w:rsidRDefault="00B72E54">
            <w:pPr>
              <w:tabs>
                <w:tab w:val="left" w:pos="11057"/>
              </w:tabs>
              <w:spacing w:line="240" w:lineRule="auto"/>
              <w:jc w:val="center"/>
              <w:outlineLvl w:val="0"/>
              <w:rPr>
                <w:rFonts w:eastAsia="Times New Roman"/>
                <w:color w:val="000000"/>
                <w:sz w:val="22"/>
                <w:lang w:val="en-US"/>
              </w:rPr>
            </w:pPr>
            <w:r w:rsidRPr="00166038">
              <w:rPr>
                <w:rFonts w:eastAsia="Times New Roman"/>
                <w:color w:val="000000"/>
                <w:sz w:val="22"/>
                <w:lang w:val="en-US"/>
              </w:rPr>
              <w:t>8</w:t>
            </w:r>
          </w:p>
        </w:tc>
        <w:tc>
          <w:tcPr>
            <w:tcW w:w="794" w:type="dxa"/>
            <w:tcBorders>
              <w:bottom w:val="single" w:sz="4" w:space="0" w:color="auto"/>
            </w:tcBorders>
            <w:shd w:val="clear" w:color="auto" w:fill="auto"/>
            <w:noWrap/>
            <w:vAlign w:val="center"/>
          </w:tcPr>
          <w:p w14:paraId="76F546BD" w14:textId="77777777" w:rsidR="00B72E54" w:rsidRPr="00166038" w:rsidRDefault="00B72E54">
            <w:pPr>
              <w:tabs>
                <w:tab w:val="left" w:pos="11057"/>
              </w:tabs>
              <w:spacing w:line="240" w:lineRule="auto"/>
              <w:jc w:val="center"/>
              <w:outlineLvl w:val="0"/>
              <w:rPr>
                <w:rFonts w:eastAsia="Times New Roman"/>
                <w:color w:val="000000"/>
                <w:sz w:val="22"/>
                <w:lang w:val="en-US"/>
              </w:rPr>
            </w:pPr>
            <w:r w:rsidRPr="00166038">
              <w:rPr>
                <w:rFonts w:eastAsia="Times New Roman"/>
                <w:color w:val="000000"/>
                <w:sz w:val="22"/>
                <w:lang w:val="en-US"/>
              </w:rPr>
              <w:t>9</w:t>
            </w:r>
          </w:p>
        </w:tc>
        <w:tc>
          <w:tcPr>
            <w:tcW w:w="793" w:type="dxa"/>
            <w:gridSpan w:val="2"/>
            <w:tcBorders>
              <w:bottom w:val="single" w:sz="4" w:space="0" w:color="auto"/>
            </w:tcBorders>
            <w:vAlign w:val="center"/>
          </w:tcPr>
          <w:p w14:paraId="3AA7C3C9" w14:textId="77777777" w:rsidR="00B72E54" w:rsidRPr="00166038" w:rsidRDefault="00B72E54">
            <w:pPr>
              <w:tabs>
                <w:tab w:val="left" w:pos="11057"/>
              </w:tabs>
              <w:spacing w:line="240" w:lineRule="auto"/>
              <w:jc w:val="center"/>
              <w:outlineLvl w:val="0"/>
              <w:rPr>
                <w:rFonts w:eastAsia="Times New Roman"/>
                <w:color w:val="000000"/>
                <w:sz w:val="22"/>
                <w:lang w:val="en-US"/>
              </w:rPr>
            </w:pPr>
            <w:r w:rsidRPr="00166038">
              <w:rPr>
                <w:rFonts w:eastAsia="Times New Roman"/>
                <w:color w:val="000000"/>
                <w:sz w:val="22"/>
                <w:lang w:val="en-US"/>
              </w:rPr>
              <w:t>10</w:t>
            </w:r>
          </w:p>
        </w:tc>
        <w:tc>
          <w:tcPr>
            <w:tcW w:w="794" w:type="dxa"/>
            <w:gridSpan w:val="2"/>
            <w:tcBorders>
              <w:bottom w:val="single" w:sz="4" w:space="0" w:color="auto"/>
            </w:tcBorders>
            <w:vAlign w:val="center"/>
          </w:tcPr>
          <w:p w14:paraId="510ECB10" w14:textId="77777777" w:rsidR="00B72E54" w:rsidRPr="00166038" w:rsidRDefault="00B72E54">
            <w:pPr>
              <w:tabs>
                <w:tab w:val="left" w:pos="11057"/>
              </w:tabs>
              <w:spacing w:line="240" w:lineRule="auto"/>
              <w:jc w:val="center"/>
              <w:outlineLvl w:val="0"/>
              <w:rPr>
                <w:rFonts w:eastAsia="Times New Roman"/>
                <w:color w:val="000000"/>
                <w:sz w:val="22"/>
                <w:lang w:val="en-US"/>
              </w:rPr>
            </w:pPr>
            <w:r w:rsidRPr="00166038">
              <w:rPr>
                <w:rFonts w:eastAsia="Times New Roman"/>
                <w:color w:val="000000"/>
                <w:sz w:val="22"/>
                <w:lang w:val="en-US"/>
              </w:rPr>
              <w:t>11</w:t>
            </w:r>
          </w:p>
        </w:tc>
        <w:tc>
          <w:tcPr>
            <w:tcW w:w="794" w:type="dxa"/>
            <w:gridSpan w:val="3"/>
            <w:tcBorders>
              <w:bottom w:val="single" w:sz="4" w:space="0" w:color="auto"/>
            </w:tcBorders>
            <w:vAlign w:val="center"/>
          </w:tcPr>
          <w:p w14:paraId="3F9104DF" w14:textId="77777777" w:rsidR="00B72E54" w:rsidRPr="00166038" w:rsidRDefault="00B72E54">
            <w:pPr>
              <w:tabs>
                <w:tab w:val="left" w:pos="11057"/>
              </w:tabs>
              <w:spacing w:line="240" w:lineRule="auto"/>
              <w:jc w:val="center"/>
              <w:outlineLvl w:val="0"/>
              <w:rPr>
                <w:rFonts w:eastAsia="Times New Roman"/>
                <w:color w:val="000000"/>
                <w:sz w:val="22"/>
                <w:lang w:val="en-US"/>
              </w:rPr>
            </w:pPr>
            <w:r w:rsidRPr="00166038">
              <w:rPr>
                <w:rFonts w:eastAsia="Times New Roman"/>
                <w:color w:val="000000"/>
                <w:sz w:val="22"/>
                <w:lang w:val="en-US"/>
              </w:rPr>
              <w:t>12</w:t>
            </w:r>
          </w:p>
        </w:tc>
        <w:tc>
          <w:tcPr>
            <w:tcW w:w="794" w:type="dxa"/>
            <w:gridSpan w:val="2"/>
            <w:tcBorders>
              <w:bottom w:val="single" w:sz="4" w:space="0" w:color="auto"/>
            </w:tcBorders>
            <w:vAlign w:val="center"/>
          </w:tcPr>
          <w:p w14:paraId="3974B39B" w14:textId="77777777" w:rsidR="00B72E54" w:rsidRPr="00166038" w:rsidRDefault="00B72E54">
            <w:pPr>
              <w:tabs>
                <w:tab w:val="left" w:pos="11057"/>
              </w:tabs>
              <w:spacing w:line="240" w:lineRule="auto"/>
              <w:jc w:val="center"/>
              <w:outlineLvl w:val="0"/>
              <w:rPr>
                <w:rFonts w:eastAsia="Times New Roman"/>
                <w:color w:val="000000"/>
                <w:sz w:val="22"/>
                <w:lang w:val="en-US"/>
              </w:rPr>
            </w:pPr>
            <w:r w:rsidRPr="00166038">
              <w:rPr>
                <w:rFonts w:eastAsia="Times New Roman"/>
                <w:color w:val="000000"/>
                <w:sz w:val="22"/>
                <w:lang w:val="en-US"/>
              </w:rPr>
              <w:t>13</w:t>
            </w:r>
          </w:p>
        </w:tc>
      </w:tr>
      <w:tr w:rsidR="008E3299" w:rsidRPr="002F759D" w14:paraId="0E60FCD2" w14:textId="77777777" w:rsidTr="008E3299">
        <w:trPr>
          <w:trHeight w:val="397"/>
          <w:jc w:val="center"/>
        </w:trPr>
        <w:tc>
          <w:tcPr>
            <w:tcW w:w="2552" w:type="dxa"/>
            <w:tcBorders>
              <w:top w:val="single" w:sz="4" w:space="0" w:color="auto"/>
            </w:tcBorders>
            <w:shd w:val="clear" w:color="auto" w:fill="auto"/>
            <w:noWrap/>
            <w:vAlign w:val="center"/>
          </w:tcPr>
          <w:p w14:paraId="2457ADB2" w14:textId="77777777" w:rsidR="00B72E54" w:rsidRPr="00166038" w:rsidRDefault="00B72E54" w:rsidP="00DD390B">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 xml:space="preserve">1. </w:t>
            </w:r>
            <w:r w:rsidRPr="00166038">
              <w:rPr>
                <w:sz w:val="22"/>
                <w:lang w:val="en-US"/>
              </w:rPr>
              <w:t>Growth aspirations</w:t>
            </w:r>
          </w:p>
        </w:tc>
        <w:tc>
          <w:tcPr>
            <w:tcW w:w="709" w:type="dxa"/>
            <w:tcBorders>
              <w:top w:val="single" w:sz="4" w:space="0" w:color="auto"/>
            </w:tcBorders>
            <w:shd w:val="clear" w:color="auto" w:fill="auto"/>
            <w:noWrap/>
            <w:vAlign w:val="center"/>
          </w:tcPr>
          <w:p w14:paraId="52AF39AA" w14:textId="77777777" w:rsidR="00B72E54" w:rsidRPr="00166038" w:rsidRDefault="00B72E54" w:rsidP="006542E3">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4.35</w:t>
            </w:r>
          </w:p>
        </w:tc>
        <w:tc>
          <w:tcPr>
            <w:tcW w:w="709" w:type="dxa"/>
            <w:tcBorders>
              <w:top w:val="single" w:sz="4" w:space="0" w:color="auto"/>
              <w:right w:val="single" w:sz="4" w:space="0" w:color="auto"/>
            </w:tcBorders>
            <w:vAlign w:val="center"/>
          </w:tcPr>
          <w:p w14:paraId="27440AD9" w14:textId="77777777" w:rsidR="00B72E54" w:rsidRPr="00166038" w:rsidRDefault="00B72E54">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1.2</w:t>
            </w:r>
            <w:r w:rsidR="00A23A98" w:rsidRPr="00166038">
              <w:rPr>
                <w:rFonts w:eastAsia="Times New Roman"/>
                <w:color w:val="000000"/>
                <w:sz w:val="22"/>
                <w:lang w:val="en-US"/>
              </w:rPr>
              <w:t>3</w:t>
            </w:r>
          </w:p>
        </w:tc>
        <w:tc>
          <w:tcPr>
            <w:tcW w:w="850" w:type="dxa"/>
            <w:tcBorders>
              <w:top w:val="single" w:sz="4" w:space="0" w:color="auto"/>
              <w:left w:val="single" w:sz="4" w:space="0" w:color="auto"/>
            </w:tcBorders>
            <w:vAlign w:val="center"/>
          </w:tcPr>
          <w:p w14:paraId="7860E35F"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1.00</w:t>
            </w:r>
          </w:p>
        </w:tc>
        <w:tc>
          <w:tcPr>
            <w:tcW w:w="851" w:type="dxa"/>
            <w:tcBorders>
              <w:top w:val="single" w:sz="4" w:space="0" w:color="auto"/>
            </w:tcBorders>
            <w:vAlign w:val="center"/>
          </w:tcPr>
          <w:p w14:paraId="37FFAAB9"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850" w:type="dxa"/>
            <w:tcBorders>
              <w:top w:val="single" w:sz="4" w:space="0" w:color="auto"/>
              <w:left w:val="nil"/>
            </w:tcBorders>
            <w:vAlign w:val="center"/>
          </w:tcPr>
          <w:p w14:paraId="664554BF"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851" w:type="dxa"/>
            <w:tcBorders>
              <w:top w:val="single" w:sz="4" w:space="0" w:color="auto"/>
              <w:left w:val="nil"/>
            </w:tcBorders>
            <w:shd w:val="clear" w:color="auto" w:fill="auto"/>
            <w:noWrap/>
            <w:vAlign w:val="center"/>
          </w:tcPr>
          <w:p w14:paraId="0CD0FF8D"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850" w:type="dxa"/>
            <w:tcBorders>
              <w:top w:val="single" w:sz="4" w:space="0" w:color="auto"/>
            </w:tcBorders>
            <w:shd w:val="clear" w:color="auto" w:fill="auto"/>
            <w:noWrap/>
            <w:vAlign w:val="center"/>
          </w:tcPr>
          <w:p w14:paraId="48E887BC"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851" w:type="dxa"/>
            <w:tcBorders>
              <w:top w:val="single" w:sz="4" w:space="0" w:color="auto"/>
            </w:tcBorders>
            <w:shd w:val="clear" w:color="auto" w:fill="auto"/>
            <w:noWrap/>
            <w:vAlign w:val="center"/>
          </w:tcPr>
          <w:p w14:paraId="1BAC0407"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992" w:type="dxa"/>
            <w:tcBorders>
              <w:top w:val="single" w:sz="4" w:space="0" w:color="auto"/>
            </w:tcBorders>
            <w:shd w:val="clear" w:color="auto" w:fill="auto"/>
            <w:noWrap/>
            <w:vAlign w:val="center"/>
          </w:tcPr>
          <w:p w14:paraId="31233405"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tcBorders>
              <w:top w:val="single" w:sz="4" w:space="0" w:color="auto"/>
            </w:tcBorders>
            <w:shd w:val="clear" w:color="auto" w:fill="auto"/>
            <w:noWrap/>
            <w:vAlign w:val="center"/>
          </w:tcPr>
          <w:p w14:paraId="2E8F757D"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tcBorders>
              <w:top w:val="single" w:sz="4" w:space="0" w:color="auto"/>
            </w:tcBorders>
            <w:shd w:val="clear" w:color="auto" w:fill="auto"/>
            <w:noWrap/>
            <w:vAlign w:val="center"/>
          </w:tcPr>
          <w:p w14:paraId="509B15CD"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3" w:type="dxa"/>
            <w:gridSpan w:val="2"/>
            <w:tcBorders>
              <w:top w:val="single" w:sz="4" w:space="0" w:color="auto"/>
            </w:tcBorders>
            <w:vAlign w:val="center"/>
          </w:tcPr>
          <w:p w14:paraId="68A027B2"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tcBorders>
              <w:top w:val="single" w:sz="4" w:space="0" w:color="auto"/>
            </w:tcBorders>
            <w:vAlign w:val="center"/>
          </w:tcPr>
          <w:p w14:paraId="631FC9C7"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3"/>
            <w:tcBorders>
              <w:top w:val="single" w:sz="4" w:space="0" w:color="auto"/>
            </w:tcBorders>
            <w:vAlign w:val="center"/>
          </w:tcPr>
          <w:p w14:paraId="558CC9A2"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tcBorders>
              <w:top w:val="single" w:sz="4" w:space="0" w:color="auto"/>
            </w:tcBorders>
            <w:vAlign w:val="center"/>
          </w:tcPr>
          <w:p w14:paraId="15202CBD"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r>
      <w:tr w:rsidR="008E3299" w:rsidRPr="002F759D" w14:paraId="7275C137" w14:textId="77777777" w:rsidTr="008E3299">
        <w:trPr>
          <w:trHeight w:val="397"/>
          <w:jc w:val="center"/>
        </w:trPr>
        <w:tc>
          <w:tcPr>
            <w:tcW w:w="2552" w:type="dxa"/>
            <w:shd w:val="clear" w:color="auto" w:fill="auto"/>
            <w:noWrap/>
            <w:vAlign w:val="center"/>
            <w:hideMark/>
          </w:tcPr>
          <w:p w14:paraId="39CFB392" w14:textId="77777777" w:rsidR="00B72E54" w:rsidRPr="00166038" w:rsidRDefault="00B72E54" w:rsidP="00DD390B">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2. Darwinian orientation</w:t>
            </w:r>
          </w:p>
        </w:tc>
        <w:tc>
          <w:tcPr>
            <w:tcW w:w="709" w:type="dxa"/>
            <w:shd w:val="clear" w:color="auto" w:fill="auto"/>
            <w:noWrap/>
            <w:vAlign w:val="center"/>
          </w:tcPr>
          <w:p w14:paraId="7028B31D" w14:textId="77777777" w:rsidR="00B72E54" w:rsidRPr="00166038" w:rsidRDefault="00B72E54" w:rsidP="006542E3">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5.76</w:t>
            </w:r>
          </w:p>
        </w:tc>
        <w:tc>
          <w:tcPr>
            <w:tcW w:w="709" w:type="dxa"/>
            <w:tcBorders>
              <w:right w:val="single" w:sz="4" w:space="0" w:color="auto"/>
            </w:tcBorders>
            <w:vAlign w:val="center"/>
          </w:tcPr>
          <w:p w14:paraId="646C5FE3" w14:textId="77777777" w:rsidR="00B72E54" w:rsidRPr="00166038" w:rsidRDefault="00B72E54">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0.81</w:t>
            </w:r>
          </w:p>
        </w:tc>
        <w:tc>
          <w:tcPr>
            <w:tcW w:w="850" w:type="dxa"/>
            <w:tcBorders>
              <w:left w:val="single" w:sz="4" w:space="0" w:color="auto"/>
            </w:tcBorders>
            <w:vAlign w:val="center"/>
          </w:tcPr>
          <w:p w14:paraId="2CA76726"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0.2</w:t>
            </w:r>
            <w:r w:rsidR="00A23A98" w:rsidRPr="00166038">
              <w:rPr>
                <w:rFonts w:eastAsia="Times New Roman"/>
                <w:color w:val="000000"/>
                <w:sz w:val="22"/>
                <w:lang w:val="en-US"/>
              </w:rPr>
              <w:t>5</w:t>
            </w:r>
            <w:r w:rsidRPr="00166038">
              <w:rPr>
                <w:rFonts w:eastAsia="Times New Roman"/>
                <w:color w:val="000000"/>
                <w:sz w:val="22"/>
                <w:vertAlign w:val="superscript"/>
                <w:lang w:val="en-US"/>
              </w:rPr>
              <w:t>**</w:t>
            </w:r>
          </w:p>
        </w:tc>
        <w:tc>
          <w:tcPr>
            <w:tcW w:w="851" w:type="dxa"/>
            <w:vAlign w:val="center"/>
          </w:tcPr>
          <w:p w14:paraId="2D2CF4EC"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1.00</w:t>
            </w:r>
          </w:p>
        </w:tc>
        <w:tc>
          <w:tcPr>
            <w:tcW w:w="850" w:type="dxa"/>
            <w:tcBorders>
              <w:left w:val="nil"/>
            </w:tcBorders>
            <w:vAlign w:val="center"/>
          </w:tcPr>
          <w:p w14:paraId="30BCCC97"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851" w:type="dxa"/>
            <w:tcBorders>
              <w:left w:val="nil"/>
            </w:tcBorders>
            <w:shd w:val="clear" w:color="auto" w:fill="auto"/>
            <w:noWrap/>
            <w:vAlign w:val="center"/>
          </w:tcPr>
          <w:p w14:paraId="560181F0"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850" w:type="dxa"/>
            <w:shd w:val="clear" w:color="auto" w:fill="auto"/>
            <w:noWrap/>
            <w:vAlign w:val="center"/>
          </w:tcPr>
          <w:p w14:paraId="12E2C02A"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851" w:type="dxa"/>
            <w:shd w:val="clear" w:color="auto" w:fill="auto"/>
            <w:noWrap/>
            <w:vAlign w:val="center"/>
          </w:tcPr>
          <w:p w14:paraId="1FF2B4EC"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992" w:type="dxa"/>
            <w:shd w:val="clear" w:color="auto" w:fill="auto"/>
            <w:noWrap/>
            <w:vAlign w:val="center"/>
          </w:tcPr>
          <w:p w14:paraId="3D1374E9"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shd w:val="clear" w:color="auto" w:fill="auto"/>
            <w:noWrap/>
            <w:vAlign w:val="center"/>
          </w:tcPr>
          <w:p w14:paraId="2E78EACF"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shd w:val="clear" w:color="auto" w:fill="auto"/>
            <w:noWrap/>
            <w:vAlign w:val="center"/>
          </w:tcPr>
          <w:p w14:paraId="6FD4CAB5"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3" w:type="dxa"/>
            <w:gridSpan w:val="2"/>
            <w:vAlign w:val="center"/>
          </w:tcPr>
          <w:p w14:paraId="517174D8"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089C5C50"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3"/>
            <w:vAlign w:val="center"/>
          </w:tcPr>
          <w:p w14:paraId="718E145E"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72B059E6"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r>
      <w:tr w:rsidR="008E3299" w:rsidRPr="002F759D" w14:paraId="15F42830" w14:textId="77777777" w:rsidTr="008E3299">
        <w:trPr>
          <w:trHeight w:val="397"/>
          <w:jc w:val="center"/>
        </w:trPr>
        <w:tc>
          <w:tcPr>
            <w:tcW w:w="2552" w:type="dxa"/>
            <w:shd w:val="clear" w:color="auto" w:fill="auto"/>
            <w:noWrap/>
            <w:vAlign w:val="center"/>
            <w:hideMark/>
          </w:tcPr>
          <w:p w14:paraId="2A825424" w14:textId="77777777" w:rsidR="00B72E54" w:rsidRPr="00166038" w:rsidRDefault="00B72E54" w:rsidP="00DD390B">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3. Communitarian orientation</w:t>
            </w:r>
          </w:p>
        </w:tc>
        <w:tc>
          <w:tcPr>
            <w:tcW w:w="709" w:type="dxa"/>
            <w:shd w:val="clear" w:color="auto" w:fill="auto"/>
            <w:noWrap/>
            <w:vAlign w:val="center"/>
          </w:tcPr>
          <w:p w14:paraId="64E2B7FA" w14:textId="77777777" w:rsidR="00B72E54" w:rsidRPr="00166038" w:rsidRDefault="00B72E54" w:rsidP="006542E3">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5.56</w:t>
            </w:r>
          </w:p>
        </w:tc>
        <w:tc>
          <w:tcPr>
            <w:tcW w:w="709" w:type="dxa"/>
            <w:tcBorders>
              <w:right w:val="single" w:sz="4" w:space="0" w:color="auto"/>
            </w:tcBorders>
            <w:vAlign w:val="center"/>
          </w:tcPr>
          <w:p w14:paraId="68B8D5EC" w14:textId="77777777" w:rsidR="00B72E54" w:rsidRPr="00166038" w:rsidRDefault="00B72E54">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1.13</w:t>
            </w:r>
          </w:p>
        </w:tc>
        <w:tc>
          <w:tcPr>
            <w:tcW w:w="850" w:type="dxa"/>
            <w:tcBorders>
              <w:left w:val="single" w:sz="4" w:space="0" w:color="auto"/>
            </w:tcBorders>
            <w:vAlign w:val="center"/>
          </w:tcPr>
          <w:p w14:paraId="15F3B25A"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w:t>
            </w:r>
            <w:r w:rsidR="00A23A98" w:rsidRPr="00166038">
              <w:rPr>
                <w:rFonts w:eastAsia="Times New Roman"/>
                <w:color w:val="000000"/>
                <w:sz w:val="22"/>
                <w:lang w:val="en-US"/>
              </w:rPr>
              <w:t>7</w:t>
            </w:r>
            <w:r w:rsidRPr="00166038">
              <w:rPr>
                <w:rFonts w:eastAsia="Times New Roman"/>
                <w:color w:val="000000"/>
                <w:sz w:val="22"/>
                <w:vertAlign w:val="superscript"/>
                <w:lang w:val="en-US"/>
              </w:rPr>
              <w:t>*</w:t>
            </w:r>
          </w:p>
        </w:tc>
        <w:tc>
          <w:tcPr>
            <w:tcW w:w="851" w:type="dxa"/>
            <w:vAlign w:val="center"/>
          </w:tcPr>
          <w:p w14:paraId="410DE496"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0.30</w:t>
            </w:r>
            <w:r w:rsidRPr="00166038">
              <w:rPr>
                <w:rFonts w:eastAsia="Times New Roman"/>
                <w:color w:val="000000"/>
                <w:sz w:val="22"/>
                <w:vertAlign w:val="superscript"/>
                <w:lang w:val="en-US"/>
              </w:rPr>
              <w:t>**</w:t>
            </w:r>
          </w:p>
        </w:tc>
        <w:tc>
          <w:tcPr>
            <w:tcW w:w="850" w:type="dxa"/>
            <w:tcBorders>
              <w:left w:val="nil"/>
            </w:tcBorders>
            <w:vAlign w:val="center"/>
          </w:tcPr>
          <w:p w14:paraId="4D0729AE"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1.00</w:t>
            </w:r>
          </w:p>
        </w:tc>
        <w:tc>
          <w:tcPr>
            <w:tcW w:w="851" w:type="dxa"/>
            <w:tcBorders>
              <w:left w:val="nil"/>
            </w:tcBorders>
            <w:shd w:val="clear" w:color="auto" w:fill="auto"/>
            <w:noWrap/>
            <w:vAlign w:val="center"/>
          </w:tcPr>
          <w:p w14:paraId="26D6D43A"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850" w:type="dxa"/>
            <w:shd w:val="clear" w:color="auto" w:fill="auto"/>
            <w:noWrap/>
            <w:vAlign w:val="center"/>
          </w:tcPr>
          <w:p w14:paraId="1A986AA6"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851" w:type="dxa"/>
            <w:shd w:val="clear" w:color="auto" w:fill="auto"/>
            <w:noWrap/>
            <w:vAlign w:val="center"/>
          </w:tcPr>
          <w:p w14:paraId="644010E8"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992" w:type="dxa"/>
            <w:shd w:val="clear" w:color="auto" w:fill="auto"/>
            <w:noWrap/>
            <w:vAlign w:val="center"/>
          </w:tcPr>
          <w:p w14:paraId="08D593BD"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shd w:val="clear" w:color="auto" w:fill="auto"/>
            <w:noWrap/>
            <w:vAlign w:val="center"/>
          </w:tcPr>
          <w:p w14:paraId="04916C04"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shd w:val="clear" w:color="auto" w:fill="auto"/>
            <w:noWrap/>
            <w:vAlign w:val="center"/>
          </w:tcPr>
          <w:p w14:paraId="59E98B53"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3" w:type="dxa"/>
            <w:gridSpan w:val="2"/>
            <w:vAlign w:val="center"/>
          </w:tcPr>
          <w:p w14:paraId="6F92DFFE"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70A8023D"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3"/>
            <w:vAlign w:val="center"/>
          </w:tcPr>
          <w:p w14:paraId="786ADECF"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36F2A6C2"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r>
      <w:tr w:rsidR="008E3299" w:rsidRPr="002F759D" w14:paraId="1A1FA595" w14:textId="77777777" w:rsidTr="008E3299">
        <w:trPr>
          <w:trHeight w:val="397"/>
          <w:jc w:val="center"/>
        </w:trPr>
        <w:tc>
          <w:tcPr>
            <w:tcW w:w="2552" w:type="dxa"/>
            <w:shd w:val="clear" w:color="auto" w:fill="auto"/>
            <w:noWrap/>
            <w:vAlign w:val="center"/>
            <w:hideMark/>
          </w:tcPr>
          <w:p w14:paraId="52B66665" w14:textId="77777777" w:rsidR="00B72E54" w:rsidRPr="00166038" w:rsidRDefault="00B72E54" w:rsidP="00DD390B">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4. Missionary orientation</w:t>
            </w:r>
          </w:p>
        </w:tc>
        <w:tc>
          <w:tcPr>
            <w:tcW w:w="709" w:type="dxa"/>
            <w:shd w:val="clear" w:color="auto" w:fill="auto"/>
            <w:noWrap/>
            <w:vAlign w:val="center"/>
          </w:tcPr>
          <w:p w14:paraId="3A8309EF" w14:textId="77777777" w:rsidR="00B72E54" w:rsidRPr="00166038" w:rsidRDefault="00B72E54" w:rsidP="006542E3">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5.86</w:t>
            </w:r>
          </w:p>
        </w:tc>
        <w:tc>
          <w:tcPr>
            <w:tcW w:w="709" w:type="dxa"/>
            <w:tcBorders>
              <w:right w:val="single" w:sz="4" w:space="0" w:color="auto"/>
            </w:tcBorders>
            <w:vAlign w:val="center"/>
          </w:tcPr>
          <w:p w14:paraId="5020D61D" w14:textId="77777777" w:rsidR="00B72E54" w:rsidRPr="00166038" w:rsidRDefault="00B72E54">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0.9</w:t>
            </w:r>
            <w:r w:rsidR="00A23A98" w:rsidRPr="00166038">
              <w:rPr>
                <w:rFonts w:eastAsia="Times New Roman"/>
                <w:color w:val="000000"/>
                <w:sz w:val="22"/>
                <w:lang w:val="en-US"/>
              </w:rPr>
              <w:t>9</w:t>
            </w:r>
          </w:p>
        </w:tc>
        <w:tc>
          <w:tcPr>
            <w:tcW w:w="850" w:type="dxa"/>
            <w:tcBorders>
              <w:left w:val="single" w:sz="4" w:space="0" w:color="auto"/>
            </w:tcBorders>
            <w:vAlign w:val="center"/>
          </w:tcPr>
          <w:p w14:paraId="16C2EA88"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0.19</w:t>
            </w:r>
            <w:r w:rsidRPr="00166038">
              <w:rPr>
                <w:rFonts w:eastAsia="Times New Roman"/>
                <w:color w:val="000000"/>
                <w:sz w:val="22"/>
                <w:vertAlign w:val="superscript"/>
                <w:lang w:val="en-US"/>
              </w:rPr>
              <w:t>*</w:t>
            </w:r>
          </w:p>
        </w:tc>
        <w:tc>
          <w:tcPr>
            <w:tcW w:w="851" w:type="dxa"/>
            <w:vAlign w:val="center"/>
          </w:tcPr>
          <w:p w14:paraId="4EAC2EA2"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w:t>
            </w:r>
            <w:r w:rsidR="00A23A98" w:rsidRPr="00166038">
              <w:rPr>
                <w:rFonts w:eastAsia="Times New Roman"/>
                <w:color w:val="000000"/>
                <w:sz w:val="22"/>
                <w:lang w:val="en-US"/>
              </w:rPr>
              <w:t>3</w:t>
            </w:r>
            <w:r w:rsidRPr="00166038">
              <w:rPr>
                <w:rFonts w:eastAsia="Times New Roman"/>
                <w:color w:val="000000"/>
                <w:sz w:val="22"/>
                <w:vertAlign w:val="superscript"/>
                <w:lang w:val="en-US"/>
              </w:rPr>
              <w:t>†</w:t>
            </w:r>
          </w:p>
        </w:tc>
        <w:tc>
          <w:tcPr>
            <w:tcW w:w="850" w:type="dxa"/>
            <w:tcBorders>
              <w:left w:val="nil"/>
            </w:tcBorders>
            <w:vAlign w:val="center"/>
          </w:tcPr>
          <w:p w14:paraId="3E85E4C7"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0.5</w:t>
            </w:r>
            <w:r w:rsidR="00A23A98" w:rsidRPr="00166038">
              <w:rPr>
                <w:rFonts w:eastAsia="Times New Roman"/>
                <w:color w:val="000000"/>
                <w:sz w:val="22"/>
                <w:lang w:val="en-US"/>
              </w:rPr>
              <w:t>2</w:t>
            </w:r>
            <w:r w:rsidRPr="00166038">
              <w:rPr>
                <w:rFonts w:eastAsia="Times New Roman"/>
                <w:color w:val="000000"/>
                <w:sz w:val="22"/>
                <w:vertAlign w:val="superscript"/>
                <w:lang w:val="en-US"/>
              </w:rPr>
              <w:t>**</w:t>
            </w:r>
          </w:p>
        </w:tc>
        <w:tc>
          <w:tcPr>
            <w:tcW w:w="851" w:type="dxa"/>
            <w:tcBorders>
              <w:left w:val="nil"/>
            </w:tcBorders>
            <w:shd w:val="clear" w:color="auto" w:fill="auto"/>
            <w:noWrap/>
            <w:vAlign w:val="center"/>
          </w:tcPr>
          <w:p w14:paraId="31A67DA9"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1.00</w:t>
            </w:r>
          </w:p>
        </w:tc>
        <w:tc>
          <w:tcPr>
            <w:tcW w:w="850" w:type="dxa"/>
            <w:shd w:val="clear" w:color="auto" w:fill="auto"/>
            <w:noWrap/>
            <w:vAlign w:val="center"/>
          </w:tcPr>
          <w:p w14:paraId="5B2F8E4A"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851" w:type="dxa"/>
            <w:shd w:val="clear" w:color="auto" w:fill="auto"/>
            <w:noWrap/>
            <w:vAlign w:val="center"/>
          </w:tcPr>
          <w:p w14:paraId="4A729B2D"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992" w:type="dxa"/>
            <w:shd w:val="clear" w:color="auto" w:fill="auto"/>
            <w:noWrap/>
            <w:vAlign w:val="center"/>
          </w:tcPr>
          <w:p w14:paraId="29B7F593"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shd w:val="clear" w:color="auto" w:fill="auto"/>
            <w:noWrap/>
            <w:vAlign w:val="center"/>
          </w:tcPr>
          <w:p w14:paraId="1154D548"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shd w:val="clear" w:color="auto" w:fill="auto"/>
            <w:noWrap/>
            <w:vAlign w:val="center"/>
          </w:tcPr>
          <w:p w14:paraId="7E86EC91"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3" w:type="dxa"/>
            <w:gridSpan w:val="2"/>
            <w:vAlign w:val="center"/>
          </w:tcPr>
          <w:p w14:paraId="192E6679"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241DE3BC"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3"/>
            <w:vAlign w:val="center"/>
          </w:tcPr>
          <w:p w14:paraId="29B66A7B"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561FB996"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r>
      <w:tr w:rsidR="008E3299" w:rsidRPr="002F759D" w14:paraId="32B1A73B" w14:textId="77777777" w:rsidTr="008E3299">
        <w:trPr>
          <w:trHeight w:val="397"/>
          <w:jc w:val="center"/>
        </w:trPr>
        <w:tc>
          <w:tcPr>
            <w:tcW w:w="2552" w:type="dxa"/>
            <w:shd w:val="clear" w:color="auto" w:fill="auto"/>
            <w:noWrap/>
            <w:vAlign w:val="center"/>
            <w:hideMark/>
          </w:tcPr>
          <w:p w14:paraId="4B2002CB" w14:textId="77777777" w:rsidR="00B72E54" w:rsidRPr="00166038" w:rsidRDefault="00B72E54" w:rsidP="00DD390B">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5. Academic founder</w:t>
            </w:r>
            <w:r w:rsidRPr="00166038">
              <w:rPr>
                <w:sz w:val="22"/>
                <w:vertAlign w:val="superscript"/>
                <w:lang w:val="en-US"/>
              </w:rPr>
              <w:t>b</w:t>
            </w:r>
          </w:p>
        </w:tc>
        <w:tc>
          <w:tcPr>
            <w:tcW w:w="709" w:type="dxa"/>
            <w:shd w:val="clear" w:color="auto" w:fill="auto"/>
            <w:noWrap/>
            <w:vAlign w:val="center"/>
          </w:tcPr>
          <w:p w14:paraId="26181265" w14:textId="77777777" w:rsidR="00B72E54" w:rsidRPr="00166038" w:rsidRDefault="00B72E54" w:rsidP="006542E3">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0.3</w:t>
            </w:r>
            <w:r w:rsidR="00A23A98" w:rsidRPr="00166038">
              <w:rPr>
                <w:rFonts w:eastAsia="Times New Roman"/>
                <w:color w:val="000000"/>
                <w:sz w:val="22"/>
                <w:lang w:val="en-US"/>
              </w:rPr>
              <w:t>4</w:t>
            </w:r>
          </w:p>
        </w:tc>
        <w:tc>
          <w:tcPr>
            <w:tcW w:w="709" w:type="dxa"/>
            <w:tcBorders>
              <w:right w:val="single" w:sz="4" w:space="0" w:color="auto"/>
            </w:tcBorders>
            <w:vAlign w:val="center"/>
          </w:tcPr>
          <w:p w14:paraId="04866EB5" w14:textId="77777777" w:rsidR="00B72E54" w:rsidRPr="00166038" w:rsidRDefault="00B72E54">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0.47</w:t>
            </w:r>
          </w:p>
        </w:tc>
        <w:tc>
          <w:tcPr>
            <w:tcW w:w="850" w:type="dxa"/>
            <w:tcBorders>
              <w:left w:val="single" w:sz="4" w:space="0" w:color="auto"/>
            </w:tcBorders>
            <w:vAlign w:val="center"/>
          </w:tcPr>
          <w:p w14:paraId="3451CA34"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-0.09</w:t>
            </w:r>
          </w:p>
        </w:tc>
        <w:tc>
          <w:tcPr>
            <w:tcW w:w="851" w:type="dxa"/>
            <w:vAlign w:val="center"/>
          </w:tcPr>
          <w:p w14:paraId="40C70C6D"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w:t>
            </w:r>
            <w:r w:rsidR="00A23A98" w:rsidRPr="00166038">
              <w:rPr>
                <w:rFonts w:eastAsia="Times New Roman"/>
                <w:color w:val="000000"/>
                <w:sz w:val="22"/>
                <w:lang w:val="en-US"/>
              </w:rPr>
              <w:t>9</w:t>
            </w:r>
          </w:p>
        </w:tc>
        <w:tc>
          <w:tcPr>
            <w:tcW w:w="850" w:type="dxa"/>
            <w:tcBorders>
              <w:left w:val="nil"/>
            </w:tcBorders>
            <w:vAlign w:val="center"/>
          </w:tcPr>
          <w:p w14:paraId="2F347BC7"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w:t>
            </w:r>
            <w:r w:rsidR="00A23A98" w:rsidRPr="00166038">
              <w:rPr>
                <w:rFonts w:eastAsia="Times New Roman"/>
                <w:color w:val="000000"/>
                <w:sz w:val="22"/>
                <w:lang w:val="en-US"/>
              </w:rPr>
              <w:t>4</w:t>
            </w:r>
          </w:p>
        </w:tc>
        <w:tc>
          <w:tcPr>
            <w:tcW w:w="851" w:type="dxa"/>
            <w:tcBorders>
              <w:left w:val="nil"/>
            </w:tcBorders>
            <w:shd w:val="clear" w:color="auto" w:fill="auto"/>
            <w:noWrap/>
            <w:vAlign w:val="center"/>
          </w:tcPr>
          <w:p w14:paraId="0B7D5464"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0.03</w:t>
            </w:r>
          </w:p>
        </w:tc>
        <w:tc>
          <w:tcPr>
            <w:tcW w:w="850" w:type="dxa"/>
            <w:shd w:val="clear" w:color="auto" w:fill="auto"/>
            <w:noWrap/>
            <w:vAlign w:val="center"/>
          </w:tcPr>
          <w:p w14:paraId="621B44A9"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1.00</w:t>
            </w:r>
          </w:p>
        </w:tc>
        <w:tc>
          <w:tcPr>
            <w:tcW w:w="851" w:type="dxa"/>
            <w:shd w:val="clear" w:color="auto" w:fill="auto"/>
            <w:noWrap/>
            <w:vAlign w:val="center"/>
          </w:tcPr>
          <w:p w14:paraId="4B25FA69"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992" w:type="dxa"/>
            <w:shd w:val="clear" w:color="auto" w:fill="auto"/>
            <w:noWrap/>
            <w:vAlign w:val="center"/>
          </w:tcPr>
          <w:p w14:paraId="0B046105"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shd w:val="clear" w:color="auto" w:fill="auto"/>
            <w:noWrap/>
            <w:vAlign w:val="center"/>
          </w:tcPr>
          <w:p w14:paraId="420AAC3F"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shd w:val="clear" w:color="auto" w:fill="auto"/>
            <w:noWrap/>
            <w:vAlign w:val="center"/>
          </w:tcPr>
          <w:p w14:paraId="2E7EC5E7"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3" w:type="dxa"/>
            <w:gridSpan w:val="2"/>
            <w:vAlign w:val="center"/>
          </w:tcPr>
          <w:p w14:paraId="507B00AA"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19D55A1E"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3"/>
            <w:vAlign w:val="center"/>
          </w:tcPr>
          <w:p w14:paraId="28EEFB01"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7320217D"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r>
      <w:tr w:rsidR="008E3299" w:rsidRPr="002F759D" w14:paraId="3CA02E59" w14:textId="77777777" w:rsidTr="008E3299">
        <w:trPr>
          <w:trHeight w:val="397"/>
          <w:jc w:val="center"/>
        </w:trPr>
        <w:tc>
          <w:tcPr>
            <w:tcW w:w="2552" w:type="dxa"/>
            <w:shd w:val="clear" w:color="auto" w:fill="auto"/>
            <w:noWrap/>
            <w:vAlign w:val="center"/>
            <w:hideMark/>
          </w:tcPr>
          <w:p w14:paraId="64694EC9" w14:textId="77777777" w:rsidR="00B72E54" w:rsidRPr="00166038" w:rsidRDefault="00B72E54" w:rsidP="00DD390B">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6. Self-efficacy</w:t>
            </w:r>
          </w:p>
        </w:tc>
        <w:tc>
          <w:tcPr>
            <w:tcW w:w="709" w:type="dxa"/>
            <w:shd w:val="clear" w:color="auto" w:fill="auto"/>
            <w:noWrap/>
            <w:vAlign w:val="center"/>
          </w:tcPr>
          <w:p w14:paraId="37005262" w14:textId="77777777" w:rsidR="00B72E54" w:rsidRPr="00166038" w:rsidRDefault="00B72E54" w:rsidP="006542E3">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5.9</w:t>
            </w:r>
            <w:r w:rsidR="00A23A98" w:rsidRPr="00166038">
              <w:rPr>
                <w:rFonts w:eastAsia="Times New Roman"/>
                <w:color w:val="000000"/>
                <w:sz w:val="22"/>
                <w:lang w:val="en-US"/>
              </w:rPr>
              <w:t>4</w:t>
            </w:r>
          </w:p>
        </w:tc>
        <w:tc>
          <w:tcPr>
            <w:tcW w:w="709" w:type="dxa"/>
            <w:tcBorders>
              <w:right w:val="single" w:sz="4" w:space="0" w:color="auto"/>
            </w:tcBorders>
            <w:vAlign w:val="center"/>
          </w:tcPr>
          <w:p w14:paraId="22653984" w14:textId="77777777" w:rsidR="00B72E54" w:rsidRPr="00166038" w:rsidRDefault="00B72E54">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0.8</w:t>
            </w:r>
            <w:r w:rsidR="00A23A98" w:rsidRPr="00166038">
              <w:rPr>
                <w:rFonts w:eastAsia="Times New Roman"/>
                <w:color w:val="000000"/>
                <w:sz w:val="22"/>
                <w:lang w:val="en-US"/>
              </w:rPr>
              <w:t>1</w:t>
            </w:r>
          </w:p>
        </w:tc>
        <w:tc>
          <w:tcPr>
            <w:tcW w:w="850" w:type="dxa"/>
            <w:tcBorders>
              <w:left w:val="single" w:sz="4" w:space="0" w:color="auto"/>
            </w:tcBorders>
            <w:vAlign w:val="center"/>
          </w:tcPr>
          <w:p w14:paraId="205C5479"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0.21</w:t>
            </w:r>
            <w:r w:rsidRPr="00166038">
              <w:rPr>
                <w:rFonts w:eastAsia="Times New Roman"/>
                <w:color w:val="000000"/>
                <w:sz w:val="22"/>
                <w:vertAlign w:val="superscript"/>
                <w:lang w:val="en-US"/>
              </w:rPr>
              <w:t>**</w:t>
            </w:r>
          </w:p>
        </w:tc>
        <w:tc>
          <w:tcPr>
            <w:tcW w:w="851" w:type="dxa"/>
            <w:vAlign w:val="center"/>
          </w:tcPr>
          <w:p w14:paraId="11215F6E"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0.42</w:t>
            </w:r>
            <w:r w:rsidRPr="00166038">
              <w:rPr>
                <w:rFonts w:eastAsia="Times New Roman"/>
                <w:color w:val="000000"/>
                <w:sz w:val="22"/>
                <w:vertAlign w:val="superscript"/>
                <w:lang w:val="en-US"/>
              </w:rPr>
              <w:t>*</w:t>
            </w:r>
          </w:p>
        </w:tc>
        <w:tc>
          <w:tcPr>
            <w:tcW w:w="850" w:type="dxa"/>
            <w:tcBorders>
              <w:left w:val="nil"/>
            </w:tcBorders>
            <w:vAlign w:val="center"/>
          </w:tcPr>
          <w:p w14:paraId="4856BEA6"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w:t>
            </w:r>
            <w:r w:rsidR="00A23A98" w:rsidRPr="00166038">
              <w:rPr>
                <w:rFonts w:eastAsia="Times New Roman"/>
                <w:color w:val="000000"/>
                <w:sz w:val="22"/>
                <w:lang w:val="en-US"/>
              </w:rPr>
              <w:t>30</w:t>
            </w:r>
            <w:r w:rsidRPr="00166038">
              <w:rPr>
                <w:rFonts w:eastAsia="Times New Roman"/>
                <w:color w:val="000000"/>
                <w:sz w:val="22"/>
                <w:vertAlign w:val="superscript"/>
                <w:lang w:val="en-US"/>
              </w:rPr>
              <w:t>**</w:t>
            </w:r>
          </w:p>
        </w:tc>
        <w:tc>
          <w:tcPr>
            <w:tcW w:w="851" w:type="dxa"/>
            <w:tcBorders>
              <w:left w:val="nil"/>
            </w:tcBorders>
            <w:shd w:val="clear" w:color="auto" w:fill="auto"/>
            <w:noWrap/>
            <w:vAlign w:val="center"/>
          </w:tcPr>
          <w:p w14:paraId="42DCCF48"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0.2</w:t>
            </w:r>
            <w:r w:rsidR="00A23A98" w:rsidRPr="00166038">
              <w:rPr>
                <w:rFonts w:eastAsia="Times New Roman"/>
                <w:color w:val="000000"/>
                <w:sz w:val="22"/>
                <w:lang w:val="en-US"/>
              </w:rPr>
              <w:t>9</w:t>
            </w:r>
            <w:r w:rsidRPr="00166038">
              <w:rPr>
                <w:rFonts w:eastAsia="Times New Roman"/>
                <w:color w:val="000000"/>
                <w:sz w:val="22"/>
                <w:vertAlign w:val="superscript"/>
                <w:lang w:val="en-US"/>
              </w:rPr>
              <w:t>**</w:t>
            </w:r>
          </w:p>
        </w:tc>
        <w:tc>
          <w:tcPr>
            <w:tcW w:w="850" w:type="dxa"/>
            <w:shd w:val="clear" w:color="auto" w:fill="auto"/>
            <w:noWrap/>
            <w:vAlign w:val="center"/>
          </w:tcPr>
          <w:p w14:paraId="2C08C2FE"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w:t>
            </w:r>
            <w:r w:rsidR="00A23A98" w:rsidRPr="00166038">
              <w:rPr>
                <w:rFonts w:eastAsia="Times New Roman"/>
                <w:color w:val="000000"/>
                <w:sz w:val="22"/>
                <w:lang w:val="en-US"/>
              </w:rPr>
              <w:t>7</w:t>
            </w:r>
          </w:p>
        </w:tc>
        <w:tc>
          <w:tcPr>
            <w:tcW w:w="851" w:type="dxa"/>
            <w:shd w:val="clear" w:color="auto" w:fill="auto"/>
            <w:noWrap/>
            <w:vAlign w:val="center"/>
          </w:tcPr>
          <w:p w14:paraId="672D48D6"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1.00</w:t>
            </w:r>
          </w:p>
        </w:tc>
        <w:tc>
          <w:tcPr>
            <w:tcW w:w="992" w:type="dxa"/>
            <w:shd w:val="clear" w:color="auto" w:fill="auto"/>
            <w:noWrap/>
            <w:vAlign w:val="center"/>
          </w:tcPr>
          <w:p w14:paraId="4F502D48"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shd w:val="clear" w:color="auto" w:fill="auto"/>
            <w:noWrap/>
            <w:vAlign w:val="center"/>
          </w:tcPr>
          <w:p w14:paraId="51E60071"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shd w:val="clear" w:color="auto" w:fill="auto"/>
            <w:noWrap/>
            <w:vAlign w:val="center"/>
          </w:tcPr>
          <w:p w14:paraId="7FABCE5B"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3" w:type="dxa"/>
            <w:gridSpan w:val="2"/>
            <w:vAlign w:val="center"/>
          </w:tcPr>
          <w:p w14:paraId="7D187B0E"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2F35CDFC"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3"/>
            <w:vAlign w:val="center"/>
          </w:tcPr>
          <w:p w14:paraId="3E2C06CD"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3A0DC08A"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r>
      <w:tr w:rsidR="008E3299" w:rsidRPr="002F759D" w14:paraId="65568DB7" w14:textId="77777777" w:rsidTr="008E3299">
        <w:trPr>
          <w:trHeight w:val="397"/>
          <w:jc w:val="center"/>
        </w:trPr>
        <w:tc>
          <w:tcPr>
            <w:tcW w:w="2552" w:type="dxa"/>
            <w:shd w:val="clear" w:color="auto" w:fill="auto"/>
            <w:noWrap/>
            <w:vAlign w:val="center"/>
            <w:hideMark/>
          </w:tcPr>
          <w:p w14:paraId="681ED95B" w14:textId="77777777" w:rsidR="00B72E54" w:rsidRPr="00166038" w:rsidRDefault="00B72E54" w:rsidP="00DD390B">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7. Start-up experience</w:t>
            </w:r>
            <w:r w:rsidRPr="00166038">
              <w:rPr>
                <w:sz w:val="22"/>
                <w:vertAlign w:val="superscript"/>
                <w:lang w:val="en-US"/>
              </w:rPr>
              <w:t>b</w:t>
            </w:r>
          </w:p>
        </w:tc>
        <w:tc>
          <w:tcPr>
            <w:tcW w:w="709" w:type="dxa"/>
            <w:shd w:val="clear" w:color="auto" w:fill="auto"/>
            <w:noWrap/>
            <w:vAlign w:val="center"/>
          </w:tcPr>
          <w:p w14:paraId="02856DC6" w14:textId="77777777" w:rsidR="00B72E54" w:rsidRPr="00166038" w:rsidRDefault="00B72E54" w:rsidP="006542E3">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0.2</w:t>
            </w:r>
            <w:r w:rsidR="00A23A98" w:rsidRPr="00166038">
              <w:rPr>
                <w:rFonts w:eastAsia="Times New Roman"/>
                <w:color w:val="000000"/>
                <w:sz w:val="22"/>
                <w:lang w:val="en-US"/>
              </w:rPr>
              <w:t>6</w:t>
            </w:r>
          </w:p>
        </w:tc>
        <w:tc>
          <w:tcPr>
            <w:tcW w:w="709" w:type="dxa"/>
            <w:tcBorders>
              <w:right w:val="single" w:sz="4" w:space="0" w:color="auto"/>
            </w:tcBorders>
            <w:vAlign w:val="center"/>
          </w:tcPr>
          <w:p w14:paraId="53D1061E" w14:textId="77777777" w:rsidR="00B72E54" w:rsidRPr="00166038" w:rsidRDefault="00B72E54">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0.4</w:t>
            </w:r>
            <w:r w:rsidR="00A23A98" w:rsidRPr="00166038">
              <w:rPr>
                <w:rFonts w:eastAsia="Times New Roman"/>
                <w:color w:val="000000"/>
                <w:sz w:val="22"/>
                <w:lang w:val="en-US"/>
              </w:rPr>
              <w:t>4</w:t>
            </w:r>
          </w:p>
        </w:tc>
        <w:tc>
          <w:tcPr>
            <w:tcW w:w="850" w:type="dxa"/>
            <w:tcBorders>
              <w:left w:val="single" w:sz="4" w:space="0" w:color="auto"/>
            </w:tcBorders>
            <w:vAlign w:val="center"/>
          </w:tcPr>
          <w:p w14:paraId="14E487CB"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0.06</w:t>
            </w:r>
          </w:p>
        </w:tc>
        <w:tc>
          <w:tcPr>
            <w:tcW w:w="851" w:type="dxa"/>
            <w:vAlign w:val="center"/>
          </w:tcPr>
          <w:p w14:paraId="1E3A2787"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0.07</w:t>
            </w:r>
          </w:p>
        </w:tc>
        <w:tc>
          <w:tcPr>
            <w:tcW w:w="850" w:type="dxa"/>
            <w:tcBorders>
              <w:left w:val="nil"/>
            </w:tcBorders>
            <w:vAlign w:val="center"/>
          </w:tcPr>
          <w:p w14:paraId="380B2309"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0.00</w:t>
            </w:r>
          </w:p>
        </w:tc>
        <w:tc>
          <w:tcPr>
            <w:tcW w:w="851" w:type="dxa"/>
            <w:tcBorders>
              <w:left w:val="nil"/>
            </w:tcBorders>
            <w:shd w:val="clear" w:color="auto" w:fill="auto"/>
            <w:noWrap/>
            <w:vAlign w:val="center"/>
          </w:tcPr>
          <w:p w14:paraId="1E4BE491"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0.13</w:t>
            </w:r>
            <w:r w:rsidRPr="00166038">
              <w:rPr>
                <w:rFonts w:eastAsia="Times New Roman"/>
                <w:color w:val="000000"/>
                <w:sz w:val="22"/>
                <w:vertAlign w:val="superscript"/>
                <w:lang w:val="en-US"/>
              </w:rPr>
              <w:t>†</w:t>
            </w:r>
          </w:p>
        </w:tc>
        <w:tc>
          <w:tcPr>
            <w:tcW w:w="850" w:type="dxa"/>
            <w:shd w:val="clear" w:color="auto" w:fill="auto"/>
            <w:noWrap/>
            <w:vAlign w:val="center"/>
          </w:tcPr>
          <w:p w14:paraId="608C4F6A"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-0.22</w:t>
            </w:r>
            <w:r w:rsidRPr="00166038">
              <w:rPr>
                <w:rFonts w:eastAsia="Times New Roman"/>
                <w:color w:val="000000"/>
                <w:sz w:val="22"/>
                <w:vertAlign w:val="superscript"/>
                <w:lang w:val="en-US"/>
              </w:rPr>
              <w:t>**</w:t>
            </w:r>
          </w:p>
        </w:tc>
        <w:tc>
          <w:tcPr>
            <w:tcW w:w="851" w:type="dxa"/>
            <w:shd w:val="clear" w:color="auto" w:fill="auto"/>
            <w:noWrap/>
            <w:vAlign w:val="center"/>
          </w:tcPr>
          <w:p w14:paraId="01CF6CF4"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0.2</w:t>
            </w:r>
            <w:r w:rsidR="00A63F18" w:rsidRPr="00166038">
              <w:rPr>
                <w:rFonts w:eastAsia="Times New Roman"/>
                <w:color w:val="000000"/>
                <w:sz w:val="22"/>
                <w:lang w:val="en-US"/>
              </w:rPr>
              <w:t>2</w:t>
            </w:r>
            <w:r w:rsidRPr="00166038">
              <w:rPr>
                <w:rFonts w:eastAsia="Times New Roman"/>
                <w:color w:val="000000"/>
                <w:sz w:val="22"/>
                <w:vertAlign w:val="superscript"/>
                <w:lang w:val="en-US"/>
              </w:rPr>
              <w:t>**</w:t>
            </w:r>
          </w:p>
        </w:tc>
        <w:tc>
          <w:tcPr>
            <w:tcW w:w="992" w:type="dxa"/>
            <w:shd w:val="clear" w:color="auto" w:fill="auto"/>
            <w:noWrap/>
            <w:vAlign w:val="center"/>
          </w:tcPr>
          <w:p w14:paraId="0D937F25"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1.00</w:t>
            </w:r>
          </w:p>
        </w:tc>
        <w:tc>
          <w:tcPr>
            <w:tcW w:w="794" w:type="dxa"/>
            <w:shd w:val="clear" w:color="auto" w:fill="auto"/>
            <w:noWrap/>
            <w:vAlign w:val="center"/>
          </w:tcPr>
          <w:p w14:paraId="6E817240"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shd w:val="clear" w:color="auto" w:fill="auto"/>
            <w:noWrap/>
            <w:vAlign w:val="center"/>
          </w:tcPr>
          <w:p w14:paraId="770900DA"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3" w:type="dxa"/>
            <w:gridSpan w:val="2"/>
            <w:vAlign w:val="center"/>
          </w:tcPr>
          <w:p w14:paraId="2F7291EC"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5954E5C5"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3"/>
            <w:vAlign w:val="center"/>
          </w:tcPr>
          <w:p w14:paraId="28FFAB02"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7350298A"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r>
      <w:tr w:rsidR="008E3299" w:rsidRPr="002F759D" w14:paraId="429FBDD8" w14:textId="77777777" w:rsidTr="008E3299">
        <w:trPr>
          <w:trHeight w:val="397"/>
          <w:jc w:val="center"/>
        </w:trPr>
        <w:tc>
          <w:tcPr>
            <w:tcW w:w="2552" w:type="dxa"/>
            <w:shd w:val="clear" w:color="auto" w:fill="auto"/>
            <w:noWrap/>
            <w:vAlign w:val="center"/>
          </w:tcPr>
          <w:p w14:paraId="4487859D" w14:textId="77777777" w:rsidR="00B72E54" w:rsidRPr="00166038" w:rsidRDefault="00B72E54" w:rsidP="00DD390B">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8. Gender</w:t>
            </w:r>
            <w:r w:rsidRPr="00166038">
              <w:rPr>
                <w:sz w:val="22"/>
                <w:vertAlign w:val="superscript"/>
                <w:lang w:val="en-US"/>
              </w:rPr>
              <w:t>b</w:t>
            </w:r>
          </w:p>
        </w:tc>
        <w:tc>
          <w:tcPr>
            <w:tcW w:w="709" w:type="dxa"/>
            <w:shd w:val="clear" w:color="auto" w:fill="auto"/>
            <w:noWrap/>
            <w:vAlign w:val="center"/>
          </w:tcPr>
          <w:p w14:paraId="1E1DB39A" w14:textId="77777777" w:rsidR="00B72E54" w:rsidRPr="00166038" w:rsidRDefault="00B72E54" w:rsidP="006542E3">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0.2</w:t>
            </w:r>
            <w:r w:rsidR="00A23A98" w:rsidRPr="00166038">
              <w:rPr>
                <w:rFonts w:eastAsia="Times New Roman"/>
                <w:color w:val="000000"/>
                <w:sz w:val="22"/>
                <w:lang w:val="en-US"/>
              </w:rPr>
              <w:t>5</w:t>
            </w:r>
          </w:p>
        </w:tc>
        <w:tc>
          <w:tcPr>
            <w:tcW w:w="709" w:type="dxa"/>
            <w:tcBorders>
              <w:right w:val="single" w:sz="4" w:space="0" w:color="auto"/>
            </w:tcBorders>
            <w:vAlign w:val="center"/>
          </w:tcPr>
          <w:p w14:paraId="747FCD12" w14:textId="77777777" w:rsidR="00B72E54" w:rsidRPr="00166038" w:rsidRDefault="00B72E54">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0.43</w:t>
            </w:r>
          </w:p>
        </w:tc>
        <w:tc>
          <w:tcPr>
            <w:tcW w:w="850" w:type="dxa"/>
            <w:tcBorders>
              <w:left w:val="single" w:sz="4" w:space="0" w:color="auto"/>
            </w:tcBorders>
            <w:vAlign w:val="center"/>
          </w:tcPr>
          <w:p w14:paraId="65EB193B"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w:t>
            </w:r>
            <w:r w:rsidR="00A23A98" w:rsidRPr="00166038">
              <w:rPr>
                <w:rFonts w:eastAsia="Times New Roman"/>
                <w:color w:val="000000"/>
                <w:sz w:val="22"/>
                <w:lang w:val="en-US"/>
              </w:rPr>
              <w:t>7</w:t>
            </w:r>
            <w:r w:rsidRPr="00166038">
              <w:rPr>
                <w:rFonts w:eastAsia="Times New Roman"/>
                <w:color w:val="000000"/>
                <w:sz w:val="22"/>
                <w:vertAlign w:val="superscript"/>
                <w:lang w:val="en-US"/>
              </w:rPr>
              <w:t>*</w:t>
            </w:r>
          </w:p>
        </w:tc>
        <w:tc>
          <w:tcPr>
            <w:tcW w:w="851" w:type="dxa"/>
            <w:vAlign w:val="center"/>
          </w:tcPr>
          <w:p w14:paraId="0733E9A4"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w:t>
            </w:r>
            <w:r w:rsidR="00A23A98" w:rsidRPr="00166038">
              <w:rPr>
                <w:rFonts w:eastAsia="Times New Roman"/>
                <w:color w:val="000000"/>
                <w:sz w:val="22"/>
                <w:lang w:val="en-US"/>
              </w:rPr>
              <w:t>1</w:t>
            </w:r>
          </w:p>
        </w:tc>
        <w:tc>
          <w:tcPr>
            <w:tcW w:w="850" w:type="dxa"/>
            <w:vAlign w:val="center"/>
          </w:tcPr>
          <w:p w14:paraId="6D97000F"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w:t>
            </w:r>
            <w:r w:rsidR="00A23A98" w:rsidRPr="00166038">
              <w:rPr>
                <w:rFonts w:eastAsia="Times New Roman"/>
                <w:color w:val="000000"/>
                <w:sz w:val="22"/>
                <w:lang w:val="en-US"/>
              </w:rPr>
              <w:t>5</w:t>
            </w:r>
            <w:r w:rsidRPr="00166038">
              <w:rPr>
                <w:rFonts w:eastAsia="Times New Roman"/>
                <w:color w:val="000000"/>
                <w:sz w:val="22"/>
                <w:vertAlign w:val="superscript"/>
                <w:lang w:val="en-US"/>
              </w:rPr>
              <w:t>†</w:t>
            </w:r>
          </w:p>
        </w:tc>
        <w:tc>
          <w:tcPr>
            <w:tcW w:w="851" w:type="dxa"/>
            <w:shd w:val="clear" w:color="auto" w:fill="auto"/>
            <w:noWrap/>
            <w:vAlign w:val="center"/>
          </w:tcPr>
          <w:p w14:paraId="54EA243A"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0.15</w:t>
            </w:r>
            <w:r w:rsidRPr="00166038">
              <w:rPr>
                <w:rFonts w:eastAsia="Times New Roman"/>
                <w:color w:val="000000"/>
                <w:sz w:val="22"/>
                <w:vertAlign w:val="superscript"/>
                <w:lang w:val="en-US"/>
              </w:rPr>
              <w:t>*</w:t>
            </w:r>
          </w:p>
        </w:tc>
        <w:tc>
          <w:tcPr>
            <w:tcW w:w="850" w:type="dxa"/>
            <w:shd w:val="clear" w:color="auto" w:fill="auto"/>
            <w:noWrap/>
            <w:vAlign w:val="center"/>
          </w:tcPr>
          <w:p w14:paraId="357CAAC0"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w:t>
            </w:r>
            <w:r w:rsidR="00BA6A09" w:rsidRPr="00166038">
              <w:rPr>
                <w:rFonts w:eastAsia="Times New Roman"/>
                <w:color w:val="000000"/>
                <w:sz w:val="22"/>
                <w:lang w:val="en-US"/>
              </w:rPr>
              <w:t>4</w:t>
            </w:r>
          </w:p>
        </w:tc>
        <w:tc>
          <w:tcPr>
            <w:tcW w:w="851" w:type="dxa"/>
            <w:shd w:val="clear" w:color="auto" w:fill="auto"/>
            <w:noWrap/>
            <w:vAlign w:val="center"/>
          </w:tcPr>
          <w:p w14:paraId="0AAF4DE3"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-0.04</w:t>
            </w:r>
          </w:p>
        </w:tc>
        <w:tc>
          <w:tcPr>
            <w:tcW w:w="992" w:type="dxa"/>
            <w:shd w:val="clear" w:color="auto" w:fill="auto"/>
            <w:noWrap/>
            <w:vAlign w:val="center"/>
          </w:tcPr>
          <w:p w14:paraId="024BB18B"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w:t>
            </w:r>
            <w:r w:rsidR="00A63F18" w:rsidRPr="00166038">
              <w:rPr>
                <w:rFonts w:eastAsia="Times New Roman"/>
                <w:color w:val="000000"/>
                <w:sz w:val="22"/>
                <w:lang w:val="en-US"/>
              </w:rPr>
              <w:t>2</w:t>
            </w:r>
          </w:p>
        </w:tc>
        <w:tc>
          <w:tcPr>
            <w:tcW w:w="794" w:type="dxa"/>
            <w:shd w:val="clear" w:color="auto" w:fill="auto"/>
            <w:noWrap/>
            <w:vAlign w:val="center"/>
          </w:tcPr>
          <w:p w14:paraId="2CE6DE31"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1.00</w:t>
            </w:r>
          </w:p>
        </w:tc>
        <w:tc>
          <w:tcPr>
            <w:tcW w:w="794" w:type="dxa"/>
            <w:shd w:val="clear" w:color="auto" w:fill="auto"/>
            <w:noWrap/>
            <w:vAlign w:val="center"/>
          </w:tcPr>
          <w:p w14:paraId="2FE6B63A"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3" w:type="dxa"/>
            <w:gridSpan w:val="2"/>
            <w:vAlign w:val="center"/>
          </w:tcPr>
          <w:p w14:paraId="40E990EF"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5B69EDB3"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3"/>
            <w:vAlign w:val="center"/>
          </w:tcPr>
          <w:p w14:paraId="09D0D3CF"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2B5A4F44"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r>
      <w:tr w:rsidR="008E3299" w:rsidRPr="002F759D" w14:paraId="4C0A6549" w14:textId="77777777" w:rsidTr="008E3299">
        <w:trPr>
          <w:trHeight w:val="397"/>
          <w:jc w:val="center"/>
        </w:trPr>
        <w:tc>
          <w:tcPr>
            <w:tcW w:w="2552" w:type="dxa"/>
            <w:shd w:val="clear" w:color="auto" w:fill="auto"/>
            <w:noWrap/>
            <w:vAlign w:val="center"/>
          </w:tcPr>
          <w:p w14:paraId="0542CEA8" w14:textId="77777777" w:rsidR="00B72E54" w:rsidRPr="00166038" w:rsidRDefault="00B72E54" w:rsidP="00DD390B">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9. Degree level</w:t>
            </w:r>
          </w:p>
        </w:tc>
        <w:tc>
          <w:tcPr>
            <w:tcW w:w="709" w:type="dxa"/>
            <w:shd w:val="clear" w:color="auto" w:fill="auto"/>
            <w:noWrap/>
            <w:vAlign w:val="center"/>
          </w:tcPr>
          <w:p w14:paraId="6EFEA592" w14:textId="77777777" w:rsidR="00B72E54" w:rsidRPr="00166038" w:rsidRDefault="00B72E54" w:rsidP="006542E3">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4.9</w:t>
            </w:r>
            <w:r w:rsidR="00A23A98" w:rsidRPr="00166038">
              <w:rPr>
                <w:rFonts w:eastAsia="Times New Roman"/>
                <w:color w:val="000000"/>
                <w:sz w:val="22"/>
                <w:lang w:val="en-US"/>
              </w:rPr>
              <w:t>4</w:t>
            </w:r>
          </w:p>
        </w:tc>
        <w:tc>
          <w:tcPr>
            <w:tcW w:w="709" w:type="dxa"/>
            <w:tcBorders>
              <w:right w:val="single" w:sz="4" w:space="0" w:color="auto"/>
            </w:tcBorders>
            <w:vAlign w:val="center"/>
          </w:tcPr>
          <w:p w14:paraId="3A22C820" w14:textId="77777777" w:rsidR="00B72E54" w:rsidRPr="00166038" w:rsidRDefault="00B72E54">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0.9</w:t>
            </w:r>
            <w:r w:rsidR="00A23A98" w:rsidRPr="00166038">
              <w:rPr>
                <w:rFonts w:eastAsia="Times New Roman"/>
                <w:color w:val="000000"/>
                <w:sz w:val="22"/>
                <w:lang w:val="en-US"/>
              </w:rPr>
              <w:t>1</w:t>
            </w:r>
          </w:p>
        </w:tc>
        <w:tc>
          <w:tcPr>
            <w:tcW w:w="850" w:type="dxa"/>
            <w:tcBorders>
              <w:left w:val="single" w:sz="4" w:space="0" w:color="auto"/>
            </w:tcBorders>
            <w:vAlign w:val="center"/>
          </w:tcPr>
          <w:p w14:paraId="636457A7"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-0.09</w:t>
            </w:r>
          </w:p>
        </w:tc>
        <w:tc>
          <w:tcPr>
            <w:tcW w:w="851" w:type="dxa"/>
            <w:vAlign w:val="center"/>
          </w:tcPr>
          <w:p w14:paraId="1B838E51"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0.07</w:t>
            </w:r>
          </w:p>
        </w:tc>
        <w:tc>
          <w:tcPr>
            <w:tcW w:w="850" w:type="dxa"/>
            <w:tcBorders>
              <w:left w:val="nil"/>
            </w:tcBorders>
            <w:vAlign w:val="center"/>
          </w:tcPr>
          <w:p w14:paraId="20F77B71"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-0.15</w:t>
            </w:r>
            <w:r w:rsidRPr="00166038">
              <w:rPr>
                <w:rFonts w:eastAsia="Times New Roman"/>
                <w:color w:val="000000"/>
                <w:sz w:val="22"/>
                <w:vertAlign w:val="superscript"/>
                <w:lang w:val="en-US"/>
              </w:rPr>
              <w:t>*</w:t>
            </w:r>
          </w:p>
        </w:tc>
        <w:tc>
          <w:tcPr>
            <w:tcW w:w="851" w:type="dxa"/>
            <w:tcBorders>
              <w:left w:val="nil"/>
            </w:tcBorders>
            <w:shd w:val="clear" w:color="auto" w:fill="auto"/>
            <w:noWrap/>
            <w:vAlign w:val="center"/>
          </w:tcPr>
          <w:p w14:paraId="51475280"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w:t>
            </w:r>
            <w:r w:rsidR="00A23A98" w:rsidRPr="00166038">
              <w:rPr>
                <w:rFonts w:eastAsia="Times New Roman"/>
                <w:color w:val="000000"/>
                <w:sz w:val="22"/>
                <w:lang w:val="en-US"/>
              </w:rPr>
              <w:t>5</w:t>
            </w:r>
            <w:r w:rsidRPr="00166038">
              <w:rPr>
                <w:rFonts w:eastAsia="Times New Roman"/>
                <w:color w:val="000000"/>
                <w:sz w:val="22"/>
                <w:vertAlign w:val="superscript"/>
                <w:lang w:val="en-US"/>
              </w:rPr>
              <w:t>†</w:t>
            </w:r>
          </w:p>
        </w:tc>
        <w:tc>
          <w:tcPr>
            <w:tcW w:w="850" w:type="dxa"/>
            <w:shd w:val="clear" w:color="auto" w:fill="auto"/>
            <w:noWrap/>
            <w:vAlign w:val="center"/>
          </w:tcPr>
          <w:p w14:paraId="3834D809"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0.39</w:t>
            </w:r>
            <w:r w:rsidRPr="00166038">
              <w:rPr>
                <w:rFonts w:eastAsia="Times New Roman"/>
                <w:color w:val="000000"/>
                <w:sz w:val="22"/>
                <w:vertAlign w:val="superscript"/>
                <w:lang w:val="en-US"/>
              </w:rPr>
              <w:t>**</w:t>
            </w:r>
          </w:p>
        </w:tc>
        <w:tc>
          <w:tcPr>
            <w:tcW w:w="851" w:type="dxa"/>
            <w:shd w:val="clear" w:color="auto" w:fill="auto"/>
            <w:noWrap/>
            <w:vAlign w:val="center"/>
          </w:tcPr>
          <w:p w14:paraId="5E509B72"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-0.11</w:t>
            </w:r>
          </w:p>
        </w:tc>
        <w:tc>
          <w:tcPr>
            <w:tcW w:w="992" w:type="dxa"/>
            <w:shd w:val="clear" w:color="auto" w:fill="auto"/>
            <w:noWrap/>
            <w:vAlign w:val="center"/>
          </w:tcPr>
          <w:p w14:paraId="55685DDF"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-0.2</w:t>
            </w:r>
            <w:r w:rsidR="00A63F18" w:rsidRPr="00166038">
              <w:rPr>
                <w:rFonts w:eastAsia="Times New Roman"/>
                <w:color w:val="000000"/>
                <w:sz w:val="22"/>
                <w:lang w:val="en-US"/>
              </w:rPr>
              <w:t>4</w:t>
            </w:r>
            <w:r w:rsidRPr="00166038">
              <w:rPr>
                <w:rFonts w:eastAsia="Times New Roman"/>
                <w:color w:val="000000"/>
                <w:sz w:val="22"/>
                <w:vertAlign w:val="superscript"/>
                <w:lang w:val="en-US"/>
              </w:rPr>
              <w:t>**</w:t>
            </w:r>
          </w:p>
        </w:tc>
        <w:tc>
          <w:tcPr>
            <w:tcW w:w="794" w:type="dxa"/>
            <w:shd w:val="clear" w:color="auto" w:fill="auto"/>
            <w:noWrap/>
            <w:vAlign w:val="center"/>
          </w:tcPr>
          <w:p w14:paraId="1FE61EB6"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w:t>
            </w:r>
            <w:r w:rsidR="00A63F18" w:rsidRPr="00166038">
              <w:rPr>
                <w:rFonts w:eastAsia="Times New Roman"/>
                <w:color w:val="000000"/>
                <w:sz w:val="22"/>
                <w:lang w:val="en-US"/>
              </w:rPr>
              <w:t>3</w:t>
            </w:r>
          </w:p>
        </w:tc>
        <w:tc>
          <w:tcPr>
            <w:tcW w:w="794" w:type="dxa"/>
            <w:shd w:val="clear" w:color="auto" w:fill="auto"/>
            <w:noWrap/>
            <w:vAlign w:val="center"/>
          </w:tcPr>
          <w:p w14:paraId="5A34F8C4"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1.00</w:t>
            </w:r>
          </w:p>
        </w:tc>
        <w:tc>
          <w:tcPr>
            <w:tcW w:w="793" w:type="dxa"/>
            <w:gridSpan w:val="2"/>
            <w:vAlign w:val="center"/>
          </w:tcPr>
          <w:p w14:paraId="3D387070"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393E4E7B"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3"/>
            <w:vAlign w:val="center"/>
          </w:tcPr>
          <w:p w14:paraId="26559DB3"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3D8FADC6"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r>
      <w:tr w:rsidR="008E3299" w:rsidRPr="002F759D" w14:paraId="1DF01910" w14:textId="77777777" w:rsidTr="008E3299">
        <w:trPr>
          <w:trHeight w:val="397"/>
          <w:jc w:val="center"/>
        </w:trPr>
        <w:tc>
          <w:tcPr>
            <w:tcW w:w="2552" w:type="dxa"/>
            <w:shd w:val="clear" w:color="auto" w:fill="auto"/>
            <w:noWrap/>
            <w:vAlign w:val="center"/>
          </w:tcPr>
          <w:p w14:paraId="45DC91FD" w14:textId="77777777" w:rsidR="00B72E54" w:rsidRPr="00166038" w:rsidRDefault="00B72E54" w:rsidP="00DD390B">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10. Venture age</w:t>
            </w:r>
          </w:p>
        </w:tc>
        <w:tc>
          <w:tcPr>
            <w:tcW w:w="709" w:type="dxa"/>
            <w:shd w:val="clear" w:color="auto" w:fill="auto"/>
            <w:noWrap/>
            <w:vAlign w:val="center"/>
          </w:tcPr>
          <w:p w14:paraId="39D9630A" w14:textId="77777777" w:rsidR="00B72E54" w:rsidRPr="00166038" w:rsidRDefault="00B72E54" w:rsidP="006542E3">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1.70</w:t>
            </w:r>
          </w:p>
        </w:tc>
        <w:tc>
          <w:tcPr>
            <w:tcW w:w="709" w:type="dxa"/>
            <w:tcBorders>
              <w:right w:val="single" w:sz="4" w:space="0" w:color="auto"/>
            </w:tcBorders>
            <w:vAlign w:val="center"/>
          </w:tcPr>
          <w:p w14:paraId="63B93F16" w14:textId="77777777" w:rsidR="00B72E54" w:rsidRPr="00166038" w:rsidRDefault="00B72E54">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1.3</w:t>
            </w:r>
            <w:r w:rsidR="00A23A98" w:rsidRPr="00166038">
              <w:rPr>
                <w:rFonts w:eastAsia="Times New Roman"/>
                <w:color w:val="000000"/>
                <w:sz w:val="22"/>
                <w:lang w:val="en-US"/>
              </w:rPr>
              <w:t>2</w:t>
            </w:r>
          </w:p>
        </w:tc>
        <w:tc>
          <w:tcPr>
            <w:tcW w:w="850" w:type="dxa"/>
            <w:tcBorders>
              <w:left w:val="single" w:sz="4" w:space="0" w:color="auto"/>
            </w:tcBorders>
            <w:vAlign w:val="center"/>
          </w:tcPr>
          <w:p w14:paraId="54B621A2"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w:t>
            </w:r>
            <w:r w:rsidR="00A23A98" w:rsidRPr="00166038">
              <w:rPr>
                <w:rFonts w:eastAsia="Times New Roman"/>
                <w:color w:val="000000"/>
                <w:sz w:val="22"/>
                <w:lang w:val="en-US"/>
              </w:rPr>
              <w:t>8</w:t>
            </w:r>
          </w:p>
        </w:tc>
        <w:tc>
          <w:tcPr>
            <w:tcW w:w="851" w:type="dxa"/>
            <w:vAlign w:val="center"/>
          </w:tcPr>
          <w:p w14:paraId="6A351A3E"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0.03</w:t>
            </w:r>
          </w:p>
        </w:tc>
        <w:tc>
          <w:tcPr>
            <w:tcW w:w="850" w:type="dxa"/>
            <w:tcBorders>
              <w:left w:val="nil"/>
            </w:tcBorders>
            <w:vAlign w:val="center"/>
          </w:tcPr>
          <w:p w14:paraId="123CA6ED"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-0.03</w:t>
            </w:r>
          </w:p>
        </w:tc>
        <w:tc>
          <w:tcPr>
            <w:tcW w:w="851" w:type="dxa"/>
            <w:tcBorders>
              <w:left w:val="nil"/>
            </w:tcBorders>
            <w:shd w:val="clear" w:color="auto" w:fill="auto"/>
            <w:noWrap/>
            <w:vAlign w:val="center"/>
          </w:tcPr>
          <w:p w14:paraId="3BDC82E0"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0.05</w:t>
            </w:r>
          </w:p>
        </w:tc>
        <w:tc>
          <w:tcPr>
            <w:tcW w:w="850" w:type="dxa"/>
            <w:shd w:val="clear" w:color="auto" w:fill="auto"/>
            <w:noWrap/>
            <w:vAlign w:val="center"/>
          </w:tcPr>
          <w:p w14:paraId="1595AEBC"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w:t>
            </w:r>
            <w:r w:rsidR="00BA6A09" w:rsidRPr="00166038">
              <w:rPr>
                <w:rFonts w:eastAsia="Times New Roman"/>
                <w:color w:val="000000"/>
                <w:sz w:val="22"/>
                <w:lang w:val="en-US"/>
              </w:rPr>
              <w:t>5</w:t>
            </w:r>
          </w:p>
        </w:tc>
        <w:tc>
          <w:tcPr>
            <w:tcW w:w="851" w:type="dxa"/>
            <w:shd w:val="clear" w:color="auto" w:fill="auto"/>
            <w:noWrap/>
            <w:vAlign w:val="center"/>
          </w:tcPr>
          <w:p w14:paraId="2A5D103B"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w:t>
            </w:r>
            <w:r w:rsidR="00A63F18" w:rsidRPr="00166038">
              <w:rPr>
                <w:rFonts w:eastAsia="Times New Roman"/>
                <w:color w:val="000000"/>
                <w:sz w:val="22"/>
                <w:lang w:val="en-US"/>
              </w:rPr>
              <w:t>9</w:t>
            </w:r>
          </w:p>
        </w:tc>
        <w:tc>
          <w:tcPr>
            <w:tcW w:w="992" w:type="dxa"/>
            <w:shd w:val="clear" w:color="auto" w:fill="auto"/>
            <w:noWrap/>
            <w:vAlign w:val="center"/>
          </w:tcPr>
          <w:p w14:paraId="4F44682C"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w:t>
            </w:r>
            <w:r w:rsidR="00A63F18" w:rsidRPr="00166038">
              <w:rPr>
                <w:rFonts w:eastAsia="Times New Roman"/>
                <w:color w:val="000000"/>
                <w:sz w:val="22"/>
                <w:lang w:val="en-US"/>
              </w:rPr>
              <w:t>3</w:t>
            </w:r>
          </w:p>
        </w:tc>
        <w:tc>
          <w:tcPr>
            <w:tcW w:w="794" w:type="dxa"/>
            <w:shd w:val="clear" w:color="auto" w:fill="auto"/>
            <w:noWrap/>
            <w:vAlign w:val="center"/>
          </w:tcPr>
          <w:p w14:paraId="0E5D376E"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w:t>
            </w:r>
            <w:r w:rsidR="00A63F18" w:rsidRPr="00166038">
              <w:rPr>
                <w:rFonts w:eastAsia="Times New Roman"/>
                <w:color w:val="000000"/>
                <w:sz w:val="22"/>
                <w:lang w:val="en-US"/>
              </w:rPr>
              <w:t>5</w:t>
            </w:r>
          </w:p>
        </w:tc>
        <w:tc>
          <w:tcPr>
            <w:tcW w:w="794" w:type="dxa"/>
            <w:shd w:val="clear" w:color="auto" w:fill="auto"/>
            <w:noWrap/>
            <w:vAlign w:val="center"/>
          </w:tcPr>
          <w:p w14:paraId="29242977"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0.13</w:t>
            </w:r>
            <w:r w:rsidRPr="00166038">
              <w:rPr>
                <w:rFonts w:eastAsia="Times New Roman"/>
                <w:color w:val="000000"/>
                <w:sz w:val="22"/>
                <w:vertAlign w:val="superscript"/>
                <w:lang w:val="en-US"/>
              </w:rPr>
              <w:t>†</w:t>
            </w:r>
          </w:p>
        </w:tc>
        <w:tc>
          <w:tcPr>
            <w:tcW w:w="793" w:type="dxa"/>
            <w:gridSpan w:val="2"/>
            <w:vAlign w:val="center"/>
          </w:tcPr>
          <w:p w14:paraId="6B577E0A"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1.00</w:t>
            </w:r>
          </w:p>
        </w:tc>
        <w:tc>
          <w:tcPr>
            <w:tcW w:w="794" w:type="dxa"/>
            <w:gridSpan w:val="2"/>
            <w:vAlign w:val="center"/>
          </w:tcPr>
          <w:p w14:paraId="168B2E3C"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3"/>
            <w:vAlign w:val="center"/>
          </w:tcPr>
          <w:p w14:paraId="74797D26"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73C31456"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r>
      <w:tr w:rsidR="008E3299" w:rsidRPr="002F759D" w14:paraId="7BBA7755" w14:textId="77777777" w:rsidTr="008E3299">
        <w:trPr>
          <w:trHeight w:val="397"/>
          <w:jc w:val="center"/>
        </w:trPr>
        <w:tc>
          <w:tcPr>
            <w:tcW w:w="2552" w:type="dxa"/>
            <w:shd w:val="clear" w:color="auto" w:fill="auto"/>
            <w:noWrap/>
            <w:vAlign w:val="center"/>
          </w:tcPr>
          <w:p w14:paraId="1EFE2AFE" w14:textId="77777777" w:rsidR="00B72E54" w:rsidRPr="00166038" w:rsidRDefault="00B72E54" w:rsidP="00DD390B">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11. Service offer</w:t>
            </w:r>
            <w:r w:rsidRPr="00166038">
              <w:rPr>
                <w:sz w:val="22"/>
                <w:vertAlign w:val="superscript"/>
                <w:lang w:val="en-US"/>
              </w:rPr>
              <w:t>b</w:t>
            </w:r>
          </w:p>
        </w:tc>
        <w:tc>
          <w:tcPr>
            <w:tcW w:w="709" w:type="dxa"/>
            <w:shd w:val="clear" w:color="auto" w:fill="auto"/>
            <w:noWrap/>
            <w:vAlign w:val="center"/>
          </w:tcPr>
          <w:p w14:paraId="17C4243F" w14:textId="77777777" w:rsidR="00B72E54" w:rsidRPr="00166038" w:rsidRDefault="00B72E54" w:rsidP="006542E3">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0.57</w:t>
            </w:r>
          </w:p>
        </w:tc>
        <w:tc>
          <w:tcPr>
            <w:tcW w:w="709" w:type="dxa"/>
            <w:tcBorders>
              <w:right w:val="single" w:sz="4" w:space="0" w:color="auto"/>
            </w:tcBorders>
            <w:vAlign w:val="center"/>
          </w:tcPr>
          <w:p w14:paraId="5AAF53C9" w14:textId="77777777" w:rsidR="00B72E54" w:rsidRPr="00166038" w:rsidRDefault="00B72E54">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w:t>
            </w:r>
            <w:r w:rsidR="00A23A98" w:rsidRPr="00166038">
              <w:rPr>
                <w:rFonts w:eastAsia="Times New Roman"/>
                <w:color w:val="000000"/>
                <w:sz w:val="22"/>
                <w:lang w:val="en-US"/>
              </w:rPr>
              <w:t>50</w:t>
            </w:r>
          </w:p>
        </w:tc>
        <w:tc>
          <w:tcPr>
            <w:tcW w:w="850" w:type="dxa"/>
            <w:tcBorders>
              <w:left w:val="single" w:sz="4" w:space="0" w:color="auto"/>
            </w:tcBorders>
            <w:vAlign w:val="center"/>
          </w:tcPr>
          <w:p w14:paraId="132E2A20"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0.08</w:t>
            </w:r>
          </w:p>
        </w:tc>
        <w:tc>
          <w:tcPr>
            <w:tcW w:w="851" w:type="dxa"/>
            <w:vAlign w:val="center"/>
          </w:tcPr>
          <w:p w14:paraId="6D12DAE0"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w:t>
            </w:r>
            <w:r w:rsidR="00A23A98" w:rsidRPr="00166038">
              <w:rPr>
                <w:rFonts w:eastAsia="Times New Roman"/>
                <w:color w:val="000000"/>
                <w:sz w:val="22"/>
                <w:lang w:val="en-US"/>
              </w:rPr>
              <w:t>10</w:t>
            </w:r>
          </w:p>
        </w:tc>
        <w:tc>
          <w:tcPr>
            <w:tcW w:w="850" w:type="dxa"/>
            <w:tcBorders>
              <w:left w:val="nil"/>
            </w:tcBorders>
            <w:vAlign w:val="center"/>
          </w:tcPr>
          <w:p w14:paraId="0763A7A2"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0.06</w:t>
            </w:r>
          </w:p>
        </w:tc>
        <w:tc>
          <w:tcPr>
            <w:tcW w:w="851" w:type="dxa"/>
            <w:tcBorders>
              <w:left w:val="nil"/>
            </w:tcBorders>
            <w:shd w:val="clear" w:color="auto" w:fill="auto"/>
            <w:noWrap/>
            <w:vAlign w:val="center"/>
          </w:tcPr>
          <w:p w14:paraId="1522A6D4"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0.01</w:t>
            </w:r>
          </w:p>
        </w:tc>
        <w:tc>
          <w:tcPr>
            <w:tcW w:w="850" w:type="dxa"/>
            <w:shd w:val="clear" w:color="auto" w:fill="auto"/>
            <w:noWrap/>
            <w:vAlign w:val="center"/>
          </w:tcPr>
          <w:p w14:paraId="6D66D699"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w:t>
            </w:r>
            <w:r w:rsidR="00BA6A09" w:rsidRPr="00166038">
              <w:rPr>
                <w:rFonts w:eastAsia="Times New Roman"/>
                <w:color w:val="000000"/>
                <w:sz w:val="22"/>
                <w:lang w:val="en-US"/>
              </w:rPr>
              <w:t>20</w:t>
            </w:r>
            <w:r w:rsidRPr="00166038">
              <w:rPr>
                <w:rFonts w:eastAsia="Times New Roman"/>
                <w:color w:val="000000"/>
                <w:sz w:val="22"/>
                <w:vertAlign w:val="superscript"/>
                <w:lang w:val="en-US"/>
              </w:rPr>
              <w:t>**</w:t>
            </w:r>
          </w:p>
        </w:tc>
        <w:tc>
          <w:tcPr>
            <w:tcW w:w="851" w:type="dxa"/>
            <w:shd w:val="clear" w:color="auto" w:fill="auto"/>
            <w:noWrap/>
            <w:vAlign w:val="center"/>
          </w:tcPr>
          <w:p w14:paraId="1D43A5A5"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w:t>
            </w:r>
            <w:r w:rsidR="00A63F18" w:rsidRPr="00166038">
              <w:rPr>
                <w:rFonts w:eastAsia="Times New Roman"/>
                <w:color w:val="000000"/>
                <w:sz w:val="22"/>
                <w:lang w:val="en-US"/>
              </w:rPr>
              <w:t>3</w:t>
            </w:r>
          </w:p>
        </w:tc>
        <w:tc>
          <w:tcPr>
            <w:tcW w:w="992" w:type="dxa"/>
            <w:shd w:val="clear" w:color="auto" w:fill="auto"/>
            <w:noWrap/>
            <w:vAlign w:val="center"/>
          </w:tcPr>
          <w:p w14:paraId="47365A5F"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0.08</w:t>
            </w:r>
          </w:p>
        </w:tc>
        <w:tc>
          <w:tcPr>
            <w:tcW w:w="794" w:type="dxa"/>
            <w:shd w:val="clear" w:color="auto" w:fill="auto"/>
            <w:noWrap/>
            <w:vAlign w:val="center"/>
          </w:tcPr>
          <w:p w14:paraId="0B35C788"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w:t>
            </w:r>
            <w:r w:rsidR="00A63F18" w:rsidRPr="00166038">
              <w:rPr>
                <w:rFonts w:eastAsia="Times New Roman"/>
                <w:color w:val="000000"/>
                <w:sz w:val="22"/>
                <w:lang w:val="en-US"/>
              </w:rPr>
              <w:t>1</w:t>
            </w:r>
          </w:p>
        </w:tc>
        <w:tc>
          <w:tcPr>
            <w:tcW w:w="794" w:type="dxa"/>
            <w:shd w:val="clear" w:color="auto" w:fill="auto"/>
            <w:noWrap/>
            <w:vAlign w:val="center"/>
          </w:tcPr>
          <w:p w14:paraId="293457CB"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-0.32</w:t>
            </w:r>
            <w:r w:rsidRPr="00166038">
              <w:rPr>
                <w:rFonts w:eastAsia="Times New Roman"/>
                <w:color w:val="000000"/>
                <w:sz w:val="22"/>
                <w:vertAlign w:val="superscript"/>
                <w:lang w:val="en-US"/>
              </w:rPr>
              <w:t>**</w:t>
            </w:r>
          </w:p>
        </w:tc>
        <w:tc>
          <w:tcPr>
            <w:tcW w:w="793" w:type="dxa"/>
            <w:gridSpan w:val="2"/>
            <w:vAlign w:val="center"/>
          </w:tcPr>
          <w:p w14:paraId="5818C0BD"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-0.20</w:t>
            </w:r>
            <w:r w:rsidRPr="00166038">
              <w:rPr>
                <w:rFonts w:eastAsia="Times New Roman"/>
                <w:color w:val="000000"/>
                <w:sz w:val="22"/>
                <w:vertAlign w:val="superscript"/>
                <w:lang w:val="en-US"/>
              </w:rPr>
              <w:t>**</w:t>
            </w:r>
          </w:p>
        </w:tc>
        <w:tc>
          <w:tcPr>
            <w:tcW w:w="794" w:type="dxa"/>
            <w:gridSpan w:val="2"/>
            <w:vAlign w:val="center"/>
          </w:tcPr>
          <w:p w14:paraId="48A70321"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1.00</w:t>
            </w:r>
          </w:p>
        </w:tc>
        <w:tc>
          <w:tcPr>
            <w:tcW w:w="794" w:type="dxa"/>
            <w:gridSpan w:val="3"/>
            <w:vAlign w:val="center"/>
          </w:tcPr>
          <w:p w14:paraId="4A2FD51D"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c>
          <w:tcPr>
            <w:tcW w:w="794" w:type="dxa"/>
            <w:gridSpan w:val="2"/>
            <w:vAlign w:val="center"/>
          </w:tcPr>
          <w:p w14:paraId="280FA85B"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r>
      <w:tr w:rsidR="008E3299" w:rsidRPr="002F759D" w14:paraId="28204E69" w14:textId="77777777" w:rsidTr="008E3299">
        <w:trPr>
          <w:trHeight w:val="397"/>
          <w:jc w:val="center"/>
        </w:trPr>
        <w:tc>
          <w:tcPr>
            <w:tcW w:w="2552" w:type="dxa"/>
            <w:shd w:val="clear" w:color="auto" w:fill="auto"/>
            <w:noWrap/>
            <w:vAlign w:val="center"/>
          </w:tcPr>
          <w:p w14:paraId="3B80F4A3" w14:textId="77777777" w:rsidR="00B72E54" w:rsidRPr="00166038" w:rsidRDefault="00B72E54" w:rsidP="00DD390B">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12. High-tech sector</w:t>
            </w:r>
            <w:r w:rsidRPr="00166038">
              <w:rPr>
                <w:sz w:val="22"/>
                <w:vertAlign w:val="superscript"/>
                <w:lang w:val="en-US"/>
              </w:rPr>
              <w:t>b</w:t>
            </w:r>
          </w:p>
        </w:tc>
        <w:tc>
          <w:tcPr>
            <w:tcW w:w="709" w:type="dxa"/>
            <w:shd w:val="clear" w:color="auto" w:fill="auto"/>
            <w:noWrap/>
            <w:vAlign w:val="center"/>
          </w:tcPr>
          <w:p w14:paraId="5D35D553" w14:textId="77777777" w:rsidR="00B72E54" w:rsidRPr="00166038" w:rsidRDefault="00B72E54" w:rsidP="006542E3">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w:t>
            </w:r>
            <w:r w:rsidR="00A23A98" w:rsidRPr="00166038">
              <w:rPr>
                <w:rFonts w:eastAsia="Times New Roman"/>
                <w:color w:val="000000"/>
                <w:sz w:val="22"/>
                <w:lang w:val="en-US"/>
              </w:rPr>
              <w:t>60</w:t>
            </w:r>
          </w:p>
        </w:tc>
        <w:tc>
          <w:tcPr>
            <w:tcW w:w="709" w:type="dxa"/>
            <w:tcBorders>
              <w:right w:val="single" w:sz="4" w:space="0" w:color="auto"/>
            </w:tcBorders>
            <w:vAlign w:val="center"/>
          </w:tcPr>
          <w:p w14:paraId="7545AF42" w14:textId="77777777" w:rsidR="00B72E54" w:rsidRPr="00166038" w:rsidRDefault="00B72E54">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0.49</w:t>
            </w:r>
          </w:p>
        </w:tc>
        <w:tc>
          <w:tcPr>
            <w:tcW w:w="850" w:type="dxa"/>
            <w:tcBorders>
              <w:left w:val="single" w:sz="4" w:space="0" w:color="auto"/>
            </w:tcBorders>
            <w:vAlign w:val="center"/>
          </w:tcPr>
          <w:p w14:paraId="0D617C94"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w:t>
            </w:r>
            <w:r w:rsidR="00A23A98" w:rsidRPr="00166038">
              <w:rPr>
                <w:rFonts w:eastAsia="Times New Roman"/>
                <w:color w:val="000000"/>
                <w:sz w:val="22"/>
                <w:lang w:val="en-US"/>
              </w:rPr>
              <w:t>7</w:t>
            </w:r>
          </w:p>
        </w:tc>
        <w:tc>
          <w:tcPr>
            <w:tcW w:w="851" w:type="dxa"/>
            <w:vAlign w:val="center"/>
          </w:tcPr>
          <w:p w14:paraId="6FF4E825"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w:t>
            </w:r>
            <w:r w:rsidR="00A23A98" w:rsidRPr="00166038">
              <w:rPr>
                <w:rFonts w:eastAsia="Times New Roman"/>
                <w:color w:val="000000"/>
                <w:sz w:val="22"/>
                <w:lang w:val="en-US"/>
              </w:rPr>
              <w:t>3</w:t>
            </w:r>
          </w:p>
        </w:tc>
        <w:tc>
          <w:tcPr>
            <w:tcW w:w="850" w:type="dxa"/>
            <w:tcBorders>
              <w:left w:val="nil"/>
            </w:tcBorders>
            <w:vAlign w:val="center"/>
          </w:tcPr>
          <w:p w14:paraId="217ABDFE"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-0.07</w:t>
            </w:r>
          </w:p>
        </w:tc>
        <w:tc>
          <w:tcPr>
            <w:tcW w:w="851" w:type="dxa"/>
            <w:tcBorders>
              <w:left w:val="nil"/>
            </w:tcBorders>
            <w:shd w:val="clear" w:color="auto" w:fill="auto"/>
            <w:noWrap/>
            <w:vAlign w:val="center"/>
          </w:tcPr>
          <w:p w14:paraId="7CD77823"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w:t>
            </w:r>
            <w:r w:rsidR="00A23A98" w:rsidRPr="00166038">
              <w:rPr>
                <w:rFonts w:eastAsia="Times New Roman"/>
                <w:color w:val="000000"/>
                <w:sz w:val="22"/>
                <w:lang w:val="en-US"/>
              </w:rPr>
              <w:t>7</w:t>
            </w:r>
            <w:r w:rsidRPr="00166038">
              <w:rPr>
                <w:rFonts w:eastAsia="Times New Roman"/>
                <w:color w:val="000000"/>
                <w:sz w:val="22"/>
                <w:vertAlign w:val="superscript"/>
                <w:lang w:val="en-US"/>
              </w:rPr>
              <w:t>*</w:t>
            </w:r>
          </w:p>
        </w:tc>
        <w:tc>
          <w:tcPr>
            <w:tcW w:w="850" w:type="dxa"/>
            <w:shd w:val="clear" w:color="auto" w:fill="auto"/>
            <w:noWrap/>
            <w:vAlign w:val="center"/>
          </w:tcPr>
          <w:p w14:paraId="7128BFC3"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-0.06</w:t>
            </w:r>
          </w:p>
        </w:tc>
        <w:tc>
          <w:tcPr>
            <w:tcW w:w="851" w:type="dxa"/>
            <w:shd w:val="clear" w:color="auto" w:fill="auto"/>
            <w:noWrap/>
            <w:vAlign w:val="center"/>
          </w:tcPr>
          <w:p w14:paraId="43518F28"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-0.01</w:t>
            </w:r>
          </w:p>
        </w:tc>
        <w:tc>
          <w:tcPr>
            <w:tcW w:w="992" w:type="dxa"/>
            <w:shd w:val="clear" w:color="auto" w:fill="auto"/>
            <w:noWrap/>
            <w:vAlign w:val="center"/>
          </w:tcPr>
          <w:p w14:paraId="2AEDB9FD"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-0.03</w:t>
            </w:r>
          </w:p>
        </w:tc>
        <w:tc>
          <w:tcPr>
            <w:tcW w:w="794" w:type="dxa"/>
            <w:shd w:val="clear" w:color="auto" w:fill="auto"/>
            <w:noWrap/>
            <w:vAlign w:val="center"/>
          </w:tcPr>
          <w:p w14:paraId="7D04EB2F"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w:t>
            </w:r>
            <w:r w:rsidR="00A63F18" w:rsidRPr="00166038">
              <w:rPr>
                <w:rFonts w:eastAsia="Times New Roman"/>
                <w:color w:val="000000"/>
                <w:sz w:val="22"/>
                <w:lang w:val="en-US"/>
              </w:rPr>
              <w:t>6</w:t>
            </w:r>
          </w:p>
        </w:tc>
        <w:tc>
          <w:tcPr>
            <w:tcW w:w="794" w:type="dxa"/>
            <w:shd w:val="clear" w:color="auto" w:fill="auto"/>
            <w:noWrap/>
            <w:vAlign w:val="center"/>
          </w:tcPr>
          <w:p w14:paraId="40BF66D5"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-0.04</w:t>
            </w:r>
          </w:p>
        </w:tc>
        <w:tc>
          <w:tcPr>
            <w:tcW w:w="793" w:type="dxa"/>
            <w:gridSpan w:val="2"/>
            <w:vAlign w:val="center"/>
          </w:tcPr>
          <w:p w14:paraId="09D8BD7E"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0.04</w:t>
            </w:r>
          </w:p>
        </w:tc>
        <w:tc>
          <w:tcPr>
            <w:tcW w:w="794" w:type="dxa"/>
            <w:gridSpan w:val="2"/>
            <w:vAlign w:val="center"/>
          </w:tcPr>
          <w:p w14:paraId="5AEA4285"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0.10</w:t>
            </w:r>
          </w:p>
        </w:tc>
        <w:tc>
          <w:tcPr>
            <w:tcW w:w="794" w:type="dxa"/>
            <w:gridSpan w:val="3"/>
            <w:vAlign w:val="center"/>
          </w:tcPr>
          <w:p w14:paraId="6806C78C"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1.00</w:t>
            </w:r>
          </w:p>
        </w:tc>
        <w:tc>
          <w:tcPr>
            <w:tcW w:w="794" w:type="dxa"/>
            <w:gridSpan w:val="2"/>
            <w:vAlign w:val="center"/>
          </w:tcPr>
          <w:p w14:paraId="672240E4"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p>
        </w:tc>
      </w:tr>
      <w:tr w:rsidR="008E3299" w:rsidRPr="002F759D" w14:paraId="01F42431" w14:textId="77777777" w:rsidTr="008E3299">
        <w:trPr>
          <w:trHeight w:val="397"/>
          <w:jc w:val="center"/>
        </w:trPr>
        <w:tc>
          <w:tcPr>
            <w:tcW w:w="2552" w:type="dxa"/>
            <w:shd w:val="clear" w:color="auto" w:fill="auto"/>
            <w:noWrap/>
            <w:vAlign w:val="center"/>
          </w:tcPr>
          <w:p w14:paraId="7A6CD4FA" w14:textId="77777777" w:rsidR="00B72E54" w:rsidRPr="00166038" w:rsidRDefault="00B72E54" w:rsidP="00DD390B">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13. Current venture size</w:t>
            </w:r>
          </w:p>
        </w:tc>
        <w:tc>
          <w:tcPr>
            <w:tcW w:w="709" w:type="dxa"/>
            <w:shd w:val="clear" w:color="auto" w:fill="auto"/>
            <w:noWrap/>
            <w:vAlign w:val="center"/>
          </w:tcPr>
          <w:p w14:paraId="3C337BEC" w14:textId="77777777" w:rsidR="00B72E54" w:rsidRPr="00166038" w:rsidRDefault="00B72E54" w:rsidP="006542E3">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3.12</w:t>
            </w:r>
          </w:p>
        </w:tc>
        <w:tc>
          <w:tcPr>
            <w:tcW w:w="709" w:type="dxa"/>
            <w:tcBorders>
              <w:right w:val="single" w:sz="4" w:space="0" w:color="auto"/>
            </w:tcBorders>
            <w:vAlign w:val="center"/>
          </w:tcPr>
          <w:p w14:paraId="1E25E560" w14:textId="77777777" w:rsidR="00B72E54" w:rsidRPr="00166038" w:rsidRDefault="00B72E54">
            <w:pPr>
              <w:tabs>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2.0</w:t>
            </w:r>
            <w:r w:rsidR="00A23A98" w:rsidRPr="00166038">
              <w:rPr>
                <w:rFonts w:eastAsia="Times New Roman"/>
                <w:color w:val="000000"/>
                <w:sz w:val="22"/>
                <w:lang w:val="en-US"/>
              </w:rPr>
              <w:t>9</w:t>
            </w:r>
          </w:p>
        </w:tc>
        <w:tc>
          <w:tcPr>
            <w:tcW w:w="850" w:type="dxa"/>
            <w:tcBorders>
              <w:left w:val="single" w:sz="4" w:space="0" w:color="auto"/>
            </w:tcBorders>
            <w:vAlign w:val="center"/>
          </w:tcPr>
          <w:p w14:paraId="2EDD6925"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w:t>
            </w:r>
            <w:r w:rsidR="00A23A98" w:rsidRPr="00166038">
              <w:rPr>
                <w:rFonts w:eastAsia="Times New Roman"/>
                <w:color w:val="000000"/>
                <w:sz w:val="22"/>
                <w:lang w:val="en-US"/>
              </w:rPr>
              <w:t>1</w:t>
            </w:r>
          </w:p>
        </w:tc>
        <w:tc>
          <w:tcPr>
            <w:tcW w:w="851" w:type="dxa"/>
            <w:vAlign w:val="center"/>
          </w:tcPr>
          <w:p w14:paraId="7F177F0A"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w:t>
            </w:r>
            <w:r w:rsidR="00A23A98" w:rsidRPr="00166038">
              <w:rPr>
                <w:rFonts w:eastAsia="Times New Roman"/>
                <w:color w:val="000000"/>
                <w:sz w:val="22"/>
                <w:lang w:val="en-US"/>
              </w:rPr>
              <w:t>4</w:t>
            </w:r>
            <w:r w:rsidRPr="00166038">
              <w:rPr>
                <w:rFonts w:eastAsia="Times New Roman"/>
                <w:color w:val="000000"/>
                <w:sz w:val="22"/>
                <w:vertAlign w:val="superscript"/>
                <w:lang w:val="en-US"/>
              </w:rPr>
              <w:t>†</w:t>
            </w:r>
          </w:p>
        </w:tc>
        <w:tc>
          <w:tcPr>
            <w:tcW w:w="850" w:type="dxa"/>
            <w:tcBorders>
              <w:left w:val="nil"/>
            </w:tcBorders>
            <w:vAlign w:val="center"/>
          </w:tcPr>
          <w:p w14:paraId="4371913A"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0.09</w:t>
            </w:r>
          </w:p>
        </w:tc>
        <w:tc>
          <w:tcPr>
            <w:tcW w:w="851" w:type="dxa"/>
            <w:tcBorders>
              <w:left w:val="nil"/>
            </w:tcBorders>
            <w:shd w:val="clear" w:color="auto" w:fill="auto"/>
            <w:noWrap/>
            <w:vAlign w:val="center"/>
          </w:tcPr>
          <w:p w14:paraId="76DD3BCD"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0.02</w:t>
            </w:r>
          </w:p>
        </w:tc>
        <w:tc>
          <w:tcPr>
            <w:tcW w:w="850" w:type="dxa"/>
            <w:shd w:val="clear" w:color="auto" w:fill="auto"/>
            <w:noWrap/>
            <w:vAlign w:val="center"/>
          </w:tcPr>
          <w:p w14:paraId="204C3098"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-0.10</w:t>
            </w:r>
          </w:p>
        </w:tc>
        <w:tc>
          <w:tcPr>
            <w:tcW w:w="851" w:type="dxa"/>
            <w:shd w:val="clear" w:color="auto" w:fill="auto"/>
            <w:noWrap/>
            <w:vAlign w:val="center"/>
          </w:tcPr>
          <w:p w14:paraId="25F0FA48"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0.12</w:t>
            </w:r>
          </w:p>
        </w:tc>
        <w:tc>
          <w:tcPr>
            <w:tcW w:w="992" w:type="dxa"/>
            <w:shd w:val="clear" w:color="auto" w:fill="auto"/>
            <w:noWrap/>
            <w:vAlign w:val="center"/>
          </w:tcPr>
          <w:p w14:paraId="28BE6570"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w:t>
            </w:r>
            <w:r w:rsidR="00A63F18" w:rsidRPr="00166038">
              <w:rPr>
                <w:rFonts w:eastAsia="Times New Roman"/>
                <w:color w:val="000000"/>
                <w:sz w:val="22"/>
                <w:lang w:val="en-US"/>
              </w:rPr>
              <w:t>8</w:t>
            </w:r>
            <w:r w:rsidRPr="00166038">
              <w:rPr>
                <w:rFonts w:eastAsia="Times New Roman"/>
                <w:color w:val="000000"/>
                <w:sz w:val="22"/>
                <w:vertAlign w:val="superscript"/>
                <w:lang w:val="en-US"/>
              </w:rPr>
              <w:t>*</w:t>
            </w:r>
          </w:p>
        </w:tc>
        <w:tc>
          <w:tcPr>
            <w:tcW w:w="794" w:type="dxa"/>
            <w:shd w:val="clear" w:color="auto" w:fill="auto"/>
            <w:noWrap/>
            <w:vAlign w:val="center"/>
          </w:tcPr>
          <w:p w14:paraId="2B4645E4"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w:t>
            </w:r>
            <w:r w:rsidR="00A63F18" w:rsidRPr="00166038">
              <w:rPr>
                <w:rFonts w:eastAsia="Times New Roman"/>
                <w:color w:val="000000"/>
                <w:sz w:val="22"/>
                <w:lang w:val="en-US"/>
              </w:rPr>
              <w:t>3</w:t>
            </w:r>
          </w:p>
        </w:tc>
        <w:tc>
          <w:tcPr>
            <w:tcW w:w="794" w:type="dxa"/>
            <w:shd w:val="clear" w:color="auto" w:fill="auto"/>
            <w:noWrap/>
            <w:vAlign w:val="center"/>
          </w:tcPr>
          <w:p w14:paraId="41F40B41"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-0.06</w:t>
            </w:r>
          </w:p>
        </w:tc>
        <w:tc>
          <w:tcPr>
            <w:tcW w:w="793" w:type="dxa"/>
            <w:gridSpan w:val="2"/>
            <w:vAlign w:val="center"/>
          </w:tcPr>
          <w:p w14:paraId="4A6084C5"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0.06</w:t>
            </w:r>
          </w:p>
        </w:tc>
        <w:tc>
          <w:tcPr>
            <w:tcW w:w="794" w:type="dxa"/>
            <w:gridSpan w:val="2"/>
            <w:vAlign w:val="center"/>
          </w:tcPr>
          <w:p w14:paraId="73D25055"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-0.04</w:t>
            </w:r>
          </w:p>
        </w:tc>
        <w:tc>
          <w:tcPr>
            <w:tcW w:w="794" w:type="dxa"/>
            <w:gridSpan w:val="3"/>
            <w:vAlign w:val="center"/>
          </w:tcPr>
          <w:p w14:paraId="6660B3C1"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0.1</w:t>
            </w:r>
            <w:r w:rsidR="00A63F18" w:rsidRPr="00166038">
              <w:rPr>
                <w:rFonts w:eastAsia="Times New Roman"/>
                <w:color w:val="000000"/>
                <w:sz w:val="22"/>
                <w:lang w:val="en-US"/>
              </w:rPr>
              <w:t>6</w:t>
            </w:r>
            <w:r w:rsidRPr="00166038">
              <w:rPr>
                <w:rFonts w:eastAsia="Times New Roman"/>
                <w:color w:val="000000"/>
                <w:sz w:val="22"/>
                <w:vertAlign w:val="superscript"/>
                <w:lang w:val="en-US"/>
              </w:rPr>
              <w:t>*</w:t>
            </w:r>
          </w:p>
        </w:tc>
        <w:tc>
          <w:tcPr>
            <w:tcW w:w="794" w:type="dxa"/>
            <w:gridSpan w:val="2"/>
            <w:vAlign w:val="center"/>
          </w:tcPr>
          <w:p w14:paraId="26DCDC17" w14:textId="77777777" w:rsidR="00B72E54" w:rsidRPr="00166038" w:rsidRDefault="00B72E54">
            <w:pPr>
              <w:tabs>
                <w:tab w:val="decimal" w:pos="227"/>
                <w:tab w:val="left" w:pos="11057"/>
              </w:tabs>
              <w:spacing w:line="240" w:lineRule="auto"/>
              <w:jc w:val="left"/>
              <w:outlineLvl w:val="0"/>
              <w:rPr>
                <w:rFonts w:eastAsia="Times New Roman"/>
                <w:color w:val="000000"/>
                <w:sz w:val="22"/>
                <w:lang w:val="en-US"/>
              </w:rPr>
            </w:pPr>
            <w:r w:rsidRPr="00166038">
              <w:rPr>
                <w:rFonts w:eastAsia="Times New Roman"/>
                <w:color w:val="000000"/>
                <w:sz w:val="22"/>
                <w:lang w:val="en-US"/>
              </w:rPr>
              <w:t>1.00</w:t>
            </w:r>
          </w:p>
        </w:tc>
      </w:tr>
      <w:tr w:rsidR="008E3299" w:rsidRPr="002F759D" w14:paraId="24D92353" w14:textId="77777777" w:rsidTr="008E3299">
        <w:trPr>
          <w:gridAfter w:val="1"/>
          <w:wAfter w:w="134" w:type="dxa"/>
          <w:trHeight w:val="312"/>
          <w:jc w:val="center"/>
        </w:trPr>
        <w:tc>
          <w:tcPr>
            <w:tcW w:w="11902" w:type="dxa"/>
            <w:gridSpan w:val="13"/>
            <w:tcBorders>
              <w:top w:val="single" w:sz="4" w:space="0" w:color="auto"/>
            </w:tcBorders>
            <w:shd w:val="clear" w:color="auto" w:fill="auto"/>
            <w:noWrap/>
          </w:tcPr>
          <w:p w14:paraId="0E1D2A5F" w14:textId="77777777" w:rsidR="00B72E54" w:rsidRPr="00166038" w:rsidRDefault="00B72E54" w:rsidP="00DD390B">
            <w:pPr>
              <w:tabs>
                <w:tab w:val="left" w:pos="11057"/>
              </w:tabs>
              <w:spacing w:line="240" w:lineRule="auto"/>
              <w:jc w:val="left"/>
              <w:rPr>
                <w:sz w:val="22"/>
                <w:lang w:val="en-US"/>
              </w:rPr>
            </w:pPr>
            <w:r w:rsidRPr="00166038">
              <w:rPr>
                <w:rFonts w:eastAsia="Times New Roman"/>
                <w:i/>
                <w:color w:val="000000"/>
                <w:sz w:val="22"/>
                <w:lang w:val="en-US"/>
              </w:rPr>
              <w:t>Notes</w:t>
            </w:r>
            <w:r w:rsidRPr="00166038">
              <w:rPr>
                <w:rFonts w:eastAsia="Times New Roman"/>
                <w:color w:val="000000"/>
                <w:sz w:val="22"/>
                <w:lang w:val="en-US"/>
              </w:rPr>
              <w:t xml:space="preserve">: </w:t>
            </w:r>
            <w:r w:rsidRPr="00166038">
              <w:rPr>
                <w:rFonts w:eastAsia="Times New Roman"/>
                <w:color w:val="000000"/>
                <w:sz w:val="22"/>
                <w:vertAlign w:val="superscript"/>
                <w:lang w:val="en-US"/>
              </w:rPr>
              <w:t>a</w:t>
            </w:r>
            <w:r w:rsidRPr="00166038">
              <w:rPr>
                <w:rFonts w:eastAsia="Times New Roman"/>
                <w:color w:val="000000"/>
                <w:sz w:val="22"/>
                <w:lang w:val="en-US"/>
              </w:rPr>
              <w:t xml:space="preserve"> Pearson correlation coefficients (2-tailed); n = 171 founders; </w:t>
            </w:r>
            <w:r w:rsidRPr="00166038">
              <w:rPr>
                <w:rFonts w:eastAsia="Times New Roman"/>
                <w:color w:val="545454"/>
                <w:sz w:val="22"/>
                <w:shd w:val="clear" w:color="auto" w:fill="FFFFFF"/>
                <w:vertAlign w:val="superscript"/>
                <w:lang w:val="en-US"/>
              </w:rPr>
              <w:t>†</w:t>
            </w:r>
            <w:r w:rsidRPr="00166038">
              <w:rPr>
                <w:rFonts w:eastAsia="Times New Roman"/>
                <w:color w:val="545454"/>
                <w:sz w:val="22"/>
                <w:shd w:val="clear" w:color="auto" w:fill="FFFFFF"/>
                <w:lang w:val="en-US"/>
              </w:rPr>
              <w:t xml:space="preserve"> p </w:t>
            </w:r>
            <w:r w:rsidRPr="00166038">
              <w:rPr>
                <w:sz w:val="22"/>
                <w:lang w:val="en-US"/>
              </w:rPr>
              <w:sym w:font="Symbol" w:char="F0A3"/>
            </w:r>
            <w:r w:rsidRPr="00166038">
              <w:rPr>
                <w:sz w:val="22"/>
                <w:lang w:val="en-US"/>
              </w:rPr>
              <w:t xml:space="preserve"> 0.10; </w:t>
            </w:r>
            <w:r w:rsidRPr="00166038">
              <w:rPr>
                <w:rFonts w:eastAsia="Times New Roman"/>
                <w:color w:val="000000"/>
                <w:sz w:val="22"/>
                <w:vertAlign w:val="superscript"/>
                <w:lang w:val="en-US"/>
              </w:rPr>
              <w:t>*</w:t>
            </w:r>
            <w:r w:rsidRPr="00166038">
              <w:rPr>
                <w:sz w:val="22"/>
                <w:lang w:val="en-US"/>
              </w:rPr>
              <w:t xml:space="preserve"> p </w:t>
            </w:r>
            <w:r w:rsidRPr="00166038">
              <w:rPr>
                <w:sz w:val="22"/>
                <w:lang w:val="en-US"/>
              </w:rPr>
              <w:sym w:font="Symbol" w:char="F0A3"/>
            </w:r>
            <w:r w:rsidRPr="00166038">
              <w:rPr>
                <w:sz w:val="22"/>
                <w:lang w:val="en-US"/>
              </w:rPr>
              <w:t xml:space="preserve"> 0.05; </w:t>
            </w:r>
            <w:r w:rsidRPr="00166038">
              <w:rPr>
                <w:rFonts w:eastAsia="Times New Roman"/>
                <w:color w:val="000000"/>
                <w:sz w:val="22"/>
                <w:vertAlign w:val="superscript"/>
                <w:lang w:val="en-US"/>
              </w:rPr>
              <w:t>**</w:t>
            </w:r>
            <w:r w:rsidRPr="00166038">
              <w:rPr>
                <w:sz w:val="22"/>
                <w:lang w:val="en-US"/>
              </w:rPr>
              <w:t xml:space="preserve"> p </w:t>
            </w:r>
            <w:r w:rsidRPr="00166038">
              <w:rPr>
                <w:sz w:val="22"/>
                <w:lang w:val="en-US"/>
              </w:rPr>
              <w:sym w:font="Symbol" w:char="F0A3"/>
            </w:r>
            <w:r w:rsidRPr="00166038">
              <w:rPr>
                <w:sz w:val="22"/>
                <w:lang w:val="en-US"/>
              </w:rPr>
              <w:t xml:space="preserve"> 0.01</w:t>
            </w:r>
          </w:p>
          <w:p w14:paraId="0FEF2555" w14:textId="77777777" w:rsidR="00B72E54" w:rsidRPr="00166038" w:rsidRDefault="00B72E54" w:rsidP="006542E3">
            <w:pPr>
              <w:tabs>
                <w:tab w:val="decimal" w:pos="227"/>
                <w:tab w:val="left" w:pos="11057"/>
              </w:tabs>
              <w:spacing w:line="240" w:lineRule="auto"/>
              <w:jc w:val="left"/>
              <w:outlineLvl w:val="0"/>
              <w:rPr>
                <w:rFonts w:eastAsia="Times New Roman"/>
                <w:color w:val="000000"/>
                <w:sz w:val="22"/>
                <w:lang w:val="en-US"/>
              </w:rPr>
            </w:pPr>
            <w:r w:rsidRPr="00166038">
              <w:rPr>
                <w:sz w:val="22"/>
                <w:vertAlign w:val="superscript"/>
                <w:lang w:val="en-US"/>
              </w:rPr>
              <w:t xml:space="preserve">b </w:t>
            </w:r>
            <w:r w:rsidRPr="00166038">
              <w:rPr>
                <w:sz w:val="22"/>
                <w:lang w:val="en-US"/>
              </w:rPr>
              <w:t>Correlations with binary variables should be interpreted with care.</w:t>
            </w:r>
          </w:p>
        </w:tc>
        <w:tc>
          <w:tcPr>
            <w:tcW w:w="683" w:type="dxa"/>
            <w:gridSpan w:val="2"/>
            <w:tcBorders>
              <w:top w:val="single" w:sz="4" w:space="0" w:color="auto"/>
            </w:tcBorders>
          </w:tcPr>
          <w:p w14:paraId="6477D570" w14:textId="77777777" w:rsidR="00B72E54" w:rsidRPr="00166038" w:rsidRDefault="00B72E54">
            <w:pPr>
              <w:tabs>
                <w:tab w:val="left" w:pos="11057"/>
              </w:tabs>
              <w:spacing w:line="240" w:lineRule="auto"/>
              <w:jc w:val="left"/>
              <w:rPr>
                <w:rFonts w:eastAsia="Times New Roman"/>
                <w:i/>
                <w:color w:val="000000"/>
                <w:sz w:val="22"/>
                <w:lang w:val="en-US"/>
              </w:rPr>
            </w:pPr>
          </w:p>
        </w:tc>
        <w:tc>
          <w:tcPr>
            <w:tcW w:w="683" w:type="dxa"/>
            <w:gridSpan w:val="2"/>
            <w:tcBorders>
              <w:top w:val="single" w:sz="4" w:space="0" w:color="auto"/>
            </w:tcBorders>
          </w:tcPr>
          <w:p w14:paraId="6444264B" w14:textId="77777777" w:rsidR="00B72E54" w:rsidRPr="00166038" w:rsidRDefault="00B72E54">
            <w:pPr>
              <w:tabs>
                <w:tab w:val="left" w:pos="11057"/>
              </w:tabs>
              <w:spacing w:line="240" w:lineRule="auto"/>
              <w:jc w:val="left"/>
              <w:rPr>
                <w:rFonts w:eastAsia="Times New Roman"/>
                <w:i/>
                <w:color w:val="000000"/>
                <w:sz w:val="22"/>
                <w:lang w:val="en-US"/>
              </w:rPr>
            </w:pPr>
          </w:p>
        </w:tc>
        <w:tc>
          <w:tcPr>
            <w:tcW w:w="743" w:type="dxa"/>
            <w:tcBorders>
              <w:top w:val="single" w:sz="4" w:space="0" w:color="auto"/>
            </w:tcBorders>
          </w:tcPr>
          <w:p w14:paraId="257DE7B6" w14:textId="77777777" w:rsidR="00B72E54" w:rsidRPr="00166038" w:rsidRDefault="00B72E54">
            <w:pPr>
              <w:tabs>
                <w:tab w:val="left" w:pos="11057"/>
              </w:tabs>
              <w:spacing w:line="240" w:lineRule="auto"/>
              <w:jc w:val="left"/>
              <w:rPr>
                <w:rFonts w:eastAsia="Times New Roman"/>
                <w:i/>
                <w:color w:val="000000"/>
                <w:sz w:val="22"/>
                <w:lang w:val="en-US"/>
              </w:rPr>
            </w:pPr>
          </w:p>
        </w:tc>
        <w:tc>
          <w:tcPr>
            <w:tcW w:w="683" w:type="dxa"/>
            <w:gridSpan w:val="2"/>
            <w:tcBorders>
              <w:top w:val="single" w:sz="4" w:space="0" w:color="auto"/>
            </w:tcBorders>
          </w:tcPr>
          <w:p w14:paraId="6A2EEA23" w14:textId="77777777" w:rsidR="00B72E54" w:rsidRPr="00166038" w:rsidRDefault="00B72E54">
            <w:pPr>
              <w:tabs>
                <w:tab w:val="left" w:pos="11057"/>
              </w:tabs>
              <w:spacing w:line="240" w:lineRule="auto"/>
              <w:jc w:val="left"/>
              <w:rPr>
                <w:rFonts w:eastAsia="Times New Roman"/>
                <w:i/>
                <w:color w:val="000000"/>
                <w:sz w:val="22"/>
                <w:lang w:val="en-US"/>
              </w:rPr>
            </w:pPr>
          </w:p>
        </w:tc>
      </w:tr>
    </w:tbl>
    <w:p w14:paraId="392CDC21" w14:textId="77777777" w:rsidR="00B72E54" w:rsidRPr="00166038" w:rsidRDefault="00B72E54" w:rsidP="00DD390B">
      <w:pPr>
        <w:rPr>
          <w:lang w:val="en-US"/>
        </w:rPr>
      </w:pPr>
    </w:p>
    <w:p w14:paraId="0905A194" w14:textId="77777777" w:rsidR="005D69AB" w:rsidRPr="00166038" w:rsidRDefault="00B72E54">
      <w:pPr>
        <w:spacing w:line="240" w:lineRule="auto"/>
        <w:jc w:val="left"/>
        <w:rPr>
          <w:lang w:val="en-US"/>
        </w:rPr>
        <w:sectPr w:rsidR="005D69AB" w:rsidRPr="00166038" w:rsidSect="00D610DD">
          <w:pgSz w:w="16840" w:h="11900" w:orient="landscape"/>
          <w:pgMar w:top="1417" w:right="1417" w:bottom="1417" w:left="1417" w:header="709" w:footer="284" w:gutter="0"/>
          <w:cols w:space="708"/>
          <w:titlePg/>
          <w:docGrid w:linePitch="360"/>
        </w:sectPr>
      </w:pPr>
      <w:r w:rsidRPr="00166038">
        <w:rPr>
          <w:lang w:val="en-US"/>
        </w:rPr>
        <w:br w:type="page"/>
      </w:r>
    </w:p>
    <w:p w14:paraId="38145819" w14:textId="77777777" w:rsidR="00B72E54" w:rsidRPr="00166038" w:rsidRDefault="00B72E54">
      <w:pPr>
        <w:spacing w:line="240" w:lineRule="auto"/>
        <w:jc w:val="left"/>
        <w:rPr>
          <w:lang w:val="en-US"/>
        </w:rPr>
      </w:pPr>
    </w:p>
    <w:p w14:paraId="7F848CCC" w14:textId="77777777" w:rsidR="00193742" w:rsidRPr="00166038" w:rsidRDefault="00193742">
      <w:pPr>
        <w:rPr>
          <w:lang w:val="en-US"/>
        </w:rPr>
      </w:pPr>
    </w:p>
    <w:tbl>
      <w:tblPr>
        <w:tblStyle w:val="TableGrid"/>
        <w:tblW w:w="11766" w:type="dxa"/>
        <w:jc w:val="center"/>
        <w:tblLayout w:type="fixed"/>
        <w:tblLook w:val="04A0" w:firstRow="1" w:lastRow="0" w:firstColumn="1" w:lastColumn="0" w:noHBand="0" w:noVBand="1"/>
      </w:tblPr>
      <w:tblGrid>
        <w:gridCol w:w="2694"/>
        <w:gridCol w:w="1275"/>
        <w:gridCol w:w="1418"/>
        <w:gridCol w:w="850"/>
        <w:gridCol w:w="993"/>
        <w:gridCol w:w="992"/>
        <w:gridCol w:w="850"/>
        <w:gridCol w:w="851"/>
        <w:gridCol w:w="992"/>
        <w:gridCol w:w="289"/>
        <w:gridCol w:w="155"/>
        <w:gridCol w:w="407"/>
      </w:tblGrid>
      <w:tr w:rsidR="00B72E54" w:rsidRPr="002F759D" w14:paraId="5EDBD242" w14:textId="77777777" w:rsidTr="009752C8">
        <w:trPr>
          <w:gridAfter w:val="2"/>
          <w:wAfter w:w="562" w:type="dxa"/>
          <w:trHeight w:val="227"/>
          <w:jc w:val="center"/>
        </w:trPr>
        <w:tc>
          <w:tcPr>
            <w:tcW w:w="11204" w:type="dxa"/>
            <w:gridSpan w:val="10"/>
            <w:tcBorders>
              <w:top w:val="nil"/>
              <w:left w:val="nil"/>
              <w:bottom w:val="single" w:sz="4" w:space="0" w:color="auto"/>
              <w:right w:val="nil"/>
            </w:tcBorders>
            <w:vAlign w:val="center"/>
          </w:tcPr>
          <w:p w14:paraId="1B1A6686" w14:textId="77777777" w:rsidR="00B72E54" w:rsidRPr="00166038" w:rsidRDefault="005D69AB" w:rsidP="00662329">
            <w:pPr>
              <w:pStyle w:val="Caption"/>
              <w:widowControl w:val="0"/>
              <w:spacing w:after="0"/>
              <w:jc w:val="center"/>
              <w:rPr>
                <w:sz w:val="22"/>
                <w:szCs w:val="22"/>
                <w:lang w:val="en-US"/>
              </w:rPr>
            </w:pPr>
            <w:r w:rsidRPr="00166038">
              <w:rPr>
                <w:sz w:val="22"/>
                <w:szCs w:val="22"/>
                <w:lang w:val="en-US"/>
              </w:rPr>
              <w:t xml:space="preserve">TABLE </w:t>
            </w:r>
            <w:r w:rsidR="00C651F3" w:rsidRPr="00166038">
              <w:rPr>
                <w:sz w:val="22"/>
                <w:szCs w:val="22"/>
                <w:lang w:val="en-US"/>
              </w:rPr>
              <w:t>2</w:t>
            </w:r>
            <w:r w:rsidR="00B72E54" w:rsidRPr="00166038">
              <w:rPr>
                <w:sz w:val="22"/>
                <w:szCs w:val="22"/>
                <w:lang w:val="en-US"/>
              </w:rPr>
              <w:br/>
            </w:r>
            <w:r w:rsidR="00B72E54" w:rsidRPr="00166038">
              <w:rPr>
                <w:sz w:val="24"/>
                <w:szCs w:val="24"/>
                <w:lang w:val="en-US"/>
              </w:rPr>
              <w:t>Summary of confirmatory factor analysis with cluster-robust standard errors</w:t>
            </w:r>
            <w:r w:rsidRPr="00166038">
              <w:rPr>
                <w:sz w:val="22"/>
                <w:szCs w:val="22"/>
                <w:lang w:val="en-US"/>
              </w:rPr>
              <w:t xml:space="preserve"> </w:t>
            </w:r>
          </w:p>
        </w:tc>
      </w:tr>
      <w:tr w:rsidR="00B72E54" w:rsidRPr="002F759D" w14:paraId="6C078617" w14:textId="77777777" w:rsidTr="00674A9D">
        <w:trPr>
          <w:gridAfter w:val="1"/>
          <w:wAfter w:w="407" w:type="dxa"/>
          <w:trHeight w:val="255"/>
          <w:jc w:val="center"/>
        </w:trPr>
        <w:tc>
          <w:tcPr>
            <w:tcW w:w="2694" w:type="dxa"/>
            <w:tcBorders>
              <w:top w:val="single" w:sz="4" w:space="0" w:color="auto"/>
              <w:left w:val="nil"/>
              <w:bottom w:val="single" w:sz="4" w:space="0" w:color="auto"/>
              <w:right w:val="nil"/>
            </w:tcBorders>
            <w:vAlign w:val="center"/>
          </w:tcPr>
          <w:p w14:paraId="321E14EE" w14:textId="77777777" w:rsidR="00B72E54" w:rsidRPr="00166038" w:rsidRDefault="00B72E54" w:rsidP="00DD390B">
            <w:pPr>
              <w:widowControl w:val="0"/>
              <w:autoSpaceDE w:val="0"/>
              <w:autoSpaceDN w:val="0"/>
              <w:adjustRightInd w:val="0"/>
              <w:spacing w:line="20" w:lineRule="atLeast"/>
              <w:jc w:val="left"/>
              <w:rPr>
                <w:sz w:val="22"/>
                <w:szCs w:val="22"/>
                <w:lang w:val="en-US"/>
              </w:rPr>
            </w:pPr>
            <w:r w:rsidRPr="00166038">
              <w:rPr>
                <w:sz w:val="22"/>
                <w:szCs w:val="22"/>
                <w:lang w:val="en-US"/>
              </w:rPr>
              <w:t>Latent construct</w:t>
            </w:r>
          </w:p>
        </w:tc>
        <w:tc>
          <w:tcPr>
            <w:tcW w:w="1275" w:type="dxa"/>
            <w:tcBorders>
              <w:top w:val="single" w:sz="4" w:space="0" w:color="auto"/>
              <w:left w:val="nil"/>
              <w:bottom w:val="single" w:sz="4" w:space="0" w:color="auto"/>
              <w:right w:val="nil"/>
            </w:tcBorders>
            <w:vAlign w:val="center"/>
          </w:tcPr>
          <w:p w14:paraId="4715B7F7"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Item</w:t>
            </w:r>
          </w:p>
        </w:tc>
        <w:tc>
          <w:tcPr>
            <w:tcW w:w="1418" w:type="dxa"/>
            <w:tcBorders>
              <w:top w:val="single" w:sz="4" w:space="0" w:color="auto"/>
              <w:left w:val="nil"/>
              <w:bottom w:val="single" w:sz="4" w:space="0" w:color="auto"/>
              <w:right w:val="nil"/>
            </w:tcBorders>
            <w:vAlign w:val="center"/>
          </w:tcPr>
          <w:p w14:paraId="273F5FD7"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Standardized</w:t>
            </w:r>
          </w:p>
          <w:p w14:paraId="454C7E2B"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factor loading</w:t>
            </w:r>
          </w:p>
        </w:tc>
        <w:tc>
          <w:tcPr>
            <w:tcW w:w="850" w:type="dxa"/>
            <w:tcBorders>
              <w:top w:val="single" w:sz="4" w:space="0" w:color="auto"/>
              <w:left w:val="nil"/>
              <w:bottom w:val="single" w:sz="4" w:space="0" w:color="auto"/>
              <w:right w:val="nil"/>
            </w:tcBorders>
            <w:vAlign w:val="center"/>
          </w:tcPr>
          <w:p w14:paraId="229100E7"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 xml:space="preserve">AVE </w:t>
            </w:r>
          </w:p>
        </w:tc>
        <w:tc>
          <w:tcPr>
            <w:tcW w:w="993" w:type="dxa"/>
            <w:tcBorders>
              <w:top w:val="single" w:sz="4" w:space="0" w:color="auto"/>
              <w:left w:val="nil"/>
              <w:bottom w:val="single" w:sz="4" w:space="0" w:color="auto"/>
              <w:right w:val="nil"/>
            </w:tcBorders>
            <w:vAlign w:val="center"/>
          </w:tcPr>
          <w:p w14:paraId="2FDC6A1F"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CR</w:t>
            </w:r>
          </w:p>
        </w:tc>
        <w:tc>
          <w:tcPr>
            <w:tcW w:w="4129" w:type="dxa"/>
            <w:gridSpan w:val="6"/>
            <w:tcBorders>
              <w:top w:val="single" w:sz="4" w:space="0" w:color="auto"/>
              <w:left w:val="nil"/>
              <w:bottom w:val="single" w:sz="4" w:space="0" w:color="auto"/>
              <w:right w:val="nil"/>
            </w:tcBorders>
            <w:vAlign w:val="center"/>
          </w:tcPr>
          <w:p w14:paraId="35DFF6B0" w14:textId="77777777" w:rsidR="00B72E54" w:rsidRPr="00166038" w:rsidRDefault="00B72E54">
            <w:pPr>
              <w:widowControl w:val="0"/>
              <w:autoSpaceDE w:val="0"/>
              <w:autoSpaceDN w:val="0"/>
              <w:adjustRightInd w:val="0"/>
              <w:spacing w:line="20" w:lineRule="atLeast"/>
              <w:jc w:val="center"/>
              <w:rPr>
                <w:sz w:val="22"/>
                <w:szCs w:val="22"/>
                <w:lang w:val="en-US"/>
              </w:rPr>
            </w:pPr>
            <w:r w:rsidRPr="00166038">
              <w:rPr>
                <w:sz w:val="22"/>
                <w:szCs w:val="22"/>
                <w:lang w:val="en-US"/>
              </w:rPr>
              <w:t>Discriminant validity</w:t>
            </w:r>
          </w:p>
        </w:tc>
      </w:tr>
      <w:tr w:rsidR="008E3299" w:rsidRPr="002F759D" w14:paraId="4CDDAFEE" w14:textId="77777777" w:rsidTr="00674A9D">
        <w:trPr>
          <w:trHeight w:val="227"/>
          <w:jc w:val="center"/>
        </w:trPr>
        <w:tc>
          <w:tcPr>
            <w:tcW w:w="2694" w:type="dxa"/>
            <w:tcBorders>
              <w:top w:val="nil"/>
              <w:left w:val="nil"/>
              <w:bottom w:val="nil"/>
              <w:right w:val="nil"/>
            </w:tcBorders>
            <w:vAlign w:val="center"/>
          </w:tcPr>
          <w:p w14:paraId="77B01D7C"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u w:val="single"/>
                <w:lang w:val="en-US"/>
              </w:rPr>
            </w:pPr>
          </w:p>
        </w:tc>
        <w:tc>
          <w:tcPr>
            <w:tcW w:w="1275" w:type="dxa"/>
            <w:tcBorders>
              <w:top w:val="nil"/>
              <w:left w:val="nil"/>
              <w:bottom w:val="nil"/>
              <w:right w:val="nil"/>
            </w:tcBorders>
            <w:vAlign w:val="center"/>
          </w:tcPr>
          <w:p w14:paraId="3A680513" w14:textId="77777777" w:rsidR="00B72E54" w:rsidRPr="00166038" w:rsidRDefault="00B72E54" w:rsidP="006542E3">
            <w:pPr>
              <w:widowControl w:val="0"/>
              <w:autoSpaceDE w:val="0"/>
              <w:autoSpaceDN w:val="0"/>
              <w:adjustRightInd w:val="0"/>
              <w:spacing w:line="20" w:lineRule="atLeast"/>
              <w:jc w:val="left"/>
              <w:rPr>
                <w:sz w:val="22"/>
                <w:szCs w:val="22"/>
                <w:lang w:val="en-US"/>
              </w:rPr>
            </w:pPr>
          </w:p>
        </w:tc>
        <w:tc>
          <w:tcPr>
            <w:tcW w:w="1418" w:type="dxa"/>
            <w:tcBorders>
              <w:top w:val="nil"/>
              <w:left w:val="nil"/>
              <w:bottom w:val="nil"/>
              <w:right w:val="nil"/>
            </w:tcBorders>
            <w:vAlign w:val="center"/>
          </w:tcPr>
          <w:p w14:paraId="43977A73"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254171B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5AB4F89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6BB2652A"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1.</w:t>
            </w:r>
          </w:p>
        </w:tc>
        <w:tc>
          <w:tcPr>
            <w:tcW w:w="850" w:type="dxa"/>
            <w:tcBorders>
              <w:top w:val="nil"/>
              <w:left w:val="nil"/>
              <w:bottom w:val="nil"/>
              <w:right w:val="nil"/>
            </w:tcBorders>
            <w:vAlign w:val="center"/>
          </w:tcPr>
          <w:p w14:paraId="35DFFD0F"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2.</w:t>
            </w:r>
          </w:p>
        </w:tc>
        <w:tc>
          <w:tcPr>
            <w:tcW w:w="851" w:type="dxa"/>
            <w:tcBorders>
              <w:top w:val="nil"/>
              <w:left w:val="nil"/>
              <w:bottom w:val="nil"/>
              <w:right w:val="nil"/>
            </w:tcBorders>
            <w:vAlign w:val="center"/>
          </w:tcPr>
          <w:p w14:paraId="6CFC0B94"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3.</w:t>
            </w:r>
          </w:p>
        </w:tc>
        <w:tc>
          <w:tcPr>
            <w:tcW w:w="992" w:type="dxa"/>
            <w:tcBorders>
              <w:top w:val="nil"/>
              <w:left w:val="nil"/>
              <w:bottom w:val="nil"/>
              <w:right w:val="nil"/>
            </w:tcBorders>
            <w:vAlign w:val="center"/>
          </w:tcPr>
          <w:p w14:paraId="1C551285"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4.</w:t>
            </w:r>
          </w:p>
        </w:tc>
        <w:tc>
          <w:tcPr>
            <w:tcW w:w="851" w:type="dxa"/>
            <w:gridSpan w:val="3"/>
            <w:tcBorders>
              <w:top w:val="nil"/>
              <w:left w:val="nil"/>
              <w:bottom w:val="nil"/>
              <w:right w:val="nil"/>
            </w:tcBorders>
            <w:vAlign w:val="center"/>
          </w:tcPr>
          <w:p w14:paraId="06B44592"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5.</w:t>
            </w:r>
          </w:p>
        </w:tc>
      </w:tr>
      <w:tr w:rsidR="008E3299" w:rsidRPr="002F759D" w14:paraId="16F63541" w14:textId="77777777" w:rsidTr="00674A9D">
        <w:trPr>
          <w:trHeight w:val="244"/>
          <w:jc w:val="center"/>
        </w:trPr>
        <w:tc>
          <w:tcPr>
            <w:tcW w:w="2694" w:type="dxa"/>
            <w:tcBorders>
              <w:top w:val="nil"/>
              <w:left w:val="nil"/>
              <w:bottom w:val="nil"/>
              <w:right w:val="nil"/>
            </w:tcBorders>
            <w:vAlign w:val="center"/>
          </w:tcPr>
          <w:p w14:paraId="6FB318A5"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r w:rsidRPr="00166038">
              <w:rPr>
                <w:b/>
                <w:sz w:val="22"/>
                <w:szCs w:val="22"/>
                <w:lang w:val="en-US"/>
              </w:rPr>
              <w:t xml:space="preserve">1. </w:t>
            </w:r>
            <w:r w:rsidRPr="00166038">
              <w:rPr>
                <w:b/>
                <w:sz w:val="22"/>
                <w:szCs w:val="22"/>
                <w:lang w:val="en-US"/>
              </w:rPr>
              <w:tab/>
              <w:t>Growth aspirations</w:t>
            </w:r>
          </w:p>
        </w:tc>
        <w:tc>
          <w:tcPr>
            <w:tcW w:w="1275" w:type="dxa"/>
            <w:tcBorders>
              <w:top w:val="nil"/>
              <w:left w:val="nil"/>
              <w:bottom w:val="nil"/>
              <w:right w:val="nil"/>
            </w:tcBorders>
            <w:vAlign w:val="center"/>
          </w:tcPr>
          <w:p w14:paraId="44C57451" w14:textId="77777777" w:rsidR="00B72E54" w:rsidRPr="00166038" w:rsidRDefault="00B72E54" w:rsidP="006542E3">
            <w:pPr>
              <w:widowControl w:val="0"/>
              <w:autoSpaceDE w:val="0"/>
              <w:autoSpaceDN w:val="0"/>
              <w:adjustRightInd w:val="0"/>
              <w:spacing w:line="20" w:lineRule="atLeast"/>
              <w:jc w:val="left"/>
              <w:rPr>
                <w:b/>
                <w:sz w:val="22"/>
                <w:szCs w:val="22"/>
                <w:lang w:val="en-US"/>
              </w:rPr>
            </w:pPr>
            <w:r w:rsidRPr="00166038">
              <w:rPr>
                <w:sz w:val="22"/>
                <w:szCs w:val="22"/>
                <w:lang w:val="en-US"/>
              </w:rPr>
              <w:t>GA 1</w:t>
            </w:r>
          </w:p>
        </w:tc>
        <w:tc>
          <w:tcPr>
            <w:tcW w:w="1418" w:type="dxa"/>
            <w:tcBorders>
              <w:top w:val="nil"/>
              <w:left w:val="nil"/>
              <w:bottom w:val="nil"/>
              <w:right w:val="nil"/>
            </w:tcBorders>
            <w:vAlign w:val="center"/>
          </w:tcPr>
          <w:p w14:paraId="660C235C" w14:textId="77777777" w:rsidR="00B72E54" w:rsidRPr="00166038" w:rsidRDefault="00B72E54">
            <w:pPr>
              <w:widowControl w:val="0"/>
              <w:autoSpaceDE w:val="0"/>
              <w:autoSpaceDN w:val="0"/>
              <w:adjustRightInd w:val="0"/>
              <w:spacing w:line="20" w:lineRule="atLeast"/>
              <w:jc w:val="left"/>
              <w:rPr>
                <w:b/>
                <w:sz w:val="22"/>
                <w:szCs w:val="22"/>
                <w:lang w:val="en-US"/>
              </w:rPr>
            </w:pPr>
            <w:r w:rsidRPr="00166038">
              <w:rPr>
                <w:sz w:val="22"/>
                <w:szCs w:val="22"/>
                <w:lang w:val="en-US"/>
              </w:rPr>
              <w:t>0.71</w:t>
            </w:r>
          </w:p>
        </w:tc>
        <w:tc>
          <w:tcPr>
            <w:tcW w:w="850" w:type="dxa"/>
            <w:tcBorders>
              <w:top w:val="nil"/>
              <w:left w:val="nil"/>
              <w:bottom w:val="nil"/>
              <w:right w:val="nil"/>
            </w:tcBorders>
            <w:vAlign w:val="center"/>
          </w:tcPr>
          <w:p w14:paraId="7AB57BC0"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0.61</w:t>
            </w:r>
          </w:p>
        </w:tc>
        <w:tc>
          <w:tcPr>
            <w:tcW w:w="993" w:type="dxa"/>
            <w:tcBorders>
              <w:top w:val="nil"/>
              <w:left w:val="nil"/>
              <w:bottom w:val="nil"/>
              <w:right w:val="nil"/>
            </w:tcBorders>
            <w:vAlign w:val="center"/>
          </w:tcPr>
          <w:p w14:paraId="1F597435"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0.7</w:t>
            </w:r>
            <w:r w:rsidR="00A63F18" w:rsidRPr="00166038">
              <w:rPr>
                <w:sz w:val="22"/>
                <w:szCs w:val="22"/>
                <w:lang w:val="en-US"/>
              </w:rPr>
              <w:t>6</w:t>
            </w:r>
          </w:p>
        </w:tc>
        <w:tc>
          <w:tcPr>
            <w:tcW w:w="992" w:type="dxa"/>
            <w:tcBorders>
              <w:top w:val="nil"/>
              <w:left w:val="nil"/>
              <w:bottom w:val="nil"/>
              <w:right w:val="nil"/>
            </w:tcBorders>
            <w:vAlign w:val="center"/>
          </w:tcPr>
          <w:p w14:paraId="45CBC7AE" w14:textId="77777777" w:rsidR="00B72E54" w:rsidRPr="00166038" w:rsidRDefault="00B72E54">
            <w:pPr>
              <w:widowControl w:val="0"/>
              <w:autoSpaceDE w:val="0"/>
              <w:autoSpaceDN w:val="0"/>
              <w:adjustRightInd w:val="0"/>
              <w:spacing w:line="20" w:lineRule="atLeast"/>
              <w:jc w:val="left"/>
              <w:rPr>
                <w:i/>
                <w:sz w:val="22"/>
                <w:szCs w:val="22"/>
                <w:lang w:val="en-US"/>
              </w:rPr>
            </w:pPr>
            <w:r w:rsidRPr="00166038">
              <w:rPr>
                <w:rFonts w:eastAsia="Times New Roman"/>
                <w:i/>
                <w:iCs/>
                <w:color w:val="000000"/>
                <w:sz w:val="22"/>
                <w:szCs w:val="22"/>
                <w:lang w:val="en-US"/>
              </w:rPr>
              <w:t>0.61</w:t>
            </w:r>
          </w:p>
        </w:tc>
        <w:tc>
          <w:tcPr>
            <w:tcW w:w="850" w:type="dxa"/>
            <w:tcBorders>
              <w:top w:val="nil"/>
              <w:left w:val="nil"/>
              <w:bottom w:val="nil"/>
              <w:right w:val="nil"/>
            </w:tcBorders>
            <w:vAlign w:val="center"/>
          </w:tcPr>
          <w:p w14:paraId="35B8416B"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78B26C3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6FEEDC69"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398AA55A"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1C5A298A" w14:textId="77777777" w:rsidTr="00674A9D">
        <w:trPr>
          <w:trHeight w:val="244"/>
          <w:jc w:val="center"/>
        </w:trPr>
        <w:tc>
          <w:tcPr>
            <w:tcW w:w="2694" w:type="dxa"/>
            <w:tcBorders>
              <w:top w:val="nil"/>
              <w:left w:val="nil"/>
              <w:bottom w:val="nil"/>
              <w:right w:val="nil"/>
            </w:tcBorders>
            <w:vAlign w:val="center"/>
          </w:tcPr>
          <w:p w14:paraId="7E65C3FE"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lang w:val="en-US"/>
              </w:rPr>
            </w:pPr>
          </w:p>
        </w:tc>
        <w:tc>
          <w:tcPr>
            <w:tcW w:w="1275" w:type="dxa"/>
            <w:tcBorders>
              <w:top w:val="nil"/>
              <w:left w:val="nil"/>
              <w:bottom w:val="nil"/>
              <w:right w:val="nil"/>
            </w:tcBorders>
            <w:vAlign w:val="center"/>
          </w:tcPr>
          <w:p w14:paraId="211CEF1F"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GA 2</w:t>
            </w:r>
          </w:p>
        </w:tc>
        <w:tc>
          <w:tcPr>
            <w:tcW w:w="1418" w:type="dxa"/>
            <w:tcBorders>
              <w:top w:val="nil"/>
              <w:left w:val="nil"/>
              <w:bottom w:val="nil"/>
              <w:right w:val="nil"/>
            </w:tcBorders>
            <w:vAlign w:val="center"/>
          </w:tcPr>
          <w:p w14:paraId="6E0E37E0"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0.84</w:t>
            </w:r>
          </w:p>
        </w:tc>
        <w:tc>
          <w:tcPr>
            <w:tcW w:w="850" w:type="dxa"/>
            <w:tcBorders>
              <w:top w:val="nil"/>
              <w:left w:val="nil"/>
              <w:bottom w:val="nil"/>
              <w:right w:val="nil"/>
            </w:tcBorders>
            <w:vAlign w:val="center"/>
          </w:tcPr>
          <w:p w14:paraId="32826E62"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50D16F8E"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0DB17F25"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6D6758C6"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30C595D2"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271176B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64048473"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41714C3C" w14:textId="77777777" w:rsidTr="00674A9D">
        <w:trPr>
          <w:trHeight w:val="244"/>
          <w:jc w:val="center"/>
        </w:trPr>
        <w:tc>
          <w:tcPr>
            <w:tcW w:w="2694" w:type="dxa"/>
            <w:tcBorders>
              <w:top w:val="nil"/>
              <w:left w:val="nil"/>
              <w:bottom w:val="nil"/>
              <w:right w:val="nil"/>
            </w:tcBorders>
            <w:vAlign w:val="center"/>
          </w:tcPr>
          <w:p w14:paraId="49F84CFA"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r w:rsidRPr="00166038">
              <w:rPr>
                <w:b/>
                <w:sz w:val="22"/>
                <w:szCs w:val="22"/>
                <w:lang w:val="en-US"/>
              </w:rPr>
              <w:t xml:space="preserve">2. </w:t>
            </w:r>
            <w:r w:rsidRPr="00166038">
              <w:rPr>
                <w:b/>
                <w:sz w:val="22"/>
                <w:szCs w:val="22"/>
                <w:lang w:val="en-US"/>
              </w:rPr>
              <w:tab/>
              <w:t xml:space="preserve">Darwinian IO </w:t>
            </w:r>
          </w:p>
        </w:tc>
        <w:tc>
          <w:tcPr>
            <w:tcW w:w="1275" w:type="dxa"/>
            <w:tcBorders>
              <w:top w:val="nil"/>
              <w:left w:val="nil"/>
              <w:bottom w:val="nil"/>
              <w:right w:val="nil"/>
            </w:tcBorders>
            <w:vAlign w:val="center"/>
          </w:tcPr>
          <w:p w14:paraId="55ADF55A" w14:textId="77777777" w:rsidR="00B72E54" w:rsidRPr="00166038" w:rsidRDefault="00B72E54" w:rsidP="006542E3">
            <w:pPr>
              <w:widowControl w:val="0"/>
              <w:autoSpaceDE w:val="0"/>
              <w:autoSpaceDN w:val="0"/>
              <w:adjustRightInd w:val="0"/>
              <w:spacing w:line="20" w:lineRule="atLeast"/>
              <w:jc w:val="left"/>
              <w:rPr>
                <w:b/>
                <w:sz w:val="22"/>
                <w:szCs w:val="22"/>
                <w:lang w:val="en-US"/>
              </w:rPr>
            </w:pPr>
            <w:r w:rsidRPr="00166038">
              <w:rPr>
                <w:sz w:val="22"/>
                <w:szCs w:val="22"/>
                <w:lang w:val="en-US"/>
              </w:rPr>
              <w:t>DAR A</w:t>
            </w:r>
          </w:p>
        </w:tc>
        <w:tc>
          <w:tcPr>
            <w:tcW w:w="1418" w:type="dxa"/>
            <w:tcBorders>
              <w:top w:val="nil"/>
              <w:left w:val="nil"/>
              <w:bottom w:val="nil"/>
              <w:right w:val="nil"/>
            </w:tcBorders>
            <w:vAlign w:val="center"/>
          </w:tcPr>
          <w:p w14:paraId="0DAA5211" w14:textId="77777777" w:rsidR="00B72E54" w:rsidRPr="00166038" w:rsidRDefault="00B72E54">
            <w:pPr>
              <w:widowControl w:val="0"/>
              <w:autoSpaceDE w:val="0"/>
              <w:autoSpaceDN w:val="0"/>
              <w:adjustRightInd w:val="0"/>
              <w:spacing w:line="20" w:lineRule="atLeast"/>
              <w:jc w:val="left"/>
              <w:rPr>
                <w:b/>
                <w:sz w:val="22"/>
                <w:szCs w:val="22"/>
                <w:lang w:val="en-US"/>
              </w:rPr>
            </w:pPr>
            <w:r w:rsidRPr="00166038">
              <w:rPr>
                <w:sz w:val="22"/>
                <w:szCs w:val="22"/>
                <w:lang w:val="en-US"/>
              </w:rPr>
              <w:t>0.4</w:t>
            </w:r>
            <w:r w:rsidR="00A63F18" w:rsidRPr="00166038">
              <w:rPr>
                <w:sz w:val="22"/>
                <w:szCs w:val="22"/>
                <w:lang w:val="en-US"/>
              </w:rPr>
              <w:t>7</w:t>
            </w:r>
          </w:p>
        </w:tc>
        <w:tc>
          <w:tcPr>
            <w:tcW w:w="850" w:type="dxa"/>
            <w:tcBorders>
              <w:top w:val="nil"/>
              <w:left w:val="nil"/>
              <w:bottom w:val="nil"/>
              <w:right w:val="nil"/>
            </w:tcBorders>
            <w:vAlign w:val="center"/>
          </w:tcPr>
          <w:p w14:paraId="5A1B1DE2"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0.47</w:t>
            </w:r>
          </w:p>
        </w:tc>
        <w:tc>
          <w:tcPr>
            <w:tcW w:w="993" w:type="dxa"/>
            <w:tcBorders>
              <w:top w:val="nil"/>
              <w:left w:val="nil"/>
              <w:bottom w:val="nil"/>
              <w:right w:val="nil"/>
            </w:tcBorders>
            <w:vAlign w:val="center"/>
          </w:tcPr>
          <w:p w14:paraId="5D563A6C"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0.6</w:t>
            </w:r>
            <w:r w:rsidR="00A63F18" w:rsidRPr="00166038">
              <w:rPr>
                <w:sz w:val="22"/>
                <w:szCs w:val="22"/>
                <w:lang w:val="en-US"/>
              </w:rPr>
              <w:t>2</w:t>
            </w:r>
          </w:p>
        </w:tc>
        <w:tc>
          <w:tcPr>
            <w:tcW w:w="992" w:type="dxa"/>
            <w:tcBorders>
              <w:top w:val="nil"/>
              <w:left w:val="nil"/>
              <w:bottom w:val="nil"/>
              <w:right w:val="nil"/>
            </w:tcBorders>
            <w:vAlign w:val="center"/>
          </w:tcPr>
          <w:p w14:paraId="500C1A79"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rFonts w:eastAsia="Times New Roman"/>
                <w:color w:val="000000"/>
                <w:sz w:val="22"/>
                <w:szCs w:val="22"/>
                <w:lang w:val="en-US"/>
              </w:rPr>
              <w:t>0.3</w:t>
            </w:r>
            <w:r w:rsidR="00A63F18" w:rsidRPr="00166038">
              <w:rPr>
                <w:rFonts w:eastAsia="Times New Roman"/>
                <w:color w:val="000000"/>
                <w:sz w:val="22"/>
                <w:szCs w:val="22"/>
                <w:lang w:val="en-US"/>
              </w:rPr>
              <w:t>3</w:t>
            </w:r>
          </w:p>
        </w:tc>
        <w:tc>
          <w:tcPr>
            <w:tcW w:w="850" w:type="dxa"/>
            <w:tcBorders>
              <w:top w:val="nil"/>
              <w:left w:val="nil"/>
              <w:bottom w:val="nil"/>
              <w:right w:val="nil"/>
            </w:tcBorders>
            <w:vAlign w:val="center"/>
          </w:tcPr>
          <w:p w14:paraId="7B607A9B"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rFonts w:eastAsia="Times New Roman"/>
                <w:i/>
                <w:iCs/>
                <w:color w:val="000000"/>
                <w:sz w:val="22"/>
                <w:szCs w:val="22"/>
                <w:lang w:val="en-US"/>
              </w:rPr>
              <w:t>0.47</w:t>
            </w:r>
          </w:p>
        </w:tc>
        <w:tc>
          <w:tcPr>
            <w:tcW w:w="851" w:type="dxa"/>
            <w:tcBorders>
              <w:top w:val="nil"/>
              <w:left w:val="nil"/>
              <w:bottom w:val="nil"/>
              <w:right w:val="nil"/>
            </w:tcBorders>
            <w:vAlign w:val="center"/>
          </w:tcPr>
          <w:p w14:paraId="3F4C86AB" w14:textId="77777777" w:rsidR="00B72E54" w:rsidRPr="00166038" w:rsidRDefault="00B72E54">
            <w:pPr>
              <w:widowControl w:val="0"/>
              <w:autoSpaceDE w:val="0"/>
              <w:autoSpaceDN w:val="0"/>
              <w:adjustRightInd w:val="0"/>
              <w:spacing w:line="20" w:lineRule="atLeast"/>
              <w:jc w:val="left"/>
              <w:rPr>
                <w:i/>
                <w:sz w:val="22"/>
                <w:szCs w:val="22"/>
                <w:lang w:val="en-US"/>
              </w:rPr>
            </w:pPr>
          </w:p>
        </w:tc>
        <w:tc>
          <w:tcPr>
            <w:tcW w:w="992" w:type="dxa"/>
            <w:tcBorders>
              <w:top w:val="nil"/>
              <w:left w:val="nil"/>
              <w:bottom w:val="nil"/>
              <w:right w:val="nil"/>
            </w:tcBorders>
            <w:vAlign w:val="center"/>
          </w:tcPr>
          <w:p w14:paraId="75D7196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57F73321"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6C125425" w14:textId="77777777" w:rsidTr="00674A9D">
        <w:trPr>
          <w:trHeight w:val="244"/>
          <w:jc w:val="center"/>
        </w:trPr>
        <w:tc>
          <w:tcPr>
            <w:tcW w:w="2694" w:type="dxa"/>
            <w:tcBorders>
              <w:top w:val="nil"/>
              <w:left w:val="nil"/>
              <w:bottom w:val="nil"/>
              <w:right w:val="nil"/>
            </w:tcBorders>
            <w:vAlign w:val="center"/>
          </w:tcPr>
          <w:p w14:paraId="32866C12"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lang w:val="en-US"/>
              </w:rPr>
            </w:pPr>
            <w:r w:rsidRPr="00166038">
              <w:rPr>
                <w:sz w:val="22"/>
                <w:szCs w:val="22"/>
                <w:lang w:val="en-US"/>
              </w:rPr>
              <w:tab/>
            </w:r>
            <w:r w:rsidRPr="00166038">
              <w:rPr>
                <w:b/>
                <w:sz w:val="22"/>
                <w:szCs w:val="22"/>
                <w:lang w:val="en-US"/>
              </w:rPr>
              <w:t>(2</w:t>
            </w:r>
            <w:r w:rsidRPr="00166038">
              <w:rPr>
                <w:b/>
                <w:sz w:val="22"/>
                <w:szCs w:val="22"/>
                <w:vertAlign w:val="superscript"/>
                <w:lang w:val="en-US"/>
              </w:rPr>
              <w:t>nd</w:t>
            </w:r>
            <w:r w:rsidRPr="00166038">
              <w:rPr>
                <w:b/>
                <w:sz w:val="22"/>
                <w:szCs w:val="22"/>
                <w:lang w:val="en-US"/>
              </w:rPr>
              <w:t xml:space="preserve"> order)</w:t>
            </w:r>
          </w:p>
        </w:tc>
        <w:tc>
          <w:tcPr>
            <w:tcW w:w="1275" w:type="dxa"/>
            <w:tcBorders>
              <w:top w:val="nil"/>
              <w:left w:val="nil"/>
              <w:bottom w:val="nil"/>
              <w:right w:val="nil"/>
            </w:tcBorders>
            <w:vAlign w:val="center"/>
          </w:tcPr>
          <w:p w14:paraId="69ECB2F2"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DAR B</w:t>
            </w:r>
          </w:p>
        </w:tc>
        <w:tc>
          <w:tcPr>
            <w:tcW w:w="1418" w:type="dxa"/>
            <w:tcBorders>
              <w:top w:val="nil"/>
              <w:left w:val="nil"/>
              <w:bottom w:val="nil"/>
              <w:right w:val="nil"/>
            </w:tcBorders>
            <w:vAlign w:val="center"/>
          </w:tcPr>
          <w:p w14:paraId="3899E7E6"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0.58</w:t>
            </w:r>
          </w:p>
        </w:tc>
        <w:tc>
          <w:tcPr>
            <w:tcW w:w="850" w:type="dxa"/>
            <w:tcBorders>
              <w:top w:val="nil"/>
              <w:left w:val="nil"/>
              <w:bottom w:val="nil"/>
              <w:right w:val="nil"/>
            </w:tcBorders>
            <w:vAlign w:val="center"/>
          </w:tcPr>
          <w:p w14:paraId="0362314F"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690A5380"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4C32515B"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4167F390"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4BF7BD8B"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7A2F5C5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05F6E741"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13763C0C" w14:textId="77777777" w:rsidTr="00674A9D">
        <w:trPr>
          <w:trHeight w:val="244"/>
          <w:jc w:val="center"/>
        </w:trPr>
        <w:tc>
          <w:tcPr>
            <w:tcW w:w="2694" w:type="dxa"/>
            <w:tcBorders>
              <w:top w:val="nil"/>
              <w:left w:val="nil"/>
              <w:bottom w:val="nil"/>
              <w:right w:val="nil"/>
            </w:tcBorders>
            <w:vAlign w:val="center"/>
          </w:tcPr>
          <w:p w14:paraId="1632FDBD"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lang w:val="en-US"/>
              </w:rPr>
            </w:pPr>
          </w:p>
        </w:tc>
        <w:tc>
          <w:tcPr>
            <w:tcW w:w="1275" w:type="dxa"/>
            <w:tcBorders>
              <w:top w:val="nil"/>
              <w:left w:val="nil"/>
              <w:bottom w:val="nil"/>
              <w:right w:val="nil"/>
            </w:tcBorders>
            <w:vAlign w:val="center"/>
          </w:tcPr>
          <w:p w14:paraId="3D3CFD86"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DAR C</w:t>
            </w:r>
          </w:p>
        </w:tc>
        <w:tc>
          <w:tcPr>
            <w:tcW w:w="1418" w:type="dxa"/>
            <w:tcBorders>
              <w:top w:val="nil"/>
              <w:left w:val="nil"/>
              <w:bottom w:val="nil"/>
              <w:right w:val="nil"/>
            </w:tcBorders>
            <w:vAlign w:val="center"/>
          </w:tcPr>
          <w:p w14:paraId="67D6CA8E"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0.93</w:t>
            </w:r>
          </w:p>
        </w:tc>
        <w:tc>
          <w:tcPr>
            <w:tcW w:w="850" w:type="dxa"/>
            <w:tcBorders>
              <w:top w:val="nil"/>
              <w:left w:val="nil"/>
              <w:bottom w:val="nil"/>
              <w:right w:val="nil"/>
            </w:tcBorders>
            <w:vAlign w:val="center"/>
          </w:tcPr>
          <w:p w14:paraId="3625915D"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5A466637"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59CC261E"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07DF3A73"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19D1F052"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25FD4984"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00FA0AA0"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03EDFCBA" w14:textId="77777777" w:rsidTr="00674A9D">
        <w:trPr>
          <w:trHeight w:val="244"/>
          <w:jc w:val="center"/>
        </w:trPr>
        <w:tc>
          <w:tcPr>
            <w:tcW w:w="2694" w:type="dxa"/>
            <w:tcBorders>
              <w:top w:val="nil"/>
              <w:left w:val="nil"/>
              <w:bottom w:val="nil"/>
              <w:right w:val="nil"/>
            </w:tcBorders>
            <w:vAlign w:val="center"/>
          </w:tcPr>
          <w:p w14:paraId="39EA5A60"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r w:rsidRPr="00166038">
              <w:rPr>
                <w:b/>
                <w:sz w:val="22"/>
                <w:szCs w:val="22"/>
                <w:lang w:val="en-US"/>
              </w:rPr>
              <w:t xml:space="preserve">3. </w:t>
            </w:r>
            <w:r w:rsidRPr="00166038">
              <w:rPr>
                <w:b/>
                <w:sz w:val="22"/>
                <w:szCs w:val="22"/>
                <w:lang w:val="en-US"/>
              </w:rPr>
              <w:tab/>
              <w:t>Communitarian IO</w:t>
            </w:r>
          </w:p>
        </w:tc>
        <w:tc>
          <w:tcPr>
            <w:tcW w:w="1275" w:type="dxa"/>
            <w:tcBorders>
              <w:top w:val="nil"/>
              <w:left w:val="nil"/>
              <w:bottom w:val="nil"/>
              <w:right w:val="nil"/>
            </w:tcBorders>
            <w:vAlign w:val="center"/>
          </w:tcPr>
          <w:p w14:paraId="6E99D4D3" w14:textId="77777777" w:rsidR="00B72E54" w:rsidRPr="00166038" w:rsidRDefault="00B72E54" w:rsidP="006542E3">
            <w:pPr>
              <w:widowControl w:val="0"/>
              <w:autoSpaceDE w:val="0"/>
              <w:autoSpaceDN w:val="0"/>
              <w:adjustRightInd w:val="0"/>
              <w:spacing w:line="20" w:lineRule="atLeast"/>
              <w:jc w:val="left"/>
              <w:rPr>
                <w:b/>
                <w:sz w:val="22"/>
                <w:szCs w:val="22"/>
                <w:lang w:val="en-US"/>
              </w:rPr>
            </w:pPr>
            <w:r w:rsidRPr="00166038">
              <w:rPr>
                <w:sz w:val="22"/>
                <w:szCs w:val="22"/>
                <w:lang w:val="en-US"/>
              </w:rPr>
              <w:t>COM A</w:t>
            </w:r>
          </w:p>
        </w:tc>
        <w:tc>
          <w:tcPr>
            <w:tcW w:w="1418" w:type="dxa"/>
            <w:tcBorders>
              <w:top w:val="nil"/>
              <w:left w:val="nil"/>
              <w:bottom w:val="nil"/>
              <w:right w:val="nil"/>
            </w:tcBorders>
            <w:vAlign w:val="center"/>
          </w:tcPr>
          <w:p w14:paraId="1E8690CD" w14:textId="77777777" w:rsidR="00B72E54" w:rsidRPr="00166038" w:rsidRDefault="00B72E54">
            <w:pPr>
              <w:widowControl w:val="0"/>
              <w:autoSpaceDE w:val="0"/>
              <w:autoSpaceDN w:val="0"/>
              <w:adjustRightInd w:val="0"/>
              <w:spacing w:line="20" w:lineRule="atLeast"/>
              <w:jc w:val="left"/>
              <w:rPr>
                <w:b/>
                <w:sz w:val="22"/>
                <w:szCs w:val="22"/>
                <w:lang w:val="en-US"/>
              </w:rPr>
            </w:pPr>
            <w:r w:rsidRPr="00166038">
              <w:rPr>
                <w:sz w:val="22"/>
                <w:szCs w:val="22"/>
                <w:lang w:val="en-US"/>
              </w:rPr>
              <w:t>1.00</w:t>
            </w:r>
          </w:p>
        </w:tc>
        <w:tc>
          <w:tcPr>
            <w:tcW w:w="850" w:type="dxa"/>
            <w:tcBorders>
              <w:top w:val="nil"/>
              <w:left w:val="nil"/>
              <w:bottom w:val="nil"/>
              <w:right w:val="nil"/>
            </w:tcBorders>
            <w:vAlign w:val="center"/>
          </w:tcPr>
          <w:p w14:paraId="2B6DBC8D"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0.77</w:t>
            </w:r>
          </w:p>
        </w:tc>
        <w:tc>
          <w:tcPr>
            <w:tcW w:w="993" w:type="dxa"/>
            <w:tcBorders>
              <w:top w:val="nil"/>
              <w:left w:val="nil"/>
              <w:bottom w:val="nil"/>
              <w:right w:val="nil"/>
            </w:tcBorders>
            <w:vAlign w:val="center"/>
          </w:tcPr>
          <w:p w14:paraId="2BE729EB"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0.8</w:t>
            </w:r>
            <w:r w:rsidR="00A63F18" w:rsidRPr="00166038">
              <w:rPr>
                <w:sz w:val="22"/>
                <w:szCs w:val="22"/>
                <w:lang w:val="en-US"/>
              </w:rPr>
              <w:t>4</w:t>
            </w:r>
          </w:p>
        </w:tc>
        <w:tc>
          <w:tcPr>
            <w:tcW w:w="992" w:type="dxa"/>
            <w:tcBorders>
              <w:top w:val="nil"/>
              <w:left w:val="nil"/>
              <w:bottom w:val="nil"/>
              <w:right w:val="nil"/>
            </w:tcBorders>
            <w:vAlign w:val="center"/>
          </w:tcPr>
          <w:p w14:paraId="5E3FD4CA"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rFonts w:eastAsia="Times New Roman"/>
                <w:color w:val="000000"/>
                <w:sz w:val="22"/>
                <w:szCs w:val="22"/>
                <w:lang w:val="en-US"/>
              </w:rPr>
              <w:t>0.01</w:t>
            </w:r>
          </w:p>
        </w:tc>
        <w:tc>
          <w:tcPr>
            <w:tcW w:w="850" w:type="dxa"/>
            <w:tcBorders>
              <w:top w:val="nil"/>
              <w:left w:val="nil"/>
              <w:bottom w:val="nil"/>
              <w:right w:val="nil"/>
            </w:tcBorders>
            <w:vAlign w:val="center"/>
          </w:tcPr>
          <w:p w14:paraId="51D340F8"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rFonts w:eastAsia="Times New Roman"/>
                <w:color w:val="000000"/>
                <w:sz w:val="22"/>
                <w:szCs w:val="22"/>
                <w:lang w:val="en-US"/>
              </w:rPr>
              <w:t>0.1</w:t>
            </w:r>
            <w:r w:rsidR="00A63F18" w:rsidRPr="00166038">
              <w:rPr>
                <w:rFonts w:eastAsia="Times New Roman"/>
                <w:color w:val="000000"/>
                <w:sz w:val="22"/>
                <w:szCs w:val="22"/>
                <w:lang w:val="en-US"/>
              </w:rPr>
              <w:t>1</w:t>
            </w:r>
          </w:p>
        </w:tc>
        <w:tc>
          <w:tcPr>
            <w:tcW w:w="851" w:type="dxa"/>
            <w:tcBorders>
              <w:top w:val="nil"/>
              <w:left w:val="nil"/>
              <w:bottom w:val="nil"/>
              <w:right w:val="nil"/>
            </w:tcBorders>
            <w:vAlign w:val="center"/>
          </w:tcPr>
          <w:p w14:paraId="3070400A"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rFonts w:eastAsia="Times New Roman"/>
                <w:i/>
                <w:iCs/>
                <w:color w:val="000000"/>
                <w:sz w:val="22"/>
                <w:szCs w:val="22"/>
                <w:lang w:val="en-US"/>
              </w:rPr>
              <w:t>0.77</w:t>
            </w:r>
          </w:p>
        </w:tc>
        <w:tc>
          <w:tcPr>
            <w:tcW w:w="992" w:type="dxa"/>
            <w:tcBorders>
              <w:top w:val="nil"/>
              <w:left w:val="nil"/>
              <w:bottom w:val="nil"/>
              <w:right w:val="nil"/>
            </w:tcBorders>
            <w:vAlign w:val="center"/>
          </w:tcPr>
          <w:p w14:paraId="5D558038" w14:textId="77777777" w:rsidR="00B72E54" w:rsidRPr="00166038" w:rsidRDefault="00B72E54">
            <w:pPr>
              <w:widowControl w:val="0"/>
              <w:autoSpaceDE w:val="0"/>
              <w:autoSpaceDN w:val="0"/>
              <w:adjustRightInd w:val="0"/>
              <w:spacing w:line="20" w:lineRule="atLeast"/>
              <w:jc w:val="left"/>
              <w:rPr>
                <w:i/>
                <w:sz w:val="22"/>
                <w:szCs w:val="22"/>
                <w:lang w:val="en-US"/>
              </w:rPr>
            </w:pPr>
          </w:p>
        </w:tc>
        <w:tc>
          <w:tcPr>
            <w:tcW w:w="851" w:type="dxa"/>
            <w:gridSpan w:val="3"/>
            <w:tcBorders>
              <w:top w:val="nil"/>
              <w:left w:val="nil"/>
              <w:bottom w:val="nil"/>
              <w:right w:val="nil"/>
            </w:tcBorders>
            <w:vAlign w:val="center"/>
          </w:tcPr>
          <w:p w14:paraId="3424D436"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1C73FEF2" w14:textId="77777777" w:rsidTr="00674A9D">
        <w:trPr>
          <w:trHeight w:val="244"/>
          <w:jc w:val="center"/>
        </w:trPr>
        <w:tc>
          <w:tcPr>
            <w:tcW w:w="2694" w:type="dxa"/>
            <w:tcBorders>
              <w:top w:val="nil"/>
              <w:left w:val="nil"/>
              <w:bottom w:val="nil"/>
              <w:right w:val="nil"/>
            </w:tcBorders>
            <w:vAlign w:val="center"/>
          </w:tcPr>
          <w:p w14:paraId="5C052EA1"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lang w:val="en-US"/>
              </w:rPr>
            </w:pPr>
            <w:r w:rsidRPr="00166038">
              <w:rPr>
                <w:sz w:val="22"/>
                <w:szCs w:val="22"/>
                <w:lang w:val="en-US"/>
              </w:rPr>
              <w:tab/>
            </w:r>
            <w:r w:rsidRPr="00166038">
              <w:rPr>
                <w:b/>
                <w:sz w:val="22"/>
                <w:szCs w:val="22"/>
                <w:lang w:val="en-US"/>
              </w:rPr>
              <w:t>(2</w:t>
            </w:r>
            <w:r w:rsidRPr="00166038">
              <w:rPr>
                <w:b/>
                <w:sz w:val="22"/>
                <w:szCs w:val="22"/>
                <w:vertAlign w:val="superscript"/>
                <w:lang w:val="en-US"/>
              </w:rPr>
              <w:t>nd</w:t>
            </w:r>
            <w:r w:rsidRPr="00166038">
              <w:rPr>
                <w:b/>
                <w:sz w:val="22"/>
                <w:szCs w:val="22"/>
                <w:lang w:val="en-US"/>
              </w:rPr>
              <w:t xml:space="preserve"> order)</w:t>
            </w:r>
          </w:p>
        </w:tc>
        <w:tc>
          <w:tcPr>
            <w:tcW w:w="1275" w:type="dxa"/>
            <w:tcBorders>
              <w:top w:val="nil"/>
              <w:left w:val="nil"/>
              <w:bottom w:val="nil"/>
              <w:right w:val="nil"/>
            </w:tcBorders>
            <w:vAlign w:val="center"/>
          </w:tcPr>
          <w:p w14:paraId="4DDAC622"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COM B</w:t>
            </w:r>
          </w:p>
        </w:tc>
        <w:tc>
          <w:tcPr>
            <w:tcW w:w="1418" w:type="dxa"/>
            <w:tcBorders>
              <w:top w:val="nil"/>
              <w:left w:val="nil"/>
              <w:bottom w:val="nil"/>
              <w:right w:val="nil"/>
            </w:tcBorders>
            <w:vAlign w:val="center"/>
          </w:tcPr>
          <w:p w14:paraId="5CEFD28D"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0.78</w:t>
            </w:r>
          </w:p>
        </w:tc>
        <w:tc>
          <w:tcPr>
            <w:tcW w:w="850" w:type="dxa"/>
            <w:tcBorders>
              <w:top w:val="nil"/>
              <w:left w:val="nil"/>
              <w:bottom w:val="nil"/>
              <w:right w:val="nil"/>
            </w:tcBorders>
            <w:vAlign w:val="center"/>
          </w:tcPr>
          <w:p w14:paraId="776D6102"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3A2F783F"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4A24DFB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03A7D06B"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57F35749"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2D687120"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1AC897CB"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04556B95" w14:textId="77777777" w:rsidTr="00674A9D">
        <w:trPr>
          <w:trHeight w:val="244"/>
          <w:jc w:val="center"/>
        </w:trPr>
        <w:tc>
          <w:tcPr>
            <w:tcW w:w="2694" w:type="dxa"/>
            <w:tcBorders>
              <w:top w:val="nil"/>
              <w:left w:val="nil"/>
              <w:bottom w:val="nil"/>
              <w:right w:val="nil"/>
            </w:tcBorders>
            <w:vAlign w:val="center"/>
          </w:tcPr>
          <w:p w14:paraId="2908463C"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lang w:val="en-US"/>
              </w:rPr>
            </w:pPr>
          </w:p>
        </w:tc>
        <w:tc>
          <w:tcPr>
            <w:tcW w:w="1275" w:type="dxa"/>
            <w:tcBorders>
              <w:top w:val="nil"/>
              <w:left w:val="nil"/>
              <w:bottom w:val="nil"/>
              <w:right w:val="nil"/>
            </w:tcBorders>
            <w:vAlign w:val="center"/>
          </w:tcPr>
          <w:p w14:paraId="3D7B27BD"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COM C</w:t>
            </w:r>
          </w:p>
        </w:tc>
        <w:tc>
          <w:tcPr>
            <w:tcW w:w="1418" w:type="dxa"/>
            <w:tcBorders>
              <w:top w:val="nil"/>
              <w:left w:val="nil"/>
              <w:bottom w:val="nil"/>
              <w:right w:val="nil"/>
            </w:tcBorders>
            <w:vAlign w:val="center"/>
          </w:tcPr>
          <w:p w14:paraId="38B0637D"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0.8</w:t>
            </w:r>
            <w:r w:rsidR="00A63F18" w:rsidRPr="00166038">
              <w:rPr>
                <w:sz w:val="22"/>
                <w:szCs w:val="22"/>
                <w:lang w:val="en-US"/>
              </w:rPr>
              <w:t>4</w:t>
            </w:r>
          </w:p>
        </w:tc>
        <w:tc>
          <w:tcPr>
            <w:tcW w:w="850" w:type="dxa"/>
            <w:tcBorders>
              <w:top w:val="nil"/>
              <w:left w:val="nil"/>
              <w:bottom w:val="nil"/>
              <w:right w:val="nil"/>
            </w:tcBorders>
            <w:vAlign w:val="center"/>
          </w:tcPr>
          <w:p w14:paraId="61E5867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3D64EEE1"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642D118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3006D93D"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11C8C78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5E9BAC75"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1533EE9B"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692D896E" w14:textId="77777777" w:rsidTr="00674A9D">
        <w:trPr>
          <w:trHeight w:val="244"/>
          <w:jc w:val="center"/>
        </w:trPr>
        <w:tc>
          <w:tcPr>
            <w:tcW w:w="2694" w:type="dxa"/>
            <w:tcBorders>
              <w:top w:val="nil"/>
              <w:left w:val="nil"/>
              <w:bottom w:val="nil"/>
              <w:right w:val="nil"/>
            </w:tcBorders>
            <w:vAlign w:val="center"/>
          </w:tcPr>
          <w:p w14:paraId="5C0CDA3D"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r w:rsidRPr="00166038">
              <w:rPr>
                <w:b/>
                <w:sz w:val="22"/>
                <w:szCs w:val="22"/>
                <w:lang w:val="en-US"/>
              </w:rPr>
              <w:t xml:space="preserve">4. </w:t>
            </w:r>
            <w:r w:rsidRPr="00166038">
              <w:rPr>
                <w:b/>
                <w:sz w:val="22"/>
                <w:szCs w:val="22"/>
                <w:lang w:val="en-US"/>
              </w:rPr>
              <w:tab/>
              <w:t>Missionary IO</w:t>
            </w:r>
          </w:p>
        </w:tc>
        <w:tc>
          <w:tcPr>
            <w:tcW w:w="1275" w:type="dxa"/>
            <w:tcBorders>
              <w:top w:val="nil"/>
              <w:left w:val="nil"/>
              <w:bottom w:val="nil"/>
              <w:right w:val="nil"/>
            </w:tcBorders>
            <w:vAlign w:val="center"/>
          </w:tcPr>
          <w:p w14:paraId="741D4F51" w14:textId="77777777" w:rsidR="00B72E54" w:rsidRPr="00166038" w:rsidRDefault="00B72E54" w:rsidP="006542E3">
            <w:pPr>
              <w:widowControl w:val="0"/>
              <w:autoSpaceDE w:val="0"/>
              <w:autoSpaceDN w:val="0"/>
              <w:adjustRightInd w:val="0"/>
              <w:spacing w:line="20" w:lineRule="atLeast"/>
              <w:jc w:val="left"/>
              <w:rPr>
                <w:b/>
                <w:sz w:val="22"/>
                <w:szCs w:val="22"/>
                <w:lang w:val="en-US"/>
              </w:rPr>
            </w:pPr>
            <w:r w:rsidRPr="00166038">
              <w:rPr>
                <w:sz w:val="22"/>
                <w:szCs w:val="22"/>
                <w:lang w:val="en-US"/>
              </w:rPr>
              <w:t>MIS A</w:t>
            </w:r>
          </w:p>
        </w:tc>
        <w:tc>
          <w:tcPr>
            <w:tcW w:w="1418" w:type="dxa"/>
            <w:tcBorders>
              <w:top w:val="nil"/>
              <w:left w:val="nil"/>
              <w:bottom w:val="nil"/>
              <w:right w:val="nil"/>
            </w:tcBorders>
            <w:vAlign w:val="center"/>
          </w:tcPr>
          <w:p w14:paraId="2378CB9E" w14:textId="77777777" w:rsidR="00B72E54" w:rsidRPr="00166038" w:rsidRDefault="00B72E54">
            <w:pPr>
              <w:widowControl w:val="0"/>
              <w:autoSpaceDE w:val="0"/>
              <w:autoSpaceDN w:val="0"/>
              <w:adjustRightInd w:val="0"/>
              <w:spacing w:line="20" w:lineRule="atLeast"/>
              <w:jc w:val="left"/>
              <w:rPr>
                <w:b/>
                <w:sz w:val="22"/>
                <w:szCs w:val="22"/>
                <w:lang w:val="en-US"/>
              </w:rPr>
            </w:pPr>
            <w:r w:rsidRPr="00166038">
              <w:rPr>
                <w:sz w:val="22"/>
                <w:szCs w:val="22"/>
                <w:lang w:val="en-US"/>
              </w:rPr>
              <w:t>0.72</w:t>
            </w:r>
          </w:p>
        </w:tc>
        <w:tc>
          <w:tcPr>
            <w:tcW w:w="850" w:type="dxa"/>
            <w:tcBorders>
              <w:top w:val="nil"/>
              <w:left w:val="nil"/>
              <w:bottom w:val="nil"/>
              <w:right w:val="nil"/>
            </w:tcBorders>
            <w:vAlign w:val="center"/>
          </w:tcPr>
          <w:p w14:paraId="6C28232B"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0.73</w:t>
            </w:r>
          </w:p>
        </w:tc>
        <w:tc>
          <w:tcPr>
            <w:tcW w:w="993" w:type="dxa"/>
            <w:tcBorders>
              <w:top w:val="nil"/>
              <w:left w:val="nil"/>
              <w:bottom w:val="nil"/>
              <w:right w:val="nil"/>
            </w:tcBorders>
            <w:vAlign w:val="center"/>
          </w:tcPr>
          <w:p w14:paraId="5ADA205B"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0.8</w:t>
            </w:r>
            <w:r w:rsidR="00A63F18" w:rsidRPr="00166038">
              <w:rPr>
                <w:sz w:val="22"/>
                <w:szCs w:val="22"/>
                <w:lang w:val="en-US"/>
              </w:rPr>
              <w:t>4</w:t>
            </w:r>
          </w:p>
        </w:tc>
        <w:tc>
          <w:tcPr>
            <w:tcW w:w="992" w:type="dxa"/>
            <w:tcBorders>
              <w:top w:val="nil"/>
              <w:left w:val="nil"/>
              <w:bottom w:val="nil"/>
              <w:right w:val="nil"/>
            </w:tcBorders>
            <w:vAlign w:val="center"/>
          </w:tcPr>
          <w:p w14:paraId="7D182716"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rFonts w:eastAsia="Times New Roman"/>
                <w:color w:val="000000"/>
                <w:sz w:val="22"/>
                <w:szCs w:val="22"/>
                <w:lang w:val="en-US"/>
              </w:rPr>
              <w:t>0.0</w:t>
            </w:r>
            <w:r w:rsidR="00A63F18" w:rsidRPr="00166038">
              <w:rPr>
                <w:rFonts w:eastAsia="Times New Roman"/>
                <w:color w:val="000000"/>
                <w:sz w:val="22"/>
                <w:szCs w:val="22"/>
                <w:lang w:val="en-US"/>
              </w:rPr>
              <w:t>4</w:t>
            </w:r>
          </w:p>
        </w:tc>
        <w:tc>
          <w:tcPr>
            <w:tcW w:w="850" w:type="dxa"/>
            <w:tcBorders>
              <w:top w:val="nil"/>
              <w:left w:val="nil"/>
              <w:bottom w:val="nil"/>
              <w:right w:val="nil"/>
            </w:tcBorders>
            <w:vAlign w:val="center"/>
          </w:tcPr>
          <w:p w14:paraId="22A063A4"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rFonts w:eastAsia="Times New Roman"/>
                <w:color w:val="000000"/>
                <w:sz w:val="22"/>
                <w:szCs w:val="22"/>
                <w:lang w:val="en-US"/>
              </w:rPr>
              <w:t>0.04</w:t>
            </w:r>
          </w:p>
        </w:tc>
        <w:tc>
          <w:tcPr>
            <w:tcW w:w="851" w:type="dxa"/>
            <w:tcBorders>
              <w:top w:val="nil"/>
              <w:left w:val="nil"/>
              <w:bottom w:val="nil"/>
              <w:right w:val="nil"/>
            </w:tcBorders>
            <w:vAlign w:val="center"/>
          </w:tcPr>
          <w:p w14:paraId="7E1B4CBD"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rFonts w:eastAsia="Times New Roman"/>
                <w:color w:val="000000"/>
                <w:sz w:val="22"/>
                <w:szCs w:val="22"/>
                <w:lang w:val="en-US"/>
              </w:rPr>
              <w:t>0.35</w:t>
            </w:r>
          </w:p>
        </w:tc>
        <w:tc>
          <w:tcPr>
            <w:tcW w:w="992" w:type="dxa"/>
            <w:tcBorders>
              <w:top w:val="nil"/>
              <w:left w:val="nil"/>
              <w:bottom w:val="nil"/>
              <w:right w:val="nil"/>
            </w:tcBorders>
            <w:vAlign w:val="center"/>
          </w:tcPr>
          <w:p w14:paraId="785BD768"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rFonts w:eastAsia="Times New Roman"/>
                <w:i/>
                <w:iCs/>
                <w:color w:val="000000"/>
                <w:sz w:val="22"/>
                <w:szCs w:val="22"/>
                <w:lang w:val="en-US"/>
              </w:rPr>
              <w:t>0.73</w:t>
            </w:r>
          </w:p>
        </w:tc>
        <w:tc>
          <w:tcPr>
            <w:tcW w:w="851" w:type="dxa"/>
            <w:gridSpan w:val="3"/>
            <w:tcBorders>
              <w:top w:val="nil"/>
              <w:left w:val="nil"/>
              <w:bottom w:val="nil"/>
              <w:right w:val="nil"/>
            </w:tcBorders>
            <w:vAlign w:val="center"/>
          </w:tcPr>
          <w:p w14:paraId="7663AE95" w14:textId="77777777" w:rsidR="00B72E54" w:rsidRPr="00166038" w:rsidRDefault="00B72E54">
            <w:pPr>
              <w:widowControl w:val="0"/>
              <w:autoSpaceDE w:val="0"/>
              <w:autoSpaceDN w:val="0"/>
              <w:adjustRightInd w:val="0"/>
              <w:spacing w:line="20" w:lineRule="atLeast"/>
              <w:jc w:val="left"/>
              <w:rPr>
                <w:i/>
                <w:sz w:val="22"/>
                <w:szCs w:val="22"/>
                <w:lang w:val="en-US"/>
              </w:rPr>
            </w:pPr>
          </w:p>
        </w:tc>
      </w:tr>
      <w:tr w:rsidR="008E3299" w:rsidRPr="002F759D" w14:paraId="5DFF9CBD" w14:textId="77777777" w:rsidTr="00674A9D">
        <w:trPr>
          <w:trHeight w:val="244"/>
          <w:jc w:val="center"/>
        </w:trPr>
        <w:tc>
          <w:tcPr>
            <w:tcW w:w="2694" w:type="dxa"/>
            <w:tcBorders>
              <w:top w:val="nil"/>
              <w:left w:val="nil"/>
              <w:bottom w:val="nil"/>
              <w:right w:val="nil"/>
            </w:tcBorders>
            <w:vAlign w:val="center"/>
          </w:tcPr>
          <w:p w14:paraId="12FE322E"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lang w:val="en-US"/>
              </w:rPr>
            </w:pPr>
            <w:r w:rsidRPr="00166038">
              <w:rPr>
                <w:sz w:val="22"/>
                <w:szCs w:val="22"/>
                <w:lang w:val="en-US"/>
              </w:rPr>
              <w:tab/>
            </w:r>
            <w:r w:rsidRPr="00166038">
              <w:rPr>
                <w:b/>
                <w:sz w:val="22"/>
                <w:szCs w:val="22"/>
                <w:lang w:val="en-US"/>
              </w:rPr>
              <w:t>(2</w:t>
            </w:r>
            <w:r w:rsidRPr="00166038">
              <w:rPr>
                <w:b/>
                <w:sz w:val="22"/>
                <w:szCs w:val="22"/>
                <w:vertAlign w:val="superscript"/>
                <w:lang w:val="en-US"/>
              </w:rPr>
              <w:t>nd</w:t>
            </w:r>
            <w:r w:rsidRPr="00166038">
              <w:rPr>
                <w:b/>
                <w:sz w:val="22"/>
                <w:szCs w:val="22"/>
                <w:lang w:val="en-US"/>
              </w:rPr>
              <w:t xml:space="preserve"> order)</w:t>
            </w:r>
          </w:p>
        </w:tc>
        <w:tc>
          <w:tcPr>
            <w:tcW w:w="1275" w:type="dxa"/>
            <w:tcBorders>
              <w:top w:val="nil"/>
              <w:left w:val="nil"/>
              <w:bottom w:val="nil"/>
              <w:right w:val="nil"/>
            </w:tcBorders>
            <w:vAlign w:val="center"/>
          </w:tcPr>
          <w:p w14:paraId="3CD7D3CC"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MIS B</w:t>
            </w:r>
          </w:p>
        </w:tc>
        <w:tc>
          <w:tcPr>
            <w:tcW w:w="1418" w:type="dxa"/>
            <w:tcBorders>
              <w:top w:val="nil"/>
              <w:left w:val="nil"/>
              <w:bottom w:val="nil"/>
              <w:right w:val="nil"/>
            </w:tcBorders>
            <w:vAlign w:val="center"/>
          </w:tcPr>
          <w:p w14:paraId="3EE4FEB8"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0.85</w:t>
            </w:r>
          </w:p>
        </w:tc>
        <w:tc>
          <w:tcPr>
            <w:tcW w:w="850" w:type="dxa"/>
            <w:tcBorders>
              <w:top w:val="nil"/>
              <w:left w:val="nil"/>
              <w:bottom w:val="nil"/>
              <w:right w:val="nil"/>
            </w:tcBorders>
            <w:vAlign w:val="center"/>
          </w:tcPr>
          <w:p w14:paraId="720CA8DD"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6AB7262F"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0F40DBAD"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46384654"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77EECD1E"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1F3FF87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742C2E78"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7571891C" w14:textId="77777777" w:rsidTr="00674A9D">
        <w:trPr>
          <w:trHeight w:val="244"/>
          <w:jc w:val="center"/>
        </w:trPr>
        <w:tc>
          <w:tcPr>
            <w:tcW w:w="2694" w:type="dxa"/>
            <w:tcBorders>
              <w:top w:val="nil"/>
              <w:left w:val="nil"/>
              <w:bottom w:val="nil"/>
              <w:right w:val="nil"/>
            </w:tcBorders>
            <w:vAlign w:val="center"/>
          </w:tcPr>
          <w:p w14:paraId="322CF546" w14:textId="77777777" w:rsidR="00B72E54" w:rsidRPr="00166038" w:rsidRDefault="00B72E54" w:rsidP="00DD390B">
            <w:pPr>
              <w:widowControl w:val="0"/>
              <w:autoSpaceDE w:val="0"/>
              <w:autoSpaceDN w:val="0"/>
              <w:adjustRightInd w:val="0"/>
              <w:spacing w:line="20" w:lineRule="atLeast"/>
              <w:jc w:val="left"/>
              <w:rPr>
                <w:sz w:val="22"/>
                <w:szCs w:val="22"/>
                <w:lang w:val="en-US"/>
              </w:rPr>
            </w:pPr>
          </w:p>
        </w:tc>
        <w:tc>
          <w:tcPr>
            <w:tcW w:w="1275" w:type="dxa"/>
            <w:tcBorders>
              <w:top w:val="nil"/>
              <w:left w:val="nil"/>
              <w:bottom w:val="nil"/>
              <w:right w:val="nil"/>
            </w:tcBorders>
            <w:vAlign w:val="center"/>
          </w:tcPr>
          <w:p w14:paraId="01CA4684"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MIS C</w:t>
            </w:r>
          </w:p>
        </w:tc>
        <w:tc>
          <w:tcPr>
            <w:tcW w:w="1418" w:type="dxa"/>
            <w:tcBorders>
              <w:top w:val="nil"/>
              <w:left w:val="nil"/>
              <w:bottom w:val="nil"/>
              <w:right w:val="nil"/>
            </w:tcBorders>
            <w:vAlign w:val="center"/>
          </w:tcPr>
          <w:p w14:paraId="47FFDF63"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0.9</w:t>
            </w:r>
            <w:r w:rsidR="00A63F18" w:rsidRPr="00166038">
              <w:rPr>
                <w:sz w:val="22"/>
                <w:szCs w:val="22"/>
                <w:lang w:val="en-US"/>
              </w:rPr>
              <w:t>8</w:t>
            </w:r>
          </w:p>
        </w:tc>
        <w:tc>
          <w:tcPr>
            <w:tcW w:w="850" w:type="dxa"/>
            <w:tcBorders>
              <w:top w:val="nil"/>
              <w:left w:val="nil"/>
              <w:bottom w:val="nil"/>
              <w:right w:val="nil"/>
            </w:tcBorders>
            <w:vAlign w:val="center"/>
          </w:tcPr>
          <w:p w14:paraId="3E29C3F7"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634FB3E5"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03B537E1"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5A2D647D"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1A7500A1"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15A5E593"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1864FE03"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563BC40F" w14:textId="77777777" w:rsidTr="00674A9D">
        <w:trPr>
          <w:trHeight w:val="244"/>
          <w:jc w:val="center"/>
        </w:trPr>
        <w:tc>
          <w:tcPr>
            <w:tcW w:w="2694" w:type="dxa"/>
            <w:tcBorders>
              <w:top w:val="nil"/>
              <w:left w:val="nil"/>
              <w:bottom w:val="nil"/>
              <w:right w:val="nil"/>
            </w:tcBorders>
            <w:vAlign w:val="center"/>
          </w:tcPr>
          <w:p w14:paraId="1FA5F714"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r w:rsidRPr="00166038">
              <w:rPr>
                <w:b/>
                <w:sz w:val="22"/>
                <w:szCs w:val="22"/>
                <w:lang w:val="en-US"/>
              </w:rPr>
              <w:t xml:space="preserve">5. </w:t>
            </w:r>
            <w:r w:rsidRPr="00166038">
              <w:rPr>
                <w:b/>
                <w:sz w:val="22"/>
                <w:szCs w:val="22"/>
                <w:lang w:val="en-US"/>
              </w:rPr>
              <w:tab/>
              <w:t xml:space="preserve">Entrepreneurial </w:t>
            </w:r>
          </w:p>
        </w:tc>
        <w:tc>
          <w:tcPr>
            <w:tcW w:w="1275" w:type="dxa"/>
            <w:tcBorders>
              <w:top w:val="nil"/>
              <w:left w:val="nil"/>
              <w:bottom w:val="nil"/>
              <w:right w:val="nil"/>
            </w:tcBorders>
            <w:vAlign w:val="center"/>
          </w:tcPr>
          <w:p w14:paraId="3D047024" w14:textId="77777777" w:rsidR="00B72E54" w:rsidRPr="00166038" w:rsidRDefault="00B72E54" w:rsidP="006542E3">
            <w:pPr>
              <w:widowControl w:val="0"/>
              <w:autoSpaceDE w:val="0"/>
              <w:autoSpaceDN w:val="0"/>
              <w:adjustRightInd w:val="0"/>
              <w:spacing w:line="20" w:lineRule="atLeast"/>
              <w:jc w:val="left"/>
              <w:rPr>
                <w:b/>
                <w:sz w:val="22"/>
                <w:szCs w:val="22"/>
                <w:lang w:val="en-US"/>
              </w:rPr>
            </w:pPr>
            <w:r w:rsidRPr="00166038">
              <w:rPr>
                <w:sz w:val="22"/>
                <w:szCs w:val="22"/>
                <w:lang w:val="en-US"/>
              </w:rPr>
              <w:t>ESE 1</w:t>
            </w:r>
          </w:p>
        </w:tc>
        <w:tc>
          <w:tcPr>
            <w:tcW w:w="1418" w:type="dxa"/>
            <w:tcBorders>
              <w:top w:val="nil"/>
              <w:left w:val="nil"/>
              <w:bottom w:val="nil"/>
              <w:right w:val="nil"/>
            </w:tcBorders>
            <w:vAlign w:val="center"/>
          </w:tcPr>
          <w:p w14:paraId="6E4EDF8E" w14:textId="77777777" w:rsidR="00B72E54" w:rsidRPr="00166038" w:rsidRDefault="00B72E54">
            <w:pPr>
              <w:widowControl w:val="0"/>
              <w:autoSpaceDE w:val="0"/>
              <w:autoSpaceDN w:val="0"/>
              <w:adjustRightInd w:val="0"/>
              <w:spacing w:line="20" w:lineRule="atLeast"/>
              <w:jc w:val="left"/>
              <w:rPr>
                <w:b/>
                <w:sz w:val="22"/>
                <w:szCs w:val="22"/>
                <w:lang w:val="en-US"/>
              </w:rPr>
            </w:pPr>
            <w:r w:rsidRPr="00166038">
              <w:rPr>
                <w:sz w:val="22"/>
                <w:szCs w:val="22"/>
                <w:lang w:val="en-US"/>
              </w:rPr>
              <w:t>0.87</w:t>
            </w:r>
          </w:p>
        </w:tc>
        <w:tc>
          <w:tcPr>
            <w:tcW w:w="850" w:type="dxa"/>
            <w:tcBorders>
              <w:top w:val="nil"/>
              <w:left w:val="nil"/>
              <w:bottom w:val="nil"/>
              <w:right w:val="nil"/>
            </w:tcBorders>
            <w:vAlign w:val="center"/>
          </w:tcPr>
          <w:p w14:paraId="62E3398E"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0.49</w:t>
            </w:r>
          </w:p>
        </w:tc>
        <w:tc>
          <w:tcPr>
            <w:tcW w:w="993" w:type="dxa"/>
            <w:tcBorders>
              <w:top w:val="nil"/>
              <w:left w:val="nil"/>
              <w:bottom w:val="nil"/>
              <w:right w:val="nil"/>
            </w:tcBorders>
            <w:vAlign w:val="center"/>
          </w:tcPr>
          <w:p w14:paraId="4223D6E0"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0.7</w:t>
            </w:r>
            <w:r w:rsidR="00A63F18" w:rsidRPr="00166038">
              <w:rPr>
                <w:sz w:val="22"/>
                <w:szCs w:val="22"/>
                <w:lang w:val="en-US"/>
              </w:rPr>
              <w:t>9</w:t>
            </w:r>
          </w:p>
        </w:tc>
        <w:tc>
          <w:tcPr>
            <w:tcW w:w="992" w:type="dxa"/>
            <w:tcBorders>
              <w:top w:val="nil"/>
              <w:left w:val="nil"/>
              <w:bottom w:val="nil"/>
              <w:right w:val="nil"/>
            </w:tcBorders>
            <w:vAlign w:val="center"/>
          </w:tcPr>
          <w:p w14:paraId="73F7247E"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rFonts w:eastAsia="Times New Roman"/>
                <w:color w:val="000000"/>
                <w:sz w:val="22"/>
                <w:szCs w:val="22"/>
                <w:lang w:val="en-US"/>
              </w:rPr>
              <w:t>0.10</w:t>
            </w:r>
          </w:p>
        </w:tc>
        <w:tc>
          <w:tcPr>
            <w:tcW w:w="850" w:type="dxa"/>
            <w:tcBorders>
              <w:top w:val="nil"/>
              <w:left w:val="nil"/>
              <w:bottom w:val="nil"/>
              <w:right w:val="nil"/>
            </w:tcBorders>
            <w:vAlign w:val="center"/>
          </w:tcPr>
          <w:p w14:paraId="6B3FDCCC" w14:textId="77777777" w:rsidR="00B72E54" w:rsidRPr="00166038" w:rsidRDefault="00B72E54">
            <w:pPr>
              <w:widowControl w:val="0"/>
              <w:autoSpaceDE w:val="0"/>
              <w:autoSpaceDN w:val="0"/>
              <w:adjustRightInd w:val="0"/>
              <w:spacing w:line="20" w:lineRule="atLeast"/>
              <w:jc w:val="left"/>
              <w:rPr>
                <w:i/>
                <w:sz w:val="22"/>
                <w:szCs w:val="22"/>
                <w:lang w:val="en-US"/>
              </w:rPr>
            </w:pPr>
            <w:r w:rsidRPr="00166038">
              <w:rPr>
                <w:rFonts w:eastAsia="Times New Roman"/>
                <w:color w:val="000000"/>
                <w:sz w:val="22"/>
                <w:szCs w:val="22"/>
                <w:lang w:val="en-US"/>
              </w:rPr>
              <w:t>0.24</w:t>
            </w:r>
          </w:p>
        </w:tc>
        <w:tc>
          <w:tcPr>
            <w:tcW w:w="851" w:type="dxa"/>
            <w:tcBorders>
              <w:top w:val="nil"/>
              <w:left w:val="nil"/>
              <w:bottom w:val="nil"/>
              <w:right w:val="nil"/>
            </w:tcBorders>
            <w:vAlign w:val="center"/>
          </w:tcPr>
          <w:p w14:paraId="0C067506"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rFonts w:eastAsia="Times New Roman"/>
                <w:color w:val="000000"/>
                <w:sz w:val="22"/>
                <w:szCs w:val="22"/>
                <w:lang w:val="en-US"/>
              </w:rPr>
              <w:t>0.12</w:t>
            </w:r>
          </w:p>
        </w:tc>
        <w:tc>
          <w:tcPr>
            <w:tcW w:w="992" w:type="dxa"/>
            <w:tcBorders>
              <w:top w:val="nil"/>
              <w:left w:val="nil"/>
              <w:bottom w:val="nil"/>
              <w:right w:val="nil"/>
            </w:tcBorders>
            <w:vAlign w:val="center"/>
          </w:tcPr>
          <w:p w14:paraId="6EC424D8"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rFonts w:eastAsia="Times New Roman"/>
                <w:color w:val="000000"/>
                <w:sz w:val="22"/>
                <w:szCs w:val="22"/>
                <w:lang w:val="en-US"/>
              </w:rPr>
              <w:t>0.1</w:t>
            </w:r>
            <w:r w:rsidR="00A63F18" w:rsidRPr="00166038">
              <w:rPr>
                <w:rFonts w:eastAsia="Times New Roman"/>
                <w:color w:val="000000"/>
                <w:sz w:val="22"/>
                <w:szCs w:val="22"/>
                <w:lang w:val="en-US"/>
              </w:rPr>
              <w:t>4</w:t>
            </w:r>
          </w:p>
        </w:tc>
        <w:tc>
          <w:tcPr>
            <w:tcW w:w="851" w:type="dxa"/>
            <w:gridSpan w:val="3"/>
            <w:tcBorders>
              <w:top w:val="nil"/>
              <w:left w:val="nil"/>
              <w:bottom w:val="nil"/>
              <w:right w:val="nil"/>
            </w:tcBorders>
            <w:vAlign w:val="center"/>
          </w:tcPr>
          <w:p w14:paraId="75C65F1D"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rFonts w:eastAsia="Times New Roman"/>
                <w:i/>
                <w:iCs/>
                <w:color w:val="000000"/>
                <w:sz w:val="22"/>
                <w:szCs w:val="22"/>
                <w:lang w:val="en-US"/>
              </w:rPr>
              <w:t>0.49</w:t>
            </w:r>
          </w:p>
        </w:tc>
      </w:tr>
      <w:tr w:rsidR="008E3299" w:rsidRPr="002F759D" w14:paraId="0F390854" w14:textId="77777777" w:rsidTr="00674A9D">
        <w:trPr>
          <w:trHeight w:val="244"/>
          <w:jc w:val="center"/>
        </w:trPr>
        <w:tc>
          <w:tcPr>
            <w:tcW w:w="2694" w:type="dxa"/>
            <w:tcBorders>
              <w:top w:val="nil"/>
              <w:left w:val="nil"/>
              <w:bottom w:val="nil"/>
              <w:right w:val="nil"/>
            </w:tcBorders>
            <w:vAlign w:val="center"/>
          </w:tcPr>
          <w:p w14:paraId="4DDD5C46"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lang w:val="en-US"/>
              </w:rPr>
            </w:pPr>
            <w:r w:rsidRPr="00166038">
              <w:rPr>
                <w:sz w:val="22"/>
                <w:szCs w:val="22"/>
                <w:lang w:val="en-US"/>
              </w:rPr>
              <w:tab/>
            </w:r>
            <w:r w:rsidRPr="00166038">
              <w:rPr>
                <w:b/>
                <w:sz w:val="22"/>
                <w:szCs w:val="22"/>
                <w:lang w:val="en-US"/>
              </w:rPr>
              <w:t>self-efficacy</w:t>
            </w:r>
          </w:p>
        </w:tc>
        <w:tc>
          <w:tcPr>
            <w:tcW w:w="1275" w:type="dxa"/>
            <w:tcBorders>
              <w:top w:val="nil"/>
              <w:left w:val="nil"/>
              <w:bottom w:val="nil"/>
              <w:right w:val="nil"/>
            </w:tcBorders>
            <w:vAlign w:val="center"/>
          </w:tcPr>
          <w:p w14:paraId="4029C7B1"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ESE 2</w:t>
            </w:r>
          </w:p>
        </w:tc>
        <w:tc>
          <w:tcPr>
            <w:tcW w:w="1418" w:type="dxa"/>
            <w:tcBorders>
              <w:top w:val="nil"/>
              <w:left w:val="nil"/>
              <w:bottom w:val="nil"/>
              <w:right w:val="nil"/>
            </w:tcBorders>
            <w:vAlign w:val="center"/>
          </w:tcPr>
          <w:p w14:paraId="1DDE981C"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0.7</w:t>
            </w:r>
            <w:r w:rsidR="00A63F18" w:rsidRPr="00166038">
              <w:rPr>
                <w:sz w:val="22"/>
                <w:szCs w:val="22"/>
                <w:lang w:val="en-US"/>
              </w:rPr>
              <w:t>2</w:t>
            </w:r>
          </w:p>
        </w:tc>
        <w:tc>
          <w:tcPr>
            <w:tcW w:w="850" w:type="dxa"/>
            <w:tcBorders>
              <w:top w:val="nil"/>
              <w:left w:val="nil"/>
              <w:bottom w:val="nil"/>
              <w:right w:val="nil"/>
            </w:tcBorders>
            <w:vAlign w:val="center"/>
          </w:tcPr>
          <w:p w14:paraId="7F7E3698"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28016FE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5A2F1FE0"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5CE6B33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1976DCFD"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0008A7B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67179842"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47CC1E69" w14:textId="77777777" w:rsidTr="00674A9D">
        <w:trPr>
          <w:trHeight w:val="244"/>
          <w:jc w:val="center"/>
        </w:trPr>
        <w:tc>
          <w:tcPr>
            <w:tcW w:w="2694" w:type="dxa"/>
            <w:tcBorders>
              <w:top w:val="nil"/>
              <w:left w:val="nil"/>
              <w:bottom w:val="nil"/>
              <w:right w:val="nil"/>
            </w:tcBorders>
            <w:vAlign w:val="center"/>
          </w:tcPr>
          <w:p w14:paraId="1A01324B"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lang w:val="en-US"/>
              </w:rPr>
            </w:pPr>
          </w:p>
        </w:tc>
        <w:tc>
          <w:tcPr>
            <w:tcW w:w="1275" w:type="dxa"/>
            <w:tcBorders>
              <w:top w:val="nil"/>
              <w:left w:val="nil"/>
              <w:bottom w:val="nil"/>
              <w:right w:val="nil"/>
            </w:tcBorders>
            <w:vAlign w:val="center"/>
          </w:tcPr>
          <w:p w14:paraId="3AF32E6E"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ESE 3</w:t>
            </w:r>
          </w:p>
        </w:tc>
        <w:tc>
          <w:tcPr>
            <w:tcW w:w="1418" w:type="dxa"/>
            <w:tcBorders>
              <w:top w:val="nil"/>
              <w:left w:val="nil"/>
              <w:bottom w:val="nil"/>
              <w:right w:val="nil"/>
            </w:tcBorders>
            <w:vAlign w:val="center"/>
          </w:tcPr>
          <w:p w14:paraId="1E48FADE"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0.59</w:t>
            </w:r>
          </w:p>
        </w:tc>
        <w:tc>
          <w:tcPr>
            <w:tcW w:w="850" w:type="dxa"/>
            <w:tcBorders>
              <w:top w:val="nil"/>
              <w:left w:val="nil"/>
              <w:bottom w:val="nil"/>
              <w:right w:val="nil"/>
            </w:tcBorders>
            <w:vAlign w:val="center"/>
          </w:tcPr>
          <w:p w14:paraId="70CCE65F"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7FAEAE8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6B6AD0D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7BDB2A9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21FEA6C6"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4150B666"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507230EF"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22AEC75E" w14:textId="77777777" w:rsidTr="00674A9D">
        <w:trPr>
          <w:trHeight w:val="244"/>
          <w:jc w:val="center"/>
        </w:trPr>
        <w:tc>
          <w:tcPr>
            <w:tcW w:w="2694" w:type="dxa"/>
            <w:tcBorders>
              <w:top w:val="nil"/>
              <w:left w:val="nil"/>
              <w:bottom w:val="nil"/>
              <w:right w:val="nil"/>
            </w:tcBorders>
            <w:vAlign w:val="center"/>
          </w:tcPr>
          <w:p w14:paraId="7CB776F6"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lang w:val="en-US"/>
              </w:rPr>
            </w:pPr>
          </w:p>
        </w:tc>
        <w:tc>
          <w:tcPr>
            <w:tcW w:w="1275" w:type="dxa"/>
            <w:tcBorders>
              <w:top w:val="nil"/>
              <w:left w:val="nil"/>
              <w:bottom w:val="nil"/>
              <w:right w:val="nil"/>
            </w:tcBorders>
            <w:vAlign w:val="center"/>
          </w:tcPr>
          <w:p w14:paraId="255BACE3"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ESE 4</w:t>
            </w:r>
          </w:p>
        </w:tc>
        <w:tc>
          <w:tcPr>
            <w:tcW w:w="1418" w:type="dxa"/>
            <w:tcBorders>
              <w:top w:val="nil"/>
              <w:left w:val="nil"/>
              <w:bottom w:val="nil"/>
              <w:right w:val="nil"/>
            </w:tcBorders>
            <w:vAlign w:val="center"/>
          </w:tcPr>
          <w:p w14:paraId="49043B22"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0.6</w:t>
            </w:r>
            <w:r w:rsidR="00A63F18" w:rsidRPr="00166038">
              <w:rPr>
                <w:sz w:val="22"/>
                <w:szCs w:val="22"/>
                <w:lang w:val="en-US"/>
              </w:rPr>
              <w:t>2</w:t>
            </w:r>
          </w:p>
        </w:tc>
        <w:tc>
          <w:tcPr>
            <w:tcW w:w="850" w:type="dxa"/>
            <w:tcBorders>
              <w:top w:val="nil"/>
              <w:left w:val="nil"/>
              <w:bottom w:val="nil"/>
              <w:right w:val="nil"/>
            </w:tcBorders>
            <w:vAlign w:val="center"/>
          </w:tcPr>
          <w:p w14:paraId="425D69CF"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14B0F79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64179AC5"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789970DF"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318C1E23"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676CF9C2"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5AB66789"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17067DB1" w14:textId="77777777" w:rsidTr="00674A9D">
        <w:trPr>
          <w:trHeight w:val="57"/>
          <w:jc w:val="center"/>
        </w:trPr>
        <w:tc>
          <w:tcPr>
            <w:tcW w:w="2694" w:type="dxa"/>
            <w:tcBorders>
              <w:top w:val="nil"/>
              <w:left w:val="nil"/>
              <w:bottom w:val="single" w:sz="4" w:space="0" w:color="BFBFBF" w:themeColor="background1" w:themeShade="BF"/>
              <w:right w:val="nil"/>
            </w:tcBorders>
            <w:vAlign w:val="center"/>
          </w:tcPr>
          <w:p w14:paraId="26231766"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p>
        </w:tc>
        <w:tc>
          <w:tcPr>
            <w:tcW w:w="1275" w:type="dxa"/>
            <w:tcBorders>
              <w:top w:val="nil"/>
              <w:left w:val="nil"/>
              <w:bottom w:val="single" w:sz="4" w:space="0" w:color="BFBFBF" w:themeColor="background1" w:themeShade="BF"/>
              <w:right w:val="nil"/>
            </w:tcBorders>
            <w:vAlign w:val="center"/>
          </w:tcPr>
          <w:p w14:paraId="2B456B03" w14:textId="77777777" w:rsidR="00B72E54" w:rsidRPr="00166038" w:rsidRDefault="00B72E54" w:rsidP="006542E3">
            <w:pPr>
              <w:widowControl w:val="0"/>
              <w:autoSpaceDE w:val="0"/>
              <w:autoSpaceDN w:val="0"/>
              <w:adjustRightInd w:val="0"/>
              <w:spacing w:line="20" w:lineRule="atLeast"/>
              <w:jc w:val="left"/>
              <w:rPr>
                <w:sz w:val="22"/>
                <w:szCs w:val="22"/>
                <w:lang w:val="en-US"/>
              </w:rPr>
            </w:pPr>
          </w:p>
        </w:tc>
        <w:tc>
          <w:tcPr>
            <w:tcW w:w="1418" w:type="dxa"/>
            <w:tcBorders>
              <w:top w:val="nil"/>
              <w:left w:val="nil"/>
              <w:bottom w:val="single" w:sz="4" w:space="0" w:color="BFBFBF" w:themeColor="background1" w:themeShade="BF"/>
              <w:right w:val="nil"/>
            </w:tcBorders>
            <w:vAlign w:val="center"/>
          </w:tcPr>
          <w:p w14:paraId="21272C75"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single" w:sz="4" w:space="0" w:color="BFBFBF" w:themeColor="background1" w:themeShade="BF"/>
              <w:right w:val="nil"/>
            </w:tcBorders>
            <w:vAlign w:val="center"/>
          </w:tcPr>
          <w:p w14:paraId="76E13A39"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single" w:sz="4" w:space="0" w:color="BFBFBF" w:themeColor="background1" w:themeShade="BF"/>
              <w:right w:val="nil"/>
            </w:tcBorders>
            <w:vAlign w:val="center"/>
          </w:tcPr>
          <w:p w14:paraId="3983A5F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single" w:sz="4" w:space="0" w:color="BFBFBF" w:themeColor="background1" w:themeShade="BF"/>
              <w:right w:val="nil"/>
            </w:tcBorders>
            <w:vAlign w:val="center"/>
          </w:tcPr>
          <w:p w14:paraId="0A8338A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single" w:sz="4" w:space="0" w:color="BFBFBF" w:themeColor="background1" w:themeShade="BF"/>
              <w:right w:val="nil"/>
            </w:tcBorders>
            <w:vAlign w:val="center"/>
          </w:tcPr>
          <w:p w14:paraId="6721D195"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single" w:sz="4" w:space="0" w:color="BFBFBF" w:themeColor="background1" w:themeShade="BF"/>
              <w:right w:val="nil"/>
            </w:tcBorders>
            <w:vAlign w:val="center"/>
          </w:tcPr>
          <w:p w14:paraId="17723CB0"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single" w:sz="4" w:space="0" w:color="BFBFBF" w:themeColor="background1" w:themeShade="BF"/>
              <w:right w:val="nil"/>
            </w:tcBorders>
            <w:vAlign w:val="center"/>
          </w:tcPr>
          <w:p w14:paraId="148EF392"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single" w:sz="4" w:space="0" w:color="BFBFBF" w:themeColor="background1" w:themeShade="BF"/>
              <w:right w:val="nil"/>
            </w:tcBorders>
            <w:vAlign w:val="center"/>
          </w:tcPr>
          <w:p w14:paraId="4B22F464"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5435938C" w14:textId="77777777" w:rsidTr="00674A9D">
        <w:trPr>
          <w:trHeight w:val="57"/>
          <w:jc w:val="center"/>
        </w:trPr>
        <w:tc>
          <w:tcPr>
            <w:tcW w:w="2694" w:type="dxa"/>
            <w:tcBorders>
              <w:top w:val="single" w:sz="4" w:space="0" w:color="BFBFBF" w:themeColor="background1" w:themeShade="BF"/>
              <w:left w:val="nil"/>
              <w:bottom w:val="nil"/>
              <w:right w:val="nil"/>
            </w:tcBorders>
            <w:vAlign w:val="center"/>
          </w:tcPr>
          <w:p w14:paraId="6F10AF36"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p>
        </w:tc>
        <w:tc>
          <w:tcPr>
            <w:tcW w:w="1275" w:type="dxa"/>
            <w:tcBorders>
              <w:top w:val="single" w:sz="4" w:space="0" w:color="BFBFBF" w:themeColor="background1" w:themeShade="BF"/>
              <w:left w:val="nil"/>
              <w:bottom w:val="nil"/>
              <w:right w:val="nil"/>
            </w:tcBorders>
            <w:vAlign w:val="center"/>
          </w:tcPr>
          <w:p w14:paraId="6E1EA87F" w14:textId="77777777" w:rsidR="00B72E54" w:rsidRPr="00166038" w:rsidRDefault="00B72E54" w:rsidP="006542E3">
            <w:pPr>
              <w:widowControl w:val="0"/>
              <w:autoSpaceDE w:val="0"/>
              <w:autoSpaceDN w:val="0"/>
              <w:adjustRightInd w:val="0"/>
              <w:spacing w:line="20" w:lineRule="atLeast"/>
              <w:jc w:val="left"/>
              <w:rPr>
                <w:sz w:val="22"/>
                <w:szCs w:val="22"/>
                <w:lang w:val="en-US"/>
              </w:rPr>
            </w:pPr>
          </w:p>
        </w:tc>
        <w:tc>
          <w:tcPr>
            <w:tcW w:w="1418" w:type="dxa"/>
            <w:tcBorders>
              <w:top w:val="single" w:sz="4" w:space="0" w:color="BFBFBF" w:themeColor="background1" w:themeShade="BF"/>
              <w:left w:val="nil"/>
              <w:bottom w:val="nil"/>
              <w:right w:val="nil"/>
            </w:tcBorders>
            <w:vAlign w:val="center"/>
          </w:tcPr>
          <w:p w14:paraId="2932EFF9"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single" w:sz="4" w:space="0" w:color="BFBFBF" w:themeColor="background1" w:themeShade="BF"/>
              <w:left w:val="nil"/>
              <w:bottom w:val="nil"/>
              <w:right w:val="nil"/>
            </w:tcBorders>
            <w:vAlign w:val="center"/>
          </w:tcPr>
          <w:p w14:paraId="222CE339"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single" w:sz="4" w:space="0" w:color="BFBFBF" w:themeColor="background1" w:themeShade="BF"/>
              <w:left w:val="nil"/>
              <w:bottom w:val="nil"/>
              <w:right w:val="nil"/>
            </w:tcBorders>
            <w:vAlign w:val="center"/>
          </w:tcPr>
          <w:p w14:paraId="2F15CB4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single" w:sz="4" w:space="0" w:color="BFBFBF" w:themeColor="background1" w:themeShade="BF"/>
              <w:left w:val="nil"/>
              <w:bottom w:val="nil"/>
              <w:right w:val="nil"/>
            </w:tcBorders>
            <w:vAlign w:val="center"/>
          </w:tcPr>
          <w:p w14:paraId="72249798"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single" w:sz="4" w:space="0" w:color="BFBFBF" w:themeColor="background1" w:themeShade="BF"/>
              <w:left w:val="nil"/>
              <w:bottom w:val="nil"/>
              <w:right w:val="nil"/>
            </w:tcBorders>
            <w:vAlign w:val="center"/>
          </w:tcPr>
          <w:p w14:paraId="00D88787"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single" w:sz="4" w:space="0" w:color="BFBFBF" w:themeColor="background1" w:themeShade="BF"/>
              <w:left w:val="nil"/>
              <w:bottom w:val="nil"/>
              <w:right w:val="nil"/>
            </w:tcBorders>
            <w:vAlign w:val="center"/>
          </w:tcPr>
          <w:p w14:paraId="0DD3E956"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single" w:sz="4" w:space="0" w:color="BFBFBF" w:themeColor="background1" w:themeShade="BF"/>
              <w:left w:val="nil"/>
              <w:bottom w:val="nil"/>
              <w:right w:val="nil"/>
            </w:tcBorders>
            <w:vAlign w:val="center"/>
          </w:tcPr>
          <w:p w14:paraId="15AB50ED"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single" w:sz="4" w:space="0" w:color="BFBFBF" w:themeColor="background1" w:themeShade="BF"/>
              <w:left w:val="nil"/>
              <w:bottom w:val="nil"/>
              <w:right w:val="nil"/>
            </w:tcBorders>
            <w:vAlign w:val="center"/>
          </w:tcPr>
          <w:p w14:paraId="684C5A6A"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437F7ABC" w14:textId="77777777" w:rsidTr="00674A9D">
        <w:trPr>
          <w:trHeight w:val="244"/>
          <w:jc w:val="center"/>
        </w:trPr>
        <w:tc>
          <w:tcPr>
            <w:tcW w:w="2694" w:type="dxa"/>
            <w:tcBorders>
              <w:top w:val="nil"/>
              <w:left w:val="nil"/>
              <w:bottom w:val="nil"/>
              <w:right w:val="nil"/>
            </w:tcBorders>
            <w:vAlign w:val="center"/>
          </w:tcPr>
          <w:p w14:paraId="266A4DC2"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r w:rsidRPr="00166038">
              <w:rPr>
                <w:b/>
                <w:sz w:val="22"/>
                <w:szCs w:val="22"/>
                <w:lang w:val="en-US"/>
              </w:rPr>
              <w:t xml:space="preserve">6. </w:t>
            </w:r>
            <w:r w:rsidRPr="00166038">
              <w:rPr>
                <w:b/>
                <w:sz w:val="22"/>
                <w:szCs w:val="22"/>
                <w:lang w:val="en-US"/>
              </w:rPr>
              <w:tab/>
              <w:t>Darwinian A</w:t>
            </w:r>
          </w:p>
        </w:tc>
        <w:tc>
          <w:tcPr>
            <w:tcW w:w="1275" w:type="dxa"/>
            <w:tcBorders>
              <w:top w:val="nil"/>
              <w:left w:val="nil"/>
              <w:bottom w:val="nil"/>
              <w:right w:val="nil"/>
            </w:tcBorders>
            <w:vAlign w:val="center"/>
          </w:tcPr>
          <w:p w14:paraId="5735D488" w14:textId="77777777" w:rsidR="00B72E54" w:rsidRPr="00166038" w:rsidRDefault="00B72E54" w:rsidP="006542E3">
            <w:pPr>
              <w:widowControl w:val="0"/>
              <w:autoSpaceDE w:val="0"/>
              <w:autoSpaceDN w:val="0"/>
              <w:adjustRightInd w:val="0"/>
              <w:spacing w:line="20" w:lineRule="atLeast"/>
              <w:jc w:val="left"/>
              <w:rPr>
                <w:b/>
                <w:sz w:val="22"/>
                <w:szCs w:val="22"/>
                <w:lang w:val="en-US"/>
              </w:rPr>
            </w:pPr>
            <w:r w:rsidRPr="00166038">
              <w:rPr>
                <w:sz w:val="22"/>
                <w:szCs w:val="22"/>
                <w:lang w:val="en-US"/>
              </w:rPr>
              <w:t>Dar-A</w:t>
            </w:r>
          </w:p>
        </w:tc>
        <w:tc>
          <w:tcPr>
            <w:tcW w:w="1418" w:type="dxa"/>
            <w:tcBorders>
              <w:top w:val="nil"/>
              <w:left w:val="nil"/>
              <w:bottom w:val="nil"/>
              <w:right w:val="nil"/>
            </w:tcBorders>
            <w:vAlign w:val="center"/>
          </w:tcPr>
          <w:p w14:paraId="47274311" w14:textId="77777777" w:rsidR="00B72E54" w:rsidRPr="00166038" w:rsidRDefault="00B72E54">
            <w:pPr>
              <w:widowControl w:val="0"/>
              <w:autoSpaceDE w:val="0"/>
              <w:autoSpaceDN w:val="0"/>
              <w:adjustRightInd w:val="0"/>
              <w:spacing w:line="20" w:lineRule="atLeast"/>
              <w:jc w:val="left"/>
              <w:rPr>
                <w:b/>
                <w:sz w:val="22"/>
                <w:szCs w:val="22"/>
                <w:lang w:val="en-US"/>
              </w:rPr>
            </w:pPr>
            <w:r w:rsidRPr="00166038">
              <w:rPr>
                <w:sz w:val="22"/>
                <w:szCs w:val="22"/>
                <w:lang w:val="en-US"/>
              </w:rPr>
              <w:t>1.00</w:t>
            </w:r>
          </w:p>
        </w:tc>
        <w:tc>
          <w:tcPr>
            <w:tcW w:w="850" w:type="dxa"/>
            <w:tcBorders>
              <w:top w:val="nil"/>
              <w:left w:val="nil"/>
              <w:bottom w:val="nil"/>
              <w:right w:val="nil"/>
            </w:tcBorders>
            <w:vAlign w:val="center"/>
          </w:tcPr>
          <w:p w14:paraId="4844BEF6"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1.00</w:t>
            </w:r>
          </w:p>
        </w:tc>
        <w:tc>
          <w:tcPr>
            <w:tcW w:w="993" w:type="dxa"/>
            <w:tcBorders>
              <w:top w:val="nil"/>
              <w:left w:val="nil"/>
              <w:bottom w:val="nil"/>
              <w:right w:val="nil"/>
            </w:tcBorders>
            <w:vAlign w:val="center"/>
          </w:tcPr>
          <w:p w14:paraId="105ED0C4"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1.00</w:t>
            </w:r>
          </w:p>
        </w:tc>
        <w:tc>
          <w:tcPr>
            <w:tcW w:w="992" w:type="dxa"/>
            <w:tcBorders>
              <w:top w:val="nil"/>
              <w:left w:val="nil"/>
              <w:bottom w:val="nil"/>
              <w:right w:val="nil"/>
            </w:tcBorders>
            <w:vAlign w:val="center"/>
          </w:tcPr>
          <w:p w14:paraId="207BAA2D"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433C31F3"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77551A8E"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16E8AD47"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774C41A6"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23B7E882" w14:textId="77777777" w:rsidTr="00674A9D">
        <w:trPr>
          <w:trHeight w:val="244"/>
          <w:jc w:val="center"/>
        </w:trPr>
        <w:tc>
          <w:tcPr>
            <w:tcW w:w="2694" w:type="dxa"/>
            <w:tcBorders>
              <w:top w:val="nil"/>
              <w:left w:val="nil"/>
              <w:bottom w:val="nil"/>
              <w:right w:val="nil"/>
            </w:tcBorders>
            <w:vAlign w:val="center"/>
          </w:tcPr>
          <w:p w14:paraId="0C945AD6"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r w:rsidRPr="00166038">
              <w:rPr>
                <w:b/>
                <w:sz w:val="22"/>
                <w:szCs w:val="22"/>
                <w:lang w:val="en-US"/>
              </w:rPr>
              <w:t xml:space="preserve">7. </w:t>
            </w:r>
            <w:r w:rsidRPr="00166038">
              <w:rPr>
                <w:b/>
                <w:sz w:val="22"/>
                <w:szCs w:val="22"/>
                <w:lang w:val="en-US"/>
              </w:rPr>
              <w:tab/>
              <w:t>Darwinian B</w:t>
            </w:r>
          </w:p>
        </w:tc>
        <w:tc>
          <w:tcPr>
            <w:tcW w:w="1275" w:type="dxa"/>
            <w:tcBorders>
              <w:top w:val="nil"/>
              <w:left w:val="nil"/>
              <w:bottom w:val="nil"/>
              <w:right w:val="nil"/>
            </w:tcBorders>
            <w:vAlign w:val="center"/>
          </w:tcPr>
          <w:p w14:paraId="326D83BB" w14:textId="77777777" w:rsidR="00B72E54" w:rsidRPr="00166038" w:rsidRDefault="00B72E54" w:rsidP="006542E3">
            <w:pPr>
              <w:widowControl w:val="0"/>
              <w:autoSpaceDE w:val="0"/>
              <w:autoSpaceDN w:val="0"/>
              <w:adjustRightInd w:val="0"/>
              <w:spacing w:line="20" w:lineRule="atLeast"/>
              <w:jc w:val="left"/>
              <w:rPr>
                <w:b/>
                <w:sz w:val="22"/>
                <w:szCs w:val="22"/>
                <w:lang w:val="en-US"/>
              </w:rPr>
            </w:pPr>
            <w:r w:rsidRPr="00166038">
              <w:rPr>
                <w:sz w:val="22"/>
                <w:szCs w:val="22"/>
                <w:lang w:val="en-US"/>
              </w:rPr>
              <w:t>Dar-B1</w:t>
            </w:r>
          </w:p>
        </w:tc>
        <w:tc>
          <w:tcPr>
            <w:tcW w:w="1418" w:type="dxa"/>
            <w:tcBorders>
              <w:top w:val="nil"/>
              <w:left w:val="nil"/>
              <w:bottom w:val="nil"/>
              <w:right w:val="nil"/>
            </w:tcBorders>
            <w:vAlign w:val="center"/>
          </w:tcPr>
          <w:p w14:paraId="2E637B6B" w14:textId="77777777" w:rsidR="00B72E54" w:rsidRPr="00166038" w:rsidRDefault="00B72E54">
            <w:pPr>
              <w:widowControl w:val="0"/>
              <w:autoSpaceDE w:val="0"/>
              <w:autoSpaceDN w:val="0"/>
              <w:adjustRightInd w:val="0"/>
              <w:spacing w:line="20" w:lineRule="atLeast"/>
              <w:jc w:val="left"/>
              <w:rPr>
                <w:b/>
                <w:sz w:val="22"/>
                <w:szCs w:val="22"/>
                <w:lang w:val="en-US"/>
              </w:rPr>
            </w:pPr>
            <w:r w:rsidRPr="00166038">
              <w:rPr>
                <w:sz w:val="22"/>
                <w:szCs w:val="22"/>
                <w:lang w:val="en-US"/>
              </w:rPr>
              <w:t>0.7</w:t>
            </w:r>
            <w:r w:rsidR="00A63F18" w:rsidRPr="00166038">
              <w:rPr>
                <w:sz w:val="22"/>
                <w:szCs w:val="22"/>
                <w:lang w:val="en-US"/>
              </w:rPr>
              <w:t>9</w:t>
            </w:r>
          </w:p>
        </w:tc>
        <w:tc>
          <w:tcPr>
            <w:tcW w:w="850" w:type="dxa"/>
            <w:tcBorders>
              <w:top w:val="nil"/>
              <w:left w:val="nil"/>
              <w:bottom w:val="nil"/>
              <w:right w:val="nil"/>
            </w:tcBorders>
            <w:vAlign w:val="center"/>
          </w:tcPr>
          <w:p w14:paraId="39829396"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0.57</w:t>
            </w:r>
          </w:p>
        </w:tc>
        <w:tc>
          <w:tcPr>
            <w:tcW w:w="993" w:type="dxa"/>
            <w:tcBorders>
              <w:top w:val="nil"/>
              <w:left w:val="nil"/>
              <w:bottom w:val="nil"/>
              <w:right w:val="nil"/>
            </w:tcBorders>
            <w:vAlign w:val="center"/>
          </w:tcPr>
          <w:p w14:paraId="6164A18E"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0.7</w:t>
            </w:r>
            <w:r w:rsidR="00A63F18" w:rsidRPr="00166038">
              <w:rPr>
                <w:sz w:val="22"/>
                <w:szCs w:val="22"/>
                <w:lang w:val="en-US"/>
              </w:rPr>
              <w:t>3</w:t>
            </w:r>
          </w:p>
        </w:tc>
        <w:tc>
          <w:tcPr>
            <w:tcW w:w="992" w:type="dxa"/>
            <w:tcBorders>
              <w:top w:val="nil"/>
              <w:left w:val="nil"/>
              <w:bottom w:val="nil"/>
              <w:right w:val="nil"/>
            </w:tcBorders>
            <w:vAlign w:val="center"/>
          </w:tcPr>
          <w:p w14:paraId="6C96AA09"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6B061939"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64028695"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4FF1EB1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0ED530A5"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05DA386A" w14:textId="77777777" w:rsidTr="00674A9D">
        <w:trPr>
          <w:trHeight w:val="244"/>
          <w:jc w:val="center"/>
        </w:trPr>
        <w:tc>
          <w:tcPr>
            <w:tcW w:w="2694" w:type="dxa"/>
            <w:tcBorders>
              <w:top w:val="nil"/>
              <w:left w:val="nil"/>
              <w:bottom w:val="nil"/>
              <w:right w:val="nil"/>
            </w:tcBorders>
            <w:vAlign w:val="center"/>
          </w:tcPr>
          <w:p w14:paraId="615F9067"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lang w:val="en-US"/>
              </w:rPr>
            </w:pPr>
          </w:p>
        </w:tc>
        <w:tc>
          <w:tcPr>
            <w:tcW w:w="1275" w:type="dxa"/>
            <w:tcBorders>
              <w:top w:val="nil"/>
              <w:left w:val="nil"/>
              <w:bottom w:val="nil"/>
              <w:right w:val="nil"/>
            </w:tcBorders>
            <w:vAlign w:val="center"/>
          </w:tcPr>
          <w:p w14:paraId="2A339CB5"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Dar-B2</w:t>
            </w:r>
          </w:p>
        </w:tc>
        <w:tc>
          <w:tcPr>
            <w:tcW w:w="1418" w:type="dxa"/>
            <w:tcBorders>
              <w:top w:val="nil"/>
              <w:left w:val="nil"/>
              <w:bottom w:val="nil"/>
              <w:right w:val="nil"/>
            </w:tcBorders>
            <w:vAlign w:val="center"/>
          </w:tcPr>
          <w:p w14:paraId="190F84B4"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0.80</w:t>
            </w:r>
          </w:p>
        </w:tc>
        <w:tc>
          <w:tcPr>
            <w:tcW w:w="850" w:type="dxa"/>
            <w:tcBorders>
              <w:top w:val="nil"/>
              <w:left w:val="nil"/>
              <w:bottom w:val="nil"/>
              <w:right w:val="nil"/>
            </w:tcBorders>
            <w:vAlign w:val="center"/>
          </w:tcPr>
          <w:p w14:paraId="0362A2AB"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7A073337"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0144AE8F"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42E954E1"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0C6A06A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5A8EA5A3"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2D753E0D"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185DA6A4" w14:textId="77777777" w:rsidTr="00674A9D">
        <w:trPr>
          <w:trHeight w:val="244"/>
          <w:jc w:val="center"/>
        </w:trPr>
        <w:tc>
          <w:tcPr>
            <w:tcW w:w="2694" w:type="dxa"/>
            <w:tcBorders>
              <w:top w:val="nil"/>
              <w:left w:val="nil"/>
              <w:bottom w:val="nil"/>
              <w:right w:val="nil"/>
            </w:tcBorders>
            <w:vAlign w:val="center"/>
          </w:tcPr>
          <w:p w14:paraId="1FB2FD1F"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r w:rsidRPr="00166038">
              <w:rPr>
                <w:b/>
                <w:sz w:val="22"/>
                <w:szCs w:val="22"/>
                <w:lang w:val="en-US"/>
              </w:rPr>
              <w:t xml:space="preserve">8. </w:t>
            </w:r>
            <w:r w:rsidRPr="00166038">
              <w:rPr>
                <w:b/>
                <w:sz w:val="22"/>
                <w:szCs w:val="22"/>
                <w:lang w:val="en-US"/>
              </w:rPr>
              <w:tab/>
              <w:t>Darwinian C</w:t>
            </w:r>
          </w:p>
        </w:tc>
        <w:tc>
          <w:tcPr>
            <w:tcW w:w="1275" w:type="dxa"/>
            <w:tcBorders>
              <w:top w:val="nil"/>
              <w:left w:val="nil"/>
              <w:bottom w:val="nil"/>
              <w:right w:val="nil"/>
            </w:tcBorders>
            <w:vAlign w:val="center"/>
          </w:tcPr>
          <w:p w14:paraId="30A55419" w14:textId="77777777" w:rsidR="00B72E54" w:rsidRPr="00166038" w:rsidRDefault="00B72E54" w:rsidP="006542E3">
            <w:pPr>
              <w:widowControl w:val="0"/>
              <w:autoSpaceDE w:val="0"/>
              <w:autoSpaceDN w:val="0"/>
              <w:adjustRightInd w:val="0"/>
              <w:spacing w:line="20" w:lineRule="atLeast"/>
              <w:jc w:val="left"/>
              <w:rPr>
                <w:b/>
                <w:sz w:val="22"/>
                <w:szCs w:val="22"/>
                <w:lang w:val="en-US"/>
              </w:rPr>
            </w:pPr>
            <w:r w:rsidRPr="00166038">
              <w:rPr>
                <w:sz w:val="22"/>
                <w:szCs w:val="22"/>
                <w:lang w:val="en-US"/>
              </w:rPr>
              <w:t>Dar-C1</w:t>
            </w:r>
          </w:p>
        </w:tc>
        <w:tc>
          <w:tcPr>
            <w:tcW w:w="1418" w:type="dxa"/>
            <w:tcBorders>
              <w:top w:val="nil"/>
              <w:left w:val="nil"/>
              <w:bottom w:val="nil"/>
              <w:right w:val="nil"/>
            </w:tcBorders>
            <w:vAlign w:val="center"/>
          </w:tcPr>
          <w:p w14:paraId="519801A5" w14:textId="77777777" w:rsidR="00B72E54" w:rsidRPr="00166038" w:rsidRDefault="00B72E54">
            <w:pPr>
              <w:widowControl w:val="0"/>
              <w:autoSpaceDE w:val="0"/>
              <w:autoSpaceDN w:val="0"/>
              <w:adjustRightInd w:val="0"/>
              <w:spacing w:line="20" w:lineRule="atLeast"/>
              <w:jc w:val="left"/>
              <w:rPr>
                <w:b/>
                <w:sz w:val="22"/>
                <w:szCs w:val="22"/>
                <w:lang w:val="en-US"/>
              </w:rPr>
            </w:pPr>
            <w:r w:rsidRPr="00166038">
              <w:rPr>
                <w:sz w:val="22"/>
                <w:szCs w:val="22"/>
                <w:lang w:val="en-US"/>
              </w:rPr>
              <w:t>0.6</w:t>
            </w:r>
            <w:r w:rsidR="00A63F18" w:rsidRPr="00166038">
              <w:rPr>
                <w:sz w:val="22"/>
                <w:szCs w:val="22"/>
                <w:lang w:val="en-US"/>
              </w:rPr>
              <w:t>3</w:t>
            </w:r>
          </w:p>
        </w:tc>
        <w:tc>
          <w:tcPr>
            <w:tcW w:w="850" w:type="dxa"/>
            <w:tcBorders>
              <w:top w:val="nil"/>
              <w:left w:val="nil"/>
              <w:bottom w:val="nil"/>
              <w:right w:val="nil"/>
            </w:tcBorders>
            <w:vAlign w:val="center"/>
          </w:tcPr>
          <w:p w14:paraId="4F840A7B"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0.54</w:t>
            </w:r>
          </w:p>
        </w:tc>
        <w:tc>
          <w:tcPr>
            <w:tcW w:w="993" w:type="dxa"/>
            <w:tcBorders>
              <w:top w:val="nil"/>
              <w:left w:val="nil"/>
              <w:bottom w:val="nil"/>
              <w:right w:val="nil"/>
            </w:tcBorders>
            <w:vAlign w:val="center"/>
          </w:tcPr>
          <w:p w14:paraId="1792EDF9"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w:t>
            </w:r>
            <w:r w:rsidR="00A63F18" w:rsidRPr="00166038">
              <w:rPr>
                <w:sz w:val="22"/>
                <w:szCs w:val="22"/>
                <w:lang w:val="en-US"/>
              </w:rPr>
              <w:t>70</w:t>
            </w:r>
          </w:p>
        </w:tc>
        <w:tc>
          <w:tcPr>
            <w:tcW w:w="992" w:type="dxa"/>
            <w:tcBorders>
              <w:top w:val="nil"/>
              <w:left w:val="nil"/>
              <w:bottom w:val="nil"/>
              <w:right w:val="nil"/>
            </w:tcBorders>
            <w:vAlign w:val="center"/>
          </w:tcPr>
          <w:p w14:paraId="7AC02266"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37F4A50E"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3F6CE99F"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504B42F1"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7253EAA5"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14DBD9EC" w14:textId="77777777" w:rsidTr="00674A9D">
        <w:trPr>
          <w:trHeight w:val="244"/>
          <w:jc w:val="center"/>
        </w:trPr>
        <w:tc>
          <w:tcPr>
            <w:tcW w:w="2694" w:type="dxa"/>
            <w:tcBorders>
              <w:top w:val="nil"/>
              <w:left w:val="nil"/>
              <w:bottom w:val="nil"/>
              <w:right w:val="nil"/>
            </w:tcBorders>
            <w:vAlign w:val="center"/>
          </w:tcPr>
          <w:p w14:paraId="5BCEAE3A"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lang w:val="en-US"/>
              </w:rPr>
            </w:pPr>
          </w:p>
        </w:tc>
        <w:tc>
          <w:tcPr>
            <w:tcW w:w="1275" w:type="dxa"/>
            <w:tcBorders>
              <w:top w:val="nil"/>
              <w:left w:val="nil"/>
              <w:bottom w:val="nil"/>
              <w:right w:val="nil"/>
            </w:tcBorders>
            <w:vAlign w:val="center"/>
          </w:tcPr>
          <w:p w14:paraId="22FEE04E"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Dar-C2</w:t>
            </w:r>
          </w:p>
        </w:tc>
        <w:tc>
          <w:tcPr>
            <w:tcW w:w="1418" w:type="dxa"/>
            <w:tcBorders>
              <w:top w:val="nil"/>
              <w:left w:val="nil"/>
              <w:bottom w:val="nil"/>
              <w:right w:val="nil"/>
            </w:tcBorders>
            <w:vAlign w:val="center"/>
          </w:tcPr>
          <w:p w14:paraId="26EFE621"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0.82</w:t>
            </w:r>
          </w:p>
        </w:tc>
        <w:tc>
          <w:tcPr>
            <w:tcW w:w="850" w:type="dxa"/>
            <w:tcBorders>
              <w:top w:val="nil"/>
              <w:left w:val="nil"/>
              <w:bottom w:val="nil"/>
              <w:right w:val="nil"/>
            </w:tcBorders>
            <w:vAlign w:val="center"/>
          </w:tcPr>
          <w:p w14:paraId="5C5C5900"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5DCF4D1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74CE0B87"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1F9D2A83"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6B74AFC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7688CE2B"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795A3623"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7C1F76D5" w14:textId="77777777" w:rsidTr="00674A9D">
        <w:trPr>
          <w:trHeight w:val="244"/>
          <w:jc w:val="center"/>
        </w:trPr>
        <w:tc>
          <w:tcPr>
            <w:tcW w:w="2694" w:type="dxa"/>
            <w:tcBorders>
              <w:top w:val="nil"/>
              <w:left w:val="nil"/>
              <w:bottom w:val="nil"/>
              <w:right w:val="nil"/>
            </w:tcBorders>
            <w:vAlign w:val="center"/>
          </w:tcPr>
          <w:p w14:paraId="5143FA4A"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r w:rsidRPr="00166038">
              <w:rPr>
                <w:b/>
                <w:sz w:val="22"/>
                <w:szCs w:val="22"/>
                <w:lang w:val="en-US"/>
              </w:rPr>
              <w:t xml:space="preserve">9. </w:t>
            </w:r>
            <w:r w:rsidRPr="00166038">
              <w:rPr>
                <w:b/>
                <w:sz w:val="22"/>
                <w:szCs w:val="22"/>
                <w:lang w:val="en-US"/>
              </w:rPr>
              <w:tab/>
              <w:t>Communitarian A</w:t>
            </w:r>
          </w:p>
        </w:tc>
        <w:tc>
          <w:tcPr>
            <w:tcW w:w="1275" w:type="dxa"/>
            <w:tcBorders>
              <w:top w:val="nil"/>
              <w:left w:val="nil"/>
              <w:bottom w:val="nil"/>
              <w:right w:val="nil"/>
            </w:tcBorders>
            <w:vAlign w:val="center"/>
          </w:tcPr>
          <w:p w14:paraId="37E5D4A1" w14:textId="77777777" w:rsidR="00B72E54" w:rsidRPr="00166038" w:rsidRDefault="00B72E54" w:rsidP="006542E3">
            <w:pPr>
              <w:widowControl w:val="0"/>
              <w:autoSpaceDE w:val="0"/>
              <w:autoSpaceDN w:val="0"/>
              <w:adjustRightInd w:val="0"/>
              <w:spacing w:line="20" w:lineRule="atLeast"/>
              <w:jc w:val="left"/>
              <w:rPr>
                <w:b/>
                <w:sz w:val="22"/>
                <w:szCs w:val="22"/>
                <w:lang w:val="en-US"/>
              </w:rPr>
            </w:pPr>
            <w:r w:rsidRPr="00166038">
              <w:rPr>
                <w:sz w:val="22"/>
                <w:szCs w:val="22"/>
                <w:lang w:val="en-US"/>
              </w:rPr>
              <w:t>Com-A1</w:t>
            </w:r>
          </w:p>
        </w:tc>
        <w:tc>
          <w:tcPr>
            <w:tcW w:w="1418" w:type="dxa"/>
            <w:tcBorders>
              <w:top w:val="nil"/>
              <w:left w:val="nil"/>
              <w:bottom w:val="nil"/>
              <w:right w:val="nil"/>
            </w:tcBorders>
            <w:vAlign w:val="center"/>
          </w:tcPr>
          <w:p w14:paraId="071B05F9" w14:textId="77777777" w:rsidR="00B72E54" w:rsidRPr="00166038" w:rsidRDefault="00B72E54">
            <w:pPr>
              <w:widowControl w:val="0"/>
              <w:autoSpaceDE w:val="0"/>
              <w:autoSpaceDN w:val="0"/>
              <w:adjustRightInd w:val="0"/>
              <w:spacing w:line="20" w:lineRule="atLeast"/>
              <w:jc w:val="left"/>
              <w:rPr>
                <w:b/>
                <w:sz w:val="22"/>
                <w:szCs w:val="22"/>
                <w:lang w:val="en-US"/>
              </w:rPr>
            </w:pPr>
            <w:r w:rsidRPr="00166038">
              <w:rPr>
                <w:sz w:val="22"/>
                <w:szCs w:val="22"/>
                <w:lang w:val="en-US"/>
              </w:rPr>
              <w:t>0.82</w:t>
            </w:r>
          </w:p>
        </w:tc>
        <w:tc>
          <w:tcPr>
            <w:tcW w:w="850" w:type="dxa"/>
            <w:tcBorders>
              <w:top w:val="nil"/>
              <w:left w:val="nil"/>
              <w:bottom w:val="nil"/>
              <w:right w:val="nil"/>
            </w:tcBorders>
            <w:vAlign w:val="center"/>
          </w:tcPr>
          <w:p w14:paraId="32C0E0FF"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0.52</w:t>
            </w:r>
          </w:p>
        </w:tc>
        <w:tc>
          <w:tcPr>
            <w:tcW w:w="993" w:type="dxa"/>
            <w:tcBorders>
              <w:top w:val="nil"/>
              <w:left w:val="nil"/>
              <w:bottom w:val="nil"/>
              <w:right w:val="nil"/>
            </w:tcBorders>
            <w:vAlign w:val="center"/>
          </w:tcPr>
          <w:p w14:paraId="2C8471AD"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0.68</w:t>
            </w:r>
          </w:p>
        </w:tc>
        <w:tc>
          <w:tcPr>
            <w:tcW w:w="992" w:type="dxa"/>
            <w:tcBorders>
              <w:top w:val="nil"/>
              <w:left w:val="nil"/>
              <w:bottom w:val="nil"/>
              <w:right w:val="nil"/>
            </w:tcBorders>
            <w:vAlign w:val="center"/>
          </w:tcPr>
          <w:p w14:paraId="7009C7E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42478CE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4DF5C14D"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68058E12"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38284658"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7918CB27" w14:textId="77777777" w:rsidTr="00674A9D">
        <w:trPr>
          <w:trHeight w:val="244"/>
          <w:jc w:val="center"/>
        </w:trPr>
        <w:tc>
          <w:tcPr>
            <w:tcW w:w="2694" w:type="dxa"/>
            <w:tcBorders>
              <w:top w:val="nil"/>
              <w:left w:val="nil"/>
              <w:bottom w:val="nil"/>
              <w:right w:val="nil"/>
            </w:tcBorders>
            <w:vAlign w:val="center"/>
          </w:tcPr>
          <w:p w14:paraId="5E1EB38D"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lang w:val="en-US"/>
              </w:rPr>
            </w:pPr>
          </w:p>
        </w:tc>
        <w:tc>
          <w:tcPr>
            <w:tcW w:w="1275" w:type="dxa"/>
            <w:tcBorders>
              <w:top w:val="nil"/>
              <w:left w:val="nil"/>
              <w:bottom w:val="nil"/>
              <w:right w:val="nil"/>
            </w:tcBorders>
            <w:vAlign w:val="center"/>
          </w:tcPr>
          <w:p w14:paraId="5ADB10E5"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Com-A2</w:t>
            </w:r>
          </w:p>
        </w:tc>
        <w:tc>
          <w:tcPr>
            <w:tcW w:w="1418" w:type="dxa"/>
            <w:tcBorders>
              <w:top w:val="nil"/>
              <w:left w:val="nil"/>
              <w:bottom w:val="nil"/>
              <w:right w:val="nil"/>
            </w:tcBorders>
            <w:vAlign w:val="center"/>
          </w:tcPr>
          <w:p w14:paraId="212417E1"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0.60</w:t>
            </w:r>
          </w:p>
        </w:tc>
        <w:tc>
          <w:tcPr>
            <w:tcW w:w="850" w:type="dxa"/>
            <w:tcBorders>
              <w:top w:val="nil"/>
              <w:left w:val="nil"/>
              <w:bottom w:val="nil"/>
              <w:right w:val="nil"/>
            </w:tcBorders>
            <w:vAlign w:val="center"/>
          </w:tcPr>
          <w:p w14:paraId="00B4E1CB"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3646CE10"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555C00D2"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459868C2"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02F7A69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71BF50C3"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538A3B7B"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1E3E7F46" w14:textId="77777777" w:rsidTr="00674A9D">
        <w:trPr>
          <w:trHeight w:val="244"/>
          <w:jc w:val="center"/>
        </w:trPr>
        <w:tc>
          <w:tcPr>
            <w:tcW w:w="2694" w:type="dxa"/>
            <w:tcBorders>
              <w:top w:val="nil"/>
              <w:left w:val="nil"/>
              <w:bottom w:val="nil"/>
              <w:right w:val="nil"/>
            </w:tcBorders>
            <w:vAlign w:val="center"/>
          </w:tcPr>
          <w:p w14:paraId="47367F78"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r w:rsidRPr="00166038">
              <w:rPr>
                <w:b/>
                <w:sz w:val="22"/>
                <w:szCs w:val="22"/>
                <w:lang w:val="en-US"/>
              </w:rPr>
              <w:t>10. Communitarian B</w:t>
            </w:r>
          </w:p>
        </w:tc>
        <w:tc>
          <w:tcPr>
            <w:tcW w:w="1275" w:type="dxa"/>
            <w:tcBorders>
              <w:top w:val="nil"/>
              <w:left w:val="nil"/>
              <w:bottom w:val="nil"/>
              <w:right w:val="nil"/>
            </w:tcBorders>
            <w:vAlign w:val="center"/>
          </w:tcPr>
          <w:p w14:paraId="10C4F271" w14:textId="77777777" w:rsidR="00B72E54" w:rsidRPr="00166038" w:rsidRDefault="00B72E54" w:rsidP="006542E3">
            <w:pPr>
              <w:widowControl w:val="0"/>
              <w:autoSpaceDE w:val="0"/>
              <w:autoSpaceDN w:val="0"/>
              <w:adjustRightInd w:val="0"/>
              <w:spacing w:line="20" w:lineRule="atLeast"/>
              <w:jc w:val="left"/>
              <w:rPr>
                <w:b/>
                <w:sz w:val="22"/>
                <w:szCs w:val="22"/>
                <w:lang w:val="en-US"/>
              </w:rPr>
            </w:pPr>
            <w:r w:rsidRPr="00166038">
              <w:rPr>
                <w:sz w:val="22"/>
                <w:szCs w:val="22"/>
                <w:lang w:val="en-US"/>
              </w:rPr>
              <w:t>Com-B</w:t>
            </w:r>
          </w:p>
        </w:tc>
        <w:tc>
          <w:tcPr>
            <w:tcW w:w="1418" w:type="dxa"/>
            <w:tcBorders>
              <w:top w:val="nil"/>
              <w:left w:val="nil"/>
              <w:bottom w:val="nil"/>
              <w:right w:val="nil"/>
            </w:tcBorders>
            <w:vAlign w:val="center"/>
          </w:tcPr>
          <w:p w14:paraId="6E959657" w14:textId="77777777" w:rsidR="00B72E54" w:rsidRPr="00166038" w:rsidRDefault="00B72E54">
            <w:pPr>
              <w:widowControl w:val="0"/>
              <w:autoSpaceDE w:val="0"/>
              <w:autoSpaceDN w:val="0"/>
              <w:adjustRightInd w:val="0"/>
              <w:spacing w:line="20" w:lineRule="atLeast"/>
              <w:jc w:val="left"/>
              <w:rPr>
                <w:b/>
                <w:sz w:val="22"/>
                <w:szCs w:val="22"/>
                <w:lang w:val="en-US"/>
              </w:rPr>
            </w:pPr>
            <w:r w:rsidRPr="00166038">
              <w:rPr>
                <w:sz w:val="22"/>
                <w:szCs w:val="22"/>
                <w:lang w:val="en-US"/>
              </w:rPr>
              <w:t>1.00</w:t>
            </w:r>
          </w:p>
        </w:tc>
        <w:tc>
          <w:tcPr>
            <w:tcW w:w="850" w:type="dxa"/>
            <w:tcBorders>
              <w:top w:val="nil"/>
              <w:left w:val="nil"/>
              <w:bottom w:val="nil"/>
              <w:right w:val="nil"/>
            </w:tcBorders>
            <w:vAlign w:val="center"/>
          </w:tcPr>
          <w:p w14:paraId="7BB577C5"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1.00</w:t>
            </w:r>
          </w:p>
        </w:tc>
        <w:tc>
          <w:tcPr>
            <w:tcW w:w="993" w:type="dxa"/>
            <w:tcBorders>
              <w:top w:val="nil"/>
              <w:left w:val="nil"/>
              <w:bottom w:val="nil"/>
              <w:right w:val="nil"/>
            </w:tcBorders>
            <w:vAlign w:val="center"/>
          </w:tcPr>
          <w:p w14:paraId="7BC0BD9E"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1.00</w:t>
            </w:r>
          </w:p>
        </w:tc>
        <w:tc>
          <w:tcPr>
            <w:tcW w:w="992" w:type="dxa"/>
            <w:tcBorders>
              <w:top w:val="nil"/>
              <w:left w:val="nil"/>
              <w:bottom w:val="nil"/>
              <w:right w:val="nil"/>
            </w:tcBorders>
            <w:vAlign w:val="center"/>
          </w:tcPr>
          <w:p w14:paraId="2C375CBF"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62EDD916"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59AE08B1"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04905721"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306B44E3"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0313B07A" w14:textId="77777777" w:rsidTr="00674A9D">
        <w:trPr>
          <w:trHeight w:val="244"/>
          <w:jc w:val="center"/>
        </w:trPr>
        <w:tc>
          <w:tcPr>
            <w:tcW w:w="2694" w:type="dxa"/>
            <w:tcBorders>
              <w:top w:val="nil"/>
              <w:left w:val="nil"/>
              <w:bottom w:val="nil"/>
              <w:right w:val="nil"/>
            </w:tcBorders>
            <w:vAlign w:val="center"/>
          </w:tcPr>
          <w:p w14:paraId="5EA56CDB"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r w:rsidRPr="00166038">
              <w:rPr>
                <w:b/>
                <w:sz w:val="22"/>
                <w:szCs w:val="22"/>
                <w:lang w:val="en-US"/>
              </w:rPr>
              <w:t>11. Communitarian C</w:t>
            </w:r>
          </w:p>
        </w:tc>
        <w:tc>
          <w:tcPr>
            <w:tcW w:w="1275" w:type="dxa"/>
            <w:tcBorders>
              <w:top w:val="nil"/>
              <w:left w:val="nil"/>
              <w:bottom w:val="nil"/>
              <w:right w:val="nil"/>
            </w:tcBorders>
            <w:vAlign w:val="center"/>
          </w:tcPr>
          <w:p w14:paraId="0B4DF1E4" w14:textId="77777777" w:rsidR="00B72E54" w:rsidRPr="00166038" w:rsidRDefault="00B72E54" w:rsidP="006542E3">
            <w:pPr>
              <w:widowControl w:val="0"/>
              <w:autoSpaceDE w:val="0"/>
              <w:autoSpaceDN w:val="0"/>
              <w:adjustRightInd w:val="0"/>
              <w:spacing w:line="20" w:lineRule="atLeast"/>
              <w:jc w:val="left"/>
              <w:rPr>
                <w:b/>
                <w:sz w:val="22"/>
                <w:szCs w:val="22"/>
                <w:lang w:val="en-US"/>
              </w:rPr>
            </w:pPr>
            <w:r w:rsidRPr="00166038">
              <w:rPr>
                <w:sz w:val="22"/>
                <w:szCs w:val="22"/>
                <w:lang w:val="en-US"/>
              </w:rPr>
              <w:t>Com-C1</w:t>
            </w:r>
          </w:p>
        </w:tc>
        <w:tc>
          <w:tcPr>
            <w:tcW w:w="1418" w:type="dxa"/>
            <w:tcBorders>
              <w:top w:val="nil"/>
              <w:left w:val="nil"/>
              <w:bottom w:val="nil"/>
              <w:right w:val="nil"/>
            </w:tcBorders>
            <w:vAlign w:val="center"/>
          </w:tcPr>
          <w:p w14:paraId="4845739F" w14:textId="77777777" w:rsidR="00B72E54" w:rsidRPr="00166038" w:rsidRDefault="00B72E54">
            <w:pPr>
              <w:widowControl w:val="0"/>
              <w:autoSpaceDE w:val="0"/>
              <w:autoSpaceDN w:val="0"/>
              <w:adjustRightInd w:val="0"/>
              <w:spacing w:line="20" w:lineRule="atLeast"/>
              <w:jc w:val="left"/>
              <w:rPr>
                <w:b/>
                <w:sz w:val="22"/>
                <w:szCs w:val="22"/>
                <w:lang w:val="en-US"/>
              </w:rPr>
            </w:pPr>
            <w:r w:rsidRPr="00166038">
              <w:rPr>
                <w:sz w:val="22"/>
                <w:szCs w:val="22"/>
                <w:lang w:val="en-US"/>
              </w:rPr>
              <w:t>0.91</w:t>
            </w:r>
          </w:p>
        </w:tc>
        <w:tc>
          <w:tcPr>
            <w:tcW w:w="850" w:type="dxa"/>
            <w:tcBorders>
              <w:top w:val="nil"/>
              <w:left w:val="nil"/>
              <w:bottom w:val="nil"/>
              <w:right w:val="nil"/>
            </w:tcBorders>
            <w:vAlign w:val="center"/>
          </w:tcPr>
          <w:p w14:paraId="2B7172A7"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0.8</w:t>
            </w:r>
            <w:r w:rsidR="00A63F18" w:rsidRPr="00166038">
              <w:rPr>
                <w:sz w:val="22"/>
                <w:szCs w:val="22"/>
                <w:lang w:val="en-US"/>
              </w:rPr>
              <w:t>6</w:t>
            </w:r>
          </w:p>
        </w:tc>
        <w:tc>
          <w:tcPr>
            <w:tcW w:w="993" w:type="dxa"/>
            <w:tcBorders>
              <w:top w:val="nil"/>
              <w:left w:val="nil"/>
              <w:bottom w:val="nil"/>
              <w:right w:val="nil"/>
            </w:tcBorders>
            <w:vAlign w:val="center"/>
          </w:tcPr>
          <w:p w14:paraId="3A484CFB"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0.92</w:t>
            </w:r>
          </w:p>
        </w:tc>
        <w:tc>
          <w:tcPr>
            <w:tcW w:w="992" w:type="dxa"/>
            <w:tcBorders>
              <w:top w:val="nil"/>
              <w:left w:val="nil"/>
              <w:bottom w:val="nil"/>
              <w:right w:val="nil"/>
            </w:tcBorders>
            <w:vAlign w:val="center"/>
          </w:tcPr>
          <w:p w14:paraId="02BE0AA2"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4FAAAD56"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61C896D5"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674F4B02"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67FD7F90"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7C4F1D89" w14:textId="77777777" w:rsidTr="00674A9D">
        <w:trPr>
          <w:trHeight w:val="244"/>
          <w:jc w:val="center"/>
        </w:trPr>
        <w:tc>
          <w:tcPr>
            <w:tcW w:w="2694" w:type="dxa"/>
            <w:tcBorders>
              <w:top w:val="nil"/>
              <w:left w:val="nil"/>
              <w:bottom w:val="nil"/>
              <w:right w:val="nil"/>
            </w:tcBorders>
            <w:vAlign w:val="center"/>
          </w:tcPr>
          <w:p w14:paraId="2565E0C9"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lang w:val="en-US"/>
              </w:rPr>
            </w:pPr>
          </w:p>
        </w:tc>
        <w:tc>
          <w:tcPr>
            <w:tcW w:w="1275" w:type="dxa"/>
            <w:tcBorders>
              <w:top w:val="nil"/>
              <w:left w:val="nil"/>
              <w:bottom w:val="nil"/>
              <w:right w:val="nil"/>
            </w:tcBorders>
            <w:vAlign w:val="center"/>
          </w:tcPr>
          <w:p w14:paraId="506D35CB"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Com-C2</w:t>
            </w:r>
          </w:p>
        </w:tc>
        <w:tc>
          <w:tcPr>
            <w:tcW w:w="1418" w:type="dxa"/>
            <w:tcBorders>
              <w:top w:val="nil"/>
              <w:left w:val="nil"/>
              <w:bottom w:val="nil"/>
              <w:right w:val="nil"/>
            </w:tcBorders>
            <w:vAlign w:val="center"/>
          </w:tcPr>
          <w:p w14:paraId="08B59520"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0.94</w:t>
            </w:r>
          </w:p>
        </w:tc>
        <w:tc>
          <w:tcPr>
            <w:tcW w:w="850" w:type="dxa"/>
            <w:tcBorders>
              <w:top w:val="nil"/>
              <w:left w:val="nil"/>
              <w:bottom w:val="nil"/>
              <w:right w:val="nil"/>
            </w:tcBorders>
            <w:vAlign w:val="center"/>
          </w:tcPr>
          <w:p w14:paraId="3926A113"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19FE3570"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4854D3DE"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7950BEBE"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29B269B9"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3C8EAAD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483D8CCB"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6FAB284A" w14:textId="77777777" w:rsidTr="00674A9D">
        <w:trPr>
          <w:trHeight w:val="244"/>
          <w:jc w:val="center"/>
        </w:trPr>
        <w:tc>
          <w:tcPr>
            <w:tcW w:w="2694" w:type="dxa"/>
            <w:tcBorders>
              <w:top w:val="nil"/>
              <w:left w:val="nil"/>
              <w:bottom w:val="nil"/>
              <w:right w:val="nil"/>
            </w:tcBorders>
            <w:vAlign w:val="center"/>
          </w:tcPr>
          <w:p w14:paraId="022D1027"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r w:rsidRPr="00166038">
              <w:rPr>
                <w:b/>
                <w:sz w:val="22"/>
                <w:szCs w:val="22"/>
                <w:lang w:val="en-US"/>
              </w:rPr>
              <w:t>12. Missionary A</w:t>
            </w:r>
          </w:p>
        </w:tc>
        <w:tc>
          <w:tcPr>
            <w:tcW w:w="1275" w:type="dxa"/>
            <w:tcBorders>
              <w:top w:val="nil"/>
              <w:left w:val="nil"/>
              <w:bottom w:val="nil"/>
              <w:right w:val="nil"/>
            </w:tcBorders>
            <w:vAlign w:val="center"/>
          </w:tcPr>
          <w:p w14:paraId="15D1538E" w14:textId="77777777" w:rsidR="00B72E54" w:rsidRPr="00166038" w:rsidRDefault="00B72E54" w:rsidP="006542E3">
            <w:pPr>
              <w:widowControl w:val="0"/>
              <w:autoSpaceDE w:val="0"/>
              <w:autoSpaceDN w:val="0"/>
              <w:adjustRightInd w:val="0"/>
              <w:spacing w:line="20" w:lineRule="atLeast"/>
              <w:jc w:val="left"/>
              <w:rPr>
                <w:b/>
                <w:sz w:val="22"/>
                <w:szCs w:val="22"/>
                <w:lang w:val="en-US"/>
              </w:rPr>
            </w:pPr>
            <w:r w:rsidRPr="00166038">
              <w:rPr>
                <w:sz w:val="22"/>
                <w:szCs w:val="22"/>
                <w:lang w:val="en-US"/>
              </w:rPr>
              <w:t>Mis-A</w:t>
            </w:r>
          </w:p>
        </w:tc>
        <w:tc>
          <w:tcPr>
            <w:tcW w:w="1418" w:type="dxa"/>
            <w:tcBorders>
              <w:top w:val="nil"/>
              <w:left w:val="nil"/>
              <w:bottom w:val="nil"/>
              <w:right w:val="nil"/>
            </w:tcBorders>
            <w:vAlign w:val="center"/>
          </w:tcPr>
          <w:p w14:paraId="1A7F2896" w14:textId="77777777" w:rsidR="00B72E54" w:rsidRPr="00166038" w:rsidRDefault="00B72E54">
            <w:pPr>
              <w:widowControl w:val="0"/>
              <w:autoSpaceDE w:val="0"/>
              <w:autoSpaceDN w:val="0"/>
              <w:adjustRightInd w:val="0"/>
              <w:spacing w:line="20" w:lineRule="atLeast"/>
              <w:jc w:val="left"/>
              <w:rPr>
                <w:b/>
                <w:sz w:val="22"/>
                <w:szCs w:val="22"/>
                <w:lang w:val="en-US"/>
              </w:rPr>
            </w:pPr>
            <w:r w:rsidRPr="00166038">
              <w:rPr>
                <w:sz w:val="22"/>
                <w:szCs w:val="22"/>
                <w:lang w:val="en-US"/>
              </w:rPr>
              <w:t>1.00</w:t>
            </w:r>
          </w:p>
        </w:tc>
        <w:tc>
          <w:tcPr>
            <w:tcW w:w="850" w:type="dxa"/>
            <w:tcBorders>
              <w:top w:val="nil"/>
              <w:left w:val="nil"/>
              <w:bottom w:val="nil"/>
              <w:right w:val="nil"/>
            </w:tcBorders>
            <w:vAlign w:val="center"/>
          </w:tcPr>
          <w:p w14:paraId="1B44BD3D"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1.00</w:t>
            </w:r>
          </w:p>
        </w:tc>
        <w:tc>
          <w:tcPr>
            <w:tcW w:w="993" w:type="dxa"/>
            <w:tcBorders>
              <w:top w:val="nil"/>
              <w:left w:val="nil"/>
              <w:bottom w:val="nil"/>
              <w:right w:val="nil"/>
            </w:tcBorders>
            <w:vAlign w:val="center"/>
          </w:tcPr>
          <w:p w14:paraId="371C9039"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1.00</w:t>
            </w:r>
          </w:p>
        </w:tc>
        <w:tc>
          <w:tcPr>
            <w:tcW w:w="992" w:type="dxa"/>
            <w:tcBorders>
              <w:top w:val="nil"/>
              <w:left w:val="nil"/>
              <w:bottom w:val="nil"/>
              <w:right w:val="nil"/>
            </w:tcBorders>
            <w:vAlign w:val="center"/>
          </w:tcPr>
          <w:p w14:paraId="5DD5A3F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6800ED1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069540F7"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26E9E586"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76171C72"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6761716E" w14:textId="77777777" w:rsidTr="00674A9D">
        <w:trPr>
          <w:trHeight w:val="244"/>
          <w:jc w:val="center"/>
        </w:trPr>
        <w:tc>
          <w:tcPr>
            <w:tcW w:w="2694" w:type="dxa"/>
            <w:tcBorders>
              <w:top w:val="nil"/>
              <w:left w:val="nil"/>
              <w:bottom w:val="nil"/>
              <w:right w:val="nil"/>
            </w:tcBorders>
            <w:vAlign w:val="center"/>
          </w:tcPr>
          <w:p w14:paraId="143587DC"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r w:rsidRPr="00166038">
              <w:rPr>
                <w:b/>
                <w:sz w:val="22"/>
                <w:szCs w:val="22"/>
                <w:lang w:val="en-US"/>
              </w:rPr>
              <w:t>13. Missionary B</w:t>
            </w:r>
          </w:p>
        </w:tc>
        <w:tc>
          <w:tcPr>
            <w:tcW w:w="1275" w:type="dxa"/>
            <w:tcBorders>
              <w:top w:val="nil"/>
              <w:left w:val="nil"/>
              <w:bottom w:val="nil"/>
              <w:right w:val="nil"/>
            </w:tcBorders>
            <w:vAlign w:val="center"/>
          </w:tcPr>
          <w:p w14:paraId="64A9C8D4" w14:textId="77777777" w:rsidR="00B72E54" w:rsidRPr="00166038" w:rsidRDefault="00B72E54" w:rsidP="006542E3">
            <w:pPr>
              <w:widowControl w:val="0"/>
              <w:autoSpaceDE w:val="0"/>
              <w:autoSpaceDN w:val="0"/>
              <w:adjustRightInd w:val="0"/>
              <w:spacing w:line="20" w:lineRule="atLeast"/>
              <w:jc w:val="left"/>
              <w:rPr>
                <w:b/>
                <w:sz w:val="22"/>
                <w:szCs w:val="22"/>
                <w:lang w:val="en-US"/>
              </w:rPr>
            </w:pPr>
            <w:r w:rsidRPr="00166038">
              <w:rPr>
                <w:sz w:val="22"/>
                <w:szCs w:val="22"/>
                <w:lang w:val="en-US"/>
              </w:rPr>
              <w:t>Mis-B1</w:t>
            </w:r>
          </w:p>
        </w:tc>
        <w:tc>
          <w:tcPr>
            <w:tcW w:w="1418" w:type="dxa"/>
            <w:tcBorders>
              <w:top w:val="nil"/>
              <w:left w:val="nil"/>
              <w:bottom w:val="nil"/>
              <w:right w:val="nil"/>
            </w:tcBorders>
            <w:vAlign w:val="center"/>
          </w:tcPr>
          <w:p w14:paraId="608A58E9" w14:textId="77777777" w:rsidR="00B72E54" w:rsidRPr="00166038" w:rsidRDefault="00B72E54">
            <w:pPr>
              <w:widowControl w:val="0"/>
              <w:autoSpaceDE w:val="0"/>
              <w:autoSpaceDN w:val="0"/>
              <w:adjustRightInd w:val="0"/>
              <w:spacing w:line="20" w:lineRule="atLeast"/>
              <w:jc w:val="left"/>
              <w:rPr>
                <w:b/>
                <w:sz w:val="22"/>
                <w:szCs w:val="22"/>
                <w:lang w:val="en-US"/>
              </w:rPr>
            </w:pPr>
            <w:r w:rsidRPr="00166038">
              <w:rPr>
                <w:sz w:val="22"/>
                <w:szCs w:val="22"/>
                <w:lang w:val="en-US"/>
              </w:rPr>
              <w:t>0.71</w:t>
            </w:r>
          </w:p>
        </w:tc>
        <w:tc>
          <w:tcPr>
            <w:tcW w:w="850" w:type="dxa"/>
            <w:tcBorders>
              <w:top w:val="nil"/>
              <w:left w:val="nil"/>
              <w:bottom w:val="nil"/>
              <w:right w:val="nil"/>
            </w:tcBorders>
            <w:vAlign w:val="center"/>
          </w:tcPr>
          <w:p w14:paraId="3681D210"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0.6</w:t>
            </w:r>
            <w:r w:rsidR="00A63F18" w:rsidRPr="00166038">
              <w:rPr>
                <w:sz w:val="22"/>
                <w:szCs w:val="22"/>
                <w:lang w:val="en-US"/>
              </w:rPr>
              <w:t>3</w:t>
            </w:r>
          </w:p>
        </w:tc>
        <w:tc>
          <w:tcPr>
            <w:tcW w:w="993" w:type="dxa"/>
            <w:tcBorders>
              <w:top w:val="nil"/>
              <w:left w:val="nil"/>
              <w:bottom w:val="nil"/>
              <w:right w:val="nil"/>
            </w:tcBorders>
            <w:vAlign w:val="center"/>
          </w:tcPr>
          <w:p w14:paraId="2D648D79"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0.7</w:t>
            </w:r>
            <w:r w:rsidR="00A63F18" w:rsidRPr="00166038">
              <w:rPr>
                <w:sz w:val="22"/>
                <w:szCs w:val="22"/>
                <w:lang w:val="en-US"/>
              </w:rPr>
              <w:t>7</w:t>
            </w:r>
          </w:p>
        </w:tc>
        <w:tc>
          <w:tcPr>
            <w:tcW w:w="992" w:type="dxa"/>
            <w:tcBorders>
              <w:top w:val="nil"/>
              <w:left w:val="nil"/>
              <w:bottom w:val="nil"/>
              <w:right w:val="nil"/>
            </w:tcBorders>
            <w:vAlign w:val="center"/>
          </w:tcPr>
          <w:p w14:paraId="059436C0"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2205046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35875E34"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2535C8DC"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1B675CD7"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0F54104A" w14:textId="77777777" w:rsidTr="00674A9D">
        <w:trPr>
          <w:trHeight w:val="244"/>
          <w:jc w:val="center"/>
        </w:trPr>
        <w:tc>
          <w:tcPr>
            <w:tcW w:w="2694" w:type="dxa"/>
            <w:tcBorders>
              <w:top w:val="nil"/>
              <w:left w:val="nil"/>
              <w:bottom w:val="nil"/>
              <w:right w:val="nil"/>
            </w:tcBorders>
            <w:vAlign w:val="center"/>
          </w:tcPr>
          <w:p w14:paraId="20497430"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lang w:val="en-US"/>
              </w:rPr>
            </w:pPr>
          </w:p>
        </w:tc>
        <w:tc>
          <w:tcPr>
            <w:tcW w:w="1275" w:type="dxa"/>
            <w:tcBorders>
              <w:top w:val="nil"/>
              <w:left w:val="nil"/>
              <w:bottom w:val="nil"/>
              <w:right w:val="nil"/>
            </w:tcBorders>
            <w:vAlign w:val="center"/>
          </w:tcPr>
          <w:p w14:paraId="3CFB0624"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Mis-B2</w:t>
            </w:r>
          </w:p>
        </w:tc>
        <w:tc>
          <w:tcPr>
            <w:tcW w:w="1418" w:type="dxa"/>
            <w:tcBorders>
              <w:top w:val="nil"/>
              <w:left w:val="nil"/>
              <w:bottom w:val="nil"/>
              <w:right w:val="nil"/>
            </w:tcBorders>
            <w:vAlign w:val="center"/>
          </w:tcPr>
          <w:p w14:paraId="05276F78"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0.84</w:t>
            </w:r>
          </w:p>
        </w:tc>
        <w:tc>
          <w:tcPr>
            <w:tcW w:w="850" w:type="dxa"/>
            <w:tcBorders>
              <w:top w:val="nil"/>
              <w:left w:val="nil"/>
              <w:bottom w:val="nil"/>
              <w:right w:val="nil"/>
            </w:tcBorders>
            <w:vAlign w:val="center"/>
          </w:tcPr>
          <w:p w14:paraId="54EC00A5"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7CE1A0AA"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76DD9B15"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2E936240"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672D0132"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4493D419"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763CA35D"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47BB9D5B" w14:textId="77777777" w:rsidTr="00674A9D">
        <w:trPr>
          <w:trHeight w:val="244"/>
          <w:jc w:val="center"/>
        </w:trPr>
        <w:tc>
          <w:tcPr>
            <w:tcW w:w="2694" w:type="dxa"/>
            <w:tcBorders>
              <w:top w:val="nil"/>
              <w:left w:val="nil"/>
              <w:bottom w:val="nil"/>
              <w:right w:val="nil"/>
            </w:tcBorders>
            <w:vAlign w:val="center"/>
          </w:tcPr>
          <w:p w14:paraId="270190C5" w14:textId="77777777" w:rsidR="00B72E54" w:rsidRPr="00166038" w:rsidRDefault="00B72E54" w:rsidP="00DD390B">
            <w:pPr>
              <w:widowControl w:val="0"/>
              <w:tabs>
                <w:tab w:val="left" w:pos="284"/>
              </w:tabs>
              <w:autoSpaceDE w:val="0"/>
              <w:autoSpaceDN w:val="0"/>
              <w:adjustRightInd w:val="0"/>
              <w:spacing w:line="20" w:lineRule="atLeast"/>
              <w:jc w:val="left"/>
              <w:rPr>
                <w:b/>
                <w:sz w:val="22"/>
                <w:szCs w:val="22"/>
                <w:lang w:val="en-US"/>
              </w:rPr>
            </w:pPr>
            <w:r w:rsidRPr="00166038">
              <w:rPr>
                <w:b/>
                <w:sz w:val="22"/>
                <w:szCs w:val="22"/>
                <w:lang w:val="en-US"/>
              </w:rPr>
              <w:t>14. Missionary C</w:t>
            </w:r>
          </w:p>
        </w:tc>
        <w:tc>
          <w:tcPr>
            <w:tcW w:w="1275" w:type="dxa"/>
            <w:tcBorders>
              <w:top w:val="nil"/>
              <w:left w:val="nil"/>
              <w:bottom w:val="nil"/>
              <w:right w:val="nil"/>
            </w:tcBorders>
            <w:vAlign w:val="center"/>
          </w:tcPr>
          <w:p w14:paraId="021B9DA7" w14:textId="77777777" w:rsidR="00B72E54" w:rsidRPr="00166038" w:rsidRDefault="00B72E54" w:rsidP="006542E3">
            <w:pPr>
              <w:widowControl w:val="0"/>
              <w:autoSpaceDE w:val="0"/>
              <w:autoSpaceDN w:val="0"/>
              <w:adjustRightInd w:val="0"/>
              <w:spacing w:line="20" w:lineRule="atLeast"/>
              <w:jc w:val="left"/>
              <w:rPr>
                <w:b/>
                <w:sz w:val="22"/>
                <w:szCs w:val="22"/>
                <w:lang w:val="en-US"/>
              </w:rPr>
            </w:pPr>
            <w:r w:rsidRPr="00166038">
              <w:rPr>
                <w:sz w:val="22"/>
                <w:szCs w:val="22"/>
                <w:lang w:val="en-US"/>
              </w:rPr>
              <w:t>Mis-C1</w:t>
            </w:r>
          </w:p>
        </w:tc>
        <w:tc>
          <w:tcPr>
            <w:tcW w:w="1418" w:type="dxa"/>
            <w:tcBorders>
              <w:top w:val="nil"/>
              <w:left w:val="nil"/>
              <w:bottom w:val="nil"/>
              <w:right w:val="nil"/>
            </w:tcBorders>
            <w:vAlign w:val="center"/>
          </w:tcPr>
          <w:p w14:paraId="787BB91A" w14:textId="77777777" w:rsidR="00B72E54" w:rsidRPr="00166038" w:rsidRDefault="00B72E54">
            <w:pPr>
              <w:widowControl w:val="0"/>
              <w:autoSpaceDE w:val="0"/>
              <w:autoSpaceDN w:val="0"/>
              <w:adjustRightInd w:val="0"/>
              <w:spacing w:line="20" w:lineRule="atLeast"/>
              <w:jc w:val="left"/>
              <w:rPr>
                <w:b/>
                <w:sz w:val="22"/>
                <w:szCs w:val="22"/>
                <w:lang w:val="en-US"/>
              </w:rPr>
            </w:pPr>
            <w:r w:rsidRPr="00166038">
              <w:rPr>
                <w:sz w:val="22"/>
                <w:szCs w:val="22"/>
                <w:lang w:val="en-US"/>
              </w:rPr>
              <w:t>0.89</w:t>
            </w:r>
          </w:p>
        </w:tc>
        <w:tc>
          <w:tcPr>
            <w:tcW w:w="850" w:type="dxa"/>
            <w:tcBorders>
              <w:top w:val="nil"/>
              <w:left w:val="nil"/>
              <w:bottom w:val="nil"/>
              <w:right w:val="nil"/>
            </w:tcBorders>
            <w:vAlign w:val="center"/>
          </w:tcPr>
          <w:p w14:paraId="3D790572"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0.6</w:t>
            </w:r>
            <w:r w:rsidR="00A63F18" w:rsidRPr="00166038">
              <w:rPr>
                <w:sz w:val="22"/>
                <w:szCs w:val="22"/>
                <w:lang w:val="en-US"/>
              </w:rPr>
              <w:t>5</w:t>
            </w:r>
          </w:p>
        </w:tc>
        <w:tc>
          <w:tcPr>
            <w:tcW w:w="993" w:type="dxa"/>
            <w:tcBorders>
              <w:top w:val="nil"/>
              <w:left w:val="nil"/>
              <w:bottom w:val="nil"/>
              <w:right w:val="nil"/>
            </w:tcBorders>
            <w:vAlign w:val="center"/>
          </w:tcPr>
          <w:p w14:paraId="66D2BFA7"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0.7</w:t>
            </w:r>
            <w:r w:rsidR="00A63F18" w:rsidRPr="00166038">
              <w:rPr>
                <w:sz w:val="22"/>
                <w:szCs w:val="22"/>
                <w:lang w:val="en-US"/>
              </w:rPr>
              <w:t>9</w:t>
            </w:r>
          </w:p>
        </w:tc>
        <w:tc>
          <w:tcPr>
            <w:tcW w:w="992" w:type="dxa"/>
            <w:tcBorders>
              <w:top w:val="nil"/>
              <w:left w:val="nil"/>
              <w:bottom w:val="nil"/>
              <w:right w:val="nil"/>
            </w:tcBorders>
            <w:vAlign w:val="center"/>
          </w:tcPr>
          <w:p w14:paraId="3E0F5052"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6C892DC8"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65AE433F"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6956AFCF"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3DA395EE"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32F161E0" w14:textId="77777777" w:rsidTr="00674A9D">
        <w:trPr>
          <w:trHeight w:val="244"/>
          <w:jc w:val="center"/>
        </w:trPr>
        <w:tc>
          <w:tcPr>
            <w:tcW w:w="2694" w:type="dxa"/>
            <w:tcBorders>
              <w:top w:val="nil"/>
              <w:left w:val="nil"/>
              <w:bottom w:val="nil"/>
              <w:right w:val="nil"/>
            </w:tcBorders>
            <w:vAlign w:val="center"/>
          </w:tcPr>
          <w:p w14:paraId="03909A5B" w14:textId="77777777" w:rsidR="00B72E54" w:rsidRPr="00166038" w:rsidRDefault="00B72E54" w:rsidP="00DD390B">
            <w:pPr>
              <w:widowControl w:val="0"/>
              <w:tabs>
                <w:tab w:val="left" w:pos="284"/>
              </w:tabs>
              <w:autoSpaceDE w:val="0"/>
              <w:autoSpaceDN w:val="0"/>
              <w:adjustRightInd w:val="0"/>
              <w:spacing w:line="20" w:lineRule="atLeast"/>
              <w:jc w:val="left"/>
              <w:rPr>
                <w:sz w:val="22"/>
                <w:szCs w:val="22"/>
                <w:lang w:val="en-US"/>
              </w:rPr>
            </w:pPr>
          </w:p>
        </w:tc>
        <w:tc>
          <w:tcPr>
            <w:tcW w:w="1275" w:type="dxa"/>
            <w:tcBorders>
              <w:top w:val="nil"/>
              <w:left w:val="nil"/>
              <w:bottom w:val="nil"/>
              <w:right w:val="nil"/>
            </w:tcBorders>
            <w:vAlign w:val="center"/>
          </w:tcPr>
          <w:p w14:paraId="5D7E56EB"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Mis-C2</w:t>
            </w:r>
          </w:p>
        </w:tc>
        <w:tc>
          <w:tcPr>
            <w:tcW w:w="1418" w:type="dxa"/>
            <w:tcBorders>
              <w:top w:val="nil"/>
              <w:left w:val="nil"/>
              <w:bottom w:val="nil"/>
              <w:right w:val="nil"/>
            </w:tcBorders>
            <w:vAlign w:val="center"/>
          </w:tcPr>
          <w:p w14:paraId="52D9689C" w14:textId="77777777"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0.75</w:t>
            </w:r>
          </w:p>
        </w:tc>
        <w:tc>
          <w:tcPr>
            <w:tcW w:w="850" w:type="dxa"/>
            <w:tcBorders>
              <w:top w:val="nil"/>
              <w:left w:val="nil"/>
              <w:bottom w:val="nil"/>
              <w:right w:val="nil"/>
            </w:tcBorders>
            <w:vAlign w:val="center"/>
          </w:tcPr>
          <w:p w14:paraId="798F1072"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3" w:type="dxa"/>
            <w:tcBorders>
              <w:top w:val="nil"/>
              <w:left w:val="nil"/>
              <w:bottom w:val="nil"/>
              <w:right w:val="nil"/>
            </w:tcBorders>
            <w:vAlign w:val="center"/>
          </w:tcPr>
          <w:p w14:paraId="0076D536"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69DE2C64"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0" w:type="dxa"/>
            <w:tcBorders>
              <w:top w:val="nil"/>
              <w:left w:val="nil"/>
              <w:bottom w:val="nil"/>
              <w:right w:val="nil"/>
            </w:tcBorders>
            <w:vAlign w:val="center"/>
          </w:tcPr>
          <w:p w14:paraId="0B59E5E1"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tcBorders>
              <w:top w:val="nil"/>
              <w:left w:val="nil"/>
              <w:bottom w:val="nil"/>
              <w:right w:val="nil"/>
            </w:tcBorders>
            <w:vAlign w:val="center"/>
          </w:tcPr>
          <w:p w14:paraId="12D496BF"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992" w:type="dxa"/>
            <w:tcBorders>
              <w:top w:val="nil"/>
              <w:left w:val="nil"/>
              <w:bottom w:val="nil"/>
              <w:right w:val="nil"/>
            </w:tcBorders>
            <w:vAlign w:val="center"/>
          </w:tcPr>
          <w:p w14:paraId="00A7E519" w14:textId="77777777" w:rsidR="00B72E54" w:rsidRPr="00166038" w:rsidRDefault="00B72E54">
            <w:pPr>
              <w:widowControl w:val="0"/>
              <w:autoSpaceDE w:val="0"/>
              <w:autoSpaceDN w:val="0"/>
              <w:adjustRightInd w:val="0"/>
              <w:spacing w:line="20" w:lineRule="atLeast"/>
              <w:jc w:val="left"/>
              <w:rPr>
                <w:sz w:val="22"/>
                <w:szCs w:val="22"/>
                <w:lang w:val="en-US"/>
              </w:rPr>
            </w:pPr>
          </w:p>
        </w:tc>
        <w:tc>
          <w:tcPr>
            <w:tcW w:w="851" w:type="dxa"/>
            <w:gridSpan w:val="3"/>
            <w:tcBorders>
              <w:top w:val="nil"/>
              <w:left w:val="nil"/>
              <w:bottom w:val="nil"/>
              <w:right w:val="nil"/>
            </w:tcBorders>
            <w:vAlign w:val="center"/>
          </w:tcPr>
          <w:p w14:paraId="440C9D0A" w14:textId="77777777" w:rsidR="00B72E54" w:rsidRPr="00166038" w:rsidRDefault="00B72E54">
            <w:pPr>
              <w:widowControl w:val="0"/>
              <w:autoSpaceDE w:val="0"/>
              <w:autoSpaceDN w:val="0"/>
              <w:adjustRightInd w:val="0"/>
              <w:spacing w:line="20" w:lineRule="atLeast"/>
              <w:jc w:val="left"/>
              <w:rPr>
                <w:sz w:val="22"/>
                <w:szCs w:val="22"/>
                <w:lang w:val="en-US"/>
              </w:rPr>
            </w:pPr>
          </w:p>
        </w:tc>
      </w:tr>
      <w:tr w:rsidR="008E3299" w:rsidRPr="002F759D" w14:paraId="3B9BFBF5" w14:textId="77777777" w:rsidTr="008E3299">
        <w:trPr>
          <w:gridAfter w:val="2"/>
          <w:wAfter w:w="562" w:type="dxa"/>
          <w:trHeight w:val="824"/>
          <w:jc w:val="center"/>
        </w:trPr>
        <w:tc>
          <w:tcPr>
            <w:tcW w:w="11204" w:type="dxa"/>
            <w:gridSpan w:val="10"/>
            <w:tcBorders>
              <w:top w:val="single" w:sz="4" w:space="0" w:color="auto"/>
              <w:left w:val="nil"/>
              <w:bottom w:val="nil"/>
              <w:right w:val="nil"/>
            </w:tcBorders>
            <w:vAlign w:val="center"/>
          </w:tcPr>
          <w:p w14:paraId="71449A20" w14:textId="77777777" w:rsidR="00B72E54" w:rsidRPr="00166038" w:rsidRDefault="00B72E54" w:rsidP="00DD390B">
            <w:pPr>
              <w:widowControl w:val="0"/>
              <w:autoSpaceDE w:val="0"/>
              <w:autoSpaceDN w:val="0"/>
              <w:adjustRightInd w:val="0"/>
              <w:spacing w:line="20" w:lineRule="atLeast"/>
              <w:jc w:val="left"/>
              <w:rPr>
                <w:sz w:val="22"/>
                <w:szCs w:val="22"/>
                <w:lang w:val="en-US"/>
              </w:rPr>
            </w:pPr>
            <w:r w:rsidRPr="00166038">
              <w:rPr>
                <w:i/>
                <w:sz w:val="22"/>
                <w:szCs w:val="22"/>
                <w:lang w:val="en-US"/>
              </w:rPr>
              <w:t>Notes</w:t>
            </w:r>
            <w:r w:rsidRPr="00166038">
              <w:rPr>
                <w:sz w:val="22"/>
                <w:szCs w:val="22"/>
                <w:lang w:val="en-US"/>
              </w:rPr>
              <w:t xml:space="preserve">: n = 171 founders in 119 projects; </w:t>
            </w:r>
            <w:r w:rsidRPr="00166038">
              <w:rPr>
                <w:sz w:val="22"/>
                <w:szCs w:val="22"/>
                <w:lang w:val="en-US"/>
              </w:rPr>
              <w:sym w:font="Symbol" w:char="F063"/>
            </w:r>
            <w:r w:rsidRPr="00166038">
              <w:rPr>
                <w:sz w:val="22"/>
                <w:szCs w:val="22"/>
                <w:vertAlign w:val="superscript"/>
                <w:lang w:val="en-US"/>
              </w:rPr>
              <w:t>2</w:t>
            </w:r>
            <w:r w:rsidRPr="00166038">
              <w:rPr>
                <w:sz w:val="22"/>
                <w:szCs w:val="22"/>
                <w:vertAlign w:val="subscript"/>
                <w:lang w:val="en-US"/>
              </w:rPr>
              <w:t>(174)</w:t>
            </w:r>
            <w:r w:rsidRPr="00166038">
              <w:rPr>
                <w:sz w:val="22"/>
                <w:szCs w:val="22"/>
                <w:vertAlign w:val="superscript"/>
                <w:lang w:val="en-US"/>
              </w:rPr>
              <w:t xml:space="preserve"> </w:t>
            </w:r>
            <w:r w:rsidRPr="00166038">
              <w:rPr>
                <w:sz w:val="22"/>
                <w:szCs w:val="22"/>
                <w:lang w:val="en-US"/>
              </w:rPr>
              <w:t>=249.5</w:t>
            </w:r>
            <w:r w:rsidR="00A63F18" w:rsidRPr="00166038">
              <w:rPr>
                <w:sz w:val="22"/>
                <w:szCs w:val="22"/>
                <w:lang w:val="en-US"/>
              </w:rPr>
              <w:t>3</w:t>
            </w:r>
            <w:r w:rsidRPr="00166038">
              <w:rPr>
                <w:sz w:val="22"/>
                <w:szCs w:val="22"/>
                <w:lang w:val="en-US"/>
              </w:rPr>
              <w:t>; p&lt;0.001; CFI=0.9</w:t>
            </w:r>
            <w:r w:rsidR="00A63F18" w:rsidRPr="00166038">
              <w:rPr>
                <w:sz w:val="22"/>
                <w:szCs w:val="22"/>
                <w:lang w:val="en-US"/>
              </w:rPr>
              <w:t>4</w:t>
            </w:r>
            <w:r w:rsidRPr="00166038">
              <w:rPr>
                <w:sz w:val="22"/>
                <w:szCs w:val="22"/>
                <w:lang w:val="en-US"/>
              </w:rPr>
              <w:t>; TLI=0.9</w:t>
            </w:r>
            <w:r w:rsidR="00A63F18" w:rsidRPr="00166038">
              <w:rPr>
                <w:sz w:val="22"/>
                <w:szCs w:val="22"/>
                <w:lang w:val="en-US"/>
              </w:rPr>
              <w:t>3</w:t>
            </w:r>
            <w:r w:rsidRPr="00166038">
              <w:rPr>
                <w:sz w:val="22"/>
                <w:szCs w:val="22"/>
                <w:lang w:val="en-US"/>
              </w:rPr>
              <w:t>; RMSEA=0.05; SRMR=0.06.</w:t>
            </w:r>
          </w:p>
          <w:p w14:paraId="6FD9AFF7" w14:textId="77777777" w:rsidR="00B72E54" w:rsidRPr="00166038" w:rsidRDefault="00B72E54" w:rsidP="006542E3">
            <w:pPr>
              <w:widowControl w:val="0"/>
              <w:autoSpaceDE w:val="0"/>
              <w:autoSpaceDN w:val="0"/>
              <w:adjustRightInd w:val="0"/>
              <w:spacing w:line="20" w:lineRule="atLeast"/>
              <w:jc w:val="left"/>
              <w:rPr>
                <w:sz w:val="22"/>
                <w:szCs w:val="22"/>
                <w:lang w:val="en-US"/>
              </w:rPr>
            </w:pPr>
            <w:r w:rsidRPr="00166038">
              <w:rPr>
                <w:sz w:val="22"/>
                <w:szCs w:val="22"/>
                <w:lang w:val="en-US"/>
              </w:rPr>
              <w:t xml:space="preserve">IO = identity orientation; DAR = Darwinian; COM = Communitarian; MIS = Missionary; </w:t>
            </w:r>
            <w:r w:rsidRPr="00166038">
              <w:rPr>
                <w:sz w:val="22"/>
                <w:szCs w:val="22"/>
                <w:lang w:val="en-US"/>
              </w:rPr>
              <w:br/>
              <w:t>GA = growth aspirations; ESE = entrepreneurial self-efficacy;</w:t>
            </w:r>
          </w:p>
          <w:p w14:paraId="0D4077C4" w14:textId="6C40D410" w:rsidR="00B72E54" w:rsidRPr="00166038" w:rsidRDefault="00B72E54">
            <w:pPr>
              <w:widowControl w:val="0"/>
              <w:autoSpaceDE w:val="0"/>
              <w:autoSpaceDN w:val="0"/>
              <w:adjustRightInd w:val="0"/>
              <w:spacing w:line="20" w:lineRule="atLeast"/>
              <w:jc w:val="left"/>
              <w:rPr>
                <w:sz w:val="22"/>
                <w:szCs w:val="22"/>
                <w:lang w:val="en-US"/>
              </w:rPr>
            </w:pPr>
            <w:r w:rsidRPr="00166038">
              <w:rPr>
                <w:sz w:val="22"/>
                <w:szCs w:val="22"/>
                <w:lang w:val="en-US"/>
              </w:rPr>
              <w:t>A = basic motivation; B = basis for self-evaluation; C = frame of reference.</w:t>
            </w:r>
          </w:p>
          <w:p w14:paraId="7D3F565E" w14:textId="77777777" w:rsidR="00B72E54" w:rsidRPr="00166038" w:rsidRDefault="00B72E54">
            <w:pPr>
              <w:widowControl w:val="0"/>
              <w:autoSpaceDE w:val="0"/>
              <w:autoSpaceDN w:val="0"/>
              <w:adjustRightInd w:val="0"/>
              <w:spacing w:line="180" w:lineRule="atLeast"/>
              <w:jc w:val="left"/>
              <w:rPr>
                <w:sz w:val="22"/>
                <w:szCs w:val="22"/>
                <w:lang w:val="en-US"/>
              </w:rPr>
            </w:pPr>
            <w:r w:rsidRPr="00166038">
              <w:rPr>
                <w:sz w:val="22"/>
                <w:szCs w:val="22"/>
                <w:lang w:val="en-US"/>
              </w:rPr>
              <w:t>AVE = average variance extracted; CR = composite reliability.</w:t>
            </w:r>
          </w:p>
          <w:p w14:paraId="01E14EE3" w14:textId="77777777" w:rsidR="00B72E54" w:rsidRPr="00166038" w:rsidRDefault="00B72E54">
            <w:pPr>
              <w:widowControl w:val="0"/>
              <w:autoSpaceDE w:val="0"/>
              <w:autoSpaceDN w:val="0"/>
              <w:adjustRightInd w:val="0"/>
              <w:spacing w:line="180" w:lineRule="atLeast"/>
              <w:jc w:val="left"/>
              <w:rPr>
                <w:i/>
                <w:sz w:val="22"/>
                <w:szCs w:val="22"/>
                <w:lang w:val="en-US"/>
              </w:rPr>
            </w:pPr>
            <w:r w:rsidRPr="00166038">
              <w:rPr>
                <w:sz w:val="22"/>
                <w:szCs w:val="22"/>
                <w:lang w:val="en-US"/>
              </w:rPr>
              <w:t xml:space="preserve">Discriminant validity: square of correlation estimates below diagonal, AVEs on diagonal (in italics). </w:t>
            </w:r>
          </w:p>
        </w:tc>
      </w:tr>
    </w:tbl>
    <w:p w14:paraId="6A1DC743" w14:textId="77777777" w:rsidR="00B72E54" w:rsidRPr="00166038" w:rsidRDefault="00B72E54" w:rsidP="00DD390B">
      <w:pPr>
        <w:rPr>
          <w:lang w:val="en-US"/>
        </w:rPr>
      </w:pPr>
    </w:p>
    <w:p w14:paraId="13723D58" w14:textId="77777777" w:rsidR="00B72E54" w:rsidRPr="00166038" w:rsidRDefault="00B72E54">
      <w:pPr>
        <w:spacing w:line="240" w:lineRule="auto"/>
        <w:jc w:val="left"/>
        <w:rPr>
          <w:lang w:val="en-US"/>
        </w:rPr>
      </w:pPr>
      <w:r w:rsidRPr="00166038">
        <w:rPr>
          <w:lang w:val="en-US"/>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2941"/>
        <w:gridCol w:w="1333"/>
        <w:gridCol w:w="1333"/>
        <w:gridCol w:w="1333"/>
      </w:tblGrid>
      <w:tr w:rsidR="00B72E54" w:rsidRPr="002F759D" w14:paraId="6A9EBB53" w14:textId="77777777" w:rsidTr="00E5334E">
        <w:trPr>
          <w:cantSplit/>
          <w:trHeight w:val="284"/>
        </w:trPr>
        <w:tc>
          <w:tcPr>
            <w:tcW w:w="5000" w:type="pct"/>
            <w:gridSpan w:val="5"/>
            <w:tcBorders>
              <w:bottom w:val="single" w:sz="4" w:space="0" w:color="auto"/>
            </w:tcBorders>
          </w:tcPr>
          <w:p w14:paraId="20A810F1" w14:textId="77777777" w:rsidR="00B72E54" w:rsidRPr="00166038" w:rsidRDefault="005D69AB" w:rsidP="00662329">
            <w:pPr>
              <w:pStyle w:val="Caption"/>
              <w:spacing w:after="0"/>
              <w:jc w:val="center"/>
              <w:rPr>
                <w:sz w:val="24"/>
                <w:szCs w:val="24"/>
                <w:lang w:val="en-US"/>
              </w:rPr>
            </w:pPr>
            <w:r w:rsidRPr="00166038">
              <w:rPr>
                <w:sz w:val="24"/>
                <w:szCs w:val="24"/>
                <w:lang w:val="en-US"/>
              </w:rPr>
              <w:t xml:space="preserve">TABLE </w:t>
            </w:r>
            <w:r w:rsidR="00C651F3" w:rsidRPr="00166038">
              <w:rPr>
                <w:sz w:val="24"/>
                <w:szCs w:val="24"/>
                <w:lang w:val="en-US"/>
              </w:rPr>
              <w:t>3</w:t>
            </w:r>
            <w:r w:rsidR="00B72E54" w:rsidRPr="00166038">
              <w:rPr>
                <w:sz w:val="24"/>
                <w:szCs w:val="24"/>
                <w:lang w:val="en-US"/>
              </w:rPr>
              <w:br/>
              <w:t>Results of structural model</w:t>
            </w:r>
          </w:p>
        </w:tc>
      </w:tr>
      <w:tr w:rsidR="00B72E54" w:rsidRPr="002F759D" w14:paraId="6B7ACFE8" w14:textId="77777777" w:rsidTr="00E5334E">
        <w:trPr>
          <w:cantSplit/>
          <w:trHeight w:val="284"/>
        </w:trPr>
        <w:tc>
          <w:tcPr>
            <w:tcW w:w="2795" w:type="pct"/>
            <w:gridSpan w:val="2"/>
            <w:tcBorders>
              <w:top w:val="single" w:sz="4" w:space="0" w:color="auto"/>
              <w:bottom w:val="single" w:sz="4" w:space="0" w:color="auto"/>
            </w:tcBorders>
          </w:tcPr>
          <w:p w14:paraId="66854DD2" w14:textId="77777777" w:rsidR="00B72E54" w:rsidRPr="00166038" w:rsidRDefault="00B72E54" w:rsidP="00DD390B">
            <w:pPr>
              <w:keepLines/>
              <w:widowControl w:val="0"/>
              <w:spacing w:line="240" w:lineRule="auto"/>
              <w:jc w:val="center"/>
              <w:rPr>
                <w:sz w:val="22"/>
                <w:szCs w:val="22"/>
                <w:lang w:val="en-US"/>
              </w:rPr>
            </w:pPr>
            <w:r w:rsidRPr="00166038">
              <w:rPr>
                <w:sz w:val="22"/>
                <w:szCs w:val="22"/>
                <w:lang w:val="en-US"/>
              </w:rPr>
              <w:t>Path between variables</w:t>
            </w:r>
          </w:p>
        </w:tc>
        <w:tc>
          <w:tcPr>
            <w:tcW w:w="2205" w:type="pct"/>
            <w:gridSpan w:val="3"/>
            <w:tcBorders>
              <w:top w:val="single" w:sz="4" w:space="0" w:color="auto"/>
              <w:bottom w:val="single" w:sz="4" w:space="0" w:color="auto"/>
            </w:tcBorders>
          </w:tcPr>
          <w:p w14:paraId="230755FF" w14:textId="77777777" w:rsidR="00B72E54" w:rsidRPr="00166038" w:rsidRDefault="00B72E54" w:rsidP="006542E3">
            <w:pPr>
              <w:keepLines/>
              <w:widowControl w:val="0"/>
              <w:spacing w:line="240" w:lineRule="auto"/>
              <w:jc w:val="center"/>
              <w:rPr>
                <w:sz w:val="22"/>
                <w:szCs w:val="22"/>
                <w:lang w:val="en-US"/>
              </w:rPr>
            </w:pPr>
            <w:r w:rsidRPr="00166038">
              <w:rPr>
                <w:sz w:val="22"/>
                <w:szCs w:val="22"/>
                <w:lang w:val="en-US"/>
              </w:rPr>
              <w:t>Mediation model</w:t>
            </w:r>
          </w:p>
        </w:tc>
      </w:tr>
      <w:tr w:rsidR="00B72E54" w:rsidRPr="002F759D" w14:paraId="645E06A5" w14:textId="77777777" w:rsidTr="00674A9D">
        <w:trPr>
          <w:cantSplit/>
          <w:trHeight w:val="284"/>
        </w:trPr>
        <w:tc>
          <w:tcPr>
            <w:tcW w:w="1173" w:type="pct"/>
            <w:tcBorders>
              <w:top w:val="single" w:sz="4" w:space="0" w:color="auto"/>
              <w:bottom w:val="single" w:sz="4" w:space="0" w:color="auto"/>
            </w:tcBorders>
          </w:tcPr>
          <w:p w14:paraId="6186E0EE" w14:textId="77777777" w:rsidR="00B72E54" w:rsidRPr="00166038" w:rsidRDefault="00B72E54" w:rsidP="00DD390B">
            <w:pPr>
              <w:keepLines/>
              <w:widowControl w:val="0"/>
              <w:spacing w:line="240" w:lineRule="auto"/>
              <w:jc w:val="center"/>
              <w:rPr>
                <w:sz w:val="22"/>
                <w:szCs w:val="22"/>
                <w:lang w:val="en-US"/>
              </w:rPr>
            </w:pPr>
            <w:r w:rsidRPr="00166038">
              <w:rPr>
                <w:sz w:val="22"/>
                <w:szCs w:val="22"/>
                <w:lang w:val="en-US"/>
              </w:rPr>
              <w:t>From</w:t>
            </w:r>
          </w:p>
        </w:tc>
        <w:tc>
          <w:tcPr>
            <w:tcW w:w="1621" w:type="pct"/>
            <w:tcBorders>
              <w:top w:val="single" w:sz="4" w:space="0" w:color="auto"/>
              <w:bottom w:val="single" w:sz="4" w:space="0" w:color="auto"/>
            </w:tcBorders>
          </w:tcPr>
          <w:p w14:paraId="0E6FE8CD" w14:textId="77777777" w:rsidR="00B72E54" w:rsidRPr="00166038" w:rsidRDefault="00B72E54" w:rsidP="006542E3">
            <w:pPr>
              <w:keepLines/>
              <w:widowControl w:val="0"/>
              <w:spacing w:line="240" w:lineRule="auto"/>
              <w:jc w:val="center"/>
              <w:rPr>
                <w:sz w:val="22"/>
                <w:szCs w:val="22"/>
                <w:lang w:val="en-US"/>
              </w:rPr>
            </w:pPr>
            <w:r w:rsidRPr="00166038">
              <w:rPr>
                <w:sz w:val="22"/>
                <w:szCs w:val="22"/>
                <w:lang w:val="en-US"/>
              </w:rPr>
              <w:t>To</w:t>
            </w:r>
          </w:p>
        </w:tc>
        <w:tc>
          <w:tcPr>
            <w:tcW w:w="735" w:type="pct"/>
            <w:tcBorders>
              <w:top w:val="single" w:sz="4" w:space="0" w:color="auto"/>
              <w:bottom w:val="single" w:sz="4" w:space="0" w:color="auto"/>
            </w:tcBorders>
          </w:tcPr>
          <w:p w14:paraId="7642A7E2" w14:textId="77777777" w:rsidR="00B72E54" w:rsidRPr="00166038" w:rsidRDefault="00B72E54">
            <w:pPr>
              <w:keepLines/>
              <w:widowControl w:val="0"/>
              <w:spacing w:line="240" w:lineRule="auto"/>
              <w:jc w:val="center"/>
              <w:rPr>
                <w:sz w:val="22"/>
                <w:szCs w:val="22"/>
                <w:lang w:val="en-US"/>
              </w:rPr>
            </w:pPr>
            <w:r w:rsidRPr="00166038">
              <w:rPr>
                <w:sz w:val="22"/>
                <w:szCs w:val="22"/>
                <w:lang w:val="en-US"/>
              </w:rPr>
              <w:sym w:font="Symbol" w:char="F062"/>
            </w:r>
          </w:p>
        </w:tc>
        <w:tc>
          <w:tcPr>
            <w:tcW w:w="735" w:type="pct"/>
            <w:tcBorders>
              <w:top w:val="single" w:sz="4" w:space="0" w:color="auto"/>
              <w:bottom w:val="single" w:sz="4" w:space="0" w:color="auto"/>
            </w:tcBorders>
          </w:tcPr>
          <w:p w14:paraId="762F77C5" w14:textId="77777777" w:rsidR="00B72E54" w:rsidRPr="00166038" w:rsidRDefault="00B72E54">
            <w:pPr>
              <w:keepLines/>
              <w:widowControl w:val="0"/>
              <w:spacing w:line="240" w:lineRule="auto"/>
              <w:jc w:val="center"/>
              <w:rPr>
                <w:sz w:val="22"/>
                <w:szCs w:val="22"/>
                <w:lang w:val="en-US"/>
              </w:rPr>
            </w:pPr>
            <w:r w:rsidRPr="00166038">
              <w:rPr>
                <w:sz w:val="22"/>
                <w:szCs w:val="22"/>
                <w:lang w:val="en-US"/>
              </w:rPr>
              <w:t>se</w:t>
            </w:r>
          </w:p>
        </w:tc>
        <w:tc>
          <w:tcPr>
            <w:tcW w:w="735" w:type="pct"/>
            <w:tcBorders>
              <w:top w:val="single" w:sz="4" w:space="0" w:color="auto"/>
              <w:bottom w:val="single" w:sz="4" w:space="0" w:color="auto"/>
            </w:tcBorders>
          </w:tcPr>
          <w:p w14:paraId="1612A559" w14:textId="77777777" w:rsidR="00B72E54" w:rsidRPr="00166038" w:rsidRDefault="00B72E54">
            <w:pPr>
              <w:keepLines/>
              <w:widowControl w:val="0"/>
              <w:spacing w:line="240" w:lineRule="auto"/>
              <w:jc w:val="center"/>
              <w:rPr>
                <w:sz w:val="22"/>
                <w:szCs w:val="22"/>
                <w:lang w:val="en-US"/>
              </w:rPr>
            </w:pPr>
            <w:r w:rsidRPr="00166038">
              <w:rPr>
                <w:sz w:val="22"/>
                <w:szCs w:val="22"/>
                <w:lang w:val="en-US"/>
              </w:rPr>
              <w:t>p-value</w:t>
            </w:r>
          </w:p>
        </w:tc>
      </w:tr>
      <w:tr w:rsidR="00B72E54" w:rsidRPr="002F759D" w14:paraId="0D224EDE" w14:textId="77777777" w:rsidTr="00674A9D">
        <w:trPr>
          <w:cantSplit/>
          <w:trHeight w:val="272"/>
        </w:trPr>
        <w:tc>
          <w:tcPr>
            <w:tcW w:w="1173" w:type="pct"/>
            <w:tcBorders>
              <w:top w:val="single" w:sz="4" w:space="0" w:color="auto"/>
            </w:tcBorders>
          </w:tcPr>
          <w:p w14:paraId="0631D471"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 xml:space="preserve">Darwinian </w:t>
            </w:r>
            <w:r w:rsidRPr="00166038">
              <w:rPr>
                <w:sz w:val="22"/>
                <w:szCs w:val="22"/>
                <w:vertAlign w:val="superscript"/>
                <w:lang w:val="en-US"/>
              </w:rPr>
              <w:t>(1)</w:t>
            </w:r>
          </w:p>
        </w:tc>
        <w:tc>
          <w:tcPr>
            <w:tcW w:w="1621" w:type="pct"/>
            <w:tcBorders>
              <w:top w:val="single" w:sz="4" w:space="0" w:color="auto"/>
            </w:tcBorders>
          </w:tcPr>
          <w:p w14:paraId="40AFA720"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Growth aspirations</w:t>
            </w:r>
          </w:p>
        </w:tc>
        <w:tc>
          <w:tcPr>
            <w:tcW w:w="735" w:type="pct"/>
            <w:tcBorders>
              <w:top w:val="single" w:sz="4" w:space="0" w:color="auto"/>
            </w:tcBorders>
          </w:tcPr>
          <w:p w14:paraId="2DAB59AF"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0.62</w:t>
            </w:r>
          </w:p>
        </w:tc>
        <w:tc>
          <w:tcPr>
            <w:tcW w:w="735" w:type="pct"/>
            <w:tcBorders>
              <w:top w:val="single" w:sz="4" w:space="0" w:color="auto"/>
            </w:tcBorders>
          </w:tcPr>
          <w:p w14:paraId="219C46FF"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0.30</w:t>
            </w:r>
          </w:p>
        </w:tc>
        <w:tc>
          <w:tcPr>
            <w:tcW w:w="735" w:type="pct"/>
            <w:tcBorders>
              <w:top w:val="single" w:sz="4" w:space="0" w:color="auto"/>
            </w:tcBorders>
          </w:tcPr>
          <w:p w14:paraId="035C75DD" w14:textId="77777777" w:rsidR="00B72E54" w:rsidRPr="00166038" w:rsidRDefault="00B72E54">
            <w:pPr>
              <w:keepLines/>
              <w:widowControl w:val="0"/>
              <w:tabs>
                <w:tab w:val="decimal" w:pos="131"/>
              </w:tabs>
              <w:spacing w:line="240" w:lineRule="auto"/>
              <w:jc w:val="center"/>
              <w:rPr>
                <w:sz w:val="22"/>
                <w:szCs w:val="22"/>
                <w:lang w:val="en-US"/>
              </w:rPr>
            </w:pPr>
            <w:r w:rsidRPr="00662329">
              <w:rPr>
                <w:color w:val="000000"/>
                <w:sz w:val="22"/>
                <w:szCs w:val="22"/>
                <w:lang w:val="en-US"/>
              </w:rPr>
              <w:t>0.00</w:t>
            </w:r>
          </w:p>
        </w:tc>
      </w:tr>
      <w:tr w:rsidR="00B72E54" w:rsidRPr="002F759D" w14:paraId="3DCFD576" w14:textId="77777777" w:rsidTr="00674A9D">
        <w:trPr>
          <w:cantSplit/>
          <w:trHeight w:val="272"/>
        </w:trPr>
        <w:tc>
          <w:tcPr>
            <w:tcW w:w="1173" w:type="pct"/>
          </w:tcPr>
          <w:p w14:paraId="78385B3C"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 xml:space="preserve">Communitarian </w:t>
            </w:r>
            <w:r w:rsidRPr="00166038">
              <w:rPr>
                <w:sz w:val="22"/>
                <w:szCs w:val="22"/>
                <w:vertAlign w:val="superscript"/>
                <w:lang w:val="en-US"/>
              </w:rPr>
              <w:t>(2)</w:t>
            </w:r>
          </w:p>
        </w:tc>
        <w:tc>
          <w:tcPr>
            <w:tcW w:w="1621" w:type="pct"/>
          </w:tcPr>
          <w:p w14:paraId="2510FCAB"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Growth aspirations</w:t>
            </w:r>
          </w:p>
        </w:tc>
        <w:tc>
          <w:tcPr>
            <w:tcW w:w="735" w:type="pct"/>
          </w:tcPr>
          <w:p w14:paraId="17B9E6F1"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-0.24</w:t>
            </w:r>
          </w:p>
        </w:tc>
        <w:tc>
          <w:tcPr>
            <w:tcW w:w="735" w:type="pct"/>
          </w:tcPr>
          <w:p w14:paraId="51DD7594"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w:t>
            </w:r>
            <w:r w:rsidR="003F03D3" w:rsidRPr="00166038">
              <w:rPr>
                <w:sz w:val="22"/>
                <w:szCs w:val="22"/>
                <w:lang w:val="en-US"/>
              </w:rPr>
              <w:t>2</w:t>
            </w:r>
          </w:p>
        </w:tc>
        <w:tc>
          <w:tcPr>
            <w:tcW w:w="735" w:type="pct"/>
          </w:tcPr>
          <w:p w14:paraId="37F49A4A" w14:textId="77777777" w:rsidR="00B72E54" w:rsidRPr="00166038" w:rsidRDefault="00B72E54">
            <w:pPr>
              <w:keepLines/>
              <w:widowControl w:val="0"/>
              <w:tabs>
                <w:tab w:val="decimal" w:pos="131"/>
              </w:tabs>
              <w:spacing w:line="240" w:lineRule="auto"/>
              <w:jc w:val="center"/>
              <w:rPr>
                <w:sz w:val="22"/>
                <w:szCs w:val="22"/>
                <w:lang w:val="en-US"/>
              </w:rPr>
            </w:pPr>
            <w:r w:rsidRPr="00662329">
              <w:rPr>
                <w:color w:val="000000"/>
                <w:sz w:val="22"/>
                <w:szCs w:val="22"/>
                <w:lang w:val="en-US"/>
              </w:rPr>
              <w:t>0.0</w:t>
            </w:r>
            <w:r w:rsidR="003F03D3" w:rsidRPr="00662329">
              <w:rPr>
                <w:color w:val="000000"/>
                <w:sz w:val="22"/>
                <w:szCs w:val="22"/>
                <w:lang w:val="en-US"/>
              </w:rPr>
              <w:t>4</w:t>
            </w:r>
          </w:p>
        </w:tc>
      </w:tr>
      <w:tr w:rsidR="00B72E54" w:rsidRPr="002F759D" w14:paraId="3A1AA0F9" w14:textId="77777777" w:rsidTr="00674A9D">
        <w:trPr>
          <w:cantSplit/>
          <w:trHeight w:val="272"/>
        </w:trPr>
        <w:tc>
          <w:tcPr>
            <w:tcW w:w="1173" w:type="pct"/>
          </w:tcPr>
          <w:p w14:paraId="693CDBC4"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 xml:space="preserve">Missionary </w:t>
            </w:r>
            <w:r w:rsidRPr="00166038">
              <w:rPr>
                <w:sz w:val="22"/>
                <w:szCs w:val="22"/>
                <w:vertAlign w:val="superscript"/>
                <w:lang w:val="en-US"/>
              </w:rPr>
              <w:t>(3)</w:t>
            </w:r>
          </w:p>
        </w:tc>
        <w:tc>
          <w:tcPr>
            <w:tcW w:w="1621" w:type="pct"/>
          </w:tcPr>
          <w:p w14:paraId="5EC7EE7B"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Growth aspirations</w:t>
            </w:r>
          </w:p>
        </w:tc>
        <w:tc>
          <w:tcPr>
            <w:tcW w:w="735" w:type="pct"/>
          </w:tcPr>
          <w:p w14:paraId="3714BD53"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0.20</w:t>
            </w:r>
          </w:p>
        </w:tc>
        <w:tc>
          <w:tcPr>
            <w:tcW w:w="735" w:type="pct"/>
          </w:tcPr>
          <w:p w14:paraId="31AFEE6C"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w:t>
            </w:r>
            <w:r w:rsidR="003F03D3" w:rsidRPr="00166038">
              <w:rPr>
                <w:sz w:val="22"/>
                <w:szCs w:val="22"/>
                <w:lang w:val="en-US"/>
              </w:rPr>
              <w:t>3</w:t>
            </w:r>
          </w:p>
        </w:tc>
        <w:tc>
          <w:tcPr>
            <w:tcW w:w="735" w:type="pct"/>
          </w:tcPr>
          <w:p w14:paraId="455A73D6" w14:textId="77777777" w:rsidR="00B72E54" w:rsidRPr="00166038" w:rsidRDefault="00B72E54">
            <w:pPr>
              <w:keepLines/>
              <w:widowControl w:val="0"/>
              <w:tabs>
                <w:tab w:val="decimal" w:pos="131"/>
              </w:tabs>
              <w:spacing w:line="240" w:lineRule="auto"/>
              <w:jc w:val="center"/>
              <w:rPr>
                <w:sz w:val="22"/>
                <w:szCs w:val="22"/>
                <w:lang w:val="en-US"/>
              </w:rPr>
            </w:pPr>
            <w:r w:rsidRPr="00662329">
              <w:rPr>
                <w:color w:val="000000"/>
                <w:sz w:val="22"/>
                <w:szCs w:val="22"/>
                <w:lang w:val="en-US"/>
              </w:rPr>
              <w:t>0.03</w:t>
            </w:r>
          </w:p>
        </w:tc>
      </w:tr>
      <w:tr w:rsidR="00B72E54" w:rsidRPr="002F759D" w14:paraId="10E42481" w14:textId="77777777" w:rsidTr="00674A9D">
        <w:trPr>
          <w:cantSplit/>
          <w:trHeight w:val="272"/>
        </w:trPr>
        <w:tc>
          <w:tcPr>
            <w:tcW w:w="1173" w:type="pct"/>
          </w:tcPr>
          <w:p w14:paraId="2A9E4E32"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Academic founder</w:t>
            </w:r>
          </w:p>
        </w:tc>
        <w:tc>
          <w:tcPr>
            <w:tcW w:w="1621" w:type="pct"/>
          </w:tcPr>
          <w:p w14:paraId="162A908F"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Growth aspirations</w:t>
            </w:r>
          </w:p>
        </w:tc>
        <w:tc>
          <w:tcPr>
            <w:tcW w:w="735" w:type="pct"/>
          </w:tcPr>
          <w:p w14:paraId="79F880DB"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0.06</w:t>
            </w:r>
          </w:p>
        </w:tc>
        <w:tc>
          <w:tcPr>
            <w:tcW w:w="735" w:type="pct"/>
          </w:tcPr>
          <w:p w14:paraId="4D7459A1"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w:t>
            </w:r>
            <w:r w:rsidR="003F03D3" w:rsidRPr="00166038">
              <w:rPr>
                <w:sz w:val="22"/>
                <w:szCs w:val="22"/>
                <w:lang w:val="en-US"/>
              </w:rPr>
              <w:t>8</w:t>
            </w:r>
          </w:p>
        </w:tc>
        <w:tc>
          <w:tcPr>
            <w:tcW w:w="735" w:type="pct"/>
          </w:tcPr>
          <w:p w14:paraId="039F49F0"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0.4</w:t>
            </w:r>
            <w:r w:rsidR="003F03D3" w:rsidRPr="00166038">
              <w:rPr>
                <w:sz w:val="22"/>
                <w:szCs w:val="22"/>
                <w:lang w:val="en-US"/>
              </w:rPr>
              <w:t>2</w:t>
            </w:r>
          </w:p>
        </w:tc>
      </w:tr>
      <w:tr w:rsidR="00B72E54" w:rsidRPr="002F759D" w14:paraId="5113F8D5" w14:textId="77777777" w:rsidTr="00674A9D">
        <w:trPr>
          <w:cantSplit/>
          <w:trHeight w:val="272"/>
        </w:trPr>
        <w:tc>
          <w:tcPr>
            <w:tcW w:w="1173" w:type="pct"/>
          </w:tcPr>
          <w:p w14:paraId="1B5911B4"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Self-efficacy</w:t>
            </w:r>
          </w:p>
        </w:tc>
        <w:tc>
          <w:tcPr>
            <w:tcW w:w="1621" w:type="pct"/>
          </w:tcPr>
          <w:p w14:paraId="4308D9A4"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Growth aspirations</w:t>
            </w:r>
          </w:p>
        </w:tc>
        <w:tc>
          <w:tcPr>
            <w:tcW w:w="735" w:type="pct"/>
          </w:tcPr>
          <w:p w14:paraId="45924BB5"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0.01</w:t>
            </w:r>
          </w:p>
        </w:tc>
        <w:tc>
          <w:tcPr>
            <w:tcW w:w="735" w:type="pct"/>
          </w:tcPr>
          <w:p w14:paraId="186F4482"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0.12</w:t>
            </w:r>
          </w:p>
        </w:tc>
        <w:tc>
          <w:tcPr>
            <w:tcW w:w="735" w:type="pct"/>
          </w:tcPr>
          <w:p w14:paraId="7FA3FC53"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0.91</w:t>
            </w:r>
          </w:p>
        </w:tc>
      </w:tr>
      <w:tr w:rsidR="00B72E54" w:rsidRPr="002F759D" w14:paraId="5A4855DF" w14:textId="77777777" w:rsidTr="00674A9D">
        <w:trPr>
          <w:cantSplit/>
          <w:trHeight w:val="272"/>
        </w:trPr>
        <w:tc>
          <w:tcPr>
            <w:tcW w:w="1173" w:type="pct"/>
          </w:tcPr>
          <w:p w14:paraId="063DE6D0"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Start-up experience</w:t>
            </w:r>
          </w:p>
        </w:tc>
        <w:tc>
          <w:tcPr>
            <w:tcW w:w="1621" w:type="pct"/>
          </w:tcPr>
          <w:p w14:paraId="0FCC6E77"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Growth aspirations</w:t>
            </w:r>
          </w:p>
        </w:tc>
        <w:tc>
          <w:tcPr>
            <w:tcW w:w="735" w:type="pct"/>
          </w:tcPr>
          <w:p w14:paraId="30B687D9"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w:t>
            </w:r>
            <w:r w:rsidR="003F03D3" w:rsidRPr="00166038">
              <w:rPr>
                <w:sz w:val="22"/>
                <w:szCs w:val="22"/>
                <w:lang w:val="en-US"/>
              </w:rPr>
              <w:t>8</w:t>
            </w:r>
          </w:p>
        </w:tc>
        <w:tc>
          <w:tcPr>
            <w:tcW w:w="735" w:type="pct"/>
          </w:tcPr>
          <w:p w14:paraId="658667A5"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0.18</w:t>
            </w:r>
          </w:p>
        </w:tc>
        <w:tc>
          <w:tcPr>
            <w:tcW w:w="735" w:type="pct"/>
          </w:tcPr>
          <w:p w14:paraId="704320A5"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0.31</w:t>
            </w:r>
          </w:p>
        </w:tc>
      </w:tr>
      <w:tr w:rsidR="00B72E54" w:rsidRPr="002F759D" w14:paraId="4088A2DE" w14:textId="77777777" w:rsidTr="00674A9D">
        <w:trPr>
          <w:cantSplit/>
          <w:trHeight w:val="272"/>
        </w:trPr>
        <w:tc>
          <w:tcPr>
            <w:tcW w:w="1173" w:type="pct"/>
          </w:tcPr>
          <w:p w14:paraId="241336A3"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Gender</w:t>
            </w:r>
          </w:p>
        </w:tc>
        <w:tc>
          <w:tcPr>
            <w:tcW w:w="1621" w:type="pct"/>
          </w:tcPr>
          <w:p w14:paraId="1023D0E7"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Growth aspirations</w:t>
            </w:r>
          </w:p>
        </w:tc>
        <w:tc>
          <w:tcPr>
            <w:tcW w:w="735" w:type="pct"/>
          </w:tcPr>
          <w:p w14:paraId="4911DE8C"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-0.08</w:t>
            </w:r>
          </w:p>
        </w:tc>
        <w:tc>
          <w:tcPr>
            <w:tcW w:w="735" w:type="pct"/>
          </w:tcPr>
          <w:p w14:paraId="4D937647"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0.19</w:t>
            </w:r>
          </w:p>
        </w:tc>
        <w:tc>
          <w:tcPr>
            <w:tcW w:w="735" w:type="pct"/>
          </w:tcPr>
          <w:p w14:paraId="2D2D5E55"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0.29</w:t>
            </w:r>
          </w:p>
        </w:tc>
      </w:tr>
      <w:tr w:rsidR="00B72E54" w:rsidRPr="002F759D" w14:paraId="5F2400ED" w14:textId="77777777" w:rsidTr="00674A9D">
        <w:trPr>
          <w:cantSplit/>
          <w:trHeight w:val="272"/>
        </w:trPr>
        <w:tc>
          <w:tcPr>
            <w:tcW w:w="1173" w:type="pct"/>
          </w:tcPr>
          <w:p w14:paraId="54DCFD22"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Degree level</w:t>
            </w:r>
          </w:p>
        </w:tc>
        <w:tc>
          <w:tcPr>
            <w:tcW w:w="1621" w:type="pct"/>
          </w:tcPr>
          <w:p w14:paraId="3CE7DD10"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Growth aspirations</w:t>
            </w:r>
          </w:p>
        </w:tc>
        <w:tc>
          <w:tcPr>
            <w:tcW w:w="735" w:type="pct"/>
          </w:tcPr>
          <w:p w14:paraId="2618953E"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-0.17</w:t>
            </w:r>
          </w:p>
        </w:tc>
        <w:tc>
          <w:tcPr>
            <w:tcW w:w="735" w:type="pct"/>
          </w:tcPr>
          <w:p w14:paraId="18222A9E"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0.11</w:t>
            </w:r>
          </w:p>
        </w:tc>
        <w:tc>
          <w:tcPr>
            <w:tcW w:w="735" w:type="pct"/>
          </w:tcPr>
          <w:p w14:paraId="71C9A0A0"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0.08</w:t>
            </w:r>
          </w:p>
        </w:tc>
      </w:tr>
      <w:tr w:rsidR="00B72E54" w:rsidRPr="002F759D" w14:paraId="2B586286" w14:textId="77777777" w:rsidTr="00674A9D">
        <w:trPr>
          <w:cantSplit/>
          <w:trHeight w:val="272"/>
        </w:trPr>
        <w:tc>
          <w:tcPr>
            <w:tcW w:w="1173" w:type="pct"/>
          </w:tcPr>
          <w:p w14:paraId="03446608"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Venture age</w:t>
            </w:r>
          </w:p>
        </w:tc>
        <w:tc>
          <w:tcPr>
            <w:tcW w:w="1621" w:type="pct"/>
          </w:tcPr>
          <w:p w14:paraId="720B03E4"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Growth aspirations</w:t>
            </w:r>
          </w:p>
        </w:tc>
        <w:tc>
          <w:tcPr>
            <w:tcW w:w="735" w:type="pct"/>
          </w:tcPr>
          <w:p w14:paraId="2BA12A82"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w:t>
            </w:r>
            <w:r w:rsidR="003F03D3" w:rsidRPr="00166038">
              <w:rPr>
                <w:sz w:val="22"/>
                <w:szCs w:val="22"/>
                <w:lang w:val="en-US"/>
              </w:rPr>
              <w:t>5</w:t>
            </w:r>
          </w:p>
        </w:tc>
        <w:tc>
          <w:tcPr>
            <w:tcW w:w="735" w:type="pct"/>
          </w:tcPr>
          <w:p w14:paraId="60E87E30"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0.0</w:t>
            </w:r>
            <w:r w:rsidR="003F03D3" w:rsidRPr="00166038">
              <w:rPr>
                <w:sz w:val="22"/>
                <w:szCs w:val="22"/>
                <w:lang w:val="en-US"/>
              </w:rPr>
              <w:t>6</w:t>
            </w:r>
          </w:p>
        </w:tc>
        <w:tc>
          <w:tcPr>
            <w:tcW w:w="735" w:type="pct"/>
          </w:tcPr>
          <w:p w14:paraId="523DE3C8"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0.52</w:t>
            </w:r>
          </w:p>
        </w:tc>
      </w:tr>
      <w:tr w:rsidR="00B72E54" w:rsidRPr="002F759D" w14:paraId="1E89292F" w14:textId="77777777" w:rsidTr="00674A9D">
        <w:trPr>
          <w:cantSplit/>
          <w:trHeight w:val="272"/>
        </w:trPr>
        <w:tc>
          <w:tcPr>
            <w:tcW w:w="1173" w:type="pct"/>
          </w:tcPr>
          <w:p w14:paraId="78C8739C"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Service offer</w:t>
            </w:r>
          </w:p>
        </w:tc>
        <w:tc>
          <w:tcPr>
            <w:tcW w:w="1621" w:type="pct"/>
          </w:tcPr>
          <w:p w14:paraId="3D082C12"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Growth aspirations</w:t>
            </w:r>
          </w:p>
        </w:tc>
        <w:tc>
          <w:tcPr>
            <w:tcW w:w="735" w:type="pct"/>
          </w:tcPr>
          <w:p w14:paraId="7D8F86E0"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0.2</w:t>
            </w:r>
            <w:r w:rsidR="003F03D3" w:rsidRPr="00166038">
              <w:rPr>
                <w:sz w:val="22"/>
                <w:szCs w:val="22"/>
                <w:lang w:val="en-US"/>
              </w:rPr>
              <w:t>7</w:t>
            </w:r>
          </w:p>
        </w:tc>
        <w:tc>
          <w:tcPr>
            <w:tcW w:w="735" w:type="pct"/>
          </w:tcPr>
          <w:p w14:paraId="06364580"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w:t>
            </w:r>
            <w:r w:rsidR="003F03D3" w:rsidRPr="00166038">
              <w:rPr>
                <w:sz w:val="22"/>
                <w:szCs w:val="22"/>
                <w:lang w:val="en-US"/>
              </w:rPr>
              <w:t>6</w:t>
            </w:r>
          </w:p>
        </w:tc>
        <w:tc>
          <w:tcPr>
            <w:tcW w:w="735" w:type="pct"/>
          </w:tcPr>
          <w:p w14:paraId="6B14F85E"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0.00</w:t>
            </w:r>
          </w:p>
        </w:tc>
      </w:tr>
      <w:tr w:rsidR="00B72E54" w:rsidRPr="002F759D" w14:paraId="4DD87893" w14:textId="77777777" w:rsidTr="00674A9D">
        <w:trPr>
          <w:cantSplit/>
          <w:trHeight w:val="272"/>
        </w:trPr>
        <w:tc>
          <w:tcPr>
            <w:tcW w:w="1173" w:type="pct"/>
          </w:tcPr>
          <w:p w14:paraId="0EFDAD72"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High-tech sector</w:t>
            </w:r>
          </w:p>
        </w:tc>
        <w:tc>
          <w:tcPr>
            <w:tcW w:w="1621" w:type="pct"/>
          </w:tcPr>
          <w:p w14:paraId="34F398D3"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Growth aspirations</w:t>
            </w:r>
          </w:p>
        </w:tc>
        <w:tc>
          <w:tcPr>
            <w:tcW w:w="735" w:type="pct"/>
          </w:tcPr>
          <w:p w14:paraId="003AA927"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-0.01</w:t>
            </w:r>
          </w:p>
        </w:tc>
        <w:tc>
          <w:tcPr>
            <w:tcW w:w="735" w:type="pct"/>
          </w:tcPr>
          <w:p w14:paraId="6577F01E"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0.16</w:t>
            </w:r>
          </w:p>
        </w:tc>
        <w:tc>
          <w:tcPr>
            <w:tcW w:w="735" w:type="pct"/>
          </w:tcPr>
          <w:p w14:paraId="45439C85"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0.8</w:t>
            </w:r>
            <w:r w:rsidR="003F03D3" w:rsidRPr="00166038">
              <w:rPr>
                <w:sz w:val="22"/>
                <w:szCs w:val="22"/>
                <w:lang w:val="en-US"/>
              </w:rPr>
              <w:t>9</w:t>
            </w:r>
          </w:p>
        </w:tc>
      </w:tr>
      <w:tr w:rsidR="00B72E54" w:rsidRPr="002F759D" w14:paraId="3AE72944" w14:textId="77777777" w:rsidTr="00674A9D">
        <w:trPr>
          <w:cantSplit/>
          <w:trHeight w:val="272"/>
        </w:trPr>
        <w:tc>
          <w:tcPr>
            <w:tcW w:w="1173" w:type="pct"/>
          </w:tcPr>
          <w:p w14:paraId="04968C94"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Current venture size</w:t>
            </w:r>
          </w:p>
        </w:tc>
        <w:tc>
          <w:tcPr>
            <w:tcW w:w="1621" w:type="pct"/>
          </w:tcPr>
          <w:p w14:paraId="1E9BAFD5"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Growth aspirations</w:t>
            </w:r>
          </w:p>
        </w:tc>
        <w:tc>
          <w:tcPr>
            <w:tcW w:w="735" w:type="pct"/>
          </w:tcPr>
          <w:p w14:paraId="55B53C58"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w:t>
            </w:r>
            <w:r w:rsidR="003F03D3" w:rsidRPr="00166038">
              <w:rPr>
                <w:sz w:val="22"/>
                <w:szCs w:val="22"/>
                <w:lang w:val="en-US"/>
              </w:rPr>
              <w:t>1</w:t>
            </w:r>
          </w:p>
        </w:tc>
        <w:tc>
          <w:tcPr>
            <w:tcW w:w="735" w:type="pct"/>
          </w:tcPr>
          <w:p w14:paraId="24D8DE20"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0.0</w:t>
            </w:r>
            <w:r w:rsidR="003F03D3" w:rsidRPr="00166038">
              <w:rPr>
                <w:sz w:val="22"/>
                <w:szCs w:val="22"/>
                <w:lang w:val="en-US"/>
              </w:rPr>
              <w:t>3</w:t>
            </w:r>
          </w:p>
        </w:tc>
        <w:tc>
          <w:tcPr>
            <w:tcW w:w="735" w:type="pct"/>
          </w:tcPr>
          <w:p w14:paraId="2ECE4984"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0.8</w:t>
            </w:r>
            <w:r w:rsidR="003F03D3" w:rsidRPr="00166038">
              <w:rPr>
                <w:sz w:val="22"/>
                <w:szCs w:val="22"/>
                <w:lang w:val="en-US"/>
              </w:rPr>
              <w:t>7</w:t>
            </w:r>
          </w:p>
        </w:tc>
      </w:tr>
      <w:tr w:rsidR="00B72E54" w:rsidRPr="002F759D" w14:paraId="050E872C" w14:textId="77777777" w:rsidTr="00674A9D">
        <w:trPr>
          <w:cantSplit/>
          <w:trHeight w:val="272"/>
        </w:trPr>
        <w:tc>
          <w:tcPr>
            <w:tcW w:w="1173" w:type="pct"/>
          </w:tcPr>
          <w:p w14:paraId="5126E726" w14:textId="77777777" w:rsidR="00B72E54" w:rsidRPr="00166038" w:rsidRDefault="00B72E54" w:rsidP="00DD390B">
            <w:pPr>
              <w:keepLines/>
              <w:widowControl w:val="0"/>
              <w:spacing w:line="240" w:lineRule="auto"/>
              <w:jc w:val="left"/>
              <w:rPr>
                <w:sz w:val="22"/>
                <w:szCs w:val="22"/>
                <w:lang w:val="en-US"/>
              </w:rPr>
            </w:pPr>
          </w:p>
        </w:tc>
        <w:tc>
          <w:tcPr>
            <w:tcW w:w="1621" w:type="pct"/>
          </w:tcPr>
          <w:p w14:paraId="5C7E87A7" w14:textId="77777777" w:rsidR="00B72E54" w:rsidRPr="00166038" w:rsidRDefault="00B72E54" w:rsidP="006542E3">
            <w:pPr>
              <w:keepLines/>
              <w:widowControl w:val="0"/>
              <w:spacing w:line="240" w:lineRule="auto"/>
              <w:jc w:val="left"/>
              <w:rPr>
                <w:sz w:val="22"/>
                <w:szCs w:val="22"/>
                <w:lang w:val="en-US"/>
              </w:rPr>
            </w:pPr>
          </w:p>
        </w:tc>
        <w:tc>
          <w:tcPr>
            <w:tcW w:w="735" w:type="pct"/>
          </w:tcPr>
          <w:p w14:paraId="7D26EC41" w14:textId="77777777" w:rsidR="00B72E54" w:rsidRPr="00166038" w:rsidRDefault="00B72E54">
            <w:pPr>
              <w:keepLines/>
              <w:widowControl w:val="0"/>
              <w:tabs>
                <w:tab w:val="decimal" w:pos="193"/>
              </w:tabs>
              <w:spacing w:line="240" w:lineRule="auto"/>
              <w:jc w:val="center"/>
              <w:rPr>
                <w:sz w:val="22"/>
                <w:szCs w:val="22"/>
                <w:lang w:val="en-US"/>
              </w:rPr>
            </w:pPr>
          </w:p>
        </w:tc>
        <w:tc>
          <w:tcPr>
            <w:tcW w:w="735" w:type="pct"/>
          </w:tcPr>
          <w:p w14:paraId="59426A9B" w14:textId="77777777" w:rsidR="00B72E54" w:rsidRPr="00166038" w:rsidRDefault="00B72E54">
            <w:pPr>
              <w:keepLines/>
              <w:widowControl w:val="0"/>
              <w:tabs>
                <w:tab w:val="decimal" w:pos="162"/>
              </w:tabs>
              <w:spacing w:line="240" w:lineRule="auto"/>
              <w:jc w:val="center"/>
              <w:rPr>
                <w:sz w:val="22"/>
                <w:szCs w:val="22"/>
                <w:lang w:val="en-US"/>
              </w:rPr>
            </w:pPr>
          </w:p>
        </w:tc>
        <w:tc>
          <w:tcPr>
            <w:tcW w:w="735" w:type="pct"/>
          </w:tcPr>
          <w:p w14:paraId="640092D9" w14:textId="77777777" w:rsidR="00B72E54" w:rsidRPr="00166038" w:rsidRDefault="00B72E54">
            <w:pPr>
              <w:keepLines/>
              <w:widowControl w:val="0"/>
              <w:tabs>
                <w:tab w:val="decimal" w:pos="131"/>
              </w:tabs>
              <w:spacing w:line="240" w:lineRule="auto"/>
              <w:jc w:val="center"/>
              <w:rPr>
                <w:sz w:val="22"/>
                <w:szCs w:val="22"/>
                <w:lang w:val="en-US"/>
              </w:rPr>
            </w:pPr>
          </w:p>
        </w:tc>
      </w:tr>
      <w:tr w:rsidR="00B72E54" w:rsidRPr="002F759D" w14:paraId="7EA07FE7" w14:textId="77777777" w:rsidTr="00674A9D">
        <w:trPr>
          <w:cantSplit/>
          <w:trHeight w:val="272"/>
        </w:trPr>
        <w:tc>
          <w:tcPr>
            <w:tcW w:w="1173" w:type="pct"/>
          </w:tcPr>
          <w:p w14:paraId="19644B86"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Academic founder</w:t>
            </w:r>
          </w:p>
        </w:tc>
        <w:tc>
          <w:tcPr>
            <w:tcW w:w="1621" w:type="pct"/>
          </w:tcPr>
          <w:p w14:paraId="37B2116C"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Darwinian orientation</w:t>
            </w:r>
          </w:p>
        </w:tc>
        <w:tc>
          <w:tcPr>
            <w:tcW w:w="735" w:type="pct"/>
          </w:tcPr>
          <w:p w14:paraId="4553297C"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w:t>
            </w:r>
            <w:r w:rsidR="003F03D3" w:rsidRPr="00166038">
              <w:rPr>
                <w:sz w:val="22"/>
                <w:szCs w:val="22"/>
                <w:lang w:val="en-US"/>
              </w:rPr>
              <w:t>20</w:t>
            </w:r>
          </w:p>
        </w:tc>
        <w:tc>
          <w:tcPr>
            <w:tcW w:w="735" w:type="pct"/>
          </w:tcPr>
          <w:p w14:paraId="226B5E4E"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0.14</w:t>
            </w:r>
          </w:p>
        </w:tc>
        <w:tc>
          <w:tcPr>
            <w:tcW w:w="735" w:type="pct"/>
          </w:tcPr>
          <w:p w14:paraId="0C0D8B2A"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0.02</w:t>
            </w:r>
          </w:p>
        </w:tc>
      </w:tr>
      <w:tr w:rsidR="00B72E54" w:rsidRPr="002F759D" w14:paraId="0D9B12AA" w14:textId="77777777" w:rsidTr="00674A9D">
        <w:trPr>
          <w:cantSplit/>
          <w:trHeight w:val="272"/>
        </w:trPr>
        <w:tc>
          <w:tcPr>
            <w:tcW w:w="1173" w:type="pct"/>
          </w:tcPr>
          <w:p w14:paraId="6E57C337"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Gender</w:t>
            </w:r>
          </w:p>
        </w:tc>
        <w:tc>
          <w:tcPr>
            <w:tcW w:w="1621" w:type="pct"/>
          </w:tcPr>
          <w:p w14:paraId="37E91063"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Darwinian orientation</w:t>
            </w:r>
          </w:p>
        </w:tc>
        <w:tc>
          <w:tcPr>
            <w:tcW w:w="735" w:type="pct"/>
          </w:tcPr>
          <w:p w14:paraId="0326861A"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0.01</w:t>
            </w:r>
          </w:p>
        </w:tc>
        <w:tc>
          <w:tcPr>
            <w:tcW w:w="735" w:type="pct"/>
          </w:tcPr>
          <w:p w14:paraId="77F348A4"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0.14</w:t>
            </w:r>
          </w:p>
        </w:tc>
        <w:tc>
          <w:tcPr>
            <w:tcW w:w="735" w:type="pct"/>
          </w:tcPr>
          <w:p w14:paraId="4B36BA6F"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0.9</w:t>
            </w:r>
            <w:r w:rsidR="003F03D3" w:rsidRPr="00166038">
              <w:rPr>
                <w:sz w:val="22"/>
                <w:szCs w:val="22"/>
                <w:lang w:val="en-US"/>
              </w:rPr>
              <w:t>1</w:t>
            </w:r>
          </w:p>
        </w:tc>
      </w:tr>
      <w:tr w:rsidR="00B72E54" w:rsidRPr="002F759D" w14:paraId="282893C4" w14:textId="77777777" w:rsidTr="00674A9D">
        <w:trPr>
          <w:cantSplit/>
          <w:trHeight w:val="272"/>
        </w:trPr>
        <w:tc>
          <w:tcPr>
            <w:tcW w:w="1173" w:type="pct"/>
          </w:tcPr>
          <w:p w14:paraId="1127AB2C"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Degree level</w:t>
            </w:r>
          </w:p>
        </w:tc>
        <w:tc>
          <w:tcPr>
            <w:tcW w:w="1621" w:type="pct"/>
          </w:tcPr>
          <w:p w14:paraId="39DE7F4A"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Darwinian orientation</w:t>
            </w:r>
          </w:p>
        </w:tc>
        <w:tc>
          <w:tcPr>
            <w:tcW w:w="735" w:type="pct"/>
          </w:tcPr>
          <w:p w14:paraId="27C61E97"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0.20</w:t>
            </w:r>
          </w:p>
        </w:tc>
        <w:tc>
          <w:tcPr>
            <w:tcW w:w="735" w:type="pct"/>
          </w:tcPr>
          <w:p w14:paraId="76903F20"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0.0</w:t>
            </w:r>
            <w:r w:rsidR="003F03D3" w:rsidRPr="00166038">
              <w:rPr>
                <w:sz w:val="22"/>
                <w:szCs w:val="22"/>
                <w:lang w:val="en-US"/>
              </w:rPr>
              <w:t>9</w:t>
            </w:r>
          </w:p>
        </w:tc>
        <w:tc>
          <w:tcPr>
            <w:tcW w:w="735" w:type="pct"/>
          </w:tcPr>
          <w:p w14:paraId="16D29847"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0.0</w:t>
            </w:r>
            <w:r w:rsidR="003F03D3" w:rsidRPr="00166038">
              <w:rPr>
                <w:sz w:val="22"/>
                <w:szCs w:val="22"/>
                <w:lang w:val="en-US"/>
              </w:rPr>
              <w:t>7</w:t>
            </w:r>
          </w:p>
        </w:tc>
      </w:tr>
      <w:tr w:rsidR="00B72E54" w:rsidRPr="002F759D" w14:paraId="4FE71F40" w14:textId="77777777" w:rsidTr="00674A9D">
        <w:trPr>
          <w:cantSplit/>
          <w:trHeight w:val="272"/>
        </w:trPr>
        <w:tc>
          <w:tcPr>
            <w:tcW w:w="1173" w:type="pct"/>
          </w:tcPr>
          <w:p w14:paraId="37B993FB"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Venture age</w:t>
            </w:r>
          </w:p>
        </w:tc>
        <w:tc>
          <w:tcPr>
            <w:tcW w:w="1621" w:type="pct"/>
          </w:tcPr>
          <w:p w14:paraId="656ECC7D"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Darwinian orientation</w:t>
            </w:r>
          </w:p>
        </w:tc>
        <w:tc>
          <w:tcPr>
            <w:tcW w:w="735" w:type="pct"/>
          </w:tcPr>
          <w:p w14:paraId="66A7BC1D"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-0.05</w:t>
            </w:r>
          </w:p>
        </w:tc>
        <w:tc>
          <w:tcPr>
            <w:tcW w:w="735" w:type="pct"/>
          </w:tcPr>
          <w:p w14:paraId="4BE8832B"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0.04</w:t>
            </w:r>
          </w:p>
        </w:tc>
        <w:tc>
          <w:tcPr>
            <w:tcW w:w="735" w:type="pct"/>
          </w:tcPr>
          <w:p w14:paraId="31FCF245"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0.5</w:t>
            </w:r>
            <w:r w:rsidR="003F03D3" w:rsidRPr="00166038">
              <w:rPr>
                <w:sz w:val="22"/>
                <w:szCs w:val="22"/>
                <w:lang w:val="en-US"/>
              </w:rPr>
              <w:t>3</w:t>
            </w:r>
          </w:p>
        </w:tc>
      </w:tr>
      <w:tr w:rsidR="00B72E54" w:rsidRPr="002F759D" w14:paraId="7FC9020F" w14:textId="77777777" w:rsidTr="00674A9D">
        <w:trPr>
          <w:cantSplit/>
          <w:trHeight w:val="272"/>
        </w:trPr>
        <w:tc>
          <w:tcPr>
            <w:tcW w:w="1173" w:type="pct"/>
          </w:tcPr>
          <w:p w14:paraId="70A6C073"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Service offer</w:t>
            </w:r>
          </w:p>
        </w:tc>
        <w:tc>
          <w:tcPr>
            <w:tcW w:w="1621" w:type="pct"/>
          </w:tcPr>
          <w:p w14:paraId="4831F2B0"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Darwinian orientation</w:t>
            </w:r>
          </w:p>
        </w:tc>
        <w:tc>
          <w:tcPr>
            <w:tcW w:w="735" w:type="pct"/>
          </w:tcPr>
          <w:p w14:paraId="3F382DF8"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-0.1</w:t>
            </w:r>
            <w:r w:rsidR="003F03D3" w:rsidRPr="00166038">
              <w:rPr>
                <w:sz w:val="22"/>
                <w:szCs w:val="22"/>
                <w:lang w:val="en-US"/>
              </w:rPr>
              <w:t>2</w:t>
            </w:r>
          </w:p>
        </w:tc>
        <w:tc>
          <w:tcPr>
            <w:tcW w:w="735" w:type="pct"/>
          </w:tcPr>
          <w:p w14:paraId="69484960"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0.11</w:t>
            </w:r>
          </w:p>
        </w:tc>
        <w:tc>
          <w:tcPr>
            <w:tcW w:w="735" w:type="pct"/>
          </w:tcPr>
          <w:p w14:paraId="1533D041"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0.1</w:t>
            </w:r>
            <w:r w:rsidR="003F03D3" w:rsidRPr="00166038">
              <w:rPr>
                <w:sz w:val="22"/>
                <w:szCs w:val="22"/>
                <w:lang w:val="en-US"/>
              </w:rPr>
              <w:t>5</w:t>
            </w:r>
          </w:p>
        </w:tc>
      </w:tr>
      <w:tr w:rsidR="00B72E54" w:rsidRPr="002F759D" w14:paraId="7F8557B9" w14:textId="77777777" w:rsidTr="00674A9D">
        <w:trPr>
          <w:cantSplit/>
          <w:trHeight w:val="272"/>
        </w:trPr>
        <w:tc>
          <w:tcPr>
            <w:tcW w:w="1173" w:type="pct"/>
          </w:tcPr>
          <w:p w14:paraId="5D60FF58"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High-tech sector</w:t>
            </w:r>
          </w:p>
        </w:tc>
        <w:tc>
          <w:tcPr>
            <w:tcW w:w="1621" w:type="pct"/>
          </w:tcPr>
          <w:p w14:paraId="6D30C395"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Darwinian orientation</w:t>
            </w:r>
          </w:p>
        </w:tc>
        <w:tc>
          <w:tcPr>
            <w:tcW w:w="735" w:type="pct"/>
          </w:tcPr>
          <w:p w14:paraId="02CC2B8F"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-0.06</w:t>
            </w:r>
          </w:p>
        </w:tc>
        <w:tc>
          <w:tcPr>
            <w:tcW w:w="735" w:type="pct"/>
          </w:tcPr>
          <w:p w14:paraId="6DAFCD4F"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w:t>
            </w:r>
            <w:r w:rsidR="003F03D3" w:rsidRPr="00166038">
              <w:rPr>
                <w:sz w:val="22"/>
                <w:szCs w:val="22"/>
                <w:lang w:val="en-US"/>
              </w:rPr>
              <w:t>2</w:t>
            </w:r>
          </w:p>
        </w:tc>
        <w:tc>
          <w:tcPr>
            <w:tcW w:w="735" w:type="pct"/>
          </w:tcPr>
          <w:p w14:paraId="0C645108"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0.44</w:t>
            </w:r>
          </w:p>
        </w:tc>
      </w:tr>
      <w:tr w:rsidR="00B72E54" w:rsidRPr="002F759D" w14:paraId="425C84FF" w14:textId="77777777" w:rsidTr="00674A9D">
        <w:trPr>
          <w:cantSplit/>
          <w:trHeight w:val="272"/>
        </w:trPr>
        <w:tc>
          <w:tcPr>
            <w:tcW w:w="1173" w:type="pct"/>
          </w:tcPr>
          <w:p w14:paraId="398360C6"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Current venture size</w:t>
            </w:r>
          </w:p>
        </w:tc>
        <w:tc>
          <w:tcPr>
            <w:tcW w:w="1621" w:type="pct"/>
          </w:tcPr>
          <w:p w14:paraId="00245C7B"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Darwinian orientation</w:t>
            </w:r>
          </w:p>
        </w:tc>
        <w:tc>
          <w:tcPr>
            <w:tcW w:w="735" w:type="pct"/>
          </w:tcPr>
          <w:p w14:paraId="0DFC9847"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0.1</w:t>
            </w:r>
            <w:r w:rsidR="003F03D3" w:rsidRPr="00166038">
              <w:rPr>
                <w:sz w:val="22"/>
                <w:szCs w:val="22"/>
                <w:lang w:val="en-US"/>
              </w:rPr>
              <w:t>6</w:t>
            </w:r>
          </w:p>
        </w:tc>
        <w:tc>
          <w:tcPr>
            <w:tcW w:w="735" w:type="pct"/>
          </w:tcPr>
          <w:p w14:paraId="2E6A9B1C"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0.0</w:t>
            </w:r>
            <w:r w:rsidR="003F03D3" w:rsidRPr="00166038">
              <w:rPr>
                <w:sz w:val="22"/>
                <w:szCs w:val="22"/>
                <w:lang w:val="en-US"/>
              </w:rPr>
              <w:t>3</w:t>
            </w:r>
          </w:p>
        </w:tc>
        <w:tc>
          <w:tcPr>
            <w:tcW w:w="735" w:type="pct"/>
          </w:tcPr>
          <w:p w14:paraId="4ACD55AC"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0.0</w:t>
            </w:r>
            <w:r w:rsidR="003F03D3" w:rsidRPr="00166038">
              <w:rPr>
                <w:sz w:val="22"/>
                <w:szCs w:val="22"/>
                <w:lang w:val="en-US"/>
              </w:rPr>
              <w:t>5</w:t>
            </w:r>
          </w:p>
        </w:tc>
      </w:tr>
      <w:tr w:rsidR="00B72E54" w:rsidRPr="002F759D" w14:paraId="27E5EB38" w14:textId="77777777" w:rsidTr="00674A9D">
        <w:trPr>
          <w:cantSplit/>
          <w:trHeight w:val="272"/>
        </w:trPr>
        <w:tc>
          <w:tcPr>
            <w:tcW w:w="1173" w:type="pct"/>
          </w:tcPr>
          <w:p w14:paraId="7266F87C" w14:textId="77777777" w:rsidR="00B72E54" w:rsidRPr="00166038" w:rsidRDefault="00B72E54" w:rsidP="00DD390B">
            <w:pPr>
              <w:keepLines/>
              <w:widowControl w:val="0"/>
              <w:spacing w:line="240" w:lineRule="auto"/>
              <w:jc w:val="left"/>
              <w:rPr>
                <w:sz w:val="22"/>
                <w:szCs w:val="22"/>
                <w:lang w:val="en-US"/>
              </w:rPr>
            </w:pPr>
          </w:p>
        </w:tc>
        <w:tc>
          <w:tcPr>
            <w:tcW w:w="1621" w:type="pct"/>
          </w:tcPr>
          <w:p w14:paraId="7357A2AE" w14:textId="77777777" w:rsidR="00B72E54" w:rsidRPr="00166038" w:rsidRDefault="00B72E54" w:rsidP="006542E3">
            <w:pPr>
              <w:keepLines/>
              <w:widowControl w:val="0"/>
              <w:spacing w:line="240" w:lineRule="auto"/>
              <w:jc w:val="left"/>
              <w:rPr>
                <w:sz w:val="22"/>
                <w:szCs w:val="22"/>
                <w:lang w:val="en-US"/>
              </w:rPr>
            </w:pPr>
          </w:p>
        </w:tc>
        <w:tc>
          <w:tcPr>
            <w:tcW w:w="735" w:type="pct"/>
          </w:tcPr>
          <w:p w14:paraId="0408F450" w14:textId="77777777" w:rsidR="00B72E54" w:rsidRPr="00166038" w:rsidRDefault="00B72E54">
            <w:pPr>
              <w:keepLines/>
              <w:widowControl w:val="0"/>
              <w:tabs>
                <w:tab w:val="decimal" w:pos="193"/>
              </w:tabs>
              <w:spacing w:line="240" w:lineRule="auto"/>
              <w:jc w:val="center"/>
              <w:rPr>
                <w:sz w:val="22"/>
                <w:szCs w:val="22"/>
                <w:lang w:val="en-US"/>
              </w:rPr>
            </w:pPr>
          </w:p>
        </w:tc>
        <w:tc>
          <w:tcPr>
            <w:tcW w:w="735" w:type="pct"/>
          </w:tcPr>
          <w:p w14:paraId="6691415B" w14:textId="77777777" w:rsidR="00B72E54" w:rsidRPr="00166038" w:rsidRDefault="00B72E54">
            <w:pPr>
              <w:keepLines/>
              <w:widowControl w:val="0"/>
              <w:tabs>
                <w:tab w:val="decimal" w:pos="162"/>
              </w:tabs>
              <w:spacing w:line="240" w:lineRule="auto"/>
              <w:jc w:val="center"/>
              <w:rPr>
                <w:sz w:val="22"/>
                <w:szCs w:val="22"/>
                <w:lang w:val="en-US"/>
              </w:rPr>
            </w:pPr>
          </w:p>
        </w:tc>
        <w:tc>
          <w:tcPr>
            <w:tcW w:w="735" w:type="pct"/>
          </w:tcPr>
          <w:p w14:paraId="6D8524E9" w14:textId="77777777" w:rsidR="00B72E54" w:rsidRPr="00166038" w:rsidRDefault="00B72E54">
            <w:pPr>
              <w:keepLines/>
              <w:widowControl w:val="0"/>
              <w:tabs>
                <w:tab w:val="decimal" w:pos="131"/>
              </w:tabs>
              <w:spacing w:line="240" w:lineRule="auto"/>
              <w:jc w:val="center"/>
              <w:rPr>
                <w:sz w:val="22"/>
                <w:szCs w:val="22"/>
                <w:lang w:val="en-US"/>
              </w:rPr>
            </w:pPr>
          </w:p>
        </w:tc>
      </w:tr>
      <w:tr w:rsidR="00B72E54" w:rsidRPr="002F759D" w14:paraId="02863FC5" w14:textId="77777777" w:rsidTr="00674A9D">
        <w:trPr>
          <w:cantSplit/>
          <w:trHeight w:val="272"/>
        </w:trPr>
        <w:tc>
          <w:tcPr>
            <w:tcW w:w="1173" w:type="pct"/>
          </w:tcPr>
          <w:p w14:paraId="3A7D7E76"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Academic founder</w:t>
            </w:r>
          </w:p>
        </w:tc>
        <w:tc>
          <w:tcPr>
            <w:tcW w:w="1621" w:type="pct"/>
          </w:tcPr>
          <w:p w14:paraId="7B695AC4"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Communitarian orientation</w:t>
            </w:r>
          </w:p>
        </w:tc>
        <w:tc>
          <w:tcPr>
            <w:tcW w:w="735" w:type="pct"/>
          </w:tcPr>
          <w:p w14:paraId="13CC129B"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0.14</w:t>
            </w:r>
          </w:p>
        </w:tc>
        <w:tc>
          <w:tcPr>
            <w:tcW w:w="735" w:type="pct"/>
          </w:tcPr>
          <w:p w14:paraId="16F29276"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0.21</w:t>
            </w:r>
          </w:p>
        </w:tc>
        <w:tc>
          <w:tcPr>
            <w:tcW w:w="735" w:type="pct"/>
          </w:tcPr>
          <w:p w14:paraId="72E97DA6"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0.0</w:t>
            </w:r>
            <w:r w:rsidR="003F03D3" w:rsidRPr="00166038">
              <w:rPr>
                <w:sz w:val="22"/>
                <w:szCs w:val="22"/>
                <w:lang w:val="en-US"/>
              </w:rPr>
              <w:t>5</w:t>
            </w:r>
          </w:p>
        </w:tc>
      </w:tr>
      <w:tr w:rsidR="00B72E54" w:rsidRPr="002F759D" w14:paraId="0EE1033A" w14:textId="77777777" w:rsidTr="00674A9D">
        <w:trPr>
          <w:cantSplit/>
          <w:trHeight w:val="272"/>
        </w:trPr>
        <w:tc>
          <w:tcPr>
            <w:tcW w:w="1173" w:type="pct"/>
          </w:tcPr>
          <w:p w14:paraId="734922C8"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Gender</w:t>
            </w:r>
          </w:p>
        </w:tc>
        <w:tc>
          <w:tcPr>
            <w:tcW w:w="1621" w:type="pct"/>
          </w:tcPr>
          <w:p w14:paraId="57C85808"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Communitarian orientation</w:t>
            </w:r>
          </w:p>
        </w:tc>
        <w:tc>
          <w:tcPr>
            <w:tcW w:w="735" w:type="pct"/>
          </w:tcPr>
          <w:p w14:paraId="3BE601C0"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0.1</w:t>
            </w:r>
            <w:r w:rsidR="003F03D3" w:rsidRPr="00166038">
              <w:rPr>
                <w:sz w:val="22"/>
                <w:szCs w:val="22"/>
                <w:lang w:val="en-US"/>
              </w:rPr>
              <w:t>7</w:t>
            </w:r>
          </w:p>
        </w:tc>
        <w:tc>
          <w:tcPr>
            <w:tcW w:w="735" w:type="pct"/>
          </w:tcPr>
          <w:p w14:paraId="01DDEA3C"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0.22</w:t>
            </w:r>
          </w:p>
        </w:tc>
        <w:tc>
          <w:tcPr>
            <w:tcW w:w="735" w:type="pct"/>
          </w:tcPr>
          <w:p w14:paraId="396FBE36"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0.0</w:t>
            </w:r>
            <w:r w:rsidR="003F03D3" w:rsidRPr="00166038">
              <w:rPr>
                <w:sz w:val="22"/>
                <w:szCs w:val="22"/>
                <w:lang w:val="en-US"/>
              </w:rPr>
              <w:t>4</w:t>
            </w:r>
          </w:p>
        </w:tc>
      </w:tr>
      <w:tr w:rsidR="00B72E54" w:rsidRPr="002F759D" w14:paraId="02FF575A" w14:textId="77777777" w:rsidTr="00674A9D">
        <w:trPr>
          <w:cantSplit/>
          <w:trHeight w:val="272"/>
        </w:trPr>
        <w:tc>
          <w:tcPr>
            <w:tcW w:w="1173" w:type="pct"/>
          </w:tcPr>
          <w:p w14:paraId="694577DF"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Degree level</w:t>
            </w:r>
          </w:p>
        </w:tc>
        <w:tc>
          <w:tcPr>
            <w:tcW w:w="1621" w:type="pct"/>
          </w:tcPr>
          <w:p w14:paraId="2914A1DF"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Communitarian orientation</w:t>
            </w:r>
          </w:p>
        </w:tc>
        <w:tc>
          <w:tcPr>
            <w:tcW w:w="735" w:type="pct"/>
          </w:tcPr>
          <w:p w14:paraId="1792A528"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-0.15</w:t>
            </w:r>
          </w:p>
        </w:tc>
        <w:tc>
          <w:tcPr>
            <w:tcW w:w="735" w:type="pct"/>
          </w:tcPr>
          <w:p w14:paraId="6FD6AB65"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0.11</w:t>
            </w:r>
          </w:p>
        </w:tc>
        <w:tc>
          <w:tcPr>
            <w:tcW w:w="735" w:type="pct"/>
          </w:tcPr>
          <w:p w14:paraId="197A46EB"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0.0</w:t>
            </w:r>
            <w:r w:rsidR="003F03D3" w:rsidRPr="00166038">
              <w:rPr>
                <w:sz w:val="22"/>
                <w:szCs w:val="22"/>
                <w:lang w:val="en-US"/>
              </w:rPr>
              <w:t>7</w:t>
            </w:r>
          </w:p>
        </w:tc>
      </w:tr>
      <w:tr w:rsidR="00B72E54" w:rsidRPr="002F759D" w14:paraId="5A953099" w14:textId="77777777" w:rsidTr="00674A9D">
        <w:trPr>
          <w:cantSplit/>
          <w:trHeight w:val="272"/>
        </w:trPr>
        <w:tc>
          <w:tcPr>
            <w:tcW w:w="1173" w:type="pct"/>
          </w:tcPr>
          <w:p w14:paraId="18C6D118"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Venture age</w:t>
            </w:r>
          </w:p>
        </w:tc>
        <w:tc>
          <w:tcPr>
            <w:tcW w:w="1621" w:type="pct"/>
          </w:tcPr>
          <w:p w14:paraId="1E503E72"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Communitarian orientation</w:t>
            </w:r>
          </w:p>
        </w:tc>
        <w:tc>
          <w:tcPr>
            <w:tcW w:w="735" w:type="pct"/>
          </w:tcPr>
          <w:p w14:paraId="077852CA"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-0.04</w:t>
            </w:r>
          </w:p>
        </w:tc>
        <w:tc>
          <w:tcPr>
            <w:tcW w:w="735" w:type="pct"/>
          </w:tcPr>
          <w:p w14:paraId="2E0CCBC7"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0.08</w:t>
            </w:r>
          </w:p>
        </w:tc>
        <w:tc>
          <w:tcPr>
            <w:tcW w:w="735" w:type="pct"/>
          </w:tcPr>
          <w:p w14:paraId="3BF25434"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0.6</w:t>
            </w:r>
            <w:r w:rsidR="003F03D3" w:rsidRPr="00166038">
              <w:rPr>
                <w:sz w:val="22"/>
                <w:szCs w:val="22"/>
                <w:lang w:val="en-US"/>
              </w:rPr>
              <w:t>4</w:t>
            </w:r>
          </w:p>
        </w:tc>
      </w:tr>
      <w:tr w:rsidR="00B72E54" w:rsidRPr="002F759D" w14:paraId="5E25C2B9" w14:textId="77777777" w:rsidTr="00674A9D">
        <w:trPr>
          <w:cantSplit/>
          <w:trHeight w:val="272"/>
        </w:trPr>
        <w:tc>
          <w:tcPr>
            <w:tcW w:w="1173" w:type="pct"/>
          </w:tcPr>
          <w:p w14:paraId="28763207"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Service offer</w:t>
            </w:r>
          </w:p>
        </w:tc>
        <w:tc>
          <w:tcPr>
            <w:tcW w:w="1621" w:type="pct"/>
          </w:tcPr>
          <w:p w14:paraId="596A0537"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Communitarian orientation</w:t>
            </w:r>
          </w:p>
        </w:tc>
        <w:tc>
          <w:tcPr>
            <w:tcW w:w="735" w:type="pct"/>
          </w:tcPr>
          <w:p w14:paraId="5357048B"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0.07</w:t>
            </w:r>
          </w:p>
        </w:tc>
        <w:tc>
          <w:tcPr>
            <w:tcW w:w="735" w:type="pct"/>
          </w:tcPr>
          <w:p w14:paraId="4C56221C"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0.2</w:t>
            </w:r>
            <w:r w:rsidR="003F03D3" w:rsidRPr="00166038">
              <w:rPr>
                <w:sz w:val="22"/>
                <w:szCs w:val="22"/>
                <w:lang w:val="en-US"/>
              </w:rPr>
              <w:t>2</w:t>
            </w:r>
          </w:p>
        </w:tc>
        <w:tc>
          <w:tcPr>
            <w:tcW w:w="735" w:type="pct"/>
          </w:tcPr>
          <w:p w14:paraId="1F676F4E"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0.41</w:t>
            </w:r>
          </w:p>
        </w:tc>
      </w:tr>
      <w:tr w:rsidR="00B72E54" w:rsidRPr="002F759D" w14:paraId="2DFE3B1E" w14:textId="77777777" w:rsidTr="00674A9D">
        <w:trPr>
          <w:cantSplit/>
          <w:trHeight w:val="272"/>
        </w:trPr>
        <w:tc>
          <w:tcPr>
            <w:tcW w:w="1173" w:type="pct"/>
          </w:tcPr>
          <w:p w14:paraId="69AC26AB"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High-tech sector</w:t>
            </w:r>
          </w:p>
        </w:tc>
        <w:tc>
          <w:tcPr>
            <w:tcW w:w="1621" w:type="pct"/>
          </w:tcPr>
          <w:p w14:paraId="0C546ACE"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Communitarian orientation</w:t>
            </w:r>
          </w:p>
        </w:tc>
        <w:tc>
          <w:tcPr>
            <w:tcW w:w="735" w:type="pct"/>
          </w:tcPr>
          <w:p w14:paraId="1D921DE8"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-0.06</w:t>
            </w:r>
          </w:p>
        </w:tc>
        <w:tc>
          <w:tcPr>
            <w:tcW w:w="735" w:type="pct"/>
          </w:tcPr>
          <w:p w14:paraId="0992022F"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0.2</w:t>
            </w:r>
            <w:r w:rsidR="003F03D3" w:rsidRPr="00166038">
              <w:rPr>
                <w:sz w:val="22"/>
                <w:szCs w:val="22"/>
                <w:lang w:val="en-US"/>
              </w:rPr>
              <w:t>2</w:t>
            </w:r>
          </w:p>
        </w:tc>
        <w:tc>
          <w:tcPr>
            <w:tcW w:w="735" w:type="pct"/>
          </w:tcPr>
          <w:p w14:paraId="416A81B1"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0.46</w:t>
            </w:r>
          </w:p>
        </w:tc>
      </w:tr>
      <w:tr w:rsidR="00B72E54" w:rsidRPr="002F759D" w14:paraId="33D7FC98" w14:textId="77777777" w:rsidTr="00674A9D">
        <w:trPr>
          <w:cantSplit/>
          <w:trHeight w:val="272"/>
        </w:trPr>
        <w:tc>
          <w:tcPr>
            <w:tcW w:w="1173" w:type="pct"/>
          </w:tcPr>
          <w:p w14:paraId="0D2EC33F"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Current venture size</w:t>
            </w:r>
          </w:p>
        </w:tc>
        <w:tc>
          <w:tcPr>
            <w:tcW w:w="1621" w:type="pct"/>
          </w:tcPr>
          <w:p w14:paraId="5604F717"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Communitarian orientation</w:t>
            </w:r>
          </w:p>
        </w:tc>
        <w:tc>
          <w:tcPr>
            <w:tcW w:w="735" w:type="pct"/>
          </w:tcPr>
          <w:p w14:paraId="178817D5"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w:t>
            </w:r>
            <w:r w:rsidR="003F03D3" w:rsidRPr="00166038">
              <w:rPr>
                <w:sz w:val="22"/>
                <w:szCs w:val="22"/>
                <w:lang w:val="en-US"/>
              </w:rPr>
              <w:t>10</w:t>
            </w:r>
          </w:p>
        </w:tc>
        <w:tc>
          <w:tcPr>
            <w:tcW w:w="735" w:type="pct"/>
          </w:tcPr>
          <w:p w14:paraId="5B06FE20"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0.0</w:t>
            </w:r>
            <w:r w:rsidR="003F03D3" w:rsidRPr="00166038">
              <w:rPr>
                <w:sz w:val="22"/>
                <w:szCs w:val="22"/>
                <w:lang w:val="en-US"/>
              </w:rPr>
              <w:t>5</w:t>
            </w:r>
          </w:p>
        </w:tc>
        <w:tc>
          <w:tcPr>
            <w:tcW w:w="735" w:type="pct"/>
          </w:tcPr>
          <w:p w14:paraId="364FF0DC"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0.24</w:t>
            </w:r>
          </w:p>
        </w:tc>
      </w:tr>
      <w:tr w:rsidR="00B72E54" w:rsidRPr="002F759D" w14:paraId="0FF35F8F" w14:textId="77777777" w:rsidTr="00674A9D">
        <w:trPr>
          <w:cantSplit/>
          <w:trHeight w:val="272"/>
        </w:trPr>
        <w:tc>
          <w:tcPr>
            <w:tcW w:w="1173" w:type="pct"/>
          </w:tcPr>
          <w:p w14:paraId="00021070" w14:textId="77777777" w:rsidR="00B72E54" w:rsidRPr="00166038" w:rsidRDefault="00B72E54" w:rsidP="00DD390B">
            <w:pPr>
              <w:keepLines/>
              <w:widowControl w:val="0"/>
              <w:spacing w:line="240" w:lineRule="auto"/>
              <w:jc w:val="left"/>
              <w:rPr>
                <w:sz w:val="22"/>
                <w:szCs w:val="22"/>
                <w:lang w:val="en-US"/>
              </w:rPr>
            </w:pPr>
          </w:p>
        </w:tc>
        <w:tc>
          <w:tcPr>
            <w:tcW w:w="1621" w:type="pct"/>
          </w:tcPr>
          <w:p w14:paraId="6A3D5B85" w14:textId="77777777" w:rsidR="00B72E54" w:rsidRPr="00166038" w:rsidRDefault="00B72E54" w:rsidP="006542E3">
            <w:pPr>
              <w:keepLines/>
              <w:widowControl w:val="0"/>
              <w:spacing w:line="240" w:lineRule="auto"/>
              <w:jc w:val="left"/>
              <w:rPr>
                <w:sz w:val="22"/>
                <w:szCs w:val="22"/>
                <w:lang w:val="en-US"/>
              </w:rPr>
            </w:pPr>
          </w:p>
        </w:tc>
        <w:tc>
          <w:tcPr>
            <w:tcW w:w="735" w:type="pct"/>
          </w:tcPr>
          <w:p w14:paraId="4EECFE6B" w14:textId="77777777" w:rsidR="00B72E54" w:rsidRPr="00166038" w:rsidRDefault="00B72E54">
            <w:pPr>
              <w:keepLines/>
              <w:widowControl w:val="0"/>
              <w:tabs>
                <w:tab w:val="decimal" w:pos="193"/>
              </w:tabs>
              <w:spacing w:line="240" w:lineRule="auto"/>
              <w:jc w:val="center"/>
              <w:rPr>
                <w:sz w:val="22"/>
                <w:szCs w:val="22"/>
                <w:lang w:val="en-US"/>
              </w:rPr>
            </w:pPr>
          </w:p>
        </w:tc>
        <w:tc>
          <w:tcPr>
            <w:tcW w:w="735" w:type="pct"/>
          </w:tcPr>
          <w:p w14:paraId="74E9354C" w14:textId="77777777" w:rsidR="00B72E54" w:rsidRPr="00166038" w:rsidRDefault="00B72E54">
            <w:pPr>
              <w:keepLines/>
              <w:widowControl w:val="0"/>
              <w:tabs>
                <w:tab w:val="decimal" w:pos="162"/>
              </w:tabs>
              <w:spacing w:line="240" w:lineRule="auto"/>
              <w:jc w:val="center"/>
              <w:rPr>
                <w:sz w:val="22"/>
                <w:szCs w:val="22"/>
                <w:lang w:val="en-US"/>
              </w:rPr>
            </w:pPr>
          </w:p>
        </w:tc>
        <w:tc>
          <w:tcPr>
            <w:tcW w:w="735" w:type="pct"/>
          </w:tcPr>
          <w:p w14:paraId="31AE8A10" w14:textId="77777777" w:rsidR="00B72E54" w:rsidRPr="00166038" w:rsidRDefault="00B72E54">
            <w:pPr>
              <w:keepLines/>
              <w:widowControl w:val="0"/>
              <w:tabs>
                <w:tab w:val="decimal" w:pos="131"/>
              </w:tabs>
              <w:spacing w:line="240" w:lineRule="auto"/>
              <w:jc w:val="center"/>
              <w:rPr>
                <w:sz w:val="22"/>
                <w:szCs w:val="22"/>
                <w:lang w:val="en-US"/>
              </w:rPr>
            </w:pPr>
          </w:p>
        </w:tc>
      </w:tr>
      <w:tr w:rsidR="00B72E54" w:rsidRPr="002F759D" w14:paraId="536D3D3A" w14:textId="77777777" w:rsidTr="00674A9D">
        <w:trPr>
          <w:cantSplit/>
          <w:trHeight w:val="272"/>
        </w:trPr>
        <w:tc>
          <w:tcPr>
            <w:tcW w:w="1173" w:type="pct"/>
          </w:tcPr>
          <w:p w14:paraId="06A598F7"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Academic founder</w:t>
            </w:r>
          </w:p>
        </w:tc>
        <w:tc>
          <w:tcPr>
            <w:tcW w:w="1621" w:type="pct"/>
          </w:tcPr>
          <w:p w14:paraId="19E9EF0F"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Missionary orientation</w:t>
            </w:r>
          </w:p>
        </w:tc>
        <w:tc>
          <w:tcPr>
            <w:tcW w:w="735" w:type="pct"/>
          </w:tcPr>
          <w:p w14:paraId="3E84D62F"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0.10</w:t>
            </w:r>
          </w:p>
        </w:tc>
        <w:tc>
          <w:tcPr>
            <w:tcW w:w="735" w:type="pct"/>
          </w:tcPr>
          <w:p w14:paraId="0919AAB6"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0.16</w:t>
            </w:r>
          </w:p>
        </w:tc>
        <w:tc>
          <w:tcPr>
            <w:tcW w:w="735" w:type="pct"/>
          </w:tcPr>
          <w:p w14:paraId="38B6AF3B"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0.11</w:t>
            </w:r>
          </w:p>
        </w:tc>
      </w:tr>
      <w:tr w:rsidR="00B72E54" w:rsidRPr="002F759D" w14:paraId="27B70490" w14:textId="77777777" w:rsidTr="00674A9D">
        <w:trPr>
          <w:cantSplit/>
          <w:trHeight w:val="272"/>
        </w:trPr>
        <w:tc>
          <w:tcPr>
            <w:tcW w:w="1173" w:type="pct"/>
          </w:tcPr>
          <w:p w14:paraId="20D2CF43"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Gender</w:t>
            </w:r>
          </w:p>
        </w:tc>
        <w:tc>
          <w:tcPr>
            <w:tcW w:w="1621" w:type="pct"/>
          </w:tcPr>
          <w:p w14:paraId="5265F41D"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Missionary orientation</w:t>
            </w:r>
          </w:p>
        </w:tc>
        <w:tc>
          <w:tcPr>
            <w:tcW w:w="735" w:type="pct"/>
          </w:tcPr>
          <w:p w14:paraId="2C52CDE9"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0.1</w:t>
            </w:r>
            <w:r w:rsidR="003F03D3" w:rsidRPr="00166038">
              <w:rPr>
                <w:sz w:val="22"/>
                <w:szCs w:val="22"/>
                <w:lang w:val="en-US"/>
              </w:rPr>
              <w:t>8</w:t>
            </w:r>
          </w:p>
        </w:tc>
        <w:tc>
          <w:tcPr>
            <w:tcW w:w="735" w:type="pct"/>
          </w:tcPr>
          <w:p w14:paraId="7FB22128"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0.14</w:t>
            </w:r>
          </w:p>
        </w:tc>
        <w:tc>
          <w:tcPr>
            <w:tcW w:w="735" w:type="pct"/>
          </w:tcPr>
          <w:p w14:paraId="6FAF009A"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0.0</w:t>
            </w:r>
            <w:r w:rsidR="003F03D3" w:rsidRPr="00166038">
              <w:rPr>
                <w:sz w:val="22"/>
                <w:szCs w:val="22"/>
                <w:lang w:val="en-US"/>
              </w:rPr>
              <w:t>1</w:t>
            </w:r>
          </w:p>
        </w:tc>
      </w:tr>
      <w:tr w:rsidR="00B72E54" w:rsidRPr="002F759D" w14:paraId="545B02CF" w14:textId="77777777" w:rsidTr="00674A9D">
        <w:trPr>
          <w:cantSplit/>
          <w:trHeight w:val="272"/>
        </w:trPr>
        <w:tc>
          <w:tcPr>
            <w:tcW w:w="1173" w:type="pct"/>
          </w:tcPr>
          <w:p w14:paraId="3336E274"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Degree level</w:t>
            </w:r>
          </w:p>
        </w:tc>
        <w:tc>
          <w:tcPr>
            <w:tcW w:w="1621" w:type="pct"/>
          </w:tcPr>
          <w:p w14:paraId="5B9A4352"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Missionary orientation</w:t>
            </w:r>
          </w:p>
        </w:tc>
        <w:tc>
          <w:tcPr>
            <w:tcW w:w="735" w:type="pct"/>
          </w:tcPr>
          <w:p w14:paraId="4815900F"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-0.13</w:t>
            </w:r>
          </w:p>
        </w:tc>
        <w:tc>
          <w:tcPr>
            <w:tcW w:w="735" w:type="pct"/>
          </w:tcPr>
          <w:p w14:paraId="7E445F2B"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w:t>
            </w:r>
            <w:r w:rsidR="003F03D3" w:rsidRPr="00166038">
              <w:rPr>
                <w:sz w:val="22"/>
                <w:szCs w:val="22"/>
                <w:lang w:val="en-US"/>
              </w:rPr>
              <w:t>10</w:t>
            </w:r>
          </w:p>
        </w:tc>
        <w:tc>
          <w:tcPr>
            <w:tcW w:w="735" w:type="pct"/>
          </w:tcPr>
          <w:p w14:paraId="2003FF04"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0.1</w:t>
            </w:r>
            <w:r w:rsidR="003F03D3" w:rsidRPr="00166038">
              <w:rPr>
                <w:sz w:val="22"/>
                <w:szCs w:val="22"/>
                <w:lang w:val="en-US"/>
              </w:rPr>
              <w:t>7</w:t>
            </w:r>
          </w:p>
        </w:tc>
      </w:tr>
      <w:tr w:rsidR="00B72E54" w:rsidRPr="002F759D" w14:paraId="42B8FD69" w14:textId="77777777" w:rsidTr="00674A9D">
        <w:trPr>
          <w:cantSplit/>
          <w:trHeight w:val="272"/>
        </w:trPr>
        <w:tc>
          <w:tcPr>
            <w:tcW w:w="1173" w:type="pct"/>
          </w:tcPr>
          <w:p w14:paraId="4287AE8B"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Venture age</w:t>
            </w:r>
          </w:p>
        </w:tc>
        <w:tc>
          <w:tcPr>
            <w:tcW w:w="1621" w:type="pct"/>
          </w:tcPr>
          <w:p w14:paraId="6A3FE130"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Missionary orientation</w:t>
            </w:r>
          </w:p>
        </w:tc>
        <w:tc>
          <w:tcPr>
            <w:tcW w:w="735" w:type="pct"/>
          </w:tcPr>
          <w:p w14:paraId="2FAECE59"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w:t>
            </w:r>
            <w:r w:rsidR="003F03D3" w:rsidRPr="00166038">
              <w:rPr>
                <w:sz w:val="22"/>
                <w:szCs w:val="22"/>
                <w:lang w:val="en-US"/>
              </w:rPr>
              <w:t>3</w:t>
            </w:r>
          </w:p>
        </w:tc>
        <w:tc>
          <w:tcPr>
            <w:tcW w:w="735" w:type="pct"/>
          </w:tcPr>
          <w:p w14:paraId="602EF2FD"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0.0</w:t>
            </w:r>
            <w:r w:rsidR="003F03D3" w:rsidRPr="00166038">
              <w:rPr>
                <w:sz w:val="22"/>
                <w:szCs w:val="22"/>
                <w:lang w:val="en-US"/>
              </w:rPr>
              <w:t>5</w:t>
            </w:r>
          </w:p>
        </w:tc>
        <w:tc>
          <w:tcPr>
            <w:tcW w:w="735" w:type="pct"/>
          </w:tcPr>
          <w:p w14:paraId="042CB8C5"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0.6</w:t>
            </w:r>
            <w:r w:rsidR="003F03D3" w:rsidRPr="00166038">
              <w:rPr>
                <w:sz w:val="22"/>
                <w:szCs w:val="22"/>
                <w:lang w:val="en-US"/>
              </w:rPr>
              <w:t>8</w:t>
            </w:r>
          </w:p>
        </w:tc>
      </w:tr>
      <w:tr w:rsidR="00B72E54" w:rsidRPr="002F759D" w14:paraId="11C5CDC9" w14:textId="77777777" w:rsidTr="00674A9D">
        <w:trPr>
          <w:cantSplit/>
          <w:trHeight w:val="272"/>
        </w:trPr>
        <w:tc>
          <w:tcPr>
            <w:tcW w:w="1173" w:type="pct"/>
          </w:tcPr>
          <w:p w14:paraId="4DDE868D"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Service offer</w:t>
            </w:r>
          </w:p>
        </w:tc>
        <w:tc>
          <w:tcPr>
            <w:tcW w:w="1621" w:type="pct"/>
          </w:tcPr>
          <w:p w14:paraId="6CDCAE28"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Missionary orientation</w:t>
            </w:r>
          </w:p>
        </w:tc>
        <w:tc>
          <w:tcPr>
            <w:tcW w:w="735" w:type="pct"/>
          </w:tcPr>
          <w:p w14:paraId="691213B0"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w:t>
            </w:r>
            <w:r w:rsidR="003F03D3" w:rsidRPr="00166038">
              <w:rPr>
                <w:sz w:val="22"/>
                <w:szCs w:val="22"/>
                <w:lang w:val="en-US"/>
              </w:rPr>
              <w:t>3</w:t>
            </w:r>
          </w:p>
        </w:tc>
        <w:tc>
          <w:tcPr>
            <w:tcW w:w="735" w:type="pct"/>
          </w:tcPr>
          <w:p w14:paraId="758A3B26"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0.16</w:t>
            </w:r>
          </w:p>
        </w:tc>
        <w:tc>
          <w:tcPr>
            <w:tcW w:w="735" w:type="pct"/>
          </w:tcPr>
          <w:p w14:paraId="530C1671"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0.76</w:t>
            </w:r>
          </w:p>
        </w:tc>
      </w:tr>
      <w:tr w:rsidR="00B72E54" w:rsidRPr="002F759D" w14:paraId="5CF212EC" w14:textId="77777777" w:rsidTr="00674A9D">
        <w:trPr>
          <w:cantSplit/>
          <w:trHeight w:val="272"/>
        </w:trPr>
        <w:tc>
          <w:tcPr>
            <w:tcW w:w="1173" w:type="pct"/>
          </w:tcPr>
          <w:p w14:paraId="6C745E99"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High-tech sector</w:t>
            </w:r>
          </w:p>
        </w:tc>
        <w:tc>
          <w:tcPr>
            <w:tcW w:w="1621" w:type="pct"/>
          </w:tcPr>
          <w:p w14:paraId="475E17D5"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Missionary orientation</w:t>
            </w:r>
          </w:p>
        </w:tc>
        <w:tc>
          <w:tcPr>
            <w:tcW w:w="735" w:type="pct"/>
          </w:tcPr>
          <w:p w14:paraId="7FC510C7"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-0.17</w:t>
            </w:r>
          </w:p>
        </w:tc>
        <w:tc>
          <w:tcPr>
            <w:tcW w:w="735" w:type="pct"/>
          </w:tcPr>
          <w:p w14:paraId="4621B0A8"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0.16</w:t>
            </w:r>
          </w:p>
        </w:tc>
        <w:tc>
          <w:tcPr>
            <w:tcW w:w="735" w:type="pct"/>
          </w:tcPr>
          <w:p w14:paraId="1582FB5E"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0.05</w:t>
            </w:r>
          </w:p>
        </w:tc>
      </w:tr>
      <w:tr w:rsidR="00B72E54" w:rsidRPr="002F759D" w14:paraId="4609C616" w14:textId="77777777" w:rsidTr="00674A9D">
        <w:trPr>
          <w:cantSplit/>
          <w:trHeight w:val="272"/>
        </w:trPr>
        <w:tc>
          <w:tcPr>
            <w:tcW w:w="1173" w:type="pct"/>
          </w:tcPr>
          <w:p w14:paraId="4DCCD667" w14:textId="77777777" w:rsidR="00B72E54" w:rsidRPr="00166038" w:rsidRDefault="00B72E54" w:rsidP="00DD390B">
            <w:pPr>
              <w:keepLines/>
              <w:widowControl w:val="0"/>
              <w:spacing w:line="240" w:lineRule="auto"/>
              <w:jc w:val="left"/>
              <w:rPr>
                <w:sz w:val="22"/>
                <w:szCs w:val="22"/>
                <w:lang w:val="en-US"/>
              </w:rPr>
            </w:pPr>
            <w:r w:rsidRPr="00166038">
              <w:rPr>
                <w:sz w:val="22"/>
                <w:szCs w:val="22"/>
                <w:lang w:val="en-US"/>
              </w:rPr>
              <w:t>Current venture size</w:t>
            </w:r>
          </w:p>
        </w:tc>
        <w:tc>
          <w:tcPr>
            <w:tcW w:w="1621" w:type="pct"/>
          </w:tcPr>
          <w:p w14:paraId="464A121F" w14:textId="77777777" w:rsidR="00B72E54" w:rsidRPr="00166038" w:rsidRDefault="00B72E54" w:rsidP="006542E3">
            <w:pPr>
              <w:keepLines/>
              <w:widowControl w:val="0"/>
              <w:spacing w:line="240" w:lineRule="auto"/>
              <w:jc w:val="left"/>
              <w:rPr>
                <w:sz w:val="22"/>
                <w:szCs w:val="22"/>
                <w:lang w:val="en-US"/>
              </w:rPr>
            </w:pPr>
            <w:r w:rsidRPr="00166038">
              <w:rPr>
                <w:sz w:val="22"/>
                <w:szCs w:val="22"/>
                <w:lang w:val="en-US"/>
              </w:rPr>
              <w:sym w:font="Symbol" w:char="F0AE"/>
            </w:r>
            <w:r w:rsidRPr="00166038">
              <w:rPr>
                <w:sz w:val="22"/>
                <w:szCs w:val="22"/>
                <w:lang w:val="en-US"/>
              </w:rPr>
              <w:t xml:space="preserve"> Missionary orientation</w:t>
            </w:r>
          </w:p>
        </w:tc>
        <w:tc>
          <w:tcPr>
            <w:tcW w:w="735" w:type="pct"/>
          </w:tcPr>
          <w:p w14:paraId="22A60DE6" w14:textId="77777777" w:rsidR="00B72E54" w:rsidRPr="00166038" w:rsidRDefault="00B72E54">
            <w:pPr>
              <w:keepLines/>
              <w:widowControl w:val="0"/>
              <w:tabs>
                <w:tab w:val="decimal" w:pos="193"/>
              </w:tabs>
              <w:spacing w:line="240" w:lineRule="auto"/>
              <w:jc w:val="center"/>
              <w:rPr>
                <w:sz w:val="22"/>
                <w:szCs w:val="22"/>
                <w:lang w:val="en-US"/>
              </w:rPr>
            </w:pPr>
            <w:r w:rsidRPr="00166038">
              <w:rPr>
                <w:sz w:val="22"/>
                <w:szCs w:val="22"/>
                <w:lang w:val="en-US"/>
              </w:rPr>
              <w:t>0.05</w:t>
            </w:r>
          </w:p>
        </w:tc>
        <w:tc>
          <w:tcPr>
            <w:tcW w:w="735" w:type="pct"/>
          </w:tcPr>
          <w:p w14:paraId="576FF3D7" w14:textId="77777777" w:rsidR="00B72E54" w:rsidRPr="00166038" w:rsidRDefault="00B72E54">
            <w:pPr>
              <w:keepLines/>
              <w:widowControl w:val="0"/>
              <w:tabs>
                <w:tab w:val="decimal" w:pos="162"/>
              </w:tabs>
              <w:spacing w:line="240" w:lineRule="auto"/>
              <w:jc w:val="center"/>
              <w:rPr>
                <w:sz w:val="22"/>
                <w:szCs w:val="22"/>
                <w:lang w:val="en-US"/>
              </w:rPr>
            </w:pPr>
            <w:r w:rsidRPr="00166038">
              <w:rPr>
                <w:sz w:val="22"/>
                <w:szCs w:val="22"/>
                <w:lang w:val="en-US"/>
              </w:rPr>
              <w:t>0.0</w:t>
            </w:r>
            <w:r w:rsidR="003F03D3" w:rsidRPr="00166038">
              <w:rPr>
                <w:sz w:val="22"/>
                <w:szCs w:val="22"/>
                <w:lang w:val="en-US"/>
              </w:rPr>
              <w:t>3</w:t>
            </w:r>
          </w:p>
        </w:tc>
        <w:tc>
          <w:tcPr>
            <w:tcW w:w="735" w:type="pct"/>
          </w:tcPr>
          <w:p w14:paraId="7CEA5D49" w14:textId="77777777" w:rsidR="00B72E54" w:rsidRPr="00166038" w:rsidRDefault="00B72E54">
            <w:pPr>
              <w:keepLines/>
              <w:widowControl w:val="0"/>
              <w:tabs>
                <w:tab w:val="decimal" w:pos="131"/>
              </w:tabs>
              <w:spacing w:line="240" w:lineRule="auto"/>
              <w:jc w:val="center"/>
              <w:rPr>
                <w:sz w:val="22"/>
                <w:szCs w:val="22"/>
                <w:lang w:val="en-US"/>
              </w:rPr>
            </w:pPr>
            <w:r w:rsidRPr="00166038">
              <w:rPr>
                <w:sz w:val="22"/>
                <w:szCs w:val="22"/>
                <w:lang w:val="en-US"/>
              </w:rPr>
              <w:t>0.4</w:t>
            </w:r>
            <w:r w:rsidR="003F03D3" w:rsidRPr="00166038">
              <w:rPr>
                <w:sz w:val="22"/>
                <w:szCs w:val="22"/>
                <w:lang w:val="en-US"/>
              </w:rPr>
              <w:t>3</w:t>
            </w:r>
          </w:p>
        </w:tc>
      </w:tr>
      <w:tr w:rsidR="00B72E54" w:rsidRPr="002F759D" w14:paraId="59CCEA67" w14:textId="77777777" w:rsidTr="00E5334E">
        <w:trPr>
          <w:cantSplit/>
          <w:trHeight w:val="1553"/>
        </w:trPr>
        <w:tc>
          <w:tcPr>
            <w:tcW w:w="5000" w:type="pct"/>
            <w:gridSpan w:val="5"/>
            <w:tcBorders>
              <w:top w:val="single" w:sz="4" w:space="0" w:color="auto"/>
            </w:tcBorders>
          </w:tcPr>
          <w:p w14:paraId="00010A8B" w14:textId="77777777" w:rsidR="00B72E54" w:rsidRPr="00166038" w:rsidRDefault="00B72E54" w:rsidP="00DD390B">
            <w:pPr>
              <w:keepLines/>
              <w:widowControl w:val="0"/>
              <w:spacing w:line="240" w:lineRule="auto"/>
              <w:jc w:val="left"/>
              <w:rPr>
                <w:sz w:val="22"/>
                <w:szCs w:val="22"/>
                <w:lang w:val="en-US"/>
              </w:rPr>
            </w:pPr>
            <w:r w:rsidRPr="00166038">
              <w:rPr>
                <w:rFonts w:eastAsia="Times New Roman"/>
                <w:i/>
                <w:sz w:val="22"/>
                <w:szCs w:val="22"/>
                <w:lang w:val="en-US"/>
              </w:rPr>
              <w:t>Notes</w:t>
            </w:r>
            <w:r w:rsidRPr="00166038">
              <w:rPr>
                <w:rFonts w:eastAsia="Times New Roman"/>
                <w:sz w:val="22"/>
                <w:szCs w:val="22"/>
                <w:lang w:val="en-US"/>
              </w:rPr>
              <w:t xml:space="preserve">: </w:t>
            </w:r>
            <w:r w:rsidRPr="00166038">
              <w:rPr>
                <w:sz w:val="22"/>
                <w:szCs w:val="22"/>
                <w:lang w:val="en-US"/>
              </w:rPr>
              <w:t xml:space="preserve">n = 171 founders in 119 projects; </w:t>
            </w:r>
            <w:r w:rsidRPr="00166038">
              <w:rPr>
                <w:rFonts w:eastAsia="Times New Roman"/>
                <w:sz w:val="22"/>
                <w:szCs w:val="22"/>
                <w:lang w:val="en-US" w:eastAsia="en-US"/>
              </w:rPr>
              <w:t xml:space="preserve"> </w:t>
            </w:r>
          </w:p>
          <w:p w14:paraId="42FE3416" w14:textId="77777777" w:rsidR="00B72E54" w:rsidRPr="00166038" w:rsidRDefault="00B72E54" w:rsidP="006542E3">
            <w:pPr>
              <w:keepLines/>
              <w:widowControl w:val="0"/>
              <w:tabs>
                <w:tab w:val="decimal" w:pos="131"/>
              </w:tabs>
              <w:spacing w:line="240" w:lineRule="auto"/>
              <w:jc w:val="left"/>
              <w:rPr>
                <w:sz w:val="22"/>
                <w:szCs w:val="22"/>
                <w:lang w:val="en-US"/>
              </w:rPr>
            </w:pPr>
            <w:r w:rsidRPr="00166038">
              <w:rPr>
                <w:sz w:val="22"/>
                <w:szCs w:val="22"/>
                <w:lang w:val="en-US"/>
              </w:rPr>
              <w:sym w:font="Symbol" w:char="F062"/>
            </w:r>
            <w:r w:rsidRPr="00166038">
              <w:rPr>
                <w:sz w:val="22"/>
                <w:szCs w:val="22"/>
                <w:lang w:val="en-US"/>
              </w:rPr>
              <w:t xml:space="preserve"> = standardized coefficient ; one-tailed tests for hypothesized relationships, two-tailed tests otherwise </w:t>
            </w:r>
            <w:r w:rsidRPr="00662329">
              <w:rPr>
                <w:sz w:val="22"/>
                <w:szCs w:val="22"/>
                <w:lang w:val="en-US"/>
              </w:rPr>
              <w:fldChar w:fldCharType="begin"/>
            </w:r>
            <w:r w:rsidRPr="00166038">
              <w:rPr>
                <w:sz w:val="22"/>
                <w:szCs w:val="22"/>
                <w:lang w:val="en-US"/>
              </w:rPr>
              <w:instrText xml:space="preserve"> ADDIN EN.CITE &lt;EndNote&gt;&lt;Cite&gt;&lt;Author&gt;Gamache&lt;/Author&gt;&lt;Year&gt;2015&lt;/Year&gt;&lt;RecNum&gt;139&lt;/RecNum&gt;&lt;Prefix&gt;see also &lt;/Prefix&gt;&lt;Suffix&gt; for a likewise approach&lt;/Suffix&gt;&lt;DisplayText&gt;(see also Gamache et al., 2015 for a likewise approach)&lt;/DisplayText&gt;&lt;record&gt;&lt;rec-number&gt;139&lt;/rec-number&gt;&lt;foreign-keys&gt;&lt;key app="EN" db-id="wwv2edeertffxwefrwpp2xpu0a9d2ewxp9rf" timestamp="1567508712"&gt;139&lt;/key&gt;&lt;/foreign-keys&gt;&lt;ref-type name="Journal Article"&gt;17&lt;/ref-type&gt;&lt;contributors&gt;&lt;authors&gt;&lt;author&gt;Daniel L. Gamache&lt;/author&gt;&lt;author&gt;Gerry McNamara&lt;/author&gt;&lt;author&gt;Michael J. Mannor&lt;/author&gt;&lt;author&gt;Russell E. Johnson&lt;/author&gt;&lt;/authors&gt;&lt;/contributors&gt;&lt;titles&gt;&lt;title&gt;Motivated to Acquire? The Impact of CEO Regulatory Focus on Firm Acquisitions&lt;/title&gt;&lt;secondary-title&gt;Academy of Management Journal&lt;/secondary-title&gt;&lt;/titles&gt;&lt;periodical&gt;&lt;full-title&gt;Academy of management journal&lt;/full-title&gt;&lt;/periodical&gt;&lt;pages&gt;1261-1282&lt;/pages&gt;&lt;volume&gt;58&lt;/volume&gt;&lt;number&gt;4&lt;/number&gt;&lt;keywords&gt;&lt;keyword&gt;acquisitions,CEO compensation,regulatory fit,regulatory focus theory,strategic leadership,upper echelons theory&lt;/keyword&gt;&lt;/keywords&gt;&lt;dates&gt;&lt;year&gt;2015&lt;/year&gt;&lt;/dates&gt;&lt;urls&gt;&lt;related-urls&gt;&lt;url&gt;https://journals.aom.org/doi/abs/10.5465/amj.2013.0377&lt;/url&gt;&lt;/related-urls&gt;&lt;/urls&gt;&lt;electronic-resource-num&gt;10.5465/amj.2013.0377&lt;/electronic-resource-num&gt;&lt;/record&gt;&lt;/Cite&gt;&lt;/EndNote&gt;</w:instrText>
            </w:r>
            <w:r w:rsidRPr="00662329">
              <w:rPr>
                <w:sz w:val="22"/>
                <w:szCs w:val="22"/>
                <w:lang w:val="en-US"/>
              </w:rPr>
              <w:fldChar w:fldCharType="separate"/>
            </w:r>
            <w:r w:rsidRPr="00166038">
              <w:rPr>
                <w:noProof/>
                <w:sz w:val="22"/>
                <w:szCs w:val="22"/>
                <w:lang w:val="en-US"/>
              </w:rPr>
              <w:t>(see also Gamache et al., 2015 for a likewise approach)</w:t>
            </w:r>
            <w:r w:rsidRPr="00662329">
              <w:rPr>
                <w:sz w:val="22"/>
                <w:szCs w:val="22"/>
                <w:lang w:val="en-US"/>
              </w:rPr>
              <w:fldChar w:fldCharType="end"/>
            </w:r>
            <w:r w:rsidRPr="00166038">
              <w:rPr>
                <w:sz w:val="22"/>
                <w:szCs w:val="22"/>
                <w:lang w:val="en-US"/>
              </w:rPr>
              <w:t>;</w:t>
            </w:r>
          </w:p>
          <w:p w14:paraId="2D2115AC" w14:textId="77777777" w:rsidR="00B72E54" w:rsidRPr="00166038" w:rsidRDefault="00B72E54">
            <w:pPr>
              <w:keepLines/>
              <w:widowControl w:val="0"/>
              <w:spacing w:line="240" w:lineRule="auto"/>
              <w:jc w:val="left"/>
              <w:rPr>
                <w:rFonts w:eastAsia="Times New Roman"/>
                <w:sz w:val="22"/>
                <w:szCs w:val="22"/>
                <w:lang w:val="en-US"/>
              </w:rPr>
            </w:pPr>
            <w:r w:rsidRPr="00166038">
              <w:rPr>
                <w:sz w:val="22"/>
                <w:szCs w:val="22"/>
                <w:lang w:val="en-US"/>
              </w:rPr>
              <w:sym w:font="Symbol" w:char="F063"/>
            </w:r>
            <w:r w:rsidRPr="00166038">
              <w:rPr>
                <w:sz w:val="22"/>
                <w:szCs w:val="22"/>
                <w:vertAlign w:val="superscript"/>
                <w:lang w:val="en-US"/>
              </w:rPr>
              <w:t>2</w:t>
            </w:r>
            <w:r w:rsidRPr="00166038">
              <w:rPr>
                <w:sz w:val="22"/>
                <w:szCs w:val="22"/>
                <w:vertAlign w:val="subscript"/>
                <w:lang w:val="en-US"/>
              </w:rPr>
              <w:t>(313)</w:t>
            </w:r>
            <w:r w:rsidRPr="00166038">
              <w:rPr>
                <w:sz w:val="22"/>
                <w:szCs w:val="22"/>
                <w:lang w:val="en-US"/>
              </w:rPr>
              <w:t>=416.15; p&lt;0.001; CFI=0.9</w:t>
            </w:r>
            <w:r w:rsidR="003F59F8" w:rsidRPr="00166038">
              <w:rPr>
                <w:sz w:val="22"/>
                <w:szCs w:val="22"/>
                <w:lang w:val="en-US"/>
              </w:rPr>
              <w:t>3</w:t>
            </w:r>
            <w:r w:rsidRPr="00166038">
              <w:rPr>
                <w:sz w:val="22"/>
                <w:szCs w:val="22"/>
                <w:lang w:val="en-US"/>
              </w:rPr>
              <w:t>; TLI=0.91; RMSEA=0.04; SRMR=0.06</w:t>
            </w:r>
            <w:r w:rsidRPr="00166038">
              <w:rPr>
                <w:rFonts w:eastAsia="Times New Roman"/>
                <w:sz w:val="22"/>
                <w:szCs w:val="22"/>
                <w:lang w:val="en-US"/>
              </w:rPr>
              <w:t>.</w:t>
            </w:r>
          </w:p>
          <w:p w14:paraId="69493B7A" w14:textId="77777777" w:rsidR="00B72E54" w:rsidRPr="00166038" w:rsidRDefault="00B72E54">
            <w:pPr>
              <w:keepLines/>
              <w:widowControl w:val="0"/>
              <w:tabs>
                <w:tab w:val="left" w:pos="284"/>
              </w:tabs>
              <w:spacing w:line="240" w:lineRule="auto"/>
              <w:jc w:val="left"/>
              <w:rPr>
                <w:rFonts w:eastAsia="Times New Roman"/>
                <w:sz w:val="22"/>
                <w:szCs w:val="22"/>
                <w:lang w:val="en-US"/>
              </w:rPr>
            </w:pPr>
            <w:r w:rsidRPr="00166038">
              <w:rPr>
                <w:rFonts w:eastAsia="Times New Roman"/>
                <w:sz w:val="22"/>
                <w:szCs w:val="22"/>
                <w:lang w:val="en-US"/>
              </w:rPr>
              <w:t>(1) – (2): Δβ =  0.8</w:t>
            </w:r>
            <w:r w:rsidR="00DA336D" w:rsidRPr="00166038">
              <w:rPr>
                <w:rFonts w:eastAsia="Times New Roman"/>
                <w:sz w:val="22"/>
                <w:szCs w:val="22"/>
                <w:lang w:val="en-US"/>
              </w:rPr>
              <w:t>7</w:t>
            </w:r>
            <w:r w:rsidRPr="00166038">
              <w:rPr>
                <w:rFonts w:eastAsia="Times New Roman"/>
                <w:sz w:val="22"/>
                <w:szCs w:val="22"/>
                <w:lang w:val="en-US"/>
              </w:rPr>
              <w:t>; se = 0.37; p</w:t>
            </w:r>
            <w:r w:rsidRPr="00166038">
              <w:rPr>
                <w:rFonts w:eastAsia="Times New Roman"/>
                <w:sz w:val="22"/>
                <w:szCs w:val="22"/>
                <w:vertAlign w:val="subscript"/>
                <w:lang w:val="en-US"/>
              </w:rPr>
              <w:t>(2-tailed)</w:t>
            </w:r>
            <w:r w:rsidRPr="00166038">
              <w:rPr>
                <w:rFonts w:eastAsia="Times New Roman"/>
                <w:sz w:val="22"/>
                <w:szCs w:val="22"/>
                <w:lang w:val="en-US"/>
              </w:rPr>
              <w:t>=0.002; 95% C.I. [0.4</w:t>
            </w:r>
            <w:r w:rsidR="00DA336D" w:rsidRPr="00166038">
              <w:rPr>
                <w:rFonts w:eastAsia="Times New Roman"/>
                <w:sz w:val="22"/>
                <w:szCs w:val="22"/>
                <w:lang w:val="en-US"/>
              </w:rPr>
              <w:t>1</w:t>
            </w:r>
            <w:r w:rsidRPr="00166038">
              <w:rPr>
                <w:rFonts w:eastAsia="Times New Roman"/>
                <w:sz w:val="22"/>
                <w:szCs w:val="22"/>
                <w:lang w:val="en-US"/>
              </w:rPr>
              <w:t xml:space="preserve">, 1.87] </w:t>
            </w:r>
          </w:p>
          <w:p w14:paraId="397BA8EA" w14:textId="77777777" w:rsidR="00B72E54" w:rsidRPr="00166038" w:rsidRDefault="00B72E54">
            <w:pPr>
              <w:keepLines/>
              <w:widowControl w:val="0"/>
              <w:tabs>
                <w:tab w:val="left" w:pos="284"/>
              </w:tabs>
              <w:spacing w:line="240" w:lineRule="auto"/>
              <w:jc w:val="left"/>
              <w:rPr>
                <w:rFonts w:eastAsia="Times New Roman"/>
                <w:sz w:val="22"/>
                <w:szCs w:val="22"/>
                <w:lang w:val="en-US"/>
              </w:rPr>
            </w:pPr>
            <w:r w:rsidRPr="00166038">
              <w:rPr>
                <w:rFonts w:eastAsia="Times New Roman"/>
                <w:sz w:val="22"/>
                <w:szCs w:val="22"/>
                <w:lang w:val="en-US"/>
              </w:rPr>
              <w:t>(1) – (3): Δβ =  0.4</w:t>
            </w:r>
            <w:r w:rsidR="00DA336D" w:rsidRPr="00166038">
              <w:rPr>
                <w:rFonts w:eastAsia="Times New Roman"/>
                <w:sz w:val="22"/>
                <w:szCs w:val="22"/>
                <w:lang w:val="en-US"/>
              </w:rPr>
              <w:t>2</w:t>
            </w:r>
            <w:r w:rsidRPr="00166038">
              <w:rPr>
                <w:rFonts w:eastAsia="Times New Roman"/>
                <w:sz w:val="22"/>
                <w:szCs w:val="22"/>
                <w:lang w:val="en-US"/>
              </w:rPr>
              <w:t>; se = 0.</w:t>
            </w:r>
            <w:r w:rsidR="00DA336D" w:rsidRPr="00166038">
              <w:rPr>
                <w:rFonts w:eastAsia="Times New Roman"/>
                <w:sz w:val="22"/>
                <w:szCs w:val="22"/>
                <w:lang w:val="en-US"/>
              </w:rPr>
              <w:t>30</w:t>
            </w:r>
            <w:r w:rsidRPr="00166038">
              <w:rPr>
                <w:rFonts w:eastAsia="Times New Roman"/>
                <w:sz w:val="22"/>
                <w:szCs w:val="22"/>
                <w:lang w:val="en-US"/>
              </w:rPr>
              <w:t>; p</w:t>
            </w:r>
            <w:r w:rsidRPr="00166038">
              <w:rPr>
                <w:rFonts w:eastAsia="Times New Roman"/>
                <w:sz w:val="22"/>
                <w:szCs w:val="22"/>
                <w:vertAlign w:val="subscript"/>
                <w:lang w:val="en-US"/>
              </w:rPr>
              <w:t>(1-tailed)</w:t>
            </w:r>
            <w:r w:rsidRPr="00166038">
              <w:rPr>
                <w:rFonts w:eastAsia="Times New Roman"/>
                <w:sz w:val="22"/>
                <w:szCs w:val="22"/>
                <w:lang w:val="en-US"/>
              </w:rPr>
              <w:t>=0.010; 95% C.I. [0.</w:t>
            </w:r>
            <w:r w:rsidR="00DA336D" w:rsidRPr="00166038">
              <w:rPr>
                <w:rFonts w:eastAsia="Times New Roman"/>
                <w:sz w:val="22"/>
                <w:szCs w:val="22"/>
                <w:lang w:val="en-US"/>
              </w:rPr>
              <w:t>20</w:t>
            </w:r>
            <w:r w:rsidRPr="00166038">
              <w:rPr>
                <w:rFonts w:eastAsia="Times New Roman"/>
                <w:sz w:val="22"/>
                <w:szCs w:val="22"/>
                <w:lang w:val="en-US"/>
              </w:rPr>
              <w:t>, +∞]</w:t>
            </w:r>
          </w:p>
          <w:p w14:paraId="580BDA92" w14:textId="77777777" w:rsidR="00B72E54" w:rsidRPr="00166038" w:rsidRDefault="00B72E54">
            <w:pPr>
              <w:keepLines/>
              <w:widowControl w:val="0"/>
              <w:spacing w:line="240" w:lineRule="auto"/>
              <w:jc w:val="left"/>
              <w:rPr>
                <w:rFonts w:eastAsia="Times New Roman"/>
                <w:i/>
                <w:sz w:val="22"/>
                <w:szCs w:val="22"/>
                <w:lang w:val="en-US"/>
              </w:rPr>
            </w:pPr>
            <w:r w:rsidRPr="00166038">
              <w:rPr>
                <w:rFonts w:eastAsia="Times New Roman"/>
                <w:sz w:val="22"/>
                <w:szCs w:val="22"/>
                <w:lang w:val="en-US"/>
              </w:rPr>
              <w:t>(2) – (3): Δβ = -0.4</w:t>
            </w:r>
            <w:r w:rsidR="00DA336D" w:rsidRPr="00166038">
              <w:rPr>
                <w:rFonts w:eastAsia="Times New Roman"/>
                <w:sz w:val="22"/>
                <w:szCs w:val="22"/>
                <w:lang w:val="en-US"/>
              </w:rPr>
              <w:t>5</w:t>
            </w:r>
            <w:r w:rsidRPr="00166038">
              <w:rPr>
                <w:rFonts w:eastAsia="Times New Roman"/>
                <w:sz w:val="22"/>
                <w:szCs w:val="22"/>
                <w:lang w:val="en-US"/>
              </w:rPr>
              <w:t>; se = 0.2</w:t>
            </w:r>
            <w:r w:rsidR="00DA336D" w:rsidRPr="00166038">
              <w:rPr>
                <w:rFonts w:eastAsia="Times New Roman"/>
                <w:sz w:val="22"/>
                <w:szCs w:val="22"/>
                <w:lang w:val="en-US"/>
              </w:rPr>
              <w:t>3</w:t>
            </w:r>
            <w:r w:rsidRPr="00166038">
              <w:rPr>
                <w:rFonts w:eastAsia="Times New Roman"/>
                <w:sz w:val="22"/>
                <w:szCs w:val="22"/>
                <w:lang w:val="en-US"/>
              </w:rPr>
              <w:t>; p</w:t>
            </w:r>
            <w:r w:rsidRPr="00166038">
              <w:rPr>
                <w:rFonts w:eastAsia="Times New Roman"/>
                <w:sz w:val="22"/>
                <w:szCs w:val="22"/>
                <w:vertAlign w:val="subscript"/>
                <w:lang w:val="en-US"/>
              </w:rPr>
              <w:t>(2-tailed)</w:t>
            </w:r>
            <w:r w:rsidRPr="00166038">
              <w:rPr>
                <w:rFonts w:eastAsia="Times New Roman"/>
                <w:sz w:val="22"/>
                <w:szCs w:val="22"/>
                <w:lang w:val="en-US"/>
              </w:rPr>
              <w:t>=0.048; 95% C.I. [-0.89, -0.0</w:t>
            </w:r>
            <w:r w:rsidR="00DA336D" w:rsidRPr="00166038">
              <w:rPr>
                <w:rFonts w:eastAsia="Times New Roman"/>
                <w:sz w:val="22"/>
                <w:szCs w:val="22"/>
                <w:lang w:val="en-US"/>
              </w:rPr>
              <w:t>1</w:t>
            </w:r>
            <w:r w:rsidRPr="00166038">
              <w:rPr>
                <w:rFonts w:eastAsia="Times New Roman"/>
                <w:sz w:val="22"/>
                <w:szCs w:val="22"/>
                <w:lang w:val="en-US"/>
              </w:rPr>
              <w:t>]</w:t>
            </w:r>
          </w:p>
        </w:tc>
      </w:tr>
    </w:tbl>
    <w:p w14:paraId="254969AE" w14:textId="77777777" w:rsidR="00B72E54" w:rsidRPr="00166038" w:rsidRDefault="00B72E54" w:rsidP="00DD390B">
      <w:pPr>
        <w:rPr>
          <w:lang w:val="en-US"/>
        </w:rPr>
      </w:pPr>
    </w:p>
    <w:p w14:paraId="0C680025" w14:textId="77777777" w:rsidR="00B72E54" w:rsidRPr="00166038" w:rsidRDefault="00B72E54">
      <w:pPr>
        <w:spacing w:line="240" w:lineRule="auto"/>
        <w:jc w:val="left"/>
        <w:rPr>
          <w:lang w:val="en-US"/>
        </w:rPr>
      </w:pPr>
      <w:r w:rsidRPr="00166038">
        <w:rPr>
          <w:lang w:val="en-US"/>
        </w:rPr>
        <w:br w:type="page"/>
      </w:r>
    </w:p>
    <w:tbl>
      <w:tblPr>
        <w:tblStyle w:val="TableGrid"/>
        <w:tblW w:w="5079" w:type="pct"/>
        <w:tblLayout w:type="fixed"/>
        <w:tblLook w:val="04A0" w:firstRow="1" w:lastRow="0" w:firstColumn="1" w:lastColumn="0" w:noHBand="0" w:noVBand="1"/>
      </w:tblPr>
      <w:tblGrid>
        <w:gridCol w:w="4536"/>
        <w:gridCol w:w="1135"/>
        <w:gridCol w:w="853"/>
        <w:gridCol w:w="635"/>
        <w:gridCol w:w="1026"/>
        <w:gridCol w:w="1024"/>
      </w:tblGrid>
      <w:tr w:rsidR="00B72E54" w:rsidRPr="002F759D" w14:paraId="2DD47637" w14:textId="77777777" w:rsidTr="009752C8">
        <w:trPr>
          <w:trHeight w:val="312"/>
        </w:trPr>
        <w:tc>
          <w:tcPr>
            <w:tcW w:w="5000" w:type="pct"/>
            <w:gridSpan w:val="6"/>
            <w:tcBorders>
              <w:top w:val="nil"/>
              <w:left w:val="nil"/>
              <w:bottom w:val="single" w:sz="4" w:space="0" w:color="auto"/>
              <w:right w:val="nil"/>
            </w:tcBorders>
          </w:tcPr>
          <w:p w14:paraId="0CDA4D4F" w14:textId="77777777" w:rsidR="00B72E54" w:rsidRPr="00166038" w:rsidRDefault="005D69AB" w:rsidP="00662329">
            <w:pPr>
              <w:pStyle w:val="Caption"/>
              <w:spacing w:after="0"/>
              <w:jc w:val="center"/>
              <w:rPr>
                <w:sz w:val="24"/>
                <w:szCs w:val="24"/>
                <w:lang w:val="en-US"/>
              </w:rPr>
            </w:pPr>
            <w:r w:rsidRPr="00166038">
              <w:rPr>
                <w:sz w:val="24"/>
                <w:szCs w:val="24"/>
                <w:lang w:val="en-US"/>
              </w:rPr>
              <w:t xml:space="preserve">TABLE </w:t>
            </w:r>
            <w:r w:rsidR="00C651F3" w:rsidRPr="00166038">
              <w:rPr>
                <w:sz w:val="24"/>
                <w:szCs w:val="24"/>
                <w:lang w:val="en-US"/>
              </w:rPr>
              <w:t>4</w:t>
            </w:r>
            <w:r w:rsidR="00B72E54" w:rsidRPr="00166038">
              <w:rPr>
                <w:sz w:val="24"/>
                <w:szCs w:val="24"/>
                <w:lang w:val="en-US"/>
              </w:rPr>
              <w:br/>
              <w:t>Indirect effects</w:t>
            </w:r>
          </w:p>
        </w:tc>
      </w:tr>
      <w:tr w:rsidR="00B72E54" w:rsidRPr="002F759D" w14:paraId="13C9F6D0" w14:textId="77777777" w:rsidTr="00FE7193">
        <w:trPr>
          <w:trHeight w:val="312"/>
        </w:trPr>
        <w:tc>
          <w:tcPr>
            <w:tcW w:w="2463" w:type="pct"/>
            <w:tcBorders>
              <w:top w:val="single" w:sz="4" w:space="0" w:color="auto"/>
              <w:left w:val="nil"/>
              <w:bottom w:val="single" w:sz="4" w:space="0" w:color="auto"/>
              <w:right w:val="nil"/>
            </w:tcBorders>
          </w:tcPr>
          <w:p w14:paraId="4AC7DD64" w14:textId="77777777" w:rsidR="00B72E54" w:rsidRPr="00166038" w:rsidRDefault="00B72E54" w:rsidP="00DD390B">
            <w:pPr>
              <w:spacing w:line="240" w:lineRule="auto"/>
              <w:jc w:val="center"/>
              <w:rPr>
                <w:sz w:val="22"/>
                <w:lang w:val="en-US"/>
              </w:rPr>
            </w:pPr>
            <w:r w:rsidRPr="00166038">
              <w:rPr>
                <w:sz w:val="22"/>
                <w:lang w:val="en-US"/>
              </w:rPr>
              <w:t>Indirect relationship</w:t>
            </w:r>
          </w:p>
        </w:tc>
        <w:tc>
          <w:tcPr>
            <w:tcW w:w="616" w:type="pct"/>
            <w:tcBorders>
              <w:top w:val="single" w:sz="4" w:space="0" w:color="auto"/>
              <w:left w:val="nil"/>
              <w:bottom w:val="single" w:sz="4" w:space="0" w:color="auto"/>
              <w:right w:val="nil"/>
            </w:tcBorders>
          </w:tcPr>
          <w:p w14:paraId="7085351E" w14:textId="77777777" w:rsidR="00B72E54" w:rsidRPr="00166038" w:rsidRDefault="00B72E54" w:rsidP="006542E3">
            <w:pPr>
              <w:spacing w:line="240" w:lineRule="auto"/>
              <w:jc w:val="center"/>
              <w:rPr>
                <w:sz w:val="22"/>
                <w:lang w:val="en-US"/>
              </w:rPr>
            </w:pPr>
            <w:r w:rsidRPr="00166038">
              <w:rPr>
                <w:sz w:val="22"/>
                <w:lang w:val="en-US"/>
              </w:rPr>
              <w:sym w:font="Symbol" w:char="F062"/>
            </w:r>
          </w:p>
        </w:tc>
        <w:tc>
          <w:tcPr>
            <w:tcW w:w="463" w:type="pct"/>
            <w:tcBorders>
              <w:top w:val="single" w:sz="4" w:space="0" w:color="auto"/>
              <w:left w:val="nil"/>
              <w:bottom w:val="single" w:sz="4" w:space="0" w:color="auto"/>
              <w:right w:val="nil"/>
            </w:tcBorders>
          </w:tcPr>
          <w:p w14:paraId="4153C067" w14:textId="77777777" w:rsidR="00B72E54" w:rsidRPr="00166038" w:rsidRDefault="00B72E54">
            <w:pPr>
              <w:spacing w:line="240" w:lineRule="auto"/>
              <w:jc w:val="center"/>
              <w:rPr>
                <w:sz w:val="22"/>
                <w:lang w:val="en-US"/>
              </w:rPr>
            </w:pPr>
            <w:r w:rsidRPr="00166038">
              <w:rPr>
                <w:sz w:val="22"/>
                <w:lang w:val="en-US"/>
              </w:rPr>
              <w:t>se</w:t>
            </w:r>
          </w:p>
        </w:tc>
        <w:tc>
          <w:tcPr>
            <w:tcW w:w="345" w:type="pct"/>
            <w:tcBorders>
              <w:top w:val="single" w:sz="4" w:space="0" w:color="auto"/>
              <w:left w:val="nil"/>
              <w:bottom w:val="single" w:sz="4" w:space="0" w:color="auto"/>
              <w:right w:val="nil"/>
            </w:tcBorders>
          </w:tcPr>
          <w:p w14:paraId="4508F6AD" w14:textId="77777777" w:rsidR="00B72E54" w:rsidRPr="00166038" w:rsidRDefault="00B72E54">
            <w:pPr>
              <w:spacing w:line="240" w:lineRule="auto"/>
              <w:jc w:val="center"/>
              <w:rPr>
                <w:sz w:val="22"/>
                <w:lang w:val="en-US"/>
              </w:rPr>
            </w:pPr>
            <w:r w:rsidRPr="00166038">
              <w:rPr>
                <w:sz w:val="22"/>
                <w:lang w:val="en-US"/>
              </w:rPr>
              <w:t>p</w:t>
            </w:r>
          </w:p>
        </w:tc>
        <w:tc>
          <w:tcPr>
            <w:tcW w:w="1113" w:type="pct"/>
            <w:gridSpan w:val="2"/>
            <w:tcBorders>
              <w:top w:val="single" w:sz="4" w:space="0" w:color="auto"/>
              <w:left w:val="nil"/>
              <w:bottom w:val="single" w:sz="4" w:space="0" w:color="auto"/>
              <w:right w:val="nil"/>
            </w:tcBorders>
          </w:tcPr>
          <w:p w14:paraId="03EC1ABA" w14:textId="77777777" w:rsidR="00B72E54" w:rsidRPr="00166038" w:rsidRDefault="00B72E54">
            <w:pPr>
              <w:spacing w:line="240" w:lineRule="auto"/>
              <w:jc w:val="center"/>
              <w:rPr>
                <w:sz w:val="22"/>
                <w:lang w:val="en-US"/>
              </w:rPr>
            </w:pPr>
            <w:r w:rsidRPr="00166038">
              <w:rPr>
                <w:sz w:val="22"/>
                <w:lang w:val="en-US"/>
              </w:rPr>
              <w:t>95% confidence interval</w:t>
            </w:r>
          </w:p>
        </w:tc>
      </w:tr>
      <w:tr w:rsidR="00B72E54" w:rsidRPr="002F759D" w14:paraId="0D6EF401" w14:textId="77777777" w:rsidTr="00FE7193">
        <w:trPr>
          <w:trHeight w:val="312"/>
        </w:trPr>
        <w:tc>
          <w:tcPr>
            <w:tcW w:w="2463" w:type="pct"/>
            <w:tcBorders>
              <w:top w:val="nil"/>
              <w:left w:val="nil"/>
              <w:bottom w:val="nil"/>
              <w:right w:val="nil"/>
            </w:tcBorders>
          </w:tcPr>
          <w:p w14:paraId="460E479A" w14:textId="77777777" w:rsidR="00B72E54" w:rsidRPr="00166038" w:rsidRDefault="00B72E54" w:rsidP="00DD390B">
            <w:pPr>
              <w:tabs>
                <w:tab w:val="left" w:pos="284"/>
              </w:tabs>
              <w:spacing w:line="240" w:lineRule="auto"/>
              <w:jc w:val="left"/>
              <w:rPr>
                <w:sz w:val="22"/>
                <w:lang w:val="en-US"/>
              </w:rPr>
            </w:pPr>
            <w:r w:rsidRPr="00166038">
              <w:rPr>
                <w:sz w:val="22"/>
                <w:lang w:val="en-US"/>
              </w:rPr>
              <w:t>Academic founder</w:t>
            </w:r>
            <w:r w:rsidRPr="00166038" w:rsidDel="001A4873">
              <w:rPr>
                <w:sz w:val="22"/>
                <w:lang w:val="en-US"/>
              </w:rPr>
              <w:t xml:space="preserve"> </w:t>
            </w:r>
            <w:r w:rsidRPr="00166038">
              <w:rPr>
                <w:sz w:val="22"/>
                <w:lang w:val="en-US"/>
              </w:rPr>
              <w:sym w:font="Symbol" w:char="F0AE"/>
            </w:r>
            <w:r w:rsidRPr="00166038">
              <w:rPr>
                <w:sz w:val="22"/>
                <w:lang w:val="en-US"/>
              </w:rPr>
              <w:t xml:space="preserve"> Darwinian IO </w:t>
            </w:r>
            <w:r w:rsidRPr="00166038">
              <w:rPr>
                <w:sz w:val="22"/>
                <w:lang w:val="en-US"/>
              </w:rPr>
              <w:sym w:font="Symbol" w:char="F0AE"/>
            </w:r>
            <w:r w:rsidRPr="00166038">
              <w:rPr>
                <w:sz w:val="22"/>
                <w:lang w:val="en-US"/>
              </w:rPr>
              <w:t xml:space="preserve"> GA</w:t>
            </w:r>
          </w:p>
        </w:tc>
        <w:tc>
          <w:tcPr>
            <w:tcW w:w="616" w:type="pct"/>
            <w:tcBorders>
              <w:top w:val="nil"/>
              <w:left w:val="nil"/>
              <w:bottom w:val="nil"/>
              <w:right w:val="nil"/>
            </w:tcBorders>
          </w:tcPr>
          <w:p w14:paraId="2CDDC812" w14:textId="77777777" w:rsidR="00B72E54" w:rsidRPr="00166038" w:rsidRDefault="00B72E54" w:rsidP="006542E3">
            <w:pPr>
              <w:tabs>
                <w:tab w:val="decimal" w:pos="191"/>
              </w:tabs>
              <w:spacing w:line="240" w:lineRule="auto"/>
              <w:jc w:val="center"/>
              <w:rPr>
                <w:rFonts w:eastAsia="Times New Roman"/>
                <w:color w:val="000000"/>
                <w:sz w:val="22"/>
                <w:lang w:val="en-US"/>
              </w:rPr>
            </w:pPr>
            <w:r w:rsidRPr="00166038">
              <w:rPr>
                <w:rFonts w:eastAsia="Times New Roman"/>
                <w:color w:val="000000"/>
                <w:sz w:val="22"/>
                <w:lang w:val="en-US"/>
              </w:rPr>
              <w:t>-0.12</w:t>
            </w:r>
          </w:p>
        </w:tc>
        <w:tc>
          <w:tcPr>
            <w:tcW w:w="463" w:type="pct"/>
            <w:tcBorders>
              <w:top w:val="nil"/>
              <w:left w:val="nil"/>
              <w:bottom w:val="nil"/>
              <w:right w:val="nil"/>
            </w:tcBorders>
          </w:tcPr>
          <w:p w14:paraId="53512E4F" w14:textId="77777777" w:rsidR="00B72E54" w:rsidRPr="00166038" w:rsidRDefault="00B72E54">
            <w:pPr>
              <w:tabs>
                <w:tab w:val="decimal" w:pos="180"/>
              </w:tabs>
              <w:spacing w:line="240" w:lineRule="auto"/>
              <w:jc w:val="center"/>
              <w:rPr>
                <w:rFonts w:eastAsia="Times New Roman"/>
                <w:color w:val="000000"/>
                <w:sz w:val="22"/>
                <w:lang w:val="en-US"/>
              </w:rPr>
            </w:pPr>
            <w:r w:rsidRPr="00166038">
              <w:rPr>
                <w:rFonts w:eastAsia="Times New Roman"/>
                <w:color w:val="000000"/>
                <w:sz w:val="22"/>
                <w:lang w:val="en-US"/>
              </w:rPr>
              <w:t>0.1</w:t>
            </w:r>
            <w:r w:rsidR="00FE7193" w:rsidRPr="00166038">
              <w:rPr>
                <w:rFonts w:eastAsia="Times New Roman"/>
                <w:color w:val="000000"/>
                <w:sz w:val="22"/>
                <w:lang w:val="en-US"/>
              </w:rPr>
              <w:t>5</w:t>
            </w:r>
          </w:p>
        </w:tc>
        <w:tc>
          <w:tcPr>
            <w:tcW w:w="345" w:type="pct"/>
            <w:tcBorders>
              <w:top w:val="nil"/>
              <w:left w:val="nil"/>
              <w:bottom w:val="nil"/>
              <w:right w:val="nil"/>
            </w:tcBorders>
          </w:tcPr>
          <w:p w14:paraId="6C6A6962" w14:textId="77777777" w:rsidR="00B72E54" w:rsidRPr="00166038" w:rsidRDefault="00B72E54">
            <w:pPr>
              <w:tabs>
                <w:tab w:val="decimal" w:pos="176"/>
              </w:tabs>
              <w:spacing w:line="240" w:lineRule="auto"/>
              <w:jc w:val="center"/>
              <w:rPr>
                <w:rFonts w:eastAsia="Times New Roman"/>
                <w:color w:val="000000"/>
                <w:sz w:val="22"/>
                <w:lang w:val="en-US"/>
              </w:rPr>
            </w:pPr>
            <w:r w:rsidRPr="00166038">
              <w:rPr>
                <w:rFonts w:eastAsia="Times New Roman"/>
                <w:color w:val="000000"/>
                <w:sz w:val="22"/>
                <w:lang w:val="en-US"/>
              </w:rPr>
              <w:t>0.0</w:t>
            </w:r>
            <w:r w:rsidR="00FE7193" w:rsidRPr="00166038">
              <w:rPr>
                <w:rFonts w:eastAsia="Times New Roman"/>
                <w:color w:val="000000"/>
                <w:sz w:val="22"/>
                <w:lang w:val="en-US"/>
              </w:rPr>
              <w:t>7</w:t>
            </w:r>
          </w:p>
        </w:tc>
        <w:tc>
          <w:tcPr>
            <w:tcW w:w="557" w:type="pct"/>
            <w:tcBorders>
              <w:top w:val="nil"/>
              <w:left w:val="nil"/>
              <w:bottom w:val="nil"/>
              <w:right w:val="nil"/>
            </w:tcBorders>
          </w:tcPr>
          <w:p w14:paraId="4959C8E4" w14:textId="77777777" w:rsidR="00B72E54" w:rsidRPr="00166038" w:rsidRDefault="00B72E54">
            <w:pPr>
              <w:tabs>
                <w:tab w:val="decimal" w:pos="181"/>
              </w:tabs>
              <w:spacing w:line="240" w:lineRule="auto"/>
              <w:jc w:val="center"/>
              <w:rPr>
                <w:rFonts w:eastAsia="Times New Roman"/>
                <w:color w:val="000000"/>
                <w:sz w:val="22"/>
                <w:lang w:val="en-US"/>
              </w:rPr>
            </w:pPr>
            <w:r w:rsidRPr="00166038">
              <w:rPr>
                <w:rFonts w:eastAsia="Times New Roman"/>
                <w:color w:val="000000"/>
                <w:sz w:val="22"/>
                <w:lang w:val="en-US"/>
              </w:rPr>
              <w:t>-0.56</w:t>
            </w:r>
          </w:p>
        </w:tc>
        <w:tc>
          <w:tcPr>
            <w:tcW w:w="556" w:type="pct"/>
            <w:tcBorders>
              <w:top w:val="nil"/>
              <w:left w:val="nil"/>
              <w:bottom w:val="nil"/>
              <w:right w:val="nil"/>
            </w:tcBorders>
          </w:tcPr>
          <w:p w14:paraId="147CA913" w14:textId="77777777" w:rsidR="00B72E54" w:rsidRPr="00166038" w:rsidRDefault="00B72E54">
            <w:pPr>
              <w:tabs>
                <w:tab w:val="decimal" w:pos="85"/>
              </w:tabs>
              <w:spacing w:line="240" w:lineRule="auto"/>
              <w:jc w:val="center"/>
              <w:rPr>
                <w:rFonts w:eastAsia="Times New Roman"/>
                <w:color w:val="000000"/>
                <w:sz w:val="22"/>
                <w:lang w:val="en-US"/>
              </w:rPr>
            </w:pPr>
            <w:r w:rsidRPr="00166038">
              <w:rPr>
                <w:rFonts w:eastAsia="Times New Roman"/>
                <w:color w:val="000000"/>
                <w:sz w:val="22"/>
                <w:lang w:val="en-US"/>
              </w:rPr>
              <w:t>0.0</w:t>
            </w:r>
            <w:r w:rsidR="00FE7193" w:rsidRPr="00166038">
              <w:rPr>
                <w:rFonts w:eastAsia="Times New Roman"/>
                <w:color w:val="000000"/>
                <w:sz w:val="22"/>
                <w:lang w:val="en-US"/>
              </w:rPr>
              <w:t>2</w:t>
            </w:r>
          </w:p>
        </w:tc>
      </w:tr>
      <w:tr w:rsidR="00B72E54" w:rsidRPr="002F759D" w14:paraId="2D2B8DAC" w14:textId="77777777" w:rsidTr="00FE7193">
        <w:trPr>
          <w:trHeight w:val="312"/>
        </w:trPr>
        <w:tc>
          <w:tcPr>
            <w:tcW w:w="2463" w:type="pct"/>
            <w:tcBorders>
              <w:top w:val="nil"/>
              <w:left w:val="nil"/>
              <w:bottom w:val="nil"/>
              <w:right w:val="nil"/>
            </w:tcBorders>
          </w:tcPr>
          <w:p w14:paraId="74938361" w14:textId="77777777" w:rsidR="00B72E54" w:rsidRPr="00166038" w:rsidRDefault="00B72E54" w:rsidP="00DD390B">
            <w:pPr>
              <w:tabs>
                <w:tab w:val="left" w:pos="284"/>
              </w:tabs>
              <w:spacing w:line="240" w:lineRule="auto"/>
              <w:jc w:val="left"/>
              <w:rPr>
                <w:sz w:val="22"/>
                <w:lang w:val="en-US"/>
              </w:rPr>
            </w:pPr>
            <w:r w:rsidRPr="00166038">
              <w:rPr>
                <w:sz w:val="22"/>
                <w:lang w:val="en-US"/>
              </w:rPr>
              <w:t>Academic founder</w:t>
            </w:r>
            <w:r w:rsidRPr="00166038" w:rsidDel="001A4873">
              <w:rPr>
                <w:sz w:val="22"/>
                <w:lang w:val="en-US"/>
              </w:rPr>
              <w:t xml:space="preserve"> </w:t>
            </w:r>
            <w:r w:rsidRPr="00166038">
              <w:rPr>
                <w:sz w:val="22"/>
                <w:lang w:val="en-US"/>
              </w:rPr>
              <w:sym w:font="Symbol" w:char="F0AE"/>
            </w:r>
            <w:r w:rsidRPr="00166038">
              <w:rPr>
                <w:sz w:val="22"/>
                <w:lang w:val="en-US"/>
              </w:rPr>
              <w:t xml:space="preserve"> Communitarian IO </w:t>
            </w:r>
            <w:r w:rsidRPr="00166038">
              <w:rPr>
                <w:sz w:val="22"/>
                <w:lang w:val="en-US"/>
              </w:rPr>
              <w:sym w:font="Symbol" w:char="F0AE"/>
            </w:r>
            <w:r w:rsidRPr="00166038">
              <w:rPr>
                <w:sz w:val="22"/>
                <w:lang w:val="en-US"/>
              </w:rPr>
              <w:t xml:space="preserve"> GA</w:t>
            </w:r>
          </w:p>
        </w:tc>
        <w:tc>
          <w:tcPr>
            <w:tcW w:w="616" w:type="pct"/>
            <w:tcBorders>
              <w:top w:val="nil"/>
              <w:left w:val="nil"/>
              <w:bottom w:val="nil"/>
              <w:right w:val="nil"/>
            </w:tcBorders>
          </w:tcPr>
          <w:p w14:paraId="5A242935" w14:textId="77777777" w:rsidR="00B72E54" w:rsidRPr="00166038" w:rsidRDefault="00B72E54" w:rsidP="006542E3">
            <w:pPr>
              <w:tabs>
                <w:tab w:val="decimal" w:pos="191"/>
              </w:tabs>
              <w:spacing w:line="240" w:lineRule="auto"/>
              <w:jc w:val="center"/>
              <w:rPr>
                <w:rFonts w:eastAsia="Times New Roman"/>
                <w:color w:val="000000"/>
                <w:sz w:val="22"/>
                <w:lang w:val="en-US"/>
              </w:rPr>
            </w:pPr>
            <w:r w:rsidRPr="00166038">
              <w:rPr>
                <w:rFonts w:eastAsia="Times New Roman"/>
                <w:color w:val="000000"/>
                <w:sz w:val="22"/>
                <w:lang w:val="en-US"/>
              </w:rPr>
              <w:t>-0.03</w:t>
            </w:r>
          </w:p>
        </w:tc>
        <w:tc>
          <w:tcPr>
            <w:tcW w:w="463" w:type="pct"/>
            <w:tcBorders>
              <w:top w:val="nil"/>
              <w:left w:val="nil"/>
              <w:bottom w:val="nil"/>
              <w:right w:val="nil"/>
            </w:tcBorders>
          </w:tcPr>
          <w:p w14:paraId="384DB198" w14:textId="77777777" w:rsidR="00B72E54" w:rsidRPr="00166038" w:rsidRDefault="00B72E54">
            <w:pPr>
              <w:tabs>
                <w:tab w:val="decimal" w:pos="180"/>
              </w:tabs>
              <w:spacing w:line="240" w:lineRule="auto"/>
              <w:jc w:val="center"/>
              <w:rPr>
                <w:rFonts w:eastAsia="Times New Roman"/>
                <w:color w:val="000000"/>
                <w:sz w:val="22"/>
                <w:lang w:val="en-US"/>
              </w:rPr>
            </w:pPr>
            <w:r w:rsidRPr="00166038">
              <w:rPr>
                <w:rFonts w:eastAsia="Times New Roman"/>
                <w:color w:val="000000"/>
                <w:sz w:val="22"/>
                <w:lang w:val="en-US"/>
              </w:rPr>
              <w:t>0.06</w:t>
            </w:r>
          </w:p>
        </w:tc>
        <w:tc>
          <w:tcPr>
            <w:tcW w:w="345" w:type="pct"/>
            <w:tcBorders>
              <w:top w:val="nil"/>
              <w:left w:val="nil"/>
              <w:bottom w:val="nil"/>
              <w:right w:val="nil"/>
            </w:tcBorders>
          </w:tcPr>
          <w:p w14:paraId="17A2D7CF" w14:textId="77777777" w:rsidR="00B72E54" w:rsidRPr="00166038" w:rsidRDefault="00B72E54">
            <w:pPr>
              <w:tabs>
                <w:tab w:val="decimal" w:pos="176"/>
              </w:tabs>
              <w:spacing w:line="240" w:lineRule="auto"/>
              <w:jc w:val="center"/>
              <w:rPr>
                <w:rFonts w:eastAsia="Times New Roman"/>
                <w:color w:val="000000"/>
                <w:sz w:val="22"/>
                <w:lang w:val="en-US"/>
              </w:rPr>
            </w:pPr>
            <w:r w:rsidRPr="00166038">
              <w:rPr>
                <w:rFonts w:eastAsia="Times New Roman"/>
                <w:color w:val="000000"/>
                <w:sz w:val="22"/>
                <w:lang w:val="en-US"/>
              </w:rPr>
              <w:t>0.2</w:t>
            </w:r>
            <w:r w:rsidR="00FE7193" w:rsidRPr="00166038">
              <w:rPr>
                <w:rFonts w:eastAsia="Times New Roman"/>
                <w:color w:val="000000"/>
                <w:sz w:val="22"/>
                <w:lang w:val="en-US"/>
              </w:rPr>
              <w:t>1</w:t>
            </w:r>
          </w:p>
        </w:tc>
        <w:tc>
          <w:tcPr>
            <w:tcW w:w="557" w:type="pct"/>
            <w:tcBorders>
              <w:top w:val="nil"/>
              <w:left w:val="nil"/>
              <w:bottom w:val="nil"/>
              <w:right w:val="nil"/>
            </w:tcBorders>
          </w:tcPr>
          <w:p w14:paraId="5D3DCD88" w14:textId="77777777" w:rsidR="00B72E54" w:rsidRPr="00166038" w:rsidRDefault="00B72E54">
            <w:pPr>
              <w:tabs>
                <w:tab w:val="decimal" w:pos="181"/>
              </w:tabs>
              <w:spacing w:line="240" w:lineRule="auto"/>
              <w:jc w:val="center"/>
              <w:rPr>
                <w:rFonts w:eastAsia="Times New Roman"/>
                <w:color w:val="000000"/>
                <w:sz w:val="22"/>
                <w:lang w:val="en-US"/>
              </w:rPr>
            </w:pPr>
            <w:r w:rsidRPr="00166038">
              <w:rPr>
                <w:rFonts w:eastAsia="Times New Roman"/>
                <w:color w:val="000000"/>
                <w:sz w:val="22"/>
                <w:lang w:val="en-US"/>
              </w:rPr>
              <w:t>-0.</w:t>
            </w:r>
            <w:r w:rsidR="00FE7193" w:rsidRPr="00166038">
              <w:rPr>
                <w:rFonts w:eastAsia="Times New Roman"/>
                <w:color w:val="000000"/>
                <w:sz w:val="22"/>
                <w:lang w:val="en-US"/>
              </w:rPr>
              <w:t>20</w:t>
            </w:r>
          </w:p>
        </w:tc>
        <w:tc>
          <w:tcPr>
            <w:tcW w:w="556" w:type="pct"/>
            <w:tcBorders>
              <w:top w:val="nil"/>
              <w:left w:val="nil"/>
              <w:bottom w:val="nil"/>
              <w:right w:val="nil"/>
            </w:tcBorders>
          </w:tcPr>
          <w:p w14:paraId="2702B020" w14:textId="77777777" w:rsidR="00B72E54" w:rsidRPr="00166038" w:rsidRDefault="00B72E54">
            <w:pPr>
              <w:tabs>
                <w:tab w:val="decimal" w:pos="85"/>
              </w:tabs>
              <w:spacing w:line="240" w:lineRule="auto"/>
              <w:jc w:val="center"/>
              <w:rPr>
                <w:rFonts w:eastAsia="Times New Roman"/>
                <w:color w:val="000000"/>
                <w:sz w:val="22"/>
                <w:lang w:val="en-US"/>
              </w:rPr>
            </w:pPr>
            <w:r w:rsidRPr="00166038">
              <w:rPr>
                <w:rFonts w:eastAsia="Times New Roman"/>
                <w:color w:val="000000"/>
                <w:sz w:val="22"/>
                <w:lang w:val="en-US"/>
              </w:rPr>
              <w:t>0.04</w:t>
            </w:r>
          </w:p>
        </w:tc>
      </w:tr>
      <w:tr w:rsidR="00B72E54" w:rsidRPr="002F759D" w14:paraId="5468A068" w14:textId="77777777" w:rsidTr="00FE7193">
        <w:trPr>
          <w:trHeight w:val="312"/>
        </w:trPr>
        <w:tc>
          <w:tcPr>
            <w:tcW w:w="2463" w:type="pct"/>
            <w:tcBorders>
              <w:top w:val="nil"/>
              <w:left w:val="nil"/>
              <w:bottom w:val="nil"/>
              <w:right w:val="nil"/>
            </w:tcBorders>
          </w:tcPr>
          <w:p w14:paraId="7AE6D559" w14:textId="77777777" w:rsidR="00B72E54" w:rsidRPr="00166038" w:rsidRDefault="00B72E54" w:rsidP="00DD390B">
            <w:pPr>
              <w:tabs>
                <w:tab w:val="left" w:pos="284"/>
              </w:tabs>
              <w:spacing w:line="240" w:lineRule="auto"/>
              <w:jc w:val="left"/>
              <w:rPr>
                <w:sz w:val="22"/>
                <w:lang w:val="en-US"/>
              </w:rPr>
            </w:pPr>
            <w:r w:rsidRPr="00166038">
              <w:rPr>
                <w:sz w:val="22"/>
                <w:lang w:val="en-US"/>
              </w:rPr>
              <w:t>Academic founder</w:t>
            </w:r>
            <w:r w:rsidRPr="00166038" w:rsidDel="001A4873">
              <w:rPr>
                <w:sz w:val="22"/>
                <w:lang w:val="en-US"/>
              </w:rPr>
              <w:t xml:space="preserve"> </w:t>
            </w:r>
            <w:r w:rsidRPr="00166038">
              <w:rPr>
                <w:sz w:val="22"/>
                <w:lang w:val="en-US"/>
              </w:rPr>
              <w:sym w:font="Symbol" w:char="F0AE"/>
            </w:r>
            <w:r w:rsidRPr="00166038">
              <w:rPr>
                <w:sz w:val="22"/>
                <w:lang w:val="en-US"/>
              </w:rPr>
              <w:t xml:space="preserve"> Missionary IO </w:t>
            </w:r>
            <w:r w:rsidRPr="00166038">
              <w:rPr>
                <w:sz w:val="22"/>
                <w:lang w:val="en-US"/>
              </w:rPr>
              <w:sym w:font="Symbol" w:char="F0AE"/>
            </w:r>
            <w:r w:rsidRPr="00166038">
              <w:rPr>
                <w:sz w:val="22"/>
                <w:lang w:val="en-US"/>
              </w:rPr>
              <w:t xml:space="preserve"> GA</w:t>
            </w:r>
          </w:p>
        </w:tc>
        <w:tc>
          <w:tcPr>
            <w:tcW w:w="616" w:type="pct"/>
            <w:tcBorders>
              <w:top w:val="nil"/>
              <w:left w:val="nil"/>
              <w:bottom w:val="nil"/>
              <w:right w:val="nil"/>
            </w:tcBorders>
          </w:tcPr>
          <w:p w14:paraId="0493BDAF" w14:textId="77777777" w:rsidR="00B72E54" w:rsidRPr="00166038" w:rsidRDefault="00B72E54" w:rsidP="006542E3">
            <w:pPr>
              <w:tabs>
                <w:tab w:val="decimal" w:pos="191"/>
              </w:tabs>
              <w:spacing w:line="240" w:lineRule="auto"/>
              <w:jc w:val="center"/>
              <w:rPr>
                <w:rFonts w:eastAsia="Times New Roman"/>
                <w:color w:val="000000"/>
                <w:sz w:val="22"/>
                <w:lang w:val="en-US"/>
              </w:rPr>
            </w:pPr>
            <w:r w:rsidRPr="00166038">
              <w:rPr>
                <w:rFonts w:eastAsia="Times New Roman"/>
                <w:color w:val="000000"/>
                <w:sz w:val="22"/>
                <w:lang w:val="en-US"/>
              </w:rPr>
              <w:t>0.02</w:t>
            </w:r>
          </w:p>
        </w:tc>
        <w:tc>
          <w:tcPr>
            <w:tcW w:w="463" w:type="pct"/>
            <w:tcBorders>
              <w:top w:val="nil"/>
              <w:left w:val="nil"/>
              <w:bottom w:val="nil"/>
              <w:right w:val="nil"/>
            </w:tcBorders>
          </w:tcPr>
          <w:p w14:paraId="32E089EA" w14:textId="77777777" w:rsidR="00B72E54" w:rsidRPr="00166038" w:rsidRDefault="00B72E54">
            <w:pPr>
              <w:tabs>
                <w:tab w:val="decimal" w:pos="180"/>
              </w:tabs>
              <w:spacing w:line="240" w:lineRule="auto"/>
              <w:jc w:val="center"/>
              <w:rPr>
                <w:rFonts w:eastAsia="Times New Roman"/>
                <w:color w:val="000000"/>
                <w:sz w:val="22"/>
                <w:lang w:val="en-US"/>
              </w:rPr>
            </w:pPr>
            <w:r w:rsidRPr="00166038">
              <w:rPr>
                <w:rFonts w:eastAsia="Times New Roman"/>
                <w:color w:val="000000"/>
                <w:sz w:val="22"/>
                <w:lang w:val="en-US"/>
              </w:rPr>
              <w:t>0.04</w:t>
            </w:r>
          </w:p>
        </w:tc>
        <w:tc>
          <w:tcPr>
            <w:tcW w:w="345" w:type="pct"/>
            <w:tcBorders>
              <w:top w:val="nil"/>
              <w:left w:val="nil"/>
              <w:bottom w:val="nil"/>
              <w:right w:val="nil"/>
            </w:tcBorders>
          </w:tcPr>
          <w:p w14:paraId="6B179758" w14:textId="77777777" w:rsidR="00B72E54" w:rsidRPr="00166038" w:rsidRDefault="00B72E54">
            <w:pPr>
              <w:tabs>
                <w:tab w:val="decimal" w:pos="176"/>
              </w:tabs>
              <w:spacing w:line="240" w:lineRule="auto"/>
              <w:jc w:val="center"/>
              <w:rPr>
                <w:rFonts w:eastAsia="Times New Roman"/>
                <w:color w:val="000000"/>
                <w:sz w:val="22"/>
                <w:lang w:val="en-US"/>
              </w:rPr>
            </w:pPr>
            <w:r w:rsidRPr="00166038">
              <w:rPr>
                <w:rFonts w:eastAsia="Times New Roman"/>
                <w:color w:val="000000"/>
                <w:sz w:val="22"/>
                <w:lang w:val="en-US"/>
              </w:rPr>
              <w:t>0.2</w:t>
            </w:r>
            <w:r w:rsidR="00FE7193" w:rsidRPr="00166038">
              <w:rPr>
                <w:rFonts w:eastAsia="Times New Roman"/>
                <w:color w:val="000000"/>
                <w:sz w:val="22"/>
                <w:lang w:val="en-US"/>
              </w:rPr>
              <w:t>6</w:t>
            </w:r>
          </w:p>
        </w:tc>
        <w:tc>
          <w:tcPr>
            <w:tcW w:w="557" w:type="pct"/>
            <w:tcBorders>
              <w:top w:val="nil"/>
              <w:left w:val="nil"/>
              <w:bottom w:val="nil"/>
              <w:right w:val="nil"/>
            </w:tcBorders>
          </w:tcPr>
          <w:p w14:paraId="0315F3CC" w14:textId="77777777" w:rsidR="00B72E54" w:rsidRPr="00166038" w:rsidRDefault="00B72E54">
            <w:pPr>
              <w:tabs>
                <w:tab w:val="decimal" w:pos="181"/>
              </w:tabs>
              <w:spacing w:line="240" w:lineRule="auto"/>
              <w:jc w:val="center"/>
              <w:rPr>
                <w:rFonts w:eastAsia="Times New Roman"/>
                <w:color w:val="000000"/>
                <w:sz w:val="22"/>
                <w:lang w:val="en-US"/>
              </w:rPr>
            </w:pPr>
            <w:r w:rsidRPr="00166038">
              <w:rPr>
                <w:rFonts w:eastAsia="Times New Roman"/>
                <w:color w:val="000000"/>
                <w:sz w:val="22"/>
                <w:lang w:val="en-US"/>
              </w:rPr>
              <w:t>-0.03</w:t>
            </w:r>
          </w:p>
        </w:tc>
        <w:tc>
          <w:tcPr>
            <w:tcW w:w="556" w:type="pct"/>
            <w:tcBorders>
              <w:top w:val="nil"/>
              <w:left w:val="nil"/>
              <w:bottom w:val="nil"/>
              <w:right w:val="nil"/>
            </w:tcBorders>
          </w:tcPr>
          <w:p w14:paraId="7C369114" w14:textId="77777777" w:rsidR="00B72E54" w:rsidRPr="00166038" w:rsidRDefault="00B72E54">
            <w:pPr>
              <w:tabs>
                <w:tab w:val="decimal" w:pos="85"/>
              </w:tabs>
              <w:spacing w:line="240" w:lineRule="auto"/>
              <w:jc w:val="center"/>
              <w:rPr>
                <w:rFonts w:eastAsia="Times New Roman"/>
                <w:color w:val="000000"/>
                <w:sz w:val="22"/>
                <w:lang w:val="en-US"/>
              </w:rPr>
            </w:pPr>
            <w:r w:rsidRPr="00166038">
              <w:rPr>
                <w:rFonts w:eastAsia="Times New Roman"/>
                <w:color w:val="000000"/>
                <w:sz w:val="22"/>
                <w:lang w:val="en-US"/>
              </w:rPr>
              <w:t>0.12</w:t>
            </w:r>
          </w:p>
        </w:tc>
      </w:tr>
      <w:tr w:rsidR="00B72E54" w:rsidRPr="002F759D" w14:paraId="67DDAA12" w14:textId="77777777" w:rsidTr="00FE7193">
        <w:trPr>
          <w:trHeight w:val="87"/>
        </w:trPr>
        <w:tc>
          <w:tcPr>
            <w:tcW w:w="2463" w:type="pct"/>
            <w:tcBorders>
              <w:top w:val="nil"/>
              <w:left w:val="nil"/>
              <w:bottom w:val="nil"/>
              <w:right w:val="nil"/>
            </w:tcBorders>
          </w:tcPr>
          <w:p w14:paraId="4CDE952A" w14:textId="77777777" w:rsidR="00B72E54" w:rsidRPr="00166038" w:rsidRDefault="00B72E54" w:rsidP="00DD390B">
            <w:pPr>
              <w:tabs>
                <w:tab w:val="left" w:pos="284"/>
              </w:tabs>
              <w:spacing w:line="240" w:lineRule="auto"/>
              <w:jc w:val="left"/>
              <w:rPr>
                <w:sz w:val="22"/>
                <w:lang w:val="en-US"/>
              </w:rPr>
            </w:pPr>
          </w:p>
        </w:tc>
        <w:tc>
          <w:tcPr>
            <w:tcW w:w="616" w:type="pct"/>
            <w:tcBorders>
              <w:top w:val="nil"/>
              <w:left w:val="nil"/>
              <w:bottom w:val="nil"/>
              <w:right w:val="nil"/>
            </w:tcBorders>
          </w:tcPr>
          <w:p w14:paraId="120D4EDE" w14:textId="77777777" w:rsidR="00B72E54" w:rsidRPr="00166038" w:rsidRDefault="00B72E54" w:rsidP="006542E3">
            <w:pPr>
              <w:tabs>
                <w:tab w:val="decimal" w:pos="191"/>
              </w:tabs>
              <w:spacing w:line="240" w:lineRule="auto"/>
              <w:jc w:val="center"/>
              <w:rPr>
                <w:rFonts w:eastAsia="Times New Roman"/>
                <w:color w:val="000000"/>
                <w:sz w:val="22"/>
                <w:lang w:val="en-US"/>
              </w:rPr>
            </w:pPr>
          </w:p>
        </w:tc>
        <w:tc>
          <w:tcPr>
            <w:tcW w:w="463" w:type="pct"/>
            <w:tcBorders>
              <w:top w:val="nil"/>
              <w:left w:val="nil"/>
              <w:bottom w:val="nil"/>
              <w:right w:val="nil"/>
            </w:tcBorders>
          </w:tcPr>
          <w:p w14:paraId="23974FA0" w14:textId="77777777" w:rsidR="00B72E54" w:rsidRPr="00166038" w:rsidRDefault="00B72E54">
            <w:pPr>
              <w:tabs>
                <w:tab w:val="decimal" w:pos="180"/>
              </w:tabs>
              <w:spacing w:line="240" w:lineRule="auto"/>
              <w:jc w:val="center"/>
              <w:rPr>
                <w:rFonts w:eastAsia="Times New Roman"/>
                <w:color w:val="000000"/>
                <w:sz w:val="22"/>
                <w:lang w:val="en-US"/>
              </w:rPr>
            </w:pPr>
          </w:p>
        </w:tc>
        <w:tc>
          <w:tcPr>
            <w:tcW w:w="345" w:type="pct"/>
            <w:tcBorders>
              <w:top w:val="nil"/>
              <w:left w:val="nil"/>
              <w:bottom w:val="nil"/>
              <w:right w:val="nil"/>
            </w:tcBorders>
          </w:tcPr>
          <w:p w14:paraId="7ED670B5" w14:textId="77777777" w:rsidR="00B72E54" w:rsidRPr="00166038" w:rsidRDefault="00B72E54">
            <w:pPr>
              <w:tabs>
                <w:tab w:val="decimal" w:pos="176"/>
              </w:tabs>
              <w:spacing w:line="240" w:lineRule="auto"/>
              <w:jc w:val="center"/>
              <w:rPr>
                <w:rFonts w:eastAsia="Times New Roman"/>
                <w:color w:val="000000"/>
                <w:sz w:val="22"/>
                <w:lang w:val="en-US"/>
              </w:rPr>
            </w:pPr>
          </w:p>
        </w:tc>
        <w:tc>
          <w:tcPr>
            <w:tcW w:w="557" w:type="pct"/>
            <w:tcBorders>
              <w:top w:val="nil"/>
              <w:left w:val="nil"/>
              <w:bottom w:val="nil"/>
              <w:right w:val="nil"/>
            </w:tcBorders>
          </w:tcPr>
          <w:p w14:paraId="03AEC9D1" w14:textId="77777777" w:rsidR="00B72E54" w:rsidRPr="00166038" w:rsidRDefault="00B72E54">
            <w:pPr>
              <w:tabs>
                <w:tab w:val="decimal" w:pos="181"/>
              </w:tabs>
              <w:spacing w:line="240" w:lineRule="auto"/>
              <w:jc w:val="center"/>
              <w:rPr>
                <w:rFonts w:eastAsia="Times New Roman"/>
                <w:color w:val="000000"/>
                <w:sz w:val="22"/>
                <w:lang w:val="en-US"/>
              </w:rPr>
            </w:pPr>
          </w:p>
        </w:tc>
        <w:tc>
          <w:tcPr>
            <w:tcW w:w="556" w:type="pct"/>
            <w:tcBorders>
              <w:top w:val="nil"/>
              <w:left w:val="nil"/>
              <w:bottom w:val="nil"/>
              <w:right w:val="nil"/>
            </w:tcBorders>
          </w:tcPr>
          <w:p w14:paraId="6381065B" w14:textId="77777777" w:rsidR="00B72E54" w:rsidRPr="00166038" w:rsidRDefault="00B72E54">
            <w:pPr>
              <w:tabs>
                <w:tab w:val="decimal" w:pos="85"/>
              </w:tabs>
              <w:spacing w:line="240" w:lineRule="auto"/>
              <w:jc w:val="center"/>
              <w:rPr>
                <w:rFonts w:eastAsia="Times New Roman"/>
                <w:color w:val="000000"/>
                <w:sz w:val="22"/>
                <w:lang w:val="en-US"/>
              </w:rPr>
            </w:pPr>
          </w:p>
        </w:tc>
      </w:tr>
      <w:tr w:rsidR="00B72E54" w:rsidRPr="002F759D" w14:paraId="562FBE1E" w14:textId="77777777" w:rsidTr="00FE7193">
        <w:trPr>
          <w:trHeight w:val="312"/>
        </w:trPr>
        <w:tc>
          <w:tcPr>
            <w:tcW w:w="2463" w:type="pct"/>
            <w:tcBorders>
              <w:top w:val="nil"/>
              <w:left w:val="nil"/>
              <w:bottom w:val="nil"/>
              <w:right w:val="nil"/>
            </w:tcBorders>
          </w:tcPr>
          <w:p w14:paraId="3DD26CA6" w14:textId="77777777" w:rsidR="00B72E54" w:rsidRPr="00166038" w:rsidRDefault="00B72E54" w:rsidP="00DD390B">
            <w:pPr>
              <w:tabs>
                <w:tab w:val="left" w:pos="284"/>
              </w:tabs>
              <w:spacing w:line="240" w:lineRule="auto"/>
              <w:jc w:val="left"/>
              <w:rPr>
                <w:sz w:val="22"/>
                <w:lang w:val="en-US"/>
              </w:rPr>
            </w:pPr>
            <w:r w:rsidRPr="00166038">
              <w:rPr>
                <w:sz w:val="22"/>
                <w:lang w:val="en-US"/>
              </w:rPr>
              <w:t>Total indirect effect from academic founder</w:t>
            </w:r>
            <w:r w:rsidRPr="00166038" w:rsidDel="001A4873">
              <w:rPr>
                <w:sz w:val="22"/>
                <w:lang w:val="en-US"/>
              </w:rPr>
              <w:t xml:space="preserve"> </w:t>
            </w:r>
            <w:r w:rsidRPr="00166038">
              <w:rPr>
                <w:sz w:val="22"/>
                <w:lang w:val="en-US"/>
              </w:rPr>
              <w:t>to GA</w:t>
            </w:r>
          </w:p>
        </w:tc>
        <w:tc>
          <w:tcPr>
            <w:tcW w:w="616" w:type="pct"/>
            <w:tcBorders>
              <w:top w:val="nil"/>
              <w:left w:val="nil"/>
              <w:bottom w:val="nil"/>
              <w:right w:val="nil"/>
            </w:tcBorders>
          </w:tcPr>
          <w:p w14:paraId="4C9EFCA9" w14:textId="77777777" w:rsidR="00B72E54" w:rsidRPr="00166038" w:rsidRDefault="00B72E54" w:rsidP="006542E3">
            <w:pPr>
              <w:tabs>
                <w:tab w:val="decimal" w:pos="191"/>
              </w:tabs>
              <w:spacing w:line="240" w:lineRule="auto"/>
              <w:jc w:val="center"/>
              <w:rPr>
                <w:rFonts w:eastAsia="Times New Roman"/>
                <w:color w:val="000000"/>
                <w:sz w:val="22"/>
                <w:lang w:val="en-US"/>
              </w:rPr>
            </w:pPr>
            <w:r w:rsidRPr="00166038">
              <w:rPr>
                <w:rFonts w:eastAsia="Times New Roman"/>
                <w:color w:val="000000"/>
                <w:sz w:val="22"/>
                <w:lang w:val="en-US"/>
              </w:rPr>
              <w:t>-0.1</w:t>
            </w:r>
            <w:r w:rsidR="00FE7193" w:rsidRPr="00166038">
              <w:rPr>
                <w:rFonts w:eastAsia="Times New Roman"/>
                <w:color w:val="000000"/>
                <w:sz w:val="22"/>
                <w:lang w:val="en-US"/>
              </w:rPr>
              <w:t>4</w:t>
            </w:r>
          </w:p>
        </w:tc>
        <w:tc>
          <w:tcPr>
            <w:tcW w:w="463" w:type="pct"/>
            <w:tcBorders>
              <w:top w:val="nil"/>
              <w:left w:val="nil"/>
              <w:bottom w:val="nil"/>
              <w:right w:val="nil"/>
            </w:tcBorders>
          </w:tcPr>
          <w:p w14:paraId="0A4FCFDE" w14:textId="77777777" w:rsidR="00B72E54" w:rsidRPr="00166038" w:rsidRDefault="00B72E54">
            <w:pPr>
              <w:tabs>
                <w:tab w:val="decimal" w:pos="180"/>
              </w:tabs>
              <w:spacing w:line="240" w:lineRule="auto"/>
              <w:jc w:val="center"/>
              <w:rPr>
                <w:rFonts w:eastAsia="Times New Roman"/>
                <w:color w:val="000000"/>
                <w:sz w:val="22"/>
                <w:lang w:val="en-US"/>
              </w:rPr>
            </w:pPr>
            <w:r w:rsidRPr="00166038">
              <w:rPr>
                <w:rFonts w:eastAsia="Times New Roman"/>
                <w:color w:val="000000"/>
                <w:sz w:val="22"/>
                <w:lang w:val="en-US"/>
              </w:rPr>
              <w:t>0.1</w:t>
            </w:r>
            <w:r w:rsidR="00FE7193" w:rsidRPr="00166038">
              <w:rPr>
                <w:rFonts w:eastAsia="Times New Roman"/>
                <w:color w:val="000000"/>
                <w:sz w:val="22"/>
                <w:lang w:val="en-US"/>
              </w:rPr>
              <w:t>7</w:t>
            </w:r>
          </w:p>
        </w:tc>
        <w:tc>
          <w:tcPr>
            <w:tcW w:w="345" w:type="pct"/>
            <w:tcBorders>
              <w:top w:val="nil"/>
              <w:left w:val="nil"/>
              <w:bottom w:val="nil"/>
              <w:right w:val="nil"/>
            </w:tcBorders>
          </w:tcPr>
          <w:p w14:paraId="32E61D6A" w14:textId="77777777" w:rsidR="00B72E54" w:rsidRPr="00166038" w:rsidRDefault="00B72E54">
            <w:pPr>
              <w:tabs>
                <w:tab w:val="decimal" w:pos="176"/>
              </w:tabs>
              <w:spacing w:line="240" w:lineRule="auto"/>
              <w:jc w:val="center"/>
              <w:rPr>
                <w:rFonts w:eastAsia="Times New Roman"/>
                <w:color w:val="000000"/>
                <w:sz w:val="22"/>
                <w:lang w:val="en-US"/>
              </w:rPr>
            </w:pPr>
            <w:r w:rsidRPr="00166038">
              <w:rPr>
                <w:rFonts w:eastAsia="Times New Roman"/>
                <w:color w:val="000000"/>
                <w:sz w:val="22"/>
                <w:lang w:val="en-US"/>
              </w:rPr>
              <w:t>0.07</w:t>
            </w:r>
          </w:p>
        </w:tc>
        <w:tc>
          <w:tcPr>
            <w:tcW w:w="557" w:type="pct"/>
            <w:tcBorders>
              <w:top w:val="nil"/>
              <w:left w:val="nil"/>
              <w:bottom w:val="nil"/>
              <w:right w:val="nil"/>
            </w:tcBorders>
          </w:tcPr>
          <w:p w14:paraId="410333F7" w14:textId="77777777" w:rsidR="00B72E54" w:rsidRPr="00166038" w:rsidRDefault="00B72E54">
            <w:pPr>
              <w:tabs>
                <w:tab w:val="decimal" w:pos="181"/>
              </w:tabs>
              <w:spacing w:line="240" w:lineRule="auto"/>
              <w:jc w:val="center"/>
              <w:rPr>
                <w:rFonts w:eastAsia="Times New Roman"/>
                <w:color w:val="000000"/>
                <w:sz w:val="22"/>
                <w:lang w:val="en-US"/>
              </w:rPr>
            </w:pPr>
            <w:r w:rsidRPr="00166038">
              <w:rPr>
                <w:rFonts w:eastAsia="Times New Roman"/>
                <w:color w:val="000000"/>
                <w:sz w:val="22"/>
                <w:lang w:val="en-US"/>
              </w:rPr>
              <w:t>-0.63</w:t>
            </w:r>
          </w:p>
        </w:tc>
        <w:tc>
          <w:tcPr>
            <w:tcW w:w="556" w:type="pct"/>
            <w:tcBorders>
              <w:top w:val="nil"/>
              <w:left w:val="nil"/>
              <w:bottom w:val="nil"/>
              <w:right w:val="nil"/>
            </w:tcBorders>
          </w:tcPr>
          <w:p w14:paraId="32ED5702" w14:textId="77777777" w:rsidR="00B72E54" w:rsidRPr="00166038" w:rsidRDefault="00B72E54">
            <w:pPr>
              <w:tabs>
                <w:tab w:val="decimal" w:pos="85"/>
              </w:tabs>
              <w:spacing w:line="240" w:lineRule="auto"/>
              <w:jc w:val="center"/>
              <w:rPr>
                <w:rFonts w:eastAsia="Times New Roman"/>
                <w:color w:val="000000"/>
                <w:sz w:val="22"/>
                <w:lang w:val="en-US"/>
              </w:rPr>
            </w:pPr>
            <w:r w:rsidRPr="00166038">
              <w:rPr>
                <w:rFonts w:eastAsia="Times New Roman"/>
                <w:color w:val="000000"/>
                <w:sz w:val="22"/>
                <w:lang w:val="en-US"/>
              </w:rPr>
              <w:t>0.02</w:t>
            </w:r>
          </w:p>
        </w:tc>
      </w:tr>
      <w:tr w:rsidR="00B72E54" w:rsidRPr="002F759D" w14:paraId="1A9FDAB3" w14:textId="77777777" w:rsidTr="009752C8">
        <w:trPr>
          <w:trHeight w:val="312"/>
        </w:trPr>
        <w:tc>
          <w:tcPr>
            <w:tcW w:w="5000" w:type="pct"/>
            <w:gridSpan w:val="6"/>
            <w:tcBorders>
              <w:top w:val="single" w:sz="4" w:space="0" w:color="auto"/>
              <w:left w:val="nil"/>
              <w:bottom w:val="nil"/>
              <w:right w:val="nil"/>
            </w:tcBorders>
          </w:tcPr>
          <w:p w14:paraId="009D6F4D" w14:textId="77777777" w:rsidR="00B72E54" w:rsidRPr="00166038" w:rsidRDefault="00B72E54" w:rsidP="00DD390B">
            <w:pPr>
              <w:tabs>
                <w:tab w:val="left" w:pos="284"/>
              </w:tabs>
              <w:spacing w:line="240" w:lineRule="auto"/>
              <w:jc w:val="left"/>
              <w:rPr>
                <w:sz w:val="22"/>
                <w:lang w:val="en-US"/>
              </w:rPr>
            </w:pPr>
            <w:r w:rsidRPr="00166038">
              <w:rPr>
                <w:rFonts w:eastAsia="Times New Roman"/>
                <w:i/>
                <w:color w:val="000000"/>
                <w:sz w:val="22"/>
                <w:lang w:val="en-US"/>
              </w:rPr>
              <w:t>Notes:</w:t>
            </w:r>
            <w:r w:rsidRPr="00166038">
              <w:rPr>
                <w:sz w:val="22"/>
                <w:lang w:val="en-US"/>
              </w:rPr>
              <w:t xml:space="preserve"> n = 171 entrepreneurs in 119 projects;</w:t>
            </w:r>
            <w:r w:rsidRPr="00166038">
              <w:rPr>
                <w:rFonts w:eastAsia="Times New Roman"/>
                <w:color w:val="000000"/>
                <w:sz w:val="22"/>
                <w:lang w:val="en-US"/>
              </w:rPr>
              <w:t xml:space="preserve"> </w:t>
            </w:r>
            <w:r w:rsidRPr="00166038">
              <w:rPr>
                <w:sz w:val="22"/>
                <w:lang w:val="en-US"/>
              </w:rPr>
              <w:t xml:space="preserve">method = delta; </w:t>
            </w:r>
            <w:r w:rsidRPr="00166038">
              <w:rPr>
                <w:sz w:val="22"/>
                <w:lang w:val="en-US"/>
              </w:rPr>
              <w:sym w:font="Symbol" w:char="F062"/>
            </w:r>
            <w:r w:rsidRPr="00166038">
              <w:rPr>
                <w:sz w:val="22"/>
                <w:lang w:val="en-US"/>
              </w:rPr>
              <w:t xml:space="preserve"> = standardized coefficient.</w:t>
            </w:r>
          </w:p>
          <w:p w14:paraId="32C38DC1" w14:textId="77777777" w:rsidR="00B72E54" w:rsidRPr="00166038" w:rsidRDefault="00B72E54" w:rsidP="006542E3">
            <w:pPr>
              <w:tabs>
                <w:tab w:val="left" w:pos="284"/>
              </w:tabs>
              <w:spacing w:line="240" w:lineRule="auto"/>
              <w:jc w:val="left"/>
              <w:rPr>
                <w:rFonts w:eastAsia="Times New Roman"/>
                <w:color w:val="000000"/>
                <w:sz w:val="22"/>
                <w:lang w:val="en-US"/>
              </w:rPr>
            </w:pPr>
            <w:r w:rsidRPr="00166038">
              <w:rPr>
                <w:rFonts w:eastAsia="Times New Roman"/>
                <w:color w:val="000000"/>
                <w:sz w:val="22"/>
                <w:lang w:val="en-US"/>
              </w:rPr>
              <w:t>GA = growth aspirations; IO = identity orientation.</w:t>
            </w:r>
          </w:p>
          <w:p w14:paraId="1321E21C" w14:textId="77777777" w:rsidR="00B72E54" w:rsidRPr="00166038" w:rsidRDefault="00B72E54">
            <w:pPr>
              <w:tabs>
                <w:tab w:val="left" w:pos="284"/>
              </w:tabs>
              <w:spacing w:line="240" w:lineRule="auto"/>
              <w:jc w:val="left"/>
              <w:rPr>
                <w:rFonts w:eastAsia="Times New Roman"/>
                <w:color w:val="000000"/>
                <w:sz w:val="22"/>
                <w:lang w:val="en-US"/>
              </w:rPr>
            </w:pPr>
          </w:p>
          <w:p w14:paraId="15EC059B" w14:textId="77777777" w:rsidR="00B72E54" w:rsidRPr="00166038" w:rsidRDefault="00B72E54">
            <w:pPr>
              <w:tabs>
                <w:tab w:val="left" w:pos="284"/>
              </w:tabs>
              <w:spacing w:line="240" w:lineRule="auto"/>
              <w:jc w:val="left"/>
              <w:rPr>
                <w:sz w:val="22"/>
                <w:lang w:val="en-US"/>
              </w:rPr>
            </w:pPr>
          </w:p>
        </w:tc>
      </w:tr>
    </w:tbl>
    <w:p w14:paraId="0195B686" w14:textId="77777777" w:rsidR="008D7998" w:rsidRPr="00166038" w:rsidRDefault="008D7998" w:rsidP="00DD390B">
      <w:pPr>
        <w:spacing w:line="240" w:lineRule="auto"/>
        <w:jc w:val="center"/>
        <w:rPr>
          <w:b/>
          <w:lang w:val="en-US"/>
        </w:rPr>
      </w:pPr>
      <w:r w:rsidRPr="00166038">
        <w:rPr>
          <w:b/>
          <w:lang w:val="en-US"/>
        </w:rPr>
        <w:t>FIGURE 1</w:t>
      </w:r>
    </w:p>
    <w:p w14:paraId="6787D1F6" w14:textId="77777777" w:rsidR="008D7998" w:rsidRPr="00166038" w:rsidRDefault="008D7998" w:rsidP="006542E3">
      <w:pPr>
        <w:spacing w:line="240" w:lineRule="auto"/>
        <w:jc w:val="center"/>
        <w:rPr>
          <w:b/>
          <w:lang w:val="en-US"/>
        </w:rPr>
      </w:pPr>
      <w:r w:rsidRPr="00166038">
        <w:rPr>
          <w:b/>
          <w:lang w:val="en-US"/>
        </w:rPr>
        <w:t>Conceptual Framework</w:t>
      </w:r>
    </w:p>
    <w:p w14:paraId="608EB10E" w14:textId="77777777" w:rsidR="00B72E54" w:rsidRPr="00662329" w:rsidRDefault="00B72E54">
      <w:pPr>
        <w:rPr>
          <w:lang w:val="en-US"/>
        </w:rPr>
      </w:pPr>
    </w:p>
    <w:p w14:paraId="5D2B5C3F" w14:textId="0E1454F7" w:rsidR="00155672" w:rsidRPr="00662329" w:rsidRDefault="007B435B">
      <w:pPr>
        <w:rPr>
          <w:lang w:val="en-US"/>
        </w:rPr>
      </w:pPr>
      <w:r w:rsidRPr="00662329">
        <w:rPr>
          <w:lang w:val="en-US"/>
        </w:rPr>
        <w:t xml:space="preserve"> </w:t>
      </w:r>
      <w:r w:rsidR="00457E8B" w:rsidRPr="00662329">
        <w:rPr>
          <w:noProof/>
          <w:lang w:val="en-US"/>
        </w:rPr>
        <w:drawing>
          <wp:inline distT="0" distB="0" distL="0" distR="0" wp14:anchorId="54390291" wp14:editId="0F654EF9">
            <wp:extent cx="6191885" cy="2163896"/>
            <wp:effectExtent l="0" t="0" r="0" b="8255"/>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21831" cy="2174361"/>
                    </a:xfrm>
                    <a:prstGeom prst="rect">
                      <a:avLst/>
                    </a:prstGeom>
                    <a:noFill/>
                  </pic:spPr>
                </pic:pic>
              </a:graphicData>
            </a:graphic>
          </wp:inline>
        </w:drawing>
      </w:r>
    </w:p>
    <w:sectPr w:rsidR="00155672" w:rsidRPr="00662329" w:rsidSect="00D610DD">
      <w:type w:val="continuous"/>
      <w:pgSz w:w="11900" w:h="16840"/>
      <w:pgMar w:top="1417" w:right="1417" w:bottom="1417" w:left="1417" w:header="709" w:footer="28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5" w:author="Petra Andries" w:date="2022-09-26T16:15:00Z" w:initials="PA">
    <w:p w14:paraId="089A0CD0" w14:textId="411DA027" w:rsidR="001403ED" w:rsidRPr="00EB43BE" w:rsidRDefault="001403ED">
      <w:pPr>
        <w:pStyle w:val="CommentText"/>
        <w:rPr>
          <w:lang w:val="nl-BE"/>
        </w:rPr>
      </w:pPr>
      <w:r>
        <w:rPr>
          <w:rStyle w:val="CommentReference"/>
        </w:rPr>
        <w:annotationRef/>
      </w:r>
      <w:r w:rsidRPr="00EB43BE">
        <w:rPr>
          <w:lang w:val="nl-BE"/>
        </w:rPr>
        <w:t>Bart, goed n</w:t>
      </w:r>
      <w:r>
        <w:rPr>
          <w:lang w:val="nl-BE"/>
        </w:rPr>
        <w:t>akijken aub.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89A0CD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C4EB6" w16cex:dateUtc="2022-09-26T14: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9A0CD0" w16cid:durableId="26DC4EB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8480C" w14:textId="77777777" w:rsidR="00C95017" w:rsidRDefault="00C95017" w:rsidP="00A216C8">
      <w:pPr>
        <w:spacing w:line="240" w:lineRule="auto"/>
      </w:pPr>
      <w:r>
        <w:separator/>
      </w:r>
    </w:p>
  </w:endnote>
  <w:endnote w:type="continuationSeparator" w:id="0">
    <w:p w14:paraId="0F6AA780" w14:textId="77777777" w:rsidR="00C95017" w:rsidRDefault="00C95017" w:rsidP="00A216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Yu Mincho">
    <w:panose1 w:val="02020400000000000000"/>
    <w:charset w:val="80"/>
    <w:family w:val="roman"/>
    <w:pitch w:val="variable"/>
    <w:sig w:usb0="800002E7" w:usb1="2AC7FCFF" w:usb2="00000012" w:usb3="00000000" w:csb0="0002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40B72" w14:textId="77777777" w:rsidR="001403ED" w:rsidRDefault="001403ED" w:rsidP="0020498D">
    <w:pPr>
      <w:pStyle w:val="Footer"/>
      <w:tabs>
        <w:tab w:val="clear" w:pos="4703"/>
        <w:tab w:val="clear" w:pos="9406"/>
        <w:tab w:val="center" w:pos="4536"/>
        <w:tab w:val="right" w:pos="9072"/>
      </w:tabs>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4542D" w14:textId="77777777" w:rsidR="001403ED" w:rsidRDefault="001403ED" w:rsidP="00D100DA">
    <w:pPr>
      <w:pStyle w:val="Footer"/>
      <w:tabs>
        <w:tab w:val="clear" w:pos="4703"/>
        <w:tab w:val="clear" w:pos="9406"/>
        <w:tab w:val="center" w:pos="4536"/>
        <w:tab w:val="right" w:pos="9072"/>
      </w:tabs>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1C44F" w14:textId="77777777" w:rsidR="00C95017" w:rsidRDefault="00C95017" w:rsidP="00A216C8">
      <w:pPr>
        <w:spacing w:line="240" w:lineRule="auto"/>
      </w:pPr>
      <w:r>
        <w:separator/>
      </w:r>
    </w:p>
  </w:footnote>
  <w:footnote w:type="continuationSeparator" w:id="0">
    <w:p w14:paraId="7880D02E" w14:textId="77777777" w:rsidR="00C95017" w:rsidRDefault="00C95017" w:rsidP="00A216C8">
      <w:pPr>
        <w:spacing w:line="240" w:lineRule="auto"/>
      </w:pPr>
      <w:r>
        <w:continuationSeparator/>
      </w:r>
    </w:p>
  </w:footnote>
  <w:footnote w:id="1">
    <w:p w14:paraId="2B7E8888" w14:textId="77777777" w:rsidR="001403ED" w:rsidRPr="0014399C" w:rsidRDefault="001403ED" w:rsidP="00513A99">
      <w:pPr>
        <w:pStyle w:val="FootnoteText"/>
        <w:rPr>
          <w:lang w:val="en-US"/>
        </w:rPr>
      </w:pPr>
      <w:r>
        <w:rPr>
          <w:rStyle w:val="FootnoteReference"/>
        </w:rPr>
        <w:footnoteRef/>
      </w:r>
      <w:r w:rsidRPr="0014399C">
        <w:rPr>
          <w:lang w:val="en-US"/>
        </w:rPr>
        <w:t xml:space="preserve"> MIT and Stanford, early players in academic spin-offs, launched their first entrepreneurship centers in 1990 and 1996 respectively,</w:t>
      </w:r>
    </w:p>
  </w:footnote>
  <w:footnote w:id="2">
    <w:p w14:paraId="441EED3F" w14:textId="53ACBB1F" w:rsidR="001403ED" w:rsidRPr="00DD390B" w:rsidRDefault="001403ED">
      <w:pPr>
        <w:pStyle w:val="FootnoteText"/>
      </w:pPr>
      <w:r>
        <w:rPr>
          <w:rStyle w:val="FootnoteReference"/>
        </w:rPr>
        <w:footnoteRef/>
      </w:r>
      <w:r>
        <w:t xml:space="preserve"> </w:t>
      </w:r>
      <w:r w:rsidRPr="004479B3">
        <w:t>Fauchart and Gruber (2011)</w:t>
      </w:r>
      <w:r>
        <w:t xml:space="preserve"> and authors citing their work use the term “social identities” instead of “identity orientations”. However, according to Brewer and Gardner (1996), on whose work the analysis by Fauchart and Gruber (2011) was based, only individuals who relate to social groups (i.e., Missionaries) can be said to have a “social identity”. In this view, Darwinians or Communitarians cannot be classified as having a social identity. The current study therefore uses the term identity orientation, </w:t>
      </w:r>
      <w:r w:rsidRPr="003E2DC0">
        <w:t xml:space="preserve">which </w:t>
      </w:r>
      <w:r w:rsidRPr="00662329">
        <w:t>was introduced</w:t>
      </w:r>
      <w:r w:rsidRPr="003E2DC0">
        <w:t xml:space="preserve"> by Brickson (2000)</w:t>
      </w:r>
      <w:r>
        <w:t xml:space="preserve"> in order to improve conceptual clarity, and which is more appropriate to describe Darwinians, Communitarians, and Missionaries. </w:t>
      </w:r>
    </w:p>
  </w:footnote>
  <w:footnote w:id="3">
    <w:p w14:paraId="6A053D4B" w14:textId="530B81C4" w:rsidR="001403ED" w:rsidRPr="004D4883" w:rsidRDefault="001403ED" w:rsidP="00EA480D">
      <w:pPr>
        <w:pStyle w:val="FootnoteText"/>
        <w:rPr>
          <w:szCs w:val="20"/>
        </w:rPr>
      </w:pPr>
      <w:r w:rsidRPr="004D4883">
        <w:rPr>
          <w:rStyle w:val="FootnoteReference"/>
          <w:szCs w:val="20"/>
        </w:rPr>
        <w:footnoteRef/>
      </w:r>
      <w:r w:rsidRPr="004D4883">
        <w:rPr>
          <w:szCs w:val="20"/>
        </w:rPr>
        <w:t xml:space="preserve"> </w:t>
      </w:r>
      <w:r>
        <w:rPr>
          <w:szCs w:val="20"/>
          <w:lang w:val="en-US"/>
        </w:rPr>
        <w:t>T</w:t>
      </w:r>
      <w:r w:rsidRPr="004D4883">
        <w:rPr>
          <w:szCs w:val="20"/>
          <w:lang w:val="en-US"/>
        </w:rPr>
        <w:t xml:space="preserve">o assure that the data collection was not impacted by </w:t>
      </w:r>
      <w:r>
        <w:rPr>
          <w:szCs w:val="20"/>
          <w:lang w:val="en-US"/>
        </w:rPr>
        <w:t>a non-response</w:t>
      </w:r>
      <w:r w:rsidRPr="004D4883">
        <w:rPr>
          <w:szCs w:val="20"/>
          <w:lang w:val="en-US"/>
        </w:rPr>
        <w:t xml:space="preserve"> bias, we compared the 171 projects for which at least one founder complete</w:t>
      </w:r>
      <w:r>
        <w:rPr>
          <w:szCs w:val="20"/>
          <w:lang w:val="en-US"/>
        </w:rPr>
        <w:t>d</w:t>
      </w:r>
      <w:r w:rsidRPr="004D4883">
        <w:rPr>
          <w:szCs w:val="20"/>
          <w:lang w:val="en-US"/>
        </w:rPr>
        <w:t xml:space="preserve"> the first survey with the 81 projects for which no one filled in the first survey. Both groups displayed comparable </w:t>
      </w:r>
      <w:r>
        <w:rPr>
          <w:szCs w:val="20"/>
          <w:lang w:val="en-US"/>
        </w:rPr>
        <w:t xml:space="preserve">compositions in terms of being active in </w:t>
      </w:r>
      <w:r w:rsidRPr="005544B0">
        <w:rPr>
          <w:szCs w:val="20"/>
          <w:lang w:val="en-US"/>
        </w:rPr>
        <w:t xml:space="preserve">high-tech </w:t>
      </w:r>
      <w:r>
        <w:rPr>
          <w:szCs w:val="20"/>
          <w:lang w:val="en-US"/>
        </w:rPr>
        <w:t>(versus</w:t>
      </w:r>
      <w:r w:rsidRPr="005544B0">
        <w:rPr>
          <w:szCs w:val="20"/>
          <w:lang w:val="en-US"/>
        </w:rPr>
        <w:t xml:space="preserve"> low-tech</w:t>
      </w:r>
      <w:r>
        <w:rPr>
          <w:szCs w:val="20"/>
          <w:lang w:val="en-US"/>
        </w:rPr>
        <w:t>)</w:t>
      </w:r>
      <w:r w:rsidRPr="005544B0">
        <w:rPr>
          <w:szCs w:val="20"/>
          <w:lang w:val="en-US"/>
        </w:rPr>
        <w:t xml:space="preserve"> </w:t>
      </w:r>
      <w:r>
        <w:rPr>
          <w:szCs w:val="20"/>
          <w:lang w:val="en-US"/>
        </w:rPr>
        <w:t>industries</w:t>
      </w:r>
      <w:r w:rsidRPr="004D4883">
        <w:rPr>
          <w:szCs w:val="20"/>
          <w:lang w:val="en-US"/>
        </w:rPr>
        <w:t xml:space="preserve"> (</w:t>
      </w:r>
      <w:r w:rsidRPr="004D4883">
        <w:rPr>
          <w:szCs w:val="20"/>
          <w:lang w:val="en-US"/>
        </w:rPr>
        <w:sym w:font="Symbol" w:char="F063"/>
      </w:r>
      <w:r w:rsidRPr="004D4883">
        <w:rPr>
          <w:szCs w:val="20"/>
          <w:vertAlign w:val="superscript"/>
        </w:rPr>
        <w:t>2</w:t>
      </w:r>
      <w:r w:rsidRPr="004D4883">
        <w:rPr>
          <w:szCs w:val="20"/>
          <w:vertAlign w:val="subscript"/>
        </w:rPr>
        <w:t>(1)</w:t>
      </w:r>
      <w:r w:rsidRPr="004D4883">
        <w:rPr>
          <w:szCs w:val="20"/>
          <w:vertAlign w:val="superscript"/>
        </w:rPr>
        <w:t xml:space="preserve"> </w:t>
      </w:r>
      <w:r w:rsidRPr="004D4883">
        <w:t>=0.370;</w:t>
      </w:r>
      <w:r w:rsidRPr="004D4883">
        <w:rPr>
          <w:szCs w:val="20"/>
        </w:rPr>
        <w:t xml:space="preserve"> p=0.543)</w:t>
      </w:r>
      <w:r>
        <w:rPr>
          <w:szCs w:val="20"/>
        </w:rPr>
        <w:t>,</w:t>
      </w:r>
      <w:r w:rsidRPr="004D4883">
        <w:rPr>
          <w:szCs w:val="20"/>
        </w:rPr>
        <w:t xml:space="preserve"> and competition track</w:t>
      </w:r>
      <w:r>
        <w:rPr>
          <w:szCs w:val="20"/>
        </w:rPr>
        <w:t>s</w:t>
      </w:r>
      <w:r w:rsidRPr="004D4883">
        <w:rPr>
          <w:szCs w:val="20"/>
        </w:rPr>
        <w:t xml:space="preserve"> </w:t>
      </w:r>
      <w:r w:rsidRPr="004D4883">
        <w:rPr>
          <w:szCs w:val="20"/>
          <w:lang w:val="en-US"/>
        </w:rPr>
        <w:t>(</w:t>
      </w:r>
      <w:r w:rsidRPr="004D4883">
        <w:rPr>
          <w:szCs w:val="20"/>
          <w:lang w:val="en-US"/>
        </w:rPr>
        <w:sym w:font="Symbol" w:char="F063"/>
      </w:r>
      <w:r w:rsidRPr="004D4883">
        <w:rPr>
          <w:szCs w:val="20"/>
          <w:vertAlign w:val="superscript"/>
        </w:rPr>
        <w:t>2</w:t>
      </w:r>
      <w:r w:rsidRPr="004D4883">
        <w:rPr>
          <w:szCs w:val="20"/>
          <w:vertAlign w:val="subscript"/>
        </w:rPr>
        <w:t>(1)</w:t>
      </w:r>
      <w:r w:rsidRPr="004D4883">
        <w:rPr>
          <w:szCs w:val="20"/>
          <w:vertAlign w:val="superscript"/>
        </w:rPr>
        <w:t xml:space="preserve"> </w:t>
      </w:r>
      <w:r w:rsidRPr="004D4883">
        <w:rPr>
          <w:szCs w:val="20"/>
        </w:rPr>
        <w:t>=0.251; p=0.616).</w:t>
      </w:r>
    </w:p>
  </w:footnote>
  <w:footnote w:id="4">
    <w:p w14:paraId="660D4A46" w14:textId="77777777" w:rsidR="001403ED" w:rsidRPr="009A3EF2" w:rsidRDefault="001403ED">
      <w:pPr>
        <w:pStyle w:val="FootnoteText"/>
        <w:rPr>
          <w:lang w:val="en-US"/>
        </w:rPr>
      </w:pPr>
      <w:r>
        <w:rPr>
          <w:rStyle w:val="FootnoteReference"/>
        </w:rPr>
        <w:footnoteRef/>
      </w:r>
      <w:r>
        <w:t xml:space="preserve"> We also compared the 171 individuals that completed both surveys with the 113 individuals that only completed the first survey. </w:t>
      </w:r>
      <w:r w:rsidRPr="009A3EF2">
        <w:rPr>
          <w:lang w:val="en-US"/>
        </w:rPr>
        <w:t xml:space="preserve">Mann-Whitney U tests did not reveal any significant difference in </w:t>
      </w:r>
      <w:r>
        <w:rPr>
          <w:lang w:val="en-US"/>
        </w:rPr>
        <w:t>Darwinian identity orientation</w:t>
      </w:r>
      <w:r w:rsidRPr="009A3EF2">
        <w:rPr>
          <w:lang w:val="en-US"/>
        </w:rPr>
        <w:t xml:space="preserve"> (p=0.</w:t>
      </w:r>
      <w:r>
        <w:rPr>
          <w:lang w:val="en-US"/>
        </w:rPr>
        <w:t>135</w:t>
      </w:r>
      <w:r w:rsidRPr="009A3EF2">
        <w:rPr>
          <w:lang w:val="en-US"/>
        </w:rPr>
        <w:t xml:space="preserve">), </w:t>
      </w:r>
      <w:r>
        <w:rPr>
          <w:lang w:val="en-US"/>
        </w:rPr>
        <w:t xml:space="preserve">Communitarian identity orientation </w:t>
      </w:r>
      <w:r w:rsidRPr="009A3EF2">
        <w:rPr>
          <w:lang w:val="en-US"/>
        </w:rPr>
        <w:t>(p=0.</w:t>
      </w:r>
      <w:r>
        <w:rPr>
          <w:lang w:val="en-US"/>
        </w:rPr>
        <w:t>745</w:t>
      </w:r>
      <w:r w:rsidRPr="009A3EF2">
        <w:rPr>
          <w:lang w:val="en-US"/>
        </w:rPr>
        <w:t xml:space="preserve">), </w:t>
      </w:r>
      <w:r>
        <w:rPr>
          <w:lang w:val="en-US"/>
        </w:rPr>
        <w:t xml:space="preserve">Missionary identity orientation </w:t>
      </w:r>
      <w:r w:rsidRPr="009A3EF2">
        <w:rPr>
          <w:lang w:val="en-US"/>
        </w:rPr>
        <w:t>(p=0.</w:t>
      </w:r>
      <w:r>
        <w:rPr>
          <w:lang w:val="en-US"/>
        </w:rPr>
        <w:t>063</w:t>
      </w:r>
      <w:r w:rsidRPr="009A3EF2">
        <w:rPr>
          <w:lang w:val="en-US"/>
        </w:rPr>
        <w:t xml:space="preserve">), </w:t>
      </w:r>
      <w:r>
        <w:rPr>
          <w:lang w:val="en-US"/>
        </w:rPr>
        <w:t>growth aspirations reported in the first survey</w:t>
      </w:r>
      <w:r w:rsidRPr="009A3EF2">
        <w:rPr>
          <w:lang w:val="en-US"/>
        </w:rPr>
        <w:t xml:space="preserve"> (p=0.</w:t>
      </w:r>
      <w:r>
        <w:rPr>
          <w:lang w:val="en-US"/>
        </w:rPr>
        <w:t>871</w:t>
      </w:r>
      <w:r w:rsidRPr="009A3EF2">
        <w:rPr>
          <w:lang w:val="en-US"/>
        </w:rPr>
        <w:t>)</w:t>
      </w:r>
      <w:r>
        <w:rPr>
          <w:lang w:val="en-US"/>
        </w:rPr>
        <w:t>, gender (p=0.237), or degree level (p=0.182)</w:t>
      </w:r>
      <w:r w:rsidRPr="009A3EF2">
        <w:rPr>
          <w:lang w:val="en-US"/>
        </w:rPr>
        <w:t xml:space="preserve">. </w:t>
      </w:r>
    </w:p>
  </w:footnote>
  <w:footnote w:id="5">
    <w:p w14:paraId="26E74C14" w14:textId="427411EC" w:rsidR="001403ED" w:rsidRPr="00F20C4F" w:rsidRDefault="001403ED">
      <w:pPr>
        <w:pStyle w:val="FootnoteText"/>
        <w:rPr>
          <w:lang w:val="en-US"/>
        </w:rPr>
      </w:pPr>
      <w:r>
        <w:rPr>
          <w:rStyle w:val="FootnoteReference"/>
        </w:rPr>
        <w:footnoteRef/>
      </w:r>
      <w:r>
        <w:t xml:space="preserve"> Even though the Cronbach’s alpha of this sub dimension marginally fails to reach the threshold of 0.7 advanced by Hair et al. (2013), we decide to retain the construct in the analyses for theoretical reasons. Furthermore, some scholars deem a Cronbach’s alpha acceptable once it exceeds a level of 0.6 </w:t>
      </w:r>
      <w:r>
        <w:fldChar w:fldCharType="begin"/>
      </w:r>
      <w:r>
        <w:instrText xml:space="preserve"> ADDIN EN.CITE &lt;EndNote&gt;&lt;Cite&gt;&lt;Author&gt;Hair&lt;/Author&gt;&lt;Year&gt;2013&lt;/Year&gt;&lt;RecNum&gt;3&lt;/RecNum&gt;&lt;DisplayText&gt;(Hair et al., 2013)&lt;/DisplayText&gt;&lt;record&gt;&lt;rec-number&gt;3&lt;/rec-number&gt;&lt;foreign-keys&gt;&lt;key app="EN" db-id="wwv2edeertffxwefrwpp2xpu0a9d2ewxp9rf" timestamp="1549269874"&gt;3&lt;/key&gt;&lt;/foreign-keys&gt;&lt;ref-type name="Book"&gt;6&lt;/ref-type&gt;&lt;contributors&gt;&lt;authors&gt;&lt;author&gt;Hair, J.F.&lt;/author&gt;&lt;author&gt;Black, W.C.&lt;/author&gt;&lt;author&gt;Babin, B.J.&lt;/author&gt;&lt;author&gt;Anderson, R.E.&lt;/author&gt;&lt;/authors&gt;&lt;/contributors&gt;&lt;titles&gt;&lt;title&gt;Multivariate data analysis: Pearson new international edition&lt;/title&gt;&lt;/titles&gt;&lt;dates&gt;&lt;year&gt;2013&lt;/year&gt;&lt;/dates&gt;&lt;publisher&gt;Pearson Education Limited&lt;/publisher&gt;&lt;isbn&gt;9781292035116&lt;/isbn&gt;&lt;urls&gt;&lt;related-urls&gt;&lt;url&gt;https://books.google.be/books?id=oLCpBwAAQBAJ&lt;/url&gt;&lt;/related-urls&gt;&lt;/urls&gt;&lt;/record&gt;&lt;/Cite&gt;&lt;/EndNote&gt;</w:instrText>
      </w:r>
      <w:r>
        <w:fldChar w:fldCharType="separate"/>
      </w:r>
      <w:r>
        <w:rPr>
          <w:noProof/>
        </w:rPr>
        <w:t>(Hair et al., 2013)</w:t>
      </w:r>
      <w:r>
        <w:fldChar w:fldCharType="end"/>
      </w:r>
      <w:r>
        <w:t>.</w:t>
      </w:r>
    </w:p>
  </w:footnote>
  <w:footnote w:id="6">
    <w:p w14:paraId="125E5D48" w14:textId="77777777" w:rsidR="001403ED" w:rsidRPr="006A3D79" w:rsidRDefault="001403ED" w:rsidP="009C0A08">
      <w:pPr>
        <w:pStyle w:val="FootnoteText"/>
        <w:rPr>
          <w:lang w:val="en-US"/>
        </w:rPr>
      </w:pPr>
      <w:r w:rsidRPr="006A3D79">
        <w:rPr>
          <w:rStyle w:val="FootnoteReference"/>
          <w:lang w:val="en-US"/>
        </w:rPr>
        <w:footnoteRef/>
      </w:r>
      <w:r w:rsidRPr="006A3D79">
        <w:rPr>
          <w:lang w:val="en-US"/>
        </w:rPr>
        <w:t xml:space="preserve"> Given that the initial standardized residual variance of </w:t>
      </w:r>
      <w:r>
        <w:rPr>
          <w:lang w:val="en-US"/>
        </w:rPr>
        <w:t>Communitarian</w:t>
      </w:r>
      <w:r w:rsidRPr="006A3D79">
        <w:rPr>
          <w:lang w:val="en-US"/>
        </w:rPr>
        <w:t xml:space="preserve"> </w:t>
      </w:r>
      <w:r w:rsidRPr="005A0734">
        <w:rPr>
          <w:lang w:val="en-US"/>
        </w:rPr>
        <w:t>A</w:t>
      </w:r>
      <w:r w:rsidRPr="006A3D79">
        <w:rPr>
          <w:lang w:val="en-US"/>
        </w:rPr>
        <w:t xml:space="preserve"> was negative, but highly insignificant (σ</w:t>
      </w:r>
      <w:r w:rsidRPr="006A3D79">
        <w:rPr>
          <w:vertAlign w:val="superscript"/>
          <w:lang w:val="en-US"/>
        </w:rPr>
        <w:t>2</w:t>
      </w:r>
      <w:r w:rsidRPr="006A3D79">
        <w:rPr>
          <w:lang w:val="en-US"/>
        </w:rPr>
        <w:t xml:space="preserve">(ε)=-0.072, p=0.574), we decided to set the residual variance to zero to avoid a Heywood case </w:t>
      </w:r>
      <w:r>
        <w:rPr>
          <w:lang w:val="en-US"/>
        </w:rPr>
        <w:fldChar w:fldCharType="begin"/>
      </w:r>
      <w:r>
        <w:rPr>
          <w:lang w:val="en-US"/>
        </w:rPr>
        <w:instrText xml:space="preserve"> ADDIN EN.CITE &lt;EndNote&gt;&lt;Cite&gt;&lt;Author&gt;Dillon&lt;/Author&gt;&lt;Year&gt;1987&lt;/Year&gt;&lt;RecNum&gt;14&lt;/RecNum&gt;&lt;DisplayText&gt;(Dillon, Kumar, &amp;amp; Mulani, 1987; Kolenikov &amp;amp; Bollen, 2012)&lt;/DisplayText&gt;&lt;record&gt;&lt;rec-number&gt;14&lt;/rec-number&gt;&lt;foreign-keys&gt;&lt;key app="EN" db-id="wwv2edeertffxwefrwpp2xpu0a9d2ewxp9rf" timestamp="1549455830"&gt;14&lt;/key&gt;&lt;/foreign-keys&gt;&lt;ref-type name="Journal Article"&gt;17&lt;/ref-type&gt;&lt;contributors&gt;&lt;authors&gt;&lt;author&gt;Dillon, William R&lt;/author&gt;&lt;author&gt;Kumar, Ajith&lt;/author&gt;&lt;author&gt;Mulani, Narendra&lt;/author&gt;&lt;/authors&gt;&lt;/contributors&gt;&lt;titles&gt;&lt;title&gt;Offending estimates in covariance structure analysis: Comments on the causes of and solutions to Heywood cases&lt;/title&gt;&lt;secondary-title&gt;Psychological Bulletin&lt;/secondary-title&gt;&lt;/titles&gt;&lt;periodical&gt;&lt;full-title&gt;Psychological Bulletin&lt;/full-title&gt;&lt;/periodical&gt;&lt;pages&gt;126&lt;/pages&gt;&lt;volume&gt;101&lt;/volume&gt;&lt;number&gt;1&lt;/number&gt;&lt;dates&gt;&lt;year&gt;1987&lt;/year&gt;&lt;/dates&gt;&lt;isbn&gt;1939-1455&lt;/isbn&gt;&lt;urls&gt;&lt;/urls&gt;&lt;/record&gt;&lt;/Cite&gt;&lt;Cite&gt;&lt;Author&gt;Kolenikov&lt;/Author&gt;&lt;Year&gt;2012&lt;/Year&gt;&lt;RecNum&gt;13&lt;/RecNum&gt;&lt;record&gt;&lt;rec-number&gt;13&lt;/rec-number&gt;&lt;foreign-keys&gt;&lt;key app="EN" db-id="wwv2edeertffxwefrwpp2xpu0a9d2ewxp9rf" timestamp="1549455729"&gt;13&lt;/key&gt;&lt;/foreign-keys&gt;&lt;ref-type name="Journal Article"&gt;17&lt;/ref-type&gt;&lt;contributors&gt;&lt;authors&gt;&lt;author&gt;Kolenikov, Stanislav&lt;/author&gt;&lt;author&gt;Bollen, Kenneth A&lt;/author&gt;&lt;/authors&gt;&lt;/contributors&gt;&lt;titles&gt;&lt;title&gt;Testing negative error variances: Is a Heywood case a symptom of misspecification?&lt;/title&gt;&lt;secondary-title&gt;Sociological Methods &amp;amp; Research&lt;/secondary-title&gt;&lt;/titles&gt;&lt;periodical&gt;&lt;full-title&gt;Sociological Methods &amp;amp; Research&lt;/full-title&gt;&lt;/periodical&gt;&lt;pages&gt;124-167&lt;/pages&gt;&lt;volume&gt;41&lt;/volume&gt;&lt;number&gt;1&lt;/number&gt;&lt;dates&gt;&lt;year&gt;2012&lt;/year&gt;&lt;/dates&gt;&lt;isbn&gt;0049-1241&lt;/isbn&gt;&lt;urls&gt;&lt;/urls&gt;&lt;/record&gt;&lt;/Cite&gt;&lt;/EndNote&gt;</w:instrText>
      </w:r>
      <w:r>
        <w:rPr>
          <w:lang w:val="en-US"/>
        </w:rPr>
        <w:fldChar w:fldCharType="separate"/>
      </w:r>
      <w:r>
        <w:rPr>
          <w:noProof/>
          <w:lang w:val="en-US"/>
        </w:rPr>
        <w:t>(Kolenikov &amp; Bollen, 2012)</w:t>
      </w:r>
      <w:r>
        <w:rPr>
          <w:lang w:val="en-US"/>
        </w:rPr>
        <w:fldChar w:fldCharType="end"/>
      </w:r>
      <w:r w:rsidRPr="006A3D79">
        <w:rPr>
          <w:lang w:val="en-US"/>
        </w:rPr>
        <w:t xml:space="preserve">. This intervention did not alter the conclusions that can be drawn from the model, and only brought </w:t>
      </w:r>
      <w:r>
        <w:rPr>
          <w:lang w:val="en-US"/>
        </w:rPr>
        <w:t>negligible</w:t>
      </w:r>
      <w:r w:rsidRPr="006A3D79">
        <w:rPr>
          <w:lang w:val="en-US"/>
        </w:rPr>
        <w:t xml:space="preserve"> changes in fit indices and factor loadings.</w:t>
      </w:r>
    </w:p>
  </w:footnote>
  <w:footnote w:id="7">
    <w:p w14:paraId="37041817" w14:textId="4FF45B32" w:rsidR="001403ED" w:rsidRPr="008B06DB" w:rsidRDefault="001403ED">
      <w:pPr>
        <w:pStyle w:val="FootnoteText"/>
      </w:pPr>
      <w:r>
        <w:rPr>
          <w:rStyle w:val="FootnoteReference"/>
        </w:rPr>
        <w:footnoteRef/>
      </w:r>
      <w:r>
        <w:t xml:space="preserve"> </w:t>
      </w:r>
      <w:r w:rsidRPr="008B06DB">
        <w:rPr>
          <w:lang w:val="en-US"/>
        </w:rPr>
        <w:t xml:space="preserve">This percentage of unclassified cases is relatively low compared to </w:t>
      </w:r>
      <w:r>
        <w:rPr>
          <w:lang w:val="en-US"/>
        </w:rPr>
        <w:t>that</w:t>
      </w:r>
      <w:r w:rsidRPr="008B06DB">
        <w:rPr>
          <w:lang w:val="en-US"/>
        </w:rPr>
        <w:t xml:space="preserve"> </w:t>
      </w:r>
      <w:r>
        <w:rPr>
          <w:lang w:val="en-US"/>
        </w:rPr>
        <w:t>of</w:t>
      </w:r>
      <w:r w:rsidRPr="008B06DB">
        <w:rPr>
          <w:lang w:val="en-US"/>
        </w:rPr>
        <w:t xml:space="preserve"> the Sieger et al. (2016) study, which ranges between 7% and 42% depending on country.</w:t>
      </w:r>
    </w:p>
  </w:footnote>
  <w:footnote w:id="8">
    <w:p w14:paraId="492D479B" w14:textId="0B474E3D" w:rsidR="001403ED" w:rsidRPr="00B80FFE" w:rsidRDefault="001403ED">
      <w:pPr>
        <w:pStyle w:val="FootnoteText"/>
        <w:rPr>
          <w:lang w:val="en-US"/>
        </w:rPr>
      </w:pPr>
      <w:r>
        <w:rPr>
          <w:rStyle w:val="FootnoteReference"/>
        </w:rPr>
        <w:footnoteRef/>
      </w:r>
      <w:r>
        <w:t xml:space="preserve"> </w:t>
      </w:r>
      <w:r>
        <w:rPr>
          <w:lang w:val="en-US"/>
        </w:rPr>
        <w:t xml:space="preserve">Fundamental research grants were disregarded, as they did not pertain to the commercialization of the idea or technology. Moreover, as growth aspirations were not a fundamental criterion for the </w:t>
      </w:r>
      <w:r w:rsidR="00E03623">
        <w:rPr>
          <w:lang w:val="en-US"/>
        </w:rPr>
        <w:t xml:space="preserve">competition’s </w:t>
      </w:r>
      <w:r>
        <w:rPr>
          <w:lang w:val="en-US"/>
        </w:rPr>
        <w:t xml:space="preserve">jury evaluation and </w:t>
      </w:r>
      <w:r w:rsidR="00E03623">
        <w:rPr>
          <w:lang w:val="en-US"/>
        </w:rPr>
        <w:t>price money</w:t>
      </w:r>
      <w:r>
        <w:rPr>
          <w:lang w:val="en-US"/>
        </w:rPr>
        <w:t>, and as most ventures that obtained financing received other grants or investment and not (just) price money from the competition, we feel assured that the competition’s evaluation process does not drive the results of our post hoc test.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D298D" w14:textId="456C32C3" w:rsidR="001403ED" w:rsidRPr="00127876" w:rsidRDefault="001403ED" w:rsidP="00127876">
    <w:pPr>
      <w:pStyle w:val="Header"/>
      <w:jc w:val="right"/>
      <w:rPr>
        <w:lang w:val="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57294"/>
    <w:multiLevelType w:val="hybridMultilevel"/>
    <w:tmpl w:val="A88236BA"/>
    <w:lvl w:ilvl="0" w:tplc="E3CA803A">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76815"/>
    <w:multiLevelType w:val="hybridMultilevel"/>
    <w:tmpl w:val="76ECB9E6"/>
    <w:lvl w:ilvl="0" w:tplc="3AE8319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CE20E7"/>
    <w:multiLevelType w:val="hybridMultilevel"/>
    <w:tmpl w:val="3894FAD0"/>
    <w:lvl w:ilvl="0" w:tplc="FCA4A67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62E25DE"/>
    <w:multiLevelType w:val="hybridMultilevel"/>
    <w:tmpl w:val="D9E6F230"/>
    <w:lvl w:ilvl="0" w:tplc="977CE5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4C6140"/>
    <w:multiLevelType w:val="hybridMultilevel"/>
    <w:tmpl w:val="97145AB8"/>
    <w:lvl w:ilvl="0" w:tplc="F964108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733C0E"/>
    <w:multiLevelType w:val="hybridMultilevel"/>
    <w:tmpl w:val="54CEB928"/>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0687C93"/>
    <w:multiLevelType w:val="hybridMultilevel"/>
    <w:tmpl w:val="550E7252"/>
    <w:lvl w:ilvl="0" w:tplc="192C05F8">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7C3FF4"/>
    <w:multiLevelType w:val="hybridMultilevel"/>
    <w:tmpl w:val="99E08E90"/>
    <w:lvl w:ilvl="0" w:tplc="8E6E955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820825"/>
    <w:multiLevelType w:val="hybridMultilevel"/>
    <w:tmpl w:val="C0589E52"/>
    <w:lvl w:ilvl="0" w:tplc="101C89D2">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A54B61"/>
    <w:multiLevelType w:val="hybridMultilevel"/>
    <w:tmpl w:val="1FBCD848"/>
    <w:lvl w:ilvl="0" w:tplc="4F8E4A26">
      <w:numFmt w:val="bullet"/>
      <w:lvlText w:val="-"/>
      <w:lvlJc w:val="left"/>
      <w:pPr>
        <w:ind w:left="644" w:hanging="360"/>
      </w:pPr>
      <w:rPr>
        <w:rFonts w:ascii="Times New Roman" w:eastAsiaTheme="minorHAnsi"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0" w15:restartNumberingAfterBreak="0">
    <w:nsid w:val="27800866"/>
    <w:multiLevelType w:val="multilevel"/>
    <w:tmpl w:val="79D0C4A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279410FA"/>
    <w:multiLevelType w:val="hybridMultilevel"/>
    <w:tmpl w:val="1792A5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4C2C1A"/>
    <w:multiLevelType w:val="hybridMultilevel"/>
    <w:tmpl w:val="5F3CF8E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C626C02"/>
    <w:multiLevelType w:val="hybridMultilevel"/>
    <w:tmpl w:val="CD40C944"/>
    <w:lvl w:ilvl="0" w:tplc="FFEA52C6">
      <w:numFmt w:val="bullet"/>
      <w:lvlText w:val=""/>
      <w:lvlJc w:val="left"/>
      <w:pPr>
        <w:ind w:left="720" w:hanging="360"/>
      </w:pPr>
      <w:rPr>
        <w:rFonts w:ascii="Symbol" w:eastAsiaTheme="minorHAns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1357CA5"/>
    <w:multiLevelType w:val="hybridMultilevel"/>
    <w:tmpl w:val="62D2688C"/>
    <w:lvl w:ilvl="0" w:tplc="F3DE27C0">
      <w:start w:val="3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B2434F"/>
    <w:multiLevelType w:val="hybridMultilevel"/>
    <w:tmpl w:val="5B32F2B4"/>
    <w:lvl w:ilvl="0" w:tplc="D812BE12">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B90F7E"/>
    <w:multiLevelType w:val="hybridMultilevel"/>
    <w:tmpl w:val="F4B083D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3BC24ACB"/>
    <w:multiLevelType w:val="hybridMultilevel"/>
    <w:tmpl w:val="26002BEE"/>
    <w:lvl w:ilvl="0" w:tplc="F75638C4">
      <w:start w:val="2018"/>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CE6159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5976EC8"/>
    <w:multiLevelType w:val="hybridMultilevel"/>
    <w:tmpl w:val="B31E3D64"/>
    <w:lvl w:ilvl="0" w:tplc="916074FE">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11725D"/>
    <w:multiLevelType w:val="hybridMultilevel"/>
    <w:tmpl w:val="120CB2C2"/>
    <w:lvl w:ilvl="0" w:tplc="D868CFCA">
      <w:start w:val="3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B81871"/>
    <w:multiLevelType w:val="multilevel"/>
    <w:tmpl w:val="56B85A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3121307"/>
    <w:multiLevelType w:val="hybridMultilevel"/>
    <w:tmpl w:val="31FCDD34"/>
    <w:lvl w:ilvl="0" w:tplc="A4781B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6A2579"/>
    <w:multiLevelType w:val="hybridMultilevel"/>
    <w:tmpl w:val="B7B41374"/>
    <w:lvl w:ilvl="0" w:tplc="C17C6DA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D31D3E"/>
    <w:multiLevelType w:val="hybridMultilevel"/>
    <w:tmpl w:val="AE7428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276B7F"/>
    <w:multiLevelType w:val="hybridMultilevel"/>
    <w:tmpl w:val="0F4C3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026D18"/>
    <w:multiLevelType w:val="hybridMultilevel"/>
    <w:tmpl w:val="095C820C"/>
    <w:lvl w:ilvl="0" w:tplc="E3CA803A">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6249F6"/>
    <w:multiLevelType w:val="hybridMultilevel"/>
    <w:tmpl w:val="56C8BF04"/>
    <w:lvl w:ilvl="0" w:tplc="08130001">
      <w:start w:val="1"/>
      <w:numFmt w:val="bullet"/>
      <w:lvlText w:val=""/>
      <w:lvlJc w:val="left"/>
      <w:pPr>
        <w:ind w:left="1004" w:hanging="360"/>
      </w:pPr>
      <w:rPr>
        <w:rFonts w:ascii="Symbol" w:hAnsi="Symbol" w:hint="default"/>
      </w:rPr>
    </w:lvl>
    <w:lvl w:ilvl="1" w:tplc="08130003">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28" w15:restartNumberingAfterBreak="0">
    <w:nsid w:val="7A597012"/>
    <w:multiLevelType w:val="hybridMultilevel"/>
    <w:tmpl w:val="89D647B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ED16BEA"/>
    <w:multiLevelType w:val="hybridMultilevel"/>
    <w:tmpl w:val="91609A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FC63021"/>
    <w:multiLevelType w:val="hybridMultilevel"/>
    <w:tmpl w:val="1AF4411E"/>
    <w:lvl w:ilvl="0" w:tplc="2C2C0188">
      <w:start w:val="1"/>
      <w:numFmt w:val="bullet"/>
      <w:lvlText w:val="-"/>
      <w:lvlJc w:val="left"/>
      <w:pPr>
        <w:ind w:left="644" w:hanging="360"/>
      </w:pPr>
      <w:rPr>
        <w:rFonts w:ascii="Times New Roman" w:eastAsiaTheme="minorHAnsi"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53286597">
    <w:abstractNumId w:val="21"/>
  </w:num>
  <w:num w:numId="2" w16cid:durableId="1780905849">
    <w:abstractNumId w:val="11"/>
  </w:num>
  <w:num w:numId="3" w16cid:durableId="86847082">
    <w:abstractNumId w:val="0"/>
  </w:num>
  <w:num w:numId="4" w16cid:durableId="1389761732">
    <w:abstractNumId w:val="26"/>
  </w:num>
  <w:num w:numId="5" w16cid:durableId="2144421404">
    <w:abstractNumId w:val="25"/>
  </w:num>
  <w:num w:numId="6" w16cid:durableId="1664047362">
    <w:abstractNumId w:val="20"/>
  </w:num>
  <w:num w:numId="7" w16cid:durableId="1061248138">
    <w:abstractNumId w:val="14"/>
  </w:num>
  <w:num w:numId="8" w16cid:durableId="996490986">
    <w:abstractNumId w:val="2"/>
  </w:num>
  <w:num w:numId="9" w16cid:durableId="1985499058">
    <w:abstractNumId w:val="19"/>
  </w:num>
  <w:num w:numId="10" w16cid:durableId="1235582676">
    <w:abstractNumId w:val="24"/>
  </w:num>
  <w:num w:numId="11" w16cid:durableId="223219403">
    <w:abstractNumId w:val="23"/>
  </w:num>
  <w:num w:numId="12" w16cid:durableId="554512693">
    <w:abstractNumId w:val="9"/>
  </w:num>
  <w:num w:numId="13" w16cid:durableId="1970743854">
    <w:abstractNumId w:val="30"/>
  </w:num>
  <w:num w:numId="14" w16cid:durableId="1949120366">
    <w:abstractNumId w:val="6"/>
  </w:num>
  <w:num w:numId="15" w16cid:durableId="489949764">
    <w:abstractNumId w:val="8"/>
  </w:num>
  <w:num w:numId="16" w16cid:durableId="934560050">
    <w:abstractNumId w:val="10"/>
  </w:num>
  <w:num w:numId="17" w16cid:durableId="73212831">
    <w:abstractNumId w:val="18"/>
  </w:num>
  <w:num w:numId="18" w16cid:durableId="1737052140">
    <w:abstractNumId w:val="4"/>
  </w:num>
  <w:num w:numId="19" w16cid:durableId="1059745569">
    <w:abstractNumId w:val="10"/>
  </w:num>
  <w:num w:numId="20" w16cid:durableId="1774593942">
    <w:abstractNumId w:val="7"/>
  </w:num>
  <w:num w:numId="21" w16cid:durableId="1314213232">
    <w:abstractNumId w:val="15"/>
  </w:num>
  <w:num w:numId="22" w16cid:durableId="1151143081">
    <w:abstractNumId w:val="13"/>
  </w:num>
  <w:num w:numId="23" w16cid:durableId="668101585">
    <w:abstractNumId w:val="22"/>
  </w:num>
  <w:num w:numId="24" w16cid:durableId="948272225">
    <w:abstractNumId w:val="1"/>
  </w:num>
  <w:num w:numId="25" w16cid:durableId="1123647486">
    <w:abstractNumId w:val="3"/>
  </w:num>
  <w:num w:numId="26" w16cid:durableId="1831829134">
    <w:abstractNumId w:val="5"/>
  </w:num>
  <w:num w:numId="27" w16cid:durableId="534192350">
    <w:abstractNumId w:val="28"/>
  </w:num>
  <w:num w:numId="28" w16cid:durableId="1675456865">
    <w:abstractNumId w:val="27"/>
  </w:num>
  <w:num w:numId="29" w16cid:durableId="70740025">
    <w:abstractNumId w:val="12"/>
  </w:num>
  <w:num w:numId="30" w16cid:durableId="754979628">
    <w:abstractNumId w:val="29"/>
  </w:num>
  <w:num w:numId="31" w16cid:durableId="2137941270">
    <w:abstractNumId w:val="16"/>
  </w:num>
  <w:num w:numId="32" w16cid:durableId="1211723094">
    <w:abstractNumId w:val="17"/>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etra Andries">
    <w15:presenceInfo w15:providerId="AD" w15:userId="S-1-5-21-4030456262-320625612-449655040-1703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5"/>
  <w:trackRevisions/>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 et al (edited)&lt;/Style&gt;&lt;LeftDelim&gt;{&lt;/LeftDelim&gt;&lt;RightDelim&gt;}&lt;/RightDelim&gt;&lt;FontName&gt;Times New Roman&lt;/FontName&gt;&lt;FontSize&gt;9&lt;/FontSize&gt;&lt;ReflistTitle&gt;&lt;/ReflistTitle&gt;&lt;StartingRefnum&gt;1&lt;/StartingRefnum&gt;&lt;FirstLineIndent&gt;0&lt;/FirstLineIndent&gt;&lt;HangingIndent&gt;432&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wv2edeertffxwefrwpp2xpu0a9d2ewxp9rf&quot;&gt;20190204_EndNote_Library_AcadGr&lt;record-ids&gt;&lt;item&gt;1&lt;/item&gt;&lt;item&gt;2&lt;/item&gt;&lt;item&gt;3&lt;/item&gt;&lt;item&gt;4&lt;/item&gt;&lt;item&gt;5&lt;/item&gt;&lt;item&gt;6&lt;/item&gt;&lt;item&gt;7&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8&lt;/item&gt;&lt;item&gt;29&lt;/item&gt;&lt;item&gt;30&lt;/item&gt;&lt;item&gt;31&lt;/item&gt;&lt;item&gt;32&lt;/item&gt;&lt;item&gt;33&lt;/item&gt;&lt;item&gt;34&lt;/item&gt;&lt;item&gt;35&lt;/item&gt;&lt;item&gt;37&lt;/item&gt;&lt;item&gt;38&lt;/item&gt;&lt;item&gt;39&lt;/item&gt;&lt;item&gt;40&lt;/item&gt;&lt;item&gt;42&lt;/item&gt;&lt;item&gt;43&lt;/item&gt;&lt;item&gt;44&lt;/item&gt;&lt;item&gt;45&lt;/item&gt;&lt;item&gt;46&lt;/item&gt;&lt;item&gt;51&lt;/item&gt;&lt;item&gt;55&lt;/item&gt;&lt;item&gt;57&lt;/item&gt;&lt;item&gt;65&lt;/item&gt;&lt;item&gt;66&lt;/item&gt;&lt;item&gt;67&lt;/item&gt;&lt;item&gt;68&lt;/item&gt;&lt;item&gt;69&lt;/item&gt;&lt;item&gt;70&lt;/item&gt;&lt;item&gt;71&lt;/item&gt;&lt;item&gt;72&lt;/item&gt;&lt;item&gt;73&lt;/item&gt;&lt;item&gt;74&lt;/item&gt;&lt;item&gt;75&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4&lt;/item&gt;&lt;item&gt;95&lt;/item&gt;&lt;item&gt;96&lt;/item&gt;&lt;item&gt;97&lt;/item&gt;&lt;item&gt;98&lt;/item&gt;&lt;item&gt;99&lt;/item&gt;&lt;item&gt;100&lt;/item&gt;&lt;item&gt;101&lt;/item&gt;&lt;item&gt;102&lt;/item&gt;&lt;item&gt;103&lt;/item&gt;&lt;item&gt;106&lt;/item&gt;&lt;item&gt;107&lt;/item&gt;&lt;item&gt;108&lt;/item&gt;&lt;item&gt;109&lt;/item&gt;&lt;item&gt;110&lt;/item&gt;&lt;item&gt;111&lt;/item&gt;&lt;item&gt;112&lt;/item&gt;&lt;item&gt;113&lt;/item&gt;&lt;item&gt;114&lt;/item&gt;&lt;item&gt;116&lt;/item&gt;&lt;item&gt;117&lt;/item&gt;&lt;item&gt;118&lt;/item&gt;&lt;item&gt;119&lt;/item&gt;&lt;item&gt;121&lt;/item&gt;&lt;item&gt;122&lt;/item&gt;&lt;item&gt;125&lt;/item&gt;&lt;item&gt;126&lt;/item&gt;&lt;item&gt;127&lt;/item&gt;&lt;item&gt;128&lt;/item&gt;&lt;item&gt;130&lt;/item&gt;&lt;item&gt;131&lt;/item&gt;&lt;item&gt;132&lt;/item&gt;&lt;item&gt;134&lt;/item&gt;&lt;item&gt;135&lt;/item&gt;&lt;item&gt;139&lt;/item&gt;&lt;item&gt;140&lt;/item&gt;&lt;item&gt;141&lt;/item&gt;&lt;item&gt;142&lt;/item&gt;&lt;item&gt;143&lt;/item&gt;&lt;item&gt;144&lt;/item&gt;&lt;item&gt;145&lt;/item&gt;&lt;/record-ids&gt;&lt;/item&gt;&lt;/Libraries&gt;"/>
  </w:docVars>
  <w:rsids>
    <w:rsidRoot w:val="00A216C8"/>
    <w:rsid w:val="0000023A"/>
    <w:rsid w:val="0000025F"/>
    <w:rsid w:val="00000E09"/>
    <w:rsid w:val="00001385"/>
    <w:rsid w:val="00001929"/>
    <w:rsid w:val="00001AAF"/>
    <w:rsid w:val="00001E28"/>
    <w:rsid w:val="000020CC"/>
    <w:rsid w:val="00002236"/>
    <w:rsid w:val="0000423D"/>
    <w:rsid w:val="00004351"/>
    <w:rsid w:val="0000477C"/>
    <w:rsid w:val="000047D7"/>
    <w:rsid w:val="0000495C"/>
    <w:rsid w:val="00005211"/>
    <w:rsid w:val="00005490"/>
    <w:rsid w:val="00005B43"/>
    <w:rsid w:val="00005E8F"/>
    <w:rsid w:val="00006842"/>
    <w:rsid w:val="00006BCD"/>
    <w:rsid w:val="00006F93"/>
    <w:rsid w:val="00007804"/>
    <w:rsid w:val="00007862"/>
    <w:rsid w:val="00007C6A"/>
    <w:rsid w:val="00007FFC"/>
    <w:rsid w:val="0001006A"/>
    <w:rsid w:val="0001018C"/>
    <w:rsid w:val="00010416"/>
    <w:rsid w:val="00010568"/>
    <w:rsid w:val="0001088F"/>
    <w:rsid w:val="000111AA"/>
    <w:rsid w:val="00011652"/>
    <w:rsid w:val="00011804"/>
    <w:rsid w:val="00011E20"/>
    <w:rsid w:val="0001258C"/>
    <w:rsid w:val="000125BD"/>
    <w:rsid w:val="00012950"/>
    <w:rsid w:val="00012A2A"/>
    <w:rsid w:val="00013472"/>
    <w:rsid w:val="000136B1"/>
    <w:rsid w:val="00013757"/>
    <w:rsid w:val="0001537A"/>
    <w:rsid w:val="00015D9E"/>
    <w:rsid w:val="0001660D"/>
    <w:rsid w:val="000169FE"/>
    <w:rsid w:val="00016B4C"/>
    <w:rsid w:val="00017263"/>
    <w:rsid w:val="000177BA"/>
    <w:rsid w:val="0002062B"/>
    <w:rsid w:val="00020822"/>
    <w:rsid w:val="00020BC2"/>
    <w:rsid w:val="00020CEF"/>
    <w:rsid w:val="00021B9F"/>
    <w:rsid w:val="0002295F"/>
    <w:rsid w:val="00022C1A"/>
    <w:rsid w:val="000232D5"/>
    <w:rsid w:val="00023514"/>
    <w:rsid w:val="00023867"/>
    <w:rsid w:val="000239EE"/>
    <w:rsid w:val="000239FD"/>
    <w:rsid w:val="00023FED"/>
    <w:rsid w:val="00024F6B"/>
    <w:rsid w:val="00025330"/>
    <w:rsid w:val="00027A07"/>
    <w:rsid w:val="00027CB3"/>
    <w:rsid w:val="00030241"/>
    <w:rsid w:val="00030B82"/>
    <w:rsid w:val="00032324"/>
    <w:rsid w:val="0003232C"/>
    <w:rsid w:val="000330D4"/>
    <w:rsid w:val="00034127"/>
    <w:rsid w:val="00034AD4"/>
    <w:rsid w:val="000360F4"/>
    <w:rsid w:val="000369DA"/>
    <w:rsid w:val="00036AC8"/>
    <w:rsid w:val="00036BD0"/>
    <w:rsid w:val="000373E7"/>
    <w:rsid w:val="00040270"/>
    <w:rsid w:val="0004038A"/>
    <w:rsid w:val="00040F03"/>
    <w:rsid w:val="0004102D"/>
    <w:rsid w:val="00041359"/>
    <w:rsid w:val="00041DCC"/>
    <w:rsid w:val="00043080"/>
    <w:rsid w:val="0004337E"/>
    <w:rsid w:val="00043737"/>
    <w:rsid w:val="00043B88"/>
    <w:rsid w:val="0004436C"/>
    <w:rsid w:val="0004463B"/>
    <w:rsid w:val="00044A47"/>
    <w:rsid w:val="00044C5B"/>
    <w:rsid w:val="00045E48"/>
    <w:rsid w:val="00045FB5"/>
    <w:rsid w:val="0004680C"/>
    <w:rsid w:val="00047A41"/>
    <w:rsid w:val="00047B59"/>
    <w:rsid w:val="0005006E"/>
    <w:rsid w:val="00050D9F"/>
    <w:rsid w:val="0005150D"/>
    <w:rsid w:val="00051869"/>
    <w:rsid w:val="00051B33"/>
    <w:rsid w:val="00051F72"/>
    <w:rsid w:val="000523CF"/>
    <w:rsid w:val="0005314E"/>
    <w:rsid w:val="000532DA"/>
    <w:rsid w:val="0005369F"/>
    <w:rsid w:val="00053CE1"/>
    <w:rsid w:val="000546AF"/>
    <w:rsid w:val="00054A2F"/>
    <w:rsid w:val="00054B20"/>
    <w:rsid w:val="00054E5E"/>
    <w:rsid w:val="00055859"/>
    <w:rsid w:val="000560FB"/>
    <w:rsid w:val="00056506"/>
    <w:rsid w:val="000575BA"/>
    <w:rsid w:val="00060856"/>
    <w:rsid w:val="000609FB"/>
    <w:rsid w:val="00060A53"/>
    <w:rsid w:val="000616B0"/>
    <w:rsid w:val="00061C31"/>
    <w:rsid w:val="000624D6"/>
    <w:rsid w:val="0006254C"/>
    <w:rsid w:val="000630FE"/>
    <w:rsid w:val="00063638"/>
    <w:rsid w:val="00063758"/>
    <w:rsid w:val="00063777"/>
    <w:rsid w:val="00063AC4"/>
    <w:rsid w:val="00064FD5"/>
    <w:rsid w:val="00066126"/>
    <w:rsid w:val="000666BE"/>
    <w:rsid w:val="0006685A"/>
    <w:rsid w:val="00066D4F"/>
    <w:rsid w:val="00067C28"/>
    <w:rsid w:val="00067DE0"/>
    <w:rsid w:val="00071751"/>
    <w:rsid w:val="00072417"/>
    <w:rsid w:val="0007273A"/>
    <w:rsid w:val="00072A2E"/>
    <w:rsid w:val="00072D69"/>
    <w:rsid w:val="00073D2A"/>
    <w:rsid w:val="0007459F"/>
    <w:rsid w:val="0007460B"/>
    <w:rsid w:val="000755D6"/>
    <w:rsid w:val="00075B6B"/>
    <w:rsid w:val="00076067"/>
    <w:rsid w:val="00076531"/>
    <w:rsid w:val="00076F0F"/>
    <w:rsid w:val="00076FEA"/>
    <w:rsid w:val="000802F2"/>
    <w:rsid w:val="000806F7"/>
    <w:rsid w:val="00080CC3"/>
    <w:rsid w:val="00081244"/>
    <w:rsid w:val="000814E6"/>
    <w:rsid w:val="00081764"/>
    <w:rsid w:val="00081AB2"/>
    <w:rsid w:val="00082636"/>
    <w:rsid w:val="00082F05"/>
    <w:rsid w:val="00083193"/>
    <w:rsid w:val="00083AE9"/>
    <w:rsid w:val="00083DEC"/>
    <w:rsid w:val="00083F69"/>
    <w:rsid w:val="00084029"/>
    <w:rsid w:val="0008436D"/>
    <w:rsid w:val="0008508D"/>
    <w:rsid w:val="00085821"/>
    <w:rsid w:val="00085B16"/>
    <w:rsid w:val="00085DC9"/>
    <w:rsid w:val="00086047"/>
    <w:rsid w:val="00086358"/>
    <w:rsid w:val="00086900"/>
    <w:rsid w:val="00087173"/>
    <w:rsid w:val="00087BA5"/>
    <w:rsid w:val="00090564"/>
    <w:rsid w:val="00091409"/>
    <w:rsid w:val="000932BC"/>
    <w:rsid w:val="000932C0"/>
    <w:rsid w:val="000932FE"/>
    <w:rsid w:val="0009407B"/>
    <w:rsid w:val="00094BD1"/>
    <w:rsid w:val="00094EFC"/>
    <w:rsid w:val="00095916"/>
    <w:rsid w:val="0009633F"/>
    <w:rsid w:val="00096409"/>
    <w:rsid w:val="000968CE"/>
    <w:rsid w:val="00096BD0"/>
    <w:rsid w:val="00096C45"/>
    <w:rsid w:val="00097583"/>
    <w:rsid w:val="00097695"/>
    <w:rsid w:val="00097904"/>
    <w:rsid w:val="0009791D"/>
    <w:rsid w:val="000A0231"/>
    <w:rsid w:val="000A026A"/>
    <w:rsid w:val="000A0628"/>
    <w:rsid w:val="000A1486"/>
    <w:rsid w:val="000A22C1"/>
    <w:rsid w:val="000A23C6"/>
    <w:rsid w:val="000A25A8"/>
    <w:rsid w:val="000A350B"/>
    <w:rsid w:val="000A3788"/>
    <w:rsid w:val="000A3806"/>
    <w:rsid w:val="000A3B34"/>
    <w:rsid w:val="000A414C"/>
    <w:rsid w:val="000A46DD"/>
    <w:rsid w:val="000A4E98"/>
    <w:rsid w:val="000A50DD"/>
    <w:rsid w:val="000A5709"/>
    <w:rsid w:val="000A5E41"/>
    <w:rsid w:val="000A62EF"/>
    <w:rsid w:val="000A653C"/>
    <w:rsid w:val="000A6BA3"/>
    <w:rsid w:val="000A733A"/>
    <w:rsid w:val="000A78BB"/>
    <w:rsid w:val="000B0047"/>
    <w:rsid w:val="000B2274"/>
    <w:rsid w:val="000B2DC1"/>
    <w:rsid w:val="000B30D8"/>
    <w:rsid w:val="000B355E"/>
    <w:rsid w:val="000B367F"/>
    <w:rsid w:val="000B3BE7"/>
    <w:rsid w:val="000B3C0E"/>
    <w:rsid w:val="000B42F4"/>
    <w:rsid w:val="000B44F5"/>
    <w:rsid w:val="000B45B0"/>
    <w:rsid w:val="000B4696"/>
    <w:rsid w:val="000B4F6A"/>
    <w:rsid w:val="000B565A"/>
    <w:rsid w:val="000B5C50"/>
    <w:rsid w:val="000B62E9"/>
    <w:rsid w:val="000B6E13"/>
    <w:rsid w:val="000B78DD"/>
    <w:rsid w:val="000B7A5C"/>
    <w:rsid w:val="000C0303"/>
    <w:rsid w:val="000C08A5"/>
    <w:rsid w:val="000C1233"/>
    <w:rsid w:val="000C170A"/>
    <w:rsid w:val="000C1999"/>
    <w:rsid w:val="000C1B39"/>
    <w:rsid w:val="000C2747"/>
    <w:rsid w:val="000C304E"/>
    <w:rsid w:val="000C30FD"/>
    <w:rsid w:val="000C3160"/>
    <w:rsid w:val="000C3C00"/>
    <w:rsid w:val="000C3EB7"/>
    <w:rsid w:val="000C53A4"/>
    <w:rsid w:val="000C57C0"/>
    <w:rsid w:val="000C59BE"/>
    <w:rsid w:val="000C6597"/>
    <w:rsid w:val="000C7236"/>
    <w:rsid w:val="000C747A"/>
    <w:rsid w:val="000C7C1A"/>
    <w:rsid w:val="000D0275"/>
    <w:rsid w:val="000D06BA"/>
    <w:rsid w:val="000D1F91"/>
    <w:rsid w:val="000D268C"/>
    <w:rsid w:val="000D2AC0"/>
    <w:rsid w:val="000D2DDB"/>
    <w:rsid w:val="000D341D"/>
    <w:rsid w:val="000D3744"/>
    <w:rsid w:val="000D3A11"/>
    <w:rsid w:val="000D3F26"/>
    <w:rsid w:val="000D4135"/>
    <w:rsid w:val="000D460B"/>
    <w:rsid w:val="000D498E"/>
    <w:rsid w:val="000D4A7E"/>
    <w:rsid w:val="000D4D82"/>
    <w:rsid w:val="000D4DF2"/>
    <w:rsid w:val="000D5249"/>
    <w:rsid w:val="000D59B9"/>
    <w:rsid w:val="000D5B45"/>
    <w:rsid w:val="000D6AFC"/>
    <w:rsid w:val="000D6D0E"/>
    <w:rsid w:val="000D7013"/>
    <w:rsid w:val="000D7B65"/>
    <w:rsid w:val="000E00A7"/>
    <w:rsid w:val="000E044B"/>
    <w:rsid w:val="000E0A36"/>
    <w:rsid w:val="000E0B31"/>
    <w:rsid w:val="000E1003"/>
    <w:rsid w:val="000E18A8"/>
    <w:rsid w:val="000E229E"/>
    <w:rsid w:val="000E27AD"/>
    <w:rsid w:val="000E28BB"/>
    <w:rsid w:val="000E2BFB"/>
    <w:rsid w:val="000E337B"/>
    <w:rsid w:val="000E35F7"/>
    <w:rsid w:val="000E448E"/>
    <w:rsid w:val="000E4F9A"/>
    <w:rsid w:val="000E504E"/>
    <w:rsid w:val="000E6A26"/>
    <w:rsid w:val="000E6E43"/>
    <w:rsid w:val="000E7229"/>
    <w:rsid w:val="000E7CFF"/>
    <w:rsid w:val="000E7DAB"/>
    <w:rsid w:val="000F00FF"/>
    <w:rsid w:val="000F0766"/>
    <w:rsid w:val="000F0C52"/>
    <w:rsid w:val="000F0CCC"/>
    <w:rsid w:val="000F0F6F"/>
    <w:rsid w:val="000F0FF2"/>
    <w:rsid w:val="000F1107"/>
    <w:rsid w:val="000F160B"/>
    <w:rsid w:val="000F1BBA"/>
    <w:rsid w:val="000F2641"/>
    <w:rsid w:val="000F346B"/>
    <w:rsid w:val="000F39F4"/>
    <w:rsid w:val="000F4424"/>
    <w:rsid w:val="000F45A6"/>
    <w:rsid w:val="000F48D0"/>
    <w:rsid w:val="000F4910"/>
    <w:rsid w:val="000F4BC8"/>
    <w:rsid w:val="000F4C4E"/>
    <w:rsid w:val="000F4E42"/>
    <w:rsid w:val="000F5275"/>
    <w:rsid w:val="000F5A7C"/>
    <w:rsid w:val="000F5CB6"/>
    <w:rsid w:val="000F6349"/>
    <w:rsid w:val="000F6859"/>
    <w:rsid w:val="000F74F6"/>
    <w:rsid w:val="00100D0B"/>
    <w:rsid w:val="00100ED4"/>
    <w:rsid w:val="00100FB0"/>
    <w:rsid w:val="0010120D"/>
    <w:rsid w:val="00102267"/>
    <w:rsid w:val="0010301E"/>
    <w:rsid w:val="001044F6"/>
    <w:rsid w:val="00104CBE"/>
    <w:rsid w:val="001057E1"/>
    <w:rsid w:val="00106459"/>
    <w:rsid w:val="0010664F"/>
    <w:rsid w:val="001066D5"/>
    <w:rsid w:val="00106D3E"/>
    <w:rsid w:val="00106E2E"/>
    <w:rsid w:val="001072B5"/>
    <w:rsid w:val="0010773B"/>
    <w:rsid w:val="001077EF"/>
    <w:rsid w:val="00107E41"/>
    <w:rsid w:val="001104F3"/>
    <w:rsid w:val="001108CC"/>
    <w:rsid w:val="00111287"/>
    <w:rsid w:val="0011188B"/>
    <w:rsid w:val="0011289A"/>
    <w:rsid w:val="0011293E"/>
    <w:rsid w:val="00112EC0"/>
    <w:rsid w:val="00114016"/>
    <w:rsid w:val="00114D97"/>
    <w:rsid w:val="00116054"/>
    <w:rsid w:val="001160EB"/>
    <w:rsid w:val="001161C1"/>
    <w:rsid w:val="00116AE6"/>
    <w:rsid w:val="00116B7E"/>
    <w:rsid w:val="00116EAC"/>
    <w:rsid w:val="00116F29"/>
    <w:rsid w:val="001178AD"/>
    <w:rsid w:val="0012114F"/>
    <w:rsid w:val="0012165F"/>
    <w:rsid w:val="00121D91"/>
    <w:rsid w:val="001225F8"/>
    <w:rsid w:val="001228DD"/>
    <w:rsid w:val="00122B6D"/>
    <w:rsid w:val="00123077"/>
    <w:rsid w:val="00123408"/>
    <w:rsid w:val="0012355E"/>
    <w:rsid w:val="00123858"/>
    <w:rsid w:val="00123860"/>
    <w:rsid w:val="00124A5D"/>
    <w:rsid w:val="00124BB9"/>
    <w:rsid w:val="0012503A"/>
    <w:rsid w:val="001261B2"/>
    <w:rsid w:val="0012630E"/>
    <w:rsid w:val="001264D6"/>
    <w:rsid w:val="001265FB"/>
    <w:rsid w:val="00126B53"/>
    <w:rsid w:val="00126FA2"/>
    <w:rsid w:val="00127876"/>
    <w:rsid w:val="0013066D"/>
    <w:rsid w:val="0013112A"/>
    <w:rsid w:val="00131336"/>
    <w:rsid w:val="00131CF9"/>
    <w:rsid w:val="001323CD"/>
    <w:rsid w:val="00133026"/>
    <w:rsid w:val="00133768"/>
    <w:rsid w:val="0013396F"/>
    <w:rsid w:val="00133C7D"/>
    <w:rsid w:val="00133D0F"/>
    <w:rsid w:val="00133D6E"/>
    <w:rsid w:val="00133F30"/>
    <w:rsid w:val="00134340"/>
    <w:rsid w:val="00134A35"/>
    <w:rsid w:val="00135659"/>
    <w:rsid w:val="00135C5B"/>
    <w:rsid w:val="001363EA"/>
    <w:rsid w:val="001369AF"/>
    <w:rsid w:val="00137549"/>
    <w:rsid w:val="00137EE3"/>
    <w:rsid w:val="001403ED"/>
    <w:rsid w:val="00141797"/>
    <w:rsid w:val="001421E9"/>
    <w:rsid w:val="0014272C"/>
    <w:rsid w:val="001432A4"/>
    <w:rsid w:val="00143D38"/>
    <w:rsid w:val="00143DC0"/>
    <w:rsid w:val="00145F42"/>
    <w:rsid w:val="00146532"/>
    <w:rsid w:val="00147721"/>
    <w:rsid w:val="00147C35"/>
    <w:rsid w:val="00147C7F"/>
    <w:rsid w:val="00147DAE"/>
    <w:rsid w:val="0015068A"/>
    <w:rsid w:val="00150A7A"/>
    <w:rsid w:val="00150B36"/>
    <w:rsid w:val="00150DB9"/>
    <w:rsid w:val="00150E67"/>
    <w:rsid w:val="00151045"/>
    <w:rsid w:val="001510EE"/>
    <w:rsid w:val="00151470"/>
    <w:rsid w:val="001516D4"/>
    <w:rsid w:val="00152044"/>
    <w:rsid w:val="001520DB"/>
    <w:rsid w:val="001535B7"/>
    <w:rsid w:val="0015364A"/>
    <w:rsid w:val="00153C2F"/>
    <w:rsid w:val="00155672"/>
    <w:rsid w:val="00156017"/>
    <w:rsid w:val="00156937"/>
    <w:rsid w:val="00157851"/>
    <w:rsid w:val="00157D37"/>
    <w:rsid w:val="00157E7A"/>
    <w:rsid w:val="00160040"/>
    <w:rsid w:val="0016020C"/>
    <w:rsid w:val="001603C8"/>
    <w:rsid w:val="0016093C"/>
    <w:rsid w:val="00160D93"/>
    <w:rsid w:val="00161514"/>
    <w:rsid w:val="001619AD"/>
    <w:rsid w:val="00161CE1"/>
    <w:rsid w:val="00161E7A"/>
    <w:rsid w:val="00162BA6"/>
    <w:rsid w:val="001643EC"/>
    <w:rsid w:val="0016448B"/>
    <w:rsid w:val="001646DA"/>
    <w:rsid w:val="001648B1"/>
    <w:rsid w:val="001648C0"/>
    <w:rsid w:val="001648D8"/>
    <w:rsid w:val="00164CBE"/>
    <w:rsid w:val="00164D87"/>
    <w:rsid w:val="00165176"/>
    <w:rsid w:val="001655B3"/>
    <w:rsid w:val="00165798"/>
    <w:rsid w:val="00165A51"/>
    <w:rsid w:val="00166038"/>
    <w:rsid w:val="001675B3"/>
    <w:rsid w:val="00167C34"/>
    <w:rsid w:val="0017056A"/>
    <w:rsid w:val="001710F1"/>
    <w:rsid w:val="0017115E"/>
    <w:rsid w:val="00171430"/>
    <w:rsid w:val="00171955"/>
    <w:rsid w:val="0017196B"/>
    <w:rsid w:val="00172196"/>
    <w:rsid w:val="00172B9F"/>
    <w:rsid w:val="0017308C"/>
    <w:rsid w:val="00173491"/>
    <w:rsid w:val="001734A0"/>
    <w:rsid w:val="00173644"/>
    <w:rsid w:val="0017374F"/>
    <w:rsid w:val="00173DA0"/>
    <w:rsid w:val="00173E43"/>
    <w:rsid w:val="00174194"/>
    <w:rsid w:val="00174F57"/>
    <w:rsid w:val="00175367"/>
    <w:rsid w:val="00175DD2"/>
    <w:rsid w:val="00176549"/>
    <w:rsid w:val="0017657F"/>
    <w:rsid w:val="001767FD"/>
    <w:rsid w:val="00176D20"/>
    <w:rsid w:val="00176FD7"/>
    <w:rsid w:val="001770FA"/>
    <w:rsid w:val="00177196"/>
    <w:rsid w:val="0017752A"/>
    <w:rsid w:val="00177750"/>
    <w:rsid w:val="00177A08"/>
    <w:rsid w:val="00177A41"/>
    <w:rsid w:val="00180BD5"/>
    <w:rsid w:val="00182123"/>
    <w:rsid w:val="001826ED"/>
    <w:rsid w:val="00182973"/>
    <w:rsid w:val="00183890"/>
    <w:rsid w:val="001861AD"/>
    <w:rsid w:val="001868D9"/>
    <w:rsid w:val="00187416"/>
    <w:rsid w:val="00187B6A"/>
    <w:rsid w:val="001902C8"/>
    <w:rsid w:val="00191925"/>
    <w:rsid w:val="00191C58"/>
    <w:rsid w:val="00192262"/>
    <w:rsid w:val="00192349"/>
    <w:rsid w:val="00193224"/>
    <w:rsid w:val="00193742"/>
    <w:rsid w:val="001940CE"/>
    <w:rsid w:val="0019426D"/>
    <w:rsid w:val="001950EA"/>
    <w:rsid w:val="00195296"/>
    <w:rsid w:val="001953D4"/>
    <w:rsid w:val="00196065"/>
    <w:rsid w:val="0019670F"/>
    <w:rsid w:val="00196995"/>
    <w:rsid w:val="001A0ED7"/>
    <w:rsid w:val="001A1321"/>
    <w:rsid w:val="001A198E"/>
    <w:rsid w:val="001A3187"/>
    <w:rsid w:val="001A327A"/>
    <w:rsid w:val="001A34D5"/>
    <w:rsid w:val="001A4873"/>
    <w:rsid w:val="001A4FA0"/>
    <w:rsid w:val="001A520D"/>
    <w:rsid w:val="001A61F1"/>
    <w:rsid w:val="001A648B"/>
    <w:rsid w:val="001A6A77"/>
    <w:rsid w:val="001A7B20"/>
    <w:rsid w:val="001B0094"/>
    <w:rsid w:val="001B05AF"/>
    <w:rsid w:val="001B11D4"/>
    <w:rsid w:val="001B1696"/>
    <w:rsid w:val="001B1ADF"/>
    <w:rsid w:val="001B1EE0"/>
    <w:rsid w:val="001B1F59"/>
    <w:rsid w:val="001B262D"/>
    <w:rsid w:val="001B2F12"/>
    <w:rsid w:val="001B3482"/>
    <w:rsid w:val="001B3502"/>
    <w:rsid w:val="001B4FF2"/>
    <w:rsid w:val="001B5CBD"/>
    <w:rsid w:val="001B5FC0"/>
    <w:rsid w:val="001B6276"/>
    <w:rsid w:val="001B6C44"/>
    <w:rsid w:val="001B7EDA"/>
    <w:rsid w:val="001C01EC"/>
    <w:rsid w:val="001C03E7"/>
    <w:rsid w:val="001C0719"/>
    <w:rsid w:val="001C0C3D"/>
    <w:rsid w:val="001C1661"/>
    <w:rsid w:val="001C19D5"/>
    <w:rsid w:val="001C2074"/>
    <w:rsid w:val="001C2439"/>
    <w:rsid w:val="001C28A9"/>
    <w:rsid w:val="001C2AA4"/>
    <w:rsid w:val="001C2B77"/>
    <w:rsid w:val="001C31DF"/>
    <w:rsid w:val="001C33C9"/>
    <w:rsid w:val="001C6744"/>
    <w:rsid w:val="001C67B1"/>
    <w:rsid w:val="001C74B5"/>
    <w:rsid w:val="001C78EC"/>
    <w:rsid w:val="001C7F72"/>
    <w:rsid w:val="001D0194"/>
    <w:rsid w:val="001D12E3"/>
    <w:rsid w:val="001D168B"/>
    <w:rsid w:val="001D17DF"/>
    <w:rsid w:val="001D38E1"/>
    <w:rsid w:val="001D4161"/>
    <w:rsid w:val="001D446D"/>
    <w:rsid w:val="001D48C3"/>
    <w:rsid w:val="001D5BCF"/>
    <w:rsid w:val="001D66B1"/>
    <w:rsid w:val="001D6A71"/>
    <w:rsid w:val="001D79ED"/>
    <w:rsid w:val="001E0637"/>
    <w:rsid w:val="001E0C71"/>
    <w:rsid w:val="001E0D58"/>
    <w:rsid w:val="001E10F5"/>
    <w:rsid w:val="001E1833"/>
    <w:rsid w:val="001E1DD1"/>
    <w:rsid w:val="001E3658"/>
    <w:rsid w:val="001E3E30"/>
    <w:rsid w:val="001E4489"/>
    <w:rsid w:val="001E4836"/>
    <w:rsid w:val="001E4A5A"/>
    <w:rsid w:val="001E5D2B"/>
    <w:rsid w:val="001E5E35"/>
    <w:rsid w:val="001E694A"/>
    <w:rsid w:val="001E7124"/>
    <w:rsid w:val="001E77D9"/>
    <w:rsid w:val="001E7BA6"/>
    <w:rsid w:val="001F1602"/>
    <w:rsid w:val="001F16D6"/>
    <w:rsid w:val="001F1EDA"/>
    <w:rsid w:val="001F2A35"/>
    <w:rsid w:val="001F2D5E"/>
    <w:rsid w:val="001F3480"/>
    <w:rsid w:val="001F3F2F"/>
    <w:rsid w:val="001F43E5"/>
    <w:rsid w:val="001F4D92"/>
    <w:rsid w:val="001F5B8A"/>
    <w:rsid w:val="001F5E83"/>
    <w:rsid w:val="001F63D5"/>
    <w:rsid w:val="001F78BD"/>
    <w:rsid w:val="001F7A47"/>
    <w:rsid w:val="00200BDF"/>
    <w:rsid w:val="00201520"/>
    <w:rsid w:val="002018F5"/>
    <w:rsid w:val="0020284B"/>
    <w:rsid w:val="00202C35"/>
    <w:rsid w:val="00202F7C"/>
    <w:rsid w:val="002032BA"/>
    <w:rsid w:val="0020343A"/>
    <w:rsid w:val="0020358C"/>
    <w:rsid w:val="00203FCB"/>
    <w:rsid w:val="002046D4"/>
    <w:rsid w:val="0020498D"/>
    <w:rsid w:val="00204A9B"/>
    <w:rsid w:val="00204BF0"/>
    <w:rsid w:val="00204E2A"/>
    <w:rsid w:val="002057DE"/>
    <w:rsid w:val="0020674E"/>
    <w:rsid w:val="002078FE"/>
    <w:rsid w:val="00207EB1"/>
    <w:rsid w:val="002100BD"/>
    <w:rsid w:val="002101A3"/>
    <w:rsid w:val="00210307"/>
    <w:rsid w:val="0021042C"/>
    <w:rsid w:val="00210432"/>
    <w:rsid w:val="00210810"/>
    <w:rsid w:val="00210CE1"/>
    <w:rsid w:val="0021114E"/>
    <w:rsid w:val="00211165"/>
    <w:rsid w:val="00211704"/>
    <w:rsid w:val="00211A5C"/>
    <w:rsid w:val="00211B27"/>
    <w:rsid w:val="00211E02"/>
    <w:rsid w:val="002121F0"/>
    <w:rsid w:val="00212C2D"/>
    <w:rsid w:val="00213493"/>
    <w:rsid w:val="002136D0"/>
    <w:rsid w:val="00213A28"/>
    <w:rsid w:val="00214B76"/>
    <w:rsid w:val="0021505B"/>
    <w:rsid w:val="002160F1"/>
    <w:rsid w:val="002166CD"/>
    <w:rsid w:val="00216988"/>
    <w:rsid w:val="00216D08"/>
    <w:rsid w:val="00217BB0"/>
    <w:rsid w:val="002204AF"/>
    <w:rsid w:val="002207FE"/>
    <w:rsid w:val="00221753"/>
    <w:rsid w:val="00221BDA"/>
    <w:rsid w:val="0022278C"/>
    <w:rsid w:val="00222795"/>
    <w:rsid w:val="00222E3F"/>
    <w:rsid w:val="00223BBF"/>
    <w:rsid w:val="00224286"/>
    <w:rsid w:val="00224564"/>
    <w:rsid w:val="00225893"/>
    <w:rsid w:val="00226456"/>
    <w:rsid w:val="002265C5"/>
    <w:rsid w:val="00226F44"/>
    <w:rsid w:val="0022751B"/>
    <w:rsid w:val="00230181"/>
    <w:rsid w:val="00230334"/>
    <w:rsid w:val="002312AB"/>
    <w:rsid w:val="002314FE"/>
    <w:rsid w:val="00231AE2"/>
    <w:rsid w:val="00232C6A"/>
    <w:rsid w:val="00232CFB"/>
    <w:rsid w:val="00233FB2"/>
    <w:rsid w:val="00234061"/>
    <w:rsid w:val="002340CD"/>
    <w:rsid w:val="002346E3"/>
    <w:rsid w:val="00235134"/>
    <w:rsid w:val="002353A4"/>
    <w:rsid w:val="00235948"/>
    <w:rsid w:val="00236DA5"/>
    <w:rsid w:val="00237E0E"/>
    <w:rsid w:val="002403B8"/>
    <w:rsid w:val="00240448"/>
    <w:rsid w:val="00240D20"/>
    <w:rsid w:val="002412ED"/>
    <w:rsid w:val="002415BD"/>
    <w:rsid w:val="002416B2"/>
    <w:rsid w:val="00241879"/>
    <w:rsid w:val="0024241F"/>
    <w:rsid w:val="00242781"/>
    <w:rsid w:val="00242B9D"/>
    <w:rsid w:val="00243214"/>
    <w:rsid w:val="0024321E"/>
    <w:rsid w:val="0024435E"/>
    <w:rsid w:val="0024482F"/>
    <w:rsid w:val="00244851"/>
    <w:rsid w:val="00244C80"/>
    <w:rsid w:val="00245739"/>
    <w:rsid w:val="002458FA"/>
    <w:rsid w:val="00245CAF"/>
    <w:rsid w:val="00246733"/>
    <w:rsid w:val="00246CA3"/>
    <w:rsid w:val="00246D1A"/>
    <w:rsid w:val="00246EB2"/>
    <w:rsid w:val="00247549"/>
    <w:rsid w:val="002476DA"/>
    <w:rsid w:val="00247A61"/>
    <w:rsid w:val="00247C77"/>
    <w:rsid w:val="002501CB"/>
    <w:rsid w:val="00250E2B"/>
    <w:rsid w:val="00251E69"/>
    <w:rsid w:val="00252A26"/>
    <w:rsid w:val="00252B40"/>
    <w:rsid w:val="002533F1"/>
    <w:rsid w:val="00253647"/>
    <w:rsid w:val="00253AD3"/>
    <w:rsid w:val="00253CFC"/>
    <w:rsid w:val="00253EA5"/>
    <w:rsid w:val="002559E9"/>
    <w:rsid w:val="002560DA"/>
    <w:rsid w:val="002576D6"/>
    <w:rsid w:val="0026023D"/>
    <w:rsid w:val="002609E9"/>
    <w:rsid w:val="002612EF"/>
    <w:rsid w:val="002617B9"/>
    <w:rsid w:val="00261C39"/>
    <w:rsid w:val="002621B6"/>
    <w:rsid w:val="00262539"/>
    <w:rsid w:val="0026274F"/>
    <w:rsid w:val="0026325E"/>
    <w:rsid w:val="002636AF"/>
    <w:rsid w:val="00263C92"/>
    <w:rsid w:val="00264768"/>
    <w:rsid w:val="00264996"/>
    <w:rsid w:val="00264AC1"/>
    <w:rsid w:val="00264AE2"/>
    <w:rsid w:val="00264D50"/>
    <w:rsid w:val="0026548B"/>
    <w:rsid w:val="00265582"/>
    <w:rsid w:val="0026560D"/>
    <w:rsid w:val="002660DF"/>
    <w:rsid w:val="00266D35"/>
    <w:rsid w:val="00270A3A"/>
    <w:rsid w:val="0027140C"/>
    <w:rsid w:val="0027149B"/>
    <w:rsid w:val="002715CE"/>
    <w:rsid w:val="00271878"/>
    <w:rsid w:val="00271B93"/>
    <w:rsid w:val="00271CE8"/>
    <w:rsid w:val="002720A5"/>
    <w:rsid w:val="0027274C"/>
    <w:rsid w:val="00272B20"/>
    <w:rsid w:val="00272C0D"/>
    <w:rsid w:val="00272F38"/>
    <w:rsid w:val="002732C3"/>
    <w:rsid w:val="002733FD"/>
    <w:rsid w:val="00273B6C"/>
    <w:rsid w:val="00274A42"/>
    <w:rsid w:val="002757DD"/>
    <w:rsid w:val="00275838"/>
    <w:rsid w:val="00275E6A"/>
    <w:rsid w:val="00276828"/>
    <w:rsid w:val="0027725D"/>
    <w:rsid w:val="00277575"/>
    <w:rsid w:val="00277A27"/>
    <w:rsid w:val="00277F3D"/>
    <w:rsid w:val="002805C4"/>
    <w:rsid w:val="00280E3C"/>
    <w:rsid w:val="00281054"/>
    <w:rsid w:val="0028128D"/>
    <w:rsid w:val="00281307"/>
    <w:rsid w:val="00281491"/>
    <w:rsid w:val="002836EB"/>
    <w:rsid w:val="002836F0"/>
    <w:rsid w:val="002843F8"/>
    <w:rsid w:val="002847AB"/>
    <w:rsid w:val="0028485E"/>
    <w:rsid w:val="00286820"/>
    <w:rsid w:val="00286D49"/>
    <w:rsid w:val="0028743B"/>
    <w:rsid w:val="0028782F"/>
    <w:rsid w:val="00287CF4"/>
    <w:rsid w:val="00287DC0"/>
    <w:rsid w:val="002913A8"/>
    <w:rsid w:val="002917E8"/>
    <w:rsid w:val="00292B50"/>
    <w:rsid w:val="00293DDD"/>
    <w:rsid w:val="0029428E"/>
    <w:rsid w:val="00294522"/>
    <w:rsid w:val="00294530"/>
    <w:rsid w:val="002947E3"/>
    <w:rsid w:val="00294990"/>
    <w:rsid w:val="00294DB1"/>
    <w:rsid w:val="002952C0"/>
    <w:rsid w:val="00296582"/>
    <w:rsid w:val="0029683E"/>
    <w:rsid w:val="00296A74"/>
    <w:rsid w:val="00297171"/>
    <w:rsid w:val="002A1B3D"/>
    <w:rsid w:val="002A1C5A"/>
    <w:rsid w:val="002A1CCD"/>
    <w:rsid w:val="002A22BE"/>
    <w:rsid w:val="002A346C"/>
    <w:rsid w:val="002A3AE3"/>
    <w:rsid w:val="002A437A"/>
    <w:rsid w:val="002A4704"/>
    <w:rsid w:val="002A4ECF"/>
    <w:rsid w:val="002A54BC"/>
    <w:rsid w:val="002A58BE"/>
    <w:rsid w:val="002A5947"/>
    <w:rsid w:val="002A5A40"/>
    <w:rsid w:val="002A5ED9"/>
    <w:rsid w:val="002A70BE"/>
    <w:rsid w:val="002A70CE"/>
    <w:rsid w:val="002B0C8B"/>
    <w:rsid w:val="002B0D2B"/>
    <w:rsid w:val="002B1284"/>
    <w:rsid w:val="002B1E1A"/>
    <w:rsid w:val="002B1F3D"/>
    <w:rsid w:val="002B29BC"/>
    <w:rsid w:val="002B329F"/>
    <w:rsid w:val="002B3E65"/>
    <w:rsid w:val="002B5704"/>
    <w:rsid w:val="002B642F"/>
    <w:rsid w:val="002B6708"/>
    <w:rsid w:val="002B68BB"/>
    <w:rsid w:val="002B6F85"/>
    <w:rsid w:val="002B72D5"/>
    <w:rsid w:val="002B786E"/>
    <w:rsid w:val="002B7B05"/>
    <w:rsid w:val="002C001A"/>
    <w:rsid w:val="002C0024"/>
    <w:rsid w:val="002C0537"/>
    <w:rsid w:val="002C18B5"/>
    <w:rsid w:val="002C2502"/>
    <w:rsid w:val="002C2B12"/>
    <w:rsid w:val="002C4993"/>
    <w:rsid w:val="002C4A2F"/>
    <w:rsid w:val="002C4A81"/>
    <w:rsid w:val="002C5037"/>
    <w:rsid w:val="002C5BB8"/>
    <w:rsid w:val="002C6838"/>
    <w:rsid w:val="002C6968"/>
    <w:rsid w:val="002C7478"/>
    <w:rsid w:val="002D04C6"/>
    <w:rsid w:val="002D062B"/>
    <w:rsid w:val="002D1284"/>
    <w:rsid w:val="002D1A6F"/>
    <w:rsid w:val="002D1F3A"/>
    <w:rsid w:val="002D2148"/>
    <w:rsid w:val="002D22D8"/>
    <w:rsid w:val="002D25D3"/>
    <w:rsid w:val="002D2980"/>
    <w:rsid w:val="002D2D2B"/>
    <w:rsid w:val="002D2F74"/>
    <w:rsid w:val="002D35AF"/>
    <w:rsid w:val="002D3CDB"/>
    <w:rsid w:val="002D4E5C"/>
    <w:rsid w:val="002D6BF9"/>
    <w:rsid w:val="002D7FFB"/>
    <w:rsid w:val="002E01F7"/>
    <w:rsid w:val="002E092B"/>
    <w:rsid w:val="002E0A07"/>
    <w:rsid w:val="002E14F9"/>
    <w:rsid w:val="002E365F"/>
    <w:rsid w:val="002E39E0"/>
    <w:rsid w:val="002E42CB"/>
    <w:rsid w:val="002E45C8"/>
    <w:rsid w:val="002E47B1"/>
    <w:rsid w:val="002E4A9F"/>
    <w:rsid w:val="002E4C80"/>
    <w:rsid w:val="002E5903"/>
    <w:rsid w:val="002E67C4"/>
    <w:rsid w:val="002E6CC8"/>
    <w:rsid w:val="002E6E51"/>
    <w:rsid w:val="002E7077"/>
    <w:rsid w:val="002E71C1"/>
    <w:rsid w:val="002E7343"/>
    <w:rsid w:val="002E7D12"/>
    <w:rsid w:val="002F24A4"/>
    <w:rsid w:val="002F2680"/>
    <w:rsid w:val="002F27A8"/>
    <w:rsid w:val="002F2C78"/>
    <w:rsid w:val="002F4316"/>
    <w:rsid w:val="002F471D"/>
    <w:rsid w:val="002F4F18"/>
    <w:rsid w:val="002F5160"/>
    <w:rsid w:val="002F5CD6"/>
    <w:rsid w:val="002F6180"/>
    <w:rsid w:val="002F6B3C"/>
    <w:rsid w:val="002F6DB7"/>
    <w:rsid w:val="002F759D"/>
    <w:rsid w:val="0030065E"/>
    <w:rsid w:val="00300CE8"/>
    <w:rsid w:val="00301426"/>
    <w:rsid w:val="003017C3"/>
    <w:rsid w:val="00301ED9"/>
    <w:rsid w:val="0030235B"/>
    <w:rsid w:val="0030279E"/>
    <w:rsid w:val="003030C5"/>
    <w:rsid w:val="00303398"/>
    <w:rsid w:val="00303618"/>
    <w:rsid w:val="003042E4"/>
    <w:rsid w:val="0030457C"/>
    <w:rsid w:val="00305EAA"/>
    <w:rsid w:val="0031059F"/>
    <w:rsid w:val="0031126E"/>
    <w:rsid w:val="003114C3"/>
    <w:rsid w:val="00311518"/>
    <w:rsid w:val="00312410"/>
    <w:rsid w:val="0031299D"/>
    <w:rsid w:val="0031316C"/>
    <w:rsid w:val="00313400"/>
    <w:rsid w:val="00314DB9"/>
    <w:rsid w:val="00315076"/>
    <w:rsid w:val="00315B06"/>
    <w:rsid w:val="00316EEC"/>
    <w:rsid w:val="0031748B"/>
    <w:rsid w:val="00317CB6"/>
    <w:rsid w:val="00323068"/>
    <w:rsid w:val="0032351C"/>
    <w:rsid w:val="00323722"/>
    <w:rsid w:val="003251EE"/>
    <w:rsid w:val="00326534"/>
    <w:rsid w:val="00326EBE"/>
    <w:rsid w:val="003271CD"/>
    <w:rsid w:val="003274AD"/>
    <w:rsid w:val="00327D42"/>
    <w:rsid w:val="00330011"/>
    <w:rsid w:val="00330020"/>
    <w:rsid w:val="003302D0"/>
    <w:rsid w:val="00330776"/>
    <w:rsid w:val="00330FED"/>
    <w:rsid w:val="0033181D"/>
    <w:rsid w:val="00331D2E"/>
    <w:rsid w:val="003334C5"/>
    <w:rsid w:val="0033366B"/>
    <w:rsid w:val="003339B8"/>
    <w:rsid w:val="0033413E"/>
    <w:rsid w:val="003344E1"/>
    <w:rsid w:val="00334C23"/>
    <w:rsid w:val="00335D2E"/>
    <w:rsid w:val="00336380"/>
    <w:rsid w:val="0033667F"/>
    <w:rsid w:val="003366E0"/>
    <w:rsid w:val="0033773D"/>
    <w:rsid w:val="0034005B"/>
    <w:rsid w:val="003404B9"/>
    <w:rsid w:val="00341B8E"/>
    <w:rsid w:val="00341BE5"/>
    <w:rsid w:val="003423A3"/>
    <w:rsid w:val="00342781"/>
    <w:rsid w:val="00343923"/>
    <w:rsid w:val="00344646"/>
    <w:rsid w:val="0034471D"/>
    <w:rsid w:val="0034564E"/>
    <w:rsid w:val="003457F1"/>
    <w:rsid w:val="003458E4"/>
    <w:rsid w:val="00345A0C"/>
    <w:rsid w:val="00345A55"/>
    <w:rsid w:val="00345E01"/>
    <w:rsid w:val="003461BD"/>
    <w:rsid w:val="0034639E"/>
    <w:rsid w:val="00347EEA"/>
    <w:rsid w:val="003502B8"/>
    <w:rsid w:val="00350444"/>
    <w:rsid w:val="0035058E"/>
    <w:rsid w:val="003505BE"/>
    <w:rsid w:val="003508D0"/>
    <w:rsid w:val="00350F24"/>
    <w:rsid w:val="00351E63"/>
    <w:rsid w:val="00351FC5"/>
    <w:rsid w:val="00352452"/>
    <w:rsid w:val="00353DE5"/>
    <w:rsid w:val="00354029"/>
    <w:rsid w:val="0035411D"/>
    <w:rsid w:val="003545DB"/>
    <w:rsid w:val="003548D7"/>
    <w:rsid w:val="00354997"/>
    <w:rsid w:val="00355DF6"/>
    <w:rsid w:val="003562DC"/>
    <w:rsid w:val="0035683E"/>
    <w:rsid w:val="00356840"/>
    <w:rsid w:val="00356D1E"/>
    <w:rsid w:val="00357E6D"/>
    <w:rsid w:val="00360802"/>
    <w:rsid w:val="00361261"/>
    <w:rsid w:val="00361CFB"/>
    <w:rsid w:val="00362D5C"/>
    <w:rsid w:val="00362E35"/>
    <w:rsid w:val="00362FF1"/>
    <w:rsid w:val="0036366E"/>
    <w:rsid w:val="0036367D"/>
    <w:rsid w:val="00363A57"/>
    <w:rsid w:val="00363F06"/>
    <w:rsid w:val="00364E92"/>
    <w:rsid w:val="003653B8"/>
    <w:rsid w:val="003656A2"/>
    <w:rsid w:val="003659BE"/>
    <w:rsid w:val="00365F8B"/>
    <w:rsid w:val="00366CCC"/>
    <w:rsid w:val="00366EFD"/>
    <w:rsid w:val="00367748"/>
    <w:rsid w:val="00367764"/>
    <w:rsid w:val="00371E8B"/>
    <w:rsid w:val="003728D7"/>
    <w:rsid w:val="00372D1A"/>
    <w:rsid w:val="00372FF5"/>
    <w:rsid w:val="003744FE"/>
    <w:rsid w:val="003745D2"/>
    <w:rsid w:val="003746A8"/>
    <w:rsid w:val="00374900"/>
    <w:rsid w:val="00375A5D"/>
    <w:rsid w:val="0037626D"/>
    <w:rsid w:val="00376540"/>
    <w:rsid w:val="003769DE"/>
    <w:rsid w:val="003771F0"/>
    <w:rsid w:val="00377A0D"/>
    <w:rsid w:val="00377DEE"/>
    <w:rsid w:val="00377E02"/>
    <w:rsid w:val="003802EB"/>
    <w:rsid w:val="0038063E"/>
    <w:rsid w:val="003811FE"/>
    <w:rsid w:val="00381AD7"/>
    <w:rsid w:val="003821DE"/>
    <w:rsid w:val="003828F8"/>
    <w:rsid w:val="00383CA0"/>
    <w:rsid w:val="0038415A"/>
    <w:rsid w:val="00384F44"/>
    <w:rsid w:val="0038508A"/>
    <w:rsid w:val="003864F6"/>
    <w:rsid w:val="00386C3D"/>
    <w:rsid w:val="00386F32"/>
    <w:rsid w:val="00387347"/>
    <w:rsid w:val="00387599"/>
    <w:rsid w:val="003878C2"/>
    <w:rsid w:val="00387B84"/>
    <w:rsid w:val="00390354"/>
    <w:rsid w:val="003908C2"/>
    <w:rsid w:val="00390A12"/>
    <w:rsid w:val="00391064"/>
    <w:rsid w:val="00393938"/>
    <w:rsid w:val="00393C2D"/>
    <w:rsid w:val="00394554"/>
    <w:rsid w:val="00395048"/>
    <w:rsid w:val="00395DCF"/>
    <w:rsid w:val="00396215"/>
    <w:rsid w:val="00396979"/>
    <w:rsid w:val="00396EB1"/>
    <w:rsid w:val="0039706C"/>
    <w:rsid w:val="003970F0"/>
    <w:rsid w:val="003971B1"/>
    <w:rsid w:val="00397296"/>
    <w:rsid w:val="00397410"/>
    <w:rsid w:val="00397C9A"/>
    <w:rsid w:val="003A046F"/>
    <w:rsid w:val="003A0EC3"/>
    <w:rsid w:val="003A186F"/>
    <w:rsid w:val="003A1E6A"/>
    <w:rsid w:val="003A2080"/>
    <w:rsid w:val="003A30C6"/>
    <w:rsid w:val="003A3DAC"/>
    <w:rsid w:val="003A44A5"/>
    <w:rsid w:val="003A5416"/>
    <w:rsid w:val="003A6397"/>
    <w:rsid w:val="003A68DB"/>
    <w:rsid w:val="003A6F00"/>
    <w:rsid w:val="003A792F"/>
    <w:rsid w:val="003A7B2D"/>
    <w:rsid w:val="003B03AA"/>
    <w:rsid w:val="003B0FB4"/>
    <w:rsid w:val="003B133B"/>
    <w:rsid w:val="003B1E65"/>
    <w:rsid w:val="003B30B2"/>
    <w:rsid w:val="003B31D7"/>
    <w:rsid w:val="003B3534"/>
    <w:rsid w:val="003B4A02"/>
    <w:rsid w:val="003B4AE8"/>
    <w:rsid w:val="003B4D64"/>
    <w:rsid w:val="003B5968"/>
    <w:rsid w:val="003B5989"/>
    <w:rsid w:val="003B6D10"/>
    <w:rsid w:val="003B6D2E"/>
    <w:rsid w:val="003B6E7A"/>
    <w:rsid w:val="003B6F4D"/>
    <w:rsid w:val="003B71F9"/>
    <w:rsid w:val="003B746A"/>
    <w:rsid w:val="003C0512"/>
    <w:rsid w:val="003C08E8"/>
    <w:rsid w:val="003C0B37"/>
    <w:rsid w:val="003C188E"/>
    <w:rsid w:val="003C2B46"/>
    <w:rsid w:val="003C32F6"/>
    <w:rsid w:val="003C33B7"/>
    <w:rsid w:val="003C3868"/>
    <w:rsid w:val="003C3AC1"/>
    <w:rsid w:val="003C6285"/>
    <w:rsid w:val="003C6EEB"/>
    <w:rsid w:val="003C6EFF"/>
    <w:rsid w:val="003C736B"/>
    <w:rsid w:val="003C793C"/>
    <w:rsid w:val="003C7EA9"/>
    <w:rsid w:val="003D02D8"/>
    <w:rsid w:val="003D0AF0"/>
    <w:rsid w:val="003D0D67"/>
    <w:rsid w:val="003D15A0"/>
    <w:rsid w:val="003D19B8"/>
    <w:rsid w:val="003D19EE"/>
    <w:rsid w:val="003D19F2"/>
    <w:rsid w:val="003D1C23"/>
    <w:rsid w:val="003D1F92"/>
    <w:rsid w:val="003D2029"/>
    <w:rsid w:val="003D22F5"/>
    <w:rsid w:val="003D2D2B"/>
    <w:rsid w:val="003D308E"/>
    <w:rsid w:val="003D38D9"/>
    <w:rsid w:val="003D3F1D"/>
    <w:rsid w:val="003D4D89"/>
    <w:rsid w:val="003D4F1D"/>
    <w:rsid w:val="003D5091"/>
    <w:rsid w:val="003D5574"/>
    <w:rsid w:val="003D5665"/>
    <w:rsid w:val="003D5DA2"/>
    <w:rsid w:val="003D61AB"/>
    <w:rsid w:val="003D65EB"/>
    <w:rsid w:val="003D688F"/>
    <w:rsid w:val="003D6F51"/>
    <w:rsid w:val="003D7F41"/>
    <w:rsid w:val="003D7F4A"/>
    <w:rsid w:val="003E10E7"/>
    <w:rsid w:val="003E130D"/>
    <w:rsid w:val="003E2610"/>
    <w:rsid w:val="003E2BC3"/>
    <w:rsid w:val="003E2DC0"/>
    <w:rsid w:val="003E40B3"/>
    <w:rsid w:val="003E4803"/>
    <w:rsid w:val="003E5EA5"/>
    <w:rsid w:val="003E61FE"/>
    <w:rsid w:val="003E6967"/>
    <w:rsid w:val="003E7A35"/>
    <w:rsid w:val="003F03D3"/>
    <w:rsid w:val="003F1F31"/>
    <w:rsid w:val="003F26BF"/>
    <w:rsid w:val="003F294B"/>
    <w:rsid w:val="003F2D55"/>
    <w:rsid w:val="003F3634"/>
    <w:rsid w:val="003F36F4"/>
    <w:rsid w:val="003F3E27"/>
    <w:rsid w:val="003F3F26"/>
    <w:rsid w:val="003F48C3"/>
    <w:rsid w:val="003F4E4B"/>
    <w:rsid w:val="003F59F8"/>
    <w:rsid w:val="003F5A93"/>
    <w:rsid w:val="003F62AC"/>
    <w:rsid w:val="003F65AE"/>
    <w:rsid w:val="003F7991"/>
    <w:rsid w:val="003F7ADC"/>
    <w:rsid w:val="003F7CA0"/>
    <w:rsid w:val="00400600"/>
    <w:rsid w:val="00400903"/>
    <w:rsid w:val="00400A25"/>
    <w:rsid w:val="0040292D"/>
    <w:rsid w:val="004029B3"/>
    <w:rsid w:val="004029BB"/>
    <w:rsid w:val="0040353C"/>
    <w:rsid w:val="004036B7"/>
    <w:rsid w:val="004041BE"/>
    <w:rsid w:val="00404FCA"/>
    <w:rsid w:val="00406605"/>
    <w:rsid w:val="0040748F"/>
    <w:rsid w:val="00407608"/>
    <w:rsid w:val="00407857"/>
    <w:rsid w:val="004079C6"/>
    <w:rsid w:val="00407B20"/>
    <w:rsid w:val="00407F63"/>
    <w:rsid w:val="00410415"/>
    <w:rsid w:val="00410579"/>
    <w:rsid w:val="0041057C"/>
    <w:rsid w:val="004113A6"/>
    <w:rsid w:val="00412038"/>
    <w:rsid w:val="004127D9"/>
    <w:rsid w:val="0041492A"/>
    <w:rsid w:val="00415CD3"/>
    <w:rsid w:val="00415E7D"/>
    <w:rsid w:val="0041606D"/>
    <w:rsid w:val="0041632C"/>
    <w:rsid w:val="00416E7E"/>
    <w:rsid w:val="00417687"/>
    <w:rsid w:val="00420A3D"/>
    <w:rsid w:val="0042189E"/>
    <w:rsid w:val="00421972"/>
    <w:rsid w:val="0042310C"/>
    <w:rsid w:val="00423231"/>
    <w:rsid w:val="00423589"/>
    <w:rsid w:val="00423C4E"/>
    <w:rsid w:val="00423D05"/>
    <w:rsid w:val="004240F3"/>
    <w:rsid w:val="0042472A"/>
    <w:rsid w:val="004248DF"/>
    <w:rsid w:val="00424DF7"/>
    <w:rsid w:val="0042504E"/>
    <w:rsid w:val="00425552"/>
    <w:rsid w:val="0042557F"/>
    <w:rsid w:val="00425CCE"/>
    <w:rsid w:val="00425EA3"/>
    <w:rsid w:val="00426029"/>
    <w:rsid w:val="00427048"/>
    <w:rsid w:val="00430993"/>
    <w:rsid w:val="00430DC8"/>
    <w:rsid w:val="0043154C"/>
    <w:rsid w:val="004317A3"/>
    <w:rsid w:val="00431BEF"/>
    <w:rsid w:val="00432127"/>
    <w:rsid w:val="004328A5"/>
    <w:rsid w:val="004328C1"/>
    <w:rsid w:val="00432B1F"/>
    <w:rsid w:val="004336C0"/>
    <w:rsid w:val="00433C54"/>
    <w:rsid w:val="00433DBA"/>
    <w:rsid w:val="004346FD"/>
    <w:rsid w:val="00434B3F"/>
    <w:rsid w:val="00434B86"/>
    <w:rsid w:val="00435529"/>
    <w:rsid w:val="0043573C"/>
    <w:rsid w:val="00437FD8"/>
    <w:rsid w:val="0044069F"/>
    <w:rsid w:val="00440919"/>
    <w:rsid w:val="00440B23"/>
    <w:rsid w:val="00440DD5"/>
    <w:rsid w:val="0044129D"/>
    <w:rsid w:val="004413FB"/>
    <w:rsid w:val="00441CA6"/>
    <w:rsid w:val="00441F1D"/>
    <w:rsid w:val="00442232"/>
    <w:rsid w:val="0044294E"/>
    <w:rsid w:val="00442AC7"/>
    <w:rsid w:val="00442C0B"/>
    <w:rsid w:val="00442D44"/>
    <w:rsid w:val="00442DD7"/>
    <w:rsid w:val="00443341"/>
    <w:rsid w:val="00443CFA"/>
    <w:rsid w:val="004445CA"/>
    <w:rsid w:val="0044533D"/>
    <w:rsid w:val="00446077"/>
    <w:rsid w:val="0044686C"/>
    <w:rsid w:val="0044690B"/>
    <w:rsid w:val="00447779"/>
    <w:rsid w:val="004479B3"/>
    <w:rsid w:val="00447AF9"/>
    <w:rsid w:val="00447D60"/>
    <w:rsid w:val="00447E6D"/>
    <w:rsid w:val="004504EB"/>
    <w:rsid w:val="00450AE5"/>
    <w:rsid w:val="00450C7D"/>
    <w:rsid w:val="00451C8C"/>
    <w:rsid w:val="00452A80"/>
    <w:rsid w:val="0045335E"/>
    <w:rsid w:val="004545BE"/>
    <w:rsid w:val="00455457"/>
    <w:rsid w:val="004555AF"/>
    <w:rsid w:val="004559BC"/>
    <w:rsid w:val="00456432"/>
    <w:rsid w:val="0045694B"/>
    <w:rsid w:val="004573F7"/>
    <w:rsid w:val="00457C54"/>
    <w:rsid w:val="00457E48"/>
    <w:rsid w:val="00457E8B"/>
    <w:rsid w:val="00460735"/>
    <w:rsid w:val="00460C69"/>
    <w:rsid w:val="00460CF0"/>
    <w:rsid w:val="004618B4"/>
    <w:rsid w:val="00462B63"/>
    <w:rsid w:val="00462EBF"/>
    <w:rsid w:val="00462EF1"/>
    <w:rsid w:val="00463738"/>
    <w:rsid w:val="00463790"/>
    <w:rsid w:val="00464567"/>
    <w:rsid w:val="00464A84"/>
    <w:rsid w:val="00464AEA"/>
    <w:rsid w:val="00465058"/>
    <w:rsid w:val="00465782"/>
    <w:rsid w:val="00465EED"/>
    <w:rsid w:val="00466C61"/>
    <w:rsid w:val="00466CEC"/>
    <w:rsid w:val="00467F95"/>
    <w:rsid w:val="00470017"/>
    <w:rsid w:val="004714E6"/>
    <w:rsid w:val="00472000"/>
    <w:rsid w:val="0047231D"/>
    <w:rsid w:val="00472F02"/>
    <w:rsid w:val="004742C4"/>
    <w:rsid w:val="00474F4D"/>
    <w:rsid w:val="00474F8E"/>
    <w:rsid w:val="0047518F"/>
    <w:rsid w:val="004767AE"/>
    <w:rsid w:val="004767CC"/>
    <w:rsid w:val="00476AFE"/>
    <w:rsid w:val="00476D92"/>
    <w:rsid w:val="004775EF"/>
    <w:rsid w:val="00477B47"/>
    <w:rsid w:val="0048050E"/>
    <w:rsid w:val="004811AA"/>
    <w:rsid w:val="004815BE"/>
    <w:rsid w:val="004817D0"/>
    <w:rsid w:val="00482066"/>
    <w:rsid w:val="00482634"/>
    <w:rsid w:val="004833D4"/>
    <w:rsid w:val="00483FF2"/>
    <w:rsid w:val="00485E69"/>
    <w:rsid w:val="004868A1"/>
    <w:rsid w:val="004869B5"/>
    <w:rsid w:val="00486CC5"/>
    <w:rsid w:val="00486F7C"/>
    <w:rsid w:val="004871E2"/>
    <w:rsid w:val="00487E8A"/>
    <w:rsid w:val="00490E84"/>
    <w:rsid w:val="0049159B"/>
    <w:rsid w:val="004916D8"/>
    <w:rsid w:val="0049192A"/>
    <w:rsid w:val="00492229"/>
    <w:rsid w:val="0049261A"/>
    <w:rsid w:val="004926EC"/>
    <w:rsid w:val="0049290C"/>
    <w:rsid w:val="0049293E"/>
    <w:rsid w:val="00492BAE"/>
    <w:rsid w:val="004931DB"/>
    <w:rsid w:val="004943E7"/>
    <w:rsid w:val="004945C9"/>
    <w:rsid w:val="0049483D"/>
    <w:rsid w:val="00494A77"/>
    <w:rsid w:val="00495D65"/>
    <w:rsid w:val="00495FDE"/>
    <w:rsid w:val="00497331"/>
    <w:rsid w:val="004975E0"/>
    <w:rsid w:val="004A0702"/>
    <w:rsid w:val="004A08A2"/>
    <w:rsid w:val="004A0CF2"/>
    <w:rsid w:val="004A1867"/>
    <w:rsid w:val="004A2B87"/>
    <w:rsid w:val="004A35E7"/>
    <w:rsid w:val="004A3B18"/>
    <w:rsid w:val="004A452E"/>
    <w:rsid w:val="004A4FC9"/>
    <w:rsid w:val="004A53B8"/>
    <w:rsid w:val="004A7777"/>
    <w:rsid w:val="004A7E2A"/>
    <w:rsid w:val="004A7EB5"/>
    <w:rsid w:val="004A7EFC"/>
    <w:rsid w:val="004A7FA2"/>
    <w:rsid w:val="004B017B"/>
    <w:rsid w:val="004B0228"/>
    <w:rsid w:val="004B0C57"/>
    <w:rsid w:val="004B112F"/>
    <w:rsid w:val="004B216F"/>
    <w:rsid w:val="004B2211"/>
    <w:rsid w:val="004B2612"/>
    <w:rsid w:val="004B2E89"/>
    <w:rsid w:val="004B2EE8"/>
    <w:rsid w:val="004B300B"/>
    <w:rsid w:val="004B3393"/>
    <w:rsid w:val="004B370A"/>
    <w:rsid w:val="004B3B2B"/>
    <w:rsid w:val="004B4102"/>
    <w:rsid w:val="004B4291"/>
    <w:rsid w:val="004B5636"/>
    <w:rsid w:val="004B6B4F"/>
    <w:rsid w:val="004B7956"/>
    <w:rsid w:val="004B7ED6"/>
    <w:rsid w:val="004C0042"/>
    <w:rsid w:val="004C24CC"/>
    <w:rsid w:val="004C33D5"/>
    <w:rsid w:val="004C4413"/>
    <w:rsid w:val="004C4479"/>
    <w:rsid w:val="004C490B"/>
    <w:rsid w:val="004C4B09"/>
    <w:rsid w:val="004C4D75"/>
    <w:rsid w:val="004C51CA"/>
    <w:rsid w:val="004C524E"/>
    <w:rsid w:val="004C55B0"/>
    <w:rsid w:val="004C5630"/>
    <w:rsid w:val="004C5BC6"/>
    <w:rsid w:val="004C6340"/>
    <w:rsid w:val="004C650C"/>
    <w:rsid w:val="004C7E82"/>
    <w:rsid w:val="004D09D5"/>
    <w:rsid w:val="004D0BE0"/>
    <w:rsid w:val="004D0D05"/>
    <w:rsid w:val="004D11D4"/>
    <w:rsid w:val="004D1332"/>
    <w:rsid w:val="004D2E9D"/>
    <w:rsid w:val="004D3035"/>
    <w:rsid w:val="004D3F1D"/>
    <w:rsid w:val="004D3F67"/>
    <w:rsid w:val="004D4204"/>
    <w:rsid w:val="004D44D1"/>
    <w:rsid w:val="004D4701"/>
    <w:rsid w:val="004D4883"/>
    <w:rsid w:val="004D4C43"/>
    <w:rsid w:val="004D4E9E"/>
    <w:rsid w:val="004D4EE6"/>
    <w:rsid w:val="004D53E1"/>
    <w:rsid w:val="004D5795"/>
    <w:rsid w:val="004D58DF"/>
    <w:rsid w:val="004D60CB"/>
    <w:rsid w:val="004D6349"/>
    <w:rsid w:val="004D7704"/>
    <w:rsid w:val="004E05F1"/>
    <w:rsid w:val="004E0B60"/>
    <w:rsid w:val="004E1050"/>
    <w:rsid w:val="004E1E13"/>
    <w:rsid w:val="004E23BB"/>
    <w:rsid w:val="004E29FE"/>
    <w:rsid w:val="004E2D11"/>
    <w:rsid w:val="004E2F4B"/>
    <w:rsid w:val="004E3DFC"/>
    <w:rsid w:val="004E4036"/>
    <w:rsid w:val="004E4E5D"/>
    <w:rsid w:val="004E5804"/>
    <w:rsid w:val="004E590B"/>
    <w:rsid w:val="004E5F5A"/>
    <w:rsid w:val="004E612E"/>
    <w:rsid w:val="004E644D"/>
    <w:rsid w:val="004E7145"/>
    <w:rsid w:val="004E7E0A"/>
    <w:rsid w:val="004F02A4"/>
    <w:rsid w:val="004F06AC"/>
    <w:rsid w:val="004F0932"/>
    <w:rsid w:val="004F1032"/>
    <w:rsid w:val="004F15BB"/>
    <w:rsid w:val="004F1A43"/>
    <w:rsid w:val="004F1ACA"/>
    <w:rsid w:val="004F3B4F"/>
    <w:rsid w:val="004F43F8"/>
    <w:rsid w:val="004F4B67"/>
    <w:rsid w:val="004F4C60"/>
    <w:rsid w:val="004F5A62"/>
    <w:rsid w:val="004F6717"/>
    <w:rsid w:val="004F680C"/>
    <w:rsid w:val="004F6AF4"/>
    <w:rsid w:val="004F7411"/>
    <w:rsid w:val="004F7571"/>
    <w:rsid w:val="004F7582"/>
    <w:rsid w:val="004F79C7"/>
    <w:rsid w:val="004F7AE4"/>
    <w:rsid w:val="004F7EE3"/>
    <w:rsid w:val="00500080"/>
    <w:rsid w:val="00500212"/>
    <w:rsid w:val="00500BAE"/>
    <w:rsid w:val="00501827"/>
    <w:rsid w:val="00502A19"/>
    <w:rsid w:val="00502C5A"/>
    <w:rsid w:val="005034FE"/>
    <w:rsid w:val="00503EAB"/>
    <w:rsid w:val="00503FAE"/>
    <w:rsid w:val="005044F0"/>
    <w:rsid w:val="005052F3"/>
    <w:rsid w:val="0050583E"/>
    <w:rsid w:val="005059B9"/>
    <w:rsid w:val="0050610E"/>
    <w:rsid w:val="0050611B"/>
    <w:rsid w:val="005068E5"/>
    <w:rsid w:val="00506D3F"/>
    <w:rsid w:val="005072BB"/>
    <w:rsid w:val="0050753A"/>
    <w:rsid w:val="00507A05"/>
    <w:rsid w:val="00507E62"/>
    <w:rsid w:val="00510798"/>
    <w:rsid w:val="00510B2D"/>
    <w:rsid w:val="00510C20"/>
    <w:rsid w:val="00510C57"/>
    <w:rsid w:val="005112E7"/>
    <w:rsid w:val="0051174A"/>
    <w:rsid w:val="00511C12"/>
    <w:rsid w:val="00511C38"/>
    <w:rsid w:val="00512219"/>
    <w:rsid w:val="0051354B"/>
    <w:rsid w:val="005136C2"/>
    <w:rsid w:val="00513808"/>
    <w:rsid w:val="00513A99"/>
    <w:rsid w:val="00513B5A"/>
    <w:rsid w:val="00513E7B"/>
    <w:rsid w:val="00514008"/>
    <w:rsid w:val="0051459D"/>
    <w:rsid w:val="005148D3"/>
    <w:rsid w:val="00514989"/>
    <w:rsid w:val="00514AC4"/>
    <w:rsid w:val="005151BB"/>
    <w:rsid w:val="0051539F"/>
    <w:rsid w:val="005153D8"/>
    <w:rsid w:val="00515727"/>
    <w:rsid w:val="00515ED5"/>
    <w:rsid w:val="0051646F"/>
    <w:rsid w:val="005165A4"/>
    <w:rsid w:val="005178D5"/>
    <w:rsid w:val="00517944"/>
    <w:rsid w:val="00520F04"/>
    <w:rsid w:val="00520FF2"/>
    <w:rsid w:val="005216AA"/>
    <w:rsid w:val="00521ACB"/>
    <w:rsid w:val="00522247"/>
    <w:rsid w:val="0052268B"/>
    <w:rsid w:val="00522C63"/>
    <w:rsid w:val="00522CB7"/>
    <w:rsid w:val="00522D9B"/>
    <w:rsid w:val="00524F32"/>
    <w:rsid w:val="005255A1"/>
    <w:rsid w:val="00525D95"/>
    <w:rsid w:val="00526007"/>
    <w:rsid w:val="00526AC8"/>
    <w:rsid w:val="005277FD"/>
    <w:rsid w:val="00530387"/>
    <w:rsid w:val="00531714"/>
    <w:rsid w:val="00531BB0"/>
    <w:rsid w:val="005329A3"/>
    <w:rsid w:val="00532C8C"/>
    <w:rsid w:val="00533269"/>
    <w:rsid w:val="00533E74"/>
    <w:rsid w:val="005348AA"/>
    <w:rsid w:val="00534DEB"/>
    <w:rsid w:val="00536215"/>
    <w:rsid w:val="00536603"/>
    <w:rsid w:val="00537108"/>
    <w:rsid w:val="00537D6F"/>
    <w:rsid w:val="00540295"/>
    <w:rsid w:val="0054043F"/>
    <w:rsid w:val="00540B16"/>
    <w:rsid w:val="00541456"/>
    <w:rsid w:val="005415B3"/>
    <w:rsid w:val="00542DA1"/>
    <w:rsid w:val="00544E0A"/>
    <w:rsid w:val="00546CB2"/>
    <w:rsid w:val="005470DE"/>
    <w:rsid w:val="00547193"/>
    <w:rsid w:val="0054761A"/>
    <w:rsid w:val="005501D2"/>
    <w:rsid w:val="00550202"/>
    <w:rsid w:val="00550798"/>
    <w:rsid w:val="00550FA7"/>
    <w:rsid w:val="005514A9"/>
    <w:rsid w:val="0055154F"/>
    <w:rsid w:val="0055166F"/>
    <w:rsid w:val="00551936"/>
    <w:rsid w:val="00551A42"/>
    <w:rsid w:val="0055285F"/>
    <w:rsid w:val="00552AB5"/>
    <w:rsid w:val="00553346"/>
    <w:rsid w:val="00553E34"/>
    <w:rsid w:val="005544B0"/>
    <w:rsid w:val="005545B8"/>
    <w:rsid w:val="00554A7D"/>
    <w:rsid w:val="00554A98"/>
    <w:rsid w:val="00555197"/>
    <w:rsid w:val="005553CC"/>
    <w:rsid w:val="005555B6"/>
    <w:rsid w:val="005561B5"/>
    <w:rsid w:val="00556D2F"/>
    <w:rsid w:val="00556D63"/>
    <w:rsid w:val="00556E35"/>
    <w:rsid w:val="00556F99"/>
    <w:rsid w:val="0055703C"/>
    <w:rsid w:val="005572A2"/>
    <w:rsid w:val="00557805"/>
    <w:rsid w:val="00557812"/>
    <w:rsid w:val="00557DDB"/>
    <w:rsid w:val="005604B0"/>
    <w:rsid w:val="005607F1"/>
    <w:rsid w:val="005610D4"/>
    <w:rsid w:val="005610F2"/>
    <w:rsid w:val="00561A45"/>
    <w:rsid w:val="005620A1"/>
    <w:rsid w:val="00562117"/>
    <w:rsid w:val="0056215C"/>
    <w:rsid w:val="00562270"/>
    <w:rsid w:val="0056243B"/>
    <w:rsid w:val="0056277B"/>
    <w:rsid w:val="005627FE"/>
    <w:rsid w:val="005628C4"/>
    <w:rsid w:val="00562B06"/>
    <w:rsid w:val="0056317F"/>
    <w:rsid w:val="00564656"/>
    <w:rsid w:val="0056476F"/>
    <w:rsid w:val="00564DAD"/>
    <w:rsid w:val="00565FDE"/>
    <w:rsid w:val="005661DA"/>
    <w:rsid w:val="00566A09"/>
    <w:rsid w:val="00566B6E"/>
    <w:rsid w:val="00566D6A"/>
    <w:rsid w:val="0056704E"/>
    <w:rsid w:val="00567ED3"/>
    <w:rsid w:val="005706EC"/>
    <w:rsid w:val="00570C07"/>
    <w:rsid w:val="00570EB9"/>
    <w:rsid w:val="005713CE"/>
    <w:rsid w:val="0057163B"/>
    <w:rsid w:val="00571A4C"/>
    <w:rsid w:val="00571A96"/>
    <w:rsid w:val="00571F19"/>
    <w:rsid w:val="00572E41"/>
    <w:rsid w:val="00573732"/>
    <w:rsid w:val="00573F2E"/>
    <w:rsid w:val="0057402A"/>
    <w:rsid w:val="00574034"/>
    <w:rsid w:val="005744B0"/>
    <w:rsid w:val="00574F0A"/>
    <w:rsid w:val="00575FEF"/>
    <w:rsid w:val="00575FF4"/>
    <w:rsid w:val="0057638F"/>
    <w:rsid w:val="00576D03"/>
    <w:rsid w:val="00577375"/>
    <w:rsid w:val="00580019"/>
    <w:rsid w:val="0058035C"/>
    <w:rsid w:val="00580496"/>
    <w:rsid w:val="00580958"/>
    <w:rsid w:val="00580AAC"/>
    <w:rsid w:val="00581B34"/>
    <w:rsid w:val="00581F3F"/>
    <w:rsid w:val="00582019"/>
    <w:rsid w:val="00582032"/>
    <w:rsid w:val="005821C2"/>
    <w:rsid w:val="005839BE"/>
    <w:rsid w:val="00583C84"/>
    <w:rsid w:val="00584411"/>
    <w:rsid w:val="0058473E"/>
    <w:rsid w:val="0058682E"/>
    <w:rsid w:val="00587371"/>
    <w:rsid w:val="00587780"/>
    <w:rsid w:val="00587A76"/>
    <w:rsid w:val="005900AB"/>
    <w:rsid w:val="005903E3"/>
    <w:rsid w:val="00590E9D"/>
    <w:rsid w:val="00590F32"/>
    <w:rsid w:val="0059103E"/>
    <w:rsid w:val="00591119"/>
    <w:rsid w:val="0059193C"/>
    <w:rsid w:val="00591A46"/>
    <w:rsid w:val="00591ACC"/>
    <w:rsid w:val="00591E3C"/>
    <w:rsid w:val="00592ABD"/>
    <w:rsid w:val="00592C5F"/>
    <w:rsid w:val="00593A61"/>
    <w:rsid w:val="00593B52"/>
    <w:rsid w:val="005940E9"/>
    <w:rsid w:val="00594289"/>
    <w:rsid w:val="00594A7B"/>
    <w:rsid w:val="00594FB5"/>
    <w:rsid w:val="00595793"/>
    <w:rsid w:val="00596619"/>
    <w:rsid w:val="0059669D"/>
    <w:rsid w:val="005966F8"/>
    <w:rsid w:val="00596855"/>
    <w:rsid w:val="005968DB"/>
    <w:rsid w:val="00596C59"/>
    <w:rsid w:val="0059715A"/>
    <w:rsid w:val="005974BA"/>
    <w:rsid w:val="0059753E"/>
    <w:rsid w:val="00597FF5"/>
    <w:rsid w:val="005A017D"/>
    <w:rsid w:val="005A023D"/>
    <w:rsid w:val="005A0734"/>
    <w:rsid w:val="005A1318"/>
    <w:rsid w:val="005A1D8D"/>
    <w:rsid w:val="005A2043"/>
    <w:rsid w:val="005A33D9"/>
    <w:rsid w:val="005A3AF4"/>
    <w:rsid w:val="005A5493"/>
    <w:rsid w:val="005A5A19"/>
    <w:rsid w:val="005A5BAA"/>
    <w:rsid w:val="005A603B"/>
    <w:rsid w:val="005A78DC"/>
    <w:rsid w:val="005B02AF"/>
    <w:rsid w:val="005B1C50"/>
    <w:rsid w:val="005B2794"/>
    <w:rsid w:val="005B2A85"/>
    <w:rsid w:val="005B2CCD"/>
    <w:rsid w:val="005B2FD6"/>
    <w:rsid w:val="005B41CD"/>
    <w:rsid w:val="005B4C40"/>
    <w:rsid w:val="005B4EEA"/>
    <w:rsid w:val="005B4FCE"/>
    <w:rsid w:val="005B4FCF"/>
    <w:rsid w:val="005B5FAB"/>
    <w:rsid w:val="005B6592"/>
    <w:rsid w:val="005B76F5"/>
    <w:rsid w:val="005C0742"/>
    <w:rsid w:val="005C0D53"/>
    <w:rsid w:val="005C146B"/>
    <w:rsid w:val="005C31F2"/>
    <w:rsid w:val="005C39BC"/>
    <w:rsid w:val="005C5784"/>
    <w:rsid w:val="005C57B2"/>
    <w:rsid w:val="005C61EE"/>
    <w:rsid w:val="005C67C1"/>
    <w:rsid w:val="005C682B"/>
    <w:rsid w:val="005C7143"/>
    <w:rsid w:val="005C74D5"/>
    <w:rsid w:val="005C7FC0"/>
    <w:rsid w:val="005D0119"/>
    <w:rsid w:val="005D213D"/>
    <w:rsid w:val="005D2460"/>
    <w:rsid w:val="005D2987"/>
    <w:rsid w:val="005D3375"/>
    <w:rsid w:val="005D43E1"/>
    <w:rsid w:val="005D583E"/>
    <w:rsid w:val="005D643A"/>
    <w:rsid w:val="005D69AB"/>
    <w:rsid w:val="005D6AEE"/>
    <w:rsid w:val="005D77AB"/>
    <w:rsid w:val="005E0EE5"/>
    <w:rsid w:val="005E16B1"/>
    <w:rsid w:val="005E1E74"/>
    <w:rsid w:val="005E2B5C"/>
    <w:rsid w:val="005E2EA7"/>
    <w:rsid w:val="005E3484"/>
    <w:rsid w:val="005E370C"/>
    <w:rsid w:val="005E4401"/>
    <w:rsid w:val="005E5001"/>
    <w:rsid w:val="005E5502"/>
    <w:rsid w:val="005E56A4"/>
    <w:rsid w:val="005E607A"/>
    <w:rsid w:val="005E64D0"/>
    <w:rsid w:val="005E7ACD"/>
    <w:rsid w:val="005E7D42"/>
    <w:rsid w:val="005F04D3"/>
    <w:rsid w:val="005F0ECF"/>
    <w:rsid w:val="005F1A53"/>
    <w:rsid w:val="005F1ED6"/>
    <w:rsid w:val="005F202D"/>
    <w:rsid w:val="005F2221"/>
    <w:rsid w:val="005F2799"/>
    <w:rsid w:val="005F2F6C"/>
    <w:rsid w:val="005F3494"/>
    <w:rsid w:val="005F3523"/>
    <w:rsid w:val="005F38C1"/>
    <w:rsid w:val="005F38E6"/>
    <w:rsid w:val="005F3D0D"/>
    <w:rsid w:val="005F3EF0"/>
    <w:rsid w:val="005F4013"/>
    <w:rsid w:val="005F408D"/>
    <w:rsid w:val="005F409B"/>
    <w:rsid w:val="005F40F4"/>
    <w:rsid w:val="005F445E"/>
    <w:rsid w:val="005F50D1"/>
    <w:rsid w:val="005F52F5"/>
    <w:rsid w:val="005F5EED"/>
    <w:rsid w:val="00600116"/>
    <w:rsid w:val="006003B6"/>
    <w:rsid w:val="00601086"/>
    <w:rsid w:val="006011F8"/>
    <w:rsid w:val="006015F4"/>
    <w:rsid w:val="00602C88"/>
    <w:rsid w:val="00602DA7"/>
    <w:rsid w:val="006035FB"/>
    <w:rsid w:val="006037B9"/>
    <w:rsid w:val="00603D22"/>
    <w:rsid w:val="00603DDB"/>
    <w:rsid w:val="006044D5"/>
    <w:rsid w:val="006050B0"/>
    <w:rsid w:val="006052F5"/>
    <w:rsid w:val="00605312"/>
    <w:rsid w:val="00606950"/>
    <w:rsid w:val="00607A5D"/>
    <w:rsid w:val="00607A84"/>
    <w:rsid w:val="00607C13"/>
    <w:rsid w:val="00607C70"/>
    <w:rsid w:val="00607EDB"/>
    <w:rsid w:val="00607F41"/>
    <w:rsid w:val="006117EA"/>
    <w:rsid w:val="00611BAC"/>
    <w:rsid w:val="006126EA"/>
    <w:rsid w:val="00612CCC"/>
    <w:rsid w:val="00612F99"/>
    <w:rsid w:val="00613964"/>
    <w:rsid w:val="00613C3B"/>
    <w:rsid w:val="0061487F"/>
    <w:rsid w:val="00614A67"/>
    <w:rsid w:val="00614EC5"/>
    <w:rsid w:val="00615BF1"/>
    <w:rsid w:val="0061636C"/>
    <w:rsid w:val="00616A67"/>
    <w:rsid w:val="00616A85"/>
    <w:rsid w:val="00616F57"/>
    <w:rsid w:val="006174A9"/>
    <w:rsid w:val="00621016"/>
    <w:rsid w:val="00621079"/>
    <w:rsid w:val="00621436"/>
    <w:rsid w:val="006217D9"/>
    <w:rsid w:val="006227D3"/>
    <w:rsid w:val="00622DFB"/>
    <w:rsid w:val="006230E1"/>
    <w:rsid w:val="00623765"/>
    <w:rsid w:val="00623A39"/>
    <w:rsid w:val="00623DC7"/>
    <w:rsid w:val="006244F4"/>
    <w:rsid w:val="00624DAC"/>
    <w:rsid w:val="00625B61"/>
    <w:rsid w:val="0062625E"/>
    <w:rsid w:val="00626AE4"/>
    <w:rsid w:val="00627007"/>
    <w:rsid w:val="0062705F"/>
    <w:rsid w:val="00627AC8"/>
    <w:rsid w:val="00627AC9"/>
    <w:rsid w:val="00627DB4"/>
    <w:rsid w:val="00631264"/>
    <w:rsid w:val="00632571"/>
    <w:rsid w:val="0063350A"/>
    <w:rsid w:val="00633989"/>
    <w:rsid w:val="00633B7B"/>
    <w:rsid w:val="006348FB"/>
    <w:rsid w:val="00634FDD"/>
    <w:rsid w:val="0063555F"/>
    <w:rsid w:val="0063568D"/>
    <w:rsid w:val="006365C5"/>
    <w:rsid w:val="00636D4D"/>
    <w:rsid w:val="00636D74"/>
    <w:rsid w:val="00636F30"/>
    <w:rsid w:val="006406DC"/>
    <w:rsid w:val="00641057"/>
    <w:rsid w:val="0064166D"/>
    <w:rsid w:val="00641757"/>
    <w:rsid w:val="00641E9B"/>
    <w:rsid w:val="006429F2"/>
    <w:rsid w:val="00642A81"/>
    <w:rsid w:val="00642F8D"/>
    <w:rsid w:val="00643012"/>
    <w:rsid w:val="006431B4"/>
    <w:rsid w:val="00643274"/>
    <w:rsid w:val="006434BD"/>
    <w:rsid w:val="00643B94"/>
    <w:rsid w:val="006446BF"/>
    <w:rsid w:val="006449E7"/>
    <w:rsid w:val="00644A71"/>
    <w:rsid w:val="00644F2B"/>
    <w:rsid w:val="006451CE"/>
    <w:rsid w:val="00645EE6"/>
    <w:rsid w:val="00646B58"/>
    <w:rsid w:val="006472E6"/>
    <w:rsid w:val="00647410"/>
    <w:rsid w:val="00647AD9"/>
    <w:rsid w:val="00650049"/>
    <w:rsid w:val="0065071A"/>
    <w:rsid w:val="006515EF"/>
    <w:rsid w:val="006518A3"/>
    <w:rsid w:val="00652384"/>
    <w:rsid w:val="006526A6"/>
    <w:rsid w:val="00652884"/>
    <w:rsid w:val="006542E3"/>
    <w:rsid w:val="006546FA"/>
    <w:rsid w:val="00654892"/>
    <w:rsid w:val="00654A26"/>
    <w:rsid w:val="00654CBC"/>
    <w:rsid w:val="0065566F"/>
    <w:rsid w:val="00655CEF"/>
    <w:rsid w:val="0065632A"/>
    <w:rsid w:val="00656680"/>
    <w:rsid w:val="00656994"/>
    <w:rsid w:val="00656FD2"/>
    <w:rsid w:val="006579E0"/>
    <w:rsid w:val="00657B29"/>
    <w:rsid w:val="00660063"/>
    <w:rsid w:val="0066025F"/>
    <w:rsid w:val="00660C66"/>
    <w:rsid w:val="00660F4A"/>
    <w:rsid w:val="00662311"/>
    <w:rsid w:val="00662329"/>
    <w:rsid w:val="00662876"/>
    <w:rsid w:val="00662A85"/>
    <w:rsid w:val="00663167"/>
    <w:rsid w:val="00663562"/>
    <w:rsid w:val="00663693"/>
    <w:rsid w:val="00663F2C"/>
    <w:rsid w:val="006650A5"/>
    <w:rsid w:val="00665346"/>
    <w:rsid w:val="006656FA"/>
    <w:rsid w:val="00665C24"/>
    <w:rsid w:val="00667972"/>
    <w:rsid w:val="00670A70"/>
    <w:rsid w:val="00670BC9"/>
    <w:rsid w:val="00670ECE"/>
    <w:rsid w:val="00671603"/>
    <w:rsid w:val="00671863"/>
    <w:rsid w:val="00671D4D"/>
    <w:rsid w:val="00671F8C"/>
    <w:rsid w:val="00672839"/>
    <w:rsid w:val="00672D94"/>
    <w:rsid w:val="00672E40"/>
    <w:rsid w:val="00673FAA"/>
    <w:rsid w:val="0067453F"/>
    <w:rsid w:val="006745D6"/>
    <w:rsid w:val="00674A9D"/>
    <w:rsid w:val="0067502E"/>
    <w:rsid w:val="00675540"/>
    <w:rsid w:val="00675B4A"/>
    <w:rsid w:val="00677167"/>
    <w:rsid w:val="00677FD6"/>
    <w:rsid w:val="006800A3"/>
    <w:rsid w:val="006804A0"/>
    <w:rsid w:val="0068134F"/>
    <w:rsid w:val="006824DE"/>
    <w:rsid w:val="006827CD"/>
    <w:rsid w:val="006828CB"/>
    <w:rsid w:val="00682EE4"/>
    <w:rsid w:val="006830D3"/>
    <w:rsid w:val="00683530"/>
    <w:rsid w:val="00683893"/>
    <w:rsid w:val="00683AB1"/>
    <w:rsid w:val="00683F5F"/>
    <w:rsid w:val="00684083"/>
    <w:rsid w:val="0068433B"/>
    <w:rsid w:val="0068496C"/>
    <w:rsid w:val="00684E32"/>
    <w:rsid w:val="00684F81"/>
    <w:rsid w:val="0068546A"/>
    <w:rsid w:val="006868B7"/>
    <w:rsid w:val="006868EC"/>
    <w:rsid w:val="0068725A"/>
    <w:rsid w:val="0069094A"/>
    <w:rsid w:val="0069102F"/>
    <w:rsid w:val="00691EB4"/>
    <w:rsid w:val="006926C7"/>
    <w:rsid w:val="00693742"/>
    <w:rsid w:val="00693D19"/>
    <w:rsid w:val="00695004"/>
    <w:rsid w:val="00695287"/>
    <w:rsid w:val="006956BC"/>
    <w:rsid w:val="0069600C"/>
    <w:rsid w:val="0069775C"/>
    <w:rsid w:val="00697B38"/>
    <w:rsid w:val="006A13DA"/>
    <w:rsid w:val="006A1929"/>
    <w:rsid w:val="006A1DC4"/>
    <w:rsid w:val="006A2918"/>
    <w:rsid w:val="006A2B04"/>
    <w:rsid w:val="006A2EEF"/>
    <w:rsid w:val="006A30F1"/>
    <w:rsid w:val="006A3B6A"/>
    <w:rsid w:val="006A3D69"/>
    <w:rsid w:val="006A3D79"/>
    <w:rsid w:val="006A4425"/>
    <w:rsid w:val="006A4E49"/>
    <w:rsid w:val="006A51F8"/>
    <w:rsid w:val="006A531D"/>
    <w:rsid w:val="006A5614"/>
    <w:rsid w:val="006A5C26"/>
    <w:rsid w:val="006A5EEF"/>
    <w:rsid w:val="006A67D1"/>
    <w:rsid w:val="006A68FA"/>
    <w:rsid w:val="006A7306"/>
    <w:rsid w:val="006A7458"/>
    <w:rsid w:val="006B0BAE"/>
    <w:rsid w:val="006B1430"/>
    <w:rsid w:val="006B175C"/>
    <w:rsid w:val="006B2848"/>
    <w:rsid w:val="006B2F90"/>
    <w:rsid w:val="006B3042"/>
    <w:rsid w:val="006B334C"/>
    <w:rsid w:val="006B39BE"/>
    <w:rsid w:val="006B55DB"/>
    <w:rsid w:val="006B610B"/>
    <w:rsid w:val="006B70C9"/>
    <w:rsid w:val="006B7524"/>
    <w:rsid w:val="006B7773"/>
    <w:rsid w:val="006C05B4"/>
    <w:rsid w:val="006C076C"/>
    <w:rsid w:val="006C07FF"/>
    <w:rsid w:val="006C16C9"/>
    <w:rsid w:val="006C2B4F"/>
    <w:rsid w:val="006C2B58"/>
    <w:rsid w:val="006C2CDB"/>
    <w:rsid w:val="006C2DE4"/>
    <w:rsid w:val="006C3B89"/>
    <w:rsid w:val="006C3CDA"/>
    <w:rsid w:val="006C3EC6"/>
    <w:rsid w:val="006C46BA"/>
    <w:rsid w:val="006C52BB"/>
    <w:rsid w:val="006C5D58"/>
    <w:rsid w:val="006C61EF"/>
    <w:rsid w:val="006C6592"/>
    <w:rsid w:val="006C6712"/>
    <w:rsid w:val="006C75DC"/>
    <w:rsid w:val="006C7D03"/>
    <w:rsid w:val="006C7EA0"/>
    <w:rsid w:val="006C7F64"/>
    <w:rsid w:val="006D0CAC"/>
    <w:rsid w:val="006D11A9"/>
    <w:rsid w:val="006D23F3"/>
    <w:rsid w:val="006D3664"/>
    <w:rsid w:val="006D37A9"/>
    <w:rsid w:val="006D38BC"/>
    <w:rsid w:val="006D4012"/>
    <w:rsid w:val="006D4967"/>
    <w:rsid w:val="006D4B90"/>
    <w:rsid w:val="006D4C8A"/>
    <w:rsid w:val="006D543A"/>
    <w:rsid w:val="006D55DB"/>
    <w:rsid w:val="006D5A3D"/>
    <w:rsid w:val="006D5DC9"/>
    <w:rsid w:val="006D7A42"/>
    <w:rsid w:val="006D7D31"/>
    <w:rsid w:val="006E10AE"/>
    <w:rsid w:val="006E19A1"/>
    <w:rsid w:val="006E2A9A"/>
    <w:rsid w:val="006E2ECE"/>
    <w:rsid w:val="006E32AD"/>
    <w:rsid w:val="006E3433"/>
    <w:rsid w:val="006E3999"/>
    <w:rsid w:val="006E41D1"/>
    <w:rsid w:val="006E4AE9"/>
    <w:rsid w:val="006E4C91"/>
    <w:rsid w:val="006E4D21"/>
    <w:rsid w:val="006E5214"/>
    <w:rsid w:val="006E5599"/>
    <w:rsid w:val="006E5A40"/>
    <w:rsid w:val="006E6056"/>
    <w:rsid w:val="006E6787"/>
    <w:rsid w:val="006E6B2D"/>
    <w:rsid w:val="006E76F8"/>
    <w:rsid w:val="006E779F"/>
    <w:rsid w:val="006F02C7"/>
    <w:rsid w:val="006F0DD3"/>
    <w:rsid w:val="006F0FBE"/>
    <w:rsid w:val="006F1120"/>
    <w:rsid w:val="006F1EB6"/>
    <w:rsid w:val="006F1EBF"/>
    <w:rsid w:val="006F2802"/>
    <w:rsid w:val="006F28F4"/>
    <w:rsid w:val="006F3456"/>
    <w:rsid w:val="006F3973"/>
    <w:rsid w:val="006F3B39"/>
    <w:rsid w:val="006F3E3B"/>
    <w:rsid w:val="006F4000"/>
    <w:rsid w:val="006F410A"/>
    <w:rsid w:val="006F4722"/>
    <w:rsid w:val="006F4FE0"/>
    <w:rsid w:val="006F66BA"/>
    <w:rsid w:val="006F6AD7"/>
    <w:rsid w:val="006F6B79"/>
    <w:rsid w:val="006F7690"/>
    <w:rsid w:val="00700139"/>
    <w:rsid w:val="00700919"/>
    <w:rsid w:val="00700F88"/>
    <w:rsid w:val="007016E5"/>
    <w:rsid w:val="00701EBF"/>
    <w:rsid w:val="0070202D"/>
    <w:rsid w:val="0070224E"/>
    <w:rsid w:val="00702DCE"/>
    <w:rsid w:val="007034CF"/>
    <w:rsid w:val="00703924"/>
    <w:rsid w:val="00703D21"/>
    <w:rsid w:val="0070493B"/>
    <w:rsid w:val="00704F50"/>
    <w:rsid w:val="00705484"/>
    <w:rsid w:val="007063FB"/>
    <w:rsid w:val="00706698"/>
    <w:rsid w:val="007072A4"/>
    <w:rsid w:val="007078D5"/>
    <w:rsid w:val="00710699"/>
    <w:rsid w:val="00710E55"/>
    <w:rsid w:val="0071288E"/>
    <w:rsid w:val="0071294E"/>
    <w:rsid w:val="0071311F"/>
    <w:rsid w:val="00713B3E"/>
    <w:rsid w:val="0071476F"/>
    <w:rsid w:val="00714782"/>
    <w:rsid w:val="007149FA"/>
    <w:rsid w:val="00714B17"/>
    <w:rsid w:val="007168A5"/>
    <w:rsid w:val="0071760E"/>
    <w:rsid w:val="007176EC"/>
    <w:rsid w:val="00717983"/>
    <w:rsid w:val="00717DD2"/>
    <w:rsid w:val="00720A39"/>
    <w:rsid w:val="00723094"/>
    <w:rsid w:val="00723973"/>
    <w:rsid w:val="00723A67"/>
    <w:rsid w:val="00723E21"/>
    <w:rsid w:val="00723E83"/>
    <w:rsid w:val="00724212"/>
    <w:rsid w:val="007242F6"/>
    <w:rsid w:val="00725419"/>
    <w:rsid w:val="00725D66"/>
    <w:rsid w:val="00726E38"/>
    <w:rsid w:val="0072759D"/>
    <w:rsid w:val="00727ED0"/>
    <w:rsid w:val="00730340"/>
    <w:rsid w:val="007303B3"/>
    <w:rsid w:val="00730AD2"/>
    <w:rsid w:val="007314AF"/>
    <w:rsid w:val="007318DC"/>
    <w:rsid w:val="00731FA8"/>
    <w:rsid w:val="007339B1"/>
    <w:rsid w:val="00733C2A"/>
    <w:rsid w:val="00733D2E"/>
    <w:rsid w:val="00734113"/>
    <w:rsid w:val="00734B48"/>
    <w:rsid w:val="007353AC"/>
    <w:rsid w:val="007353F3"/>
    <w:rsid w:val="00736044"/>
    <w:rsid w:val="0073695B"/>
    <w:rsid w:val="00736E7D"/>
    <w:rsid w:val="0073712B"/>
    <w:rsid w:val="0073736A"/>
    <w:rsid w:val="0073739A"/>
    <w:rsid w:val="0073767F"/>
    <w:rsid w:val="00740128"/>
    <w:rsid w:val="00740A7D"/>
    <w:rsid w:val="00741277"/>
    <w:rsid w:val="00741500"/>
    <w:rsid w:val="0074159B"/>
    <w:rsid w:val="00741BD3"/>
    <w:rsid w:val="00741BFB"/>
    <w:rsid w:val="00741D1B"/>
    <w:rsid w:val="00741DFE"/>
    <w:rsid w:val="007423C8"/>
    <w:rsid w:val="007425BB"/>
    <w:rsid w:val="00742ADA"/>
    <w:rsid w:val="00743934"/>
    <w:rsid w:val="00744970"/>
    <w:rsid w:val="00744D04"/>
    <w:rsid w:val="00745079"/>
    <w:rsid w:val="007461EA"/>
    <w:rsid w:val="0074659A"/>
    <w:rsid w:val="00746A21"/>
    <w:rsid w:val="00746D1C"/>
    <w:rsid w:val="00746F2D"/>
    <w:rsid w:val="0074786B"/>
    <w:rsid w:val="00747A1D"/>
    <w:rsid w:val="00750599"/>
    <w:rsid w:val="0075084C"/>
    <w:rsid w:val="00750C32"/>
    <w:rsid w:val="00750DE0"/>
    <w:rsid w:val="00751AA7"/>
    <w:rsid w:val="00752121"/>
    <w:rsid w:val="0075243B"/>
    <w:rsid w:val="00752A7D"/>
    <w:rsid w:val="00752EA0"/>
    <w:rsid w:val="007543AF"/>
    <w:rsid w:val="007544ED"/>
    <w:rsid w:val="007548EC"/>
    <w:rsid w:val="00757692"/>
    <w:rsid w:val="00760557"/>
    <w:rsid w:val="00760601"/>
    <w:rsid w:val="00760630"/>
    <w:rsid w:val="00760B8B"/>
    <w:rsid w:val="007614C5"/>
    <w:rsid w:val="007614FE"/>
    <w:rsid w:val="007616DB"/>
    <w:rsid w:val="00761F6E"/>
    <w:rsid w:val="00762280"/>
    <w:rsid w:val="007631DD"/>
    <w:rsid w:val="0076339A"/>
    <w:rsid w:val="0076356B"/>
    <w:rsid w:val="0076384C"/>
    <w:rsid w:val="00763862"/>
    <w:rsid w:val="00763D56"/>
    <w:rsid w:val="007640BE"/>
    <w:rsid w:val="007640D9"/>
    <w:rsid w:val="00765B45"/>
    <w:rsid w:val="00765BFD"/>
    <w:rsid w:val="00765F03"/>
    <w:rsid w:val="0076645E"/>
    <w:rsid w:val="00766B0C"/>
    <w:rsid w:val="00767645"/>
    <w:rsid w:val="00767A02"/>
    <w:rsid w:val="00767C8F"/>
    <w:rsid w:val="00770172"/>
    <w:rsid w:val="00770467"/>
    <w:rsid w:val="00770DEF"/>
    <w:rsid w:val="0077107D"/>
    <w:rsid w:val="00771749"/>
    <w:rsid w:val="007723F1"/>
    <w:rsid w:val="00773146"/>
    <w:rsid w:val="007742B7"/>
    <w:rsid w:val="00774BB8"/>
    <w:rsid w:val="00774DF3"/>
    <w:rsid w:val="00774F23"/>
    <w:rsid w:val="0077539F"/>
    <w:rsid w:val="007759F6"/>
    <w:rsid w:val="00777259"/>
    <w:rsid w:val="00777365"/>
    <w:rsid w:val="00777CFB"/>
    <w:rsid w:val="007802A7"/>
    <w:rsid w:val="00780AA7"/>
    <w:rsid w:val="00780C04"/>
    <w:rsid w:val="00780C1A"/>
    <w:rsid w:val="00781719"/>
    <w:rsid w:val="00781A9A"/>
    <w:rsid w:val="00782107"/>
    <w:rsid w:val="00782436"/>
    <w:rsid w:val="0078326F"/>
    <w:rsid w:val="00783B35"/>
    <w:rsid w:val="00783D6B"/>
    <w:rsid w:val="00784777"/>
    <w:rsid w:val="007854E0"/>
    <w:rsid w:val="007861C5"/>
    <w:rsid w:val="007864EE"/>
    <w:rsid w:val="0078697C"/>
    <w:rsid w:val="00787577"/>
    <w:rsid w:val="00787748"/>
    <w:rsid w:val="00787E45"/>
    <w:rsid w:val="00790246"/>
    <w:rsid w:val="00790E8F"/>
    <w:rsid w:val="0079123A"/>
    <w:rsid w:val="00791754"/>
    <w:rsid w:val="00791881"/>
    <w:rsid w:val="00791B7F"/>
    <w:rsid w:val="00791C78"/>
    <w:rsid w:val="00792130"/>
    <w:rsid w:val="0079299B"/>
    <w:rsid w:val="00792BF8"/>
    <w:rsid w:val="007935A2"/>
    <w:rsid w:val="00793D1E"/>
    <w:rsid w:val="007942A5"/>
    <w:rsid w:val="00794342"/>
    <w:rsid w:val="00796251"/>
    <w:rsid w:val="007967A8"/>
    <w:rsid w:val="00796F21"/>
    <w:rsid w:val="00797E29"/>
    <w:rsid w:val="007A0354"/>
    <w:rsid w:val="007A1450"/>
    <w:rsid w:val="007A154C"/>
    <w:rsid w:val="007A1D49"/>
    <w:rsid w:val="007A2A50"/>
    <w:rsid w:val="007A2E46"/>
    <w:rsid w:val="007A2F1E"/>
    <w:rsid w:val="007A40B6"/>
    <w:rsid w:val="007A4544"/>
    <w:rsid w:val="007A45F5"/>
    <w:rsid w:val="007A5236"/>
    <w:rsid w:val="007A5A0B"/>
    <w:rsid w:val="007A6AD9"/>
    <w:rsid w:val="007A71D7"/>
    <w:rsid w:val="007A7B0F"/>
    <w:rsid w:val="007B0E95"/>
    <w:rsid w:val="007B10AC"/>
    <w:rsid w:val="007B1FA0"/>
    <w:rsid w:val="007B254B"/>
    <w:rsid w:val="007B32D7"/>
    <w:rsid w:val="007B3605"/>
    <w:rsid w:val="007B3816"/>
    <w:rsid w:val="007B3F26"/>
    <w:rsid w:val="007B428A"/>
    <w:rsid w:val="007B435B"/>
    <w:rsid w:val="007B456A"/>
    <w:rsid w:val="007B48E5"/>
    <w:rsid w:val="007B5942"/>
    <w:rsid w:val="007B61A6"/>
    <w:rsid w:val="007B63E5"/>
    <w:rsid w:val="007B67A6"/>
    <w:rsid w:val="007B6EE2"/>
    <w:rsid w:val="007B7C70"/>
    <w:rsid w:val="007C054E"/>
    <w:rsid w:val="007C0B05"/>
    <w:rsid w:val="007C1243"/>
    <w:rsid w:val="007C1EED"/>
    <w:rsid w:val="007C2037"/>
    <w:rsid w:val="007C28D5"/>
    <w:rsid w:val="007C3376"/>
    <w:rsid w:val="007C349D"/>
    <w:rsid w:val="007C3A58"/>
    <w:rsid w:val="007C4BCD"/>
    <w:rsid w:val="007C4D61"/>
    <w:rsid w:val="007C58D0"/>
    <w:rsid w:val="007C5DED"/>
    <w:rsid w:val="007C5EED"/>
    <w:rsid w:val="007C63A2"/>
    <w:rsid w:val="007C6878"/>
    <w:rsid w:val="007C6C64"/>
    <w:rsid w:val="007C7420"/>
    <w:rsid w:val="007C75C7"/>
    <w:rsid w:val="007D0895"/>
    <w:rsid w:val="007D0B31"/>
    <w:rsid w:val="007D187D"/>
    <w:rsid w:val="007D2EED"/>
    <w:rsid w:val="007D3844"/>
    <w:rsid w:val="007D3F41"/>
    <w:rsid w:val="007D5024"/>
    <w:rsid w:val="007D55C6"/>
    <w:rsid w:val="007D5D10"/>
    <w:rsid w:val="007D60D6"/>
    <w:rsid w:val="007D75E4"/>
    <w:rsid w:val="007E063D"/>
    <w:rsid w:val="007E0DC7"/>
    <w:rsid w:val="007E146F"/>
    <w:rsid w:val="007E3329"/>
    <w:rsid w:val="007E4A73"/>
    <w:rsid w:val="007E4BE2"/>
    <w:rsid w:val="007E4CF8"/>
    <w:rsid w:val="007E530E"/>
    <w:rsid w:val="007E564B"/>
    <w:rsid w:val="007E5EE6"/>
    <w:rsid w:val="007E602B"/>
    <w:rsid w:val="007E653E"/>
    <w:rsid w:val="007E6A63"/>
    <w:rsid w:val="007E71F0"/>
    <w:rsid w:val="007F0353"/>
    <w:rsid w:val="007F06F7"/>
    <w:rsid w:val="007F09AC"/>
    <w:rsid w:val="007F0A2F"/>
    <w:rsid w:val="007F0ABF"/>
    <w:rsid w:val="007F0F75"/>
    <w:rsid w:val="007F117B"/>
    <w:rsid w:val="007F118E"/>
    <w:rsid w:val="007F1522"/>
    <w:rsid w:val="007F1523"/>
    <w:rsid w:val="007F179E"/>
    <w:rsid w:val="007F1CFB"/>
    <w:rsid w:val="007F21F5"/>
    <w:rsid w:val="007F27CA"/>
    <w:rsid w:val="007F37ED"/>
    <w:rsid w:val="007F4116"/>
    <w:rsid w:val="007F4223"/>
    <w:rsid w:val="007F4511"/>
    <w:rsid w:val="007F48CF"/>
    <w:rsid w:val="007F50EB"/>
    <w:rsid w:val="007F5EA5"/>
    <w:rsid w:val="007F602A"/>
    <w:rsid w:val="007F640D"/>
    <w:rsid w:val="007F653C"/>
    <w:rsid w:val="007F6A85"/>
    <w:rsid w:val="007F6E28"/>
    <w:rsid w:val="007F7046"/>
    <w:rsid w:val="007F7FC3"/>
    <w:rsid w:val="0080107A"/>
    <w:rsid w:val="008015D1"/>
    <w:rsid w:val="0080168B"/>
    <w:rsid w:val="00801803"/>
    <w:rsid w:val="0080250B"/>
    <w:rsid w:val="00802929"/>
    <w:rsid w:val="00802F49"/>
    <w:rsid w:val="00803965"/>
    <w:rsid w:val="00803A25"/>
    <w:rsid w:val="00803DD6"/>
    <w:rsid w:val="00804371"/>
    <w:rsid w:val="00804B67"/>
    <w:rsid w:val="0080540E"/>
    <w:rsid w:val="00805464"/>
    <w:rsid w:val="008055FD"/>
    <w:rsid w:val="0080646F"/>
    <w:rsid w:val="0080758A"/>
    <w:rsid w:val="00807F18"/>
    <w:rsid w:val="00810CCF"/>
    <w:rsid w:val="00810DBD"/>
    <w:rsid w:val="008122FA"/>
    <w:rsid w:val="00812965"/>
    <w:rsid w:val="00812E5D"/>
    <w:rsid w:val="00813024"/>
    <w:rsid w:val="00813638"/>
    <w:rsid w:val="00813AD5"/>
    <w:rsid w:val="00813CD5"/>
    <w:rsid w:val="008149B9"/>
    <w:rsid w:val="00814CAD"/>
    <w:rsid w:val="008152B1"/>
    <w:rsid w:val="0081532F"/>
    <w:rsid w:val="008153F8"/>
    <w:rsid w:val="00815566"/>
    <w:rsid w:val="00816398"/>
    <w:rsid w:val="00816A4A"/>
    <w:rsid w:val="00816B7E"/>
    <w:rsid w:val="008202DF"/>
    <w:rsid w:val="00821C8D"/>
    <w:rsid w:val="00821FEB"/>
    <w:rsid w:val="00822362"/>
    <w:rsid w:val="00822A82"/>
    <w:rsid w:val="00822AD6"/>
    <w:rsid w:val="00822BDB"/>
    <w:rsid w:val="00823E1B"/>
    <w:rsid w:val="00824015"/>
    <w:rsid w:val="008249BB"/>
    <w:rsid w:val="00824D46"/>
    <w:rsid w:val="00825CC3"/>
    <w:rsid w:val="00827079"/>
    <w:rsid w:val="0082731D"/>
    <w:rsid w:val="008276C1"/>
    <w:rsid w:val="0083061E"/>
    <w:rsid w:val="00830DEF"/>
    <w:rsid w:val="00830E76"/>
    <w:rsid w:val="00831BF8"/>
    <w:rsid w:val="008320ED"/>
    <w:rsid w:val="008338AD"/>
    <w:rsid w:val="00833BC9"/>
    <w:rsid w:val="00834350"/>
    <w:rsid w:val="00834424"/>
    <w:rsid w:val="00834824"/>
    <w:rsid w:val="0083487A"/>
    <w:rsid w:val="00834AB8"/>
    <w:rsid w:val="008352C7"/>
    <w:rsid w:val="00836AB4"/>
    <w:rsid w:val="00836BCC"/>
    <w:rsid w:val="00836EF9"/>
    <w:rsid w:val="00837453"/>
    <w:rsid w:val="008400A3"/>
    <w:rsid w:val="008400C7"/>
    <w:rsid w:val="008401AA"/>
    <w:rsid w:val="008401DE"/>
    <w:rsid w:val="00840CAB"/>
    <w:rsid w:val="00841569"/>
    <w:rsid w:val="00841676"/>
    <w:rsid w:val="00841D8D"/>
    <w:rsid w:val="00842038"/>
    <w:rsid w:val="00842A74"/>
    <w:rsid w:val="008435D2"/>
    <w:rsid w:val="00844288"/>
    <w:rsid w:val="00845B4B"/>
    <w:rsid w:val="00845BA2"/>
    <w:rsid w:val="0084613A"/>
    <w:rsid w:val="00846B29"/>
    <w:rsid w:val="00847217"/>
    <w:rsid w:val="00847683"/>
    <w:rsid w:val="00850230"/>
    <w:rsid w:val="0085039D"/>
    <w:rsid w:val="008513EC"/>
    <w:rsid w:val="00852242"/>
    <w:rsid w:val="00852A91"/>
    <w:rsid w:val="00853311"/>
    <w:rsid w:val="00853926"/>
    <w:rsid w:val="00853D63"/>
    <w:rsid w:val="00854331"/>
    <w:rsid w:val="00854F17"/>
    <w:rsid w:val="00854F97"/>
    <w:rsid w:val="00855071"/>
    <w:rsid w:val="00855479"/>
    <w:rsid w:val="00855814"/>
    <w:rsid w:val="00855CE5"/>
    <w:rsid w:val="00855E0F"/>
    <w:rsid w:val="00856275"/>
    <w:rsid w:val="008565DB"/>
    <w:rsid w:val="00857CD3"/>
    <w:rsid w:val="0086046E"/>
    <w:rsid w:val="00860E06"/>
    <w:rsid w:val="008612D5"/>
    <w:rsid w:val="00861496"/>
    <w:rsid w:val="008617FF"/>
    <w:rsid w:val="0086190F"/>
    <w:rsid w:val="00861925"/>
    <w:rsid w:val="00861FB2"/>
    <w:rsid w:val="00861FCA"/>
    <w:rsid w:val="00862941"/>
    <w:rsid w:val="00862C27"/>
    <w:rsid w:val="0086382E"/>
    <w:rsid w:val="008639C8"/>
    <w:rsid w:val="0086437D"/>
    <w:rsid w:val="00865851"/>
    <w:rsid w:val="0086648B"/>
    <w:rsid w:val="008668AF"/>
    <w:rsid w:val="008674DA"/>
    <w:rsid w:val="0086798A"/>
    <w:rsid w:val="00867E36"/>
    <w:rsid w:val="00870BA8"/>
    <w:rsid w:val="00871CE4"/>
    <w:rsid w:val="008721B2"/>
    <w:rsid w:val="008733D0"/>
    <w:rsid w:val="00873FCB"/>
    <w:rsid w:val="008747E7"/>
    <w:rsid w:val="008748AC"/>
    <w:rsid w:val="00874CC6"/>
    <w:rsid w:val="008752FD"/>
    <w:rsid w:val="00875527"/>
    <w:rsid w:val="00875530"/>
    <w:rsid w:val="008758C2"/>
    <w:rsid w:val="00875C43"/>
    <w:rsid w:val="00876195"/>
    <w:rsid w:val="008762F8"/>
    <w:rsid w:val="0087654C"/>
    <w:rsid w:val="00876B5F"/>
    <w:rsid w:val="00877589"/>
    <w:rsid w:val="00877918"/>
    <w:rsid w:val="00877E4C"/>
    <w:rsid w:val="00880A13"/>
    <w:rsid w:val="00880C7D"/>
    <w:rsid w:val="00880F08"/>
    <w:rsid w:val="008828C0"/>
    <w:rsid w:val="008835AF"/>
    <w:rsid w:val="0088454A"/>
    <w:rsid w:val="008849F6"/>
    <w:rsid w:val="00885A08"/>
    <w:rsid w:val="00885E6D"/>
    <w:rsid w:val="00885F5A"/>
    <w:rsid w:val="00886904"/>
    <w:rsid w:val="00886ADB"/>
    <w:rsid w:val="00886B25"/>
    <w:rsid w:val="00890301"/>
    <w:rsid w:val="0089109D"/>
    <w:rsid w:val="00891164"/>
    <w:rsid w:val="008912F1"/>
    <w:rsid w:val="00892218"/>
    <w:rsid w:val="00892948"/>
    <w:rsid w:val="00892F01"/>
    <w:rsid w:val="00893098"/>
    <w:rsid w:val="0089319F"/>
    <w:rsid w:val="00893F4F"/>
    <w:rsid w:val="00894456"/>
    <w:rsid w:val="0089489F"/>
    <w:rsid w:val="008948DD"/>
    <w:rsid w:val="00894F20"/>
    <w:rsid w:val="00895D6E"/>
    <w:rsid w:val="00895DA2"/>
    <w:rsid w:val="008962AF"/>
    <w:rsid w:val="00896BB0"/>
    <w:rsid w:val="00897E7D"/>
    <w:rsid w:val="008A0103"/>
    <w:rsid w:val="008A0D08"/>
    <w:rsid w:val="008A12DE"/>
    <w:rsid w:val="008A1B2A"/>
    <w:rsid w:val="008A1EF9"/>
    <w:rsid w:val="008A208B"/>
    <w:rsid w:val="008A20B8"/>
    <w:rsid w:val="008A2924"/>
    <w:rsid w:val="008A400D"/>
    <w:rsid w:val="008A513B"/>
    <w:rsid w:val="008A70BF"/>
    <w:rsid w:val="008A72AD"/>
    <w:rsid w:val="008B06DB"/>
    <w:rsid w:val="008B0EA6"/>
    <w:rsid w:val="008B1257"/>
    <w:rsid w:val="008B16B7"/>
    <w:rsid w:val="008B1C4B"/>
    <w:rsid w:val="008B2E5F"/>
    <w:rsid w:val="008B3229"/>
    <w:rsid w:val="008B4A0F"/>
    <w:rsid w:val="008B551F"/>
    <w:rsid w:val="008B5599"/>
    <w:rsid w:val="008B6872"/>
    <w:rsid w:val="008B6C06"/>
    <w:rsid w:val="008B7CC1"/>
    <w:rsid w:val="008C0B98"/>
    <w:rsid w:val="008C15F4"/>
    <w:rsid w:val="008C1E63"/>
    <w:rsid w:val="008C1E78"/>
    <w:rsid w:val="008C1FB8"/>
    <w:rsid w:val="008C21A2"/>
    <w:rsid w:val="008C2248"/>
    <w:rsid w:val="008C25B2"/>
    <w:rsid w:val="008C363E"/>
    <w:rsid w:val="008C3D1B"/>
    <w:rsid w:val="008C44E1"/>
    <w:rsid w:val="008C4E28"/>
    <w:rsid w:val="008C4ECC"/>
    <w:rsid w:val="008C50D5"/>
    <w:rsid w:val="008C5FB0"/>
    <w:rsid w:val="008C6396"/>
    <w:rsid w:val="008C6B41"/>
    <w:rsid w:val="008C6BC1"/>
    <w:rsid w:val="008C71E0"/>
    <w:rsid w:val="008C7A73"/>
    <w:rsid w:val="008D0365"/>
    <w:rsid w:val="008D0B5F"/>
    <w:rsid w:val="008D0DF5"/>
    <w:rsid w:val="008D11F4"/>
    <w:rsid w:val="008D2121"/>
    <w:rsid w:val="008D2A10"/>
    <w:rsid w:val="008D2B77"/>
    <w:rsid w:val="008D35EC"/>
    <w:rsid w:val="008D3B3A"/>
    <w:rsid w:val="008D419A"/>
    <w:rsid w:val="008D4483"/>
    <w:rsid w:val="008D4DBA"/>
    <w:rsid w:val="008D4DFB"/>
    <w:rsid w:val="008D5A95"/>
    <w:rsid w:val="008D6AF6"/>
    <w:rsid w:val="008D7998"/>
    <w:rsid w:val="008E051F"/>
    <w:rsid w:val="008E0598"/>
    <w:rsid w:val="008E1E74"/>
    <w:rsid w:val="008E1EAA"/>
    <w:rsid w:val="008E2586"/>
    <w:rsid w:val="008E2BB1"/>
    <w:rsid w:val="008E3299"/>
    <w:rsid w:val="008E33F1"/>
    <w:rsid w:val="008E353B"/>
    <w:rsid w:val="008E4AA9"/>
    <w:rsid w:val="008E4BFE"/>
    <w:rsid w:val="008E5C31"/>
    <w:rsid w:val="008E5D34"/>
    <w:rsid w:val="008E6005"/>
    <w:rsid w:val="008E6298"/>
    <w:rsid w:val="008E66F0"/>
    <w:rsid w:val="008E6F7F"/>
    <w:rsid w:val="008E724F"/>
    <w:rsid w:val="008E7875"/>
    <w:rsid w:val="008F0399"/>
    <w:rsid w:val="008F0C64"/>
    <w:rsid w:val="008F1EA0"/>
    <w:rsid w:val="008F2663"/>
    <w:rsid w:val="008F3D9A"/>
    <w:rsid w:val="008F4419"/>
    <w:rsid w:val="008F49C2"/>
    <w:rsid w:val="008F5153"/>
    <w:rsid w:val="008F6202"/>
    <w:rsid w:val="008F6393"/>
    <w:rsid w:val="008F6B5A"/>
    <w:rsid w:val="008F6E62"/>
    <w:rsid w:val="008F7D7E"/>
    <w:rsid w:val="008F7E9A"/>
    <w:rsid w:val="0090096C"/>
    <w:rsid w:val="00900CCE"/>
    <w:rsid w:val="00900D97"/>
    <w:rsid w:val="00901786"/>
    <w:rsid w:val="009019E5"/>
    <w:rsid w:val="00901F2A"/>
    <w:rsid w:val="00902447"/>
    <w:rsid w:val="009025F5"/>
    <w:rsid w:val="009029BB"/>
    <w:rsid w:val="00902AE4"/>
    <w:rsid w:val="00902F60"/>
    <w:rsid w:val="00903699"/>
    <w:rsid w:val="0090406C"/>
    <w:rsid w:val="0090412A"/>
    <w:rsid w:val="009048B1"/>
    <w:rsid w:val="00904BDD"/>
    <w:rsid w:val="00904C1F"/>
    <w:rsid w:val="009063BF"/>
    <w:rsid w:val="00906D37"/>
    <w:rsid w:val="009072B4"/>
    <w:rsid w:val="00910754"/>
    <w:rsid w:val="009119E4"/>
    <w:rsid w:val="00911C4A"/>
    <w:rsid w:val="00912049"/>
    <w:rsid w:val="0091249C"/>
    <w:rsid w:val="0091317A"/>
    <w:rsid w:val="009133FE"/>
    <w:rsid w:val="009139F3"/>
    <w:rsid w:val="00914032"/>
    <w:rsid w:val="009140B5"/>
    <w:rsid w:val="0091443C"/>
    <w:rsid w:val="00914EE7"/>
    <w:rsid w:val="009151EC"/>
    <w:rsid w:val="009152CD"/>
    <w:rsid w:val="00915C75"/>
    <w:rsid w:val="00916E7D"/>
    <w:rsid w:val="00917226"/>
    <w:rsid w:val="0091761F"/>
    <w:rsid w:val="00917F41"/>
    <w:rsid w:val="00920BB7"/>
    <w:rsid w:val="00920D7C"/>
    <w:rsid w:val="00921420"/>
    <w:rsid w:val="00921FA0"/>
    <w:rsid w:val="00922393"/>
    <w:rsid w:val="0092281E"/>
    <w:rsid w:val="009230D4"/>
    <w:rsid w:val="00925D5E"/>
    <w:rsid w:val="009263A4"/>
    <w:rsid w:val="00926A88"/>
    <w:rsid w:val="00926C34"/>
    <w:rsid w:val="00926D46"/>
    <w:rsid w:val="0092745E"/>
    <w:rsid w:val="00927533"/>
    <w:rsid w:val="00930AED"/>
    <w:rsid w:val="00931492"/>
    <w:rsid w:val="00931C93"/>
    <w:rsid w:val="0093215D"/>
    <w:rsid w:val="009321AE"/>
    <w:rsid w:val="00932978"/>
    <w:rsid w:val="00932E2E"/>
    <w:rsid w:val="00933213"/>
    <w:rsid w:val="009344B6"/>
    <w:rsid w:val="00934591"/>
    <w:rsid w:val="009353FB"/>
    <w:rsid w:val="009358DF"/>
    <w:rsid w:val="0093617B"/>
    <w:rsid w:val="00936480"/>
    <w:rsid w:val="0093648A"/>
    <w:rsid w:val="00936B20"/>
    <w:rsid w:val="00936DA8"/>
    <w:rsid w:val="0093703C"/>
    <w:rsid w:val="0093793C"/>
    <w:rsid w:val="00940576"/>
    <w:rsid w:val="009406B3"/>
    <w:rsid w:val="00941E58"/>
    <w:rsid w:val="009420F2"/>
    <w:rsid w:val="009422FD"/>
    <w:rsid w:val="00942780"/>
    <w:rsid w:val="009442FD"/>
    <w:rsid w:val="0094471D"/>
    <w:rsid w:val="00944FFA"/>
    <w:rsid w:val="0094629B"/>
    <w:rsid w:val="00946410"/>
    <w:rsid w:val="0094660A"/>
    <w:rsid w:val="00946C0F"/>
    <w:rsid w:val="0095016F"/>
    <w:rsid w:val="00950244"/>
    <w:rsid w:val="00950A3F"/>
    <w:rsid w:val="00950C90"/>
    <w:rsid w:val="00951995"/>
    <w:rsid w:val="00952288"/>
    <w:rsid w:val="00952A18"/>
    <w:rsid w:val="00953059"/>
    <w:rsid w:val="00953BC3"/>
    <w:rsid w:val="00954024"/>
    <w:rsid w:val="0095481D"/>
    <w:rsid w:val="009554E2"/>
    <w:rsid w:val="00955B0D"/>
    <w:rsid w:val="00955DBC"/>
    <w:rsid w:val="00955F8F"/>
    <w:rsid w:val="00956191"/>
    <w:rsid w:val="009564B6"/>
    <w:rsid w:val="00956555"/>
    <w:rsid w:val="00956BA7"/>
    <w:rsid w:val="00957031"/>
    <w:rsid w:val="009575A6"/>
    <w:rsid w:val="00957C69"/>
    <w:rsid w:val="0096138B"/>
    <w:rsid w:val="00961DE3"/>
    <w:rsid w:val="00961FDC"/>
    <w:rsid w:val="009622BB"/>
    <w:rsid w:val="009634A2"/>
    <w:rsid w:val="009637C7"/>
    <w:rsid w:val="00963B6F"/>
    <w:rsid w:val="00963F67"/>
    <w:rsid w:val="00964270"/>
    <w:rsid w:val="00964431"/>
    <w:rsid w:val="009645B9"/>
    <w:rsid w:val="0096492F"/>
    <w:rsid w:val="00964AD3"/>
    <w:rsid w:val="00964BB3"/>
    <w:rsid w:val="00964C20"/>
    <w:rsid w:val="00965331"/>
    <w:rsid w:val="00965A78"/>
    <w:rsid w:val="009660B1"/>
    <w:rsid w:val="00966670"/>
    <w:rsid w:val="009676E9"/>
    <w:rsid w:val="00967B59"/>
    <w:rsid w:val="00967C9A"/>
    <w:rsid w:val="00967DCD"/>
    <w:rsid w:val="0097046E"/>
    <w:rsid w:val="009704CF"/>
    <w:rsid w:val="00970AA4"/>
    <w:rsid w:val="00970C83"/>
    <w:rsid w:val="00971032"/>
    <w:rsid w:val="009711AF"/>
    <w:rsid w:val="00971385"/>
    <w:rsid w:val="00971451"/>
    <w:rsid w:val="009716B8"/>
    <w:rsid w:val="00971B32"/>
    <w:rsid w:val="0097222F"/>
    <w:rsid w:val="00972368"/>
    <w:rsid w:val="00972499"/>
    <w:rsid w:val="00972720"/>
    <w:rsid w:val="009728F7"/>
    <w:rsid w:val="009729FF"/>
    <w:rsid w:val="00972B04"/>
    <w:rsid w:val="00972D54"/>
    <w:rsid w:val="0097354F"/>
    <w:rsid w:val="009737D2"/>
    <w:rsid w:val="00974782"/>
    <w:rsid w:val="00975140"/>
    <w:rsid w:val="009751F1"/>
    <w:rsid w:val="009752C8"/>
    <w:rsid w:val="009752E7"/>
    <w:rsid w:val="00975B7F"/>
    <w:rsid w:val="00976A02"/>
    <w:rsid w:val="00980199"/>
    <w:rsid w:val="009801A9"/>
    <w:rsid w:val="009803A0"/>
    <w:rsid w:val="00980AC0"/>
    <w:rsid w:val="00981795"/>
    <w:rsid w:val="0098181E"/>
    <w:rsid w:val="009818A4"/>
    <w:rsid w:val="00981A80"/>
    <w:rsid w:val="00981AAF"/>
    <w:rsid w:val="00982098"/>
    <w:rsid w:val="009821AB"/>
    <w:rsid w:val="009822F6"/>
    <w:rsid w:val="00984493"/>
    <w:rsid w:val="0098554C"/>
    <w:rsid w:val="0098613E"/>
    <w:rsid w:val="00986DAD"/>
    <w:rsid w:val="0098711C"/>
    <w:rsid w:val="00987AC2"/>
    <w:rsid w:val="00987ACC"/>
    <w:rsid w:val="0099049D"/>
    <w:rsid w:val="00990EC6"/>
    <w:rsid w:val="00991ADD"/>
    <w:rsid w:val="00991D4A"/>
    <w:rsid w:val="00991DBA"/>
    <w:rsid w:val="00991F1B"/>
    <w:rsid w:val="0099230F"/>
    <w:rsid w:val="00992D2E"/>
    <w:rsid w:val="00992F92"/>
    <w:rsid w:val="00993E40"/>
    <w:rsid w:val="00993FA2"/>
    <w:rsid w:val="009942A9"/>
    <w:rsid w:val="00994916"/>
    <w:rsid w:val="00994A78"/>
    <w:rsid w:val="009955D3"/>
    <w:rsid w:val="00995648"/>
    <w:rsid w:val="00996357"/>
    <w:rsid w:val="00997277"/>
    <w:rsid w:val="009975AC"/>
    <w:rsid w:val="009975C5"/>
    <w:rsid w:val="00997733"/>
    <w:rsid w:val="009A03C4"/>
    <w:rsid w:val="009A03F0"/>
    <w:rsid w:val="009A062A"/>
    <w:rsid w:val="009A084D"/>
    <w:rsid w:val="009A0A0B"/>
    <w:rsid w:val="009A0C58"/>
    <w:rsid w:val="009A1611"/>
    <w:rsid w:val="009A19A7"/>
    <w:rsid w:val="009A2AA7"/>
    <w:rsid w:val="009A2F94"/>
    <w:rsid w:val="009A3EF2"/>
    <w:rsid w:val="009A4362"/>
    <w:rsid w:val="009A67E2"/>
    <w:rsid w:val="009A6921"/>
    <w:rsid w:val="009A6A91"/>
    <w:rsid w:val="009A713C"/>
    <w:rsid w:val="009A7B3F"/>
    <w:rsid w:val="009B0180"/>
    <w:rsid w:val="009B2D42"/>
    <w:rsid w:val="009B386A"/>
    <w:rsid w:val="009B4C70"/>
    <w:rsid w:val="009B4CA6"/>
    <w:rsid w:val="009B610F"/>
    <w:rsid w:val="009B621D"/>
    <w:rsid w:val="009B6617"/>
    <w:rsid w:val="009B7269"/>
    <w:rsid w:val="009B73D3"/>
    <w:rsid w:val="009C06CE"/>
    <w:rsid w:val="009C0845"/>
    <w:rsid w:val="009C0A08"/>
    <w:rsid w:val="009C0BAF"/>
    <w:rsid w:val="009C17E2"/>
    <w:rsid w:val="009C1C29"/>
    <w:rsid w:val="009C2297"/>
    <w:rsid w:val="009C235A"/>
    <w:rsid w:val="009C2851"/>
    <w:rsid w:val="009C315F"/>
    <w:rsid w:val="009C3845"/>
    <w:rsid w:val="009C3D13"/>
    <w:rsid w:val="009C433E"/>
    <w:rsid w:val="009C447C"/>
    <w:rsid w:val="009C4ACC"/>
    <w:rsid w:val="009C5276"/>
    <w:rsid w:val="009C580D"/>
    <w:rsid w:val="009C5999"/>
    <w:rsid w:val="009C70AF"/>
    <w:rsid w:val="009D090D"/>
    <w:rsid w:val="009D1536"/>
    <w:rsid w:val="009D1767"/>
    <w:rsid w:val="009D21E9"/>
    <w:rsid w:val="009D3D6E"/>
    <w:rsid w:val="009D4508"/>
    <w:rsid w:val="009D49A6"/>
    <w:rsid w:val="009D4A28"/>
    <w:rsid w:val="009D4F6D"/>
    <w:rsid w:val="009D4FB6"/>
    <w:rsid w:val="009D627C"/>
    <w:rsid w:val="009D666C"/>
    <w:rsid w:val="009D70B0"/>
    <w:rsid w:val="009D7526"/>
    <w:rsid w:val="009E0581"/>
    <w:rsid w:val="009E1370"/>
    <w:rsid w:val="009E1533"/>
    <w:rsid w:val="009E1EC2"/>
    <w:rsid w:val="009E2002"/>
    <w:rsid w:val="009E31D5"/>
    <w:rsid w:val="009E32D0"/>
    <w:rsid w:val="009E3D4C"/>
    <w:rsid w:val="009E407B"/>
    <w:rsid w:val="009E495B"/>
    <w:rsid w:val="009E4B0D"/>
    <w:rsid w:val="009E630A"/>
    <w:rsid w:val="009E6E61"/>
    <w:rsid w:val="009F01BC"/>
    <w:rsid w:val="009F0CC9"/>
    <w:rsid w:val="009F1185"/>
    <w:rsid w:val="009F1220"/>
    <w:rsid w:val="009F1492"/>
    <w:rsid w:val="009F1A11"/>
    <w:rsid w:val="009F25F5"/>
    <w:rsid w:val="009F2706"/>
    <w:rsid w:val="009F299D"/>
    <w:rsid w:val="009F2E4A"/>
    <w:rsid w:val="009F36DF"/>
    <w:rsid w:val="009F4B65"/>
    <w:rsid w:val="009F4F3B"/>
    <w:rsid w:val="009F514C"/>
    <w:rsid w:val="009F52E2"/>
    <w:rsid w:val="009F5523"/>
    <w:rsid w:val="009F5F72"/>
    <w:rsid w:val="009F6248"/>
    <w:rsid w:val="009F6617"/>
    <w:rsid w:val="00A000D6"/>
    <w:rsid w:val="00A0012B"/>
    <w:rsid w:val="00A003F9"/>
    <w:rsid w:val="00A00CED"/>
    <w:rsid w:val="00A00EE3"/>
    <w:rsid w:val="00A014A3"/>
    <w:rsid w:val="00A015C0"/>
    <w:rsid w:val="00A02207"/>
    <w:rsid w:val="00A02D83"/>
    <w:rsid w:val="00A03341"/>
    <w:rsid w:val="00A037A3"/>
    <w:rsid w:val="00A03AED"/>
    <w:rsid w:val="00A04490"/>
    <w:rsid w:val="00A06804"/>
    <w:rsid w:val="00A06861"/>
    <w:rsid w:val="00A069A7"/>
    <w:rsid w:val="00A06AE6"/>
    <w:rsid w:val="00A07187"/>
    <w:rsid w:val="00A07317"/>
    <w:rsid w:val="00A112B6"/>
    <w:rsid w:val="00A11CB9"/>
    <w:rsid w:val="00A12A33"/>
    <w:rsid w:val="00A13167"/>
    <w:rsid w:val="00A13BA4"/>
    <w:rsid w:val="00A13EB6"/>
    <w:rsid w:val="00A14115"/>
    <w:rsid w:val="00A1477B"/>
    <w:rsid w:val="00A14B3E"/>
    <w:rsid w:val="00A14C1B"/>
    <w:rsid w:val="00A16760"/>
    <w:rsid w:val="00A16BA3"/>
    <w:rsid w:val="00A172B1"/>
    <w:rsid w:val="00A177ED"/>
    <w:rsid w:val="00A2001A"/>
    <w:rsid w:val="00A20592"/>
    <w:rsid w:val="00A20D60"/>
    <w:rsid w:val="00A216C8"/>
    <w:rsid w:val="00A22940"/>
    <w:rsid w:val="00A235F8"/>
    <w:rsid w:val="00A23A98"/>
    <w:rsid w:val="00A23ABD"/>
    <w:rsid w:val="00A24CBC"/>
    <w:rsid w:val="00A251AA"/>
    <w:rsid w:val="00A2585C"/>
    <w:rsid w:val="00A25B66"/>
    <w:rsid w:val="00A25FFF"/>
    <w:rsid w:val="00A2613D"/>
    <w:rsid w:val="00A26C3A"/>
    <w:rsid w:val="00A27414"/>
    <w:rsid w:val="00A274D7"/>
    <w:rsid w:val="00A3039A"/>
    <w:rsid w:val="00A307C8"/>
    <w:rsid w:val="00A30842"/>
    <w:rsid w:val="00A31267"/>
    <w:rsid w:val="00A3180B"/>
    <w:rsid w:val="00A31ABD"/>
    <w:rsid w:val="00A31C8D"/>
    <w:rsid w:val="00A31E86"/>
    <w:rsid w:val="00A329CA"/>
    <w:rsid w:val="00A33FA0"/>
    <w:rsid w:val="00A3473B"/>
    <w:rsid w:val="00A349F6"/>
    <w:rsid w:val="00A355FB"/>
    <w:rsid w:val="00A35694"/>
    <w:rsid w:val="00A35797"/>
    <w:rsid w:val="00A35DD7"/>
    <w:rsid w:val="00A36049"/>
    <w:rsid w:val="00A37274"/>
    <w:rsid w:val="00A37BBA"/>
    <w:rsid w:val="00A415A6"/>
    <w:rsid w:val="00A415CC"/>
    <w:rsid w:val="00A41777"/>
    <w:rsid w:val="00A425D8"/>
    <w:rsid w:val="00A4268E"/>
    <w:rsid w:val="00A42FB0"/>
    <w:rsid w:val="00A431AC"/>
    <w:rsid w:val="00A433B7"/>
    <w:rsid w:val="00A436B0"/>
    <w:rsid w:val="00A43C84"/>
    <w:rsid w:val="00A441BF"/>
    <w:rsid w:val="00A46298"/>
    <w:rsid w:val="00A4678E"/>
    <w:rsid w:val="00A4699E"/>
    <w:rsid w:val="00A4728A"/>
    <w:rsid w:val="00A506B9"/>
    <w:rsid w:val="00A51569"/>
    <w:rsid w:val="00A515C6"/>
    <w:rsid w:val="00A51D67"/>
    <w:rsid w:val="00A521E8"/>
    <w:rsid w:val="00A52BB5"/>
    <w:rsid w:val="00A52F2D"/>
    <w:rsid w:val="00A540B8"/>
    <w:rsid w:val="00A54EFA"/>
    <w:rsid w:val="00A55031"/>
    <w:rsid w:val="00A56768"/>
    <w:rsid w:val="00A56813"/>
    <w:rsid w:val="00A56A2A"/>
    <w:rsid w:val="00A56E02"/>
    <w:rsid w:val="00A56EDA"/>
    <w:rsid w:val="00A5719D"/>
    <w:rsid w:val="00A5719E"/>
    <w:rsid w:val="00A57E1E"/>
    <w:rsid w:val="00A60156"/>
    <w:rsid w:val="00A60359"/>
    <w:rsid w:val="00A611F1"/>
    <w:rsid w:val="00A613DB"/>
    <w:rsid w:val="00A622A9"/>
    <w:rsid w:val="00A62357"/>
    <w:rsid w:val="00A6321F"/>
    <w:rsid w:val="00A63F18"/>
    <w:rsid w:val="00A66222"/>
    <w:rsid w:val="00A6653B"/>
    <w:rsid w:val="00A66850"/>
    <w:rsid w:val="00A66BF5"/>
    <w:rsid w:val="00A67028"/>
    <w:rsid w:val="00A67089"/>
    <w:rsid w:val="00A67206"/>
    <w:rsid w:val="00A67831"/>
    <w:rsid w:val="00A67D7C"/>
    <w:rsid w:val="00A70619"/>
    <w:rsid w:val="00A70736"/>
    <w:rsid w:val="00A70D21"/>
    <w:rsid w:val="00A70D5F"/>
    <w:rsid w:val="00A70DF0"/>
    <w:rsid w:val="00A70E1D"/>
    <w:rsid w:val="00A70F9A"/>
    <w:rsid w:val="00A71045"/>
    <w:rsid w:val="00A713D3"/>
    <w:rsid w:val="00A72131"/>
    <w:rsid w:val="00A72A9D"/>
    <w:rsid w:val="00A72D5D"/>
    <w:rsid w:val="00A7312C"/>
    <w:rsid w:val="00A73919"/>
    <w:rsid w:val="00A73B53"/>
    <w:rsid w:val="00A73CE9"/>
    <w:rsid w:val="00A7592F"/>
    <w:rsid w:val="00A75D55"/>
    <w:rsid w:val="00A7795D"/>
    <w:rsid w:val="00A8016F"/>
    <w:rsid w:val="00A80840"/>
    <w:rsid w:val="00A809EE"/>
    <w:rsid w:val="00A8152D"/>
    <w:rsid w:val="00A81817"/>
    <w:rsid w:val="00A82232"/>
    <w:rsid w:val="00A82672"/>
    <w:rsid w:val="00A82718"/>
    <w:rsid w:val="00A83021"/>
    <w:rsid w:val="00A84932"/>
    <w:rsid w:val="00A84A91"/>
    <w:rsid w:val="00A84FD7"/>
    <w:rsid w:val="00A85475"/>
    <w:rsid w:val="00A85BE8"/>
    <w:rsid w:val="00A86F0E"/>
    <w:rsid w:val="00A87698"/>
    <w:rsid w:val="00A915D3"/>
    <w:rsid w:val="00A9255F"/>
    <w:rsid w:val="00A92BEF"/>
    <w:rsid w:val="00A931D0"/>
    <w:rsid w:val="00A93B33"/>
    <w:rsid w:val="00A93DD3"/>
    <w:rsid w:val="00A94497"/>
    <w:rsid w:val="00A95113"/>
    <w:rsid w:val="00A968B1"/>
    <w:rsid w:val="00A973F8"/>
    <w:rsid w:val="00A97825"/>
    <w:rsid w:val="00A979EA"/>
    <w:rsid w:val="00AA00C5"/>
    <w:rsid w:val="00AA026A"/>
    <w:rsid w:val="00AA02B0"/>
    <w:rsid w:val="00AA038F"/>
    <w:rsid w:val="00AA08AB"/>
    <w:rsid w:val="00AA0F0B"/>
    <w:rsid w:val="00AA0F83"/>
    <w:rsid w:val="00AA1F00"/>
    <w:rsid w:val="00AA20E2"/>
    <w:rsid w:val="00AA24E0"/>
    <w:rsid w:val="00AA3868"/>
    <w:rsid w:val="00AA3904"/>
    <w:rsid w:val="00AA3AEC"/>
    <w:rsid w:val="00AA40AE"/>
    <w:rsid w:val="00AA472E"/>
    <w:rsid w:val="00AA4BA9"/>
    <w:rsid w:val="00AA5202"/>
    <w:rsid w:val="00AA5717"/>
    <w:rsid w:val="00AA584B"/>
    <w:rsid w:val="00AA618F"/>
    <w:rsid w:val="00AA692B"/>
    <w:rsid w:val="00AA6ACF"/>
    <w:rsid w:val="00AA6C2E"/>
    <w:rsid w:val="00AA7C2C"/>
    <w:rsid w:val="00AB05F7"/>
    <w:rsid w:val="00AB0AA4"/>
    <w:rsid w:val="00AB2C02"/>
    <w:rsid w:val="00AB306F"/>
    <w:rsid w:val="00AB3686"/>
    <w:rsid w:val="00AB3C7E"/>
    <w:rsid w:val="00AB40D6"/>
    <w:rsid w:val="00AB4541"/>
    <w:rsid w:val="00AB45BA"/>
    <w:rsid w:val="00AB503C"/>
    <w:rsid w:val="00AB5C58"/>
    <w:rsid w:val="00AB63F0"/>
    <w:rsid w:val="00AB67F1"/>
    <w:rsid w:val="00AB7021"/>
    <w:rsid w:val="00AB7821"/>
    <w:rsid w:val="00AB7861"/>
    <w:rsid w:val="00AC0B44"/>
    <w:rsid w:val="00AC0E73"/>
    <w:rsid w:val="00AC3412"/>
    <w:rsid w:val="00AC36DE"/>
    <w:rsid w:val="00AC388F"/>
    <w:rsid w:val="00AC39E4"/>
    <w:rsid w:val="00AC3A06"/>
    <w:rsid w:val="00AC468C"/>
    <w:rsid w:val="00AC4B23"/>
    <w:rsid w:val="00AC4B32"/>
    <w:rsid w:val="00AC5A79"/>
    <w:rsid w:val="00AC6A84"/>
    <w:rsid w:val="00AC6DC8"/>
    <w:rsid w:val="00AC7231"/>
    <w:rsid w:val="00AC73A2"/>
    <w:rsid w:val="00AC7C0B"/>
    <w:rsid w:val="00AC7D1E"/>
    <w:rsid w:val="00AD01BD"/>
    <w:rsid w:val="00AD0ACF"/>
    <w:rsid w:val="00AD0B02"/>
    <w:rsid w:val="00AD0DA3"/>
    <w:rsid w:val="00AD1412"/>
    <w:rsid w:val="00AD19D1"/>
    <w:rsid w:val="00AD4254"/>
    <w:rsid w:val="00AD46A3"/>
    <w:rsid w:val="00AD5660"/>
    <w:rsid w:val="00AD650E"/>
    <w:rsid w:val="00AD7199"/>
    <w:rsid w:val="00AE0412"/>
    <w:rsid w:val="00AE04D7"/>
    <w:rsid w:val="00AE06B0"/>
    <w:rsid w:val="00AE0B88"/>
    <w:rsid w:val="00AE2713"/>
    <w:rsid w:val="00AE3881"/>
    <w:rsid w:val="00AE3D7B"/>
    <w:rsid w:val="00AE4268"/>
    <w:rsid w:val="00AE4C5B"/>
    <w:rsid w:val="00AE516B"/>
    <w:rsid w:val="00AE54E3"/>
    <w:rsid w:val="00AE55A6"/>
    <w:rsid w:val="00AE56F2"/>
    <w:rsid w:val="00AE5C3D"/>
    <w:rsid w:val="00AE5E83"/>
    <w:rsid w:val="00AE6349"/>
    <w:rsid w:val="00AE7AA7"/>
    <w:rsid w:val="00AF06E7"/>
    <w:rsid w:val="00AF0917"/>
    <w:rsid w:val="00AF0C5A"/>
    <w:rsid w:val="00AF14B3"/>
    <w:rsid w:val="00AF2475"/>
    <w:rsid w:val="00AF3148"/>
    <w:rsid w:val="00AF3226"/>
    <w:rsid w:val="00AF3322"/>
    <w:rsid w:val="00AF370D"/>
    <w:rsid w:val="00AF38C8"/>
    <w:rsid w:val="00AF4967"/>
    <w:rsid w:val="00AF4ECB"/>
    <w:rsid w:val="00AF53D3"/>
    <w:rsid w:val="00AF56B2"/>
    <w:rsid w:val="00AF5CB5"/>
    <w:rsid w:val="00AF6886"/>
    <w:rsid w:val="00AF78B9"/>
    <w:rsid w:val="00AF7912"/>
    <w:rsid w:val="00AF7C93"/>
    <w:rsid w:val="00AF7EA6"/>
    <w:rsid w:val="00B0115E"/>
    <w:rsid w:val="00B0117F"/>
    <w:rsid w:val="00B0126A"/>
    <w:rsid w:val="00B01EBA"/>
    <w:rsid w:val="00B02A13"/>
    <w:rsid w:val="00B02C80"/>
    <w:rsid w:val="00B02E09"/>
    <w:rsid w:val="00B02F18"/>
    <w:rsid w:val="00B036A4"/>
    <w:rsid w:val="00B03A65"/>
    <w:rsid w:val="00B04070"/>
    <w:rsid w:val="00B044C6"/>
    <w:rsid w:val="00B04B9A"/>
    <w:rsid w:val="00B04DFC"/>
    <w:rsid w:val="00B051B9"/>
    <w:rsid w:val="00B05312"/>
    <w:rsid w:val="00B05361"/>
    <w:rsid w:val="00B0538A"/>
    <w:rsid w:val="00B05EEF"/>
    <w:rsid w:val="00B05F90"/>
    <w:rsid w:val="00B06158"/>
    <w:rsid w:val="00B07154"/>
    <w:rsid w:val="00B10DFD"/>
    <w:rsid w:val="00B1102D"/>
    <w:rsid w:val="00B116F9"/>
    <w:rsid w:val="00B1198F"/>
    <w:rsid w:val="00B12313"/>
    <w:rsid w:val="00B12B6C"/>
    <w:rsid w:val="00B13679"/>
    <w:rsid w:val="00B13751"/>
    <w:rsid w:val="00B1388B"/>
    <w:rsid w:val="00B14730"/>
    <w:rsid w:val="00B14B63"/>
    <w:rsid w:val="00B14BCB"/>
    <w:rsid w:val="00B14D5C"/>
    <w:rsid w:val="00B15979"/>
    <w:rsid w:val="00B15DE6"/>
    <w:rsid w:val="00B167B7"/>
    <w:rsid w:val="00B16DEC"/>
    <w:rsid w:val="00B1719C"/>
    <w:rsid w:val="00B1771A"/>
    <w:rsid w:val="00B20271"/>
    <w:rsid w:val="00B206A0"/>
    <w:rsid w:val="00B211A5"/>
    <w:rsid w:val="00B218D4"/>
    <w:rsid w:val="00B2277B"/>
    <w:rsid w:val="00B23127"/>
    <w:rsid w:val="00B23B83"/>
    <w:rsid w:val="00B23C95"/>
    <w:rsid w:val="00B23F5C"/>
    <w:rsid w:val="00B2420B"/>
    <w:rsid w:val="00B243AB"/>
    <w:rsid w:val="00B2444B"/>
    <w:rsid w:val="00B2455B"/>
    <w:rsid w:val="00B24714"/>
    <w:rsid w:val="00B24B9E"/>
    <w:rsid w:val="00B25074"/>
    <w:rsid w:val="00B25287"/>
    <w:rsid w:val="00B2537A"/>
    <w:rsid w:val="00B255E5"/>
    <w:rsid w:val="00B263C5"/>
    <w:rsid w:val="00B26527"/>
    <w:rsid w:val="00B2670F"/>
    <w:rsid w:val="00B26AA7"/>
    <w:rsid w:val="00B26C0C"/>
    <w:rsid w:val="00B27412"/>
    <w:rsid w:val="00B27E11"/>
    <w:rsid w:val="00B30CBC"/>
    <w:rsid w:val="00B30FCC"/>
    <w:rsid w:val="00B31737"/>
    <w:rsid w:val="00B3189D"/>
    <w:rsid w:val="00B32B3F"/>
    <w:rsid w:val="00B3332E"/>
    <w:rsid w:val="00B333EF"/>
    <w:rsid w:val="00B3372D"/>
    <w:rsid w:val="00B3419A"/>
    <w:rsid w:val="00B34623"/>
    <w:rsid w:val="00B349D1"/>
    <w:rsid w:val="00B34D4F"/>
    <w:rsid w:val="00B3515E"/>
    <w:rsid w:val="00B35538"/>
    <w:rsid w:val="00B35659"/>
    <w:rsid w:val="00B35F5D"/>
    <w:rsid w:val="00B3632A"/>
    <w:rsid w:val="00B3643E"/>
    <w:rsid w:val="00B37521"/>
    <w:rsid w:val="00B40786"/>
    <w:rsid w:val="00B407D4"/>
    <w:rsid w:val="00B40B72"/>
    <w:rsid w:val="00B40E49"/>
    <w:rsid w:val="00B4146C"/>
    <w:rsid w:val="00B41772"/>
    <w:rsid w:val="00B4239A"/>
    <w:rsid w:val="00B42E8B"/>
    <w:rsid w:val="00B42FB3"/>
    <w:rsid w:val="00B438B9"/>
    <w:rsid w:val="00B43F12"/>
    <w:rsid w:val="00B440D2"/>
    <w:rsid w:val="00B44393"/>
    <w:rsid w:val="00B4463D"/>
    <w:rsid w:val="00B4479E"/>
    <w:rsid w:val="00B45554"/>
    <w:rsid w:val="00B456A8"/>
    <w:rsid w:val="00B45D28"/>
    <w:rsid w:val="00B464DA"/>
    <w:rsid w:val="00B47575"/>
    <w:rsid w:val="00B47ED5"/>
    <w:rsid w:val="00B50367"/>
    <w:rsid w:val="00B50527"/>
    <w:rsid w:val="00B5090A"/>
    <w:rsid w:val="00B5132B"/>
    <w:rsid w:val="00B513F2"/>
    <w:rsid w:val="00B5225A"/>
    <w:rsid w:val="00B525AE"/>
    <w:rsid w:val="00B5267F"/>
    <w:rsid w:val="00B52BAF"/>
    <w:rsid w:val="00B536C0"/>
    <w:rsid w:val="00B541B6"/>
    <w:rsid w:val="00B549D7"/>
    <w:rsid w:val="00B56008"/>
    <w:rsid w:val="00B6039D"/>
    <w:rsid w:val="00B606C2"/>
    <w:rsid w:val="00B610E3"/>
    <w:rsid w:val="00B611E0"/>
    <w:rsid w:val="00B61201"/>
    <w:rsid w:val="00B616BE"/>
    <w:rsid w:val="00B61E2E"/>
    <w:rsid w:val="00B61FE1"/>
    <w:rsid w:val="00B623EB"/>
    <w:rsid w:val="00B623F1"/>
    <w:rsid w:val="00B62E6D"/>
    <w:rsid w:val="00B62EE1"/>
    <w:rsid w:val="00B62EF1"/>
    <w:rsid w:val="00B630AA"/>
    <w:rsid w:val="00B63149"/>
    <w:rsid w:val="00B634B1"/>
    <w:rsid w:val="00B635B0"/>
    <w:rsid w:val="00B6422C"/>
    <w:rsid w:val="00B64FB3"/>
    <w:rsid w:val="00B657A0"/>
    <w:rsid w:val="00B661FB"/>
    <w:rsid w:val="00B667C7"/>
    <w:rsid w:val="00B66D1C"/>
    <w:rsid w:val="00B66F4E"/>
    <w:rsid w:val="00B673B0"/>
    <w:rsid w:val="00B679DB"/>
    <w:rsid w:val="00B67DE1"/>
    <w:rsid w:val="00B70DAC"/>
    <w:rsid w:val="00B716E5"/>
    <w:rsid w:val="00B71859"/>
    <w:rsid w:val="00B71A59"/>
    <w:rsid w:val="00B7202C"/>
    <w:rsid w:val="00B72525"/>
    <w:rsid w:val="00B72E54"/>
    <w:rsid w:val="00B7341A"/>
    <w:rsid w:val="00B737B2"/>
    <w:rsid w:val="00B73F69"/>
    <w:rsid w:val="00B74310"/>
    <w:rsid w:val="00B74B44"/>
    <w:rsid w:val="00B74CC1"/>
    <w:rsid w:val="00B752FD"/>
    <w:rsid w:val="00B7576E"/>
    <w:rsid w:val="00B77884"/>
    <w:rsid w:val="00B77887"/>
    <w:rsid w:val="00B7793C"/>
    <w:rsid w:val="00B77D81"/>
    <w:rsid w:val="00B804A9"/>
    <w:rsid w:val="00B80FD3"/>
    <w:rsid w:val="00B80FFE"/>
    <w:rsid w:val="00B8116E"/>
    <w:rsid w:val="00B8134B"/>
    <w:rsid w:val="00B81817"/>
    <w:rsid w:val="00B82052"/>
    <w:rsid w:val="00B82865"/>
    <w:rsid w:val="00B82966"/>
    <w:rsid w:val="00B82A7E"/>
    <w:rsid w:val="00B82D67"/>
    <w:rsid w:val="00B832BB"/>
    <w:rsid w:val="00B832D5"/>
    <w:rsid w:val="00B837E3"/>
    <w:rsid w:val="00B842F1"/>
    <w:rsid w:val="00B8494C"/>
    <w:rsid w:val="00B84BC8"/>
    <w:rsid w:val="00B84BD1"/>
    <w:rsid w:val="00B85224"/>
    <w:rsid w:val="00B85303"/>
    <w:rsid w:val="00B85355"/>
    <w:rsid w:val="00B85AF1"/>
    <w:rsid w:val="00B86133"/>
    <w:rsid w:val="00B86263"/>
    <w:rsid w:val="00B86544"/>
    <w:rsid w:val="00B86696"/>
    <w:rsid w:val="00B8702A"/>
    <w:rsid w:val="00B9105E"/>
    <w:rsid w:val="00B9171E"/>
    <w:rsid w:val="00B91A41"/>
    <w:rsid w:val="00B92006"/>
    <w:rsid w:val="00B9220A"/>
    <w:rsid w:val="00B923A8"/>
    <w:rsid w:val="00B92FB5"/>
    <w:rsid w:val="00B936E8"/>
    <w:rsid w:val="00B93B49"/>
    <w:rsid w:val="00B93FC3"/>
    <w:rsid w:val="00B94C34"/>
    <w:rsid w:val="00B94CC6"/>
    <w:rsid w:val="00B953B3"/>
    <w:rsid w:val="00B96418"/>
    <w:rsid w:val="00B96954"/>
    <w:rsid w:val="00B9716F"/>
    <w:rsid w:val="00BA1B5D"/>
    <w:rsid w:val="00BA343B"/>
    <w:rsid w:val="00BA3AFA"/>
    <w:rsid w:val="00BA3B44"/>
    <w:rsid w:val="00BA3C24"/>
    <w:rsid w:val="00BA3EFE"/>
    <w:rsid w:val="00BA4023"/>
    <w:rsid w:val="00BA4101"/>
    <w:rsid w:val="00BA459A"/>
    <w:rsid w:val="00BA46C3"/>
    <w:rsid w:val="00BA484C"/>
    <w:rsid w:val="00BA496B"/>
    <w:rsid w:val="00BA49A8"/>
    <w:rsid w:val="00BA4ABA"/>
    <w:rsid w:val="00BA4F01"/>
    <w:rsid w:val="00BA51B5"/>
    <w:rsid w:val="00BA51E8"/>
    <w:rsid w:val="00BA5A8B"/>
    <w:rsid w:val="00BA5D38"/>
    <w:rsid w:val="00BA62FA"/>
    <w:rsid w:val="00BA663E"/>
    <w:rsid w:val="00BA6A09"/>
    <w:rsid w:val="00BA6D28"/>
    <w:rsid w:val="00BA70F4"/>
    <w:rsid w:val="00BB0227"/>
    <w:rsid w:val="00BB02C4"/>
    <w:rsid w:val="00BB0A7C"/>
    <w:rsid w:val="00BB0E5D"/>
    <w:rsid w:val="00BB15EF"/>
    <w:rsid w:val="00BB181F"/>
    <w:rsid w:val="00BB191F"/>
    <w:rsid w:val="00BB1978"/>
    <w:rsid w:val="00BB1D33"/>
    <w:rsid w:val="00BB1D85"/>
    <w:rsid w:val="00BB2D0D"/>
    <w:rsid w:val="00BB2F81"/>
    <w:rsid w:val="00BB3F48"/>
    <w:rsid w:val="00BB4073"/>
    <w:rsid w:val="00BB47F0"/>
    <w:rsid w:val="00BB58F9"/>
    <w:rsid w:val="00BB5C1A"/>
    <w:rsid w:val="00BB6077"/>
    <w:rsid w:val="00BB6509"/>
    <w:rsid w:val="00BB6643"/>
    <w:rsid w:val="00BB75DB"/>
    <w:rsid w:val="00BB7A88"/>
    <w:rsid w:val="00BB7B42"/>
    <w:rsid w:val="00BC073F"/>
    <w:rsid w:val="00BC1318"/>
    <w:rsid w:val="00BC1C53"/>
    <w:rsid w:val="00BC1F80"/>
    <w:rsid w:val="00BC20D3"/>
    <w:rsid w:val="00BC2116"/>
    <w:rsid w:val="00BC26AC"/>
    <w:rsid w:val="00BC2F86"/>
    <w:rsid w:val="00BC31DC"/>
    <w:rsid w:val="00BC321F"/>
    <w:rsid w:val="00BC3CA7"/>
    <w:rsid w:val="00BC5556"/>
    <w:rsid w:val="00BC597C"/>
    <w:rsid w:val="00BC78D7"/>
    <w:rsid w:val="00BC79B5"/>
    <w:rsid w:val="00BD096A"/>
    <w:rsid w:val="00BD0FF0"/>
    <w:rsid w:val="00BD1460"/>
    <w:rsid w:val="00BD1471"/>
    <w:rsid w:val="00BD197A"/>
    <w:rsid w:val="00BD2283"/>
    <w:rsid w:val="00BD242C"/>
    <w:rsid w:val="00BD255F"/>
    <w:rsid w:val="00BD27AD"/>
    <w:rsid w:val="00BD32F3"/>
    <w:rsid w:val="00BD3CB8"/>
    <w:rsid w:val="00BD3EF6"/>
    <w:rsid w:val="00BD48D3"/>
    <w:rsid w:val="00BD504F"/>
    <w:rsid w:val="00BD5E12"/>
    <w:rsid w:val="00BD5FF2"/>
    <w:rsid w:val="00BD6CDE"/>
    <w:rsid w:val="00BD7DC7"/>
    <w:rsid w:val="00BD7FF7"/>
    <w:rsid w:val="00BE04ED"/>
    <w:rsid w:val="00BE0A1B"/>
    <w:rsid w:val="00BE0CE5"/>
    <w:rsid w:val="00BE0E33"/>
    <w:rsid w:val="00BE1F9E"/>
    <w:rsid w:val="00BE28D9"/>
    <w:rsid w:val="00BE3053"/>
    <w:rsid w:val="00BE3B4B"/>
    <w:rsid w:val="00BE3E3E"/>
    <w:rsid w:val="00BE3E58"/>
    <w:rsid w:val="00BE43B7"/>
    <w:rsid w:val="00BE4D52"/>
    <w:rsid w:val="00BE4F04"/>
    <w:rsid w:val="00BE5724"/>
    <w:rsid w:val="00BE5CD3"/>
    <w:rsid w:val="00BE5EC8"/>
    <w:rsid w:val="00BE6163"/>
    <w:rsid w:val="00BE6A49"/>
    <w:rsid w:val="00BE6D9B"/>
    <w:rsid w:val="00BE7574"/>
    <w:rsid w:val="00BE7B3E"/>
    <w:rsid w:val="00BE7F40"/>
    <w:rsid w:val="00BF01C6"/>
    <w:rsid w:val="00BF035E"/>
    <w:rsid w:val="00BF0DC2"/>
    <w:rsid w:val="00BF1282"/>
    <w:rsid w:val="00BF1886"/>
    <w:rsid w:val="00BF21F3"/>
    <w:rsid w:val="00BF2D3F"/>
    <w:rsid w:val="00BF33DE"/>
    <w:rsid w:val="00BF3563"/>
    <w:rsid w:val="00BF3691"/>
    <w:rsid w:val="00BF44A1"/>
    <w:rsid w:val="00BF4971"/>
    <w:rsid w:val="00BF4D65"/>
    <w:rsid w:val="00BF51B5"/>
    <w:rsid w:val="00BF56F4"/>
    <w:rsid w:val="00BF5F14"/>
    <w:rsid w:val="00BF6697"/>
    <w:rsid w:val="00BF6BD7"/>
    <w:rsid w:val="00BF6D0D"/>
    <w:rsid w:val="00BF73B3"/>
    <w:rsid w:val="00BF75F1"/>
    <w:rsid w:val="00C0034C"/>
    <w:rsid w:val="00C004D4"/>
    <w:rsid w:val="00C0052C"/>
    <w:rsid w:val="00C00A99"/>
    <w:rsid w:val="00C00B04"/>
    <w:rsid w:val="00C025C1"/>
    <w:rsid w:val="00C02674"/>
    <w:rsid w:val="00C026E0"/>
    <w:rsid w:val="00C028DA"/>
    <w:rsid w:val="00C02C7C"/>
    <w:rsid w:val="00C03637"/>
    <w:rsid w:val="00C03DD2"/>
    <w:rsid w:val="00C04098"/>
    <w:rsid w:val="00C0423D"/>
    <w:rsid w:val="00C044EA"/>
    <w:rsid w:val="00C0502C"/>
    <w:rsid w:val="00C0613E"/>
    <w:rsid w:val="00C062B5"/>
    <w:rsid w:val="00C06BF9"/>
    <w:rsid w:val="00C06FE9"/>
    <w:rsid w:val="00C07214"/>
    <w:rsid w:val="00C07733"/>
    <w:rsid w:val="00C07953"/>
    <w:rsid w:val="00C10647"/>
    <w:rsid w:val="00C106C2"/>
    <w:rsid w:val="00C11E1D"/>
    <w:rsid w:val="00C1342F"/>
    <w:rsid w:val="00C13438"/>
    <w:rsid w:val="00C135EF"/>
    <w:rsid w:val="00C139F5"/>
    <w:rsid w:val="00C16628"/>
    <w:rsid w:val="00C166FF"/>
    <w:rsid w:val="00C16D9F"/>
    <w:rsid w:val="00C17607"/>
    <w:rsid w:val="00C21837"/>
    <w:rsid w:val="00C218F2"/>
    <w:rsid w:val="00C21F0D"/>
    <w:rsid w:val="00C22A0E"/>
    <w:rsid w:val="00C239D1"/>
    <w:rsid w:val="00C241E7"/>
    <w:rsid w:val="00C2501C"/>
    <w:rsid w:val="00C256DD"/>
    <w:rsid w:val="00C2583B"/>
    <w:rsid w:val="00C261A7"/>
    <w:rsid w:val="00C262AD"/>
    <w:rsid w:val="00C2653B"/>
    <w:rsid w:val="00C2690F"/>
    <w:rsid w:val="00C26EAA"/>
    <w:rsid w:val="00C271AB"/>
    <w:rsid w:val="00C27761"/>
    <w:rsid w:val="00C27A37"/>
    <w:rsid w:val="00C27E28"/>
    <w:rsid w:val="00C302DE"/>
    <w:rsid w:val="00C30369"/>
    <w:rsid w:val="00C3038B"/>
    <w:rsid w:val="00C30C34"/>
    <w:rsid w:val="00C30DE0"/>
    <w:rsid w:val="00C32306"/>
    <w:rsid w:val="00C32943"/>
    <w:rsid w:val="00C32F74"/>
    <w:rsid w:val="00C33A1F"/>
    <w:rsid w:val="00C33D2B"/>
    <w:rsid w:val="00C343EB"/>
    <w:rsid w:val="00C344F3"/>
    <w:rsid w:val="00C358E3"/>
    <w:rsid w:val="00C35E81"/>
    <w:rsid w:val="00C3642B"/>
    <w:rsid w:val="00C36964"/>
    <w:rsid w:val="00C40D0A"/>
    <w:rsid w:val="00C41ED8"/>
    <w:rsid w:val="00C42419"/>
    <w:rsid w:val="00C428EC"/>
    <w:rsid w:val="00C436CA"/>
    <w:rsid w:val="00C43B55"/>
    <w:rsid w:val="00C43D9A"/>
    <w:rsid w:val="00C44368"/>
    <w:rsid w:val="00C44AA7"/>
    <w:rsid w:val="00C44D14"/>
    <w:rsid w:val="00C451E1"/>
    <w:rsid w:val="00C4550D"/>
    <w:rsid w:val="00C457EE"/>
    <w:rsid w:val="00C45CD6"/>
    <w:rsid w:val="00C46EAD"/>
    <w:rsid w:val="00C46F9B"/>
    <w:rsid w:val="00C47277"/>
    <w:rsid w:val="00C50094"/>
    <w:rsid w:val="00C50CDB"/>
    <w:rsid w:val="00C50CF9"/>
    <w:rsid w:val="00C5101D"/>
    <w:rsid w:val="00C51129"/>
    <w:rsid w:val="00C51E16"/>
    <w:rsid w:val="00C51F43"/>
    <w:rsid w:val="00C525A0"/>
    <w:rsid w:val="00C5267A"/>
    <w:rsid w:val="00C5289D"/>
    <w:rsid w:val="00C52930"/>
    <w:rsid w:val="00C52BC4"/>
    <w:rsid w:val="00C53B17"/>
    <w:rsid w:val="00C53BD1"/>
    <w:rsid w:val="00C543E1"/>
    <w:rsid w:val="00C54706"/>
    <w:rsid w:val="00C551B6"/>
    <w:rsid w:val="00C558EB"/>
    <w:rsid w:val="00C55922"/>
    <w:rsid w:val="00C5598D"/>
    <w:rsid w:val="00C56C9F"/>
    <w:rsid w:val="00C5740B"/>
    <w:rsid w:val="00C579CD"/>
    <w:rsid w:val="00C57C38"/>
    <w:rsid w:val="00C57F36"/>
    <w:rsid w:val="00C62A9A"/>
    <w:rsid w:val="00C634F1"/>
    <w:rsid w:val="00C635CE"/>
    <w:rsid w:val="00C63817"/>
    <w:rsid w:val="00C63A5E"/>
    <w:rsid w:val="00C63D2C"/>
    <w:rsid w:val="00C63F0D"/>
    <w:rsid w:val="00C6402D"/>
    <w:rsid w:val="00C6469A"/>
    <w:rsid w:val="00C64B54"/>
    <w:rsid w:val="00C64C50"/>
    <w:rsid w:val="00C651F3"/>
    <w:rsid w:val="00C65E0B"/>
    <w:rsid w:val="00C66124"/>
    <w:rsid w:val="00C665FA"/>
    <w:rsid w:val="00C667A9"/>
    <w:rsid w:val="00C669A1"/>
    <w:rsid w:val="00C670C1"/>
    <w:rsid w:val="00C6718F"/>
    <w:rsid w:val="00C679CB"/>
    <w:rsid w:val="00C67A07"/>
    <w:rsid w:val="00C70106"/>
    <w:rsid w:val="00C707B5"/>
    <w:rsid w:val="00C707CF"/>
    <w:rsid w:val="00C71729"/>
    <w:rsid w:val="00C71B2C"/>
    <w:rsid w:val="00C728BC"/>
    <w:rsid w:val="00C730F8"/>
    <w:rsid w:val="00C7349C"/>
    <w:rsid w:val="00C7399E"/>
    <w:rsid w:val="00C73BEC"/>
    <w:rsid w:val="00C73F9C"/>
    <w:rsid w:val="00C7428B"/>
    <w:rsid w:val="00C74344"/>
    <w:rsid w:val="00C74666"/>
    <w:rsid w:val="00C75FCA"/>
    <w:rsid w:val="00C774AD"/>
    <w:rsid w:val="00C77886"/>
    <w:rsid w:val="00C77F2A"/>
    <w:rsid w:val="00C80950"/>
    <w:rsid w:val="00C80CC9"/>
    <w:rsid w:val="00C80D3D"/>
    <w:rsid w:val="00C80F07"/>
    <w:rsid w:val="00C817FD"/>
    <w:rsid w:val="00C82FA0"/>
    <w:rsid w:val="00C8307D"/>
    <w:rsid w:val="00C83383"/>
    <w:rsid w:val="00C8386A"/>
    <w:rsid w:val="00C842C8"/>
    <w:rsid w:val="00C849AF"/>
    <w:rsid w:val="00C84EE5"/>
    <w:rsid w:val="00C84FB4"/>
    <w:rsid w:val="00C8571F"/>
    <w:rsid w:val="00C868AA"/>
    <w:rsid w:val="00C87C3C"/>
    <w:rsid w:val="00C90129"/>
    <w:rsid w:val="00C90480"/>
    <w:rsid w:val="00C9071E"/>
    <w:rsid w:val="00C907B0"/>
    <w:rsid w:val="00C907D9"/>
    <w:rsid w:val="00C913BD"/>
    <w:rsid w:val="00C91940"/>
    <w:rsid w:val="00C9195D"/>
    <w:rsid w:val="00C92358"/>
    <w:rsid w:val="00C92A09"/>
    <w:rsid w:val="00C92DD1"/>
    <w:rsid w:val="00C9300F"/>
    <w:rsid w:val="00C9340F"/>
    <w:rsid w:val="00C94C1E"/>
    <w:rsid w:val="00C94EE6"/>
    <w:rsid w:val="00C95017"/>
    <w:rsid w:val="00C9506D"/>
    <w:rsid w:val="00C9515F"/>
    <w:rsid w:val="00C95A66"/>
    <w:rsid w:val="00C960CD"/>
    <w:rsid w:val="00C96233"/>
    <w:rsid w:val="00C96973"/>
    <w:rsid w:val="00C96E5B"/>
    <w:rsid w:val="00C97E3B"/>
    <w:rsid w:val="00C97FD6"/>
    <w:rsid w:val="00CA0A5F"/>
    <w:rsid w:val="00CA0C1C"/>
    <w:rsid w:val="00CA14EF"/>
    <w:rsid w:val="00CA26AA"/>
    <w:rsid w:val="00CA2D56"/>
    <w:rsid w:val="00CA364A"/>
    <w:rsid w:val="00CA3B52"/>
    <w:rsid w:val="00CA3DE7"/>
    <w:rsid w:val="00CA3EB2"/>
    <w:rsid w:val="00CA4902"/>
    <w:rsid w:val="00CA4B36"/>
    <w:rsid w:val="00CA5453"/>
    <w:rsid w:val="00CA6731"/>
    <w:rsid w:val="00CA6DD0"/>
    <w:rsid w:val="00CB0954"/>
    <w:rsid w:val="00CB13C4"/>
    <w:rsid w:val="00CB14F9"/>
    <w:rsid w:val="00CB18C9"/>
    <w:rsid w:val="00CB1EF2"/>
    <w:rsid w:val="00CB220C"/>
    <w:rsid w:val="00CB264E"/>
    <w:rsid w:val="00CB3B00"/>
    <w:rsid w:val="00CB459F"/>
    <w:rsid w:val="00CB490B"/>
    <w:rsid w:val="00CB4C03"/>
    <w:rsid w:val="00CB4D3B"/>
    <w:rsid w:val="00CB5DC2"/>
    <w:rsid w:val="00CB72DB"/>
    <w:rsid w:val="00CB7673"/>
    <w:rsid w:val="00CC1005"/>
    <w:rsid w:val="00CC1066"/>
    <w:rsid w:val="00CC11B8"/>
    <w:rsid w:val="00CC170E"/>
    <w:rsid w:val="00CC27E1"/>
    <w:rsid w:val="00CC2AEA"/>
    <w:rsid w:val="00CC2FE9"/>
    <w:rsid w:val="00CC340C"/>
    <w:rsid w:val="00CC4060"/>
    <w:rsid w:val="00CC41B2"/>
    <w:rsid w:val="00CC4703"/>
    <w:rsid w:val="00CC49DC"/>
    <w:rsid w:val="00CC4BBD"/>
    <w:rsid w:val="00CC5027"/>
    <w:rsid w:val="00CC577E"/>
    <w:rsid w:val="00CC5A5C"/>
    <w:rsid w:val="00CC64EB"/>
    <w:rsid w:val="00CC6C1D"/>
    <w:rsid w:val="00CC775A"/>
    <w:rsid w:val="00CC7DC1"/>
    <w:rsid w:val="00CD040F"/>
    <w:rsid w:val="00CD057D"/>
    <w:rsid w:val="00CD05CD"/>
    <w:rsid w:val="00CD3439"/>
    <w:rsid w:val="00CD34A5"/>
    <w:rsid w:val="00CD35B5"/>
    <w:rsid w:val="00CD39DA"/>
    <w:rsid w:val="00CD3CA3"/>
    <w:rsid w:val="00CD3D1C"/>
    <w:rsid w:val="00CD471C"/>
    <w:rsid w:val="00CD4962"/>
    <w:rsid w:val="00CD4FCE"/>
    <w:rsid w:val="00CD589F"/>
    <w:rsid w:val="00CD6278"/>
    <w:rsid w:val="00CD6AE3"/>
    <w:rsid w:val="00CD7439"/>
    <w:rsid w:val="00CD74FB"/>
    <w:rsid w:val="00CD7719"/>
    <w:rsid w:val="00CE0769"/>
    <w:rsid w:val="00CE1673"/>
    <w:rsid w:val="00CE1C56"/>
    <w:rsid w:val="00CE22AE"/>
    <w:rsid w:val="00CE3180"/>
    <w:rsid w:val="00CE36FD"/>
    <w:rsid w:val="00CE4350"/>
    <w:rsid w:val="00CE4579"/>
    <w:rsid w:val="00CE5E5D"/>
    <w:rsid w:val="00CE678F"/>
    <w:rsid w:val="00CE6A4C"/>
    <w:rsid w:val="00CE6C2E"/>
    <w:rsid w:val="00CE72D9"/>
    <w:rsid w:val="00CF046F"/>
    <w:rsid w:val="00CF06D0"/>
    <w:rsid w:val="00CF0A85"/>
    <w:rsid w:val="00CF0DA1"/>
    <w:rsid w:val="00CF1429"/>
    <w:rsid w:val="00CF1524"/>
    <w:rsid w:val="00CF1C6F"/>
    <w:rsid w:val="00CF4181"/>
    <w:rsid w:val="00CF4F3A"/>
    <w:rsid w:val="00CF59E7"/>
    <w:rsid w:val="00CF5B86"/>
    <w:rsid w:val="00CF5CD2"/>
    <w:rsid w:val="00CF5CF6"/>
    <w:rsid w:val="00CF626D"/>
    <w:rsid w:val="00CF69E4"/>
    <w:rsid w:val="00CF6DE0"/>
    <w:rsid w:val="00CF75C8"/>
    <w:rsid w:val="00D00091"/>
    <w:rsid w:val="00D001EB"/>
    <w:rsid w:val="00D00454"/>
    <w:rsid w:val="00D0057C"/>
    <w:rsid w:val="00D01DC3"/>
    <w:rsid w:val="00D0250A"/>
    <w:rsid w:val="00D0258F"/>
    <w:rsid w:val="00D027DE"/>
    <w:rsid w:val="00D027DF"/>
    <w:rsid w:val="00D02A08"/>
    <w:rsid w:val="00D02B6A"/>
    <w:rsid w:val="00D033C9"/>
    <w:rsid w:val="00D03B1C"/>
    <w:rsid w:val="00D03F6D"/>
    <w:rsid w:val="00D04465"/>
    <w:rsid w:val="00D04F25"/>
    <w:rsid w:val="00D050E8"/>
    <w:rsid w:val="00D0695D"/>
    <w:rsid w:val="00D07090"/>
    <w:rsid w:val="00D07299"/>
    <w:rsid w:val="00D07505"/>
    <w:rsid w:val="00D10034"/>
    <w:rsid w:val="00D100DA"/>
    <w:rsid w:val="00D107D6"/>
    <w:rsid w:val="00D10990"/>
    <w:rsid w:val="00D11198"/>
    <w:rsid w:val="00D11219"/>
    <w:rsid w:val="00D113AA"/>
    <w:rsid w:val="00D11415"/>
    <w:rsid w:val="00D120A2"/>
    <w:rsid w:val="00D12392"/>
    <w:rsid w:val="00D12F25"/>
    <w:rsid w:val="00D130AD"/>
    <w:rsid w:val="00D13A4F"/>
    <w:rsid w:val="00D14075"/>
    <w:rsid w:val="00D144AC"/>
    <w:rsid w:val="00D145C5"/>
    <w:rsid w:val="00D15EC7"/>
    <w:rsid w:val="00D1617C"/>
    <w:rsid w:val="00D166D5"/>
    <w:rsid w:val="00D175C3"/>
    <w:rsid w:val="00D17719"/>
    <w:rsid w:val="00D17D4C"/>
    <w:rsid w:val="00D17DA7"/>
    <w:rsid w:val="00D20AC1"/>
    <w:rsid w:val="00D20DAB"/>
    <w:rsid w:val="00D215C4"/>
    <w:rsid w:val="00D2276E"/>
    <w:rsid w:val="00D233A3"/>
    <w:rsid w:val="00D239A2"/>
    <w:rsid w:val="00D23AF0"/>
    <w:rsid w:val="00D23B22"/>
    <w:rsid w:val="00D24AF4"/>
    <w:rsid w:val="00D25AAC"/>
    <w:rsid w:val="00D26237"/>
    <w:rsid w:val="00D26333"/>
    <w:rsid w:val="00D2640B"/>
    <w:rsid w:val="00D274F8"/>
    <w:rsid w:val="00D276CA"/>
    <w:rsid w:val="00D301B7"/>
    <w:rsid w:val="00D312A8"/>
    <w:rsid w:val="00D3153A"/>
    <w:rsid w:val="00D31801"/>
    <w:rsid w:val="00D3181B"/>
    <w:rsid w:val="00D31D3A"/>
    <w:rsid w:val="00D31EE7"/>
    <w:rsid w:val="00D3210D"/>
    <w:rsid w:val="00D32F17"/>
    <w:rsid w:val="00D32F44"/>
    <w:rsid w:val="00D3419F"/>
    <w:rsid w:val="00D3509A"/>
    <w:rsid w:val="00D354D5"/>
    <w:rsid w:val="00D354FA"/>
    <w:rsid w:val="00D358CA"/>
    <w:rsid w:val="00D3630F"/>
    <w:rsid w:val="00D36B12"/>
    <w:rsid w:val="00D4055A"/>
    <w:rsid w:val="00D4079D"/>
    <w:rsid w:val="00D408F2"/>
    <w:rsid w:val="00D4123B"/>
    <w:rsid w:val="00D42266"/>
    <w:rsid w:val="00D424B9"/>
    <w:rsid w:val="00D425CD"/>
    <w:rsid w:val="00D42A17"/>
    <w:rsid w:val="00D42B6D"/>
    <w:rsid w:val="00D42B9F"/>
    <w:rsid w:val="00D43764"/>
    <w:rsid w:val="00D44313"/>
    <w:rsid w:val="00D44624"/>
    <w:rsid w:val="00D448C1"/>
    <w:rsid w:val="00D451F7"/>
    <w:rsid w:val="00D46BA7"/>
    <w:rsid w:val="00D477B1"/>
    <w:rsid w:val="00D47DF1"/>
    <w:rsid w:val="00D50B8E"/>
    <w:rsid w:val="00D50C13"/>
    <w:rsid w:val="00D50C5E"/>
    <w:rsid w:val="00D51689"/>
    <w:rsid w:val="00D51D10"/>
    <w:rsid w:val="00D52287"/>
    <w:rsid w:val="00D522F3"/>
    <w:rsid w:val="00D52612"/>
    <w:rsid w:val="00D53839"/>
    <w:rsid w:val="00D53E05"/>
    <w:rsid w:val="00D54274"/>
    <w:rsid w:val="00D5450B"/>
    <w:rsid w:val="00D55409"/>
    <w:rsid w:val="00D557AB"/>
    <w:rsid w:val="00D5591D"/>
    <w:rsid w:val="00D55A95"/>
    <w:rsid w:val="00D55BA0"/>
    <w:rsid w:val="00D55E8E"/>
    <w:rsid w:val="00D566F9"/>
    <w:rsid w:val="00D56E1C"/>
    <w:rsid w:val="00D56EAF"/>
    <w:rsid w:val="00D56FB8"/>
    <w:rsid w:val="00D57092"/>
    <w:rsid w:val="00D57A87"/>
    <w:rsid w:val="00D6021D"/>
    <w:rsid w:val="00D6098C"/>
    <w:rsid w:val="00D60AD0"/>
    <w:rsid w:val="00D610DD"/>
    <w:rsid w:val="00D61435"/>
    <w:rsid w:val="00D614CB"/>
    <w:rsid w:val="00D614FE"/>
    <w:rsid w:val="00D616DD"/>
    <w:rsid w:val="00D6192E"/>
    <w:rsid w:val="00D6296C"/>
    <w:rsid w:val="00D63305"/>
    <w:rsid w:val="00D63FB9"/>
    <w:rsid w:val="00D648C4"/>
    <w:rsid w:val="00D6659F"/>
    <w:rsid w:val="00D678C9"/>
    <w:rsid w:val="00D70019"/>
    <w:rsid w:val="00D70198"/>
    <w:rsid w:val="00D7117F"/>
    <w:rsid w:val="00D722CE"/>
    <w:rsid w:val="00D72C27"/>
    <w:rsid w:val="00D735CA"/>
    <w:rsid w:val="00D7461F"/>
    <w:rsid w:val="00D74AC5"/>
    <w:rsid w:val="00D75C00"/>
    <w:rsid w:val="00D75DC4"/>
    <w:rsid w:val="00D76255"/>
    <w:rsid w:val="00D764B9"/>
    <w:rsid w:val="00D77898"/>
    <w:rsid w:val="00D7792B"/>
    <w:rsid w:val="00D77B9B"/>
    <w:rsid w:val="00D77DD1"/>
    <w:rsid w:val="00D8087B"/>
    <w:rsid w:val="00D8127F"/>
    <w:rsid w:val="00D82AAD"/>
    <w:rsid w:val="00D83305"/>
    <w:rsid w:val="00D833C3"/>
    <w:rsid w:val="00D83CA8"/>
    <w:rsid w:val="00D83DB3"/>
    <w:rsid w:val="00D83E3B"/>
    <w:rsid w:val="00D842B4"/>
    <w:rsid w:val="00D8442B"/>
    <w:rsid w:val="00D8534D"/>
    <w:rsid w:val="00D85351"/>
    <w:rsid w:val="00D8557C"/>
    <w:rsid w:val="00D85723"/>
    <w:rsid w:val="00D8584A"/>
    <w:rsid w:val="00D85B32"/>
    <w:rsid w:val="00D86C39"/>
    <w:rsid w:val="00D86DD9"/>
    <w:rsid w:val="00D86E2D"/>
    <w:rsid w:val="00D87C15"/>
    <w:rsid w:val="00D903EC"/>
    <w:rsid w:val="00D906E9"/>
    <w:rsid w:val="00D91344"/>
    <w:rsid w:val="00D91690"/>
    <w:rsid w:val="00D92DB9"/>
    <w:rsid w:val="00D934D8"/>
    <w:rsid w:val="00D93C3E"/>
    <w:rsid w:val="00D94309"/>
    <w:rsid w:val="00D94541"/>
    <w:rsid w:val="00D94870"/>
    <w:rsid w:val="00D949B2"/>
    <w:rsid w:val="00D9509A"/>
    <w:rsid w:val="00D95D9C"/>
    <w:rsid w:val="00D95FD8"/>
    <w:rsid w:val="00D960B5"/>
    <w:rsid w:val="00D96747"/>
    <w:rsid w:val="00D97115"/>
    <w:rsid w:val="00D9765B"/>
    <w:rsid w:val="00D97F4F"/>
    <w:rsid w:val="00DA19D7"/>
    <w:rsid w:val="00DA1F01"/>
    <w:rsid w:val="00DA2C63"/>
    <w:rsid w:val="00DA2CF1"/>
    <w:rsid w:val="00DA2D3C"/>
    <w:rsid w:val="00DA336D"/>
    <w:rsid w:val="00DA3737"/>
    <w:rsid w:val="00DA3A17"/>
    <w:rsid w:val="00DA4365"/>
    <w:rsid w:val="00DA488F"/>
    <w:rsid w:val="00DA5E5A"/>
    <w:rsid w:val="00DA7891"/>
    <w:rsid w:val="00DB0676"/>
    <w:rsid w:val="00DB1420"/>
    <w:rsid w:val="00DB14D8"/>
    <w:rsid w:val="00DB2968"/>
    <w:rsid w:val="00DB34E6"/>
    <w:rsid w:val="00DB4133"/>
    <w:rsid w:val="00DB436B"/>
    <w:rsid w:val="00DB5391"/>
    <w:rsid w:val="00DB6D04"/>
    <w:rsid w:val="00DB6ECE"/>
    <w:rsid w:val="00DB77E5"/>
    <w:rsid w:val="00DB7F2F"/>
    <w:rsid w:val="00DC0084"/>
    <w:rsid w:val="00DC0E39"/>
    <w:rsid w:val="00DC0F4D"/>
    <w:rsid w:val="00DC1CB2"/>
    <w:rsid w:val="00DC1E78"/>
    <w:rsid w:val="00DC22E9"/>
    <w:rsid w:val="00DC25C5"/>
    <w:rsid w:val="00DC35B1"/>
    <w:rsid w:val="00DC3E7A"/>
    <w:rsid w:val="00DC3F4D"/>
    <w:rsid w:val="00DC41C6"/>
    <w:rsid w:val="00DC428E"/>
    <w:rsid w:val="00DC4672"/>
    <w:rsid w:val="00DC49A6"/>
    <w:rsid w:val="00DC55B4"/>
    <w:rsid w:val="00DC5AAA"/>
    <w:rsid w:val="00DC5EE8"/>
    <w:rsid w:val="00DC6393"/>
    <w:rsid w:val="00DC63CE"/>
    <w:rsid w:val="00DC6C4C"/>
    <w:rsid w:val="00DC70CB"/>
    <w:rsid w:val="00DC7401"/>
    <w:rsid w:val="00DC75EE"/>
    <w:rsid w:val="00DD0005"/>
    <w:rsid w:val="00DD04F1"/>
    <w:rsid w:val="00DD0AD5"/>
    <w:rsid w:val="00DD19A1"/>
    <w:rsid w:val="00DD1CF4"/>
    <w:rsid w:val="00DD1E4F"/>
    <w:rsid w:val="00DD3303"/>
    <w:rsid w:val="00DD351F"/>
    <w:rsid w:val="00DD388D"/>
    <w:rsid w:val="00DD390B"/>
    <w:rsid w:val="00DD3956"/>
    <w:rsid w:val="00DD4007"/>
    <w:rsid w:val="00DD467A"/>
    <w:rsid w:val="00DD668C"/>
    <w:rsid w:val="00DD6D01"/>
    <w:rsid w:val="00DD774A"/>
    <w:rsid w:val="00DD78BE"/>
    <w:rsid w:val="00DD7E34"/>
    <w:rsid w:val="00DE024D"/>
    <w:rsid w:val="00DE02DD"/>
    <w:rsid w:val="00DE0691"/>
    <w:rsid w:val="00DE0984"/>
    <w:rsid w:val="00DE0D79"/>
    <w:rsid w:val="00DE0E2D"/>
    <w:rsid w:val="00DE234F"/>
    <w:rsid w:val="00DE31C6"/>
    <w:rsid w:val="00DE346F"/>
    <w:rsid w:val="00DE34B6"/>
    <w:rsid w:val="00DE3A1A"/>
    <w:rsid w:val="00DE5C50"/>
    <w:rsid w:val="00DE6081"/>
    <w:rsid w:val="00DE6B98"/>
    <w:rsid w:val="00DF03D1"/>
    <w:rsid w:val="00DF0517"/>
    <w:rsid w:val="00DF06D6"/>
    <w:rsid w:val="00DF116C"/>
    <w:rsid w:val="00DF12F0"/>
    <w:rsid w:val="00DF2593"/>
    <w:rsid w:val="00DF35AA"/>
    <w:rsid w:val="00DF3CDE"/>
    <w:rsid w:val="00DF4501"/>
    <w:rsid w:val="00DF45B7"/>
    <w:rsid w:val="00DF4AE6"/>
    <w:rsid w:val="00DF6016"/>
    <w:rsid w:val="00DF7004"/>
    <w:rsid w:val="00DF7973"/>
    <w:rsid w:val="00DF7EE6"/>
    <w:rsid w:val="00DF7FA1"/>
    <w:rsid w:val="00E0010B"/>
    <w:rsid w:val="00E0038C"/>
    <w:rsid w:val="00E008A0"/>
    <w:rsid w:val="00E009EE"/>
    <w:rsid w:val="00E00AA1"/>
    <w:rsid w:val="00E00EFC"/>
    <w:rsid w:val="00E01C83"/>
    <w:rsid w:val="00E01ECC"/>
    <w:rsid w:val="00E02241"/>
    <w:rsid w:val="00E0225D"/>
    <w:rsid w:val="00E02364"/>
    <w:rsid w:val="00E02757"/>
    <w:rsid w:val="00E0360F"/>
    <w:rsid w:val="00E03623"/>
    <w:rsid w:val="00E03D2F"/>
    <w:rsid w:val="00E04310"/>
    <w:rsid w:val="00E0438E"/>
    <w:rsid w:val="00E0479B"/>
    <w:rsid w:val="00E04EB0"/>
    <w:rsid w:val="00E061C0"/>
    <w:rsid w:val="00E06362"/>
    <w:rsid w:val="00E06856"/>
    <w:rsid w:val="00E06B9B"/>
    <w:rsid w:val="00E07B48"/>
    <w:rsid w:val="00E1088F"/>
    <w:rsid w:val="00E113C6"/>
    <w:rsid w:val="00E11EB4"/>
    <w:rsid w:val="00E121E4"/>
    <w:rsid w:val="00E130AE"/>
    <w:rsid w:val="00E13EC9"/>
    <w:rsid w:val="00E13FE8"/>
    <w:rsid w:val="00E145A1"/>
    <w:rsid w:val="00E14E03"/>
    <w:rsid w:val="00E16452"/>
    <w:rsid w:val="00E16A55"/>
    <w:rsid w:val="00E171B7"/>
    <w:rsid w:val="00E1736A"/>
    <w:rsid w:val="00E176B3"/>
    <w:rsid w:val="00E17D1D"/>
    <w:rsid w:val="00E22188"/>
    <w:rsid w:val="00E22199"/>
    <w:rsid w:val="00E22BC5"/>
    <w:rsid w:val="00E22D2D"/>
    <w:rsid w:val="00E231E9"/>
    <w:rsid w:val="00E24345"/>
    <w:rsid w:val="00E25203"/>
    <w:rsid w:val="00E252AE"/>
    <w:rsid w:val="00E25385"/>
    <w:rsid w:val="00E25B85"/>
    <w:rsid w:val="00E262C7"/>
    <w:rsid w:val="00E26326"/>
    <w:rsid w:val="00E2697A"/>
    <w:rsid w:val="00E27796"/>
    <w:rsid w:val="00E277CA"/>
    <w:rsid w:val="00E3033F"/>
    <w:rsid w:val="00E30476"/>
    <w:rsid w:val="00E30B6A"/>
    <w:rsid w:val="00E31E76"/>
    <w:rsid w:val="00E31EC2"/>
    <w:rsid w:val="00E31FD2"/>
    <w:rsid w:val="00E323DD"/>
    <w:rsid w:val="00E324DD"/>
    <w:rsid w:val="00E33136"/>
    <w:rsid w:val="00E33265"/>
    <w:rsid w:val="00E33CD8"/>
    <w:rsid w:val="00E34AA1"/>
    <w:rsid w:val="00E34ACC"/>
    <w:rsid w:val="00E34DCA"/>
    <w:rsid w:val="00E35B76"/>
    <w:rsid w:val="00E369B1"/>
    <w:rsid w:val="00E37D4E"/>
    <w:rsid w:val="00E401DB"/>
    <w:rsid w:val="00E407E4"/>
    <w:rsid w:val="00E40D3C"/>
    <w:rsid w:val="00E41A86"/>
    <w:rsid w:val="00E4218F"/>
    <w:rsid w:val="00E4219F"/>
    <w:rsid w:val="00E42E2A"/>
    <w:rsid w:val="00E439A6"/>
    <w:rsid w:val="00E45DB0"/>
    <w:rsid w:val="00E46A76"/>
    <w:rsid w:val="00E472D5"/>
    <w:rsid w:val="00E47C85"/>
    <w:rsid w:val="00E50300"/>
    <w:rsid w:val="00E507C5"/>
    <w:rsid w:val="00E513E4"/>
    <w:rsid w:val="00E5169E"/>
    <w:rsid w:val="00E5170E"/>
    <w:rsid w:val="00E51DB4"/>
    <w:rsid w:val="00E52F48"/>
    <w:rsid w:val="00E5334E"/>
    <w:rsid w:val="00E5391C"/>
    <w:rsid w:val="00E53C4E"/>
    <w:rsid w:val="00E53D89"/>
    <w:rsid w:val="00E54527"/>
    <w:rsid w:val="00E54610"/>
    <w:rsid w:val="00E5461A"/>
    <w:rsid w:val="00E554BB"/>
    <w:rsid w:val="00E55CDD"/>
    <w:rsid w:val="00E560D9"/>
    <w:rsid w:val="00E56401"/>
    <w:rsid w:val="00E567A2"/>
    <w:rsid w:val="00E56C88"/>
    <w:rsid w:val="00E56D87"/>
    <w:rsid w:val="00E57473"/>
    <w:rsid w:val="00E57787"/>
    <w:rsid w:val="00E57857"/>
    <w:rsid w:val="00E57CBE"/>
    <w:rsid w:val="00E60416"/>
    <w:rsid w:val="00E60A8F"/>
    <w:rsid w:val="00E6142E"/>
    <w:rsid w:val="00E61B1A"/>
    <w:rsid w:val="00E62379"/>
    <w:rsid w:val="00E63A33"/>
    <w:rsid w:val="00E645D7"/>
    <w:rsid w:val="00E64A93"/>
    <w:rsid w:val="00E64DD6"/>
    <w:rsid w:val="00E66625"/>
    <w:rsid w:val="00E6678E"/>
    <w:rsid w:val="00E66A49"/>
    <w:rsid w:val="00E66B6A"/>
    <w:rsid w:val="00E66C0D"/>
    <w:rsid w:val="00E66EEF"/>
    <w:rsid w:val="00E678EC"/>
    <w:rsid w:val="00E70DA6"/>
    <w:rsid w:val="00E71B47"/>
    <w:rsid w:val="00E71DC4"/>
    <w:rsid w:val="00E72095"/>
    <w:rsid w:val="00E722CF"/>
    <w:rsid w:val="00E72E03"/>
    <w:rsid w:val="00E732D8"/>
    <w:rsid w:val="00E74094"/>
    <w:rsid w:val="00E74770"/>
    <w:rsid w:val="00E7499C"/>
    <w:rsid w:val="00E74C98"/>
    <w:rsid w:val="00E75E72"/>
    <w:rsid w:val="00E76091"/>
    <w:rsid w:val="00E76237"/>
    <w:rsid w:val="00E76E53"/>
    <w:rsid w:val="00E76E62"/>
    <w:rsid w:val="00E77CD3"/>
    <w:rsid w:val="00E800DA"/>
    <w:rsid w:val="00E80254"/>
    <w:rsid w:val="00E805B3"/>
    <w:rsid w:val="00E81580"/>
    <w:rsid w:val="00E81BEB"/>
    <w:rsid w:val="00E82002"/>
    <w:rsid w:val="00E823C6"/>
    <w:rsid w:val="00E82F30"/>
    <w:rsid w:val="00E84272"/>
    <w:rsid w:val="00E845D2"/>
    <w:rsid w:val="00E85947"/>
    <w:rsid w:val="00E85A1E"/>
    <w:rsid w:val="00E85A51"/>
    <w:rsid w:val="00E85E67"/>
    <w:rsid w:val="00E86D00"/>
    <w:rsid w:val="00E87080"/>
    <w:rsid w:val="00E87452"/>
    <w:rsid w:val="00E87A79"/>
    <w:rsid w:val="00E901AE"/>
    <w:rsid w:val="00E90304"/>
    <w:rsid w:val="00E903DC"/>
    <w:rsid w:val="00E90988"/>
    <w:rsid w:val="00E91E17"/>
    <w:rsid w:val="00E9218A"/>
    <w:rsid w:val="00E926AB"/>
    <w:rsid w:val="00E93012"/>
    <w:rsid w:val="00E93623"/>
    <w:rsid w:val="00E939F6"/>
    <w:rsid w:val="00E93C7A"/>
    <w:rsid w:val="00E93D10"/>
    <w:rsid w:val="00E94224"/>
    <w:rsid w:val="00E94BB2"/>
    <w:rsid w:val="00E95351"/>
    <w:rsid w:val="00E9687B"/>
    <w:rsid w:val="00E96B6A"/>
    <w:rsid w:val="00E97FFA"/>
    <w:rsid w:val="00EA0355"/>
    <w:rsid w:val="00EA06AE"/>
    <w:rsid w:val="00EA0A7E"/>
    <w:rsid w:val="00EA110F"/>
    <w:rsid w:val="00EA1655"/>
    <w:rsid w:val="00EA1CC5"/>
    <w:rsid w:val="00EA1EDE"/>
    <w:rsid w:val="00EA2BFD"/>
    <w:rsid w:val="00EA2D76"/>
    <w:rsid w:val="00EA35CF"/>
    <w:rsid w:val="00EA40F8"/>
    <w:rsid w:val="00EA480D"/>
    <w:rsid w:val="00EA4BC6"/>
    <w:rsid w:val="00EA4D73"/>
    <w:rsid w:val="00EA5571"/>
    <w:rsid w:val="00EA5B35"/>
    <w:rsid w:val="00EA5E31"/>
    <w:rsid w:val="00EA5EC8"/>
    <w:rsid w:val="00EA7365"/>
    <w:rsid w:val="00EA7B9A"/>
    <w:rsid w:val="00EA7EBC"/>
    <w:rsid w:val="00EB00F7"/>
    <w:rsid w:val="00EB02F3"/>
    <w:rsid w:val="00EB043B"/>
    <w:rsid w:val="00EB104D"/>
    <w:rsid w:val="00EB14BD"/>
    <w:rsid w:val="00EB396B"/>
    <w:rsid w:val="00EB40CB"/>
    <w:rsid w:val="00EB432D"/>
    <w:rsid w:val="00EB43BE"/>
    <w:rsid w:val="00EB5701"/>
    <w:rsid w:val="00EB63F1"/>
    <w:rsid w:val="00EB6B4A"/>
    <w:rsid w:val="00EB6BED"/>
    <w:rsid w:val="00EB727E"/>
    <w:rsid w:val="00EB7B3B"/>
    <w:rsid w:val="00EB7F5F"/>
    <w:rsid w:val="00EC037A"/>
    <w:rsid w:val="00EC0440"/>
    <w:rsid w:val="00EC0EA0"/>
    <w:rsid w:val="00EC1390"/>
    <w:rsid w:val="00EC1446"/>
    <w:rsid w:val="00EC1AD7"/>
    <w:rsid w:val="00EC2BD3"/>
    <w:rsid w:val="00EC3795"/>
    <w:rsid w:val="00EC37F9"/>
    <w:rsid w:val="00EC3EA4"/>
    <w:rsid w:val="00EC4C3F"/>
    <w:rsid w:val="00EC5201"/>
    <w:rsid w:val="00EC67C7"/>
    <w:rsid w:val="00EC696C"/>
    <w:rsid w:val="00EC723E"/>
    <w:rsid w:val="00EC7366"/>
    <w:rsid w:val="00EC763F"/>
    <w:rsid w:val="00EC7DFF"/>
    <w:rsid w:val="00ED0510"/>
    <w:rsid w:val="00ED0966"/>
    <w:rsid w:val="00ED176B"/>
    <w:rsid w:val="00ED257C"/>
    <w:rsid w:val="00ED265B"/>
    <w:rsid w:val="00ED2B85"/>
    <w:rsid w:val="00ED3150"/>
    <w:rsid w:val="00ED4184"/>
    <w:rsid w:val="00ED4E66"/>
    <w:rsid w:val="00ED55E8"/>
    <w:rsid w:val="00ED58D2"/>
    <w:rsid w:val="00ED5DAA"/>
    <w:rsid w:val="00ED5FE1"/>
    <w:rsid w:val="00ED63AB"/>
    <w:rsid w:val="00ED6C42"/>
    <w:rsid w:val="00ED6F4C"/>
    <w:rsid w:val="00ED7135"/>
    <w:rsid w:val="00ED753F"/>
    <w:rsid w:val="00ED76F5"/>
    <w:rsid w:val="00ED7A15"/>
    <w:rsid w:val="00ED7D6C"/>
    <w:rsid w:val="00ED7E16"/>
    <w:rsid w:val="00EE01C2"/>
    <w:rsid w:val="00EE08CF"/>
    <w:rsid w:val="00EE1649"/>
    <w:rsid w:val="00EE1842"/>
    <w:rsid w:val="00EE1E6A"/>
    <w:rsid w:val="00EE227F"/>
    <w:rsid w:val="00EE2CB0"/>
    <w:rsid w:val="00EE307D"/>
    <w:rsid w:val="00EE3E73"/>
    <w:rsid w:val="00EE4189"/>
    <w:rsid w:val="00EE41E2"/>
    <w:rsid w:val="00EE4AF9"/>
    <w:rsid w:val="00EE4D85"/>
    <w:rsid w:val="00EE4EA4"/>
    <w:rsid w:val="00EE56BE"/>
    <w:rsid w:val="00EE59B2"/>
    <w:rsid w:val="00EE5C51"/>
    <w:rsid w:val="00EE6007"/>
    <w:rsid w:val="00EE62DB"/>
    <w:rsid w:val="00EE6481"/>
    <w:rsid w:val="00EE6630"/>
    <w:rsid w:val="00EE77FC"/>
    <w:rsid w:val="00EF0342"/>
    <w:rsid w:val="00EF2DFB"/>
    <w:rsid w:val="00EF3A34"/>
    <w:rsid w:val="00EF3C07"/>
    <w:rsid w:val="00EF44E9"/>
    <w:rsid w:val="00EF49D5"/>
    <w:rsid w:val="00EF49DC"/>
    <w:rsid w:val="00EF5172"/>
    <w:rsid w:val="00EF51E2"/>
    <w:rsid w:val="00EF5602"/>
    <w:rsid w:val="00EF6E78"/>
    <w:rsid w:val="00EF7404"/>
    <w:rsid w:val="00F0003B"/>
    <w:rsid w:val="00F0061E"/>
    <w:rsid w:val="00F00A91"/>
    <w:rsid w:val="00F00DB3"/>
    <w:rsid w:val="00F0324D"/>
    <w:rsid w:val="00F03DE3"/>
    <w:rsid w:val="00F0475F"/>
    <w:rsid w:val="00F047B6"/>
    <w:rsid w:val="00F0487F"/>
    <w:rsid w:val="00F050E8"/>
    <w:rsid w:val="00F069D8"/>
    <w:rsid w:val="00F06E68"/>
    <w:rsid w:val="00F0783B"/>
    <w:rsid w:val="00F078B8"/>
    <w:rsid w:val="00F07CFA"/>
    <w:rsid w:val="00F10504"/>
    <w:rsid w:val="00F107CF"/>
    <w:rsid w:val="00F10EF2"/>
    <w:rsid w:val="00F110BD"/>
    <w:rsid w:val="00F1165F"/>
    <w:rsid w:val="00F12AE8"/>
    <w:rsid w:val="00F12B11"/>
    <w:rsid w:val="00F12C82"/>
    <w:rsid w:val="00F12C9A"/>
    <w:rsid w:val="00F131E2"/>
    <w:rsid w:val="00F13FA6"/>
    <w:rsid w:val="00F14A39"/>
    <w:rsid w:val="00F1574E"/>
    <w:rsid w:val="00F159AE"/>
    <w:rsid w:val="00F16BCE"/>
    <w:rsid w:val="00F16DDE"/>
    <w:rsid w:val="00F16FA1"/>
    <w:rsid w:val="00F17048"/>
    <w:rsid w:val="00F174E9"/>
    <w:rsid w:val="00F208D4"/>
    <w:rsid w:val="00F20C4F"/>
    <w:rsid w:val="00F21351"/>
    <w:rsid w:val="00F213A9"/>
    <w:rsid w:val="00F213CA"/>
    <w:rsid w:val="00F2185C"/>
    <w:rsid w:val="00F22C90"/>
    <w:rsid w:val="00F22D96"/>
    <w:rsid w:val="00F22FA5"/>
    <w:rsid w:val="00F23A36"/>
    <w:rsid w:val="00F23FF5"/>
    <w:rsid w:val="00F243C4"/>
    <w:rsid w:val="00F24B00"/>
    <w:rsid w:val="00F257A9"/>
    <w:rsid w:val="00F270A4"/>
    <w:rsid w:val="00F27902"/>
    <w:rsid w:val="00F27C76"/>
    <w:rsid w:val="00F306E3"/>
    <w:rsid w:val="00F30886"/>
    <w:rsid w:val="00F30C6C"/>
    <w:rsid w:val="00F30C7A"/>
    <w:rsid w:val="00F31565"/>
    <w:rsid w:val="00F31714"/>
    <w:rsid w:val="00F3238F"/>
    <w:rsid w:val="00F32B7F"/>
    <w:rsid w:val="00F32E81"/>
    <w:rsid w:val="00F34388"/>
    <w:rsid w:val="00F34A14"/>
    <w:rsid w:val="00F357B0"/>
    <w:rsid w:val="00F35A00"/>
    <w:rsid w:val="00F362CE"/>
    <w:rsid w:val="00F36AE0"/>
    <w:rsid w:val="00F37D1B"/>
    <w:rsid w:val="00F408E7"/>
    <w:rsid w:val="00F42360"/>
    <w:rsid w:val="00F42DDA"/>
    <w:rsid w:val="00F432F7"/>
    <w:rsid w:val="00F436AD"/>
    <w:rsid w:val="00F440FB"/>
    <w:rsid w:val="00F4437A"/>
    <w:rsid w:val="00F44AAF"/>
    <w:rsid w:val="00F44EA9"/>
    <w:rsid w:val="00F44F5B"/>
    <w:rsid w:val="00F45766"/>
    <w:rsid w:val="00F46363"/>
    <w:rsid w:val="00F46A6A"/>
    <w:rsid w:val="00F50C72"/>
    <w:rsid w:val="00F50DCA"/>
    <w:rsid w:val="00F50E4D"/>
    <w:rsid w:val="00F51464"/>
    <w:rsid w:val="00F518DE"/>
    <w:rsid w:val="00F526D2"/>
    <w:rsid w:val="00F52726"/>
    <w:rsid w:val="00F527BE"/>
    <w:rsid w:val="00F530BE"/>
    <w:rsid w:val="00F532EC"/>
    <w:rsid w:val="00F535E2"/>
    <w:rsid w:val="00F53F73"/>
    <w:rsid w:val="00F54058"/>
    <w:rsid w:val="00F540AC"/>
    <w:rsid w:val="00F54907"/>
    <w:rsid w:val="00F56F2E"/>
    <w:rsid w:val="00F5783D"/>
    <w:rsid w:val="00F57C98"/>
    <w:rsid w:val="00F57D97"/>
    <w:rsid w:val="00F6015E"/>
    <w:rsid w:val="00F61673"/>
    <w:rsid w:val="00F61D5A"/>
    <w:rsid w:val="00F61EA8"/>
    <w:rsid w:val="00F62435"/>
    <w:rsid w:val="00F62681"/>
    <w:rsid w:val="00F62737"/>
    <w:rsid w:val="00F6286B"/>
    <w:rsid w:val="00F62DBA"/>
    <w:rsid w:val="00F63987"/>
    <w:rsid w:val="00F64C28"/>
    <w:rsid w:val="00F661EB"/>
    <w:rsid w:val="00F665E3"/>
    <w:rsid w:val="00F671D0"/>
    <w:rsid w:val="00F67339"/>
    <w:rsid w:val="00F673C7"/>
    <w:rsid w:val="00F708C7"/>
    <w:rsid w:val="00F70F18"/>
    <w:rsid w:val="00F71572"/>
    <w:rsid w:val="00F719C3"/>
    <w:rsid w:val="00F7263A"/>
    <w:rsid w:val="00F74170"/>
    <w:rsid w:val="00F74605"/>
    <w:rsid w:val="00F74B31"/>
    <w:rsid w:val="00F7523B"/>
    <w:rsid w:val="00F75F1D"/>
    <w:rsid w:val="00F76BB9"/>
    <w:rsid w:val="00F76D00"/>
    <w:rsid w:val="00F77133"/>
    <w:rsid w:val="00F77242"/>
    <w:rsid w:val="00F77470"/>
    <w:rsid w:val="00F77BD2"/>
    <w:rsid w:val="00F8012C"/>
    <w:rsid w:val="00F80723"/>
    <w:rsid w:val="00F80C83"/>
    <w:rsid w:val="00F81FF3"/>
    <w:rsid w:val="00F820B3"/>
    <w:rsid w:val="00F8225A"/>
    <w:rsid w:val="00F82BAD"/>
    <w:rsid w:val="00F82F98"/>
    <w:rsid w:val="00F8305A"/>
    <w:rsid w:val="00F83686"/>
    <w:rsid w:val="00F83BD9"/>
    <w:rsid w:val="00F84AA8"/>
    <w:rsid w:val="00F84AF4"/>
    <w:rsid w:val="00F855D6"/>
    <w:rsid w:val="00F8745E"/>
    <w:rsid w:val="00F906D6"/>
    <w:rsid w:val="00F907D9"/>
    <w:rsid w:val="00F929AB"/>
    <w:rsid w:val="00F92C29"/>
    <w:rsid w:val="00F93064"/>
    <w:rsid w:val="00F93E91"/>
    <w:rsid w:val="00F941F5"/>
    <w:rsid w:val="00F94616"/>
    <w:rsid w:val="00F9684C"/>
    <w:rsid w:val="00F96BD6"/>
    <w:rsid w:val="00F96C45"/>
    <w:rsid w:val="00FA0B1A"/>
    <w:rsid w:val="00FA141E"/>
    <w:rsid w:val="00FA1B35"/>
    <w:rsid w:val="00FA1E10"/>
    <w:rsid w:val="00FA2308"/>
    <w:rsid w:val="00FA2465"/>
    <w:rsid w:val="00FA2762"/>
    <w:rsid w:val="00FA57E2"/>
    <w:rsid w:val="00FA5E19"/>
    <w:rsid w:val="00FA609E"/>
    <w:rsid w:val="00FA658B"/>
    <w:rsid w:val="00FA67C2"/>
    <w:rsid w:val="00FA6E7B"/>
    <w:rsid w:val="00FA7058"/>
    <w:rsid w:val="00FA739A"/>
    <w:rsid w:val="00FA73E0"/>
    <w:rsid w:val="00FA7A88"/>
    <w:rsid w:val="00FA7ECE"/>
    <w:rsid w:val="00FA7ED8"/>
    <w:rsid w:val="00FB0BDB"/>
    <w:rsid w:val="00FB0D8A"/>
    <w:rsid w:val="00FB158F"/>
    <w:rsid w:val="00FB15AD"/>
    <w:rsid w:val="00FB17FE"/>
    <w:rsid w:val="00FB1D47"/>
    <w:rsid w:val="00FB2AD6"/>
    <w:rsid w:val="00FB2E02"/>
    <w:rsid w:val="00FB3446"/>
    <w:rsid w:val="00FB3B67"/>
    <w:rsid w:val="00FB4328"/>
    <w:rsid w:val="00FB43AD"/>
    <w:rsid w:val="00FB4776"/>
    <w:rsid w:val="00FB4DCE"/>
    <w:rsid w:val="00FB5749"/>
    <w:rsid w:val="00FB63FD"/>
    <w:rsid w:val="00FB68E0"/>
    <w:rsid w:val="00FB693E"/>
    <w:rsid w:val="00FB6D59"/>
    <w:rsid w:val="00FB6F76"/>
    <w:rsid w:val="00FB7203"/>
    <w:rsid w:val="00FB7438"/>
    <w:rsid w:val="00FB7769"/>
    <w:rsid w:val="00FB7C0B"/>
    <w:rsid w:val="00FB7D4E"/>
    <w:rsid w:val="00FC0182"/>
    <w:rsid w:val="00FC03B1"/>
    <w:rsid w:val="00FC057E"/>
    <w:rsid w:val="00FC07E0"/>
    <w:rsid w:val="00FC0A12"/>
    <w:rsid w:val="00FC0B4C"/>
    <w:rsid w:val="00FC2375"/>
    <w:rsid w:val="00FC252C"/>
    <w:rsid w:val="00FC26D3"/>
    <w:rsid w:val="00FC335E"/>
    <w:rsid w:val="00FC363A"/>
    <w:rsid w:val="00FC3835"/>
    <w:rsid w:val="00FC49A3"/>
    <w:rsid w:val="00FC5A7E"/>
    <w:rsid w:val="00FC70F3"/>
    <w:rsid w:val="00FC73C9"/>
    <w:rsid w:val="00FC786B"/>
    <w:rsid w:val="00FC7BD0"/>
    <w:rsid w:val="00FD005B"/>
    <w:rsid w:val="00FD03E5"/>
    <w:rsid w:val="00FD09AD"/>
    <w:rsid w:val="00FD129D"/>
    <w:rsid w:val="00FD189E"/>
    <w:rsid w:val="00FD1EB7"/>
    <w:rsid w:val="00FD22CC"/>
    <w:rsid w:val="00FD2F51"/>
    <w:rsid w:val="00FD322B"/>
    <w:rsid w:val="00FD3287"/>
    <w:rsid w:val="00FD361A"/>
    <w:rsid w:val="00FD4AC0"/>
    <w:rsid w:val="00FD5993"/>
    <w:rsid w:val="00FD5DB2"/>
    <w:rsid w:val="00FD65D2"/>
    <w:rsid w:val="00FD7942"/>
    <w:rsid w:val="00FD7AB6"/>
    <w:rsid w:val="00FD7F15"/>
    <w:rsid w:val="00FE0936"/>
    <w:rsid w:val="00FE1025"/>
    <w:rsid w:val="00FE11F6"/>
    <w:rsid w:val="00FE1386"/>
    <w:rsid w:val="00FE1C71"/>
    <w:rsid w:val="00FE1C92"/>
    <w:rsid w:val="00FE200A"/>
    <w:rsid w:val="00FE2303"/>
    <w:rsid w:val="00FE32B4"/>
    <w:rsid w:val="00FE38AF"/>
    <w:rsid w:val="00FE498A"/>
    <w:rsid w:val="00FE4C88"/>
    <w:rsid w:val="00FE508D"/>
    <w:rsid w:val="00FE50B1"/>
    <w:rsid w:val="00FE6554"/>
    <w:rsid w:val="00FE6B55"/>
    <w:rsid w:val="00FE7193"/>
    <w:rsid w:val="00FF0170"/>
    <w:rsid w:val="00FF0751"/>
    <w:rsid w:val="00FF3B8D"/>
    <w:rsid w:val="00FF3E93"/>
    <w:rsid w:val="00FF474F"/>
    <w:rsid w:val="00FF699E"/>
    <w:rsid w:val="00FF7068"/>
    <w:rsid w:val="00FF78D0"/>
    <w:rsid w:val="00FF7C9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A43F67"/>
  <w14:defaultImageDpi w14:val="32767"/>
  <w15:docId w15:val="{CBC506CB-FC51-EB4F-BF17-130FE0C13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BC1"/>
    <w:pPr>
      <w:spacing w:line="480" w:lineRule="auto"/>
      <w:jc w:val="both"/>
    </w:pPr>
    <w:rPr>
      <w:rFonts w:ascii="Times New Roman" w:hAnsi="Times New Roman" w:cs="Times New Roman"/>
      <w:lang w:eastAsia="en-GB"/>
    </w:rPr>
  </w:style>
  <w:style w:type="paragraph" w:styleId="Heading1">
    <w:name w:val="heading 1"/>
    <w:basedOn w:val="Normal"/>
    <w:next w:val="Normal"/>
    <w:link w:val="Heading1Char"/>
    <w:uiPriority w:val="9"/>
    <w:qFormat/>
    <w:rsid w:val="00FE1025"/>
    <w:pPr>
      <w:keepNext/>
      <w:keepLines/>
      <w:numPr>
        <w:numId w:val="16"/>
      </w:numPr>
      <w:jc w:val="left"/>
      <w:outlineLvl w:val="0"/>
    </w:pPr>
    <w:rPr>
      <w:rFonts w:eastAsiaTheme="majorEastAsia" w:cstheme="majorBidi"/>
      <w:b/>
      <w:bCs/>
      <w:caps/>
    </w:rPr>
  </w:style>
  <w:style w:type="paragraph" w:styleId="Heading2">
    <w:name w:val="heading 2"/>
    <w:basedOn w:val="Normal"/>
    <w:next w:val="Normal"/>
    <w:link w:val="Heading2Char"/>
    <w:uiPriority w:val="9"/>
    <w:unhideWhenUsed/>
    <w:qFormat/>
    <w:rsid w:val="00A216C8"/>
    <w:pPr>
      <w:keepNext/>
      <w:keepLines/>
      <w:numPr>
        <w:ilvl w:val="1"/>
        <w:numId w:val="16"/>
      </w:numPr>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A216C8"/>
    <w:pPr>
      <w:keepNext/>
      <w:keepLines/>
      <w:numPr>
        <w:ilvl w:val="2"/>
        <w:numId w:val="16"/>
      </w:numPr>
      <w:outlineLvl w:val="2"/>
    </w:pPr>
    <w:rPr>
      <w:rFonts w:eastAsiaTheme="majorEastAsia" w:cstheme="majorBidi"/>
      <w:b/>
      <w:bCs/>
      <w:i/>
    </w:rPr>
  </w:style>
  <w:style w:type="paragraph" w:styleId="Heading4">
    <w:name w:val="heading 4"/>
    <w:basedOn w:val="Normal"/>
    <w:next w:val="Normal"/>
    <w:link w:val="Heading4Char"/>
    <w:uiPriority w:val="9"/>
    <w:semiHidden/>
    <w:unhideWhenUsed/>
    <w:qFormat/>
    <w:rsid w:val="00A216C8"/>
    <w:pPr>
      <w:keepNext/>
      <w:keepLines/>
      <w:numPr>
        <w:ilvl w:val="3"/>
        <w:numId w:val="16"/>
      </w:numPr>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216C8"/>
    <w:pPr>
      <w:keepNext/>
      <w:keepLines/>
      <w:numPr>
        <w:ilvl w:val="4"/>
        <w:numId w:val="16"/>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216C8"/>
    <w:pPr>
      <w:keepNext/>
      <w:keepLines/>
      <w:numPr>
        <w:ilvl w:val="5"/>
        <w:numId w:val="16"/>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216C8"/>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216C8"/>
    <w:pPr>
      <w:keepNext/>
      <w:keepLines/>
      <w:numPr>
        <w:ilvl w:val="7"/>
        <w:numId w:val="1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216C8"/>
    <w:pPr>
      <w:keepNext/>
      <w:keepLines/>
      <w:numPr>
        <w:ilvl w:val="8"/>
        <w:numId w:val="1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00A3"/>
    <w:rPr>
      <w:sz w:val="18"/>
      <w:szCs w:val="18"/>
    </w:rPr>
  </w:style>
  <w:style w:type="character" w:customStyle="1" w:styleId="BalloonTextChar">
    <w:name w:val="Balloon Text Char"/>
    <w:basedOn w:val="DefaultParagraphFont"/>
    <w:link w:val="BalloonText"/>
    <w:uiPriority w:val="99"/>
    <w:semiHidden/>
    <w:rsid w:val="008400A3"/>
    <w:rPr>
      <w:rFonts w:ascii="Times New Roman" w:hAnsi="Times New Roman" w:cs="Times New Roman"/>
      <w:sz w:val="18"/>
      <w:szCs w:val="18"/>
    </w:rPr>
  </w:style>
  <w:style w:type="character" w:customStyle="1" w:styleId="Heading1Char">
    <w:name w:val="Heading 1 Char"/>
    <w:basedOn w:val="DefaultParagraphFont"/>
    <w:link w:val="Heading1"/>
    <w:uiPriority w:val="9"/>
    <w:rsid w:val="00FE1025"/>
    <w:rPr>
      <w:rFonts w:ascii="Times New Roman" w:eastAsiaTheme="majorEastAsia" w:hAnsi="Times New Roman" w:cstheme="majorBidi"/>
      <w:b/>
      <w:bCs/>
      <w:caps/>
      <w:lang w:eastAsia="en-GB"/>
    </w:rPr>
  </w:style>
  <w:style w:type="character" w:customStyle="1" w:styleId="Heading2Char">
    <w:name w:val="Heading 2 Char"/>
    <w:basedOn w:val="DefaultParagraphFont"/>
    <w:link w:val="Heading2"/>
    <w:uiPriority w:val="9"/>
    <w:rsid w:val="00A216C8"/>
    <w:rPr>
      <w:rFonts w:ascii="Times New Roman" w:eastAsiaTheme="majorEastAsia" w:hAnsi="Times New Roman" w:cstheme="majorBidi"/>
      <w:b/>
      <w:bCs/>
      <w:szCs w:val="26"/>
      <w:lang w:eastAsia="en-GB"/>
    </w:rPr>
  </w:style>
  <w:style w:type="character" w:customStyle="1" w:styleId="Heading3Char">
    <w:name w:val="Heading 3 Char"/>
    <w:basedOn w:val="DefaultParagraphFont"/>
    <w:link w:val="Heading3"/>
    <w:uiPriority w:val="9"/>
    <w:rsid w:val="00A216C8"/>
    <w:rPr>
      <w:rFonts w:ascii="Times New Roman" w:eastAsiaTheme="majorEastAsia" w:hAnsi="Times New Roman" w:cstheme="majorBidi"/>
      <w:b/>
      <w:bCs/>
      <w:i/>
      <w:lang w:eastAsia="en-GB"/>
    </w:rPr>
  </w:style>
  <w:style w:type="character" w:customStyle="1" w:styleId="Heading4Char">
    <w:name w:val="Heading 4 Char"/>
    <w:basedOn w:val="DefaultParagraphFont"/>
    <w:link w:val="Heading4"/>
    <w:uiPriority w:val="9"/>
    <w:semiHidden/>
    <w:rsid w:val="00A216C8"/>
    <w:rPr>
      <w:rFonts w:asciiTheme="majorHAnsi" w:eastAsiaTheme="majorEastAsia" w:hAnsiTheme="majorHAnsi" w:cstheme="majorBidi"/>
      <w:b/>
      <w:bCs/>
      <w:i/>
      <w:iCs/>
      <w:color w:val="4472C4" w:themeColor="accent1"/>
      <w:lang w:eastAsia="en-GB"/>
    </w:rPr>
  </w:style>
  <w:style w:type="character" w:customStyle="1" w:styleId="Heading5Char">
    <w:name w:val="Heading 5 Char"/>
    <w:basedOn w:val="DefaultParagraphFont"/>
    <w:link w:val="Heading5"/>
    <w:uiPriority w:val="9"/>
    <w:semiHidden/>
    <w:rsid w:val="00A216C8"/>
    <w:rPr>
      <w:rFonts w:asciiTheme="majorHAnsi" w:eastAsiaTheme="majorEastAsia" w:hAnsiTheme="majorHAnsi" w:cstheme="majorBidi"/>
      <w:color w:val="1F3763" w:themeColor="accent1" w:themeShade="7F"/>
      <w:lang w:eastAsia="en-GB"/>
    </w:rPr>
  </w:style>
  <w:style w:type="character" w:customStyle="1" w:styleId="Heading6Char">
    <w:name w:val="Heading 6 Char"/>
    <w:basedOn w:val="DefaultParagraphFont"/>
    <w:link w:val="Heading6"/>
    <w:uiPriority w:val="9"/>
    <w:semiHidden/>
    <w:rsid w:val="00A216C8"/>
    <w:rPr>
      <w:rFonts w:asciiTheme="majorHAnsi" w:eastAsiaTheme="majorEastAsia" w:hAnsiTheme="majorHAnsi" w:cstheme="majorBidi"/>
      <w:i/>
      <w:iCs/>
      <w:color w:val="1F3763" w:themeColor="accent1" w:themeShade="7F"/>
      <w:lang w:eastAsia="en-GB"/>
    </w:rPr>
  </w:style>
  <w:style w:type="character" w:customStyle="1" w:styleId="Heading7Char">
    <w:name w:val="Heading 7 Char"/>
    <w:basedOn w:val="DefaultParagraphFont"/>
    <w:link w:val="Heading7"/>
    <w:uiPriority w:val="9"/>
    <w:semiHidden/>
    <w:rsid w:val="00A216C8"/>
    <w:rPr>
      <w:rFonts w:asciiTheme="majorHAnsi" w:eastAsiaTheme="majorEastAsia" w:hAnsiTheme="majorHAnsi" w:cstheme="majorBidi"/>
      <w:i/>
      <w:iCs/>
      <w:color w:val="404040" w:themeColor="text1" w:themeTint="BF"/>
      <w:lang w:eastAsia="en-GB"/>
    </w:rPr>
  </w:style>
  <w:style w:type="character" w:customStyle="1" w:styleId="Heading8Char">
    <w:name w:val="Heading 8 Char"/>
    <w:basedOn w:val="DefaultParagraphFont"/>
    <w:link w:val="Heading8"/>
    <w:uiPriority w:val="9"/>
    <w:semiHidden/>
    <w:rsid w:val="00A216C8"/>
    <w:rPr>
      <w:rFonts w:asciiTheme="majorHAnsi" w:eastAsiaTheme="majorEastAsia" w:hAnsiTheme="majorHAnsi" w:cstheme="majorBidi"/>
      <w:color w:val="404040" w:themeColor="text1" w:themeTint="BF"/>
      <w:sz w:val="20"/>
      <w:szCs w:val="20"/>
      <w:lang w:eastAsia="en-GB"/>
    </w:rPr>
  </w:style>
  <w:style w:type="character" w:customStyle="1" w:styleId="Heading9Char">
    <w:name w:val="Heading 9 Char"/>
    <w:basedOn w:val="DefaultParagraphFont"/>
    <w:link w:val="Heading9"/>
    <w:uiPriority w:val="9"/>
    <w:semiHidden/>
    <w:rsid w:val="00A216C8"/>
    <w:rPr>
      <w:rFonts w:asciiTheme="majorHAnsi" w:eastAsiaTheme="majorEastAsia" w:hAnsiTheme="majorHAnsi" w:cstheme="majorBidi"/>
      <w:i/>
      <w:iCs/>
      <w:color w:val="404040" w:themeColor="text1" w:themeTint="BF"/>
      <w:sz w:val="20"/>
      <w:szCs w:val="20"/>
      <w:lang w:eastAsia="en-GB"/>
    </w:rPr>
  </w:style>
  <w:style w:type="character" w:styleId="CommentReference">
    <w:name w:val="annotation reference"/>
    <w:basedOn w:val="DefaultParagraphFont"/>
    <w:uiPriority w:val="99"/>
    <w:semiHidden/>
    <w:unhideWhenUsed/>
    <w:rsid w:val="00A216C8"/>
    <w:rPr>
      <w:sz w:val="18"/>
      <w:szCs w:val="18"/>
    </w:rPr>
  </w:style>
  <w:style w:type="paragraph" w:styleId="CommentText">
    <w:name w:val="annotation text"/>
    <w:basedOn w:val="Normal"/>
    <w:link w:val="CommentTextChar"/>
    <w:uiPriority w:val="99"/>
    <w:unhideWhenUsed/>
    <w:rsid w:val="00A216C8"/>
  </w:style>
  <w:style w:type="character" w:customStyle="1" w:styleId="CommentTextChar">
    <w:name w:val="Comment Text Char"/>
    <w:basedOn w:val="DefaultParagraphFont"/>
    <w:link w:val="CommentText"/>
    <w:uiPriority w:val="99"/>
    <w:rsid w:val="00A216C8"/>
    <w:rPr>
      <w:rFonts w:ascii="Times New Roman" w:hAnsi="Times New Roman" w:cs="Times New Roman"/>
      <w:lang w:eastAsia="en-GB"/>
    </w:rPr>
  </w:style>
  <w:style w:type="paragraph" w:styleId="CommentSubject">
    <w:name w:val="annotation subject"/>
    <w:basedOn w:val="CommentText"/>
    <w:next w:val="CommentText"/>
    <w:link w:val="CommentSubjectChar"/>
    <w:uiPriority w:val="99"/>
    <w:semiHidden/>
    <w:unhideWhenUsed/>
    <w:rsid w:val="00A216C8"/>
    <w:rPr>
      <w:b/>
      <w:bCs/>
      <w:sz w:val="20"/>
      <w:szCs w:val="20"/>
    </w:rPr>
  </w:style>
  <w:style w:type="character" w:customStyle="1" w:styleId="CommentSubjectChar">
    <w:name w:val="Comment Subject Char"/>
    <w:basedOn w:val="CommentTextChar"/>
    <w:link w:val="CommentSubject"/>
    <w:uiPriority w:val="99"/>
    <w:semiHidden/>
    <w:rsid w:val="00A216C8"/>
    <w:rPr>
      <w:rFonts w:ascii="Times New Roman" w:hAnsi="Times New Roman" w:cs="Times New Roman"/>
      <w:b/>
      <w:bCs/>
      <w:sz w:val="20"/>
      <w:szCs w:val="20"/>
      <w:lang w:eastAsia="en-GB"/>
    </w:rPr>
  </w:style>
  <w:style w:type="paragraph" w:styleId="ListParagraph">
    <w:name w:val="List Paragraph"/>
    <w:basedOn w:val="Normal"/>
    <w:uiPriority w:val="34"/>
    <w:qFormat/>
    <w:rsid w:val="00A216C8"/>
    <w:pPr>
      <w:ind w:left="720"/>
      <w:contextualSpacing/>
    </w:pPr>
  </w:style>
  <w:style w:type="paragraph" w:styleId="NormalWeb">
    <w:name w:val="Normal (Web)"/>
    <w:basedOn w:val="Normal"/>
    <w:uiPriority w:val="99"/>
    <w:unhideWhenUsed/>
    <w:rsid w:val="00A216C8"/>
    <w:pPr>
      <w:spacing w:before="100" w:beforeAutospacing="1" w:after="100" w:afterAutospacing="1"/>
    </w:pPr>
    <w:rPr>
      <w:rFonts w:ascii="Times" w:hAnsi="Times"/>
      <w:sz w:val="20"/>
      <w:szCs w:val="20"/>
      <w:lang w:val="en-US"/>
    </w:rPr>
  </w:style>
  <w:style w:type="paragraph" w:styleId="Header">
    <w:name w:val="header"/>
    <w:basedOn w:val="Normal"/>
    <w:link w:val="HeaderChar"/>
    <w:uiPriority w:val="99"/>
    <w:unhideWhenUsed/>
    <w:rsid w:val="00A216C8"/>
    <w:pPr>
      <w:tabs>
        <w:tab w:val="center" w:pos="4703"/>
        <w:tab w:val="right" w:pos="9406"/>
      </w:tabs>
    </w:pPr>
  </w:style>
  <w:style w:type="character" w:customStyle="1" w:styleId="HeaderChar">
    <w:name w:val="Header Char"/>
    <w:basedOn w:val="DefaultParagraphFont"/>
    <w:link w:val="Header"/>
    <w:uiPriority w:val="99"/>
    <w:rsid w:val="00A216C8"/>
    <w:rPr>
      <w:rFonts w:ascii="Times New Roman" w:hAnsi="Times New Roman" w:cs="Times New Roman"/>
      <w:lang w:eastAsia="en-GB"/>
    </w:rPr>
  </w:style>
  <w:style w:type="paragraph" w:styleId="Footer">
    <w:name w:val="footer"/>
    <w:basedOn w:val="Normal"/>
    <w:link w:val="FooterChar"/>
    <w:uiPriority w:val="99"/>
    <w:unhideWhenUsed/>
    <w:rsid w:val="00A216C8"/>
    <w:pPr>
      <w:tabs>
        <w:tab w:val="center" w:pos="4703"/>
        <w:tab w:val="right" w:pos="9406"/>
      </w:tabs>
    </w:pPr>
  </w:style>
  <w:style w:type="character" w:customStyle="1" w:styleId="FooterChar">
    <w:name w:val="Footer Char"/>
    <w:basedOn w:val="DefaultParagraphFont"/>
    <w:link w:val="Footer"/>
    <w:uiPriority w:val="99"/>
    <w:rsid w:val="00A216C8"/>
    <w:rPr>
      <w:rFonts w:ascii="Times New Roman" w:hAnsi="Times New Roman" w:cs="Times New Roman"/>
      <w:lang w:eastAsia="en-GB"/>
    </w:rPr>
  </w:style>
  <w:style w:type="character" w:styleId="PageNumber">
    <w:name w:val="page number"/>
    <w:basedOn w:val="DefaultParagraphFont"/>
    <w:uiPriority w:val="99"/>
    <w:semiHidden/>
    <w:unhideWhenUsed/>
    <w:rsid w:val="00A216C8"/>
  </w:style>
  <w:style w:type="character" w:customStyle="1" w:styleId="current-selection">
    <w:name w:val="current-selection"/>
    <w:basedOn w:val="DefaultParagraphFont"/>
    <w:rsid w:val="00A216C8"/>
  </w:style>
  <w:style w:type="character" w:customStyle="1" w:styleId="a">
    <w:name w:val="_"/>
    <w:basedOn w:val="DefaultParagraphFont"/>
    <w:rsid w:val="00A216C8"/>
  </w:style>
  <w:style w:type="table" w:styleId="TableGrid">
    <w:name w:val="Table Grid"/>
    <w:basedOn w:val="TableNormal"/>
    <w:uiPriority w:val="59"/>
    <w:rsid w:val="00A216C8"/>
    <w:rPr>
      <w:rFonts w:eastAsiaTheme="minorEastAsia"/>
      <w:lang w:val="nl-BE"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otnoteTextChar"/>
    <w:uiPriority w:val="99"/>
    <w:unhideWhenUsed/>
    <w:rsid w:val="00B61FE1"/>
    <w:rPr>
      <w:rFonts w:ascii="Times New Roman" w:hAnsi="Times New Roman" w:cs="Times New Roman"/>
      <w:color w:val="auto"/>
      <w:sz w:val="18"/>
      <w:szCs w:val="18"/>
      <w:u w:val="none"/>
      <w:lang w:eastAsia="en-GB"/>
    </w:rPr>
  </w:style>
  <w:style w:type="character" w:customStyle="1" w:styleId="apple-converted-space">
    <w:name w:val="apple-converted-space"/>
    <w:basedOn w:val="DefaultParagraphFont"/>
    <w:rsid w:val="00A216C8"/>
  </w:style>
  <w:style w:type="paragraph" w:customStyle="1" w:styleId="EndNoteBibliographyTitle">
    <w:name w:val="EndNote Bibliography Title"/>
    <w:basedOn w:val="Normal"/>
    <w:rsid w:val="00A216C8"/>
    <w:pPr>
      <w:jc w:val="center"/>
    </w:pPr>
    <w:rPr>
      <w:sz w:val="18"/>
      <w:lang w:val="nl-NL"/>
    </w:rPr>
  </w:style>
  <w:style w:type="paragraph" w:customStyle="1" w:styleId="EndNoteBibliography">
    <w:name w:val="EndNote Bibliography"/>
    <w:basedOn w:val="Normal"/>
    <w:link w:val="EndNoteBibliographyChar"/>
    <w:rsid w:val="00A216C8"/>
    <w:pPr>
      <w:spacing w:line="240" w:lineRule="auto"/>
      <w:jc w:val="left"/>
    </w:pPr>
    <w:rPr>
      <w:sz w:val="18"/>
      <w:lang w:val="nl-NL"/>
    </w:rPr>
  </w:style>
  <w:style w:type="paragraph" w:styleId="Revision">
    <w:name w:val="Revision"/>
    <w:hidden/>
    <w:uiPriority w:val="99"/>
    <w:semiHidden/>
    <w:rsid w:val="00A216C8"/>
    <w:rPr>
      <w:rFonts w:ascii="Times New Roman" w:eastAsiaTheme="minorEastAsia" w:hAnsi="Times New Roman"/>
      <w:lang w:val="nl-BE" w:eastAsia="nl-NL"/>
    </w:rPr>
  </w:style>
  <w:style w:type="paragraph" w:styleId="EndnoteText">
    <w:name w:val="endnote text"/>
    <w:basedOn w:val="Normal"/>
    <w:link w:val="EndnoteTextChar"/>
    <w:uiPriority w:val="99"/>
    <w:unhideWhenUsed/>
    <w:rsid w:val="00A216C8"/>
    <w:pPr>
      <w:spacing w:line="240" w:lineRule="auto"/>
    </w:pPr>
  </w:style>
  <w:style w:type="character" w:customStyle="1" w:styleId="EndnoteTextChar">
    <w:name w:val="Endnote Text Char"/>
    <w:basedOn w:val="DefaultParagraphFont"/>
    <w:link w:val="EndnoteText"/>
    <w:uiPriority w:val="99"/>
    <w:rsid w:val="00A216C8"/>
    <w:rPr>
      <w:rFonts w:ascii="Times New Roman" w:hAnsi="Times New Roman" w:cs="Times New Roman"/>
      <w:lang w:eastAsia="en-GB"/>
    </w:rPr>
  </w:style>
  <w:style w:type="character" w:styleId="EndnoteReference">
    <w:name w:val="endnote reference"/>
    <w:basedOn w:val="DefaultParagraphFont"/>
    <w:uiPriority w:val="99"/>
    <w:unhideWhenUsed/>
    <w:rsid w:val="00A216C8"/>
    <w:rPr>
      <w:vertAlign w:val="superscript"/>
    </w:rPr>
  </w:style>
  <w:style w:type="paragraph" w:customStyle="1" w:styleId="p1">
    <w:name w:val="p1"/>
    <w:basedOn w:val="Normal"/>
    <w:rsid w:val="00A216C8"/>
    <w:pPr>
      <w:spacing w:line="240" w:lineRule="auto"/>
      <w:jc w:val="left"/>
    </w:pPr>
    <w:rPr>
      <w:rFonts w:ascii="Helvetica" w:hAnsi="Helvetica"/>
      <w:sz w:val="18"/>
      <w:szCs w:val="18"/>
    </w:rPr>
  </w:style>
  <w:style w:type="paragraph" w:customStyle="1" w:styleId="p2">
    <w:name w:val="p2"/>
    <w:basedOn w:val="Normal"/>
    <w:rsid w:val="00A216C8"/>
    <w:pPr>
      <w:spacing w:line="240" w:lineRule="atLeast"/>
      <w:ind w:left="45"/>
      <w:jc w:val="center"/>
    </w:pPr>
    <w:rPr>
      <w:rFonts w:ascii="Arial" w:hAnsi="Arial" w:cs="Arial"/>
      <w:color w:val="010204"/>
      <w:sz w:val="23"/>
      <w:szCs w:val="23"/>
    </w:rPr>
  </w:style>
  <w:style w:type="paragraph" w:customStyle="1" w:styleId="p3">
    <w:name w:val="p3"/>
    <w:basedOn w:val="Normal"/>
    <w:rsid w:val="00A216C8"/>
    <w:pPr>
      <w:spacing w:line="240" w:lineRule="atLeast"/>
      <w:ind w:left="45"/>
      <w:jc w:val="left"/>
    </w:pPr>
    <w:rPr>
      <w:rFonts w:ascii="Arial" w:hAnsi="Arial" w:cs="Arial"/>
      <w:color w:val="315D73"/>
      <w:sz w:val="18"/>
      <w:szCs w:val="18"/>
    </w:rPr>
  </w:style>
  <w:style w:type="paragraph" w:customStyle="1" w:styleId="p4">
    <w:name w:val="p4"/>
    <w:basedOn w:val="Normal"/>
    <w:rsid w:val="00A216C8"/>
    <w:pPr>
      <w:spacing w:line="240" w:lineRule="atLeast"/>
      <w:ind w:left="45"/>
      <w:jc w:val="center"/>
    </w:pPr>
    <w:rPr>
      <w:rFonts w:ascii="Arial" w:hAnsi="Arial" w:cs="Arial"/>
      <w:color w:val="315D73"/>
      <w:sz w:val="18"/>
      <w:szCs w:val="18"/>
    </w:rPr>
  </w:style>
  <w:style w:type="paragraph" w:customStyle="1" w:styleId="p5">
    <w:name w:val="p5"/>
    <w:basedOn w:val="Normal"/>
    <w:rsid w:val="00A216C8"/>
    <w:pPr>
      <w:spacing w:line="240" w:lineRule="atLeast"/>
      <w:ind w:left="45"/>
      <w:jc w:val="right"/>
    </w:pPr>
    <w:rPr>
      <w:rFonts w:ascii="Arial" w:hAnsi="Arial" w:cs="Arial"/>
      <w:color w:val="010204"/>
      <w:sz w:val="18"/>
      <w:szCs w:val="18"/>
    </w:rPr>
  </w:style>
  <w:style w:type="paragraph" w:customStyle="1" w:styleId="p6">
    <w:name w:val="p6"/>
    <w:basedOn w:val="Normal"/>
    <w:rsid w:val="00A216C8"/>
    <w:pPr>
      <w:spacing w:line="240" w:lineRule="auto"/>
      <w:jc w:val="left"/>
    </w:pPr>
    <w:rPr>
      <w:sz w:val="18"/>
      <w:szCs w:val="18"/>
    </w:rPr>
  </w:style>
  <w:style w:type="paragraph" w:customStyle="1" w:styleId="p7">
    <w:name w:val="p7"/>
    <w:basedOn w:val="Normal"/>
    <w:rsid w:val="00A216C8"/>
    <w:pPr>
      <w:spacing w:line="240" w:lineRule="atLeast"/>
      <w:ind w:left="45"/>
      <w:jc w:val="left"/>
    </w:pPr>
    <w:rPr>
      <w:rFonts w:ascii="Arial" w:hAnsi="Arial" w:cs="Arial"/>
      <w:color w:val="010204"/>
      <w:sz w:val="18"/>
      <w:szCs w:val="18"/>
    </w:rPr>
  </w:style>
  <w:style w:type="paragraph" w:customStyle="1" w:styleId="p8">
    <w:name w:val="p8"/>
    <w:basedOn w:val="Normal"/>
    <w:rsid w:val="00A216C8"/>
    <w:pPr>
      <w:spacing w:line="300" w:lineRule="atLeast"/>
      <w:jc w:val="left"/>
    </w:pPr>
    <w:rPr>
      <w:sz w:val="18"/>
      <w:szCs w:val="18"/>
    </w:rPr>
  </w:style>
  <w:style w:type="paragraph" w:styleId="FootnoteText">
    <w:name w:val="footnote text"/>
    <w:basedOn w:val="Normal"/>
    <w:link w:val="FootnoteTextChar"/>
    <w:uiPriority w:val="99"/>
    <w:unhideWhenUsed/>
    <w:rsid w:val="008F6202"/>
    <w:pPr>
      <w:keepLines/>
      <w:spacing w:line="240" w:lineRule="auto"/>
    </w:pPr>
    <w:rPr>
      <w:sz w:val="18"/>
    </w:rPr>
  </w:style>
  <w:style w:type="character" w:customStyle="1" w:styleId="FootnoteTextChar">
    <w:name w:val="Footnote Text Char"/>
    <w:basedOn w:val="DefaultParagraphFont"/>
    <w:link w:val="FootnoteText"/>
    <w:uiPriority w:val="99"/>
    <w:rsid w:val="008F6202"/>
    <w:rPr>
      <w:rFonts w:ascii="Times New Roman" w:hAnsi="Times New Roman" w:cs="Times New Roman"/>
      <w:sz w:val="18"/>
      <w:lang w:eastAsia="en-GB"/>
    </w:rPr>
  </w:style>
  <w:style w:type="character" w:styleId="FootnoteReference">
    <w:name w:val="footnote reference"/>
    <w:basedOn w:val="DefaultParagraphFont"/>
    <w:uiPriority w:val="99"/>
    <w:unhideWhenUsed/>
    <w:rsid w:val="00A216C8"/>
    <w:rPr>
      <w:vertAlign w:val="superscript"/>
    </w:rPr>
  </w:style>
  <w:style w:type="paragraph" w:styleId="DocumentMap">
    <w:name w:val="Document Map"/>
    <w:basedOn w:val="Normal"/>
    <w:link w:val="DocumentMapChar"/>
    <w:uiPriority w:val="99"/>
    <w:semiHidden/>
    <w:unhideWhenUsed/>
    <w:rsid w:val="00946C0F"/>
    <w:pPr>
      <w:spacing w:line="240" w:lineRule="auto"/>
    </w:pPr>
  </w:style>
  <w:style w:type="character" w:customStyle="1" w:styleId="DocumentMapChar">
    <w:name w:val="Document Map Char"/>
    <w:basedOn w:val="DefaultParagraphFont"/>
    <w:link w:val="DocumentMap"/>
    <w:uiPriority w:val="99"/>
    <w:semiHidden/>
    <w:rsid w:val="00946C0F"/>
    <w:rPr>
      <w:rFonts w:ascii="Times New Roman" w:hAnsi="Times New Roman" w:cs="Times New Roman"/>
      <w:lang w:eastAsia="en-GB"/>
    </w:rPr>
  </w:style>
  <w:style w:type="character" w:customStyle="1" w:styleId="citref">
    <w:name w:val="citref"/>
    <w:basedOn w:val="DefaultParagraphFont"/>
    <w:rsid w:val="009751F1"/>
  </w:style>
  <w:style w:type="paragraph" w:styleId="Caption">
    <w:name w:val="caption"/>
    <w:basedOn w:val="Normal"/>
    <w:next w:val="Normal"/>
    <w:uiPriority w:val="35"/>
    <w:unhideWhenUsed/>
    <w:qFormat/>
    <w:rsid w:val="00FE1025"/>
    <w:pPr>
      <w:spacing w:after="200" w:line="240" w:lineRule="auto"/>
    </w:pPr>
    <w:rPr>
      <w:b/>
      <w:bCs/>
      <w:sz w:val="18"/>
      <w:szCs w:val="18"/>
    </w:rPr>
  </w:style>
  <w:style w:type="character" w:customStyle="1" w:styleId="EndNoteBibliographyChar">
    <w:name w:val="EndNote Bibliography Char"/>
    <w:basedOn w:val="DefaultParagraphFont"/>
    <w:link w:val="EndNoteBibliography"/>
    <w:rsid w:val="001228DD"/>
    <w:rPr>
      <w:rFonts w:ascii="Times New Roman" w:hAnsi="Times New Roman" w:cs="Times New Roman"/>
      <w:sz w:val="18"/>
      <w:lang w:val="nl-NL" w:eastAsia="en-GB"/>
    </w:rPr>
  </w:style>
  <w:style w:type="character" w:customStyle="1" w:styleId="UnresolvedMention1">
    <w:name w:val="Unresolved Mention1"/>
    <w:basedOn w:val="DefaultParagraphFont"/>
    <w:uiPriority w:val="99"/>
    <w:semiHidden/>
    <w:unhideWhenUsed/>
    <w:rsid w:val="0008508D"/>
    <w:rPr>
      <w:color w:val="605E5C"/>
      <w:shd w:val="clear" w:color="auto" w:fill="E1DFDD"/>
    </w:rPr>
  </w:style>
  <w:style w:type="character" w:customStyle="1" w:styleId="UnresolvedMention2">
    <w:name w:val="Unresolved Mention2"/>
    <w:basedOn w:val="DefaultParagraphFont"/>
    <w:uiPriority w:val="99"/>
    <w:semiHidden/>
    <w:unhideWhenUsed/>
    <w:rsid w:val="000F1107"/>
    <w:rPr>
      <w:color w:val="605E5C"/>
      <w:shd w:val="clear" w:color="auto" w:fill="E1DFDD"/>
    </w:rPr>
  </w:style>
  <w:style w:type="paragraph" w:styleId="BodyText">
    <w:name w:val="Body Text"/>
    <w:basedOn w:val="Normal"/>
    <w:link w:val="BodyTextChar"/>
    <w:uiPriority w:val="1"/>
    <w:qFormat/>
    <w:rsid w:val="00DA2C63"/>
    <w:pPr>
      <w:widowControl w:val="0"/>
      <w:autoSpaceDE w:val="0"/>
      <w:autoSpaceDN w:val="0"/>
      <w:spacing w:line="240" w:lineRule="auto"/>
      <w:jc w:val="left"/>
    </w:pPr>
    <w:rPr>
      <w:rFonts w:eastAsia="Times New Roman"/>
      <w:sz w:val="25"/>
      <w:szCs w:val="25"/>
      <w:lang w:val="en-US" w:eastAsia="en-US"/>
    </w:rPr>
  </w:style>
  <w:style w:type="character" w:customStyle="1" w:styleId="BodyTextChar">
    <w:name w:val="Body Text Char"/>
    <w:basedOn w:val="DefaultParagraphFont"/>
    <w:link w:val="BodyText"/>
    <w:uiPriority w:val="1"/>
    <w:rsid w:val="00DA2C63"/>
    <w:rPr>
      <w:rFonts w:ascii="Times New Roman" w:eastAsia="Times New Roman" w:hAnsi="Times New Roman" w:cs="Times New Roman"/>
      <w:sz w:val="25"/>
      <w:szCs w:val="25"/>
      <w:lang w:val="en-US"/>
    </w:rPr>
  </w:style>
  <w:style w:type="paragraph" w:customStyle="1" w:styleId="Reference">
    <w:name w:val="Reference"/>
    <w:basedOn w:val="BodyText"/>
    <w:qFormat/>
    <w:rsid w:val="00D44313"/>
    <w:pPr>
      <w:widowControl/>
      <w:autoSpaceDE/>
      <w:autoSpaceDN/>
      <w:spacing w:after="240"/>
      <w:ind w:left="706" w:hanging="706"/>
      <w:jc w:val="both"/>
    </w:pPr>
    <w:rPr>
      <w:sz w:val="22"/>
      <w:szCs w:val="24"/>
    </w:rPr>
  </w:style>
  <w:style w:type="paragraph" w:customStyle="1" w:styleId="References">
    <w:name w:val="References"/>
    <w:basedOn w:val="Normal"/>
    <w:qFormat/>
    <w:rsid w:val="00D44313"/>
    <w:pPr>
      <w:spacing w:after="240" w:line="240" w:lineRule="auto"/>
      <w:ind w:left="720" w:hanging="720"/>
      <w:jc w:val="left"/>
    </w:pPr>
    <w:rPr>
      <w:rFonts w:eastAsia="Times New Roman"/>
      <w:lang w:val="en-US" w:eastAsia="en-US"/>
    </w:rPr>
  </w:style>
  <w:style w:type="character" w:styleId="FollowedHyperlink">
    <w:name w:val="FollowedHyperlink"/>
    <w:basedOn w:val="DefaultParagraphFont"/>
    <w:uiPriority w:val="99"/>
    <w:semiHidden/>
    <w:unhideWhenUsed/>
    <w:rsid w:val="002805C4"/>
    <w:rPr>
      <w:color w:val="954F72" w:themeColor="followedHyperlink"/>
      <w:u w:val="single"/>
    </w:rPr>
  </w:style>
  <w:style w:type="character" w:customStyle="1" w:styleId="UnresolvedMention3">
    <w:name w:val="Unresolved Mention3"/>
    <w:basedOn w:val="DefaultParagraphFont"/>
    <w:uiPriority w:val="99"/>
    <w:semiHidden/>
    <w:unhideWhenUsed/>
    <w:rsid w:val="002805C4"/>
    <w:rPr>
      <w:color w:val="605E5C"/>
      <w:shd w:val="clear" w:color="auto" w:fill="E1DFDD"/>
    </w:rPr>
  </w:style>
  <w:style w:type="character" w:styleId="HTMLCite">
    <w:name w:val="HTML Cite"/>
    <w:basedOn w:val="DefaultParagraphFont"/>
    <w:uiPriority w:val="99"/>
    <w:semiHidden/>
    <w:unhideWhenUsed/>
    <w:rsid w:val="00B2277B"/>
    <w:rPr>
      <w:i/>
      <w:iCs/>
    </w:rPr>
  </w:style>
  <w:style w:type="character" w:styleId="UnresolvedMention">
    <w:name w:val="Unresolved Mention"/>
    <w:basedOn w:val="DefaultParagraphFont"/>
    <w:uiPriority w:val="99"/>
    <w:semiHidden/>
    <w:unhideWhenUsed/>
    <w:rsid w:val="00777C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3671">
      <w:bodyDiv w:val="1"/>
      <w:marLeft w:val="0"/>
      <w:marRight w:val="0"/>
      <w:marTop w:val="0"/>
      <w:marBottom w:val="0"/>
      <w:divBdr>
        <w:top w:val="none" w:sz="0" w:space="0" w:color="auto"/>
        <w:left w:val="none" w:sz="0" w:space="0" w:color="auto"/>
        <w:bottom w:val="none" w:sz="0" w:space="0" w:color="auto"/>
        <w:right w:val="none" w:sz="0" w:space="0" w:color="auto"/>
      </w:divBdr>
    </w:div>
    <w:div w:id="17632874">
      <w:bodyDiv w:val="1"/>
      <w:marLeft w:val="0"/>
      <w:marRight w:val="0"/>
      <w:marTop w:val="0"/>
      <w:marBottom w:val="0"/>
      <w:divBdr>
        <w:top w:val="none" w:sz="0" w:space="0" w:color="auto"/>
        <w:left w:val="none" w:sz="0" w:space="0" w:color="auto"/>
        <w:bottom w:val="none" w:sz="0" w:space="0" w:color="auto"/>
        <w:right w:val="none" w:sz="0" w:space="0" w:color="auto"/>
      </w:divBdr>
      <w:divsChild>
        <w:div w:id="226307381">
          <w:marLeft w:val="0"/>
          <w:marRight w:val="0"/>
          <w:marTop w:val="0"/>
          <w:marBottom w:val="0"/>
          <w:divBdr>
            <w:top w:val="none" w:sz="0" w:space="0" w:color="auto"/>
            <w:left w:val="none" w:sz="0" w:space="0" w:color="auto"/>
            <w:bottom w:val="none" w:sz="0" w:space="0" w:color="auto"/>
            <w:right w:val="none" w:sz="0" w:space="0" w:color="auto"/>
          </w:divBdr>
          <w:divsChild>
            <w:div w:id="1516187765">
              <w:marLeft w:val="0"/>
              <w:marRight w:val="0"/>
              <w:marTop w:val="0"/>
              <w:marBottom w:val="0"/>
              <w:divBdr>
                <w:top w:val="none" w:sz="0" w:space="0" w:color="auto"/>
                <w:left w:val="none" w:sz="0" w:space="0" w:color="auto"/>
                <w:bottom w:val="none" w:sz="0" w:space="0" w:color="auto"/>
                <w:right w:val="none" w:sz="0" w:space="0" w:color="auto"/>
              </w:divBdr>
              <w:divsChild>
                <w:div w:id="47738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96717">
          <w:marLeft w:val="0"/>
          <w:marRight w:val="0"/>
          <w:marTop w:val="0"/>
          <w:marBottom w:val="0"/>
          <w:divBdr>
            <w:top w:val="none" w:sz="0" w:space="0" w:color="auto"/>
            <w:left w:val="none" w:sz="0" w:space="0" w:color="auto"/>
            <w:bottom w:val="none" w:sz="0" w:space="0" w:color="auto"/>
            <w:right w:val="none" w:sz="0" w:space="0" w:color="auto"/>
          </w:divBdr>
          <w:divsChild>
            <w:div w:id="702949873">
              <w:marLeft w:val="0"/>
              <w:marRight w:val="0"/>
              <w:marTop w:val="0"/>
              <w:marBottom w:val="0"/>
              <w:divBdr>
                <w:top w:val="none" w:sz="0" w:space="0" w:color="auto"/>
                <w:left w:val="none" w:sz="0" w:space="0" w:color="auto"/>
                <w:bottom w:val="none" w:sz="0" w:space="0" w:color="auto"/>
                <w:right w:val="none" w:sz="0" w:space="0" w:color="auto"/>
              </w:divBdr>
              <w:divsChild>
                <w:div w:id="1374772091">
                  <w:marLeft w:val="0"/>
                  <w:marRight w:val="0"/>
                  <w:marTop w:val="0"/>
                  <w:marBottom w:val="0"/>
                  <w:divBdr>
                    <w:top w:val="none" w:sz="0" w:space="0" w:color="auto"/>
                    <w:left w:val="none" w:sz="0" w:space="0" w:color="auto"/>
                    <w:bottom w:val="none" w:sz="0" w:space="0" w:color="auto"/>
                    <w:right w:val="none" w:sz="0" w:space="0" w:color="auto"/>
                  </w:divBdr>
                </w:div>
              </w:divsChild>
            </w:div>
            <w:div w:id="1461874342">
              <w:marLeft w:val="0"/>
              <w:marRight w:val="0"/>
              <w:marTop w:val="0"/>
              <w:marBottom w:val="0"/>
              <w:divBdr>
                <w:top w:val="none" w:sz="0" w:space="0" w:color="auto"/>
                <w:left w:val="none" w:sz="0" w:space="0" w:color="auto"/>
                <w:bottom w:val="none" w:sz="0" w:space="0" w:color="auto"/>
                <w:right w:val="none" w:sz="0" w:space="0" w:color="auto"/>
              </w:divBdr>
              <w:divsChild>
                <w:div w:id="22295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63162">
      <w:bodyDiv w:val="1"/>
      <w:marLeft w:val="0"/>
      <w:marRight w:val="0"/>
      <w:marTop w:val="0"/>
      <w:marBottom w:val="0"/>
      <w:divBdr>
        <w:top w:val="none" w:sz="0" w:space="0" w:color="auto"/>
        <w:left w:val="none" w:sz="0" w:space="0" w:color="auto"/>
        <w:bottom w:val="none" w:sz="0" w:space="0" w:color="auto"/>
        <w:right w:val="none" w:sz="0" w:space="0" w:color="auto"/>
      </w:divBdr>
    </w:div>
    <w:div w:id="50006728">
      <w:bodyDiv w:val="1"/>
      <w:marLeft w:val="0"/>
      <w:marRight w:val="0"/>
      <w:marTop w:val="0"/>
      <w:marBottom w:val="0"/>
      <w:divBdr>
        <w:top w:val="none" w:sz="0" w:space="0" w:color="auto"/>
        <w:left w:val="none" w:sz="0" w:space="0" w:color="auto"/>
        <w:bottom w:val="none" w:sz="0" w:space="0" w:color="auto"/>
        <w:right w:val="none" w:sz="0" w:space="0" w:color="auto"/>
      </w:divBdr>
      <w:divsChild>
        <w:div w:id="247009878">
          <w:marLeft w:val="0"/>
          <w:marRight w:val="0"/>
          <w:marTop w:val="0"/>
          <w:marBottom w:val="0"/>
          <w:divBdr>
            <w:top w:val="none" w:sz="0" w:space="0" w:color="auto"/>
            <w:left w:val="none" w:sz="0" w:space="0" w:color="auto"/>
            <w:bottom w:val="none" w:sz="0" w:space="0" w:color="auto"/>
            <w:right w:val="none" w:sz="0" w:space="0" w:color="auto"/>
          </w:divBdr>
          <w:divsChild>
            <w:div w:id="2115468757">
              <w:marLeft w:val="0"/>
              <w:marRight w:val="0"/>
              <w:marTop w:val="0"/>
              <w:marBottom w:val="0"/>
              <w:divBdr>
                <w:top w:val="none" w:sz="0" w:space="0" w:color="auto"/>
                <w:left w:val="none" w:sz="0" w:space="0" w:color="auto"/>
                <w:bottom w:val="none" w:sz="0" w:space="0" w:color="auto"/>
                <w:right w:val="none" w:sz="0" w:space="0" w:color="auto"/>
              </w:divBdr>
              <w:divsChild>
                <w:div w:id="102887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0953">
      <w:bodyDiv w:val="1"/>
      <w:marLeft w:val="0"/>
      <w:marRight w:val="0"/>
      <w:marTop w:val="0"/>
      <w:marBottom w:val="0"/>
      <w:divBdr>
        <w:top w:val="none" w:sz="0" w:space="0" w:color="auto"/>
        <w:left w:val="none" w:sz="0" w:space="0" w:color="auto"/>
        <w:bottom w:val="none" w:sz="0" w:space="0" w:color="auto"/>
        <w:right w:val="none" w:sz="0" w:space="0" w:color="auto"/>
      </w:divBdr>
      <w:divsChild>
        <w:div w:id="169570012">
          <w:marLeft w:val="0"/>
          <w:marRight w:val="0"/>
          <w:marTop w:val="0"/>
          <w:marBottom w:val="0"/>
          <w:divBdr>
            <w:top w:val="none" w:sz="0" w:space="0" w:color="auto"/>
            <w:left w:val="none" w:sz="0" w:space="0" w:color="auto"/>
            <w:bottom w:val="none" w:sz="0" w:space="0" w:color="auto"/>
            <w:right w:val="none" w:sz="0" w:space="0" w:color="auto"/>
          </w:divBdr>
          <w:divsChild>
            <w:div w:id="1660890459">
              <w:marLeft w:val="0"/>
              <w:marRight w:val="0"/>
              <w:marTop w:val="0"/>
              <w:marBottom w:val="0"/>
              <w:divBdr>
                <w:top w:val="none" w:sz="0" w:space="0" w:color="auto"/>
                <w:left w:val="none" w:sz="0" w:space="0" w:color="auto"/>
                <w:bottom w:val="none" w:sz="0" w:space="0" w:color="auto"/>
                <w:right w:val="none" w:sz="0" w:space="0" w:color="auto"/>
              </w:divBdr>
              <w:divsChild>
                <w:div w:id="1318026114">
                  <w:marLeft w:val="0"/>
                  <w:marRight w:val="0"/>
                  <w:marTop w:val="0"/>
                  <w:marBottom w:val="0"/>
                  <w:divBdr>
                    <w:top w:val="none" w:sz="0" w:space="0" w:color="auto"/>
                    <w:left w:val="none" w:sz="0" w:space="0" w:color="auto"/>
                    <w:bottom w:val="none" w:sz="0" w:space="0" w:color="auto"/>
                    <w:right w:val="none" w:sz="0" w:space="0" w:color="auto"/>
                  </w:divBdr>
                  <w:divsChild>
                    <w:div w:id="13654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11413">
      <w:bodyDiv w:val="1"/>
      <w:marLeft w:val="0"/>
      <w:marRight w:val="0"/>
      <w:marTop w:val="0"/>
      <w:marBottom w:val="0"/>
      <w:divBdr>
        <w:top w:val="none" w:sz="0" w:space="0" w:color="auto"/>
        <w:left w:val="none" w:sz="0" w:space="0" w:color="auto"/>
        <w:bottom w:val="none" w:sz="0" w:space="0" w:color="auto"/>
        <w:right w:val="none" w:sz="0" w:space="0" w:color="auto"/>
      </w:divBdr>
      <w:divsChild>
        <w:div w:id="130439421">
          <w:marLeft w:val="0"/>
          <w:marRight w:val="0"/>
          <w:marTop w:val="0"/>
          <w:marBottom w:val="0"/>
          <w:divBdr>
            <w:top w:val="none" w:sz="0" w:space="0" w:color="auto"/>
            <w:left w:val="none" w:sz="0" w:space="0" w:color="auto"/>
            <w:bottom w:val="none" w:sz="0" w:space="0" w:color="auto"/>
            <w:right w:val="none" w:sz="0" w:space="0" w:color="auto"/>
          </w:divBdr>
          <w:divsChild>
            <w:div w:id="1423910488">
              <w:marLeft w:val="0"/>
              <w:marRight w:val="0"/>
              <w:marTop w:val="0"/>
              <w:marBottom w:val="0"/>
              <w:divBdr>
                <w:top w:val="none" w:sz="0" w:space="0" w:color="auto"/>
                <w:left w:val="none" w:sz="0" w:space="0" w:color="auto"/>
                <w:bottom w:val="none" w:sz="0" w:space="0" w:color="auto"/>
                <w:right w:val="none" w:sz="0" w:space="0" w:color="auto"/>
              </w:divBdr>
              <w:divsChild>
                <w:div w:id="3554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42018">
      <w:bodyDiv w:val="1"/>
      <w:marLeft w:val="0"/>
      <w:marRight w:val="0"/>
      <w:marTop w:val="0"/>
      <w:marBottom w:val="0"/>
      <w:divBdr>
        <w:top w:val="none" w:sz="0" w:space="0" w:color="auto"/>
        <w:left w:val="none" w:sz="0" w:space="0" w:color="auto"/>
        <w:bottom w:val="none" w:sz="0" w:space="0" w:color="auto"/>
        <w:right w:val="none" w:sz="0" w:space="0" w:color="auto"/>
      </w:divBdr>
      <w:divsChild>
        <w:div w:id="669531147">
          <w:marLeft w:val="0"/>
          <w:marRight w:val="0"/>
          <w:marTop w:val="0"/>
          <w:marBottom w:val="0"/>
          <w:divBdr>
            <w:top w:val="none" w:sz="0" w:space="0" w:color="auto"/>
            <w:left w:val="none" w:sz="0" w:space="0" w:color="auto"/>
            <w:bottom w:val="none" w:sz="0" w:space="0" w:color="auto"/>
            <w:right w:val="none" w:sz="0" w:space="0" w:color="auto"/>
          </w:divBdr>
          <w:divsChild>
            <w:div w:id="495877860">
              <w:marLeft w:val="0"/>
              <w:marRight w:val="0"/>
              <w:marTop w:val="0"/>
              <w:marBottom w:val="0"/>
              <w:divBdr>
                <w:top w:val="none" w:sz="0" w:space="0" w:color="auto"/>
                <w:left w:val="none" w:sz="0" w:space="0" w:color="auto"/>
                <w:bottom w:val="none" w:sz="0" w:space="0" w:color="auto"/>
                <w:right w:val="none" w:sz="0" w:space="0" w:color="auto"/>
              </w:divBdr>
              <w:divsChild>
                <w:div w:id="89378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15605">
      <w:bodyDiv w:val="1"/>
      <w:marLeft w:val="0"/>
      <w:marRight w:val="0"/>
      <w:marTop w:val="0"/>
      <w:marBottom w:val="0"/>
      <w:divBdr>
        <w:top w:val="none" w:sz="0" w:space="0" w:color="auto"/>
        <w:left w:val="none" w:sz="0" w:space="0" w:color="auto"/>
        <w:bottom w:val="none" w:sz="0" w:space="0" w:color="auto"/>
        <w:right w:val="none" w:sz="0" w:space="0" w:color="auto"/>
      </w:divBdr>
    </w:div>
    <w:div w:id="178550408">
      <w:bodyDiv w:val="1"/>
      <w:marLeft w:val="0"/>
      <w:marRight w:val="0"/>
      <w:marTop w:val="0"/>
      <w:marBottom w:val="0"/>
      <w:divBdr>
        <w:top w:val="none" w:sz="0" w:space="0" w:color="auto"/>
        <w:left w:val="none" w:sz="0" w:space="0" w:color="auto"/>
        <w:bottom w:val="none" w:sz="0" w:space="0" w:color="auto"/>
        <w:right w:val="none" w:sz="0" w:space="0" w:color="auto"/>
      </w:divBdr>
      <w:divsChild>
        <w:div w:id="264463697">
          <w:marLeft w:val="0"/>
          <w:marRight w:val="0"/>
          <w:marTop w:val="0"/>
          <w:marBottom w:val="0"/>
          <w:divBdr>
            <w:top w:val="none" w:sz="0" w:space="0" w:color="auto"/>
            <w:left w:val="none" w:sz="0" w:space="0" w:color="auto"/>
            <w:bottom w:val="none" w:sz="0" w:space="0" w:color="auto"/>
            <w:right w:val="none" w:sz="0" w:space="0" w:color="auto"/>
          </w:divBdr>
        </w:div>
        <w:div w:id="1823350500">
          <w:marLeft w:val="0"/>
          <w:marRight w:val="0"/>
          <w:marTop w:val="0"/>
          <w:marBottom w:val="0"/>
          <w:divBdr>
            <w:top w:val="none" w:sz="0" w:space="0" w:color="auto"/>
            <w:left w:val="none" w:sz="0" w:space="0" w:color="auto"/>
            <w:bottom w:val="none" w:sz="0" w:space="0" w:color="auto"/>
            <w:right w:val="none" w:sz="0" w:space="0" w:color="auto"/>
          </w:divBdr>
        </w:div>
      </w:divsChild>
    </w:div>
    <w:div w:id="192111532">
      <w:bodyDiv w:val="1"/>
      <w:marLeft w:val="0"/>
      <w:marRight w:val="0"/>
      <w:marTop w:val="0"/>
      <w:marBottom w:val="0"/>
      <w:divBdr>
        <w:top w:val="none" w:sz="0" w:space="0" w:color="auto"/>
        <w:left w:val="none" w:sz="0" w:space="0" w:color="auto"/>
        <w:bottom w:val="none" w:sz="0" w:space="0" w:color="auto"/>
        <w:right w:val="none" w:sz="0" w:space="0" w:color="auto"/>
      </w:divBdr>
      <w:divsChild>
        <w:div w:id="2015913264">
          <w:marLeft w:val="0"/>
          <w:marRight w:val="0"/>
          <w:marTop w:val="0"/>
          <w:marBottom w:val="0"/>
          <w:divBdr>
            <w:top w:val="none" w:sz="0" w:space="0" w:color="auto"/>
            <w:left w:val="none" w:sz="0" w:space="0" w:color="auto"/>
            <w:bottom w:val="none" w:sz="0" w:space="0" w:color="auto"/>
            <w:right w:val="none" w:sz="0" w:space="0" w:color="auto"/>
          </w:divBdr>
          <w:divsChild>
            <w:div w:id="1190296638">
              <w:marLeft w:val="0"/>
              <w:marRight w:val="0"/>
              <w:marTop w:val="0"/>
              <w:marBottom w:val="0"/>
              <w:divBdr>
                <w:top w:val="none" w:sz="0" w:space="0" w:color="auto"/>
                <w:left w:val="none" w:sz="0" w:space="0" w:color="auto"/>
                <w:bottom w:val="none" w:sz="0" w:space="0" w:color="auto"/>
                <w:right w:val="none" w:sz="0" w:space="0" w:color="auto"/>
              </w:divBdr>
              <w:divsChild>
                <w:div w:id="123812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551886">
      <w:bodyDiv w:val="1"/>
      <w:marLeft w:val="0"/>
      <w:marRight w:val="0"/>
      <w:marTop w:val="0"/>
      <w:marBottom w:val="0"/>
      <w:divBdr>
        <w:top w:val="none" w:sz="0" w:space="0" w:color="auto"/>
        <w:left w:val="none" w:sz="0" w:space="0" w:color="auto"/>
        <w:bottom w:val="none" w:sz="0" w:space="0" w:color="auto"/>
        <w:right w:val="none" w:sz="0" w:space="0" w:color="auto"/>
      </w:divBdr>
      <w:divsChild>
        <w:div w:id="1130905354">
          <w:marLeft w:val="0"/>
          <w:marRight w:val="0"/>
          <w:marTop w:val="0"/>
          <w:marBottom w:val="0"/>
          <w:divBdr>
            <w:top w:val="none" w:sz="0" w:space="0" w:color="auto"/>
            <w:left w:val="none" w:sz="0" w:space="0" w:color="auto"/>
            <w:bottom w:val="none" w:sz="0" w:space="0" w:color="auto"/>
            <w:right w:val="none" w:sz="0" w:space="0" w:color="auto"/>
          </w:divBdr>
          <w:divsChild>
            <w:div w:id="148861938">
              <w:marLeft w:val="120"/>
              <w:marRight w:val="0"/>
              <w:marTop w:val="0"/>
              <w:marBottom w:val="120"/>
              <w:divBdr>
                <w:top w:val="single" w:sz="6" w:space="3" w:color="CCCCCC"/>
                <w:left w:val="single" w:sz="6" w:space="3" w:color="CCCCCC"/>
                <w:bottom w:val="single" w:sz="6" w:space="3" w:color="CCCCCC"/>
                <w:right w:val="single" w:sz="6" w:space="3" w:color="CCCCCC"/>
              </w:divBdr>
              <w:divsChild>
                <w:div w:id="111335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184330">
      <w:bodyDiv w:val="1"/>
      <w:marLeft w:val="0"/>
      <w:marRight w:val="0"/>
      <w:marTop w:val="0"/>
      <w:marBottom w:val="0"/>
      <w:divBdr>
        <w:top w:val="none" w:sz="0" w:space="0" w:color="auto"/>
        <w:left w:val="none" w:sz="0" w:space="0" w:color="auto"/>
        <w:bottom w:val="none" w:sz="0" w:space="0" w:color="auto"/>
        <w:right w:val="none" w:sz="0" w:space="0" w:color="auto"/>
      </w:divBdr>
      <w:divsChild>
        <w:div w:id="2047367361">
          <w:marLeft w:val="0"/>
          <w:marRight w:val="0"/>
          <w:marTop w:val="0"/>
          <w:marBottom w:val="0"/>
          <w:divBdr>
            <w:top w:val="none" w:sz="0" w:space="0" w:color="auto"/>
            <w:left w:val="none" w:sz="0" w:space="0" w:color="auto"/>
            <w:bottom w:val="none" w:sz="0" w:space="0" w:color="auto"/>
            <w:right w:val="none" w:sz="0" w:space="0" w:color="auto"/>
          </w:divBdr>
          <w:divsChild>
            <w:div w:id="1039664698">
              <w:marLeft w:val="0"/>
              <w:marRight w:val="0"/>
              <w:marTop w:val="0"/>
              <w:marBottom w:val="0"/>
              <w:divBdr>
                <w:top w:val="none" w:sz="0" w:space="0" w:color="auto"/>
                <w:left w:val="none" w:sz="0" w:space="0" w:color="auto"/>
                <w:bottom w:val="none" w:sz="0" w:space="0" w:color="auto"/>
                <w:right w:val="none" w:sz="0" w:space="0" w:color="auto"/>
              </w:divBdr>
              <w:divsChild>
                <w:div w:id="1935360543">
                  <w:marLeft w:val="0"/>
                  <w:marRight w:val="0"/>
                  <w:marTop w:val="0"/>
                  <w:marBottom w:val="0"/>
                  <w:divBdr>
                    <w:top w:val="none" w:sz="0" w:space="0" w:color="auto"/>
                    <w:left w:val="none" w:sz="0" w:space="0" w:color="auto"/>
                    <w:bottom w:val="none" w:sz="0" w:space="0" w:color="auto"/>
                    <w:right w:val="none" w:sz="0" w:space="0" w:color="auto"/>
                  </w:divBdr>
                  <w:divsChild>
                    <w:div w:id="57320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457584">
      <w:bodyDiv w:val="1"/>
      <w:marLeft w:val="0"/>
      <w:marRight w:val="0"/>
      <w:marTop w:val="0"/>
      <w:marBottom w:val="0"/>
      <w:divBdr>
        <w:top w:val="none" w:sz="0" w:space="0" w:color="auto"/>
        <w:left w:val="none" w:sz="0" w:space="0" w:color="auto"/>
        <w:bottom w:val="none" w:sz="0" w:space="0" w:color="auto"/>
        <w:right w:val="none" w:sz="0" w:space="0" w:color="auto"/>
      </w:divBdr>
      <w:divsChild>
        <w:div w:id="1687250224">
          <w:marLeft w:val="0"/>
          <w:marRight w:val="0"/>
          <w:marTop w:val="0"/>
          <w:marBottom w:val="0"/>
          <w:divBdr>
            <w:top w:val="none" w:sz="0" w:space="0" w:color="auto"/>
            <w:left w:val="none" w:sz="0" w:space="0" w:color="auto"/>
            <w:bottom w:val="none" w:sz="0" w:space="0" w:color="auto"/>
            <w:right w:val="none" w:sz="0" w:space="0" w:color="auto"/>
          </w:divBdr>
          <w:divsChild>
            <w:div w:id="1376006363">
              <w:marLeft w:val="0"/>
              <w:marRight w:val="0"/>
              <w:marTop w:val="0"/>
              <w:marBottom w:val="0"/>
              <w:divBdr>
                <w:top w:val="none" w:sz="0" w:space="0" w:color="auto"/>
                <w:left w:val="none" w:sz="0" w:space="0" w:color="auto"/>
                <w:bottom w:val="none" w:sz="0" w:space="0" w:color="auto"/>
                <w:right w:val="none" w:sz="0" w:space="0" w:color="auto"/>
              </w:divBdr>
              <w:divsChild>
                <w:div w:id="153133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241640">
      <w:bodyDiv w:val="1"/>
      <w:marLeft w:val="0"/>
      <w:marRight w:val="0"/>
      <w:marTop w:val="0"/>
      <w:marBottom w:val="0"/>
      <w:divBdr>
        <w:top w:val="none" w:sz="0" w:space="0" w:color="auto"/>
        <w:left w:val="none" w:sz="0" w:space="0" w:color="auto"/>
        <w:bottom w:val="none" w:sz="0" w:space="0" w:color="auto"/>
        <w:right w:val="none" w:sz="0" w:space="0" w:color="auto"/>
      </w:divBdr>
    </w:div>
    <w:div w:id="348485450">
      <w:bodyDiv w:val="1"/>
      <w:marLeft w:val="0"/>
      <w:marRight w:val="0"/>
      <w:marTop w:val="0"/>
      <w:marBottom w:val="0"/>
      <w:divBdr>
        <w:top w:val="none" w:sz="0" w:space="0" w:color="auto"/>
        <w:left w:val="none" w:sz="0" w:space="0" w:color="auto"/>
        <w:bottom w:val="none" w:sz="0" w:space="0" w:color="auto"/>
        <w:right w:val="none" w:sz="0" w:space="0" w:color="auto"/>
      </w:divBdr>
      <w:divsChild>
        <w:div w:id="332267844">
          <w:marLeft w:val="0"/>
          <w:marRight w:val="0"/>
          <w:marTop w:val="0"/>
          <w:marBottom w:val="0"/>
          <w:divBdr>
            <w:top w:val="none" w:sz="0" w:space="0" w:color="auto"/>
            <w:left w:val="none" w:sz="0" w:space="0" w:color="auto"/>
            <w:bottom w:val="none" w:sz="0" w:space="0" w:color="auto"/>
            <w:right w:val="none" w:sz="0" w:space="0" w:color="auto"/>
          </w:divBdr>
          <w:divsChild>
            <w:div w:id="859315896">
              <w:marLeft w:val="0"/>
              <w:marRight w:val="0"/>
              <w:marTop w:val="0"/>
              <w:marBottom w:val="0"/>
              <w:divBdr>
                <w:top w:val="none" w:sz="0" w:space="0" w:color="auto"/>
                <w:left w:val="none" w:sz="0" w:space="0" w:color="auto"/>
                <w:bottom w:val="none" w:sz="0" w:space="0" w:color="auto"/>
                <w:right w:val="none" w:sz="0" w:space="0" w:color="auto"/>
              </w:divBdr>
              <w:divsChild>
                <w:div w:id="3146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52339">
      <w:bodyDiv w:val="1"/>
      <w:marLeft w:val="0"/>
      <w:marRight w:val="0"/>
      <w:marTop w:val="0"/>
      <w:marBottom w:val="0"/>
      <w:divBdr>
        <w:top w:val="none" w:sz="0" w:space="0" w:color="auto"/>
        <w:left w:val="none" w:sz="0" w:space="0" w:color="auto"/>
        <w:bottom w:val="none" w:sz="0" w:space="0" w:color="auto"/>
        <w:right w:val="none" w:sz="0" w:space="0" w:color="auto"/>
      </w:divBdr>
      <w:divsChild>
        <w:div w:id="1884126307">
          <w:marLeft w:val="0"/>
          <w:marRight w:val="0"/>
          <w:marTop w:val="0"/>
          <w:marBottom w:val="0"/>
          <w:divBdr>
            <w:top w:val="none" w:sz="0" w:space="0" w:color="auto"/>
            <w:left w:val="none" w:sz="0" w:space="0" w:color="auto"/>
            <w:bottom w:val="none" w:sz="0" w:space="0" w:color="auto"/>
            <w:right w:val="none" w:sz="0" w:space="0" w:color="auto"/>
          </w:divBdr>
          <w:divsChild>
            <w:div w:id="1536767523">
              <w:marLeft w:val="0"/>
              <w:marRight w:val="0"/>
              <w:marTop w:val="0"/>
              <w:marBottom w:val="0"/>
              <w:divBdr>
                <w:top w:val="none" w:sz="0" w:space="0" w:color="auto"/>
                <w:left w:val="none" w:sz="0" w:space="0" w:color="auto"/>
                <w:bottom w:val="none" w:sz="0" w:space="0" w:color="auto"/>
                <w:right w:val="none" w:sz="0" w:space="0" w:color="auto"/>
              </w:divBdr>
              <w:divsChild>
                <w:div w:id="129953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275139">
      <w:bodyDiv w:val="1"/>
      <w:marLeft w:val="0"/>
      <w:marRight w:val="0"/>
      <w:marTop w:val="0"/>
      <w:marBottom w:val="0"/>
      <w:divBdr>
        <w:top w:val="none" w:sz="0" w:space="0" w:color="auto"/>
        <w:left w:val="none" w:sz="0" w:space="0" w:color="auto"/>
        <w:bottom w:val="none" w:sz="0" w:space="0" w:color="auto"/>
        <w:right w:val="none" w:sz="0" w:space="0" w:color="auto"/>
      </w:divBdr>
      <w:divsChild>
        <w:div w:id="2070296947">
          <w:marLeft w:val="0"/>
          <w:marRight w:val="0"/>
          <w:marTop w:val="0"/>
          <w:marBottom w:val="0"/>
          <w:divBdr>
            <w:top w:val="none" w:sz="0" w:space="0" w:color="auto"/>
            <w:left w:val="none" w:sz="0" w:space="0" w:color="auto"/>
            <w:bottom w:val="none" w:sz="0" w:space="0" w:color="auto"/>
            <w:right w:val="none" w:sz="0" w:space="0" w:color="auto"/>
          </w:divBdr>
          <w:divsChild>
            <w:div w:id="1864542">
              <w:marLeft w:val="0"/>
              <w:marRight w:val="0"/>
              <w:marTop w:val="0"/>
              <w:marBottom w:val="0"/>
              <w:divBdr>
                <w:top w:val="none" w:sz="0" w:space="0" w:color="auto"/>
                <w:left w:val="none" w:sz="0" w:space="0" w:color="auto"/>
                <w:bottom w:val="none" w:sz="0" w:space="0" w:color="auto"/>
                <w:right w:val="none" w:sz="0" w:space="0" w:color="auto"/>
              </w:divBdr>
              <w:divsChild>
                <w:div w:id="8665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871538">
      <w:bodyDiv w:val="1"/>
      <w:marLeft w:val="0"/>
      <w:marRight w:val="0"/>
      <w:marTop w:val="0"/>
      <w:marBottom w:val="0"/>
      <w:divBdr>
        <w:top w:val="none" w:sz="0" w:space="0" w:color="auto"/>
        <w:left w:val="none" w:sz="0" w:space="0" w:color="auto"/>
        <w:bottom w:val="none" w:sz="0" w:space="0" w:color="auto"/>
        <w:right w:val="none" w:sz="0" w:space="0" w:color="auto"/>
      </w:divBdr>
      <w:divsChild>
        <w:div w:id="574439476">
          <w:marLeft w:val="0"/>
          <w:marRight w:val="0"/>
          <w:marTop w:val="0"/>
          <w:marBottom w:val="0"/>
          <w:divBdr>
            <w:top w:val="none" w:sz="0" w:space="0" w:color="auto"/>
            <w:left w:val="none" w:sz="0" w:space="0" w:color="auto"/>
            <w:bottom w:val="none" w:sz="0" w:space="0" w:color="auto"/>
            <w:right w:val="none" w:sz="0" w:space="0" w:color="auto"/>
          </w:divBdr>
          <w:divsChild>
            <w:div w:id="960183962">
              <w:marLeft w:val="0"/>
              <w:marRight w:val="0"/>
              <w:marTop w:val="0"/>
              <w:marBottom w:val="0"/>
              <w:divBdr>
                <w:top w:val="none" w:sz="0" w:space="0" w:color="auto"/>
                <w:left w:val="none" w:sz="0" w:space="0" w:color="auto"/>
                <w:bottom w:val="none" w:sz="0" w:space="0" w:color="auto"/>
                <w:right w:val="none" w:sz="0" w:space="0" w:color="auto"/>
              </w:divBdr>
              <w:divsChild>
                <w:div w:id="143620426">
                  <w:marLeft w:val="0"/>
                  <w:marRight w:val="0"/>
                  <w:marTop w:val="0"/>
                  <w:marBottom w:val="0"/>
                  <w:divBdr>
                    <w:top w:val="none" w:sz="0" w:space="0" w:color="auto"/>
                    <w:left w:val="none" w:sz="0" w:space="0" w:color="auto"/>
                    <w:bottom w:val="none" w:sz="0" w:space="0" w:color="auto"/>
                    <w:right w:val="none" w:sz="0" w:space="0" w:color="auto"/>
                  </w:divBdr>
                </w:div>
                <w:div w:id="189353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336528">
      <w:bodyDiv w:val="1"/>
      <w:marLeft w:val="0"/>
      <w:marRight w:val="0"/>
      <w:marTop w:val="0"/>
      <w:marBottom w:val="0"/>
      <w:divBdr>
        <w:top w:val="none" w:sz="0" w:space="0" w:color="auto"/>
        <w:left w:val="none" w:sz="0" w:space="0" w:color="auto"/>
        <w:bottom w:val="none" w:sz="0" w:space="0" w:color="auto"/>
        <w:right w:val="none" w:sz="0" w:space="0" w:color="auto"/>
      </w:divBdr>
    </w:div>
    <w:div w:id="460000132">
      <w:bodyDiv w:val="1"/>
      <w:marLeft w:val="0"/>
      <w:marRight w:val="0"/>
      <w:marTop w:val="0"/>
      <w:marBottom w:val="0"/>
      <w:divBdr>
        <w:top w:val="none" w:sz="0" w:space="0" w:color="auto"/>
        <w:left w:val="none" w:sz="0" w:space="0" w:color="auto"/>
        <w:bottom w:val="none" w:sz="0" w:space="0" w:color="auto"/>
        <w:right w:val="none" w:sz="0" w:space="0" w:color="auto"/>
      </w:divBdr>
    </w:div>
    <w:div w:id="481389145">
      <w:bodyDiv w:val="1"/>
      <w:marLeft w:val="0"/>
      <w:marRight w:val="0"/>
      <w:marTop w:val="0"/>
      <w:marBottom w:val="0"/>
      <w:divBdr>
        <w:top w:val="none" w:sz="0" w:space="0" w:color="auto"/>
        <w:left w:val="none" w:sz="0" w:space="0" w:color="auto"/>
        <w:bottom w:val="none" w:sz="0" w:space="0" w:color="auto"/>
        <w:right w:val="none" w:sz="0" w:space="0" w:color="auto"/>
      </w:divBdr>
      <w:divsChild>
        <w:div w:id="394864723">
          <w:marLeft w:val="0"/>
          <w:marRight w:val="0"/>
          <w:marTop w:val="0"/>
          <w:marBottom w:val="0"/>
          <w:divBdr>
            <w:top w:val="none" w:sz="0" w:space="0" w:color="auto"/>
            <w:left w:val="none" w:sz="0" w:space="0" w:color="auto"/>
            <w:bottom w:val="none" w:sz="0" w:space="0" w:color="auto"/>
            <w:right w:val="none" w:sz="0" w:space="0" w:color="auto"/>
          </w:divBdr>
          <w:divsChild>
            <w:div w:id="1170564634">
              <w:marLeft w:val="0"/>
              <w:marRight w:val="0"/>
              <w:marTop w:val="0"/>
              <w:marBottom w:val="0"/>
              <w:divBdr>
                <w:top w:val="none" w:sz="0" w:space="0" w:color="auto"/>
                <w:left w:val="none" w:sz="0" w:space="0" w:color="auto"/>
                <w:bottom w:val="none" w:sz="0" w:space="0" w:color="auto"/>
                <w:right w:val="none" w:sz="0" w:space="0" w:color="auto"/>
              </w:divBdr>
              <w:divsChild>
                <w:div w:id="52691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825762">
      <w:bodyDiv w:val="1"/>
      <w:marLeft w:val="0"/>
      <w:marRight w:val="0"/>
      <w:marTop w:val="0"/>
      <w:marBottom w:val="0"/>
      <w:divBdr>
        <w:top w:val="none" w:sz="0" w:space="0" w:color="auto"/>
        <w:left w:val="none" w:sz="0" w:space="0" w:color="auto"/>
        <w:bottom w:val="none" w:sz="0" w:space="0" w:color="auto"/>
        <w:right w:val="none" w:sz="0" w:space="0" w:color="auto"/>
      </w:divBdr>
    </w:div>
    <w:div w:id="490877053">
      <w:bodyDiv w:val="1"/>
      <w:marLeft w:val="0"/>
      <w:marRight w:val="0"/>
      <w:marTop w:val="0"/>
      <w:marBottom w:val="0"/>
      <w:divBdr>
        <w:top w:val="none" w:sz="0" w:space="0" w:color="auto"/>
        <w:left w:val="none" w:sz="0" w:space="0" w:color="auto"/>
        <w:bottom w:val="none" w:sz="0" w:space="0" w:color="auto"/>
        <w:right w:val="none" w:sz="0" w:space="0" w:color="auto"/>
      </w:divBdr>
      <w:divsChild>
        <w:div w:id="524250584">
          <w:marLeft w:val="0"/>
          <w:marRight w:val="0"/>
          <w:marTop w:val="0"/>
          <w:marBottom w:val="0"/>
          <w:divBdr>
            <w:top w:val="none" w:sz="0" w:space="0" w:color="auto"/>
            <w:left w:val="none" w:sz="0" w:space="0" w:color="auto"/>
            <w:bottom w:val="none" w:sz="0" w:space="0" w:color="auto"/>
            <w:right w:val="none" w:sz="0" w:space="0" w:color="auto"/>
          </w:divBdr>
          <w:divsChild>
            <w:div w:id="1595436854">
              <w:marLeft w:val="0"/>
              <w:marRight w:val="0"/>
              <w:marTop w:val="0"/>
              <w:marBottom w:val="0"/>
              <w:divBdr>
                <w:top w:val="none" w:sz="0" w:space="0" w:color="auto"/>
                <w:left w:val="none" w:sz="0" w:space="0" w:color="auto"/>
                <w:bottom w:val="none" w:sz="0" w:space="0" w:color="auto"/>
                <w:right w:val="none" w:sz="0" w:space="0" w:color="auto"/>
              </w:divBdr>
              <w:divsChild>
                <w:div w:id="65372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06219">
      <w:bodyDiv w:val="1"/>
      <w:marLeft w:val="0"/>
      <w:marRight w:val="0"/>
      <w:marTop w:val="0"/>
      <w:marBottom w:val="0"/>
      <w:divBdr>
        <w:top w:val="none" w:sz="0" w:space="0" w:color="auto"/>
        <w:left w:val="none" w:sz="0" w:space="0" w:color="auto"/>
        <w:bottom w:val="none" w:sz="0" w:space="0" w:color="auto"/>
        <w:right w:val="none" w:sz="0" w:space="0" w:color="auto"/>
      </w:divBdr>
      <w:divsChild>
        <w:div w:id="1547255283">
          <w:marLeft w:val="0"/>
          <w:marRight w:val="0"/>
          <w:marTop w:val="0"/>
          <w:marBottom w:val="0"/>
          <w:divBdr>
            <w:top w:val="none" w:sz="0" w:space="0" w:color="auto"/>
            <w:left w:val="none" w:sz="0" w:space="0" w:color="auto"/>
            <w:bottom w:val="none" w:sz="0" w:space="0" w:color="auto"/>
            <w:right w:val="none" w:sz="0" w:space="0" w:color="auto"/>
          </w:divBdr>
          <w:divsChild>
            <w:div w:id="602570613">
              <w:marLeft w:val="0"/>
              <w:marRight w:val="0"/>
              <w:marTop w:val="0"/>
              <w:marBottom w:val="0"/>
              <w:divBdr>
                <w:top w:val="none" w:sz="0" w:space="0" w:color="auto"/>
                <w:left w:val="none" w:sz="0" w:space="0" w:color="auto"/>
                <w:bottom w:val="none" w:sz="0" w:space="0" w:color="auto"/>
                <w:right w:val="none" w:sz="0" w:space="0" w:color="auto"/>
              </w:divBdr>
              <w:divsChild>
                <w:div w:id="148800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744817">
      <w:bodyDiv w:val="1"/>
      <w:marLeft w:val="0"/>
      <w:marRight w:val="0"/>
      <w:marTop w:val="0"/>
      <w:marBottom w:val="0"/>
      <w:divBdr>
        <w:top w:val="none" w:sz="0" w:space="0" w:color="auto"/>
        <w:left w:val="none" w:sz="0" w:space="0" w:color="auto"/>
        <w:bottom w:val="none" w:sz="0" w:space="0" w:color="auto"/>
        <w:right w:val="none" w:sz="0" w:space="0" w:color="auto"/>
      </w:divBdr>
      <w:divsChild>
        <w:div w:id="1832602356">
          <w:marLeft w:val="0"/>
          <w:marRight w:val="0"/>
          <w:marTop w:val="0"/>
          <w:marBottom w:val="0"/>
          <w:divBdr>
            <w:top w:val="none" w:sz="0" w:space="0" w:color="auto"/>
            <w:left w:val="none" w:sz="0" w:space="0" w:color="auto"/>
            <w:bottom w:val="none" w:sz="0" w:space="0" w:color="auto"/>
            <w:right w:val="none" w:sz="0" w:space="0" w:color="auto"/>
          </w:divBdr>
          <w:divsChild>
            <w:div w:id="305430319">
              <w:marLeft w:val="0"/>
              <w:marRight w:val="0"/>
              <w:marTop w:val="0"/>
              <w:marBottom w:val="0"/>
              <w:divBdr>
                <w:top w:val="none" w:sz="0" w:space="0" w:color="auto"/>
                <w:left w:val="none" w:sz="0" w:space="0" w:color="auto"/>
                <w:bottom w:val="none" w:sz="0" w:space="0" w:color="auto"/>
                <w:right w:val="none" w:sz="0" w:space="0" w:color="auto"/>
              </w:divBdr>
              <w:divsChild>
                <w:div w:id="107461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990979">
      <w:bodyDiv w:val="1"/>
      <w:marLeft w:val="0"/>
      <w:marRight w:val="0"/>
      <w:marTop w:val="0"/>
      <w:marBottom w:val="0"/>
      <w:divBdr>
        <w:top w:val="none" w:sz="0" w:space="0" w:color="auto"/>
        <w:left w:val="none" w:sz="0" w:space="0" w:color="auto"/>
        <w:bottom w:val="none" w:sz="0" w:space="0" w:color="auto"/>
        <w:right w:val="none" w:sz="0" w:space="0" w:color="auto"/>
      </w:divBdr>
    </w:div>
    <w:div w:id="569314894">
      <w:bodyDiv w:val="1"/>
      <w:marLeft w:val="0"/>
      <w:marRight w:val="0"/>
      <w:marTop w:val="0"/>
      <w:marBottom w:val="0"/>
      <w:divBdr>
        <w:top w:val="none" w:sz="0" w:space="0" w:color="auto"/>
        <w:left w:val="none" w:sz="0" w:space="0" w:color="auto"/>
        <w:bottom w:val="none" w:sz="0" w:space="0" w:color="auto"/>
        <w:right w:val="none" w:sz="0" w:space="0" w:color="auto"/>
      </w:divBdr>
    </w:div>
    <w:div w:id="587083528">
      <w:bodyDiv w:val="1"/>
      <w:marLeft w:val="0"/>
      <w:marRight w:val="0"/>
      <w:marTop w:val="0"/>
      <w:marBottom w:val="0"/>
      <w:divBdr>
        <w:top w:val="none" w:sz="0" w:space="0" w:color="auto"/>
        <w:left w:val="none" w:sz="0" w:space="0" w:color="auto"/>
        <w:bottom w:val="none" w:sz="0" w:space="0" w:color="auto"/>
        <w:right w:val="none" w:sz="0" w:space="0" w:color="auto"/>
      </w:divBdr>
      <w:divsChild>
        <w:div w:id="1609511113">
          <w:marLeft w:val="0"/>
          <w:marRight w:val="0"/>
          <w:marTop w:val="0"/>
          <w:marBottom w:val="0"/>
          <w:divBdr>
            <w:top w:val="none" w:sz="0" w:space="0" w:color="auto"/>
            <w:left w:val="none" w:sz="0" w:space="0" w:color="auto"/>
            <w:bottom w:val="none" w:sz="0" w:space="0" w:color="auto"/>
            <w:right w:val="none" w:sz="0" w:space="0" w:color="auto"/>
          </w:divBdr>
          <w:divsChild>
            <w:div w:id="684675891">
              <w:marLeft w:val="0"/>
              <w:marRight w:val="0"/>
              <w:marTop w:val="0"/>
              <w:marBottom w:val="0"/>
              <w:divBdr>
                <w:top w:val="none" w:sz="0" w:space="0" w:color="auto"/>
                <w:left w:val="none" w:sz="0" w:space="0" w:color="auto"/>
                <w:bottom w:val="none" w:sz="0" w:space="0" w:color="auto"/>
                <w:right w:val="none" w:sz="0" w:space="0" w:color="auto"/>
              </w:divBdr>
              <w:divsChild>
                <w:div w:id="1806777426">
                  <w:marLeft w:val="0"/>
                  <w:marRight w:val="0"/>
                  <w:marTop w:val="0"/>
                  <w:marBottom w:val="0"/>
                  <w:divBdr>
                    <w:top w:val="none" w:sz="0" w:space="0" w:color="auto"/>
                    <w:left w:val="none" w:sz="0" w:space="0" w:color="auto"/>
                    <w:bottom w:val="none" w:sz="0" w:space="0" w:color="auto"/>
                    <w:right w:val="none" w:sz="0" w:space="0" w:color="auto"/>
                  </w:divBdr>
                  <w:divsChild>
                    <w:div w:id="59875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110728">
      <w:bodyDiv w:val="1"/>
      <w:marLeft w:val="0"/>
      <w:marRight w:val="0"/>
      <w:marTop w:val="0"/>
      <w:marBottom w:val="0"/>
      <w:divBdr>
        <w:top w:val="none" w:sz="0" w:space="0" w:color="auto"/>
        <w:left w:val="none" w:sz="0" w:space="0" w:color="auto"/>
        <w:bottom w:val="none" w:sz="0" w:space="0" w:color="auto"/>
        <w:right w:val="none" w:sz="0" w:space="0" w:color="auto"/>
      </w:divBdr>
      <w:divsChild>
        <w:div w:id="1082677829">
          <w:marLeft w:val="0"/>
          <w:marRight w:val="0"/>
          <w:marTop w:val="0"/>
          <w:marBottom w:val="0"/>
          <w:divBdr>
            <w:top w:val="none" w:sz="0" w:space="0" w:color="auto"/>
            <w:left w:val="none" w:sz="0" w:space="0" w:color="auto"/>
            <w:bottom w:val="none" w:sz="0" w:space="0" w:color="auto"/>
            <w:right w:val="none" w:sz="0" w:space="0" w:color="auto"/>
          </w:divBdr>
          <w:divsChild>
            <w:div w:id="1610426849">
              <w:marLeft w:val="0"/>
              <w:marRight w:val="0"/>
              <w:marTop w:val="0"/>
              <w:marBottom w:val="0"/>
              <w:divBdr>
                <w:top w:val="none" w:sz="0" w:space="0" w:color="auto"/>
                <w:left w:val="none" w:sz="0" w:space="0" w:color="auto"/>
                <w:bottom w:val="none" w:sz="0" w:space="0" w:color="auto"/>
                <w:right w:val="none" w:sz="0" w:space="0" w:color="auto"/>
              </w:divBdr>
              <w:divsChild>
                <w:div w:id="1339501714">
                  <w:marLeft w:val="0"/>
                  <w:marRight w:val="0"/>
                  <w:marTop w:val="0"/>
                  <w:marBottom w:val="0"/>
                  <w:divBdr>
                    <w:top w:val="none" w:sz="0" w:space="0" w:color="auto"/>
                    <w:left w:val="none" w:sz="0" w:space="0" w:color="auto"/>
                    <w:bottom w:val="none" w:sz="0" w:space="0" w:color="auto"/>
                    <w:right w:val="none" w:sz="0" w:space="0" w:color="auto"/>
                  </w:divBdr>
                  <w:divsChild>
                    <w:div w:id="85677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462188">
      <w:bodyDiv w:val="1"/>
      <w:marLeft w:val="0"/>
      <w:marRight w:val="0"/>
      <w:marTop w:val="0"/>
      <w:marBottom w:val="0"/>
      <w:divBdr>
        <w:top w:val="none" w:sz="0" w:space="0" w:color="auto"/>
        <w:left w:val="none" w:sz="0" w:space="0" w:color="auto"/>
        <w:bottom w:val="none" w:sz="0" w:space="0" w:color="auto"/>
        <w:right w:val="none" w:sz="0" w:space="0" w:color="auto"/>
      </w:divBdr>
      <w:divsChild>
        <w:div w:id="1786148610">
          <w:marLeft w:val="0"/>
          <w:marRight w:val="0"/>
          <w:marTop w:val="0"/>
          <w:marBottom w:val="0"/>
          <w:divBdr>
            <w:top w:val="none" w:sz="0" w:space="0" w:color="auto"/>
            <w:left w:val="none" w:sz="0" w:space="0" w:color="auto"/>
            <w:bottom w:val="none" w:sz="0" w:space="0" w:color="auto"/>
            <w:right w:val="none" w:sz="0" w:space="0" w:color="auto"/>
          </w:divBdr>
          <w:divsChild>
            <w:div w:id="880172772">
              <w:marLeft w:val="0"/>
              <w:marRight w:val="0"/>
              <w:marTop w:val="0"/>
              <w:marBottom w:val="0"/>
              <w:divBdr>
                <w:top w:val="none" w:sz="0" w:space="0" w:color="auto"/>
                <w:left w:val="none" w:sz="0" w:space="0" w:color="auto"/>
                <w:bottom w:val="none" w:sz="0" w:space="0" w:color="auto"/>
                <w:right w:val="none" w:sz="0" w:space="0" w:color="auto"/>
              </w:divBdr>
              <w:divsChild>
                <w:div w:id="102513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771">
      <w:bodyDiv w:val="1"/>
      <w:marLeft w:val="0"/>
      <w:marRight w:val="0"/>
      <w:marTop w:val="0"/>
      <w:marBottom w:val="0"/>
      <w:divBdr>
        <w:top w:val="none" w:sz="0" w:space="0" w:color="auto"/>
        <w:left w:val="none" w:sz="0" w:space="0" w:color="auto"/>
        <w:bottom w:val="none" w:sz="0" w:space="0" w:color="auto"/>
        <w:right w:val="none" w:sz="0" w:space="0" w:color="auto"/>
      </w:divBdr>
      <w:divsChild>
        <w:div w:id="1377778733">
          <w:marLeft w:val="0"/>
          <w:marRight w:val="0"/>
          <w:marTop w:val="0"/>
          <w:marBottom w:val="0"/>
          <w:divBdr>
            <w:top w:val="none" w:sz="0" w:space="0" w:color="auto"/>
            <w:left w:val="none" w:sz="0" w:space="0" w:color="auto"/>
            <w:bottom w:val="none" w:sz="0" w:space="0" w:color="auto"/>
            <w:right w:val="none" w:sz="0" w:space="0" w:color="auto"/>
          </w:divBdr>
          <w:divsChild>
            <w:div w:id="141628069">
              <w:marLeft w:val="0"/>
              <w:marRight w:val="0"/>
              <w:marTop w:val="0"/>
              <w:marBottom w:val="0"/>
              <w:divBdr>
                <w:top w:val="none" w:sz="0" w:space="0" w:color="auto"/>
                <w:left w:val="none" w:sz="0" w:space="0" w:color="auto"/>
                <w:bottom w:val="none" w:sz="0" w:space="0" w:color="auto"/>
                <w:right w:val="none" w:sz="0" w:space="0" w:color="auto"/>
              </w:divBdr>
              <w:divsChild>
                <w:div w:id="1367874579">
                  <w:marLeft w:val="0"/>
                  <w:marRight w:val="0"/>
                  <w:marTop w:val="0"/>
                  <w:marBottom w:val="0"/>
                  <w:divBdr>
                    <w:top w:val="none" w:sz="0" w:space="0" w:color="auto"/>
                    <w:left w:val="none" w:sz="0" w:space="0" w:color="auto"/>
                    <w:bottom w:val="none" w:sz="0" w:space="0" w:color="auto"/>
                    <w:right w:val="none" w:sz="0" w:space="0" w:color="auto"/>
                  </w:divBdr>
                  <w:divsChild>
                    <w:div w:id="16968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719786">
      <w:bodyDiv w:val="1"/>
      <w:marLeft w:val="0"/>
      <w:marRight w:val="0"/>
      <w:marTop w:val="0"/>
      <w:marBottom w:val="0"/>
      <w:divBdr>
        <w:top w:val="none" w:sz="0" w:space="0" w:color="auto"/>
        <w:left w:val="none" w:sz="0" w:space="0" w:color="auto"/>
        <w:bottom w:val="none" w:sz="0" w:space="0" w:color="auto"/>
        <w:right w:val="none" w:sz="0" w:space="0" w:color="auto"/>
      </w:divBdr>
    </w:div>
    <w:div w:id="696780745">
      <w:bodyDiv w:val="1"/>
      <w:marLeft w:val="0"/>
      <w:marRight w:val="0"/>
      <w:marTop w:val="0"/>
      <w:marBottom w:val="0"/>
      <w:divBdr>
        <w:top w:val="none" w:sz="0" w:space="0" w:color="auto"/>
        <w:left w:val="none" w:sz="0" w:space="0" w:color="auto"/>
        <w:bottom w:val="none" w:sz="0" w:space="0" w:color="auto"/>
        <w:right w:val="none" w:sz="0" w:space="0" w:color="auto"/>
      </w:divBdr>
      <w:divsChild>
        <w:div w:id="1672953301">
          <w:marLeft w:val="0"/>
          <w:marRight w:val="0"/>
          <w:marTop w:val="0"/>
          <w:marBottom w:val="0"/>
          <w:divBdr>
            <w:top w:val="none" w:sz="0" w:space="0" w:color="auto"/>
            <w:left w:val="none" w:sz="0" w:space="0" w:color="auto"/>
            <w:bottom w:val="none" w:sz="0" w:space="0" w:color="auto"/>
            <w:right w:val="none" w:sz="0" w:space="0" w:color="auto"/>
          </w:divBdr>
          <w:divsChild>
            <w:div w:id="1355889013">
              <w:marLeft w:val="0"/>
              <w:marRight w:val="0"/>
              <w:marTop w:val="0"/>
              <w:marBottom w:val="0"/>
              <w:divBdr>
                <w:top w:val="none" w:sz="0" w:space="0" w:color="auto"/>
                <w:left w:val="none" w:sz="0" w:space="0" w:color="auto"/>
                <w:bottom w:val="none" w:sz="0" w:space="0" w:color="auto"/>
                <w:right w:val="none" w:sz="0" w:space="0" w:color="auto"/>
              </w:divBdr>
              <w:divsChild>
                <w:div w:id="127764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591752">
      <w:bodyDiv w:val="1"/>
      <w:marLeft w:val="0"/>
      <w:marRight w:val="0"/>
      <w:marTop w:val="0"/>
      <w:marBottom w:val="0"/>
      <w:divBdr>
        <w:top w:val="none" w:sz="0" w:space="0" w:color="auto"/>
        <w:left w:val="none" w:sz="0" w:space="0" w:color="auto"/>
        <w:bottom w:val="none" w:sz="0" w:space="0" w:color="auto"/>
        <w:right w:val="none" w:sz="0" w:space="0" w:color="auto"/>
      </w:divBdr>
      <w:divsChild>
        <w:div w:id="2011904379">
          <w:marLeft w:val="0"/>
          <w:marRight w:val="0"/>
          <w:marTop w:val="0"/>
          <w:marBottom w:val="0"/>
          <w:divBdr>
            <w:top w:val="none" w:sz="0" w:space="0" w:color="auto"/>
            <w:left w:val="none" w:sz="0" w:space="0" w:color="auto"/>
            <w:bottom w:val="none" w:sz="0" w:space="0" w:color="auto"/>
            <w:right w:val="none" w:sz="0" w:space="0" w:color="auto"/>
          </w:divBdr>
          <w:divsChild>
            <w:div w:id="2038725834">
              <w:marLeft w:val="0"/>
              <w:marRight w:val="0"/>
              <w:marTop w:val="0"/>
              <w:marBottom w:val="0"/>
              <w:divBdr>
                <w:top w:val="none" w:sz="0" w:space="0" w:color="auto"/>
                <w:left w:val="none" w:sz="0" w:space="0" w:color="auto"/>
                <w:bottom w:val="none" w:sz="0" w:space="0" w:color="auto"/>
                <w:right w:val="none" w:sz="0" w:space="0" w:color="auto"/>
              </w:divBdr>
              <w:divsChild>
                <w:div w:id="1613319600">
                  <w:marLeft w:val="0"/>
                  <w:marRight w:val="0"/>
                  <w:marTop w:val="0"/>
                  <w:marBottom w:val="0"/>
                  <w:divBdr>
                    <w:top w:val="none" w:sz="0" w:space="0" w:color="auto"/>
                    <w:left w:val="none" w:sz="0" w:space="0" w:color="auto"/>
                    <w:bottom w:val="none" w:sz="0" w:space="0" w:color="auto"/>
                    <w:right w:val="none" w:sz="0" w:space="0" w:color="auto"/>
                  </w:divBdr>
                  <w:divsChild>
                    <w:div w:id="176784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806326">
      <w:bodyDiv w:val="1"/>
      <w:marLeft w:val="0"/>
      <w:marRight w:val="0"/>
      <w:marTop w:val="0"/>
      <w:marBottom w:val="0"/>
      <w:divBdr>
        <w:top w:val="none" w:sz="0" w:space="0" w:color="auto"/>
        <w:left w:val="none" w:sz="0" w:space="0" w:color="auto"/>
        <w:bottom w:val="none" w:sz="0" w:space="0" w:color="auto"/>
        <w:right w:val="none" w:sz="0" w:space="0" w:color="auto"/>
      </w:divBdr>
    </w:div>
    <w:div w:id="759906362">
      <w:bodyDiv w:val="1"/>
      <w:marLeft w:val="0"/>
      <w:marRight w:val="0"/>
      <w:marTop w:val="0"/>
      <w:marBottom w:val="0"/>
      <w:divBdr>
        <w:top w:val="none" w:sz="0" w:space="0" w:color="auto"/>
        <w:left w:val="none" w:sz="0" w:space="0" w:color="auto"/>
        <w:bottom w:val="none" w:sz="0" w:space="0" w:color="auto"/>
        <w:right w:val="none" w:sz="0" w:space="0" w:color="auto"/>
      </w:divBdr>
      <w:divsChild>
        <w:div w:id="1808543245">
          <w:marLeft w:val="0"/>
          <w:marRight w:val="0"/>
          <w:marTop w:val="0"/>
          <w:marBottom w:val="0"/>
          <w:divBdr>
            <w:top w:val="none" w:sz="0" w:space="0" w:color="auto"/>
            <w:left w:val="none" w:sz="0" w:space="0" w:color="auto"/>
            <w:bottom w:val="none" w:sz="0" w:space="0" w:color="auto"/>
            <w:right w:val="none" w:sz="0" w:space="0" w:color="auto"/>
          </w:divBdr>
          <w:divsChild>
            <w:div w:id="980383915">
              <w:marLeft w:val="0"/>
              <w:marRight w:val="0"/>
              <w:marTop w:val="0"/>
              <w:marBottom w:val="0"/>
              <w:divBdr>
                <w:top w:val="none" w:sz="0" w:space="0" w:color="auto"/>
                <w:left w:val="none" w:sz="0" w:space="0" w:color="auto"/>
                <w:bottom w:val="none" w:sz="0" w:space="0" w:color="auto"/>
                <w:right w:val="none" w:sz="0" w:space="0" w:color="auto"/>
              </w:divBdr>
              <w:divsChild>
                <w:div w:id="209007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131454">
      <w:bodyDiv w:val="1"/>
      <w:marLeft w:val="0"/>
      <w:marRight w:val="0"/>
      <w:marTop w:val="0"/>
      <w:marBottom w:val="0"/>
      <w:divBdr>
        <w:top w:val="none" w:sz="0" w:space="0" w:color="auto"/>
        <w:left w:val="none" w:sz="0" w:space="0" w:color="auto"/>
        <w:bottom w:val="none" w:sz="0" w:space="0" w:color="auto"/>
        <w:right w:val="none" w:sz="0" w:space="0" w:color="auto"/>
      </w:divBdr>
    </w:div>
    <w:div w:id="776489363">
      <w:bodyDiv w:val="1"/>
      <w:marLeft w:val="0"/>
      <w:marRight w:val="0"/>
      <w:marTop w:val="0"/>
      <w:marBottom w:val="0"/>
      <w:divBdr>
        <w:top w:val="none" w:sz="0" w:space="0" w:color="auto"/>
        <w:left w:val="none" w:sz="0" w:space="0" w:color="auto"/>
        <w:bottom w:val="none" w:sz="0" w:space="0" w:color="auto"/>
        <w:right w:val="none" w:sz="0" w:space="0" w:color="auto"/>
      </w:divBdr>
    </w:div>
    <w:div w:id="785463469">
      <w:bodyDiv w:val="1"/>
      <w:marLeft w:val="0"/>
      <w:marRight w:val="0"/>
      <w:marTop w:val="0"/>
      <w:marBottom w:val="0"/>
      <w:divBdr>
        <w:top w:val="none" w:sz="0" w:space="0" w:color="auto"/>
        <w:left w:val="none" w:sz="0" w:space="0" w:color="auto"/>
        <w:bottom w:val="none" w:sz="0" w:space="0" w:color="auto"/>
        <w:right w:val="none" w:sz="0" w:space="0" w:color="auto"/>
      </w:divBdr>
    </w:div>
    <w:div w:id="787511865">
      <w:bodyDiv w:val="1"/>
      <w:marLeft w:val="0"/>
      <w:marRight w:val="0"/>
      <w:marTop w:val="0"/>
      <w:marBottom w:val="0"/>
      <w:divBdr>
        <w:top w:val="none" w:sz="0" w:space="0" w:color="auto"/>
        <w:left w:val="none" w:sz="0" w:space="0" w:color="auto"/>
        <w:bottom w:val="none" w:sz="0" w:space="0" w:color="auto"/>
        <w:right w:val="none" w:sz="0" w:space="0" w:color="auto"/>
      </w:divBdr>
      <w:divsChild>
        <w:div w:id="1115363978">
          <w:marLeft w:val="0"/>
          <w:marRight w:val="0"/>
          <w:marTop w:val="0"/>
          <w:marBottom w:val="0"/>
          <w:divBdr>
            <w:top w:val="none" w:sz="0" w:space="0" w:color="auto"/>
            <w:left w:val="none" w:sz="0" w:space="0" w:color="auto"/>
            <w:bottom w:val="none" w:sz="0" w:space="0" w:color="auto"/>
            <w:right w:val="none" w:sz="0" w:space="0" w:color="auto"/>
          </w:divBdr>
          <w:divsChild>
            <w:div w:id="246572464">
              <w:marLeft w:val="0"/>
              <w:marRight w:val="0"/>
              <w:marTop w:val="0"/>
              <w:marBottom w:val="0"/>
              <w:divBdr>
                <w:top w:val="none" w:sz="0" w:space="0" w:color="auto"/>
                <w:left w:val="none" w:sz="0" w:space="0" w:color="auto"/>
                <w:bottom w:val="none" w:sz="0" w:space="0" w:color="auto"/>
                <w:right w:val="none" w:sz="0" w:space="0" w:color="auto"/>
              </w:divBdr>
              <w:divsChild>
                <w:div w:id="60681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273688">
      <w:bodyDiv w:val="1"/>
      <w:marLeft w:val="0"/>
      <w:marRight w:val="0"/>
      <w:marTop w:val="0"/>
      <w:marBottom w:val="0"/>
      <w:divBdr>
        <w:top w:val="none" w:sz="0" w:space="0" w:color="auto"/>
        <w:left w:val="none" w:sz="0" w:space="0" w:color="auto"/>
        <w:bottom w:val="none" w:sz="0" w:space="0" w:color="auto"/>
        <w:right w:val="none" w:sz="0" w:space="0" w:color="auto"/>
      </w:divBdr>
      <w:divsChild>
        <w:div w:id="1701012608">
          <w:marLeft w:val="0"/>
          <w:marRight w:val="0"/>
          <w:marTop w:val="0"/>
          <w:marBottom w:val="0"/>
          <w:divBdr>
            <w:top w:val="none" w:sz="0" w:space="0" w:color="auto"/>
            <w:left w:val="none" w:sz="0" w:space="0" w:color="auto"/>
            <w:bottom w:val="none" w:sz="0" w:space="0" w:color="auto"/>
            <w:right w:val="none" w:sz="0" w:space="0" w:color="auto"/>
          </w:divBdr>
          <w:divsChild>
            <w:div w:id="741105570">
              <w:marLeft w:val="0"/>
              <w:marRight w:val="0"/>
              <w:marTop w:val="0"/>
              <w:marBottom w:val="0"/>
              <w:divBdr>
                <w:top w:val="none" w:sz="0" w:space="0" w:color="auto"/>
                <w:left w:val="none" w:sz="0" w:space="0" w:color="auto"/>
                <w:bottom w:val="none" w:sz="0" w:space="0" w:color="auto"/>
                <w:right w:val="none" w:sz="0" w:space="0" w:color="auto"/>
              </w:divBdr>
              <w:divsChild>
                <w:div w:id="517081500">
                  <w:marLeft w:val="0"/>
                  <w:marRight w:val="0"/>
                  <w:marTop w:val="0"/>
                  <w:marBottom w:val="0"/>
                  <w:divBdr>
                    <w:top w:val="none" w:sz="0" w:space="0" w:color="auto"/>
                    <w:left w:val="none" w:sz="0" w:space="0" w:color="auto"/>
                    <w:bottom w:val="none" w:sz="0" w:space="0" w:color="auto"/>
                    <w:right w:val="none" w:sz="0" w:space="0" w:color="auto"/>
                  </w:divBdr>
                  <w:divsChild>
                    <w:div w:id="802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825819">
      <w:bodyDiv w:val="1"/>
      <w:marLeft w:val="0"/>
      <w:marRight w:val="0"/>
      <w:marTop w:val="0"/>
      <w:marBottom w:val="0"/>
      <w:divBdr>
        <w:top w:val="none" w:sz="0" w:space="0" w:color="auto"/>
        <w:left w:val="none" w:sz="0" w:space="0" w:color="auto"/>
        <w:bottom w:val="none" w:sz="0" w:space="0" w:color="auto"/>
        <w:right w:val="none" w:sz="0" w:space="0" w:color="auto"/>
      </w:divBdr>
      <w:divsChild>
        <w:div w:id="1764494812">
          <w:marLeft w:val="0"/>
          <w:marRight w:val="0"/>
          <w:marTop w:val="0"/>
          <w:marBottom w:val="0"/>
          <w:divBdr>
            <w:top w:val="none" w:sz="0" w:space="0" w:color="auto"/>
            <w:left w:val="none" w:sz="0" w:space="0" w:color="auto"/>
            <w:bottom w:val="none" w:sz="0" w:space="0" w:color="auto"/>
            <w:right w:val="none" w:sz="0" w:space="0" w:color="auto"/>
          </w:divBdr>
          <w:divsChild>
            <w:div w:id="1163742656">
              <w:marLeft w:val="120"/>
              <w:marRight w:val="0"/>
              <w:marTop w:val="0"/>
              <w:marBottom w:val="120"/>
              <w:divBdr>
                <w:top w:val="single" w:sz="6" w:space="3" w:color="CCCCCC"/>
                <w:left w:val="single" w:sz="6" w:space="3" w:color="CCCCCC"/>
                <w:bottom w:val="single" w:sz="6" w:space="3" w:color="CCCCCC"/>
                <w:right w:val="single" w:sz="6" w:space="3" w:color="CCCCCC"/>
              </w:divBdr>
              <w:divsChild>
                <w:div w:id="103357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136091">
      <w:bodyDiv w:val="1"/>
      <w:marLeft w:val="0"/>
      <w:marRight w:val="0"/>
      <w:marTop w:val="0"/>
      <w:marBottom w:val="0"/>
      <w:divBdr>
        <w:top w:val="none" w:sz="0" w:space="0" w:color="auto"/>
        <w:left w:val="none" w:sz="0" w:space="0" w:color="auto"/>
        <w:bottom w:val="none" w:sz="0" w:space="0" w:color="auto"/>
        <w:right w:val="none" w:sz="0" w:space="0" w:color="auto"/>
      </w:divBdr>
      <w:divsChild>
        <w:div w:id="167255660">
          <w:marLeft w:val="0"/>
          <w:marRight w:val="0"/>
          <w:marTop w:val="0"/>
          <w:marBottom w:val="0"/>
          <w:divBdr>
            <w:top w:val="none" w:sz="0" w:space="0" w:color="auto"/>
            <w:left w:val="none" w:sz="0" w:space="0" w:color="auto"/>
            <w:bottom w:val="none" w:sz="0" w:space="0" w:color="auto"/>
            <w:right w:val="none" w:sz="0" w:space="0" w:color="auto"/>
          </w:divBdr>
          <w:divsChild>
            <w:div w:id="1709723534">
              <w:marLeft w:val="0"/>
              <w:marRight w:val="0"/>
              <w:marTop w:val="0"/>
              <w:marBottom w:val="0"/>
              <w:divBdr>
                <w:top w:val="none" w:sz="0" w:space="0" w:color="auto"/>
                <w:left w:val="none" w:sz="0" w:space="0" w:color="auto"/>
                <w:bottom w:val="none" w:sz="0" w:space="0" w:color="auto"/>
                <w:right w:val="none" w:sz="0" w:space="0" w:color="auto"/>
              </w:divBdr>
              <w:divsChild>
                <w:div w:id="211674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532235">
      <w:bodyDiv w:val="1"/>
      <w:marLeft w:val="0"/>
      <w:marRight w:val="0"/>
      <w:marTop w:val="0"/>
      <w:marBottom w:val="0"/>
      <w:divBdr>
        <w:top w:val="none" w:sz="0" w:space="0" w:color="auto"/>
        <w:left w:val="none" w:sz="0" w:space="0" w:color="auto"/>
        <w:bottom w:val="none" w:sz="0" w:space="0" w:color="auto"/>
        <w:right w:val="none" w:sz="0" w:space="0" w:color="auto"/>
      </w:divBdr>
    </w:div>
    <w:div w:id="867573132">
      <w:bodyDiv w:val="1"/>
      <w:marLeft w:val="0"/>
      <w:marRight w:val="0"/>
      <w:marTop w:val="0"/>
      <w:marBottom w:val="0"/>
      <w:divBdr>
        <w:top w:val="none" w:sz="0" w:space="0" w:color="auto"/>
        <w:left w:val="none" w:sz="0" w:space="0" w:color="auto"/>
        <w:bottom w:val="none" w:sz="0" w:space="0" w:color="auto"/>
        <w:right w:val="none" w:sz="0" w:space="0" w:color="auto"/>
      </w:divBdr>
      <w:divsChild>
        <w:div w:id="1954170102">
          <w:marLeft w:val="0"/>
          <w:marRight w:val="0"/>
          <w:marTop w:val="0"/>
          <w:marBottom w:val="0"/>
          <w:divBdr>
            <w:top w:val="none" w:sz="0" w:space="0" w:color="auto"/>
            <w:left w:val="none" w:sz="0" w:space="0" w:color="auto"/>
            <w:bottom w:val="none" w:sz="0" w:space="0" w:color="auto"/>
            <w:right w:val="none" w:sz="0" w:space="0" w:color="auto"/>
          </w:divBdr>
          <w:divsChild>
            <w:div w:id="307636440">
              <w:marLeft w:val="0"/>
              <w:marRight w:val="0"/>
              <w:marTop w:val="0"/>
              <w:marBottom w:val="0"/>
              <w:divBdr>
                <w:top w:val="none" w:sz="0" w:space="0" w:color="auto"/>
                <w:left w:val="none" w:sz="0" w:space="0" w:color="auto"/>
                <w:bottom w:val="none" w:sz="0" w:space="0" w:color="auto"/>
                <w:right w:val="none" w:sz="0" w:space="0" w:color="auto"/>
              </w:divBdr>
              <w:divsChild>
                <w:div w:id="63984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507468">
      <w:bodyDiv w:val="1"/>
      <w:marLeft w:val="0"/>
      <w:marRight w:val="0"/>
      <w:marTop w:val="0"/>
      <w:marBottom w:val="0"/>
      <w:divBdr>
        <w:top w:val="none" w:sz="0" w:space="0" w:color="auto"/>
        <w:left w:val="none" w:sz="0" w:space="0" w:color="auto"/>
        <w:bottom w:val="none" w:sz="0" w:space="0" w:color="auto"/>
        <w:right w:val="none" w:sz="0" w:space="0" w:color="auto"/>
      </w:divBdr>
      <w:divsChild>
        <w:div w:id="491799852">
          <w:marLeft w:val="0"/>
          <w:marRight w:val="0"/>
          <w:marTop w:val="0"/>
          <w:marBottom w:val="0"/>
          <w:divBdr>
            <w:top w:val="none" w:sz="0" w:space="0" w:color="auto"/>
            <w:left w:val="none" w:sz="0" w:space="0" w:color="auto"/>
            <w:bottom w:val="none" w:sz="0" w:space="0" w:color="auto"/>
            <w:right w:val="none" w:sz="0" w:space="0" w:color="auto"/>
          </w:divBdr>
          <w:divsChild>
            <w:div w:id="2029794642">
              <w:marLeft w:val="0"/>
              <w:marRight w:val="0"/>
              <w:marTop w:val="0"/>
              <w:marBottom w:val="0"/>
              <w:divBdr>
                <w:top w:val="none" w:sz="0" w:space="0" w:color="auto"/>
                <w:left w:val="none" w:sz="0" w:space="0" w:color="auto"/>
                <w:bottom w:val="none" w:sz="0" w:space="0" w:color="auto"/>
                <w:right w:val="none" w:sz="0" w:space="0" w:color="auto"/>
              </w:divBdr>
              <w:divsChild>
                <w:div w:id="210321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591721">
      <w:bodyDiv w:val="1"/>
      <w:marLeft w:val="0"/>
      <w:marRight w:val="0"/>
      <w:marTop w:val="0"/>
      <w:marBottom w:val="0"/>
      <w:divBdr>
        <w:top w:val="none" w:sz="0" w:space="0" w:color="auto"/>
        <w:left w:val="none" w:sz="0" w:space="0" w:color="auto"/>
        <w:bottom w:val="none" w:sz="0" w:space="0" w:color="auto"/>
        <w:right w:val="none" w:sz="0" w:space="0" w:color="auto"/>
      </w:divBdr>
      <w:divsChild>
        <w:div w:id="31736458">
          <w:marLeft w:val="0"/>
          <w:marRight w:val="0"/>
          <w:marTop w:val="0"/>
          <w:marBottom w:val="0"/>
          <w:divBdr>
            <w:top w:val="none" w:sz="0" w:space="0" w:color="auto"/>
            <w:left w:val="none" w:sz="0" w:space="0" w:color="auto"/>
            <w:bottom w:val="none" w:sz="0" w:space="0" w:color="auto"/>
            <w:right w:val="none" w:sz="0" w:space="0" w:color="auto"/>
          </w:divBdr>
          <w:divsChild>
            <w:div w:id="289213214">
              <w:marLeft w:val="0"/>
              <w:marRight w:val="0"/>
              <w:marTop w:val="0"/>
              <w:marBottom w:val="0"/>
              <w:divBdr>
                <w:top w:val="none" w:sz="0" w:space="0" w:color="auto"/>
                <w:left w:val="none" w:sz="0" w:space="0" w:color="auto"/>
                <w:bottom w:val="none" w:sz="0" w:space="0" w:color="auto"/>
                <w:right w:val="none" w:sz="0" w:space="0" w:color="auto"/>
              </w:divBdr>
              <w:divsChild>
                <w:div w:id="6313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640079">
      <w:bodyDiv w:val="1"/>
      <w:marLeft w:val="0"/>
      <w:marRight w:val="0"/>
      <w:marTop w:val="0"/>
      <w:marBottom w:val="0"/>
      <w:divBdr>
        <w:top w:val="none" w:sz="0" w:space="0" w:color="auto"/>
        <w:left w:val="none" w:sz="0" w:space="0" w:color="auto"/>
        <w:bottom w:val="none" w:sz="0" w:space="0" w:color="auto"/>
        <w:right w:val="none" w:sz="0" w:space="0" w:color="auto"/>
      </w:divBdr>
      <w:divsChild>
        <w:div w:id="2110005231">
          <w:marLeft w:val="0"/>
          <w:marRight w:val="0"/>
          <w:marTop w:val="0"/>
          <w:marBottom w:val="0"/>
          <w:divBdr>
            <w:top w:val="none" w:sz="0" w:space="0" w:color="auto"/>
            <w:left w:val="none" w:sz="0" w:space="0" w:color="auto"/>
            <w:bottom w:val="none" w:sz="0" w:space="0" w:color="auto"/>
            <w:right w:val="none" w:sz="0" w:space="0" w:color="auto"/>
          </w:divBdr>
          <w:divsChild>
            <w:div w:id="64225657">
              <w:marLeft w:val="0"/>
              <w:marRight w:val="0"/>
              <w:marTop w:val="0"/>
              <w:marBottom w:val="0"/>
              <w:divBdr>
                <w:top w:val="none" w:sz="0" w:space="0" w:color="auto"/>
                <w:left w:val="none" w:sz="0" w:space="0" w:color="auto"/>
                <w:bottom w:val="none" w:sz="0" w:space="0" w:color="auto"/>
                <w:right w:val="none" w:sz="0" w:space="0" w:color="auto"/>
              </w:divBdr>
              <w:divsChild>
                <w:div w:id="434986317">
                  <w:marLeft w:val="0"/>
                  <w:marRight w:val="0"/>
                  <w:marTop w:val="0"/>
                  <w:marBottom w:val="0"/>
                  <w:divBdr>
                    <w:top w:val="none" w:sz="0" w:space="0" w:color="auto"/>
                    <w:left w:val="none" w:sz="0" w:space="0" w:color="auto"/>
                    <w:bottom w:val="none" w:sz="0" w:space="0" w:color="auto"/>
                    <w:right w:val="none" w:sz="0" w:space="0" w:color="auto"/>
                  </w:divBdr>
                  <w:divsChild>
                    <w:div w:id="155499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612699">
      <w:bodyDiv w:val="1"/>
      <w:marLeft w:val="0"/>
      <w:marRight w:val="0"/>
      <w:marTop w:val="0"/>
      <w:marBottom w:val="0"/>
      <w:divBdr>
        <w:top w:val="none" w:sz="0" w:space="0" w:color="auto"/>
        <w:left w:val="none" w:sz="0" w:space="0" w:color="auto"/>
        <w:bottom w:val="none" w:sz="0" w:space="0" w:color="auto"/>
        <w:right w:val="none" w:sz="0" w:space="0" w:color="auto"/>
      </w:divBdr>
    </w:div>
    <w:div w:id="927301458">
      <w:bodyDiv w:val="1"/>
      <w:marLeft w:val="0"/>
      <w:marRight w:val="0"/>
      <w:marTop w:val="0"/>
      <w:marBottom w:val="0"/>
      <w:divBdr>
        <w:top w:val="none" w:sz="0" w:space="0" w:color="auto"/>
        <w:left w:val="none" w:sz="0" w:space="0" w:color="auto"/>
        <w:bottom w:val="none" w:sz="0" w:space="0" w:color="auto"/>
        <w:right w:val="none" w:sz="0" w:space="0" w:color="auto"/>
      </w:divBdr>
      <w:divsChild>
        <w:div w:id="1771587187">
          <w:marLeft w:val="0"/>
          <w:marRight w:val="0"/>
          <w:marTop w:val="0"/>
          <w:marBottom w:val="0"/>
          <w:divBdr>
            <w:top w:val="none" w:sz="0" w:space="0" w:color="auto"/>
            <w:left w:val="none" w:sz="0" w:space="0" w:color="auto"/>
            <w:bottom w:val="none" w:sz="0" w:space="0" w:color="auto"/>
            <w:right w:val="none" w:sz="0" w:space="0" w:color="auto"/>
          </w:divBdr>
          <w:divsChild>
            <w:div w:id="520359866">
              <w:marLeft w:val="0"/>
              <w:marRight w:val="0"/>
              <w:marTop w:val="0"/>
              <w:marBottom w:val="0"/>
              <w:divBdr>
                <w:top w:val="none" w:sz="0" w:space="0" w:color="auto"/>
                <w:left w:val="none" w:sz="0" w:space="0" w:color="auto"/>
                <w:bottom w:val="none" w:sz="0" w:space="0" w:color="auto"/>
                <w:right w:val="none" w:sz="0" w:space="0" w:color="auto"/>
              </w:divBdr>
              <w:divsChild>
                <w:div w:id="475996463">
                  <w:marLeft w:val="0"/>
                  <w:marRight w:val="0"/>
                  <w:marTop w:val="0"/>
                  <w:marBottom w:val="0"/>
                  <w:divBdr>
                    <w:top w:val="none" w:sz="0" w:space="0" w:color="auto"/>
                    <w:left w:val="none" w:sz="0" w:space="0" w:color="auto"/>
                    <w:bottom w:val="none" w:sz="0" w:space="0" w:color="auto"/>
                    <w:right w:val="none" w:sz="0" w:space="0" w:color="auto"/>
                  </w:divBdr>
                  <w:divsChild>
                    <w:div w:id="10560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271787">
      <w:bodyDiv w:val="1"/>
      <w:marLeft w:val="0"/>
      <w:marRight w:val="0"/>
      <w:marTop w:val="0"/>
      <w:marBottom w:val="0"/>
      <w:divBdr>
        <w:top w:val="none" w:sz="0" w:space="0" w:color="auto"/>
        <w:left w:val="none" w:sz="0" w:space="0" w:color="auto"/>
        <w:bottom w:val="none" w:sz="0" w:space="0" w:color="auto"/>
        <w:right w:val="none" w:sz="0" w:space="0" w:color="auto"/>
      </w:divBdr>
      <w:divsChild>
        <w:div w:id="632754036">
          <w:marLeft w:val="0"/>
          <w:marRight w:val="0"/>
          <w:marTop w:val="0"/>
          <w:marBottom w:val="0"/>
          <w:divBdr>
            <w:top w:val="none" w:sz="0" w:space="0" w:color="auto"/>
            <w:left w:val="none" w:sz="0" w:space="0" w:color="auto"/>
            <w:bottom w:val="none" w:sz="0" w:space="0" w:color="auto"/>
            <w:right w:val="none" w:sz="0" w:space="0" w:color="auto"/>
          </w:divBdr>
        </w:div>
        <w:div w:id="1421179791">
          <w:marLeft w:val="0"/>
          <w:marRight w:val="0"/>
          <w:marTop w:val="0"/>
          <w:marBottom w:val="0"/>
          <w:divBdr>
            <w:top w:val="none" w:sz="0" w:space="0" w:color="auto"/>
            <w:left w:val="none" w:sz="0" w:space="0" w:color="auto"/>
            <w:bottom w:val="none" w:sz="0" w:space="0" w:color="auto"/>
            <w:right w:val="none" w:sz="0" w:space="0" w:color="auto"/>
          </w:divBdr>
        </w:div>
      </w:divsChild>
    </w:div>
    <w:div w:id="943922177">
      <w:bodyDiv w:val="1"/>
      <w:marLeft w:val="0"/>
      <w:marRight w:val="0"/>
      <w:marTop w:val="0"/>
      <w:marBottom w:val="0"/>
      <w:divBdr>
        <w:top w:val="none" w:sz="0" w:space="0" w:color="auto"/>
        <w:left w:val="none" w:sz="0" w:space="0" w:color="auto"/>
        <w:bottom w:val="none" w:sz="0" w:space="0" w:color="auto"/>
        <w:right w:val="none" w:sz="0" w:space="0" w:color="auto"/>
      </w:divBdr>
    </w:div>
    <w:div w:id="946696860">
      <w:bodyDiv w:val="1"/>
      <w:marLeft w:val="0"/>
      <w:marRight w:val="0"/>
      <w:marTop w:val="0"/>
      <w:marBottom w:val="0"/>
      <w:divBdr>
        <w:top w:val="none" w:sz="0" w:space="0" w:color="auto"/>
        <w:left w:val="none" w:sz="0" w:space="0" w:color="auto"/>
        <w:bottom w:val="none" w:sz="0" w:space="0" w:color="auto"/>
        <w:right w:val="none" w:sz="0" w:space="0" w:color="auto"/>
      </w:divBdr>
      <w:divsChild>
        <w:div w:id="929922699">
          <w:marLeft w:val="0"/>
          <w:marRight w:val="0"/>
          <w:marTop w:val="0"/>
          <w:marBottom w:val="0"/>
          <w:divBdr>
            <w:top w:val="none" w:sz="0" w:space="0" w:color="auto"/>
            <w:left w:val="none" w:sz="0" w:space="0" w:color="auto"/>
            <w:bottom w:val="none" w:sz="0" w:space="0" w:color="auto"/>
            <w:right w:val="none" w:sz="0" w:space="0" w:color="auto"/>
          </w:divBdr>
          <w:divsChild>
            <w:div w:id="1636988037">
              <w:marLeft w:val="0"/>
              <w:marRight w:val="0"/>
              <w:marTop w:val="0"/>
              <w:marBottom w:val="0"/>
              <w:divBdr>
                <w:top w:val="none" w:sz="0" w:space="0" w:color="auto"/>
                <w:left w:val="none" w:sz="0" w:space="0" w:color="auto"/>
                <w:bottom w:val="none" w:sz="0" w:space="0" w:color="auto"/>
                <w:right w:val="none" w:sz="0" w:space="0" w:color="auto"/>
              </w:divBdr>
              <w:divsChild>
                <w:div w:id="109682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883828">
      <w:bodyDiv w:val="1"/>
      <w:marLeft w:val="0"/>
      <w:marRight w:val="0"/>
      <w:marTop w:val="0"/>
      <w:marBottom w:val="0"/>
      <w:divBdr>
        <w:top w:val="none" w:sz="0" w:space="0" w:color="auto"/>
        <w:left w:val="none" w:sz="0" w:space="0" w:color="auto"/>
        <w:bottom w:val="none" w:sz="0" w:space="0" w:color="auto"/>
        <w:right w:val="none" w:sz="0" w:space="0" w:color="auto"/>
      </w:divBdr>
    </w:div>
    <w:div w:id="975766570">
      <w:bodyDiv w:val="1"/>
      <w:marLeft w:val="0"/>
      <w:marRight w:val="0"/>
      <w:marTop w:val="0"/>
      <w:marBottom w:val="0"/>
      <w:divBdr>
        <w:top w:val="none" w:sz="0" w:space="0" w:color="auto"/>
        <w:left w:val="none" w:sz="0" w:space="0" w:color="auto"/>
        <w:bottom w:val="none" w:sz="0" w:space="0" w:color="auto"/>
        <w:right w:val="none" w:sz="0" w:space="0" w:color="auto"/>
      </w:divBdr>
      <w:divsChild>
        <w:div w:id="775056003">
          <w:marLeft w:val="0"/>
          <w:marRight w:val="0"/>
          <w:marTop w:val="0"/>
          <w:marBottom w:val="0"/>
          <w:divBdr>
            <w:top w:val="none" w:sz="0" w:space="0" w:color="auto"/>
            <w:left w:val="none" w:sz="0" w:space="0" w:color="auto"/>
            <w:bottom w:val="none" w:sz="0" w:space="0" w:color="auto"/>
            <w:right w:val="none" w:sz="0" w:space="0" w:color="auto"/>
          </w:divBdr>
          <w:divsChild>
            <w:div w:id="1193691966">
              <w:marLeft w:val="0"/>
              <w:marRight w:val="0"/>
              <w:marTop w:val="0"/>
              <w:marBottom w:val="0"/>
              <w:divBdr>
                <w:top w:val="none" w:sz="0" w:space="0" w:color="auto"/>
                <w:left w:val="none" w:sz="0" w:space="0" w:color="auto"/>
                <w:bottom w:val="none" w:sz="0" w:space="0" w:color="auto"/>
                <w:right w:val="none" w:sz="0" w:space="0" w:color="auto"/>
              </w:divBdr>
              <w:divsChild>
                <w:div w:id="721518079">
                  <w:marLeft w:val="0"/>
                  <w:marRight w:val="0"/>
                  <w:marTop w:val="0"/>
                  <w:marBottom w:val="0"/>
                  <w:divBdr>
                    <w:top w:val="none" w:sz="0" w:space="0" w:color="auto"/>
                    <w:left w:val="none" w:sz="0" w:space="0" w:color="auto"/>
                    <w:bottom w:val="none" w:sz="0" w:space="0" w:color="auto"/>
                    <w:right w:val="none" w:sz="0" w:space="0" w:color="auto"/>
                  </w:divBdr>
                  <w:divsChild>
                    <w:div w:id="28072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443383">
      <w:bodyDiv w:val="1"/>
      <w:marLeft w:val="0"/>
      <w:marRight w:val="0"/>
      <w:marTop w:val="0"/>
      <w:marBottom w:val="0"/>
      <w:divBdr>
        <w:top w:val="none" w:sz="0" w:space="0" w:color="auto"/>
        <w:left w:val="none" w:sz="0" w:space="0" w:color="auto"/>
        <w:bottom w:val="none" w:sz="0" w:space="0" w:color="auto"/>
        <w:right w:val="none" w:sz="0" w:space="0" w:color="auto"/>
      </w:divBdr>
      <w:divsChild>
        <w:div w:id="1280183889">
          <w:marLeft w:val="0"/>
          <w:marRight w:val="0"/>
          <w:marTop w:val="0"/>
          <w:marBottom w:val="0"/>
          <w:divBdr>
            <w:top w:val="none" w:sz="0" w:space="0" w:color="auto"/>
            <w:left w:val="none" w:sz="0" w:space="0" w:color="auto"/>
            <w:bottom w:val="none" w:sz="0" w:space="0" w:color="auto"/>
            <w:right w:val="none" w:sz="0" w:space="0" w:color="auto"/>
          </w:divBdr>
          <w:divsChild>
            <w:div w:id="659314563">
              <w:marLeft w:val="0"/>
              <w:marRight w:val="0"/>
              <w:marTop w:val="0"/>
              <w:marBottom w:val="0"/>
              <w:divBdr>
                <w:top w:val="none" w:sz="0" w:space="0" w:color="auto"/>
                <w:left w:val="none" w:sz="0" w:space="0" w:color="auto"/>
                <w:bottom w:val="none" w:sz="0" w:space="0" w:color="auto"/>
                <w:right w:val="none" w:sz="0" w:space="0" w:color="auto"/>
              </w:divBdr>
              <w:divsChild>
                <w:div w:id="20736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99553">
          <w:marLeft w:val="0"/>
          <w:marRight w:val="0"/>
          <w:marTop w:val="0"/>
          <w:marBottom w:val="0"/>
          <w:divBdr>
            <w:top w:val="none" w:sz="0" w:space="0" w:color="auto"/>
            <w:left w:val="none" w:sz="0" w:space="0" w:color="auto"/>
            <w:bottom w:val="none" w:sz="0" w:space="0" w:color="auto"/>
            <w:right w:val="none" w:sz="0" w:space="0" w:color="auto"/>
          </w:divBdr>
          <w:divsChild>
            <w:div w:id="460422432">
              <w:marLeft w:val="0"/>
              <w:marRight w:val="0"/>
              <w:marTop w:val="0"/>
              <w:marBottom w:val="0"/>
              <w:divBdr>
                <w:top w:val="none" w:sz="0" w:space="0" w:color="auto"/>
                <w:left w:val="none" w:sz="0" w:space="0" w:color="auto"/>
                <w:bottom w:val="none" w:sz="0" w:space="0" w:color="auto"/>
                <w:right w:val="none" w:sz="0" w:space="0" w:color="auto"/>
              </w:divBdr>
              <w:divsChild>
                <w:div w:id="1850681711">
                  <w:marLeft w:val="0"/>
                  <w:marRight w:val="0"/>
                  <w:marTop w:val="0"/>
                  <w:marBottom w:val="0"/>
                  <w:divBdr>
                    <w:top w:val="none" w:sz="0" w:space="0" w:color="auto"/>
                    <w:left w:val="none" w:sz="0" w:space="0" w:color="auto"/>
                    <w:bottom w:val="none" w:sz="0" w:space="0" w:color="auto"/>
                    <w:right w:val="none" w:sz="0" w:space="0" w:color="auto"/>
                  </w:divBdr>
                </w:div>
              </w:divsChild>
            </w:div>
            <w:div w:id="1680233380">
              <w:marLeft w:val="0"/>
              <w:marRight w:val="0"/>
              <w:marTop w:val="0"/>
              <w:marBottom w:val="0"/>
              <w:divBdr>
                <w:top w:val="none" w:sz="0" w:space="0" w:color="auto"/>
                <w:left w:val="none" w:sz="0" w:space="0" w:color="auto"/>
                <w:bottom w:val="none" w:sz="0" w:space="0" w:color="auto"/>
                <w:right w:val="none" w:sz="0" w:space="0" w:color="auto"/>
              </w:divBdr>
              <w:divsChild>
                <w:div w:id="106321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044034">
      <w:bodyDiv w:val="1"/>
      <w:marLeft w:val="0"/>
      <w:marRight w:val="0"/>
      <w:marTop w:val="0"/>
      <w:marBottom w:val="0"/>
      <w:divBdr>
        <w:top w:val="none" w:sz="0" w:space="0" w:color="auto"/>
        <w:left w:val="none" w:sz="0" w:space="0" w:color="auto"/>
        <w:bottom w:val="none" w:sz="0" w:space="0" w:color="auto"/>
        <w:right w:val="none" w:sz="0" w:space="0" w:color="auto"/>
      </w:divBdr>
    </w:div>
    <w:div w:id="1052267417">
      <w:bodyDiv w:val="1"/>
      <w:marLeft w:val="0"/>
      <w:marRight w:val="0"/>
      <w:marTop w:val="0"/>
      <w:marBottom w:val="0"/>
      <w:divBdr>
        <w:top w:val="none" w:sz="0" w:space="0" w:color="auto"/>
        <w:left w:val="none" w:sz="0" w:space="0" w:color="auto"/>
        <w:bottom w:val="none" w:sz="0" w:space="0" w:color="auto"/>
        <w:right w:val="none" w:sz="0" w:space="0" w:color="auto"/>
      </w:divBdr>
      <w:divsChild>
        <w:div w:id="2112894468">
          <w:marLeft w:val="0"/>
          <w:marRight w:val="0"/>
          <w:marTop w:val="0"/>
          <w:marBottom w:val="0"/>
          <w:divBdr>
            <w:top w:val="none" w:sz="0" w:space="0" w:color="auto"/>
            <w:left w:val="none" w:sz="0" w:space="0" w:color="auto"/>
            <w:bottom w:val="none" w:sz="0" w:space="0" w:color="auto"/>
            <w:right w:val="none" w:sz="0" w:space="0" w:color="auto"/>
          </w:divBdr>
          <w:divsChild>
            <w:div w:id="1034774852">
              <w:marLeft w:val="0"/>
              <w:marRight w:val="0"/>
              <w:marTop w:val="0"/>
              <w:marBottom w:val="0"/>
              <w:divBdr>
                <w:top w:val="none" w:sz="0" w:space="0" w:color="auto"/>
                <w:left w:val="none" w:sz="0" w:space="0" w:color="auto"/>
                <w:bottom w:val="none" w:sz="0" w:space="0" w:color="auto"/>
                <w:right w:val="none" w:sz="0" w:space="0" w:color="auto"/>
              </w:divBdr>
              <w:divsChild>
                <w:div w:id="63926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10054">
      <w:bodyDiv w:val="1"/>
      <w:marLeft w:val="0"/>
      <w:marRight w:val="0"/>
      <w:marTop w:val="0"/>
      <w:marBottom w:val="0"/>
      <w:divBdr>
        <w:top w:val="none" w:sz="0" w:space="0" w:color="auto"/>
        <w:left w:val="none" w:sz="0" w:space="0" w:color="auto"/>
        <w:bottom w:val="none" w:sz="0" w:space="0" w:color="auto"/>
        <w:right w:val="none" w:sz="0" w:space="0" w:color="auto"/>
      </w:divBdr>
      <w:divsChild>
        <w:div w:id="347949273">
          <w:marLeft w:val="0"/>
          <w:marRight w:val="0"/>
          <w:marTop w:val="0"/>
          <w:marBottom w:val="0"/>
          <w:divBdr>
            <w:top w:val="none" w:sz="0" w:space="0" w:color="auto"/>
            <w:left w:val="none" w:sz="0" w:space="0" w:color="auto"/>
            <w:bottom w:val="none" w:sz="0" w:space="0" w:color="auto"/>
            <w:right w:val="none" w:sz="0" w:space="0" w:color="auto"/>
          </w:divBdr>
          <w:divsChild>
            <w:div w:id="189493533">
              <w:marLeft w:val="0"/>
              <w:marRight w:val="0"/>
              <w:marTop w:val="0"/>
              <w:marBottom w:val="0"/>
              <w:divBdr>
                <w:top w:val="none" w:sz="0" w:space="0" w:color="auto"/>
                <w:left w:val="none" w:sz="0" w:space="0" w:color="auto"/>
                <w:bottom w:val="none" w:sz="0" w:space="0" w:color="auto"/>
                <w:right w:val="none" w:sz="0" w:space="0" w:color="auto"/>
              </w:divBdr>
              <w:divsChild>
                <w:div w:id="20723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211444">
      <w:bodyDiv w:val="1"/>
      <w:marLeft w:val="0"/>
      <w:marRight w:val="0"/>
      <w:marTop w:val="0"/>
      <w:marBottom w:val="0"/>
      <w:divBdr>
        <w:top w:val="none" w:sz="0" w:space="0" w:color="auto"/>
        <w:left w:val="none" w:sz="0" w:space="0" w:color="auto"/>
        <w:bottom w:val="none" w:sz="0" w:space="0" w:color="auto"/>
        <w:right w:val="none" w:sz="0" w:space="0" w:color="auto"/>
      </w:divBdr>
      <w:divsChild>
        <w:div w:id="1412462645">
          <w:marLeft w:val="0"/>
          <w:marRight w:val="0"/>
          <w:marTop w:val="0"/>
          <w:marBottom w:val="0"/>
          <w:divBdr>
            <w:top w:val="none" w:sz="0" w:space="0" w:color="auto"/>
            <w:left w:val="none" w:sz="0" w:space="0" w:color="auto"/>
            <w:bottom w:val="none" w:sz="0" w:space="0" w:color="auto"/>
            <w:right w:val="none" w:sz="0" w:space="0" w:color="auto"/>
          </w:divBdr>
          <w:divsChild>
            <w:div w:id="1688020700">
              <w:marLeft w:val="0"/>
              <w:marRight w:val="0"/>
              <w:marTop w:val="0"/>
              <w:marBottom w:val="0"/>
              <w:divBdr>
                <w:top w:val="none" w:sz="0" w:space="0" w:color="auto"/>
                <w:left w:val="none" w:sz="0" w:space="0" w:color="auto"/>
                <w:bottom w:val="none" w:sz="0" w:space="0" w:color="auto"/>
                <w:right w:val="none" w:sz="0" w:space="0" w:color="auto"/>
              </w:divBdr>
              <w:divsChild>
                <w:div w:id="1794522336">
                  <w:marLeft w:val="0"/>
                  <w:marRight w:val="0"/>
                  <w:marTop w:val="0"/>
                  <w:marBottom w:val="0"/>
                  <w:divBdr>
                    <w:top w:val="none" w:sz="0" w:space="0" w:color="auto"/>
                    <w:left w:val="none" w:sz="0" w:space="0" w:color="auto"/>
                    <w:bottom w:val="none" w:sz="0" w:space="0" w:color="auto"/>
                    <w:right w:val="none" w:sz="0" w:space="0" w:color="auto"/>
                  </w:divBdr>
                  <w:divsChild>
                    <w:div w:id="209951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330057">
      <w:bodyDiv w:val="1"/>
      <w:marLeft w:val="0"/>
      <w:marRight w:val="0"/>
      <w:marTop w:val="0"/>
      <w:marBottom w:val="0"/>
      <w:divBdr>
        <w:top w:val="none" w:sz="0" w:space="0" w:color="auto"/>
        <w:left w:val="none" w:sz="0" w:space="0" w:color="auto"/>
        <w:bottom w:val="none" w:sz="0" w:space="0" w:color="auto"/>
        <w:right w:val="none" w:sz="0" w:space="0" w:color="auto"/>
      </w:divBdr>
      <w:divsChild>
        <w:div w:id="4940678">
          <w:marLeft w:val="0"/>
          <w:marRight w:val="0"/>
          <w:marTop w:val="0"/>
          <w:marBottom w:val="0"/>
          <w:divBdr>
            <w:top w:val="none" w:sz="0" w:space="0" w:color="auto"/>
            <w:left w:val="none" w:sz="0" w:space="0" w:color="auto"/>
            <w:bottom w:val="none" w:sz="0" w:space="0" w:color="auto"/>
            <w:right w:val="none" w:sz="0" w:space="0" w:color="auto"/>
          </w:divBdr>
          <w:divsChild>
            <w:div w:id="1210068458">
              <w:marLeft w:val="0"/>
              <w:marRight w:val="0"/>
              <w:marTop w:val="0"/>
              <w:marBottom w:val="0"/>
              <w:divBdr>
                <w:top w:val="none" w:sz="0" w:space="0" w:color="auto"/>
                <w:left w:val="none" w:sz="0" w:space="0" w:color="auto"/>
                <w:bottom w:val="none" w:sz="0" w:space="0" w:color="auto"/>
                <w:right w:val="none" w:sz="0" w:space="0" w:color="auto"/>
              </w:divBdr>
              <w:divsChild>
                <w:div w:id="57478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953292">
      <w:bodyDiv w:val="1"/>
      <w:marLeft w:val="0"/>
      <w:marRight w:val="0"/>
      <w:marTop w:val="0"/>
      <w:marBottom w:val="0"/>
      <w:divBdr>
        <w:top w:val="none" w:sz="0" w:space="0" w:color="auto"/>
        <w:left w:val="none" w:sz="0" w:space="0" w:color="auto"/>
        <w:bottom w:val="none" w:sz="0" w:space="0" w:color="auto"/>
        <w:right w:val="none" w:sz="0" w:space="0" w:color="auto"/>
      </w:divBdr>
      <w:divsChild>
        <w:div w:id="888146046">
          <w:marLeft w:val="0"/>
          <w:marRight w:val="0"/>
          <w:marTop w:val="0"/>
          <w:marBottom w:val="0"/>
          <w:divBdr>
            <w:top w:val="none" w:sz="0" w:space="0" w:color="auto"/>
            <w:left w:val="none" w:sz="0" w:space="0" w:color="auto"/>
            <w:bottom w:val="none" w:sz="0" w:space="0" w:color="auto"/>
            <w:right w:val="none" w:sz="0" w:space="0" w:color="auto"/>
          </w:divBdr>
          <w:divsChild>
            <w:div w:id="1619557886">
              <w:marLeft w:val="0"/>
              <w:marRight w:val="0"/>
              <w:marTop w:val="0"/>
              <w:marBottom w:val="0"/>
              <w:divBdr>
                <w:top w:val="none" w:sz="0" w:space="0" w:color="auto"/>
                <w:left w:val="none" w:sz="0" w:space="0" w:color="auto"/>
                <w:bottom w:val="none" w:sz="0" w:space="0" w:color="auto"/>
                <w:right w:val="none" w:sz="0" w:space="0" w:color="auto"/>
              </w:divBdr>
              <w:divsChild>
                <w:div w:id="430853715">
                  <w:marLeft w:val="0"/>
                  <w:marRight w:val="0"/>
                  <w:marTop w:val="0"/>
                  <w:marBottom w:val="0"/>
                  <w:divBdr>
                    <w:top w:val="none" w:sz="0" w:space="0" w:color="auto"/>
                    <w:left w:val="none" w:sz="0" w:space="0" w:color="auto"/>
                    <w:bottom w:val="none" w:sz="0" w:space="0" w:color="auto"/>
                    <w:right w:val="none" w:sz="0" w:space="0" w:color="auto"/>
                  </w:divBdr>
                  <w:divsChild>
                    <w:div w:id="188563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539398">
      <w:bodyDiv w:val="1"/>
      <w:marLeft w:val="0"/>
      <w:marRight w:val="0"/>
      <w:marTop w:val="0"/>
      <w:marBottom w:val="0"/>
      <w:divBdr>
        <w:top w:val="none" w:sz="0" w:space="0" w:color="auto"/>
        <w:left w:val="none" w:sz="0" w:space="0" w:color="auto"/>
        <w:bottom w:val="none" w:sz="0" w:space="0" w:color="auto"/>
        <w:right w:val="none" w:sz="0" w:space="0" w:color="auto"/>
      </w:divBdr>
      <w:divsChild>
        <w:div w:id="242614310">
          <w:marLeft w:val="0"/>
          <w:marRight w:val="0"/>
          <w:marTop w:val="0"/>
          <w:marBottom w:val="0"/>
          <w:divBdr>
            <w:top w:val="none" w:sz="0" w:space="0" w:color="auto"/>
            <w:left w:val="none" w:sz="0" w:space="0" w:color="auto"/>
            <w:bottom w:val="none" w:sz="0" w:space="0" w:color="auto"/>
            <w:right w:val="none" w:sz="0" w:space="0" w:color="auto"/>
          </w:divBdr>
          <w:divsChild>
            <w:div w:id="2124418476">
              <w:marLeft w:val="0"/>
              <w:marRight w:val="0"/>
              <w:marTop w:val="0"/>
              <w:marBottom w:val="0"/>
              <w:divBdr>
                <w:top w:val="none" w:sz="0" w:space="0" w:color="auto"/>
                <w:left w:val="none" w:sz="0" w:space="0" w:color="auto"/>
                <w:bottom w:val="none" w:sz="0" w:space="0" w:color="auto"/>
                <w:right w:val="none" w:sz="0" w:space="0" w:color="auto"/>
              </w:divBdr>
              <w:divsChild>
                <w:div w:id="214107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94322">
      <w:bodyDiv w:val="1"/>
      <w:marLeft w:val="0"/>
      <w:marRight w:val="0"/>
      <w:marTop w:val="0"/>
      <w:marBottom w:val="0"/>
      <w:divBdr>
        <w:top w:val="none" w:sz="0" w:space="0" w:color="auto"/>
        <w:left w:val="none" w:sz="0" w:space="0" w:color="auto"/>
        <w:bottom w:val="none" w:sz="0" w:space="0" w:color="auto"/>
        <w:right w:val="none" w:sz="0" w:space="0" w:color="auto"/>
      </w:divBdr>
      <w:divsChild>
        <w:div w:id="1465004901">
          <w:marLeft w:val="0"/>
          <w:marRight w:val="0"/>
          <w:marTop w:val="0"/>
          <w:marBottom w:val="0"/>
          <w:divBdr>
            <w:top w:val="none" w:sz="0" w:space="0" w:color="auto"/>
            <w:left w:val="none" w:sz="0" w:space="0" w:color="auto"/>
            <w:bottom w:val="none" w:sz="0" w:space="0" w:color="auto"/>
            <w:right w:val="none" w:sz="0" w:space="0" w:color="auto"/>
          </w:divBdr>
          <w:divsChild>
            <w:div w:id="2015103996">
              <w:marLeft w:val="0"/>
              <w:marRight w:val="0"/>
              <w:marTop w:val="0"/>
              <w:marBottom w:val="0"/>
              <w:divBdr>
                <w:top w:val="none" w:sz="0" w:space="0" w:color="auto"/>
                <w:left w:val="none" w:sz="0" w:space="0" w:color="auto"/>
                <w:bottom w:val="none" w:sz="0" w:space="0" w:color="auto"/>
                <w:right w:val="none" w:sz="0" w:space="0" w:color="auto"/>
              </w:divBdr>
              <w:divsChild>
                <w:div w:id="69569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775597">
      <w:bodyDiv w:val="1"/>
      <w:marLeft w:val="0"/>
      <w:marRight w:val="0"/>
      <w:marTop w:val="0"/>
      <w:marBottom w:val="0"/>
      <w:divBdr>
        <w:top w:val="none" w:sz="0" w:space="0" w:color="auto"/>
        <w:left w:val="none" w:sz="0" w:space="0" w:color="auto"/>
        <w:bottom w:val="none" w:sz="0" w:space="0" w:color="auto"/>
        <w:right w:val="none" w:sz="0" w:space="0" w:color="auto"/>
      </w:divBdr>
    </w:div>
    <w:div w:id="1142306859">
      <w:bodyDiv w:val="1"/>
      <w:marLeft w:val="0"/>
      <w:marRight w:val="0"/>
      <w:marTop w:val="0"/>
      <w:marBottom w:val="0"/>
      <w:divBdr>
        <w:top w:val="none" w:sz="0" w:space="0" w:color="auto"/>
        <w:left w:val="none" w:sz="0" w:space="0" w:color="auto"/>
        <w:bottom w:val="none" w:sz="0" w:space="0" w:color="auto"/>
        <w:right w:val="none" w:sz="0" w:space="0" w:color="auto"/>
      </w:divBdr>
      <w:divsChild>
        <w:div w:id="1369528011">
          <w:marLeft w:val="0"/>
          <w:marRight w:val="0"/>
          <w:marTop w:val="0"/>
          <w:marBottom w:val="0"/>
          <w:divBdr>
            <w:top w:val="none" w:sz="0" w:space="0" w:color="auto"/>
            <w:left w:val="none" w:sz="0" w:space="0" w:color="auto"/>
            <w:bottom w:val="none" w:sz="0" w:space="0" w:color="auto"/>
            <w:right w:val="none" w:sz="0" w:space="0" w:color="auto"/>
          </w:divBdr>
          <w:divsChild>
            <w:div w:id="2018266820">
              <w:marLeft w:val="0"/>
              <w:marRight w:val="0"/>
              <w:marTop w:val="0"/>
              <w:marBottom w:val="0"/>
              <w:divBdr>
                <w:top w:val="none" w:sz="0" w:space="0" w:color="auto"/>
                <w:left w:val="none" w:sz="0" w:space="0" w:color="auto"/>
                <w:bottom w:val="none" w:sz="0" w:space="0" w:color="auto"/>
                <w:right w:val="none" w:sz="0" w:space="0" w:color="auto"/>
              </w:divBdr>
              <w:divsChild>
                <w:div w:id="207154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529784">
      <w:bodyDiv w:val="1"/>
      <w:marLeft w:val="0"/>
      <w:marRight w:val="0"/>
      <w:marTop w:val="0"/>
      <w:marBottom w:val="0"/>
      <w:divBdr>
        <w:top w:val="none" w:sz="0" w:space="0" w:color="auto"/>
        <w:left w:val="none" w:sz="0" w:space="0" w:color="auto"/>
        <w:bottom w:val="none" w:sz="0" w:space="0" w:color="auto"/>
        <w:right w:val="none" w:sz="0" w:space="0" w:color="auto"/>
      </w:divBdr>
      <w:divsChild>
        <w:div w:id="215550838">
          <w:marLeft w:val="0"/>
          <w:marRight w:val="0"/>
          <w:marTop w:val="0"/>
          <w:marBottom w:val="0"/>
          <w:divBdr>
            <w:top w:val="none" w:sz="0" w:space="0" w:color="auto"/>
            <w:left w:val="none" w:sz="0" w:space="0" w:color="auto"/>
            <w:bottom w:val="none" w:sz="0" w:space="0" w:color="auto"/>
            <w:right w:val="none" w:sz="0" w:space="0" w:color="auto"/>
          </w:divBdr>
          <w:divsChild>
            <w:div w:id="1872566287">
              <w:marLeft w:val="0"/>
              <w:marRight w:val="0"/>
              <w:marTop w:val="0"/>
              <w:marBottom w:val="0"/>
              <w:divBdr>
                <w:top w:val="none" w:sz="0" w:space="0" w:color="auto"/>
                <w:left w:val="none" w:sz="0" w:space="0" w:color="auto"/>
                <w:bottom w:val="none" w:sz="0" w:space="0" w:color="auto"/>
                <w:right w:val="none" w:sz="0" w:space="0" w:color="auto"/>
              </w:divBdr>
              <w:divsChild>
                <w:div w:id="205069130">
                  <w:marLeft w:val="0"/>
                  <w:marRight w:val="0"/>
                  <w:marTop w:val="0"/>
                  <w:marBottom w:val="0"/>
                  <w:divBdr>
                    <w:top w:val="none" w:sz="0" w:space="0" w:color="auto"/>
                    <w:left w:val="none" w:sz="0" w:space="0" w:color="auto"/>
                    <w:bottom w:val="none" w:sz="0" w:space="0" w:color="auto"/>
                    <w:right w:val="none" w:sz="0" w:space="0" w:color="auto"/>
                  </w:divBdr>
                  <w:divsChild>
                    <w:div w:id="17318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701724">
      <w:bodyDiv w:val="1"/>
      <w:marLeft w:val="0"/>
      <w:marRight w:val="0"/>
      <w:marTop w:val="0"/>
      <w:marBottom w:val="0"/>
      <w:divBdr>
        <w:top w:val="none" w:sz="0" w:space="0" w:color="auto"/>
        <w:left w:val="none" w:sz="0" w:space="0" w:color="auto"/>
        <w:bottom w:val="none" w:sz="0" w:space="0" w:color="auto"/>
        <w:right w:val="none" w:sz="0" w:space="0" w:color="auto"/>
      </w:divBdr>
    </w:div>
    <w:div w:id="1190096961">
      <w:bodyDiv w:val="1"/>
      <w:marLeft w:val="0"/>
      <w:marRight w:val="0"/>
      <w:marTop w:val="0"/>
      <w:marBottom w:val="0"/>
      <w:divBdr>
        <w:top w:val="none" w:sz="0" w:space="0" w:color="auto"/>
        <w:left w:val="none" w:sz="0" w:space="0" w:color="auto"/>
        <w:bottom w:val="none" w:sz="0" w:space="0" w:color="auto"/>
        <w:right w:val="none" w:sz="0" w:space="0" w:color="auto"/>
      </w:divBdr>
      <w:divsChild>
        <w:div w:id="2046758458">
          <w:marLeft w:val="0"/>
          <w:marRight w:val="0"/>
          <w:marTop w:val="0"/>
          <w:marBottom w:val="0"/>
          <w:divBdr>
            <w:top w:val="none" w:sz="0" w:space="0" w:color="auto"/>
            <w:left w:val="none" w:sz="0" w:space="0" w:color="auto"/>
            <w:bottom w:val="none" w:sz="0" w:space="0" w:color="auto"/>
            <w:right w:val="none" w:sz="0" w:space="0" w:color="auto"/>
          </w:divBdr>
          <w:divsChild>
            <w:div w:id="966469014">
              <w:marLeft w:val="0"/>
              <w:marRight w:val="0"/>
              <w:marTop w:val="0"/>
              <w:marBottom w:val="0"/>
              <w:divBdr>
                <w:top w:val="none" w:sz="0" w:space="0" w:color="auto"/>
                <w:left w:val="none" w:sz="0" w:space="0" w:color="auto"/>
                <w:bottom w:val="none" w:sz="0" w:space="0" w:color="auto"/>
                <w:right w:val="none" w:sz="0" w:space="0" w:color="auto"/>
              </w:divBdr>
              <w:divsChild>
                <w:div w:id="48655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837016">
      <w:bodyDiv w:val="1"/>
      <w:marLeft w:val="0"/>
      <w:marRight w:val="0"/>
      <w:marTop w:val="0"/>
      <w:marBottom w:val="0"/>
      <w:divBdr>
        <w:top w:val="none" w:sz="0" w:space="0" w:color="auto"/>
        <w:left w:val="none" w:sz="0" w:space="0" w:color="auto"/>
        <w:bottom w:val="none" w:sz="0" w:space="0" w:color="auto"/>
        <w:right w:val="none" w:sz="0" w:space="0" w:color="auto"/>
      </w:divBdr>
    </w:div>
    <w:div w:id="1194538435">
      <w:bodyDiv w:val="1"/>
      <w:marLeft w:val="0"/>
      <w:marRight w:val="0"/>
      <w:marTop w:val="0"/>
      <w:marBottom w:val="0"/>
      <w:divBdr>
        <w:top w:val="none" w:sz="0" w:space="0" w:color="auto"/>
        <w:left w:val="none" w:sz="0" w:space="0" w:color="auto"/>
        <w:bottom w:val="none" w:sz="0" w:space="0" w:color="auto"/>
        <w:right w:val="none" w:sz="0" w:space="0" w:color="auto"/>
      </w:divBdr>
    </w:div>
    <w:div w:id="1203714515">
      <w:bodyDiv w:val="1"/>
      <w:marLeft w:val="0"/>
      <w:marRight w:val="0"/>
      <w:marTop w:val="0"/>
      <w:marBottom w:val="0"/>
      <w:divBdr>
        <w:top w:val="none" w:sz="0" w:space="0" w:color="auto"/>
        <w:left w:val="none" w:sz="0" w:space="0" w:color="auto"/>
        <w:bottom w:val="none" w:sz="0" w:space="0" w:color="auto"/>
        <w:right w:val="none" w:sz="0" w:space="0" w:color="auto"/>
      </w:divBdr>
      <w:divsChild>
        <w:div w:id="1355424068">
          <w:marLeft w:val="0"/>
          <w:marRight w:val="0"/>
          <w:marTop w:val="0"/>
          <w:marBottom w:val="0"/>
          <w:divBdr>
            <w:top w:val="none" w:sz="0" w:space="0" w:color="auto"/>
            <w:left w:val="none" w:sz="0" w:space="0" w:color="auto"/>
            <w:bottom w:val="none" w:sz="0" w:space="0" w:color="auto"/>
            <w:right w:val="none" w:sz="0" w:space="0" w:color="auto"/>
          </w:divBdr>
          <w:divsChild>
            <w:div w:id="806433551">
              <w:marLeft w:val="0"/>
              <w:marRight w:val="0"/>
              <w:marTop w:val="0"/>
              <w:marBottom w:val="0"/>
              <w:divBdr>
                <w:top w:val="none" w:sz="0" w:space="0" w:color="auto"/>
                <w:left w:val="none" w:sz="0" w:space="0" w:color="auto"/>
                <w:bottom w:val="none" w:sz="0" w:space="0" w:color="auto"/>
                <w:right w:val="none" w:sz="0" w:space="0" w:color="auto"/>
              </w:divBdr>
              <w:divsChild>
                <w:div w:id="1969819400">
                  <w:marLeft w:val="0"/>
                  <w:marRight w:val="0"/>
                  <w:marTop w:val="0"/>
                  <w:marBottom w:val="0"/>
                  <w:divBdr>
                    <w:top w:val="none" w:sz="0" w:space="0" w:color="auto"/>
                    <w:left w:val="none" w:sz="0" w:space="0" w:color="auto"/>
                    <w:bottom w:val="none" w:sz="0" w:space="0" w:color="auto"/>
                    <w:right w:val="none" w:sz="0" w:space="0" w:color="auto"/>
                  </w:divBdr>
                  <w:divsChild>
                    <w:div w:id="186089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946676">
      <w:bodyDiv w:val="1"/>
      <w:marLeft w:val="0"/>
      <w:marRight w:val="0"/>
      <w:marTop w:val="0"/>
      <w:marBottom w:val="0"/>
      <w:divBdr>
        <w:top w:val="none" w:sz="0" w:space="0" w:color="auto"/>
        <w:left w:val="none" w:sz="0" w:space="0" w:color="auto"/>
        <w:bottom w:val="none" w:sz="0" w:space="0" w:color="auto"/>
        <w:right w:val="none" w:sz="0" w:space="0" w:color="auto"/>
      </w:divBdr>
    </w:div>
    <w:div w:id="1239561766">
      <w:bodyDiv w:val="1"/>
      <w:marLeft w:val="0"/>
      <w:marRight w:val="0"/>
      <w:marTop w:val="0"/>
      <w:marBottom w:val="0"/>
      <w:divBdr>
        <w:top w:val="none" w:sz="0" w:space="0" w:color="auto"/>
        <w:left w:val="none" w:sz="0" w:space="0" w:color="auto"/>
        <w:bottom w:val="none" w:sz="0" w:space="0" w:color="auto"/>
        <w:right w:val="none" w:sz="0" w:space="0" w:color="auto"/>
      </w:divBdr>
    </w:div>
    <w:div w:id="1241594485">
      <w:bodyDiv w:val="1"/>
      <w:marLeft w:val="0"/>
      <w:marRight w:val="0"/>
      <w:marTop w:val="0"/>
      <w:marBottom w:val="0"/>
      <w:divBdr>
        <w:top w:val="none" w:sz="0" w:space="0" w:color="auto"/>
        <w:left w:val="none" w:sz="0" w:space="0" w:color="auto"/>
        <w:bottom w:val="none" w:sz="0" w:space="0" w:color="auto"/>
        <w:right w:val="none" w:sz="0" w:space="0" w:color="auto"/>
      </w:divBdr>
      <w:divsChild>
        <w:div w:id="255023816">
          <w:marLeft w:val="0"/>
          <w:marRight w:val="0"/>
          <w:marTop w:val="0"/>
          <w:marBottom w:val="0"/>
          <w:divBdr>
            <w:top w:val="none" w:sz="0" w:space="0" w:color="auto"/>
            <w:left w:val="none" w:sz="0" w:space="0" w:color="auto"/>
            <w:bottom w:val="none" w:sz="0" w:space="0" w:color="auto"/>
            <w:right w:val="none" w:sz="0" w:space="0" w:color="auto"/>
          </w:divBdr>
          <w:divsChild>
            <w:div w:id="828181755">
              <w:marLeft w:val="0"/>
              <w:marRight w:val="0"/>
              <w:marTop w:val="0"/>
              <w:marBottom w:val="0"/>
              <w:divBdr>
                <w:top w:val="none" w:sz="0" w:space="0" w:color="auto"/>
                <w:left w:val="none" w:sz="0" w:space="0" w:color="auto"/>
                <w:bottom w:val="none" w:sz="0" w:space="0" w:color="auto"/>
                <w:right w:val="none" w:sz="0" w:space="0" w:color="auto"/>
              </w:divBdr>
              <w:divsChild>
                <w:div w:id="24623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859265">
      <w:bodyDiv w:val="1"/>
      <w:marLeft w:val="0"/>
      <w:marRight w:val="0"/>
      <w:marTop w:val="0"/>
      <w:marBottom w:val="0"/>
      <w:divBdr>
        <w:top w:val="none" w:sz="0" w:space="0" w:color="auto"/>
        <w:left w:val="none" w:sz="0" w:space="0" w:color="auto"/>
        <w:bottom w:val="none" w:sz="0" w:space="0" w:color="auto"/>
        <w:right w:val="none" w:sz="0" w:space="0" w:color="auto"/>
      </w:divBdr>
    </w:div>
    <w:div w:id="1280643722">
      <w:bodyDiv w:val="1"/>
      <w:marLeft w:val="0"/>
      <w:marRight w:val="0"/>
      <w:marTop w:val="0"/>
      <w:marBottom w:val="0"/>
      <w:divBdr>
        <w:top w:val="none" w:sz="0" w:space="0" w:color="auto"/>
        <w:left w:val="none" w:sz="0" w:space="0" w:color="auto"/>
        <w:bottom w:val="none" w:sz="0" w:space="0" w:color="auto"/>
        <w:right w:val="none" w:sz="0" w:space="0" w:color="auto"/>
      </w:divBdr>
    </w:div>
    <w:div w:id="1294099703">
      <w:bodyDiv w:val="1"/>
      <w:marLeft w:val="0"/>
      <w:marRight w:val="0"/>
      <w:marTop w:val="0"/>
      <w:marBottom w:val="0"/>
      <w:divBdr>
        <w:top w:val="none" w:sz="0" w:space="0" w:color="auto"/>
        <w:left w:val="none" w:sz="0" w:space="0" w:color="auto"/>
        <w:bottom w:val="none" w:sz="0" w:space="0" w:color="auto"/>
        <w:right w:val="none" w:sz="0" w:space="0" w:color="auto"/>
      </w:divBdr>
      <w:divsChild>
        <w:div w:id="1005980748">
          <w:marLeft w:val="0"/>
          <w:marRight w:val="0"/>
          <w:marTop w:val="0"/>
          <w:marBottom w:val="0"/>
          <w:divBdr>
            <w:top w:val="none" w:sz="0" w:space="0" w:color="auto"/>
            <w:left w:val="none" w:sz="0" w:space="0" w:color="auto"/>
            <w:bottom w:val="none" w:sz="0" w:space="0" w:color="auto"/>
            <w:right w:val="none" w:sz="0" w:space="0" w:color="auto"/>
          </w:divBdr>
          <w:divsChild>
            <w:div w:id="1912736994">
              <w:marLeft w:val="0"/>
              <w:marRight w:val="0"/>
              <w:marTop w:val="0"/>
              <w:marBottom w:val="0"/>
              <w:divBdr>
                <w:top w:val="none" w:sz="0" w:space="0" w:color="auto"/>
                <w:left w:val="none" w:sz="0" w:space="0" w:color="auto"/>
                <w:bottom w:val="none" w:sz="0" w:space="0" w:color="auto"/>
                <w:right w:val="none" w:sz="0" w:space="0" w:color="auto"/>
              </w:divBdr>
              <w:divsChild>
                <w:div w:id="7694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511791">
      <w:bodyDiv w:val="1"/>
      <w:marLeft w:val="0"/>
      <w:marRight w:val="0"/>
      <w:marTop w:val="0"/>
      <w:marBottom w:val="0"/>
      <w:divBdr>
        <w:top w:val="none" w:sz="0" w:space="0" w:color="auto"/>
        <w:left w:val="none" w:sz="0" w:space="0" w:color="auto"/>
        <w:bottom w:val="none" w:sz="0" w:space="0" w:color="auto"/>
        <w:right w:val="none" w:sz="0" w:space="0" w:color="auto"/>
      </w:divBdr>
      <w:divsChild>
        <w:div w:id="1780250641">
          <w:marLeft w:val="0"/>
          <w:marRight w:val="0"/>
          <w:marTop w:val="0"/>
          <w:marBottom w:val="0"/>
          <w:divBdr>
            <w:top w:val="none" w:sz="0" w:space="0" w:color="auto"/>
            <w:left w:val="none" w:sz="0" w:space="0" w:color="auto"/>
            <w:bottom w:val="none" w:sz="0" w:space="0" w:color="auto"/>
            <w:right w:val="none" w:sz="0" w:space="0" w:color="auto"/>
          </w:divBdr>
          <w:divsChild>
            <w:div w:id="1242105652">
              <w:marLeft w:val="0"/>
              <w:marRight w:val="0"/>
              <w:marTop w:val="0"/>
              <w:marBottom w:val="0"/>
              <w:divBdr>
                <w:top w:val="none" w:sz="0" w:space="0" w:color="auto"/>
                <w:left w:val="none" w:sz="0" w:space="0" w:color="auto"/>
                <w:bottom w:val="none" w:sz="0" w:space="0" w:color="auto"/>
                <w:right w:val="none" w:sz="0" w:space="0" w:color="auto"/>
              </w:divBdr>
              <w:divsChild>
                <w:div w:id="4260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358349">
      <w:bodyDiv w:val="1"/>
      <w:marLeft w:val="0"/>
      <w:marRight w:val="0"/>
      <w:marTop w:val="0"/>
      <w:marBottom w:val="0"/>
      <w:divBdr>
        <w:top w:val="none" w:sz="0" w:space="0" w:color="auto"/>
        <w:left w:val="none" w:sz="0" w:space="0" w:color="auto"/>
        <w:bottom w:val="none" w:sz="0" w:space="0" w:color="auto"/>
        <w:right w:val="none" w:sz="0" w:space="0" w:color="auto"/>
      </w:divBdr>
      <w:divsChild>
        <w:div w:id="1159689023">
          <w:marLeft w:val="0"/>
          <w:marRight w:val="0"/>
          <w:marTop w:val="0"/>
          <w:marBottom w:val="0"/>
          <w:divBdr>
            <w:top w:val="none" w:sz="0" w:space="0" w:color="auto"/>
            <w:left w:val="none" w:sz="0" w:space="0" w:color="auto"/>
            <w:bottom w:val="none" w:sz="0" w:space="0" w:color="auto"/>
            <w:right w:val="none" w:sz="0" w:space="0" w:color="auto"/>
          </w:divBdr>
          <w:divsChild>
            <w:div w:id="757285764">
              <w:marLeft w:val="0"/>
              <w:marRight w:val="0"/>
              <w:marTop w:val="0"/>
              <w:marBottom w:val="0"/>
              <w:divBdr>
                <w:top w:val="none" w:sz="0" w:space="0" w:color="auto"/>
                <w:left w:val="none" w:sz="0" w:space="0" w:color="auto"/>
                <w:bottom w:val="none" w:sz="0" w:space="0" w:color="auto"/>
                <w:right w:val="none" w:sz="0" w:space="0" w:color="auto"/>
              </w:divBdr>
              <w:divsChild>
                <w:div w:id="140673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058057">
      <w:bodyDiv w:val="1"/>
      <w:marLeft w:val="0"/>
      <w:marRight w:val="0"/>
      <w:marTop w:val="0"/>
      <w:marBottom w:val="0"/>
      <w:divBdr>
        <w:top w:val="none" w:sz="0" w:space="0" w:color="auto"/>
        <w:left w:val="none" w:sz="0" w:space="0" w:color="auto"/>
        <w:bottom w:val="none" w:sz="0" w:space="0" w:color="auto"/>
        <w:right w:val="none" w:sz="0" w:space="0" w:color="auto"/>
      </w:divBdr>
      <w:divsChild>
        <w:div w:id="2095466440">
          <w:marLeft w:val="0"/>
          <w:marRight w:val="0"/>
          <w:marTop w:val="0"/>
          <w:marBottom w:val="0"/>
          <w:divBdr>
            <w:top w:val="none" w:sz="0" w:space="0" w:color="auto"/>
            <w:left w:val="none" w:sz="0" w:space="0" w:color="auto"/>
            <w:bottom w:val="none" w:sz="0" w:space="0" w:color="auto"/>
            <w:right w:val="none" w:sz="0" w:space="0" w:color="auto"/>
          </w:divBdr>
          <w:divsChild>
            <w:div w:id="3020274">
              <w:marLeft w:val="0"/>
              <w:marRight w:val="0"/>
              <w:marTop w:val="0"/>
              <w:marBottom w:val="0"/>
              <w:divBdr>
                <w:top w:val="none" w:sz="0" w:space="0" w:color="auto"/>
                <w:left w:val="none" w:sz="0" w:space="0" w:color="auto"/>
                <w:bottom w:val="none" w:sz="0" w:space="0" w:color="auto"/>
                <w:right w:val="none" w:sz="0" w:space="0" w:color="auto"/>
              </w:divBdr>
              <w:divsChild>
                <w:div w:id="47503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263004">
      <w:bodyDiv w:val="1"/>
      <w:marLeft w:val="0"/>
      <w:marRight w:val="0"/>
      <w:marTop w:val="0"/>
      <w:marBottom w:val="0"/>
      <w:divBdr>
        <w:top w:val="none" w:sz="0" w:space="0" w:color="auto"/>
        <w:left w:val="none" w:sz="0" w:space="0" w:color="auto"/>
        <w:bottom w:val="none" w:sz="0" w:space="0" w:color="auto"/>
        <w:right w:val="none" w:sz="0" w:space="0" w:color="auto"/>
      </w:divBdr>
    </w:div>
    <w:div w:id="1351680427">
      <w:bodyDiv w:val="1"/>
      <w:marLeft w:val="0"/>
      <w:marRight w:val="0"/>
      <w:marTop w:val="0"/>
      <w:marBottom w:val="0"/>
      <w:divBdr>
        <w:top w:val="none" w:sz="0" w:space="0" w:color="auto"/>
        <w:left w:val="none" w:sz="0" w:space="0" w:color="auto"/>
        <w:bottom w:val="none" w:sz="0" w:space="0" w:color="auto"/>
        <w:right w:val="none" w:sz="0" w:space="0" w:color="auto"/>
      </w:divBdr>
      <w:divsChild>
        <w:div w:id="1096830116">
          <w:marLeft w:val="0"/>
          <w:marRight w:val="0"/>
          <w:marTop w:val="0"/>
          <w:marBottom w:val="0"/>
          <w:divBdr>
            <w:top w:val="none" w:sz="0" w:space="0" w:color="auto"/>
            <w:left w:val="none" w:sz="0" w:space="0" w:color="auto"/>
            <w:bottom w:val="none" w:sz="0" w:space="0" w:color="auto"/>
            <w:right w:val="none" w:sz="0" w:space="0" w:color="auto"/>
          </w:divBdr>
          <w:divsChild>
            <w:div w:id="2035688329">
              <w:marLeft w:val="0"/>
              <w:marRight w:val="0"/>
              <w:marTop w:val="0"/>
              <w:marBottom w:val="0"/>
              <w:divBdr>
                <w:top w:val="none" w:sz="0" w:space="0" w:color="auto"/>
                <w:left w:val="none" w:sz="0" w:space="0" w:color="auto"/>
                <w:bottom w:val="none" w:sz="0" w:space="0" w:color="auto"/>
                <w:right w:val="none" w:sz="0" w:space="0" w:color="auto"/>
              </w:divBdr>
              <w:divsChild>
                <w:div w:id="2063097532">
                  <w:marLeft w:val="0"/>
                  <w:marRight w:val="0"/>
                  <w:marTop w:val="0"/>
                  <w:marBottom w:val="0"/>
                  <w:divBdr>
                    <w:top w:val="none" w:sz="0" w:space="0" w:color="auto"/>
                    <w:left w:val="none" w:sz="0" w:space="0" w:color="auto"/>
                    <w:bottom w:val="none" w:sz="0" w:space="0" w:color="auto"/>
                    <w:right w:val="none" w:sz="0" w:space="0" w:color="auto"/>
                  </w:divBdr>
                  <w:divsChild>
                    <w:div w:id="173955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115587">
      <w:bodyDiv w:val="1"/>
      <w:marLeft w:val="0"/>
      <w:marRight w:val="0"/>
      <w:marTop w:val="0"/>
      <w:marBottom w:val="0"/>
      <w:divBdr>
        <w:top w:val="none" w:sz="0" w:space="0" w:color="auto"/>
        <w:left w:val="none" w:sz="0" w:space="0" w:color="auto"/>
        <w:bottom w:val="none" w:sz="0" w:space="0" w:color="auto"/>
        <w:right w:val="none" w:sz="0" w:space="0" w:color="auto"/>
      </w:divBdr>
      <w:divsChild>
        <w:div w:id="1935672986">
          <w:marLeft w:val="0"/>
          <w:marRight w:val="0"/>
          <w:marTop w:val="0"/>
          <w:marBottom w:val="0"/>
          <w:divBdr>
            <w:top w:val="none" w:sz="0" w:space="0" w:color="auto"/>
            <w:left w:val="none" w:sz="0" w:space="0" w:color="auto"/>
            <w:bottom w:val="none" w:sz="0" w:space="0" w:color="auto"/>
            <w:right w:val="none" w:sz="0" w:space="0" w:color="auto"/>
          </w:divBdr>
          <w:divsChild>
            <w:div w:id="1648627906">
              <w:marLeft w:val="0"/>
              <w:marRight w:val="0"/>
              <w:marTop w:val="0"/>
              <w:marBottom w:val="0"/>
              <w:divBdr>
                <w:top w:val="none" w:sz="0" w:space="0" w:color="auto"/>
                <w:left w:val="none" w:sz="0" w:space="0" w:color="auto"/>
                <w:bottom w:val="none" w:sz="0" w:space="0" w:color="auto"/>
                <w:right w:val="none" w:sz="0" w:space="0" w:color="auto"/>
              </w:divBdr>
              <w:divsChild>
                <w:div w:id="1707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738774">
      <w:bodyDiv w:val="1"/>
      <w:marLeft w:val="0"/>
      <w:marRight w:val="0"/>
      <w:marTop w:val="0"/>
      <w:marBottom w:val="0"/>
      <w:divBdr>
        <w:top w:val="none" w:sz="0" w:space="0" w:color="auto"/>
        <w:left w:val="none" w:sz="0" w:space="0" w:color="auto"/>
        <w:bottom w:val="none" w:sz="0" w:space="0" w:color="auto"/>
        <w:right w:val="none" w:sz="0" w:space="0" w:color="auto"/>
      </w:divBdr>
    </w:div>
    <w:div w:id="1453748763">
      <w:bodyDiv w:val="1"/>
      <w:marLeft w:val="0"/>
      <w:marRight w:val="0"/>
      <w:marTop w:val="0"/>
      <w:marBottom w:val="0"/>
      <w:divBdr>
        <w:top w:val="none" w:sz="0" w:space="0" w:color="auto"/>
        <w:left w:val="none" w:sz="0" w:space="0" w:color="auto"/>
        <w:bottom w:val="none" w:sz="0" w:space="0" w:color="auto"/>
        <w:right w:val="none" w:sz="0" w:space="0" w:color="auto"/>
      </w:divBdr>
      <w:divsChild>
        <w:div w:id="1194881621">
          <w:marLeft w:val="0"/>
          <w:marRight w:val="0"/>
          <w:marTop w:val="0"/>
          <w:marBottom w:val="0"/>
          <w:divBdr>
            <w:top w:val="none" w:sz="0" w:space="0" w:color="auto"/>
            <w:left w:val="none" w:sz="0" w:space="0" w:color="auto"/>
            <w:bottom w:val="none" w:sz="0" w:space="0" w:color="auto"/>
            <w:right w:val="none" w:sz="0" w:space="0" w:color="auto"/>
          </w:divBdr>
          <w:divsChild>
            <w:div w:id="1697580388">
              <w:marLeft w:val="0"/>
              <w:marRight w:val="0"/>
              <w:marTop w:val="0"/>
              <w:marBottom w:val="0"/>
              <w:divBdr>
                <w:top w:val="none" w:sz="0" w:space="0" w:color="auto"/>
                <w:left w:val="none" w:sz="0" w:space="0" w:color="auto"/>
                <w:bottom w:val="none" w:sz="0" w:space="0" w:color="auto"/>
                <w:right w:val="none" w:sz="0" w:space="0" w:color="auto"/>
              </w:divBdr>
              <w:divsChild>
                <w:div w:id="31680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97195">
      <w:bodyDiv w:val="1"/>
      <w:marLeft w:val="0"/>
      <w:marRight w:val="0"/>
      <w:marTop w:val="0"/>
      <w:marBottom w:val="0"/>
      <w:divBdr>
        <w:top w:val="none" w:sz="0" w:space="0" w:color="auto"/>
        <w:left w:val="none" w:sz="0" w:space="0" w:color="auto"/>
        <w:bottom w:val="none" w:sz="0" w:space="0" w:color="auto"/>
        <w:right w:val="none" w:sz="0" w:space="0" w:color="auto"/>
      </w:divBdr>
    </w:div>
    <w:div w:id="1490440433">
      <w:bodyDiv w:val="1"/>
      <w:marLeft w:val="0"/>
      <w:marRight w:val="0"/>
      <w:marTop w:val="0"/>
      <w:marBottom w:val="0"/>
      <w:divBdr>
        <w:top w:val="none" w:sz="0" w:space="0" w:color="auto"/>
        <w:left w:val="none" w:sz="0" w:space="0" w:color="auto"/>
        <w:bottom w:val="none" w:sz="0" w:space="0" w:color="auto"/>
        <w:right w:val="none" w:sz="0" w:space="0" w:color="auto"/>
      </w:divBdr>
      <w:divsChild>
        <w:div w:id="1085881797">
          <w:marLeft w:val="0"/>
          <w:marRight w:val="0"/>
          <w:marTop w:val="0"/>
          <w:marBottom w:val="0"/>
          <w:divBdr>
            <w:top w:val="none" w:sz="0" w:space="0" w:color="auto"/>
            <w:left w:val="none" w:sz="0" w:space="0" w:color="auto"/>
            <w:bottom w:val="none" w:sz="0" w:space="0" w:color="auto"/>
            <w:right w:val="none" w:sz="0" w:space="0" w:color="auto"/>
          </w:divBdr>
          <w:divsChild>
            <w:div w:id="1857041930">
              <w:marLeft w:val="0"/>
              <w:marRight w:val="0"/>
              <w:marTop w:val="0"/>
              <w:marBottom w:val="0"/>
              <w:divBdr>
                <w:top w:val="none" w:sz="0" w:space="0" w:color="auto"/>
                <w:left w:val="none" w:sz="0" w:space="0" w:color="auto"/>
                <w:bottom w:val="none" w:sz="0" w:space="0" w:color="auto"/>
                <w:right w:val="none" w:sz="0" w:space="0" w:color="auto"/>
              </w:divBdr>
              <w:divsChild>
                <w:div w:id="97926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798541">
      <w:bodyDiv w:val="1"/>
      <w:marLeft w:val="0"/>
      <w:marRight w:val="0"/>
      <w:marTop w:val="0"/>
      <w:marBottom w:val="0"/>
      <w:divBdr>
        <w:top w:val="none" w:sz="0" w:space="0" w:color="auto"/>
        <w:left w:val="none" w:sz="0" w:space="0" w:color="auto"/>
        <w:bottom w:val="none" w:sz="0" w:space="0" w:color="auto"/>
        <w:right w:val="none" w:sz="0" w:space="0" w:color="auto"/>
      </w:divBdr>
      <w:divsChild>
        <w:div w:id="1090929497">
          <w:marLeft w:val="0"/>
          <w:marRight w:val="0"/>
          <w:marTop w:val="0"/>
          <w:marBottom w:val="0"/>
          <w:divBdr>
            <w:top w:val="none" w:sz="0" w:space="0" w:color="auto"/>
            <w:left w:val="none" w:sz="0" w:space="0" w:color="auto"/>
            <w:bottom w:val="none" w:sz="0" w:space="0" w:color="auto"/>
            <w:right w:val="none" w:sz="0" w:space="0" w:color="auto"/>
          </w:divBdr>
          <w:divsChild>
            <w:div w:id="302195983">
              <w:marLeft w:val="0"/>
              <w:marRight w:val="0"/>
              <w:marTop w:val="0"/>
              <w:marBottom w:val="0"/>
              <w:divBdr>
                <w:top w:val="none" w:sz="0" w:space="0" w:color="auto"/>
                <w:left w:val="none" w:sz="0" w:space="0" w:color="auto"/>
                <w:bottom w:val="none" w:sz="0" w:space="0" w:color="auto"/>
                <w:right w:val="none" w:sz="0" w:space="0" w:color="auto"/>
              </w:divBdr>
              <w:divsChild>
                <w:div w:id="153272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612672">
      <w:bodyDiv w:val="1"/>
      <w:marLeft w:val="0"/>
      <w:marRight w:val="0"/>
      <w:marTop w:val="0"/>
      <w:marBottom w:val="0"/>
      <w:divBdr>
        <w:top w:val="none" w:sz="0" w:space="0" w:color="auto"/>
        <w:left w:val="none" w:sz="0" w:space="0" w:color="auto"/>
        <w:bottom w:val="none" w:sz="0" w:space="0" w:color="auto"/>
        <w:right w:val="none" w:sz="0" w:space="0" w:color="auto"/>
      </w:divBdr>
      <w:divsChild>
        <w:div w:id="708456160">
          <w:marLeft w:val="0"/>
          <w:marRight w:val="0"/>
          <w:marTop w:val="0"/>
          <w:marBottom w:val="0"/>
          <w:divBdr>
            <w:top w:val="none" w:sz="0" w:space="0" w:color="auto"/>
            <w:left w:val="none" w:sz="0" w:space="0" w:color="auto"/>
            <w:bottom w:val="none" w:sz="0" w:space="0" w:color="auto"/>
            <w:right w:val="none" w:sz="0" w:space="0" w:color="auto"/>
          </w:divBdr>
          <w:divsChild>
            <w:div w:id="1518419953">
              <w:marLeft w:val="0"/>
              <w:marRight w:val="0"/>
              <w:marTop w:val="0"/>
              <w:marBottom w:val="0"/>
              <w:divBdr>
                <w:top w:val="none" w:sz="0" w:space="0" w:color="auto"/>
                <w:left w:val="none" w:sz="0" w:space="0" w:color="auto"/>
                <w:bottom w:val="none" w:sz="0" w:space="0" w:color="auto"/>
                <w:right w:val="none" w:sz="0" w:space="0" w:color="auto"/>
              </w:divBdr>
              <w:divsChild>
                <w:div w:id="138621237">
                  <w:marLeft w:val="0"/>
                  <w:marRight w:val="0"/>
                  <w:marTop w:val="0"/>
                  <w:marBottom w:val="0"/>
                  <w:divBdr>
                    <w:top w:val="none" w:sz="0" w:space="0" w:color="auto"/>
                    <w:left w:val="none" w:sz="0" w:space="0" w:color="auto"/>
                    <w:bottom w:val="none" w:sz="0" w:space="0" w:color="auto"/>
                    <w:right w:val="none" w:sz="0" w:space="0" w:color="auto"/>
                  </w:divBdr>
                  <w:divsChild>
                    <w:div w:id="30016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240033">
      <w:bodyDiv w:val="1"/>
      <w:marLeft w:val="0"/>
      <w:marRight w:val="0"/>
      <w:marTop w:val="0"/>
      <w:marBottom w:val="0"/>
      <w:divBdr>
        <w:top w:val="none" w:sz="0" w:space="0" w:color="auto"/>
        <w:left w:val="none" w:sz="0" w:space="0" w:color="auto"/>
        <w:bottom w:val="none" w:sz="0" w:space="0" w:color="auto"/>
        <w:right w:val="none" w:sz="0" w:space="0" w:color="auto"/>
      </w:divBdr>
      <w:divsChild>
        <w:div w:id="42406125">
          <w:marLeft w:val="0"/>
          <w:marRight w:val="0"/>
          <w:marTop w:val="0"/>
          <w:marBottom w:val="0"/>
          <w:divBdr>
            <w:top w:val="none" w:sz="0" w:space="0" w:color="auto"/>
            <w:left w:val="none" w:sz="0" w:space="0" w:color="auto"/>
            <w:bottom w:val="none" w:sz="0" w:space="0" w:color="auto"/>
            <w:right w:val="none" w:sz="0" w:space="0" w:color="auto"/>
          </w:divBdr>
          <w:divsChild>
            <w:div w:id="1744109932">
              <w:marLeft w:val="0"/>
              <w:marRight w:val="0"/>
              <w:marTop w:val="0"/>
              <w:marBottom w:val="0"/>
              <w:divBdr>
                <w:top w:val="none" w:sz="0" w:space="0" w:color="auto"/>
                <w:left w:val="none" w:sz="0" w:space="0" w:color="auto"/>
                <w:bottom w:val="none" w:sz="0" w:space="0" w:color="auto"/>
                <w:right w:val="none" w:sz="0" w:space="0" w:color="auto"/>
              </w:divBdr>
              <w:divsChild>
                <w:div w:id="122599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463250">
      <w:bodyDiv w:val="1"/>
      <w:marLeft w:val="0"/>
      <w:marRight w:val="0"/>
      <w:marTop w:val="0"/>
      <w:marBottom w:val="0"/>
      <w:divBdr>
        <w:top w:val="none" w:sz="0" w:space="0" w:color="auto"/>
        <w:left w:val="none" w:sz="0" w:space="0" w:color="auto"/>
        <w:bottom w:val="none" w:sz="0" w:space="0" w:color="auto"/>
        <w:right w:val="none" w:sz="0" w:space="0" w:color="auto"/>
      </w:divBdr>
      <w:divsChild>
        <w:div w:id="2140688559">
          <w:marLeft w:val="0"/>
          <w:marRight w:val="0"/>
          <w:marTop w:val="0"/>
          <w:marBottom w:val="0"/>
          <w:divBdr>
            <w:top w:val="none" w:sz="0" w:space="0" w:color="auto"/>
            <w:left w:val="none" w:sz="0" w:space="0" w:color="auto"/>
            <w:bottom w:val="none" w:sz="0" w:space="0" w:color="auto"/>
            <w:right w:val="none" w:sz="0" w:space="0" w:color="auto"/>
          </w:divBdr>
          <w:divsChild>
            <w:div w:id="1168252910">
              <w:marLeft w:val="0"/>
              <w:marRight w:val="0"/>
              <w:marTop w:val="0"/>
              <w:marBottom w:val="0"/>
              <w:divBdr>
                <w:top w:val="none" w:sz="0" w:space="0" w:color="auto"/>
                <w:left w:val="none" w:sz="0" w:space="0" w:color="auto"/>
                <w:bottom w:val="none" w:sz="0" w:space="0" w:color="auto"/>
                <w:right w:val="none" w:sz="0" w:space="0" w:color="auto"/>
              </w:divBdr>
              <w:divsChild>
                <w:div w:id="40904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440134">
      <w:bodyDiv w:val="1"/>
      <w:marLeft w:val="0"/>
      <w:marRight w:val="0"/>
      <w:marTop w:val="0"/>
      <w:marBottom w:val="0"/>
      <w:divBdr>
        <w:top w:val="none" w:sz="0" w:space="0" w:color="auto"/>
        <w:left w:val="none" w:sz="0" w:space="0" w:color="auto"/>
        <w:bottom w:val="none" w:sz="0" w:space="0" w:color="auto"/>
        <w:right w:val="none" w:sz="0" w:space="0" w:color="auto"/>
      </w:divBdr>
      <w:divsChild>
        <w:div w:id="981810713">
          <w:marLeft w:val="0"/>
          <w:marRight w:val="0"/>
          <w:marTop w:val="0"/>
          <w:marBottom w:val="0"/>
          <w:divBdr>
            <w:top w:val="none" w:sz="0" w:space="0" w:color="auto"/>
            <w:left w:val="none" w:sz="0" w:space="0" w:color="auto"/>
            <w:bottom w:val="none" w:sz="0" w:space="0" w:color="auto"/>
            <w:right w:val="none" w:sz="0" w:space="0" w:color="auto"/>
          </w:divBdr>
          <w:divsChild>
            <w:div w:id="169680463">
              <w:marLeft w:val="0"/>
              <w:marRight w:val="0"/>
              <w:marTop w:val="0"/>
              <w:marBottom w:val="0"/>
              <w:divBdr>
                <w:top w:val="none" w:sz="0" w:space="0" w:color="auto"/>
                <w:left w:val="none" w:sz="0" w:space="0" w:color="auto"/>
                <w:bottom w:val="none" w:sz="0" w:space="0" w:color="auto"/>
                <w:right w:val="none" w:sz="0" w:space="0" w:color="auto"/>
              </w:divBdr>
              <w:divsChild>
                <w:div w:id="184300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205189">
      <w:bodyDiv w:val="1"/>
      <w:marLeft w:val="0"/>
      <w:marRight w:val="0"/>
      <w:marTop w:val="0"/>
      <w:marBottom w:val="0"/>
      <w:divBdr>
        <w:top w:val="none" w:sz="0" w:space="0" w:color="auto"/>
        <w:left w:val="none" w:sz="0" w:space="0" w:color="auto"/>
        <w:bottom w:val="none" w:sz="0" w:space="0" w:color="auto"/>
        <w:right w:val="none" w:sz="0" w:space="0" w:color="auto"/>
      </w:divBdr>
    </w:div>
    <w:div w:id="1606035352">
      <w:bodyDiv w:val="1"/>
      <w:marLeft w:val="0"/>
      <w:marRight w:val="0"/>
      <w:marTop w:val="0"/>
      <w:marBottom w:val="0"/>
      <w:divBdr>
        <w:top w:val="none" w:sz="0" w:space="0" w:color="auto"/>
        <w:left w:val="none" w:sz="0" w:space="0" w:color="auto"/>
        <w:bottom w:val="none" w:sz="0" w:space="0" w:color="auto"/>
        <w:right w:val="none" w:sz="0" w:space="0" w:color="auto"/>
      </w:divBdr>
      <w:divsChild>
        <w:div w:id="1902521977">
          <w:marLeft w:val="0"/>
          <w:marRight w:val="0"/>
          <w:marTop w:val="0"/>
          <w:marBottom w:val="0"/>
          <w:divBdr>
            <w:top w:val="none" w:sz="0" w:space="0" w:color="auto"/>
            <w:left w:val="none" w:sz="0" w:space="0" w:color="auto"/>
            <w:bottom w:val="none" w:sz="0" w:space="0" w:color="auto"/>
            <w:right w:val="none" w:sz="0" w:space="0" w:color="auto"/>
          </w:divBdr>
          <w:divsChild>
            <w:div w:id="945191894">
              <w:marLeft w:val="0"/>
              <w:marRight w:val="0"/>
              <w:marTop w:val="0"/>
              <w:marBottom w:val="0"/>
              <w:divBdr>
                <w:top w:val="none" w:sz="0" w:space="0" w:color="auto"/>
                <w:left w:val="none" w:sz="0" w:space="0" w:color="auto"/>
                <w:bottom w:val="none" w:sz="0" w:space="0" w:color="auto"/>
                <w:right w:val="none" w:sz="0" w:space="0" w:color="auto"/>
              </w:divBdr>
              <w:divsChild>
                <w:div w:id="58808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122781">
      <w:bodyDiv w:val="1"/>
      <w:marLeft w:val="0"/>
      <w:marRight w:val="0"/>
      <w:marTop w:val="0"/>
      <w:marBottom w:val="0"/>
      <w:divBdr>
        <w:top w:val="none" w:sz="0" w:space="0" w:color="auto"/>
        <w:left w:val="none" w:sz="0" w:space="0" w:color="auto"/>
        <w:bottom w:val="none" w:sz="0" w:space="0" w:color="auto"/>
        <w:right w:val="none" w:sz="0" w:space="0" w:color="auto"/>
      </w:divBdr>
      <w:divsChild>
        <w:div w:id="17782589">
          <w:marLeft w:val="0"/>
          <w:marRight w:val="0"/>
          <w:marTop w:val="0"/>
          <w:marBottom w:val="0"/>
          <w:divBdr>
            <w:top w:val="none" w:sz="0" w:space="0" w:color="auto"/>
            <w:left w:val="none" w:sz="0" w:space="0" w:color="auto"/>
            <w:bottom w:val="none" w:sz="0" w:space="0" w:color="auto"/>
            <w:right w:val="none" w:sz="0" w:space="0" w:color="auto"/>
          </w:divBdr>
          <w:divsChild>
            <w:div w:id="1376126009">
              <w:marLeft w:val="0"/>
              <w:marRight w:val="0"/>
              <w:marTop w:val="0"/>
              <w:marBottom w:val="0"/>
              <w:divBdr>
                <w:top w:val="none" w:sz="0" w:space="0" w:color="auto"/>
                <w:left w:val="none" w:sz="0" w:space="0" w:color="auto"/>
                <w:bottom w:val="none" w:sz="0" w:space="0" w:color="auto"/>
                <w:right w:val="none" w:sz="0" w:space="0" w:color="auto"/>
              </w:divBdr>
              <w:divsChild>
                <w:div w:id="117769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589131">
      <w:bodyDiv w:val="1"/>
      <w:marLeft w:val="0"/>
      <w:marRight w:val="0"/>
      <w:marTop w:val="0"/>
      <w:marBottom w:val="0"/>
      <w:divBdr>
        <w:top w:val="none" w:sz="0" w:space="0" w:color="auto"/>
        <w:left w:val="none" w:sz="0" w:space="0" w:color="auto"/>
        <w:bottom w:val="none" w:sz="0" w:space="0" w:color="auto"/>
        <w:right w:val="none" w:sz="0" w:space="0" w:color="auto"/>
      </w:divBdr>
    </w:div>
    <w:div w:id="1616984493">
      <w:bodyDiv w:val="1"/>
      <w:marLeft w:val="0"/>
      <w:marRight w:val="0"/>
      <w:marTop w:val="0"/>
      <w:marBottom w:val="0"/>
      <w:divBdr>
        <w:top w:val="none" w:sz="0" w:space="0" w:color="auto"/>
        <w:left w:val="none" w:sz="0" w:space="0" w:color="auto"/>
        <w:bottom w:val="none" w:sz="0" w:space="0" w:color="auto"/>
        <w:right w:val="none" w:sz="0" w:space="0" w:color="auto"/>
      </w:divBdr>
      <w:divsChild>
        <w:div w:id="1474566325">
          <w:marLeft w:val="0"/>
          <w:marRight w:val="0"/>
          <w:marTop w:val="0"/>
          <w:marBottom w:val="0"/>
          <w:divBdr>
            <w:top w:val="none" w:sz="0" w:space="0" w:color="auto"/>
            <w:left w:val="none" w:sz="0" w:space="0" w:color="auto"/>
            <w:bottom w:val="none" w:sz="0" w:space="0" w:color="auto"/>
            <w:right w:val="none" w:sz="0" w:space="0" w:color="auto"/>
          </w:divBdr>
          <w:divsChild>
            <w:div w:id="256141311">
              <w:marLeft w:val="0"/>
              <w:marRight w:val="0"/>
              <w:marTop w:val="0"/>
              <w:marBottom w:val="0"/>
              <w:divBdr>
                <w:top w:val="none" w:sz="0" w:space="0" w:color="auto"/>
                <w:left w:val="none" w:sz="0" w:space="0" w:color="auto"/>
                <w:bottom w:val="none" w:sz="0" w:space="0" w:color="auto"/>
                <w:right w:val="none" w:sz="0" w:space="0" w:color="auto"/>
              </w:divBdr>
              <w:divsChild>
                <w:div w:id="121820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487734">
      <w:bodyDiv w:val="1"/>
      <w:marLeft w:val="0"/>
      <w:marRight w:val="0"/>
      <w:marTop w:val="0"/>
      <w:marBottom w:val="0"/>
      <w:divBdr>
        <w:top w:val="none" w:sz="0" w:space="0" w:color="auto"/>
        <w:left w:val="none" w:sz="0" w:space="0" w:color="auto"/>
        <w:bottom w:val="none" w:sz="0" w:space="0" w:color="auto"/>
        <w:right w:val="none" w:sz="0" w:space="0" w:color="auto"/>
      </w:divBdr>
      <w:divsChild>
        <w:div w:id="1599870273">
          <w:marLeft w:val="0"/>
          <w:marRight w:val="0"/>
          <w:marTop w:val="0"/>
          <w:marBottom w:val="0"/>
          <w:divBdr>
            <w:top w:val="none" w:sz="0" w:space="0" w:color="auto"/>
            <w:left w:val="none" w:sz="0" w:space="0" w:color="auto"/>
            <w:bottom w:val="none" w:sz="0" w:space="0" w:color="auto"/>
            <w:right w:val="none" w:sz="0" w:space="0" w:color="auto"/>
          </w:divBdr>
          <w:divsChild>
            <w:div w:id="1115715722">
              <w:marLeft w:val="0"/>
              <w:marRight w:val="0"/>
              <w:marTop w:val="0"/>
              <w:marBottom w:val="0"/>
              <w:divBdr>
                <w:top w:val="none" w:sz="0" w:space="0" w:color="auto"/>
                <w:left w:val="none" w:sz="0" w:space="0" w:color="auto"/>
                <w:bottom w:val="none" w:sz="0" w:space="0" w:color="auto"/>
                <w:right w:val="none" w:sz="0" w:space="0" w:color="auto"/>
              </w:divBdr>
              <w:divsChild>
                <w:div w:id="137423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375410">
      <w:bodyDiv w:val="1"/>
      <w:marLeft w:val="0"/>
      <w:marRight w:val="0"/>
      <w:marTop w:val="0"/>
      <w:marBottom w:val="0"/>
      <w:divBdr>
        <w:top w:val="none" w:sz="0" w:space="0" w:color="auto"/>
        <w:left w:val="none" w:sz="0" w:space="0" w:color="auto"/>
        <w:bottom w:val="none" w:sz="0" w:space="0" w:color="auto"/>
        <w:right w:val="none" w:sz="0" w:space="0" w:color="auto"/>
      </w:divBdr>
    </w:div>
    <w:div w:id="1633709639">
      <w:bodyDiv w:val="1"/>
      <w:marLeft w:val="0"/>
      <w:marRight w:val="0"/>
      <w:marTop w:val="0"/>
      <w:marBottom w:val="0"/>
      <w:divBdr>
        <w:top w:val="none" w:sz="0" w:space="0" w:color="auto"/>
        <w:left w:val="none" w:sz="0" w:space="0" w:color="auto"/>
        <w:bottom w:val="none" w:sz="0" w:space="0" w:color="auto"/>
        <w:right w:val="none" w:sz="0" w:space="0" w:color="auto"/>
      </w:divBdr>
      <w:divsChild>
        <w:div w:id="1510755756">
          <w:marLeft w:val="0"/>
          <w:marRight w:val="0"/>
          <w:marTop w:val="0"/>
          <w:marBottom w:val="0"/>
          <w:divBdr>
            <w:top w:val="none" w:sz="0" w:space="0" w:color="auto"/>
            <w:left w:val="none" w:sz="0" w:space="0" w:color="auto"/>
            <w:bottom w:val="none" w:sz="0" w:space="0" w:color="auto"/>
            <w:right w:val="none" w:sz="0" w:space="0" w:color="auto"/>
          </w:divBdr>
          <w:divsChild>
            <w:div w:id="1914654384">
              <w:marLeft w:val="0"/>
              <w:marRight w:val="0"/>
              <w:marTop w:val="0"/>
              <w:marBottom w:val="0"/>
              <w:divBdr>
                <w:top w:val="none" w:sz="0" w:space="0" w:color="auto"/>
                <w:left w:val="none" w:sz="0" w:space="0" w:color="auto"/>
                <w:bottom w:val="none" w:sz="0" w:space="0" w:color="auto"/>
                <w:right w:val="none" w:sz="0" w:space="0" w:color="auto"/>
              </w:divBdr>
              <w:divsChild>
                <w:div w:id="193366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554058">
      <w:bodyDiv w:val="1"/>
      <w:marLeft w:val="0"/>
      <w:marRight w:val="0"/>
      <w:marTop w:val="0"/>
      <w:marBottom w:val="0"/>
      <w:divBdr>
        <w:top w:val="none" w:sz="0" w:space="0" w:color="auto"/>
        <w:left w:val="none" w:sz="0" w:space="0" w:color="auto"/>
        <w:bottom w:val="none" w:sz="0" w:space="0" w:color="auto"/>
        <w:right w:val="none" w:sz="0" w:space="0" w:color="auto"/>
      </w:divBdr>
    </w:div>
    <w:div w:id="1666665800">
      <w:bodyDiv w:val="1"/>
      <w:marLeft w:val="0"/>
      <w:marRight w:val="0"/>
      <w:marTop w:val="0"/>
      <w:marBottom w:val="0"/>
      <w:divBdr>
        <w:top w:val="none" w:sz="0" w:space="0" w:color="auto"/>
        <w:left w:val="none" w:sz="0" w:space="0" w:color="auto"/>
        <w:bottom w:val="none" w:sz="0" w:space="0" w:color="auto"/>
        <w:right w:val="none" w:sz="0" w:space="0" w:color="auto"/>
      </w:divBdr>
      <w:divsChild>
        <w:div w:id="720448684">
          <w:marLeft w:val="0"/>
          <w:marRight w:val="0"/>
          <w:marTop w:val="0"/>
          <w:marBottom w:val="0"/>
          <w:divBdr>
            <w:top w:val="none" w:sz="0" w:space="0" w:color="auto"/>
            <w:left w:val="none" w:sz="0" w:space="0" w:color="auto"/>
            <w:bottom w:val="none" w:sz="0" w:space="0" w:color="auto"/>
            <w:right w:val="none" w:sz="0" w:space="0" w:color="auto"/>
          </w:divBdr>
          <w:divsChild>
            <w:div w:id="1589774514">
              <w:marLeft w:val="0"/>
              <w:marRight w:val="0"/>
              <w:marTop w:val="0"/>
              <w:marBottom w:val="0"/>
              <w:divBdr>
                <w:top w:val="none" w:sz="0" w:space="0" w:color="auto"/>
                <w:left w:val="none" w:sz="0" w:space="0" w:color="auto"/>
                <w:bottom w:val="none" w:sz="0" w:space="0" w:color="auto"/>
                <w:right w:val="none" w:sz="0" w:space="0" w:color="auto"/>
              </w:divBdr>
              <w:divsChild>
                <w:div w:id="141508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19080">
      <w:bodyDiv w:val="1"/>
      <w:marLeft w:val="0"/>
      <w:marRight w:val="0"/>
      <w:marTop w:val="0"/>
      <w:marBottom w:val="0"/>
      <w:divBdr>
        <w:top w:val="none" w:sz="0" w:space="0" w:color="auto"/>
        <w:left w:val="none" w:sz="0" w:space="0" w:color="auto"/>
        <w:bottom w:val="none" w:sz="0" w:space="0" w:color="auto"/>
        <w:right w:val="none" w:sz="0" w:space="0" w:color="auto"/>
      </w:divBdr>
    </w:div>
    <w:div w:id="1690447555">
      <w:bodyDiv w:val="1"/>
      <w:marLeft w:val="0"/>
      <w:marRight w:val="0"/>
      <w:marTop w:val="0"/>
      <w:marBottom w:val="0"/>
      <w:divBdr>
        <w:top w:val="none" w:sz="0" w:space="0" w:color="auto"/>
        <w:left w:val="none" w:sz="0" w:space="0" w:color="auto"/>
        <w:bottom w:val="none" w:sz="0" w:space="0" w:color="auto"/>
        <w:right w:val="none" w:sz="0" w:space="0" w:color="auto"/>
      </w:divBdr>
      <w:divsChild>
        <w:div w:id="378167839">
          <w:marLeft w:val="0"/>
          <w:marRight w:val="0"/>
          <w:marTop w:val="0"/>
          <w:marBottom w:val="0"/>
          <w:divBdr>
            <w:top w:val="none" w:sz="0" w:space="0" w:color="auto"/>
            <w:left w:val="none" w:sz="0" w:space="0" w:color="auto"/>
            <w:bottom w:val="none" w:sz="0" w:space="0" w:color="auto"/>
            <w:right w:val="none" w:sz="0" w:space="0" w:color="auto"/>
          </w:divBdr>
          <w:divsChild>
            <w:div w:id="854466096">
              <w:marLeft w:val="0"/>
              <w:marRight w:val="0"/>
              <w:marTop w:val="0"/>
              <w:marBottom w:val="0"/>
              <w:divBdr>
                <w:top w:val="none" w:sz="0" w:space="0" w:color="auto"/>
                <w:left w:val="none" w:sz="0" w:space="0" w:color="auto"/>
                <w:bottom w:val="none" w:sz="0" w:space="0" w:color="auto"/>
                <w:right w:val="none" w:sz="0" w:space="0" w:color="auto"/>
              </w:divBdr>
              <w:divsChild>
                <w:div w:id="89928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851651">
      <w:bodyDiv w:val="1"/>
      <w:marLeft w:val="0"/>
      <w:marRight w:val="0"/>
      <w:marTop w:val="0"/>
      <w:marBottom w:val="0"/>
      <w:divBdr>
        <w:top w:val="none" w:sz="0" w:space="0" w:color="auto"/>
        <w:left w:val="none" w:sz="0" w:space="0" w:color="auto"/>
        <w:bottom w:val="none" w:sz="0" w:space="0" w:color="auto"/>
        <w:right w:val="none" w:sz="0" w:space="0" w:color="auto"/>
      </w:divBdr>
      <w:divsChild>
        <w:div w:id="568420135">
          <w:marLeft w:val="0"/>
          <w:marRight w:val="0"/>
          <w:marTop w:val="0"/>
          <w:marBottom w:val="0"/>
          <w:divBdr>
            <w:top w:val="none" w:sz="0" w:space="0" w:color="auto"/>
            <w:left w:val="none" w:sz="0" w:space="0" w:color="auto"/>
            <w:bottom w:val="none" w:sz="0" w:space="0" w:color="auto"/>
            <w:right w:val="none" w:sz="0" w:space="0" w:color="auto"/>
          </w:divBdr>
          <w:divsChild>
            <w:div w:id="1648701104">
              <w:marLeft w:val="0"/>
              <w:marRight w:val="0"/>
              <w:marTop w:val="0"/>
              <w:marBottom w:val="0"/>
              <w:divBdr>
                <w:top w:val="none" w:sz="0" w:space="0" w:color="auto"/>
                <w:left w:val="none" w:sz="0" w:space="0" w:color="auto"/>
                <w:bottom w:val="none" w:sz="0" w:space="0" w:color="auto"/>
                <w:right w:val="none" w:sz="0" w:space="0" w:color="auto"/>
              </w:divBdr>
              <w:divsChild>
                <w:div w:id="114735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558857">
      <w:bodyDiv w:val="1"/>
      <w:marLeft w:val="0"/>
      <w:marRight w:val="0"/>
      <w:marTop w:val="0"/>
      <w:marBottom w:val="0"/>
      <w:divBdr>
        <w:top w:val="none" w:sz="0" w:space="0" w:color="auto"/>
        <w:left w:val="none" w:sz="0" w:space="0" w:color="auto"/>
        <w:bottom w:val="none" w:sz="0" w:space="0" w:color="auto"/>
        <w:right w:val="none" w:sz="0" w:space="0" w:color="auto"/>
      </w:divBdr>
      <w:divsChild>
        <w:div w:id="765928990">
          <w:marLeft w:val="0"/>
          <w:marRight w:val="0"/>
          <w:marTop w:val="0"/>
          <w:marBottom w:val="0"/>
          <w:divBdr>
            <w:top w:val="none" w:sz="0" w:space="0" w:color="auto"/>
            <w:left w:val="none" w:sz="0" w:space="0" w:color="auto"/>
            <w:bottom w:val="none" w:sz="0" w:space="0" w:color="auto"/>
            <w:right w:val="none" w:sz="0" w:space="0" w:color="auto"/>
          </w:divBdr>
          <w:divsChild>
            <w:div w:id="1352337670">
              <w:marLeft w:val="0"/>
              <w:marRight w:val="0"/>
              <w:marTop w:val="0"/>
              <w:marBottom w:val="0"/>
              <w:divBdr>
                <w:top w:val="none" w:sz="0" w:space="0" w:color="auto"/>
                <w:left w:val="none" w:sz="0" w:space="0" w:color="auto"/>
                <w:bottom w:val="none" w:sz="0" w:space="0" w:color="auto"/>
                <w:right w:val="none" w:sz="0" w:space="0" w:color="auto"/>
              </w:divBdr>
              <w:divsChild>
                <w:div w:id="144102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872460">
      <w:bodyDiv w:val="1"/>
      <w:marLeft w:val="0"/>
      <w:marRight w:val="0"/>
      <w:marTop w:val="0"/>
      <w:marBottom w:val="0"/>
      <w:divBdr>
        <w:top w:val="none" w:sz="0" w:space="0" w:color="auto"/>
        <w:left w:val="none" w:sz="0" w:space="0" w:color="auto"/>
        <w:bottom w:val="none" w:sz="0" w:space="0" w:color="auto"/>
        <w:right w:val="none" w:sz="0" w:space="0" w:color="auto"/>
      </w:divBdr>
      <w:divsChild>
        <w:div w:id="296768277">
          <w:marLeft w:val="0"/>
          <w:marRight w:val="0"/>
          <w:marTop w:val="0"/>
          <w:marBottom w:val="0"/>
          <w:divBdr>
            <w:top w:val="none" w:sz="0" w:space="0" w:color="auto"/>
            <w:left w:val="none" w:sz="0" w:space="0" w:color="auto"/>
            <w:bottom w:val="none" w:sz="0" w:space="0" w:color="auto"/>
            <w:right w:val="none" w:sz="0" w:space="0" w:color="auto"/>
          </w:divBdr>
          <w:divsChild>
            <w:div w:id="622736211">
              <w:marLeft w:val="0"/>
              <w:marRight w:val="0"/>
              <w:marTop w:val="0"/>
              <w:marBottom w:val="0"/>
              <w:divBdr>
                <w:top w:val="none" w:sz="0" w:space="0" w:color="auto"/>
                <w:left w:val="none" w:sz="0" w:space="0" w:color="auto"/>
                <w:bottom w:val="none" w:sz="0" w:space="0" w:color="auto"/>
                <w:right w:val="none" w:sz="0" w:space="0" w:color="auto"/>
              </w:divBdr>
              <w:divsChild>
                <w:div w:id="92145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534188">
      <w:bodyDiv w:val="1"/>
      <w:marLeft w:val="0"/>
      <w:marRight w:val="0"/>
      <w:marTop w:val="0"/>
      <w:marBottom w:val="0"/>
      <w:divBdr>
        <w:top w:val="none" w:sz="0" w:space="0" w:color="auto"/>
        <w:left w:val="none" w:sz="0" w:space="0" w:color="auto"/>
        <w:bottom w:val="none" w:sz="0" w:space="0" w:color="auto"/>
        <w:right w:val="none" w:sz="0" w:space="0" w:color="auto"/>
      </w:divBdr>
      <w:divsChild>
        <w:div w:id="609968014">
          <w:marLeft w:val="0"/>
          <w:marRight w:val="0"/>
          <w:marTop w:val="0"/>
          <w:marBottom w:val="0"/>
          <w:divBdr>
            <w:top w:val="none" w:sz="0" w:space="0" w:color="auto"/>
            <w:left w:val="none" w:sz="0" w:space="0" w:color="auto"/>
            <w:bottom w:val="none" w:sz="0" w:space="0" w:color="auto"/>
            <w:right w:val="none" w:sz="0" w:space="0" w:color="auto"/>
          </w:divBdr>
          <w:divsChild>
            <w:div w:id="1822698830">
              <w:marLeft w:val="0"/>
              <w:marRight w:val="0"/>
              <w:marTop w:val="0"/>
              <w:marBottom w:val="0"/>
              <w:divBdr>
                <w:top w:val="none" w:sz="0" w:space="0" w:color="auto"/>
                <w:left w:val="none" w:sz="0" w:space="0" w:color="auto"/>
                <w:bottom w:val="none" w:sz="0" w:space="0" w:color="auto"/>
                <w:right w:val="none" w:sz="0" w:space="0" w:color="auto"/>
              </w:divBdr>
              <w:divsChild>
                <w:div w:id="25868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460411">
      <w:bodyDiv w:val="1"/>
      <w:marLeft w:val="0"/>
      <w:marRight w:val="0"/>
      <w:marTop w:val="0"/>
      <w:marBottom w:val="0"/>
      <w:divBdr>
        <w:top w:val="none" w:sz="0" w:space="0" w:color="auto"/>
        <w:left w:val="none" w:sz="0" w:space="0" w:color="auto"/>
        <w:bottom w:val="none" w:sz="0" w:space="0" w:color="auto"/>
        <w:right w:val="none" w:sz="0" w:space="0" w:color="auto"/>
      </w:divBdr>
    </w:div>
    <w:div w:id="1752115486">
      <w:bodyDiv w:val="1"/>
      <w:marLeft w:val="0"/>
      <w:marRight w:val="0"/>
      <w:marTop w:val="0"/>
      <w:marBottom w:val="0"/>
      <w:divBdr>
        <w:top w:val="none" w:sz="0" w:space="0" w:color="auto"/>
        <w:left w:val="none" w:sz="0" w:space="0" w:color="auto"/>
        <w:bottom w:val="none" w:sz="0" w:space="0" w:color="auto"/>
        <w:right w:val="none" w:sz="0" w:space="0" w:color="auto"/>
      </w:divBdr>
      <w:divsChild>
        <w:div w:id="2088576796">
          <w:marLeft w:val="0"/>
          <w:marRight w:val="0"/>
          <w:marTop w:val="0"/>
          <w:marBottom w:val="0"/>
          <w:divBdr>
            <w:top w:val="none" w:sz="0" w:space="0" w:color="auto"/>
            <w:left w:val="none" w:sz="0" w:space="0" w:color="auto"/>
            <w:bottom w:val="none" w:sz="0" w:space="0" w:color="auto"/>
            <w:right w:val="none" w:sz="0" w:space="0" w:color="auto"/>
          </w:divBdr>
          <w:divsChild>
            <w:div w:id="161898012">
              <w:marLeft w:val="0"/>
              <w:marRight w:val="0"/>
              <w:marTop w:val="0"/>
              <w:marBottom w:val="0"/>
              <w:divBdr>
                <w:top w:val="none" w:sz="0" w:space="0" w:color="auto"/>
                <w:left w:val="none" w:sz="0" w:space="0" w:color="auto"/>
                <w:bottom w:val="none" w:sz="0" w:space="0" w:color="auto"/>
                <w:right w:val="none" w:sz="0" w:space="0" w:color="auto"/>
              </w:divBdr>
              <w:divsChild>
                <w:div w:id="23170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365589">
      <w:bodyDiv w:val="1"/>
      <w:marLeft w:val="0"/>
      <w:marRight w:val="0"/>
      <w:marTop w:val="0"/>
      <w:marBottom w:val="0"/>
      <w:divBdr>
        <w:top w:val="none" w:sz="0" w:space="0" w:color="auto"/>
        <w:left w:val="none" w:sz="0" w:space="0" w:color="auto"/>
        <w:bottom w:val="none" w:sz="0" w:space="0" w:color="auto"/>
        <w:right w:val="none" w:sz="0" w:space="0" w:color="auto"/>
      </w:divBdr>
      <w:divsChild>
        <w:div w:id="625429282">
          <w:marLeft w:val="0"/>
          <w:marRight w:val="0"/>
          <w:marTop w:val="0"/>
          <w:marBottom w:val="0"/>
          <w:divBdr>
            <w:top w:val="none" w:sz="0" w:space="0" w:color="auto"/>
            <w:left w:val="none" w:sz="0" w:space="0" w:color="auto"/>
            <w:bottom w:val="none" w:sz="0" w:space="0" w:color="auto"/>
            <w:right w:val="none" w:sz="0" w:space="0" w:color="auto"/>
          </w:divBdr>
          <w:divsChild>
            <w:div w:id="127630936">
              <w:marLeft w:val="0"/>
              <w:marRight w:val="0"/>
              <w:marTop w:val="0"/>
              <w:marBottom w:val="0"/>
              <w:divBdr>
                <w:top w:val="none" w:sz="0" w:space="0" w:color="auto"/>
                <w:left w:val="none" w:sz="0" w:space="0" w:color="auto"/>
                <w:bottom w:val="none" w:sz="0" w:space="0" w:color="auto"/>
                <w:right w:val="none" w:sz="0" w:space="0" w:color="auto"/>
              </w:divBdr>
              <w:divsChild>
                <w:div w:id="63074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297746">
      <w:bodyDiv w:val="1"/>
      <w:marLeft w:val="0"/>
      <w:marRight w:val="0"/>
      <w:marTop w:val="0"/>
      <w:marBottom w:val="0"/>
      <w:divBdr>
        <w:top w:val="none" w:sz="0" w:space="0" w:color="auto"/>
        <w:left w:val="none" w:sz="0" w:space="0" w:color="auto"/>
        <w:bottom w:val="none" w:sz="0" w:space="0" w:color="auto"/>
        <w:right w:val="none" w:sz="0" w:space="0" w:color="auto"/>
      </w:divBdr>
    </w:div>
    <w:div w:id="1790010168">
      <w:bodyDiv w:val="1"/>
      <w:marLeft w:val="0"/>
      <w:marRight w:val="0"/>
      <w:marTop w:val="0"/>
      <w:marBottom w:val="0"/>
      <w:divBdr>
        <w:top w:val="none" w:sz="0" w:space="0" w:color="auto"/>
        <w:left w:val="none" w:sz="0" w:space="0" w:color="auto"/>
        <w:bottom w:val="none" w:sz="0" w:space="0" w:color="auto"/>
        <w:right w:val="none" w:sz="0" w:space="0" w:color="auto"/>
      </w:divBdr>
    </w:div>
    <w:div w:id="1810778050">
      <w:bodyDiv w:val="1"/>
      <w:marLeft w:val="0"/>
      <w:marRight w:val="0"/>
      <w:marTop w:val="0"/>
      <w:marBottom w:val="0"/>
      <w:divBdr>
        <w:top w:val="none" w:sz="0" w:space="0" w:color="auto"/>
        <w:left w:val="none" w:sz="0" w:space="0" w:color="auto"/>
        <w:bottom w:val="none" w:sz="0" w:space="0" w:color="auto"/>
        <w:right w:val="none" w:sz="0" w:space="0" w:color="auto"/>
      </w:divBdr>
      <w:divsChild>
        <w:div w:id="42100622">
          <w:marLeft w:val="0"/>
          <w:marRight w:val="0"/>
          <w:marTop w:val="0"/>
          <w:marBottom w:val="0"/>
          <w:divBdr>
            <w:top w:val="none" w:sz="0" w:space="0" w:color="auto"/>
            <w:left w:val="none" w:sz="0" w:space="0" w:color="auto"/>
            <w:bottom w:val="none" w:sz="0" w:space="0" w:color="auto"/>
            <w:right w:val="none" w:sz="0" w:space="0" w:color="auto"/>
          </w:divBdr>
          <w:divsChild>
            <w:div w:id="1013996764">
              <w:marLeft w:val="0"/>
              <w:marRight w:val="0"/>
              <w:marTop w:val="0"/>
              <w:marBottom w:val="0"/>
              <w:divBdr>
                <w:top w:val="none" w:sz="0" w:space="0" w:color="auto"/>
                <w:left w:val="none" w:sz="0" w:space="0" w:color="auto"/>
                <w:bottom w:val="none" w:sz="0" w:space="0" w:color="auto"/>
                <w:right w:val="none" w:sz="0" w:space="0" w:color="auto"/>
              </w:divBdr>
              <w:divsChild>
                <w:div w:id="6778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23829">
      <w:bodyDiv w:val="1"/>
      <w:marLeft w:val="0"/>
      <w:marRight w:val="0"/>
      <w:marTop w:val="0"/>
      <w:marBottom w:val="0"/>
      <w:divBdr>
        <w:top w:val="none" w:sz="0" w:space="0" w:color="auto"/>
        <w:left w:val="none" w:sz="0" w:space="0" w:color="auto"/>
        <w:bottom w:val="none" w:sz="0" w:space="0" w:color="auto"/>
        <w:right w:val="none" w:sz="0" w:space="0" w:color="auto"/>
      </w:divBdr>
    </w:div>
    <w:div w:id="1818647072">
      <w:bodyDiv w:val="1"/>
      <w:marLeft w:val="0"/>
      <w:marRight w:val="0"/>
      <w:marTop w:val="0"/>
      <w:marBottom w:val="0"/>
      <w:divBdr>
        <w:top w:val="none" w:sz="0" w:space="0" w:color="auto"/>
        <w:left w:val="none" w:sz="0" w:space="0" w:color="auto"/>
        <w:bottom w:val="none" w:sz="0" w:space="0" w:color="auto"/>
        <w:right w:val="none" w:sz="0" w:space="0" w:color="auto"/>
      </w:divBdr>
      <w:divsChild>
        <w:div w:id="255405392">
          <w:marLeft w:val="0"/>
          <w:marRight w:val="0"/>
          <w:marTop w:val="0"/>
          <w:marBottom w:val="0"/>
          <w:divBdr>
            <w:top w:val="none" w:sz="0" w:space="0" w:color="auto"/>
            <w:left w:val="none" w:sz="0" w:space="0" w:color="auto"/>
            <w:bottom w:val="none" w:sz="0" w:space="0" w:color="auto"/>
            <w:right w:val="none" w:sz="0" w:space="0" w:color="auto"/>
          </w:divBdr>
          <w:divsChild>
            <w:div w:id="162941470">
              <w:marLeft w:val="0"/>
              <w:marRight w:val="0"/>
              <w:marTop w:val="0"/>
              <w:marBottom w:val="0"/>
              <w:divBdr>
                <w:top w:val="none" w:sz="0" w:space="0" w:color="auto"/>
                <w:left w:val="none" w:sz="0" w:space="0" w:color="auto"/>
                <w:bottom w:val="none" w:sz="0" w:space="0" w:color="auto"/>
                <w:right w:val="none" w:sz="0" w:space="0" w:color="auto"/>
              </w:divBdr>
              <w:divsChild>
                <w:div w:id="209512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509174">
      <w:bodyDiv w:val="1"/>
      <w:marLeft w:val="0"/>
      <w:marRight w:val="0"/>
      <w:marTop w:val="0"/>
      <w:marBottom w:val="0"/>
      <w:divBdr>
        <w:top w:val="none" w:sz="0" w:space="0" w:color="auto"/>
        <w:left w:val="none" w:sz="0" w:space="0" w:color="auto"/>
        <w:bottom w:val="none" w:sz="0" w:space="0" w:color="auto"/>
        <w:right w:val="none" w:sz="0" w:space="0" w:color="auto"/>
      </w:divBdr>
      <w:divsChild>
        <w:div w:id="1033992600">
          <w:marLeft w:val="0"/>
          <w:marRight w:val="0"/>
          <w:marTop w:val="0"/>
          <w:marBottom w:val="0"/>
          <w:divBdr>
            <w:top w:val="none" w:sz="0" w:space="0" w:color="auto"/>
            <w:left w:val="none" w:sz="0" w:space="0" w:color="auto"/>
            <w:bottom w:val="none" w:sz="0" w:space="0" w:color="auto"/>
            <w:right w:val="none" w:sz="0" w:space="0" w:color="auto"/>
          </w:divBdr>
          <w:divsChild>
            <w:div w:id="1380132485">
              <w:marLeft w:val="0"/>
              <w:marRight w:val="0"/>
              <w:marTop w:val="0"/>
              <w:marBottom w:val="0"/>
              <w:divBdr>
                <w:top w:val="none" w:sz="0" w:space="0" w:color="auto"/>
                <w:left w:val="none" w:sz="0" w:space="0" w:color="auto"/>
                <w:bottom w:val="none" w:sz="0" w:space="0" w:color="auto"/>
                <w:right w:val="none" w:sz="0" w:space="0" w:color="auto"/>
              </w:divBdr>
              <w:divsChild>
                <w:div w:id="31125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328643">
      <w:bodyDiv w:val="1"/>
      <w:marLeft w:val="0"/>
      <w:marRight w:val="0"/>
      <w:marTop w:val="0"/>
      <w:marBottom w:val="0"/>
      <w:divBdr>
        <w:top w:val="none" w:sz="0" w:space="0" w:color="auto"/>
        <w:left w:val="none" w:sz="0" w:space="0" w:color="auto"/>
        <w:bottom w:val="none" w:sz="0" w:space="0" w:color="auto"/>
        <w:right w:val="none" w:sz="0" w:space="0" w:color="auto"/>
      </w:divBdr>
      <w:divsChild>
        <w:div w:id="1379234413">
          <w:marLeft w:val="0"/>
          <w:marRight w:val="0"/>
          <w:marTop w:val="0"/>
          <w:marBottom w:val="0"/>
          <w:divBdr>
            <w:top w:val="none" w:sz="0" w:space="0" w:color="auto"/>
            <w:left w:val="none" w:sz="0" w:space="0" w:color="auto"/>
            <w:bottom w:val="none" w:sz="0" w:space="0" w:color="auto"/>
            <w:right w:val="none" w:sz="0" w:space="0" w:color="auto"/>
          </w:divBdr>
          <w:divsChild>
            <w:div w:id="95294000">
              <w:marLeft w:val="0"/>
              <w:marRight w:val="0"/>
              <w:marTop w:val="0"/>
              <w:marBottom w:val="0"/>
              <w:divBdr>
                <w:top w:val="none" w:sz="0" w:space="0" w:color="auto"/>
                <w:left w:val="none" w:sz="0" w:space="0" w:color="auto"/>
                <w:bottom w:val="none" w:sz="0" w:space="0" w:color="auto"/>
                <w:right w:val="none" w:sz="0" w:space="0" w:color="auto"/>
              </w:divBdr>
              <w:divsChild>
                <w:div w:id="195620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090002">
      <w:bodyDiv w:val="1"/>
      <w:marLeft w:val="0"/>
      <w:marRight w:val="0"/>
      <w:marTop w:val="0"/>
      <w:marBottom w:val="0"/>
      <w:divBdr>
        <w:top w:val="none" w:sz="0" w:space="0" w:color="auto"/>
        <w:left w:val="none" w:sz="0" w:space="0" w:color="auto"/>
        <w:bottom w:val="none" w:sz="0" w:space="0" w:color="auto"/>
        <w:right w:val="none" w:sz="0" w:space="0" w:color="auto"/>
      </w:divBdr>
    </w:div>
    <w:div w:id="1911505039">
      <w:bodyDiv w:val="1"/>
      <w:marLeft w:val="0"/>
      <w:marRight w:val="0"/>
      <w:marTop w:val="0"/>
      <w:marBottom w:val="0"/>
      <w:divBdr>
        <w:top w:val="none" w:sz="0" w:space="0" w:color="auto"/>
        <w:left w:val="none" w:sz="0" w:space="0" w:color="auto"/>
        <w:bottom w:val="none" w:sz="0" w:space="0" w:color="auto"/>
        <w:right w:val="none" w:sz="0" w:space="0" w:color="auto"/>
      </w:divBdr>
    </w:div>
    <w:div w:id="1948922778">
      <w:bodyDiv w:val="1"/>
      <w:marLeft w:val="0"/>
      <w:marRight w:val="0"/>
      <w:marTop w:val="0"/>
      <w:marBottom w:val="0"/>
      <w:divBdr>
        <w:top w:val="none" w:sz="0" w:space="0" w:color="auto"/>
        <w:left w:val="none" w:sz="0" w:space="0" w:color="auto"/>
        <w:bottom w:val="none" w:sz="0" w:space="0" w:color="auto"/>
        <w:right w:val="none" w:sz="0" w:space="0" w:color="auto"/>
      </w:divBdr>
    </w:div>
    <w:div w:id="1961255204">
      <w:bodyDiv w:val="1"/>
      <w:marLeft w:val="0"/>
      <w:marRight w:val="0"/>
      <w:marTop w:val="0"/>
      <w:marBottom w:val="0"/>
      <w:divBdr>
        <w:top w:val="none" w:sz="0" w:space="0" w:color="auto"/>
        <w:left w:val="none" w:sz="0" w:space="0" w:color="auto"/>
        <w:bottom w:val="none" w:sz="0" w:space="0" w:color="auto"/>
        <w:right w:val="none" w:sz="0" w:space="0" w:color="auto"/>
      </w:divBdr>
      <w:divsChild>
        <w:div w:id="1334184804">
          <w:marLeft w:val="0"/>
          <w:marRight w:val="0"/>
          <w:marTop w:val="0"/>
          <w:marBottom w:val="0"/>
          <w:divBdr>
            <w:top w:val="none" w:sz="0" w:space="0" w:color="auto"/>
            <w:left w:val="none" w:sz="0" w:space="0" w:color="auto"/>
            <w:bottom w:val="none" w:sz="0" w:space="0" w:color="auto"/>
            <w:right w:val="none" w:sz="0" w:space="0" w:color="auto"/>
          </w:divBdr>
          <w:divsChild>
            <w:div w:id="721370382">
              <w:marLeft w:val="0"/>
              <w:marRight w:val="0"/>
              <w:marTop w:val="0"/>
              <w:marBottom w:val="0"/>
              <w:divBdr>
                <w:top w:val="none" w:sz="0" w:space="0" w:color="auto"/>
                <w:left w:val="none" w:sz="0" w:space="0" w:color="auto"/>
                <w:bottom w:val="none" w:sz="0" w:space="0" w:color="auto"/>
                <w:right w:val="none" w:sz="0" w:space="0" w:color="auto"/>
              </w:divBdr>
              <w:divsChild>
                <w:div w:id="468137133">
                  <w:marLeft w:val="0"/>
                  <w:marRight w:val="0"/>
                  <w:marTop w:val="0"/>
                  <w:marBottom w:val="0"/>
                  <w:divBdr>
                    <w:top w:val="none" w:sz="0" w:space="0" w:color="auto"/>
                    <w:left w:val="none" w:sz="0" w:space="0" w:color="auto"/>
                    <w:bottom w:val="none" w:sz="0" w:space="0" w:color="auto"/>
                    <w:right w:val="none" w:sz="0" w:space="0" w:color="auto"/>
                  </w:divBdr>
                </w:div>
                <w:div w:id="145575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420747">
      <w:bodyDiv w:val="1"/>
      <w:marLeft w:val="0"/>
      <w:marRight w:val="0"/>
      <w:marTop w:val="0"/>
      <w:marBottom w:val="0"/>
      <w:divBdr>
        <w:top w:val="none" w:sz="0" w:space="0" w:color="auto"/>
        <w:left w:val="none" w:sz="0" w:space="0" w:color="auto"/>
        <w:bottom w:val="none" w:sz="0" w:space="0" w:color="auto"/>
        <w:right w:val="none" w:sz="0" w:space="0" w:color="auto"/>
      </w:divBdr>
      <w:divsChild>
        <w:div w:id="406810882">
          <w:marLeft w:val="0"/>
          <w:marRight w:val="0"/>
          <w:marTop w:val="0"/>
          <w:marBottom w:val="0"/>
          <w:divBdr>
            <w:top w:val="none" w:sz="0" w:space="0" w:color="auto"/>
            <w:left w:val="none" w:sz="0" w:space="0" w:color="auto"/>
            <w:bottom w:val="none" w:sz="0" w:space="0" w:color="auto"/>
            <w:right w:val="none" w:sz="0" w:space="0" w:color="auto"/>
          </w:divBdr>
          <w:divsChild>
            <w:div w:id="394010133">
              <w:marLeft w:val="0"/>
              <w:marRight w:val="0"/>
              <w:marTop w:val="0"/>
              <w:marBottom w:val="0"/>
              <w:divBdr>
                <w:top w:val="none" w:sz="0" w:space="0" w:color="auto"/>
                <w:left w:val="none" w:sz="0" w:space="0" w:color="auto"/>
                <w:bottom w:val="none" w:sz="0" w:space="0" w:color="auto"/>
                <w:right w:val="none" w:sz="0" w:space="0" w:color="auto"/>
              </w:divBdr>
              <w:divsChild>
                <w:div w:id="60014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931790">
      <w:bodyDiv w:val="1"/>
      <w:marLeft w:val="0"/>
      <w:marRight w:val="0"/>
      <w:marTop w:val="0"/>
      <w:marBottom w:val="0"/>
      <w:divBdr>
        <w:top w:val="none" w:sz="0" w:space="0" w:color="auto"/>
        <w:left w:val="none" w:sz="0" w:space="0" w:color="auto"/>
        <w:bottom w:val="none" w:sz="0" w:space="0" w:color="auto"/>
        <w:right w:val="none" w:sz="0" w:space="0" w:color="auto"/>
      </w:divBdr>
      <w:divsChild>
        <w:div w:id="188494227">
          <w:marLeft w:val="0"/>
          <w:marRight w:val="0"/>
          <w:marTop w:val="0"/>
          <w:marBottom w:val="0"/>
          <w:divBdr>
            <w:top w:val="none" w:sz="0" w:space="0" w:color="auto"/>
            <w:left w:val="none" w:sz="0" w:space="0" w:color="auto"/>
            <w:bottom w:val="none" w:sz="0" w:space="0" w:color="auto"/>
            <w:right w:val="none" w:sz="0" w:space="0" w:color="auto"/>
          </w:divBdr>
          <w:divsChild>
            <w:div w:id="335963991">
              <w:marLeft w:val="0"/>
              <w:marRight w:val="0"/>
              <w:marTop w:val="0"/>
              <w:marBottom w:val="0"/>
              <w:divBdr>
                <w:top w:val="none" w:sz="0" w:space="0" w:color="auto"/>
                <w:left w:val="none" w:sz="0" w:space="0" w:color="auto"/>
                <w:bottom w:val="none" w:sz="0" w:space="0" w:color="auto"/>
                <w:right w:val="none" w:sz="0" w:space="0" w:color="auto"/>
              </w:divBdr>
              <w:divsChild>
                <w:div w:id="13999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37765">
      <w:bodyDiv w:val="1"/>
      <w:marLeft w:val="0"/>
      <w:marRight w:val="0"/>
      <w:marTop w:val="0"/>
      <w:marBottom w:val="0"/>
      <w:divBdr>
        <w:top w:val="none" w:sz="0" w:space="0" w:color="auto"/>
        <w:left w:val="none" w:sz="0" w:space="0" w:color="auto"/>
        <w:bottom w:val="none" w:sz="0" w:space="0" w:color="auto"/>
        <w:right w:val="none" w:sz="0" w:space="0" w:color="auto"/>
      </w:divBdr>
      <w:divsChild>
        <w:div w:id="1326397447">
          <w:marLeft w:val="0"/>
          <w:marRight w:val="0"/>
          <w:marTop w:val="0"/>
          <w:marBottom w:val="0"/>
          <w:divBdr>
            <w:top w:val="none" w:sz="0" w:space="0" w:color="auto"/>
            <w:left w:val="none" w:sz="0" w:space="0" w:color="auto"/>
            <w:bottom w:val="none" w:sz="0" w:space="0" w:color="auto"/>
            <w:right w:val="none" w:sz="0" w:space="0" w:color="auto"/>
          </w:divBdr>
          <w:divsChild>
            <w:div w:id="1812870123">
              <w:marLeft w:val="0"/>
              <w:marRight w:val="0"/>
              <w:marTop w:val="0"/>
              <w:marBottom w:val="0"/>
              <w:divBdr>
                <w:top w:val="none" w:sz="0" w:space="0" w:color="auto"/>
                <w:left w:val="none" w:sz="0" w:space="0" w:color="auto"/>
                <w:bottom w:val="none" w:sz="0" w:space="0" w:color="auto"/>
                <w:right w:val="none" w:sz="0" w:space="0" w:color="auto"/>
              </w:divBdr>
              <w:divsChild>
                <w:div w:id="92330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941177">
      <w:bodyDiv w:val="1"/>
      <w:marLeft w:val="0"/>
      <w:marRight w:val="0"/>
      <w:marTop w:val="0"/>
      <w:marBottom w:val="0"/>
      <w:divBdr>
        <w:top w:val="none" w:sz="0" w:space="0" w:color="auto"/>
        <w:left w:val="none" w:sz="0" w:space="0" w:color="auto"/>
        <w:bottom w:val="none" w:sz="0" w:space="0" w:color="auto"/>
        <w:right w:val="none" w:sz="0" w:space="0" w:color="auto"/>
      </w:divBdr>
      <w:divsChild>
        <w:div w:id="1426001357">
          <w:marLeft w:val="0"/>
          <w:marRight w:val="0"/>
          <w:marTop w:val="0"/>
          <w:marBottom w:val="0"/>
          <w:divBdr>
            <w:top w:val="none" w:sz="0" w:space="0" w:color="auto"/>
            <w:left w:val="none" w:sz="0" w:space="0" w:color="auto"/>
            <w:bottom w:val="none" w:sz="0" w:space="0" w:color="auto"/>
            <w:right w:val="none" w:sz="0" w:space="0" w:color="auto"/>
          </w:divBdr>
          <w:divsChild>
            <w:div w:id="1376125761">
              <w:marLeft w:val="0"/>
              <w:marRight w:val="0"/>
              <w:marTop w:val="0"/>
              <w:marBottom w:val="0"/>
              <w:divBdr>
                <w:top w:val="none" w:sz="0" w:space="0" w:color="auto"/>
                <w:left w:val="none" w:sz="0" w:space="0" w:color="auto"/>
                <w:bottom w:val="none" w:sz="0" w:space="0" w:color="auto"/>
                <w:right w:val="none" w:sz="0" w:space="0" w:color="auto"/>
              </w:divBdr>
              <w:divsChild>
                <w:div w:id="6391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534144">
      <w:bodyDiv w:val="1"/>
      <w:marLeft w:val="0"/>
      <w:marRight w:val="0"/>
      <w:marTop w:val="0"/>
      <w:marBottom w:val="0"/>
      <w:divBdr>
        <w:top w:val="none" w:sz="0" w:space="0" w:color="auto"/>
        <w:left w:val="none" w:sz="0" w:space="0" w:color="auto"/>
        <w:bottom w:val="none" w:sz="0" w:space="0" w:color="auto"/>
        <w:right w:val="none" w:sz="0" w:space="0" w:color="auto"/>
      </w:divBdr>
      <w:divsChild>
        <w:div w:id="1361053786">
          <w:marLeft w:val="0"/>
          <w:marRight w:val="0"/>
          <w:marTop w:val="0"/>
          <w:marBottom w:val="0"/>
          <w:divBdr>
            <w:top w:val="none" w:sz="0" w:space="0" w:color="auto"/>
            <w:left w:val="none" w:sz="0" w:space="0" w:color="auto"/>
            <w:bottom w:val="none" w:sz="0" w:space="0" w:color="auto"/>
            <w:right w:val="none" w:sz="0" w:space="0" w:color="auto"/>
          </w:divBdr>
          <w:divsChild>
            <w:div w:id="190993863">
              <w:marLeft w:val="0"/>
              <w:marRight w:val="0"/>
              <w:marTop w:val="0"/>
              <w:marBottom w:val="0"/>
              <w:divBdr>
                <w:top w:val="none" w:sz="0" w:space="0" w:color="auto"/>
                <w:left w:val="none" w:sz="0" w:space="0" w:color="auto"/>
                <w:bottom w:val="none" w:sz="0" w:space="0" w:color="auto"/>
                <w:right w:val="none" w:sz="0" w:space="0" w:color="auto"/>
              </w:divBdr>
              <w:divsChild>
                <w:div w:id="65923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094654">
      <w:bodyDiv w:val="1"/>
      <w:marLeft w:val="0"/>
      <w:marRight w:val="0"/>
      <w:marTop w:val="0"/>
      <w:marBottom w:val="0"/>
      <w:divBdr>
        <w:top w:val="none" w:sz="0" w:space="0" w:color="auto"/>
        <w:left w:val="none" w:sz="0" w:space="0" w:color="auto"/>
        <w:bottom w:val="none" w:sz="0" w:space="0" w:color="auto"/>
        <w:right w:val="none" w:sz="0" w:space="0" w:color="auto"/>
      </w:divBdr>
      <w:divsChild>
        <w:div w:id="1813212945">
          <w:marLeft w:val="0"/>
          <w:marRight w:val="0"/>
          <w:marTop w:val="0"/>
          <w:marBottom w:val="0"/>
          <w:divBdr>
            <w:top w:val="none" w:sz="0" w:space="0" w:color="auto"/>
            <w:left w:val="none" w:sz="0" w:space="0" w:color="auto"/>
            <w:bottom w:val="none" w:sz="0" w:space="0" w:color="auto"/>
            <w:right w:val="none" w:sz="0" w:space="0" w:color="auto"/>
          </w:divBdr>
          <w:divsChild>
            <w:div w:id="76098532">
              <w:marLeft w:val="0"/>
              <w:marRight w:val="0"/>
              <w:marTop w:val="0"/>
              <w:marBottom w:val="0"/>
              <w:divBdr>
                <w:top w:val="none" w:sz="0" w:space="0" w:color="auto"/>
                <w:left w:val="none" w:sz="0" w:space="0" w:color="auto"/>
                <w:bottom w:val="none" w:sz="0" w:space="0" w:color="auto"/>
                <w:right w:val="none" w:sz="0" w:space="0" w:color="auto"/>
              </w:divBdr>
              <w:divsChild>
                <w:div w:id="129652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17679">
      <w:bodyDiv w:val="1"/>
      <w:marLeft w:val="0"/>
      <w:marRight w:val="0"/>
      <w:marTop w:val="0"/>
      <w:marBottom w:val="0"/>
      <w:divBdr>
        <w:top w:val="none" w:sz="0" w:space="0" w:color="auto"/>
        <w:left w:val="none" w:sz="0" w:space="0" w:color="auto"/>
        <w:bottom w:val="none" w:sz="0" w:space="0" w:color="auto"/>
        <w:right w:val="none" w:sz="0" w:space="0" w:color="auto"/>
      </w:divBdr>
      <w:divsChild>
        <w:div w:id="1963923180">
          <w:marLeft w:val="0"/>
          <w:marRight w:val="0"/>
          <w:marTop w:val="0"/>
          <w:marBottom w:val="0"/>
          <w:divBdr>
            <w:top w:val="none" w:sz="0" w:space="0" w:color="auto"/>
            <w:left w:val="none" w:sz="0" w:space="0" w:color="auto"/>
            <w:bottom w:val="none" w:sz="0" w:space="0" w:color="auto"/>
            <w:right w:val="none" w:sz="0" w:space="0" w:color="auto"/>
          </w:divBdr>
          <w:divsChild>
            <w:div w:id="2067216337">
              <w:marLeft w:val="0"/>
              <w:marRight w:val="0"/>
              <w:marTop w:val="0"/>
              <w:marBottom w:val="0"/>
              <w:divBdr>
                <w:top w:val="none" w:sz="0" w:space="0" w:color="auto"/>
                <w:left w:val="none" w:sz="0" w:space="0" w:color="auto"/>
                <w:bottom w:val="none" w:sz="0" w:space="0" w:color="auto"/>
                <w:right w:val="none" w:sz="0" w:space="0" w:color="auto"/>
              </w:divBdr>
              <w:divsChild>
                <w:div w:id="1183279315">
                  <w:marLeft w:val="0"/>
                  <w:marRight w:val="0"/>
                  <w:marTop w:val="0"/>
                  <w:marBottom w:val="0"/>
                  <w:divBdr>
                    <w:top w:val="none" w:sz="0" w:space="0" w:color="auto"/>
                    <w:left w:val="none" w:sz="0" w:space="0" w:color="auto"/>
                    <w:bottom w:val="none" w:sz="0" w:space="0" w:color="auto"/>
                    <w:right w:val="none" w:sz="0" w:space="0" w:color="auto"/>
                  </w:divBdr>
                  <w:divsChild>
                    <w:div w:id="4565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736724">
      <w:bodyDiv w:val="1"/>
      <w:marLeft w:val="0"/>
      <w:marRight w:val="0"/>
      <w:marTop w:val="0"/>
      <w:marBottom w:val="0"/>
      <w:divBdr>
        <w:top w:val="none" w:sz="0" w:space="0" w:color="auto"/>
        <w:left w:val="none" w:sz="0" w:space="0" w:color="auto"/>
        <w:bottom w:val="none" w:sz="0" w:space="0" w:color="auto"/>
        <w:right w:val="none" w:sz="0" w:space="0" w:color="auto"/>
      </w:divBdr>
      <w:divsChild>
        <w:div w:id="991524982">
          <w:marLeft w:val="0"/>
          <w:marRight w:val="0"/>
          <w:marTop w:val="0"/>
          <w:marBottom w:val="0"/>
          <w:divBdr>
            <w:top w:val="none" w:sz="0" w:space="0" w:color="auto"/>
            <w:left w:val="none" w:sz="0" w:space="0" w:color="auto"/>
            <w:bottom w:val="none" w:sz="0" w:space="0" w:color="auto"/>
            <w:right w:val="none" w:sz="0" w:space="0" w:color="auto"/>
          </w:divBdr>
          <w:divsChild>
            <w:div w:id="1944803946">
              <w:marLeft w:val="0"/>
              <w:marRight w:val="0"/>
              <w:marTop w:val="0"/>
              <w:marBottom w:val="0"/>
              <w:divBdr>
                <w:top w:val="none" w:sz="0" w:space="0" w:color="auto"/>
                <w:left w:val="none" w:sz="0" w:space="0" w:color="auto"/>
                <w:bottom w:val="none" w:sz="0" w:space="0" w:color="auto"/>
                <w:right w:val="none" w:sz="0" w:space="0" w:color="auto"/>
              </w:divBdr>
              <w:divsChild>
                <w:div w:id="3913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135998">
      <w:bodyDiv w:val="1"/>
      <w:marLeft w:val="0"/>
      <w:marRight w:val="0"/>
      <w:marTop w:val="0"/>
      <w:marBottom w:val="0"/>
      <w:divBdr>
        <w:top w:val="none" w:sz="0" w:space="0" w:color="auto"/>
        <w:left w:val="none" w:sz="0" w:space="0" w:color="auto"/>
        <w:bottom w:val="none" w:sz="0" w:space="0" w:color="auto"/>
        <w:right w:val="none" w:sz="0" w:space="0" w:color="auto"/>
      </w:divBdr>
    </w:div>
    <w:div w:id="2119711625">
      <w:bodyDiv w:val="1"/>
      <w:marLeft w:val="0"/>
      <w:marRight w:val="0"/>
      <w:marTop w:val="0"/>
      <w:marBottom w:val="0"/>
      <w:divBdr>
        <w:top w:val="none" w:sz="0" w:space="0" w:color="auto"/>
        <w:left w:val="none" w:sz="0" w:space="0" w:color="auto"/>
        <w:bottom w:val="none" w:sz="0" w:space="0" w:color="auto"/>
        <w:right w:val="none" w:sz="0" w:space="0" w:color="auto"/>
      </w:divBdr>
    </w:div>
    <w:div w:id="2119712640">
      <w:bodyDiv w:val="1"/>
      <w:marLeft w:val="0"/>
      <w:marRight w:val="0"/>
      <w:marTop w:val="0"/>
      <w:marBottom w:val="0"/>
      <w:divBdr>
        <w:top w:val="none" w:sz="0" w:space="0" w:color="auto"/>
        <w:left w:val="none" w:sz="0" w:space="0" w:color="auto"/>
        <w:bottom w:val="none" w:sz="0" w:space="0" w:color="auto"/>
        <w:right w:val="none" w:sz="0" w:space="0" w:color="auto"/>
      </w:divBdr>
    </w:div>
    <w:div w:id="2124839346">
      <w:bodyDiv w:val="1"/>
      <w:marLeft w:val="0"/>
      <w:marRight w:val="0"/>
      <w:marTop w:val="0"/>
      <w:marBottom w:val="0"/>
      <w:divBdr>
        <w:top w:val="none" w:sz="0" w:space="0" w:color="auto"/>
        <w:left w:val="none" w:sz="0" w:space="0" w:color="auto"/>
        <w:bottom w:val="none" w:sz="0" w:space="0" w:color="auto"/>
        <w:right w:val="none" w:sz="0" w:space="0" w:color="auto"/>
      </w:divBdr>
    </w:div>
    <w:div w:id="2130199080">
      <w:bodyDiv w:val="1"/>
      <w:marLeft w:val="0"/>
      <w:marRight w:val="0"/>
      <w:marTop w:val="0"/>
      <w:marBottom w:val="0"/>
      <w:divBdr>
        <w:top w:val="none" w:sz="0" w:space="0" w:color="auto"/>
        <w:left w:val="none" w:sz="0" w:space="0" w:color="auto"/>
        <w:bottom w:val="none" w:sz="0" w:space="0" w:color="auto"/>
        <w:right w:val="none" w:sz="0" w:space="0" w:color="auto"/>
      </w:divBdr>
      <w:divsChild>
        <w:div w:id="1054082559">
          <w:marLeft w:val="0"/>
          <w:marRight w:val="0"/>
          <w:marTop w:val="0"/>
          <w:marBottom w:val="0"/>
          <w:divBdr>
            <w:top w:val="none" w:sz="0" w:space="0" w:color="auto"/>
            <w:left w:val="none" w:sz="0" w:space="0" w:color="auto"/>
            <w:bottom w:val="none" w:sz="0" w:space="0" w:color="auto"/>
            <w:right w:val="none" w:sz="0" w:space="0" w:color="auto"/>
          </w:divBdr>
          <w:divsChild>
            <w:div w:id="114953889">
              <w:marLeft w:val="0"/>
              <w:marRight w:val="0"/>
              <w:marTop w:val="0"/>
              <w:marBottom w:val="0"/>
              <w:divBdr>
                <w:top w:val="none" w:sz="0" w:space="0" w:color="auto"/>
                <w:left w:val="none" w:sz="0" w:space="0" w:color="auto"/>
                <w:bottom w:val="none" w:sz="0" w:space="0" w:color="auto"/>
                <w:right w:val="none" w:sz="0" w:space="0" w:color="auto"/>
              </w:divBdr>
              <w:divsChild>
                <w:div w:id="74313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1.png"/><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53F4761-438E-4289-BDB6-89CCCA419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27164</Words>
  <Characters>154841</Characters>
  <Application>Microsoft Office Word</Application>
  <DocSecurity>0</DocSecurity>
  <Lines>1290</Lines>
  <Paragraphs>363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Universiteit Gent</Company>
  <LinksUpToDate>false</LinksUpToDate>
  <CharactersWithSpaces>181642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Boone</dc:creator>
  <cp:keywords/>
  <dc:description/>
  <cp:lastModifiedBy>Clarysse  Bart</cp:lastModifiedBy>
  <cp:revision>2</cp:revision>
  <cp:lastPrinted>2019-09-10T10:28:00Z</cp:lastPrinted>
  <dcterms:created xsi:type="dcterms:W3CDTF">2024-05-22T05:47:00Z</dcterms:created>
  <dcterms:modified xsi:type="dcterms:W3CDTF">2024-05-22T05:47:00Z</dcterms:modified>
</cp:coreProperties>
</file>