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4E350" w14:textId="77777777" w:rsidR="00CA66A7" w:rsidRDefault="00271643" w:rsidP="005624C7">
      <w:pPr>
        <w:jc w:val="both"/>
        <w:rPr>
          <w:b/>
        </w:rPr>
      </w:pPr>
      <w:r>
        <w:rPr>
          <w:b/>
        </w:rPr>
        <w:t>Sputum: infection and inflammation</w:t>
      </w:r>
    </w:p>
    <w:p w14:paraId="2E612571" w14:textId="77777777" w:rsidR="005624C7" w:rsidRDefault="005624C7" w:rsidP="005624C7">
      <w:pPr>
        <w:jc w:val="both"/>
        <w:rPr>
          <w:b/>
        </w:rPr>
      </w:pPr>
      <w:r>
        <w:rPr>
          <w:b/>
        </w:rPr>
        <w:t>Dr Louise Fleming</w:t>
      </w:r>
    </w:p>
    <w:p w14:paraId="5FE62E6D" w14:textId="3E4BF5C9" w:rsidR="00FF5E77" w:rsidRDefault="00C23A55" w:rsidP="005624C7">
      <w:pPr>
        <w:jc w:val="both"/>
      </w:pPr>
      <w:r>
        <w:t>Lower airway samples in children can provide a</w:t>
      </w:r>
      <w:r w:rsidR="00953D5D">
        <w:t>n in</w:t>
      </w:r>
      <w:r>
        <w:t xml:space="preserve">valuable insight into lung pathology, both in terms of infection </w:t>
      </w:r>
      <w:r w:rsidR="00953D5D">
        <w:t>a</w:t>
      </w:r>
      <w:r>
        <w:t>nd inflammation</w:t>
      </w:r>
      <w:r w:rsidR="00953D5D">
        <w:t xml:space="preserve">. Lower airway samples can most reliably be collected </w:t>
      </w:r>
      <w:proofErr w:type="spellStart"/>
      <w:r w:rsidR="00953D5D">
        <w:t>bronchoscopicially</w:t>
      </w:r>
      <w:proofErr w:type="spellEnd"/>
      <w:r w:rsidR="00953D5D">
        <w:t>, however this only provides a snap shot at a single time point, invariably involves a general anaesthetic</w:t>
      </w:r>
      <w:r w:rsidR="00CA5196">
        <w:t>, can only be carried out for clinical purposes</w:t>
      </w:r>
      <w:r w:rsidR="00953D5D">
        <w:t xml:space="preserve"> and can have associated morbidity. </w:t>
      </w:r>
      <w:r w:rsidR="008D1EAE">
        <w:t>Many of these problems can be overcome using sputum samples. S</w:t>
      </w:r>
      <w:r w:rsidR="00953D5D">
        <w:t xml:space="preserve">putum is considered the gold standard non-invasive </w:t>
      </w:r>
      <w:r w:rsidR="00FF5E77">
        <w:t>measure of</w:t>
      </w:r>
      <w:r w:rsidR="00953D5D">
        <w:t xml:space="preserve"> lower airway inflammation </w:t>
      </w:r>
      <w:r w:rsidR="00FF5E77">
        <w:t xml:space="preserve">and infection and affords the opportunity for longitudinal monitoring </w:t>
      </w:r>
      <w:r w:rsidR="004A604F">
        <w:t xml:space="preserve">of treatment response and disease progression </w:t>
      </w:r>
      <w:r w:rsidR="00FF5E77">
        <w:t xml:space="preserve">in the outpatient setting. </w:t>
      </w:r>
      <w:r w:rsidR="00953D5D">
        <w:t xml:space="preserve"> </w:t>
      </w:r>
      <w:r w:rsidR="00FF5E77">
        <w:t>H</w:t>
      </w:r>
      <w:r w:rsidR="00953D5D">
        <w:t xml:space="preserve">owever, </w:t>
      </w:r>
      <w:r w:rsidR="00FF5E77">
        <w:t xml:space="preserve">obtaining sputum </w:t>
      </w:r>
      <w:r w:rsidR="008D1EAE">
        <w:t xml:space="preserve">samples </w:t>
      </w:r>
      <w:r w:rsidR="00FF5E77">
        <w:t>can</w:t>
      </w:r>
      <w:r w:rsidR="00953D5D">
        <w:t xml:space="preserve"> provide its own challenges.</w:t>
      </w:r>
    </w:p>
    <w:p w14:paraId="1C8FE54A" w14:textId="77777777" w:rsidR="00271643" w:rsidRDefault="00271643" w:rsidP="00271643">
      <w:pPr>
        <w:spacing w:after="120"/>
        <w:jc w:val="both"/>
        <w:rPr>
          <w:rFonts w:cs="Arial"/>
          <w:b/>
        </w:rPr>
      </w:pPr>
      <w:r w:rsidRPr="00271643">
        <w:rPr>
          <w:rFonts w:cs="Arial"/>
          <w:b/>
        </w:rPr>
        <w:t>Sputum induction</w:t>
      </w:r>
    </w:p>
    <w:p w14:paraId="575C0B9E" w14:textId="2B16CD2D" w:rsidR="00FF5E77" w:rsidRDefault="00FF5E77" w:rsidP="00FF5E77">
      <w:pPr>
        <w:jc w:val="both"/>
      </w:pPr>
      <w:r>
        <w:t>Sputum production is characteristic of chronic supportive lung diseases</w:t>
      </w:r>
      <w:r w:rsidR="00516A8D">
        <w:t xml:space="preserve"> (CSLD)</w:t>
      </w:r>
      <w:r>
        <w:t xml:space="preserve">, </w:t>
      </w:r>
      <w:r w:rsidR="008D1EAE">
        <w:t xml:space="preserve">such as cystic fibrosis, </w:t>
      </w:r>
      <w:r>
        <w:t xml:space="preserve">particularly at the time of an infective exacerbation and increased mucus production is frequently seen in asthma. However, children cannot always expectorate sputum spontaneously. Hypertonic saline can be used to induce sputum, even in very young, preschool children. </w:t>
      </w:r>
      <w:r w:rsidR="004A604F">
        <w:t>Samples can be tested for the presence of infection, both bacterial and viral, the number and type of cells can be measured as can</w:t>
      </w:r>
      <w:r w:rsidR="001E10D5">
        <w:t xml:space="preserve"> fluid phase inflammatory</w:t>
      </w:r>
      <w:r w:rsidR="00CA5196">
        <w:t xml:space="preserve"> mediator including cytokines, chemokines and proteases. </w:t>
      </w:r>
    </w:p>
    <w:p w14:paraId="24F39662" w14:textId="77777777" w:rsidR="00FF5E77" w:rsidRDefault="00FF5E77" w:rsidP="00271643">
      <w:pPr>
        <w:spacing w:after="120"/>
        <w:jc w:val="both"/>
        <w:rPr>
          <w:rFonts w:cs="Arial"/>
          <w:b/>
        </w:rPr>
      </w:pPr>
      <w:r>
        <w:rPr>
          <w:rFonts w:cs="Arial"/>
          <w:b/>
        </w:rPr>
        <w:t>Airway infection</w:t>
      </w:r>
    </w:p>
    <w:p w14:paraId="2FDD0066" w14:textId="3B072F85" w:rsidR="00FF5E77" w:rsidRDefault="00E803AE" w:rsidP="00271643">
      <w:pPr>
        <w:spacing w:after="120"/>
        <w:jc w:val="both"/>
        <w:rPr>
          <w:rFonts w:cs="Arial"/>
        </w:rPr>
      </w:pPr>
      <w:r>
        <w:rPr>
          <w:rFonts w:cs="Arial"/>
        </w:rPr>
        <w:t xml:space="preserve">Infection surveillance of children with cystic fibrosis and other </w:t>
      </w:r>
      <w:r w:rsidR="00516A8D">
        <w:rPr>
          <w:rFonts w:cs="Arial"/>
        </w:rPr>
        <w:t xml:space="preserve">chronic </w:t>
      </w:r>
      <w:r>
        <w:rPr>
          <w:rFonts w:cs="Arial"/>
        </w:rPr>
        <w:t>suppurative</w:t>
      </w:r>
      <w:r w:rsidR="00516A8D">
        <w:rPr>
          <w:rFonts w:cs="Arial"/>
        </w:rPr>
        <w:t xml:space="preserve"> lung diseases </w:t>
      </w:r>
      <w:r>
        <w:rPr>
          <w:rFonts w:cs="Arial"/>
        </w:rPr>
        <w:t xml:space="preserve">using sputum samples </w:t>
      </w:r>
      <w:r w:rsidR="008D1EAE">
        <w:rPr>
          <w:rFonts w:cs="Arial"/>
        </w:rPr>
        <w:t>is an essential part of routine management</w:t>
      </w:r>
      <w:r w:rsidR="004F2190" w:rsidRPr="004F2190">
        <w:rPr>
          <w:rFonts w:cs="Arial"/>
          <w:vertAlign w:val="superscript"/>
        </w:rPr>
        <w:t>1</w:t>
      </w:r>
      <w:r w:rsidR="008D1EAE">
        <w:rPr>
          <w:rFonts w:cs="Arial"/>
        </w:rPr>
        <w:t xml:space="preserve">. </w:t>
      </w:r>
      <w:r w:rsidR="00516A8D">
        <w:rPr>
          <w:rFonts w:cs="Arial"/>
        </w:rPr>
        <w:t xml:space="preserve">Accurate pathogen detection and antibiotic sensitivity pattern have important implications for management.  </w:t>
      </w:r>
      <w:r w:rsidR="008D1EAE">
        <w:rPr>
          <w:rFonts w:cs="Arial"/>
        </w:rPr>
        <w:t>Until recently obtaining samples from younger children has been challengin</w:t>
      </w:r>
      <w:r w:rsidR="00516A8D">
        <w:rPr>
          <w:rFonts w:cs="Arial"/>
        </w:rPr>
        <w:t>g and instead cough swabs have been used, with their far lower sensitivity. Protocols for sputum induction in pre school children have yielded promising results and negate the need for bronchoscopy in some</w:t>
      </w:r>
      <w:r w:rsidR="00BC2118" w:rsidRPr="00BC2118">
        <w:rPr>
          <w:rFonts w:cs="Arial"/>
          <w:vertAlign w:val="superscript"/>
        </w:rPr>
        <w:t>2</w:t>
      </w:r>
      <w:r w:rsidR="00516A8D">
        <w:rPr>
          <w:rFonts w:cs="Arial"/>
        </w:rPr>
        <w:t xml:space="preserve">. </w:t>
      </w:r>
    </w:p>
    <w:p w14:paraId="4DFD0134" w14:textId="7060DCFB" w:rsidR="00516A8D" w:rsidRDefault="00516A8D" w:rsidP="00271643">
      <w:pPr>
        <w:spacing w:after="120"/>
        <w:jc w:val="both"/>
        <w:rPr>
          <w:rFonts w:cs="Arial"/>
        </w:rPr>
      </w:pPr>
      <w:r>
        <w:rPr>
          <w:rFonts w:cs="Arial"/>
        </w:rPr>
        <w:t xml:space="preserve">Smear positive sputum samples have been the cornerstone of tuberculosis (TB) diagnosis for many years. </w:t>
      </w:r>
      <w:r w:rsidR="00E3724B">
        <w:rPr>
          <w:rFonts w:cs="Arial"/>
        </w:rPr>
        <w:t xml:space="preserve">Induced sputum can be carried out even in very young children to obtain samples however, the low number of bacilli make diagnosis difficult in the paediatric population. Rapid diagnostic tests such as </w:t>
      </w:r>
      <w:proofErr w:type="spellStart"/>
      <w:r w:rsidR="00E3724B" w:rsidRPr="003B7690">
        <w:rPr>
          <w:rFonts w:cstheme="minorHAnsi"/>
          <w:color w:val="333333"/>
          <w:lang w:val="en"/>
        </w:rPr>
        <w:t>Xpert</w:t>
      </w:r>
      <w:proofErr w:type="spellEnd"/>
      <w:r w:rsidR="00E3724B" w:rsidRPr="003B7690">
        <w:rPr>
          <w:rFonts w:cstheme="minorHAnsi"/>
          <w:color w:val="333333"/>
          <w:lang w:val="en"/>
        </w:rPr>
        <w:t>® MTB/RIF</w:t>
      </w:r>
      <w:r>
        <w:rPr>
          <w:rFonts w:cs="Arial"/>
        </w:rPr>
        <w:t xml:space="preserve"> </w:t>
      </w:r>
      <w:r w:rsidR="00E3724B">
        <w:rPr>
          <w:rFonts w:cs="Arial"/>
        </w:rPr>
        <w:t xml:space="preserve">have excellent sensitivity in a range of care settings in low and middle-income countries; </w:t>
      </w:r>
      <w:r w:rsidR="00B53C6D">
        <w:rPr>
          <w:rFonts w:cs="Arial"/>
        </w:rPr>
        <w:t>therefore,</w:t>
      </w:r>
      <w:r w:rsidR="00E3724B">
        <w:rPr>
          <w:rFonts w:cs="Arial"/>
        </w:rPr>
        <w:t xml:space="preserve"> obtaining good sputum samples is even more vital</w:t>
      </w:r>
      <w:r w:rsidR="00846513" w:rsidRPr="00846513">
        <w:rPr>
          <w:rFonts w:cs="Arial"/>
          <w:vertAlign w:val="superscript"/>
        </w:rPr>
        <w:t>3</w:t>
      </w:r>
      <w:r w:rsidR="00E3724B">
        <w:rPr>
          <w:rFonts w:cs="Arial"/>
        </w:rPr>
        <w:t xml:space="preserve">. </w:t>
      </w:r>
    </w:p>
    <w:p w14:paraId="78F28EB8" w14:textId="62C5F475" w:rsidR="00516A8D" w:rsidRPr="007F429A" w:rsidRDefault="00B53C6D" w:rsidP="00271643">
      <w:pPr>
        <w:spacing w:after="120"/>
        <w:jc w:val="both"/>
        <w:rPr>
          <w:rFonts w:cs="Arial"/>
        </w:rPr>
      </w:pPr>
      <w:r w:rsidRPr="007F429A">
        <w:rPr>
          <w:rFonts w:cs="Arial"/>
        </w:rPr>
        <w:t>Respiratory i</w:t>
      </w:r>
      <w:r w:rsidR="00E3724B" w:rsidRPr="007F429A">
        <w:rPr>
          <w:rFonts w:cs="Arial"/>
        </w:rPr>
        <w:t>nfection surveillance</w:t>
      </w:r>
      <w:r w:rsidRPr="007F429A">
        <w:rPr>
          <w:rFonts w:cs="Arial"/>
        </w:rPr>
        <w:t xml:space="preserve"> using sputum samples</w:t>
      </w:r>
      <w:r w:rsidR="00E3724B" w:rsidRPr="007F429A">
        <w:rPr>
          <w:rFonts w:cs="Arial"/>
        </w:rPr>
        <w:t xml:space="preserve"> is also an essential component of </w:t>
      </w:r>
      <w:r w:rsidRPr="007F429A">
        <w:rPr>
          <w:rFonts w:cs="Arial"/>
        </w:rPr>
        <w:t xml:space="preserve">management in children with primary or acquired immunodeficiency to detect potentially </w:t>
      </w:r>
      <w:r w:rsidR="007F429A" w:rsidRPr="007F429A">
        <w:rPr>
          <w:rFonts w:cs="Arial"/>
        </w:rPr>
        <w:t>life-threatening</w:t>
      </w:r>
      <w:r w:rsidRPr="007F429A">
        <w:rPr>
          <w:rFonts w:cs="Arial"/>
        </w:rPr>
        <w:t xml:space="preserve"> organisms such as pneumocystis </w:t>
      </w:r>
      <w:proofErr w:type="spellStart"/>
      <w:r w:rsidRPr="007F429A">
        <w:rPr>
          <w:rFonts w:cs="Arial"/>
        </w:rPr>
        <w:t>jirovecii</w:t>
      </w:r>
      <w:proofErr w:type="spellEnd"/>
      <w:r w:rsidRPr="007F429A">
        <w:rPr>
          <w:rFonts w:cs="Arial"/>
        </w:rPr>
        <w:t xml:space="preserve">. </w:t>
      </w:r>
      <w:r w:rsidR="00E3724B" w:rsidRPr="007F429A">
        <w:rPr>
          <w:rFonts w:cs="Arial"/>
        </w:rPr>
        <w:t xml:space="preserve"> </w:t>
      </w:r>
    </w:p>
    <w:p w14:paraId="4C652361" w14:textId="77777777" w:rsidR="00FF5E77" w:rsidRDefault="00FF5E77" w:rsidP="00271643">
      <w:pPr>
        <w:spacing w:after="120"/>
        <w:jc w:val="both"/>
        <w:rPr>
          <w:rFonts w:cs="Arial"/>
          <w:b/>
        </w:rPr>
      </w:pPr>
      <w:r>
        <w:rPr>
          <w:rFonts w:cs="Arial"/>
          <w:b/>
        </w:rPr>
        <w:t>Airway inflammation</w:t>
      </w:r>
    </w:p>
    <w:p w14:paraId="5F0B2C05" w14:textId="5D5A0075" w:rsidR="00FF5E77" w:rsidRDefault="004A604F" w:rsidP="00271643">
      <w:pPr>
        <w:spacing w:after="120"/>
        <w:jc w:val="both"/>
        <w:rPr>
          <w:rFonts w:cs="Arial"/>
        </w:rPr>
      </w:pPr>
      <w:r>
        <w:rPr>
          <w:rFonts w:cs="Arial"/>
        </w:rPr>
        <w:t xml:space="preserve">Collection of sputum samples to measure airway inflammation is </w:t>
      </w:r>
      <w:r w:rsidR="00CA5196">
        <w:rPr>
          <w:rFonts w:cs="Arial"/>
        </w:rPr>
        <w:t xml:space="preserve">generally </w:t>
      </w:r>
      <w:r>
        <w:rPr>
          <w:rFonts w:cs="Arial"/>
        </w:rPr>
        <w:t xml:space="preserve">limited to specialist clinics and remains largely in the research arena. </w:t>
      </w:r>
      <w:r w:rsidR="003B7690">
        <w:rPr>
          <w:rFonts w:cs="Arial"/>
        </w:rPr>
        <w:t>However, a</w:t>
      </w:r>
      <w:r>
        <w:rPr>
          <w:rFonts w:cs="Arial"/>
        </w:rPr>
        <w:t>irway inflammation is not only a key pathological process in asthma but an important therapeutic targe</w:t>
      </w:r>
      <w:r w:rsidR="003B7690">
        <w:rPr>
          <w:rFonts w:cs="Arial"/>
        </w:rPr>
        <w:t>t</w:t>
      </w:r>
      <w:r w:rsidR="004A3F00" w:rsidRPr="004A3F00">
        <w:rPr>
          <w:rFonts w:cs="Arial"/>
          <w:vertAlign w:val="superscript"/>
        </w:rPr>
        <w:t>4</w:t>
      </w:r>
      <w:r w:rsidR="003B7690">
        <w:rPr>
          <w:rFonts w:cs="Arial"/>
        </w:rPr>
        <w:t xml:space="preserve">. Sputum samples can help to elucidate the underlying pathobiology of inflammatory airways disease and identify novel therapeutic targets. </w:t>
      </w:r>
    </w:p>
    <w:p w14:paraId="6EF483B3" w14:textId="348B16C7" w:rsidR="003B7690" w:rsidRPr="004A604F" w:rsidRDefault="003B7690" w:rsidP="00271643">
      <w:pPr>
        <w:spacing w:after="120"/>
        <w:jc w:val="both"/>
        <w:rPr>
          <w:rFonts w:cs="Arial"/>
        </w:rPr>
      </w:pPr>
      <w:r>
        <w:rPr>
          <w:rFonts w:cs="Arial"/>
        </w:rPr>
        <w:t>Sputum eosinophils are the hallmark of steroid responsive disease and their presence helps to identify a group of patients who will respond well to inhaled corticosteroids, particularly if their symptoms are discordant</w:t>
      </w:r>
      <w:r w:rsidR="004531C8" w:rsidRPr="004531C8">
        <w:rPr>
          <w:rFonts w:cs="Arial"/>
          <w:vertAlign w:val="superscript"/>
        </w:rPr>
        <w:t>5</w:t>
      </w:r>
      <w:r>
        <w:rPr>
          <w:rFonts w:cs="Arial"/>
        </w:rPr>
        <w:t xml:space="preserve">. Furthermore, novel biologicals such as mepolizumab which targets IL-5 (a </w:t>
      </w:r>
      <w:r w:rsidR="004531C8">
        <w:rPr>
          <w:rFonts w:cs="Arial"/>
        </w:rPr>
        <w:t>key mediator of eosinophil activation</w:t>
      </w:r>
      <w:r>
        <w:rPr>
          <w:rFonts w:cs="Arial"/>
        </w:rPr>
        <w:t>) are only effective in those with airway eosinophilia</w:t>
      </w:r>
      <w:r w:rsidR="004531C8" w:rsidRPr="004531C8">
        <w:rPr>
          <w:rFonts w:cs="Arial"/>
          <w:vertAlign w:val="superscript"/>
        </w:rPr>
        <w:t>6</w:t>
      </w:r>
      <w:r>
        <w:rPr>
          <w:rFonts w:cs="Arial"/>
        </w:rPr>
        <w:t xml:space="preserve">.  </w:t>
      </w:r>
      <w:r w:rsidR="004F2190">
        <w:rPr>
          <w:rFonts w:cs="Arial"/>
        </w:rPr>
        <w:t>Incorporating</w:t>
      </w:r>
      <w:r>
        <w:rPr>
          <w:rFonts w:cs="Arial"/>
        </w:rPr>
        <w:t xml:space="preserve"> measurement of sputum eosinophils into </w:t>
      </w:r>
      <w:r w:rsidR="004F2190">
        <w:rPr>
          <w:rFonts w:cs="Arial"/>
        </w:rPr>
        <w:t>management algorithms for adults has shown promising results</w:t>
      </w:r>
      <w:r w:rsidR="004531C8" w:rsidRPr="004531C8">
        <w:rPr>
          <w:rFonts w:cs="Arial"/>
          <w:vertAlign w:val="superscript"/>
        </w:rPr>
        <w:t>7</w:t>
      </w:r>
      <w:r w:rsidR="004F2190">
        <w:rPr>
          <w:rFonts w:cs="Arial"/>
        </w:rPr>
        <w:t>; however, there is insufficient evidence in children to support this strategy</w:t>
      </w:r>
      <w:r w:rsidR="004531C8" w:rsidRPr="004531C8">
        <w:rPr>
          <w:rFonts w:cs="Arial"/>
          <w:vertAlign w:val="superscript"/>
        </w:rPr>
        <w:t>8</w:t>
      </w:r>
      <w:r w:rsidR="004F2190">
        <w:rPr>
          <w:rFonts w:cs="Arial"/>
        </w:rPr>
        <w:t xml:space="preserve">. </w:t>
      </w:r>
    </w:p>
    <w:p w14:paraId="4AA4B400" w14:textId="77777777" w:rsidR="00CA5196" w:rsidRPr="00CA5196" w:rsidRDefault="00CA5196" w:rsidP="00271643">
      <w:pPr>
        <w:spacing w:after="240"/>
        <w:jc w:val="both"/>
        <w:rPr>
          <w:rFonts w:cs="Arial"/>
          <w:b/>
        </w:rPr>
      </w:pPr>
    </w:p>
    <w:p w14:paraId="2B9A4B54" w14:textId="77777777" w:rsidR="00CA5196" w:rsidRDefault="00CA5196" w:rsidP="00271643">
      <w:pPr>
        <w:spacing w:after="240"/>
        <w:jc w:val="both"/>
        <w:rPr>
          <w:rFonts w:cs="Arial"/>
          <w:b/>
        </w:rPr>
      </w:pPr>
      <w:r>
        <w:rPr>
          <w:rFonts w:cs="Arial"/>
          <w:b/>
        </w:rPr>
        <w:t>Drawbacks</w:t>
      </w:r>
    </w:p>
    <w:p w14:paraId="51824A00" w14:textId="442657AD" w:rsidR="00CA5196" w:rsidRDefault="00CA5196" w:rsidP="00CA5196">
      <w:pPr>
        <w:spacing w:after="240"/>
        <w:jc w:val="both"/>
        <w:rPr>
          <w:rFonts w:cs="Arial"/>
        </w:rPr>
      </w:pPr>
      <w:r w:rsidRPr="00CA5196">
        <w:rPr>
          <w:rFonts w:cs="Arial"/>
        </w:rPr>
        <w:t xml:space="preserve">Sputum </w:t>
      </w:r>
      <w:r>
        <w:rPr>
          <w:rFonts w:cs="Arial"/>
        </w:rPr>
        <w:t xml:space="preserve">monitoring for infection has been a key component of the care of children with cystic fibrosis and other chronic suppurative lung diseases for many years; however sputum induction for measuring inflammation is more difficult to incorporate into clinical practice. </w:t>
      </w:r>
      <w:r w:rsidR="00271643" w:rsidRPr="00271643">
        <w:rPr>
          <w:rFonts w:cs="Arial"/>
        </w:rPr>
        <w:t xml:space="preserve">It is time consuming, requires expertise and appropriate laboratory facilities to process the sputum and a result is not available immediately. </w:t>
      </w:r>
      <w:r w:rsidR="00516A8D">
        <w:rPr>
          <w:rFonts w:cs="Arial"/>
        </w:rPr>
        <w:t xml:space="preserve">Sputum induction </w:t>
      </w:r>
      <w:r w:rsidR="00271643" w:rsidRPr="00271643">
        <w:rPr>
          <w:rFonts w:cs="Arial"/>
        </w:rPr>
        <w:t xml:space="preserve">can cause unwanted effects such as cough and bronchoconstriction and the taste </w:t>
      </w:r>
      <w:proofErr w:type="gramStart"/>
      <w:r w:rsidR="00271643" w:rsidRPr="00271643">
        <w:rPr>
          <w:rFonts w:cs="Arial"/>
        </w:rPr>
        <w:t>is</w:t>
      </w:r>
      <w:proofErr w:type="gramEnd"/>
      <w:r w:rsidR="00271643" w:rsidRPr="00271643">
        <w:rPr>
          <w:rFonts w:cs="Arial"/>
        </w:rPr>
        <w:t xml:space="preserve"> unpleasant. </w:t>
      </w:r>
      <w:r w:rsidR="004531C8" w:rsidRPr="00271643">
        <w:rPr>
          <w:rFonts w:cs="Arial"/>
        </w:rPr>
        <w:t>However,</w:t>
      </w:r>
      <w:r w:rsidR="00271643" w:rsidRPr="00271643">
        <w:rPr>
          <w:rFonts w:cs="Arial"/>
        </w:rPr>
        <w:t xml:space="preserve"> it is generally well </w:t>
      </w:r>
      <w:proofErr w:type="gramStart"/>
      <w:r w:rsidR="00271643" w:rsidRPr="00271643">
        <w:rPr>
          <w:rFonts w:cs="Arial"/>
        </w:rPr>
        <w:t>tolerated</w:t>
      </w:r>
      <w:proofErr w:type="gramEnd"/>
      <w:r w:rsidR="00271643" w:rsidRPr="00271643">
        <w:rPr>
          <w:rFonts w:cs="Arial"/>
        </w:rPr>
        <w:t xml:space="preserve"> and induction is successful in 70 – 90%, with success increasing with age. </w:t>
      </w:r>
    </w:p>
    <w:p w14:paraId="0E5DCD4D" w14:textId="77777777" w:rsidR="00CA5196" w:rsidRPr="00CA5196" w:rsidRDefault="00CA5196" w:rsidP="00CA5196">
      <w:pPr>
        <w:spacing w:after="240"/>
        <w:jc w:val="both"/>
        <w:rPr>
          <w:rFonts w:cs="Arial"/>
          <w:b/>
        </w:rPr>
      </w:pPr>
      <w:r w:rsidRPr="00CA5196">
        <w:rPr>
          <w:rFonts w:cs="Arial"/>
          <w:b/>
        </w:rPr>
        <w:t>Summary</w:t>
      </w:r>
    </w:p>
    <w:p w14:paraId="3F99BAA5" w14:textId="77777777" w:rsidR="00271643" w:rsidRPr="00271643" w:rsidRDefault="00271643" w:rsidP="00CA5196">
      <w:pPr>
        <w:spacing w:after="240"/>
        <w:jc w:val="both"/>
        <w:rPr>
          <w:rFonts w:cs="Arial"/>
        </w:rPr>
      </w:pPr>
      <w:r w:rsidRPr="00271643">
        <w:rPr>
          <w:rFonts w:cs="Arial"/>
        </w:rPr>
        <w:t xml:space="preserve">Despite the </w:t>
      </w:r>
      <w:r w:rsidR="00CA5196">
        <w:rPr>
          <w:rFonts w:cs="Arial"/>
        </w:rPr>
        <w:t xml:space="preserve">constraints of sputum induction, obtaining a sputum sample can be vital in diagnosing and </w:t>
      </w:r>
      <w:r w:rsidR="00E803AE">
        <w:rPr>
          <w:rFonts w:cs="Arial"/>
        </w:rPr>
        <w:t>appropriately</w:t>
      </w:r>
      <w:r w:rsidR="00CA5196">
        <w:rPr>
          <w:rFonts w:cs="Arial"/>
        </w:rPr>
        <w:t xml:space="preserve"> managing infections and a useful adjunct in inflammatory </w:t>
      </w:r>
      <w:r w:rsidR="00E803AE">
        <w:rPr>
          <w:rFonts w:cs="Arial"/>
        </w:rPr>
        <w:t>airways diseases, for children of all ages.</w:t>
      </w:r>
    </w:p>
    <w:p w14:paraId="1059DDF7" w14:textId="77777777" w:rsidR="003B7690" w:rsidRDefault="003B7690" w:rsidP="003B7690">
      <w:pPr>
        <w:jc w:val="both"/>
        <w:rPr>
          <w:rFonts w:ascii="Arial" w:hAnsi="Arial" w:cs="Arial"/>
        </w:rPr>
      </w:pPr>
    </w:p>
    <w:p w14:paraId="5CEDD9D6" w14:textId="62D2B26E" w:rsidR="003B7690" w:rsidRDefault="004F2190" w:rsidP="00490247">
      <w:pPr>
        <w:spacing w:after="0" w:line="240" w:lineRule="auto"/>
        <w:rPr>
          <w:b/>
        </w:rPr>
      </w:pPr>
      <w:r w:rsidRPr="004F2190">
        <w:rPr>
          <w:b/>
        </w:rPr>
        <w:t>References:</w:t>
      </w:r>
    </w:p>
    <w:p w14:paraId="48140C3D" w14:textId="77777777" w:rsidR="00490247" w:rsidRPr="004F2190" w:rsidRDefault="00490247" w:rsidP="00490247">
      <w:pPr>
        <w:spacing w:after="0" w:line="240" w:lineRule="auto"/>
        <w:rPr>
          <w:b/>
        </w:rPr>
      </w:pPr>
    </w:p>
    <w:p w14:paraId="6563EDCB" w14:textId="7861DEAB" w:rsidR="004F2190" w:rsidRDefault="00547C0C" w:rsidP="00490247">
      <w:pPr>
        <w:pStyle w:val="ListParagraph"/>
        <w:numPr>
          <w:ilvl w:val="0"/>
          <w:numId w:val="9"/>
        </w:numPr>
        <w:spacing w:after="0" w:line="240" w:lineRule="auto"/>
        <w:ind w:left="714" w:hanging="357"/>
        <w:rPr>
          <w:rFonts w:cstheme="minorHAnsi"/>
        </w:rPr>
      </w:pPr>
      <w:hyperlink r:id="rId5" w:history="1">
        <w:r w:rsidR="004F2190" w:rsidRPr="004A3F00">
          <w:rPr>
            <w:rStyle w:val="Hyperlink"/>
            <w:rFonts w:cstheme="minorHAnsi"/>
            <w:color w:val="auto"/>
          </w:rPr>
          <w:t>https://www.nice.org.uk/guidance/ng78/chapter/Recommendations</w:t>
        </w:r>
      </w:hyperlink>
      <w:r w:rsidR="004F2190" w:rsidRPr="004A3F00">
        <w:rPr>
          <w:rFonts w:cstheme="minorHAnsi"/>
        </w:rPr>
        <w:t>; accessed March 2018</w:t>
      </w:r>
    </w:p>
    <w:p w14:paraId="5DA83610" w14:textId="77777777" w:rsidR="00490247" w:rsidRPr="004A3F00" w:rsidRDefault="00490247" w:rsidP="00490247">
      <w:pPr>
        <w:pStyle w:val="ListParagraph"/>
        <w:spacing w:after="0" w:line="240" w:lineRule="auto"/>
        <w:ind w:left="714"/>
        <w:rPr>
          <w:rFonts w:cstheme="minorHAnsi"/>
        </w:rPr>
      </w:pPr>
    </w:p>
    <w:p w14:paraId="0CAD4B01" w14:textId="458927A1" w:rsidR="00490247" w:rsidRPr="00547C0C" w:rsidRDefault="00846513" w:rsidP="00547C0C">
      <w:pPr>
        <w:pStyle w:val="ListParagraph"/>
        <w:numPr>
          <w:ilvl w:val="0"/>
          <w:numId w:val="9"/>
        </w:numPr>
        <w:spacing w:after="0" w:line="240" w:lineRule="auto"/>
        <w:ind w:left="714" w:hanging="357"/>
        <w:rPr>
          <w:rFonts w:cstheme="minorHAnsi"/>
        </w:rPr>
      </w:pPr>
      <w:proofErr w:type="spellStart"/>
      <w:r w:rsidRPr="004A3F00">
        <w:rPr>
          <w:rFonts w:cstheme="minorHAnsi"/>
        </w:rPr>
        <w:t>Forton</w:t>
      </w:r>
      <w:proofErr w:type="spellEnd"/>
      <w:r w:rsidRPr="004A3F00">
        <w:rPr>
          <w:rFonts w:cstheme="minorHAnsi"/>
        </w:rPr>
        <w:t xml:space="preserve"> J. Induced sputum in young healthy children with cystic fibrosis. Ped </w:t>
      </w:r>
      <w:proofErr w:type="spellStart"/>
      <w:r w:rsidRPr="004A3F00">
        <w:rPr>
          <w:rFonts w:cstheme="minorHAnsi"/>
        </w:rPr>
        <w:t>Resp</w:t>
      </w:r>
      <w:proofErr w:type="spellEnd"/>
      <w:r w:rsidRPr="004A3F00">
        <w:rPr>
          <w:rFonts w:cstheme="minorHAnsi"/>
        </w:rPr>
        <w:t xml:space="preserve"> Reviews 2015:16s:6-8</w:t>
      </w:r>
    </w:p>
    <w:p w14:paraId="38220883" w14:textId="77777777" w:rsidR="00490247" w:rsidRDefault="00490247" w:rsidP="00490247">
      <w:pPr>
        <w:pStyle w:val="ListParagraph"/>
        <w:spacing w:after="0" w:line="240" w:lineRule="auto"/>
        <w:ind w:left="714"/>
        <w:rPr>
          <w:rFonts w:cstheme="minorHAnsi"/>
        </w:rPr>
      </w:pPr>
    </w:p>
    <w:p w14:paraId="03C40977" w14:textId="60967B94" w:rsidR="004531C8" w:rsidRPr="00490247" w:rsidRDefault="004A3F00" w:rsidP="00490247">
      <w:pPr>
        <w:pStyle w:val="ListParagraph"/>
        <w:numPr>
          <w:ilvl w:val="0"/>
          <w:numId w:val="9"/>
        </w:numPr>
        <w:spacing w:after="0" w:line="240" w:lineRule="auto"/>
        <w:ind w:left="714" w:hanging="357"/>
        <w:rPr>
          <w:rFonts w:cstheme="minorHAnsi"/>
        </w:rPr>
      </w:pPr>
      <w:proofErr w:type="spellStart"/>
      <w:r w:rsidRPr="004531C8">
        <w:rPr>
          <w:rFonts w:cstheme="minorHAnsi"/>
        </w:rPr>
        <w:t>Zar</w:t>
      </w:r>
      <w:proofErr w:type="spellEnd"/>
      <w:r w:rsidRPr="004531C8">
        <w:rPr>
          <w:rFonts w:cstheme="minorHAnsi"/>
        </w:rPr>
        <w:t xml:space="preserve"> H, Workman L, Isaacs W, </w:t>
      </w:r>
      <w:proofErr w:type="spellStart"/>
      <w:r w:rsidRPr="004531C8">
        <w:rPr>
          <w:rFonts w:cstheme="minorHAnsi"/>
        </w:rPr>
        <w:t>Dheda</w:t>
      </w:r>
      <w:proofErr w:type="spellEnd"/>
      <w:r w:rsidRPr="004531C8">
        <w:rPr>
          <w:rFonts w:cstheme="minorHAnsi"/>
        </w:rPr>
        <w:t xml:space="preserve"> K, </w:t>
      </w:r>
      <w:proofErr w:type="spellStart"/>
      <w:r w:rsidRPr="004531C8">
        <w:rPr>
          <w:rFonts w:cstheme="minorHAnsi"/>
        </w:rPr>
        <w:t>Zemangy</w:t>
      </w:r>
      <w:proofErr w:type="spellEnd"/>
      <w:r w:rsidRPr="004531C8">
        <w:rPr>
          <w:rFonts w:cstheme="minorHAnsi"/>
        </w:rPr>
        <w:t xml:space="preserve">, Nicol M. </w:t>
      </w:r>
      <w:r w:rsidR="004531C8" w:rsidRPr="004531C8">
        <w:rPr>
          <w:rFonts w:cstheme="minorHAnsi"/>
          <w:bCs/>
        </w:rPr>
        <w:t>Rapid diagnosis of pulmonary tuberculosis in African</w:t>
      </w:r>
      <w:r w:rsidR="004531C8" w:rsidRPr="004531C8">
        <w:rPr>
          <w:rFonts w:cstheme="minorHAnsi"/>
          <w:bCs/>
        </w:rPr>
        <w:t xml:space="preserve"> </w:t>
      </w:r>
      <w:r w:rsidR="004531C8" w:rsidRPr="004531C8">
        <w:rPr>
          <w:rFonts w:cstheme="minorHAnsi"/>
          <w:bCs/>
        </w:rPr>
        <w:t xml:space="preserve">children in a primary care setting by use of </w:t>
      </w:r>
      <w:proofErr w:type="spellStart"/>
      <w:r w:rsidR="004531C8" w:rsidRPr="004531C8">
        <w:rPr>
          <w:rFonts w:cstheme="minorHAnsi"/>
          <w:bCs/>
        </w:rPr>
        <w:t>Xpert</w:t>
      </w:r>
      <w:proofErr w:type="spellEnd"/>
      <w:r w:rsidR="004531C8" w:rsidRPr="004531C8">
        <w:rPr>
          <w:rFonts w:cstheme="minorHAnsi"/>
          <w:bCs/>
        </w:rPr>
        <w:t xml:space="preserve"> MTB/RIF on</w:t>
      </w:r>
      <w:r w:rsidR="004531C8" w:rsidRPr="004531C8">
        <w:rPr>
          <w:rFonts w:cstheme="minorHAnsi"/>
          <w:bCs/>
        </w:rPr>
        <w:t xml:space="preserve"> </w:t>
      </w:r>
      <w:r w:rsidR="004531C8" w:rsidRPr="004531C8">
        <w:rPr>
          <w:rFonts w:cstheme="minorHAnsi"/>
          <w:bCs/>
        </w:rPr>
        <w:t xml:space="preserve">respiratory specimens: a prospective </w:t>
      </w:r>
      <w:proofErr w:type="spellStart"/>
      <w:r w:rsidR="004531C8" w:rsidRPr="004531C8">
        <w:rPr>
          <w:rFonts w:cstheme="minorHAnsi"/>
          <w:bCs/>
        </w:rPr>
        <w:t>study</w:t>
      </w:r>
      <w:r w:rsidRPr="004531C8">
        <w:rPr>
          <w:rFonts w:cstheme="minorHAnsi"/>
          <w:bCs/>
          <w:iCs/>
        </w:rPr>
        <w:t>Lancet</w:t>
      </w:r>
      <w:proofErr w:type="spellEnd"/>
      <w:r w:rsidRPr="004531C8">
        <w:rPr>
          <w:rFonts w:cstheme="minorHAnsi"/>
          <w:bCs/>
          <w:iCs/>
        </w:rPr>
        <w:t xml:space="preserve"> Glob Health </w:t>
      </w:r>
      <w:r w:rsidRPr="004531C8">
        <w:rPr>
          <w:rFonts w:cstheme="minorHAnsi"/>
          <w:bCs/>
        </w:rPr>
        <w:t>2013</w:t>
      </w:r>
      <w:r w:rsidRPr="004531C8">
        <w:rPr>
          <w:rFonts w:cstheme="minorHAnsi"/>
          <w:bCs/>
        </w:rPr>
        <w:t xml:space="preserve">; </w:t>
      </w:r>
      <w:r w:rsidRPr="004531C8">
        <w:rPr>
          <w:rFonts w:cstheme="minorHAnsi"/>
          <w:bCs/>
        </w:rPr>
        <w:t>1: e97–104</w:t>
      </w:r>
    </w:p>
    <w:p w14:paraId="080FBDA7" w14:textId="77777777" w:rsidR="00490247" w:rsidRPr="004531C8" w:rsidRDefault="00490247" w:rsidP="00490247">
      <w:pPr>
        <w:pStyle w:val="ListParagraph"/>
        <w:spacing w:after="0" w:line="240" w:lineRule="auto"/>
        <w:ind w:left="714"/>
        <w:rPr>
          <w:rFonts w:cstheme="minorHAnsi"/>
        </w:rPr>
      </w:pPr>
    </w:p>
    <w:p w14:paraId="40EB57B0" w14:textId="47D630F1" w:rsidR="00490247" w:rsidRPr="00547C0C" w:rsidRDefault="004A3F00" w:rsidP="00547C0C">
      <w:pPr>
        <w:pStyle w:val="ListParagraph"/>
        <w:numPr>
          <w:ilvl w:val="0"/>
          <w:numId w:val="9"/>
        </w:numPr>
        <w:spacing w:after="0" w:line="240" w:lineRule="auto"/>
        <w:ind w:left="714" w:hanging="357"/>
        <w:rPr>
          <w:rFonts w:cstheme="minorHAnsi"/>
        </w:rPr>
      </w:pPr>
      <w:proofErr w:type="spellStart"/>
      <w:r w:rsidRPr="004531C8">
        <w:rPr>
          <w:rFonts w:cstheme="minorHAnsi"/>
        </w:rPr>
        <w:t>Pavord</w:t>
      </w:r>
      <w:proofErr w:type="spellEnd"/>
      <w:r w:rsidR="00F271B6" w:rsidRPr="004531C8">
        <w:rPr>
          <w:rFonts w:cstheme="minorHAnsi"/>
        </w:rPr>
        <w:t xml:space="preserve"> I, </w:t>
      </w:r>
      <w:proofErr w:type="spellStart"/>
      <w:r w:rsidR="00F271B6" w:rsidRPr="004531C8">
        <w:rPr>
          <w:rFonts w:cstheme="minorHAnsi"/>
        </w:rPr>
        <w:t>Pizzichini</w:t>
      </w:r>
      <w:proofErr w:type="spellEnd"/>
      <w:r w:rsidR="00F271B6" w:rsidRPr="004531C8">
        <w:rPr>
          <w:rFonts w:cstheme="minorHAnsi"/>
        </w:rPr>
        <w:t xml:space="preserve"> </w:t>
      </w:r>
      <w:r w:rsidR="004531C8" w:rsidRPr="004531C8">
        <w:rPr>
          <w:rFonts w:cstheme="minorHAnsi"/>
        </w:rPr>
        <w:t>M</w:t>
      </w:r>
      <w:r w:rsidR="00F271B6" w:rsidRPr="004531C8">
        <w:rPr>
          <w:rFonts w:cstheme="minorHAnsi"/>
        </w:rPr>
        <w:t xml:space="preserve">, </w:t>
      </w:r>
      <w:proofErr w:type="spellStart"/>
      <w:r w:rsidR="00F271B6" w:rsidRPr="004531C8">
        <w:rPr>
          <w:rFonts w:cstheme="minorHAnsi"/>
        </w:rPr>
        <w:t>Pizzichini</w:t>
      </w:r>
      <w:proofErr w:type="spellEnd"/>
      <w:r w:rsidR="00F271B6" w:rsidRPr="004531C8">
        <w:rPr>
          <w:rFonts w:cstheme="minorHAnsi"/>
        </w:rPr>
        <w:t xml:space="preserve"> </w:t>
      </w:r>
      <w:r w:rsidR="004531C8" w:rsidRPr="004531C8">
        <w:rPr>
          <w:rFonts w:cstheme="minorHAnsi"/>
        </w:rPr>
        <w:t xml:space="preserve">E, </w:t>
      </w:r>
      <w:proofErr w:type="spellStart"/>
      <w:r w:rsidR="004531C8" w:rsidRPr="004531C8">
        <w:rPr>
          <w:rFonts w:cstheme="minorHAnsi"/>
        </w:rPr>
        <w:t>Hargreave</w:t>
      </w:r>
      <w:proofErr w:type="spellEnd"/>
      <w:r w:rsidR="004531C8" w:rsidRPr="004531C8">
        <w:rPr>
          <w:rFonts w:cstheme="minorHAnsi"/>
        </w:rPr>
        <w:t xml:space="preserve"> F. </w:t>
      </w:r>
      <w:r w:rsidR="004531C8" w:rsidRPr="004531C8">
        <w:rPr>
          <w:rFonts w:cstheme="minorHAnsi"/>
        </w:rPr>
        <w:t>The use of induced sputum to investigate airway</w:t>
      </w:r>
      <w:r w:rsidR="004531C8">
        <w:rPr>
          <w:rFonts w:cstheme="minorHAnsi"/>
        </w:rPr>
        <w:t xml:space="preserve"> inflammation. </w:t>
      </w:r>
      <w:r w:rsidR="004531C8" w:rsidRPr="004531C8">
        <w:rPr>
          <w:rFonts w:cstheme="minorHAnsi"/>
          <w:iCs/>
        </w:rPr>
        <w:t xml:space="preserve">Thorax </w:t>
      </w:r>
      <w:proofErr w:type="gramStart"/>
      <w:r w:rsidR="004531C8" w:rsidRPr="004531C8">
        <w:rPr>
          <w:rFonts w:cstheme="minorHAnsi"/>
        </w:rPr>
        <w:t>1997;</w:t>
      </w:r>
      <w:r w:rsidR="004531C8" w:rsidRPr="004531C8">
        <w:rPr>
          <w:rFonts w:cstheme="minorHAnsi"/>
          <w:b/>
          <w:bCs/>
        </w:rPr>
        <w:t>52</w:t>
      </w:r>
      <w:r w:rsidR="004531C8" w:rsidRPr="004531C8">
        <w:rPr>
          <w:rFonts w:cstheme="minorHAnsi"/>
        </w:rPr>
        <w:t>:498</w:t>
      </w:r>
      <w:proofErr w:type="gramEnd"/>
      <w:r w:rsidR="004531C8" w:rsidRPr="004531C8">
        <w:rPr>
          <w:rFonts w:cstheme="minorHAnsi"/>
        </w:rPr>
        <w:t>–501</w:t>
      </w:r>
    </w:p>
    <w:p w14:paraId="067B3D4D" w14:textId="77777777" w:rsidR="00490247" w:rsidRDefault="00490247" w:rsidP="00490247">
      <w:pPr>
        <w:pStyle w:val="ListParagraph"/>
        <w:spacing w:after="0" w:line="240" w:lineRule="auto"/>
        <w:ind w:left="714"/>
        <w:rPr>
          <w:rFonts w:cstheme="minorHAnsi"/>
        </w:rPr>
      </w:pPr>
    </w:p>
    <w:p w14:paraId="11802CD1" w14:textId="5B1B04F0" w:rsidR="00490247" w:rsidRDefault="004531C8" w:rsidP="00490247">
      <w:pPr>
        <w:pStyle w:val="ListParagraph"/>
        <w:numPr>
          <w:ilvl w:val="0"/>
          <w:numId w:val="9"/>
        </w:numPr>
        <w:spacing w:after="0" w:line="240" w:lineRule="auto"/>
        <w:ind w:left="714" w:hanging="357"/>
        <w:rPr>
          <w:rFonts w:cstheme="minorHAnsi"/>
        </w:rPr>
      </w:pPr>
      <w:proofErr w:type="spellStart"/>
      <w:r w:rsidRPr="004531C8">
        <w:rPr>
          <w:rFonts w:cstheme="minorHAnsi"/>
        </w:rPr>
        <w:t>Haldar</w:t>
      </w:r>
      <w:proofErr w:type="spellEnd"/>
      <w:r w:rsidRPr="004531C8">
        <w:rPr>
          <w:rFonts w:cstheme="minorHAnsi"/>
        </w:rPr>
        <w:t xml:space="preserve"> P</w:t>
      </w:r>
      <w:r w:rsidRPr="004531C8">
        <w:rPr>
          <w:rFonts w:cstheme="minorHAnsi"/>
        </w:rPr>
        <w:t xml:space="preserve">, </w:t>
      </w:r>
      <w:proofErr w:type="spellStart"/>
      <w:r w:rsidRPr="004531C8">
        <w:rPr>
          <w:rFonts w:cstheme="minorHAnsi"/>
        </w:rPr>
        <w:t>Pavord</w:t>
      </w:r>
      <w:proofErr w:type="spellEnd"/>
      <w:r w:rsidRPr="004531C8">
        <w:rPr>
          <w:rFonts w:cstheme="minorHAnsi"/>
        </w:rPr>
        <w:t xml:space="preserve"> P</w:t>
      </w:r>
      <w:r w:rsidRPr="004531C8">
        <w:rPr>
          <w:rFonts w:cstheme="minorHAnsi"/>
        </w:rPr>
        <w:t>, Shaw</w:t>
      </w:r>
      <w:r w:rsidRPr="004531C8">
        <w:rPr>
          <w:rFonts w:cstheme="minorHAnsi"/>
        </w:rPr>
        <w:t xml:space="preserve"> D</w:t>
      </w:r>
      <w:r w:rsidRPr="004531C8">
        <w:rPr>
          <w:rFonts w:cstheme="minorHAnsi"/>
        </w:rPr>
        <w:t>1, Berry</w:t>
      </w:r>
      <w:r w:rsidRPr="004531C8">
        <w:rPr>
          <w:rFonts w:cstheme="minorHAnsi"/>
        </w:rPr>
        <w:t xml:space="preserve"> M</w:t>
      </w:r>
      <w:r w:rsidRPr="004531C8">
        <w:rPr>
          <w:rFonts w:cstheme="minorHAnsi"/>
        </w:rPr>
        <w:t>1, Thomas</w:t>
      </w:r>
      <w:r w:rsidRPr="004531C8">
        <w:rPr>
          <w:rFonts w:cstheme="minorHAnsi"/>
        </w:rPr>
        <w:t xml:space="preserve"> M, </w:t>
      </w:r>
      <w:proofErr w:type="spellStart"/>
      <w:r w:rsidRPr="004531C8">
        <w:rPr>
          <w:rFonts w:cstheme="minorHAnsi"/>
        </w:rPr>
        <w:t>Brightling</w:t>
      </w:r>
      <w:proofErr w:type="spellEnd"/>
      <w:r w:rsidRPr="004531C8">
        <w:rPr>
          <w:rFonts w:cstheme="minorHAnsi"/>
        </w:rPr>
        <w:t xml:space="preserve"> C</w:t>
      </w:r>
      <w:r w:rsidRPr="004531C8">
        <w:rPr>
          <w:rFonts w:cstheme="minorHAnsi"/>
        </w:rPr>
        <w:t>, Wardlaw</w:t>
      </w:r>
      <w:r w:rsidRPr="004531C8">
        <w:rPr>
          <w:rFonts w:cstheme="minorHAnsi"/>
        </w:rPr>
        <w:t xml:space="preserve"> A</w:t>
      </w:r>
      <w:r w:rsidRPr="004531C8">
        <w:rPr>
          <w:rFonts w:cstheme="minorHAnsi"/>
        </w:rPr>
        <w:t>, and Green</w:t>
      </w:r>
      <w:r w:rsidRPr="004531C8">
        <w:rPr>
          <w:rFonts w:cstheme="minorHAnsi"/>
        </w:rPr>
        <w:t xml:space="preserve"> R. </w:t>
      </w:r>
      <w:r w:rsidRPr="004531C8">
        <w:rPr>
          <w:rFonts w:cstheme="minorHAnsi"/>
        </w:rPr>
        <w:t>Cluster Analysis and Clinical Asthma Phenotypes</w:t>
      </w:r>
      <w:r w:rsidRPr="004531C8">
        <w:rPr>
          <w:rFonts w:cstheme="minorHAnsi"/>
        </w:rPr>
        <w:t xml:space="preserve">. </w:t>
      </w:r>
      <w:r w:rsidRPr="004531C8">
        <w:rPr>
          <w:rFonts w:cstheme="minorHAnsi"/>
        </w:rPr>
        <w:t xml:space="preserve">Am J Respir </w:t>
      </w:r>
      <w:proofErr w:type="spellStart"/>
      <w:r w:rsidRPr="004531C8">
        <w:rPr>
          <w:rFonts w:cstheme="minorHAnsi"/>
        </w:rPr>
        <w:t>Crit</w:t>
      </w:r>
      <w:proofErr w:type="spellEnd"/>
      <w:r w:rsidRPr="004531C8">
        <w:rPr>
          <w:rFonts w:cstheme="minorHAnsi"/>
        </w:rPr>
        <w:t xml:space="preserve"> Care Med </w:t>
      </w:r>
      <w:r w:rsidRPr="004531C8">
        <w:rPr>
          <w:rFonts w:cstheme="minorHAnsi"/>
        </w:rPr>
        <w:t xml:space="preserve">2008; </w:t>
      </w:r>
      <w:r w:rsidRPr="004531C8">
        <w:rPr>
          <w:rFonts w:cstheme="minorHAnsi"/>
        </w:rPr>
        <w:t>Vol 178. pp 218–224</w:t>
      </w:r>
      <w:r w:rsidRPr="004531C8">
        <w:rPr>
          <w:rFonts w:cstheme="minorHAnsi"/>
        </w:rPr>
        <w:t>.</w:t>
      </w:r>
    </w:p>
    <w:p w14:paraId="36995044" w14:textId="77777777" w:rsidR="00490247" w:rsidRDefault="00490247" w:rsidP="00490247">
      <w:pPr>
        <w:pStyle w:val="ListParagraph"/>
        <w:spacing w:after="0" w:line="240" w:lineRule="auto"/>
        <w:ind w:left="714"/>
        <w:rPr>
          <w:rFonts w:cstheme="minorHAnsi"/>
        </w:rPr>
      </w:pPr>
    </w:p>
    <w:p w14:paraId="4C950B27" w14:textId="6059CB0D" w:rsidR="00490247" w:rsidRPr="00547C0C" w:rsidRDefault="004531C8" w:rsidP="00547C0C">
      <w:pPr>
        <w:pStyle w:val="ListParagraph"/>
        <w:numPr>
          <w:ilvl w:val="0"/>
          <w:numId w:val="9"/>
        </w:numPr>
        <w:spacing w:after="0" w:line="240" w:lineRule="auto"/>
        <w:ind w:left="714" w:hanging="357"/>
        <w:rPr>
          <w:rFonts w:cstheme="minorHAnsi"/>
        </w:rPr>
      </w:pPr>
      <w:proofErr w:type="spellStart"/>
      <w:r w:rsidRPr="00490247">
        <w:rPr>
          <w:rFonts w:cstheme="minorHAnsi"/>
        </w:rPr>
        <w:t>Pavord</w:t>
      </w:r>
      <w:proofErr w:type="spellEnd"/>
      <w:r w:rsidR="00C27639" w:rsidRPr="00490247">
        <w:rPr>
          <w:rFonts w:cstheme="minorHAnsi"/>
        </w:rPr>
        <w:t xml:space="preserve"> </w:t>
      </w:r>
      <w:r w:rsidR="00490247">
        <w:rPr>
          <w:rFonts w:cstheme="minorHAnsi"/>
          <w:iCs/>
        </w:rPr>
        <w:t>I</w:t>
      </w:r>
      <w:r w:rsidR="00C27639" w:rsidRPr="00490247">
        <w:rPr>
          <w:rFonts w:cstheme="minorHAnsi"/>
          <w:iCs/>
        </w:rPr>
        <w:t>, Korn</w:t>
      </w:r>
      <w:r w:rsidR="00490247">
        <w:rPr>
          <w:rFonts w:cstheme="minorHAnsi"/>
          <w:iCs/>
        </w:rPr>
        <w:t xml:space="preserve"> S</w:t>
      </w:r>
      <w:r w:rsidR="00C27639" w:rsidRPr="00490247">
        <w:rPr>
          <w:rFonts w:cstheme="minorHAnsi"/>
          <w:iCs/>
        </w:rPr>
        <w:t>, Howarth</w:t>
      </w:r>
      <w:r w:rsidR="00490247">
        <w:rPr>
          <w:rFonts w:cstheme="minorHAnsi"/>
          <w:iCs/>
        </w:rPr>
        <w:t xml:space="preserve"> P</w:t>
      </w:r>
      <w:r w:rsidR="00C27639" w:rsidRPr="00490247">
        <w:rPr>
          <w:rFonts w:cstheme="minorHAnsi"/>
          <w:iCs/>
        </w:rPr>
        <w:t>, Bleecker</w:t>
      </w:r>
      <w:r w:rsidR="00490247">
        <w:rPr>
          <w:rFonts w:cstheme="minorHAnsi"/>
          <w:iCs/>
        </w:rPr>
        <w:t xml:space="preserve"> E</w:t>
      </w:r>
      <w:r w:rsidR="00C27639" w:rsidRPr="00490247">
        <w:rPr>
          <w:rFonts w:cstheme="minorHAnsi"/>
          <w:iCs/>
        </w:rPr>
        <w:t>, Buhl</w:t>
      </w:r>
      <w:r w:rsidR="00490247">
        <w:rPr>
          <w:rFonts w:cstheme="minorHAnsi"/>
          <w:iCs/>
        </w:rPr>
        <w:t xml:space="preserve"> R</w:t>
      </w:r>
      <w:r w:rsidR="00C27639" w:rsidRPr="00490247">
        <w:rPr>
          <w:rFonts w:cstheme="minorHAnsi"/>
          <w:iCs/>
        </w:rPr>
        <w:t>, Keene</w:t>
      </w:r>
      <w:r w:rsidR="00490247">
        <w:rPr>
          <w:rFonts w:cstheme="minorHAnsi"/>
          <w:iCs/>
        </w:rPr>
        <w:t xml:space="preserve"> O</w:t>
      </w:r>
      <w:r w:rsidR="00C27639" w:rsidRPr="00490247">
        <w:rPr>
          <w:rFonts w:cstheme="minorHAnsi"/>
          <w:iCs/>
        </w:rPr>
        <w:t>, Ortega</w:t>
      </w:r>
      <w:r w:rsidR="00490247">
        <w:rPr>
          <w:rFonts w:cstheme="minorHAnsi"/>
          <w:iCs/>
        </w:rPr>
        <w:t xml:space="preserve"> H</w:t>
      </w:r>
      <w:r w:rsidR="00C27639" w:rsidRPr="00490247">
        <w:rPr>
          <w:rFonts w:cstheme="minorHAnsi"/>
          <w:iCs/>
        </w:rPr>
        <w:t xml:space="preserve">, </w:t>
      </w:r>
      <w:proofErr w:type="spellStart"/>
      <w:r w:rsidR="00C27639" w:rsidRPr="00490247">
        <w:rPr>
          <w:rFonts w:cstheme="minorHAnsi"/>
          <w:iCs/>
        </w:rPr>
        <w:t>Chanez</w:t>
      </w:r>
      <w:proofErr w:type="spellEnd"/>
      <w:r w:rsidR="00490247">
        <w:rPr>
          <w:rFonts w:cstheme="minorHAnsi"/>
          <w:iCs/>
        </w:rPr>
        <w:t xml:space="preserve"> P. </w:t>
      </w:r>
      <w:r w:rsidR="00C27639" w:rsidRPr="00490247">
        <w:rPr>
          <w:rFonts w:cstheme="minorHAnsi"/>
          <w:iCs/>
        </w:rPr>
        <w:t xml:space="preserve"> </w:t>
      </w:r>
      <w:r w:rsidR="00490247" w:rsidRPr="00490247">
        <w:rPr>
          <w:rFonts w:cstheme="minorHAnsi"/>
          <w:bCs/>
        </w:rPr>
        <w:t>Mepolizumab for severe eosinophilic asthma (DREAM):</w:t>
      </w:r>
      <w:r w:rsidR="00490247">
        <w:rPr>
          <w:rFonts w:cstheme="minorHAnsi"/>
          <w:bCs/>
        </w:rPr>
        <w:t xml:space="preserve"> </w:t>
      </w:r>
      <w:r w:rsidR="00490247" w:rsidRPr="00490247">
        <w:rPr>
          <w:rFonts w:cstheme="minorHAnsi"/>
          <w:bCs/>
        </w:rPr>
        <w:t>a multicentre, double-blind, placebo-controlled trial</w:t>
      </w:r>
      <w:r w:rsidR="00490247" w:rsidRPr="00490247">
        <w:rPr>
          <w:rFonts w:cstheme="minorHAnsi"/>
          <w:bCs/>
        </w:rPr>
        <w:t xml:space="preserve">. </w:t>
      </w:r>
      <w:r w:rsidR="00490247" w:rsidRPr="00490247">
        <w:rPr>
          <w:rFonts w:cstheme="minorHAnsi"/>
          <w:bCs/>
          <w:iCs/>
        </w:rPr>
        <w:t xml:space="preserve">Lancet </w:t>
      </w:r>
      <w:r w:rsidR="00490247" w:rsidRPr="00490247">
        <w:rPr>
          <w:rFonts w:cstheme="minorHAnsi"/>
          <w:bCs/>
        </w:rPr>
        <w:t>2012; 380: 651–59</w:t>
      </w:r>
      <w:bookmarkStart w:id="0" w:name="_GoBack"/>
      <w:bookmarkEnd w:id="0"/>
    </w:p>
    <w:p w14:paraId="1C9CF5F9" w14:textId="77777777" w:rsidR="00490247" w:rsidRPr="00490247" w:rsidRDefault="00490247" w:rsidP="00490247">
      <w:pPr>
        <w:pStyle w:val="ListParagraph"/>
        <w:spacing w:after="0" w:line="240" w:lineRule="auto"/>
        <w:ind w:left="714"/>
        <w:rPr>
          <w:rFonts w:cstheme="minorHAnsi"/>
        </w:rPr>
      </w:pPr>
    </w:p>
    <w:p w14:paraId="1A8283F2" w14:textId="26480068" w:rsidR="00490247" w:rsidRPr="00490247" w:rsidRDefault="00490247" w:rsidP="00490247">
      <w:pPr>
        <w:pStyle w:val="ListParagraph"/>
        <w:numPr>
          <w:ilvl w:val="0"/>
          <w:numId w:val="9"/>
        </w:numPr>
        <w:spacing w:after="0" w:line="240" w:lineRule="auto"/>
        <w:ind w:left="714" w:hanging="357"/>
        <w:rPr>
          <w:rStyle w:val="HTMLCite"/>
          <w:rFonts w:cstheme="minorHAnsi"/>
          <w:i w:val="0"/>
          <w:iCs w:val="0"/>
        </w:rPr>
      </w:pPr>
      <w:proofErr w:type="spellStart"/>
      <w:r w:rsidRPr="00490247">
        <w:rPr>
          <w:rStyle w:val="author"/>
          <w:iCs/>
          <w:lang w:val="en"/>
        </w:rPr>
        <w:t>Petsky</w:t>
      </w:r>
      <w:proofErr w:type="spellEnd"/>
      <w:r w:rsidRPr="00490247">
        <w:rPr>
          <w:rStyle w:val="author"/>
          <w:iCs/>
          <w:lang w:val="en"/>
        </w:rPr>
        <w:t xml:space="preserve"> HL</w:t>
      </w:r>
      <w:r w:rsidRPr="00490247">
        <w:rPr>
          <w:rStyle w:val="HTMLCite"/>
          <w:lang w:val="en"/>
        </w:rPr>
        <w:t xml:space="preserve">, </w:t>
      </w:r>
      <w:r w:rsidRPr="00490247">
        <w:rPr>
          <w:rStyle w:val="author"/>
          <w:iCs/>
          <w:lang w:val="en"/>
        </w:rPr>
        <w:t>Li A</w:t>
      </w:r>
      <w:r w:rsidRPr="00490247">
        <w:rPr>
          <w:rStyle w:val="HTMLCite"/>
          <w:lang w:val="en"/>
        </w:rPr>
        <w:t xml:space="preserve">, </w:t>
      </w:r>
      <w:r w:rsidRPr="00490247">
        <w:rPr>
          <w:rStyle w:val="author"/>
          <w:iCs/>
          <w:lang w:val="en"/>
        </w:rPr>
        <w:t>Chang AB</w:t>
      </w:r>
      <w:r w:rsidRPr="00490247">
        <w:rPr>
          <w:rStyle w:val="HTMLCite"/>
          <w:lang w:val="en"/>
        </w:rPr>
        <w:t xml:space="preserve">. </w:t>
      </w:r>
      <w:r w:rsidRPr="00490247">
        <w:rPr>
          <w:rStyle w:val="articletitle"/>
          <w:iCs/>
          <w:lang w:val="en"/>
        </w:rPr>
        <w:t>Tailored interventions based on sputum eosinophils versus clinical symptoms for asthma in children and adults</w:t>
      </w:r>
      <w:r w:rsidRPr="00490247">
        <w:rPr>
          <w:rStyle w:val="HTMLCite"/>
          <w:lang w:val="en"/>
        </w:rPr>
        <w:t xml:space="preserve">. </w:t>
      </w:r>
      <w:r w:rsidRPr="00490247">
        <w:rPr>
          <w:rStyle w:val="othertitle"/>
          <w:iCs/>
          <w:lang w:val="en"/>
        </w:rPr>
        <w:t>Cochrane Database of Systematic Reviews</w:t>
      </w:r>
      <w:r w:rsidRPr="00490247">
        <w:rPr>
          <w:rStyle w:val="HTMLCite"/>
          <w:lang w:val="en"/>
        </w:rPr>
        <w:t xml:space="preserve"> </w:t>
      </w:r>
      <w:r w:rsidRPr="00490247">
        <w:rPr>
          <w:rStyle w:val="vol"/>
          <w:i/>
          <w:iCs/>
          <w:lang w:val="en"/>
        </w:rPr>
        <w:t>2017</w:t>
      </w:r>
      <w:r w:rsidRPr="00490247">
        <w:rPr>
          <w:rStyle w:val="HTMLCite"/>
          <w:i w:val="0"/>
          <w:lang w:val="en"/>
        </w:rPr>
        <w:t xml:space="preserve">, Issue </w:t>
      </w:r>
      <w:r w:rsidRPr="00490247">
        <w:rPr>
          <w:rStyle w:val="citedissue"/>
          <w:i/>
          <w:iCs/>
          <w:lang w:val="en"/>
        </w:rPr>
        <w:t>8</w:t>
      </w:r>
      <w:r w:rsidRPr="00490247">
        <w:rPr>
          <w:rStyle w:val="HTMLCite"/>
          <w:i w:val="0"/>
          <w:lang w:val="en"/>
        </w:rPr>
        <w:t>. Art. No.: CD005603. DOI: 10.1002/14651858.CD005603.pub3.</w:t>
      </w:r>
      <w:r w:rsidRPr="00490247">
        <w:rPr>
          <w:rStyle w:val="HTMLCite"/>
          <w:lang w:val="en"/>
        </w:rPr>
        <w:t xml:space="preserve"> </w:t>
      </w:r>
    </w:p>
    <w:p w14:paraId="334466A1" w14:textId="77777777" w:rsidR="00490247" w:rsidRPr="00490247" w:rsidRDefault="00490247" w:rsidP="00490247">
      <w:pPr>
        <w:pStyle w:val="ListParagraph"/>
        <w:spacing w:after="0" w:line="240" w:lineRule="auto"/>
        <w:ind w:left="714"/>
        <w:rPr>
          <w:rStyle w:val="HTMLCite"/>
          <w:rFonts w:cstheme="minorHAnsi"/>
          <w:i w:val="0"/>
          <w:iCs w:val="0"/>
        </w:rPr>
      </w:pPr>
    </w:p>
    <w:p w14:paraId="4ED8DD00" w14:textId="4574F759" w:rsidR="00F271B6" w:rsidRPr="00490247" w:rsidRDefault="00490247" w:rsidP="00F271B6">
      <w:pPr>
        <w:pStyle w:val="ListParagraph"/>
        <w:numPr>
          <w:ilvl w:val="0"/>
          <w:numId w:val="9"/>
        </w:numPr>
        <w:spacing w:after="0" w:line="240" w:lineRule="auto"/>
        <w:ind w:left="714" w:hanging="357"/>
        <w:rPr>
          <w:rFonts w:cstheme="minorHAnsi"/>
        </w:rPr>
      </w:pPr>
      <w:r w:rsidRPr="00490247">
        <w:rPr>
          <w:rFonts w:cstheme="minorHAnsi"/>
        </w:rPr>
        <w:t xml:space="preserve">Fleming L, Wilson N, </w:t>
      </w:r>
      <w:proofErr w:type="spellStart"/>
      <w:r w:rsidRPr="00490247">
        <w:rPr>
          <w:rFonts w:cstheme="minorHAnsi"/>
        </w:rPr>
        <w:t>Regamey</w:t>
      </w:r>
      <w:proofErr w:type="spellEnd"/>
      <w:r w:rsidRPr="00490247">
        <w:rPr>
          <w:rFonts w:cstheme="minorHAnsi"/>
        </w:rPr>
        <w:t xml:space="preserve"> N, Bush A. </w:t>
      </w:r>
      <w:r w:rsidRPr="00490247">
        <w:rPr>
          <w:rFonts w:cstheme="minorHAnsi"/>
        </w:rPr>
        <w:t>Use of sputum eosinophil counts to guide</w:t>
      </w:r>
      <w:r w:rsidRPr="00490247">
        <w:rPr>
          <w:rFonts w:cstheme="minorHAnsi"/>
        </w:rPr>
        <w:t xml:space="preserve"> </w:t>
      </w:r>
      <w:r w:rsidRPr="00490247">
        <w:rPr>
          <w:rFonts w:cstheme="minorHAnsi"/>
        </w:rPr>
        <w:t>management in children with severe asthma</w:t>
      </w:r>
      <w:r w:rsidRPr="00490247">
        <w:rPr>
          <w:rFonts w:cstheme="minorHAnsi"/>
        </w:rPr>
        <w:t xml:space="preserve">. </w:t>
      </w:r>
      <w:r w:rsidRPr="00490247">
        <w:rPr>
          <w:rFonts w:cstheme="minorHAnsi"/>
        </w:rPr>
        <w:t xml:space="preserve">Thorax </w:t>
      </w:r>
      <w:proofErr w:type="gramStart"/>
      <w:r w:rsidRPr="00490247">
        <w:rPr>
          <w:rFonts w:cstheme="minorHAnsi"/>
        </w:rPr>
        <w:t>2012;67:193</w:t>
      </w:r>
      <w:proofErr w:type="gramEnd"/>
      <w:r w:rsidRPr="00490247">
        <w:rPr>
          <w:rFonts w:cstheme="minorHAnsi"/>
        </w:rPr>
        <w:t>e198.</w:t>
      </w:r>
    </w:p>
    <w:sectPr w:rsidR="00F271B6" w:rsidRPr="004902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5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A2140"/>
    <w:multiLevelType w:val="hybridMultilevel"/>
    <w:tmpl w:val="1EFC24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2D0C73"/>
    <w:multiLevelType w:val="hybridMultilevel"/>
    <w:tmpl w:val="A2FE6C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264736"/>
    <w:multiLevelType w:val="multilevel"/>
    <w:tmpl w:val="5EFEAA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CC355B"/>
    <w:multiLevelType w:val="hybridMultilevel"/>
    <w:tmpl w:val="2362C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DD4186"/>
    <w:multiLevelType w:val="multilevel"/>
    <w:tmpl w:val="CE983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1E3B5D"/>
    <w:multiLevelType w:val="hybridMultilevel"/>
    <w:tmpl w:val="1668F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A51E38"/>
    <w:multiLevelType w:val="hybridMultilevel"/>
    <w:tmpl w:val="2362C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860FB1"/>
    <w:multiLevelType w:val="hybridMultilevel"/>
    <w:tmpl w:val="2362C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657173"/>
    <w:multiLevelType w:val="hybridMultilevel"/>
    <w:tmpl w:val="2362C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5E0B1C"/>
    <w:multiLevelType w:val="hybridMultilevel"/>
    <w:tmpl w:val="2362C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1D0253"/>
    <w:multiLevelType w:val="multilevel"/>
    <w:tmpl w:val="AB50C4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1"/>
  </w:num>
  <w:num w:numId="4">
    <w:abstractNumId w:val="10"/>
  </w:num>
  <w:num w:numId="5">
    <w:abstractNumId w:val="10"/>
    <w:lvlOverride w:ilvl="1">
      <w:lvl w:ilvl="1">
        <w:numFmt w:val="bullet"/>
        <w:lvlText w:val=""/>
        <w:lvlJc w:val="left"/>
        <w:pPr>
          <w:tabs>
            <w:tab w:val="num" w:pos="1440"/>
          </w:tabs>
          <w:ind w:left="1440" w:hanging="360"/>
        </w:pPr>
        <w:rPr>
          <w:rFonts w:ascii="Symbol" w:hAnsi="Symbol" w:hint="default"/>
          <w:sz w:val="20"/>
        </w:rPr>
      </w:lvl>
    </w:lvlOverride>
  </w:num>
  <w:num w:numId="6">
    <w:abstractNumId w:val="10"/>
    <w:lvlOverride w:ilvl="1">
      <w:lvl w:ilvl="1">
        <w:numFmt w:val="decimal"/>
        <w:lvlText w:val="%2."/>
        <w:lvlJc w:val="left"/>
        <w:pPr>
          <w:tabs>
            <w:tab w:val="num" w:pos="1440"/>
          </w:tabs>
          <w:ind w:left="1440" w:hanging="360"/>
        </w:pPr>
      </w:lvl>
    </w:lvlOverride>
  </w:num>
  <w:num w:numId="7">
    <w:abstractNumId w:val="10"/>
    <w:lvlOverride w:ilvl="1">
      <w:lvl w:ilvl="1">
        <w:numFmt w:val="bullet"/>
        <w:lvlText w:val=""/>
        <w:lvlJc w:val="left"/>
        <w:pPr>
          <w:tabs>
            <w:tab w:val="num" w:pos="1440"/>
          </w:tabs>
          <w:ind w:left="1440" w:hanging="360"/>
        </w:pPr>
        <w:rPr>
          <w:rFonts w:ascii="Symbol" w:hAnsi="Symbol" w:hint="default"/>
          <w:sz w:val="20"/>
        </w:rPr>
      </w:lvl>
    </w:lvlOverride>
  </w:num>
  <w:num w:numId="8">
    <w:abstractNumId w:val="5"/>
  </w:num>
  <w:num w:numId="9">
    <w:abstractNumId w:val="6"/>
  </w:num>
  <w:num w:numId="10">
    <w:abstractNumId w:val="9"/>
  </w:num>
  <w:num w:numId="11">
    <w:abstractNumId w:val="7"/>
  </w:num>
  <w:num w:numId="12">
    <w:abstractNumId w:val="8"/>
  </w:num>
  <w:num w:numId="13">
    <w:abstractNumId w:val="2"/>
  </w:num>
  <w:num w:numId="14">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15">
    <w:abstractNumId w:val="2"/>
    <w:lvlOverride w:ilvl="1">
      <w:lvl w:ilvl="1">
        <w:numFmt w:val="decimal"/>
        <w:lvlText w:val="%2."/>
        <w:lvlJc w:val="left"/>
        <w:pPr>
          <w:tabs>
            <w:tab w:val="num" w:pos="1440"/>
          </w:tabs>
          <w:ind w:left="1440" w:hanging="360"/>
        </w:pPr>
      </w:lvl>
    </w:lvlOverride>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AA"/>
    <w:rsid w:val="000067A7"/>
    <w:rsid w:val="00063F98"/>
    <w:rsid w:val="00070640"/>
    <w:rsid w:val="000B698A"/>
    <w:rsid w:val="000F2B20"/>
    <w:rsid w:val="000F495E"/>
    <w:rsid w:val="001063A8"/>
    <w:rsid w:val="001119CB"/>
    <w:rsid w:val="0011566A"/>
    <w:rsid w:val="00147F6C"/>
    <w:rsid w:val="00173402"/>
    <w:rsid w:val="001B3B30"/>
    <w:rsid w:val="001E10D5"/>
    <w:rsid w:val="00230DA2"/>
    <w:rsid w:val="00261AE4"/>
    <w:rsid w:val="00271643"/>
    <w:rsid w:val="00296A51"/>
    <w:rsid w:val="00302072"/>
    <w:rsid w:val="003A40E5"/>
    <w:rsid w:val="003A7BDF"/>
    <w:rsid w:val="003B7690"/>
    <w:rsid w:val="003D6F25"/>
    <w:rsid w:val="003E2C80"/>
    <w:rsid w:val="00403675"/>
    <w:rsid w:val="004257D8"/>
    <w:rsid w:val="00450167"/>
    <w:rsid w:val="004531C8"/>
    <w:rsid w:val="00490247"/>
    <w:rsid w:val="004A3F00"/>
    <w:rsid w:val="004A604F"/>
    <w:rsid w:val="004C1D14"/>
    <w:rsid w:val="004F2190"/>
    <w:rsid w:val="00516A8D"/>
    <w:rsid w:val="00547C0C"/>
    <w:rsid w:val="005624C7"/>
    <w:rsid w:val="00592FAF"/>
    <w:rsid w:val="005D483F"/>
    <w:rsid w:val="006628A0"/>
    <w:rsid w:val="006E6CA9"/>
    <w:rsid w:val="007C0998"/>
    <w:rsid w:val="007F429A"/>
    <w:rsid w:val="00846513"/>
    <w:rsid w:val="00846FA3"/>
    <w:rsid w:val="008A11D5"/>
    <w:rsid w:val="008D1EAE"/>
    <w:rsid w:val="008F586D"/>
    <w:rsid w:val="0094196D"/>
    <w:rsid w:val="009508C2"/>
    <w:rsid w:val="00953D5D"/>
    <w:rsid w:val="009850B5"/>
    <w:rsid w:val="00A262B8"/>
    <w:rsid w:val="00AA146C"/>
    <w:rsid w:val="00AA508A"/>
    <w:rsid w:val="00AB68FB"/>
    <w:rsid w:val="00B25A3E"/>
    <w:rsid w:val="00B53C6D"/>
    <w:rsid w:val="00B7567A"/>
    <w:rsid w:val="00B93403"/>
    <w:rsid w:val="00BA0FE7"/>
    <w:rsid w:val="00BB16B3"/>
    <w:rsid w:val="00BC2118"/>
    <w:rsid w:val="00BC3A05"/>
    <w:rsid w:val="00C23A55"/>
    <w:rsid w:val="00C27639"/>
    <w:rsid w:val="00CA5196"/>
    <w:rsid w:val="00CA66A7"/>
    <w:rsid w:val="00CB5524"/>
    <w:rsid w:val="00CD7BAA"/>
    <w:rsid w:val="00CF1A00"/>
    <w:rsid w:val="00D40480"/>
    <w:rsid w:val="00D6716E"/>
    <w:rsid w:val="00D754B3"/>
    <w:rsid w:val="00DA2266"/>
    <w:rsid w:val="00DB6C5F"/>
    <w:rsid w:val="00DD4946"/>
    <w:rsid w:val="00E3724B"/>
    <w:rsid w:val="00E726AC"/>
    <w:rsid w:val="00E803AE"/>
    <w:rsid w:val="00EC0092"/>
    <w:rsid w:val="00ED58B0"/>
    <w:rsid w:val="00F271B6"/>
    <w:rsid w:val="00F524BF"/>
    <w:rsid w:val="00F678B8"/>
    <w:rsid w:val="00FB300C"/>
    <w:rsid w:val="00FF191E"/>
    <w:rsid w:val="00FF5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22F34"/>
  <w15:docId w15:val="{7528570E-CCD9-4C53-AFAC-3D58E985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850B5"/>
    <w:pPr>
      <w:spacing w:before="225" w:after="225" w:line="288" w:lineRule="atLeast"/>
      <w:textAlignment w:val="baseline"/>
      <w:outlineLvl w:val="0"/>
    </w:pPr>
    <w:rPr>
      <w:rFonts w:ascii="Helvetica" w:eastAsia="Times New Roman" w:hAnsi="Helvetica" w:cs="Helvetica"/>
      <w:b/>
      <w:bCs/>
      <w:color w:val="333333"/>
      <w:spacing w:val="-7"/>
      <w:kern w:val="36"/>
      <w:sz w:val="51"/>
      <w:szCs w:val="51"/>
      <w:lang w:eastAsia="en-GB"/>
    </w:rPr>
  </w:style>
  <w:style w:type="paragraph" w:styleId="Heading2">
    <w:name w:val="heading 2"/>
    <w:basedOn w:val="Normal"/>
    <w:next w:val="Normal"/>
    <w:link w:val="Heading2Char"/>
    <w:uiPriority w:val="9"/>
    <w:semiHidden/>
    <w:unhideWhenUsed/>
    <w:qFormat/>
    <w:rsid w:val="00FB300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FB300C"/>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BAA"/>
    <w:pPr>
      <w:ind w:left="720"/>
      <w:contextualSpacing/>
    </w:pPr>
  </w:style>
  <w:style w:type="character" w:styleId="Hyperlink">
    <w:name w:val="Hyperlink"/>
    <w:basedOn w:val="DefaultParagraphFont"/>
    <w:uiPriority w:val="99"/>
    <w:unhideWhenUsed/>
    <w:rsid w:val="001B3B30"/>
    <w:rPr>
      <w:color w:val="0563C1" w:themeColor="hyperlink"/>
      <w:u w:val="single"/>
    </w:rPr>
  </w:style>
  <w:style w:type="paragraph" w:styleId="NormalWeb">
    <w:name w:val="Normal (Web)"/>
    <w:basedOn w:val="Normal"/>
    <w:uiPriority w:val="99"/>
    <w:semiHidden/>
    <w:unhideWhenUsed/>
    <w:rsid w:val="009850B5"/>
    <w:pPr>
      <w:spacing w:before="100" w:beforeAutospacing="1" w:after="100" w:afterAutospacing="1" w:line="336" w:lineRule="atLeast"/>
    </w:pPr>
    <w:rPr>
      <w:rFonts w:ascii="Times New Roman" w:eastAsia="Times New Roman" w:hAnsi="Times New Roman" w:cs="Times New Roman"/>
      <w:color w:val="333333"/>
      <w:sz w:val="41"/>
      <w:szCs w:val="41"/>
      <w:lang w:eastAsia="en-GB"/>
    </w:rPr>
  </w:style>
  <w:style w:type="character" w:customStyle="1" w:styleId="Heading1Char">
    <w:name w:val="Heading 1 Char"/>
    <w:basedOn w:val="DefaultParagraphFont"/>
    <w:link w:val="Heading1"/>
    <w:uiPriority w:val="9"/>
    <w:rsid w:val="009850B5"/>
    <w:rPr>
      <w:rFonts w:ascii="Helvetica" w:eastAsia="Times New Roman" w:hAnsi="Helvetica" w:cs="Helvetica"/>
      <w:b/>
      <w:bCs/>
      <w:color w:val="333333"/>
      <w:spacing w:val="-7"/>
      <w:kern w:val="36"/>
      <w:sz w:val="51"/>
      <w:szCs w:val="51"/>
      <w:lang w:eastAsia="en-GB"/>
    </w:rPr>
  </w:style>
  <w:style w:type="character" w:customStyle="1" w:styleId="highwire-citation-authors">
    <w:name w:val="highwire-citation-authors"/>
    <w:basedOn w:val="DefaultParagraphFont"/>
    <w:rsid w:val="009850B5"/>
    <w:rPr>
      <w:rFonts w:ascii="Helvetica" w:hAnsi="Helvetica" w:cs="Helvetica" w:hint="default"/>
      <w:sz w:val="24"/>
      <w:szCs w:val="24"/>
      <w:bdr w:val="none" w:sz="0" w:space="0" w:color="auto" w:frame="1"/>
      <w:vertAlign w:val="baseline"/>
    </w:rPr>
  </w:style>
  <w:style w:type="character" w:customStyle="1" w:styleId="highwire-citation-author2">
    <w:name w:val="highwire-citation-author2"/>
    <w:basedOn w:val="DefaultParagraphFont"/>
    <w:rsid w:val="009850B5"/>
    <w:rPr>
      <w:rFonts w:ascii="Helvetica" w:hAnsi="Helvetica" w:cs="Helvetica" w:hint="default"/>
      <w:sz w:val="24"/>
      <w:szCs w:val="24"/>
      <w:bdr w:val="none" w:sz="0" w:space="0" w:color="auto" w:frame="1"/>
      <w:vertAlign w:val="baseline"/>
    </w:rPr>
  </w:style>
  <w:style w:type="character" w:customStyle="1" w:styleId="highwire-cite-metadata-journal">
    <w:name w:val="highwire-cite-metadata-journal"/>
    <w:basedOn w:val="DefaultParagraphFont"/>
    <w:rsid w:val="009850B5"/>
    <w:rPr>
      <w:rFonts w:ascii="Helvetica" w:hAnsi="Helvetica" w:cs="Helvetica" w:hint="default"/>
      <w:sz w:val="24"/>
      <w:szCs w:val="24"/>
      <w:bdr w:val="none" w:sz="0" w:space="0" w:color="auto" w:frame="1"/>
      <w:vertAlign w:val="baseline"/>
    </w:rPr>
  </w:style>
  <w:style w:type="character" w:customStyle="1" w:styleId="highwire-cite-metadata-date">
    <w:name w:val="highwire-cite-metadata-date"/>
    <w:basedOn w:val="DefaultParagraphFont"/>
    <w:rsid w:val="009850B5"/>
    <w:rPr>
      <w:rFonts w:ascii="Helvetica" w:hAnsi="Helvetica" w:cs="Helvetica" w:hint="default"/>
      <w:sz w:val="24"/>
      <w:szCs w:val="24"/>
      <w:bdr w:val="none" w:sz="0" w:space="0" w:color="auto" w:frame="1"/>
      <w:vertAlign w:val="baseline"/>
    </w:rPr>
  </w:style>
  <w:style w:type="character" w:customStyle="1" w:styleId="highwire-cite-metadata-volume">
    <w:name w:val="highwire-cite-metadata-volume"/>
    <w:basedOn w:val="DefaultParagraphFont"/>
    <w:rsid w:val="009850B5"/>
    <w:rPr>
      <w:rFonts w:ascii="Helvetica" w:hAnsi="Helvetica" w:cs="Helvetica" w:hint="default"/>
      <w:sz w:val="24"/>
      <w:szCs w:val="24"/>
      <w:bdr w:val="none" w:sz="0" w:space="0" w:color="auto" w:frame="1"/>
      <w:vertAlign w:val="baseline"/>
    </w:rPr>
  </w:style>
  <w:style w:type="character" w:customStyle="1" w:styleId="highwire-cite-metadata-issue">
    <w:name w:val="highwire-cite-metadata-issue"/>
    <w:basedOn w:val="DefaultParagraphFont"/>
    <w:rsid w:val="009850B5"/>
    <w:rPr>
      <w:rFonts w:ascii="Helvetica" w:hAnsi="Helvetica" w:cs="Helvetica" w:hint="default"/>
      <w:sz w:val="24"/>
      <w:szCs w:val="24"/>
      <w:bdr w:val="none" w:sz="0" w:space="0" w:color="auto" w:frame="1"/>
      <w:vertAlign w:val="baseline"/>
    </w:rPr>
  </w:style>
  <w:style w:type="character" w:customStyle="1" w:styleId="highwire-cite-metadata-pages">
    <w:name w:val="highwire-cite-metadata-pages"/>
    <w:basedOn w:val="DefaultParagraphFont"/>
    <w:rsid w:val="009850B5"/>
    <w:rPr>
      <w:rFonts w:ascii="Helvetica" w:hAnsi="Helvetica" w:cs="Helvetica" w:hint="default"/>
      <w:sz w:val="24"/>
      <w:szCs w:val="24"/>
      <w:bdr w:val="none" w:sz="0" w:space="0" w:color="auto" w:frame="1"/>
      <w:vertAlign w:val="baseline"/>
    </w:rPr>
  </w:style>
  <w:style w:type="character" w:customStyle="1" w:styleId="highwire-cite-metadata-doi">
    <w:name w:val="highwire-cite-metadata-doi"/>
    <w:basedOn w:val="DefaultParagraphFont"/>
    <w:rsid w:val="009850B5"/>
    <w:rPr>
      <w:rFonts w:ascii="Helvetica" w:hAnsi="Helvetica" w:cs="Helvetica" w:hint="default"/>
      <w:sz w:val="24"/>
      <w:szCs w:val="24"/>
      <w:bdr w:val="none" w:sz="0" w:space="0" w:color="auto" w:frame="1"/>
      <w:vertAlign w:val="baseline"/>
    </w:rPr>
  </w:style>
  <w:style w:type="character" w:customStyle="1" w:styleId="label1">
    <w:name w:val="label1"/>
    <w:basedOn w:val="DefaultParagraphFont"/>
    <w:rsid w:val="009850B5"/>
    <w:rPr>
      <w:rFonts w:ascii="Helvetica" w:hAnsi="Helvetica" w:cs="Helvetica" w:hint="default"/>
      <w:b/>
      <w:bCs/>
      <w:sz w:val="24"/>
      <w:szCs w:val="24"/>
      <w:bdr w:val="none" w:sz="0" w:space="0" w:color="auto" w:frame="1"/>
      <w:vertAlign w:val="baseline"/>
    </w:rPr>
  </w:style>
  <w:style w:type="character" w:customStyle="1" w:styleId="Heading2Char">
    <w:name w:val="Heading 2 Char"/>
    <w:basedOn w:val="DefaultParagraphFont"/>
    <w:link w:val="Heading2"/>
    <w:uiPriority w:val="9"/>
    <w:semiHidden/>
    <w:rsid w:val="00FB300C"/>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FB300C"/>
    <w:rPr>
      <w:rFonts w:asciiTheme="majorHAnsi" w:eastAsiaTheme="majorEastAsia" w:hAnsiTheme="majorHAnsi" w:cstheme="majorBidi"/>
      <w:b/>
      <w:bCs/>
      <w:color w:val="5B9BD5" w:themeColor="accent1"/>
    </w:rPr>
  </w:style>
  <w:style w:type="character" w:customStyle="1" w:styleId="is-accessible">
    <w:name w:val="is-accessible"/>
    <w:basedOn w:val="DefaultParagraphFont"/>
    <w:rsid w:val="00FB300C"/>
  </w:style>
  <w:style w:type="character" w:customStyle="1" w:styleId="article-headercorresponding-auth1">
    <w:name w:val="article-header__corresponding-auth1"/>
    <w:basedOn w:val="DefaultParagraphFont"/>
    <w:rsid w:val="00FB300C"/>
    <w:rPr>
      <w:b/>
      <w:bCs/>
      <w:vanish w:val="0"/>
      <w:webHidden w:val="0"/>
      <w:sz w:val="34"/>
      <w:szCs w:val="34"/>
      <w:specVanish w:val="0"/>
    </w:rPr>
  </w:style>
  <w:style w:type="character" w:customStyle="1" w:styleId="article-headerauthors-item-label1">
    <w:name w:val="article-header__authors-item-label1"/>
    <w:basedOn w:val="DefaultParagraphFont"/>
    <w:rsid w:val="00FB300C"/>
    <w:rPr>
      <w:b/>
      <w:bCs/>
    </w:rPr>
  </w:style>
  <w:style w:type="character" w:customStyle="1" w:styleId="apple-converted-space">
    <w:name w:val="apple-converted-space"/>
    <w:rsid w:val="003D6F25"/>
  </w:style>
  <w:style w:type="character" w:customStyle="1" w:styleId="jrnl">
    <w:name w:val="jrnl"/>
    <w:rsid w:val="003D6F25"/>
  </w:style>
  <w:style w:type="character" w:styleId="UnresolvedMention">
    <w:name w:val="Unresolved Mention"/>
    <w:basedOn w:val="DefaultParagraphFont"/>
    <w:uiPriority w:val="99"/>
    <w:semiHidden/>
    <w:unhideWhenUsed/>
    <w:rsid w:val="004F2190"/>
    <w:rPr>
      <w:color w:val="808080"/>
      <w:shd w:val="clear" w:color="auto" w:fill="E6E6E6"/>
    </w:rPr>
  </w:style>
  <w:style w:type="character" w:customStyle="1" w:styleId="article-headercorresponding-auth">
    <w:name w:val="article-header__corresponding-auth"/>
    <w:basedOn w:val="DefaultParagraphFont"/>
    <w:rsid w:val="00490247"/>
  </w:style>
  <w:style w:type="character" w:styleId="HTMLCite">
    <w:name w:val="HTML Cite"/>
    <w:basedOn w:val="DefaultParagraphFont"/>
    <w:uiPriority w:val="99"/>
    <w:semiHidden/>
    <w:unhideWhenUsed/>
    <w:rsid w:val="00490247"/>
    <w:rPr>
      <w:i/>
      <w:iCs/>
    </w:rPr>
  </w:style>
  <w:style w:type="character" w:customStyle="1" w:styleId="author">
    <w:name w:val="author"/>
    <w:basedOn w:val="DefaultParagraphFont"/>
    <w:rsid w:val="00490247"/>
  </w:style>
  <w:style w:type="character" w:customStyle="1" w:styleId="articletitle">
    <w:name w:val="articletitle"/>
    <w:basedOn w:val="DefaultParagraphFont"/>
    <w:rsid w:val="00490247"/>
  </w:style>
  <w:style w:type="character" w:customStyle="1" w:styleId="othertitle">
    <w:name w:val="othertitle"/>
    <w:basedOn w:val="DefaultParagraphFont"/>
    <w:rsid w:val="00490247"/>
  </w:style>
  <w:style w:type="character" w:customStyle="1" w:styleId="vol">
    <w:name w:val="vol"/>
    <w:basedOn w:val="DefaultParagraphFont"/>
    <w:rsid w:val="00490247"/>
  </w:style>
  <w:style w:type="character" w:customStyle="1" w:styleId="citedissue">
    <w:name w:val="citedissue"/>
    <w:basedOn w:val="DefaultParagraphFont"/>
    <w:rsid w:val="00490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351865">
      <w:bodyDiv w:val="1"/>
      <w:marLeft w:val="0"/>
      <w:marRight w:val="0"/>
      <w:marTop w:val="0"/>
      <w:marBottom w:val="0"/>
      <w:divBdr>
        <w:top w:val="none" w:sz="0" w:space="0" w:color="auto"/>
        <w:left w:val="none" w:sz="0" w:space="0" w:color="auto"/>
        <w:bottom w:val="none" w:sz="0" w:space="0" w:color="auto"/>
        <w:right w:val="none" w:sz="0" w:space="0" w:color="auto"/>
      </w:divBdr>
      <w:divsChild>
        <w:div w:id="752555647">
          <w:marLeft w:val="0"/>
          <w:marRight w:val="0"/>
          <w:marTop w:val="120"/>
          <w:marBottom w:val="120"/>
          <w:divBdr>
            <w:top w:val="none" w:sz="0" w:space="0" w:color="auto"/>
            <w:left w:val="none" w:sz="0" w:space="0" w:color="auto"/>
            <w:bottom w:val="none" w:sz="0" w:space="0" w:color="auto"/>
            <w:right w:val="none" w:sz="0" w:space="0" w:color="auto"/>
          </w:divBdr>
          <w:divsChild>
            <w:div w:id="1925530797">
              <w:marLeft w:val="0"/>
              <w:marRight w:val="0"/>
              <w:marTop w:val="0"/>
              <w:marBottom w:val="0"/>
              <w:divBdr>
                <w:top w:val="none" w:sz="0" w:space="0" w:color="auto"/>
                <w:left w:val="none" w:sz="0" w:space="0" w:color="auto"/>
                <w:bottom w:val="none" w:sz="0" w:space="0" w:color="auto"/>
                <w:right w:val="none" w:sz="0" w:space="0" w:color="auto"/>
              </w:divBdr>
              <w:divsChild>
                <w:div w:id="30427631">
                  <w:marLeft w:val="0"/>
                  <w:marRight w:val="0"/>
                  <w:marTop w:val="0"/>
                  <w:marBottom w:val="0"/>
                  <w:divBdr>
                    <w:top w:val="none" w:sz="0" w:space="0" w:color="auto"/>
                    <w:left w:val="none" w:sz="0" w:space="0" w:color="auto"/>
                    <w:bottom w:val="none" w:sz="0" w:space="0" w:color="auto"/>
                    <w:right w:val="none" w:sz="0" w:space="0" w:color="auto"/>
                  </w:divBdr>
                  <w:divsChild>
                    <w:div w:id="182019706">
                      <w:marLeft w:val="0"/>
                      <w:marRight w:val="240"/>
                      <w:marTop w:val="0"/>
                      <w:marBottom w:val="0"/>
                      <w:divBdr>
                        <w:top w:val="none" w:sz="0" w:space="0" w:color="auto"/>
                        <w:left w:val="none" w:sz="0" w:space="0" w:color="auto"/>
                        <w:bottom w:val="none" w:sz="0" w:space="0" w:color="auto"/>
                        <w:right w:val="none" w:sz="0" w:space="0" w:color="auto"/>
                      </w:divBdr>
                      <w:divsChild>
                        <w:div w:id="6999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909926">
      <w:bodyDiv w:val="1"/>
      <w:marLeft w:val="0"/>
      <w:marRight w:val="0"/>
      <w:marTop w:val="0"/>
      <w:marBottom w:val="0"/>
      <w:divBdr>
        <w:top w:val="none" w:sz="0" w:space="0" w:color="auto"/>
        <w:left w:val="none" w:sz="0" w:space="0" w:color="auto"/>
        <w:bottom w:val="none" w:sz="0" w:space="0" w:color="auto"/>
        <w:right w:val="none" w:sz="0" w:space="0" w:color="auto"/>
      </w:divBdr>
      <w:divsChild>
        <w:div w:id="1740060510">
          <w:marLeft w:val="0"/>
          <w:marRight w:val="0"/>
          <w:marTop w:val="0"/>
          <w:marBottom w:val="0"/>
          <w:divBdr>
            <w:top w:val="none" w:sz="0" w:space="0" w:color="auto"/>
            <w:left w:val="none" w:sz="0" w:space="0" w:color="auto"/>
            <w:bottom w:val="none" w:sz="0" w:space="0" w:color="auto"/>
            <w:right w:val="none" w:sz="0" w:space="0" w:color="auto"/>
          </w:divBdr>
          <w:divsChild>
            <w:div w:id="672491597">
              <w:marLeft w:val="0"/>
              <w:marRight w:val="0"/>
              <w:marTop w:val="0"/>
              <w:marBottom w:val="0"/>
              <w:divBdr>
                <w:top w:val="none" w:sz="0" w:space="0" w:color="auto"/>
                <w:left w:val="none" w:sz="0" w:space="0" w:color="auto"/>
                <w:bottom w:val="none" w:sz="0" w:space="0" w:color="auto"/>
                <w:right w:val="none" w:sz="0" w:space="0" w:color="auto"/>
              </w:divBdr>
              <w:divsChild>
                <w:div w:id="90586437">
                  <w:marLeft w:val="0"/>
                  <w:marRight w:val="0"/>
                  <w:marTop w:val="0"/>
                  <w:marBottom w:val="0"/>
                  <w:divBdr>
                    <w:top w:val="none" w:sz="0" w:space="0" w:color="auto"/>
                    <w:left w:val="none" w:sz="0" w:space="0" w:color="auto"/>
                    <w:bottom w:val="none" w:sz="0" w:space="0" w:color="auto"/>
                    <w:right w:val="none" w:sz="0" w:space="0" w:color="auto"/>
                  </w:divBdr>
                  <w:divsChild>
                    <w:div w:id="748115821">
                      <w:marLeft w:val="0"/>
                      <w:marRight w:val="0"/>
                      <w:marTop w:val="0"/>
                      <w:marBottom w:val="0"/>
                      <w:divBdr>
                        <w:top w:val="none" w:sz="0" w:space="0" w:color="auto"/>
                        <w:left w:val="none" w:sz="0" w:space="0" w:color="auto"/>
                        <w:bottom w:val="none" w:sz="0" w:space="0" w:color="auto"/>
                        <w:right w:val="none" w:sz="0" w:space="0" w:color="auto"/>
                      </w:divBdr>
                      <w:divsChild>
                        <w:div w:id="225338456">
                          <w:marLeft w:val="0"/>
                          <w:marRight w:val="0"/>
                          <w:marTop w:val="0"/>
                          <w:marBottom w:val="0"/>
                          <w:divBdr>
                            <w:top w:val="none" w:sz="0" w:space="0" w:color="auto"/>
                            <w:left w:val="none" w:sz="0" w:space="0" w:color="auto"/>
                            <w:bottom w:val="none" w:sz="0" w:space="0" w:color="auto"/>
                            <w:right w:val="none" w:sz="0" w:space="0" w:color="auto"/>
                          </w:divBdr>
                          <w:divsChild>
                            <w:div w:id="1636721361">
                              <w:marLeft w:val="0"/>
                              <w:marRight w:val="0"/>
                              <w:marTop w:val="0"/>
                              <w:marBottom w:val="0"/>
                              <w:divBdr>
                                <w:top w:val="none" w:sz="0" w:space="0" w:color="auto"/>
                                <w:left w:val="none" w:sz="0" w:space="0" w:color="auto"/>
                                <w:bottom w:val="none" w:sz="0" w:space="0" w:color="auto"/>
                                <w:right w:val="none" w:sz="0" w:space="0" w:color="auto"/>
                              </w:divBdr>
                              <w:divsChild>
                                <w:div w:id="1909069745">
                                  <w:marLeft w:val="0"/>
                                  <w:marRight w:val="0"/>
                                  <w:marTop w:val="0"/>
                                  <w:marBottom w:val="0"/>
                                  <w:divBdr>
                                    <w:top w:val="none" w:sz="0" w:space="0" w:color="auto"/>
                                    <w:left w:val="none" w:sz="0" w:space="0" w:color="auto"/>
                                    <w:bottom w:val="none" w:sz="0" w:space="0" w:color="auto"/>
                                    <w:right w:val="none" w:sz="0" w:space="0" w:color="auto"/>
                                  </w:divBdr>
                                  <w:divsChild>
                                    <w:div w:id="1803503681">
                                      <w:marLeft w:val="0"/>
                                      <w:marRight w:val="0"/>
                                      <w:marTop w:val="0"/>
                                      <w:marBottom w:val="0"/>
                                      <w:divBdr>
                                        <w:top w:val="none" w:sz="0" w:space="0" w:color="auto"/>
                                        <w:left w:val="none" w:sz="0" w:space="0" w:color="auto"/>
                                        <w:bottom w:val="none" w:sz="0" w:space="0" w:color="auto"/>
                                        <w:right w:val="none" w:sz="0" w:space="0" w:color="auto"/>
                                      </w:divBdr>
                                      <w:divsChild>
                                        <w:div w:id="588731554">
                                          <w:marLeft w:val="0"/>
                                          <w:marRight w:val="0"/>
                                          <w:marTop w:val="0"/>
                                          <w:marBottom w:val="0"/>
                                          <w:divBdr>
                                            <w:top w:val="none" w:sz="0" w:space="0" w:color="auto"/>
                                            <w:left w:val="none" w:sz="0" w:space="0" w:color="auto"/>
                                            <w:bottom w:val="none" w:sz="0" w:space="0" w:color="auto"/>
                                            <w:right w:val="none" w:sz="0" w:space="0" w:color="auto"/>
                                          </w:divBdr>
                                        </w:div>
                                      </w:divsChild>
                                    </w:div>
                                    <w:div w:id="1714766205">
                                      <w:marLeft w:val="0"/>
                                      <w:marRight w:val="0"/>
                                      <w:marTop w:val="0"/>
                                      <w:marBottom w:val="0"/>
                                      <w:divBdr>
                                        <w:top w:val="none" w:sz="0" w:space="0" w:color="auto"/>
                                        <w:left w:val="none" w:sz="0" w:space="0" w:color="auto"/>
                                        <w:bottom w:val="none" w:sz="0" w:space="0" w:color="auto"/>
                                        <w:right w:val="none" w:sz="0" w:space="0" w:color="auto"/>
                                      </w:divBdr>
                                      <w:divsChild>
                                        <w:div w:id="1972124362">
                                          <w:marLeft w:val="0"/>
                                          <w:marRight w:val="0"/>
                                          <w:marTop w:val="0"/>
                                          <w:marBottom w:val="0"/>
                                          <w:divBdr>
                                            <w:top w:val="none" w:sz="0" w:space="0" w:color="auto"/>
                                            <w:left w:val="none" w:sz="0" w:space="0" w:color="auto"/>
                                            <w:bottom w:val="none" w:sz="0" w:space="0" w:color="auto"/>
                                            <w:right w:val="none" w:sz="0" w:space="0" w:color="auto"/>
                                          </w:divBdr>
                                        </w:div>
                                      </w:divsChild>
                                    </w:div>
                                    <w:div w:id="1103112872">
                                      <w:marLeft w:val="0"/>
                                      <w:marRight w:val="0"/>
                                      <w:marTop w:val="0"/>
                                      <w:marBottom w:val="0"/>
                                      <w:divBdr>
                                        <w:top w:val="none" w:sz="0" w:space="0" w:color="auto"/>
                                        <w:left w:val="none" w:sz="0" w:space="0" w:color="auto"/>
                                        <w:bottom w:val="none" w:sz="0" w:space="0" w:color="auto"/>
                                        <w:right w:val="none" w:sz="0" w:space="0" w:color="auto"/>
                                      </w:divBdr>
                                      <w:divsChild>
                                        <w:div w:id="207561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1038329">
      <w:bodyDiv w:val="1"/>
      <w:marLeft w:val="0"/>
      <w:marRight w:val="0"/>
      <w:marTop w:val="0"/>
      <w:marBottom w:val="0"/>
      <w:divBdr>
        <w:top w:val="none" w:sz="0" w:space="0" w:color="auto"/>
        <w:left w:val="none" w:sz="0" w:space="0" w:color="auto"/>
        <w:bottom w:val="none" w:sz="0" w:space="0" w:color="auto"/>
        <w:right w:val="none" w:sz="0" w:space="0" w:color="auto"/>
      </w:divBdr>
      <w:divsChild>
        <w:div w:id="1067916508">
          <w:marLeft w:val="0"/>
          <w:marRight w:val="0"/>
          <w:marTop w:val="0"/>
          <w:marBottom w:val="0"/>
          <w:divBdr>
            <w:top w:val="none" w:sz="0" w:space="0" w:color="auto"/>
            <w:left w:val="none" w:sz="0" w:space="0" w:color="auto"/>
            <w:bottom w:val="none" w:sz="0" w:space="0" w:color="auto"/>
            <w:right w:val="none" w:sz="0" w:space="0" w:color="auto"/>
          </w:divBdr>
          <w:divsChild>
            <w:div w:id="76175037">
              <w:marLeft w:val="0"/>
              <w:marRight w:val="0"/>
              <w:marTop w:val="0"/>
              <w:marBottom w:val="0"/>
              <w:divBdr>
                <w:top w:val="none" w:sz="0" w:space="0" w:color="auto"/>
                <w:left w:val="none" w:sz="0" w:space="0" w:color="auto"/>
                <w:bottom w:val="none" w:sz="0" w:space="0" w:color="auto"/>
                <w:right w:val="none" w:sz="0" w:space="0" w:color="auto"/>
              </w:divBdr>
              <w:divsChild>
                <w:div w:id="1822384645">
                  <w:marLeft w:val="0"/>
                  <w:marRight w:val="0"/>
                  <w:marTop w:val="0"/>
                  <w:marBottom w:val="0"/>
                  <w:divBdr>
                    <w:top w:val="none" w:sz="0" w:space="0" w:color="auto"/>
                    <w:left w:val="none" w:sz="0" w:space="0" w:color="auto"/>
                    <w:bottom w:val="none" w:sz="0" w:space="0" w:color="auto"/>
                    <w:right w:val="none" w:sz="0" w:space="0" w:color="auto"/>
                  </w:divBdr>
                  <w:divsChild>
                    <w:div w:id="519706138">
                      <w:marLeft w:val="5760"/>
                      <w:marRight w:val="5760"/>
                      <w:marTop w:val="0"/>
                      <w:marBottom w:val="0"/>
                      <w:divBdr>
                        <w:top w:val="none" w:sz="0" w:space="0" w:color="auto"/>
                        <w:left w:val="none" w:sz="0" w:space="0" w:color="auto"/>
                        <w:bottom w:val="none" w:sz="0" w:space="0" w:color="auto"/>
                        <w:right w:val="none" w:sz="0" w:space="0" w:color="auto"/>
                      </w:divBdr>
                      <w:divsChild>
                        <w:div w:id="86391262">
                          <w:marLeft w:val="0"/>
                          <w:marRight w:val="0"/>
                          <w:marTop w:val="0"/>
                          <w:marBottom w:val="0"/>
                          <w:divBdr>
                            <w:top w:val="none" w:sz="0" w:space="0" w:color="auto"/>
                            <w:left w:val="none" w:sz="0" w:space="0" w:color="auto"/>
                            <w:bottom w:val="none" w:sz="0" w:space="0" w:color="auto"/>
                            <w:right w:val="none" w:sz="0" w:space="0" w:color="auto"/>
                          </w:divBdr>
                          <w:divsChild>
                            <w:div w:id="1414662248">
                              <w:marLeft w:val="0"/>
                              <w:marRight w:val="0"/>
                              <w:marTop w:val="0"/>
                              <w:marBottom w:val="0"/>
                              <w:divBdr>
                                <w:top w:val="none" w:sz="0" w:space="0" w:color="auto"/>
                                <w:left w:val="none" w:sz="0" w:space="0" w:color="auto"/>
                                <w:bottom w:val="none" w:sz="0" w:space="0" w:color="auto"/>
                                <w:right w:val="none" w:sz="0" w:space="0" w:color="auto"/>
                              </w:divBdr>
                              <w:divsChild>
                                <w:div w:id="927736663">
                                  <w:marLeft w:val="0"/>
                                  <w:marRight w:val="0"/>
                                  <w:marTop w:val="0"/>
                                  <w:marBottom w:val="120"/>
                                  <w:divBdr>
                                    <w:top w:val="none" w:sz="0" w:space="0" w:color="auto"/>
                                    <w:left w:val="none" w:sz="0" w:space="0" w:color="auto"/>
                                    <w:bottom w:val="none" w:sz="0" w:space="0" w:color="auto"/>
                                    <w:right w:val="none" w:sz="0" w:space="0" w:color="auto"/>
                                  </w:divBdr>
                                  <w:divsChild>
                                    <w:div w:id="136068087">
                                      <w:marLeft w:val="0"/>
                                      <w:marRight w:val="0"/>
                                      <w:marTop w:val="0"/>
                                      <w:marBottom w:val="0"/>
                                      <w:divBdr>
                                        <w:top w:val="single" w:sz="6" w:space="16" w:color="414141"/>
                                        <w:left w:val="single" w:sz="6" w:space="18" w:color="414141"/>
                                        <w:bottom w:val="single" w:sz="6" w:space="0" w:color="414141"/>
                                        <w:right w:val="single" w:sz="6" w:space="18" w:color="414141"/>
                                      </w:divBdr>
                                      <w:divsChild>
                                        <w:div w:id="268314570">
                                          <w:marLeft w:val="0"/>
                                          <w:marRight w:val="0"/>
                                          <w:marTop w:val="0"/>
                                          <w:marBottom w:val="0"/>
                                          <w:divBdr>
                                            <w:top w:val="none" w:sz="0" w:space="0" w:color="auto"/>
                                            <w:left w:val="none" w:sz="0" w:space="0" w:color="auto"/>
                                            <w:bottom w:val="none" w:sz="0" w:space="0" w:color="auto"/>
                                            <w:right w:val="none" w:sz="0" w:space="0" w:color="auto"/>
                                          </w:divBdr>
                                        </w:div>
                                      </w:divsChild>
                                    </w:div>
                                    <w:div w:id="395906787">
                                      <w:marLeft w:val="0"/>
                                      <w:marRight w:val="0"/>
                                      <w:marTop w:val="0"/>
                                      <w:marBottom w:val="0"/>
                                      <w:divBdr>
                                        <w:top w:val="single" w:sz="6" w:space="16" w:color="414141"/>
                                        <w:left w:val="single" w:sz="6" w:space="18" w:color="414141"/>
                                        <w:bottom w:val="single" w:sz="6" w:space="0" w:color="414141"/>
                                        <w:right w:val="single" w:sz="6" w:space="18" w:color="414141"/>
                                      </w:divBdr>
                                      <w:divsChild>
                                        <w:div w:id="1553887467">
                                          <w:marLeft w:val="0"/>
                                          <w:marRight w:val="0"/>
                                          <w:marTop w:val="0"/>
                                          <w:marBottom w:val="0"/>
                                          <w:divBdr>
                                            <w:top w:val="none" w:sz="0" w:space="0" w:color="auto"/>
                                            <w:left w:val="none" w:sz="0" w:space="0" w:color="auto"/>
                                            <w:bottom w:val="none" w:sz="0" w:space="0" w:color="auto"/>
                                            <w:right w:val="none" w:sz="0" w:space="0" w:color="auto"/>
                                          </w:divBdr>
                                        </w:div>
                                      </w:divsChild>
                                    </w:div>
                                    <w:div w:id="703797600">
                                      <w:marLeft w:val="0"/>
                                      <w:marRight w:val="0"/>
                                      <w:marTop w:val="0"/>
                                      <w:marBottom w:val="0"/>
                                      <w:divBdr>
                                        <w:top w:val="single" w:sz="6" w:space="16" w:color="414141"/>
                                        <w:left w:val="single" w:sz="6" w:space="18" w:color="414141"/>
                                        <w:bottom w:val="single" w:sz="6" w:space="0" w:color="414141"/>
                                        <w:right w:val="single" w:sz="6" w:space="18" w:color="414141"/>
                                      </w:divBdr>
                                      <w:divsChild>
                                        <w:div w:id="396318547">
                                          <w:marLeft w:val="0"/>
                                          <w:marRight w:val="0"/>
                                          <w:marTop w:val="0"/>
                                          <w:marBottom w:val="0"/>
                                          <w:divBdr>
                                            <w:top w:val="none" w:sz="0" w:space="0" w:color="auto"/>
                                            <w:left w:val="none" w:sz="0" w:space="0" w:color="auto"/>
                                            <w:bottom w:val="none" w:sz="0" w:space="0" w:color="auto"/>
                                            <w:right w:val="none" w:sz="0" w:space="0" w:color="auto"/>
                                          </w:divBdr>
                                        </w:div>
                                      </w:divsChild>
                                    </w:div>
                                    <w:div w:id="1424959857">
                                      <w:marLeft w:val="0"/>
                                      <w:marRight w:val="0"/>
                                      <w:marTop w:val="0"/>
                                      <w:marBottom w:val="0"/>
                                      <w:divBdr>
                                        <w:top w:val="single" w:sz="6" w:space="16" w:color="414141"/>
                                        <w:left w:val="single" w:sz="6" w:space="18" w:color="414141"/>
                                        <w:bottom w:val="single" w:sz="6" w:space="0" w:color="414141"/>
                                        <w:right w:val="single" w:sz="6" w:space="18" w:color="414141"/>
                                      </w:divBdr>
                                      <w:divsChild>
                                        <w:div w:id="662588587">
                                          <w:marLeft w:val="0"/>
                                          <w:marRight w:val="0"/>
                                          <w:marTop w:val="0"/>
                                          <w:marBottom w:val="0"/>
                                          <w:divBdr>
                                            <w:top w:val="none" w:sz="0" w:space="0" w:color="auto"/>
                                            <w:left w:val="none" w:sz="0" w:space="0" w:color="auto"/>
                                            <w:bottom w:val="none" w:sz="0" w:space="0" w:color="auto"/>
                                            <w:right w:val="none" w:sz="0" w:space="0" w:color="auto"/>
                                          </w:divBdr>
                                        </w:div>
                                      </w:divsChild>
                                    </w:div>
                                    <w:div w:id="1455440157">
                                      <w:marLeft w:val="0"/>
                                      <w:marRight w:val="0"/>
                                      <w:marTop w:val="0"/>
                                      <w:marBottom w:val="0"/>
                                      <w:divBdr>
                                        <w:top w:val="single" w:sz="6" w:space="16" w:color="414141"/>
                                        <w:left w:val="single" w:sz="6" w:space="18" w:color="414141"/>
                                        <w:bottom w:val="single" w:sz="6" w:space="0" w:color="414141"/>
                                        <w:right w:val="single" w:sz="6" w:space="18" w:color="414141"/>
                                      </w:divBdr>
                                      <w:divsChild>
                                        <w:div w:id="454179262">
                                          <w:marLeft w:val="0"/>
                                          <w:marRight w:val="0"/>
                                          <w:marTop w:val="0"/>
                                          <w:marBottom w:val="0"/>
                                          <w:divBdr>
                                            <w:top w:val="none" w:sz="0" w:space="0" w:color="auto"/>
                                            <w:left w:val="none" w:sz="0" w:space="0" w:color="auto"/>
                                            <w:bottom w:val="none" w:sz="0" w:space="0" w:color="auto"/>
                                            <w:right w:val="none" w:sz="0" w:space="0" w:color="auto"/>
                                          </w:divBdr>
                                        </w:div>
                                      </w:divsChild>
                                    </w:div>
                                    <w:div w:id="1988510976">
                                      <w:marLeft w:val="0"/>
                                      <w:marRight w:val="0"/>
                                      <w:marTop w:val="0"/>
                                      <w:marBottom w:val="0"/>
                                      <w:divBdr>
                                        <w:top w:val="single" w:sz="6" w:space="16" w:color="414141"/>
                                        <w:left w:val="single" w:sz="6" w:space="18" w:color="414141"/>
                                        <w:bottom w:val="single" w:sz="6" w:space="0" w:color="414141"/>
                                        <w:right w:val="single" w:sz="6" w:space="18" w:color="414141"/>
                                      </w:divBdr>
                                      <w:divsChild>
                                        <w:div w:id="2478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6135576">
      <w:bodyDiv w:val="1"/>
      <w:marLeft w:val="0"/>
      <w:marRight w:val="0"/>
      <w:marTop w:val="0"/>
      <w:marBottom w:val="0"/>
      <w:divBdr>
        <w:top w:val="none" w:sz="0" w:space="0" w:color="auto"/>
        <w:left w:val="none" w:sz="0" w:space="0" w:color="auto"/>
        <w:bottom w:val="none" w:sz="0" w:space="0" w:color="auto"/>
        <w:right w:val="none" w:sz="0" w:space="0" w:color="auto"/>
      </w:divBdr>
      <w:divsChild>
        <w:div w:id="1100372774">
          <w:marLeft w:val="0"/>
          <w:marRight w:val="0"/>
          <w:marTop w:val="0"/>
          <w:marBottom w:val="0"/>
          <w:divBdr>
            <w:top w:val="none" w:sz="0" w:space="0" w:color="auto"/>
            <w:left w:val="none" w:sz="0" w:space="0" w:color="auto"/>
            <w:bottom w:val="none" w:sz="0" w:space="0" w:color="auto"/>
            <w:right w:val="none" w:sz="0" w:space="0" w:color="auto"/>
          </w:divBdr>
          <w:divsChild>
            <w:div w:id="1541699197">
              <w:marLeft w:val="0"/>
              <w:marRight w:val="0"/>
              <w:marTop w:val="0"/>
              <w:marBottom w:val="0"/>
              <w:divBdr>
                <w:top w:val="none" w:sz="0" w:space="0" w:color="auto"/>
                <w:left w:val="none" w:sz="0" w:space="0" w:color="auto"/>
                <w:bottom w:val="none" w:sz="0" w:space="0" w:color="auto"/>
                <w:right w:val="none" w:sz="0" w:space="0" w:color="auto"/>
              </w:divBdr>
              <w:divsChild>
                <w:div w:id="1924561190">
                  <w:marLeft w:val="150"/>
                  <w:marRight w:val="150"/>
                  <w:marTop w:val="0"/>
                  <w:marBottom w:val="0"/>
                  <w:divBdr>
                    <w:top w:val="none" w:sz="0" w:space="0" w:color="auto"/>
                    <w:left w:val="none" w:sz="0" w:space="0" w:color="auto"/>
                    <w:bottom w:val="none" w:sz="0" w:space="0" w:color="auto"/>
                    <w:right w:val="none" w:sz="0" w:space="0" w:color="auto"/>
                  </w:divBdr>
                  <w:divsChild>
                    <w:div w:id="1865436308">
                      <w:marLeft w:val="0"/>
                      <w:marRight w:val="0"/>
                      <w:marTop w:val="0"/>
                      <w:marBottom w:val="0"/>
                      <w:divBdr>
                        <w:top w:val="none" w:sz="0" w:space="0" w:color="auto"/>
                        <w:left w:val="none" w:sz="0" w:space="0" w:color="auto"/>
                        <w:bottom w:val="none" w:sz="0" w:space="0" w:color="auto"/>
                        <w:right w:val="none" w:sz="0" w:space="0" w:color="auto"/>
                      </w:divBdr>
                      <w:divsChild>
                        <w:div w:id="1941791000">
                          <w:marLeft w:val="0"/>
                          <w:marRight w:val="0"/>
                          <w:marTop w:val="0"/>
                          <w:marBottom w:val="0"/>
                          <w:divBdr>
                            <w:top w:val="none" w:sz="0" w:space="0" w:color="auto"/>
                            <w:left w:val="none" w:sz="0" w:space="0" w:color="auto"/>
                            <w:bottom w:val="none" w:sz="0" w:space="0" w:color="auto"/>
                            <w:right w:val="none" w:sz="0" w:space="0" w:color="auto"/>
                          </w:divBdr>
                          <w:divsChild>
                            <w:div w:id="369384287">
                              <w:marLeft w:val="0"/>
                              <w:marRight w:val="0"/>
                              <w:marTop w:val="0"/>
                              <w:marBottom w:val="0"/>
                              <w:divBdr>
                                <w:top w:val="none" w:sz="0" w:space="0" w:color="auto"/>
                                <w:left w:val="none" w:sz="0" w:space="0" w:color="auto"/>
                                <w:bottom w:val="none" w:sz="0" w:space="0" w:color="auto"/>
                                <w:right w:val="none" w:sz="0" w:space="0" w:color="auto"/>
                              </w:divBdr>
                              <w:divsChild>
                                <w:div w:id="1870953218">
                                  <w:marLeft w:val="0"/>
                                  <w:marRight w:val="0"/>
                                  <w:marTop w:val="0"/>
                                  <w:marBottom w:val="0"/>
                                  <w:divBdr>
                                    <w:top w:val="none" w:sz="0" w:space="0" w:color="auto"/>
                                    <w:left w:val="none" w:sz="0" w:space="0" w:color="auto"/>
                                    <w:bottom w:val="none" w:sz="0" w:space="0" w:color="auto"/>
                                    <w:right w:val="none" w:sz="0" w:space="0" w:color="auto"/>
                                  </w:divBdr>
                                  <w:divsChild>
                                    <w:div w:id="109059681">
                                      <w:marLeft w:val="0"/>
                                      <w:marRight w:val="0"/>
                                      <w:marTop w:val="0"/>
                                      <w:marBottom w:val="0"/>
                                      <w:divBdr>
                                        <w:top w:val="none" w:sz="0" w:space="0" w:color="auto"/>
                                        <w:left w:val="none" w:sz="0" w:space="0" w:color="auto"/>
                                        <w:bottom w:val="none" w:sz="0" w:space="0" w:color="auto"/>
                                        <w:right w:val="none" w:sz="0" w:space="0" w:color="auto"/>
                                      </w:divBdr>
                                      <w:divsChild>
                                        <w:div w:id="1278222135">
                                          <w:marLeft w:val="0"/>
                                          <w:marRight w:val="0"/>
                                          <w:marTop w:val="0"/>
                                          <w:marBottom w:val="0"/>
                                          <w:divBdr>
                                            <w:top w:val="none" w:sz="0" w:space="0" w:color="auto"/>
                                            <w:left w:val="none" w:sz="0" w:space="0" w:color="auto"/>
                                            <w:bottom w:val="none" w:sz="0" w:space="0" w:color="auto"/>
                                            <w:right w:val="none" w:sz="0" w:space="0" w:color="auto"/>
                                          </w:divBdr>
                                          <w:divsChild>
                                            <w:div w:id="1201094592">
                                              <w:marLeft w:val="0"/>
                                              <w:marRight w:val="0"/>
                                              <w:marTop w:val="0"/>
                                              <w:marBottom w:val="0"/>
                                              <w:divBdr>
                                                <w:top w:val="none" w:sz="0" w:space="0" w:color="auto"/>
                                                <w:left w:val="none" w:sz="0" w:space="0" w:color="auto"/>
                                                <w:bottom w:val="none" w:sz="0" w:space="0" w:color="auto"/>
                                                <w:right w:val="none" w:sz="0" w:space="0" w:color="auto"/>
                                              </w:divBdr>
                                              <w:divsChild>
                                                <w:div w:id="1701661610">
                                                  <w:marLeft w:val="0"/>
                                                  <w:marRight w:val="0"/>
                                                  <w:marTop w:val="0"/>
                                                  <w:marBottom w:val="0"/>
                                                  <w:divBdr>
                                                    <w:top w:val="none" w:sz="0" w:space="0" w:color="auto"/>
                                                    <w:left w:val="none" w:sz="0" w:space="0" w:color="auto"/>
                                                    <w:bottom w:val="none" w:sz="0" w:space="0" w:color="auto"/>
                                                    <w:right w:val="none" w:sz="0" w:space="0" w:color="auto"/>
                                                  </w:divBdr>
                                                  <w:divsChild>
                                                    <w:div w:id="1944537039">
                                                      <w:marLeft w:val="0"/>
                                                      <w:marRight w:val="0"/>
                                                      <w:marTop w:val="0"/>
                                                      <w:marBottom w:val="0"/>
                                                      <w:divBdr>
                                                        <w:top w:val="none" w:sz="0" w:space="0" w:color="auto"/>
                                                        <w:left w:val="none" w:sz="0" w:space="0" w:color="auto"/>
                                                        <w:bottom w:val="none" w:sz="0" w:space="0" w:color="auto"/>
                                                        <w:right w:val="none" w:sz="0" w:space="0" w:color="auto"/>
                                                      </w:divBdr>
                                                      <w:divsChild>
                                                        <w:div w:id="895093797">
                                                          <w:marLeft w:val="0"/>
                                                          <w:marRight w:val="0"/>
                                                          <w:marTop w:val="0"/>
                                                          <w:marBottom w:val="150"/>
                                                          <w:divBdr>
                                                            <w:top w:val="none" w:sz="0" w:space="0" w:color="auto"/>
                                                            <w:left w:val="none" w:sz="0" w:space="0" w:color="auto"/>
                                                            <w:bottom w:val="none" w:sz="0" w:space="0" w:color="auto"/>
                                                            <w:right w:val="none" w:sz="0" w:space="0" w:color="auto"/>
                                                          </w:divBdr>
                                                          <w:divsChild>
                                                            <w:div w:id="1294410195">
                                                              <w:marLeft w:val="0"/>
                                                              <w:marRight w:val="0"/>
                                                              <w:marTop w:val="0"/>
                                                              <w:marBottom w:val="0"/>
                                                              <w:divBdr>
                                                                <w:top w:val="none" w:sz="0" w:space="0" w:color="auto"/>
                                                                <w:left w:val="none" w:sz="0" w:space="0" w:color="auto"/>
                                                                <w:bottom w:val="none" w:sz="0" w:space="0" w:color="auto"/>
                                                                <w:right w:val="none" w:sz="0" w:space="0" w:color="auto"/>
                                                              </w:divBdr>
                                                              <w:divsChild>
                                                                <w:div w:id="1008023601">
                                                                  <w:marLeft w:val="0"/>
                                                                  <w:marRight w:val="0"/>
                                                                  <w:marTop w:val="0"/>
                                                                  <w:marBottom w:val="0"/>
                                                                  <w:divBdr>
                                                                    <w:top w:val="none" w:sz="0" w:space="0" w:color="auto"/>
                                                                    <w:left w:val="none" w:sz="0" w:space="0" w:color="auto"/>
                                                                    <w:bottom w:val="none" w:sz="0" w:space="0" w:color="auto"/>
                                                                    <w:right w:val="none" w:sz="0" w:space="0" w:color="auto"/>
                                                                  </w:divBdr>
                                                                  <w:divsChild>
                                                                    <w:div w:id="801584100">
                                                                      <w:marLeft w:val="0"/>
                                                                      <w:marRight w:val="0"/>
                                                                      <w:marTop w:val="0"/>
                                                                      <w:marBottom w:val="0"/>
                                                                      <w:divBdr>
                                                                        <w:top w:val="none" w:sz="0" w:space="0" w:color="auto"/>
                                                                        <w:left w:val="none" w:sz="0" w:space="0" w:color="auto"/>
                                                                        <w:bottom w:val="none" w:sz="0" w:space="0" w:color="auto"/>
                                                                        <w:right w:val="none" w:sz="0" w:space="0" w:color="auto"/>
                                                                      </w:divBdr>
                                                                      <w:divsChild>
                                                                        <w:div w:id="50468383">
                                                                          <w:marLeft w:val="0"/>
                                                                          <w:marRight w:val="0"/>
                                                                          <w:marTop w:val="0"/>
                                                                          <w:marBottom w:val="0"/>
                                                                          <w:divBdr>
                                                                            <w:top w:val="none" w:sz="0" w:space="0" w:color="auto"/>
                                                                            <w:left w:val="none" w:sz="0" w:space="0" w:color="auto"/>
                                                                            <w:bottom w:val="none" w:sz="0" w:space="0" w:color="auto"/>
                                                                            <w:right w:val="none" w:sz="0" w:space="0" w:color="auto"/>
                                                                          </w:divBdr>
                                                                        </w:div>
                                                                        <w:div w:id="18814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ice.org.uk/guidance/ng78/chapter/Recommenda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2</Pages>
  <Words>902</Words>
  <Characters>5143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dc:description/>
  <cp:lastModifiedBy>User</cp:lastModifiedBy>
  <cp:revision>8</cp:revision>
  <dcterms:created xsi:type="dcterms:W3CDTF">2018-03-08T17:29:00Z</dcterms:created>
  <dcterms:modified xsi:type="dcterms:W3CDTF">2018-03-15T22:12:00Z</dcterms:modified>
</cp:coreProperties>
</file>