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320078" w:rsidRPr="00DA5C6E" w:rsidRDefault="009D7EAF" w:rsidP="00481573">
      <w:pPr>
        <w:spacing w:line="360" w:lineRule="auto"/>
        <w:rPr>
          <w:rFonts w:ascii="Arial" w:hAnsi="Arial" w:cs="Arial"/>
          <w:sz w:val="28"/>
          <w:szCs w:val="28"/>
        </w:rPr>
      </w:pPr>
      <w:r w:rsidRPr="00DA5C6E">
        <w:rPr>
          <w:rFonts w:ascii="Arial" w:hAnsi="Arial" w:cs="Arial"/>
          <w:sz w:val="28"/>
          <w:szCs w:val="28"/>
        </w:rPr>
        <w:t xml:space="preserve">A systematic review: The </w:t>
      </w:r>
      <w:r w:rsidR="00CC58A6" w:rsidRPr="00DA5C6E">
        <w:rPr>
          <w:rFonts w:ascii="Arial" w:hAnsi="Arial" w:cs="Arial"/>
          <w:sz w:val="28"/>
          <w:szCs w:val="28"/>
        </w:rPr>
        <w:t>m</w:t>
      </w:r>
      <w:r w:rsidR="00B26BAB" w:rsidRPr="00DA5C6E">
        <w:rPr>
          <w:rFonts w:ascii="Arial" w:hAnsi="Arial" w:cs="Arial"/>
          <w:sz w:val="28"/>
          <w:szCs w:val="28"/>
        </w:rPr>
        <w:t>anagement and outcomes of ile</w:t>
      </w:r>
      <w:r w:rsidR="00AE02D3" w:rsidRPr="00DA5C6E">
        <w:rPr>
          <w:rFonts w:ascii="Arial" w:hAnsi="Arial" w:cs="Arial"/>
          <w:sz w:val="28"/>
          <w:szCs w:val="28"/>
        </w:rPr>
        <w:t xml:space="preserve">al pouch </w:t>
      </w:r>
      <w:r w:rsidR="00CE36E4" w:rsidRPr="00DA5C6E">
        <w:rPr>
          <w:rFonts w:ascii="Arial" w:hAnsi="Arial" w:cs="Arial"/>
          <w:sz w:val="28"/>
          <w:szCs w:val="28"/>
        </w:rPr>
        <w:t xml:space="preserve">strictures </w:t>
      </w:r>
    </w:p>
    <w:p w:rsidR="00481573" w:rsidRPr="00DA5C6E" w:rsidRDefault="00481573" w:rsidP="00481573">
      <w:pPr>
        <w:spacing w:line="360" w:lineRule="auto"/>
        <w:rPr>
          <w:rFonts w:ascii="Arial" w:hAnsi="Arial" w:cs="Arial"/>
          <w:sz w:val="28"/>
          <w:szCs w:val="28"/>
        </w:rPr>
      </w:pPr>
    </w:p>
    <w:p w:rsidR="00481573" w:rsidRPr="00DA5C6E" w:rsidRDefault="00481573" w:rsidP="00481573">
      <w:pPr>
        <w:spacing w:line="360" w:lineRule="auto"/>
        <w:rPr>
          <w:rFonts w:ascii="Arial" w:hAnsi="Arial" w:cs="Arial"/>
          <w:sz w:val="28"/>
          <w:szCs w:val="28"/>
        </w:rPr>
      </w:pPr>
      <w:r w:rsidRPr="00DA5C6E">
        <w:rPr>
          <w:rFonts w:ascii="Arial" w:hAnsi="Arial" w:cs="Arial"/>
          <w:sz w:val="28"/>
          <w:szCs w:val="28"/>
        </w:rPr>
        <w:t>Short title: Management of ileal pouch strictures</w:t>
      </w:r>
    </w:p>
    <w:p w:rsidR="00B26BAB" w:rsidRPr="00DA5C6E" w:rsidRDefault="00B26BAB" w:rsidP="00481573">
      <w:pPr>
        <w:spacing w:line="360" w:lineRule="auto"/>
        <w:outlineLvl w:val="0"/>
        <w:rPr>
          <w:rFonts w:ascii="Arial" w:hAnsi="Arial" w:cs="Arial"/>
          <w:sz w:val="28"/>
          <w:szCs w:val="28"/>
        </w:rPr>
      </w:pPr>
    </w:p>
    <w:p w:rsidR="00B26BAB" w:rsidRPr="00DA5C6E" w:rsidRDefault="00B26BAB" w:rsidP="00481573">
      <w:pPr>
        <w:spacing w:line="360" w:lineRule="auto"/>
        <w:outlineLvl w:val="0"/>
        <w:rPr>
          <w:rFonts w:ascii="Arial" w:hAnsi="Arial" w:cs="Arial"/>
          <w:sz w:val="28"/>
          <w:szCs w:val="28"/>
        </w:rPr>
      </w:pPr>
      <w:r w:rsidRPr="00DA5C6E">
        <w:rPr>
          <w:rFonts w:ascii="Arial" w:hAnsi="Arial" w:cs="Arial"/>
          <w:sz w:val="28"/>
          <w:szCs w:val="28"/>
        </w:rPr>
        <w:t>Authors: Jonathan P Segal,</w:t>
      </w:r>
      <w:r w:rsidR="006C28B8" w:rsidRPr="00DA5C6E">
        <w:rPr>
          <w:rFonts w:ascii="Arial" w:hAnsi="Arial" w:cs="Arial"/>
          <w:sz w:val="28"/>
          <w:szCs w:val="28"/>
        </w:rPr>
        <w:t xml:space="preserve"> Samuel O Adegbola</w:t>
      </w:r>
      <w:r w:rsidR="008C62B3" w:rsidRPr="00DA5C6E">
        <w:rPr>
          <w:rFonts w:ascii="Arial" w:hAnsi="Arial" w:cs="Arial"/>
          <w:sz w:val="28"/>
          <w:szCs w:val="28"/>
        </w:rPr>
        <w:t>,</w:t>
      </w:r>
      <w:r w:rsidR="006018DF" w:rsidRPr="00DA5C6E">
        <w:rPr>
          <w:rFonts w:ascii="Arial" w:hAnsi="Arial" w:cs="Arial"/>
          <w:sz w:val="28"/>
          <w:szCs w:val="28"/>
        </w:rPr>
        <w:t xml:space="preserve"> </w:t>
      </w:r>
      <w:r w:rsidRPr="00DA5C6E">
        <w:rPr>
          <w:rFonts w:ascii="Arial" w:hAnsi="Arial" w:cs="Arial"/>
          <w:sz w:val="28"/>
          <w:szCs w:val="28"/>
        </w:rPr>
        <w:t>Guy</w:t>
      </w:r>
      <w:r w:rsidR="00564FCB" w:rsidRPr="00DA5C6E">
        <w:rPr>
          <w:rFonts w:ascii="Arial" w:hAnsi="Arial" w:cs="Arial"/>
          <w:sz w:val="28"/>
          <w:szCs w:val="28"/>
        </w:rPr>
        <w:t xml:space="preserve"> HT</w:t>
      </w:r>
      <w:r w:rsidRPr="00DA5C6E">
        <w:rPr>
          <w:rFonts w:ascii="Arial" w:hAnsi="Arial" w:cs="Arial"/>
          <w:sz w:val="28"/>
          <w:szCs w:val="28"/>
        </w:rPr>
        <w:t xml:space="preserve"> Worley, </w:t>
      </w:r>
      <w:r w:rsidR="009F79B6" w:rsidRPr="00DA5C6E">
        <w:rPr>
          <w:rFonts w:ascii="Arial" w:hAnsi="Arial" w:cs="Arial"/>
          <w:sz w:val="28"/>
          <w:szCs w:val="28"/>
        </w:rPr>
        <w:t>K</w:t>
      </w:r>
      <w:r w:rsidRPr="00DA5C6E">
        <w:rPr>
          <w:rFonts w:ascii="Arial" w:hAnsi="Arial" w:cs="Arial"/>
          <w:sz w:val="28"/>
          <w:szCs w:val="28"/>
        </w:rPr>
        <w:t>apil Sah</w:t>
      </w:r>
      <w:r w:rsidR="00E915EE" w:rsidRPr="00DA5C6E">
        <w:rPr>
          <w:rFonts w:ascii="Arial" w:hAnsi="Arial" w:cs="Arial"/>
          <w:sz w:val="28"/>
          <w:szCs w:val="28"/>
        </w:rPr>
        <w:t>n</w:t>
      </w:r>
      <w:r w:rsidRPr="00DA5C6E">
        <w:rPr>
          <w:rFonts w:ascii="Arial" w:hAnsi="Arial" w:cs="Arial"/>
          <w:sz w:val="28"/>
          <w:szCs w:val="28"/>
        </w:rPr>
        <w:t>an</w:t>
      </w:r>
      <w:r w:rsidR="008B345D" w:rsidRPr="00DA5C6E">
        <w:rPr>
          <w:rFonts w:ascii="Arial" w:hAnsi="Arial" w:cs="Arial"/>
          <w:sz w:val="28"/>
          <w:szCs w:val="28"/>
        </w:rPr>
        <w:t>,</w:t>
      </w:r>
      <w:r w:rsidR="00CB3922" w:rsidRPr="00DA5C6E">
        <w:rPr>
          <w:rFonts w:ascii="Arial" w:hAnsi="Arial" w:cs="Arial"/>
          <w:sz w:val="28"/>
          <w:szCs w:val="28"/>
        </w:rPr>
        <w:t xml:space="preserve"> Philip Tozer</w:t>
      </w:r>
      <w:r w:rsidR="0006667C" w:rsidRPr="00DA5C6E">
        <w:rPr>
          <w:rFonts w:ascii="Arial" w:hAnsi="Arial" w:cs="Arial"/>
          <w:sz w:val="28"/>
          <w:szCs w:val="28"/>
        </w:rPr>
        <w:t>,</w:t>
      </w:r>
      <w:r w:rsidR="0046391E" w:rsidRPr="00DA5C6E">
        <w:rPr>
          <w:rFonts w:ascii="Arial" w:hAnsi="Arial" w:cs="Arial"/>
          <w:sz w:val="28"/>
          <w:szCs w:val="28"/>
        </w:rPr>
        <w:t xml:space="preserve"> Phillip</w:t>
      </w:r>
      <w:r w:rsidR="00C06828" w:rsidRPr="00DA5C6E">
        <w:rPr>
          <w:rFonts w:ascii="Arial" w:hAnsi="Arial" w:cs="Arial"/>
          <w:sz w:val="28"/>
          <w:szCs w:val="28"/>
        </w:rPr>
        <w:t xml:space="preserve"> FC</w:t>
      </w:r>
      <w:r w:rsidR="0046391E" w:rsidRPr="00DA5C6E">
        <w:rPr>
          <w:rFonts w:ascii="Arial" w:hAnsi="Arial" w:cs="Arial"/>
          <w:sz w:val="28"/>
          <w:szCs w:val="28"/>
        </w:rPr>
        <w:t xml:space="preserve"> Lung</w:t>
      </w:r>
      <w:r w:rsidR="00C06828" w:rsidRPr="00DA5C6E">
        <w:rPr>
          <w:rFonts w:ascii="Arial" w:hAnsi="Arial" w:cs="Arial"/>
          <w:sz w:val="28"/>
          <w:szCs w:val="28"/>
        </w:rPr>
        <w:t>,</w:t>
      </w:r>
      <w:r w:rsidR="00D964C1" w:rsidRPr="00DA5C6E">
        <w:rPr>
          <w:rFonts w:ascii="Arial" w:hAnsi="Arial" w:cs="Arial"/>
          <w:sz w:val="28"/>
          <w:szCs w:val="28"/>
        </w:rPr>
        <w:t xml:space="preserve"> </w:t>
      </w:r>
      <w:r w:rsidRPr="00DA5C6E">
        <w:rPr>
          <w:rFonts w:ascii="Arial" w:hAnsi="Arial" w:cs="Arial"/>
          <w:sz w:val="28"/>
          <w:szCs w:val="28"/>
        </w:rPr>
        <w:t>Omar D Faiz, Susan K Clark, Ailsa L Hart</w:t>
      </w:r>
    </w:p>
    <w:p w:rsidR="009D7EAF" w:rsidRPr="00DA5C6E" w:rsidRDefault="009D7EAF" w:rsidP="00481573">
      <w:pPr>
        <w:spacing w:line="360" w:lineRule="auto"/>
        <w:outlineLvl w:val="0"/>
        <w:rPr>
          <w:rFonts w:ascii="Arial" w:hAnsi="Arial" w:cs="Arial"/>
          <w:sz w:val="28"/>
          <w:szCs w:val="28"/>
        </w:rPr>
      </w:pPr>
    </w:p>
    <w:p w:rsidR="00B26BAB" w:rsidRPr="00DA5C6E" w:rsidRDefault="00B26BAB" w:rsidP="00481573">
      <w:pPr>
        <w:spacing w:line="360" w:lineRule="auto"/>
        <w:outlineLvl w:val="0"/>
        <w:rPr>
          <w:rFonts w:ascii="Arial" w:hAnsi="Arial" w:cs="Arial"/>
          <w:sz w:val="28"/>
          <w:szCs w:val="28"/>
        </w:rPr>
      </w:pPr>
      <w:r w:rsidRPr="00DA5C6E">
        <w:rPr>
          <w:rFonts w:ascii="Arial" w:hAnsi="Arial" w:cs="Arial"/>
          <w:sz w:val="28"/>
          <w:szCs w:val="28"/>
        </w:rPr>
        <w:t>Jonathan P Segal (1,2) BSc (Hons) MBChB</w:t>
      </w:r>
    </w:p>
    <w:p w:rsidR="009D7EAF" w:rsidRPr="00DA5C6E" w:rsidRDefault="009D7EAF" w:rsidP="00481573">
      <w:pPr>
        <w:spacing w:line="360" w:lineRule="auto"/>
        <w:outlineLvl w:val="0"/>
        <w:rPr>
          <w:rFonts w:ascii="Arial" w:hAnsi="Arial" w:cs="Arial"/>
          <w:sz w:val="28"/>
          <w:szCs w:val="28"/>
        </w:rPr>
      </w:pPr>
    </w:p>
    <w:p w:rsidR="00B26BAB" w:rsidRPr="00DA5C6E" w:rsidRDefault="00B26BAB" w:rsidP="00481573">
      <w:pPr>
        <w:spacing w:line="360" w:lineRule="auto"/>
        <w:outlineLvl w:val="0"/>
        <w:rPr>
          <w:rFonts w:ascii="Arial" w:hAnsi="Arial" w:cs="Arial"/>
          <w:sz w:val="28"/>
          <w:szCs w:val="28"/>
        </w:rPr>
      </w:pPr>
      <w:r w:rsidRPr="00DA5C6E">
        <w:rPr>
          <w:rFonts w:ascii="Arial" w:hAnsi="Arial" w:cs="Arial"/>
          <w:sz w:val="28"/>
          <w:szCs w:val="28"/>
        </w:rPr>
        <w:t xml:space="preserve">Guy Worley BmedSci BMBS </w:t>
      </w:r>
      <w:r w:rsidR="00D964C1" w:rsidRPr="00DA5C6E">
        <w:rPr>
          <w:rFonts w:ascii="Arial" w:hAnsi="Arial" w:cs="Arial"/>
          <w:sz w:val="28"/>
          <w:szCs w:val="28"/>
        </w:rPr>
        <w:t xml:space="preserve">MRCS </w:t>
      </w:r>
      <w:r w:rsidRPr="00DA5C6E">
        <w:rPr>
          <w:rFonts w:ascii="Arial" w:hAnsi="Arial" w:cs="Arial"/>
          <w:sz w:val="28"/>
          <w:szCs w:val="28"/>
        </w:rPr>
        <w:t>(1,2)</w:t>
      </w:r>
    </w:p>
    <w:p w:rsidR="00B26BAB" w:rsidRPr="00DA5C6E" w:rsidRDefault="00B26BAB" w:rsidP="00481573">
      <w:pPr>
        <w:spacing w:line="360" w:lineRule="auto"/>
        <w:outlineLvl w:val="0"/>
        <w:rPr>
          <w:rFonts w:ascii="Arial" w:hAnsi="Arial" w:cs="Arial"/>
          <w:sz w:val="28"/>
          <w:szCs w:val="28"/>
        </w:rPr>
      </w:pPr>
    </w:p>
    <w:p w:rsidR="009B1E40" w:rsidRPr="00DA5C6E" w:rsidRDefault="009B1E40" w:rsidP="00481573">
      <w:pPr>
        <w:spacing w:line="360" w:lineRule="auto"/>
        <w:outlineLvl w:val="0"/>
        <w:rPr>
          <w:rFonts w:ascii="Arial" w:hAnsi="Arial" w:cs="Arial"/>
          <w:sz w:val="28"/>
          <w:szCs w:val="28"/>
        </w:rPr>
      </w:pPr>
      <w:r w:rsidRPr="00DA5C6E">
        <w:rPr>
          <w:rFonts w:ascii="Arial" w:hAnsi="Arial" w:cs="Arial"/>
          <w:sz w:val="28"/>
          <w:szCs w:val="28"/>
        </w:rPr>
        <w:t>Samuel O Adegbola (1,2)</w:t>
      </w:r>
    </w:p>
    <w:p w:rsidR="009B1E40" w:rsidRPr="00DA5C6E" w:rsidRDefault="009B1E40" w:rsidP="00481573">
      <w:pPr>
        <w:spacing w:line="360" w:lineRule="auto"/>
        <w:outlineLvl w:val="0"/>
        <w:rPr>
          <w:rFonts w:ascii="Arial" w:hAnsi="Arial" w:cs="Arial"/>
          <w:sz w:val="28"/>
          <w:szCs w:val="28"/>
        </w:rPr>
      </w:pPr>
    </w:p>
    <w:p w:rsidR="009B1E40" w:rsidRPr="00DA5C6E" w:rsidRDefault="009B1E40" w:rsidP="00481573">
      <w:pPr>
        <w:spacing w:line="360" w:lineRule="auto"/>
        <w:outlineLvl w:val="0"/>
        <w:rPr>
          <w:rFonts w:ascii="Arial" w:hAnsi="Arial" w:cs="Arial"/>
          <w:sz w:val="28"/>
          <w:szCs w:val="28"/>
        </w:rPr>
      </w:pPr>
      <w:r w:rsidRPr="00DA5C6E">
        <w:rPr>
          <w:rFonts w:ascii="Arial" w:hAnsi="Arial" w:cs="Arial"/>
          <w:sz w:val="28"/>
          <w:szCs w:val="28"/>
        </w:rPr>
        <w:t>Kapil Sahnan (1,2)</w:t>
      </w:r>
    </w:p>
    <w:p w:rsidR="00CB3922" w:rsidRPr="00DA5C6E" w:rsidRDefault="00CB3922" w:rsidP="00481573">
      <w:pPr>
        <w:spacing w:line="360" w:lineRule="auto"/>
        <w:outlineLvl w:val="0"/>
        <w:rPr>
          <w:rFonts w:ascii="Arial" w:hAnsi="Arial" w:cs="Arial"/>
          <w:sz w:val="28"/>
          <w:szCs w:val="28"/>
        </w:rPr>
      </w:pPr>
    </w:p>
    <w:p w:rsidR="00CB3922" w:rsidRPr="00DA5C6E" w:rsidRDefault="00CB3922" w:rsidP="00481573">
      <w:pPr>
        <w:spacing w:line="360" w:lineRule="auto"/>
        <w:outlineLvl w:val="0"/>
        <w:rPr>
          <w:rFonts w:ascii="Arial" w:hAnsi="Arial" w:cs="Arial"/>
          <w:sz w:val="28"/>
          <w:szCs w:val="28"/>
        </w:rPr>
      </w:pPr>
      <w:r w:rsidRPr="00DA5C6E">
        <w:rPr>
          <w:rFonts w:ascii="Arial" w:hAnsi="Arial" w:cs="Arial"/>
          <w:sz w:val="28"/>
          <w:szCs w:val="28"/>
        </w:rPr>
        <w:t>Philip Tozer (1,2)</w:t>
      </w:r>
    </w:p>
    <w:p w:rsidR="009B1E40" w:rsidRPr="00DA5C6E" w:rsidRDefault="009B1E40" w:rsidP="00481573">
      <w:pPr>
        <w:spacing w:line="360" w:lineRule="auto"/>
        <w:outlineLvl w:val="0"/>
        <w:rPr>
          <w:rFonts w:ascii="Arial" w:hAnsi="Arial" w:cs="Arial"/>
          <w:sz w:val="28"/>
          <w:szCs w:val="28"/>
        </w:rPr>
      </w:pPr>
    </w:p>
    <w:p w:rsidR="0046391E" w:rsidRPr="00DA5C6E" w:rsidRDefault="0046391E" w:rsidP="00481573">
      <w:pPr>
        <w:spacing w:line="360" w:lineRule="auto"/>
        <w:outlineLvl w:val="0"/>
        <w:rPr>
          <w:rFonts w:ascii="Arial" w:hAnsi="Arial" w:cs="Arial"/>
          <w:sz w:val="28"/>
          <w:szCs w:val="28"/>
        </w:rPr>
      </w:pPr>
      <w:r w:rsidRPr="00DA5C6E">
        <w:rPr>
          <w:rFonts w:ascii="Arial" w:hAnsi="Arial" w:cs="Arial"/>
          <w:sz w:val="28"/>
          <w:szCs w:val="28"/>
        </w:rPr>
        <w:t>Phillip</w:t>
      </w:r>
      <w:r w:rsidR="00C06828" w:rsidRPr="00DA5C6E">
        <w:rPr>
          <w:rFonts w:ascii="Arial" w:hAnsi="Arial" w:cs="Arial"/>
          <w:sz w:val="28"/>
          <w:szCs w:val="28"/>
        </w:rPr>
        <w:t xml:space="preserve"> FC</w:t>
      </w:r>
      <w:r w:rsidRPr="00DA5C6E">
        <w:rPr>
          <w:rFonts w:ascii="Arial" w:hAnsi="Arial" w:cs="Arial"/>
          <w:sz w:val="28"/>
          <w:szCs w:val="28"/>
        </w:rPr>
        <w:t xml:space="preserve"> Lung (1,2)</w:t>
      </w:r>
      <w:r w:rsidR="00C06828" w:rsidRPr="00DA5C6E">
        <w:rPr>
          <w:rFonts w:ascii="Arial" w:hAnsi="Arial" w:cs="Arial"/>
          <w:sz w:val="28"/>
          <w:szCs w:val="28"/>
        </w:rPr>
        <w:t xml:space="preserve"> BSc (Hons) MBBS FRCR</w:t>
      </w:r>
    </w:p>
    <w:p w:rsidR="00C06828" w:rsidRPr="00DA5C6E" w:rsidRDefault="00C06828" w:rsidP="00481573">
      <w:pPr>
        <w:spacing w:line="360" w:lineRule="auto"/>
        <w:outlineLvl w:val="0"/>
        <w:rPr>
          <w:rFonts w:ascii="Arial" w:hAnsi="Arial" w:cs="Arial"/>
          <w:sz w:val="28"/>
          <w:szCs w:val="28"/>
        </w:rPr>
      </w:pPr>
      <w:r w:rsidRPr="00DA5C6E">
        <w:rPr>
          <w:rFonts w:ascii="Arial" w:hAnsi="Arial" w:cs="Arial"/>
          <w:sz w:val="28"/>
          <w:szCs w:val="28"/>
        </w:rPr>
        <w:t>Consultant Radiologist and Honorary Clinical Senior Lecturer</w:t>
      </w:r>
    </w:p>
    <w:p w:rsidR="0046391E" w:rsidRPr="00DA5C6E" w:rsidRDefault="0046391E" w:rsidP="00481573">
      <w:pPr>
        <w:spacing w:line="360" w:lineRule="auto"/>
        <w:outlineLvl w:val="0"/>
        <w:rPr>
          <w:rFonts w:ascii="Arial" w:hAnsi="Arial" w:cs="Arial"/>
          <w:sz w:val="28"/>
          <w:szCs w:val="28"/>
        </w:rPr>
      </w:pPr>
    </w:p>
    <w:p w:rsidR="00B26BAB" w:rsidRPr="00DA5C6E" w:rsidRDefault="00B26BAB" w:rsidP="00481573">
      <w:pPr>
        <w:spacing w:line="360" w:lineRule="auto"/>
        <w:outlineLvl w:val="0"/>
        <w:rPr>
          <w:rFonts w:ascii="Arial" w:hAnsi="Arial" w:cs="Arial"/>
          <w:sz w:val="28"/>
          <w:szCs w:val="28"/>
        </w:rPr>
      </w:pPr>
      <w:r w:rsidRPr="00DA5C6E">
        <w:rPr>
          <w:rFonts w:ascii="Arial" w:hAnsi="Arial" w:cs="Arial"/>
          <w:sz w:val="28"/>
          <w:szCs w:val="28"/>
        </w:rPr>
        <w:t>Omar D Faiz BSc (Hons) MBBS, FRCS (GenSurg) MS (2)</w:t>
      </w:r>
    </w:p>
    <w:p w:rsidR="00B26BAB" w:rsidRPr="00DA5C6E" w:rsidRDefault="00B26BAB" w:rsidP="00481573">
      <w:pPr>
        <w:spacing w:line="360" w:lineRule="auto"/>
        <w:outlineLvl w:val="0"/>
        <w:rPr>
          <w:rFonts w:ascii="Arial" w:hAnsi="Arial" w:cs="Arial"/>
          <w:sz w:val="28"/>
          <w:szCs w:val="28"/>
        </w:rPr>
      </w:pPr>
      <w:r w:rsidRPr="00DA5C6E">
        <w:rPr>
          <w:rFonts w:ascii="Arial" w:hAnsi="Arial" w:cs="Arial"/>
          <w:sz w:val="28"/>
          <w:szCs w:val="28"/>
        </w:rPr>
        <w:t>Consultant Colorectal Surgeon and Honorary Senior Lecturer</w:t>
      </w:r>
    </w:p>
    <w:p w:rsidR="00B26BAB" w:rsidRPr="00DA5C6E" w:rsidRDefault="00B26BAB" w:rsidP="00481573">
      <w:pPr>
        <w:spacing w:line="360" w:lineRule="auto"/>
        <w:outlineLvl w:val="0"/>
        <w:rPr>
          <w:rFonts w:ascii="Arial" w:hAnsi="Arial" w:cs="Arial"/>
          <w:sz w:val="28"/>
          <w:szCs w:val="28"/>
        </w:rPr>
      </w:pPr>
    </w:p>
    <w:p w:rsidR="00B26BAB" w:rsidRPr="00DA5C6E" w:rsidRDefault="00B26BAB" w:rsidP="00481573">
      <w:pPr>
        <w:spacing w:line="360" w:lineRule="auto"/>
        <w:outlineLvl w:val="0"/>
        <w:rPr>
          <w:rFonts w:ascii="Arial" w:hAnsi="Arial" w:cs="Arial"/>
          <w:sz w:val="28"/>
          <w:szCs w:val="28"/>
        </w:rPr>
      </w:pPr>
      <w:r w:rsidRPr="00DA5C6E">
        <w:rPr>
          <w:rFonts w:ascii="Arial" w:hAnsi="Arial" w:cs="Arial"/>
          <w:sz w:val="28"/>
          <w:szCs w:val="28"/>
        </w:rPr>
        <w:t xml:space="preserve">Susan K Clark MA MB BChir MD FRCS (GenSurg)(2) </w:t>
      </w:r>
    </w:p>
    <w:p w:rsidR="00B26BAB" w:rsidRPr="00DA5C6E" w:rsidRDefault="00B26BAB" w:rsidP="00481573">
      <w:pPr>
        <w:spacing w:line="360" w:lineRule="auto"/>
        <w:outlineLvl w:val="0"/>
        <w:rPr>
          <w:rFonts w:ascii="Arial" w:hAnsi="Arial" w:cs="Arial"/>
          <w:sz w:val="28"/>
          <w:szCs w:val="28"/>
        </w:rPr>
      </w:pPr>
      <w:r w:rsidRPr="00DA5C6E">
        <w:rPr>
          <w:rFonts w:ascii="Arial" w:hAnsi="Arial" w:cs="Arial"/>
          <w:sz w:val="28"/>
          <w:szCs w:val="28"/>
        </w:rPr>
        <w:t xml:space="preserve">Consultant Colorectal Surgeon, Adjunct Professor </w:t>
      </w:r>
    </w:p>
    <w:p w:rsidR="00B26BAB" w:rsidRPr="00DA5C6E" w:rsidRDefault="00B26BAB" w:rsidP="00481573">
      <w:pPr>
        <w:spacing w:line="360" w:lineRule="auto"/>
        <w:outlineLvl w:val="0"/>
        <w:rPr>
          <w:rFonts w:ascii="Arial" w:hAnsi="Arial" w:cs="Arial"/>
          <w:sz w:val="28"/>
          <w:szCs w:val="28"/>
        </w:rPr>
      </w:pPr>
    </w:p>
    <w:p w:rsidR="00B26BAB" w:rsidRPr="00DA5C6E" w:rsidRDefault="00B26BAB" w:rsidP="00481573">
      <w:pPr>
        <w:spacing w:line="360" w:lineRule="auto"/>
        <w:outlineLvl w:val="0"/>
        <w:rPr>
          <w:rFonts w:ascii="Arial" w:hAnsi="Arial" w:cs="Arial"/>
          <w:sz w:val="28"/>
          <w:szCs w:val="28"/>
        </w:rPr>
      </w:pPr>
      <w:r w:rsidRPr="00DA5C6E">
        <w:rPr>
          <w:rFonts w:ascii="Arial" w:hAnsi="Arial" w:cs="Arial"/>
          <w:sz w:val="28"/>
          <w:szCs w:val="28"/>
        </w:rPr>
        <w:t xml:space="preserve">Ailsa </w:t>
      </w:r>
      <w:r w:rsidR="006A2433" w:rsidRPr="00DA5C6E">
        <w:rPr>
          <w:rFonts w:ascii="Arial" w:hAnsi="Arial" w:cs="Arial"/>
          <w:sz w:val="28"/>
          <w:szCs w:val="28"/>
        </w:rPr>
        <w:t>L Hart BA(Hons), BMBCh, FRCP, Ph</w:t>
      </w:r>
      <w:r w:rsidRPr="00DA5C6E">
        <w:rPr>
          <w:rFonts w:ascii="Arial" w:hAnsi="Arial" w:cs="Arial"/>
          <w:sz w:val="28"/>
          <w:szCs w:val="28"/>
        </w:rPr>
        <w:t>D (1,2)</w:t>
      </w:r>
    </w:p>
    <w:p w:rsidR="00B26BAB" w:rsidRPr="00DA5C6E" w:rsidRDefault="00B26BAB" w:rsidP="00481573">
      <w:pPr>
        <w:spacing w:line="360" w:lineRule="auto"/>
        <w:outlineLvl w:val="0"/>
        <w:rPr>
          <w:rFonts w:ascii="Arial" w:hAnsi="Arial" w:cs="Arial"/>
          <w:sz w:val="28"/>
          <w:szCs w:val="28"/>
        </w:rPr>
      </w:pPr>
      <w:r w:rsidRPr="00DA5C6E">
        <w:rPr>
          <w:rFonts w:ascii="Arial" w:hAnsi="Arial" w:cs="Arial"/>
          <w:sz w:val="28"/>
          <w:szCs w:val="28"/>
        </w:rPr>
        <w:t>Consultant Gastroenterologist, Professor of Practice</w:t>
      </w:r>
    </w:p>
    <w:p w:rsidR="00B26BAB" w:rsidRPr="00DA5C6E" w:rsidRDefault="00B26BAB" w:rsidP="00481573">
      <w:pPr>
        <w:spacing w:line="360" w:lineRule="auto"/>
        <w:outlineLvl w:val="0"/>
        <w:rPr>
          <w:rFonts w:ascii="Arial" w:hAnsi="Arial" w:cs="Arial"/>
          <w:sz w:val="28"/>
          <w:szCs w:val="28"/>
        </w:rPr>
      </w:pPr>
    </w:p>
    <w:p w:rsidR="00B26BAB" w:rsidRPr="00DA5C6E" w:rsidRDefault="00B26BAB" w:rsidP="00481573">
      <w:pPr>
        <w:pStyle w:val="ListParagraph"/>
        <w:numPr>
          <w:ilvl w:val="0"/>
          <w:numId w:val="1"/>
        </w:numPr>
        <w:spacing w:line="360" w:lineRule="auto"/>
        <w:outlineLvl w:val="0"/>
        <w:rPr>
          <w:rFonts w:ascii="Arial" w:hAnsi="Arial" w:cs="Arial"/>
          <w:sz w:val="28"/>
          <w:szCs w:val="28"/>
        </w:rPr>
      </w:pPr>
      <w:r w:rsidRPr="00DA5C6E">
        <w:rPr>
          <w:rFonts w:ascii="Arial" w:hAnsi="Arial" w:cs="Arial"/>
          <w:sz w:val="28"/>
          <w:szCs w:val="28"/>
        </w:rPr>
        <w:t>St. Mark’s Hospital, Harrow, United Kingdom</w:t>
      </w:r>
    </w:p>
    <w:p w:rsidR="00B26BAB" w:rsidRPr="00DA5C6E" w:rsidRDefault="00B26BAB" w:rsidP="00481573">
      <w:pPr>
        <w:pStyle w:val="ListParagraph"/>
        <w:numPr>
          <w:ilvl w:val="0"/>
          <w:numId w:val="1"/>
        </w:numPr>
        <w:spacing w:line="360" w:lineRule="auto"/>
        <w:outlineLvl w:val="0"/>
        <w:rPr>
          <w:rFonts w:ascii="Arial" w:hAnsi="Arial" w:cs="Arial"/>
          <w:sz w:val="28"/>
          <w:szCs w:val="28"/>
        </w:rPr>
      </w:pPr>
      <w:r w:rsidRPr="00DA5C6E">
        <w:rPr>
          <w:rFonts w:ascii="Arial" w:hAnsi="Arial" w:cs="Arial"/>
          <w:sz w:val="28"/>
          <w:szCs w:val="28"/>
        </w:rPr>
        <w:t>Department of Surgery and Cancer, Imperial College, London, United Kingdom</w:t>
      </w:r>
    </w:p>
    <w:p w:rsidR="00B26BAB" w:rsidRPr="00DA5C6E" w:rsidRDefault="00B26BAB" w:rsidP="00481573">
      <w:pPr>
        <w:spacing w:line="360" w:lineRule="auto"/>
        <w:outlineLvl w:val="0"/>
        <w:rPr>
          <w:rFonts w:ascii="Arial" w:hAnsi="Arial" w:cs="Arial"/>
          <w:sz w:val="28"/>
          <w:szCs w:val="28"/>
        </w:rPr>
      </w:pPr>
    </w:p>
    <w:p w:rsidR="00B26BAB" w:rsidRPr="00DA5C6E" w:rsidRDefault="00B26BAB" w:rsidP="00481573">
      <w:pPr>
        <w:spacing w:line="360" w:lineRule="auto"/>
        <w:outlineLvl w:val="0"/>
        <w:rPr>
          <w:rFonts w:ascii="Arial" w:hAnsi="Arial" w:cs="Arial"/>
          <w:sz w:val="28"/>
          <w:szCs w:val="28"/>
        </w:rPr>
      </w:pPr>
      <w:r w:rsidRPr="00DA5C6E">
        <w:rPr>
          <w:rFonts w:ascii="Arial" w:hAnsi="Arial" w:cs="Arial"/>
          <w:sz w:val="28"/>
          <w:szCs w:val="28"/>
        </w:rPr>
        <w:t xml:space="preserve">Keywords: Ileoanal pouch, </w:t>
      </w:r>
      <w:r w:rsidR="002B1A04" w:rsidRPr="00DA5C6E">
        <w:rPr>
          <w:rFonts w:ascii="Arial" w:hAnsi="Arial" w:cs="Arial"/>
          <w:sz w:val="28"/>
          <w:szCs w:val="28"/>
        </w:rPr>
        <w:t>strictures</w:t>
      </w:r>
      <w:r w:rsidRPr="00DA5C6E">
        <w:rPr>
          <w:rFonts w:ascii="Arial" w:hAnsi="Arial" w:cs="Arial"/>
          <w:sz w:val="28"/>
          <w:szCs w:val="28"/>
        </w:rPr>
        <w:t>,</w:t>
      </w:r>
      <w:r w:rsidR="002B1A04" w:rsidRPr="00DA5C6E">
        <w:rPr>
          <w:rFonts w:ascii="Arial" w:hAnsi="Arial" w:cs="Arial"/>
          <w:sz w:val="28"/>
          <w:szCs w:val="28"/>
        </w:rPr>
        <w:t xml:space="preserve"> dilatation</w:t>
      </w:r>
    </w:p>
    <w:p w:rsidR="00B26BAB" w:rsidRPr="00DA5C6E" w:rsidRDefault="00B26BAB" w:rsidP="00481573">
      <w:pPr>
        <w:spacing w:line="360" w:lineRule="auto"/>
        <w:outlineLvl w:val="0"/>
        <w:rPr>
          <w:rFonts w:ascii="Arial" w:hAnsi="Arial" w:cs="Arial"/>
          <w:sz w:val="28"/>
          <w:szCs w:val="28"/>
        </w:rPr>
      </w:pPr>
    </w:p>
    <w:p w:rsidR="00B26BAB" w:rsidRPr="00DA5C6E" w:rsidRDefault="00B26BAB" w:rsidP="00481573">
      <w:pPr>
        <w:spacing w:line="360" w:lineRule="auto"/>
        <w:outlineLvl w:val="0"/>
        <w:rPr>
          <w:rFonts w:ascii="Arial" w:hAnsi="Arial" w:cs="Arial"/>
          <w:b/>
          <w:sz w:val="28"/>
          <w:szCs w:val="28"/>
        </w:rPr>
      </w:pPr>
      <w:r w:rsidRPr="00DA5C6E">
        <w:rPr>
          <w:rFonts w:ascii="Arial" w:hAnsi="Arial" w:cs="Arial"/>
          <w:b/>
          <w:sz w:val="28"/>
          <w:szCs w:val="28"/>
        </w:rPr>
        <w:t>Author for Correspondence:</w:t>
      </w:r>
    </w:p>
    <w:p w:rsidR="00B26BAB" w:rsidRPr="00DA5C6E" w:rsidRDefault="00B26BAB" w:rsidP="00481573">
      <w:pPr>
        <w:spacing w:line="360" w:lineRule="auto"/>
        <w:outlineLvl w:val="0"/>
        <w:rPr>
          <w:rFonts w:ascii="Arial" w:hAnsi="Arial" w:cs="Arial"/>
          <w:b/>
          <w:sz w:val="28"/>
          <w:szCs w:val="28"/>
        </w:rPr>
      </w:pPr>
      <w:r w:rsidRPr="00DA5C6E">
        <w:rPr>
          <w:rFonts w:ascii="Arial" w:hAnsi="Arial" w:cs="Arial"/>
          <w:b/>
          <w:sz w:val="28"/>
          <w:szCs w:val="28"/>
        </w:rPr>
        <w:t>Jonathan Segal</w:t>
      </w:r>
    </w:p>
    <w:p w:rsidR="00B26BAB" w:rsidRPr="00DA5C6E" w:rsidRDefault="00B26BAB" w:rsidP="00481573">
      <w:pPr>
        <w:spacing w:line="360" w:lineRule="auto"/>
        <w:outlineLvl w:val="0"/>
        <w:rPr>
          <w:rFonts w:ascii="Arial" w:hAnsi="Arial" w:cs="Arial"/>
          <w:b/>
          <w:sz w:val="28"/>
          <w:szCs w:val="28"/>
        </w:rPr>
      </w:pPr>
      <w:r w:rsidRPr="00DA5C6E">
        <w:rPr>
          <w:rFonts w:ascii="Arial" w:hAnsi="Arial" w:cs="Arial"/>
          <w:b/>
          <w:sz w:val="28"/>
          <w:szCs w:val="28"/>
        </w:rPr>
        <w:t>St. Mark’s Hospital</w:t>
      </w:r>
    </w:p>
    <w:p w:rsidR="00B26BAB" w:rsidRPr="00DA5C6E" w:rsidRDefault="00B26BAB" w:rsidP="00481573">
      <w:pPr>
        <w:spacing w:line="360" w:lineRule="auto"/>
        <w:outlineLvl w:val="0"/>
        <w:rPr>
          <w:rFonts w:ascii="Arial" w:hAnsi="Arial" w:cs="Arial"/>
          <w:b/>
          <w:sz w:val="28"/>
          <w:szCs w:val="28"/>
        </w:rPr>
      </w:pPr>
      <w:r w:rsidRPr="00DA5C6E">
        <w:rPr>
          <w:rFonts w:ascii="Arial" w:hAnsi="Arial" w:cs="Arial"/>
          <w:b/>
          <w:sz w:val="28"/>
          <w:szCs w:val="28"/>
        </w:rPr>
        <w:t>Watford Road</w:t>
      </w:r>
    </w:p>
    <w:p w:rsidR="00B26BAB" w:rsidRPr="00DA5C6E" w:rsidRDefault="00B26BAB" w:rsidP="00481573">
      <w:pPr>
        <w:spacing w:line="360" w:lineRule="auto"/>
        <w:outlineLvl w:val="0"/>
        <w:rPr>
          <w:rFonts w:ascii="Arial" w:hAnsi="Arial" w:cs="Arial"/>
          <w:b/>
          <w:sz w:val="28"/>
          <w:szCs w:val="28"/>
        </w:rPr>
      </w:pPr>
      <w:r w:rsidRPr="00DA5C6E">
        <w:rPr>
          <w:rFonts w:ascii="Arial" w:hAnsi="Arial" w:cs="Arial"/>
          <w:b/>
          <w:sz w:val="28"/>
          <w:szCs w:val="28"/>
        </w:rPr>
        <w:t>Harrow</w:t>
      </w:r>
    </w:p>
    <w:p w:rsidR="00B26BAB" w:rsidRPr="00DA5C6E" w:rsidRDefault="00B26BAB" w:rsidP="00481573">
      <w:pPr>
        <w:spacing w:line="360" w:lineRule="auto"/>
        <w:outlineLvl w:val="0"/>
        <w:rPr>
          <w:rFonts w:ascii="Arial" w:hAnsi="Arial" w:cs="Arial"/>
          <w:b/>
          <w:sz w:val="28"/>
          <w:szCs w:val="28"/>
        </w:rPr>
      </w:pPr>
      <w:r w:rsidRPr="00DA5C6E">
        <w:rPr>
          <w:rFonts w:ascii="Arial" w:hAnsi="Arial" w:cs="Arial"/>
          <w:b/>
          <w:sz w:val="28"/>
          <w:szCs w:val="28"/>
        </w:rPr>
        <w:t>HA1 3UJ</w:t>
      </w:r>
    </w:p>
    <w:p w:rsidR="00B26BAB" w:rsidRPr="00DA5C6E" w:rsidRDefault="003113FF" w:rsidP="00481573">
      <w:pPr>
        <w:spacing w:line="360" w:lineRule="auto"/>
        <w:outlineLvl w:val="0"/>
        <w:rPr>
          <w:rFonts w:ascii="Arial" w:hAnsi="Arial" w:cs="Arial"/>
          <w:b/>
          <w:sz w:val="28"/>
          <w:szCs w:val="28"/>
        </w:rPr>
      </w:pPr>
      <w:hyperlink r:id="rId8" w:history="1">
        <w:r w:rsidR="00B26BAB" w:rsidRPr="00DA5C6E">
          <w:rPr>
            <w:rStyle w:val="Hyperlink"/>
            <w:rFonts w:ascii="Arial" w:hAnsi="Arial" w:cs="Arial"/>
            <w:b/>
            <w:sz w:val="28"/>
            <w:szCs w:val="28"/>
          </w:rPr>
          <w:t>Jonathansegal1@nhs.net</w:t>
        </w:r>
      </w:hyperlink>
    </w:p>
    <w:p w:rsidR="00B26BAB" w:rsidRPr="00DA5C6E" w:rsidRDefault="00B26BAB" w:rsidP="00481573">
      <w:pPr>
        <w:spacing w:line="360" w:lineRule="auto"/>
        <w:outlineLvl w:val="0"/>
        <w:rPr>
          <w:rFonts w:ascii="Arial" w:hAnsi="Arial" w:cs="Arial"/>
          <w:b/>
          <w:sz w:val="28"/>
          <w:szCs w:val="28"/>
        </w:rPr>
      </w:pPr>
    </w:p>
    <w:p w:rsidR="00B26BAB" w:rsidRPr="00DA5C6E" w:rsidRDefault="002B1A04" w:rsidP="00481573">
      <w:pPr>
        <w:spacing w:line="360" w:lineRule="auto"/>
        <w:outlineLvl w:val="0"/>
        <w:rPr>
          <w:rFonts w:ascii="Arial" w:hAnsi="Arial" w:cs="Arial"/>
          <w:b/>
          <w:sz w:val="28"/>
          <w:szCs w:val="28"/>
        </w:rPr>
      </w:pPr>
      <w:r w:rsidRPr="00DA5C6E">
        <w:rPr>
          <w:rFonts w:ascii="Arial" w:hAnsi="Arial" w:cs="Arial"/>
          <w:b/>
          <w:sz w:val="28"/>
          <w:szCs w:val="28"/>
        </w:rPr>
        <w:t xml:space="preserve">Abstract word count: </w:t>
      </w:r>
      <w:r w:rsidR="00A1123A" w:rsidRPr="00DA5C6E">
        <w:rPr>
          <w:rFonts w:ascii="Arial" w:hAnsi="Arial" w:cs="Arial"/>
          <w:b/>
          <w:sz w:val="28"/>
          <w:szCs w:val="28"/>
        </w:rPr>
        <w:t>24</w:t>
      </w:r>
      <w:bookmarkStart w:id="0" w:name="_GoBack"/>
      <w:bookmarkEnd w:id="0"/>
      <w:r w:rsidR="00E92199" w:rsidRPr="00DA5C6E">
        <w:rPr>
          <w:rFonts w:ascii="Arial" w:hAnsi="Arial" w:cs="Arial"/>
          <w:b/>
          <w:sz w:val="28"/>
          <w:szCs w:val="28"/>
        </w:rPr>
        <w:t>9</w:t>
      </w:r>
    </w:p>
    <w:p w:rsidR="00B26BAB" w:rsidRPr="00DA5C6E" w:rsidRDefault="002B1A04" w:rsidP="00481573">
      <w:pPr>
        <w:spacing w:line="360" w:lineRule="auto"/>
        <w:outlineLvl w:val="0"/>
        <w:rPr>
          <w:rFonts w:ascii="Arial" w:hAnsi="Arial" w:cs="Arial"/>
          <w:b/>
          <w:sz w:val="28"/>
          <w:szCs w:val="28"/>
        </w:rPr>
      </w:pPr>
      <w:r w:rsidRPr="00DA5C6E">
        <w:rPr>
          <w:rFonts w:ascii="Arial" w:hAnsi="Arial" w:cs="Arial"/>
          <w:b/>
          <w:sz w:val="28"/>
          <w:szCs w:val="28"/>
        </w:rPr>
        <w:t xml:space="preserve">Main text word count: </w:t>
      </w:r>
      <w:r w:rsidR="00E92199" w:rsidRPr="00DA5C6E">
        <w:rPr>
          <w:rFonts w:ascii="Arial" w:hAnsi="Arial" w:cs="Arial"/>
          <w:b/>
          <w:sz w:val="28"/>
          <w:szCs w:val="28"/>
        </w:rPr>
        <w:t>2949</w:t>
      </w:r>
    </w:p>
    <w:p w:rsidR="00B26BAB" w:rsidRPr="00DA5C6E" w:rsidRDefault="002B1A04" w:rsidP="00481573">
      <w:pPr>
        <w:spacing w:line="360" w:lineRule="auto"/>
        <w:outlineLvl w:val="0"/>
        <w:rPr>
          <w:rFonts w:ascii="Arial" w:hAnsi="Arial" w:cs="Arial"/>
          <w:b/>
          <w:sz w:val="28"/>
          <w:szCs w:val="28"/>
        </w:rPr>
      </w:pPr>
      <w:r w:rsidRPr="00DA5C6E">
        <w:rPr>
          <w:rFonts w:ascii="Arial" w:hAnsi="Arial" w:cs="Arial"/>
          <w:b/>
          <w:sz w:val="28"/>
          <w:szCs w:val="28"/>
        </w:rPr>
        <w:t xml:space="preserve">References: </w:t>
      </w:r>
      <w:r w:rsidR="008B24F7" w:rsidRPr="00DA5C6E">
        <w:rPr>
          <w:rFonts w:ascii="Arial" w:hAnsi="Arial" w:cs="Arial"/>
          <w:b/>
          <w:sz w:val="28"/>
          <w:szCs w:val="28"/>
        </w:rPr>
        <w:t>1134</w:t>
      </w:r>
    </w:p>
    <w:p w:rsidR="00B26BAB" w:rsidRPr="00DA5C6E" w:rsidRDefault="00B26BAB" w:rsidP="00481573">
      <w:pPr>
        <w:spacing w:line="360" w:lineRule="auto"/>
        <w:outlineLvl w:val="0"/>
        <w:rPr>
          <w:rFonts w:ascii="Arial" w:hAnsi="Arial" w:cs="Arial"/>
          <w:b/>
          <w:sz w:val="28"/>
          <w:szCs w:val="28"/>
        </w:rPr>
      </w:pPr>
      <w:r w:rsidRPr="00DA5C6E">
        <w:rPr>
          <w:rFonts w:ascii="Arial" w:hAnsi="Arial" w:cs="Arial"/>
          <w:b/>
          <w:sz w:val="28"/>
          <w:szCs w:val="28"/>
        </w:rPr>
        <w:t xml:space="preserve">Tables and figures: </w:t>
      </w:r>
      <w:r w:rsidR="00600CD9" w:rsidRPr="00DA5C6E">
        <w:rPr>
          <w:rFonts w:ascii="Arial" w:hAnsi="Arial" w:cs="Arial"/>
          <w:b/>
          <w:sz w:val="28"/>
          <w:szCs w:val="28"/>
        </w:rPr>
        <w:t>2 tables, 8</w:t>
      </w:r>
      <w:r w:rsidR="000013E6" w:rsidRPr="00DA5C6E">
        <w:rPr>
          <w:rFonts w:ascii="Arial" w:hAnsi="Arial" w:cs="Arial"/>
          <w:b/>
          <w:sz w:val="28"/>
          <w:szCs w:val="28"/>
        </w:rPr>
        <w:t xml:space="preserve"> </w:t>
      </w:r>
      <w:r w:rsidR="008B24F7" w:rsidRPr="00DA5C6E">
        <w:rPr>
          <w:rFonts w:ascii="Arial" w:hAnsi="Arial" w:cs="Arial"/>
          <w:b/>
          <w:sz w:val="28"/>
          <w:szCs w:val="28"/>
        </w:rPr>
        <w:t>figures</w:t>
      </w:r>
    </w:p>
    <w:p w:rsidR="00B26BAB" w:rsidRPr="00DA5C6E" w:rsidRDefault="00B26BAB" w:rsidP="00481573">
      <w:pPr>
        <w:spacing w:line="360" w:lineRule="auto"/>
        <w:outlineLvl w:val="0"/>
        <w:rPr>
          <w:rFonts w:ascii="Arial" w:hAnsi="Arial" w:cs="Arial"/>
          <w:b/>
          <w:sz w:val="28"/>
          <w:szCs w:val="28"/>
        </w:rPr>
      </w:pPr>
      <w:r w:rsidRPr="00DA5C6E">
        <w:rPr>
          <w:rFonts w:ascii="Arial" w:hAnsi="Arial" w:cs="Arial"/>
          <w:b/>
          <w:sz w:val="28"/>
          <w:szCs w:val="28"/>
        </w:rPr>
        <w:t>Disclosures: none of the authors have any relevant disclosures.</w:t>
      </w:r>
    </w:p>
    <w:p w:rsidR="00B26BAB" w:rsidRPr="00DA5C6E" w:rsidRDefault="00B26BAB" w:rsidP="00481573">
      <w:pPr>
        <w:spacing w:line="360" w:lineRule="auto"/>
        <w:outlineLvl w:val="0"/>
        <w:rPr>
          <w:rFonts w:ascii="Arial" w:hAnsi="Arial" w:cs="Arial"/>
          <w:b/>
          <w:sz w:val="28"/>
          <w:szCs w:val="28"/>
        </w:rPr>
      </w:pPr>
    </w:p>
    <w:p w:rsidR="00B26BAB" w:rsidRPr="00DA5C6E" w:rsidRDefault="00B26BAB" w:rsidP="00481573">
      <w:pPr>
        <w:spacing w:line="360" w:lineRule="auto"/>
        <w:outlineLvl w:val="0"/>
        <w:rPr>
          <w:rFonts w:ascii="Arial" w:hAnsi="Arial" w:cs="Arial"/>
          <w:sz w:val="28"/>
          <w:szCs w:val="28"/>
        </w:rPr>
      </w:pPr>
      <w:r w:rsidRPr="00DA5C6E">
        <w:rPr>
          <w:rFonts w:ascii="Arial" w:hAnsi="Arial" w:cs="Arial"/>
          <w:b/>
          <w:sz w:val="28"/>
          <w:szCs w:val="28"/>
        </w:rPr>
        <w:t xml:space="preserve">Guarantor of the Article: </w:t>
      </w:r>
      <w:r w:rsidRPr="00DA5C6E">
        <w:rPr>
          <w:rFonts w:ascii="Arial" w:hAnsi="Arial" w:cs="Arial"/>
          <w:sz w:val="28"/>
          <w:szCs w:val="28"/>
        </w:rPr>
        <w:t xml:space="preserve">Ailsa Hart </w:t>
      </w:r>
    </w:p>
    <w:p w:rsidR="00B26BAB" w:rsidRPr="00DA5C6E" w:rsidRDefault="00B26BAB" w:rsidP="00481573">
      <w:pPr>
        <w:spacing w:line="360" w:lineRule="auto"/>
        <w:outlineLvl w:val="0"/>
        <w:rPr>
          <w:rFonts w:ascii="Arial" w:hAnsi="Arial" w:cs="Arial"/>
          <w:sz w:val="28"/>
          <w:szCs w:val="28"/>
        </w:rPr>
      </w:pPr>
      <w:r w:rsidRPr="00DA5C6E">
        <w:rPr>
          <w:rFonts w:ascii="Arial" w:hAnsi="Arial" w:cs="Arial"/>
          <w:sz w:val="28"/>
          <w:szCs w:val="28"/>
        </w:rPr>
        <w:t>Author Contributions: JPS</w:t>
      </w:r>
      <w:r w:rsidR="006B453C" w:rsidRPr="00DA5C6E">
        <w:rPr>
          <w:rFonts w:ascii="Arial" w:hAnsi="Arial" w:cs="Arial"/>
          <w:sz w:val="28"/>
          <w:szCs w:val="28"/>
        </w:rPr>
        <w:t>,</w:t>
      </w:r>
      <w:r w:rsidR="00007246" w:rsidRPr="00DA5C6E">
        <w:rPr>
          <w:rFonts w:ascii="Arial" w:hAnsi="Arial" w:cs="Arial"/>
          <w:sz w:val="28"/>
          <w:szCs w:val="28"/>
        </w:rPr>
        <w:t xml:space="preserve"> </w:t>
      </w:r>
      <w:r w:rsidR="006B453C" w:rsidRPr="00DA5C6E">
        <w:rPr>
          <w:rFonts w:ascii="Arial" w:hAnsi="Arial" w:cs="Arial"/>
          <w:sz w:val="28"/>
          <w:szCs w:val="28"/>
        </w:rPr>
        <w:t xml:space="preserve">GHTW, KS </w:t>
      </w:r>
      <w:r w:rsidRPr="00DA5C6E">
        <w:rPr>
          <w:rFonts w:ascii="Arial" w:hAnsi="Arial" w:cs="Arial"/>
          <w:sz w:val="28"/>
          <w:szCs w:val="28"/>
        </w:rPr>
        <w:t>and</w:t>
      </w:r>
      <w:r w:rsidR="006B453C" w:rsidRPr="00DA5C6E">
        <w:rPr>
          <w:rFonts w:ascii="Arial" w:hAnsi="Arial" w:cs="Arial"/>
          <w:sz w:val="28"/>
          <w:szCs w:val="28"/>
        </w:rPr>
        <w:t xml:space="preserve"> SOA</w:t>
      </w:r>
      <w:r w:rsidRPr="00DA5C6E">
        <w:rPr>
          <w:rFonts w:ascii="Arial" w:hAnsi="Arial" w:cs="Arial"/>
          <w:sz w:val="28"/>
          <w:szCs w:val="28"/>
        </w:rPr>
        <w:t xml:space="preserve"> reviewed the literature and prepared the manuscript. </w:t>
      </w:r>
      <w:r w:rsidR="006A4B03" w:rsidRPr="00DA5C6E">
        <w:rPr>
          <w:rFonts w:ascii="Arial" w:hAnsi="Arial" w:cs="Arial"/>
          <w:sz w:val="28"/>
          <w:szCs w:val="28"/>
        </w:rPr>
        <w:t>JPS and LP collected</w:t>
      </w:r>
      <w:r w:rsidR="000123FD" w:rsidRPr="00DA5C6E">
        <w:rPr>
          <w:rFonts w:ascii="Arial" w:hAnsi="Arial" w:cs="Arial"/>
          <w:sz w:val="28"/>
          <w:szCs w:val="28"/>
        </w:rPr>
        <w:t>,</w:t>
      </w:r>
      <w:r w:rsidR="006A4B03" w:rsidRPr="00DA5C6E">
        <w:rPr>
          <w:rFonts w:ascii="Arial" w:hAnsi="Arial" w:cs="Arial"/>
          <w:sz w:val="28"/>
          <w:szCs w:val="28"/>
        </w:rPr>
        <w:t xml:space="preserve"> constructed and analysed the database.</w:t>
      </w:r>
      <w:r w:rsidR="000123FD" w:rsidRPr="00DA5C6E">
        <w:rPr>
          <w:rFonts w:ascii="Arial" w:hAnsi="Arial" w:cs="Arial"/>
          <w:sz w:val="28"/>
          <w:szCs w:val="28"/>
        </w:rPr>
        <w:t xml:space="preserve"> </w:t>
      </w:r>
      <w:r w:rsidR="00F453A1" w:rsidRPr="00DA5C6E">
        <w:rPr>
          <w:rFonts w:ascii="Arial" w:hAnsi="Arial" w:cs="Arial"/>
          <w:sz w:val="28"/>
          <w:szCs w:val="28"/>
        </w:rPr>
        <w:t xml:space="preserve">PJT, </w:t>
      </w:r>
      <w:r w:rsidRPr="00DA5C6E">
        <w:rPr>
          <w:rFonts w:ascii="Arial" w:hAnsi="Arial" w:cs="Arial"/>
          <w:sz w:val="28"/>
          <w:szCs w:val="28"/>
        </w:rPr>
        <w:t>ALH, SKC, GW and ODF have revised the manuscript critically and prepared the final version of the manuscript. All authors approved the final draft prior to submission.</w:t>
      </w:r>
    </w:p>
    <w:p w:rsidR="003D13D7" w:rsidRPr="00DA5C6E" w:rsidRDefault="003D13D7" w:rsidP="00481573">
      <w:pPr>
        <w:spacing w:line="360" w:lineRule="auto"/>
        <w:outlineLvl w:val="0"/>
        <w:rPr>
          <w:rFonts w:ascii="Arial" w:hAnsi="Arial" w:cs="Arial"/>
          <w:sz w:val="28"/>
          <w:szCs w:val="28"/>
        </w:rPr>
      </w:pPr>
    </w:p>
    <w:p w:rsidR="003D13D7" w:rsidRPr="00DA5C6E" w:rsidRDefault="003D13D7" w:rsidP="00481573">
      <w:pPr>
        <w:spacing w:line="360" w:lineRule="auto"/>
        <w:outlineLvl w:val="0"/>
        <w:rPr>
          <w:rFonts w:ascii="Arial" w:hAnsi="Arial" w:cs="Arial"/>
          <w:sz w:val="28"/>
          <w:szCs w:val="28"/>
        </w:rPr>
      </w:pPr>
      <w:r w:rsidRPr="00DA5C6E">
        <w:rPr>
          <w:rFonts w:ascii="Arial" w:hAnsi="Arial" w:cs="Arial"/>
          <w:sz w:val="28"/>
          <w:szCs w:val="28"/>
        </w:rPr>
        <w:t>Acknowledgement for artwork Steven Preston</w:t>
      </w:r>
    </w:p>
    <w:p w:rsidR="00B26BAB" w:rsidRPr="00DA5C6E" w:rsidRDefault="00B26BAB" w:rsidP="00735862">
      <w:pPr>
        <w:rPr>
          <w:rFonts w:ascii="Arial" w:hAnsi="Arial" w:cs="Arial"/>
          <w:sz w:val="28"/>
          <w:szCs w:val="28"/>
        </w:rPr>
      </w:pPr>
    </w:p>
    <w:p w:rsidR="00ED352E" w:rsidRPr="00DA5C6E" w:rsidRDefault="00ED352E" w:rsidP="00735862">
      <w:pPr>
        <w:rPr>
          <w:rFonts w:ascii="Arial" w:hAnsi="Arial" w:cs="Arial"/>
          <w:b/>
          <w:sz w:val="28"/>
          <w:szCs w:val="28"/>
          <w:u w:val="single"/>
        </w:rPr>
      </w:pPr>
    </w:p>
    <w:p w:rsidR="00DA33A0" w:rsidRPr="00DA5C6E" w:rsidRDefault="00DA33A0" w:rsidP="00735862">
      <w:pPr>
        <w:rPr>
          <w:rFonts w:ascii="Arial" w:hAnsi="Arial" w:cs="Arial"/>
          <w:b/>
          <w:sz w:val="28"/>
          <w:szCs w:val="28"/>
          <w:u w:val="single"/>
        </w:rPr>
      </w:pPr>
    </w:p>
    <w:p w:rsidR="00407AED" w:rsidRPr="00DA5C6E" w:rsidRDefault="00407AED" w:rsidP="00735862">
      <w:pPr>
        <w:rPr>
          <w:rFonts w:ascii="Arial" w:hAnsi="Arial" w:cs="Arial"/>
          <w:b/>
          <w:sz w:val="28"/>
          <w:szCs w:val="28"/>
          <w:u w:val="single"/>
        </w:rPr>
      </w:pPr>
    </w:p>
    <w:p w:rsidR="00407AED" w:rsidRPr="00DA5C6E" w:rsidRDefault="00407AED" w:rsidP="00735862">
      <w:pPr>
        <w:rPr>
          <w:rFonts w:ascii="Arial" w:hAnsi="Arial" w:cs="Arial"/>
          <w:b/>
          <w:sz w:val="28"/>
          <w:szCs w:val="28"/>
          <w:u w:val="single"/>
        </w:rPr>
      </w:pPr>
    </w:p>
    <w:p w:rsidR="00407AED" w:rsidRPr="00DA5C6E" w:rsidRDefault="00407AED" w:rsidP="00735862">
      <w:pPr>
        <w:rPr>
          <w:rFonts w:ascii="Arial" w:hAnsi="Arial" w:cs="Arial"/>
          <w:b/>
          <w:sz w:val="28"/>
          <w:szCs w:val="28"/>
          <w:u w:val="single"/>
        </w:rPr>
      </w:pPr>
    </w:p>
    <w:p w:rsidR="00407AED" w:rsidRPr="00DA5C6E" w:rsidRDefault="00407AED" w:rsidP="00735862">
      <w:pPr>
        <w:rPr>
          <w:rFonts w:ascii="Arial" w:hAnsi="Arial" w:cs="Arial"/>
          <w:b/>
          <w:sz w:val="28"/>
          <w:szCs w:val="28"/>
          <w:u w:val="single"/>
        </w:rPr>
      </w:pPr>
    </w:p>
    <w:p w:rsidR="00407AED" w:rsidRPr="00DA5C6E" w:rsidRDefault="00407AED" w:rsidP="00735862">
      <w:pPr>
        <w:rPr>
          <w:rFonts w:ascii="Arial" w:hAnsi="Arial" w:cs="Arial"/>
          <w:b/>
          <w:sz w:val="28"/>
          <w:szCs w:val="28"/>
          <w:u w:val="single"/>
        </w:rPr>
      </w:pPr>
    </w:p>
    <w:p w:rsidR="004C6877" w:rsidRPr="00DA5C6E" w:rsidRDefault="004C6877" w:rsidP="00735862">
      <w:pPr>
        <w:rPr>
          <w:rFonts w:ascii="Arial" w:hAnsi="Arial" w:cs="Arial"/>
          <w:b/>
          <w:sz w:val="28"/>
          <w:szCs w:val="28"/>
          <w:u w:val="single"/>
        </w:rPr>
      </w:pPr>
    </w:p>
    <w:p w:rsidR="004C6877" w:rsidRPr="00DA5C6E" w:rsidRDefault="004C6877" w:rsidP="00735862">
      <w:pPr>
        <w:rPr>
          <w:rFonts w:ascii="Arial" w:hAnsi="Arial" w:cs="Arial"/>
          <w:b/>
          <w:sz w:val="28"/>
          <w:szCs w:val="28"/>
          <w:u w:val="single"/>
        </w:rPr>
      </w:pPr>
    </w:p>
    <w:p w:rsidR="004C6877" w:rsidRPr="00DA5C6E" w:rsidRDefault="004C6877" w:rsidP="00735862">
      <w:pPr>
        <w:rPr>
          <w:rFonts w:ascii="Arial" w:hAnsi="Arial" w:cs="Arial"/>
          <w:b/>
          <w:sz w:val="28"/>
          <w:szCs w:val="28"/>
          <w:u w:val="single"/>
        </w:rPr>
      </w:pPr>
    </w:p>
    <w:p w:rsidR="007C54C7" w:rsidRPr="00DA5C6E" w:rsidRDefault="007C54C7"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685A82" w:rsidRPr="00DA5C6E" w:rsidRDefault="00685A82" w:rsidP="00735862">
      <w:pPr>
        <w:rPr>
          <w:rFonts w:ascii="Arial" w:hAnsi="Arial" w:cs="Arial"/>
          <w:b/>
          <w:sz w:val="28"/>
          <w:szCs w:val="28"/>
          <w:u w:val="single"/>
        </w:rPr>
      </w:pPr>
    </w:p>
    <w:p w:rsidR="003D13D7" w:rsidRPr="00DA5C6E" w:rsidRDefault="003D13D7"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481573" w:rsidRPr="00DA5C6E" w:rsidRDefault="00481573" w:rsidP="00735862">
      <w:pPr>
        <w:rPr>
          <w:rFonts w:ascii="Arial" w:hAnsi="Arial" w:cs="Arial"/>
          <w:b/>
          <w:sz w:val="28"/>
          <w:szCs w:val="28"/>
          <w:u w:val="single"/>
        </w:rPr>
      </w:pPr>
    </w:p>
    <w:p w:rsidR="00481573" w:rsidRPr="00DA5C6E" w:rsidRDefault="00481573" w:rsidP="00735862">
      <w:pPr>
        <w:rPr>
          <w:rFonts w:ascii="Arial" w:hAnsi="Arial" w:cs="Arial"/>
          <w:b/>
          <w:sz w:val="28"/>
          <w:szCs w:val="28"/>
          <w:u w:val="single"/>
        </w:rPr>
      </w:pPr>
    </w:p>
    <w:p w:rsidR="00481573" w:rsidRPr="00DA5C6E" w:rsidRDefault="00481573" w:rsidP="00735862">
      <w:pPr>
        <w:rPr>
          <w:rFonts w:ascii="Arial" w:hAnsi="Arial" w:cs="Arial"/>
          <w:b/>
          <w:sz w:val="28"/>
          <w:szCs w:val="28"/>
          <w:u w:val="single"/>
        </w:rPr>
      </w:pPr>
    </w:p>
    <w:p w:rsidR="00481573" w:rsidRPr="00DA5C6E" w:rsidRDefault="00481573" w:rsidP="00735862">
      <w:pPr>
        <w:rPr>
          <w:rFonts w:ascii="Arial" w:hAnsi="Arial" w:cs="Arial"/>
          <w:b/>
          <w:sz w:val="28"/>
          <w:szCs w:val="28"/>
          <w:u w:val="single"/>
        </w:rPr>
      </w:pPr>
    </w:p>
    <w:p w:rsidR="00481573" w:rsidRPr="00DA5C6E" w:rsidRDefault="00481573" w:rsidP="00735862">
      <w:pPr>
        <w:rPr>
          <w:rFonts w:ascii="Arial" w:hAnsi="Arial" w:cs="Arial"/>
          <w:b/>
          <w:sz w:val="28"/>
          <w:szCs w:val="28"/>
          <w:u w:val="single"/>
        </w:rPr>
      </w:pPr>
    </w:p>
    <w:p w:rsidR="00481573" w:rsidRPr="00DA5C6E" w:rsidRDefault="00481573" w:rsidP="00735862">
      <w:pPr>
        <w:rPr>
          <w:rFonts w:ascii="Arial" w:hAnsi="Arial" w:cs="Arial"/>
          <w:b/>
          <w:sz w:val="28"/>
          <w:szCs w:val="28"/>
          <w:u w:val="single"/>
        </w:rPr>
      </w:pPr>
    </w:p>
    <w:p w:rsidR="00481573" w:rsidRPr="00DA5C6E" w:rsidRDefault="00481573" w:rsidP="00735862">
      <w:pPr>
        <w:rPr>
          <w:rFonts w:ascii="Arial" w:hAnsi="Arial" w:cs="Arial"/>
          <w:b/>
          <w:sz w:val="28"/>
          <w:szCs w:val="28"/>
          <w:u w:val="single"/>
        </w:rPr>
      </w:pPr>
    </w:p>
    <w:p w:rsidR="00481573" w:rsidRPr="00DA5C6E" w:rsidRDefault="00481573" w:rsidP="00735862">
      <w:pPr>
        <w:rPr>
          <w:rFonts w:ascii="Arial" w:hAnsi="Arial" w:cs="Arial"/>
          <w:b/>
          <w:sz w:val="28"/>
          <w:szCs w:val="28"/>
          <w:u w:val="single"/>
        </w:rPr>
      </w:pPr>
    </w:p>
    <w:p w:rsidR="00481573" w:rsidRPr="00DA5C6E" w:rsidRDefault="00481573" w:rsidP="00735862">
      <w:pPr>
        <w:rPr>
          <w:rFonts w:ascii="Arial" w:hAnsi="Arial" w:cs="Arial"/>
          <w:b/>
          <w:sz w:val="28"/>
          <w:szCs w:val="28"/>
          <w:u w:val="single"/>
        </w:rPr>
      </w:pPr>
    </w:p>
    <w:p w:rsidR="00481573" w:rsidRPr="00DA5C6E" w:rsidRDefault="00481573" w:rsidP="00735862">
      <w:pPr>
        <w:rPr>
          <w:rFonts w:ascii="Arial" w:hAnsi="Arial" w:cs="Arial"/>
          <w:b/>
          <w:sz w:val="28"/>
          <w:szCs w:val="28"/>
          <w:u w:val="single"/>
        </w:rPr>
      </w:pPr>
    </w:p>
    <w:p w:rsidR="00481573" w:rsidRPr="00DA5C6E" w:rsidRDefault="00481573"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r w:rsidRPr="00DA5C6E">
        <w:rPr>
          <w:rFonts w:ascii="Arial" w:hAnsi="Arial" w:cs="Arial"/>
          <w:b/>
          <w:sz w:val="28"/>
          <w:szCs w:val="28"/>
          <w:u w:val="single"/>
        </w:rPr>
        <w:t>Abstract</w:t>
      </w:r>
    </w:p>
    <w:p w:rsidR="00903A3C" w:rsidRPr="00DA5C6E" w:rsidRDefault="00903A3C" w:rsidP="00735862">
      <w:pPr>
        <w:rPr>
          <w:rFonts w:ascii="Arial" w:hAnsi="Arial" w:cs="Arial"/>
          <w:b/>
          <w:sz w:val="28"/>
          <w:szCs w:val="28"/>
          <w:u w:val="single"/>
        </w:rPr>
      </w:pPr>
    </w:p>
    <w:p w:rsidR="00903A3C" w:rsidRPr="00DA5C6E" w:rsidRDefault="00903A3C" w:rsidP="00735862">
      <w:pPr>
        <w:rPr>
          <w:rFonts w:ascii="Arial" w:hAnsi="Arial" w:cs="Arial"/>
          <w:b/>
          <w:sz w:val="28"/>
          <w:szCs w:val="28"/>
          <w:u w:val="single"/>
        </w:rPr>
      </w:pPr>
      <w:r w:rsidRPr="00DA5C6E">
        <w:rPr>
          <w:rFonts w:ascii="Arial" w:hAnsi="Arial" w:cs="Arial"/>
          <w:b/>
          <w:sz w:val="28"/>
          <w:szCs w:val="28"/>
          <w:u w:val="single"/>
        </w:rPr>
        <w:t>Background</w:t>
      </w:r>
    </w:p>
    <w:p w:rsidR="00C63715" w:rsidRPr="00DA5C6E" w:rsidRDefault="00C63715" w:rsidP="00735862">
      <w:pPr>
        <w:rPr>
          <w:rFonts w:ascii="Arial" w:hAnsi="Arial" w:cs="Arial"/>
          <w:b/>
          <w:sz w:val="28"/>
          <w:szCs w:val="28"/>
          <w:u w:val="single"/>
        </w:rPr>
      </w:pPr>
    </w:p>
    <w:p w:rsidR="00C63715" w:rsidRPr="00DA5C6E" w:rsidRDefault="00C63715" w:rsidP="00524105">
      <w:pPr>
        <w:spacing w:line="360" w:lineRule="auto"/>
        <w:rPr>
          <w:rFonts w:ascii="Arial" w:hAnsi="Arial" w:cs="Arial"/>
          <w:b/>
          <w:sz w:val="28"/>
          <w:szCs w:val="28"/>
          <w:u w:val="single"/>
        </w:rPr>
      </w:pPr>
    </w:p>
    <w:p w:rsidR="00C63715" w:rsidRPr="00DA5C6E" w:rsidRDefault="00524105" w:rsidP="00524105">
      <w:pPr>
        <w:spacing w:line="360" w:lineRule="auto"/>
        <w:rPr>
          <w:rFonts w:ascii="Arial" w:hAnsi="Arial" w:cs="Arial"/>
          <w:color w:val="000000" w:themeColor="text1"/>
          <w:sz w:val="28"/>
          <w:szCs w:val="28"/>
        </w:rPr>
      </w:pPr>
      <w:r w:rsidRPr="00DA5C6E">
        <w:rPr>
          <w:rFonts w:ascii="Arial" w:hAnsi="Arial" w:cs="Arial"/>
          <w:sz w:val="28"/>
          <w:szCs w:val="28"/>
        </w:rPr>
        <w:t>Restorative proctocolectomy with ile</w:t>
      </w:r>
      <w:r w:rsidR="00A41739" w:rsidRPr="00DA5C6E">
        <w:rPr>
          <w:rFonts w:ascii="Arial" w:hAnsi="Arial" w:cs="Arial"/>
          <w:sz w:val="28"/>
          <w:szCs w:val="28"/>
        </w:rPr>
        <w:t xml:space="preserve">al pouch-anal anastomosis </w:t>
      </w:r>
      <w:r w:rsidRPr="00DA5C6E">
        <w:rPr>
          <w:rFonts w:ascii="Arial" w:hAnsi="Arial" w:cs="Arial"/>
          <w:sz w:val="28"/>
          <w:szCs w:val="28"/>
        </w:rPr>
        <w:t>removes the diseased tissue in ulcerative colitis</w:t>
      </w:r>
      <w:r w:rsidR="00A41739" w:rsidRPr="00DA5C6E">
        <w:rPr>
          <w:rFonts w:ascii="Arial" w:hAnsi="Arial" w:cs="Arial"/>
          <w:sz w:val="28"/>
          <w:szCs w:val="28"/>
        </w:rPr>
        <w:t xml:space="preserve"> </w:t>
      </w:r>
      <w:r w:rsidRPr="00DA5C6E">
        <w:rPr>
          <w:rFonts w:ascii="Arial" w:hAnsi="Arial" w:cs="Arial"/>
          <w:sz w:val="28"/>
          <w:szCs w:val="28"/>
        </w:rPr>
        <w:t xml:space="preserve">but also allows gastrointestinal continuity and stoma-free living. </w:t>
      </w:r>
      <w:r w:rsidRPr="00DA5C6E">
        <w:rPr>
          <w:rFonts w:ascii="Arial" w:hAnsi="Arial" w:cs="Arial"/>
          <w:color w:val="000000" w:themeColor="text1"/>
          <w:sz w:val="28"/>
          <w:szCs w:val="28"/>
        </w:rPr>
        <w:t>Pouch strictures are a complication with a reported incidence of 5-38%. The three areas where pouch strictures occur are in the pouch inlet, mid-p</w:t>
      </w:r>
      <w:r w:rsidR="00A41739" w:rsidRPr="00DA5C6E">
        <w:rPr>
          <w:rFonts w:ascii="Arial" w:hAnsi="Arial" w:cs="Arial"/>
          <w:color w:val="000000" w:themeColor="text1"/>
          <w:sz w:val="28"/>
          <w:szCs w:val="28"/>
        </w:rPr>
        <w:t>ouch and pouch-anal anastomosis</w:t>
      </w:r>
      <w:r w:rsidRPr="00DA5C6E">
        <w:rPr>
          <w:rFonts w:ascii="Arial" w:hAnsi="Arial" w:cs="Arial"/>
          <w:color w:val="000000" w:themeColor="text1"/>
          <w:sz w:val="28"/>
          <w:szCs w:val="28"/>
        </w:rPr>
        <w:t>.</w:t>
      </w:r>
    </w:p>
    <w:p w:rsidR="00903A3C" w:rsidRPr="00DA5C6E" w:rsidRDefault="00903A3C" w:rsidP="00524105">
      <w:pPr>
        <w:spacing w:line="360" w:lineRule="auto"/>
        <w:rPr>
          <w:rFonts w:ascii="Arial" w:hAnsi="Arial" w:cs="Arial"/>
          <w:color w:val="000000" w:themeColor="text1"/>
          <w:sz w:val="28"/>
          <w:szCs w:val="28"/>
        </w:rPr>
      </w:pPr>
    </w:p>
    <w:p w:rsidR="00903A3C" w:rsidRPr="00DA5C6E" w:rsidRDefault="00903A3C" w:rsidP="00524105">
      <w:pPr>
        <w:spacing w:line="360" w:lineRule="auto"/>
        <w:rPr>
          <w:rFonts w:ascii="Arial" w:hAnsi="Arial" w:cs="Arial"/>
          <w:b/>
          <w:sz w:val="28"/>
          <w:szCs w:val="28"/>
          <w:u w:val="single"/>
        </w:rPr>
      </w:pPr>
      <w:r w:rsidRPr="00DA5C6E">
        <w:rPr>
          <w:rFonts w:ascii="Arial" w:hAnsi="Arial" w:cs="Arial"/>
          <w:b/>
          <w:color w:val="000000" w:themeColor="text1"/>
          <w:sz w:val="28"/>
          <w:szCs w:val="28"/>
          <w:u w:val="single"/>
        </w:rPr>
        <w:t>Aim</w:t>
      </w:r>
    </w:p>
    <w:p w:rsidR="00C63715" w:rsidRPr="00DA5C6E" w:rsidRDefault="00C63715" w:rsidP="00735862">
      <w:pPr>
        <w:rPr>
          <w:rFonts w:ascii="Arial" w:hAnsi="Arial" w:cs="Arial"/>
          <w:b/>
          <w:sz w:val="28"/>
          <w:szCs w:val="28"/>
          <w:u w:val="single"/>
        </w:rPr>
      </w:pPr>
    </w:p>
    <w:p w:rsidR="00903A3C" w:rsidRPr="00DA5C6E" w:rsidRDefault="00903A3C" w:rsidP="00903A3C">
      <w:pPr>
        <w:spacing w:line="360" w:lineRule="auto"/>
        <w:rPr>
          <w:rFonts w:ascii="Arial" w:hAnsi="Arial" w:cs="Arial"/>
          <w:sz w:val="28"/>
          <w:szCs w:val="28"/>
        </w:rPr>
      </w:pPr>
      <w:r w:rsidRPr="00DA5C6E">
        <w:rPr>
          <w:rFonts w:ascii="Arial" w:hAnsi="Arial" w:cs="Arial"/>
          <w:sz w:val="28"/>
          <w:szCs w:val="28"/>
        </w:rPr>
        <w:t xml:space="preserve">To undertake a systematic review of the literature and to identify management strategies available for pouch-anal, </w:t>
      </w:r>
      <w:r w:rsidRPr="00DA5C6E">
        <w:rPr>
          <w:rFonts w:ascii="Arial" w:hAnsi="Arial" w:cs="Arial"/>
          <w:color w:val="000000" w:themeColor="text1"/>
          <w:sz w:val="28"/>
          <w:szCs w:val="28"/>
        </w:rPr>
        <w:t xml:space="preserve">mid-pouch and pre-pouch ileal </w:t>
      </w:r>
      <w:r w:rsidRPr="00DA5C6E">
        <w:rPr>
          <w:rFonts w:ascii="Arial" w:hAnsi="Arial" w:cs="Arial"/>
          <w:sz w:val="28"/>
          <w:szCs w:val="28"/>
        </w:rPr>
        <w:t>strictures and their outcomes.</w:t>
      </w:r>
    </w:p>
    <w:p w:rsidR="00903A3C" w:rsidRPr="00DA5C6E" w:rsidRDefault="00903A3C" w:rsidP="00903A3C">
      <w:pPr>
        <w:spacing w:line="360" w:lineRule="auto"/>
        <w:rPr>
          <w:rFonts w:ascii="Arial" w:hAnsi="Arial" w:cs="Arial"/>
          <w:sz w:val="28"/>
          <w:szCs w:val="28"/>
        </w:rPr>
      </w:pPr>
    </w:p>
    <w:p w:rsidR="00903A3C" w:rsidRPr="00DA5C6E" w:rsidRDefault="00903A3C" w:rsidP="00903A3C">
      <w:pPr>
        <w:spacing w:line="360" w:lineRule="auto"/>
        <w:rPr>
          <w:rFonts w:ascii="Arial" w:hAnsi="Arial" w:cs="Arial"/>
          <w:b/>
          <w:sz w:val="28"/>
          <w:szCs w:val="28"/>
          <w:u w:val="single"/>
        </w:rPr>
      </w:pPr>
      <w:r w:rsidRPr="00DA5C6E">
        <w:rPr>
          <w:rFonts w:ascii="Arial" w:hAnsi="Arial" w:cs="Arial"/>
          <w:b/>
          <w:sz w:val="28"/>
          <w:szCs w:val="28"/>
          <w:u w:val="single"/>
        </w:rPr>
        <w:t>Methods</w:t>
      </w:r>
    </w:p>
    <w:p w:rsidR="00C63715" w:rsidRPr="00DA5C6E" w:rsidRDefault="00C63715" w:rsidP="00735862">
      <w:pPr>
        <w:rPr>
          <w:rFonts w:ascii="Arial" w:hAnsi="Arial" w:cs="Arial"/>
          <w:b/>
          <w:sz w:val="28"/>
          <w:szCs w:val="28"/>
          <w:u w:val="single"/>
        </w:rPr>
      </w:pPr>
    </w:p>
    <w:p w:rsidR="004631F3" w:rsidRPr="00DA5C6E" w:rsidRDefault="00F80E54" w:rsidP="004631F3">
      <w:pPr>
        <w:spacing w:line="360" w:lineRule="auto"/>
        <w:rPr>
          <w:rFonts w:ascii="Arial" w:hAnsi="Arial" w:cs="Arial"/>
          <w:sz w:val="28"/>
          <w:szCs w:val="28"/>
        </w:rPr>
      </w:pPr>
      <w:r w:rsidRPr="00DA5C6E">
        <w:rPr>
          <w:rFonts w:ascii="Arial" w:hAnsi="Arial" w:cs="Arial"/>
          <w:sz w:val="28"/>
          <w:szCs w:val="28"/>
        </w:rPr>
        <w:t>A computer assisted search of the on-line bibliographic databases MEDLINE and EMBASE limited to 1966 to February 2016 was</w:t>
      </w:r>
      <w:r w:rsidR="004631F3" w:rsidRPr="00DA5C6E">
        <w:rPr>
          <w:rFonts w:ascii="Arial" w:hAnsi="Arial" w:cs="Arial"/>
          <w:sz w:val="28"/>
          <w:szCs w:val="28"/>
        </w:rPr>
        <w:t xml:space="preserve"> performed. Randomised controlled trials, cohort studies, observational studies and case reports were considered. Those where data could not be extracted were excluded.</w:t>
      </w:r>
    </w:p>
    <w:p w:rsidR="004631F3" w:rsidRPr="00DA5C6E" w:rsidRDefault="004631F3" w:rsidP="004631F3">
      <w:pPr>
        <w:spacing w:line="360" w:lineRule="auto"/>
        <w:rPr>
          <w:rFonts w:ascii="Arial" w:hAnsi="Arial" w:cs="Arial"/>
          <w:sz w:val="28"/>
          <w:szCs w:val="28"/>
        </w:rPr>
      </w:pPr>
    </w:p>
    <w:p w:rsidR="004631F3" w:rsidRPr="00DA5C6E" w:rsidRDefault="004631F3" w:rsidP="004631F3">
      <w:pPr>
        <w:spacing w:line="360" w:lineRule="auto"/>
        <w:rPr>
          <w:rFonts w:ascii="Arial" w:hAnsi="Arial" w:cs="Arial"/>
          <w:b/>
          <w:sz w:val="28"/>
          <w:szCs w:val="28"/>
          <w:u w:val="single"/>
        </w:rPr>
      </w:pPr>
      <w:r w:rsidRPr="00DA5C6E">
        <w:rPr>
          <w:rFonts w:ascii="Arial" w:hAnsi="Arial" w:cs="Arial"/>
          <w:b/>
          <w:sz w:val="28"/>
          <w:szCs w:val="28"/>
          <w:u w:val="single"/>
        </w:rPr>
        <w:t>Results</w:t>
      </w:r>
    </w:p>
    <w:p w:rsidR="00A41739" w:rsidRPr="00DA5C6E" w:rsidRDefault="00A41739" w:rsidP="004631F3">
      <w:pPr>
        <w:spacing w:line="360" w:lineRule="auto"/>
        <w:rPr>
          <w:rFonts w:ascii="Arial" w:hAnsi="Arial" w:cs="Arial"/>
          <w:b/>
          <w:sz w:val="28"/>
          <w:szCs w:val="28"/>
          <w:u w:val="single"/>
        </w:rPr>
      </w:pPr>
    </w:p>
    <w:p w:rsidR="00C629A0" w:rsidRPr="00DA5C6E" w:rsidRDefault="00C629A0" w:rsidP="00C629A0">
      <w:pPr>
        <w:spacing w:line="360" w:lineRule="auto"/>
        <w:rPr>
          <w:rFonts w:ascii="Arial" w:hAnsi="Arial" w:cs="Arial"/>
          <w:b/>
          <w:sz w:val="28"/>
          <w:szCs w:val="28"/>
          <w:u w:val="single"/>
        </w:rPr>
      </w:pPr>
      <w:r w:rsidRPr="00DA5C6E">
        <w:rPr>
          <w:rFonts w:ascii="Arial" w:hAnsi="Arial" w:cs="Arial"/>
          <w:sz w:val="28"/>
          <w:szCs w:val="28"/>
        </w:rPr>
        <w:t>Twenty-two</w:t>
      </w:r>
      <w:r w:rsidR="00D11C5C" w:rsidRPr="00DA5C6E">
        <w:rPr>
          <w:rFonts w:ascii="Arial" w:hAnsi="Arial" w:cs="Arial"/>
          <w:sz w:val="28"/>
          <w:szCs w:val="28"/>
        </w:rPr>
        <w:t xml:space="preserve"> articles were considered eligible.</w:t>
      </w:r>
      <w:r w:rsidR="003B7AAB" w:rsidRPr="00DA5C6E">
        <w:rPr>
          <w:rFonts w:ascii="Arial" w:hAnsi="Arial" w:cs="Arial"/>
          <w:sz w:val="28"/>
          <w:szCs w:val="28"/>
        </w:rPr>
        <w:t xml:space="preserve"> </w:t>
      </w:r>
      <w:r w:rsidRPr="00DA5C6E">
        <w:rPr>
          <w:rFonts w:ascii="Arial" w:hAnsi="Arial" w:cs="Arial"/>
          <w:sz w:val="28"/>
          <w:szCs w:val="28"/>
        </w:rPr>
        <w:t xml:space="preserve">Pouch-anal strictures </w:t>
      </w:r>
      <w:r w:rsidR="003F1C57" w:rsidRPr="00DA5C6E">
        <w:rPr>
          <w:rFonts w:ascii="Arial" w:hAnsi="Arial" w:cs="Arial"/>
          <w:sz w:val="28"/>
          <w:szCs w:val="28"/>
        </w:rPr>
        <w:t>have been initially managed using predominately dilators which include bougie and Hegar dilators with various surgical procedures advocated when initial dilatation fails</w:t>
      </w:r>
      <w:r w:rsidRPr="00DA5C6E">
        <w:rPr>
          <w:rFonts w:ascii="Arial" w:hAnsi="Arial" w:cs="Arial"/>
          <w:sz w:val="28"/>
          <w:szCs w:val="28"/>
        </w:rPr>
        <w:t>. M</w:t>
      </w:r>
      <w:r w:rsidR="003F1C57" w:rsidRPr="00DA5C6E">
        <w:rPr>
          <w:rFonts w:ascii="Arial" w:hAnsi="Arial" w:cs="Arial"/>
          <w:sz w:val="28"/>
          <w:szCs w:val="28"/>
        </w:rPr>
        <w:t>id-pouch strictures are</w:t>
      </w:r>
      <w:r w:rsidRPr="00DA5C6E">
        <w:rPr>
          <w:rFonts w:ascii="Arial" w:hAnsi="Arial" w:cs="Arial"/>
          <w:sz w:val="28"/>
          <w:szCs w:val="28"/>
        </w:rPr>
        <w:t xml:space="preserve"> relatively unstudied </w:t>
      </w:r>
      <w:r w:rsidR="003F1C57" w:rsidRPr="00DA5C6E">
        <w:rPr>
          <w:rFonts w:ascii="Arial" w:hAnsi="Arial" w:cs="Arial"/>
          <w:sz w:val="28"/>
          <w:szCs w:val="28"/>
        </w:rPr>
        <w:t>with both</w:t>
      </w:r>
      <w:r w:rsidRPr="00DA5C6E">
        <w:rPr>
          <w:rFonts w:ascii="Arial" w:hAnsi="Arial" w:cs="Arial"/>
          <w:sz w:val="28"/>
          <w:szCs w:val="28"/>
        </w:rPr>
        <w:t xml:space="preserve"> medical, endoscopic and surgical management </w:t>
      </w:r>
      <w:r w:rsidR="003F1C57" w:rsidRPr="00DA5C6E">
        <w:rPr>
          <w:rFonts w:ascii="Arial" w:hAnsi="Arial" w:cs="Arial"/>
          <w:sz w:val="28"/>
          <w:szCs w:val="28"/>
        </w:rPr>
        <w:t xml:space="preserve">reported as successful. </w:t>
      </w:r>
      <w:r w:rsidRPr="00DA5C6E">
        <w:rPr>
          <w:rFonts w:ascii="Arial" w:hAnsi="Arial" w:cs="Arial"/>
          <w:sz w:val="28"/>
          <w:szCs w:val="28"/>
        </w:rPr>
        <w:t>Pouch inlet strictures can be safely managed using combined medical and endoscopic approach.</w:t>
      </w:r>
    </w:p>
    <w:p w:rsidR="00D11C5C" w:rsidRPr="00DA5C6E" w:rsidRDefault="00D11C5C" w:rsidP="004631F3">
      <w:pPr>
        <w:spacing w:line="360" w:lineRule="auto"/>
        <w:rPr>
          <w:rFonts w:ascii="Arial" w:hAnsi="Arial" w:cs="Arial"/>
          <w:color w:val="000000" w:themeColor="text1"/>
          <w:sz w:val="28"/>
          <w:szCs w:val="28"/>
        </w:rPr>
      </w:pPr>
    </w:p>
    <w:p w:rsidR="00E60D64" w:rsidRPr="00DA5C6E" w:rsidRDefault="00E60D64" w:rsidP="004631F3">
      <w:pPr>
        <w:spacing w:line="360" w:lineRule="auto"/>
        <w:rPr>
          <w:rFonts w:ascii="Arial" w:hAnsi="Arial" w:cs="Arial"/>
          <w:b/>
          <w:sz w:val="28"/>
          <w:szCs w:val="28"/>
          <w:u w:val="single"/>
        </w:rPr>
      </w:pPr>
      <w:r w:rsidRPr="00DA5C6E">
        <w:rPr>
          <w:rFonts w:ascii="Arial" w:hAnsi="Arial" w:cs="Arial"/>
          <w:b/>
          <w:color w:val="000000" w:themeColor="text1"/>
          <w:sz w:val="28"/>
          <w:szCs w:val="28"/>
          <w:u w:val="single"/>
        </w:rPr>
        <w:t>Conclusion</w:t>
      </w:r>
    </w:p>
    <w:p w:rsidR="00D11C5C" w:rsidRPr="00DA5C6E" w:rsidRDefault="00D11C5C" w:rsidP="004631F3">
      <w:pPr>
        <w:spacing w:line="360" w:lineRule="auto"/>
        <w:rPr>
          <w:rFonts w:ascii="Arial" w:hAnsi="Arial" w:cs="Arial"/>
          <w:b/>
          <w:sz w:val="28"/>
          <w:szCs w:val="28"/>
          <w:u w:val="single"/>
        </w:rPr>
      </w:pPr>
    </w:p>
    <w:p w:rsidR="00C629A0" w:rsidRPr="00DA5C6E" w:rsidRDefault="00D10640" w:rsidP="00C629A0">
      <w:pPr>
        <w:spacing w:line="360" w:lineRule="auto"/>
        <w:rPr>
          <w:rFonts w:ascii="Arial" w:hAnsi="Arial" w:cs="Arial"/>
          <w:sz w:val="28"/>
          <w:szCs w:val="28"/>
        </w:rPr>
      </w:pPr>
      <w:r w:rsidRPr="00DA5C6E">
        <w:rPr>
          <w:rFonts w:ascii="Arial" w:hAnsi="Arial" w:cs="Arial"/>
          <w:sz w:val="28"/>
          <w:szCs w:val="28"/>
        </w:rPr>
        <w:t>The limited evidence available suggests that p</w:t>
      </w:r>
      <w:r w:rsidR="003F1C57" w:rsidRPr="00DA5C6E">
        <w:rPr>
          <w:rFonts w:ascii="Arial" w:hAnsi="Arial" w:cs="Arial"/>
          <w:sz w:val="28"/>
          <w:szCs w:val="28"/>
        </w:rPr>
        <w:t>ouch-anal strictures are best treated in a stepwise fashion with initial treatment to include digital or instrumental dilatation followed by surgical revision or resection. Management of mid-pouch strictures require</w:t>
      </w:r>
      <w:r w:rsidR="0002381F" w:rsidRPr="00DA5C6E">
        <w:rPr>
          <w:rFonts w:ascii="Arial" w:hAnsi="Arial" w:cs="Arial"/>
          <w:sz w:val="28"/>
          <w:szCs w:val="28"/>
        </w:rPr>
        <w:t>s</w:t>
      </w:r>
      <w:r w:rsidR="003F1C57" w:rsidRPr="00DA5C6E">
        <w:rPr>
          <w:rFonts w:ascii="Arial" w:hAnsi="Arial" w:cs="Arial"/>
          <w:sz w:val="28"/>
          <w:szCs w:val="28"/>
        </w:rPr>
        <w:t xml:space="preserve"> a combination of medical, endoscopic and surgical management. Pouch inlet strictures are best managed using a combined medical and endoscopic approach. Future studies should compare different treatment modalities on separate stricture locations to enable an evidenced based treatment algorithm</w:t>
      </w:r>
      <w:r w:rsidR="004C76AA" w:rsidRPr="00DA5C6E">
        <w:rPr>
          <w:rFonts w:ascii="Arial" w:hAnsi="Arial" w:cs="Arial"/>
          <w:sz w:val="28"/>
          <w:szCs w:val="28"/>
        </w:rPr>
        <w:t>.</w:t>
      </w:r>
    </w:p>
    <w:p w:rsidR="00C629A0" w:rsidRPr="00DA5C6E" w:rsidRDefault="00C629A0" w:rsidP="004631F3">
      <w:pPr>
        <w:spacing w:line="360" w:lineRule="auto"/>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C63715" w:rsidRPr="00DA5C6E" w:rsidRDefault="00C63715" w:rsidP="00735862">
      <w:pPr>
        <w:rPr>
          <w:rFonts w:ascii="Arial" w:hAnsi="Arial" w:cs="Arial"/>
          <w:b/>
          <w:sz w:val="28"/>
          <w:szCs w:val="28"/>
          <w:u w:val="single"/>
        </w:rPr>
      </w:pPr>
    </w:p>
    <w:p w:rsidR="00903A3C" w:rsidRPr="00DA5C6E" w:rsidRDefault="00903A3C" w:rsidP="00735862">
      <w:pPr>
        <w:rPr>
          <w:rFonts w:ascii="Arial" w:hAnsi="Arial" w:cs="Arial"/>
          <w:b/>
          <w:sz w:val="28"/>
          <w:szCs w:val="28"/>
          <w:u w:val="single"/>
        </w:rPr>
      </w:pPr>
    </w:p>
    <w:p w:rsidR="003F1C57" w:rsidRPr="00DA5C6E" w:rsidRDefault="003F1C57" w:rsidP="00735862">
      <w:pPr>
        <w:rPr>
          <w:rFonts w:ascii="Arial" w:hAnsi="Arial" w:cs="Arial"/>
          <w:b/>
          <w:sz w:val="28"/>
          <w:szCs w:val="28"/>
          <w:u w:val="single"/>
        </w:rPr>
      </w:pPr>
    </w:p>
    <w:p w:rsidR="00A1123A" w:rsidRPr="00DA5C6E" w:rsidRDefault="00A1123A" w:rsidP="00735862">
      <w:pPr>
        <w:rPr>
          <w:rFonts w:ascii="Arial" w:hAnsi="Arial" w:cs="Arial"/>
          <w:b/>
          <w:sz w:val="28"/>
          <w:szCs w:val="28"/>
          <w:u w:val="single"/>
        </w:rPr>
      </w:pPr>
    </w:p>
    <w:p w:rsidR="00A1123A" w:rsidRPr="00DA5C6E" w:rsidRDefault="00A1123A" w:rsidP="00735862">
      <w:pPr>
        <w:rPr>
          <w:rFonts w:ascii="Arial" w:hAnsi="Arial" w:cs="Arial"/>
          <w:b/>
          <w:sz w:val="28"/>
          <w:szCs w:val="28"/>
          <w:u w:val="single"/>
        </w:rPr>
      </w:pPr>
    </w:p>
    <w:p w:rsidR="00A1123A" w:rsidRPr="00DA5C6E" w:rsidRDefault="00A1123A" w:rsidP="00735862">
      <w:pPr>
        <w:rPr>
          <w:rFonts w:ascii="Arial" w:hAnsi="Arial" w:cs="Arial"/>
          <w:b/>
          <w:sz w:val="28"/>
          <w:szCs w:val="28"/>
          <w:u w:val="single"/>
        </w:rPr>
      </w:pPr>
    </w:p>
    <w:p w:rsidR="00A1123A" w:rsidRPr="00DA5C6E" w:rsidRDefault="00A1123A" w:rsidP="00735862">
      <w:pPr>
        <w:rPr>
          <w:rFonts w:ascii="Arial" w:hAnsi="Arial" w:cs="Arial"/>
          <w:b/>
          <w:sz w:val="28"/>
          <w:szCs w:val="28"/>
          <w:u w:val="single"/>
        </w:rPr>
      </w:pPr>
    </w:p>
    <w:p w:rsidR="00B26BAB" w:rsidRPr="00DA5C6E" w:rsidRDefault="00B26BAB" w:rsidP="00735862">
      <w:pPr>
        <w:rPr>
          <w:rFonts w:ascii="Arial" w:hAnsi="Arial" w:cs="Arial"/>
          <w:b/>
          <w:sz w:val="28"/>
          <w:szCs w:val="28"/>
          <w:u w:val="single"/>
        </w:rPr>
      </w:pPr>
      <w:r w:rsidRPr="00DA5C6E">
        <w:rPr>
          <w:rFonts w:ascii="Arial" w:hAnsi="Arial" w:cs="Arial"/>
          <w:b/>
          <w:sz w:val="28"/>
          <w:szCs w:val="28"/>
          <w:u w:val="single"/>
        </w:rPr>
        <w:t>Introduction</w:t>
      </w:r>
    </w:p>
    <w:p w:rsidR="00B26BAB" w:rsidRPr="00DA5C6E" w:rsidRDefault="00B26BAB" w:rsidP="00735862">
      <w:pPr>
        <w:rPr>
          <w:rFonts w:ascii="Arial" w:hAnsi="Arial" w:cs="Arial"/>
          <w:b/>
          <w:sz w:val="28"/>
          <w:szCs w:val="28"/>
          <w:u w:val="single"/>
        </w:rPr>
      </w:pPr>
    </w:p>
    <w:p w:rsidR="007C1948" w:rsidRPr="00DA5C6E" w:rsidRDefault="007C1948" w:rsidP="00C844C0">
      <w:pPr>
        <w:pStyle w:val="CommentText"/>
        <w:spacing w:line="360" w:lineRule="auto"/>
        <w:rPr>
          <w:rFonts w:ascii="Arial" w:hAnsi="Arial" w:cs="Arial"/>
          <w:sz w:val="28"/>
          <w:szCs w:val="28"/>
        </w:rPr>
      </w:pPr>
      <w:r w:rsidRPr="00DA5C6E">
        <w:rPr>
          <w:rFonts w:ascii="Arial" w:hAnsi="Arial" w:cs="Arial"/>
          <w:sz w:val="28"/>
          <w:szCs w:val="28"/>
        </w:rPr>
        <w:t xml:space="preserve">Restorative proctocolectomy </w:t>
      </w:r>
      <w:r w:rsidR="00CE45B3" w:rsidRPr="00DA5C6E">
        <w:rPr>
          <w:rFonts w:ascii="Arial" w:hAnsi="Arial" w:cs="Arial"/>
          <w:sz w:val="28"/>
          <w:szCs w:val="28"/>
        </w:rPr>
        <w:t xml:space="preserve">(RPC) </w:t>
      </w:r>
      <w:r w:rsidRPr="00DA5C6E">
        <w:rPr>
          <w:rFonts w:ascii="Arial" w:hAnsi="Arial" w:cs="Arial"/>
          <w:sz w:val="28"/>
          <w:szCs w:val="28"/>
        </w:rPr>
        <w:t>with ileal pouch-anal anastomosis (IPAA)</w:t>
      </w:r>
      <w:r w:rsidR="00C844C0" w:rsidRPr="00DA5C6E">
        <w:rPr>
          <w:rFonts w:ascii="Arial" w:hAnsi="Arial" w:cs="Arial"/>
          <w:sz w:val="28"/>
          <w:szCs w:val="28"/>
        </w:rPr>
        <w:t xml:space="preserve"> removes the diseased tissue in ulcerative colitis</w:t>
      </w:r>
      <w:r w:rsidR="00C06828" w:rsidRPr="00DA5C6E">
        <w:rPr>
          <w:rFonts w:ascii="Arial" w:hAnsi="Arial" w:cs="Arial"/>
          <w:sz w:val="28"/>
          <w:szCs w:val="28"/>
        </w:rPr>
        <w:t xml:space="preserve"> (UC),</w:t>
      </w:r>
      <w:r w:rsidR="00C844C0" w:rsidRPr="00DA5C6E">
        <w:rPr>
          <w:rFonts w:ascii="Arial" w:hAnsi="Arial" w:cs="Arial"/>
          <w:sz w:val="28"/>
          <w:szCs w:val="28"/>
        </w:rPr>
        <w:t xml:space="preserve"> but also allows gastrointestinal continuity and stoma-free living for many patients. It can be considered an option </w:t>
      </w:r>
      <w:r w:rsidRPr="00DA5C6E">
        <w:rPr>
          <w:rFonts w:ascii="Arial" w:hAnsi="Arial" w:cs="Arial"/>
          <w:sz w:val="28"/>
          <w:szCs w:val="28"/>
        </w:rPr>
        <w:t xml:space="preserve">for patients with medically refractory </w:t>
      </w:r>
      <w:r w:rsidR="004671B9" w:rsidRPr="00DA5C6E">
        <w:rPr>
          <w:rFonts w:ascii="Arial" w:hAnsi="Arial" w:cs="Arial"/>
          <w:sz w:val="28"/>
          <w:szCs w:val="28"/>
        </w:rPr>
        <w:t>UC, UC with dysplasia and some patients with</w:t>
      </w:r>
      <w:r w:rsidRPr="00DA5C6E">
        <w:rPr>
          <w:rFonts w:ascii="Arial" w:hAnsi="Arial" w:cs="Arial"/>
          <w:sz w:val="28"/>
          <w:szCs w:val="28"/>
        </w:rPr>
        <w:t xml:space="preserve"> familial adenomatous polyposis</w:t>
      </w:r>
      <w:r w:rsidR="003113FF" w:rsidRPr="00DA5C6E">
        <w:rPr>
          <w:rFonts w:ascii="Arial" w:hAnsi="Arial" w:cs="Arial"/>
          <w:sz w:val="28"/>
          <w:szCs w:val="28"/>
        </w:rPr>
        <w:fldChar w:fldCharType="begin" w:fldLock="1"/>
      </w:r>
      <w:r w:rsidR="00434691" w:rsidRPr="00DA5C6E">
        <w:rPr>
          <w:rFonts w:ascii="Arial" w:hAnsi="Arial" w:cs="Arial"/>
          <w:sz w:val="28"/>
          <w:szCs w:val="28"/>
        </w:rPr>
        <w:instrText>ADDIN CSL_CITATION { "citationItems" : [ { "id" : "ITEM-1", "itemData" : { "DOI" : "10.1097/00000658-199508000-00003", "ISBN" : "0003-4932 (Print)\\r0003-4932 (Linking)", "ISSN" : "0003-4932", "PMID" : "7639579", "abstract" : "BACKGROUND: Restorative proctocolectomy and ileal pouch-anal anastomosis (IPAA) has become an established surgery for patients with chronic ulcerative colitis and familial adenomatous polyposis. PURPOSE: The authors report the results of an 11-year experience of restorative proctocolectomy and IPAA at a tertiary referral center. METHODS: Chart review was performed for 1005 patients undergoing IPAA from 1983 through 1993. Preoperative histopathologic diagnoses were ulcerative colitis (n = 858), familial adenomatous polyposis (n = 62), indeterminate colitis (n = 75), and miscellaneous (n = 10). Information was obtained regarding patient demographics, type and duration of diseases, previous operations, and indications for surgery. Data were collected on surgical procedure and postoperative pathologic diagnosis. Early (within 30 days after surgery) and late complications were noted. Follow-up included an annual function and quality-of-life questionnaire, physical examination, and biopsies of the pouch and anal transitional zone. RESULTS: Of the 1005 patients (455 women), postoperative histopathologic diagnoses were as follows: ulcerative colitis (n = 812), familial adenomatous polyposis (n = 62), indeterminate colitis (n = 54), Crohn's disease (n = 67), and miscellaneous (n = 10). During a mean follow-up time of 35 months (range 1-125 months), histopathologic diagnoses were changed for 25 patients. The overall mortality rate was 1% (n = 10 patients, early = 4, late = 6); one death (0.1%) was related to pouch necrosis and sepsis. The overall morbidity rate was 62.7% (1218 complications in 630 patients; early, n = 27.5%; late, n = 50.5%). Septic complication and reoperation rates were 6.8% and 24%, respectively. The ileal pouch was removed in 34 patients (3.4%), and it is nonfunctional in 11 (1%). Functional results and quality of life were good to excellent in 93% of the patients with complete data (n = 645) and are similar for patients with ulcerative colitis, familial adenomatous polyposis, indeterminate colitis, and Crohn's disease. Patients who underwent operations from 1983 through 1988 have similar functional results and quality of life compared with patients who underwent operations after 1988. CONCLUSION: Restorative proctocolectomy with an IPAA is a safe procedure, with low mortality and major morbidity rates. Although total morbidity rate is appreciable, functional results generally are good and patient satisfaction is high.", "author" : [ { "dropping-particle" : "", "family" : "Fazio", "given" : "V W", "non-dropping-particle" : "", "parse-names" : false, "suffix" : "" }, { "dropping-particle" : "", "family" : "Ziv", "given" : "Y", "non-dropping-particle" : "", "parse-names" : false, "suffix" : "" }, { "dropping-particle" : "", "family" : "Church", "given" : "J M", "non-dropping-particle" : "", "parse-names" : false, "suffix" : "" }, { "dropping-particle" : "", "family" : "Oakley", "given" : "J R", "non-dropping-particle" : "", "parse-names" : false, "suffix" : "" }, { "dropping-particle" : "", "family" : "Lavery", "given" : "I C", "non-dropping-particle" : "", "parse-names" : false, "suffix" : "" }, { "dropping-particle" : "", "family" : "Milsom", "given" : "J W", "non-dropping-particle" : "", "parse-names" : false, "suffix" : "" }, { "dropping-particle" : "", "family" : "Schroeder", "given" : "T K", "non-dropping-particle" : "", "parse-names" : false, "suffix" : "" } ], "container-title" : "Annals of surgery", "id" : "ITEM-1", "issue" : "2", "issued" : { "date-parts" : [ [ "1995", "8" ] ] }, "page" : "120-127", "publisher" : "Lippincott, Williams, and Wilkins", "title" : "Ileal pouch-anal anastomoses complications and function in 1005 patients.", "type" : "article-journal", "volume" : "222" }, "uris" : [ "http://www.mendeley.com/documents/?uuid=8319e2e4-bb64-4251-9bd2-4b9759ea04a9" ] } ], "mendeley" : { "formattedCitation" : "(1)", "plainTextFormattedCitation" : "(1)", "previouslyFormattedCitation" : "(1)" }, "properties" : { "noteIndex" : 0 }, "schema" : "https://github.com/citation-style-language/schema/raw/master/csl-citation.json" }</w:instrText>
      </w:r>
      <w:r w:rsidR="003113FF" w:rsidRPr="00DA5C6E">
        <w:rPr>
          <w:rFonts w:ascii="Arial" w:hAnsi="Arial" w:cs="Arial"/>
          <w:sz w:val="28"/>
          <w:szCs w:val="28"/>
        </w:rPr>
        <w:fldChar w:fldCharType="separate"/>
      </w:r>
      <w:r w:rsidR="00581845" w:rsidRPr="00DA5C6E">
        <w:rPr>
          <w:rFonts w:ascii="Arial" w:hAnsi="Arial" w:cs="Arial"/>
          <w:noProof/>
          <w:sz w:val="28"/>
          <w:szCs w:val="28"/>
        </w:rPr>
        <w:t>(1)</w:t>
      </w:r>
      <w:r w:rsidR="003113FF" w:rsidRPr="00DA5C6E">
        <w:rPr>
          <w:rFonts w:ascii="Arial" w:hAnsi="Arial" w:cs="Arial"/>
          <w:sz w:val="28"/>
          <w:szCs w:val="28"/>
        </w:rPr>
        <w:fldChar w:fldCharType="end"/>
      </w:r>
      <w:r w:rsidR="00657EDC" w:rsidRPr="00DA5C6E">
        <w:rPr>
          <w:rFonts w:ascii="Arial" w:hAnsi="Arial" w:cs="Arial"/>
          <w:sz w:val="28"/>
          <w:szCs w:val="28"/>
        </w:rPr>
        <w:t xml:space="preserve">. </w:t>
      </w:r>
      <w:r w:rsidR="00CE45B3" w:rsidRPr="00DA5C6E">
        <w:rPr>
          <w:rFonts w:ascii="Arial" w:hAnsi="Arial" w:cs="Arial"/>
          <w:sz w:val="28"/>
          <w:szCs w:val="28"/>
        </w:rPr>
        <w:t>The complications</w:t>
      </w:r>
      <w:r w:rsidR="00607BB4" w:rsidRPr="00DA5C6E">
        <w:rPr>
          <w:rFonts w:ascii="Arial" w:hAnsi="Arial" w:cs="Arial"/>
          <w:sz w:val="28"/>
          <w:szCs w:val="28"/>
        </w:rPr>
        <w:t xml:space="preserve"> of</w:t>
      </w:r>
      <w:r w:rsidR="00CE45B3" w:rsidRPr="00DA5C6E">
        <w:rPr>
          <w:rFonts w:ascii="Arial" w:hAnsi="Arial" w:cs="Arial"/>
          <w:sz w:val="28"/>
          <w:szCs w:val="28"/>
        </w:rPr>
        <w:t xml:space="preserve"> </w:t>
      </w:r>
      <w:r w:rsidR="00F453A1" w:rsidRPr="00DA5C6E">
        <w:rPr>
          <w:rFonts w:ascii="Arial" w:hAnsi="Arial" w:cs="Arial"/>
          <w:sz w:val="28"/>
          <w:szCs w:val="28"/>
        </w:rPr>
        <w:t>proctocolectomy</w:t>
      </w:r>
      <w:r w:rsidR="000B2C5C" w:rsidRPr="00DA5C6E">
        <w:rPr>
          <w:rFonts w:ascii="Arial" w:hAnsi="Arial" w:cs="Arial"/>
          <w:sz w:val="28"/>
          <w:szCs w:val="28"/>
        </w:rPr>
        <w:t xml:space="preserve"> and pouch surgery</w:t>
      </w:r>
      <w:r w:rsidR="00CE45B3" w:rsidRPr="00DA5C6E">
        <w:rPr>
          <w:rFonts w:ascii="Arial" w:hAnsi="Arial" w:cs="Arial"/>
          <w:sz w:val="28"/>
          <w:szCs w:val="28"/>
        </w:rPr>
        <w:t xml:space="preserve"> are well described</w:t>
      </w:r>
      <w:r w:rsidR="00F453A1" w:rsidRPr="00DA5C6E">
        <w:rPr>
          <w:rFonts w:ascii="Arial" w:hAnsi="Arial" w:cs="Arial"/>
          <w:sz w:val="28"/>
          <w:szCs w:val="28"/>
        </w:rPr>
        <w:t>.  Complications specifically related to the pouch</w:t>
      </w:r>
      <w:r w:rsidR="00CE45B3" w:rsidRPr="00DA5C6E">
        <w:rPr>
          <w:rFonts w:ascii="Arial" w:hAnsi="Arial" w:cs="Arial"/>
          <w:sz w:val="28"/>
          <w:szCs w:val="28"/>
        </w:rPr>
        <w:t xml:space="preserve"> can be categorised into septic, inflammatory, functional and mechanical.</w:t>
      </w:r>
    </w:p>
    <w:p w:rsidR="00711749" w:rsidRPr="00DA5C6E" w:rsidRDefault="00711749" w:rsidP="00735862">
      <w:pPr>
        <w:spacing w:line="360" w:lineRule="auto"/>
        <w:rPr>
          <w:rFonts w:ascii="Arial" w:hAnsi="Arial" w:cs="Arial"/>
          <w:sz w:val="28"/>
          <w:szCs w:val="28"/>
        </w:rPr>
      </w:pPr>
    </w:p>
    <w:p w:rsidR="00711749" w:rsidRPr="00DA5C6E" w:rsidRDefault="00711749" w:rsidP="00735862">
      <w:pPr>
        <w:spacing w:line="360" w:lineRule="auto"/>
        <w:rPr>
          <w:rFonts w:ascii="Arial" w:hAnsi="Arial" w:cs="Arial"/>
          <w:color w:val="000000" w:themeColor="text1"/>
          <w:sz w:val="28"/>
          <w:szCs w:val="28"/>
        </w:rPr>
      </w:pPr>
      <w:r w:rsidRPr="00DA5C6E">
        <w:rPr>
          <w:rFonts w:ascii="Arial" w:hAnsi="Arial" w:cs="Arial"/>
          <w:sz w:val="28"/>
          <w:szCs w:val="28"/>
        </w:rPr>
        <w:t>Early complications include breakdown of the ileo-anal anastomosis with consequent pelvic sepsis. This occurs in 5–10% and is associated with a fivefold risk of long-term failure</w:t>
      </w:r>
      <w:r w:rsidR="003113FF" w:rsidRPr="00DA5C6E">
        <w:rPr>
          <w:rFonts w:ascii="Arial" w:hAnsi="Arial" w:cs="Arial"/>
          <w:sz w:val="28"/>
          <w:szCs w:val="28"/>
        </w:rPr>
        <w:fldChar w:fldCharType="begin" w:fldLock="1"/>
      </w:r>
      <w:r w:rsidR="00420BCD" w:rsidRPr="00DA5C6E">
        <w:rPr>
          <w:rFonts w:ascii="Arial" w:hAnsi="Arial" w:cs="Arial"/>
          <w:sz w:val="28"/>
          <w:szCs w:val="28"/>
        </w:rPr>
        <w:instrText>ADDIN CSL_CITATION { "citationItems" : [ { "id" : "ITEM-1", "itemData" : { "DOI" : "10.1002/bjs.5464", "ISBN" : "0007-1323 (Print)\\n0007-1323 (Linking)", "ISSN" : "0007-1323", "PMID" : "17225210", "abstract" : "BACKGROUND: Ileal pouch-anal anastomosis (IPAA) is performed routinely for chronic ulcerative colitis. METHODS: Using data from a prospective database and annual standardized questionnaires, functional outcome, complications and quality of life (QoL) after IPAA were assessed. RESULTS: Some 1885 IPAA operations were performed for chronic ulcerative colitis over a 20-year period (mean follow-up 11 years). The mean age at the time of IPAA was 34.1 years, increasing from 31.2 years (1981-1985) to 36.3 years (1996-2000). The overall rate of pouch success at 5, 10, 15 and 20 years was 96.3, 93.3, 92.4 and 92.1 per cent respectively. Mean daytime stool frequency increased from 5.7 at 1 year to 6.4 at 20 years (P &lt; 0.001), and also increased at night (from 1.5 to 2.0; P &lt; 0.001). The incidence of frequent daytime faecal incontinence increased from 5 to 11 per cent during the day (P &lt; 0.001) and from 12 to 21 per cent at night (P &lt; 0.001). QoL remained unchanged and 92 per cent remained in the same employment. Seventy-six patients were eventually diagnosed with indeterminate colitis and 47 with Crohn's disease. CONCLUSION: IPAA is a reliable surgical procedure for patients requiring proctocolectomy for chronic ulcerative colitis and indeterminate colitis. The clinical and functional outcomes are excellent and stable for 20 years after operation.", "author" : [ { "dropping-particle" : "", "family" : "Hahnloser", "given" : "D", "non-dropping-particle" : "", "parse-names" : false, "suffix" : "" }, { "dropping-particle" : "", "family" : "Pemberton", "given" : "J H", "non-dropping-particle" : "", "parse-names" : false, "suffix" : "" }, { "dropping-particle" : "", "family" : "Wolff", "given" : "B G", "non-dropping-particle" : "", "parse-names" : false, "suffix" : "" }, { "dropping-particle" : "", "family" : "Larson", "given" : "D R", "non-dropping-particle" : "", "parse-names" : false, "suffix" : "" }, { "dropping-particle" : "", "family" : "Crownhart", "given" : "B S", "non-dropping-particle" : "", "parse-names" : false, "suffix" : "" }, { "dropping-particle" : "", "family" : "Dozois", "given" : "R R", "non-dropping-particle" : "", "parse-names" : false, "suffix" : "" } ], "container-title" : "The British journal of surgery", "id" : "ITEM-1", "issue" : "3", "issued" : { "date-parts" : [ [ "2007" ] ] }, "page" : "333-40", "title" : "Results at up to 20 years after ileal pouch-anal anastomosis for chronic ulcerative colitis.", "type" : "article-journal", "volume" : "94" }, "uris" : [ "http://www.mendeley.com/documents/?uuid=401e7dec-bb5b-4f27-bfbc-2467018c132f" ] }, { "id" : "ITEM-2", "itemData" : { "DOI" : "10.1046/j.0007-1323.2001.01983.x", "ISSN" : "00071323", "PMID" : "11856133", "abstract" : "BACKGROUND Despite the wide range of surgical approaches for pouch salvage, septic complications are among the main causes of pouch failure. METHODS This study analysed the mode and outcome of various therapeutic approaches for pouch salvage and the impact of time of diagnosis, localization and form of septic complications on the risk of pouch failure in 131 patients with septic complications of a total of 706 patients undergoing a J pouch procedure. RESULTS Septic complications consisted of 76.3 per cent fistulas, 15.3 per cent anastomotic breakdowns and 8.4 per cent pelvic abscesses. A total of 107 patients (81.7 per cent) with septic complications required a mean of 2.2 surgical procedures. The frequency of permanent defunctioning and excision of the pouch in the 131 patients with septic complications was 23.7 and 6.1 per cent respectively. The estimated cumulative 3-, 5- and 10-year rate of pouch failure in patients with septic complications was 19.6, 31.1 and 39.2 per cent respectively. The risk of pouch failure was significantly affected by the site of origin of septic complications (P = 0.02). The 5-year pouch failure rate increased in a subgroup of patients with septic complications at the pouch-anal anastomosis when the anal sphincter was involved (50.1 versus 29.2 per cent; P = 0.18). CONCLUSION Pouch failure as a result of septic complications may occur several years after ileal pouch-anal anastomosis. For prevention of pouch failure, surgery for septic complications is required in a high percentage of patients and repeated attempts are justified. Follow-up studies are required for further analysis of pouch failure.", "author" : [ { "dropping-particle" : "", "family" : "Heuschen", "given" : "U. A", "non-dropping-particle" : "", "parse-names" : false, "suffix" : "" }, { "dropping-particle" : "", "family" : "Allemeyer", "given" : "E. H", "non-dropping-particle" : "", "parse-names" : false, "suffix" : "" }, { "dropping-particle" : "", "family" : "Hinz", "given" : "U", "non-dropping-particle" : "", "parse-names" : false, "suffix" : "" }, { "dropping-particle" : "", "family" : "Lucas", "given" : "M", "non-dropping-particle" : "", "parse-names" : false, "suffix" : "" }, { "dropping-particle" : "", "family" : "Herfarth", "given" : "C", "non-dropping-particle" : "", "parse-names" : false, "suffix" : "" }, { "dropping-particle" : "", "family" : "Heuschen", "given" : "G", "non-dropping-particle" : "", "parse-names" : false, "suffix" : "" } ], "container-title" : "British Journal of Surgery", "id" : "ITEM-2", "issue" : "2", "issued" : { "date-parts" : [ [ "2002", "2" ] ] }, "page" : "194-200", "title" : "Outcome after septic complications in J pouch procedures", "type" : "article-journal", "volume" : "89" }, "uris" : [ "http://www.mendeley.com/documents/?uuid=684f8020-64c2-3761-b113-cd648abe808d" ] }, { "id" : "ITEM-3", "itemData" : { "DOI" : "10.1097/00000658-199508000-00003", "ISBN" : "0003-4932 (Print)\\r0003-4932 (Linking)", "ISSN" : "0003-4932", "PMID" : "7639579", "abstract" : "BACKGROUND: Restorative proctocolectomy and ileal pouch-anal anastomosis (IPAA) has become an established surgery for patients with chronic ulcerative colitis and familial adenomatous polyposis. PURPOSE: The authors report the results of an 11-year experience of restorative proctocolectomy and IPAA at a tertiary referral center. METHODS: Chart review was performed for 1005 patients undergoing IPAA from 1983 through 1993. Preoperative histopathologic diagnoses were ulcerative colitis (n = 858), familial adenomatous polyposis (n = 62), indeterminate colitis (n = 75), and miscellaneous (n = 10). Information was obtained regarding patient demographics, type and duration of diseases, previous operations, and indications for surgery. Data were collected on surgical procedure and postoperative pathologic diagnosis. Early (within 30 days after surgery) and late complications were noted. Follow-up included an annual function and quality-of-life questionnaire, physical examination, and biopsies of the pouch and anal transitional zone. RESULTS: Of the 1005 patients (455 women), postoperative histopathologic diagnoses were as follows: ulcerative colitis (n = 812), familial adenomatous polyposis (n = 62), indeterminate colitis (n = 54), Crohn's disease (n = 67), and miscellaneous (n = 10). During a mean follow-up time of 35 months (range 1-125 months), histopathologic diagnoses were changed for 25 patients. The overall mortality rate was 1% (n = 10 patients, early = 4, late = 6); one death (0.1%) was related to pouch necrosis and sepsis. The overall morbidity rate was 62.7% (1218 complications in 630 patients; early, n = 27.5%; late, n = 50.5%). Septic complication and reoperation rates were 6.8% and 24%, respectively. The ileal pouch was removed in 34 patients (3.4%), and it is nonfunctional in 11 (1%). Functional results and quality of life were good to excellent in 93% of the patients with complete data (n = 645) and are similar for patients with ulcerative colitis, familial adenomatous polyposis, indeterminate colitis, and Crohn's disease. Patients who underwent operations from 1983 through 1988 have similar functional results and quality of life compared with patients who underwent operations after 1988. CONCLUSION: Restorative proctocolectomy with an IPAA is a safe procedure, with low mortality and major morbidity rates. Although total morbidity rate is appreciable, functional results generally are good and patient satisfaction is high.", "author" : [ { "dropping-particle" : "", "family" : "Fazio", "given" : "V W", "non-dropping-particle" : "", "parse-names" : false, "suffix" : "" }, { "dropping-particle" : "", "family" : "Ziv", "given" : "Y", "non-dropping-particle" : "", "parse-names" : false, "suffix" : "" }, { "dropping-particle" : "", "family" : "Church", "given" : "J M", "non-dropping-particle" : "", "parse-names" : false, "suffix" : "" }, { "dropping-particle" : "", "family" : "Oakley", "given" : "J R", "non-dropping-particle" : "", "parse-names" : false, "suffix" : "" }, { "dropping-particle" : "", "family" : "Lavery", "given" : "I C", "non-dropping-particle" : "", "parse-names" : false, "suffix" : "" }, { "dropping-particle" : "", "family" : "Milsom", "given" : "J W", "non-dropping-particle" : "", "parse-names" : false, "suffix" : "" }, { "dropping-particle" : "", "family" : "Schroeder", "given" : "T K", "non-dropping-particle" : "", "parse-names" : false, "suffix" : "" } ], "container-title" : "Annals of surgery", "id" : "ITEM-3", "issue" : "2", "issued" : { "date-parts" : [ [ "1995", "8" ] ] }, "page" : "120-127", "publisher" : "Lippincott, Williams, and Wilkins", "title" : "Ileal pouch-anal anastomoses complications and function in 1005 patients.", "type" : "article-journal", "volume" : "222" }, "uris" : [ "http://www.mendeley.com/documents/?uuid=8319e2e4-bb64-4251-9bd2-4b9759ea04a9" ] } ], "mendeley" : { "formattedCitation" : "(1\u20133)", "plainTextFormattedCitation" : "(1\u20133)", "previouslyFormattedCitation" : "(1\u20133)" }, "properties" : { "noteIndex" : 0 }, "schema" : "https://github.com/citation-style-language/schema/raw/master/csl-citation.json" }</w:instrText>
      </w:r>
      <w:r w:rsidR="003113FF" w:rsidRPr="00DA5C6E">
        <w:rPr>
          <w:rFonts w:ascii="Arial" w:hAnsi="Arial" w:cs="Arial"/>
          <w:sz w:val="28"/>
          <w:szCs w:val="28"/>
        </w:rPr>
        <w:fldChar w:fldCharType="separate"/>
      </w:r>
      <w:r w:rsidR="00434691" w:rsidRPr="00DA5C6E">
        <w:rPr>
          <w:rFonts w:ascii="Arial" w:hAnsi="Arial" w:cs="Arial"/>
          <w:noProof/>
          <w:sz w:val="28"/>
          <w:szCs w:val="28"/>
        </w:rPr>
        <w:t>(1–3)</w:t>
      </w:r>
      <w:r w:rsidR="003113FF" w:rsidRPr="00DA5C6E">
        <w:rPr>
          <w:rFonts w:ascii="Arial" w:hAnsi="Arial" w:cs="Arial"/>
          <w:sz w:val="28"/>
          <w:szCs w:val="28"/>
        </w:rPr>
        <w:fldChar w:fldCharType="end"/>
      </w:r>
      <w:r w:rsidRPr="00DA5C6E">
        <w:rPr>
          <w:rFonts w:ascii="Arial" w:hAnsi="Arial" w:cs="Arial"/>
          <w:sz w:val="28"/>
          <w:szCs w:val="28"/>
        </w:rPr>
        <w:t>.</w:t>
      </w:r>
      <w:r w:rsidR="0030474D" w:rsidRPr="00DA5C6E">
        <w:rPr>
          <w:rFonts w:ascii="Arial" w:hAnsi="Arial" w:cs="Arial"/>
          <w:sz w:val="28"/>
          <w:szCs w:val="28"/>
        </w:rPr>
        <w:t xml:space="preserve"> Late complications include</w:t>
      </w:r>
      <w:r w:rsidR="00EB6869" w:rsidRPr="00DA5C6E">
        <w:rPr>
          <w:rFonts w:ascii="Arial" w:hAnsi="Arial" w:cs="Arial"/>
          <w:sz w:val="28"/>
          <w:szCs w:val="28"/>
        </w:rPr>
        <w:t xml:space="preserve"> fistulation</w:t>
      </w:r>
      <w:r w:rsidR="003113FF" w:rsidRPr="00DA5C6E">
        <w:rPr>
          <w:rFonts w:ascii="Arial" w:hAnsi="Arial" w:cs="Arial"/>
          <w:sz w:val="28"/>
          <w:szCs w:val="28"/>
        </w:rPr>
        <w:fldChar w:fldCharType="begin" w:fldLock="1"/>
      </w:r>
      <w:r w:rsidR="00420BCD" w:rsidRPr="00DA5C6E">
        <w:rPr>
          <w:rFonts w:ascii="Arial" w:hAnsi="Arial" w:cs="Arial"/>
          <w:sz w:val="28"/>
          <w:szCs w:val="28"/>
        </w:rPr>
        <w:instrText>ADDIN CSL_CITATION { "citationItems" : [ { "id" : "ITEM-1", "itemData" : { "DOI" : "10.1007/s10350-005-0079-8", "ISSN" : "0012-3706", "author" : [ { "dropping-particle" : "", "family" : "Lolohea", "given" : "S.", "non-dropping-particle" : "", "parse-names" : false, "suffix" : "" }, { "dropping-particle" : "", "family" : "Lynch", "given" : "A. C.", "non-dropping-particle" : "", "parse-names" : false, "suffix" : "" }, { "dropping-particle" : "", "family" : "Robertson", "given" : "G. B.", "non-dropping-particle" : "", "parse-names" : false, "suffix" : "" }, { "dropping-particle" : "", "family" : "Frizelle", "given" : "F. A.", "non-dropping-particle" : "", "parse-names" : false, "suffix" : "" } ], "container-title" : "Diseases of the Colon &amp; Rectum", "id" : "ITEM-1", "issue" : "9", "issued" : { "date-parts" : [ [ "2005", "9" ] ] }, "page" : "1802-1810", "publisher" : "Springer-Verlag", "title" : "Ileal Pouch-Anal Anastomosis-Vaginal Fistula: A Review", "type" : "article-journal", "volume" : "48" }, "uris" : [ "http://www.mendeley.com/documents/?uuid=69eb15ec-622a-3d7a-9b8e-1f01e831733a" ] } ], "mendeley" : { "formattedCitation" : "(4)", "plainTextFormattedCitation" : "(4)", "previouslyFormattedCitation" : "(4)" }, "properties" : { "noteIndex" : 0 }, "schema" : "https://github.com/citation-style-language/schema/raw/master/csl-citation.json" }</w:instrText>
      </w:r>
      <w:r w:rsidR="003113FF" w:rsidRPr="00DA5C6E">
        <w:rPr>
          <w:rFonts w:ascii="Arial" w:hAnsi="Arial" w:cs="Arial"/>
          <w:sz w:val="28"/>
          <w:szCs w:val="28"/>
        </w:rPr>
        <w:fldChar w:fldCharType="separate"/>
      </w:r>
      <w:r w:rsidR="00434691" w:rsidRPr="00DA5C6E">
        <w:rPr>
          <w:rFonts w:ascii="Arial" w:hAnsi="Arial" w:cs="Arial"/>
          <w:noProof/>
          <w:sz w:val="28"/>
          <w:szCs w:val="28"/>
        </w:rPr>
        <w:t>(4)</w:t>
      </w:r>
      <w:r w:rsidR="003113FF" w:rsidRPr="00DA5C6E">
        <w:rPr>
          <w:rFonts w:ascii="Arial" w:hAnsi="Arial" w:cs="Arial"/>
          <w:sz w:val="28"/>
          <w:szCs w:val="28"/>
        </w:rPr>
        <w:fldChar w:fldCharType="end"/>
      </w:r>
      <w:r w:rsidR="00411311" w:rsidRPr="00DA5C6E">
        <w:rPr>
          <w:rFonts w:ascii="Arial" w:hAnsi="Arial" w:cs="Arial"/>
          <w:sz w:val="28"/>
          <w:szCs w:val="28"/>
        </w:rPr>
        <w:t>,</w:t>
      </w:r>
      <w:r w:rsidR="00C06828" w:rsidRPr="00DA5C6E">
        <w:rPr>
          <w:rFonts w:ascii="Arial" w:hAnsi="Arial" w:cs="Arial"/>
          <w:sz w:val="28"/>
          <w:szCs w:val="28"/>
        </w:rPr>
        <w:t xml:space="preserve"> </w:t>
      </w:r>
      <w:r w:rsidR="002315F3" w:rsidRPr="00DA5C6E">
        <w:rPr>
          <w:rFonts w:ascii="Arial" w:hAnsi="Arial" w:cs="Arial"/>
          <w:sz w:val="28"/>
          <w:szCs w:val="28"/>
        </w:rPr>
        <w:t>delayed pelvic sepsis</w:t>
      </w:r>
      <w:r w:rsidR="003113FF" w:rsidRPr="00DA5C6E">
        <w:rPr>
          <w:rFonts w:ascii="Arial" w:hAnsi="Arial" w:cs="Arial"/>
          <w:sz w:val="28"/>
          <w:szCs w:val="28"/>
        </w:rPr>
        <w:fldChar w:fldCharType="begin" w:fldLock="1"/>
      </w:r>
      <w:r w:rsidR="00420BCD" w:rsidRPr="00DA5C6E">
        <w:rPr>
          <w:rFonts w:ascii="Arial" w:hAnsi="Arial" w:cs="Arial"/>
          <w:sz w:val="28"/>
          <w:szCs w:val="28"/>
        </w:rPr>
        <w:instrText>ADDIN CSL_CITATION { "citationItems" : [ { "id" : "ITEM-1", "itemData" : { "DOI" : "10.1046/j.0007-1323.2001.01983.x", "ISSN" : "00071323", "PMID" : "11856133", "abstract" : "BACKGROUND Despite the wide range of surgical approaches for pouch salvage, septic complications are among the main causes of pouch failure. METHODS This study analysed the mode and outcome of various therapeutic approaches for pouch salvage and the impact of time of diagnosis, localization and form of septic complications on the risk of pouch failure in 131 patients with septic complications of a total of 706 patients undergoing a J pouch procedure. RESULTS Septic complications consisted of 76.3 per cent fistulas, 15.3 per cent anastomotic breakdowns and 8.4 per cent pelvic abscesses. A total of 107 patients (81.7 per cent) with septic complications required a mean of 2.2 surgical procedures. The frequency of permanent defunctioning and excision of the pouch in the 131 patients with septic complications was 23.7 and 6.1 per cent respectively. The estimated cumulative 3-, 5- and 10-year rate of pouch failure in patients with septic complications was 19.6, 31.1 and 39.2 per cent respectively. The risk of pouch failure was significantly affected by the site of origin of septic complications (P = 0.02). The 5-year pouch failure rate increased in a subgroup of patients with septic complications at the pouch-anal anastomosis when the anal sphincter was involved (50.1 versus 29.2 per cent; P = 0.18). CONCLUSION Pouch failure as a result of septic complications may occur several years after ileal pouch-anal anastomosis. For prevention of pouch failure, surgery for septic complications is required in a high percentage of patients and repeated attempts are justified. Follow-up studies are required for further analysis of pouch failure.", "author" : [ { "dropping-particle" : "", "family" : "Heuschen", "given" : "U. A", "non-dropping-particle" : "", "parse-names" : false, "suffix" : "" }, { "dropping-particle" : "", "family" : "Allemeyer", "given" : "E. H", "non-dropping-particle" : "", "parse-names" : false, "suffix" : "" }, { "dropping-particle" : "", "family" : "Hinz", "given" : "U", "non-dropping-particle" : "", "parse-names" : false, "suffix" : "" }, { "dropping-particle" : "", "family" : "Lucas", "given" : "M", "non-dropping-particle" : "", "parse-names" : false, "suffix" : "" }, { "dropping-particle" : "", "family" : "Herfarth", "given" : "C", "non-dropping-particle" : "", "parse-names" : false, "suffix" : "" }, { "dropping-particle" : "", "family" : "Heuschen", "given" : "G", "non-dropping-particle" : "", "parse-names" : false, "suffix" : "" } ], "container-title" : "British Journal of Surgery", "id" : "ITEM-1", "issue" : "2", "issued" : { "date-parts" : [ [ "2002", "2" ] ] }, "page" : "194-200", "title" : "Outcome after septic complications in J pouch procedures", "type" : "article-journal", "volume" : "89" }, "uris" : [ "http://www.mendeley.com/documents/?uuid=684f8020-64c2-3761-b113-cd648abe808d" ] } ], "mendeley" : { "formattedCitation" : "(3)", "plainTextFormattedCitation" : "(3)", "previouslyFormattedCitation" : "(3)" }, "properties" : { "noteIndex" : 0 }, "schema" : "https://github.com/citation-style-language/schema/raw/master/csl-citation.json" }</w:instrText>
      </w:r>
      <w:r w:rsidR="003113FF" w:rsidRPr="00DA5C6E">
        <w:rPr>
          <w:rFonts w:ascii="Arial" w:hAnsi="Arial" w:cs="Arial"/>
          <w:sz w:val="28"/>
          <w:szCs w:val="28"/>
        </w:rPr>
        <w:fldChar w:fldCharType="separate"/>
      </w:r>
      <w:r w:rsidR="00434691" w:rsidRPr="00DA5C6E">
        <w:rPr>
          <w:rFonts w:ascii="Arial" w:hAnsi="Arial" w:cs="Arial"/>
          <w:noProof/>
          <w:sz w:val="28"/>
          <w:szCs w:val="28"/>
        </w:rPr>
        <w:t>(3)</w:t>
      </w:r>
      <w:r w:rsidR="003113FF" w:rsidRPr="00DA5C6E">
        <w:rPr>
          <w:rFonts w:ascii="Arial" w:hAnsi="Arial" w:cs="Arial"/>
          <w:sz w:val="28"/>
          <w:szCs w:val="28"/>
        </w:rPr>
        <w:fldChar w:fldCharType="end"/>
      </w:r>
      <w:r w:rsidR="009A5924" w:rsidRPr="00DA5C6E">
        <w:rPr>
          <w:rFonts w:ascii="Arial" w:hAnsi="Arial" w:cs="Arial"/>
          <w:sz w:val="28"/>
          <w:szCs w:val="28"/>
        </w:rPr>
        <w:t xml:space="preserve">, </w:t>
      </w:r>
      <w:r w:rsidR="00FC7607" w:rsidRPr="00DA5C6E">
        <w:rPr>
          <w:rFonts w:ascii="Arial" w:hAnsi="Arial" w:cs="Arial"/>
          <w:sz w:val="28"/>
          <w:szCs w:val="28"/>
        </w:rPr>
        <w:t>pouchitis</w:t>
      </w:r>
      <w:r w:rsidR="003113FF" w:rsidRPr="00DA5C6E">
        <w:rPr>
          <w:rFonts w:ascii="Arial" w:hAnsi="Arial" w:cs="Arial"/>
          <w:sz w:val="28"/>
          <w:szCs w:val="28"/>
        </w:rPr>
        <w:fldChar w:fldCharType="begin" w:fldLock="1"/>
      </w:r>
      <w:r w:rsidR="00420BCD" w:rsidRPr="00DA5C6E">
        <w:rPr>
          <w:rFonts w:ascii="Arial" w:hAnsi="Arial" w:cs="Arial"/>
          <w:sz w:val="28"/>
          <w:szCs w:val="28"/>
        </w:rPr>
        <w:instrText>ADDIN CSL_CITATION { "citationItems" : [ { "id" : "ITEM-1", "itemData" : { "DOI" : "10.1111/j.1365-2036.2008.03643.x", "ISBN" : "0269-2813\\n1365-2036", "ISSN" : "1365-2036", "PMID" : "2008185840", "abstract" : "BACKGROUND: Restorative proctocolectomy with ileal pouch-anal anastomosis is the procedure of choice for the majority of patients with ulcerative colitis who require surgery. Over 2500 patients in the UK have undergone restorative proctocolectomy. It is now increasingly being performed in district general hospitals as well as in specialist inflammatory bowel disease units. Gastroenterologists are increasingly involved in the management of patients following restorative proctocolectomy., AIM: To provide gastroenterologists with a clear understanding of the investigation and evidence-based management of complications and the aftercare required in patients who have undergone restorative proctocolectomy., RESULTS: Following restorative proctocolectomy, most patients have an excellent long-term functional outcome. Pouchitis, pelvic sepsis and poor function are the most common causes of failure. The development of cancer is rare; nevertheless, long-term follow-up is required., CONCLUSIONS: The investigation and management of patients who develop complications require a multidisciplinary team approach to optimize the outcome. Protocols are suggested for investigation and management of patients with complications and for long-term cancer surveillance.", "author" : [ { "dropping-particle" : "", "family" : "McLaughlin", "given" : "S D", "non-dropping-particle" : "", "parse-names" : false, "suffix" : "" }, { "dropping-particle" : "", "family" : "Clark", "given" : "S K", "non-dropping-particle" : "", "parse-names" : false, "suffix" : "" }, { "dropping-particle" : "", "family" : "Tekkis", "given" : "P P", "non-dropping-particle" : "", "parse-names" : false, "suffix" : "" }, { "dropping-particle" : "", "family" : "Ciclitira", "given" : "P J", "non-dropping-particle" : "", "parse-names" : false, "suffix" : "" }, { "dropping-particle" : "", "family" : "Nicholls", "given" : "R J", "non-dropping-particle" : "", "parse-names" : false, "suffix" : "" } ], "container-title" : "Alimentary pharmacology &amp; therapeutics", "id" : "ITEM-1", "issue" : "10", "issued" : { "date-parts" : [ [ "2008", "5" ] ] }, "page" : "895-909", "title" : "Review article: restorative proctocolectomy, indications, management of complications and follow-up--a guide for gastroenterologists.", "type" : "article-journal", "volume" : "27" }, "uris" : [ "http://www.mendeley.com/documents/?uuid=a25296f9-cfb7-413e-94ad-b8b636775732" ] } ], "mendeley" : { "formattedCitation" : "(5)", "plainTextFormattedCitation" : "(5)", "previouslyFormattedCitation" : "(5)" }, "properties" : { "noteIndex" : 0 }, "schema" : "https://github.com/citation-style-language/schema/raw/master/csl-citation.json" }</w:instrText>
      </w:r>
      <w:r w:rsidR="003113FF" w:rsidRPr="00DA5C6E">
        <w:rPr>
          <w:rFonts w:ascii="Arial" w:hAnsi="Arial" w:cs="Arial"/>
          <w:sz w:val="28"/>
          <w:szCs w:val="28"/>
        </w:rPr>
        <w:fldChar w:fldCharType="separate"/>
      </w:r>
      <w:r w:rsidR="00434691" w:rsidRPr="00DA5C6E">
        <w:rPr>
          <w:rFonts w:ascii="Arial" w:hAnsi="Arial" w:cs="Arial"/>
          <w:noProof/>
          <w:sz w:val="28"/>
          <w:szCs w:val="28"/>
        </w:rPr>
        <w:t>(5)</w:t>
      </w:r>
      <w:r w:rsidR="003113FF" w:rsidRPr="00DA5C6E">
        <w:rPr>
          <w:rFonts w:ascii="Arial" w:hAnsi="Arial" w:cs="Arial"/>
          <w:sz w:val="28"/>
          <w:szCs w:val="28"/>
        </w:rPr>
        <w:fldChar w:fldCharType="end"/>
      </w:r>
      <w:r w:rsidR="00411311" w:rsidRPr="00DA5C6E">
        <w:rPr>
          <w:rFonts w:ascii="Arial" w:hAnsi="Arial" w:cs="Arial"/>
          <w:sz w:val="28"/>
          <w:szCs w:val="28"/>
        </w:rPr>
        <w:t>,</w:t>
      </w:r>
      <w:r w:rsidR="002513AD" w:rsidRPr="00DA5C6E">
        <w:rPr>
          <w:rFonts w:ascii="Arial" w:hAnsi="Arial" w:cs="Arial"/>
          <w:sz w:val="28"/>
          <w:szCs w:val="28"/>
        </w:rPr>
        <w:t xml:space="preserve"> and poor function</w:t>
      </w:r>
      <w:r w:rsidR="00C06828" w:rsidRPr="00DA5C6E">
        <w:rPr>
          <w:rFonts w:ascii="Arial" w:hAnsi="Arial" w:cs="Arial"/>
          <w:sz w:val="28"/>
          <w:szCs w:val="28"/>
        </w:rPr>
        <w:t>,</w:t>
      </w:r>
      <w:r w:rsidR="002513AD" w:rsidRPr="00DA5C6E">
        <w:rPr>
          <w:rFonts w:ascii="Arial" w:hAnsi="Arial" w:cs="Arial"/>
          <w:sz w:val="28"/>
          <w:szCs w:val="28"/>
        </w:rPr>
        <w:t xml:space="preserve"> </w:t>
      </w:r>
      <w:r w:rsidR="00DB0394" w:rsidRPr="00DA5C6E">
        <w:rPr>
          <w:rFonts w:ascii="Arial" w:hAnsi="Arial" w:cs="Arial"/>
          <w:sz w:val="28"/>
          <w:szCs w:val="28"/>
        </w:rPr>
        <w:t xml:space="preserve">which </w:t>
      </w:r>
      <w:r w:rsidR="00C06828" w:rsidRPr="00DA5C6E">
        <w:rPr>
          <w:rFonts w:ascii="Arial" w:hAnsi="Arial" w:cs="Arial"/>
          <w:sz w:val="28"/>
          <w:szCs w:val="28"/>
        </w:rPr>
        <w:t xml:space="preserve">itself </w:t>
      </w:r>
      <w:r w:rsidR="00DB0394" w:rsidRPr="00DA5C6E">
        <w:rPr>
          <w:rFonts w:ascii="Arial" w:hAnsi="Arial" w:cs="Arial"/>
          <w:sz w:val="28"/>
          <w:szCs w:val="28"/>
        </w:rPr>
        <w:t xml:space="preserve">can be due to </w:t>
      </w:r>
      <w:r w:rsidR="00BA4D95" w:rsidRPr="00DA5C6E">
        <w:rPr>
          <w:rFonts w:ascii="Arial" w:hAnsi="Arial" w:cs="Arial"/>
          <w:sz w:val="28"/>
          <w:szCs w:val="28"/>
        </w:rPr>
        <w:t>mechanical</w:t>
      </w:r>
      <w:r w:rsidR="00CB2A8F" w:rsidRPr="00DA5C6E">
        <w:rPr>
          <w:rFonts w:ascii="Arial" w:hAnsi="Arial" w:cs="Arial"/>
          <w:sz w:val="28"/>
          <w:szCs w:val="28"/>
        </w:rPr>
        <w:t>, inflammatory, septic and</w:t>
      </w:r>
      <w:r w:rsidR="00BA4D95" w:rsidRPr="00DA5C6E">
        <w:rPr>
          <w:rFonts w:ascii="Arial" w:hAnsi="Arial" w:cs="Arial"/>
          <w:sz w:val="28"/>
          <w:szCs w:val="28"/>
        </w:rPr>
        <w:t xml:space="preserve"> </w:t>
      </w:r>
      <w:r w:rsidR="00CB2A8F" w:rsidRPr="00DA5C6E">
        <w:rPr>
          <w:rFonts w:ascii="Arial" w:hAnsi="Arial" w:cs="Arial"/>
          <w:sz w:val="28"/>
          <w:szCs w:val="28"/>
        </w:rPr>
        <w:t xml:space="preserve">functional </w:t>
      </w:r>
      <w:r w:rsidR="00BA4D95" w:rsidRPr="00DA5C6E">
        <w:rPr>
          <w:rFonts w:ascii="Arial" w:hAnsi="Arial" w:cs="Arial"/>
          <w:sz w:val="28"/>
          <w:szCs w:val="28"/>
        </w:rPr>
        <w:t>causes</w:t>
      </w:r>
      <w:r w:rsidR="003113FF" w:rsidRPr="00DA5C6E">
        <w:rPr>
          <w:rFonts w:ascii="Arial" w:hAnsi="Arial" w:cs="Arial"/>
          <w:sz w:val="28"/>
          <w:szCs w:val="28"/>
        </w:rPr>
        <w:fldChar w:fldCharType="begin" w:fldLock="1"/>
      </w:r>
      <w:r w:rsidR="00420BCD" w:rsidRPr="00DA5C6E">
        <w:rPr>
          <w:rFonts w:ascii="Arial" w:hAnsi="Arial" w:cs="Arial"/>
          <w:sz w:val="28"/>
          <w:szCs w:val="28"/>
        </w:rPr>
        <w:instrText>ADDIN CSL_CITATION { "citationItems" : [ { "id" : "ITEM-1", "itemData" : { "DOI" : "10.1111/j.1365-2036.2008.03643.x", "ISBN" : "0269-2813\\n1365-2036", "ISSN" : "1365-2036", "PMID" : "2008185840", "abstract" : "BACKGROUND: Restorative proctocolectomy with ileal pouch-anal anastomosis is the procedure of choice for the majority of patients with ulcerative colitis who require surgery. Over 2500 patients in the UK have undergone restorative proctocolectomy. It is now increasingly being performed in district general hospitals as well as in specialist inflammatory bowel disease units. Gastroenterologists are increasingly involved in the management of patients following restorative proctocolectomy., AIM: To provide gastroenterologists with a clear understanding of the investigation and evidence-based management of complications and the aftercare required in patients who have undergone restorative proctocolectomy., RESULTS: Following restorative proctocolectomy, most patients have an excellent long-term functional outcome. Pouchitis, pelvic sepsis and poor function are the most common causes of failure. The development of cancer is rare; nevertheless, long-term follow-up is required., CONCLUSIONS: The investigation and management of patients who develop complications require a multidisciplinary team approach to optimize the outcome. Protocols are suggested for investigation and management of patients with complications and for long-term cancer surveillance.", "author" : [ { "dropping-particle" : "", "family" : "McLaughlin", "given" : "S D", "non-dropping-particle" : "", "parse-names" : false, "suffix" : "" }, { "dropping-particle" : "", "family" : "Clark", "given" : "S K", "non-dropping-particle" : "", "parse-names" : false, "suffix" : "" }, { "dropping-particle" : "", "family" : "Tekkis", "given" : "P P", "non-dropping-particle" : "", "parse-names" : false, "suffix" : "" }, { "dropping-particle" : "", "family" : "Ciclitira", "given" : "P J", "non-dropping-particle" : "", "parse-names" : false, "suffix" : "" }, { "dropping-particle" : "", "family" : "Nicholls", "given" : "R J", "non-dropping-particle" : "", "parse-names" : false, "suffix" : "" } ], "container-title" : "Alimentary pharmacology &amp; therapeutics", "id" : "ITEM-1", "issue" : "10", "issued" : { "date-parts" : [ [ "2008", "5" ] ] }, "page" : "895-909", "title" : "Review article: restorative proctocolectomy, indications, management of complications and follow-up--a guide for gastroenterologists.", "type" : "article-journal", "volume" : "27" }, "uris" : [ "http://www.mendeley.com/documents/?uuid=a25296f9-cfb7-413e-94ad-b8b636775732" ] } ], "mendeley" : { "formattedCitation" : "(5)", "plainTextFormattedCitation" : "(5)", "previouslyFormattedCitation" : "(5)" }, "properties" : { "noteIndex" : 0 }, "schema" : "https://github.com/citation-style-language/schema/raw/master/csl-citation.json" }</w:instrText>
      </w:r>
      <w:r w:rsidR="003113FF" w:rsidRPr="00DA5C6E">
        <w:rPr>
          <w:rFonts w:ascii="Arial" w:hAnsi="Arial" w:cs="Arial"/>
          <w:sz w:val="28"/>
          <w:szCs w:val="28"/>
        </w:rPr>
        <w:fldChar w:fldCharType="separate"/>
      </w:r>
      <w:r w:rsidR="00434691" w:rsidRPr="00DA5C6E">
        <w:rPr>
          <w:rFonts w:ascii="Arial" w:hAnsi="Arial" w:cs="Arial"/>
          <w:noProof/>
          <w:sz w:val="28"/>
          <w:szCs w:val="28"/>
        </w:rPr>
        <w:t>(5)</w:t>
      </w:r>
      <w:r w:rsidR="003113FF" w:rsidRPr="00DA5C6E">
        <w:rPr>
          <w:rFonts w:ascii="Arial" w:hAnsi="Arial" w:cs="Arial"/>
          <w:sz w:val="28"/>
          <w:szCs w:val="28"/>
        </w:rPr>
        <w:fldChar w:fldCharType="end"/>
      </w:r>
      <w:r w:rsidR="00411311" w:rsidRPr="00DA5C6E">
        <w:rPr>
          <w:rFonts w:ascii="Arial" w:hAnsi="Arial" w:cs="Arial"/>
          <w:sz w:val="28"/>
          <w:szCs w:val="28"/>
        </w:rPr>
        <w:t>.</w:t>
      </w:r>
    </w:p>
    <w:p w:rsidR="004A0318" w:rsidRPr="00DA5C6E" w:rsidRDefault="004A0318" w:rsidP="00735862">
      <w:pPr>
        <w:spacing w:line="360" w:lineRule="auto"/>
        <w:rPr>
          <w:rFonts w:ascii="Arial" w:hAnsi="Arial" w:cs="Arial"/>
          <w:color w:val="000000" w:themeColor="text1"/>
          <w:sz w:val="28"/>
          <w:szCs w:val="28"/>
        </w:rPr>
      </w:pPr>
    </w:p>
    <w:p w:rsidR="00A8061E" w:rsidRPr="00DA5C6E" w:rsidRDefault="00CE45B3" w:rsidP="00A8061E">
      <w:pPr>
        <w:spacing w:line="360" w:lineRule="auto"/>
        <w:rPr>
          <w:rFonts w:ascii="Arial" w:eastAsia="Times New Roman" w:hAnsi="Arial" w:cs="Arial"/>
          <w:color w:val="000000"/>
          <w:sz w:val="28"/>
          <w:szCs w:val="28"/>
          <w:shd w:val="clear" w:color="auto" w:fill="FFFFFF"/>
        </w:rPr>
      </w:pPr>
      <w:r w:rsidRPr="00DA5C6E">
        <w:rPr>
          <w:rFonts w:ascii="Arial" w:hAnsi="Arial" w:cs="Arial"/>
          <w:color w:val="000000" w:themeColor="text1"/>
          <w:sz w:val="28"/>
          <w:szCs w:val="28"/>
        </w:rPr>
        <w:t xml:space="preserve">Pouch strictures </w:t>
      </w:r>
      <w:r w:rsidR="009C0EB9" w:rsidRPr="00DA5C6E">
        <w:rPr>
          <w:rFonts w:ascii="Arial" w:hAnsi="Arial" w:cs="Arial"/>
          <w:color w:val="000000" w:themeColor="text1"/>
          <w:sz w:val="28"/>
          <w:szCs w:val="28"/>
        </w:rPr>
        <w:t xml:space="preserve">are a </w:t>
      </w:r>
      <w:r w:rsidR="006C4FBF" w:rsidRPr="00DA5C6E">
        <w:rPr>
          <w:rFonts w:ascii="Arial" w:hAnsi="Arial" w:cs="Arial"/>
          <w:color w:val="000000" w:themeColor="text1"/>
          <w:sz w:val="28"/>
          <w:szCs w:val="28"/>
        </w:rPr>
        <w:t>complication</w:t>
      </w:r>
      <w:r w:rsidRPr="00DA5C6E">
        <w:rPr>
          <w:rFonts w:ascii="Arial" w:hAnsi="Arial" w:cs="Arial"/>
          <w:color w:val="000000" w:themeColor="text1"/>
          <w:sz w:val="28"/>
          <w:szCs w:val="28"/>
        </w:rPr>
        <w:t xml:space="preserve"> </w:t>
      </w:r>
      <w:r w:rsidR="00D22FB9" w:rsidRPr="00DA5C6E">
        <w:rPr>
          <w:rFonts w:ascii="Arial" w:hAnsi="Arial" w:cs="Arial"/>
          <w:color w:val="000000" w:themeColor="text1"/>
          <w:sz w:val="28"/>
          <w:szCs w:val="28"/>
        </w:rPr>
        <w:t>with a reported incidence of 5-38%</w:t>
      </w:r>
      <w:r w:rsidR="003113FF" w:rsidRPr="00DA5C6E">
        <w:rPr>
          <w:rFonts w:ascii="Arial" w:hAnsi="Arial" w:cs="Arial"/>
          <w:color w:val="000000" w:themeColor="text1"/>
          <w:sz w:val="28"/>
          <w:szCs w:val="28"/>
        </w:rPr>
        <w:fldChar w:fldCharType="begin" w:fldLock="1"/>
      </w:r>
      <w:r w:rsidR="00787298" w:rsidRPr="00DA5C6E">
        <w:rPr>
          <w:rFonts w:ascii="Arial" w:hAnsi="Arial" w:cs="Arial"/>
          <w:color w:val="000000" w:themeColor="text1"/>
          <w:sz w:val="28"/>
          <w:szCs w:val="28"/>
        </w:rPr>
        <w:instrText>ADDIN CSL_CITATION { "citationItems" : [ { "id" : "ITEM-1", "itemData" : { "DOI" : "10.1001/archsurg.1993.01420170030003", "ISBN" : "0004-0010 (Print)\\r0004-0010 (Linking)", "ISSN" : "0004-0010", "PMID" : "8489382", "abstract" : "Many surgeons consider the ileoanal pouch procedure to be the procedure of choice for patients who require surgery for ulcerative colitis and familial adenomatous polyposis. To determine long-term results, 460 patients (mean +/- SD age, 31 +/- 9 years) who underwent the ileoanal pouch procedure from 1980 through 1991 were prospectively observed by computerized registry. The leading indication for operation was ulcerative colitis (n = 382; 83%). A J-shaped reservoir was created in 434 patients (94%). More than 5 years after ileostomy closure, the mean number of bowel movements was 5.8 +/- 2.2, and 13% of patients had leakage. Most patients (94%) were satisfied with their results. Sixteen patients (3.5%) required recreation of a permanent stoma for pouch failure. Complications (major and minor) occurred in 266 patients (58%) and included obstruction (n = 94; 20%), pouch fistula (n = 26; 6%), anastomotic stricture (n = 40; 9%), anastomosis separation (n = 14; 3%), and pouchitis (n = 83; 18%). Modifications in technique and increased operative experience have significantly decreased the incidence of obstruction (P = .05) and pouch-related complications (P = .004). Despite complications, long-term results are acceptable, and patient satisfaction remains high.", "author" : [ { "dropping-particle" : "", "family" : "Marcello", "given" : "P W", "non-dropping-particle" : "", "parse-names" : false, "suffix" : "" }, { "dropping-particle" : "", "family" : "Roberts", "given" : "P L", "non-dropping-particle" : "", "parse-names" : false, "suffix" : "" }, { "dropping-particle" : "", "family" : "Schoetz", "given" : "D J", "non-dropping-particle" : "", "parse-names" : false, "suffix" : "" }, { "dropping-particle" : "", "family" : "Coller", "given" : "J a", "non-dropping-particle" : "", "parse-names" : false, "suffix" : "" }, { "dropping-particle" : "", "family" : "Murray", "given" : "J J", "non-dropping-particle" : "", "parse-names" : false, "suffix" : "" }, { "dropping-particle" : "", "family" : "Veidenheimer", "given" : "M C", "non-dropping-particle" : "", "parse-names" : false, "suffix" : "" } ], "container-title" : "Archives of surgery", "id" : "ITEM-1", "issue" : "5", "issued" : { "date-parts" : [ [ "1993", "5" ] ] }, "page" : "500-3; discussion 503-4", "title" : "Long-term results of the ileoanal pouch procedure.", "type" : "article-journal", "volume" : "128" }, "uris" : [ "http://www.mendeley.com/documents/?uuid=9d438104-9f91-4275-87af-2a272c1fbab3" ] }, { "id" : "ITEM-2", "itemData" : { "DOI" : "10.1097/00000658-199508000-00003", "ISBN" : "0003-4932 (Print)\\r0003-4932 (Linking)", "ISSN" : "0003-4932", "PMID" : "7639579", "abstract" : "BACKGROUND: Restorative proctocolectomy and ileal pouch-anal anastomosis (IPAA) has become an established surgery for patients with chronic ulcerative colitis and familial adenomatous polyposis. PURPOSE: The authors report the results of an 11-year experience of restorative proctocolectomy and IPAA at a tertiary referral center. METHODS: Chart review was performed for 1005 patients undergoing IPAA from 1983 through 1993. Preoperative histopathologic diagnoses were ulcerative colitis (n = 858), familial adenomatous polyposis (n = 62), indeterminate colitis (n = 75), and miscellaneous (n = 10). Information was obtained regarding patient demographics, type and duration of diseases, previous operations, and indications for surgery. Data were collected on surgical procedure and postoperative pathologic diagnosis. Early (within 30 days after surgery) and late complications were noted. Follow-up included an annual function and quality-of-life questionnaire, physical examination, and biopsies of the pouch and anal transitional zone. RESULTS: Of the 1005 patients (455 women), postoperative histopathologic diagnoses were as follows: ulcerative colitis (n = 812), familial adenomatous polyposis (n = 62), indeterminate colitis (n = 54), Crohn's disease (n = 67), and miscellaneous (n = 10). During a mean follow-up time of 35 months (range 1-125 months), histopathologic diagnoses were changed for 25 patients. The overall mortality rate was 1% (n = 10 patients, early = 4, late = 6); one death (0.1%) was related to pouch necrosis and sepsis. The overall morbidity rate was 62.7% (1218 complications in 630 patients; early, n = 27.5%; late, n = 50.5%). Septic complication and reoperation rates were 6.8% and 24%, respectively. The ileal pouch was removed in 34 patients (3.4%), and it is nonfunctional in 11 (1%). Functional results and quality of life were good to excellent in 93% of the patients with complete data (n = 645) and are similar for patients with ulcerative colitis, familial adenomatous polyposis, indeterminate colitis, and Crohn's disease. Patients who underwent operations from 1983 through 1988 have similar functional results and quality of life compared with patients who underwent operations after 1988. CONCLUSION: Restorative proctocolectomy with an IPAA is a safe procedure, with low mortality and major morbidity rates. Although total morbidity rate is appreciable, functional results generally are good and patient satisfaction is high.", "author" : [ { "dropping-particle" : "", "family" : "Fazio", "given" : "V W", "non-dropping-particle" : "", "parse-names" : false, "suffix" : "" }, { "dropping-particle" : "", "family" : "Ziv", "given" : "Y", "non-dropping-particle" : "", "parse-names" : false, "suffix" : "" }, { "dropping-particle" : "", "family" : "Church", "given" : "J M", "non-dropping-particle" : "", "parse-names" : false, "suffix" : "" }, { "dropping-particle" : "", "family" : "Oakley", "given" : "J R", "non-dropping-particle" : "", "parse-names" : false, "suffix" : "" }, { "dropping-particle" : "", "family" : "Lavery", "given" : "I C", "non-dropping-particle" : "", "parse-names" : false, "suffix" : "" }, { "dropping-particle" : "", "family" : "Milsom", "given" : "J W", "non-dropping-particle" : "", "parse-names" : false, "suffix" : "" }, { "dropping-particle" : "", "family" : "Schroeder", "given" : "T K", "non-dropping-particle" : "", "parse-names" : false, "suffix" : "" } ], "container-title" : "Annals of surgery", "id" : "ITEM-2", "issue" : "2", "issued" : { "date-parts" : [ [ "1995", "8" ] ] }, "page" : "120-127", "publisher" : "Lippincott, Williams, and Wilkins", "title" : "Ileal pouch-anal anastomoses complications and function in 1005 patients.", "type" : "article-journal", "volume" : "222" }, "uris" : [ "http://www.mendeley.com/documents/?uuid=8319e2e4-bb64-4251-9bd2-4b9759ea04a9" ] }, { "id" : "ITEM-3", "itemData" : { "ISSN" : "0002-9610", "PMID" : "2540665", "abstract" : "The aim of this study was to assess gastrointestinal function and quality of life, including occupational, social, and sexual function, in 75 patients who underwent pelvic pouch construction between November 1984 and May 1988 at our institution. Complications occurred in 45 percent of patients after pouch construction and in 17 percent after ileostomy closure. One patient died from sepsis caused by an anastomotic leak after ileostomy closure. The most common complication was a pouch-anal anastomotic stricture (22 percent), and the complication with the greatest potential morbidity was pouch-anal dehiscence (8 percent), which was highly predictive of pouch failure. Functional results were assessed by questionnaire during the 3-month period after ileostomy closure in all 58 patients who successfully attained intestinal continuity. A second assessment was performed at 15 +/- 11 months after ileostomy closure in 52 patients whose continuity had been restored for longer than 3 months. In an overall assessment, 94 percent of all patients with restored intestinal continuity (73 percent of entire patient group) rated the pouch as being superior to a permanent ileostomy and 92 percent (71 percent of entire group) would go through another pouch procedure. These results support the continued recommendation of this procedure as an acceptable alternative to proctocolectomy and permanent ileostomy in patients with ulcerative colitis or familial polyposis.", "author" : [ { "dropping-particle" : "", "family" : "Skarsgard", "given" : "E D", "non-dropping-particle" : "", "parse-names" : false, "suffix" : "" }, { "dropping-particle" : "", "family" : "Atkinson", "given" : "K G", "non-dropping-particle" : "", "parse-names" : false, "suffix" : "" }, { "dropping-particle" : "", "family" : "Bell", "given" : "G A", "non-dropping-particle" : "", "parse-names" : false, "suffix" : "" }, { "dropping-particle" : "", "family" : "Pezim", "given" : "M E", "non-dropping-particle" : "", "parse-names" : false, "suffix" : "" }, { "dropping-particle" : "", "family" : "Seal", "given" : "A M", "non-dropping-particle" : "", "parse-names" : false, "suffix" : "" }, { "dropping-particle" : "", "family" : "Sharp", "given" : "F R", "non-dropping-particle" : "", "parse-names" : false, "suffix" : "" } ], "container-title" : "American journal of surgery", "id" : "ITEM-3", "issue" : "5", "issued" : { "date-parts" : [ [ "1989", "5" ] ] }, "page" : "467-71", "title" : "Function and quality of life results after ileal pouch surgery for chronic ulcerative colitis and familial polyposis.", "type" : "article-journal", "volume" : "157" }, "uris" : [ "http://www.mendeley.com/documents/?uuid=10276ae7-2ee1-3345-b930-65e1f7613321" ] } ], "mendeley" : { "formattedCitation" : "(1,6,7)", "plainTextFormattedCitation" : "(1,6,7)", "previouslyFormattedCitation" : "(1,6,7)"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1F57C5" w:rsidRPr="00DA5C6E">
        <w:rPr>
          <w:rFonts w:ascii="Arial" w:hAnsi="Arial" w:cs="Arial"/>
          <w:noProof/>
          <w:color w:val="000000" w:themeColor="text1"/>
          <w:sz w:val="28"/>
          <w:szCs w:val="28"/>
        </w:rPr>
        <w:t>(1,6,7)</w:t>
      </w:r>
      <w:r w:rsidR="003113FF" w:rsidRPr="00DA5C6E">
        <w:rPr>
          <w:rFonts w:ascii="Arial" w:hAnsi="Arial" w:cs="Arial"/>
          <w:color w:val="000000" w:themeColor="text1"/>
          <w:sz w:val="28"/>
          <w:szCs w:val="28"/>
        </w:rPr>
        <w:fldChar w:fldCharType="end"/>
      </w:r>
      <w:r w:rsidR="001F57C5" w:rsidRPr="00DA5C6E">
        <w:rPr>
          <w:rFonts w:ascii="Arial" w:hAnsi="Arial" w:cs="Arial"/>
          <w:color w:val="000000" w:themeColor="text1"/>
          <w:sz w:val="28"/>
          <w:szCs w:val="28"/>
        </w:rPr>
        <w:t>.</w:t>
      </w:r>
      <w:r w:rsidR="007C54C7" w:rsidRPr="00DA5C6E">
        <w:rPr>
          <w:rFonts w:ascii="Arial" w:hAnsi="Arial" w:cs="Arial"/>
          <w:color w:val="000000" w:themeColor="text1"/>
          <w:sz w:val="28"/>
          <w:szCs w:val="28"/>
        </w:rPr>
        <w:t xml:space="preserve"> The discrepancy in this data likely reflect</w:t>
      </w:r>
      <w:r w:rsidR="00C06828" w:rsidRPr="00DA5C6E">
        <w:rPr>
          <w:rFonts w:ascii="Arial" w:hAnsi="Arial" w:cs="Arial"/>
          <w:color w:val="000000" w:themeColor="text1"/>
          <w:sz w:val="28"/>
          <w:szCs w:val="28"/>
        </w:rPr>
        <w:t>s</w:t>
      </w:r>
      <w:r w:rsidR="00F453A1" w:rsidRPr="00DA5C6E">
        <w:rPr>
          <w:rFonts w:ascii="Arial" w:hAnsi="Arial" w:cs="Arial"/>
          <w:color w:val="000000" w:themeColor="text1"/>
          <w:sz w:val="28"/>
          <w:szCs w:val="28"/>
        </w:rPr>
        <w:t xml:space="preserve"> </w:t>
      </w:r>
      <w:r w:rsidR="007C54C7" w:rsidRPr="00DA5C6E">
        <w:rPr>
          <w:rFonts w:ascii="Arial" w:hAnsi="Arial" w:cs="Arial"/>
          <w:color w:val="000000" w:themeColor="text1"/>
          <w:sz w:val="28"/>
          <w:szCs w:val="28"/>
        </w:rPr>
        <w:t>difference</w:t>
      </w:r>
      <w:r w:rsidR="00C06828" w:rsidRPr="00DA5C6E">
        <w:rPr>
          <w:rFonts w:ascii="Arial" w:hAnsi="Arial" w:cs="Arial"/>
          <w:color w:val="000000" w:themeColor="text1"/>
          <w:sz w:val="28"/>
          <w:szCs w:val="28"/>
        </w:rPr>
        <w:t>s</w:t>
      </w:r>
      <w:r w:rsidR="007C54C7" w:rsidRPr="00DA5C6E">
        <w:rPr>
          <w:rFonts w:ascii="Arial" w:hAnsi="Arial" w:cs="Arial"/>
          <w:color w:val="000000" w:themeColor="text1"/>
          <w:sz w:val="28"/>
          <w:szCs w:val="28"/>
        </w:rPr>
        <w:t xml:space="preserve"> in </w:t>
      </w:r>
      <w:r w:rsidR="00F453A1" w:rsidRPr="00DA5C6E">
        <w:rPr>
          <w:rFonts w:ascii="Arial" w:hAnsi="Arial" w:cs="Arial"/>
          <w:color w:val="000000" w:themeColor="text1"/>
          <w:sz w:val="28"/>
          <w:szCs w:val="28"/>
        </w:rPr>
        <w:t>definition</w:t>
      </w:r>
      <w:r w:rsidR="00C06828" w:rsidRPr="00DA5C6E">
        <w:rPr>
          <w:rFonts w:ascii="Arial" w:hAnsi="Arial" w:cs="Arial"/>
          <w:color w:val="000000" w:themeColor="text1"/>
          <w:sz w:val="28"/>
          <w:szCs w:val="28"/>
        </w:rPr>
        <w:t xml:space="preserve">s, </w:t>
      </w:r>
      <w:r w:rsidR="00787298" w:rsidRPr="00DA5C6E">
        <w:rPr>
          <w:rFonts w:ascii="Arial" w:hAnsi="Arial" w:cs="Arial"/>
          <w:color w:val="000000" w:themeColor="text1"/>
          <w:sz w:val="28"/>
          <w:szCs w:val="28"/>
        </w:rPr>
        <w:t xml:space="preserve">with some </w:t>
      </w:r>
      <w:r w:rsidR="00F453A1" w:rsidRPr="00DA5C6E">
        <w:rPr>
          <w:rFonts w:ascii="Arial" w:hAnsi="Arial" w:cs="Arial"/>
          <w:color w:val="000000" w:themeColor="text1"/>
          <w:sz w:val="28"/>
          <w:szCs w:val="28"/>
        </w:rPr>
        <w:t>authors</w:t>
      </w:r>
      <w:r w:rsidR="000738FA" w:rsidRPr="00DA5C6E">
        <w:rPr>
          <w:rFonts w:ascii="Arial" w:hAnsi="Arial" w:cs="Arial"/>
          <w:color w:val="000000" w:themeColor="text1"/>
          <w:sz w:val="28"/>
          <w:szCs w:val="28"/>
        </w:rPr>
        <w:t xml:space="preserve"> describing a</w:t>
      </w:r>
      <w:r w:rsidR="00891DC3" w:rsidRPr="00DA5C6E">
        <w:rPr>
          <w:rFonts w:ascii="Arial" w:eastAsia="Times New Roman" w:hAnsi="Arial" w:cs="Arial"/>
          <w:color w:val="000000"/>
          <w:sz w:val="28"/>
          <w:szCs w:val="28"/>
          <w:shd w:val="clear" w:color="auto" w:fill="FFFFFF"/>
        </w:rPr>
        <w:t xml:space="preserve"> </w:t>
      </w:r>
      <w:r w:rsidR="00B70C21" w:rsidRPr="00DA5C6E">
        <w:rPr>
          <w:rFonts w:ascii="Arial" w:eastAsia="Times New Roman" w:hAnsi="Arial" w:cs="Arial"/>
          <w:color w:val="000000"/>
          <w:sz w:val="28"/>
          <w:szCs w:val="28"/>
          <w:shd w:val="clear" w:color="auto" w:fill="FFFFFF"/>
        </w:rPr>
        <w:t xml:space="preserve">‘stricture’ at reversal of ileostomy after pouch construction </w:t>
      </w:r>
      <w:r w:rsidR="00C06828" w:rsidRPr="00DA5C6E">
        <w:rPr>
          <w:rFonts w:ascii="Arial" w:eastAsia="Times New Roman" w:hAnsi="Arial" w:cs="Arial"/>
          <w:color w:val="000000"/>
          <w:sz w:val="28"/>
          <w:szCs w:val="28"/>
          <w:shd w:val="clear" w:color="auto" w:fill="FFFFFF"/>
        </w:rPr>
        <w:t xml:space="preserve">that </w:t>
      </w:r>
      <w:r w:rsidR="00A8061E" w:rsidRPr="00DA5C6E">
        <w:rPr>
          <w:rFonts w:ascii="Arial" w:eastAsia="Times New Roman" w:hAnsi="Arial" w:cs="Arial"/>
          <w:color w:val="000000"/>
          <w:sz w:val="28"/>
          <w:szCs w:val="28"/>
          <w:shd w:val="clear" w:color="auto" w:fill="FFFFFF"/>
        </w:rPr>
        <w:t xml:space="preserve">can be treated </w:t>
      </w:r>
      <w:r w:rsidR="00D60286" w:rsidRPr="00DA5C6E">
        <w:rPr>
          <w:rFonts w:ascii="Arial" w:eastAsia="Times New Roman" w:hAnsi="Arial" w:cs="Arial"/>
          <w:color w:val="000000"/>
          <w:sz w:val="28"/>
          <w:szCs w:val="28"/>
          <w:shd w:val="clear" w:color="auto" w:fill="FFFFFF"/>
        </w:rPr>
        <w:t xml:space="preserve">once </w:t>
      </w:r>
      <w:r w:rsidR="00A8061E" w:rsidRPr="00DA5C6E">
        <w:rPr>
          <w:rFonts w:ascii="Arial" w:eastAsia="Times New Roman" w:hAnsi="Arial" w:cs="Arial"/>
          <w:color w:val="000000"/>
          <w:sz w:val="28"/>
          <w:szCs w:val="28"/>
          <w:shd w:val="clear" w:color="auto" w:fill="FFFFFF"/>
        </w:rPr>
        <w:t>with finger dilatation</w:t>
      </w:r>
      <w:r w:rsidR="003113FF" w:rsidRPr="00DA5C6E">
        <w:rPr>
          <w:rFonts w:ascii="Arial" w:eastAsia="Times New Roman" w:hAnsi="Arial" w:cs="Arial"/>
          <w:color w:val="000000"/>
          <w:sz w:val="28"/>
          <w:szCs w:val="28"/>
          <w:shd w:val="clear" w:color="auto" w:fill="FFFFFF"/>
        </w:rPr>
        <w:fldChar w:fldCharType="begin" w:fldLock="1"/>
      </w:r>
      <w:r w:rsidR="000B5FCA" w:rsidRPr="00DA5C6E">
        <w:rPr>
          <w:rFonts w:ascii="Arial" w:eastAsia="Times New Roman" w:hAnsi="Arial" w:cs="Arial"/>
          <w:color w:val="000000"/>
          <w:sz w:val="28"/>
          <w:szCs w:val="28"/>
          <w:shd w:val="clear" w:color="auto" w:fill="FFFFFF"/>
        </w:rPr>
        <w:instrText>ADDIN CSL_CITATION { "citationItems" : [ { "id" : "ITEM-1", "itemData" : { "DOI" : "10.1055/s-2004-823070", "ISSN" : "1530-9681", "PMID" : "20011284", "abstract" : "Restorative proctocolectomy with ileal pouch-anal anastomosis is the surgical therapy of choice for patients with chronic ulcerative colitis and the majority of patients with familial adenomatous polyposis. It restores gastrointestinal continuity, re-establishes transanal defecation, and avoids a permanent stoma. Although this technically demanding procedure is associated with low mortality rates, it is frequently accompanied by early and late complications. This article will review these complications and discuss the interventions that are needed to provide appropriate treatment.", "author" : [ { "dropping-particle" : "", "family" : "Gorgun", "given" : "Emre", "non-dropping-particle" : "", "parse-names" : false, "suffix" : "" }, { "dropping-particle" : "", "family" : "Remzi", "given" : "Feza H", "non-dropping-particle" : "", "parse-names" : false, "suffix" : "" } ], "container-title" : "Clinics in colon and rectal surgery", "id" : "ITEM-1", "issue" : "1", "issued" : { "date-parts" : [ [ "2004", "2" ] ] }, "page" : "43-55", "publisher" : "Thieme Medical Publishers", "title" : "Complications of ileoanal pouches.", "type" : "article-journal", "volume" : "17" }, "uris" : [ "http://www.mendeley.com/documents/?uuid=7008709e-58bd-3b45-a43f-fdac1ab6ad66" ] } ], "mendeley" : { "formattedCitation" : "(8)", "plainTextFormattedCitation" : "(8)", "previouslyFormattedCitation" : "(8)" }, "properties" : { "noteIndex" : 0 }, "schema" : "https://github.com/citation-style-language/schema/raw/master/csl-citation.json" }</w:instrText>
      </w:r>
      <w:r w:rsidR="003113FF" w:rsidRPr="00DA5C6E">
        <w:rPr>
          <w:rFonts w:ascii="Arial" w:eastAsia="Times New Roman" w:hAnsi="Arial" w:cs="Arial"/>
          <w:color w:val="000000"/>
          <w:sz w:val="28"/>
          <w:szCs w:val="28"/>
          <w:shd w:val="clear" w:color="auto" w:fill="FFFFFF"/>
        </w:rPr>
        <w:fldChar w:fldCharType="separate"/>
      </w:r>
      <w:r w:rsidR="000B5FCA" w:rsidRPr="00DA5C6E">
        <w:rPr>
          <w:rFonts w:ascii="Arial" w:eastAsia="Times New Roman" w:hAnsi="Arial" w:cs="Arial"/>
          <w:noProof/>
          <w:color w:val="000000"/>
          <w:sz w:val="28"/>
          <w:szCs w:val="28"/>
          <w:shd w:val="clear" w:color="auto" w:fill="FFFFFF"/>
        </w:rPr>
        <w:t>(8)</w:t>
      </w:r>
      <w:r w:rsidR="003113FF" w:rsidRPr="00DA5C6E">
        <w:rPr>
          <w:rFonts w:ascii="Arial" w:eastAsia="Times New Roman" w:hAnsi="Arial" w:cs="Arial"/>
          <w:color w:val="000000"/>
          <w:sz w:val="28"/>
          <w:szCs w:val="28"/>
          <w:shd w:val="clear" w:color="auto" w:fill="FFFFFF"/>
        </w:rPr>
        <w:fldChar w:fldCharType="end"/>
      </w:r>
      <w:r w:rsidR="009A5924" w:rsidRPr="00DA5C6E">
        <w:rPr>
          <w:rFonts w:ascii="Arial" w:eastAsia="Times New Roman" w:hAnsi="Arial" w:cs="Arial"/>
          <w:color w:val="000000"/>
          <w:sz w:val="28"/>
          <w:szCs w:val="28"/>
          <w:shd w:val="clear" w:color="auto" w:fill="FFFFFF"/>
        </w:rPr>
        <w:t xml:space="preserve"> </w:t>
      </w:r>
      <w:r w:rsidR="00B70C21" w:rsidRPr="00DA5C6E">
        <w:rPr>
          <w:rFonts w:ascii="Arial" w:eastAsia="Times New Roman" w:hAnsi="Arial" w:cs="Arial"/>
          <w:color w:val="000000"/>
          <w:sz w:val="28"/>
          <w:szCs w:val="28"/>
          <w:shd w:val="clear" w:color="auto" w:fill="FFFFFF"/>
        </w:rPr>
        <w:t xml:space="preserve">but less commonly, </w:t>
      </w:r>
      <w:r w:rsidR="00D60286" w:rsidRPr="00DA5C6E">
        <w:rPr>
          <w:rFonts w:ascii="Arial" w:eastAsia="Times New Roman" w:hAnsi="Arial" w:cs="Arial"/>
          <w:color w:val="000000"/>
          <w:sz w:val="28"/>
          <w:szCs w:val="28"/>
          <w:shd w:val="clear" w:color="auto" w:fill="FFFFFF"/>
        </w:rPr>
        <w:t xml:space="preserve">IPAA </w:t>
      </w:r>
      <w:r w:rsidR="00B70C21" w:rsidRPr="00DA5C6E">
        <w:rPr>
          <w:rFonts w:ascii="Arial" w:eastAsia="Times New Roman" w:hAnsi="Arial" w:cs="Arial"/>
          <w:color w:val="000000"/>
          <w:sz w:val="28"/>
          <w:szCs w:val="28"/>
          <w:shd w:val="clear" w:color="auto" w:fill="FFFFFF"/>
        </w:rPr>
        <w:t>stricture</w:t>
      </w:r>
      <w:r w:rsidR="00D60286" w:rsidRPr="00DA5C6E">
        <w:rPr>
          <w:rFonts w:ascii="Arial" w:eastAsia="Times New Roman" w:hAnsi="Arial" w:cs="Arial"/>
          <w:color w:val="000000"/>
          <w:sz w:val="28"/>
          <w:szCs w:val="28"/>
          <w:shd w:val="clear" w:color="auto" w:fill="FFFFFF"/>
        </w:rPr>
        <w:t>s</w:t>
      </w:r>
      <w:r w:rsidR="00B70C21" w:rsidRPr="00DA5C6E">
        <w:rPr>
          <w:rFonts w:ascii="Arial" w:eastAsia="Times New Roman" w:hAnsi="Arial" w:cs="Arial"/>
          <w:color w:val="000000"/>
          <w:sz w:val="28"/>
          <w:szCs w:val="28"/>
          <w:shd w:val="clear" w:color="auto" w:fill="FFFFFF"/>
        </w:rPr>
        <w:t xml:space="preserve"> will re</w:t>
      </w:r>
      <w:r w:rsidR="009A5924" w:rsidRPr="00DA5C6E">
        <w:rPr>
          <w:rFonts w:ascii="Arial" w:eastAsia="Times New Roman" w:hAnsi="Arial" w:cs="Arial"/>
          <w:color w:val="000000"/>
          <w:sz w:val="28"/>
          <w:szCs w:val="28"/>
          <w:shd w:val="clear" w:color="auto" w:fill="FFFFFF"/>
        </w:rPr>
        <w:t>oc</w:t>
      </w:r>
      <w:r w:rsidR="00B70C21" w:rsidRPr="00DA5C6E">
        <w:rPr>
          <w:rFonts w:ascii="Arial" w:eastAsia="Times New Roman" w:hAnsi="Arial" w:cs="Arial"/>
          <w:color w:val="000000"/>
          <w:sz w:val="28"/>
          <w:szCs w:val="28"/>
          <w:shd w:val="clear" w:color="auto" w:fill="FFFFFF"/>
        </w:rPr>
        <w:t>cur requiring repeated examination under anaesthe</w:t>
      </w:r>
      <w:r w:rsidR="00C06828" w:rsidRPr="00DA5C6E">
        <w:rPr>
          <w:rFonts w:ascii="Arial" w:eastAsia="Times New Roman" w:hAnsi="Arial" w:cs="Arial"/>
          <w:color w:val="000000"/>
          <w:sz w:val="28"/>
          <w:szCs w:val="28"/>
          <w:shd w:val="clear" w:color="auto" w:fill="FFFFFF"/>
        </w:rPr>
        <w:t>sia</w:t>
      </w:r>
      <w:r w:rsidR="000D1B7E" w:rsidRPr="00DA5C6E">
        <w:rPr>
          <w:rFonts w:ascii="Arial" w:eastAsia="Times New Roman" w:hAnsi="Arial" w:cs="Arial"/>
          <w:color w:val="000000"/>
          <w:sz w:val="28"/>
          <w:szCs w:val="28"/>
          <w:shd w:val="clear" w:color="auto" w:fill="FFFFFF"/>
        </w:rPr>
        <w:t xml:space="preserve"> (EUA)</w:t>
      </w:r>
      <w:r w:rsidR="00A8061E" w:rsidRPr="00DA5C6E">
        <w:rPr>
          <w:rFonts w:ascii="Arial" w:eastAsia="Times New Roman" w:hAnsi="Arial" w:cs="Arial"/>
          <w:color w:val="000000"/>
          <w:sz w:val="28"/>
          <w:szCs w:val="28"/>
          <w:shd w:val="clear" w:color="auto" w:fill="FFFFFF"/>
        </w:rPr>
        <w:t xml:space="preserve"> and dilatation with</w:t>
      </w:r>
      <w:r w:rsidR="00B70C21" w:rsidRPr="00DA5C6E">
        <w:rPr>
          <w:rFonts w:ascii="Arial" w:eastAsia="Times New Roman" w:hAnsi="Arial" w:cs="Arial"/>
          <w:color w:val="000000"/>
          <w:sz w:val="28"/>
          <w:szCs w:val="28"/>
          <w:shd w:val="clear" w:color="auto" w:fill="FFFFFF"/>
        </w:rPr>
        <w:t xml:space="preserve"> the use of</w:t>
      </w:r>
      <w:r w:rsidR="00A8061E" w:rsidRPr="00DA5C6E">
        <w:rPr>
          <w:rFonts w:ascii="Arial" w:eastAsia="Times New Roman" w:hAnsi="Arial" w:cs="Arial"/>
          <w:color w:val="000000"/>
          <w:sz w:val="28"/>
          <w:szCs w:val="28"/>
          <w:shd w:val="clear" w:color="auto" w:fill="FFFFFF"/>
        </w:rPr>
        <w:t xml:space="preserve"> Hegar dilat</w:t>
      </w:r>
      <w:r w:rsidR="00B70C21" w:rsidRPr="00DA5C6E">
        <w:rPr>
          <w:rFonts w:ascii="Arial" w:eastAsia="Times New Roman" w:hAnsi="Arial" w:cs="Arial"/>
          <w:color w:val="000000"/>
          <w:sz w:val="28"/>
          <w:szCs w:val="28"/>
          <w:shd w:val="clear" w:color="auto" w:fill="FFFFFF"/>
        </w:rPr>
        <w:t>ors</w:t>
      </w:r>
      <w:r w:rsidR="00A8061E" w:rsidRPr="00DA5C6E">
        <w:rPr>
          <w:rFonts w:ascii="Arial" w:eastAsia="Times New Roman" w:hAnsi="Arial" w:cs="Arial"/>
          <w:color w:val="000000"/>
          <w:sz w:val="28"/>
          <w:szCs w:val="28"/>
          <w:shd w:val="clear" w:color="auto" w:fill="FFFFFF"/>
        </w:rPr>
        <w:t xml:space="preserve"> at home</w:t>
      </w:r>
      <w:r w:rsidR="00B70C21" w:rsidRPr="00DA5C6E">
        <w:rPr>
          <w:rFonts w:ascii="Arial" w:eastAsia="Times New Roman" w:hAnsi="Arial" w:cs="Arial"/>
          <w:color w:val="000000"/>
          <w:sz w:val="28"/>
          <w:szCs w:val="28"/>
          <w:shd w:val="clear" w:color="auto" w:fill="FFFFFF"/>
        </w:rPr>
        <w:t xml:space="preserve"> to maintain patency</w:t>
      </w:r>
      <w:r w:rsidR="00A8061E" w:rsidRPr="00DA5C6E">
        <w:rPr>
          <w:rFonts w:ascii="Arial" w:eastAsia="Times New Roman" w:hAnsi="Arial" w:cs="Arial"/>
          <w:color w:val="000000"/>
          <w:sz w:val="28"/>
          <w:szCs w:val="28"/>
          <w:shd w:val="clear" w:color="auto" w:fill="FFFFFF"/>
        </w:rPr>
        <w:t xml:space="preserve">. </w:t>
      </w:r>
    </w:p>
    <w:p w:rsidR="00A8061E" w:rsidRPr="00DA5C6E" w:rsidRDefault="00A8061E" w:rsidP="00735862">
      <w:pPr>
        <w:spacing w:line="360" w:lineRule="auto"/>
        <w:rPr>
          <w:rFonts w:ascii="Arial" w:hAnsi="Arial" w:cs="Arial"/>
          <w:color w:val="000000" w:themeColor="text1"/>
          <w:sz w:val="28"/>
          <w:szCs w:val="28"/>
        </w:rPr>
      </w:pPr>
    </w:p>
    <w:p w:rsidR="00822524" w:rsidRPr="00DA5C6E" w:rsidRDefault="00D60286" w:rsidP="00822524">
      <w:pPr>
        <w:spacing w:line="360" w:lineRule="auto"/>
        <w:rPr>
          <w:rFonts w:ascii="Arial" w:hAnsi="Arial" w:cs="Arial"/>
          <w:color w:val="000000" w:themeColor="text1"/>
          <w:sz w:val="28"/>
          <w:szCs w:val="28"/>
        </w:rPr>
      </w:pPr>
      <w:r w:rsidRPr="00DA5C6E">
        <w:rPr>
          <w:rFonts w:ascii="Arial" w:hAnsi="Arial" w:cs="Arial"/>
          <w:color w:val="000000" w:themeColor="text1"/>
          <w:sz w:val="28"/>
          <w:szCs w:val="28"/>
        </w:rPr>
        <w:t>P</w:t>
      </w:r>
      <w:r w:rsidR="00C53891" w:rsidRPr="00DA5C6E">
        <w:rPr>
          <w:rFonts w:ascii="Arial" w:hAnsi="Arial" w:cs="Arial"/>
          <w:color w:val="000000" w:themeColor="text1"/>
          <w:sz w:val="28"/>
          <w:szCs w:val="28"/>
        </w:rPr>
        <w:t>ouch inlet</w:t>
      </w:r>
      <w:r w:rsidR="007072E6" w:rsidRPr="00DA5C6E">
        <w:rPr>
          <w:rFonts w:ascii="Arial" w:hAnsi="Arial" w:cs="Arial"/>
          <w:color w:val="000000" w:themeColor="text1"/>
          <w:sz w:val="28"/>
          <w:szCs w:val="28"/>
        </w:rPr>
        <w:t xml:space="preserve"> and mid-pouch</w:t>
      </w:r>
      <w:r w:rsidR="00C53891" w:rsidRPr="00DA5C6E">
        <w:rPr>
          <w:rFonts w:ascii="Arial" w:hAnsi="Arial" w:cs="Arial"/>
          <w:color w:val="000000" w:themeColor="text1"/>
          <w:sz w:val="28"/>
          <w:szCs w:val="28"/>
        </w:rPr>
        <w:t xml:space="preserve"> </w:t>
      </w:r>
      <w:r w:rsidR="00A8061E" w:rsidRPr="00DA5C6E">
        <w:rPr>
          <w:rFonts w:ascii="Arial" w:hAnsi="Arial" w:cs="Arial"/>
          <w:color w:val="000000" w:themeColor="text1"/>
          <w:sz w:val="28"/>
          <w:szCs w:val="28"/>
        </w:rPr>
        <w:t>strictures</w:t>
      </w:r>
      <w:r w:rsidRPr="00DA5C6E">
        <w:rPr>
          <w:rFonts w:ascii="Arial" w:hAnsi="Arial" w:cs="Arial"/>
          <w:color w:val="000000" w:themeColor="text1"/>
          <w:sz w:val="28"/>
          <w:szCs w:val="28"/>
        </w:rPr>
        <w:t xml:space="preserve"> are less common and less well described. </w:t>
      </w:r>
      <w:r w:rsidR="007072E6" w:rsidRPr="00DA5C6E">
        <w:rPr>
          <w:rFonts w:ascii="Arial" w:hAnsi="Arial" w:cs="Arial"/>
          <w:color w:val="000000" w:themeColor="text1"/>
          <w:sz w:val="28"/>
          <w:szCs w:val="28"/>
        </w:rPr>
        <w:t>C</w:t>
      </w:r>
      <w:r w:rsidR="00A8061E" w:rsidRPr="00DA5C6E">
        <w:rPr>
          <w:rFonts w:ascii="Arial" w:hAnsi="Arial" w:cs="Arial"/>
          <w:color w:val="000000" w:themeColor="text1"/>
          <w:sz w:val="28"/>
          <w:szCs w:val="28"/>
        </w:rPr>
        <w:t xml:space="preserve">auses </w:t>
      </w:r>
      <w:r w:rsidR="00A8061E" w:rsidRPr="00DA5C6E">
        <w:rPr>
          <w:rFonts w:ascii="Arial" w:eastAsia="Times New Roman" w:hAnsi="Arial" w:cs="Arial"/>
          <w:color w:val="000000"/>
          <w:sz w:val="28"/>
          <w:szCs w:val="28"/>
          <w:shd w:val="clear" w:color="auto" w:fill="FFFFFF"/>
        </w:rPr>
        <w:t>include recurrent inflammation of the pouch</w:t>
      </w:r>
      <w:r w:rsidR="003113FF" w:rsidRPr="00DA5C6E">
        <w:rPr>
          <w:rFonts w:ascii="Arial" w:eastAsia="Times New Roman" w:hAnsi="Arial" w:cs="Arial"/>
          <w:color w:val="000000"/>
          <w:sz w:val="28"/>
          <w:szCs w:val="28"/>
          <w:shd w:val="clear" w:color="auto" w:fill="FFFFFF"/>
        </w:rPr>
        <w:fldChar w:fldCharType="begin" w:fldLock="1"/>
      </w:r>
      <w:r w:rsidR="000B5FCA" w:rsidRPr="00DA5C6E">
        <w:rPr>
          <w:rFonts w:ascii="Arial" w:eastAsia="Times New Roman" w:hAnsi="Arial" w:cs="Arial"/>
          <w:color w:val="000000"/>
          <w:sz w:val="28"/>
          <w:szCs w:val="28"/>
          <w:shd w:val="clear" w:color="auto" w:fill="FFFFFF"/>
        </w:rPr>
        <w:instrText>ADDIN CSL_CITATION { "citationItems" : [ { "id" : "ITEM-1", "itemData" : { "DOI" : "10.1007/s10151-005-0223-4", "ISSN" : "1128-045X", "author" : [ { "dropping-particle" : "", "family" : "Basso", "given" : "Section Editor: Luigi", "non-dropping-particle" : "", "parse-names" : false, "suffix" : "" } ], "container-title" : "Techniques in Coloproctology", "id" : "ITEM-1", "issue" : "2", "issued" : { "date-parts" : [ [ "2005", "7" ] ] }, "page" : "179", "publisher" : "Springer-Verlag", "title" : "Mid pouch strictureplasty for Crohn's disease after ileal\u2013pouch anal anastomosis: an alternative to pouch excision", "type" : "article-journal", "volume" : "9" }, "uris" : [ "http://www.mendeley.com/documents/?uuid=7c130fd1-2745-475c-9d63-35754fe604b7" ] } ], "mendeley" : { "formattedCitation" : "(9)", "plainTextFormattedCitation" : "(9)", "previouslyFormattedCitation" : "(9)" }, "properties" : { "noteIndex" : 0 }, "schema" : "https://github.com/citation-style-language/schema/raw/master/csl-citation.json" }</w:instrText>
      </w:r>
      <w:r w:rsidR="003113FF" w:rsidRPr="00DA5C6E">
        <w:rPr>
          <w:rFonts w:ascii="Arial" w:eastAsia="Times New Roman" w:hAnsi="Arial" w:cs="Arial"/>
          <w:color w:val="000000"/>
          <w:sz w:val="28"/>
          <w:szCs w:val="28"/>
          <w:shd w:val="clear" w:color="auto" w:fill="FFFFFF"/>
        </w:rPr>
        <w:fldChar w:fldCharType="separate"/>
      </w:r>
      <w:r w:rsidR="000B5FCA" w:rsidRPr="00DA5C6E">
        <w:rPr>
          <w:rFonts w:ascii="Arial" w:eastAsia="Times New Roman" w:hAnsi="Arial" w:cs="Arial"/>
          <w:noProof/>
          <w:color w:val="000000"/>
          <w:sz w:val="28"/>
          <w:szCs w:val="28"/>
          <w:shd w:val="clear" w:color="auto" w:fill="FFFFFF"/>
        </w:rPr>
        <w:t>(9)</w:t>
      </w:r>
      <w:r w:rsidR="003113FF" w:rsidRPr="00DA5C6E">
        <w:rPr>
          <w:rFonts w:ascii="Arial" w:eastAsia="Times New Roman" w:hAnsi="Arial" w:cs="Arial"/>
          <w:color w:val="000000"/>
          <w:sz w:val="28"/>
          <w:szCs w:val="28"/>
          <w:shd w:val="clear" w:color="auto" w:fill="FFFFFF"/>
        </w:rPr>
        <w:fldChar w:fldCharType="end"/>
      </w:r>
      <w:r w:rsidRPr="00DA5C6E">
        <w:rPr>
          <w:rFonts w:ascii="Arial" w:eastAsia="Times New Roman" w:hAnsi="Arial" w:cs="Arial"/>
          <w:color w:val="000000"/>
          <w:sz w:val="28"/>
          <w:szCs w:val="28"/>
          <w:shd w:val="clear" w:color="auto" w:fill="FFFFFF"/>
        </w:rPr>
        <w:t>,</w:t>
      </w:r>
      <w:r w:rsidR="00555517" w:rsidRPr="00DA5C6E">
        <w:rPr>
          <w:rFonts w:ascii="Arial" w:eastAsia="Times New Roman" w:hAnsi="Arial" w:cs="Arial"/>
          <w:color w:val="000000"/>
          <w:sz w:val="28"/>
          <w:szCs w:val="28"/>
          <w:shd w:val="clear" w:color="auto" w:fill="FFFFFF"/>
        </w:rPr>
        <w:t xml:space="preserve"> pre-pouch ileitis</w:t>
      </w:r>
      <w:r w:rsidR="006F6B81" w:rsidRPr="00DA5C6E">
        <w:rPr>
          <w:rFonts w:ascii="Arial" w:eastAsia="Times New Roman" w:hAnsi="Arial" w:cs="Arial"/>
          <w:color w:val="000000"/>
          <w:sz w:val="28"/>
          <w:szCs w:val="28"/>
          <w:shd w:val="clear" w:color="auto" w:fill="FFFFFF"/>
        </w:rPr>
        <w:t>,</w:t>
      </w:r>
      <w:r w:rsidR="00555517" w:rsidRPr="00DA5C6E">
        <w:rPr>
          <w:rFonts w:ascii="Arial" w:eastAsia="Times New Roman" w:hAnsi="Arial" w:cs="Arial"/>
          <w:color w:val="000000"/>
          <w:sz w:val="28"/>
          <w:szCs w:val="28"/>
          <w:shd w:val="clear" w:color="auto" w:fill="FFFFFF"/>
        </w:rPr>
        <w:t xml:space="preserve"> </w:t>
      </w:r>
      <w:r w:rsidR="00A8061E" w:rsidRPr="00DA5C6E">
        <w:rPr>
          <w:rFonts w:ascii="Arial" w:eastAsia="Times New Roman" w:hAnsi="Arial" w:cs="Arial"/>
          <w:color w:val="000000"/>
          <w:sz w:val="28"/>
          <w:szCs w:val="28"/>
          <w:shd w:val="clear" w:color="auto" w:fill="FFFFFF"/>
        </w:rPr>
        <w:t>medications such as NSAID</w:t>
      </w:r>
      <w:r w:rsidR="00555517" w:rsidRPr="00DA5C6E">
        <w:rPr>
          <w:rFonts w:ascii="Arial" w:eastAsia="Times New Roman" w:hAnsi="Arial" w:cs="Arial"/>
          <w:color w:val="000000"/>
          <w:sz w:val="28"/>
          <w:szCs w:val="28"/>
          <w:shd w:val="clear" w:color="auto" w:fill="FFFFFF"/>
        </w:rPr>
        <w:t>s</w:t>
      </w:r>
      <w:r w:rsidR="003113FF" w:rsidRPr="00DA5C6E">
        <w:rPr>
          <w:rFonts w:ascii="Arial" w:eastAsia="Times New Roman" w:hAnsi="Arial" w:cs="Arial"/>
          <w:color w:val="000000"/>
          <w:sz w:val="28"/>
          <w:szCs w:val="28"/>
          <w:shd w:val="clear" w:color="auto" w:fill="FFFFFF"/>
        </w:rPr>
        <w:fldChar w:fldCharType="begin" w:fldLock="1"/>
      </w:r>
      <w:r w:rsidR="000B5FCA" w:rsidRPr="00DA5C6E">
        <w:rPr>
          <w:rFonts w:ascii="Arial" w:eastAsia="Times New Roman" w:hAnsi="Arial" w:cs="Arial"/>
          <w:color w:val="000000"/>
          <w:sz w:val="28"/>
          <w:szCs w:val="28"/>
          <w:shd w:val="clear" w:color="auto" w:fill="FFFFFF"/>
        </w:rPr>
        <w:instrText>ADDIN CSL_CITATION { "citationItems" : [ { "id" : "ITEM-1", "itemData" : { "DOI" : "10.1016/j.suc.2012.09.004", "ISSN" : "00396109", "PMID" : "23177068", "abstract" : "Total proctocolectomy with ileal pouch anal anastomosis (IPAA) preserves fecal continence as an alternative to permanent end ileostomy in select patients with ulcerative colitis and familial adenomatous polyposis. The procedure is technically demanding, and surgical complications may arise. This article outlines both the early and late complications that can occur after IPAA, as well as the workup and management of these potentially morbid conditions.", "author" : [ { "dropping-particle" : "", "family" : "Francone", "given" : "Todd D.", "non-dropping-particle" : "", "parse-names" : false, "suffix" : "" }, { "dropping-particle" : "", "family" : "Champagne", "given" : "Brad", "non-dropping-particle" : "", "parse-names" : false, "suffix" : "" } ], "container-title" : "Surgical Clinics of North America", "id" : "ITEM-1", "issue" : "1", "issued" : { "date-parts" : [ [ "2013", "2" ] ] }, "page" : "107-143", "title" : "Considerations and Complications in Patients Undergoing Ileal Pouch Anal Anastomosis", "type" : "article-journal", "volume" : "93" }, "uris" : [ "http://www.mendeley.com/documents/?uuid=b8228425-8959-3d55-8a27-a33bd1808148" ] } ], "mendeley" : { "formattedCitation" : "(10)", "plainTextFormattedCitation" : "(10)", "previouslyFormattedCitation" : "(10)" }, "properties" : { "noteIndex" : 0 }, "schema" : "https://github.com/citation-style-language/schema/raw/master/csl-citation.json" }</w:instrText>
      </w:r>
      <w:r w:rsidR="003113FF" w:rsidRPr="00DA5C6E">
        <w:rPr>
          <w:rFonts w:ascii="Arial" w:eastAsia="Times New Roman" w:hAnsi="Arial" w:cs="Arial"/>
          <w:color w:val="000000"/>
          <w:sz w:val="28"/>
          <w:szCs w:val="28"/>
          <w:shd w:val="clear" w:color="auto" w:fill="FFFFFF"/>
        </w:rPr>
        <w:fldChar w:fldCharType="separate"/>
      </w:r>
      <w:r w:rsidR="000B5FCA" w:rsidRPr="00DA5C6E">
        <w:rPr>
          <w:rFonts w:ascii="Arial" w:eastAsia="Times New Roman" w:hAnsi="Arial" w:cs="Arial"/>
          <w:noProof/>
          <w:color w:val="000000"/>
          <w:sz w:val="28"/>
          <w:szCs w:val="28"/>
          <w:shd w:val="clear" w:color="auto" w:fill="FFFFFF"/>
        </w:rPr>
        <w:t>(10)</w:t>
      </w:r>
      <w:r w:rsidR="003113FF" w:rsidRPr="00DA5C6E">
        <w:rPr>
          <w:rFonts w:ascii="Arial" w:eastAsia="Times New Roman" w:hAnsi="Arial" w:cs="Arial"/>
          <w:color w:val="000000"/>
          <w:sz w:val="28"/>
          <w:szCs w:val="28"/>
          <w:shd w:val="clear" w:color="auto" w:fill="FFFFFF"/>
        </w:rPr>
        <w:fldChar w:fldCharType="end"/>
      </w:r>
      <w:r w:rsidRPr="00DA5C6E">
        <w:rPr>
          <w:rFonts w:ascii="Arial" w:eastAsia="Times New Roman" w:hAnsi="Arial" w:cs="Arial"/>
          <w:color w:val="000000"/>
          <w:sz w:val="28"/>
          <w:szCs w:val="28"/>
          <w:shd w:val="clear" w:color="auto" w:fill="FFFFFF"/>
        </w:rPr>
        <w:t xml:space="preserve"> and ‘kinking’ of the pre-pouch ileum</w:t>
      </w:r>
      <w:r w:rsidR="00A8061E" w:rsidRPr="00DA5C6E">
        <w:rPr>
          <w:rFonts w:ascii="Arial" w:hAnsi="Arial" w:cs="Arial"/>
          <w:color w:val="000000" w:themeColor="text1"/>
          <w:sz w:val="28"/>
          <w:szCs w:val="28"/>
        </w:rPr>
        <w:t>.</w:t>
      </w:r>
      <w:r w:rsidRPr="00DA5C6E">
        <w:rPr>
          <w:rFonts w:ascii="Arial" w:hAnsi="Arial" w:cs="Arial"/>
          <w:color w:val="000000" w:themeColor="text1"/>
          <w:sz w:val="28"/>
          <w:szCs w:val="28"/>
        </w:rPr>
        <w:t xml:space="preserve">  </w:t>
      </w:r>
      <w:r w:rsidR="00822524" w:rsidRPr="00DA5C6E">
        <w:rPr>
          <w:rFonts w:ascii="Arial" w:eastAsia="Times New Roman" w:hAnsi="Arial" w:cs="Arial"/>
          <w:color w:val="000000"/>
          <w:sz w:val="28"/>
          <w:szCs w:val="28"/>
          <w:shd w:val="clear" w:color="auto" w:fill="FFFFFF"/>
        </w:rPr>
        <w:t>There is much less known about mid-pouch strictures in terms of incidence, management and outcomes</w:t>
      </w:r>
      <w:r w:rsidRPr="00DA5C6E">
        <w:rPr>
          <w:rFonts w:ascii="Arial" w:eastAsia="Times New Roman" w:hAnsi="Arial" w:cs="Arial"/>
          <w:color w:val="000000"/>
          <w:sz w:val="28"/>
          <w:szCs w:val="28"/>
          <w:shd w:val="clear" w:color="auto" w:fill="FFFFFF"/>
        </w:rPr>
        <w:t xml:space="preserve"> but inflammation and kinking of the pouch are suggested aetiologies.</w:t>
      </w:r>
      <w:r w:rsidR="00CD5171" w:rsidRPr="00DA5C6E">
        <w:rPr>
          <w:rFonts w:ascii="Arial" w:eastAsia="Times New Roman" w:hAnsi="Arial" w:cs="Arial"/>
          <w:color w:val="000000"/>
          <w:sz w:val="28"/>
          <w:szCs w:val="28"/>
          <w:shd w:val="clear" w:color="auto" w:fill="FFFFFF"/>
        </w:rPr>
        <w:t xml:space="preserve"> </w:t>
      </w:r>
      <w:r w:rsidR="000B5FCA" w:rsidRPr="00DA5C6E">
        <w:rPr>
          <w:rFonts w:ascii="Arial" w:eastAsia="Times New Roman" w:hAnsi="Arial" w:cs="Arial"/>
          <w:color w:val="000000"/>
          <w:sz w:val="28"/>
          <w:szCs w:val="28"/>
          <w:shd w:val="clear" w:color="auto" w:fill="FFFFFF"/>
        </w:rPr>
        <w:t>Crohn’s disease should also be considered as an underlying cause for pouch strictures</w:t>
      </w:r>
      <w:r w:rsidR="003113FF" w:rsidRPr="00DA5C6E">
        <w:rPr>
          <w:rFonts w:ascii="Arial" w:eastAsia="Times New Roman" w:hAnsi="Arial" w:cs="Arial"/>
          <w:color w:val="000000"/>
          <w:sz w:val="28"/>
          <w:szCs w:val="28"/>
          <w:shd w:val="clear" w:color="auto" w:fill="FFFFFF"/>
        </w:rPr>
        <w:fldChar w:fldCharType="begin" w:fldLock="1"/>
      </w:r>
      <w:r w:rsidR="00D1763F" w:rsidRPr="00DA5C6E">
        <w:rPr>
          <w:rFonts w:ascii="Arial" w:eastAsia="Times New Roman" w:hAnsi="Arial" w:cs="Arial"/>
          <w:color w:val="000000"/>
          <w:sz w:val="28"/>
          <w:szCs w:val="28"/>
          <w:shd w:val="clear" w:color="auto" w:fill="FFFFFF"/>
        </w:rPr>
        <w:instrText>ADDIN CSL_CITATION { "citationItems" : [ { "id" : "ITEM-1", "itemData" : { "DOI" : "10.1586/egh.09.9", "ISSN" : "1747-4124", "abstract" : "Approximately 30% of patients with ulcerative colitis will eventually require surgery. Ileal pouch\u2013anal anastomosis has become the surgical treatment of choice in ulcerative colitis patients with refractory disease or dysplasia who require proctocolectomy. A subset of patients with ileal pouches may develop Crohn\u2019s disease or a Crohn\u2019s disease-like condition of the pouch after the surgery. Diagnosis and management can be challenging. A combined assessment of endoscopy, histology, radiographic imaging and examination under anesthesia is often necessary for an accurate diagnosis, disease classification, management and prognosis. A multidisciplinary approach by a medical and surgical team, together with experienced pathologists and radiologists, is advocated.", "author" : [ { "dropping-particle" : "", "family" : "Wu", "given" : "Hao", "non-dropping-particle" : "", "parse-names" : false, "suffix" : "" }, { "dropping-particle" : "", "family" : "Shen", "given" : "Bo", "non-dropping-particle" : "", "parse-names" : false, "suffix" : "" } ], "container-title" : "Expert Review of Gastroenterology &amp; Hepatology", "id" : "ITEM-1", "issue" : "2", "issued" : { "date-parts" : [ [ "2009", "4", "10" ] ] }, "page" : "155-165", "publisher" : "Taylor &amp; Francis", "title" : "Crohn?s disease of the pouch: diagnosis and management", "type" : "article-journal", "volume" : "3" }, "uris" : [ "http://www.mendeley.com/documents/?uuid=f7927f6a-f6ed-3d63-9865-0153127b130a" ] } ], "mendeley" : { "formattedCitation" : "(11)", "plainTextFormattedCitation" : "(11)", "previouslyFormattedCitation" : "(11)" }, "properties" : { "noteIndex" : 0 }, "schema" : "https://github.com/citation-style-language/schema/raw/master/csl-citation.json" }</w:instrText>
      </w:r>
      <w:r w:rsidR="003113FF" w:rsidRPr="00DA5C6E">
        <w:rPr>
          <w:rFonts w:ascii="Arial" w:eastAsia="Times New Roman" w:hAnsi="Arial" w:cs="Arial"/>
          <w:color w:val="000000"/>
          <w:sz w:val="28"/>
          <w:szCs w:val="28"/>
          <w:shd w:val="clear" w:color="auto" w:fill="FFFFFF"/>
        </w:rPr>
        <w:fldChar w:fldCharType="separate"/>
      </w:r>
      <w:r w:rsidR="000B5FCA" w:rsidRPr="00DA5C6E">
        <w:rPr>
          <w:rFonts w:ascii="Arial" w:eastAsia="Times New Roman" w:hAnsi="Arial" w:cs="Arial"/>
          <w:noProof/>
          <w:color w:val="000000"/>
          <w:sz w:val="28"/>
          <w:szCs w:val="28"/>
          <w:shd w:val="clear" w:color="auto" w:fill="FFFFFF"/>
        </w:rPr>
        <w:t>(11)</w:t>
      </w:r>
      <w:r w:rsidR="003113FF" w:rsidRPr="00DA5C6E">
        <w:rPr>
          <w:rFonts w:ascii="Arial" w:eastAsia="Times New Roman" w:hAnsi="Arial" w:cs="Arial"/>
          <w:color w:val="000000"/>
          <w:sz w:val="28"/>
          <w:szCs w:val="28"/>
          <w:shd w:val="clear" w:color="auto" w:fill="FFFFFF"/>
        </w:rPr>
        <w:fldChar w:fldCharType="end"/>
      </w:r>
      <w:r w:rsidR="000B5FCA" w:rsidRPr="00DA5C6E">
        <w:rPr>
          <w:rFonts w:ascii="Arial" w:eastAsia="Times New Roman" w:hAnsi="Arial" w:cs="Arial"/>
          <w:color w:val="000000"/>
          <w:sz w:val="28"/>
          <w:szCs w:val="28"/>
          <w:shd w:val="clear" w:color="auto" w:fill="FFFFFF"/>
        </w:rPr>
        <w:t>.</w:t>
      </w:r>
    </w:p>
    <w:p w:rsidR="00190063" w:rsidRPr="00DA5C6E" w:rsidRDefault="00190063" w:rsidP="00822524">
      <w:pPr>
        <w:spacing w:line="360" w:lineRule="auto"/>
        <w:rPr>
          <w:rFonts w:ascii="Arial" w:eastAsia="Times New Roman" w:hAnsi="Arial" w:cs="Arial"/>
          <w:sz w:val="28"/>
          <w:szCs w:val="28"/>
        </w:rPr>
      </w:pPr>
    </w:p>
    <w:p w:rsidR="004A0318" w:rsidRPr="00DA5C6E" w:rsidRDefault="00A8061E" w:rsidP="00735862">
      <w:pPr>
        <w:spacing w:line="360" w:lineRule="auto"/>
        <w:rPr>
          <w:rFonts w:ascii="Arial" w:hAnsi="Arial" w:cs="Arial"/>
          <w:sz w:val="28"/>
          <w:szCs w:val="28"/>
        </w:rPr>
      </w:pPr>
      <w:r w:rsidRPr="00DA5C6E">
        <w:rPr>
          <w:rFonts w:ascii="Arial" w:hAnsi="Arial" w:cs="Arial"/>
          <w:sz w:val="28"/>
          <w:szCs w:val="28"/>
        </w:rPr>
        <w:t>Pouch strictures can cause severe problems when left untreated</w:t>
      </w:r>
      <w:r w:rsidR="00B70C21" w:rsidRPr="00DA5C6E">
        <w:rPr>
          <w:rFonts w:ascii="Arial" w:hAnsi="Arial" w:cs="Arial"/>
          <w:sz w:val="28"/>
          <w:szCs w:val="28"/>
        </w:rPr>
        <w:t xml:space="preserve"> including</w:t>
      </w:r>
      <w:r w:rsidR="00106855" w:rsidRPr="00DA5C6E">
        <w:rPr>
          <w:rFonts w:ascii="Arial" w:hAnsi="Arial" w:cs="Arial"/>
          <w:color w:val="000000" w:themeColor="text1"/>
          <w:sz w:val="28"/>
          <w:szCs w:val="28"/>
        </w:rPr>
        <w:t xml:space="preserve"> bowel obstruction,</w:t>
      </w:r>
      <w:r w:rsidR="00D86DA9" w:rsidRPr="00DA5C6E">
        <w:rPr>
          <w:rFonts w:ascii="Arial" w:hAnsi="Arial" w:cs="Arial"/>
          <w:color w:val="000000" w:themeColor="text1"/>
          <w:sz w:val="28"/>
          <w:szCs w:val="28"/>
        </w:rPr>
        <w:t xml:space="preserve"> evacuation problems, pouch dilatation, and bacterial overgrowth</w:t>
      </w:r>
      <w:r w:rsidR="003113FF" w:rsidRPr="00DA5C6E">
        <w:rPr>
          <w:rFonts w:ascii="Arial" w:hAnsi="Arial" w:cs="Arial"/>
          <w:color w:val="000000" w:themeColor="text1"/>
          <w:sz w:val="28"/>
          <w:szCs w:val="28"/>
        </w:rPr>
        <w:fldChar w:fldCharType="begin" w:fldLock="1"/>
      </w:r>
      <w:r w:rsidR="000B5FCA" w:rsidRPr="00DA5C6E">
        <w:rPr>
          <w:rFonts w:ascii="Arial" w:hAnsi="Arial" w:cs="Arial"/>
          <w:color w:val="000000" w:themeColor="text1"/>
          <w:sz w:val="28"/>
          <w:szCs w:val="28"/>
        </w:rPr>
        <w:instrText>ADDIN CSL_CITATION { "citationItems" : [ { "id" : "ITEM-1", "itemData" : { "DOI" : "10.1055/s-2004-823070", "ISSN" : "1530-9681", "PMID" : "20011284", "abstract" : "Restorative proctocolectomy with ileal pouch-anal anastomosis is the surgical therapy of choice for patients with chronic ulcerative colitis and the majority of patients with familial adenomatous polyposis. It restores gastrointestinal continuity, re-establishes transanal defecation, and avoids a permanent stoma. Although this technically demanding procedure is associated with low mortality rates, it is frequently accompanied by early and late complications. This article will review these complications and discuss the interventions that are needed to provide appropriate treatment.", "author" : [ { "dropping-particle" : "", "family" : "Gorgun", "given" : "Emre", "non-dropping-particle" : "", "parse-names" : false, "suffix" : "" }, { "dropping-particle" : "", "family" : "Remzi", "given" : "Feza H", "non-dropping-particle" : "", "parse-names" : false, "suffix" : "" } ], "container-title" : "Clinics in colon and rectal surgery", "id" : "ITEM-1", "issue" : "1", "issued" : { "date-parts" : [ [ "2004", "2" ] ] }, "page" : "43-55", "publisher" : "Thieme Medical Publishers", "title" : "Complications of ileoanal pouches.", "type" : "article-journal", "volume" : "17" }, "uris" : [ "http://www.mendeley.com/documents/?uuid=7008709e-58bd-3b45-a43f-fdac1ab6ad66" ] } ], "mendeley" : { "formattedCitation" : "(8)", "plainTextFormattedCitation" : "(8)", "previouslyFormattedCitation" : "(8)"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0B5FCA" w:rsidRPr="00DA5C6E">
        <w:rPr>
          <w:rFonts w:ascii="Arial" w:hAnsi="Arial" w:cs="Arial"/>
          <w:noProof/>
          <w:color w:val="000000" w:themeColor="text1"/>
          <w:sz w:val="28"/>
          <w:szCs w:val="28"/>
        </w:rPr>
        <w:t>(8)</w:t>
      </w:r>
      <w:r w:rsidR="003113FF" w:rsidRPr="00DA5C6E">
        <w:rPr>
          <w:rFonts w:ascii="Arial" w:hAnsi="Arial" w:cs="Arial"/>
          <w:color w:val="000000" w:themeColor="text1"/>
          <w:sz w:val="28"/>
          <w:szCs w:val="28"/>
        </w:rPr>
        <w:fldChar w:fldCharType="end"/>
      </w:r>
      <w:r w:rsidR="0000776B" w:rsidRPr="00DA5C6E">
        <w:rPr>
          <w:rFonts w:ascii="Arial" w:hAnsi="Arial" w:cs="Arial"/>
          <w:color w:val="000000" w:themeColor="text1"/>
          <w:sz w:val="28"/>
          <w:szCs w:val="28"/>
        </w:rPr>
        <w:t>.</w:t>
      </w:r>
    </w:p>
    <w:p w:rsidR="004A0318" w:rsidRPr="00DA5C6E" w:rsidRDefault="004A0318" w:rsidP="00735862">
      <w:pPr>
        <w:spacing w:line="360" w:lineRule="auto"/>
        <w:rPr>
          <w:rFonts w:ascii="Arial" w:hAnsi="Arial" w:cs="Arial"/>
          <w:color w:val="000000" w:themeColor="text1"/>
          <w:sz w:val="28"/>
          <w:szCs w:val="28"/>
        </w:rPr>
      </w:pPr>
    </w:p>
    <w:p w:rsidR="006E60FE" w:rsidRPr="00DA5C6E" w:rsidRDefault="00644C98" w:rsidP="00735862">
      <w:pPr>
        <w:spacing w:line="360" w:lineRule="auto"/>
        <w:rPr>
          <w:rFonts w:ascii="Arial" w:hAnsi="Arial" w:cs="Arial"/>
          <w:color w:val="000000" w:themeColor="text1"/>
          <w:sz w:val="28"/>
          <w:szCs w:val="28"/>
        </w:rPr>
      </w:pPr>
      <w:r w:rsidRPr="00DA5C6E">
        <w:rPr>
          <w:rFonts w:ascii="Arial" w:hAnsi="Arial" w:cs="Arial"/>
          <w:color w:val="222222"/>
          <w:sz w:val="28"/>
          <w:szCs w:val="28"/>
        </w:rPr>
        <w:t>T</w:t>
      </w:r>
      <w:r w:rsidR="00AD1B22" w:rsidRPr="00DA5C6E">
        <w:rPr>
          <w:rFonts w:ascii="Arial" w:hAnsi="Arial" w:cs="Arial"/>
          <w:color w:val="222222"/>
          <w:sz w:val="28"/>
          <w:szCs w:val="28"/>
        </w:rPr>
        <w:t>he m</w:t>
      </w:r>
      <w:r w:rsidR="0089711C" w:rsidRPr="00DA5C6E">
        <w:rPr>
          <w:rFonts w:ascii="Arial" w:hAnsi="Arial" w:cs="Arial"/>
          <w:color w:val="222222"/>
          <w:sz w:val="28"/>
          <w:szCs w:val="28"/>
        </w:rPr>
        <w:t>anagement of</w:t>
      </w:r>
      <w:r w:rsidR="00AD1B22" w:rsidRPr="00DA5C6E">
        <w:rPr>
          <w:rFonts w:ascii="Arial" w:hAnsi="Arial" w:cs="Arial"/>
          <w:color w:val="222222"/>
          <w:sz w:val="28"/>
          <w:szCs w:val="28"/>
        </w:rPr>
        <w:t xml:space="preserve"> </w:t>
      </w:r>
      <w:r w:rsidR="0089711C" w:rsidRPr="00DA5C6E">
        <w:rPr>
          <w:rFonts w:ascii="Arial" w:hAnsi="Arial" w:cs="Arial"/>
          <w:color w:val="222222"/>
          <w:sz w:val="28"/>
          <w:szCs w:val="28"/>
        </w:rPr>
        <w:t>pouch strictures</w:t>
      </w:r>
      <w:r w:rsidR="00AD1B22" w:rsidRPr="00DA5C6E">
        <w:rPr>
          <w:rFonts w:ascii="Arial" w:hAnsi="Arial" w:cs="Arial"/>
          <w:color w:val="222222"/>
          <w:sz w:val="28"/>
          <w:szCs w:val="28"/>
        </w:rPr>
        <w:t xml:space="preserve"> </w:t>
      </w:r>
      <w:r w:rsidR="00D60286" w:rsidRPr="00DA5C6E">
        <w:rPr>
          <w:rFonts w:ascii="Arial" w:hAnsi="Arial" w:cs="Arial"/>
          <w:color w:val="222222"/>
          <w:sz w:val="28"/>
          <w:szCs w:val="28"/>
        </w:rPr>
        <w:t xml:space="preserve">ranges from simple EUA and dilatation, </w:t>
      </w:r>
      <w:r w:rsidR="0089711C" w:rsidRPr="00DA5C6E">
        <w:rPr>
          <w:rFonts w:ascii="Arial" w:hAnsi="Arial" w:cs="Arial"/>
          <w:color w:val="222222"/>
          <w:sz w:val="28"/>
          <w:szCs w:val="28"/>
        </w:rPr>
        <w:t>e</w:t>
      </w:r>
      <w:r w:rsidR="004A0318" w:rsidRPr="00DA5C6E">
        <w:rPr>
          <w:rFonts w:ascii="Arial" w:hAnsi="Arial" w:cs="Arial"/>
          <w:color w:val="222222"/>
          <w:sz w:val="28"/>
          <w:szCs w:val="28"/>
        </w:rPr>
        <w:t>ndoscopic balloon dilat</w:t>
      </w:r>
      <w:r w:rsidR="000D1B7E" w:rsidRPr="00DA5C6E">
        <w:rPr>
          <w:rFonts w:ascii="Arial" w:hAnsi="Arial" w:cs="Arial"/>
          <w:color w:val="222222"/>
          <w:sz w:val="28"/>
          <w:szCs w:val="28"/>
        </w:rPr>
        <w:t>at</w:t>
      </w:r>
      <w:r w:rsidR="004A0318" w:rsidRPr="00DA5C6E">
        <w:rPr>
          <w:rFonts w:ascii="Arial" w:hAnsi="Arial" w:cs="Arial"/>
          <w:color w:val="222222"/>
          <w:sz w:val="28"/>
          <w:szCs w:val="28"/>
        </w:rPr>
        <w:t>io</w:t>
      </w:r>
      <w:r w:rsidR="00AD1B22" w:rsidRPr="00DA5C6E">
        <w:rPr>
          <w:rFonts w:ascii="Arial" w:hAnsi="Arial" w:cs="Arial"/>
          <w:color w:val="222222"/>
          <w:sz w:val="28"/>
          <w:szCs w:val="28"/>
        </w:rPr>
        <w:t>n</w:t>
      </w:r>
      <w:r w:rsidR="00D60286" w:rsidRPr="00DA5C6E">
        <w:rPr>
          <w:rFonts w:ascii="Arial" w:hAnsi="Arial" w:cs="Arial"/>
          <w:color w:val="222222"/>
          <w:sz w:val="28"/>
          <w:szCs w:val="28"/>
        </w:rPr>
        <w:t xml:space="preserve"> and</w:t>
      </w:r>
      <w:r w:rsidR="00AD1B22" w:rsidRPr="00DA5C6E">
        <w:rPr>
          <w:rFonts w:ascii="Arial" w:hAnsi="Arial" w:cs="Arial"/>
          <w:color w:val="222222"/>
          <w:sz w:val="28"/>
          <w:szCs w:val="28"/>
        </w:rPr>
        <w:t xml:space="preserve"> medical therapy </w:t>
      </w:r>
      <w:r w:rsidR="00D60286" w:rsidRPr="00DA5C6E">
        <w:rPr>
          <w:rFonts w:ascii="Arial" w:hAnsi="Arial" w:cs="Arial"/>
          <w:color w:val="222222"/>
          <w:sz w:val="28"/>
          <w:szCs w:val="28"/>
        </w:rPr>
        <w:t xml:space="preserve">to reparative or ablative </w:t>
      </w:r>
      <w:r w:rsidR="00B70C21" w:rsidRPr="00DA5C6E">
        <w:rPr>
          <w:rFonts w:ascii="Arial" w:hAnsi="Arial" w:cs="Arial"/>
          <w:color w:val="222222"/>
          <w:sz w:val="28"/>
          <w:szCs w:val="28"/>
        </w:rPr>
        <w:t xml:space="preserve">surgery </w:t>
      </w:r>
      <w:r w:rsidR="00D60286" w:rsidRPr="00DA5C6E">
        <w:rPr>
          <w:rFonts w:ascii="Arial" w:hAnsi="Arial" w:cs="Arial"/>
          <w:color w:val="222222"/>
          <w:sz w:val="28"/>
          <w:szCs w:val="28"/>
        </w:rPr>
        <w:t>such as</w:t>
      </w:r>
      <w:r w:rsidR="00D60286" w:rsidRPr="00DA5C6E">
        <w:rPr>
          <w:rFonts w:ascii="Arial" w:hAnsi="Arial" w:cs="Arial"/>
          <w:color w:val="000000" w:themeColor="text1"/>
          <w:sz w:val="28"/>
          <w:szCs w:val="28"/>
        </w:rPr>
        <w:t xml:space="preserve"> </w:t>
      </w:r>
      <w:r w:rsidR="00AD1B22" w:rsidRPr="00DA5C6E">
        <w:rPr>
          <w:rFonts w:ascii="Arial" w:hAnsi="Arial" w:cs="Arial"/>
          <w:color w:val="000000" w:themeColor="text1"/>
          <w:sz w:val="28"/>
          <w:szCs w:val="28"/>
        </w:rPr>
        <w:t xml:space="preserve">stricturoplasty, </w:t>
      </w:r>
      <w:r w:rsidR="00D60286" w:rsidRPr="00DA5C6E">
        <w:rPr>
          <w:rFonts w:ascii="Arial" w:hAnsi="Arial" w:cs="Arial"/>
          <w:color w:val="000000" w:themeColor="text1"/>
          <w:sz w:val="28"/>
          <w:szCs w:val="28"/>
        </w:rPr>
        <w:t>proximal diversion and</w:t>
      </w:r>
      <w:r w:rsidR="00AD1B22" w:rsidRPr="00DA5C6E">
        <w:rPr>
          <w:rFonts w:ascii="Arial" w:hAnsi="Arial" w:cs="Arial"/>
          <w:color w:val="000000" w:themeColor="text1"/>
          <w:sz w:val="28"/>
          <w:szCs w:val="28"/>
        </w:rPr>
        <w:t xml:space="preserve"> stricture resection </w:t>
      </w:r>
      <w:r w:rsidR="00D60286" w:rsidRPr="00DA5C6E">
        <w:rPr>
          <w:rFonts w:ascii="Arial" w:hAnsi="Arial" w:cs="Arial"/>
          <w:color w:val="000000" w:themeColor="text1"/>
          <w:sz w:val="28"/>
          <w:szCs w:val="28"/>
        </w:rPr>
        <w:t xml:space="preserve">with redo pouch formation </w:t>
      </w:r>
      <w:r w:rsidR="003113FF" w:rsidRPr="00DA5C6E">
        <w:rPr>
          <w:rFonts w:ascii="Arial" w:hAnsi="Arial" w:cs="Arial"/>
          <w:color w:val="000000" w:themeColor="text1"/>
          <w:sz w:val="28"/>
          <w:szCs w:val="28"/>
        </w:rPr>
        <w:fldChar w:fldCharType="begin" w:fldLock="1"/>
      </w:r>
      <w:r w:rsidR="000B5FCA" w:rsidRPr="00DA5C6E">
        <w:rPr>
          <w:rFonts w:ascii="Arial" w:hAnsi="Arial" w:cs="Arial"/>
          <w:color w:val="000000" w:themeColor="text1"/>
          <w:sz w:val="28"/>
          <w:szCs w:val="28"/>
        </w:rPr>
        <w:instrText>ADDIN CSL_CITATION { "citationItems" : [ { "id" : "ITEM-1", "itemData" : { "abstract" : "PURPOSE: The aim of this study was to determine what factors may be responsible for the development of a stricture at the pouch-anal anastomosis after restorative proctocolectomy. METHODS: A consecutive series of 115 patients was studied retrospectively a median of 34 months (range, 4-100 months) after operation or ileos-tomy closure. The procedure failed in 11 patients (9.6 percent) who subsequently had to have a permanent ileostomy. Another two patients were excluded from the analysis, one of whom was awaiting ileostomy closure, whereas the other had a stricture due to a desmoid tumor. Of the remaining 102 patients, 39 (38 percent) devel-oped an ileoanal anastomotic stricture, which was severe and persistent in 16 percent. RESULTS: The results were analyzed with the aid of multivariate logistic regression analysis. Factors which predisposed significantly to the development of an ileoanal anastomotic stricture were 1) use of the 25-mm (small) diameter stapling gun (P &lt; 0.05), 2) use of a quadruplicated reservoir (P -0.05), 3) use of a defunctioning ileostomy (P = 0.03), and 4) anastomotic dehiscence and pelvic sepsis (P = 0.03). The single patient whose operation failed because of a stricture had also developed pelvic sepsis associated with an anastomotic dehiscence. CONCLUSIONS: The eventual clinical, functional outcome after dilation of a stricture in the 39 patients who developed a stricture was as good as the outcome in the 63 patients who did not a develop stricture. [Key words: Restorative proctocolectomy; I1-eoanal anastomotic stricture] Lewis WG, Kuzu A, Sagar PM, Holdsworth PJ, Johnston D. Stricture at the pouch-anal anastomosis after restorative proctocolectomy. Dis Colon Rectum 1994;37:120-125.", "author" : [ { "dropping-particle" : "", "family" : "Lewis", "given" : "Wyn G", "non-dropping-particle" : "", "parse-names" : false, "suffix" : "" }, { "dropping-particle" : "", "family" : "Kuzu", "given" : "Ayhan", "non-dropping-particle" : "", "parse-names" : false, "suffix" : "" }, { "dropping-particle" : "", "family" : "Sagar", "given" : "Peter M", "non-dropping-particle" : "", "parse-names" : false, "suffix" : "" }, { "dropping-particle" : "", "family" : "Holdsworth", "given" : "Peter J", "non-dropping-particle" : "", "parse-names" : false, "suffix" : "" }, { "dropping-particle" : "", "family" : "Johnston", "given" : "David", "non-dropping-particle" : "", "parse-names" : false, "suffix" : "" } ], "id" : "ITEM-1", "issued" : { "date-parts" : [ [ "0" ] ] }, "title" : "Stricture at the Pouch-Anal Anastomosis After Restorative Proctocolectomy", "type" : "article-journal" }, "uris" : [ "http://www.mendeley.com/documents/?uuid=fed520fa-d663-36a2-833f-3e715e935185" ] }, { "id" : "ITEM-2", "itemData" : { "DOI" : "10.1097/01.DCR.0000038102.72908.87", "ISSN" : "0012-3706", "PMID" : "12544517", "abstract" : "PURPOSE: This study was designed to define the different types of strictures, the factors favoring their occurrence, and their treatment after ileal pouch-anal anastomosis., METHODS: Between January 1981 and June 1996, 1,884 ileal pouch-anal anastomoses were constructed at the Mayo Clinic in Rochester, Minnesota. Data were collected prospectively and included age, gender, type of underlying diseases (chronic ulcerative colitis familial adenomatous polyposis), proctologic antecedents, technique of anastomosis, intraoperative difficulties, and postsurgical complications. Strictures were categorized as nonfibrotic and fibrotic on the basis of the presence or absence of a fibrotic segment at the anal canal anastomosis that was responsible for pouch-outlet obstruction requiring at least one dilation., RESULTS: Strictures occurred in 213 patients (11.2 percent; 11 percent for chronic ulcerative colitis and 12 percent for familial adenomatous polyposis; P = not significant). Strictures were nonfibrotic in 86.4 percent of patients and fibrotic in 13.6 percent. A greater number of strictures were observed after a handsewn anastomosis (12 percent) than after a stapled anastomosis (4 percent; P = 0.03). Intraoperative technical difficulties were associated with 13 percent of all strictures regardless of the type of stricture (fibrotic, 7.5 percent; nonfibrotic, 14 percent; P = 0.4). Postoperative complications such as abscess, fistula, and pouch retraction were found in 13 percent of cases and were primarily associated with fibrotic strictures. Treatment included dilation, which was successful in 95 percent of nonfibrotic strictures but in only 45 percent of fibrotic strictures (P = 0.0001). Surgical treatment was required in 25 strictures (12 percent), including excision of the strictured segment with mucosal advancement flap (5 patients), excision of the pouch with permanent ileostomy (9 patients), or redo pouch (3 patients). With one exception, all excised pouches were associated with other perianastomotic complications, such as abscess, fistula, and pouch retraction. The remaining eight patients had other surgical procedures because of abscess (n = 3), division of an obstructive bridge (n = 2), and debridement and curettage of a fistula (n = 3) with dilation for associated strictures., CONCLUSIONS: Strictures were observed in 11.2 percent of the patients in this study. Nonfibrotic strictures responded well to anal dilation, whereas fibrotic strictures were mor\u2026", "author" : [ { "dropping-particle" : "", "family" : "Prudhomme", "given" : "M", "non-dropping-particle" : "", "parse-names" : false, "suffix" : "" }, { "dropping-particle" : "", "family" : "Dozois", "given" : "R R", "non-dropping-particle" : "", "parse-names" : false, "suffix" : "" }, { "dropping-particle" : "", "family" : "Godlewski", "given" : "G", "non-dropping-particle" : "", "parse-names" : false, "suffix" : "" }, { "dropping-particle" : "", "family" : "Mathison", "given" : "S", "non-dropping-particle" : "", "parse-names" : false, "suffix" : "" }, { "dropping-particle" : "", "family" : "Fabbro-Peray", "given" : "P", "non-dropping-particle" : "", "parse-names" : false, "suffix" : "" } ], "container-title" : "Diseases of the colon and rectum", "id" : "ITEM-2", "issue" : "1", "issued" : { "date-parts" : [ [ "1996", "1" ] ] }, "note" : "From Duplicate 1 (Anal Canal Strictures After Ileal Pouch-Anal Anastomosis - Prudhomme, M; Dozois, R R; Godlewski, G; Mathison, S; Fabbro-Peray, P)\nAnd Duplicate 4 (Anal Canal Strictures After Ileal Pouch-Anal Anastomosis - Prudhomme, M; Dozois, R R; Godlewski, G; Mathison, S; Fabbro-Peray, P)\n\nFrom Duplicate 1 (Anal Canal Strictures After Ileal Pouch-Anal Anastomosis - Prudhomme, M; Dozois, R R; Godlewski, G; Mathison, S)\n\nFocus on strictures only. No mention of 'septic' complications.", "page" : "20-23", "publisher" : "Prudhomme,M. Departement de Chirurgie Digestive et de Cancerologie Digestive, CHU, Hopital Caremeau, Nimes, France.", "publisher-place" : "United States", "title" : "Anal Canal Strictures After Ileal Pouch-Anal Anastomosis", "type" : "article-journal", "volume" : "676" }, "uris" : [ "http://www.mendeley.com/documents/?uuid=ff7b34d6-f222-4079-a47f-26cf6287ae13" ] }, { "id" : "ITEM-3", "itemData" : { "ISBN" : "0012-3706 (Print)\\r0012-3706 (Linking)", "ISSN" : "0012-3706", "PMID" : "12130874", "abstract" : "PURPOSE: Salvage procedures for failed ileal pouch-anal anastomoses frequently require total reconstruction with a combined abdominal and perineal approach. The aim of this study was to determine the indications for surgery and the outcomes in this group of patients.\\n\\nMETHODS: All patients who underwent combined abdominal and perineal ileal pouch-anal anastomosis reconstruction at the Mount Sinai Hospital between 1982 and 2000 were reviewed. Data were collected prospectively in the inflammatory bowel disease database.\\n\\nRESULTS: Sixty-three reconstructive procedures were performed in 57 patients, with a mean age of 33.9 (+/-10.4) years at the time of reconstruction. There were 14 males. The mean follow-up was 69.1 months. The initial indication for ileal pouch-anal anastomosis was ulcerative colitis in 98 percent. The primary indication for reconstruction was pouch-vaginal fistula in 21 patients, long outlet in 14, pelvic sepsis in 14, ileoanal anastomotic stricture in 5, pouch-perineal fistula in 2, and chronic pouchitis in 1. The mean operative time was four hours (+/-1.1), the average blood loss was 500 mL (+/-400), and the average length of stay was 10.3 days (+/-4.6). All patients had a diverting ileostomy. Forty-two (73.6 percent) of the patients have a functioning pouch. Seven (12.3 percent) patients have had their pouch excised. The ileostomy has not yet been closed in 8 (14 percent) patients; 3 of these patients are awaiting closure, whereas the remaining 5 have a permanently defunctioning ileostomy. Eighty-nine percent have ten or fewer bowel movements per day. No patients are incontinent of stool during the day, whereas two patients are incontinent at night. Seventeen percent complain of frequent urgency. Despite this, more than 80 percent rate their physical and psychological health as good to excellent.\\n\\nCONCLUSION: Reconstructive pouch surgery has a high success rate in experienced hands. The functional results in those whose pouch is in use are good.", "author" : [ { "dropping-particle" : "", "family" : "MacLean", "given" : "Anthony R", "non-dropping-particle" : "", "parse-names" : false, "suffix" : "" }, { "dropping-particle" : "", "family" : "O'Connor", "given" : "Brenda", "non-dropping-particle" : "", "parse-names" : false, "suffix" : "" }, { "dropping-particle" : "", "family" : "Parkes", "given" : "Robert", "non-dropping-particle" : "", "parse-names" : false, "suffix" : "" }, { "dropping-particle" : "", "family" : "Cohen", "given" : "Zane", "non-dropping-particle" : "", "parse-names" : false, "suffix" : "" }, { "dropping-particle" : "", "family" : "McLeod", "given" : "Robin S", "non-dropping-particle" : "", "parse-names" : false, "suffix" : "" } ], "container-title" : "Diseases of the colon and rectum", "id" : "ITEM-3", "issue" : "7", "issued" : { "date-parts" : [ [ "2002", "7" ] ] }, "page" : "880-6", "title" : "Reconstructive surgery for failed ileal pouch-anal anastomosis: a viable surgical option with acceptable results.", "type" : "article-journal", "volume" : "45" }, "uris" : [ "http://www.mendeley.com/documents/?uuid=12756342-4e8f-4dd7-b690-d83f2e9b2fec" ] } ], "mendeley" : { "formattedCitation" : "(12\u201314)", "plainTextFormattedCitation" : "(12\u201314)", "previouslyFormattedCitation" : "(12\u201314)"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0B5FCA" w:rsidRPr="00DA5C6E">
        <w:rPr>
          <w:rFonts w:ascii="Arial" w:hAnsi="Arial" w:cs="Arial"/>
          <w:noProof/>
          <w:color w:val="000000" w:themeColor="text1"/>
          <w:sz w:val="28"/>
          <w:szCs w:val="28"/>
        </w:rPr>
        <w:t>(12–14)</w:t>
      </w:r>
      <w:r w:rsidR="003113FF" w:rsidRPr="00DA5C6E">
        <w:rPr>
          <w:rFonts w:ascii="Arial" w:hAnsi="Arial" w:cs="Arial"/>
          <w:color w:val="000000" w:themeColor="text1"/>
          <w:sz w:val="28"/>
          <w:szCs w:val="28"/>
        </w:rPr>
        <w:fldChar w:fldCharType="end"/>
      </w:r>
      <w:r w:rsidR="00AD1B22" w:rsidRPr="00DA5C6E">
        <w:rPr>
          <w:rFonts w:ascii="Arial" w:hAnsi="Arial" w:cs="Arial"/>
          <w:color w:val="000000" w:themeColor="text1"/>
          <w:sz w:val="28"/>
          <w:szCs w:val="28"/>
        </w:rPr>
        <w:t xml:space="preserve"> </w:t>
      </w:r>
      <w:r w:rsidR="00D60286" w:rsidRPr="00DA5C6E">
        <w:rPr>
          <w:rFonts w:ascii="Arial" w:hAnsi="Arial" w:cs="Arial"/>
          <w:color w:val="000000" w:themeColor="text1"/>
          <w:sz w:val="28"/>
          <w:szCs w:val="28"/>
        </w:rPr>
        <w:t xml:space="preserve">or </w:t>
      </w:r>
      <w:r w:rsidR="00AD1B22" w:rsidRPr="00DA5C6E">
        <w:rPr>
          <w:rFonts w:ascii="Arial" w:hAnsi="Arial" w:cs="Arial"/>
          <w:color w:val="000000" w:themeColor="text1"/>
          <w:sz w:val="28"/>
          <w:szCs w:val="28"/>
        </w:rPr>
        <w:t xml:space="preserve">excision of </w:t>
      </w:r>
      <w:r w:rsidR="00D60286" w:rsidRPr="00DA5C6E">
        <w:rPr>
          <w:rFonts w:ascii="Arial" w:hAnsi="Arial" w:cs="Arial"/>
          <w:color w:val="000000" w:themeColor="text1"/>
          <w:sz w:val="28"/>
          <w:szCs w:val="28"/>
        </w:rPr>
        <w:t xml:space="preserve">the </w:t>
      </w:r>
      <w:r w:rsidR="00AD1B22" w:rsidRPr="00DA5C6E">
        <w:rPr>
          <w:rFonts w:ascii="Arial" w:hAnsi="Arial" w:cs="Arial"/>
          <w:color w:val="000000" w:themeColor="text1"/>
          <w:sz w:val="28"/>
          <w:szCs w:val="28"/>
        </w:rPr>
        <w:t>pouch</w:t>
      </w:r>
      <w:r w:rsidR="00AD1B22" w:rsidRPr="00DA5C6E">
        <w:rPr>
          <w:rFonts w:ascii="Arial" w:hAnsi="Arial" w:cs="Arial"/>
          <w:color w:val="222222"/>
          <w:sz w:val="28"/>
          <w:szCs w:val="28"/>
        </w:rPr>
        <w:t xml:space="preserve"> </w:t>
      </w:r>
      <w:r w:rsidR="004D2350" w:rsidRPr="00DA5C6E">
        <w:rPr>
          <w:rFonts w:ascii="Arial" w:hAnsi="Arial" w:cs="Arial"/>
          <w:color w:val="000000" w:themeColor="text1"/>
          <w:sz w:val="28"/>
          <w:szCs w:val="28"/>
        </w:rPr>
        <w:t>.</w:t>
      </w:r>
      <w:r w:rsidR="005D54BC" w:rsidRPr="00DA5C6E">
        <w:rPr>
          <w:rFonts w:ascii="Arial" w:hAnsi="Arial" w:cs="Arial"/>
          <w:color w:val="000000" w:themeColor="text1"/>
          <w:sz w:val="28"/>
          <w:szCs w:val="28"/>
        </w:rPr>
        <w:t xml:space="preserve"> </w:t>
      </w:r>
    </w:p>
    <w:p w:rsidR="00D60286" w:rsidRPr="00DA5C6E" w:rsidRDefault="00D60286" w:rsidP="00735862">
      <w:pPr>
        <w:spacing w:line="360" w:lineRule="auto"/>
        <w:rPr>
          <w:rFonts w:ascii="Arial" w:hAnsi="Arial" w:cs="Arial"/>
          <w:color w:val="000000" w:themeColor="text1"/>
          <w:sz w:val="28"/>
          <w:szCs w:val="28"/>
        </w:rPr>
      </w:pPr>
    </w:p>
    <w:p w:rsidR="00D60286" w:rsidRPr="00DA5C6E" w:rsidRDefault="00D60286" w:rsidP="00735862">
      <w:pPr>
        <w:spacing w:line="360" w:lineRule="auto"/>
        <w:rPr>
          <w:rFonts w:ascii="Arial" w:hAnsi="Arial" w:cs="Arial"/>
          <w:color w:val="000000" w:themeColor="text1"/>
          <w:sz w:val="28"/>
          <w:szCs w:val="28"/>
        </w:rPr>
      </w:pPr>
      <w:r w:rsidRPr="00DA5C6E">
        <w:rPr>
          <w:rFonts w:ascii="Arial" w:hAnsi="Arial" w:cs="Arial"/>
          <w:color w:val="000000" w:themeColor="text1"/>
          <w:sz w:val="28"/>
          <w:szCs w:val="28"/>
        </w:rPr>
        <w:t xml:space="preserve">IPAA strictures are common and relatively easy to manage with repeat EUA and dilatation and dilatation at home as required.  </w:t>
      </w:r>
      <w:r w:rsidR="000B5FCA" w:rsidRPr="00DA5C6E">
        <w:rPr>
          <w:rFonts w:ascii="Arial" w:hAnsi="Arial" w:cs="Arial"/>
          <w:color w:val="000000" w:themeColor="text1"/>
          <w:sz w:val="28"/>
          <w:szCs w:val="28"/>
        </w:rPr>
        <w:t>More u</w:t>
      </w:r>
      <w:r w:rsidR="00B640A0" w:rsidRPr="00DA5C6E">
        <w:rPr>
          <w:rFonts w:ascii="Arial" w:hAnsi="Arial" w:cs="Arial"/>
          <w:color w:val="000000" w:themeColor="text1"/>
          <w:sz w:val="28"/>
          <w:szCs w:val="28"/>
        </w:rPr>
        <w:t>ncertainty surrounds the management of m</w:t>
      </w:r>
      <w:r w:rsidRPr="00DA5C6E">
        <w:rPr>
          <w:rFonts w:ascii="Arial" w:hAnsi="Arial" w:cs="Arial"/>
          <w:color w:val="000000" w:themeColor="text1"/>
          <w:sz w:val="28"/>
          <w:szCs w:val="28"/>
        </w:rPr>
        <w:t>id-pouch and pouch inlet strict</w:t>
      </w:r>
      <w:r w:rsidR="00B640A0" w:rsidRPr="00DA5C6E">
        <w:rPr>
          <w:rFonts w:ascii="Arial" w:hAnsi="Arial" w:cs="Arial"/>
          <w:color w:val="000000" w:themeColor="text1"/>
          <w:sz w:val="28"/>
          <w:szCs w:val="28"/>
        </w:rPr>
        <w:t>ures and we aim to describe and interpret the current literature.</w:t>
      </w:r>
    </w:p>
    <w:p w:rsidR="006E60FE" w:rsidRPr="00DA5C6E" w:rsidRDefault="006E60FE" w:rsidP="00735862">
      <w:pPr>
        <w:spacing w:line="360" w:lineRule="auto"/>
        <w:rPr>
          <w:rFonts w:ascii="Arial" w:hAnsi="Arial" w:cs="Arial"/>
          <w:color w:val="000000" w:themeColor="text1"/>
          <w:sz w:val="28"/>
          <w:szCs w:val="28"/>
        </w:rPr>
      </w:pPr>
    </w:p>
    <w:p w:rsidR="00D91037" w:rsidRPr="00DA5C6E" w:rsidRDefault="006E60FE" w:rsidP="00735862">
      <w:pPr>
        <w:spacing w:line="360" w:lineRule="auto"/>
        <w:rPr>
          <w:rFonts w:ascii="Arial" w:hAnsi="Arial" w:cs="Arial"/>
          <w:color w:val="000000" w:themeColor="text1"/>
          <w:sz w:val="28"/>
          <w:szCs w:val="28"/>
        </w:rPr>
      </w:pPr>
      <w:r w:rsidRPr="00DA5C6E">
        <w:rPr>
          <w:rFonts w:ascii="Arial" w:hAnsi="Arial" w:cs="Arial"/>
          <w:color w:val="000000" w:themeColor="text1"/>
          <w:sz w:val="28"/>
          <w:szCs w:val="28"/>
        </w:rPr>
        <w:t>This systematic review will explore all studies that report outcome</w:t>
      </w:r>
      <w:r w:rsidR="007F053D" w:rsidRPr="00DA5C6E">
        <w:rPr>
          <w:rFonts w:ascii="Arial" w:hAnsi="Arial" w:cs="Arial"/>
          <w:color w:val="000000" w:themeColor="text1"/>
          <w:sz w:val="28"/>
          <w:szCs w:val="28"/>
        </w:rPr>
        <w:t xml:space="preserve"> variables</w:t>
      </w:r>
      <w:r w:rsidRPr="00DA5C6E">
        <w:rPr>
          <w:rFonts w:ascii="Arial" w:hAnsi="Arial" w:cs="Arial"/>
          <w:color w:val="000000" w:themeColor="text1"/>
          <w:sz w:val="28"/>
          <w:szCs w:val="28"/>
        </w:rPr>
        <w:t xml:space="preserve"> following treatment of</w:t>
      </w:r>
      <w:r w:rsidR="00F96A33" w:rsidRPr="00DA5C6E">
        <w:rPr>
          <w:rFonts w:ascii="Arial" w:hAnsi="Arial" w:cs="Arial"/>
          <w:color w:val="000000" w:themeColor="text1"/>
          <w:sz w:val="28"/>
          <w:szCs w:val="28"/>
        </w:rPr>
        <w:t xml:space="preserve"> pouch-anal,</w:t>
      </w:r>
      <w:r w:rsidRPr="00DA5C6E">
        <w:rPr>
          <w:rFonts w:ascii="Arial" w:hAnsi="Arial" w:cs="Arial"/>
          <w:color w:val="000000" w:themeColor="text1"/>
          <w:sz w:val="28"/>
          <w:szCs w:val="28"/>
        </w:rPr>
        <w:t xml:space="preserve"> </w:t>
      </w:r>
      <w:r w:rsidR="00B640A0" w:rsidRPr="00DA5C6E">
        <w:rPr>
          <w:rFonts w:ascii="Arial" w:hAnsi="Arial" w:cs="Arial"/>
          <w:color w:val="000000" w:themeColor="text1"/>
          <w:sz w:val="28"/>
          <w:szCs w:val="28"/>
        </w:rPr>
        <w:t>mid-</w:t>
      </w:r>
      <w:r w:rsidRPr="00DA5C6E">
        <w:rPr>
          <w:rFonts w:ascii="Arial" w:hAnsi="Arial" w:cs="Arial"/>
          <w:color w:val="000000" w:themeColor="text1"/>
          <w:sz w:val="28"/>
          <w:szCs w:val="28"/>
        </w:rPr>
        <w:t>pouch</w:t>
      </w:r>
      <w:r w:rsidR="00B640A0" w:rsidRPr="00DA5C6E">
        <w:rPr>
          <w:rFonts w:ascii="Arial" w:hAnsi="Arial" w:cs="Arial"/>
          <w:color w:val="000000" w:themeColor="text1"/>
          <w:sz w:val="28"/>
          <w:szCs w:val="28"/>
        </w:rPr>
        <w:t xml:space="preserve"> and pre-pouch ileal</w:t>
      </w:r>
      <w:r w:rsidRPr="00DA5C6E">
        <w:rPr>
          <w:rFonts w:ascii="Arial" w:hAnsi="Arial" w:cs="Arial"/>
          <w:color w:val="000000" w:themeColor="text1"/>
          <w:sz w:val="28"/>
          <w:szCs w:val="28"/>
        </w:rPr>
        <w:t xml:space="preserve"> strictures.</w:t>
      </w:r>
      <w:r w:rsidR="004C6877" w:rsidRPr="00DA5C6E">
        <w:rPr>
          <w:rFonts w:ascii="Arial" w:hAnsi="Arial" w:cs="Arial"/>
          <w:color w:val="000000" w:themeColor="text1"/>
          <w:sz w:val="28"/>
          <w:szCs w:val="28"/>
        </w:rPr>
        <w:t xml:space="preserve"> </w:t>
      </w:r>
    </w:p>
    <w:p w:rsidR="003D13D7" w:rsidRPr="00DA5C6E" w:rsidRDefault="003D13D7" w:rsidP="00735862">
      <w:pPr>
        <w:spacing w:line="360" w:lineRule="auto"/>
        <w:rPr>
          <w:rFonts w:ascii="Arial" w:hAnsi="Arial" w:cs="Arial"/>
          <w:color w:val="000000" w:themeColor="text1"/>
          <w:sz w:val="28"/>
          <w:szCs w:val="28"/>
        </w:rPr>
      </w:pPr>
    </w:p>
    <w:p w:rsidR="003D13D7" w:rsidRPr="00DA5C6E" w:rsidRDefault="003D13D7" w:rsidP="00735862">
      <w:pPr>
        <w:spacing w:line="360" w:lineRule="auto"/>
        <w:rPr>
          <w:rFonts w:ascii="Arial" w:hAnsi="Arial" w:cs="Arial"/>
          <w:color w:val="000000" w:themeColor="text1"/>
          <w:sz w:val="28"/>
          <w:szCs w:val="28"/>
        </w:rPr>
      </w:pPr>
    </w:p>
    <w:p w:rsidR="003D13D7" w:rsidRPr="00DA5C6E" w:rsidRDefault="003D13D7" w:rsidP="00735862">
      <w:pPr>
        <w:spacing w:line="360" w:lineRule="auto"/>
        <w:rPr>
          <w:rFonts w:ascii="Arial" w:hAnsi="Arial" w:cs="Arial"/>
          <w:color w:val="000000" w:themeColor="text1"/>
          <w:sz w:val="28"/>
          <w:szCs w:val="28"/>
        </w:rPr>
      </w:pPr>
    </w:p>
    <w:p w:rsidR="00250D4E" w:rsidRPr="00DA5C6E" w:rsidRDefault="00250D4E" w:rsidP="00735862">
      <w:pPr>
        <w:spacing w:line="360" w:lineRule="auto"/>
        <w:rPr>
          <w:rFonts w:ascii="Arial" w:hAnsi="Arial" w:cs="Arial"/>
          <w:b/>
          <w:color w:val="000000" w:themeColor="text1"/>
          <w:sz w:val="28"/>
          <w:szCs w:val="28"/>
        </w:rPr>
      </w:pPr>
    </w:p>
    <w:p w:rsidR="00250D4E" w:rsidRPr="00DA5C6E" w:rsidRDefault="00250D4E" w:rsidP="00735862">
      <w:pPr>
        <w:spacing w:line="360" w:lineRule="auto"/>
        <w:rPr>
          <w:rFonts w:ascii="Arial" w:hAnsi="Arial" w:cs="Arial"/>
          <w:b/>
          <w:color w:val="000000" w:themeColor="text1"/>
          <w:sz w:val="28"/>
          <w:szCs w:val="28"/>
        </w:rPr>
      </w:pPr>
    </w:p>
    <w:p w:rsidR="00250D4E" w:rsidRPr="00DA5C6E" w:rsidRDefault="00250D4E" w:rsidP="00735862">
      <w:pPr>
        <w:spacing w:line="360" w:lineRule="auto"/>
        <w:rPr>
          <w:rFonts w:ascii="Arial" w:hAnsi="Arial" w:cs="Arial"/>
          <w:b/>
          <w:color w:val="000000" w:themeColor="text1"/>
          <w:sz w:val="28"/>
          <w:szCs w:val="28"/>
        </w:rPr>
      </w:pPr>
    </w:p>
    <w:p w:rsidR="003D13D7" w:rsidRPr="00DA5C6E" w:rsidRDefault="00600CD9" w:rsidP="00735862">
      <w:pPr>
        <w:spacing w:line="360" w:lineRule="auto"/>
        <w:rPr>
          <w:rFonts w:ascii="Arial" w:hAnsi="Arial" w:cs="Arial"/>
          <w:b/>
          <w:color w:val="000000" w:themeColor="text1"/>
          <w:sz w:val="28"/>
          <w:szCs w:val="28"/>
        </w:rPr>
      </w:pPr>
      <w:r w:rsidRPr="00DA5C6E">
        <w:rPr>
          <w:rFonts w:ascii="Arial" w:hAnsi="Arial" w:cs="Arial"/>
          <w:b/>
          <w:color w:val="000000" w:themeColor="text1"/>
          <w:sz w:val="28"/>
          <w:szCs w:val="28"/>
        </w:rPr>
        <w:t>Figure</w:t>
      </w:r>
      <w:r w:rsidR="003D13D7" w:rsidRPr="00DA5C6E">
        <w:rPr>
          <w:rFonts w:ascii="Arial" w:hAnsi="Arial" w:cs="Arial"/>
          <w:b/>
          <w:color w:val="000000" w:themeColor="text1"/>
          <w:sz w:val="28"/>
          <w:szCs w:val="28"/>
        </w:rPr>
        <w:t xml:space="preserve"> 1: Pouch stricture locations</w:t>
      </w:r>
    </w:p>
    <w:p w:rsidR="003D13D7" w:rsidRPr="00DA5C6E" w:rsidRDefault="003D13D7" w:rsidP="00735862">
      <w:pPr>
        <w:spacing w:line="360" w:lineRule="auto"/>
        <w:rPr>
          <w:rFonts w:ascii="Arial" w:hAnsi="Arial" w:cs="Arial"/>
          <w:b/>
          <w:color w:val="000000" w:themeColor="text1"/>
          <w:sz w:val="28"/>
          <w:szCs w:val="28"/>
        </w:rPr>
      </w:pPr>
    </w:p>
    <w:p w:rsidR="008813BE" w:rsidRPr="00DA5C6E" w:rsidRDefault="008813BE" w:rsidP="00735862">
      <w:pPr>
        <w:spacing w:line="360" w:lineRule="auto"/>
        <w:rPr>
          <w:rFonts w:ascii="Arial" w:hAnsi="Arial" w:cs="Arial"/>
          <w:b/>
          <w:sz w:val="28"/>
          <w:szCs w:val="28"/>
          <w:u w:val="single"/>
        </w:rPr>
      </w:pPr>
    </w:p>
    <w:p w:rsidR="003D13D7" w:rsidRPr="00DA5C6E" w:rsidRDefault="003D13D7" w:rsidP="00735862">
      <w:pPr>
        <w:spacing w:line="360" w:lineRule="auto"/>
        <w:rPr>
          <w:rFonts w:ascii="Arial" w:hAnsi="Arial" w:cs="Arial"/>
          <w:b/>
          <w:sz w:val="28"/>
          <w:szCs w:val="28"/>
          <w:u w:val="single"/>
        </w:rPr>
      </w:pPr>
    </w:p>
    <w:p w:rsidR="003D13D7" w:rsidRPr="00DA5C6E" w:rsidRDefault="003D13D7" w:rsidP="00735862">
      <w:pPr>
        <w:spacing w:line="360" w:lineRule="auto"/>
        <w:rPr>
          <w:rFonts w:ascii="Arial" w:hAnsi="Arial" w:cs="Arial"/>
          <w:b/>
          <w:sz w:val="28"/>
          <w:szCs w:val="28"/>
          <w:u w:val="single"/>
        </w:rPr>
      </w:pPr>
    </w:p>
    <w:p w:rsidR="003D13D7" w:rsidRPr="00DA5C6E" w:rsidRDefault="003D13D7" w:rsidP="00735862">
      <w:pPr>
        <w:spacing w:line="360" w:lineRule="auto"/>
        <w:rPr>
          <w:rFonts w:ascii="Arial" w:hAnsi="Arial" w:cs="Arial"/>
          <w:b/>
          <w:sz w:val="28"/>
          <w:szCs w:val="28"/>
          <w:u w:val="single"/>
        </w:rPr>
      </w:pPr>
    </w:p>
    <w:p w:rsidR="00AD1B22" w:rsidRPr="00DA5C6E" w:rsidRDefault="00AD1B22" w:rsidP="00735862">
      <w:pPr>
        <w:spacing w:line="360" w:lineRule="auto"/>
        <w:rPr>
          <w:rFonts w:ascii="Arial" w:hAnsi="Arial" w:cs="Arial"/>
          <w:sz w:val="28"/>
          <w:szCs w:val="28"/>
        </w:rPr>
      </w:pPr>
    </w:p>
    <w:p w:rsidR="00481573" w:rsidRPr="00DA5C6E" w:rsidRDefault="00481573" w:rsidP="00735862">
      <w:pPr>
        <w:spacing w:line="360" w:lineRule="auto"/>
        <w:outlineLvl w:val="0"/>
        <w:rPr>
          <w:rFonts w:ascii="Arial" w:hAnsi="Arial" w:cs="Arial"/>
          <w:b/>
          <w:sz w:val="28"/>
          <w:szCs w:val="28"/>
          <w:u w:val="single"/>
        </w:rPr>
      </w:pPr>
    </w:p>
    <w:p w:rsidR="00481573" w:rsidRPr="00DA5C6E" w:rsidRDefault="00481573" w:rsidP="00735862">
      <w:pPr>
        <w:spacing w:line="360" w:lineRule="auto"/>
        <w:outlineLvl w:val="0"/>
        <w:rPr>
          <w:rFonts w:ascii="Arial" w:hAnsi="Arial" w:cs="Arial"/>
          <w:b/>
          <w:sz w:val="28"/>
          <w:szCs w:val="28"/>
          <w:u w:val="single"/>
        </w:rPr>
      </w:pPr>
    </w:p>
    <w:p w:rsidR="00481573" w:rsidRPr="00DA5C6E" w:rsidRDefault="00481573" w:rsidP="00735862">
      <w:pPr>
        <w:spacing w:line="360" w:lineRule="auto"/>
        <w:outlineLvl w:val="0"/>
        <w:rPr>
          <w:rFonts w:ascii="Arial" w:hAnsi="Arial" w:cs="Arial"/>
          <w:b/>
          <w:sz w:val="28"/>
          <w:szCs w:val="28"/>
          <w:u w:val="single"/>
        </w:rPr>
      </w:pPr>
    </w:p>
    <w:p w:rsidR="00481573" w:rsidRPr="00DA5C6E" w:rsidRDefault="00481573" w:rsidP="00735862">
      <w:pPr>
        <w:spacing w:line="360" w:lineRule="auto"/>
        <w:outlineLvl w:val="0"/>
        <w:rPr>
          <w:rFonts w:ascii="Arial" w:hAnsi="Arial" w:cs="Arial"/>
          <w:b/>
          <w:sz w:val="28"/>
          <w:szCs w:val="28"/>
          <w:u w:val="single"/>
        </w:rPr>
      </w:pPr>
    </w:p>
    <w:p w:rsidR="00481573" w:rsidRPr="00DA5C6E" w:rsidRDefault="00481573" w:rsidP="00735862">
      <w:pPr>
        <w:spacing w:line="360" w:lineRule="auto"/>
        <w:outlineLvl w:val="0"/>
        <w:rPr>
          <w:rFonts w:ascii="Arial" w:hAnsi="Arial" w:cs="Arial"/>
          <w:b/>
          <w:sz w:val="28"/>
          <w:szCs w:val="28"/>
          <w:u w:val="single"/>
        </w:rPr>
      </w:pPr>
    </w:p>
    <w:p w:rsidR="00481573" w:rsidRPr="00DA5C6E" w:rsidRDefault="00481573" w:rsidP="00735862">
      <w:pPr>
        <w:spacing w:line="360" w:lineRule="auto"/>
        <w:outlineLvl w:val="0"/>
        <w:rPr>
          <w:rFonts w:ascii="Arial" w:hAnsi="Arial" w:cs="Arial"/>
          <w:b/>
          <w:sz w:val="28"/>
          <w:szCs w:val="28"/>
          <w:u w:val="single"/>
        </w:rPr>
      </w:pPr>
    </w:p>
    <w:p w:rsidR="00481573" w:rsidRPr="00DA5C6E" w:rsidRDefault="00481573" w:rsidP="00735862">
      <w:pPr>
        <w:spacing w:line="360" w:lineRule="auto"/>
        <w:outlineLvl w:val="0"/>
        <w:rPr>
          <w:rFonts w:ascii="Arial" w:hAnsi="Arial" w:cs="Arial"/>
          <w:b/>
          <w:sz w:val="28"/>
          <w:szCs w:val="28"/>
          <w:u w:val="single"/>
        </w:rPr>
      </w:pPr>
    </w:p>
    <w:p w:rsidR="00481573" w:rsidRPr="00DA5C6E" w:rsidRDefault="00481573" w:rsidP="00735862">
      <w:pPr>
        <w:spacing w:line="360" w:lineRule="auto"/>
        <w:outlineLvl w:val="0"/>
        <w:rPr>
          <w:rFonts w:ascii="Arial" w:hAnsi="Arial" w:cs="Arial"/>
          <w:b/>
          <w:sz w:val="28"/>
          <w:szCs w:val="28"/>
          <w:u w:val="single"/>
        </w:rPr>
      </w:pPr>
    </w:p>
    <w:p w:rsidR="00481573" w:rsidRPr="00DA5C6E" w:rsidRDefault="00481573" w:rsidP="00735862">
      <w:pPr>
        <w:spacing w:line="360" w:lineRule="auto"/>
        <w:outlineLvl w:val="0"/>
        <w:rPr>
          <w:rFonts w:ascii="Arial" w:hAnsi="Arial" w:cs="Arial"/>
          <w:b/>
          <w:sz w:val="28"/>
          <w:szCs w:val="28"/>
          <w:u w:val="single"/>
        </w:rPr>
      </w:pPr>
    </w:p>
    <w:p w:rsidR="00481573" w:rsidRPr="00DA5C6E" w:rsidRDefault="00481573" w:rsidP="00735862">
      <w:pPr>
        <w:spacing w:line="360" w:lineRule="auto"/>
        <w:outlineLvl w:val="0"/>
        <w:rPr>
          <w:rFonts w:ascii="Arial" w:hAnsi="Arial" w:cs="Arial"/>
          <w:b/>
          <w:sz w:val="28"/>
          <w:szCs w:val="28"/>
          <w:u w:val="single"/>
        </w:rPr>
      </w:pPr>
    </w:p>
    <w:p w:rsidR="00250D4E" w:rsidRPr="00DA5C6E" w:rsidRDefault="00250D4E" w:rsidP="00735862">
      <w:pPr>
        <w:spacing w:line="360" w:lineRule="auto"/>
        <w:outlineLvl w:val="0"/>
        <w:rPr>
          <w:rFonts w:ascii="Arial" w:hAnsi="Arial" w:cs="Arial"/>
          <w:b/>
          <w:sz w:val="28"/>
          <w:szCs w:val="28"/>
          <w:u w:val="single"/>
        </w:rPr>
      </w:pPr>
    </w:p>
    <w:p w:rsidR="00197A4E" w:rsidRPr="00DA5C6E" w:rsidRDefault="00197A4E" w:rsidP="00735862">
      <w:pPr>
        <w:spacing w:line="360" w:lineRule="auto"/>
        <w:outlineLvl w:val="0"/>
        <w:rPr>
          <w:rFonts w:ascii="Arial" w:hAnsi="Arial" w:cs="Arial"/>
          <w:b/>
          <w:sz w:val="28"/>
          <w:szCs w:val="28"/>
          <w:u w:val="single"/>
        </w:rPr>
      </w:pPr>
    </w:p>
    <w:p w:rsidR="00197A4E" w:rsidRPr="00DA5C6E" w:rsidRDefault="00197A4E" w:rsidP="00735862">
      <w:pPr>
        <w:spacing w:line="360" w:lineRule="auto"/>
        <w:outlineLvl w:val="0"/>
        <w:rPr>
          <w:rFonts w:ascii="Arial" w:hAnsi="Arial" w:cs="Arial"/>
          <w:b/>
          <w:sz w:val="28"/>
          <w:szCs w:val="28"/>
          <w:u w:val="single"/>
        </w:rPr>
      </w:pPr>
    </w:p>
    <w:p w:rsidR="00197A4E" w:rsidRPr="00DA5C6E" w:rsidRDefault="00197A4E" w:rsidP="00735862">
      <w:pPr>
        <w:spacing w:line="360" w:lineRule="auto"/>
        <w:outlineLvl w:val="0"/>
        <w:rPr>
          <w:rFonts w:ascii="Arial" w:hAnsi="Arial" w:cs="Arial"/>
          <w:b/>
          <w:sz w:val="28"/>
          <w:szCs w:val="28"/>
          <w:u w:val="single"/>
        </w:rPr>
      </w:pPr>
    </w:p>
    <w:p w:rsidR="00197A4E" w:rsidRPr="00DA5C6E" w:rsidRDefault="00197A4E" w:rsidP="00735862">
      <w:pPr>
        <w:spacing w:line="360" w:lineRule="auto"/>
        <w:outlineLvl w:val="0"/>
        <w:rPr>
          <w:rFonts w:ascii="Arial" w:hAnsi="Arial" w:cs="Arial"/>
          <w:b/>
          <w:sz w:val="28"/>
          <w:szCs w:val="28"/>
          <w:u w:val="single"/>
        </w:rPr>
      </w:pPr>
    </w:p>
    <w:p w:rsidR="00197A4E" w:rsidRPr="00DA5C6E" w:rsidRDefault="00197A4E" w:rsidP="00735862">
      <w:pPr>
        <w:spacing w:line="360" w:lineRule="auto"/>
        <w:outlineLvl w:val="0"/>
        <w:rPr>
          <w:rFonts w:ascii="Arial" w:hAnsi="Arial" w:cs="Arial"/>
          <w:b/>
          <w:sz w:val="28"/>
          <w:szCs w:val="28"/>
          <w:u w:val="single"/>
        </w:rPr>
      </w:pPr>
    </w:p>
    <w:p w:rsidR="00197A4E" w:rsidRPr="00DA5C6E" w:rsidRDefault="00197A4E" w:rsidP="00735862">
      <w:pPr>
        <w:spacing w:line="360" w:lineRule="auto"/>
        <w:outlineLvl w:val="0"/>
        <w:rPr>
          <w:rFonts w:ascii="Arial" w:hAnsi="Arial" w:cs="Arial"/>
          <w:b/>
          <w:sz w:val="28"/>
          <w:szCs w:val="28"/>
          <w:u w:val="single"/>
        </w:rPr>
      </w:pPr>
    </w:p>
    <w:p w:rsidR="00197A4E" w:rsidRPr="00DA5C6E" w:rsidRDefault="00197A4E" w:rsidP="00735862">
      <w:pPr>
        <w:spacing w:line="360" w:lineRule="auto"/>
        <w:outlineLvl w:val="0"/>
        <w:rPr>
          <w:rFonts w:ascii="Arial" w:hAnsi="Arial" w:cs="Arial"/>
          <w:b/>
          <w:sz w:val="28"/>
          <w:szCs w:val="28"/>
          <w:u w:val="single"/>
        </w:rPr>
      </w:pPr>
    </w:p>
    <w:p w:rsidR="00197A4E" w:rsidRPr="00DA5C6E" w:rsidRDefault="00197A4E" w:rsidP="00735862">
      <w:pPr>
        <w:spacing w:line="360" w:lineRule="auto"/>
        <w:outlineLvl w:val="0"/>
        <w:rPr>
          <w:rFonts w:ascii="Arial" w:hAnsi="Arial" w:cs="Arial"/>
          <w:b/>
          <w:sz w:val="28"/>
          <w:szCs w:val="28"/>
          <w:u w:val="single"/>
        </w:rPr>
      </w:pPr>
    </w:p>
    <w:p w:rsidR="00197A4E" w:rsidRPr="00DA5C6E" w:rsidRDefault="00197A4E" w:rsidP="00735862">
      <w:pPr>
        <w:spacing w:line="360" w:lineRule="auto"/>
        <w:outlineLvl w:val="0"/>
        <w:rPr>
          <w:rFonts w:ascii="Arial" w:hAnsi="Arial" w:cs="Arial"/>
          <w:b/>
          <w:sz w:val="28"/>
          <w:szCs w:val="28"/>
          <w:u w:val="single"/>
        </w:rPr>
      </w:pPr>
    </w:p>
    <w:p w:rsidR="00197A4E" w:rsidRPr="00DA5C6E" w:rsidRDefault="00197A4E" w:rsidP="00735862">
      <w:pPr>
        <w:spacing w:line="360" w:lineRule="auto"/>
        <w:outlineLvl w:val="0"/>
        <w:rPr>
          <w:rFonts w:ascii="Arial" w:hAnsi="Arial" w:cs="Arial"/>
          <w:b/>
          <w:sz w:val="28"/>
          <w:szCs w:val="28"/>
          <w:u w:val="single"/>
        </w:rPr>
      </w:pPr>
    </w:p>
    <w:p w:rsidR="00197A4E" w:rsidRPr="00DA5C6E" w:rsidRDefault="00197A4E" w:rsidP="00735862">
      <w:pPr>
        <w:spacing w:line="360" w:lineRule="auto"/>
        <w:outlineLvl w:val="0"/>
        <w:rPr>
          <w:rFonts w:ascii="Arial" w:hAnsi="Arial" w:cs="Arial"/>
          <w:b/>
          <w:sz w:val="28"/>
          <w:szCs w:val="28"/>
          <w:u w:val="single"/>
        </w:rPr>
      </w:pPr>
    </w:p>
    <w:p w:rsidR="00B26BAB" w:rsidRPr="00DA5C6E" w:rsidRDefault="00B26BAB" w:rsidP="00735862">
      <w:pPr>
        <w:spacing w:line="360" w:lineRule="auto"/>
        <w:outlineLvl w:val="0"/>
        <w:rPr>
          <w:rFonts w:ascii="Arial" w:hAnsi="Arial" w:cs="Arial"/>
          <w:b/>
          <w:sz w:val="28"/>
          <w:szCs w:val="28"/>
          <w:u w:val="single"/>
        </w:rPr>
      </w:pPr>
      <w:r w:rsidRPr="00DA5C6E">
        <w:rPr>
          <w:rFonts w:ascii="Arial" w:hAnsi="Arial" w:cs="Arial"/>
          <w:b/>
          <w:sz w:val="28"/>
          <w:szCs w:val="28"/>
          <w:u w:val="single"/>
        </w:rPr>
        <w:t>Methods</w:t>
      </w:r>
    </w:p>
    <w:p w:rsidR="00481573" w:rsidRPr="00DA5C6E" w:rsidRDefault="00481573" w:rsidP="00735862">
      <w:pPr>
        <w:spacing w:line="360" w:lineRule="auto"/>
        <w:outlineLvl w:val="0"/>
        <w:rPr>
          <w:rFonts w:ascii="Arial" w:hAnsi="Arial" w:cs="Arial"/>
          <w:b/>
          <w:sz w:val="28"/>
          <w:szCs w:val="28"/>
          <w:u w:val="single"/>
        </w:rPr>
      </w:pPr>
    </w:p>
    <w:p w:rsidR="00481573" w:rsidRPr="00DA5C6E" w:rsidRDefault="00481573" w:rsidP="00481573">
      <w:pPr>
        <w:spacing w:line="360" w:lineRule="auto"/>
        <w:rPr>
          <w:rFonts w:ascii="Arial" w:hAnsi="Arial" w:cs="Arial"/>
          <w:b/>
          <w:sz w:val="28"/>
          <w:szCs w:val="28"/>
        </w:rPr>
      </w:pPr>
      <w:r w:rsidRPr="00DA5C6E">
        <w:rPr>
          <w:rFonts w:ascii="Arial" w:hAnsi="Arial" w:cs="Arial"/>
          <w:b/>
          <w:sz w:val="28"/>
          <w:szCs w:val="28"/>
        </w:rPr>
        <w:t>Objectives</w:t>
      </w:r>
    </w:p>
    <w:p w:rsidR="00481573" w:rsidRPr="00DA5C6E" w:rsidRDefault="00481573" w:rsidP="00481573">
      <w:pPr>
        <w:spacing w:line="360" w:lineRule="auto"/>
        <w:rPr>
          <w:rFonts w:ascii="Arial" w:hAnsi="Arial" w:cs="Arial"/>
          <w:b/>
          <w:color w:val="000000" w:themeColor="text1"/>
          <w:sz w:val="28"/>
          <w:szCs w:val="28"/>
        </w:rPr>
      </w:pPr>
    </w:p>
    <w:p w:rsidR="00481573" w:rsidRPr="00DA5C6E" w:rsidRDefault="00481573" w:rsidP="00481573">
      <w:pPr>
        <w:spacing w:line="360" w:lineRule="auto"/>
        <w:rPr>
          <w:rFonts w:ascii="Arial" w:hAnsi="Arial" w:cs="Arial"/>
          <w:sz w:val="28"/>
          <w:szCs w:val="28"/>
        </w:rPr>
      </w:pPr>
      <w:r w:rsidRPr="00DA5C6E">
        <w:rPr>
          <w:rFonts w:ascii="Arial" w:hAnsi="Arial" w:cs="Arial"/>
          <w:sz w:val="28"/>
          <w:szCs w:val="28"/>
        </w:rPr>
        <w:t xml:space="preserve">To undertake a systematic review of the literature and to identify management strategies available for pouch-anal, </w:t>
      </w:r>
      <w:r w:rsidRPr="00DA5C6E">
        <w:rPr>
          <w:rFonts w:ascii="Arial" w:hAnsi="Arial" w:cs="Arial"/>
          <w:color w:val="000000" w:themeColor="text1"/>
          <w:sz w:val="28"/>
          <w:szCs w:val="28"/>
        </w:rPr>
        <w:t xml:space="preserve">mid-pouch and pre-pouch ileal </w:t>
      </w:r>
      <w:r w:rsidRPr="00DA5C6E">
        <w:rPr>
          <w:rFonts w:ascii="Arial" w:hAnsi="Arial" w:cs="Arial"/>
          <w:sz w:val="28"/>
          <w:szCs w:val="28"/>
        </w:rPr>
        <w:t xml:space="preserve">strictures and their outcomes. </w:t>
      </w:r>
    </w:p>
    <w:p w:rsidR="00481573" w:rsidRPr="00DA5C6E" w:rsidRDefault="00481573" w:rsidP="00735862">
      <w:pPr>
        <w:spacing w:line="360" w:lineRule="auto"/>
        <w:outlineLvl w:val="0"/>
        <w:rPr>
          <w:rFonts w:ascii="Arial" w:hAnsi="Arial" w:cs="Arial"/>
          <w:b/>
          <w:sz w:val="28"/>
          <w:szCs w:val="28"/>
          <w:u w:val="single"/>
        </w:rPr>
      </w:pPr>
    </w:p>
    <w:p w:rsidR="00B26BAB" w:rsidRPr="00DA5C6E" w:rsidRDefault="00B26BAB" w:rsidP="00735862">
      <w:pPr>
        <w:spacing w:line="360" w:lineRule="auto"/>
        <w:outlineLvl w:val="0"/>
        <w:rPr>
          <w:rFonts w:ascii="Arial" w:hAnsi="Arial" w:cs="Arial"/>
          <w:b/>
          <w:sz w:val="28"/>
          <w:szCs w:val="28"/>
          <w:u w:val="single"/>
        </w:rPr>
      </w:pPr>
      <w:r w:rsidRPr="00DA5C6E">
        <w:rPr>
          <w:rFonts w:ascii="Arial" w:hAnsi="Arial" w:cs="Arial"/>
          <w:b/>
          <w:sz w:val="28"/>
          <w:szCs w:val="28"/>
        </w:rPr>
        <w:t>Types of studies</w:t>
      </w:r>
    </w:p>
    <w:p w:rsidR="00B26BAB" w:rsidRPr="00DA5C6E" w:rsidRDefault="00B26BAB" w:rsidP="00735862">
      <w:pPr>
        <w:spacing w:line="360" w:lineRule="auto"/>
        <w:rPr>
          <w:rFonts w:ascii="Arial" w:hAnsi="Arial" w:cs="Arial"/>
          <w:sz w:val="28"/>
          <w:szCs w:val="28"/>
        </w:rPr>
      </w:pPr>
      <w:r w:rsidRPr="00DA5C6E">
        <w:rPr>
          <w:rFonts w:ascii="Arial" w:hAnsi="Arial" w:cs="Arial"/>
          <w:sz w:val="28"/>
          <w:szCs w:val="28"/>
        </w:rPr>
        <w:t>Randomi</w:t>
      </w:r>
      <w:r w:rsidR="007F053D" w:rsidRPr="00DA5C6E">
        <w:rPr>
          <w:rFonts w:ascii="Arial" w:hAnsi="Arial" w:cs="Arial"/>
          <w:sz w:val="28"/>
          <w:szCs w:val="28"/>
        </w:rPr>
        <w:t>s</w:t>
      </w:r>
      <w:r w:rsidRPr="00DA5C6E">
        <w:rPr>
          <w:rFonts w:ascii="Arial" w:hAnsi="Arial" w:cs="Arial"/>
          <w:sz w:val="28"/>
          <w:szCs w:val="28"/>
        </w:rPr>
        <w:t>ed controlled trials, cohort studies, observational studies and case reports were considered. Those where data could not be extracted were excluded.</w:t>
      </w:r>
    </w:p>
    <w:p w:rsidR="00B26BAB" w:rsidRPr="00DA5C6E" w:rsidRDefault="00B26BAB" w:rsidP="00735862">
      <w:pPr>
        <w:spacing w:line="360" w:lineRule="auto"/>
        <w:rPr>
          <w:rFonts w:ascii="Arial" w:hAnsi="Arial" w:cs="Arial"/>
          <w:sz w:val="28"/>
          <w:szCs w:val="28"/>
        </w:rPr>
      </w:pPr>
    </w:p>
    <w:p w:rsidR="00B26BAB" w:rsidRPr="00DA5C6E" w:rsidRDefault="00B26BAB" w:rsidP="00735862">
      <w:pPr>
        <w:spacing w:line="360" w:lineRule="auto"/>
        <w:outlineLvl w:val="0"/>
        <w:rPr>
          <w:rFonts w:ascii="Arial" w:hAnsi="Arial" w:cs="Arial"/>
          <w:b/>
          <w:sz w:val="28"/>
          <w:szCs w:val="28"/>
        </w:rPr>
      </w:pPr>
      <w:r w:rsidRPr="00DA5C6E">
        <w:rPr>
          <w:rFonts w:ascii="Arial" w:hAnsi="Arial" w:cs="Arial"/>
          <w:b/>
          <w:sz w:val="28"/>
          <w:szCs w:val="28"/>
        </w:rPr>
        <w:t xml:space="preserve">Search methods for </w:t>
      </w:r>
      <w:r w:rsidR="00EB6F21" w:rsidRPr="00DA5C6E">
        <w:rPr>
          <w:rFonts w:ascii="Arial" w:hAnsi="Arial" w:cs="Arial"/>
          <w:b/>
          <w:sz w:val="28"/>
          <w:szCs w:val="28"/>
        </w:rPr>
        <w:t>i</w:t>
      </w:r>
      <w:r w:rsidRPr="00DA5C6E">
        <w:rPr>
          <w:rFonts w:ascii="Arial" w:hAnsi="Arial" w:cs="Arial"/>
          <w:b/>
          <w:sz w:val="28"/>
          <w:szCs w:val="28"/>
        </w:rPr>
        <w:t>dentification of studies</w:t>
      </w:r>
    </w:p>
    <w:p w:rsidR="003177E0" w:rsidRPr="00DA5C6E" w:rsidRDefault="00B26BAB" w:rsidP="00735862">
      <w:pPr>
        <w:spacing w:line="360" w:lineRule="auto"/>
        <w:rPr>
          <w:rFonts w:ascii="Arial" w:hAnsi="Arial" w:cs="Arial"/>
          <w:sz w:val="28"/>
          <w:szCs w:val="28"/>
        </w:rPr>
      </w:pPr>
      <w:r w:rsidRPr="00DA5C6E">
        <w:rPr>
          <w:rFonts w:ascii="Arial" w:hAnsi="Arial" w:cs="Arial"/>
          <w:sz w:val="28"/>
          <w:szCs w:val="28"/>
        </w:rPr>
        <w:t>A computer assisted search of the on-line bibliographic database</w:t>
      </w:r>
      <w:r w:rsidR="007F053D" w:rsidRPr="00DA5C6E">
        <w:rPr>
          <w:rFonts w:ascii="Arial" w:hAnsi="Arial" w:cs="Arial"/>
          <w:sz w:val="28"/>
          <w:szCs w:val="28"/>
        </w:rPr>
        <w:t>s</w:t>
      </w:r>
      <w:r w:rsidRPr="00DA5C6E">
        <w:rPr>
          <w:rFonts w:ascii="Arial" w:hAnsi="Arial" w:cs="Arial"/>
          <w:sz w:val="28"/>
          <w:szCs w:val="28"/>
        </w:rPr>
        <w:t xml:space="preserve"> MEDLINE and EMBASE </w:t>
      </w:r>
      <w:r w:rsidR="007F053D" w:rsidRPr="00DA5C6E">
        <w:rPr>
          <w:rFonts w:ascii="Arial" w:hAnsi="Arial" w:cs="Arial"/>
          <w:sz w:val="28"/>
          <w:szCs w:val="28"/>
        </w:rPr>
        <w:t xml:space="preserve">limited to 1966 to February 2016 </w:t>
      </w:r>
      <w:r w:rsidRPr="00DA5C6E">
        <w:rPr>
          <w:rFonts w:ascii="Arial" w:hAnsi="Arial" w:cs="Arial"/>
          <w:sz w:val="28"/>
          <w:szCs w:val="28"/>
        </w:rPr>
        <w:t xml:space="preserve">was </w:t>
      </w:r>
      <w:r w:rsidR="007F053D" w:rsidRPr="00DA5C6E">
        <w:rPr>
          <w:rFonts w:ascii="Arial" w:hAnsi="Arial" w:cs="Arial"/>
          <w:sz w:val="28"/>
          <w:szCs w:val="28"/>
        </w:rPr>
        <w:t>undertaken</w:t>
      </w:r>
      <w:r w:rsidRPr="00DA5C6E">
        <w:rPr>
          <w:rFonts w:ascii="Arial" w:hAnsi="Arial" w:cs="Arial"/>
          <w:sz w:val="28"/>
          <w:szCs w:val="28"/>
        </w:rPr>
        <w:t xml:space="preserve"> by </w:t>
      </w:r>
      <w:r w:rsidR="003B7380" w:rsidRPr="00DA5C6E">
        <w:rPr>
          <w:rFonts w:ascii="Arial" w:hAnsi="Arial" w:cs="Arial"/>
          <w:sz w:val="28"/>
          <w:szCs w:val="28"/>
        </w:rPr>
        <w:t xml:space="preserve">four </w:t>
      </w:r>
      <w:r w:rsidRPr="00DA5C6E">
        <w:rPr>
          <w:rFonts w:ascii="Arial" w:hAnsi="Arial" w:cs="Arial"/>
          <w:sz w:val="28"/>
          <w:szCs w:val="28"/>
        </w:rPr>
        <w:t>independent researchers (JS</w:t>
      </w:r>
      <w:r w:rsidR="003B7380" w:rsidRPr="00DA5C6E">
        <w:rPr>
          <w:rFonts w:ascii="Arial" w:hAnsi="Arial" w:cs="Arial"/>
          <w:sz w:val="28"/>
          <w:szCs w:val="28"/>
        </w:rPr>
        <w:t xml:space="preserve">, GW, KS and </w:t>
      </w:r>
      <w:r w:rsidR="002B1A04" w:rsidRPr="00DA5C6E">
        <w:rPr>
          <w:rFonts w:ascii="Arial" w:hAnsi="Arial" w:cs="Arial"/>
          <w:sz w:val="28"/>
          <w:szCs w:val="28"/>
        </w:rPr>
        <w:t>SA)</w:t>
      </w:r>
      <w:r w:rsidRPr="00DA5C6E">
        <w:rPr>
          <w:rFonts w:ascii="Arial" w:hAnsi="Arial" w:cs="Arial"/>
          <w:sz w:val="28"/>
          <w:szCs w:val="28"/>
        </w:rPr>
        <w:t xml:space="preserve">. </w:t>
      </w:r>
    </w:p>
    <w:p w:rsidR="003177E0" w:rsidRPr="00DA5C6E" w:rsidRDefault="003177E0" w:rsidP="00735862">
      <w:pPr>
        <w:spacing w:line="360" w:lineRule="auto"/>
        <w:rPr>
          <w:rFonts w:ascii="Arial" w:hAnsi="Arial" w:cs="Arial"/>
          <w:sz w:val="28"/>
          <w:szCs w:val="28"/>
        </w:rPr>
      </w:pPr>
    </w:p>
    <w:p w:rsidR="003177E0" w:rsidRPr="00DA5C6E" w:rsidRDefault="003177E0" w:rsidP="00735862">
      <w:pPr>
        <w:spacing w:line="360" w:lineRule="auto"/>
        <w:rPr>
          <w:rFonts w:ascii="Arial" w:hAnsi="Arial" w:cs="Arial"/>
          <w:sz w:val="28"/>
          <w:szCs w:val="28"/>
        </w:rPr>
      </w:pPr>
      <w:r w:rsidRPr="00DA5C6E">
        <w:rPr>
          <w:rFonts w:ascii="Arial" w:hAnsi="Arial" w:cs="Arial"/>
          <w:sz w:val="28"/>
          <w:szCs w:val="28"/>
        </w:rPr>
        <w:t>See supplementary material for MeSH search terms</w:t>
      </w:r>
      <w:r w:rsidR="003430A9" w:rsidRPr="00DA5C6E">
        <w:rPr>
          <w:rFonts w:ascii="Arial" w:hAnsi="Arial" w:cs="Arial"/>
          <w:sz w:val="28"/>
          <w:szCs w:val="28"/>
        </w:rPr>
        <w:t>.</w:t>
      </w:r>
    </w:p>
    <w:p w:rsidR="003177E0" w:rsidRPr="00DA5C6E" w:rsidRDefault="003177E0" w:rsidP="00735862">
      <w:pPr>
        <w:spacing w:line="360" w:lineRule="auto"/>
        <w:rPr>
          <w:rFonts w:ascii="Arial" w:hAnsi="Arial" w:cs="Arial"/>
          <w:sz w:val="28"/>
          <w:szCs w:val="28"/>
        </w:rPr>
      </w:pPr>
    </w:p>
    <w:p w:rsidR="00B26BAB" w:rsidRPr="00DA5C6E" w:rsidRDefault="00B26BAB" w:rsidP="00735862">
      <w:pPr>
        <w:spacing w:line="360" w:lineRule="auto"/>
        <w:rPr>
          <w:rFonts w:ascii="Arial" w:hAnsi="Arial" w:cs="Arial"/>
          <w:i/>
          <w:color w:val="1C1C1C"/>
          <w:sz w:val="28"/>
          <w:szCs w:val="28"/>
        </w:rPr>
      </w:pPr>
      <w:r w:rsidRPr="00DA5C6E">
        <w:rPr>
          <w:rFonts w:ascii="Arial" w:hAnsi="Arial" w:cs="Arial"/>
          <w:b/>
          <w:sz w:val="28"/>
          <w:szCs w:val="28"/>
        </w:rPr>
        <w:t>Data collection and analysis</w:t>
      </w:r>
    </w:p>
    <w:p w:rsidR="00B26BAB" w:rsidRPr="00DA5C6E" w:rsidRDefault="00B26BAB" w:rsidP="00735862">
      <w:pPr>
        <w:spacing w:line="360" w:lineRule="auto"/>
        <w:rPr>
          <w:rFonts w:ascii="Arial" w:hAnsi="Arial" w:cs="Arial"/>
          <w:sz w:val="28"/>
          <w:szCs w:val="28"/>
        </w:rPr>
      </w:pPr>
      <w:r w:rsidRPr="00DA5C6E">
        <w:rPr>
          <w:rFonts w:ascii="Arial" w:hAnsi="Arial" w:cs="Arial"/>
          <w:sz w:val="28"/>
          <w:szCs w:val="28"/>
        </w:rPr>
        <w:t>Study Selection:</w:t>
      </w:r>
    </w:p>
    <w:p w:rsidR="00860586" w:rsidRPr="00DA5C6E" w:rsidRDefault="007F053D" w:rsidP="00735862">
      <w:pPr>
        <w:widowControl w:val="0"/>
        <w:autoSpaceDE w:val="0"/>
        <w:autoSpaceDN w:val="0"/>
        <w:adjustRightInd w:val="0"/>
        <w:spacing w:line="360" w:lineRule="auto"/>
        <w:rPr>
          <w:rFonts w:ascii="Arial" w:hAnsi="Arial" w:cs="Arial"/>
          <w:sz w:val="28"/>
          <w:szCs w:val="28"/>
        </w:rPr>
      </w:pPr>
      <w:r w:rsidRPr="00DA5C6E">
        <w:rPr>
          <w:rFonts w:ascii="Arial" w:hAnsi="Arial" w:cs="Arial"/>
          <w:sz w:val="28"/>
          <w:szCs w:val="28"/>
        </w:rPr>
        <w:t>Using Covidence</w:t>
      </w:r>
      <w:r w:rsidR="00C6332F" w:rsidRPr="00DA5C6E">
        <w:rPr>
          <w:rFonts w:ascii="Arial" w:hAnsi="Arial" w:cs="Arial"/>
          <w:sz w:val="28"/>
          <w:szCs w:val="28"/>
        </w:rPr>
        <w:t xml:space="preserve"> Systematic Review Software </w:t>
      </w:r>
      <w:r w:rsidR="00C6332F" w:rsidRPr="00DA5C6E">
        <w:rPr>
          <w:rFonts w:ascii="Arial" w:hAnsi="Arial" w:cs="Arial"/>
          <w:color w:val="000000" w:themeColor="text1"/>
          <w:sz w:val="28"/>
          <w:szCs w:val="28"/>
        </w:rPr>
        <w:t>(Veritas Health I</w:t>
      </w:r>
      <w:r w:rsidR="00C1142F" w:rsidRPr="00DA5C6E">
        <w:rPr>
          <w:rFonts w:ascii="Arial" w:hAnsi="Arial" w:cs="Arial"/>
          <w:color w:val="000000" w:themeColor="text1"/>
          <w:sz w:val="28"/>
          <w:szCs w:val="28"/>
        </w:rPr>
        <w:t>nnovation, Melbourne, Australia</w:t>
      </w:r>
      <w:r w:rsidR="00C6332F" w:rsidRPr="00DA5C6E">
        <w:rPr>
          <w:rFonts w:ascii="Arial" w:hAnsi="Arial" w:cs="Arial"/>
          <w:color w:val="000000" w:themeColor="text1"/>
          <w:sz w:val="28"/>
          <w:szCs w:val="28"/>
        </w:rPr>
        <w:t xml:space="preserve"> </w:t>
      </w:r>
      <w:r w:rsidR="00C1142F" w:rsidRPr="00DA5C6E">
        <w:rPr>
          <w:rFonts w:ascii="Arial" w:hAnsi="Arial" w:cs="Arial"/>
          <w:color w:val="000000" w:themeColor="text1"/>
          <w:sz w:val="28"/>
          <w:szCs w:val="28"/>
        </w:rPr>
        <w:t>(a</w:t>
      </w:r>
      <w:r w:rsidR="00C6332F" w:rsidRPr="00DA5C6E">
        <w:rPr>
          <w:rFonts w:ascii="Arial" w:hAnsi="Arial" w:cs="Arial"/>
          <w:color w:val="000000" w:themeColor="text1"/>
          <w:sz w:val="28"/>
          <w:szCs w:val="28"/>
        </w:rPr>
        <w:t xml:space="preserve">vailable at </w:t>
      </w:r>
      <w:hyperlink r:id="rId9" w:history="1">
        <w:r w:rsidR="00C6332F" w:rsidRPr="00DA5C6E">
          <w:rPr>
            <w:rStyle w:val="Hyperlink"/>
            <w:rFonts w:ascii="Arial" w:hAnsi="Arial" w:cs="Arial"/>
            <w:color w:val="000000" w:themeColor="text1"/>
            <w:sz w:val="28"/>
            <w:szCs w:val="28"/>
          </w:rPr>
          <w:t>www.covidence.org)</w:t>
        </w:r>
      </w:hyperlink>
      <w:r w:rsidR="00C6332F" w:rsidRPr="00DA5C6E">
        <w:rPr>
          <w:rFonts w:ascii="Arial" w:hAnsi="Arial" w:cs="Arial"/>
          <w:color w:val="000000" w:themeColor="text1"/>
          <w:sz w:val="28"/>
          <w:szCs w:val="28"/>
        </w:rPr>
        <w:t>, four independent reviewers (</w:t>
      </w:r>
      <w:r w:rsidR="00D445AB" w:rsidRPr="00DA5C6E">
        <w:rPr>
          <w:rFonts w:ascii="Arial" w:hAnsi="Arial" w:cs="Arial"/>
          <w:color w:val="000000" w:themeColor="text1"/>
          <w:sz w:val="28"/>
          <w:szCs w:val="28"/>
        </w:rPr>
        <w:t>JS, KS, GW, SA</w:t>
      </w:r>
      <w:r w:rsidR="00C6332F" w:rsidRPr="00DA5C6E">
        <w:rPr>
          <w:rFonts w:ascii="Arial" w:hAnsi="Arial" w:cs="Arial"/>
          <w:color w:val="000000" w:themeColor="text1"/>
          <w:sz w:val="28"/>
          <w:szCs w:val="28"/>
        </w:rPr>
        <w:t xml:space="preserve">) </w:t>
      </w:r>
      <w:r w:rsidR="002B1A04" w:rsidRPr="00DA5C6E">
        <w:rPr>
          <w:rFonts w:ascii="Arial" w:hAnsi="Arial" w:cs="Arial"/>
          <w:color w:val="000000" w:themeColor="text1"/>
          <w:sz w:val="28"/>
          <w:szCs w:val="28"/>
        </w:rPr>
        <w:t>used pre</w:t>
      </w:r>
      <w:r w:rsidR="00C6332F" w:rsidRPr="00DA5C6E">
        <w:rPr>
          <w:rFonts w:ascii="Arial" w:hAnsi="Arial" w:cs="Arial"/>
          <w:color w:val="000000" w:themeColor="text1"/>
          <w:sz w:val="28"/>
          <w:szCs w:val="28"/>
        </w:rPr>
        <w:t>-defined selection criteria to screen the studies. Studies were originally screened in abstract format before full text review</w:t>
      </w:r>
      <w:r w:rsidR="00B26BAB" w:rsidRPr="00DA5C6E">
        <w:rPr>
          <w:rFonts w:ascii="Arial" w:hAnsi="Arial" w:cs="Arial"/>
          <w:sz w:val="28"/>
          <w:szCs w:val="28"/>
        </w:rPr>
        <w:t xml:space="preserve">. </w:t>
      </w:r>
      <w:r w:rsidR="006046E9" w:rsidRPr="00DA5C6E">
        <w:rPr>
          <w:rFonts w:ascii="Arial" w:hAnsi="Arial" w:cs="Arial"/>
          <w:sz w:val="28"/>
          <w:szCs w:val="28"/>
        </w:rPr>
        <w:t xml:space="preserve">Conflicts were </w:t>
      </w:r>
      <w:r w:rsidR="00860586" w:rsidRPr="00DA5C6E">
        <w:rPr>
          <w:rFonts w:ascii="Arial" w:hAnsi="Arial" w:cs="Arial"/>
          <w:sz w:val="28"/>
          <w:szCs w:val="28"/>
        </w:rPr>
        <w:t>resolved by consensus agreement.</w:t>
      </w:r>
    </w:p>
    <w:p w:rsidR="00481573" w:rsidRPr="00DA5C6E" w:rsidRDefault="00481573" w:rsidP="00735862">
      <w:pPr>
        <w:spacing w:line="360" w:lineRule="auto"/>
        <w:rPr>
          <w:rFonts w:ascii="Arial" w:hAnsi="Arial" w:cs="Arial"/>
          <w:b/>
          <w:sz w:val="28"/>
          <w:szCs w:val="28"/>
          <w:u w:val="single"/>
        </w:rPr>
      </w:pPr>
    </w:p>
    <w:p w:rsidR="00600CD9" w:rsidRPr="00DA5C6E" w:rsidRDefault="00245C6C" w:rsidP="00735862">
      <w:pPr>
        <w:spacing w:line="360" w:lineRule="auto"/>
        <w:rPr>
          <w:rFonts w:ascii="Arial" w:hAnsi="Arial" w:cs="Arial"/>
          <w:b/>
          <w:color w:val="000000" w:themeColor="text1"/>
          <w:sz w:val="28"/>
          <w:szCs w:val="28"/>
          <w:u w:val="single"/>
        </w:rPr>
      </w:pPr>
      <w:r w:rsidRPr="00DA5C6E">
        <w:rPr>
          <w:rFonts w:ascii="Arial" w:hAnsi="Arial" w:cs="Arial"/>
          <w:b/>
          <w:sz w:val="28"/>
          <w:szCs w:val="28"/>
          <w:u w:val="single"/>
        </w:rPr>
        <w:t>R</w:t>
      </w:r>
      <w:r w:rsidR="00BC62E0" w:rsidRPr="00DA5C6E">
        <w:rPr>
          <w:rFonts w:ascii="Arial" w:hAnsi="Arial" w:cs="Arial"/>
          <w:b/>
          <w:color w:val="000000" w:themeColor="text1"/>
          <w:sz w:val="28"/>
          <w:szCs w:val="28"/>
          <w:u w:val="single"/>
        </w:rPr>
        <w:t>esults</w:t>
      </w:r>
      <w:r w:rsidR="00600CD9" w:rsidRPr="00DA5C6E">
        <w:rPr>
          <w:rFonts w:ascii="Arial" w:hAnsi="Arial" w:cs="Arial"/>
          <w:b/>
          <w:color w:val="000000" w:themeColor="text1"/>
          <w:sz w:val="28"/>
          <w:szCs w:val="28"/>
          <w:u w:val="single"/>
        </w:rPr>
        <w:t xml:space="preserve"> </w:t>
      </w:r>
    </w:p>
    <w:p w:rsidR="00600CD9" w:rsidRPr="00DA5C6E" w:rsidRDefault="00600CD9" w:rsidP="00735862">
      <w:pPr>
        <w:spacing w:line="360" w:lineRule="auto"/>
        <w:rPr>
          <w:rFonts w:ascii="Arial" w:hAnsi="Arial" w:cs="Arial"/>
          <w:sz w:val="28"/>
          <w:szCs w:val="28"/>
        </w:rPr>
      </w:pPr>
      <w:r w:rsidRPr="00DA5C6E">
        <w:rPr>
          <w:rFonts w:ascii="Arial" w:hAnsi="Arial" w:cs="Arial"/>
          <w:b/>
          <w:color w:val="000000" w:themeColor="text1"/>
          <w:sz w:val="28"/>
          <w:szCs w:val="28"/>
          <w:u w:val="single"/>
        </w:rPr>
        <w:t>Table 1: Prisma</w:t>
      </w:r>
    </w:p>
    <w:p w:rsidR="00706E30" w:rsidRPr="00DA5C6E" w:rsidRDefault="00706E30" w:rsidP="00735862">
      <w:pPr>
        <w:rPr>
          <w:rFonts w:ascii="Arial" w:hAnsi="Arial" w:cs="Arial"/>
          <w:sz w:val="28"/>
          <w:szCs w:val="28"/>
        </w:rPr>
      </w:pPr>
    </w:p>
    <w:p w:rsidR="003177E0" w:rsidRPr="00DA5C6E" w:rsidRDefault="003177E0" w:rsidP="00735862">
      <w:pPr>
        <w:spacing w:line="360" w:lineRule="auto"/>
        <w:rPr>
          <w:rFonts w:ascii="Arial" w:hAnsi="Arial" w:cs="Arial"/>
          <w:b/>
          <w:color w:val="000000" w:themeColor="text1"/>
          <w:sz w:val="28"/>
          <w:szCs w:val="28"/>
        </w:rPr>
      </w:pPr>
    </w:p>
    <w:p w:rsidR="003177E0" w:rsidRPr="00DA5C6E" w:rsidRDefault="003177E0" w:rsidP="00735862">
      <w:pPr>
        <w:spacing w:line="360" w:lineRule="auto"/>
        <w:rPr>
          <w:rFonts w:ascii="Arial" w:hAnsi="Arial" w:cs="Arial"/>
          <w:b/>
          <w:color w:val="000000" w:themeColor="text1"/>
          <w:sz w:val="28"/>
          <w:szCs w:val="28"/>
        </w:rPr>
      </w:pPr>
    </w:p>
    <w:p w:rsidR="003177E0" w:rsidRPr="00DA5C6E" w:rsidRDefault="003177E0" w:rsidP="00735862">
      <w:pPr>
        <w:spacing w:line="360" w:lineRule="auto"/>
        <w:rPr>
          <w:rFonts w:ascii="Arial" w:hAnsi="Arial" w:cs="Arial"/>
          <w:b/>
          <w:color w:val="000000" w:themeColor="text1"/>
          <w:sz w:val="28"/>
          <w:szCs w:val="28"/>
        </w:rPr>
      </w:pPr>
    </w:p>
    <w:p w:rsidR="001F4AE7" w:rsidRPr="00DA5C6E" w:rsidRDefault="001F4AE7" w:rsidP="00735862">
      <w:pPr>
        <w:spacing w:line="360" w:lineRule="auto"/>
        <w:rPr>
          <w:rFonts w:ascii="Arial" w:hAnsi="Arial" w:cs="Arial"/>
          <w:b/>
          <w:color w:val="000000" w:themeColor="text1"/>
          <w:sz w:val="28"/>
          <w:szCs w:val="28"/>
        </w:rPr>
      </w:pPr>
    </w:p>
    <w:p w:rsidR="001F4AE7" w:rsidRPr="00DA5C6E" w:rsidRDefault="001F4AE7" w:rsidP="00735862">
      <w:pPr>
        <w:spacing w:line="360" w:lineRule="auto"/>
        <w:rPr>
          <w:rFonts w:ascii="Arial" w:hAnsi="Arial" w:cs="Arial"/>
          <w:b/>
          <w:color w:val="000000" w:themeColor="text1"/>
          <w:sz w:val="28"/>
          <w:szCs w:val="28"/>
        </w:rPr>
      </w:pPr>
    </w:p>
    <w:p w:rsidR="001F4AE7" w:rsidRPr="00DA5C6E" w:rsidRDefault="001F4AE7" w:rsidP="00735862">
      <w:pPr>
        <w:spacing w:line="360" w:lineRule="auto"/>
        <w:rPr>
          <w:rFonts w:ascii="Arial" w:hAnsi="Arial" w:cs="Arial"/>
          <w:b/>
          <w:color w:val="000000" w:themeColor="text1"/>
          <w:sz w:val="28"/>
          <w:szCs w:val="28"/>
        </w:rPr>
      </w:pPr>
    </w:p>
    <w:p w:rsidR="001F4AE7" w:rsidRPr="00DA5C6E" w:rsidRDefault="001F4AE7" w:rsidP="00735862">
      <w:pPr>
        <w:spacing w:line="360" w:lineRule="auto"/>
        <w:rPr>
          <w:rFonts w:ascii="Arial" w:hAnsi="Arial" w:cs="Arial"/>
          <w:b/>
          <w:color w:val="000000" w:themeColor="text1"/>
          <w:sz w:val="28"/>
          <w:szCs w:val="28"/>
        </w:rPr>
      </w:pPr>
    </w:p>
    <w:p w:rsidR="001F4AE7" w:rsidRPr="00DA5C6E" w:rsidRDefault="001F4AE7" w:rsidP="00735862">
      <w:pPr>
        <w:spacing w:line="360" w:lineRule="auto"/>
        <w:rPr>
          <w:rFonts w:ascii="Arial" w:hAnsi="Arial" w:cs="Arial"/>
          <w:b/>
          <w:color w:val="000000" w:themeColor="text1"/>
          <w:sz w:val="28"/>
          <w:szCs w:val="28"/>
        </w:rPr>
      </w:pPr>
    </w:p>
    <w:p w:rsidR="00E6780F" w:rsidRPr="00DA5C6E" w:rsidRDefault="00E6780F" w:rsidP="00735862">
      <w:pPr>
        <w:spacing w:line="360" w:lineRule="auto"/>
        <w:rPr>
          <w:rFonts w:ascii="Arial" w:hAnsi="Arial" w:cs="Arial"/>
          <w:b/>
          <w:color w:val="000000" w:themeColor="text1"/>
          <w:sz w:val="28"/>
          <w:szCs w:val="28"/>
        </w:rPr>
      </w:pPr>
    </w:p>
    <w:p w:rsidR="00AD1B22" w:rsidRPr="00DA5C6E" w:rsidRDefault="00AD1B22" w:rsidP="00735862">
      <w:pPr>
        <w:spacing w:line="360" w:lineRule="auto"/>
        <w:rPr>
          <w:rFonts w:ascii="Arial" w:hAnsi="Arial" w:cs="Arial"/>
          <w:b/>
          <w:color w:val="000000" w:themeColor="text1"/>
          <w:sz w:val="28"/>
          <w:szCs w:val="28"/>
        </w:rPr>
      </w:pPr>
    </w:p>
    <w:p w:rsidR="00AD1B22" w:rsidRPr="00DA5C6E" w:rsidRDefault="00AD1B22" w:rsidP="00735862">
      <w:pPr>
        <w:spacing w:line="360" w:lineRule="auto"/>
        <w:rPr>
          <w:rFonts w:ascii="Arial" w:hAnsi="Arial" w:cs="Arial"/>
          <w:b/>
          <w:color w:val="000000" w:themeColor="text1"/>
          <w:sz w:val="28"/>
          <w:szCs w:val="28"/>
        </w:rPr>
      </w:pPr>
    </w:p>
    <w:p w:rsidR="00AD1B22" w:rsidRPr="00DA5C6E" w:rsidRDefault="00AD1B22" w:rsidP="00735862">
      <w:pPr>
        <w:spacing w:line="360" w:lineRule="auto"/>
        <w:rPr>
          <w:rFonts w:ascii="Arial" w:hAnsi="Arial" w:cs="Arial"/>
          <w:b/>
          <w:color w:val="000000" w:themeColor="text1"/>
          <w:sz w:val="28"/>
          <w:szCs w:val="28"/>
        </w:rPr>
      </w:pPr>
    </w:p>
    <w:p w:rsidR="00AD1B22" w:rsidRPr="00DA5C6E" w:rsidRDefault="00AD1B22" w:rsidP="00735862">
      <w:pPr>
        <w:spacing w:line="360" w:lineRule="auto"/>
        <w:rPr>
          <w:rFonts w:ascii="Arial" w:hAnsi="Arial" w:cs="Arial"/>
          <w:b/>
          <w:color w:val="000000" w:themeColor="text1"/>
          <w:sz w:val="28"/>
          <w:szCs w:val="28"/>
        </w:rPr>
      </w:pPr>
    </w:p>
    <w:p w:rsidR="001C262C" w:rsidRPr="00DA5C6E" w:rsidRDefault="002F3FA8" w:rsidP="001C262C">
      <w:pPr>
        <w:rPr>
          <w:rFonts w:ascii="Arial" w:hAnsi="Arial" w:cs="Arial"/>
          <w:b/>
          <w:color w:val="000000" w:themeColor="text1"/>
          <w:sz w:val="28"/>
          <w:szCs w:val="28"/>
        </w:rPr>
      </w:pPr>
      <w:r w:rsidRPr="00DA5C6E">
        <w:rPr>
          <w:rFonts w:ascii="Arial" w:hAnsi="Arial" w:cs="Arial"/>
          <w:b/>
          <w:color w:val="000000" w:themeColor="text1"/>
          <w:sz w:val="28"/>
          <w:szCs w:val="28"/>
        </w:rPr>
        <w:br w:type="page"/>
      </w:r>
    </w:p>
    <w:p w:rsidR="00975EEE" w:rsidRPr="00DA5C6E" w:rsidRDefault="004D2350" w:rsidP="001C262C">
      <w:pPr>
        <w:rPr>
          <w:rFonts w:ascii="Arial" w:hAnsi="Arial" w:cs="Arial"/>
          <w:b/>
          <w:color w:val="000000" w:themeColor="text1"/>
          <w:sz w:val="28"/>
          <w:szCs w:val="28"/>
        </w:rPr>
      </w:pPr>
      <w:r w:rsidRPr="00DA5C6E">
        <w:rPr>
          <w:rFonts w:ascii="Arial" w:hAnsi="Arial" w:cs="Arial"/>
          <w:b/>
          <w:color w:val="000000" w:themeColor="text1"/>
          <w:sz w:val="28"/>
          <w:szCs w:val="28"/>
        </w:rPr>
        <w:t>M</w:t>
      </w:r>
      <w:r w:rsidR="00C64465" w:rsidRPr="00DA5C6E">
        <w:rPr>
          <w:rFonts w:ascii="Arial" w:hAnsi="Arial" w:cs="Arial"/>
          <w:b/>
          <w:color w:val="000000" w:themeColor="text1"/>
          <w:sz w:val="28"/>
          <w:szCs w:val="28"/>
        </w:rPr>
        <w:t>anagement of p</w:t>
      </w:r>
      <w:r w:rsidRPr="00DA5C6E">
        <w:rPr>
          <w:rFonts w:ascii="Arial" w:hAnsi="Arial" w:cs="Arial"/>
          <w:b/>
          <w:color w:val="000000" w:themeColor="text1"/>
          <w:sz w:val="28"/>
          <w:szCs w:val="28"/>
        </w:rPr>
        <w:t>ouch-anal</w:t>
      </w:r>
      <w:r w:rsidR="00C64465" w:rsidRPr="00DA5C6E">
        <w:rPr>
          <w:rFonts w:ascii="Arial" w:hAnsi="Arial" w:cs="Arial"/>
          <w:b/>
          <w:color w:val="000000" w:themeColor="text1"/>
          <w:sz w:val="28"/>
          <w:szCs w:val="28"/>
        </w:rPr>
        <w:t xml:space="preserve"> anastomotic s</w:t>
      </w:r>
      <w:r w:rsidRPr="00DA5C6E">
        <w:rPr>
          <w:rFonts w:ascii="Arial" w:hAnsi="Arial" w:cs="Arial"/>
          <w:b/>
          <w:color w:val="000000" w:themeColor="text1"/>
          <w:sz w:val="28"/>
          <w:szCs w:val="28"/>
        </w:rPr>
        <w:t>trictures</w:t>
      </w:r>
    </w:p>
    <w:p w:rsidR="004478A5" w:rsidRPr="00DA5C6E" w:rsidRDefault="004478A5" w:rsidP="00735862">
      <w:pPr>
        <w:spacing w:line="360" w:lineRule="auto"/>
        <w:rPr>
          <w:rFonts w:ascii="Arial" w:hAnsi="Arial" w:cs="Arial"/>
          <w:b/>
          <w:color w:val="000000" w:themeColor="text1"/>
          <w:sz w:val="28"/>
          <w:szCs w:val="28"/>
        </w:rPr>
      </w:pPr>
    </w:p>
    <w:p w:rsidR="004478A5" w:rsidRPr="00DA5C6E" w:rsidRDefault="004478A5" w:rsidP="00735862">
      <w:pPr>
        <w:spacing w:line="360" w:lineRule="auto"/>
        <w:rPr>
          <w:rFonts w:ascii="Arial" w:hAnsi="Arial" w:cs="Arial"/>
          <w:b/>
          <w:color w:val="000000" w:themeColor="text1"/>
          <w:sz w:val="28"/>
          <w:szCs w:val="28"/>
        </w:rPr>
      </w:pPr>
      <w:r w:rsidRPr="00DA5C6E">
        <w:rPr>
          <w:rFonts w:ascii="Arial" w:hAnsi="Arial" w:cs="Arial"/>
          <w:b/>
          <w:color w:val="000000" w:themeColor="text1"/>
          <w:sz w:val="28"/>
          <w:szCs w:val="28"/>
        </w:rPr>
        <w:t>F</w:t>
      </w:r>
      <w:r w:rsidR="00600CD9" w:rsidRPr="00DA5C6E">
        <w:rPr>
          <w:rFonts w:ascii="Arial" w:hAnsi="Arial" w:cs="Arial"/>
          <w:b/>
          <w:color w:val="000000" w:themeColor="text1"/>
          <w:sz w:val="28"/>
          <w:szCs w:val="28"/>
        </w:rPr>
        <w:t>igure 2</w:t>
      </w:r>
      <w:r w:rsidR="00C64465" w:rsidRPr="00DA5C6E">
        <w:rPr>
          <w:rFonts w:ascii="Arial" w:hAnsi="Arial" w:cs="Arial"/>
          <w:b/>
          <w:color w:val="000000" w:themeColor="text1"/>
          <w:sz w:val="28"/>
          <w:szCs w:val="28"/>
        </w:rPr>
        <w:t xml:space="preserve">. </w:t>
      </w:r>
      <w:r w:rsidR="00A95342" w:rsidRPr="00DA5C6E">
        <w:rPr>
          <w:rFonts w:ascii="Arial" w:hAnsi="Arial" w:cs="Arial"/>
          <w:b/>
          <w:color w:val="000000" w:themeColor="text1"/>
          <w:sz w:val="28"/>
          <w:szCs w:val="28"/>
        </w:rPr>
        <w:t>Pouchogram showing a p</w:t>
      </w:r>
      <w:r w:rsidR="00C64465" w:rsidRPr="00DA5C6E">
        <w:rPr>
          <w:rFonts w:ascii="Arial" w:hAnsi="Arial" w:cs="Arial"/>
          <w:b/>
          <w:color w:val="000000" w:themeColor="text1"/>
          <w:sz w:val="28"/>
          <w:szCs w:val="28"/>
        </w:rPr>
        <w:t>ouch-</w:t>
      </w:r>
      <w:r w:rsidRPr="00DA5C6E">
        <w:rPr>
          <w:rFonts w:ascii="Arial" w:hAnsi="Arial" w:cs="Arial"/>
          <w:b/>
          <w:color w:val="000000" w:themeColor="text1"/>
          <w:sz w:val="28"/>
          <w:szCs w:val="28"/>
        </w:rPr>
        <w:t>anal</w:t>
      </w:r>
      <w:r w:rsidR="00C64465" w:rsidRPr="00DA5C6E">
        <w:rPr>
          <w:rFonts w:ascii="Arial" w:hAnsi="Arial" w:cs="Arial"/>
          <w:b/>
          <w:color w:val="000000" w:themeColor="text1"/>
          <w:sz w:val="28"/>
          <w:szCs w:val="28"/>
        </w:rPr>
        <w:t xml:space="preserve"> anastomotic</w:t>
      </w:r>
      <w:r w:rsidRPr="00DA5C6E">
        <w:rPr>
          <w:rFonts w:ascii="Arial" w:hAnsi="Arial" w:cs="Arial"/>
          <w:b/>
          <w:color w:val="000000" w:themeColor="text1"/>
          <w:sz w:val="28"/>
          <w:szCs w:val="28"/>
        </w:rPr>
        <w:t xml:space="preserve"> stricture</w:t>
      </w:r>
      <w:r w:rsidR="004C6F10" w:rsidRPr="00DA5C6E">
        <w:rPr>
          <w:rFonts w:ascii="Arial" w:hAnsi="Arial" w:cs="Arial"/>
          <w:b/>
          <w:color w:val="000000" w:themeColor="text1"/>
          <w:sz w:val="28"/>
          <w:szCs w:val="28"/>
        </w:rPr>
        <w:t xml:space="preserve"> </w:t>
      </w:r>
      <w:r w:rsidR="00A95342" w:rsidRPr="00DA5C6E">
        <w:rPr>
          <w:rFonts w:ascii="Arial" w:hAnsi="Arial" w:cs="Arial"/>
          <w:b/>
          <w:color w:val="000000" w:themeColor="text1"/>
          <w:sz w:val="28"/>
          <w:szCs w:val="28"/>
        </w:rPr>
        <w:t>(arrow)</w:t>
      </w:r>
    </w:p>
    <w:p w:rsidR="00E92199" w:rsidRPr="00DA5C6E" w:rsidRDefault="00E92199" w:rsidP="00735862">
      <w:pPr>
        <w:spacing w:line="360" w:lineRule="auto"/>
        <w:rPr>
          <w:rFonts w:ascii="Arial" w:hAnsi="Arial" w:cs="Arial"/>
          <w:b/>
          <w:color w:val="000000" w:themeColor="text1"/>
          <w:sz w:val="28"/>
          <w:szCs w:val="28"/>
        </w:rPr>
      </w:pPr>
    </w:p>
    <w:p w:rsidR="004C6F10" w:rsidRPr="00DA5C6E" w:rsidRDefault="00600CD9" w:rsidP="00735862">
      <w:pPr>
        <w:spacing w:line="360" w:lineRule="auto"/>
        <w:rPr>
          <w:rFonts w:ascii="Arial" w:hAnsi="Arial" w:cs="Arial"/>
          <w:b/>
          <w:color w:val="000000" w:themeColor="text1"/>
          <w:sz w:val="28"/>
          <w:szCs w:val="28"/>
        </w:rPr>
      </w:pPr>
      <w:r w:rsidRPr="00DA5C6E">
        <w:rPr>
          <w:rFonts w:ascii="Arial" w:hAnsi="Arial" w:cs="Arial"/>
          <w:b/>
          <w:color w:val="000000" w:themeColor="text1"/>
          <w:sz w:val="28"/>
          <w:szCs w:val="28"/>
        </w:rPr>
        <w:t>Figure 3</w:t>
      </w:r>
      <w:r w:rsidR="004C6F10" w:rsidRPr="00DA5C6E">
        <w:rPr>
          <w:rFonts w:ascii="Arial" w:hAnsi="Arial" w:cs="Arial"/>
          <w:b/>
          <w:color w:val="000000" w:themeColor="text1"/>
          <w:sz w:val="28"/>
          <w:szCs w:val="28"/>
        </w:rPr>
        <w:t>.</w:t>
      </w:r>
      <w:r w:rsidR="004C5DE6" w:rsidRPr="00DA5C6E">
        <w:rPr>
          <w:rFonts w:ascii="Arial" w:hAnsi="Arial" w:cs="Arial"/>
          <w:b/>
          <w:color w:val="000000" w:themeColor="text1"/>
          <w:sz w:val="28"/>
          <w:szCs w:val="28"/>
        </w:rPr>
        <w:t xml:space="preserve"> Pouch-anal</w:t>
      </w:r>
      <w:r w:rsidR="00C64465" w:rsidRPr="00DA5C6E">
        <w:rPr>
          <w:rFonts w:ascii="Arial" w:hAnsi="Arial" w:cs="Arial"/>
          <w:b/>
          <w:color w:val="000000" w:themeColor="text1"/>
          <w:sz w:val="28"/>
          <w:szCs w:val="28"/>
        </w:rPr>
        <w:t xml:space="preserve"> anastomotic</w:t>
      </w:r>
      <w:r w:rsidR="004C5DE6" w:rsidRPr="00DA5C6E">
        <w:rPr>
          <w:rFonts w:ascii="Arial" w:hAnsi="Arial" w:cs="Arial"/>
          <w:b/>
          <w:color w:val="000000" w:themeColor="text1"/>
          <w:sz w:val="28"/>
          <w:szCs w:val="28"/>
        </w:rPr>
        <w:t xml:space="preserve"> stricture on endoscopy</w:t>
      </w:r>
    </w:p>
    <w:p w:rsidR="004C5DE6" w:rsidRPr="00DA5C6E" w:rsidRDefault="004C5DE6" w:rsidP="00735862">
      <w:pPr>
        <w:spacing w:line="360" w:lineRule="auto"/>
        <w:rPr>
          <w:rFonts w:ascii="Arial" w:hAnsi="Arial" w:cs="Arial"/>
          <w:b/>
          <w:color w:val="000000" w:themeColor="text1"/>
          <w:sz w:val="28"/>
          <w:szCs w:val="28"/>
        </w:rPr>
      </w:pPr>
    </w:p>
    <w:p w:rsidR="00944C18" w:rsidRPr="00DA5C6E" w:rsidRDefault="00944C18" w:rsidP="00944C18">
      <w:pPr>
        <w:spacing w:line="360" w:lineRule="auto"/>
        <w:rPr>
          <w:rFonts w:ascii="Arial" w:hAnsi="Arial" w:cs="Arial"/>
          <w:i/>
          <w:color w:val="000000" w:themeColor="text1"/>
          <w:sz w:val="28"/>
          <w:szCs w:val="28"/>
        </w:rPr>
      </w:pPr>
      <w:r w:rsidRPr="00DA5C6E">
        <w:rPr>
          <w:rFonts w:ascii="Arial" w:hAnsi="Arial" w:cs="Arial"/>
          <w:i/>
          <w:color w:val="000000" w:themeColor="text1"/>
          <w:sz w:val="28"/>
          <w:szCs w:val="28"/>
        </w:rPr>
        <w:t>Bougie</w:t>
      </w:r>
    </w:p>
    <w:p w:rsidR="00944C18" w:rsidRPr="00DA5C6E" w:rsidRDefault="00944C18" w:rsidP="00944C18">
      <w:pPr>
        <w:spacing w:line="360" w:lineRule="auto"/>
        <w:rPr>
          <w:rFonts w:ascii="Arial" w:hAnsi="Arial" w:cs="Arial"/>
          <w:color w:val="000000" w:themeColor="text1"/>
          <w:sz w:val="28"/>
          <w:szCs w:val="28"/>
        </w:rPr>
      </w:pPr>
    </w:p>
    <w:p w:rsidR="00944C18" w:rsidRPr="00DA5C6E" w:rsidRDefault="00944C18" w:rsidP="00944C18">
      <w:pPr>
        <w:spacing w:line="360" w:lineRule="auto"/>
        <w:rPr>
          <w:rFonts w:ascii="Arial" w:hAnsi="Arial" w:cs="Arial"/>
          <w:sz w:val="28"/>
          <w:szCs w:val="28"/>
          <w:u w:color="6C0016"/>
        </w:rPr>
      </w:pPr>
      <w:r w:rsidRPr="00DA5C6E">
        <w:rPr>
          <w:rFonts w:ascii="Arial" w:hAnsi="Arial" w:cs="Arial"/>
          <w:color w:val="000000" w:themeColor="text1"/>
          <w:sz w:val="28"/>
          <w:szCs w:val="28"/>
        </w:rPr>
        <w:t>Fazio</w:t>
      </w:r>
      <w:r w:rsidRPr="00DA5C6E">
        <w:rPr>
          <w:rFonts w:ascii="Arial" w:hAnsi="Arial" w:cs="Arial"/>
          <w:i/>
          <w:color w:val="000000" w:themeColor="text1"/>
          <w:sz w:val="28"/>
          <w:szCs w:val="28"/>
        </w:rPr>
        <w:t xml:space="preserve"> et al</w:t>
      </w:r>
      <w:r w:rsidR="003113FF" w:rsidRPr="00DA5C6E">
        <w:rPr>
          <w:rFonts w:ascii="Arial" w:hAnsi="Arial" w:cs="Arial"/>
          <w:i/>
          <w:color w:val="000000" w:themeColor="text1"/>
          <w:sz w:val="28"/>
          <w:szCs w:val="28"/>
        </w:rPr>
        <w:fldChar w:fldCharType="begin" w:fldLock="1"/>
      </w:r>
      <w:r w:rsidRPr="00DA5C6E">
        <w:rPr>
          <w:rFonts w:ascii="Arial" w:hAnsi="Arial" w:cs="Arial"/>
          <w:i/>
          <w:color w:val="000000" w:themeColor="text1"/>
          <w:sz w:val="28"/>
          <w:szCs w:val="28"/>
        </w:rPr>
        <w:instrText>ADDIN CSL_CITATION { "citationItems" : [ { "id" : "ITEM-1", "itemData" : { "DOI" : "10.1097/00000658-199508000-00003", "ISBN" : "0003-4932 (Print)\\r0003-4932 (Linking)", "ISSN" : "0003-4932", "PMID" : "7639579", "abstract" : "BACKGROUND: Restorative proctocolectomy and ileal pouch-anal anastomosis (IPAA) has become an established surgery for patients with chronic ulcerative colitis and familial adenomatous polyposis. PURPOSE: The authors report the results of an 11-year experience of restorative proctocolectomy and IPAA at a tertiary referral center. METHODS: Chart review was performed for 1005 patients undergoing IPAA from 1983 through 1993. Preoperative histopathologic diagnoses were ulcerative colitis (n = 858), familial adenomatous polyposis (n = 62), indeterminate colitis (n = 75), and miscellaneous (n = 10). Information was obtained regarding patient demographics, type and duration of diseases, previous operations, and indications for surgery. Data were collected on surgical procedure and postoperative pathologic diagnosis. Early (within 30 days after surgery) and late complications were noted. Follow-up included an annual function and quality-of-life questionnaire, physical examination, and biopsies of the pouch and anal transitional zone. RESULTS: Of the 1005 patients (455 women), postoperative histopathologic diagnoses were as follows: ulcerative colitis (n = 812), familial adenomatous polyposis (n = 62), indeterminate colitis (n = 54), Crohn's disease (n = 67), and miscellaneous (n = 10). During a mean follow-up time of 35 months (range 1-125 months), histopathologic diagnoses were changed for 25 patients. The overall mortality rate was 1% (n = 10 patients, early = 4, late = 6); one death (0.1%) was related to pouch necrosis and sepsis. The overall morbidity rate was 62.7% (1218 complications in 630 patients; early, n = 27.5%; late, n = 50.5%). Septic complication and reoperation rates were 6.8% and 24%, respectively. The ileal pouch was removed in 34 patients (3.4%), and it is nonfunctional in 11 (1%). Functional results and quality of life were good to excellent in 93% of the patients with complete data (n = 645) and are similar for patients with ulcerative colitis, familial adenomatous polyposis, indeterminate colitis, and Crohn's disease. Patients who underwent operations from 1983 through 1988 have similar functional results and quality of life compared with patients who underwent operations after 1988. CONCLUSION: Restorative proctocolectomy with an IPAA is a safe procedure, with low mortality and major morbidity rates. Although total morbidity rate is appreciable, functional results generally are good and patient satisfaction is high.", "author" : [ { "dropping-particle" : "", "family" : "Fazio", "given" : "V W", "non-dropping-particle" : "", "parse-names" : false, "suffix" : "" }, { "dropping-particle" : "", "family" : "Ziv", "given" : "Y", "non-dropping-particle" : "", "parse-names" : false, "suffix" : "" }, { "dropping-particle" : "", "family" : "Church", "given" : "J M", "non-dropping-particle" : "", "parse-names" : false, "suffix" : "" }, { "dropping-particle" : "", "family" : "Oakley", "given" : "J R", "non-dropping-particle" : "", "parse-names" : false, "suffix" : "" }, { "dropping-particle" : "", "family" : "Lavery", "given" : "I C", "non-dropping-particle" : "", "parse-names" : false, "suffix" : "" }, { "dropping-particle" : "", "family" : "Milsom", "given" : "J W", "non-dropping-particle" : "", "parse-names" : false, "suffix" : "" }, { "dropping-particle" : "", "family" : "Schroeder", "given" : "T K", "non-dropping-particle" : "", "parse-names" : false, "suffix" : "" } ], "container-title" : "Annals of surgery", "id" : "ITEM-1", "issue" : "2", "issued" : { "date-parts" : [ [ "1995", "8" ] ] }, "page" : "120-127", "publisher" : "Lippincott, Williams, and Wilkins", "title" : "Ileal pouch-anal anastomoses complications and function in 1005 patients.", "type" : "article-journal", "volume" : "222" }, "uris" : [ "http://www.mendeley.com/documents/?uuid=8319e2e4-bb64-4251-9bd2-4b9759ea04a9" ] } ], "mendeley" : { "formattedCitation" : "(1)", "plainTextFormattedCitation" : "(1)", "previouslyFormattedCitation" : "(1)"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Pr="00DA5C6E">
        <w:rPr>
          <w:rFonts w:ascii="Arial" w:hAnsi="Arial" w:cs="Arial"/>
          <w:noProof/>
          <w:color w:val="000000" w:themeColor="text1"/>
          <w:sz w:val="28"/>
          <w:szCs w:val="28"/>
        </w:rPr>
        <w:t>(1)</w:t>
      </w:r>
      <w:r w:rsidR="003113FF" w:rsidRPr="00DA5C6E">
        <w:rPr>
          <w:rFonts w:ascii="Arial" w:hAnsi="Arial" w:cs="Arial"/>
          <w:i/>
          <w:color w:val="000000" w:themeColor="text1"/>
          <w:sz w:val="28"/>
          <w:szCs w:val="28"/>
        </w:rPr>
        <w:fldChar w:fldCharType="end"/>
      </w:r>
      <w:r w:rsidRPr="00DA5C6E">
        <w:rPr>
          <w:rFonts w:ascii="Arial" w:hAnsi="Arial" w:cs="Arial"/>
          <w:i/>
          <w:color w:val="000000" w:themeColor="text1"/>
          <w:sz w:val="28"/>
          <w:szCs w:val="28"/>
        </w:rPr>
        <w:t xml:space="preserve"> </w:t>
      </w:r>
      <w:r w:rsidRPr="00DA5C6E">
        <w:rPr>
          <w:rFonts w:ascii="Arial" w:hAnsi="Arial" w:cs="Arial"/>
          <w:color w:val="000000" w:themeColor="text1"/>
          <w:sz w:val="28"/>
          <w:szCs w:val="28"/>
        </w:rPr>
        <w:t>published a case series</w:t>
      </w:r>
      <w:r w:rsidRPr="00DA5C6E">
        <w:rPr>
          <w:rFonts w:ascii="Arial" w:hAnsi="Arial" w:cs="Arial"/>
          <w:i/>
          <w:color w:val="000000" w:themeColor="text1"/>
          <w:sz w:val="28"/>
          <w:szCs w:val="28"/>
        </w:rPr>
        <w:t xml:space="preserve"> </w:t>
      </w:r>
      <w:r w:rsidRPr="00DA5C6E">
        <w:rPr>
          <w:rFonts w:ascii="Arial" w:hAnsi="Arial" w:cs="Arial"/>
          <w:color w:val="000000" w:themeColor="text1"/>
          <w:sz w:val="28"/>
          <w:szCs w:val="28"/>
        </w:rPr>
        <w:t>reporting on one hundred and forty-one patients with</w:t>
      </w:r>
      <w:r w:rsidR="00F96A33" w:rsidRPr="00DA5C6E">
        <w:rPr>
          <w:rFonts w:ascii="Arial" w:hAnsi="Arial" w:cs="Arial"/>
          <w:color w:val="000000" w:themeColor="text1"/>
          <w:sz w:val="28"/>
          <w:szCs w:val="28"/>
        </w:rPr>
        <w:t xml:space="preserve"> pouch-anal</w:t>
      </w:r>
      <w:r w:rsidR="00C64465" w:rsidRPr="00DA5C6E">
        <w:rPr>
          <w:rFonts w:ascii="Arial" w:hAnsi="Arial" w:cs="Arial"/>
          <w:color w:val="000000" w:themeColor="text1"/>
          <w:sz w:val="28"/>
          <w:szCs w:val="28"/>
        </w:rPr>
        <w:t xml:space="preserve"> anastomotic</w:t>
      </w:r>
      <w:r w:rsidRPr="00DA5C6E">
        <w:rPr>
          <w:rFonts w:ascii="Arial" w:hAnsi="Arial" w:cs="Arial"/>
          <w:color w:val="000000" w:themeColor="text1"/>
          <w:sz w:val="28"/>
          <w:szCs w:val="28"/>
        </w:rPr>
        <w:t xml:space="preserve"> strictu</w:t>
      </w:r>
      <w:r w:rsidR="00F96A33" w:rsidRPr="00DA5C6E">
        <w:rPr>
          <w:rFonts w:ascii="Arial" w:hAnsi="Arial" w:cs="Arial"/>
          <w:color w:val="000000" w:themeColor="text1"/>
          <w:sz w:val="28"/>
          <w:szCs w:val="28"/>
        </w:rPr>
        <w:t xml:space="preserve">res </w:t>
      </w:r>
      <w:r w:rsidRPr="00DA5C6E">
        <w:rPr>
          <w:rFonts w:ascii="Arial" w:hAnsi="Arial" w:cs="Arial"/>
          <w:color w:val="000000" w:themeColor="text1"/>
          <w:sz w:val="28"/>
          <w:szCs w:val="28"/>
        </w:rPr>
        <w:t xml:space="preserve">. Strictures were dilated using a bougie either in theatre or in outpatients. Three patients went on to revision of their pouch. Follow-up data on the other patients was not reported. </w:t>
      </w:r>
      <w:r w:rsidRPr="00DA5C6E">
        <w:rPr>
          <w:rFonts w:ascii="Arial" w:hAnsi="Arial" w:cs="Arial"/>
          <w:sz w:val="28"/>
          <w:szCs w:val="28"/>
          <w:u w:color="6C0016"/>
        </w:rPr>
        <w:t>There were no other complications reported.</w:t>
      </w:r>
    </w:p>
    <w:p w:rsidR="00C045AC" w:rsidRPr="00DA5C6E" w:rsidRDefault="00C045AC" w:rsidP="00735862">
      <w:pPr>
        <w:spacing w:line="360" w:lineRule="auto"/>
        <w:rPr>
          <w:rFonts w:ascii="Arial" w:hAnsi="Arial" w:cs="Arial"/>
          <w:b/>
          <w:color w:val="000000" w:themeColor="text1"/>
          <w:sz w:val="28"/>
          <w:szCs w:val="28"/>
        </w:rPr>
      </w:pPr>
    </w:p>
    <w:p w:rsidR="00944C18" w:rsidRPr="00DA5C6E" w:rsidRDefault="00944C18" w:rsidP="00735862">
      <w:pPr>
        <w:spacing w:line="360" w:lineRule="auto"/>
        <w:rPr>
          <w:rFonts w:ascii="Arial" w:hAnsi="Arial" w:cs="Arial"/>
          <w:i/>
          <w:color w:val="000000" w:themeColor="text1"/>
          <w:sz w:val="28"/>
          <w:szCs w:val="28"/>
        </w:rPr>
      </w:pPr>
    </w:p>
    <w:p w:rsidR="004D2350" w:rsidRPr="00DA5C6E" w:rsidRDefault="004D2350" w:rsidP="00735862">
      <w:pPr>
        <w:spacing w:line="360" w:lineRule="auto"/>
        <w:rPr>
          <w:rFonts w:ascii="Arial" w:hAnsi="Arial" w:cs="Arial"/>
          <w:i/>
          <w:color w:val="000000" w:themeColor="text1"/>
          <w:sz w:val="28"/>
          <w:szCs w:val="28"/>
        </w:rPr>
      </w:pPr>
      <w:r w:rsidRPr="00DA5C6E">
        <w:rPr>
          <w:rFonts w:ascii="Arial" w:hAnsi="Arial" w:cs="Arial"/>
          <w:i/>
          <w:color w:val="000000" w:themeColor="text1"/>
          <w:sz w:val="28"/>
          <w:szCs w:val="28"/>
        </w:rPr>
        <w:t xml:space="preserve">Balloon </w:t>
      </w:r>
      <w:r w:rsidR="00D21E6F" w:rsidRPr="00DA5C6E">
        <w:rPr>
          <w:rFonts w:ascii="Arial" w:hAnsi="Arial" w:cs="Arial"/>
          <w:i/>
          <w:color w:val="000000" w:themeColor="text1"/>
          <w:sz w:val="28"/>
          <w:szCs w:val="28"/>
        </w:rPr>
        <w:t>dilatation</w:t>
      </w:r>
    </w:p>
    <w:p w:rsidR="004D2350" w:rsidRPr="00DA5C6E" w:rsidRDefault="004D2350" w:rsidP="00735862">
      <w:pPr>
        <w:spacing w:line="360" w:lineRule="auto"/>
        <w:rPr>
          <w:rFonts w:ascii="Arial" w:hAnsi="Arial" w:cs="Arial"/>
          <w:color w:val="000000" w:themeColor="text1"/>
          <w:sz w:val="28"/>
          <w:szCs w:val="28"/>
        </w:rPr>
      </w:pPr>
    </w:p>
    <w:p w:rsidR="005B2C43" w:rsidRPr="00DA5C6E" w:rsidRDefault="00783140" w:rsidP="00735862">
      <w:pPr>
        <w:spacing w:line="360" w:lineRule="auto"/>
        <w:rPr>
          <w:rFonts w:ascii="Arial" w:hAnsi="Arial" w:cs="Arial"/>
          <w:color w:val="000000" w:themeColor="text1"/>
          <w:sz w:val="28"/>
          <w:szCs w:val="28"/>
        </w:rPr>
      </w:pPr>
      <w:r w:rsidRPr="00DA5C6E">
        <w:rPr>
          <w:rFonts w:ascii="Arial" w:hAnsi="Arial" w:cs="Arial"/>
          <w:color w:val="000000" w:themeColor="text1"/>
          <w:sz w:val="28"/>
          <w:szCs w:val="28"/>
        </w:rPr>
        <w:t>Balloon dilatation for pouch-anal</w:t>
      </w:r>
      <w:r w:rsidR="00C64465" w:rsidRPr="00DA5C6E">
        <w:rPr>
          <w:rFonts w:ascii="Arial" w:hAnsi="Arial" w:cs="Arial"/>
          <w:color w:val="000000" w:themeColor="text1"/>
          <w:sz w:val="28"/>
          <w:szCs w:val="28"/>
        </w:rPr>
        <w:t xml:space="preserve"> anastomotic</w:t>
      </w:r>
      <w:r w:rsidRPr="00DA5C6E">
        <w:rPr>
          <w:rFonts w:ascii="Arial" w:hAnsi="Arial" w:cs="Arial"/>
          <w:color w:val="000000" w:themeColor="text1"/>
          <w:sz w:val="28"/>
          <w:szCs w:val="28"/>
        </w:rPr>
        <w:t xml:space="preserve"> strictures has been described in two case reports</w:t>
      </w:r>
      <w:r w:rsidR="003113FF" w:rsidRPr="00DA5C6E">
        <w:rPr>
          <w:rFonts w:ascii="Arial" w:hAnsi="Arial" w:cs="Arial"/>
          <w:color w:val="000000" w:themeColor="text1"/>
          <w:sz w:val="28"/>
          <w:szCs w:val="28"/>
        </w:rPr>
        <w:fldChar w:fldCharType="begin" w:fldLock="1"/>
      </w:r>
      <w:r w:rsidR="000B5FCA" w:rsidRPr="00DA5C6E">
        <w:rPr>
          <w:rFonts w:ascii="Arial" w:hAnsi="Arial" w:cs="Arial"/>
          <w:color w:val="000000" w:themeColor="text1"/>
          <w:sz w:val="28"/>
          <w:szCs w:val="28"/>
        </w:rPr>
        <w:instrText>ADDIN CSL_CITATION { "citationItems" : [ { "id" : "ITEM-1", "itemData" : { "DOI" : "10.1007/BF02555642", "ISSN" : "0012-3706", "author" : [ { "dropping-particle" : "", "family" : "Pescatori", "given" : "Mario", "non-dropping-particle" : "", "parse-names" : false, "suffix" : "" }, { "dropping-particle" : "", "family" : "Parks", "given" : "Alan G.", "non-dropping-particle" : "", "parse-names" : false, "suffix" : "" } ], "container-title" : "Diseases of the Colon &amp; Rectum", "id" : "ITEM-1", "issue" : "5", "issued" : { "date-parts" : [ [ "1984", "5" ] ] }, "page" : "316-318", "publisher" : "Springer-Verlag", "title" : "Transmucosal myotomy of the small bowel after ileonal anastomosis", "type" : "article-journal", "volume" : "27" }, "uris" : [ "http://www.mendeley.com/documents/?uuid=1623dca3-3613-3051-88b0-0f91d35d01e7" ] } ], "mendeley" : { "formattedCitation" : "(15)", "plainTextFormattedCitation" : "(15)", "previouslyFormattedCitation" : "(15)"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0B5FCA" w:rsidRPr="00DA5C6E">
        <w:rPr>
          <w:rFonts w:ascii="Arial" w:hAnsi="Arial" w:cs="Arial"/>
          <w:noProof/>
          <w:color w:val="000000" w:themeColor="text1"/>
          <w:sz w:val="28"/>
          <w:szCs w:val="28"/>
        </w:rPr>
        <w:t>(15)</w:t>
      </w:r>
      <w:r w:rsidR="003113FF" w:rsidRPr="00DA5C6E">
        <w:rPr>
          <w:rFonts w:ascii="Arial" w:hAnsi="Arial" w:cs="Arial"/>
          <w:color w:val="000000" w:themeColor="text1"/>
          <w:sz w:val="28"/>
          <w:szCs w:val="28"/>
        </w:rPr>
        <w:fldChar w:fldCharType="end"/>
      </w:r>
      <w:r w:rsidR="008A0446" w:rsidRPr="00DA5C6E">
        <w:rPr>
          <w:rFonts w:ascii="Arial" w:hAnsi="Arial" w:cs="Arial"/>
          <w:i/>
          <w:color w:val="000000" w:themeColor="text1"/>
          <w:sz w:val="28"/>
          <w:szCs w:val="28"/>
        </w:rPr>
        <w:t xml:space="preserve"> </w:t>
      </w:r>
      <w:r w:rsidR="003113FF" w:rsidRPr="00DA5C6E">
        <w:rPr>
          <w:rFonts w:ascii="Arial" w:hAnsi="Arial" w:cs="Arial"/>
          <w:i/>
          <w:color w:val="000000" w:themeColor="text1"/>
          <w:sz w:val="28"/>
          <w:szCs w:val="28"/>
        </w:rPr>
        <w:fldChar w:fldCharType="begin" w:fldLock="1"/>
      </w:r>
      <w:r w:rsidR="000B5FCA" w:rsidRPr="00DA5C6E">
        <w:rPr>
          <w:rFonts w:ascii="Arial" w:hAnsi="Arial" w:cs="Arial"/>
          <w:i/>
          <w:color w:val="000000" w:themeColor="text1"/>
          <w:sz w:val="28"/>
          <w:szCs w:val="28"/>
        </w:rPr>
        <w:instrText>ADDIN CSL_CITATION { "citationItems" : [ { "id" : "ITEM-1", "itemData" : { "DOI" : "10.1016/j.gie.2016.03.1338", "ISSN" : "00165107", "author" : [ { "dropping-particle" : "", "family" : "Larson", "given" : "Alexander", "non-dropping-particle" : "", "parse-names" : false, "suffix" : "" }, { "dropping-particle" : "", "family" : "Regenbogen", "given" : "Scott", "non-dropping-particle" : "", "parse-names" : false, "suffix" : "" }, { "dropping-particle" : "", "family" : "Kwon", "given" : "Richard", "non-dropping-particle" : "", "parse-names" : false, "suffix" : "" } ], "container-title" : "Gastrointestinal Endoscopy", "id" : "ITEM-1", "issue" : "5", "issued" : { "date-parts" : [ [ "2016", "5" ] ] }, "page" : "AB633", "publisher" : "Elsevier", "title" : "Endoscopic Disruption of an Anastomotic Diaphragm in Ulcerative Colitis: A Case Report", "type" : "article-journal", "volume" : "83" }, "uris" : [ "http://www.mendeley.com/documents/?uuid=6b5a3360-fac9-3231-bc3d-672a2f887930" ] } ], "mendeley" : { "formattedCitation" : "(16)", "plainTextFormattedCitation" : "(16)", "previouslyFormattedCitation" : "(16)"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0B5FCA" w:rsidRPr="00DA5C6E">
        <w:rPr>
          <w:rFonts w:ascii="Arial" w:hAnsi="Arial" w:cs="Arial"/>
          <w:noProof/>
          <w:color w:val="000000" w:themeColor="text1"/>
          <w:sz w:val="28"/>
          <w:szCs w:val="28"/>
        </w:rPr>
        <w:t>(16)</w:t>
      </w:r>
      <w:r w:rsidR="003113FF" w:rsidRPr="00DA5C6E">
        <w:rPr>
          <w:rFonts w:ascii="Arial" w:hAnsi="Arial" w:cs="Arial"/>
          <w:i/>
          <w:color w:val="000000" w:themeColor="text1"/>
          <w:sz w:val="28"/>
          <w:szCs w:val="28"/>
        </w:rPr>
        <w:fldChar w:fldCharType="end"/>
      </w:r>
      <w:r w:rsidR="008A0446" w:rsidRPr="00DA5C6E">
        <w:rPr>
          <w:rFonts w:ascii="Arial" w:hAnsi="Arial" w:cs="Arial"/>
          <w:color w:val="000000" w:themeColor="text1"/>
          <w:sz w:val="28"/>
          <w:szCs w:val="28"/>
        </w:rPr>
        <w:t xml:space="preserve"> </w:t>
      </w:r>
      <w:r w:rsidRPr="00DA5C6E">
        <w:rPr>
          <w:rFonts w:ascii="Arial" w:hAnsi="Arial" w:cs="Arial"/>
          <w:color w:val="000000" w:themeColor="text1"/>
          <w:sz w:val="28"/>
          <w:szCs w:val="28"/>
        </w:rPr>
        <w:t>and one case series</w:t>
      </w:r>
      <w:r w:rsidR="003113FF" w:rsidRPr="00DA5C6E">
        <w:rPr>
          <w:rFonts w:ascii="Arial" w:hAnsi="Arial" w:cs="Arial"/>
          <w:i/>
          <w:color w:val="000000" w:themeColor="text1"/>
          <w:sz w:val="28"/>
          <w:szCs w:val="28"/>
        </w:rPr>
        <w:fldChar w:fldCharType="begin" w:fldLock="1"/>
      </w:r>
      <w:r w:rsidR="000B5FCA" w:rsidRPr="00DA5C6E">
        <w:rPr>
          <w:rFonts w:ascii="Arial" w:hAnsi="Arial" w:cs="Arial"/>
          <w:i/>
          <w:color w:val="000000" w:themeColor="text1"/>
          <w:sz w:val="28"/>
          <w:szCs w:val="28"/>
        </w:rPr>
        <w:instrText>ADDIN CSL_CITATION { "citationItems" : [ { "id" : "ITEM-1", "itemData" : { "ISSN" : "0300-2977", "PMID" : "7936011", "abstract" : "During the last 10 years (1982-1992) 370 patients have had a pelvic pouch constructed in the Colorectal Unit at the Department of Surgery II, Sahlgrenska Hospital. The complications and the eventual outcome in 307 patients (median follow-up 5.5 years ranging from 1.5 to 11 years) have been analysed. The overall complication rate was 22%. Anastomotic leaks, anal ulcerations or fissures and strictures (13%) and small bowel obstruction (5%) were the most common followed by ileostomy-related complications (2%). Re-laparatomy was required in 10%. Most anastomosis-related complications were successfully managed by prolonged ileostomy diversion combined with local procedures. The anastomotic leaks all proved to be radiologically healed at the time of ileostomy closure. Three of 16 patients who had had radiological leaks developed complications subsequently, but all could be successfully managed. In contrast, 6 of 15 patients in whom clinical leaks healed initially developed complications that eventually resulted in failure. The overall late complication rate was 22%. The most common complications were anastomotic stricturing (4%), small bowel obstruction (5%) and poor pouch function (pelvic pain, high evacuation frequency and other functional imperfections) (6%). Anal abscess, fistula or pouch-vaginal fistula were uncommon, however. While laying open of simple anal fistula and dilation of stenosis during anaesthesia were sometimes successful, re-laparotomy with redo of the pouch-anal anastomosis was needed for successful treatment of grossly fibrotic strictures, complex pouch-vaginal fistulae and poorly functioning pouches.(ABSTRACT TRUNCATED AT 250 WORDS)", "author" : [ { "dropping-particle" : "", "family" : "Hult\u00e9n", "given" : "L", "non-dropping-particle" : "", "parse-names" : false, "suffix" : "" } ], "container-title" : "The Netherlands journal of medicine", "id" : "ITEM-1", "issue" : "2", "issued" : { "date-parts" : [ [ "1994", "8" ] ] }, "page" : "80-5", "title" : "Problems after ileo-pouch anal anastomosis for ulcerative colitis. How can we prevent it? What can we do?", "type" : "article-journal", "volume" : "45" }, "uris" : [ "http://www.mendeley.com/documents/?uuid=0ae31b1f-14dc-31b8-bcf9-921874f37d45" ] } ], "mendeley" : { "formattedCitation" : "(17)", "plainTextFormattedCitation" : "(17)", "previouslyFormattedCitation" : "(17)"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0B5FCA" w:rsidRPr="00DA5C6E">
        <w:rPr>
          <w:rFonts w:ascii="Arial" w:hAnsi="Arial" w:cs="Arial"/>
          <w:noProof/>
          <w:color w:val="000000" w:themeColor="text1"/>
          <w:sz w:val="28"/>
          <w:szCs w:val="28"/>
        </w:rPr>
        <w:t>(17)</w:t>
      </w:r>
      <w:r w:rsidR="003113FF" w:rsidRPr="00DA5C6E">
        <w:rPr>
          <w:rFonts w:ascii="Arial" w:hAnsi="Arial" w:cs="Arial"/>
          <w:i/>
          <w:color w:val="000000" w:themeColor="text1"/>
          <w:sz w:val="28"/>
          <w:szCs w:val="28"/>
        </w:rPr>
        <w:fldChar w:fldCharType="end"/>
      </w:r>
      <w:r w:rsidRPr="00DA5C6E">
        <w:rPr>
          <w:rFonts w:ascii="Arial" w:hAnsi="Arial" w:cs="Arial"/>
          <w:color w:val="000000" w:themeColor="text1"/>
          <w:sz w:val="28"/>
          <w:szCs w:val="28"/>
        </w:rPr>
        <w:t>.</w:t>
      </w:r>
      <w:r w:rsidR="008A0446" w:rsidRPr="00DA5C6E">
        <w:rPr>
          <w:rFonts w:ascii="Arial" w:hAnsi="Arial" w:cs="Arial"/>
          <w:color w:val="000000" w:themeColor="text1"/>
          <w:sz w:val="28"/>
          <w:szCs w:val="28"/>
        </w:rPr>
        <w:t xml:space="preserve"> </w:t>
      </w:r>
      <w:r w:rsidR="004D2350" w:rsidRPr="00DA5C6E">
        <w:rPr>
          <w:rFonts w:ascii="Arial" w:hAnsi="Arial" w:cs="Arial"/>
          <w:color w:val="000000" w:themeColor="text1"/>
          <w:sz w:val="28"/>
          <w:szCs w:val="28"/>
        </w:rPr>
        <w:t xml:space="preserve">Pescatori </w:t>
      </w:r>
      <w:r w:rsidR="004D2350" w:rsidRPr="00DA5C6E">
        <w:rPr>
          <w:rFonts w:ascii="Arial" w:hAnsi="Arial" w:cs="Arial"/>
          <w:i/>
          <w:color w:val="000000" w:themeColor="text1"/>
          <w:sz w:val="28"/>
          <w:szCs w:val="28"/>
        </w:rPr>
        <w:t>et al</w:t>
      </w:r>
      <w:r w:rsidR="003113FF" w:rsidRPr="00DA5C6E">
        <w:rPr>
          <w:rFonts w:ascii="Arial" w:hAnsi="Arial" w:cs="Arial"/>
          <w:color w:val="000000" w:themeColor="text1"/>
          <w:sz w:val="28"/>
          <w:szCs w:val="28"/>
        </w:rPr>
        <w:fldChar w:fldCharType="begin" w:fldLock="1"/>
      </w:r>
      <w:r w:rsidR="000B5FCA" w:rsidRPr="00DA5C6E">
        <w:rPr>
          <w:rFonts w:ascii="Arial" w:hAnsi="Arial" w:cs="Arial"/>
          <w:color w:val="000000" w:themeColor="text1"/>
          <w:sz w:val="28"/>
          <w:szCs w:val="28"/>
        </w:rPr>
        <w:instrText>ADDIN CSL_CITATION { "citationItems" : [ { "id" : "ITEM-1", "itemData" : { "DOI" : "10.1007/BF02555642", "ISSN" : "0012-3706", "author" : [ { "dropping-particle" : "", "family" : "Pescatori", "given" : "Mario", "non-dropping-particle" : "", "parse-names" : false, "suffix" : "" }, { "dropping-particle" : "", "family" : "Parks", "given" : "Alan G.", "non-dropping-particle" : "", "parse-names" : false, "suffix" : "" } ], "container-title" : "Diseases of the Colon &amp; Rectum", "id" : "ITEM-1", "issue" : "5", "issued" : { "date-parts" : [ [ "1984", "5" ] ] }, "page" : "316-318", "publisher" : "Springer-Verlag", "title" : "Transmucosal myotomy of the small bowel after ileonal anastomosis", "type" : "article-journal", "volume" : "27" }, "uris" : [ "http://www.mendeley.com/documents/?uuid=1623dca3-3613-3051-88b0-0f91d35d01e7" ] } ], "mendeley" : { "formattedCitation" : "(15)", "plainTextFormattedCitation" : "(15)", "previouslyFormattedCitation" : "(15)"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0B5FCA" w:rsidRPr="00DA5C6E">
        <w:rPr>
          <w:rFonts w:ascii="Arial" w:hAnsi="Arial" w:cs="Arial"/>
          <w:noProof/>
          <w:color w:val="000000" w:themeColor="text1"/>
          <w:sz w:val="28"/>
          <w:szCs w:val="28"/>
        </w:rPr>
        <w:t>(15)</w:t>
      </w:r>
      <w:r w:rsidR="003113FF" w:rsidRPr="00DA5C6E">
        <w:rPr>
          <w:rFonts w:ascii="Arial" w:hAnsi="Arial" w:cs="Arial"/>
          <w:color w:val="000000" w:themeColor="text1"/>
          <w:sz w:val="28"/>
          <w:szCs w:val="28"/>
        </w:rPr>
        <w:fldChar w:fldCharType="end"/>
      </w:r>
      <w:r w:rsidR="007B5AAB" w:rsidRPr="00DA5C6E">
        <w:rPr>
          <w:rFonts w:ascii="Arial" w:hAnsi="Arial" w:cs="Arial"/>
          <w:color w:val="000000" w:themeColor="text1"/>
          <w:sz w:val="28"/>
          <w:szCs w:val="28"/>
        </w:rPr>
        <w:t xml:space="preserve"> </w:t>
      </w:r>
      <w:r w:rsidR="008A0446" w:rsidRPr="00DA5C6E">
        <w:rPr>
          <w:rFonts w:ascii="Arial" w:hAnsi="Arial" w:cs="Arial"/>
          <w:color w:val="000000" w:themeColor="text1"/>
          <w:sz w:val="28"/>
          <w:szCs w:val="28"/>
        </w:rPr>
        <w:t>reported</w:t>
      </w:r>
      <w:r w:rsidR="00763281" w:rsidRPr="00DA5C6E">
        <w:rPr>
          <w:rFonts w:ascii="Arial" w:hAnsi="Arial" w:cs="Arial"/>
          <w:color w:val="000000" w:themeColor="text1"/>
          <w:sz w:val="28"/>
          <w:szCs w:val="28"/>
        </w:rPr>
        <w:t xml:space="preserve"> </w:t>
      </w:r>
      <w:r w:rsidR="008A0446" w:rsidRPr="00DA5C6E">
        <w:rPr>
          <w:rFonts w:ascii="Arial" w:hAnsi="Arial" w:cs="Arial"/>
          <w:color w:val="000000" w:themeColor="text1"/>
          <w:sz w:val="28"/>
          <w:szCs w:val="28"/>
        </w:rPr>
        <w:t>that following balloon dilatation the patient still</w:t>
      </w:r>
      <w:r w:rsidR="00E641AC" w:rsidRPr="00DA5C6E">
        <w:rPr>
          <w:rFonts w:ascii="Arial" w:hAnsi="Arial" w:cs="Arial"/>
          <w:color w:val="000000" w:themeColor="text1"/>
          <w:sz w:val="28"/>
          <w:szCs w:val="28"/>
        </w:rPr>
        <w:t xml:space="preserve"> had </w:t>
      </w:r>
      <w:r w:rsidR="004D2350" w:rsidRPr="00DA5C6E">
        <w:rPr>
          <w:rFonts w:ascii="Arial" w:hAnsi="Arial" w:cs="Arial"/>
          <w:color w:val="000000" w:themeColor="text1"/>
          <w:sz w:val="28"/>
          <w:szCs w:val="28"/>
        </w:rPr>
        <w:t xml:space="preserve">faecal incontinence and pain. </w:t>
      </w:r>
      <w:r w:rsidR="000E75F3" w:rsidRPr="00DA5C6E">
        <w:rPr>
          <w:rFonts w:ascii="Arial" w:hAnsi="Arial" w:cs="Arial"/>
          <w:color w:val="000000" w:themeColor="text1"/>
          <w:sz w:val="28"/>
          <w:szCs w:val="28"/>
        </w:rPr>
        <w:t xml:space="preserve">Larson </w:t>
      </w:r>
      <w:r w:rsidR="000E75F3" w:rsidRPr="00DA5C6E">
        <w:rPr>
          <w:rFonts w:ascii="Arial" w:hAnsi="Arial" w:cs="Arial"/>
          <w:i/>
          <w:color w:val="000000" w:themeColor="text1"/>
          <w:sz w:val="28"/>
          <w:szCs w:val="28"/>
        </w:rPr>
        <w:t>et al</w:t>
      </w:r>
      <w:r w:rsidR="003113FF" w:rsidRPr="00DA5C6E">
        <w:rPr>
          <w:rFonts w:ascii="Arial" w:hAnsi="Arial" w:cs="Arial"/>
          <w:i/>
          <w:color w:val="000000" w:themeColor="text1"/>
          <w:sz w:val="28"/>
          <w:szCs w:val="28"/>
        </w:rPr>
        <w:fldChar w:fldCharType="begin" w:fldLock="1"/>
      </w:r>
      <w:r w:rsidR="000B5FCA" w:rsidRPr="00DA5C6E">
        <w:rPr>
          <w:rFonts w:ascii="Arial" w:hAnsi="Arial" w:cs="Arial"/>
          <w:i/>
          <w:color w:val="000000" w:themeColor="text1"/>
          <w:sz w:val="28"/>
          <w:szCs w:val="28"/>
        </w:rPr>
        <w:instrText>ADDIN CSL_CITATION { "citationItems" : [ { "id" : "ITEM-1", "itemData" : { "DOI" : "10.1016/j.gie.2016.03.1338", "ISSN" : "00165107", "author" : [ { "dropping-particle" : "", "family" : "Larson", "given" : "Alexander", "non-dropping-particle" : "", "parse-names" : false, "suffix" : "" }, { "dropping-particle" : "", "family" : "Regenbogen", "given" : "Scott", "non-dropping-particle" : "", "parse-names" : false, "suffix" : "" }, { "dropping-particle" : "", "family" : "Kwon", "given" : "Richard", "non-dropping-particle" : "", "parse-names" : false, "suffix" : "" } ], "container-title" : "Gastrointestinal Endoscopy", "id" : "ITEM-1", "issue" : "5", "issued" : { "date-parts" : [ [ "2016", "5" ] ] }, "page" : "AB633", "publisher" : "Elsevier", "title" : "Endoscopic Disruption of an Anastomotic Diaphragm in Ulcerative Colitis: A Case Report", "type" : "article-journal", "volume" : "83" }, "uris" : [ "http://www.mendeley.com/documents/?uuid=6b5a3360-fac9-3231-bc3d-672a2f887930" ] } ], "mendeley" : { "formattedCitation" : "(16)", "plainTextFormattedCitation" : "(16)", "previouslyFormattedCitation" : "(16)"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0B5FCA" w:rsidRPr="00DA5C6E">
        <w:rPr>
          <w:rFonts w:ascii="Arial" w:hAnsi="Arial" w:cs="Arial"/>
          <w:noProof/>
          <w:color w:val="000000" w:themeColor="text1"/>
          <w:sz w:val="28"/>
          <w:szCs w:val="28"/>
        </w:rPr>
        <w:t>(16)</w:t>
      </w:r>
      <w:r w:rsidR="003113FF" w:rsidRPr="00DA5C6E">
        <w:rPr>
          <w:rFonts w:ascii="Arial" w:hAnsi="Arial" w:cs="Arial"/>
          <w:i/>
          <w:color w:val="000000" w:themeColor="text1"/>
          <w:sz w:val="28"/>
          <w:szCs w:val="28"/>
        </w:rPr>
        <w:fldChar w:fldCharType="end"/>
      </w:r>
      <w:r w:rsidR="000E75F3" w:rsidRPr="00DA5C6E">
        <w:rPr>
          <w:rFonts w:ascii="Arial" w:hAnsi="Arial" w:cs="Arial"/>
          <w:i/>
          <w:color w:val="000000" w:themeColor="text1"/>
          <w:sz w:val="28"/>
          <w:szCs w:val="28"/>
        </w:rPr>
        <w:t xml:space="preserve"> </w:t>
      </w:r>
      <w:r w:rsidR="006D3E4D" w:rsidRPr="00DA5C6E">
        <w:rPr>
          <w:rFonts w:ascii="Arial" w:hAnsi="Arial" w:cs="Arial"/>
          <w:color w:val="000000" w:themeColor="text1"/>
          <w:sz w:val="28"/>
          <w:szCs w:val="28"/>
        </w:rPr>
        <w:t>r</w:t>
      </w:r>
      <w:r w:rsidR="000E75F3" w:rsidRPr="00DA5C6E">
        <w:rPr>
          <w:rFonts w:ascii="Arial" w:hAnsi="Arial" w:cs="Arial"/>
          <w:color w:val="000000" w:themeColor="text1"/>
          <w:sz w:val="28"/>
          <w:szCs w:val="28"/>
        </w:rPr>
        <w:t xml:space="preserve">eported </w:t>
      </w:r>
      <w:r w:rsidR="00763281" w:rsidRPr="00DA5C6E">
        <w:rPr>
          <w:rFonts w:ascii="Arial" w:hAnsi="Arial" w:cs="Arial"/>
          <w:color w:val="000000" w:themeColor="text1"/>
          <w:sz w:val="28"/>
          <w:szCs w:val="28"/>
        </w:rPr>
        <w:t>that</w:t>
      </w:r>
      <w:r w:rsidR="00D21E6F" w:rsidRPr="00DA5C6E">
        <w:rPr>
          <w:rFonts w:ascii="Arial" w:hAnsi="Arial" w:cs="Arial"/>
          <w:color w:val="000000" w:themeColor="text1"/>
          <w:sz w:val="28"/>
          <w:szCs w:val="28"/>
        </w:rPr>
        <w:t xml:space="preserve"> </w:t>
      </w:r>
      <w:r w:rsidR="00763281" w:rsidRPr="00DA5C6E">
        <w:rPr>
          <w:rFonts w:ascii="Arial" w:hAnsi="Arial" w:cs="Arial"/>
          <w:color w:val="000000" w:themeColor="text1"/>
          <w:sz w:val="28"/>
          <w:szCs w:val="28"/>
        </w:rPr>
        <w:t>balloon dilatation</w:t>
      </w:r>
      <w:r w:rsidR="000E75F3" w:rsidRPr="00DA5C6E">
        <w:rPr>
          <w:rFonts w:ascii="Arial" w:hAnsi="Arial" w:cs="Arial"/>
          <w:color w:val="000000" w:themeColor="text1"/>
          <w:sz w:val="28"/>
          <w:szCs w:val="28"/>
        </w:rPr>
        <w:t xml:space="preserve"> </w:t>
      </w:r>
      <w:r w:rsidR="00BE1E56" w:rsidRPr="00DA5C6E">
        <w:rPr>
          <w:rFonts w:ascii="Arial" w:hAnsi="Arial" w:cs="Arial"/>
          <w:color w:val="000000" w:themeColor="text1"/>
          <w:sz w:val="28"/>
          <w:szCs w:val="28"/>
        </w:rPr>
        <w:t>allowed</w:t>
      </w:r>
      <w:r w:rsidR="000E75F3" w:rsidRPr="00DA5C6E">
        <w:rPr>
          <w:rFonts w:ascii="Arial" w:hAnsi="Arial" w:cs="Arial"/>
          <w:color w:val="000000" w:themeColor="text1"/>
          <w:sz w:val="28"/>
          <w:szCs w:val="28"/>
        </w:rPr>
        <w:t xml:space="preserve"> ileostomy closure at six month follow-up. </w:t>
      </w:r>
      <w:r w:rsidR="00975EEE" w:rsidRPr="00DA5C6E">
        <w:rPr>
          <w:rFonts w:ascii="Arial" w:hAnsi="Arial" w:cs="Arial"/>
          <w:color w:val="000000" w:themeColor="text1"/>
          <w:sz w:val="28"/>
          <w:szCs w:val="28"/>
        </w:rPr>
        <w:t xml:space="preserve">Hulten </w:t>
      </w:r>
      <w:r w:rsidR="00975EEE" w:rsidRPr="00DA5C6E">
        <w:rPr>
          <w:rFonts w:ascii="Arial" w:hAnsi="Arial" w:cs="Arial"/>
          <w:i/>
          <w:color w:val="000000" w:themeColor="text1"/>
          <w:sz w:val="28"/>
          <w:szCs w:val="28"/>
        </w:rPr>
        <w:t>et al</w:t>
      </w:r>
      <w:r w:rsidR="003113FF" w:rsidRPr="00DA5C6E">
        <w:rPr>
          <w:rFonts w:ascii="Arial" w:hAnsi="Arial" w:cs="Arial"/>
          <w:i/>
          <w:color w:val="000000" w:themeColor="text1"/>
          <w:sz w:val="28"/>
          <w:szCs w:val="28"/>
        </w:rPr>
        <w:fldChar w:fldCharType="begin" w:fldLock="1"/>
      </w:r>
      <w:r w:rsidR="000B5FCA" w:rsidRPr="00DA5C6E">
        <w:rPr>
          <w:rFonts w:ascii="Arial" w:hAnsi="Arial" w:cs="Arial"/>
          <w:i/>
          <w:color w:val="000000" w:themeColor="text1"/>
          <w:sz w:val="28"/>
          <w:szCs w:val="28"/>
        </w:rPr>
        <w:instrText>ADDIN CSL_CITATION { "citationItems" : [ { "id" : "ITEM-1", "itemData" : { "ISSN" : "0300-2977", "PMID" : "7936011", "abstract" : "During the last 10 years (1982-1992) 370 patients have had a pelvic pouch constructed in the Colorectal Unit at the Department of Surgery II, Sahlgrenska Hospital. The complications and the eventual outcome in 307 patients (median follow-up 5.5 years ranging from 1.5 to 11 years) have been analysed. The overall complication rate was 22%. Anastomotic leaks, anal ulcerations or fissures and strictures (13%) and small bowel obstruction (5%) were the most common followed by ileostomy-related complications (2%). Re-laparatomy was required in 10%. Most anastomosis-related complications were successfully managed by prolonged ileostomy diversion combined with local procedures. The anastomotic leaks all proved to be radiologically healed at the time of ileostomy closure. Three of 16 patients who had had radiological leaks developed complications subsequently, but all could be successfully managed. In contrast, 6 of 15 patients in whom clinical leaks healed initially developed complications that eventually resulted in failure. The overall late complication rate was 22%. The most common complications were anastomotic stricturing (4%), small bowel obstruction (5%) and poor pouch function (pelvic pain, high evacuation frequency and other functional imperfections) (6%). Anal abscess, fistula or pouch-vaginal fistula were uncommon, however. While laying open of simple anal fistula and dilation of stenosis during anaesthesia were sometimes successful, re-laparotomy with redo of the pouch-anal anastomosis was needed for successful treatment of grossly fibrotic strictures, complex pouch-vaginal fistulae and poorly functioning pouches.(ABSTRACT TRUNCATED AT 250 WORDS)", "author" : [ { "dropping-particle" : "", "family" : "Hult\u00e9n", "given" : "L", "non-dropping-particle" : "", "parse-names" : false, "suffix" : "" } ], "container-title" : "The Netherlands journal of medicine", "id" : "ITEM-1", "issue" : "2", "issued" : { "date-parts" : [ [ "1994", "8" ] ] }, "page" : "80-5", "title" : "Problems after ileo-pouch anal anastomosis for ulcerative colitis. How can we prevent it? What can we do?", "type" : "article-journal", "volume" : "45" }, "uris" : [ "http://www.mendeley.com/documents/?uuid=0ae31b1f-14dc-31b8-bcf9-921874f37d45" ] } ], "mendeley" : { "formattedCitation" : "(17)", "plainTextFormattedCitation" : "(17)", "previouslyFormattedCitation" : "(17)"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0B5FCA" w:rsidRPr="00DA5C6E">
        <w:rPr>
          <w:rFonts w:ascii="Arial" w:hAnsi="Arial" w:cs="Arial"/>
          <w:noProof/>
          <w:color w:val="000000" w:themeColor="text1"/>
          <w:sz w:val="28"/>
          <w:szCs w:val="28"/>
        </w:rPr>
        <w:t>(17)</w:t>
      </w:r>
      <w:r w:rsidR="003113FF" w:rsidRPr="00DA5C6E">
        <w:rPr>
          <w:rFonts w:ascii="Arial" w:hAnsi="Arial" w:cs="Arial"/>
          <w:i/>
          <w:color w:val="000000" w:themeColor="text1"/>
          <w:sz w:val="28"/>
          <w:szCs w:val="28"/>
        </w:rPr>
        <w:fldChar w:fldCharType="end"/>
      </w:r>
      <w:r w:rsidR="00975EEE" w:rsidRPr="00DA5C6E">
        <w:rPr>
          <w:rFonts w:ascii="Arial" w:hAnsi="Arial" w:cs="Arial"/>
          <w:i/>
          <w:color w:val="000000" w:themeColor="text1"/>
          <w:sz w:val="28"/>
          <w:szCs w:val="28"/>
        </w:rPr>
        <w:t xml:space="preserve"> </w:t>
      </w:r>
      <w:r w:rsidR="006A4B03" w:rsidRPr="00DA5C6E">
        <w:rPr>
          <w:rFonts w:ascii="Arial" w:hAnsi="Arial" w:cs="Arial"/>
          <w:color w:val="000000" w:themeColor="text1"/>
          <w:sz w:val="28"/>
          <w:szCs w:val="28"/>
        </w:rPr>
        <w:t>reported</w:t>
      </w:r>
      <w:r w:rsidR="000E75F3" w:rsidRPr="00DA5C6E">
        <w:rPr>
          <w:rFonts w:ascii="Arial" w:hAnsi="Arial" w:cs="Arial"/>
          <w:color w:val="000000" w:themeColor="text1"/>
          <w:sz w:val="28"/>
          <w:szCs w:val="28"/>
        </w:rPr>
        <w:t xml:space="preserve"> the largest case series with</w:t>
      </w:r>
      <w:r w:rsidR="00E641AC" w:rsidRPr="00DA5C6E">
        <w:rPr>
          <w:rFonts w:ascii="Arial" w:hAnsi="Arial" w:cs="Arial"/>
          <w:color w:val="000000" w:themeColor="text1"/>
          <w:sz w:val="28"/>
          <w:szCs w:val="28"/>
        </w:rPr>
        <w:t xml:space="preserve"> </w:t>
      </w:r>
      <w:r w:rsidR="006A4B03" w:rsidRPr="00DA5C6E">
        <w:rPr>
          <w:rFonts w:ascii="Arial" w:hAnsi="Arial" w:cs="Arial"/>
          <w:color w:val="000000" w:themeColor="text1"/>
          <w:sz w:val="28"/>
          <w:szCs w:val="28"/>
        </w:rPr>
        <w:t>n</w:t>
      </w:r>
      <w:r w:rsidR="00975EEE" w:rsidRPr="00DA5C6E">
        <w:rPr>
          <w:rFonts w:ascii="Arial" w:hAnsi="Arial" w:cs="Arial"/>
          <w:color w:val="000000" w:themeColor="text1"/>
          <w:sz w:val="28"/>
          <w:szCs w:val="28"/>
        </w:rPr>
        <w:t xml:space="preserve">ine out of </w:t>
      </w:r>
      <w:r w:rsidR="00E107FD" w:rsidRPr="00DA5C6E">
        <w:rPr>
          <w:rFonts w:ascii="Arial" w:hAnsi="Arial" w:cs="Arial"/>
          <w:color w:val="000000" w:themeColor="text1"/>
          <w:sz w:val="28"/>
          <w:szCs w:val="28"/>
        </w:rPr>
        <w:t xml:space="preserve">13 </w:t>
      </w:r>
      <w:r w:rsidR="00975EEE" w:rsidRPr="00DA5C6E">
        <w:rPr>
          <w:rFonts w:ascii="Arial" w:hAnsi="Arial" w:cs="Arial"/>
          <w:color w:val="000000" w:themeColor="text1"/>
          <w:sz w:val="28"/>
          <w:szCs w:val="28"/>
        </w:rPr>
        <w:t xml:space="preserve">patients </w:t>
      </w:r>
      <w:r w:rsidR="000E75F3" w:rsidRPr="00DA5C6E">
        <w:rPr>
          <w:rFonts w:ascii="Arial" w:hAnsi="Arial" w:cs="Arial"/>
          <w:color w:val="000000" w:themeColor="text1"/>
          <w:sz w:val="28"/>
          <w:szCs w:val="28"/>
        </w:rPr>
        <w:t xml:space="preserve">having </w:t>
      </w:r>
      <w:r w:rsidR="00975EEE" w:rsidRPr="00DA5C6E">
        <w:rPr>
          <w:rFonts w:ascii="Arial" w:hAnsi="Arial" w:cs="Arial"/>
          <w:color w:val="000000" w:themeColor="text1"/>
          <w:sz w:val="28"/>
          <w:szCs w:val="28"/>
        </w:rPr>
        <w:t>successful balloon dilatati</w:t>
      </w:r>
      <w:r w:rsidR="00735862" w:rsidRPr="00DA5C6E">
        <w:rPr>
          <w:rFonts w:ascii="Arial" w:hAnsi="Arial" w:cs="Arial"/>
          <w:color w:val="000000" w:themeColor="text1"/>
          <w:sz w:val="28"/>
          <w:szCs w:val="28"/>
        </w:rPr>
        <w:t>on</w:t>
      </w:r>
      <w:r w:rsidR="000E75F3" w:rsidRPr="00DA5C6E">
        <w:rPr>
          <w:rFonts w:ascii="Arial" w:hAnsi="Arial" w:cs="Arial"/>
          <w:color w:val="000000" w:themeColor="text1"/>
          <w:sz w:val="28"/>
          <w:szCs w:val="28"/>
        </w:rPr>
        <w:t xml:space="preserve"> for their pouch-anal </w:t>
      </w:r>
      <w:r w:rsidR="00E107FD" w:rsidRPr="00DA5C6E">
        <w:rPr>
          <w:rFonts w:ascii="Arial" w:hAnsi="Arial" w:cs="Arial"/>
          <w:color w:val="000000" w:themeColor="text1"/>
          <w:sz w:val="28"/>
          <w:szCs w:val="28"/>
        </w:rPr>
        <w:t xml:space="preserve">anastomotic </w:t>
      </w:r>
      <w:r w:rsidR="000E75F3" w:rsidRPr="00DA5C6E">
        <w:rPr>
          <w:rFonts w:ascii="Arial" w:hAnsi="Arial" w:cs="Arial"/>
          <w:color w:val="000000" w:themeColor="text1"/>
          <w:sz w:val="28"/>
          <w:szCs w:val="28"/>
        </w:rPr>
        <w:t>stricture</w:t>
      </w:r>
      <w:r w:rsidR="00735862" w:rsidRPr="00DA5C6E">
        <w:rPr>
          <w:rFonts w:ascii="Arial" w:hAnsi="Arial" w:cs="Arial"/>
          <w:color w:val="000000" w:themeColor="text1"/>
          <w:sz w:val="28"/>
          <w:szCs w:val="28"/>
        </w:rPr>
        <w:t xml:space="preserve">, </w:t>
      </w:r>
      <w:r w:rsidR="00A6154B" w:rsidRPr="00DA5C6E">
        <w:rPr>
          <w:rFonts w:ascii="Arial" w:hAnsi="Arial" w:cs="Arial"/>
          <w:color w:val="000000" w:themeColor="text1"/>
          <w:sz w:val="28"/>
          <w:szCs w:val="28"/>
        </w:rPr>
        <w:t xml:space="preserve">the other four patients </w:t>
      </w:r>
      <w:r w:rsidR="00E107FD" w:rsidRPr="00DA5C6E">
        <w:rPr>
          <w:rFonts w:ascii="Arial" w:hAnsi="Arial" w:cs="Arial"/>
          <w:color w:val="000000" w:themeColor="text1"/>
          <w:sz w:val="28"/>
          <w:szCs w:val="28"/>
        </w:rPr>
        <w:t>resulted in the need for</w:t>
      </w:r>
      <w:r w:rsidR="00A6154B" w:rsidRPr="00DA5C6E">
        <w:rPr>
          <w:rFonts w:ascii="Arial" w:hAnsi="Arial" w:cs="Arial"/>
          <w:color w:val="000000" w:themeColor="text1"/>
          <w:sz w:val="28"/>
          <w:szCs w:val="28"/>
        </w:rPr>
        <w:t xml:space="preserve"> surgical revision. </w:t>
      </w:r>
      <w:r w:rsidR="00D21E6F" w:rsidRPr="00DA5C6E">
        <w:rPr>
          <w:rFonts w:ascii="Arial" w:hAnsi="Arial" w:cs="Arial"/>
          <w:color w:val="000000" w:themeColor="text1"/>
          <w:sz w:val="28"/>
          <w:szCs w:val="28"/>
        </w:rPr>
        <w:t>No complications were reported in any of these studies.</w:t>
      </w:r>
    </w:p>
    <w:p w:rsidR="005B2C43" w:rsidRPr="00DA5C6E" w:rsidRDefault="005B2C43" w:rsidP="00735862">
      <w:pPr>
        <w:spacing w:line="360" w:lineRule="auto"/>
        <w:rPr>
          <w:rFonts w:ascii="Arial" w:hAnsi="Arial" w:cs="Arial"/>
          <w:sz w:val="28"/>
          <w:szCs w:val="28"/>
          <w:u w:color="6C0016"/>
        </w:rPr>
      </w:pPr>
    </w:p>
    <w:p w:rsidR="005B2C43" w:rsidRPr="00DA5C6E" w:rsidRDefault="005B2C43" w:rsidP="00735862">
      <w:pPr>
        <w:spacing w:line="360" w:lineRule="auto"/>
        <w:rPr>
          <w:rFonts w:ascii="Arial" w:hAnsi="Arial" w:cs="Arial"/>
          <w:i/>
          <w:sz w:val="28"/>
          <w:szCs w:val="28"/>
          <w:u w:color="6C0016"/>
        </w:rPr>
      </w:pPr>
      <w:r w:rsidRPr="00DA5C6E">
        <w:rPr>
          <w:rFonts w:ascii="Arial" w:hAnsi="Arial" w:cs="Arial"/>
          <w:i/>
          <w:sz w:val="28"/>
          <w:szCs w:val="28"/>
          <w:u w:color="6C0016"/>
        </w:rPr>
        <w:t>Surgical dilatation</w:t>
      </w:r>
    </w:p>
    <w:p w:rsidR="0029473D" w:rsidRPr="00DA5C6E" w:rsidRDefault="0029473D" w:rsidP="00735862">
      <w:pPr>
        <w:spacing w:line="360" w:lineRule="auto"/>
        <w:rPr>
          <w:rFonts w:ascii="Arial" w:hAnsi="Arial" w:cs="Arial"/>
          <w:i/>
          <w:sz w:val="28"/>
          <w:szCs w:val="28"/>
          <w:u w:color="6C0016"/>
        </w:rPr>
      </w:pPr>
    </w:p>
    <w:p w:rsidR="00A6154B" w:rsidRPr="00DA5C6E" w:rsidRDefault="00106523" w:rsidP="00735862">
      <w:pPr>
        <w:spacing w:line="360" w:lineRule="auto"/>
        <w:rPr>
          <w:rFonts w:ascii="Arial" w:hAnsi="Arial" w:cs="Arial"/>
          <w:color w:val="000000" w:themeColor="text1"/>
          <w:sz w:val="28"/>
          <w:szCs w:val="28"/>
        </w:rPr>
      </w:pPr>
      <w:r w:rsidRPr="00DA5C6E">
        <w:rPr>
          <w:rFonts w:ascii="Arial" w:hAnsi="Arial" w:cs="Arial"/>
          <w:color w:val="000000" w:themeColor="text1"/>
          <w:sz w:val="28"/>
          <w:szCs w:val="28"/>
        </w:rPr>
        <w:t>T</w:t>
      </w:r>
      <w:r w:rsidR="00434691" w:rsidRPr="00DA5C6E">
        <w:rPr>
          <w:rFonts w:ascii="Arial" w:hAnsi="Arial" w:cs="Arial"/>
          <w:color w:val="000000" w:themeColor="text1"/>
          <w:sz w:val="28"/>
          <w:szCs w:val="28"/>
        </w:rPr>
        <w:t>wo</w:t>
      </w:r>
      <w:r w:rsidR="00763281" w:rsidRPr="00DA5C6E">
        <w:rPr>
          <w:rFonts w:ascii="Arial" w:hAnsi="Arial" w:cs="Arial"/>
          <w:color w:val="000000" w:themeColor="text1"/>
          <w:sz w:val="28"/>
          <w:szCs w:val="28"/>
        </w:rPr>
        <w:t xml:space="preserve"> small case series</w:t>
      </w:r>
      <w:r w:rsidR="003113FF" w:rsidRPr="00DA5C6E">
        <w:rPr>
          <w:rFonts w:ascii="Arial" w:hAnsi="Arial" w:cs="Arial"/>
          <w:color w:val="000000" w:themeColor="text1"/>
          <w:sz w:val="28"/>
          <w:szCs w:val="28"/>
        </w:rPr>
        <w:fldChar w:fldCharType="begin" w:fldLock="1"/>
      </w:r>
      <w:r w:rsidR="000B5FCA" w:rsidRPr="00DA5C6E">
        <w:rPr>
          <w:rFonts w:ascii="Arial" w:hAnsi="Arial" w:cs="Arial"/>
          <w:color w:val="000000" w:themeColor="text1"/>
          <w:sz w:val="28"/>
          <w:szCs w:val="28"/>
        </w:rPr>
        <w:instrText>ADDIN CSL_CITATION { "citationItems" : [ { "id" : "ITEM-1", "itemData" : { "ISSN" : "0003-4932", "PMID" : "4073986", "abstract" : "One hundred eighty-eight patients undergoing abdominal colectomy with distal mucosal proctectomy and endorectal ileal pouch-anal anastomosis were reviewed to assess long-term functional results and to identify factors that might influence them. There was no postoperative mortality, but 10 patients (5.3%) required permanent ileostomy because of postoperative complications or the development of unsuspected Crohn's disease. Immediate postoperative complications, including pelvic sepsis, small bowel obstruction requiring surgery, anastomotic stricture, and ileostomy dysfunction, were observed in 11%, 9%, 14% and 9% of patients, respectively. No males were impotent but nine (9%) developed retrograde ejaculation. Pouchitis occurred in 8% of patients. Among 157 patients assessed at least 60 days after ileostomy closure (mean +/- SD, 375 +/- 216 days), all evacuated their neorectum spontaneously, and stool frequency was 6.0 +/- 2.6 daily and 1.2 +/- 1.3 nightly. While continence was generally good, 2.5% of patients during waking hours and 4.5% during sleep had occasional frank soilage. Moreover, seepage was noted in 25 and 47% of patients during daytime and nighttime, respectively. Both stool frequency and degree of continence improved with time. Patients less than 50 years of age and those with polyposis coli had fewer stools and better continence than those older than 50 or those with ulcerative colitis. It is concluded that ileal \"J\" pouch-anal anastomosis can be performed safely and will provide acceptable anorectal function without late deterioration.", "author" : [ { "dropping-particle" : "", "family" : "Metcalf", "given" : "A M", "non-dropping-particle" : "", "parse-names" : false, "suffix" : "" }, { "dropping-particle" : "", "family" : "Dozois", "given" : "R R", "non-dropping-particle" : "", "parse-names" : false, "suffix" : "" }, { "dropping-particle" : "", "family" : "Kelly", "given" : "K A", "non-dropping-particle" : "", "parse-names" : false, "suffix" : "" }, { "dropping-particle" : "", "family" : "Beart", "given" : "R W", "non-dropping-particle" : "", "parse-names" : false, "suffix" : "" }, { "dropping-particle" : "", "family" : "Wolff", "given" : "B G", "non-dropping-particle" : "", "parse-names" : false, "suffix" : "" }, { "dropping-particle" : "", "family" : "Wolff", "given" : "B G", "non-dropping-particle" : "", "parse-names" : false, "suffix" : "" } ], "container-title" : "Annals of surgery", "id" : "ITEM-1", "issue" : "6", "issued" : { "date-parts" : [ [ "1985", "12" ] ] }, "page" : "735-9", "publisher" : "Lippincott, Williams, and Wilkins", "title" : "Ileal &amp;quot;J&amp;quot; pouch-anal anastomosis. Clinical outcome.", "type" : "article-journal", "volume" : "202" }, "uris" : [ "http://www.mendeley.com/documents/?uuid=8bc25e46-79b8-45d7-bcc1-965bb2ced396" ] } ], "mendeley" : { "formattedCitation" : "(18)", "plainTextFormattedCitation" : "(18)", "previouslyFormattedCitation" : "(18)"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0B5FCA" w:rsidRPr="00DA5C6E">
        <w:rPr>
          <w:rFonts w:ascii="Arial" w:hAnsi="Arial" w:cs="Arial"/>
          <w:noProof/>
          <w:color w:val="000000" w:themeColor="text1"/>
          <w:sz w:val="28"/>
          <w:szCs w:val="28"/>
        </w:rPr>
        <w:t>(18)</w:t>
      </w:r>
      <w:r w:rsidR="003113FF" w:rsidRPr="00DA5C6E">
        <w:rPr>
          <w:rFonts w:ascii="Arial" w:hAnsi="Arial" w:cs="Arial"/>
          <w:color w:val="000000" w:themeColor="text1"/>
          <w:sz w:val="28"/>
          <w:szCs w:val="28"/>
        </w:rPr>
        <w:fldChar w:fldCharType="end"/>
      </w:r>
      <w:r w:rsidR="003113FF" w:rsidRPr="00DA5C6E">
        <w:rPr>
          <w:rFonts w:ascii="Arial" w:hAnsi="Arial" w:cs="Arial"/>
          <w:color w:val="262626"/>
          <w:sz w:val="28"/>
          <w:szCs w:val="28"/>
        </w:rPr>
        <w:fldChar w:fldCharType="begin" w:fldLock="1"/>
      </w:r>
      <w:r w:rsidR="000B5FCA" w:rsidRPr="00DA5C6E">
        <w:rPr>
          <w:rFonts w:ascii="Arial" w:hAnsi="Arial" w:cs="Arial"/>
          <w:color w:val="262626"/>
          <w:sz w:val="28"/>
          <w:szCs w:val="28"/>
        </w:rPr>
        <w:instrText>ADDIN CSL_CITATION { "citationItems" : [ { "id" : "ITEM-1", "itemData" : { "DOI" : "10.3748/wjg.v19.i8.1299", "ISSN" : "1007-9327", "author" : [ { "dropping-particle" : "", "family" : "Zhang", "given" : "Ya-Jie", "non-dropping-particle" : "", "parse-names" : false, "suffix" : "" } ], "container-title" : "World Journal of Gastroenterology", "id" : "ITEM-1", "issue" : "8", "issued" : { "date-parts" : [ [ "2013" ] ] }, "page" : "1299", "title" : "Ileal pouch anal anastomosis with modified double-stapled mucosectomy-the experience in China", "type" : "article-journal", "volume" : "19" }, "uris" : [ "http://www.mendeley.com/documents/?uuid=caaba575-62fa-3f89-9a88-a44bf388f26f" ] } ], "mendeley" : { "formattedCitation" : "(19)", "plainTextFormattedCitation" : "(19)", "previouslyFormattedCitation" : "(19)" }, "properties" : { "noteIndex" : 0 }, "schema" : "https://github.com/citation-style-language/schema/raw/master/csl-citation.json" }</w:instrText>
      </w:r>
      <w:r w:rsidR="003113FF" w:rsidRPr="00DA5C6E">
        <w:rPr>
          <w:rFonts w:ascii="Arial" w:hAnsi="Arial" w:cs="Arial"/>
          <w:color w:val="262626"/>
          <w:sz w:val="28"/>
          <w:szCs w:val="28"/>
        </w:rPr>
        <w:fldChar w:fldCharType="separate"/>
      </w:r>
      <w:r w:rsidR="000B5FCA" w:rsidRPr="00DA5C6E">
        <w:rPr>
          <w:rFonts w:ascii="Arial" w:hAnsi="Arial" w:cs="Arial"/>
          <w:noProof/>
          <w:color w:val="262626"/>
          <w:sz w:val="28"/>
          <w:szCs w:val="28"/>
        </w:rPr>
        <w:t>(19)</w:t>
      </w:r>
      <w:r w:rsidR="003113FF" w:rsidRPr="00DA5C6E">
        <w:rPr>
          <w:rFonts w:ascii="Arial" w:hAnsi="Arial" w:cs="Arial"/>
          <w:color w:val="262626"/>
          <w:sz w:val="28"/>
          <w:szCs w:val="28"/>
        </w:rPr>
        <w:fldChar w:fldCharType="end"/>
      </w:r>
      <w:r w:rsidR="00434691" w:rsidRPr="00DA5C6E">
        <w:rPr>
          <w:rFonts w:ascii="Arial" w:hAnsi="Arial" w:cs="Arial"/>
          <w:color w:val="000000" w:themeColor="text1"/>
          <w:sz w:val="28"/>
          <w:szCs w:val="28"/>
        </w:rPr>
        <w:t xml:space="preserve"> report </w:t>
      </w:r>
      <w:r w:rsidRPr="00DA5C6E">
        <w:rPr>
          <w:rFonts w:ascii="Arial" w:hAnsi="Arial" w:cs="Arial"/>
          <w:color w:val="000000" w:themeColor="text1"/>
          <w:sz w:val="28"/>
          <w:szCs w:val="28"/>
        </w:rPr>
        <w:t xml:space="preserve">the </w:t>
      </w:r>
      <w:r w:rsidR="00434691" w:rsidRPr="00DA5C6E">
        <w:rPr>
          <w:rFonts w:ascii="Arial" w:hAnsi="Arial" w:cs="Arial"/>
          <w:color w:val="000000" w:themeColor="text1"/>
          <w:sz w:val="28"/>
          <w:szCs w:val="28"/>
        </w:rPr>
        <w:t xml:space="preserve">outcome of surgical dilatation for pouch-anal strictures. </w:t>
      </w:r>
      <w:r w:rsidR="005B2C43" w:rsidRPr="00DA5C6E">
        <w:rPr>
          <w:rFonts w:ascii="Arial" w:hAnsi="Arial" w:cs="Arial"/>
          <w:color w:val="000000" w:themeColor="text1"/>
          <w:sz w:val="28"/>
          <w:szCs w:val="28"/>
        </w:rPr>
        <w:t xml:space="preserve">Metcalf </w:t>
      </w:r>
      <w:r w:rsidR="005B2C43" w:rsidRPr="00DA5C6E">
        <w:rPr>
          <w:rFonts w:ascii="Arial" w:hAnsi="Arial" w:cs="Arial"/>
          <w:i/>
          <w:color w:val="000000" w:themeColor="text1"/>
          <w:sz w:val="28"/>
          <w:szCs w:val="28"/>
        </w:rPr>
        <w:t>et al</w:t>
      </w:r>
      <w:r w:rsidR="005B2C43" w:rsidRPr="00DA5C6E">
        <w:rPr>
          <w:rFonts w:ascii="Arial" w:hAnsi="Arial" w:cs="Arial"/>
          <w:color w:val="000000" w:themeColor="text1"/>
          <w:sz w:val="28"/>
          <w:szCs w:val="28"/>
        </w:rPr>
        <w:t xml:space="preserve"> </w:t>
      </w:r>
      <w:r w:rsidR="003113FF" w:rsidRPr="00DA5C6E">
        <w:rPr>
          <w:rFonts w:ascii="Arial" w:hAnsi="Arial" w:cs="Arial"/>
          <w:color w:val="000000" w:themeColor="text1"/>
          <w:sz w:val="28"/>
          <w:szCs w:val="28"/>
        </w:rPr>
        <w:fldChar w:fldCharType="begin" w:fldLock="1"/>
      </w:r>
      <w:r w:rsidR="000B5FCA" w:rsidRPr="00DA5C6E">
        <w:rPr>
          <w:rFonts w:ascii="Arial" w:hAnsi="Arial" w:cs="Arial"/>
          <w:color w:val="000000" w:themeColor="text1"/>
          <w:sz w:val="28"/>
          <w:szCs w:val="28"/>
        </w:rPr>
        <w:instrText>ADDIN CSL_CITATION { "citationItems" : [ { "id" : "ITEM-1", "itemData" : { "ISSN" : "0003-4932", "PMID" : "4073986", "abstract" : "One hundred eighty-eight patients undergoing abdominal colectomy with distal mucosal proctectomy and endorectal ileal pouch-anal anastomosis were reviewed to assess long-term functional results and to identify factors that might influence them. There was no postoperative mortality, but 10 patients (5.3%) required permanent ileostomy because of postoperative complications or the development of unsuspected Crohn's disease. Immediate postoperative complications, including pelvic sepsis, small bowel obstruction requiring surgery, anastomotic stricture, and ileostomy dysfunction, were observed in 11%, 9%, 14% and 9% of patients, respectively. No males were impotent but nine (9%) developed retrograde ejaculation. Pouchitis occurred in 8% of patients. Among 157 patients assessed at least 60 days after ileostomy closure (mean +/- SD, 375 +/- 216 days), all evacuated their neorectum spontaneously, and stool frequency was 6.0 +/- 2.6 daily and 1.2 +/- 1.3 nightly. While continence was generally good, 2.5% of patients during waking hours and 4.5% during sleep had occasional frank soilage. Moreover, seepage was noted in 25 and 47% of patients during daytime and nighttime, respectively. Both stool frequency and degree of continence improved with time. Patients less than 50 years of age and those with polyposis coli had fewer stools and better continence than those older than 50 or those with ulcerative colitis. It is concluded that ileal \"J\" pouch-anal anastomosis can be performed safely and will provide acceptable anorectal function without late deterioration.", "author" : [ { "dropping-particle" : "", "family" : "Metcalf", "given" : "A M", "non-dropping-particle" : "", "parse-names" : false, "suffix" : "" }, { "dropping-particle" : "", "family" : "Dozois", "given" : "R R", "non-dropping-particle" : "", "parse-names" : false, "suffix" : "" }, { "dropping-particle" : "", "family" : "Kelly", "given" : "K A", "non-dropping-particle" : "", "parse-names" : false, "suffix" : "" }, { "dropping-particle" : "", "family" : "Beart", "given" : "R W", "non-dropping-particle" : "", "parse-names" : false, "suffix" : "" }, { "dropping-particle" : "", "family" : "Wolff", "given" : "B G", "non-dropping-particle" : "", "parse-names" : false, "suffix" : "" }, { "dropping-particle" : "", "family" : "Wolff", "given" : "B G", "non-dropping-particle" : "", "parse-names" : false, "suffix" : "" } ], "container-title" : "Annals of surgery", "id" : "ITEM-1", "issue" : "6", "issued" : { "date-parts" : [ [ "1985", "12" ] ] }, "page" : "735-9", "publisher" : "Lippincott, Williams, and Wilkins", "title" : "Ileal &amp;quot;J&amp;quot; pouch-anal anastomosis. Clinical outcome.", "type" : "article-journal", "volume" : "202" }, "uris" : [ "http://www.mendeley.com/documents/?uuid=8bc25e46-79b8-45d7-bcc1-965bb2ced396" ] } ], "mendeley" : { "formattedCitation" : "(18)", "plainTextFormattedCitation" : "(18)", "previouslyFormattedCitation" : "(18)"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0B5FCA" w:rsidRPr="00DA5C6E">
        <w:rPr>
          <w:rFonts w:ascii="Arial" w:hAnsi="Arial" w:cs="Arial"/>
          <w:noProof/>
          <w:color w:val="000000" w:themeColor="text1"/>
          <w:sz w:val="28"/>
          <w:szCs w:val="28"/>
        </w:rPr>
        <w:t>(18)</w:t>
      </w:r>
      <w:r w:rsidR="003113FF" w:rsidRPr="00DA5C6E">
        <w:rPr>
          <w:rFonts w:ascii="Arial" w:hAnsi="Arial" w:cs="Arial"/>
          <w:color w:val="000000" w:themeColor="text1"/>
          <w:sz w:val="28"/>
          <w:szCs w:val="28"/>
        </w:rPr>
        <w:fldChar w:fldCharType="end"/>
      </w:r>
      <w:r w:rsidR="005B2C43" w:rsidRPr="00DA5C6E">
        <w:rPr>
          <w:rFonts w:ascii="Arial" w:hAnsi="Arial" w:cs="Arial"/>
          <w:color w:val="000000" w:themeColor="text1"/>
          <w:sz w:val="28"/>
          <w:szCs w:val="28"/>
        </w:rPr>
        <w:t xml:space="preserve"> </w:t>
      </w:r>
      <w:r w:rsidR="006A4B03" w:rsidRPr="00DA5C6E">
        <w:rPr>
          <w:rFonts w:ascii="Arial" w:hAnsi="Arial" w:cs="Arial"/>
          <w:color w:val="000000" w:themeColor="text1"/>
          <w:sz w:val="28"/>
          <w:szCs w:val="28"/>
        </w:rPr>
        <w:t>reported on</w:t>
      </w:r>
      <w:r w:rsidR="005B2C43" w:rsidRPr="00DA5C6E">
        <w:rPr>
          <w:rFonts w:ascii="Arial" w:hAnsi="Arial" w:cs="Arial"/>
          <w:color w:val="000000" w:themeColor="text1"/>
          <w:sz w:val="28"/>
          <w:szCs w:val="28"/>
        </w:rPr>
        <w:t xml:space="preserve"> </w:t>
      </w:r>
      <w:r w:rsidR="006A4B03" w:rsidRPr="00DA5C6E">
        <w:rPr>
          <w:rFonts w:ascii="Arial" w:hAnsi="Arial" w:cs="Arial"/>
          <w:color w:val="000000" w:themeColor="text1"/>
          <w:sz w:val="28"/>
          <w:szCs w:val="28"/>
        </w:rPr>
        <w:t>t</w:t>
      </w:r>
      <w:r w:rsidR="002B1A04" w:rsidRPr="00DA5C6E">
        <w:rPr>
          <w:rFonts w:ascii="Arial" w:hAnsi="Arial" w:cs="Arial"/>
          <w:color w:val="000000" w:themeColor="text1"/>
          <w:sz w:val="28"/>
          <w:szCs w:val="28"/>
        </w:rPr>
        <w:t>wenty-two</w:t>
      </w:r>
      <w:r w:rsidR="005B2C43" w:rsidRPr="00DA5C6E">
        <w:rPr>
          <w:rFonts w:ascii="Arial" w:hAnsi="Arial" w:cs="Arial"/>
          <w:color w:val="000000" w:themeColor="text1"/>
          <w:sz w:val="28"/>
          <w:szCs w:val="28"/>
        </w:rPr>
        <w:t xml:space="preserve"> patients </w:t>
      </w:r>
      <w:r w:rsidR="00434691" w:rsidRPr="00DA5C6E">
        <w:rPr>
          <w:rFonts w:ascii="Arial" w:hAnsi="Arial" w:cs="Arial"/>
          <w:color w:val="000000" w:themeColor="text1"/>
          <w:sz w:val="28"/>
          <w:szCs w:val="28"/>
        </w:rPr>
        <w:t xml:space="preserve">who </w:t>
      </w:r>
      <w:r w:rsidR="005B2C43" w:rsidRPr="00DA5C6E">
        <w:rPr>
          <w:rFonts w:ascii="Arial" w:hAnsi="Arial" w:cs="Arial"/>
          <w:color w:val="000000" w:themeColor="text1"/>
          <w:sz w:val="28"/>
          <w:szCs w:val="28"/>
        </w:rPr>
        <w:t xml:space="preserve">were treated with surgical dilatation at </w:t>
      </w:r>
      <w:r w:rsidR="00583676" w:rsidRPr="00DA5C6E">
        <w:rPr>
          <w:rFonts w:ascii="Arial" w:hAnsi="Arial" w:cs="Arial"/>
          <w:color w:val="000000" w:themeColor="text1"/>
          <w:sz w:val="28"/>
          <w:szCs w:val="28"/>
        </w:rPr>
        <w:t xml:space="preserve">the </w:t>
      </w:r>
      <w:r w:rsidR="005B2C43" w:rsidRPr="00DA5C6E">
        <w:rPr>
          <w:rFonts w:ascii="Arial" w:hAnsi="Arial" w:cs="Arial"/>
          <w:color w:val="000000" w:themeColor="text1"/>
          <w:sz w:val="28"/>
          <w:szCs w:val="28"/>
        </w:rPr>
        <w:t>time of ileostomy closure. Nine of the 22 patients required repeated dilatations</w:t>
      </w:r>
      <w:r w:rsidR="00D4134F" w:rsidRPr="00DA5C6E">
        <w:rPr>
          <w:rFonts w:ascii="Arial" w:hAnsi="Arial" w:cs="Arial"/>
          <w:color w:val="000000" w:themeColor="text1"/>
          <w:sz w:val="28"/>
          <w:szCs w:val="28"/>
        </w:rPr>
        <w:t xml:space="preserve">. </w:t>
      </w:r>
      <w:r w:rsidRPr="00DA5C6E">
        <w:rPr>
          <w:rFonts w:ascii="Arial" w:hAnsi="Arial" w:cs="Arial"/>
          <w:color w:val="000000" w:themeColor="text1"/>
          <w:sz w:val="28"/>
          <w:szCs w:val="28"/>
        </w:rPr>
        <w:t xml:space="preserve">It is our experience that very many patients will have a soft, easy to dilate ‘stricture’ at ileostomy closure which never recurs and is probably due to simple disuse.  This is likely to represent a different group to the nine patients in this study who required further treatment and more robust classification (such as diagnosis after ileostomy reversal rather than at it) might increase the power of a study examining outlet strictures. </w:t>
      </w:r>
      <w:r w:rsidR="00C045AC" w:rsidRPr="00DA5C6E">
        <w:rPr>
          <w:rFonts w:ascii="Arial" w:hAnsi="Arial" w:cs="Arial"/>
          <w:color w:val="000000" w:themeColor="text1"/>
          <w:sz w:val="28"/>
          <w:szCs w:val="28"/>
        </w:rPr>
        <w:t xml:space="preserve"> </w:t>
      </w:r>
      <w:r w:rsidR="005B2C43" w:rsidRPr="00DA5C6E">
        <w:rPr>
          <w:rFonts w:ascii="Arial" w:hAnsi="Arial" w:cs="Arial"/>
          <w:color w:val="262626"/>
          <w:sz w:val="28"/>
          <w:szCs w:val="28"/>
        </w:rPr>
        <w:t xml:space="preserve">Zhang </w:t>
      </w:r>
      <w:r w:rsidR="005B2C43" w:rsidRPr="00DA5C6E">
        <w:rPr>
          <w:rFonts w:ascii="Arial" w:hAnsi="Arial" w:cs="Arial"/>
          <w:i/>
          <w:color w:val="262626"/>
          <w:sz w:val="28"/>
          <w:szCs w:val="28"/>
        </w:rPr>
        <w:t>et al</w:t>
      </w:r>
      <w:r w:rsidR="003113FF" w:rsidRPr="00DA5C6E">
        <w:rPr>
          <w:rFonts w:ascii="Arial" w:hAnsi="Arial" w:cs="Arial"/>
          <w:color w:val="262626"/>
          <w:sz w:val="28"/>
          <w:szCs w:val="28"/>
        </w:rPr>
        <w:fldChar w:fldCharType="begin" w:fldLock="1"/>
      </w:r>
      <w:r w:rsidR="000B5FCA" w:rsidRPr="00DA5C6E">
        <w:rPr>
          <w:rFonts w:ascii="Arial" w:hAnsi="Arial" w:cs="Arial"/>
          <w:color w:val="262626"/>
          <w:sz w:val="28"/>
          <w:szCs w:val="28"/>
        </w:rPr>
        <w:instrText>ADDIN CSL_CITATION { "citationItems" : [ { "id" : "ITEM-1", "itemData" : { "DOI" : "10.3748/wjg.v19.i8.1299", "ISSN" : "1007-9327", "author" : [ { "dropping-particle" : "", "family" : "Zhang", "given" : "Ya-Jie", "non-dropping-particle" : "", "parse-names" : false, "suffix" : "" } ], "container-title" : "World Journal of Gastroenterology", "id" : "ITEM-1", "issue" : "8", "issued" : { "date-parts" : [ [ "2013" ] ] }, "page" : "1299", "title" : "Ileal pouch anal anastomosis with modified double-stapled mucosectomy-the experience in China", "type" : "article-journal", "volume" : "19" }, "uris" : [ "http://www.mendeley.com/documents/?uuid=caaba575-62fa-3f89-9a88-a44bf388f26f" ] } ], "mendeley" : { "formattedCitation" : "(19)", "plainTextFormattedCitation" : "(19)", "previouslyFormattedCitation" : "(19)" }, "properties" : { "noteIndex" : 0 }, "schema" : "https://github.com/citation-style-language/schema/raw/master/csl-citation.json" }</w:instrText>
      </w:r>
      <w:r w:rsidR="003113FF" w:rsidRPr="00DA5C6E">
        <w:rPr>
          <w:rFonts w:ascii="Arial" w:hAnsi="Arial" w:cs="Arial"/>
          <w:color w:val="262626"/>
          <w:sz w:val="28"/>
          <w:szCs w:val="28"/>
        </w:rPr>
        <w:fldChar w:fldCharType="separate"/>
      </w:r>
      <w:r w:rsidR="000B5FCA" w:rsidRPr="00DA5C6E">
        <w:rPr>
          <w:rFonts w:ascii="Arial" w:hAnsi="Arial" w:cs="Arial"/>
          <w:noProof/>
          <w:color w:val="262626"/>
          <w:sz w:val="28"/>
          <w:szCs w:val="28"/>
        </w:rPr>
        <w:t>(19)</w:t>
      </w:r>
      <w:r w:rsidR="003113FF" w:rsidRPr="00DA5C6E">
        <w:rPr>
          <w:rFonts w:ascii="Arial" w:hAnsi="Arial" w:cs="Arial"/>
          <w:color w:val="262626"/>
          <w:sz w:val="28"/>
          <w:szCs w:val="28"/>
        </w:rPr>
        <w:fldChar w:fldCharType="end"/>
      </w:r>
      <w:r w:rsidR="006A4B03" w:rsidRPr="00DA5C6E">
        <w:rPr>
          <w:rFonts w:ascii="Arial" w:hAnsi="Arial" w:cs="Arial"/>
          <w:color w:val="262626"/>
          <w:sz w:val="28"/>
          <w:szCs w:val="28"/>
        </w:rPr>
        <w:t xml:space="preserve"> reported</w:t>
      </w:r>
      <w:r w:rsidR="00434691" w:rsidRPr="00DA5C6E">
        <w:rPr>
          <w:rFonts w:ascii="Arial" w:hAnsi="Arial" w:cs="Arial"/>
          <w:color w:val="262626"/>
          <w:sz w:val="28"/>
          <w:szCs w:val="28"/>
        </w:rPr>
        <w:t xml:space="preserve"> on four patients, t</w:t>
      </w:r>
      <w:r w:rsidR="005B2C43" w:rsidRPr="00DA5C6E">
        <w:rPr>
          <w:rFonts w:ascii="Arial" w:hAnsi="Arial" w:cs="Arial"/>
          <w:color w:val="262626"/>
          <w:sz w:val="28"/>
          <w:szCs w:val="28"/>
        </w:rPr>
        <w:t>hree out of four requir</w:t>
      </w:r>
      <w:r w:rsidRPr="00DA5C6E">
        <w:rPr>
          <w:rFonts w:ascii="Arial" w:hAnsi="Arial" w:cs="Arial"/>
          <w:color w:val="262626"/>
          <w:sz w:val="28"/>
          <w:szCs w:val="28"/>
        </w:rPr>
        <w:t>ing</w:t>
      </w:r>
      <w:r w:rsidR="005B2C43" w:rsidRPr="00DA5C6E">
        <w:rPr>
          <w:rFonts w:ascii="Arial" w:hAnsi="Arial" w:cs="Arial"/>
          <w:color w:val="262626"/>
          <w:sz w:val="28"/>
          <w:szCs w:val="28"/>
        </w:rPr>
        <w:t xml:space="preserve"> finger dilatation for full resolution with one patient requiring </w:t>
      </w:r>
      <w:r w:rsidR="005B2C43" w:rsidRPr="00DA5C6E">
        <w:rPr>
          <w:rFonts w:ascii="Arial" w:hAnsi="Arial" w:cs="Arial"/>
          <w:sz w:val="28"/>
          <w:szCs w:val="28"/>
        </w:rPr>
        <w:t>transanal endoscopic microsurgery dilatation (TEMS).</w:t>
      </w:r>
      <w:r w:rsidR="003C1547" w:rsidRPr="00DA5C6E">
        <w:rPr>
          <w:rFonts w:ascii="Arial" w:hAnsi="Arial" w:cs="Arial"/>
          <w:sz w:val="28"/>
          <w:szCs w:val="28"/>
        </w:rPr>
        <w:t xml:space="preserve"> </w:t>
      </w:r>
      <w:r w:rsidRPr="00DA5C6E">
        <w:rPr>
          <w:rFonts w:ascii="Arial" w:hAnsi="Arial" w:cs="Arial"/>
          <w:color w:val="000000" w:themeColor="text1"/>
          <w:sz w:val="28"/>
          <w:szCs w:val="28"/>
        </w:rPr>
        <w:t xml:space="preserve">Neither </w:t>
      </w:r>
      <w:r w:rsidR="00434691" w:rsidRPr="00DA5C6E">
        <w:rPr>
          <w:rFonts w:ascii="Arial" w:hAnsi="Arial" w:cs="Arial"/>
          <w:color w:val="000000" w:themeColor="text1"/>
          <w:sz w:val="28"/>
          <w:szCs w:val="28"/>
        </w:rPr>
        <w:t>stud</w:t>
      </w:r>
      <w:r w:rsidRPr="00DA5C6E">
        <w:rPr>
          <w:rFonts w:ascii="Arial" w:hAnsi="Arial" w:cs="Arial"/>
          <w:color w:val="000000" w:themeColor="text1"/>
          <w:sz w:val="28"/>
          <w:szCs w:val="28"/>
        </w:rPr>
        <w:t>y</w:t>
      </w:r>
      <w:r w:rsidR="00434691" w:rsidRPr="00DA5C6E">
        <w:rPr>
          <w:rFonts w:ascii="Arial" w:hAnsi="Arial" w:cs="Arial"/>
          <w:color w:val="000000" w:themeColor="text1"/>
          <w:sz w:val="28"/>
          <w:szCs w:val="28"/>
        </w:rPr>
        <w:t xml:space="preserve"> reported</w:t>
      </w:r>
      <w:r w:rsidRPr="00DA5C6E">
        <w:rPr>
          <w:rFonts w:ascii="Arial" w:hAnsi="Arial" w:cs="Arial"/>
          <w:color w:val="000000" w:themeColor="text1"/>
          <w:sz w:val="28"/>
          <w:szCs w:val="28"/>
        </w:rPr>
        <w:t xml:space="preserve"> any</w:t>
      </w:r>
      <w:r w:rsidR="00434691" w:rsidRPr="00DA5C6E">
        <w:rPr>
          <w:rFonts w:ascii="Arial" w:hAnsi="Arial" w:cs="Arial"/>
          <w:color w:val="000000" w:themeColor="text1"/>
          <w:sz w:val="28"/>
          <w:szCs w:val="28"/>
        </w:rPr>
        <w:t xml:space="preserve"> complications.</w:t>
      </w:r>
      <w:r w:rsidR="0029473D" w:rsidRPr="00DA5C6E">
        <w:rPr>
          <w:rFonts w:ascii="Arial" w:hAnsi="Arial" w:cs="Arial"/>
          <w:color w:val="000000" w:themeColor="text1"/>
          <w:sz w:val="28"/>
          <w:szCs w:val="28"/>
        </w:rPr>
        <w:t xml:space="preserve"> </w:t>
      </w:r>
    </w:p>
    <w:p w:rsidR="00F96A33" w:rsidRPr="00DA5C6E" w:rsidRDefault="00F96A33" w:rsidP="00735862">
      <w:pPr>
        <w:spacing w:line="360" w:lineRule="auto"/>
        <w:rPr>
          <w:rFonts w:ascii="Arial" w:hAnsi="Arial" w:cs="Arial"/>
          <w:i/>
          <w:sz w:val="28"/>
          <w:szCs w:val="28"/>
        </w:rPr>
      </w:pPr>
    </w:p>
    <w:p w:rsidR="00D863FE" w:rsidRPr="00DA5C6E" w:rsidRDefault="00487292" w:rsidP="00735862">
      <w:pPr>
        <w:spacing w:line="360" w:lineRule="auto"/>
        <w:rPr>
          <w:rFonts w:ascii="Arial" w:hAnsi="Arial" w:cs="Arial"/>
          <w:color w:val="000000" w:themeColor="text1"/>
          <w:sz w:val="28"/>
          <w:szCs w:val="28"/>
        </w:rPr>
      </w:pPr>
      <w:r w:rsidRPr="00DA5C6E">
        <w:rPr>
          <w:rFonts w:ascii="Arial" w:hAnsi="Arial" w:cs="Arial"/>
          <w:i/>
          <w:sz w:val="28"/>
          <w:szCs w:val="28"/>
        </w:rPr>
        <w:t>Multiple techniques</w:t>
      </w:r>
    </w:p>
    <w:p w:rsidR="00DD13A8" w:rsidRPr="00DA5C6E" w:rsidRDefault="00DD13A8" w:rsidP="00735862">
      <w:pPr>
        <w:spacing w:line="360" w:lineRule="auto"/>
        <w:rPr>
          <w:rFonts w:ascii="Arial" w:hAnsi="Arial" w:cs="Arial"/>
          <w:color w:val="000000" w:themeColor="text1"/>
          <w:sz w:val="28"/>
          <w:szCs w:val="28"/>
        </w:rPr>
      </w:pPr>
    </w:p>
    <w:p w:rsidR="00FE08F1" w:rsidRPr="00DA5C6E" w:rsidRDefault="008D6002" w:rsidP="00735862">
      <w:pPr>
        <w:spacing w:line="360" w:lineRule="auto"/>
        <w:rPr>
          <w:rFonts w:ascii="Arial" w:hAnsi="Arial" w:cs="Arial"/>
          <w:sz w:val="28"/>
          <w:szCs w:val="28"/>
          <w:u w:color="6C0016"/>
        </w:rPr>
      </w:pPr>
      <w:r w:rsidRPr="00DA5C6E">
        <w:rPr>
          <w:rFonts w:ascii="Arial" w:hAnsi="Arial" w:cs="Arial"/>
          <w:color w:val="000000" w:themeColor="text1"/>
          <w:sz w:val="28"/>
          <w:szCs w:val="28"/>
        </w:rPr>
        <w:t>There w</w:t>
      </w:r>
      <w:r w:rsidR="00583676" w:rsidRPr="00DA5C6E">
        <w:rPr>
          <w:rFonts w:ascii="Arial" w:hAnsi="Arial" w:cs="Arial"/>
          <w:color w:val="000000" w:themeColor="text1"/>
          <w:sz w:val="28"/>
          <w:szCs w:val="28"/>
        </w:rPr>
        <w:t>ere</w:t>
      </w:r>
      <w:r w:rsidRPr="00DA5C6E">
        <w:rPr>
          <w:rFonts w:ascii="Arial" w:hAnsi="Arial" w:cs="Arial"/>
          <w:color w:val="000000" w:themeColor="text1"/>
          <w:sz w:val="28"/>
          <w:szCs w:val="28"/>
        </w:rPr>
        <w:t xml:space="preserve"> two case report</w:t>
      </w:r>
      <w:r w:rsidR="00583676" w:rsidRPr="00DA5C6E">
        <w:rPr>
          <w:rFonts w:ascii="Arial" w:hAnsi="Arial" w:cs="Arial"/>
          <w:color w:val="000000" w:themeColor="text1"/>
          <w:sz w:val="28"/>
          <w:szCs w:val="28"/>
        </w:rPr>
        <w:t>s</w:t>
      </w:r>
      <w:r w:rsidRPr="00DA5C6E">
        <w:rPr>
          <w:rFonts w:ascii="Arial" w:hAnsi="Arial" w:cs="Arial"/>
          <w:color w:val="000000" w:themeColor="text1"/>
          <w:sz w:val="28"/>
          <w:szCs w:val="28"/>
        </w:rPr>
        <w:t xml:space="preserve"> </w:t>
      </w:r>
      <w:r w:rsidR="003113FF" w:rsidRPr="00DA5C6E">
        <w:rPr>
          <w:rFonts w:ascii="Arial" w:hAnsi="Arial" w:cs="Arial"/>
          <w:i/>
          <w:color w:val="000000" w:themeColor="text1"/>
          <w:sz w:val="28"/>
          <w:szCs w:val="28"/>
        </w:rPr>
        <w:fldChar w:fldCharType="begin" w:fldLock="1"/>
      </w:r>
      <w:r w:rsidR="000B5FCA" w:rsidRPr="00DA5C6E">
        <w:rPr>
          <w:rFonts w:ascii="Arial" w:hAnsi="Arial" w:cs="Arial"/>
          <w:i/>
          <w:color w:val="000000" w:themeColor="text1"/>
          <w:sz w:val="28"/>
          <w:szCs w:val="28"/>
        </w:rPr>
        <w:instrText>ADDIN CSL_CITATION { "citationItems" : [ { "id" : "ITEM-1", "itemData" : { "DOI" : "10.1016/j.jvir.2013.12.005", "ISSN" : "10510443", "abstract" : "A 27-year-old man with a 9-year history of ulcerative colitis who had undergone total proctocolectomy with construction of a continent pouch in 2008 presented 1 year later with occlusion of the ileal pouch\u2013anal anastomosis precluding ileostomy closure. An attempt at surgical reconstruction at an outside hospital failed, and the patient was informed that he would have a permanent stoma. A further attempt at blind surgical recanalization of the occlusion risked sphincter damage and was deferred. In 2010, reconstruction was performed using a hybrid approach combining image-guided sharp recanalization of the occluded anastomosis with positioning of a large-diameter Foley balloon catheter across the recanalized segment, followed by immediate surgical revision of the J pouch. Ileostomy closure was performed 1 month later. Continence was preserved. Surgical repair preceded by sharp recanalization with positioning of a balloon catheter across the occluding membrane may safely regain durable patency in a chronically occluded ileal pouch\u2013anal anastomosis.", "author" : [ { "dropping-particle" : "", "family" : "Mahgerefteh", "given" : "Samuel", "non-dropping-particle" : "", "parse-names" : false, "suffix" : "" }, { "dropping-particle" : "", "family" : "Pikarsky", "given" : "Alon", "non-dropping-particle" : "", "parse-names" : false, "suffix" : "" }, { "dropping-particle" : "", "family" : "Bloom", "given" : "Allan I.", "non-dropping-particle" : "", "parse-names" : false, "suffix" : "" } ], "container-title" : "Journal of Vascular and Interventional Radiology", "id" : "ITEM-1", "issue" : "4", "issued" : { "date-parts" : [ [ "2014" ] ] }, "number-of-pages" : "646-649", "title" : "Image-Guided Sharp Recanalization of a Benign J Pouch Anastomotic Occlusion Facilitates Surgical Repair", "type" : "report", "volume" : "25" }, "uris" : [ "http://www.mendeley.com/documents/?uuid=cf0b97cc-ed8c-3393-9201-b43bc0ea8088" ] } ], "mendeley" : { "formattedCitation" : "(20)", "plainTextFormattedCitation" : "(20)", "previouslyFormattedCitation" : "(20)"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0B5FCA" w:rsidRPr="00DA5C6E">
        <w:rPr>
          <w:rFonts w:ascii="Arial" w:hAnsi="Arial" w:cs="Arial"/>
          <w:noProof/>
          <w:color w:val="000000" w:themeColor="text1"/>
          <w:sz w:val="28"/>
          <w:szCs w:val="28"/>
        </w:rPr>
        <w:t>(20)</w:t>
      </w:r>
      <w:r w:rsidR="003113FF" w:rsidRPr="00DA5C6E">
        <w:rPr>
          <w:rFonts w:ascii="Arial" w:hAnsi="Arial" w:cs="Arial"/>
          <w:i/>
          <w:color w:val="000000" w:themeColor="text1"/>
          <w:sz w:val="28"/>
          <w:szCs w:val="28"/>
        </w:rPr>
        <w:fldChar w:fldCharType="end"/>
      </w:r>
      <w:r w:rsidRPr="00DA5C6E">
        <w:rPr>
          <w:rFonts w:ascii="Arial" w:hAnsi="Arial" w:cs="Arial"/>
          <w:i/>
          <w:color w:val="000000" w:themeColor="text1"/>
          <w:sz w:val="28"/>
          <w:szCs w:val="28"/>
        </w:rPr>
        <w:t xml:space="preserve"> </w:t>
      </w:r>
      <w:r w:rsidR="003113FF" w:rsidRPr="00DA5C6E">
        <w:rPr>
          <w:rFonts w:ascii="Arial" w:hAnsi="Arial" w:cs="Arial"/>
          <w:i/>
          <w:color w:val="000000" w:themeColor="text1"/>
          <w:sz w:val="28"/>
          <w:szCs w:val="28"/>
        </w:rPr>
        <w:fldChar w:fldCharType="begin" w:fldLock="1"/>
      </w:r>
      <w:r w:rsidR="000B5FCA" w:rsidRPr="00DA5C6E">
        <w:rPr>
          <w:rFonts w:ascii="Arial" w:hAnsi="Arial" w:cs="Arial"/>
          <w:i/>
          <w:color w:val="000000" w:themeColor="text1"/>
          <w:sz w:val="28"/>
          <w:szCs w:val="28"/>
        </w:rPr>
        <w:instrText>ADDIN CSL_CITATION { "citationItems" : [ { "id" : "ITEM-1", "itemData" : { "DOI" : "10.3748/wjg.v20.i23.7488", "ISSN" : "2219-2840", "PMID" : "24966620", "abstract" : "AIM To investigate the outcomes of treatments for complications after ileal pouch-anal anastomosis (IPAA) in Korean patients with ulcerative colitis. METHODS Between March 1998 and February 2013, 72 patients (28 male and 44 female, median age 43.0 years \u00b1 14.0 years) underwent total proctocolectomy with IPAA. The study cohort was registered prospectively and analyzed retrospectively. Patient characteristics, medical management histories, operative findings, pathology reports and postoperative clinical courses, including early postoperative and late complications and their treatments, were reviewed from a medical record system. All of the ileal pouches were J-pouch and were performed with either the double-stapling technique (n = 69) or a hand-sewn (n = 3) technique. RESULTS Thirty-one (43.1%) patients had early complications, with 12 (16.7%) patients with complications related to the pouch. Pouch bleeding, pelvic abscesses and anastomosis ruptures were managed conservatively. Patients with pelvic abscesses were treated with surgical drainage. Twenty-seven (38.0%) patients had late complications during the follow-up period (82.5 \u00b1 50.8 mo), with 21 (29.6%) patients with complications related to the pouch. Treatment for pouchitis included antibiotics or anti-inflammatory drugs. Pouch-vaginal fistulas, perianal abscesses or fistulas and anastomosis strictures were treated surgically. Pouch failure developed in two patients (2.8%). Analyses showed that an emergency operation was a significant risk factor for early pouch-related complications compared to elective procedures (55.6% vs 11.1%, P &lt; 0.05). Pouchitis was related to early (35.3%) and the other late pouch-related complications (41.2%) (P &lt; 0.05). The complications did not have an effect on pouch failure nor pouch function. CONCLUSION The complications following IPAA can be treated successfully. Favorable long-term outcomes were achieved with a lower pouch failure rate than reported in Western patients.", "author" : [ { "dropping-particle" : "", "family" : "Ryoo", "given" : "Seung-Bum", "non-dropping-particle" : "", "parse-names" : false, "suffix" : "" }, { "dropping-particle" : "", "family" : "Oh", "given" : "Heung-Kwon", "non-dropping-particle" : "", "parse-names" : false, "suffix" : "" }, { "dropping-particle" : "", "family" : "Han", "given" : "Eon Chul", "non-dropping-particle" : "", "parse-names" : false, "suffix" : "" }, { "dropping-particle" : "", "family" : "Ha", "given" : "Heon-Kyun", "non-dropping-particle" : "", "parse-names" : false, "suffix" : "" }, { "dropping-particle" : "", "family" : "Moon", "given" : "Sang Hui", "non-dropping-particle" : "", "parse-names" : false, "suffix" : "" }, { "dropping-particle" : "", "family" : "Choe", "given" : "Eun Kyung", "non-dropping-particle" : "", "parse-names" : false, "suffix" : "" }, { "dropping-particle" : "", "family" : "Park", "given" : "Kyu Joo", "non-dropping-particle" : "", "parse-names" : false, "suffix" : "" } ], "container-title" : "World journal of gastroenterology", "id" : "ITEM-1", "issue" : "23", "issued" : { "date-parts" : [ [ "2014", "6", "21" ] ] }, "page" : "7488-96", "publisher" : "Baishideng Publishing Group Inc", "title" : "Complications after ileal pouch-anal anastomosis in Korean patients with ulcerative colitis.", "type" : "article-journal", "volume" : "20" }, "uris" : [ "http://www.mendeley.com/documents/?uuid=5582b628-6818-35f1-b8eb-ca544065d09a" ] } ], "mendeley" : { "formattedCitation" : "(21)", "plainTextFormattedCitation" : "(21)", "previouslyFormattedCitation" : "(21)"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0B5FCA" w:rsidRPr="00DA5C6E">
        <w:rPr>
          <w:rFonts w:ascii="Arial" w:hAnsi="Arial" w:cs="Arial"/>
          <w:noProof/>
          <w:color w:val="000000" w:themeColor="text1"/>
          <w:sz w:val="28"/>
          <w:szCs w:val="28"/>
        </w:rPr>
        <w:t>(21)</w:t>
      </w:r>
      <w:r w:rsidR="003113FF" w:rsidRPr="00DA5C6E">
        <w:rPr>
          <w:rFonts w:ascii="Arial" w:hAnsi="Arial" w:cs="Arial"/>
          <w:i/>
          <w:color w:val="000000" w:themeColor="text1"/>
          <w:sz w:val="28"/>
          <w:szCs w:val="28"/>
        </w:rPr>
        <w:fldChar w:fldCharType="end"/>
      </w:r>
      <w:r w:rsidRPr="00DA5C6E">
        <w:rPr>
          <w:rFonts w:ascii="Arial" w:hAnsi="Arial" w:cs="Arial"/>
          <w:i/>
          <w:color w:val="000000" w:themeColor="text1"/>
          <w:sz w:val="28"/>
          <w:szCs w:val="28"/>
        </w:rPr>
        <w:t xml:space="preserve"> </w:t>
      </w:r>
      <w:r w:rsidRPr="00DA5C6E">
        <w:rPr>
          <w:rFonts w:ascii="Arial" w:hAnsi="Arial" w:cs="Arial"/>
          <w:color w:val="000000" w:themeColor="text1"/>
          <w:sz w:val="28"/>
          <w:szCs w:val="28"/>
        </w:rPr>
        <w:t>and two case series</w:t>
      </w:r>
      <w:r w:rsidR="003113FF" w:rsidRPr="00DA5C6E">
        <w:rPr>
          <w:rFonts w:ascii="Arial" w:hAnsi="Arial" w:cs="Arial"/>
          <w:color w:val="000000" w:themeColor="text1"/>
          <w:sz w:val="28"/>
          <w:szCs w:val="28"/>
        </w:rPr>
        <w:fldChar w:fldCharType="begin" w:fldLock="1"/>
      </w:r>
      <w:r w:rsidR="000B5FCA" w:rsidRPr="00DA5C6E">
        <w:rPr>
          <w:rFonts w:ascii="Arial" w:hAnsi="Arial" w:cs="Arial"/>
          <w:color w:val="000000" w:themeColor="text1"/>
          <w:sz w:val="28"/>
          <w:szCs w:val="28"/>
        </w:rPr>
        <w:instrText>ADDIN CSL_CITATION { "citationItems" : [ { "id" : "ITEM-1", "itemData" : { "DOI" : "10.1007/BF00342460", "ISSN" : "1432-1262", "abstract" : "Purpose: To compare the incidence of stenosis after hand-sewn and stapled ileoanal anastomosis. Stenosis of the ileoanal anastomosis occurs in 5\u201316% of patients undergoing a restorative proctocolectomy but the incidence using a stapled technique is unknown.Methods: Between 1976 and 1990, 266 patients underwent restorative proctocolectomy or proctectomy at one hospital. In two hundred and eighteen the anastomosis was hand sewn and stapled in 48 (single 33; double 15).Results: Stenosis occurred in 31 (14.2%) of the hand-sewn and in 19 (39.6%) of the stapled anastomoses. This difference was highly significant (P&lt;0.001). Stenosis was not related to the size of the staple head used or to the stapling technique. There was no relationship between the development of stenosis and pelvic sepsis. Twenty six (hand-sewn 16, stapled 10) of the 48 patients with stenosis needed dilatation under general anaesthetic.Conclusion: Stapled anastomoses may result in a high incidence of anastomotic stenosis.", "author" : [ { "dropping-particle" : "", "family" : "Senapati", "given" : "A", "non-dropping-particle" : "", "parse-names" : false, "suffix" : "" }, { "dropping-particle" : "", "family" : "Tibbs", "given" : "C J", "non-dropping-particle" : "", "parse-names" : false, "suffix" : "" }, { "dropping-particle" : "", "family" : "Ritchie", "given" : "J K", "non-dropping-particle" : "", "parse-names" : false, "suffix" : "" }, { "dropping-particle" : "", "family" : "Nicholls", "given" : "R J", "non-dropping-particle" : "", "parse-names" : false, "suffix" : "" }, { "dropping-particle" : "", "family" : "Hawley", "given" : "P R", "non-dropping-particle" : "", "parse-names" : false, "suffix" : "" } ], "container-title" : "International Journal of Colorectal Disease", "id" : "ITEM-1", "issue" : "2", "issued" : { "date-parts" : [ [ "1996" ] ] }, "page" : "57-59", "title" : "Stenosis of the pouch anal anastomosis following restorative proctocolectomy", "type" : "article-journal", "volume" : "11" }, "uris" : [ "http://www.mendeley.com/documents/?uuid=e36eec41-7f1f-4a64-a6f1-fe8c22e4933f" ] } ], "mendeley" : { "formattedCitation" : "(22)", "plainTextFormattedCitation" : "(22)", "previouslyFormattedCitation" : "(22)"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0B5FCA" w:rsidRPr="00DA5C6E">
        <w:rPr>
          <w:rFonts w:ascii="Arial" w:hAnsi="Arial" w:cs="Arial"/>
          <w:noProof/>
          <w:color w:val="000000" w:themeColor="text1"/>
          <w:sz w:val="28"/>
          <w:szCs w:val="28"/>
        </w:rPr>
        <w:t>(22)</w:t>
      </w:r>
      <w:r w:rsidR="003113FF" w:rsidRPr="00DA5C6E">
        <w:rPr>
          <w:rFonts w:ascii="Arial" w:hAnsi="Arial" w:cs="Arial"/>
          <w:color w:val="000000" w:themeColor="text1"/>
          <w:sz w:val="28"/>
          <w:szCs w:val="28"/>
        </w:rPr>
        <w:fldChar w:fldCharType="end"/>
      </w:r>
      <w:r w:rsidRPr="00DA5C6E">
        <w:rPr>
          <w:rFonts w:ascii="Arial" w:hAnsi="Arial" w:cs="Arial"/>
          <w:color w:val="000000" w:themeColor="text1"/>
          <w:sz w:val="28"/>
          <w:szCs w:val="28"/>
        </w:rPr>
        <w:t xml:space="preserve"> </w:t>
      </w:r>
      <w:r w:rsidR="003113FF" w:rsidRPr="00DA5C6E">
        <w:rPr>
          <w:rFonts w:ascii="Arial" w:hAnsi="Arial" w:cs="Arial"/>
          <w:color w:val="000000" w:themeColor="text1"/>
          <w:sz w:val="28"/>
          <w:szCs w:val="28"/>
        </w:rPr>
        <w:fldChar w:fldCharType="begin" w:fldLock="1"/>
      </w:r>
      <w:r w:rsidR="000B5FCA" w:rsidRPr="00DA5C6E">
        <w:rPr>
          <w:rFonts w:ascii="Arial" w:hAnsi="Arial" w:cs="Arial"/>
          <w:color w:val="000000" w:themeColor="text1"/>
          <w:sz w:val="28"/>
          <w:szCs w:val="28"/>
        </w:rPr>
        <w:instrText>ADDIN CSL_CITATION { "citationItems" : [ { "id" : "ITEM-1", "itemData" : { "DOI" : "10.1097/01.DCR.0000038102.72908.87", "ISSN" : "0012-3706", "PMID" : "12544517", "abstract" : "PURPOSE: This study was designed to define the different types of strictures, the factors favoring their occurrence, and their treatment after ileal pouch-anal anastomosis., METHODS: Between January 1981 and June 1996, 1,884 ileal pouch-anal anastomoses were constructed at the Mayo Clinic in Rochester, Minnesota. Data were collected prospectively and included age, gender, type of underlying diseases (chronic ulcerative colitis familial adenomatous polyposis), proctologic antecedents, technique of anastomosis, intraoperative difficulties, and postsurgical complications. Strictures were categorized as nonfibrotic and fibrotic on the basis of the presence or absence of a fibrotic segment at the anal canal anastomosis that was responsible for pouch-outlet obstruction requiring at least one dilation., RESULTS: Strictures occurred in 213 patients (11.2 percent; 11 percent for chronic ulcerative colitis and 12 percent for familial adenomatous polyposis; P = not significant). Strictures were nonfibrotic in 86.4 percent of patients and fibrotic in 13.6 percent. A greater number of strictures were observed after a handsewn anastomosis (12 percent) than after a stapled anastomosis (4 percent; P = 0.03). Intraoperative technical difficulties were associated with 13 percent of all strictures regardless of the type of stricture (fibrotic, 7.5 percent; nonfibrotic, 14 percent; P = 0.4). Postoperative complications such as abscess, fistula, and pouch retraction were found in 13 percent of cases and were primarily associated with fibrotic strictures. Treatment included dilation, which was successful in 95 percent of nonfibrotic strictures but in only 45 percent of fibrotic strictures (P = 0.0001). Surgical treatment was required in 25 strictures (12 percent), including excision of the strictured segment with mucosal advancement flap (5 patients), excision of the pouch with permanent ileostomy (9 patients), or redo pouch (3 patients). With one exception, all excised pouches were associated with other perianastomotic complications, such as abscess, fistula, and pouch retraction. The remaining eight patients had other surgical procedures because of abscess (n = 3), division of an obstructive bridge (n = 2), and debridement and curettage of a fistula (n = 3) with dilation for associated strictures., CONCLUSIONS: Strictures were observed in 11.2 percent of the patients in this study. Nonfibrotic strictures responded well to anal dilation, whereas fibrotic strictures were mor\u2026", "author" : [ { "dropping-particle" : "", "family" : "Prudhomme", "given" : "M", "non-dropping-particle" : "", "parse-names" : false, "suffix" : "" }, { "dropping-particle" : "", "family" : "Dozois", "given" : "R R", "non-dropping-particle" : "", "parse-names" : false, "suffix" : "" }, { "dropping-particle" : "", "family" : "Godlewski", "given" : "G", "non-dropping-particle" : "", "parse-names" : false, "suffix" : "" }, { "dropping-particle" : "", "family" : "Mathison", "given" : "S", "non-dropping-particle" : "", "parse-names" : false, "suffix" : "" }, { "dropping-particle" : "", "family" : "Fabbro-Peray", "given" : "P", "non-dropping-particle" : "", "parse-names" : false, "suffix" : "" } ], "container-title" : "Diseases of the colon and rectum", "id" : "ITEM-1", "issue" : "1", "issued" : { "date-parts" : [ [ "1996", "1" ] ] }, "note" : "From Duplicate 1 (Anal Canal Strictures After Ileal Pouch-Anal Anastomosis - Prudhomme, M; Dozois, R R; Godlewski, G; Mathison, S; Fabbro-Peray, P)\nAnd Duplicate 4 (Anal Canal Strictures After Ileal Pouch-Anal Anastomosis - Prudhomme, M; Dozois, R R; Godlewski, G; Mathison, S; Fabbro-Peray, P)\n\nFrom Duplicate 1 (Anal Canal Strictures After Ileal Pouch-Anal Anastomosis - Prudhomme, M; Dozois, R R; Godlewski, G; Mathison, S)\n\nFocus on strictures only. No mention of 'septic' complications.", "page" : "20-23", "publisher" : "Prudhomme,M. Departement de Chirurgie Digestive et de Cancerologie Digestive, CHU, Hopital Caremeau, Nimes, France.", "publisher-place" : "United States", "title" : "Anal Canal Strictures After Ileal Pouch-Anal Anastomosis", "type" : "article-journal", "volume" : "676" }, "uris" : [ "http://www.mendeley.com/documents/?uuid=ff7b34d6-f222-4079-a47f-26cf6287ae13" ] } ], "mendeley" : { "formattedCitation" : "(13)", "plainTextFormattedCitation" : "(13)", "previouslyFormattedCitation" : "(13)"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9A5924" w:rsidRPr="00DA5C6E">
        <w:rPr>
          <w:rFonts w:ascii="Arial" w:hAnsi="Arial" w:cs="Arial"/>
          <w:noProof/>
          <w:color w:val="000000" w:themeColor="text1"/>
          <w:sz w:val="28"/>
          <w:szCs w:val="28"/>
        </w:rPr>
        <w:t>(13)</w:t>
      </w:r>
      <w:r w:rsidR="003113FF" w:rsidRPr="00DA5C6E">
        <w:rPr>
          <w:rFonts w:ascii="Arial" w:hAnsi="Arial" w:cs="Arial"/>
          <w:color w:val="000000" w:themeColor="text1"/>
          <w:sz w:val="28"/>
          <w:szCs w:val="28"/>
        </w:rPr>
        <w:fldChar w:fldCharType="end"/>
      </w:r>
      <w:r w:rsidRPr="00DA5C6E">
        <w:rPr>
          <w:rFonts w:ascii="Arial" w:hAnsi="Arial" w:cs="Arial"/>
          <w:color w:val="000000" w:themeColor="text1"/>
          <w:sz w:val="28"/>
          <w:szCs w:val="28"/>
        </w:rPr>
        <w:t xml:space="preserve"> that </w:t>
      </w:r>
      <w:r w:rsidR="00824B52" w:rsidRPr="00DA5C6E">
        <w:rPr>
          <w:rFonts w:ascii="Arial" w:hAnsi="Arial" w:cs="Arial"/>
          <w:color w:val="000000" w:themeColor="text1"/>
          <w:sz w:val="28"/>
          <w:szCs w:val="28"/>
        </w:rPr>
        <w:t>reported on</w:t>
      </w:r>
      <w:r w:rsidR="006E7989" w:rsidRPr="00DA5C6E">
        <w:rPr>
          <w:rFonts w:ascii="Arial" w:hAnsi="Arial" w:cs="Arial"/>
          <w:color w:val="000000" w:themeColor="text1"/>
          <w:sz w:val="28"/>
          <w:szCs w:val="28"/>
        </w:rPr>
        <w:t xml:space="preserve"> multiple techniques for</w:t>
      </w:r>
      <w:r w:rsidR="00434691" w:rsidRPr="00DA5C6E">
        <w:rPr>
          <w:rFonts w:ascii="Arial" w:hAnsi="Arial" w:cs="Arial"/>
          <w:color w:val="000000" w:themeColor="text1"/>
          <w:sz w:val="28"/>
          <w:szCs w:val="28"/>
        </w:rPr>
        <w:t xml:space="preserve"> the management of pouch-anal </w:t>
      </w:r>
      <w:r w:rsidR="00321DC2" w:rsidRPr="00DA5C6E">
        <w:rPr>
          <w:rFonts w:ascii="Arial" w:hAnsi="Arial" w:cs="Arial"/>
          <w:color w:val="000000" w:themeColor="text1"/>
          <w:sz w:val="28"/>
          <w:szCs w:val="28"/>
        </w:rPr>
        <w:t xml:space="preserve">anastomotic </w:t>
      </w:r>
      <w:r w:rsidR="00434691" w:rsidRPr="00DA5C6E">
        <w:rPr>
          <w:rFonts w:ascii="Arial" w:hAnsi="Arial" w:cs="Arial"/>
          <w:color w:val="000000" w:themeColor="text1"/>
          <w:sz w:val="28"/>
          <w:szCs w:val="28"/>
        </w:rPr>
        <w:t>strictures.</w:t>
      </w:r>
      <w:r w:rsidR="006E7989" w:rsidRPr="00DA5C6E">
        <w:rPr>
          <w:rFonts w:ascii="Arial" w:hAnsi="Arial" w:cs="Arial"/>
          <w:color w:val="000000" w:themeColor="text1"/>
          <w:sz w:val="28"/>
          <w:szCs w:val="28"/>
        </w:rPr>
        <w:t xml:space="preserve"> Mahgerefteh </w:t>
      </w:r>
      <w:r w:rsidR="006E7989" w:rsidRPr="00DA5C6E">
        <w:rPr>
          <w:rFonts w:ascii="Arial" w:hAnsi="Arial" w:cs="Arial"/>
          <w:i/>
          <w:color w:val="000000" w:themeColor="text1"/>
          <w:sz w:val="28"/>
          <w:szCs w:val="28"/>
        </w:rPr>
        <w:t>et al</w:t>
      </w:r>
      <w:r w:rsidR="003113FF" w:rsidRPr="00DA5C6E">
        <w:rPr>
          <w:rFonts w:ascii="Arial" w:hAnsi="Arial" w:cs="Arial"/>
          <w:i/>
          <w:color w:val="000000" w:themeColor="text1"/>
          <w:sz w:val="28"/>
          <w:szCs w:val="28"/>
        </w:rPr>
        <w:fldChar w:fldCharType="begin" w:fldLock="1"/>
      </w:r>
      <w:r w:rsidR="000B5FCA" w:rsidRPr="00DA5C6E">
        <w:rPr>
          <w:rFonts w:ascii="Arial" w:hAnsi="Arial" w:cs="Arial"/>
          <w:i/>
          <w:color w:val="000000" w:themeColor="text1"/>
          <w:sz w:val="28"/>
          <w:szCs w:val="28"/>
        </w:rPr>
        <w:instrText>ADDIN CSL_CITATION { "citationItems" : [ { "id" : "ITEM-1", "itemData" : { "DOI" : "10.1016/j.jvir.2013.12.005", "ISSN" : "10510443", "abstract" : "A 27-year-old man with a 9-year history of ulcerative colitis who had undergone total proctocolectomy with construction of a continent pouch in 2008 presented 1 year later with occlusion of the ileal pouch\u2013anal anastomosis precluding ileostomy closure. An attempt at surgical reconstruction at an outside hospital failed, and the patient was informed that he would have a permanent stoma. A further attempt at blind surgical recanalization of the occlusion risked sphincter damage and was deferred. In 2010, reconstruction was performed using a hybrid approach combining image-guided sharp recanalization of the occluded anastomosis with positioning of a large-diameter Foley balloon catheter across the recanalized segment, followed by immediate surgical revision of the J pouch. Ileostomy closure was performed 1 month later. Continence was preserved. Surgical repair preceded by sharp recanalization with positioning of a balloon catheter across the occluding membrane may safely regain durable patency in a chronically occluded ileal pouch\u2013anal anastomosis.", "author" : [ { "dropping-particle" : "", "family" : "Mahgerefteh", "given" : "Samuel", "non-dropping-particle" : "", "parse-names" : false, "suffix" : "" }, { "dropping-particle" : "", "family" : "Pikarsky", "given" : "Alon", "non-dropping-particle" : "", "parse-names" : false, "suffix" : "" }, { "dropping-particle" : "", "family" : "Bloom", "given" : "Allan I.", "non-dropping-particle" : "", "parse-names" : false, "suffix" : "" } ], "container-title" : "Journal of Vascular and Interventional Radiology", "id" : "ITEM-1", "issue" : "4", "issued" : { "date-parts" : [ [ "2014" ] ] }, "number-of-pages" : "646-649", "title" : "Image-Guided Sharp Recanalization of a Benign J Pouch Anastomotic Occlusion Facilitates Surgical Repair", "type" : "report", "volume" : "25" }, "uris" : [ "http://www.mendeley.com/documents/?uuid=cf0b97cc-ed8c-3393-9201-b43bc0ea8088" ] } ], "mendeley" : { "formattedCitation" : "(20)", "plainTextFormattedCitation" : "(20)", "previouslyFormattedCitation" : "(20)"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0B5FCA" w:rsidRPr="00DA5C6E">
        <w:rPr>
          <w:rFonts w:ascii="Arial" w:hAnsi="Arial" w:cs="Arial"/>
          <w:noProof/>
          <w:color w:val="000000" w:themeColor="text1"/>
          <w:sz w:val="28"/>
          <w:szCs w:val="28"/>
        </w:rPr>
        <w:t>(20)</w:t>
      </w:r>
      <w:r w:rsidR="003113FF" w:rsidRPr="00DA5C6E">
        <w:rPr>
          <w:rFonts w:ascii="Arial" w:hAnsi="Arial" w:cs="Arial"/>
          <w:i/>
          <w:color w:val="000000" w:themeColor="text1"/>
          <w:sz w:val="28"/>
          <w:szCs w:val="28"/>
        </w:rPr>
        <w:fldChar w:fldCharType="end"/>
      </w:r>
      <w:r w:rsidR="006E7989" w:rsidRPr="00DA5C6E">
        <w:rPr>
          <w:rFonts w:ascii="Arial" w:hAnsi="Arial" w:cs="Arial"/>
          <w:i/>
          <w:color w:val="000000" w:themeColor="text1"/>
          <w:sz w:val="28"/>
          <w:szCs w:val="28"/>
        </w:rPr>
        <w:t xml:space="preserve"> </w:t>
      </w:r>
      <w:r w:rsidR="006E7989" w:rsidRPr="00DA5C6E">
        <w:rPr>
          <w:rFonts w:ascii="Arial" w:hAnsi="Arial" w:cs="Arial"/>
          <w:color w:val="000000" w:themeColor="text1"/>
          <w:sz w:val="28"/>
          <w:szCs w:val="28"/>
        </w:rPr>
        <w:t>reported a hybrid approach</w:t>
      </w:r>
      <w:r w:rsidR="00106523" w:rsidRPr="00DA5C6E">
        <w:rPr>
          <w:rFonts w:ascii="Arial" w:hAnsi="Arial" w:cs="Arial"/>
          <w:color w:val="000000" w:themeColor="text1"/>
          <w:sz w:val="28"/>
          <w:szCs w:val="28"/>
        </w:rPr>
        <w:t xml:space="preserve"> in one patient,</w:t>
      </w:r>
      <w:r w:rsidR="006E7989" w:rsidRPr="00DA5C6E">
        <w:rPr>
          <w:rFonts w:ascii="Arial" w:hAnsi="Arial" w:cs="Arial"/>
          <w:color w:val="000000" w:themeColor="text1"/>
          <w:sz w:val="28"/>
          <w:szCs w:val="28"/>
        </w:rPr>
        <w:t xml:space="preserve"> combining image-guided sharp recanalization of the occluded anastomosis with positioning of a large-diameter Foley balloon catheter across the recanalized segment, followed by immediate surgical revision of the J pouch. Ileostomy closure was performed 1 month later. Ryoo </w:t>
      </w:r>
      <w:r w:rsidR="006E7989" w:rsidRPr="00DA5C6E">
        <w:rPr>
          <w:rFonts w:ascii="Arial" w:hAnsi="Arial" w:cs="Arial"/>
          <w:i/>
          <w:color w:val="000000" w:themeColor="text1"/>
          <w:sz w:val="28"/>
          <w:szCs w:val="28"/>
        </w:rPr>
        <w:t>et al</w:t>
      </w:r>
      <w:r w:rsidR="003113FF" w:rsidRPr="00DA5C6E">
        <w:rPr>
          <w:rFonts w:ascii="Arial" w:hAnsi="Arial" w:cs="Arial"/>
          <w:i/>
          <w:color w:val="000000" w:themeColor="text1"/>
          <w:sz w:val="28"/>
          <w:szCs w:val="28"/>
        </w:rPr>
        <w:fldChar w:fldCharType="begin" w:fldLock="1"/>
      </w:r>
      <w:r w:rsidR="000B5FCA" w:rsidRPr="00DA5C6E">
        <w:rPr>
          <w:rFonts w:ascii="Arial" w:hAnsi="Arial" w:cs="Arial"/>
          <w:i/>
          <w:color w:val="000000" w:themeColor="text1"/>
          <w:sz w:val="28"/>
          <w:szCs w:val="28"/>
        </w:rPr>
        <w:instrText>ADDIN CSL_CITATION { "citationItems" : [ { "id" : "ITEM-1", "itemData" : { "DOI" : "10.3748/wjg.v20.i23.7488", "ISSN" : "2219-2840", "PMID" : "24966620", "abstract" : "AIM To investigate the outcomes of treatments for complications after ileal pouch-anal anastomosis (IPAA) in Korean patients with ulcerative colitis. METHODS Between March 1998 and February 2013, 72 patients (28 male and 44 female, median age 43.0 years \u00b1 14.0 years) underwent total proctocolectomy with IPAA. The study cohort was registered prospectively and analyzed retrospectively. Patient characteristics, medical management histories, operative findings, pathology reports and postoperative clinical courses, including early postoperative and late complications and their treatments, were reviewed from a medical record system. All of the ileal pouches were J-pouch and were performed with either the double-stapling technique (n = 69) or a hand-sewn (n = 3) technique. RESULTS Thirty-one (43.1%) patients had early complications, with 12 (16.7%) patients with complications related to the pouch. Pouch bleeding, pelvic abscesses and anastomosis ruptures were managed conservatively. Patients with pelvic abscesses were treated with surgical drainage. Twenty-seven (38.0%) patients had late complications during the follow-up period (82.5 \u00b1 50.8 mo), with 21 (29.6%) patients with complications related to the pouch. Treatment for pouchitis included antibiotics or anti-inflammatory drugs. Pouch-vaginal fistulas, perianal abscesses or fistulas and anastomosis strictures were treated surgically. Pouch failure developed in two patients (2.8%). Analyses showed that an emergency operation was a significant risk factor for early pouch-related complications compared to elective procedures (55.6% vs 11.1%, P &lt; 0.05). Pouchitis was related to early (35.3%) and the other late pouch-related complications (41.2%) (P &lt; 0.05). The complications did not have an effect on pouch failure nor pouch function. CONCLUSION The complications following IPAA can be treated successfully. Favorable long-term outcomes were achieved with a lower pouch failure rate than reported in Western patients.", "author" : [ { "dropping-particle" : "", "family" : "Ryoo", "given" : "Seung-Bum", "non-dropping-particle" : "", "parse-names" : false, "suffix" : "" }, { "dropping-particle" : "", "family" : "Oh", "given" : "Heung-Kwon", "non-dropping-particle" : "", "parse-names" : false, "suffix" : "" }, { "dropping-particle" : "", "family" : "Han", "given" : "Eon Chul", "non-dropping-particle" : "", "parse-names" : false, "suffix" : "" }, { "dropping-particle" : "", "family" : "Ha", "given" : "Heon-Kyun", "non-dropping-particle" : "", "parse-names" : false, "suffix" : "" }, { "dropping-particle" : "", "family" : "Moon", "given" : "Sang Hui", "non-dropping-particle" : "", "parse-names" : false, "suffix" : "" }, { "dropping-particle" : "", "family" : "Choe", "given" : "Eun Kyung", "non-dropping-particle" : "", "parse-names" : false, "suffix" : "" }, { "dropping-particle" : "", "family" : "Park", "given" : "Kyu Joo", "non-dropping-particle" : "", "parse-names" : false, "suffix" : "" } ], "container-title" : "World journal of gastroenterology", "id" : "ITEM-1", "issue" : "23", "issued" : { "date-parts" : [ [ "2014", "6", "21" ] ] }, "page" : "7488-96", "publisher" : "Baishideng Publishing Group Inc", "title" : "Complications after ileal pouch-anal anastomosis in Korean patients with ulcerative colitis.", "type" : "article-journal", "volume" : "20" }, "uris" : [ "http://www.mendeley.com/documents/?uuid=5582b628-6818-35f1-b8eb-ca544065d09a" ] } ], "mendeley" : { "formattedCitation" : "(21)", "plainTextFormattedCitation" : "(21)", "previouslyFormattedCitation" : "(21)"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0B5FCA" w:rsidRPr="00DA5C6E">
        <w:rPr>
          <w:rFonts w:ascii="Arial" w:hAnsi="Arial" w:cs="Arial"/>
          <w:noProof/>
          <w:color w:val="000000" w:themeColor="text1"/>
          <w:sz w:val="28"/>
          <w:szCs w:val="28"/>
        </w:rPr>
        <w:t>(21)</w:t>
      </w:r>
      <w:r w:rsidR="003113FF" w:rsidRPr="00DA5C6E">
        <w:rPr>
          <w:rFonts w:ascii="Arial" w:hAnsi="Arial" w:cs="Arial"/>
          <w:i/>
          <w:color w:val="000000" w:themeColor="text1"/>
          <w:sz w:val="28"/>
          <w:szCs w:val="28"/>
        </w:rPr>
        <w:fldChar w:fldCharType="end"/>
      </w:r>
      <w:r w:rsidR="006E7989" w:rsidRPr="00DA5C6E">
        <w:rPr>
          <w:rFonts w:ascii="Arial" w:hAnsi="Arial" w:cs="Arial"/>
          <w:color w:val="000000" w:themeColor="text1"/>
          <w:sz w:val="28"/>
          <w:szCs w:val="28"/>
        </w:rPr>
        <w:t xml:space="preserve"> reported on two strictures</w:t>
      </w:r>
      <w:r w:rsidR="00583676" w:rsidRPr="00DA5C6E">
        <w:rPr>
          <w:rFonts w:ascii="Arial" w:hAnsi="Arial" w:cs="Arial"/>
          <w:color w:val="000000" w:themeColor="text1"/>
          <w:sz w:val="28"/>
          <w:szCs w:val="28"/>
        </w:rPr>
        <w:t>,</w:t>
      </w:r>
      <w:r w:rsidR="006E7989" w:rsidRPr="00DA5C6E">
        <w:rPr>
          <w:rFonts w:ascii="Arial" w:hAnsi="Arial" w:cs="Arial"/>
          <w:color w:val="000000" w:themeColor="text1"/>
          <w:sz w:val="28"/>
          <w:szCs w:val="28"/>
        </w:rPr>
        <w:t xml:space="preserve"> one managed by stricturoplasty and one via balloon dilatation. Both reported</w:t>
      </w:r>
      <w:r w:rsidR="00683A0F" w:rsidRPr="00DA5C6E">
        <w:rPr>
          <w:rFonts w:ascii="Arial" w:hAnsi="Arial" w:cs="Arial"/>
          <w:color w:val="000000" w:themeColor="text1"/>
          <w:sz w:val="28"/>
          <w:szCs w:val="28"/>
        </w:rPr>
        <w:t xml:space="preserve"> good pouch function following treatment</w:t>
      </w:r>
      <w:r w:rsidR="006E7989" w:rsidRPr="00DA5C6E">
        <w:rPr>
          <w:rFonts w:ascii="Arial" w:hAnsi="Arial" w:cs="Arial"/>
          <w:color w:val="000000" w:themeColor="text1"/>
          <w:sz w:val="28"/>
          <w:szCs w:val="28"/>
        </w:rPr>
        <w:t xml:space="preserve">. Rossi </w:t>
      </w:r>
      <w:r w:rsidR="006E7989" w:rsidRPr="00DA5C6E">
        <w:rPr>
          <w:rFonts w:ascii="Arial" w:hAnsi="Arial" w:cs="Arial"/>
          <w:i/>
          <w:color w:val="000000" w:themeColor="text1"/>
          <w:sz w:val="28"/>
          <w:szCs w:val="28"/>
        </w:rPr>
        <w:t>et al</w:t>
      </w:r>
      <w:r w:rsidR="003113FF" w:rsidRPr="00DA5C6E">
        <w:rPr>
          <w:rFonts w:ascii="Arial" w:hAnsi="Arial" w:cs="Arial"/>
          <w:i/>
          <w:color w:val="000000" w:themeColor="text1"/>
          <w:sz w:val="28"/>
          <w:szCs w:val="28"/>
        </w:rPr>
        <w:fldChar w:fldCharType="begin" w:fldLock="1"/>
      </w:r>
      <w:r w:rsidR="000B5FCA" w:rsidRPr="00DA5C6E">
        <w:rPr>
          <w:rFonts w:ascii="Arial" w:hAnsi="Arial" w:cs="Arial"/>
          <w:i/>
          <w:color w:val="000000" w:themeColor="text1"/>
          <w:sz w:val="28"/>
          <w:szCs w:val="28"/>
        </w:rPr>
        <w:instrText>ADDIN CSL_CITATION { "citationItems" : [ { "id" : "ITEM-1", "itemData" : { "ISSN" : "0003-1348", "PMID" : "12132747", "abstract" : "A prospective assessment was performed to determine the incidence of anal complications after ileoanal J-pouch anastomosis procedures for ulcerative colitis (UC) and familial adenomatous polyposis (FAP). From 1989 to 2000, 75 patients (50 male and 25 female) underwent proctocolectomy and ileal pouch-anal anastomosis with temporary loop ileostomy for UC (N = 68) and FAP (N = 7). Overall 33 patients (44%) developed anal complications postoperatively. Nineteen patients (25%) had mild anal stenosis amenable to digital dilatation in the office. Ten patients (13%) had severe anal stenosis requiring operative dilatation. Ileostomy closure was delayed longer than 3 months in four patients because of anal stenosis. One patient never had his ileostomy closed secondary to severe anal stenosis. Anal fissures developed in one patient that resolved with conservative treatment. Three patients developed fistula-in-ano and one patient developed a pouch-vaginal fistula. Of these four patients two later manifested signs of Crohn's disease. Four patients developed perirectal abscesses (three without fistulas) that were treated with incision and drainage. Two patients had presacral (anastomotic) abscesses; one patient was treated with temporary anastomotic diversion and the other underwent a permanent ileostomy and pouch resection. Both of these patients were later diagnosed with Crohn's disease. Anal complications developed in 17 of 41 (41%) handsewn anastomoses, 16 of 34 (47%) stapled anastomoses, three of seven (43%) patients with FAP, and 30 of 68 (44%) patients with UC. Operative technique and disease type did not significantly correlate with the type of anal complication. However, hand-sewn anastomoses had a higher incidence of severe strictures and FAP patients did not develop anal abscesses, fistulas, or fissures. Forty-five per cent of our patients with abscesses/fistulas and all of our patients with presacral abscesses from anastomotic dehiscence were later diagnosed with Crohn's disease. Anal complications after ileoanal J-pouch anastomosis are relatively common.", "author" : [ { "dropping-particle" : "", "family" : "Rossi", "given" : "Heather L", "non-dropping-particle" : "", "parse-names" : false, "suffix" : "" }, { "dropping-particle" : "", "family" : "Brand", "given" : "Marc I", "non-dropping-particle" : "", "parse-names" : false, "suffix" : "" }, { "dropping-particle" : "", "family" : "Saclarides", "given" : "Theodore J", "non-dropping-particle" : "", "parse-names" : false, "suffix" : "" } ], "container-title" : "The American surgeon", "id" : "ITEM-1", "issue" : "7", "issued" : { "date-parts" : [ [ "2002", "7" ] ] }, "page" : "628-30", "title" : "Anal complications after restorative proctocolectomy (J-pouch).", "type" : "article-journal", "volume" : "68" }, "uris" : [ "http://www.mendeley.com/documents/?uuid=f7be0a00-17fd-4d0d-8203-3a927359e3f7" ] } ], "mendeley" : { "formattedCitation" : "(23)", "plainTextFormattedCitation" : "(23)", "previouslyFormattedCitation" : "(23)"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0B5FCA" w:rsidRPr="00DA5C6E">
        <w:rPr>
          <w:rFonts w:ascii="Arial" w:hAnsi="Arial" w:cs="Arial"/>
          <w:noProof/>
          <w:color w:val="000000" w:themeColor="text1"/>
          <w:sz w:val="28"/>
          <w:szCs w:val="28"/>
        </w:rPr>
        <w:t>(23)</w:t>
      </w:r>
      <w:r w:rsidR="003113FF" w:rsidRPr="00DA5C6E">
        <w:rPr>
          <w:rFonts w:ascii="Arial" w:hAnsi="Arial" w:cs="Arial"/>
          <w:i/>
          <w:color w:val="000000" w:themeColor="text1"/>
          <w:sz w:val="28"/>
          <w:szCs w:val="28"/>
        </w:rPr>
        <w:fldChar w:fldCharType="end"/>
      </w:r>
      <w:r w:rsidR="006E7989" w:rsidRPr="00DA5C6E">
        <w:rPr>
          <w:rFonts w:ascii="Arial" w:hAnsi="Arial" w:cs="Arial"/>
          <w:color w:val="000000" w:themeColor="text1"/>
          <w:sz w:val="28"/>
          <w:szCs w:val="28"/>
        </w:rPr>
        <w:t xml:space="preserve"> reported on 29 patients, 19 of </w:t>
      </w:r>
      <w:r w:rsidR="00106523" w:rsidRPr="00DA5C6E">
        <w:rPr>
          <w:rFonts w:ascii="Arial" w:hAnsi="Arial" w:cs="Arial"/>
          <w:color w:val="000000" w:themeColor="text1"/>
          <w:sz w:val="28"/>
          <w:szCs w:val="28"/>
        </w:rPr>
        <w:t>whom</w:t>
      </w:r>
      <w:r w:rsidR="006E7989" w:rsidRPr="00DA5C6E">
        <w:rPr>
          <w:rFonts w:ascii="Arial" w:hAnsi="Arial" w:cs="Arial"/>
          <w:color w:val="000000" w:themeColor="text1"/>
          <w:sz w:val="28"/>
          <w:szCs w:val="28"/>
        </w:rPr>
        <w:t xml:space="preserve"> had a digital dilatation with 10 of these need</w:t>
      </w:r>
      <w:r w:rsidR="00583676" w:rsidRPr="00DA5C6E">
        <w:rPr>
          <w:rFonts w:ascii="Arial" w:hAnsi="Arial" w:cs="Arial"/>
          <w:color w:val="000000" w:themeColor="text1"/>
          <w:sz w:val="28"/>
          <w:szCs w:val="28"/>
        </w:rPr>
        <w:t>ed</w:t>
      </w:r>
      <w:r w:rsidR="006E7989" w:rsidRPr="00DA5C6E">
        <w:rPr>
          <w:rFonts w:ascii="Arial" w:hAnsi="Arial" w:cs="Arial"/>
          <w:color w:val="000000" w:themeColor="text1"/>
          <w:sz w:val="28"/>
          <w:szCs w:val="28"/>
        </w:rPr>
        <w:t xml:space="preserve"> an operation. </w:t>
      </w:r>
      <w:r w:rsidR="00DD13A8" w:rsidRPr="00DA5C6E">
        <w:rPr>
          <w:rFonts w:ascii="Arial" w:hAnsi="Arial" w:cs="Arial"/>
          <w:color w:val="000000" w:themeColor="text1"/>
          <w:sz w:val="28"/>
          <w:szCs w:val="28"/>
        </w:rPr>
        <w:t>Senapati et al</w:t>
      </w:r>
      <w:r w:rsidR="003113FF" w:rsidRPr="00DA5C6E">
        <w:rPr>
          <w:rFonts w:ascii="Arial" w:hAnsi="Arial" w:cs="Arial"/>
          <w:color w:val="000000" w:themeColor="text1"/>
          <w:sz w:val="28"/>
          <w:szCs w:val="28"/>
        </w:rPr>
        <w:fldChar w:fldCharType="begin" w:fldLock="1"/>
      </w:r>
      <w:r w:rsidR="000B5FCA" w:rsidRPr="00DA5C6E">
        <w:rPr>
          <w:rFonts w:ascii="Arial" w:hAnsi="Arial" w:cs="Arial"/>
          <w:color w:val="000000" w:themeColor="text1"/>
          <w:sz w:val="28"/>
          <w:szCs w:val="28"/>
        </w:rPr>
        <w:instrText>ADDIN CSL_CITATION { "citationItems" : [ { "id" : "ITEM-1", "itemData" : { "DOI" : "10.1007/BF00342460", "ISSN" : "1432-1262", "abstract" : "Purpose: To compare the incidence of stenosis after hand-sewn and stapled ileoanal anastomosis. Stenosis of the ileoanal anastomosis occurs in 5\u201316% of patients undergoing a restorative proctocolectomy but the incidence using a stapled technique is unknown.Methods: Between 1976 and 1990, 266 patients underwent restorative proctocolectomy or proctectomy at one hospital. In two hundred and eighteen the anastomosis was hand sewn and stapled in 48 (single 33; double 15).Results: Stenosis occurred in 31 (14.2%) of the hand-sewn and in 19 (39.6%) of the stapled anastomoses. This difference was highly significant (P&lt;0.001). Stenosis was not related to the size of the staple head used or to the stapling technique. There was no relationship between the development of stenosis and pelvic sepsis. Twenty six (hand-sewn 16, stapled 10) of the 48 patients with stenosis needed dilatation under general anaesthetic.Conclusion: Stapled anastomoses may result in a high incidence of anastomotic stenosis.", "author" : [ { "dropping-particle" : "", "family" : "Senapati", "given" : "A", "non-dropping-particle" : "", "parse-names" : false, "suffix" : "" }, { "dropping-particle" : "", "family" : "Tibbs", "given" : "C J", "non-dropping-particle" : "", "parse-names" : false, "suffix" : "" }, { "dropping-particle" : "", "family" : "Ritchie", "given" : "J K", "non-dropping-particle" : "", "parse-names" : false, "suffix" : "" }, { "dropping-particle" : "", "family" : "Nicholls", "given" : "R J", "non-dropping-particle" : "", "parse-names" : false, "suffix" : "" }, { "dropping-particle" : "", "family" : "Hawley", "given" : "P R", "non-dropping-particle" : "", "parse-names" : false, "suffix" : "" } ], "container-title" : "International Journal of Colorectal Disease", "id" : "ITEM-1", "issue" : "2", "issued" : { "date-parts" : [ [ "1996" ] ] }, "page" : "57-59", "title" : "Stenosis of the pouch anal anastomosis following restorative proctocolectomy", "type" : "article-journal", "volume" : "11" }, "uris" : [ "http://www.mendeley.com/documents/?uuid=e36eec41-7f1f-4a64-a6f1-fe8c22e4933f" ] } ], "mendeley" : { "formattedCitation" : "(22)", "plainTextFormattedCitation" : "(22)", "previouslyFormattedCitation" : "(22)"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0B5FCA" w:rsidRPr="00DA5C6E">
        <w:rPr>
          <w:rFonts w:ascii="Arial" w:hAnsi="Arial" w:cs="Arial"/>
          <w:noProof/>
          <w:color w:val="000000" w:themeColor="text1"/>
          <w:sz w:val="28"/>
          <w:szCs w:val="28"/>
        </w:rPr>
        <w:t>(22)</w:t>
      </w:r>
      <w:r w:rsidR="003113FF" w:rsidRPr="00DA5C6E">
        <w:rPr>
          <w:rFonts w:ascii="Arial" w:hAnsi="Arial" w:cs="Arial"/>
          <w:color w:val="000000" w:themeColor="text1"/>
          <w:sz w:val="28"/>
          <w:szCs w:val="28"/>
        </w:rPr>
        <w:fldChar w:fldCharType="end"/>
      </w:r>
      <w:r w:rsidR="00DD13A8" w:rsidRPr="00DA5C6E">
        <w:rPr>
          <w:rFonts w:ascii="Arial" w:hAnsi="Arial" w:cs="Arial"/>
          <w:color w:val="000000" w:themeColor="text1"/>
          <w:sz w:val="28"/>
          <w:szCs w:val="28"/>
        </w:rPr>
        <w:t xml:space="preserve"> </w:t>
      </w:r>
      <w:r w:rsidR="006A4B03" w:rsidRPr="00DA5C6E">
        <w:rPr>
          <w:rFonts w:ascii="Arial" w:hAnsi="Arial" w:cs="Arial"/>
          <w:color w:val="000000" w:themeColor="text1"/>
          <w:sz w:val="28"/>
          <w:szCs w:val="28"/>
        </w:rPr>
        <w:t xml:space="preserve">reported </w:t>
      </w:r>
      <w:r w:rsidR="009E0ABF" w:rsidRPr="00DA5C6E">
        <w:rPr>
          <w:rFonts w:ascii="Arial" w:hAnsi="Arial" w:cs="Arial"/>
          <w:color w:val="000000" w:themeColor="text1"/>
          <w:sz w:val="28"/>
          <w:szCs w:val="28"/>
        </w:rPr>
        <w:t>outcomes in 50</w:t>
      </w:r>
      <w:r w:rsidR="00DD13A8" w:rsidRPr="00DA5C6E">
        <w:rPr>
          <w:rFonts w:ascii="Arial" w:hAnsi="Arial" w:cs="Arial"/>
          <w:color w:val="000000" w:themeColor="text1"/>
          <w:sz w:val="28"/>
          <w:szCs w:val="28"/>
        </w:rPr>
        <w:t xml:space="preserve"> patients </w:t>
      </w:r>
      <w:r w:rsidR="00434691" w:rsidRPr="00DA5C6E">
        <w:rPr>
          <w:rFonts w:ascii="Arial" w:hAnsi="Arial" w:cs="Arial"/>
          <w:color w:val="000000" w:themeColor="text1"/>
          <w:sz w:val="28"/>
          <w:szCs w:val="28"/>
        </w:rPr>
        <w:t>who</w:t>
      </w:r>
      <w:r w:rsidR="00DD13A8" w:rsidRPr="00DA5C6E">
        <w:rPr>
          <w:rFonts w:ascii="Arial" w:hAnsi="Arial" w:cs="Arial"/>
          <w:color w:val="000000" w:themeColor="text1"/>
          <w:sz w:val="28"/>
          <w:szCs w:val="28"/>
        </w:rPr>
        <w:t xml:space="preserve"> were treated with either surgical dilatation under anaesthesia, digital dilatation or conservative </w:t>
      </w:r>
      <w:r w:rsidR="00583676" w:rsidRPr="00DA5C6E">
        <w:rPr>
          <w:rFonts w:ascii="Arial" w:hAnsi="Arial" w:cs="Arial"/>
          <w:color w:val="000000" w:themeColor="text1"/>
          <w:sz w:val="28"/>
          <w:szCs w:val="28"/>
        </w:rPr>
        <w:t>management</w:t>
      </w:r>
      <w:r w:rsidR="00106523" w:rsidRPr="00DA5C6E">
        <w:rPr>
          <w:rFonts w:ascii="Arial" w:hAnsi="Arial" w:cs="Arial"/>
          <w:color w:val="000000" w:themeColor="text1"/>
          <w:sz w:val="28"/>
          <w:szCs w:val="28"/>
        </w:rPr>
        <w:t xml:space="preserve"> </w:t>
      </w:r>
      <w:r w:rsidR="00DD13A8" w:rsidRPr="00DA5C6E">
        <w:rPr>
          <w:rFonts w:ascii="Arial" w:hAnsi="Arial" w:cs="Arial"/>
          <w:color w:val="000000" w:themeColor="text1"/>
          <w:sz w:val="28"/>
          <w:szCs w:val="28"/>
        </w:rPr>
        <w:t xml:space="preserve">(no </w:t>
      </w:r>
      <w:r w:rsidR="00106523" w:rsidRPr="00DA5C6E">
        <w:rPr>
          <w:rFonts w:ascii="Arial" w:hAnsi="Arial" w:cs="Arial"/>
          <w:color w:val="000000" w:themeColor="text1"/>
          <w:sz w:val="28"/>
          <w:szCs w:val="28"/>
        </w:rPr>
        <w:t xml:space="preserve">active </w:t>
      </w:r>
      <w:r w:rsidR="00DD13A8" w:rsidRPr="00DA5C6E">
        <w:rPr>
          <w:rFonts w:ascii="Arial" w:hAnsi="Arial" w:cs="Arial"/>
          <w:color w:val="000000" w:themeColor="text1"/>
          <w:sz w:val="28"/>
          <w:szCs w:val="28"/>
        </w:rPr>
        <w:t xml:space="preserve">treatment). </w:t>
      </w:r>
      <w:r w:rsidR="00A77FDF" w:rsidRPr="00DA5C6E">
        <w:rPr>
          <w:rFonts w:ascii="Arial" w:hAnsi="Arial" w:cs="Arial"/>
          <w:color w:val="000000" w:themeColor="text1"/>
          <w:sz w:val="28"/>
          <w:szCs w:val="28"/>
        </w:rPr>
        <w:t xml:space="preserve">The selection for </w:t>
      </w:r>
      <w:r w:rsidR="00D4134F" w:rsidRPr="00DA5C6E">
        <w:rPr>
          <w:rFonts w:ascii="Arial" w:hAnsi="Arial" w:cs="Arial"/>
          <w:color w:val="000000" w:themeColor="text1"/>
          <w:sz w:val="28"/>
          <w:szCs w:val="28"/>
        </w:rPr>
        <w:t>each treatment was not defined</w:t>
      </w:r>
      <w:r w:rsidR="009E0ABF" w:rsidRPr="00DA5C6E">
        <w:rPr>
          <w:rFonts w:ascii="Arial" w:hAnsi="Arial" w:cs="Arial"/>
          <w:color w:val="000000" w:themeColor="text1"/>
          <w:sz w:val="28"/>
          <w:szCs w:val="28"/>
        </w:rPr>
        <w:t xml:space="preserve">, 26 </w:t>
      </w:r>
      <w:r w:rsidR="00DD13A8" w:rsidRPr="00DA5C6E">
        <w:rPr>
          <w:rFonts w:ascii="Arial" w:hAnsi="Arial" w:cs="Arial"/>
          <w:color w:val="000000" w:themeColor="text1"/>
          <w:sz w:val="28"/>
          <w:szCs w:val="28"/>
        </w:rPr>
        <w:t xml:space="preserve">patients underwent dilatations under </w:t>
      </w:r>
      <w:r w:rsidR="00A77FDF" w:rsidRPr="00DA5C6E">
        <w:rPr>
          <w:rFonts w:ascii="Arial" w:hAnsi="Arial" w:cs="Arial"/>
          <w:color w:val="000000" w:themeColor="text1"/>
          <w:sz w:val="28"/>
          <w:szCs w:val="28"/>
        </w:rPr>
        <w:t>an</w:t>
      </w:r>
      <w:r w:rsidR="009E0ABF" w:rsidRPr="00DA5C6E">
        <w:rPr>
          <w:rFonts w:ascii="Arial" w:hAnsi="Arial" w:cs="Arial"/>
          <w:color w:val="000000" w:themeColor="text1"/>
          <w:sz w:val="28"/>
          <w:szCs w:val="28"/>
        </w:rPr>
        <w:t>a</w:t>
      </w:r>
      <w:r w:rsidR="00A77FDF" w:rsidRPr="00DA5C6E">
        <w:rPr>
          <w:rFonts w:ascii="Arial" w:hAnsi="Arial" w:cs="Arial"/>
          <w:color w:val="000000" w:themeColor="text1"/>
          <w:sz w:val="28"/>
          <w:szCs w:val="28"/>
        </w:rPr>
        <w:t>esthetic</w:t>
      </w:r>
      <w:r w:rsidR="00DD13A8" w:rsidRPr="00DA5C6E">
        <w:rPr>
          <w:rFonts w:ascii="Arial" w:hAnsi="Arial" w:cs="Arial"/>
          <w:color w:val="000000" w:themeColor="text1"/>
          <w:sz w:val="28"/>
          <w:szCs w:val="28"/>
        </w:rPr>
        <w:t xml:space="preserve">, 12 patients underwent digital and endoscopic dilatation and </w:t>
      </w:r>
      <w:r w:rsidR="003177E0" w:rsidRPr="00DA5C6E">
        <w:rPr>
          <w:rFonts w:ascii="Arial" w:hAnsi="Arial" w:cs="Arial"/>
          <w:color w:val="000000" w:themeColor="text1"/>
          <w:sz w:val="28"/>
          <w:szCs w:val="28"/>
        </w:rPr>
        <w:t xml:space="preserve">three </w:t>
      </w:r>
      <w:r w:rsidR="00DD13A8" w:rsidRPr="00DA5C6E">
        <w:rPr>
          <w:rFonts w:ascii="Arial" w:hAnsi="Arial" w:cs="Arial"/>
          <w:color w:val="000000" w:themeColor="text1"/>
          <w:sz w:val="28"/>
          <w:szCs w:val="28"/>
        </w:rPr>
        <w:t>had no treatment. All of these procedures needed repeated attempts with 37/50 of the total patients “resolved”.</w:t>
      </w:r>
      <w:r w:rsidR="00A77FDF" w:rsidRPr="00DA5C6E">
        <w:rPr>
          <w:rFonts w:ascii="Arial" w:hAnsi="Arial" w:cs="Arial"/>
          <w:color w:val="000000" w:themeColor="text1"/>
          <w:sz w:val="28"/>
          <w:szCs w:val="28"/>
        </w:rPr>
        <w:t xml:space="preserve"> We were unable to extract success by each method of treatment</w:t>
      </w:r>
      <w:r w:rsidR="00106523" w:rsidRPr="00DA5C6E">
        <w:rPr>
          <w:rFonts w:ascii="Arial" w:hAnsi="Arial" w:cs="Arial"/>
          <w:color w:val="000000" w:themeColor="text1"/>
          <w:sz w:val="28"/>
          <w:szCs w:val="28"/>
        </w:rPr>
        <w:t xml:space="preserve"> from the data presented</w:t>
      </w:r>
      <w:r w:rsidR="00A77FDF" w:rsidRPr="00DA5C6E">
        <w:rPr>
          <w:rFonts w:ascii="Arial" w:hAnsi="Arial" w:cs="Arial"/>
          <w:color w:val="000000" w:themeColor="text1"/>
          <w:sz w:val="28"/>
          <w:szCs w:val="28"/>
        </w:rPr>
        <w:t>.</w:t>
      </w:r>
      <w:r w:rsidR="00DD13A8" w:rsidRPr="00DA5C6E">
        <w:rPr>
          <w:rFonts w:ascii="Arial" w:hAnsi="Arial" w:cs="Arial"/>
          <w:sz w:val="28"/>
          <w:szCs w:val="28"/>
          <w:u w:color="6C0016"/>
        </w:rPr>
        <w:t xml:space="preserve"> </w:t>
      </w:r>
    </w:p>
    <w:p w:rsidR="00FE08F1" w:rsidRPr="00DA5C6E" w:rsidRDefault="00FE08F1" w:rsidP="00735862">
      <w:pPr>
        <w:spacing w:line="360" w:lineRule="auto"/>
        <w:rPr>
          <w:rFonts w:ascii="Arial" w:hAnsi="Arial" w:cs="Arial"/>
          <w:sz w:val="28"/>
          <w:szCs w:val="28"/>
          <w:u w:color="6C0016"/>
        </w:rPr>
      </w:pPr>
    </w:p>
    <w:p w:rsidR="00DD13A8" w:rsidRPr="00DA5C6E" w:rsidRDefault="00E95DFE" w:rsidP="004B48EE">
      <w:pPr>
        <w:pStyle w:val="p1"/>
        <w:spacing w:line="360" w:lineRule="auto"/>
        <w:rPr>
          <w:rFonts w:ascii="Arial" w:hAnsi="Arial" w:cs="Arial"/>
          <w:color w:val="000000" w:themeColor="text1"/>
          <w:sz w:val="28"/>
          <w:szCs w:val="28"/>
        </w:rPr>
      </w:pPr>
      <w:r w:rsidRPr="00DA5C6E">
        <w:rPr>
          <w:rFonts w:ascii="Arial" w:hAnsi="Arial" w:cs="Arial"/>
          <w:color w:val="000000" w:themeColor="text1"/>
          <w:sz w:val="28"/>
          <w:szCs w:val="28"/>
        </w:rPr>
        <w:t xml:space="preserve">Prudhomme </w:t>
      </w:r>
      <w:r w:rsidRPr="00DA5C6E">
        <w:rPr>
          <w:rFonts w:ascii="Arial" w:hAnsi="Arial" w:cs="Arial"/>
          <w:i/>
          <w:color w:val="000000" w:themeColor="text1"/>
          <w:sz w:val="28"/>
          <w:szCs w:val="28"/>
        </w:rPr>
        <w:t>et al</w:t>
      </w:r>
      <w:r w:rsidR="003113FF" w:rsidRPr="00DA5C6E">
        <w:rPr>
          <w:rFonts w:ascii="Arial" w:hAnsi="Arial" w:cs="Arial"/>
          <w:color w:val="000000" w:themeColor="text1"/>
          <w:sz w:val="28"/>
          <w:szCs w:val="28"/>
        </w:rPr>
        <w:fldChar w:fldCharType="begin" w:fldLock="1"/>
      </w:r>
      <w:r w:rsidR="000B5FCA" w:rsidRPr="00DA5C6E">
        <w:rPr>
          <w:rFonts w:ascii="Arial" w:hAnsi="Arial" w:cs="Arial"/>
          <w:color w:val="000000" w:themeColor="text1"/>
          <w:sz w:val="28"/>
          <w:szCs w:val="28"/>
        </w:rPr>
        <w:instrText>ADDIN CSL_CITATION { "citationItems" : [ { "id" : "ITEM-1", "itemData" : { "DOI" : "10.1097/01.DCR.0000038102.72908.87", "ISSN" : "0012-3706", "PMID" : "12544517", "abstract" : "PURPOSE: This study was designed to define the different types of strictures, the factors favoring their occurrence, and their treatment after ileal pouch-anal anastomosis., METHODS: Between January 1981 and June 1996, 1,884 ileal pouch-anal anastomoses were constructed at the Mayo Clinic in Rochester, Minnesota. Data were collected prospectively and included age, gender, type of underlying diseases (chronic ulcerative colitis familial adenomatous polyposis), proctologic antecedents, technique of anastomosis, intraoperative difficulties, and postsurgical complications. Strictures were categorized as nonfibrotic and fibrotic on the basis of the presence or absence of a fibrotic segment at the anal canal anastomosis that was responsible for pouch-outlet obstruction requiring at least one dilation., RESULTS: Strictures occurred in 213 patients (11.2 percent; 11 percent for chronic ulcerative colitis and 12 percent for familial adenomatous polyposis; P = not significant). Strictures were nonfibrotic in 86.4 percent of patients and fibrotic in 13.6 percent. A greater number of strictures were observed after a handsewn anastomosis (12 percent) than after a stapled anastomosis (4 percent; P = 0.03). Intraoperative technical difficulties were associated with 13 percent of all strictures regardless of the type of stricture (fibrotic, 7.5 percent; nonfibrotic, 14 percent; P = 0.4). Postoperative complications such as abscess, fistula, and pouch retraction were found in 13 percent of cases and were primarily associated with fibrotic strictures. Treatment included dilation, which was successful in 95 percent of nonfibrotic strictures but in only 45 percent of fibrotic strictures (P = 0.0001). Surgical treatment was required in 25 strictures (12 percent), including excision of the strictured segment with mucosal advancement flap (5 patients), excision of the pouch with permanent ileostomy (9 patients), or redo pouch (3 patients). With one exception, all excised pouches were associated with other perianastomotic complications, such as abscess, fistula, and pouch retraction. The remaining eight patients had other surgical procedures because of abscess (n = 3), division of an obstructive bridge (n = 2), and debridement and curettage of a fistula (n = 3) with dilation for associated strictures., CONCLUSIONS: Strictures were observed in 11.2 percent of the patients in this study. Nonfibrotic strictures responded well to anal dilation, whereas fibrotic strictures were mor\u2026", "author" : [ { "dropping-particle" : "", "family" : "Prudhomme", "given" : "M", "non-dropping-particle" : "", "parse-names" : false, "suffix" : "" }, { "dropping-particle" : "", "family" : "Dozois", "given" : "R R", "non-dropping-particle" : "", "parse-names" : false, "suffix" : "" }, { "dropping-particle" : "", "family" : "Godlewski", "given" : "G", "non-dropping-particle" : "", "parse-names" : false, "suffix" : "" }, { "dropping-particle" : "", "family" : "Mathison", "given" : "S", "non-dropping-particle" : "", "parse-names" : false, "suffix" : "" }, { "dropping-particle" : "", "family" : "Fabbro-Peray", "given" : "P", "non-dropping-particle" : "", "parse-names" : false, "suffix" : "" } ], "container-title" : "Diseases of the colon and rectum", "id" : "ITEM-1", "issue" : "1", "issued" : { "date-parts" : [ [ "1996", "1" ] ] }, "note" : "From Duplicate 1 (Anal Canal Strictures After Ileal Pouch-Anal Anastomosis - Prudhomme, M; Dozois, R R; Godlewski, G; Mathison, S; Fabbro-Peray, P)\nAnd Duplicate 4 (Anal Canal Strictures After Ileal Pouch-Anal Anastomosis - Prudhomme, M; Dozois, R R; Godlewski, G; Mathison, S; Fabbro-Peray, P)\n\nFrom Duplicate 1 (Anal Canal Strictures After Ileal Pouch-Anal Anastomosis - Prudhomme, M; Dozois, R R; Godlewski, G; Mathison, S)\n\nFocus on strictures only. No mention of 'septic' complications.", "page" : "20-23", "publisher" : "Prudhomme,M. Departement de Chirurgie Digestive et de Cancerologie Digestive, CHU, Hopital Caremeau, Nimes, France.", "publisher-place" : "United States", "title" : "Anal Canal Strictures After Ileal Pouch-Anal Anastomosis", "type" : "article-journal", "volume" : "676" }, "uris" : [ "http://www.mendeley.com/documents/?uuid=ff7b34d6-f222-4079-a47f-26cf6287ae13" ] } ], "mendeley" : { "formattedCitation" : "(13)", "plainTextFormattedCitation" : "(13)", "previouslyFormattedCitation" : "(13)"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9A5924" w:rsidRPr="00DA5C6E">
        <w:rPr>
          <w:rFonts w:ascii="Arial" w:hAnsi="Arial" w:cs="Arial"/>
          <w:noProof/>
          <w:color w:val="000000" w:themeColor="text1"/>
          <w:sz w:val="28"/>
          <w:szCs w:val="28"/>
        </w:rPr>
        <w:t>(13)</w:t>
      </w:r>
      <w:r w:rsidR="003113FF" w:rsidRPr="00DA5C6E">
        <w:rPr>
          <w:rFonts w:ascii="Arial" w:hAnsi="Arial" w:cs="Arial"/>
          <w:color w:val="000000" w:themeColor="text1"/>
          <w:sz w:val="28"/>
          <w:szCs w:val="28"/>
        </w:rPr>
        <w:fldChar w:fldCharType="end"/>
      </w:r>
      <w:r w:rsidRPr="00DA5C6E">
        <w:rPr>
          <w:rFonts w:ascii="Arial" w:hAnsi="Arial" w:cs="Arial"/>
          <w:color w:val="000000" w:themeColor="text1"/>
          <w:sz w:val="28"/>
          <w:szCs w:val="28"/>
        </w:rPr>
        <w:t xml:space="preserve"> </w:t>
      </w:r>
      <w:r w:rsidR="00434691" w:rsidRPr="00DA5C6E">
        <w:rPr>
          <w:rFonts w:ascii="Arial" w:hAnsi="Arial" w:cs="Arial"/>
          <w:color w:val="000000" w:themeColor="text1"/>
          <w:sz w:val="28"/>
          <w:szCs w:val="28"/>
        </w:rPr>
        <w:t>reported</w:t>
      </w:r>
      <w:r w:rsidRPr="00DA5C6E">
        <w:rPr>
          <w:rFonts w:ascii="Arial" w:hAnsi="Arial" w:cs="Arial"/>
          <w:color w:val="000000" w:themeColor="text1"/>
          <w:sz w:val="28"/>
          <w:szCs w:val="28"/>
        </w:rPr>
        <w:t xml:space="preserve"> the</w:t>
      </w:r>
      <w:r w:rsidR="006E7989" w:rsidRPr="00DA5C6E">
        <w:rPr>
          <w:rFonts w:ascii="Arial" w:hAnsi="Arial" w:cs="Arial"/>
          <w:color w:val="000000" w:themeColor="text1"/>
          <w:sz w:val="28"/>
          <w:szCs w:val="28"/>
        </w:rPr>
        <w:t xml:space="preserve"> largest case series</w:t>
      </w:r>
      <w:r w:rsidRPr="00DA5C6E">
        <w:rPr>
          <w:rFonts w:ascii="Arial" w:hAnsi="Arial" w:cs="Arial"/>
          <w:color w:val="000000" w:themeColor="text1"/>
          <w:sz w:val="28"/>
          <w:szCs w:val="28"/>
        </w:rPr>
        <w:t xml:space="preserve"> </w:t>
      </w:r>
      <w:r w:rsidR="006E7989" w:rsidRPr="00DA5C6E">
        <w:rPr>
          <w:rFonts w:ascii="Arial" w:hAnsi="Arial" w:cs="Arial"/>
          <w:color w:val="000000" w:themeColor="text1"/>
          <w:sz w:val="28"/>
          <w:szCs w:val="28"/>
        </w:rPr>
        <w:t>on</w:t>
      </w:r>
      <w:r w:rsidR="00420325" w:rsidRPr="00DA5C6E">
        <w:rPr>
          <w:rFonts w:ascii="Arial" w:hAnsi="Arial" w:cs="Arial"/>
          <w:color w:val="000000" w:themeColor="text1"/>
          <w:sz w:val="28"/>
          <w:szCs w:val="28"/>
        </w:rPr>
        <w:t xml:space="preserve"> </w:t>
      </w:r>
      <w:r w:rsidRPr="00DA5C6E">
        <w:rPr>
          <w:rFonts w:ascii="Arial" w:hAnsi="Arial" w:cs="Arial"/>
          <w:color w:val="000000" w:themeColor="text1"/>
          <w:sz w:val="28"/>
          <w:szCs w:val="28"/>
        </w:rPr>
        <w:t>200 strictures, one hundred classified as fibrotic and 100 classified as non-fibrotic</w:t>
      </w:r>
      <w:r w:rsidR="00A77FDF" w:rsidRPr="00DA5C6E">
        <w:rPr>
          <w:rFonts w:ascii="Arial" w:hAnsi="Arial" w:cs="Arial"/>
          <w:color w:val="000000" w:themeColor="text1"/>
          <w:sz w:val="28"/>
          <w:szCs w:val="28"/>
        </w:rPr>
        <w:t xml:space="preserve"> (inflammatory)</w:t>
      </w:r>
      <w:r w:rsidRPr="00DA5C6E">
        <w:rPr>
          <w:rFonts w:ascii="Arial" w:hAnsi="Arial" w:cs="Arial"/>
          <w:color w:val="000000" w:themeColor="text1"/>
          <w:sz w:val="28"/>
          <w:szCs w:val="28"/>
        </w:rPr>
        <w:t xml:space="preserve">. Dilatations were either with a bougie or </w:t>
      </w:r>
      <w:r w:rsidR="004B48EE" w:rsidRPr="00DA5C6E">
        <w:rPr>
          <w:rFonts w:ascii="Arial" w:hAnsi="Arial" w:cs="Arial"/>
          <w:color w:val="000000" w:themeColor="text1"/>
          <w:sz w:val="28"/>
          <w:szCs w:val="28"/>
        </w:rPr>
        <w:t>with surgery</w:t>
      </w:r>
      <w:r w:rsidRPr="00DA5C6E">
        <w:rPr>
          <w:rFonts w:ascii="Arial" w:hAnsi="Arial" w:cs="Arial"/>
          <w:color w:val="000000" w:themeColor="text1"/>
          <w:sz w:val="28"/>
          <w:szCs w:val="28"/>
        </w:rPr>
        <w:t>.</w:t>
      </w:r>
      <w:r w:rsidR="00D464B6" w:rsidRPr="00DA5C6E">
        <w:rPr>
          <w:rFonts w:ascii="Arial" w:hAnsi="Arial" w:cs="Arial"/>
          <w:color w:val="000000" w:themeColor="text1"/>
          <w:sz w:val="28"/>
          <w:szCs w:val="28"/>
        </w:rPr>
        <w:t xml:space="preserve"> Surgical procedures included excision of the strictured segment and advancement of ileal mucosa over the excised area (n=5), pouch excision </w:t>
      </w:r>
      <w:r w:rsidR="004B48EE" w:rsidRPr="00DA5C6E">
        <w:rPr>
          <w:rFonts w:ascii="Arial" w:hAnsi="Arial" w:cs="Arial"/>
          <w:color w:val="000000" w:themeColor="text1"/>
          <w:sz w:val="28"/>
          <w:szCs w:val="28"/>
        </w:rPr>
        <w:t>(</w:t>
      </w:r>
      <w:r w:rsidR="00D464B6" w:rsidRPr="00DA5C6E">
        <w:rPr>
          <w:rFonts w:ascii="Arial" w:hAnsi="Arial" w:cs="Arial"/>
          <w:color w:val="000000" w:themeColor="text1"/>
          <w:sz w:val="28"/>
          <w:szCs w:val="28"/>
        </w:rPr>
        <w:t>n=9</w:t>
      </w:r>
      <w:r w:rsidR="004B48EE" w:rsidRPr="00DA5C6E">
        <w:rPr>
          <w:rFonts w:ascii="Arial" w:hAnsi="Arial" w:cs="Arial"/>
          <w:color w:val="000000" w:themeColor="text1"/>
          <w:sz w:val="28"/>
          <w:szCs w:val="28"/>
        </w:rPr>
        <w:t>)</w:t>
      </w:r>
      <w:r w:rsidR="00D464B6" w:rsidRPr="00DA5C6E">
        <w:rPr>
          <w:rFonts w:ascii="Arial" w:hAnsi="Arial" w:cs="Arial"/>
          <w:color w:val="000000" w:themeColor="text1"/>
          <w:sz w:val="28"/>
          <w:szCs w:val="28"/>
        </w:rPr>
        <w:t xml:space="preserve">, </w:t>
      </w:r>
      <w:r w:rsidR="003D19EF" w:rsidRPr="00DA5C6E">
        <w:rPr>
          <w:rFonts w:ascii="Arial" w:hAnsi="Arial" w:cs="Arial"/>
          <w:sz w:val="28"/>
          <w:szCs w:val="28"/>
        </w:rPr>
        <w:t>d</w:t>
      </w:r>
      <w:r w:rsidR="00D464B6" w:rsidRPr="00DA5C6E">
        <w:rPr>
          <w:rFonts w:ascii="Arial" w:hAnsi="Arial" w:cs="Arial"/>
          <w:sz w:val="28"/>
          <w:szCs w:val="28"/>
        </w:rPr>
        <w:t>isconnection, segmental excision of fibrotic</w:t>
      </w:r>
      <w:r w:rsidR="004B48EE" w:rsidRPr="00DA5C6E">
        <w:rPr>
          <w:rFonts w:ascii="Arial" w:hAnsi="Arial" w:cs="Arial"/>
          <w:sz w:val="28"/>
          <w:szCs w:val="28"/>
        </w:rPr>
        <w:t xml:space="preserve"> </w:t>
      </w:r>
      <w:r w:rsidR="00D464B6" w:rsidRPr="00DA5C6E">
        <w:rPr>
          <w:rFonts w:ascii="Arial" w:hAnsi="Arial" w:cs="Arial"/>
          <w:sz w:val="28"/>
          <w:szCs w:val="28"/>
        </w:rPr>
        <w:t>segment, and reconnection of the pouch (3 patients),</w:t>
      </w:r>
      <w:r w:rsidR="004B48EE" w:rsidRPr="00DA5C6E">
        <w:rPr>
          <w:rFonts w:ascii="Arial" w:hAnsi="Arial" w:cs="Arial"/>
          <w:sz w:val="28"/>
          <w:szCs w:val="28"/>
        </w:rPr>
        <w:t xml:space="preserve"> with a further 8 patients having dilatation with surgical drainage of abscesses (3</w:t>
      </w:r>
      <w:r w:rsidR="003D19EF" w:rsidRPr="00DA5C6E">
        <w:rPr>
          <w:rFonts w:ascii="Arial" w:hAnsi="Arial" w:cs="Arial"/>
          <w:sz w:val="28"/>
          <w:szCs w:val="28"/>
        </w:rPr>
        <w:t xml:space="preserve"> patients</w:t>
      </w:r>
      <w:r w:rsidR="004B48EE" w:rsidRPr="00DA5C6E">
        <w:rPr>
          <w:rFonts w:ascii="Arial" w:hAnsi="Arial" w:cs="Arial"/>
          <w:sz w:val="28"/>
          <w:szCs w:val="28"/>
        </w:rPr>
        <w:t>), division of obstructing bridge (2</w:t>
      </w:r>
      <w:r w:rsidR="00490496" w:rsidRPr="00DA5C6E">
        <w:rPr>
          <w:rFonts w:ascii="Arial" w:hAnsi="Arial" w:cs="Arial"/>
          <w:sz w:val="28"/>
          <w:szCs w:val="28"/>
        </w:rPr>
        <w:t xml:space="preserve"> patients </w:t>
      </w:r>
      <w:r w:rsidR="004B48EE" w:rsidRPr="00DA5C6E">
        <w:rPr>
          <w:rFonts w:ascii="Arial" w:hAnsi="Arial" w:cs="Arial"/>
          <w:sz w:val="28"/>
          <w:szCs w:val="28"/>
        </w:rPr>
        <w:t>) and debridement (3</w:t>
      </w:r>
      <w:r w:rsidR="00490496" w:rsidRPr="00DA5C6E">
        <w:rPr>
          <w:rFonts w:ascii="Arial" w:hAnsi="Arial" w:cs="Arial"/>
          <w:sz w:val="28"/>
          <w:szCs w:val="28"/>
        </w:rPr>
        <w:t xml:space="preserve"> patients</w:t>
      </w:r>
      <w:r w:rsidR="004B48EE" w:rsidRPr="00DA5C6E">
        <w:rPr>
          <w:rFonts w:ascii="Arial" w:hAnsi="Arial" w:cs="Arial"/>
          <w:sz w:val="28"/>
          <w:szCs w:val="28"/>
        </w:rPr>
        <w:t>).</w:t>
      </w:r>
      <w:r w:rsidR="00490496" w:rsidRPr="00DA5C6E">
        <w:rPr>
          <w:rFonts w:ascii="Arial" w:hAnsi="Arial" w:cs="Arial"/>
          <w:sz w:val="28"/>
          <w:szCs w:val="28"/>
        </w:rPr>
        <w:t xml:space="preserve"> </w:t>
      </w:r>
      <w:r w:rsidRPr="00DA5C6E">
        <w:rPr>
          <w:rFonts w:ascii="Arial" w:hAnsi="Arial" w:cs="Arial"/>
          <w:color w:val="000000" w:themeColor="text1"/>
          <w:sz w:val="28"/>
          <w:szCs w:val="28"/>
        </w:rPr>
        <w:t>Ninety-five of the 100 non-fibrotic strictures responded to bougie dilatation with 45/100 fibrotic structures responding to bougie dilatation.</w:t>
      </w:r>
      <w:r w:rsidR="00783140" w:rsidRPr="00DA5C6E">
        <w:rPr>
          <w:rFonts w:ascii="Arial" w:hAnsi="Arial" w:cs="Arial"/>
          <w:color w:val="000000" w:themeColor="text1"/>
          <w:sz w:val="28"/>
          <w:szCs w:val="28"/>
        </w:rPr>
        <w:t xml:space="preserve"> Following bougie failure, f</w:t>
      </w:r>
      <w:r w:rsidRPr="00DA5C6E">
        <w:rPr>
          <w:rFonts w:ascii="Arial" w:hAnsi="Arial" w:cs="Arial"/>
          <w:color w:val="000000" w:themeColor="text1"/>
          <w:sz w:val="28"/>
          <w:szCs w:val="28"/>
        </w:rPr>
        <w:t>ifty-five fibrotic strictures required surgical intervention whilst 5% non-fibrotic strictures required surgical intervention. Failure</w:t>
      </w:r>
      <w:r w:rsidR="00420325" w:rsidRPr="00DA5C6E">
        <w:rPr>
          <w:rFonts w:ascii="Arial" w:hAnsi="Arial" w:cs="Arial"/>
          <w:color w:val="000000" w:themeColor="text1"/>
          <w:sz w:val="28"/>
          <w:szCs w:val="28"/>
        </w:rPr>
        <w:t xml:space="preserve">, </w:t>
      </w:r>
      <w:r w:rsidRPr="00DA5C6E">
        <w:rPr>
          <w:rFonts w:ascii="Arial" w:hAnsi="Arial" w:cs="Arial"/>
          <w:color w:val="000000" w:themeColor="text1"/>
          <w:sz w:val="28"/>
          <w:szCs w:val="28"/>
        </w:rPr>
        <w:t>defined as permanent ileostomy</w:t>
      </w:r>
      <w:r w:rsidR="00583676" w:rsidRPr="00DA5C6E">
        <w:rPr>
          <w:rFonts w:ascii="Arial" w:hAnsi="Arial" w:cs="Arial"/>
          <w:color w:val="000000" w:themeColor="text1"/>
          <w:sz w:val="28"/>
          <w:szCs w:val="28"/>
        </w:rPr>
        <w:t>,</w:t>
      </w:r>
      <w:r w:rsidRPr="00DA5C6E">
        <w:rPr>
          <w:rFonts w:ascii="Arial" w:hAnsi="Arial" w:cs="Arial"/>
          <w:color w:val="000000" w:themeColor="text1"/>
          <w:sz w:val="28"/>
          <w:szCs w:val="28"/>
        </w:rPr>
        <w:t xml:space="preserve"> occurred in 0.5% </w:t>
      </w:r>
      <w:r w:rsidR="00583676" w:rsidRPr="00DA5C6E">
        <w:rPr>
          <w:rFonts w:ascii="Arial" w:hAnsi="Arial" w:cs="Arial"/>
          <w:color w:val="000000" w:themeColor="text1"/>
          <w:sz w:val="28"/>
          <w:szCs w:val="28"/>
        </w:rPr>
        <w:t>overall</w:t>
      </w:r>
      <w:r w:rsidRPr="00DA5C6E">
        <w:rPr>
          <w:rFonts w:ascii="Arial" w:hAnsi="Arial" w:cs="Arial"/>
          <w:color w:val="000000" w:themeColor="text1"/>
          <w:sz w:val="28"/>
          <w:szCs w:val="28"/>
        </w:rPr>
        <w:t xml:space="preserve"> but in 15% of the patients undergoing surgical dilatation</w:t>
      </w:r>
      <w:r w:rsidR="00A56575" w:rsidRPr="00DA5C6E">
        <w:rPr>
          <w:rFonts w:ascii="Arial" w:hAnsi="Arial" w:cs="Arial"/>
          <w:color w:val="000000" w:themeColor="text1"/>
          <w:sz w:val="28"/>
          <w:szCs w:val="28"/>
        </w:rPr>
        <w:t xml:space="preserve"> after a median follow-up of 6.5 years (range 2-15 years)</w:t>
      </w:r>
      <w:r w:rsidR="00DD13A8" w:rsidRPr="00DA5C6E">
        <w:rPr>
          <w:rFonts w:ascii="Arial" w:hAnsi="Arial" w:cs="Arial"/>
          <w:color w:val="000000" w:themeColor="text1"/>
          <w:sz w:val="28"/>
          <w:szCs w:val="28"/>
        </w:rPr>
        <w:t>. No complications were reported</w:t>
      </w:r>
      <w:r w:rsidR="00434691" w:rsidRPr="00DA5C6E">
        <w:rPr>
          <w:rFonts w:ascii="Arial" w:hAnsi="Arial" w:cs="Arial"/>
          <w:color w:val="000000" w:themeColor="text1"/>
          <w:sz w:val="28"/>
          <w:szCs w:val="28"/>
        </w:rPr>
        <w:t xml:space="preserve"> in any of these studies</w:t>
      </w:r>
      <w:r w:rsidR="00DD13A8" w:rsidRPr="00DA5C6E">
        <w:rPr>
          <w:rFonts w:ascii="Arial" w:hAnsi="Arial" w:cs="Arial"/>
          <w:color w:val="000000" w:themeColor="text1"/>
          <w:sz w:val="28"/>
          <w:szCs w:val="28"/>
        </w:rPr>
        <w:t>.</w:t>
      </w:r>
    </w:p>
    <w:p w:rsidR="00D1763F" w:rsidRPr="00DA5C6E" w:rsidRDefault="00D1763F" w:rsidP="004B48EE">
      <w:pPr>
        <w:pStyle w:val="p1"/>
        <w:spacing w:line="360" w:lineRule="auto"/>
        <w:rPr>
          <w:rFonts w:ascii="Arial" w:hAnsi="Arial" w:cs="Arial"/>
          <w:color w:val="000000" w:themeColor="text1"/>
          <w:sz w:val="28"/>
          <w:szCs w:val="28"/>
        </w:rPr>
      </w:pPr>
    </w:p>
    <w:p w:rsidR="00281F31" w:rsidRPr="00DA5C6E" w:rsidRDefault="00D1763F" w:rsidP="00281F31">
      <w:pPr>
        <w:spacing w:line="360" w:lineRule="auto"/>
        <w:rPr>
          <w:rFonts w:eastAsia="Times New Roman"/>
          <w:sz w:val="28"/>
          <w:szCs w:val="28"/>
        </w:rPr>
      </w:pPr>
      <w:r w:rsidRPr="00DA5C6E">
        <w:rPr>
          <w:rFonts w:ascii="Arial" w:hAnsi="Arial" w:cs="Arial"/>
          <w:sz w:val="28"/>
          <w:szCs w:val="28"/>
        </w:rPr>
        <w:t xml:space="preserve">Kraenzler </w:t>
      </w:r>
      <w:r w:rsidRPr="00DA5C6E">
        <w:rPr>
          <w:rFonts w:ascii="Arial" w:hAnsi="Arial" w:cs="Arial"/>
          <w:i/>
          <w:sz w:val="28"/>
          <w:szCs w:val="28"/>
        </w:rPr>
        <w:t>et al</w:t>
      </w:r>
      <w:r w:rsidR="003113FF" w:rsidRPr="00DA5C6E">
        <w:rPr>
          <w:rFonts w:ascii="Arial" w:hAnsi="Arial" w:cs="Arial"/>
          <w:i/>
          <w:sz w:val="28"/>
          <w:szCs w:val="28"/>
        </w:rPr>
        <w:fldChar w:fldCharType="begin" w:fldLock="1"/>
      </w:r>
      <w:r w:rsidRPr="00DA5C6E">
        <w:rPr>
          <w:rFonts w:ascii="Arial" w:hAnsi="Arial" w:cs="Arial"/>
          <w:i/>
          <w:sz w:val="28"/>
          <w:szCs w:val="28"/>
        </w:rPr>
        <w:instrText>ADDIN CSL_CITATION { "citationItems" : [ { "id" : "ITEM-1", "itemData" : { "DOI" : "10.1111/codi.13587", "ISSN" : "14628910", "author" : [ { "dropping-particle" : "", "family" : "Kraenzler", "given" : "A.", "non-dropping-particle" : "", "parse-names" : false, "suffix" : "" }, { "dropping-particle" : "", "family" : "Maggiori", "given" : "L.", "non-dropping-particle" : "", "parse-names" : false, "suffix" : "" }, { "dropping-particle" : "", "family" : "Pittet", "given" : "O.", "non-dropping-particle" : "", "parse-names" : false, "suffix" : "" }, { "dropping-particle" : "", "family" : "Alyami", "given" : "M. S.", "non-dropping-particle" : "", "parse-names" : false, "suffix" : "" }, { "dropping-particle" : "", "family" : "Prost \u00e0 la Denise", "given" : "J.", "non-dropping-particle" : "", "parse-names" : false, "suffix" : "" }, { "dropping-particle" : "", "family" : "Panis", "given" : "Y.", "non-dropping-particle" : "", "parse-names" : false, "suffix" : "" } ], "container-title" : "Colorectal Disease", "id" : "ITEM-1", "issue" : "2", "issued" : { "date-parts" : [ [ "2017", "2", "1" ] ] }, "page" : "O90-O96", "title" : "Anastomotic stenosis after coloanal, colorectal and ileoanal anastomosis: what is the best management?", "type" : "article-journal", "volume" : "19" }, "uris" : [ "http://www.mendeley.com/documents/?uuid=2af8d03e-1416-3d3d-b43d-d9f8fe447ca2" ] } ], "mendeley" : { "formattedCitation" : "(25)", "plainTextFormattedCitation" : "(25)", "previouslyFormattedCitation" : "(25)" }, "properties" : { "noteIndex" : 15 }, "schema" : "https://github.com/citation-style-language/schema/raw/master/csl-citation.json" }</w:instrText>
      </w:r>
      <w:r w:rsidR="003113FF" w:rsidRPr="00DA5C6E">
        <w:rPr>
          <w:rFonts w:ascii="Arial" w:hAnsi="Arial" w:cs="Arial"/>
          <w:i/>
          <w:sz w:val="28"/>
          <w:szCs w:val="28"/>
        </w:rPr>
        <w:fldChar w:fldCharType="separate"/>
      </w:r>
      <w:r w:rsidRPr="00DA5C6E">
        <w:rPr>
          <w:rFonts w:ascii="Arial" w:hAnsi="Arial" w:cs="Arial"/>
          <w:noProof/>
          <w:sz w:val="28"/>
          <w:szCs w:val="28"/>
        </w:rPr>
        <w:t>(25)</w:t>
      </w:r>
      <w:r w:rsidR="003113FF" w:rsidRPr="00DA5C6E">
        <w:rPr>
          <w:rFonts w:ascii="Arial" w:hAnsi="Arial" w:cs="Arial"/>
          <w:i/>
          <w:sz w:val="28"/>
          <w:szCs w:val="28"/>
        </w:rPr>
        <w:fldChar w:fldCharType="end"/>
      </w:r>
      <w:r w:rsidRPr="00DA5C6E">
        <w:rPr>
          <w:rFonts w:ascii="Arial" w:hAnsi="Arial" w:cs="Arial"/>
          <w:i/>
          <w:sz w:val="28"/>
          <w:szCs w:val="28"/>
        </w:rPr>
        <w:t xml:space="preserve"> </w:t>
      </w:r>
      <w:r w:rsidR="00080A25" w:rsidRPr="00DA5C6E">
        <w:rPr>
          <w:rFonts w:ascii="Arial" w:hAnsi="Arial" w:cs="Arial"/>
          <w:sz w:val="28"/>
          <w:szCs w:val="28"/>
        </w:rPr>
        <w:t>reported the management of pouch anal-</w:t>
      </w:r>
      <w:r w:rsidRPr="00DA5C6E">
        <w:rPr>
          <w:rFonts w:ascii="Arial" w:hAnsi="Arial" w:cs="Arial"/>
          <w:sz w:val="28"/>
          <w:szCs w:val="28"/>
        </w:rPr>
        <w:t>anastomotic st</w:t>
      </w:r>
      <w:r w:rsidR="00080A25" w:rsidRPr="00DA5C6E">
        <w:rPr>
          <w:rFonts w:ascii="Arial" w:hAnsi="Arial" w:cs="Arial"/>
          <w:sz w:val="28"/>
          <w:szCs w:val="28"/>
        </w:rPr>
        <w:t>ricture</w:t>
      </w:r>
      <w:r w:rsidRPr="00DA5C6E">
        <w:rPr>
          <w:rFonts w:ascii="Arial" w:hAnsi="Arial" w:cs="Arial"/>
          <w:sz w:val="28"/>
          <w:szCs w:val="28"/>
        </w:rPr>
        <w:t>s in 16 patients</w:t>
      </w:r>
      <w:r w:rsidR="008D7E4F" w:rsidRPr="00DA5C6E">
        <w:rPr>
          <w:rFonts w:ascii="Arial" w:hAnsi="Arial" w:cs="Arial"/>
          <w:sz w:val="28"/>
          <w:szCs w:val="28"/>
        </w:rPr>
        <w:t xml:space="preserve">. </w:t>
      </w:r>
      <w:r w:rsidR="00281F31" w:rsidRPr="00DA5C6E">
        <w:rPr>
          <w:rFonts w:ascii="Arial" w:eastAsia="Times New Roman" w:hAnsi="Arial" w:cs="Arial"/>
          <w:color w:val="000000" w:themeColor="text1"/>
          <w:sz w:val="28"/>
          <w:szCs w:val="28"/>
          <w:shd w:val="clear" w:color="auto" w:fill="FFFFFF"/>
        </w:rPr>
        <w:t>They treated</w:t>
      </w:r>
      <w:r w:rsidR="00080A25" w:rsidRPr="00DA5C6E">
        <w:rPr>
          <w:rFonts w:ascii="Arial" w:eastAsia="Times New Roman" w:hAnsi="Arial" w:cs="Arial"/>
          <w:color w:val="000000" w:themeColor="text1"/>
          <w:sz w:val="28"/>
          <w:szCs w:val="28"/>
          <w:shd w:val="clear" w:color="auto" w:fill="FFFFFF"/>
        </w:rPr>
        <w:t xml:space="preserve"> </w:t>
      </w:r>
      <w:r w:rsidR="00080A25" w:rsidRPr="00DA5C6E">
        <w:rPr>
          <w:rFonts w:ascii="Arial" w:hAnsi="Arial" w:cs="Arial"/>
          <w:sz w:val="28"/>
          <w:szCs w:val="28"/>
        </w:rPr>
        <w:t>anal-anastomotic</w:t>
      </w:r>
      <w:r w:rsidR="00281F31" w:rsidRPr="00DA5C6E">
        <w:rPr>
          <w:rFonts w:ascii="Arial" w:eastAsia="Times New Roman" w:hAnsi="Arial" w:cs="Arial"/>
          <w:color w:val="000000" w:themeColor="text1"/>
          <w:sz w:val="28"/>
          <w:szCs w:val="28"/>
          <w:shd w:val="clear" w:color="auto" w:fill="FFFFFF"/>
        </w:rPr>
        <w:t xml:space="preserve"> strictures with a step-up strategy. Their algorithm started with one or two attempts at instrumental dilation followed, in cases of failure, by circular stapler resection or a stricturoplasty</w:t>
      </w:r>
      <w:r w:rsidR="0062660F" w:rsidRPr="00DA5C6E">
        <w:rPr>
          <w:rFonts w:ascii="Arial" w:eastAsia="Times New Roman" w:hAnsi="Arial" w:cs="Arial"/>
          <w:color w:val="000000" w:themeColor="text1"/>
          <w:sz w:val="28"/>
          <w:szCs w:val="28"/>
          <w:shd w:val="clear" w:color="auto" w:fill="FFFFFF"/>
        </w:rPr>
        <w:t>.</w:t>
      </w:r>
      <w:r w:rsidR="00281F31" w:rsidRPr="00DA5C6E">
        <w:rPr>
          <w:rFonts w:ascii="Arial" w:eastAsia="Times New Roman" w:hAnsi="Arial" w:cs="Arial"/>
          <w:color w:val="000000" w:themeColor="text1"/>
          <w:sz w:val="28"/>
          <w:szCs w:val="28"/>
          <w:shd w:val="clear" w:color="auto" w:fill="FFFFFF"/>
        </w:rPr>
        <w:t xml:space="preserve"> </w:t>
      </w:r>
      <w:r w:rsidR="00C35FFD" w:rsidRPr="00DA5C6E">
        <w:rPr>
          <w:rFonts w:ascii="Arial" w:eastAsia="Times New Roman" w:hAnsi="Arial" w:cs="Arial"/>
          <w:color w:val="000000" w:themeColor="text1"/>
          <w:sz w:val="28"/>
          <w:szCs w:val="28"/>
          <w:shd w:val="clear" w:color="auto" w:fill="FFFFFF"/>
        </w:rPr>
        <w:t xml:space="preserve">The stapler resection was performed by introducing the stapler through the anastomosis and positioned until the stenosis is caught between the anvil and the rod of the stapler, and then the stapler </w:t>
      </w:r>
      <w:r w:rsidR="002F3FA8" w:rsidRPr="00DA5C6E">
        <w:rPr>
          <w:rFonts w:ascii="Arial" w:eastAsia="Times New Roman" w:hAnsi="Arial" w:cs="Arial"/>
          <w:color w:val="000000" w:themeColor="text1"/>
          <w:sz w:val="28"/>
          <w:szCs w:val="28"/>
          <w:shd w:val="clear" w:color="auto" w:fill="FFFFFF"/>
        </w:rPr>
        <w:t>was</w:t>
      </w:r>
      <w:r w:rsidR="00C35FFD" w:rsidRPr="00DA5C6E">
        <w:rPr>
          <w:rFonts w:ascii="Arial" w:eastAsia="Times New Roman" w:hAnsi="Arial" w:cs="Arial"/>
          <w:color w:val="000000" w:themeColor="text1"/>
          <w:sz w:val="28"/>
          <w:szCs w:val="28"/>
          <w:shd w:val="clear" w:color="auto" w:fill="FFFFFF"/>
        </w:rPr>
        <w:t xml:space="preserve"> fired.  </w:t>
      </w:r>
      <w:r w:rsidR="0062660F" w:rsidRPr="00DA5C6E">
        <w:rPr>
          <w:rFonts w:ascii="Arial" w:eastAsia="Times New Roman" w:hAnsi="Arial" w:cs="Arial"/>
          <w:color w:val="000000" w:themeColor="text1"/>
          <w:sz w:val="28"/>
          <w:szCs w:val="28"/>
          <w:shd w:val="clear" w:color="auto" w:fill="FFFFFF"/>
        </w:rPr>
        <w:t>T</w:t>
      </w:r>
      <w:r w:rsidR="00281F31" w:rsidRPr="00DA5C6E">
        <w:rPr>
          <w:rFonts w:ascii="Arial" w:eastAsia="Times New Roman" w:hAnsi="Arial" w:cs="Arial"/>
          <w:color w:val="000000" w:themeColor="text1"/>
          <w:sz w:val="28"/>
          <w:szCs w:val="28"/>
          <w:shd w:val="clear" w:color="auto" w:fill="FFFFFF"/>
        </w:rPr>
        <w:t>ransabdominal redo-anastomosis</w:t>
      </w:r>
      <w:r w:rsidR="0062660F" w:rsidRPr="00DA5C6E">
        <w:rPr>
          <w:rFonts w:ascii="Arial" w:eastAsia="Times New Roman" w:hAnsi="Arial" w:cs="Arial"/>
          <w:color w:val="000000" w:themeColor="text1"/>
          <w:sz w:val="28"/>
          <w:szCs w:val="28"/>
          <w:shd w:val="clear" w:color="auto" w:fill="FFFFFF"/>
        </w:rPr>
        <w:t xml:space="preserve"> was often reserved</w:t>
      </w:r>
      <w:r w:rsidR="00281F31" w:rsidRPr="00DA5C6E">
        <w:rPr>
          <w:rFonts w:ascii="Arial" w:eastAsia="Times New Roman" w:hAnsi="Arial" w:cs="Arial"/>
          <w:color w:val="000000" w:themeColor="text1"/>
          <w:sz w:val="28"/>
          <w:szCs w:val="28"/>
          <w:shd w:val="clear" w:color="auto" w:fill="FFFFFF"/>
        </w:rPr>
        <w:t xml:space="preserve"> for patients with recurrent </w:t>
      </w:r>
      <w:r w:rsidR="0081019A" w:rsidRPr="00DA5C6E">
        <w:rPr>
          <w:rFonts w:ascii="Arial" w:eastAsia="Times New Roman" w:hAnsi="Arial" w:cs="Arial"/>
          <w:color w:val="000000" w:themeColor="text1"/>
          <w:sz w:val="28"/>
          <w:szCs w:val="28"/>
          <w:shd w:val="clear" w:color="auto" w:fill="FFFFFF"/>
        </w:rPr>
        <w:t>a</w:t>
      </w:r>
      <w:r w:rsidR="00281F31" w:rsidRPr="00DA5C6E">
        <w:rPr>
          <w:rFonts w:ascii="Arial" w:eastAsia="Times New Roman" w:hAnsi="Arial" w:cs="Arial"/>
          <w:color w:val="000000" w:themeColor="text1"/>
          <w:sz w:val="28"/>
          <w:szCs w:val="28"/>
          <w:shd w:val="clear" w:color="auto" w:fill="FFFFFF"/>
        </w:rPr>
        <w:t>nastomotic strictures.</w:t>
      </w:r>
    </w:p>
    <w:p w:rsidR="00281F31" w:rsidRPr="00DA5C6E" w:rsidRDefault="005B48CF" w:rsidP="00281F31">
      <w:pPr>
        <w:spacing w:line="360" w:lineRule="auto"/>
        <w:rPr>
          <w:rFonts w:eastAsia="Times New Roman"/>
          <w:color w:val="000000" w:themeColor="text1"/>
          <w:sz w:val="28"/>
          <w:szCs w:val="28"/>
        </w:rPr>
      </w:pPr>
      <w:r w:rsidRPr="00DA5C6E">
        <w:rPr>
          <w:rFonts w:ascii="Arial" w:hAnsi="Arial" w:cs="Arial"/>
          <w:color w:val="000000" w:themeColor="text1"/>
          <w:sz w:val="28"/>
          <w:szCs w:val="28"/>
        </w:rPr>
        <w:t>All procedures were performed</w:t>
      </w:r>
      <w:r w:rsidR="008D7E4F" w:rsidRPr="00DA5C6E">
        <w:rPr>
          <w:rFonts w:ascii="Arial" w:hAnsi="Arial" w:cs="Arial"/>
          <w:color w:val="000000" w:themeColor="text1"/>
          <w:sz w:val="28"/>
          <w:szCs w:val="28"/>
        </w:rPr>
        <w:t xml:space="preserve"> under an</w:t>
      </w:r>
      <w:r w:rsidR="002F3FA8" w:rsidRPr="00DA5C6E">
        <w:rPr>
          <w:rFonts w:ascii="Arial" w:hAnsi="Arial" w:cs="Arial"/>
          <w:color w:val="000000" w:themeColor="text1"/>
          <w:sz w:val="28"/>
          <w:szCs w:val="28"/>
        </w:rPr>
        <w:t>a</w:t>
      </w:r>
      <w:r w:rsidR="008D7E4F" w:rsidRPr="00DA5C6E">
        <w:rPr>
          <w:rFonts w:ascii="Arial" w:hAnsi="Arial" w:cs="Arial"/>
          <w:color w:val="000000" w:themeColor="text1"/>
          <w:sz w:val="28"/>
          <w:szCs w:val="28"/>
        </w:rPr>
        <w:t>esthetic</w:t>
      </w:r>
      <w:r w:rsidRPr="00DA5C6E">
        <w:rPr>
          <w:rFonts w:ascii="Arial" w:hAnsi="Arial" w:cs="Arial"/>
          <w:color w:val="000000" w:themeColor="text1"/>
          <w:sz w:val="28"/>
          <w:szCs w:val="28"/>
        </w:rPr>
        <w:t xml:space="preserve">. </w:t>
      </w:r>
      <w:r w:rsidR="002070AD" w:rsidRPr="00DA5C6E">
        <w:rPr>
          <w:rFonts w:ascii="Arial" w:eastAsia="Times New Roman" w:hAnsi="Arial" w:cs="Arial"/>
          <w:color w:val="000000" w:themeColor="text1"/>
          <w:sz w:val="28"/>
          <w:szCs w:val="28"/>
          <w:shd w:val="clear" w:color="auto" w:fill="FFFFFF"/>
        </w:rPr>
        <w:t>Success was defined as</w:t>
      </w:r>
      <w:r w:rsidR="00281F31" w:rsidRPr="00DA5C6E">
        <w:rPr>
          <w:rFonts w:ascii="Arial" w:eastAsia="Times New Roman" w:hAnsi="Arial" w:cs="Arial"/>
          <w:color w:val="000000" w:themeColor="text1"/>
          <w:sz w:val="28"/>
          <w:szCs w:val="28"/>
          <w:shd w:val="clear" w:color="auto" w:fill="FFFFFF"/>
        </w:rPr>
        <w:t xml:space="preserve"> absence of</w:t>
      </w:r>
      <w:r w:rsidR="002070AD" w:rsidRPr="00DA5C6E">
        <w:rPr>
          <w:rFonts w:ascii="Arial" w:eastAsia="Times New Roman" w:hAnsi="Arial" w:cs="Arial"/>
          <w:color w:val="000000" w:themeColor="text1"/>
          <w:sz w:val="28"/>
          <w:szCs w:val="28"/>
          <w:shd w:val="clear" w:color="auto" w:fill="FFFFFF"/>
        </w:rPr>
        <w:t xml:space="preserve"> </w:t>
      </w:r>
      <w:r w:rsidR="00281F31" w:rsidRPr="00DA5C6E">
        <w:rPr>
          <w:rFonts w:ascii="Arial" w:eastAsia="Times New Roman" w:hAnsi="Arial" w:cs="Arial"/>
          <w:color w:val="000000" w:themeColor="text1"/>
          <w:sz w:val="28"/>
          <w:szCs w:val="28"/>
          <w:shd w:val="clear" w:color="auto" w:fill="FFFFFF"/>
        </w:rPr>
        <w:t>stenotic symptoms</w:t>
      </w:r>
      <w:r w:rsidR="002070AD" w:rsidRPr="00DA5C6E">
        <w:rPr>
          <w:rFonts w:ascii="Arial" w:eastAsia="Times New Roman" w:hAnsi="Arial" w:cs="Arial"/>
          <w:color w:val="000000" w:themeColor="text1"/>
          <w:sz w:val="28"/>
          <w:szCs w:val="28"/>
          <w:shd w:val="clear" w:color="auto" w:fill="FFFFFF"/>
        </w:rPr>
        <w:t xml:space="preserve"> or </w:t>
      </w:r>
      <w:r w:rsidR="00281F31" w:rsidRPr="00DA5C6E">
        <w:rPr>
          <w:rFonts w:ascii="Arial" w:eastAsia="Times New Roman" w:hAnsi="Arial" w:cs="Arial"/>
          <w:color w:val="000000" w:themeColor="text1"/>
          <w:sz w:val="28"/>
          <w:szCs w:val="28"/>
          <w:shd w:val="clear" w:color="auto" w:fill="FFFFFF"/>
        </w:rPr>
        <w:t xml:space="preserve">additional surgical procedure for the stricture </w:t>
      </w:r>
      <w:r w:rsidR="00C35FFD" w:rsidRPr="00DA5C6E">
        <w:rPr>
          <w:rFonts w:ascii="Arial" w:eastAsia="Times New Roman" w:hAnsi="Arial" w:cs="Arial"/>
          <w:color w:val="000000" w:themeColor="text1"/>
          <w:sz w:val="28"/>
          <w:szCs w:val="28"/>
          <w:shd w:val="clear" w:color="auto" w:fill="FFFFFF"/>
        </w:rPr>
        <w:t>within</w:t>
      </w:r>
      <w:r w:rsidR="002070AD" w:rsidRPr="00DA5C6E">
        <w:rPr>
          <w:rFonts w:ascii="Arial" w:eastAsia="Times New Roman" w:hAnsi="Arial" w:cs="Arial"/>
          <w:color w:val="000000" w:themeColor="text1"/>
          <w:sz w:val="28"/>
          <w:szCs w:val="28"/>
          <w:shd w:val="clear" w:color="auto" w:fill="FFFFFF"/>
        </w:rPr>
        <w:t xml:space="preserve"> </w:t>
      </w:r>
      <w:r w:rsidR="00281F31" w:rsidRPr="00DA5C6E">
        <w:rPr>
          <w:rFonts w:ascii="Arial" w:eastAsia="Times New Roman" w:hAnsi="Arial" w:cs="Arial"/>
          <w:color w:val="000000" w:themeColor="text1"/>
          <w:sz w:val="28"/>
          <w:szCs w:val="28"/>
          <w:shd w:val="clear" w:color="auto" w:fill="FFFFFF"/>
        </w:rPr>
        <w:t>12 months</w:t>
      </w:r>
      <w:r w:rsidR="002070AD" w:rsidRPr="00DA5C6E">
        <w:rPr>
          <w:rFonts w:ascii="Arial" w:eastAsia="Times New Roman" w:hAnsi="Arial" w:cs="Arial"/>
          <w:color w:val="000000" w:themeColor="text1"/>
          <w:sz w:val="28"/>
          <w:szCs w:val="28"/>
          <w:shd w:val="clear" w:color="auto" w:fill="FFFFFF"/>
        </w:rPr>
        <w:t xml:space="preserve"> </w:t>
      </w:r>
      <w:r w:rsidR="00C35FFD" w:rsidRPr="00DA5C6E">
        <w:rPr>
          <w:rFonts w:ascii="Arial" w:eastAsia="Times New Roman" w:hAnsi="Arial" w:cs="Arial"/>
          <w:color w:val="000000" w:themeColor="text1"/>
          <w:sz w:val="28"/>
          <w:szCs w:val="28"/>
          <w:shd w:val="clear" w:color="auto" w:fill="FFFFFF"/>
        </w:rPr>
        <w:t>of</w:t>
      </w:r>
      <w:r w:rsidR="002070AD" w:rsidRPr="00DA5C6E">
        <w:rPr>
          <w:rFonts w:ascii="Arial" w:eastAsia="Times New Roman" w:hAnsi="Arial" w:cs="Arial"/>
          <w:color w:val="000000" w:themeColor="text1"/>
          <w:sz w:val="28"/>
          <w:szCs w:val="28"/>
          <w:shd w:val="clear" w:color="auto" w:fill="FFFFFF"/>
        </w:rPr>
        <w:t xml:space="preserve"> </w:t>
      </w:r>
      <w:r w:rsidR="006A354D" w:rsidRPr="00DA5C6E">
        <w:rPr>
          <w:rFonts w:ascii="Arial" w:eastAsia="Times New Roman" w:hAnsi="Arial" w:cs="Arial"/>
          <w:color w:val="000000" w:themeColor="text1"/>
          <w:sz w:val="28"/>
          <w:szCs w:val="28"/>
          <w:shd w:val="clear" w:color="auto" w:fill="FFFFFF"/>
        </w:rPr>
        <w:t>intervention</w:t>
      </w:r>
      <w:r w:rsidR="00281F31" w:rsidRPr="00DA5C6E">
        <w:rPr>
          <w:rFonts w:ascii="Arial" w:eastAsia="Times New Roman" w:hAnsi="Arial" w:cs="Arial"/>
          <w:color w:val="000000" w:themeColor="text1"/>
          <w:sz w:val="28"/>
          <w:szCs w:val="28"/>
          <w:shd w:val="clear" w:color="auto" w:fill="FFFFFF"/>
        </w:rPr>
        <w:t xml:space="preserve">. </w:t>
      </w:r>
      <w:r w:rsidR="00D014E4" w:rsidRPr="00DA5C6E">
        <w:rPr>
          <w:rFonts w:ascii="Arial" w:eastAsia="Times New Roman" w:hAnsi="Arial" w:cs="Arial"/>
          <w:color w:val="000000" w:themeColor="text1"/>
          <w:sz w:val="28"/>
          <w:szCs w:val="28"/>
          <w:shd w:val="clear" w:color="auto" w:fill="FFFFFF"/>
        </w:rPr>
        <w:t>They reported success rates of</w:t>
      </w:r>
      <w:r w:rsidR="00C35FFD" w:rsidRPr="00DA5C6E">
        <w:rPr>
          <w:rFonts w:ascii="Arial" w:eastAsia="Times New Roman" w:hAnsi="Arial" w:cs="Arial"/>
          <w:color w:val="000000" w:themeColor="text1"/>
          <w:sz w:val="28"/>
          <w:szCs w:val="28"/>
          <w:shd w:val="clear" w:color="auto" w:fill="FFFFFF"/>
        </w:rPr>
        <w:t xml:space="preserve"> 1/4</w:t>
      </w:r>
      <w:r w:rsidR="00D014E4" w:rsidRPr="00DA5C6E">
        <w:rPr>
          <w:rFonts w:ascii="Arial" w:eastAsia="Times New Roman" w:hAnsi="Arial" w:cs="Arial"/>
          <w:color w:val="000000" w:themeColor="text1"/>
          <w:sz w:val="28"/>
          <w:szCs w:val="28"/>
          <w:shd w:val="clear" w:color="auto" w:fill="FFFFFF"/>
        </w:rPr>
        <w:t xml:space="preserve"> for finger dilatation,</w:t>
      </w:r>
      <w:r w:rsidR="00803716" w:rsidRPr="00DA5C6E">
        <w:rPr>
          <w:rFonts w:ascii="Arial" w:eastAsia="Times New Roman" w:hAnsi="Arial" w:cs="Arial"/>
          <w:color w:val="000000" w:themeColor="text1"/>
          <w:sz w:val="28"/>
          <w:szCs w:val="28"/>
          <w:shd w:val="clear" w:color="auto" w:fill="FFFFFF"/>
        </w:rPr>
        <w:t xml:space="preserve"> 5/18 with instrumental dilatation</w:t>
      </w:r>
      <w:r w:rsidR="00562F36" w:rsidRPr="00DA5C6E">
        <w:rPr>
          <w:rFonts w:ascii="Arial" w:eastAsia="Times New Roman" w:hAnsi="Arial" w:cs="Arial"/>
          <w:color w:val="000000" w:themeColor="text1"/>
          <w:sz w:val="28"/>
          <w:szCs w:val="28"/>
          <w:shd w:val="clear" w:color="auto" w:fill="FFFFFF"/>
        </w:rPr>
        <w:t xml:space="preserve"> and 1/5 with circular staple</w:t>
      </w:r>
      <w:r w:rsidR="00C35FFD" w:rsidRPr="00DA5C6E">
        <w:rPr>
          <w:rFonts w:ascii="Arial" w:eastAsia="Times New Roman" w:hAnsi="Arial" w:cs="Arial"/>
          <w:color w:val="000000" w:themeColor="text1"/>
          <w:sz w:val="28"/>
          <w:szCs w:val="28"/>
          <w:shd w:val="clear" w:color="auto" w:fill="FFFFFF"/>
        </w:rPr>
        <w:t>r</w:t>
      </w:r>
      <w:r w:rsidR="00562F36" w:rsidRPr="00DA5C6E">
        <w:rPr>
          <w:rFonts w:ascii="Arial" w:eastAsia="Times New Roman" w:hAnsi="Arial" w:cs="Arial"/>
          <w:color w:val="000000" w:themeColor="text1"/>
          <w:sz w:val="28"/>
          <w:szCs w:val="28"/>
          <w:shd w:val="clear" w:color="auto" w:fill="FFFFFF"/>
        </w:rPr>
        <w:t>, 4/4 with stricturoplasty and 5/8 with redo-anastomosis.</w:t>
      </w:r>
    </w:p>
    <w:p w:rsidR="00281F31" w:rsidRPr="00DA5C6E" w:rsidRDefault="00281F31" w:rsidP="00281F31">
      <w:pPr>
        <w:spacing w:line="360" w:lineRule="auto"/>
        <w:rPr>
          <w:rFonts w:eastAsia="Times New Roman"/>
        </w:rPr>
      </w:pPr>
    </w:p>
    <w:p w:rsidR="00080A25" w:rsidRPr="00DA5C6E" w:rsidRDefault="00080A25" w:rsidP="00735862">
      <w:pPr>
        <w:spacing w:line="360" w:lineRule="auto"/>
        <w:rPr>
          <w:rFonts w:ascii="Arial" w:hAnsi="Arial" w:cs="Arial"/>
          <w:sz w:val="28"/>
          <w:szCs w:val="28"/>
        </w:rPr>
      </w:pPr>
    </w:p>
    <w:p w:rsidR="005B2C43" w:rsidRPr="00DA5C6E" w:rsidRDefault="00D863FE" w:rsidP="00735862">
      <w:pPr>
        <w:spacing w:line="360" w:lineRule="auto"/>
        <w:rPr>
          <w:rFonts w:ascii="Arial" w:hAnsi="Arial" w:cs="Arial"/>
          <w:sz w:val="28"/>
          <w:szCs w:val="28"/>
          <w:u w:color="6C0016"/>
        </w:rPr>
      </w:pPr>
      <w:r w:rsidRPr="00DA5C6E">
        <w:rPr>
          <w:rFonts w:ascii="Arial" w:hAnsi="Arial" w:cs="Arial"/>
          <w:i/>
          <w:sz w:val="28"/>
          <w:szCs w:val="28"/>
        </w:rPr>
        <w:t>Other techniques</w:t>
      </w:r>
    </w:p>
    <w:p w:rsidR="00D863FE" w:rsidRPr="00DA5C6E" w:rsidRDefault="00D863FE" w:rsidP="00735862">
      <w:pPr>
        <w:spacing w:line="360" w:lineRule="auto"/>
        <w:rPr>
          <w:rFonts w:ascii="Arial" w:hAnsi="Arial" w:cs="Arial"/>
          <w:sz w:val="28"/>
          <w:szCs w:val="28"/>
        </w:rPr>
      </w:pPr>
    </w:p>
    <w:p w:rsidR="004D2350" w:rsidRPr="00DA5C6E" w:rsidRDefault="00D863FE" w:rsidP="00735862">
      <w:pPr>
        <w:spacing w:line="360" w:lineRule="auto"/>
        <w:rPr>
          <w:rFonts w:ascii="Arial" w:hAnsi="Arial" w:cs="Arial"/>
          <w:sz w:val="28"/>
          <w:szCs w:val="28"/>
        </w:rPr>
      </w:pPr>
      <w:r w:rsidRPr="00DA5C6E">
        <w:rPr>
          <w:rFonts w:ascii="Arial" w:hAnsi="Arial" w:cs="Arial"/>
          <w:sz w:val="28"/>
          <w:szCs w:val="28"/>
        </w:rPr>
        <w:t xml:space="preserve">Philpott </w:t>
      </w:r>
      <w:r w:rsidRPr="00DA5C6E">
        <w:rPr>
          <w:rFonts w:ascii="Arial" w:hAnsi="Arial" w:cs="Arial"/>
          <w:i/>
          <w:sz w:val="28"/>
          <w:szCs w:val="28"/>
        </w:rPr>
        <w:t>et al</w:t>
      </w:r>
      <w:r w:rsidR="00583676" w:rsidRPr="00DA5C6E">
        <w:rPr>
          <w:rFonts w:ascii="Arial" w:hAnsi="Arial" w:cs="Arial"/>
          <w:i/>
          <w:sz w:val="28"/>
          <w:szCs w:val="28"/>
        </w:rPr>
        <w:t xml:space="preserve"> </w:t>
      </w:r>
      <w:r w:rsidR="003113FF" w:rsidRPr="00DA5C6E">
        <w:rPr>
          <w:rFonts w:ascii="Arial" w:hAnsi="Arial" w:cs="Arial"/>
          <w:i/>
          <w:sz w:val="28"/>
          <w:szCs w:val="28"/>
        </w:rPr>
        <w:fldChar w:fldCharType="begin" w:fldLock="1"/>
      </w:r>
      <w:r w:rsidR="000B5FCA" w:rsidRPr="00DA5C6E">
        <w:rPr>
          <w:rFonts w:ascii="Arial" w:hAnsi="Arial" w:cs="Arial"/>
          <w:i/>
          <w:sz w:val="28"/>
          <w:szCs w:val="28"/>
        </w:rPr>
        <w:instrText>ADDIN CSL_CITATION { "citationItems" : [ { "id" : "ITEM-1", "itemData" : { "DOI" : "10.1097/01.MIB.0000456761.94014.b0", "ISSN" : "1078-0998", "author" : [ { "dropping-particle" : "", "family" : "Jessica", "given" : "Philpott", "non-dropping-particle" : "", "parse-names" : false, "suffix" : "" }, { "dropping-particle" : "", "family" : "Geeta", "given" : "Kulkarni", "non-dropping-particle" : "", "parse-names" : false, "suffix" : "" }, { "dropping-particle" : "", "family" : "Bo", "given" : "Shen", "non-dropping-particle" : "", "parse-names" : false, "suffix" : "" } ], "container-title" : "Inflammatory Bowel Diseases", "id" : "ITEM-1", "issued" : { "date-parts" : [ [ "2014", "12" ] ] }, "page" : "S20", "title" : "P-002\u2003Use of Endocap Guided Needle Knife Stricturotomy to Treat Stricture of Ileoanal Anastomosis", "type" : "article-journal", "volume" : "20" }, "uris" : [ "http://www.mendeley.com/documents/?uuid=dc01788a-81ee-3bf0-9915-f91f56a4956a" ] } ], "mendeley" : { "formattedCitation" : "(24)", "plainTextFormattedCitation" : "(24)", "previouslyFormattedCitation" : "(24)" }, "properties" : { "noteIndex" : 0 }, "schema" : "https://github.com/citation-style-language/schema/raw/master/csl-citation.json" }</w:instrText>
      </w:r>
      <w:r w:rsidR="003113FF" w:rsidRPr="00DA5C6E">
        <w:rPr>
          <w:rFonts w:ascii="Arial" w:hAnsi="Arial" w:cs="Arial"/>
          <w:i/>
          <w:sz w:val="28"/>
          <w:szCs w:val="28"/>
        </w:rPr>
        <w:fldChar w:fldCharType="separate"/>
      </w:r>
      <w:r w:rsidR="000B5FCA" w:rsidRPr="00DA5C6E">
        <w:rPr>
          <w:rFonts w:ascii="Arial" w:hAnsi="Arial" w:cs="Arial"/>
          <w:noProof/>
          <w:sz w:val="28"/>
          <w:szCs w:val="28"/>
        </w:rPr>
        <w:t>(24)</w:t>
      </w:r>
      <w:r w:rsidR="003113FF" w:rsidRPr="00DA5C6E">
        <w:rPr>
          <w:rFonts w:ascii="Arial" w:hAnsi="Arial" w:cs="Arial"/>
          <w:i/>
          <w:sz w:val="28"/>
          <w:szCs w:val="28"/>
        </w:rPr>
        <w:fldChar w:fldCharType="end"/>
      </w:r>
      <w:r w:rsidR="008D6002" w:rsidRPr="00DA5C6E">
        <w:rPr>
          <w:rFonts w:ascii="Arial" w:hAnsi="Arial" w:cs="Arial"/>
          <w:i/>
          <w:sz w:val="28"/>
          <w:szCs w:val="28"/>
        </w:rPr>
        <w:t xml:space="preserve"> </w:t>
      </w:r>
      <w:r w:rsidR="00583676" w:rsidRPr="00DA5C6E">
        <w:rPr>
          <w:rFonts w:ascii="Arial" w:hAnsi="Arial" w:cs="Arial"/>
          <w:i/>
          <w:sz w:val="28"/>
          <w:szCs w:val="28"/>
        </w:rPr>
        <w:t>published a</w:t>
      </w:r>
      <w:r w:rsidR="008D6002" w:rsidRPr="00DA5C6E">
        <w:rPr>
          <w:rFonts w:ascii="Arial" w:hAnsi="Arial" w:cs="Arial"/>
          <w:sz w:val="28"/>
          <w:szCs w:val="28"/>
        </w:rPr>
        <w:t xml:space="preserve"> case report</w:t>
      </w:r>
      <w:r w:rsidR="008D6002" w:rsidRPr="00DA5C6E">
        <w:rPr>
          <w:rFonts w:ascii="Arial" w:hAnsi="Arial" w:cs="Arial"/>
          <w:i/>
          <w:sz w:val="28"/>
          <w:szCs w:val="28"/>
        </w:rPr>
        <w:t xml:space="preserve"> </w:t>
      </w:r>
      <w:r w:rsidR="00583676" w:rsidRPr="00DA5C6E">
        <w:rPr>
          <w:rFonts w:ascii="Arial" w:hAnsi="Arial" w:cs="Arial"/>
          <w:sz w:val="28"/>
          <w:szCs w:val="28"/>
        </w:rPr>
        <w:t xml:space="preserve">in which </w:t>
      </w:r>
      <w:r w:rsidRPr="00DA5C6E">
        <w:rPr>
          <w:rFonts w:ascii="Arial" w:hAnsi="Arial" w:cs="Arial"/>
          <w:sz w:val="28"/>
          <w:szCs w:val="28"/>
        </w:rPr>
        <w:t>endocap guided needle knife stricturotomy</w:t>
      </w:r>
      <w:r w:rsidR="0033085F" w:rsidRPr="00DA5C6E">
        <w:rPr>
          <w:rFonts w:ascii="Arial" w:hAnsi="Arial" w:cs="Arial"/>
          <w:sz w:val="28"/>
          <w:szCs w:val="28"/>
        </w:rPr>
        <w:t xml:space="preserve"> was </w:t>
      </w:r>
      <w:r w:rsidR="00583676" w:rsidRPr="00DA5C6E">
        <w:rPr>
          <w:rFonts w:ascii="Arial" w:hAnsi="Arial" w:cs="Arial"/>
          <w:sz w:val="28"/>
          <w:szCs w:val="28"/>
        </w:rPr>
        <w:t>described</w:t>
      </w:r>
      <w:r w:rsidRPr="00DA5C6E">
        <w:rPr>
          <w:rFonts w:ascii="Arial" w:hAnsi="Arial" w:cs="Arial"/>
          <w:sz w:val="28"/>
          <w:szCs w:val="28"/>
        </w:rPr>
        <w:t xml:space="preserve">. </w:t>
      </w:r>
      <w:r w:rsidR="00F430F4" w:rsidRPr="00DA5C6E">
        <w:rPr>
          <w:rFonts w:ascii="Arial" w:hAnsi="Arial" w:cs="Arial"/>
          <w:sz w:val="28"/>
          <w:szCs w:val="28"/>
        </w:rPr>
        <w:t>The p</w:t>
      </w:r>
      <w:r w:rsidRPr="00DA5C6E">
        <w:rPr>
          <w:rFonts w:ascii="Arial" w:hAnsi="Arial" w:cs="Arial"/>
          <w:sz w:val="28"/>
          <w:szCs w:val="28"/>
        </w:rPr>
        <w:t>atient</w:t>
      </w:r>
      <w:r w:rsidR="00F430F4" w:rsidRPr="00DA5C6E">
        <w:rPr>
          <w:rFonts w:ascii="Arial" w:hAnsi="Arial" w:cs="Arial"/>
          <w:sz w:val="28"/>
          <w:szCs w:val="28"/>
        </w:rPr>
        <w:t>’</w:t>
      </w:r>
      <w:r w:rsidRPr="00DA5C6E">
        <w:rPr>
          <w:rFonts w:ascii="Arial" w:hAnsi="Arial" w:cs="Arial"/>
          <w:sz w:val="28"/>
          <w:szCs w:val="28"/>
        </w:rPr>
        <w:t>s symptoms resolved following this. There were no procedural complications reported.</w:t>
      </w:r>
    </w:p>
    <w:p w:rsidR="00D378AB" w:rsidRPr="00DA5C6E" w:rsidRDefault="00D378AB" w:rsidP="00735862">
      <w:pPr>
        <w:spacing w:line="360" w:lineRule="auto"/>
        <w:rPr>
          <w:rFonts w:ascii="Arial" w:hAnsi="Arial" w:cs="Arial"/>
          <w:sz w:val="28"/>
          <w:szCs w:val="28"/>
        </w:rPr>
      </w:pPr>
    </w:p>
    <w:p w:rsidR="00D378AB" w:rsidRPr="00DA5C6E" w:rsidRDefault="00A56575" w:rsidP="00735862">
      <w:pPr>
        <w:spacing w:line="360" w:lineRule="auto"/>
        <w:rPr>
          <w:rFonts w:ascii="Arial" w:hAnsi="Arial" w:cs="Arial"/>
          <w:sz w:val="28"/>
          <w:szCs w:val="28"/>
        </w:rPr>
      </w:pPr>
      <w:r w:rsidRPr="00DA5C6E">
        <w:rPr>
          <w:rFonts w:ascii="Arial" w:hAnsi="Arial" w:cs="Arial"/>
          <w:sz w:val="28"/>
          <w:szCs w:val="28"/>
        </w:rPr>
        <w:t xml:space="preserve">The data suggests that </w:t>
      </w:r>
      <w:r w:rsidR="00D378AB" w:rsidRPr="00DA5C6E">
        <w:rPr>
          <w:rFonts w:ascii="Arial" w:hAnsi="Arial" w:cs="Arial"/>
          <w:sz w:val="28"/>
          <w:szCs w:val="28"/>
        </w:rPr>
        <w:t>pouch-anal anastomotic strictures respond to bougie dilatation</w:t>
      </w:r>
      <w:r w:rsidR="00B31C7F" w:rsidRPr="00DA5C6E">
        <w:rPr>
          <w:rFonts w:ascii="Arial" w:hAnsi="Arial" w:cs="Arial"/>
          <w:sz w:val="28"/>
          <w:szCs w:val="28"/>
        </w:rPr>
        <w:t xml:space="preserve"> </w:t>
      </w:r>
      <w:r w:rsidR="00FC73D5" w:rsidRPr="00DA5C6E">
        <w:rPr>
          <w:rFonts w:ascii="Arial" w:hAnsi="Arial" w:cs="Arial"/>
          <w:sz w:val="28"/>
          <w:szCs w:val="28"/>
        </w:rPr>
        <w:t>and</w:t>
      </w:r>
      <w:r w:rsidR="00B31C7F" w:rsidRPr="00DA5C6E">
        <w:rPr>
          <w:rFonts w:ascii="Arial" w:hAnsi="Arial" w:cs="Arial"/>
          <w:sz w:val="28"/>
          <w:szCs w:val="28"/>
        </w:rPr>
        <w:t xml:space="preserve"> Hegar dilator</w:t>
      </w:r>
      <w:r w:rsidR="0081019A" w:rsidRPr="00DA5C6E">
        <w:rPr>
          <w:rFonts w:ascii="Arial" w:hAnsi="Arial" w:cs="Arial"/>
          <w:sz w:val="28"/>
          <w:szCs w:val="28"/>
        </w:rPr>
        <w:t xml:space="preserve">s. </w:t>
      </w:r>
      <w:r w:rsidRPr="00DA5C6E">
        <w:rPr>
          <w:rFonts w:ascii="Arial" w:hAnsi="Arial" w:cs="Arial"/>
          <w:sz w:val="28"/>
          <w:szCs w:val="28"/>
        </w:rPr>
        <w:t xml:space="preserve">Pouch-anal-anastomotic strictures are likely to require repeat </w:t>
      </w:r>
      <w:r w:rsidR="003F1C57" w:rsidRPr="00DA5C6E">
        <w:rPr>
          <w:rFonts w:ascii="Arial" w:hAnsi="Arial" w:cs="Arial"/>
          <w:sz w:val="28"/>
          <w:szCs w:val="28"/>
        </w:rPr>
        <w:t>dilatations</w:t>
      </w:r>
      <w:r w:rsidRPr="00DA5C6E">
        <w:rPr>
          <w:rFonts w:ascii="Arial" w:hAnsi="Arial" w:cs="Arial"/>
          <w:sz w:val="28"/>
          <w:szCs w:val="28"/>
        </w:rPr>
        <w:t xml:space="preserve"> and decision to escalate to other techniques should be based on patients symptoms and preference. </w:t>
      </w:r>
      <w:r w:rsidR="00C35FFD" w:rsidRPr="00DA5C6E">
        <w:rPr>
          <w:rFonts w:ascii="Arial" w:hAnsi="Arial" w:cs="Arial"/>
          <w:sz w:val="28"/>
          <w:szCs w:val="28"/>
        </w:rPr>
        <w:t xml:space="preserve">In the event of failure of </w:t>
      </w:r>
      <w:r w:rsidRPr="00DA5C6E">
        <w:rPr>
          <w:rFonts w:ascii="Arial" w:hAnsi="Arial" w:cs="Arial"/>
          <w:sz w:val="28"/>
          <w:szCs w:val="28"/>
        </w:rPr>
        <w:t>simple dilatation</w:t>
      </w:r>
      <w:r w:rsidR="00C35FFD" w:rsidRPr="00DA5C6E">
        <w:rPr>
          <w:rFonts w:ascii="Arial" w:hAnsi="Arial" w:cs="Arial"/>
          <w:sz w:val="28"/>
          <w:szCs w:val="28"/>
        </w:rPr>
        <w:t>,</w:t>
      </w:r>
      <w:r w:rsidRPr="00DA5C6E">
        <w:rPr>
          <w:rFonts w:ascii="Arial" w:hAnsi="Arial" w:cs="Arial"/>
          <w:sz w:val="28"/>
          <w:szCs w:val="28"/>
        </w:rPr>
        <w:t xml:space="preserve"> the next option should be surgical</w:t>
      </w:r>
      <w:r w:rsidR="00C35FFD" w:rsidRPr="00DA5C6E">
        <w:rPr>
          <w:rFonts w:ascii="Arial" w:hAnsi="Arial" w:cs="Arial"/>
          <w:sz w:val="28"/>
          <w:szCs w:val="28"/>
        </w:rPr>
        <w:t xml:space="preserve">, i.e. </w:t>
      </w:r>
      <w:r w:rsidRPr="00DA5C6E">
        <w:rPr>
          <w:rFonts w:ascii="Arial" w:hAnsi="Arial" w:cs="Arial"/>
          <w:sz w:val="28"/>
          <w:szCs w:val="28"/>
        </w:rPr>
        <w:t>to include stricturoplasty</w:t>
      </w:r>
      <w:r w:rsidR="0081019A" w:rsidRPr="00DA5C6E">
        <w:rPr>
          <w:rFonts w:ascii="Arial" w:hAnsi="Arial" w:cs="Arial"/>
          <w:sz w:val="28"/>
          <w:szCs w:val="28"/>
        </w:rPr>
        <w:t>, circ</w:t>
      </w:r>
      <w:r w:rsidR="00C35FFD" w:rsidRPr="00DA5C6E">
        <w:rPr>
          <w:rFonts w:ascii="Arial" w:hAnsi="Arial" w:cs="Arial"/>
          <w:sz w:val="28"/>
          <w:szCs w:val="28"/>
        </w:rPr>
        <w:t>u</w:t>
      </w:r>
      <w:r w:rsidR="0081019A" w:rsidRPr="00DA5C6E">
        <w:rPr>
          <w:rFonts w:ascii="Arial" w:hAnsi="Arial" w:cs="Arial"/>
          <w:sz w:val="28"/>
          <w:szCs w:val="28"/>
        </w:rPr>
        <w:t>l</w:t>
      </w:r>
      <w:r w:rsidR="00C35FFD" w:rsidRPr="00DA5C6E">
        <w:rPr>
          <w:rFonts w:ascii="Arial" w:hAnsi="Arial" w:cs="Arial"/>
          <w:sz w:val="28"/>
          <w:szCs w:val="28"/>
        </w:rPr>
        <w:t>ar</w:t>
      </w:r>
      <w:r w:rsidR="0081019A" w:rsidRPr="00DA5C6E">
        <w:rPr>
          <w:rFonts w:ascii="Arial" w:hAnsi="Arial" w:cs="Arial"/>
          <w:sz w:val="28"/>
          <w:szCs w:val="28"/>
        </w:rPr>
        <w:t xml:space="preserve"> staple</w:t>
      </w:r>
      <w:r w:rsidR="00C35FFD" w:rsidRPr="00DA5C6E">
        <w:rPr>
          <w:rFonts w:ascii="Arial" w:hAnsi="Arial" w:cs="Arial"/>
          <w:sz w:val="28"/>
          <w:szCs w:val="28"/>
        </w:rPr>
        <w:t>r</w:t>
      </w:r>
      <w:r w:rsidR="0081019A" w:rsidRPr="00DA5C6E">
        <w:rPr>
          <w:rFonts w:ascii="Arial" w:hAnsi="Arial" w:cs="Arial"/>
          <w:sz w:val="28"/>
          <w:szCs w:val="28"/>
        </w:rPr>
        <w:t xml:space="preserve"> resection</w:t>
      </w:r>
      <w:r w:rsidRPr="00DA5C6E">
        <w:rPr>
          <w:rFonts w:ascii="Arial" w:hAnsi="Arial" w:cs="Arial"/>
          <w:sz w:val="28"/>
          <w:szCs w:val="28"/>
        </w:rPr>
        <w:t xml:space="preserve"> and pouch revision. There is not sufficient data to suggest balloon dilatation or other techniques for pouch anal anastomotic strictures.</w:t>
      </w: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856511" w:rsidRPr="00DA5C6E" w:rsidRDefault="00856511" w:rsidP="00735862">
      <w:pPr>
        <w:spacing w:line="360" w:lineRule="auto"/>
        <w:rPr>
          <w:rFonts w:ascii="Arial" w:hAnsi="Arial" w:cs="Arial"/>
          <w:b/>
          <w:sz w:val="28"/>
          <w:szCs w:val="28"/>
        </w:rPr>
      </w:pPr>
    </w:p>
    <w:p w:rsidR="00E95DFE" w:rsidRPr="00DA5C6E" w:rsidRDefault="002F3FA8" w:rsidP="00E92199">
      <w:pPr>
        <w:rPr>
          <w:rFonts w:ascii="Arial" w:hAnsi="Arial" w:cs="Arial"/>
          <w:b/>
          <w:sz w:val="28"/>
          <w:szCs w:val="28"/>
        </w:rPr>
      </w:pPr>
      <w:r w:rsidRPr="00DA5C6E">
        <w:rPr>
          <w:rFonts w:ascii="Arial" w:hAnsi="Arial" w:cs="Arial"/>
          <w:b/>
          <w:sz w:val="28"/>
          <w:szCs w:val="28"/>
        </w:rPr>
        <w:br w:type="page"/>
      </w:r>
      <w:r w:rsidR="00E95DFE" w:rsidRPr="00DA5C6E">
        <w:rPr>
          <w:rFonts w:ascii="Arial" w:hAnsi="Arial" w:cs="Arial"/>
          <w:b/>
          <w:sz w:val="28"/>
          <w:szCs w:val="28"/>
        </w:rPr>
        <w:t xml:space="preserve">Management of </w:t>
      </w:r>
      <w:r w:rsidR="00AD08D5" w:rsidRPr="00DA5C6E">
        <w:rPr>
          <w:rFonts w:ascii="Arial" w:hAnsi="Arial" w:cs="Arial"/>
          <w:b/>
          <w:sz w:val="28"/>
          <w:szCs w:val="28"/>
        </w:rPr>
        <w:t>pouch inlet</w:t>
      </w:r>
      <w:r w:rsidR="00E95DFE" w:rsidRPr="00DA5C6E">
        <w:rPr>
          <w:rFonts w:ascii="Arial" w:hAnsi="Arial" w:cs="Arial"/>
          <w:b/>
          <w:sz w:val="28"/>
          <w:szCs w:val="28"/>
        </w:rPr>
        <w:t xml:space="preserve"> strictures</w:t>
      </w:r>
    </w:p>
    <w:p w:rsidR="0046391E" w:rsidRPr="00DA5C6E" w:rsidRDefault="0046391E" w:rsidP="00735862">
      <w:pPr>
        <w:spacing w:line="360" w:lineRule="auto"/>
        <w:rPr>
          <w:rFonts w:ascii="Arial" w:hAnsi="Arial" w:cs="Arial"/>
          <w:b/>
          <w:sz w:val="28"/>
          <w:szCs w:val="28"/>
        </w:rPr>
      </w:pPr>
    </w:p>
    <w:p w:rsidR="00FB0984" w:rsidRPr="00DA5C6E" w:rsidRDefault="00FB0984" w:rsidP="00735862">
      <w:pPr>
        <w:spacing w:line="360" w:lineRule="auto"/>
        <w:rPr>
          <w:rFonts w:ascii="Arial" w:hAnsi="Arial" w:cs="Arial"/>
          <w:b/>
          <w:sz w:val="28"/>
          <w:szCs w:val="28"/>
        </w:rPr>
      </w:pPr>
      <w:r w:rsidRPr="00DA5C6E">
        <w:rPr>
          <w:rFonts w:ascii="Arial" w:hAnsi="Arial" w:cs="Arial"/>
          <w:b/>
          <w:sz w:val="28"/>
          <w:szCs w:val="28"/>
        </w:rPr>
        <w:t>Figure</w:t>
      </w:r>
      <w:r w:rsidR="00600CD9" w:rsidRPr="00DA5C6E">
        <w:rPr>
          <w:rFonts w:ascii="Arial" w:hAnsi="Arial" w:cs="Arial"/>
          <w:b/>
          <w:sz w:val="28"/>
          <w:szCs w:val="28"/>
        </w:rPr>
        <w:t xml:space="preserve"> 4</w:t>
      </w:r>
      <w:r w:rsidRPr="00DA5C6E">
        <w:rPr>
          <w:rFonts w:ascii="Arial" w:hAnsi="Arial" w:cs="Arial"/>
          <w:b/>
          <w:sz w:val="28"/>
          <w:szCs w:val="28"/>
        </w:rPr>
        <w:t xml:space="preserve">: </w:t>
      </w:r>
      <w:r w:rsidR="00A95342" w:rsidRPr="00DA5C6E">
        <w:rPr>
          <w:rFonts w:ascii="Arial" w:hAnsi="Arial" w:cs="Arial"/>
          <w:b/>
          <w:sz w:val="28"/>
          <w:szCs w:val="28"/>
        </w:rPr>
        <w:t>P</w:t>
      </w:r>
      <w:r w:rsidRPr="00DA5C6E">
        <w:rPr>
          <w:rFonts w:ascii="Arial" w:hAnsi="Arial" w:cs="Arial"/>
          <w:b/>
          <w:sz w:val="28"/>
          <w:szCs w:val="28"/>
        </w:rPr>
        <w:t>ouchogram</w:t>
      </w:r>
      <w:r w:rsidR="00A95342" w:rsidRPr="00DA5C6E">
        <w:rPr>
          <w:rFonts w:ascii="Arial" w:hAnsi="Arial" w:cs="Arial"/>
          <w:b/>
          <w:sz w:val="28"/>
          <w:szCs w:val="28"/>
        </w:rPr>
        <w:t xml:space="preserve"> showing poor distension of the pouch and a pouch inlet stricture (arrow).</w:t>
      </w:r>
    </w:p>
    <w:p w:rsidR="00FB0984" w:rsidRPr="00DA5C6E" w:rsidRDefault="00FB0984" w:rsidP="00735862">
      <w:pPr>
        <w:spacing w:line="360" w:lineRule="auto"/>
        <w:rPr>
          <w:rFonts w:ascii="Arial" w:hAnsi="Arial" w:cs="Arial"/>
          <w:b/>
          <w:sz w:val="28"/>
          <w:szCs w:val="28"/>
        </w:rPr>
      </w:pPr>
    </w:p>
    <w:p w:rsidR="00FB0984" w:rsidRPr="00DA5C6E" w:rsidRDefault="00EB4503" w:rsidP="00735862">
      <w:pPr>
        <w:spacing w:line="360" w:lineRule="auto"/>
        <w:rPr>
          <w:rFonts w:ascii="Arial" w:hAnsi="Arial" w:cs="Arial"/>
          <w:b/>
          <w:sz w:val="28"/>
          <w:szCs w:val="28"/>
        </w:rPr>
      </w:pPr>
      <w:r w:rsidRPr="00DA5C6E">
        <w:rPr>
          <w:rFonts w:ascii="Arial" w:hAnsi="Arial" w:cs="Arial"/>
          <w:b/>
          <w:sz w:val="28"/>
          <w:szCs w:val="28"/>
        </w:rPr>
        <w:t>Figure</w:t>
      </w:r>
      <w:r w:rsidR="00600CD9" w:rsidRPr="00DA5C6E">
        <w:rPr>
          <w:rFonts w:ascii="Arial" w:hAnsi="Arial" w:cs="Arial"/>
          <w:b/>
          <w:sz w:val="28"/>
          <w:szCs w:val="28"/>
        </w:rPr>
        <w:t xml:space="preserve"> 5</w:t>
      </w:r>
      <w:r w:rsidRPr="00DA5C6E">
        <w:rPr>
          <w:rFonts w:ascii="Arial" w:hAnsi="Arial" w:cs="Arial"/>
          <w:b/>
          <w:sz w:val="28"/>
          <w:szCs w:val="28"/>
        </w:rPr>
        <w:t xml:space="preserve">: </w:t>
      </w:r>
      <w:r w:rsidR="00A95342" w:rsidRPr="00DA5C6E">
        <w:rPr>
          <w:rFonts w:ascii="Arial" w:hAnsi="Arial" w:cs="Arial"/>
          <w:b/>
          <w:sz w:val="28"/>
          <w:szCs w:val="28"/>
        </w:rPr>
        <w:t>CT showing pouch inlet stricture with mural thickening of the pouch inlet (arrows).</w:t>
      </w:r>
    </w:p>
    <w:p w:rsidR="00EB4503" w:rsidRPr="00DA5C6E" w:rsidRDefault="00EB4503" w:rsidP="00735862">
      <w:pPr>
        <w:spacing w:line="360" w:lineRule="auto"/>
        <w:rPr>
          <w:rFonts w:ascii="Arial" w:hAnsi="Arial" w:cs="Arial"/>
          <w:b/>
          <w:sz w:val="28"/>
          <w:szCs w:val="28"/>
        </w:rPr>
      </w:pPr>
    </w:p>
    <w:p w:rsidR="00EB4503" w:rsidRPr="00DA5C6E" w:rsidRDefault="00EB4503" w:rsidP="00735862">
      <w:pPr>
        <w:spacing w:line="360" w:lineRule="auto"/>
        <w:rPr>
          <w:rFonts w:ascii="Arial" w:hAnsi="Arial" w:cs="Arial"/>
          <w:b/>
          <w:sz w:val="28"/>
          <w:szCs w:val="28"/>
        </w:rPr>
      </w:pPr>
      <w:r w:rsidRPr="00DA5C6E">
        <w:rPr>
          <w:rFonts w:ascii="Arial" w:hAnsi="Arial" w:cs="Arial"/>
          <w:b/>
          <w:sz w:val="28"/>
          <w:szCs w:val="28"/>
        </w:rPr>
        <w:t>Figure</w:t>
      </w:r>
      <w:r w:rsidR="00600CD9" w:rsidRPr="00DA5C6E">
        <w:rPr>
          <w:rFonts w:ascii="Arial" w:hAnsi="Arial" w:cs="Arial"/>
          <w:b/>
          <w:sz w:val="28"/>
          <w:szCs w:val="28"/>
        </w:rPr>
        <w:t xml:space="preserve"> 6</w:t>
      </w:r>
      <w:r w:rsidR="0046391E" w:rsidRPr="00DA5C6E">
        <w:rPr>
          <w:rFonts w:ascii="Arial" w:hAnsi="Arial" w:cs="Arial"/>
          <w:b/>
          <w:sz w:val="28"/>
          <w:szCs w:val="28"/>
        </w:rPr>
        <w:t>: P</w:t>
      </w:r>
      <w:r w:rsidRPr="00DA5C6E">
        <w:rPr>
          <w:rFonts w:ascii="Arial" w:hAnsi="Arial" w:cs="Arial"/>
          <w:b/>
          <w:sz w:val="28"/>
          <w:szCs w:val="28"/>
        </w:rPr>
        <w:t>ouch inlet stricture on endoscopy</w:t>
      </w:r>
    </w:p>
    <w:p w:rsidR="00EB4503" w:rsidRPr="00DA5C6E" w:rsidRDefault="00EB4503" w:rsidP="00735862">
      <w:pPr>
        <w:spacing w:line="360" w:lineRule="auto"/>
        <w:rPr>
          <w:rFonts w:ascii="Arial" w:hAnsi="Arial" w:cs="Arial"/>
          <w:b/>
          <w:sz w:val="28"/>
          <w:szCs w:val="28"/>
        </w:rPr>
      </w:pPr>
    </w:p>
    <w:p w:rsidR="00E95DFE" w:rsidRPr="00DA5C6E" w:rsidRDefault="00E95DFE" w:rsidP="00735862">
      <w:pPr>
        <w:spacing w:line="360" w:lineRule="auto"/>
        <w:rPr>
          <w:rFonts w:ascii="Arial" w:hAnsi="Arial" w:cs="Arial"/>
          <w:i/>
          <w:sz w:val="28"/>
          <w:szCs w:val="28"/>
        </w:rPr>
      </w:pPr>
      <w:r w:rsidRPr="00DA5C6E">
        <w:rPr>
          <w:rFonts w:ascii="Arial" w:hAnsi="Arial" w:cs="Arial"/>
          <w:i/>
          <w:sz w:val="28"/>
          <w:szCs w:val="28"/>
        </w:rPr>
        <w:t>Balloon procedures</w:t>
      </w:r>
    </w:p>
    <w:p w:rsidR="0033085F" w:rsidRPr="00DA5C6E" w:rsidRDefault="0033085F" w:rsidP="00735862">
      <w:pPr>
        <w:spacing w:line="360" w:lineRule="auto"/>
        <w:rPr>
          <w:rFonts w:ascii="Arial" w:hAnsi="Arial" w:cs="Arial"/>
          <w:i/>
          <w:sz w:val="28"/>
          <w:szCs w:val="28"/>
        </w:rPr>
      </w:pPr>
    </w:p>
    <w:p w:rsidR="001F4AE7" w:rsidRPr="00DA5C6E" w:rsidRDefault="00434691" w:rsidP="00735862">
      <w:pPr>
        <w:spacing w:line="360" w:lineRule="auto"/>
        <w:rPr>
          <w:rFonts w:ascii="Arial" w:hAnsi="Arial" w:cs="Arial"/>
          <w:color w:val="000000" w:themeColor="text1"/>
          <w:sz w:val="28"/>
          <w:szCs w:val="28"/>
        </w:rPr>
      </w:pPr>
      <w:r w:rsidRPr="00DA5C6E">
        <w:rPr>
          <w:rFonts w:ascii="Arial" w:hAnsi="Arial" w:cs="Arial"/>
          <w:sz w:val="28"/>
          <w:szCs w:val="28"/>
          <w:u w:color="6C0016"/>
        </w:rPr>
        <w:t xml:space="preserve">There </w:t>
      </w:r>
      <w:r w:rsidR="002F3FA8" w:rsidRPr="00DA5C6E">
        <w:rPr>
          <w:rFonts w:ascii="Arial" w:hAnsi="Arial" w:cs="Arial"/>
          <w:sz w:val="28"/>
          <w:szCs w:val="28"/>
          <w:u w:color="6C0016"/>
        </w:rPr>
        <w:t xml:space="preserve">was </w:t>
      </w:r>
      <w:r w:rsidR="0033085F" w:rsidRPr="00DA5C6E">
        <w:rPr>
          <w:rFonts w:ascii="Arial" w:hAnsi="Arial" w:cs="Arial"/>
          <w:sz w:val="28"/>
          <w:szCs w:val="28"/>
          <w:u w:color="6C0016"/>
        </w:rPr>
        <w:t xml:space="preserve">one case report </w:t>
      </w:r>
      <w:r w:rsidR="003113FF" w:rsidRPr="00DA5C6E">
        <w:rPr>
          <w:rFonts w:ascii="Arial" w:hAnsi="Arial" w:cs="Arial"/>
          <w:i/>
          <w:color w:val="000000" w:themeColor="text1"/>
          <w:sz w:val="28"/>
          <w:szCs w:val="28"/>
        </w:rPr>
        <w:fldChar w:fldCharType="begin" w:fldLock="1"/>
      </w:r>
      <w:r w:rsidR="00D1763F" w:rsidRPr="00DA5C6E">
        <w:rPr>
          <w:rFonts w:ascii="Arial" w:hAnsi="Arial" w:cs="Arial"/>
          <w:i/>
          <w:color w:val="000000" w:themeColor="text1"/>
          <w:sz w:val="28"/>
          <w:szCs w:val="28"/>
        </w:rPr>
        <w:instrText>ADDIN CSL_CITATION { "citationItems" : [ { "id" : "ITEM-1", "itemData" : { "DOI" : "10.1007/s00464-010-1339-9", "ISSN" : "0930-2794", "author" : [ { "dropping-particle" : "", "family" : "Obusez", "given" : "Emmanuel C.", "non-dropping-particle" : "", "parse-names" : false, "suffix" : "" }, { "dropping-particle" : "", "family" : "Lian", "given" : "Lei", "non-dropping-particle" : "", "parse-names" : false, "suffix" : "" }, { "dropping-particle" : "", "family" : "Oberc", "given" : "Abigail", "non-dropping-particle" : "", "parse-names" : false, "suffix" : "" }, { "dropping-particle" : "", "family" : "Shen", "given" : "Bo", "non-dropping-particle" : "", "parse-names" : false, "suffix" : "" } ], "container-title" : "Surgical Endoscopy", "id" : "ITEM-1", "issue" : "4", "issued" : { "date-parts" : [ [ "2011", "4", "11" ] ] }, "page" : "1306-1306", "publisher" : "Springer-Verlag", "title" : "Successful endoscopic wire-guided balloon dilatation of angulated and tight ileal pouch strictures without fluoroscopy", "type" : "article-journal", "volume" : "25" }, "uris" : [ "http://www.mendeley.com/documents/?uuid=41e9e87f-8958-369b-909f-2885a8129a6d" ] } ], "mendeley" : { "formattedCitation" : "(26)", "plainTextFormattedCitation" : "(26)", "previouslyFormattedCitation" : "(26)"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D1763F" w:rsidRPr="00DA5C6E">
        <w:rPr>
          <w:rFonts w:ascii="Arial" w:hAnsi="Arial" w:cs="Arial"/>
          <w:noProof/>
          <w:color w:val="000000" w:themeColor="text1"/>
          <w:sz w:val="28"/>
          <w:szCs w:val="28"/>
        </w:rPr>
        <w:t>(26)</w:t>
      </w:r>
      <w:r w:rsidR="003113FF" w:rsidRPr="00DA5C6E">
        <w:rPr>
          <w:rFonts w:ascii="Arial" w:hAnsi="Arial" w:cs="Arial"/>
          <w:i/>
          <w:color w:val="000000" w:themeColor="text1"/>
          <w:sz w:val="28"/>
          <w:szCs w:val="28"/>
        </w:rPr>
        <w:fldChar w:fldCharType="end"/>
      </w:r>
      <w:r w:rsidR="0033085F" w:rsidRPr="00DA5C6E">
        <w:rPr>
          <w:rFonts w:ascii="Arial" w:hAnsi="Arial" w:cs="Arial"/>
          <w:i/>
          <w:color w:val="000000" w:themeColor="text1"/>
          <w:sz w:val="28"/>
          <w:szCs w:val="28"/>
        </w:rPr>
        <w:t xml:space="preserve"> </w:t>
      </w:r>
      <w:r w:rsidR="0033085F" w:rsidRPr="00DA5C6E">
        <w:rPr>
          <w:rFonts w:ascii="Arial" w:hAnsi="Arial" w:cs="Arial"/>
          <w:color w:val="000000" w:themeColor="text1"/>
          <w:sz w:val="28"/>
          <w:szCs w:val="28"/>
        </w:rPr>
        <w:t>and</w:t>
      </w:r>
      <w:r w:rsidR="0033085F" w:rsidRPr="00DA5C6E">
        <w:rPr>
          <w:rFonts w:ascii="Arial" w:hAnsi="Arial" w:cs="Arial"/>
          <w:i/>
          <w:color w:val="000000" w:themeColor="text1"/>
          <w:sz w:val="28"/>
          <w:szCs w:val="28"/>
        </w:rPr>
        <w:t xml:space="preserve"> </w:t>
      </w:r>
      <w:r w:rsidR="0033085F" w:rsidRPr="00DA5C6E">
        <w:rPr>
          <w:rFonts w:ascii="Arial" w:hAnsi="Arial" w:cs="Arial"/>
          <w:color w:val="000000" w:themeColor="text1"/>
          <w:sz w:val="28"/>
          <w:szCs w:val="28"/>
        </w:rPr>
        <w:t>one case series</w:t>
      </w:r>
      <w:r w:rsidR="003113FF" w:rsidRPr="00DA5C6E">
        <w:rPr>
          <w:rFonts w:ascii="Arial" w:hAnsi="Arial" w:cs="Arial"/>
          <w:i/>
          <w:sz w:val="28"/>
          <w:szCs w:val="28"/>
          <w:u w:color="6C0016"/>
        </w:rPr>
        <w:fldChar w:fldCharType="begin" w:fldLock="1"/>
      </w:r>
      <w:r w:rsidR="00D1763F" w:rsidRPr="00DA5C6E">
        <w:rPr>
          <w:rFonts w:ascii="Arial" w:hAnsi="Arial" w:cs="Arial"/>
          <w:i/>
          <w:sz w:val="28"/>
          <w:szCs w:val="28"/>
          <w:u w:color="6C0016"/>
        </w:rPr>
        <w:instrText>ADDIN CSL_CITATION { "citationItems" : [ { "id" : "ITEM-1", "itemData" : { "DOI" : "10.1002/ibd.21503", "ISSN" : "1078-0998", "author" : [ { "dropping-particle" : "", "family" : "Kirat", "given" : "Hasan T.", "non-dropping-particle" : "", "parse-names" : false, "suffix" : "" }, { "dropping-particle" : "", "family" : "Kiran", "given" : "Ravi P.", "non-dropping-particle" : "", "parse-names" : false, "suffix" : "" }, { "dropping-particle" : "", "family" : "Remzi", "given" : "Feza H.", "non-dropping-particle" : "", "parse-names" : false, "suffix" : "" }, { "dropping-particle" : "", "family" : "Fazio", "given" : "Victor W.", "non-dropping-particle" : "", "parse-names" : false, "suffix" : "" }, { "dropping-particle" : "", "family" : "Shen", "given" : "Bo", "non-dropping-particle" : "", "parse-names" : false, "suffix" : "" } ], "container-title" : "Inflammatory Bowel Diseases", "id" : "ITEM-1", "issue" : "6", "issued" : { "date-parts" : [ [ "2011", "6" ] ] }, "page" : "1287-1290", "title" : "Diagnosis and management of afferent limb syndrome in patients with ileal pouch-anal anastomosis", "type" : "article-journal", "volume" : "17" }, "uris" : [ "http://www.mendeley.com/documents/?uuid=01123121-0a0d-3a76-b365-e25547de3d19" ] } ], "mendeley" : { "formattedCitation" : "(27)", "plainTextFormattedCitation" : "(27)", "previouslyFormattedCitation" : "(27)" }, "properties" : { "noteIndex" : 0 }, "schema" : "https://github.com/citation-style-language/schema/raw/master/csl-citation.json" }</w:instrText>
      </w:r>
      <w:r w:rsidR="003113FF" w:rsidRPr="00DA5C6E">
        <w:rPr>
          <w:rFonts w:ascii="Arial" w:hAnsi="Arial" w:cs="Arial"/>
          <w:i/>
          <w:sz w:val="28"/>
          <w:szCs w:val="28"/>
          <w:u w:color="6C0016"/>
        </w:rPr>
        <w:fldChar w:fldCharType="separate"/>
      </w:r>
      <w:r w:rsidR="00D1763F" w:rsidRPr="00DA5C6E">
        <w:rPr>
          <w:rFonts w:ascii="Arial" w:hAnsi="Arial" w:cs="Arial"/>
          <w:noProof/>
          <w:sz w:val="28"/>
          <w:szCs w:val="28"/>
          <w:u w:color="6C0016"/>
        </w:rPr>
        <w:t>(27)</w:t>
      </w:r>
      <w:r w:rsidR="003113FF" w:rsidRPr="00DA5C6E">
        <w:rPr>
          <w:rFonts w:ascii="Arial" w:hAnsi="Arial" w:cs="Arial"/>
          <w:i/>
          <w:sz w:val="28"/>
          <w:szCs w:val="28"/>
          <w:u w:color="6C0016"/>
        </w:rPr>
        <w:fldChar w:fldCharType="end"/>
      </w:r>
      <w:r w:rsidR="0033085F" w:rsidRPr="00DA5C6E">
        <w:rPr>
          <w:rFonts w:ascii="Arial" w:hAnsi="Arial" w:cs="Arial"/>
          <w:sz w:val="28"/>
          <w:szCs w:val="28"/>
          <w:u w:color="6C0016"/>
        </w:rPr>
        <w:t xml:space="preserve"> </w:t>
      </w:r>
      <w:r w:rsidR="003A4485" w:rsidRPr="00DA5C6E">
        <w:rPr>
          <w:rFonts w:ascii="Arial" w:hAnsi="Arial" w:cs="Arial"/>
          <w:sz w:val="28"/>
          <w:szCs w:val="28"/>
          <w:u w:color="6C0016"/>
        </w:rPr>
        <w:t>that</w:t>
      </w:r>
      <w:r w:rsidR="0033085F" w:rsidRPr="00DA5C6E">
        <w:rPr>
          <w:rFonts w:ascii="Arial" w:hAnsi="Arial" w:cs="Arial"/>
          <w:sz w:val="28"/>
          <w:szCs w:val="28"/>
          <w:u w:color="6C0016"/>
        </w:rPr>
        <w:t xml:space="preserve"> explored </w:t>
      </w:r>
      <w:r w:rsidRPr="00DA5C6E">
        <w:rPr>
          <w:rFonts w:ascii="Arial" w:hAnsi="Arial" w:cs="Arial"/>
          <w:sz w:val="28"/>
          <w:szCs w:val="28"/>
          <w:u w:color="6C0016"/>
        </w:rPr>
        <w:t>balloon dilatation for</w:t>
      </w:r>
      <w:r w:rsidR="00AD08D5" w:rsidRPr="00DA5C6E">
        <w:rPr>
          <w:rFonts w:ascii="Arial" w:hAnsi="Arial" w:cs="Arial"/>
          <w:sz w:val="28"/>
          <w:szCs w:val="28"/>
          <w:u w:color="6C0016"/>
        </w:rPr>
        <w:t xml:space="preserve"> pouch inlet</w:t>
      </w:r>
      <w:r w:rsidRPr="00DA5C6E">
        <w:rPr>
          <w:rFonts w:ascii="Arial" w:hAnsi="Arial" w:cs="Arial"/>
          <w:sz w:val="28"/>
          <w:szCs w:val="28"/>
          <w:u w:color="6C0016"/>
        </w:rPr>
        <w:t xml:space="preserve"> strictures.</w:t>
      </w:r>
      <w:r w:rsidR="00F12C9E" w:rsidRPr="00DA5C6E">
        <w:rPr>
          <w:rFonts w:ascii="Arial" w:hAnsi="Arial" w:cs="Arial"/>
          <w:color w:val="000000" w:themeColor="text1"/>
          <w:sz w:val="28"/>
          <w:szCs w:val="28"/>
        </w:rPr>
        <w:t xml:space="preserve"> Obusez </w:t>
      </w:r>
      <w:r w:rsidR="00F12C9E" w:rsidRPr="00DA5C6E">
        <w:rPr>
          <w:rFonts w:ascii="Arial" w:hAnsi="Arial" w:cs="Arial"/>
          <w:i/>
          <w:color w:val="000000" w:themeColor="text1"/>
          <w:sz w:val="28"/>
          <w:szCs w:val="28"/>
        </w:rPr>
        <w:t>et al</w:t>
      </w:r>
      <w:r w:rsidR="003113FF" w:rsidRPr="00DA5C6E">
        <w:rPr>
          <w:rFonts w:ascii="Arial" w:hAnsi="Arial" w:cs="Arial"/>
          <w:i/>
          <w:color w:val="000000" w:themeColor="text1"/>
          <w:sz w:val="28"/>
          <w:szCs w:val="28"/>
        </w:rPr>
        <w:fldChar w:fldCharType="begin" w:fldLock="1"/>
      </w:r>
      <w:r w:rsidR="00D1763F" w:rsidRPr="00DA5C6E">
        <w:rPr>
          <w:rFonts w:ascii="Arial" w:hAnsi="Arial" w:cs="Arial"/>
          <w:i/>
          <w:color w:val="000000" w:themeColor="text1"/>
          <w:sz w:val="28"/>
          <w:szCs w:val="28"/>
        </w:rPr>
        <w:instrText>ADDIN CSL_CITATION { "citationItems" : [ { "id" : "ITEM-1", "itemData" : { "DOI" : "10.1007/s00464-010-1339-9", "ISSN" : "0930-2794", "author" : [ { "dropping-particle" : "", "family" : "Obusez", "given" : "Emmanuel C.", "non-dropping-particle" : "", "parse-names" : false, "suffix" : "" }, { "dropping-particle" : "", "family" : "Lian", "given" : "Lei", "non-dropping-particle" : "", "parse-names" : false, "suffix" : "" }, { "dropping-particle" : "", "family" : "Oberc", "given" : "Abigail", "non-dropping-particle" : "", "parse-names" : false, "suffix" : "" }, { "dropping-particle" : "", "family" : "Shen", "given" : "Bo", "non-dropping-particle" : "", "parse-names" : false, "suffix" : "" } ], "container-title" : "Surgical Endoscopy", "id" : "ITEM-1", "issue" : "4", "issued" : { "date-parts" : [ [ "2011", "4", "11" ] ] }, "page" : "1306-1306", "publisher" : "Springer-Verlag", "title" : "Successful endoscopic wire-guided balloon dilatation of angulated and tight ileal pouch strictures without fluoroscopy", "type" : "article-journal", "volume" : "25" }, "uris" : [ "http://www.mendeley.com/documents/?uuid=41e9e87f-8958-369b-909f-2885a8129a6d" ] } ], "mendeley" : { "formattedCitation" : "(26)", "plainTextFormattedCitation" : "(26)", "previouslyFormattedCitation" : "(26)"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D1763F" w:rsidRPr="00DA5C6E">
        <w:rPr>
          <w:rFonts w:ascii="Arial" w:hAnsi="Arial" w:cs="Arial"/>
          <w:noProof/>
          <w:color w:val="000000" w:themeColor="text1"/>
          <w:sz w:val="28"/>
          <w:szCs w:val="28"/>
        </w:rPr>
        <w:t>(26)</w:t>
      </w:r>
      <w:r w:rsidR="003113FF" w:rsidRPr="00DA5C6E">
        <w:rPr>
          <w:rFonts w:ascii="Arial" w:hAnsi="Arial" w:cs="Arial"/>
          <w:i/>
          <w:color w:val="000000" w:themeColor="text1"/>
          <w:sz w:val="28"/>
          <w:szCs w:val="28"/>
        </w:rPr>
        <w:fldChar w:fldCharType="end"/>
      </w:r>
      <w:r w:rsidR="0033085F" w:rsidRPr="00DA5C6E">
        <w:rPr>
          <w:rFonts w:ascii="Arial" w:hAnsi="Arial" w:cs="Arial"/>
          <w:i/>
          <w:color w:val="000000" w:themeColor="text1"/>
          <w:sz w:val="28"/>
          <w:szCs w:val="28"/>
        </w:rPr>
        <w:t xml:space="preserve"> </w:t>
      </w:r>
      <w:r w:rsidR="003A4485" w:rsidRPr="00DA5C6E">
        <w:rPr>
          <w:rFonts w:ascii="Arial" w:hAnsi="Arial" w:cs="Arial"/>
          <w:color w:val="000000" w:themeColor="text1"/>
          <w:sz w:val="28"/>
          <w:szCs w:val="28"/>
        </w:rPr>
        <w:t xml:space="preserve">reported  </w:t>
      </w:r>
      <w:r w:rsidR="00B640A0" w:rsidRPr="00DA5C6E">
        <w:rPr>
          <w:rFonts w:ascii="Arial" w:hAnsi="Arial" w:cs="Arial"/>
          <w:color w:val="000000" w:themeColor="text1"/>
          <w:sz w:val="28"/>
          <w:szCs w:val="28"/>
        </w:rPr>
        <w:t xml:space="preserve">a single case in which, </w:t>
      </w:r>
      <w:r w:rsidR="0033085F" w:rsidRPr="00DA5C6E">
        <w:rPr>
          <w:rFonts w:ascii="Arial" w:hAnsi="Arial" w:cs="Arial"/>
          <w:color w:val="000000" w:themeColor="text1"/>
          <w:sz w:val="28"/>
          <w:szCs w:val="28"/>
        </w:rPr>
        <w:t xml:space="preserve">following </w:t>
      </w:r>
      <w:r w:rsidR="00B640A0" w:rsidRPr="00DA5C6E">
        <w:rPr>
          <w:rFonts w:ascii="Arial" w:hAnsi="Arial" w:cs="Arial"/>
          <w:color w:val="000000" w:themeColor="text1"/>
          <w:sz w:val="28"/>
          <w:szCs w:val="28"/>
        </w:rPr>
        <w:t>balloon dilatation,</w:t>
      </w:r>
      <w:r w:rsidR="0033085F" w:rsidRPr="00DA5C6E">
        <w:rPr>
          <w:rFonts w:ascii="Arial" w:hAnsi="Arial" w:cs="Arial"/>
          <w:color w:val="000000" w:themeColor="text1"/>
          <w:sz w:val="28"/>
          <w:szCs w:val="28"/>
        </w:rPr>
        <w:t xml:space="preserve"> </w:t>
      </w:r>
      <w:r w:rsidR="00F12C9E" w:rsidRPr="00DA5C6E">
        <w:rPr>
          <w:rFonts w:ascii="Arial" w:hAnsi="Arial" w:cs="Arial"/>
          <w:color w:val="000000" w:themeColor="text1"/>
          <w:sz w:val="28"/>
          <w:szCs w:val="28"/>
        </w:rPr>
        <w:t>the patient reported complete resolution of symptoms</w:t>
      </w:r>
      <w:r w:rsidR="00F12C9E" w:rsidRPr="00DA5C6E">
        <w:rPr>
          <w:rFonts w:ascii="Arial" w:hAnsi="Arial" w:cs="Arial"/>
          <w:sz w:val="28"/>
          <w:szCs w:val="28"/>
          <w:u w:color="6C0016"/>
        </w:rPr>
        <w:t>.</w:t>
      </w:r>
      <w:r w:rsidR="00D4134F" w:rsidRPr="00DA5C6E">
        <w:rPr>
          <w:rFonts w:ascii="Arial" w:hAnsi="Arial" w:cs="Arial"/>
          <w:sz w:val="28"/>
          <w:szCs w:val="28"/>
          <w:u w:color="6C0016"/>
        </w:rPr>
        <w:t xml:space="preserve"> </w:t>
      </w:r>
      <w:r w:rsidR="00E95DFE" w:rsidRPr="00DA5C6E">
        <w:rPr>
          <w:rFonts w:ascii="Arial" w:hAnsi="Arial" w:cs="Arial"/>
          <w:sz w:val="28"/>
          <w:szCs w:val="28"/>
          <w:u w:color="6C0016"/>
        </w:rPr>
        <w:t xml:space="preserve">Kirat </w:t>
      </w:r>
      <w:r w:rsidR="00E95DFE" w:rsidRPr="00DA5C6E">
        <w:rPr>
          <w:rFonts w:ascii="Arial" w:hAnsi="Arial" w:cs="Arial"/>
          <w:i/>
          <w:sz w:val="28"/>
          <w:szCs w:val="28"/>
          <w:u w:color="6C0016"/>
        </w:rPr>
        <w:t>et al</w:t>
      </w:r>
      <w:r w:rsidR="003113FF" w:rsidRPr="00DA5C6E">
        <w:rPr>
          <w:rFonts w:ascii="Arial" w:hAnsi="Arial" w:cs="Arial"/>
          <w:i/>
          <w:sz w:val="28"/>
          <w:szCs w:val="28"/>
          <w:u w:color="6C0016"/>
        </w:rPr>
        <w:fldChar w:fldCharType="begin" w:fldLock="1"/>
      </w:r>
      <w:r w:rsidR="00D1763F" w:rsidRPr="00DA5C6E">
        <w:rPr>
          <w:rFonts w:ascii="Arial" w:hAnsi="Arial" w:cs="Arial"/>
          <w:i/>
          <w:sz w:val="28"/>
          <w:szCs w:val="28"/>
          <w:u w:color="6C0016"/>
        </w:rPr>
        <w:instrText>ADDIN CSL_CITATION { "citationItems" : [ { "id" : "ITEM-1", "itemData" : { "DOI" : "10.1002/ibd.21503", "ISSN" : "1078-0998", "author" : [ { "dropping-particle" : "", "family" : "Kirat", "given" : "Hasan T.", "non-dropping-particle" : "", "parse-names" : false, "suffix" : "" }, { "dropping-particle" : "", "family" : "Kiran", "given" : "Ravi P.", "non-dropping-particle" : "", "parse-names" : false, "suffix" : "" }, { "dropping-particle" : "", "family" : "Remzi", "given" : "Feza H.", "non-dropping-particle" : "", "parse-names" : false, "suffix" : "" }, { "dropping-particle" : "", "family" : "Fazio", "given" : "Victor W.", "non-dropping-particle" : "", "parse-names" : false, "suffix" : "" }, { "dropping-particle" : "", "family" : "Shen", "given" : "Bo", "non-dropping-particle" : "", "parse-names" : false, "suffix" : "" } ], "container-title" : "Inflammatory Bowel Diseases", "id" : "ITEM-1", "issue" : "6", "issued" : { "date-parts" : [ [ "2011", "6" ] ] }, "page" : "1287-1290", "title" : "Diagnosis and management of afferent limb syndrome in patients with ileal pouch-anal anastomosis", "type" : "article-journal", "volume" : "17" }, "uris" : [ "http://www.mendeley.com/documents/?uuid=01123121-0a0d-3a76-b365-e25547de3d19" ] } ], "mendeley" : { "formattedCitation" : "(27)", "plainTextFormattedCitation" : "(27)", "previouslyFormattedCitation" : "(27)" }, "properties" : { "noteIndex" : 0 }, "schema" : "https://github.com/citation-style-language/schema/raw/master/csl-citation.json" }</w:instrText>
      </w:r>
      <w:r w:rsidR="003113FF" w:rsidRPr="00DA5C6E">
        <w:rPr>
          <w:rFonts w:ascii="Arial" w:hAnsi="Arial" w:cs="Arial"/>
          <w:i/>
          <w:sz w:val="28"/>
          <w:szCs w:val="28"/>
          <w:u w:color="6C0016"/>
        </w:rPr>
        <w:fldChar w:fldCharType="separate"/>
      </w:r>
      <w:r w:rsidR="00D1763F" w:rsidRPr="00DA5C6E">
        <w:rPr>
          <w:rFonts w:ascii="Arial" w:hAnsi="Arial" w:cs="Arial"/>
          <w:noProof/>
          <w:sz w:val="28"/>
          <w:szCs w:val="28"/>
          <w:u w:color="6C0016"/>
        </w:rPr>
        <w:t>(27)</w:t>
      </w:r>
      <w:r w:rsidR="003113FF" w:rsidRPr="00DA5C6E">
        <w:rPr>
          <w:rFonts w:ascii="Arial" w:hAnsi="Arial" w:cs="Arial"/>
          <w:i/>
          <w:sz w:val="28"/>
          <w:szCs w:val="28"/>
          <w:u w:color="6C0016"/>
        </w:rPr>
        <w:fldChar w:fldCharType="end"/>
      </w:r>
      <w:r w:rsidR="00E95DFE" w:rsidRPr="00DA5C6E">
        <w:rPr>
          <w:rFonts w:ascii="Arial" w:hAnsi="Arial" w:cs="Arial"/>
          <w:i/>
          <w:sz w:val="28"/>
          <w:szCs w:val="28"/>
          <w:u w:color="6C0016"/>
        </w:rPr>
        <w:t xml:space="preserve"> </w:t>
      </w:r>
      <w:r w:rsidR="00420325" w:rsidRPr="00DA5C6E">
        <w:rPr>
          <w:rFonts w:ascii="Arial" w:hAnsi="Arial" w:cs="Arial"/>
          <w:sz w:val="28"/>
          <w:szCs w:val="28"/>
          <w:u w:color="6C0016"/>
        </w:rPr>
        <w:t>reported on n</w:t>
      </w:r>
      <w:r w:rsidR="00E95DFE" w:rsidRPr="00DA5C6E">
        <w:rPr>
          <w:rFonts w:ascii="Arial" w:hAnsi="Arial" w:cs="Arial"/>
          <w:sz w:val="28"/>
          <w:szCs w:val="28"/>
          <w:u w:color="6C0016"/>
        </w:rPr>
        <w:t xml:space="preserve">ine patients </w:t>
      </w:r>
      <w:r w:rsidR="00420325" w:rsidRPr="00DA5C6E">
        <w:rPr>
          <w:rFonts w:ascii="Arial" w:hAnsi="Arial" w:cs="Arial"/>
          <w:sz w:val="28"/>
          <w:szCs w:val="28"/>
          <w:u w:color="6C0016"/>
        </w:rPr>
        <w:t>who were</w:t>
      </w:r>
      <w:r w:rsidR="00E95DFE" w:rsidRPr="00DA5C6E">
        <w:rPr>
          <w:rFonts w:ascii="Arial" w:hAnsi="Arial" w:cs="Arial"/>
          <w:sz w:val="28"/>
          <w:szCs w:val="28"/>
          <w:u w:color="6C0016"/>
        </w:rPr>
        <w:t xml:space="preserve"> managed using endoscopic balloon dilatation</w:t>
      </w:r>
      <w:r w:rsidR="00D138A0" w:rsidRPr="00DA5C6E">
        <w:rPr>
          <w:rFonts w:ascii="Arial" w:hAnsi="Arial" w:cs="Arial"/>
          <w:sz w:val="28"/>
          <w:szCs w:val="28"/>
          <w:u w:color="6C0016"/>
        </w:rPr>
        <w:t xml:space="preserve">, six patients were considered </w:t>
      </w:r>
      <w:r w:rsidR="001B5E71" w:rsidRPr="00DA5C6E">
        <w:rPr>
          <w:rFonts w:ascii="Arial" w:hAnsi="Arial" w:cs="Arial"/>
          <w:sz w:val="28"/>
          <w:szCs w:val="28"/>
          <w:u w:color="6C0016"/>
        </w:rPr>
        <w:t>successfully</w:t>
      </w:r>
      <w:r w:rsidR="00D138A0" w:rsidRPr="00DA5C6E">
        <w:rPr>
          <w:rFonts w:ascii="Arial" w:hAnsi="Arial" w:cs="Arial"/>
          <w:sz w:val="28"/>
          <w:szCs w:val="28"/>
          <w:u w:color="6C0016"/>
        </w:rPr>
        <w:t xml:space="preserve"> treated</w:t>
      </w:r>
      <w:r w:rsidR="00992091" w:rsidRPr="00DA5C6E">
        <w:rPr>
          <w:rFonts w:ascii="Arial" w:hAnsi="Arial" w:cs="Arial"/>
          <w:sz w:val="28"/>
          <w:szCs w:val="28"/>
          <w:u w:color="6C0016"/>
        </w:rPr>
        <w:t xml:space="preserve"> defined as resolution of obstructive symptoms</w:t>
      </w:r>
      <w:r w:rsidR="00D138A0" w:rsidRPr="00DA5C6E">
        <w:rPr>
          <w:rFonts w:ascii="Arial" w:hAnsi="Arial" w:cs="Arial"/>
          <w:sz w:val="28"/>
          <w:szCs w:val="28"/>
          <w:u w:color="6C0016"/>
        </w:rPr>
        <w:t xml:space="preserve"> with</w:t>
      </w:r>
      <w:r w:rsidR="001B5E71" w:rsidRPr="00DA5C6E">
        <w:rPr>
          <w:rFonts w:ascii="Arial" w:hAnsi="Arial" w:cs="Arial"/>
          <w:sz w:val="28"/>
          <w:szCs w:val="28"/>
          <w:u w:color="6C0016"/>
        </w:rPr>
        <w:t xml:space="preserve"> balloon dilatation</w:t>
      </w:r>
      <w:r w:rsidR="00992091" w:rsidRPr="00DA5C6E">
        <w:rPr>
          <w:rFonts w:ascii="Arial" w:hAnsi="Arial" w:cs="Arial"/>
          <w:sz w:val="28"/>
          <w:szCs w:val="28"/>
          <w:u w:color="6C0016"/>
        </w:rPr>
        <w:t xml:space="preserve"> after a </w:t>
      </w:r>
      <w:r w:rsidR="001B5E71" w:rsidRPr="00DA5C6E">
        <w:rPr>
          <w:rFonts w:ascii="Arial" w:hAnsi="Arial" w:cs="Arial"/>
          <w:sz w:val="28"/>
          <w:szCs w:val="28"/>
          <w:u w:color="6C0016"/>
        </w:rPr>
        <w:t>mean follow-up of</w:t>
      </w:r>
      <w:r w:rsidR="00992091" w:rsidRPr="00DA5C6E">
        <w:rPr>
          <w:rFonts w:ascii="Arial" w:hAnsi="Arial" w:cs="Arial"/>
          <w:sz w:val="28"/>
          <w:szCs w:val="28"/>
          <w:u w:color="6C0016"/>
        </w:rPr>
        <w:t xml:space="preserve"> 1 year</w:t>
      </w:r>
      <w:r w:rsidR="001B5E71" w:rsidRPr="00DA5C6E">
        <w:rPr>
          <w:rFonts w:ascii="Arial" w:hAnsi="Arial" w:cs="Arial"/>
          <w:sz w:val="28"/>
          <w:szCs w:val="28"/>
          <w:u w:color="6C0016"/>
        </w:rPr>
        <w:t xml:space="preserve"> (range 0.14-2.5)</w:t>
      </w:r>
      <w:r w:rsidR="00E95DFE" w:rsidRPr="00DA5C6E">
        <w:rPr>
          <w:rFonts w:ascii="Arial" w:hAnsi="Arial" w:cs="Arial"/>
          <w:sz w:val="28"/>
          <w:szCs w:val="28"/>
          <w:u w:color="6C0016"/>
        </w:rPr>
        <w:t>. Four out of nine patients required repeat dilatations, with</w:t>
      </w:r>
      <w:r w:rsidRPr="00DA5C6E">
        <w:rPr>
          <w:rFonts w:ascii="Arial" w:hAnsi="Arial" w:cs="Arial"/>
          <w:sz w:val="28"/>
          <w:szCs w:val="28"/>
          <w:u w:color="6C0016"/>
        </w:rPr>
        <w:t xml:space="preserve"> t</w:t>
      </w:r>
      <w:r w:rsidR="00E94D03" w:rsidRPr="00DA5C6E">
        <w:rPr>
          <w:rFonts w:ascii="Arial" w:hAnsi="Arial" w:cs="Arial"/>
          <w:sz w:val="28"/>
          <w:szCs w:val="28"/>
          <w:u w:color="6C0016"/>
        </w:rPr>
        <w:t>hree of the nine patients required</w:t>
      </w:r>
      <w:r w:rsidRPr="00DA5C6E">
        <w:rPr>
          <w:rFonts w:ascii="Arial" w:hAnsi="Arial" w:cs="Arial"/>
          <w:sz w:val="28"/>
          <w:szCs w:val="28"/>
          <w:u w:color="6C0016"/>
        </w:rPr>
        <w:t xml:space="preserve"> </w:t>
      </w:r>
      <w:r w:rsidR="00B13B39" w:rsidRPr="00DA5C6E">
        <w:rPr>
          <w:rFonts w:ascii="Arial" w:hAnsi="Arial" w:cs="Arial"/>
          <w:sz w:val="28"/>
          <w:szCs w:val="28"/>
          <w:u w:color="6C0016"/>
        </w:rPr>
        <w:t>pouch excisions</w:t>
      </w:r>
      <w:r w:rsidR="00E95DFE" w:rsidRPr="00DA5C6E">
        <w:rPr>
          <w:rFonts w:ascii="Arial" w:hAnsi="Arial" w:cs="Arial"/>
          <w:sz w:val="28"/>
          <w:szCs w:val="28"/>
          <w:u w:color="6C0016"/>
        </w:rPr>
        <w:t>.</w:t>
      </w:r>
      <w:r w:rsidR="00420325" w:rsidRPr="00DA5C6E">
        <w:rPr>
          <w:rFonts w:ascii="Arial" w:hAnsi="Arial" w:cs="Arial"/>
          <w:sz w:val="28"/>
          <w:szCs w:val="28"/>
          <w:u w:color="6C0016"/>
        </w:rPr>
        <w:t xml:space="preserve"> </w:t>
      </w:r>
      <w:r w:rsidR="00E95DFE" w:rsidRPr="00DA5C6E">
        <w:rPr>
          <w:rFonts w:ascii="Arial" w:hAnsi="Arial" w:cs="Arial"/>
          <w:color w:val="000000" w:themeColor="text1"/>
          <w:sz w:val="28"/>
          <w:szCs w:val="28"/>
        </w:rPr>
        <w:t>No complications were reported</w:t>
      </w:r>
      <w:r w:rsidRPr="00DA5C6E">
        <w:rPr>
          <w:rFonts w:ascii="Arial" w:hAnsi="Arial" w:cs="Arial"/>
          <w:color w:val="000000" w:themeColor="text1"/>
          <w:sz w:val="28"/>
          <w:szCs w:val="28"/>
        </w:rPr>
        <w:t xml:space="preserve"> in </w:t>
      </w:r>
      <w:r w:rsidR="00491329" w:rsidRPr="00DA5C6E">
        <w:rPr>
          <w:rFonts w:ascii="Arial" w:hAnsi="Arial" w:cs="Arial"/>
          <w:color w:val="000000" w:themeColor="text1"/>
          <w:sz w:val="28"/>
          <w:szCs w:val="28"/>
        </w:rPr>
        <w:t xml:space="preserve">either </w:t>
      </w:r>
      <w:r w:rsidRPr="00DA5C6E">
        <w:rPr>
          <w:rFonts w:ascii="Arial" w:hAnsi="Arial" w:cs="Arial"/>
          <w:color w:val="000000" w:themeColor="text1"/>
          <w:sz w:val="28"/>
          <w:szCs w:val="28"/>
        </w:rPr>
        <w:t>stud</w:t>
      </w:r>
      <w:r w:rsidR="00491329" w:rsidRPr="00DA5C6E">
        <w:rPr>
          <w:rFonts w:ascii="Arial" w:hAnsi="Arial" w:cs="Arial"/>
          <w:color w:val="000000" w:themeColor="text1"/>
          <w:sz w:val="28"/>
          <w:szCs w:val="28"/>
        </w:rPr>
        <w:t>y</w:t>
      </w:r>
      <w:r w:rsidR="00E95DFE" w:rsidRPr="00DA5C6E">
        <w:rPr>
          <w:rFonts w:ascii="Arial" w:hAnsi="Arial" w:cs="Arial"/>
          <w:color w:val="000000" w:themeColor="text1"/>
          <w:sz w:val="28"/>
          <w:szCs w:val="28"/>
        </w:rPr>
        <w:t>.</w:t>
      </w:r>
    </w:p>
    <w:p w:rsidR="00491329" w:rsidRPr="00DA5C6E" w:rsidRDefault="00491329" w:rsidP="00735862">
      <w:pPr>
        <w:spacing w:line="360" w:lineRule="auto"/>
        <w:rPr>
          <w:rFonts w:ascii="Arial" w:hAnsi="Arial" w:cs="Arial"/>
          <w:sz w:val="28"/>
          <w:szCs w:val="28"/>
          <w:u w:color="6C0016"/>
        </w:rPr>
      </w:pPr>
    </w:p>
    <w:p w:rsidR="00E95DFE" w:rsidRPr="00DA5C6E" w:rsidRDefault="00E95DFE" w:rsidP="00735862">
      <w:pPr>
        <w:spacing w:line="360" w:lineRule="auto"/>
        <w:rPr>
          <w:rFonts w:ascii="Arial" w:hAnsi="Arial" w:cs="Arial"/>
          <w:sz w:val="28"/>
          <w:szCs w:val="28"/>
          <w:u w:color="6C0016"/>
        </w:rPr>
      </w:pPr>
      <w:r w:rsidRPr="00DA5C6E">
        <w:rPr>
          <w:rFonts w:ascii="Arial" w:hAnsi="Arial" w:cs="Arial"/>
          <w:i/>
          <w:color w:val="000000" w:themeColor="text1"/>
          <w:sz w:val="28"/>
          <w:szCs w:val="28"/>
        </w:rPr>
        <w:t>Medical management</w:t>
      </w:r>
    </w:p>
    <w:p w:rsidR="003A4485" w:rsidRPr="00DA5C6E" w:rsidRDefault="003A4485" w:rsidP="00735862">
      <w:pPr>
        <w:spacing w:line="360" w:lineRule="auto"/>
        <w:rPr>
          <w:rFonts w:ascii="Arial" w:hAnsi="Arial" w:cs="Arial"/>
          <w:i/>
          <w:color w:val="000000" w:themeColor="text1"/>
          <w:sz w:val="28"/>
          <w:szCs w:val="28"/>
        </w:rPr>
      </w:pPr>
    </w:p>
    <w:p w:rsidR="00826E38" w:rsidRPr="00DA5C6E" w:rsidRDefault="003A4485" w:rsidP="00826E38">
      <w:pPr>
        <w:spacing w:line="360" w:lineRule="auto"/>
        <w:rPr>
          <w:rFonts w:ascii="Arial" w:hAnsi="Arial" w:cs="Arial"/>
          <w:sz w:val="28"/>
          <w:szCs w:val="28"/>
          <w:u w:color="6C0016"/>
        </w:rPr>
      </w:pPr>
      <w:r w:rsidRPr="00DA5C6E">
        <w:rPr>
          <w:rFonts w:ascii="Arial" w:hAnsi="Arial" w:cs="Arial"/>
          <w:color w:val="000000" w:themeColor="text1"/>
          <w:sz w:val="28"/>
          <w:szCs w:val="28"/>
        </w:rPr>
        <w:t xml:space="preserve">There were two case series that reported on the use of medical therapy </w:t>
      </w:r>
      <w:r w:rsidR="007E50DB" w:rsidRPr="00DA5C6E">
        <w:rPr>
          <w:rFonts w:ascii="Arial" w:hAnsi="Arial" w:cs="Arial"/>
          <w:color w:val="000000" w:themeColor="text1"/>
          <w:sz w:val="28"/>
          <w:szCs w:val="28"/>
        </w:rPr>
        <w:t xml:space="preserve">in the </w:t>
      </w:r>
      <w:r w:rsidRPr="00DA5C6E">
        <w:rPr>
          <w:rFonts w:ascii="Arial" w:hAnsi="Arial" w:cs="Arial"/>
          <w:color w:val="000000" w:themeColor="text1"/>
          <w:sz w:val="28"/>
          <w:szCs w:val="28"/>
        </w:rPr>
        <w:t>management of pouch inlet strictures</w:t>
      </w:r>
      <w:r w:rsidR="003113FF" w:rsidRPr="00DA5C6E">
        <w:rPr>
          <w:rFonts w:ascii="Arial" w:hAnsi="Arial" w:cs="Arial"/>
          <w:i/>
          <w:color w:val="000000" w:themeColor="text1"/>
          <w:sz w:val="28"/>
          <w:szCs w:val="28"/>
        </w:rPr>
        <w:fldChar w:fldCharType="begin" w:fldLock="1"/>
      </w:r>
      <w:r w:rsidR="00D1763F" w:rsidRPr="00DA5C6E">
        <w:rPr>
          <w:rFonts w:ascii="Arial" w:hAnsi="Arial" w:cs="Arial"/>
          <w:i/>
          <w:color w:val="000000" w:themeColor="text1"/>
          <w:sz w:val="28"/>
          <w:szCs w:val="28"/>
        </w:rPr>
        <w:instrText>ADDIN CSL_CITATION { "citationItems" : [ { "id" : "ITEM-1", "itemData" : { "DOI" : "10.1007/DCR.0b013e3181fc9f04", "ISSN" : "0012-3706", "author" : [ { "dropping-particle" : "", "family" : "Haveran", "given" : "Liam A.", "non-dropping-particle" : "", "parse-names" : false, "suffix" : "" }, { "dropping-particle" : "", "family" : "Sehgal", "given" : "Rishabh", "non-dropping-particle" : "", "parse-names" : false, "suffix" : "" }, { "dropping-particle" : "", "family" : "Poritz", "given" : "Lisa S.", "non-dropping-particle" : "", "parse-names" : false, "suffix" : "" }, { "dropping-particle" : "", "family" : "McKenna", "given" : "Kevin J.", "non-dropping-particle" : "", "parse-names" : false, "suffix" : "" }, { "dropping-particle" : "", "family" : "Stewart", "given" : "David B.", "non-dropping-particle" : "", "parse-names" : false, "suffix" : "" }, { "dropping-particle" : "", "family" : "Koltun", "given" : "Walter A.", "non-dropping-particle" : "", "parse-names" : false, "suffix" : "" } ], "container-title" : "Diseases of the Colon &amp; Rectum", "id" : "ITEM-1", "issue" : "1", "issued" : { "date-parts" : [ [ "2011", "1" ] ] }, "page" : "15-20", "title" : "Infliximab and/or Azathioprine in the Treatment of Crohn\u02bcs Disease-Like Complications After IPAA", "type" : "article-journal", "volume" : "54" }, "uris" : [ "http://www.mendeley.com/documents/?uuid=c8ae2193-9160-3e3c-ae07-17c66cab8d2c" ] } ], "mendeley" : { "formattedCitation" : "(28)", "plainTextFormattedCitation" : "(28)", "previouslyFormattedCitation" : "(28)"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D1763F" w:rsidRPr="00DA5C6E">
        <w:rPr>
          <w:rFonts w:ascii="Arial" w:hAnsi="Arial" w:cs="Arial"/>
          <w:noProof/>
          <w:color w:val="000000" w:themeColor="text1"/>
          <w:sz w:val="28"/>
          <w:szCs w:val="28"/>
        </w:rPr>
        <w:t>(28)</w:t>
      </w:r>
      <w:r w:rsidR="003113FF" w:rsidRPr="00DA5C6E">
        <w:rPr>
          <w:rFonts w:ascii="Arial" w:hAnsi="Arial" w:cs="Arial"/>
          <w:i/>
          <w:color w:val="000000" w:themeColor="text1"/>
          <w:sz w:val="28"/>
          <w:szCs w:val="28"/>
        </w:rPr>
        <w:fldChar w:fldCharType="end"/>
      </w:r>
      <w:r w:rsidRPr="00DA5C6E">
        <w:rPr>
          <w:rFonts w:ascii="Arial" w:hAnsi="Arial" w:cs="Arial"/>
          <w:sz w:val="28"/>
          <w:szCs w:val="28"/>
          <w:u w:color="6C0016"/>
        </w:rPr>
        <w:t xml:space="preserve"> </w:t>
      </w:r>
      <w:r w:rsidR="003113FF" w:rsidRPr="00DA5C6E">
        <w:rPr>
          <w:rFonts w:ascii="Arial" w:hAnsi="Arial" w:cs="Arial"/>
          <w:sz w:val="28"/>
          <w:szCs w:val="28"/>
          <w:u w:color="6C0016"/>
        </w:rPr>
        <w:fldChar w:fldCharType="begin" w:fldLock="1"/>
      </w:r>
      <w:r w:rsidR="00D1763F" w:rsidRPr="00DA5C6E">
        <w:rPr>
          <w:rFonts w:ascii="Arial" w:hAnsi="Arial" w:cs="Arial"/>
          <w:sz w:val="28"/>
          <w:szCs w:val="28"/>
          <w:u w:color="6C0016"/>
        </w:rPr>
        <w:instrText>ADDIN CSL_CITATION { "citationItems" : [ { "id" : "ITEM-1", "itemData" : { "DOI" : "10.1002/ibd.22933", "ISSN" : "1078-0998", "PMID" : "22407820", "abstract" : "BACKGROUND Crohn's disease (CD) of the pouch can develop in patients with ileal pouch-anal anastomosis, resulting in significant morbidities, even pouch failure. The aim of this study was to evaluate short- and long-term outcome of adalimumab (ADA) in treating these patients. METHODS A total of 48 patients who received ADA for CD of the pouch from June 2006 to June 2011 were identified from our prospectively maintained Pouchitis Registry Complete clinical response was defined as the resolution of symptoms as well as the modified Pouchitis Disease Activity Index (mPDAI) score being less than 5. Partial clinical response was defined as improvement in symptoms as well as a reduction in mPDAI score of 2 or more. Endoscopic mucosal healing status before and after therapy was recorded. RESULTS At a short follow-up of median 8 weeks, 24 (50%) patients had complete response, 10 (21%) had partial response, and 14 (29%) had no response. After a median follow-up of 25.1 months, 16 (33%) patients had a complete response, 10 (21%) had a partial response, and 22 (46%) had no response. At the end of the follow-up, 13 (27%) patients achieved mucosal healing. A total of nine (19%) patients eventually developed pouch failure. Patients with a long-term response had a significantly higher mucosal healing rate (60.9% vs. 28.6%, P = 0.032) and significantly lower median mPDAI score (2.0 vs. 5.0, P = 0.004) at the first follow-up evaluation than those with no long-term response. Multivariate analysis showed concurrent endoscopic stricture dilation (hazard ratio = 5.9; 95% confidence interval: 1.6, 21.2) increased the chance for the long-term response to ADA. One patient developed multiple sclerosis during the therapy. CONCLUSIONS ADA treatment, particularly in conjunction with endoscopic therapy, may help rescue a subgroup of patients with CD of the pouch from having surgery.", "author" : [ { "dropping-particle" : "", "family" : "Li", "given" : "Yue", "non-dropping-particle" : "", "parse-names" : false, "suffix" : "" }, { "dropping-particle" : "", "family" : "Lopez", "given" : "Rocio", "non-dropping-particle" : "", "parse-names" : false, "suffix" : "" }, { "dropping-particle" : "", "family" : "Queener", "given" : "Elaine", "non-dropping-particle" : "", "parse-names" : false, "suffix" : "" }, { "dropping-particle" : "", "family" : "Shen", "given" : "Bo", "non-dropping-particle" : "", "parse-names" : false, "suffix" : "" } ], "container-title" : "Inflammatory Bowel Diseases", "id" : "ITEM-1", "issue" : "12", "issued" : { "date-parts" : [ [ "2012", "12" ] ] }, "page" : "2232-2239", "title" : "Adalimumab therapy in Crohn\u02bcs disease of the ileal pouch", "type" : "article-journal", "volume" : "18" }, "uris" : [ "http://www.mendeley.com/documents/?uuid=0a9b8cbe-24bf-3cee-85bd-d787b67aa4e0" ] } ], "mendeley" : { "formattedCitation" : "(29)", "plainTextFormattedCitation" : "(29)", "previouslyFormattedCitation" : "(29)" }, "properties" : { "noteIndex" : 0 }, "schema" : "https://github.com/citation-style-language/schema/raw/master/csl-citation.json" }</w:instrText>
      </w:r>
      <w:r w:rsidR="003113FF" w:rsidRPr="00DA5C6E">
        <w:rPr>
          <w:rFonts w:ascii="Arial" w:hAnsi="Arial" w:cs="Arial"/>
          <w:sz w:val="28"/>
          <w:szCs w:val="28"/>
          <w:u w:color="6C0016"/>
        </w:rPr>
        <w:fldChar w:fldCharType="separate"/>
      </w:r>
      <w:r w:rsidR="00D1763F" w:rsidRPr="00DA5C6E">
        <w:rPr>
          <w:rFonts w:ascii="Arial" w:hAnsi="Arial" w:cs="Arial"/>
          <w:noProof/>
          <w:sz w:val="28"/>
          <w:szCs w:val="28"/>
          <w:u w:color="6C0016"/>
        </w:rPr>
        <w:t>(29)</w:t>
      </w:r>
      <w:r w:rsidR="003113FF" w:rsidRPr="00DA5C6E">
        <w:rPr>
          <w:rFonts w:ascii="Arial" w:hAnsi="Arial" w:cs="Arial"/>
          <w:sz w:val="28"/>
          <w:szCs w:val="28"/>
          <w:u w:color="6C0016"/>
        </w:rPr>
        <w:fldChar w:fldCharType="end"/>
      </w:r>
      <w:r w:rsidRPr="00DA5C6E">
        <w:rPr>
          <w:rFonts w:ascii="Arial" w:hAnsi="Arial" w:cs="Arial"/>
          <w:sz w:val="28"/>
          <w:szCs w:val="28"/>
          <w:u w:color="6C0016"/>
        </w:rPr>
        <w:t>.</w:t>
      </w:r>
      <w:r w:rsidRPr="00DA5C6E">
        <w:rPr>
          <w:rFonts w:ascii="Arial" w:hAnsi="Arial" w:cs="Arial"/>
          <w:color w:val="000000" w:themeColor="text1"/>
          <w:sz w:val="28"/>
          <w:szCs w:val="28"/>
        </w:rPr>
        <w:t xml:space="preserve"> </w:t>
      </w:r>
      <w:r w:rsidR="00E95DFE" w:rsidRPr="00DA5C6E">
        <w:rPr>
          <w:rFonts w:ascii="Arial" w:hAnsi="Arial" w:cs="Arial"/>
          <w:color w:val="000000" w:themeColor="text1"/>
          <w:sz w:val="28"/>
          <w:szCs w:val="28"/>
        </w:rPr>
        <w:t xml:space="preserve">Haveran </w:t>
      </w:r>
      <w:r w:rsidR="00E95DFE" w:rsidRPr="00DA5C6E">
        <w:rPr>
          <w:rFonts w:ascii="Arial" w:hAnsi="Arial" w:cs="Arial"/>
          <w:i/>
          <w:color w:val="000000" w:themeColor="text1"/>
          <w:sz w:val="28"/>
          <w:szCs w:val="28"/>
        </w:rPr>
        <w:t>et al</w:t>
      </w:r>
      <w:r w:rsidR="003113FF" w:rsidRPr="00DA5C6E">
        <w:rPr>
          <w:rFonts w:ascii="Arial" w:hAnsi="Arial" w:cs="Arial"/>
          <w:i/>
          <w:color w:val="000000" w:themeColor="text1"/>
          <w:sz w:val="28"/>
          <w:szCs w:val="28"/>
        </w:rPr>
        <w:fldChar w:fldCharType="begin" w:fldLock="1"/>
      </w:r>
      <w:r w:rsidR="00D1763F" w:rsidRPr="00DA5C6E">
        <w:rPr>
          <w:rFonts w:ascii="Arial" w:hAnsi="Arial" w:cs="Arial"/>
          <w:i/>
          <w:color w:val="000000" w:themeColor="text1"/>
          <w:sz w:val="28"/>
          <w:szCs w:val="28"/>
        </w:rPr>
        <w:instrText>ADDIN CSL_CITATION { "citationItems" : [ { "id" : "ITEM-1", "itemData" : { "DOI" : "10.1007/DCR.0b013e3181fc9f04", "ISSN" : "0012-3706", "author" : [ { "dropping-particle" : "", "family" : "Haveran", "given" : "Liam A.", "non-dropping-particle" : "", "parse-names" : false, "suffix" : "" }, { "dropping-particle" : "", "family" : "Sehgal", "given" : "Rishabh", "non-dropping-particle" : "", "parse-names" : false, "suffix" : "" }, { "dropping-particle" : "", "family" : "Poritz", "given" : "Lisa S.", "non-dropping-particle" : "", "parse-names" : false, "suffix" : "" }, { "dropping-particle" : "", "family" : "McKenna", "given" : "Kevin J.", "non-dropping-particle" : "", "parse-names" : false, "suffix" : "" }, { "dropping-particle" : "", "family" : "Stewart", "given" : "David B.", "non-dropping-particle" : "", "parse-names" : false, "suffix" : "" }, { "dropping-particle" : "", "family" : "Koltun", "given" : "Walter A.", "non-dropping-particle" : "", "parse-names" : false, "suffix" : "" } ], "container-title" : "Diseases of the Colon &amp; Rectum", "id" : "ITEM-1", "issue" : "1", "issued" : { "date-parts" : [ [ "2011", "1" ] ] }, "page" : "15-20", "title" : "Infliximab and/or Azathioprine in the Treatment of Crohn\u02bcs Disease-Like Complications After IPAA", "type" : "article-journal", "volume" : "54" }, "uris" : [ "http://www.mendeley.com/documents/?uuid=c8ae2193-9160-3e3c-ae07-17c66cab8d2c" ] } ], "mendeley" : { "formattedCitation" : "(28)", "plainTextFormattedCitation" : "(28)", "previouslyFormattedCitation" : "(28)"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D1763F" w:rsidRPr="00DA5C6E">
        <w:rPr>
          <w:rFonts w:ascii="Arial" w:hAnsi="Arial" w:cs="Arial"/>
          <w:noProof/>
          <w:color w:val="000000" w:themeColor="text1"/>
          <w:sz w:val="28"/>
          <w:szCs w:val="28"/>
        </w:rPr>
        <w:t>(28)</w:t>
      </w:r>
      <w:r w:rsidR="003113FF" w:rsidRPr="00DA5C6E">
        <w:rPr>
          <w:rFonts w:ascii="Arial" w:hAnsi="Arial" w:cs="Arial"/>
          <w:i/>
          <w:color w:val="000000" w:themeColor="text1"/>
          <w:sz w:val="28"/>
          <w:szCs w:val="28"/>
        </w:rPr>
        <w:fldChar w:fldCharType="end"/>
      </w:r>
      <w:r w:rsidR="002B1A04" w:rsidRPr="00DA5C6E">
        <w:rPr>
          <w:rFonts w:ascii="Arial" w:hAnsi="Arial" w:cs="Arial"/>
          <w:color w:val="000000" w:themeColor="text1"/>
          <w:sz w:val="28"/>
          <w:szCs w:val="28"/>
        </w:rPr>
        <w:t xml:space="preserve"> </w:t>
      </w:r>
      <w:r w:rsidR="00420325" w:rsidRPr="00DA5C6E">
        <w:rPr>
          <w:rFonts w:ascii="Arial" w:hAnsi="Arial" w:cs="Arial"/>
          <w:color w:val="000000" w:themeColor="text1"/>
          <w:sz w:val="28"/>
          <w:szCs w:val="28"/>
        </w:rPr>
        <w:t>reported on six patients</w:t>
      </w:r>
      <w:r w:rsidR="007E50DB" w:rsidRPr="00DA5C6E">
        <w:rPr>
          <w:rFonts w:ascii="Arial" w:hAnsi="Arial" w:cs="Arial"/>
          <w:color w:val="000000" w:themeColor="text1"/>
          <w:sz w:val="28"/>
          <w:szCs w:val="28"/>
        </w:rPr>
        <w:t>,</w:t>
      </w:r>
      <w:r w:rsidR="00420325" w:rsidRPr="00DA5C6E">
        <w:rPr>
          <w:rFonts w:ascii="Arial" w:hAnsi="Arial" w:cs="Arial"/>
          <w:color w:val="000000" w:themeColor="text1"/>
          <w:sz w:val="28"/>
          <w:szCs w:val="28"/>
        </w:rPr>
        <w:t xml:space="preserve"> </w:t>
      </w:r>
      <w:r w:rsidR="007E50DB" w:rsidRPr="00DA5C6E">
        <w:rPr>
          <w:rFonts w:ascii="Arial" w:hAnsi="Arial" w:cs="Arial"/>
          <w:color w:val="000000" w:themeColor="text1"/>
          <w:sz w:val="28"/>
          <w:szCs w:val="28"/>
        </w:rPr>
        <w:t>f</w:t>
      </w:r>
      <w:r w:rsidR="00E95DFE" w:rsidRPr="00DA5C6E">
        <w:rPr>
          <w:rFonts w:ascii="Arial" w:hAnsi="Arial" w:cs="Arial"/>
          <w:color w:val="000000" w:themeColor="text1"/>
          <w:sz w:val="28"/>
          <w:szCs w:val="28"/>
        </w:rPr>
        <w:t xml:space="preserve">ive of </w:t>
      </w:r>
      <w:r w:rsidR="007E50DB" w:rsidRPr="00DA5C6E">
        <w:rPr>
          <w:rFonts w:ascii="Arial" w:hAnsi="Arial" w:cs="Arial"/>
          <w:color w:val="000000" w:themeColor="text1"/>
          <w:sz w:val="28"/>
          <w:szCs w:val="28"/>
        </w:rPr>
        <w:t>whom</w:t>
      </w:r>
      <w:r w:rsidR="00E95DFE" w:rsidRPr="00DA5C6E">
        <w:rPr>
          <w:rFonts w:ascii="Arial" w:hAnsi="Arial" w:cs="Arial"/>
          <w:color w:val="000000" w:themeColor="text1"/>
          <w:sz w:val="28"/>
          <w:szCs w:val="28"/>
        </w:rPr>
        <w:t xml:space="preserve"> received a thiopurine and had complete resolution of their symptoms. </w:t>
      </w:r>
      <w:r w:rsidR="007E50DB" w:rsidRPr="00DA5C6E">
        <w:rPr>
          <w:rFonts w:ascii="Arial" w:hAnsi="Arial" w:cs="Arial"/>
          <w:color w:val="000000" w:themeColor="text1"/>
          <w:sz w:val="28"/>
          <w:szCs w:val="28"/>
        </w:rPr>
        <w:t>The sixth</w:t>
      </w:r>
      <w:r w:rsidR="00E95DFE" w:rsidRPr="00DA5C6E">
        <w:rPr>
          <w:rFonts w:ascii="Arial" w:hAnsi="Arial" w:cs="Arial"/>
          <w:color w:val="000000" w:themeColor="text1"/>
          <w:sz w:val="28"/>
          <w:szCs w:val="28"/>
        </w:rPr>
        <w:t xml:space="preserve"> </w:t>
      </w:r>
      <w:r w:rsidR="00621907" w:rsidRPr="00DA5C6E">
        <w:rPr>
          <w:rFonts w:ascii="Arial" w:hAnsi="Arial" w:cs="Arial"/>
          <w:color w:val="000000" w:themeColor="text1"/>
          <w:sz w:val="28"/>
          <w:szCs w:val="28"/>
        </w:rPr>
        <w:t xml:space="preserve">developed pancreatitis whilst receiving </w:t>
      </w:r>
      <w:r w:rsidR="00E95DFE" w:rsidRPr="00DA5C6E">
        <w:rPr>
          <w:rFonts w:ascii="Arial" w:hAnsi="Arial" w:cs="Arial"/>
          <w:color w:val="000000" w:themeColor="text1"/>
          <w:sz w:val="28"/>
          <w:szCs w:val="28"/>
        </w:rPr>
        <w:t>a thiopurine</w:t>
      </w:r>
      <w:r w:rsidR="00621907" w:rsidRPr="00DA5C6E">
        <w:rPr>
          <w:rFonts w:ascii="Arial" w:hAnsi="Arial" w:cs="Arial"/>
          <w:color w:val="000000" w:themeColor="text1"/>
          <w:sz w:val="28"/>
          <w:szCs w:val="28"/>
        </w:rPr>
        <w:t>.  It was stopped and the patient was successfully treated with infliximab.</w:t>
      </w:r>
      <w:r w:rsidR="00E95DFE" w:rsidRPr="00DA5C6E">
        <w:rPr>
          <w:rFonts w:ascii="Arial" w:hAnsi="Arial" w:cs="Arial"/>
          <w:sz w:val="28"/>
          <w:szCs w:val="28"/>
          <w:u w:color="6C0016"/>
        </w:rPr>
        <w:t xml:space="preserve"> </w:t>
      </w:r>
      <w:r w:rsidR="00F61D55" w:rsidRPr="00DA5C6E">
        <w:rPr>
          <w:rFonts w:ascii="Arial" w:hAnsi="Arial" w:cs="Arial"/>
          <w:sz w:val="28"/>
          <w:szCs w:val="28"/>
          <w:u w:color="6C0016"/>
        </w:rPr>
        <w:t>Li et al</w:t>
      </w:r>
      <w:r w:rsidR="003113FF" w:rsidRPr="00DA5C6E">
        <w:rPr>
          <w:rFonts w:ascii="Arial" w:hAnsi="Arial" w:cs="Arial"/>
          <w:sz w:val="28"/>
          <w:szCs w:val="28"/>
          <w:u w:color="6C0016"/>
        </w:rPr>
        <w:fldChar w:fldCharType="begin" w:fldLock="1"/>
      </w:r>
      <w:r w:rsidR="00D1763F" w:rsidRPr="00DA5C6E">
        <w:rPr>
          <w:rFonts w:ascii="Arial" w:hAnsi="Arial" w:cs="Arial"/>
          <w:sz w:val="28"/>
          <w:szCs w:val="28"/>
          <w:u w:color="6C0016"/>
        </w:rPr>
        <w:instrText>ADDIN CSL_CITATION { "citationItems" : [ { "id" : "ITEM-1", "itemData" : { "DOI" : "10.1002/ibd.22933", "ISSN" : "1078-0998", "PMID" : "22407820", "abstract" : "BACKGROUND Crohn's disease (CD) of the pouch can develop in patients with ileal pouch-anal anastomosis, resulting in significant morbidities, even pouch failure. The aim of this study was to evaluate short- and long-term outcome of adalimumab (ADA) in treating these patients. METHODS A total of 48 patients who received ADA for CD of the pouch from June 2006 to June 2011 were identified from our prospectively maintained Pouchitis Registry Complete clinical response was defined as the resolution of symptoms as well as the modified Pouchitis Disease Activity Index (mPDAI) score being less than 5. Partial clinical response was defined as improvement in symptoms as well as a reduction in mPDAI score of 2 or more. Endoscopic mucosal healing status before and after therapy was recorded. RESULTS At a short follow-up of median 8 weeks, 24 (50%) patients had complete response, 10 (21%) had partial response, and 14 (29%) had no response. After a median follow-up of 25.1 months, 16 (33%) patients had a complete response, 10 (21%) had a partial response, and 22 (46%) had no response. At the end of the follow-up, 13 (27%) patients achieved mucosal healing. A total of nine (19%) patients eventually developed pouch failure. Patients with a long-term response had a significantly higher mucosal healing rate (60.9% vs. 28.6%, P = 0.032) and significantly lower median mPDAI score (2.0 vs. 5.0, P = 0.004) at the first follow-up evaluation than those with no long-term response. Multivariate analysis showed concurrent endoscopic stricture dilation (hazard ratio = 5.9; 95% confidence interval: 1.6, 21.2) increased the chance for the long-term response to ADA. One patient developed multiple sclerosis during the therapy. CONCLUSIONS ADA treatment, particularly in conjunction with endoscopic therapy, may help rescue a subgroup of patients with CD of the pouch from having surgery.", "author" : [ { "dropping-particle" : "", "family" : "Li", "given" : "Yue", "non-dropping-particle" : "", "parse-names" : false, "suffix" : "" }, { "dropping-particle" : "", "family" : "Lopez", "given" : "Rocio", "non-dropping-particle" : "", "parse-names" : false, "suffix" : "" }, { "dropping-particle" : "", "family" : "Queener", "given" : "Elaine", "non-dropping-particle" : "", "parse-names" : false, "suffix" : "" }, { "dropping-particle" : "", "family" : "Shen", "given" : "Bo", "non-dropping-particle" : "", "parse-names" : false, "suffix" : "" } ], "container-title" : "Inflammatory Bowel Diseases", "id" : "ITEM-1", "issue" : "12", "issued" : { "date-parts" : [ [ "2012", "12" ] ] }, "page" : "2232-2239", "title" : "Adalimumab therapy in Crohn\u02bcs disease of the ileal pouch", "type" : "article-journal", "volume" : "18" }, "uris" : [ "http://www.mendeley.com/documents/?uuid=0a9b8cbe-24bf-3cee-85bd-d787b67aa4e0" ] } ], "mendeley" : { "formattedCitation" : "(29)", "plainTextFormattedCitation" : "(29)", "previouslyFormattedCitation" : "(29)" }, "properties" : { "noteIndex" : 0 }, "schema" : "https://github.com/citation-style-language/schema/raw/master/csl-citation.json" }</w:instrText>
      </w:r>
      <w:r w:rsidR="003113FF" w:rsidRPr="00DA5C6E">
        <w:rPr>
          <w:rFonts w:ascii="Arial" w:hAnsi="Arial" w:cs="Arial"/>
          <w:sz w:val="28"/>
          <w:szCs w:val="28"/>
          <w:u w:color="6C0016"/>
        </w:rPr>
        <w:fldChar w:fldCharType="separate"/>
      </w:r>
      <w:r w:rsidR="00D1763F" w:rsidRPr="00DA5C6E">
        <w:rPr>
          <w:rFonts w:ascii="Arial" w:hAnsi="Arial" w:cs="Arial"/>
          <w:noProof/>
          <w:sz w:val="28"/>
          <w:szCs w:val="28"/>
          <w:u w:color="6C0016"/>
        </w:rPr>
        <w:t>(29)</w:t>
      </w:r>
      <w:r w:rsidR="003113FF" w:rsidRPr="00DA5C6E">
        <w:rPr>
          <w:rFonts w:ascii="Arial" w:hAnsi="Arial" w:cs="Arial"/>
          <w:sz w:val="28"/>
          <w:szCs w:val="28"/>
          <w:u w:color="6C0016"/>
        </w:rPr>
        <w:fldChar w:fldCharType="end"/>
      </w:r>
      <w:r w:rsidR="0016175D" w:rsidRPr="00DA5C6E">
        <w:rPr>
          <w:rFonts w:ascii="Arial" w:hAnsi="Arial" w:cs="Arial"/>
          <w:sz w:val="28"/>
          <w:szCs w:val="28"/>
          <w:u w:color="6C0016"/>
        </w:rPr>
        <w:t xml:space="preserve"> reported on eight patients who received adalimumab for strictures of the pouch inlet. </w:t>
      </w:r>
      <w:r w:rsidR="00490496" w:rsidRPr="00DA5C6E">
        <w:rPr>
          <w:rFonts w:ascii="Arial" w:hAnsi="Arial" w:cs="Arial"/>
          <w:sz w:val="28"/>
          <w:szCs w:val="28"/>
          <w:u w:color="6C0016"/>
        </w:rPr>
        <w:t>Three out of the eight</w:t>
      </w:r>
      <w:r w:rsidR="005F0BE4" w:rsidRPr="00DA5C6E">
        <w:rPr>
          <w:rFonts w:ascii="Arial" w:hAnsi="Arial" w:cs="Arial"/>
          <w:sz w:val="28"/>
          <w:szCs w:val="28"/>
          <w:u w:color="6C0016"/>
        </w:rPr>
        <w:t xml:space="preserve"> patients reported a partial or complete response as defined by</w:t>
      </w:r>
      <w:r w:rsidR="00826E38" w:rsidRPr="00DA5C6E">
        <w:rPr>
          <w:rFonts w:ascii="Arial" w:hAnsi="Arial" w:cs="Arial"/>
          <w:sz w:val="28"/>
          <w:szCs w:val="28"/>
          <w:u w:color="6C0016"/>
        </w:rPr>
        <w:t xml:space="preserve"> </w:t>
      </w:r>
      <w:r w:rsidR="00B84B71" w:rsidRPr="00DA5C6E">
        <w:rPr>
          <w:rFonts w:ascii="Arial" w:hAnsi="Arial" w:cs="Arial"/>
          <w:sz w:val="28"/>
          <w:szCs w:val="28"/>
          <w:u w:color="6C0016"/>
        </w:rPr>
        <w:t>symptomatic response back to baseline</w:t>
      </w:r>
      <w:r w:rsidR="00B84B71" w:rsidRPr="00DA5C6E">
        <w:rPr>
          <w:rFonts w:ascii="Arial" w:eastAsia="Times New Roman" w:hAnsi="Arial" w:cs="Arial"/>
          <w:color w:val="2D2D2D"/>
          <w:sz w:val="28"/>
          <w:szCs w:val="28"/>
          <w:shd w:val="clear" w:color="auto" w:fill="FFFFFF"/>
        </w:rPr>
        <w:t xml:space="preserve"> and a reduction in</w:t>
      </w:r>
      <w:r w:rsidR="00826E38" w:rsidRPr="00DA5C6E">
        <w:rPr>
          <w:rFonts w:ascii="Arial" w:eastAsia="Times New Roman" w:hAnsi="Arial" w:cs="Arial"/>
          <w:color w:val="2D2D2D"/>
          <w:sz w:val="28"/>
          <w:szCs w:val="28"/>
          <w:shd w:val="clear" w:color="auto" w:fill="FFFFFF"/>
        </w:rPr>
        <w:t xml:space="preserve"> modified Pouchitis Disease Activity Index (mPDAI)</w:t>
      </w:r>
      <w:r w:rsidR="00B84B71" w:rsidRPr="00DA5C6E">
        <w:rPr>
          <w:rFonts w:ascii="Arial" w:eastAsia="Times New Roman" w:hAnsi="Arial" w:cs="Arial"/>
          <w:color w:val="2D2D2D"/>
          <w:sz w:val="28"/>
          <w:szCs w:val="28"/>
          <w:shd w:val="clear" w:color="auto" w:fill="FFFFFF"/>
        </w:rPr>
        <w:t>.</w:t>
      </w:r>
      <w:r w:rsidR="007E50DB" w:rsidRPr="00DA5C6E">
        <w:rPr>
          <w:rFonts w:ascii="Arial" w:eastAsia="Times New Roman" w:hAnsi="Arial" w:cs="Arial"/>
          <w:color w:val="2D2D2D"/>
          <w:sz w:val="28"/>
          <w:szCs w:val="28"/>
          <w:shd w:val="clear" w:color="auto" w:fill="FFFFFF"/>
        </w:rPr>
        <w:t xml:space="preserve">  </w:t>
      </w:r>
      <w:r w:rsidR="00685A82" w:rsidRPr="00DA5C6E">
        <w:rPr>
          <w:rFonts w:ascii="Arial" w:eastAsia="Times New Roman" w:hAnsi="Arial" w:cs="Arial"/>
          <w:color w:val="2D2D2D"/>
          <w:sz w:val="28"/>
          <w:szCs w:val="28"/>
          <w:shd w:val="clear" w:color="auto" w:fill="FFFFFF"/>
        </w:rPr>
        <w:t xml:space="preserve">The authors suggested that adalimumab use had maximal benefit when </w:t>
      </w:r>
      <w:r w:rsidR="007E50DB" w:rsidRPr="00DA5C6E">
        <w:rPr>
          <w:rFonts w:ascii="Arial" w:eastAsia="Times New Roman" w:hAnsi="Arial" w:cs="Arial"/>
          <w:color w:val="2D2D2D"/>
          <w:sz w:val="28"/>
          <w:szCs w:val="28"/>
          <w:shd w:val="clear" w:color="auto" w:fill="FFFFFF"/>
        </w:rPr>
        <w:t>concurrent</w:t>
      </w:r>
      <w:r w:rsidR="00685A82" w:rsidRPr="00DA5C6E">
        <w:rPr>
          <w:rFonts w:ascii="Arial" w:eastAsia="Times New Roman" w:hAnsi="Arial" w:cs="Arial"/>
          <w:color w:val="2D2D2D"/>
          <w:sz w:val="28"/>
          <w:szCs w:val="28"/>
          <w:shd w:val="clear" w:color="auto" w:fill="FFFFFF"/>
        </w:rPr>
        <w:t xml:space="preserve"> balloon dilatation was </w:t>
      </w:r>
      <w:r w:rsidR="007E50DB" w:rsidRPr="00DA5C6E">
        <w:rPr>
          <w:rFonts w:ascii="Arial" w:eastAsia="Times New Roman" w:hAnsi="Arial" w:cs="Arial"/>
          <w:color w:val="2D2D2D"/>
          <w:sz w:val="28"/>
          <w:szCs w:val="28"/>
          <w:shd w:val="clear" w:color="auto" w:fill="FFFFFF"/>
        </w:rPr>
        <w:t>performed</w:t>
      </w:r>
      <w:r w:rsidR="00685A82" w:rsidRPr="00DA5C6E">
        <w:rPr>
          <w:rFonts w:ascii="Arial" w:eastAsia="Times New Roman" w:hAnsi="Arial" w:cs="Arial"/>
          <w:color w:val="2D2D2D"/>
          <w:sz w:val="28"/>
          <w:szCs w:val="28"/>
          <w:shd w:val="clear" w:color="auto" w:fill="FFFFFF"/>
        </w:rPr>
        <w:t>.</w:t>
      </w:r>
    </w:p>
    <w:p w:rsidR="00856511" w:rsidRPr="00DA5C6E" w:rsidRDefault="00856511" w:rsidP="00735862">
      <w:pPr>
        <w:spacing w:line="360" w:lineRule="auto"/>
        <w:rPr>
          <w:rFonts w:ascii="Arial" w:hAnsi="Arial" w:cs="Arial"/>
          <w:b/>
          <w:sz w:val="28"/>
          <w:szCs w:val="28"/>
          <w:u w:color="6C0016"/>
        </w:rPr>
      </w:pPr>
    </w:p>
    <w:p w:rsidR="00856511" w:rsidRPr="00DA5C6E" w:rsidRDefault="00856511" w:rsidP="00735862">
      <w:pPr>
        <w:spacing w:line="360" w:lineRule="auto"/>
        <w:rPr>
          <w:rFonts w:ascii="Arial" w:hAnsi="Arial" w:cs="Arial"/>
          <w:b/>
          <w:sz w:val="28"/>
          <w:szCs w:val="28"/>
          <w:u w:color="6C0016"/>
        </w:rPr>
      </w:pPr>
    </w:p>
    <w:p w:rsidR="00856511" w:rsidRPr="00DA5C6E" w:rsidRDefault="00856511" w:rsidP="00735862">
      <w:pPr>
        <w:spacing w:line="360" w:lineRule="auto"/>
        <w:rPr>
          <w:rFonts w:ascii="Arial" w:hAnsi="Arial" w:cs="Arial"/>
          <w:b/>
          <w:sz w:val="28"/>
          <w:szCs w:val="28"/>
          <w:u w:color="6C0016"/>
        </w:rPr>
      </w:pPr>
    </w:p>
    <w:p w:rsidR="00856511" w:rsidRPr="00DA5C6E" w:rsidRDefault="00856511" w:rsidP="00735862">
      <w:pPr>
        <w:spacing w:line="360" w:lineRule="auto"/>
        <w:rPr>
          <w:rFonts w:ascii="Arial" w:hAnsi="Arial" w:cs="Arial"/>
          <w:b/>
          <w:sz w:val="28"/>
          <w:szCs w:val="28"/>
          <w:u w:color="6C0016"/>
        </w:rPr>
      </w:pPr>
    </w:p>
    <w:p w:rsidR="00856511" w:rsidRPr="00DA5C6E" w:rsidRDefault="00856511" w:rsidP="00735862">
      <w:pPr>
        <w:spacing w:line="360" w:lineRule="auto"/>
        <w:rPr>
          <w:rFonts w:ascii="Arial" w:hAnsi="Arial" w:cs="Arial"/>
          <w:b/>
          <w:sz w:val="28"/>
          <w:szCs w:val="28"/>
          <w:u w:color="6C0016"/>
        </w:rPr>
      </w:pPr>
    </w:p>
    <w:p w:rsidR="00856511" w:rsidRPr="00DA5C6E" w:rsidRDefault="00856511" w:rsidP="00735862">
      <w:pPr>
        <w:spacing w:line="360" w:lineRule="auto"/>
        <w:rPr>
          <w:rFonts w:ascii="Arial" w:hAnsi="Arial" w:cs="Arial"/>
          <w:b/>
          <w:sz w:val="28"/>
          <w:szCs w:val="28"/>
          <w:u w:color="6C0016"/>
        </w:rPr>
      </w:pPr>
    </w:p>
    <w:p w:rsidR="00856511" w:rsidRPr="00DA5C6E" w:rsidRDefault="00856511" w:rsidP="00735862">
      <w:pPr>
        <w:spacing w:line="360" w:lineRule="auto"/>
        <w:rPr>
          <w:rFonts w:ascii="Arial" w:hAnsi="Arial" w:cs="Arial"/>
          <w:b/>
          <w:sz w:val="28"/>
          <w:szCs w:val="28"/>
          <w:u w:color="6C0016"/>
        </w:rPr>
      </w:pPr>
    </w:p>
    <w:p w:rsidR="00856511" w:rsidRPr="00DA5C6E" w:rsidRDefault="00856511" w:rsidP="00735862">
      <w:pPr>
        <w:spacing w:line="360" w:lineRule="auto"/>
        <w:rPr>
          <w:rFonts w:ascii="Arial" w:hAnsi="Arial" w:cs="Arial"/>
          <w:b/>
          <w:sz w:val="28"/>
          <w:szCs w:val="28"/>
          <w:u w:color="6C0016"/>
        </w:rPr>
      </w:pPr>
    </w:p>
    <w:p w:rsidR="00856511" w:rsidRPr="00DA5C6E" w:rsidRDefault="00856511" w:rsidP="00735862">
      <w:pPr>
        <w:spacing w:line="360" w:lineRule="auto"/>
        <w:rPr>
          <w:rFonts w:ascii="Arial" w:hAnsi="Arial" w:cs="Arial"/>
          <w:b/>
          <w:sz w:val="28"/>
          <w:szCs w:val="28"/>
          <w:u w:color="6C0016"/>
        </w:rPr>
      </w:pPr>
    </w:p>
    <w:p w:rsidR="00856511" w:rsidRPr="00DA5C6E" w:rsidRDefault="00856511" w:rsidP="00735862">
      <w:pPr>
        <w:spacing w:line="360" w:lineRule="auto"/>
        <w:rPr>
          <w:rFonts w:ascii="Arial" w:hAnsi="Arial" w:cs="Arial"/>
          <w:b/>
          <w:sz w:val="28"/>
          <w:szCs w:val="28"/>
          <w:u w:color="6C0016"/>
        </w:rPr>
      </w:pPr>
    </w:p>
    <w:p w:rsidR="00856511" w:rsidRPr="00DA5C6E" w:rsidRDefault="00856511" w:rsidP="00735862">
      <w:pPr>
        <w:spacing w:line="360" w:lineRule="auto"/>
        <w:rPr>
          <w:rFonts w:ascii="Arial" w:hAnsi="Arial" w:cs="Arial"/>
          <w:b/>
          <w:sz w:val="28"/>
          <w:szCs w:val="28"/>
          <w:u w:color="6C0016"/>
        </w:rPr>
      </w:pPr>
    </w:p>
    <w:p w:rsidR="00E92199" w:rsidRPr="00DA5C6E" w:rsidRDefault="00E92199" w:rsidP="00735862">
      <w:pPr>
        <w:spacing w:line="360" w:lineRule="auto"/>
        <w:rPr>
          <w:rFonts w:ascii="Arial" w:hAnsi="Arial" w:cs="Arial"/>
          <w:b/>
          <w:sz w:val="28"/>
          <w:szCs w:val="28"/>
          <w:u w:color="6C0016"/>
        </w:rPr>
      </w:pPr>
    </w:p>
    <w:p w:rsidR="00E92199" w:rsidRPr="00DA5C6E" w:rsidRDefault="00E92199" w:rsidP="00735862">
      <w:pPr>
        <w:spacing w:line="360" w:lineRule="auto"/>
        <w:rPr>
          <w:rFonts w:ascii="Arial" w:hAnsi="Arial" w:cs="Arial"/>
          <w:b/>
          <w:sz w:val="28"/>
          <w:szCs w:val="28"/>
          <w:u w:color="6C0016"/>
        </w:rPr>
      </w:pPr>
    </w:p>
    <w:p w:rsidR="00E92199" w:rsidRPr="00DA5C6E" w:rsidRDefault="00E92199" w:rsidP="00735862">
      <w:pPr>
        <w:spacing w:line="360" w:lineRule="auto"/>
        <w:rPr>
          <w:rFonts w:ascii="Arial" w:hAnsi="Arial" w:cs="Arial"/>
          <w:b/>
          <w:sz w:val="28"/>
          <w:szCs w:val="28"/>
          <w:u w:color="6C0016"/>
        </w:rPr>
      </w:pPr>
    </w:p>
    <w:p w:rsidR="00E92199" w:rsidRPr="00DA5C6E" w:rsidRDefault="00E92199" w:rsidP="00735862">
      <w:pPr>
        <w:spacing w:line="360" w:lineRule="auto"/>
        <w:rPr>
          <w:rFonts w:ascii="Arial" w:hAnsi="Arial" w:cs="Arial"/>
          <w:b/>
          <w:sz w:val="28"/>
          <w:szCs w:val="28"/>
          <w:u w:color="6C0016"/>
        </w:rPr>
      </w:pPr>
    </w:p>
    <w:p w:rsidR="00E92199" w:rsidRPr="00DA5C6E" w:rsidRDefault="00E92199" w:rsidP="00735862">
      <w:pPr>
        <w:spacing w:line="360" w:lineRule="auto"/>
        <w:rPr>
          <w:rFonts w:ascii="Arial" w:hAnsi="Arial" w:cs="Arial"/>
          <w:b/>
          <w:sz w:val="28"/>
          <w:szCs w:val="28"/>
          <w:u w:color="6C0016"/>
        </w:rPr>
      </w:pPr>
    </w:p>
    <w:p w:rsidR="00E92199" w:rsidRPr="00DA5C6E" w:rsidRDefault="00E92199" w:rsidP="00735862">
      <w:pPr>
        <w:spacing w:line="360" w:lineRule="auto"/>
        <w:rPr>
          <w:rFonts w:ascii="Arial" w:hAnsi="Arial" w:cs="Arial"/>
          <w:b/>
          <w:sz w:val="28"/>
          <w:szCs w:val="28"/>
          <w:u w:color="6C0016"/>
        </w:rPr>
      </w:pPr>
    </w:p>
    <w:p w:rsidR="00E92199" w:rsidRPr="00DA5C6E" w:rsidRDefault="00E92199" w:rsidP="00735862">
      <w:pPr>
        <w:spacing w:line="360" w:lineRule="auto"/>
        <w:rPr>
          <w:rFonts w:ascii="Arial" w:hAnsi="Arial" w:cs="Arial"/>
          <w:b/>
          <w:sz w:val="28"/>
          <w:szCs w:val="28"/>
          <w:u w:color="6C0016"/>
        </w:rPr>
      </w:pPr>
    </w:p>
    <w:p w:rsidR="00E92199" w:rsidRPr="00DA5C6E" w:rsidRDefault="00E92199" w:rsidP="00735862">
      <w:pPr>
        <w:spacing w:line="360" w:lineRule="auto"/>
        <w:rPr>
          <w:rFonts w:ascii="Arial" w:hAnsi="Arial" w:cs="Arial"/>
          <w:b/>
          <w:sz w:val="28"/>
          <w:szCs w:val="28"/>
          <w:u w:color="6C0016"/>
        </w:rPr>
      </w:pPr>
    </w:p>
    <w:p w:rsidR="00E92199" w:rsidRPr="00DA5C6E" w:rsidRDefault="00E92199" w:rsidP="00735862">
      <w:pPr>
        <w:spacing w:line="360" w:lineRule="auto"/>
        <w:rPr>
          <w:rFonts w:ascii="Arial" w:hAnsi="Arial" w:cs="Arial"/>
          <w:b/>
          <w:sz w:val="28"/>
          <w:szCs w:val="28"/>
          <w:u w:color="6C0016"/>
        </w:rPr>
      </w:pPr>
    </w:p>
    <w:p w:rsidR="00E92199" w:rsidRPr="00DA5C6E" w:rsidRDefault="00E92199" w:rsidP="00735862">
      <w:pPr>
        <w:spacing w:line="360" w:lineRule="auto"/>
        <w:rPr>
          <w:rFonts w:ascii="Arial" w:hAnsi="Arial" w:cs="Arial"/>
          <w:b/>
          <w:sz w:val="28"/>
          <w:szCs w:val="28"/>
          <w:u w:color="6C0016"/>
        </w:rPr>
      </w:pPr>
    </w:p>
    <w:p w:rsidR="00310704" w:rsidRPr="00DA5C6E" w:rsidRDefault="00310704" w:rsidP="00735862">
      <w:pPr>
        <w:spacing w:line="360" w:lineRule="auto"/>
        <w:rPr>
          <w:rFonts w:ascii="Arial" w:hAnsi="Arial" w:cs="Arial"/>
          <w:b/>
          <w:sz w:val="28"/>
          <w:szCs w:val="28"/>
          <w:u w:color="6C0016"/>
        </w:rPr>
      </w:pPr>
      <w:r w:rsidRPr="00DA5C6E">
        <w:rPr>
          <w:rFonts w:ascii="Arial" w:hAnsi="Arial" w:cs="Arial"/>
          <w:b/>
          <w:sz w:val="28"/>
          <w:szCs w:val="28"/>
          <w:u w:color="6C0016"/>
        </w:rPr>
        <w:t>Management of mid-pouch strictures</w:t>
      </w:r>
    </w:p>
    <w:p w:rsidR="00856511" w:rsidRPr="00DA5C6E" w:rsidRDefault="00856511" w:rsidP="00735862">
      <w:pPr>
        <w:spacing w:line="360" w:lineRule="auto"/>
        <w:rPr>
          <w:rFonts w:ascii="Arial" w:hAnsi="Arial" w:cs="Arial"/>
          <w:b/>
          <w:sz w:val="28"/>
          <w:szCs w:val="28"/>
          <w:u w:color="6C0016"/>
        </w:rPr>
      </w:pPr>
    </w:p>
    <w:p w:rsidR="00CB3102" w:rsidRPr="00DA5C6E" w:rsidRDefault="00CB3102" w:rsidP="00735862">
      <w:pPr>
        <w:spacing w:line="360" w:lineRule="auto"/>
        <w:rPr>
          <w:rFonts w:ascii="Arial" w:hAnsi="Arial" w:cs="Arial"/>
          <w:b/>
          <w:sz w:val="28"/>
          <w:szCs w:val="28"/>
          <w:u w:color="6C0016"/>
        </w:rPr>
      </w:pPr>
      <w:r w:rsidRPr="00DA5C6E">
        <w:rPr>
          <w:rFonts w:ascii="Arial" w:hAnsi="Arial" w:cs="Arial"/>
          <w:b/>
          <w:sz w:val="28"/>
          <w:szCs w:val="28"/>
          <w:u w:color="6C0016"/>
        </w:rPr>
        <w:t>Figure</w:t>
      </w:r>
      <w:r w:rsidR="00600CD9" w:rsidRPr="00DA5C6E">
        <w:rPr>
          <w:rFonts w:ascii="Arial" w:hAnsi="Arial" w:cs="Arial"/>
          <w:b/>
          <w:sz w:val="28"/>
          <w:szCs w:val="28"/>
          <w:u w:color="6C0016"/>
        </w:rPr>
        <w:t xml:space="preserve"> 7</w:t>
      </w:r>
      <w:r w:rsidRPr="00DA5C6E">
        <w:rPr>
          <w:rFonts w:ascii="Arial" w:hAnsi="Arial" w:cs="Arial"/>
          <w:b/>
          <w:sz w:val="28"/>
          <w:szCs w:val="28"/>
          <w:u w:color="6C0016"/>
        </w:rPr>
        <w:t xml:space="preserve">: </w:t>
      </w:r>
      <w:r w:rsidR="00A95342" w:rsidRPr="00DA5C6E">
        <w:rPr>
          <w:rFonts w:ascii="Arial" w:hAnsi="Arial" w:cs="Arial"/>
          <w:b/>
          <w:sz w:val="28"/>
          <w:szCs w:val="28"/>
          <w:u w:color="6C0016"/>
        </w:rPr>
        <w:t>Frontal view of the pouchogram showing contrast passing through a tight mid-pouch stricture.</w:t>
      </w:r>
    </w:p>
    <w:p w:rsidR="00CB3102" w:rsidRPr="00DA5C6E" w:rsidRDefault="003113FF" w:rsidP="00735862">
      <w:pPr>
        <w:spacing w:line="360" w:lineRule="auto"/>
        <w:rPr>
          <w:rFonts w:ascii="Arial" w:hAnsi="Arial" w:cs="Arial"/>
          <w:b/>
          <w:sz w:val="28"/>
          <w:szCs w:val="28"/>
          <w:u w:color="6C0016"/>
        </w:rPr>
      </w:pPr>
      <w:r w:rsidRPr="00DA5C6E">
        <w:rPr>
          <w:rFonts w:ascii="Arial" w:hAnsi="Arial" w:cs="Arial"/>
          <w:b/>
          <w:noProof/>
          <w:color w:val="000000" w:themeColor="text1"/>
          <w:sz w:val="28"/>
          <w:szCs w:val="28"/>
        </w:rPr>
        <w:pict>
          <v:shapetype id="_x0000_t32" coordsize="21600,21600" o:spt="32" o:oned="t" path="m0,0l21600,21600e" filled="f">
            <v:path arrowok="t" fillok="f" o:connecttype="none"/>
            <o:lock v:ext="edit" shapetype="t"/>
          </v:shapetype>
          <v:shape id="Straight Arrow Connector 13" o:spid="_x0000_s1026" type="#_x0000_t32" style="position:absolute;margin-left:42pt;margin-top:94.05pt;width:24.6pt;height:3.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" strokecolor="white [3212]" strokeweight="2pt">
            <v:stroke endarrow="block" joinstyle="miter"/>
          </v:shape>
        </w:pict>
      </w:r>
    </w:p>
    <w:p w:rsidR="00CB3102" w:rsidRPr="00DA5C6E" w:rsidRDefault="00CB3102" w:rsidP="00735862">
      <w:pPr>
        <w:spacing w:line="360" w:lineRule="auto"/>
        <w:rPr>
          <w:rFonts w:ascii="Arial" w:hAnsi="Arial" w:cs="Arial"/>
          <w:b/>
          <w:sz w:val="28"/>
          <w:szCs w:val="28"/>
          <w:u w:color="6C0016"/>
        </w:rPr>
      </w:pPr>
      <w:r w:rsidRPr="00DA5C6E">
        <w:rPr>
          <w:rFonts w:ascii="Arial" w:hAnsi="Arial" w:cs="Arial"/>
          <w:b/>
          <w:sz w:val="28"/>
          <w:szCs w:val="28"/>
          <w:u w:color="6C0016"/>
        </w:rPr>
        <w:t>Figure</w:t>
      </w:r>
      <w:r w:rsidR="00600CD9" w:rsidRPr="00DA5C6E">
        <w:rPr>
          <w:rFonts w:ascii="Arial" w:hAnsi="Arial" w:cs="Arial"/>
          <w:b/>
          <w:sz w:val="28"/>
          <w:szCs w:val="28"/>
          <w:u w:color="6C0016"/>
        </w:rPr>
        <w:t xml:space="preserve"> 8</w:t>
      </w:r>
      <w:r w:rsidRPr="00DA5C6E">
        <w:rPr>
          <w:rFonts w:ascii="Arial" w:hAnsi="Arial" w:cs="Arial"/>
          <w:b/>
          <w:sz w:val="28"/>
          <w:szCs w:val="28"/>
          <w:u w:color="6C0016"/>
        </w:rPr>
        <w:t>: Mid pouch stricture on MRI</w:t>
      </w:r>
      <w:r w:rsidR="00A95342" w:rsidRPr="00DA5C6E">
        <w:rPr>
          <w:rFonts w:ascii="Arial" w:hAnsi="Arial" w:cs="Arial"/>
          <w:b/>
          <w:sz w:val="28"/>
          <w:szCs w:val="28"/>
          <w:u w:color="6C0016"/>
        </w:rPr>
        <w:t xml:space="preserve"> with mural thickening</w:t>
      </w:r>
    </w:p>
    <w:p w:rsidR="00CB3102" w:rsidRPr="00DA5C6E" w:rsidRDefault="00CB3102" w:rsidP="00735862">
      <w:pPr>
        <w:spacing w:line="360" w:lineRule="auto"/>
        <w:rPr>
          <w:rFonts w:ascii="Arial" w:hAnsi="Arial" w:cs="Arial"/>
          <w:b/>
          <w:sz w:val="28"/>
          <w:szCs w:val="28"/>
          <w:u w:color="6C0016"/>
        </w:rPr>
      </w:pPr>
    </w:p>
    <w:p w:rsidR="00204C33" w:rsidRPr="00DA5C6E" w:rsidRDefault="003113FF" w:rsidP="00735862">
      <w:pPr>
        <w:spacing w:line="360" w:lineRule="auto"/>
        <w:rPr>
          <w:rFonts w:ascii="Arial" w:hAnsi="Arial" w:cs="Arial"/>
          <w:b/>
          <w:sz w:val="28"/>
          <w:szCs w:val="28"/>
          <w:u w:color="6C0016"/>
        </w:rPr>
      </w:pPr>
      <w:r w:rsidRPr="00DA5C6E">
        <w:rPr>
          <w:rFonts w:ascii="Arial" w:hAnsi="Arial" w:cs="Arial"/>
          <w:b/>
          <w:noProof/>
          <w:color w:val="000000" w:themeColor="text1"/>
          <w:sz w:val="28"/>
          <w:szCs w:val="28"/>
        </w:rPr>
        <w:pict>
          <v:shape id="Straight Arrow Connector 16" o:spid="_x0000_s1029" type="#_x0000_t32" style="position:absolute;margin-left:112.2pt;margin-top:141.5pt;width:23.4pt;height:3.6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" strokecolor="white [3212]" strokeweight="2pt">
            <v:stroke endarrow="block" joinstyle="miter"/>
          </v:shape>
        </w:pict>
      </w:r>
      <w:r w:rsidRPr="00DA5C6E">
        <w:rPr>
          <w:rFonts w:ascii="Arial" w:hAnsi="Arial" w:cs="Arial"/>
          <w:b/>
          <w:noProof/>
          <w:color w:val="000000" w:themeColor="text1"/>
          <w:sz w:val="28"/>
          <w:szCs w:val="28"/>
        </w:rPr>
        <w:pict>
          <v:shape id="Straight Arrow Connector 15" o:spid="_x0000_s1028" type="#_x0000_t32" style="position:absolute;margin-left:108pt;margin-top:133.7pt;width:23.4pt;height:3.6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" strokecolor="white [3212]" strokeweight="2pt">
            <v:stroke endarrow="block" joinstyle="miter"/>
          </v:shape>
        </w:pict>
      </w:r>
      <w:r w:rsidRPr="00DA5C6E">
        <w:rPr>
          <w:rFonts w:ascii="Arial" w:hAnsi="Arial" w:cs="Arial"/>
          <w:b/>
          <w:noProof/>
          <w:color w:val="000000" w:themeColor="text1"/>
          <w:sz w:val="28"/>
          <w:szCs w:val="28"/>
        </w:rPr>
        <w:pict>
          <v:shape id="Straight Arrow Connector 14" o:spid="_x0000_s1027" type="#_x0000_t32" style="position:absolute;margin-left:106.8pt;margin-top:123.45pt;width:23.4pt;height:3.6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" strokecolor="white [3212]" strokeweight="2pt">
            <v:stroke endarrow="block" joinstyle="miter"/>
          </v:shape>
        </w:pict>
      </w:r>
      <w:r w:rsidR="00204C33" w:rsidRPr="00DA5C6E">
        <w:rPr>
          <w:rFonts w:ascii="Arial" w:hAnsi="Arial" w:cs="Arial"/>
          <w:i/>
          <w:color w:val="000000" w:themeColor="text1"/>
          <w:sz w:val="28"/>
          <w:szCs w:val="28"/>
        </w:rPr>
        <w:t>Stricturoplasty</w:t>
      </w:r>
    </w:p>
    <w:p w:rsidR="004D2350" w:rsidRPr="00DA5C6E" w:rsidRDefault="004D2350" w:rsidP="00735862">
      <w:pPr>
        <w:spacing w:line="360" w:lineRule="auto"/>
        <w:rPr>
          <w:rFonts w:ascii="Arial" w:hAnsi="Arial" w:cs="Arial"/>
          <w:color w:val="000000" w:themeColor="text1"/>
          <w:sz w:val="28"/>
          <w:szCs w:val="28"/>
        </w:rPr>
      </w:pPr>
    </w:p>
    <w:p w:rsidR="00204C33" w:rsidRPr="00DA5C6E" w:rsidRDefault="00204C33" w:rsidP="00735862">
      <w:pPr>
        <w:spacing w:line="360" w:lineRule="auto"/>
        <w:rPr>
          <w:rFonts w:ascii="Arial" w:hAnsi="Arial" w:cs="Arial"/>
          <w:color w:val="262626"/>
          <w:sz w:val="28"/>
          <w:szCs w:val="28"/>
        </w:rPr>
      </w:pPr>
      <w:r w:rsidRPr="00DA5C6E">
        <w:rPr>
          <w:rFonts w:ascii="Arial" w:hAnsi="Arial" w:cs="Arial"/>
          <w:color w:val="262626"/>
          <w:sz w:val="28"/>
          <w:szCs w:val="28"/>
        </w:rPr>
        <w:t xml:space="preserve">Matzke </w:t>
      </w:r>
      <w:r w:rsidRPr="00DA5C6E">
        <w:rPr>
          <w:rFonts w:ascii="Arial" w:hAnsi="Arial" w:cs="Arial"/>
          <w:i/>
          <w:color w:val="262626"/>
          <w:sz w:val="28"/>
          <w:szCs w:val="28"/>
        </w:rPr>
        <w:t>et al</w:t>
      </w:r>
      <w:r w:rsidR="003113FF" w:rsidRPr="00DA5C6E">
        <w:rPr>
          <w:rFonts w:ascii="Arial" w:hAnsi="Arial" w:cs="Arial"/>
          <w:i/>
          <w:color w:val="262626"/>
          <w:sz w:val="28"/>
          <w:szCs w:val="28"/>
        </w:rPr>
        <w:fldChar w:fldCharType="begin" w:fldLock="1"/>
      </w:r>
      <w:r w:rsidR="00D1763F" w:rsidRPr="00DA5C6E">
        <w:rPr>
          <w:rFonts w:ascii="Arial" w:hAnsi="Arial" w:cs="Arial"/>
          <w:i/>
          <w:color w:val="262626"/>
          <w:sz w:val="28"/>
          <w:szCs w:val="28"/>
        </w:rPr>
        <w:instrText>ADDIN CSL_CITATION { "citationItems" : [ { "id" : "ITEM-1", "itemData" : { "DOI" : "10.1007/s10350-003-0105-7", "ISSN" : "0012-3706", "author" : [ { "dropping-particle" : "", "family" : "Matzke", "given" : "Gregory M.", "non-dropping-particle" : "", "parse-names" : false, "suffix" : "" }, { "dropping-particle" : "", "family" : "Kang", "given" : "Ajaipal S.", "non-dropping-particle" : "", "parse-names" : false, "suffix" : "" }, { "dropping-particle" : "", "family" : "Dozois", "given" : "Eric J.", "non-dropping-particle" : "", "parse-names" : false, "suffix" : "" }, { "dropping-particle" : "", "family" : "Sandborn", "given" : "William J.", "non-dropping-particle" : "", "parse-names" : false, "suffix" : "" } ], "container-title" : "Diseases of the Colon &amp; Rectum", "id" : "ITEM-1", "issue" : "5", "issued" : { "date-parts" : [ [ "2004", "5" ] ] }, "page" : "782-786", "publisher" : "Springer-Verlag", "title" : "Mid Pouch Strictureplasty for Crohn\u02bcs Disease After Ileal Pouch-Anal Anastomosis: An Alternative to Pouch Excision", "type" : "article-journal", "volume" : "47" }, "uris" : [ "http://www.mendeley.com/documents/?uuid=c873d417-a4e5-35a3-965e-0ee5b6fb92c0" ] } ], "mendeley" : { "formattedCitation" : "(30)", "plainTextFormattedCitation" : "(30)", "previouslyFormattedCitation" : "(30)" }, "properties" : { "noteIndex" : 0 }, "schema" : "https://github.com/citation-style-language/schema/raw/master/csl-citation.json" }</w:instrText>
      </w:r>
      <w:r w:rsidR="003113FF" w:rsidRPr="00DA5C6E">
        <w:rPr>
          <w:rFonts w:ascii="Arial" w:hAnsi="Arial" w:cs="Arial"/>
          <w:i/>
          <w:color w:val="262626"/>
          <w:sz w:val="28"/>
          <w:szCs w:val="28"/>
        </w:rPr>
        <w:fldChar w:fldCharType="separate"/>
      </w:r>
      <w:r w:rsidR="00D1763F" w:rsidRPr="00DA5C6E">
        <w:rPr>
          <w:rFonts w:ascii="Arial" w:hAnsi="Arial" w:cs="Arial"/>
          <w:noProof/>
          <w:color w:val="262626"/>
          <w:sz w:val="28"/>
          <w:szCs w:val="28"/>
        </w:rPr>
        <w:t>(30)</w:t>
      </w:r>
      <w:r w:rsidR="003113FF" w:rsidRPr="00DA5C6E">
        <w:rPr>
          <w:rFonts w:ascii="Arial" w:hAnsi="Arial" w:cs="Arial"/>
          <w:i/>
          <w:color w:val="262626"/>
          <w:sz w:val="28"/>
          <w:szCs w:val="28"/>
        </w:rPr>
        <w:fldChar w:fldCharType="end"/>
      </w:r>
      <w:r w:rsidRPr="00DA5C6E">
        <w:rPr>
          <w:rFonts w:ascii="Arial" w:hAnsi="Arial" w:cs="Arial"/>
          <w:i/>
          <w:color w:val="262626"/>
          <w:sz w:val="28"/>
          <w:szCs w:val="28"/>
        </w:rPr>
        <w:t xml:space="preserve"> </w:t>
      </w:r>
      <w:r w:rsidR="00B312FA" w:rsidRPr="00DA5C6E">
        <w:rPr>
          <w:rFonts w:ascii="Arial" w:hAnsi="Arial" w:cs="Arial"/>
          <w:color w:val="262626"/>
          <w:sz w:val="28"/>
          <w:szCs w:val="28"/>
        </w:rPr>
        <w:t>report</w:t>
      </w:r>
      <w:r w:rsidR="007E50DB" w:rsidRPr="00DA5C6E">
        <w:rPr>
          <w:rFonts w:ascii="Arial" w:hAnsi="Arial" w:cs="Arial"/>
          <w:color w:val="262626"/>
          <w:sz w:val="28"/>
          <w:szCs w:val="28"/>
        </w:rPr>
        <w:t>ed</w:t>
      </w:r>
      <w:r w:rsidR="00B312FA" w:rsidRPr="00DA5C6E">
        <w:rPr>
          <w:rFonts w:ascii="Arial" w:hAnsi="Arial" w:cs="Arial"/>
          <w:i/>
          <w:color w:val="262626"/>
          <w:sz w:val="28"/>
          <w:szCs w:val="28"/>
        </w:rPr>
        <w:t xml:space="preserve"> </w:t>
      </w:r>
      <w:r w:rsidR="00B312FA" w:rsidRPr="00DA5C6E">
        <w:rPr>
          <w:rFonts w:ascii="Arial" w:hAnsi="Arial" w:cs="Arial"/>
          <w:color w:val="262626"/>
          <w:sz w:val="28"/>
          <w:szCs w:val="28"/>
        </w:rPr>
        <w:t>on</w:t>
      </w:r>
      <w:r w:rsidR="007E50DB" w:rsidRPr="00DA5C6E">
        <w:rPr>
          <w:rFonts w:ascii="Arial" w:hAnsi="Arial" w:cs="Arial"/>
          <w:color w:val="262626"/>
          <w:sz w:val="28"/>
          <w:szCs w:val="28"/>
        </w:rPr>
        <w:t xml:space="preserve"> a case in which</w:t>
      </w:r>
      <w:r w:rsidR="00B312FA" w:rsidRPr="00DA5C6E">
        <w:rPr>
          <w:rFonts w:ascii="Arial" w:hAnsi="Arial" w:cs="Arial"/>
          <w:color w:val="262626"/>
          <w:sz w:val="28"/>
          <w:szCs w:val="28"/>
        </w:rPr>
        <w:t xml:space="preserve"> </w:t>
      </w:r>
      <w:r w:rsidR="00621907" w:rsidRPr="00DA5C6E">
        <w:rPr>
          <w:rFonts w:ascii="Arial" w:hAnsi="Arial" w:cs="Arial"/>
          <w:color w:val="262626"/>
          <w:sz w:val="28"/>
          <w:szCs w:val="28"/>
        </w:rPr>
        <w:t xml:space="preserve">a </w:t>
      </w:r>
      <w:r w:rsidR="00420325" w:rsidRPr="00DA5C6E">
        <w:rPr>
          <w:rFonts w:ascii="Arial" w:hAnsi="Arial" w:cs="Arial"/>
          <w:color w:val="262626"/>
          <w:sz w:val="28"/>
          <w:szCs w:val="28"/>
        </w:rPr>
        <w:t>mid-pouch stricture</w:t>
      </w:r>
      <w:r w:rsidR="00B312FA" w:rsidRPr="00DA5C6E">
        <w:rPr>
          <w:rFonts w:ascii="Arial" w:hAnsi="Arial" w:cs="Arial"/>
          <w:color w:val="262626"/>
          <w:sz w:val="28"/>
          <w:szCs w:val="28"/>
        </w:rPr>
        <w:t xml:space="preserve"> was</w:t>
      </w:r>
      <w:r w:rsidRPr="00DA5C6E">
        <w:rPr>
          <w:rFonts w:ascii="Arial" w:hAnsi="Arial" w:cs="Arial"/>
          <w:color w:val="262626"/>
          <w:sz w:val="28"/>
          <w:szCs w:val="28"/>
        </w:rPr>
        <w:t xml:space="preserve"> </w:t>
      </w:r>
      <w:r w:rsidR="00621907" w:rsidRPr="00DA5C6E">
        <w:rPr>
          <w:rFonts w:ascii="Arial" w:hAnsi="Arial" w:cs="Arial"/>
          <w:color w:val="262626"/>
          <w:sz w:val="28"/>
          <w:szCs w:val="28"/>
        </w:rPr>
        <w:t>treated with</w:t>
      </w:r>
      <w:r w:rsidRPr="00DA5C6E">
        <w:rPr>
          <w:rFonts w:ascii="Arial" w:hAnsi="Arial" w:cs="Arial"/>
          <w:color w:val="262626"/>
          <w:sz w:val="28"/>
          <w:szCs w:val="28"/>
        </w:rPr>
        <w:t xml:space="preserve"> stricuroplasty. </w:t>
      </w:r>
      <w:r w:rsidR="007E50DB" w:rsidRPr="00DA5C6E">
        <w:rPr>
          <w:rFonts w:ascii="Arial" w:hAnsi="Arial" w:cs="Arial"/>
          <w:color w:val="262626"/>
          <w:sz w:val="28"/>
          <w:szCs w:val="28"/>
        </w:rPr>
        <w:t xml:space="preserve"> </w:t>
      </w:r>
      <w:r w:rsidRPr="00DA5C6E">
        <w:rPr>
          <w:rFonts w:ascii="Arial" w:hAnsi="Arial" w:cs="Arial"/>
          <w:color w:val="262626"/>
          <w:sz w:val="28"/>
          <w:szCs w:val="28"/>
        </w:rPr>
        <w:t xml:space="preserve">At one year follow up </w:t>
      </w:r>
      <w:r w:rsidR="007E50DB" w:rsidRPr="00DA5C6E">
        <w:rPr>
          <w:rFonts w:ascii="Arial" w:hAnsi="Arial" w:cs="Arial"/>
          <w:color w:val="262626"/>
          <w:sz w:val="28"/>
          <w:szCs w:val="28"/>
        </w:rPr>
        <w:t xml:space="preserve">the patient </w:t>
      </w:r>
      <w:r w:rsidRPr="00DA5C6E">
        <w:rPr>
          <w:rFonts w:ascii="Arial" w:hAnsi="Arial" w:cs="Arial"/>
          <w:color w:val="262626"/>
          <w:sz w:val="28"/>
          <w:szCs w:val="28"/>
        </w:rPr>
        <w:t>was asymptomatic. No complications were reported.</w:t>
      </w:r>
    </w:p>
    <w:p w:rsidR="0055723B" w:rsidRPr="00DA5C6E" w:rsidRDefault="0055723B" w:rsidP="00735862">
      <w:pPr>
        <w:spacing w:line="360" w:lineRule="auto"/>
        <w:rPr>
          <w:rFonts w:ascii="Arial" w:hAnsi="Arial" w:cs="Arial"/>
          <w:color w:val="262626"/>
          <w:sz w:val="28"/>
          <w:szCs w:val="28"/>
        </w:rPr>
      </w:pPr>
    </w:p>
    <w:p w:rsidR="00204C33" w:rsidRPr="00DA5C6E" w:rsidRDefault="0055723B" w:rsidP="00735862">
      <w:pPr>
        <w:spacing w:line="360" w:lineRule="auto"/>
        <w:rPr>
          <w:rFonts w:ascii="Arial" w:hAnsi="Arial" w:cs="Arial"/>
          <w:sz w:val="28"/>
          <w:szCs w:val="28"/>
          <w:u w:color="6C0016"/>
        </w:rPr>
      </w:pPr>
      <w:r w:rsidRPr="00DA5C6E">
        <w:rPr>
          <w:rFonts w:ascii="Arial" w:hAnsi="Arial" w:cs="Arial"/>
          <w:b/>
          <w:color w:val="262626"/>
          <w:sz w:val="28"/>
          <w:szCs w:val="28"/>
        </w:rPr>
        <w:t xml:space="preserve">Management of strictures </w:t>
      </w:r>
      <w:r w:rsidR="00487292" w:rsidRPr="00DA5C6E">
        <w:rPr>
          <w:rFonts w:ascii="Arial" w:hAnsi="Arial" w:cs="Arial"/>
          <w:b/>
          <w:color w:val="262626"/>
          <w:sz w:val="28"/>
          <w:szCs w:val="28"/>
        </w:rPr>
        <w:t>at multiple sites</w:t>
      </w:r>
    </w:p>
    <w:p w:rsidR="0055723B" w:rsidRPr="00DA5C6E" w:rsidRDefault="0055723B" w:rsidP="00735862">
      <w:pPr>
        <w:spacing w:line="360" w:lineRule="auto"/>
        <w:rPr>
          <w:rFonts w:ascii="Arial" w:hAnsi="Arial" w:cs="Arial"/>
          <w:b/>
          <w:color w:val="262626"/>
          <w:sz w:val="28"/>
          <w:szCs w:val="28"/>
        </w:rPr>
      </w:pPr>
    </w:p>
    <w:p w:rsidR="0055723B" w:rsidRPr="00DA5C6E" w:rsidRDefault="0055723B" w:rsidP="00735862">
      <w:pPr>
        <w:spacing w:line="360" w:lineRule="auto"/>
        <w:rPr>
          <w:rFonts w:ascii="Arial" w:hAnsi="Arial" w:cs="Arial"/>
          <w:i/>
          <w:sz w:val="28"/>
          <w:szCs w:val="28"/>
          <w:u w:color="6C0016"/>
        </w:rPr>
      </w:pPr>
      <w:r w:rsidRPr="00DA5C6E">
        <w:rPr>
          <w:rFonts w:ascii="Arial" w:hAnsi="Arial" w:cs="Arial"/>
          <w:i/>
          <w:sz w:val="28"/>
          <w:szCs w:val="28"/>
          <w:u w:color="6C0016"/>
        </w:rPr>
        <w:t>Balloon</w:t>
      </w:r>
    </w:p>
    <w:p w:rsidR="002A3D23" w:rsidRPr="00DA5C6E" w:rsidRDefault="002A3D23" w:rsidP="00735862">
      <w:pPr>
        <w:spacing w:line="360" w:lineRule="auto"/>
        <w:rPr>
          <w:rFonts w:ascii="Arial" w:hAnsi="Arial" w:cs="Arial"/>
          <w:color w:val="000000" w:themeColor="text1"/>
          <w:sz w:val="28"/>
          <w:szCs w:val="28"/>
        </w:rPr>
      </w:pPr>
    </w:p>
    <w:p w:rsidR="0055723B" w:rsidRPr="00DA5C6E" w:rsidRDefault="002A3D23" w:rsidP="00007AEE">
      <w:pPr>
        <w:spacing w:line="360" w:lineRule="auto"/>
        <w:rPr>
          <w:rFonts w:ascii="Arial" w:eastAsia="Times New Roman" w:hAnsi="Arial" w:cs="Arial"/>
          <w:sz w:val="28"/>
          <w:szCs w:val="28"/>
        </w:rPr>
      </w:pPr>
      <w:r w:rsidRPr="00DA5C6E">
        <w:rPr>
          <w:rFonts w:ascii="Arial" w:hAnsi="Arial" w:cs="Arial"/>
          <w:color w:val="262626"/>
          <w:sz w:val="28"/>
          <w:szCs w:val="28"/>
        </w:rPr>
        <w:t xml:space="preserve">Shen </w:t>
      </w:r>
      <w:r w:rsidRPr="00DA5C6E">
        <w:rPr>
          <w:rFonts w:ascii="Arial" w:hAnsi="Arial" w:cs="Arial"/>
          <w:i/>
          <w:color w:val="262626"/>
          <w:sz w:val="28"/>
          <w:szCs w:val="28"/>
        </w:rPr>
        <w:t>et al</w:t>
      </w:r>
      <w:r w:rsidR="003113FF" w:rsidRPr="00DA5C6E">
        <w:rPr>
          <w:rFonts w:ascii="Arial" w:hAnsi="Arial" w:cs="Arial"/>
          <w:i/>
          <w:color w:val="262626"/>
          <w:sz w:val="28"/>
          <w:szCs w:val="28"/>
        </w:rPr>
        <w:fldChar w:fldCharType="begin" w:fldLock="1"/>
      </w:r>
      <w:r w:rsidR="00D1763F" w:rsidRPr="00DA5C6E">
        <w:rPr>
          <w:rFonts w:ascii="Arial" w:hAnsi="Arial" w:cs="Arial"/>
          <w:i/>
          <w:color w:val="262626"/>
          <w:sz w:val="28"/>
          <w:szCs w:val="28"/>
        </w:rPr>
        <w:instrText>ADDIN CSL_CITATION { "citationItems" : [ { "id" : "ITEM-1", "itemData" : { "DOI" : "10.1111/j.1572-0241.2004.40604.x", "ISSN" : "0002-9270", "author" : [ { "dropping-particle" : "", "family" : "Shen", "given" : "Bo", "non-dropping-particle" : "", "parse-names" : false, "suffix" : "" }, { "dropping-particle" : "", "family" : "Fazio", "given" : "Victor W.", "non-dropping-particle" : "", "parse-names" : false, "suffix" : "" }, { "dropping-particle" : "", "family" : "Remzi", "given" : "Feza H.", "non-dropping-particle" : "", "parse-names" : false, "suffix" : "" }, { "dropping-particle" : "", "family" : "Delaney", "given" : "Conor P.", "non-dropping-particle" : "", "parse-names" : false, "suffix" : "" }, { "dropping-particle" : "", "family" : "Achkar", "given" : "Jean-Paul", "non-dropping-particle" : "", "parse-names" : false, "suffix" : "" }, { "dropping-particle" : "", "family" : "Bennett", "given" : "Anna", "non-dropping-particle" : "", "parse-names" : false, "suffix" : "" }, { "dropping-particle" : "", "family" : "Khandwala", "given" : "Farah", "non-dropping-particle" : "", "parse-names" : false, "suffix" : "" }, { "dropping-particle" : "", "family" : "Brzezinski", "given" : "Aaron", "non-dropping-particle" : "", "parse-names" : false, "suffix" : "" }, { "dropping-particle" : "", "family" : "Doumit", "given" : "Jhony", "non-dropping-particle" : "", "parse-names" : false, "suffix" : "" }, { "dropping-particle" : "", "family" : "Liu", "given" : "Wendy", "non-dropping-particle" : "", "parse-names" : false, "suffix" : "" }, { "dropping-particle" : "", "family" : "Lashner", "given" : "Bret A.", "non-dropping-particle" : "", "parse-names" : false, "suffix" : "" } ], "container-title" : "The American Journal of Gastroenterology", "id" : "ITEM-1", "issue" : "12", "issued" : { "date-parts" : [ [ "2004", "12" ] ] }, "page" : "2340-2347", "publisher" : "Nature Publishing Group", "title" : "Endoscopic Balloon Dilation of Ileal Pouch Strictures", "type" : "article-journal", "volume" : "99" }, "uris" : [ "http://www.mendeley.com/documents/?uuid=4304175a-c053-40ca-bbd7-9c35ca4766e0" ] } ], "mendeley" : { "formattedCitation" : "(31)", "plainTextFormattedCitation" : "(31)", "previouslyFormattedCitation" : "(31)" }, "properties" : { "noteIndex" : 0 }, "schema" : "https://github.com/citation-style-language/schema/raw/master/csl-citation.json" }</w:instrText>
      </w:r>
      <w:r w:rsidR="003113FF" w:rsidRPr="00DA5C6E">
        <w:rPr>
          <w:rFonts w:ascii="Arial" w:hAnsi="Arial" w:cs="Arial"/>
          <w:i/>
          <w:color w:val="262626"/>
          <w:sz w:val="28"/>
          <w:szCs w:val="28"/>
        </w:rPr>
        <w:fldChar w:fldCharType="separate"/>
      </w:r>
      <w:r w:rsidR="00D1763F" w:rsidRPr="00DA5C6E">
        <w:rPr>
          <w:rFonts w:ascii="Arial" w:hAnsi="Arial" w:cs="Arial"/>
          <w:noProof/>
          <w:color w:val="262626"/>
          <w:sz w:val="28"/>
          <w:szCs w:val="28"/>
        </w:rPr>
        <w:t>(31)</w:t>
      </w:r>
      <w:r w:rsidR="003113FF" w:rsidRPr="00DA5C6E">
        <w:rPr>
          <w:rFonts w:ascii="Arial" w:hAnsi="Arial" w:cs="Arial"/>
          <w:i/>
          <w:color w:val="262626"/>
          <w:sz w:val="28"/>
          <w:szCs w:val="28"/>
        </w:rPr>
        <w:fldChar w:fldCharType="end"/>
      </w:r>
      <w:r w:rsidRPr="00DA5C6E">
        <w:rPr>
          <w:rFonts w:ascii="Arial" w:hAnsi="Arial" w:cs="Arial"/>
          <w:i/>
          <w:color w:val="262626"/>
          <w:sz w:val="28"/>
          <w:szCs w:val="28"/>
        </w:rPr>
        <w:t xml:space="preserve"> </w:t>
      </w:r>
      <w:r w:rsidR="00420325" w:rsidRPr="00DA5C6E">
        <w:rPr>
          <w:rFonts w:ascii="Arial" w:hAnsi="Arial" w:cs="Arial"/>
          <w:color w:val="262626"/>
          <w:sz w:val="28"/>
          <w:szCs w:val="28"/>
        </w:rPr>
        <w:t xml:space="preserve">reported </w:t>
      </w:r>
      <w:r w:rsidR="0079748B" w:rsidRPr="00DA5C6E">
        <w:rPr>
          <w:rFonts w:ascii="Arial" w:hAnsi="Arial" w:cs="Arial"/>
          <w:color w:val="262626"/>
          <w:sz w:val="28"/>
          <w:szCs w:val="28"/>
        </w:rPr>
        <w:t xml:space="preserve">a series of </w:t>
      </w:r>
      <w:r w:rsidRPr="00DA5C6E">
        <w:rPr>
          <w:rFonts w:ascii="Arial" w:hAnsi="Arial" w:cs="Arial"/>
          <w:color w:val="262626"/>
          <w:sz w:val="28"/>
          <w:szCs w:val="28"/>
        </w:rPr>
        <w:t>19 patients with pouch inlet (n =14) and outlet strictures (n=14)</w:t>
      </w:r>
      <w:r w:rsidR="00007AEE" w:rsidRPr="00DA5C6E">
        <w:rPr>
          <w:rFonts w:ascii="Arial" w:hAnsi="Arial" w:cs="Arial"/>
          <w:color w:val="262626"/>
          <w:sz w:val="28"/>
          <w:szCs w:val="28"/>
        </w:rPr>
        <w:t xml:space="preserve"> </w:t>
      </w:r>
      <w:r w:rsidR="00527A78" w:rsidRPr="00DA5C6E">
        <w:rPr>
          <w:rFonts w:ascii="Arial" w:hAnsi="Arial" w:cs="Arial"/>
          <w:color w:val="262626"/>
          <w:sz w:val="28"/>
          <w:szCs w:val="28"/>
        </w:rPr>
        <w:t xml:space="preserve">dilated using </w:t>
      </w:r>
      <w:r w:rsidRPr="00DA5C6E">
        <w:rPr>
          <w:rFonts w:ascii="Arial" w:hAnsi="Arial" w:cs="Arial"/>
          <w:bCs/>
          <w:sz w:val="28"/>
          <w:szCs w:val="28"/>
        </w:rPr>
        <w:t xml:space="preserve">an 8.6-mm </w:t>
      </w:r>
      <w:r w:rsidR="00527A78" w:rsidRPr="00DA5C6E">
        <w:rPr>
          <w:rFonts w:ascii="Arial" w:hAnsi="Arial" w:cs="Arial"/>
          <w:bCs/>
          <w:sz w:val="28"/>
          <w:szCs w:val="28"/>
        </w:rPr>
        <w:t>balloon</w:t>
      </w:r>
      <w:r w:rsidRPr="00DA5C6E">
        <w:rPr>
          <w:rFonts w:ascii="Arial" w:hAnsi="Arial" w:cs="Arial"/>
          <w:bCs/>
          <w:sz w:val="28"/>
          <w:szCs w:val="28"/>
        </w:rPr>
        <w:t xml:space="preserve">. </w:t>
      </w:r>
      <w:r w:rsidR="00007AEE" w:rsidRPr="00DA5C6E">
        <w:rPr>
          <w:rFonts w:ascii="Arial" w:hAnsi="Arial" w:cs="Arial"/>
          <w:bCs/>
          <w:sz w:val="28"/>
          <w:szCs w:val="28"/>
        </w:rPr>
        <w:t xml:space="preserve"> Strictures were quantified by the endoscopist based on </w:t>
      </w:r>
      <w:r w:rsidR="00007AEE" w:rsidRPr="00DA5C6E">
        <w:rPr>
          <w:rFonts w:ascii="Arial" w:eastAsia="Times New Roman" w:hAnsi="Arial" w:cs="Arial"/>
          <w:color w:val="000000"/>
          <w:sz w:val="28"/>
          <w:szCs w:val="28"/>
          <w:shd w:val="clear" w:color="auto" w:fill="FFFFFF"/>
        </w:rPr>
        <w:t>the degree of resistance to the passage of the endoscope (0 = no resistance; 1 = mild resistance; 2 = moderate resistance; 3 = severe resistance; and 4 = pinhole and not traversable)</w:t>
      </w:r>
      <w:r w:rsidR="00007AEE" w:rsidRPr="00DA5C6E">
        <w:rPr>
          <w:rFonts w:ascii="Arial" w:eastAsia="Times New Roman" w:hAnsi="Arial" w:cs="Arial"/>
          <w:sz w:val="28"/>
          <w:szCs w:val="28"/>
        </w:rPr>
        <w:t xml:space="preserve">. </w:t>
      </w:r>
      <w:r w:rsidRPr="00DA5C6E">
        <w:rPr>
          <w:rFonts w:ascii="Arial" w:hAnsi="Arial" w:cs="Arial"/>
          <w:sz w:val="28"/>
          <w:szCs w:val="28"/>
          <w:u w:color="6C0016"/>
        </w:rPr>
        <w:t>The mean stricture sco</w:t>
      </w:r>
      <w:r w:rsidR="00805D8D" w:rsidRPr="00DA5C6E">
        <w:rPr>
          <w:rFonts w:ascii="Arial" w:hAnsi="Arial" w:cs="Arial"/>
          <w:sz w:val="28"/>
          <w:szCs w:val="28"/>
          <w:u w:color="6C0016"/>
        </w:rPr>
        <w:t xml:space="preserve">res immediately after dilation </w:t>
      </w:r>
      <w:r w:rsidRPr="00DA5C6E">
        <w:rPr>
          <w:rFonts w:ascii="Arial" w:hAnsi="Arial" w:cs="Arial"/>
          <w:sz w:val="28"/>
          <w:szCs w:val="28"/>
          <w:u w:color="6C0016"/>
        </w:rPr>
        <w:t>were significantly improved (</w:t>
      </w:r>
      <w:r w:rsidRPr="00DA5C6E">
        <w:rPr>
          <w:rFonts w:ascii="Arial" w:hAnsi="Arial" w:cs="Arial"/>
          <w:i/>
          <w:iCs/>
          <w:sz w:val="28"/>
          <w:szCs w:val="28"/>
          <w:u w:color="6C0016"/>
        </w:rPr>
        <w:t>p</w:t>
      </w:r>
      <w:r w:rsidRPr="00DA5C6E">
        <w:rPr>
          <w:rFonts w:ascii="Arial" w:hAnsi="Arial" w:cs="Arial"/>
          <w:sz w:val="28"/>
          <w:szCs w:val="28"/>
          <w:u w:color="6C0016"/>
        </w:rPr>
        <w:t xml:space="preserve"> &lt; 0.001). One patient </w:t>
      </w:r>
      <w:r w:rsidR="00596E4F" w:rsidRPr="00DA5C6E">
        <w:rPr>
          <w:rFonts w:ascii="Arial" w:hAnsi="Arial" w:cs="Arial"/>
          <w:sz w:val="28"/>
          <w:szCs w:val="28"/>
          <w:u w:color="6C0016"/>
        </w:rPr>
        <w:t>required</w:t>
      </w:r>
      <w:r w:rsidRPr="00DA5C6E">
        <w:rPr>
          <w:rFonts w:ascii="Arial" w:hAnsi="Arial" w:cs="Arial"/>
          <w:sz w:val="28"/>
          <w:szCs w:val="28"/>
          <w:u w:color="6C0016"/>
        </w:rPr>
        <w:t xml:space="preserve"> revision of their pouch following intervention</w:t>
      </w:r>
      <w:r w:rsidR="003E1530" w:rsidRPr="00DA5C6E">
        <w:rPr>
          <w:rFonts w:ascii="Arial" w:hAnsi="Arial" w:cs="Arial"/>
          <w:sz w:val="28"/>
          <w:szCs w:val="28"/>
          <w:u w:color="6C0016"/>
        </w:rPr>
        <w:t xml:space="preserve"> due to persistent symptoms following balloon dilatation</w:t>
      </w:r>
      <w:r w:rsidRPr="00DA5C6E">
        <w:rPr>
          <w:rFonts w:ascii="Arial" w:hAnsi="Arial" w:cs="Arial"/>
          <w:sz w:val="28"/>
          <w:szCs w:val="28"/>
          <w:u w:color="6C0016"/>
        </w:rPr>
        <w:t>.</w:t>
      </w:r>
      <w:r w:rsidR="00CE240A" w:rsidRPr="00DA5C6E">
        <w:rPr>
          <w:rFonts w:ascii="Arial" w:hAnsi="Arial" w:cs="Arial"/>
          <w:sz w:val="28"/>
          <w:szCs w:val="28"/>
          <w:u w:color="6C0016"/>
        </w:rPr>
        <w:t xml:space="preserve"> </w:t>
      </w:r>
      <w:r w:rsidRPr="00DA5C6E">
        <w:rPr>
          <w:rFonts w:ascii="Arial" w:hAnsi="Arial" w:cs="Arial"/>
          <w:sz w:val="28"/>
          <w:szCs w:val="28"/>
          <w:u w:color="6C0016"/>
        </w:rPr>
        <w:t>No</w:t>
      </w:r>
      <w:r w:rsidR="00145204" w:rsidRPr="00DA5C6E">
        <w:rPr>
          <w:rFonts w:ascii="Arial" w:hAnsi="Arial" w:cs="Arial"/>
          <w:sz w:val="28"/>
          <w:szCs w:val="28"/>
          <w:u w:color="6C0016"/>
        </w:rPr>
        <w:t xml:space="preserve"> other</w:t>
      </w:r>
      <w:r w:rsidRPr="00DA5C6E">
        <w:rPr>
          <w:rFonts w:ascii="Arial" w:hAnsi="Arial" w:cs="Arial"/>
          <w:sz w:val="28"/>
          <w:szCs w:val="28"/>
          <w:u w:color="6C0016"/>
        </w:rPr>
        <w:t xml:space="preserve"> complications were reported.</w:t>
      </w:r>
      <w:r w:rsidR="00420325" w:rsidRPr="00DA5C6E">
        <w:rPr>
          <w:rFonts w:ascii="Arial" w:hAnsi="Arial" w:cs="Arial"/>
          <w:sz w:val="28"/>
          <w:szCs w:val="28"/>
          <w:u w:color="6C0016"/>
        </w:rPr>
        <w:t xml:space="preserve"> Following this</w:t>
      </w:r>
      <w:r w:rsidR="00B71634" w:rsidRPr="00DA5C6E">
        <w:rPr>
          <w:rFonts w:ascii="Arial" w:hAnsi="Arial" w:cs="Arial"/>
          <w:sz w:val="28"/>
          <w:szCs w:val="28"/>
          <w:u w:color="6C0016"/>
        </w:rPr>
        <w:t>,</w:t>
      </w:r>
      <w:r w:rsidR="00420325" w:rsidRPr="00DA5C6E">
        <w:rPr>
          <w:rFonts w:ascii="Arial" w:hAnsi="Arial" w:cs="Arial"/>
          <w:sz w:val="28"/>
          <w:szCs w:val="28"/>
          <w:u w:color="6C0016"/>
        </w:rPr>
        <w:t xml:space="preserve"> </w:t>
      </w:r>
      <w:r w:rsidR="00621907" w:rsidRPr="00DA5C6E">
        <w:rPr>
          <w:rFonts w:ascii="Arial" w:hAnsi="Arial" w:cs="Arial"/>
          <w:sz w:val="28"/>
          <w:szCs w:val="28"/>
          <w:u w:color="6C0016"/>
        </w:rPr>
        <w:t xml:space="preserve">the same group </w:t>
      </w:r>
      <w:r w:rsidR="003113FF" w:rsidRPr="00DA5C6E">
        <w:rPr>
          <w:rFonts w:ascii="Arial" w:hAnsi="Arial" w:cs="Arial"/>
          <w:i/>
          <w:color w:val="000000" w:themeColor="text1"/>
          <w:sz w:val="28"/>
          <w:szCs w:val="28"/>
        </w:rPr>
        <w:fldChar w:fldCharType="begin" w:fldLock="1"/>
      </w:r>
      <w:r w:rsidR="00D1763F" w:rsidRPr="00DA5C6E">
        <w:rPr>
          <w:rFonts w:ascii="Arial" w:hAnsi="Arial" w:cs="Arial"/>
          <w:i/>
          <w:color w:val="000000" w:themeColor="text1"/>
          <w:sz w:val="28"/>
          <w:szCs w:val="28"/>
        </w:rPr>
        <w:instrText>ADDIN CSL_CITATION { "citationItems" : [ { "id" : "ITEM-1", "itemData" : { "DOI" : "10.1002/ibd.21644", "ISSN" : "1078-0998", "author" : [ { "dropping-particle" : "", "family" : "Shen", "given" : "Bo", "non-dropping-particle" : "", "parse-names" : false, "suffix" : "" }, { "dropping-particle" : "", "family" : "Lian", "given" : "Lei", "non-dropping-particle" : "", "parse-names" : false, "suffix" : "" }, { "dropping-particle" : "", "family" : "Kiran", "given" : "Ravi P.", "non-dropping-particle" : "", "parse-names" : false, "suffix" : "" }, { "dropping-particle" : "", "family" : "Queener", "given" : "Elaine", "non-dropping-particle" : "", "parse-names" : false, "suffix" : "" }, { "dropping-particle" : "", "family" : "Lavery", "given" : "Ian C.", "non-dropping-particle" : "", "parse-names" : false, "suffix" : "" }, { "dropping-particle" : "", "family" : "Fazio", "given" : "Victor W.", "non-dropping-particle" : "", "parse-names" : false, "suffix" : "" }, { "dropping-particle" : "", "family" : "Remzi", "given" : "Feza H.", "non-dropping-particle" : "", "parse-names" : false, "suffix" : "" } ], "container-title" : "Inflammatory Bowel Diseases", "id" : "ITEM-1", "issue" : "12", "issued" : { "date-parts" : [ [ "2011", "12" ] ] }, "page" : "2527-2535", "title" : "Efficacy and safety of endoscopic treatment of ileal pouch strictures", "type" : "article-journal", "volume" : "17" }, "uris" : [ "http://www.mendeley.com/documents/?uuid=38ccdfa9-50ef-47cd-95ca-859a0dee9bb8" ] } ], "mendeley" : { "formattedCitation" : "(32)", "plainTextFormattedCitation" : "(32)", "previouslyFormattedCitation" : "(32)"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D1763F" w:rsidRPr="00DA5C6E">
        <w:rPr>
          <w:rFonts w:ascii="Arial" w:hAnsi="Arial" w:cs="Arial"/>
          <w:noProof/>
          <w:color w:val="000000" w:themeColor="text1"/>
          <w:sz w:val="28"/>
          <w:szCs w:val="28"/>
        </w:rPr>
        <w:t>(32)</w:t>
      </w:r>
      <w:r w:rsidR="003113FF" w:rsidRPr="00DA5C6E">
        <w:rPr>
          <w:rFonts w:ascii="Arial" w:hAnsi="Arial" w:cs="Arial"/>
          <w:i/>
          <w:color w:val="000000" w:themeColor="text1"/>
          <w:sz w:val="28"/>
          <w:szCs w:val="28"/>
        </w:rPr>
        <w:fldChar w:fldCharType="end"/>
      </w:r>
      <w:r w:rsidR="0055723B" w:rsidRPr="00DA5C6E">
        <w:rPr>
          <w:rFonts w:ascii="Arial" w:hAnsi="Arial" w:cs="Arial"/>
          <w:i/>
          <w:color w:val="000000" w:themeColor="text1"/>
          <w:sz w:val="28"/>
          <w:szCs w:val="28"/>
        </w:rPr>
        <w:t xml:space="preserve"> </w:t>
      </w:r>
      <w:r w:rsidR="00420325" w:rsidRPr="00DA5C6E">
        <w:rPr>
          <w:rFonts w:ascii="Arial" w:hAnsi="Arial" w:cs="Arial"/>
          <w:color w:val="000000" w:themeColor="text1"/>
          <w:sz w:val="28"/>
          <w:szCs w:val="28"/>
        </w:rPr>
        <w:t xml:space="preserve">reported on </w:t>
      </w:r>
      <w:r w:rsidR="00621907" w:rsidRPr="00DA5C6E">
        <w:rPr>
          <w:rFonts w:ascii="Arial" w:hAnsi="Arial" w:cs="Arial"/>
          <w:color w:val="000000" w:themeColor="text1"/>
          <w:sz w:val="28"/>
          <w:szCs w:val="28"/>
        </w:rPr>
        <w:t xml:space="preserve">treatment of </w:t>
      </w:r>
      <w:r w:rsidR="0055723B" w:rsidRPr="00DA5C6E">
        <w:rPr>
          <w:rFonts w:ascii="Arial" w:hAnsi="Arial" w:cs="Arial"/>
          <w:color w:val="000000" w:themeColor="text1"/>
          <w:sz w:val="28"/>
          <w:szCs w:val="28"/>
        </w:rPr>
        <w:t xml:space="preserve">150 </w:t>
      </w:r>
      <w:r w:rsidR="00621907" w:rsidRPr="00DA5C6E">
        <w:rPr>
          <w:rFonts w:ascii="Arial" w:hAnsi="Arial" w:cs="Arial"/>
          <w:color w:val="000000" w:themeColor="text1"/>
          <w:sz w:val="28"/>
          <w:szCs w:val="28"/>
        </w:rPr>
        <w:t xml:space="preserve">mixed </w:t>
      </w:r>
      <w:r w:rsidR="0055723B" w:rsidRPr="00DA5C6E">
        <w:rPr>
          <w:rFonts w:ascii="Arial" w:hAnsi="Arial" w:cs="Arial"/>
          <w:color w:val="000000" w:themeColor="text1"/>
          <w:sz w:val="28"/>
          <w:szCs w:val="28"/>
        </w:rPr>
        <w:t xml:space="preserve">pouch strictures.  There were 96 pouch inlet strictures, 73 pouch outlet strictures, 33 afferent limb </w:t>
      </w:r>
      <w:r w:rsidR="002B1A04" w:rsidRPr="00DA5C6E">
        <w:rPr>
          <w:rFonts w:ascii="Arial" w:hAnsi="Arial" w:cs="Arial"/>
          <w:color w:val="000000" w:themeColor="text1"/>
          <w:sz w:val="28"/>
          <w:szCs w:val="28"/>
        </w:rPr>
        <w:t>strictures</w:t>
      </w:r>
      <w:r w:rsidR="00457946" w:rsidRPr="00DA5C6E">
        <w:rPr>
          <w:rFonts w:ascii="Arial" w:hAnsi="Arial" w:cs="Arial"/>
          <w:color w:val="000000" w:themeColor="text1"/>
          <w:sz w:val="28"/>
          <w:szCs w:val="28"/>
        </w:rPr>
        <w:t xml:space="preserve"> (above the pouch inlet)</w:t>
      </w:r>
      <w:r w:rsidR="002B1A04" w:rsidRPr="00DA5C6E">
        <w:rPr>
          <w:rFonts w:ascii="Arial" w:hAnsi="Arial" w:cs="Arial"/>
          <w:color w:val="000000" w:themeColor="text1"/>
          <w:sz w:val="28"/>
          <w:szCs w:val="28"/>
        </w:rPr>
        <w:t>,</w:t>
      </w:r>
      <w:r w:rsidR="0055723B" w:rsidRPr="00DA5C6E">
        <w:rPr>
          <w:rFonts w:ascii="Arial" w:hAnsi="Arial" w:cs="Arial"/>
          <w:color w:val="000000" w:themeColor="text1"/>
          <w:sz w:val="28"/>
          <w:szCs w:val="28"/>
        </w:rPr>
        <w:t xml:space="preserve"> and 2 pouch body strictures. These were all dilated using an endoscopic balloon. </w:t>
      </w:r>
      <w:r w:rsidR="00AB714C" w:rsidRPr="00DA5C6E">
        <w:rPr>
          <w:rFonts w:ascii="Arial" w:hAnsi="Arial" w:cs="Arial"/>
          <w:color w:val="000000" w:themeColor="text1"/>
          <w:sz w:val="28"/>
          <w:szCs w:val="28"/>
        </w:rPr>
        <w:t xml:space="preserve">There were some strictures that needed repeat dilatations and in total there were </w:t>
      </w:r>
      <w:r w:rsidR="0055723B" w:rsidRPr="00DA5C6E">
        <w:rPr>
          <w:rFonts w:ascii="Arial" w:hAnsi="Arial" w:cs="Arial"/>
          <w:color w:val="000000" w:themeColor="text1"/>
          <w:sz w:val="28"/>
          <w:szCs w:val="28"/>
        </w:rPr>
        <w:t xml:space="preserve">646 strictures dilated, </w:t>
      </w:r>
      <w:r w:rsidR="00805D8D" w:rsidRPr="00DA5C6E">
        <w:rPr>
          <w:rFonts w:ascii="Arial" w:hAnsi="Arial" w:cs="Arial"/>
          <w:color w:val="000000" w:themeColor="text1"/>
          <w:sz w:val="28"/>
          <w:szCs w:val="28"/>
        </w:rPr>
        <w:t>the technical success</w:t>
      </w:r>
      <w:r w:rsidR="00426A47" w:rsidRPr="00DA5C6E">
        <w:rPr>
          <w:rFonts w:ascii="Arial" w:hAnsi="Arial" w:cs="Arial"/>
          <w:color w:val="000000" w:themeColor="text1"/>
          <w:sz w:val="28"/>
          <w:szCs w:val="28"/>
        </w:rPr>
        <w:t xml:space="preserve"> measured by the ability to pass </w:t>
      </w:r>
      <w:r w:rsidR="00285298" w:rsidRPr="00DA5C6E">
        <w:rPr>
          <w:rFonts w:ascii="Arial" w:hAnsi="Arial" w:cs="Arial"/>
          <w:color w:val="000000" w:themeColor="text1"/>
          <w:sz w:val="28"/>
          <w:szCs w:val="28"/>
        </w:rPr>
        <w:t xml:space="preserve">the </w:t>
      </w:r>
      <w:r w:rsidR="00426A47" w:rsidRPr="00DA5C6E">
        <w:rPr>
          <w:rFonts w:ascii="Arial" w:hAnsi="Arial" w:cs="Arial"/>
          <w:color w:val="000000" w:themeColor="text1"/>
          <w:sz w:val="28"/>
          <w:szCs w:val="28"/>
        </w:rPr>
        <w:t>scope through the stricture</w:t>
      </w:r>
      <w:r w:rsidR="00805D8D" w:rsidRPr="00DA5C6E">
        <w:rPr>
          <w:rFonts w:ascii="Arial" w:hAnsi="Arial" w:cs="Arial"/>
          <w:color w:val="000000" w:themeColor="text1"/>
          <w:sz w:val="28"/>
          <w:szCs w:val="28"/>
        </w:rPr>
        <w:t xml:space="preserve"> was 97.8%</w:t>
      </w:r>
      <w:r w:rsidR="0055723B" w:rsidRPr="00DA5C6E">
        <w:rPr>
          <w:rFonts w:ascii="Arial" w:hAnsi="Arial" w:cs="Arial"/>
          <w:color w:val="000000" w:themeColor="text1"/>
          <w:sz w:val="28"/>
          <w:szCs w:val="28"/>
        </w:rPr>
        <w:t>. The 5-, 10-, and 25-year pouch</w:t>
      </w:r>
      <w:r w:rsidR="009572DB" w:rsidRPr="00DA5C6E">
        <w:rPr>
          <w:rFonts w:ascii="Arial" w:hAnsi="Arial" w:cs="Arial"/>
          <w:color w:val="000000" w:themeColor="text1"/>
          <w:sz w:val="28"/>
          <w:szCs w:val="28"/>
        </w:rPr>
        <w:t xml:space="preserve"> continuity</w:t>
      </w:r>
      <w:r w:rsidR="0055723B" w:rsidRPr="00DA5C6E">
        <w:rPr>
          <w:rFonts w:ascii="Arial" w:hAnsi="Arial" w:cs="Arial"/>
          <w:color w:val="000000" w:themeColor="text1"/>
          <w:sz w:val="28"/>
          <w:szCs w:val="28"/>
        </w:rPr>
        <w:t xml:space="preserve"> retention</w:t>
      </w:r>
      <w:r w:rsidR="009572DB" w:rsidRPr="00DA5C6E">
        <w:rPr>
          <w:rFonts w:ascii="Arial" w:hAnsi="Arial" w:cs="Arial"/>
          <w:color w:val="000000" w:themeColor="text1"/>
          <w:sz w:val="28"/>
          <w:szCs w:val="28"/>
        </w:rPr>
        <w:t xml:space="preserve"> </w:t>
      </w:r>
      <w:r w:rsidR="0055723B" w:rsidRPr="00DA5C6E">
        <w:rPr>
          <w:rFonts w:ascii="Arial" w:hAnsi="Arial" w:cs="Arial"/>
          <w:color w:val="000000" w:themeColor="text1"/>
          <w:sz w:val="28"/>
          <w:szCs w:val="28"/>
        </w:rPr>
        <w:t>rates were 97</w:t>
      </w:r>
      <w:r w:rsidR="000D2930" w:rsidRPr="00DA5C6E">
        <w:rPr>
          <w:rFonts w:ascii="Arial" w:hAnsi="Arial" w:cs="Arial"/>
          <w:color w:val="000000" w:themeColor="text1"/>
          <w:sz w:val="28"/>
          <w:szCs w:val="28"/>
        </w:rPr>
        <w:t>.0</w:t>
      </w:r>
      <w:r w:rsidR="0055723B" w:rsidRPr="00DA5C6E">
        <w:rPr>
          <w:rFonts w:ascii="Arial" w:hAnsi="Arial" w:cs="Arial"/>
          <w:color w:val="000000" w:themeColor="text1"/>
          <w:sz w:val="28"/>
          <w:szCs w:val="28"/>
        </w:rPr>
        <w:t xml:space="preserve">%, 90.6%, and 85.9%, respectively. Free perforation occurred in two patients </w:t>
      </w:r>
      <w:r w:rsidR="00285298" w:rsidRPr="00DA5C6E">
        <w:rPr>
          <w:rFonts w:ascii="Arial" w:hAnsi="Arial" w:cs="Arial"/>
          <w:color w:val="000000" w:themeColor="text1"/>
          <w:sz w:val="28"/>
          <w:szCs w:val="28"/>
        </w:rPr>
        <w:t xml:space="preserve">who </w:t>
      </w:r>
      <w:r w:rsidR="0055723B" w:rsidRPr="00DA5C6E">
        <w:rPr>
          <w:rFonts w:ascii="Arial" w:hAnsi="Arial" w:cs="Arial"/>
          <w:color w:val="000000" w:themeColor="text1"/>
          <w:sz w:val="28"/>
          <w:szCs w:val="28"/>
        </w:rPr>
        <w:t>required urgent laparotomy and diverting ileostomy</w:t>
      </w:r>
      <w:r w:rsidR="00757E2C" w:rsidRPr="00DA5C6E">
        <w:rPr>
          <w:rFonts w:ascii="Arial" w:hAnsi="Arial" w:cs="Arial"/>
          <w:color w:val="000000" w:themeColor="text1"/>
          <w:sz w:val="28"/>
          <w:szCs w:val="28"/>
        </w:rPr>
        <w:t xml:space="preserve">. </w:t>
      </w:r>
      <w:r w:rsidR="0055723B" w:rsidRPr="00DA5C6E">
        <w:rPr>
          <w:rFonts w:ascii="Arial" w:hAnsi="Arial" w:cs="Arial"/>
          <w:color w:val="000000" w:themeColor="text1"/>
          <w:sz w:val="28"/>
          <w:szCs w:val="28"/>
        </w:rPr>
        <w:t xml:space="preserve">There were four post procedure bleeding events </w:t>
      </w:r>
      <w:r w:rsidR="00285298" w:rsidRPr="00DA5C6E">
        <w:rPr>
          <w:rFonts w:ascii="Arial" w:hAnsi="Arial" w:cs="Arial"/>
          <w:color w:val="000000" w:themeColor="text1"/>
          <w:sz w:val="28"/>
          <w:szCs w:val="28"/>
        </w:rPr>
        <w:t>requiring</w:t>
      </w:r>
      <w:r w:rsidR="0055723B" w:rsidRPr="00DA5C6E">
        <w:rPr>
          <w:rFonts w:ascii="Arial" w:hAnsi="Arial" w:cs="Arial"/>
          <w:color w:val="000000" w:themeColor="text1"/>
          <w:sz w:val="28"/>
          <w:szCs w:val="28"/>
        </w:rPr>
        <w:t xml:space="preserve"> hospitalization and blood transfusion. There was no procedural mortality.</w:t>
      </w:r>
    </w:p>
    <w:p w:rsidR="0055723B" w:rsidRPr="00DA5C6E" w:rsidRDefault="0055723B" w:rsidP="00735862">
      <w:pPr>
        <w:spacing w:line="360" w:lineRule="auto"/>
        <w:rPr>
          <w:rFonts w:ascii="Arial" w:hAnsi="Arial" w:cs="Arial"/>
          <w:sz w:val="28"/>
          <w:szCs w:val="28"/>
          <w:u w:color="6C0016"/>
        </w:rPr>
      </w:pPr>
    </w:p>
    <w:p w:rsidR="00493DEA" w:rsidRPr="00DA5C6E" w:rsidRDefault="00493DEA" w:rsidP="00735862">
      <w:pPr>
        <w:spacing w:line="360" w:lineRule="auto"/>
        <w:rPr>
          <w:rFonts w:ascii="Arial" w:hAnsi="Arial" w:cs="Arial"/>
          <w:i/>
          <w:color w:val="000000" w:themeColor="text1"/>
          <w:sz w:val="28"/>
          <w:szCs w:val="28"/>
        </w:rPr>
      </w:pPr>
    </w:p>
    <w:p w:rsidR="002A3D23" w:rsidRPr="00DA5C6E" w:rsidRDefault="00487292" w:rsidP="00735862">
      <w:pPr>
        <w:spacing w:line="360" w:lineRule="auto"/>
        <w:rPr>
          <w:rFonts w:ascii="Arial" w:hAnsi="Arial" w:cs="Arial"/>
          <w:i/>
          <w:color w:val="000000" w:themeColor="text1"/>
          <w:sz w:val="28"/>
          <w:szCs w:val="28"/>
        </w:rPr>
      </w:pPr>
      <w:r w:rsidRPr="00DA5C6E">
        <w:rPr>
          <w:rFonts w:ascii="Arial" w:hAnsi="Arial" w:cs="Arial"/>
          <w:i/>
          <w:color w:val="000000" w:themeColor="text1"/>
          <w:sz w:val="28"/>
          <w:szCs w:val="28"/>
        </w:rPr>
        <w:t>Endoscopic</w:t>
      </w:r>
      <w:r w:rsidR="00B71634" w:rsidRPr="00DA5C6E">
        <w:rPr>
          <w:rFonts w:ascii="Arial" w:hAnsi="Arial" w:cs="Arial"/>
          <w:i/>
          <w:color w:val="000000" w:themeColor="text1"/>
          <w:sz w:val="28"/>
          <w:szCs w:val="28"/>
        </w:rPr>
        <w:t xml:space="preserve"> balloon dilatation</w:t>
      </w:r>
      <w:r w:rsidRPr="00DA5C6E">
        <w:rPr>
          <w:rFonts w:ascii="Arial" w:hAnsi="Arial" w:cs="Arial"/>
          <w:i/>
          <w:color w:val="000000" w:themeColor="text1"/>
          <w:sz w:val="28"/>
          <w:szCs w:val="28"/>
        </w:rPr>
        <w:t xml:space="preserve"> vs</w:t>
      </w:r>
      <w:r w:rsidR="00145204" w:rsidRPr="00DA5C6E">
        <w:rPr>
          <w:rFonts w:ascii="Arial" w:hAnsi="Arial" w:cs="Arial"/>
          <w:i/>
          <w:color w:val="000000" w:themeColor="text1"/>
          <w:sz w:val="28"/>
          <w:szCs w:val="28"/>
        </w:rPr>
        <w:t>.</w:t>
      </w:r>
      <w:r w:rsidRPr="00DA5C6E">
        <w:rPr>
          <w:rFonts w:ascii="Arial" w:hAnsi="Arial" w:cs="Arial"/>
          <w:i/>
          <w:color w:val="000000" w:themeColor="text1"/>
          <w:sz w:val="28"/>
          <w:szCs w:val="28"/>
        </w:rPr>
        <w:t xml:space="preserve"> stricturoplasty</w:t>
      </w:r>
    </w:p>
    <w:p w:rsidR="0055723B" w:rsidRPr="00DA5C6E" w:rsidRDefault="0055723B" w:rsidP="00735862">
      <w:pPr>
        <w:spacing w:line="360" w:lineRule="auto"/>
        <w:rPr>
          <w:rFonts w:ascii="Arial" w:hAnsi="Arial" w:cs="Arial"/>
          <w:i/>
          <w:color w:val="222222"/>
          <w:sz w:val="28"/>
          <w:szCs w:val="28"/>
        </w:rPr>
      </w:pPr>
    </w:p>
    <w:p w:rsidR="002A3D23" w:rsidRPr="00DA5C6E" w:rsidRDefault="002A3D23" w:rsidP="00287ACF">
      <w:pPr>
        <w:spacing w:line="360" w:lineRule="auto"/>
        <w:rPr>
          <w:rFonts w:ascii="Arial" w:eastAsia="Times New Roman" w:hAnsi="Arial" w:cs="Arial"/>
          <w:color w:val="000000" w:themeColor="text1"/>
          <w:sz w:val="28"/>
          <w:szCs w:val="28"/>
        </w:rPr>
      </w:pPr>
      <w:r w:rsidRPr="00DA5C6E">
        <w:rPr>
          <w:rFonts w:ascii="Arial" w:hAnsi="Arial" w:cs="Arial"/>
          <w:color w:val="000000" w:themeColor="text1"/>
          <w:sz w:val="28"/>
          <w:szCs w:val="28"/>
        </w:rPr>
        <w:t xml:space="preserve">Wu </w:t>
      </w:r>
      <w:r w:rsidRPr="00DA5C6E">
        <w:rPr>
          <w:rFonts w:ascii="Arial" w:hAnsi="Arial" w:cs="Arial"/>
          <w:i/>
          <w:color w:val="000000" w:themeColor="text1"/>
          <w:sz w:val="28"/>
          <w:szCs w:val="28"/>
        </w:rPr>
        <w:t>et al</w:t>
      </w:r>
      <w:r w:rsidR="003113FF" w:rsidRPr="00DA5C6E">
        <w:rPr>
          <w:rFonts w:ascii="Arial" w:hAnsi="Arial" w:cs="Arial"/>
          <w:i/>
          <w:color w:val="000000" w:themeColor="text1"/>
          <w:sz w:val="28"/>
          <w:szCs w:val="28"/>
        </w:rPr>
        <w:fldChar w:fldCharType="begin" w:fldLock="1"/>
      </w:r>
      <w:r w:rsidR="00D1763F" w:rsidRPr="00DA5C6E">
        <w:rPr>
          <w:rFonts w:ascii="Arial" w:hAnsi="Arial" w:cs="Arial"/>
          <w:i/>
          <w:color w:val="000000" w:themeColor="text1"/>
          <w:sz w:val="28"/>
          <w:szCs w:val="28"/>
        </w:rPr>
        <w:instrText>ADDIN CSL_CITATION { "citationItems" : [ { "id" : "ITEM-1", "itemData" : { "DOI" : "10.1007/s11605-013-2216-3", "ISSN" : "1091-255X", "author" : [ { "dropping-particle" : "", "family" : "Wu", "given" : "Xian-rui", "non-dropping-particle" : "", "parse-names" : false, "suffix" : "" }, { "dropping-particle" : "", "family" : "Mukewar", "given" : "Saurabh", "non-dropping-particle" : "", "parse-names" : false, "suffix" : "" }, { "dropping-particle" : "", "family" : "Kiran", "given" : "Ravi P.", "non-dropping-particle" : "", "parse-names" : false, "suffix" : "" }, { "dropping-particle" : "", "family" : "Remzi", "given" : "Feza H.", "non-dropping-particle" : "", "parse-names" : false, "suffix" : "" }, { "dropping-particle" : "", "family" : "Shen", "given" : "Bo", "non-dropping-particle" : "", "parse-names" : false, "suffix" : "" } ], "container-title" : "Journal of Gastrointestinal Surgery", "id" : "ITEM-1", "issue" : "8", "issued" : { "date-parts" : [ [ "2013", "8", "21" ] ] }, "page" : "1452-1461", "publisher" : "Springer US", "title" : "Surgical Stricturoplasty in the Treatment of Ileal Pouch Strictures", "type" : "article-journal", "volume" : "17" }, "uris" : [ "http://www.mendeley.com/documents/?uuid=2b82d66f-0360-3a33-8301-5df9b7a3af02" ] } ], "mendeley" : { "formattedCitation" : "(33)", "plainTextFormattedCitation" : "(33)", "previouslyFormattedCitation" : "(33)"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D1763F" w:rsidRPr="00DA5C6E">
        <w:rPr>
          <w:rFonts w:ascii="Arial" w:hAnsi="Arial" w:cs="Arial"/>
          <w:noProof/>
          <w:color w:val="000000" w:themeColor="text1"/>
          <w:sz w:val="28"/>
          <w:szCs w:val="28"/>
        </w:rPr>
        <w:t>(33)</w:t>
      </w:r>
      <w:r w:rsidR="003113FF" w:rsidRPr="00DA5C6E">
        <w:rPr>
          <w:rFonts w:ascii="Arial" w:hAnsi="Arial" w:cs="Arial"/>
          <w:i/>
          <w:color w:val="000000" w:themeColor="text1"/>
          <w:sz w:val="28"/>
          <w:szCs w:val="28"/>
        </w:rPr>
        <w:fldChar w:fldCharType="end"/>
      </w:r>
      <w:r w:rsidR="005C344E" w:rsidRPr="00DA5C6E">
        <w:rPr>
          <w:rFonts w:ascii="Arial" w:hAnsi="Arial" w:cs="Arial"/>
          <w:i/>
          <w:color w:val="000000" w:themeColor="text1"/>
          <w:sz w:val="28"/>
          <w:szCs w:val="28"/>
        </w:rPr>
        <w:t xml:space="preserve"> </w:t>
      </w:r>
      <w:r w:rsidR="00145204" w:rsidRPr="00DA5C6E">
        <w:rPr>
          <w:rFonts w:ascii="Arial" w:hAnsi="Arial" w:cs="Arial"/>
          <w:color w:val="000000" w:themeColor="text1"/>
          <w:sz w:val="28"/>
          <w:szCs w:val="28"/>
        </w:rPr>
        <w:t xml:space="preserve">published </w:t>
      </w:r>
      <w:r w:rsidR="005C344E" w:rsidRPr="00DA5C6E">
        <w:rPr>
          <w:rFonts w:ascii="Arial" w:hAnsi="Arial" w:cs="Arial"/>
          <w:color w:val="000000" w:themeColor="text1"/>
          <w:sz w:val="28"/>
          <w:szCs w:val="28"/>
        </w:rPr>
        <w:t>a</w:t>
      </w:r>
      <w:r w:rsidR="005C344E" w:rsidRPr="00DA5C6E">
        <w:rPr>
          <w:rFonts w:ascii="Arial" w:hAnsi="Arial" w:cs="Arial"/>
          <w:i/>
          <w:color w:val="000000" w:themeColor="text1"/>
          <w:sz w:val="28"/>
          <w:szCs w:val="28"/>
        </w:rPr>
        <w:t xml:space="preserve"> </w:t>
      </w:r>
      <w:r w:rsidR="005C344E" w:rsidRPr="00DA5C6E">
        <w:rPr>
          <w:rFonts w:ascii="Arial" w:hAnsi="Arial" w:cs="Arial"/>
          <w:color w:val="000000" w:themeColor="text1"/>
          <w:sz w:val="28"/>
          <w:szCs w:val="28"/>
        </w:rPr>
        <w:t xml:space="preserve">retrospective study </w:t>
      </w:r>
      <w:r w:rsidR="00B71634" w:rsidRPr="00DA5C6E">
        <w:rPr>
          <w:rFonts w:ascii="Arial" w:hAnsi="Arial" w:cs="Arial"/>
          <w:color w:val="000000" w:themeColor="text1"/>
          <w:sz w:val="28"/>
          <w:szCs w:val="28"/>
        </w:rPr>
        <w:t>that</w:t>
      </w:r>
      <w:r w:rsidR="00B71634" w:rsidRPr="00DA5C6E">
        <w:rPr>
          <w:rFonts w:ascii="Arial" w:hAnsi="Arial" w:cs="Arial"/>
          <w:i/>
          <w:color w:val="000000" w:themeColor="text1"/>
          <w:sz w:val="28"/>
          <w:szCs w:val="28"/>
        </w:rPr>
        <w:t xml:space="preserve"> </w:t>
      </w:r>
      <w:r w:rsidR="00420325" w:rsidRPr="00DA5C6E">
        <w:rPr>
          <w:rFonts w:ascii="Arial" w:hAnsi="Arial" w:cs="Arial"/>
          <w:color w:val="000000" w:themeColor="text1"/>
          <w:sz w:val="28"/>
          <w:szCs w:val="28"/>
        </w:rPr>
        <w:t>compared</w:t>
      </w:r>
      <w:r w:rsidR="005C344E" w:rsidRPr="00DA5C6E">
        <w:rPr>
          <w:rFonts w:ascii="Arial" w:hAnsi="Arial" w:cs="Arial"/>
          <w:color w:val="000000" w:themeColor="text1"/>
          <w:sz w:val="28"/>
          <w:szCs w:val="28"/>
        </w:rPr>
        <w:t xml:space="preserve"> </w:t>
      </w:r>
      <w:r w:rsidR="000E7F3C" w:rsidRPr="00DA5C6E">
        <w:rPr>
          <w:rFonts w:ascii="Arial" w:hAnsi="Arial" w:cs="Arial"/>
          <w:color w:val="000000" w:themeColor="text1"/>
          <w:sz w:val="28"/>
          <w:szCs w:val="28"/>
        </w:rPr>
        <w:t xml:space="preserve">pouch survival </w:t>
      </w:r>
      <w:r w:rsidR="007D1EFE" w:rsidRPr="00DA5C6E">
        <w:rPr>
          <w:rFonts w:ascii="Arial" w:hAnsi="Arial" w:cs="Arial"/>
          <w:color w:val="000000" w:themeColor="text1"/>
          <w:sz w:val="28"/>
          <w:szCs w:val="28"/>
        </w:rPr>
        <w:t xml:space="preserve">in patients undergoing either stricturoplasty or </w:t>
      </w:r>
      <w:r w:rsidRPr="00DA5C6E">
        <w:rPr>
          <w:rFonts w:ascii="Arial" w:hAnsi="Arial" w:cs="Arial"/>
          <w:color w:val="000000" w:themeColor="text1"/>
          <w:sz w:val="28"/>
          <w:szCs w:val="28"/>
        </w:rPr>
        <w:t>endoscop</w:t>
      </w:r>
      <w:r w:rsidR="005A6BFC" w:rsidRPr="00DA5C6E">
        <w:rPr>
          <w:rFonts w:ascii="Arial" w:hAnsi="Arial" w:cs="Arial"/>
          <w:color w:val="000000" w:themeColor="text1"/>
          <w:sz w:val="28"/>
          <w:szCs w:val="28"/>
        </w:rPr>
        <w:t>ic balloon dilation</w:t>
      </w:r>
      <w:r w:rsidR="007D1EFE" w:rsidRPr="00DA5C6E">
        <w:rPr>
          <w:rFonts w:ascii="Arial" w:hAnsi="Arial" w:cs="Arial"/>
          <w:color w:val="000000" w:themeColor="text1"/>
          <w:sz w:val="28"/>
          <w:szCs w:val="28"/>
        </w:rPr>
        <w:t xml:space="preserve"> for a pouch stricture. Pouch survival was defined </w:t>
      </w:r>
      <w:r w:rsidR="007D1EFE" w:rsidRPr="00DA5C6E">
        <w:rPr>
          <w:rFonts w:ascii="Arial" w:eastAsia="Times New Roman" w:hAnsi="Arial" w:cs="Arial"/>
          <w:color w:val="000000" w:themeColor="text1"/>
          <w:spacing w:val="2"/>
          <w:sz w:val="28"/>
          <w:szCs w:val="28"/>
          <w:shd w:val="clear" w:color="auto" w:fill="FCFCFC"/>
        </w:rPr>
        <w:t>as avoidance of permanent diversion, complete pouch redo, or pouch excision in patients undergoing either</w:t>
      </w:r>
      <w:r w:rsidR="00145204" w:rsidRPr="00DA5C6E">
        <w:rPr>
          <w:rFonts w:ascii="Arial" w:eastAsia="Times New Roman" w:hAnsi="Arial" w:cs="Arial"/>
          <w:color w:val="000000" w:themeColor="text1"/>
          <w:spacing w:val="2"/>
          <w:sz w:val="28"/>
          <w:szCs w:val="28"/>
          <w:shd w:val="clear" w:color="auto" w:fill="FCFCFC"/>
        </w:rPr>
        <w:t xml:space="preserve"> technique.</w:t>
      </w:r>
      <w:r w:rsidR="007D1EFE" w:rsidRPr="00DA5C6E">
        <w:rPr>
          <w:rFonts w:ascii="Arial" w:eastAsia="Times New Roman" w:hAnsi="Arial" w:cs="Arial"/>
          <w:color w:val="000000" w:themeColor="text1"/>
          <w:spacing w:val="2"/>
          <w:sz w:val="28"/>
          <w:szCs w:val="28"/>
          <w:shd w:val="clear" w:color="auto" w:fill="FCFCFC"/>
        </w:rPr>
        <w:t xml:space="preserve"> </w:t>
      </w:r>
      <w:r w:rsidR="00B9328D" w:rsidRPr="00DA5C6E">
        <w:rPr>
          <w:rFonts w:ascii="Arial" w:hAnsi="Arial" w:cs="Arial"/>
          <w:color w:val="262626"/>
          <w:sz w:val="28"/>
          <w:szCs w:val="28"/>
        </w:rPr>
        <w:t xml:space="preserve">One hundred and fifty-one patients had balloon dilatation and 16 patients had surgical stricturoplasty. </w:t>
      </w:r>
      <w:r w:rsidR="00AE02D3" w:rsidRPr="00DA5C6E">
        <w:rPr>
          <w:rFonts w:ascii="Arial" w:hAnsi="Arial" w:cs="Arial"/>
          <w:color w:val="262626"/>
          <w:sz w:val="28"/>
          <w:szCs w:val="28"/>
        </w:rPr>
        <w:t>T</w:t>
      </w:r>
      <w:r w:rsidRPr="00DA5C6E">
        <w:rPr>
          <w:rFonts w:ascii="Arial" w:hAnsi="Arial" w:cs="Arial"/>
          <w:color w:val="262626"/>
          <w:sz w:val="28"/>
          <w:szCs w:val="28"/>
        </w:rPr>
        <w:t xml:space="preserve">he 5-year overall pouch survival rates </w:t>
      </w:r>
      <w:r w:rsidR="00507F8D" w:rsidRPr="00DA5C6E">
        <w:rPr>
          <w:rFonts w:ascii="Arial" w:hAnsi="Arial" w:cs="Arial"/>
          <w:color w:val="262626"/>
          <w:sz w:val="28"/>
          <w:szCs w:val="28"/>
        </w:rPr>
        <w:t xml:space="preserve">were </w:t>
      </w:r>
      <w:r w:rsidRPr="00DA5C6E">
        <w:rPr>
          <w:rFonts w:ascii="Arial" w:hAnsi="Arial" w:cs="Arial"/>
          <w:color w:val="262626"/>
          <w:sz w:val="28"/>
          <w:szCs w:val="28"/>
        </w:rPr>
        <w:t>83</w:t>
      </w:r>
      <w:r w:rsidR="00285298" w:rsidRPr="00DA5C6E">
        <w:rPr>
          <w:rFonts w:ascii="Arial" w:hAnsi="Arial" w:cs="Arial"/>
          <w:color w:val="262626"/>
          <w:sz w:val="28"/>
          <w:szCs w:val="28"/>
        </w:rPr>
        <w:t>%</w:t>
      </w:r>
      <w:r w:rsidRPr="00DA5C6E">
        <w:rPr>
          <w:rFonts w:ascii="Arial" w:hAnsi="Arial" w:cs="Arial"/>
          <w:color w:val="262626"/>
          <w:sz w:val="28"/>
          <w:szCs w:val="28"/>
        </w:rPr>
        <w:t xml:space="preserve"> and 82% for patients with stricturoplasty and endoscopic dilation respectively (log-rank test: </w:t>
      </w:r>
      <w:r w:rsidRPr="00DA5C6E">
        <w:rPr>
          <w:rFonts w:ascii="Arial" w:hAnsi="Arial" w:cs="Arial"/>
          <w:i/>
          <w:iCs/>
          <w:color w:val="262626"/>
          <w:sz w:val="28"/>
          <w:szCs w:val="28"/>
        </w:rPr>
        <w:t>p</w:t>
      </w:r>
      <w:r w:rsidRPr="00DA5C6E">
        <w:rPr>
          <w:rFonts w:ascii="Arial" w:eastAsia="Calibri" w:hAnsi="Arial" w:cs="Arial"/>
          <w:color w:val="262626"/>
          <w:sz w:val="28"/>
          <w:szCs w:val="28"/>
        </w:rPr>
        <w:t> </w:t>
      </w:r>
      <w:r w:rsidRPr="00DA5C6E">
        <w:rPr>
          <w:rFonts w:ascii="Arial" w:hAnsi="Arial" w:cs="Arial"/>
          <w:color w:val="262626"/>
          <w:sz w:val="28"/>
          <w:szCs w:val="28"/>
        </w:rPr>
        <w:t>=</w:t>
      </w:r>
      <w:r w:rsidRPr="00DA5C6E">
        <w:rPr>
          <w:rFonts w:ascii="Arial" w:eastAsia="Calibri" w:hAnsi="Arial" w:cs="Arial"/>
          <w:color w:val="262626"/>
          <w:sz w:val="28"/>
          <w:szCs w:val="28"/>
        </w:rPr>
        <w:t> </w:t>
      </w:r>
      <w:r w:rsidRPr="00DA5C6E">
        <w:rPr>
          <w:rFonts w:ascii="Arial" w:hAnsi="Arial" w:cs="Arial"/>
          <w:color w:val="262626"/>
          <w:sz w:val="28"/>
          <w:szCs w:val="28"/>
        </w:rPr>
        <w:t>0.752</w:t>
      </w:r>
      <w:r w:rsidR="00DB24FC" w:rsidRPr="00DA5C6E">
        <w:rPr>
          <w:rFonts w:ascii="Arial" w:hAnsi="Arial" w:cs="Arial"/>
          <w:color w:val="262626"/>
          <w:sz w:val="28"/>
          <w:szCs w:val="28"/>
        </w:rPr>
        <w:t>)</w:t>
      </w:r>
      <w:r w:rsidRPr="00DA5C6E">
        <w:rPr>
          <w:rFonts w:ascii="Arial" w:hAnsi="Arial" w:cs="Arial"/>
          <w:color w:val="262626"/>
          <w:sz w:val="28"/>
          <w:szCs w:val="28"/>
        </w:rPr>
        <w:t xml:space="preserve">. </w:t>
      </w:r>
      <w:r w:rsidR="00A643FC" w:rsidRPr="00DA5C6E">
        <w:rPr>
          <w:rFonts w:ascii="Arial" w:hAnsi="Arial" w:cs="Arial"/>
          <w:color w:val="262626"/>
          <w:sz w:val="28"/>
          <w:szCs w:val="28"/>
        </w:rPr>
        <w:t xml:space="preserve"> </w:t>
      </w:r>
      <w:r w:rsidR="00507F8D" w:rsidRPr="00DA5C6E">
        <w:rPr>
          <w:rFonts w:ascii="Arial" w:hAnsi="Arial" w:cs="Arial"/>
          <w:color w:val="262626"/>
          <w:sz w:val="28"/>
          <w:szCs w:val="28"/>
        </w:rPr>
        <w:t>O</w:t>
      </w:r>
      <w:r w:rsidRPr="00DA5C6E">
        <w:rPr>
          <w:rFonts w:ascii="Arial" w:hAnsi="Arial" w:cs="Arial"/>
          <w:color w:val="262626"/>
          <w:sz w:val="28"/>
          <w:szCs w:val="28"/>
        </w:rPr>
        <w:t>ne (6.3 %) patient in the stricturoplasty group developed a deep anastomotic leak/sinus requiring a redo pouch procedure. There was no difference between the two procedures in terms of the overall severe complication rate (</w:t>
      </w:r>
      <w:r w:rsidRPr="00DA5C6E">
        <w:rPr>
          <w:rFonts w:ascii="Arial" w:hAnsi="Arial" w:cs="Arial"/>
          <w:i/>
          <w:iCs/>
          <w:color w:val="262626"/>
          <w:sz w:val="28"/>
          <w:szCs w:val="28"/>
        </w:rPr>
        <w:t>p</w:t>
      </w:r>
      <w:r w:rsidRPr="00DA5C6E">
        <w:rPr>
          <w:rFonts w:ascii="Arial" w:eastAsia="Calibri" w:hAnsi="Arial" w:cs="Arial"/>
          <w:color w:val="262626"/>
          <w:sz w:val="28"/>
          <w:szCs w:val="28"/>
        </w:rPr>
        <w:t> </w:t>
      </w:r>
      <w:r w:rsidRPr="00DA5C6E">
        <w:rPr>
          <w:rFonts w:ascii="Arial" w:hAnsi="Arial" w:cs="Arial"/>
          <w:color w:val="262626"/>
          <w:sz w:val="28"/>
          <w:szCs w:val="28"/>
        </w:rPr>
        <w:t>=</w:t>
      </w:r>
      <w:r w:rsidRPr="00DA5C6E">
        <w:rPr>
          <w:rFonts w:ascii="Arial" w:eastAsia="Calibri" w:hAnsi="Arial" w:cs="Arial"/>
          <w:color w:val="262626"/>
          <w:sz w:val="28"/>
          <w:szCs w:val="28"/>
        </w:rPr>
        <w:t> </w:t>
      </w:r>
      <w:r w:rsidRPr="00DA5C6E">
        <w:rPr>
          <w:rFonts w:ascii="Arial" w:hAnsi="Arial" w:cs="Arial"/>
          <w:color w:val="262626"/>
          <w:sz w:val="28"/>
          <w:szCs w:val="28"/>
        </w:rPr>
        <w:t>0.334)</w:t>
      </w:r>
      <w:r w:rsidR="00285298" w:rsidRPr="00DA5C6E">
        <w:rPr>
          <w:rFonts w:ascii="Arial" w:hAnsi="Arial" w:cs="Arial"/>
          <w:color w:val="262626"/>
          <w:sz w:val="28"/>
          <w:szCs w:val="28"/>
        </w:rPr>
        <w:t xml:space="preserve"> although given the small number of surgical patients, this may represent a type 2 error</w:t>
      </w:r>
      <w:r w:rsidRPr="00DA5C6E">
        <w:rPr>
          <w:rFonts w:ascii="Arial" w:hAnsi="Arial" w:cs="Arial"/>
          <w:color w:val="262626"/>
          <w:sz w:val="28"/>
          <w:szCs w:val="28"/>
        </w:rPr>
        <w:t xml:space="preserve">. </w:t>
      </w:r>
    </w:p>
    <w:p w:rsidR="00D72E7D" w:rsidRPr="00DA5C6E" w:rsidRDefault="00D72E7D" w:rsidP="00735862">
      <w:pPr>
        <w:spacing w:line="360" w:lineRule="auto"/>
        <w:rPr>
          <w:rFonts w:ascii="Arial" w:hAnsi="Arial" w:cs="Arial"/>
          <w:color w:val="262626"/>
          <w:sz w:val="28"/>
          <w:szCs w:val="28"/>
        </w:rPr>
      </w:pPr>
    </w:p>
    <w:p w:rsidR="000D2930" w:rsidRPr="00DA5C6E" w:rsidRDefault="000D2930" w:rsidP="00735862">
      <w:pPr>
        <w:spacing w:line="360" w:lineRule="auto"/>
        <w:rPr>
          <w:rFonts w:ascii="Arial" w:hAnsi="Arial" w:cs="Arial"/>
          <w:sz w:val="28"/>
          <w:szCs w:val="28"/>
        </w:rPr>
      </w:pPr>
    </w:p>
    <w:p w:rsidR="00E92199" w:rsidRPr="00DA5C6E" w:rsidRDefault="00E92199" w:rsidP="00735862">
      <w:pPr>
        <w:spacing w:line="360" w:lineRule="auto"/>
        <w:rPr>
          <w:rFonts w:ascii="Arial" w:hAnsi="Arial" w:cs="Arial"/>
          <w:sz w:val="28"/>
          <w:szCs w:val="28"/>
        </w:rPr>
      </w:pPr>
    </w:p>
    <w:p w:rsidR="00407AED" w:rsidRPr="00DA5C6E" w:rsidRDefault="00525177" w:rsidP="00735862">
      <w:pPr>
        <w:spacing w:line="360" w:lineRule="auto"/>
        <w:rPr>
          <w:rFonts w:ascii="Arial" w:hAnsi="Arial" w:cs="Arial"/>
          <w:b/>
          <w:sz w:val="28"/>
          <w:szCs w:val="28"/>
          <w:u w:val="single"/>
        </w:rPr>
      </w:pPr>
      <w:r w:rsidRPr="00DA5C6E">
        <w:rPr>
          <w:rFonts w:ascii="Arial" w:hAnsi="Arial" w:cs="Arial"/>
          <w:b/>
          <w:sz w:val="28"/>
          <w:szCs w:val="28"/>
          <w:u w:val="single"/>
        </w:rPr>
        <w:t>Discussion</w:t>
      </w:r>
    </w:p>
    <w:p w:rsidR="00714B93" w:rsidRPr="00DA5C6E" w:rsidRDefault="00714B93" w:rsidP="00735862">
      <w:pPr>
        <w:spacing w:line="360" w:lineRule="auto"/>
        <w:rPr>
          <w:rFonts w:ascii="Arial" w:hAnsi="Arial" w:cs="Arial"/>
          <w:sz w:val="28"/>
          <w:szCs w:val="28"/>
        </w:rPr>
      </w:pPr>
    </w:p>
    <w:p w:rsidR="00714B93" w:rsidRPr="00DA5C6E" w:rsidRDefault="00714B93" w:rsidP="00735862">
      <w:pPr>
        <w:spacing w:line="360" w:lineRule="auto"/>
        <w:rPr>
          <w:rFonts w:ascii="Arial" w:hAnsi="Arial" w:cs="Arial"/>
          <w:color w:val="000000" w:themeColor="text1"/>
          <w:sz w:val="28"/>
          <w:szCs w:val="28"/>
        </w:rPr>
      </w:pPr>
      <w:r w:rsidRPr="00DA5C6E">
        <w:rPr>
          <w:rFonts w:ascii="Arial" w:hAnsi="Arial" w:cs="Arial"/>
          <w:color w:val="000000" w:themeColor="text1"/>
          <w:sz w:val="28"/>
          <w:szCs w:val="28"/>
        </w:rPr>
        <w:t xml:space="preserve">There are various techniques described to treat pouch strictures depending on the stricture location. The most commonly studied location is the pouch-anal </w:t>
      </w:r>
      <w:r w:rsidR="00507F8D" w:rsidRPr="00DA5C6E">
        <w:rPr>
          <w:rFonts w:ascii="Arial" w:hAnsi="Arial" w:cs="Arial"/>
          <w:color w:val="000000" w:themeColor="text1"/>
          <w:sz w:val="28"/>
          <w:szCs w:val="28"/>
        </w:rPr>
        <w:t xml:space="preserve">anastomosis </w:t>
      </w:r>
      <w:r w:rsidR="00145204" w:rsidRPr="00DA5C6E">
        <w:rPr>
          <w:rFonts w:ascii="Arial" w:hAnsi="Arial" w:cs="Arial"/>
          <w:color w:val="000000" w:themeColor="text1"/>
          <w:sz w:val="28"/>
          <w:szCs w:val="28"/>
        </w:rPr>
        <w:t>followed by p</w:t>
      </w:r>
      <w:r w:rsidR="00D4134F" w:rsidRPr="00DA5C6E">
        <w:rPr>
          <w:rFonts w:ascii="Arial" w:hAnsi="Arial" w:cs="Arial"/>
          <w:color w:val="000000" w:themeColor="text1"/>
          <w:sz w:val="28"/>
          <w:szCs w:val="28"/>
        </w:rPr>
        <w:t>ouch inlet</w:t>
      </w:r>
      <w:r w:rsidRPr="00DA5C6E">
        <w:rPr>
          <w:rFonts w:ascii="Arial" w:hAnsi="Arial" w:cs="Arial"/>
          <w:color w:val="000000" w:themeColor="text1"/>
          <w:sz w:val="28"/>
          <w:szCs w:val="28"/>
        </w:rPr>
        <w:t xml:space="preserve"> stricture</w:t>
      </w:r>
      <w:r w:rsidR="00507F8D" w:rsidRPr="00DA5C6E">
        <w:rPr>
          <w:rFonts w:ascii="Arial" w:hAnsi="Arial" w:cs="Arial"/>
          <w:color w:val="000000" w:themeColor="text1"/>
          <w:sz w:val="28"/>
          <w:szCs w:val="28"/>
        </w:rPr>
        <w:t>s</w:t>
      </w:r>
      <w:r w:rsidRPr="00DA5C6E">
        <w:rPr>
          <w:rFonts w:ascii="Arial" w:hAnsi="Arial" w:cs="Arial"/>
          <w:color w:val="000000" w:themeColor="text1"/>
          <w:sz w:val="28"/>
          <w:szCs w:val="28"/>
        </w:rPr>
        <w:t xml:space="preserve">. </w:t>
      </w:r>
      <w:r w:rsidR="00C868A0" w:rsidRPr="00DA5C6E">
        <w:rPr>
          <w:rFonts w:ascii="Arial" w:hAnsi="Arial" w:cs="Arial"/>
          <w:color w:val="000000" w:themeColor="text1"/>
          <w:sz w:val="28"/>
          <w:szCs w:val="28"/>
        </w:rPr>
        <w:t>Unlike previous reviews on this topic</w:t>
      </w:r>
      <w:r w:rsidR="00E342B8" w:rsidRPr="00DA5C6E">
        <w:rPr>
          <w:rFonts w:ascii="Arial" w:hAnsi="Arial" w:cs="Arial"/>
          <w:color w:val="000000" w:themeColor="text1"/>
          <w:sz w:val="28"/>
          <w:szCs w:val="28"/>
        </w:rPr>
        <w:t xml:space="preserve"> </w:t>
      </w:r>
      <w:r w:rsidR="003113FF" w:rsidRPr="00DA5C6E">
        <w:rPr>
          <w:rFonts w:ascii="Arial" w:hAnsi="Arial" w:cs="Arial"/>
          <w:color w:val="000000" w:themeColor="text1"/>
          <w:sz w:val="28"/>
          <w:szCs w:val="28"/>
        </w:rPr>
        <w:fldChar w:fldCharType="begin" w:fldLock="1"/>
      </w:r>
      <w:r w:rsidR="00D1763F" w:rsidRPr="00DA5C6E">
        <w:rPr>
          <w:rFonts w:ascii="Arial" w:hAnsi="Arial" w:cs="Arial"/>
          <w:color w:val="000000" w:themeColor="text1"/>
          <w:sz w:val="28"/>
          <w:szCs w:val="28"/>
        </w:rPr>
        <w:instrText>ADDIN CSL_CITATION { "citationItems" : [ { "id" : "ITEM-1", "itemData" : { "DOI" : "10.1016/j.gie.2017.01.043", "ISSN" : "00165107", "PMID" : "28189635", "author" : [ { "dropping-particle" : "", "family" : "Bharadwaj", "given" : "Shishira", "non-dropping-particle" : "", "parse-names" : false, "suffix" : "" }, { "dropping-particle" : "", "family" : "Shen", "given" : "Bo", "non-dropping-particle" : "", "parse-names" : false, "suffix" : "" } ], "container-title" : "Gastrointestinal Endoscopy", "id" : "ITEM-1", "issued" : { "date-parts" : [ [ "2017", "2", "9" ] ] }, "title" : "Medical, endoscopic, and surgical management of ileal pouch strictures (with video)", "type" : "article-journal" }, "uris" : [ "http://www.mendeley.com/documents/?uuid=44c9240d-d902-37b7-9db4-01f2ef3b693d" ] } ], "mendeley" : { "formattedCitation" : "(34)", "plainTextFormattedCitation" : "(34)", "previouslyFormattedCitation" : "(34)"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D1763F" w:rsidRPr="00DA5C6E">
        <w:rPr>
          <w:rFonts w:ascii="Arial" w:hAnsi="Arial" w:cs="Arial"/>
          <w:noProof/>
          <w:color w:val="000000" w:themeColor="text1"/>
          <w:sz w:val="28"/>
          <w:szCs w:val="28"/>
        </w:rPr>
        <w:t>(34)</w:t>
      </w:r>
      <w:r w:rsidR="003113FF" w:rsidRPr="00DA5C6E">
        <w:rPr>
          <w:rFonts w:ascii="Arial" w:hAnsi="Arial" w:cs="Arial"/>
          <w:color w:val="000000" w:themeColor="text1"/>
          <w:sz w:val="28"/>
          <w:szCs w:val="28"/>
        </w:rPr>
        <w:fldChar w:fldCharType="end"/>
      </w:r>
      <w:r w:rsidR="00C868A0" w:rsidRPr="00DA5C6E">
        <w:rPr>
          <w:rFonts w:ascii="Arial" w:hAnsi="Arial" w:cs="Arial"/>
          <w:color w:val="000000" w:themeColor="text1"/>
          <w:sz w:val="28"/>
          <w:szCs w:val="28"/>
        </w:rPr>
        <w:t xml:space="preserve"> we strongly believe that the management of pouch strictures should be based on location </w:t>
      </w:r>
      <w:r w:rsidR="0055026C" w:rsidRPr="00DA5C6E">
        <w:rPr>
          <w:rFonts w:ascii="Arial" w:hAnsi="Arial" w:cs="Arial"/>
          <w:color w:val="000000" w:themeColor="text1"/>
          <w:sz w:val="28"/>
          <w:szCs w:val="28"/>
        </w:rPr>
        <w:t xml:space="preserve">which is </w:t>
      </w:r>
      <w:r w:rsidR="00145204" w:rsidRPr="00DA5C6E">
        <w:rPr>
          <w:rFonts w:ascii="Arial" w:hAnsi="Arial" w:cs="Arial"/>
          <w:color w:val="000000" w:themeColor="text1"/>
          <w:sz w:val="28"/>
          <w:szCs w:val="28"/>
        </w:rPr>
        <w:t xml:space="preserve">ultimately </w:t>
      </w:r>
      <w:r w:rsidR="0055026C" w:rsidRPr="00DA5C6E">
        <w:rPr>
          <w:rFonts w:ascii="Arial" w:hAnsi="Arial" w:cs="Arial"/>
          <w:color w:val="000000" w:themeColor="text1"/>
          <w:sz w:val="28"/>
          <w:szCs w:val="28"/>
        </w:rPr>
        <w:t>linked with underlying aetiology.</w:t>
      </w:r>
    </w:p>
    <w:p w:rsidR="00FE08F1" w:rsidRPr="00DA5C6E" w:rsidRDefault="00FE08F1" w:rsidP="00735862">
      <w:pPr>
        <w:spacing w:line="360" w:lineRule="auto"/>
        <w:rPr>
          <w:rFonts w:ascii="Arial" w:hAnsi="Arial" w:cs="Arial"/>
          <w:color w:val="000000" w:themeColor="text1"/>
          <w:sz w:val="28"/>
          <w:szCs w:val="28"/>
        </w:rPr>
      </w:pPr>
    </w:p>
    <w:p w:rsidR="00D941E7" w:rsidRPr="00DA5C6E" w:rsidRDefault="00FE08F1" w:rsidP="00D941E7">
      <w:pPr>
        <w:spacing w:line="360" w:lineRule="auto"/>
        <w:rPr>
          <w:rFonts w:ascii="Arial" w:hAnsi="Arial" w:cs="Arial"/>
          <w:sz w:val="28"/>
          <w:szCs w:val="28"/>
        </w:rPr>
      </w:pPr>
      <w:r w:rsidRPr="00DA5C6E">
        <w:rPr>
          <w:rFonts w:ascii="Arial" w:hAnsi="Arial" w:cs="Arial"/>
          <w:color w:val="000000" w:themeColor="text1"/>
          <w:sz w:val="28"/>
          <w:szCs w:val="28"/>
        </w:rPr>
        <w:t>Pouch-anal</w:t>
      </w:r>
      <w:r w:rsidR="00AA5F1C" w:rsidRPr="00DA5C6E">
        <w:rPr>
          <w:rFonts w:ascii="Arial" w:hAnsi="Arial" w:cs="Arial"/>
          <w:color w:val="000000" w:themeColor="text1"/>
          <w:sz w:val="28"/>
          <w:szCs w:val="28"/>
        </w:rPr>
        <w:t xml:space="preserve"> anastomotic</w:t>
      </w:r>
      <w:r w:rsidRPr="00DA5C6E">
        <w:rPr>
          <w:rFonts w:ascii="Arial" w:hAnsi="Arial" w:cs="Arial"/>
          <w:color w:val="000000" w:themeColor="text1"/>
          <w:sz w:val="28"/>
          <w:szCs w:val="28"/>
        </w:rPr>
        <w:t xml:space="preserve"> strictures are common and in our experience respond well to both </w:t>
      </w:r>
      <w:r w:rsidR="00507F8D" w:rsidRPr="00DA5C6E">
        <w:rPr>
          <w:rFonts w:ascii="Arial" w:hAnsi="Arial" w:cs="Arial"/>
          <w:color w:val="000000" w:themeColor="text1"/>
          <w:sz w:val="28"/>
          <w:szCs w:val="28"/>
        </w:rPr>
        <w:t xml:space="preserve">digital </w:t>
      </w:r>
      <w:r w:rsidR="00633BC2" w:rsidRPr="00DA5C6E">
        <w:rPr>
          <w:rFonts w:ascii="Arial" w:hAnsi="Arial" w:cs="Arial"/>
          <w:color w:val="000000" w:themeColor="text1"/>
          <w:sz w:val="28"/>
          <w:szCs w:val="28"/>
        </w:rPr>
        <w:t xml:space="preserve">and instrumental dilatation such as </w:t>
      </w:r>
      <w:r w:rsidR="00D4134F" w:rsidRPr="00DA5C6E">
        <w:rPr>
          <w:rFonts w:ascii="Arial" w:hAnsi="Arial" w:cs="Arial"/>
          <w:color w:val="000000" w:themeColor="text1"/>
          <w:sz w:val="28"/>
          <w:szCs w:val="28"/>
        </w:rPr>
        <w:t>H</w:t>
      </w:r>
      <w:r w:rsidR="00F37B5F" w:rsidRPr="00DA5C6E">
        <w:rPr>
          <w:rFonts w:ascii="Arial" w:hAnsi="Arial" w:cs="Arial"/>
          <w:color w:val="000000" w:themeColor="text1"/>
          <w:sz w:val="28"/>
          <w:szCs w:val="28"/>
        </w:rPr>
        <w:t>egar dilatation</w:t>
      </w:r>
      <w:r w:rsidR="00507F8D" w:rsidRPr="00DA5C6E">
        <w:rPr>
          <w:rFonts w:ascii="Arial" w:hAnsi="Arial" w:cs="Arial"/>
          <w:color w:val="000000" w:themeColor="text1"/>
          <w:sz w:val="28"/>
          <w:szCs w:val="28"/>
        </w:rPr>
        <w:t xml:space="preserve"> which patients can be taught to perform independently</w:t>
      </w:r>
      <w:r w:rsidRPr="00DA5C6E">
        <w:rPr>
          <w:rFonts w:ascii="Arial" w:hAnsi="Arial" w:cs="Arial"/>
          <w:color w:val="000000" w:themeColor="text1"/>
          <w:sz w:val="28"/>
          <w:szCs w:val="28"/>
        </w:rPr>
        <w:t>. These</w:t>
      </w:r>
      <w:r w:rsidR="00F37B5F" w:rsidRPr="00DA5C6E">
        <w:rPr>
          <w:rFonts w:ascii="Arial" w:hAnsi="Arial" w:cs="Arial"/>
          <w:color w:val="000000" w:themeColor="text1"/>
          <w:sz w:val="28"/>
          <w:szCs w:val="28"/>
        </w:rPr>
        <w:t xml:space="preserve"> are often successfully treated but</w:t>
      </w:r>
      <w:r w:rsidRPr="00DA5C6E">
        <w:rPr>
          <w:rFonts w:ascii="Arial" w:hAnsi="Arial" w:cs="Arial"/>
          <w:color w:val="000000" w:themeColor="text1"/>
          <w:sz w:val="28"/>
          <w:szCs w:val="28"/>
        </w:rPr>
        <w:t xml:space="preserve"> </w:t>
      </w:r>
      <w:r w:rsidR="00145204" w:rsidRPr="00DA5C6E">
        <w:rPr>
          <w:rFonts w:ascii="Arial" w:hAnsi="Arial" w:cs="Arial"/>
          <w:color w:val="000000" w:themeColor="text1"/>
          <w:sz w:val="28"/>
          <w:szCs w:val="28"/>
        </w:rPr>
        <w:t xml:space="preserve">may </w:t>
      </w:r>
      <w:r w:rsidRPr="00DA5C6E">
        <w:rPr>
          <w:rFonts w:ascii="Arial" w:hAnsi="Arial" w:cs="Arial"/>
          <w:color w:val="000000" w:themeColor="text1"/>
          <w:sz w:val="28"/>
          <w:szCs w:val="28"/>
        </w:rPr>
        <w:t>require regular repeated dilatations.</w:t>
      </w:r>
      <w:r w:rsidR="00F37B5F" w:rsidRPr="00DA5C6E">
        <w:rPr>
          <w:rFonts w:ascii="Arial" w:hAnsi="Arial" w:cs="Arial"/>
          <w:color w:val="000000" w:themeColor="text1"/>
          <w:sz w:val="28"/>
          <w:szCs w:val="28"/>
        </w:rPr>
        <w:t xml:space="preserve"> Some common</w:t>
      </w:r>
      <w:r w:rsidR="00B71634" w:rsidRPr="00DA5C6E">
        <w:rPr>
          <w:rFonts w:ascii="Arial" w:hAnsi="Arial" w:cs="Arial"/>
          <w:color w:val="000000" w:themeColor="text1"/>
          <w:sz w:val="28"/>
          <w:szCs w:val="28"/>
        </w:rPr>
        <w:t>ly</w:t>
      </w:r>
      <w:r w:rsidR="00F37B5F" w:rsidRPr="00DA5C6E">
        <w:rPr>
          <w:rFonts w:ascii="Arial" w:hAnsi="Arial" w:cs="Arial"/>
          <w:color w:val="000000" w:themeColor="text1"/>
          <w:sz w:val="28"/>
          <w:szCs w:val="28"/>
        </w:rPr>
        <w:t xml:space="preserve"> reported complications include pain and rectal bleeding using Hegar dilatations.</w:t>
      </w:r>
      <w:r w:rsidRPr="00DA5C6E">
        <w:rPr>
          <w:rFonts w:ascii="Arial" w:hAnsi="Arial" w:cs="Arial"/>
          <w:color w:val="000000" w:themeColor="text1"/>
          <w:sz w:val="28"/>
          <w:szCs w:val="28"/>
        </w:rPr>
        <w:t xml:space="preserve"> The data support our view that pouch-anal</w:t>
      </w:r>
      <w:r w:rsidR="001C2D60" w:rsidRPr="00DA5C6E">
        <w:rPr>
          <w:rFonts w:ascii="Arial" w:hAnsi="Arial" w:cs="Arial"/>
          <w:color w:val="000000" w:themeColor="text1"/>
          <w:sz w:val="28"/>
          <w:szCs w:val="28"/>
        </w:rPr>
        <w:t xml:space="preserve"> anastomotic</w:t>
      </w:r>
      <w:r w:rsidRPr="00DA5C6E">
        <w:rPr>
          <w:rFonts w:ascii="Arial" w:hAnsi="Arial" w:cs="Arial"/>
          <w:color w:val="000000" w:themeColor="text1"/>
          <w:sz w:val="28"/>
          <w:szCs w:val="28"/>
        </w:rPr>
        <w:t xml:space="preserve"> stri</w:t>
      </w:r>
      <w:r w:rsidR="00D4134F" w:rsidRPr="00DA5C6E">
        <w:rPr>
          <w:rFonts w:ascii="Arial" w:hAnsi="Arial" w:cs="Arial"/>
          <w:color w:val="000000" w:themeColor="text1"/>
          <w:sz w:val="28"/>
          <w:szCs w:val="28"/>
        </w:rPr>
        <w:t xml:space="preserve">ctures respond well to </w:t>
      </w:r>
      <w:r w:rsidR="008479B5" w:rsidRPr="00DA5C6E">
        <w:rPr>
          <w:rFonts w:ascii="Arial" w:hAnsi="Arial" w:cs="Arial"/>
          <w:color w:val="000000" w:themeColor="text1"/>
          <w:sz w:val="28"/>
          <w:szCs w:val="28"/>
        </w:rPr>
        <w:t xml:space="preserve">simple stretching of the anastomosis </w:t>
      </w:r>
      <w:r w:rsidR="00B71634" w:rsidRPr="00DA5C6E">
        <w:rPr>
          <w:rFonts w:ascii="Arial" w:hAnsi="Arial" w:cs="Arial"/>
          <w:color w:val="000000" w:themeColor="text1"/>
          <w:sz w:val="28"/>
          <w:szCs w:val="28"/>
        </w:rPr>
        <w:t>through</w:t>
      </w:r>
      <w:r w:rsidR="008479B5" w:rsidRPr="00DA5C6E">
        <w:rPr>
          <w:rFonts w:ascii="Arial" w:hAnsi="Arial" w:cs="Arial"/>
          <w:color w:val="000000" w:themeColor="text1"/>
          <w:sz w:val="28"/>
          <w:szCs w:val="28"/>
        </w:rPr>
        <w:t xml:space="preserve"> </w:t>
      </w:r>
      <w:r w:rsidRPr="00DA5C6E">
        <w:rPr>
          <w:rFonts w:ascii="Arial" w:hAnsi="Arial" w:cs="Arial"/>
          <w:color w:val="000000" w:themeColor="text1"/>
          <w:sz w:val="28"/>
          <w:szCs w:val="28"/>
        </w:rPr>
        <w:t xml:space="preserve">dilatations with a 95% pouch retention rate </w:t>
      </w:r>
      <w:r w:rsidR="00B71634" w:rsidRPr="00DA5C6E">
        <w:rPr>
          <w:rFonts w:ascii="Arial" w:hAnsi="Arial" w:cs="Arial"/>
          <w:color w:val="000000" w:themeColor="text1"/>
          <w:sz w:val="28"/>
          <w:szCs w:val="28"/>
        </w:rPr>
        <w:t xml:space="preserve">for </w:t>
      </w:r>
      <w:r w:rsidR="00F37B5F" w:rsidRPr="00DA5C6E">
        <w:rPr>
          <w:rFonts w:ascii="Arial" w:hAnsi="Arial" w:cs="Arial"/>
          <w:color w:val="000000" w:themeColor="text1"/>
          <w:sz w:val="28"/>
          <w:szCs w:val="28"/>
        </w:rPr>
        <w:t>non-fibrotic strictures</w:t>
      </w:r>
      <w:r w:rsidR="003113FF" w:rsidRPr="00DA5C6E">
        <w:rPr>
          <w:rFonts w:ascii="Arial" w:hAnsi="Arial" w:cs="Arial"/>
          <w:color w:val="000000" w:themeColor="text1"/>
          <w:sz w:val="28"/>
          <w:szCs w:val="28"/>
        </w:rPr>
        <w:fldChar w:fldCharType="begin" w:fldLock="1"/>
      </w:r>
      <w:r w:rsidR="000B5FCA" w:rsidRPr="00DA5C6E">
        <w:rPr>
          <w:rFonts w:ascii="Arial" w:hAnsi="Arial" w:cs="Arial"/>
          <w:color w:val="000000" w:themeColor="text1"/>
          <w:sz w:val="28"/>
          <w:szCs w:val="28"/>
        </w:rPr>
        <w:instrText>ADDIN CSL_CITATION { "citationItems" : [ { "id" : "ITEM-1", "itemData" : { "DOI" : "10.1097/01.DCR.0000038102.72908.87", "ISSN" : "0012-3706", "PMID" : "12544517", "abstract" : "PURPOSE: This study was designed to define the different types of strictures, the factors favoring their occurrence, and their treatment after ileal pouch-anal anastomosis., METHODS: Between January 1981 and June 1996, 1,884 ileal pouch-anal anastomoses were constructed at the Mayo Clinic in Rochester, Minnesota. Data were collected prospectively and included age, gender, type of underlying diseases (chronic ulcerative colitis familial adenomatous polyposis), proctologic antecedents, technique of anastomosis, intraoperative difficulties, and postsurgical complications. Strictures were categorized as nonfibrotic and fibrotic on the basis of the presence or absence of a fibrotic segment at the anal canal anastomosis that was responsible for pouch-outlet obstruction requiring at least one dilation., RESULTS: Strictures occurred in 213 patients (11.2 percent; 11 percent for chronic ulcerative colitis and 12 percent for familial adenomatous polyposis; P = not significant). Strictures were nonfibrotic in 86.4 percent of patients and fibrotic in 13.6 percent. A greater number of strictures were observed after a handsewn anastomosis (12 percent) than after a stapled anastomosis (4 percent; P = 0.03). Intraoperative technical difficulties were associated with 13 percent of all strictures regardless of the type of stricture (fibrotic, 7.5 percent; nonfibrotic, 14 percent; P = 0.4). Postoperative complications such as abscess, fistula, and pouch retraction were found in 13 percent of cases and were primarily associated with fibrotic strictures. Treatment included dilation, which was successful in 95 percent of nonfibrotic strictures but in only 45 percent of fibrotic strictures (P = 0.0001). Surgical treatment was required in 25 strictures (12 percent), including excision of the strictured segment with mucosal advancement flap (5 patients), excision of the pouch with permanent ileostomy (9 patients), or redo pouch (3 patients). With one exception, all excised pouches were associated with other perianastomotic complications, such as abscess, fistula, and pouch retraction. The remaining eight patients had other surgical procedures because of abscess (n = 3), division of an obstructive bridge (n = 2), and debridement and curettage of a fistula (n = 3) with dilation for associated strictures., CONCLUSIONS: Strictures were observed in 11.2 percent of the patients in this study. Nonfibrotic strictures responded well to anal dilation, whereas fibrotic strictures were mor\u2026", "author" : [ { "dropping-particle" : "", "family" : "Prudhomme", "given" : "M", "non-dropping-particle" : "", "parse-names" : false, "suffix" : "" }, { "dropping-particle" : "", "family" : "Dozois", "given" : "R R", "non-dropping-particle" : "", "parse-names" : false, "suffix" : "" }, { "dropping-particle" : "", "family" : "Godlewski", "given" : "G", "non-dropping-particle" : "", "parse-names" : false, "suffix" : "" }, { "dropping-particle" : "", "family" : "Mathison", "given" : "S", "non-dropping-particle" : "", "parse-names" : false, "suffix" : "" }, { "dropping-particle" : "", "family" : "Fabbro-Peray", "given" : "P", "non-dropping-particle" : "", "parse-names" : false, "suffix" : "" } ], "container-title" : "Diseases of the colon and rectum", "id" : "ITEM-1", "issue" : "1", "issued" : { "date-parts" : [ [ "1996", "1" ] ] }, "note" : "From Duplicate 1 (Anal Canal Strictures After Ileal Pouch-Anal Anastomosis - Prudhomme, M; Dozois, R R; Godlewski, G; Mathison, S; Fabbro-Peray, P)\nAnd Duplicate 4 (Anal Canal Strictures After Ileal Pouch-Anal Anastomosis - Prudhomme, M; Dozois, R R; Godlewski, G; Mathison, S; Fabbro-Peray, P)\n\nFrom Duplicate 1 (Anal Canal Strictures After Ileal Pouch-Anal Anastomosis - Prudhomme, M; Dozois, R R; Godlewski, G; Mathison, S)\n\nFocus on strictures only. No mention of 'septic' complications.", "page" : "20-23", "publisher" : "Prudhomme,M. Departement de Chirurgie Digestive et de Cancerologie Digestive, CHU, Hopital Caremeau, Nimes, France.", "publisher-place" : "United States", "title" : "Anal Canal Strictures After Ileal Pouch-Anal Anastomosis", "type" : "article-journal", "volume" : "676" }, "uris" : [ "http://www.mendeley.com/documents/?uuid=ff7b34d6-f222-4079-a47f-26cf6287ae13" ] } ], "mendeley" : { "formattedCitation" : "(13)", "plainTextFormattedCitation" : "(13)", "previouslyFormattedCitation" : "(13)"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9A5924" w:rsidRPr="00DA5C6E">
        <w:rPr>
          <w:rFonts w:ascii="Arial" w:hAnsi="Arial" w:cs="Arial"/>
          <w:noProof/>
          <w:color w:val="000000" w:themeColor="text1"/>
          <w:sz w:val="28"/>
          <w:szCs w:val="28"/>
        </w:rPr>
        <w:t>(13)</w:t>
      </w:r>
      <w:r w:rsidR="003113FF" w:rsidRPr="00DA5C6E">
        <w:rPr>
          <w:rFonts w:ascii="Arial" w:hAnsi="Arial" w:cs="Arial"/>
          <w:color w:val="000000" w:themeColor="text1"/>
          <w:sz w:val="28"/>
          <w:szCs w:val="28"/>
        </w:rPr>
        <w:fldChar w:fldCharType="end"/>
      </w:r>
      <w:r w:rsidR="00633BC2" w:rsidRPr="00DA5C6E">
        <w:rPr>
          <w:rFonts w:ascii="Arial" w:hAnsi="Arial" w:cs="Arial"/>
          <w:color w:val="000000" w:themeColor="text1"/>
          <w:sz w:val="28"/>
          <w:szCs w:val="28"/>
        </w:rPr>
        <w:t xml:space="preserve">. </w:t>
      </w:r>
      <w:r w:rsidR="002E568F" w:rsidRPr="00DA5C6E">
        <w:rPr>
          <w:rFonts w:ascii="Arial" w:hAnsi="Arial" w:cs="Arial"/>
          <w:color w:val="000000" w:themeColor="text1"/>
          <w:sz w:val="28"/>
          <w:szCs w:val="28"/>
        </w:rPr>
        <w:t>It is hard to define what constitutes a true pouch-anal ‘stricture’, with reports highlighting that many of these strictures are just simple webs following disuse</w:t>
      </w:r>
      <w:r w:rsidR="003113FF" w:rsidRPr="00DA5C6E">
        <w:rPr>
          <w:rFonts w:ascii="Arial" w:eastAsia="Times New Roman" w:hAnsi="Arial" w:cs="Arial"/>
          <w:color w:val="000000"/>
          <w:sz w:val="28"/>
          <w:szCs w:val="28"/>
          <w:shd w:val="clear" w:color="auto" w:fill="FFFFFF"/>
        </w:rPr>
        <w:fldChar w:fldCharType="begin" w:fldLock="1"/>
      </w:r>
      <w:r w:rsidR="000B5FCA" w:rsidRPr="00DA5C6E">
        <w:rPr>
          <w:rFonts w:ascii="Arial" w:eastAsia="Times New Roman" w:hAnsi="Arial" w:cs="Arial"/>
          <w:color w:val="000000"/>
          <w:sz w:val="28"/>
          <w:szCs w:val="28"/>
          <w:shd w:val="clear" w:color="auto" w:fill="FFFFFF"/>
        </w:rPr>
        <w:instrText>ADDIN CSL_CITATION { "citationItems" : [ { "id" : "ITEM-1", "itemData" : { "DOI" : "10.1055/s-2004-823070", "ISSN" : "1530-9681", "PMID" : "20011284", "abstract" : "Restorative proctocolectomy with ileal pouch-anal anastomosis is the surgical therapy of choice for patients with chronic ulcerative colitis and the majority of patients with familial adenomatous polyposis. It restores gastrointestinal continuity, re-establishes transanal defecation, and avoids a permanent stoma. Although this technically demanding procedure is associated with low mortality rates, it is frequently accompanied by early and late complications. This article will review these complications and discuss the interventions that are needed to provide appropriate treatment.", "author" : [ { "dropping-particle" : "", "family" : "Gorgun", "given" : "Emre", "non-dropping-particle" : "", "parse-names" : false, "suffix" : "" }, { "dropping-particle" : "", "family" : "Remzi", "given" : "Feza H", "non-dropping-particle" : "", "parse-names" : false, "suffix" : "" } ], "container-title" : "Clinics in colon and rectal surgery", "id" : "ITEM-1", "issue" : "1", "issued" : { "date-parts" : [ [ "2004", "2" ] ] }, "page" : "43-55", "publisher" : "Thieme Medical Publishers", "title" : "Complications of ileoanal pouches.", "type" : "article-journal", "volume" : "17" }, "uris" : [ "http://www.mendeley.com/documents/?uuid=7008709e-58bd-3b45-a43f-fdac1ab6ad66" ] } ], "mendeley" : { "formattedCitation" : "(8)", "plainTextFormattedCitation" : "(8)", "previouslyFormattedCitation" : "(8)" }, "properties" : { "noteIndex" : 0 }, "schema" : "https://github.com/citation-style-language/schema/raw/master/csl-citation.json" }</w:instrText>
      </w:r>
      <w:r w:rsidR="003113FF" w:rsidRPr="00DA5C6E">
        <w:rPr>
          <w:rFonts w:ascii="Arial" w:eastAsia="Times New Roman" w:hAnsi="Arial" w:cs="Arial"/>
          <w:color w:val="000000"/>
          <w:sz w:val="28"/>
          <w:szCs w:val="28"/>
          <w:shd w:val="clear" w:color="auto" w:fill="FFFFFF"/>
        </w:rPr>
        <w:fldChar w:fldCharType="separate"/>
      </w:r>
      <w:r w:rsidR="000B5FCA" w:rsidRPr="00DA5C6E">
        <w:rPr>
          <w:rFonts w:ascii="Arial" w:eastAsia="Times New Roman" w:hAnsi="Arial" w:cs="Arial"/>
          <w:noProof/>
          <w:color w:val="000000"/>
          <w:sz w:val="28"/>
          <w:szCs w:val="28"/>
          <w:shd w:val="clear" w:color="auto" w:fill="FFFFFF"/>
        </w:rPr>
        <w:t>(8)</w:t>
      </w:r>
      <w:r w:rsidR="003113FF" w:rsidRPr="00DA5C6E">
        <w:rPr>
          <w:rFonts w:ascii="Arial" w:eastAsia="Times New Roman" w:hAnsi="Arial" w:cs="Arial"/>
          <w:color w:val="000000"/>
          <w:sz w:val="28"/>
          <w:szCs w:val="28"/>
          <w:shd w:val="clear" w:color="auto" w:fill="FFFFFF"/>
        </w:rPr>
        <w:fldChar w:fldCharType="end"/>
      </w:r>
      <w:r w:rsidR="002E568F" w:rsidRPr="00DA5C6E">
        <w:rPr>
          <w:rFonts w:ascii="Arial" w:hAnsi="Arial" w:cs="Arial"/>
          <w:color w:val="000000" w:themeColor="text1"/>
          <w:sz w:val="28"/>
          <w:szCs w:val="28"/>
        </w:rPr>
        <w:t xml:space="preserve">. It is therefore difficult to assess success in the management of these strictures. </w:t>
      </w:r>
      <w:r w:rsidR="00633BC2" w:rsidRPr="00DA5C6E">
        <w:rPr>
          <w:rFonts w:ascii="Arial" w:hAnsi="Arial" w:cs="Arial"/>
          <w:color w:val="000000" w:themeColor="text1"/>
          <w:sz w:val="28"/>
          <w:szCs w:val="28"/>
        </w:rPr>
        <w:t>Whilst other techniques have been explored for the management of</w:t>
      </w:r>
      <w:r w:rsidR="00F37B5F" w:rsidRPr="00DA5C6E">
        <w:rPr>
          <w:rFonts w:ascii="Arial" w:hAnsi="Arial" w:cs="Arial"/>
          <w:color w:val="000000" w:themeColor="text1"/>
          <w:sz w:val="28"/>
          <w:szCs w:val="28"/>
        </w:rPr>
        <w:t xml:space="preserve"> pouch-anal</w:t>
      </w:r>
      <w:r w:rsidR="001C2D60" w:rsidRPr="00DA5C6E">
        <w:rPr>
          <w:rFonts w:ascii="Arial" w:hAnsi="Arial" w:cs="Arial"/>
          <w:color w:val="000000" w:themeColor="text1"/>
          <w:sz w:val="28"/>
          <w:szCs w:val="28"/>
        </w:rPr>
        <w:t xml:space="preserve"> anastomotic</w:t>
      </w:r>
      <w:r w:rsidR="00F37B5F" w:rsidRPr="00DA5C6E">
        <w:rPr>
          <w:rFonts w:ascii="Arial" w:hAnsi="Arial" w:cs="Arial"/>
          <w:color w:val="000000" w:themeColor="text1"/>
          <w:sz w:val="28"/>
          <w:szCs w:val="28"/>
        </w:rPr>
        <w:t xml:space="preserve"> strictures, </w:t>
      </w:r>
      <w:r w:rsidR="00D4134F" w:rsidRPr="00DA5C6E">
        <w:rPr>
          <w:rFonts w:ascii="Arial" w:hAnsi="Arial" w:cs="Arial"/>
          <w:color w:val="000000" w:themeColor="text1"/>
          <w:sz w:val="28"/>
          <w:szCs w:val="28"/>
        </w:rPr>
        <w:t>we suggest</w:t>
      </w:r>
      <w:r w:rsidR="00633BC2" w:rsidRPr="00DA5C6E">
        <w:rPr>
          <w:rFonts w:ascii="Arial" w:hAnsi="Arial" w:cs="Arial"/>
          <w:color w:val="000000" w:themeColor="text1"/>
          <w:sz w:val="28"/>
          <w:szCs w:val="28"/>
        </w:rPr>
        <w:t xml:space="preserve"> that the stricture is likely to be a post</w:t>
      </w:r>
      <w:r w:rsidR="007D1EFE" w:rsidRPr="00DA5C6E">
        <w:rPr>
          <w:rFonts w:ascii="Arial" w:hAnsi="Arial" w:cs="Arial"/>
          <w:color w:val="000000" w:themeColor="text1"/>
          <w:sz w:val="28"/>
          <w:szCs w:val="28"/>
        </w:rPr>
        <w:t>-</w:t>
      </w:r>
      <w:r w:rsidR="00633BC2" w:rsidRPr="00DA5C6E">
        <w:rPr>
          <w:rFonts w:ascii="Arial" w:hAnsi="Arial" w:cs="Arial"/>
          <w:color w:val="000000" w:themeColor="text1"/>
          <w:sz w:val="28"/>
          <w:szCs w:val="28"/>
        </w:rPr>
        <w:t>surgical anastomotic stricture</w:t>
      </w:r>
      <w:r w:rsidR="006E6C66" w:rsidRPr="00DA5C6E">
        <w:rPr>
          <w:rFonts w:ascii="Arial" w:hAnsi="Arial" w:cs="Arial"/>
          <w:color w:val="000000" w:themeColor="text1"/>
          <w:sz w:val="28"/>
          <w:szCs w:val="28"/>
        </w:rPr>
        <w:t xml:space="preserve">. </w:t>
      </w:r>
      <w:r w:rsidR="00507F8D" w:rsidRPr="00DA5C6E">
        <w:rPr>
          <w:rFonts w:ascii="Arial" w:hAnsi="Arial" w:cs="Arial"/>
          <w:color w:val="000000" w:themeColor="text1"/>
          <w:sz w:val="28"/>
          <w:szCs w:val="28"/>
        </w:rPr>
        <w:t>It has been suggested that these strictures may be</w:t>
      </w:r>
      <w:r w:rsidR="006E6C66" w:rsidRPr="00DA5C6E">
        <w:rPr>
          <w:rFonts w:ascii="Arial" w:hAnsi="Arial" w:cs="Arial"/>
          <w:color w:val="000000" w:themeColor="text1"/>
          <w:sz w:val="28"/>
          <w:szCs w:val="28"/>
        </w:rPr>
        <w:t xml:space="preserve"> associated with sepsis, tension at the anastomosis, </w:t>
      </w:r>
      <w:r w:rsidR="00507F8D" w:rsidRPr="00DA5C6E">
        <w:rPr>
          <w:rFonts w:ascii="Arial" w:hAnsi="Arial" w:cs="Arial"/>
          <w:color w:val="000000" w:themeColor="text1"/>
          <w:sz w:val="28"/>
          <w:szCs w:val="28"/>
        </w:rPr>
        <w:t xml:space="preserve">or </w:t>
      </w:r>
      <w:r w:rsidR="006E6C66" w:rsidRPr="00DA5C6E">
        <w:rPr>
          <w:rFonts w:ascii="Arial" w:hAnsi="Arial" w:cs="Arial"/>
          <w:color w:val="000000" w:themeColor="text1"/>
          <w:sz w:val="28"/>
          <w:szCs w:val="28"/>
        </w:rPr>
        <w:t>ischaemia but ma</w:t>
      </w:r>
      <w:r w:rsidR="00B71634" w:rsidRPr="00DA5C6E">
        <w:rPr>
          <w:rFonts w:ascii="Arial" w:hAnsi="Arial" w:cs="Arial"/>
          <w:color w:val="000000" w:themeColor="text1"/>
          <w:sz w:val="28"/>
          <w:szCs w:val="28"/>
        </w:rPr>
        <w:t>n</w:t>
      </w:r>
      <w:r w:rsidR="006E6C66" w:rsidRPr="00DA5C6E">
        <w:rPr>
          <w:rFonts w:ascii="Arial" w:hAnsi="Arial" w:cs="Arial"/>
          <w:color w:val="000000" w:themeColor="text1"/>
          <w:sz w:val="28"/>
          <w:szCs w:val="28"/>
        </w:rPr>
        <w:t xml:space="preserve">y occur without an underlying </w:t>
      </w:r>
      <w:r w:rsidR="00507F8D" w:rsidRPr="00DA5C6E">
        <w:rPr>
          <w:rFonts w:ascii="Arial" w:hAnsi="Arial" w:cs="Arial"/>
          <w:color w:val="000000" w:themeColor="text1"/>
          <w:sz w:val="28"/>
          <w:szCs w:val="28"/>
        </w:rPr>
        <w:t xml:space="preserve">cause </w:t>
      </w:r>
      <w:r w:rsidR="003113FF" w:rsidRPr="00DA5C6E">
        <w:rPr>
          <w:rFonts w:ascii="Arial" w:hAnsi="Arial" w:cs="Arial"/>
          <w:color w:val="000000" w:themeColor="text1"/>
          <w:sz w:val="28"/>
          <w:szCs w:val="28"/>
        </w:rPr>
        <w:fldChar w:fldCharType="begin" w:fldLock="1"/>
      </w:r>
      <w:r w:rsidR="000B5FCA" w:rsidRPr="00DA5C6E">
        <w:rPr>
          <w:rFonts w:ascii="Arial" w:hAnsi="Arial" w:cs="Arial"/>
          <w:color w:val="000000" w:themeColor="text1"/>
          <w:sz w:val="28"/>
          <w:szCs w:val="28"/>
        </w:rPr>
        <w:instrText>ADDIN CSL_CITATION { "citationItems" : [ { "id" : "ITEM-1", "itemData" : { "DOI" : "10.1007/BF00342460", "ISSN" : "1432-1262", "abstract" : "Purpose: To compare the incidence of stenosis after hand-sewn and stapled ileoanal anastomosis. Stenosis of the ileoanal anastomosis occurs in 5\u201316% of patients undergoing a restorative proctocolectomy but the incidence using a stapled technique is unknown.Methods: Between 1976 and 1990, 266 patients underwent restorative proctocolectomy or proctectomy at one hospital. In two hundred and eighteen the anastomosis was hand sewn and stapled in 48 (single 33; double 15).Results: Stenosis occurred in 31 (14.2%) of the hand-sewn and in 19 (39.6%) of the stapled anastomoses. This difference was highly significant (P&lt;0.001). Stenosis was not related to the size of the staple head used or to the stapling technique. There was no relationship between the development of stenosis and pelvic sepsis. Twenty six (hand-sewn 16, stapled 10) of the 48 patients with stenosis needed dilatation under general anaesthetic.Conclusion: Stapled anastomoses may result in a high incidence of anastomotic stenosis.", "author" : [ { "dropping-particle" : "", "family" : "Senapati", "given" : "A", "non-dropping-particle" : "", "parse-names" : false, "suffix" : "" }, { "dropping-particle" : "", "family" : "Tibbs", "given" : "C J", "non-dropping-particle" : "", "parse-names" : false, "suffix" : "" }, { "dropping-particle" : "", "family" : "Ritchie", "given" : "J K", "non-dropping-particle" : "", "parse-names" : false, "suffix" : "" }, { "dropping-particle" : "", "family" : "Nicholls", "given" : "R J", "non-dropping-particle" : "", "parse-names" : false, "suffix" : "" }, { "dropping-particle" : "", "family" : "Hawley", "given" : "P R", "non-dropping-particle" : "", "parse-names" : false, "suffix" : "" } ], "container-title" : "International Journal of Colorectal Disease", "id" : "ITEM-1", "issue" : "2", "issued" : { "date-parts" : [ [ "1996" ] ] }, "page" : "57-59", "title" : "Stenosis of the pouch anal anastomosis following restorative proctocolectomy", "type" : "article-journal", "volume" : "11" }, "uris" : [ "http://www.mendeley.com/documents/?uuid=e36eec41-7f1f-4a64-a6f1-fe8c22e4933f" ] } ], "mendeley" : { "formattedCitation" : "(22)", "plainTextFormattedCitation" : "(22)", "previouslyFormattedCitation" : "(22)" }, "properties" : { "noteIndex" : 0 }, "schema" : "https://github.com/citation-style-language/schema/raw/master/csl-citation.json" }</w:instrText>
      </w:r>
      <w:r w:rsidR="003113FF" w:rsidRPr="00DA5C6E">
        <w:rPr>
          <w:rFonts w:ascii="Arial" w:hAnsi="Arial" w:cs="Arial"/>
          <w:color w:val="000000" w:themeColor="text1"/>
          <w:sz w:val="28"/>
          <w:szCs w:val="28"/>
        </w:rPr>
        <w:fldChar w:fldCharType="separate"/>
      </w:r>
      <w:r w:rsidR="000B5FCA" w:rsidRPr="00DA5C6E">
        <w:rPr>
          <w:rFonts w:ascii="Arial" w:hAnsi="Arial" w:cs="Arial"/>
          <w:noProof/>
          <w:color w:val="000000" w:themeColor="text1"/>
          <w:sz w:val="28"/>
          <w:szCs w:val="28"/>
        </w:rPr>
        <w:t>(22)</w:t>
      </w:r>
      <w:r w:rsidR="003113FF" w:rsidRPr="00DA5C6E">
        <w:rPr>
          <w:rFonts w:ascii="Arial" w:hAnsi="Arial" w:cs="Arial"/>
          <w:color w:val="000000" w:themeColor="text1"/>
          <w:sz w:val="28"/>
          <w:szCs w:val="28"/>
        </w:rPr>
        <w:fldChar w:fldCharType="end"/>
      </w:r>
      <w:r w:rsidR="006E6C66" w:rsidRPr="00DA5C6E">
        <w:rPr>
          <w:rFonts w:ascii="Arial" w:hAnsi="Arial" w:cs="Arial"/>
          <w:color w:val="000000" w:themeColor="text1"/>
          <w:sz w:val="28"/>
          <w:szCs w:val="28"/>
        </w:rPr>
        <w:t>.</w:t>
      </w:r>
      <w:r w:rsidR="00507F8D" w:rsidRPr="00DA5C6E">
        <w:rPr>
          <w:rFonts w:ascii="Arial" w:hAnsi="Arial" w:cs="Arial"/>
          <w:color w:val="000000" w:themeColor="text1"/>
          <w:sz w:val="28"/>
          <w:szCs w:val="28"/>
        </w:rPr>
        <w:t xml:space="preserve">  </w:t>
      </w:r>
      <w:r w:rsidR="006E6C66" w:rsidRPr="00DA5C6E">
        <w:rPr>
          <w:rFonts w:ascii="Arial" w:hAnsi="Arial" w:cs="Arial"/>
          <w:color w:val="000000" w:themeColor="text1"/>
          <w:sz w:val="28"/>
          <w:szCs w:val="28"/>
        </w:rPr>
        <w:t>It is our view that these strictures are best managed using dilators</w:t>
      </w:r>
      <w:r w:rsidR="00B662EA" w:rsidRPr="00DA5C6E">
        <w:rPr>
          <w:rFonts w:ascii="Arial" w:hAnsi="Arial" w:cs="Arial"/>
          <w:color w:val="000000" w:themeColor="text1"/>
          <w:sz w:val="28"/>
          <w:szCs w:val="28"/>
        </w:rPr>
        <w:t>,</w:t>
      </w:r>
      <w:r w:rsidR="002F3FA8" w:rsidRPr="00DA5C6E">
        <w:rPr>
          <w:rFonts w:ascii="Arial" w:hAnsi="Arial" w:cs="Arial"/>
          <w:color w:val="000000" w:themeColor="text1"/>
          <w:sz w:val="28"/>
          <w:szCs w:val="28"/>
        </w:rPr>
        <w:t xml:space="preserve"> and it is likely that repeat dilations will be required</w:t>
      </w:r>
      <w:r w:rsidR="00633BC2" w:rsidRPr="00DA5C6E">
        <w:rPr>
          <w:rFonts w:ascii="Arial" w:hAnsi="Arial" w:cs="Arial"/>
          <w:color w:val="000000" w:themeColor="text1"/>
          <w:sz w:val="28"/>
          <w:szCs w:val="28"/>
        </w:rPr>
        <w:t>.</w:t>
      </w:r>
      <w:r w:rsidR="00D941E7" w:rsidRPr="00DA5C6E">
        <w:rPr>
          <w:rFonts w:ascii="Arial" w:hAnsi="Arial" w:cs="Arial"/>
          <w:color w:val="000000" w:themeColor="text1"/>
          <w:sz w:val="28"/>
          <w:szCs w:val="28"/>
        </w:rPr>
        <w:t xml:space="preserve"> The data support a step-wise approach and </w:t>
      </w:r>
      <w:r w:rsidR="00D941E7" w:rsidRPr="00DA5C6E">
        <w:rPr>
          <w:rFonts w:ascii="Arial" w:hAnsi="Arial" w:cs="Arial"/>
          <w:sz w:val="28"/>
          <w:szCs w:val="28"/>
        </w:rPr>
        <w:t>should simple dilatation fail the next option should be surgical option to include stricturoplasty</w:t>
      </w:r>
      <w:r w:rsidR="00354385" w:rsidRPr="00DA5C6E">
        <w:rPr>
          <w:rFonts w:ascii="Arial" w:hAnsi="Arial" w:cs="Arial"/>
          <w:sz w:val="28"/>
          <w:szCs w:val="28"/>
        </w:rPr>
        <w:t>,</w:t>
      </w:r>
      <w:r w:rsidR="00C72489" w:rsidRPr="00DA5C6E">
        <w:rPr>
          <w:rFonts w:ascii="Arial" w:hAnsi="Arial" w:cs="Arial"/>
          <w:sz w:val="28"/>
          <w:szCs w:val="28"/>
        </w:rPr>
        <w:t xml:space="preserve"> </w:t>
      </w:r>
      <w:r w:rsidR="00C35FFD" w:rsidRPr="00DA5C6E">
        <w:rPr>
          <w:rFonts w:ascii="Arial" w:hAnsi="Arial" w:cs="Arial"/>
          <w:sz w:val="28"/>
          <w:szCs w:val="28"/>
        </w:rPr>
        <w:t>circular staple</w:t>
      </w:r>
      <w:r w:rsidR="00354385" w:rsidRPr="00DA5C6E">
        <w:rPr>
          <w:rFonts w:ascii="Arial" w:hAnsi="Arial" w:cs="Arial"/>
          <w:sz w:val="28"/>
          <w:szCs w:val="28"/>
        </w:rPr>
        <w:t>r</w:t>
      </w:r>
      <w:r w:rsidR="00D941E7" w:rsidRPr="00DA5C6E">
        <w:rPr>
          <w:rFonts w:ascii="Arial" w:hAnsi="Arial" w:cs="Arial"/>
          <w:sz w:val="28"/>
          <w:szCs w:val="28"/>
        </w:rPr>
        <w:t xml:space="preserve"> resection </w:t>
      </w:r>
      <w:r w:rsidR="00354385" w:rsidRPr="00DA5C6E">
        <w:rPr>
          <w:rFonts w:ascii="Arial" w:hAnsi="Arial" w:cs="Arial"/>
          <w:sz w:val="28"/>
          <w:szCs w:val="28"/>
        </w:rPr>
        <w:t xml:space="preserve">or </w:t>
      </w:r>
      <w:r w:rsidR="00D941E7" w:rsidRPr="00DA5C6E">
        <w:rPr>
          <w:rFonts w:ascii="Arial" w:hAnsi="Arial" w:cs="Arial"/>
          <w:sz w:val="28"/>
          <w:szCs w:val="28"/>
        </w:rPr>
        <w:t>pouch revision. There is not sufficient data to suggest balloon dilatation or other techniques for pouch anal anastomotic strictures.</w:t>
      </w:r>
    </w:p>
    <w:p w:rsidR="00FE08F1" w:rsidRPr="00DA5C6E" w:rsidRDefault="00FE08F1" w:rsidP="00735862">
      <w:pPr>
        <w:spacing w:line="360" w:lineRule="auto"/>
        <w:rPr>
          <w:rFonts w:ascii="Arial" w:hAnsi="Arial" w:cs="Arial"/>
          <w:color w:val="000000" w:themeColor="text1"/>
          <w:sz w:val="28"/>
          <w:szCs w:val="28"/>
        </w:rPr>
      </w:pPr>
    </w:p>
    <w:p w:rsidR="00633BC2" w:rsidRPr="00DA5C6E" w:rsidRDefault="00633BC2" w:rsidP="00735862">
      <w:pPr>
        <w:spacing w:line="360" w:lineRule="auto"/>
        <w:rPr>
          <w:rFonts w:ascii="Arial" w:hAnsi="Arial" w:cs="Arial"/>
          <w:color w:val="000000" w:themeColor="text1"/>
          <w:sz w:val="28"/>
          <w:szCs w:val="28"/>
        </w:rPr>
      </w:pPr>
    </w:p>
    <w:p w:rsidR="007C205A" w:rsidRPr="00DA5C6E" w:rsidRDefault="00507F8D" w:rsidP="00735862">
      <w:pPr>
        <w:spacing w:line="360" w:lineRule="auto"/>
        <w:rPr>
          <w:rFonts w:ascii="Arial" w:hAnsi="Arial" w:cs="Arial"/>
          <w:color w:val="000000" w:themeColor="text1"/>
          <w:sz w:val="28"/>
          <w:szCs w:val="28"/>
        </w:rPr>
      </w:pPr>
      <w:r w:rsidRPr="00DA5C6E">
        <w:rPr>
          <w:rFonts w:ascii="Arial" w:hAnsi="Arial" w:cs="Arial"/>
          <w:color w:val="000000" w:themeColor="text1"/>
          <w:sz w:val="28"/>
          <w:szCs w:val="28"/>
        </w:rPr>
        <w:t>M</w:t>
      </w:r>
      <w:r w:rsidR="00633BC2" w:rsidRPr="00DA5C6E">
        <w:rPr>
          <w:rFonts w:ascii="Arial" w:hAnsi="Arial" w:cs="Arial"/>
          <w:color w:val="000000" w:themeColor="text1"/>
          <w:sz w:val="28"/>
          <w:szCs w:val="28"/>
        </w:rPr>
        <w:t xml:space="preserve">id-pouch strictures remain poorly understood in </w:t>
      </w:r>
      <w:r w:rsidR="00145204" w:rsidRPr="00DA5C6E">
        <w:rPr>
          <w:rFonts w:ascii="Arial" w:hAnsi="Arial" w:cs="Arial"/>
          <w:color w:val="000000" w:themeColor="text1"/>
          <w:sz w:val="28"/>
          <w:szCs w:val="28"/>
        </w:rPr>
        <w:t xml:space="preserve">terms of </w:t>
      </w:r>
      <w:r w:rsidR="00633BC2" w:rsidRPr="00DA5C6E">
        <w:rPr>
          <w:rFonts w:ascii="Arial" w:hAnsi="Arial" w:cs="Arial"/>
          <w:color w:val="000000" w:themeColor="text1"/>
          <w:sz w:val="28"/>
          <w:szCs w:val="28"/>
        </w:rPr>
        <w:t>both aetiology and management.</w:t>
      </w:r>
      <w:r w:rsidR="007C205A" w:rsidRPr="00DA5C6E">
        <w:rPr>
          <w:rFonts w:ascii="Arial" w:hAnsi="Arial" w:cs="Arial"/>
          <w:color w:val="000000" w:themeColor="text1"/>
          <w:sz w:val="28"/>
          <w:szCs w:val="28"/>
        </w:rPr>
        <w:t xml:space="preserve"> It is likely that these occur due to a different aetiology to other pouch strictures</w:t>
      </w:r>
      <w:r w:rsidRPr="00DA5C6E">
        <w:rPr>
          <w:rFonts w:ascii="Arial" w:hAnsi="Arial" w:cs="Arial"/>
          <w:color w:val="000000" w:themeColor="text1"/>
          <w:sz w:val="28"/>
          <w:szCs w:val="28"/>
        </w:rPr>
        <w:t xml:space="preserve"> and whilst this is unknown, it is the authors’ opinion that mechanical kinking of the pouch is </w:t>
      </w:r>
      <w:r w:rsidR="00E342B8" w:rsidRPr="00DA5C6E">
        <w:rPr>
          <w:rFonts w:ascii="Arial" w:hAnsi="Arial" w:cs="Arial"/>
          <w:color w:val="000000" w:themeColor="text1"/>
          <w:sz w:val="28"/>
          <w:szCs w:val="28"/>
        </w:rPr>
        <w:t>contributory</w:t>
      </w:r>
      <w:r w:rsidR="007C205A" w:rsidRPr="00DA5C6E">
        <w:rPr>
          <w:rFonts w:ascii="Arial" w:hAnsi="Arial" w:cs="Arial"/>
          <w:color w:val="000000" w:themeColor="text1"/>
          <w:sz w:val="28"/>
          <w:szCs w:val="28"/>
        </w:rPr>
        <w:t xml:space="preserve">. Whilst it is difficult to address a treatment algorithm, these strictures are unlikely </w:t>
      </w:r>
      <w:r w:rsidR="00D4134F" w:rsidRPr="00DA5C6E">
        <w:rPr>
          <w:rFonts w:ascii="Arial" w:hAnsi="Arial" w:cs="Arial"/>
          <w:color w:val="000000" w:themeColor="text1"/>
          <w:sz w:val="28"/>
          <w:szCs w:val="28"/>
        </w:rPr>
        <w:t xml:space="preserve">to be reached using Hegar dilatators and therefore we suggest </w:t>
      </w:r>
      <w:r w:rsidR="007C205A" w:rsidRPr="00DA5C6E">
        <w:rPr>
          <w:rFonts w:ascii="Arial" w:hAnsi="Arial" w:cs="Arial"/>
          <w:color w:val="000000" w:themeColor="text1"/>
          <w:sz w:val="28"/>
          <w:szCs w:val="28"/>
        </w:rPr>
        <w:t xml:space="preserve">endoscopic and surgical </w:t>
      </w:r>
      <w:r w:rsidR="007D620E" w:rsidRPr="00DA5C6E">
        <w:rPr>
          <w:rFonts w:ascii="Arial" w:hAnsi="Arial" w:cs="Arial"/>
          <w:color w:val="000000" w:themeColor="text1"/>
          <w:sz w:val="28"/>
          <w:szCs w:val="28"/>
        </w:rPr>
        <w:t xml:space="preserve">approaches. These </w:t>
      </w:r>
      <w:r w:rsidR="007C205A" w:rsidRPr="00DA5C6E">
        <w:rPr>
          <w:rFonts w:ascii="Arial" w:hAnsi="Arial" w:cs="Arial"/>
          <w:color w:val="000000" w:themeColor="text1"/>
          <w:sz w:val="28"/>
          <w:szCs w:val="28"/>
        </w:rPr>
        <w:t>are likely to provide the biggest benefit</w:t>
      </w:r>
      <w:r w:rsidRPr="00DA5C6E">
        <w:rPr>
          <w:rFonts w:ascii="Arial" w:hAnsi="Arial" w:cs="Arial"/>
          <w:color w:val="000000" w:themeColor="text1"/>
          <w:sz w:val="28"/>
          <w:szCs w:val="28"/>
        </w:rPr>
        <w:t xml:space="preserve"> but pouch revision may</w:t>
      </w:r>
      <w:r w:rsidR="00B71634" w:rsidRPr="00DA5C6E">
        <w:rPr>
          <w:rFonts w:ascii="Arial" w:hAnsi="Arial" w:cs="Arial"/>
          <w:color w:val="000000" w:themeColor="text1"/>
          <w:sz w:val="28"/>
          <w:szCs w:val="28"/>
        </w:rPr>
        <w:t xml:space="preserve"> ultimately</w:t>
      </w:r>
      <w:r w:rsidRPr="00DA5C6E">
        <w:rPr>
          <w:rFonts w:ascii="Arial" w:hAnsi="Arial" w:cs="Arial"/>
          <w:color w:val="000000" w:themeColor="text1"/>
          <w:sz w:val="28"/>
          <w:szCs w:val="28"/>
        </w:rPr>
        <w:t xml:space="preserve"> be necessary</w:t>
      </w:r>
      <w:r w:rsidR="007C205A" w:rsidRPr="00DA5C6E">
        <w:rPr>
          <w:rFonts w:ascii="Arial" w:hAnsi="Arial" w:cs="Arial"/>
          <w:color w:val="000000" w:themeColor="text1"/>
          <w:sz w:val="28"/>
          <w:szCs w:val="28"/>
        </w:rPr>
        <w:t>.</w:t>
      </w:r>
      <w:r w:rsidRPr="00DA5C6E">
        <w:rPr>
          <w:rFonts w:ascii="Arial" w:hAnsi="Arial" w:cs="Arial"/>
          <w:color w:val="000000" w:themeColor="text1"/>
          <w:sz w:val="28"/>
          <w:szCs w:val="28"/>
        </w:rPr>
        <w:t xml:space="preserve">  Further study of mid-pouch strictures is urgently required.</w:t>
      </w:r>
    </w:p>
    <w:p w:rsidR="00C868A0" w:rsidRPr="00DA5C6E" w:rsidRDefault="00C868A0" w:rsidP="00735862">
      <w:pPr>
        <w:spacing w:line="360" w:lineRule="auto"/>
        <w:rPr>
          <w:rFonts w:ascii="Arial" w:hAnsi="Arial" w:cs="Arial"/>
          <w:color w:val="000000" w:themeColor="text1"/>
          <w:sz w:val="28"/>
          <w:szCs w:val="28"/>
        </w:rPr>
      </w:pPr>
    </w:p>
    <w:p w:rsidR="00633BC2" w:rsidRPr="00DA5C6E" w:rsidRDefault="00C868A0" w:rsidP="00735862">
      <w:pPr>
        <w:spacing w:line="360" w:lineRule="auto"/>
        <w:rPr>
          <w:rFonts w:ascii="Arial" w:hAnsi="Arial" w:cs="Arial"/>
          <w:sz w:val="28"/>
          <w:szCs w:val="28"/>
          <w:u w:color="6C0016"/>
        </w:rPr>
      </w:pPr>
      <w:r w:rsidRPr="00DA5C6E">
        <w:rPr>
          <w:rFonts w:ascii="Arial" w:hAnsi="Arial" w:cs="Arial"/>
          <w:color w:val="000000" w:themeColor="text1"/>
          <w:sz w:val="28"/>
          <w:szCs w:val="28"/>
        </w:rPr>
        <w:t>Inlet strictures</w:t>
      </w:r>
      <w:r w:rsidR="00633BC2" w:rsidRPr="00DA5C6E">
        <w:rPr>
          <w:rFonts w:ascii="Arial" w:hAnsi="Arial" w:cs="Arial"/>
          <w:color w:val="000000" w:themeColor="text1"/>
          <w:sz w:val="28"/>
          <w:szCs w:val="28"/>
        </w:rPr>
        <w:t xml:space="preserve"> </w:t>
      </w:r>
      <w:r w:rsidR="0055026C" w:rsidRPr="00DA5C6E">
        <w:rPr>
          <w:rFonts w:ascii="Arial" w:hAnsi="Arial" w:cs="Arial"/>
          <w:color w:val="000000" w:themeColor="text1"/>
          <w:sz w:val="28"/>
          <w:szCs w:val="28"/>
        </w:rPr>
        <w:t>are likely to be inflammatory in nature</w:t>
      </w:r>
      <w:r w:rsidR="00315195" w:rsidRPr="00DA5C6E">
        <w:rPr>
          <w:rFonts w:ascii="Arial" w:hAnsi="Arial" w:cs="Arial"/>
          <w:color w:val="000000" w:themeColor="text1"/>
          <w:sz w:val="28"/>
          <w:szCs w:val="28"/>
        </w:rPr>
        <w:t xml:space="preserve"> although they could also be due to mechanical kinking at the inlet</w:t>
      </w:r>
      <w:r w:rsidR="0055026C" w:rsidRPr="00DA5C6E">
        <w:rPr>
          <w:rFonts w:ascii="Arial" w:hAnsi="Arial" w:cs="Arial"/>
          <w:color w:val="000000" w:themeColor="text1"/>
          <w:sz w:val="28"/>
          <w:szCs w:val="28"/>
        </w:rPr>
        <w:t xml:space="preserve">. </w:t>
      </w:r>
      <w:r w:rsidR="00315195" w:rsidRPr="00DA5C6E">
        <w:rPr>
          <w:rFonts w:ascii="Arial" w:hAnsi="Arial" w:cs="Arial"/>
          <w:color w:val="000000" w:themeColor="text1"/>
          <w:sz w:val="28"/>
          <w:szCs w:val="28"/>
        </w:rPr>
        <w:t>T</w:t>
      </w:r>
      <w:r w:rsidR="0055026C" w:rsidRPr="00DA5C6E">
        <w:rPr>
          <w:rFonts w:ascii="Arial" w:hAnsi="Arial" w:cs="Arial"/>
          <w:color w:val="000000" w:themeColor="text1"/>
          <w:sz w:val="28"/>
          <w:szCs w:val="28"/>
        </w:rPr>
        <w:t>he</w:t>
      </w:r>
      <w:r w:rsidR="00315195" w:rsidRPr="00DA5C6E">
        <w:rPr>
          <w:rFonts w:ascii="Arial" w:hAnsi="Arial" w:cs="Arial"/>
          <w:color w:val="000000" w:themeColor="text1"/>
          <w:sz w:val="28"/>
          <w:szCs w:val="28"/>
        </w:rPr>
        <w:t>y</w:t>
      </w:r>
      <w:r w:rsidR="0055026C" w:rsidRPr="00DA5C6E">
        <w:rPr>
          <w:rFonts w:ascii="Arial" w:hAnsi="Arial" w:cs="Arial"/>
          <w:color w:val="000000" w:themeColor="text1"/>
          <w:sz w:val="28"/>
          <w:szCs w:val="28"/>
        </w:rPr>
        <w:t xml:space="preserve"> are likely to respond to balloon dilatation </w:t>
      </w:r>
      <w:r w:rsidR="003113FF" w:rsidRPr="00DA5C6E">
        <w:rPr>
          <w:rFonts w:ascii="Arial" w:hAnsi="Arial" w:cs="Arial"/>
          <w:i/>
          <w:color w:val="000000" w:themeColor="text1"/>
          <w:sz w:val="28"/>
          <w:szCs w:val="28"/>
        </w:rPr>
        <w:fldChar w:fldCharType="begin" w:fldLock="1"/>
      </w:r>
      <w:r w:rsidR="00D1763F" w:rsidRPr="00DA5C6E">
        <w:rPr>
          <w:rFonts w:ascii="Arial" w:hAnsi="Arial" w:cs="Arial"/>
          <w:i/>
          <w:color w:val="000000" w:themeColor="text1"/>
          <w:sz w:val="28"/>
          <w:szCs w:val="28"/>
        </w:rPr>
        <w:instrText>ADDIN CSL_CITATION { "citationItems" : [ { "id" : "ITEM-1", "itemData" : { "DOI" : "10.1007/s00464-010-1339-9", "ISSN" : "0930-2794", "author" : [ { "dropping-particle" : "", "family" : "Obusez", "given" : "Emmanuel C.", "non-dropping-particle" : "", "parse-names" : false, "suffix" : "" }, { "dropping-particle" : "", "family" : "Lian", "given" : "Lei", "non-dropping-particle" : "", "parse-names" : false, "suffix" : "" }, { "dropping-particle" : "", "family" : "Oberc", "given" : "Abigail", "non-dropping-particle" : "", "parse-names" : false, "suffix" : "" }, { "dropping-particle" : "", "family" : "Shen", "given" : "Bo", "non-dropping-particle" : "", "parse-names" : false, "suffix" : "" } ], "container-title" : "Surgical Endoscopy", "id" : "ITEM-1", "issue" : "4", "issued" : { "date-parts" : [ [ "2011", "4", "11" ] ] }, "page" : "1306-1306", "publisher" : "Springer-Verlag", "title" : "Successful endoscopic wire-guided balloon dilatation of angulated and tight ileal pouch strictures without fluoroscopy", "type" : "article-journal", "volume" : "25" }, "uris" : [ "http://www.mendeley.com/documents/?uuid=41e9e87f-8958-369b-909f-2885a8129a6d" ] }, { "id" : "ITEM-2", "itemData" : { "DOI" : "10.1002/ibd.21503", "ISSN" : "1078-0998", "author" : [ { "dropping-particle" : "", "family" : "Kirat", "given" : "Hasan T.", "non-dropping-particle" : "", "parse-names" : false, "suffix" : "" }, { "dropping-particle" : "", "family" : "Kiran", "given" : "Ravi P.", "non-dropping-particle" : "", "parse-names" : false, "suffix" : "" }, { "dropping-particle" : "", "family" : "Remzi", "given" : "Feza H.", "non-dropping-particle" : "", "parse-names" : false, "suffix" : "" }, { "dropping-particle" : "", "family" : "Fazio", "given" : "Victor W.", "non-dropping-particle" : "", "parse-names" : false, "suffix" : "" }, { "dropping-particle" : "", "family" : "Shen", "given" : "Bo", "non-dropping-particle" : "", "parse-names" : false, "suffix" : "" } ], "container-title" : "Inflammatory Bowel Diseases", "id" : "ITEM-2", "issue" : "6", "issued" : { "date-parts" : [ [ "2011", "6" ] ] }, "page" : "1287-1290", "title" : "Diagnosis and management of afferent limb syndrome in patients with ileal pouch-anal anastomosis", "type" : "article-journal", "volume" : "17" }, "uris" : [ "http://www.mendeley.com/documents/?uuid=01123121-0a0d-3a76-b365-e25547de3d19" ] } ], "mendeley" : { "formattedCitation" : "(26,27)", "plainTextFormattedCitation" : "(26,27)", "previouslyFormattedCitation" : "(26,27)"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D1763F" w:rsidRPr="00DA5C6E">
        <w:rPr>
          <w:rFonts w:ascii="Arial" w:hAnsi="Arial" w:cs="Arial"/>
          <w:noProof/>
          <w:color w:val="000000" w:themeColor="text1"/>
          <w:sz w:val="28"/>
          <w:szCs w:val="28"/>
        </w:rPr>
        <w:t>(26,27)</w:t>
      </w:r>
      <w:r w:rsidR="003113FF" w:rsidRPr="00DA5C6E">
        <w:rPr>
          <w:rFonts w:ascii="Arial" w:hAnsi="Arial" w:cs="Arial"/>
          <w:i/>
          <w:color w:val="000000" w:themeColor="text1"/>
          <w:sz w:val="28"/>
          <w:szCs w:val="28"/>
        </w:rPr>
        <w:fldChar w:fldCharType="end"/>
      </w:r>
      <w:r w:rsidR="0055026C" w:rsidRPr="00DA5C6E">
        <w:rPr>
          <w:rFonts w:ascii="Arial" w:hAnsi="Arial" w:cs="Arial"/>
          <w:i/>
          <w:color w:val="000000" w:themeColor="text1"/>
          <w:sz w:val="28"/>
          <w:szCs w:val="28"/>
        </w:rPr>
        <w:t xml:space="preserve">. </w:t>
      </w:r>
      <w:r w:rsidR="00D4134F" w:rsidRPr="00DA5C6E">
        <w:rPr>
          <w:rFonts w:ascii="Arial" w:hAnsi="Arial" w:cs="Arial"/>
          <w:color w:val="000000" w:themeColor="text1"/>
          <w:sz w:val="28"/>
          <w:szCs w:val="28"/>
        </w:rPr>
        <w:t>M</w:t>
      </w:r>
      <w:r w:rsidR="0055026C" w:rsidRPr="00DA5C6E">
        <w:rPr>
          <w:rFonts w:ascii="Arial" w:hAnsi="Arial" w:cs="Arial"/>
          <w:color w:val="000000" w:themeColor="text1"/>
          <w:sz w:val="28"/>
          <w:szCs w:val="28"/>
        </w:rPr>
        <w:t xml:space="preserve">edical therapy has been explored in small studies </w:t>
      </w:r>
      <w:r w:rsidR="003113FF" w:rsidRPr="00DA5C6E">
        <w:rPr>
          <w:rFonts w:ascii="Arial" w:hAnsi="Arial" w:cs="Arial"/>
          <w:i/>
          <w:color w:val="000000" w:themeColor="text1"/>
          <w:sz w:val="28"/>
          <w:szCs w:val="28"/>
        </w:rPr>
        <w:fldChar w:fldCharType="begin" w:fldLock="1"/>
      </w:r>
      <w:r w:rsidR="00D1763F" w:rsidRPr="00DA5C6E">
        <w:rPr>
          <w:rFonts w:ascii="Arial" w:hAnsi="Arial" w:cs="Arial"/>
          <w:i/>
          <w:color w:val="000000" w:themeColor="text1"/>
          <w:sz w:val="28"/>
          <w:szCs w:val="28"/>
        </w:rPr>
        <w:instrText>ADDIN CSL_CITATION { "citationItems" : [ { "id" : "ITEM-1", "itemData" : { "DOI" : "10.1007/DCR.0b013e3181fc9f04", "ISSN" : "0012-3706", "author" : [ { "dropping-particle" : "", "family" : "Haveran", "given" : "Liam A.", "non-dropping-particle" : "", "parse-names" : false, "suffix" : "" }, { "dropping-particle" : "", "family" : "Sehgal", "given" : "Rishabh", "non-dropping-particle" : "", "parse-names" : false, "suffix" : "" }, { "dropping-particle" : "", "family" : "Poritz", "given" : "Lisa S.", "non-dropping-particle" : "", "parse-names" : false, "suffix" : "" }, { "dropping-particle" : "", "family" : "McKenna", "given" : "Kevin J.", "non-dropping-particle" : "", "parse-names" : false, "suffix" : "" }, { "dropping-particle" : "", "family" : "Stewart", "given" : "David B.", "non-dropping-particle" : "", "parse-names" : false, "suffix" : "" }, { "dropping-particle" : "", "family" : "Koltun", "given" : "Walter A.", "non-dropping-particle" : "", "parse-names" : false, "suffix" : "" } ], "container-title" : "Diseases of the Colon &amp; Rectum", "id" : "ITEM-1", "issue" : "1", "issued" : { "date-parts" : [ [ "2011", "1" ] ] }, "page" : "15-20", "title" : "Infliximab and/or Azathioprine in the Treatment of Crohn\u02bcs Disease-Like Complications After IPAA", "type" : "article-journal", "volume" : "54" }, "uris" : [ "http://www.mendeley.com/documents/?uuid=c8ae2193-9160-3e3c-ae07-17c66cab8d2c" ] } ], "mendeley" : { "formattedCitation" : "(28)", "plainTextFormattedCitation" : "(28)", "previouslyFormattedCitation" : "(28)"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D1763F" w:rsidRPr="00DA5C6E">
        <w:rPr>
          <w:rFonts w:ascii="Arial" w:hAnsi="Arial" w:cs="Arial"/>
          <w:noProof/>
          <w:color w:val="000000" w:themeColor="text1"/>
          <w:sz w:val="28"/>
          <w:szCs w:val="28"/>
        </w:rPr>
        <w:t>(28)</w:t>
      </w:r>
      <w:r w:rsidR="003113FF" w:rsidRPr="00DA5C6E">
        <w:rPr>
          <w:rFonts w:ascii="Arial" w:hAnsi="Arial" w:cs="Arial"/>
          <w:i/>
          <w:color w:val="000000" w:themeColor="text1"/>
          <w:sz w:val="28"/>
          <w:szCs w:val="28"/>
        </w:rPr>
        <w:fldChar w:fldCharType="end"/>
      </w:r>
      <w:r w:rsidR="0055026C" w:rsidRPr="00DA5C6E">
        <w:rPr>
          <w:rFonts w:ascii="Arial" w:hAnsi="Arial" w:cs="Arial"/>
          <w:sz w:val="28"/>
          <w:szCs w:val="28"/>
          <w:u w:color="6C0016"/>
        </w:rPr>
        <w:t xml:space="preserve"> </w:t>
      </w:r>
      <w:r w:rsidR="003113FF" w:rsidRPr="00DA5C6E">
        <w:rPr>
          <w:rFonts w:ascii="Arial" w:hAnsi="Arial" w:cs="Arial"/>
          <w:sz w:val="28"/>
          <w:szCs w:val="28"/>
          <w:u w:color="6C0016"/>
        </w:rPr>
        <w:fldChar w:fldCharType="begin" w:fldLock="1"/>
      </w:r>
      <w:r w:rsidR="00D1763F" w:rsidRPr="00DA5C6E">
        <w:rPr>
          <w:rFonts w:ascii="Arial" w:hAnsi="Arial" w:cs="Arial"/>
          <w:sz w:val="28"/>
          <w:szCs w:val="28"/>
          <w:u w:color="6C0016"/>
        </w:rPr>
        <w:instrText>ADDIN CSL_CITATION { "citationItems" : [ { "id" : "ITEM-1", "itemData" : { "DOI" : "10.1002/ibd.22933", "ISSN" : "1078-0998", "PMID" : "22407820", "abstract" : "BACKGROUND Crohn's disease (CD) of the pouch can develop in patients with ileal pouch-anal anastomosis, resulting in significant morbidities, even pouch failure. The aim of this study was to evaluate short- and long-term outcome of adalimumab (ADA) in treating these patients. METHODS A total of 48 patients who received ADA for CD of the pouch from June 2006 to June 2011 were identified from our prospectively maintained Pouchitis Registry Complete clinical response was defined as the resolution of symptoms as well as the modified Pouchitis Disease Activity Index (mPDAI) score being less than 5. Partial clinical response was defined as improvement in symptoms as well as a reduction in mPDAI score of 2 or more. Endoscopic mucosal healing status before and after therapy was recorded. RESULTS At a short follow-up of median 8 weeks, 24 (50%) patients had complete response, 10 (21%) had partial response, and 14 (29%) had no response. After a median follow-up of 25.1 months, 16 (33%) patients had a complete response, 10 (21%) had a partial response, and 22 (46%) had no response. At the end of the follow-up, 13 (27%) patients achieved mucosal healing. A total of nine (19%) patients eventually developed pouch failure. Patients with a long-term response had a significantly higher mucosal healing rate (60.9% vs. 28.6%, P = 0.032) and significantly lower median mPDAI score (2.0 vs. 5.0, P = 0.004) at the first follow-up evaluation than those with no long-term response. Multivariate analysis showed concurrent endoscopic stricture dilation (hazard ratio = 5.9; 95% confidence interval: 1.6, 21.2) increased the chance for the long-term response to ADA. One patient developed multiple sclerosis during the therapy. CONCLUSIONS ADA treatment, particularly in conjunction with endoscopic therapy, may help rescue a subgroup of patients with CD of the pouch from having surgery.", "author" : [ { "dropping-particle" : "", "family" : "Li", "given" : "Yue", "non-dropping-particle" : "", "parse-names" : false, "suffix" : "" }, { "dropping-particle" : "", "family" : "Lopez", "given" : "Rocio", "non-dropping-particle" : "", "parse-names" : false, "suffix" : "" }, { "dropping-particle" : "", "family" : "Queener", "given" : "Elaine", "non-dropping-particle" : "", "parse-names" : false, "suffix" : "" }, { "dropping-particle" : "", "family" : "Shen", "given" : "Bo", "non-dropping-particle" : "", "parse-names" : false, "suffix" : "" } ], "container-title" : "Inflammatory Bowel Diseases", "id" : "ITEM-1", "issue" : "12", "issued" : { "date-parts" : [ [ "2012", "12" ] ] }, "page" : "2232-2239", "title" : "Adalimumab therapy in Crohn\u02bcs disease of the ileal pouch", "type" : "article-journal", "volume" : "18" }, "uris" : [ "http://www.mendeley.com/documents/?uuid=0a9b8cbe-24bf-3cee-85bd-d787b67aa4e0" ] } ], "mendeley" : { "formattedCitation" : "(29)", "plainTextFormattedCitation" : "(29)", "previouslyFormattedCitation" : "(29)" }, "properties" : { "noteIndex" : 0 }, "schema" : "https://github.com/citation-style-language/schema/raw/master/csl-citation.json" }</w:instrText>
      </w:r>
      <w:r w:rsidR="003113FF" w:rsidRPr="00DA5C6E">
        <w:rPr>
          <w:rFonts w:ascii="Arial" w:hAnsi="Arial" w:cs="Arial"/>
          <w:sz w:val="28"/>
          <w:szCs w:val="28"/>
          <w:u w:color="6C0016"/>
        </w:rPr>
        <w:fldChar w:fldCharType="separate"/>
      </w:r>
      <w:r w:rsidR="00D1763F" w:rsidRPr="00DA5C6E">
        <w:rPr>
          <w:rFonts w:ascii="Arial" w:hAnsi="Arial" w:cs="Arial"/>
          <w:noProof/>
          <w:sz w:val="28"/>
          <w:szCs w:val="28"/>
          <w:u w:color="6C0016"/>
        </w:rPr>
        <w:t>(29)</w:t>
      </w:r>
      <w:r w:rsidR="003113FF" w:rsidRPr="00DA5C6E">
        <w:rPr>
          <w:rFonts w:ascii="Arial" w:hAnsi="Arial" w:cs="Arial"/>
          <w:sz w:val="28"/>
          <w:szCs w:val="28"/>
          <w:u w:color="6C0016"/>
        </w:rPr>
        <w:fldChar w:fldCharType="end"/>
      </w:r>
      <w:r w:rsidR="0055026C" w:rsidRPr="00DA5C6E">
        <w:rPr>
          <w:rFonts w:ascii="Arial" w:hAnsi="Arial" w:cs="Arial"/>
          <w:sz w:val="28"/>
          <w:szCs w:val="28"/>
          <w:u w:color="6C0016"/>
        </w:rPr>
        <w:t xml:space="preserve">, </w:t>
      </w:r>
      <w:r w:rsidR="00D4134F" w:rsidRPr="00DA5C6E">
        <w:rPr>
          <w:rFonts w:ascii="Arial" w:hAnsi="Arial" w:cs="Arial"/>
          <w:sz w:val="28"/>
          <w:szCs w:val="28"/>
          <w:u w:color="6C0016"/>
        </w:rPr>
        <w:t>and</w:t>
      </w:r>
      <w:r w:rsidR="0055026C" w:rsidRPr="00DA5C6E">
        <w:rPr>
          <w:rFonts w:ascii="Arial" w:hAnsi="Arial" w:cs="Arial"/>
          <w:sz w:val="28"/>
          <w:szCs w:val="28"/>
          <w:u w:color="6C0016"/>
        </w:rPr>
        <w:t xml:space="preserve"> may represent a good initial treatment option in those patients</w:t>
      </w:r>
      <w:r w:rsidR="00315195" w:rsidRPr="00DA5C6E">
        <w:rPr>
          <w:rFonts w:ascii="Arial" w:hAnsi="Arial" w:cs="Arial"/>
          <w:sz w:val="28"/>
          <w:szCs w:val="28"/>
          <w:u w:color="6C0016"/>
        </w:rPr>
        <w:t xml:space="preserve"> in whom</w:t>
      </w:r>
      <w:r w:rsidR="0055026C" w:rsidRPr="00DA5C6E">
        <w:rPr>
          <w:rFonts w:ascii="Arial" w:hAnsi="Arial" w:cs="Arial"/>
          <w:sz w:val="28"/>
          <w:szCs w:val="28"/>
          <w:u w:color="6C0016"/>
        </w:rPr>
        <w:t xml:space="preserve"> </w:t>
      </w:r>
      <w:r w:rsidR="00315195" w:rsidRPr="00DA5C6E">
        <w:rPr>
          <w:rFonts w:ascii="Arial" w:hAnsi="Arial" w:cs="Arial"/>
          <w:sz w:val="28"/>
          <w:szCs w:val="28"/>
          <w:u w:color="6C0016"/>
        </w:rPr>
        <w:t xml:space="preserve">an </w:t>
      </w:r>
      <w:r w:rsidR="0055026C" w:rsidRPr="00DA5C6E">
        <w:rPr>
          <w:rFonts w:ascii="Arial" w:hAnsi="Arial" w:cs="Arial"/>
          <w:sz w:val="28"/>
          <w:szCs w:val="28"/>
          <w:u w:color="6C0016"/>
        </w:rPr>
        <w:t xml:space="preserve">inflammatory process </w:t>
      </w:r>
      <w:r w:rsidR="00315195" w:rsidRPr="00DA5C6E">
        <w:rPr>
          <w:rFonts w:ascii="Arial" w:hAnsi="Arial" w:cs="Arial"/>
          <w:sz w:val="28"/>
          <w:szCs w:val="28"/>
          <w:u w:color="6C0016"/>
        </w:rPr>
        <w:t xml:space="preserve">is suspected </w:t>
      </w:r>
      <w:r w:rsidR="0055026C" w:rsidRPr="00DA5C6E">
        <w:rPr>
          <w:rFonts w:ascii="Arial" w:hAnsi="Arial" w:cs="Arial"/>
          <w:sz w:val="28"/>
          <w:szCs w:val="28"/>
          <w:u w:color="6C0016"/>
        </w:rPr>
        <w:t xml:space="preserve">endoscopically and clinically. </w:t>
      </w:r>
      <w:r w:rsidR="007D1EFE" w:rsidRPr="00DA5C6E">
        <w:rPr>
          <w:rFonts w:ascii="Arial" w:hAnsi="Arial" w:cs="Arial"/>
          <w:sz w:val="28"/>
          <w:szCs w:val="28"/>
          <w:u w:color="6C0016"/>
        </w:rPr>
        <w:t>We also</w:t>
      </w:r>
      <w:r w:rsidR="00BD7D71" w:rsidRPr="00DA5C6E">
        <w:rPr>
          <w:rFonts w:ascii="Arial" w:hAnsi="Arial" w:cs="Arial"/>
          <w:sz w:val="28"/>
          <w:szCs w:val="28"/>
          <w:u w:color="6C0016"/>
        </w:rPr>
        <w:t xml:space="preserve"> believe that</w:t>
      </w:r>
      <w:r w:rsidR="00D4134F" w:rsidRPr="00DA5C6E">
        <w:rPr>
          <w:rFonts w:ascii="Arial" w:hAnsi="Arial" w:cs="Arial"/>
          <w:sz w:val="28"/>
          <w:szCs w:val="28"/>
          <w:u w:color="6C0016"/>
        </w:rPr>
        <w:t xml:space="preserve"> the presence of a</w:t>
      </w:r>
      <w:r w:rsidR="00BD7D71" w:rsidRPr="00DA5C6E">
        <w:rPr>
          <w:rFonts w:ascii="Arial" w:hAnsi="Arial" w:cs="Arial"/>
          <w:sz w:val="28"/>
          <w:szCs w:val="28"/>
          <w:u w:color="6C0016"/>
        </w:rPr>
        <w:t xml:space="preserve"> pouch inlet stricture should not be considered </w:t>
      </w:r>
      <w:r w:rsidR="00D4134F" w:rsidRPr="00DA5C6E">
        <w:rPr>
          <w:rFonts w:ascii="Arial" w:hAnsi="Arial" w:cs="Arial"/>
          <w:sz w:val="28"/>
          <w:szCs w:val="28"/>
          <w:u w:color="6C0016"/>
        </w:rPr>
        <w:t>a criterion</w:t>
      </w:r>
      <w:r w:rsidR="00BD7D71" w:rsidRPr="00DA5C6E">
        <w:rPr>
          <w:rFonts w:ascii="Arial" w:hAnsi="Arial" w:cs="Arial"/>
          <w:sz w:val="28"/>
          <w:szCs w:val="28"/>
          <w:u w:color="6C0016"/>
        </w:rPr>
        <w:t xml:space="preserve"> for</w:t>
      </w:r>
      <w:r w:rsidR="00D4134F" w:rsidRPr="00DA5C6E">
        <w:rPr>
          <w:rFonts w:ascii="Arial" w:hAnsi="Arial" w:cs="Arial"/>
          <w:sz w:val="28"/>
          <w:szCs w:val="28"/>
          <w:u w:color="6C0016"/>
        </w:rPr>
        <w:t xml:space="preserve"> reclassification</w:t>
      </w:r>
      <w:r w:rsidR="00BD7D71" w:rsidRPr="00DA5C6E">
        <w:rPr>
          <w:rFonts w:ascii="Arial" w:hAnsi="Arial" w:cs="Arial"/>
          <w:sz w:val="28"/>
          <w:szCs w:val="28"/>
          <w:u w:color="6C0016"/>
        </w:rPr>
        <w:t xml:space="preserve"> to Crohn’s disease</w:t>
      </w:r>
      <w:r w:rsidR="00315195" w:rsidRPr="00DA5C6E">
        <w:rPr>
          <w:rFonts w:ascii="Arial" w:hAnsi="Arial" w:cs="Arial"/>
          <w:sz w:val="28"/>
          <w:szCs w:val="28"/>
          <w:u w:color="6C0016"/>
        </w:rPr>
        <w:t xml:space="preserve"> although investigation for further sites of luminal disease should certainly be performed</w:t>
      </w:r>
      <w:r w:rsidR="00BD7D71" w:rsidRPr="00DA5C6E">
        <w:rPr>
          <w:rFonts w:ascii="Arial" w:hAnsi="Arial" w:cs="Arial"/>
          <w:sz w:val="28"/>
          <w:szCs w:val="28"/>
          <w:u w:color="6C0016"/>
        </w:rPr>
        <w:t xml:space="preserve">. </w:t>
      </w:r>
      <w:r w:rsidR="00946AFC" w:rsidRPr="00DA5C6E">
        <w:rPr>
          <w:rFonts w:ascii="Arial" w:hAnsi="Arial" w:cs="Arial"/>
          <w:sz w:val="28"/>
          <w:szCs w:val="28"/>
          <w:u w:color="6C0016"/>
        </w:rPr>
        <w:t xml:space="preserve">We recommend </w:t>
      </w:r>
      <w:r w:rsidR="00BD7D71" w:rsidRPr="00DA5C6E">
        <w:rPr>
          <w:rFonts w:ascii="Arial" w:hAnsi="Arial" w:cs="Arial"/>
          <w:sz w:val="28"/>
          <w:szCs w:val="28"/>
          <w:u w:color="6C0016"/>
        </w:rPr>
        <w:t xml:space="preserve">that pouch inlet strictures should be managed according to </w:t>
      </w:r>
      <w:r w:rsidR="00946AFC" w:rsidRPr="00DA5C6E">
        <w:rPr>
          <w:rFonts w:ascii="Arial" w:hAnsi="Arial" w:cs="Arial"/>
          <w:sz w:val="28"/>
          <w:szCs w:val="28"/>
          <w:u w:color="6C0016"/>
        </w:rPr>
        <w:t>underlying</w:t>
      </w:r>
      <w:r w:rsidR="00BD7D71" w:rsidRPr="00DA5C6E">
        <w:rPr>
          <w:rFonts w:ascii="Arial" w:hAnsi="Arial" w:cs="Arial"/>
          <w:sz w:val="28"/>
          <w:szCs w:val="28"/>
          <w:u w:color="6C0016"/>
        </w:rPr>
        <w:t xml:space="preserve"> aetiology with inflammatory strictures </w:t>
      </w:r>
      <w:r w:rsidR="00315195" w:rsidRPr="00DA5C6E">
        <w:rPr>
          <w:rFonts w:ascii="Arial" w:hAnsi="Arial" w:cs="Arial"/>
          <w:sz w:val="28"/>
          <w:szCs w:val="28"/>
          <w:u w:color="6C0016"/>
        </w:rPr>
        <w:t>initially treated with</w:t>
      </w:r>
      <w:r w:rsidR="00BD7D71" w:rsidRPr="00DA5C6E">
        <w:rPr>
          <w:rFonts w:ascii="Arial" w:hAnsi="Arial" w:cs="Arial"/>
          <w:sz w:val="28"/>
          <w:szCs w:val="28"/>
          <w:u w:color="6C0016"/>
        </w:rPr>
        <w:t xml:space="preserve"> medical therapy </w:t>
      </w:r>
      <w:r w:rsidR="00145204" w:rsidRPr="00DA5C6E">
        <w:rPr>
          <w:rFonts w:ascii="Arial" w:hAnsi="Arial" w:cs="Arial"/>
          <w:sz w:val="28"/>
          <w:szCs w:val="28"/>
          <w:u w:color="6C0016"/>
        </w:rPr>
        <w:t>but fibrotic stricture</w:t>
      </w:r>
      <w:r w:rsidR="00315195" w:rsidRPr="00DA5C6E">
        <w:rPr>
          <w:rFonts w:ascii="Arial" w:hAnsi="Arial" w:cs="Arial"/>
          <w:sz w:val="28"/>
          <w:szCs w:val="28"/>
          <w:u w:color="6C0016"/>
        </w:rPr>
        <w:t>s</w:t>
      </w:r>
      <w:r w:rsidR="00BD7D71" w:rsidRPr="00DA5C6E">
        <w:rPr>
          <w:rFonts w:ascii="Arial" w:hAnsi="Arial" w:cs="Arial"/>
          <w:sz w:val="28"/>
          <w:szCs w:val="28"/>
          <w:u w:color="6C0016"/>
        </w:rPr>
        <w:t xml:space="preserve"> </w:t>
      </w:r>
      <w:r w:rsidR="00145204" w:rsidRPr="00DA5C6E">
        <w:rPr>
          <w:rFonts w:ascii="Arial" w:hAnsi="Arial" w:cs="Arial"/>
          <w:sz w:val="28"/>
          <w:szCs w:val="28"/>
          <w:u w:color="6C0016"/>
        </w:rPr>
        <w:t>managed with</w:t>
      </w:r>
      <w:r w:rsidR="00BD7D71" w:rsidRPr="00DA5C6E">
        <w:rPr>
          <w:rFonts w:ascii="Arial" w:hAnsi="Arial" w:cs="Arial"/>
          <w:sz w:val="28"/>
          <w:szCs w:val="28"/>
          <w:u w:color="6C0016"/>
        </w:rPr>
        <w:t xml:space="preserve"> endoscopic dilatation</w:t>
      </w:r>
      <w:r w:rsidR="00145204" w:rsidRPr="00DA5C6E">
        <w:rPr>
          <w:rFonts w:ascii="Arial" w:hAnsi="Arial" w:cs="Arial"/>
          <w:sz w:val="28"/>
          <w:szCs w:val="28"/>
          <w:u w:color="6C0016"/>
        </w:rPr>
        <w:t>,</w:t>
      </w:r>
      <w:r w:rsidR="00BD7D71" w:rsidRPr="00DA5C6E">
        <w:rPr>
          <w:rFonts w:ascii="Arial" w:hAnsi="Arial" w:cs="Arial"/>
          <w:sz w:val="28"/>
          <w:szCs w:val="28"/>
          <w:u w:color="6C0016"/>
        </w:rPr>
        <w:t xml:space="preserve"> stricturoplasty or revision.</w:t>
      </w:r>
    </w:p>
    <w:p w:rsidR="00BD7D71" w:rsidRPr="00DA5C6E" w:rsidRDefault="00BD7D71" w:rsidP="00735862">
      <w:pPr>
        <w:spacing w:line="360" w:lineRule="auto"/>
        <w:rPr>
          <w:rFonts w:ascii="Arial" w:hAnsi="Arial" w:cs="Arial"/>
          <w:sz w:val="28"/>
          <w:szCs w:val="28"/>
          <w:u w:color="6C0016"/>
        </w:rPr>
      </w:pPr>
    </w:p>
    <w:p w:rsidR="00714B93" w:rsidRPr="00DA5C6E" w:rsidRDefault="00315195" w:rsidP="00735862">
      <w:pPr>
        <w:spacing w:line="360" w:lineRule="auto"/>
        <w:rPr>
          <w:rFonts w:ascii="Arial" w:hAnsi="Arial" w:cs="Arial"/>
          <w:color w:val="262626"/>
          <w:sz w:val="28"/>
          <w:szCs w:val="28"/>
        </w:rPr>
      </w:pPr>
      <w:r w:rsidRPr="00DA5C6E">
        <w:rPr>
          <w:rFonts w:ascii="Arial" w:hAnsi="Arial" w:cs="Arial"/>
          <w:sz w:val="28"/>
          <w:szCs w:val="28"/>
        </w:rPr>
        <w:t>T</w:t>
      </w:r>
      <w:r w:rsidR="00BD7D71" w:rsidRPr="00DA5C6E">
        <w:rPr>
          <w:rFonts w:ascii="Arial" w:hAnsi="Arial" w:cs="Arial"/>
          <w:sz w:val="28"/>
          <w:szCs w:val="28"/>
        </w:rPr>
        <w:t xml:space="preserve">he management of pouch strictures </w:t>
      </w:r>
      <w:r w:rsidR="00145204" w:rsidRPr="00DA5C6E">
        <w:rPr>
          <w:rFonts w:ascii="Arial" w:hAnsi="Arial" w:cs="Arial"/>
          <w:sz w:val="28"/>
          <w:szCs w:val="28"/>
        </w:rPr>
        <w:t xml:space="preserve">is </w:t>
      </w:r>
      <w:r w:rsidR="00BD7D71" w:rsidRPr="00DA5C6E">
        <w:rPr>
          <w:rFonts w:ascii="Arial" w:hAnsi="Arial" w:cs="Arial"/>
          <w:sz w:val="28"/>
          <w:szCs w:val="28"/>
        </w:rPr>
        <w:t xml:space="preserve">associated with </w:t>
      </w:r>
      <w:r w:rsidR="00B63CCC" w:rsidRPr="00DA5C6E">
        <w:rPr>
          <w:rFonts w:ascii="Arial" w:hAnsi="Arial" w:cs="Arial"/>
          <w:sz w:val="28"/>
          <w:szCs w:val="28"/>
        </w:rPr>
        <w:t>very few adverse events</w:t>
      </w:r>
      <w:r w:rsidR="00714B93" w:rsidRPr="00DA5C6E">
        <w:rPr>
          <w:rFonts w:ascii="Arial" w:hAnsi="Arial" w:cs="Arial"/>
          <w:sz w:val="28"/>
          <w:szCs w:val="28"/>
        </w:rPr>
        <w:t xml:space="preserve">. </w:t>
      </w:r>
      <w:r w:rsidRPr="00DA5C6E">
        <w:rPr>
          <w:rFonts w:ascii="Arial" w:hAnsi="Arial" w:cs="Arial"/>
          <w:sz w:val="28"/>
          <w:szCs w:val="28"/>
        </w:rPr>
        <w:t>Those that did occur did so</w:t>
      </w:r>
      <w:r w:rsidR="00BD7D71" w:rsidRPr="00DA5C6E">
        <w:rPr>
          <w:rFonts w:ascii="Arial" w:hAnsi="Arial" w:cs="Arial"/>
          <w:sz w:val="28"/>
          <w:szCs w:val="28"/>
        </w:rPr>
        <w:t xml:space="preserve"> most frequently </w:t>
      </w:r>
      <w:r w:rsidRPr="00DA5C6E">
        <w:rPr>
          <w:rFonts w:ascii="Arial" w:hAnsi="Arial" w:cs="Arial"/>
          <w:sz w:val="28"/>
          <w:szCs w:val="28"/>
        </w:rPr>
        <w:t xml:space="preserve">following </w:t>
      </w:r>
      <w:r w:rsidR="00BD7D71" w:rsidRPr="00DA5C6E">
        <w:rPr>
          <w:rFonts w:ascii="Arial" w:hAnsi="Arial" w:cs="Arial"/>
          <w:sz w:val="28"/>
          <w:szCs w:val="28"/>
        </w:rPr>
        <w:t>b</w:t>
      </w:r>
      <w:r w:rsidR="00714B93" w:rsidRPr="00DA5C6E">
        <w:rPr>
          <w:rFonts w:ascii="Arial" w:hAnsi="Arial" w:cs="Arial"/>
          <w:sz w:val="28"/>
          <w:szCs w:val="28"/>
        </w:rPr>
        <w:t xml:space="preserve">alloon dilatation </w:t>
      </w:r>
      <w:r w:rsidR="00BD7D71" w:rsidRPr="00DA5C6E">
        <w:rPr>
          <w:rFonts w:ascii="Arial" w:hAnsi="Arial" w:cs="Arial"/>
          <w:sz w:val="28"/>
          <w:szCs w:val="28"/>
        </w:rPr>
        <w:t>and</w:t>
      </w:r>
      <w:r w:rsidR="00714B93" w:rsidRPr="00DA5C6E">
        <w:rPr>
          <w:rFonts w:ascii="Arial" w:hAnsi="Arial" w:cs="Arial"/>
          <w:sz w:val="28"/>
          <w:szCs w:val="28"/>
        </w:rPr>
        <w:t xml:space="preserve"> </w:t>
      </w:r>
      <w:r w:rsidR="008D37A5" w:rsidRPr="00DA5C6E">
        <w:rPr>
          <w:rFonts w:ascii="Arial" w:hAnsi="Arial" w:cs="Arial"/>
          <w:sz w:val="28"/>
          <w:szCs w:val="28"/>
        </w:rPr>
        <w:t>in the largest single study of 150 patients</w:t>
      </w:r>
      <w:r w:rsidRPr="00DA5C6E">
        <w:rPr>
          <w:rFonts w:ascii="Arial" w:hAnsi="Arial" w:cs="Arial"/>
          <w:sz w:val="28"/>
          <w:szCs w:val="28"/>
        </w:rPr>
        <w:t>,</w:t>
      </w:r>
      <w:r w:rsidR="008D37A5" w:rsidRPr="00DA5C6E">
        <w:rPr>
          <w:rFonts w:ascii="Arial" w:hAnsi="Arial" w:cs="Arial"/>
          <w:sz w:val="28"/>
          <w:szCs w:val="28"/>
        </w:rPr>
        <w:t xml:space="preserve"> a total</w:t>
      </w:r>
      <w:r w:rsidRPr="00DA5C6E">
        <w:rPr>
          <w:rFonts w:ascii="Arial" w:hAnsi="Arial" w:cs="Arial"/>
          <w:sz w:val="28"/>
          <w:szCs w:val="28"/>
        </w:rPr>
        <w:t xml:space="preserve"> of</w:t>
      </w:r>
      <w:r w:rsidR="008D37A5" w:rsidRPr="00DA5C6E">
        <w:rPr>
          <w:rFonts w:ascii="Arial" w:hAnsi="Arial" w:cs="Arial"/>
          <w:sz w:val="28"/>
          <w:szCs w:val="28"/>
        </w:rPr>
        <w:t xml:space="preserve"> </w:t>
      </w:r>
      <w:r w:rsidR="00714B93" w:rsidRPr="00DA5C6E">
        <w:rPr>
          <w:rFonts w:ascii="Arial" w:hAnsi="Arial" w:cs="Arial"/>
          <w:sz w:val="28"/>
          <w:szCs w:val="28"/>
        </w:rPr>
        <w:t xml:space="preserve">seven </w:t>
      </w:r>
      <w:r w:rsidR="008D37A5" w:rsidRPr="00DA5C6E">
        <w:rPr>
          <w:rFonts w:ascii="Arial" w:hAnsi="Arial" w:cs="Arial"/>
          <w:sz w:val="28"/>
          <w:szCs w:val="28"/>
        </w:rPr>
        <w:t xml:space="preserve"> (5%) </w:t>
      </w:r>
      <w:r w:rsidRPr="00DA5C6E">
        <w:rPr>
          <w:rFonts w:ascii="Arial" w:hAnsi="Arial" w:cs="Arial"/>
          <w:sz w:val="28"/>
          <w:szCs w:val="28"/>
        </w:rPr>
        <w:t xml:space="preserve">patients experienced </w:t>
      </w:r>
      <w:r w:rsidR="00714B93" w:rsidRPr="00DA5C6E">
        <w:rPr>
          <w:rFonts w:ascii="Arial" w:hAnsi="Arial" w:cs="Arial"/>
          <w:sz w:val="28"/>
          <w:szCs w:val="28"/>
        </w:rPr>
        <w:t>adverse events which included two</w:t>
      </w:r>
      <w:r w:rsidR="008D37A5" w:rsidRPr="00DA5C6E">
        <w:rPr>
          <w:rFonts w:ascii="Arial" w:hAnsi="Arial" w:cs="Arial"/>
          <w:sz w:val="28"/>
          <w:szCs w:val="28"/>
        </w:rPr>
        <w:t xml:space="preserve"> (1%)</w:t>
      </w:r>
      <w:r w:rsidR="00714B93" w:rsidRPr="00DA5C6E">
        <w:rPr>
          <w:rFonts w:ascii="Arial" w:hAnsi="Arial" w:cs="Arial"/>
          <w:sz w:val="28"/>
          <w:szCs w:val="28"/>
        </w:rPr>
        <w:t xml:space="preserve"> perforations</w:t>
      </w:r>
      <w:r w:rsidR="00B63CCC" w:rsidRPr="00DA5C6E">
        <w:rPr>
          <w:rFonts w:ascii="Arial" w:hAnsi="Arial" w:cs="Arial"/>
          <w:sz w:val="28"/>
          <w:szCs w:val="28"/>
        </w:rPr>
        <w:t xml:space="preserve"> and</w:t>
      </w:r>
      <w:r w:rsidR="00714B93" w:rsidRPr="00DA5C6E">
        <w:rPr>
          <w:rFonts w:ascii="Arial" w:hAnsi="Arial" w:cs="Arial"/>
          <w:sz w:val="28"/>
          <w:szCs w:val="28"/>
        </w:rPr>
        <w:t xml:space="preserve"> two </w:t>
      </w:r>
      <w:r w:rsidR="008D37A5" w:rsidRPr="00DA5C6E">
        <w:rPr>
          <w:rFonts w:ascii="Arial" w:hAnsi="Arial" w:cs="Arial"/>
          <w:sz w:val="28"/>
          <w:szCs w:val="28"/>
        </w:rPr>
        <w:t xml:space="preserve">(1%) </w:t>
      </w:r>
      <w:r w:rsidR="00714B93" w:rsidRPr="00DA5C6E">
        <w:rPr>
          <w:rFonts w:ascii="Arial" w:hAnsi="Arial" w:cs="Arial"/>
          <w:sz w:val="28"/>
          <w:szCs w:val="28"/>
        </w:rPr>
        <w:t>post procedural bleed</w:t>
      </w:r>
      <w:r w:rsidR="00B63CCC" w:rsidRPr="00DA5C6E">
        <w:rPr>
          <w:rFonts w:ascii="Arial" w:hAnsi="Arial" w:cs="Arial"/>
          <w:sz w:val="28"/>
          <w:szCs w:val="28"/>
        </w:rPr>
        <w:t>s</w:t>
      </w:r>
      <w:r w:rsidR="003113FF" w:rsidRPr="00DA5C6E">
        <w:rPr>
          <w:rFonts w:ascii="Arial" w:hAnsi="Arial" w:cs="Arial"/>
          <w:i/>
          <w:color w:val="000000" w:themeColor="text1"/>
          <w:sz w:val="28"/>
          <w:szCs w:val="28"/>
        </w:rPr>
        <w:fldChar w:fldCharType="begin" w:fldLock="1"/>
      </w:r>
      <w:r w:rsidR="00D1763F" w:rsidRPr="00DA5C6E">
        <w:rPr>
          <w:rFonts w:ascii="Arial" w:hAnsi="Arial" w:cs="Arial"/>
          <w:i/>
          <w:color w:val="000000" w:themeColor="text1"/>
          <w:sz w:val="28"/>
          <w:szCs w:val="28"/>
        </w:rPr>
        <w:instrText>ADDIN CSL_CITATION { "citationItems" : [ { "id" : "ITEM-1", "itemData" : { "DOI" : "10.1002/ibd.21644", "ISSN" : "1078-0998", "author" : [ { "dropping-particle" : "", "family" : "Shen", "given" : "Bo", "non-dropping-particle" : "", "parse-names" : false, "suffix" : "" }, { "dropping-particle" : "", "family" : "Lian", "given" : "Lei", "non-dropping-particle" : "", "parse-names" : false, "suffix" : "" }, { "dropping-particle" : "", "family" : "Kiran", "given" : "Ravi P.", "non-dropping-particle" : "", "parse-names" : false, "suffix" : "" }, { "dropping-particle" : "", "family" : "Queener", "given" : "Elaine", "non-dropping-particle" : "", "parse-names" : false, "suffix" : "" }, { "dropping-particle" : "", "family" : "Lavery", "given" : "Ian C.", "non-dropping-particle" : "", "parse-names" : false, "suffix" : "" }, { "dropping-particle" : "", "family" : "Fazio", "given" : "Victor W.", "non-dropping-particle" : "", "parse-names" : false, "suffix" : "" }, { "dropping-particle" : "", "family" : "Remzi", "given" : "Feza H.", "non-dropping-particle" : "", "parse-names" : false, "suffix" : "" } ], "container-title" : "Inflammatory Bowel Diseases", "id" : "ITEM-1", "issue" : "12", "issued" : { "date-parts" : [ [ "2011", "12" ] ] }, "page" : "2527-2535", "title" : "Efficacy and safety of endoscopic treatment of ileal pouch strictures", "type" : "article-journal", "volume" : "17" }, "uris" : [ "http://www.mendeley.com/documents/?uuid=38ccdfa9-50ef-47cd-95ca-859a0dee9bb8" ] } ], "mendeley" : { "formattedCitation" : "(32)", "plainTextFormattedCitation" : "(32)", "previouslyFormattedCitation" : "(32)" }, "properties" : { "noteIndex" : 0 }, "schema" : "https://github.com/citation-style-language/schema/raw/master/csl-citation.json" }</w:instrText>
      </w:r>
      <w:r w:rsidR="003113FF" w:rsidRPr="00DA5C6E">
        <w:rPr>
          <w:rFonts w:ascii="Arial" w:hAnsi="Arial" w:cs="Arial"/>
          <w:i/>
          <w:color w:val="000000" w:themeColor="text1"/>
          <w:sz w:val="28"/>
          <w:szCs w:val="28"/>
        </w:rPr>
        <w:fldChar w:fldCharType="separate"/>
      </w:r>
      <w:r w:rsidR="00D1763F" w:rsidRPr="00DA5C6E">
        <w:rPr>
          <w:rFonts w:ascii="Arial" w:hAnsi="Arial" w:cs="Arial"/>
          <w:noProof/>
          <w:color w:val="000000" w:themeColor="text1"/>
          <w:sz w:val="28"/>
          <w:szCs w:val="28"/>
        </w:rPr>
        <w:t>(32)</w:t>
      </w:r>
      <w:r w:rsidR="003113FF" w:rsidRPr="00DA5C6E">
        <w:rPr>
          <w:rFonts w:ascii="Arial" w:hAnsi="Arial" w:cs="Arial"/>
          <w:i/>
          <w:color w:val="000000" w:themeColor="text1"/>
          <w:sz w:val="28"/>
          <w:szCs w:val="28"/>
        </w:rPr>
        <w:fldChar w:fldCharType="end"/>
      </w:r>
      <w:r w:rsidR="00714B93" w:rsidRPr="00DA5C6E">
        <w:rPr>
          <w:rFonts w:ascii="Arial" w:hAnsi="Arial" w:cs="Arial"/>
          <w:color w:val="262626"/>
          <w:sz w:val="28"/>
          <w:szCs w:val="28"/>
        </w:rPr>
        <w:t xml:space="preserve">.  </w:t>
      </w:r>
      <w:r w:rsidRPr="00DA5C6E">
        <w:rPr>
          <w:rFonts w:ascii="Arial" w:hAnsi="Arial" w:cs="Arial"/>
          <w:color w:val="262626"/>
          <w:sz w:val="28"/>
          <w:szCs w:val="28"/>
        </w:rPr>
        <w:t>In the same study, o</w:t>
      </w:r>
      <w:r w:rsidR="00714B93" w:rsidRPr="00DA5C6E">
        <w:rPr>
          <w:rFonts w:ascii="Arial" w:hAnsi="Arial" w:cs="Arial"/>
          <w:color w:val="262626"/>
          <w:sz w:val="28"/>
          <w:szCs w:val="28"/>
        </w:rPr>
        <w:t>ne</w:t>
      </w:r>
      <w:r w:rsidR="008D37A5" w:rsidRPr="00DA5C6E">
        <w:rPr>
          <w:rFonts w:ascii="Arial" w:hAnsi="Arial" w:cs="Arial"/>
          <w:color w:val="262626"/>
          <w:sz w:val="28"/>
          <w:szCs w:val="28"/>
        </w:rPr>
        <w:t xml:space="preserve"> (6.3%)</w:t>
      </w:r>
      <w:r w:rsidR="00714B93" w:rsidRPr="00DA5C6E">
        <w:rPr>
          <w:rFonts w:ascii="Arial" w:hAnsi="Arial" w:cs="Arial"/>
          <w:color w:val="262626"/>
          <w:sz w:val="28"/>
          <w:szCs w:val="28"/>
        </w:rPr>
        <w:t xml:space="preserve"> patient </w:t>
      </w:r>
      <w:r w:rsidRPr="00DA5C6E">
        <w:rPr>
          <w:rFonts w:ascii="Arial" w:hAnsi="Arial" w:cs="Arial"/>
          <w:color w:val="262626"/>
          <w:sz w:val="28"/>
          <w:szCs w:val="28"/>
        </w:rPr>
        <w:t>who underwent</w:t>
      </w:r>
      <w:r w:rsidR="00714B93" w:rsidRPr="00DA5C6E">
        <w:rPr>
          <w:rFonts w:ascii="Arial" w:hAnsi="Arial" w:cs="Arial"/>
          <w:color w:val="262626"/>
          <w:sz w:val="28"/>
          <w:szCs w:val="28"/>
        </w:rPr>
        <w:t xml:space="preserve"> stricturoplasty developed a deep anastomotic leak/sinus requiring pouch</w:t>
      </w:r>
      <w:r w:rsidR="00B71634" w:rsidRPr="00DA5C6E">
        <w:rPr>
          <w:rFonts w:ascii="Arial" w:hAnsi="Arial" w:cs="Arial"/>
          <w:color w:val="262626"/>
          <w:sz w:val="28"/>
          <w:szCs w:val="28"/>
        </w:rPr>
        <w:t xml:space="preserve"> </w:t>
      </w:r>
      <w:r w:rsidRPr="00DA5C6E">
        <w:rPr>
          <w:rFonts w:ascii="Arial" w:hAnsi="Arial" w:cs="Arial"/>
          <w:color w:val="262626"/>
          <w:sz w:val="28"/>
          <w:szCs w:val="28"/>
        </w:rPr>
        <w:t>revision</w:t>
      </w:r>
      <w:r w:rsidR="00714B93" w:rsidRPr="00DA5C6E">
        <w:rPr>
          <w:rFonts w:ascii="Arial" w:hAnsi="Arial" w:cs="Arial"/>
          <w:color w:val="262626"/>
          <w:sz w:val="28"/>
          <w:szCs w:val="28"/>
        </w:rPr>
        <w:t>. One</w:t>
      </w:r>
      <w:r w:rsidR="008D37A5" w:rsidRPr="00DA5C6E">
        <w:rPr>
          <w:rFonts w:ascii="Arial" w:hAnsi="Arial" w:cs="Arial"/>
          <w:color w:val="262626"/>
          <w:sz w:val="28"/>
          <w:szCs w:val="28"/>
        </w:rPr>
        <w:t xml:space="preserve"> </w:t>
      </w:r>
      <w:r w:rsidRPr="00DA5C6E">
        <w:rPr>
          <w:rFonts w:ascii="Arial" w:hAnsi="Arial" w:cs="Arial"/>
          <w:color w:val="262626"/>
          <w:sz w:val="28"/>
          <w:szCs w:val="28"/>
        </w:rPr>
        <w:t>of five</w:t>
      </w:r>
      <w:r w:rsidR="008D37A5" w:rsidRPr="00DA5C6E">
        <w:rPr>
          <w:rFonts w:ascii="Arial" w:hAnsi="Arial" w:cs="Arial"/>
          <w:color w:val="262626"/>
          <w:sz w:val="28"/>
          <w:szCs w:val="28"/>
        </w:rPr>
        <w:t xml:space="preserve"> </w:t>
      </w:r>
      <w:r w:rsidR="00714B93" w:rsidRPr="00DA5C6E">
        <w:rPr>
          <w:rFonts w:ascii="Arial" w:hAnsi="Arial" w:cs="Arial"/>
          <w:color w:val="262626"/>
          <w:sz w:val="28"/>
          <w:szCs w:val="28"/>
        </w:rPr>
        <w:t>patient</w:t>
      </w:r>
      <w:r w:rsidR="00B71634" w:rsidRPr="00DA5C6E">
        <w:rPr>
          <w:rFonts w:ascii="Arial" w:hAnsi="Arial" w:cs="Arial"/>
          <w:color w:val="262626"/>
          <w:sz w:val="28"/>
          <w:szCs w:val="28"/>
        </w:rPr>
        <w:t>s</w:t>
      </w:r>
      <w:r w:rsidR="00714B93" w:rsidRPr="00DA5C6E">
        <w:rPr>
          <w:rFonts w:ascii="Arial" w:hAnsi="Arial" w:cs="Arial"/>
          <w:color w:val="262626"/>
          <w:sz w:val="28"/>
          <w:szCs w:val="28"/>
        </w:rPr>
        <w:t xml:space="preserve"> </w:t>
      </w:r>
      <w:r w:rsidRPr="00DA5C6E">
        <w:rPr>
          <w:rFonts w:ascii="Arial" w:hAnsi="Arial" w:cs="Arial"/>
          <w:color w:val="262626"/>
          <w:sz w:val="28"/>
          <w:szCs w:val="28"/>
        </w:rPr>
        <w:t xml:space="preserve">treated with </w:t>
      </w:r>
      <w:r w:rsidR="00714B93" w:rsidRPr="00DA5C6E">
        <w:rPr>
          <w:rFonts w:ascii="Arial" w:hAnsi="Arial" w:cs="Arial"/>
          <w:color w:val="262626"/>
          <w:sz w:val="28"/>
          <w:szCs w:val="28"/>
        </w:rPr>
        <w:t xml:space="preserve">azathioprine </w:t>
      </w:r>
      <w:r w:rsidRPr="00DA5C6E">
        <w:rPr>
          <w:rFonts w:ascii="Arial" w:hAnsi="Arial" w:cs="Arial"/>
          <w:color w:val="262626"/>
          <w:sz w:val="28"/>
          <w:szCs w:val="28"/>
        </w:rPr>
        <w:t xml:space="preserve">developed </w:t>
      </w:r>
      <w:r w:rsidR="00714B93" w:rsidRPr="00DA5C6E">
        <w:rPr>
          <w:rFonts w:ascii="Arial" w:hAnsi="Arial" w:cs="Arial"/>
          <w:color w:val="262626"/>
          <w:sz w:val="28"/>
          <w:szCs w:val="28"/>
        </w:rPr>
        <w:t>pancreatitis.</w:t>
      </w:r>
    </w:p>
    <w:p w:rsidR="00F12C9E" w:rsidRPr="00DA5C6E" w:rsidRDefault="00F12C9E" w:rsidP="00735862">
      <w:pPr>
        <w:spacing w:line="360" w:lineRule="auto"/>
        <w:rPr>
          <w:rFonts w:ascii="Arial" w:hAnsi="Arial" w:cs="Arial"/>
          <w:color w:val="262626"/>
          <w:sz w:val="28"/>
          <w:szCs w:val="28"/>
        </w:rPr>
      </w:pPr>
    </w:p>
    <w:p w:rsidR="00BD7D71" w:rsidRPr="00DA5C6E" w:rsidRDefault="00BD7D71" w:rsidP="00735862">
      <w:pPr>
        <w:spacing w:line="360" w:lineRule="auto"/>
        <w:rPr>
          <w:rFonts w:ascii="Arial" w:hAnsi="Arial" w:cs="Arial"/>
          <w:color w:val="262626"/>
          <w:sz w:val="28"/>
          <w:szCs w:val="28"/>
        </w:rPr>
      </w:pPr>
      <w:r w:rsidRPr="00DA5C6E">
        <w:rPr>
          <w:rFonts w:ascii="Arial" w:hAnsi="Arial" w:cs="Arial"/>
          <w:color w:val="262626"/>
          <w:sz w:val="28"/>
          <w:szCs w:val="28"/>
        </w:rPr>
        <w:t xml:space="preserve">There are many limitations </w:t>
      </w:r>
      <w:r w:rsidR="00315195" w:rsidRPr="00DA5C6E">
        <w:rPr>
          <w:rFonts w:ascii="Arial" w:hAnsi="Arial" w:cs="Arial"/>
          <w:color w:val="262626"/>
          <w:sz w:val="28"/>
          <w:szCs w:val="28"/>
        </w:rPr>
        <w:t xml:space="preserve">to </w:t>
      </w:r>
      <w:r w:rsidRPr="00DA5C6E">
        <w:rPr>
          <w:rFonts w:ascii="Arial" w:hAnsi="Arial" w:cs="Arial"/>
          <w:color w:val="262626"/>
          <w:sz w:val="28"/>
          <w:szCs w:val="28"/>
        </w:rPr>
        <w:t xml:space="preserve">this </w:t>
      </w:r>
      <w:r w:rsidR="00145204" w:rsidRPr="00DA5C6E">
        <w:rPr>
          <w:rFonts w:ascii="Arial" w:hAnsi="Arial" w:cs="Arial"/>
          <w:color w:val="262626"/>
          <w:sz w:val="28"/>
          <w:szCs w:val="28"/>
        </w:rPr>
        <w:t>systematic review, not least that</w:t>
      </w:r>
      <w:r w:rsidRPr="00DA5C6E">
        <w:rPr>
          <w:rFonts w:ascii="Arial" w:hAnsi="Arial" w:cs="Arial"/>
          <w:color w:val="262626"/>
          <w:sz w:val="28"/>
          <w:szCs w:val="28"/>
        </w:rPr>
        <w:t xml:space="preserve"> there are no </w:t>
      </w:r>
      <w:r w:rsidR="00946AFC" w:rsidRPr="00DA5C6E">
        <w:rPr>
          <w:rFonts w:ascii="Arial" w:hAnsi="Arial" w:cs="Arial"/>
          <w:color w:val="262626"/>
          <w:sz w:val="28"/>
          <w:szCs w:val="28"/>
        </w:rPr>
        <w:t>randomis</w:t>
      </w:r>
      <w:r w:rsidRPr="00DA5C6E">
        <w:rPr>
          <w:rFonts w:ascii="Arial" w:hAnsi="Arial" w:cs="Arial"/>
          <w:color w:val="262626"/>
          <w:sz w:val="28"/>
          <w:szCs w:val="28"/>
        </w:rPr>
        <w:t xml:space="preserve">ed </w:t>
      </w:r>
      <w:r w:rsidR="00946AFC" w:rsidRPr="00DA5C6E">
        <w:rPr>
          <w:rFonts w:ascii="Arial" w:hAnsi="Arial" w:cs="Arial"/>
          <w:color w:val="262626"/>
          <w:sz w:val="28"/>
          <w:szCs w:val="28"/>
        </w:rPr>
        <w:t>controlled</w:t>
      </w:r>
      <w:r w:rsidRPr="00DA5C6E">
        <w:rPr>
          <w:rFonts w:ascii="Arial" w:hAnsi="Arial" w:cs="Arial"/>
          <w:color w:val="262626"/>
          <w:sz w:val="28"/>
          <w:szCs w:val="28"/>
        </w:rPr>
        <w:t xml:space="preserve"> trials </w:t>
      </w:r>
      <w:r w:rsidR="00946AFC" w:rsidRPr="00DA5C6E">
        <w:rPr>
          <w:rFonts w:ascii="Arial" w:hAnsi="Arial" w:cs="Arial"/>
          <w:color w:val="262626"/>
          <w:sz w:val="28"/>
          <w:szCs w:val="28"/>
        </w:rPr>
        <w:t>exploring the</w:t>
      </w:r>
      <w:r w:rsidRPr="00DA5C6E">
        <w:rPr>
          <w:rFonts w:ascii="Arial" w:hAnsi="Arial" w:cs="Arial"/>
          <w:color w:val="262626"/>
          <w:sz w:val="28"/>
          <w:szCs w:val="28"/>
        </w:rPr>
        <w:t xml:space="preserve"> efficacy b</w:t>
      </w:r>
      <w:r w:rsidR="00946AFC" w:rsidRPr="00DA5C6E">
        <w:rPr>
          <w:rFonts w:ascii="Arial" w:hAnsi="Arial" w:cs="Arial"/>
          <w:color w:val="262626"/>
          <w:sz w:val="28"/>
          <w:szCs w:val="28"/>
        </w:rPr>
        <w:t xml:space="preserve">etween </w:t>
      </w:r>
      <w:r w:rsidR="00145204" w:rsidRPr="00DA5C6E">
        <w:rPr>
          <w:rFonts w:ascii="Arial" w:hAnsi="Arial" w:cs="Arial"/>
          <w:color w:val="262626"/>
          <w:sz w:val="28"/>
          <w:szCs w:val="28"/>
        </w:rPr>
        <w:t xml:space="preserve">any </w:t>
      </w:r>
      <w:r w:rsidR="00946AFC" w:rsidRPr="00DA5C6E">
        <w:rPr>
          <w:rFonts w:ascii="Arial" w:hAnsi="Arial" w:cs="Arial"/>
          <w:color w:val="262626"/>
          <w:sz w:val="28"/>
          <w:szCs w:val="28"/>
        </w:rPr>
        <w:t>two different treatments.</w:t>
      </w:r>
      <w:r w:rsidRPr="00DA5C6E">
        <w:rPr>
          <w:rFonts w:ascii="Arial" w:hAnsi="Arial" w:cs="Arial"/>
          <w:color w:val="262626"/>
          <w:sz w:val="28"/>
          <w:szCs w:val="28"/>
        </w:rPr>
        <w:t xml:space="preserve"> Many studies report outcomes in strictures at various locations within the pouch. These</w:t>
      </w:r>
      <w:r w:rsidR="00946AFC" w:rsidRPr="00DA5C6E">
        <w:rPr>
          <w:rFonts w:ascii="Arial" w:hAnsi="Arial" w:cs="Arial"/>
          <w:color w:val="262626"/>
          <w:sz w:val="28"/>
          <w:szCs w:val="28"/>
        </w:rPr>
        <w:t xml:space="preserve"> strictures</w:t>
      </w:r>
      <w:r w:rsidRPr="00DA5C6E">
        <w:rPr>
          <w:rFonts w:ascii="Arial" w:hAnsi="Arial" w:cs="Arial"/>
          <w:color w:val="262626"/>
          <w:sz w:val="28"/>
          <w:szCs w:val="28"/>
        </w:rPr>
        <w:t xml:space="preserve"> are likely to be of different aetiologies </w:t>
      </w:r>
      <w:r w:rsidR="004648A2" w:rsidRPr="00DA5C6E">
        <w:rPr>
          <w:rFonts w:ascii="Arial" w:hAnsi="Arial" w:cs="Arial"/>
          <w:color w:val="262626"/>
          <w:sz w:val="28"/>
          <w:szCs w:val="28"/>
        </w:rPr>
        <w:t xml:space="preserve">so </w:t>
      </w:r>
      <w:r w:rsidRPr="00DA5C6E">
        <w:rPr>
          <w:rFonts w:ascii="Arial" w:hAnsi="Arial" w:cs="Arial"/>
          <w:color w:val="262626"/>
          <w:sz w:val="28"/>
          <w:szCs w:val="28"/>
        </w:rPr>
        <w:t xml:space="preserve">therefore </w:t>
      </w:r>
      <w:r w:rsidR="00663018" w:rsidRPr="00DA5C6E">
        <w:rPr>
          <w:rFonts w:ascii="Arial" w:hAnsi="Arial" w:cs="Arial"/>
          <w:color w:val="262626"/>
          <w:sz w:val="28"/>
          <w:szCs w:val="28"/>
        </w:rPr>
        <w:t xml:space="preserve">probably </w:t>
      </w:r>
      <w:r w:rsidRPr="00DA5C6E">
        <w:rPr>
          <w:rFonts w:ascii="Arial" w:hAnsi="Arial" w:cs="Arial"/>
          <w:color w:val="262626"/>
          <w:sz w:val="28"/>
          <w:szCs w:val="28"/>
        </w:rPr>
        <w:t>need to be managed differently</w:t>
      </w:r>
      <w:r w:rsidR="004648A2" w:rsidRPr="00DA5C6E">
        <w:rPr>
          <w:rFonts w:ascii="Arial" w:hAnsi="Arial" w:cs="Arial"/>
          <w:color w:val="262626"/>
          <w:sz w:val="28"/>
          <w:szCs w:val="28"/>
        </w:rPr>
        <w:t xml:space="preserve">, and </w:t>
      </w:r>
      <w:r w:rsidR="00663018" w:rsidRPr="00DA5C6E">
        <w:rPr>
          <w:rFonts w:ascii="Arial" w:hAnsi="Arial" w:cs="Arial"/>
          <w:color w:val="262626"/>
          <w:sz w:val="28"/>
          <w:szCs w:val="28"/>
        </w:rPr>
        <w:t>certainly reported separately</w:t>
      </w:r>
      <w:r w:rsidRPr="00DA5C6E">
        <w:rPr>
          <w:rFonts w:ascii="Arial" w:hAnsi="Arial" w:cs="Arial"/>
          <w:color w:val="262626"/>
          <w:sz w:val="28"/>
          <w:szCs w:val="28"/>
        </w:rPr>
        <w:t>. Furthermore, the studies are often based on small numbers</w:t>
      </w:r>
      <w:r w:rsidR="00663018" w:rsidRPr="00DA5C6E">
        <w:rPr>
          <w:rFonts w:ascii="Arial" w:hAnsi="Arial" w:cs="Arial"/>
          <w:color w:val="262626"/>
          <w:sz w:val="28"/>
          <w:szCs w:val="28"/>
        </w:rPr>
        <w:t xml:space="preserve"> of patients</w:t>
      </w:r>
      <w:r w:rsidR="00E342B8" w:rsidRPr="00DA5C6E">
        <w:rPr>
          <w:rFonts w:ascii="Arial" w:hAnsi="Arial" w:cs="Arial"/>
          <w:color w:val="262626"/>
          <w:sz w:val="28"/>
          <w:szCs w:val="28"/>
        </w:rPr>
        <w:t xml:space="preserve"> and </w:t>
      </w:r>
      <w:r w:rsidR="00315195" w:rsidRPr="00DA5C6E">
        <w:rPr>
          <w:rFonts w:ascii="Arial" w:hAnsi="Arial" w:cs="Arial"/>
          <w:color w:val="262626"/>
          <w:sz w:val="28"/>
          <w:szCs w:val="28"/>
        </w:rPr>
        <w:t>retrospectively analysed</w:t>
      </w:r>
      <w:r w:rsidRPr="00DA5C6E">
        <w:rPr>
          <w:rFonts w:ascii="Arial" w:hAnsi="Arial" w:cs="Arial"/>
          <w:color w:val="262626"/>
          <w:sz w:val="28"/>
          <w:szCs w:val="28"/>
        </w:rPr>
        <w:t xml:space="preserve">. Future studies should group pouch strictures </w:t>
      </w:r>
      <w:r w:rsidR="00663018" w:rsidRPr="00DA5C6E">
        <w:rPr>
          <w:rFonts w:ascii="Arial" w:hAnsi="Arial" w:cs="Arial"/>
          <w:color w:val="262626"/>
          <w:sz w:val="28"/>
          <w:szCs w:val="28"/>
        </w:rPr>
        <w:t>according to</w:t>
      </w:r>
      <w:r w:rsidRPr="00DA5C6E">
        <w:rPr>
          <w:rFonts w:ascii="Arial" w:hAnsi="Arial" w:cs="Arial"/>
          <w:color w:val="262626"/>
          <w:sz w:val="28"/>
          <w:szCs w:val="28"/>
        </w:rPr>
        <w:t xml:space="preserve"> location </w:t>
      </w:r>
      <w:r w:rsidR="00663018" w:rsidRPr="00DA5C6E">
        <w:rPr>
          <w:rFonts w:ascii="Arial" w:hAnsi="Arial" w:cs="Arial"/>
          <w:color w:val="262626"/>
          <w:sz w:val="28"/>
          <w:szCs w:val="28"/>
        </w:rPr>
        <w:t xml:space="preserve">and compare different treatment modalities in order </w:t>
      </w:r>
      <w:r w:rsidRPr="00DA5C6E">
        <w:rPr>
          <w:rFonts w:ascii="Arial" w:hAnsi="Arial" w:cs="Arial"/>
          <w:color w:val="262626"/>
          <w:sz w:val="28"/>
          <w:szCs w:val="28"/>
        </w:rPr>
        <w:t>to assess efficacy and safety.</w:t>
      </w:r>
    </w:p>
    <w:p w:rsidR="00306580" w:rsidRPr="00DA5C6E" w:rsidRDefault="00306580">
      <w:pPr>
        <w:rPr>
          <w:rFonts w:ascii="Arial" w:hAnsi="Arial" w:cs="Arial"/>
          <w:color w:val="262626"/>
          <w:sz w:val="28"/>
          <w:szCs w:val="28"/>
        </w:rPr>
      </w:pPr>
      <w:r w:rsidRPr="00DA5C6E">
        <w:rPr>
          <w:rFonts w:ascii="Arial" w:hAnsi="Arial" w:cs="Arial"/>
          <w:color w:val="262626"/>
          <w:sz w:val="28"/>
          <w:szCs w:val="28"/>
        </w:rPr>
        <w:br w:type="page"/>
      </w:r>
    </w:p>
    <w:p w:rsidR="00600CD9" w:rsidRPr="00DA5C6E" w:rsidRDefault="00600CD9" w:rsidP="00735862">
      <w:pPr>
        <w:spacing w:line="360" w:lineRule="auto"/>
        <w:rPr>
          <w:rFonts w:ascii="Arial" w:hAnsi="Arial" w:cs="Arial"/>
          <w:color w:val="262626"/>
          <w:sz w:val="28"/>
          <w:szCs w:val="28"/>
        </w:rPr>
      </w:pPr>
    </w:p>
    <w:p w:rsidR="00856511" w:rsidRPr="00DA5C6E" w:rsidRDefault="00600CD9" w:rsidP="00600CD9">
      <w:pPr>
        <w:spacing w:line="360" w:lineRule="auto"/>
        <w:rPr>
          <w:rFonts w:ascii="Arial" w:hAnsi="Arial" w:cs="Arial"/>
          <w:b/>
          <w:sz w:val="28"/>
          <w:szCs w:val="28"/>
        </w:rPr>
      </w:pPr>
      <w:r w:rsidRPr="00DA5C6E">
        <w:rPr>
          <w:rFonts w:ascii="Arial" w:hAnsi="Arial" w:cs="Arial"/>
          <w:b/>
          <w:sz w:val="28"/>
          <w:szCs w:val="28"/>
        </w:rPr>
        <w:t>Table 2: Treatment summary</w:t>
      </w:r>
      <w:r w:rsidR="00AF2D32" w:rsidRPr="00DA5C6E">
        <w:rPr>
          <w:rFonts w:ascii="Arial" w:hAnsi="Arial" w:cs="Arial"/>
          <w:b/>
          <w:sz w:val="28"/>
          <w:szCs w:val="28"/>
        </w:rPr>
        <w:t xml:space="preserve"> </w:t>
      </w:r>
    </w:p>
    <w:p w:rsidR="00600CD9" w:rsidRPr="00DA5C6E" w:rsidRDefault="00600CD9" w:rsidP="00735862">
      <w:pPr>
        <w:spacing w:line="360" w:lineRule="auto"/>
        <w:rPr>
          <w:rFonts w:ascii="Arial" w:hAnsi="Arial" w:cs="Arial"/>
          <w:sz w:val="28"/>
          <w:szCs w:val="28"/>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C119E0" w:rsidRPr="00DA5C6E" w:rsidRDefault="00C119E0" w:rsidP="00735862">
      <w:pPr>
        <w:spacing w:line="360" w:lineRule="auto"/>
        <w:rPr>
          <w:rFonts w:ascii="Arial" w:hAnsi="Arial" w:cs="Arial"/>
          <w:b/>
          <w:sz w:val="28"/>
          <w:szCs w:val="28"/>
          <w:u w:val="single"/>
        </w:rPr>
      </w:pPr>
    </w:p>
    <w:p w:rsidR="00E92199" w:rsidRPr="00DA5C6E" w:rsidRDefault="00E92199" w:rsidP="00735862">
      <w:pPr>
        <w:spacing w:line="360" w:lineRule="auto"/>
        <w:rPr>
          <w:rFonts w:ascii="Arial" w:hAnsi="Arial" w:cs="Arial"/>
          <w:b/>
          <w:sz w:val="28"/>
          <w:szCs w:val="28"/>
          <w:u w:val="single"/>
        </w:rPr>
      </w:pPr>
    </w:p>
    <w:p w:rsidR="00E92199" w:rsidRPr="00DA5C6E" w:rsidRDefault="00E92199" w:rsidP="00735862">
      <w:pPr>
        <w:spacing w:line="360" w:lineRule="auto"/>
        <w:rPr>
          <w:rFonts w:ascii="Arial" w:hAnsi="Arial" w:cs="Arial"/>
          <w:b/>
          <w:sz w:val="28"/>
          <w:szCs w:val="28"/>
          <w:u w:val="single"/>
        </w:rPr>
      </w:pPr>
    </w:p>
    <w:p w:rsidR="00E92199" w:rsidRPr="00DA5C6E" w:rsidRDefault="00E92199" w:rsidP="00735862">
      <w:pPr>
        <w:spacing w:line="360" w:lineRule="auto"/>
        <w:rPr>
          <w:rFonts w:ascii="Arial" w:hAnsi="Arial" w:cs="Arial"/>
          <w:b/>
          <w:sz w:val="28"/>
          <w:szCs w:val="28"/>
          <w:u w:val="single"/>
        </w:rPr>
      </w:pPr>
    </w:p>
    <w:p w:rsidR="00E92199" w:rsidRPr="00DA5C6E" w:rsidRDefault="00E92199" w:rsidP="00735862">
      <w:pPr>
        <w:spacing w:line="360" w:lineRule="auto"/>
        <w:rPr>
          <w:rFonts w:ascii="Arial" w:hAnsi="Arial" w:cs="Arial"/>
          <w:b/>
          <w:sz w:val="28"/>
          <w:szCs w:val="28"/>
          <w:u w:val="single"/>
        </w:rPr>
      </w:pPr>
    </w:p>
    <w:p w:rsidR="00E92199" w:rsidRPr="00DA5C6E" w:rsidRDefault="00E92199" w:rsidP="00735862">
      <w:pPr>
        <w:spacing w:line="360" w:lineRule="auto"/>
        <w:rPr>
          <w:rFonts w:ascii="Arial" w:hAnsi="Arial" w:cs="Arial"/>
          <w:b/>
          <w:sz w:val="28"/>
          <w:szCs w:val="28"/>
          <w:u w:val="single"/>
        </w:rPr>
      </w:pPr>
    </w:p>
    <w:p w:rsidR="00E92199" w:rsidRPr="00DA5C6E" w:rsidRDefault="00E92199" w:rsidP="00735862">
      <w:pPr>
        <w:spacing w:line="360" w:lineRule="auto"/>
        <w:rPr>
          <w:rFonts w:ascii="Arial" w:hAnsi="Arial" w:cs="Arial"/>
          <w:b/>
          <w:sz w:val="28"/>
          <w:szCs w:val="28"/>
          <w:u w:val="single"/>
        </w:rPr>
      </w:pPr>
    </w:p>
    <w:p w:rsidR="00E92199" w:rsidRPr="00DA5C6E" w:rsidRDefault="00E92199" w:rsidP="00735862">
      <w:pPr>
        <w:spacing w:line="360" w:lineRule="auto"/>
        <w:rPr>
          <w:rFonts w:ascii="Arial" w:hAnsi="Arial" w:cs="Arial"/>
          <w:b/>
          <w:sz w:val="28"/>
          <w:szCs w:val="28"/>
          <w:u w:val="single"/>
        </w:rPr>
      </w:pPr>
    </w:p>
    <w:p w:rsidR="00E92199" w:rsidRPr="00DA5C6E" w:rsidRDefault="00E92199" w:rsidP="00735862">
      <w:pPr>
        <w:spacing w:line="360" w:lineRule="auto"/>
        <w:rPr>
          <w:rFonts w:ascii="Arial" w:hAnsi="Arial" w:cs="Arial"/>
          <w:b/>
          <w:sz w:val="28"/>
          <w:szCs w:val="28"/>
          <w:u w:val="single"/>
        </w:rPr>
      </w:pPr>
    </w:p>
    <w:p w:rsidR="00E92199" w:rsidRPr="00DA5C6E" w:rsidRDefault="00E92199" w:rsidP="00735862">
      <w:pPr>
        <w:spacing w:line="360" w:lineRule="auto"/>
        <w:rPr>
          <w:rFonts w:ascii="Arial" w:hAnsi="Arial" w:cs="Arial"/>
          <w:b/>
          <w:sz w:val="28"/>
          <w:szCs w:val="28"/>
          <w:u w:val="single"/>
        </w:rPr>
      </w:pPr>
    </w:p>
    <w:p w:rsidR="00E92199" w:rsidRPr="00DA5C6E" w:rsidRDefault="00E92199" w:rsidP="00735862">
      <w:pPr>
        <w:spacing w:line="360" w:lineRule="auto"/>
        <w:rPr>
          <w:rFonts w:ascii="Arial" w:hAnsi="Arial" w:cs="Arial"/>
          <w:b/>
          <w:sz w:val="28"/>
          <w:szCs w:val="28"/>
          <w:u w:val="single"/>
        </w:rPr>
      </w:pPr>
    </w:p>
    <w:p w:rsidR="00E92199" w:rsidRPr="00DA5C6E" w:rsidRDefault="00E92199" w:rsidP="00735862">
      <w:pPr>
        <w:spacing w:line="360" w:lineRule="auto"/>
        <w:rPr>
          <w:rFonts w:ascii="Arial" w:hAnsi="Arial" w:cs="Arial"/>
          <w:b/>
          <w:sz w:val="28"/>
          <w:szCs w:val="28"/>
          <w:u w:val="single"/>
        </w:rPr>
      </w:pPr>
    </w:p>
    <w:p w:rsidR="00E92199" w:rsidRPr="00DA5C6E" w:rsidRDefault="00E92199" w:rsidP="00735862">
      <w:pPr>
        <w:spacing w:line="360" w:lineRule="auto"/>
        <w:rPr>
          <w:rFonts w:ascii="Arial" w:hAnsi="Arial" w:cs="Arial"/>
          <w:b/>
          <w:sz w:val="28"/>
          <w:szCs w:val="28"/>
          <w:u w:val="single"/>
        </w:rPr>
      </w:pPr>
    </w:p>
    <w:p w:rsidR="004A7B6B" w:rsidRPr="00DA5C6E" w:rsidRDefault="004A7B6B" w:rsidP="00735862">
      <w:pPr>
        <w:spacing w:line="360" w:lineRule="auto"/>
        <w:rPr>
          <w:rFonts w:ascii="Arial" w:hAnsi="Arial" w:cs="Arial"/>
          <w:b/>
          <w:sz w:val="28"/>
          <w:szCs w:val="28"/>
          <w:u w:val="single"/>
        </w:rPr>
      </w:pPr>
      <w:r w:rsidRPr="00DA5C6E">
        <w:rPr>
          <w:rFonts w:ascii="Arial" w:hAnsi="Arial" w:cs="Arial"/>
          <w:b/>
          <w:sz w:val="28"/>
          <w:szCs w:val="28"/>
          <w:u w:val="single"/>
        </w:rPr>
        <w:t>Conclusion</w:t>
      </w:r>
    </w:p>
    <w:p w:rsidR="004A7B6B" w:rsidRPr="00DA5C6E" w:rsidRDefault="004A7B6B" w:rsidP="00735862">
      <w:pPr>
        <w:spacing w:line="360" w:lineRule="auto"/>
        <w:rPr>
          <w:rFonts w:ascii="Arial" w:hAnsi="Arial" w:cs="Arial"/>
          <w:sz w:val="28"/>
          <w:szCs w:val="28"/>
        </w:rPr>
      </w:pPr>
    </w:p>
    <w:p w:rsidR="00A42C3A" w:rsidRPr="00DA5C6E" w:rsidRDefault="00E6780F" w:rsidP="00735862">
      <w:pPr>
        <w:spacing w:line="360" w:lineRule="auto"/>
        <w:rPr>
          <w:rFonts w:ascii="Arial" w:hAnsi="Arial" w:cs="Arial"/>
          <w:sz w:val="28"/>
          <w:szCs w:val="28"/>
        </w:rPr>
      </w:pPr>
      <w:r w:rsidRPr="00DA5C6E">
        <w:rPr>
          <w:rFonts w:ascii="Arial" w:hAnsi="Arial" w:cs="Arial"/>
          <w:sz w:val="28"/>
          <w:szCs w:val="28"/>
        </w:rPr>
        <w:t>There is a paucity of data on the management of pouch strictures</w:t>
      </w:r>
      <w:r w:rsidR="00663018" w:rsidRPr="00DA5C6E">
        <w:rPr>
          <w:rFonts w:ascii="Arial" w:hAnsi="Arial" w:cs="Arial"/>
          <w:sz w:val="28"/>
          <w:szCs w:val="28"/>
        </w:rPr>
        <w:t>; studies</w:t>
      </w:r>
      <w:r w:rsidRPr="00DA5C6E">
        <w:rPr>
          <w:rFonts w:ascii="Arial" w:hAnsi="Arial" w:cs="Arial"/>
          <w:sz w:val="28"/>
          <w:szCs w:val="28"/>
        </w:rPr>
        <w:t xml:space="preserve"> are </w:t>
      </w:r>
      <w:r w:rsidR="00663018" w:rsidRPr="00DA5C6E">
        <w:rPr>
          <w:rFonts w:ascii="Arial" w:hAnsi="Arial" w:cs="Arial"/>
          <w:sz w:val="28"/>
          <w:szCs w:val="28"/>
        </w:rPr>
        <w:t xml:space="preserve">small and </w:t>
      </w:r>
      <w:r w:rsidRPr="00DA5C6E">
        <w:rPr>
          <w:rFonts w:ascii="Arial" w:hAnsi="Arial" w:cs="Arial"/>
          <w:sz w:val="28"/>
          <w:szCs w:val="28"/>
        </w:rPr>
        <w:t xml:space="preserve">heterogeneous in terms of </w:t>
      </w:r>
      <w:r w:rsidR="00663018" w:rsidRPr="00DA5C6E">
        <w:rPr>
          <w:rFonts w:ascii="Arial" w:hAnsi="Arial" w:cs="Arial"/>
          <w:sz w:val="28"/>
          <w:szCs w:val="28"/>
        </w:rPr>
        <w:t xml:space="preserve">stricture location, aetiology, </w:t>
      </w:r>
      <w:r w:rsidRPr="00DA5C6E">
        <w:rPr>
          <w:rFonts w:ascii="Arial" w:hAnsi="Arial" w:cs="Arial"/>
          <w:sz w:val="28"/>
          <w:szCs w:val="28"/>
        </w:rPr>
        <w:t>method of treatment and outcomes reported</w:t>
      </w:r>
      <w:r w:rsidR="004A7B6B" w:rsidRPr="00DA5C6E">
        <w:rPr>
          <w:rFonts w:ascii="Arial" w:hAnsi="Arial" w:cs="Arial"/>
          <w:sz w:val="28"/>
          <w:szCs w:val="28"/>
        </w:rPr>
        <w:t>.</w:t>
      </w:r>
      <w:r w:rsidRPr="00DA5C6E">
        <w:rPr>
          <w:rFonts w:ascii="Arial" w:hAnsi="Arial" w:cs="Arial"/>
          <w:sz w:val="28"/>
          <w:szCs w:val="28"/>
        </w:rPr>
        <w:t xml:space="preserve"> </w:t>
      </w:r>
      <w:r w:rsidR="00D941E7" w:rsidRPr="00DA5C6E">
        <w:rPr>
          <w:rFonts w:ascii="Arial" w:hAnsi="Arial" w:cs="Arial"/>
          <w:sz w:val="28"/>
          <w:szCs w:val="28"/>
        </w:rPr>
        <w:t xml:space="preserve">Pouch-anal strictures are best treated in a stepwise fashion with initial treatment to include </w:t>
      </w:r>
      <w:r w:rsidR="00315195" w:rsidRPr="00DA5C6E">
        <w:rPr>
          <w:rFonts w:ascii="Arial" w:hAnsi="Arial" w:cs="Arial"/>
          <w:sz w:val="28"/>
          <w:szCs w:val="28"/>
        </w:rPr>
        <w:t xml:space="preserve">digital or instrumental </w:t>
      </w:r>
      <w:r w:rsidR="008C3B32" w:rsidRPr="00DA5C6E">
        <w:rPr>
          <w:rFonts w:ascii="Arial" w:hAnsi="Arial" w:cs="Arial"/>
          <w:sz w:val="28"/>
          <w:szCs w:val="28"/>
        </w:rPr>
        <w:t>dilat</w:t>
      </w:r>
      <w:r w:rsidR="00315195" w:rsidRPr="00DA5C6E">
        <w:rPr>
          <w:rFonts w:ascii="Arial" w:hAnsi="Arial" w:cs="Arial"/>
          <w:sz w:val="28"/>
          <w:szCs w:val="28"/>
        </w:rPr>
        <w:t>ation</w:t>
      </w:r>
      <w:r w:rsidR="00D941E7" w:rsidRPr="00DA5C6E">
        <w:rPr>
          <w:rFonts w:ascii="Arial" w:hAnsi="Arial" w:cs="Arial"/>
          <w:sz w:val="28"/>
          <w:szCs w:val="28"/>
        </w:rPr>
        <w:t xml:space="preserve"> followed by </w:t>
      </w:r>
      <w:r w:rsidR="00306580" w:rsidRPr="00DA5C6E">
        <w:rPr>
          <w:rFonts w:ascii="Arial" w:hAnsi="Arial" w:cs="Arial"/>
          <w:sz w:val="28"/>
          <w:szCs w:val="28"/>
        </w:rPr>
        <w:t>surgical intervention at the stricture or pouch revision</w:t>
      </w:r>
      <w:r w:rsidR="008C3B32" w:rsidRPr="00DA5C6E">
        <w:rPr>
          <w:rFonts w:ascii="Arial" w:hAnsi="Arial" w:cs="Arial"/>
          <w:sz w:val="28"/>
          <w:szCs w:val="28"/>
        </w:rPr>
        <w:t xml:space="preserve">. Management and aetiology of mid-pouch strictures is relatively </w:t>
      </w:r>
      <w:r w:rsidR="00663018" w:rsidRPr="00DA5C6E">
        <w:rPr>
          <w:rFonts w:ascii="Arial" w:hAnsi="Arial" w:cs="Arial"/>
          <w:sz w:val="28"/>
          <w:szCs w:val="28"/>
        </w:rPr>
        <w:t xml:space="preserve">unstudied </w:t>
      </w:r>
      <w:r w:rsidR="008C3B32" w:rsidRPr="00DA5C6E">
        <w:rPr>
          <w:rFonts w:ascii="Arial" w:hAnsi="Arial" w:cs="Arial"/>
          <w:sz w:val="28"/>
          <w:szCs w:val="28"/>
        </w:rPr>
        <w:t xml:space="preserve">and we suggest a combination of medical, endoscopic and surgical management </w:t>
      </w:r>
      <w:r w:rsidR="00663018" w:rsidRPr="00DA5C6E">
        <w:rPr>
          <w:rFonts w:ascii="Arial" w:hAnsi="Arial" w:cs="Arial"/>
          <w:sz w:val="28"/>
          <w:szCs w:val="28"/>
        </w:rPr>
        <w:t>may</w:t>
      </w:r>
      <w:r w:rsidR="008C3B32" w:rsidRPr="00DA5C6E">
        <w:rPr>
          <w:rFonts w:ascii="Arial" w:hAnsi="Arial" w:cs="Arial"/>
          <w:sz w:val="28"/>
          <w:szCs w:val="28"/>
        </w:rPr>
        <w:t xml:space="preserve"> be benefi</w:t>
      </w:r>
      <w:r w:rsidR="00663018" w:rsidRPr="00DA5C6E">
        <w:rPr>
          <w:rFonts w:ascii="Arial" w:hAnsi="Arial" w:cs="Arial"/>
          <w:sz w:val="28"/>
          <w:szCs w:val="28"/>
        </w:rPr>
        <w:t>cial</w:t>
      </w:r>
      <w:r w:rsidR="00315195" w:rsidRPr="00DA5C6E">
        <w:rPr>
          <w:rFonts w:ascii="Arial" w:hAnsi="Arial" w:cs="Arial"/>
          <w:sz w:val="28"/>
          <w:szCs w:val="28"/>
        </w:rPr>
        <w:t xml:space="preserve"> depending on the presence of ongoing inflammation</w:t>
      </w:r>
      <w:r w:rsidR="008C3B32" w:rsidRPr="00DA5C6E">
        <w:rPr>
          <w:rFonts w:ascii="Arial" w:hAnsi="Arial" w:cs="Arial"/>
          <w:sz w:val="28"/>
          <w:szCs w:val="28"/>
        </w:rPr>
        <w:t xml:space="preserve">. </w:t>
      </w:r>
      <w:r w:rsidR="00663018" w:rsidRPr="00DA5C6E">
        <w:rPr>
          <w:rFonts w:ascii="Arial" w:hAnsi="Arial" w:cs="Arial"/>
          <w:sz w:val="28"/>
          <w:szCs w:val="28"/>
        </w:rPr>
        <w:t>P</w:t>
      </w:r>
      <w:r w:rsidR="008C3B32" w:rsidRPr="00DA5C6E">
        <w:rPr>
          <w:rFonts w:ascii="Arial" w:hAnsi="Arial" w:cs="Arial"/>
          <w:sz w:val="28"/>
          <w:szCs w:val="28"/>
        </w:rPr>
        <w:t>ouch inlet strictures can be safely m</w:t>
      </w:r>
      <w:r w:rsidR="00493DEA" w:rsidRPr="00DA5C6E">
        <w:rPr>
          <w:rFonts w:ascii="Arial" w:hAnsi="Arial" w:cs="Arial"/>
          <w:sz w:val="28"/>
          <w:szCs w:val="28"/>
        </w:rPr>
        <w:t>anaged using balloon dilatation and w</w:t>
      </w:r>
      <w:r w:rsidR="008C3B32" w:rsidRPr="00DA5C6E">
        <w:rPr>
          <w:rFonts w:ascii="Arial" w:hAnsi="Arial" w:cs="Arial"/>
          <w:sz w:val="28"/>
          <w:szCs w:val="28"/>
        </w:rPr>
        <w:t xml:space="preserve">e suggest a combined medical and endoscopic approach </w:t>
      </w:r>
      <w:r w:rsidR="00315195" w:rsidRPr="00DA5C6E">
        <w:rPr>
          <w:rFonts w:ascii="Arial" w:hAnsi="Arial" w:cs="Arial"/>
          <w:sz w:val="28"/>
          <w:szCs w:val="28"/>
        </w:rPr>
        <w:t>is</w:t>
      </w:r>
      <w:r w:rsidR="008C3B32" w:rsidRPr="00DA5C6E">
        <w:rPr>
          <w:rFonts w:ascii="Arial" w:hAnsi="Arial" w:cs="Arial"/>
          <w:sz w:val="28"/>
          <w:szCs w:val="28"/>
        </w:rPr>
        <w:t xml:space="preserve"> best for this type of stricture. </w:t>
      </w:r>
    </w:p>
    <w:p w:rsidR="00A42C3A" w:rsidRPr="00DA5C6E" w:rsidRDefault="00A42C3A"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C119E0" w:rsidRPr="00DA5C6E" w:rsidRDefault="00C119E0" w:rsidP="00735862">
      <w:pPr>
        <w:spacing w:line="360" w:lineRule="auto"/>
        <w:rPr>
          <w:rFonts w:ascii="Arial" w:hAnsi="Arial" w:cs="Arial"/>
          <w:b/>
          <w:color w:val="000000" w:themeColor="text1"/>
          <w:sz w:val="28"/>
          <w:szCs w:val="28"/>
          <w:u w:val="single"/>
        </w:rPr>
      </w:pPr>
    </w:p>
    <w:p w:rsidR="00B26BAB" w:rsidRPr="00DA5C6E" w:rsidRDefault="00B26BAB" w:rsidP="00735862">
      <w:pPr>
        <w:spacing w:line="360" w:lineRule="auto"/>
        <w:rPr>
          <w:rFonts w:ascii="Arial" w:hAnsi="Arial" w:cs="Arial"/>
          <w:sz w:val="28"/>
          <w:szCs w:val="28"/>
        </w:rPr>
      </w:pPr>
      <w:r w:rsidRPr="00DA5C6E">
        <w:rPr>
          <w:rFonts w:ascii="Arial" w:hAnsi="Arial" w:cs="Arial"/>
          <w:b/>
          <w:color w:val="000000" w:themeColor="text1"/>
          <w:sz w:val="28"/>
          <w:szCs w:val="28"/>
          <w:u w:val="single"/>
        </w:rPr>
        <w:t>References</w:t>
      </w:r>
    </w:p>
    <w:p w:rsidR="00B26BAB" w:rsidRPr="00DA5C6E" w:rsidRDefault="00B26BAB" w:rsidP="00735862">
      <w:pPr>
        <w:spacing w:line="360" w:lineRule="auto"/>
        <w:rPr>
          <w:rFonts w:ascii="Arial" w:hAnsi="Arial" w:cs="Arial"/>
          <w:b/>
          <w:color w:val="000000" w:themeColor="text1"/>
          <w:sz w:val="28"/>
          <w:szCs w:val="28"/>
          <w:u w:val="single"/>
        </w:rPr>
      </w:pPr>
    </w:p>
    <w:p w:rsidR="00D1763F" w:rsidRPr="00DA5C6E" w:rsidRDefault="003113F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hAnsi="Arial" w:cs="Arial"/>
          <w:i/>
          <w:color w:val="000000" w:themeColor="text1"/>
          <w:sz w:val="28"/>
          <w:szCs w:val="28"/>
        </w:rPr>
        <w:fldChar w:fldCharType="begin" w:fldLock="1"/>
      </w:r>
      <w:r w:rsidR="00B26BAB" w:rsidRPr="00DA5C6E">
        <w:rPr>
          <w:rFonts w:ascii="Arial" w:hAnsi="Arial" w:cs="Arial"/>
          <w:i/>
          <w:color w:val="000000" w:themeColor="text1"/>
          <w:sz w:val="28"/>
          <w:szCs w:val="28"/>
        </w:rPr>
        <w:instrText xml:space="preserve">ADDIN Mendeley Bibliography CSL_BIBLIOGRAPHY </w:instrText>
      </w:r>
      <w:r w:rsidRPr="00DA5C6E">
        <w:rPr>
          <w:rFonts w:ascii="Arial" w:hAnsi="Arial" w:cs="Arial"/>
          <w:i/>
          <w:color w:val="000000" w:themeColor="text1"/>
          <w:sz w:val="28"/>
          <w:szCs w:val="28"/>
        </w:rPr>
        <w:fldChar w:fldCharType="separate"/>
      </w:r>
      <w:r w:rsidR="00D1763F" w:rsidRPr="00DA5C6E">
        <w:rPr>
          <w:rFonts w:ascii="Arial" w:eastAsia="Times New Roman" w:hAnsi="Arial" w:cs="Arial"/>
          <w:noProof/>
          <w:sz w:val="28"/>
        </w:rPr>
        <w:t xml:space="preserve">1. </w:t>
      </w:r>
      <w:r w:rsidR="00D1763F" w:rsidRPr="00DA5C6E">
        <w:rPr>
          <w:rFonts w:ascii="Arial" w:eastAsia="Times New Roman" w:hAnsi="Arial" w:cs="Arial"/>
          <w:noProof/>
          <w:sz w:val="28"/>
        </w:rPr>
        <w:tab/>
        <w:t>Fazio VW, Ziv Y, Church JM, Oakley JR, Lavery IC, Milsom JW, et al. Ileal pouch-anal anastomoses complications and function in 1005 patients. Ann Surg [Internet]. Lippincott, Williams, and Wilkins; 1995 Aug [cited 2016 Oct 31];222(2):120–7. Available from: http://www.ncbi.nlm.nih.gov/pubmed/7639579</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2. </w:t>
      </w:r>
      <w:r w:rsidRPr="00DA5C6E">
        <w:rPr>
          <w:rFonts w:ascii="Arial" w:eastAsia="Times New Roman" w:hAnsi="Arial" w:cs="Arial"/>
          <w:noProof/>
          <w:sz w:val="28"/>
        </w:rPr>
        <w:tab/>
        <w:t>Hahnloser D, Pemberton JH, Wolff BG, Larson DR, Crownhart BS, Dozois RR. Results at up to 20 years after ileal pouch-anal anastomosis for chronic ulcerative colitis. Br J Surg [Internet]. 2007;94(3):333–40. Available from: http://www.ncbi.nlm.nih.gov/pubmed/17225210</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3. </w:t>
      </w:r>
      <w:r w:rsidRPr="00DA5C6E">
        <w:rPr>
          <w:rFonts w:ascii="Arial" w:eastAsia="Times New Roman" w:hAnsi="Arial" w:cs="Arial"/>
          <w:noProof/>
          <w:sz w:val="28"/>
        </w:rPr>
        <w:tab/>
        <w:t>Heuschen UA, Allemeyer EH, Hinz U, Lucas M, Herfarth C, Heuschen G. Outcome after septic complications in J pouch procedures. Br J Surg [Internet]. 2002 Feb [cited 2017 Jan 13];89(2):194–200. Available from: http://www.ncbi.nlm.nih.gov/pubmed/11856133</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4. </w:t>
      </w:r>
      <w:r w:rsidRPr="00DA5C6E">
        <w:rPr>
          <w:rFonts w:ascii="Arial" w:eastAsia="Times New Roman" w:hAnsi="Arial" w:cs="Arial"/>
          <w:noProof/>
          <w:sz w:val="28"/>
        </w:rPr>
        <w:tab/>
        <w:t>Lolohea S, Lynch AC, Robertson GB, Frizelle FA. Ileal Pouch-Anal Anastomosis-Vaginal Fistula: A Review. Dis Colon Rectum [Internet]. Springer-Verlag; 2005 Sep [cited 2017 Jan 13];48(9):1802–10. Available from: http://content.wkhealth.com/linkback/openurl?sid=WKPTLP:landingpage&amp;an=00003453-200548090-00019</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5. </w:t>
      </w:r>
      <w:r w:rsidRPr="00DA5C6E">
        <w:rPr>
          <w:rFonts w:ascii="Arial" w:eastAsia="Times New Roman" w:hAnsi="Arial" w:cs="Arial"/>
          <w:noProof/>
          <w:sz w:val="28"/>
        </w:rPr>
        <w:tab/>
        <w:t>McLaughlin SD, Clark SK, Tekkis PP, Ciclitira PJ, Nicholls RJ. Review article: restorative proctocolectomy, indications, management of complications and follow-up--a guide for gastroenterologists. Aliment Pharmacol Ther [Internet]. 2008 May [cited 2016 Oct 21];27(10):895–909. Available from: http://www.ncbi.nlm.nih.gov/pubmed/18266993</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6. </w:t>
      </w:r>
      <w:r w:rsidRPr="00DA5C6E">
        <w:rPr>
          <w:rFonts w:ascii="Arial" w:eastAsia="Times New Roman" w:hAnsi="Arial" w:cs="Arial"/>
          <w:noProof/>
          <w:sz w:val="28"/>
        </w:rPr>
        <w:tab/>
        <w:t>Marcello PW, Roberts PL, Schoetz DJ, Coller J a, Murray JJ, Veidenheimer MC. Long-term results of the ileoanal pouch procedure. Arch Surg [Internet]. 1993 May [cited 2016 Aug 13];128(5):500-3-4. Available from: http://www.ncbi.nlm.nih.gov/pubmed/8489382</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7. </w:t>
      </w:r>
      <w:r w:rsidRPr="00DA5C6E">
        <w:rPr>
          <w:rFonts w:ascii="Arial" w:eastAsia="Times New Roman" w:hAnsi="Arial" w:cs="Arial"/>
          <w:noProof/>
          <w:sz w:val="28"/>
        </w:rPr>
        <w:tab/>
        <w:t>Skarsgard ED, Atkinson KG, Bell GA, Pezim ME, Seal AM, Sharp FR. Function and quality of life results after ileal pouch surgery for chronic ulcerative colitis and familial polyposis. Am J Surg [Internet]. 1989 May [cited 2017 Apr 11];157(5):467–71. Available from: http://www.ncbi.nlm.nih.gov/pubmed/2540665</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8. </w:t>
      </w:r>
      <w:r w:rsidRPr="00DA5C6E">
        <w:rPr>
          <w:rFonts w:ascii="Arial" w:eastAsia="Times New Roman" w:hAnsi="Arial" w:cs="Arial"/>
          <w:noProof/>
          <w:sz w:val="28"/>
        </w:rPr>
        <w:tab/>
        <w:t>Gorgun E, Remzi FH. Complications of ileoanal pouches. Clin Colon Rectal Surg [Internet]. Thieme Medical Publishers; 2004 Feb [cited 2016 Nov 26];17(1):43–55. Available from: http://www.ncbi.nlm.nih.gov/pubmed/20011284</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9. </w:t>
      </w:r>
      <w:r w:rsidRPr="00DA5C6E">
        <w:rPr>
          <w:rFonts w:ascii="Arial" w:eastAsia="Times New Roman" w:hAnsi="Arial" w:cs="Arial"/>
          <w:noProof/>
          <w:sz w:val="28"/>
        </w:rPr>
        <w:tab/>
        <w:t>Basso SEL. Mid pouch strictureplasty for Crohn’s disease after ileal–pouch anal anastomosis: an alternative to pouch excision. Tech Coloproctol [Internet]. Springer-Verlag; 2005 Jul [cited 2016 Oct 27];9(2):179. Available from: http://dx.doi.org/10.1007/s10151-005-0223-4</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10. </w:t>
      </w:r>
      <w:r w:rsidRPr="00DA5C6E">
        <w:rPr>
          <w:rFonts w:ascii="Arial" w:eastAsia="Times New Roman" w:hAnsi="Arial" w:cs="Arial"/>
          <w:noProof/>
          <w:sz w:val="28"/>
        </w:rPr>
        <w:tab/>
        <w:t>Francone TD, Champagne B. Considerations and Complications in Patients Undergoing Ileal Pouch Anal Anastomosis. Surg Clin North Am [Internet]. 2013 Feb [cited 2017 Apr 11];93(1):107–43. Available from: http://www.ncbi.nlm.nih.gov/pubmed/23177068</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11. </w:t>
      </w:r>
      <w:r w:rsidRPr="00DA5C6E">
        <w:rPr>
          <w:rFonts w:ascii="Arial" w:eastAsia="Times New Roman" w:hAnsi="Arial" w:cs="Arial"/>
          <w:noProof/>
          <w:sz w:val="28"/>
        </w:rPr>
        <w:tab/>
        <w:t>Wu H, Shen B. Crohn?s disease of the pouch: diagnosis and management. Expert Rev Gastroenterol Hepatol [Internet]. Taylor &amp; Francis; 2009 Apr 10 [cited 2017 Jun 14];3(2):155–65. Available from: http://www.tandfonline.com/doi/full/10.1586/egh.09.9</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12. </w:t>
      </w:r>
      <w:r w:rsidRPr="00DA5C6E">
        <w:rPr>
          <w:rFonts w:ascii="Arial" w:eastAsia="Times New Roman" w:hAnsi="Arial" w:cs="Arial"/>
          <w:noProof/>
          <w:sz w:val="28"/>
        </w:rPr>
        <w:tab/>
        <w:t xml:space="preserve">Lewis WG, Kuzu A, Sagar PM, Holdsworth PJ, Johnston D. Stricture at the Pouch-Anal Anastomosis After Restorative Proctocolectomy. </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13. </w:t>
      </w:r>
      <w:r w:rsidRPr="00DA5C6E">
        <w:rPr>
          <w:rFonts w:ascii="Arial" w:eastAsia="Times New Roman" w:hAnsi="Arial" w:cs="Arial"/>
          <w:noProof/>
          <w:sz w:val="28"/>
        </w:rPr>
        <w:tab/>
        <w:t>Prudhomme M, Dozois RR, Godlewski G, Mathison S, Fabbro-Peray P. Anal Canal Strictures After Ileal Pouch-Anal Anastomosis. Dis Colon Rectum [Internet]. United States: Prudhomme,M. Departement de Chirurgie Digestive et de Cancerologie Digestive, CHU, Hopital Caremeau, Nimes, France.; 1996 Jan [cited 2016 Aug 13];676(1):20–3. Available from: http://ovidsp.ovid.com/ovidweb.cgi?T=JS&amp;PAGE=reference&amp;D=med4&amp;NEWS=N&amp;AN=12544517</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14. </w:t>
      </w:r>
      <w:r w:rsidRPr="00DA5C6E">
        <w:rPr>
          <w:rFonts w:ascii="Arial" w:eastAsia="Times New Roman" w:hAnsi="Arial" w:cs="Arial"/>
          <w:noProof/>
          <w:sz w:val="28"/>
        </w:rPr>
        <w:tab/>
        <w:t>MacLean AR, O’Connor B, Parkes R, Cohen Z, McLeod RS. Reconstructive surgery for failed ileal pouch-anal anastomosis: a viable surgical option with acceptable results. Dis Colon Rectum [Internet]. 2002 Jul [cited 2016 Aug 13];45(7):880–6. Available from: http://www.ncbi.nlm.nih.gov/pubmed/12130874</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15. </w:t>
      </w:r>
      <w:r w:rsidRPr="00DA5C6E">
        <w:rPr>
          <w:rFonts w:ascii="Arial" w:eastAsia="Times New Roman" w:hAnsi="Arial" w:cs="Arial"/>
          <w:noProof/>
          <w:sz w:val="28"/>
        </w:rPr>
        <w:tab/>
        <w:t>Pescatori M, Parks AG. Transmucosal myotomy of the small bowel after ileonal anastomosis. Dis Colon Rectum [Internet]. Springer-Verlag; 1984 May [cited 2016 Oct 27];27(5):316–8. Available from: http://content.wkhealth.com/linkback/openurl?sid=WKPTLP:landingpage&amp;an=00003453-198427050-00018</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16. </w:t>
      </w:r>
      <w:r w:rsidRPr="00DA5C6E">
        <w:rPr>
          <w:rFonts w:ascii="Arial" w:eastAsia="Times New Roman" w:hAnsi="Arial" w:cs="Arial"/>
          <w:noProof/>
          <w:sz w:val="28"/>
        </w:rPr>
        <w:tab/>
        <w:t>Larson A, Regenbogen S, Kwon R. Endoscopic Disruption of an Anastomotic Diaphragm in Ulcerative Colitis: A Case Report. Gastrointest Endosc [Internet]. Elsevier; 2016 May [cited 2016 Oct 31];83(5):AB633. Available from: http://linkinghub.elsevier.com/retrieve/pii/S001651071601600X</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17. </w:t>
      </w:r>
      <w:r w:rsidRPr="00DA5C6E">
        <w:rPr>
          <w:rFonts w:ascii="Arial" w:eastAsia="Times New Roman" w:hAnsi="Arial" w:cs="Arial"/>
          <w:noProof/>
          <w:sz w:val="28"/>
        </w:rPr>
        <w:tab/>
        <w:t>Hultén L. Problems after ileo-pouch anal anastomosis for ulcerative colitis. How can we prevent it? What can we do? Neth J Med [Internet]. 1994 Aug [cited 2016 Nov 3];45(2):80–5. Available from: http://www.ncbi.nlm.nih.gov/pubmed/7936011</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18. </w:t>
      </w:r>
      <w:r w:rsidRPr="00DA5C6E">
        <w:rPr>
          <w:rFonts w:ascii="Arial" w:eastAsia="Times New Roman" w:hAnsi="Arial" w:cs="Arial"/>
          <w:noProof/>
          <w:sz w:val="28"/>
        </w:rPr>
        <w:tab/>
        <w:t>Metcalf AM, Dozois RR, Kelly KA, Beart RW, Wolff BG, Wolff BG. Ileal &amp;quot;J&amp;quot; pouch-anal anastomosis. Clinical outcome. Ann Surg [Internet]. Lippincott, Williams, and Wilkins; 1985 Dec [cited 2016 Oct 27];202(6):735–9. Available from: http://www.ncbi.nlm.nih.gov/pubmed/4073986</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19. </w:t>
      </w:r>
      <w:r w:rsidRPr="00DA5C6E">
        <w:rPr>
          <w:rFonts w:ascii="Arial" w:eastAsia="Times New Roman" w:hAnsi="Arial" w:cs="Arial"/>
          <w:noProof/>
          <w:sz w:val="28"/>
        </w:rPr>
        <w:tab/>
        <w:t>Zhang Y-J. Ileal pouch anal anastomosis with modified double-stapled mucosectomy-the experience in China. World J Gastroenterol [Internet]. 2013 [cited 2016 Oct 31];19(8):1299. Available from: http://www.wjgnet.com/1007-9327/full/v19/i8/1299.htm</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20. </w:t>
      </w:r>
      <w:r w:rsidRPr="00DA5C6E">
        <w:rPr>
          <w:rFonts w:ascii="Arial" w:eastAsia="Times New Roman" w:hAnsi="Arial" w:cs="Arial"/>
          <w:noProof/>
          <w:sz w:val="28"/>
        </w:rPr>
        <w:tab/>
        <w:t xml:space="preserve">Mahgerefteh S, Pikarsky A, Bloom AI. Image-Guided Sharp Recanalization of a Benign J Pouch Anastomotic Occlusion Facilitates Surgical Repair. Journal of Vascular and Interventional Radiology. 2014. </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21. </w:t>
      </w:r>
      <w:r w:rsidRPr="00DA5C6E">
        <w:rPr>
          <w:rFonts w:ascii="Arial" w:eastAsia="Times New Roman" w:hAnsi="Arial" w:cs="Arial"/>
          <w:noProof/>
          <w:sz w:val="28"/>
        </w:rPr>
        <w:tab/>
        <w:t>Ryoo S-B, Oh H-K, Han EC, Ha H-K, Moon SH, Choe EK, et al. Complications after ileal pouch-anal anastomosis in Korean patients with ulcerative colitis. World J Gastroenterol [Internet]. Baishideng Publishing Group Inc; 2014 Jun 21 [cited 2016 Oct 31];20(23):7488–96. Available from: http://www.ncbi.nlm.nih.gov/pubmed/24966620</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22. </w:t>
      </w:r>
      <w:r w:rsidRPr="00DA5C6E">
        <w:rPr>
          <w:rFonts w:ascii="Arial" w:eastAsia="Times New Roman" w:hAnsi="Arial" w:cs="Arial"/>
          <w:noProof/>
          <w:sz w:val="28"/>
        </w:rPr>
        <w:tab/>
        <w:t>Senapati A, Tibbs CJ, Ritchie JK, Nicholls RJ, Hawley PR. Stenosis of the pouch anal anastomosis following restorative proctocolectomy. Int J Colorectal Dis [Internet]. 1996;11(2):57–9. Available from: http://dx.doi.org/10.1007/BF00342460</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23. </w:t>
      </w:r>
      <w:r w:rsidRPr="00DA5C6E">
        <w:rPr>
          <w:rFonts w:ascii="Arial" w:eastAsia="Times New Roman" w:hAnsi="Arial" w:cs="Arial"/>
          <w:noProof/>
          <w:sz w:val="28"/>
        </w:rPr>
        <w:tab/>
        <w:t>Rossi HL, Brand MI, Saclarides TJ. Anal complications after restorative proctocolectomy (J-pouch). Am Surg [Internet]. 2002 Jul [cited 2016 Oct 31];68(7):628–30. Available from: http://www.ncbi.nlm.nih.gov/pubmed/12132747</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24. </w:t>
      </w:r>
      <w:r w:rsidRPr="00DA5C6E">
        <w:rPr>
          <w:rFonts w:ascii="Arial" w:eastAsia="Times New Roman" w:hAnsi="Arial" w:cs="Arial"/>
          <w:noProof/>
          <w:sz w:val="28"/>
        </w:rPr>
        <w:tab/>
        <w:t>Jessica P, Geeta K, Bo S. P-002</w:t>
      </w:r>
      <w:r w:rsidRPr="00DA5C6E">
        <w:rPr>
          <w:rFonts w:ascii="Arial" w:eastAsia="Times New Roman" w:hAnsi="Arial" w:cs="Arial"/>
          <w:noProof/>
          <w:sz w:val="28"/>
        </w:rPr>
        <w:t> </w:t>
      </w:r>
      <w:r w:rsidRPr="00DA5C6E">
        <w:rPr>
          <w:rFonts w:ascii="Arial" w:eastAsia="Times New Roman" w:hAnsi="Arial" w:cs="Arial"/>
          <w:noProof/>
          <w:sz w:val="28"/>
        </w:rPr>
        <w:t>Use of Endocap Guided Needle Knife Stricturotomy to Treat Stricture of Ileoanal Anastomosis. Inflamm Bowel Dis [Internet]. 2014 Dec [cited 2016 Oct 31];20:S20. Available from: http://content.wkhealth.com/linkback/openurl?sid=WKPTLP:landingpage&amp;an=00054725-201412001-00041</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25. </w:t>
      </w:r>
      <w:r w:rsidRPr="00DA5C6E">
        <w:rPr>
          <w:rFonts w:ascii="Arial" w:eastAsia="Times New Roman" w:hAnsi="Arial" w:cs="Arial"/>
          <w:noProof/>
          <w:sz w:val="28"/>
        </w:rPr>
        <w:tab/>
        <w:t>Kraenzler A, Maggiori L, Pittet O, Alyami MS, Prost à la Denise J, Panis Y. Anastomotic stenosis after coloanal, colorectal and ileoanal anastomosis: what is the best management? Color Dis [Internet]. 2017 Feb 1 [cited 2017 Oct 5];19(2):O90–6. Available from: http://doi.wiley.com/10.1111/codi.13587</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26. </w:t>
      </w:r>
      <w:r w:rsidRPr="00DA5C6E">
        <w:rPr>
          <w:rFonts w:ascii="Arial" w:eastAsia="Times New Roman" w:hAnsi="Arial" w:cs="Arial"/>
          <w:noProof/>
          <w:sz w:val="28"/>
        </w:rPr>
        <w:tab/>
        <w:t>Obusez EC, Lian L, Oberc A, Shen B. Successful endoscopic wire-guided balloon dilatation of angulated and tight ileal pouch strictures without fluoroscopy. Surg Endosc [Internet]. Springer-Verlag; 2011 Apr 11 [cited 2016 Oct 31];25(4):1306–1306. Available from: http://link.springer.com/10.1007/s00464-010-1339-9</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27. </w:t>
      </w:r>
      <w:r w:rsidRPr="00DA5C6E">
        <w:rPr>
          <w:rFonts w:ascii="Arial" w:eastAsia="Times New Roman" w:hAnsi="Arial" w:cs="Arial"/>
          <w:noProof/>
          <w:sz w:val="28"/>
        </w:rPr>
        <w:tab/>
        <w:t>Kirat HT, Kiran RP, Remzi FH, Fazio VW, Shen B. Diagnosis and management of afferent limb syndrome in patients with ileal pouch-anal anastomosis. Inflamm Bowel Dis [Internet]. 2011 Jun [cited 2016 Oct 31];17(6):1287–90. Available from: http://content.wkhealth.com/linkback/openurl?sid=WKPTLP:landingpage&amp;an=00054725-201106000-00005</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28. </w:t>
      </w:r>
      <w:r w:rsidRPr="00DA5C6E">
        <w:rPr>
          <w:rFonts w:ascii="Arial" w:eastAsia="Times New Roman" w:hAnsi="Arial" w:cs="Arial"/>
          <w:noProof/>
          <w:sz w:val="28"/>
        </w:rPr>
        <w:tab/>
        <w:t>Haveran LA, Sehgal R, Poritz LS, McKenna KJ, Stewart DB, Koltun WA. Infliximab and/or Azathioprine in the Treatment of Crohnʼs Disease-Like Complications After IPAA. Dis Colon Rectum [Internet]. 2011 Jan [cited 2016 Oct 31];54(1):15–20. Available from: http://content.wkhealth.com/linkback/openurl?sid=WKPTLP:landingpage&amp;an=00003453-201101000-00004</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29. </w:t>
      </w:r>
      <w:r w:rsidRPr="00DA5C6E">
        <w:rPr>
          <w:rFonts w:ascii="Arial" w:eastAsia="Times New Roman" w:hAnsi="Arial" w:cs="Arial"/>
          <w:noProof/>
          <w:sz w:val="28"/>
        </w:rPr>
        <w:tab/>
        <w:t>Li Y, Lopez R, Queener E, Shen B. Adalimumab therapy in Crohnʼs disease of the ileal pouch. Inflamm Bowel Dis [Internet]. 2012 Dec [cited 2017 Apr 26];18(12):2232–9. Available from: http://www.ncbi.nlm.nih.gov/pubmed/22407820</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30. </w:t>
      </w:r>
      <w:r w:rsidRPr="00DA5C6E">
        <w:rPr>
          <w:rFonts w:ascii="Arial" w:eastAsia="Times New Roman" w:hAnsi="Arial" w:cs="Arial"/>
          <w:noProof/>
          <w:sz w:val="28"/>
        </w:rPr>
        <w:tab/>
        <w:t>Matzke GM, Kang AS, Dozois EJ, Sandborn WJ. Mid Pouch Strictureplasty for Crohnʼs Disease After Ileal Pouch-Anal Anastomosis: An Alternative to Pouch Excision. Dis Colon Rectum [Internet]. Springer-Verlag; 2004 May [cited 2016 Oct 27];47(5):782–6. Available from: http://content.wkhealth.com/linkback/openurl?sid=WKPTLP:landingpage&amp;an=00003453-200447050-00020</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31. </w:t>
      </w:r>
      <w:r w:rsidRPr="00DA5C6E">
        <w:rPr>
          <w:rFonts w:ascii="Arial" w:eastAsia="Times New Roman" w:hAnsi="Arial" w:cs="Arial"/>
          <w:noProof/>
          <w:sz w:val="28"/>
        </w:rPr>
        <w:tab/>
        <w:t>Shen B, Fazio VW, Remzi FH, Delaney CP, Achkar J-P, Bennett A, et al. Endoscopic Balloon Dilation of Ileal Pouch Strictures. Am J Gastroenterol [Internet]. Nature Publishing Group; 2004 Dec [cited 2016 Sep 13];99(12):2340–7. Available from: http://www.nature.com/doifinder/10.1111/j.1572-0241.2004.40604.x</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32. </w:t>
      </w:r>
      <w:r w:rsidRPr="00DA5C6E">
        <w:rPr>
          <w:rFonts w:ascii="Arial" w:eastAsia="Times New Roman" w:hAnsi="Arial" w:cs="Arial"/>
          <w:noProof/>
          <w:sz w:val="28"/>
        </w:rPr>
        <w:tab/>
        <w:t>Shen B, Lian L, Kiran RP, Queener E, Lavery IC, Fazio VW, et al. Efficacy and safety of endoscopic treatment of ileal pouch strictures. Inflamm Bowel Dis [Internet]. 2011 Dec [cited 2016 Aug 13];17(12):2527–35. Available from: http://content.wkhealth.com/linkback/openurl?sid=WKPTLP:landingpage&amp;an=00054725-201112000-00016</w:t>
      </w:r>
    </w:p>
    <w:p w:rsidR="00D1763F" w:rsidRPr="00DA5C6E" w:rsidRDefault="00D1763F" w:rsidP="00D1763F">
      <w:pPr>
        <w:widowControl w:val="0"/>
        <w:autoSpaceDE w:val="0"/>
        <w:autoSpaceDN w:val="0"/>
        <w:adjustRightInd w:val="0"/>
        <w:spacing w:line="360" w:lineRule="auto"/>
        <w:ind w:left="640" w:hanging="640"/>
        <w:rPr>
          <w:rFonts w:ascii="Arial" w:eastAsia="Times New Roman" w:hAnsi="Arial" w:cs="Arial"/>
          <w:noProof/>
          <w:sz w:val="28"/>
        </w:rPr>
      </w:pPr>
      <w:r w:rsidRPr="00DA5C6E">
        <w:rPr>
          <w:rFonts w:ascii="Arial" w:eastAsia="Times New Roman" w:hAnsi="Arial" w:cs="Arial"/>
          <w:noProof/>
          <w:sz w:val="28"/>
        </w:rPr>
        <w:t xml:space="preserve">33. </w:t>
      </w:r>
      <w:r w:rsidRPr="00DA5C6E">
        <w:rPr>
          <w:rFonts w:ascii="Arial" w:eastAsia="Times New Roman" w:hAnsi="Arial" w:cs="Arial"/>
          <w:noProof/>
          <w:sz w:val="28"/>
        </w:rPr>
        <w:tab/>
        <w:t>Wu X, Mukewar S, Kiran RP, Remzi FH, Shen B. Surgical Stricturoplasty in the Treatment of Ileal Pouch Strictures. J Gastrointest Surg [Internet]. Springer US; 2013 Aug 21 [cited 2016 Oct 31];17(8):1452–61. Available from: http://link.springer.com/10.1007/s11605-013-2216-3</w:t>
      </w:r>
    </w:p>
    <w:p w:rsidR="00D1763F" w:rsidRPr="00DA5C6E" w:rsidRDefault="00D1763F" w:rsidP="00D1763F">
      <w:pPr>
        <w:widowControl w:val="0"/>
        <w:autoSpaceDE w:val="0"/>
        <w:autoSpaceDN w:val="0"/>
        <w:adjustRightInd w:val="0"/>
        <w:spacing w:line="360" w:lineRule="auto"/>
        <w:ind w:left="640" w:hanging="640"/>
        <w:rPr>
          <w:rFonts w:ascii="Arial" w:hAnsi="Arial" w:cs="Arial"/>
          <w:noProof/>
          <w:sz w:val="28"/>
        </w:rPr>
      </w:pPr>
      <w:r w:rsidRPr="00DA5C6E">
        <w:rPr>
          <w:rFonts w:ascii="Arial" w:eastAsia="Times New Roman" w:hAnsi="Arial" w:cs="Arial"/>
          <w:noProof/>
          <w:sz w:val="28"/>
        </w:rPr>
        <w:t xml:space="preserve">34. </w:t>
      </w:r>
      <w:r w:rsidRPr="00DA5C6E">
        <w:rPr>
          <w:rFonts w:ascii="Arial" w:eastAsia="Times New Roman" w:hAnsi="Arial" w:cs="Arial"/>
          <w:noProof/>
          <w:sz w:val="28"/>
        </w:rPr>
        <w:tab/>
        <w:t>Bharadwaj S, Shen B. Medical, endoscopic, and surgical management of ileal pouch strictures (with video). Gastrointest Endosc [Internet]. 2017 Feb 9 [cited 2017 May 1]; Available from: http://www.ncbi.nlm.nih.gov/pubmed/28189635</w:t>
      </w:r>
    </w:p>
    <w:p w:rsidR="00407AED" w:rsidRPr="00DA5C6E" w:rsidRDefault="003113FF" w:rsidP="00E92199">
      <w:pPr>
        <w:widowControl w:val="0"/>
        <w:autoSpaceDE w:val="0"/>
        <w:autoSpaceDN w:val="0"/>
        <w:adjustRightInd w:val="0"/>
        <w:spacing w:line="360" w:lineRule="auto"/>
        <w:ind w:left="640" w:hanging="640"/>
        <w:rPr>
          <w:rFonts w:ascii="Arial" w:hAnsi="Arial" w:cs="Arial"/>
          <w:i/>
          <w:color w:val="000000" w:themeColor="text1"/>
          <w:sz w:val="28"/>
          <w:szCs w:val="28"/>
        </w:rPr>
      </w:pPr>
      <w:r w:rsidRPr="00DA5C6E">
        <w:rPr>
          <w:rFonts w:ascii="Arial" w:hAnsi="Arial" w:cs="Arial"/>
          <w:i/>
          <w:color w:val="000000" w:themeColor="text1"/>
          <w:sz w:val="28"/>
          <w:szCs w:val="28"/>
        </w:rPr>
        <w:fldChar w:fldCharType="end"/>
      </w:r>
      <w:r w:rsidR="00407AED" w:rsidRPr="00DA5C6E">
        <w:rPr>
          <w:rFonts w:ascii="Arial" w:hAnsi="Arial" w:cs="Arial"/>
          <w:sz w:val="28"/>
          <w:szCs w:val="28"/>
        </w:rPr>
        <w:t>Supplementary material</w:t>
      </w:r>
    </w:p>
    <w:p w:rsidR="003177E0" w:rsidRPr="00DA5C6E" w:rsidRDefault="003177E0" w:rsidP="00735862">
      <w:pPr>
        <w:spacing w:line="360" w:lineRule="auto"/>
        <w:rPr>
          <w:rFonts w:ascii="Arial" w:hAnsi="Arial" w:cs="Arial"/>
          <w:sz w:val="28"/>
          <w:szCs w:val="28"/>
        </w:rPr>
      </w:pPr>
    </w:p>
    <w:p w:rsidR="003177E0" w:rsidRPr="007C54C7" w:rsidRDefault="003177E0" w:rsidP="003177E0">
      <w:pPr>
        <w:spacing w:line="360" w:lineRule="auto"/>
        <w:rPr>
          <w:rFonts w:ascii="Arial" w:hAnsi="Arial" w:cs="Arial"/>
          <w:color w:val="1C1C1C"/>
          <w:sz w:val="28"/>
          <w:szCs w:val="28"/>
        </w:rPr>
      </w:pPr>
      <w:r w:rsidRPr="00DA5C6E">
        <w:rPr>
          <w:rFonts w:ascii="Arial" w:hAnsi="Arial" w:cs="Arial"/>
          <w:sz w:val="28"/>
          <w:szCs w:val="28"/>
        </w:rPr>
        <w:t xml:space="preserve">The following terms were used to search using Medical Subject Heading (MeSH) when relevant, and also root terms and text words. Synonyms and word variations were combined using the “OR” function and then combined with other key terms using the “AND” function:  </w:t>
      </w:r>
      <w:r w:rsidRPr="00DA5C6E">
        <w:rPr>
          <w:rFonts w:ascii="Arial" w:hAnsi="Arial" w:cs="Arial"/>
          <w:color w:val="1C1C1C"/>
          <w:sz w:val="28"/>
          <w:szCs w:val="28"/>
        </w:rPr>
        <w:t>OR (Restorative proctocolectomy, RPC, ileal anal pouch anastomosis, IPAA, J-pouch, W-pouch, S-pouch, stricture, pouch, narrowing, obstruction) AND (stricturoplasty, bougie, dilatation, dilate, stretch, stretching, dilator, balloon dilatation, balloon, resection, stenting, stent, Hegar, (steroids, prednisolone, budesonide, biologics, infliximab, humira, Anti-TNF, Vedolizumab, biosimilars, remicade, adalimumab) (mortality, death, repeat, pouchectomy, removal, ileostomy, stoma, bleeding, blood, haemorrhage, perforation, hole).</w:t>
      </w: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3177E0" w:rsidRPr="007C54C7" w:rsidRDefault="003177E0" w:rsidP="00735862">
      <w:pPr>
        <w:spacing w:line="360" w:lineRule="auto"/>
        <w:rPr>
          <w:rFonts w:ascii="Arial" w:hAnsi="Arial" w:cs="Arial"/>
          <w:sz w:val="28"/>
          <w:szCs w:val="28"/>
        </w:rPr>
      </w:pPr>
    </w:p>
    <w:p w:rsidR="00407AED" w:rsidRPr="007C54C7" w:rsidRDefault="00407AED" w:rsidP="00735862">
      <w:pPr>
        <w:widowControl w:val="0"/>
        <w:autoSpaceDE w:val="0"/>
        <w:autoSpaceDN w:val="0"/>
        <w:adjustRightInd w:val="0"/>
        <w:spacing w:line="360" w:lineRule="auto"/>
        <w:ind w:left="640" w:hanging="640"/>
        <w:rPr>
          <w:rFonts w:ascii="Arial" w:hAnsi="Arial" w:cs="Arial"/>
          <w:b/>
          <w:sz w:val="28"/>
          <w:szCs w:val="28"/>
          <w:u w:val="single"/>
        </w:rPr>
      </w:pPr>
    </w:p>
    <w:sectPr w:rsidR="00407AED" w:rsidRPr="007C54C7" w:rsidSect="00481573">
      <w:headerReference w:type="even" r:id="rId10"/>
      <w:headerReference w:type="default" r:id="rId11"/>
      <w:footerReference w:type="even" r:id="rId12"/>
      <w:footerReference w:type="default" r:id="rId13"/>
      <w:pgSz w:w="11900" w:h="16840"/>
      <w:pgMar w:top="1440" w:right="1440" w:bottom="1440" w:left="1440" w:header="708" w:footer="708" w:gutter="0"/>
      <w:lnNumType w:countBy="1" w:restart="continuous"/>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6164" w:rsidRDefault="00346164" w:rsidP="00B26A02">
      <w:r>
        <w:separator/>
      </w:r>
    </w:p>
  </w:endnote>
  <w:endnote w:type="continuationSeparator" w:id="0">
    <w:p w:rsidR="00346164" w:rsidRDefault="00346164" w:rsidP="00B26A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Light">
    <w:charset w:val="00"/>
    <w:family w:val="auto"/>
    <w:pitch w:val="variable"/>
    <w:sig w:usb0="A00002EF" w:usb1="4000207B" w:usb2="00000000" w:usb3="00000000" w:csb0="0000019F" w:csb1="00000000"/>
  </w:font>
  <w:font w:name="ＭＳ 明朝">
    <w:charset w:val="4E"/>
    <w:family w:val="auto"/>
    <w:pitch w:val="variable"/>
    <w:sig w:usb0="00000001" w:usb1="00000000" w:usb2="01000407" w:usb3="00000000" w:csb0="00020000"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3D5" w:rsidRDefault="003113FF" w:rsidP="00D60286">
    <w:pPr>
      <w:pStyle w:val="Footer"/>
      <w:framePr w:wrap="none" w:vAnchor="text" w:hAnchor="margin" w:xAlign="right" w:y="1"/>
      <w:rPr>
        <w:rStyle w:val="PageNumber"/>
        <w:rFonts w:ascii="Times New Roman" w:hAnsi="Times New Roman" w:cs="Times New Roman"/>
        <w:lang w:val="en-US"/>
      </w:rPr>
    </w:pPr>
    <w:r>
      <w:rPr>
        <w:rStyle w:val="PageNumber"/>
      </w:rPr>
      <w:fldChar w:fldCharType="begin"/>
    </w:r>
    <w:r w:rsidR="00FC73D5">
      <w:rPr>
        <w:rStyle w:val="PageNumber"/>
      </w:rPr>
      <w:instrText xml:space="preserve">PAGE  </w:instrText>
    </w:r>
    <w:r>
      <w:rPr>
        <w:rStyle w:val="PageNumber"/>
      </w:rPr>
      <w:fldChar w:fldCharType="end"/>
    </w:r>
  </w:p>
  <w:p w:rsidR="00FC73D5" w:rsidRDefault="00FC73D5" w:rsidP="008D37A5">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3D5" w:rsidRDefault="00FC73D5" w:rsidP="008D37A5">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6164" w:rsidRDefault="00346164" w:rsidP="00B26A02">
      <w:r>
        <w:separator/>
      </w:r>
    </w:p>
  </w:footnote>
  <w:footnote w:type="continuationSeparator" w:id="0">
    <w:p w:rsidR="00346164" w:rsidRDefault="00346164" w:rsidP="00B26A02">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3D5" w:rsidRDefault="003113FF" w:rsidP="00600CD9">
    <w:pPr>
      <w:pStyle w:val="Header"/>
      <w:framePr w:wrap="none" w:vAnchor="text" w:hAnchor="margin" w:xAlign="right" w:y="1"/>
      <w:rPr>
        <w:rStyle w:val="PageNumber"/>
        <w:rFonts w:ascii="Times New Roman" w:hAnsi="Times New Roman" w:cs="Times New Roman"/>
        <w:lang w:val="en-US"/>
      </w:rPr>
    </w:pPr>
    <w:r>
      <w:rPr>
        <w:rStyle w:val="PageNumber"/>
      </w:rPr>
      <w:fldChar w:fldCharType="begin"/>
    </w:r>
    <w:r w:rsidR="00FC73D5">
      <w:rPr>
        <w:rStyle w:val="PageNumber"/>
      </w:rPr>
      <w:instrText xml:space="preserve">PAGE  </w:instrText>
    </w:r>
    <w:r>
      <w:rPr>
        <w:rStyle w:val="PageNumber"/>
      </w:rPr>
      <w:fldChar w:fldCharType="end"/>
    </w:r>
  </w:p>
  <w:p w:rsidR="00FC73D5" w:rsidRDefault="00FC73D5" w:rsidP="00481573">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3D5" w:rsidRDefault="003113FF" w:rsidP="00600CD9">
    <w:pPr>
      <w:pStyle w:val="Header"/>
      <w:framePr w:wrap="none" w:vAnchor="text" w:hAnchor="margin" w:xAlign="right" w:y="1"/>
      <w:rPr>
        <w:rStyle w:val="PageNumber"/>
        <w:rFonts w:ascii="Times New Roman" w:hAnsi="Times New Roman" w:cs="Times New Roman"/>
        <w:lang w:val="en-US"/>
      </w:rPr>
    </w:pPr>
    <w:r>
      <w:rPr>
        <w:rStyle w:val="PageNumber"/>
      </w:rPr>
      <w:fldChar w:fldCharType="begin"/>
    </w:r>
    <w:r w:rsidR="00FC73D5">
      <w:rPr>
        <w:rStyle w:val="PageNumber"/>
      </w:rPr>
      <w:instrText xml:space="preserve">PAGE  </w:instrText>
    </w:r>
    <w:r>
      <w:rPr>
        <w:rStyle w:val="PageNumber"/>
      </w:rPr>
      <w:fldChar w:fldCharType="separate"/>
    </w:r>
    <w:r w:rsidR="00DA5C6E">
      <w:rPr>
        <w:rStyle w:val="PageNumber"/>
        <w:noProof/>
      </w:rPr>
      <w:t>12</w:t>
    </w:r>
    <w:r>
      <w:rPr>
        <w:rStyle w:val="PageNumber"/>
      </w:rPr>
      <w:fldChar w:fldCharType="end"/>
    </w:r>
  </w:p>
  <w:p w:rsidR="00FC73D5" w:rsidRDefault="00FC73D5" w:rsidP="00481573">
    <w:pPr>
      <w:pStyle w:val="Header"/>
      <w:ind w:right="360"/>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DB52D7"/>
    <w:multiLevelType w:val="hybridMultilevel"/>
    <w:tmpl w:val="F850B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D52CB0"/>
    <w:multiLevelType w:val="hybridMultilevel"/>
    <w:tmpl w:val="31306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B534F3"/>
    <w:multiLevelType w:val="hybridMultilevel"/>
    <w:tmpl w:val="0B041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2E51B0"/>
    <w:multiLevelType w:val="hybridMultilevel"/>
    <w:tmpl w:val="DCCCFF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D4549F"/>
    <w:multiLevelType w:val="hybridMultilevel"/>
    <w:tmpl w:val="07522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7573C4"/>
    <w:multiLevelType w:val="hybridMultilevel"/>
    <w:tmpl w:val="8884BB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F910163"/>
    <w:multiLevelType w:val="hybridMultilevel"/>
    <w:tmpl w:val="5EE4C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3621A9"/>
    <w:multiLevelType w:val="hybridMultilevel"/>
    <w:tmpl w:val="A5CE3BC6"/>
    <w:lvl w:ilvl="0" w:tplc="35F417F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B32E0E"/>
    <w:multiLevelType w:val="hybridMultilevel"/>
    <w:tmpl w:val="116E1FEA"/>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num w:numId="1">
    <w:abstractNumId w:val="6"/>
  </w:num>
  <w:num w:numId="2">
    <w:abstractNumId w:val="4"/>
  </w:num>
  <w:num w:numId="3">
    <w:abstractNumId w:val="2"/>
  </w:num>
  <w:num w:numId="4">
    <w:abstractNumId w:val="0"/>
  </w:num>
  <w:num w:numId="5">
    <w:abstractNumId w:val="3"/>
  </w:num>
  <w:num w:numId="6">
    <w:abstractNumId w:val="7"/>
  </w:num>
  <w:num w:numId="7">
    <w:abstractNumId w:val="5"/>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TrackMove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rsids>
    <w:rsidRoot w:val="00B26BAB"/>
    <w:rsid w:val="0000135C"/>
    <w:rsid w:val="000013E6"/>
    <w:rsid w:val="00001720"/>
    <w:rsid w:val="00002212"/>
    <w:rsid w:val="00003822"/>
    <w:rsid w:val="00005528"/>
    <w:rsid w:val="00007246"/>
    <w:rsid w:val="0000776B"/>
    <w:rsid w:val="00007773"/>
    <w:rsid w:val="00007AEE"/>
    <w:rsid w:val="000123FD"/>
    <w:rsid w:val="0002358C"/>
    <w:rsid w:val="0002381F"/>
    <w:rsid w:val="000239CA"/>
    <w:rsid w:val="0002576D"/>
    <w:rsid w:val="00027861"/>
    <w:rsid w:val="00031A06"/>
    <w:rsid w:val="00040AF7"/>
    <w:rsid w:val="00043AF0"/>
    <w:rsid w:val="000530AF"/>
    <w:rsid w:val="00055D7F"/>
    <w:rsid w:val="00056CB9"/>
    <w:rsid w:val="000631E1"/>
    <w:rsid w:val="00063B83"/>
    <w:rsid w:val="0006530F"/>
    <w:rsid w:val="0006667C"/>
    <w:rsid w:val="000738FA"/>
    <w:rsid w:val="00076DF1"/>
    <w:rsid w:val="00080A25"/>
    <w:rsid w:val="000817C1"/>
    <w:rsid w:val="000840B9"/>
    <w:rsid w:val="0008426F"/>
    <w:rsid w:val="0008578E"/>
    <w:rsid w:val="00086E86"/>
    <w:rsid w:val="000879C7"/>
    <w:rsid w:val="000913EE"/>
    <w:rsid w:val="00091C35"/>
    <w:rsid w:val="00092634"/>
    <w:rsid w:val="00094D4D"/>
    <w:rsid w:val="00095E65"/>
    <w:rsid w:val="000A20FD"/>
    <w:rsid w:val="000A48C1"/>
    <w:rsid w:val="000A581B"/>
    <w:rsid w:val="000A7017"/>
    <w:rsid w:val="000B2C5C"/>
    <w:rsid w:val="000B5FCA"/>
    <w:rsid w:val="000C3DBF"/>
    <w:rsid w:val="000C585D"/>
    <w:rsid w:val="000D1B7E"/>
    <w:rsid w:val="000D2930"/>
    <w:rsid w:val="000E0FE8"/>
    <w:rsid w:val="000E6F49"/>
    <w:rsid w:val="000E75F3"/>
    <w:rsid w:val="000E7F3C"/>
    <w:rsid w:val="000F014F"/>
    <w:rsid w:val="000F219A"/>
    <w:rsid w:val="00101837"/>
    <w:rsid w:val="00105502"/>
    <w:rsid w:val="00106523"/>
    <w:rsid w:val="00106855"/>
    <w:rsid w:val="001077FE"/>
    <w:rsid w:val="00111D9C"/>
    <w:rsid w:val="00113AB7"/>
    <w:rsid w:val="00121580"/>
    <w:rsid w:val="001231E7"/>
    <w:rsid w:val="0012716F"/>
    <w:rsid w:val="001273B5"/>
    <w:rsid w:val="00127E3E"/>
    <w:rsid w:val="00135E6A"/>
    <w:rsid w:val="00141476"/>
    <w:rsid w:val="001421FB"/>
    <w:rsid w:val="00144F00"/>
    <w:rsid w:val="00145204"/>
    <w:rsid w:val="001477A5"/>
    <w:rsid w:val="0016175D"/>
    <w:rsid w:val="00173B86"/>
    <w:rsid w:val="00174057"/>
    <w:rsid w:val="0017422C"/>
    <w:rsid w:val="00174B3C"/>
    <w:rsid w:val="00181AF1"/>
    <w:rsid w:val="00190063"/>
    <w:rsid w:val="00190799"/>
    <w:rsid w:val="00196022"/>
    <w:rsid w:val="00197A4E"/>
    <w:rsid w:val="001A2702"/>
    <w:rsid w:val="001A4F12"/>
    <w:rsid w:val="001B5E71"/>
    <w:rsid w:val="001C048F"/>
    <w:rsid w:val="001C261F"/>
    <w:rsid w:val="001C262C"/>
    <w:rsid w:val="001C2D60"/>
    <w:rsid w:val="001C461C"/>
    <w:rsid w:val="001C5028"/>
    <w:rsid w:val="001C5968"/>
    <w:rsid w:val="001C6A0C"/>
    <w:rsid w:val="001C76F7"/>
    <w:rsid w:val="001C783B"/>
    <w:rsid w:val="001C7984"/>
    <w:rsid w:val="001D20BF"/>
    <w:rsid w:val="001D2536"/>
    <w:rsid w:val="001E2924"/>
    <w:rsid w:val="001E50DE"/>
    <w:rsid w:val="001F20DD"/>
    <w:rsid w:val="001F4AE7"/>
    <w:rsid w:val="001F534F"/>
    <w:rsid w:val="001F57C5"/>
    <w:rsid w:val="001F7777"/>
    <w:rsid w:val="00200B0D"/>
    <w:rsid w:val="002011DB"/>
    <w:rsid w:val="002023DC"/>
    <w:rsid w:val="00203023"/>
    <w:rsid w:val="0020332B"/>
    <w:rsid w:val="00204C33"/>
    <w:rsid w:val="002070AD"/>
    <w:rsid w:val="00207338"/>
    <w:rsid w:val="00207C02"/>
    <w:rsid w:val="00217C9B"/>
    <w:rsid w:val="002200E0"/>
    <w:rsid w:val="00220785"/>
    <w:rsid w:val="00231104"/>
    <w:rsid w:val="002315F3"/>
    <w:rsid w:val="00234C56"/>
    <w:rsid w:val="00241E45"/>
    <w:rsid w:val="002449E1"/>
    <w:rsid w:val="00245C6C"/>
    <w:rsid w:val="00246BE4"/>
    <w:rsid w:val="00247B36"/>
    <w:rsid w:val="00250D4E"/>
    <w:rsid w:val="002513AD"/>
    <w:rsid w:val="0025357A"/>
    <w:rsid w:val="002634C5"/>
    <w:rsid w:val="0026525E"/>
    <w:rsid w:val="0027515A"/>
    <w:rsid w:val="00275A2F"/>
    <w:rsid w:val="0027732A"/>
    <w:rsid w:val="00281F31"/>
    <w:rsid w:val="002821D6"/>
    <w:rsid w:val="00285298"/>
    <w:rsid w:val="002871CE"/>
    <w:rsid w:val="00287ACF"/>
    <w:rsid w:val="002901CD"/>
    <w:rsid w:val="002926BF"/>
    <w:rsid w:val="0029473D"/>
    <w:rsid w:val="00297286"/>
    <w:rsid w:val="002A156A"/>
    <w:rsid w:val="002A18C6"/>
    <w:rsid w:val="002A3D23"/>
    <w:rsid w:val="002A424D"/>
    <w:rsid w:val="002A6F6D"/>
    <w:rsid w:val="002A7F17"/>
    <w:rsid w:val="002B0BDB"/>
    <w:rsid w:val="002B1444"/>
    <w:rsid w:val="002B1742"/>
    <w:rsid w:val="002B1A04"/>
    <w:rsid w:val="002D5805"/>
    <w:rsid w:val="002E568F"/>
    <w:rsid w:val="002E6066"/>
    <w:rsid w:val="002F354F"/>
    <w:rsid w:val="002F3FA8"/>
    <w:rsid w:val="002F4577"/>
    <w:rsid w:val="002F5E2D"/>
    <w:rsid w:val="002F78A0"/>
    <w:rsid w:val="00303D88"/>
    <w:rsid w:val="0030474D"/>
    <w:rsid w:val="00306580"/>
    <w:rsid w:val="00310704"/>
    <w:rsid w:val="003113FF"/>
    <w:rsid w:val="00315195"/>
    <w:rsid w:val="00315318"/>
    <w:rsid w:val="003177E0"/>
    <w:rsid w:val="00320078"/>
    <w:rsid w:val="00321438"/>
    <w:rsid w:val="00321DC2"/>
    <w:rsid w:val="003223B8"/>
    <w:rsid w:val="0032300B"/>
    <w:rsid w:val="003278EC"/>
    <w:rsid w:val="0033085F"/>
    <w:rsid w:val="00331B00"/>
    <w:rsid w:val="00333055"/>
    <w:rsid w:val="00336BB6"/>
    <w:rsid w:val="003430A9"/>
    <w:rsid w:val="003453C9"/>
    <w:rsid w:val="003456FB"/>
    <w:rsid w:val="00346164"/>
    <w:rsid w:val="00354385"/>
    <w:rsid w:val="0036199C"/>
    <w:rsid w:val="00361B1C"/>
    <w:rsid w:val="00366ADF"/>
    <w:rsid w:val="003703CE"/>
    <w:rsid w:val="003717A6"/>
    <w:rsid w:val="00374686"/>
    <w:rsid w:val="00376B92"/>
    <w:rsid w:val="0039115F"/>
    <w:rsid w:val="003915D6"/>
    <w:rsid w:val="00394FA3"/>
    <w:rsid w:val="00396805"/>
    <w:rsid w:val="003A25CC"/>
    <w:rsid w:val="003A2F4C"/>
    <w:rsid w:val="003A3446"/>
    <w:rsid w:val="003A349D"/>
    <w:rsid w:val="003A4485"/>
    <w:rsid w:val="003B0F75"/>
    <w:rsid w:val="003B63D8"/>
    <w:rsid w:val="003B7380"/>
    <w:rsid w:val="003B7AAB"/>
    <w:rsid w:val="003C1547"/>
    <w:rsid w:val="003C2B3D"/>
    <w:rsid w:val="003C497C"/>
    <w:rsid w:val="003D0FF5"/>
    <w:rsid w:val="003D13D7"/>
    <w:rsid w:val="003D13EE"/>
    <w:rsid w:val="003D19EF"/>
    <w:rsid w:val="003D1CF6"/>
    <w:rsid w:val="003D2AC0"/>
    <w:rsid w:val="003D6FB7"/>
    <w:rsid w:val="003D7FEA"/>
    <w:rsid w:val="003E1530"/>
    <w:rsid w:val="003E1C75"/>
    <w:rsid w:val="003E5555"/>
    <w:rsid w:val="003E62AC"/>
    <w:rsid w:val="003F1C57"/>
    <w:rsid w:val="003F32D5"/>
    <w:rsid w:val="003F385D"/>
    <w:rsid w:val="003F6CFE"/>
    <w:rsid w:val="003F7F72"/>
    <w:rsid w:val="00401595"/>
    <w:rsid w:val="0040555B"/>
    <w:rsid w:val="00406B43"/>
    <w:rsid w:val="00407AED"/>
    <w:rsid w:val="00411311"/>
    <w:rsid w:val="004163E5"/>
    <w:rsid w:val="004200FC"/>
    <w:rsid w:val="00420325"/>
    <w:rsid w:val="00420BCD"/>
    <w:rsid w:val="00426A47"/>
    <w:rsid w:val="004277E5"/>
    <w:rsid w:val="00432BD6"/>
    <w:rsid w:val="00434691"/>
    <w:rsid w:val="00434A70"/>
    <w:rsid w:val="00436B9D"/>
    <w:rsid w:val="00437B85"/>
    <w:rsid w:val="00441602"/>
    <w:rsid w:val="00442D21"/>
    <w:rsid w:val="00445644"/>
    <w:rsid w:val="004478A5"/>
    <w:rsid w:val="00454CFD"/>
    <w:rsid w:val="004565F5"/>
    <w:rsid w:val="00457946"/>
    <w:rsid w:val="004631F3"/>
    <w:rsid w:val="0046391E"/>
    <w:rsid w:val="004648A2"/>
    <w:rsid w:val="00465BA9"/>
    <w:rsid w:val="004671B9"/>
    <w:rsid w:val="004812C9"/>
    <w:rsid w:val="00481573"/>
    <w:rsid w:val="00487292"/>
    <w:rsid w:val="00490496"/>
    <w:rsid w:val="00491329"/>
    <w:rsid w:val="00493DEA"/>
    <w:rsid w:val="004964FA"/>
    <w:rsid w:val="004A0318"/>
    <w:rsid w:val="004A1BCC"/>
    <w:rsid w:val="004A1EB2"/>
    <w:rsid w:val="004A7B6B"/>
    <w:rsid w:val="004A7F99"/>
    <w:rsid w:val="004B02C6"/>
    <w:rsid w:val="004B48EE"/>
    <w:rsid w:val="004C5DE6"/>
    <w:rsid w:val="004C6877"/>
    <w:rsid w:val="004C6EBE"/>
    <w:rsid w:val="004C6F10"/>
    <w:rsid w:val="004C76AA"/>
    <w:rsid w:val="004D1D16"/>
    <w:rsid w:val="004D2350"/>
    <w:rsid w:val="004D31C7"/>
    <w:rsid w:val="004D5341"/>
    <w:rsid w:val="004D7278"/>
    <w:rsid w:val="004E2B3E"/>
    <w:rsid w:val="004F4B5A"/>
    <w:rsid w:val="004F5027"/>
    <w:rsid w:val="004F6E15"/>
    <w:rsid w:val="005018AD"/>
    <w:rsid w:val="005059E0"/>
    <w:rsid w:val="00507F8D"/>
    <w:rsid w:val="005106D8"/>
    <w:rsid w:val="00512365"/>
    <w:rsid w:val="00521ED7"/>
    <w:rsid w:val="00522283"/>
    <w:rsid w:val="00523609"/>
    <w:rsid w:val="00524105"/>
    <w:rsid w:val="00525177"/>
    <w:rsid w:val="00525BD8"/>
    <w:rsid w:val="00526B88"/>
    <w:rsid w:val="00527A78"/>
    <w:rsid w:val="00530E13"/>
    <w:rsid w:val="005338B5"/>
    <w:rsid w:val="00533F20"/>
    <w:rsid w:val="005408C8"/>
    <w:rsid w:val="00541F03"/>
    <w:rsid w:val="0054351A"/>
    <w:rsid w:val="00543ECF"/>
    <w:rsid w:val="00547F3B"/>
    <w:rsid w:val="0055026C"/>
    <w:rsid w:val="00550CE4"/>
    <w:rsid w:val="005515B7"/>
    <w:rsid w:val="00555459"/>
    <w:rsid w:val="00555517"/>
    <w:rsid w:val="00555FF5"/>
    <w:rsid w:val="00556595"/>
    <w:rsid w:val="0055723B"/>
    <w:rsid w:val="00562F36"/>
    <w:rsid w:val="00564FCB"/>
    <w:rsid w:val="005658F9"/>
    <w:rsid w:val="00565CB3"/>
    <w:rsid w:val="005732E3"/>
    <w:rsid w:val="005737AD"/>
    <w:rsid w:val="00575E23"/>
    <w:rsid w:val="00581845"/>
    <w:rsid w:val="00583676"/>
    <w:rsid w:val="00583EF1"/>
    <w:rsid w:val="00592446"/>
    <w:rsid w:val="005932FD"/>
    <w:rsid w:val="00594B85"/>
    <w:rsid w:val="005959B3"/>
    <w:rsid w:val="00596E4F"/>
    <w:rsid w:val="005A5D3F"/>
    <w:rsid w:val="005A5E00"/>
    <w:rsid w:val="005A60B0"/>
    <w:rsid w:val="005A63DA"/>
    <w:rsid w:val="005A6BFC"/>
    <w:rsid w:val="005B2752"/>
    <w:rsid w:val="005B2C43"/>
    <w:rsid w:val="005B48CF"/>
    <w:rsid w:val="005B4C55"/>
    <w:rsid w:val="005B6835"/>
    <w:rsid w:val="005C30B2"/>
    <w:rsid w:val="005C344E"/>
    <w:rsid w:val="005D0181"/>
    <w:rsid w:val="005D0B8B"/>
    <w:rsid w:val="005D23C3"/>
    <w:rsid w:val="005D2841"/>
    <w:rsid w:val="005D54BC"/>
    <w:rsid w:val="005D629C"/>
    <w:rsid w:val="005E1EFF"/>
    <w:rsid w:val="005F0BE4"/>
    <w:rsid w:val="005F43BD"/>
    <w:rsid w:val="005F6A8A"/>
    <w:rsid w:val="00600CD9"/>
    <w:rsid w:val="006018DF"/>
    <w:rsid w:val="006046E9"/>
    <w:rsid w:val="006062AB"/>
    <w:rsid w:val="006068CC"/>
    <w:rsid w:val="00607BB4"/>
    <w:rsid w:val="00610659"/>
    <w:rsid w:val="00613895"/>
    <w:rsid w:val="00620D36"/>
    <w:rsid w:val="00621907"/>
    <w:rsid w:val="00623E3B"/>
    <w:rsid w:val="00624FC8"/>
    <w:rsid w:val="0062660F"/>
    <w:rsid w:val="006315CB"/>
    <w:rsid w:val="00633BC2"/>
    <w:rsid w:val="00634B52"/>
    <w:rsid w:val="0063593D"/>
    <w:rsid w:val="00637728"/>
    <w:rsid w:val="00644876"/>
    <w:rsid w:val="00644C98"/>
    <w:rsid w:val="00646921"/>
    <w:rsid w:val="00654B8B"/>
    <w:rsid w:val="00656D88"/>
    <w:rsid w:val="00657EDC"/>
    <w:rsid w:val="006612A0"/>
    <w:rsid w:val="00661E73"/>
    <w:rsid w:val="00662BED"/>
    <w:rsid w:val="00663018"/>
    <w:rsid w:val="00683A0F"/>
    <w:rsid w:val="00683BEB"/>
    <w:rsid w:val="00685A82"/>
    <w:rsid w:val="00687C44"/>
    <w:rsid w:val="00690CEA"/>
    <w:rsid w:val="006951A2"/>
    <w:rsid w:val="006A159E"/>
    <w:rsid w:val="006A1635"/>
    <w:rsid w:val="006A2433"/>
    <w:rsid w:val="006A354D"/>
    <w:rsid w:val="006A4B03"/>
    <w:rsid w:val="006A657A"/>
    <w:rsid w:val="006A69CE"/>
    <w:rsid w:val="006A6C0E"/>
    <w:rsid w:val="006B453C"/>
    <w:rsid w:val="006B5DFB"/>
    <w:rsid w:val="006B71D6"/>
    <w:rsid w:val="006C28B8"/>
    <w:rsid w:val="006C35FB"/>
    <w:rsid w:val="006C4FBF"/>
    <w:rsid w:val="006D0708"/>
    <w:rsid w:val="006D2E26"/>
    <w:rsid w:val="006D3E4D"/>
    <w:rsid w:val="006D3E97"/>
    <w:rsid w:val="006D549D"/>
    <w:rsid w:val="006E48A3"/>
    <w:rsid w:val="006E4F4E"/>
    <w:rsid w:val="006E60FE"/>
    <w:rsid w:val="006E6C66"/>
    <w:rsid w:val="006E7989"/>
    <w:rsid w:val="006F134A"/>
    <w:rsid w:val="006F4B25"/>
    <w:rsid w:val="006F4C48"/>
    <w:rsid w:val="006F6B81"/>
    <w:rsid w:val="00702B10"/>
    <w:rsid w:val="00702C24"/>
    <w:rsid w:val="00704598"/>
    <w:rsid w:val="00706E30"/>
    <w:rsid w:val="007072E6"/>
    <w:rsid w:val="0071128C"/>
    <w:rsid w:val="00711749"/>
    <w:rsid w:val="00714B93"/>
    <w:rsid w:val="0071728E"/>
    <w:rsid w:val="0071768B"/>
    <w:rsid w:val="00720168"/>
    <w:rsid w:val="00726433"/>
    <w:rsid w:val="00726F7D"/>
    <w:rsid w:val="00734F6A"/>
    <w:rsid w:val="00735862"/>
    <w:rsid w:val="00742039"/>
    <w:rsid w:val="00744C05"/>
    <w:rsid w:val="00751ABE"/>
    <w:rsid w:val="00757E2C"/>
    <w:rsid w:val="00763281"/>
    <w:rsid w:val="007653FC"/>
    <w:rsid w:val="00765D64"/>
    <w:rsid w:val="007662A3"/>
    <w:rsid w:val="00771BB9"/>
    <w:rsid w:val="0078190F"/>
    <w:rsid w:val="00781FDE"/>
    <w:rsid w:val="007825D5"/>
    <w:rsid w:val="00783140"/>
    <w:rsid w:val="00783695"/>
    <w:rsid w:val="00786FF8"/>
    <w:rsid w:val="00787298"/>
    <w:rsid w:val="00787E48"/>
    <w:rsid w:val="007912D7"/>
    <w:rsid w:val="0079585F"/>
    <w:rsid w:val="0079719F"/>
    <w:rsid w:val="0079748B"/>
    <w:rsid w:val="007A6601"/>
    <w:rsid w:val="007B18A7"/>
    <w:rsid w:val="007B2883"/>
    <w:rsid w:val="007B3E88"/>
    <w:rsid w:val="007B5AAB"/>
    <w:rsid w:val="007C1948"/>
    <w:rsid w:val="007C205A"/>
    <w:rsid w:val="007C54C7"/>
    <w:rsid w:val="007C7EBC"/>
    <w:rsid w:val="007D0EE9"/>
    <w:rsid w:val="007D1EFE"/>
    <w:rsid w:val="007D620E"/>
    <w:rsid w:val="007D6632"/>
    <w:rsid w:val="007E50DB"/>
    <w:rsid w:val="007F052D"/>
    <w:rsid w:val="007F053D"/>
    <w:rsid w:val="007F3873"/>
    <w:rsid w:val="007F4451"/>
    <w:rsid w:val="007F6CDA"/>
    <w:rsid w:val="007F70DA"/>
    <w:rsid w:val="007F7414"/>
    <w:rsid w:val="00803716"/>
    <w:rsid w:val="00805D8D"/>
    <w:rsid w:val="00806E37"/>
    <w:rsid w:val="0081019A"/>
    <w:rsid w:val="00813ADF"/>
    <w:rsid w:val="00817357"/>
    <w:rsid w:val="00822524"/>
    <w:rsid w:val="00824B52"/>
    <w:rsid w:val="00826E38"/>
    <w:rsid w:val="00827F9E"/>
    <w:rsid w:val="00832612"/>
    <w:rsid w:val="00833820"/>
    <w:rsid w:val="00840438"/>
    <w:rsid w:val="00843BCF"/>
    <w:rsid w:val="008479B5"/>
    <w:rsid w:val="00847C20"/>
    <w:rsid w:val="008502C1"/>
    <w:rsid w:val="00856511"/>
    <w:rsid w:val="0086025A"/>
    <w:rsid w:val="00860586"/>
    <w:rsid w:val="00860FB9"/>
    <w:rsid w:val="00864C56"/>
    <w:rsid w:val="00865BAE"/>
    <w:rsid w:val="0087044C"/>
    <w:rsid w:val="008717B5"/>
    <w:rsid w:val="00871831"/>
    <w:rsid w:val="0087567D"/>
    <w:rsid w:val="008804E0"/>
    <w:rsid w:val="0088106C"/>
    <w:rsid w:val="008813BE"/>
    <w:rsid w:val="00882BC5"/>
    <w:rsid w:val="00882F32"/>
    <w:rsid w:val="00884D4A"/>
    <w:rsid w:val="00887E02"/>
    <w:rsid w:val="00891DC3"/>
    <w:rsid w:val="0089298A"/>
    <w:rsid w:val="008929CC"/>
    <w:rsid w:val="0089711C"/>
    <w:rsid w:val="00897F98"/>
    <w:rsid w:val="008A0446"/>
    <w:rsid w:val="008A301F"/>
    <w:rsid w:val="008A4425"/>
    <w:rsid w:val="008A5708"/>
    <w:rsid w:val="008A60F2"/>
    <w:rsid w:val="008B24F7"/>
    <w:rsid w:val="008B2C85"/>
    <w:rsid w:val="008B345D"/>
    <w:rsid w:val="008C1463"/>
    <w:rsid w:val="008C26C8"/>
    <w:rsid w:val="008C27B5"/>
    <w:rsid w:val="008C2A8A"/>
    <w:rsid w:val="008C373B"/>
    <w:rsid w:val="008C3B32"/>
    <w:rsid w:val="008C5263"/>
    <w:rsid w:val="008C62B3"/>
    <w:rsid w:val="008C725D"/>
    <w:rsid w:val="008D06E8"/>
    <w:rsid w:val="008D37A5"/>
    <w:rsid w:val="008D6002"/>
    <w:rsid w:val="008D7391"/>
    <w:rsid w:val="008D7E4F"/>
    <w:rsid w:val="008E2157"/>
    <w:rsid w:val="008E3317"/>
    <w:rsid w:val="008E4733"/>
    <w:rsid w:val="008F1184"/>
    <w:rsid w:val="008F12C4"/>
    <w:rsid w:val="008F13F8"/>
    <w:rsid w:val="008F7F86"/>
    <w:rsid w:val="00900131"/>
    <w:rsid w:val="00903A3C"/>
    <w:rsid w:val="009054F0"/>
    <w:rsid w:val="00905E22"/>
    <w:rsid w:val="00906F59"/>
    <w:rsid w:val="009173C8"/>
    <w:rsid w:val="00921222"/>
    <w:rsid w:val="00925821"/>
    <w:rsid w:val="0093034A"/>
    <w:rsid w:val="009339B2"/>
    <w:rsid w:val="00935D5E"/>
    <w:rsid w:val="00944C18"/>
    <w:rsid w:val="0094510A"/>
    <w:rsid w:val="00946AFC"/>
    <w:rsid w:val="00954F12"/>
    <w:rsid w:val="009572DB"/>
    <w:rsid w:val="00961D7A"/>
    <w:rsid w:val="009634AF"/>
    <w:rsid w:val="00966B15"/>
    <w:rsid w:val="00966B8C"/>
    <w:rsid w:val="009675A0"/>
    <w:rsid w:val="00975EEE"/>
    <w:rsid w:val="00976465"/>
    <w:rsid w:val="00980E54"/>
    <w:rsid w:val="0098286D"/>
    <w:rsid w:val="00982A36"/>
    <w:rsid w:val="00983F7E"/>
    <w:rsid w:val="00987458"/>
    <w:rsid w:val="00992091"/>
    <w:rsid w:val="009937E2"/>
    <w:rsid w:val="0099449F"/>
    <w:rsid w:val="00995F4A"/>
    <w:rsid w:val="009A048E"/>
    <w:rsid w:val="009A102E"/>
    <w:rsid w:val="009A1E02"/>
    <w:rsid w:val="009A5924"/>
    <w:rsid w:val="009A67D5"/>
    <w:rsid w:val="009A71F2"/>
    <w:rsid w:val="009A7970"/>
    <w:rsid w:val="009B1E40"/>
    <w:rsid w:val="009B2959"/>
    <w:rsid w:val="009B5BFA"/>
    <w:rsid w:val="009C0EB9"/>
    <w:rsid w:val="009D671D"/>
    <w:rsid w:val="009D6C19"/>
    <w:rsid w:val="009D7EAF"/>
    <w:rsid w:val="009E0ABF"/>
    <w:rsid w:val="009E1C03"/>
    <w:rsid w:val="009E2290"/>
    <w:rsid w:val="009E7817"/>
    <w:rsid w:val="009F3A75"/>
    <w:rsid w:val="009F79B6"/>
    <w:rsid w:val="00A0720E"/>
    <w:rsid w:val="00A1043F"/>
    <w:rsid w:val="00A1123A"/>
    <w:rsid w:val="00A16761"/>
    <w:rsid w:val="00A22E29"/>
    <w:rsid w:val="00A25338"/>
    <w:rsid w:val="00A25CA3"/>
    <w:rsid w:val="00A25FAF"/>
    <w:rsid w:val="00A268C6"/>
    <w:rsid w:val="00A30BB2"/>
    <w:rsid w:val="00A374F6"/>
    <w:rsid w:val="00A41739"/>
    <w:rsid w:val="00A42C3A"/>
    <w:rsid w:val="00A457DC"/>
    <w:rsid w:val="00A47A8D"/>
    <w:rsid w:val="00A539BB"/>
    <w:rsid w:val="00A56575"/>
    <w:rsid w:val="00A61106"/>
    <w:rsid w:val="00A6154B"/>
    <w:rsid w:val="00A62103"/>
    <w:rsid w:val="00A643FC"/>
    <w:rsid w:val="00A67BCD"/>
    <w:rsid w:val="00A72E2F"/>
    <w:rsid w:val="00A749AB"/>
    <w:rsid w:val="00A76B39"/>
    <w:rsid w:val="00A77A94"/>
    <w:rsid w:val="00A77FDF"/>
    <w:rsid w:val="00A8061E"/>
    <w:rsid w:val="00A81838"/>
    <w:rsid w:val="00A85EF8"/>
    <w:rsid w:val="00A95342"/>
    <w:rsid w:val="00AA4FA0"/>
    <w:rsid w:val="00AA5881"/>
    <w:rsid w:val="00AA5F1C"/>
    <w:rsid w:val="00AB2A64"/>
    <w:rsid w:val="00AB714C"/>
    <w:rsid w:val="00AC34F3"/>
    <w:rsid w:val="00AC4C24"/>
    <w:rsid w:val="00AC6A7A"/>
    <w:rsid w:val="00AC6B85"/>
    <w:rsid w:val="00AD08D5"/>
    <w:rsid w:val="00AD1B22"/>
    <w:rsid w:val="00AD1D60"/>
    <w:rsid w:val="00AD2404"/>
    <w:rsid w:val="00AD639F"/>
    <w:rsid w:val="00AE02D3"/>
    <w:rsid w:val="00AE359C"/>
    <w:rsid w:val="00AF2D32"/>
    <w:rsid w:val="00AF31AE"/>
    <w:rsid w:val="00AF3415"/>
    <w:rsid w:val="00AF5168"/>
    <w:rsid w:val="00AF7E6B"/>
    <w:rsid w:val="00B05AD6"/>
    <w:rsid w:val="00B05C40"/>
    <w:rsid w:val="00B05E59"/>
    <w:rsid w:val="00B12222"/>
    <w:rsid w:val="00B12C99"/>
    <w:rsid w:val="00B13B39"/>
    <w:rsid w:val="00B173F9"/>
    <w:rsid w:val="00B24D32"/>
    <w:rsid w:val="00B24DE6"/>
    <w:rsid w:val="00B26A02"/>
    <w:rsid w:val="00B26BAB"/>
    <w:rsid w:val="00B312FA"/>
    <w:rsid w:val="00B31A62"/>
    <w:rsid w:val="00B31C7F"/>
    <w:rsid w:val="00B33C8E"/>
    <w:rsid w:val="00B3631A"/>
    <w:rsid w:val="00B41214"/>
    <w:rsid w:val="00B4550C"/>
    <w:rsid w:val="00B51878"/>
    <w:rsid w:val="00B52539"/>
    <w:rsid w:val="00B531CE"/>
    <w:rsid w:val="00B55A8A"/>
    <w:rsid w:val="00B63CCC"/>
    <w:rsid w:val="00B640A0"/>
    <w:rsid w:val="00B662EA"/>
    <w:rsid w:val="00B66F3F"/>
    <w:rsid w:val="00B67D78"/>
    <w:rsid w:val="00B70C21"/>
    <w:rsid w:val="00B71634"/>
    <w:rsid w:val="00B735F2"/>
    <w:rsid w:val="00B765A8"/>
    <w:rsid w:val="00B7664C"/>
    <w:rsid w:val="00B80592"/>
    <w:rsid w:val="00B808AE"/>
    <w:rsid w:val="00B84B71"/>
    <w:rsid w:val="00B84E98"/>
    <w:rsid w:val="00B9328D"/>
    <w:rsid w:val="00B968C4"/>
    <w:rsid w:val="00B96A3A"/>
    <w:rsid w:val="00BA2461"/>
    <w:rsid w:val="00BA2530"/>
    <w:rsid w:val="00BA2F6A"/>
    <w:rsid w:val="00BA4D95"/>
    <w:rsid w:val="00BA7C01"/>
    <w:rsid w:val="00BB73C1"/>
    <w:rsid w:val="00BC5638"/>
    <w:rsid w:val="00BC62E0"/>
    <w:rsid w:val="00BC774E"/>
    <w:rsid w:val="00BD7D71"/>
    <w:rsid w:val="00BE02AE"/>
    <w:rsid w:val="00BE1E56"/>
    <w:rsid w:val="00BE564C"/>
    <w:rsid w:val="00BE7470"/>
    <w:rsid w:val="00BF197E"/>
    <w:rsid w:val="00BF5FE1"/>
    <w:rsid w:val="00C045AC"/>
    <w:rsid w:val="00C06828"/>
    <w:rsid w:val="00C1142F"/>
    <w:rsid w:val="00C119E0"/>
    <w:rsid w:val="00C126D7"/>
    <w:rsid w:val="00C1342C"/>
    <w:rsid w:val="00C15BFE"/>
    <w:rsid w:val="00C16F52"/>
    <w:rsid w:val="00C17217"/>
    <w:rsid w:val="00C2087D"/>
    <w:rsid w:val="00C24AD2"/>
    <w:rsid w:val="00C25433"/>
    <w:rsid w:val="00C312EF"/>
    <w:rsid w:val="00C340C0"/>
    <w:rsid w:val="00C35C6D"/>
    <w:rsid w:val="00C35FFD"/>
    <w:rsid w:val="00C3605D"/>
    <w:rsid w:val="00C36E76"/>
    <w:rsid w:val="00C403D9"/>
    <w:rsid w:val="00C5137C"/>
    <w:rsid w:val="00C51C7F"/>
    <w:rsid w:val="00C53891"/>
    <w:rsid w:val="00C54BCB"/>
    <w:rsid w:val="00C55211"/>
    <w:rsid w:val="00C57A79"/>
    <w:rsid w:val="00C629A0"/>
    <w:rsid w:val="00C63117"/>
    <w:rsid w:val="00C6332F"/>
    <w:rsid w:val="00C63715"/>
    <w:rsid w:val="00C64465"/>
    <w:rsid w:val="00C72489"/>
    <w:rsid w:val="00C74BCD"/>
    <w:rsid w:val="00C7775F"/>
    <w:rsid w:val="00C77845"/>
    <w:rsid w:val="00C77D25"/>
    <w:rsid w:val="00C82C72"/>
    <w:rsid w:val="00C844C0"/>
    <w:rsid w:val="00C85685"/>
    <w:rsid w:val="00C86416"/>
    <w:rsid w:val="00C868A0"/>
    <w:rsid w:val="00C93A88"/>
    <w:rsid w:val="00CA07C7"/>
    <w:rsid w:val="00CA40C3"/>
    <w:rsid w:val="00CA4631"/>
    <w:rsid w:val="00CA6B1A"/>
    <w:rsid w:val="00CB2A8F"/>
    <w:rsid w:val="00CB3102"/>
    <w:rsid w:val="00CB3922"/>
    <w:rsid w:val="00CB3943"/>
    <w:rsid w:val="00CB7AA9"/>
    <w:rsid w:val="00CC30B0"/>
    <w:rsid w:val="00CC58A6"/>
    <w:rsid w:val="00CD5171"/>
    <w:rsid w:val="00CD5887"/>
    <w:rsid w:val="00CD6516"/>
    <w:rsid w:val="00CD79BF"/>
    <w:rsid w:val="00CE0342"/>
    <w:rsid w:val="00CE240A"/>
    <w:rsid w:val="00CE3170"/>
    <w:rsid w:val="00CE36E4"/>
    <w:rsid w:val="00CE45B3"/>
    <w:rsid w:val="00CE6630"/>
    <w:rsid w:val="00CF0F40"/>
    <w:rsid w:val="00CF16E0"/>
    <w:rsid w:val="00CF56E4"/>
    <w:rsid w:val="00CF62E2"/>
    <w:rsid w:val="00CF6B8F"/>
    <w:rsid w:val="00CF6CFB"/>
    <w:rsid w:val="00D014E4"/>
    <w:rsid w:val="00D01A3A"/>
    <w:rsid w:val="00D046CB"/>
    <w:rsid w:val="00D10640"/>
    <w:rsid w:val="00D11C5C"/>
    <w:rsid w:val="00D138A0"/>
    <w:rsid w:val="00D1442F"/>
    <w:rsid w:val="00D15EB1"/>
    <w:rsid w:val="00D170AA"/>
    <w:rsid w:val="00D17246"/>
    <w:rsid w:val="00D1763F"/>
    <w:rsid w:val="00D21DA7"/>
    <w:rsid w:val="00D21E6F"/>
    <w:rsid w:val="00D22165"/>
    <w:rsid w:val="00D22FB9"/>
    <w:rsid w:val="00D24A23"/>
    <w:rsid w:val="00D30168"/>
    <w:rsid w:val="00D376DF"/>
    <w:rsid w:val="00D378AB"/>
    <w:rsid w:val="00D4106D"/>
    <w:rsid w:val="00D4134F"/>
    <w:rsid w:val="00D44217"/>
    <w:rsid w:val="00D445AB"/>
    <w:rsid w:val="00D45B50"/>
    <w:rsid w:val="00D464B6"/>
    <w:rsid w:val="00D4791C"/>
    <w:rsid w:val="00D47F3D"/>
    <w:rsid w:val="00D52433"/>
    <w:rsid w:val="00D56536"/>
    <w:rsid w:val="00D60286"/>
    <w:rsid w:val="00D63CDB"/>
    <w:rsid w:val="00D65A68"/>
    <w:rsid w:val="00D66B26"/>
    <w:rsid w:val="00D67423"/>
    <w:rsid w:val="00D72E7D"/>
    <w:rsid w:val="00D83647"/>
    <w:rsid w:val="00D863FE"/>
    <w:rsid w:val="00D86B4F"/>
    <w:rsid w:val="00D86DA9"/>
    <w:rsid w:val="00D91037"/>
    <w:rsid w:val="00D91DB8"/>
    <w:rsid w:val="00D927AA"/>
    <w:rsid w:val="00D941E7"/>
    <w:rsid w:val="00D956C5"/>
    <w:rsid w:val="00D964C1"/>
    <w:rsid w:val="00DA0A69"/>
    <w:rsid w:val="00DA0DB5"/>
    <w:rsid w:val="00DA33A0"/>
    <w:rsid w:val="00DA5C6E"/>
    <w:rsid w:val="00DA685A"/>
    <w:rsid w:val="00DB0394"/>
    <w:rsid w:val="00DB24FC"/>
    <w:rsid w:val="00DB2803"/>
    <w:rsid w:val="00DB46E5"/>
    <w:rsid w:val="00DC2120"/>
    <w:rsid w:val="00DC61DF"/>
    <w:rsid w:val="00DD13A8"/>
    <w:rsid w:val="00DE33B4"/>
    <w:rsid w:val="00DE488C"/>
    <w:rsid w:val="00DF01F9"/>
    <w:rsid w:val="00DF0722"/>
    <w:rsid w:val="00DF4236"/>
    <w:rsid w:val="00DF64A0"/>
    <w:rsid w:val="00E07D86"/>
    <w:rsid w:val="00E107FD"/>
    <w:rsid w:val="00E210E6"/>
    <w:rsid w:val="00E237BD"/>
    <w:rsid w:val="00E23D14"/>
    <w:rsid w:val="00E26B22"/>
    <w:rsid w:val="00E26C77"/>
    <w:rsid w:val="00E342B8"/>
    <w:rsid w:val="00E346E7"/>
    <w:rsid w:val="00E3502E"/>
    <w:rsid w:val="00E363D7"/>
    <w:rsid w:val="00E42DE6"/>
    <w:rsid w:val="00E440DC"/>
    <w:rsid w:val="00E512CA"/>
    <w:rsid w:val="00E5161D"/>
    <w:rsid w:val="00E5354B"/>
    <w:rsid w:val="00E55683"/>
    <w:rsid w:val="00E567C8"/>
    <w:rsid w:val="00E60D64"/>
    <w:rsid w:val="00E641AC"/>
    <w:rsid w:val="00E65047"/>
    <w:rsid w:val="00E6780F"/>
    <w:rsid w:val="00E7212F"/>
    <w:rsid w:val="00E731E9"/>
    <w:rsid w:val="00E86CDE"/>
    <w:rsid w:val="00E90AC9"/>
    <w:rsid w:val="00E915EE"/>
    <w:rsid w:val="00E92199"/>
    <w:rsid w:val="00E922F9"/>
    <w:rsid w:val="00E94D03"/>
    <w:rsid w:val="00E94FC5"/>
    <w:rsid w:val="00E95BA0"/>
    <w:rsid w:val="00E95DFE"/>
    <w:rsid w:val="00EA2299"/>
    <w:rsid w:val="00EA29AA"/>
    <w:rsid w:val="00EA72C7"/>
    <w:rsid w:val="00EB1366"/>
    <w:rsid w:val="00EB3A6B"/>
    <w:rsid w:val="00EB4503"/>
    <w:rsid w:val="00EB574B"/>
    <w:rsid w:val="00EB6869"/>
    <w:rsid w:val="00EB6F21"/>
    <w:rsid w:val="00EB6FFF"/>
    <w:rsid w:val="00EC51F4"/>
    <w:rsid w:val="00ED3172"/>
    <w:rsid w:val="00ED352E"/>
    <w:rsid w:val="00ED3980"/>
    <w:rsid w:val="00ED430B"/>
    <w:rsid w:val="00ED5CB7"/>
    <w:rsid w:val="00EE084A"/>
    <w:rsid w:val="00EE08E3"/>
    <w:rsid w:val="00EE1205"/>
    <w:rsid w:val="00EE1AE4"/>
    <w:rsid w:val="00EE5E5B"/>
    <w:rsid w:val="00EF0BC9"/>
    <w:rsid w:val="00EF0D32"/>
    <w:rsid w:val="00F00148"/>
    <w:rsid w:val="00F12C9E"/>
    <w:rsid w:val="00F249E8"/>
    <w:rsid w:val="00F263E3"/>
    <w:rsid w:val="00F30315"/>
    <w:rsid w:val="00F357E5"/>
    <w:rsid w:val="00F36DE7"/>
    <w:rsid w:val="00F36E52"/>
    <w:rsid w:val="00F379CA"/>
    <w:rsid w:val="00F37B5F"/>
    <w:rsid w:val="00F410B9"/>
    <w:rsid w:val="00F430F4"/>
    <w:rsid w:val="00F45137"/>
    <w:rsid w:val="00F453A1"/>
    <w:rsid w:val="00F56C17"/>
    <w:rsid w:val="00F61AB2"/>
    <w:rsid w:val="00F61D55"/>
    <w:rsid w:val="00F627E0"/>
    <w:rsid w:val="00F63CAE"/>
    <w:rsid w:val="00F675C1"/>
    <w:rsid w:val="00F718A2"/>
    <w:rsid w:val="00F80E54"/>
    <w:rsid w:val="00F84689"/>
    <w:rsid w:val="00F87A59"/>
    <w:rsid w:val="00F90BCF"/>
    <w:rsid w:val="00F92D89"/>
    <w:rsid w:val="00F96A33"/>
    <w:rsid w:val="00FB0046"/>
    <w:rsid w:val="00FB027D"/>
    <w:rsid w:val="00FB0984"/>
    <w:rsid w:val="00FB09C7"/>
    <w:rsid w:val="00FB21FF"/>
    <w:rsid w:val="00FB3330"/>
    <w:rsid w:val="00FC06D3"/>
    <w:rsid w:val="00FC1A32"/>
    <w:rsid w:val="00FC73D5"/>
    <w:rsid w:val="00FC7607"/>
    <w:rsid w:val="00FD48C5"/>
    <w:rsid w:val="00FE08F1"/>
    <w:rsid w:val="00FE2151"/>
    <w:rsid w:val="00FE4AA8"/>
    <w:rsid w:val="00FE656C"/>
    <w:rsid w:val="00FF1D0A"/>
  </w:rsids>
  <m:mathPr>
    <m:mathFont m:val="Chicago"/>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3"/>
        <o:r id="V:Rule2" type="connector" idref="#Straight Arrow Connector 16"/>
        <o:r id="V:Rule3" type="connector" idref="#Straight Arrow Connector 15"/>
        <o:r id="V:Rule4" type="connector" idref="#Straight Arrow Connector 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ACF"/>
    <w:rPr>
      <w:rFonts w:ascii="Times New Roman" w:hAnsi="Times New Roman" w:cs="Times New Roman"/>
    </w:rPr>
  </w:style>
  <w:style w:type="paragraph" w:styleId="Heading1">
    <w:name w:val="heading 1"/>
    <w:basedOn w:val="Normal"/>
    <w:next w:val="Normal"/>
    <w:link w:val="Heading1Char"/>
    <w:qFormat/>
    <w:rsid w:val="00407AED"/>
    <w:pPr>
      <w:keepNext/>
      <w:overflowPunct w:val="0"/>
      <w:autoSpaceDE w:val="0"/>
      <w:autoSpaceDN w:val="0"/>
      <w:adjustRightInd w:val="0"/>
      <w:textAlignment w:val="baseline"/>
      <w:outlineLvl w:val="0"/>
    </w:pPr>
    <w:rPr>
      <w:rFonts w:eastAsia="Times New Roman"/>
      <w:b/>
      <w:szCs w:val="20"/>
      <w:lang w:val="en-GB" w:eastAsia="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407AED"/>
    <w:rPr>
      <w:rFonts w:ascii="Times New Roman" w:eastAsia="Times New Roman" w:hAnsi="Times New Roman" w:cs="Times New Roman"/>
      <w:b/>
      <w:szCs w:val="20"/>
      <w:lang w:val="en-GB" w:eastAsia="en-GB"/>
    </w:rPr>
  </w:style>
  <w:style w:type="paragraph" w:styleId="ListParagraph">
    <w:name w:val="List Paragraph"/>
    <w:basedOn w:val="Normal"/>
    <w:uiPriority w:val="34"/>
    <w:qFormat/>
    <w:rsid w:val="00B26BAB"/>
    <w:pPr>
      <w:ind w:left="720"/>
      <w:contextualSpacing/>
    </w:pPr>
    <w:rPr>
      <w:rFonts w:asciiTheme="minorHAnsi" w:hAnsiTheme="minorHAnsi" w:cstheme="minorBidi"/>
      <w:lang w:val="en-GB"/>
    </w:rPr>
  </w:style>
  <w:style w:type="character" w:styleId="Hyperlink">
    <w:name w:val="Hyperlink"/>
    <w:basedOn w:val="DefaultParagraphFont"/>
    <w:unhideWhenUsed/>
    <w:rsid w:val="00B26BAB"/>
    <w:rPr>
      <w:color w:val="0563C1" w:themeColor="hyperlink"/>
      <w:u w:val="single"/>
    </w:rPr>
  </w:style>
  <w:style w:type="paragraph" w:styleId="NormalWeb">
    <w:name w:val="Normal (Web)"/>
    <w:basedOn w:val="Normal"/>
    <w:uiPriority w:val="99"/>
    <w:unhideWhenUsed/>
    <w:rsid w:val="00B26BAB"/>
    <w:pPr>
      <w:spacing w:before="100" w:beforeAutospacing="1" w:after="100" w:afterAutospacing="1"/>
    </w:pPr>
  </w:style>
  <w:style w:type="table" w:styleId="TableGrid">
    <w:name w:val="Table Grid"/>
    <w:basedOn w:val="TableNormal"/>
    <w:uiPriority w:val="39"/>
    <w:rsid w:val="00B55A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73B86"/>
    <w:rPr>
      <w:b/>
      <w:bCs/>
    </w:rPr>
  </w:style>
  <w:style w:type="paragraph" w:styleId="Header">
    <w:name w:val="header"/>
    <w:basedOn w:val="Normal"/>
    <w:link w:val="HeaderChar"/>
    <w:uiPriority w:val="99"/>
    <w:unhideWhenUsed/>
    <w:rsid w:val="00B26A02"/>
    <w:pPr>
      <w:tabs>
        <w:tab w:val="center" w:pos="4513"/>
        <w:tab w:val="right" w:pos="9026"/>
      </w:tabs>
    </w:pPr>
    <w:rPr>
      <w:rFonts w:asciiTheme="minorHAnsi" w:hAnsiTheme="minorHAnsi" w:cstheme="minorBidi"/>
      <w:lang w:val="en-GB"/>
    </w:rPr>
  </w:style>
  <w:style w:type="character" w:customStyle="1" w:styleId="HeaderChar">
    <w:name w:val="Header Char"/>
    <w:basedOn w:val="DefaultParagraphFont"/>
    <w:link w:val="Header"/>
    <w:uiPriority w:val="99"/>
    <w:rsid w:val="00B26A02"/>
    <w:rPr>
      <w:lang w:val="en-GB"/>
    </w:rPr>
  </w:style>
  <w:style w:type="paragraph" w:styleId="Footer">
    <w:name w:val="footer"/>
    <w:basedOn w:val="Normal"/>
    <w:link w:val="FooterChar"/>
    <w:unhideWhenUsed/>
    <w:rsid w:val="00B26A02"/>
    <w:pPr>
      <w:tabs>
        <w:tab w:val="center" w:pos="4513"/>
        <w:tab w:val="right" w:pos="9026"/>
      </w:tabs>
    </w:pPr>
    <w:rPr>
      <w:rFonts w:asciiTheme="minorHAnsi" w:hAnsiTheme="minorHAnsi" w:cstheme="minorBidi"/>
      <w:lang w:val="en-GB"/>
    </w:rPr>
  </w:style>
  <w:style w:type="character" w:customStyle="1" w:styleId="FooterChar">
    <w:name w:val="Footer Char"/>
    <w:basedOn w:val="DefaultParagraphFont"/>
    <w:link w:val="Footer"/>
    <w:uiPriority w:val="99"/>
    <w:rsid w:val="00B26A02"/>
    <w:rPr>
      <w:lang w:val="en-GB"/>
    </w:rPr>
  </w:style>
  <w:style w:type="character" w:styleId="CommentReference">
    <w:name w:val="annotation reference"/>
    <w:basedOn w:val="DefaultParagraphFont"/>
    <w:uiPriority w:val="99"/>
    <w:semiHidden/>
    <w:unhideWhenUsed/>
    <w:rsid w:val="00DF4236"/>
    <w:rPr>
      <w:sz w:val="18"/>
      <w:szCs w:val="18"/>
    </w:rPr>
  </w:style>
  <w:style w:type="paragraph" w:styleId="CommentText">
    <w:name w:val="annotation text"/>
    <w:basedOn w:val="Normal"/>
    <w:link w:val="CommentTextChar"/>
    <w:uiPriority w:val="99"/>
    <w:unhideWhenUsed/>
    <w:rsid w:val="00DF4236"/>
    <w:rPr>
      <w:rFonts w:asciiTheme="minorHAnsi" w:hAnsiTheme="minorHAnsi" w:cstheme="minorBidi"/>
      <w:lang w:val="en-GB"/>
    </w:rPr>
  </w:style>
  <w:style w:type="character" w:customStyle="1" w:styleId="CommentTextChar">
    <w:name w:val="Comment Text Char"/>
    <w:basedOn w:val="DefaultParagraphFont"/>
    <w:link w:val="CommentText"/>
    <w:uiPriority w:val="99"/>
    <w:rsid w:val="00DF4236"/>
    <w:rPr>
      <w:lang w:val="en-GB"/>
    </w:rPr>
  </w:style>
  <w:style w:type="paragraph" w:styleId="CommentSubject">
    <w:name w:val="annotation subject"/>
    <w:basedOn w:val="CommentText"/>
    <w:next w:val="CommentText"/>
    <w:link w:val="CommentSubjectChar"/>
    <w:uiPriority w:val="99"/>
    <w:semiHidden/>
    <w:unhideWhenUsed/>
    <w:rsid w:val="00DF4236"/>
    <w:rPr>
      <w:b/>
      <w:bCs/>
      <w:sz w:val="20"/>
      <w:szCs w:val="20"/>
    </w:rPr>
  </w:style>
  <w:style w:type="character" w:customStyle="1" w:styleId="CommentSubjectChar">
    <w:name w:val="Comment Subject Char"/>
    <w:basedOn w:val="CommentTextChar"/>
    <w:link w:val="CommentSubject"/>
    <w:uiPriority w:val="99"/>
    <w:semiHidden/>
    <w:rsid w:val="00DF4236"/>
    <w:rPr>
      <w:b/>
      <w:bCs/>
      <w:sz w:val="20"/>
      <w:szCs w:val="20"/>
      <w:lang w:val="en-GB"/>
    </w:rPr>
  </w:style>
  <w:style w:type="paragraph" w:styleId="BalloonText">
    <w:name w:val="Balloon Text"/>
    <w:basedOn w:val="Normal"/>
    <w:link w:val="BalloonTextChar"/>
    <w:uiPriority w:val="99"/>
    <w:semiHidden/>
    <w:unhideWhenUsed/>
    <w:rsid w:val="00DF4236"/>
    <w:rPr>
      <w:sz w:val="18"/>
      <w:szCs w:val="18"/>
      <w:lang w:val="en-GB"/>
    </w:rPr>
  </w:style>
  <w:style w:type="character" w:customStyle="1" w:styleId="BalloonTextChar">
    <w:name w:val="Balloon Text Char"/>
    <w:basedOn w:val="DefaultParagraphFont"/>
    <w:link w:val="BalloonText"/>
    <w:uiPriority w:val="99"/>
    <w:semiHidden/>
    <w:rsid w:val="00DF4236"/>
    <w:rPr>
      <w:rFonts w:ascii="Times New Roman" w:hAnsi="Times New Roman" w:cs="Times New Roman"/>
      <w:sz w:val="18"/>
      <w:szCs w:val="18"/>
      <w:lang w:val="en-GB"/>
    </w:rPr>
  </w:style>
  <w:style w:type="paragraph" w:styleId="Revision">
    <w:name w:val="Revision"/>
    <w:hidden/>
    <w:uiPriority w:val="99"/>
    <w:semiHidden/>
    <w:rsid w:val="00B41214"/>
    <w:rPr>
      <w:lang w:val="en-GB"/>
    </w:rPr>
  </w:style>
  <w:style w:type="paragraph" w:styleId="NoSpacing">
    <w:name w:val="No Spacing"/>
    <w:uiPriority w:val="1"/>
    <w:qFormat/>
    <w:rsid w:val="00407AED"/>
    <w:rPr>
      <w:rFonts w:ascii="Calibri" w:eastAsia="Calibri" w:hAnsi="Calibri" w:cs="Times New Roman"/>
      <w:sz w:val="22"/>
      <w:szCs w:val="22"/>
      <w:lang w:val="en-GB"/>
    </w:rPr>
  </w:style>
  <w:style w:type="character" w:styleId="Emphasis">
    <w:name w:val="Emphasis"/>
    <w:basedOn w:val="DefaultParagraphFont"/>
    <w:uiPriority w:val="20"/>
    <w:qFormat/>
    <w:rsid w:val="00407AED"/>
    <w:rPr>
      <w:i/>
      <w:iCs/>
    </w:rPr>
  </w:style>
  <w:style w:type="character" w:customStyle="1" w:styleId="apple-converted-space">
    <w:name w:val="apple-converted-space"/>
    <w:basedOn w:val="DefaultParagraphFont"/>
    <w:rsid w:val="007653FC"/>
  </w:style>
  <w:style w:type="character" w:styleId="PageNumber">
    <w:name w:val="page number"/>
    <w:basedOn w:val="DefaultParagraphFont"/>
    <w:semiHidden/>
    <w:unhideWhenUsed/>
    <w:rsid w:val="008D37A5"/>
  </w:style>
  <w:style w:type="paragraph" w:customStyle="1" w:styleId="p1">
    <w:name w:val="p1"/>
    <w:basedOn w:val="Normal"/>
    <w:rsid w:val="00D464B6"/>
    <w:rPr>
      <w:rFonts w:ascii="Times" w:hAnsi="Times"/>
      <w:sz w:val="15"/>
      <w:szCs w:val="15"/>
    </w:rPr>
  </w:style>
  <w:style w:type="paragraph" w:styleId="DocumentMap">
    <w:name w:val="Document Map"/>
    <w:basedOn w:val="Normal"/>
    <w:link w:val="DocumentMapChar"/>
    <w:uiPriority w:val="99"/>
    <w:semiHidden/>
    <w:unhideWhenUsed/>
    <w:rsid w:val="005A5D3F"/>
  </w:style>
  <w:style w:type="character" w:customStyle="1" w:styleId="DocumentMapChar">
    <w:name w:val="Document Map Char"/>
    <w:basedOn w:val="DefaultParagraphFont"/>
    <w:link w:val="DocumentMap"/>
    <w:uiPriority w:val="99"/>
    <w:semiHidden/>
    <w:rsid w:val="005A5D3F"/>
    <w:rPr>
      <w:rFonts w:ascii="Times New Roman" w:hAnsi="Times New Roman" w:cs="Times New Roman"/>
    </w:rPr>
  </w:style>
  <w:style w:type="character" w:styleId="LineNumber">
    <w:name w:val="line number"/>
    <w:basedOn w:val="DefaultParagraphFont"/>
    <w:uiPriority w:val="99"/>
    <w:semiHidden/>
    <w:unhideWhenUsed/>
    <w:rsid w:val="00481573"/>
  </w:style>
  <w:style w:type="table" w:customStyle="1" w:styleId="GridTableLight">
    <w:name w:val="Grid Table Light"/>
    <w:basedOn w:val="TableNormal"/>
    <w:uiPriority w:val="40"/>
    <w:rsid w:val="00600CD9"/>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2305261">
      <w:bodyDiv w:val="1"/>
      <w:marLeft w:val="0"/>
      <w:marRight w:val="0"/>
      <w:marTop w:val="0"/>
      <w:marBottom w:val="0"/>
      <w:divBdr>
        <w:top w:val="none" w:sz="0" w:space="0" w:color="auto"/>
        <w:left w:val="none" w:sz="0" w:space="0" w:color="auto"/>
        <w:bottom w:val="none" w:sz="0" w:space="0" w:color="auto"/>
        <w:right w:val="none" w:sz="0" w:space="0" w:color="auto"/>
      </w:divBdr>
    </w:div>
    <w:div w:id="315501893">
      <w:bodyDiv w:val="1"/>
      <w:marLeft w:val="0"/>
      <w:marRight w:val="0"/>
      <w:marTop w:val="0"/>
      <w:marBottom w:val="0"/>
      <w:divBdr>
        <w:top w:val="none" w:sz="0" w:space="0" w:color="auto"/>
        <w:left w:val="none" w:sz="0" w:space="0" w:color="auto"/>
        <w:bottom w:val="none" w:sz="0" w:space="0" w:color="auto"/>
        <w:right w:val="none" w:sz="0" w:space="0" w:color="auto"/>
      </w:divBdr>
    </w:div>
    <w:div w:id="360058481">
      <w:bodyDiv w:val="1"/>
      <w:marLeft w:val="0"/>
      <w:marRight w:val="0"/>
      <w:marTop w:val="0"/>
      <w:marBottom w:val="0"/>
      <w:divBdr>
        <w:top w:val="none" w:sz="0" w:space="0" w:color="auto"/>
        <w:left w:val="none" w:sz="0" w:space="0" w:color="auto"/>
        <w:bottom w:val="none" w:sz="0" w:space="0" w:color="auto"/>
        <w:right w:val="none" w:sz="0" w:space="0" w:color="auto"/>
      </w:divBdr>
    </w:div>
    <w:div w:id="395588921">
      <w:bodyDiv w:val="1"/>
      <w:marLeft w:val="0"/>
      <w:marRight w:val="0"/>
      <w:marTop w:val="0"/>
      <w:marBottom w:val="0"/>
      <w:divBdr>
        <w:top w:val="none" w:sz="0" w:space="0" w:color="auto"/>
        <w:left w:val="none" w:sz="0" w:space="0" w:color="auto"/>
        <w:bottom w:val="none" w:sz="0" w:space="0" w:color="auto"/>
        <w:right w:val="none" w:sz="0" w:space="0" w:color="auto"/>
      </w:divBdr>
    </w:div>
    <w:div w:id="417101803">
      <w:bodyDiv w:val="1"/>
      <w:marLeft w:val="0"/>
      <w:marRight w:val="0"/>
      <w:marTop w:val="0"/>
      <w:marBottom w:val="0"/>
      <w:divBdr>
        <w:top w:val="none" w:sz="0" w:space="0" w:color="auto"/>
        <w:left w:val="none" w:sz="0" w:space="0" w:color="auto"/>
        <w:bottom w:val="none" w:sz="0" w:space="0" w:color="auto"/>
        <w:right w:val="none" w:sz="0" w:space="0" w:color="auto"/>
      </w:divBdr>
    </w:div>
    <w:div w:id="600459219">
      <w:bodyDiv w:val="1"/>
      <w:marLeft w:val="0"/>
      <w:marRight w:val="0"/>
      <w:marTop w:val="0"/>
      <w:marBottom w:val="0"/>
      <w:divBdr>
        <w:top w:val="none" w:sz="0" w:space="0" w:color="auto"/>
        <w:left w:val="none" w:sz="0" w:space="0" w:color="auto"/>
        <w:bottom w:val="none" w:sz="0" w:space="0" w:color="auto"/>
        <w:right w:val="none" w:sz="0" w:space="0" w:color="auto"/>
      </w:divBdr>
    </w:div>
    <w:div w:id="685600484">
      <w:bodyDiv w:val="1"/>
      <w:marLeft w:val="0"/>
      <w:marRight w:val="0"/>
      <w:marTop w:val="0"/>
      <w:marBottom w:val="0"/>
      <w:divBdr>
        <w:top w:val="none" w:sz="0" w:space="0" w:color="auto"/>
        <w:left w:val="none" w:sz="0" w:space="0" w:color="auto"/>
        <w:bottom w:val="none" w:sz="0" w:space="0" w:color="auto"/>
        <w:right w:val="none" w:sz="0" w:space="0" w:color="auto"/>
      </w:divBdr>
    </w:div>
    <w:div w:id="699088671">
      <w:bodyDiv w:val="1"/>
      <w:marLeft w:val="0"/>
      <w:marRight w:val="0"/>
      <w:marTop w:val="0"/>
      <w:marBottom w:val="0"/>
      <w:divBdr>
        <w:top w:val="none" w:sz="0" w:space="0" w:color="auto"/>
        <w:left w:val="none" w:sz="0" w:space="0" w:color="auto"/>
        <w:bottom w:val="none" w:sz="0" w:space="0" w:color="auto"/>
        <w:right w:val="none" w:sz="0" w:space="0" w:color="auto"/>
      </w:divBdr>
    </w:div>
    <w:div w:id="804929030">
      <w:bodyDiv w:val="1"/>
      <w:marLeft w:val="0"/>
      <w:marRight w:val="0"/>
      <w:marTop w:val="0"/>
      <w:marBottom w:val="0"/>
      <w:divBdr>
        <w:top w:val="none" w:sz="0" w:space="0" w:color="auto"/>
        <w:left w:val="none" w:sz="0" w:space="0" w:color="auto"/>
        <w:bottom w:val="none" w:sz="0" w:space="0" w:color="auto"/>
        <w:right w:val="none" w:sz="0" w:space="0" w:color="auto"/>
      </w:divBdr>
    </w:div>
    <w:div w:id="1031685249">
      <w:bodyDiv w:val="1"/>
      <w:marLeft w:val="0"/>
      <w:marRight w:val="0"/>
      <w:marTop w:val="0"/>
      <w:marBottom w:val="0"/>
      <w:divBdr>
        <w:top w:val="none" w:sz="0" w:space="0" w:color="auto"/>
        <w:left w:val="none" w:sz="0" w:space="0" w:color="auto"/>
        <w:bottom w:val="none" w:sz="0" w:space="0" w:color="auto"/>
        <w:right w:val="none" w:sz="0" w:space="0" w:color="auto"/>
      </w:divBdr>
    </w:div>
    <w:div w:id="1220282842">
      <w:bodyDiv w:val="1"/>
      <w:marLeft w:val="0"/>
      <w:marRight w:val="0"/>
      <w:marTop w:val="0"/>
      <w:marBottom w:val="0"/>
      <w:divBdr>
        <w:top w:val="none" w:sz="0" w:space="0" w:color="auto"/>
        <w:left w:val="none" w:sz="0" w:space="0" w:color="auto"/>
        <w:bottom w:val="none" w:sz="0" w:space="0" w:color="auto"/>
        <w:right w:val="none" w:sz="0" w:space="0" w:color="auto"/>
      </w:divBdr>
    </w:div>
    <w:div w:id="1492254887">
      <w:bodyDiv w:val="1"/>
      <w:marLeft w:val="0"/>
      <w:marRight w:val="0"/>
      <w:marTop w:val="0"/>
      <w:marBottom w:val="0"/>
      <w:divBdr>
        <w:top w:val="none" w:sz="0" w:space="0" w:color="auto"/>
        <w:left w:val="none" w:sz="0" w:space="0" w:color="auto"/>
        <w:bottom w:val="none" w:sz="0" w:space="0" w:color="auto"/>
        <w:right w:val="none" w:sz="0" w:space="0" w:color="auto"/>
      </w:divBdr>
    </w:div>
    <w:div w:id="1519655913">
      <w:bodyDiv w:val="1"/>
      <w:marLeft w:val="0"/>
      <w:marRight w:val="0"/>
      <w:marTop w:val="0"/>
      <w:marBottom w:val="0"/>
      <w:divBdr>
        <w:top w:val="none" w:sz="0" w:space="0" w:color="auto"/>
        <w:left w:val="none" w:sz="0" w:space="0" w:color="auto"/>
        <w:bottom w:val="none" w:sz="0" w:space="0" w:color="auto"/>
        <w:right w:val="none" w:sz="0" w:space="0" w:color="auto"/>
      </w:divBdr>
    </w:div>
    <w:div w:id="1554081897">
      <w:bodyDiv w:val="1"/>
      <w:marLeft w:val="0"/>
      <w:marRight w:val="0"/>
      <w:marTop w:val="0"/>
      <w:marBottom w:val="0"/>
      <w:divBdr>
        <w:top w:val="none" w:sz="0" w:space="0" w:color="auto"/>
        <w:left w:val="none" w:sz="0" w:space="0" w:color="auto"/>
        <w:bottom w:val="none" w:sz="0" w:space="0" w:color="auto"/>
        <w:right w:val="none" w:sz="0" w:space="0" w:color="auto"/>
      </w:divBdr>
    </w:div>
    <w:div w:id="1718818429">
      <w:bodyDiv w:val="1"/>
      <w:marLeft w:val="0"/>
      <w:marRight w:val="0"/>
      <w:marTop w:val="0"/>
      <w:marBottom w:val="0"/>
      <w:divBdr>
        <w:top w:val="none" w:sz="0" w:space="0" w:color="auto"/>
        <w:left w:val="none" w:sz="0" w:space="0" w:color="auto"/>
        <w:bottom w:val="none" w:sz="0" w:space="0" w:color="auto"/>
        <w:right w:val="none" w:sz="0" w:space="0" w:color="auto"/>
      </w:divBdr>
    </w:div>
    <w:div w:id="1869296651">
      <w:bodyDiv w:val="1"/>
      <w:marLeft w:val="0"/>
      <w:marRight w:val="0"/>
      <w:marTop w:val="0"/>
      <w:marBottom w:val="0"/>
      <w:divBdr>
        <w:top w:val="none" w:sz="0" w:space="0" w:color="auto"/>
        <w:left w:val="none" w:sz="0" w:space="0" w:color="auto"/>
        <w:bottom w:val="none" w:sz="0" w:space="0" w:color="auto"/>
        <w:right w:val="none" w:sz="0" w:space="0" w:color="auto"/>
      </w:divBdr>
    </w:div>
    <w:div w:id="1993413438">
      <w:bodyDiv w:val="1"/>
      <w:marLeft w:val="0"/>
      <w:marRight w:val="0"/>
      <w:marTop w:val="0"/>
      <w:marBottom w:val="0"/>
      <w:divBdr>
        <w:top w:val="none" w:sz="0" w:space="0" w:color="auto"/>
        <w:left w:val="none" w:sz="0" w:space="0" w:color="auto"/>
        <w:bottom w:val="none" w:sz="0" w:space="0" w:color="auto"/>
        <w:right w:val="none" w:sz="0" w:space="0" w:color="auto"/>
      </w:divBdr>
      <w:divsChild>
        <w:div w:id="1093866020">
          <w:marLeft w:val="0"/>
          <w:marRight w:val="0"/>
          <w:marTop w:val="0"/>
          <w:marBottom w:val="0"/>
          <w:divBdr>
            <w:top w:val="none" w:sz="0" w:space="0" w:color="auto"/>
            <w:left w:val="none" w:sz="0" w:space="0" w:color="auto"/>
            <w:bottom w:val="none" w:sz="0" w:space="0" w:color="auto"/>
            <w:right w:val="none" w:sz="0" w:space="0" w:color="auto"/>
          </w:divBdr>
          <w:divsChild>
            <w:div w:id="1355032163">
              <w:marLeft w:val="0"/>
              <w:marRight w:val="0"/>
              <w:marTop w:val="0"/>
              <w:marBottom w:val="0"/>
              <w:divBdr>
                <w:top w:val="none" w:sz="0" w:space="0" w:color="auto"/>
                <w:left w:val="none" w:sz="0" w:space="0" w:color="auto"/>
                <w:bottom w:val="none" w:sz="0" w:space="0" w:color="auto"/>
                <w:right w:val="none" w:sz="0" w:space="0" w:color="auto"/>
              </w:divBdr>
              <w:divsChild>
                <w:div w:id="15631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739074">
      <w:bodyDiv w:val="1"/>
      <w:marLeft w:val="0"/>
      <w:marRight w:val="0"/>
      <w:marTop w:val="0"/>
      <w:marBottom w:val="0"/>
      <w:divBdr>
        <w:top w:val="none" w:sz="0" w:space="0" w:color="auto"/>
        <w:left w:val="none" w:sz="0" w:space="0" w:color="auto"/>
        <w:bottom w:val="none" w:sz="0" w:space="0" w:color="auto"/>
        <w:right w:val="none" w:sz="0" w:space="0" w:color="auto"/>
      </w:divBdr>
      <w:divsChild>
        <w:div w:id="1287273436">
          <w:marLeft w:val="0"/>
          <w:marRight w:val="0"/>
          <w:marTop w:val="0"/>
          <w:marBottom w:val="0"/>
          <w:divBdr>
            <w:top w:val="none" w:sz="0" w:space="0" w:color="auto"/>
            <w:left w:val="none" w:sz="0" w:space="0" w:color="auto"/>
            <w:bottom w:val="none" w:sz="0" w:space="0" w:color="auto"/>
            <w:right w:val="none" w:sz="0" w:space="0" w:color="auto"/>
          </w:divBdr>
          <w:divsChild>
            <w:div w:id="916093072">
              <w:marLeft w:val="0"/>
              <w:marRight w:val="0"/>
              <w:marTop w:val="0"/>
              <w:marBottom w:val="0"/>
              <w:divBdr>
                <w:top w:val="none" w:sz="0" w:space="0" w:color="auto"/>
                <w:left w:val="none" w:sz="0" w:space="0" w:color="auto"/>
                <w:bottom w:val="none" w:sz="0" w:space="0" w:color="auto"/>
                <w:right w:val="none" w:sz="0" w:space="0" w:color="auto"/>
              </w:divBdr>
              <w:divsChild>
                <w:div w:id="195096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onathansegal1@nhs.net" TargetMode="External"/><Relationship Id="rId9" Type="http://schemas.openxmlformats.org/officeDocument/2006/relationships/hyperlink" Target="http://www.covidence.org)"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E0DA577-F8A9-5D43-86A7-62DA174F6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26912</Words>
  <Characters>153404</Characters>
  <Application>Microsoft Macintosh Word</Application>
  <DocSecurity>0</DocSecurity>
  <Lines>1278</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segal</dc:creator>
  <cp:keywords/>
  <dc:description/>
  <cp:lastModifiedBy>Sue Clark</cp:lastModifiedBy>
  <cp:revision>5</cp:revision>
  <cp:lastPrinted>2017-05-15T07:44:00Z</cp:lastPrinted>
  <dcterms:created xsi:type="dcterms:W3CDTF">2017-10-12T10:21:00Z</dcterms:created>
  <dcterms:modified xsi:type="dcterms:W3CDTF">2017-11-24T08:45:00Z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88da8db0-def3-3e25-b73a-807721e82286</vt:lpwstr>
  </property>
  <property fmtid="{D5CDD505-2E9C-101B-9397-08002B2CF9AE}" pid="4" name="Mendeley Citation Style_1">
    <vt:lpwstr>http://www.zotero.org/styles/vancouver</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http://www.zotero.org/styles/harvard-cite-them-right</vt:lpwstr>
  </property>
  <property fmtid="{D5CDD505-2E9C-101B-9397-08002B2CF9AE}" pid="10" name="Mendeley Recent Style Name 2_1">
    <vt:lpwstr>Harvard - Cite Them Right 9th edition</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http://www.zotero.org/styles/journal-of-hospital-infection</vt:lpwstr>
  </property>
  <property fmtid="{D5CDD505-2E9C-101B-9397-08002B2CF9AE}" pid="16" name="Mendeley Recent Style Name 5_1">
    <vt:lpwstr>Journal of Hospital Infection</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