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61878" w14:textId="26D59644" w:rsidR="00AC303A" w:rsidRDefault="424118DC" w:rsidP="3AEEF495">
      <w:pPr>
        <w:jc w:val="center"/>
        <w:rPr>
          <w:b/>
          <w:bCs/>
          <w:sz w:val="28"/>
          <w:szCs w:val="28"/>
        </w:rPr>
      </w:pPr>
      <w:r w:rsidRPr="22B6644B">
        <w:rPr>
          <w:b/>
          <w:bCs/>
          <w:sz w:val="28"/>
          <w:szCs w:val="28"/>
        </w:rPr>
        <w:t xml:space="preserve">Improving Prescribing </w:t>
      </w:r>
      <w:r w:rsidR="32161E50" w:rsidRPr="22B6644B">
        <w:rPr>
          <w:b/>
          <w:bCs/>
          <w:sz w:val="28"/>
          <w:szCs w:val="28"/>
        </w:rPr>
        <w:t>Outcomes</w:t>
      </w:r>
      <w:r w:rsidRPr="22B6644B">
        <w:rPr>
          <w:b/>
          <w:bCs/>
          <w:sz w:val="28"/>
          <w:szCs w:val="28"/>
        </w:rPr>
        <w:t xml:space="preserve"> in Undergraduate Medical Training </w:t>
      </w:r>
    </w:p>
    <w:p w14:paraId="70638906" w14:textId="392ACD9D" w:rsidR="3BF20B67" w:rsidRDefault="3BF20B67" w:rsidP="22B6644B">
      <w:pPr>
        <w:rPr>
          <w:b/>
          <w:bCs/>
        </w:rPr>
      </w:pPr>
      <w:r w:rsidRPr="22B6644B">
        <w:rPr>
          <w:b/>
          <w:bCs/>
        </w:rPr>
        <w:t>Authors</w:t>
      </w:r>
    </w:p>
    <w:p w14:paraId="3979AB8D" w14:textId="3D582780" w:rsidR="00AC303A" w:rsidRDefault="594597D6" w:rsidP="3AEEF495">
      <w:r>
        <w:t>Chee Yeen Fung</w:t>
      </w:r>
      <w:r w:rsidR="6B14176A" w:rsidRPr="1B5ECDC7">
        <w:rPr>
          <w:vertAlign w:val="superscript"/>
        </w:rPr>
        <w:t>1</w:t>
      </w:r>
      <w:r w:rsidR="6B14176A">
        <w:t xml:space="preserve">, </w:t>
      </w:r>
      <w:r w:rsidR="107C7593">
        <w:t>MRCGP</w:t>
      </w:r>
      <w:r w:rsidR="0B3617A2">
        <w:t>, MBBS, BSc (Hons), PGCert Med Ed</w:t>
      </w:r>
      <w:r w:rsidR="00AC303A">
        <w:br/>
      </w:r>
      <w:r w:rsidR="6B14176A">
        <w:t>0000-0002-8425-2832</w:t>
      </w:r>
      <w:r w:rsidR="632CAC4E">
        <w:t xml:space="preserve">, </w:t>
      </w:r>
      <w:hyperlink r:id="rId8">
        <w:r w:rsidR="632CAC4E" w:rsidRPr="1B5ECDC7">
          <w:rPr>
            <w:rStyle w:val="Hyperlink"/>
          </w:rPr>
          <w:t>c.fung@imperial.ac.uk</w:t>
        </w:r>
        <w:r w:rsidR="00AC303A">
          <w:br/>
        </w:r>
      </w:hyperlink>
      <w:r>
        <w:t>Anna Coulson</w:t>
      </w:r>
      <w:r w:rsidR="6B20E8A8" w:rsidRPr="1B5ECDC7">
        <w:rPr>
          <w:vertAlign w:val="superscript"/>
        </w:rPr>
        <w:t>1</w:t>
      </w:r>
      <w:r w:rsidR="0E2F3A69" w:rsidRPr="1B5ECDC7">
        <w:rPr>
          <w:rFonts w:ascii="Calibri" w:eastAsia="Calibri" w:hAnsi="Calibri" w:cs="Calibri"/>
        </w:rPr>
        <w:t>,</w:t>
      </w:r>
      <w:r w:rsidR="70CC3DCC" w:rsidRPr="1B5ECDC7">
        <w:rPr>
          <w:rFonts w:ascii="Calibri" w:eastAsia="Calibri" w:hAnsi="Calibri" w:cs="Calibri"/>
        </w:rPr>
        <w:t xml:space="preserve"> </w:t>
      </w:r>
      <w:r w:rsidR="67036434" w:rsidRPr="1B5ECDC7">
        <w:rPr>
          <w:rFonts w:ascii="Calibri" w:eastAsia="Calibri" w:hAnsi="Calibri" w:cs="Calibri"/>
        </w:rPr>
        <w:t>MBChB (Hons), DRCOG</w:t>
      </w:r>
      <w:r w:rsidR="1A422C47" w:rsidRPr="1B5ECDC7">
        <w:rPr>
          <w:rFonts w:ascii="Calibri" w:eastAsia="Calibri" w:hAnsi="Calibri" w:cs="Calibri"/>
        </w:rPr>
        <w:t xml:space="preserve"> PGCert ULT</w:t>
      </w:r>
      <w:r w:rsidR="00AC303A">
        <w:br/>
      </w:r>
      <w:r w:rsidR="70CC3DCC" w:rsidRPr="1B5ECDC7">
        <w:rPr>
          <w:rFonts w:ascii="Calibri" w:eastAsia="Calibri" w:hAnsi="Calibri" w:cs="Calibri"/>
        </w:rPr>
        <w:t>0009-0007-3451-579X,</w:t>
      </w:r>
      <w:r w:rsidR="0E2F3A69" w:rsidRPr="1B5ECDC7">
        <w:rPr>
          <w:rFonts w:ascii="Calibri" w:eastAsia="Calibri" w:hAnsi="Calibri" w:cs="Calibri"/>
        </w:rPr>
        <w:t xml:space="preserve"> </w:t>
      </w:r>
      <w:hyperlink r:id="rId9">
        <w:r w:rsidR="0E2F3A69" w:rsidRPr="1B5ECDC7">
          <w:rPr>
            <w:rStyle w:val="Hyperlink"/>
            <w:rFonts w:ascii="Calibri" w:eastAsia="Calibri" w:hAnsi="Calibri" w:cs="Calibri"/>
          </w:rPr>
          <w:t>a.coulson@imperial.ac.uk</w:t>
        </w:r>
        <w:r w:rsidR="00AC303A">
          <w:br/>
        </w:r>
      </w:hyperlink>
      <w:r w:rsidR="7C3468F8">
        <w:t>Celia Brown</w:t>
      </w:r>
      <w:r w:rsidR="7C3468F8" w:rsidRPr="1B5ECDC7">
        <w:rPr>
          <w:vertAlign w:val="superscript"/>
        </w:rPr>
        <w:t>2</w:t>
      </w:r>
      <w:r w:rsidR="7C3468F8" w:rsidRPr="1B5ECDC7">
        <w:t xml:space="preserve">, </w:t>
      </w:r>
      <w:r w:rsidR="0C81BD33" w:rsidRPr="1B5ECDC7">
        <w:t>BSocSci(Hons), PhD, SFHEA, QTS</w:t>
      </w:r>
      <w:r w:rsidR="00AC303A">
        <w:br/>
      </w:r>
      <w:r w:rsidR="47E42DA1" w:rsidRPr="1B5ECDC7">
        <w:t>0000-0002-7526-0793</w:t>
      </w:r>
      <w:r w:rsidR="7C3468F8" w:rsidRPr="1B5ECDC7">
        <w:rPr>
          <w:rFonts w:ascii="Calibri" w:eastAsia="Calibri" w:hAnsi="Calibri" w:cs="Calibri"/>
        </w:rPr>
        <w:t xml:space="preserve">, </w:t>
      </w:r>
      <w:hyperlink r:id="rId10">
        <w:r w:rsidR="4AAB826E" w:rsidRPr="1B5ECDC7">
          <w:rPr>
            <w:rStyle w:val="Hyperlink"/>
            <w:rFonts w:ascii="Calibri" w:eastAsia="Calibri" w:hAnsi="Calibri" w:cs="Calibri"/>
          </w:rPr>
          <w:t>celia.brown@warwick.ac.uk</w:t>
        </w:r>
        <w:r w:rsidR="00AC303A">
          <w:br/>
        </w:r>
      </w:hyperlink>
      <w:r w:rsidR="1DE563F3" w:rsidRPr="1B5ECDC7">
        <w:rPr>
          <w:rFonts w:ascii="Calibri" w:eastAsia="Calibri" w:hAnsi="Calibri" w:cs="Calibri"/>
        </w:rPr>
        <w:t>Anjali</w:t>
      </w:r>
      <w:r w:rsidR="272AC96E" w:rsidRPr="1B5ECDC7">
        <w:rPr>
          <w:rFonts w:ascii="Calibri" w:eastAsia="Calibri" w:hAnsi="Calibri" w:cs="Calibri"/>
        </w:rPr>
        <w:t xml:space="preserve"> Amin</w:t>
      </w:r>
      <w:r w:rsidR="272AC96E" w:rsidRPr="1B5ECDC7">
        <w:rPr>
          <w:rFonts w:ascii="Calibri" w:eastAsia="Calibri" w:hAnsi="Calibri" w:cs="Calibri"/>
          <w:vertAlign w:val="superscript"/>
        </w:rPr>
        <w:t>1</w:t>
      </w:r>
      <w:r w:rsidR="272AC96E" w:rsidRPr="1B5ECDC7">
        <w:rPr>
          <w:rFonts w:ascii="Calibri" w:eastAsia="Calibri" w:hAnsi="Calibri" w:cs="Calibri"/>
        </w:rPr>
        <w:t xml:space="preserve">, </w:t>
      </w:r>
      <w:r w:rsidR="4A47A997" w:rsidRPr="1B5ECDC7">
        <w:rPr>
          <w:rFonts w:ascii="Calibri" w:eastAsia="Calibri" w:hAnsi="Calibri" w:cs="Calibri"/>
        </w:rPr>
        <w:t>MBBS</w:t>
      </w:r>
      <w:r w:rsidR="066F319D" w:rsidRPr="1B5ECDC7">
        <w:rPr>
          <w:rFonts w:ascii="Calibri" w:eastAsia="Calibri" w:hAnsi="Calibri" w:cs="Calibri"/>
        </w:rPr>
        <w:t>,</w:t>
      </w:r>
      <w:r w:rsidR="4A47A997" w:rsidRPr="1B5ECDC7">
        <w:rPr>
          <w:rFonts w:ascii="Calibri" w:eastAsia="Calibri" w:hAnsi="Calibri" w:cs="Calibri"/>
        </w:rPr>
        <w:t xml:space="preserve"> PhD</w:t>
      </w:r>
      <w:r w:rsidR="04BC5405" w:rsidRPr="1B5ECDC7">
        <w:rPr>
          <w:rFonts w:ascii="Calibri" w:eastAsia="Calibri" w:hAnsi="Calibri" w:cs="Calibri"/>
        </w:rPr>
        <w:t>,</w:t>
      </w:r>
      <w:r w:rsidR="4A47A997" w:rsidRPr="1B5ECDC7">
        <w:rPr>
          <w:rFonts w:ascii="Calibri" w:eastAsia="Calibri" w:hAnsi="Calibri" w:cs="Calibri"/>
        </w:rPr>
        <w:t xml:space="preserve"> MRCP</w:t>
      </w:r>
      <w:r w:rsidR="0AABFFB7" w:rsidRPr="1B5ECDC7">
        <w:rPr>
          <w:rFonts w:ascii="Calibri" w:eastAsia="Calibri" w:hAnsi="Calibri" w:cs="Calibri"/>
        </w:rPr>
        <w:t>,</w:t>
      </w:r>
      <w:r w:rsidR="4A47A997" w:rsidRPr="1B5ECDC7">
        <w:rPr>
          <w:rFonts w:ascii="Calibri" w:eastAsia="Calibri" w:hAnsi="Calibri" w:cs="Calibri"/>
        </w:rPr>
        <w:t xml:space="preserve"> MEd</w:t>
      </w:r>
      <w:r w:rsidR="00AC303A">
        <w:br/>
      </w:r>
      <w:r w:rsidR="39FBF84D" w:rsidRPr="1B5ECDC7">
        <w:rPr>
          <w:rFonts w:ascii="Calibri" w:eastAsia="Calibri" w:hAnsi="Calibri" w:cs="Calibri"/>
        </w:rPr>
        <w:t>0000-0002-0416-6505</w:t>
      </w:r>
      <w:r w:rsidR="45FDA9A0" w:rsidRPr="1B5ECDC7">
        <w:rPr>
          <w:rFonts w:ascii="Calibri" w:eastAsia="Calibri" w:hAnsi="Calibri" w:cs="Calibri"/>
        </w:rPr>
        <w:t xml:space="preserve">, </w:t>
      </w:r>
      <w:hyperlink r:id="rId11">
        <w:r w:rsidR="272AC96E" w:rsidRPr="1B5ECDC7">
          <w:rPr>
            <w:rStyle w:val="Hyperlink"/>
            <w:rFonts w:ascii="Calibri" w:eastAsia="Calibri" w:hAnsi="Calibri" w:cs="Calibri"/>
          </w:rPr>
          <w:t>a.amin@imperial.ac.uk</w:t>
        </w:r>
        <w:r w:rsidR="00AC303A">
          <w:br/>
        </w:r>
      </w:hyperlink>
      <w:r w:rsidR="4E1D0E40" w:rsidRPr="1B5ECDC7">
        <w:rPr>
          <w:rFonts w:ascii="Calibri" w:eastAsia="Calibri" w:hAnsi="Calibri" w:cs="Calibri"/>
        </w:rPr>
        <w:t>Omid Halse</w:t>
      </w:r>
      <w:r w:rsidR="6DBEFBDD" w:rsidRPr="1B5ECDC7">
        <w:rPr>
          <w:rFonts w:ascii="Calibri" w:eastAsia="Calibri" w:hAnsi="Calibri" w:cs="Calibri"/>
          <w:vertAlign w:val="superscript"/>
        </w:rPr>
        <w:t>1</w:t>
      </w:r>
      <w:r w:rsidR="6DBEFBDD" w:rsidRPr="1B5ECDC7">
        <w:rPr>
          <w:rFonts w:ascii="Calibri" w:eastAsia="Calibri" w:hAnsi="Calibri" w:cs="Calibri"/>
        </w:rPr>
        <w:t>,</w:t>
      </w:r>
      <w:r w:rsidR="4618017D" w:rsidRPr="1B5ECDC7">
        <w:rPr>
          <w:rFonts w:ascii="Calibri" w:eastAsia="Calibri" w:hAnsi="Calibri" w:cs="Calibri"/>
        </w:rPr>
        <w:t xml:space="preserve"> </w:t>
      </w:r>
      <w:r w:rsidR="59C487EC" w:rsidRPr="1B5ECDC7">
        <w:rPr>
          <w:rFonts w:ascii="Calibri" w:eastAsia="Calibri" w:hAnsi="Calibri" w:cs="Calibri"/>
        </w:rPr>
        <w:t>MRCP, MBBS</w:t>
      </w:r>
      <w:r w:rsidR="00AC303A">
        <w:br/>
      </w:r>
      <w:r w:rsidR="4618017D" w:rsidRPr="1B5ECDC7">
        <w:rPr>
          <w:rFonts w:ascii="Calibri" w:eastAsia="Calibri" w:hAnsi="Calibri" w:cs="Calibri"/>
        </w:rPr>
        <w:t>0000-0003-0202-0083,</w:t>
      </w:r>
      <w:r w:rsidR="6DBEFBDD" w:rsidRPr="1B5ECDC7">
        <w:rPr>
          <w:rFonts w:ascii="Calibri" w:eastAsia="Calibri" w:hAnsi="Calibri" w:cs="Calibri"/>
        </w:rPr>
        <w:t xml:space="preserve"> </w:t>
      </w:r>
      <w:hyperlink r:id="rId12">
        <w:r w:rsidR="6DBEFBDD" w:rsidRPr="1B5ECDC7">
          <w:rPr>
            <w:rStyle w:val="Hyperlink"/>
            <w:rFonts w:ascii="Calibri" w:eastAsia="Calibri" w:hAnsi="Calibri" w:cs="Calibri"/>
          </w:rPr>
          <w:t>o.halse@imperial.ac.uk</w:t>
        </w:r>
        <w:r w:rsidR="00AC303A">
          <w:br/>
        </w:r>
      </w:hyperlink>
      <w:r w:rsidR="7C3468F8">
        <w:t>*</w:t>
      </w:r>
      <w:r>
        <w:t>David Owen</w:t>
      </w:r>
      <w:r w:rsidR="71BF4DFE" w:rsidRPr="1B5ECDC7">
        <w:rPr>
          <w:vertAlign w:val="superscript"/>
        </w:rPr>
        <w:t>1</w:t>
      </w:r>
      <w:r w:rsidR="48E70C4F" w:rsidRPr="1B5ECDC7">
        <w:t xml:space="preserve">, </w:t>
      </w:r>
      <w:r w:rsidR="5BF741C5" w:rsidRPr="1B5ECDC7">
        <w:t xml:space="preserve">PhD, </w:t>
      </w:r>
      <w:r w:rsidR="5BF741C5" w:rsidRPr="1B5ECDC7">
        <w:rPr>
          <w:rFonts w:ascii="Calibri" w:eastAsia="Calibri" w:hAnsi="Calibri" w:cs="Calibri"/>
        </w:rPr>
        <w:t>MRCP, MBBS</w:t>
      </w:r>
      <w:r w:rsidR="00AC303A">
        <w:br/>
      </w:r>
      <w:r w:rsidR="48E70C4F" w:rsidRPr="1B5ECDC7">
        <w:t>0000-0002-1198-7563</w:t>
      </w:r>
      <w:r w:rsidR="2FDB8302" w:rsidRPr="1B5ECDC7">
        <w:t xml:space="preserve">, </w:t>
      </w:r>
      <w:hyperlink r:id="rId13">
        <w:r w:rsidR="2FDB8302" w:rsidRPr="1B5ECDC7">
          <w:rPr>
            <w:rStyle w:val="Hyperlink"/>
          </w:rPr>
          <w:t>d.owen@imperial.ac.uk</w:t>
        </w:r>
        <w:r w:rsidR="00AC303A">
          <w:br/>
        </w:r>
      </w:hyperlink>
      <w:r w:rsidR="500A9555">
        <w:t>*</w:t>
      </w:r>
      <w:r>
        <w:t>Amir H Sam</w:t>
      </w:r>
      <w:r w:rsidR="0D22C477" w:rsidRPr="1B5ECDC7">
        <w:rPr>
          <w:vertAlign w:val="superscript"/>
        </w:rPr>
        <w:t>1</w:t>
      </w:r>
      <w:r w:rsidR="1CD4073E" w:rsidRPr="1B5ECDC7">
        <w:t xml:space="preserve">, </w:t>
      </w:r>
      <w:r w:rsidR="5C9D5E41" w:rsidRPr="1B5ECDC7">
        <w:t>PhD, FRCP</w:t>
      </w:r>
      <w:r w:rsidR="4E95D247" w:rsidRPr="1B5ECDC7">
        <w:t>, MBBS</w:t>
      </w:r>
      <w:r w:rsidR="00AC303A">
        <w:br/>
      </w:r>
      <w:r w:rsidR="1CD4073E" w:rsidRPr="1B5ECDC7">
        <w:t>0000-0002-9599-9069</w:t>
      </w:r>
      <w:r w:rsidR="349703BB" w:rsidRPr="1B5ECDC7">
        <w:rPr>
          <w:rFonts w:ascii="Calibri" w:eastAsia="Calibri" w:hAnsi="Calibri" w:cs="Calibri"/>
        </w:rPr>
        <w:t xml:space="preserve">, </w:t>
      </w:r>
      <w:hyperlink r:id="rId14">
        <w:r w:rsidR="349703BB" w:rsidRPr="1B5ECDC7">
          <w:rPr>
            <w:rStyle w:val="Hyperlink"/>
            <w:rFonts w:ascii="Calibri" w:eastAsia="Calibri" w:hAnsi="Calibri" w:cs="Calibri"/>
          </w:rPr>
          <w:t>a.sam@imperial.ac.uk</w:t>
        </w:r>
      </w:hyperlink>
    </w:p>
    <w:p w14:paraId="4B2DB141" w14:textId="3AFD4452" w:rsidR="00AC303A" w:rsidRDefault="0143612B" w:rsidP="3AEEF495">
      <w:pPr>
        <w:pStyle w:val="ListParagraph"/>
        <w:numPr>
          <w:ilvl w:val="0"/>
          <w:numId w:val="1"/>
        </w:numPr>
      </w:pPr>
      <w:r>
        <w:t>Imperial College School of Medicine, London, UK</w:t>
      </w:r>
    </w:p>
    <w:p w14:paraId="0440D1BA" w14:textId="19094B40" w:rsidR="00AC303A" w:rsidRDefault="33F630C5" w:rsidP="3AEEF495">
      <w:pPr>
        <w:pStyle w:val="ListParagraph"/>
        <w:numPr>
          <w:ilvl w:val="0"/>
          <w:numId w:val="1"/>
        </w:numPr>
      </w:pPr>
      <w:r>
        <w:t>Warwick Medical School, Coventry, UK (</w:t>
      </w:r>
      <w:r w:rsidR="666A628E">
        <w:t>Honorary</w:t>
      </w:r>
      <w:r>
        <w:t xml:space="preserve"> association)</w:t>
      </w:r>
    </w:p>
    <w:p w14:paraId="295F16D8" w14:textId="6AFFA687" w:rsidR="00AC303A" w:rsidRDefault="63E975F4" w:rsidP="3AEEF495">
      <w:pPr>
        <w:rPr>
          <w:b/>
          <w:bCs/>
        </w:rPr>
      </w:pPr>
      <w:r>
        <w:t>* Joint senior authors</w:t>
      </w:r>
    </w:p>
    <w:p w14:paraId="28F1DFFA" w14:textId="63713DD1" w:rsidR="00AC303A" w:rsidRDefault="00AC303A" w:rsidP="3AEEF495">
      <w:pPr>
        <w:rPr>
          <w:b/>
          <w:bCs/>
        </w:rPr>
      </w:pPr>
    </w:p>
    <w:p w14:paraId="02B476BE" w14:textId="7B84519E" w:rsidR="00AC303A" w:rsidRDefault="0143612B" w:rsidP="3AEEF495">
      <w:pPr>
        <w:rPr>
          <w:b/>
          <w:bCs/>
        </w:rPr>
      </w:pPr>
      <w:r w:rsidRPr="3AEEF495">
        <w:rPr>
          <w:b/>
          <w:bCs/>
        </w:rPr>
        <w:t>Corresponding author</w:t>
      </w:r>
    </w:p>
    <w:p w14:paraId="2B7740FF" w14:textId="14C1C039" w:rsidR="00AC303A" w:rsidRDefault="0143612B" w:rsidP="3AEEF495">
      <w:r w:rsidRPr="22B6644B">
        <w:rPr>
          <w:rFonts w:ascii="Calibri" w:eastAsia="Calibri" w:hAnsi="Calibri" w:cs="Calibri"/>
        </w:rPr>
        <w:t>Amir H Sam</w:t>
      </w:r>
      <w:r w:rsidR="00AC303A">
        <w:br/>
      </w:r>
      <w:hyperlink r:id="rId15">
        <w:r w:rsidRPr="22B6644B">
          <w:rPr>
            <w:rStyle w:val="Hyperlink"/>
            <w:rFonts w:ascii="Calibri" w:eastAsia="Calibri" w:hAnsi="Calibri" w:cs="Calibri"/>
          </w:rPr>
          <w:t>a.sam@imp</w:t>
        </w:r>
        <w:r w:rsidR="2912C460" w:rsidRPr="22B6644B">
          <w:rPr>
            <w:rStyle w:val="Hyperlink"/>
            <w:rFonts w:ascii="Calibri" w:eastAsia="Calibri" w:hAnsi="Calibri" w:cs="Calibri"/>
          </w:rPr>
          <w:t>e</w:t>
        </w:r>
        <w:r w:rsidRPr="22B6644B">
          <w:rPr>
            <w:rStyle w:val="Hyperlink"/>
            <w:rFonts w:ascii="Calibri" w:eastAsia="Calibri" w:hAnsi="Calibri" w:cs="Calibri"/>
          </w:rPr>
          <w:t>rial.ac.uk</w:t>
        </w:r>
        <w:r w:rsidR="00AC303A">
          <w:br/>
        </w:r>
      </w:hyperlink>
      <w:r>
        <w:t xml:space="preserve">Imperial College School of Medicine, </w:t>
      </w:r>
      <w:r w:rsidR="0F98302D">
        <w:t>Reynolds Building, St Dunstan's Road, London, W6 8RP,</w:t>
      </w:r>
      <w:r>
        <w:t xml:space="preserve"> UK</w:t>
      </w:r>
    </w:p>
    <w:p w14:paraId="3AB4F5DB" w14:textId="7CCBEED5" w:rsidR="00AC303A" w:rsidRDefault="00AC303A" w:rsidP="22B6644B">
      <w:pPr>
        <w:rPr>
          <w:b/>
          <w:bCs/>
        </w:rPr>
      </w:pPr>
    </w:p>
    <w:p w14:paraId="150E8927" w14:textId="54407811" w:rsidR="00AC303A" w:rsidRDefault="340F45A7" w:rsidP="22B6644B">
      <w:pPr>
        <w:rPr>
          <w:b/>
          <w:bCs/>
        </w:rPr>
      </w:pPr>
      <w:r w:rsidRPr="22B6644B">
        <w:rPr>
          <w:b/>
          <w:bCs/>
        </w:rPr>
        <w:t>Author Contributions</w:t>
      </w:r>
    </w:p>
    <w:p w14:paraId="6C5742C2" w14:textId="5D5BA7BD" w:rsidR="00AC303A" w:rsidRDefault="340F45A7" w:rsidP="22B6644B">
      <w:r>
        <w:t>CYF, AC, DO and AHS contributed to the conception, analysis, data interpretation and drafting and final approval of the work.</w:t>
      </w:r>
    </w:p>
    <w:p w14:paraId="2417ABD4" w14:textId="65A6EDB1" w:rsidR="00AC303A" w:rsidRDefault="340F45A7" w:rsidP="22B6644B">
      <w:r>
        <w:t>CB, AA and OH contributed to the analysis, data interpretation and drafting of the work.</w:t>
      </w:r>
    </w:p>
    <w:p w14:paraId="5718B338" w14:textId="5A3C66C8" w:rsidR="00AC303A" w:rsidRDefault="340F45A7" w:rsidP="22B6644B">
      <w:r>
        <w:t>All authors edited and approved the manuscript.</w:t>
      </w:r>
    </w:p>
    <w:p w14:paraId="2639FA6A" w14:textId="19420825" w:rsidR="00AC303A" w:rsidRDefault="00AC303A" w:rsidP="22B6644B">
      <w:pPr>
        <w:rPr>
          <w:b/>
          <w:bCs/>
        </w:rPr>
      </w:pPr>
    </w:p>
    <w:p w14:paraId="551D91A2" w14:textId="756BEF23" w:rsidR="00AC303A" w:rsidRDefault="425BC36D" w:rsidP="22B6644B">
      <w:pPr>
        <w:rPr>
          <w:b/>
          <w:bCs/>
        </w:rPr>
      </w:pPr>
      <w:r w:rsidRPr="1B5ECDC7">
        <w:rPr>
          <w:b/>
          <w:bCs/>
        </w:rPr>
        <w:t>Word Count</w:t>
      </w:r>
    </w:p>
    <w:p w14:paraId="78445CB3" w14:textId="4A734387" w:rsidR="7DA2AE81" w:rsidRDefault="7DA2AE81" w:rsidP="1B5ECDC7">
      <w:r>
        <w:t>645</w:t>
      </w:r>
    </w:p>
    <w:p w14:paraId="29B7974C" w14:textId="4930964E" w:rsidR="00AC303A" w:rsidRDefault="00AC303A" w:rsidP="22B6644B">
      <w:pPr>
        <w:rPr>
          <w:b/>
          <w:bCs/>
        </w:rPr>
      </w:pPr>
    </w:p>
    <w:p w14:paraId="3EDC2D59" w14:textId="463E6B7A" w:rsidR="00AC303A" w:rsidRDefault="2A5A3868" w:rsidP="22B6644B">
      <w:pPr>
        <w:rPr>
          <w:b/>
          <w:bCs/>
        </w:rPr>
      </w:pPr>
      <w:r w:rsidRPr="22B6644B">
        <w:rPr>
          <w:b/>
          <w:bCs/>
        </w:rPr>
        <w:t>Ethical Approval</w:t>
      </w:r>
    </w:p>
    <w:p w14:paraId="3D940DB4" w14:textId="2B7B3D46" w:rsidR="00AC303A" w:rsidRDefault="2A5A3868" w:rsidP="22B6644B">
      <w:r>
        <w:t>EERP2324-095</w:t>
      </w:r>
    </w:p>
    <w:p w14:paraId="330805D7" w14:textId="7FBB72B2" w:rsidR="00AC303A" w:rsidRDefault="00AC303A" w:rsidP="22B6644B">
      <w:pPr>
        <w:rPr>
          <w:b/>
          <w:bCs/>
        </w:rPr>
      </w:pPr>
    </w:p>
    <w:p w14:paraId="191940BF" w14:textId="1DC831FC" w:rsidR="00AC303A" w:rsidRDefault="2A5A3868" w:rsidP="22B6644B">
      <w:pPr>
        <w:rPr>
          <w:b/>
          <w:bCs/>
        </w:rPr>
      </w:pPr>
      <w:r w:rsidRPr="22B6644B">
        <w:rPr>
          <w:b/>
          <w:bCs/>
        </w:rPr>
        <w:lastRenderedPageBreak/>
        <w:t>Conflict of Interest</w:t>
      </w:r>
    </w:p>
    <w:p w14:paraId="72293AA5" w14:textId="65236E14" w:rsidR="00AC303A" w:rsidRDefault="2A5A3868" w:rsidP="22B6644B">
      <w:r>
        <w:t>None declared</w:t>
      </w:r>
    </w:p>
    <w:p w14:paraId="66F43714" w14:textId="4F314BED" w:rsidR="00AC303A" w:rsidRDefault="00AC303A" w:rsidP="22B6644B"/>
    <w:p w14:paraId="64BBE8DD" w14:textId="5F38F627" w:rsidR="00AC303A" w:rsidRDefault="7F4964E2" w:rsidP="22B6644B">
      <w:pPr>
        <w:rPr>
          <w:b/>
          <w:bCs/>
        </w:rPr>
      </w:pPr>
      <w:r w:rsidRPr="22B6644B">
        <w:rPr>
          <w:b/>
          <w:bCs/>
        </w:rPr>
        <w:t>Data Sharing</w:t>
      </w:r>
    </w:p>
    <w:p w14:paraId="49BBCA22" w14:textId="27600967" w:rsidR="00AC303A" w:rsidRDefault="7F4964E2" w:rsidP="22B6644B">
      <w:r>
        <w:t>Data available upon reasonable request</w:t>
      </w:r>
    </w:p>
    <w:p w14:paraId="1E1C9146" w14:textId="1D3C5DEB" w:rsidR="1B5ECDC7" w:rsidRDefault="1B5ECDC7" w:rsidP="1B5ECDC7"/>
    <w:p w14:paraId="1B647AA7" w14:textId="71EDF2B9" w:rsidR="0EA4D3B7" w:rsidRDefault="0EA4D3B7" w:rsidP="1B5ECDC7">
      <w:pPr>
        <w:spacing w:line="235" w:lineRule="auto"/>
      </w:pPr>
      <w:r w:rsidRPr="1B5ECDC7">
        <w:rPr>
          <w:rFonts w:ascii="Calibri" w:eastAsia="Calibri" w:hAnsi="Calibri" w:cs="Calibri"/>
          <w:b/>
          <w:bCs/>
          <w:color w:val="000000" w:themeColor="text1"/>
        </w:rPr>
        <w:t>Abstract</w:t>
      </w:r>
    </w:p>
    <w:p w14:paraId="315CD5E2" w14:textId="0B72344E" w:rsidR="0EA4D3B7" w:rsidRDefault="0EA4D3B7" w:rsidP="1B5ECDC7">
      <w:pPr>
        <w:spacing w:line="235" w:lineRule="auto"/>
      </w:pPr>
      <w:r w:rsidRPr="1B5ECDC7">
        <w:rPr>
          <w:rFonts w:ascii="Calibri" w:eastAsia="Calibri" w:hAnsi="Calibri" w:cs="Calibri"/>
          <w:color w:val="000000" w:themeColor="text1"/>
        </w:rPr>
        <w:t>Medication errors cause preventable patient harm with annual costs of USD$42 billion globally. In England, 237 million errors occur annually, accounting for 1700 deaths, with trainee doctors being responsible for the highest proportion of errors. The UK introduced the national Prescribing Safety Assessment (PSA) in 2013 to ensure prescribing competency. Imperial College School of Medicine (ICSM) sought to increase learning opportunities and reduce errors through a monthly Prescribing Practice Questions (PPQs) programme.</w:t>
      </w:r>
    </w:p>
    <w:p w14:paraId="05FEBA69" w14:textId="4CA522C4" w:rsidR="0EA4D3B7" w:rsidRDefault="0EA4D3B7" w:rsidP="1B5ECDC7">
      <w:pPr>
        <w:spacing w:line="235" w:lineRule="auto"/>
      </w:pPr>
      <w:r w:rsidRPr="1B5ECDC7">
        <w:rPr>
          <w:rFonts w:ascii="Calibri" w:eastAsia="Calibri" w:hAnsi="Calibri" w:cs="Calibri"/>
          <w:color w:val="000000" w:themeColor="text1"/>
        </w:rPr>
        <w:t>PSA scores from 2020 (prior to PPQ introduction) to 2024 (first cohort to receive entire PPQ programme), the prescription writing skills (PWS) subsection and applied knowledge test (AKT) scores in 2020 and 2024 were analysed.</w:t>
      </w:r>
    </w:p>
    <w:p w14:paraId="1EDFBCDE" w14:textId="61E9B922" w:rsidR="0EA4D3B7" w:rsidRDefault="0EA4D3B7" w:rsidP="1B5ECDC7">
      <w:pPr>
        <w:spacing w:line="235" w:lineRule="auto"/>
      </w:pPr>
      <w:r w:rsidRPr="1B5ECDC7">
        <w:rPr>
          <w:rFonts w:ascii="Calibri" w:eastAsia="Calibri" w:hAnsi="Calibri" w:cs="Calibri"/>
          <w:color w:val="000000" w:themeColor="text1"/>
        </w:rPr>
        <w:t>1505 students sat the PSA between 2020 and 2024. PSA fails significantly reduced from 2.51% in 2020 to 0% in 2024</w:t>
      </w:r>
      <w:r w:rsidR="325D3004" w:rsidRPr="1B5ECDC7">
        <w:rPr>
          <w:rFonts w:ascii="Calibri" w:eastAsia="Calibri" w:hAnsi="Calibri" w:cs="Calibri"/>
          <w:color w:val="000000" w:themeColor="text1"/>
        </w:rPr>
        <w:t xml:space="preserve"> </w:t>
      </w:r>
      <w:r w:rsidRPr="1B5ECDC7">
        <w:rPr>
          <w:rFonts w:ascii="Calibri" w:eastAsia="Calibri" w:hAnsi="Calibri" w:cs="Calibri"/>
          <w:i/>
          <w:iCs/>
          <w:color w:val="000000" w:themeColor="text1"/>
        </w:rPr>
        <w:t>(p=0.0054)</w:t>
      </w:r>
      <w:r w:rsidRPr="1B5ECDC7">
        <w:rPr>
          <w:rFonts w:ascii="Calibri" w:eastAsia="Calibri" w:hAnsi="Calibri" w:cs="Calibri"/>
          <w:color w:val="000000" w:themeColor="text1"/>
        </w:rPr>
        <w:t xml:space="preserve">. Median PSA scores significantly improved from 78.5% in 2020 to 84.0% in 2024 </w:t>
      </w:r>
      <w:r w:rsidRPr="1B5ECDC7">
        <w:rPr>
          <w:rFonts w:ascii="Calibri" w:eastAsia="Calibri" w:hAnsi="Calibri" w:cs="Calibri"/>
          <w:i/>
          <w:iCs/>
          <w:color w:val="000000" w:themeColor="text1"/>
        </w:rPr>
        <w:t>(p&lt;0.0001).</w:t>
      </w:r>
      <w:r w:rsidRPr="1B5ECDC7">
        <w:rPr>
          <w:rFonts w:ascii="Calibri" w:eastAsia="Calibri" w:hAnsi="Calibri" w:cs="Calibri"/>
          <w:color w:val="000000" w:themeColor="text1"/>
        </w:rPr>
        <w:t xml:space="preserve"> Median AKT scores decreased between 2020 and 2024 (78.0% vs 74.5%, </w:t>
      </w:r>
      <w:r w:rsidRPr="1B5ECDC7">
        <w:rPr>
          <w:rFonts w:ascii="Calibri" w:eastAsia="Calibri" w:hAnsi="Calibri" w:cs="Calibri"/>
          <w:i/>
          <w:iCs/>
          <w:color w:val="000000" w:themeColor="text1"/>
        </w:rPr>
        <w:t>p&lt;0.0001</w:t>
      </w:r>
      <w:r w:rsidRPr="1B5ECDC7">
        <w:rPr>
          <w:rFonts w:ascii="Calibri" w:eastAsia="Calibri" w:hAnsi="Calibri" w:cs="Calibri"/>
          <w:color w:val="000000" w:themeColor="text1"/>
        </w:rPr>
        <w:t xml:space="preserve">). Absolute increase in PSA scores from lowest to highest quintiles was 10 percentage points (pp), 7pp, 5pp, 4pp and 1pp, respectively, between 2020 and 2024. Median PWS scores significantly improved from 76.3 % (61/80) in 2020 to 87.5% (70/80) in 2024 </w:t>
      </w:r>
      <w:r w:rsidRPr="1B5ECDC7">
        <w:rPr>
          <w:rFonts w:ascii="Calibri" w:eastAsia="Calibri" w:hAnsi="Calibri" w:cs="Calibri"/>
          <w:i/>
          <w:iCs/>
          <w:color w:val="000000" w:themeColor="text1"/>
        </w:rPr>
        <w:t>(p&lt;0.0001)</w:t>
      </w:r>
      <w:r w:rsidRPr="1B5ECDC7">
        <w:rPr>
          <w:rFonts w:ascii="Calibri" w:eastAsia="Calibri" w:hAnsi="Calibri" w:cs="Calibri"/>
          <w:color w:val="000000" w:themeColor="text1"/>
        </w:rPr>
        <w:t>.</w:t>
      </w:r>
    </w:p>
    <w:p w14:paraId="6B8F5E2E" w14:textId="3181868A" w:rsidR="0EA4D3B7" w:rsidRDefault="0EA4D3B7" w:rsidP="1B5ECDC7">
      <w:pPr>
        <w:spacing w:line="235" w:lineRule="auto"/>
      </w:pPr>
      <w:r w:rsidRPr="1B5ECDC7">
        <w:rPr>
          <w:rFonts w:ascii="Calibri" w:eastAsia="Calibri" w:hAnsi="Calibri" w:cs="Calibri"/>
          <w:color w:val="000000" w:themeColor="text1"/>
        </w:rPr>
        <w:t>Since introducing PPQs, PSA and PWS scores have statistically significantly improved, with progressively greater impact on students at the bottom of the performance distribution. Early, targeted and repeated opportunities for authentic prescribing activities, such as PPQs, in undergraduate training may lead to significant improvement in prescribing competency as determined by the PSA.</w:t>
      </w:r>
    </w:p>
    <w:p w14:paraId="6D1AC6EA" w14:textId="09BA3C2A" w:rsidR="1B5ECDC7" w:rsidRDefault="1B5ECDC7" w:rsidP="1B5ECDC7">
      <w:pPr>
        <w:spacing w:after="0"/>
      </w:pPr>
    </w:p>
    <w:p w14:paraId="1DF34EB1" w14:textId="2F8747CA" w:rsidR="1B5ECDC7" w:rsidRDefault="1B5ECDC7" w:rsidP="1B5ECDC7"/>
    <w:p w14:paraId="176D25AC" w14:textId="0FB23F43" w:rsidR="1B5ECDC7" w:rsidRDefault="1B5ECDC7" w:rsidP="1B5ECDC7"/>
    <w:p w14:paraId="6BB586D9" w14:textId="750DE8B2" w:rsidR="1B5ECDC7" w:rsidRDefault="1B5ECDC7" w:rsidP="1B5ECDC7"/>
    <w:p w14:paraId="4F1367BB" w14:textId="4739E092" w:rsidR="00AC303A" w:rsidRDefault="7E364627" w:rsidP="22B6644B">
      <w:pPr>
        <w:pageBreakBefore/>
        <w:jc w:val="center"/>
        <w:rPr>
          <w:b/>
          <w:bCs/>
          <w:sz w:val="28"/>
          <w:szCs w:val="28"/>
        </w:rPr>
      </w:pPr>
      <w:r w:rsidRPr="1B5ECDC7">
        <w:rPr>
          <w:b/>
          <w:bCs/>
          <w:sz w:val="28"/>
          <w:szCs w:val="28"/>
        </w:rPr>
        <w:lastRenderedPageBreak/>
        <w:t>Improving Prescribing Outcomes in Undergraduate Medical Training</w:t>
      </w:r>
    </w:p>
    <w:p w14:paraId="1D46CA30" w14:textId="712F3148" w:rsidR="1B5ECDC7" w:rsidRDefault="1B5ECDC7" w:rsidP="1B5ECDC7"/>
    <w:p w14:paraId="5CE0C850" w14:textId="465B562A" w:rsidR="0084C97F" w:rsidRDefault="0084C97F" w:rsidP="1B5ECDC7">
      <w:r>
        <w:t xml:space="preserve">Dear </w:t>
      </w:r>
      <w:r w:rsidR="05FFDED1">
        <w:t>E</w:t>
      </w:r>
      <w:r>
        <w:t>ditor,</w:t>
      </w:r>
    </w:p>
    <w:p w14:paraId="54CCDD9B" w14:textId="2AF91E52" w:rsidR="0084C97F" w:rsidRDefault="0084C97F" w:rsidP="1B5ECDC7">
      <w:r>
        <w:t>We read with interest the article by Magavern et al (202</w:t>
      </w:r>
      <w:r w:rsidR="0E4642D5">
        <w:t>4</w:t>
      </w:r>
      <w:r>
        <w:t xml:space="preserve">) regarding the </w:t>
      </w:r>
      <w:r w:rsidR="20130B1D">
        <w:t>development, implementation and outcomes of the UK Prescribing Safety Assessment (PSA).</w:t>
      </w:r>
      <w:r w:rsidR="1DD91C73" w:rsidRPr="1B5ECDC7">
        <w:rPr>
          <w:vertAlign w:val="superscript"/>
        </w:rPr>
        <w:t>1</w:t>
      </w:r>
      <w:r w:rsidR="20130B1D">
        <w:t xml:space="preserve"> Their article notes that </w:t>
      </w:r>
      <w:r w:rsidR="43576CBD">
        <w:t>passing the PSA should be</w:t>
      </w:r>
      <w:r w:rsidR="543B62A0">
        <w:t xml:space="preserve"> a</w:t>
      </w:r>
      <w:r w:rsidR="43576CBD">
        <w:t xml:space="preserve"> requirement for UK medical practice</w:t>
      </w:r>
      <w:r w:rsidR="7E81F3A9">
        <w:t xml:space="preserve"> </w:t>
      </w:r>
      <w:proofErr w:type="gramStart"/>
      <w:r w:rsidR="7E81F3A9">
        <w:t>in order</w:t>
      </w:r>
      <w:r w:rsidR="43576CBD">
        <w:t xml:space="preserve"> to</w:t>
      </w:r>
      <w:proofErr w:type="gramEnd"/>
      <w:r w:rsidR="43576CBD">
        <w:t xml:space="preserve"> prioritise patient safety.</w:t>
      </w:r>
      <w:r w:rsidR="0E23FC4B">
        <w:t xml:space="preserve"> </w:t>
      </w:r>
      <w:r>
        <w:tab/>
      </w:r>
    </w:p>
    <w:p w14:paraId="69E6ABEC" w14:textId="33487F3C" w:rsidR="00AC303A" w:rsidRDefault="2C3A0AB1" w:rsidP="3AEEF495">
      <w:r>
        <w:t>Medication errors cause preventable</w:t>
      </w:r>
      <w:r w:rsidR="18910794">
        <w:t xml:space="preserve"> patient</w:t>
      </w:r>
      <w:r>
        <w:t xml:space="preserve"> har</w:t>
      </w:r>
      <w:r w:rsidR="40C48185">
        <w:t>m with es</w:t>
      </w:r>
      <w:r>
        <w:t xml:space="preserve">timated annual </w:t>
      </w:r>
      <w:r w:rsidR="63CEECEB">
        <w:t xml:space="preserve">costs </w:t>
      </w:r>
      <w:r w:rsidR="2BF7B2D6">
        <w:t>of</w:t>
      </w:r>
      <w:r>
        <w:t xml:space="preserve"> </w:t>
      </w:r>
      <w:r w:rsidR="43FDA3CE">
        <w:t>US</w:t>
      </w:r>
      <w:r w:rsidR="53EF3F30">
        <w:t>D</w:t>
      </w:r>
      <w:r>
        <w:t xml:space="preserve">$42 billion </w:t>
      </w:r>
      <w:r w:rsidR="15B12094">
        <w:t>globally</w:t>
      </w:r>
      <w:r>
        <w:t>.</w:t>
      </w:r>
      <w:r w:rsidR="244A8406" w:rsidRPr="1B5ECDC7">
        <w:rPr>
          <w:vertAlign w:val="superscript"/>
        </w:rPr>
        <w:t>2</w:t>
      </w:r>
      <w:r>
        <w:t xml:space="preserve"> In England, </w:t>
      </w:r>
      <w:r w:rsidR="39AD7F61">
        <w:t>an</w:t>
      </w:r>
      <w:r w:rsidR="5BA1BB60">
        <w:t xml:space="preserve">nually an </w:t>
      </w:r>
      <w:r w:rsidR="39AD7F61">
        <w:t>estimated</w:t>
      </w:r>
      <w:r>
        <w:t xml:space="preserve"> 237 million medication erro</w:t>
      </w:r>
      <w:r w:rsidR="4E9C7D9B">
        <w:t>rs occur</w:t>
      </w:r>
      <w:r w:rsidR="12CC655D">
        <w:t>,</w:t>
      </w:r>
      <w:r>
        <w:t xml:space="preserve"> accounting for 1700 preventable deaths.</w:t>
      </w:r>
      <w:r w:rsidR="6CFA54F6" w:rsidRPr="1B5ECDC7">
        <w:rPr>
          <w:vertAlign w:val="superscript"/>
        </w:rPr>
        <w:t>3</w:t>
      </w:r>
      <w:r>
        <w:t xml:space="preserve"> </w:t>
      </w:r>
      <w:r w:rsidR="6E33153A">
        <w:t>Human and systematic e</w:t>
      </w:r>
      <w:r>
        <w:t xml:space="preserve">rrors arise </w:t>
      </w:r>
      <w:r w:rsidR="6E78A5C7">
        <w:t>throughout</w:t>
      </w:r>
      <w:r w:rsidR="49548B25">
        <w:t xml:space="preserve"> the</w:t>
      </w:r>
      <w:r>
        <w:t xml:space="preserve"> prescribing chain, </w:t>
      </w:r>
      <w:r w:rsidR="21FE38FA">
        <w:t>with</w:t>
      </w:r>
      <w:r>
        <w:t xml:space="preserve"> </w:t>
      </w:r>
      <w:r w:rsidR="062E6BA4">
        <w:t xml:space="preserve">20% </w:t>
      </w:r>
      <w:r w:rsidR="2F7643BB">
        <w:t xml:space="preserve">occurring </w:t>
      </w:r>
      <w:r w:rsidR="062E6BA4">
        <w:t xml:space="preserve">in </w:t>
      </w:r>
      <w:r w:rsidR="0B3725D2">
        <w:t>prescription writin</w:t>
      </w:r>
      <w:r w:rsidR="2EBDC791">
        <w:t>g.</w:t>
      </w:r>
      <w:r w:rsidR="0735EE66" w:rsidRPr="1B5ECDC7">
        <w:rPr>
          <w:rFonts w:ascii="Calibri" w:eastAsia="Calibri" w:hAnsi="Calibri" w:cs="Calibri"/>
          <w:vertAlign w:val="superscript"/>
        </w:rPr>
        <w:t>2</w:t>
      </w:r>
      <w:r w:rsidRPr="1B5ECDC7">
        <w:rPr>
          <w:rFonts w:ascii="Calibri" w:eastAsia="Calibri" w:hAnsi="Calibri" w:cs="Calibri"/>
          <w:vertAlign w:val="superscript"/>
        </w:rPr>
        <w:t>,</w:t>
      </w:r>
      <w:r w:rsidR="43C684B6" w:rsidRPr="1B5ECDC7">
        <w:rPr>
          <w:rFonts w:ascii="Calibri" w:eastAsia="Calibri" w:hAnsi="Calibri" w:cs="Calibri"/>
          <w:vertAlign w:val="superscript"/>
        </w:rPr>
        <w:t>3</w:t>
      </w:r>
      <w:r w:rsidRPr="1B5ECDC7">
        <w:rPr>
          <w:vertAlign w:val="superscript"/>
        </w:rPr>
        <w:t xml:space="preserve"> </w:t>
      </w:r>
      <w:r>
        <w:t xml:space="preserve">In 2009, trainee doctors </w:t>
      </w:r>
      <w:r w:rsidR="3C267F51">
        <w:t>were responsible</w:t>
      </w:r>
      <w:r>
        <w:t xml:space="preserve"> for the highest proportion of errors amongst </w:t>
      </w:r>
      <w:r w:rsidR="037A56C7">
        <w:t xml:space="preserve">UK </w:t>
      </w:r>
      <w:r>
        <w:t>prescribers</w:t>
      </w:r>
      <w:r w:rsidR="71FA6268" w:rsidRPr="1B5ECDC7">
        <w:rPr>
          <w:vertAlign w:val="superscript"/>
        </w:rPr>
        <w:t>4</w:t>
      </w:r>
      <w:r w:rsidR="3D28628E" w:rsidRPr="1B5ECDC7">
        <w:t>.</w:t>
      </w:r>
      <w:r w:rsidR="72E37663" w:rsidRPr="1B5ECDC7">
        <w:t xml:space="preserve">  </w:t>
      </w:r>
      <w:r>
        <w:t xml:space="preserve">Despite the importance of good prescribing practice, opportunities for medical students to </w:t>
      </w:r>
      <w:r w:rsidR="1BD37236">
        <w:t>practise</w:t>
      </w:r>
      <w:r w:rsidR="78A2B77E">
        <w:t xml:space="preserve"> </w:t>
      </w:r>
      <w:r w:rsidR="41563EFD">
        <w:t>prescribing</w:t>
      </w:r>
      <w:r>
        <w:t xml:space="preserve"> skills are restricted</w:t>
      </w:r>
      <w:r w:rsidR="0DAF1A70">
        <w:t>. This is</w:t>
      </w:r>
      <w:r w:rsidR="099CCD6C">
        <w:t xml:space="preserve"> </w:t>
      </w:r>
      <w:r w:rsidR="2677BB60">
        <w:t xml:space="preserve">further </w:t>
      </w:r>
      <w:r w:rsidR="7A42B98E">
        <w:t>e</w:t>
      </w:r>
      <w:r>
        <w:t>xacerbat</w:t>
      </w:r>
      <w:r w:rsidR="435C16F8">
        <w:t>ed</w:t>
      </w:r>
      <w:r>
        <w:t xml:space="preserve"> </w:t>
      </w:r>
      <w:r w:rsidR="7043C81C">
        <w:t>by</w:t>
      </w:r>
      <w:r>
        <w:t xml:space="preserve"> the lack of</w:t>
      </w:r>
      <w:r w:rsidR="6F0043FE">
        <w:t xml:space="preserve"> vigorous,</w:t>
      </w:r>
      <w:r>
        <w:t xml:space="preserve"> summative prescribing assessmen</w:t>
      </w:r>
      <w:r w:rsidR="367D7F95">
        <w:t>ts</w:t>
      </w:r>
      <w:r>
        <w:t xml:space="preserve">. </w:t>
      </w:r>
    </w:p>
    <w:p w14:paraId="2EDDCC87" w14:textId="5805FFF4" w:rsidR="00AC303A" w:rsidRPr="008A7E35" w:rsidRDefault="24E3708F" w:rsidP="00AC303A">
      <w:pPr>
        <w:rPr>
          <w:u w:val="single"/>
        </w:rPr>
      </w:pPr>
      <w:r>
        <w:t>Summative</w:t>
      </w:r>
      <w:r w:rsidR="2C3A0AB1">
        <w:t xml:space="preserve"> examinations, including the US Medical Licensing Examination and UK final medical assessments, comprise</w:t>
      </w:r>
      <w:r>
        <w:t xml:space="preserve"> </w:t>
      </w:r>
      <w:r w:rsidR="2C3A0AB1">
        <w:t xml:space="preserve">mostly multiple-choice question (MCQs) and practical clinical </w:t>
      </w:r>
      <w:r w:rsidR="1091B062">
        <w:t>examination</w:t>
      </w:r>
      <w:r w:rsidR="2C3A0AB1">
        <w:t>s</w:t>
      </w:r>
      <w:r w:rsidR="61CDEC4B">
        <w:t>, which</w:t>
      </w:r>
      <w:r w:rsidR="2C3A0AB1">
        <w:t xml:space="preserve"> are poorly suited to assessing prescribing. MCQs a</w:t>
      </w:r>
      <w:r w:rsidR="13C72A49">
        <w:t xml:space="preserve">ssess </w:t>
      </w:r>
      <w:r w:rsidR="2C3A0AB1">
        <w:t xml:space="preserve">selection </w:t>
      </w:r>
      <w:r w:rsidR="2AC8F1D9">
        <w:t xml:space="preserve">of </w:t>
      </w:r>
      <w:r w:rsidR="2C3A0AB1">
        <w:t>correct prescription</w:t>
      </w:r>
      <w:r w:rsidR="3B4CE4AA">
        <w:t>s</w:t>
      </w:r>
      <w:r w:rsidR="2C3A0AB1">
        <w:t xml:space="preserve"> </w:t>
      </w:r>
      <w:r w:rsidR="07B0C4FC">
        <w:t>amongst</w:t>
      </w:r>
      <w:r w:rsidR="2C3A0AB1">
        <w:t xml:space="preserve"> options, but </w:t>
      </w:r>
      <w:r w:rsidR="54D21593">
        <w:t>not</w:t>
      </w:r>
      <w:r w:rsidR="0105AEAC">
        <w:t xml:space="preserve"> prescription writing </w:t>
      </w:r>
      <w:r w:rsidR="2C3A0AB1">
        <w:t>- where most error</w:t>
      </w:r>
      <w:r w:rsidR="2CCB2C1A">
        <w:t>s</w:t>
      </w:r>
      <w:r w:rsidR="2C3A0AB1">
        <w:t xml:space="preserve"> occur.</w:t>
      </w:r>
      <w:r w:rsidR="6372D2EE" w:rsidRPr="1B5ECDC7">
        <w:rPr>
          <w:vertAlign w:val="superscript"/>
        </w:rPr>
        <w:t>5</w:t>
      </w:r>
      <w:r w:rsidR="2C3A0AB1">
        <w:t xml:space="preserve"> Practical </w:t>
      </w:r>
      <w:r w:rsidR="117C0610">
        <w:t>examinations</w:t>
      </w:r>
      <w:r w:rsidR="2C3A0AB1">
        <w:t xml:space="preserve"> may provide prescribing opportunit</w:t>
      </w:r>
      <w:r w:rsidR="409E76C8">
        <w:t>ies</w:t>
      </w:r>
      <w:r w:rsidR="2C3A0AB1">
        <w:t>, but</w:t>
      </w:r>
      <w:r w:rsidR="20219EC9">
        <w:t xml:space="preserve"> </w:t>
      </w:r>
      <w:r w:rsidR="24CA5A08">
        <w:t>breadth</w:t>
      </w:r>
      <w:r w:rsidR="2EAC1642">
        <w:t xml:space="preserve"> </w:t>
      </w:r>
      <w:r w:rsidR="2C3A0AB1">
        <w:t xml:space="preserve">is often insufficient to determine proficiency. </w:t>
      </w:r>
    </w:p>
    <w:p w14:paraId="0DFC2353" w14:textId="2A2C2308" w:rsidR="00AC303A" w:rsidRDefault="2C3A0AB1" w:rsidP="00AC303A">
      <w:r>
        <w:t>The UK introduced the national Prescribing Safety Assessment (PSA) in 2013 to ensure</w:t>
      </w:r>
      <w:r w:rsidR="1453B64F">
        <w:t xml:space="preserve"> competency</w:t>
      </w:r>
      <w:r>
        <w:t xml:space="preserve"> in</w:t>
      </w:r>
      <w:r w:rsidR="1BD28AD6">
        <w:t xml:space="preserve"> </w:t>
      </w:r>
      <w:r>
        <w:t>prescribing skills</w:t>
      </w:r>
      <w:r w:rsidR="72A16F1A">
        <w:t>, including prescri</w:t>
      </w:r>
      <w:r w:rsidR="3E849987">
        <w:t>ption</w:t>
      </w:r>
      <w:r w:rsidR="72A16F1A">
        <w:t xml:space="preserve"> writing skills (PWS)</w:t>
      </w:r>
      <w:r>
        <w:t>.</w:t>
      </w:r>
      <w:r w:rsidR="2B6F1352" w:rsidRPr="1B5ECDC7">
        <w:rPr>
          <w:vertAlign w:val="superscript"/>
        </w:rPr>
        <w:t>1</w:t>
      </w:r>
      <w:r w:rsidR="2D464204" w:rsidRPr="1B5ECDC7">
        <w:rPr>
          <w:vertAlign w:val="superscript"/>
        </w:rPr>
        <w:t>,6</w:t>
      </w:r>
    </w:p>
    <w:p w14:paraId="366F545E" w14:textId="4B2C6322" w:rsidR="2C3A0AB1" w:rsidRDefault="2C3A0AB1" w:rsidP="1B5ECDC7">
      <w:r>
        <w:t>Imperial College School of Medicine (ICSM) sought to increase prescribing learning opportunities and reduce errors through a novel prescribing programme.</w:t>
      </w:r>
      <w:r w:rsidR="01785D86">
        <w:t xml:space="preserve"> In 2020, monthly Prescribing Practice Questions (PPQs) were introduced for students in years 3, 5 and 6 (final year)</w:t>
      </w:r>
      <w:r w:rsidR="28ECCDAF">
        <w:t>, with a focus on PWS</w:t>
      </w:r>
      <w:r w:rsidR="01785D86">
        <w:t xml:space="preserve">. PPQs, delivered digitally, consist of prescribing tasks across clinical specialties tailored </w:t>
      </w:r>
      <w:r w:rsidR="76CAE66A">
        <w:t xml:space="preserve">per </w:t>
      </w:r>
      <w:r w:rsidR="01785D86">
        <w:t>academic year. Following completion, students receive</w:t>
      </w:r>
      <w:r w:rsidR="6A03A659">
        <w:t>d</w:t>
      </w:r>
      <w:r w:rsidR="01785D86">
        <w:t xml:space="preserve"> </w:t>
      </w:r>
      <w:r w:rsidR="01785D86" w:rsidRPr="1B5ECDC7">
        <w:rPr>
          <w:rFonts w:ascii="Calibri" w:eastAsia="Calibri" w:hAnsi="Calibri" w:cs="Calibri"/>
        </w:rPr>
        <w:t>comprehensive,</w:t>
      </w:r>
      <w:r w:rsidR="01785D86">
        <w:t xml:space="preserve"> individualised feedback. For final year students in 2024, completion of PPQs was mandatory </w:t>
      </w:r>
      <w:r w:rsidR="29D2E836">
        <w:t>for</w:t>
      </w:r>
      <w:r w:rsidR="01785D86">
        <w:t xml:space="preserve"> sitting the PSA.</w:t>
      </w:r>
    </w:p>
    <w:p w14:paraId="4629A316" w14:textId="07E350D0" w:rsidR="00AC303A" w:rsidRDefault="2C3A0AB1" w:rsidP="1B5ECDC7">
      <w:r>
        <w:t>PSA</w:t>
      </w:r>
      <w:r w:rsidR="688F0739">
        <w:t xml:space="preserve"> scores from 2020 (prior to PPQ introduction) to 2024 (first cohort to receive </w:t>
      </w:r>
      <w:r w:rsidR="19935F6F">
        <w:t xml:space="preserve">entire </w:t>
      </w:r>
      <w:r w:rsidR="688F0739">
        <w:t>PPQ</w:t>
      </w:r>
      <w:r w:rsidR="2D2C8258">
        <w:t xml:space="preserve"> programme</w:t>
      </w:r>
      <w:r w:rsidR="688F0739">
        <w:t>) were analysed using Kruskal-Wallis and Fisher’s exact tests on GraphPad Prism (V5). The</w:t>
      </w:r>
      <w:r w:rsidR="16141B7D">
        <w:t xml:space="preserve"> </w:t>
      </w:r>
      <w:r w:rsidR="21160F2C">
        <w:t>PWS</w:t>
      </w:r>
      <w:r w:rsidR="493B65B4">
        <w:t xml:space="preserve"> subsection</w:t>
      </w:r>
      <w:r>
        <w:t xml:space="preserve"> </w:t>
      </w:r>
      <w:r w:rsidR="13403E38">
        <w:t xml:space="preserve">and </w:t>
      </w:r>
      <w:r w:rsidR="40352449">
        <w:t>final year</w:t>
      </w:r>
      <w:r w:rsidR="13403E38">
        <w:t xml:space="preserve"> </w:t>
      </w:r>
      <w:r w:rsidR="14E5B650">
        <w:t xml:space="preserve">applied knowledge test </w:t>
      </w:r>
      <w:r w:rsidR="71E7D446">
        <w:t xml:space="preserve">(AKT) </w:t>
      </w:r>
      <w:r w:rsidR="2813CADA">
        <w:t>scores</w:t>
      </w:r>
      <w:r>
        <w:t xml:space="preserve"> </w:t>
      </w:r>
      <w:r w:rsidR="04CDAA3F">
        <w:t>in</w:t>
      </w:r>
      <w:r>
        <w:t xml:space="preserve"> 2020 </w:t>
      </w:r>
      <w:r w:rsidR="0AEEAEA8">
        <w:t>and</w:t>
      </w:r>
      <w:r>
        <w:t xml:space="preserve"> 2024 were analysed using </w:t>
      </w:r>
      <w:r w:rsidR="37CB0E06">
        <w:t>Mann-Whitney U test.</w:t>
      </w:r>
    </w:p>
    <w:p w14:paraId="41C021C1" w14:textId="226FA71E" w:rsidR="2C3A0AB1" w:rsidRDefault="2C3A0AB1" w:rsidP="1B5ECDC7">
      <w:r>
        <w:t>15</w:t>
      </w:r>
      <w:r w:rsidR="2CF1760D">
        <w:t>05</w:t>
      </w:r>
      <w:r>
        <w:t xml:space="preserve"> students sat the PSA between 2020</w:t>
      </w:r>
      <w:r w:rsidR="1EA89A87">
        <w:t xml:space="preserve"> and </w:t>
      </w:r>
      <w:r>
        <w:t>2024. PSA fails significantly reduced from 2.</w:t>
      </w:r>
      <w:r w:rsidR="26DA5D59">
        <w:t>51</w:t>
      </w:r>
      <w:r>
        <w:t>%</w:t>
      </w:r>
      <w:r w:rsidR="51EA93D5">
        <w:t xml:space="preserve"> </w:t>
      </w:r>
      <w:r>
        <w:t>in 2020 to 0%</w:t>
      </w:r>
      <w:r w:rsidR="51EA93D5">
        <w:t xml:space="preserve"> </w:t>
      </w:r>
      <w:r>
        <w:t>in 2024</w:t>
      </w:r>
      <w:r w:rsidRPr="1B5ECDC7">
        <w:rPr>
          <w:i/>
          <w:iCs/>
        </w:rPr>
        <w:t xml:space="preserve"> (p</w:t>
      </w:r>
      <w:r w:rsidR="095794F7" w:rsidRPr="1B5ECDC7">
        <w:rPr>
          <w:i/>
          <w:iCs/>
        </w:rPr>
        <w:t>=0.00</w:t>
      </w:r>
      <w:r w:rsidRPr="1B5ECDC7">
        <w:rPr>
          <w:i/>
          <w:iCs/>
        </w:rPr>
        <w:t>5</w:t>
      </w:r>
      <w:r w:rsidR="0A2EEBDA" w:rsidRPr="1B5ECDC7">
        <w:rPr>
          <w:i/>
          <w:iCs/>
        </w:rPr>
        <w:t>4</w:t>
      </w:r>
      <w:r w:rsidRPr="1B5ECDC7">
        <w:rPr>
          <w:i/>
          <w:iCs/>
        </w:rPr>
        <w:t xml:space="preserve">) </w:t>
      </w:r>
      <w:r>
        <w:t>[Fig</w:t>
      </w:r>
      <w:r w:rsidR="7800088E">
        <w:t xml:space="preserve"> </w:t>
      </w:r>
      <w:r>
        <w:t>1</w:t>
      </w:r>
      <w:r w:rsidR="28AE5B54">
        <w:t>a</w:t>
      </w:r>
      <w:r>
        <w:t>].</w:t>
      </w:r>
    </w:p>
    <w:p w14:paraId="0C26E6B4" w14:textId="718D49BD" w:rsidR="2C3A0AB1" w:rsidRDefault="2C3A0AB1" w:rsidP="1B5ECDC7">
      <w:r>
        <w:lastRenderedPageBreak/>
        <w:t xml:space="preserve"> </w:t>
      </w:r>
      <w:r w:rsidR="3132D8AF">
        <w:rPr>
          <w:noProof/>
          <w:color w:val="2B579A"/>
          <w:shd w:val="clear" w:color="auto" w:fill="E6E6E6"/>
        </w:rPr>
        <w:drawing>
          <wp:inline distT="0" distB="0" distL="0" distR="0" wp14:anchorId="00A06965" wp14:editId="3F3EE1E8">
            <wp:extent cx="5529370" cy="2428875"/>
            <wp:effectExtent l="0" t="0" r="0" b="0"/>
            <wp:docPr id="304004312" name="Picture 304004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529370" cy="2428875"/>
                    </a:xfrm>
                    <a:prstGeom prst="rect">
                      <a:avLst/>
                    </a:prstGeom>
                  </pic:spPr>
                </pic:pic>
              </a:graphicData>
            </a:graphic>
          </wp:inline>
        </w:drawing>
      </w:r>
    </w:p>
    <w:p w14:paraId="500998A0" w14:textId="4035A12F" w:rsidR="6DF3B7CD" w:rsidRDefault="6DF3B7CD" w:rsidP="1B5ECDC7">
      <w:pPr>
        <w:rPr>
          <w:i/>
          <w:iCs/>
        </w:rPr>
      </w:pPr>
      <w:r>
        <w:t xml:space="preserve">Median PSA scores significantly improved from 78.5% in 2020 to 84.0% in 2024 </w:t>
      </w:r>
      <w:r w:rsidRPr="1B5ECDC7">
        <w:rPr>
          <w:i/>
          <w:iCs/>
        </w:rPr>
        <w:t>(p&lt;0.0001).</w:t>
      </w:r>
      <w:r>
        <w:t xml:space="preserve"> In contrast, median AKT scores decreased between 2020 and 2024 (78.0% vs 74.5%, </w:t>
      </w:r>
      <w:r w:rsidRPr="1B5ECDC7">
        <w:rPr>
          <w:rFonts w:ascii="Calibri" w:eastAsia="Calibri" w:hAnsi="Calibri" w:cs="Calibri"/>
          <w:i/>
          <w:iCs/>
        </w:rPr>
        <w:t>p&lt;0.0001</w:t>
      </w:r>
      <w:r w:rsidRPr="1B5ECDC7">
        <w:t>).</w:t>
      </w:r>
      <w:r>
        <w:t xml:space="preserve"> </w:t>
      </w:r>
    </w:p>
    <w:p w14:paraId="26C2DF40" w14:textId="0B12BACB" w:rsidR="662FF9FC" w:rsidRDefault="662FF9FC" w:rsidP="1B5ECDC7">
      <w:pPr>
        <w:rPr>
          <w:i/>
          <w:iCs/>
        </w:rPr>
      </w:pPr>
      <w:r>
        <w:t>A</w:t>
      </w:r>
      <w:r w:rsidR="2FAC894E" w:rsidRPr="1B5ECDC7">
        <w:rPr>
          <w:rFonts w:ascii="Calibri" w:eastAsia="Calibri" w:hAnsi="Calibri" w:cs="Calibri"/>
        </w:rPr>
        <w:t>bsolute increase in PSA scores from lowest to highest quintiles was 10 percentage points (pp), 7pp, 5pp, 4pp and 1pp</w:t>
      </w:r>
      <w:r w:rsidR="10F8B3C6" w:rsidRPr="1B5ECDC7">
        <w:rPr>
          <w:rFonts w:ascii="Calibri" w:eastAsia="Calibri" w:hAnsi="Calibri" w:cs="Calibri"/>
        </w:rPr>
        <w:t>,</w:t>
      </w:r>
      <w:r w:rsidR="0FD95D37" w:rsidRPr="1B5ECDC7">
        <w:t xml:space="preserve"> </w:t>
      </w:r>
      <w:r w:rsidR="448824E4" w:rsidRPr="1B5ECDC7">
        <w:t>respectively</w:t>
      </w:r>
      <w:r w:rsidR="7FB19677" w:rsidRPr="1B5ECDC7">
        <w:t>,</w:t>
      </w:r>
      <w:r w:rsidR="448824E4" w:rsidRPr="1B5ECDC7">
        <w:t xml:space="preserve"> </w:t>
      </w:r>
      <w:r w:rsidR="0FD95D37" w:rsidRPr="1B5ECDC7">
        <w:t>between 2020 and 2024</w:t>
      </w:r>
      <w:r w:rsidR="0147F58A">
        <w:t>.</w:t>
      </w:r>
      <w:r w:rsidR="3D3FC13D" w:rsidRPr="1B5ECDC7">
        <w:t xml:space="preserve"> </w:t>
      </w:r>
      <w:r w:rsidR="0FD95D37" w:rsidRPr="1B5ECDC7">
        <w:t xml:space="preserve">Median PWS scores significantly improved from 76.3 % (61/80) in 2020 to 87.5% (70/80) in 2024 </w:t>
      </w:r>
      <w:r w:rsidR="0FD95D37" w:rsidRPr="1B5ECDC7">
        <w:rPr>
          <w:i/>
          <w:iCs/>
        </w:rPr>
        <w:t>(</w:t>
      </w:r>
      <w:r w:rsidR="1F1D5C50" w:rsidRPr="1B5ECDC7">
        <w:rPr>
          <w:rFonts w:ascii="Calibri" w:eastAsia="Calibri" w:hAnsi="Calibri" w:cs="Calibri"/>
          <w:i/>
          <w:iCs/>
        </w:rPr>
        <w:t>p&lt;0.0001</w:t>
      </w:r>
      <w:r w:rsidR="0FD95D37" w:rsidRPr="1B5ECDC7">
        <w:rPr>
          <w:i/>
          <w:iCs/>
        </w:rPr>
        <w:t xml:space="preserve">) </w:t>
      </w:r>
      <w:r w:rsidR="0FD95D37">
        <w:t xml:space="preserve">[Fig </w:t>
      </w:r>
      <w:r w:rsidR="4AC69E0F">
        <w:t>1b</w:t>
      </w:r>
      <w:r w:rsidR="0FD95D37">
        <w:t>].</w:t>
      </w:r>
    </w:p>
    <w:p w14:paraId="3B515F31" w14:textId="04E8F42D" w:rsidR="1F8E4ABB" w:rsidRDefault="5F9F9EDA" w:rsidP="3AEEF495">
      <w:r>
        <w:t>Since i</w:t>
      </w:r>
      <w:r w:rsidR="1AD6A78D">
        <w:t>ntroducing</w:t>
      </w:r>
      <w:r w:rsidR="2C3A0AB1">
        <w:t xml:space="preserve"> </w:t>
      </w:r>
      <w:r w:rsidR="7210B57C">
        <w:t>PPQs</w:t>
      </w:r>
      <w:r w:rsidR="7F0DEEAA">
        <w:t xml:space="preserve">, </w:t>
      </w:r>
      <w:r w:rsidR="2B39FEEB">
        <w:t>PSA scores have statistically significant</w:t>
      </w:r>
      <w:r w:rsidR="0DD56668">
        <w:t>ly</w:t>
      </w:r>
      <w:r w:rsidR="2B39FEEB">
        <w:t xml:space="preserve"> improve</w:t>
      </w:r>
      <w:r w:rsidR="4F44DAAB">
        <w:t>d</w:t>
      </w:r>
      <w:r w:rsidR="3A156950">
        <w:t xml:space="preserve">, with </w:t>
      </w:r>
      <w:r w:rsidR="19991E0D" w:rsidRPr="1B5ECDC7">
        <w:rPr>
          <w:rFonts w:ascii="Calibri" w:eastAsia="Calibri" w:hAnsi="Calibri" w:cs="Calibri"/>
        </w:rPr>
        <w:t>f</w:t>
      </w:r>
      <w:r w:rsidR="2623CE21">
        <w:t>ailure rate reduc</w:t>
      </w:r>
      <w:r w:rsidR="0F9FC1E9">
        <w:t>ing</w:t>
      </w:r>
      <w:r w:rsidR="2623CE21">
        <w:t xml:space="preserve"> to 0%</w:t>
      </w:r>
      <w:r w:rsidR="7C43B757">
        <w:t xml:space="preserve"> in 2024</w:t>
      </w:r>
      <w:r w:rsidR="2623CE21">
        <w:t>.</w:t>
      </w:r>
      <w:r w:rsidR="1F8E4ABB">
        <w:t xml:space="preserve"> </w:t>
      </w:r>
      <w:r w:rsidR="24AB5369">
        <w:t>PPQs</w:t>
      </w:r>
      <w:r w:rsidR="0358029E">
        <w:t xml:space="preserve"> appeared to have progressively greater impact on the students at the bottom of the performance distribution. </w:t>
      </w:r>
      <w:r w:rsidR="1F8E4ABB">
        <w:t xml:space="preserve">Furthermore, PWS scores showed significant improvement. </w:t>
      </w:r>
      <w:r w:rsidR="5B437336">
        <w:t>Th</w:t>
      </w:r>
      <w:r w:rsidR="71D25D02">
        <w:t>ese improvements</w:t>
      </w:r>
      <w:r w:rsidR="56FDDFB9">
        <w:t xml:space="preserve"> </w:t>
      </w:r>
      <w:r w:rsidR="3BBAB095">
        <w:t>can</w:t>
      </w:r>
      <w:r w:rsidR="56FDDFB9">
        <w:t xml:space="preserve">not be attributed to overall improvement in students’ performance </w:t>
      </w:r>
      <w:r w:rsidR="4691026C">
        <w:t>as</w:t>
      </w:r>
      <w:r w:rsidR="56FDDFB9">
        <w:t xml:space="preserve"> </w:t>
      </w:r>
      <w:r w:rsidR="443D98B8">
        <w:t>th</w:t>
      </w:r>
      <w:r w:rsidR="0B5F2A42">
        <w:t>e same</w:t>
      </w:r>
      <w:r w:rsidR="443D98B8">
        <w:t xml:space="preserve"> </w:t>
      </w:r>
      <w:r w:rsidR="1AB4AA0A">
        <w:t>trend</w:t>
      </w:r>
      <w:r w:rsidR="062FC4F4">
        <w:t xml:space="preserve"> </w:t>
      </w:r>
      <w:r w:rsidR="443D98B8">
        <w:t xml:space="preserve">was not observed in AKT median scores.  </w:t>
      </w:r>
    </w:p>
    <w:p w14:paraId="354132C9" w14:textId="0A6C4660" w:rsidR="00AC303A" w:rsidRDefault="2C3A0AB1" w:rsidP="22B6644B">
      <w:r>
        <w:t xml:space="preserve">The PSA aims to </w:t>
      </w:r>
      <w:r w:rsidR="56B27F50">
        <w:t>assess</w:t>
      </w:r>
      <w:r>
        <w:t xml:space="preserve"> skills, judgement and knowledge required to prescribe</w:t>
      </w:r>
      <w:r w:rsidR="388A19D4">
        <w:t xml:space="preserve"> and supervise the use of medicines</w:t>
      </w:r>
      <w:r w:rsidR="6A60A8FC">
        <w:t>.</w:t>
      </w:r>
      <w:r w:rsidR="4CAB4D8E" w:rsidRPr="1B5ECDC7">
        <w:rPr>
          <w:vertAlign w:val="superscript"/>
        </w:rPr>
        <w:t>1</w:t>
      </w:r>
      <w:r>
        <w:t xml:space="preserve"> Improved median </w:t>
      </w:r>
      <w:proofErr w:type="gramStart"/>
      <w:r>
        <w:t>scores</w:t>
      </w:r>
      <w:proofErr w:type="gramEnd"/>
      <w:r>
        <w:t xml:space="preserve"> and reduced failure rates </w:t>
      </w:r>
      <w:r w:rsidR="334671A5">
        <w:t>indicate</w:t>
      </w:r>
      <w:r w:rsidR="0F38527D">
        <w:t xml:space="preserve"> </w:t>
      </w:r>
      <w:r w:rsidR="207AB85D">
        <w:t>enhanced</w:t>
      </w:r>
      <w:r w:rsidR="12CFD3C5">
        <w:t xml:space="preserve"> attainment</w:t>
      </w:r>
      <w:r w:rsidR="0F38527D">
        <w:t xml:space="preserve"> of</w:t>
      </w:r>
      <w:r>
        <w:t xml:space="preserve"> these competencies</w:t>
      </w:r>
      <w:r w:rsidR="4E85951B">
        <w:t>, which</w:t>
      </w:r>
      <w:r w:rsidR="01B2CA22">
        <w:t xml:space="preserve"> </w:t>
      </w:r>
      <w:r w:rsidR="2962AAC5">
        <w:t xml:space="preserve">is </w:t>
      </w:r>
      <w:r w:rsidR="01B2CA22">
        <w:t>s</w:t>
      </w:r>
      <w:r>
        <w:t>uggested to improve prescribing safety</w:t>
      </w:r>
      <w:r w:rsidR="6AA3CC49">
        <w:t>.</w:t>
      </w:r>
      <w:r w:rsidR="391DDC43" w:rsidRPr="1B5ECDC7">
        <w:rPr>
          <w:vertAlign w:val="superscript"/>
        </w:rPr>
        <w:t>1</w:t>
      </w:r>
    </w:p>
    <w:p w14:paraId="21462509" w14:textId="0E1FA22F" w:rsidR="00AC303A" w:rsidRDefault="2C3A0AB1" w:rsidP="3AEEF495">
      <w:r>
        <w:t xml:space="preserve">The digital </w:t>
      </w:r>
      <w:r w:rsidR="14CB23D2">
        <w:t xml:space="preserve">PPQ </w:t>
      </w:r>
      <w:r>
        <w:t xml:space="preserve">platform permitted authentic </w:t>
      </w:r>
      <w:r w:rsidR="78D9E212">
        <w:t>learning</w:t>
      </w:r>
      <w:r>
        <w:t xml:space="preserve">, allowing demonstration of skills used in paper and electronic prescribing. </w:t>
      </w:r>
      <w:r w:rsidR="2E892B3C">
        <w:t>Tailoring</w:t>
      </w:r>
      <w:r>
        <w:t xml:space="preserve"> tasks </w:t>
      </w:r>
      <w:r w:rsidR="300F2860">
        <w:t>by academic</w:t>
      </w:r>
      <w:r>
        <w:t xml:space="preserve"> year likely allowed spiral learning throughout the curriculum. The focus on </w:t>
      </w:r>
      <w:r w:rsidR="0D3C40C0">
        <w:t>PWS</w:t>
      </w:r>
      <w:r w:rsidR="157F2983">
        <w:t xml:space="preserve"> </w:t>
      </w:r>
      <w:r>
        <w:t xml:space="preserve">further targets the </w:t>
      </w:r>
      <w:r w:rsidR="1AD6E870">
        <w:t xml:space="preserve">most </w:t>
      </w:r>
      <w:r w:rsidR="594DC408">
        <w:t>challeng</w:t>
      </w:r>
      <w:r w:rsidR="676177E1">
        <w:t>ing prescribing</w:t>
      </w:r>
      <w:r>
        <w:t xml:space="preserve"> </w:t>
      </w:r>
      <w:r w:rsidR="76A4994E">
        <w:t>skill</w:t>
      </w:r>
      <w:r>
        <w:t>.</w:t>
      </w:r>
      <w:r w:rsidR="1F63923E" w:rsidRPr="1B5ECDC7">
        <w:rPr>
          <w:vertAlign w:val="superscript"/>
        </w:rPr>
        <w:t>1,3</w:t>
      </w:r>
    </w:p>
    <w:p w14:paraId="7AB0FC7F" w14:textId="0503DC3B" w:rsidR="2C3A0AB1" w:rsidRDefault="2C3A0AB1" w:rsidP="1B5ECDC7">
      <w:pPr>
        <w:rPr>
          <w:rFonts w:ascii="Calibri" w:eastAsia="Calibri" w:hAnsi="Calibri" w:cs="Calibri"/>
        </w:rPr>
      </w:pPr>
      <w:r w:rsidRPr="1B5ECDC7">
        <w:rPr>
          <w:rFonts w:ascii="Calibri" w:eastAsia="Calibri" w:hAnsi="Calibri" w:cs="Calibri"/>
        </w:rPr>
        <w:t>Early, targeted and repeated opportunities for authentic prescribing activities</w:t>
      </w:r>
      <w:r w:rsidR="48B6DC56" w:rsidRPr="1B5ECDC7">
        <w:rPr>
          <w:rFonts w:ascii="Calibri" w:eastAsia="Calibri" w:hAnsi="Calibri" w:cs="Calibri"/>
        </w:rPr>
        <w:t xml:space="preserve"> as recommended by </w:t>
      </w:r>
      <w:r w:rsidR="48B6DC56">
        <w:t>Magavern et al (2024)</w:t>
      </w:r>
      <w:r w:rsidRPr="1B5ECDC7">
        <w:rPr>
          <w:rFonts w:ascii="Calibri" w:eastAsia="Calibri" w:hAnsi="Calibri" w:cs="Calibri"/>
        </w:rPr>
        <w:t xml:space="preserve">, such as </w:t>
      </w:r>
      <w:r w:rsidR="266ACF71" w:rsidRPr="1B5ECDC7">
        <w:rPr>
          <w:rFonts w:ascii="Calibri" w:eastAsia="Calibri" w:hAnsi="Calibri" w:cs="Calibri"/>
        </w:rPr>
        <w:t xml:space="preserve">the </w:t>
      </w:r>
      <w:r w:rsidRPr="1B5ECDC7">
        <w:rPr>
          <w:rFonts w:ascii="Calibri" w:eastAsia="Calibri" w:hAnsi="Calibri" w:cs="Calibri"/>
        </w:rPr>
        <w:t>PPQs</w:t>
      </w:r>
      <w:r w:rsidR="75790A2E" w:rsidRPr="1B5ECDC7">
        <w:rPr>
          <w:rFonts w:ascii="Calibri" w:eastAsia="Calibri" w:hAnsi="Calibri" w:cs="Calibri"/>
        </w:rPr>
        <w:t>,</w:t>
      </w:r>
      <w:r w:rsidRPr="1B5ECDC7">
        <w:rPr>
          <w:rFonts w:ascii="Calibri" w:eastAsia="Calibri" w:hAnsi="Calibri" w:cs="Calibri"/>
        </w:rPr>
        <w:t xml:space="preserve"> in</w:t>
      </w:r>
      <w:r w:rsidR="6B75357A" w:rsidRPr="1B5ECDC7">
        <w:rPr>
          <w:rFonts w:ascii="Calibri" w:eastAsia="Calibri" w:hAnsi="Calibri" w:cs="Calibri"/>
        </w:rPr>
        <w:t xml:space="preserve"> </w:t>
      </w:r>
      <w:r w:rsidRPr="1B5ECDC7">
        <w:rPr>
          <w:rFonts w:ascii="Calibri" w:eastAsia="Calibri" w:hAnsi="Calibri" w:cs="Calibri"/>
        </w:rPr>
        <w:t xml:space="preserve">undergraduate </w:t>
      </w:r>
      <w:r w:rsidR="6020BDF5" w:rsidRPr="1B5ECDC7">
        <w:rPr>
          <w:rFonts w:ascii="Calibri" w:eastAsia="Calibri" w:hAnsi="Calibri" w:cs="Calibri"/>
        </w:rPr>
        <w:t>training</w:t>
      </w:r>
      <w:r w:rsidRPr="1B5ECDC7">
        <w:rPr>
          <w:rFonts w:ascii="Calibri" w:eastAsia="Calibri" w:hAnsi="Calibri" w:cs="Calibri"/>
        </w:rPr>
        <w:t xml:space="preserve"> </w:t>
      </w:r>
      <w:r w:rsidR="0F4B9889" w:rsidRPr="1B5ECDC7">
        <w:rPr>
          <w:rFonts w:ascii="Calibri" w:eastAsia="Calibri" w:hAnsi="Calibri" w:cs="Calibri"/>
        </w:rPr>
        <w:t>may lead to si</w:t>
      </w:r>
      <w:r w:rsidR="1F52FFED" w:rsidRPr="1B5ECDC7">
        <w:rPr>
          <w:rFonts w:ascii="Calibri" w:eastAsia="Calibri" w:hAnsi="Calibri" w:cs="Calibri"/>
        </w:rPr>
        <w:t>gnificant improvement in p</w:t>
      </w:r>
      <w:r w:rsidRPr="1B5ECDC7">
        <w:rPr>
          <w:rFonts w:ascii="Calibri" w:eastAsia="Calibri" w:hAnsi="Calibri" w:cs="Calibri"/>
        </w:rPr>
        <w:t>rescribing competency as determined by the PSA. Implementation of PPQs for all prescrib</w:t>
      </w:r>
      <w:r w:rsidR="6D8633DD" w:rsidRPr="1B5ECDC7">
        <w:rPr>
          <w:rFonts w:ascii="Calibri" w:eastAsia="Calibri" w:hAnsi="Calibri" w:cs="Calibri"/>
        </w:rPr>
        <w:t>ing learners</w:t>
      </w:r>
      <w:r w:rsidR="45E0F28B" w:rsidRPr="1B5ECDC7">
        <w:rPr>
          <w:rFonts w:ascii="Calibri" w:eastAsia="Calibri" w:hAnsi="Calibri" w:cs="Calibri"/>
        </w:rPr>
        <w:t>, such as train</w:t>
      </w:r>
      <w:r w:rsidR="085EC086" w:rsidRPr="1B5ECDC7">
        <w:rPr>
          <w:rFonts w:ascii="Calibri" w:eastAsia="Calibri" w:hAnsi="Calibri" w:cs="Calibri"/>
        </w:rPr>
        <w:t xml:space="preserve">ing </w:t>
      </w:r>
      <w:r w:rsidR="45E0F28B" w:rsidRPr="1B5ECDC7">
        <w:rPr>
          <w:rFonts w:ascii="Calibri" w:eastAsia="Calibri" w:hAnsi="Calibri" w:cs="Calibri"/>
        </w:rPr>
        <w:t>prescribing pharmacist</w:t>
      </w:r>
      <w:r w:rsidR="560B40D5" w:rsidRPr="1B5ECDC7">
        <w:rPr>
          <w:rFonts w:ascii="Calibri" w:eastAsia="Calibri" w:hAnsi="Calibri" w:cs="Calibri"/>
        </w:rPr>
        <w:t xml:space="preserve">s and other non-medical </w:t>
      </w:r>
      <w:proofErr w:type="gramStart"/>
      <w:r w:rsidR="560B40D5" w:rsidRPr="1B5ECDC7">
        <w:rPr>
          <w:rFonts w:ascii="Calibri" w:eastAsia="Calibri" w:hAnsi="Calibri" w:cs="Calibri"/>
        </w:rPr>
        <w:t>prescribers,</w:t>
      </w:r>
      <w:r w:rsidR="45E0F28B" w:rsidRPr="1B5ECDC7">
        <w:rPr>
          <w:rFonts w:ascii="Calibri" w:eastAsia="Calibri" w:hAnsi="Calibri" w:cs="Calibri"/>
        </w:rPr>
        <w:t xml:space="preserve"> </w:t>
      </w:r>
      <w:r w:rsidR="6D8633DD" w:rsidRPr="1B5ECDC7">
        <w:rPr>
          <w:rFonts w:ascii="Calibri" w:eastAsia="Calibri" w:hAnsi="Calibri" w:cs="Calibri"/>
        </w:rPr>
        <w:t xml:space="preserve"> </w:t>
      </w:r>
      <w:r w:rsidRPr="1B5ECDC7">
        <w:rPr>
          <w:rFonts w:ascii="Calibri" w:eastAsia="Calibri" w:hAnsi="Calibri" w:cs="Calibri"/>
        </w:rPr>
        <w:t>may</w:t>
      </w:r>
      <w:proofErr w:type="gramEnd"/>
      <w:r w:rsidRPr="1B5ECDC7">
        <w:rPr>
          <w:rFonts w:ascii="Calibri" w:eastAsia="Calibri" w:hAnsi="Calibri" w:cs="Calibri"/>
        </w:rPr>
        <w:t xml:space="preserve"> support reduction of prescription-related errors and </w:t>
      </w:r>
      <w:r w:rsidR="2C3FEE10" w:rsidRPr="1B5ECDC7">
        <w:rPr>
          <w:rFonts w:ascii="Calibri" w:eastAsia="Calibri" w:hAnsi="Calibri" w:cs="Calibri"/>
        </w:rPr>
        <w:t>improv</w:t>
      </w:r>
      <w:r w:rsidRPr="1B5ECDC7">
        <w:rPr>
          <w:rFonts w:ascii="Calibri" w:eastAsia="Calibri" w:hAnsi="Calibri" w:cs="Calibri"/>
        </w:rPr>
        <w:t>e</w:t>
      </w:r>
      <w:r w:rsidR="080D9485" w:rsidRPr="1B5ECDC7">
        <w:rPr>
          <w:rFonts w:ascii="Calibri" w:eastAsia="Calibri" w:hAnsi="Calibri" w:cs="Calibri"/>
        </w:rPr>
        <w:t xml:space="preserve"> </w:t>
      </w:r>
      <w:r w:rsidR="5790FC90" w:rsidRPr="1B5ECDC7">
        <w:rPr>
          <w:rFonts w:ascii="Calibri" w:eastAsia="Calibri" w:hAnsi="Calibri" w:cs="Calibri"/>
        </w:rPr>
        <w:t xml:space="preserve">patient </w:t>
      </w:r>
      <w:r w:rsidR="754E5BE3" w:rsidRPr="1B5ECDC7">
        <w:rPr>
          <w:rFonts w:ascii="Calibri" w:eastAsia="Calibri" w:hAnsi="Calibri" w:cs="Calibri"/>
        </w:rPr>
        <w:t>safety</w:t>
      </w:r>
      <w:r w:rsidRPr="1B5ECDC7">
        <w:rPr>
          <w:rFonts w:ascii="Calibri" w:eastAsia="Calibri" w:hAnsi="Calibri" w:cs="Calibri"/>
        </w:rPr>
        <w:t>.</w:t>
      </w:r>
    </w:p>
    <w:p w14:paraId="32C0DFC7" w14:textId="77777777" w:rsidR="00AC303A" w:rsidRDefault="00AC303A" w:rsidP="00AC303A">
      <w:pPr>
        <w:rPr>
          <w:b/>
        </w:rPr>
      </w:pPr>
      <w:r w:rsidRPr="4DA7F0BB">
        <w:rPr>
          <w:b/>
        </w:rPr>
        <w:t>References</w:t>
      </w:r>
    </w:p>
    <w:p w14:paraId="67688B89" w14:textId="1442C16B" w:rsidR="00AC303A" w:rsidRDefault="4569BC55" w:rsidP="00AC303A">
      <w:pPr>
        <w:pStyle w:val="ListParagraph"/>
        <w:numPr>
          <w:ilvl w:val="0"/>
          <w:numId w:val="2"/>
        </w:numPr>
      </w:pPr>
      <w:r>
        <w:t xml:space="preserve">Magavern EF, Hitchings A, Bollington L, Wilson K, Hepburn D, Westacott RJ, Sam AH, Caulfield MJ, Maxwell S. UK Prescribing Safety Assessment (PSA): The development, implementation and outcomes of a national online prescribing assessment. Br J Clin Pharmacol. 2024 Feb;90(2):493-503. doi: 10.1111/bcp.15919. Epub 2023 Nov 9. PMID: 37793701 </w:t>
      </w:r>
    </w:p>
    <w:p w14:paraId="2C55AE02" w14:textId="6CDF1197" w:rsidR="00AC303A" w:rsidRDefault="007F09BB" w:rsidP="00AC303A">
      <w:pPr>
        <w:pStyle w:val="ListParagraph"/>
        <w:numPr>
          <w:ilvl w:val="0"/>
          <w:numId w:val="2"/>
        </w:numPr>
      </w:pPr>
      <w:r>
        <w:t>Medication Without Harm – Global Patient Safety Challenge on medication Safety. Geneva: World health organization, 2017. Licence: CC BY-NC-SA 3.0 IGO.</w:t>
      </w:r>
      <w:r w:rsidR="002532F5">
        <w:t xml:space="preserve"> </w:t>
      </w:r>
      <w:hyperlink r:id="rId17">
        <w:r w:rsidR="002532F5" w:rsidRPr="1B5ECDC7">
          <w:rPr>
            <w:rStyle w:val="Hyperlink"/>
          </w:rPr>
          <w:t>https://www.who.int/publications/i/item/WHO-HIS-SDS-2017.6</w:t>
        </w:r>
      </w:hyperlink>
      <w:r w:rsidR="002532F5">
        <w:t xml:space="preserve"> </w:t>
      </w:r>
      <w:r w:rsidR="00AC303A">
        <w:t xml:space="preserve"> </w:t>
      </w:r>
    </w:p>
    <w:p w14:paraId="6E015EF6" w14:textId="51DC6DD2" w:rsidR="00AC303A" w:rsidRDefault="1782DD07" w:rsidP="3AEEF495">
      <w:pPr>
        <w:pStyle w:val="ListParagraph"/>
        <w:numPr>
          <w:ilvl w:val="0"/>
          <w:numId w:val="2"/>
        </w:numPr>
      </w:pPr>
      <w:r>
        <w:lastRenderedPageBreak/>
        <w:t>Elliott RA, Camacho E, Jankovic D, et al</w:t>
      </w:r>
      <w:r w:rsidR="7A47613A">
        <w:t xml:space="preserve">. </w:t>
      </w:r>
      <w:r>
        <w:t xml:space="preserve">Economic analysis of the prevalence and clinical and </w:t>
      </w:r>
      <w:r w:rsidRPr="3AEEF495">
        <w:t>economic burden of medication error in England</w:t>
      </w:r>
      <w:r w:rsidR="7A47613A" w:rsidRPr="3AEEF495">
        <w:t xml:space="preserve">. </w:t>
      </w:r>
      <w:r w:rsidRPr="3AEEF495">
        <w:t xml:space="preserve">BMJ Quality &amp; Safety </w:t>
      </w:r>
      <w:proofErr w:type="gramStart"/>
      <w:r w:rsidRPr="3AEEF495">
        <w:t>2021;30:96</w:t>
      </w:r>
      <w:proofErr w:type="gramEnd"/>
      <w:r w:rsidRPr="3AEEF495">
        <w:t xml:space="preserve">-105. </w:t>
      </w:r>
      <w:hyperlink r:id="rId18">
        <w:r w:rsidRPr="3AEEF495">
          <w:rPr>
            <w:rStyle w:val="Hyperlink"/>
          </w:rPr>
          <w:t>https://qualitysafety.bmj.com/content/30/2/96</w:t>
        </w:r>
      </w:hyperlink>
      <w:r w:rsidR="2C3A0AB1" w:rsidRPr="3AEEF495">
        <w:t xml:space="preserve"> </w:t>
      </w:r>
    </w:p>
    <w:p w14:paraId="7F46E539" w14:textId="3F98750D" w:rsidR="049B68AE" w:rsidRDefault="049B68AE" w:rsidP="3AEEF495">
      <w:pPr>
        <w:pStyle w:val="ListParagraph"/>
        <w:numPr>
          <w:ilvl w:val="0"/>
          <w:numId w:val="2"/>
        </w:numPr>
      </w:pPr>
      <w:r w:rsidRPr="3AEEF495">
        <w:t xml:space="preserve">Dornan T, Ashcroft D, Heathfield H, et al. </w:t>
      </w:r>
      <w:r w:rsidR="05E7D16E" w:rsidRPr="3AEEF495">
        <w:t xml:space="preserve">An in depth investigation into causes of prescribing errors by foundation trainees in relation to their medical education. EQUIP study. </w:t>
      </w:r>
      <w:r w:rsidRPr="3AEEF495">
        <w:t xml:space="preserve">London: General Medical Council; 2009. </w:t>
      </w:r>
      <w:hyperlink r:id="rId19">
        <w:r w:rsidR="05E7D16E" w:rsidRPr="3AEEF495">
          <w:rPr>
            <w:rStyle w:val="Hyperlink"/>
          </w:rPr>
          <w:t>https://www.gmc-uk.org/-/media/documents/final-report-prevalence-and-causes-of-prescribing-errors_pdf-28935150.pdf</w:t>
        </w:r>
      </w:hyperlink>
      <w:r w:rsidR="05E7D16E" w:rsidRPr="3AEEF495">
        <w:t xml:space="preserve"> </w:t>
      </w:r>
      <w:r w:rsidR="7890E751" w:rsidRPr="3AEEF495">
        <w:t xml:space="preserve"> </w:t>
      </w:r>
    </w:p>
    <w:p w14:paraId="0D9818AA" w14:textId="45E5DEFE" w:rsidR="00AC303A" w:rsidRDefault="2C3A0AB1" w:rsidP="3AEEF495">
      <w:pPr>
        <w:pStyle w:val="ListParagraph"/>
        <w:numPr>
          <w:ilvl w:val="0"/>
          <w:numId w:val="2"/>
        </w:numPr>
      </w:pPr>
      <w:r w:rsidRPr="1B5ECDC7">
        <w:t>Sam AH, Fung CY, Wilson RK, Peleva E, Kluth DC, Lupton M, Owen DR, Melville CR, Meeran K. Using prescribing very short answer questions to identify sources of medication errors: a prospective study in two UK medical schools. BMJ Open. 2019 Jul 9;9(7</w:t>
      </w:r>
      <w:proofErr w:type="gramStart"/>
      <w:r w:rsidRPr="1B5ECDC7">
        <w:t>):e</w:t>
      </w:r>
      <w:proofErr w:type="gramEnd"/>
      <w:r w:rsidRPr="1B5ECDC7">
        <w:t>028863. doi: 10.1136/bmjopen-2018-028863. PMID: 31289084; PMCID: PMC6629393.</w:t>
      </w:r>
    </w:p>
    <w:p w14:paraId="5E4713A9" w14:textId="269562F3" w:rsidR="7EBBABC5" w:rsidRDefault="7EBBABC5" w:rsidP="3AEEF495">
      <w:pPr>
        <w:pStyle w:val="ListParagraph"/>
        <w:numPr>
          <w:ilvl w:val="0"/>
          <w:numId w:val="2"/>
        </w:numPr>
      </w:pPr>
      <w:r w:rsidRPr="522A7E66">
        <w:t>Maxwell SRJ, Coleman JJ, Bollington L, Taylor C, Webb DJ. Prescribing Safety Assessment 2016: Delivery of a national prescribing assessment to 7343 UK final-year medical students. Br J Clin Pharmacol. 2017 Oct;83(10):2249-2258. doi: 10.1111/bcp.13319. Epub 2017 Jun 13. PMID: 28449302; PMCID: PMC5595977.</w:t>
      </w:r>
    </w:p>
    <w:p w14:paraId="325E6E46" w14:textId="4D942785" w:rsidR="22B6644B" w:rsidRDefault="22B6644B" w:rsidP="522A7E66"/>
    <w:p w14:paraId="66660475" w14:textId="4B462DF8" w:rsidR="22B6644B" w:rsidRDefault="22B6644B" w:rsidP="522A7E66"/>
    <w:sectPr w:rsidR="22B664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Q4mAhf+g2fxaQA" int2:id="hppTydp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71910"/>
    <w:multiLevelType w:val="hybridMultilevel"/>
    <w:tmpl w:val="094AD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BF35BD2"/>
    <w:multiLevelType w:val="hybridMultilevel"/>
    <w:tmpl w:val="9D4E4D42"/>
    <w:lvl w:ilvl="0" w:tplc="573CE9E2">
      <w:start w:val="1"/>
      <w:numFmt w:val="decimal"/>
      <w:lvlText w:val="%1."/>
      <w:lvlJc w:val="left"/>
      <w:pPr>
        <w:ind w:left="720" w:hanging="360"/>
      </w:pPr>
    </w:lvl>
    <w:lvl w:ilvl="1" w:tplc="431CDFB2">
      <w:start w:val="1"/>
      <w:numFmt w:val="lowerLetter"/>
      <w:lvlText w:val="%2."/>
      <w:lvlJc w:val="left"/>
      <w:pPr>
        <w:ind w:left="1440" w:hanging="360"/>
      </w:pPr>
    </w:lvl>
    <w:lvl w:ilvl="2" w:tplc="6B3AFE2A">
      <w:start w:val="1"/>
      <w:numFmt w:val="lowerRoman"/>
      <w:lvlText w:val="%3."/>
      <w:lvlJc w:val="right"/>
      <w:pPr>
        <w:ind w:left="2160" w:hanging="180"/>
      </w:pPr>
    </w:lvl>
    <w:lvl w:ilvl="3" w:tplc="51825B72">
      <w:start w:val="1"/>
      <w:numFmt w:val="decimal"/>
      <w:lvlText w:val="%4."/>
      <w:lvlJc w:val="left"/>
      <w:pPr>
        <w:ind w:left="2880" w:hanging="360"/>
      </w:pPr>
    </w:lvl>
    <w:lvl w:ilvl="4" w:tplc="87A67890">
      <w:start w:val="1"/>
      <w:numFmt w:val="lowerLetter"/>
      <w:lvlText w:val="%5."/>
      <w:lvlJc w:val="left"/>
      <w:pPr>
        <w:ind w:left="3600" w:hanging="360"/>
      </w:pPr>
    </w:lvl>
    <w:lvl w:ilvl="5" w:tplc="BEA422DE">
      <w:start w:val="1"/>
      <w:numFmt w:val="lowerRoman"/>
      <w:lvlText w:val="%6."/>
      <w:lvlJc w:val="right"/>
      <w:pPr>
        <w:ind w:left="4320" w:hanging="180"/>
      </w:pPr>
    </w:lvl>
    <w:lvl w:ilvl="6" w:tplc="0DA83D78">
      <w:start w:val="1"/>
      <w:numFmt w:val="decimal"/>
      <w:lvlText w:val="%7."/>
      <w:lvlJc w:val="left"/>
      <w:pPr>
        <w:ind w:left="5040" w:hanging="360"/>
      </w:pPr>
    </w:lvl>
    <w:lvl w:ilvl="7" w:tplc="9AFA1944">
      <w:start w:val="1"/>
      <w:numFmt w:val="lowerLetter"/>
      <w:lvlText w:val="%8."/>
      <w:lvlJc w:val="left"/>
      <w:pPr>
        <w:ind w:left="5760" w:hanging="360"/>
      </w:pPr>
    </w:lvl>
    <w:lvl w:ilvl="8" w:tplc="8EB08088">
      <w:start w:val="1"/>
      <w:numFmt w:val="lowerRoman"/>
      <w:lvlText w:val="%9."/>
      <w:lvlJc w:val="right"/>
      <w:pPr>
        <w:ind w:left="6480" w:hanging="180"/>
      </w:pPr>
    </w:lvl>
  </w:abstractNum>
  <w:num w:numId="1" w16cid:durableId="1052540219">
    <w:abstractNumId w:val="1"/>
  </w:num>
  <w:num w:numId="2" w16cid:durableId="1182358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C303A"/>
    <w:rsid w:val="00001411"/>
    <w:rsid w:val="00013371"/>
    <w:rsid w:val="00014EA4"/>
    <w:rsid w:val="00015C34"/>
    <w:rsid w:val="00022A77"/>
    <w:rsid w:val="00032053"/>
    <w:rsid w:val="00034FF4"/>
    <w:rsid w:val="00035475"/>
    <w:rsid w:val="00062FB3"/>
    <w:rsid w:val="00080381"/>
    <w:rsid w:val="00085D2E"/>
    <w:rsid w:val="000869C7"/>
    <w:rsid w:val="000902D8"/>
    <w:rsid w:val="00090E9E"/>
    <w:rsid w:val="000B0E68"/>
    <w:rsid w:val="000C6BBB"/>
    <w:rsid w:val="000D0161"/>
    <w:rsid w:val="000D1CF6"/>
    <w:rsid w:val="000D435F"/>
    <w:rsid w:val="000E237B"/>
    <w:rsid w:val="000E4ACF"/>
    <w:rsid w:val="000E512F"/>
    <w:rsid w:val="000E6248"/>
    <w:rsid w:val="000F6C9A"/>
    <w:rsid w:val="001008C6"/>
    <w:rsid w:val="001142CC"/>
    <w:rsid w:val="00130CE3"/>
    <w:rsid w:val="0013698E"/>
    <w:rsid w:val="00156FA0"/>
    <w:rsid w:val="00157409"/>
    <w:rsid w:val="00171A14"/>
    <w:rsid w:val="001733DB"/>
    <w:rsid w:val="00173EC3"/>
    <w:rsid w:val="00173F2D"/>
    <w:rsid w:val="001773F4"/>
    <w:rsid w:val="00180B7D"/>
    <w:rsid w:val="001837BB"/>
    <w:rsid w:val="00184078"/>
    <w:rsid w:val="00185A66"/>
    <w:rsid w:val="0018710C"/>
    <w:rsid w:val="00194444"/>
    <w:rsid w:val="001A4DF6"/>
    <w:rsid w:val="001C755F"/>
    <w:rsid w:val="001D0E06"/>
    <w:rsid w:val="001F380A"/>
    <w:rsid w:val="00202ED9"/>
    <w:rsid w:val="002050E9"/>
    <w:rsid w:val="002249CF"/>
    <w:rsid w:val="00230276"/>
    <w:rsid w:val="002532F5"/>
    <w:rsid w:val="0027036F"/>
    <w:rsid w:val="00275C2E"/>
    <w:rsid w:val="0028746B"/>
    <w:rsid w:val="00294EEB"/>
    <w:rsid w:val="002A047A"/>
    <w:rsid w:val="002A2A85"/>
    <w:rsid w:val="002B37BF"/>
    <w:rsid w:val="002B7822"/>
    <w:rsid w:val="002C0012"/>
    <w:rsid w:val="002C2910"/>
    <w:rsid w:val="002E0990"/>
    <w:rsid w:val="002F5FB1"/>
    <w:rsid w:val="00303A46"/>
    <w:rsid w:val="00307496"/>
    <w:rsid w:val="0031147F"/>
    <w:rsid w:val="00314D50"/>
    <w:rsid w:val="00324CA4"/>
    <w:rsid w:val="0033050C"/>
    <w:rsid w:val="00330541"/>
    <w:rsid w:val="00351F46"/>
    <w:rsid w:val="003531DE"/>
    <w:rsid w:val="003572D2"/>
    <w:rsid w:val="003738C6"/>
    <w:rsid w:val="00381B00"/>
    <w:rsid w:val="00395EC2"/>
    <w:rsid w:val="003B6381"/>
    <w:rsid w:val="003C37BF"/>
    <w:rsid w:val="003E546F"/>
    <w:rsid w:val="003F23A3"/>
    <w:rsid w:val="003F2FA7"/>
    <w:rsid w:val="00433BA8"/>
    <w:rsid w:val="00441AD1"/>
    <w:rsid w:val="004443C6"/>
    <w:rsid w:val="004512AB"/>
    <w:rsid w:val="00452C14"/>
    <w:rsid w:val="00462803"/>
    <w:rsid w:val="00462B87"/>
    <w:rsid w:val="0046544E"/>
    <w:rsid w:val="0046687F"/>
    <w:rsid w:val="00476DBE"/>
    <w:rsid w:val="00483CE8"/>
    <w:rsid w:val="004A0FC9"/>
    <w:rsid w:val="004A6249"/>
    <w:rsid w:val="004E4339"/>
    <w:rsid w:val="00522625"/>
    <w:rsid w:val="00526665"/>
    <w:rsid w:val="00547E18"/>
    <w:rsid w:val="0055140B"/>
    <w:rsid w:val="00555F2A"/>
    <w:rsid w:val="005602EA"/>
    <w:rsid w:val="00564278"/>
    <w:rsid w:val="00565716"/>
    <w:rsid w:val="0056673D"/>
    <w:rsid w:val="005729EB"/>
    <w:rsid w:val="005738AB"/>
    <w:rsid w:val="005755D0"/>
    <w:rsid w:val="005763C0"/>
    <w:rsid w:val="00591966"/>
    <w:rsid w:val="005942F6"/>
    <w:rsid w:val="00596E43"/>
    <w:rsid w:val="005A1703"/>
    <w:rsid w:val="005C7BC1"/>
    <w:rsid w:val="005E4DED"/>
    <w:rsid w:val="005E7C7B"/>
    <w:rsid w:val="005F2BD5"/>
    <w:rsid w:val="00604E17"/>
    <w:rsid w:val="00607974"/>
    <w:rsid w:val="00613609"/>
    <w:rsid w:val="006205D6"/>
    <w:rsid w:val="006211FF"/>
    <w:rsid w:val="00626959"/>
    <w:rsid w:val="00634730"/>
    <w:rsid w:val="006404A0"/>
    <w:rsid w:val="0066596E"/>
    <w:rsid w:val="00677E20"/>
    <w:rsid w:val="006A24E5"/>
    <w:rsid w:val="006C5068"/>
    <w:rsid w:val="006E095B"/>
    <w:rsid w:val="006E5388"/>
    <w:rsid w:val="006F00B3"/>
    <w:rsid w:val="006F4DC5"/>
    <w:rsid w:val="0071087E"/>
    <w:rsid w:val="00720D1F"/>
    <w:rsid w:val="00726B6A"/>
    <w:rsid w:val="00734022"/>
    <w:rsid w:val="007421A9"/>
    <w:rsid w:val="00745412"/>
    <w:rsid w:val="00745648"/>
    <w:rsid w:val="00745877"/>
    <w:rsid w:val="0075126F"/>
    <w:rsid w:val="007636A9"/>
    <w:rsid w:val="007644A4"/>
    <w:rsid w:val="00797949"/>
    <w:rsid w:val="007C062B"/>
    <w:rsid w:val="007C6F56"/>
    <w:rsid w:val="007D2789"/>
    <w:rsid w:val="007D5633"/>
    <w:rsid w:val="007D57A6"/>
    <w:rsid w:val="007E7921"/>
    <w:rsid w:val="007F09BB"/>
    <w:rsid w:val="008034DF"/>
    <w:rsid w:val="00822B12"/>
    <w:rsid w:val="00825F7F"/>
    <w:rsid w:val="00827B6C"/>
    <w:rsid w:val="0084C97F"/>
    <w:rsid w:val="0084F198"/>
    <w:rsid w:val="00857E87"/>
    <w:rsid w:val="00865F02"/>
    <w:rsid w:val="0088178E"/>
    <w:rsid w:val="0089009D"/>
    <w:rsid w:val="00891F48"/>
    <w:rsid w:val="0089499E"/>
    <w:rsid w:val="008A0600"/>
    <w:rsid w:val="008A30CF"/>
    <w:rsid w:val="008A3C6F"/>
    <w:rsid w:val="008A4A7C"/>
    <w:rsid w:val="008B1942"/>
    <w:rsid w:val="008B6D2E"/>
    <w:rsid w:val="008C0037"/>
    <w:rsid w:val="008C7218"/>
    <w:rsid w:val="008D00C3"/>
    <w:rsid w:val="008E00BF"/>
    <w:rsid w:val="008E30B0"/>
    <w:rsid w:val="008E4ADD"/>
    <w:rsid w:val="008E4B36"/>
    <w:rsid w:val="008F2048"/>
    <w:rsid w:val="008F3099"/>
    <w:rsid w:val="00903C69"/>
    <w:rsid w:val="00903FD9"/>
    <w:rsid w:val="00906AFB"/>
    <w:rsid w:val="009232E0"/>
    <w:rsid w:val="00935206"/>
    <w:rsid w:val="00974666"/>
    <w:rsid w:val="00974721"/>
    <w:rsid w:val="00975E2B"/>
    <w:rsid w:val="00976AB2"/>
    <w:rsid w:val="0098473E"/>
    <w:rsid w:val="00993BC8"/>
    <w:rsid w:val="009A61D4"/>
    <w:rsid w:val="009C6998"/>
    <w:rsid w:val="009E5B3C"/>
    <w:rsid w:val="00A10516"/>
    <w:rsid w:val="00A2241D"/>
    <w:rsid w:val="00A40B52"/>
    <w:rsid w:val="00A47826"/>
    <w:rsid w:val="00A5206F"/>
    <w:rsid w:val="00A6157B"/>
    <w:rsid w:val="00A643A5"/>
    <w:rsid w:val="00A67550"/>
    <w:rsid w:val="00A67D8E"/>
    <w:rsid w:val="00A7054A"/>
    <w:rsid w:val="00A75038"/>
    <w:rsid w:val="00A81FD1"/>
    <w:rsid w:val="00A83132"/>
    <w:rsid w:val="00A8319A"/>
    <w:rsid w:val="00A84D40"/>
    <w:rsid w:val="00AA0D1F"/>
    <w:rsid w:val="00AA155E"/>
    <w:rsid w:val="00AA5719"/>
    <w:rsid w:val="00AB0C6C"/>
    <w:rsid w:val="00AC303A"/>
    <w:rsid w:val="00AD3A60"/>
    <w:rsid w:val="00AE2D0E"/>
    <w:rsid w:val="00AE4152"/>
    <w:rsid w:val="00AE61B9"/>
    <w:rsid w:val="00AF285B"/>
    <w:rsid w:val="00B331D7"/>
    <w:rsid w:val="00B54669"/>
    <w:rsid w:val="00B57DEA"/>
    <w:rsid w:val="00B703BC"/>
    <w:rsid w:val="00B759CF"/>
    <w:rsid w:val="00B76745"/>
    <w:rsid w:val="00B94193"/>
    <w:rsid w:val="00B97B5C"/>
    <w:rsid w:val="00BA364A"/>
    <w:rsid w:val="00BA379B"/>
    <w:rsid w:val="00BD4A5E"/>
    <w:rsid w:val="00BE2D73"/>
    <w:rsid w:val="00C27ACB"/>
    <w:rsid w:val="00C31ABA"/>
    <w:rsid w:val="00C346F8"/>
    <w:rsid w:val="00C34DA6"/>
    <w:rsid w:val="00C45592"/>
    <w:rsid w:val="00C460D5"/>
    <w:rsid w:val="00C53447"/>
    <w:rsid w:val="00C55044"/>
    <w:rsid w:val="00C64947"/>
    <w:rsid w:val="00C71F19"/>
    <w:rsid w:val="00C728E1"/>
    <w:rsid w:val="00C90DE4"/>
    <w:rsid w:val="00CB7CF6"/>
    <w:rsid w:val="00CC09C1"/>
    <w:rsid w:val="00CD3B77"/>
    <w:rsid w:val="00CD6856"/>
    <w:rsid w:val="00CE1115"/>
    <w:rsid w:val="00CE3535"/>
    <w:rsid w:val="00CE6729"/>
    <w:rsid w:val="00CF04D3"/>
    <w:rsid w:val="00D028A3"/>
    <w:rsid w:val="00D12C8B"/>
    <w:rsid w:val="00D20FB5"/>
    <w:rsid w:val="00D21360"/>
    <w:rsid w:val="00D3521C"/>
    <w:rsid w:val="00D527A1"/>
    <w:rsid w:val="00D677B0"/>
    <w:rsid w:val="00D779E2"/>
    <w:rsid w:val="00D90D0A"/>
    <w:rsid w:val="00D915FA"/>
    <w:rsid w:val="00DA1DBA"/>
    <w:rsid w:val="00DB09DC"/>
    <w:rsid w:val="00DB7E54"/>
    <w:rsid w:val="00DD199A"/>
    <w:rsid w:val="00DD5926"/>
    <w:rsid w:val="00DD7819"/>
    <w:rsid w:val="00DF1E53"/>
    <w:rsid w:val="00E056D5"/>
    <w:rsid w:val="00E07B4C"/>
    <w:rsid w:val="00E126A6"/>
    <w:rsid w:val="00E12FD4"/>
    <w:rsid w:val="00E2424E"/>
    <w:rsid w:val="00E24559"/>
    <w:rsid w:val="00E32DAF"/>
    <w:rsid w:val="00E35BCD"/>
    <w:rsid w:val="00E52817"/>
    <w:rsid w:val="00E575F8"/>
    <w:rsid w:val="00E61C83"/>
    <w:rsid w:val="00E63A3D"/>
    <w:rsid w:val="00E71960"/>
    <w:rsid w:val="00E75076"/>
    <w:rsid w:val="00E7634E"/>
    <w:rsid w:val="00E8148A"/>
    <w:rsid w:val="00EA00EE"/>
    <w:rsid w:val="00EB0F65"/>
    <w:rsid w:val="00EB5052"/>
    <w:rsid w:val="00EB62DE"/>
    <w:rsid w:val="00EB7F0C"/>
    <w:rsid w:val="00EC2AC0"/>
    <w:rsid w:val="00EC6650"/>
    <w:rsid w:val="00ED3BAF"/>
    <w:rsid w:val="00EF519A"/>
    <w:rsid w:val="00EFC441"/>
    <w:rsid w:val="00F0195E"/>
    <w:rsid w:val="00F0436E"/>
    <w:rsid w:val="00F051C9"/>
    <w:rsid w:val="00F067AD"/>
    <w:rsid w:val="00F12EC0"/>
    <w:rsid w:val="00F145B6"/>
    <w:rsid w:val="00F17CD8"/>
    <w:rsid w:val="00F3182C"/>
    <w:rsid w:val="00F3292E"/>
    <w:rsid w:val="00F3353D"/>
    <w:rsid w:val="00F3625B"/>
    <w:rsid w:val="00F44F07"/>
    <w:rsid w:val="00F45108"/>
    <w:rsid w:val="00F6086C"/>
    <w:rsid w:val="00F67BB5"/>
    <w:rsid w:val="00F83D72"/>
    <w:rsid w:val="00F87ABF"/>
    <w:rsid w:val="00F92FE2"/>
    <w:rsid w:val="00FA4084"/>
    <w:rsid w:val="00FA50B4"/>
    <w:rsid w:val="00FB573A"/>
    <w:rsid w:val="00FB7528"/>
    <w:rsid w:val="00FC1D60"/>
    <w:rsid w:val="00FC270E"/>
    <w:rsid w:val="00FC44FB"/>
    <w:rsid w:val="00FC5663"/>
    <w:rsid w:val="00FC7BB8"/>
    <w:rsid w:val="00FD64C1"/>
    <w:rsid w:val="00FE11F5"/>
    <w:rsid w:val="00FE13DA"/>
    <w:rsid w:val="00FF6D2A"/>
    <w:rsid w:val="0105AEAC"/>
    <w:rsid w:val="010607A3"/>
    <w:rsid w:val="011ACF5C"/>
    <w:rsid w:val="01360C04"/>
    <w:rsid w:val="0140855C"/>
    <w:rsid w:val="0143612B"/>
    <w:rsid w:val="0147F58A"/>
    <w:rsid w:val="0158BC8A"/>
    <w:rsid w:val="015B0963"/>
    <w:rsid w:val="01785D86"/>
    <w:rsid w:val="01AFB09A"/>
    <w:rsid w:val="01B2CA22"/>
    <w:rsid w:val="01C51759"/>
    <w:rsid w:val="01C7F1D3"/>
    <w:rsid w:val="024CD1FC"/>
    <w:rsid w:val="0258705E"/>
    <w:rsid w:val="02831517"/>
    <w:rsid w:val="028E099C"/>
    <w:rsid w:val="029E48AE"/>
    <w:rsid w:val="02F2342D"/>
    <w:rsid w:val="03327CD3"/>
    <w:rsid w:val="0358029E"/>
    <w:rsid w:val="037A56C7"/>
    <w:rsid w:val="0387B8AA"/>
    <w:rsid w:val="03E4451F"/>
    <w:rsid w:val="047CF138"/>
    <w:rsid w:val="04843873"/>
    <w:rsid w:val="04936E61"/>
    <w:rsid w:val="049B68AE"/>
    <w:rsid w:val="04A3AA72"/>
    <w:rsid w:val="04BC5405"/>
    <w:rsid w:val="04CDAA3F"/>
    <w:rsid w:val="04EEC28B"/>
    <w:rsid w:val="056990FF"/>
    <w:rsid w:val="05705712"/>
    <w:rsid w:val="05E7D16E"/>
    <w:rsid w:val="05FFDED1"/>
    <w:rsid w:val="060718F9"/>
    <w:rsid w:val="0609D599"/>
    <w:rsid w:val="061BC570"/>
    <w:rsid w:val="062E6BA4"/>
    <w:rsid w:val="062FC4F4"/>
    <w:rsid w:val="064E3BCB"/>
    <w:rsid w:val="066F319D"/>
    <w:rsid w:val="0675C918"/>
    <w:rsid w:val="06835445"/>
    <w:rsid w:val="06D5D613"/>
    <w:rsid w:val="06D6041D"/>
    <w:rsid w:val="070510E7"/>
    <w:rsid w:val="072ED504"/>
    <w:rsid w:val="0735EE66"/>
    <w:rsid w:val="0742BDC5"/>
    <w:rsid w:val="07B0C4FC"/>
    <w:rsid w:val="07D6FDAE"/>
    <w:rsid w:val="080CC5D1"/>
    <w:rsid w:val="080D9485"/>
    <w:rsid w:val="08282842"/>
    <w:rsid w:val="0858A913"/>
    <w:rsid w:val="085EC086"/>
    <w:rsid w:val="089552B5"/>
    <w:rsid w:val="08C4DF99"/>
    <w:rsid w:val="08DCF724"/>
    <w:rsid w:val="09061DBB"/>
    <w:rsid w:val="0931F0A4"/>
    <w:rsid w:val="095794F7"/>
    <w:rsid w:val="099CCD6C"/>
    <w:rsid w:val="09C09161"/>
    <w:rsid w:val="0A2EEBDA"/>
    <w:rsid w:val="0A3AF364"/>
    <w:rsid w:val="0A98453F"/>
    <w:rsid w:val="0AA7DFF2"/>
    <w:rsid w:val="0AABFFB7"/>
    <w:rsid w:val="0ACD3532"/>
    <w:rsid w:val="0AEEAEA8"/>
    <w:rsid w:val="0B3617A2"/>
    <w:rsid w:val="0B3725D2"/>
    <w:rsid w:val="0B58FA01"/>
    <w:rsid w:val="0B5F2A42"/>
    <w:rsid w:val="0B6F5CCC"/>
    <w:rsid w:val="0B926DAE"/>
    <w:rsid w:val="0B997842"/>
    <w:rsid w:val="0BAF00B1"/>
    <w:rsid w:val="0BCDCB5A"/>
    <w:rsid w:val="0C81BD33"/>
    <w:rsid w:val="0C978A18"/>
    <w:rsid w:val="0CADDE52"/>
    <w:rsid w:val="0CD7EB5A"/>
    <w:rsid w:val="0D22C477"/>
    <w:rsid w:val="0D2EC823"/>
    <w:rsid w:val="0D3C40C0"/>
    <w:rsid w:val="0D671EEA"/>
    <w:rsid w:val="0D9355E1"/>
    <w:rsid w:val="0DAF1A70"/>
    <w:rsid w:val="0DC6669C"/>
    <w:rsid w:val="0DD56668"/>
    <w:rsid w:val="0E233C43"/>
    <w:rsid w:val="0E23FC4B"/>
    <w:rsid w:val="0E2F3A69"/>
    <w:rsid w:val="0E334869"/>
    <w:rsid w:val="0E4642D5"/>
    <w:rsid w:val="0E4FF722"/>
    <w:rsid w:val="0E80FA61"/>
    <w:rsid w:val="0EA4D3B7"/>
    <w:rsid w:val="0ECB2573"/>
    <w:rsid w:val="0EFF241B"/>
    <w:rsid w:val="0F0A64C7"/>
    <w:rsid w:val="0F38527D"/>
    <w:rsid w:val="0F3DF666"/>
    <w:rsid w:val="0F4B9889"/>
    <w:rsid w:val="0F7454B9"/>
    <w:rsid w:val="0F98302D"/>
    <w:rsid w:val="0F9FC1E9"/>
    <w:rsid w:val="0FD95D37"/>
    <w:rsid w:val="0FE96914"/>
    <w:rsid w:val="104E92EB"/>
    <w:rsid w:val="107C7593"/>
    <w:rsid w:val="1091B062"/>
    <w:rsid w:val="10B4D231"/>
    <w:rsid w:val="10E4798C"/>
    <w:rsid w:val="10F8B3C6"/>
    <w:rsid w:val="11351E1A"/>
    <w:rsid w:val="114D4225"/>
    <w:rsid w:val="117C0610"/>
    <w:rsid w:val="11B1CF72"/>
    <w:rsid w:val="11B57CAC"/>
    <w:rsid w:val="121AA3F5"/>
    <w:rsid w:val="126390B8"/>
    <w:rsid w:val="127C75D7"/>
    <w:rsid w:val="12B427F6"/>
    <w:rsid w:val="12CABE59"/>
    <w:rsid w:val="12CC655D"/>
    <w:rsid w:val="12CFD3C5"/>
    <w:rsid w:val="130E848E"/>
    <w:rsid w:val="133502F6"/>
    <w:rsid w:val="13403E38"/>
    <w:rsid w:val="13854BE6"/>
    <w:rsid w:val="13C72A49"/>
    <w:rsid w:val="13D46F8C"/>
    <w:rsid w:val="13F72F83"/>
    <w:rsid w:val="1453B64F"/>
    <w:rsid w:val="14A80705"/>
    <w:rsid w:val="14CB23D2"/>
    <w:rsid w:val="14DF236D"/>
    <w:rsid w:val="14E5B650"/>
    <w:rsid w:val="157F2983"/>
    <w:rsid w:val="15B12094"/>
    <w:rsid w:val="15BC1B39"/>
    <w:rsid w:val="15D0A074"/>
    <w:rsid w:val="15E2A410"/>
    <w:rsid w:val="16103C88"/>
    <w:rsid w:val="16141B7D"/>
    <w:rsid w:val="1635E7EF"/>
    <w:rsid w:val="1655D478"/>
    <w:rsid w:val="16C8DD44"/>
    <w:rsid w:val="172497BE"/>
    <w:rsid w:val="1746E64B"/>
    <w:rsid w:val="1782DD07"/>
    <w:rsid w:val="17A8FCF0"/>
    <w:rsid w:val="17E3DBB9"/>
    <w:rsid w:val="17F290BC"/>
    <w:rsid w:val="17F69E26"/>
    <w:rsid w:val="1831EB68"/>
    <w:rsid w:val="1871E9FC"/>
    <w:rsid w:val="18910794"/>
    <w:rsid w:val="18BC9098"/>
    <w:rsid w:val="18D845EF"/>
    <w:rsid w:val="18E0B34C"/>
    <w:rsid w:val="18F990BD"/>
    <w:rsid w:val="18FF4379"/>
    <w:rsid w:val="18FFD205"/>
    <w:rsid w:val="19179D13"/>
    <w:rsid w:val="1938F719"/>
    <w:rsid w:val="198AE751"/>
    <w:rsid w:val="19935F6F"/>
    <w:rsid w:val="19991E0D"/>
    <w:rsid w:val="199C7110"/>
    <w:rsid w:val="1A37E45B"/>
    <w:rsid w:val="1A422C47"/>
    <w:rsid w:val="1A823CC9"/>
    <w:rsid w:val="1AB4AA0A"/>
    <w:rsid w:val="1AD6A78D"/>
    <w:rsid w:val="1AD6E870"/>
    <w:rsid w:val="1B30D78F"/>
    <w:rsid w:val="1B5ECDC7"/>
    <w:rsid w:val="1B711859"/>
    <w:rsid w:val="1B9C26CA"/>
    <w:rsid w:val="1BC4A529"/>
    <w:rsid w:val="1BD28AD6"/>
    <w:rsid w:val="1BD37236"/>
    <w:rsid w:val="1BED87E4"/>
    <w:rsid w:val="1BF0D555"/>
    <w:rsid w:val="1C091AFA"/>
    <w:rsid w:val="1C520E02"/>
    <w:rsid w:val="1C72835A"/>
    <w:rsid w:val="1C7D5853"/>
    <w:rsid w:val="1CD4073E"/>
    <w:rsid w:val="1D31B0F3"/>
    <w:rsid w:val="1D8E6998"/>
    <w:rsid w:val="1DD64DFB"/>
    <w:rsid w:val="1DD91C73"/>
    <w:rsid w:val="1DE563F3"/>
    <w:rsid w:val="1E2DE6D2"/>
    <w:rsid w:val="1E4BCB60"/>
    <w:rsid w:val="1E4D70D9"/>
    <w:rsid w:val="1E711130"/>
    <w:rsid w:val="1E84C4B3"/>
    <w:rsid w:val="1E94C762"/>
    <w:rsid w:val="1EA89A87"/>
    <w:rsid w:val="1EAA0669"/>
    <w:rsid w:val="1EAAB818"/>
    <w:rsid w:val="1EAC7ED2"/>
    <w:rsid w:val="1EC122ED"/>
    <w:rsid w:val="1EC746E4"/>
    <w:rsid w:val="1ECC2189"/>
    <w:rsid w:val="1F1D5C50"/>
    <w:rsid w:val="1F52FFED"/>
    <w:rsid w:val="1F63923E"/>
    <w:rsid w:val="1F8E4ABB"/>
    <w:rsid w:val="1F918FA1"/>
    <w:rsid w:val="1FB2D5AD"/>
    <w:rsid w:val="1FEFE26F"/>
    <w:rsid w:val="20051E1E"/>
    <w:rsid w:val="20130B1D"/>
    <w:rsid w:val="20219EC9"/>
    <w:rsid w:val="204B6F35"/>
    <w:rsid w:val="207AB85D"/>
    <w:rsid w:val="20AC5930"/>
    <w:rsid w:val="21160F2C"/>
    <w:rsid w:val="211E3266"/>
    <w:rsid w:val="2162C3B3"/>
    <w:rsid w:val="21843DDE"/>
    <w:rsid w:val="2193ACB8"/>
    <w:rsid w:val="219D16BB"/>
    <w:rsid w:val="21CC71FA"/>
    <w:rsid w:val="21CEF22F"/>
    <w:rsid w:val="21FE38FA"/>
    <w:rsid w:val="22038B24"/>
    <w:rsid w:val="22790237"/>
    <w:rsid w:val="22807AAA"/>
    <w:rsid w:val="2280C462"/>
    <w:rsid w:val="22ADA47A"/>
    <w:rsid w:val="22B33017"/>
    <w:rsid w:val="22B6644B"/>
    <w:rsid w:val="22CA6727"/>
    <w:rsid w:val="231468AE"/>
    <w:rsid w:val="239F5B85"/>
    <w:rsid w:val="23AA8FBE"/>
    <w:rsid w:val="23AC2BD9"/>
    <w:rsid w:val="24381F51"/>
    <w:rsid w:val="244A8406"/>
    <w:rsid w:val="24555F72"/>
    <w:rsid w:val="2486B52A"/>
    <w:rsid w:val="2488BE54"/>
    <w:rsid w:val="2490C4E0"/>
    <w:rsid w:val="24AB5369"/>
    <w:rsid w:val="24B06E8C"/>
    <w:rsid w:val="24CA5A08"/>
    <w:rsid w:val="24E3708F"/>
    <w:rsid w:val="254CEA02"/>
    <w:rsid w:val="25818D27"/>
    <w:rsid w:val="258435A0"/>
    <w:rsid w:val="25ABB356"/>
    <w:rsid w:val="2623CE21"/>
    <w:rsid w:val="26678597"/>
    <w:rsid w:val="266ACF71"/>
    <w:rsid w:val="2677BB60"/>
    <w:rsid w:val="268E3A7F"/>
    <w:rsid w:val="26CA371A"/>
    <w:rsid w:val="26D9D246"/>
    <w:rsid w:val="26DA5D59"/>
    <w:rsid w:val="2709CC4D"/>
    <w:rsid w:val="271E15DB"/>
    <w:rsid w:val="272AC96E"/>
    <w:rsid w:val="273149EA"/>
    <w:rsid w:val="276454E1"/>
    <w:rsid w:val="278A3B26"/>
    <w:rsid w:val="279F3B1B"/>
    <w:rsid w:val="27E3B9B7"/>
    <w:rsid w:val="27F32F66"/>
    <w:rsid w:val="2813CADA"/>
    <w:rsid w:val="283EB614"/>
    <w:rsid w:val="28683801"/>
    <w:rsid w:val="28AE5B54"/>
    <w:rsid w:val="28D83F0A"/>
    <w:rsid w:val="28ECCDAF"/>
    <w:rsid w:val="2912C460"/>
    <w:rsid w:val="2914E01E"/>
    <w:rsid w:val="29501E77"/>
    <w:rsid w:val="295A198D"/>
    <w:rsid w:val="2962AAC5"/>
    <w:rsid w:val="29AAFD99"/>
    <w:rsid w:val="29D2E836"/>
    <w:rsid w:val="2A3E64F5"/>
    <w:rsid w:val="2A4F6EA8"/>
    <w:rsid w:val="2A5A3868"/>
    <w:rsid w:val="2A8E5783"/>
    <w:rsid w:val="2A976D3B"/>
    <w:rsid w:val="2A9EC4B1"/>
    <w:rsid w:val="2AC8F1D9"/>
    <w:rsid w:val="2ACC97D9"/>
    <w:rsid w:val="2AD54B16"/>
    <w:rsid w:val="2AE50E9A"/>
    <w:rsid w:val="2B01303C"/>
    <w:rsid w:val="2B39FEEB"/>
    <w:rsid w:val="2B42CBD6"/>
    <w:rsid w:val="2B45107F"/>
    <w:rsid w:val="2B60E85E"/>
    <w:rsid w:val="2B6F1352"/>
    <w:rsid w:val="2BAFE26D"/>
    <w:rsid w:val="2BF7B2D6"/>
    <w:rsid w:val="2C13E612"/>
    <w:rsid w:val="2C209910"/>
    <w:rsid w:val="2C3A0AB1"/>
    <w:rsid w:val="2C3FEE10"/>
    <w:rsid w:val="2CCB2C1A"/>
    <w:rsid w:val="2CF1760D"/>
    <w:rsid w:val="2D2C8258"/>
    <w:rsid w:val="2D464204"/>
    <w:rsid w:val="2D8A6D10"/>
    <w:rsid w:val="2E3D0F23"/>
    <w:rsid w:val="2E607520"/>
    <w:rsid w:val="2E892B3C"/>
    <w:rsid w:val="2EAC1642"/>
    <w:rsid w:val="2EBDC791"/>
    <w:rsid w:val="2EDB6E03"/>
    <w:rsid w:val="2EF7AFF3"/>
    <w:rsid w:val="2F7643BB"/>
    <w:rsid w:val="2F810E67"/>
    <w:rsid w:val="2F9F5258"/>
    <w:rsid w:val="2FAC894E"/>
    <w:rsid w:val="2FC5ADC5"/>
    <w:rsid w:val="2FDB8302"/>
    <w:rsid w:val="300AE35E"/>
    <w:rsid w:val="300F2860"/>
    <w:rsid w:val="302AED7A"/>
    <w:rsid w:val="30D82E08"/>
    <w:rsid w:val="31054988"/>
    <w:rsid w:val="3132D8AF"/>
    <w:rsid w:val="31949B09"/>
    <w:rsid w:val="31B74CAB"/>
    <w:rsid w:val="31D56F1C"/>
    <w:rsid w:val="320491D1"/>
    <w:rsid w:val="320B7D1B"/>
    <w:rsid w:val="321148E2"/>
    <w:rsid w:val="32161E50"/>
    <w:rsid w:val="321CDEA6"/>
    <w:rsid w:val="32213640"/>
    <w:rsid w:val="325D3004"/>
    <w:rsid w:val="33318BCE"/>
    <w:rsid w:val="334671A5"/>
    <w:rsid w:val="33B96E4A"/>
    <w:rsid w:val="33CFD656"/>
    <w:rsid w:val="33D2B945"/>
    <w:rsid w:val="33DAA176"/>
    <w:rsid w:val="33F2ADFD"/>
    <w:rsid w:val="33F630C5"/>
    <w:rsid w:val="340F45A7"/>
    <w:rsid w:val="34297890"/>
    <w:rsid w:val="347D748D"/>
    <w:rsid w:val="349703BB"/>
    <w:rsid w:val="354FCFF6"/>
    <w:rsid w:val="35523EFD"/>
    <w:rsid w:val="35861862"/>
    <w:rsid w:val="359AB088"/>
    <w:rsid w:val="359C707D"/>
    <w:rsid w:val="35B816C4"/>
    <w:rsid w:val="35C82C09"/>
    <w:rsid w:val="35CACE76"/>
    <w:rsid w:val="35D5DF66"/>
    <w:rsid w:val="36060758"/>
    <w:rsid w:val="364A85B7"/>
    <w:rsid w:val="3675127F"/>
    <w:rsid w:val="367754A4"/>
    <w:rsid w:val="367D7F95"/>
    <w:rsid w:val="36B05A7C"/>
    <w:rsid w:val="36FD59CA"/>
    <w:rsid w:val="37029219"/>
    <w:rsid w:val="373ED0D7"/>
    <w:rsid w:val="3790765A"/>
    <w:rsid w:val="379D0144"/>
    <w:rsid w:val="37A0AC4E"/>
    <w:rsid w:val="37BF028E"/>
    <w:rsid w:val="37CB0E06"/>
    <w:rsid w:val="37CBB919"/>
    <w:rsid w:val="37CDAF95"/>
    <w:rsid w:val="388A19D4"/>
    <w:rsid w:val="3890B3F4"/>
    <w:rsid w:val="38C94043"/>
    <w:rsid w:val="38DADC81"/>
    <w:rsid w:val="3911F0A3"/>
    <w:rsid w:val="391DDC43"/>
    <w:rsid w:val="3935B1E7"/>
    <w:rsid w:val="3942BC1F"/>
    <w:rsid w:val="39727D83"/>
    <w:rsid w:val="397AD0D8"/>
    <w:rsid w:val="39AD7F61"/>
    <w:rsid w:val="39AEB3AC"/>
    <w:rsid w:val="39D786AC"/>
    <w:rsid w:val="39FBF84D"/>
    <w:rsid w:val="3A078157"/>
    <w:rsid w:val="3A156950"/>
    <w:rsid w:val="3A2CAE59"/>
    <w:rsid w:val="3A32D11C"/>
    <w:rsid w:val="3AC9C791"/>
    <w:rsid w:val="3AEEF495"/>
    <w:rsid w:val="3B27BE8D"/>
    <w:rsid w:val="3B4CE4AA"/>
    <w:rsid w:val="3B6F3D23"/>
    <w:rsid w:val="3B78A1A9"/>
    <w:rsid w:val="3B881A57"/>
    <w:rsid w:val="3BA83F10"/>
    <w:rsid w:val="3BBAB095"/>
    <w:rsid w:val="3BE75AC6"/>
    <w:rsid w:val="3BF20B67"/>
    <w:rsid w:val="3C267F51"/>
    <w:rsid w:val="3C7378AD"/>
    <w:rsid w:val="3C7C0990"/>
    <w:rsid w:val="3C9855BE"/>
    <w:rsid w:val="3D218B92"/>
    <w:rsid w:val="3D28628E"/>
    <w:rsid w:val="3D3FC13D"/>
    <w:rsid w:val="3D4912F5"/>
    <w:rsid w:val="3D53B745"/>
    <w:rsid w:val="3D673FF3"/>
    <w:rsid w:val="3D6AD5DE"/>
    <w:rsid w:val="3D9B7094"/>
    <w:rsid w:val="3DDDABD4"/>
    <w:rsid w:val="3DE1FD38"/>
    <w:rsid w:val="3E0C138A"/>
    <w:rsid w:val="3E1118E8"/>
    <w:rsid w:val="3E849987"/>
    <w:rsid w:val="3ED10209"/>
    <w:rsid w:val="3EE43430"/>
    <w:rsid w:val="3F122E5B"/>
    <w:rsid w:val="3F45E17E"/>
    <w:rsid w:val="3F90DA3C"/>
    <w:rsid w:val="3FCE1174"/>
    <w:rsid w:val="3FF2548D"/>
    <w:rsid w:val="40352449"/>
    <w:rsid w:val="409D0E74"/>
    <w:rsid w:val="409E76C8"/>
    <w:rsid w:val="40B61190"/>
    <w:rsid w:val="40C48185"/>
    <w:rsid w:val="40DB439F"/>
    <w:rsid w:val="4123F753"/>
    <w:rsid w:val="413E7E3F"/>
    <w:rsid w:val="4154DFA6"/>
    <w:rsid w:val="41563EFD"/>
    <w:rsid w:val="415EBFDD"/>
    <w:rsid w:val="424118DC"/>
    <w:rsid w:val="425BC36D"/>
    <w:rsid w:val="42754178"/>
    <w:rsid w:val="429E06E3"/>
    <w:rsid w:val="42AB9632"/>
    <w:rsid w:val="42D219AB"/>
    <w:rsid w:val="42E2F1E5"/>
    <w:rsid w:val="4325BFE4"/>
    <w:rsid w:val="432DB99D"/>
    <w:rsid w:val="433AE3DE"/>
    <w:rsid w:val="43576CBD"/>
    <w:rsid w:val="435BD83D"/>
    <w:rsid w:val="435C16F8"/>
    <w:rsid w:val="43B1EAC5"/>
    <w:rsid w:val="43B25421"/>
    <w:rsid w:val="43C684B6"/>
    <w:rsid w:val="43DD8156"/>
    <w:rsid w:val="43FDA3CE"/>
    <w:rsid w:val="443D98B8"/>
    <w:rsid w:val="44835401"/>
    <w:rsid w:val="448824E4"/>
    <w:rsid w:val="44C8CA48"/>
    <w:rsid w:val="452462A6"/>
    <w:rsid w:val="452D6906"/>
    <w:rsid w:val="452FDA8B"/>
    <w:rsid w:val="455C5A84"/>
    <w:rsid w:val="4569BC55"/>
    <w:rsid w:val="45969E3A"/>
    <w:rsid w:val="45E0F28B"/>
    <w:rsid w:val="45F89E6E"/>
    <w:rsid w:val="45FDA9A0"/>
    <w:rsid w:val="461539A5"/>
    <w:rsid w:val="4618017D"/>
    <w:rsid w:val="4633BBF9"/>
    <w:rsid w:val="463D76D2"/>
    <w:rsid w:val="4644B7F2"/>
    <w:rsid w:val="4691026C"/>
    <w:rsid w:val="46E7E737"/>
    <w:rsid w:val="472A8BE6"/>
    <w:rsid w:val="475C4295"/>
    <w:rsid w:val="475CF563"/>
    <w:rsid w:val="47D16F2D"/>
    <w:rsid w:val="47D56CA5"/>
    <w:rsid w:val="47E3CA80"/>
    <w:rsid w:val="47E42DA1"/>
    <w:rsid w:val="47EC2D92"/>
    <w:rsid w:val="48B6DC56"/>
    <w:rsid w:val="48E70C4F"/>
    <w:rsid w:val="493B65B4"/>
    <w:rsid w:val="49548B25"/>
    <w:rsid w:val="496DE0F9"/>
    <w:rsid w:val="498BB3DA"/>
    <w:rsid w:val="49AAF475"/>
    <w:rsid w:val="49EADB2F"/>
    <w:rsid w:val="49F04D1D"/>
    <w:rsid w:val="4A20C7F7"/>
    <w:rsid w:val="4A33AC44"/>
    <w:rsid w:val="4A438BE3"/>
    <w:rsid w:val="4A47A997"/>
    <w:rsid w:val="4AAB826E"/>
    <w:rsid w:val="4AC5F927"/>
    <w:rsid w:val="4AC69E0F"/>
    <w:rsid w:val="4AFF8E2F"/>
    <w:rsid w:val="4B6A1F5C"/>
    <w:rsid w:val="4B71C76F"/>
    <w:rsid w:val="4BAB1E7C"/>
    <w:rsid w:val="4BC9A93D"/>
    <w:rsid w:val="4BEFE288"/>
    <w:rsid w:val="4BF1A8FB"/>
    <w:rsid w:val="4CA1BF11"/>
    <w:rsid w:val="4CAB4D8E"/>
    <w:rsid w:val="4CC78394"/>
    <w:rsid w:val="4CD06120"/>
    <w:rsid w:val="4CD8D830"/>
    <w:rsid w:val="4CE19513"/>
    <w:rsid w:val="4D5E9D2E"/>
    <w:rsid w:val="4D782883"/>
    <w:rsid w:val="4DC24830"/>
    <w:rsid w:val="4E1C3E56"/>
    <w:rsid w:val="4E1D0E40"/>
    <w:rsid w:val="4E20EE7A"/>
    <w:rsid w:val="4E282AF9"/>
    <w:rsid w:val="4E2EAD55"/>
    <w:rsid w:val="4E365EFC"/>
    <w:rsid w:val="4E5DFE6F"/>
    <w:rsid w:val="4E85951B"/>
    <w:rsid w:val="4E95D247"/>
    <w:rsid w:val="4E9C7D9B"/>
    <w:rsid w:val="4EC76044"/>
    <w:rsid w:val="4EDED57D"/>
    <w:rsid w:val="4F44DAAB"/>
    <w:rsid w:val="4F844640"/>
    <w:rsid w:val="5004D601"/>
    <w:rsid w:val="500A9555"/>
    <w:rsid w:val="5012199A"/>
    <w:rsid w:val="502FF6C3"/>
    <w:rsid w:val="50768485"/>
    <w:rsid w:val="50B842D6"/>
    <w:rsid w:val="50FB0CE8"/>
    <w:rsid w:val="510BF45F"/>
    <w:rsid w:val="511F46CC"/>
    <w:rsid w:val="512016A1"/>
    <w:rsid w:val="5132EE43"/>
    <w:rsid w:val="51C90E41"/>
    <w:rsid w:val="51D86DCF"/>
    <w:rsid w:val="51EA93D5"/>
    <w:rsid w:val="52007491"/>
    <w:rsid w:val="522A7E66"/>
    <w:rsid w:val="5241D485"/>
    <w:rsid w:val="525D4911"/>
    <w:rsid w:val="52BBE702"/>
    <w:rsid w:val="534B7BBC"/>
    <w:rsid w:val="53CD2495"/>
    <w:rsid w:val="53E35BC1"/>
    <w:rsid w:val="53EF3F30"/>
    <w:rsid w:val="5403B762"/>
    <w:rsid w:val="543B62A0"/>
    <w:rsid w:val="54493049"/>
    <w:rsid w:val="545BB5C3"/>
    <w:rsid w:val="5470A7A2"/>
    <w:rsid w:val="54823B48"/>
    <w:rsid w:val="54A22099"/>
    <w:rsid w:val="54BAA2DD"/>
    <w:rsid w:val="54C44EFF"/>
    <w:rsid w:val="54CB91CD"/>
    <w:rsid w:val="54D21593"/>
    <w:rsid w:val="54DFAF83"/>
    <w:rsid w:val="550A6529"/>
    <w:rsid w:val="551EB593"/>
    <w:rsid w:val="5543CC7A"/>
    <w:rsid w:val="559E18C7"/>
    <w:rsid w:val="55BE0F6B"/>
    <w:rsid w:val="5609C476"/>
    <w:rsid w:val="560B40D5"/>
    <w:rsid w:val="56B27F50"/>
    <w:rsid w:val="56C875FB"/>
    <w:rsid w:val="56DC96D6"/>
    <w:rsid w:val="56FDDFB9"/>
    <w:rsid w:val="57043354"/>
    <w:rsid w:val="570547AC"/>
    <w:rsid w:val="574194F4"/>
    <w:rsid w:val="575B5593"/>
    <w:rsid w:val="5790FC90"/>
    <w:rsid w:val="57AC20E5"/>
    <w:rsid w:val="582CACF0"/>
    <w:rsid w:val="5839FD45"/>
    <w:rsid w:val="585ED29D"/>
    <w:rsid w:val="58823DC0"/>
    <w:rsid w:val="58A36B1A"/>
    <w:rsid w:val="594597D6"/>
    <w:rsid w:val="594DC408"/>
    <w:rsid w:val="598BD544"/>
    <w:rsid w:val="59C487EC"/>
    <w:rsid w:val="59D80BB7"/>
    <w:rsid w:val="59E6737E"/>
    <w:rsid w:val="5A25101D"/>
    <w:rsid w:val="5A76D2A3"/>
    <w:rsid w:val="5A7A02D7"/>
    <w:rsid w:val="5A98A676"/>
    <w:rsid w:val="5AB5A623"/>
    <w:rsid w:val="5B437336"/>
    <w:rsid w:val="5BA1BB60"/>
    <w:rsid w:val="5BD691BF"/>
    <w:rsid w:val="5BE7CAE5"/>
    <w:rsid w:val="5BF741C5"/>
    <w:rsid w:val="5C1F3CFF"/>
    <w:rsid w:val="5C437FA0"/>
    <w:rsid w:val="5C8F7D03"/>
    <w:rsid w:val="5C9D5E41"/>
    <w:rsid w:val="5D1439EA"/>
    <w:rsid w:val="5D477C73"/>
    <w:rsid w:val="5DBC9D62"/>
    <w:rsid w:val="5DD0C5BA"/>
    <w:rsid w:val="5DFE7A39"/>
    <w:rsid w:val="5E2474D4"/>
    <w:rsid w:val="5E3CFA92"/>
    <w:rsid w:val="5E6E0209"/>
    <w:rsid w:val="5E769821"/>
    <w:rsid w:val="5E799A9D"/>
    <w:rsid w:val="5EB05919"/>
    <w:rsid w:val="5EB72280"/>
    <w:rsid w:val="5EFA644A"/>
    <w:rsid w:val="5F10AC06"/>
    <w:rsid w:val="5F83D941"/>
    <w:rsid w:val="5F85A4AC"/>
    <w:rsid w:val="5F8D8BC5"/>
    <w:rsid w:val="5F9F9EDA"/>
    <w:rsid w:val="5FC99705"/>
    <w:rsid w:val="5FF2F0BA"/>
    <w:rsid w:val="5FF53040"/>
    <w:rsid w:val="6020BDF5"/>
    <w:rsid w:val="60530CAE"/>
    <w:rsid w:val="60BB0EE8"/>
    <w:rsid w:val="60E7457F"/>
    <w:rsid w:val="614D4D6C"/>
    <w:rsid w:val="61592575"/>
    <w:rsid w:val="61A5B4B9"/>
    <w:rsid w:val="61B45012"/>
    <w:rsid w:val="61C9A17D"/>
    <w:rsid w:val="61CDEC4B"/>
    <w:rsid w:val="61D329CB"/>
    <w:rsid w:val="61EF9F91"/>
    <w:rsid w:val="623AFD11"/>
    <w:rsid w:val="626394F1"/>
    <w:rsid w:val="627D74FA"/>
    <w:rsid w:val="6284F32D"/>
    <w:rsid w:val="6287D4CA"/>
    <w:rsid w:val="62A72E34"/>
    <w:rsid w:val="62B25F7B"/>
    <w:rsid w:val="62B4396D"/>
    <w:rsid w:val="632CAC4E"/>
    <w:rsid w:val="633AD175"/>
    <w:rsid w:val="6372D2EE"/>
    <w:rsid w:val="63CEECEB"/>
    <w:rsid w:val="63E975F4"/>
    <w:rsid w:val="64847B4E"/>
    <w:rsid w:val="64CBD882"/>
    <w:rsid w:val="65328CC0"/>
    <w:rsid w:val="6567806A"/>
    <w:rsid w:val="6578230E"/>
    <w:rsid w:val="65851D32"/>
    <w:rsid w:val="65C90A60"/>
    <w:rsid w:val="65FA044E"/>
    <w:rsid w:val="662FF9FC"/>
    <w:rsid w:val="666A628E"/>
    <w:rsid w:val="6680B0A5"/>
    <w:rsid w:val="66ABF01C"/>
    <w:rsid w:val="66B93FE6"/>
    <w:rsid w:val="67036434"/>
    <w:rsid w:val="67193658"/>
    <w:rsid w:val="675CE1BB"/>
    <w:rsid w:val="676177E1"/>
    <w:rsid w:val="67B18D34"/>
    <w:rsid w:val="67CC6EA8"/>
    <w:rsid w:val="67FCF42B"/>
    <w:rsid w:val="68769966"/>
    <w:rsid w:val="688F0739"/>
    <w:rsid w:val="68C04AE3"/>
    <w:rsid w:val="68CA6CCD"/>
    <w:rsid w:val="68CFE05F"/>
    <w:rsid w:val="690516C4"/>
    <w:rsid w:val="6989BA2C"/>
    <w:rsid w:val="69B11FFC"/>
    <w:rsid w:val="69C4506B"/>
    <w:rsid w:val="69E86E9A"/>
    <w:rsid w:val="6A03A659"/>
    <w:rsid w:val="6A11AB0F"/>
    <w:rsid w:val="6A2182B3"/>
    <w:rsid w:val="6A365E2F"/>
    <w:rsid w:val="6A60A8FC"/>
    <w:rsid w:val="6AA3CC49"/>
    <w:rsid w:val="6AAD418F"/>
    <w:rsid w:val="6AC5DA39"/>
    <w:rsid w:val="6AD5B7A3"/>
    <w:rsid w:val="6AF540C5"/>
    <w:rsid w:val="6B0CB148"/>
    <w:rsid w:val="6B14176A"/>
    <w:rsid w:val="6B20E8A8"/>
    <w:rsid w:val="6B75357A"/>
    <w:rsid w:val="6B7F9FC5"/>
    <w:rsid w:val="6BED9B7C"/>
    <w:rsid w:val="6BF00B9E"/>
    <w:rsid w:val="6C46E1C1"/>
    <w:rsid w:val="6C501D75"/>
    <w:rsid w:val="6C56E9B4"/>
    <w:rsid w:val="6CA20752"/>
    <w:rsid w:val="6CF2779B"/>
    <w:rsid w:val="6CFA54F6"/>
    <w:rsid w:val="6CFDC6E1"/>
    <w:rsid w:val="6D5387A8"/>
    <w:rsid w:val="6D559B7C"/>
    <w:rsid w:val="6D8633DD"/>
    <w:rsid w:val="6DB0F397"/>
    <w:rsid w:val="6DB8DB4C"/>
    <w:rsid w:val="6DBEFBDD"/>
    <w:rsid w:val="6DE8081E"/>
    <w:rsid w:val="6DF3B7CD"/>
    <w:rsid w:val="6DFFF8E2"/>
    <w:rsid w:val="6E33153A"/>
    <w:rsid w:val="6E3C5681"/>
    <w:rsid w:val="6E606589"/>
    <w:rsid w:val="6E78A5C7"/>
    <w:rsid w:val="6E7C7C14"/>
    <w:rsid w:val="6EB1E698"/>
    <w:rsid w:val="6F0043FE"/>
    <w:rsid w:val="6F0C4D10"/>
    <w:rsid w:val="6F34D72B"/>
    <w:rsid w:val="6F3F1DFD"/>
    <w:rsid w:val="6F91B9AD"/>
    <w:rsid w:val="7043C81C"/>
    <w:rsid w:val="705E25F1"/>
    <w:rsid w:val="70677964"/>
    <w:rsid w:val="708F726B"/>
    <w:rsid w:val="709E220F"/>
    <w:rsid w:val="70A0DAC2"/>
    <w:rsid w:val="70CC3DCC"/>
    <w:rsid w:val="710DA2BA"/>
    <w:rsid w:val="7118AC06"/>
    <w:rsid w:val="7146C070"/>
    <w:rsid w:val="716C945D"/>
    <w:rsid w:val="71751EB6"/>
    <w:rsid w:val="719EF3CD"/>
    <w:rsid w:val="71AF5CFB"/>
    <w:rsid w:val="71BF4DFE"/>
    <w:rsid w:val="71D25D02"/>
    <w:rsid w:val="71D91A4B"/>
    <w:rsid w:val="71E7D446"/>
    <w:rsid w:val="71FA6268"/>
    <w:rsid w:val="7210B57C"/>
    <w:rsid w:val="7226215C"/>
    <w:rsid w:val="722F7667"/>
    <w:rsid w:val="7245383F"/>
    <w:rsid w:val="726D002D"/>
    <w:rsid w:val="72A16F1A"/>
    <w:rsid w:val="72A8D89C"/>
    <w:rsid w:val="72E37663"/>
    <w:rsid w:val="72EF61EC"/>
    <w:rsid w:val="72F56ECE"/>
    <w:rsid w:val="73037BA0"/>
    <w:rsid w:val="733E0A10"/>
    <w:rsid w:val="739F9C13"/>
    <w:rsid w:val="7479111B"/>
    <w:rsid w:val="74F4D2AC"/>
    <w:rsid w:val="75092E3D"/>
    <w:rsid w:val="7528EF75"/>
    <w:rsid w:val="754E5BE3"/>
    <w:rsid w:val="75790A2E"/>
    <w:rsid w:val="765A70AA"/>
    <w:rsid w:val="7678412B"/>
    <w:rsid w:val="76A4994E"/>
    <w:rsid w:val="76A6DA96"/>
    <w:rsid w:val="76CAE66A"/>
    <w:rsid w:val="76D6DBD4"/>
    <w:rsid w:val="76FE5720"/>
    <w:rsid w:val="76FF233E"/>
    <w:rsid w:val="7704FE8F"/>
    <w:rsid w:val="7731A6DE"/>
    <w:rsid w:val="7736EBCE"/>
    <w:rsid w:val="774764D2"/>
    <w:rsid w:val="77A5C333"/>
    <w:rsid w:val="77A773FF"/>
    <w:rsid w:val="77FE3483"/>
    <w:rsid w:val="7800088E"/>
    <w:rsid w:val="7804774E"/>
    <w:rsid w:val="78072A68"/>
    <w:rsid w:val="7826DEE1"/>
    <w:rsid w:val="782C0360"/>
    <w:rsid w:val="7841D989"/>
    <w:rsid w:val="7890E751"/>
    <w:rsid w:val="78A2B77E"/>
    <w:rsid w:val="78BD0F4D"/>
    <w:rsid w:val="78D9E212"/>
    <w:rsid w:val="791F76D3"/>
    <w:rsid w:val="79AA9362"/>
    <w:rsid w:val="7A1B6603"/>
    <w:rsid w:val="7A42B98E"/>
    <w:rsid w:val="7A47613A"/>
    <w:rsid w:val="7AA523A6"/>
    <w:rsid w:val="7AC615F0"/>
    <w:rsid w:val="7AE9837C"/>
    <w:rsid w:val="7B7610A1"/>
    <w:rsid w:val="7BDF3221"/>
    <w:rsid w:val="7C13DBDF"/>
    <w:rsid w:val="7C3468F8"/>
    <w:rsid w:val="7C43B757"/>
    <w:rsid w:val="7C73AFA3"/>
    <w:rsid w:val="7C906E17"/>
    <w:rsid w:val="7CAE866D"/>
    <w:rsid w:val="7CD83A0F"/>
    <w:rsid w:val="7D0EEC7C"/>
    <w:rsid w:val="7D25D94F"/>
    <w:rsid w:val="7D958A7D"/>
    <w:rsid w:val="7DA2AE81"/>
    <w:rsid w:val="7DAC0780"/>
    <w:rsid w:val="7DC17A7C"/>
    <w:rsid w:val="7E364627"/>
    <w:rsid w:val="7E5A867E"/>
    <w:rsid w:val="7E81F3A9"/>
    <w:rsid w:val="7E95B52C"/>
    <w:rsid w:val="7E9600F5"/>
    <w:rsid w:val="7EBBABC5"/>
    <w:rsid w:val="7ED78C3C"/>
    <w:rsid w:val="7EE42195"/>
    <w:rsid w:val="7EFA7B4D"/>
    <w:rsid w:val="7F0DEEAA"/>
    <w:rsid w:val="7F1DDDB2"/>
    <w:rsid w:val="7F2985F5"/>
    <w:rsid w:val="7F4964E2"/>
    <w:rsid w:val="7F877CF0"/>
    <w:rsid w:val="7F99790F"/>
    <w:rsid w:val="7FAF9975"/>
    <w:rsid w:val="7FB19677"/>
    <w:rsid w:val="7FC1F507"/>
    <w:rsid w:val="7FE7BB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D57DE"/>
  <w15:chartTrackingRefBased/>
  <w15:docId w15:val="{0E6C4DD4-36C4-4A14-BF8A-95315C810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0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03A"/>
    <w:pPr>
      <w:ind w:left="720"/>
      <w:contextualSpacing/>
    </w:pPr>
  </w:style>
  <w:style w:type="character" w:styleId="Hyperlink">
    <w:name w:val="Hyperlink"/>
    <w:basedOn w:val="DefaultParagraphFont"/>
    <w:uiPriority w:val="99"/>
    <w:unhideWhenUsed/>
    <w:rsid w:val="00AC303A"/>
    <w:rPr>
      <w:color w:val="0563C1" w:themeColor="hyperlink"/>
      <w:u w:val="single"/>
    </w:rPr>
  </w:style>
  <w:style w:type="paragraph" w:styleId="CommentText">
    <w:name w:val="annotation text"/>
    <w:basedOn w:val="Normal"/>
    <w:link w:val="CommentTextChar"/>
    <w:uiPriority w:val="99"/>
    <w:unhideWhenUsed/>
    <w:rsid w:val="00AC303A"/>
    <w:pPr>
      <w:spacing w:line="240" w:lineRule="auto"/>
    </w:pPr>
    <w:rPr>
      <w:sz w:val="20"/>
      <w:szCs w:val="20"/>
    </w:rPr>
  </w:style>
  <w:style w:type="character" w:customStyle="1" w:styleId="CommentTextChar">
    <w:name w:val="Comment Text Char"/>
    <w:basedOn w:val="DefaultParagraphFont"/>
    <w:link w:val="CommentText"/>
    <w:uiPriority w:val="99"/>
    <w:rsid w:val="00AC303A"/>
    <w:rPr>
      <w:sz w:val="20"/>
      <w:szCs w:val="20"/>
    </w:rPr>
  </w:style>
  <w:style w:type="character" w:styleId="CommentReference">
    <w:name w:val="annotation reference"/>
    <w:basedOn w:val="DefaultParagraphFont"/>
    <w:uiPriority w:val="99"/>
    <w:semiHidden/>
    <w:unhideWhenUsed/>
    <w:rsid w:val="00AC303A"/>
    <w:rPr>
      <w:sz w:val="16"/>
      <w:szCs w:val="16"/>
    </w:rPr>
  </w:style>
  <w:style w:type="paragraph" w:styleId="CommentSubject">
    <w:name w:val="annotation subject"/>
    <w:basedOn w:val="CommentText"/>
    <w:next w:val="CommentText"/>
    <w:link w:val="CommentSubjectChar"/>
    <w:uiPriority w:val="99"/>
    <w:semiHidden/>
    <w:unhideWhenUsed/>
    <w:rsid w:val="00E63A3D"/>
    <w:rPr>
      <w:b/>
      <w:bCs/>
    </w:rPr>
  </w:style>
  <w:style w:type="character" w:customStyle="1" w:styleId="CommentSubjectChar">
    <w:name w:val="Comment Subject Char"/>
    <w:basedOn w:val="CommentTextChar"/>
    <w:link w:val="CommentSubject"/>
    <w:uiPriority w:val="99"/>
    <w:semiHidden/>
    <w:rsid w:val="00E63A3D"/>
    <w:rPr>
      <w:b/>
      <w:bCs/>
      <w:sz w:val="20"/>
      <w:szCs w:val="20"/>
    </w:rPr>
  </w:style>
  <w:style w:type="character" w:styleId="FollowedHyperlink">
    <w:name w:val="FollowedHyperlink"/>
    <w:basedOn w:val="DefaultParagraphFont"/>
    <w:uiPriority w:val="99"/>
    <w:semiHidden/>
    <w:unhideWhenUsed/>
    <w:rsid w:val="00591966"/>
    <w:rPr>
      <w:color w:val="954F72" w:themeColor="followedHyperlink"/>
      <w:u w:val="single"/>
    </w:rPr>
  </w:style>
  <w:style w:type="character" w:styleId="UnresolvedMention">
    <w:name w:val="Unresolved Mention"/>
    <w:basedOn w:val="DefaultParagraphFont"/>
    <w:uiPriority w:val="99"/>
    <w:semiHidden/>
    <w:unhideWhenUsed/>
    <w:rsid w:val="00180B7D"/>
    <w:rPr>
      <w:color w:val="605E5C"/>
      <w:shd w:val="clear" w:color="auto" w:fill="E1DFDD"/>
    </w:rPr>
  </w:style>
  <w:style w:type="paragraph" w:styleId="Revision">
    <w:name w:val="Revision"/>
    <w:hidden/>
    <w:uiPriority w:val="99"/>
    <w:semiHidden/>
    <w:rsid w:val="008A0600"/>
    <w:pPr>
      <w:spacing w:after="0" w:line="240" w:lineRule="auto"/>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7651112">
      <w:bodyDiv w:val="1"/>
      <w:marLeft w:val="0"/>
      <w:marRight w:val="0"/>
      <w:marTop w:val="0"/>
      <w:marBottom w:val="0"/>
      <w:divBdr>
        <w:top w:val="none" w:sz="0" w:space="0" w:color="auto"/>
        <w:left w:val="none" w:sz="0" w:space="0" w:color="auto"/>
        <w:bottom w:val="none" w:sz="0" w:space="0" w:color="auto"/>
        <w:right w:val="none" w:sz="0" w:space="0" w:color="auto"/>
      </w:divBdr>
      <w:divsChild>
        <w:div w:id="1322542039">
          <w:marLeft w:val="0"/>
          <w:marRight w:val="0"/>
          <w:marTop w:val="0"/>
          <w:marBottom w:val="0"/>
          <w:divBdr>
            <w:top w:val="none" w:sz="0" w:space="0" w:color="auto"/>
            <w:left w:val="none" w:sz="0" w:space="0" w:color="auto"/>
            <w:bottom w:val="none" w:sz="0" w:space="0" w:color="auto"/>
            <w:right w:val="none" w:sz="0" w:space="0" w:color="auto"/>
          </w:divBdr>
        </w:div>
        <w:div w:id="1684088598">
          <w:marLeft w:val="0"/>
          <w:marRight w:val="0"/>
          <w:marTop w:val="0"/>
          <w:marBottom w:val="0"/>
          <w:divBdr>
            <w:top w:val="none" w:sz="0" w:space="0" w:color="auto"/>
            <w:left w:val="none" w:sz="0" w:space="0" w:color="auto"/>
            <w:bottom w:val="none" w:sz="0" w:space="0" w:color="auto"/>
            <w:right w:val="none" w:sz="0" w:space="0" w:color="auto"/>
          </w:divBdr>
        </w:div>
        <w:div w:id="2145004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ung@imperial.ac.uk" TargetMode="External"/><Relationship Id="rId13" Type="http://schemas.openxmlformats.org/officeDocument/2006/relationships/hyperlink" Target="mailto:d.owen@imperial.ac.uk" TargetMode="External"/><Relationship Id="rId18" Type="http://schemas.openxmlformats.org/officeDocument/2006/relationships/hyperlink" Target="https://qualitysafety.bmj.com/content/30/2/96"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o.halse@imperial.ac.uk" TargetMode="External"/><Relationship Id="rId17" Type="http://schemas.openxmlformats.org/officeDocument/2006/relationships/hyperlink" Target="https://www.who.int/publications/i/item/WHO-HIS-SDS-2017.6"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amin@imperial.ac.uk" TargetMode="External"/><Relationship Id="rId5" Type="http://schemas.openxmlformats.org/officeDocument/2006/relationships/styles" Target="styles.xml"/><Relationship Id="rId15" Type="http://schemas.openxmlformats.org/officeDocument/2006/relationships/hyperlink" Target="mailto:a.sam@imeprial.ac.uk" TargetMode="External"/><Relationship Id="rId23" Type="http://schemas.microsoft.com/office/2020/10/relationships/intelligence" Target="intelligence2.xml"/><Relationship Id="rId10" Type="http://schemas.openxmlformats.org/officeDocument/2006/relationships/hyperlink" Target="mailto:celia.brown@warwick.ac.uk" TargetMode="External"/><Relationship Id="rId19" Type="http://schemas.openxmlformats.org/officeDocument/2006/relationships/hyperlink" Target="https://www.gmc-uk.org/-/media/documents/final-report-prevalence-and-causes-of-prescribing-errors_pdf-28935150.pdf" TargetMode="External"/><Relationship Id="rId4" Type="http://schemas.openxmlformats.org/officeDocument/2006/relationships/numbering" Target="numbering.xml"/><Relationship Id="rId9" Type="http://schemas.openxmlformats.org/officeDocument/2006/relationships/hyperlink" Target="mailto:a.coulson@imperial.ac.uk" TargetMode="External"/><Relationship Id="rId14" Type="http://schemas.openxmlformats.org/officeDocument/2006/relationships/hyperlink" Target="mailto:a.sam@imperial.ac.uk"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70168D10-3513-47DE-80F3-E288F49C08BE}">
    <t:Anchor>
      <t:Comment id="688356599"/>
    </t:Anchor>
    <t:History>
      <t:Event id="{E686F1CF-83D0-426F-88D3-C0084BEB3F05}" time="2024-07-25T11:41:04.764Z">
        <t:Attribution userId="S::cfung@ic.ac.uk::31324f08-d396-44ba-91f8-67c1da2e2f11" userProvider="AD" userName="Fung, Chee Yeen"/>
        <t:Anchor>
          <t:Comment id="688356599"/>
        </t:Anchor>
        <t:Create/>
      </t:Event>
      <t:Event id="{9DC12474-63DA-4BD8-A57A-071BFACA18E0}" time="2024-07-25T11:41:04.764Z">
        <t:Attribution userId="S::cfung@ic.ac.uk::31324f08-d396-44ba-91f8-67c1da2e2f11" userProvider="AD" userName="Fung, Chee Yeen"/>
        <t:Anchor>
          <t:Comment id="688356599"/>
        </t:Anchor>
        <t:Assign userId="S::dowen@ic.ac.uk::a74d8aa3-d7ee-42b9-975c-65c892b8a87c" userProvider="AD" userName="Owen, David R J"/>
      </t:Event>
      <t:Event id="{38DEFA2D-55A4-42FC-AB3B-0D4D07C84EAC}" time="2024-07-25T11:41:04.764Z">
        <t:Attribution userId="S::cfung@ic.ac.uk::31324f08-d396-44ba-91f8-67c1da2e2f11" userProvider="AD" userName="Fung, Chee Yeen"/>
        <t:Anchor>
          <t:Comment id="688356599"/>
        </t:Anchor>
        <t:SetTitle title="@Owen, David R J Data added, but struggling to find the statistical test to show significance of this?"/>
      </t:Event>
    </t:History>
  </t:Task>
  <t:Task id="{294ADD9A-8C02-4080-9119-F968C0C9ADD5}">
    <t:Anchor>
      <t:Comment id="1493072035"/>
    </t:Anchor>
    <t:History>
      <t:Event id="{F565DCC6-9150-4414-8221-61DD96303A76}" time="2024-07-25T11:41:04.764Z">
        <t:Attribution userId="S::cfung@ic.ac.uk::31324f08-d396-44ba-91f8-67c1da2e2f11" userProvider="AD" userName="Fung, Chee Yeen"/>
        <t:Anchor>
          <t:Comment id="1493072035"/>
        </t:Anchor>
        <t:Create/>
      </t:Event>
      <t:Event id="{288AE33F-16EB-4033-9647-32F724CC0F82}" time="2024-07-25T11:41:04.764Z">
        <t:Attribution userId="S::cfung@ic.ac.uk::31324f08-d396-44ba-91f8-67c1da2e2f11" userProvider="AD" userName="Fung, Chee Yeen"/>
        <t:Anchor>
          <t:Comment id="1493072035"/>
        </t:Anchor>
        <t:Assign userId="S::dowen@ic.ac.uk::a74d8aa3-d7ee-42b9-975c-65c892b8a87c" userProvider="AD" userName="Owen, David R J"/>
      </t:Event>
      <t:Event id="{C7DE2A5B-7D00-471D-BEDD-E5F8B59A81BE}" time="2024-07-25T11:41:04.764Z">
        <t:Attribution userId="S::cfung@ic.ac.uk::31324f08-d396-44ba-91f8-67c1da2e2f11" userProvider="AD" userName="Fung, Chee Yeen"/>
        <t:Anchor>
          <t:Comment id="1493072035"/>
        </t:Anchor>
        <t:SetTitle title="@Owen, David R J Data added, but struggling to find the statistical test to show significance of th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2bb5029-a74a-4b62-b81f-1d2c1fd05564">
      <UserInfo>
        <DisplayName>Sam, Amir</DisplayName>
        <AccountId>46</AccountId>
        <AccountType/>
      </UserInfo>
      <UserInfo>
        <DisplayName>Owen, David R J</DisplayName>
        <AccountId>32</AccountId>
        <AccountType/>
      </UserInfo>
      <UserInfo>
        <DisplayName>Fung, Chee Yeen</DisplayName>
        <AccountId>10</AccountId>
        <AccountType/>
      </UserInfo>
      <UserInfo>
        <DisplayName>Coulson, Anna C S</DisplayName>
        <AccountId>35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253B67F7D91C4E8A0ECC21B6F5A2A5" ma:contentTypeVersion="6" ma:contentTypeDescription="Create a new document." ma:contentTypeScope="" ma:versionID="80c942de86856a5351b80ebe5eb8bd5d">
  <xsd:schema xmlns:xsd="http://www.w3.org/2001/XMLSchema" xmlns:xs="http://www.w3.org/2001/XMLSchema" xmlns:p="http://schemas.microsoft.com/office/2006/metadata/properties" xmlns:ns2="78d2b256-233d-44d1-b4c2-5375f7eb3712" xmlns:ns3="82bb5029-a74a-4b62-b81f-1d2c1fd05564" targetNamespace="http://schemas.microsoft.com/office/2006/metadata/properties" ma:root="true" ma:fieldsID="92f3e85b3b089f2921d77f0a50bd157f" ns2:_="" ns3:_="">
    <xsd:import namespace="78d2b256-233d-44d1-b4c2-5375f7eb3712"/>
    <xsd:import namespace="82bb5029-a74a-4b62-b81f-1d2c1fd055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2b256-233d-44d1-b4c2-5375f7eb3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bb5029-a74a-4b62-b81f-1d2c1fd05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65A026-8ABA-41D4-848B-C8B699B9037D}">
  <ds:schemaRefs>
    <ds:schemaRef ds:uri="http://schemas.microsoft.com/office/2006/metadata/properties"/>
    <ds:schemaRef ds:uri="http://schemas.microsoft.com/office/infopath/2007/PartnerControls"/>
    <ds:schemaRef ds:uri="82bb5029-a74a-4b62-b81f-1d2c1fd05564"/>
  </ds:schemaRefs>
</ds:datastoreItem>
</file>

<file path=customXml/itemProps2.xml><?xml version="1.0" encoding="utf-8"?>
<ds:datastoreItem xmlns:ds="http://schemas.openxmlformats.org/officeDocument/2006/customXml" ds:itemID="{41413FAF-B43F-44C4-A3EA-14DA6A0D0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2b256-233d-44d1-b4c2-5375f7eb3712"/>
    <ds:schemaRef ds:uri="82bb5029-a74a-4b62-b81f-1d2c1fd05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12FC2A-B6B8-4868-BFC5-80B4B2E16F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.~WRD0000</Template>
  <TotalTime>0</TotalTime>
  <Pages>5</Pages>
  <Words>1507</Words>
  <Characters>8593</Characters>
  <Application>Microsoft Office Word</Application>
  <DocSecurity>0</DocSecurity>
  <Lines>71</Lines>
  <Paragraphs>20</Paragraphs>
  <ScaleCrop>false</ScaleCrop>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Coulson, Anna C S</dc:creator>
  <cp:keywords/>
  <dc:description/>
  <cp:lastModifiedBy>Fung, Chee Yeen</cp:lastModifiedBy>
  <cp:revision>28</cp:revision>
  <dcterms:created xsi:type="dcterms:W3CDTF">2024-04-08T03:21:00Z</dcterms:created>
  <dcterms:modified xsi:type="dcterms:W3CDTF">2024-08-09T10:52:00Z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0x010100A8253B67F7D91C4E8A0ECC21B6F5A2A5</vt:lpwstr>
  </property>
</Properties>
</file>