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8E4A0AF" w14:textId="77777777" w:rsidR="00F26514" w:rsidRDefault="00F64E6E" w:rsidP="00E60293">
      <w:pPr>
        <w:spacing w:line="480" w:lineRule="auto"/>
        <w:rPr>
          <w:rFonts w:ascii="Trebuchet MS" w:eastAsia="Trebuchet MS" w:hAnsi="Trebuchet MS" w:cs="Trebuchet MS"/>
          <w:sz w:val="36"/>
          <w:szCs w:val="36"/>
        </w:rPr>
      </w:pPr>
      <w:r>
        <w:rPr>
          <w:rFonts w:ascii="Trebuchet MS" w:eastAsia="Trebuchet MS" w:hAnsi="Trebuchet MS" w:cs="Trebuchet MS"/>
          <w:b/>
          <w:sz w:val="36"/>
          <w:szCs w:val="36"/>
        </w:rPr>
        <w:t>Title</w:t>
      </w:r>
      <w:r>
        <w:rPr>
          <w:rFonts w:ascii="Trebuchet MS" w:eastAsia="Trebuchet MS" w:hAnsi="Trebuchet MS" w:cs="Trebuchet MS"/>
          <w:sz w:val="36"/>
          <w:szCs w:val="36"/>
        </w:rPr>
        <w:t>: treeman: An R package for efficient and intuitive manipulation of phylogenetic trees</w:t>
      </w:r>
      <w:r>
        <w:rPr>
          <w:rFonts w:ascii="Trebuchet MS" w:eastAsia="Trebuchet MS" w:hAnsi="Trebuchet MS" w:cs="Trebuchet MS"/>
          <w:sz w:val="36"/>
          <w:szCs w:val="36"/>
        </w:rPr>
        <w:br/>
      </w:r>
      <w:r>
        <w:rPr>
          <w:rFonts w:ascii="Trebuchet MS" w:eastAsia="Trebuchet MS" w:hAnsi="Trebuchet MS" w:cs="Trebuchet MS"/>
          <w:b/>
          <w:sz w:val="36"/>
          <w:szCs w:val="36"/>
        </w:rPr>
        <w:t>Author</w:t>
      </w:r>
      <w:r>
        <w:rPr>
          <w:rFonts w:ascii="Trebuchet MS" w:eastAsia="Trebuchet MS" w:hAnsi="Trebuchet MS" w:cs="Trebuchet MS"/>
          <w:sz w:val="36"/>
          <w:szCs w:val="36"/>
        </w:rPr>
        <w:t>: Dominic J. Bennett</w:t>
      </w:r>
      <w:r w:rsidR="001F0DA1">
        <w:rPr>
          <w:rFonts w:ascii="Trebuchet MS" w:eastAsia="Trebuchet MS" w:hAnsi="Trebuchet MS" w:cs="Trebuchet MS"/>
          <w:sz w:val="36"/>
          <w:szCs w:val="36"/>
        </w:rPr>
        <w:t>*</w:t>
      </w:r>
      <w:r>
        <w:rPr>
          <w:rFonts w:ascii="Trebuchet MS" w:eastAsia="Trebuchet MS" w:hAnsi="Trebuchet MS" w:cs="Trebuchet MS"/>
          <w:sz w:val="36"/>
          <w:szCs w:val="36"/>
          <w:vertAlign w:val="superscript"/>
        </w:rPr>
        <w:t>1,2</w:t>
      </w:r>
      <w:r>
        <w:rPr>
          <w:rFonts w:ascii="Trebuchet MS" w:eastAsia="Trebuchet MS" w:hAnsi="Trebuchet MS" w:cs="Trebuchet MS"/>
          <w:sz w:val="36"/>
          <w:szCs w:val="36"/>
        </w:rPr>
        <w:t>, Mark</w:t>
      </w:r>
      <w:r w:rsidR="0014534E">
        <w:rPr>
          <w:rFonts w:ascii="Trebuchet MS" w:eastAsia="Trebuchet MS" w:hAnsi="Trebuchet MS" w:cs="Trebuchet MS"/>
          <w:sz w:val="36"/>
          <w:szCs w:val="36"/>
        </w:rPr>
        <w:t xml:space="preserve"> D.</w:t>
      </w:r>
      <w:r>
        <w:rPr>
          <w:rFonts w:ascii="Trebuchet MS" w:eastAsia="Trebuchet MS" w:hAnsi="Trebuchet MS" w:cs="Trebuchet MS"/>
          <w:sz w:val="36"/>
          <w:szCs w:val="36"/>
        </w:rPr>
        <w:t xml:space="preserve"> Sutton</w:t>
      </w:r>
      <w:r>
        <w:rPr>
          <w:rFonts w:ascii="Trebuchet MS" w:eastAsia="Trebuchet MS" w:hAnsi="Trebuchet MS" w:cs="Trebuchet MS"/>
          <w:sz w:val="36"/>
          <w:szCs w:val="36"/>
          <w:vertAlign w:val="superscript"/>
        </w:rPr>
        <w:t>1</w:t>
      </w:r>
      <w:r>
        <w:rPr>
          <w:rFonts w:ascii="Trebuchet MS" w:eastAsia="Trebuchet MS" w:hAnsi="Trebuchet MS" w:cs="Trebuchet MS"/>
          <w:sz w:val="36"/>
          <w:szCs w:val="36"/>
        </w:rPr>
        <w:t xml:space="preserve"> &amp; Sam</w:t>
      </w:r>
      <w:r w:rsidR="004326B4">
        <w:rPr>
          <w:rFonts w:ascii="Trebuchet MS" w:eastAsia="Trebuchet MS" w:hAnsi="Trebuchet MS" w:cs="Trebuchet MS"/>
          <w:sz w:val="36"/>
          <w:szCs w:val="36"/>
        </w:rPr>
        <w:t>uel T.</w:t>
      </w:r>
      <w:r>
        <w:rPr>
          <w:rFonts w:ascii="Trebuchet MS" w:eastAsia="Trebuchet MS" w:hAnsi="Trebuchet MS" w:cs="Trebuchet MS"/>
          <w:sz w:val="36"/>
          <w:szCs w:val="36"/>
        </w:rPr>
        <w:t xml:space="preserve"> Turvey</w:t>
      </w:r>
      <w:r>
        <w:rPr>
          <w:rFonts w:ascii="Trebuchet MS" w:eastAsia="Trebuchet MS" w:hAnsi="Trebuchet MS" w:cs="Trebuchet MS"/>
          <w:sz w:val="36"/>
          <w:szCs w:val="36"/>
          <w:vertAlign w:val="superscript"/>
        </w:rPr>
        <w:t>2</w:t>
      </w:r>
      <w:r>
        <w:rPr>
          <w:rFonts w:ascii="Trebuchet MS" w:eastAsia="Trebuchet MS" w:hAnsi="Trebuchet MS" w:cs="Trebuchet MS"/>
          <w:sz w:val="36"/>
          <w:szCs w:val="36"/>
        </w:rPr>
        <w:br/>
      </w:r>
      <w:r>
        <w:rPr>
          <w:rFonts w:ascii="Trebuchet MS" w:eastAsia="Trebuchet MS" w:hAnsi="Trebuchet MS" w:cs="Trebuchet MS"/>
          <w:b/>
          <w:sz w:val="36"/>
          <w:szCs w:val="36"/>
        </w:rPr>
        <w:t>Affiliations</w:t>
      </w:r>
      <w:r>
        <w:rPr>
          <w:rFonts w:ascii="Trebuchet MS" w:eastAsia="Trebuchet MS" w:hAnsi="Trebuchet MS" w:cs="Trebuchet MS"/>
          <w:sz w:val="36"/>
          <w:szCs w:val="36"/>
        </w:rPr>
        <w:t>: Department of Earth Science and Engineering, Imperial College London, London, UK (1), Institute of Zoology, Zoological Society of London, London, UK (2).</w:t>
      </w:r>
      <w:r>
        <w:rPr>
          <w:rFonts w:ascii="Trebuchet MS" w:eastAsia="Trebuchet MS" w:hAnsi="Trebuchet MS" w:cs="Trebuchet MS"/>
          <w:sz w:val="36"/>
          <w:szCs w:val="36"/>
        </w:rPr>
        <w:br/>
      </w:r>
      <w:r w:rsidR="008C42DA">
        <w:rPr>
          <w:rFonts w:ascii="Trebuchet MS" w:eastAsia="Trebuchet MS" w:hAnsi="Trebuchet MS" w:cs="Trebuchet MS"/>
          <w:b/>
          <w:sz w:val="36"/>
          <w:szCs w:val="36"/>
        </w:rPr>
        <w:t>Emails</w:t>
      </w:r>
      <w:r>
        <w:rPr>
          <w:rFonts w:ascii="Trebuchet MS" w:eastAsia="Trebuchet MS" w:hAnsi="Trebuchet MS" w:cs="Trebuchet MS"/>
          <w:sz w:val="36"/>
          <w:szCs w:val="36"/>
        </w:rPr>
        <w:t>:</w:t>
      </w:r>
    </w:p>
    <w:p w14:paraId="286193BC" w14:textId="25F537E9" w:rsidR="008C42DA" w:rsidRDefault="00864656" w:rsidP="00E60293">
      <w:pPr>
        <w:spacing w:line="480" w:lineRule="auto"/>
        <w:rPr>
          <w:rFonts w:ascii="Trebuchet MS" w:eastAsia="Trebuchet MS" w:hAnsi="Trebuchet MS" w:cs="Trebuchet MS"/>
          <w:sz w:val="36"/>
          <w:szCs w:val="36"/>
        </w:rPr>
      </w:pPr>
      <w:hyperlink r:id="rId8" w:history="1">
        <w:r w:rsidR="008C42DA" w:rsidRPr="00F57576">
          <w:rPr>
            <w:rStyle w:val="Hyperlink"/>
            <w:rFonts w:ascii="Trebuchet MS" w:eastAsia="Trebuchet MS" w:hAnsi="Trebuchet MS" w:cs="Trebuchet MS"/>
            <w:sz w:val="36"/>
            <w:szCs w:val="36"/>
          </w:rPr>
          <w:t>dominic.john.bennett@gmail.com</w:t>
        </w:r>
      </w:hyperlink>
      <w:r w:rsidR="008C42DA">
        <w:rPr>
          <w:rFonts w:ascii="Trebuchet MS" w:eastAsia="Trebuchet MS" w:hAnsi="Trebuchet MS" w:cs="Trebuchet MS"/>
          <w:sz w:val="36"/>
          <w:szCs w:val="36"/>
        </w:rPr>
        <w:t xml:space="preserve"> (DJB), </w:t>
      </w:r>
      <w:hyperlink r:id="rId9" w:history="1">
        <w:r w:rsidR="008C42DA" w:rsidRPr="00F57576">
          <w:rPr>
            <w:rStyle w:val="Hyperlink"/>
            <w:rFonts w:ascii="Trebuchet MS" w:eastAsia="Trebuchet MS" w:hAnsi="Trebuchet MS" w:cs="Trebuchet MS"/>
            <w:sz w:val="36"/>
            <w:szCs w:val="36"/>
          </w:rPr>
          <w:t>m.sutton@imperial.ac.uk</w:t>
        </w:r>
      </w:hyperlink>
      <w:r w:rsidR="008C42DA">
        <w:rPr>
          <w:rFonts w:ascii="Trebuchet MS" w:eastAsia="Trebuchet MS" w:hAnsi="Trebuchet MS" w:cs="Trebuchet MS"/>
          <w:sz w:val="36"/>
          <w:szCs w:val="36"/>
        </w:rPr>
        <w:t xml:space="preserve"> (MDS),</w:t>
      </w:r>
      <w:r w:rsidR="008C42DA" w:rsidRPr="008C42DA">
        <w:rPr>
          <w:rFonts w:ascii="Trebuchet MS" w:eastAsia="Trebuchet MS" w:hAnsi="Trebuchet MS" w:cs="Trebuchet MS"/>
          <w:sz w:val="36"/>
          <w:szCs w:val="36"/>
        </w:rPr>
        <w:t xml:space="preserve"> </w:t>
      </w:r>
      <w:hyperlink r:id="rId10" w:history="1">
        <w:r w:rsidR="008C42DA" w:rsidRPr="00F57576">
          <w:rPr>
            <w:rStyle w:val="Hyperlink"/>
            <w:rFonts w:ascii="Trebuchet MS" w:eastAsia="Trebuchet MS" w:hAnsi="Trebuchet MS" w:cs="Trebuchet MS"/>
            <w:sz w:val="36"/>
            <w:szCs w:val="36"/>
          </w:rPr>
          <w:t>samuel.turvey@ioz.ac.uk</w:t>
        </w:r>
      </w:hyperlink>
      <w:r w:rsidR="008C42DA">
        <w:rPr>
          <w:rFonts w:ascii="Trebuchet MS" w:eastAsia="Trebuchet MS" w:hAnsi="Trebuchet MS" w:cs="Trebuchet MS"/>
          <w:sz w:val="36"/>
          <w:szCs w:val="36"/>
        </w:rPr>
        <w:t xml:space="preserve"> (STT)</w:t>
      </w:r>
    </w:p>
    <w:p w14:paraId="1D3B9F29" w14:textId="07499E2F" w:rsidR="008C42DA" w:rsidRPr="008C42DA" w:rsidRDefault="008C42DA" w:rsidP="00E60293">
      <w:pPr>
        <w:spacing w:line="480" w:lineRule="auto"/>
        <w:rPr>
          <w:rFonts w:ascii="Trebuchet MS" w:eastAsia="Trebuchet MS" w:hAnsi="Trebuchet MS" w:cs="Trebuchet MS"/>
          <w:i/>
          <w:color w:val="1155CC"/>
          <w:sz w:val="36"/>
          <w:szCs w:val="36"/>
          <w:u w:val="single"/>
        </w:rPr>
      </w:pPr>
      <w:r>
        <w:rPr>
          <w:rFonts w:ascii="Trebuchet MS" w:eastAsia="Trebuchet MS" w:hAnsi="Trebuchet MS" w:cs="Trebuchet MS"/>
          <w:sz w:val="36"/>
          <w:szCs w:val="36"/>
        </w:rPr>
        <w:t>*</w:t>
      </w:r>
      <w:r w:rsidRPr="008C42DA">
        <w:rPr>
          <w:rFonts w:ascii="Trebuchet MS" w:eastAsia="Trebuchet MS" w:hAnsi="Trebuchet MS" w:cs="Trebuchet MS"/>
          <w:i/>
          <w:sz w:val="36"/>
          <w:szCs w:val="36"/>
        </w:rPr>
        <w:t>Corresponding author</w:t>
      </w:r>
    </w:p>
    <w:p w14:paraId="74EBAE19" w14:textId="0EE98BCB" w:rsidR="001F0DA1" w:rsidRDefault="001F0DA1" w:rsidP="00E60293">
      <w:pPr>
        <w:spacing w:line="480" w:lineRule="auto"/>
      </w:pPr>
      <w:r>
        <w:br w:type="page"/>
      </w:r>
    </w:p>
    <w:p w14:paraId="1082E388" w14:textId="77777777" w:rsidR="000543E9" w:rsidRDefault="00F64E6E" w:rsidP="00E60293">
      <w:pPr>
        <w:pStyle w:val="Heading1"/>
        <w:spacing w:line="480" w:lineRule="auto"/>
        <w:contextualSpacing w:val="0"/>
      </w:pPr>
      <w:bookmarkStart w:id="0" w:name="h.66mmsvk43vml" w:colFirst="0" w:colLast="0"/>
      <w:bookmarkEnd w:id="0"/>
      <w:r>
        <w:lastRenderedPageBreak/>
        <w:t>Abstract</w:t>
      </w:r>
    </w:p>
    <w:p w14:paraId="642A3D5C" w14:textId="694FA9BD" w:rsidR="002A49D1" w:rsidRDefault="00F84A28" w:rsidP="00E60293">
      <w:pPr>
        <w:spacing w:line="480" w:lineRule="auto"/>
      </w:pPr>
      <w:r w:rsidRPr="00F84A28">
        <w:rPr>
          <w:b/>
        </w:rPr>
        <w:t>Background</w:t>
      </w:r>
      <w:r>
        <w:t>:</w:t>
      </w:r>
      <w:r w:rsidR="002A49D1">
        <w:t xml:space="preserve"> Phylogenetic trees are hierarchical structures used for representing the inter-relationships between biological entities. </w:t>
      </w:r>
      <w:r w:rsidR="00BD778D">
        <w:t xml:space="preserve">They are the most common tool for representing evolution and are essential to a range of fields across the life sciences. The manipulation of phylogenetic trees – in terms of adding or removing tips – is often performed by researchers not just for </w:t>
      </w:r>
      <w:r w:rsidR="00EC1365">
        <w:t xml:space="preserve">reasons of management </w:t>
      </w:r>
      <w:r w:rsidR="00BD778D">
        <w:t xml:space="preserve">but also for performing simulations in order to understand </w:t>
      </w:r>
      <w:r w:rsidR="00EC1365">
        <w:t>the processes of evolution.</w:t>
      </w:r>
      <w:r w:rsidR="00BD778D">
        <w:t xml:space="preserve"> Despite this, the most common programming language among biologists, </w:t>
      </w:r>
      <w:r w:rsidR="00BD778D" w:rsidRPr="00BD778D">
        <w:rPr>
          <w:rFonts w:ascii="Consolas" w:hAnsi="Consolas"/>
        </w:rPr>
        <w:t>R</w:t>
      </w:r>
      <w:r w:rsidR="00BD778D">
        <w:t>, has few class structures well suited to these tasks.</w:t>
      </w:r>
    </w:p>
    <w:p w14:paraId="2C40B58C" w14:textId="5EE015F9" w:rsidR="00F84A28" w:rsidRDefault="00F84A28" w:rsidP="00E60293">
      <w:pPr>
        <w:spacing w:line="480" w:lineRule="auto"/>
      </w:pPr>
      <w:r w:rsidRPr="00F84A28">
        <w:rPr>
          <w:b/>
        </w:rPr>
        <w:t>Results</w:t>
      </w:r>
      <w:r>
        <w:t>:</w:t>
      </w:r>
      <w:r w:rsidR="002A49D1">
        <w:t xml:space="preserve"> We present an </w:t>
      </w:r>
      <w:r w:rsidR="002A49D1" w:rsidRPr="00BD778D">
        <w:rPr>
          <w:rFonts w:ascii="Consolas" w:hAnsi="Consolas"/>
        </w:rPr>
        <w:t>R</w:t>
      </w:r>
      <w:r w:rsidR="002A49D1">
        <w:t xml:space="preserve"> package that contains a new class</w:t>
      </w:r>
      <w:r w:rsidR="00077F5F">
        <w:t xml:space="preserve">, called </w:t>
      </w:r>
      <w:r w:rsidR="00077F5F" w:rsidRPr="00F8471D">
        <w:rPr>
          <w:rFonts w:ascii="Consolas" w:hAnsi="Consolas"/>
        </w:rPr>
        <w:t>TreeMan</w:t>
      </w:r>
      <w:r w:rsidR="00077F5F">
        <w:t>,</w:t>
      </w:r>
      <w:r w:rsidR="002A49D1">
        <w:t xml:space="preserve"> for representing the phylogenetic tree. This class has a list structure allowing phylogenetic trees to be </w:t>
      </w:r>
      <w:r w:rsidR="00077F5F">
        <w:t>manipulated more efficiently</w:t>
      </w:r>
      <w:r w:rsidR="00F8471D">
        <w:t>.</w:t>
      </w:r>
      <w:r w:rsidR="00077F5F">
        <w:t xml:space="preserve"> </w:t>
      </w:r>
      <w:r w:rsidR="00F8471D">
        <w:t>C</w:t>
      </w:r>
      <w:r w:rsidR="00077F5F">
        <w:t>omputational running time</w:t>
      </w:r>
      <w:r w:rsidR="00F8471D">
        <w:t>s are reduced</w:t>
      </w:r>
      <w:r w:rsidR="00A27D9D">
        <w:t xml:space="preserve"> because of the ready ability to vectorise and parallelise methods</w:t>
      </w:r>
      <w:r w:rsidR="00F8471D">
        <w:t xml:space="preserve">. </w:t>
      </w:r>
      <w:r w:rsidR="00BD778D">
        <w:t>D</w:t>
      </w:r>
      <w:r w:rsidR="00A27D9D">
        <w:t xml:space="preserve">evelopment </w:t>
      </w:r>
      <w:r w:rsidR="00F8471D">
        <w:t>is</w:t>
      </w:r>
      <w:r w:rsidR="00BD778D">
        <w:t xml:space="preserve"> also</w:t>
      </w:r>
      <w:r w:rsidR="00F8471D">
        <w:t xml:space="preserve"> improved</w:t>
      </w:r>
      <w:r w:rsidR="00BD778D">
        <w:t xml:space="preserve"> due to</w:t>
      </w:r>
      <w:r w:rsidR="00077F5F">
        <w:t xml:space="preserve"> </w:t>
      </w:r>
      <w:r w:rsidR="00A27D9D">
        <w:t xml:space="preserve">fewer lines of code </w:t>
      </w:r>
      <w:r w:rsidR="00BD778D">
        <w:t xml:space="preserve">being </w:t>
      </w:r>
      <w:r w:rsidR="00A27D9D">
        <w:t xml:space="preserve">required </w:t>
      </w:r>
      <w:r w:rsidR="00F8471D">
        <w:t xml:space="preserve">for </w:t>
      </w:r>
      <w:r w:rsidR="00077F5F">
        <w:t xml:space="preserve">performing </w:t>
      </w:r>
      <w:r w:rsidR="00F8471D">
        <w:t>manipulation processes.</w:t>
      </w:r>
    </w:p>
    <w:p w14:paraId="361C5538" w14:textId="3B69DE8C" w:rsidR="00F84A28" w:rsidRDefault="00F84A28" w:rsidP="00E60293">
      <w:pPr>
        <w:spacing w:line="480" w:lineRule="auto"/>
      </w:pPr>
      <w:r w:rsidRPr="00F84A28">
        <w:rPr>
          <w:b/>
        </w:rPr>
        <w:t>Conclusions</w:t>
      </w:r>
      <w:r>
        <w:t>:</w:t>
      </w:r>
      <w:r w:rsidR="002A49D1">
        <w:t xml:space="preserve"> We </w:t>
      </w:r>
      <w:r w:rsidR="00EC1365">
        <w:t>present three use cases – pinning missing taxa to a supertree, simulating evolution with a tree-growth model and detecting significant phylogenetic turnover – that demonstrate the new package’s speed and simplicity.</w:t>
      </w:r>
    </w:p>
    <w:p w14:paraId="530ABFD8" w14:textId="77777777" w:rsidR="000543E9" w:rsidRDefault="000543E9" w:rsidP="00E60293">
      <w:pPr>
        <w:spacing w:line="480" w:lineRule="auto"/>
      </w:pPr>
    </w:p>
    <w:p w14:paraId="5E6EA1C0" w14:textId="77777777" w:rsidR="000543E9" w:rsidRDefault="00F64E6E" w:rsidP="00E60293">
      <w:pPr>
        <w:spacing w:line="480" w:lineRule="auto"/>
      </w:pPr>
      <w:r>
        <w:rPr>
          <w:b/>
        </w:rPr>
        <w:t>Keywords</w:t>
      </w:r>
      <w:r>
        <w:t>: phylogenetic trees, evolution, tree simulation, R, statistical computing</w:t>
      </w:r>
    </w:p>
    <w:p w14:paraId="55402C40" w14:textId="77777777" w:rsidR="000543E9" w:rsidRDefault="000543E9" w:rsidP="00E60293">
      <w:pPr>
        <w:spacing w:line="480" w:lineRule="auto"/>
      </w:pPr>
    </w:p>
    <w:p w14:paraId="696BED94" w14:textId="4AADBE74" w:rsidR="000543E9" w:rsidRDefault="00F64E6E" w:rsidP="00E60293">
      <w:pPr>
        <w:pStyle w:val="Heading1"/>
        <w:spacing w:line="480" w:lineRule="auto"/>
        <w:contextualSpacing w:val="0"/>
      </w:pPr>
      <w:bookmarkStart w:id="1" w:name="h.v0d3gsklrdr5" w:colFirst="0" w:colLast="0"/>
      <w:bookmarkEnd w:id="1"/>
      <w:r>
        <w:t>Background</w:t>
      </w:r>
    </w:p>
    <w:p w14:paraId="6C863CED" w14:textId="0963EAF0" w:rsidR="000543E9" w:rsidRDefault="00F64E6E" w:rsidP="00E60293">
      <w:pPr>
        <w:spacing w:line="480" w:lineRule="auto"/>
      </w:pPr>
      <w:r>
        <w:t xml:space="preserve">Phylogenetic trees have been a mainstay of the </w:t>
      </w:r>
      <w:r w:rsidRPr="0079555E">
        <w:rPr>
          <w:rFonts w:ascii="Consolas" w:hAnsi="Consolas"/>
        </w:rPr>
        <w:t>R</w:t>
      </w:r>
      <w:r>
        <w:t xml:space="preserve"> statistical software environment since the release of Emmanuel Paradis’ </w:t>
      </w:r>
      <w:r w:rsidRPr="0079555E">
        <w:rPr>
          <w:rFonts w:ascii="Consolas" w:hAnsi="Consolas"/>
        </w:rPr>
        <w:t>APE</w:t>
      </w:r>
      <w:r w:rsidR="00A86783">
        <w:t xml:space="preserve"> package in 2002</w:t>
      </w:r>
      <w:r w:rsidR="00A86783" w:rsidRPr="00A86783">
        <w:rPr>
          <w:vertAlign w:val="superscript"/>
        </w:rPr>
        <w:t>1,2</w:t>
      </w:r>
      <w:r w:rsidR="00A86783">
        <w:t xml:space="preserve">. </w:t>
      </w:r>
      <w:r>
        <w:t xml:space="preserve">This package introduced the </w:t>
      </w:r>
      <w:r>
        <w:rPr>
          <w:rFonts w:ascii="Consolas" w:eastAsia="Consolas" w:hAnsi="Consolas" w:cs="Consolas"/>
        </w:rPr>
        <w:t>phylo</w:t>
      </w:r>
      <w:r>
        <w:t xml:space="preserve"> object, an S3 class for the presentation </w:t>
      </w:r>
      <w:r w:rsidR="00DC6398">
        <w:t xml:space="preserve">and manipulation </w:t>
      </w:r>
      <w:r>
        <w:t xml:space="preserve">of phylogenetic tree </w:t>
      </w:r>
      <w:r w:rsidR="00DC6398">
        <w:t xml:space="preserve">data </w:t>
      </w:r>
      <w:r>
        <w:t xml:space="preserve">in the </w:t>
      </w:r>
      <w:r w:rsidRPr="0079555E">
        <w:rPr>
          <w:rFonts w:ascii="Consolas" w:hAnsi="Consolas"/>
        </w:rPr>
        <w:t>R</w:t>
      </w:r>
      <w:r>
        <w:t xml:space="preserve"> environment. In its most basic implementation, the </w:t>
      </w:r>
      <w:r>
        <w:rPr>
          <w:rFonts w:ascii="Consolas" w:eastAsia="Consolas" w:hAnsi="Consolas" w:cs="Consolas"/>
        </w:rPr>
        <w:t>phylo</w:t>
      </w:r>
      <w:r>
        <w:t xml:space="preserve"> object contains a list of three elements: an edge matrix, </w:t>
      </w:r>
      <w:proofErr w:type="gramStart"/>
      <w:r>
        <w:t>a vector of tip</w:t>
      </w:r>
      <w:proofErr w:type="gramEnd"/>
      <w:r>
        <w:t xml:space="preserve"> labels and an integer of the number of internal nodes. The use of an edge matrix </w:t>
      </w:r>
      <w:r w:rsidR="00DC6398">
        <w:t>facilitates</w:t>
      </w:r>
      <w:r>
        <w:t xml:space="preserve"> phylogenetically structured statistical analyses </w:t>
      </w:r>
      <w:r>
        <w:lastRenderedPageBreak/>
        <w:t xml:space="preserve">because of its convenience for generating distance, cophenetic or covariance matrices. For this reason the </w:t>
      </w:r>
      <w:r w:rsidRPr="0079555E">
        <w:rPr>
          <w:rFonts w:ascii="Consolas" w:hAnsi="Consolas"/>
        </w:rPr>
        <w:t>APE</w:t>
      </w:r>
      <w:r>
        <w:t xml:space="preserve"> package</w:t>
      </w:r>
      <w:r w:rsidR="004C301C">
        <w:t>’s phylo</w:t>
      </w:r>
      <w:r>
        <w:t xml:space="preserve"> is the dominant class for phylogenetic tree representation</w:t>
      </w:r>
      <w:r w:rsidR="00DC6398">
        <w:t xml:space="preserve"> in </w:t>
      </w:r>
      <w:r w:rsidR="00DC6398" w:rsidRPr="0079555E">
        <w:rPr>
          <w:rFonts w:ascii="Consolas" w:hAnsi="Consolas"/>
        </w:rPr>
        <w:t>R</w:t>
      </w:r>
      <w:r w:rsidR="004C301C">
        <w:t xml:space="preserve"> and is used by many well-known </w:t>
      </w:r>
      <w:r w:rsidR="00147544">
        <w:t>phylogenetic</w:t>
      </w:r>
      <w:r w:rsidR="004C301C">
        <w:t xml:space="preserve"> R packages (</w:t>
      </w:r>
      <w:r w:rsidR="00147544">
        <w:t xml:space="preserve">e.g. </w:t>
      </w:r>
      <w:r w:rsidR="004C301C" w:rsidRPr="0032530C">
        <w:rPr>
          <w:rFonts w:ascii="Consolas" w:eastAsia="Consolas" w:hAnsi="Consolas" w:cs="Consolas"/>
        </w:rPr>
        <w:t>phangorn</w:t>
      </w:r>
      <w:r w:rsidR="00DB398E" w:rsidRPr="00DB398E">
        <w:rPr>
          <w:vertAlign w:val="superscript"/>
        </w:rPr>
        <w:t>3</w:t>
      </w:r>
      <w:r w:rsidR="004C301C">
        <w:t xml:space="preserve">, </w:t>
      </w:r>
      <w:r w:rsidR="00147544" w:rsidRPr="0032530C">
        <w:rPr>
          <w:rFonts w:ascii="Consolas" w:eastAsia="Consolas" w:hAnsi="Consolas" w:cs="Consolas"/>
        </w:rPr>
        <w:t>phytools</w:t>
      </w:r>
      <w:r w:rsidR="00DB398E" w:rsidRPr="00DB398E">
        <w:rPr>
          <w:rFonts w:ascii="Consolas" w:eastAsia="Consolas" w:hAnsi="Consolas" w:cs="Consolas"/>
          <w:vertAlign w:val="superscript"/>
        </w:rPr>
        <w:t>4</w:t>
      </w:r>
      <w:r w:rsidR="004C301C">
        <w:t>)</w:t>
      </w:r>
      <w:r w:rsidR="00487CE9">
        <w:t xml:space="preserve">. </w:t>
      </w:r>
      <w:r>
        <w:t xml:space="preserve">Since </w:t>
      </w:r>
      <w:r w:rsidR="004C301C" w:rsidRPr="0032530C">
        <w:rPr>
          <w:rFonts w:ascii="Consolas" w:eastAsia="Consolas" w:hAnsi="Consolas" w:cs="Consolas"/>
        </w:rPr>
        <w:t>phylo</w:t>
      </w:r>
      <w:r w:rsidR="004C301C">
        <w:t>’s</w:t>
      </w:r>
      <w:r>
        <w:t xml:space="preserve"> first incarnation the number of available functions in the </w:t>
      </w:r>
      <w:r w:rsidRPr="0079555E">
        <w:rPr>
          <w:rFonts w:ascii="Consolas" w:hAnsi="Consolas"/>
        </w:rPr>
        <w:t>APE</w:t>
      </w:r>
      <w:r>
        <w:t xml:space="preserve"> package has risen from 28 to 171 (versions 0.1 to 3.4), and to date there are 147 reverse dependencies, </w:t>
      </w:r>
      <w:r w:rsidR="00DC6398">
        <w:t xml:space="preserve">i.e. </w:t>
      </w:r>
      <w:r w:rsidR="00A86783">
        <w:t>packages on CRAN</w:t>
      </w:r>
      <w:r w:rsidR="00A86783" w:rsidRPr="00A86783">
        <w:rPr>
          <w:vertAlign w:val="superscript"/>
        </w:rPr>
        <w:t>1</w:t>
      </w:r>
      <w:r>
        <w:t xml:space="preserve"> </w:t>
      </w:r>
      <w:r w:rsidR="00DC6398">
        <w:t>that</w:t>
      </w:r>
      <w:r>
        <w:t xml:space="preserve"> depend on the </w:t>
      </w:r>
      <w:r w:rsidR="0032530C">
        <w:t xml:space="preserve">Alternatives to </w:t>
      </w:r>
      <w:r w:rsidR="0032530C" w:rsidRPr="0032530C">
        <w:rPr>
          <w:rFonts w:ascii="Consolas" w:eastAsia="Consolas" w:hAnsi="Consolas" w:cs="Consolas"/>
        </w:rPr>
        <w:t>phylo</w:t>
      </w:r>
      <w:r w:rsidR="0032530C">
        <w:t xml:space="preserve"> </w:t>
      </w:r>
      <w:r w:rsidR="004222C0">
        <w:t>class</w:t>
      </w:r>
      <w:r>
        <w:t>.</w:t>
      </w:r>
      <w:r w:rsidR="004C301C">
        <w:t xml:space="preserve"> </w:t>
      </w:r>
      <w:r w:rsidR="00487CE9">
        <w:t>More recently,</w:t>
      </w:r>
      <w:r w:rsidR="00AC13AD">
        <w:t xml:space="preserve"> the </w:t>
      </w:r>
      <w:r w:rsidR="00AC13AD" w:rsidRPr="0032530C">
        <w:rPr>
          <w:rFonts w:ascii="Consolas" w:eastAsia="Consolas" w:hAnsi="Consolas" w:cs="Consolas"/>
        </w:rPr>
        <w:t>phylo</w:t>
      </w:r>
      <w:r w:rsidR="00AC13AD">
        <w:t xml:space="preserve"> class has been updated to S4 </w:t>
      </w:r>
      <w:r w:rsidR="004C301C">
        <w:t>a</w:t>
      </w:r>
      <w:r w:rsidR="00AC13AD">
        <w:t xml:space="preserve">s part of the </w:t>
      </w:r>
      <w:r w:rsidR="00AC13AD" w:rsidRPr="0032530C">
        <w:rPr>
          <w:rFonts w:ascii="Consolas" w:eastAsia="Consolas" w:hAnsi="Consolas" w:cs="Consolas"/>
        </w:rPr>
        <w:t>phylobase</w:t>
      </w:r>
      <w:r w:rsidR="00AC13AD">
        <w:t xml:space="preserve"> package</w:t>
      </w:r>
      <w:r w:rsidR="005C1933" w:rsidRPr="005C1933">
        <w:rPr>
          <w:vertAlign w:val="superscript"/>
        </w:rPr>
        <w:t>5</w:t>
      </w:r>
      <w:r w:rsidR="00AC13AD">
        <w:t>.</w:t>
      </w:r>
    </w:p>
    <w:p w14:paraId="74DC3B18" w14:textId="77777777" w:rsidR="000543E9" w:rsidRDefault="000543E9" w:rsidP="00E60293">
      <w:pPr>
        <w:spacing w:line="480" w:lineRule="auto"/>
      </w:pPr>
    </w:p>
    <w:p w14:paraId="3FD3F03E" w14:textId="0683F2FC" w:rsidR="000543E9" w:rsidRDefault="00487CE9" w:rsidP="00E60293">
      <w:pPr>
        <w:spacing w:line="480" w:lineRule="auto"/>
      </w:pPr>
      <w:r>
        <w:t xml:space="preserve">An edge matrix, however, leads to a </w:t>
      </w:r>
      <w:r w:rsidR="00F64E6E">
        <w:t xml:space="preserve">dependence on index referencing, </w:t>
      </w:r>
      <w:r>
        <w:t>leading to</w:t>
      </w:r>
      <w:r w:rsidR="00F64E6E">
        <w:t xml:space="preserve"> certain computational </w:t>
      </w:r>
      <w:r w:rsidR="00DC6398">
        <w:t>scenarios in which</w:t>
      </w:r>
      <w:r w:rsidR="00F64E6E">
        <w:t xml:space="preserve"> the </w:t>
      </w:r>
      <w:r w:rsidR="00F64E6E">
        <w:rPr>
          <w:rFonts w:ascii="Consolas" w:eastAsia="Consolas" w:hAnsi="Consolas" w:cs="Consolas"/>
        </w:rPr>
        <w:t>phylo</w:t>
      </w:r>
      <w:r w:rsidR="003C09EE">
        <w:t xml:space="preserve"> object</w:t>
      </w:r>
      <w:r w:rsidR="00F64E6E">
        <w:t xml:space="preserve"> </w:t>
      </w:r>
      <w:r w:rsidR="00DC6398">
        <w:t>performs poorly: i</w:t>
      </w:r>
      <w:r w:rsidR="00F64E6E">
        <w:t>n particular, analyses that require the manipulation of the tree itself (i.e. tip and node addi</w:t>
      </w:r>
      <w:r w:rsidR="00DC6398">
        <w:t>tion/deletion</w:t>
      </w:r>
      <w:r w:rsidR="00F64E6E">
        <w:t>)</w:t>
      </w:r>
      <w:r w:rsidR="00DC6398">
        <w:t xml:space="preserve">. Such analyses include </w:t>
      </w:r>
      <w:r w:rsidR="00F64E6E">
        <w:t xml:space="preserve">simulating, comparing, pruning, </w:t>
      </w:r>
      <w:r w:rsidR="00DC6398">
        <w:t xml:space="preserve">and </w:t>
      </w:r>
      <w:r w:rsidR="00F64E6E">
        <w:t xml:space="preserve">merging </w:t>
      </w:r>
      <w:r w:rsidR="00DC6398">
        <w:t xml:space="preserve">trees, </w:t>
      </w:r>
      <w:r w:rsidR="00F64E6E">
        <w:t xml:space="preserve">and calculating phylogenetic statistics </w:t>
      </w:r>
      <w:r w:rsidR="00DC6398">
        <w:t xml:space="preserve">such as measures of </w:t>
      </w:r>
      <w:r w:rsidR="00F64E6E">
        <w:t>phylogenetic richness</w:t>
      </w:r>
      <w:r w:rsidR="005C1933">
        <w:rPr>
          <w:vertAlign w:val="superscript"/>
        </w:rPr>
        <w:t>6</w:t>
      </w:r>
      <w:r w:rsidR="00F64E6E">
        <w:t xml:space="preserve"> and evolutionary distinctness</w:t>
      </w:r>
      <w:r w:rsidR="005C1933">
        <w:rPr>
          <w:vertAlign w:val="superscript"/>
        </w:rPr>
        <w:t>7</w:t>
      </w:r>
      <w:r w:rsidR="00DC6398">
        <w:t xml:space="preserve">. These have </w:t>
      </w:r>
      <w:r w:rsidR="00F64E6E">
        <w:t xml:space="preserve">become the preserve of software </w:t>
      </w:r>
      <w:r w:rsidR="00DC6398">
        <w:t xml:space="preserve">solutions external to </w:t>
      </w:r>
      <w:r w:rsidR="00F64E6E" w:rsidRPr="00C67E85">
        <w:rPr>
          <w:rFonts w:ascii="Consolas" w:hAnsi="Consolas"/>
        </w:rPr>
        <w:t>R</w:t>
      </w:r>
      <w:r w:rsidR="000036E8">
        <w:t xml:space="preserve">, e.g. </w:t>
      </w:r>
      <w:r w:rsidR="005C1933">
        <w:rPr>
          <w:vertAlign w:val="superscript"/>
        </w:rPr>
        <w:t>8</w:t>
      </w:r>
      <w:r w:rsidR="000036E8" w:rsidRPr="000036E8">
        <w:rPr>
          <w:vertAlign w:val="superscript"/>
        </w:rPr>
        <w:t>,</w:t>
      </w:r>
      <w:r w:rsidR="005C1933">
        <w:rPr>
          <w:vertAlign w:val="superscript"/>
        </w:rPr>
        <w:t>9</w:t>
      </w:r>
      <w:r w:rsidR="00DC6398">
        <w:t xml:space="preserve">, hindering their </w:t>
      </w:r>
      <w:r w:rsidR="004222C0">
        <w:t>integra</w:t>
      </w:r>
      <w:r w:rsidR="00DC6398">
        <w:t>tion</w:t>
      </w:r>
      <w:r w:rsidR="00F64E6E">
        <w:t xml:space="preserve"> with the many packages in biomolecular, evolutionary and ecological studies already available for </w:t>
      </w:r>
      <w:r w:rsidR="00F64E6E" w:rsidRPr="00C67E85">
        <w:rPr>
          <w:rFonts w:ascii="Consolas" w:hAnsi="Consolas"/>
        </w:rPr>
        <w:t>R</w:t>
      </w:r>
      <w:r w:rsidR="00F64E6E">
        <w:t>.</w:t>
      </w:r>
      <w:r>
        <w:t xml:space="preserve"> Although there</w:t>
      </w:r>
      <w:r w:rsidR="007600E3">
        <w:t xml:space="preserve"> are</w:t>
      </w:r>
      <w:r>
        <w:t xml:space="preserve"> alternatives to the phylo class for phylogenetics</w:t>
      </w:r>
      <w:r w:rsidR="007600E3">
        <w:t xml:space="preserve"> or more generally ‘networks’ available in R</w:t>
      </w:r>
      <w:r w:rsidR="005C1933" w:rsidRPr="005C1933">
        <w:rPr>
          <w:vertAlign w:val="superscript"/>
        </w:rPr>
        <w:t>10</w:t>
      </w:r>
      <w:r w:rsidR="007600E3">
        <w:t>, these packages and classes are rarely used for phylogenetics and may lack the intuitive functional framework for manipulating evolutionary trees.</w:t>
      </w:r>
    </w:p>
    <w:p w14:paraId="40B46359" w14:textId="77777777" w:rsidR="000543E9" w:rsidRDefault="000543E9" w:rsidP="00E60293">
      <w:pPr>
        <w:spacing w:line="480" w:lineRule="auto"/>
      </w:pPr>
    </w:p>
    <w:p w14:paraId="63542B97" w14:textId="69E80A1E" w:rsidR="000543E9" w:rsidRDefault="00F64E6E" w:rsidP="00E60293">
      <w:pPr>
        <w:spacing w:line="480" w:lineRule="auto"/>
      </w:pPr>
      <w:r>
        <w:t xml:space="preserve">Here we present </w:t>
      </w:r>
      <w:r w:rsidR="00DC6398">
        <w:t>the</w:t>
      </w:r>
      <w:r>
        <w:t xml:space="preserve"> new phylogenetic tree manipulation </w:t>
      </w:r>
      <w:r w:rsidR="00DC6398">
        <w:t xml:space="preserve">class </w:t>
      </w:r>
      <w:r w:rsidR="00DC6398" w:rsidRPr="003C09EE">
        <w:t>‘</w:t>
      </w:r>
      <w:r w:rsidRPr="003C09EE">
        <w:rPr>
          <w:rFonts w:ascii="Consolas" w:eastAsia="Consolas" w:hAnsi="Consolas"/>
        </w:rPr>
        <w:t>TreeMan</w:t>
      </w:r>
      <w:r w:rsidR="00DC6398" w:rsidRPr="003C09EE">
        <w:rPr>
          <w:rFonts w:eastAsia="Consolas"/>
        </w:rPr>
        <w:t>’</w:t>
      </w:r>
      <w:r w:rsidR="00036272" w:rsidRPr="00036272">
        <w:rPr>
          <w:rFonts w:eastAsia="Consolas"/>
        </w:rPr>
        <w:t xml:space="preserve"> (see Figure 1 for an overview)</w:t>
      </w:r>
      <w:r w:rsidR="009D4B53" w:rsidRPr="00036272">
        <w:rPr>
          <w:rFonts w:eastAsia="Consolas"/>
        </w:rPr>
        <w:t xml:space="preserve">; this is presented as the </w:t>
      </w:r>
      <w:r w:rsidR="009D4B53" w:rsidRPr="006F00EE">
        <w:rPr>
          <w:rFonts w:ascii="Consolas" w:eastAsia="Consolas" w:hAnsi="Consolas"/>
        </w:rPr>
        <w:t>R</w:t>
      </w:r>
      <w:r w:rsidR="009D4B53" w:rsidRPr="00036272">
        <w:rPr>
          <w:rFonts w:eastAsia="Consolas"/>
        </w:rPr>
        <w:t xml:space="preserve"> package ‘</w:t>
      </w:r>
      <w:r w:rsidR="009D4B53" w:rsidRPr="003C09EE">
        <w:rPr>
          <w:rFonts w:ascii="Consolas" w:eastAsia="Consolas" w:hAnsi="Consolas"/>
        </w:rPr>
        <w:t>treeman</w:t>
      </w:r>
      <w:r w:rsidR="009D4B53" w:rsidRPr="00036272">
        <w:rPr>
          <w:rFonts w:eastAsia="Consolas"/>
        </w:rPr>
        <w:t>’</w:t>
      </w:r>
      <w:r w:rsidR="00147544">
        <w:rPr>
          <w:rFonts w:eastAsia="Consolas"/>
        </w:rPr>
        <w:t xml:space="preserve"> (N.B. the package name is all lowercase)</w:t>
      </w:r>
      <w:r w:rsidRPr="00036272">
        <w:t>.</w:t>
      </w:r>
      <w:r>
        <w:t xml:space="preserve"> This class </w:t>
      </w:r>
      <w:r w:rsidR="00DC6398">
        <w:t xml:space="preserve">is </w:t>
      </w:r>
      <w:r w:rsidR="00036272">
        <w:t>built</w:t>
      </w:r>
      <w:r>
        <w:t xml:space="preserve"> a</w:t>
      </w:r>
      <w:r w:rsidR="002850D8">
        <w:t>round a list of named nodes</w:t>
      </w:r>
      <w:r>
        <w:t xml:space="preserve"> rather than an</w:t>
      </w:r>
      <w:r w:rsidR="005278D7">
        <w:t xml:space="preserve"> index</w:t>
      </w:r>
      <w:r w:rsidR="004326B4">
        <w:t>-</w:t>
      </w:r>
      <w:r w:rsidR="005278D7">
        <w:t>based</w:t>
      </w:r>
      <w:r>
        <w:t xml:space="preserve"> edge matrix</w:t>
      </w:r>
      <w:r w:rsidR="00036272">
        <w:t xml:space="preserve"> as is the case for the </w:t>
      </w:r>
      <w:r w:rsidR="00036272" w:rsidRPr="003C09EE">
        <w:rPr>
          <w:rFonts w:ascii="Consolas" w:hAnsi="Consolas"/>
        </w:rPr>
        <w:t>phylo</w:t>
      </w:r>
      <w:r w:rsidR="00036272">
        <w:t xml:space="preserve"> class</w:t>
      </w:r>
      <w:r>
        <w:t xml:space="preserve">. Using an edge matrix, whenever a node is added or removed </w:t>
      </w:r>
      <w:r w:rsidR="004326B4">
        <w:t xml:space="preserve">the </w:t>
      </w:r>
      <w:r>
        <w:t xml:space="preserve">new positions of all nodes in the matrix must be determined and the tree must be re-computed. With a node list, however, order does not matter; nodes can be added </w:t>
      </w:r>
      <w:r>
        <w:lastRenderedPageBreak/>
        <w:t xml:space="preserve">and removed without altering the entire tree structure. </w:t>
      </w:r>
      <w:r w:rsidR="00C13388">
        <w:t>M</w:t>
      </w:r>
      <w:r>
        <w:t xml:space="preserve">anipulations are </w:t>
      </w:r>
      <w:r w:rsidR="00C13388">
        <w:t xml:space="preserve">also </w:t>
      </w:r>
      <w:r>
        <w:t>less dependent on tree size because all that is required is to update the local nodes: those that directly descend or ascend from the new node</w:t>
      </w:r>
      <w:r w:rsidR="003C09EE">
        <w:t>, converting</w:t>
      </w:r>
      <w:r w:rsidR="00A539C7">
        <w:t xml:space="preserve"> that scale of</w:t>
      </w:r>
      <w:r w:rsidR="003C09EE">
        <w:t xml:space="preserve"> computation time from </w:t>
      </w:r>
      <w:r w:rsidR="003C09EE" w:rsidRPr="00197159">
        <w:rPr>
          <w:i/>
        </w:rPr>
        <w:t>O(N</w:t>
      </w:r>
      <w:r w:rsidR="003C09EE" w:rsidRPr="00197159">
        <w:rPr>
          <w:i/>
          <w:vertAlign w:val="superscript"/>
        </w:rPr>
        <w:t>2</w:t>
      </w:r>
      <w:r w:rsidR="003C09EE" w:rsidRPr="00197159">
        <w:rPr>
          <w:i/>
        </w:rPr>
        <w:t xml:space="preserve">) </w:t>
      </w:r>
      <w:r w:rsidR="00197159">
        <w:rPr>
          <w:i/>
        </w:rPr>
        <w:t>to</w:t>
      </w:r>
      <w:r w:rsidR="003C09EE" w:rsidRPr="00197159">
        <w:rPr>
          <w:i/>
        </w:rPr>
        <w:t xml:space="preserve"> O(N)</w:t>
      </w:r>
      <w:r w:rsidR="00645FF1" w:rsidRPr="00197159">
        <w:rPr>
          <w:i/>
        </w:rPr>
        <w:t xml:space="preserve"> </w:t>
      </w:r>
      <w:r w:rsidR="00645FF1">
        <w:t>(see Figure 2 for a compari</w:t>
      </w:r>
      <w:r w:rsidR="003C09EE">
        <w:t xml:space="preserve">son of growing a tree with the </w:t>
      </w:r>
      <w:r w:rsidR="003C09EE" w:rsidRPr="003C09EE">
        <w:rPr>
          <w:rFonts w:ascii="Consolas" w:hAnsi="Consolas"/>
        </w:rPr>
        <w:t>p</w:t>
      </w:r>
      <w:r w:rsidR="00645FF1" w:rsidRPr="003C09EE">
        <w:rPr>
          <w:rFonts w:ascii="Consolas" w:hAnsi="Consolas"/>
        </w:rPr>
        <w:t>hylo</w:t>
      </w:r>
      <w:r w:rsidR="00645FF1">
        <w:t xml:space="preserve"> and </w:t>
      </w:r>
      <w:r w:rsidR="00645FF1" w:rsidRPr="003C09EE">
        <w:rPr>
          <w:rFonts w:ascii="Consolas" w:hAnsi="Consolas"/>
        </w:rPr>
        <w:t>TreeMan</w:t>
      </w:r>
      <w:r w:rsidR="00645FF1">
        <w:t xml:space="preserve"> classes)</w:t>
      </w:r>
      <w:r>
        <w:t xml:space="preserve">. Furthermore, with a </w:t>
      </w:r>
      <w:r w:rsidR="009D4B53">
        <w:t xml:space="preserve">node </w:t>
      </w:r>
      <w:r>
        <w:t xml:space="preserve">list the nodes in the tree can have unique </w:t>
      </w:r>
      <w:r w:rsidR="003C09EE">
        <w:t>IDs, which</w:t>
      </w:r>
      <w:r>
        <w:t xml:space="preserve"> </w:t>
      </w:r>
      <w:r w:rsidR="009D4B53">
        <w:t xml:space="preserve">persist after insertions or deletions, </w:t>
      </w:r>
      <w:r>
        <w:t>allow</w:t>
      </w:r>
      <w:r w:rsidR="009D4B53">
        <w:t>ing</w:t>
      </w:r>
      <w:r>
        <w:t xml:space="preserve"> elements in a tree (such as node labels) to be more easily tracked </w:t>
      </w:r>
      <w:r w:rsidR="009D4B53">
        <w:t>during analysis</w:t>
      </w:r>
      <w:r>
        <w:t xml:space="preserve">. The subsequent sections of the paper describe the overall structure of the new class, describe </w:t>
      </w:r>
      <w:r w:rsidR="009D4B53" w:rsidRPr="003C09EE">
        <w:rPr>
          <w:rFonts w:ascii="Consolas" w:hAnsi="Consolas"/>
        </w:rPr>
        <w:t>treeman</w:t>
      </w:r>
      <w:r w:rsidR="009D4B53">
        <w:t>’s</w:t>
      </w:r>
      <w:r>
        <w:t xml:space="preserve"> naming convention</w:t>
      </w:r>
      <w:r w:rsidR="009D4B53">
        <w:t>,</w:t>
      </w:r>
      <w:r>
        <w:t xml:space="preserve"> and </w:t>
      </w:r>
      <w:r w:rsidR="009D4B53">
        <w:t>provide examples of tree manipulations that use</w:t>
      </w:r>
      <w:r>
        <w:t xml:space="preserve"> the new package. The aim</w:t>
      </w:r>
      <w:r w:rsidR="009D4B53">
        <w:t>s</w:t>
      </w:r>
      <w:r w:rsidR="003C09EE">
        <w:t xml:space="preserve"> of</w:t>
      </w:r>
      <w:r>
        <w:t xml:space="preserve"> </w:t>
      </w:r>
      <w:r>
        <w:rPr>
          <w:rFonts w:ascii="Consolas" w:eastAsia="Consolas" w:hAnsi="Consolas" w:cs="Consolas"/>
        </w:rPr>
        <w:t>treeman</w:t>
      </w:r>
      <w:r>
        <w:t xml:space="preserve"> are to be conceptually intuitive for tree manipulation and </w:t>
      </w:r>
      <w:r w:rsidR="009D4B53">
        <w:t xml:space="preserve">as </w:t>
      </w:r>
      <w:r>
        <w:t xml:space="preserve">computationally efficient as possible within the </w:t>
      </w:r>
      <w:r w:rsidRPr="006F00EE">
        <w:rPr>
          <w:rFonts w:ascii="Consolas" w:hAnsi="Consolas"/>
        </w:rPr>
        <w:t>R</w:t>
      </w:r>
      <w:r>
        <w:t xml:space="preserve"> environment</w:t>
      </w:r>
      <w:r w:rsidR="0006755D">
        <w:t>.</w:t>
      </w:r>
    </w:p>
    <w:p w14:paraId="2F192D07" w14:textId="77777777" w:rsidR="000543E9" w:rsidRDefault="000543E9" w:rsidP="00E60293">
      <w:pPr>
        <w:spacing w:line="480" w:lineRule="auto"/>
      </w:pPr>
    </w:p>
    <w:p w14:paraId="2146DB6D" w14:textId="6B87900A" w:rsidR="000543E9" w:rsidRDefault="00F64E6E" w:rsidP="00E60293">
      <w:pPr>
        <w:pStyle w:val="Heading1"/>
        <w:spacing w:line="480" w:lineRule="auto"/>
        <w:contextualSpacing w:val="0"/>
      </w:pPr>
      <w:bookmarkStart w:id="2" w:name="h.8ttgq4jne29p" w:colFirst="0" w:colLast="0"/>
      <w:bookmarkEnd w:id="2"/>
      <w:r>
        <w:t>Implementation</w:t>
      </w:r>
    </w:p>
    <w:p w14:paraId="365CA077" w14:textId="15ED5114" w:rsidR="000543E9" w:rsidRDefault="00F64E6E" w:rsidP="00E60293">
      <w:pPr>
        <w:spacing w:line="480" w:lineRule="auto"/>
      </w:pPr>
      <w:r>
        <w:t>T</w:t>
      </w:r>
      <w:r w:rsidR="005278D7">
        <w:t xml:space="preserve">he </w:t>
      </w:r>
      <w:r w:rsidR="005278D7" w:rsidRPr="003C09EE">
        <w:rPr>
          <w:rFonts w:ascii="Consolas" w:hAnsi="Consolas"/>
        </w:rPr>
        <w:t>T</w:t>
      </w:r>
      <w:r w:rsidRPr="003C09EE">
        <w:rPr>
          <w:rFonts w:ascii="Consolas" w:hAnsi="Consolas"/>
        </w:rPr>
        <w:t>ree</w:t>
      </w:r>
      <w:r w:rsidR="005278D7" w:rsidRPr="003C09EE">
        <w:rPr>
          <w:rFonts w:ascii="Consolas" w:hAnsi="Consolas"/>
        </w:rPr>
        <w:t>Man</w:t>
      </w:r>
      <w:r>
        <w:t xml:space="preserve"> object in </w:t>
      </w:r>
      <w:r w:rsidRPr="006F00EE">
        <w:rPr>
          <w:rFonts w:ascii="Consolas" w:hAnsi="Consolas"/>
        </w:rPr>
        <w:t>R</w:t>
      </w:r>
      <w:r>
        <w:t xml:space="preserve"> is an S4 formal class whose main data slot is a list</w:t>
      </w:r>
      <w:r w:rsidR="005278D7">
        <w:t xml:space="preserve"> – which in </w:t>
      </w:r>
      <w:r w:rsidR="005278D7" w:rsidRPr="006F00EE">
        <w:rPr>
          <w:rFonts w:ascii="Consolas" w:hAnsi="Consolas"/>
        </w:rPr>
        <w:t>R</w:t>
      </w:r>
      <w:r w:rsidR="003C09EE">
        <w:t xml:space="preserve"> is</w:t>
      </w:r>
      <w:r w:rsidR="005278D7">
        <w:t xml:space="preserve"> </w:t>
      </w:r>
      <w:r w:rsidR="002850D8">
        <w:t>a vector whose elements can be named</w:t>
      </w:r>
      <w:r w:rsidR="00BD1841">
        <w:t>.</w:t>
      </w:r>
      <w:r>
        <w:t xml:space="preserve"> All nodes in a </w:t>
      </w:r>
      <w:r>
        <w:rPr>
          <w:rFonts w:ascii="Consolas" w:eastAsia="Consolas" w:hAnsi="Consolas" w:cs="Consolas"/>
        </w:rPr>
        <w:t>TreeMan</w:t>
      </w:r>
      <w:r>
        <w:t xml:space="preserve"> object </w:t>
      </w:r>
      <w:r w:rsidR="00956C56">
        <w:t>are named elements in this list (</w:t>
      </w:r>
      <w:r w:rsidR="00956C56">
        <w:rPr>
          <w:rFonts w:ascii="Consolas" w:eastAsia="Consolas" w:hAnsi="Consolas" w:cs="Consolas"/>
        </w:rPr>
        <w:t>ndlst</w:t>
      </w:r>
      <w:r w:rsidR="00956C56">
        <w:t xml:space="preserve">). </w:t>
      </w:r>
      <w:r>
        <w:t xml:space="preserve"> Each node usually contains the following data slots: the node ID (</w:t>
      </w:r>
      <w:r>
        <w:rPr>
          <w:rFonts w:ascii="Consolas" w:eastAsia="Consolas" w:hAnsi="Consolas" w:cs="Consolas"/>
        </w:rPr>
        <w:t>id</w:t>
      </w:r>
      <w:r>
        <w:t>), the length of the preceding edge (</w:t>
      </w:r>
      <w:r w:rsidR="00BD1841">
        <w:rPr>
          <w:rFonts w:ascii="Consolas" w:eastAsia="Consolas" w:hAnsi="Consolas" w:cs="Consolas"/>
        </w:rPr>
        <w:t>sp</w:t>
      </w:r>
      <w:r>
        <w:rPr>
          <w:rFonts w:ascii="Consolas" w:eastAsia="Consolas" w:hAnsi="Consolas" w:cs="Consolas"/>
        </w:rPr>
        <w:t>n</w:t>
      </w:r>
      <w:r w:rsidR="00BD1841" w:rsidRPr="00BD1841">
        <w:rPr>
          <w:rFonts w:eastAsia="Consolas"/>
        </w:rPr>
        <w:t>, for “span”</w:t>
      </w:r>
      <w:r>
        <w:t xml:space="preserve">), the IDs of all </w:t>
      </w:r>
      <w:r w:rsidR="005278D7">
        <w:t xml:space="preserve">connecting </w:t>
      </w:r>
      <w:r>
        <w:t>ascending</w:t>
      </w:r>
      <w:r w:rsidR="005278D7">
        <w:t>/ancestral</w:t>
      </w:r>
      <w:r>
        <w:t xml:space="preserve"> nodes </w:t>
      </w:r>
      <w:r w:rsidR="005278D7">
        <w:t xml:space="preserve">to root </w:t>
      </w:r>
      <w:r>
        <w:t xml:space="preserve">(pre-node IDs, </w:t>
      </w:r>
      <w:r>
        <w:rPr>
          <w:rFonts w:ascii="Consolas" w:eastAsia="Consolas" w:hAnsi="Consolas" w:cs="Consolas"/>
        </w:rPr>
        <w:t>prid</w:t>
      </w:r>
      <w:r>
        <w:t xml:space="preserve">), the IDs of the immediately descending nodes (post-node IDs, </w:t>
      </w:r>
      <w:r>
        <w:rPr>
          <w:rFonts w:ascii="Consolas" w:eastAsia="Consolas" w:hAnsi="Consolas" w:cs="Consolas"/>
        </w:rPr>
        <w:t>ptid</w:t>
      </w:r>
      <w:r>
        <w:t>)</w:t>
      </w:r>
      <w:r w:rsidR="006E1BA0">
        <w:t>,</w:t>
      </w:r>
      <w:r>
        <w:t xml:space="preserve"> and</w:t>
      </w:r>
      <w:r w:rsidR="005278D7">
        <w:t xml:space="preserve"> the IDs of</w:t>
      </w:r>
      <w:r>
        <w:t xml:space="preserve"> all descending tips (</w:t>
      </w:r>
      <w:r>
        <w:rPr>
          <w:rFonts w:ascii="Consolas" w:eastAsia="Consolas" w:hAnsi="Consolas" w:cs="Consolas"/>
        </w:rPr>
        <w:t>kids</w:t>
      </w:r>
      <w:r>
        <w:t>)</w:t>
      </w:r>
      <w:r w:rsidR="00982DBE">
        <w:t>.</w:t>
      </w:r>
      <w:r>
        <w:t xml:space="preserve"> Additionally, if all nodes in a tree contain the </w:t>
      </w:r>
      <w:r w:rsidR="00BD1841">
        <w:rPr>
          <w:rFonts w:ascii="Consolas" w:eastAsia="Consolas" w:hAnsi="Consolas" w:cs="Consolas"/>
        </w:rPr>
        <w:t>sp</w:t>
      </w:r>
      <w:r>
        <w:rPr>
          <w:rFonts w:ascii="Consolas" w:eastAsia="Consolas" w:hAnsi="Consolas" w:cs="Consolas"/>
        </w:rPr>
        <w:t>n</w:t>
      </w:r>
      <w:r>
        <w:t xml:space="preserve"> slot, then each node will also </w:t>
      </w:r>
      <w:r w:rsidR="00982DBE">
        <w:t>contain</w:t>
      </w:r>
      <w:r>
        <w:t xml:space="preserve">: the total edge length of all descending nodes (phylogenetic diversity, </w:t>
      </w:r>
      <w:r>
        <w:rPr>
          <w:rFonts w:ascii="Consolas" w:eastAsia="Consolas" w:hAnsi="Consolas" w:cs="Consolas"/>
        </w:rPr>
        <w:t>pd</w:t>
      </w:r>
      <w:r>
        <w:t>), total edge length of all connected pre-nodes (</w:t>
      </w:r>
      <w:r>
        <w:rPr>
          <w:rFonts w:ascii="Consolas" w:eastAsia="Consolas" w:hAnsi="Consolas" w:cs="Consolas"/>
        </w:rPr>
        <w:t>prdst</w:t>
      </w:r>
      <w:r w:rsidR="006E1BA0">
        <w:t>;</w:t>
      </w:r>
      <w:r>
        <w:t xml:space="preserve"> </w:t>
      </w:r>
      <w:r w:rsidR="00BD1841">
        <w:t>in</w:t>
      </w:r>
      <w:r>
        <w:t xml:space="preserve"> a rooted tree </w:t>
      </w:r>
      <w:r w:rsidR="00BD1841">
        <w:t xml:space="preserve">this </w:t>
      </w:r>
      <w:r>
        <w:t>is the root-to-tip distance)</w:t>
      </w:r>
      <w:r w:rsidR="006E1BA0">
        <w:t>,</w:t>
      </w:r>
      <w:r>
        <w:t xml:space="preserve"> and the relative distance of the node in the tree (</w:t>
      </w:r>
      <w:r>
        <w:rPr>
          <w:rFonts w:ascii="Consolas" w:eastAsia="Consolas" w:hAnsi="Consolas" w:cs="Consolas"/>
        </w:rPr>
        <w:t>age</w:t>
      </w:r>
      <w:r>
        <w:t xml:space="preserve">, for a time-calibrated rooted tree). All nodes must have either a </w:t>
      </w:r>
      <w:r>
        <w:rPr>
          <w:rFonts w:ascii="Consolas" w:eastAsia="Consolas" w:hAnsi="Consolas" w:cs="Consolas"/>
        </w:rPr>
        <w:t>prid</w:t>
      </w:r>
      <w:r>
        <w:t xml:space="preserve"> and/or </w:t>
      </w:r>
      <w:r>
        <w:rPr>
          <w:rFonts w:ascii="Consolas" w:eastAsia="Consolas" w:hAnsi="Consolas" w:cs="Consolas"/>
        </w:rPr>
        <w:t>ptid</w:t>
      </w:r>
      <w:r>
        <w:t xml:space="preserve"> data slots: tip nodes have only </w:t>
      </w:r>
      <w:r>
        <w:rPr>
          <w:rFonts w:ascii="Consolas" w:eastAsia="Consolas" w:hAnsi="Consolas" w:cs="Consolas"/>
        </w:rPr>
        <w:t>prid</w:t>
      </w:r>
      <w:r>
        <w:t xml:space="preserve"> slots, root nodes have only </w:t>
      </w:r>
      <w:r>
        <w:rPr>
          <w:rFonts w:ascii="Consolas" w:eastAsia="Consolas" w:hAnsi="Consolas" w:cs="Consolas"/>
        </w:rPr>
        <w:t>ptid</w:t>
      </w:r>
      <w:r>
        <w:t xml:space="preserve"> slots</w:t>
      </w:r>
      <w:r w:rsidR="006E1BA0">
        <w:t>,</w:t>
      </w:r>
      <w:r>
        <w:t xml:space="preserve"> and internal nodes have both. These slots must contain IDs that are found within the </w:t>
      </w:r>
      <w:r>
        <w:rPr>
          <w:rFonts w:ascii="Consolas" w:eastAsia="Consolas" w:hAnsi="Consolas" w:cs="Consolas"/>
        </w:rPr>
        <w:t>ndlst</w:t>
      </w:r>
      <w:r w:rsidR="006E1BA0">
        <w:t>;</w:t>
      </w:r>
      <w:r>
        <w:t xml:space="preserve"> if </w:t>
      </w:r>
      <w:r w:rsidR="007914B3">
        <w:t xml:space="preserve">they do </w:t>
      </w:r>
      <w:r>
        <w:t>not</w:t>
      </w:r>
      <w:r w:rsidR="006E1BA0">
        <w:t>,</w:t>
      </w:r>
      <w:r>
        <w:t xml:space="preserve"> an error is raised. These core slots are supplemented by optional slots, a non-unique taxonomic </w:t>
      </w:r>
      <w:r>
        <w:lastRenderedPageBreak/>
        <w:t>name that can be used to generate lineages (</w:t>
      </w:r>
      <w:r>
        <w:rPr>
          <w:rFonts w:ascii="Consolas" w:eastAsia="Consolas" w:hAnsi="Consolas" w:cs="Consolas"/>
        </w:rPr>
        <w:t>txnym</w:t>
      </w:r>
      <w:r w:rsidR="002850D8">
        <w:t xml:space="preserve">) and </w:t>
      </w:r>
      <w:r>
        <w:t>user</w:t>
      </w:r>
      <w:r w:rsidR="00C07020">
        <w:t>-</w:t>
      </w:r>
      <w:r>
        <w:t xml:space="preserve">defined slots that can contain any kind of information. In addition to the </w:t>
      </w:r>
      <w:r>
        <w:rPr>
          <w:rFonts w:ascii="Consolas" w:eastAsia="Consolas" w:hAnsi="Consolas" w:cs="Consolas"/>
        </w:rPr>
        <w:t>ndlst</w:t>
      </w:r>
      <w:r>
        <w:t xml:space="preserve">, the </w:t>
      </w:r>
      <w:r>
        <w:rPr>
          <w:rFonts w:ascii="Consolas" w:eastAsia="Consolas" w:hAnsi="Consolas" w:cs="Consolas"/>
        </w:rPr>
        <w:t>TreeMan</w:t>
      </w:r>
      <w:r>
        <w:t xml:space="preserve"> object contains informative slots that are generated upon reading or generating the tree, and are updated whenever modified. Basic tree information can be seen by printing the tree to console</w:t>
      </w:r>
      <w:r w:rsidR="002850D8">
        <w:t>.</w:t>
      </w:r>
    </w:p>
    <w:p w14:paraId="1A84D418" w14:textId="77777777" w:rsidR="000543E9" w:rsidRDefault="000543E9" w:rsidP="00E60293">
      <w:pPr>
        <w:spacing w:line="480" w:lineRule="auto"/>
      </w:pPr>
    </w:p>
    <w:p w14:paraId="74C94E8B" w14:textId="15298CBA" w:rsidR="000543E9" w:rsidRDefault="00982DBE" w:rsidP="00E60293">
      <w:pPr>
        <w:spacing w:line="480" w:lineRule="auto"/>
      </w:pPr>
      <w:r w:rsidRPr="002850D8">
        <w:t xml:space="preserve">The </w:t>
      </w:r>
      <w:r w:rsidR="00F64E6E" w:rsidRPr="003C09EE">
        <w:rPr>
          <w:rFonts w:ascii="Consolas" w:eastAsia="Consolas" w:hAnsi="Consolas" w:cs="Consolas"/>
        </w:rPr>
        <w:t>treeman</w:t>
      </w:r>
      <w:r w:rsidR="00F64E6E" w:rsidRPr="002850D8">
        <w:t xml:space="preserve"> package</w:t>
      </w:r>
      <w:r w:rsidR="00F64E6E" w:rsidRPr="002850D8">
        <w:rPr>
          <w:i/>
        </w:rPr>
        <w:t xml:space="preserve"> </w:t>
      </w:r>
      <w:r w:rsidRPr="002850D8">
        <w:t>implements</w:t>
      </w:r>
      <w:r w:rsidR="00F64E6E">
        <w:t xml:space="preserve"> a</w:t>
      </w:r>
      <w:r>
        <w:t>n intuitive</w:t>
      </w:r>
      <w:r w:rsidR="00F64E6E">
        <w:t xml:space="preserve"> naming convention </w:t>
      </w:r>
      <w:r>
        <w:t xml:space="preserve">in </w:t>
      </w:r>
      <w:r w:rsidR="00F64E6E">
        <w:t>which each tree feature has a specific name that all methods and objects must use</w:t>
      </w:r>
      <w:r w:rsidR="00BD1841">
        <w:t xml:space="preserve"> (see Figure 1 and Table 1)</w:t>
      </w:r>
      <w:r w:rsidR="00F64E6E">
        <w:t xml:space="preserve">. Specific tree or node information can be accessed using </w:t>
      </w:r>
      <w:r w:rsidR="00F64E6E" w:rsidRPr="00231229">
        <w:rPr>
          <w:rFonts w:ascii="Consolas" w:hAnsi="Consolas"/>
        </w:rPr>
        <w:t>R</w:t>
      </w:r>
      <w:r w:rsidR="00F64E6E">
        <w:t xml:space="preserve"> indexing </w:t>
      </w:r>
      <w:r>
        <w:t>by character-</w:t>
      </w:r>
      <w:r w:rsidR="00F64E6E">
        <w:t>string</w:t>
      </w:r>
      <w:r>
        <w:t>. For example, entering</w:t>
      </w:r>
      <w:r w:rsidR="00F64E6E">
        <w:t xml:space="preserve"> </w:t>
      </w:r>
      <w:r w:rsidR="00F64E6E">
        <w:rPr>
          <w:rFonts w:ascii="Consolas" w:eastAsia="Consolas" w:hAnsi="Consolas" w:cs="Consolas"/>
        </w:rPr>
        <w:t>tree[“tips”]</w:t>
      </w:r>
      <w:r w:rsidR="00F64E6E">
        <w:t xml:space="preserve"> </w:t>
      </w:r>
      <w:r>
        <w:t xml:space="preserve">will output </w:t>
      </w:r>
      <w:r w:rsidR="00D629D4">
        <w:t xml:space="preserve">data on a </w:t>
      </w:r>
      <w:r w:rsidR="00F64E6E">
        <w:t xml:space="preserve">tree’s tips. </w:t>
      </w:r>
      <w:r w:rsidR="00BD1841">
        <w:t xml:space="preserve">Double square brackets are used for pulling out information on individual nodes, e.g. </w:t>
      </w:r>
      <w:r w:rsidR="00BD1841" w:rsidRPr="00BD1841">
        <w:rPr>
          <w:rFonts w:ascii="Consolas" w:hAnsi="Consolas"/>
        </w:rPr>
        <w:t>tree[[‘</w:t>
      </w:r>
      <w:r w:rsidR="00BD1841">
        <w:rPr>
          <w:rFonts w:ascii="Consolas" w:hAnsi="Consolas"/>
        </w:rPr>
        <w:t>t</w:t>
      </w:r>
      <w:r w:rsidR="00BD1841" w:rsidRPr="00BD1841">
        <w:rPr>
          <w:rFonts w:ascii="Consolas" w:hAnsi="Consolas"/>
        </w:rPr>
        <w:t>1’]]</w:t>
      </w:r>
      <w:r w:rsidR="00BD1841">
        <w:t xml:space="preserve"> will return node information on tip/node t1. </w:t>
      </w:r>
      <w:r w:rsidR="00F64E6E">
        <w:t xml:space="preserve">The majority of methods in the </w:t>
      </w:r>
      <w:r w:rsidR="00F64E6E" w:rsidRPr="003C09EE">
        <w:rPr>
          <w:rFonts w:ascii="Consolas" w:eastAsia="Consolas" w:hAnsi="Consolas" w:cs="Consolas"/>
        </w:rPr>
        <w:t>treeman</w:t>
      </w:r>
      <w:r w:rsidR="00F64E6E">
        <w:t xml:space="preserve"> package are grouped into four main classes: </w:t>
      </w:r>
      <w:r w:rsidR="00F64E6E">
        <w:rPr>
          <w:i/>
        </w:rPr>
        <w:t>get</w:t>
      </w:r>
      <w:r w:rsidR="00F64E6E">
        <w:t xml:space="preserve">, </w:t>
      </w:r>
      <w:r w:rsidR="00F64E6E">
        <w:rPr>
          <w:i/>
        </w:rPr>
        <w:t>set</w:t>
      </w:r>
      <w:r w:rsidR="00F64E6E">
        <w:t xml:space="preserve">, </w:t>
      </w:r>
      <w:r w:rsidR="00F64E6E">
        <w:rPr>
          <w:i/>
        </w:rPr>
        <w:t>calc</w:t>
      </w:r>
      <w:r w:rsidR="00F64E6E">
        <w:t xml:space="preserve"> and </w:t>
      </w:r>
      <w:r w:rsidR="00F64E6E">
        <w:rPr>
          <w:i/>
        </w:rPr>
        <w:t>manip</w:t>
      </w:r>
      <w:r w:rsidR="00F64E6E">
        <w:t xml:space="preserve"> (see Table 1). The </w:t>
      </w:r>
      <w:r w:rsidR="00F64E6E">
        <w:rPr>
          <w:i/>
        </w:rPr>
        <w:t>get</w:t>
      </w:r>
      <w:r w:rsidR="00F64E6E">
        <w:t xml:space="preserve"> methods return node or tree specific information, </w:t>
      </w:r>
      <w:r w:rsidR="00F64E6E">
        <w:rPr>
          <w:i/>
        </w:rPr>
        <w:t>set</w:t>
      </w:r>
      <w:r w:rsidR="00F64E6E">
        <w:t xml:space="preserve"> methods change the tree’s or its nodes’ parameters, </w:t>
      </w:r>
      <w:r w:rsidR="00F64E6E">
        <w:rPr>
          <w:i/>
        </w:rPr>
        <w:t>calc</w:t>
      </w:r>
      <w:r w:rsidR="00F64E6E">
        <w:t xml:space="preserve"> methods generate tree statistics</w:t>
      </w:r>
      <w:r w:rsidR="00523A8C">
        <w:t>,</w:t>
      </w:r>
      <w:r w:rsidR="00F64E6E">
        <w:t xml:space="preserve"> and </w:t>
      </w:r>
      <w:r w:rsidR="00F64E6E">
        <w:rPr>
          <w:i/>
        </w:rPr>
        <w:t>manip</w:t>
      </w:r>
      <w:r w:rsidR="00F64E6E">
        <w:t xml:space="preserve"> methods </w:t>
      </w:r>
      <w:r w:rsidR="00191004">
        <w:t xml:space="preserve">alter </w:t>
      </w:r>
      <w:r w:rsidR="00F64E6E">
        <w:t>the tree</w:t>
      </w:r>
      <w:r w:rsidR="00191004">
        <w:t>,</w:t>
      </w:r>
      <w:r w:rsidR="00F64E6E">
        <w:t xml:space="preserve"> usually by adding or removing tips and nodes. </w:t>
      </w:r>
      <w:r w:rsidR="002850D8">
        <w:t>M</w:t>
      </w:r>
      <w:r w:rsidR="00F64E6E">
        <w:t>ethod</w:t>
      </w:r>
      <w:r w:rsidR="002850D8">
        <w:t>s that act acr</w:t>
      </w:r>
      <w:r w:rsidR="00EC34DE">
        <w:t>oss nodes are indicated with ‘nd’ or ‘nd</w:t>
      </w:r>
      <w:r w:rsidR="002850D8">
        <w:t>s’ in their function name</w:t>
      </w:r>
      <w:r w:rsidR="009F3205">
        <w:t xml:space="preserve">, e.g. </w:t>
      </w:r>
      <w:r w:rsidR="009F3205" w:rsidRPr="00EC34DE">
        <w:rPr>
          <w:rFonts w:ascii="Consolas" w:hAnsi="Consolas"/>
        </w:rPr>
        <w:t>getNd</w:t>
      </w:r>
      <w:r w:rsidR="002850D8" w:rsidRPr="00EC34DE">
        <w:rPr>
          <w:rFonts w:ascii="Consolas" w:hAnsi="Consolas"/>
        </w:rPr>
        <w:t>A</w:t>
      </w:r>
      <w:r w:rsidR="009F3205" w:rsidRPr="00EC34DE">
        <w:rPr>
          <w:rFonts w:ascii="Consolas" w:hAnsi="Consolas"/>
        </w:rPr>
        <w:t>ge()</w:t>
      </w:r>
      <w:r w:rsidR="009F3205">
        <w:t xml:space="preserve"> for a single node and </w:t>
      </w:r>
      <w:r w:rsidR="009F3205" w:rsidRPr="00EC34DE">
        <w:rPr>
          <w:rFonts w:ascii="Consolas" w:hAnsi="Consolas"/>
        </w:rPr>
        <w:t>getNd</w:t>
      </w:r>
      <w:r w:rsidR="002850D8" w:rsidRPr="00EC34DE">
        <w:rPr>
          <w:rFonts w:ascii="Consolas" w:hAnsi="Consolas"/>
        </w:rPr>
        <w:t>sAge()</w:t>
      </w:r>
      <w:r w:rsidR="002850D8">
        <w:t xml:space="preserve"> for multiple</w:t>
      </w:r>
      <w:r w:rsidR="00523A8C">
        <w:t xml:space="preserve"> nodes</w:t>
      </w:r>
      <w:r w:rsidR="002850D8">
        <w:t xml:space="preserve">. </w:t>
      </w:r>
      <w:r w:rsidR="00F64E6E">
        <w:t>These core methods are designed to be fast and modular, allowing them to be readily combined into more complex functions. For example, evolutionary distinctness</w:t>
      </w:r>
      <w:r w:rsidR="00191004">
        <w:t xml:space="preserve"> using </w:t>
      </w:r>
      <w:r w:rsidR="006F00EE">
        <w:t>the Fair Proportion metric</w:t>
      </w:r>
      <w:r w:rsidR="00F718A0" w:rsidRPr="00F718A0">
        <w:rPr>
          <w:vertAlign w:val="superscript"/>
        </w:rPr>
        <w:t>6</w:t>
      </w:r>
      <w:r w:rsidR="006F00EE">
        <w:t xml:space="preserve"> </w:t>
      </w:r>
      <w:r w:rsidR="00F64E6E">
        <w:t xml:space="preserve">can be calculated by using </w:t>
      </w:r>
      <w:r w:rsidR="00191004">
        <w:t xml:space="preserve">the method </w:t>
      </w:r>
      <w:r w:rsidR="00191004">
        <w:rPr>
          <w:rFonts w:ascii="Consolas" w:eastAsia="Consolas" w:hAnsi="Consolas" w:cs="Consolas"/>
        </w:rPr>
        <w:t>calcFrPrp()</w:t>
      </w:r>
      <w:r w:rsidR="00191004">
        <w:t xml:space="preserve">. In implementation, this method uses </w:t>
      </w:r>
      <w:r w:rsidR="009C1FDB">
        <w:rPr>
          <w:rFonts w:ascii="Consolas" w:eastAsia="Consolas" w:hAnsi="Consolas" w:cs="Consolas"/>
        </w:rPr>
        <w:t>getN</w:t>
      </w:r>
      <w:r w:rsidR="00F64E6E">
        <w:rPr>
          <w:rFonts w:ascii="Consolas" w:eastAsia="Consolas" w:hAnsi="Consolas" w:cs="Consolas"/>
        </w:rPr>
        <w:t>dPrid</w:t>
      </w:r>
      <w:r w:rsidR="00F64E6E">
        <w:t xml:space="preserve">() to get all pre-node IDs, </w:t>
      </w:r>
      <w:r w:rsidR="00191004">
        <w:t xml:space="preserve">runs </w:t>
      </w:r>
      <w:r w:rsidR="009F3205">
        <w:rPr>
          <w:rFonts w:ascii="Consolas" w:eastAsia="Consolas" w:hAnsi="Consolas" w:cs="Consolas"/>
        </w:rPr>
        <w:t>getNd</w:t>
      </w:r>
      <w:r w:rsidR="00F64E6E">
        <w:rPr>
          <w:rFonts w:ascii="Consolas" w:eastAsia="Consolas" w:hAnsi="Consolas" w:cs="Consolas"/>
        </w:rPr>
        <w:t>s</w:t>
      </w:r>
      <w:r w:rsidR="009F3205">
        <w:rPr>
          <w:rFonts w:ascii="Consolas" w:eastAsia="Consolas" w:hAnsi="Consolas" w:cs="Consolas"/>
        </w:rPr>
        <w:t>Kids</w:t>
      </w:r>
      <w:r w:rsidR="00F64E6E">
        <w:t>() on these ID</w:t>
      </w:r>
      <w:r w:rsidR="00565E38">
        <w:t>s to find the number of descenda</w:t>
      </w:r>
      <w:r w:rsidR="00F64E6E">
        <w:t>nts per pre-node, and then sum</w:t>
      </w:r>
      <w:r w:rsidR="00191004">
        <w:t>s</w:t>
      </w:r>
      <w:r w:rsidR="00F64E6E">
        <w:t xml:space="preserve"> the div</w:t>
      </w:r>
      <w:r w:rsidR="00565E38">
        <w:t>ision of the numbers of descenda</w:t>
      </w:r>
      <w:r w:rsidR="00F64E6E">
        <w:t>nts over the pre-nodes’ spans</w:t>
      </w:r>
      <w:r w:rsidR="00191004">
        <w:t>.</w:t>
      </w:r>
    </w:p>
    <w:p w14:paraId="69D722AE" w14:textId="77777777" w:rsidR="000543E9" w:rsidRDefault="000543E9" w:rsidP="00E60293">
      <w:pPr>
        <w:spacing w:line="480" w:lineRule="auto"/>
      </w:pPr>
    </w:p>
    <w:p w14:paraId="7D5A5489" w14:textId="2F765D46" w:rsidR="000543E9" w:rsidRDefault="00F64E6E" w:rsidP="00E60293">
      <w:pPr>
        <w:spacing w:line="480" w:lineRule="auto"/>
      </w:pPr>
      <w:r>
        <w:t xml:space="preserve">Because the </w:t>
      </w:r>
      <w:r>
        <w:rPr>
          <w:rFonts w:ascii="Consolas" w:eastAsia="Consolas" w:hAnsi="Consolas" w:cs="Consolas"/>
        </w:rPr>
        <w:t>TreeMan</w:t>
      </w:r>
      <w:r>
        <w:t xml:space="preserve"> class depends on the </w:t>
      </w:r>
      <w:r>
        <w:rPr>
          <w:rFonts w:ascii="Consolas" w:eastAsia="Consolas" w:hAnsi="Consolas" w:cs="Consolas"/>
        </w:rPr>
        <w:t>ndlst</w:t>
      </w:r>
      <w:r>
        <w:t xml:space="preserve">, </w:t>
      </w:r>
      <w:r w:rsidR="0081035A">
        <w:t xml:space="preserve">all </w:t>
      </w:r>
      <w:r>
        <w:t xml:space="preserve">functions that run over this list </w:t>
      </w:r>
      <w:r w:rsidR="0081035A">
        <w:t>are</w:t>
      </w:r>
      <w:r>
        <w:t xml:space="preserve"> vectorised. All </w:t>
      </w:r>
      <w:r w:rsidRPr="004E6B70">
        <w:rPr>
          <w:rFonts w:ascii="Consolas" w:hAnsi="Consolas"/>
        </w:rPr>
        <w:t>treeman</w:t>
      </w:r>
      <w:r>
        <w:t xml:space="preserve"> methods that can be vectorised are done so using </w:t>
      </w:r>
      <w:r>
        <w:rPr>
          <w:rFonts w:ascii="Consolas" w:eastAsia="Consolas" w:hAnsi="Consolas" w:cs="Consolas"/>
        </w:rPr>
        <w:t>plyr</w:t>
      </w:r>
      <w:r w:rsidR="006F00EE">
        <w:t xml:space="preserve"> vectorisation</w:t>
      </w:r>
      <w:r w:rsidR="00146190">
        <w:rPr>
          <w:vertAlign w:val="superscript"/>
        </w:rPr>
        <w:t>11</w:t>
      </w:r>
      <w:r w:rsidR="0081035A">
        <w:t xml:space="preserve">, providing substantial performance </w:t>
      </w:r>
      <w:r w:rsidR="004E6B70">
        <w:t>benefits,</w:t>
      </w:r>
      <w:r w:rsidR="0081035A">
        <w:t xml:space="preserve"> as computation is no longer taking place at the scripting level.</w:t>
      </w:r>
      <w:r>
        <w:t xml:space="preserve"> Through the use of </w:t>
      </w:r>
      <w:r>
        <w:rPr>
          <w:rFonts w:ascii="Consolas" w:eastAsia="Consolas" w:hAnsi="Consolas" w:cs="Consolas"/>
        </w:rPr>
        <w:t>plyr</w:t>
      </w:r>
      <w:r w:rsidR="0081035A">
        <w:t xml:space="preserve"> these functions</w:t>
      </w:r>
      <w:r>
        <w:t xml:space="preserve"> can also be </w:t>
      </w:r>
      <w:r>
        <w:lastRenderedPageBreak/>
        <w:t xml:space="preserve">parallelised using the </w:t>
      </w:r>
      <w:r>
        <w:rPr>
          <w:rFonts w:ascii="Consolas" w:eastAsia="Consolas" w:hAnsi="Consolas" w:cs="Consolas"/>
        </w:rPr>
        <w:t>.parallel</w:t>
      </w:r>
      <w:r>
        <w:t xml:space="preserve"> argument that is passed onto </w:t>
      </w:r>
      <w:r>
        <w:rPr>
          <w:rFonts w:ascii="Consolas" w:eastAsia="Consolas" w:hAnsi="Consolas" w:cs="Consolas"/>
        </w:rPr>
        <w:t>plyr</w:t>
      </w:r>
      <w:r>
        <w:t xml:space="preserve"> functions</w:t>
      </w:r>
      <w:r w:rsidR="003D5D8F">
        <w:t xml:space="preserve">, which </w:t>
      </w:r>
      <w:r>
        <w:t xml:space="preserve">work in conjunction with parallel R packages such as </w:t>
      </w:r>
      <w:r>
        <w:rPr>
          <w:rFonts w:ascii="Consolas" w:eastAsia="Consolas" w:hAnsi="Consolas" w:cs="Consolas"/>
        </w:rPr>
        <w:t>DoMC</w:t>
      </w:r>
      <w:r w:rsidR="00146190">
        <w:rPr>
          <w:vertAlign w:val="superscript"/>
        </w:rPr>
        <w:t>12</w:t>
      </w:r>
      <w:r w:rsidR="001D5E90" w:rsidRPr="001D5E90">
        <w:rPr>
          <w:rFonts w:eastAsia="Consolas"/>
        </w:rPr>
        <w:t xml:space="preserve"> and </w:t>
      </w:r>
      <w:r w:rsidR="001D5E90">
        <w:rPr>
          <w:rFonts w:ascii="Consolas" w:eastAsia="Consolas" w:hAnsi="Consolas" w:cs="Consolas"/>
        </w:rPr>
        <w:t>doSNOW</w:t>
      </w:r>
      <w:r w:rsidR="00146190">
        <w:rPr>
          <w:vertAlign w:val="superscript"/>
        </w:rPr>
        <w:t>13</w:t>
      </w:r>
      <w:r>
        <w:t>.</w:t>
      </w:r>
    </w:p>
    <w:p w14:paraId="028F7811" w14:textId="77777777" w:rsidR="000543E9" w:rsidRDefault="000543E9" w:rsidP="00E60293">
      <w:pPr>
        <w:spacing w:line="480" w:lineRule="auto"/>
      </w:pPr>
    </w:p>
    <w:p w14:paraId="54FDE30A" w14:textId="77777777" w:rsidR="000543E9" w:rsidRDefault="00F64E6E" w:rsidP="00E60293">
      <w:pPr>
        <w:pStyle w:val="Heading1"/>
        <w:spacing w:line="480" w:lineRule="auto"/>
        <w:contextualSpacing w:val="0"/>
      </w:pPr>
      <w:bookmarkStart w:id="3" w:name="h.8urq8iqcxdk8" w:colFirst="0" w:colLast="0"/>
      <w:bookmarkEnd w:id="3"/>
      <w:r>
        <w:t>Results and Discussion</w:t>
      </w:r>
    </w:p>
    <w:p w14:paraId="1BC12062" w14:textId="7713A068" w:rsidR="000543E9" w:rsidRDefault="00F64E6E" w:rsidP="00E60293">
      <w:pPr>
        <w:spacing w:line="480" w:lineRule="auto"/>
      </w:pPr>
      <w:r>
        <w:t xml:space="preserve">To demonstrate the </w:t>
      </w:r>
      <w:r>
        <w:rPr>
          <w:rFonts w:ascii="Consolas" w:eastAsia="Consolas" w:hAnsi="Consolas" w:cs="Consolas"/>
        </w:rPr>
        <w:t>TreeMan</w:t>
      </w:r>
      <w:r>
        <w:t xml:space="preserve"> class and </w:t>
      </w:r>
      <w:r w:rsidR="004E6B70">
        <w:t>how its methods can be combined to complete complex tasks</w:t>
      </w:r>
      <w:r>
        <w:t>, we demonstrate three use</w:t>
      </w:r>
      <w:r w:rsidR="00E1695F">
        <w:t>-</w:t>
      </w:r>
      <w:r>
        <w:t>cases: pinning missing taxa using online taxonomic databases to a molecular phylogenetic tree</w:t>
      </w:r>
      <w:r w:rsidR="00E1695F">
        <w:t xml:space="preserve">; </w:t>
      </w:r>
      <w:r>
        <w:t>simulating phylogenetic trees through time using different models of evolution</w:t>
      </w:r>
      <w:r w:rsidR="00E1695F">
        <w:t>;</w:t>
      </w:r>
      <w:r>
        <w:t xml:space="preserve"> and testing for significant phylogenetic turnover between ecological communities.</w:t>
      </w:r>
    </w:p>
    <w:p w14:paraId="5B0400FA" w14:textId="77777777" w:rsidR="000543E9" w:rsidRDefault="000543E9" w:rsidP="00E60293">
      <w:pPr>
        <w:spacing w:line="480" w:lineRule="auto"/>
      </w:pPr>
    </w:p>
    <w:p w14:paraId="43A66B8F" w14:textId="77777777" w:rsidR="000543E9" w:rsidRDefault="00F64E6E" w:rsidP="00E60293">
      <w:pPr>
        <w:pStyle w:val="Heading2"/>
        <w:spacing w:line="480" w:lineRule="auto"/>
        <w:contextualSpacing w:val="0"/>
      </w:pPr>
      <w:bookmarkStart w:id="4" w:name="h.1wfbty5nw4ks" w:colFirst="0" w:colLast="0"/>
      <w:bookmarkEnd w:id="4"/>
      <w:r>
        <w:t>1. Tip pinning: adding missing taxa to a tree using online taxonomies</w:t>
      </w:r>
    </w:p>
    <w:p w14:paraId="61F471A9" w14:textId="549293C7" w:rsidR="000543E9" w:rsidRDefault="00F64E6E" w:rsidP="00E60293">
      <w:pPr>
        <w:spacing w:line="480" w:lineRule="auto"/>
      </w:pPr>
      <w:r>
        <w:t xml:space="preserve">Trees often have missing tips due to a lack of data for </w:t>
      </w:r>
      <w:r w:rsidR="00E1695F">
        <w:t xml:space="preserve">phylogenetic </w:t>
      </w:r>
      <w:r>
        <w:t xml:space="preserve">construction. One approach </w:t>
      </w:r>
      <w:r w:rsidR="00E1695F">
        <w:t xml:space="preserve">to placing these tips </w:t>
      </w:r>
      <w:r>
        <w:t xml:space="preserve">is to use the taxonomy of the missing taxa </w:t>
      </w:r>
      <w:r w:rsidR="00E1695F">
        <w:t xml:space="preserve">and </w:t>
      </w:r>
      <w:r>
        <w:t>constraining placement with a model of evolution</w:t>
      </w:r>
      <w:r w:rsidR="00E1695F">
        <w:t xml:space="preserve">, as implemented by the </w:t>
      </w:r>
      <w:r w:rsidR="00E1695F" w:rsidRPr="004E6B70">
        <w:rPr>
          <w:rFonts w:ascii="Consolas" w:hAnsi="Consolas"/>
        </w:rPr>
        <w:t>Pastis</w:t>
      </w:r>
      <w:r w:rsidR="00E1695F">
        <w:t xml:space="preserve"> software </w:t>
      </w:r>
      <w:r w:rsidR="006F00EE">
        <w:t>package</w:t>
      </w:r>
      <w:r w:rsidR="006F00EE" w:rsidRPr="006F00EE">
        <w:rPr>
          <w:vertAlign w:val="superscript"/>
        </w:rPr>
        <w:t>1</w:t>
      </w:r>
      <w:r w:rsidR="003B1F17">
        <w:rPr>
          <w:vertAlign w:val="superscript"/>
        </w:rPr>
        <w:t>4</w:t>
      </w:r>
      <w:r>
        <w:t xml:space="preserve">. Similar methods can be </w:t>
      </w:r>
      <w:r w:rsidR="00E1695F">
        <w:t>implemented in R using</w:t>
      </w:r>
      <w:r>
        <w:t xml:space="preserve"> </w:t>
      </w:r>
      <w:r>
        <w:rPr>
          <w:rFonts w:ascii="Consolas" w:eastAsia="Consolas" w:hAnsi="Consolas" w:cs="Consolas"/>
        </w:rPr>
        <w:t>treeman</w:t>
      </w:r>
      <w:r>
        <w:t xml:space="preserve">. </w:t>
      </w:r>
      <w:r>
        <w:rPr>
          <w:rFonts w:ascii="Consolas" w:eastAsia="Consolas" w:hAnsi="Consolas" w:cs="Consolas"/>
        </w:rPr>
        <w:t>TreeMan</w:t>
      </w:r>
      <w:r>
        <w:t xml:space="preserve"> provides an </w:t>
      </w:r>
      <w:r>
        <w:rPr>
          <w:rFonts w:ascii="Consolas" w:eastAsia="Consolas" w:hAnsi="Consolas" w:cs="Consolas"/>
        </w:rPr>
        <w:t>addTip</w:t>
      </w:r>
      <w:r w:rsidR="006E3FCE">
        <w:rPr>
          <w:rFonts w:ascii="Consolas" w:eastAsia="Consolas" w:hAnsi="Consolas" w:cs="Consolas"/>
        </w:rPr>
        <w:t>()</w:t>
      </w:r>
      <w:r>
        <w:t xml:space="preserve"> function that takes as arguments the incipient edge and an age range. </w:t>
      </w:r>
      <w:r w:rsidR="004E6B70">
        <w:t>Furthermore,</w:t>
      </w:r>
      <w:r>
        <w:t xml:space="preserve"> </w:t>
      </w:r>
      <w:r w:rsidR="004E6B70" w:rsidRPr="004E6B70">
        <w:rPr>
          <w:rFonts w:ascii="Consolas" w:hAnsi="Consolas"/>
        </w:rPr>
        <w:t>T</w:t>
      </w:r>
      <w:r w:rsidRPr="004E6B70">
        <w:rPr>
          <w:rFonts w:ascii="Consolas" w:hAnsi="Consolas"/>
        </w:rPr>
        <w:t>ree</w:t>
      </w:r>
      <w:r w:rsidR="004E6B70" w:rsidRPr="004E6B70">
        <w:rPr>
          <w:rFonts w:ascii="Consolas" w:hAnsi="Consolas"/>
        </w:rPr>
        <w:t>M</w:t>
      </w:r>
      <w:r w:rsidRPr="004E6B70">
        <w:rPr>
          <w:rFonts w:ascii="Consolas" w:hAnsi="Consolas"/>
        </w:rPr>
        <w:t>an</w:t>
      </w:r>
      <w:r>
        <w:t xml:space="preserve"> objects can be taxonomically informed: taxonomic names (</w:t>
      </w:r>
      <w:r>
        <w:rPr>
          <w:rFonts w:ascii="Consolas" w:eastAsia="Consolas" w:hAnsi="Consolas" w:cs="Consolas"/>
        </w:rPr>
        <w:t>txnyms</w:t>
      </w:r>
      <w:r>
        <w:t>) can be assigned to every node in a tree, allowing a user to constrain random placement of nodes. To demonstrate this functionality we present the mammalian supertree</w:t>
      </w:r>
      <w:r w:rsidR="008C1317" w:rsidRPr="008C1317">
        <w:rPr>
          <w:vertAlign w:val="superscript"/>
        </w:rPr>
        <w:t>15</w:t>
      </w:r>
      <w:r>
        <w:t xml:space="preserve"> that has been taxonomically i</w:t>
      </w:r>
      <w:r w:rsidR="00E2416E">
        <w:t>nformed using NCBI’s taxonomy</w:t>
      </w:r>
      <w:r w:rsidR="00E2416E" w:rsidRPr="00E2416E">
        <w:rPr>
          <w:vertAlign w:val="superscript"/>
        </w:rPr>
        <w:t>1</w:t>
      </w:r>
      <w:r w:rsidR="008C1317">
        <w:rPr>
          <w:vertAlign w:val="superscript"/>
        </w:rPr>
        <w:t>6</w:t>
      </w:r>
      <w:r>
        <w:t xml:space="preserve">. We retrieved all the species names listed in NCBI but not present in the supertree, and pinned an example set of 100 new tips to the supertree. New tips were added to the supertree at any point in the branches that shared the lowest matching taxonomic rank with the taxonomy of the new tip (Figure 3). This was implemented with </w:t>
      </w:r>
      <w:r>
        <w:rPr>
          <w:rFonts w:ascii="Consolas" w:eastAsia="Consolas" w:hAnsi="Consolas" w:cs="Consolas"/>
        </w:rPr>
        <w:t>pinTips</w:t>
      </w:r>
      <w:r w:rsidR="000A20B4">
        <w:rPr>
          <w:rFonts w:ascii="Consolas" w:eastAsia="Consolas" w:hAnsi="Consolas" w:cs="Consolas"/>
        </w:rPr>
        <w:t>()</w:t>
      </w:r>
      <w:r w:rsidR="000A20B4">
        <w:t xml:space="preserve">, a function of 49 lines. The equivalent function using a </w:t>
      </w:r>
      <w:r w:rsidR="000A20B4" w:rsidRPr="000A20B4">
        <w:rPr>
          <w:rFonts w:ascii="Consolas" w:hAnsi="Consolas"/>
        </w:rPr>
        <w:t>phylo</w:t>
      </w:r>
      <w:r w:rsidR="000A20B4">
        <w:t xml:space="preserve"> object is approximately 500 lines (see ‘</w:t>
      </w:r>
      <w:r w:rsidR="00E95F62">
        <w:t>pinning-with-phylo</w:t>
      </w:r>
      <w:r w:rsidR="000A20B4">
        <w:t>.R’ in online electronic materials).</w:t>
      </w:r>
    </w:p>
    <w:p w14:paraId="79B95820" w14:textId="77777777" w:rsidR="000543E9" w:rsidRDefault="00F64E6E" w:rsidP="00E60293">
      <w:pPr>
        <w:pStyle w:val="Heading2"/>
        <w:spacing w:line="480" w:lineRule="auto"/>
        <w:contextualSpacing w:val="0"/>
      </w:pPr>
      <w:bookmarkStart w:id="5" w:name="h.dagc9ljskz6b" w:colFirst="0" w:colLast="0"/>
      <w:bookmarkEnd w:id="5"/>
      <w:r>
        <w:lastRenderedPageBreak/>
        <w:t>2. Tree simulation: generating trees using different models of evolution</w:t>
      </w:r>
    </w:p>
    <w:p w14:paraId="3287CA32" w14:textId="1A7D4572" w:rsidR="004222C0" w:rsidRDefault="00F64E6E" w:rsidP="000A56AC">
      <w:pPr>
        <w:spacing w:line="480" w:lineRule="auto"/>
      </w:pPr>
      <w:r>
        <w:t xml:space="preserve">Tree simulation is an important tool for exploring the processes that may have generated biodiversity. A common tool for simulating trees is the birth-death simulation or equals-rates </w:t>
      </w:r>
      <w:r w:rsidR="005B7AE9">
        <w:t>M</w:t>
      </w:r>
      <w:r>
        <w:t>arkov model (ERMM) that randomly</w:t>
      </w:r>
      <w:r w:rsidR="00A820F7">
        <w:t xml:space="preserve"> removes and adds tips on a tree</w:t>
      </w:r>
      <w:r w:rsidR="00A820F7" w:rsidRPr="00A820F7">
        <w:rPr>
          <w:vertAlign w:val="superscript"/>
        </w:rPr>
        <w:t>1</w:t>
      </w:r>
      <w:r w:rsidR="003D7453">
        <w:rPr>
          <w:vertAlign w:val="superscript"/>
        </w:rPr>
        <w:t>7</w:t>
      </w:r>
      <w:r>
        <w:t xml:space="preserve">. Many publications have independently explored alterations of the ERMM, such as modifying the rates of speciation </w:t>
      </w:r>
      <w:r w:rsidR="00A820F7">
        <w:t>for different tips in the tree</w:t>
      </w:r>
      <w:r w:rsidR="008C1317">
        <w:rPr>
          <w:vertAlign w:val="superscript"/>
        </w:rPr>
        <w:t>18</w:t>
      </w:r>
      <w:r w:rsidR="00A820F7" w:rsidRPr="00A820F7">
        <w:rPr>
          <w:vertAlign w:val="superscript"/>
        </w:rPr>
        <w:t>-</w:t>
      </w:r>
      <w:r w:rsidR="008C1317">
        <w:rPr>
          <w:vertAlign w:val="superscript"/>
        </w:rPr>
        <w:t>21</w:t>
      </w:r>
      <w:r w:rsidR="00A820F7">
        <w:t xml:space="preserve">. </w:t>
      </w:r>
      <w:r>
        <w:t>All such studies, however, have develop</w:t>
      </w:r>
      <w:r w:rsidR="00645FF1">
        <w:t>ed</w:t>
      </w:r>
      <w:r>
        <w:t xml:space="preserve"> their own software tools for tree simulation. The </w:t>
      </w:r>
      <w:r>
        <w:rPr>
          <w:rFonts w:ascii="Consolas" w:eastAsia="Consolas" w:hAnsi="Consolas" w:cs="Consolas"/>
        </w:rPr>
        <w:t>treeman</w:t>
      </w:r>
      <w:r>
        <w:t xml:space="preserve"> object is easily modified using the </w:t>
      </w:r>
      <w:r>
        <w:rPr>
          <w:rFonts w:ascii="Consolas" w:eastAsia="Consolas" w:hAnsi="Consolas" w:cs="Consolas"/>
        </w:rPr>
        <w:t>addTip</w:t>
      </w:r>
      <w:r w:rsidR="00D06538">
        <w:rPr>
          <w:rFonts w:ascii="Consolas" w:eastAsia="Consolas" w:hAnsi="Consolas" w:cs="Consolas"/>
        </w:rPr>
        <w:t>()</w:t>
      </w:r>
      <w:r>
        <w:t xml:space="preserve"> and </w:t>
      </w:r>
      <w:r>
        <w:rPr>
          <w:rFonts w:ascii="Consolas" w:eastAsia="Consolas" w:hAnsi="Consolas" w:cs="Consolas"/>
        </w:rPr>
        <w:t>rmTip</w:t>
      </w:r>
      <w:r w:rsidR="00D06538">
        <w:rPr>
          <w:rFonts w:ascii="Consolas" w:eastAsia="Consolas" w:hAnsi="Consolas" w:cs="Consolas"/>
        </w:rPr>
        <w:t>()</w:t>
      </w:r>
      <w:r>
        <w:t xml:space="preserve"> functions and its speed of processing and implementation makes </w:t>
      </w:r>
      <w:r>
        <w:rPr>
          <w:rFonts w:ascii="Consolas" w:eastAsia="Consolas" w:hAnsi="Consolas" w:cs="Consolas"/>
        </w:rPr>
        <w:t>TreeMan</w:t>
      </w:r>
      <w:r>
        <w:t xml:space="preserve"> an ideal software tool for tree simulation. Furthermore, as part of the R environment a user has access to the wide range of eco-evolutionary R packages already available to expand on these earlier tree simulations. To demonstrate this functionality, we produced an R script for simulating a tree using a</w:t>
      </w:r>
      <w:r w:rsidR="00645FF1">
        <w:t>n</w:t>
      </w:r>
      <w:r>
        <w:t xml:space="preserve"> Evolutionary Distinctness Biased Markov Model</w:t>
      </w:r>
      <w:r w:rsidR="00A820F7">
        <w:t xml:space="preserve"> (EDBMM</w:t>
      </w:r>
      <w:r w:rsidR="008C1317">
        <w:rPr>
          <w:vertAlign w:val="superscript"/>
        </w:rPr>
        <w:t>21</w:t>
      </w:r>
      <w:r>
        <w:t>) with fewer than 40 lines of R code. The simulation randomly adds and removes tips but with a bias towards evolutionary distinctness</w:t>
      </w:r>
      <w:r w:rsidR="00FA415A">
        <w:t>:</w:t>
      </w:r>
      <w:r>
        <w:t xml:space="preserve"> more evolutionarily distinct tips have a lower rate of speciation and extinction (Figure 4).</w:t>
      </w:r>
      <w:r w:rsidR="00E95F62">
        <w:t xml:space="preserve"> The equivalent script for running a vectorised EDBMM with a </w:t>
      </w:r>
      <w:r w:rsidR="00E95F62" w:rsidRPr="00E95F62">
        <w:rPr>
          <w:rFonts w:ascii="Consolas" w:hAnsi="Consolas"/>
        </w:rPr>
        <w:t>phylo</w:t>
      </w:r>
      <w:r w:rsidR="00E95F62">
        <w:t xml:space="preserve"> object takes 188 lines (see ‘edbmm-with-phylo.R’ </w:t>
      </w:r>
      <w:r w:rsidR="000A56AC">
        <w:t>in online electronic materials).</w:t>
      </w:r>
    </w:p>
    <w:p w14:paraId="7EEF3F8D" w14:textId="77777777" w:rsidR="000543E9" w:rsidRDefault="000543E9" w:rsidP="00E60293">
      <w:pPr>
        <w:spacing w:line="480" w:lineRule="auto"/>
      </w:pPr>
    </w:p>
    <w:p w14:paraId="3B65EDA6" w14:textId="77777777" w:rsidR="000543E9" w:rsidRDefault="00F64E6E" w:rsidP="00E60293">
      <w:pPr>
        <w:pStyle w:val="Heading2"/>
        <w:spacing w:line="480" w:lineRule="auto"/>
        <w:contextualSpacing w:val="0"/>
      </w:pPr>
      <w:bookmarkStart w:id="6" w:name="h.eloqu92o38m9" w:colFirst="0" w:colLast="0"/>
      <w:bookmarkEnd w:id="6"/>
      <w:r>
        <w:t>3. Testing for significant phylogenetic turnover</w:t>
      </w:r>
    </w:p>
    <w:p w14:paraId="505AC2A9" w14:textId="47ABA6F9" w:rsidR="000543E9" w:rsidRDefault="00F64E6E" w:rsidP="00E60293">
      <w:pPr>
        <w:spacing w:line="480" w:lineRule="auto"/>
      </w:pPr>
      <w:r>
        <w:t xml:space="preserve">A common need in biological analysis is the detection of phylogenetic signal. Such analyses are often executed using model-based statistical analyses for which </w:t>
      </w:r>
      <w:r w:rsidRPr="00DD1CC6">
        <w:rPr>
          <w:rFonts w:ascii="Consolas" w:hAnsi="Consolas"/>
        </w:rPr>
        <w:t>APE</w:t>
      </w:r>
      <w:r w:rsidR="00D20E60">
        <w:t xml:space="preserve"> has been primarily designed</w:t>
      </w:r>
      <w:r w:rsidR="00D20E60" w:rsidRPr="00D20E60">
        <w:rPr>
          <w:vertAlign w:val="superscript"/>
        </w:rPr>
        <w:t>1</w:t>
      </w:r>
      <w:r>
        <w:t xml:space="preserve">. A </w:t>
      </w:r>
      <w:r w:rsidR="00CB5893">
        <w:t>model-based</w:t>
      </w:r>
      <w:r>
        <w:t xml:space="preserve"> approach, however, is not always applicable to every question related to phylogenetic signal. One such question is whether the changes in species between habitat types </w:t>
      </w:r>
      <w:r w:rsidR="00F245ED">
        <w:t>are</w:t>
      </w:r>
      <w:r>
        <w:t xml:space="preserve"> due to phylogenetic signal i</w:t>
      </w:r>
      <w:r w:rsidR="00F245ED">
        <w:t>n</w:t>
      </w:r>
      <w:r>
        <w:t xml:space="preserve"> species’ gains and losses, e.g. as a result of human</w:t>
      </w:r>
      <w:r w:rsidR="00F245ED">
        <w:t>-caused</w:t>
      </w:r>
      <w:r>
        <w:t xml:space="preserve"> habitat </w:t>
      </w:r>
      <w:r w:rsidR="00F245ED">
        <w:t>loss</w:t>
      </w:r>
      <w:r w:rsidR="004410F4">
        <w:rPr>
          <w:vertAlign w:val="superscript"/>
        </w:rPr>
        <w:t>22</w:t>
      </w:r>
      <w:r w:rsidR="00D20E60">
        <w:t xml:space="preserve">. </w:t>
      </w:r>
      <w:r>
        <w:t>A useful metric for calculati</w:t>
      </w:r>
      <w:r w:rsidR="004E6B70">
        <w:t>ng such a difference is the UniF</w:t>
      </w:r>
      <w:r>
        <w:t>rac measure</w:t>
      </w:r>
      <w:r w:rsidR="002F71E4">
        <w:rPr>
          <w:vertAlign w:val="superscript"/>
        </w:rPr>
        <w:t>23</w:t>
      </w:r>
      <w:r w:rsidR="00DC020C">
        <w:t>, which</w:t>
      </w:r>
      <w:r>
        <w:t xml:space="preserve"> measures the unique and shared fractions of branches represented between communities. The </w:t>
      </w:r>
      <w:r>
        <w:rPr>
          <w:rFonts w:ascii="Consolas" w:eastAsia="Consolas" w:hAnsi="Consolas" w:cs="Consolas"/>
        </w:rPr>
        <w:t>treeman</w:t>
      </w:r>
      <w:r>
        <w:t xml:space="preserve"> object is well suited to calculating this </w:t>
      </w:r>
      <w:r>
        <w:lastRenderedPageBreak/>
        <w:t xml:space="preserve">metric as all nodes in a tree have IDs; even if nodes are added or removed, IDs are constant. To demonstrate this we randomly generated community data with different intensities of overlap. We then ran permutation tests that detect whether there has been significant phylogenetic turnover between these communities using </w:t>
      </w:r>
      <w:r>
        <w:rPr>
          <w:rFonts w:ascii="Consolas" w:eastAsia="Consolas" w:hAnsi="Consolas" w:cs="Consolas"/>
        </w:rPr>
        <w:t>TreeMan</w:t>
      </w:r>
      <w:r>
        <w:t xml:space="preserve">’s </w:t>
      </w:r>
      <w:r>
        <w:rPr>
          <w:rFonts w:ascii="Consolas" w:eastAsia="Consolas" w:hAnsi="Consolas" w:cs="Consolas"/>
        </w:rPr>
        <w:t>calcOvrlp</w:t>
      </w:r>
      <w:r w:rsidR="00353637">
        <w:rPr>
          <w:rFonts w:ascii="Consolas" w:eastAsia="Consolas" w:hAnsi="Consolas" w:cs="Consolas"/>
        </w:rPr>
        <w:t>()</w:t>
      </w:r>
      <w:r>
        <w:t xml:space="preserve"> (Figure 5)</w:t>
      </w:r>
    </w:p>
    <w:p w14:paraId="44EAA091" w14:textId="77777777" w:rsidR="000543E9" w:rsidRDefault="000543E9" w:rsidP="00E60293">
      <w:pPr>
        <w:spacing w:line="480" w:lineRule="auto"/>
      </w:pPr>
    </w:p>
    <w:p w14:paraId="38A394E2" w14:textId="77777777" w:rsidR="000543E9" w:rsidRDefault="000543E9" w:rsidP="00E60293">
      <w:pPr>
        <w:spacing w:line="480" w:lineRule="auto"/>
      </w:pPr>
    </w:p>
    <w:p w14:paraId="7693665C" w14:textId="77777777" w:rsidR="000543E9" w:rsidRDefault="00F64E6E" w:rsidP="00E60293">
      <w:pPr>
        <w:pStyle w:val="Heading1"/>
        <w:spacing w:line="480" w:lineRule="auto"/>
        <w:contextualSpacing w:val="0"/>
      </w:pPr>
      <w:bookmarkStart w:id="7" w:name="h.a4c8n41n5mxd" w:colFirst="0" w:colLast="0"/>
      <w:bookmarkEnd w:id="7"/>
      <w:r>
        <w:t>Conclusions</w:t>
      </w:r>
    </w:p>
    <w:p w14:paraId="1428DA6A" w14:textId="11F80E8A" w:rsidR="009D0271" w:rsidRDefault="00F64E6E" w:rsidP="00E60293">
      <w:pPr>
        <w:spacing w:line="480" w:lineRule="auto"/>
      </w:pPr>
      <w:r>
        <w:rPr>
          <w:rFonts w:ascii="Consolas" w:eastAsia="Consolas" w:hAnsi="Consolas" w:cs="Consolas"/>
        </w:rPr>
        <w:t>TreeMan</w:t>
      </w:r>
      <w:r>
        <w:t xml:space="preserve"> is an S4 class that encodes a phylogenetic tree using a node list. The advantage of a node list is the faster computational processing</w:t>
      </w:r>
      <w:r w:rsidR="008D1585">
        <w:t>,</w:t>
      </w:r>
      <w:r>
        <w:t xml:space="preserve"> and the ready capacity to track nodes between manipulations and vectorise or parallelise large-scale tree manipulations. The </w:t>
      </w:r>
      <w:r>
        <w:rPr>
          <w:rFonts w:ascii="Consolas" w:eastAsia="Consolas" w:hAnsi="Consolas" w:cs="Consolas"/>
        </w:rPr>
        <w:t>treeman</w:t>
      </w:r>
      <w:r>
        <w:t xml:space="preserve"> package introduces new terminology to describe different elements of a tree and uses a naming convention to combine these new terms to make a more intuitive set of methods for tree manipulation.</w:t>
      </w:r>
    </w:p>
    <w:p w14:paraId="0CC42E39" w14:textId="77777777" w:rsidR="00C93C92" w:rsidRDefault="00C93C92">
      <w:pPr>
        <w:rPr>
          <w:rFonts w:ascii="Trebuchet MS" w:eastAsia="Trebuchet MS" w:hAnsi="Trebuchet MS" w:cs="Trebuchet MS"/>
          <w:sz w:val="32"/>
          <w:szCs w:val="32"/>
        </w:rPr>
      </w:pPr>
      <w:r>
        <w:br w:type="page"/>
      </w:r>
    </w:p>
    <w:p w14:paraId="3225A1BC" w14:textId="628E6BA3" w:rsidR="009D0271" w:rsidRDefault="001F0DA1" w:rsidP="00E60293">
      <w:pPr>
        <w:pStyle w:val="Heading1"/>
        <w:spacing w:line="480" w:lineRule="auto"/>
        <w:contextualSpacing w:val="0"/>
      </w:pPr>
      <w:r>
        <w:lastRenderedPageBreak/>
        <w:t>Declarations</w:t>
      </w:r>
    </w:p>
    <w:p w14:paraId="5FFA996A" w14:textId="7435B741" w:rsidR="001F0DA1" w:rsidRDefault="001F0DA1" w:rsidP="00E60293">
      <w:pPr>
        <w:spacing w:line="480" w:lineRule="auto"/>
        <w:rPr>
          <w:rFonts w:ascii="Trebuchet MS" w:eastAsia="Trebuchet MS" w:hAnsi="Trebuchet MS" w:cs="Trebuchet MS"/>
          <w:b/>
          <w:sz w:val="26"/>
          <w:szCs w:val="26"/>
        </w:rPr>
      </w:pPr>
      <w:r>
        <w:rPr>
          <w:rFonts w:ascii="Trebuchet MS" w:eastAsia="Trebuchet MS" w:hAnsi="Trebuchet MS" w:cs="Trebuchet MS"/>
          <w:b/>
          <w:sz w:val="26"/>
          <w:szCs w:val="26"/>
        </w:rPr>
        <w:t>List of abbreviations</w:t>
      </w:r>
    </w:p>
    <w:p w14:paraId="482CBB21" w14:textId="08151EEF" w:rsidR="001F0DA1" w:rsidRDefault="001F0DA1" w:rsidP="00E60293">
      <w:pPr>
        <w:spacing w:line="480" w:lineRule="auto"/>
      </w:pPr>
      <w:r w:rsidRPr="00E60293">
        <w:t>None used.</w:t>
      </w:r>
    </w:p>
    <w:p w14:paraId="4337E249" w14:textId="77777777" w:rsidR="006D7525" w:rsidRPr="00E60293" w:rsidRDefault="006D7525" w:rsidP="00E60293">
      <w:pPr>
        <w:spacing w:line="480" w:lineRule="auto"/>
      </w:pPr>
    </w:p>
    <w:p w14:paraId="53D881BB" w14:textId="77777777" w:rsidR="00BE71E9" w:rsidRPr="00BE71E9" w:rsidRDefault="00BE71E9" w:rsidP="00E60293">
      <w:pPr>
        <w:spacing w:line="480" w:lineRule="auto"/>
        <w:rPr>
          <w:rFonts w:ascii="Trebuchet MS" w:eastAsia="Trebuchet MS" w:hAnsi="Trebuchet MS" w:cs="Trebuchet MS"/>
          <w:b/>
          <w:bCs/>
          <w:sz w:val="26"/>
          <w:szCs w:val="26"/>
        </w:rPr>
      </w:pPr>
      <w:r w:rsidRPr="00BE71E9">
        <w:rPr>
          <w:rFonts w:ascii="Trebuchet MS" w:eastAsia="Trebuchet MS" w:hAnsi="Trebuchet MS" w:cs="Trebuchet MS"/>
          <w:b/>
          <w:bCs/>
          <w:sz w:val="26"/>
          <w:szCs w:val="26"/>
        </w:rPr>
        <w:t>Ethics approval and consent to participate</w:t>
      </w:r>
    </w:p>
    <w:p w14:paraId="4BC42662" w14:textId="2EAC0A17" w:rsidR="001F0DA1" w:rsidRDefault="00BE71E9" w:rsidP="00E60293">
      <w:pPr>
        <w:spacing w:line="480" w:lineRule="auto"/>
      </w:pPr>
      <w:r w:rsidRPr="00E60293">
        <w:t>Not applicable</w:t>
      </w:r>
      <w:r w:rsidR="00E60293" w:rsidRPr="00E60293">
        <w:t>.</w:t>
      </w:r>
    </w:p>
    <w:p w14:paraId="4198E792" w14:textId="77777777" w:rsidR="00E60293" w:rsidRPr="00E60293" w:rsidRDefault="00E60293" w:rsidP="00E60293">
      <w:pPr>
        <w:spacing w:line="480" w:lineRule="auto"/>
      </w:pPr>
    </w:p>
    <w:p w14:paraId="5B3503BA" w14:textId="77777777" w:rsidR="00BE71E9" w:rsidRPr="00BE71E9" w:rsidRDefault="00BE71E9" w:rsidP="00E60293">
      <w:pPr>
        <w:spacing w:line="480" w:lineRule="auto"/>
        <w:rPr>
          <w:rFonts w:ascii="Trebuchet MS" w:eastAsia="Trebuchet MS" w:hAnsi="Trebuchet MS" w:cs="Trebuchet MS"/>
          <w:b/>
          <w:bCs/>
          <w:sz w:val="26"/>
          <w:szCs w:val="26"/>
        </w:rPr>
      </w:pPr>
      <w:r w:rsidRPr="00BE71E9">
        <w:rPr>
          <w:rFonts w:ascii="Trebuchet MS" w:eastAsia="Trebuchet MS" w:hAnsi="Trebuchet MS" w:cs="Trebuchet MS"/>
          <w:b/>
          <w:bCs/>
          <w:sz w:val="26"/>
          <w:szCs w:val="26"/>
        </w:rPr>
        <w:t>Consent for publication</w:t>
      </w:r>
    </w:p>
    <w:p w14:paraId="16041794" w14:textId="75D3D97B" w:rsidR="00BE71E9" w:rsidRDefault="00BE71E9" w:rsidP="00E60293">
      <w:pPr>
        <w:spacing w:line="480" w:lineRule="auto"/>
      </w:pPr>
      <w:r w:rsidRPr="00E60293">
        <w:t>Not applicable</w:t>
      </w:r>
      <w:r w:rsidR="00E60293">
        <w:t>.</w:t>
      </w:r>
    </w:p>
    <w:p w14:paraId="5CB05607" w14:textId="77777777" w:rsidR="00E60293" w:rsidRPr="00E60293" w:rsidRDefault="00E60293" w:rsidP="00E60293">
      <w:pPr>
        <w:spacing w:line="480" w:lineRule="auto"/>
      </w:pPr>
    </w:p>
    <w:p w14:paraId="6B8E9F4C" w14:textId="5A1A4DDD" w:rsidR="00BE71E9" w:rsidRPr="00BE71E9" w:rsidRDefault="00BE71E9" w:rsidP="00E60293">
      <w:pPr>
        <w:spacing w:line="480" w:lineRule="auto"/>
        <w:rPr>
          <w:rFonts w:ascii="Trebuchet MS" w:eastAsia="Trebuchet MS" w:hAnsi="Trebuchet MS" w:cs="Trebuchet MS"/>
          <w:b/>
          <w:sz w:val="26"/>
          <w:szCs w:val="26"/>
        </w:rPr>
      </w:pPr>
      <w:r>
        <w:rPr>
          <w:rFonts w:ascii="Trebuchet MS" w:eastAsia="Trebuchet MS" w:hAnsi="Trebuchet MS" w:cs="Trebuchet MS"/>
          <w:b/>
          <w:sz w:val="26"/>
          <w:szCs w:val="26"/>
        </w:rPr>
        <w:t>Availability of data and materials</w:t>
      </w:r>
    </w:p>
    <w:p w14:paraId="671FE6FD" w14:textId="737620DA" w:rsidR="003E458A" w:rsidRPr="003E458A" w:rsidRDefault="003E458A" w:rsidP="00E60293">
      <w:pPr>
        <w:spacing w:line="480" w:lineRule="auto"/>
      </w:pPr>
      <w:r w:rsidRPr="003E458A">
        <w:t xml:space="preserve">The datasets supporting the conclusions of this article are available in the project GitHub repository, </w:t>
      </w:r>
      <w:hyperlink r:id="rId11" w:history="1">
        <w:r w:rsidRPr="003E458A">
          <w:rPr>
            <w:rStyle w:val="Hyperlink"/>
          </w:rPr>
          <w:t>https://github.com/DomBennett/treeman</w:t>
        </w:r>
      </w:hyperlink>
      <w:r w:rsidRPr="003E458A">
        <w:t>.</w:t>
      </w:r>
    </w:p>
    <w:p w14:paraId="5FB0E3BF" w14:textId="77777777" w:rsidR="003E458A" w:rsidRDefault="003E458A" w:rsidP="00E60293">
      <w:pPr>
        <w:spacing w:line="480" w:lineRule="auto"/>
        <w:rPr>
          <w:b/>
        </w:rPr>
      </w:pPr>
    </w:p>
    <w:p w14:paraId="274AC9FF" w14:textId="14341019" w:rsidR="003E458A" w:rsidRDefault="003E458A" w:rsidP="00E60293">
      <w:pPr>
        <w:spacing w:line="480" w:lineRule="auto"/>
        <w:rPr>
          <w:b/>
        </w:rPr>
      </w:pPr>
      <w:r>
        <w:rPr>
          <w:b/>
        </w:rPr>
        <w:t>Software details:</w:t>
      </w:r>
    </w:p>
    <w:p w14:paraId="3BD4FF1D" w14:textId="5224C577" w:rsidR="000543E9" w:rsidRDefault="00F64E6E" w:rsidP="00E60293">
      <w:pPr>
        <w:spacing w:line="480" w:lineRule="auto"/>
      </w:pPr>
      <w:r w:rsidRPr="003E458A">
        <w:t>Project name</w:t>
      </w:r>
      <w:r w:rsidR="003E458A">
        <w:t xml:space="preserve"> -</w:t>
      </w:r>
      <w:r>
        <w:t xml:space="preserve"> TreeMan</w:t>
      </w:r>
    </w:p>
    <w:p w14:paraId="754BCA35" w14:textId="31AA8689" w:rsidR="000543E9" w:rsidRDefault="00F64E6E" w:rsidP="00E60293">
      <w:pPr>
        <w:spacing w:line="480" w:lineRule="auto"/>
      </w:pPr>
      <w:r w:rsidRPr="003E458A">
        <w:t>Project home page</w:t>
      </w:r>
      <w:r w:rsidR="003E458A" w:rsidRPr="003E458A">
        <w:t xml:space="preserve"> -</w:t>
      </w:r>
      <w:r>
        <w:t xml:space="preserve"> </w:t>
      </w:r>
      <w:hyperlink r:id="rId12" w:history="1">
        <w:r w:rsidR="003E458A" w:rsidRPr="00F57576">
          <w:rPr>
            <w:rStyle w:val="Hyperlink"/>
          </w:rPr>
          <w:t>https://github.com/DomBennett/TreeMan</w:t>
        </w:r>
      </w:hyperlink>
      <w:r w:rsidR="003E458A">
        <w:t xml:space="preserve"> </w:t>
      </w:r>
    </w:p>
    <w:p w14:paraId="779948D0" w14:textId="74362BAB" w:rsidR="000543E9" w:rsidRDefault="00F64E6E" w:rsidP="00E60293">
      <w:pPr>
        <w:spacing w:line="480" w:lineRule="auto"/>
      </w:pPr>
      <w:r w:rsidRPr="003E458A">
        <w:t>Operating system(s)</w:t>
      </w:r>
      <w:r w:rsidR="003E458A">
        <w:t xml:space="preserve"> -</w:t>
      </w:r>
      <w:r>
        <w:t xml:space="preserve"> Platform independent</w:t>
      </w:r>
    </w:p>
    <w:p w14:paraId="4E8B539D" w14:textId="6C7A91A9" w:rsidR="000543E9" w:rsidRDefault="00F64E6E" w:rsidP="00E60293">
      <w:pPr>
        <w:spacing w:line="480" w:lineRule="auto"/>
      </w:pPr>
      <w:r w:rsidRPr="003E458A">
        <w:t>Programming language</w:t>
      </w:r>
      <w:r w:rsidR="003E458A">
        <w:t xml:space="preserve"> -</w:t>
      </w:r>
      <w:r>
        <w:t xml:space="preserve"> R</w:t>
      </w:r>
    </w:p>
    <w:p w14:paraId="52139835" w14:textId="44F7124B" w:rsidR="000543E9" w:rsidRDefault="00F64E6E" w:rsidP="00E60293">
      <w:pPr>
        <w:spacing w:line="480" w:lineRule="auto"/>
      </w:pPr>
      <w:r w:rsidRPr="003E458A">
        <w:t>Other requirements</w:t>
      </w:r>
      <w:r w:rsidR="003E458A" w:rsidRPr="003E458A">
        <w:t xml:space="preserve"> -</w:t>
      </w:r>
      <w:r>
        <w:t xml:space="preserve"> R v. 3+</w:t>
      </w:r>
    </w:p>
    <w:p w14:paraId="54C311DA" w14:textId="590C42E2" w:rsidR="000543E9" w:rsidRDefault="00F64E6E" w:rsidP="00E60293">
      <w:pPr>
        <w:spacing w:line="480" w:lineRule="auto"/>
      </w:pPr>
      <w:r w:rsidRPr="003E458A">
        <w:t>License</w:t>
      </w:r>
      <w:r w:rsidR="003E458A" w:rsidRPr="003E458A">
        <w:t xml:space="preserve"> -</w:t>
      </w:r>
      <w:r>
        <w:t xml:space="preserve"> GPL-2</w:t>
      </w:r>
    </w:p>
    <w:p w14:paraId="5A90C7E9" w14:textId="7DF78CC4" w:rsidR="000543E9" w:rsidRDefault="00F64E6E" w:rsidP="00E60293">
      <w:pPr>
        <w:spacing w:line="480" w:lineRule="auto"/>
      </w:pPr>
      <w:r w:rsidRPr="003E458A">
        <w:t>Any restrictions to use by non-academics</w:t>
      </w:r>
      <w:r w:rsidR="003E458A" w:rsidRPr="003E458A">
        <w:t xml:space="preserve"> </w:t>
      </w:r>
      <w:r w:rsidR="003E458A">
        <w:t>-</w:t>
      </w:r>
      <w:r>
        <w:t xml:space="preserve"> None</w:t>
      </w:r>
    </w:p>
    <w:p w14:paraId="5BB7B15A" w14:textId="77777777" w:rsidR="00E60293" w:rsidRDefault="00E60293" w:rsidP="00E60293">
      <w:pPr>
        <w:spacing w:line="480" w:lineRule="auto"/>
      </w:pPr>
    </w:p>
    <w:p w14:paraId="44DEC2E2" w14:textId="77777777" w:rsidR="00885BB3" w:rsidRPr="001F0DA1" w:rsidRDefault="00885BB3" w:rsidP="00E60293">
      <w:pPr>
        <w:spacing w:line="480" w:lineRule="auto"/>
        <w:rPr>
          <w:rFonts w:ascii="Trebuchet MS" w:eastAsia="Trebuchet MS" w:hAnsi="Trebuchet MS" w:cs="Trebuchet MS"/>
          <w:b/>
          <w:sz w:val="26"/>
          <w:szCs w:val="26"/>
        </w:rPr>
      </w:pPr>
      <w:r w:rsidRPr="001F0DA1">
        <w:rPr>
          <w:rFonts w:ascii="Trebuchet MS" w:eastAsia="Trebuchet MS" w:hAnsi="Trebuchet MS" w:cs="Trebuchet MS"/>
          <w:b/>
          <w:sz w:val="26"/>
          <w:szCs w:val="26"/>
        </w:rPr>
        <w:t>Competing interests</w:t>
      </w:r>
    </w:p>
    <w:p w14:paraId="30E726D1" w14:textId="77777777" w:rsidR="00885BB3" w:rsidRPr="009D0271" w:rsidRDefault="00885BB3" w:rsidP="00E60293">
      <w:pPr>
        <w:spacing w:line="480" w:lineRule="auto"/>
      </w:pPr>
      <w:r>
        <w:t>None of the authors have any competing interests.</w:t>
      </w:r>
    </w:p>
    <w:p w14:paraId="01D839FA" w14:textId="77777777" w:rsidR="00885BB3" w:rsidRDefault="00885BB3" w:rsidP="00E60293">
      <w:pPr>
        <w:spacing w:line="480" w:lineRule="auto"/>
      </w:pPr>
    </w:p>
    <w:p w14:paraId="6AB8FDA8" w14:textId="46C1529F" w:rsidR="00885BB3" w:rsidRDefault="00885BB3" w:rsidP="00E60293">
      <w:pPr>
        <w:spacing w:line="480" w:lineRule="auto"/>
        <w:rPr>
          <w:rFonts w:ascii="Trebuchet MS" w:eastAsia="Trebuchet MS" w:hAnsi="Trebuchet MS" w:cs="Trebuchet MS"/>
          <w:b/>
          <w:sz w:val="26"/>
          <w:szCs w:val="26"/>
        </w:rPr>
      </w:pPr>
      <w:r>
        <w:rPr>
          <w:rFonts w:ascii="Trebuchet MS" w:eastAsia="Trebuchet MS" w:hAnsi="Trebuchet MS" w:cs="Trebuchet MS"/>
          <w:b/>
          <w:sz w:val="26"/>
          <w:szCs w:val="26"/>
        </w:rPr>
        <w:lastRenderedPageBreak/>
        <w:t>Funding</w:t>
      </w:r>
    </w:p>
    <w:p w14:paraId="2A6693D0" w14:textId="76C69CBE" w:rsidR="00885BB3" w:rsidRDefault="00885BB3" w:rsidP="00E60293">
      <w:pPr>
        <w:spacing w:line="480" w:lineRule="auto"/>
      </w:pPr>
      <w:r w:rsidRPr="00E60293">
        <w:t>Th</w:t>
      </w:r>
      <w:r w:rsidR="00E60293" w:rsidRPr="00E60293">
        <w:t>is project was funded by a Natural and Environmental Research Council</w:t>
      </w:r>
      <w:r w:rsidR="00BC5C07">
        <w:t xml:space="preserve"> (NERC, UK)</w:t>
      </w:r>
      <w:r w:rsidR="00E60293" w:rsidRPr="00E60293">
        <w:t xml:space="preserve"> PhD grant.</w:t>
      </w:r>
    </w:p>
    <w:p w14:paraId="50039F87" w14:textId="77777777" w:rsidR="00E25E00" w:rsidRDefault="00E25E00" w:rsidP="00E60293">
      <w:pPr>
        <w:spacing w:line="480" w:lineRule="auto"/>
      </w:pPr>
    </w:p>
    <w:p w14:paraId="65D40A7D" w14:textId="72B6A1A0" w:rsidR="00E60293" w:rsidRPr="00E60293" w:rsidRDefault="00E60293" w:rsidP="00E60293">
      <w:pPr>
        <w:spacing w:line="480" w:lineRule="auto"/>
        <w:rPr>
          <w:rFonts w:ascii="Trebuchet MS" w:eastAsia="Trebuchet MS" w:hAnsi="Trebuchet MS" w:cs="Trebuchet MS"/>
          <w:b/>
          <w:sz w:val="26"/>
          <w:szCs w:val="26"/>
        </w:rPr>
      </w:pPr>
      <w:r w:rsidRPr="00E60293">
        <w:rPr>
          <w:rFonts w:ascii="Trebuchet MS" w:eastAsia="Trebuchet MS" w:hAnsi="Trebuchet MS" w:cs="Trebuchet MS"/>
          <w:b/>
          <w:sz w:val="26"/>
          <w:szCs w:val="26"/>
        </w:rPr>
        <w:t>Authors’ contributions</w:t>
      </w:r>
    </w:p>
    <w:p w14:paraId="6BF6B625" w14:textId="4DBB4DA8" w:rsidR="00E60293" w:rsidRDefault="00E60293" w:rsidP="00E60293">
      <w:pPr>
        <w:spacing w:line="480" w:lineRule="auto"/>
      </w:pPr>
      <w:r>
        <w:t>DJB initiated the project, developed the code and wrote the paper. STT and MDS provided supervision, ideas and critically reviewed the final manuscript.</w:t>
      </w:r>
    </w:p>
    <w:p w14:paraId="75FCBC4F" w14:textId="77777777" w:rsidR="00E60293" w:rsidRDefault="00E60293" w:rsidP="00E60293">
      <w:pPr>
        <w:spacing w:line="480" w:lineRule="auto"/>
      </w:pPr>
    </w:p>
    <w:p w14:paraId="5D6432CE" w14:textId="670BA3E9" w:rsidR="00E60293" w:rsidRPr="00E60293" w:rsidRDefault="00E60293" w:rsidP="00E60293">
      <w:pPr>
        <w:spacing w:line="480" w:lineRule="auto"/>
        <w:rPr>
          <w:rFonts w:ascii="Trebuchet MS" w:eastAsia="Trebuchet MS" w:hAnsi="Trebuchet MS" w:cs="Trebuchet MS"/>
          <w:b/>
          <w:sz w:val="26"/>
          <w:szCs w:val="26"/>
        </w:rPr>
      </w:pPr>
      <w:r w:rsidRPr="00E60293">
        <w:rPr>
          <w:rFonts w:ascii="Trebuchet MS" w:eastAsia="Trebuchet MS" w:hAnsi="Trebuchet MS" w:cs="Trebuchet MS"/>
          <w:b/>
          <w:sz w:val="26"/>
          <w:szCs w:val="26"/>
        </w:rPr>
        <w:t>Acknowledgements</w:t>
      </w:r>
    </w:p>
    <w:p w14:paraId="752FCEA9" w14:textId="51CF3C76" w:rsidR="000543E9" w:rsidRDefault="00E60293" w:rsidP="00E60293">
      <w:pPr>
        <w:spacing w:line="480" w:lineRule="auto"/>
      </w:pPr>
      <w:r>
        <w:t>Thanks to Susy Echeverria-Londono for testing the initial code, and to the volunteers at CRAN for making the code available.</w:t>
      </w:r>
    </w:p>
    <w:p w14:paraId="7B6A6C1C" w14:textId="77A03919" w:rsidR="00C93C92" w:rsidRDefault="00C93C92">
      <w:r>
        <w:br w:type="page"/>
      </w:r>
    </w:p>
    <w:p w14:paraId="70B96BD9" w14:textId="132B7E2C" w:rsidR="00975920" w:rsidRDefault="00975920" w:rsidP="00E60293">
      <w:pPr>
        <w:pStyle w:val="Heading1"/>
        <w:spacing w:line="480" w:lineRule="auto"/>
        <w:contextualSpacing w:val="0"/>
      </w:pPr>
      <w:r>
        <w:lastRenderedPageBreak/>
        <w:t>References</w:t>
      </w:r>
    </w:p>
    <w:p w14:paraId="396F071B"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 xml:space="preserve">Paradis, E., Blomberg, S., Bolker B., Claude, J., Cuong, H.S., Desper, R., … de Vienne, D. </w:t>
      </w:r>
      <w:r>
        <w:rPr>
          <w:rFonts w:ascii="Arial" w:hAnsi="Arial"/>
          <w:color w:val="000000"/>
          <w:sz w:val="22"/>
          <w:szCs w:val="22"/>
        </w:rPr>
        <w:t>(2016) ape: Analyses of Phylogenetics and Evolution</w:t>
      </w:r>
      <w:r>
        <w:rPr>
          <w:rFonts w:ascii="Arial" w:hAnsi="Arial"/>
          <w:b/>
          <w:bCs/>
          <w:color w:val="000000"/>
          <w:sz w:val="34"/>
          <w:szCs w:val="34"/>
        </w:rPr>
        <w:t xml:space="preserve"> </w:t>
      </w:r>
      <w:r>
        <w:rPr>
          <w:rFonts w:ascii="Arial" w:hAnsi="Arial"/>
          <w:color w:val="000000"/>
          <w:sz w:val="22"/>
          <w:szCs w:val="22"/>
        </w:rPr>
        <w:t>[https://cran.r-project.org/web/packages/ape/index.html] (24/02/2016)</w:t>
      </w:r>
    </w:p>
    <w:p w14:paraId="73707537"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Paradis, E., Claude, J., &amp; Strimmer, K.</w:t>
      </w:r>
      <w:r>
        <w:rPr>
          <w:rFonts w:ascii="Arial" w:hAnsi="Arial"/>
          <w:color w:val="000000"/>
          <w:sz w:val="22"/>
          <w:szCs w:val="22"/>
        </w:rPr>
        <w:t xml:space="preserve"> (2004). APE: Analyses of phylogenetics and evolution in R language. </w:t>
      </w:r>
      <w:r>
        <w:rPr>
          <w:rFonts w:ascii="Arial" w:hAnsi="Arial"/>
          <w:i/>
          <w:iCs/>
          <w:color w:val="000000"/>
          <w:sz w:val="22"/>
          <w:szCs w:val="22"/>
        </w:rPr>
        <w:t>Bioinformatics</w:t>
      </w:r>
      <w:r>
        <w:rPr>
          <w:rFonts w:ascii="Arial" w:hAnsi="Arial"/>
          <w:color w:val="000000"/>
          <w:sz w:val="22"/>
          <w:szCs w:val="22"/>
        </w:rPr>
        <w:t xml:space="preserve">, </w:t>
      </w:r>
      <w:r>
        <w:rPr>
          <w:rFonts w:ascii="Arial" w:hAnsi="Arial"/>
          <w:i/>
          <w:iCs/>
          <w:color w:val="000000"/>
          <w:sz w:val="22"/>
          <w:szCs w:val="22"/>
        </w:rPr>
        <w:t>20</w:t>
      </w:r>
      <w:r>
        <w:rPr>
          <w:rFonts w:ascii="Arial" w:hAnsi="Arial"/>
          <w:color w:val="000000"/>
          <w:sz w:val="22"/>
          <w:szCs w:val="22"/>
        </w:rPr>
        <w:t>(2), 289–290. doi:10.1093/bioinformatics/btg412</w:t>
      </w:r>
    </w:p>
    <w:p w14:paraId="3C4DBA17"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 xml:space="preserve">Schliep, K.P. </w:t>
      </w:r>
      <w:r>
        <w:rPr>
          <w:rFonts w:ascii="Arial" w:hAnsi="Arial"/>
          <w:color w:val="000000"/>
          <w:sz w:val="22"/>
          <w:szCs w:val="22"/>
        </w:rPr>
        <w:t xml:space="preserve">(2011) phangorn: phylogenetic analysis in R. </w:t>
      </w:r>
      <w:r>
        <w:rPr>
          <w:rFonts w:ascii="Arial" w:hAnsi="Arial"/>
          <w:i/>
          <w:iCs/>
          <w:color w:val="000000"/>
          <w:sz w:val="22"/>
          <w:szCs w:val="22"/>
        </w:rPr>
        <w:t>Bioinformatics</w:t>
      </w:r>
      <w:r>
        <w:rPr>
          <w:rFonts w:ascii="Arial" w:hAnsi="Arial"/>
          <w:color w:val="000000"/>
          <w:sz w:val="22"/>
          <w:szCs w:val="22"/>
        </w:rPr>
        <w:t>,</w:t>
      </w:r>
      <w:r>
        <w:rPr>
          <w:rFonts w:ascii="Arial" w:hAnsi="Arial"/>
          <w:i/>
          <w:iCs/>
          <w:color w:val="000000"/>
          <w:sz w:val="22"/>
          <w:szCs w:val="22"/>
        </w:rPr>
        <w:t xml:space="preserve"> 27</w:t>
      </w:r>
      <w:r>
        <w:rPr>
          <w:rFonts w:ascii="Arial" w:hAnsi="Arial"/>
          <w:color w:val="000000"/>
          <w:sz w:val="22"/>
          <w:szCs w:val="22"/>
        </w:rPr>
        <w:t>(4): 592–593 doi:10.1093/bioinformatics/btq706</w:t>
      </w:r>
    </w:p>
    <w:p w14:paraId="0CE8C89E"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Revell, L. J.</w:t>
      </w:r>
      <w:r>
        <w:rPr>
          <w:rFonts w:ascii="Arial" w:hAnsi="Arial"/>
          <w:color w:val="000000"/>
          <w:sz w:val="22"/>
          <w:szCs w:val="22"/>
        </w:rPr>
        <w:t xml:space="preserve"> (2012), phytools: an R package for phylogenetic comparative biology (and other things). </w:t>
      </w:r>
      <w:r>
        <w:rPr>
          <w:rFonts w:ascii="Arial" w:hAnsi="Arial"/>
          <w:i/>
          <w:iCs/>
          <w:color w:val="000000"/>
          <w:sz w:val="22"/>
          <w:szCs w:val="22"/>
        </w:rPr>
        <w:t>Methods in Ecology and Evolution</w:t>
      </w:r>
      <w:r>
        <w:rPr>
          <w:rFonts w:ascii="Arial" w:hAnsi="Arial"/>
          <w:color w:val="000000"/>
          <w:sz w:val="22"/>
          <w:szCs w:val="22"/>
        </w:rPr>
        <w:t xml:space="preserve">, </w:t>
      </w:r>
      <w:r>
        <w:rPr>
          <w:rFonts w:ascii="Arial" w:hAnsi="Arial"/>
          <w:i/>
          <w:iCs/>
          <w:color w:val="000000"/>
          <w:sz w:val="22"/>
          <w:szCs w:val="22"/>
        </w:rPr>
        <w:t>3</w:t>
      </w:r>
      <w:r>
        <w:rPr>
          <w:rFonts w:ascii="Arial" w:hAnsi="Arial"/>
          <w:color w:val="000000"/>
          <w:sz w:val="22"/>
          <w:szCs w:val="22"/>
        </w:rPr>
        <w:t>:217–223. doi:10.1111/j.2041-210X.2011.00169.x</w:t>
      </w:r>
    </w:p>
    <w:p w14:paraId="59651B15"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Michonneau, F.</w:t>
      </w:r>
      <w:r>
        <w:rPr>
          <w:rFonts w:ascii="Arial" w:hAnsi="Arial"/>
          <w:color w:val="000000"/>
          <w:sz w:val="22"/>
          <w:szCs w:val="22"/>
        </w:rPr>
        <w:t xml:space="preserve"> (2016) phylobase: Base Package for Phylogenetic Structures and Comparative Data [https://cran.r-project.org/web/packages/phylobase/index.html] (03/09/2016)</w:t>
      </w:r>
    </w:p>
    <w:p w14:paraId="16CCCBA0"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Faith, D.</w:t>
      </w:r>
      <w:r>
        <w:rPr>
          <w:rFonts w:ascii="Arial" w:hAnsi="Arial"/>
          <w:color w:val="000000"/>
          <w:sz w:val="22"/>
          <w:szCs w:val="22"/>
        </w:rPr>
        <w:t xml:space="preserve"> (1992). Conservation evaluation and phylogenetic diversity. Biological Conservation, 61(1), 1–10. doi:10.1016/0006-3207(92)</w:t>
      </w:r>
    </w:p>
    <w:p w14:paraId="49AC682E"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Isaac, N. J. B., Turvey, S. T., Collen, B., Waterman, C., &amp; Baillie, J. E. M.</w:t>
      </w:r>
      <w:r>
        <w:rPr>
          <w:rFonts w:ascii="Arial" w:hAnsi="Arial"/>
          <w:color w:val="000000"/>
          <w:sz w:val="22"/>
          <w:szCs w:val="22"/>
        </w:rPr>
        <w:t xml:space="preserve"> (2007). Mammals on the EDGE: conservation priorities based on threat and phylogeny. PloS One, 2(3), e296. doi:10.1371/journal.pone.0000296</w:t>
      </w:r>
    </w:p>
    <w:p w14:paraId="7625893F"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Smith, S. A., &amp; Dunn, C. W.</w:t>
      </w:r>
      <w:r>
        <w:rPr>
          <w:rFonts w:ascii="Arial" w:hAnsi="Arial"/>
          <w:color w:val="000000"/>
          <w:sz w:val="22"/>
          <w:szCs w:val="22"/>
        </w:rPr>
        <w:t xml:space="preserve"> (2008). Phyutility: A phyloinformatics tool for trees, alignments and molecular data. </w:t>
      </w:r>
      <w:r>
        <w:rPr>
          <w:rFonts w:ascii="Arial" w:hAnsi="Arial"/>
          <w:i/>
          <w:iCs/>
          <w:color w:val="000000"/>
          <w:sz w:val="22"/>
          <w:szCs w:val="22"/>
        </w:rPr>
        <w:t>Bioinformatics</w:t>
      </w:r>
      <w:r>
        <w:rPr>
          <w:rFonts w:ascii="Arial" w:hAnsi="Arial"/>
          <w:color w:val="000000"/>
          <w:sz w:val="22"/>
          <w:szCs w:val="22"/>
        </w:rPr>
        <w:t xml:space="preserve">, </w:t>
      </w:r>
      <w:r>
        <w:rPr>
          <w:rFonts w:ascii="Arial" w:hAnsi="Arial"/>
          <w:i/>
          <w:iCs/>
          <w:color w:val="000000"/>
          <w:sz w:val="22"/>
          <w:szCs w:val="22"/>
        </w:rPr>
        <w:t>24</w:t>
      </w:r>
      <w:r>
        <w:rPr>
          <w:rFonts w:ascii="Arial" w:hAnsi="Arial"/>
          <w:color w:val="000000"/>
          <w:sz w:val="22"/>
          <w:szCs w:val="22"/>
        </w:rPr>
        <w:t>(5), 715–716. doi:10.1093/bioinformatics/btm619</w:t>
      </w:r>
    </w:p>
    <w:p w14:paraId="190F1C3E"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Bogdanowicz D, Giaro K, Wróbel B</w:t>
      </w:r>
      <w:r>
        <w:rPr>
          <w:rFonts w:ascii="Arial" w:hAnsi="Arial"/>
          <w:color w:val="000000"/>
          <w:sz w:val="22"/>
          <w:szCs w:val="22"/>
        </w:rPr>
        <w:t xml:space="preserve">. TreeCmp: Comparison of Trees in Polynomial Time. </w:t>
      </w:r>
      <w:r>
        <w:rPr>
          <w:rFonts w:ascii="Arial" w:hAnsi="Arial"/>
          <w:i/>
          <w:iCs/>
          <w:color w:val="000000"/>
          <w:sz w:val="22"/>
          <w:szCs w:val="22"/>
        </w:rPr>
        <w:t>Evolutionary Bioinformatics Online</w:t>
      </w:r>
      <w:r>
        <w:rPr>
          <w:rFonts w:ascii="Arial" w:hAnsi="Arial"/>
          <w:color w:val="000000"/>
          <w:sz w:val="22"/>
          <w:szCs w:val="22"/>
        </w:rPr>
        <w:t>. 2012;8:475-487. doi:10.4137/EBO.S9657.</w:t>
      </w:r>
    </w:p>
    <w:p w14:paraId="73BB2ECB"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Csardi, G.</w:t>
      </w:r>
      <w:r>
        <w:rPr>
          <w:rFonts w:ascii="Arial" w:hAnsi="Arial"/>
          <w:color w:val="000000"/>
          <w:sz w:val="22"/>
          <w:szCs w:val="22"/>
        </w:rPr>
        <w:t xml:space="preserve"> (2015) </w:t>
      </w:r>
      <w:r>
        <w:rPr>
          <w:rFonts w:ascii="Arial" w:hAnsi="Arial"/>
          <w:b/>
          <w:bCs/>
          <w:color w:val="000000"/>
          <w:sz w:val="22"/>
          <w:szCs w:val="22"/>
        </w:rPr>
        <w:t>igraph: Network Analysis and Visualization</w:t>
      </w:r>
      <w:r>
        <w:rPr>
          <w:rFonts w:ascii="Arial" w:hAnsi="Arial"/>
          <w:color w:val="000000"/>
          <w:sz w:val="22"/>
          <w:szCs w:val="22"/>
        </w:rPr>
        <w:t xml:space="preserve"> [https://cran.r-project.org/web/packages/igraph/index.html] (03/09/2016)</w:t>
      </w:r>
    </w:p>
    <w:p w14:paraId="6EFF0B64"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lastRenderedPageBreak/>
        <w:t>Wickham, H.</w:t>
      </w:r>
      <w:r>
        <w:rPr>
          <w:rFonts w:ascii="Arial" w:hAnsi="Arial"/>
          <w:color w:val="000000"/>
          <w:sz w:val="22"/>
          <w:szCs w:val="22"/>
        </w:rPr>
        <w:t xml:space="preserve"> (2011). The Split-Apply-Combine Strategy for Data. </w:t>
      </w:r>
      <w:r>
        <w:rPr>
          <w:rFonts w:ascii="Arial" w:hAnsi="Arial"/>
          <w:i/>
          <w:iCs/>
          <w:color w:val="000000"/>
          <w:sz w:val="22"/>
          <w:szCs w:val="22"/>
        </w:rPr>
        <w:t>Journal of Statistical Software</w:t>
      </w:r>
      <w:r>
        <w:rPr>
          <w:rFonts w:ascii="Arial" w:hAnsi="Arial"/>
          <w:color w:val="000000"/>
          <w:sz w:val="22"/>
          <w:szCs w:val="22"/>
        </w:rPr>
        <w:t>, 40, 1–29. doi:10.1.1.182.5667</w:t>
      </w:r>
    </w:p>
    <w:p w14:paraId="49650007"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Calaway, R., Revolution Analytics &amp; Weston, S.</w:t>
      </w:r>
      <w:r>
        <w:rPr>
          <w:rFonts w:ascii="Arial" w:hAnsi="Arial"/>
          <w:color w:val="000000"/>
          <w:sz w:val="22"/>
          <w:szCs w:val="22"/>
        </w:rPr>
        <w:t xml:space="preserve"> (2015) doMC: Foreach Parallel Adaptor for 'parallel' [https://cran.r-project.org/web/packages/doMC/index.html] (17/04/2016)</w:t>
      </w:r>
    </w:p>
    <w:p w14:paraId="42BEDA65"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Calaway, R. Revolution Analytics &amp; Weston, S.</w:t>
      </w:r>
      <w:r>
        <w:rPr>
          <w:rFonts w:ascii="Arial" w:hAnsi="Arial"/>
          <w:color w:val="000000"/>
          <w:sz w:val="22"/>
          <w:szCs w:val="22"/>
        </w:rPr>
        <w:t xml:space="preserve"> (2015) doSNOW: Foreach Parallel Adaptor for the 'snow' Package [https://cran.r-project.org/web/packages/doSNOW/index.html] (17/04/2016)</w:t>
      </w:r>
    </w:p>
    <w:p w14:paraId="2ECD23F8"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Thomas, G. H., Hartmann, K., Jetz, W., Joy, J. B., Mimoto, A., &amp; Mooers, A. O.</w:t>
      </w:r>
      <w:r>
        <w:rPr>
          <w:rFonts w:ascii="Arial" w:hAnsi="Arial"/>
          <w:color w:val="000000"/>
          <w:sz w:val="22"/>
          <w:szCs w:val="22"/>
        </w:rPr>
        <w:t xml:space="preserve"> (2013). PASTIS: an R package to facilitate phylogenetic assembly with soft taxonomic inferences. </w:t>
      </w:r>
      <w:r>
        <w:rPr>
          <w:rFonts w:ascii="Arial" w:hAnsi="Arial"/>
          <w:i/>
          <w:iCs/>
          <w:color w:val="000000"/>
          <w:sz w:val="22"/>
          <w:szCs w:val="22"/>
        </w:rPr>
        <w:t>Methods in Ecology and Evolution</w:t>
      </w:r>
      <w:r>
        <w:rPr>
          <w:rFonts w:ascii="Arial" w:hAnsi="Arial"/>
          <w:color w:val="000000"/>
          <w:sz w:val="22"/>
          <w:szCs w:val="22"/>
        </w:rPr>
        <w:t xml:space="preserve">, </w:t>
      </w:r>
      <w:r>
        <w:rPr>
          <w:rFonts w:ascii="Arial" w:hAnsi="Arial"/>
          <w:i/>
          <w:iCs/>
          <w:color w:val="000000"/>
          <w:sz w:val="22"/>
          <w:szCs w:val="22"/>
        </w:rPr>
        <w:t>4</w:t>
      </w:r>
      <w:r>
        <w:rPr>
          <w:rFonts w:ascii="Arial" w:hAnsi="Arial"/>
          <w:color w:val="000000"/>
          <w:sz w:val="22"/>
          <w:szCs w:val="22"/>
        </w:rPr>
        <w:t>(11), 1011–1017. doi:10.1111/2041-210X.12117</w:t>
      </w:r>
    </w:p>
    <w:p w14:paraId="0EE99B51"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Bininda-Emonds, O. R. P., Cardillo, M., Jones, K. E., MacPhee, R. D. E., Beck, R. M. D., Grenyer, R., … Purvis, A.</w:t>
      </w:r>
      <w:r>
        <w:rPr>
          <w:rFonts w:ascii="Arial" w:hAnsi="Arial"/>
          <w:color w:val="000000"/>
          <w:sz w:val="22"/>
          <w:szCs w:val="22"/>
        </w:rPr>
        <w:t xml:space="preserve"> (2007). The delayed rise of present-day mammals. </w:t>
      </w:r>
      <w:r>
        <w:rPr>
          <w:rFonts w:ascii="Arial" w:hAnsi="Arial"/>
          <w:i/>
          <w:iCs/>
          <w:color w:val="000000"/>
          <w:sz w:val="22"/>
          <w:szCs w:val="22"/>
        </w:rPr>
        <w:t>Nature</w:t>
      </w:r>
      <w:r>
        <w:rPr>
          <w:rFonts w:ascii="Arial" w:hAnsi="Arial"/>
          <w:color w:val="000000"/>
          <w:sz w:val="22"/>
          <w:szCs w:val="22"/>
        </w:rPr>
        <w:t xml:space="preserve">, </w:t>
      </w:r>
      <w:r>
        <w:rPr>
          <w:rFonts w:ascii="Arial" w:hAnsi="Arial"/>
          <w:i/>
          <w:iCs/>
          <w:color w:val="000000"/>
          <w:sz w:val="22"/>
          <w:szCs w:val="22"/>
        </w:rPr>
        <w:t>446</w:t>
      </w:r>
      <w:r>
        <w:rPr>
          <w:rFonts w:ascii="Arial" w:hAnsi="Arial"/>
          <w:color w:val="000000"/>
          <w:sz w:val="22"/>
          <w:szCs w:val="22"/>
        </w:rPr>
        <w:t>(7135), 507–12. doi:10.1038/nature05634</w:t>
      </w:r>
    </w:p>
    <w:p w14:paraId="32F82B13"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Federhen, S</w:t>
      </w:r>
      <w:r>
        <w:rPr>
          <w:rFonts w:ascii="Arial" w:hAnsi="Arial"/>
          <w:color w:val="000000"/>
          <w:sz w:val="22"/>
          <w:szCs w:val="22"/>
        </w:rPr>
        <w:t>. (2012). The NCBI Taxonomy database</w:t>
      </w:r>
      <w:r>
        <w:rPr>
          <w:rFonts w:ascii="Arial" w:hAnsi="Arial"/>
          <w:b/>
          <w:bCs/>
          <w:color w:val="000000"/>
          <w:sz w:val="22"/>
          <w:szCs w:val="22"/>
        </w:rPr>
        <w:t xml:space="preserve">. </w:t>
      </w:r>
      <w:r>
        <w:rPr>
          <w:rFonts w:ascii="Arial" w:hAnsi="Arial"/>
          <w:i/>
          <w:iCs/>
          <w:color w:val="000000"/>
          <w:sz w:val="22"/>
          <w:szCs w:val="22"/>
        </w:rPr>
        <w:t>Nucleic Acids Research</w:t>
      </w:r>
      <w:r>
        <w:rPr>
          <w:rFonts w:ascii="Arial" w:hAnsi="Arial"/>
          <w:color w:val="000000"/>
          <w:sz w:val="22"/>
          <w:szCs w:val="22"/>
        </w:rPr>
        <w:t xml:space="preserve">, </w:t>
      </w:r>
      <w:r>
        <w:rPr>
          <w:rFonts w:ascii="Arial" w:hAnsi="Arial"/>
          <w:i/>
          <w:iCs/>
          <w:color w:val="000000"/>
          <w:sz w:val="22"/>
          <w:szCs w:val="22"/>
        </w:rPr>
        <w:t>40</w:t>
      </w:r>
      <w:r>
        <w:rPr>
          <w:rFonts w:ascii="Arial" w:hAnsi="Arial"/>
          <w:color w:val="000000"/>
          <w:sz w:val="22"/>
          <w:szCs w:val="22"/>
        </w:rPr>
        <w:t>(Database issue), D136–43. doi:10.1093/nar/gkr1178</w:t>
      </w:r>
    </w:p>
    <w:p w14:paraId="759937AA"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Mooers, A., &amp; Heard, S.</w:t>
      </w:r>
      <w:r>
        <w:rPr>
          <w:rFonts w:ascii="Arial" w:hAnsi="Arial"/>
          <w:color w:val="000000"/>
          <w:sz w:val="22"/>
          <w:szCs w:val="22"/>
        </w:rPr>
        <w:t xml:space="preserve"> (1997). Inferring Evolutionary Process from Phylogenetic Tree Shape. </w:t>
      </w:r>
      <w:r>
        <w:rPr>
          <w:rFonts w:ascii="Arial" w:hAnsi="Arial"/>
          <w:i/>
          <w:iCs/>
          <w:color w:val="000000"/>
          <w:sz w:val="22"/>
          <w:szCs w:val="22"/>
        </w:rPr>
        <w:t>Quarterly Review of Biology</w:t>
      </w:r>
      <w:r>
        <w:rPr>
          <w:rFonts w:ascii="Arial" w:hAnsi="Arial"/>
          <w:color w:val="000000"/>
          <w:sz w:val="22"/>
          <w:szCs w:val="22"/>
        </w:rPr>
        <w:t>.</w:t>
      </w:r>
    </w:p>
    <w:p w14:paraId="11F964B4"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Purvis, A., Fritz, S. a, Rodríguez, J., Harvey, P. H., &amp; Grenyer, R.</w:t>
      </w:r>
      <w:r>
        <w:rPr>
          <w:rFonts w:ascii="Arial" w:hAnsi="Arial"/>
          <w:color w:val="000000"/>
          <w:sz w:val="22"/>
          <w:szCs w:val="22"/>
        </w:rPr>
        <w:t xml:space="preserve"> (2011). The shape of mammalian phylogeny: patterns, processes and scales. Philosophical Transactions of the Royal Society of London. Series B, Biological Sciences, 366(1577), 2462–77. doi:10.1098/rstb.2011.0025</w:t>
      </w:r>
    </w:p>
    <w:p w14:paraId="27990F41"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 xml:space="preserve">Hagen, O., Hartmann, K., Steel, M., &amp; Stadler, T. </w:t>
      </w:r>
      <w:r>
        <w:rPr>
          <w:rFonts w:ascii="Arial" w:hAnsi="Arial"/>
          <w:color w:val="000000"/>
          <w:sz w:val="22"/>
          <w:szCs w:val="22"/>
        </w:rPr>
        <w:t xml:space="preserve">(2015). Age-dependent speciation can explain the shape of empirical phylogenies. </w:t>
      </w:r>
      <w:r>
        <w:rPr>
          <w:rFonts w:ascii="Arial" w:hAnsi="Arial"/>
          <w:i/>
          <w:iCs/>
          <w:color w:val="000000"/>
          <w:sz w:val="22"/>
          <w:szCs w:val="22"/>
        </w:rPr>
        <w:t>Systematic Biology.</w:t>
      </w:r>
    </w:p>
    <w:p w14:paraId="35EAFD7E"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Rabosky, D. L., &amp; Goldberg, E. E.</w:t>
      </w:r>
      <w:r>
        <w:rPr>
          <w:rFonts w:ascii="Arial" w:hAnsi="Arial"/>
          <w:color w:val="000000"/>
          <w:sz w:val="22"/>
          <w:szCs w:val="22"/>
        </w:rPr>
        <w:t xml:space="preserve"> (2015). Model Inadequacy and Mistaken Inferences of Trait-Dependent Speciation. </w:t>
      </w:r>
      <w:r>
        <w:rPr>
          <w:rFonts w:ascii="Arial" w:hAnsi="Arial"/>
          <w:i/>
          <w:iCs/>
          <w:color w:val="000000"/>
          <w:sz w:val="22"/>
          <w:szCs w:val="22"/>
        </w:rPr>
        <w:t>Systematic Biology</w:t>
      </w:r>
      <w:r>
        <w:rPr>
          <w:rFonts w:ascii="Arial" w:hAnsi="Arial"/>
          <w:color w:val="000000"/>
          <w:sz w:val="22"/>
          <w:szCs w:val="22"/>
        </w:rPr>
        <w:t xml:space="preserve">, </w:t>
      </w:r>
      <w:r>
        <w:rPr>
          <w:rFonts w:ascii="Arial" w:hAnsi="Arial"/>
          <w:i/>
          <w:iCs/>
          <w:color w:val="000000"/>
          <w:sz w:val="22"/>
          <w:szCs w:val="22"/>
        </w:rPr>
        <w:t>64</w:t>
      </w:r>
      <w:r>
        <w:rPr>
          <w:rFonts w:ascii="Arial" w:hAnsi="Arial"/>
          <w:color w:val="000000"/>
          <w:sz w:val="22"/>
          <w:szCs w:val="22"/>
        </w:rPr>
        <w:t>(2), 340–355.</w:t>
      </w:r>
    </w:p>
    <w:p w14:paraId="130B8C30"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lastRenderedPageBreak/>
        <w:t>Bennett, D.J., Sutton, M.D. &amp; Turvey S.T.</w:t>
      </w:r>
      <w:r>
        <w:rPr>
          <w:rFonts w:ascii="Arial" w:hAnsi="Arial"/>
          <w:color w:val="000000"/>
          <w:sz w:val="22"/>
          <w:szCs w:val="22"/>
        </w:rPr>
        <w:t xml:space="preserve"> (2016) Evolutionarily Distinct “Living Fossils” Require Both Lower Speciation and Lower Extinction Rates. </w:t>
      </w:r>
      <w:r>
        <w:rPr>
          <w:rFonts w:ascii="Arial" w:hAnsi="Arial"/>
          <w:i/>
          <w:iCs/>
          <w:color w:val="000000"/>
          <w:sz w:val="22"/>
          <w:szCs w:val="22"/>
        </w:rPr>
        <w:t>Paleobiology</w:t>
      </w:r>
      <w:r>
        <w:rPr>
          <w:rFonts w:ascii="Arial" w:hAnsi="Arial"/>
          <w:color w:val="000000"/>
          <w:sz w:val="22"/>
          <w:szCs w:val="22"/>
        </w:rPr>
        <w:t xml:space="preserve">. </w:t>
      </w:r>
      <w:r>
        <w:rPr>
          <w:rFonts w:ascii="Arial" w:hAnsi="Arial"/>
          <w:i/>
          <w:iCs/>
          <w:color w:val="000000"/>
          <w:sz w:val="22"/>
          <w:szCs w:val="22"/>
        </w:rPr>
        <w:t>In press</w:t>
      </w:r>
    </w:p>
    <w:p w14:paraId="3D0DD6DE"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Frishkoff, L., Karp, D., &amp; M’Gonigle, L.</w:t>
      </w:r>
      <w:r>
        <w:rPr>
          <w:rFonts w:ascii="Arial" w:hAnsi="Arial"/>
          <w:color w:val="000000"/>
          <w:sz w:val="22"/>
          <w:szCs w:val="22"/>
        </w:rPr>
        <w:t xml:space="preserve"> (2014). Loss of avian phylogenetic diversity in neotropical agricultural systems. </w:t>
      </w:r>
      <w:r>
        <w:rPr>
          <w:rFonts w:ascii="Arial" w:hAnsi="Arial"/>
          <w:i/>
          <w:iCs/>
          <w:color w:val="000000"/>
          <w:sz w:val="22"/>
          <w:szCs w:val="22"/>
        </w:rPr>
        <w:t>Science</w:t>
      </w:r>
      <w:r>
        <w:rPr>
          <w:rFonts w:ascii="Arial" w:hAnsi="Arial"/>
          <w:color w:val="000000"/>
          <w:sz w:val="22"/>
          <w:szCs w:val="22"/>
        </w:rPr>
        <w:t xml:space="preserve">, </w:t>
      </w:r>
      <w:r>
        <w:rPr>
          <w:rFonts w:ascii="Arial" w:hAnsi="Arial"/>
          <w:i/>
          <w:iCs/>
          <w:color w:val="000000"/>
          <w:sz w:val="22"/>
          <w:szCs w:val="22"/>
        </w:rPr>
        <w:t>1343</w:t>
      </w:r>
      <w:r>
        <w:rPr>
          <w:rFonts w:ascii="Arial" w:hAnsi="Arial"/>
          <w:color w:val="000000"/>
          <w:sz w:val="22"/>
          <w:szCs w:val="22"/>
        </w:rPr>
        <w:t>. doi:10.7910/DVN/26910</w:t>
      </w:r>
    </w:p>
    <w:p w14:paraId="56F8DCC9"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Lozupone, C., &amp; Knight, R.</w:t>
      </w:r>
      <w:r>
        <w:rPr>
          <w:rFonts w:ascii="Arial" w:hAnsi="Arial"/>
          <w:color w:val="000000"/>
          <w:sz w:val="22"/>
          <w:szCs w:val="22"/>
        </w:rPr>
        <w:t xml:space="preserve"> (2005). UniFrac: a new phylogenetic method for comparing microbial communities</w:t>
      </w:r>
      <w:r>
        <w:rPr>
          <w:rFonts w:ascii="Arial" w:hAnsi="Arial"/>
          <w:b/>
          <w:bCs/>
          <w:color w:val="000000"/>
          <w:sz w:val="22"/>
          <w:szCs w:val="22"/>
        </w:rPr>
        <w:t>.</w:t>
      </w:r>
      <w:r>
        <w:rPr>
          <w:rFonts w:ascii="Arial" w:hAnsi="Arial"/>
          <w:color w:val="000000"/>
          <w:sz w:val="22"/>
          <w:szCs w:val="22"/>
        </w:rPr>
        <w:t xml:space="preserve"> </w:t>
      </w:r>
      <w:r>
        <w:rPr>
          <w:rFonts w:ascii="Arial" w:hAnsi="Arial"/>
          <w:i/>
          <w:iCs/>
          <w:color w:val="000000"/>
          <w:sz w:val="22"/>
          <w:szCs w:val="22"/>
        </w:rPr>
        <w:t>Applied and Environmental Microbiology</w:t>
      </w:r>
      <w:r>
        <w:rPr>
          <w:rFonts w:ascii="Arial" w:hAnsi="Arial"/>
          <w:color w:val="000000"/>
          <w:sz w:val="22"/>
          <w:szCs w:val="22"/>
        </w:rPr>
        <w:t xml:space="preserve">, </w:t>
      </w:r>
      <w:r>
        <w:rPr>
          <w:rFonts w:ascii="Arial" w:hAnsi="Arial"/>
          <w:i/>
          <w:iCs/>
          <w:color w:val="000000"/>
          <w:sz w:val="22"/>
          <w:szCs w:val="22"/>
        </w:rPr>
        <w:t>71</w:t>
      </w:r>
      <w:r>
        <w:rPr>
          <w:rFonts w:ascii="Arial" w:hAnsi="Arial"/>
          <w:color w:val="000000"/>
          <w:sz w:val="22"/>
          <w:szCs w:val="22"/>
        </w:rPr>
        <w:t>(12), 8228–35. doi:10.1128/AEM.71.12.8228-8235.2005</w:t>
      </w:r>
    </w:p>
    <w:p w14:paraId="243AF891" w14:textId="77777777" w:rsidR="00864656" w:rsidRDefault="00864656" w:rsidP="00864656">
      <w:pPr>
        <w:pStyle w:val="NormalWeb"/>
        <w:numPr>
          <w:ilvl w:val="0"/>
          <w:numId w:val="3"/>
        </w:numPr>
        <w:spacing w:before="0" w:beforeAutospacing="0" w:after="0" w:afterAutospacing="0" w:line="480" w:lineRule="auto"/>
        <w:textAlignment w:val="baseline"/>
        <w:rPr>
          <w:rFonts w:ascii="Arial" w:hAnsi="Arial"/>
          <w:color w:val="000000"/>
          <w:sz w:val="22"/>
          <w:szCs w:val="22"/>
        </w:rPr>
      </w:pPr>
      <w:r>
        <w:rPr>
          <w:rFonts w:ascii="Arial" w:hAnsi="Arial"/>
          <w:b/>
          <w:bCs/>
          <w:color w:val="000000"/>
          <w:sz w:val="22"/>
          <w:szCs w:val="22"/>
        </w:rPr>
        <w:t>Bennett, D.J.</w:t>
      </w:r>
      <w:r>
        <w:rPr>
          <w:rFonts w:ascii="Arial" w:hAnsi="Arial"/>
          <w:color w:val="000000"/>
          <w:sz w:val="22"/>
          <w:szCs w:val="22"/>
        </w:rPr>
        <w:t xml:space="preserve"> (2016) MoreTreeTools: More Phylogenetic Tree Tools in R (development copy). [https://zenodo.org/badge/latestdoi/4641/DomBennett/MoreTreeTools]</w:t>
      </w:r>
    </w:p>
    <w:p w14:paraId="7B140E93" w14:textId="77777777" w:rsidR="00CC36B5" w:rsidRDefault="00CC36B5" w:rsidP="00CC36B5">
      <w:pPr>
        <w:pStyle w:val="normal0"/>
        <w:spacing w:line="480" w:lineRule="auto"/>
      </w:pPr>
      <w:bookmarkStart w:id="8" w:name="_GoBack"/>
      <w:bookmarkEnd w:id="8"/>
    </w:p>
    <w:p w14:paraId="643EE43A" w14:textId="77777777" w:rsidR="00975920" w:rsidRPr="00975920" w:rsidRDefault="00975920" w:rsidP="00E60293">
      <w:pPr>
        <w:spacing w:line="480" w:lineRule="auto"/>
      </w:pPr>
    </w:p>
    <w:p w14:paraId="1245C5DF" w14:textId="01B76C60" w:rsidR="0057772B" w:rsidRDefault="0057772B" w:rsidP="001F5D5D">
      <w:pPr>
        <w:pStyle w:val="Heading1"/>
        <w:spacing w:line="480" w:lineRule="auto"/>
        <w:contextualSpacing w:val="0"/>
      </w:pPr>
      <w:bookmarkStart w:id="9" w:name="h.sjadicqi96le" w:colFirst="0" w:colLast="0"/>
      <w:bookmarkEnd w:id="9"/>
      <w:r>
        <w:t>Figure Legends</w:t>
      </w:r>
    </w:p>
    <w:p w14:paraId="19C4ADD7" w14:textId="77777777" w:rsidR="0057772B" w:rsidRDefault="0057772B" w:rsidP="0057772B">
      <w:pPr>
        <w:spacing w:line="480" w:lineRule="auto"/>
        <w:jc w:val="center"/>
      </w:pPr>
      <w:r>
        <w:rPr>
          <w:b/>
        </w:rPr>
        <w:t xml:space="preserve">Figure 1. Representation of simple tree as </w:t>
      </w:r>
      <w:r>
        <w:rPr>
          <w:rFonts w:ascii="Consolas" w:eastAsia="Consolas" w:hAnsi="Consolas" w:cs="Consolas"/>
        </w:rPr>
        <w:t>TreeMan</w:t>
      </w:r>
      <w:r>
        <w:rPr>
          <w:b/>
        </w:rPr>
        <w:t xml:space="preserve"> object: A. eight-tipped tree with node and tip IDs annotated and N2’s key slots identified, B. representation of printed Node information for N2, C. representation of printed </w:t>
      </w:r>
      <w:r>
        <w:rPr>
          <w:rFonts w:ascii="Consolas" w:eastAsia="Consolas" w:hAnsi="Consolas" w:cs="Consolas"/>
        </w:rPr>
        <w:t>TreeMan</w:t>
      </w:r>
      <w:r>
        <w:rPr>
          <w:b/>
        </w:rPr>
        <w:t xml:space="preserve"> information.</w:t>
      </w:r>
    </w:p>
    <w:p w14:paraId="37966C95" w14:textId="77777777" w:rsidR="0057772B" w:rsidRDefault="0057772B" w:rsidP="0057772B">
      <w:pPr>
        <w:spacing w:line="480" w:lineRule="auto"/>
      </w:pPr>
    </w:p>
    <w:p w14:paraId="20D05CA2" w14:textId="77777777" w:rsidR="0057772B" w:rsidRDefault="0057772B" w:rsidP="0057772B">
      <w:pPr>
        <w:spacing w:line="480" w:lineRule="auto"/>
        <w:jc w:val="center"/>
      </w:pPr>
      <w:r>
        <w:rPr>
          <w:b/>
        </w:rPr>
        <w:t xml:space="preserve">Figure 2. Comparison of tree building using </w:t>
      </w:r>
      <w:r>
        <w:rPr>
          <w:rFonts w:ascii="Consolas" w:eastAsia="Consolas" w:hAnsi="Consolas" w:cs="Consolas"/>
        </w:rPr>
        <w:t>APE</w:t>
      </w:r>
      <w:r>
        <w:rPr>
          <w:b/>
        </w:rPr>
        <w:t xml:space="preserve">’s </w:t>
      </w:r>
      <w:r w:rsidRPr="00353637">
        <w:rPr>
          <w:rFonts w:ascii="Consolas" w:hAnsi="Consolas"/>
        </w:rPr>
        <w:t>phylo</w:t>
      </w:r>
      <w:r>
        <w:rPr>
          <w:b/>
        </w:rPr>
        <w:t xml:space="preserve"> and </w:t>
      </w:r>
      <w:r>
        <w:rPr>
          <w:rFonts w:ascii="Consolas" w:eastAsia="Consolas" w:hAnsi="Consolas" w:cs="Consolas"/>
        </w:rPr>
        <w:t>treeman</w:t>
      </w:r>
      <w:r>
        <w:rPr>
          <w:b/>
        </w:rPr>
        <w:t xml:space="preserve">’s </w:t>
      </w:r>
      <w:r>
        <w:rPr>
          <w:rFonts w:ascii="Consolas" w:eastAsia="Consolas" w:hAnsi="Consolas" w:cs="Consolas"/>
        </w:rPr>
        <w:t>TreeMan</w:t>
      </w:r>
      <w:r>
        <w:rPr>
          <w:b/>
        </w:rPr>
        <w:t xml:space="preserve"> classes. Starting with trees of two tips, 1000 new tips were added to the trees and the time taken to run the process was recorded every ten tips. The rate of increase in time taken for larger trees increases faster for the </w:t>
      </w:r>
      <w:r>
        <w:rPr>
          <w:rFonts w:ascii="Consolas" w:eastAsia="Consolas" w:hAnsi="Consolas" w:cs="Consolas"/>
        </w:rPr>
        <w:t>phylo</w:t>
      </w:r>
      <w:r>
        <w:rPr>
          <w:b/>
        </w:rPr>
        <w:t xml:space="preserve"> class than </w:t>
      </w:r>
      <w:r>
        <w:rPr>
          <w:rFonts w:ascii="Consolas" w:eastAsia="Consolas" w:hAnsi="Consolas" w:cs="Consolas"/>
        </w:rPr>
        <w:t>TreeMan</w:t>
      </w:r>
      <w:r>
        <w:rPr>
          <w:b/>
        </w:rPr>
        <w:t>.</w:t>
      </w:r>
    </w:p>
    <w:p w14:paraId="0794E59E" w14:textId="77777777" w:rsidR="000543E9" w:rsidRDefault="000543E9" w:rsidP="00E60293">
      <w:pPr>
        <w:spacing w:line="480" w:lineRule="auto"/>
      </w:pPr>
    </w:p>
    <w:p w14:paraId="7E9F2111" w14:textId="77777777" w:rsidR="0057772B" w:rsidRDefault="0057772B" w:rsidP="0057772B">
      <w:pPr>
        <w:spacing w:line="480" w:lineRule="auto"/>
        <w:jc w:val="center"/>
        <w:rPr>
          <w:b/>
        </w:rPr>
      </w:pPr>
      <w:r w:rsidRPr="004222C0">
        <w:rPr>
          <w:b/>
        </w:rPr>
        <w:t xml:space="preserve">Figure 3. Code snippet used to generated “pinned” </w:t>
      </w:r>
      <w:r>
        <w:rPr>
          <w:b/>
        </w:rPr>
        <w:t xml:space="preserve">tree: load mammal supertree that comes with the </w:t>
      </w:r>
      <w:r w:rsidRPr="004222C0">
        <w:rPr>
          <w:rFonts w:ascii="Consolas" w:hAnsi="Consolas"/>
        </w:rPr>
        <w:t>treeman</w:t>
      </w:r>
      <w:r>
        <w:rPr>
          <w:b/>
        </w:rPr>
        <w:t xml:space="preserve"> package, load resolved names of missing taxa pre-generated with </w:t>
      </w:r>
      <w:r w:rsidRPr="004222C0">
        <w:rPr>
          <w:rFonts w:ascii="Consolas" w:hAnsi="Consolas"/>
        </w:rPr>
        <w:t>MoreTreeTools</w:t>
      </w:r>
      <w:r>
        <w:rPr>
          <w:b/>
        </w:rPr>
        <w:t xml:space="preserve">, select 100 names at random, pin using </w:t>
      </w:r>
      <w:proofErr w:type="gramStart"/>
      <w:r w:rsidRPr="004222C0">
        <w:rPr>
          <w:rFonts w:ascii="Consolas" w:hAnsi="Consolas"/>
        </w:rPr>
        <w:t>pinTips(</w:t>
      </w:r>
      <w:proofErr w:type="gramEnd"/>
      <w:r w:rsidRPr="004222C0">
        <w:rPr>
          <w:rFonts w:ascii="Consolas" w:hAnsi="Consolas"/>
        </w:rPr>
        <w:t>)</w:t>
      </w:r>
      <w:r>
        <w:rPr>
          <w:b/>
        </w:rPr>
        <w:t xml:space="preserve">. </w:t>
      </w:r>
    </w:p>
    <w:p w14:paraId="00E46807" w14:textId="77777777" w:rsidR="0057772B" w:rsidRDefault="0057772B" w:rsidP="0057772B">
      <w:pPr>
        <w:spacing w:line="480" w:lineRule="auto"/>
      </w:pPr>
    </w:p>
    <w:p w14:paraId="55778B51" w14:textId="2D286CD6" w:rsidR="0057772B" w:rsidRDefault="0057772B" w:rsidP="0057772B">
      <w:pPr>
        <w:spacing w:line="480" w:lineRule="auto"/>
        <w:jc w:val="center"/>
        <w:rPr>
          <w:b/>
        </w:rPr>
      </w:pPr>
      <w:r>
        <w:rPr>
          <w:b/>
        </w:rPr>
        <w:lastRenderedPageBreak/>
        <w:t>Figure 4. Mammalian supertree</w:t>
      </w:r>
      <w:r w:rsidR="00BE650D">
        <w:rPr>
          <w:vertAlign w:val="superscript"/>
        </w:rPr>
        <w:t>15</w:t>
      </w:r>
      <w:r>
        <w:rPr>
          <w:b/>
        </w:rPr>
        <w:t xml:space="preserve"> showing ten tips that have been “pinned” using taxonomically constrained random placement.</w:t>
      </w:r>
    </w:p>
    <w:p w14:paraId="475771F7" w14:textId="77777777" w:rsidR="0057772B" w:rsidRDefault="0057772B" w:rsidP="0057772B">
      <w:pPr>
        <w:spacing w:line="480" w:lineRule="auto"/>
        <w:jc w:val="center"/>
        <w:rPr>
          <w:b/>
        </w:rPr>
      </w:pPr>
    </w:p>
    <w:p w14:paraId="5281214A" w14:textId="77777777" w:rsidR="0057772B" w:rsidRPr="004222C0" w:rsidRDefault="0057772B" w:rsidP="0057772B">
      <w:pPr>
        <w:spacing w:line="480" w:lineRule="auto"/>
        <w:jc w:val="center"/>
        <w:rPr>
          <w:b/>
        </w:rPr>
      </w:pPr>
      <w:r w:rsidRPr="004222C0">
        <w:rPr>
          <w:b/>
        </w:rPr>
        <w:t xml:space="preserve">Figure 5. Code snippet for running EDBMM with </w:t>
      </w:r>
      <w:r w:rsidRPr="004222C0">
        <w:rPr>
          <w:rFonts w:ascii="Consolas" w:hAnsi="Consolas"/>
        </w:rPr>
        <w:t>treeman</w:t>
      </w:r>
      <w:r w:rsidRPr="004222C0">
        <w:rPr>
          <w:b/>
        </w:rPr>
        <w:t>: read in balanced tree an</w:t>
      </w:r>
      <w:r>
        <w:rPr>
          <w:b/>
        </w:rPr>
        <w:t>d set parameters for simulation;</w:t>
      </w:r>
      <w:r w:rsidRPr="004222C0">
        <w:rPr>
          <w:b/>
        </w:rPr>
        <w:t xml:space="preserve"> in loop, calculate fair proportion measure of evolutionary distinct</w:t>
      </w:r>
      <w:r>
        <w:rPr>
          <w:b/>
        </w:rPr>
        <w:t>ness</w:t>
      </w:r>
      <w:r w:rsidRPr="004222C0">
        <w:rPr>
          <w:b/>
        </w:rPr>
        <w:t xml:space="preserve"> and add or re</w:t>
      </w:r>
      <w:r>
        <w:rPr>
          <w:b/>
        </w:rPr>
        <w:t>move tips based on these values; finally,</w:t>
      </w:r>
      <w:r w:rsidRPr="004222C0">
        <w:rPr>
          <w:b/>
        </w:rPr>
        <w:t xml:space="preserve"> extend </w:t>
      </w:r>
      <w:r>
        <w:rPr>
          <w:b/>
        </w:rPr>
        <w:t xml:space="preserve">the </w:t>
      </w:r>
      <w:r w:rsidRPr="004222C0">
        <w:rPr>
          <w:b/>
        </w:rPr>
        <w:t>tip edges</w:t>
      </w:r>
      <w:r>
        <w:rPr>
          <w:b/>
        </w:rPr>
        <w:t xml:space="preserve"> by adding 1</w:t>
      </w:r>
      <w:r w:rsidRPr="004222C0">
        <w:rPr>
          <w:b/>
        </w:rPr>
        <w:t>.</w:t>
      </w:r>
    </w:p>
    <w:p w14:paraId="5772480C" w14:textId="77777777" w:rsidR="0057772B" w:rsidRDefault="0057772B" w:rsidP="0057772B">
      <w:pPr>
        <w:spacing w:line="480" w:lineRule="auto"/>
      </w:pPr>
    </w:p>
    <w:p w14:paraId="5642CB20" w14:textId="77777777" w:rsidR="0057772B" w:rsidRDefault="0057772B" w:rsidP="0057772B">
      <w:pPr>
        <w:spacing w:line="480" w:lineRule="auto"/>
        <w:jc w:val="center"/>
      </w:pPr>
      <w:r>
        <w:rPr>
          <w:b/>
        </w:rPr>
        <w:t>Figure 6. Phylogenetic tree simulated using an Evolutionary Distinctness Biased Markov Model (EDBMM), where tips with greater ED have lower rates of speciation and extinction. Branch colours indicate the local number of descending branches, in this case the number of descendants within 20 branch length units.</w:t>
      </w:r>
    </w:p>
    <w:p w14:paraId="4B342120" w14:textId="77777777" w:rsidR="0057772B" w:rsidRDefault="0057772B" w:rsidP="0057772B">
      <w:pPr>
        <w:spacing w:line="480" w:lineRule="auto"/>
      </w:pPr>
    </w:p>
    <w:p w14:paraId="29E7A084" w14:textId="44C2FF51" w:rsidR="0057772B" w:rsidRPr="004222C0" w:rsidRDefault="0057772B" w:rsidP="0057772B">
      <w:pPr>
        <w:spacing w:line="480" w:lineRule="auto"/>
        <w:jc w:val="center"/>
        <w:rPr>
          <w:b/>
        </w:rPr>
      </w:pPr>
      <w:r w:rsidRPr="004222C0">
        <w:rPr>
          <w:b/>
        </w:rPr>
        <w:t xml:space="preserve">Figure </w:t>
      </w:r>
      <w:r>
        <w:rPr>
          <w:b/>
        </w:rPr>
        <w:t>7</w:t>
      </w:r>
      <w:r w:rsidRPr="004222C0">
        <w:rPr>
          <w:b/>
        </w:rPr>
        <w:t xml:space="preserve">. Code snippet for </w:t>
      </w:r>
      <w:r>
        <w:rPr>
          <w:b/>
        </w:rPr>
        <w:t>calculating overlap between two different communities using</w:t>
      </w:r>
      <w:r w:rsidRPr="004222C0">
        <w:rPr>
          <w:b/>
        </w:rPr>
        <w:t xml:space="preserve"> </w:t>
      </w:r>
      <w:r w:rsidRPr="004222C0">
        <w:rPr>
          <w:rFonts w:ascii="Consolas" w:hAnsi="Consolas"/>
        </w:rPr>
        <w:t>treeman</w:t>
      </w:r>
      <w:r>
        <w:rPr>
          <w:b/>
        </w:rPr>
        <w:t xml:space="preserve"> and </w:t>
      </w:r>
      <w:r w:rsidRPr="008539BF">
        <w:rPr>
          <w:rFonts w:ascii="Consolas" w:hAnsi="Consolas"/>
        </w:rPr>
        <w:t>MoreTreeTools</w:t>
      </w:r>
      <w:r>
        <w:rPr>
          <w:b/>
        </w:rPr>
        <w:t xml:space="preserve">: generate random communities using parameters of community overlap for a random tree, plot as community trees (see figure 8), convert trees from </w:t>
      </w:r>
      <w:r w:rsidRPr="00353637">
        <w:rPr>
          <w:rFonts w:ascii="Consolas" w:hAnsi="Consolas"/>
        </w:rPr>
        <w:t>phylo</w:t>
      </w:r>
      <w:r>
        <w:rPr>
          <w:b/>
        </w:rPr>
        <w:t xml:space="preserve"> to </w:t>
      </w:r>
      <w:r w:rsidRPr="00353637">
        <w:rPr>
          <w:rFonts w:ascii="Consolas" w:hAnsi="Consolas"/>
        </w:rPr>
        <w:t>TreeMan</w:t>
      </w:r>
      <w:r>
        <w:rPr>
          <w:b/>
        </w:rPr>
        <w:t xml:space="preserve"> using </w:t>
      </w:r>
      <w:r w:rsidRPr="00353637">
        <w:rPr>
          <w:rFonts w:ascii="Consolas" w:hAnsi="Consolas"/>
        </w:rPr>
        <w:t>MoreTreeTool</w:t>
      </w:r>
      <w:r w:rsidRPr="0090481A">
        <w:rPr>
          <w:vertAlign w:val="superscript"/>
        </w:rPr>
        <w:t>2</w:t>
      </w:r>
      <w:r w:rsidR="00BE650D">
        <w:rPr>
          <w:vertAlign w:val="superscript"/>
        </w:rPr>
        <w:t>4</w:t>
      </w:r>
      <w:r>
        <w:rPr>
          <w:b/>
        </w:rPr>
        <w:t xml:space="preserve">’s </w:t>
      </w:r>
      <w:proofErr w:type="gramStart"/>
      <w:r w:rsidRPr="00353637">
        <w:rPr>
          <w:rFonts w:ascii="Consolas" w:hAnsi="Consolas"/>
        </w:rPr>
        <w:t>as(</w:t>
      </w:r>
      <w:proofErr w:type="gramEnd"/>
      <w:r w:rsidRPr="00353637">
        <w:rPr>
          <w:rFonts w:ascii="Consolas" w:hAnsi="Consolas"/>
        </w:rPr>
        <w:t>)</w:t>
      </w:r>
      <w:r>
        <w:rPr>
          <w:b/>
        </w:rPr>
        <w:t>, generate null communities to test whether the two communities have significant overlap.</w:t>
      </w:r>
    </w:p>
    <w:p w14:paraId="44F53AA7" w14:textId="77777777" w:rsidR="0057772B" w:rsidRDefault="0057772B" w:rsidP="0057772B">
      <w:pPr>
        <w:spacing w:line="480" w:lineRule="auto"/>
      </w:pPr>
    </w:p>
    <w:p w14:paraId="0ED7F342" w14:textId="77777777" w:rsidR="0057772B" w:rsidRDefault="0057772B" w:rsidP="0057772B">
      <w:pPr>
        <w:spacing w:line="480" w:lineRule="auto"/>
        <w:jc w:val="center"/>
      </w:pPr>
      <w:r>
        <w:rPr>
          <w:b/>
        </w:rPr>
        <w:t xml:space="preserve">Figure 8. Using </w:t>
      </w:r>
      <w:proofErr w:type="gramStart"/>
      <w:r>
        <w:rPr>
          <w:rFonts w:ascii="Consolas" w:eastAsia="Consolas" w:hAnsi="Consolas" w:cs="Consolas"/>
        </w:rPr>
        <w:t>calcOvrlp(</w:t>
      </w:r>
      <w:proofErr w:type="gramEnd"/>
      <w:r>
        <w:rPr>
          <w:rFonts w:ascii="Consolas" w:eastAsia="Consolas" w:hAnsi="Consolas" w:cs="Consolas"/>
        </w:rPr>
        <w:t>)</w:t>
      </w:r>
      <w:r>
        <w:rPr>
          <w:b/>
        </w:rPr>
        <w:t xml:space="preserve"> to test for phylogenetic turnover. Left, phylogenetic trees with distributions of taxa found in two non-overlapping communities (red and blue) randomly generated with phylogenetic distance bias. The strength of this bias is determined by </w:t>
      </w:r>
      <w:r w:rsidRPr="00416DBE">
        <w:rPr>
          <w:rFonts w:ascii="Consolas" w:hAnsi="Consolas"/>
        </w:rPr>
        <w:t>psi</w:t>
      </w:r>
      <w:r>
        <w:rPr>
          <w:b/>
        </w:rPr>
        <w:t xml:space="preserve">; greater </w:t>
      </w:r>
      <w:r w:rsidRPr="00416DBE">
        <w:rPr>
          <w:rFonts w:ascii="Consolas" w:hAnsi="Consolas"/>
        </w:rPr>
        <w:t>psi</w:t>
      </w:r>
      <w:r>
        <w:rPr>
          <w:b/>
        </w:rPr>
        <w:t xml:space="preserve"> leads to </w:t>
      </w:r>
      <w:proofErr w:type="gramStart"/>
      <w:r>
        <w:rPr>
          <w:b/>
        </w:rPr>
        <w:t>reduced</w:t>
      </w:r>
      <w:proofErr w:type="gramEnd"/>
      <w:r>
        <w:rPr>
          <w:b/>
        </w:rPr>
        <w:t xml:space="preserve"> overlap between communities. Right, </w:t>
      </w:r>
    </w:p>
    <w:p w14:paraId="4D74C17B" w14:textId="0EB37E45" w:rsidR="0057772B" w:rsidRDefault="0057772B" w:rsidP="0057772B">
      <w:pPr>
        <w:spacing w:line="480" w:lineRule="auto"/>
        <w:jc w:val="center"/>
        <w:rPr>
          <w:b/>
        </w:rPr>
      </w:pPr>
      <w:proofErr w:type="gramStart"/>
      <w:r>
        <w:rPr>
          <w:b/>
        </w:rPr>
        <w:t>distribution</w:t>
      </w:r>
      <w:proofErr w:type="gramEnd"/>
      <w:r>
        <w:rPr>
          <w:b/>
        </w:rPr>
        <w:t xml:space="preserve"> of 99 iterations for null communities’ overlap in phylogenetic diversity with red community. Red line indicates observed overlap between red and blue communities.</w:t>
      </w:r>
    </w:p>
    <w:p w14:paraId="47DB6C6F" w14:textId="05D0A1E2" w:rsidR="001F5D5D" w:rsidRDefault="001F5D5D" w:rsidP="001F5D5D">
      <w:pPr>
        <w:pStyle w:val="Heading1"/>
        <w:spacing w:line="480" w:lineRule="auto"/>
        <w:contextualSpacing w:val="0"/>
      </w:pPr>
      <w:r>
        <w:lastRenderedPageBreak/>
        <w:t>Table Legends</w:t>
      </w:r>
    </w:p>
    <w:p w14:paraId="122336BE" w14:textId="7241AB4A" w:rsidR="001F5D5D" w:rsidRDefault="001F5D5D" w:rsidP="0057772B">
      <w:pPr>
        <w:spacing w:line="480" w:lineRule="auto"/>
        <w:jc w:val="center"/>
      </w:pPr>
      <w:r>
        <w:rPr>
          <w:b/>
        </w:rPr>
        <w:t xml:space="preserve">Table 1. Taxonomy of </w:t>
      </w:r>
      <w:r w:rsidRPr="00353637">
        <w:rPr>
          <w:rFonts w:ascii="Consolas" w:hAnsi="Consolas"/>
        </w:rPr>
        <w:t>TreeMan</w:t>
      </w:r>
      <w:r>
        <w:rPr>
          <w:b/>
        </w:rPr>
        <w:t xml:space="preserve"> methods</w:t>
      </w:r>
    </w:p>
    <w:sectPr w:rsidR="001F5D5D" w:rsidSect="00426992">
      <w:footerReference w:type="even" r:id="rId13"/>
      <w:footerReference w:type="default" r:id="rId14"/>
      <w:pgSz w:w="11909" w:h="16834"/>
      <w:pgMar w:top="1440" w:right="1440" w:bottom="1440" w:left="1440" w:header="720" w:footer="720" w:gutter="0"/>
      <w:lnNumType w:countBy="1" w:restart="continuous"/>
      <w:pgNumType w:start="1"/>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C5FA7E4" w15:done="0"/>
  <w15:commentEx w15:paraId="043060CF" w15:done="0"/>
  <w15:commentEx w15:paraId="4EFEA989" w15:done="0"/>
  <w15:commentEx w15:paraId="2116DC9B" w15:done="0"/>
  <w15:commentEx w15:paraId="0519D8F7" w15:done="0"/>
  <w15:commentEx w15:paraId="4BA5271D" w15:done="0"/>
  <w15:commentEx w15:paraId="19DA63E5" w15:done="0"/>
  <w15:commentEx w15:paraId="6A37124B" w15:done="0"/>
  <w15:commentEx w15:paraId="79934FA5" w15:done="0"/>
  <w15:commentEx w15:paraId="1FD9CFB9" w15:done="0"/>
  <w15:commentEx w15:paraId="2F6EAD91" w15:done="0"/>
  <w15:commentEx w15:paraId="03B95154" w15:done="0"/>
  <w15:commentEx w15:paraId="38DA6153" w15:done="0"/>
  <w15:commentEx w15:paraId="27DBCAE5"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A7ABEC" w14:textId="77777777" w:rsidR="00F718A0" w:rsidRDefault="00F718A0" w:rsidP="00AC532B">
      <w:pPr>
        <w:spacing w:line="240" w:lineRule="auto"/>
      </w:pPr>
      <w:r>
        <w:separator/>
      </w:r>
    </w:p>
  </w:endnote>
  <w:endnote w:type="continuationSeparator" w:id="0">
    <w:p w14:paraId="3FBA3717" w14:textId="77777777" w:rsidR="00F718A0" w:rsidRDefault="00F718A0" w:rsidP="00AC53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Segoe UI">
    <w:altName w:val="Calibri"/>
    <w:charset w:val="00"/>
    <w:family w:val="swiss"/>
    <w:pitch w:val="variable"/>
    <w:sig w:usb0="E4002EFF" w:usb1="C000E47F" w:usb2="00000009" w:usb3="00000000" w:csb0="000001FF" w:csb1="00000000"/>
  </w:font>
  <w:font w:name="Times">
    <w:panose1 w:val="02000500000000000000"/>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C8BE4" w14:textId="77777777" w:rsidR="00F718A0" w:rsidRDefault="00F718A0" w:rsidP="00AC53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619060" w14:textId="77777777" w:rsidR="00F718A0" w:rsidRDefault="00F718A0" w:rsidP="00AC532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4880F2" w14:textId="77777777" w:rsidR="00F718A0" w:rsidRDefault="00F718A0" w:rsidP="00AC53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4656">
      <w:rPr>
        <w:rStyle w:val="PageNumber"/>
        <w:noProof/>
      </w:rPr>
      <w:t>13</w:t>
    </w:r>
    <w:r>
      <w:rPr>
        <w:rStyle w:val="PageNumber"/>
      </w:rPr>
      <w:fldChar w:fldCharType="end"/>
    </w:r>
  </w:p>
  <w:p w14:paraId="31F496C3" w14:textId="77777777" w:rsidR="00F718A0" w:rsidRDefault="00F718A0" w:rsidP="00AC532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056CB7" w14:textId="77777777" w:rsidR="00F718A0" w:rsidRDefault="00F718A0" w:rsidP="00AC532B">
      <w:pPr>
        <w:spacing w:line="240" w:lineRule="auto"/>
      </w:pPr>
      <w:r>
        <w:separator/>
      </w:r>
    </w:p>
  </w:footnote>
  <w:footnote w:type="continuationSeparator" w:id="0">
    <w:p w14:paraId="426A3BC2" w14:textId="77777777" w:rsidR="00F718A0" w:rsidRDefault="00F718A0" w:rsidP="00AC532B">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512DC"/>
    <w:multiLevelType w:val="multilevel"/>
    <w:tmpl w:val="7926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256BC1"/>
    <w:multiLevelType w:val="multilevel"/>
    <w:tmpl w:val="510A5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8495558"/>
    <w:multiLevelType w:val="hybridMultilevel"/>
    <w:tmpl w:val="F0E08800"/>
    <w:lvl w:ilvl="0" w:tplc="E45637D8">
      <w:start w:val="1"/>
      <w:numFmt w:val="decimal"/>
      <w:lvlText w:val="%1."/>
      <w:lvlJc w:val="left"/>
      <w:pPr>
        <w:ind w:left="720" w:hanging="360"/>
      </w:pPr>
      <w:rPr>
        <w:rFonts w:ascii="Arial" w:eastAsia="Arial"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tton, Mark D">
    <w15:presenceInfo w15:providerId="AD" w15:userId="S-1-5-21-243037206-41955558-561332275-1379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6"/>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3E9"/>
    <w:rsid w:val="000036E8"/>
    <w:rsid w:val="00036272"/>
    <w:rsid w:val="000543E9"/>
    <w:rsid w:val="0006755D"/>
    <w:rsid w:val="00077F5F"/>
    <w:rsid w:val="0009500E"/>
    <w:rsid w:val="000A20B4"/>
    <w:rsid w:val="000A56AC"/>
    <w:rsid w:val="001130AD"/>
    <w:rsid w:val="0014534E"/>
    <w:rsid w:val="00146190"/>
    <w:rsid w:val="00147544"/>
    <w:rsid w:val="00191004"/>
    <w:rsid w:val="00197159"/>
    <w:rsid w:val="001A23E6"/>
    <w:rsid w:val="001B5810"/>
    <w:rsid w:val="001D5E90"/>
    <w:rsid w:val="001F0DA1"/>
    <w:rsid w:val="001F5D5D"/>
    <w:rsid w:val="00231229"/>
    <w:rsid w:val="002850D8"/>
    <w:rsid w:val="00297D39"/>
    <w:rsid w:val="002A49D1"/>
    <w:rsid w:val="002F71E4"/>
    <w:rsid w:val="0031596D"/>
    <w:rsid w:val="0032530C"/>
    <w:rsid w:val="00353637"/>
    <w:rsid w:val="0036316E"/>
    <w:rsid w:val="003B1F17"/>
    <w:rsid w:val="003B58D8"/>
    <w:rsid w:val="003C09EE"/>
    <w:rsid w:val="003C7D0A"/>
    <w:rsid w:val="003D5D8F"/>
    <w:rsid w:val="003D7453"/>
    <w:rsid w:val="003E458A"/>
    <w:rsid w:val="00416DBE"/>
    <w:rsid w:val="004222C0"/>
    <w:rsid w:val="00426992"/>
    <w:rsid w:val="004326B4"/>
    <w:rsid w:val="004410F4"/>
    <w:rsid w:val="004505C3"/>
    <w:rsid w:val="00487CE9"/>
    <w:rsid w:val="004C301C"/>
    <w:rsid w:val="004E25BE"/>
    <w:rsid w:val="004E6B70"/>
    <w:rsid w:val="005223C0"/>
    <w:rsid w:val="00523A8C"/>
    <w:rsid w:val="005278D7"/>
    <w:rsid w:val="005340AB"/>
    <w:rsid w:val="00565E38"/>
    <w:rsid w:val="0057772B"/>
    <w:rsid w:val="00587384"/>
    <w:rsid w:val="00597E8E"/>
    <w:rsid w:val="005B7AE9"/>
    <w:rsid w:val="005C1933"/>
    <w:rsid w:val="005D11C6"/>
    <w:rsid w:val="00645FF1"/>
    <w:rsid w:val="00650344"/>
    <w:rsid w:val="00681DF6"/>
    <w:rsid w:val="006D6D82"/>
    <w:rsid w:val="006D7525"/>
    <w:rsid w:val="006E1BA0"/>
    <w:rsid w:val="006E3FCE"/>
    <w:rsid w:val="006E762F"/>
    <w:rsid w:val="006E7992"/>
    <w:rsid w:val="006F00EE"/>
    <w:rsid w:val="007035F7"/>
    <w:rsid w:val="007600E3"/>
    <w:rsid w:val="00765B78"/>
    <w:rsid w:val="00770D02"/>
    <w:rsid w:val="007833A8"/>
    <w:rsid w:val="007914B3"/>
    <w:rsid w:val="0079555E"/>
    <w:rsid w:val="007E0A9E"/>
    <w:rsid w:val="0081035A"/>
    <w:rsid w:val="008230C8"/>
    <w:rsid w:val="00836C27"/>
    <w:rsid w:val="008539BF"/>
    <w:rsid w:val="00864656"/>
    <w:rsid w:val="00885BB3"/>
    <w:rsid w:val="0089570F"/>
    <w:rsid w:val="008C0028"/>
    <w:rsid w:val="008C1317"/>
    <w:rsid w:val="008C42DA"/>
    <w:rsid w:val="008D1585"/>
    <w:rsid w:val="008D63D7"/>
    <w:rsid w:val="0090010D"/>
    <w:rsid w:val="0090481A"/>
    <w:rsid w:val="00956C56"/>
    <w:rsid w:val="00975920"/>
    <w:rsid w:val="00982DBE"/>
    <w:rsid w:val="00985404"/>
    <w:rsid w:val="009C1FDB"/>
    <w:rsid w:val="009D0271"/>
    <w:rsid w:val="009D4B53"/>
    <w:rsid w:val="009E51E3"/>
    <w:rsid w:val="009F3205"/>
    <w:rsid w:val="00A27D9D"/>
    <w:rsid w:val="00A539C7"/>
    <w:rsid w:val="00A820F7"/>
    <w:rsid w:val="00A86783"/>
    <w:rsid w:val="00A94E6E"/>
    <w:rsid w:val="00AC13AD"/>
    <w:rsid w:val="00AC532B"/>
    <w:rsid w:val="00AD2CAE"/>
    <w:rsid w:val="00B0431B"/>
    <w:rsid w:val="00B26F8A"/>
    <w:rsid w:val="00B826D0"/>
    <w:rsid w:val="00BB777E"/>
    <w:rsid w:val="00BC5C07"/>
    <w:rsid w:val="00BD1841"/>
    <w:rsid w:val="00BD778D"/>
    <w:rsid w:val="00BE650D"/>
    <w:rsid w:val="00BE71E9"/>
    <w:rsid w:val="00BF050D"/>
    <w:rsid w:val="00C07020"/>
    <w:rsid w:val="00C13388"/>
    <w:rsid w:val="00C67E85"/>
    <w:rsid w:val="00C93C92"/>
    <w:rsid w:val="00CB5893"/>
    <w:rsid w:val="00CC36B5"/>
    <w:rsid w:val="00CD2253"/>
    <w:rsid w:val="00D06538"/>
    <w:rsid w:val="00D20E60"/>
    <w:rsid w:val="00D27E67"/>
    <w:rsid w:val="00D360AA"/>
    <w:rsid w:val="00D629D4"/>
    <w:rsid w:val="00D71047"/>
    <w:rsid w:val="00D83637"/>
    <w:rsid w:val="00DB398E"/>
    <w:rsid w:val="00DC020C"/>
    <w:rsid w:val="00DC6398"/>
    <w:rsid w:val="00DD1CC6"/>
    <w:rsid w:val="00DF0488"/>
    <w:rsid w:val="00E1695F"/>
    <w:rsid w:val="00E2416E"/>
    <w:rsid w:val="00E25E00"/>
    <w:rsid w:val="00E424B0"/>
    <w:rsid w:val="00E53444"/>
    <w:rsid w:val="00E60293"/>
    <w:rsid w:val="00E936E7"/>
    <w:rsid w:val="00E95F62"/>
    <w:rsid w:val="00EC1365"/>
    <w:rsid w:val="00EC34DE"/>
    <w:rsid w:val="00F245ED"/>
    <w:rsid w:val="00F26514"/>
    <w:rsid w:val="00F64E6E"/>
    <w:rsid w:val="00F67526"/>
    <w:rsid w:val="00F718A0"/>
    <w:rsid w:val="00F8471D"/>
    <w:rsid w:val="00F84A28"/>
    <w:rsid w:val="00FA415A"/>
    <w:rsid w:val="00FB119D"/>
    <w:rsid w:val="00FE6C2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3D5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GB" w:eastAsia="en-GB"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character" w:styleId="CommentReference">
    <w:name w:val="annotation reference"/>
    <w:basedOn w:val="DefaultParagraphFont"/>
    <w:uiPriority w:val="99"/>
    <w:semiHidden/>
    <w:unhideWhenUsed/>
    <w:rsid w:val="00DC6398"/>
    <w:rPr>
      <w:sz w:val="16"/>
      <w:szCs w:val="16"/>
    </w:rPr>
  </w:style>
  <w:style w:type="paragraph" w:styleId="CommentText">
    <w:name w:val="annotation text"/>
    <w:basedOn w:val="Normal"/>
    <w:link w:val="CommentTextChar"/>
    <w:uiPriority w:val="99"/>
    <w:semiHidden/>
    <w:unhideWhenUsed/>
    <w:rsid w:val="00DC6398"/>
    <w:pPr>
      <w:spacing w:line="240" w:lineRule="auto"/>
    </w:pPr>
    <w:rPr>
      <w:sz w:val="20"/>
      <w:szCs w:val="20"/>
    </w:rPr>
  </w:style>
  <w:style w:type="character" w:customStyle="1" w:styleId="CommentTextChar">
    <w:name w:val="Comment Text Char"/>
    <w:basedOn w:val="DefaultParagraphFont"/>
    <w:link w:val="CommentText"/>
    <w:uiPriority w:val="99"/>
    <w:semiHidden/>
    <w:rsid w:val="00DC6398"/>
    <w:rPr>
      <w:sz w:val="20"/>
      <w:szCs w:val="20"/>
    </w:rPr>
  </w:style>
  <w:style w:type="paragraph" w:styleId="CommentSubject">
    <w:name w:val="annotation subject"/>
    <w:basedOn w:val="CommentText"/>
    <w:next w:val="CommentText"/>
    <w:link w:val="CommentSubjectChar"/>
    <w:uiPriority w:val="99"/>
    <w:semiHidden/>
    <w:unhideWhenUsed/>
    <w:rsid w:val="00DC6398"/>
    <w:rPr>
      <w:b/>
      <w:bCs/>
    </w:rPr>
  </w:style>
  <w:style w:type="character" w:customStyle="1" w:styleId="CommentSubjectChar">
    <w:name w:val="Comment Subject Char"/>
    <w:basedOn w:val="CommentTextChar"/>
    <w:link w:val="CommentSubject"/>
    <w:uiPriority w:val="99"/>
    <w:semiHidden/>
    <w:rsid w:val="00DC6398"/>
    <w:rPr>
      <w:b/>
      <w:bCs/>
      <w:sz w:val="20"/>
      <w:szCs w:val="20"/>
    </w:rPr>
  </w:style>
  <w:style w:type="paragraph" w:styleId="BalloonText">
    <w:name w:val="Balloon Text"/>
    <w:basedOn w:val="Normal"/>
    <w:link w:val="BalloonTextChar"/>
    <w:uiPriority w:val="99"/>
    <w:semiHidden/>
    <w:unhideWhenUsed/>
    <w:rsid w:val="00DC63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398"/>
    <w:rPr>
      <w:rFonts w:ascii="Segoe UI" w:hAnsi="Segoe UI" w:cs="Segoe UI"/>
      <w:sz w:val="18"/>
      <w:szCs w:val="18"/>
    </w:rPr>
  </w:style>
  <w:style w:type="character" w:styleId="Hyperlink">
    <w:name w:val="Hyperlink"/>
    <w:basedOn w:val="DefaultParagraphFont"/>
    <w:uiPriority w:val="99"/>
    <w:unhideWhenUsed/>
    <w:rsid w:val="009D4B53"/>
    <w:rPr>
      <w:color w:val="0563C1" w:themeColor="hyperlink"/>
      <w:u w:val="single"/>
    </w:rPr>
  </w:style>
  <w:style w:type="character" w:styleId="FollowedHyperlink">
    <w:name w:val="FollowedHyperlink"/>
    <w:basedOn w:val="DefaultParagraphFont"/>
    <w:uiPriority w:val="99"/>
    <w:semiHidden/>
    <w:unhideWhenUsed/>
    <w:rsid w:val="00645FF1"/>
    <w:rPr>
      <w:color w:val="954F72" w:themeColor="followedHyperlink"/>
      <w:u w:val="single"/>
    </w:rPr>
  </w:style>
  <w:style w:type="paragraph" w:styleId="Footer">
    <w:name w:val="footer"/>
    <w:basedOn w:val="Normal"/>
    <w:link w:val="FooterChar"/>
    <w:uiPriority w:val="99"/>
    <w:unhideWhenUsed/>
    <w:rsid w:val="00AC532B"/>
    <w:pPr>
      <w:tabs>
        <w:tab w:val="center" w:pos="4320"/>
        <w:tab w:val="right" w:pos="8640"/>
      </w:tabs>
      <w:spacing w:line="240" w:lineRule="auto"/>
    </w:pPr>
  </w:style>
  <w:style w:type="character" w:customStyle="1" w:styleId="FooterChar">
    <w:name w:val="Footer Char"/>
    <w:basedOn w:val="DefaultParagraphFont"/>
    <w:link w:val="Footer"/>
    <w:uiPriority w:val="99"/>
    <w:rsid w:val="00AC532B"/>
  </w:style>
  <w:style w:type="character" w:styleId="PageNumber">
    <w:name w:val="page number"/>
    <w:basedOn w:val="DefaultParagraphFont"/>
    <w:uiPriority w:val="99"/>
    <w:semiHidden/>
    <w:unhideWhenUsed/>
    <w:rsid w:val="00AC532B"/>
  </w:style>
  <w:style w:type="character" w:styleId="LineNumber">
    <w:name w:val="line number"/>
    <w:basedOn w:val="DefaultParagraphFont"/>
    <w:uiPriority w:val="99"/>
    <w:semiHidden/>
    <w:unhideWhenUsed/>
    <w:rsid w:val="00426992"/>
  </w:style>
  <w:style w:type="table" w:styleId="TableGrid">
    <w:name w:val="Table Grid"/>
    <w:basedOn w:val="TableNormal"/>
    <w:uiPriority w:val="39"/>
    <w:rsid w:val="008C002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975920"/>
    <w:rPr>
      <w:lang w:eastAsia="en-US"/>
    </w:rPr>
  </w:style>
  <w:style w:type="paragraph" w:styleId="NormalWeb">
    <w:name w:val="Normal (Web)"/>
    <w:basedOn w:val="Normal"/>
    <w:uiPriority w:val="99"/>
    <w:semiHidden/>
    <w:unhideWhenUsed/>
    <w:rsid w:val="00864656"/>
    <w:pPr>
      <w:spacing w:before="100" w:beforeAutospacing="1" w:after="100" w:afterAutospacing="1" w:line="240" w:lineRule="auto"/>
    </w:pPr>
    <w:rPr>
      <w:rFonts w:ascii="Times" w:hAnsi="Times" w:cs="Times New Roman"/>
      <w:color w:val="auto"/>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GB" w:eastAsia="en-GB"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character" w:styleId="CommentReference">
    <w:name w:val="annotation reference"/>
    <w:basedOn w:val="DefaultParagraphFont"/>
    <w:uiPriority w:val="99"/>
    <w:semiHidden/>
    <w:unhideWhenUsed/>
    <w:rsid w:val="00DC6398"/>
    <w:rPr>
      <w:sz w:val="16"/>
      <w:szCs w:val="16"/>
    </w:rPr>
  </w:style>
  <w:style w:type="paragraph" w:styleId="CommentText">
    <w:name w:val="annotation text"/>
    <w:basedOn w:val="Normal"/>
    <w:link w:val="CommentTextChar"/>
    <w:uiPriority w:val="99"/>
    <w:semiHidden/>
    <w:unhideWhenUsed/>
    <w:rsid w:val="00DC6398"/>
    <w:pPr>
      <w:spacing w:line="240" w:lineRule="auto"/>
    </w:pPr>
    <w:rPr>
      <w:sz w:val="20"/>
      <w:szCs w:val="20"/>
    </w:rPr>
  </w:style>
  <w:style w:type="character" w:customStyle="1" w:styleId="CommentTextChar">
    <w:name w:val="Comment Text Char"/>
    <w:basedOn w:val="DefaultParagraphFont"/>
    <w:link w:val="CommentText"/>
    <w:uiPriority w:val="99"/>
    <w:semiHidden/>
    <w:rsid w:val="00DC6398"/>
    <w:rPr>
      <w:sz w:val="20"/>
      <w:szCs w:val="20"/>
    </w:rPr>
  </w:style>
  <w:style w:type="paragraph" w:styleId="CommentSubject">
    <w:name w:val="annotation subject"/>
    <w:basedOn w:val="CommentText"/>
    <w:next w:val="CommentText"/>
    <w:link w:val="CommentSubjectChar"/>
    <w:uiPriority w:val="99"/>
    <w:semiHidden/>
    <w:unhideWhenUsed/>
    <w:rsid w:val="00DC6398"/>
    <w:rPr>
      <w:b/>
      <w:bCs/>
    </w:rPr>
  </w:style>
  <w:style w:type="character" w:customStyle="1" w:styleId="CommentSubjectChar">
    <w:name w:val="Comment Subject Char"/>
    <w:basedOn w:val="CommentTextChar"/>
    <w:link w:val="CommentSubject"/>
    <w:uiPriority w:val="99"/>
    <w:semiHidden/>
    <w:rsid w:val="00DC6398"/>
    <w:rPr>
      <w:b/>
      <w:bCs/>
      <w:sz w:val="20"/>
      <w:szCs w:val="20"/>
    </w:rPr>
  </w:style>
  <w:style w:type="paragraph" w:styleId="BalloonText">
    <w:name w:val="Balloon Text"/>
    <w:basedOn w:val="Normal"/>
    <w:link w:val="BalloonTextChar"/>
    <w:uiPriority w:val="99"/>
    <w:semiHidden/>
    <w:unhideWhenUsed/>
    <w:rsid w:val="00DC63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398"/>
    <w:rPr>
      <w:rFonts w:ascii="Segoe UI" w:hAnsi="Segoe UI" w:cs="Segoe UI"/>
      <w:sz w:val="18"/>
      <w:szCs w:val="18"/>
    </w:rPr>
  </w:style>
  <w:style w:type="character" w:styleId="Hyperlink">
    <w:name w:val="Hyperlink"/>
    <w:basedOn w:val="DefaultParagraphFont"/>
    <w:uiPriority w:val="99"/>
    <w:unhideWhenUsed/>
    <w:rsid w:val="009D4B53"/>
    <w:rPr>
      <w:color w:val="0563C1" w:themeColor="hyperlink"/>
      <w:u w:val="single"/>
    </w:rPr>
  </w:style>
  <w:style w:type="character" w:styleId="FollowedHyperlink">
    <w:name w:val="FollowedHyperlink"/>
    <w:basedOn w:val="DefaultParagraphFont"/>
    <w:uiPriority w:val="99"/>
    <w:semiHidden/>
    <w:unhideWhenUsed/>
    <w:rsid w:val="00645FF1"/>
    <w:rPr>
      <w:color w:val="954F72" w:themeColor="followedHyperlink"/>
      <w:u w:val="single"/>
    </w:rPr>
  </w:style>
  <w:style w:type="paragraph" w:styleId="Footer">
    <w:name w:val="footer"/>
    <w:basedOn w:val="Normal"/>
    <w:link w:val="FooterChar"/>
    <w:uiPriority w:val="99"/>
    <w:unhideWhenUsed/>
    <w:rsid w:val="00AC532B"/>
    <w:pPr>
      <w:tabs>
        <w:tab w:val="center" w:pos="4320"/>
        <w:tab w:val="right" w:pos="8640"/>
      </w:tabs>
      <w:spacing w:line="240" w:lineRule="auto"/>
    </w:pPr>
  </w:style>
  <w:style w:type="character" w:customStyle="1" w:styleId="FooterChar">
    <w:name w:val="Footer Char"/>
    <w:basedOn w:val="DefaultParagraphFont"/>
    <w:link w:val="Footer"/>
    <w:uiPriority w:val="99"/>
    <w:rsid w:val="00AC532B"/>
  </w:style>
  <w:style w:type="character" w:styleId="PageNumber">
    <w:name w:val="page number"/>
    <w:basedOn w:val="DefaultParagraphFont"/>
    <w:uiPriority w:val="99"/>
    <w:semiHidden/>
    <w:unhideWhenUsed/>
    <w:rsid w:val="00AC532B"/>
  </w:style>
  <w:style w:type="character" w:styleId="LineNumber">
    <w:name w:val="line number"/>
    <w:basedOn w:val="DefaultParagraphFont"/>
    <w:uiPriority w:val="99"/>
    <w:semiHidden/>
    <w:unhideWhenUsed/>
    <w:rsid w:val="00426992"/>
  </w:style>
  <w:style w:type="table" w:styleId="TableGrid">
    <w:name w:val="Table Grid"/>
    <w:basedOn w:val="TableNormal"/>
    <w:uiPriority w:val="39"/>
    <w:rsid w:val="008C002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975920"/>
    <w:rPr>
      <w:lang w:eastAsia="en-US"/>
    </w:rPr>
  </w:style>
  <w:style w:type="paragraph" w:styleId="NormalWeb">
    <w:name w:val="Normal (Web)"/>
    <w:basedOn w:val="Normal"/>
    <w:uiPriority w:val="99"/>
    <w:semiHidden/>
    <w:unhideWhenUsed/>
    <w:rsid w:val="00864656"/>
    <w:pPr>
      <w:spacing w:before="100" w:beforeAutospacing="1" w:after="100" w:afterAutospacing="1" w:line="240" w:lineRule="auto"/>
    </w:pPr>
    <w:rPr>
      <w:rFonts w:ascii="Times" w:hAnsi="Times" w:cs="Times New Roman"/>
      <w:color w:val="auto"/>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17757">
      <w:bodyDiv w:val="1"/>
      <w:marLeft w:val="0"/>
      <w:marRight w:val="0"/>
      <w:marTop w:val="0"/>
      <w:marBottom w:val="0"/>
      <w:divBdr>
        <w:top w:val="none" w:sz="0" w:space="0" w:color="auto"/>
        <w:left w:val="none" w:sz="0" w:space="0" w:color="auto"/>
        <w:bottom w:val="none" w:sz="0" w:space="0" w:color="auto"/>
        <w:right w:val="none" w:sz="0" w:space="0" w:color="auto"/>
      </w:divBdr>
    </w:div>
    <w:div w:id="496386836">
      <w:bodyDiv w:val="1"/>
      <w:marLeft w:val="0"/>
      <w:marRight w:val="0"/>
      <w:marTop w:val="0"/>
      <w:marBottom w:val="0"/>
      <w:divBdr>
        <w:top w:val="none" w:sz="0" w:space="0" w:color="auto"/>
        <w:left w:val="none" w:sz="0" w:space="0" w:color="auto"/>
        <w:bottom w:val="none" w:sz="0" w:space="0" w:color="auto"/>
        <w:right w:val="none" w:sz="0" w:space="0" w:color="auto"/>
      </w:divBdr>
    </w:div>
    <w:div w:id="969747254">
      <w:bodyDiv w:val="1"/>
      <w:marLeft w:val="0"/>
      <w:marRight w:val="0"/>
      <w:marTop w:val="0"/>
      <w:marBottom w:val="0"/>
      <w:divBdr>
        <w:top w:val="none" w:sz="0" w:space="0" w:color="auto"/>
        <w:left w:val="none" w:sz="0" w:space="0" w:color="auto"/>
        <w:bottom w:val="none" w:sz="0" w:space="0" w:color="auto"/>
        <w:right w:val="none" w:sz="0" w:space="0" w:color="auto"/>
      </w:divBdr>
    </w:div>
    <w:div w:id="1085761201">
      <w:bodyDiv w:val="1"/>
      <w:marLeft w:val="0"/>
      <w:marRight w:val="0"/>
      <w:marTop w:val="0"/>
      <w:marBottom w:val="0"/>
      <w:divBdr>
        <w:top w:val="none" w:sz="0" w:space="0" w:color="auto"/>
        <w:left w:val="none" w:sz="0" w:space="0" w:color="auto"/>
        <w:bottom w:val="none" w:sz="0" w:space="0" w:color="auto"/>
        <w:right w:val="none" w:sz="0" w:space="0" w:color="auto"/>
      </w:divBdr>
    </w:div>
    <w:div w:id="1118179323">
      <w:bodyDiv w:val="1"/>
      <w:marLeft w:val="0"/>
      <w:marRight w:val="0"/>
      <w:marTop w:val="0"/>
      <w:marBottom w:val="0"/>
      <w:divBdr>
        <w:top w:val="none" w:sz="0" w:space="0" w:color="auto"/>
        <w:left w:val="none" w:sz="0" w:space="0" w:color="auto"/>
        <w:bottom w:val="none" w:sz="0" w:space="0" w:color="auto"/>
        <w:right w:val="none" w:sz="0" w:space="0" w:color="auto"/>
      </w:divBdr>
    </w:div>
    <w:div w:id="1171213601">
      <w:bodyDiv w:val="1"/>
      <w:marLeft w:val="0"/>
      <w:marRight w:val="0"/>
      <w:marTop w:val="0"/>
      <w:marBottom w:val="0"/>
      <w:divBdr>
        <w:top w:val="none" w:sz="0" w:space="0" w:color="auto"/>
        <w:left w:val="none" w:sz="0" w:space="0" w:color="auto"/>
        <w:bottom w:val="none" w:sz="0" w:space="0" w:color="auto"/>
        <w:right w:val="none" w:sz="0" w:space="0" w:color="auto"/>
      </w:divBdr>
    </w:div>
    <w:div w:id="1251548213">
      <w:bodyDiv w:val="1"/>
      <w:marLeft w:val="0"/>
      <w:marRight w:val="0"/>
      <w:marTop w:val="0"/>
      <w:marBottom w:val="0"/>
      <w:divBdr>
        <w:top w:val="none" w:sz="0" w:space="0" w:color="auto"/>
        <w:left w:val="none" w:sz="0" w:space="0" w:color="auto"/>
        <w:bottom w:val="none" w:sz="0" w:space="0" w:color="auto"/>
        <w:right w:val="none" w:sz="0" w:space="0" w:color="auto"/>
      </w:divBdr>
    </w:div>
    <w:div w:id="1256671599">
      <w:bodyDiv w:val="1"/>
      <w:marLeft w:val="0"/>
      <w:marRight w:val="0"/>
      <w:marTop w:val="0"/>
      <w:marBottom w:val="0"/>
      <w:divBdr>
        <w:top w:val="none" w:sz="0" w:space="0" w:color="auto"/>
        <w:left w:val="none" w:sz="0" w:space="0" w:color="auto"/>
        <w:bottom w:val="none" w:sz="0" w:space="0" w:color="auto"/>
        <w:right w:val="none" w:sz="0" w:space="0" w:color="auto"/>
      </w:divBdr>
    </w:div>
    <w:div w:id="1270238607">
      <w:bodyDiv w:val="1"/>
      <w:marLeft w:val="0"/>
      <w:marRight w:val="0"/>
      <w:marTop w:val="0"/>
      <w:marBottom w:val="0"/>
      <w:divBdr>
        <w:top w:val="none" w:sz="0" w:space="0" w:color="auto"/>
        <w:left w:val="none" w:sz="0" w:space="0" w:color="auto"/>
        <w:bottom w:val="none" w:sz="0" w:space="0" w:color="auto"/>
        <w:right w:val="none" w:sz="0" w:space="0" w:color="auto"/>
      </w:divBdr>
    </w:div>
    <w:div w:id="1381245285">
      <w:bodyDiv w:val="1"/>
      <w:marLeft w:val="0"/>
      <w:marRight w:val="0"/>
      <w:marTop w:val="0"/>
      <w:marBottom w:val="0"/>
      <w:divBdr>
        <w:top w:val="none" w:sz="0" w:space="0" w:color="auto"/>
        <w:left w:val="none" w:sz="0" w:space="0" w:color="auto"/>
        <w:bottom w:val="none" w:sz="0" w:space="0" w:color="auto"/>
        <w:right w:val="none" w:sz="0" w:space="0" w:color="auto"/>
      </w:divBdr>
    </w:div>
    <w:div w:id="165402327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github.com/DomBennett/treeman" TargetMode="External"/><Relationship Id="rId12" Type="http://schemas.openxmlformats.org/officeDocument/2006/relationships/hyperlink" Target="https://github.com/DomBennett/TreeMan"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commentsExtended" Target="commentsExtended.xml"/><Relationship Id="rId18"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dominic.john.bennett@gmail.com" TargetMode="External"/><Relationship Id="rId9" Type="http://schemas.openxmlformats.org/officeDocument/2006/relationships/hyperlink" Target="mailto:m.sutton@imperial.ac.uk" TargetMode="External"/><Relationship Id="rId10" Type="http://schemas.openxmlformats.org/officeDocument/2006/relationships/hyperlink" Target="mailto:samuel.turvey@ioz.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15</Pages>
  <Words>3236</Words>
  <Characters>18450</Characters>
  <Application>Microsoft Macintosh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21643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Sutton, Mark D</dc:creator>
  <cp:lastModifiedBy>Dominic Bennett</cp:lastModifiedBy>
  <cp:revision>75</cp:revision>
  <dcterms:created xsi:type="dcterms:W3CDTF">2016-04-15T12:22:00Z</dcterms:created>
  <dcterms:modified xsi:type="dcterms:W3CDTF">2016-09-02T18:12:00Z</dcterms:modified>
</cp:coreProperties>
</file>