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3DD" w:rsidRPr="00F50F11" w:rsidRDefault="001903DD" w:rsidP="001903DD">
      <w:bookmarkStart w:id="0" w:name="_GoBack"/>
      <w:bookmarkEnd w:id="0"/>
      <w:r w:rsidRPr="00F50F11">
        <w:t xml:space="preserve">Title: </w:t>
      </w:r>
      <w:r w:rsidRPr="00F50F11">
        <w:rPr>
          <w:b/>
        </w:rPr>
        <w:t>Our patients and our planet – holistic considerations for inhaler choice</w:t>
      </w:r>
      <w:r w:rsidRPr="00F50F11">
        <w:t xml:space="preserve"> </w:t>
      </w:r>
    </w:p>
    <w:p w:rsidR="001903DD" w:rsidRPr="00F50F11" w:rsidRDefault="001903DD" w:rsidP="001903DD">
      <w:r w:rsidRPr="00F50F11">
        <w:t xml:space="preserve">The propellants used in metred dose inhalers (MDIs) contribute 3.5% of the carbon footprint of the UK National Health Service. Climate change is the leading global threat to human health, and will worsen until we reach net zero greenhouse gas emissions. Unfortunately, in their editorial on the interaction of environmental impact and inhaler choice, the authors create a false dichotomy between saving the planet and risking harm to our patients. </w:t>
      </w:r>
    </w:p>
    <w:p w:rsidR="001903DD" w:rsidRPr="00F50F11" w:rsidRDefault="001903DD" w:rsidP="001903DD">
      <w:r w:rsidRPr="00F50F11">
        <w:t>Changing from MDIs to more environmentally friendly inhalers is not inconsistent with improving patient care. As the authors point out, globally 97% of reliever inhaler prescriptions are MDIs. If we select inhalers by matching the device to patients’ inhalation technique, in line with expert recommendations, then clearly many patients could benefit from large-scale (but not indiscriminate) switch</w:t>
      </w:r>
      <w:r w:rsidR="008A0824" w:rsidRPr="00F50F11">
        <w:t xml:space="preserve">ing </w:t>
      </w:r>
      <w:r w:rsidRPr="00F50F11">
        <w:t>to dry powder inhalers (DPIs).</w:t>
      </w:r>
      <w:r w:rsidR="00856886" w:rsidRPr="00F50F11">
        <w:rPr>
          <w:vertAlign w:val="superscript"/>
        </w:rPr>
        <w:t>1</w:t>
      </w:r>
    </w:p>
    <w:p w:rsidR="001903DD" w:rsidRPr="00F50F11" w:rsidRDefault="001903DD" w:rsidP="001903DD">
      <w:r w:rsidRPr="00F50F11">
        <w:t>The authors highlight difficulties patients experience using DPIs, but difficulties are frequently seen with MDIs. A recent systematic review of inhaler technique showed technique was worse overall with MDIs than DPIs, and didn’t improve with a spacer.</w:t>
      </w:r>
      <w:r w:rsidRPr="00F50F11">
        <w:rPr>
          <w:vertAlign w:val="superscript"/>
        </w:rPr>
        <w:t>2</w:t>
      </w:r>
      <w:r w:rsidRPr="00F50F11">
        <w:t xml:space="preserve"> MDIs are frequently used despite running empty as they </w:t>
      </w:r>
      <w:r w:rsidR="008A0824" w:rsidRPr="00F50F11">
        <w:t xml:space="preserve">typically </w:t>
      </w:r>
      <w:r w:rsidRPr="00F50F11">
        <w:t xml:space="preserve">lack dose counters. </w:t>
      </w:r>
    </w:p>
    <w:p w:rsidR="001903DD" w:rsidRPr="00F50F11" w:rsidRDefault="001903DD" w:rsidP="001903DD">
      <w:r w:rsidRPr="00F50F11">
        <w:t xml:space="preserve">The authors cite one retrospective, matched, cohort study comparing </w:t>
      </w:r>
      <w:proofErr w:type="spellStart"/>
      <w:r w:rsidRPr="00F50F11">
        <w:t>Seretide</w:t>
      </w:r>
      <w:proofErr w:type="spellEnd"/>
      <w:r w:rsidRPr="00F50F11">
        <w:t xml:space="preserve"> </w:t>
      </w:r>
      <w:proofErr w:type="spellStart"/>
      <w:r w:rsidRPr="00F50F11">
        <w:t>Evohaler</w:t>
      </w:r>
      <w:proofErr w:type="spellEnd"/>
      <w:r w:rsidRPr="00F50F11">
        <w:t xml:space="preserve">™ with </w:t>
      </w:r>
      <w:proofErr w:type="spellStart"/>
      <w:r w:rsidRPr="00F50F11">
        <w:t>Accuhaler</w:t>
      </w:r>
      <w:proofErr w:type="spellEnd"/>
      <w:r w:rsidRPr="00F50F11">
        <w:t>™ as evidence for MDIs over DPIs.</w:t>
      </w:r>
      <w:r w:rsidRPr="00F50F11">
        <w:rPr>
          <w:vertAlign w:val="superscript"/>
        </w:rPr>
        <w:t xml:space="preserve">3 </w:t>
      </w:r>
      <w:r w:rsidRPr="00F50F11">
        <w:t xml:space="preserve">However, a similarly designed study analysing patients who were switched from predominantly MDIs to an </w:t>
      </w:r>
      <w:proofErr w:type="spellStart"/>
      <w:r w:rsidRPr="00F50F11">
        <w:t>Easyhaler</w:t>
      </w:r>
      <w:proofErr w:type="spellEnd"/>
      <w:r w:rsidRPr="00F50F11">
        <w:t>™ DPI revealed no adverse impacts of switching; asthma control improved in the DPI group.</w:t>
      </w:r>
      <w:r w:rsidRPr="00F50F11">
        <w:rPr>
          <w:vertAlign w:val="superscript"/>
        </w:rPr>
        <w:t>4</w:t>
      </w:r>
      <w:r w:rsidRPr="00F50F11">
        <w:t xml:space="preserve"> The fact that the UK is unusual within Europe in having very high rates of MDI use, while suffering one of the worst asthma-related mortality rates  is evidence against a </w:t>
      </w:r>
      <w:r w:rsidR="008A0824" w:rsidRPr="00F50F11">
        <w:t xml:space="preserve">systematic </w:t>
      </w:r>
      <w:r w:rsidRPr="00F50F11">
        <w:t>benefit from MDIs. Environmental impact is an important issue for patients and informed choice should reflect this.</w:t>
      </w:r>
      <w:r w:rsidR="00856886" w:rsidRPr="00F50F11">
        <w:rPr>
          <w:vertAlign w:val="superscript"/>
        </w:rPr>
        <w:t>5</w:t>
      </w:r>
    </w:p>
    <w:p w:rsidR="001903DD" w:rsidRPr="00F50F11" w:rsidRDefault="001903DD" w:rsidP="001903DD">
      <w:r w:rsidRPr="00F50F11">
        <w:t>We do agree that far more needs to be done to improve inhaler technique, reduce waste and promote recycling. MDI propellants with a low global warming potential may also have a role. It is important to note that MDIs can only be considered cheaper if the external cost of the environmental harm they cause is not considered. Certainly, when treatments are in clinical equipoise, selection should be based on the triple bottom line – financial, social and environmental costs. Provided that these factors are considered, along with careful matching of inhalers to patients’ ability to use them, the impact of unnecessary MDI prescription on our environment could be dramatically reduced.</w:t>
      </w:r>
    </w:p>
    <w:p w:rsidR="001903DD" w:rsidRPr="00F50F11" w:rsidRDefault="001903DD" w:rsidP="001903DD">
      <w:pPr>
        <w:rPr>
          <w:b/>
        </w:rPr>
      </w:pPr>
      <w:r w:rsidRPr="00F50F11">
        <w:rPr>
          <w:b/>
        </w:rPr>
        <w:t>References</w:t>
      </w:r>
    </w:p>
    <w:p w:rsidR="001903DD" w:rsidRPr="00F50F11" w:rsidRDefault="001903DD" w:rsidP="001903DD">
      <w:r w:rsidRPr="00F50F11">
        <w:t>1</w:t>
      </w:r>
      <w:r w:rsidRPr="00F50F11">
        <w:tab/>
      </w:r>
      <w:proofErr w:type="spellStart"/>
      <w:r w:rsidRPr="00F50F11">
        <w:t>Haughney</w:t>
      </w:r>
      <w:proofErr w:type="spellEnd"/>
      <w:r w:rsidRPr="00F50F11">
        <w:t xml:space="preserve"> J, Price D, Barnes NC, Virchow JC, </w:t>
      </w:r>
      <w:proofErr w:type="gramStart"/>
      <w:r w:rsidRPr="00F50F11">
        <w:t>Roche</w:t>
      </w:r>
      <w:proofErr w:type="gramEnd"/>
      <w:r w:rsidRPr="00F50F11">
        <w:t xml:space="preserve"> N, </w:t>
      </w:r>
      <w:proofErr w:type="spellStart"/>
      <w:r w:rsidRPr="00F50F11">
        <w:t>Chrystyn</w:t>
      </w:r>
      <w:proofErr w:type="spellEnd"/>
      <w:r w:rsidRPr="00F50F11">
        <w:t xml:space="preserve"> H. Choosing inhaler devices for people with asthma: Current knowledge and outstanding research needs. </w:t>
      </w:r>
      <w:proofErr w:type="spellStart"/>
      <w:r w:rsidRPr="00F50F11">
        <w:t>Respir</w:t>
      </w:r>
      <w:proofErr w:type="spellEnd"/>
      <w:r w:rsidRPr="00F50F11">
        <w:t xml:space="preserve"> Med 2010; 104: 1237–45.</w:t>
      </w:r>
    </w:p>
    <w:p w:rsidR="001903DD" w:rsidRPr="00F50F11" w:rsidRDefault="001903DD" w:rsidP="001903DD">
      <w:r w:rsidRPr="00F50F11">
        <w:t>2</w:t>
      </w:r>
      <w:r w:rsidRPr="00F50F11">
        <w:tab/>
      </w:r>
      <w:proofErr w:type="spellStart"/>
      <w:r w:rsidRPr="00F50F11">
        <w:t>Sanchis</w:t>
      </w:r>
      <w:proofErr w:type="spellEnd"/>
      <w:r w:rsidRPr="00F50F11">
        <w:t xml:space="preserve"> J, </w:t>
      </w:r>
      <w:proofErr w:type="spellStart"/>
      <w:r w:rsidRPr="00F50F11">
        <w:t>Gich</w:t>
      </w:r>
      <w:proofErr w:type="spellEnd"/>
      <w:r w:rsidRPr="00F50F11">
        <w:t xml:space="preserve"> I, </w:t>
      </w:r>
      <w:proofErr w:type="gramStart"/>
      <w:r w:rsidRPr="00F50F11">
        <w:t>Pedersen</w:t>
      </w:r>
      <w:proofErr w:type="gramEnd"/>
      <w:r w:rsidRPr="00F50F11">
        <w:t xml:space="preserve"> S. Systematic review of errors in inhaler use: Has patient technique improved over time? Chest 2016; 150: 394–406.</w:t>
      </w:r>
    </w:p>
    <w:p w:rsidR="001903DD" w:rsidRPr="00F50F11" w:rsidRDefault="001903DD" w:rsidP="001903DD">
      <w:r w:rsidRPr="00F50F11">
        <w:t>3</w:t>
      </w:r>
      <w:r w:rsidRPr="00F50F11">
        <w:tab/>
        <w:t xml:space="preserve">Price D, Roche N, Christian Virchow J, et al. Device type and real-world effectiveness of asthma combination therapy: An observational study. </w:t>
      </w:r>
      <w:proofErr w:type="spellStart"/>
      <w:r w:rsidRPr="00F50F11">
        <w:t>Respir</w:t>
      </w:r>
      <w:proofErr w:type="spellEnd"/>
      <w:r w:rsidRPr="00F50F11">
        <w:t xml:space="preserve"> Med 2011; 105: 1457–66.</w:t>
      </w:r>
    </w:p>
    <w:p w:rsidR="001903DD" w:rsidRPr="00F50F11" w:rsidRDefault="001903DD" w:rsidP="001903DD">
      <w:r w:rsidRPr="00F50F11">
        <w:lastRenderedPageBreak/>
        <w:t>4</w:t>
      </w:r>
      <w:r w:rsidRPr="00F50F11">
        <w:tab/>
        <w:t xml:space="preserve">Price D, Thomas V, von </w:t>
      </w:r>
      <w:proofErr w:type="spellStart"/>
      <w:r w:rsidRPr="00F50F11">
        <w:t>Ziegenweidt</w:t>
      </w:r>
      <w:proofErr w:type="spellEnd"/>
      <w:r w:rsidRPr="00F50F11">
        <w:t xml:space="preserve"> J, Gould S, Hutton C, King C. Switching patients from other inhaled corticosteroid devices to the </w:t>
      </w:r>
      <w:proofErr w:type="spellStart"/>
      <w:r w:rsidRPr="00F50F11">
        <w:t>Easyhaler</w:t>
      </w:r>
      <w:proofErr w:type="spellEnd"/>
      <w:r w:rsidRPr="00F50F11">
        <w:t>(®): historical, matched-cohort study of real-life asthma patients. J Asthma Allergy 2014; 7: 31–51.</w:t>
      </w:r>
    </w:p>
    <w:p w:rsidR="001903DD" w:rsidRPr="00F50F11" w:rsidRDefault="00856886" w:rsidP="001903DD">
      <w:r w:rsidRPr="00F50F11">
        <w:t>5</w:t>
      </w:r>
      <w:r w:rsidR="001903DD" w:rsidRPr="00F50F11">
        <w:tab/>
      </w:r>
      <w:proofErr w:type="spellStart"/>
      <w:r w:rsidR="001903DD" w:rsidRPr="00F50F11">
        <w:t>Liew</w:t>
      </w:r>
      <w:proofErr w:type="spellEnd"/>
      <w:r w:rsidR="001903DD" w:rsidRPr="00F50F11">
        <w:t xml:space="preserve"> KL, Wilkinson A. P280 How do we choose inhalers? </w:t>
      </w:r>
      <w:proofErr w:type="gramStart"/>
      <w:r w:rsidR="001903DD" w:rsidRPr="00F50F11">
        <w:t>patient</w:t>
      </w:r>
      <w:proofErr w:type="gramEnd"/>
      <w:r w:rsidR="001903DD" w:rsidRPr="00F50F11">
        <w:t xml:space="preserve"> and physician perspectives on environmental, financial and ease-of-use factors. Thorax 2017; 72: A235 LP-A237.</w:t>
      </w:r>
    </w:p>
    <w:p w:rsidR="00AE0C8B" w:rsidRPr="00F50F11" w:rsidRDefault="00AE0C8B" w:rsidP="00AE0C8B">
      <w:pPr>
        <w:rPr>
          <w:b/>
        </w:rPr>
      </w:pPr>
      <w:r w:rsidRPr="00F50F11">
        <w:rPr>
          <w:b/>
        </w:rPr>
        <w:t>Authors and affiliations:</w:t>
      </w:r>
    </w:p>
    <w:p w:rsidR="00AE0C8B" w:rsidRPr="00F50F11" w:rsidRDefault="00AE0C8B" w:rsidP="00AE0C8B">
      <w:r w:rsidRPr="00F50F11">
        <w:t xml:space="preserve">Dr Alexander Wilkinson (corresponding author) </w:t>
      </w:r>
      <w:proofErr w:type="gramStart"/>
      <w:r w:rsidRPr="00F50F11">
        <w:t>East</w:t>
      </w:r>
      <w:proofErr w:type="gramEnd"/>
      <w:r w:rsidRPr="00F50F11">
        <w:t xml:space="preserve"> and North Hertfordshire NHS Trust, Stevenage, UK</w:t>
      </w:r>
    </w:p>
    <w:p w:rsidR="00AE0C8B" w:rsidRPr="00F50F11" w:rsidRDefault="00AE0C8B" w:rsidP="00AE0C8B">
      <w:r w:rsidRPr="00F50F11">
        <w:t>Dr Toby Hillman –</w:t>
      </w:r>
      <w:r w:rsidRPr="00F50F11">
        <w:rPr>
          <w:bCs/>
        </w:rPr>
        <w:t>Consultant Respiratory Physician</w:t>
      </w:r>
      <w:r w:rsidR="0026415E" w:rsidRPr="00F50F11">
        <w:rPr>
          <w:bCs/>
        </w:rPr>
        <w:t>, University College London Hospitals NHS Foundation Trust, London, UK  and Clinical Lead – Sustainability Programme</w:t>
      </w:r>
      <w:r w:rsidRPr="00F50F11">
        <w:rPr>
          <w:bCs/>
        </w:rPr>
        <w:t>, Royal College of Physicians, London, UK</w:t>
      </w:r>
    </w:p>
    <w:p w:rsidR="00AE0C8B" w:rsidRPr="00F50F11" w:rsidRDefault="00AE0C8B" w:rsidP="00AE0C8B">
      <w:pPr>
        <w:shd w:val="clear" w:color="auto" w:fill="FFFFFF"/>
        <w:rPr>
          <w:rFonts w:eastAsia="Times New Roman" w:cs="Arial"/>
          <w:lang w:val="en" w:eastAsia="en-GB"/>
        </w:rPr>
      </w:pPr>
      <w:r w:rsidRPr="00F50F11">
        <w:t xml:space="preserve">Dr Nicholas S Hopkinson – </w:t>
      </w:r>
      <w:r w:rsidRPr="00F50F11">
        <w:rPr>
          <w:rFonts w:eastAsia="Times New Roman" w:cs="Arial"/>
          <w:lang w:val="en" w:eastAsia="en-GB"/>
        </w:rPr>
        <w:t>N</w:t>
      </w:r>
      <w:r w:rsidR="00B07352" w:rsidRPr="00F50F11">
        <w:rPr>
          <w:rFonts w:eastAsia="Times New Roman" w:cs="Arial"/>
          <w:lang w:val="en" w:eastAsia="en-GB"/>
        </w:rPr>
        <w:t xml:space="preserve">ational Heart and Lung Institute, </w:t>
      </w:r>
      <w:proofErr w:type="gramStart"/>
      <w:r w:rsidR="00B07352" w:rsidRPr="00F50F11">
        <w:rPr>
          <w:rFonts w:eastAsia="Times New Roman" w:cs="Arial"/>
          <w:lang w:val="en" w:eastAsia="en-GB"/>
        </w:rPr>
        <w:t xml:space="preserve">Imperial </w:t>
      </w:r>
      <w:r w:rsidRPr="00F50F11">
        <w:rPr>
          <w:rFonts w:eastAsia="Times New Roman" w:cs="Arial"/>
          <w:lang w:val="en" w:eastAsia="en-GB"/>
        </w:rPr>
        <w:t xml:space="preserve"> College</w:t>
      </w:r>
      <w:proofErr w:type="gramEnd"/>
      <w:r w:rsidRPr="00F50F11">
        <w:rPr>
          <w:rFonts w:eastAsia="Times New Roman" w:cs="Arial"/>
          <w:lang w:val="en" w:eastAsia="en-GB"/>
        </w:rPr>
        <w:t xml:space="preserve"> London, London, UK</w:t>
      </w:r>
    </w:p>
    <w:p w:rsidR="00AE0C8B" w:rsidRPr="00F50F11" w:rsidRDefault="00AE0C8B" w:rsidP="00AE0C8B">
      <w:r w:rsidRPr="00F50F11">
        <w:t xml:space="preserve">Prof Christer Janson - </w:t>
      </w:r>
      <w:r w:rsidRPr="00F50F11">
        <w:rPr>
          <w:rStyle w:val="nlm-institution"/>
          <w:sz w:val="22"/>
          <w:szCs w:val="22"/>
          <w:lang w:val="en"/>
        </w:rPr>
        <w:t>Family Medicine and Preventive Medicine, Uppsala University</w:t>
      </w:r>
      <w:r w:rsidRPr="00F50F11">
        <w:rPr>
          <w:rStyle w:val="nlm-aff"/>
          <w:sz w:val="22"/>
          <w:szCs w:val="22"/>
          <w:lang w:val="en"/>
        </w:rPr>
        <w:t xml:space="preserve">, </w:t>
      </w:r>
      <w:r w:rsidRPr="00F50F11">
        <w:rPr>
          <w:rStyle w:val="nlm-addr-line"/>
          <w:sz w:val="22"/>
          <w:szCs w:val="22"/>
          <w:lang w:val="en"/>
        </w:rPr>
        <w:t>Uppsala</w:t>
      </w:r>
      <w:r w:rsidRPr="00F50F11">
        <w:rPr>
          <w:rStyle w:val="nlm-aff"/>
          <w:sz w:val="22"/>
          <w:szCs w:val="22"/>
          <w:lang w:val="en"/>
        </w:rPr>
        <w:t xml:space="preserve">, </w:t>
      </w:r>
      <w:r w:rsidRPr="00F50F11">
        <w:rPr>
          <w:rStyle w:val="nlm-country"/>
          <w:sz w:val="22"/>
          <w:szCs w:val="22"/>
          <w:lang w:val="en"/>
        </w:rPr>
        <w:t>Sweden</w:t>
      </w:r>
    </w:p>
    <w:p w:rsidR="00AE0C8B" w:rsidRPr="00F50F11" w:rsidRDefault="00AE0C8B" w:rsidP="00AE0C8B">
      <w:r w:rsidRPr="00F50F11">
        <w:t>Dr James Smith, University of Cambridge Department of Public Health and Primary Care, Cambridge, UK</w:t>
      </w:r>
    </w:p>
    <w:p w:rsidR="00AE0C8B" w:rsidRPr="00F50F11" w:rsidRDefault="00AE0C8B" w:rsidP="00AE0C8B">
      <w:r w:rsidRPr="00F50F11">
        <w:t xml:space="preserve">Prof Ashley Woodcock - </w:t>
      </w:r>
      <w:r w:rsidRPr="00F50F11">
        <w:rPr>
          <w:iCs/>
          <w:lang w:val="en"/>
        </w:rPr>
        <w:t>Division of Infection, Immunity and Respiratory Medicine, Manchester Academic Health Sciences Centre, The University of Manchester and Manchester University NHS Foundation Trust, Manchester, UK</w:t>
      </w:r>
    </w:p>
    <w:p w:rsidR="00F0787E" w:rsidRPr="00F50F11" w:rsidRDefault="00F0787E" w:rsidP="00F0787E">
      <w:pPr>
        <w:rPr>
          <w:b/>
        </w:rPr>
      </w:pPr>
      <w:r w:rsidRPr="00F50F11">
        <w:rPr>
          <w:b/>
        </w:rPr>
        <w:t>Conflicts of interest:</w:t>
      </w:r>
    </w:p>
    <w:p w:rsidR="00F0787E" w:rsidRPr="00F57BAE" w:rsidRDefault="00F0787E" w:rsidP="00F0787E">
      <w:pPr>
        <w:rPr>
          <w:rFonts w:cs="Segoe UI"/>
        </w:rPr>
      </w:pPr>
      <w:r w:rsidRPr="00F57BAE">
        <w:rPr>
          <w:rFonts w:cs="Segoe UI"/>
        </w:rPr>
        <w:t>AJKW -no conflicts of interest to declare</w:t>
      </w:r>
    </w:p>
    <w:p w:rsidR="00F0787E" w:rsidRPr="00F57BAE" w:rsidRDefault="00F0787E" w:rsidP="00F0787E">
      <w:pPr>
        <w:rPr>
          <w:rFonts w:cs="Segoe UI"/>
        </w:rPr>
      </w:pPr>
      <w:r w:rsidRPr="00F57BAE">
        <w:rPr>
          <w:rFonts w:cs="Segoe UI"/>
        </w:rPr>
        <w:t>TH –no conflicts of interest to declare</w:t>
      </w:r>
    </w:p>
    <w:p w:rsidR="00F0787E" w:rsidRPr="00F57BAE" w:rsidRDefault="00F0787E" w:rsidP="00F0787E">
      <w:pPr>
        <w:rPr>
          <w:rFonts w:cs="Segoe UI"/>
        </w:rPr>
      </w:pPr>
      <w:r w:rsidRPr="00F57BAE">
        <w:rPr>
          <w:rFonts w:cs="Segoe UI"/>
        </w:rPr>
        <w:t>NH –no conflicts of interest to declare</w:t>
      </w:r>
    </w:p>
    <w:p w:rsidR="00AE0C8B" w:rsidRPr="00F50F11" w:rsidRDefault="00F0787E" w:rsidP="001903DD">
      <w:pPr>
        <w:rPr>
          <w:lang w:val="sv-SE"/>
        </w:rPr>
      </w:pPr>
      <w:r w:rsidRPr="00F50F11">
        <w:t>CJ – I have received</w:t>
      </w:r>
      <w:r w:rsidRPr="00F57BAE">
        <w:rPr>
          <w:lang w:val="en-US"/>
        </w:rPr>
        <w:t xml:space="preserve"> </w:t>
      </w:r>
      <w:r w:rsidRPr="00F50F11">
        <w:rPr>
          <w:lang w:val="sv-SE"/>
        </w:rPr>
        <w:t>payments for educational activities and advisory boards from AstraZeneca, Boehringer Ingelheim, Chiesi, GlaxoSmithKline, Mylan, Novartis and Teva. I have</w:t>
      </w:r>
      <w:r w:rsidRPr="00F57BAE">
        <w:rPr>
          <w:lang w:val="en-US"/>
        </w:rPr>
        <w:t xml:space="preserve"> been involved in educational activities about asthma and COPD aimed at health care professionals and partly sponsored by listed companies. I have also participated in advisory boards together with other respiratory experts in Sweden. These companies all manufacture both MDIs and DPIs. I do not stand to benefit financially in any way from the publication of this letter.</w:t>
      </w:r>
      <w:r w:rsidRPr="00F50F11">
        <w:rPr>
          <w:lang w:val="sv-SE"/>
        </w:rPr>
        <w:t xml:space="preserve"> </w:t>
      </w:r>
    </w:p>
    <w:p w:rsidR="00F0787E" w:rsidRPr="00F50F11" w:rsidRDefault="00F0787E" w:rsidP="00F0787E">
      <w:r w:rsidRPr="00F57BAE">
        <w:rPr>
          <w:rFonts w:cs="Segoe UI"/>
        </w:rPr>
        <w:t xml:space="preserve">JS - </w:t>
      </w:r>
      <w:r w:rsidRPr="00F57BAE">
        <w:rPr>
          <w:rFonts w:cs="Myriad Pro"/>
        </w:rPr>
        <w:t xml:space="preserve">Dr. Smith reports personal fees from </w:t>
      </w:r>
      <w:proofErr w:type="spellStart"/>
      <w:r w:rsidRPr="00F57BAE">
        <w:rPr>
          <w:rFonts w:cs="Myriad Pro"/>
        </w:rPr>
        <w:t>Trumpington</w:t>
      </w:r>
      <w:proofErr w:type="spellEnd"/>
      <w:r w:rsidRPr="00F57BAE">
        <w:rPr>
          <w:rFonts w:cs="Myriad Pro"/>
        </w:rPr>
        <w:t xml:space="preserve"> Street Medical Practice, grants and personal fees from NHS </w:t>
      </w:r>
      <w:proofErr w:type="gramStart"/>
      <w:r w:rsidRPr="00F57BAE">
        <w:rPr>
          <w:rFonts w:cs="Myriad Pro"/>
        </w:rPr>
        <w:t>England ,</w:t>
      </w:r>
      <w:proofErr w:type="gramEnd"/>
      <w:r w:rsidRPr="00F57BAE">
        <w:rPr>
          <w:rFonts w:cs="Myriad Pro"/>
        </w:rPr>
        <w:t xml:space="preserve"> personal fees from World Health Organization Europe, personal fees from Better Value Healthcare Ltd, personal fees from Cambridgeshire County Council , personal fees from University of Cambridge,  outside the submitted work;  and he is married to a practicing GP in Cambridgeshire. He does not stand to benefit financially in any way from the publication of this letter.</w:t>
      </w:r>
    </w:p>
    <w:p w:rsidR="00F0787E" w:rsidRPr="00F57BAE" w:rsidRDefault="009D4C69" w:rsidP="009D4C69">
      <w:pPr>
        <w:rPr>
          <w:rFonts w:cs="Segoe UI"/>
          <w:sz w:val="20"/>
          <w:szCs w:val="20"/>
        </w:rPr>
      </w:pPr>
      <w:r w:rsidRPr="00F50F11">
        <w:rPr>
          <w:lang w:val="sv-SE"/>
        </w:rPr>
        <w:lastRenderedPageBreak/>
        <w:t xml:space="preserve">AAW - </w:t>
      </w:r>
      <w:r w:rsidRPr="00F57BAE">
        <w:rPr>
          <w:rFonts w:cs="Myriad Pro"/>
        </w:rPr>
        <w:t xml:space="preserve">I am Non-Exec Chair to </w:t>
      </w:r>
      <w:proofErr w:type="spellStart"/>
      <w:r w:rsidRPr="00F57BAE">
        <w:rPr>
          <w:rFonts w:cs="Myriad Pro"/>
        </w:rPr>
        <w:t>Axalbion</w:t>
      </w:r>
      <w:proofErr w:type="spellEnd"/>
      <w:r w:rsidRPr="00F57BAE">
        <w:rPr>
          <w:rFonts w:cs="Myriad Pro"/>
        </w:rPr>
        <w:t xml:space="preserve"> (oral cough therapy entering Phase 1), and </w:t>
      </w:r>
      <w:proofErr w:type="spellStart"/>
      <w:r w:rsidRPr="00F57BAE">
        <w:rPr>
          <w:rFonts w:cs="Myriad Pro"/>
        </w:rPr>
        <w:t>Reacta</w:t>
      </w:r>
      <w:proofErr w:type="spellEnd"/>
      <w:r w:rsidRPr="00F57BAE">
        <w:rPr>
          <w:rFonts w:cs="Myriad Pro"/>
        </w:rPr>
        <w:t xml:space="preserve"> Biotech (food allergy diagnostics). </w:t>
      </w:r>
      <w:r w:rsidRPr="00F57BAE">
        <w:rPr>
          <w:rFonts w:cs="Segoe UI"/>
        </w:rPr>
        <w:t xml:space="preserve">I am current co-chair of the Technology and Economic Assessment Panel (TEAP) of </w:t>
      </w:r>
      <w:proofErr w:type="gramStart"/>
      <w:r w:rsidRPr="00F57BAE">
        <w:rPr>
          <w:rFonts w:cs="Segoe UI"/>
        </w:rPr>
        <w:t>the  United</w:t>
      </w:r>
      <w:proofErr w:type="gramEnd"/>
      <w:r w:rsidRPr="00F57BAE">
        <w:rPr>
          <w:rFonts w:cs="Segoe UI"/>
        </w:rPr>
        <w:t xml:space="preserve"> Nations Montreal Protocol. I have been a member of the TEAP for 25 years. I previously chaired the Medical Technical Options Committee from 1994-2016, and am a current member of the</w:t>
      </w:r>
      <w:proofErr w:type="gramStart"/>
      <w:r w:rsidRPr="00F57BAE">
        <w:rPr>
          <w:rFonts w:cs="Segoe UI"/>
        </w:rPr>
        <w:t>  Medical</w:t>
      </w:r>
      <w:proofErr w:type="gramEnd"/>
      <w:r w:rsidRPr="00F57BAE">
        <w:rPr>
          <w:rFonts w:cs="Segoe UI"/>
        </w:rPr>
        <w:t xml:space="preserve"> and Chemical Technical Options Committee. These voluntary activities assisted the world-wide phase-out of CFCs in MDIs. The opinions in the letter are my own and are independent of the Montreal Protocol,</w:t>
      </w:r>
    </w:p>
    <w:sectPr w:rsidR="00F0787E" w:rsidRPr="00F57B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3DD"/>
    <w:rsid w:val="001903DD"/>
    <w:rsid w:val="0026415E"/>
    <w:rsid w:val="00856886"/>
    <w:rsid w:val="008A0824"/>
    <w:rsid w:val="009D4C69"/>
    <w:rsid w:val="00AE0C8B"/>
    <w:rsid w:val="00B07352"/>
    <w:rsid w:val="00B51B02"/>
    <w:rsid w:val="00C85452"/>
    <w:rsid w:val="00F0787E"/>
    <w:rsid w:val="00F45158"/>
    <w:rsid w:val="00F50F11"/>
    <w:rsid w:val="00F57BAE"/>
    <w:rsid w:val="00F66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C73C4A-AEBD-4837-8643-F56D91DEF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6">
    <w:name w:val="heading 6"/>
    <w:basedOn w:val="Normal"/>
    <w:next w:val="Normal"/>
    <w:link w:val="Heading6Char"/>
    <w:uiPriority w:val="9"/>
    <w:semiHidden/>
    <w:unhideWhenUsed/>
    <w:qFormat/>
    <w:rsid w:val="00F45158"/>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semiHidden/>
    <w:rsid w:val="00F45158"/>
    <w:rPr>
      <w:rFonts w:asciiTheme="majorHAnsi" w:eastAsiaTheme="majorEastAsia" w:hAnsiTheme="majorHAnsi" w:cstheme="majorBidi"/>
      <w:i/>
      <w:iCs/>
      <w:color w:val="243F60" w:themeColor="accent1" w:themeShade="7F"/>
    </w:rPr>
  </w:style>
  <w:style w:type="character" w:customStyle="1" w:styleId="nlm-aff">
    <w:name w:val="nlm-aff"/>
    <w:basedOn w:val="DefaultParagraphFont"/>
    <w:rsid w:val="00AE0C8B"/>
    <w:rPr>
      <w:sz w:val="24"/>
      <w:szCs w:val="24"/>
      <w:bdr w:val="none" w:sz="0" w:space="0" w:color="auto" w:frame="1"/>
      <w:vertAlign w:val="baseline"/>
    </w:rPr>
  </w:style>
  <w:style w:type="character" w:customStyle="1" w:styleId="nlm-institution">
    <w:name w:val="nlm-institution"/>
    <w:basedOn w:val="DefaultParagraphFont"/>
    <w:rsid w:val="00AE0C8B"/>
    <w:rPr>
      <w:sz w:val="24"/>
      <w:szCs w:val="24"/>
      <w:bdr w:val="none" w:sz="0" w:space="0" w:color="auto" w:frame="1"/>
      <w:vertAlign w:val="baseline"/>
    </w:rPr>
  </w:style>
  <w:style w:type="character" w:customStyle="1" w:styleId="nlm-addr-line">
    <w:name w:val="nlm-addr-line"/>
    <w:basedOn w:val="DefaultParagraphFont"/>
    <w:rsid w:val="00AE0C8B"/>
    <w:rPr>
      <w:sz w:val="24"/>
      <w:szCs w:val="24"/>
      <w:bdr w:val="none" w:sz="0" w:space="0" w:color="auto" w:frame="1"/>
      <w:vertAlign w:val="baseline"/>
    </w:rPr>
  </w:style>
  <w:style w:type="character" w:customStyle="1" w:styleId="nlm-country">
    <w:name w:val="nlm-country"/>
    <w:basedOn w:val="DefaultParagraphFont"/>
    <w:rsid w:val="00AE0C8B"/>
    <w:rPr>
      <w:sz w:val="24"/>
      <w:szCs w:val="24"/>
      <w:bdr w:val="none" w:sz="0" w:space="0" w:color="auto" w:frame="1"/>
      <w:vertAlign w:val="baseline"/>
    </w:rPr>
  </w:style>
  <w:style w:type="paragraph" w:styleId="BalloonText">
    <w:name w:val="Balloon Text"/>
    <w:basedOn w:val="Normal"/>
    <w:link w:val="BalloonTextChar"/>
    <w:uiPriority w:val="99"/>
    <w:semiHidden/>
    <w:unhideWhenUsed/>
    <w:rsid w:val="00F078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78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96429">
      <w:bodyDiv w:val="1"/>
      <w:marLeft w:val="0"/>
      <w:marRight w:val="0"/>
      <w:marTop w:val="0"/>
      <w:marBottom w:val="0"/>
      <w:divBdr>
        <w:top w:val="none" w:sz="0" w:space="0" w:color="auto"/>
        <w:left w:val="none" w:sz="0" w:space="0" w:color="auto"/>
        <w:bottom w:val="none" w:sz="0" w:space="0" w:color="auto"/>
        <w:right w:val="none" w:sz="0" w:space="0" w:color="auto"/>
      </w:divBdr>
      <w:divsChild>
        <w:div w:id="1672098903">
          <w:marLeft w:val="0"/>
          <w:marRight w:val="0"/>
          <w:marTop w:val="0"/>
          <w:marBottom w:val="0"/>
          <w:divBdr>
            <w:top w:val="none" w:sz="0" w:space="0" w:color="auto"/>
            <w:left w:val="none" w:sz="0" w:space="0" w:color="auto"/>
            <w:bottom w:val="none" w:sz="0" w:space="0" w:color="auto"/>
            <w:right w:val="none" w:sz="0" w:space="0" w:color="auto"/>
          </w:divBdr>
          <w:divsChild>
            <w:div w:id="1978023362">
              <w:marLeft w:val="0"/>
              <w:marRight w:val="0"/>
              <w:marTop w:val="0"/>
              <w:marBottom w:val="0"/>
              <w:divBdr>
                <w:top w:val="none" w:sz="0" w:space="0" w:color="auto"/>
                <w:left w:val="none" w:sz="0" w:space="0" w:color="auto"/>
                <w:bottom w:val="none" w:sz="0" w:space="0" w:color="auto"/>
                <w:right w:val="none" w:sz="0" w:space="0" w:color="auto"/>
              </w:divBdr>
              <w:divsChild>
                <w:div w:id="1756243663">
                  <w:marLeft w:val="0"/>
                  <w:marRight w:val="0"/>
                  <w:marTop w:val="0"/>
                  <w:marBottom w:val="0"/>
                  <w:divBdr>
                    <w:top w:val="none" w:sz="0" w:space="0" w:color="auto"/>
                    <w:left w:val="none" w:sz="0" w:space="0" w:color="auto"/>
                    <w:bottom w:val="none" w:sz="0" w:space="0" w:color="auto"/>
                    <w:right w:val="none" w:sz="0" w:space="0" w:color="auto"/>
                  </w:divBdr>
                  <w:divsChild>
                    <w:div w:id="16105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283553">
      <w:bodyDiv w:val="1"/>
      <w:marLeft w:val="0"/>
      <w:marRight w:val="0"/>
      <w:marTop w:val="0"/>
      <w:marBottom w:val="0"/>
      <w:divBdr>
        <w:top w:val="none" w:sz="0" w:space="0" w:color="auto"/>
        <w:left w:val="none" w:sz="0" w:space="0" w:color="auto"/>
        <w:bottom w:val="none" w:sz="0" w:space="0" w:color="auto"/>
        <w:right w:val="none" w:sz="0" w:space="0" w:color="auto"/>
      </w:divBdr>
      <w:divsChild>
        <w:div w:id="1068724697">
          <w:marLeft w:val="0"/>
          <w:marRight w:val="0"/>
          <w:marTop w:val="0"/>
          <w:marBottom w:val="0"/>
          <w:divBdr>
            <w:top w:val="none" w:sz="0" w:space="0" w:color="auto"/>
            <w:left w:val="none" w:sz="0" w:space="0" w:color="auto"/>
            <w:bottom w:val="none" w:sz="0" w:space="0" w:color="auto"/>
            <w:right w:val="none" w:sz="0" w:space="0" w:color="auto"/>
          </w:divBdr>
          <w:divsChild>
            <w:div w:id="1585340127">
              <w:marLeft w:val="0"/>
              <w:marRight w:val="0"/>
              <w:marTop w:val="0"/>
              <w:marBottom w:val="0"/>
              <w:divBdr>
                <w:top w:val="none" w:sz="0" w:space="0" w:color="auto"/>
                <w:left w:val="none" w:sz="0" w:space="0" w:color="auto"/>
                <w:bottom w:val="none" w:sz="0" w:space="0" w:color="auto"/>
                <w:right w:val="none" w:sz="0" w:space="0" w:color="auto"/>
              </w:divBdr>
              <w:divsChild>
                <w:div w:id="227154761">
                  <w:marLeft w:val="0"/>
                  <w:marRight w:val="0"/>
                  <w:marTop w:val="900"/>
                  <w:marBottom w:val="0"/>
                  <w:divBdr>
                    <w:top w:val="none" w:sz="0" w:space="0" w:color="auto"/>
                    <w:left w:val="none" w:sz="0" w:space="0" w:color="auto"/>
                    <w:bottom w:val="none" w:sz="0" w:space="0" w:color="auto"/>
                    <w:right w:val="none" w:sz="0" w:space="0" w:color="auto"/>
                  </w:divBdr>
                  <w:divsChild>
                    <w:div w:id="1544636998">
                      <w:marLeft w:val="0"/>
                      <w:marRight w:val="0"/>
                      <w:marTop w:val="0"/>
                      <w:marBottom w:val="0"/>
                      <w:divBdr>
                        <w:top w:val="none" w:sz="0" w:space="0" w:color="auto"/>
                        <w:left w:val="none" w:sz="0" w:space="0" w:color="auto"/>
                        <w:bottom w:val="none" w:sz="0" w:space="0" w:color="auto"/>
                        <w:right w:val="none" w:sz="0" w:space="0" w:color="auto"/>
                      </w:divBdr>
                      <w:divsChild>
                        <w:div w:id="1190873816">
                          <w:marLeft w:val="0"/>
                          <w:marRight w:val="0"/>
                          <w:marTop w:val="0"/>
                          <w:marBottom w:val="0"/>
                          <w:divBdr>
                            <w:top w:val="none" w:sz="0" w:space="0" w:color="auto"/>
                            <w:left w:val="none" w:sz="0" w:space="0" w:color="auto"/>
                            <w:bottom w:val="single" w:sz="6" w:space="0" w:color="DDDDDD"/>
                            <w:right w:val="none" w:sz="0" w:space="0" w:color="auto"/>
                          </w:divBdr>
                          <w:divsChild>
                            <w:div w:id="1721787451">
                              <w:marLeft w:val="0"/>
                              <w:marRight w:val="0"/>
                              <w:marTop w:val="0"/>
                              <w:marBottom w:val="0"/>
                              <w:divBdr>
                                <w:top w:val="none" w:sz="0" w:space="0" w:color="auto"/>
                                <w:left w:val="none" w:sz="0" w:space="0" w:color="auto"/>
                                <w:bottom w:val="none" w:sz="0" w:space="0" w:color="auto"/>
                                <w:right w:val="none" w:sz="0" w:space="0" w:color="auto"/>
                              </w:divBdr>
                              <w:divsChild>
                                <w:div w:id="284819899">
                                  <w:marLeft w:val="0"/>
                                  <w:marRight w:val="0"/>
                                  <w:marTop w:val="0"/>
                                  <w:marBottom w:val="0"/>
                                  <w:divBdr>
                                    <w:top w:val="none" w:sz="0" w:space="0" w:color="auto"/>
                                    <w:left w:val="none" w:sz="0" w:space="0" w:color="auto"/>
                                    <w:bottom w:val="none" w:sz="0" w:space="0" w:color="auto"/>
                                    <w:right w:val="none" w:sz="0" w:space="0" w:color="auto"/>
                                  </w:divBdr>
                                  <w:divsChild>
                                    <w:div w:id="1399212501">
                                      <w:marLeft w:val="0"/>
                                      <w:marRight w:val="0"/>
                                      <w:marTop w:val="0"/>
                                      <w:marBottom w:val="450"/>
                                      <w:divBdr>
                                        <w:top w:val="none" w:sz="0" w:space="0" w:color="auto"/>
                                        <w:left w:val="none" w:sz="0" w:space="0" w:color="auto"/>
                                        <w:bottom w:val="none" w:sz="0" w:space="0" w:color="auto"/>
                                        <w:right w:val="none" w:sz="0" w:space="0" w:color="auto"/>
                                      </w:divBdr>
                                      <w:divsChild>
                                        <w:div w:id="2091808879">
                                          <w:marLeft w:val="0"/>
                                          <w:marRight w:val="0"/>
                                          <w:marTop w:val="0"/>
                                          <w:marBottom w:val="0"/>
                                          <w:divBdr>
                                            <w:top w:val="none" w:sz="0" w:space="0" w:color="auto"/>
                                            <w:left w:val="none" w:sz="0" w:space="0" w:color="auto"/>
                                            <w:bottom w:val="none" w:sz="0" w:space="0" w:color="auto"/>
                                            <w:right w:val="none" w:sz="0" w:space="0" w:color="auto"/>
                                          </w:divBdr>
                                          <w:divsChild>
                                            <w:div w:id="822358580">
                                              <w:marLeft w:val="0"/>
                                              <w:marRight w:val="0"/>
                                              <w:marTop w:val="0"/>
                                              <w:marBottom w:val="0"/>
                                              <w:divBdr>
                                                <w:top w:val="none" w:sz="0" w:space="0" w:color="auto"/>
                                                <w:left w:val="none" w:sz="0" w:space="0" w:color="auto"/>
                                                <w:bottom w:val="none" w:sz="0" w:space="0" w:color="auto"/>
                                                <w:right w:val="none" w:sz="0" w:space="0" w:color="auto"/>
                                              </w:divBdr>
                                              <w:divsChild>
                                                <w:div w:id="1704943801">
                                                  <w:marLeft w:val="0"/>
                                                  <w:marRight w:val="0"/>
                                                  <w:marTop w:val="0"/>
                                                  <w:marBottom w:val="0"/>
                                                  <w:divBdr>
                                                    <w:top w:val="none" w:sz="0" w:space="0" w:color="auto"/>
                                                    <w:left w:val="none" w:sz="0" w:space="0" w:color="auto"/>
                                                    <w:bottom w:val="none" w:sz="0" w:space="0" w:color="auto"/>
                                                    <w:right w:val="none" w:sz="0" w:space="0" w:color="auto"/>
                                                  </w:divBdr>
                                                  <w:divsChild>
                                                    <w:div w:id="2001690747">
                                                      <w:marLeft w:val="0"/>
                                                      <w:marRight w:val="0"/>
                                                      <w:marTop w:val="0"/>
                                                      <w:marBottom w:val="0"/>
                                                      <w:divBdr>
                                                        <w:top w:val="none" w:sz="0" w:space="0" w:color="auto"/>
                                                        <w:left w:val="none" w:sz="0" w:space="0" w:color="auto"/>
                                                        <w:bottom w:val="none" w:sz="0" w:space="0" w:color="auto"/>
                                                        <w:right w:val="none" w:sz="0" w:space="0" w:color="auto"/>
                                                      </w:divBdr>
                                                      <w:divsChild>
                                                        <w:div w:id="1728407025">
                                                          <w:marLeft w:val="450"/>
                                                          <w:marRight w:val="450"/>
                                                          <w:marTop w:val="450"/>
                                                          <w:marBottom w:val="450"/>
                                                          <w:divBdr>
                                                            <w:top w:val="none" w:sz="0" w:space="0" w:color="auto"/>
                                                            <w:left w:val="none" w:sz="0" w:space="0" w:color="auto"/>
                                                            <w:bottom w:val="none" w:sz="0" w:space="0" w:color="auto"/>
                                                            <w:right w:val="none" w:sz="0" w:space="0" w:color="auto"/>
                                                          </w:divBdr>
                                                          <w:divsChild>
                                                            <w:div w:id="1767967347">
                                                              <w:marLeft w:val="0"/>
                                                              <w:marRight w:val="0"/>
                                                              <w:marTop w:val="450"/>
                                                              <w:marBottom w:val="0"/>
                                                              <w:divBdr>
                                                                <w:top w:val="none" w:sz="0" w:space="0" w:color="auto"/>
                                                                <w:left w:val="none" w:sz="0" w:space="0" w:color="auto"/>
                                                                <w:bottom w:val="none" w:sz="0" w:space="0" w:color="auto"/>
                                                                <w:right w:val="none" w:sz="0" w:space="0" w:color="auto"/>
                                                              </w:divBdr>
                                                              <w:divsChild>
                                                                <w:div w:id="1635478942">
                                                                  <w:marLeft w:val="0"/>
                                                                  <w:marRight w:val="0"/>
                                                                  <w:marTop w:val="0"/>
                                                                  <w:marBottom w:val="0"/>
                                                                  <w:divBdr>
                                                                    <w:top w:val="none" w:sz="0" w:space="0" w:color="auto"/>
                                                                    <w:left w:val="none" w:sz="0" w:space="0" w:color="auto"/>
                                                                    <w:bottom w:val="none" w:sz="0" w:space="0" w:color="auto"/>
                                                                    <w:right w:val="none" w:sz="0" w:space="0" w:color="auto"/>
                                                                  </w:divBdr>
                                                                  <w:divsChild>
                                                                    <w:div w:id="329259079">
                                                                      <w:marLeft w:val="0"/>
                                                                      <w:marRight w:val="0"/>
                                                                      <w:marTop w:val="0"/>
                                                                      <w:marBottom w:val="0"/>
                                                                      <w:divBdr>
                                                                        <w:top w:val="none" w:sz="0" w:space="0" w:color="auto"/>
                                                                        <w:left w:val="none" w:sz="0" w:space="0" w:color="auto"/>
                                                                        <w:bottom w:val="none" w:sz="0" w:space="0" w:color="auto"/>
                                                                        <w:right w:val="none" w:sz="0" w:space="0" w:color="auto"/>
                                                                      </w:divBdr>
                                                                      <w:divsChild>
                                                                        <w:div w:id="451022279">
                                                                          <w:marLeft w:val="0"/>
                                                                          <w:marRight w:val="0"/>
                                                                          <w:marTop w:val="0"/>
                                                                          <w:marBottom w:val="0"/>
                                                                          <w:divBdr>
                                                                            <w:top w:val="none" w:sz="0" w:space="0" w:color="auto"/>
                                                                            <w:left w:val="none" w:sz="0" w:space="0" w:color="auto"/>
                                                                            <w:bottom w:val="none" w:sz="0" w:space="0" w:color="auto"/>
                                                                            <w:right w:val="none" w:sz="0" w:space="0" w:color="auto"/>
                                                                          </w:divBdr>
                                                                          <w:divsChild>
                                                                            <w:div w:id="2116513467">
                                                                              <w:marLeft w:val="0"/>
                                                                              <w:marRight w:val="0"/>
                                                                              <w:marTop w:val="0"/>
                                                                              <w:marBottom w:val="0"/>
                                                                              <w:divBdr>
                                                                                <w:top w:val="none" w:sz="0" w:space="0" w:color="auto"/>
                                                                                <w:left w:val="none" w:sz="0" w:space="0" w:color="auto"/>
                                                                                <w:bottom w:val="none" w:sz="0" w:space="0" w:color="auto"/>
                                                                                <w:right w:val="none" w:sz="0" w:space="0" w:color="auto"/>
                                                                              </w:divBdr>
                                                                              <w:divsChild>
                                                                                <w:div w:id="59252418">
                                                                                  <w:marLeft w:val="0"/>
                                                                                  <w:marRight w:val="0"/>
                                                                                  <w:marTop w:val="0"/>
                                                                                  <w:marBottom w:val="0"/>
                                                                                  <w:divBdr>
                                                                                    <w:top w:val="none" w:sz="0" w:space="0" w:color="auto"/>
                                                                                    <w:left w:val="none" w:sz="0" w:space="0" w:color="auto"/>
                                                                                    <w:bottom w:val="none" w:sz="0" w:space="0" w:color="auto"/>
                                                                                    <w:right w:val="none" w:sz="0" w:space="0" w:color="auto"/>
                                                                                  </w:divBdr>
                                                                                  <w:divsChild>
                                                                                    <w:div w:id="1308238497">
                                                                                      <w:marLeft w:val="0"/>
                                                                                      <w:marRight w:val="0"/>
                                                                                      <w:marTop w:val="0"/>
                                                                                      <w:marBottom w:val="0"/>
                                                                                      <w:divBdr>
                                                                                        <w:top w:val="none" w:sz="0" w:space="0" w:color="auto"/>
                                                                                        <w:left w:val="none" w:sz="0" w:space="0" w:color="auto"/>
                                                                                        <w:bottom w:val="none" w:sz="0" w:space="0" w:color="auto"/>
                                                                                        <w:right w:val="none" w:sz="0" w:space="0" w:color="auto"/>
                                                                                      </w:divBdr>
                                                                                      <w:divsChild>
                                                                                        <w:div w:id="1036462909">
                                                                                          <w:marLeft w:val="0"/>
                                                                                          <w:marRight w:val="0"/>
                                                                                          <w:marTop w:val="0"/>
                                                                                          <w:marBottom w:val="0"/>
                                                                                          <w:divBdr>
                                                                                            <w:top w:val="none" w:sz="0" w:space="0" w:color="auto"/>
                                                                                            <w:left w:val="none" w:sz="0" w:space="0" w:color="auto"/>
                                                                                            <w:bottom w:val="none" w:sz="0" w:space="0" w:color="auto"/>
                                                                                            <w:right w:val="none" w:sz="0" w:space="0" w:color="auto"/>
                                                                                          </w:divBdr>
                                                                                          <w:divsChild>
                                                                                            <w:div w:id="1531383343">
                                                                                              <w:marLeft w:val="0"/>
                                                                                              <w:marRight w:val="0"/>
                                                                                              <w:marTop w:val="0"/>
                                                                                              <w:marBottom w:val="0"/>
                                                                                              <w:divBdr>
                                                                                                <w:top w:val="none" w:sz="0" w:space="0" w:color="auto"/>
                                                                                                <w:left w:val="none" w:sz="0" w:space="0" w:color="auto"/>
                                                                                                <w:bottom w:val="none" w:sz="0" w:space="0" w:color="auto"/>
                                                                                                <w:right w:val="none" w:sz="0" w:space="0" w:color="auto"/>
                                                                                              </w:divBdr>
                                                                                              <w:divsChild>
                                                                                                <w:div w:id="589042191">
                                                                                                  <w:marLeft w:val="0"/>
                                                                                                  <w:marRight w:val="0"/>
                                                                                                  <w:marTop w:val="0"/>
                                                                                                  <w:marBottom w:val="0"/>
                                                                                                  <w:divBdr>
                                                                                                    <w:top w:val="none" w:sz="0" w:space="0" w:color="auto"/>
                                                                                                    <w:left w:val="none" w:sz="0" w:space="0" w:color="auto"/>
                                                                                                    <w:bottom w:val="none" w:sz="0" w:space="0" w:color="auto"/>
                                                                                                    <w:right w:val="none" w:sz="0" w:space="0" w:color="auto"/>
                                                                                                  </w:divBdr>
                                                                                                  <w:divsChild>
                                                                                                    <w:div w:id="627055293">
                                                                                                      <w:marLeft w:val="0"/>
                                                                                                      <w:marRight w:val="0"/>
                                                                                                      <w:marTop w:val="0"/>
                                                                                                      <w:marBottom w:val="0"/>
                                                                                                      <w:divBdr>
                                                                                                        <w:top w:val="none" w:sz="0" w:space="0" w:color="auto"/>
                                                                                                        <w:left w:val="none" w:sz="0" w:space="0" w:color="auto"/>
                                                                                                        <w:bottom w:val="none" w:sz="0" w:space="0" w:color="auto"/>
                                                                                                        <w:right w:val="none" w:sz="0" w:space="0" w:color="auto"/>
                                                                                                      </w:divBdr>
                                                                                                    </w:div>
                                                                                                    <w:div w:id="1311448252">
                                                                                                      <w:marLeft w:val="0"/>
                                                                                                      <w:marRight w:val="0"/>
                                                                                                      <w:marTop w:val="0"/>
                                                                                                      <w:marBottom w:val="0"/>
                                                                                                      <w:divBdr>
                                                                                                        <w:top w:val="none" w:sz="0" w:space="0" w:color="auto"/>
                                                                                                        <w:left w:val="none" w:sz="0" w:space="0" w:color="auto"/>
                                                                                                        <w:bottom w:val="none" w:sz="0" w:space="0" w:color="auto"/>
                                                                                                        <w:right w:val="none" w:sz="0" w:space="0" w:color="auto"/>
                                                                                                      </w:divBdr>
                                                                                                    </w:div>
                                                                                                    <w:div w:id="157839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3948707">
      <w:bodyDiv w:val="1"/>
      <w:marLeft w:val="0"/>
      <w:marRight w:val="0"/>
      <w:marTop w:val="0"/>
      <w:marBottom w:val="0"/>
      <w:divBdr>
        <w:top w:val="none" w:sz="0" w:space="0" w:color="auto"/>
        <w:left w:val="none" w:sz="0" w:space="0" w:color="auto"/>
        <w:bottom w:val="none" w:sz="0" w:space="0" w:color="auto"/>
        <w:right w:val="none" w:sz="0" w:space="0" w:color="auto"/>
      </w:divBdr>
      <w:divsChild>
        <w:div w:id="1122378356">
          <w:marLeft w:val="0"/>
          <w:marRight w:val="0"/>
          <w:marTop w:val="0"/>
          <w:marBottom w:val="0"/>
          <w:divBdr>
            <w:top w:val="none" w:sz="0" w:space="0" w:color="auto"/>
            <w:left w:val="none" w:sz="0" w:space="0" w:color="auto"/>
            <w:bottom w:val="none" w:sz="0" w:space="0" w:color="auto"/>
            <w:right w:val="none" w:sz="0" w:space="0" w:color="auto"/>
          </w:divBdr>
          <w:divsChild>
            <w:div w:id="48767087">
              <w:marLeft w:val="0"/>
              <w:marRight w:val="0"/>
              <w:marTop w:val="0"/>
              <w:marBottom w:val="0"/>
              <w:divBdr>
                <w:top w:val="none" w:sz="0" w:space="0" w:color="auto"/>
                <w:left w:val="none" w:sz="0" w:space="0" w:color="auto"/>
                <w:bottom w:val="none" w:sz="0" w:space="0" w:color="auto"/>
                <w:right w:val="none" w:sz="0" w:space="0" w:color="auto"/>
              </w:divBdr>
              <w:divsChild>
                <w:div w:id="862592819">
                  <w:marLeft w:val="0"/>
                  <w:marRight w:val="0"/>
                  <w:marTop w:val="0"/>
                  <w:marBottom w:val="0"/>
                  <w:divBdr>
                    <w:top w:val="none" w:sz="0" w:space="0" w:color="auto"/>
                    <w:left w:val="none" w:sz="0" w:space="0" w:color="auto"/>
                    <w:bottom w:val="none" w:sz="0" w:space="0" w:color="auto"/>
                    <w:right w:val="none" w:sz="0" w:space="0" w:color="auto"/>
                  </w:divBdr>
                  <w:divsChild>
                    <w:div w:id="110349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97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East &amp; North Hertfordshire NHS Trust</Company>
  <LinksUpToDate>false</LinksUpToDate>
  <CharactersWithSpaces>6212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Wilkinson</dc:creator>
  <cp:lastModifiedBy>Hopkinson, Nick S</cp:lastModifiedBy>
  <cp:revision>4</cp:revision>
  <dcterms:created xsi:type="dcterms:W3CDTF">2019-01-18T16:49:00Z</dcterms:created>
  <dcterms:modified xsi:type="dcterms:W3CDTF">2019-03-05T08:17:00Z</dcterms:modified>
</cp:coreProperties>
</file>