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04610" w14:textId="77777777" w:rsidR="00FD4D45" w:rsidRDefault="00AA60A8" w:rsidP="00FD4D45">
      <w:pPr>
        <w:pStyle w:val="Title"/>
        <w:spacing w:before="0" w:beforeAutospacing="0" w:after="0" w:afterAutospacing="0"/>
        <w:ind w:right="1989"/>
        <w:jc w:val="both"/>
        <w:rPr>
          <w:rFonts w:ascii="Times New Roman" w:hAnsi="Times New Roman"/>
          <w:sz w:val="40"/>
          <w:szCs w:val="40"/>
        </w:rPr>
      </w:pPr>
      <w:r w:rsidRPr="00150CEC">
        <w:rPr>
          <w:rFonts w:ascii="Times New Roman" w:hAnsi="Times New Roman"/>
          <w:sz w:val="40"/>
          <w:szCs w:val="40"/>
        </w:rPr>
        <w:t>THE CLIMATE</w:t>
      </w:r>
      <w:r w:rsidR="00FD4D45">
        <w:rPr>
          <w:rFonts w:ascii="Times New Roman" w:hAnsi="Times New Roman"/>
          <w:sz w:val="40"/>
          <w:szCs w:val="40"/>
        </w:rPr>
        <w:t xml:space="preserve"> </w:t>
      </w:r>
      <w:r w:rsidRPr="00150CEC">
        <w:rPr>
          <w:rFonts w:ascii="Times New Roman" w:hAnsi="Times New Roman"/>
          <w:sz w:val="40"/>
          <w:szCs w:val="40"/>
        </w:rPr>
        <w:t>OF </w:t>
      </w:r>
    </w:p>
    <w:p w14:paraId="3D51B2EE" w14:textId="43A6127E" w:rsidR="009A4C4A" w:rsidRPr="00150CEC" w:rsidRDefault="00FD4D45" w:rsidP="00FD4D45">
      <w:pPr>
        <w:pStyle w:val="Title"/>
        <w:spacing w:before="0" w:beforeAutospacing="0" w:after="0" w:afterAutospacing="0"/>
        <w:ind w:right="1989"/>
        <w:jc w:val="both"/>
        <w:rPr>
          <w:rFonts w:ascii="Times New Roman" w:hAnsi="Times New Roman"/>
          <w:sz w:val="40"/>
          <w:szCs w:val="40"/>
        </w:rPr>
      </w:pPr>
      <w:r>
        <w:rPr>
          <w:rFonts w:ascii="Times New Roman" w:hAnsi="Times New Roman"/>
          <w:sz w:val="40"/>
          <w:szCs w:val="40"/>
        </w:rPr>
        <w:t>‘</w:t>
      </w:r>
      <w:r w:rsidR="00AA60A8" w:rsidRPr="00150CEC">
        <w:rPr>
          <w:rFonts w:ascii="Times New Roman" w:hAnsi="Times New Roman"/>
          <w:sz w:val="40"/>
          <w:szCs w:val="40"/>
        </w:rPr>
        <w:t>LOSS AND DAMAGE</w:t>
      </w:r>
      <w:r>
        <w:rPr>
          <w:rFonts w:ascii="Times New Roman" w:hAnsi="Times New Roman"/>
          <w:sz w:val="40"/>
          <w:szCs w:val="40"/>
        </w:rPr>
        <w:t>’</w:t>
      </w:r>
      <w:r w:rsidR="00AA60A8" w:rsidRPr="00150CEC">
        <w:rPr>
          <w:rFonts w:ascii="Times New Roman" w:hAnsi="Times New Roman"/>
          <w:sz w:val="40"/>
          <w:szCs w:val="40"/>
        </w:rPr>
        <w:t> IN BANGLADESH</w:t>
      </w:r>
    </w:p>
    <w:p w14:paraId="024A1E45" w14:textId="77777777" w:rsidR="009A4C4A" w:rsidRDefault="009A4C4A" w:rsidP="007E46BC">
      <w:pPr>
        <w:ind w:firstLine="0"/>
        <w:rPr>
          <w:rFonts w:ascii="Times New Roman" w:hAnsi="Times New Roman"/>
        </w:rPr>
      </w:pPr>
    </w:p>
    <w:p w14:paraId="5BC7F91D" w14:textId="77777777" w:rsidR="007E46BC" w:rsidRPr="00150CEC" w:rsidRDefault="007E46BC" w:rsidP="007E46BC">
      <w:pPr>
        <w:ind w:firstLine="0"/>
        <w:rPr>
          <w:rFonts w:ascii="Times New Roman" w:hAnsi="Times New Roman"/>
        </w:rPr>
      </w:pPr>
    </w:p>
    <w:p w14:paraId="4F0FCA73" w14:textId="77777777" w:rsidR="007E46BC" w:rsidRPr="007E46BC" w:rsidRDefault="007E46BC" w:rsidP="007E46BC">
      <w:pPr>
        <w:ind w:firstLine="0"/>
        <w:rPr>
          <w:rFonts w:ascii="Times New Roman" w:eastAsia="Times" w:hAnsi="Times New Roman"/>
        </w:rPr>
      </w:pPr>
      <w:r w:rsidRPr="007E46BC">
        <w:rPr>
          <w:rFonts w:ascii="Times New Roman" w:eastAsia="Times" w:hAnsi="Times New Roman"/>
        </w:rPr>
        <w:t xml:space="preserve">Laurene Barmaz </w:t>
      </w:r>
    </w:p>
    <w:p w14:paraId="2BD6755F" w14:textId="77777777" w:rsidR="007E46BC" w:rsidRPr="007E46BC" w:rsidRDefault="007E46BC" w:rsidP="007E46BC">
      <w:pPr>
        <w:ind w:firstLine="0"/>
        <w:rPr>
          <w:rFonts w:ascii="Times New Roman" w:eastAsia="Times" w:hAnsi="Times New Roman"/>
          <w:sz w:val="20"/>
          <w:szCs w:val="20"/>
        </w:rPr>
      </w:pPr>
      <w:r w:rsidRPr="007E46BC">
        <w:rPr>
          <w:rFonts w:ascii="Times New Roman" w:eastAsia="Times" w:hAnsi="Times New Roman"/>
          <w:sz w:val="20"/>
          <w:szCs w:val="20"/>
        </w:rPr>
        <w:t>Postgraduate Researcher, Imperial College London</w:t>
      </w:r>
    </w:p>
    <w:p w14:paraId="5D617DF3" w14:textId="77777777" w:rsidR="007E46BC" w:rsidRPr="007E46BC" w:rsidRDefault="007E46BC" w:rsidP="007E46BC">
      <w:pPr>
        <w:ind w:firstLine="0"/>
        <w:rPr>
          <w:rFonts w:ascii="Times New Roman" w:eastAsia="Times" w:hAnsi="Times New Roman"/>
        </w:rPr>
      </w:pPr>
    </w:p>
    <w:p w14:paraId="0029B536" w14:textId="77777777" w:rsidR="007E46BC" w:rsidRPr="007E46BC" w:rsidRDefault="007E46BC" w:rsidP="007E46BC">
      <w:pPr>
        <w:ind w:firstLine="0"/>
        <w:rPr>
          <w:rFonts w:ascii="Times New Roman" w:eastAsia="Times" w:hAnsi="Times New Roman"/>
        </w:rPr>
      </w:pPr>
      <w:r w:rsidRPr="007E46BC">
        <w:rPr>
          <w:rFonts w:ascii="Times New Roman" w:eastAsia="Times" w:hAnsi="Times New Roman"/>
        </w:rPr>
        <w:t xml:space="preserve">Karen Makuch </w:t>
      </w:r>
    </w:p>
    <w:p w14:paraId="5B199B9A" w14:textId="77777777" w:rsidR="007E46BC" w:rsidRPr="007E46BC" w:rsidRDefault="007E46BC" w:rsidP="007E46BC">
      <w:pPr>
        <w:ind w:firstLine="0"/>
        <w:rPr>
          <w:rFonts w:ascii="Times New Roman" w:eastAsia="Times" w:hAnsi="Times New Roman"/>
          <w:sz w:val="20"/>
          <w:szCs w:val="20"/>
        </w:rPr>
      </w:pPr>
      <w:r w:rsidRPr="007E46BC">
        <w:rPr>
          <w:rFonts w:ascii="Times New Roman" w:eastAsia="Times" w:hAnsi="Times New Roman"/>
          <w:sz w:val="20"/>
          <w:szCs w:val="20"/>
        </w:rPr>
        <w:t>Senior Lecturer, Imperial College London</w:t>
      </w:r>
    </w:p>
    <w:p w14:paraId="00734BA0" w14:textId="77777777" w:rsidR="007E46BC" w:rsidRPr="007E46BC" w:rsidRDefault="007E46BC" w:rsidP="007E46BC">
      <w:pPr>
        <w:ind w:firstLine="0"/>
        <w:rPr>
          <w:rFonts w:ascii="Times New Roman" w:eastAsia="Times" w:hAnsi="Times New Roman"/>
        </w:rPr>
      </w:pPr>
    </w:p>
    <w:p w14:paraId="6228F178" w14:textId="77777777" w:rsidR="007E46BC" w:rsidRPr="007E46BC" w:rsidRDefault="007E46BC" w:rsidP="007E46BC">
      <w:pPr>
        <w:ind w:firstLine="0"/>
        <w:rPr>
          <w:rFonts w:ascii="Times New Roman" w:eastAsia="Times" w:hAnsi="Times New Roman"/>
        </w:rPr>
      </w:pPr>
      <w:r w:rsidRPr="007E46BC">
        <w:rPr>
          <w:rFonts w:ascii="Times New Roman" w:eastAsia="Times" w:hAnsi="Times New Roman"/>
        </w:rPr>
        <w:t xml:space="preserve">Miriam Aczel </w:t>
      </w:r>
    </w:p>
    <w:p w14:paraId="57C47936" w14:textId="77777777" w:rsidR="007E46BC" w:rsidRPr="007E46BC" w:rsidRDefault="007E46BC" w:rsidP="007E46BC">
      <w:pPr>
        <w:ind w:firstLine="0"/>
        <w:rPr>
          <w:rFonts w:ascii="Times New Roman" w:eastAsia="Times" w:hAnsi="Times New Roman"/>
          <w:sz w:val="20"/>
          <w:szCs w:val="20"/>
        </w:rPr>
      </w:pPr>
      <w:r w:rsidRPr="007E46BC">
        <w:rPr>
          <w:rFonts w:ascii="Times New Roman" w:eastAsia="Times" w:hAnsi="Times New Roman"/>
          <w:sz w:val="20"/>
          <w:szCs w:val="20"/>
        </w:rPr>
        <w:t>Postdoctoral Scholar, University of California, Berkeley, Honorary Research Associate, Imperial College London</w:t>
      </w:r>
    </w:p>
    <w:p w14:paraId="276AF226" w14:textId="77777777" w:rsidR="007E46BC" w:rsidRPr="007E46BC" w:rsidRDefault="007E46BC" w:rsidP="007E46BC">
      <w:pPr>
        <w:ind w:firstLine="0"/>
        <w:rPr>
          <w:rFonts w:ascii="Times New Roman" w:eastAsia="Times" w:hAnsi="Times New Roman"/>
        </w:rPr>
      </w:pPr>
    </w:p>
    <w:p w14:paraId="4CD85400" w14:textId="77777777" w:rsidR="007E46BC" w:rsidRPr="007E46BC" w:rsidRDefault="007E46BC" w:rsidP="007E46BC">
      <w:pPr>
        <w:ind w:firstLine="0"/>
        <w:rPr>
          <w:rFonts w:ascii="Times New Roman" w:eastAsia="Times" w:hAnsi="Times New Roman"/>
        </w:rPr>
      </w:pPr>
      <w:r w:rsidRPr="007E46BC">
        <w:rPr>
          <w:rFonts w:ascii="Times New Roman" w:eastAsia="Times" w:hAnsi="Times New Roman"/>
        </w:rPr>
        <w:t>Saleemul Huq</w:t>
      </w:r>
    </w:p>
    <w:p w14:paraId="2DBBC5E8" w14:textId="221B66AF" w:rsidR="009A4C4A" w:rsidRPr="007E46BC" w:rsidRDefault="007E46BC" w:rsidP="007E46BC">
      <w:pPr>
        <w:ind w:firstLine="0"/>
        <w:rPr>
          <w:rFonts w:ascii="Times New Roman" w:hAnsi="Times New Roman"/>
          <w:sz w:val="20"/>
          <w:szCs w:val="20"/>
        </w:rPr>
      </w:pPr>
      <w:r w:rsidRPr="007E46BC">
        <w:rPr>
          <w:rFonts w:ascii="Times New Roman" w:eastAsia="Times" w:hAnsi="Times New Roman"/>
          <w:sz w:val="20"/>
          <w:szCs w:val="20"/>
        </w:rPr>
        <w:t>Director, International Centre for Climate Change and Development (ICCCAD)</w:t>
      </w:r>
    </w:p>
    <w:p w14:paraId="1B14E790" w14:textId="77777777" w:rsidR="007E46BC" w:rsidRDefault="007E46BC" w:rsidP="00AA60A8">
      <w:pPr>
        <w:ind w:firstLine="0"/>
        <w:rPr>
          <w:rFonts w:ascii="Times New Roman" w:hAnsi="Times New Roman"/>
          <w:i/>
          <w:sz w:val="22"/>
          <w:szCs w:val="22"/>
        </w:rPr>
      </w:pPr>
    </w:p>
    <w:p w14:paraId="25B5016D" w14:textId="77777777" w:rsidR="007E46BC" w:rsidRDefault="007E46BC" w:rsidP="00AA60A8">
      <w:pPr>
        <w:ind w:firstLine="0"/>
        <w:rPr>
          <w:rFonts w:ascii="Times New Roman" w:hAnsi="Times New Roman"/>
          <w:i/>
          <w:sz w:val="22"/>
          <w:szCs w:val="22"/>
        </w:rPr>
      </w:pPr>
    </w:p>
    <w:p w14:paraId="17A413B3" w14:textId="47C42A68" w:rsidR="009A4C4A" w:rsidRPr="00150CEC" w:rsidRDefault="009A4C4A" w:rsidP="00AA60A8">
      <w:pPr>
        <w:ind w:firstLine="0"/>
        <w:rPr>
          <w:rFonts w:ascii="Times New Roman" w:hAnsi="Times New Roman"/>
          <w:i/>
          <w:sz w:val="22"/>
          <w:szCs w:val="22"/>
        </w:rPr>
      </w:pPr>
      <w:r w:rsidRPr="00150CEC">
        <w:rPr>
          <w:rFonts w:ascii="Times New Roman" w:hAnsi="Times New Roman"/>
          <w:i/>
          <w:sz w:val="22"/>
          <w:szCs w:val="22"/>
        </w:rPr>
        <w:t xml:space="preserve">Climate change increasingly affects social, economic and ecological systems, particularly in the most vulnerable regions of the world. The most frequently promoted strategies for handling impacts are mitigation and adaptation. Despite employing these two approaches, 'loss and damage’ may still occur. Thus, a third strategic approach may be needed to help vulnerable communities deal with damage associated with climate impacts, which can take many forms including economic and non-economic loss. How to assess and manage </w:t>
      </w:r>
      <w:r w:rsidR="00FD4D45">
        <w:rPr>
          <w:rFonts w:ascii="Times New Roman" w:hAnsi="Times New Roman"/>
          <w:i/>
          <w:sz w:val="22"/>
          <w:szCs w:val="22"/>
        </w:rPr>
        <w:t>‘</w:t>
      </w:r>
      <w:r w:rsidRPr="00150CEC">
        <w:rPr>
          <w:rFonts w:ascii="Times New Roman" w:hAnsi="Times New Roman"/>
          <w:i/>
          <w:sz w:val="22"/>
          <w:szCs w:val="22"/>
        </w:rPr>
        <w:t>loss and damage</w:t>
      </w:r>
      <w:r w:rsidR="00FD4D45">
        <w:rPr>
          <w:rFonts w:ascii="Times New Roman" w:hAnsi="Times New Roman"/>
          <w:i/>
          <w:sz w:val="22"/>
          <w:szCs w:val="22"/>
        </w:rPr>
        <w:t>’</w:t>
      </w:r>
      <w:r w:rsidRPr="00150CEC">
        <w:rPr>
          <w:rFonts w:ascii="Times New Roman" w:hAnsi="Times New Roman"/>
          <w:i/>
          <w:sz w:val="22"/>
          <w:szCs w:val="22"/>
        </w:rPr>
        <w:t xml:space="preserve"> (L&amp;D) remains subject to contentious debate within climate change negotiations. There is still no clear and commonly accepted understanding of L&amp;D consolidated in law or policy at the international level. In this </w:t>
      </w:r>
      <w:r w:rsidR="002D16AB" w:rsidRPr="00150CEC">
        <w:rPr>
          <w:rFonts w:ascii="Times New Roman" w:hAnsi="Times New Roman"/>
          <w:i/>
          <w:sz w:val="22"/>
          <w:szCs w:val="22"/>
        </w:rPr>
        <w:t>article</w:t>
      </w:r>
      <w:r w:rsidRPr="00150CEC">
        <w:rPr>
          <w:rFonts w:ascii="Times New Roman" w:hAnsi="Times New Roman"/>
          <w:i/>
          <w:sz w:val="22"/>
          <w:szCs w:val="22"/>
        </w:rPr>
        <w:t xml:space="preserve">, </w:t>
      </w:r>
      <w:r w:rsidR="002D16AB" w:rsidRPr="00150CEC">
        <w:rPr>
          <w:rFonts w:ascii="Times New Roman" w:hAnsi="Times New Roman"/>
          <w:i/>
          <w:sz w:val="22"/>
          <w:szCs w:val="22"/>
        </w:rPr>
        <w:t xml:space="preserve">it is </w:t>
      </w:r>
      <w:r w:rsidRPr="00150CEC">
        <w:rPr>
          <w:rFonts w:ascii="Times New Roman" w:hAnsi="Times New Roman"/>
          <w:i/>
          <w:sz w:val="22"/>
          <w:szCs w:val="22"/>
        </w:rPr>
        <w:t>confirm</w:t>
      </w:r>
      <w:r w:rsidR="002D16AB" w:rsidRPr="00150CEC">
        <w:rPr>
          <w:rFonts w:ascii="Times New Roman" w:hAnsi="Times New Roman"/>
          <w:i/>
          <w:sz w:val="22"/>
          <w:szCs w:val="22"/>
        </w:rPr>
        <w:t>ed</w:t>
      </w:r>
      <w:r w:rsidRPr="00150CEC">
        <w:rPr>
          <w:rFonts w:ascii="Times New Roman" w:hAnsi="Times New Roman"/>
          <w:i/>
          <w:sz w:val="22"/>
          <w:szCs w:val="22"/>
        </w:rPr>
        <w:t xml:space="preserve"> that conflicting or unclear framing of L&amp;D is one of the main explanations for the slow progress in accepting L&amp;D as an important third approach</w:t>
      </w:r>
      <w:r w:rsidR="002D16AB" w:rsidRPr="00150CEC">
        <w:rPr>
          <w:rFonts w:ascii="Times New Roman" w:hAnsi="Times New Roman"/>
          <w:i/>
          <w:sz w:val="22"/>
          <w:szCs w:val="22"/>
        </w:rPr>
        <w:t xml:space="preserve"> – </w:t>
      </w:r>
      <w:r w:rsidRPr="00150CEC">
        <w:rPr>
          <w:rFonts w:ascii="Times New Roman" w:hAnsi="Times New Roman"/>
          <w:i/>
          <w:sz w:val="22"/>
          <w:szCs w:val="22"/>
        </w:rPr>
        <w:t>in addition to mitigation and adaptation</w:t>
      </w:r>
      <w:r w:rsidR="002D16AB" w:rsidRPr="00150CEC">
        <w:rPr>
          <w:rFonts w:ascii="Times New Roman" w:hAnsi="Times New Roman"/>
          <w:i/>
          <w:sz w:val="22"/>
          <w:szCs w:val="22"/>
        </w:rPr>
        <w:t xml:space="preserve"> – </w:t>
      </w:r>
      <w:r w:rsidRPr="00150CEC">
        <w:rPr>
          <w:rFonts w:ascii="Times New Roman" w:hAnsi="Times New Roman"/>
          <w:i/>
          <w:sz w:val="22"/>
          <w:szCs w:val="22"/>
        </w:rPr>
        <w:t xml:space="preserve">needed to measure and manage global impacts of climate change. This </w:t>
      </w:r>
      <w:r w:rsidR="002D16AB" w:rsidRPr="00150CEC">
        <w:rPr>
          <w:rFonts w:ascii="Times New Roman" w:hAnsi="Times New Roman"/>
          <w:i/>
          <w:sz w:val="22"/>
          <w:szCs w:val="22"/>
        </w:rPr>
        <w:t xml:space="preserve">article </w:t>
      </w:r>
      <w:r w:rsidRPr="00150CEC">
        <w:rPr>
          <w:rFonts w:ascii="Times New Roman" w:hAnsi="Times New Roman"/>
          <w:i/>
          <w:sz w:val="22"/>
          <w:szCs w:val="22"/>
        </w:rPr>
        <w:t xml:space="preserve">analyses how L&amp;D is currently framed in policy and institutional terms and identifies the main challenges to addressing it at the national and international levels. </w:t>
      </w:r>
      <w:r w:rsidR="002D16AB" w:rsidRPr="00150CEC">
        <w:rPr>
          <w:rFonts w:ascii="Times New Roman" w:hAnsi="Times New Roman"/>
          <w:i/>
          <w:sz w:val="22"/>
          <w:szCs w:val="22"/>
        </w:rPr>
        <w:t>B</w:t>
      </w:r>
      <w:r w:rsidRPr="00150CEC">
        <w:rPr>
          <w:rFonts w:ascii="Times New Roman" w:hAnsi="Times New Roman"/>
          <w:i/>
          <w:sz w:val="22"/>
          <w:szCs w:val="22"/>
        </w:rPr>
        <w:t xml:space="preserve">etter </w:t>
      </w:r>
      <w:r w:rsidR="002D16AB" w:rsidRPr="00150CEC">
        <w:rPr>
          <w:rFonts w:ascii="Times New Roman" w:hAnsi="Times New Roman"/>
          <w:i/>
          <w:sz w:val="22"/>
          <w:szCs w:val="22"/>
        </w:rPr>
        <w:t xml:space="preserve">to </w:t>
      </w:r>
      <w:r w:rsidRPr="00150CEC">
        <w:rPr>
          <w:rFonts w:ascii="Times New Roman" w:hAnsi="Times New Roman"/>
          <w:i/>
          <w:sz w:val="22"/>
          <w:szCs w:val="22"/>
        </w:rPr>
        <w:t xml:space="preserve">understand the challenges of incorporating L&amp;D into climate change strategies, </w:t>
      </w:r>
      <w:r w:rsidR="002D16AB" w:rsidRPr="00150CEC">
        <w:rPr>
          <w:rFonts w:ascii="Times New Roman" w:hAnsi="Times New Roman"/>
          <w:i/>
          <w:sz w:val="22"/>
          <w:szCs w:val="22"/>
        </w:rPr>
        <w:t xml:space="preserve">the </w:t>
      </w:r>
      <w:r w:rsidRPr="00150CEC">
        <w:rPr>
          <w:rFonts w:ascii="Times New Roman" w:hAnsi="Times New Roman"/>
          <w:i/>
          <w:sz w:val="22"/>
          <w:szCs w:val="22"/>
        </w:rPr>
        <w:t>case of Bangladesh</w:t>
      </w:r>
      <w:r w:rsidR="002D16AB" w:rsidRPr="00150CEC">
        <w:rPr>
          <w:rFonts w:ascii="Times New Roman" w:hAnsi="Times New Roman"/>
          <w:i/>
          <w:sz w:val="22"/>
          <w:szCs w:val="22"/>
        </w:rPr>
        <w:t xml:space="preserve"> is examined</w:t>
      </w:r>
      <w:r w:rsidRPr="00150CEC">
        <w:rPr>
          <w:rFonts w:ascii="Times New Roman" w:hAnsi="Times New Roman"/>
          <w:i/>
          <w:sz w:val="22"/>
          <w:szCs w:val="22"/>
        </w:rPr>
        <w:t xml:space="preserve">. </w:t>
      </w:r>
    </w:p>
    <w:p w14:paraId="1EA4F8FC" w14:textId="77777777" w:rsidR="002D16AB" w:rsidRPr="00150CEC" w:rsidRDefault="002D16AB" w:rsidP="00AA60A8">
      <w:pPr>
        <w:ind w:firstLine="0"/>
        <w:rPr>
          <w:rFonts w:ascii="Times New Roman" w:hAnsi="Times New Roman"/>
          <w:i/>
          <w:sz w:val="22"/>
          <w:szCs w:val="22"/>
        </w:rPr>
      </w:pPr>
    </w:p>
    <w:p w14:paraId="0C947945" w14:textId="77777777" w:rsidR="009A4C4A" w:rsidRPr="00150CEC" w:rsidRDefault="009A4C4A" w:rsidP="00AA60A8">
      <w:pPr>
        <w:ind w:firstLine="0"/>
        <w:rPr>
          <w:rFonts w:ascii="Times New Roman" w:hAnsi="Times New Roman"/>
          <w:i/>
          <w:sz w:val="22"/>
          <w:szCs w:val="22"/>
        </w:rPr>
      </w:pPr>
      <w:r w:rsidRPr="00150CEC">
        <w:rPr>
          <w:rFonts w:ascii="Times New Roman" w:hAnsi="Times New Roman"/>
          <w:b/>
          <w:bCs/>
          <w:iCs/>
          <w:sz w:val="22"/>
          <w:szCs w:val="22"/>
        </w:rPr>
        <w:t>Keywords:</w:t>
      </w:r>
      <w:r w:rsidRPr="00150CEC">
        <w:rPr>
          <w:rFonts w:ascii="Times New Roman" w:hAnsi="Times New Roman"/>
          <w:i/>
          <w:sz w:val="22"/>
          <w:szCs w:val="22"/>
        </w:rPr>
        <w:t xml:space="preserve"> climate change; Bangladesh; climate finance; loss and damage; international climate policy</w:t>
      </w:r>
    </w:p>
    <w:p w14:paraId="36FD0B3B" w14:textId="77777777" w:rsidR="009A4C4A" w:rsidRPr="00150CEC" w:rsidRDefault="009A4C4A" w:rsidP="00AA60A8">
      <w:pPr>
        <w:ind w:firstLine="0"/>
        <w:rPr>
          <w:rFonts w:ascii="Times New Roman" w:hAnsi="Times New Roman"/>
          <w:i/>
        </w:rPr>
      </w:pPr>
    </w:p>
    <w:p w14:paraId="5DC056F4" w14:textId="77777777" w:rsidR="009A4C4A" w:rsidRPr="00150CEC" w:rsidRDefault="009A4C4A" w:rsidP="00AA60A8">
      <w:pPr>
        <w:ind w:firstLine="0"/>
        <w:rPr>
          <w:rFonts w:ascii="Times New Roman" w:hAnsi="Times New Roman"/>
          <w:i/>
        </w:rPr>
      </w:pPr>
    </w:p>
    <w:p w14:paraId="4E9B4261" w14:textId="47CF7FFC" w:rsidR="009A4C4A" w:rsidRPr="00150CEC" w:rsidRDefault="00AA60A8" w:rsidP="00AA60A8">
      <w:pPr>
        <w:pStyle w:val="Heading1"/>
        <w:numPr>
          <w:ilvl w:val="0"/>
          <w:numId w:val="0"/>
        </w:numPr>
        <w:spacing w:before="0" w:after="0"/>
        <w:ind w:left="426" w:hanging="426"/>
        <w:rPr>
          <w:rFonts w:ascii="Times New Roman" w:hAnsi="Times New Roman"/>
        </w:rPr>
      </w:pPr>
      <w:r w:rsidRPr="00150CEC">
        <w:rPr>
          <w:rFonts w:ascii="Times New Roman" w:hAnsi="Times New Roman"/>
        </w:rPr>
        <w:t xml:space="preserve">1   </w:t>
      </w:r>
      <w:r w:rsidR="009A4C4A" w:rsidRPr="00150CEC">
        <w:rPr>
          <w:rFonts w:ascii="Times New Roman" w:hAnsi="Times New Roman"/>
        </w:rPr>
        <w:t>INTRODUCTION</w:t>
      </w:r>
    </w:p>
    <w:p w14:paraId="20047C90" w14:textId="77777777" w:rsidR="00737663" w:rsidRPr="00150CEC" w:rsidRDefault="00737663" w:rsidP="00AA60A8">
      <w:pPr>
        <w:ind w:firstLine="0"/>
        <w:rPr>
          <w:rFonts w:ascii="Times New Roman" w:hAnsi="Times New Roman"/>
        </w:rPr>
      </w:pPr>
    </w:p>
    <w:p w14:paraId="1A52BA12" w14:textId="0A1C197A" w:rsidR="009A4C4A" w:rsidRPr="00150CEC" w:rsidRDefault="00737663" w:rsidP="00AA60A8">
      <w:pPr>
        <w:ind w:firstLine="0"/>
        <w:rPr>
          <w:rFonts w:ascii="Times New Roman" w:hAnsi="Times New Roman"/>
        </w:rPr>
      </w:pPr>
      <w:r w:rsidRPr="00150CEC">
        <w:rPr>
          <w:rFonts w:ascii="Times New Roman" w:hAnsi="Times New Roman"/>
        </w:rPr>
        <w:lastRenderedPageBreak/>
        <w:t>C</w:t>
      </w:r>
      <w:r w:rsidR="009A4C4A" w:rsidRPr="00150CEC">
        <w:rPr>
          <w:rFonts w:ascii="Times New Roman" w:hAnsi="Times New Roman"/>
        </w:rPr>
        <w:t>limate change increasingly affects social, economic and ecological systems, particularly in the most vulnerable regions of the world.</w:t>
      </w:r>
      <w:r w:rsidR="009A4C4A" w:rsidRPr="00150CEC">
        <w:rPr>
          <w:rFonts w:ascii="Times New Roman" w:hAnsi="Times New Roman"/>
          <w:vertAlign w:val="superscript"/>
        </w:rPr>
        <w:footnoteReference w:id="1"/>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2"/>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3"/>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4"/>
      </w:r>
      <w:r w:rsidR="009A4C4A" w:rsidRPr="00150CEC">
        <w:rPr>
          <w:rFonts w:ascii="Times New Roman" w:hAnsi="Times New Roman"/>
        </w:rPr>
        <w:t xml:space="preserve"> The World Health Organization (WHO) estimates that roughly 250,000 annual deaths between 2030 and 2050 may occur due to climate change-related events and impacts including increases in coastal flooding, heat waves, extreme weather events, and climate-related health issues.</w:t>
      </w:r>
      <w:r w:rsidR="009A4C4A" w:rsidRPr="00150CEC">
        <w:rPr>
          <w:rFonts w:ascii="Times New Roman" w:hAnsi="Times New Roman"/>
          <w:vertAlign w:val="superscript"/>
        </w:rPr>
        <w:footnoteReference w:id="5"/>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6"/>
      </w:r>
      <w:r w:rsidR="009A4C4A" w:rsidRPr="00150CEC">
        <w:rPr>
          <w:rFonts w:ascii="Times New Roman" w:hAnsi="Times New Roman"/>
        </w:rPr>
        <w:t xml:space="preserve"> Additionally, according to the World Bank estimates, without development of effective mechanisms for climate resilience and mitigation, climate change may force over 100-million people into destitution by 2030.</w:t>
      </w:r>
      <w:r w:rsidR="009A4C4A" w:rsidRPr="00150CEC">
        <w:rPr>
          <w:rFonts w:ascii="Times New Roman" w:hAnsi="Times New Roman"/>
          <w:vertAlign w:val="superscript"/>
        </w:rPr>
        <w:footnoteReference w:id="7"/>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8"/>
      </w:r>
      <w:r w:rsidR="009A4C4A" w:rsidRPr="00150CEC">
        <w:rPr>
          <w:rFonts w:ascii="Times New Roman" w:hAnsi="Times New Roman"/>
        </w:rPr>
        <w:t xml:space="preserve"> These risks have been significantly greater without investment in adequate adaptation and mitigation mechanisms, particularly in lower-income and developing countries.</w:t>
      </w:r>
      <w:r w:rsidR="009A4C4A" w:rsidRPr="00150CEC">
        <w:rPr>
          <w:rFonts w:ascii="Times New Roman" w:hAnsi="Times New Roman"/>
          <w:vertAlign w:val="superscript"/>
        </w:rPr>
        <w:footnoteReference w:id="9"/>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10"/>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11"/>
      </w:r>
      <w:r w:rsidR="009A4C4A" w:rsidRPr="00150CEC">
        <w:rPr>
          <w:rFonts w:ascii="Times New Roman" w:hAnsi="Times New Roman"/>
        </w:rPr>
        <w:t xml:space="preserve"> </w:t>
      </w:r>
      <w:r w:rsidR="009A4C4A" w:rsidRPr="00687013">
        <w:rPr>
          <w:rFonts w:ascii="Times New Roman" w:hAnsi="Times New Roman"/>
        </w:rPr>
        <w:t>These risks</w:t>
      </w:r>
      <w:r w:rsidR="00D77342" w:rsidRPr="00687013">
        <w:rPr>
          <w:rFonts w:ascii="Times New Roman" w:hAnsi="Times New Roman"/>
        </w:rPr>
        <w:t xml:space="preserve">, such as to agriculture, food security and human health </w:t>
      </w:r>
      <w:r w:rsidR="009A4C4A" w:rsidRPr="00687013">
        <w:rPr>
          <w:rFonts w:ascii="Times New Roman" w:hAnsi="Times New Roman"/>
        </w:rPr>
        <w:t>have been arguably further exacerbated by the financial and other implications of the Covid-19 pandemic.</w:t>
      </w:r>
      <w:r w:rsidR="00D77342" w:rsidRPr="00687013">
        <w:rPr>
          <w:rFonts w:ascii="Times New Roman" w:hAnsi="Times New Roman"/>
        </w:rPr>
        <w:t xml:space="preserve"> The planting out or harvesting of crops for example, while seasonal and timing dependent</w:t>
      </w:r>
      <w:r w:rsidR="00FD4D45">
        <w:rPr>
          <w:rFonts w:ascii="Times New Roman" w:hAnsi="Times New Roman"/>
        </w:rPr>
        <w:t>,</w:t>
      </w:r>
      <w:r w:rsidR="00D77342" w:rsidRPr="00687013">
        <w:rPr>
          <w:rFonts w:ascii="Times New Roman" w:hAnsi="Times New Roman"/>
        </w:rPr>
        <w:t xml:space="preserve"> </w:t>
      </w:r>
      <w:r w:rsidR="008B7726" w:rsidRPr="00687013">
        <w:rPr>
          <w:rFonts w:ascii="Times New Roman" w:hAnsi="Times New Roman"/>
        </w:rPr>
        <w:t xml:space="preserve">particularly </w:t>
      </w:r>
      <w:r w:rsidR="00D77342" w:rsidRPr="00687013">
        <w:rPr>
          <w:rFonts w:ascii="Times New Roman" w:hAnsi="Times New Roman"/>
        </w:rPr>
        <w:t xml:space="preserve">in relation to </w:t>
      </w:r>
      <w:r w:rsidR="00422286" w:rsidRPr="00687013">
        <w:rPr>
          <w:rFonts w:ascii="Times New Roman" w:hAnsi="Times New Roman"/>
        </w:rPr>
        <w:t xml:space="preserve">adverse </w:t>
      </w:r>
      <w:r w:rsidR="00D77342" w:rsidRPr="00687013">
        <w:rPr>
          <w:rFonts w:ascii="Times New Roman" w:hAnsi="Times New Roman"/>
        </w:rPr>
        <w:t xml:space="preserve">weather conditions, was affected by </w:t>
      </w:r>
      <w:r w:rsidR="00D03AD6" w:rsidRPr="00687013">
        <w:rPr>
          <w:rFonts w:ascii="Times New Roman" w:hAnsi="Times New Roman"/>
        </w:rPr>
        <w:t xml:space="preserve">the </w:t>
      </w:r>
      <w:r w:rsidR="00D77342" w:rsidRPr="00687013">
        <w:rPr>
          <w:rFonts w:ascii="Times New Roman" w:hAnsi="Times New Roman"/>
        </w:rPr>
        <w:t xml:space="preserve">lockdown </w:t>
      </w:r>
      <w:r w:rsidR="00D03AD6" w:rsidRPr="00687013">
        <w:rPr>
          <w:rFonts w:ascii="Times New Roman" w:hAnsi="Times New Roman"/>
        </w:rPr>
        <w:t>of workers</w:t>
      </w:r>
      <w:r w:rsidR="00D77342" w:rsidRPr="00687013">
        <w:rPr>
          <w:rFonts w:ascii="Times New Roman" w:hAnsi="Times New Roman"/>
        </w:rPr>
        <w:t xml:space="preserve"> </w:t>
      </w:r>
      <w:r w:rsidR="00D03AD6" w:rsidRPr="00687013">
        <w:rPr>
          <w:rFonts w:ascii="Times New Roman" w:hAnsi="Times New Roman"/>
        </w:rPr>
        <w:t>who could not tend the crops or even go to market.</w:t>
      </w:r>
      <w:r w:rsidR="009A4C4A" w:rsidRPr="00687013">
        <w:rPr>
          <w:rFonts w:ascii="Times New Roman" w:hAnsi="Times New Roman"/>
          <w:vertAlign w:val="superscript"/>
        </w:rPr>
        <w:footnoteReference w:id="12"/>
      </w:r>
      <w:r w:rsidR="009A4C4A" w:rsidRPr="00150CEC">
        <w:rPr>
          <w:rFonts w:ascii="Times New Roman" w:hAnsi="Times New Roman"/>
        </w:rPr>
        <w:t xml:space="preserve"> </w:t>
      </w:r>
    </w:p>
    <w:p w14:paraId="72B8FBAF" w14:textId="77777777" w:rsidR="009A4C4A" w:rsidRPr="00150CEC" w:rsidRDefault="00000000" w:rsidP="00AA60A8">
      <w:pPr>
        <w:rPr>
          <w:rFonts w:ascii="Times New Roman" w:hAnsi="Times New Roman"/>
        </w:rPr>
      </w:pPr>
      <w:sdt>
        <w:sdtPr>
          <w:rPr>
            <w:rFonts w:ascii="Times New Roman" w:hAnsi="Times New Roman"/>
          </w:rPr>
          <w:tag w:val="goog_rdk_0"/>
          <w:id w:val="-462970250"/>
        </w:sdtPr>
        <w:sdtContent/>
      </w:sdt>
      <w:r w:rsidR="009A4C4A" w:rsidRPr="00150CEC">
        <w:rPr>
          <w:rFonts w:ascii="Times New Roman" w:hAnsi="Times New Roman"/>
        </w:rPr>
        <w:t>In March 2017, exceptionally heavy rains during the monsoon season – arguably driven by climate change</w:t>
      </w:r>
      <w:r w:rsidR="009A4C4A" w:rsidRPr="00150CEC">
        <w:rPr>
          <w:rFonts w:ascii="Times New Roman" w:hAnsi="Times New Roman"/>
          <w:vertAlign w:val="superscript"/>
        </w:rPr>
        <w:footnoteReference w:id="13"/>
      </w:r>
      <w:r w:rsidR="009A4C4A" w:rsidRPr="00150CEC">
        <w:rPr>
          <w:rFonts w:ascii="Times New Roman" w:hAnsi="Times New Roman"/>
        </w:rPr>
        <w:t xml:space="preserve"> – contributed to the deaths of more than 1,200 people and had negative impacts on the lives and livelihoods of 43 million people in Bangladesh, Nepal and India.</w:t>
      </w:r>
      <w:r w:rsidR="009A4C4A" w:rsidRPr="00150CEC">
        <w:rPr>
          <w:rFonts w:ascii="Times New Roman" w:hAnsi="Times New Roman"/>
          <w:vertAlign w:val="superscript"/>
        </w:rPr>
        <w:footnoteReference w:id="14"/>
      </w:r>
      <w:r w:rsidR="009A4C4A" w:rsidRPr="00150CEC">
        <w:rPr>
          <w:rFonts w:ascii="Times New Roman" w:hAnsi="Times New Roman"/>
        </w:rPr>
        <w:t xml:space="preserve"> In the same year, Maria, the strongest hurricane since 1928, hit Puerto Rico and left the territory without electricity for more than 10 months.</w:t>
      </w:r>
      <w:r w:rsidR="009A4C4A" w:rsidRPr="00150CEC">
        <w:rPr>
          <w:rFonts w:ascii="Times New Roman" w:hAnsi="Times New Roman"/>
          <w:vertAlign w:val="superscript"/>
        </w:rPr>
        <w:footnoteReference w:id="15"/>
      </w:r>
      <w:r w:rsidR="009A4C4A" w:rsidRPr="00150CEC">
        <w:rPr>
          <w:rFonts w:ascii="Times New Roman" w:hAnsi="Times New Roman"/>
        </w:rPr>
        <w:t xml:space="preserve"> Maria also hit the Commonwealth of Dominica, leaving the country with losses and damages estimated at 226% 2016 GDP.</w:t>
      </w:r>
      <w:r w:rsidR="009A4C4A" w:rsidRPr="00150CEC">
        <w:rPr>
          <w:rFonts w:ascii="Times New Roman" w:hAnsi="Times New Roman"/>
          <w:vertAlign w:val="superscript"/>
        </w:rPr>
        <w:footnoteReference w:id="16"/>
      </w:r>
      <w:r w:rsidR="009A4C4A" w:rsidRPr="00150CEC">
        <w:rPr>
          <w:rFonts w:ascii="Times New Roman" w:hAnsi="Times New Roman"/>
        </w:rPr>
        <w:t xml:space="preserve">  As in these examples, climate-induced loss and damage (L&amp;D) can include both </w:t>
      </w:r>
      <w:r w:rsidR="009A4C4A" w:rsidRPr="00150CEC">
        <w:rPr>
          <w:rFonts w:ascii="Times New Roman" w:eastAsia="Times" w:hAnsi="Times New Roman"/>
          <w:i/>
        </w:rPr>
        <w:t xml:space="preserve">economic </w:t>
      </w:r>
      <w:r w:rsidR="009A4C4A" w:rsidRPr="00150CEC">
        <w:rPr>
          <w:rFonts w:ascii="Times New Roman" w:hAnsi="Times New Roman"/>
        </w:rPr>
        <w:t xml:space="preserve">and </w:t>
      </w:r>
      <w:r w:rsidR="009A4C4A" w:rsidRPr="00150CEC">
        <w:rPr>
          <w:rFonts w:ascii="Times New Roman" w:eastAsia="Times" w:hAnsi="Times New Roman"/>
          <w:i/>
        </w:rPr>
        <w:t xml:space="preserve">non-economic </w:t>
      </w:r>
      <w:r w:rsidR="009A4C4A" w:rsidRPr="00150CEC">
        <w:rPr>
          <w:rFonts w:ascii="Times New Roman" w:hAnsi="Times New Roman"/>
        </w:rPr>
        <w:t xml:space="preserve">impacts. Moreover, L&amp;D may result from both </w:t>
      </w:r>
      <w:r w:rsidR="009A4C4A" w:rsidRPr="00150CEC">
        <w:rPr>
          <w:rFonts w:ascii="Times New Roman" w:eastAsia="Times" w:hAnsi="Times New Roman"/>
          <w:i/>
        </w:rPr>
        <w:t>slow onset events</w:t>
      </w:r>
      <w:r w:rsidR="009A4C4A" w:rsidRPr="00150CEC">
        <w:rPr>
          <w:rFonts w:ascii="Times New Roman" w:hAnsi="Times New Roman"/>
        </w:rPr>
        <w:t xml:space="preserve">, such as sea level rise and salinity intrusion, and </w:t>
      </w:r>
      <w:r w:rsidR="009A4C4A" w:rsidRPr="00150CEC">
        <w:rPr>
          <w:rFonts w:ascii="Times New Roman" w:eastAsia="Times" w:hAnsi="Times New Roman"/>
          <w:i/>
        </w:rPr>
        <w:t xml:space="preserve">extreme events </w:t>
      </w:r>
      <w:r w:rsidR="009A4C4A" w:rsidRPr="00150CEC">
        <w:rPr>
          <w:rFonts w:ascii="Times New Roman" w:hAnsi="Times New Roman"/>
        </w:rPr>
        <w:t>such as flooding and cyclones.</w:t>
      </w:r>
      <w:r w:rsidR="009A4C4A" w:rsidRPr="00150CEC">
        <w:rPr>
          <w:rFonts w:ascii="Times New Roman" w:hAnsi="Times New Roman"/>
          <w:vertAlign w:val="superscript"/>
        </w:rPr>
        <w:footnoteReference w:id="17"/>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18"/>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19"/>
      </w:r>
    </w:p>
    <w:p w14:paraId="3D9C5CCA" w14:textId="77777777" w:rsidR="009A4C4A" w:rsidRPr="00150CEC" w:rsidRDefault="009A4C4A" w:rsidP="00AA60A8">
      <w:pPr>
        <w:rPr>
          <w:rFonts w:ascii="Times New Roman" w:hAnsi="Times New Roman"/>
        </w:rPr>
      </w:pPr>
      <w:r w:rsidRPr="00150CEC">
        <w:rPr>
          <w:rFonts w:ascii="Times New Roman" w:hAnsi="Times New Roman"/>
        </w:rPr>
        <w:t xml:space="preserve">At the level of the United Nations Framework Convention on Climate Change (UNFCCC), the failure to </w:t>
      </w:r>
      <w:r w:rsidRPr="00150CEC">
        <w:rPr>
          <w:rFonts w:ascii="Times New Roman" w:hAnsi="Times New Roman"/>
          <w:i/>
        </w:rPr>
        <w:t>mitigate</w:t>
      </w:r>
      <w:r w:rsidRPr="00150CEC">
        <w:rPr>
          <w:rFonts w:ascii="Times New Roman" w:hAnsi="Times New Roman"/>
        </w:rPr>
        <w:t xml:space="preserve"> effects of climate change by reducing greenhouse gas (GHG) emissions, particularly in industrialized countries and emerging economies, has highlighted the need to develop strategies to </w:t>
      </w:r>
      <w:r w:rsidRPr="00150CEC">
        <w:rPr>
          <w:rFonts w:ascii="Times New Roman" w:hAnsi="Times New Roman"/>
          <w:i/>
        </w:rPr>
        <w:t>adapt</w:t>
      </w:r>
      <w:r w:rsidRPr="00150CEC">
        <w:rPr>
          <w:rFonts w:ascii="Times New Roman" w:hAnsi="Times New Roman"/>
        </w:rPr>
        <w:t xml:space="preserve"> to the adverse impacts of climate change. Adaptation – adjustments in natural or human systems in response to actual or expected climatic forces and their impacts – began to be discussed as part of the international climate change agenda in the early 2000s and is now recognized as a necessary strategy to complement programs of mitigation that were found to be an insufficient response.</w:t>
      </w:r>
      <w:r w:rsidRPr="00150CEC">
        <w:rPr>
          <w:rFonts w:ascii="Times New Roman" w:hAnsi="Times New Roman"/>
          <w:vertAlign w:val="superscript"/>
        </w:rPr>
        <w:footnoteReference w:id="20"/>
      </w:r>
      <w:r w:rsidRPr="00150CEC">
        <w:rPr>
          <w:rFonts w:ascii="Times New Roman" w:hAnsi="Times New Roman"/>
          <w:vertAlign w:val="superscript"/>
        </w:rPr>
        <w:t>,</w:t>
      </w:r>
      <w:r w:rsidRPr="00150CEC">
        <w:rPr>
          <w:rFonts w:ascii="Times New Roman" w:hAnsi="Times New Roman"/>
          <w:vertAlign w:val="superscript"/>
        </w:rPr>
        <w:footnoteReference w:id="21"/>
      </w:r>
      <w:r w:rsidRPr="00150CEC">
        <w:rPr>
          <w:rFonts w:ascii="Times New Roman" w:hAnsi="Times New Roman"/>
          <w:vertAlign w:val="superscript"/>
        </w:rPr>
        <w:t>,</w:t>
      </w:r>
      <w:r w:rsidRPr="00150CEC">
        <w:rPr>
          <w:rFonts w:ascii="Times New Roman" w:hAnsi="Times New Roman"/>
          <w:vertAlign w:val="superscript"/>
        </w:rPr>
        <w:footnoteReference w:id="22"/>
      </w:r>
      <w:r w:rsidRPr="00150CEC">
        <w:rPr>
          <w:rFonts w:ascii="Times New Roman" w:hAnsi="Times New Roman"/>
        </w:rPr>
        <w:t xml:space="preserve"> </w:t>
      </w:r>
    </w:p>
    <w:p w14:paraId="32A080BC" w14:textId="77777777" w:rsidR="009A4C4A" w:rsidRPr="00150CEC" w:rsidRDefault="009A4C4A" w:rsidP="00AA60A8">
      <w:pPr>
        <w:rPr>
          <w:rFonts w:ascii="Times New Roman" w:hAnsi="Times New Roman"/>
        </w:rPr>
      </w:pPr>
      <w:r w:rsidRPr="00150CEC">
        <w:rPr>
          <w:rFonts w:ascii="Times New Roman" w:hAnsi="Times New Roman"/>
        </w:rPr>
        <w:t xml:space="preserve">However, some of the least developed countries and small-island developing states began to observe that strategies to adapt to climate change by developing resilient communities were not </w:t>
      </w:r>
      <w:r w:rsidRPr="00150CEC">
        <w:rPr>
          <w:rFonts w:ascii="Times New Roman" w:hAnsi="Times New Roman"/>
        </w:rPr>
        <w:lastRenderedPageBreak/>
        <w:t>sufficient to protect vulnerable populations.</w:t>
      </w:r>
      <w:r w:rsidRPr="00150CEC">
        <w:rPr>
          <w:rFonts w:ascii="Times New Roman" w:hAnsi="Times New Roman"/>
          <w:vertAlign w:val="superscript"/>
        </w:rPr>
        <w:footnoteReference w:id="23"/>
      </w:r>
      <w:r w:rsidRPr="00150CEC">
        <w:rPr>
          <w:rFonts w:ascii="Times New Roman" w:hAnsi="Times New Roman"/>
          <w:vertAlign w:val="superscript"/>
        </w:rPr>
        <w:t>,</w:t>
      </w:r>
      <w:r w:rsidRPr="00150CEC">
        <w:rPr>
          <w:rFonts w:ascii="Times New Roman" w:hAnsi="Times New Roman"/>
          <w:vertAlign w:val="superscript"/>
        </w:rPr>
        <w:footnoteReference w:id="24"/>
      </w:r>
      <w:r w:rsidRPr="00150CEC">
        <w:rPr>
          <w:rFonts w:ascii="Times New Roman" w:hAnsi="Times New Roman"/>
          <w:vertAlign w:val="superscript"/>
        </w:rPr>
        <w:t>,</w:t>
      </w:r>
      <w:r w:rsidRPr="00150CEC">
        <w:rPr>
          <w:rFonts w:ascii="Times New Roman" w:hAnsi="Times New Roman"/>
          <w:vertAlign w:val="superscript"/>
        </w:rPr>
        <w:footnoteReference w:id="25"/>
      </w:r>
      <w:r w:rsidRPr="00150CEC">
        <w:rPr>
          <w:rFonts w:ascii="Times New Roman" w:hAnsi="Times New Roman"/>
          <w:vertAlign w:val="superscript"/>
        </w:rPr>
        <w:t>,</w:t>
      </w:r>
      <w:r w:rsidRPr="00150CEC">
        <w:rPr>
          <w:rFonts w:ascii="Times New Roman" w:hAnsi="Times New Roman"/>
          <w:vertAlign w:val="superscript"/>
        </w:rPr>
        <w:footnoteReference w:id="26"/>
      </w:r>
      <w:r w:rsidRPr="00150CEC">
        <w:rPr>
          <w:rFonts w:ascii="Times New Roman" w:hAnsi="Times New Roman"/>
        </w:rPr>
        <w:t xml:space="preserve"> Communities and individuals were still experiencing serious economic and other impacts of climate change and with current NDC targets not set to meet the Paris Agreement temperature goal of limiting global temperature rise to 1.5 degrees,</w:t>
      </w:r>
      <w:r w:rsidRPr="00150CEC">
        <w:rPr>
          <w:rFonts w:ascii="Times New Roman" w:hAnsi="Times New Roman"/>
          <w:vertAlign w:val="superscript"/>
        </w:rPr>
        <w:footnoteReference w:id="27"/>
      </w:r>
      <w:r w:rsidRPr="00150CEC">
        <w:rPr>
          <w:rFonts w:ascii="Times New Roman" w:hAnsi="Times New Roman"/>
        </w:rPr>
        <w:t xml:space="preserve"> these impacts are expected to continue and exceed losses minimised by current adaptation measures.</w:t>
      </w:r>
      <w:r w:rsidRPr="00150CEC">
        <w:rPr>
          <w:rFonts w:ascii="Times New Roman" w:hAnsi="Times New Roman"/>
          <w:vertAlign w:val="superscript"/>
        </w:rPr>
        <w:footnoteReference w:id="28"/>
      </w:r>
      <w:r w:rsidRPr="00150CEC">
        <w:rPr>
          <w:rFonts w:ascii="Times New Roman" w:hAnsi="Times New Roman"/>
        </w:rPr>
        <w:t xml:space="preserve"> These states (including Bangladesh) contended that </w:t>
      </w:r>
      <w:r w:rsidRPr="00150CEC">
        <w:rPr>
          <w:rFonts w:ascii="Times New Roman" w:eastAsia="Times" w:hAnsi="Times New Roman"/>
          <w:i/>
        </w:rPr>
        <w:t xml:space="preserve">loss and damage </w:t>
      </w:r>
      <w:r w:rsidRPr="00150CEC">
        <w:rPr>
          <w:rFonts w:ascii="Times New Roman" w:eastAsia="Times" w:hAnsi="Times New Roman"/>
        </w:rPr>
        <w:t xml:space="preserve">induced by climate change </w:t>
      </w:r>
      <w:r w:rsidRPr="00150CEC">
        <w:rPr>
          <w:rFonts w:ascii="Times New Roman" w:hAnsi="Times New Roman"/>
        </w:rPr>
        <w:t>needed to form a substantial part of conversations on impacts and remedies of climate change.</w:t>
      </w:r>
      <w:r w:rsidRPr="00150CEC">
        <w:rPr>
          <w:rFonts w:ascii="Times New Roman" w:hAnsi="Times New Roman"/>
          <w:vertAlign w:val="superscript"/>
        </w:rPr>
        <w:footnoteReference w:id="29"/>
      </w:r>
      <w:r w:rsidRPr="00150CEC">
        <w:rPr>
          <w:rFonts w:ascii="Times New Roman" w:hAnsi="Times New Roman"/>
        </w:rPr>
        <w:t xml:space="preserve"> Discussion of ways to approach L&amp;D as a third pillar next to mitigation and adaptation to respond to climate change impacts has since gained increased attention in the UNFCCC process.</w:t>
      </w:r>
      <w:r w:rsidRPr="00150CEC">
        <w:rPr>
          <w:rFonts w:ascii="Times New Roman" w:hAnsi="Times New Roman"/>
          <w:vertAlign w:val="superscript"/>
        </w:rPr>
        <w:footnoteReference w:id="30"/>
      </w:r>
      <w:r w:rsidRPr="00150CEC">
        <w:rPr>
          <w:rFonts w:ascii="Times New Roman" w:hAnsi="Times New Roman"/>
          <w:vertAlign w:val="superscript"/>
        </w:rPr>
        <w:t>,</w:t>
      </w:r>
      <w:r w:rsidRPr="00150CEC">
        <w:rPr>
          <w:rFonts w:ascii="Times New Roman" w:hAnsi="Times New Roman"/>
          <w:vertAlign w:val="superscript"/>
        </w:rPr>
        <w:footnoteReference w:id="31"/>
      </w:r>
      <w:r w:rsidRPr="00150CEC">
        <w:rPr>
          <w:rFonts w:ascii="Times New Roman" w:hAnsi="Times New Roman"/>
        </w:rPr>
        <w:t xml:space="preserve"> The Warsaw International Mechanism for Loss and Damage (WIM) was created in 2013, and, two years later, during the 21</w:t>
      </w:r>
      <w:r w:rsidRPr="00150CEC">
        <w:rPr>
          <w:rFonts w:ascii="Times New Roman" w:hAnsi="Times New Roman"/>
          <w:vertAlign w:val="superscript"/>
        </w:rPr>
        <w:t>st</w:t>
      </w:r>
      <w:r w:rsidRPr="00150CEC">
        <w:rPr>
          <w:rFonts w:ascii="Times New Roman" w:hAnsi="Times New Roman"/>
        </w:rPr>
        <w:t xml:space="preserve"> Conference of the Parties to the UNFCCC (COP21), L&amp;D was given a separate article in the Paris Agreement (Article 8), which further argued for this approach to climate change as a ‘third pillar’ after mitigation and adaptation.</w:t>
      </w:r>
      <w:r w:rsidRPr="00150CEC">
        <w:rPr>
          <w:rFonts w:ascii="Times New Roman" w:hAnsi="Times New Roman"/>
          <w:vertAlign w:val="superscript"/>
        </w:rPr>
        <w:footnoteReference w:id="32"/>
      </w:r>
      <w:r w:rsidRPr="00150CEC">
        <w:rPr>
          <w:rFonts w:ascii="Times New Roman" w:hAnsi="Times New Roman"/>
        </w:rPr>
        <w:t xml:space="preserve"> </w:t>
      </w:r>
    </w:p>
    <w:p w14:paraId="52776D7C" w14:textId="77777777" w:rsidR="009A4C4A" w:rsidRPr="00150CEC" w:rsidRDefault="009A4C4A" w:rsidP="00AA60A8">
      <w:pPr>
        <w:rPr>
          <w:rFonts w:ascii="Times New Roman" w:hAnsi="Times New Roman"/>
        </w:rPr>
      </w:pPr>
      <w:r w:rsidRPr="00150CEC">
        <w:rPr>
          <w:rFonts w:ascii="Times New Roman" w:hAnsi="Times New Roman"/>
        </w:rPr>
        <w:t>COP25 marked the establishment of the Santiago network</w:t>
      </w:r>
      <w:r w:rsidRPr="00150CEC">
        <w:rPr>
          <w:rFonts w:ascii="Times New Roman" w:hAnsi="Times New Roman"/>
          <w:vertAlign w:val="superscript"/>
        </w:rPr>
        <w:footnoteReference w:id="33"/>
      </w:r>
      <w:r w:rsidRPr="00150CEC">
        <w:rPr>
          <w:rFonts w:ascii="Times New Roman" w:hAnsi="Times New Roman"/>
        </w:rPr>
        <w:t xml:space="preserve"> ‘for averting, minimizing and addressing loss and damage associated with the adverse effects of climate change, to catalyse the technical assistance of relevant organizations, bodies, networks and experts, for the implementation of relevant approaches at the local, national and regional level, in developing countries that are particularly vulnerable to the adverse effects of climate change’.</w:t>
      </w:r>
      <w:r w:rsidRPr="00150CEC">
        <w:rPr>
          <w:rFonts w:ascii="Times New Roman" w:hAnsi="Times New Roman"/>
          <w:vertAlign w:val="superscript"/>
        </w:rPr>
        <w:footnoteReference w:id="34"/>
      </w:r>
      <w:r w:rsidRPr="00150CEC">
        <w:rPr>
          <w:rFonts w:ascii="Times New Roman" w:hAnsi="Times New Roman"/>
        </w:rPr>
        <w:t xml:space="preserve"> </w:t>
      </w:r>
    </w:p>
    <w:p w14:paraId="4AB008EF" w14:textId="77777777" w:rsidR="009A4C4A" w:rsidRPr="00150CEC" w:rsidRDefault="009A4C4A" w:rsidP="00AA60A8">
      <w:pPr>
        <w:rPr>
          <w:rFonts w:ascii="Times New Roman" w:hAnsi="Times New Roman"/>
        </w:rPr>
      </w:pPr>
      <w:r w:rsidRPr="00150CEC">
        <w:rPr>
          <w:rFonts w:ascii="Times New Roman" w:hAnsi="Times New Roman"/>
        </w:rPr>
        <w:t>COP26 was postponed due to the COVID-19 pandemic.</w:t>
      </w:r>
      <w:r w:rsidRPr="00150CEC">
        <w:rPr>
          <w:rFonts w:ascii="Times New Roman" w:hAnsi="Times New Roman"/>
          <w:vertAlign w:val="superscript"/>
        </w:rPr>
        <w:footnoteReference w:id="35"/>
      </w:r>
      <w:r w:rsidRPr="00150CEC">
        <w:rPr>
          <w:rFonts w:ascii="Times New Roman" w:hAnsi="Times New Roman"/>
        </w:rPr>
        <w:t xml:space="preserve"> This gave vulnerable countries like Bangladesh more time to push for a paradigm shift in the way L&amp;D is addressed</w:t>
      </w:r>
      <w:r w:rsidRPr="00150CEC">
        <w:rPr>
          <w:rFonts w:ascii="Times New Roman" w:hAnsi="Times New Roman"/>
          <w:vertAlign w:val="superscript"/>
        </w:rPr>
        <w:footnoteReference w:id="36"/>
      </w:r>
      <w:r w:rsidRPr="00150CEC">
        <w:rPr>
          <w:rFonts w:ascii="Times New Roman" w:hAnsi="Times New Roman"/>
        </w:rPr>
        <w:t xml:space="preserve"> but arguably </w:t>
      </w:r>
      <w:r w:rsidRPr="00150CEC">
        <w:rPr>
          <w:rFonts w:ascii="Times New Roman" w:hAnsi="Times New Roman"/>
        </w:rPr>
        <w:lastRenderedPageBreak/>
        <w:t>this also delayed negotiations and decisions on the issue. Despite the delays and more time to push for dedicated funding streams for L&amp;D, the proposal for a dedicated L&amp;D compensation fund (‘Glasgow Loss and Damage Facility’ proposed by the G77 and China)</w:t>
      </w:r>
      <w:r w:rsidRPr="00150CEC">
        <w:rPr>
          <w:rFonts w:ascii="Times New Roman" w:hAnsi="Times New Roman"/>
          <w:vertAlign w:val="superscript"/>
        </w:rPr>
        <w:footnoteReference w:id="37"/>
      </w:r>
      <w:r w:rsidRPr="00150CEC">
        <w:rPr>
          <w:rFonts w:ascii="Times New Roman" w:hAnsi="Times New Roman"/>
        </w:rPr>
        <w:t xml:space="preserve"> was rejected at COP 26, largely by the USA Australia and the EU</w:t>
      </w:r>
      <w:r w:rsidRPr="00150CEC">
        <w:rPr>
          <w:rFonts w:ascii="Times New Roman" w:hAnsi="Times New Roman"/>
          <w:vertAlign w:val="superscript"/>
        </w:rPr>
        <w:footnoteReference w:id="38"/>
      </w:r>
      <w:r w:rsidRPr="00150CEC">
        <w:rPr>
          <w:rFonts w:ascii="Times New Roman" w:hAnsi="Times New Roman"/>
        </w:rPr>
        <w:t xml:space="preserve"> who did not want to see their support interpreted as accepting of liability for extreme weather events, in spite of climate change attribution science nudging us further towards this conclusion.</w:t>
      </w:r>
      <w:r w:rsidRPr="00150CEC">
        <w:rPr>
          <w:rFonts w:ascii="Times New Roman" w:hAnsi="Times New Roman"/>
          <w:vertAlign w:val="superscript"/>
        </w:rPr>
        <w:footnoteReference w:id="39"/>
      </w:r>
      <w:r w:rsidRPr="00150CEC">
        <w:rPr>
          <w:rFonts w:ascii="Times New Roman" w:hAnsi="Times New Roman"/>
        </w:rPr>
        <w:t xml:space="preserve"> </w:t>
      </w:r>
      <w:r w:rsidRPr="00962994">
        <w:rPr>
          <w:rFonts w:ascii="Times New Roman" w:hAnsi="Times New Roman"/>
        </w:rPr>
        <w:t>Work on advancing the operational aspects of the 2019 Santiago Network was agreed at COP26, and while the Glasgow Pact does recognise the rising costs of losses and damages in developing counties</w:t>
      </w:r>
      <w:r w:rsidRPr="00962994">
        <w:rPr>
          <w:rFonts w:ascii="Times New Roman" w:hAnsi="Times New Roman"/>
          <w:vertAlign w:val="superscript"/>
        </w:rPr>
        <w:footnoteReference w:id="40"/>
      </w:r>
      <w:r w:rsidRPr="00962994">
        <w:rPr>
          <w:rFonts w:ascii="Times New Roman" w:hAnsi="Times New Roman"/>
        </w:rPr>
        <w:t xml:space="preserve"> there is still a push from said countries to establish a new L&amp;D fund by the time COP 27 takes place in Egypt.</w:t>
      </w:r>
      <w:r w:rsidRPr="00962994">
        <w:rPr>
          <w:rFonts w:ascii="Times New Roman" w:hAnsi="Times New Roman"/>
          <w:vertAlign w:val="superscript"/>
        </w:rPr>
        <w:footnoteReference w:id="41"/>
      </w:r>
      <w:r w:rsidRPr="00150CEC">
        <w:rPr>
          <w:rFonts w:ascii="Times New Roman" w:hAnsi="Times New Roman"/>
        </w:rPr>
        <w:t xml:space="preserve"> Mindful, however, that this is certainly not an issue alone for developing countries to resolve, the Scottish First Minister Nicola Sturgeon, had, during the COP, but exterior to the ‘main’ negotiations, catalysed a ‘new’ Loss &amp; Damage fund with the Climate Justice Resilience Fund via a pledge of one million GB pounds, which has since been further contributed to by wealthy donors.</w:t>
      </w:r>
      <w:r w:rsidRPr="00150CEC">
        <w:rPr>
          <w:rFonts w:ascii="Times New Roman" w:hAnsi="Times New Roman"/>
          <w:vertAlign w:val="superscript"/>
        </w:rPr>
        <w:footnoteReference w:id="42"/>
      </w:r>
      <w:r w:rsidRPr="00150CEC">
        <w:rPr>
          <w:rFonts w:ascii="Times New Roman" w:hAnsi="Times New Roman"/>
        </w:rPr>
        <w:t xml:space="preserve"> Perhaps what we are seeing here now is a political move away from the formal COP negotiations in terms of taking action on L&amp;D, which leads us to ask the question of whether the UNFCCC COP and mechanisms are the ‘correct’ and appropriate forum for addressing L&amp;D issues, particularly if they continue to be driven more around the discourses of liability and compensation, and less around discourses on attribution and justice. That said, many countries have recently adopted the practice of making pledges around climate change issues (though largely adaptation related pledges) and this pledge is another small example.</w:t>
      </w:r>
    </w:p>
    <w:p w14:paraId="5E539F53" w14:textId="77777777" w:rsidR="009A4C4A" w:rsidRPr="00150CEC" w:rsidRDefault="009A4C4A" w:rsidP="00AA60A8">
      <w:pPr>
        <w:rPr>
          <w:rFonts w:ascii="Times New Roman" w:eastAsia="Times" w:hAnsi="Times New Roman"/>
        </w:rPr>
      </w:pPr>
      <w:r w:rsidRPr="00150CEC">
        <w:rPr>
          <w:rFonts w:ascii="Times New Roman" w:hAnsi="Times New Roman"/>
        </w:rPr>
        <w:t>The UNFCCC defines L&amp;D as ‘the actual and/or potential manifestation of impacts associated with climate change in developing countries that negatively affect human and natural systems’.</w:t>
      </w:r>
      <w:r w:rsidRPr="00150CEC">
        <w:rPr>
          <w:rFonts w:ascii="Times New Roman" w:hAnsi="Times New Roman"/>
          <w:vertAlign w:val="superscript"/>
        </w:rPr>
        <w:footnoteReference w:id="43"/>
      </w:r>
      <w:r w:rsidRPr="00150CEC">
        <w:rPr>
          <w:rFonts w:ascii="Times New Roman" w:hAnsi="Times New Roman"/>
        </w:rPr>
        <w:t xml:space="preserve"> As this definition is vague, a range of conceptually different interpretations of L&amp;D has </w:t>
      </w:r>
      <w:r w:rsidRPr="00150CEC">
        <w:rPr>
          <w:rFonts w:ascii="Times New Roman" w:eastAsia="Times" w:hAnsi="Times New Roman"/>
        </w:rPr>
        <w:t xml:space="preserve">emerged, although the most commonly accepted definition is that L&amp;D refers to </w:t>
      </w:r>
      <w:r w:rsidRPr="00150CEC">
        <w:rPr>
          <w:rFonts w:ascii="Times New Roman" w:hAnsi="Times New Roman"/>
          <w:i/>
        </w:rPr>
        <w:t>residual</w:t>
      </w:r>
      <w:r w:rsidRPr="00150CEC">
        <w:rPr>
          <w:rFonts w:ascii="Times New Roman" w:hAnsi="Times New Roman"/>
        </w:rPr>
        <w:t xml:space="preserve"> impacts of climate </w:t>
      </w:r>
      <w:r w:rsidRPr="00150CEC">
        <w:rPr>
          <w:rFonts w:ascii="Times New Roman" w:hAnsi="Times New Roman"/>
        </w:rPr>
        <w:lastRenderedPageBreak/>
        <w:t xml:space="preserve">change that exceed </w:t>
      </w:r>
      <w:r w:rsidRPr="00150CEC">
        <w:rPr>
          <w:rFonts w:ascii="Times New Roman" w:eastAsia="Times" w:hAnsi="Times New Roman"/>
          <w:i/>
        </w:rPr>
        <w:t>adaptation</w:t>
      </w:r>
      <w:r w:rsidRPr="00150CEC">
        <w:rPr>
          <w:rFonts w:ascii="Times New Roman" w:eastAsia="Times" w:hAnsi="Times New Roman"/>
        </w:rPr>
        <w:t>.</w:t>
      </w:r>
      <w:r w:rsidRPr="00150CEC">
        <w:rPr>
          <w:rFonts w:ascii="Times New Roman" w:eastAsia="Times" w:hAnsi="Times New Roman"/>
          <w:vertAlign w:val="superscript"/>
        </w:rPr>
        <w:footnoteReference w:id="44"/>
      </w:r>
      <w:r w:rsidRPr="00150CEC">
        <w:rPr>
          <w:rFonts w:ascii="Times New Roman" w:eastAsia="Times" w:hAnsi="Times New Roman"/>
          <w:vertAlign w:val="superscript"/>
        </w:rPr>
        <w:t>,</w:t>
      </w:r>
      <w:r w:rsidRPr="00150CEC">
        <w:rPr>
          <w:rFonts w:ascii="Times New Roman" w:eastAsia="Times" w:hAnsi="Times New Roman"/>
          <w:vertAlign w:val="superscript"/>
        </w:rPr>
        <w:footnoteReference w:id="45"/>
      </w:r>
      <w:r w:rsidRPr="00150CEC">
        <w:rPr>
          <w:rFonts w:ascii="Times New Roman" w:eastAsia="Times" w:hAnsi="Times New Roman"/>
        </w:rPr>
        <w:t xml:space="preserve"> This understanding arguably makes the quantification and qualification of L&amp;D difficult.</w:t>
      </w:r>
    </w:p>
    <w:p w14:paraId="49141F93" w14:textId="77777777" w:rsidR="009A4C4A" w:rsidRPr="00150CEC" w:rsidRDefault="009A4C4A" w:rsidP="00AA60A8">
      <w:pPr>
        <w:rPr>
          <w:rFonts w:ascii="Times New Roman" w:hAnsi="Times New Roman"/>
        </w:rPr>
      </w:pPr>
      <w:r w:rsidRPr="00150CEC">
        <w:rPr>
          <w:rFonts w:ascii="Times New Roman" w:hAnsi="Times New Roman"/>
        </w:rPr>
        <w:t>Diverse approaches to climate change impacts reflect ideological, conceptual and political divisions within groups of countries at the UNFCCC and stakeholders at the national level.</w:t>
      </w:r>
      <w:r w:rsidRPr="00150CEC">
        <w:rPr>
          <w:rFonts w:ascii="Times New Roman" w:hAnsi="Times New Roman"/>
          <w:vertAlign w:val="superscript"/>
        </w:rPr>
        <w:footnoteReference w:id="46"/>
      </w:r>
      <w:r w:rsidRPr="00150CEC">
        <w:rPr>
          <w:rFonts w:ascii="Times New Roman" w:hAnsi="Times New Roman"/>
        </w:rPr>
        <w:t xml:space="preserve"> On the one hand, developed countries have generally opposed incorporating L&amp;D as a third pillar, favouring adaptation and risk management mechanisms, as accepting L&amp;D comes with accepting liability, an interpretation of L&amp;D largely applied by the USA and the EU. On the other hand, developing countries advocate for ‘climate justice’ – an ethical and political approach, meaning that they support mechanisms to compensate fairly for </w:t>
      </w:r>
      <w:r w:rsidRPr="00150CEC">
        <w:rPr>
          <w:rFonts w:ascii="Times New Roman" w:hAnsi="Times New Roman"/>
          <w:i/>
        </w:rPr>
        <w:t>loss and damage</w:t>
      </w:r>
      <w:r w:rsidRPr="00150CEC">
        <w:rPr>
          <w:rFonts w:ascii="Times New Roman" w:hAnsi="Times New Roman"/>
        </w:rPr>
        <w:t xml:space="preserve"> under the framework of the UNFCCC. Contrasting </w:t>
      </w:r>
      <w:r w:rsidRPr="00150CEC">
        <w:rPr>
          <w:rFonts w:ascii="Times New Roman" w:eastAsia="Times" w:hAnsi="Times New Roman"/>
          <w:i/>
        </w:rPr>
        <w:t xml:space="preserve">framings </w:t>
      </w:r>
      <w:r w:rsidRPr="00150CEC">
        <w:rPr>
          <w:rFonts w:ascii="Times New Roman" w:hAnsi="Times New Roman"/>
        </w:rPr>
        <w:t xml:space="preserve">of L&amp;D make this issue one of the most contentious within climate </w:t>
      </w:r>
      <w:r w:rsidRPr="00A03B75">
        <w:rPr>
          <w:rFonts w:ascii="Times New Roman" w:hAnsi="Times New Roman"/>
        </w:rPr>
        <w:t>negotiations.</w:t>
      </w:r>
      <w:r w:rsidRPr="00A03B75">
        <w:rPr>
          <w:rFonts w:ascii="Times New Roman" w:hAnsi="Times New Roman"/>
          <w:vertAlign w:val="superscript"/>
        </w:rPr>
        <w:footnoteReference w:id="47"/>
      </w:r>
    </w:p>
    <w:p w14:paraId="240C1DE0" w14:textId="65D19B49" w:rsidR="009A4C4A" w:rsidRPr="00150CEC" w:rsidRDefault="00A03B75" w:rsidP="00AA60A8">
      <w:pPr>
        <w:rPr>
          <w:rFonts w:ascii="Times New Roman" w:hAnsi="Times New Roman"/>
        </w:rPr>
      </w:pPr>
      <w:r>
        <w:rPr>
          <w:rFonts w:ascii="Times New Roman" w:hAnsi="Times New Roman"/>
        </w:rPr>
        <w:t>This article</w:t>
      </w:r>
      <w:r w:rsidR="009A4C4A" w:rsidRPr="00150CEC">
        <w:rPr>
          <w:rFonts w:ascii="Times New Roman" w:hAnsi="Times New Roman"/>
        </w:rPr>
        <w:t xml:space="preserve"> first examine</w:t>
      </w:r>
      <w:r>
        <w:rPr>
          <w:rFonts w:ascii="Times New Roman" w:hAnsi="Times New Roman"/>
        </w:rPr>
        <w:t>s</w:t>
      </w:r>
      <w:r w:rsidR="009A4C4A" w:rsidRPr="00150CEC">
        <w:rPr>
          <w:rFonts w:ascii="Times New Roman" w:hAnsi="Times New Roman"/>
        </w:rPr>
        <w:t xml:space="preserve"> how loss and damage resulting from climate change is currently</w:t>
      </w:r>
      <w:r w:rsidR="009A4C4A" w:rsidRPr="00150CEC">
        <w:rPr>
          <w:rFonts w:ascii="Times New Roman" w:hAnsi="Times New Roman"/>
          <w:b/>
        </w:rPr>
        <w:t xml:space="preserve"> </w:t>
      </w:r>
      <w:r w:rsidR="009A4C4A" w:rsidRPr="00150CEC">
        <w:rPr>
          <w:rFonts w:ascii="Times New Roman" w:hAnsi="Times New Roman"/>
        </w:rPr>
        <w:t xml:space="preserve">evaluated under international frameworks, namely the UNFCCC. Then, a case study </w:t>
      </w:r>
      <w:r>
        <w:rPr>
          <w:rFonts w:ascii="Times New Roman" w:hAnsi="Times New Roman"/>
        </w:rPr>
        <w:t xml:space="preserve">is introduced </w:t>
      </w:r>
      <w:r w:rsidR="009A4C4A" w:rsidRPr="00150CEC">
        <w:rPr>
          <w:rFonts w:ascii="Times New Roman" w:hAnsi="Times New Roman"/>
        </w:rPr>
        <w:t>to analyse how Bangladesh frames and addresses loss and damage. Bangladesh is a low-income country, particularly vulnerable to the adverse effects of climate change and has developed remarkable expertise in the field of climate change research and management and serves as a model for other countries.</w:t>
      </w:r>
      <w:r w:rsidR="009A4C4A" w:rsidRPr="00150CEC">
        <w:rPr>
          <w:rFonts w:ascii="Times New Roman" w:hAnsi="Times New Roman"/>
          <w:vertAlign w:val="superscript"/>
        </w:rPr>
        <w:footnoteReference w:id="48"/>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49"/>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50"/>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51"/>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52"/>
      </w:r>
      <w:r w:rsidR="009A4C4A" w:rsidRPr="00150CEC">
        <w:rPr>
          <w:rFonts w:ascii="Times New Roman" w:hAnsi="Times New Roman"/>
          <w:vertAlign w:val="superscript"/>
        </w:rPr>
        <w:t>,</w:t>
      </w:r>
      <w:r w:rsidR="009A4C4A" w:rsidRPr="00150CEC">
        <w:rPr>
          <w:rFonts w:ascii="Times New Roman" w:hAnsi="Times New Roman"/>
          <w:vertAlign w:val="superscript"/>
        </w:rPr>
        <w:footnoteReference w:id="53"/>
      </w:r>
      <w:r w:rsidR="009A4C4A" w:rsidRPr="00150CEC">
        <w:rPr>
          <w:rFonts w:ascii="Times New Roman" w:hAnsi="Times New Roman"/>
        </w:rPr>
        <w:t xml:space="preserve"> Bangladesh has advocated for incorporating L&amp;D into the UNFCCC negotiations and is now the first country developing a national mechanism to deal specifically with L&amp;D through its own data collection mechanisms and collation of evidence as to community vulnerabilities and risks and budgeting.</w:t>
      </w:r>
      <w:r w:rsidR="009A4C4A" w:rsidRPr="00150CEC">
        <w:rPr>
          <w:rFonts w:ascii="Times New Roman" w:hAnsi="Times New Roman"/>
          <w:vertAlign w:val="superscript"/>
        </w:rPr>
        <w:footnoteReference w:id="54"/>
      </w:r>
      <w:r w:rsidR="009A4C4A" w:rsidRPr="00150CEC">
        <w:rPr>
          <w:rFonts w:ascii="Times New Roman" w:hAnsi="Times New Roman"/>
        </w:rPr>
        <w:t xml:space="preserve">  </w:t>
      </w:r>
    </w:p>
    <w:p w14:paraId="7FE2DB2F" w14:textId="09B54827" w:rsidR="009A4C4A" w:rsidRPr="00150CEC" w:rsidRDefault="00410000" w:rsidP="00AA60A8">
      <w:pPr>
        <w:rPr>
          <w:rFonts w:ascii="Times New Roman" w:hAnsi="Times New Roman"/>
        </w:rPr>
      </w:pPr>
      <w:r>
        <w:rPr>
          <w:rFonts w:ascii="Times New Roman" w:hAnsi="Times New Roman"/>
        </w:rPr>
        <w:lastRenderedPageBreak/>
        <w:t>L</w:t>
      </w:r>
      <w:r w:rsidR="009A4C4A" w:rsidRPr="00150CEC">
        <w:rPr>
          <w:rFonts w:ascii="Times New Roman" w:hAnsi="Times New Roman"/>
        </w:rPr>
        <w:t xml:space="preserve">essons </w:t>
      </w:r>
      <w:r>
        <w:rPr>
          <w:rFonts w:ascii="Times New Roman" w:hAnsi="Times New Roman"/>
        </w:rPr>
        <w:t xml:space="preserve">are sought </w:t>
      </w:r>
      <w:r w:rsidR="009A4C4A" w:rsidRPr="00150CEC">
        <w:rPr>
          <w:rFonts w:ascii="Times New Roman" w:hAnsi="Times New Roman"/>
        </w:rPr>
        <w:t xml:space="preserve">from the Bangladesh experience to guide other countries and international bodies in developing and improving their frameworks for response to climate change-induced loss and damage. Finally, based on interviews and stakeholder feedback, recommendations </w:t>
      </w:r>
      <w:r>
        <w:rPr>
          <w:rFonts w:ascii="Times New Roman" w:hAnsi="Times New Roman"/>
        </w:rPr>
        <w:t xml:space="preserve">are proposed </w:t>
      </w:r>
      <w:r w:rsidR="009A4C4A" w:rsidRPr="00150CEC">
        <w:rPr>
          <w:rFonts w:ascii="Times New Roman" w:hAnsi="Times New Roman"/>
        </w:rPr>
        <w:t xml:space="preserve">to improve national and international mechanisms for loss and damage evaluation and internalization into policies to respond. Throughout this </w:t>
      </w:r>
      <w:r>
        <w:rPr>
          <w:rFonts w:ascii="Times New Roman" w:hAnsi="Times New Roman"/>
        </w:rPr>
        <w:t>article</w:t>
      </w:r>
      <w:r w:rsidR="009A4C4A" w:rsidRPr="00150CEC">
        <w:rPr>
          <w:rFonts w:ascii="Times New Roman" w:hAnsi="Times New Roman"/>
        </w:rPr>
        <w:t xml:space="preserve">, the need </w:t>
      </w:r>
      <w:r>
        <w:rPr>
          <w:rFonts w:ascii="Times New Roman" w:hAnsi="Times New Roman"/>
        </w:rPr>
        <w:t xml:space="preserve">is highlighted of </w:t>
      </w:r>
      <w:r w:rsidR="009A4C4A" w:rsidRPr="00150CEC">
        <w:rPr>
          <w:rFonts w:ascii="Times New Roman" w:hAnsi="Times New Roman"/>
        </w:rPr>
        <w:t>consider</w:t>
      </w:r>
      <w:r>
        <w:rPr>
          <w:rFonts w:ascii="Times New Roman" w:hAnsi="Times New Roman"/>
        </w:rPr>
        <w:t>ing</w:t>
      </w:r>
      <w:r w:rsidR="009A4C4A" w:rsidRPr="00150CEC">
        <w:rPr>
          <w:rFonts w:ascii="Times New Roman" w:hAnsi="Times New Roman"/>
        </w:rPr>
        <w:t xml:space="preserve"> both economic and non-economic loss and damage, and the challenges with identifying and quantifying both types of L&amp;D. </w:t>
      </w:r>
    </w:p>
    <w:p w14:paraId="3CFF9ED9" w14:textId="52C71B3E" w:rsidR="009A4C4A" w:rsidRPr="00150CEC" w:rsidRDefault="009A4C4A" w:rsidP="00AA60A8">
      <w:pPr>
        <w:rPr>
          <w:rFonts w:ascii="Times New Roman" w:hAnsi="Times New Roman"/>
        </w:rPr>
      </w:pPr>
      <w:r w:rsidRPr="008C3892">
        <w:rPr>
          <w:rFonts w:ascii="Times New Roman" w:hAnsi="Times New Roman"/>
        </w:rPr>
        <w:t xml:space="preserve">Research for this </w:t>
      </w:r>
      <w:r w:rsidR="00410000">
        <w:rPr>
          <w:rFonts w:ascii="Times New Roman" w:hAnsi="Times New Roman"/>
        </w:rPr>
        <w:t>article</w:t>
      </w:r>
      <w:r w:rsidRPr="008C3892">
        <w:rPr>
          <w:rFonts w:ascii="Times New Roman" w:hAnsi="Times New Roman"/>
        </w:rPr>
        <w:t xml:space="preserve"> was conducted in Dhaka, Bangladesh, with assistance from the International Centre for Climate Change and Development (ICCCAD), a leading research centre, whose mission is ‘to gain and distribute knowledge on climate change and, specifically, adaptation and thereby helping people to adapt to climate change with a focus on the global south</w:t>
      </w:r>
      <w:r w:rsidR="00410000">
        <w:rPr>
          <w:rFonts w:ascii="Times New Roman" w:hAnsi="Times New Roman"/>
        </w:rPr>
        <w:t>’.</w:t>
      </w:r>
      <w:r w:rsidRPr="008C3892">
        <w:rPr>
          <w:rFonts w:ascii="Times New Roman" w:hAnsi="Times New Roman"/>
          <w:vertAlign w:val="superscript"/>
        </w:rPr>
        <w:footnoteReference w:id="55"/>
      </w:r>
      <w:r w:rsidRPr="008C3892">
        <w:rPr>
          <w:rFonts w:ascii="Times New Roman" w:hAnsi="Times New Roman"/>
        </w:rPr>
        <w:t xml:space="preserve"> </w:t>
      </w:r>
    </w:p>
    <w:p w14:paraId="357DBF94" w14:textId="0702F581" w:rsidR="009A4C4A" w:rsidRPr="00150CEC" w:rsidRDefault="009A4C4A" w:rsidP="00AA60A8">
      <w:pPr>
        <w:rPr>
          <w:rFonts w:ascii="Times New Roman" w:hAnsi="Times New Roman"/>
        </w:rPr>
      </w:pPr>
      <w:r w:rsidRPr="00150CEC">
        <w:rPr>
          <w:rFonts w:ascii="Times New Roman" w:hAnsi="Times New Roman"/>
        </w:rPr>
        <w:t>For purposes</w:t>
      </w:r>
      <w:r w:rsidR="00410000">
        <w:rPr>
          <w:rFonts w:ascii="Times New Roman" w:hAnsi="Times New Roman"/>
        </w:rPr>
        <w:t xml:space="preserve"> of this article</w:t>
      </w:r>
      <w:r w:rsidRPr="00150CEC">
        <w:rPr>
          <w:rFonts w:ascii="Times New Roman" w:hAnsi="Times New Roman"/>
        </w:rPr>
        <w:t xml:space="preserve">, </w:t>
      </w:r>
      <w:r w:rsidR="00410000">
        <w:rPr>
          <w:rFonts w:ascii="Times New Roman" w:hAnsi="Times New Roman"/>
        </w:rPr>
        <w:t>a link is</w:t>
      </w:r>
      <w:r w:rsidRPr="00150CEC">
        <w:rPr>
          <w:rFonts w:ascii="Times New Roman" w:hAnsi="Times New Roman"/>
        </w:rPr>
        <w:t xml:space="preserve"> assume</w:t>
      </w:r>
      <w:r w:rsidR="00410000">
        <w:rPr>
          <w:rFonts w:ascii="Times New Roman" w:hAnsi="Times New Roman"/>
        </w:rPr>
        <w:t>d</w:t>
      </w:r>
      <w:r w:rsidRPr="00150CEC">
        <w:rPr>
          <w:rFonts w:ascii="Times New Roman" w:hAnsi="Times New Roman"/>
        </w:rPr>
        <w:t xml:space="preserve"> between human activity and climate change and L&amp;D, based on the current scientific consensus.</w:t>
      </w:r>
      <w:r w:rsidRPr="00150CEC">
        <w:rPr>
          <w:rFonts w:ascii="Times New Roman" w:eastAsia="Times" w:hAnsi="Times New Roman"/>
          <w:vertAlign w:val="superscript"/>
        </w:rPr>
        <w:footnoteReference w:id="56"/>
      </w:r>
      <w:r w:rsidRPr="00150CEC">
        <w:rPr>
          <w:rFonts w:ascii="Times New Roman" w:hAnsi="Times New Roman"/>
        </w:rPr>
        <w:t xml:space="preserve"> This study focuses on the discourse and framing of L&amp;D to identify the obstacles to conceptualize and institutionalize</w:t>
      </w:r>
      <w:r w:rsidR="00410000">
        <w:rPr>
          <w:rFonts w:ascii="Times New Roman" w:hAnsi="Times New Roman"/>
        </w:rPr>
        <w:t xml:space="preserve"> – </w:t>
      </w:r>
      <w:r w:rsidRPr="00150CEC">
        <w:rPr>
          <w:rFonts w:ascii="Times New Roman" w:hAnsi="Times New Roman"/>
        </w:rPr>
        <w:t>but not respond to</w:t>
      </w:r>
      <w:r w:rsidR="00410000">
        <w:rPr>
          <w:rFonts w:ascii="Times New Roman" w:hAnsi="Times New Roman"/>
        </w:rPr>
        <w:t xml:space="preserve"> – </w:t>
      </w:r>
      <w:r w:rsidRPr="00150CEC">
        <w:rPr>
          <w:rFonts w:ascii="Times New Roman" w:hAnsi="Times New Roman"/>
        </w:rPr>
        <w:t xml:space="preserve">L&amp;D, highlighting challenges in unclear terminology and political impediments. Therefore, a thorough analysis of the efficiency of risk transfer mechanisms, insurance schemes, compensation and other response tools is beyond the scope of this work. </w:t>
      </w:r>
    </w:p>
    <w:p w14:paraId="7D66D35A" w14:textId="58FA0591" w:rsidR="009A4C4A" w:rsidRDefault="009A4C4A" w:rsidP="00AA60A8">
      <w:pPr>
        <w:rPr>
          <w:rFonts w:ascii="Times New Roman" w:hAnsi="Times New Roman"/>
        </w:rPr>
      </w:pPr>
    </w:p>
    <w:p w14:paraId="08C34F6E" w14:textId="77777777" w:rsidR="004447BE" w:rsidRPr="00150CEC" w:rsidRDefault="004447BE" w:rsidP="00AA60A8">
      <w:pPr>
        <w:rPr>
          <w:rFonts w:ascii="Times New Roman" w:hAnsi="Times New Roman"/>
        </w:rPr>
      </w:pPr>
    </w:p>
    <w:p w14:paraId="6CC7252B" w14:textId="6B72F75B" w:rsidR="009A4C4A" w:rsidRPr="004D106D" w:rsidRDefault="004D106D" w:rsidP="004D106D">
      <w:pPr>
        <w:pStyle w:val="Heading1"/>
        <w:numPr>
          <w:ilvl w:val="0"/>
          <w:numId w:val="0"/>
        </w:numPr>
        <w:spacing w:before="0" w:after="0"/>
        <w:ind w:left="426" w:hanging="426"/>
        <w:rPr>
          <w:rFonts w:ascii="Times New Roman" w:hAnsi="Times New Roman"/>
        </w:rPr>
      </w:pPr>
      <w:r w:rsidRPr="004D106D">
        <w:rPr>
          <w:rFonts w:ascii="Times New Roman" w:hAnsi="Times New Roman"/>
        </w:rPr>
        <w:t>2</w:t>
      </w:r>
      <w:r>
        <w:rPr>
          <w:rFonts w:ascii="Times New Roman" w:hAnsi="Times New Roman"/>
        </w:rPr>
        <w:t xml:space="preserve">   </w:t>
      </w:r>
      <w:r w:rsidR="009A4C4A" w:rsidRPr="004D106D">
        <w:rPr>
          <w:rFonts w:ascii="Times New Roman" w:hAnsi="Times New Roman"/>
        </w:rPr>
        <w:t>METHODOLOGY</w:t>
      </w:r>
    </w:p>
    <w:p w14:paraId="2EE9DE08" w14:textId="0CBA0047" w:rsidR="009A4C4A" w:rsidRDefault="009A4C4A" w:rsidP="00AA60A8">
      <w:pPr>
        <w:ind w:firstLine="0"/>
        <w:rPr>
          <w:rFonts w:ascii="Times New Roman" w:hAnsi="Times New Roman"/>
        </w:rPr>
      </w:pPr>
    </w:p>
    <w:p w14:paraId="56A95818" w14:textId="77777777" w:rsidR="00135953" w:rsidRPr="00150CEC" w:rsidRDefault="00135953" w:rsidP="00AA60A8">
      <w:pPr>
        <w:ind w:firstLine="0"/>
        <w:rPr>
          <w:rFonts w:ascii="Times New Roman" w:hAnsi="Times New Roman"/>
        </w:rPr>
      </w:pPr>
    </w:p>
    <w:p w14:paraId="5CF792AD" w14:textId="38F2417E" w:rsidR="009A4C4A" w:rsidRPr="00150CEC" w:rsidRDefault="004D106D" w:rsidP="00AA60A8">
      <w:pPr>
        <w:ind w:firstLine="0"/>
        <w:rPr>
          <w:rFonts w:ascii="Times New Roman" w:hAnsi="Times New Roman"/>
        </w:rPr>
      </w:pPr>
      <w:r>
        <w:rPr>
          <w:rFonts w:ascii="Times New Roman" w:hAnsi="Times New Roman"/>
        </w:rPr>
        <w:t>The authors</w:t>
      </w:r>
      <w:r w:rsidR="009A4C4A" w:rsidRPr="00150CEC">
        <w:rPr>
          <w:rFonts w:ascii="Times New Roman" w:hAnsi="Times New Roman"/>
        </w:rPr>
        <w:t xml:space="preserve"> conducted fifteen semi-structured stakeholder’s interviews in Dhaka from May-August 2018 to understand attitudes amongst experts with some knowledge of and experience with L&amp;D framing. Most of those interviewed had experience with the UNFCCC negotiation process and had participated in at least one Conference of Parties (COP) where L&amp;D was discussed. The stakeholders came from a range of backgrounds:</w:t>
      </w:r>
      <w:r w:rsidR="009A4C4A" w:rsidRPr="00150CEC">
        <w:rPr>
          <w:rFonts w:ascii="Times New Roman" w:hAnsi="Times New Roman"/>
          <w:vertAlign w:val="superscript"/>
        </w:rPr>
        <w:footnoteReference w:id="57"/>
      </w:r>
      <w:r w:rsidR="009A4C4A" w:rsidRPr="00150CEC">
        <w:rPr>
          <w:rFonts w:ascii="Times New Roman" w:hAnsi="Times New Roman"/>
        </w:rPr>
        <w:t xml:space="preserve"> </w:t>
      </w:r>
    </w:p>
    <w:p w14:paraId="20C2D26A" w14:textId="77777777" w:rsidR="009A4C4A" w:rsidRPr="00150CEC" w:rsidRDefault="009A4C4A" w:rsidP="00AA60A8">
      <w:pPr>
        <w:ind w:firstLine="0"/>
        <w:rPr>
          <w:rFonts w:ascii="Times New Roman" w:hAnsi="Times New Roman"/>
        </w:rPr>
      </w:pPr>
    </w:p>
    <w:p w14:paraId="6D0EDEA2" w14:textId="77777777" w:rsidR="009A4C4A" w:rsidRPr="00150CEC" w:rsidRDefault="009A4C4A" w:rsidP="00AA60A8">
      <w:pPr>
        <w:numPr>
          <w:ilvl w:val="0"/>
          <w:numId w:val="4"/>
        </w:numPr>
        <w:ind w:left="567" w:hanging="283"/>
        <w:rPr>
          <w:rFonts w:ascii="Times New Roman" w:hAnsi="Times New Roman"/>
        </w:rPr>
      </w:pPr>
      <w:r w:rsidRPr="00150CEC">
        <w:rPr>
          <w:rFonts w:ascii="Times New Roman" w:hAnsi="Times New Roman"/>
        </w:rPr>
        <w:t xml:space="preserve">Government agencies </w:t>
      </w:r>
    </w:p>
    <w:p w14:paraId="6E7FDA8B" w14:textId="77777777" w:rsidR="009A4C4A" w:rsidRPr="00150CEC" w:rsidRDefault="009A4C4A" w:rsidP="00AA60A8">
      <w:pPr>
        <w:numPr>
          <w:ilvl w:val="0"/>
          <w:numId w:val="4"/>
        </w:numPr>
        <w:ind w:left="567" w:hanging="283"/>
        <w:rPr>
          <w:rFonts w:ascii="Times New Roman" w:hAnsi="Times New Roman"/>
        </w:rPr>
      </w:pPr>
      <w:r w:rsidRPr="00150CEC">
        <w:rPr>
          <w:rFonts w:ascii="Times New Roman" w:hAnsi="Times New Roman"/>
        </w:rPr>
        <w:t xml:space="preserve">International organizations </w:t>
      </w:r>
    </w:p>
    <w:p w14:paraId="39F003B4" w14:textId="77777777" w:rsidR="009A4C4A" w:rsidRPr="00150CEC" w:rsidRDefault="009A4C4A" w:rsidP="00AA60A8">
      <w:pPr>
        <w:numPr>
          <w:ilvl w:val="0"/>
          <w:numId w:val="4"/>
        </w:numPr>
        <w:ind w:left="567" w:hanging="283"/>
        <w:rPr>
          <w:rFonts w:ascii="Times New Roman" w:hAnsi="Times New Roman"/>
        </w:rPr>
      </w:pPr>
      <w:r w:rsidRPr="00150CEC">
        <w:rPr>
          <w:rFonts w:ascii="Times New Roman" w:hAnsi="Times New Roman"/>
        </w:rPr>
        <w:t xml:space="preserve">NGO’s </w:t>
      </w:r>
    </w:p>
    <w:p w14:paraId="47CAD7F2" w14:textId="77777777" w:rsidR="009A4C4A" w:rsidRPr="00150CEC" w:rsidRDefault="009A4C4A" w:rsidP="00AA60A8">
      <w:pPr>
        <w:numPr>
          <w:ilvl w:val="0"/>
          <w:numId w:val="4"/>
        </w:numPr>
        <w:ind w:left="567" w:hanging="283"/>
        <w:rPr>
          <w:rFonts w:ascii="Times New Roman" w:hAnsi="Times New Roman"/>
        </w:rPr>
      </w:pPr>
      <w:r w:rsidRPr="00150CEC">
        <w:rPr>
          <w:rFonts w:ascii="Times New Roman" w:hAnsi="Times New Roman"/>
        </w:rPr>
        <w:t xml:space="preserve">Research institutes </w:t>
      </w:r>
    </w:p>
    <w:p w14:paraId="4BCB4AA9" w14:textId="77777777" w:rsidR="009A4C4A" w:rsidRPr="00150CEC" w:rsidRDefault="009A4C4A" w:rsidP="00AA60A8">
      <w:pPr>
        <w:numPr>
          <w:ilvl w:val="0"/>
          <w:numId w:val="4"/>
        </w:numPr>
        <w:ind w:left="567" w:hanging="283"/>
        <w:rPr>
          <w:rFonts w:ascii="Times New Roman" w:hAnsi="Times New Roman"/>
        </w:rPr>
      </w:pPr>
      <w:r w:rsidRPr="00150CEC">
        <w:rPr>
          <w:rFonts w:ascii="Times New Roman" w:hAnsi="Times New Roman"/>
        </w:rPr>
        <w:t>Academic institutions</w:t>
      </w:r>
    </w:p>
    <w:p w14:paraId="50FC16E0" w14:textId="77777777" w:rsidR="009A4C4A" w:rsidRPr="00150CEC" w:rsidRDefault="009A4C4A" w:rsidP="00AA60A8">
      <w:pPr>
        <w:ind w:firstLine="0"/>
        <w:rPr>
          <w:rFonts w:ascii="Times New Roman" w:hAnsi="Times New Roman"/>
        </w:rPr>
      </w:pPr>
    </w:p>
    <w:p w14:paraId="72067546" w14:textId="4692C85F" w:rsidR="009A4C4A" w:rsidRPr="00150CEC" w:rsidRDefault="009A4C4A" w:rsidP="00AA60A8">
      <w:pPr>
        <w:ind w:firstLine="0"/>
        <w:rPr>
          <w:rFonts w:ascii="Times New Roman" w:hAnsi="Times New Roman"/>
        </w:rPr>
      </w:pPr>
      <w:r w:rsidRPr="00150CEC">
        <w:rPr>
          <w:rFonts w:ascii="Times New Roman" w:hAnsi="Times New Roman"/>
        </w:rPr>
        <w:lastRenderedPageBreak/>
        <w:t>The variety of backgrounds of respondents enabled develop</w:t>
      </w:r>
      <w:r w:rsidR="004D106D">
        <w:rPr>
          <w:rFonts w:ascii="Times New Roman" w:hAnsi="Times New Roman"/>
        </w:rPr>
        <w:t>ment of</w:t>
      </w:r>
      <w:r w:rsidRPr="00150CEC">
        <w:rPr>
          <w:rFonts w:ascii="Times New Roman" w:hAnsi="Times New Roman"/>
        </w:rPr>
        <w:t xml:space="preserve"> a holistic description of the issue by integrating various viewpoints as well as new ideas and insights. Fourteen core interview questions were developed, which were then adapted to each stakeholder’s area of expertise. To ensure protection of privacy, all interviews were anonymized with each interviewee assigned a letter. </w:t>
      </w:r>
      <w:r w:rsidRPr="00150CEC">
        <w:rPr>
          <w:rFonts w:ascii="Times New Roman" w:eastAsia="Times" w:hAnsi="Times New Roman"/>
        </w:rPr>
        <w:t>R</w:t>
      </w:r>
      <w:r w:rsidRPr="00150CEC">
        <w:rPr>
          <w:rFonts w:ascii="Times New Roman" w:hAnsi="Times New Roman"/>
        </w:rPr>
        <w:t xml:space="preserve">ecommendations on responding to challenges identified in incorporating L&amp;D in climate change strategies were developed, based on the semi-structured interviews and relevant literature. Feedback from stakeholders was incorporated in developing these final recommendations. </w:t>
      </w:r>
    </w:p>
    <w:p w14:paraId="16D48F1B" w14:textId="4E27B7D1" w:rsidR="009A4C4A" w:rsidRPr="00150CEC" w:rsidRDefault="004D106D" w:rsidP="004D106D">
      <w:pPr>
        <w:rPr>
          <w:rFonts w:ascii="Times New Roman" w:hAnsi="Times New Roman"/>
        </w:rPr>
      </w:pPr>
      <w:r>
        <w:rPr>
          <w:rFonts w:ascii="Times New Roman" w:hAnsi="Times New Roman"/>
        </w:rPr>
        <w:t>The authors do acknowledge</w:t>
      </w:r>
      <w:r w:rsidR="009A4C4A" w:rsidRPr="00150CEC">
        <w:rPr>
          <w:rFonts w:ascii="Times New Roman" w:hAnsi="Times New Roman"/>
        </w:rPr>
        <w:t xml:space="preserve"> limitations to the case study approach. Whilst arg</w:t>
      </w:r>
      <w:r>
        <w:rPr>
          <w:rFonts w:ascii="Times New Roman" w:hAnsi="Times New Roman"/>
        </w:rPr>
        <w:t>uing</w:t>
      </w:r>
      <w:r w:rsidR="009A4C4A" w:rsidRPr="00150CEC">
        <w:rPr>
          <w:rFonts w:ascii="Times New Roman" w:hAnsi="Times New Roman"/>
        </w:rPr>
        <w:t xml:space="preserve"> that </w:t>
      </w:r>
      <w:r>
        <w:rPr>
          <w:rFonts w:ascii="Times New Roman" w:hAnsi="Times New Roman"/>
        </w:rPr>
        <w:t>the</w:t>
      </w:r>
      <w:r w:rsidR="009A4C4A" w:rsidRPr="00150CEC">
        <w:rPr>
          <w:rFonts w:ascii="Times New Roman" w:hAnsi="Times New Roman"/>
        </w:rPr>
        <w:t xml:space="preserve"> findings </w:t>
      </w:r>
      <w:r>
        <w:rPr>
          <w:rFonts w:ascii="Times New Roman" w:hAnsi="Times New Roman"/>
        </w:rPr>
        <w:t xml:space="preserve">reached </w:t>
      </w:r>
      <w:r w:rsidR="009A4C4A" w:rsidRPr="00150CEC">
        <w:rPr>
          <w:rFonts w:ascii="Times New Roman" w:hAnsi="Times New Roman"/>
        </w:rPr>
        <w:t xml:space="preserve">are generalizable to other countries to a limited extent, </w:t>
      </w:r>
      <w:r>
        <w:rPr>
          <w:rFonts w:ascii="Times New Roman" w:hAnsi="Times New Roman"/>
        </w:rPr>
        <w:t>acknowledgement must be made</w:t>
      </w:r>
      <w:r w:rsidR="009A4C4A" w:rsidRPr="00150CEC">
        <w:rPr>
          <w:rFonts w:ascii="Times New Roman" w:hAnsi="Times New Roman"/>
        </w:rPr>
        <w:t xml:space="preserve"> that interviews conducted exclusively in Dhaka during a seven-week period cannot </w:t>
      </w:r>
      <w:r>
        <w:rPr>
          <w:rFonts w:ascii="Times New Roman" w:hAnsi="Times New Roman"/>
        </w:rPr>
        <w:t>be</w:t>
      </w:r>
      <w:r w:rsidR="009A4C4A" w:rsidRPr="00150CEC">
        <w:rPr>
          <w:rFonts w:ascii="Times New Roman" w:hAnsi="Times New Roman"/>
        </w:rPr>
        <w:t xml:space="preserve"> a</w:t>
      </w:r>
      <w:r>
        <w:rPr>
          <w:rFonts w:ascii="Times New Roman" w:hAnsi="Times New Roman"/>
        </w:rPr>
        <w:t xml:space="preserve"> comprehensive summary of </w:t>
      </w:r>
      <w:r w:rsidR="009A4C4A" w:rsidRPr="00150CEC">
        <w:rPr>
          <w:rFonts w:ascii="Times New Roman" w:hAnsi="Times New Roman"/>
        </w:rPr>
        <w:t xml:space="preserve">attitudes in Bangladesh as a whole. </w:t>
      </w:r>
      <w:r>
        <w:rPr>
          <w:rFonts w:ascii="Times New Roman" w:hAnsi="Times New Roman"/>
        </w:rPr>
        <w:t>A risk must</w:t>
      </w:r>
      <w:r w:rsidR="009A4C4A" w:rsidRPr="00150CEC">
        <w:rPr>
          <w:rFonts w:ascii="Times New Roman" w:hAnsi="Times New Roman"/>
        </w:rPr>
        <w:t xml:space="preserve"> further </w:t>
      </w:r>
      <w:r>
        <w:rPr>
          <w:rFonts w:ascii="Times New Roman" w:hAnsi="Times New Roman"/>
        </w:rPr>
        <w:t xml:space="preserve">be </w:t>
      </w:r>
      <w:r w:rsidR="009A4C4A" w:rsidRPr="00150CEC">
        <w:rPr>
          <w:rFonts w:ascii="Times New Roman" w:hAnsi="Times New Roman"/>
        </w:rPr>
        <w:t>recognize</w:t>
      </w:r>
      <w:r>
        <w:rPr>
          <w:rFonts w:ascii="Times New Roman" w:hAnsi="Times New Roman"/>
        </w:rPr>
        <w:t>d</w:t>
      </w:r>
      <w:r w:rsidR="009A4C4A" w:rsidRPr="00150CEC">
        <w:rPr>
          <w:rFonts w:ascii="Times New Roman" w:hAnsi="Times New Roman"/>
        </w:rPr>
        <w:t xml:space="preserve"> </w:t>
      </w:r>
      <w:r>
        <w:rPr>
          <w:rFonts w:ascii="Times New Roman" w:hAnsi="Times New Roman"/>
        </w:rPr>
        <w:t>in</w:t>
      </w:r>
      <w:r w:rsidR="009A4C4A" w:rsidRPr="00150CEC">
        <w:rPr>
          <w:rFonts w:ascii="Times New Roman" w:hAnsi="Times New Roman"/>
        </w:rPr>
        <w:t xml:space="preserve"> drawing conclusions about developing countries while ignoring the diversity of profiles – an important limitation of Western scientific studies.</w:t>
      </w:r>
      <w:r w:rsidR="009A4C4A" w:rsidRPr="00150CEC">
        <w:rPr>
          <w:rFonts w:ascii="Times New Roman" w:hAnsi="Times New Roman"/>
          <w:vertAlign w:val="superscript"/>
        </w:rPr>
        <w:footnoteReference w:id="58"/>
      </w:r>
      <w:r w:rsidR="009A4C4A" w:rsidRPr="00150CEC">
        <w:rPr>
          <w:rFonts w:ascii="Times New Roman" w:hAnsi="Times New Roman"/>
        </w:rPr>
        <w:t xml:space="preserve"> Similarly, it is challenging to address an issue from a Southern Asian country’s perspective, using Western constructed terms and researchers. The global climate policy has arguably been constructed predominantly from Annex 1 countries’ perspectives, based on scientific knowledge originating from the West, which arguably causes bias in the analysis and potentially shortcomings or limitations in its development.</w:t>
      </w:r>
      <w:r w:rsidR="009A4C4A" w:rsidRPr="00150CEC">
        <w:rPr>
          <w:rFonts w:ascii="Times New Roman" w:hAnsi="Times New Roman"/>
          <w:vertAlign w:val="superscript"/>
        </w:rPr>
        <w:footnoteReference w:id="59"/>
      </w:r>
    </w:p>
    <w:p w14:paraId="7382BECB" w14:textId="77777777" w:rsidR="009A4C4A" w:rsidRPr="00150CEC" w:rsidRDefault="009A4C4A" w:rsidP="00AA60A8">
      <w:pPr>
        <w:ind w:firstLine="0"/>
        <w:rPr>
          <w:rFonts w:ascii="Times New Roman" w:hAnsi="Times New Roman"/>
        </w:rPr>
      </w:pPr>
    </w:p>
    <w:p w14:paraId="79DE7697" w14:textId="77777777" w:rsidR="009A4C4A" w:rsidRPr="00150CEC" w:rsidRDefault="009A4C4A" w:rsidP="00AA60A8">
      <w:pPr>
        <w:ind w:firstLine="0"/>
        <w:rPr>
          <w:rFonts w:ascii="Times New Roman" w:hAnsi="Times New Roman"/>
        </w:rPr>
      </w:pPr>
    </w:p>
    <w:p w14:paraId="66788101" w14:textId="101BA8C3" w:rsidR="009A4C4A" w:rsidRPr="004D106D" w:rsidRDefault="004D106D" w:rsidP="004D106D">
      <w:pPr>
        <w:pStyle w:val="Heading1"/>
        <w:numPr>
          <w:ilvl w:val="0"/>
          <w:numId w:val="0"/>
        </w:numPr>
        <w:spacing w:before="0" w:after="0"/>
        <w:ind w:left="426" w:hanging="426"/>
        <w:rPr>
          <w:rFonts w:ascii="Times New Roman" w:hAnsi="Times New Roman"/>
        </w:rPr>
      </w:pPr>
      <w:r w:rsidRPr="004D106D">
        <w:rPr>
          <w:rFonts w:ascii="Times New Roman" w:hAnsi="Times New Roman"/>
        </w:rPr>
        <w:t>3</w:t>
      </w:r>
      <w:proofErr w:type="gramStart"/>
      <w:r w:rsidRPr="004D106D">
        <w:rPr>
          <w:rFonts w:ascii="Times New Roman" w:hAnsi="Times New Roman"/>
        </w:rPr>
        <w:t xml:space="preserve">   </w:t>
      </w:r>
      <w:r>
        <w:rPr>
          <w:rFonts w:ascii="Times New Roman" w:hAnsi="Times New Roman"/>
        </w:rPr>
        <w:t>‘</w:t>
      </w:r>
      <w:proofErr w:type="gramEnd"/>
      <w:r w:rsidR="009A4C4A" w:rsidRPr="004D106D">
        <w:rPr>
          <w:rFonts w:ascii="Times New Roman" w:hAnsi="Times New Roman"/>
        </w:rPr>
        <w:t>LOSS AND DAMAGE</w:t>
      </w:r>
      <w:r>
        <w:rPr>
          <w:rFonts w:ascii="Times New Roman" w:hAnsi="Times New Roman"/>
        </w:rPr>
        <w:t>’</w:t>
      </w:r>
      <w:r w:rsidR="009A4C4A" w:rsidRPr="004D106D">
        <w:rPr>
          <w:rFonts w:ascii="Times New Roman" w:hAnsi="Times New Roman"/>
        </w:rPr>
        <w:t xml:space="preserve"> DEFINED</w:t>
      </w:r>
    </w:p>
    <w:p w14:paraId="37F9F0D6" w14:textId="5E9C2686" w:rsidR="009A4C4A" w:rsidRDefault="009A4C4A" w:rsidP="00AA60A8">
      <w:pPr>
        <w:ind w:firstLine="0"/>
        <w:rPr>
          <w:rFonts w:ascii="Times New Roman" w:hAnsi="Times New Roman"/>
        </w:rPr>
      </w:pPr>
    </w:p>
    <w:p w14:paraId="277EDA31" w14:textId="77777777" w:rsidR="0088588E" w:rsidRPr="00150CEC" w:rsidRDefault="0088588E" w:rsidP="00AA60A8">
      <w:pPr>
        <w:ind w:firstLine="0"/>
        <w:rPr>
          <w:rFonts w:ascii="Times New Roman" w:hAnsi="Times New Roman"/>
        </w:rPr>
      </w:pPr>
    </w:p>
    <w:p w14:paraId="0A9903AF" w14:textId="4814FD39" w:rsidR="009A4C4A" w:rsidRPr="00150CEC" w:rsidRDefault="009A4C4A" w:rsidP="00AA60A8">
      <w:pPr>
        <w:ind w:firstLine="0"/>
        <w:rPr>
          <w:rFonts w:ascii="Times New Roman" w:hAnsi="Times New Roman"/>
        </w:rPr>
      </w:pPr>
      <w:r w:rsidRPr="00150CEC">
        <w:rPr>
          <w:rFonts w:ascii="Times New Roman" w:hAnsi="Times New Roman"/>
        </w:rPr>
        <w:t>‘Loss and Damage’ (L&amp;D) as a term or concept does not benefit from one fixed definition, as L&amp;D is open to varying interpretations.</w:t>
      </w:r>
      <w:r w:rsidRPr="00150CEC">
        <w:rPr>
          <w:rFonts w:ascii="Times New Roman" w:hAnsi="Times New Roman"/>
          <w:vertAlign w:val="superscript"/>
        </w:rPr>
        <w:footnoteReference w:id="60"/>
      </w:r>
      <w:r w:rsidRPr="00150CEC">
        <w:rPr>
          <w:rFonts w:ascii="Times New Roman" w:hAnsi="Times New Roman"/>
          <w:vertAlign w:val="superscript"/>
        </w:rPr>
        <w:t>,</w:t>
      </w:r>
      <w:r w:rsidRPr="00150CEC">
        <w:rPr>
          <w:rFonts w:ascii="Times New Roman" w:hAnsi="Times New Roman"/>
          <w:vertAlign w:val="superscript"/>
        </w:rPr>
        <w:footnoteReference w:id="61"/>
      </w:r>
      <w:r w:rsidRPr="00150CEC">
        <w:rPr>
          <w:rFonts w:ascii="Times New Roman" w:hAnsi="Times New Roman"/>
          <w:vertAlign w:val="superscript"/>
        </w:rPr>
        <w:t>,</w:t>
      </w:r>
      <w:r w:rsidRPr="00150CEC">
        <w:rPr>
          <w:rFonts w:ascii="Times New Roman" w:hAnsi="Times New Roman"/>
          <w:vertAlign w:val="superscript"/>
        </w:rPr>
        <w:footnoteReference w:id="62"/>
      </w:r>
      <w:r w:rsidRPr="00150CEC">
        <w:rPr>
          <w:rFonts w:ascii="Times New Roman" w:hAnsi="Times New Roman"/>
          <w:vertAlign w:val="superscript"/>
        </w:rPr>
        <w:t>,</w:t>
      </w:r>
      <w:r w:rsidRPr="00150CEC">
        <w:rPr>
          <w:rFonts w:ascii="Times New Roman" w:hAnsi="Times New Roman"/>
          <w:vertAlign w:val="superscript"/>
        </w:rPr>
        <w:footnoteReference w:id="63"/>
      </w:r>
      <w:r w:rsidRPr="00150CEC">
        <w:rPr>
          <w:rFonts w:ascii="Times New Roman" w:hAnsi="Times New Roman"/>
          <w:vertAlign w:val="superscript"/>
        </w:rPr>
        <w:t>,</w:t>
      </w:r>
      <w:r w:rsidRPr="00150CEC">
        <w:rPr>
          <w:rFonts w:ascii="Times New Roman" w:hAnsi="Times New Roman"/>
          <w:vertAlign w:val="superscript"/>
        </w:rPr>
        <w:footnoteReference w:id="64"/>
      </w:r>
      <w:r w:rsidRPr="00150CEC">
        <w:rPr>
          <w:rFonts w:ascii="Times New Roman" w:hAnsi="Times New Roman"/>
          <w:vertAlign w:val="superscript"/>
        </w:rPr>
        <w:t>,</w:t>
      </w:r>
      <w:r w:rsidRPr="00150CEC">
        <w:rPr>
          <w:rFonts w:ascii="Times New Roman" w:hAnsi="Times New Roman"/>
          <w:vertAlign w:val="superscript"/>
        </w:rPr>
        <w:footnoteReference w:id="65"/>
      </w:r>
      <w:r w:rsidRPr="00150CEC">
        <w:rPr>
          <w:rFonts w:ascii="Times New Roman" w:hAnsi="Times New Roman"/>
        </w:rPr>
        <w:t xml:space="preserve"> The difference between </w:t>
      </w:r>
      <w:r w:rsidRPr="00150CEC">
        <w:rPr>
          <w:rFonts w:ascii="Times New Roman" w:eastAsia="Times" w:hAnsi="Times New Roman"/>
          <w:i/>
        </w:rPr>
        <w:t xml:space="preserve">loss </w:t>
      </w:r>
      <w:r w:rsidRPr="00150CEC">
        <w:rPr>
          <w:rFonts w:ascii="Times New Roman" w:hAnsi="Times New Roman"/>
        </w:rPr>
        <w:t xml:space="preserve">and </w:t>
      </w:r>
      <w:r w:rsidRPr="00150CEC">
        <w:rPr>
          <w:rFonts w:ascii="Times New Roman" w:eastAsia="Times" w:hAnsi="Times New Roman"/>
          <w:i/>
        </w:rPr>
        <w:t xml:space="preserve">damage </w:t>
      </w:r>
      <w:r w:rsidRPr="00150CEC">
        <w:rPr>
          <w:rFonts w:ascii="Times New Roman" w:hAnsi="Times New Roman"/>
        </w:rPr>
        <w:t>is that the former is irreplaceable, and the latter is replaceable.</w:t>
      </w:r>
      <w:r w:rsidRPr="00150CEC">
        <w:rPr>
          <w:rFonts w:ascii="Times New Roman" w:hAnsi="Times New Roman"/>
          <w:vertAlign w:val="superscript"/>
        </w:rPr>
        <w:footnoteReference w:id="66"/>
      </w:r>
      <w:r w:rsidRPr="00150CEC">
        <w:rPr>
          <w:rFonts w:ascii="Times New Roman" w:hAnsi="Times New Roman"/>
        </w:rPr>
        <w:t xml:space="preserve"> However, both terms are generally used interchangeably in the literature.</w:t>
      </w:r>
      <w:r w:rsidRPr="00150CEC">
        <w:rPr>
          <w:rFonts w:ascii="Times New Roman" w:hAnsi="Times New Roman"/>
          <w:vertAlign w:val="superscript"/>
        </w:rPr>
        <w:footnoteReference w:id="67"/>
      </w:r>
      <w:r w:rsidRPr="00150CEC">
        <w:rPr>
          <w:rFonts w:ascii="Times New Roman" w:hAnsi="Times New Roman"/>
        </w:rPr>
        <w:t xml:space="preserve"> The L&amp;D discussion points to </w:t>
      </w:r>
      <w:r w:rsidRPr="00150CEC">
        <w:rPr>
          <w:rFonts w:ascii="Times New Roman" w:eastAsia="Times" w:hAnsi="Times New Roman"/>
          <w:i/>
        </w:rPr>
        <w:t xml:space="preserve">current </w:t>
      </w:r>
      <w:r w:rsidRPr="00150CEC">
        <w:rPr>
          <w:rFonts w:ascii="Times New Roman" w:hAnsi="Times New Roman"/>
        </w:rPr>
        <w:t xml:space="preserve">or </w:t>
      </w:r>
      <w:r w:rsidRPr="00150CEC">
        <w:rPr>
          <w:rFonts w:ascii="Times New Roman" w:eastAsia="Times" w:hAnsi="Times New Roman"/>
          <w:i/>
        </w:rPr>
        <w:t xml:space="preserve">future </w:t>
      </w:r>
      <w:r w:rsidRPr="00150CEC">
        <w:rPr>
          <w:rFonts w:ascii="Times New Roman" w:hAnsi="Times New Roman"/>
        </w:rPr>
        <w:t xml:space="preserve">risk, with some studies identifying </w:t>
      </w:r>
      <w:r w:rsidR="0088588E">
        <w:rPr>
          <w:rFonts w:ascii="Times New Roman" w:hAnsi="Times New Roman"/>
        </w:rPr>
        <w:t xml:space="preserve">L&amp;D </w:t>
      </w:r>
      <w:r w:rsidRPr="00150CEC">
        <w:rPr>
          <w:rFonts w:ascii="Times New Roman" w:hAnsi="Times New Roman"/>
        </w:rPr>
        <w:t>already occurring, while others emphasize future L&amp;D.</w:t>
      </w:r>
      <w:r w:rsidRPr="00150CEC">
        <w:rPr>
          <w:rFonts w:ascii="Times New Roman" w:hAnsi="Times New Roman"/>
          <w:vertAlign w:val="superscript"/>
        </w:rPr>
        <w:footnoteReference w:id="68"/>
      </w:r>
      <w:r w:rsidRPr="00150CEC">
        <w:rPr>
          <w:rFonts w:ascii="Times New Roman" w:hAnsi="Times New Roman"/>
        </w:rPr>
        <w:t xml:space="preserve"> Third, </w:t>
      </w:r>
      <w:r w:rsidRPr="00150CEC">
        <w:rPr>
          <w:rFonts w:ascii="Times New Roman" w:hAnsi="Times New Roman"/>
        </w:rPr>
        <w:lastRenderedPageBreak/>
        <w:t xml:space="preserve">L&amp;D can be divided into </w:t>
      </w:r>
      <w:r w:rsidRPr="00150CEC">
        <w:rPr>
          <w:rFonts w:ascii="Times New Roman" w:eastAsia="Times" w:hAnsi="Times New Roman"/>
          <w:i/>
        </w:rPr>
        <w:t xml:space="preserve">economic </w:t>
      </w:r>
      <w:r w:rsidRPr="00150CEC">
        <w:rPr>
          <w:rFonts w:ascii="Times New Roman" w:hAnsi="Times New Roman"/>
        </w:rPr>
        <w:t xml:space="preserve">and </w:t>
      </w:r>
      <w:r w:rsidRPr="00150CEC">
        <w:rPr>
          <w:rFonts w:ascii="Times New Roman" w:eastAsia="Times" w:hAnsi="Times New Roman"/>
          <w:i/>
        </w:rPr>
        <w:t xml:space="preserve">non-economic </w:t>
      </w:r>
      <w:r w:rsidRPr="00150CEC">
        <w:rPr>
          <w:rFonts w:ascii="Times New Roman" w:hAnsi="Times New Roman"/>
        </w:rPr>
        <w:t>L&amp;D, although a majority of the literature focuses on tangible and quantifiable L&amp;D. In fact, while many papers address the adverse impacts of climate change on economic systems and natural systems,</w:t>
      </w:r>
      <w:r w:rsidRPr="00150CEC">
        <w:rPr>
          <w:rFonts w:ascii="Times New Roman" w:hAnsi="Times New Roman"/>
          <w:vertAlign w:val="superscript"/>
        </w:rPr>
        <w:footnoteReference w:id="69"/>
      </w:r>
      <w:r w:rsidRPr="00150CEC">
        <w:rPr>
          <w:rFonts w:ascii="Times New Roman" w:hAnsi="Times New Roman"/>
          <w:vertAlign w:val="superscript"/>
        </w:rPr>
        <w:t>,</w:t>
      </w:r>
      <w:r w:rsidRPr="00150CEC">
        <w:rPr>
          <w:rFonts w:ascii="Times New Roman" w:hAnsi="Times New Roman"/>
          <w:vertAlign w:val="superscript"/>
        </w:rPr>
        <w:footnoteReference w:id="70"/>
      </w:r>
      <w:r w:rsidRPr="00150CEC">
        <w:rPr>
          <w:rFonts w:ascii="Times New Roman" w:hAnsi="Times New Roman"/>
        </w:rPr>
        <w:t xml:space="preserve"> little research has studied non-economic losses.</w:t>
      </w:r>
      <w:r w:rsidRPr="00150CEC">
        <w:rPr>
          <w:rFonts w:ascii="Times New Roman" w:hAnsi="Times New Roman"/>
          <w:vertAlign w:val="superscript"/>
        </w:rPr>
        <w:footnoteReference w:id="71"/>
      </w:r>
      <w:r w:rsidRPr="00150CEC">
        <w:rPr>
          <w:rFonts w:ascii="Times New Roman" w:hAnsi="Times New Roman"/>
          <w:vertAlign w:val="superscript"/>
        </w:rPr>
        <w:t>,</w:t>
      </w:r>
      <w:r w:rsidRPr="00150CEC">
        <w:rPr>
          <w:rFonts w:ascii="Times New Roman" w:hAnsi="Times New Roman"/>
          <w:vertAlign w:val="superscript"/>
        </w:rPr>
        <w:footnoteReference w:id="72"/>
      </w:r>
      <w:r w:rsidRPr="00150CEC">
        <w:rPr>
          <w:rFonts w:ascii="Times New Roman" w:hAnsi="Times New Roman"/>
          <w:vertAlign w:val="superscript"/>
        </w:rPr>
        <w:t>,</w:t>
      </w:r>
      <w:r w:rsidRPr="00150CEC">
        <w:rPr>
          <w:rFonts w:ascii="Times New Roman" w:hAnsi="Times New Roman"/>
          <w:vertAlign w:val="superscript"/>
        </w:rPr>
        <w:footnoteReference w:id="73"/>
      </w:r>
      <w:r w:rsidRPr="00150CEC">
        <w:rPr>
          <w:rFonts w:ascii="Times New Roman" w:hAnsi="Times New Roman"/>
        </w:rPr>
        <w:t xml:space="preserve"> Some studies suggest two further categories: </w:t>
      </w:r>
      <w:r w:rsidRPr="00150CEC">
        <w:rPr>
          <w:rFonts w:ascii="Times New Roman" w:eastAsia="Times" w:hAnsi="Times New Roman"/>
          <w:i/>
        </w:rPr>
        <w:t xml:space="preserve">avoidable </w:t>
      </w:r>
      <w:r w:rsidRPr="00150CEC">
        <w:rPr>
          <w:rFonts w:ascii="Times New Roman" w:hAnsi="Times New Roman"/>
        </w:rPr>
        <w:t xml:space="preserve">and </w:t>
      </w:r>
      <w:r w:rsidRPr="00150CEC">
        <w:rPr>
          <w:rFonts w:ascii="Times New Roman" w:eastAsia="Times" w:hAnsi="Times New Roman"/>
          <w:i/>
        </w:rPr>
        <w:t xml:space="preserve">unavoidable </w:t>
      </w:r>
      <w:r w:rsidRPr="00150CEC">
        <w:rPr>
          <w:rFonts w:ascii="Times New Roman" w:hAnsi="Times New Roman"/>
        </w:rPr>
        <w:t>L&amp;D.</w:t>
      </w:r>
      <w:r w:rsidRPr="00150CEC">
        <w:rPr>
          <w:rFonts w:ascii="Times New Roman" w:hAnsi="Times New Roman"/>
          <w:vertAlign w:val="superscript"/>
        </w:rPr>
        <w:footnoteReference w:id="74"/>
      </w:r>
      <w:r w:rsidRPr="00150CEC">
        <w:rPr>
          <w:rFonts w:ascii="Times New Roman" w:hAnsi="Times New Roman"/>
        </w:rPr>
        <w:t xml:space="preserve"> These categories refer to the capacity of a system to adapt to a changing climate, and thus includes </w:t>
      </w:r>
      <w:r w:rsidRPr="00150CEC">
        <w:rPr>
          <w:rFonts w:ascii="Times New Roman" w:eastAsia="Times" w:hAnsi="Times New Roman"/>
          <w:i/>
        </w:rPr>
        <w:t xml:space="preserve">residual </w:t>
      </w:r>
      <w:r w:rsidRPr="00150CEC">
        <w:rPr>
          <w:rFonts w:ascii="Times New Roman" w:hAnsi="Times New Roman"/>
        </w:rPr>
        <w:t xml:space="preserve">climate change impacts, which occur beyond adaptation. Our study suggests that this definition is the most used amongst stakeholders in Bangladesh. </w:t>
      </w:r>
    </w:p>
    <w:p w14:paraId="2B2EFE0F" w14:textId="5DE2BDE7" w:rsidR="009A4C4A" w:rsidRPr="00150CEC" w:rsidRDefault="009A4C4A" w:rsidP="00AA60A8">
      <w:pPr>
        <w:rPr>
          <w:rFonts w:ascii="Times New Roman" w:hAnsi="Times New Roman"/>
        </w:rPr>
      </w:pPr>
      <w:r w:rsidRPr="00150CEC">
        <w:rPr>
          <w:rFonts w:ascii="Times New Roman" w:hAnsi="Times New Roman"/>
        </w:rPr>
        <w:t>Multiple factors can influence the probability that a household will suffer from L&amp;D in the face of climate change, including socio-economic status.</w:t>
      </w:r>
      <w:r w:rsidRPr="00150CEC">
        <w:rPr>
          <w:rFonts w:ascii="Times New Roman" w:hAnsi="Times New Roman"/>
          <w:vertAlign w:val="superscript"/>
        </w:rPr>
        <w:footnoteReference w:id="75"/>
      </w:r>
      <w:r w:rsidRPr="00150CEC">
        <w:rPr>
          <w:rFonts w:ascii="Times New Roman" w:hAnsi="Times New Roman"/>
        </w:rPr>
        <w:t xml:space="preserve"> Finally, when understanding that L&amp;D addresses climate change impacts beyond adaptation remedies, </w:t>
      </w:r>
      <w:r w:rsidR="0088588E">
        <w:rPr>
          <w:rFonts w:ascii="Times New Roman" w:hAnsi="Times New Roman"/>
        </w:rPr>
        <w:t>it</w:t>
      </w:r>
      <w:r w:rsidRPr="00150CEC">
        <w:rPr>
          <w:rFonts w:ascii="Times New Roman" w:hAnsi="Times New Roman"/>
        </w:rPr>
        <w:t xml:space="preserve"> need</w:t>
      </w:r>
      <w:r w:rsidR="0088588E">
        <w:rPr>
          <w:rFonts w:ascii="Times New Roman" w:hAnsi="Times New Roman"/>
        </w:rPr>
        <w:t>s</w:t>
      </w:r>
      <w:r w:rsidRPr="00150CEC">
        <w:rPr>
          <w:rFonts w:ascii="Times New Roman" w:hAnsi="Times New Roman"/>
        </w:rPr>
        <w:t xml:space="preserve"> to </w:t>
      </w:r>
      <w:r w:rsidR="0088588E">
        <w:rPr>
          <w:rFonts w:ascii="Times New Roman" w:hAnsi="Times New Roman"/>
        </w:rPr>
        <w:t xml:space="preserve">be </w:t>
      </w:r>
      <w:r w:rsidRPr="00150CEC">
        <w:rPr>
          <w:rFonts w:ascii="Times New Roman" w:hAnsi="Times New Roman"/>
        </w:rPr>
        <w:t xml:space="preserve">understand that there are various reasons why </w:t>
      </w:r>
      <w:r w:rsidRPr="00150CEC">
        <w:rPr>
          <w:rFonts w:ascii="Times New Roman" w:hAnsi="Times New Roman"/>
          <w:i/>
        </w:rPr>
        <w:t>adaptation</w:t>
      </w:r>
      <w:r w:rsidRPr="00150CEC">
        <w:rPr>
          <w:rFonts w:ascii="Times New Roman" w:hAnsi="Times New Roman"/>
        </w:rPr>
        <w:t xml:space="preserve"> is not effective or sufficient: adaptation can be too costly, ineffective (badly planned or badly governed), non-existent, or maladaptive which can lead to further L&amp;D in the long term.</w:t>
      </w:r>
      <w:r w:rsidRPr="00150CEC">
        <w:rPr>
          <w:rFonts w:ascii="Times New Roman" w:hAnsi="Times New Roman"/>
          <w:vertAlign w:val="superscript"/>
        </w:rPr>
        <w:footnoteReference w:id="76"/>
      </w:r>
    </w:p>
    <w:p w14:paraId="7C0802BD" w14:textId="488558C6" w:rsidR="0088588E" w:rsidRDefault="0088588E" w:rsidP="00AA60A8">
      <w:pPr>
        <w:rPr>
          <w:rFonts w:ascii="Times New Roman" w:hAnsi="Times New Roman"/>
        </w:rPr>
      </w:pPr>
    </w:p>
    <w:p w14:paraId="3EAB8F01" w14:textId="77777777" w:rsidR="0088588E" w:rsidRPr="00150CEC" w:rsidRDefault="0088588E" w:rsidP="00AA60A8">
      <w:pPr>
        <w:rPr>
          <w:rFonts w:ascii="Times New Roman" w:hAnsi="Times New Roman"/>
        </w:rPr>
      </w:pPr>
    </w:p>
    <w:p w14:paraId="446E3CD4" w14:textId="67B97C45" w:rsidR="009A4C4A" w:rsidRPr="00150CEC" w:rsidRDefault="001B5DBF" w:rsidP="00AA60A8">
      <w:pPr>
        <w:pStyle w:val="Heading2"/>
        <w:spacing w:before="0" w:after="0"/>
        <w:rPr>
          <w:rFonts w:ascii="Times New Roman" w:hAnsi="Times New Roman" w:cs="Times New Roman"/>
        </w:rPr>
      </w:pPr>
      <w:r>
        <w:rPr>
          <w:rFonts w:ascii="Times New Roman" w:hAnsi="Times New Roman" w:cs="Times New Roman"/>
        </w:rPr>
        <w:t>3</w:t>
      </w:r>
      <w:r w:rsidR="009A4C4A" w:rsidRPr="00150CEC">
        <w:rPr>
          <w:rFonts w:ascii="Times New Roman" w:hAnsi="Times New Roman" w:cs="Times New Roman"/>
        </w:rPr>
        <w:t>.1 Non-Economic Losses and Damages</w:t>
      </w:r>
    </w:p>
    <w:p w14:paraId="542067A2" w14:textId="5699E27E" w:rsidR="009A4C4A" w:rsidRDefault="009A4C4A" w:rsidP="00AA60A8">
      <w:pPr>
        <w:ind w:firstLine="0"/>
        <w:rPr>
          <w:rFonts w:ascii="Times New Roman" w:hAnsi="Times New Roman"/>
        </w:rPr>
      </w:pPr>
    </w:p>
    <w:p w14:paraId="6892E066" w14:textId="77777777" w:rsidR="0088588E" w:rsidRPr="00150CEC" w:rsidRDefault="0088588E" w:rsidP="00AA60A8">
      <w:pPr>
        <w:ind w:firstLine="0"/>
        <w:rPr>
          <w:rFonts w:ascii="Times New Roman" w:hAnsi="Times New Roman"/>
        </w:rPr>
      </w:pPr>
    </w:p>
    <w:p w14:paraId="7A348ACA" w14:textId="2086BD97" w:rsidR="009A4C4A" w:rsidRPr="00150CEC" w:rsidRDefault="009A4C4A" w:rsidP="00AA60A8">
      <w:pPr>
        <w:ind w:firstLine="0"/>
        <w:rPr>
          <w:rFonts w:ascii="Times New Roman" w:hAnsi="Times New Roman"/>
        </w:rPr>
      </w:pPr>
      <w:r w:rsidRPr="00150CEC">
        <w:rPr>
          <w:rFonts w:ascii="Times New Roman" w:hAnsi="Times New Roman"/>
        </w:rPr>
        <w:t xml:space="preserve">In addition to quantifiable </w:t>
      </w:r>
      <w:r w:rsidRPr="00150CEC">
        <w:rPr>
          <w:rFonts w:ascii="Times New Roman" w:hAnsi="Times New Roman"/>
          <w:i/>
        </w:rPr>
        <w:t>economic</w:t>
      </w:r>
      <w:r w:rsidRPr="00150CEC">
        <w:rPr>
          <w:rFonts w:ascii="Times New Roman" w:hAnsi="Times New Roman"/>
        </w:rPr>
        <w:t xml:space="preserve"> loss</w:t>
      </w:r>
      <w:r w:rsidRPr="00150CEC">
        <w:rPr>
          <w:rFonts w:ascii="Times New Roman" w:hAnsi="Times New Roman"/>
          <w:strike/>
        </w:rPr>
        <w:t>es</w:t>
      </w:r>
      <w:r w:rsidRPr="00150CEC">
        <w:rPr>
          <w:rFonts w:ascii="Times New Roman" w:hAnsi="Times New Roman"/>
        </w:rPr>
        <w:t xml:space="preserve"> and damage</w:t>
      </w:r>
      <w:r w:rsidRPr="00150CEC">
        <w:rPr>
          <w:rFonts w:ascii="Times New Roman" w:hAnsi="Times New Roman"/>
          <w:strike/>
        </w:rPr>
        <w:t>s</w:t>
      </w:r>
      <w:r w:rsidRPr="00150CEC">
        <w:rPr>
          <w:rFonts w:ascii="Times New Roman" w:hAnsi="Times New Roman"/>
        </w:rPr>
        <w:t>, intangible L&amp;D may affect social and environmental systems. Non-Economic Losses and Damage</w:t>
      </w:r>
      <w:r w:rsidRPr="00150CEC">
        <w:rPr>
          <w:rFonts w:ascii="Times New Roman" w:hAnsi="Times New Roman"/>
          <w:strike/>
        </w:rPr>
        <w:t>s</w:t>
      </w:r>
      <w:r w:rsidRPr="00150CEC">
        <w:rPr>
          <w:rFonts w:ascii="Times New Roman" w:hAnsi="Times New Roman"/>
        </w:rPr>
        <w:t xml:space="preserve"> (NELD) presents a main challenge to standardization of L&amp;D national and international frameworks. A study by </w:t>
      </w:r>
      <w:proofErr w:type="spellStart"/>
      <w:r w:rsidRPr="00150CEC">
        <w:rPr>
          <w:rFonts w:ascii="Times New Roman" w:hAnsi="Times New Roman"/>
        </w:rPr>
        <w:t>Zommers</w:t>
      </w:r>
      <w:proofErr w:type="spellEnd"/>
      <w:r w:rsidRPr="00150CEC">
        <w:rPr>
          <w:rFonts w:ascii="Times New Roman" w:hAnsi="Times New Roman"/>
        </w:rPr>
        <w:t xml:space="preserve"> et al,</w:t>
      </w:r>
      <w:r w:rsidRPr="00150CEC">
        <w:rPr>
          <w:rFonts w:ascii="Times New Roman" w:hAnsi="Times New Roman"/>
          <w:vertAlign w:val="superscript"/>
        </w:rPr>
        <w:footnoteReference w:id="77"/>
      </w:r>
      <w:r w:rsidRPr="00150CEC">
        <w:rPr>
          <w:rFonts w:ascii="Times New Roman" w:hAnsi="Times New Roman"/>
        </w:rPr>
        <w:t xml:space="preserve"> based on a qualitative and quantitative words analysis of IPCC WGII AR5, identifies that the IPCC generally frames L&amp;D in economic terms. </w:t>
      </w:r>
      <w:r w:rsidR="0088588E">
        <w:rPr>
          <w:rFonts w:ascii="Times New Roman" w:hAnsi="Times New Roman"/>
        </w:rPr>
        <w:t>The present authors’</w:t>
      </w:r>
      <w:r w:rsidRPr="00150CEC">
        <w:rPr>
          <w:rFonts w:ascii="Times New Roman" w:hAnsi="Times New Roman"/>
        </w:rPr>
        <w:t xml:space="preserve"> data collection in Dhaka has highlighted how NELD is excluded in Bangladesh’s developing L&amp;D framework. </w:t>
      </w:r>
    </w:p>
    <w:p w14:paraId="4CBD5886" w14:textId="2FC92482" w:rsidR="009A4C4A" w:rsidRPr="00150CEC" w:rsidRDefault="009A4C4A" w:rsidP="00AA60A8">
      <w:pPr>
        <w:rPr>
          <w:rFonts w:ascii="Times New Roman" w:hAnsi="Times New Roman"/>
        </w:rPr>
      </w:pPr>
      <w:r w:rsidRPr="00150CEC">
        <w:rPr>
          <w:rFonts w:ascii="Times New Roman" w:hAnsi="Times New Roman"/>
        </w:rPr>
        <w:t>NELD can be material (</w:t>
      </w:r>
      <w:r w:rsidR="0088588E">
        <w:rPr>
          <w:rFonts w:ascii="Times New Roman" w:hAnsi="Times New Roman"/>
        </w:rPr>
        <w:t>for example,</w:t>
      </w:r>
      <w:r w:rsidRPr="00150CEC">
        <w:rPr>
          <w:rFonts w:ascii="Times New Roman" w:hAnsi="Times New Roman"/>
        </w:rPr>
        <w:t xml:space="preserve"> habitat destruction</w:t>
      </w:r>
      <w:r w:rsidR="0088588E">
        <w:rPr>
          <w:rFonts w:ascii="Times New Roman" w:hAnsi="Times New Roman"/>
        </w:rPr>
        <w:t xml:space="preserve"> and</w:t>
      </w:r>
      <w:r w:rsidRPr="00150CEC">
        <w:rPr>
          <w:rFonts w:ascii="Times New Roman" w:hAnsi="Times New Roman"/>
        </w:rPr>
        <w:t xml:space="preserve"> loss of heritage sites) </w:t>
      </w:r>
      <w:r w:rsidR="0088588E">
        <w:rPr>
          <w:rFonts w:ascii="Times New Roman" w:hAnsi="Times New Roman"/>
        </w:rPr>
        <w:t>or</w:t>
      </w:r>
      <w:r w:rsidRPr="00150CEC">
        <w:rPr>
          <w:rFonts w:ascii="Times New Roman" w:hAnsi="Times New Roman"/>
        </w:rPr>
        <w:t xml:space="preserve"> non-material (</w:t>
      </w:r>
      <w:r w:rsidR="0088588E">
        <w:rPr>
          <w:rFonts w:ascii="Times New Roman" w:hAnsi="Times New Roman"/>
        </w:rPr>
        <w:t>for example,</w:t>
      </w:r>
      <w:r w:rsidRPr="00150CEC">
        <w:rPr>
          <w:rFonts w:ascii="Times New Roman" w:hAnsi="Times New Roman"/>
        </w:rPr>
        <w:t xml:space="preserve"> loss of identity, knowledge</w:t>
      </w:r>
      <w:r w:rsidR="000661C4">
        <w:rPr>
          <w:rFonts w:ascii="Times New Roman" w:hAnsi="Times New Roman"/>
        </w:rPr>
        <w:t xml:space="preserve"> and</w:t>
      </w:r>
      <w:r w:rsidRPr="00150CEC">
        <w:rPr>
          <w:rFonts w:ascii="Times New Roman" w:hAnsi="Times New Roman"/>
        </w:rPr>
        <w:t xml:space="preserve"> social cohesion).</w:t>
      </w:r>
      <w:r w:rsidRPr="00150CEC">
        <w:rPr>
          <w:rFonts w:ascii="Times New Roman" w:hAnsi="Times New Roman"/>
          <w:vertAlign w:val="superscript"/>
        </w:rPr>
        <w:footnoteReference w:id="78"/>
      </w:r>
      <w:r w:rsidRPr="00150CEC">
        <w:rPr>
          <w:rFonts w:ascii="Times New Roman" w:hAnsi="Times New Roman"/>
        </w:rPr>
        <w:t xml:space="preserve"> NELD occurs through different channels, namely: slow onset impacts (</w:t>
      </w:r>
      <w:r w:rsidR="000661C4">
        <w:rPr>
          <w:rFonts w:ascii="Times New Roman" w:hAnsi="Times New Roman"/>
        </w:rPr>
        <w:t>such as</w:t>
      </w:r>
      <w:r w:rsidRPr="00150CEC">
        <w:rPr>
          <w:rFonts w:ascii="Times New Roman" w:hAnsi="Times New Roman"/>
        </w:rPr>
        <w:t xml:space="preserve"> the loss of territory to sea level rise), </w:t>
      </w:r>
      <w:r w:rsidRPr="00150CEC">
        <w:rPr>
          <w:rFonts w:ascii="Times New Roman" w:hAnsi="Times New Roman"/>
        </w:rPr>
        <w:lastRenderedPageBreak/>
        <w:t>extreme events (</w:t>
      </w:r>
      <w:r w:rsidR="000661C4">
        <w:rPr>
          <w:rFonts w:ascii="Times New Roman" w:hAnsi="Times New Roman"/>
        </w:rPr>
        <w:t>such as</w:t>
      </w:r>
      <w:r w:rsidRPr="00150CEC">
        <w:rPr>
          <w:rFonts w:ascii="Times New Roman" w:hAnsi="Times New Roman"/>
        </w:rPr>
        <w:t xml:space="preserve"> loss of life in a cyclone), directly linked to climate change (</w:t>
      </w:r>
      <w:r w:rsidR="000661C4">
        <w:rPr>
          <w:rFonts w:ascii="Times New Roman" w:hAnsi="Times New Roman"/>
        </w:rPr>
        <w:t>such as</w:t>
      </w:r>
      <w:r w:rsidRPr="00150CEC">
        <w:rPr>
          <w:rFonts w:ascii="Times New Roman" w:hAnsi="Times New Roman"/>
        </w:rPr>
        <w:t xml:space="preserve"> loss of ecosystems), or indirectly (</w:t>
      </w:r>
      <w:r w:rsidR="000661C4">
        <w:rPr>
          <w:rFonts w:ascii="Times New Roman" w:hAnsi="Times New Roman"/>
        </w:rPr>
        <w:t>such as</w:t>
      </w:r>
      <w:r w:rsidRPr="00150CEC">
        <w:rPr>
          <w:rFonts w:ascii="Times New Roman" w:hAnsi="Times New Roman"/>
        </w:rPr>
        <w:t xml:space="preserve"> malnutrition).</w:t>
      </w:r>
      <w:r w:rsidRPr="00150CEC">
        <w:rPr>
          <w:rFonts w:ascii="Times New Roman" w:hAnsi="Times New Roman"/>
          <w:vertAlign w:val="superscript"/>
        </w:rPr>
        <w:footnoteReference w:id="79"/>
      </w:r>
      <w:r w:rsidRPr="00150CEC">
        <w:rPr>
          <w:rFonts w:ascii="Times New Roman" w:hAnsi="Times New Roman"/>
        </w:rPr>
        <w:t xml:space="preserve"> The last point highlights the difficulty of establishing the link of NELD to climate change, which has been identified as one of the main challenges to the acknowledgement of these categories.</w:t>
      </w:r>
      <w:r w:rsidRPr="00150CEC">
        <w:rPr>
          <w:rFonts w:ascii="Times New Roman" w:hAnsi="Times New Roman"/>
          <w:vertAlign w:val="superscript"/>
        </w:rPr>
        <w:footnoteReference w:id="80"/>
      </w:r>
      <w:r w:rsidRPr="00150CEC">
        <w:rPr>
          <w:rFonts w:ascii="Times New Roman" w:hAnsi="Times New Roman"/>
        </w:rPr>
        <w:t xml:space="preserve"> The distinction between economic and non-economic losses is not always obvious. For example, ecosystems have an inherently non-economic identity; however, the provisioning services of ecosystems can be traded, thus monetized, as is often done for the ecosystem valuations.</w:t>
      </w:r>
      <w:r w:rsidRPr="00150CEC">
        <w:rPr>
          <w:rFonts w:ascii="Times New Roman" w:hAnsi="Times New Roman"/>
          <w:vertAlign w:val="superscript"/>
        </w:rPr>
        <w:footnoteReference w:id="81"/>
      </w:r>
      <w:r w:rsidRPr="00150CEC">
        <w:rPr>
          <w:rFonts w:ascii="Times New Roman" w:hAnsi="Times New Roman"/>
        </w:rPr>
        <w:t xml:space="preserve"> </w:t>
      </w:r>
    </w:p>
    <w:p w14:paraId="16F9F150" w14:textId="528A66F7" w:rsidR="009A4C4A" w:rsidRDefault="009A4C4A" w:rsidP="00AA60A8">
      <w:pPr>
        <w:rPr>
          <w:rFonts w:ascii="Times New Roman" w:hAnsi="Times New Roman"/>
        </w:rPr>
      </w:pPr>
    </w:p>
    <w:p w14:paraId="229D0679" w14:textId="77777777" w:rsidR="000661C4" w:rsidRPr="00150CEC" w:rsidRDefault="000661C4" w:rsidP="00AA60A8">
      <w:pPr>
        <w:rPr>
          <w:rFonts w:ascii="Times New Roman" w:hAnsi="Times New Roman"/>
        </w:rPr>
      </w:pPr>
    </w:p>
    <w:p w14:paraId="0DAB3B5E" w14:textId="4C9657AA" w:rsidR="009A4C4A" w:rsidRPr="00150CEC" w:rsidRDefault="001B5DBF" w:rsidP="00AA60A8">
      <w:pPr>
        <w:pStyle w:val="Heading2"/>
        <w:spacing w:before="0" w:after="0"/>
        <w:rPr>
          <w:rFonts w:ascii="Times New Roman" w:hAnsi="Times New Roman" w:cs="Times New Roman"/>
        </w:rPr>
      </w:pPr>
      <w:r>
        <w:rPr>
          <w:rFonts w:ascii="Times New Roman" w:hAnsi="Times New Roman" w:cs="Times New Roman"/>
        </w:rPr>
        <w:t>3</w:t>
      </w:r>
      <w:r w:rsidR="009A4C4A" w:rsidRPr="00150CEC">
        <w:rPr>
          <w:rFonts w:ascii="Times New Roman" w:hAnsi="Times New Roman" w:cs="Times New Roman"/>
        </w:rPr>
        <w:t>.2 Framings of L&amp;D</w:t>
      </w:r>
    </w:p>
    <w:p w14:paraId="7D114C8D" w14:textId="7D0E0348" w:rsidR="009A4C4A" w:rsidRDefault="009A4C4A" w:rsidP="00AA60A8">
      <w:pPr>
        <w:rPr>
          <w:rFonts w:ascii="Times New Roman" w:hAnsi="Times New Roman"/>
        </w:rPr>
      </w:pPr>
    </w:p>
    <w:p w14:paraId="1DA0CB42" w14:textId="77777777" w:rsidR="000661C4" w:rsidRPr="00150CEC" w:rsidRDefault="000661C4" w:rsidP="00AA60A8">
      <w:pPr>
        <w:rPr>
          <w:rFonts w:ascii="Times New Roman" w:hAnsi="Times New Roman"/>
        </w:rPr>
      </w:pPr>
    </w:p>
    <w:p w14:paraId="1BB2C166" w14:textId="64B5AB1D" w:rsidR="009A4C4A" w:rsidRPr="00150CEC" w:rsidRDefault="009A4C4A" w:rsidP="00AA60A8">
      <w:pPr>
        <w:ind w:firstLine="0"/>
        <w:rPr>
          <w:rFonts w:ascii="Times New Roman" w:hAnsi="Times New Roman"/>
        </w:rPr>
      </w:pPr>
      <w:r w:rsidRPr="00150CEC">
        <w:rPr>
          <w:rFonts w:ascii="Times New Roman" w:hAnsi="Times New Roman"/>
        </w:rPr>
        <w:t>Different perspectives and framings arguably explain the recurring ambiguity behind the conceptualisation and institutionalisation of L&amp;D.</w:t>
      </w:r>
      <w:r w:rsidRPr="00150CEC">
        <w:rPr>
          <w:rFonts w:ascii="Times New Roman" w:hAnsi="Times New Roman"/>
          <w:vertAlign w:val="superscript"/>
        </w:rPr>
        <w:footnoteReference w:id="82"/>
      </w:r>
      <w:r w:rsidRPr="00150CEC">
        <w:rPr>
          <w:rFonts w:ascii="Times New Roman" w:hAnsi="Times New Roman"/>
        </w:rPr>
        <w:t xml:space="preserve"> For this study, the approaches to L&amp;D </w:t>
      </w:r>
      <w:r w:rsidR="000661C4">
        <w:rPr>
          <w:rFonts w:ascii="Times New Roman" w:hAnsi="Times New Roman"/>
        </w:rPr>
        <w:t xml:space="preserve">were divided </w:t>
      </w:r>
      <w:r w:rsidRPr="00150CEC">
        <w:rPr>
          <w:rFonts w:ascii="Times New Roman" w:hAnsi="Times New Roman"/>
        </w:rPr>
        <w:t xml:space="preserve">into three main frameworks: adaptation and mitigation, risk management, and climate justice. </w:t>
      </w:r>
    </w:p>
    <w:p w14:paraId="33B2296B" w14:textId="77777777" w:rsidR="009A4C4A" w:rsidRPr="00150CEC" w:rsidRDefault="009A4C4A" w:rsidP="00AA60A8">
      <w:pPr>
        <w:rPr>
          <w:rFonts w:ascii="Times New Roman" w:hAnsi="Times New Roman"/>
        </w:rPr>
      </w:pPr>
      <w:r w:rsidRPr="00150CEC">
        <w:rPr>
          <w:rFonts w:ascii="Times New Roman" w:hAnsi="Times New Roman"/>
        </w:rPr>
        <w:t>The first framing is adaptation. The goal of mitigation and adaptation is to reduce adverse impacts of climate change (UNFCCC, art. 2). In this sense, climate induced losses and damages can be addressed as the main driver for climate change negotiations.</w:t>
      </w:r>
      <w:r w:rsidRPr="00150CEC">
        <w:rPr>
          <w:rFonts w:ascii="Times New Roman" w:hAnsi="Times New Roman"/>
          <w:vertAlign w:val="superscript"/>
        </w:rPr>
        <w:footnoteReference w:id="83"/>
      </w:r>
      <w:r w:rsidRPr="00150CEC">
        <w:rPr>
          <w:rFonts w:ascii="Times New Roman" w:hAnsi="Times New Roman"/>
        </w:rPr>
        <w:t xml:space="preserve"> From this perspective, it is difficult to distinguish between adaptation measures and measures to prevent L&amp;D.</w:t>
      </w:r>
      <w:r w:rsidRPr="00150CEC">
        <w:rPr>
          <w:rFonts w:ascii="Times New Roman" w:hAnsi="Times New Roman"/>
          <w:vertAlign w:val="superscript"/>
        </w:rPr>
        <w:footnoteReference w:id="84"/>
      </w:r>
      <w:r w:rsidRPr="00150CEC">
        <w:rPr>
          <w:rFonts w:ascii="Times New Roman" w:hAnsi="Times New Roman"/>
        </w:rPr>
        <w:t xml:space="preserve"> Stakeholders from developed countries, who frame the L&amp;D as an adaptation issue, refer most to </w:t>
      </w:r>
      <w:r w:rsidRPr="00150CEC">
        <w:rPr>
          <w:rFonts w:ascii="Times New Roman" w:hAnsi="Times New Roman"/>
          <w:i/>
        </w:rPr>
        <w:t xml:space="preserve">avoidable </w:t>
      </w:r>
      <w:r w:rsidRPr="00150CEC">
        <w:rPr>
          <w:rFonts w:ascii="Times New Roman" w:hAnsi="Times New Roman"/>
        </w:rPr>
        <w:t>L&amp;D occurring due to financial or technical constraints.</w:t>
      </w:r>
      <w:r w:rsidRPr="00150CEC">
        <w:rPr>
          <w:rFonts w:ascii="Times New Roman" w:hAnsi="Times New Roman"/>
          <w:vertAlign w:val="superscript"/>
        </w:rPr>
        <w:footnoteReference w:id="85"/>
      </w:r>
      <w:r w:rsidRPr="00150CEC">
        <w:rPr>
          <w:rFonts w:ascii="Times New Roman" w:hAnsi="Times New Roman"/>
          <w:vertAlign w:val="superscript"/>
        </w:rPr>
        <w:t>,</w:t>
      </w:r>
      <w:r w:rsidRPr="00150CEC">
        <w:rPr>
          <w:rFonts w:ascii="Times New Roman" w:hAnsi="Times New Roman"/>
          <w:vertAlign w:val="superscript"/>
        </w:rPr>
        <w:footnoteReference w:id="86"/>
      </w:r>
    </w:p>
    <w:p w14:paraId="54EBACA9" w14:textId="77777777" w:rsidR="009A4C4A" w:rsidRPr="00150CEC" w:rsidRDefault="009A4C4A" w:rsidP="00AA60A8">
      <w:pPr>
        <w:rPr>
          <w:rFonts w:ascii="Times New Roman" w:hAnsi="Times New Roman"/>
        </w:rPr>
      </w:pPr>
      <w:r w:rsidRPr="00150CEC">
        <w:rPr>
          <w:rFonts w:ascii="Times New Roman" w:hAnsi="Times New Roman"/>
        </w:rPr>
        <w:t>Second, the risk management approach is the most discussed perspective at the WIM, even though ‘Comprehensive risk assessment and management’ and ‘Risk insurance facilities, climate risk pooling and other insurance solutions;’ are only two of the eight action areas suggested in Art. 8 of the Paris agreement.</w:t>
      </w:r>
      <w:r w:rsidRPr="00150CEC">
        <w:rPr>
          <w:rFonts w:ascii="Times New Roman" w:hAnsi="Times New Roman"/>
          <w:vertAlign w:val="superscript"/>
        </w:rPr>
        <w:footnoteReference w:id="87"/>
      </w:r>
      <w:r w:rsidRPr="00150CEC">
        <w:rPr>
          <w:rFonts w:ascii="Times New Roman" w:hAnsi="Times New Roman"/>
        </w:rPr>
        <w:t xml:space="preserve"> This approach is mostly driven by developed countries.</w:t>
      </w:r>
      <w:r w:rsidRPr="00150CEC">
        <w:rPr>
          <w:rFonts w:ascii="Times New Roman" w:hAnsi="Times New Roman"/>
          <w:vertAlign w:val="superscript"/>
        </w:rPr>
        <w:footnoteReference w:id="88"/>
      </w:r>
      <w:r w:rsidRPr="00150CEC">
        <w:rPr>
          <w:rFonts w:ascii="Times New Roman" w:hAnsi="Times New Roman"/>
        </w:rPr>
        <w:t xml:space="preserve"> Risk transfer mechanisms include insurance, catastrophe bonds, conditional risk transfer an insurance-credit programs.</w:t>
      </w:r>
      <w:r w:rsidRPr="00150CEC">
        <w:rPr>
          <w:rFonts w:ascii="Times New Roman" w:hAnsi="Times New Roman"/>
          <w:vertAlign w:val="superscript"/>
        </w:rPr>
        <w:footnoteReference w:id="89"/>
      </w:r>
      <w:r w:rsidRPr="00150CEC">
        <w:rPr>
          <w:rFonts w:ascii="Times New Roman" w:hAnsi="Times New Roman"/>
        </w:rPr>
        <w:t xml:space="preserve"> As a result, for those who advocate a risk management perspective, L&amp;D is framed as a new opportunity to further develop disaster risk responses and humanitarian aid, hence considering current and future risks. In this context, development, humanitarian work, post-disaster relief and adaptation can serve as methods to avoid L&amp;D. Disaster risk management on </w:t>
      </w:r>
      <w:r w:rsidRPr="00150CEC">
        <w:rPr>
          <w:rFonts w:ascii="Times New Roman" w:hAnsi="Times New Roman"/>
        </w:rPr>
        <w:lastRenderedPageBreak/>
        <w:t xml:space="preserve">the other hand can assess current risk and decrease future L&amp;D. The responses are therefore </w:t>
      </w:r>
      <w:r w:rsidRPr="00150CEC">
        <w:rPr>
          <w:rFonts w:ascii="Times New Roman" w:hAnsi="Times New Roman"/>
          <w:i/>
        </w:rPr>
        <w:t>ex-ante</w:t>
      </w:r>
      <w:r w:rsidRPr="00150CEC">
        <w:rPr>
          <w:rFonts w:ascii="Times New Roman" w:hAnsi="Times New Roman"/>
        </w:rPr>
        <w:t xml:space="preserve"> and </w:t>
      </w:r>
      <w:r w:rsidRPr="00150CEC">
        <w:rPr>
          <w:rFonts w:ascii="Times New Roman" w:hAnsi="Times New Roman"/>
          <w:i/>
        </w:rPr>
        <w:t>post-ante</w:t>
      </w:r>
      <w:r w:rsidRPr="00150CEC">
        <w:rPr>
          <w:rFonts w:ascii="Times New Roman" w:hAnsi="Times New Roman"/>
        </w:rPr>
        <w:t>, i.e., reducing risk and managing the disaster once it has happened. Linking the L&amp;D issue with climate risk management entails a focus on ‘risk’ rather than ‘harm’, and thus away from responsibility and compensation.</w:t>
      </w:r>
      <w:r w:rsidRPr="00150CEC">
        <w:rPr>
          <w:rFonts w:ascii="Times New Roman" w:hAnsi="Times New Roman"/>
          <w:vertAlign w:val="superscript"/>
        </w:rPr>
        <w:footnoteReference w:id="90"/>
      </w:r>
      <w:r w:rsidRPr="00150CEC">
        <w:rPr>
          <w:rFonts w:ascii="Times New Roman" w:hAnsi="Times New Roman"/>
        </w:rPr>
        <w:t xml:space="preserve"> </w:t>
      </w:r>
    </w:p>
    <w:p w14:paraId="22E4663F" w14:textId="4F12EA3B" w:rsidR="009A4C4A" w:rsidRPr="00150CEC" w:rsidRDefault="009A4C4A" w:rsidP="000661C4">
      <w:pPr>
        <w:rPr>
          <w:rFonts w:ascii="Times New Roman" w:hAnsi="Times New Roman"/>
        </w:rPr>
      </w:pPr>
      <w:r w:rsidRPr="00150CEC">
        <w:rPr>
          <w:rFonts w:ascii="Times New Roman" w:hAnsi="Times New Roman"/>
        </w:rPr>
        <w:t>Finally, L&amp;D can be framed as a climate justice issue. The central idea behind climate justice is that countries that are at the frontline of climate change are the least responsible for adverse impacts. In addition, this perspective frames L&amp;D as climate change impacts that are not avoidable through adaptation and points at the existential and irreparable risks that climate change represents for human and natural systems. Under the climate justice perspective, the most legitimate mechanism to ‘restore’ justice is through compensation, which is advocated by vulnerable countries (</w:t>
      </w:r>
      <w:r w:rsidR="000661C4">
        <w:rPr>
          <w:rFonts w:ascii="Times New Roman" w:hAnsi="Times New Roman"/>
        </w:rPr>
        <w:t>for instance</w:t>
      </w:r>
      <w:r w:rsidRPr="00150CEC">
        <w:rPr>
          <w:rFonts w:ascii="Times New Roman" w:hAnsi="Times New Roman"/>
        </w:rPr>
        <w:t xml:space="preserve"> LDC and AOSIS), as well as civil society.</w:t>
      </w:r>
      <w:r w:rsidRPr="00150CEC">
        <w:rPr>
          <w:rFonts w:ascii="Times New Roman" w:hAnsi="Times New Roman"/>
          <w:vertAlign w:val="superscript"/>
        </w:rPr>
        <w:footnoteReference w:id="91"/>
      </w:r>
      <w:r w:rsidRPr="00150CEC">
        <w:rPr>
          <w:rFonts w:ascii="Times New Roman" w:hAnsi="Times New Roman"/>
          <w:vertAlign w:val="superscript"/>
        </w:rPr>
        <w:t>,</w:t>
      </w:r>
      <w:r w:rsidRPr="00150CEC">
        <w:rPr>
          <w:rFonts w:ascii="Times New Roman" w:hAnsi="Times New Roman"/>
          <w:vertAlign w:val="superscript"/>
        </w:rPr>
        <w:footnoteReference w:id="92"/>
      </w:r>
      <w:r w:rsidRPr="00150CEC">
        <w:rPr>
          <w:rFonts w:ascii="Times New Roman" w:hAnsi="Times New Roman"/>
        </w:rPr>
        <w:t xml:space="preserve"> </w:t>
      </w:r>
      <w:r w:rsidRPr="000661C4">
        <w:rPr>
          <w:rFonts w:ascii="Times New Roman" w:hAnsi="Times New Roman"/>
          <w:bCs/>
        </w:rPr>
        <w:t>However, climate change poses challenges for which it is difficult to demonstrate the causal link with human action.</w:t>
      </w:r>
      <w:r w:rsidRPr="000661C4">
        <w:rPr>
          <w:rFonts w:ascii="Times New Roman" w:hAnsi="Times New Roman"/>
          <w:bCs/>
          <w:vertAlign w:val="superscript"/>
        </w:rPr>
        <w:footnoteReference w:id="93"/>
      </w:r>
      <w:r w:rsidRPr="000661C4">
        <w:rPr>
          <w:rFonts w:ascii="Times New Roman" w:hAnsi="Times New Roman"/>
          <w:bCs/>
        </w:rPr>
        <w:t xml:space="preserve"> Climate models do not yet allow calculation of the percentage of natural events that can be directly</w:t>
      </w:r>
      <w:r w:rsidRPr="00150CEC">
        <w:rPr>
          <w:rFonts w:ascii="Times New Roman" w:hAnsi="Times New Roman"/>
        </w:rPr>
        <w:t xml:space="preserve"> attributed to climate change, even though remarkable progress is being made in attribution science</w:t>
      </w:r>
      <w:r w:rsidRPr="00962994">
        <w:rPr>
          <w:rFonts w:ascii="Times New Roman" w:hAnsi="Times New Roman"/>
        </w:rPr>
        <w:t>.</w:t>
      </w:r>
      <w:r w:rsidRPr="00962994">
        <w:rPr>
          <w:rFonts w:ascii="Times New Roman" w:hAnsi="Times New Roman"/>
          <w:vertAlign w:val="superscript"/>
        </w:rPr>
        <w:footnoteReference w:id="94"/>
      </w:r>
      <w:r w:rsidRPr="00150CEC">
        <w:rPr>
          <w:rFonts w:ascii="Times New Roman" w:hAnsi="Times New Roman"/>
        </w:rPr>
        <w:t xml:space="preserve"> In addition, paragraph 51 of the COP decision</w:t>
      </w:r>
      <w:r w:rsidRPr="00150CEC">
        <w:rPr>
          <w:rFonts w:ascii="Times New Roman" w:hAnsi="Times New Roman"/>
          <w:vertAlign w:val="superscript"/>
        </w:rPr>
        <w:footnoteReference w:id="95"/>
      </w:r>
      <w:r w:rsidRPr="00150CEC">
        <w:rPr>
          <w:rFonts w:ascii="Times New Roman" w:hAnsi="Times New Roman"/>
        </w:rPr>
        <w:t xml:space="preserve"> closes the door to liability and compensation, two fundamental aspects of climate justice. </w:t>
      </w:r>
    </w:p>
    <w:p w14:paraId="2F3338F5" w14:textId="7533FFA4" w:rsidR="009A4C4A" w:rsidRPr="00150CEC" w:rsidRDefault="000661C4" w:rsidP="00AA60A8">
      <w:pPr>
        <w:rPr>
          <w:rFonts w:ascii="Times New Roman" w:hAnsi="Times New Roman"/>
        </w:rPr>
      </w:pPr>
      <w:r>
        <w:rPr>
          <w:rFonts w:ascii="Times New Roman" w:hAnsi="Times New Roman"/>
        </w:rPr>
        <w:t>The present authors’</w:t>
      </w:r>
      <w:r w:rsidR="009A4C4A" w:rsidRPr="00150CEC">
        <w:rPr>
          <w:rFonts w:ascii="Times New Roman" w:hAnsi="Times New Roman"/>
        </w:rPr>
        <w:t xml:space="preserve"> research suggests that in Bangladesh the definition of L&amp;D as ‘beyond adaptation’ in this climate justice perspective is the most commonly used by relevant stakeholders. When it comes to the operationalization of L&amp;D mechanisms</w:t>
      </w:r>
      <w:r>
        <w:rPr>
          <w:rFonts w:ascii="Times New Roman" w:hAnsi="Times New Roman"/>
        </w:rPr>
        <w:t>,</w:t>
      </w:r>
      <w:r w:rsidR="009A4C4A" w:rsidRPr="00150CEC">
        <w:rPr>
          <w:rFonts w:ascii="Times New Roman" w:hAnsi="Times New Roman"/>
        </w:rPr>
        <w:t xml:space="preserve"> however, a more innovative approach has been put forward through the proposal for a national mechanism for L&amp;D.  Expanded framings of climate justice include the moral and legal arguments that are centred around human rights discourse and obligations. On this point it is important to note that the Special Rapporteur on the issue of human rights obligations relating to the enjoyment of a safe, clean, healthy and sustainable environment, David R Boyd, submitted his report</w:t>
      </w:r>
      <w:r w:rsidR="009A4C4A" w:rsidRPr="00150CEC">
        <w:rPr>
          <w:rFonts w:ascii="Times New Roman" w:hAnsi="Times New Roman"/>
          <w:vertAlign w:val="superscript"/>
        </w:rPr>
        <w:footnoteReference w:id="96"/>
      </w:r>
      <w:r w:rsidR="009A4C4A" w:rsidRPr="00150CEC">
        <w:rPr>
          <w:rFonts w:ascii="Times New Roman" w:hAnsi="Times New Roman"/>
        </w:rPr>
        <w:t xml:space="preserve"> on climate change and environment, in 2019, stating in para. 65 in Section A on State Obligations that: </w:t>
      </w:r>
    </w:p>
    <w:p w14:paraId="5B1CE013" w14:textId="77777777" w:rsidR="009A4C4A" w:rsidRPr="00150CEC" w:rsidRDefault="009A4C4A" w:rsidP="00AA60A8">
      <w:pPr>
        <w:rPr>
          <w:rFonts w:ascii="Times New Roman" w:hAnsi="Times New Roman"/>
        </w:rPr>
      </w:pPr>
    </w:p>
    <w:p w14:paraId="7DCD2745" w14:textId="77777777" w:rsidR="009A4C4A" w:rsidRPr="00133A5E" w:rsidRDefault="009A4C4A" w:rsidP="00AA60A8">
      <w:pPr>
        <w:ind w:left="284" w:firstLine="0"/>
        <w:rPr>
          <w:rFonts w:ascii="Times New Roman" w:hAnsi="Times New Roman"/>
          <w:sz w:val="22"/>
          <w:szCs w:val="22"/>
        </w:rPr>
      </w:pPr>
      <w:r w:rsidRPr="00133A5E">
        <w:rPr>
          <w:rFonts w:ascii="Times New Roman" w:hAnsi="Times New Roman"/>
          <w:sz w:val="22"/>
          <w:szCs w:val="22"/>
        </w:rPr>
        <w:t xml:space="preserve">with respect to substantive obligations, States must not violate the right to a safe climate through their own actions; must protect that right from being violated by third parties, especially businesses; and must establish, implement and enforce laws, policies and programmes to fulfil that right. States also must </w:t>
      </w:r>
      <w:r w:rsidRPr="00133A5E">
        <w:rPr>
          <w:rFonts w:ascii="Times New Roman" w:hAnsi="Times New Roman"/>
          <w:sz w:val="22"/>
          <w:szCs w:val="22"/>
        </w:rPr>
        <w:lastRenderedPageBreak/>
        <w:t>avoid discrimination and retrogressive measures. These principles govern all climate actions, including obligations related to mitigation, adaptation, finance, and loss and damage.</w:t>
      </w:r>
      <w:r w:rsidRPr="00133A5E">
        <w:rPr>
          <w:rFonts w:ascii="Times New Roman" w:hAnsi="Times New Roman"/>
          <w:sz w:val="22"/>
          <w:szCs w:val="22"/>
          <w:vertAlign w:val="superscript"/>
        </w:rPr>
        <w:footnoteReference w:id="97"/>
      </w:r>
      <w:r w:rsidRPr="00133A5E">
        <w:rPr>
          <w:rFonts w:ascii="Times New Roman" w:hAnsi="Times New Roman"/>
          <w:sz w:val="22"/>
          <w:szCs w:val="22"/>
        </w:rPr>
        <w:t xml:space="preserve"> </w:t>
      </w:r>
    </w:p>
    <w:p w14:paraId="42687143" w14:textId="77777777" w:rsidR="009A4C4A" w:rsidRPr="00150CEC" w:rsidRDefault="009A4C4A" w:rsidP="00AA60A8">
      <w:pPr>
        <w:ind w:firstLine="0"/>
        <w:rPr>
          <w:rFonts w:ascii="Times New Roman" w:hAnsi="Times New Roman"/>
        </w:rPr>
      </w:pPr>
    </w:p>
    <w:p w14:paraId="3BCDE019" w14:textId="77777777" w:rsidR="009A4C4A" w:rsidRPr="00150CEC" w:rsidRDefault="009A4C4A" w:rsidP="00AA60A8">
      <w:pPr>
        <w:ind w:firstLine="0"/>
        <w:rPr>
          <w:rFonts w:ascii="Times New Roman" w:hAnsi="Times New Roman"/>
        </w:rPr>
      </w:pPr>
      <w:r w:rsidRPr="00150CEC">
        <w:rPr>
          <w:rFonts w:ascii="Times New Roman" w:hAnsi="Times New Roman"/>
        </w:rPr>
        <w:t xml:space="preserve">To date, the UNFCCC processes have arguably taken an insufficient human rights-centred approach to viewing L&amp;D, with preambular para. 6 simply </w:t>
      </w:r>
      <w:r w:rsidRPr="00150CEC">
        <w:rPr>
          <w:rFonts w:ascii="Times New Roman" w:hAnsi="Times New Roman"/>
          <w:i/>
        </w:rPr>
        <w:t>acknowledging</w:t>
      </w:r>
      <w:r w:rsidRPr="00150CEC">
        <w:rPr>
          <w:rFonts w:ascii="Times New Roman" w:hAnsi="Times New Roman"/>
        </w:rPr>
        <w:t xml:space="preserve"> the link between climate change and human rights breaches with no substantive expansion in terms of action specific in subsequent paragraph 62 of the Pact, which urges Parties ‘to swiftly begin implementing the Glasgow work programme on Action for Climate Empowerment, respecting, promoting and considering their respective obligations on human rights, as well as gender equality and empowerment of women’.</w:t>
      </w:r>
      <w:r w:rsidRPr="00150CEC">
        <w:rPr>
          <w:rFonts w:ascii="Times New Roman" w:hAnsi="Times New Roman"/>
          <w:vertAlign w:val="superscript"/>
        </w:rPr>
        <w:t xml:space="preserve"> </w:t>
      </w:r>
      <w:r w:rsidRPr="00150CEC">
        <w:rPr>
          <w:rFonts w:ascii="Times New Roman" w:hAnsi="Times New Roman"/>
          <w:vertAlign w:val="superscript"/>
        </w:rPr>
        <w:footnoteReference w:id="98"/>
      </w:r>
    </w:p>
    <w:p w14:paraId="641AE0DE" w14:textId="77777777" w:rsidR="009A4C4A" w:rsidRPr="00150CEC" w:rsidRDefault="009A4C4A" w:rsidP="00AA60A8">
      <w:pPr>
        <w:rPr>
          <w:rFonts w:ascii="Times New Roman" w:hAnsi="Times New Roman"/>
        </w:rPr>
      </w:pPr>
      <w:proofErr w:type="spellStart"/>
      <w:r w:rsidRPr="00150CEC">
        <w:rPr>
          <w:rFonts w:ascii="Times New Roman" w:hAnsi="Times New Roman"/>
        </w:rPr>
        <w:t>Germanwatch’s</w:t>
      </w:r>
      <w:proofErr w:type="spellEnd"/>
      <w:r w:rsidRPr="00150CEC">
        <w:rPr>
          <w:rFonts w:ascii="Times New Roman" w:hAnsi="Times New Roman"/>
        </w:rPr>
        <w:t xml:space="preserve"> Global Climate Risk Index ranked Bangladesh as the sixth</w:t>
      </w:r>
      <w:r w:rsidRPr="00150CEC">
        <w:rPr>
          <w:rFonts w:ascii="Times New Roman" w:hAnsi="Times New Roman"/>
          <w:vertAlign w:val="superscript"/>
        </w:rPr>
        <w:t xml:space="preserve"> </w:t>
      </w:r>
      <w:r w:rsidRPr="00150CEC">
        <w:rPr>
          <w:rFonts w:ascii="Times New Roman" w:hAnsi="Times New Roman"/>
        </w:rPr>
        <w:t>most affected country, globally, from 1996 to 2015, suffering 185 climate-related events.</w:t>
      </w:r>
      <w:r w:rsidRPr="00150CEC">
        <w:rPr>
          <w:rFonts w:ascii="Times New Roman" w:hAnsi="Times New Roman"/>
          <w:vertAlign w:val="superscript"/>
        </w:rPr>
        <w:footnoteReference w:id="99"/>
      </w:r>
      <w:r w:rsidRPr="00150CEC">
        <w:rPr>
          <w:rFonts w:ascii="Times New Roman" w:hAnsi="Times New Roman"/>
        </w:rPr>
        <w:t xml:space="preserve"> Climate disasters affect the country nearly every year, causing considerable loss and damage.</w:t>
      </w:r>
      <w:r w:rsidRPr="00150CEC">
        <w:rPr>
          <w:rFonts w:ascii="Times New Roman" w:hAnsi="Times New Roman"/>
          <w:vertAlign w:val="superscript"/>
        </w:rPr>
        <w:footnoteReference w:id="100"/>
      </w:r>
      <w:r w:rsidRPr="00150CEC">
        <w:rPr>
          <w:rFonts w:ascii="Times New Roman" w:hAnsi="Times New Roman"/>
          <w:vertAlign w:val="superscript"/>
        </w:rPr>
        <w:t>,</w:t>
      </w:r>
      <w:r w:rsidRPr="00150CEC">
        <w:rPr>
          <w:rFonts w:ascii="Times New Roman" w:hAnsi="Times New Roman"/>
          <w:vertAlign w:val="superscript"/>
        </w:rPr>
        <w:footnoteReference w:id="101"/>
      </w:r>
      <w:r w:rsidRPr="00150CEC">
        <w:rPr>
          <w:rFonts w:ascii="Times New Roman" w:hAnsi="Times New Roman"/>
          <w:vertAlign w:val="superscript"/>
        </w:rPr>
        <w:t>,</w:t>
      </w:r>
      <w:r w:rsidRPr="00150CEC">
        <w:rPr>
          <w:rFonts w:ascii="Times New Roman" w:hAnsi="Times New Roman"/>
          <w:vertAlign w:val="superscript"/>
        </w:rPr>
        <w:footnoteReference w:id="102"/>
      </w:r>
      <w:r w:rsidRPr="00150CEC">
        <w:rPr>
          <w:rFonts w:ascii="Times New Roman" w:hAnsi="Times New Roman"/>
        </w:rPr>
        <w:t xml:space="preserve"> As a sub-tropical country, Bangladesh’s geographical position makes it particularly prone to natural disasters, especially in coastal zones, hilly areas, char-lands and haor (marshy wetland). Hazards such as cyclones, droughts, flooding and salinity intrusion affect not only economic assets, but also social and environmental capital, leading to indirect losses, which are irreversible.</w:t>
      </w:r>
      <w:r w:rsidRPr="00150CEC">
        <w:rPr>
          <w:rFonts w:ascii="Times New Roman" w:hAnsi="Times New Roman"/>
          <w:vertAlign w:val="superscript"/>
        </w:rPr>
        <w:footnoteReference w:id="103"/>
      </w:r>
      <w:r w:rsidRPr="00150CEC">
        <w:rPr>
          <w:rFonts w:ascii="Times New Roman" w:hAnsi="Times New Roman"/>
        </w:rPr>
        <w:t xml:space="preserve"> The trend is likely to continue, with climate change increasing the frequency and intensity of extreme events, thus exacerbating the country’s exposure.</w:t>
      </w:r>
      <w:r w:rsidRPr="00150CEC">
        <w:rPr>
          <w:rFonts w:ascii="Times New Roman" w:hAnsi="Times New Roman"/>
          <w:vertAlign w:val="superscript"/>
        </w:rPr>
        <w:footnoteReference w:id="104"/>
      </w:r>
      <w:r w:rsidRPr="00150CEC">
        <w:rPr>
          <w:rFonts w:ascii="Times New Roman" w:hAnsi="Times New Roman"/>
          <w:vertAlign w:val="superscript"/>
        </w:rPr>
        <w:t>,</w:t>
      </w:r>
      <w:r w:rsidRPr="00150CEC">
        <w:rPr>
          <w:rFonts w:ascii="Times New Roman" w:hAnsi="Times New Roman"/>
          <w:vertAlign w:val="superscript"/>
        </w:rPr>
        <w:footnoteReference w:id="105"/>
      </w:r>
      <w:r w:rsidRPr="00150CEC">
        <w:rPr>
          <w:rFonts w:ascii="Times New Roman" w:hAnsi="Times New Roman"/>
          <w:vertAlign w:val="superscript"/>
        </w:rPr>
        <w:t>,</w:t>
      </w:r>
      <w:r w:rsidRPr="00150CEC">
        <w:rPr>
          <w:rFonts w:ascii="Times New Roman" w:hAnsi="Times New Roman"/>
          <w:vertAlign w:val="superscript"/>
        </w:rPr>
        <w:footnoteReference w:id="106"/>
      </w:r>
      <w:r w:rsidRPr="00150CEC">
        <w:rPr>
          <w:rFonts w:ascii="Times New Roman" w:hAnsi="Times New Roman"/>
        </w:rPr>
        <w:t xml:space="preserve"> In addition to the country’s geographical position, socio-economic factors exacerbate the country’s high climate risk.</w:t>
      </w:r>
      <w:r w:rsidRPr="00150CEC">
        <w:rPr>
          <w:rFonts w:ascii="Times New Roman" w:hAnsi="Times New Roman"/>
          <w:vertAlign w:val="superscript"/>
        </w:rPr>
        <w:footnoteReference w:id="107"/>
      </w:r>
      <w:r w:rsidRPr="00150CEC">
        <w:rPr>
          <w:rFonts w:ascii="Times New Roman" w:hAnsi="Times New Roman"/>
          <w:vertAlign w:val="superscript"/>
        </w:rPr>
        <w:t>,</w:t>
      </w:r>
      <w:r w:rsidRPr="00150CEC">
        <w:rPr>
          <w:rFonts w:ascii="Times New Roman" w:hAnsi="Times New Roman"/>
          <w:vertAlign w:val="superscript"/>
        </w:rPr>
        <w:footnoteReference w:id="108"/>
      </w:r>
      <w:r w:rsidRPr="00150CEC">
        <w:rPr>
          <w:rFonts w:ascii="Times New Roman" w:hAnsi="Times New Roman"/>
        </w:rPr>
        <w:t xml:space="preserve"> Livelihood status and vulnerability are two of the factors affecting a household’s exposure to L&amp;D</w:t>
      </w:r>
      <w:r w:rsidRPr="00150CEC">
        <w:rPr>
          <w:rFonts w:ascii="Times New Roman" w:hAnsi="Times New Roman"/>
          <w:b/>
        </w:rPr>
        <w:t>.</w:t>
      </w:r>
      <w:r w:rsidRPr="00150CEC">
        <w:rPr>
          <w:rFonts w:ascii="Times New Roman" w:hAnsi="Times New Roman"/>
          <w:vertAlign w:val="superscript"/>
        </w:rPr>
        <w:footnoteReference w:id="109"/>
      </w:r>
      <w:r w:rsidRPr="00150CEC">
        <w:rPr>
          <w:rFonts w:ascii="Times New Roman" w:hAnsi="Times New Roman"/>
          <w:vertAlign w:val="superscript"/>
        </w:rPr>
        <w:t>,</w:t>
      </w:r>
      <w:r w:rsidRPr="00150CEC">
        <w:rPr>
          <w:rFonts w:ascii="Times New Roman" w:hAnsi="Times New Roman"/>
          <w:vertAlign w:val="superscript"/>
        </w:rPr>
        <w:footnoteReference w:id="110"/>
      </w:r>
    </w:p>
    <w:p w14:paraId="763190EB" w14:textId="77777777" w:rsidR="009A4C4A" w:rsidRPr="00150CEC" w:rsidRDefault="009A4C4A" w:rsidP="00AA60A8">
      <w:pPr>
        <w:rPr>
          <w:rFonts w:ascii="Times New Roman" w:hAnsi="Times New Roman"/>
        </w:rPr>
      </w:pPr>
      <w:r w:rsidRPr="00150CEC">
        <w:rPr>
          <w:rFonts w:ascii="Times New Roman" w:hAnsi="Times New Roman"/>
        </w:rPr>
        <w:lastRenderedPageBreak/>
        <w:t>Vulnerability to climate change has pushed the country to take policy and institutional measures against extreme events and slow onset impacts. The government is taking an active position on disaster management, mitigation and, more importantly, adaptation. During the period of 2010-2016, 71% of the total investment on climate change related activities went to adaptation.</w:t>
      </w:r>
      <w:r w:rsidRPr="00150CEC">
        <w:rPr>
          <w:rFonts w:ascii="Times New Roman" w:hAnsi="Times New Roman"/>
          <w:vertAlign w:val="superscript"/>
        </w:rPr>
        <w:footnoteReference w:id="111"/>
      </w:r>
      <w:r w:rsidRPr="00150CEC">
        <w:rPr>
          <w:rFonts w:ascii="Times New Roman" w:hAnsi="Times New Roman"/>
        </w:rPr>
        <w:t xml:space="preserve"> The Ministry of Environment, Forest and Climate Change (</w:t>
      </w:r>
      <w:proofErr w:type="spellStart"/>
      <w:r w:rsidRPr="00150CEC">
        <w:rPr>
          <w:rFonts w:ascii="Times New Roman" w:hAnsi="Times New Roman"/>
        </w:rPr>
        <w:t>MoEFCC</w:t>
      </w:r>
      <w:proofErr w:type="spellEnd"/>
      <w:r w:rsidRPr="00150CEC">
        <w:rPr>
          <w:rFonts w:ascii="Times New Roman" w:hAnsi="Times New Roman"/>
        </w:rPr>
        <w:t xml:space="preserve">) is the main institution in the national climate change framework. </w:t>
      </w:r>
    </w:p>
    <w:p w14:paraId="66917344" w14:textId="464AE9DC" w:rsidR="009A4C4A" w:rsidRPr="00150CEC" w:rsidRDefault="009A4C4A" w:rsidP="00AA60A8">
      <w:pPr>
        <w:rPr>
          <w:rFonts w:ascii="Times New Roman" w:hAnsi="Times New Roman"/>
        </w:rPr>
      </w:pPr>
      <w:r w:rsidRPr="00150CEC">
        <w:rPr>
          <w:rFonts w:ascii="Times New Roman" w:hAnsi="Times New Roman"/>
        </w:rPr>
        <w:t>Bangladesh has arguably emerged as a leader in climate change</w:t>
      </w:r>
      <w:r w:rsidR="00133A5E">
        <w:rPr>
          <w:rFonts w:ascii="Times New Roman" w:hAnsi="Times New Roman"/>
        </w:rPr>
        <w:t xml:space="preserve"> response</w:t>
      </w:r>
      <w:r w:rsidRPr="00150CEC">
        <w:rPr>
          <w:rFonts w:ascii="Times New Roman" w:hAnsi="Times New Roman"/>
        </w:rPr>
        <w:t xml:space="preserve"> through a combination of mitigation and adaptation mechanisms and renewable energy implementation.</w:t>
      </w:r>
      <w:r w:rsidRPr="00150CEC">
        <w:rPr>
          <w:rFonts w:ascii="Times New Roman" w:hAnsi="Times New Roman"/>
          <w:vertAlign w:val="superscript"/>
        </w:rPr>
        <w:footnoteReference w:id="112"/>
      </w:r>
      <w:r w:rsidRPr="00150CEC">
        <w:rPr>
          <w:rFonts w:ascii="Times New Roman" w:hAnsi="Times New Roman"/>
          <w:vertAlign w:val="superscript"/>
        </w:rPr>
        <w:t>,</w:t>
      </w:r>
      <w:r w:rsidRPr="00150CEC">
        <w:rPr>
          <w:rFonts w:ascii="Times New Roman" w:hAnsi="Times New Roman"/>
          <w:vertAlign w:val="superscript"/>
        </w:rPr>
        <w:footnoteReference w:id="113"/>
      </w:r>
      <w:r w:rsidRPr="00150CEC">
        <w:rPr>
          <w:rFonts w:ascii="Times New Roman" w:hAnsi="Times New Roman"/>
          <w:vertAlign w:val="superscript"/>
        </w:rPr>
        <w:t>,</w:t>
      </w:r>
      <w:r w:rsidRPr="00150CEC">
        <w:rPr>
          <w:rFonts w:ascii="Times New Roman" w:hAnsi="Times New Roman"/>
          <w:vertAlign w:val="superscript"/>
        </w:rPr>
        <w:footnoteReference w:id="114"/>
      </w:r>
      <w:r w:rsidRPr="00150CEC">
        <w:rPr>
          <w:rFonts w:ascii="Times New Roman" w:hAnsi="Times New Roman"/>
        </w:rPr>
        <w:t xml:space="preserve"> Moreover, the country’s efforts to develop a disaster risk reduction strategy was already acclaimed as a model for other countries before adaptation to climate change became the focus of international discussions; Bangladesh is now, again arguably, seen as a global leader in disaster resilience.</w:t>
      </w:r>
      <w:r w:rsidRPr="00150CEC">
        <w:rPr>
          <w:rFonts w:ascii="Times New Roman" w:hAnsi="Times New Roman"/>
          <w:vertAlign w:val="superscript"/>
        </w:rPr>
        <w:footnoteReference w:id="115"/>
      </w:r>
      <w:r w:rsidRPr="00150CEC">
        <w:rPr>
          <w:rFonts w:ascii="Times New Roman" w:hAnsi="Times New Roman"/>
        </w:rPr>
        <w:t xml:space="preserve"> These achievements have contributed to the country’s </w:t>
      </w:r>
      <w:r w:rsidRPr="00150CEC">
        <w:rPr>
          <w:rFonts w:ascii="Times New Roman" w:hAnsi="Times New Roman"/>
          <w:i/>
        </w:rPr>
        <w:t xml:space="preserve">moral leadership </w:t>
      </w:r>
      <w:r w:rsidRPr="00150CEC">
        <w:rPr>
          <w:rFonts w:ascii="Times New Roman" w:hAnsi="Times New Roman"/>
        </w:rPr>
        <w:t>in the context of international climate negotiations.</w:t>
      </w:r>
      <w:r w:rsidRPr="00150CEC">
        <w:rPr>
          <w:rFonts w:ascii="Times New Roman" w:hAnsi="Times New Roman"/>
          <w:vertAlign w:val="superscript"/>
        </w:rPr>
        <w:footnoteReference w:id="116"/>
      </w:r>
      <w:r w:rsidRPr="00150CEC">
        <w:rPr>
          <w:rFonts w:ascii="Times New Roman" w:hAnsi="Times New Roman"/>
          <w:vertAlign w:val="superscript"/>
        </w:rPr>
        <w:t>,</w:t>
      </w:r>
      <w:r w:rsidRPr="00150CEC">
        <w:rPr>
          <w:rFonts w:ascii="Times New Roman" w:hAnsi="Times New Roman"/>
          <w:vertAlign w:val="superscript"/>
        </w:rPr>
        <w:footnoteReference w:id="117"/>
      </w:r>
      <w:r w:rsidRPr="00150CEC">
        <w:rPr>
          <w:rFonts w:ascii="Times New Roman" w:hAnsi="Times New Roman"/>
          <w:vertAlign w:val="superscript"/>
        </w:rPr>
        <w:t xml:space="preserve"> </w:t>
      </w:r>
    </w:p>
    <w:p w14:paraId="74FFE71E" w14:textId="0A8AEA3F" w:rsidR="009A4C4A" w:rsidRPr="00150CEC" w:rsidRDefault="009A4C4A" w:rsidP="00AA60A8">
      <w:pPr>
        <w:rPr>
          <w:rFonts w:ascii="Times New Roman" w:hAnsi="Times New Roman"/>
        </w:rPr>
      </w:pPr>
      <w:r w:rsidRPr="00150CEC">
        <w:rPr>
          <w:rFonts w:ascii="Times New Roman" w:hAnsi="Times New Roman"/>
        </w:rPr>
        <w:t xml:space="preserve">Bangladeshi experts are arguably well-aware of their leadership position and continue to use it as a tool to promote emerging norms in the climate change arena. Bangladesh, </w:t>
      </w:r>
      <w:r w:rsidR="001B5DBF">
        <w:rPr>
          <w:rFonts w:ascii="Times New Roman" w:hAnsi="Times New Roman"/>
        </w:rPr>
        <w:t xml:space="preserve">from its standpoint </w:t>
      </w:r>
      <w:r w:rsidRPr="00150CEC">
        <w:rPr>
          <w:rFonts w:ascii="Times New Roman" w:hAnsi="Times New Roman"/>
        </w:rPr>
        <w:t>as a Least Developed Country Group (LDC) member, has been very active in the L&amp;D discussions, and the Alliance of Small Developing States (AOSIS).</w:t>
      </w:r>
      <w:r w:rsidRPr="00150CEC">
        <w:rPr>
          <w:rFonts w:ascii="Times New Roman" w:hAnsi="Times New Roman"/>
          <w:vertAlign w:val="superscript"/>
        </w:rPr>
        <w:footnoteReference w:id="118"/>
      </w:r>
      <w:r w:rsidRPr="00150CEC">
        <w:rPr>
          <w:rFonts w:ascii="Times New Roman" w:hAnsi="Times New Roman"/>
        </w:rPr>
        <w:t xml:space="preserve"> Stakeholder interviews have shown that Bangladesh frames L&amp;D from a climate justice perspective in the global climate change arena. One interviewee explained how the focus shifted from justice to injustice, as climate policy failed to meet the climate targets due to issues related to ‘industrialization, or polluting with greenhouse gases, not giving proper attention to this problem, delaying for taking required adaptation and mitigation measures … [which all] contributed to greater injustices in the name of loss and damage’.</w:t>
      </w:r>
      <w:r w:rsidRPr="00150CEC">
        <w:rPr>
          <w:rFonts w:ascii="Times New Roman" w:hAnsi="Times New Roman"/>
          <w:vertAlign w:val="superscript"/>
        </w:rPr>
        <w:footnoteReference w:id="119"/>
      </w:r>
    </w:p>
    <w:p w14:paraId="18526DED" w14:textId="49823C23" w:rsidR="009A4C4A" w:rsidRDefault="009A4C4A" w:rsidP="00AA60A8">
      <w:pPr>
        <w:rPr>
          <w:rFonts w:ascii="Times New Roman" w:hAnsi="Times New Roman"/>
        </w:rPr>
      </w:pPr>
      <w:r w:rsidRPr="00150CEC">
        <w:rPr>
          <w:rFonts w:ascii="Times New Roman" w:hAnsi="Times New Roman"/>
        </w:rPr>
        <w:t>When talking about the global L&amp;D policy, national stakeholders based their L&amp;D discourse on normative terms such as unavoidable losses, limits to adaptation, responsibility, liability, harm and the polluter pays principle. Those terms can be classified as part of the climate justice framing, which typically calls for compensation as a response to unavoidable L&amp;D.</w:t>
      </w:r>
      <w:r w:rsidRPr="00150CEC">
        <w:rPr>
          <w:rFonts w:ascii="Times New Roman" w:hAnsi="Times New Roman"/>
          <w:vertAlign w:val="superscript"/>
        </w:rPr>
        <w:footnoteReference w:id="120"/>
      </w:r>
      <w:r w:rsidRPr="00150CEC">
        <w:rPr>
          <w:rFonts w:ascii="Times New Roman" w:hAnsi="Times New Roman"/>
          <w:vertAlign w:val="superscript"/>
        </w:rPr>
        <w:t>,</w:t>
      </w:r>
      <w:r w:rsidRPr="00150CEC">
        <w:rPr>
          <w:rFonts w:ascii="Times New Roman" w:hAnsi="Times New Roman"/>
          <w:vertAlign w:val="superscript"/>
        </w:rPr>
        <w:footnoteReference w:id="121"/>
      </w:r>
      <w:r w:rsidRPr="00150CEC">
        <w:rPr>
          <w:rFonts w:ascii="Times New Roman" w:hAnsi="Times New Roman"/>
        </w:rPr>
        <w:t xml:space="preserve"> </w:t>
      </w:r>
      <w:r w:rsidRPr="00150CEC">
        <w:rPr>
          <w:rFonts w:ascii="Times New Roman" w:hAnsi="Times New Roman"/>
          <w:i/>
        </w:rPr>
        <w:t xml:space="preserve"> </w:t>
      </w:r>
      <w:r w:rsidR="001B5DBF">
        <w:rPr>
          <w:rFonts w:ascii="Times New Roman" w:hAnsi="Times New Roman"/>
        </w:rPr>
        <w:t>The present authors’</w:t>
      </w:r>
      <w:r w:rsidRPr="00150CEC">
        <w:rPr>
          <w:rFonts w:ascii="Times New Roman" w:hAnsi="Times New Roman"/>
        </w:rPr>
        <w:t xml:space="preserve"> research suggests that Bangladesh’s climate justice discourse at the global level for the promotion and institutionalization of the L&amp;D norm does not exclude the development of more </w:t>
      </w:r>
      <w:r w:rsidRPr="00150CEC">
        <w:rPr>
          <w:rFonts w:ascii="Times New Roman" w:hAnsi="Times New Roman"/>
        </w:rPr>
        <w:lastRenderedPageBreak/>
        <w:t>pragmatic and innovative policies at the national.</w:t>
      </w:r>
      <w:r w:rsidRPr="00150CEC">
        <w:rPr>
          <w:rFonts w:ascii="Times New Roman" w:hAnsi="Times New Roman"/>
          <w:vertAlign w:val="superscript"/>
        </w:rPr>
        <w:footnoteReference w:id="122"/>
      </w:r>
      <w:r w:rsidRPr="00150CEC">
        <w:rPr>
          <w:rFonts w:ascii="Times New Roman" w:hAnsi="Times New Roman"/>
        </w:rPr>
        <w:t xml:space="preserve"> In fact, Bangladesh has adopted a more innovative response to L&amp;D by developing its own mechanism.</w:t>
      </w:r>
    </w:p>
    <w:p w14:paraId="1557E2BE" w14:textId="2449DC64" w:rsidR="0037536E" w:rsidRDefault="0037536E" w:rsidP="00AA60A8">
      <w:pPr>
        <w:rPr>
          <w:rFonts w:ascii="Times New Roman" w:hAnsi="Times New Roman"/>
          <w:i/>
        </w:rPr>
      </w:pPr>
    </w:p>
    <w:p w14:paraId="40989B5B" w14:textId="77777777" w:rsidR="001B5DBF" w:rsidRPr="00150CEC" w:rsidRDefault="001B5DBF" w:rsidP="00AA60A8">
      <w:pPr>
        <w:rPr>
          <w:rFonts w:ascii="Times New Roman" w:hAnsi="Times New Roman"/>
          <w:i/>
        </w:rPr>
      </w:pPr>
    </w:p>
    <w:p w14:paraId="2D4FD2AC" w14:textId="270AA132" w:rsidR="009A4C4A" w:rsidRPr="001B5DBF" w:rsidRDefault="001B5DBF" w:rsidP="001B5DBF">
      <w:pPr>
        <w:pStyle w:val="Heading1"/>
        <w:numPr>
          <w:ilvl w:val="0"/>
          <w:numId w:val="0"/>
        </w:numPr>
        <w:spacing w:before="0" w:after="0"/>
        <w:ind w:left="426" w:hanging="426"/>
        <w:rPr>
          <w:rFonts w:ascii="Times New Roman" w:hAnsi="Times New Roman"/>
        </w:rPr>
      </w:pPr>
      <w:r w:rsidRPr="001B5DBF">
        <w:rPr>
          <w:rFonts w:ascii="Times New Roman" w:hAnsi="Times New Roman"/>
        </w:rPr>
        <w:t xml:space="preserve">4   </w:t>
      </w:r>
      <w:r w:rsidR="009A4C4A" w:rsidRPr="001B5DBF">
        <w:rPr>
          <w:rFonts w:ascii="Times New Roman" w:hAnsi="Times New Roman"/>
        </w:rPr>
        <w:t>RESULTS</w:t>
      </w:r>
    </w:p>
    <w:p w14:paraId="6A51E573" w14:textId="29EFB3FD" w:rsidR="009A4C4A" w:rsidRDefault="009A4C4A" w:rsidP="00AA60A8">
      <w:pPr>
        <w:rPr>
          <w:rFonts w:ascii="Times New Roman" w:hAnsi="Times New Roman"/>
        </w:rPr>
      </w:pPr>
    </w:p>
    <w:p w14:paraId="6BD8B2FF" w14:textId="77777777" w:rsidR="001B5DBF" w:rsidRPr="00150CEC" w:rsidRDefault="001B5DBF" w:rsidP="00AA60A8">
      <w:pPr>
        <w:rPr>
          <w:rFonts w:ascii="Times New Roman" w:hAnsi="Times New Roman"/>
        </w:rPr>
      </w:pPr>
    </w:p>
    <w:p w14:paraId="62DC6C3B" w14:textId="08CA5E5D" w:rsidR="009A4C4A" w:rsidRPr="00150CEC" w:rsidRDefault="001B5DBF" w:rsidP="00AA60A8">
      <w:pPr>
        <w:pStyle w:val="Heading2"/>
        <w:spacing w:before="0" w:after="0"/>
        <w:rPr>
          <w:rFonts w:ascii="Times New Roman" w:hAnsi="Times New Roman" w:cs="Times New Roman"/>
        </w:rPr>
      </w:pPr>
      <w:r>
        <w:rPr>
          <w:rFonts w:ascii="Times New Roman" w:hAnsi="Times New Roman" w:cs="Times New Roman"/>
        </w:rPr>
        <w:t>4</w:t>
      </w:r>
      <w:r w:rsidR="009A4C4A" w:rsidRPr="00150CEC">
        <w:rPr>
          <w:rFonts w:ascii="Times New Roman" w:hAnsi="Times New Roman" w:cs="Times New Roman"/>
        </w:rPr>
        <w:t xml:space="preserve">.1 Internalization of the L&amp;D norm: The national mechanism </w:t>
      </w:r>
    </w:p>
    <w:p w14:paraId="3D30EC26" w14:textId="5DD6B3E2" w:rsidR="009A4C4A" w:rsidRDefault="009A4C4A" w:rsidP="00AA60A8">
      <w:pPr>
        <w:ind w:firstLine="0"/>
        <w:rPr>
          <w:rFonts w:ascii="Times New Roman" w:hAnsi="Times New Roman"/>
        </w:rPr>
      </w:pPr>
    </w:p>
    <w:p w14:paraId="10BFD233" w14:textId="77777777" w:rsidR="001B5DBF" w:rsidRPr="00150CEC" w:rsidRDefault="001B5DBF" w:rsidP="00AA60A8">
      <w:pPr>
        <w:ind w:firstLine="0"/>
        <w:rPr>
          <w:rFonts w:ascii="Times New Roman" w:hAnsi="Times New Roman"/>
        </w:rPr>
      </w:pPr>
    </w:p>
    <w:p w14:paraId="18E04A0B" w14:textId="77777777" w:rsidR="009A4C4A" w:rsidRPr="00150CEC" w:rsidRDefault="009A4C4A" w:rsidP="00AA60A8">
      <w:pPr>
        <w:ind w:firstLine="0"/>
        <w:rPr>
          <w:rFonts w:ascii="Times New Roman" w:hAnsi="Times New Roman"/>
        </w:rPr>
      </w:pPr>
      <w:r w:rsidRPr="00150CEC">
        <w:rPr>
          <w:rFonts w:ascii="Times New Roman" w:hAnsi="Times New Roman"/>
        </w:rPr>
        <w:t xml:space="preserve">The case of Bangladesh demonstrates that measures to cope with climate hazards often result in further L&amp;D, leading to </w:t>
      </w:r>
      <w:r w:rsidRPr="00150CEC">
        <w:rPr>
          <w:rFonts w:ascii="Times New Roman" w:eastAsia="Times" w:hAnsi="Times New Roman"/>
          <w:i/>
        </w:rPr>
        <w:t xml:space="preserve">residual </w:t>
      </w:r>
      <w:r w:rsidRPr="00150CEC">
        <w:rPr>
          <w:rFonts w:ascii="Times New Roman" w:hAnsi="Times New Roman"/>
        </w:rPr>
        <w:t>L&amp;D.</w:t>
      </w:r>
      <w:r w:rsidRPr="00150CEC">
        <w:rPr>
          <w:rFonts w:ascii="Times New Roman" w:hAnsi="Times New Roman"/>
          <w:vertAlign w:val="superscript"/>
        </w:rPr>
        <w:footnoteReference w:id="123"/>
      </w:r>
      <w:r w:rsidRPr="00150CEC">
        <w:rPr>
          <w:rFonts w:ascii="Times New Roman" w:hAnsi="Times New Roman"/>
          <w:vertAlign w:val="superscript"/>
        </w:rPr>
        <w:t>,</w:t>
      </w:r>
      <w:r w:rsidRPr="00150CEC">
        <w:rPr>
          <w:rFonts w:ascii="Times New Roman" w:hAnsi="Times New Roman"/>
          <w:vertAlign w:val="superscript"/>
        </w:rPr>
        <w:footnoteReference w:id="124"/>
      </w:r>
      <w:r w:rsidRPr="00150CEC">
        <w:rPr>
          <w:rFonts w:ascii="Times New Roman" w:hAnsi="Times New Roman"/>
        </w:rPr>
        <w:t xml:space="preserve"> A study by the International Organization for Migration (IOM) found out that the actions taken to deal with the adverse effects of climate change in the study area may trigger non-economic losses such as the loss of culture, identity, security and financial stability.</w:t>
      </w:r>
      <w:r w:rsidRPr="00150CEC">
        <w:rPr>
          <w:rFonts w:ascii="Times New Roman" w:hAnsi="Times New Roman"/>
          <w:vertAlign w:val="superscript"/>
        </w:rPr>
        <w:footnoteReference w:id="125"/>
      </w:r>
      <w:r w:rsidRPr="00150CEC">
        <w:rPr>
          <w:rFonts w:ascii="Times New Roman" w:hAnsi="Times New Roman"/>
        </w:rPr>
        <w:t xml:space="preserve"> In addition, the most common change of livelihood in coastal Bangladesh is the move to shrimp farming, which then leads to further biodiversity loss.</w:t>
      </w:r>
      <w:r w:rsidRPr="00150CEC">
        <w:rPr>
          <w:rFonts w:ascii="Times New Roman" w:hAnsi="Times New Roman"/>
          <w:vertAlign w:val="superscript"/>
        </w:rPr>
        <w:footnoteReference w:id="126"/>
      </w:r>
      <w:r w:rsidRPr="00150CEC">
        <w:rPr>
          <w:rFonts w:ascii="Times New Roman" w:hAnsi="Times New Roman"/>
          <w:vertAlign w:val="superscript"/>
        </w:rPr>
        <w:t>,</w:t>
      </w:r>
      <w:r w:rsidRPr="00150CEC">
        <w:rPr>
          <w:rFonts w:ascii="Times New Roman" w:hAnsi="Times New Roman"/>
          <w:vertAlign w:val="superscript"/>
        </w:rPr>
        <w:footnoteReference w:id="127"/>
      </w:r>
      <w:r w:rsidRPr="00150CEC">
        <w:rPr>
          <w:rFonts w:ascii="Times New Roman" w:hAnsi="Times New Roman"/>
          <w:vertAlign w:val="superscript"/>
        </w:rPr>
        <w:t>,</w:t>
      </w:r>
      <w:r w:rsidRPr="00150CEC">
        <w:rPr>
          <w:rFonts w:ascii="Times New Roman" w:hAnsi="Times New Roman"/>
          <w:vertAlign w:val="superscript"/>
        </w:rPr>
        <w:footnoteReference w:id="128"/>
      </w:r>
      <w:r w:rsidRPr="00150CEC">
        <w:rPr>
          <w:rFonts w:ascii="Times New Roman" w:hAnsi="Times New Roman"/>
        </w:rPr>
        <w:t xml:space="preserve"> However, at the same time, these measures are often framed as effective climate adaptation schemes.</w:t>
      </w:r>
      <w:r w:rsidRPr="00150CEC">
        <w:rPr>
          <w:rFonts w:ascii="Times New Roman" w:hAnsi="Times New Roman"/>
          <w:vertAlign w:val="superscript"/>
        </w:rPr>
        <w:footnoteReference w:id="129"/>
      </w:r>
      <w:r w:rsidRPr="00150CEC">
        <w:rPr>
          <w:rFonts w:ascii="Times New Roman" w:hAnsi="Times New Roman"/>
        </w:rPr>
        <w:t xml:space="preserve">  Salinity intrusion is another illustration of the limits to the strategy of adaptation in Bangladesh.</w:t>
      </w:r>
      <w:r w:rsidRPr="00150CEC">
        <w:rPr>
          <w:rFonts w:ascii="Times New Roman" w:hAnsi="Times New Roman"/>
          <w:vertAlign w:val="superscript"/>
        </w:rPr>
        <w:footnoteReference w:id="130"/>
      </w:r>
      <w:r w:rsidRPr="00150CEC">
        <w:rPr>
          <w:rFonts w:ascii="Times New Roman" w:hAnsi="Times New Roman"/>
          <w:vertAlign w:val="superscript"/>
        </w:rPr>
        <w:t>,</w:t>
      </w:r>
      <w:r w:rsidRPr="00150CEC">
        <w:rPr>
          <w:rFonts w:ascii="Times New Roman" w:hAnsi="Times New Roman"/>
          <w:vertAlign w:val="superscript"/>
        </w:rPr>
        <w:footnoteReference w:id="131"/>
      </w:r>
      <w:r w:rsidRPr="00150CEC">
        <w:rPr>
          <w:rFonts w:ascii="Times New Roman" w:hAnsi="Times New Roman"/>
        </w:rPr>
        <w:t xml:space="preserve">  A United Nations University (UNU) study found that in the region of </w:t>
      </w:r>
      <w:proofErr w:type="spellStart"/>
      <w:r w:rsidRPr="00150CEC">
        <w:rPr>
          <w:rFonts w:ascii="Times New Roman" w:hAnsi="Times New Roman"/>
        </w:rPr>
        <w:t>Sathkira</w:t>
      </w:r>
      <w:proofErr w:type="spellEnd"/>
      <w:r w:rsidRPr="00150CEC">
        <w:rPr>
          <w:rFonts w:ascii="Times New Roman" w:hAnsi="Times New Roman"/>
        </w:rPr>
        <w:t xml:space="preserve">, 99% of households suffered from the impact of salinity intrusion triggered by climate change. Losses and damages were observed in </w:t>
      </w:r>
      <w:sdt>
        <w:sdtPr>
          <w:rPr>
            <w:rFonts w:ascii="Times New Roman" w:hAnsi="Times New Roman"/>
          </w:rPr>
          <w:tag w:val="goog_rdk_1"/>
          <w:id w:val="-1773844853"/>
        </w:sdtPr>
        <w:sdtContent/>
      </w:sdt>
      <w:r w:rsidRPr="00150CEC">
        <w:rPr>
          <w:rFonts w:ascii="Times New Roman" w:hAnsi="Times New Roman"/>
        </w:rPr>
        <w:t>70% of cases despite adaptation measures having been implemented in 81% of the households.</w:t>
      </w:r>
      <w:r w:rsidRPr="00150CEC">
        <w:rPr>
          <w:rFonts w:ascii="Times New Roman" w:hAnsi="Times New Roman"/>
          <w:vertAlign w:val="superscript"/>
        </w:rPr>
        <w:footnoteReference w:id="132"/>
      </w:r>
      <w:r w:rsidRPr="00150CEC">
        <w:rPr>
          <w:rFonts w:ascii="Times New Roman" w:hAnsi="Times New Roman"/>
        </w:rPr>
        <w:t xml:space="preserve"> </w:t>
      </w:r>
    </w:p>
    <w:p w14:paraId="6F855279" w14:textId="77777777" w:rsidR="009A4C4A" w:rsidRPr="00150CEC" w:rsidRDefault="009A4C4A" w:rsidP="00AA60A8">
      <w:pPr>
        <w:rPr>
          <w:rFonts w:ascii="Times New Roman" w:hAnsi="Times New Roman"/>
        </w:rPr>
      </w:pPr>
      <w:r w:rsidRPr="00150CEC">
        <w:rPr>
          <w:rFonts w:ascii="Times New Roman" w:hAnsi="Times New Roman"/>
        </w:rPr>
        <w:lastRenderedPageBreak/>
        <w:t xml:space="preserve">A range of policies are currently in place in Bangladesh that, while not addressing L&amp;D specifically, aim to increase resilience to </w:t>
      </w:r>
      <w:r w:rsidRPr="00150CEC">
        <w:rPr>
          <w:rFonts w:ascii="Times New Roman" w:hAnsi="Times New Roman"/>
          <w:i/>
        </w:rPr>
        <w:t>unavoidable</w:t>
      </w:r>
      <w:r w:rsidRPr="00150CEC">
        <w:rPr>
          <w:rFonts w:ascii="Times New Roman" w:hAnsi="Times New Roman"/>
        </w:rPr>
        <w:t xml:space="preserve"> climate stressors.</w:t>
      </w:r>
      <w:r w:rsidRPr="00150CEC">
        <w:rPr>
          <w:rFonts w:ascii="Times New Roman" w:hAnsi="Times New Roman"/>
          <w:vertAlign w:val="superscript"/>
        </w:rPr>
        <w:footnoteReference w:id="133"/>
      </w:r>
      <w:r w:rsidRPr="00150CEC">
        <w:rPr>
          <w:rFonts w:ascii="Times New Roman" w:hAnsi="Times New Roman"/>
        </w:rPr>
        <w:t xml:space="preserve"> For example, the government finances 145 social safety net programmes, in addition to agricultural subsidies, as part of post-flood programmes.</w:t>
      </w:r>
      <w:r w:rsidRPr="00150CEC">
        <w:rPr>
          <w:rFonts w:ascii="Times New Roman" w:hAnsi="Times New Roman"/>
          <w:vertAlign w:val="superscript"/>
        </w:rPr>
        <w:footnoteReference w:id="134"/>
      </w:r>
      <w:r w:rsidRPr="00150CEC">
        <w:rPr>
          <w:rFonts w:ascii="Times New Roman" w:hAnsi="Times New Roman"/>
        </w:rPr>
        <w:t xml:space="preserve"> Pilot projects for low-cost insurance and index-based insurance have been tested since 2010.</w:t>
      </w:r>
      <w:r w:rsidRPr="00150CEC">
        <w:rPr>
          <w:rFonts w:ascii="Times New Roman" w:hAnsi="Times New Roman"/>
          <w:vertAlign w:val="superscript"/>
        </w:rPr>
        <w:footnoteReference w:id="135"/>
      </w:r>
      <w:r w:rsidRPr="00150CEC">
        <w:rPr>
          <w:rFonts w:ascii="Times New Roman" w:hAnsi="Times New Roman"/>
        </w:rPr>
        <w:t xml:space="preserve"> This response to L&amp;D, however, is not yet well established, with only 6-10% of the population having access to insurance products.</w:t>
      </w:r>
      <w:r w:rsidRPr="00150CEC">
        <w:rPr>
          <w:rFonts w:ascii="Times New Roman" w:hAnsi="Times New Roman"/>
          <w:vertAlign w:val="superscript"/>
        </w:rPr>
        <w:footnoteReference w:id="136"/>
      </w:r>
      <w:r w:rsidRPr="00150CEC">
        <w:rPr>
          <w:rFonts w:ascii="Times New Roman" w:hAnsi="Times New Roman"/>
        </w:rPr>
        <w:t xml:space="preserve"> Further, interview subjects reported a lack of trust and understanding of insurance mechanisms, which are often understood as financial transactions, involving premium payment.</w:t>
      </w:r>
    </w:p>
    <w:p w14:paraId="68B9DAEC" w14:textId="77777777" w:rsidR="009A4C4A" w:rsidRPr="00150CEC" w:rsidRDefault="009A4C4A" w:rsidP="00AA60A8">
      <w:pPr>
        <w:rPr>
          <w:rFonts w:ascii="Times New Roman" w:hAnsi="Times New Roman"/>
        </w:rPr>
      </w:pPr>
      <w:r w:rsidRPr="00150CEC">
        <w:rPr>
          <w:rFonts w:ascii="Times New Roman" w:hAnsi="Times New Roman"/>
        </w:rPr>
        <w:t>The recognition of the importance of L&amp;D has led climate experts, NGOs and policy makers to use this concept to develop a proposal for a national mechanism for L&amp;D, commissioned by Bangladesh’s Ministry of Disaster Management and Relief (MODMR).</w:t>
      </w:r>
      <w:r w:rsidRPr="00150CEC">
        <w:rPr>
          <w:rFonts w:ascii="Times New Roman" w:hAnsi="Times New Roman"/>
          <w:vertAlign w:val="superscript"/>
        </w:rPr>
        <w:footnoteReference w:id="137"/>
      </w:r>
      <w:r w:rsidRPr="00150CEC">
        <w:rPr>
          <w:rFonts w:ascii="Times New Roman" w:hAnsi="Times New Roman"/>
          <w:vertAlign w:val="superscript"/>
        </w:rPr>
        <w:t>,</w:t>
      </w:r>
      <w:r w:rsidRPr="00150CEC">
        <w:rPr>
          <w:rFonts w:ascii="Times New Roman" w:hAnsi="Times New Roman"/>
          <w:vertAlign w:val="superscript"/>
        </w:rPr>
        <w:footnoteReference w:id="138"/>
      </w:r>
      <w:r w:rsidRPr="00150CEC">
        <w:rPr>
          <w:rFonts w:ascii="Times New Roman" w:hAnsi="Times New Roman"/>
        </w:rPr>
        <w:t xml:space="preserve"> The mechanism identifies the gaps in existing institutional frameworks and explores financial mechanisms available to support L&amp;D.</w:t>
      </w:r>
      <w:r w:rsidRPr="00150CEC">
        <w:rPr>
          <w:rFonts w:ascii="Times New Roman" w:hAnsi="Times New Roman"/>
          <w:vertAlign w:val="superscript"/>
        </w:rPr>
        <w:footnoteReference w:id="139"/>
      </w:r>
      <w:r w:rsidRPr="00150CEC">
        <w:rPr>
          <w:rFonts w:ascii="Times New Roman" w:hAnsi="Times New Roman"/>
        </w:rPr>
        <w:t xml:space="preserve"> The idea behind this proposal is to use the country’s own money instead of relying on foreign support.</w:t>
      </w:r>
      <w:r w:rsidRPr="00150CEC">
        <w:rPr>
          <w:rFonts w:ascii="Times New Roman" w:hAnsi="Times New Roman"/>
          <w:vertAlign w:val="superscript"/>
        </w:rPr>
        <w:footnoteReference w:id="140"/>
      </w:r>
      <w:r w:rsidRPr="00150CEC">
        <w:rPr>
          <w:rFonts w:ascii="Times New Roman" w:hAnsi="Times New Roman"/>
          <w:vertAlign w:val="superscript"/>
        </w:rPr>
        <w:t>,</w:t>
      </w:r>
      <w:r w:rsidRPr="00150CEC">
        <w:rPr>
          <w:rFonts w:ascii="Times New Roman" w:hAnsi="Times New Roman"/>
          <w:vertAlign w:val="superscript"/>
        </w:rPr>
        <w:footnoteReference w:id="141"/>
      </w:r>
      <w:r w:rsidRPr="00150CEC">
        <w:rPr>
          <w:rFonts w:ascii="Times New Roman" w:hAnsi="Times New Roman"/>
          <w:b/>
          <w:vertAlign w:val="superscript"/>
        </w:rPr>
        <w:t xml:space="preserve"> </w:t>
      </w:r>
      <w:r w:rsidRPr="00150CEC">
        <w:rPr>
          <w:rFonts w:ascii="Times New Roman" w:hAnsi="Times New Roman"/>
        </w:rPr>
        <w:t>The Bangladesh Climate Change Trust Fund (BCCTF) is annually supplied by the Finance Ministry; however, only two-thirds of the funds are expended, mostly for adaptation projects, with the rest going to an interest-bearing bank account, to be released in case of emergencies.</w:t>
      </w:r>
      <w:r w:rsidRPr="00150CEC">
        <w:rPr>
          <w:rFonts w:ascii="Times New Roman" w:hAnsi="Times New Roman"/>
          <w:vertAlign w:val="superscript"/>
        </w:rPr>
        <w:footnoteReference w:id="142"/>
      </w:r>
      <w:r w:rsidRPr="00150CEC">
        <w:rPr>
          <w:rFonts w:ascii="Times New Roman" w:hAnsi="Times New Roman"/>
        </w:rPr>
        <w:t xml:space="preserve"> Bangladesh aims to establish L&amp;D as its national third pillar next to mitigation - addressed in Nationally Determined Contributions (NDCs), and adaptation - addressed in National Adaptation Programs of Action (NAPAs) (see figure 1).</w:t>
      </w:r>
      <w:r w:rsidRPr="00150CEC">
        <w:rPr>
          <w:rFonts w:ascii="Times New Roman" w:hAnsi="Times New Roman"/>
          <w:vertAlign w:val="superscript"/>
        </w:rPr>
        <w:footnoteReference w:id="143"/>
      </w:r>
      <w:r w:rsidRPr="00150CEC">
        <w:rPr>
          <w:rFonts w:ascii="Times New Roman" w:hAnsi="Times New Roman"/>
          <w:vertAlign w:val="superscript"/>
        </w:rPr>
        <w:t>,</w:t>
      </w:r>
      <w:r w:rsidRPr="00150CEC">
        <w:rPr>
          <w:rFonts w:ascii="Times New Roman" w:hAnsi="Times New Roman"/>
          <w:vertAlign w:val="superscript"/>
        </w:rPr>
        <w:footnoteReference w:id="144"/>
      </w:r>
      <w:r w:rsidRPr="00150CEC">
        <w:rPr>
          <w:rFonts w:ascii="Times New Roman" w:hAnsi="Times New Roman"/>
        </w:rPr>
        <w:t xml:space="preserve"> With this strategy, Bangladesh is a pioneer, as no other country is currently setting up a national mechanism and fund for L&amp;D.</w:t>
      </w:r>
      <w:r w:rsidRPr="00150CEC">
        <w:rPr>
          <w:rFonts w:ascii="Times New Roman" w:hAnsi="Times New Roman"/>
          <w:vertAlign w:val="superscript"/>
        </w:rPr>
        <w:footnoteReference w:id="145"/>
      </w:r>
      <w:r w:rsidRPr="00150CEC">
        <w:rPr>
          <w:rFonts w:ascii="Times New Roman" w:hAnsi="Times New Roman"/>
        </w:rPr>
        <w:t xml:space="preserve"> </w:t>
      </w:r>
    </w:p>
    <w:p w14:paraId="3D109063" w14:textId="2356DAA7" w:rsidR="009A4C4A" w:rsidRPr="00150CEC" w:rsidRDefault="009A4C4A" w:rsidP="00AA60A8">
      <w:pPr>
        <w:rPr>
          <w:rFonts w:ascii="Times New Roman" w:hAnsi="Times New Roman"/>
        </w:rPr>
      </w:pPr>
      <w:r w:rsidRPr="00150CEC">
        <w:rPr>
          <w:rFonts w:ascii="Times New Roman" w:hAnsi="Times New Roman"/>
          <w:noProof/>
        </w:rPr>
        <w:lastRenderedPageBreak/>
        <w:drawing>
          <wp:inline distT="0" distB="0" distL="0" distR="0" wp14:anchorId="6E25DB0F" wp14:editId="22D36859">
            <wp:extent cx="3924300" cy="2228850"/>
            <wp:effectExtent l="0" t="0" r="0" b="0"/>
            <wp:docPr id="1" name="Picture 1" descr="page54image3674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page54image367470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300" cy="2228850"/>
                    </a:xfrm>
                    <a:prstGeom prst="rect">
                      <a:avLst/>
                    </a:prstGeom>
                    <a:noFill/>
                    <a:ln>
                      <a:noFill/>
                    </a:ln>
                  </pic:spPr>
                </pic:pic>
              </a:graphicData>
            </a:graphic>
          </wp:inline>
        </w:drawing>
      </w:r>
    </w:p>
    <w:p w14:paraId="3F7FFB15" w14:textId="1460B43C" w:rsidR="009A4C4A" w:rsidRPr="001B5DBF" w:rsidRDefault="009A4C4A" w:rsidP="00AA60A8">
      <w:pPr>
        <w:ind w:firstLine="0"/>
        <w:rPr>
          <w:rFonts w:ascii="Times New Roman" w:hAnsi="Times New Roman"/>
          <w:sz w:val="22"/>
          <w:szCs w:val="22"/>
        </w:rPr>
      </w:pPr>
      <w:r w:rsidRPr="001B5DBF">
        <w:rPr>
          <w:rFonts w:ascii="Times New Roman" w:hAnsi="Times New Roman"/>
          <w:sz w:val="22"/>
          <w:szCs w:val="22"/>
        </w:rPr>
        <w:t>Figure 1: The National Mechanism for L&amp;D as a third pillar, next to mitigation and adaptation. Source: author</w:t>
      </w:r>
      <w:r w:rsidR="001B5DBF">
        <w:rPr>
          <w:rFonts w:ascii="Times New Roman" w:hAnsi="Times New Roman"/>
          <w:sz w:val="22"/>
          <w:szCs w:val="22"/>
        </w:rPr>
        <w:t>s</w:t>
      </w:r>
      <w:r w:rsidRPr="001B5DBF">
        <w:rPr>
          <w:rFonts w:ascii="Times New Roman" w:hAnsi="Times New Roman"/>
          <w:sz w:val="22"/>
          <w:szCs w:val="22"/>
        </w:rPr>
        <w:t xml:space="preserve"> - developed based on stakeholders’ interviews</w:t>
      </w:r>
    </w:p>
    <w:p w14:paraId="2BD03BA8" w14:textId="77777777" w:rsidR="009A4C4A" w:rsidRPr="001B5DBF" w:rsidRDefault="009A4C4A" w:rsidP="00AA60A8">
      <w:pPr>
        <w:ind w:firstLine="0"/>
        <w:rPr>
          <w:rFonts w:ascii="Times New Roman" w:hAnsi="Times New Roman"/>
        </w:rPr>
      </w:pPr>
    </w:p>
    <w:p w14:paraId="6E8D6C80" w14:textId="5CEF241B" w:rsidR="009A4C4A" w:rsidRDefault="009A4C4A" w:rsidP="001B5DBF">
      <w:pPr>
        <w:ind w:firstLine="0"/>
        <w:rPr>
          <w:rFonts w:ascii="Times New Roman" w:hAnsi="Times New Roman"/>
        </w:rPr>
      </w:pPr>
      <w:r w:rsidRPr="001B5DBF">
        <w:rPr>
          <w:rFonts w:ascii="Times New Roman" w:hAnsi="Times New Roman"/>
        </w:rPr>
        <w:t xml:space="preserve">Bangladesh’s proposed national mechanism has four goals: </w:t>
      </w:r>
    </w:p>
    <w:p w14:paraId="5D49167E" w14:textId="77777777" w:rsidR="001B5DBF" w:rsidRPr="001B5DBF" w:rsidRDefault="001B5DBF" w:rsidP="001B5DBF">
      <w:pPr>
        <w:ind w:firstLine="0"/>
        <w:rPr>
          <w:rFonts w:ascii="Times New Roman" w:hAnsi="Times New Roman"/>
        </w:rPr>
      </w:pPr>
    </w:p>
    <w:p w14:paraId="42886DD9" w14:textId="77777777" w:rsidR="009A4C4A" w:rsidRPr="001B5DBF" w:rsidRDefault="009A4C4A" w:rsidP="00AA60A8">
      <w:pPr>
        <w:numPr>
          <w:ilvl w:val="0"/>
          <w:numId w:val="6"/>
        </w:numPr>
        <w:ind w:left="567" w:hanging="283"/>
        <w:rPr>
          <w:rFonts w:ascii="Times New Roman" w:hAnsi="Times New Roman"/>
          <w:sz w:val="22"/>
          <w:szCs w:val="22"/>
        </w:rPr>
      </w:pPr>
      <w:r w:rsidRPr="001B5DBF">
        <w:rPr>
          <w:rFonts w:ascii="Times New Roman" w:hAnsi="Times New Roman"/>
          <w:sz w:val="22"/>
          <w:szCs w:val="22"/>
        </w:rPr>
        <w:t xml:space="preserve">Enhancing understanding of climate change impacts and resulting L&amp;D. </w:t>
      </w:r>
    </w:p>
    <w:p w14:paraId="06EB07B6" w14:textId="77777777" w:rsidR="009A4C4A" w:rsidRPr="001B5DBF" w:rsidRDefault="009A4C4A" w:rsidP="00AA60A8">
      <w:pPr>
        <w:numPr>
          <w:ilvl w:val="0"/>
          <w:numId w:val="6"/>
        </w:numPr>
        <w:ind w:left="567" w:hanging="283"/>
        <w:rPr>
          <w:rFonts w:ascii="Times New Roman" w:hAnsi="Times New Roman"/>
          <w:sz w:val="22"/>
          <w:szCs w:val="22"/>
        </w:rPr>
      </w:pPr>
      <w:r w:rsidRPr="001B5DBF">
        <w:rPr>
          <w:rFonts w:ascii="Times New Roman" w:hAnsi="Times New Roman"/>
          <w:sz w:val="22"/>
          <w:szCs w:val="22"/>
        </w:rPr>
        <w:t xml:space="preserve">Capacity building. </w:t>
      </w:r>
    </w:p>
    <w:p w14:paraId="0193777C" w14:textId="77777777" w:rsidR="009A4C4A" w:rsidRPr="001B5DBF" w:rsidRDefault="009A4C4A" w:rsidP="00AA60A8">
      <w:pPr>
        <w:numPr>
          <w:ilvl w:val="0"/>
          <w:numId w:val="6"/>
        </w:numPr>
        <w:ind w:left="567" w:hanging="283"/>
        <w:rPr>
          <w:rFonts w:ascii="Times New Roman" w:hAnsi="Times New Roman"/>
          <w:sz w:val="22"/>
          <w:szCs w:val="22"/>
        </w:rPr>
      </w:pPr>
      <w:r w:rsidRPr="001B5DBF">
        <w:rPr>
          <w:rFonts w:ascii="Times New Roman" w:hAnsi="Times New Roman"/>
          <w:sz w:val="22"/>
          <w:szCs w:val="22"/>
        </w:rPr>
        <w:t xml:space="preserve">Developing financial instruments. </w:t>
      </w:r>
    </w:p>
    <w:p w14:paraId="115B8387" w14:textId="77777777" w:rsidR="009A4C4A" w:rsidRPr="001B5DBF" w:rsidRDefault="009A4C4A" w:rsidP="00AA60A8">
      <w:pPr>
        <w:numPr>
          <w:ilvl w:val="0"/>
          <w:numId w:val="6"/>
        </w:numPr>
        <w:ind w:left="567" w:hanging="283"/>
        <w:rPr>
          <w:rFonts w:ascii="Times New Roman" w:hAnsi="Times New Roman"/>
          <w:sz w:val="22"/>
          <w:szCs w:val="22"/>
        </w:rPr>
      </w:pPr>
      <w:r w:rsidRPr="001B5DBF">
        <w:rPr>
          <w:rFonts w:ascii="Times New Roman" w:hAnsi="Times New Roman"/>
          <w:sz w:val="22"/>
          <w:szCs w:val="22"/>
        </w:rPr>
        <w:t>Mainstreaming L&amp;D into national policies</w:t>
      </w:r>
    </w:p>
    <w:p w14:paraId="7ED17D59" w14:textId="77777777" w:rsidR="009A4C4A" w:rsidRPr="001B5DBF" w:rsidRDefault="009A4C4A" w:rsidP="00AA60A8">
      <w:pPr>
        <w:ind w:firstLine="0"/>
        <w:rPr>
          <w:rFonts w:ascii="Times New Roman" w:hAnsi="Times New Roman"/>
        </w:rPr>
      </w:pPr>
    </w:p>
    <w:p w14:paraId="45C2CA96" w14:textId="77777777" w:rsidR="009A4C4A" w:rsidRPr="001B5DBF" w:rsidRDefault="009A4C4A" w:rsidP="00AA60A8">
      <w:pPr>
        <w:ind w:firstLine="0"/>
        <w:rPr>
          <w:rFonts w:ascii="Times New Roman" w:hAnsi="Times New Roman"/>
        </w:rPr>
      </w:pPr>
      <w:r w:rsidRPr="001B5DBF">
        <w:rPr>
          <w:rFonts w:ascii="Times New Roman" w:hAnsi="Times New Roman"/>
        </w:rPr>
        <w:t>Moreover, the proposal entails nine action areas, following those suggested in the WIM. The guidelines developed at the international level are thus meant to provide the tools and methods necessary for implementation at the national level, incorporating local knowledge and expertise, to then report back to the international level. This complex positive feedback loop is necessary for the development of an issue as context specific as the L&amp;D one.</w:t>
      </w:r>
      <w:r w:rsidRPr="001B5DBF">
        <w:rPr>
          <w:rFonts w:ascii="Times New Roman" w:hAnsi="Times New Roman"/>
          <w:vertAlign w:val="superscript"/>
        </w:rPr>
        <w:footnoteReference w:id="146"/>
      </w:r>
      <w:r w:rsidRPr="001B5DBF">
        <w:rPr>
          <w:rFonts w:ascii="Times New Roman" w:hAnsi="Times New Roman"/>
        </w:rPr>
        <w:t xml:space="preserve"> </w:t>
      </w:r>
    </w:p>
    <w:p w14:paraId="5CE2B97A" w14:textId="37AA5BC9" w:rsidR="009A4C4A" w:rsidRPr="00150CEC" w:rsidRDefault="009A4C4A" w:rsidP="00AA60A8">
      <w:pPr>
        <w:rPr>
          <w:rFonts w:ascii="Times New Roman" w:hAnsi="Times New Roman"/>
        </w:rPr>
      </w:pPr>
      <w:r w:rsidRPr="001B5DBF">
        <w:rPr>
          <w:rFonts w:ascii="Times New Roman" w:hAnsi="Times New Roman"/>
        </w:rPr>
        <w:t>The next phase of the development of a L&amp;D mechanism in Bangladesh comprises a 2-year pilot project, where research, workshop and experimentation will allow for development of a more concrete policy.</w:t>
      </w:r>
      <w:r w:rsidRPr="001B5DBF">
        <w:rPr>
          <w:rFonts w:ascii="Times New Roman" w:hAnsi="Times New Roman"/>
          <w:vertAlign w:val="superscript"/>
        </w:rPr>
        <w:footnoteReference w:id="147"/>
      </w:r>
      <w:r w:rsidRPr="001B5DBF">
        <w:rPr>
          <w:rFonts w:ascii="Times New Roman" w:hAnsi="Times New Roman"/>
        </w:rPr>
        <w:t xml:space="preserve"> During this period, Bangladesh will invite foreign institutions to support its efforts towards becoming a knowledge hub for L&amp;D and </w:t>
      </w:r>
      <w:r w:rsidR="00B635A1" w:rsidRPr="001B5DBF">
        <w:rPr>
          <w:rFonts w:ascii="Times New Roman" w:hAnsi="Times New Roman"/>
        </w:rPr>
        <w:t>is currently operating as the Loss &amp; Damage Forum created by ICCCAD</w:t>
      </w:r>
      <w:r w:rsidR="00BB6C96" w:rsidRPr="001B5DBF">
        <w:rPr>
          <w:rFonts w:ascii="Times New Roman" w:hAnsi="Times New Roman"/>
        </w:rPr>
        <w:t xml:space="preserve"> while also being party to a newly created</w:t>
      </w:r>
      <w:r w:rsidR="004F13B2" w:rsidRPr="001B5DBF">
        <w:rPr>
          <w:rFonts w:ascii="Times New Roman" w:hAnsi="Times New Roman"/>
        </w:rPr>
        <w:t xml:space="preserve"> (March 2023)</w:t>
      </w:r>
      <w:r w:rsidR="00BB6C96" w:rsidRPr="001B5DBF">
        <w:rPr>
          <w:rFonts w:ascii="Times New Roman" w:hAnsi="Times New Roman"/>
        </w:rPr>
        <w:t xml:space="preserve"> alliance</w:t>
      </w:r>
      <w:r w:rsidR="003E55DF" w:rsidRPr="001B5DBF">
        <w:rPr>
          <w:rFonts w:ascii="Times New Roman" w:hAnsi="Times New Roman"/>
        </w:rPr>
        <w:t xml:space="preserve"> </w:t>
      </w:r>
      <w:r w:rsidR="00BB6C96" w:rsidRPr="001B5DBF">
        <w:rPr>
          <w:rFonts w:ascii="Times New Roman" w:hAnsi="Times New Roman"/>
        </w:rPr>
        <w:t>of SIDS working together to develop L&amp;D action plans</w:t>
      </w:r>
      <w:r w:rsidRPr="001B5DBF">
        <w:rPr>
          <w:rFonts w:ascii="Times New Roman" w:hAnsi="Times New Roman"/>
        </w:rPr>
        <w:t>.</w:t>
      </w:r>
      <w:r w:rsidRPr="001B5DBF">
        <w:rPr>
          <w:rFonts w:ascii="Times New Roman" w:hAnsi="Times New Roman"/>
          <w:vertAlign w:val="superscript"/>
        </w:rPr>
        <w:footnoteReference w:id="148"/>
      </w:r>
      <w:r w:rsidRPr="001B5DBF">
        <w:rPr>
          <w:rFonts w:ascii="Times New Roman" w:hAnsi="Times New Roman"/>
        </w:rPr>
        <w:t xml:space="preserve"> In this context, ICCCAD has received</w:t>
      </w:r>
      <w:r w:rsidRPr="00150CEC">
        <w:rPr>
          <w:rFonts w:ascii="Times New Roman" w:hAnsi="Times New Roman"/>
        </w:rPr>
        <w:t xml:space="preserve"> funding to help a number of LDCs develop L&amp;D assessments.</w:t>
      </w:r>
      <w:r w:rsidRPr="00150CEC">
        <w:rPr>
          <w:rFonts w:ascii="Times New Roman" w:hAnsi="Times New Roman"/>
          <w:vertAlign w:val="superscript"/>
        </w:rPr>
        <w:footnoteReference w:id="149"/>
      </w:r>
    </w:p>
    <w:p w14:paraId="00F26720" w14:textId="1CC38D7E" w:rsidR="009A4C4A" w:rsidRPr="00150CEC" w:rsidRDefault="004F13B2" w:rsidP="00AA60A8">
      <w:pPr>
        <w:rPr>
          <w:rFonts w:ascii="Times New Roman" w:hAnsi="Times New Roman"/>
        </w:rPr>
      </w:pPr>
      <w:r>
        <w:rPr>
          <w:rFonts w:ascii="Times New Roman" w:hAnsi="Times New Roman"/>
        </w:rPr>
        <w:t>Further</w:t>
      </w:r>
      <w:r w:rsidR="009A4C4A" w:rsidRPr="00150CEC">
        <w:rPr>
          <w:rFonts w:ascii="Times New Roman" w:hAnsi="Times New Roman"/>
        </w:rPr>
        <w:t>, the debate around international compensation, which typically arises as a solution in the climate justice perspective,</w:t>
      </w:r>
      <w:r w:rsidR="009A4C4A" w:rsidRPr="00150CEC">
        <w:rPr>
          <w:rFonts w:ascii="Times New Roman" w:hAnsi="Times New Roman"/>
          <w:vertAlign w:val="superscript"/>
        </w:rPr>
        <w:footnoteReference w:id="150"/>
      </w:r>
      <w:r w:rsidR="009A4C4A" w:rsidRPr="00150CEC">
        <w:rPr>
          <w:rFonts w:ascii="Times New Roman" w:hAnsi="Times New Roman"/>
        </w:rPr>
        <w:t xml:space="preserve"> has become less relevant: Bangladesh is no longer asking for money based on compensation but will be counting on international voluntary aid after the conclusion of its 2-year pilot project, and this approach arguably side-steps the </w:t>
      </w:r>
      <w:r w:rsidR="009A4C4A" w:rsidRPr="00150CEC">
        <w:rPr>
          <w:rFonts w:ascii="Times New Roman" w:hAnsi="Times New Roman"/>
        </w:rPr>
        <w:lastRenderedPageBreak/>
        <w:t xml:space="preserve">causation/attribution issue. As such, while keeping a climate justice discourse based on Annex 1 countries’ responsibilities for L&amp;D at the international level, at the national level, the country is working on taking the lead in addressing this issue with their own resources, based on the guidelines developed at the WIM. </w:t>
      </w:r>
    </w:p>
    <w:p w14:paraId="6E6AD604" w14:textId="77777777" w:rsidR="009A4C4A" w:rsidRPr="00150CEC" w:rsidRDefault="009A4C4A" w:rsidP="00AA60A8">
      <w:pPr>
        <w:rPr>
          <w:rFonts w:ascii="Times New Roman" w:hAnsi="Times New Roman"/>
        </w:rPr>
      </w:pPr>
    </w:p>
    <w:p w14:paraId="13A15BC8" w14:textId="77777777" w:rsidR="009A4C4A" w:rsidRPr="00150CEC" w:rsidRDefault="009A4C4A" w:rsidP="00AA60A8">
      <w:pPr>
        <w:rPr>
          <w:rFonts w:ascii="Times New Roman" w:hAnsi="Times New Roman"/>
        </w:rPr>
      </w:pPr>
    </w:p>
    <w:p w14:paraId="304ABE21" w14:textId="5AF6D53E" w:rsidR="009A4C4A" w:rsidRPr="001B5DBF" w:rsidRDefault="001B5DBF" w:rsidP="001B5DBF">
      <w:pPr>
        <w:pStyle w:val="Heading1"/>
        <w:numPr>
          <w:ilvl w:val="0"/>
          <w:numId w:val="0"/>
        </w:numPr>
        <w:spacing w:before="0" w:after="0"/>
        <w:ind w:left="426" w:hanging="426"/>
        <w:rPr>
          <w:rFonts w:ascii="Times New Roman" w:hAnsi="Times New Roman"/>
        </w:rPr>
      </w:pPr>
      <w:r w:rsidRPr="001B5DBF">
        <w:rPr>
          <w:rFonts w:ascii="Times New Roman" w:hAnsi="Times New Roman"/>
        </w:rPr>
        <w:t xml:space="preserve">5   </w:t>
      </w:r>
      <w:r w:rsidR="009A4C4A" w:rsidRPr="001B5DBF">
        <w:rPr>
          <w:rFonts w:ascii="Times New Roman" w:hAnsi="Times New Roman"/>
        </w:rPr>
        <w:t>DISCUSSION</w:t>
      </w:r>
    </w:p>
    <w:p w14:paraId="3E6CD3DA" w14:textId="4A5FA069" w:rsidR="009A4C4A" w:rsidRDefault="009A4C4A" w:rsidP="00AA60A8">
      <w:pPr>
        <w:pStyle w:val="Heading2"/>
        <w:spacing w:before="0" w:after="0"/>
        <w:rPr>
          <w:rFonts w:ascii="Times New Roman" w:hAnsi="Times New Roman" w:cs="Times New Roman"/>
        </w:rPr>
      </w:pPr>
    </w:p>
    <w:p w14:paraId="5199C3C5" w14:textId="77777777" w:rsidR="001B5DBF" w:rsidRPr="001B5DBF" w:rsidRDefault="001B5DBF" w:rsidP="001B5DBF"/>
    <w:p w14:paraId="70082031" w14:textId="38251154" w:rsidR="009A4C4A" w:rsidRPr="00150CEC" w:rsidRDefault="001B5DBF" w:rsidP="00AA60A8">
      <w:pPr>
        <w:pStyle w:val="Heading2"/>
        <w:spacing w:before="0" w:after="0"/>
        <w:rPr>
          <w:rFonts w:ascii="Times New Roman" w:hAnsi="Times New Roman" w:cs="Times New Roman"/>
        </w:rPr>
      </w:pPr>
      <w:r>
        <w:rPr>
          <w:rFonts w:ascii="Times New Roman" w:hAnsi="Times New Roman" w:cs="Times New Roman"/>
        </w:rPr>
        <w:t>5</w:t>
      </w:r>
      <w:r w:rsidR="009A4C4A" w:rsidRPr="00150CEC">
        <w:rPr>
          <w:rFonts w:ascii="Times New Roman" w:hAnsi="Times New Roman" w:cs="Times New Roman"/>
        </w:rPr>
        <w:t>.1 Challenges in internalizing and operationalizing L&amp;D and possible solutions through adopting new frameworks</w:t>
      </w:r>
    </w:p>
    <w:p w14:paraId="02C7FB61" w14:textId="12F83E6D" w:rsidR="009A4C4A" w:rsidRDefault="009A4C4A" w:rsidP="00AA60A8">
      <w:pPr>
        <w:ind w:firstLine="0"/>
        <w:rPr>
          <w:rFonts w:ascii="Times New Roman" w:hAnsi="Times New Roman"/>
        </w:rPr>
      </w:pPr>
    </w:p>
    <w:p w14:paraId="587F979D" w14:textId="77777777" w:rsidR="001B5DBF" w:rsidRPr="00150CEC" w:rsidRDefault="001B5DBF" w:rsidP="00AA60A8">
      <w:pPr>
        <w:ind w:firstLine="0"/>
        <w:rPr>
          <w:rFonts w:ascii="Times New Roman" w:hAnsi="Times New Roman"/>
        </w:rPr>
      </w:pPr>
    </w:p>
    <w:p w14:paraId="4D036A37" w14:textId="77777777" w:rsidR="009A4C4A" w:rsidRPr="00150CEC" w:rsidRDefault="009A4C4A" w:rsidP="00AA60A8">
      <w:pPr>
        <w:ind w:firstLine="0"/>
        <w:rPr>
          <w:rFonts w:ascii="Times New Roman" w:hAnsi="Times New Roman"/>
        </w:rPr>
      </w:pPr>
      <w:r w:rsidRPr="00150CEC">
        <w:rPr>
          <w:rFonts w:ascii="Times New Roman" w:hAnsi="Times New Roman"/>
        </w:rPr>
        <w:t>The main challenge during the last decade of UNFCCC negotiations has been to recognize L&amp;D as a separate pillar, distinct from adaptation or risk reduction.</w:t>
      </w:r>
      <w:r w:rsidRPr="00150CEC">
        <w:rPr>
          <w:rFonts w:ascii="Times New Roman" w:hAnsi="Times New Roman"/>
          <w:vertAlign w:val="superscript"/>
        </w:rPr>
        <w:footnoteReference w:id="151"/>
      </w:r>
      <w:r w:rsidRPr="00150CEC">
        <w:rPr>
          <w:rFonts w:ascii="Times New Roman" w:hAnsi="Times New Roman"/>
        </w:rPr>
        <w:t xml:space="preserve"> Adaptation strategies seek to reduce loss and damage from climate change, meaning that L&amp;D drives forward adaptation.</w:t>
      </w:r>
      <w:r w:rsidRPr="00150CEC">
        <w:rPr>
          <w:rFonts w:ascii="Times New Roman" w:hAnsi="Times New Roman"/>
          <w:vertAlign w:val="superscript"/>
        </w:rPr>
        <w:footnoteReference w:id="152"/>
      </w:r>
      <w:r w:rsidRPr="00150CEC">
        <w:rPr>
          <w:rFonts w:ascii="Times New Roman" w:hAnsi="Times New Roman"/>
          <w:vertAlign w:val="superscript"/>
        </w:rPr>
        <w:t>,</w:t>
      </w:r>
      <w:r w:rsidRPr="00150CEC">
        <w:rPr>
          <w:rFonts w:ascii="Times New Roman" w:hAnsi="Times New Roman"/>
          <w:vertAlign w:val="superscript"/>
        </w:rPr>
        <w:footnoteReference w:id="153"/>
      </w:r>
      <w:r w:rsidRPr="00150CEC">
        <w:rPr>
          <w:rFonts w:ascii="Times New Roman" w:hAnsi="Times New Roman"/>
        </w:rPr>
        <w:t xml:space="preserve"> This relationship makes it nearly impossible to establish a clear distinction between adaptation and L&amp;D.</w:t>
      </w:r>
      <w:r w:rsidRPr="00150CEC">
        <w:rPr>
          <w:rFonts w:ascii="Times New Roman" w:hAnsi="Times New Roman"/>
          <w:vertAlign w:val="superscript"/>
        </w:rPr>
        <w:footnoteReference w:id="154"/>
      </w:r>
      <w:r w:rsidRPr="00150CEC">
        <w:rPr>
          <w:rFonts w:ascii="Times New Roman" w:hAnsi="Times New Roman"/>
        </w:rPr>
        <w:t xml:space="preserve"> There are social and physical limits to adaptation.</w:t>
      </w:r>
      <w:r w:rsidRPr="00150CEC">
        <w:rPr>
          <w:rFonts w:ascii="Times New Roman" w:hAnsi="Times New Roman"/>
          <w:vertAlign w:val="superscript"/>
        </w:rPr>
        <w:footnoteReference w:id="155"/>
      </w:r>
      <w:r w:rsidRPr="00150CEC">
        <w:rPr>
          <w:rFonts w:ascii="Times New Roman" w:hAnsi="Times New Roman"/>
        </w:rPr>
        <w:t xml:space="preserve"> As a result, even if countries agree on a definition of L&amp;D as impacts that go ‘beyond adaptation’ and agree to invest in post-adaptation mechanisms, there will still be debates on where the ‘limits’ are.  National stakeholders in Bangladesh confirmed this conceptual deadlock.  </w:t>
      </w:r>
    </w:p>
    <w:p w14:paraId="170E9FBE" w14:textId="77777777" w:rsidR="009A4C4A" w:rsidRPr="00150CEC" w:rsidRDefault="009A4C4A" w:rsidP="00AA60A8">
      <w:pPr>
        <w:rPr>
          <w:rFonts w:ascii="Times New Roman" w:hAnsi="Times New Roman"/>
        </w:rPr>
      </w:pPr>
      <w:r w:rsidRPr="00150CEC">
        <w:rPr>
          <w:rFonts w:ascii="Times New Roman" w:eastAsia="Times" w:hAnsi="Times New Roman"/>
        </w:rPr>
        <w:t>One suggested solution to this deadlock would be to use another framework.</w:t>
      </w:r>
      <w:r w:rsidRPr="00150CEC">
        <w:rPr>
          <w:rFonts w:ascii="Times New Roman" w:eastAsia="Times" w:hAnsi="Times New Roman"/>
          <w:i/>
        </w:rPr>
        <w:t xml:space="preserve"> </w:t>
      </w:r>
      <w:r w:rsidRPr="00150CEC">
        <w:rPr>
          <w:rFonts w:ascii="Times New Roman" w:hAnsi="Times New Roman"/>
        </w:rPr>
        <w:t xml:space="preserve"> During the discussions on L&amp;D at COP23, the developed country group expressed its support to the Sendai framework of the United Nation International Strategy for Disaster Risk Reduction (UNISDR).</w:t>
      </w:r>
      <w:r w:rsidRPr="00150CEC">
        <w:rPr>
          <w:rFonts w:ascii="Times New Roman" w:hAnsi="Times New Roman"/>
          <w:vertAlign w:val="superscript"/>
        </w:rPr>
        <w:footnoteReference w:id="156"/>
      </w:r>
      <w:r w:rsidRPr="00150CEC">
        <w:rPr>
          <w:rFonts w:ascii="Times New Roman" w:hAnsi="Times New Roman"/>
        </w:rPr>
        <w:t xml:space="preserve"> The Sendai Framework is a ‘voluntary, non-binding agreement which recognizes that the State has the primary role to reduce disaster risk, but that responsibility should be shared with other stakeholders including local government, the private sector, and other[s]’.</w:t>
      </w:r>
      <w:r w:rsidRPr="00150CEC">
        <w:rPr>
          <w:rFonts w:ascii="Times New Roman" w:hAnsi="Times New Roman"/>
          <w:vertAlign w:val="superscript"/>
        </w:rPr>
        <w:footnoteReference w:id="157"/>
      </w:r>
      <w:r w:rsidRPr="00150CEC">
        <w:rPr>
          <w:rFonts w:ascii="Times New Roman" w:hAnsi="Times New Roman"/>
        </w:rPr>
        <w:t xml:space="preserve"> Multiple categories of loss and damage are included in this framework, including slow onset disasters, resilience to disasters, and impact on health, culture, ecosystems and socioeconomic assets, although more emphasis is on extreme events when it comes to proposed reactive measures. Hence, the framework emphasizes reactive and proactive measures, with attention on resilience and vulnerability. In comparison to the UNFCCC, which is built on the idea of anthropogenic climate </w:t>
      </w:r>
      <w:r w:rsidRPr="00150CEC">
        <w:rPr>
          <w:rFonts w:ascii="Times New Roman" w:hAnsi="Times New Roman"/>
        </w:rPr>
        <w:lastRenderedPageBreak/>
        <w:t>change, the UNISDR is arguably less politically loaded due to the absence of attribution and responsibility. The Sendai Framework document acknowledges that climate change exacerbates natural disasters; however, it specifies that climate change issues ‘remain within the mandate of the UNFCCC’.</w:t>
      </w:r>
      <w:r w:rsidRPr="00150CEC">
        <w:rPr>
          <w:rFonts w:ascii="Times New Roman" w:hAnsi="Times New Roman"/>
          <w:vertAlign w:val="superscript"/>
        </w:rPr>
        <w:footnoteReference w:id="158"/>
      </w:r>
      <w:r w:rsidRPr="00150CEC">
        <w:rPr>
          <w:rFonts w:ascii="Times New Roman" w:hAnsi="Times New Roman"/>
        </w:rPr>
        <w:t xml:space="preserve">  </w:t>
      </w:r>
    </w:p>
    <w:p w14:paraId="27130BC0" w14:textId="77777777" w:rsidR="009A4C4A" w:rsidRPr="00150CEC" w:rsidRDefault="009A4C4A" w:rsidP="00AA60A8">
      <w:pPr>
        <w:rPr>
          <w:rFonts w:ascii="Times New Roman" w:hAnsi="Times New Roman"/>
        </w:rPr>
      </w:pPr>
      <w:r w:rsidRPr="00150CEC">
        <w:rPr>
          <w:rFonts w:ascii="Times New Roman" w:hAnsi="Times New Roman"/>
        </w:rPr>
        <w:t>One of the biggest challenges in global negotiations from vulnerable countries’ perspectives seems to be diverting the discussions away from risk management.</w:t>
      </w:r>
      <w:r w:rsidRPr="00150CEC">
        <w:rPr>
          <w:rFonts w:ascii="Times New Roman" w:hAnsi="Times New Roman"/>
          <w:vertAlign w:val="superscript"/>
        </w:rPr>
        <w:footnoteReference w:id="159"/>
      </w:r>
      <w:r w:rsidRPr="00150CEC">
        <w:rPr>
          <w:rFonts w:ascii="Times New Roman" w:hAnsi="Times New Roman"/>
        </w:rPr>
        <w:t xml:space="preserve"> As most of the Bangladesh interviewees framed L&amp;D as a climate justice issue, most of them did not mention the Sendai Framework in the discussion. One stakeholder explicitly rejected the Sendai Approach because it would distract the discussion from a large GHG emitting country’s historical responsibility. Nevertheless, another expert, despite adopting a justice-based position throughout the interview, framed the Sendai Framework as an opportunity, explaining that: </w:t>
      </w:r>
    </w:p>
    <w:p w14:paraId="20B6826B" w14:textId="77777777" w:rsidR="009A4C4A" w:rsidRPr="00150CEC" w:rsidRDefault="009A4C4A" w:rsidP="00AA60A8">
      <w:pPr>
        <w:rPr>
          <w:rFonts w:ascii="Times New Roman" w:hAnsi="Times New Roman"/>
        </w:rPr>
      </w:pPr>
    </w:p>
    <w:p w14:paraId="14B60928" w14:textId="77777777" w:rsidR="009A4C4A" w:rsidRPr="000A40E7" w:rsidRDefault="009A4C4A" w:rsidP="00AA60A8">
      <w:pPr>
        <w:ind w:left="284" w:firstLine="0"/>
        <w:rPr>
          <w:rFonts w:ascii="Times New Roman" w:hAnsi="Times New Roman"/>
          <w:sz w:val="22"/>
          <w:szCs w:val="22"/>
        </w:rPr>
      </w:pPr>
      <w:r w:rsidRPr="000A40E7">
        <w:rPr>
          <w:rFonts w:ascii="Times New Roman" w:hAnsi="Times New Roman"/>
          <w:sz w:val="22"/>
          <w:szCs w:val="22"/>
        </w:rPr>
        <w:t>the UNFCCC will raise the money, and then Sendai will actually use the money. Because it’s through the Sendai framework that you need to use the money otherwise it’s not feasible.</w:t>
      </w:r>
      <w:r w:rsidRPr="000A40E7">
        <w:rPr>
          <w:rFonts w:ascii="Times New Roman" w:eastAsia="Times" w:hAnsi="Times New Roman"/>
          <w:sz w:val="22"/>
          <w:szCs w:val="22"/>
          <w:vertAlign w:val="superscript"/>
        </w:rPr>
        <w:footnoteReference w:id="160"/>
      </w:r>
      <w:r w:rsidRPr="000A40E7">
        <w:rPr>
          <w:rFonts w:ascii="Times New Roman" w:hAnsi="Times New Roman"/>
          <w:sz w:val="22"/>
          <w:szCs w:val="22"/>
        </w:rPr>
        <w:t xml:space="preserve"> </w:t>
      </w:r>
    </w:p>
    <w:p w14:paraId="268A058C" w14:textId="77777777" w:rsidR="009A4C4A" w:rsidRPr="00150CEC" w:rsidRDefault="009A4C4A" w:rsidP="00AA60A8">
      <w:pPr>
        <w:ind w:firstLine="0"/>
        <w:rPr>
          <w:rFonts w:ascii="Times New Roman" w:hAnsi="Times New Roman"/>
        </w:rPr>
      </w:pPr>
    </w:p>
    <w:p w14:paraId="18038050" w14:textId="6938A5F2" w:rsidR="009A4C4A" w:rsidRPr="00150CEC" w:rsidRDefault="009A4C4A" w:rsidP="00AA7732">
      <w:pPr>
        <w:ind w:firstLine="0"/>
        <w:rPr>
          <w:rFonts w:ascii="Times New Roman" w:hAnsi="Times New Roman"/>
        </w:rPr>
      </w:pPr>
      <w:r w:rsidRPr="00150CEC">
        <w:rPr>
          <w:rFonts w:ascii="Times New Roman" w:hAnsi="Times New Roman"/>
        </w:rPr>
        <w:t>According to this expert, there needs to be a ‘blending’ of the Paris and the Sendai framework to address L&amp;D. Loans should come from a disaster risk reduction perspective, in order to apply for funding through UNISDR, World Bank and other multilateral organisations. This idea suggests a compromise between those who advocate a climate justice approach and those who insist on adopting a risk management perspective, and could solve the question of attribution, which, as mentioned previously, is one of the main barriers to a justice-based approach. The interagency competition and lack of coordination at the UN are the main obstacles to this approach (Interviewee B)</w:t>
      </w:r>
      <w:r w:rsidR="00951E61">
        <w:rPr>
          <w:rFonts w:ascii="Times New Roman" w:hAnsi="Times New Roman"/>
        </w:rPr>
        <w:t>, and perhaps there needs to be a distinct UN body, led by the SIDS, that deals with the specific issue of L&amp;D</w:t>
      </w:r>
      <w:r w:rsidRPr="00150CEC">
        <w:rPr>
          <w:rFonts w:ascii="Times New Roman" w:hAnsi="Times New Roman"/>
        </w:rPr>
        <w:t>. All in all, it seems that t</w:t>
      </w:r>
      <w:r w:rsidRPr="00150CEC">
        <w:rPr>
          <w:rFonts w:ascii="Times New Roman" w:eastAsia="Times" w:hAnsi="Times New Roman"/>
        </w:rPr>
        <w:t>he structural and procedural flaws of the UNFCCC</w:t>
      </w:r>
      <w:r w:rsidRPr="00150CEC">
        <w:rPr>
          <w:rFonts w:ascii="Times New Roman" w:eastAsia="Times" w:hAnsi="Times New Roman"/>
          <w:b/>
        </w:rPr>
        <w:t xml:space="preserve"> </w:t>
      </w:r>
      <w:r w:rsidRPr="00150CEC">
        <w:rPr>
          <w:rFonts w:ascii="Times New Roman" w:hAnsi="Times New Roman"/>
        </w:rPr>
        <w:t>arena apply to the case of L&amp;D</w:t>
      </w:r>
      <w:r w:rsidR="00AA7732">
        <w:rPr>
          <w:rFonts w:ascii="Times New Roman" w:hAnsi="Times New Roman"/>
        </w:rPr>
        <w:t xml:space="preserve"> but that these are being slowly addressed</w:t>
      </w:r>
      <w:r w:rsidRPr="00150CEC">
        <w:rPr>
          <w:rFonts w:ascii="Times New Roman" w:hAnsi="Times New Roman"/>
        </w:rPr>
        <w:t>. The climate change regime is ‘complex, fragmented, and decentralized, operating without central coordination’.</w:t>
      </w:r>
      <w:r w:rsidRPr="00150CEC">
        <w:rPr>
          <w:rFonts w:ascii="Times New Roman" w:hAnsi="Times New Roman"/>
          <w:vertAlign w:val="superscript"/>
        </w:rPr>
        <w:footnoteReference w:id="161"/>
      </w:r>
      <w:r w:rsidRPr="00150CEC">
        <w:rPr>
          <w:rFonts w:ascii="Times New Roman" w:hAnsi="Times New Roman"/>
        </w:rPr>
        <w:t xml:space="preserve"> Both the WIM and the Paris Agreement are based on voluntary contribution and focused on cooperation.</w:t>
      </w:r>
      <w:r w:rsidRPr="00150CEC">
        <w:rPr>
          <w:rFonts w:ascii="Times New Roman" w:hAnsi="Times New Roman"/>
          <w:vertAlign w:val="superscript"/>
        </w:rPr>
        <w:footnoteReference w:id="162"/>
      </w:r>
      <w:r w:rsidRPr="00150CEC">
        <w:rPr>
          <w:rFonts w:ascii="Times New Roman" w:hAnsi="Times New Roman"/>
        </w:rPr>
        <w:t xml:space="preserve">  All of these points bring to question whether the UNFCCC is indeed the right arena to discuss this issue, despite developing countries’ insistence to keep L&amp;D under this umbrella.</w:t>
      </w:r>
      <w:r w:rsidRPr="00150CEC">
        <w:rPr>
          <w:rFonts w:ascii="Times New Roman" w:hAnsi="Times New Roman"/>
          <w:vertAlign w:val="superscript"/>
        </w:rPr>
        <w:footnoteReference w:id="163"/>
      </w:r>
      <w:r w:rsidRPr="00150CEC">
        <w:rPr>
          <w:rFonts w:ascii="Times New Roman" w:hAnsi="Times New Roman"/>
        </w:rPr>
        <w:t xml:space="preserve"> </w:t>
      </w:r>
    </w:p>
    <w:p w14:paraId="595E363B" w14:textId="381A6C12" w:rsidR="009A4C4A" w:rsidRPr="00150CEC" w:rsidRDefault="009A4C4A" w:rsidP="000A40E7">
      <w:pPr>
        <w:rPr>
          <w:rFonts w:ascii="Times New Roman" w:hAnsi="Times New Roman"/>
        </w:rPr>
      </w:pPr>
      <w:r w:rsidRPr="00150CEC">
        <w:rPr>
          <w:rFonts w:ascii="Times New Roman" w:hAnsi="Times New Roman"/>
        </w:rPr>
        <w:t>The L&amp;D debate is not the first example of issues that can be addressed through different angles and institutions. Climate change has long been recognized as an issue which goes beyond traditional classification and disciplines. While keeping the L&amp;D debate under the auspice of the UNFCCC might leave some room for climate justice approaches, however it also makes this issue very fragile due to the political tensions that come along with this concept.</w:t>
      </w:r>
      <w:r w:rsidRPr="00150CEC">
        <w:rPr>
          <w:rFonts w:ascii="Times New Roman" w:hAnsi="Times New Roman"/>
          <w:vertAlign w:val="superscript"/>
        </w:rPr>
        <w:footnoteReference w:id="164"/>
      </w:r>
      <w:r w:rsidRPr="00150CEC">
        <w:rPr>
          <w:rFonts w:ascii="Times New Roman" w:hAnsi="Times New Roman"/>
        </w:rPr>
        <w:t xml:space="preserve">  It must also be noted that most of the responses to L&amp;D are already addressed in development projects. Roberts &amp; Pelling</w:t>
      </w:r>
      <w:r w:rsidR="00951E61">
        <w:rPr>
          <w:rFonts w:ascii="Times New Roman" w:hAnsi="Times New Roman"/>
        </w:rPr>
        <w:t xml:space="preserve"> </w:t>
      </w:r>
      <w:r w:rsidRPr="00150CEC">
        <w:rPr>
          <w:rFonts w:ascii="Times New Roman" w:hAnsi="Times New Roman"/>
        </w:rPr>
        <w:t xml:space="preserve">suggest a response to L&amp;D through a comprehensive risk management framework focusing </w:t>
      </w:r>
      <w:r w:rsidRPr="00150CEC">
        <w:rPr>
          <w:rFonts w:ascii="Times New Roman" w:hAnsi="Times New Roman"/>
        </w:rPr>
        <w:lastRenderedPageBreak/>
        <w:t>on vulnerability reduction in the broader context of sustainable development.</w:t>
      </w:r>
      <w:r w:rsidRPr="00150CEC">
        <w:rPr>
          <w:rFonts w:ascii="Times New Roman" w:hAnsi="Times New Roman"/>
          <w:vertAlign w:val="superscript"/>
        </w:rPr>
        <w:footnoteReference w:id="165"/>
      </w:r>
      <w:r w:rsidRPr="00150CEC">
        <w:rPr>
          <w:rFonts w:ascii="Times New Roman" w:hAnsi="Times New Roman"/>
        </w:rPr>
        <w:t xml:space="preserve"> </w:t>
      </w:r>
      <w:r w:rsidR="00AA7732">
        <w:rPr>
          <w:rFonts w:ascii="Times New Roman" w:hAnsi="Times New Roman"/>
        </w:rPr>
        <w:t xml:space="preserve">One indication of progress arising after COP 27 has been the meeting in March 2023 of the new UN </w:t>
      </w:r>
      <w:r w:rsidR="00AA7732" w:rsidRPr="001128E4">
        <w:rPr>
          <w:rFonts w:ascii="Times New Roman" w:hAnsi="Times New Roman"/>
        </w:rPr>
        <w:t>Transitional Committee on the operationalization of the new</w:t>
      </w:r>
      <w:r w:rsidR="00AA7732">
        <w:rPr>
          <w:rFonts w:ascii="Times New Roman" w:hAnsi="Times New Roman"/>
        </w:rPr>
        <w:t xml:space="preserve"> </w:t>
      </w:r>
      <w:r w:rsidR="00AA7732" w:rsidRPr="001128E4">
        <w:rPr>
          <w:rFonts w:ascii="Times New Roman" w:hAnsi="Times New Roman"/>
        </w:rPr>
        <w:t>funding arrangements for responding to loss and damage and the associated fun</w:t>
      </w:r>
      <w:r w:rsidR="00AA7732">
        <w:rPr>
          <w:rFonts w:ascii="Times New Roman" w:hAnsi="Times New Roman"/>
        </w:rPr>
        <w:t>d. Notably, there is no committee member from Bangladesh.  Agenda items included presentations, the sharing</w:t>
      </w:r>
      <w:r w:rsidR="00637E86">
        <w:rPr>
          <w:rFonts w:ascii="Times New Roman" w:hAnsi="Times New Roman"/>
        </w:rPr>
        <w:t xml:space="preserve"> of</w:t>
      </w:r>
      <w:r w:rsidR="00AA7732">
        <w:rPr>
          <w:rFonts w:ascii="Times New Roman" w:hAnsi="Times New Roman"/>
        </w:rPr>
        <w:t xml:space="preserve"> knowledge and development of a workplan for future meetings.</w:t>
      </w:r>
      <w:r w:rsidR="00637E86">
        <w:rPr>
          <w:rStyle w:val="FootnoteReference"/>
          <w:rFonts w:ascii="Times New Roman" w:hAnsi="Times New Roman"/>
          <w:specVanish w:val="0"/>
        </w:rPr>
        <w:footnoteReference w:id="166"/>
      </w:r>
      <w:r w:rsidR="00AA7732">
        <w:rPr>
          <w:rFonts w:ascii="Times New Roman" w:hAnsi="Times New Roman"/>
        </w:rPr>
        <w:t xml:space="preserve"> </w:t>
      </w:r>
    </w:p>
    <w:p w14:paraId="0E5365FB" w14:textId="08874EFF" w:rsidR="009A4C4A" w:rsidRDefault="009A4C4A" w:rsidP="00AA60A8">
      <w:pPr>
        <w:rPr>
          <w:rFonts w:ascii="Times New Roman" w:hAnsi="Times New Roman"/>
        </w:rPr>
      </w:pPr>
    </w:p>
    <w:p w14:paraId="49EE4715" w14:textId="77777777" w:rsidR="000A40E7" w:rsidRPr="00150CEC" w:rsidRDefault="000A40E7" w:rsidP="00AA60A8">
      <w:pPr>
        <w:rPr>
          <w:rFonts w:ascii="Times New Roman" w:hAnsi="Times New Roman"/>
        </w:rPr>
      </w:pPr>
    </w:p>
    <w:p w14:paraId="307BFAEB" w14:textId="0A308EB2" w:rsidR="009A4C4A" w:rsidRPr="00150CEC" w:rsidRDefault="000A40E7" w:rsidP="00AA60A8">
      <w:pPr>
        <w:pStyle w:val="Heading2"/>
        <w:spacing w:before="0" w:after="0"/>
        <w:rPr>
          <w:rFonts w:ascii="Times New Roman" w:hAnsi="Times New Roman" w:cs="Times New Roman"/>
        </w:rPr>
      </w:pPr>
      <w:r>
        <w:rPr>
          <w:rFonts w:ascii="Times New Roman" w:hAnsi="Times New Roman" w:cs="Times New Roman"/>
        </w:rPr>
        <w:t>5</w:t>
      </w:r>
      <w:r w:rsidR="009A4C4A" w:rsidRPr="00150CEC">
        <w:rPr>
          <w:rFonts w:ascii="Times New Roman" w:hAnsi="Times New Roman" w:cs="Times New Roman"/>
        </w:rPr>
        <w:t xml:space="preserve">.2 Institutional challenges at the national level </w:t>
      </w:r>
    </w:p>
    <w:p w14:paraId="1F55CDB5" w14:textId="5529BE2E" w:rsidR="009A4C4A" w:rsidRDefault="009A4C4A" w:rsidP="00AA60A8">
      <w:pPr>
        <w:rPr>
          <w:rFonts w:ascii="Times New Roman" w:hAnsi="Times New Roman"/>
        </w:rPr>
      </w:pPr>
    </w:p>
    <w:p w14:paraId="3D71C47A" w14:textId="77777777" w:rsidR="000A40E7" w:rsidRPr="00150CEC" w:rsidRDefault="000A40E7" w:rsidP="00AA60A8">
      <w:pPr>
        <w:rPr>
          <w:rFonts w:ascii="Times New Roman" w:hAnsi="Times New Roman"/>
        </w:rPr>
      </w:pPr>
    </w:p>
    <w:p w14:paraId="39C16568" w14:textId="77777777" w:rsidR="009A4C4A" w:rsidRPr="00150CEC" w:rsidRDefault="009A4C4A" w:rsidP="00AA60A8">
      <w:pPr>
        <w:ind w:firstLine="0"/>
        <w:rPr>
          <w:rFonts w:ascii="Times New Roman" w:hAnsi="Times New Roman"/>
        </w:rPr>
      </w:pPr>
      <w:r w:rsidRPr="00150CEC">
        <w:rPr>
          <w:rFonts w:ascii="Times New Roman" w:hAnsi="Times New Roman"/>
        </w:rPr>
        <w:t>While at the international level, debates over which global institution would be the most suited to respond to L&amp;D, similar conceptual and institutional debates are taking place in Bangladesh, where ministries of disaster reduction are involved in the Sendai framework, and ministries of environment in the UNFCCC framework.</w:t>
      </w:r>
      <w:r w:rsidRPr="00150CEC">
        <w:rPr>
          <w:rFonts w:ascii="Times New Roman" w:hAnsi="Times New Roman"/>
          <w:vertAlign w:val="superscript"/>
        </w:rPr>
        <w:footnoteReference w:id="167"/>
      </w:r>
      <w:r w:rsidRPr="00150CEC">
        <w:rPr>
          <w:rFonts w:ascii="Times New Roman" w:hAnsi="Times New Roman"/>
        </w:rPr>
        <w:t xml:space="preserve"> Confusions at the conceptual level led to disagreements at the internalization level. In the case of Bangladesh, interviewees disagreed on whether the Ministry of Disaster Management and Relief (MDMR) or the Ministry of Environment, Forest and Climate Change (MOEFCC) should take the lead for the implementation of the national mechanism for L&amp;D. The argument for the leadership of the MDMR is that it has the most practical experience with natural disasters (Interviewee I; Interviewee D), while MOEFCC is the main contact point with respect to international climate issues, though they arguably would lack the expertise at the national level, given that the MDMR remains the entity which deals with natural disasters.</w:t>
      </w:r>
      <w:r w:rsidRPr="00150CEC">
        <w:rPr>
          <w:rFonts w:ascii="Times New Roman" w:hAnsi="Times New Roman"/>
          <w:vertAlign w:val="superscript"/>
        </w:rPr>
        <w:footnoteReference w:id="168"/>
      </w:r>
      <w:r w:rsidRPr="00150CEC">
        <w:rPr>
          <w:rFonts w:ascii="Times New Roman" w:hAnsi="Times New Roman"/>
        </w:rPr>
        <w:t xml:space="preserve"> </w:t>
      </w:r>
    </w:p>
    <w:p w14:paraId="4B5C19A7" w14:textId="77777777" w:rsidR="009A4C4A" w:rsidRPr="00150CEC" w:rsidRDefault="009A4C4A" w:rsidP="00AA60A8">
      <w:pPr>
        <w:rPr>
          <w:rFonts w:ascii="Times New Roman" w:hAnsi="Times New Roman"/>
        </w:rPr>
      </w:pPr>
      <w:r w:rsidRPr="00150CEC">
        <w:rPr>
          <w:rFonts w:ascii="Times New Roman" w:hAnsi="Times New Roman"/>
        </w:rPr>
        <w:t>The conceptual confusion is arguably inevitable given that L&amp;D exists only in association with mitigation, risk reduction and adaptation.</w:t>
      </w:r>
      <w:r w:rsidRPr="00150CEC">
        <w:rPr>
          <w:rFonts w:ascii="Times New Roman" w:hAnsi="Times New Roman"/>
          <w:vertAlign w:val="superscript"/>
        </w:rPr>
        <w:footnoteReference w:id="169"/>
      </w:r>
      <w:r w:rsidRPr="00150CEC">
        <w:rPr>
          <w:rFonts w:ascii="Times New Roman" w:eastAsia="Times" w:hAnsi="Times New Roman"/>
          <w:i/>
        </w:rPr>
        <w:t xml:space="preserve"> </w:t>
      </w:r>
      <w:r w:rsidRPr="00150CEC">
        <w:rPr>
          <w:rFonts w:ascii="Times New Roman" w:hAnsi="Times New Roman"/>
        </w:rPr>
        <w:t>L&amp;D is a cross-disciplinary issue which calls for inter-ministerial coordination. This challenge would potentially be tackled in Bangladesh by the future establishment of a National Steering Committee, in line with the national mechanism for L&amp;D, including members from different ministries dealing with this issue.</w:t>
      </w:r>
      <w:r w:rsidRPr="00150CEC">
        <w:rPr>
          <w:rFonts w:ascii="Times New Roman" w:hAnsi="Times New Roman"/>
          <w:vertAlign w:val="superscript"/>
        </w:rPr>
        <w:footnoteReference w:id="170"/>
      </w:r>
      <w:r w:rsidRPr="00150CEC">
        <w:rPr>
          <w:rFonts w:ascii="Times New Roman" w:hAnsi="Times New Roman"/>
        </w:rPr>
        <w:t xml:space="preserve"> The official proposal for a national mechanism on L&amp;D calls for a ‘synergy of efforts for sustainable development, DRR, climate change adaptation and mitigation’.</w:t>
      </w:r>
      <w:r w:rsidRPr="00150CEC">
        <w:rPr>
          <w:rFonts w:ascii="Times New Roman" w:hAnsi="Times New Roman"/>
          <w:vertAlign w:val="superscript"/>
        </w:rPr>
        <w:footnoteReference w:id="171"/>
      </w:r>
      <w:r w:rsidRPr="00150CEC">
        <w:rPr>
          <w:rFonts w:ascii="Times New Roman" w:hAnsi="Times New Roman"/>
        </w:rPr>
        <w:t xml:space="preserve"> This synergy will undoubtedly require considerable efforts at the institutional level. </w:t>
      </w:r>
    </w:p>
    <w:p w14:paraId="2750F176" w14:textId="77777777" w:rsidR="009A4C4A" w:rsidRPr="00150CEC" w:rsidRDefault="009A4C4A" w:rsidP="00AA60A8">
      <w:pPr>
        <w:rPr>
          <w:rFonts w:ascii="Times New Roman" w:hAnsi="Times New Roman"/>
        </w:rPr>
      </w:pPr>
      <w:r w:rsidRPr="00150CEC">
        <w:rPr>
          <w:rFonts w:ascii="Times New Roman" w:hAnsi="Times New Roman"/>
        </w:rPr>
        <w:t xml:space="preserve">An additional obstacle identified to the establishment of a third pillar (after mitigation and adaptation) for L&amp;D at the national level is the competition between L&amp;D and adaptation for political priority. While Bangladesh has been advocating for a framing of L&amp;D beyond adaptation in the global climate change arena, experts at the national level often fail to acknowledge the importance of treating L&amp;D as an issue separate from adaptation when it comes to implementing </w:t>
      </w:r>
      <w:r w:rsidRPr="00150CEC">
        <w:rPr>
          <w:rFonts w:ascii="Times New Roman" w:hAnsi="Times New Roman"/>
        </w:rPr>
        <w:lastRenderedPageBreak/>
        <w:t>a mechanism to respond to L&amp;D.</w:t>
      </w:r>
      <w:r w:rsidRPr="00150CEC">
        <w:rPr>
          <w:rFonts w:ascii="Times New Roman" w:hAnsi="Times New Roman"/>
          <w:vertAlign w:val="superscript"/>
        </w:rPr>
        <w:footnoteReference w:id="172"/>
      </w:r>
      <w:r w:rsidRPr="00150CEC">
        <w:rPr>
          <w:rFonts w:ascii="Times New Roman" w:hAnsi="Times New Roman"/>
        </w:rPr>
        <w:t xml:space="preserve"> The interview transcriptions have shown that the word ‘adaptation’ is the most used term (143 times), next to ‘loss and damage’ (212 times), which shows how both terms are intrinsically linked. Some stakeholders consider that the time is not yet ripe to talk about what goes after mitigation and adaptation efforts. One expert explained that:</w:t>
      </w:r>
    </w:p>
    <w:p w14:paraId="674C14E1" w14:textId="77777777" w:rsidR="009A4C4A" w:rsidRPr="00150CEC" w:rsidRDefault="009A4C4A" w:rsidP="00AA60A8">
      <w:pPr>
        <w:rPr>
          <w:rFonts w:ascii="Times New Roman" w:hAnsi="Times New Roman"/>
        </w:rPr>
      </w:pPr>
      <w:r w:rsidRPr="00150CEC">
        <w:rPr>
          <w:rFonts w:ascii="Times New Roman" w:hAnsi="Times New Roman"/>
        </w:rPr>
        <w:t xml:space="preserve"> </w:t>
      </w:r>
    </w:p>
    <w:p w14:paraId="6CC9F3D9" w14:textId="77777777" w:rsidR="009A4C4A" w:rsidRPr="000A40E7" w:rsidRDefault="009A4C4A" w:rsidP="00AA60A8">
      <w:pPr>
        <w:ind w:left="284" w:firstLine="0"/>
        <w:rPr>
          <w:rFonts w:ascii="Times New Roman" w:hAnsi="Times New Roman"/>
          <w:sz w:val="22"/>
          <w:szCs w:val="22"/>
        </w:rPr>
      </w:pPr>
      <w:r w:rsidRPr="000A40E7">
        <w:rPr>
          <w:rFonts w:ascii="Times New Roman" w:hAnsi="Times New Roman"/>
          <w:sz w:val="22"/>
          <w:szCs w:val="22"/>
        </w:rPr>
        <w:t>We’re talking about adaptation, they (the government) are not interested to think about loss and damage. We don’t know loss and damage, we are fighting with adaptation funding adaptation policies, (...) let us talk about adaptation first.</w:t>
      </w:r>
      <w:r w:rsidRPr="000A40E7">
        <w:rPr>
          <w:rFonts w:ascii="Times New Roman" w:eastAsia="Times" w:hAnsi="Times New Roman"/>
          <w:sz w:val="22"/>
          <w:szCs w:val="22"/>
          <w:vertAlign w:val="superscript"/>
        </w:rPr>
        <w:footnoteReference w:id="173"/>
      </w:r>
    </w:p>
    <w:p w14:paraId="1A9CAC31" w14:textId="77777777" w:rsidR="009A4C4A" w:rsidRPr="00150CEC" w:rsidRDefault="009A4C4A" w:rsidP="00AA60A8">
      <w:pPr>
        <w:ind w:firstLine="0"/>
        <w:rPr>
          <w:rFonts w:ascii="Times New Roman" w:hAnsi="Times New Roman"/>
        </w:rPr>
      </w:pPr>
    </w:p>
    <w:p w14:paraId="07869E0F" w14:textId="77777777" w:rsidR="009A4C4A" w:rsidRPr="00150CEC" w:rsidRDefault="009A4C4A" w:rsidP="00AA60A8">
      <w:pPr>
        <w:ind w:firstLine="0"/>
        <w:rPr>
          <w:rFonts w:ascii="Times New Roman" w:hAnsi="Times New Roman"/>
        </w:rPr>
      </w:pPr>
      <w:r w:rsidRPr="00150CEC">
        <w:rPr>
          <w:rFonts w:ascii="Times New Roman" w:hAnsi="Times New Roman"/>
        </w:rPr>
        <w:t>Several national experts have identified the</w:t>
      </w:r>
      <w:r w:rsidRPr="00150CEC">
        <w:rPr>
          <w:rFonts w:ascii="Times New Roman" w:hAnsi="Times New Roman"/>
          <w:i/>
        </w:rPr>
        <w:t xml:space="preserve"> </w:t>
      </w:r>
      <w:r w:rsidRPr="00150CEC">
        <w:rPr>
          <w:rFonts w:ascii="Times New Roman" w:hAnsi="Times New Roman"/>
        </w:rPr>
        <w:t>lack of funding for research and capacity building in the L&amp;D field as a challenge that exacerbates this.</w:t>
      </w:r>
      <w:r w:rsidRPr="00150CEC">
        <w:rPr>
          <w:rFonts w:ascii="Times New Roman" w:hAnsi="Times New Roman"/>
          <w:vertAlign w:val="superscript"/>
        </w:rPr>
        <w:footnoteReference w:id="174"/>
      </w:r>
      <w:r w:rsidRPr="00150CEC">
        <w:rPr>
          <w:rFonts w:ascii="Times New Roman" w:hAnsi="Times New Roman"/>
          <w:vertAlign w:val="superscript"/>
        </w:rPr>
        <w:t>,</w:t>
      </w:r>
      <w:r w:rsidRPr="00150CEC">
        <w:rPr>
          <w:rFonts w:ascii="Times New Roman" w:hAnsi="Times New Roman"/>
          <w:vertAlign w:val="superscript"/>
        </w:rPr>
        <w:footnoteReference w:id="175"/>
      </w:r>
      <w:r w:rsidRPr="00150CEC">
        <w:rPr>
          <w:rFonts w:ascii="Times New Roman" w:hAnsi="Times New Roman"/>
          <w:vertAlign w:val="superscript"/>
        </w:rPr>
        <w:t>,</w:t>
      </w:r>
      <w:r w:rsidRPr="00150CEC">
        <w:rPr>
          <w:rFonts w:ascii="Times New Roman" w:hAnsi="Times New Roman"/>
          <w:vertAlign w:val="superscript"/>
        </w:rPr>
        <w:footnoteReference w:id="176"/>
      </w:r>
      <w:r w:rsidRPr="00150CEC">
        <w:rPr>
          <w:rFonts w:ascii="Times New Roman" w:hAnsi="Times New Roman"/>
        </w:rPr>
        <w:t xml:space="preserve"> On-the-field research was mandated by the government of Bangladesh in 2012 with the ‘Loss and damage in vulnerable country initiative’</w:t>
      </w:r>
      <w:r w:rsidRPr="00150CEC">
        <w:rPr>
          <w:rFonts w:ascii="Times New Roman" w:hAnsi="Times New Roman"/>
          <w:i/>
        </w:rPr>
        <w:t xml:space="preserve">, </w:t>
      </w:r>
      <w:r w:rsidRPr="00150CEC">
        <w:rPr>
          <w:rFonts w:ascii="Times New Roman" w:hAnsi="Times New Roman"/>
        </w:rPr>
        <w:t>which</w:t>
      </w:r>
      <w:r w:rsidRPr="00150CEC">
        <w:rPr>
          <w:rFonts w:ascii="Times New Roman" w:hAnsi="Times New Roman"/>
          <w:i/>
        </w:rPr>
        <w:t xml:space="preserve"> </w:t>
      </w:r>
      <w:r w:rsidRPr="00150CEC">
        <w:rPr>
          <w:rFonts w:ascii="Times New Roman" w:hAnsi="Times New Roman"/>
        </w:rPr>
        <w:t>produced considerable knowledge and made policy makers aware of the importance of this issue.</w:t>
      </w:r>
      <w:r w:rsidRPr="00150CEC">
        <w:rPr>
          <w:rFonts w:ascii="Times New Roman" w:hAnsi="Times New Roman"/>
          <w:vertAlign w:val="superscript"/>
        </w:rPr>
        <w:footnoteReference w:id="177"/>
      </w:r>
      <w:r w:rsidRPr="00150CEC">
        <w:rPr>
          <w:rFonts w:ascii="Times New Roman" w:hAnsi="Times New Roman"/>
          <w:vertAlign w:val="superscript"/>
        </w:rPr>
        <w:t>,</w:t>
      </w:r>
      <w:r w:rsidRPr="00150CEC">
        <w:rPr>
          <w:rFonts w:ascii="Times New Roman" w:hAnsi="Times New Roman"/>
          <w:vertAlign w:val="superscript"/>
        </w:rPr>
        <w:footnoteReference w:id="178"/>
      </w:r>
      <w:r w:rsidRPr="00150CEC">
        <w:rPr>
          <w:rFonts w:ascii="Times New Roman" w:hAnsi="Times New Roman"/>
        </w:rPr>
        <w:t xml:space="preserve"> In this context, countries received funding to train negotiators to push for the L&amp;D issue. It has been very difficult to find funds since then.</w:t>
      </w:r>
      <w:r w:rsidRPr="00150CEC">
        <w:rPr>
          <w:rFonts w:ascii="Times New Roman" w:hAnsi="Times New Roman"/>
          <w:vertAlign w:val="superscript"/>
        </w:rPr>
        <w:footnoteReference w:id="179"/>
      </w:r>
      <w:r w:rsidRPr="00150CEC">
        <w:rPr>
          <w:rFonts w:ascii="Times New Roman" w:hAnsi="Times New Roman"/>
        </w:rPr>
        <w:t xml:space="preserve"> In fact, most of the climate finance money goes to mitigation efforts in large developing countries such as China and Indonesia, and only a small proportion goes into adaptation in vulnerable countries.</w:t>
      </w:r>
      <w:r w:rsidRPr="00150CEC">
        <w:rPr>
          <w:rFonts w:ascii="Times New Roman" w:hAnsi="Times New Roman"/>
          <w:vertAlign w:val="superscript"/>
        </w:rPr>
        <w:footnoteReference w:id="180"/>
      </w:r>
      <w:r w:rsidRPr="00150CEC">
        <w:rPr>
          <w:rFonts w:ascii="Times New Roman" w:hAnsi="Times New Roman"/>
        </w:rPr>
        <w:t xml:space="preserve"> Opportunities for funding L&amp;D are yet to be found. Framing responses to climate change impacts as L&amp;D as opposed to adaptation would therefore lower the chances of accessing financial aid. </w:t>
      </w:r>
    </w:p>
    <w:p w14:paraId="526A5926" w14:textId="77777777" w:rsidR="009A4C4A" w:rsidRPr="00150CEC" w:rsidRDefault="009A4C4A" w:rsidP="00AA60A8">
      <w:pPr>
        <w:rPr>
          <w:rFonts w:ascii="Times New Roman" w:hAnsi="Times New Roman"/>
        </w:rPr>
      </w:pPr>
      <w:r w:rsidRPr="00150CEC">
        <w:rPr>
          <w:rFonts w:ascii="Times New Roman" w:hAnsi="Times New Roman"/>
        </w:rPr>
        <w:t>All in all, although there is a political push to develop a national mechanism for L&amp;D at the national level, it is not yet clear which measures should be taken to tackle L&amp;D beyond adaptation, risk-management and resilience projects already in place.</w:t>
      </w:r>
      <w:r w:rsidRPr="00150CEC">
        <w:rPr>
          <w:rFonts w:ascii="Times New Roman" w:hAnsi="Times New Roman"/>
          <w:vertAlign w:val="superscript"/>
        </w:rPr>
        <w:footnoteReference w:id="181"/>
      </w:r>
      <w:r w:rsidRPr="00150CEC">
        <w:rPr>
          <w:rFonts w:ascii="Times New Roman" w:hAnsi="Times New Roman"/>
        </w:rPr>
        <w:t xml:space="preserve"> Therefore, the pilot phase is meant to trigger discussions on how to develop specific response mechanisms.</w:t>
      </w:r>
      <w:r w:rsidRPr="00150CEC">
        <w:rPr>
          <w:rFonts w:ascii="Times New Roman" w:hAnsi="Times New Roman"/>
          <w:vertAlign w:val="superscript"/>
        </w:rPr>
        <w:footnoteReference w:id="182"/>
      </w:r>
    </w:p>
    <w:p w14:paraId="54EAED61" w14:textId="77777777" w:rsidR="009A4C4A" w:rsidRPr="00150CEC" w:rsidRDefault="009A4C4A" w:rsidP="00AA60A8">
      <w:pPr>
        <w:rPr>
          <w:rFonts w:ascii="Times New Roman" w:hAnsi="Times New Roman"/>
        </w:rPr>
      </w:pPr>
      <w:r w:rsidRPr="00150CEC">
        <w:rPr>
          <w:rFonts w:ascii="Times New Roman" w:hAnsi="Times New Roman"/>
        </w:rPr>
        <w:t>These conceptual issues are even more recurrent when it comes to non-economic L&amp;D (NELD). Interview subjects reported that it may be challenging to come up with a universally agreed list of NELD, especially when these will be specific to context and place. Several interviewees discussed categories that are not part of the UNFCCC/WIM list. The most recurring NELDs external to the UNFCCC list were well-being, education and security.</w:t>
      </w:r>
    </w:p>
    <w:p w14:paraId="53A195A1" w14:textId="77777777" w:rsidR="009A4C4A" w:rsidRPr="00150CEC" w:rsidRDefault="009A4C4A" w:rsidP="00AA60A8">
      <w:pPr>
        <w:rPr>
          <w:rFonts w:ascii="Times New Roman" w:hAnsi="Times New Roman"/>
        </w:rPr>
      </w:pPr>
      <w:r w:rsidRPr="00150CEC">
        <w:rPr>
          <w:rFonts w:ascii="Times New Roman" w:hAnsi="Times New Roman"/>
        </w:rPr>
        <w:t xml:space="preserve">In this context, the interviewees unanimously agreed that there is a lack of knowledge regarding NELD. Surprisingly, this was seen as the main reason for the underestimation of NELD, beyond the unquantifiable character of NELD, which was expected to be the main problem to the recognition of NELD. </w:t>
      </w:r>
    </w:p>
    <w:p w14:paraId="12F0C94C" w14:textId="1713D528" w:rsidR="009A4C4A" w:rsidRPr="00150CEC" w:rsidRDefault="00951E61" w:rsidP="00AA60A8">
      <w:pPr>
        <w:rPr>
          <w:rFonts w:ascii="Times New Roman" w:hAnsi="Times New Roman"/>
        </w:rPr>
      </w:pPr>
      <w:r>
        <w:rPr>
          <w:rFonts w:ascii="Times New Roman" w:hAnsi="Times New Roman"/>
        </w:rPr>
        <w:lastRenderedPageBreak/>
        <w:t>I</w:t>
      </w:r>
      <w:r w:rsidR="009A4C4A" w:rsidRPr="00150CEC">
        <w:rPr>
          <w:rFonts w:ascii="Times New Roman" w:hAnsi="Times New Roman"/>
        </w:rPr>
        <w:t>n the case of Bangladesh, the very idea of treating L&amp;D as a separate pillar has not yet reached a consensus; but rather, as long as Bangladesh’s national mechanism is not further developed, L&amp;D remains within the adaptation framework. As a result, these challenges show that even in Bangladesh, a moral leader at the frontline of the promotion of the L&amp;D norm, the national agenda is still at ‘the first stage of the thinking process’.</w:t>
      </w:r>
      <w:r w:rsidR="009A4C4A" w:rsidRPr="00150CEC">
        <w:rPr>
          <w:rFonts w:ascii="Times New Roman" w:hAnsi="Times New Roman"/>
          <w:vertAlign w:val="superscript"/>
        </w:rPr>
        <w:footnoteReference w:id="183"/>
      </w:r>
      <w:r w:rsidR="009A4C4A" w:rsidRPr="00150CEC">
        <w:rPr>
          <w:rFonts w:ascii="Times New Roman" w:hAnsi="Times New Roman"/>
        </w:rPr>
        <w:t xml:space="preserve"> Therefore, the conceptual debates taking place at the international level are reflected at the national level.  </w:t>
      </w:r>
      <w:r>
        <w:rPr>
          <w:rFonts w:ascii="Times New Roman" w:hAnsi="Times New Roman"/>
        </w:rPr>
        <w:t xml:space="preserve">Bangladesh has developed </w:t>
      </w:r>
      <w:r w:rsidRPr="00951E61">
        <w:rPr>
          <w:rFonts w:ascii="Times New Roman" w:hAnsi="Times New Roman"/>
        </w:rPr>
        <w:t xml:space="preserve">the National Adaptation Plan (NAP) of Bangladesh </w:t>
      </w:r>
      <w:r w:rsidR="00AB2531">
        <w:rPr>
          <w:rFonts w:ascii="Times New Roman" w:hAnsi="Times New Roman"/>
        </w:rPr>
        <w:t xml:space="preserve">for the period </w:t>
      </w:r>
      <w:r w:rsidRPr="00951E61">
        <w:rPr>
          <w:rFonts w:ascii="Times New Roman" w:hAnsi="Times New Roman"/>
        </w:rPr>
        <w:t>2023-2050</w:t>
      </w:r>
      <w:r>
        <w:rPr>
          <w:rFonts w:ascii="Times New Roman" w:hAnsi="Times New Roman"/>
        </w:rPr>
        <w:t>. This contains details to address adaption and financial needs related to climate change</w:t>
      </w:r>
      <w:r w:rsidR="002F7ADC">
        <w:rPr>
          <w:rFonts w:ascii="Times New Roman" w:hAnsi="Times New Roman"/>
        </w:rPr>
        <w:t xml:space="preserve"> a</w:t>
      </w:r>
      <w:r>
        <w:rPr>
          <w:rFonts w:ascii="Times New Roman" w:hAnsi="Times New Roman"/>
        </w:rPr>
        <w:t xml:space="preserve">nd has as its Vision Statement </w:t>
      </w:r>
      <w:r w:rsidR="000A40E7">
        <w:rPr>
          <w:rFonts w:ascii="Times New Roman" w:hAnsi="Times New Roman"/>
        </w:rPr>
        <w:t>‘</w:t>
      </w:r>
      <w:r w:rsidRPr="00951E61">
        <w:rPr>
          <w:rFonts w:ascii="Times New Roman" w:hAnsi="Times New Roman"/>
        </w:rPr>
        <w:t>Building a climate‐resilient nation through effective adaptation strategies to foster a robust society and ecosystems and stimulate sustainable economic growth</w:t>
      </w:r>
      <w:r w:rsidR="000A40E7">
        <w:rPr>
          <w:rFonts w:ascii="Times New Roman" w:hAnsi="Times New Roman"/>
        </w:rPr>
        <w:t>’</w:t>
      </w:r>
      <w:r w:rsidRPr="00951E61">
        <w:rPr>
          <w:rFonts w:ascii="Times New Roman" w:hAnsi="Times New Roman"/>
        </w:rPr>
        <w:t>.</w:t>
      </w:r>
      <w:r w:rsidR="002F7ADC">
        <w:rPr>
          <w:rFonts w:ascii="Times New Roman" w:hAnsi="Times New Roman"/>
        </w:rPr>
        <w:t xml:space="preserve"> There is no separate section on L&amp;D and a strong focus on adaption, including through building climate resilient communities and so forth. Of course, this NAP is peppered with references to losses and damages, but financing of the NAP is addressed in s 4.3 of the plan with no separating out of L&amp;D</w:t>
      </w:r>
      <w:r w:rsidR="009521D7">
        <w:rPr>
          <w:rFonts w:ascii="Times New Roman" w:hAnsi="Times New Roman"/>
        </w:rPr>
        <w:t xml:space="preserve"> </w:t>
      </w:r>
      <w:r w:rsidR="009521D7" w:rsidRPr="00133A5E">
        <w:rPr>
          <w:rFonts w:ascii="Times New Roman" w:hAnsi="Times New Roman"/>
          <w:i/>
          <w:iCs/>
        </w:rPr>
        <w:t>per se</w:t>
      </w:r>
      <w:r w:rsidR="009521D7">
        <w:rPr>
          <w:rFonts w:ascii="Times New Roman" w:hAnsi="Times New Roman"/>
        </w:rPr>
        <w:t>.</w:t>
      </w:r>
      <w:r w:rsidR="00475CCE">
        <w:rPr>
          <w:rStyle w:val="FootnoteReference"/>
          <w:rFonts w:ascii="Times New Roman" w:hAnsi="Times New Roman"/>
          <w:specVanish w:val="0"/>
        </w:rPr>
        <w:footnoteReference w:id="184"/>
      </w:r>
      <w:r w:rsidR="009521D7">
        <w:rPr>
          <w:rFonts w:ascii="Times New Roman" w:hAnsi="Times New Roman"/>
        </w:rPr>
        <w:t xml:space="preserve"> </w:t>
      </w:r>
      <w:r w:rsidR="002F7ADC">
        <w:rPr>
          <w:rFonts w:ascii="Times New Roman" w:hAnsi="Times New Roman"/>
        </w:rPr>
        <w:t xml:space="preserve"> </w:t>
      </w:r>
    </w:p>
    <w:p w14:paraId="3A671D49" w14:textId="7B53BC0E" w:rsidR="009A4C4A" w:rsidRDefault="009A4C4A" w:rsidP="00AA60A8">
      <w:pPr>
        <w:rPr>
          <w:rFonts w:ascii="Times New Roman" w:hAnsi="Times New Roman"/>
        </w:rPr>
      </w:pPr>
    </w:p>
    <w:p w14:paraId="56626C7B" w14:textId="77777777" w:rsidR="000A40E7" w:rsidRPr="00150CEC" w:rsidRDefault="000A40E7" w:rsidP="00AA60A8">
      <w:pPr>
        <w:rPr>
          <w:rFonts w:ascii="Times New Roman" w:hAnsi="Times New Roman"/>
        </w:rPr>
      </w:pPr>
    </w:p>
    <w:p w14:paraId="20DB4799" w14:textId="7B46D9BC" w:rsidR="009A4C4A" w:rsidRPr="000A40E7" w:rsidRDefault="000A40E7" w:rsidP="00AA60A8">
      <w:pPr>
        <w:ind w:firstLine="0"/>
        <w:rPr>
          <w:rFonts w:ascii="Times New Roman" w:hAnsi="Times New Roman"/>
          <w:sz w:val="28"/>
          <w:szCs w:val="28"/>
        </w:rPr>
      </w:pPr>
      <w:r w:rsidRPr="000A40E7">
        <w:rPr>
          <w:rFonts w:ascii="Times New Roman" w:hAnsi="Times New Roman"/>
          <w:sz w:val="28"/>
          <w:szCs w:val="28"/>
        </w:rPr>
        <w:t>6</w:t>
      </w:r>
      <w:r w:rsidR="009A4C4A" w:rsidRPr="000A40E7">
        <w:rPr>
          <w:rFonts w:ascii="Times New Roman" w:hAnsi="Times New Roman"/>
          <w:sz w:val="28"/>
          <w:szCs w:val="28"/>
        </w:rPr>
        <w:t xml:space="preserve">   RECOMMENDATIONS</w:t>
      </w:r>
    </w:p>
    <w:p w14:paraId="17567667" w14:textId="18E88D38" w:rsidR="009A4C4A" w:rsidRDefault="009A4C4A" w:rsidP="00AA60A8">
      <w:pPr>
        <w:ind w:firstLine="0"/>
        <w:rPr>
          <w:rFonts w:ascii="Times New Roman" w:hAnsi="Times New Roman"/>
        </w:rPr>
      </w:pPr>
    </w:p>
    <w:p w14:paraId="2C7E4B5A" w14:textId="77777777" w:rsidR="000A40E7" w:rsidRPr="00150CEC" w:rsidRDefault="000A40E7" w:rsidP="00AA60A8">
      <w:pPr>
        <w:ind w:firstLine="0"/>
        <w:rPr>
          <w:rFonts w:ascii="Times New Roman" w:hAnsi="Times New Roman"/>
        </w:rPr>
      </w:pPr>
    </w:p>
    <w:p w14:paraId="6B08FB46" w14:textId="77777777" w:rsidR="009A4C4A" w:rsidRPr="00150CEC" w:rsidRDefault="009A4C4A" w:rsidP="00AA60A8">
      <w:pPr>
        <w:ind w:firstLine="0"/>
        <w:rPr>
          <w:rFonts w:ascii="Times New Roman" w:hAnsi="Times New Roman"/>
        </w:rPr>
      </w:pPr>
      <w:r w:rsidRPr="00150CEC">
        <w:rPr>
          <w:rFonts w:ascii="Times New Roman" w:hAnsi="Times New Roman"/>
        </w:rPr>
        <w:t xml:space="preserve">A range of recommendations were developed as a result of on-site research in Bangladesh.  At the global level, parties at the UNFCCC should work together (and with a wide pool of experts, citizens and voices) to agree on a clear and common definition of L&amp;D in order to make the L&amp;D discussion less vague, more intelligible and thus easier to operationalize. This should start by acknowledging that there are limits to adaptation, which are place and context-dependent, that losses are already occurring, and that future losses are inevitable. Furthermore, the WIM should encourage this process by providing comprehensible and unambiguous supporting documents. The experts-policy dialogues should systematically consider slow onset events and NELD and develop solutions beyond risk transfer mechanisms. The WIM should further develop a common framework to provide developing countries with the necessary tools and methods to assess and respond to L&amp;D (top-down approach). There should be enhanced interinstitutional dialogue and cooperation between entities dealing with L&amp;D related issues. The UNFCCC and the United Nations Office for Disaster Risk Reduction (UNISDR) should work together and identify potential overlaps and opportunities to join their efforts, especially in relation to the WIM and the Sendai framework. Furthermore, the UN Sustainable Development Goals (SDG) framework should be given more attention in dealing with L&amp;D. Finally, efforts to address L&amp;D need to be based on two different levels which should be clearly separated. On the one hand, development, disaster risk reduction, resilience and adaptation help decreasing </w:t>
      </w:r>
      <w:r w:rsidRPr="00150CEC">
        <w:rPr>
          <w:rFonts w:ascii="Times New Roman" w:hAnsi="Times New Roman"/>
          <w:i/>
        </w:rPr>
        <w:t>avoidable</w:t>
      </w:r>
      <w:r w:rsidRPr="00150CEC">
        <w:rPr>
          <w:rFonts w:ascii="Times New Roman" w:hAnsi="Times New Roman"/>
        </w:rPr>
        <w:t xml:space="preserve"> L&amp;D. On the other hand, there needs to be different response mechanisms to address residual and </w:t>
      </w:r>
      <w:r w:rsidRPr="00150CEC">
        <w:rPr>
          <w:rFonts w:ascii="Times New Roman" w:hAnsi="Times New Roman"/>
          <w:i/>
        </w:rPr>
        <w:t>unavoidable</w:t>
      </w:r>
      <w:r w:rsidRPr="00150CEC">
        <w:rPr>
          <w:rFonts w:ascii="Times New Roman" w:hAnsi="Times New Roman"/>
        </w:rPr>
        <w:t xml:space="preserve"> L&amp;D and work on establishing baselines for defining what levels of losses and damages are unavoidable. Investing in L&amp;D responses should not mean putting less efforts into adaptation. </w:t>
      </w:r>
    </w:p>
    <w:p w14:paraId="529C8C90" w14:textId="77777777" w:rsidR="009A4C4A" w:rsidRPr="00150CEC" w:rsidRDefault="009A4C4A" w:rsidP="00AA60A8">
      <w:pPr>
        <w:rPr>
          <w:rFonts w:ascii="Times New Roman" w:hAnsi="Times New Roman"/>
        </w:rPr>
      </w:pPr>
      <w:r w:rsidRPr="00150CEC">
        <w:rPr>
          <w:rFonts w:ascii="Times New Roman" w:hAnsi="Times New Roman"/>
        </w:rPr>
        <w:t xml:space="preserve">At the national level, our research identified the need to improve inter-ministerial cooperation and coordination. Governments should create a committee comprising the main entities dealing </w:t>
      </w:r>
      <w:r w:rsidRPr="00150CEC">
        <w:rPr>
          <w:rFonts w:ascii="Times New Roman" w:hAnsi="Times New Roman"/>
        </w:rPr>
        <w:lastRenderedPageBreak/>
        <w:t xml:space="preserve">with L&amp;D, including environment ministries, risk management ministries and planning commissions, in order to avoid overlapping and duplication, and thus save costs and time. Vulnerable countries should develop tools and mechanisms to assess L&amp;D. The establishment of a national mechanism on L&amp;D could allow the different entities working on L&amp;D-related issues to join their forces, with the aim to clearly define the scope of L&amp;D and differentiate it from climate adaptation. This can only be done by working through a systemic and interdisciplinary approach. This should be done in line with WIM recommendations but can also inform the WIM based on the acquired local experience (‘positive feedback loop’). </w:t>
      </w:r>
    </w:p>
    <w:p w14:paraId="5AC94BF3" w14:textId="77777777" w:rsidR="009A4C4A" w:rsidRPr="00150CEC" w:rsidRDefault="009A4C4A" w:rsidP="00AA60A8">
      <w:pPr>
        <w:rPr>
          <w:rFonts w:ascii="Times New Roman" w:hAnsi="Times New Roman"/>
        </w:rPr>
      </w:pPr>
      <w:r w:rsidRPr="00150CEC">
        <w:rPr>
          <w:rFonts w:ascii="Times New Roman" w:hAnsi="Times New Roman"/>
        </w:rPr>
        <w:t xml:space="preserve">The case of Bangladesh has demonstrated that </w:t>
      </w:r>
      <w:r w:rsidRPr="00150CEC">
        <w:rPr>
          <w:rFonts w:ascii="Times New Roman" w:eastAsia="Times" w:hAnsi="Times New Roman"/>
        </w:rPr>
        <w:t>L&amp;D is highly context and place specific</w:t>
      </w:r>
      <w:r w:rsidRPr="00150CEC">
        <w:rPr>
          <w:rFonts w:ascii="Times New Roman" w:hAnsi="Times New Roman"/>
        </w:rPr>
        <w:t>, which is one of the reasons why it is complex to draft a global framework to address this issue. National policy-makers should therefore include the most vulnerable populations in the policy process and work closely with community-based organisations/NGOs. Capacity building is needed to include local knowledge. Regional competent authorities should be given high responsibility in the development of L&amp;D policies, given that climate change impacts are highly place and context specific. As such, local authorities, together with local NGOs should bring the local perspective necessary to the development of a bottom-up approach.</w:t>
      </w:r>
    </w:p>
    <w:p w14:paraId="777388BC" w14:textId="7F3C19A9" w:rsidR="009A4C4A" w:rsidRPr="00150CEC" w:rsidRDefault="009A4C4A" w:rsidP="00AA60A8">
      <w:pPr>
        <w:rPr>
          <w:rFonts w:ascii="Times New Roman" w:hAnsi="Times New Roman"/>
        </w:rPr>
      </w:pPr>
      <w:r w:rsidRPr="00150CEC">
        <w:rPr>
          <w:rFonts w:ascii="Times New Roman" w:hAnsi="Times New Roman"/>
        </w:rPr>
        <w:t xml:space="preserve">In addition, industrialized countries should design initiatives to support the assessment of NELD and slow onset events in vulnerable countries. NELD, such as biodiversity, ecosystem services and mental health, should be included in post-disaster assessments, disaster management and adaptation planning. The experts’ interviews have indicated that these aspects are currently lacking. </w:t>
      </w:r>
      <w:r w:rsidR="00AF5ADE">
        <w:rPr>
          <w:rFonts w:ascii="Times New Roman" w:hAnsi="Times New Roman"/>
        </w:rPr>
        <w:t xml:space="preserve">Moreso, at the time of writing, it has been proposed </w:t>
      </w:r>
      <w:r w:rsidR="00CC45F7">
        <w:rPr>
          <w:rFonts w:ascii="Times New Roman" w:hAnsi="Times New Roman"/>
        </w:rPr>
        <w:t xml:space="preserve">by the scientific community </w:t>
      </w:r>
      <w:r w:rsidR="00AF5ADE">
        <w:rPr>
          <w:rFonts w:ascii="Times New Roman" w:hAnsi="Times New Roman"/>
        </w:rPr>
        <w:t xml:space="preserve">that </w:t>
      </w:r>
      <w:r w:rsidR="0061286A">
        <w:rPr>
          <w:rFonts w:ascii="Times New Roman" w:hAnsi="Times New Roman"/>
        </w:rPr>
        <w:t>‘</w:t>
      </w:r>
      <w:r w:rsidR="00AF5ADE">
        <w:rPr>
          <w:rFonts w:ascii="Times New Roman" w:hAnsi="Times New Roman"/>
        </w:rPr>
        <w:t>loss and damage finance should apply to biodiversity loss</w:t>
      </w:r>
      <w:r w:rsidR="0061286A">
        <w:rPr>
          <w:rFonts w:ascii="Times New Roman" w:hAnsi="Times New Roman"/>
        </w:rPr>
        <w:t>’</w:t>
      </w:r>
      <w:r w:rsidR="00AF5ADE">
        <w:rPr>
          <w:rFonts w:ascii="Times New Roman" w:hAnsi="Times New Roman"/>
        </w:rPr>
        <w:t>.</w:t>
      </w:r>
      <w:r w:rsidR="00AF5ADE">
        <w:rPr>
          <w:rStyle w:val="FootnoteReference"/>
          <w:rFonts w:ascii="Times New Roman" w:hAnsi="Times New Roman"/>
          <w:specVanish w:val="0"/>
        </w:rPr>
        <w:footnoteReference w:id="185"/>
      </w:r>
    </w:p>
    <w:p w14:paraId="5DC74C40" w14:textId="2BF42FAC" w:rsidR="003F0152" w:rsidRPr="003F0152" w:rsidRDefault="009A4C4A" w:rsidP="003F0152">
      <w:pPr>
        <w:rPr>
          <w:rFonts w:ascii="Times New Roman" w:hAnsi="Times New Roman"/>
        </w:rPr>
      </w:pPr>
      <w:r w:rsidRPr="00150CEC">
        <w:rPr>
          <w:rFonts w:ascii="Times New Roman" w:hAnsi="Times New Roman"/>
        </w:rPr>
        <w:t>As for the research community, the case of Bangladesh shows that more case studies are needed to inform the WIM and help them develop common guidance to assess L&amp;D, in particular NELD and slow onset events. Scholars can help develop a better understanding of the social, economic and environmental limits to adaptation, through empirical studies. There is a need to conduct widespread country-level research programs to assess all categories of NELD, through a collaborative partnership with local governments, NGOs and multidisciplinary academics and researchers, including anthropologists, ecologists, psychologists</w:t>
      </w:r>
      <w:r w:rsidR="0061286A">
        <w:rPr>
          <w:rFonts w:ascii="Times New Roman" w:hAnsi="Times New Roman"/>
        </w:rPr>
        <w:t>,</w:t>
      </w:r>
      <w:r w:rsidRPr="00150CEC">
        <w:rPr>
          <w:rFonts w:ascii="Times New Roman" w:hAnsi="Times New Roman"/>
        </w:rPr>
        <w:t xml:space="preserve"> etc. This would allow the different aspects of L&amp;D to be addressed under the same umbrella and increase the awareness of the importance of NELD. Furthermore, this initiative could provide guidance to develop policy frameworks at the national and international level. </w:t>
      </w:r>
      <w:r w:rsidR="003F0152">
        <w:rPr>
          <w:rFonts w:ascii="Times New Roman" w:hAnsi="Times New Roman"/>
        </w:rPr>
        <w:t>Additionally</w:t>
      </w:r>
      <w:r w:rsidR="0061286A">
        <w:rPr>
          <w:rFonts w:ascii="Times New Roman" w:hAnsi="Times New Roman"/>
        </w:rPr>
        <w:t>,</w:t>
      </w:r>
      <w:r w:rsidR="003F0152">
        <w:rPr>
          <w:rFonts w:ascii="Times New Roman" w:hAnsi="Times New Roman"/>
        </w:rPr>
        <w:t xml:space="preserve"> </w:t>
      </w:r>
      <w:r w:rsidR="003F0152" w:rsidRPr="003F0152">
        <w:rPr>
          <w:rFonts w:ascii="Times New Roman" w:hAnsi="Times New Roman"/>
        </w:rPr>
        <w:t>some consideration</w:t>
      </w:r>
      <w:r w:rsidR="003F0152">
        <w:rPr>
          <w:rFonts w:ascii="Times New Roman" w:hAnsi="Times New Roman"/>
        </w:rPr>
        <w:t xml:space="preserve"> could</w:t>
      </w:r>
      <w:r w:rsidR="003F0152" w:rsidRPr="003F0152">
        <w:rPr>
          <w:rFonts w:ascii="Times New Roman" w:hAnsi="Times New Roman"/>
        </w:rPr>
        <w:t xml:space="preserve"> be given to strengthening post-implementation review of adaptation projects conduct by the Bangladesh Government. Improving post-implementation review will enable policymakers to obtain a clearer</w:t>
      </w:r>
      <w:r w:rsidR="003F0152">
        <w:rPr>
          <w:rFonts w:ascii="Times New Roman" w:hAnsi="Times New Roman"/>
        </w:rPr>
        <w:t xml:space="preserve"> </w:t>
      </w:r>
      <w:r w:rsidR="003F0152" w:rsidRPr="003F0152">
        <w:rPr>
          <w:rFonts w:ascii="Times New Roman" w:hAnsi="Times New Roman"/>
        </w:rPr>
        <w:t>picture of failures and residual impacts that could be attributed to L&amp;D. Without</w:t>
      </w:r>
    </w:p>
    <w:p w14:paraId="26517DDF" w14:textId="15655193" w:rsidR="009A4C4A" w:rsidRPr="00150CEC" w:rsidRDefault="003F0152" w:rsidP="00687013">
      <w:pPr>
        <w:ind w:firstLine="0"/>
        <w:rPr>
          <w:rFonts w:ascii="Times New Roman" w:hAnsi="Times New Roman"/>
        </w:rPr>
      </w:pPr>
      <w:r w:rsidRPr="003F0152">
        <w:rPr>
          <w:rFonts w:ascii="Times New Roman" w:hAnsi="Times New Roman"/>
        </w:rPr>
        <w:t>sufficient post-implementation review capacity (</w:t>
      </w:r>
      <w:r w:rsidR="0061286A">
        <w:rPr>
          <w:rFonts w:ascii="Times New Roman" w:hAnsi="Times New Roman"/>
        </w:rPr>
        <w:t>for instance,</w:t>
      </w:r>
      <w:r w:rsidRPr="003F0152">
        <w:rPr>
          <w:rFonts w:ascii="Times New Roman" w:hAnsi="Times New Roman"/>
        </w:rPr>
        <w:t xml:space="preserve"> through auditing, research</w:t>
      </w:r>
      <w:r w:rsidR="0061286A">
        <w:rPr>
          <w:rFonts w:ascii="Times New Roman" w:hAnsi="Times New Roman"/>
        </w:rPr>
        <w:t>,</w:t>
      </w:r>
      <w:r w:rsidRPr="003F0152">
        <w:rPr>
          <w:rFonts w:ascii="Times New Roman" w:hAnsi="Times New Roman"/>
        </w:rPr>
        <w:t xml:space="preserve"> etc),</w:t>
      </w:r>
      <w:r>
        <w:rPr>
          <w:rFonts w:ascii="Times New Roman" w:hAnsi="Times New Roman"/>
        </w:rPr>
        <w:t xml:space="preserve"> </w:t>
      </w:r>
      <w:r w:rsidRPr="003F0152">
        <w:rPr>
          <w:rFonts w:ascii="Times New Roman" w:hAnsi="Times New Roman"/>
        </w:rPr>
        <w:t xml:space="preserve">it will be harder to assess residual impacts. </w:t>
      </w:r>
    </w:p>
    <w:p w14:paraId="1F56AB4E" w14:textId="7F9F764B" w:rsidR="009A4C4A" w:rsidRPr="00150CEC" w:rsidRDefault="009A4C4A" w:rsidP="00AA60A8">
      <w:pPr>
        <w:rPr>
          <w:rFonts w:ascii="Times New Roman" w:hAnsi="Times New Roman"/>
        </w:rPr>
      </w:pPr>
      <w:r w:rsidRPr="00150CEC">
        <w:rPr>
          <w:rFonts w:ascii="Times New Roman" w:hAnsi="Times New Roman"/>
        </w:rPr>
        <w:t xml:space="preserve">Data collection will also need to be at the </w:t>
      </w:r>
      <w:r w:rsidR="00AF5ADE" w:rsidRPr="00150CEC">
        <w:rPr>
          <w:rFonts w:ascii="Times New Roman" w:hAnsi="Times New Roman"/>
        </w:rPr>
        <w:t>centre</w:t>
      </w:r>
      <w:r w:rsidRPr="00150CEC">
        <w:rPr>
          <w:rFonts w:ascii="Times New Roman" w:hAnsi="Times New Roman"/>
        </w:rPr>
        <w:t xml:space="preserve"> of these recommendations to help build the evidence base for L&amp;D – both the economic and non-economic losses.  Mitigation and adaptation are forward looking such that they depend on climate and economic models. Loss and damage is backward looking – providing an assessment of how mitigation and adaptation failed to avert and minimize losses. Thus, risk data, adaptation data and socio-economic databases will be needed for transparency on reporting on loss and damage. </w:t>
      </w:r>
    </w:p>
    <w:p w14:paraId="5AF69A43" w14:textId="77777777" w:rsidR="009A4C4A" w:rsidRPr="00150CEC" w:rsidRDefault="009A4C4A" w:rsidP="00AA60A8">
      <w:pPr>
        <w:rPr>
          <w:rFonts w:ascii="Times New Roman" w:hAnsi="Times New Roman"/>
        </w:rPr>
      </w:pPr>
    </w:p>
    <w:p w14:paraId="4188EEC1" w14:textId="77777777" w:rsidR="009A4C4A" w:rsidRPr="00150CEC" w:rsidRDefault="009A4C4A" w:rsidP="00AA60A8">
      <w:pPr>
        <w:rPr>
          <w:rFonts w:ascii="Times New Roman" w:hAnsi="Times New Roman"/>
        </w:rPr>
      </w:pPr>
    </w:p>
    <w:p w14:paraId="3D3C49F7" w14:textId="7646D215" w:rsidR="009A4C4A" w:rsidRPr="003D47A6" w:rsidRDefault="003D47A6" w:rsidP="00AA60A8">
      <w:pPr>
        <w:pStyle w:val="Heading1"/>
        <w:numPr>
          <w:ilvl w:val="0"/>
          <w:numId w:val="0"/>
        </w:numPr>
        <w:tabs>
          <w:tab w:val="left" w:pos="720"/>
        </w:tabs>
        <w:spacing w:before="0" w:after="0"/>
        <w:rPr>
          <w:rFonts w:ascii="Times New Roman" w:hAnsi="Times New Roman"/>
        </w:rPr>
      </w:pPr>
      <w:r w:rsidRPr="003D47A6">
        <w:rPr>
          <w:rFonts w:ascii="Times New Roman" w:hAnsi="Times New Roman"/>
        </w:rPr>
        <w:t xml:space="preserve">7   </w:t>
      </w:r>
      <w:r w:rsidR="009A4C4A" w:rsidRPr="003D47A6">
        <w:rPr>
          <w:rFonts w:ascii="Times New Roman" w:hAnsi="Times New Roman"/>
        </w:rPr>
        <w:t>CONCLUSIONS</w:t>
      </w:r>
    </w:p>
    <w:p w14:paraId="4CEE5921" w14:textId="15F678FA" w:rsidR="009A4C4A" w:rsidRDefault="009A4C4A" w:rsidP="00AA60A8">
      <w:pPr>
        <w:ind w:firstLine="0"/>
        <w:rPr>
          <w:rFonts w:ascii="Times New Roman" w:hAnsi="Times New Roman"/>
        </w:rPr>
      </w:pPr>
    </w:p>
    <w:p w14:paraId="2B8BC059" w14:textId="77777777" w:rsidR="003D47A6" w:rsidRPr="00150CEC" w:rsidRDefault="003D47A6" w:rsidP="00AA60A8">
      <w:pPr>
        <w:ind w:firstLine="0"/>
        <w:rPr>
          <w:rFonts w:ascii="Times New Roman" w:hAnsi="Times New Roman"/>
        </w:rPr>
      </w:pPr>
    </w:p>
    <w:p w14:paraId="6EDE1D01" w14:textId="77777777" w:rsidR="009A4C4A" w:rsidRPr="00150CEC" w:rsidRDefault="009A4C4A" w:rsidP="00AA60A8">
      <w:pPr>
        <w:ind w:firstLine="0"/>
        <w:rPr>
          <w:rFonts w:ascii="Times New Roman" w:hAnsi="Times New Roman"/>
        </w:rPr>
      </w:pPr>
      <w:r w:rsidRPr="00150CEC">
        <w:rPr>
          <w:rFonts w:ascii="Times New Roman" w:hAnsi="Times New Roman"/>
        </w:rPr>
        <w:t xml:space="preserve">This research analysed how the L&amp;D norm is framed in policy and institutional terms and identified the main challenges to addressing it at the national and international levels. </w:t>
      </w:r>
    </w:p>
    <w:p w14:paraId="5A0B9D48" w14:textId="77777777" w:rsidR="009A4C4A" w:rsidRPr="00150CEC" w:rsidRDefault="009A4C4A" w:rsidP="00AA60A8">
      <w:pPr>
        <w:rPr>
          <w:rFonts w:ascii="Times New Roman" w:hAnsi="Times New Roman"/>
        </w:rPr>
      </w:pPr>
      <w:r w:rsidRPr="00150CEC">
        <w:rPr>
          <w:rFonts w:ascii="Times New Roman" w:hAnsi="Times New Roman"/>
        </w:rPr>
        <w:t xml:space="preserve">The case of Bangladesh demonstrates that measures to cope with adverse impacts of climate change often result in further L&amp;D. Bangladeshi experts frame the issue from a climate justice perspective, but their response diverts from the traditional compensation mechanisms, beyond adaptation because they are separate mechanisms. There are blended responses to L&amp;D. Not all experts agree on the pertinence of having it as a separate pillar. </w:t>
      </w:r>
    </w:p>
    <w:p w14:paraId="0A9DBEFB" w14:textId="77777777" w:rsidR="009A4C4A" w:rsidRPr="00150CEC" w:rsidRDefault="009A4C4A" w:rsidP="00AA60A8">
      <w:pPr>
        <w:rPr>
          <w:rFonts w:ascii="Times New Roman" w:hAnsi="Times New Roman"/>
        </w:rPr>
      </w:pPr>
      <w:r w:rsidRPr="00150CEC">
        <w:rPr>
          <w:rFonts w:ascii="Times New Roman" w:hAnsi="Times New Roman"/>
        </w:rPr>
        <w:t xml:space="preserve">This study also highlights that vulnerable countries have succeeded in making L&amp;D a separate pillar in theory, but in practice, stakeholders still fail to acknowledge it when they express their perspectives. </w:t>
      </w:r>
    </w:p>
    <w:p w14:paraId="60B46545" w14:textId="77777777" w:rsidR="009A4C4A" w:rsidRPr="00150CEC" w:rsidRDefault="009A4C4A" w:rsidP="00AA60A8">
      <w:pPr>
        <w:rPr>
          <w:rFonts w:ascii="Times New Roman" w:hAnsi="Times New Roman"/>
        </w:rPr>
      </w:pPr>
      <w:r w:rsidRPr="00150CEC">
        <w:rPr>
          <w:rFonts w:ascii="Times New Roman" w:hAnsi="Times New Roman"/>
        </w:rPr>
        <w:t xml:space="preserve">Findings reveal that the main barriers to the internalisation and operationalisation of L&amp;D are found at the institutional and conceptual levels, where relevant stakeholders fail to agree on a common approach to L&amp;D, which further entrenches this pattern of ambiguity between L&amp;D, adaptation and risk reduction. The authors recommend that relevant ministries cooperate and coordinate their efforts on L&amp;D and work closely with local institutions in order to adopt a clear and effective response mechanism. At the international level, relevant institutions should develop more intelligible guidelines. </w:t>
      </w:r>
    </w:p>
    <w:p w14:paraId="039DE9DA" w14:textId="77777777" w:rsidR="009A4C4A" w:rsidRPr="00150CEC" w:rsidRDefault="009A4C4A" w:rsidP="00AA60A8">
      <w:pPr>
        <w:rPr>
          <w:rFonts w:ascii="Times New Roman" w:hAnsi="Times New Roman"/>
        </w:rPr>
      </w:pPr>
      <w:r w:rsidRPr="00150CEC">
        <w:rPr>
          <w:rFonts w:ascii="Times New Roman" w:hAnsi="Times New Roman"/>
        </w:rPr>
        <w:t>Furthermore, the case of L&amp;D demonstrates that framing matters, and that differences in how an issue is framed substantially influences policy outputs. L&amp;D is indeed mostly about framing, as impacts of climate change on human and natural systems had long been studied - but framing those impacts as L&amp;D has allowed to give raise to new discussions. At the same time however, this framing is not perceived equally amongst stakeholders, which has triggered contentious debates at the UNFCCC. Applied to the broader context of international relations, L&amp;D is a valid example of how differences in worldviews (i.e., contrasting normative arguments and contrasting framings) substantially slows down the process of internalization.</w:t>
      </w:r>
      <w:r w:rsidRPr="00150CEC">
        <w:rPr>
          <w:rFonts w:ascii="Times New Roman" w:hAnsi="Times New Roman"/>
          <w:vertAlign w:val="superscript"/>
        </w:rPr>
        <w:footnoteReference w:id="186"/>
      </w:r>
      <w:r w:rsidRPr="00150CEC">
        <w:rPr>
          <w:rFonts w:ascii="Times New Roman" w:hAnsi="Times New Roman"/>
          <w:vertAlign w:val="superscript"/>
        </w:rPr>
        <w:t>,</w:t>
      </w:r>
      <w:r w:rsidRPr="00150CEC">
        <w:rPr>
          <w:rFonts w:ascii="Times New Roman" w:hAnsi="Times New Roman"/>
          <w:vertAlign w:val="superscript"/>
        </w:rPr>
        <w:footnoteReference w:id="187"/>
      </w:r>
    </w:p>
    <w:p w14:paraId="5C21053E" w14:textId="10E594C7" w:rsidR="009A4C4A" w:rsidRPr="00150CEC" w:rsidRDefault="009A4C4A" w:rsidP="00AA60A8">
      <w:pPr>
        <w:rPr>
          <w:rFonts w:ascii="Times New Roman" w:hAnsi="Times New Roman"/>
        </w:rPr>
      </w:pPr>
      <w:r w:rsidRPr="00150CEC">
        <w:rPr>
          <w:rFonts w:ascii="Times New Roman" w:hAnsi="Times New Roman"/>
        </w:rPr>
        <w:t xml:space="preserve">Likewise, the interviews have revealed contrasting views on L&amp;D internalization at the national level, which strongly undermines the ambition and leadership put forward in the climate rhetoric. This also highlights the side-stepping of the compensation issue. While ‘development’ funding in relation to L&amp;D is a pragmatic approach, it avoids addressing the larger moral aspects of climate change impacts. Ambiguities at the UNFCCC level are also reflected at the national level, where inter-ministerial competition and lack of a common approach to L&amp;D will have to be overcome before the norm can be internalized and thus operationalized through concrete mechanisms such as the proposed national mechanisms in Bangladesh. </w:t>
      </w:r>
      <w:r w:rsidR="003D47A6">
        <w:rPr>
          <w:rFonts w:ascii="Times New Roman" w:hAnsi="Times New Roman"/>
        </w:rPr>
        <w:t>The authors</w:t>
      </w:r>
      <w:r w:rsidRPr="00150CEC">
        <w:rPr>
          <w:rFonts w:ascii="Times New Roman" w:hAnsi="Times New Roman"/>
        </w:rPr>
        <w:t xml:space="preserve">, however, remain optimistic. </w:t>
      </w:r>
    </w:p>
    <w:p w14:paraId="79D30C70" w14:textId="77777777" w:rsidR="009A4C4A" w:rsidRPr="00150CEC" w:rsidRDefault="009A4C4A" w:rsidP="00AA60A8">
      <w:pPr>
        <w:rPr>
          <w:rFonts w:ascii="Times New Roman" w:hAnsi="Times New Roman"/>
        </w:rPr>
      </w:pPr>
      <w:r w:rsidRPr="00150CEC">
        <w:rPr>
          <w:rFonts w:ascii="Times New Roman" w:hAnsi="Times New Roman"/>
        </w:rPr>
        <w:t xml:space="preserve"> </w:t>
      </w:r>
    </w:p>
    <w:p w14:paraId="5A92F4BD" w14:textId="77777777" w:rsidR="00AA2488" w:rsidRPr="00150CEC" w:rsidRDefault="00AA2488" w:rsidP="00AA60A8">
      <w:pPr>
        <w:rPr>
          <w:rFonts w:ascii="Times New Roman" w:hAnsi="Times New Roman"/>
        </w:rPr>
      </w:pPr>
    </w:p>
    <w:sectPr w:rsidR="00AA2488" w:rsidRPr="00150CE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2F3CF" w14:textId="77777777" w:rsidR="004C08BB" w:rsidRDefault="004C08BB" w:rsidP="009A4C4A">
      <w:r>
        <w:separator/>
      </w:r>
    </w:p>
  </w:endnote>
  <w:endnote w:type="continuationSeparator" w:id="0">
    <w:p w14:paraId="75F412E3" w14:textId="77777777" w:rsidR="004C08BB" w:rsidRDefault="004C08BB" w:rsidP="009A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8475" w14:textId="73CD7465" w:rsidR="003702CA" w:rsidRDefault="003702CA">
    <w:pPr>
      <w:pStyle w:val="Footer"/>
    </w:pPr>
  </w:p>
  <w:p w14:paraId="0153F6CD" w14:textId="77777777" w:rsidR="003702CA" w:rsidRDefault="00370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5AA2E" w14:textId="77777777" w:rsidR="004C08BB" w:rsidRDefault="004C08BB" w:rsidP="009A4C4A">
      <w:r>
        <w:separator/>
      </w:r>
    </w:p>
  </w:footnote>
  <w:footnote w:type="continuationSeparator" w:id="0">
    <w:p w14:paraId="4AFD92F8" w14:textId="77777777" w:rsidR="004C08BB" w:rsidRDefault="004C08BB" w:rsidP="009A4C4A">
      <w:r>
        <w:continuationSeparator/>
      </w:r>
    </w:p>
  </w:footnote>
  <w:footnote w:id="1">
    <w:p w14:paraId="30911AA0" w14:textId="43883076" w:rsidR="009A4C4A" w:rsidRPr="00150CEC" w:rsidRDefault="009A4C4A" w:rsidP="0061286A">
      <w:pPr>
        <w:ind w:firstLine="0"/>
        <w:rPr>
          <w:rFonts w:ascii="Times New Roman" w:hAnsi="Times New Roman"/>
          <w:sz w:val="20"/>
          <w:szCs w:val="20"/>
          <w:vertAlign w:val="superscript"/>
        </w:rPr>
      </w:pPr>
      <w:r w:rsidRPr="00150CEC">
        <w:rPr>
          <w:rFonts w:ascii="Times New Roman" w:hAnsi="Times New Roman"/>
          <w:sz w:val="20"/>
          <w:szCs w:val="20"/>
          <w:vertAlign w:val="superscript"/>
        </w:rPr>
        <w:t xml:space="preserve">* </w:t>
      </w:r>
      <w:r w:rsidR="008C3DA9" w:rsidRPr="008C3DA9">
        <w:rPr>
          <w:rFonts w:ascii="Times New Roman" w:eastAsia="Times" w:hAnsi="Times New Roman"/>
          <w:sz w:val="20"/>
          <w:szCs w:val="20"/>
          <w:lang w:val="en-CA"/>
        </w:rPr>
        <w:t>The authors sincerely thank Ed Couzens for all of his work, time, feedback and input to the paper. We thank Marta Toborek, Simone Vebner and Ayah Chehab for their invaluable editorial assistance. We thank all the individuals who gave up their time to be interviewed. We thank friends and colleagues at ICCCAD.</w:t>
      </w:r>
    </w:p>
    <w:p w14:paraId="49B7425E" w14:textId="2F793FB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Ove </w:t>
      </w:r>
      <w:proofErr w:type="spellStart"/>
      <w:r w:rsidRPr="00150CEC">
        <w:rPr>
          <w:rFonts w:ascii="Times New Roman" w:hAnsi="Times New Roman"/>
          <w:sz w:val="20"/>
          <w:szCs w:val="20"/>
        </w:rPr>
        <w:t>Hoegh</w:t>
      </w:r>
      <w:proofErr w:type="spellEnd"/>
      <w:r w:rsidRPr="00150CEC">
        <w:rPr>
          <w:rFonts w:ascii="Times New Roman" w:hAnsi="Times New Roman"/>
          <w:sz w:val="20"/>
          <w:szCs w:val="20"/>
        </w:rPr>
        <w:t>-Guldberg, Daniela Jacob, Michael Taylor</w:t>
      </w:r>
      <w:r w:rsidR="008940EB" w:rsidRPr="00150CEC">
        <w:rPr>
          <w:rFonts w:ascii="Times New Roman" w:hAnsi="Times New Roman"/>
          <w:sz w:val="20"/>
          <w:szCs w:val="20"/>
        </w:rPr>
        <w:t>,</w:t>
      </w:r>
      <w:r w:rsidRPr="00150CEC">
        <w:rPr>
          <w:rFonts w:ascii="Times New Roman" w:hAnsi="Times New Roman"/>
          <w:sz w:val="20"/>
          <w:szCs w:val="20"/>
        </w:rPr>
        <w:t xml:space="preserve"> et al, ‘Impacts of 1.5ºC Global Warming on Natural and Human Systems’ in Valérie Masson-</w:t>
      </w:r>
      <w:proofErr w:type="spellStart"/>
      <w:r w:rsidRPr="00150CEC">
        <w:rPr>
          <w:rFonts w:ascii="Times New Roman" w:hAnsi="Times New Roman"/>
          <w:sz w:val="20"/>
          <w:szCs w:val="20"/>
        </w:rPr>
        <w:t>Delmotte</w:t>
      </w:r>
      <w:proofErr w:type="spellEnd"/>
      <w:r w:rsidRPr="00150CEC">
        <w:rPr>
          <w:rFonts w:ascii="Times New Roman" w:hAnsi="Times New Roman"/>
          <w:sz w:val="20"/>
          <w:szCs w:val="20"/>
        </w:rPr>
        <w:t>, et al (eds)</w:t>
      </w:r>
      <w:r w:rsidR="00A03B75">
        <w:rPr>
          <w:rFonts w:ascii="Times New Roman" w:hAnsi="Times New Roman"/>
          <w:sz w:val="20"/>
          <w:szCs w:val="20"/>
        </w:rPr>
        <w:t xml:space="preserve">, </w:t>
      </w:r>
      <w:r w:rsidRPr="00150CEC">
        <w:rPr>
          <w:rFonts w:ascii="Times New Roman" w:hAnsi="Times New Roman"/>
          <w:sz w:val="20"/>
          <w:szCs w:val="20"/>
        </w:rPr>
        <w:t xml:space="preserve">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(IPCC, </w:t>
      </w:r>
      <w:r w:rsidR="00BB21F0" w:rsidRPr="00150CEC">
        <w:rPr>
          <w:rFonts w:ascii="Times New Roman" w:hAnsi="Times New Roman"/>
          <w:sz w:val="20"/>
          <w:szCs w:val="20"/>
        </w:rPr>
        <w:t xml:space="preserve">Cambridge University Press, </w:t>
      </w:r>
      <w:r w:rsidRPr="00150CEC">
        <w:rPr>
          <w:rFonts w:ascii="Times New Roman" w:hAnsi="Times New Roman"/>
          <w:sz w:val="20"/>
          <w:szCs w:val="20"/>
        </w:rPr>
        <w:t>2018),  &lt;</w:t>
      </w:r>
      <w:hyperlink r:id="rId1" w:history="1">
        <w:r w:rsidRPr="00150CEC">
          <w:rPr>
            <w:rStyle w:val="Hyperlink"/>
            <w:rFonts w:ascii="Times New Roman" w:hAnsi="Times New Roman"/>
            <w:color w:val="auto"/>
            <w:sz w:val="20"/>
            <w:szCs w:val="20"/>
            <w:u w:val="none"/>
          </w:rPr>
          <w:t>https://doi.org/10.1017/9781009157940.005</w:t>
        </w:r>
      </w:hyperlink>
      <w:r w:rsidRPr="00150CEC">
        <w:rPr>
          <w:rFonts w:ascii="Times New Roman" w:hAnsi="Times New Roman"/>
          <w:sz w:val="20"/>
          <w:szCs w:val="20"/>
        </w:rPr>
        <w:t xml:space="preserve">&gt; accessed 9 September 2021, </w:t>
      </w:r>
      <w:r w:rsidR="008940EB" w:rsidRPr="00150CEC">
        <w:rPr>
          <w:rFonts w:ascii="Times New Roman" w:hAnsi="Times New Roman"/>
          <w:sz w:val="20"/>
          <w:szCs w:val="20"/>
        </w:rPr>
        <w:t xml:space="preserve">Ch. </w:t>
      </w:r>
      <w:r w:rsidRPr="00150CEC">
        <w:rPr>
          <w:rFonts w:ascii="Times New Roman" w:hAnsi="Times New Roman"/>
          <w:sz w:val="20"/>
          <w:szCs w:val="20"/>
        </w:rPr>
        <w:t>3, 175-311, see in particular 177-181, 254</w:t>
      </w:r>
      <w:r w:rsidR="008940EB" w:rsidRPr="00150CEC">
        <w:rPr>
          <w:rFonts w:ascii="Times New Roman" w:hAnsi="Times New Roman"/>
          <w:sz w:val="20"/>
          <w:szCs w:val="20"/>
        </w:rPr>
        <w:t>.</w:t>
      </w:r>
    </w:p>
  </w:footnote>
  <w:footnote w:id="2">
    <w:p w14:paraId="1679EC9D" w14:textId="2BF739A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IPCC, </w:t>
      </w:r>
      <w:r w:rsidRPr="00150CEC">
        <w:rPr>
          <w:rFonts w:ascii="Times New Roman" w:hAnsi="Times New Roman"/>
          <w:i/>
          <w:sz w:val="20"/>
          <w:szCs w:val="20"/>
        </w:rPr>
        <w:t>Climate Change 2014: Impacts, Adaptation, and Vulnerability. Part B: Regional Aspects. Contribution of Working Group II to the Fifth Assessment. Report of the Intergovernmental Panel on Climate Change</w:t>
      </w:r>
      <w:r w:rsidRPr="00150CEC">
        <w:rPr>
          <w:rFonts w:ascii="Times New Roman" w:hAnsi="Times New Roman"/>
          <w:sz w:val="20"/>
          <w:szCs w:val="20"/>
        </w:rPr>
        <w:t xml:space="preserve">, Christopher B Field and Vicente R Barros (eds) (Cambridge University Press) </w:t>
      </w:r>
      <w:r w:rsidR="008940EB" w:rsidRPr="00150CEC">
        <w:rPr>
          <w:rFonts w:ascii="Times New Roman" w:hAnsi="Times New Roman"/>
          <w:sz w:val="20"/>
          <w:szCs w:val="20"/>
        </w:rPr>
        <w:t xml:space="preserve">Ch. </w:t>
      </w:r>
      <w:r w:rsidRPr="00150CEC">
        <w:rPr>
          <w:rFonts w:ascii="Times New Roman" w:hAnsi="Times New Roman"/>
          <w:sz w:val="20"/>
          <w:szCs w:val="20"/>
        </w:rPr>
        <w:t>3, 1655-1734, 1668</w:t>
      </w:r>
      <w:r w:rsidR="008940EB" w:rsidRPr="00150CEC">
        <w:rPr>
          <w:rFonts w:ascii="Times New Roman" w:hAnsi="Times New Roman"/>
          <w:sz w:val="20"/>
          <w:szCs w:val="20"/>
        </w:rPr>
        <w:t>.</w:t>
      </w:r>
    </w:p>
  </w:footnote>
  <w:footnote w:id="3">
    <w:p w14:paraId="5E76FC0E" w14:textId="5AD5D95D"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w:t>
      </w:r>
      <w:r w:rsidR="00BB21F0" w:rsidRPr="00150CEC">
        <w:rPr>
          <w:rFonts w:ascii="Times New Roman" w:hAnsi="Times New Roman"/>
          <w:sz w:val="20"/>
          <w:szCs w:val="20"/>
        </w:rPr>
        <w:t>‘</w:t>
      </w:r>
      <w:r w:rsidRPr="00150CEC">
        <w:rPr>
          <w:rFonts w:ascii="Times New Roman" w:hAnsi="Times New Roman"/>
          <w:sz w:val="20"/>
          <w:szCs w:val="20"/>
        </w:rPr>
        <w:t>Non-Economic Losses in the Context of the Work Programme on Loss and Damage. Technical Paper</w:t>
      </w:r>
      <w:r w:rsidR="00BB21F0" w:rsidRPr="00150CEC">
        <w:rPr>
          <w:rFonts w:ascii="Times New Roman" w:hAnsi="Times New Roman"/>
          <w:sz w:val="20"/>
          <w:szCs w:val="20"/>
        </w:rPr>
        <w:t>’</w:t>
      </w:r>
      <w:r w:rsidRPr="00150CEC">
        <w:rPr>
          <w:rFonts w:ascii="Times New Roman" w:hAnsi="Times New Roman"/>
          <w:sz w:val="20"/>
          <w:szCs w:val="20"/>
        </w:rPr>
        <w:t xml:space="preserve">, </w:t>
      </w:r>
      <w:r w:rsidR="00BB21F0" w:rsidRPr="00150CEC">
        <w:rPr>
          <w:rFonts w:ascii="Times New Roman" w:hAnsi="Times New Roman"/>
          <w:sz w:val="20"/>
          <w:szCs w:val="20"/>
        </w:rPr>
        <w:t>&lt;</w:t>
      </w:r>
      <w:r w:rsidRPr="00150CEC">
        <w:rPr>
          <w:rFonts w:ascii="Times New Roman" w:hAnsi="Times New Roman"/>
          <w:sz w:val="20"/>
          <w:szCs w:val="20"/>
        </w:rPr>
        <w:t>http://unfccc.int/</w:t>
      </w:r>
      <w:r w:rsidR="00BB21F0" w:rsidRPr="00150CEC">
        <w:rPr>
          <w:rFonts w:ascii="Times New Roman" w:hAnsi="Times New Roman"/>
          <w:sz w:val="20"/>
          <w:szCs w:val="20"/>
        </w:rPr>
        <w:t>&gt;</w:t>
      </w:r>
      <w:r w:rsidRPr="00150CEC">
        <w:rPr>
          <w:rFonts w:ascii="Times New Roman" w:hAnsi="Times New Roman"/>
          <w:sz w:val="20"/>
          <w:szCs w:val="20"/>
        </w:rPr>
        <w:t xml:space="preserve"> (UNFCCC, </w:t>
      </w:r>
      <w:r w:rsidR="00BB21F0" w:rsidRPr="00150CEC">
        <w:rPr>
          <w:rFonts w:ascii="Times New Roman" w:hAnsi="Times New Roman"/>
          <w:sz w:val="20"/>
          <w:szCs w:val="20"/>
        </w:rPr>
        <w:t xml:space="preserve">9 </w:t>
      </w:r>
      <w:r w:rsidRPr="00150CEC">
        <w:rPr>
          <w:rFonts w:ascii="Times New Roman" w:hAnsi="Times New Roman"/>
          <w:sz w:val="20"/>
          <w:szCs w:val="20"/>
        </w:rPr>
        <w:t>October 2013),</w:t>
      </w:r>
      <w:r w:rsidR="00BB21F0" w:rsidRPr="00150CEC">
        <w:rPr>
          <w:rFonts w:ascii="Times New Roman" w:hAnsi="Times New Roman"/>
          <w:sz w:val="20"/>
          <w:szCs w:val="20"/>
        </w:rPr>
        <w:t xml:space="preserve"> &lt;</w:t>
      </w:r>
      <w:r w:rsidRPr="00150CEC">
        <w:rPr>
          <w:rFonts w:ascii="Times New Roman" w:hAnsi="Times New Roman"/>
          <w:sz w:val="20"/>
          <w:szCs w:val="20"/>
        </w:rPr>
        <w:t>http://unfccc.int/resource/docs/2013/tp/02.pdf</w:t>
      </w:r>
      <w:r w:rsidR="00BB21F0" w:rsidRPr="00150CEC">
        <w:rPr>
          <w:rFonts w:ascii="Times New Roman" w:hAnsi="Times New Roman"/>
          <w:sz w:val="20"/>
          <w:szCs w:val="20"/>
        </w:rPr>
        <w:t>&gt;</w:t>
      </w:r>
      <w:r w:rsidRPr="00150CEC">
        <w:rPr>
          <w:rFonts w:ascii="Times New Roman" w:hAnsi="Times New Roman"/>
          <w:sz w:val="20"/>
          <w:szCs w:val="20"/>
        </w:rPr>
        <w:t>, 3-65, 9, 11, 44-45</w:t>
      </w:r>
      <w:r w:rsidR="00BB21F0" w:rsidRPr="00150CEC">
        <w:rPr>
          <w:rFonts w:ascii="Times New Roman" w:hAnsi="Times New Roman"/>
          <w:sz w:val="20"/>
          <w:szCs w:val="20"/>
        </w:rPr>
        <w:t>.</w:t>
      </w:r>
      <w:r w:rsidRPr="00150CEC">
        <w:rPr>
          <w:rFonts w:ascii="Times New Roman" w:hAnsi="Times New Roman"/>
          <w:sz w:val="20"/>
          <w:szCs w:val="20"/>
        </w:rPr>
        <w:t xml:space="preserve"> </w:t>
      </w:r>
    </w:p>
  </w:footnote>
  <w:footnote w:id="4">
    <w:p w14:paraId="15B087B2" w14:textId="39C881B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 MA </w:t>
      </w:r>
      <w:r w:rsidRPr="00FD4D45">
        <w:rPr>
          <w:rFonts w:ascii="Times New Roman" w:hAnsi="Times New Roman"/>
          <w:sz w:val="20"/>
          <w:szCs w:val="20"/>
        </w:rPr>
        <w:t xml:space="preserve">Rakib, </w:t>
      </w:r>
      <w:hyperlink r:id="rId2" w:history="1">
        <w:r w:rsidR="00BB21F0" w:rsidRPr="00FD4D45">
          <w:rPr>
            <w:rStyle w:val="Hyperlink"/>
            <w:rFonts w:ascii="Times New Roman" w:hAnsi="Times New Roman"/>
            <w:color w:val="auto"/>
            <w:sz w:val="20"/>
            <w:szCs w:val="20"/>
            <w:u w:val="none"/>
          </w:rPr>
          <w:t>Jun Sasaki</w:t>
        </w:r>
      </w:hyperlink>
      <w:r w:rsidR="00BB21F0" w:rsidRPr="00FD4D45">
        <w:rPr>
          <w:rFonts w:ascii="Times New Roman" w:hAnsi="Times New Roman"/>
          <w:sz w:val="20"/>
          <w:szCs w:val="20"/>
        </w:rPr>
        <w:t>, </w:t>
      </w:r>
      <w:hyperlink r:id="rId3" w:history="1">
        <w:r w:rsidR="00BB21F0" w:rsidRPr="00FD4D45">
          <w:rPr>
            <w:rStyle w:val="Hyperlink"/>
            <w:rFonts w:ascii="Times New Roman" w:hAnsi="Times New Roman"/>
            <w:color w:val="auto"/>
            <w:sz w:val="20"/>
            <w:szCs w:val="20"/>
            <w:u w:val="none"/>
          </w:rPr>
          <w:t>Sosimohan Pal</w:t>
        </w:r>
      </w:hyperlink>
      <w:r w:rsidR="00BB21F0" w:rsidRPr="00FD4D45">
        <w:rPr>
          <w:rFonts w:ascii="Times New Roman" w:hAnsi="Times New Roman"/>
          <w:sz w:val="20"/>
          <w:szCs w:val="20"/>
        </w:rPr>
        <w:t>, </w:t>
      </w:r>
      <w:hyperlink r:id="rId4" w:history="1">
        <w:r w:rsidR="00BB21F0" w:rsidRPr="00FD4D45">
          <w:rPr>
            <w:rStyle w:val="Hyperlink"/>
            <w:rFonts w:ascii="Times New Roman" w:hAnsi="Times New Roman"/>
            <w:color w:val="auto"/>
            <w:sz w:val="20"/>
            <w:szCs w:val="20"/>
            <w:u w:val="none"/>
          </w:rPr>
          <w:t>Md Asif Newaz</w:t>
        </w:r>
      </w:hyperlink>
      <w:r w:rsidR="00BB21F0" w:rsidRPr="00FD4D45">
        <w:rPr>
          <w:rFonts w:ascii="Times New Roman" w:hAnsi="Times New Roman"/>
          <w:sz w:val="20"/>
          <w:szCs w:val="20"/>
        </w:rPr>
        <w:t>, </w:t>
      </w:r>
      <w:hyperlink r:id="rId5" w:history="1">
        <w:r w:rsidR="00BB21F0" w:rsidRPr="00FD4D45">
          <w:rPr>
            <w:rStyle w:val="Hyperlink"/>
            <w:rFonts w:ascii="Times New Roman" w:hAnsi="Times New Roman"/>
            <w:color w:val="auto"/>
            <w:sz w:val="20"/>
            <w:szCs w:val="20"/>
            <w:u w:val="none"/>
          </w:rPr>
          <w:t>Md Bodrud-Doza</w:t>
        </w:r>
      </w:hyperlink>
      <w:r w:rsidR="00BB21F0" w:rsidRPr="00FD4D45">
        <w:rPr>
          <w:rFonts w:ascii="Times New Roman" w:hAnsi="Times New Roman"/>
          <w:sz w:val="20"/>
          <w:szCs w:val="20"/>
        </w:rPr>
        <w:t xml:space="preserve"> and </w:t>
      </w:r>
      <w:hyperlink r:id="rId6" w:history="1">
        <w:r w:rsidR="00BB21F0" w:rsidRPr="00FD4D45">
          <w:rPr>
            <w:rStyle w:val="Hyperlink"/>
            <w:rFonts w:ascii="Times New Roman" w:hAnsi="Times New Roman"/>
            <w:color w:val="auto"/>
            <w:sz w:val="20"/>
            <w:szCs w:val="20"/>
            <w:u w:val="none"/>
          </w:rPr>
          <w:t>Mohammad AH Bhuiyan</w:t>
        </w:r>
      </w:hyperlink>
      <w:r w:rsidR="00A03B75">
        <w:rPr>
          <w:rStyle w:val="Hyperlink"/>
          <w:rFonts w:ascii="Times New Roman" w:hAnsi="Times New Roman"/>
          <w:color w:val="auto"/>
          <w:sz w:val="20"/>
          <w:szCs w:val="20"/>
          <w:u w:val="none"/>
        </w:rPr>
        <w:t>,</w:t>
      </w:r>
      <w:r w:rsidR="00BB21F0" w:rsidRPr="00FD4D45">
        <w:rPr>
          <w:rFonts w:ascii="Times New Roman" w:hAnsi="Times New Roman"/>
          <w:sz w:val="20"/>
          <w:szCs w:val="20"/>
        </w:rPr>
        <w:t xml:space="preserve"> ‘</w:t>
      </w:r>
      <w:r w:rsidRPr="00FD4D45">
        <w:rPr>
          <w:rFonts w:ascii="Times New Roman" w:hAnsi="Times New Roman"/>
          <w:sz w:val="20"/>
          <w:szCs w:val="20"/>
        </w:rPr>
        <w:t>An Investigation of Coastal Vulnerability and Internal Consistency of Local Perceptions</w:t>
      </w:r>
      <w:r w:rsidRPr="00150CEC">
        <w:rPr>
          <w:rFonts w:ascii="Times New Roman" w:hAnsi="Times New Roman"/>
          <w:sz w:val="20"/>
          <w:szCs w:val="20"/>
        </w:rPr>
        <w:t xml:space="preserve"> under Climate Change Risk in the Southwest Part of Bangladesh</w:t>
      </w:r>
      <w:r w:rsidR="00BB21F0" w:rsidRPr="00150CEC">
        <w:rPr>
          <w:rFonts w:ascii="Times New Roman" w:hAnsi="Times New Roman"/>
          <w:sz w:val="20"/>
          <w:szCs w:val="20"/>
        </w:rPr>
        <w:t>’</w:t>
      </w:r>
      <w:r w:rsidRPr="00150CEC">
        <w:rPr>
          <w:rFonts w:ascii="Times New Roman" w:hAnsi="Times New Roman"/>
          <w:sz w:val="20"/>
          <w:szCs w:val="20"/>
        </w:rPr>
        <w:t xml:space="preserve">, </w:t>
      </w:r>
      <w:r w:rsidR="00A03B75">
        <w:rPr>
          <w:rFonts w:ascii="Times New Roman" w:hAnsi="Times New Roman"/>
          <w:sz w:val="20"/>
          <w:szCs w:val="20"/>
        </w:rPr>
        <w:t xml:space="preserve">(2019) 231 </w:t>
      </w:r>
      <w:r w:rsidRPr="00150CEC">
        <w:rPr>
          <w:rFonts w:ascii="Times New Roman" w:hAnsi="Times New Roman"/>
          <w:i/>
          <w:sz w:val="20"/>
          <w:szCs w:val="20"/>
        </w:rPr>
        <w:t>Journal of Environmental Management</w:t>
      </w:r>
      <w:r w:rsidRPr="00150CEC">
        <w:rPr>
          <w:rFonts w:ascii="Times New Roman" w:hAnsi="Times New Roman"/>
          <w:sz w:val="20"/>
          <w:szCs w:val="20"/>
        </w:rPr>
        <w:t xml:space="preserve"> 419-428, 419</w:t>
      </w:r>
      <w:r w:rsidR="00BB21F0" w:rsidRPr="00150CEC">
        <w:rPr>
          <w:rFonts w:ascii="Times New Roman" w:hAnsi="Times New Roman"/>
          <w:sz w:val="20"/>
          <w:szCs w:val="20"/>
        </w:rPr>
        <w:t>, &lt;</w:t>
      </w:r>
      <w:hyperlink r:id="rId7" w:history="1">
        <w:r w:rsidR="00BB21F0" w:rsidRPr="00150CEC">
          <w:rPr>
            <w:rStyle w:val="Hyperlink"/>
            <w:rFonts w:ascii="Times New Roman" w:hAnsi="Times New Roman"/>
            <w:color w:val="auto"/>
            <w:sz w:val="20"/>
            <w:szCs w:val="20"/>
            <w:u w:val="none"/>
          </w:rPr>
          <w:t>https://doi.org/10.1016/j.jenvman.2018.10.054</w:t>
        </w:r>
      </w:hyperlink>
      <w:r w:rsidR="00BB21F0" w:rsidRPr="00150CEC">
        <w:rPr>
          <w:rFonts w:ascii="Times New Roman" w:hAnsi="Times New Roman"/>
          <w:sz w:val="20"/>
          <w:szCs w:val="20"/>
        </w:rPr>
        <w:t xml:space="preserve">&gt;. </w:t>
      </w:r>
    </w:p>
  </w:footnote>
  <w:footnote w:id="5">
    <w:p w14:paraId="30526CA4" w14:textId="330C83B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World Health Organization (WHO) </w:t>
      </w:r>
      <w:r w:rsidR="00BB21F0" w:rsidRPr="00150CEC">
        <w:rPr>
          <w:rFonts w:ascii="Times New Roman" w:hAnsi="Times New Roman"/>
          <w:sz w:val="20"/>
          <w:szCs w:val="20"/>
        </w:rPr>
        <w:t>‘</w:t>
      </w:r>
      <w:r w:rsidRPr="00150CEC">
        <w:rPr>
          <w:rFonts w:ascii="Times New Roman" w:hAnsi="Times New Roman"/>
          <w:sz w:val="20"/>
          <w:szCs w:val="20"/>
        </w:rPr>
        <w:t>Quantitative risk assessment of the effects of climate change on selected causes of death, 2030s and 2050s</w:t>
      </w:r>
      <w:r w:rsidR="00BB21F0" w:rsidRPr="00150CEC">
        <w:rPr>
          <w:rFonts w:ascii="Times New Roman" w:hAnsi="Times New Roman"/>
          <w:sz w:val="20"/>
          <w:szCs w:val="20"/>
        </w:rPr>
        <w:t>’</w:t>
      </w:r>
      <w:r w:rsidRPr="00150CEC">
        <w:rPr>
          <w:rFonts w:ascii="Times New Roman" w:hAnsi="Times New Roman"/>
          <w:sz w:val="20"/>
          <w:szCs w:val="20"/>
        </w:rPr>
        <w:t xml:space="preserve"> (2014)</w:t>
      </w:r>
      <w:r w:rsidR="00BB21F0" w:rsidRPr="00150CEC">
        <w:rPr>
          <w:rFonts w:ascii="Times New Roman" w:hAnsi="Times New Roman"/>
          <w:sz w:val="20"/>
          <w:szCs w:val="20"/>
        </w:rPr>
        <w:t>, 3-17, 13,</w:t>
      </w:r>
      <w:r w:rsidRPr="00150CEC">
        <w:rPr>
          <w:rFonts w:ascii="Times New Roman" w:hAnsi="Times New Roman"/>
          <w:sz w:val="20"/>
          <w:szCs w:val="20"/>
        </w:rPr>
        <w:t xml:space="preserve"> &lt;</w:t>
      </w:r>
      <w:hyperlink r:id="rId8" w:history="1">
        <w:r w:rsidRPr="00150CEC">
          <w:rPr>
            <w:rStyle w:val="Hyperlink"/>
            <w:rFonts w:ascii="Times New Roman" w:hAnsi="Times New Roman"/>
            <w:color w:val="auto"/>
            <w:sz w:val="20"/>
            <w:szCs w:val="20"/>
            <w:u w:val="none"/>
          </w:rPr>
          <w:t>https://apps.who.int/iris/handle/10665/134014</w:t>
        </w:r>
      </w:hyperlink>
      <w:r w:rsidRPr="00150CEC">
        <w:rPr>
          <w:rFonts w:ascii="Times New Roman" w:hAnsi="Times New Roman"/>
          <w:sz w:val="20"/>
          <w:szCs w:val="20"/>
        </w:rPr>
        <w:t>&gt; accessed 18 August 2018</w:t>
      </w:r>
      <w:r w:rsidR="00BB21F0" w:rsidRPr="00150CEC">
        <w:rPr>
          <w:rFonts w:ascii="Times New Roman" w:hAnsi="Times New Roman"/>
          <w:sz w:val="20"/>
          <w:szCs w:val="20"/>
        </w:rPr>
        <w:t>.</w:t>
      </w:r>
      <w:r w:rsidRPr="00150CEC">
        <w:rPr>
          <w:rFonts w:ascii="Times New Roman" w:hAnsi="Times New Roman"/>
          <w:sz w:val="20"/>
          <w:szCs w:val="20"/>
        </w:rPr>
        <w:t xml:space="preserve"> </w:t>
      </w:r>
    </w:p>
  </w:footnote>
  <w:footnote w:id="6">
    <w:p w14:paraId="651E9329" w14:textId="154BE24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Andy Haines and Kristie </w:t>
      </w:r>
      <w:proofErr w:type="spellStart"/>
      <w:r w:rsidRPr="00150CEC">
        <w:rPr>
          <w:rFonts w:ascii="Times New Roman" w:hAnsi="Times New Roman"/>
          <w:sz w:val="20"/>
          <w:szCs w:val="20"/>
        </w:rPr>
        <w:t>Ebi</w:t>
      </w:r>
      <w:proofErr w:type="spellEnd"/>
      <w:r w:rsidRPr="00150CEC">
        <w:rPr>
          <w:rFonts w:ascii="Times New Roman" w:hAnsi="Times New Roman"/>
          <w:sz w:val="20"/>
          <w:szCs w:val="20"/>
        </w:rPr>
        <w:t>, ‘The imperative for climate action to protect health’ (2019) 380(3) </w:t>
      </w:r>
      <w:r w:rsidRPr="00150CEC">
        <w:rPr>
          <w:rFonts w:ascii="Times New Roman" w:hAnsi="Times New Roman"/>
          <w:i/>
          <w:sz w:val="20"/>
          <w:szCs w:val="20"/>
        </w:rPr>
        <w:t xml:space="preserve">New England Journal of Medicine, </w:t>
      </w:r>
      <w:r w:rsidRPr="00150CEC">
        <w:rPr>
          <w:rFonts w:ascii="Times New Roman" w:hAnsi="Times New Roman"/>
          <w:sz w:val="20"/>
          <w:szCs w:val="20"/>
        </w:rPr>
        <w:t>263-273, 266</w:t>
      </w:r>
      <w:r w:rsidR="00BB21F0" w:rsidRPr="00150CEC">
        <w:rPr>
          <w:rFonts w:ascii="Times New Roman" w:hAnsi="Times New Roman"/>
          <w:sz w:val="20"/>
          <w:szCs w:val="20"/>
        </w:rPr>
        <w:t>.</w:t>
      </w:r>
    </w:p>
  </w:footnote>
  <w:footnote w:id="7">
    <w:p w14:paraId="610085F3" w14:textId="40C8A7D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 263-273, 266</w:t>
      </w:r>
      <w:r w:rsidR="00BB21F0" w:rsidRPr="00150CEC">
        <w:rPr>
          <w:rFonts w:ascii="Times New Roman" w:hAnsi="Times New Roman"/>
          <w:sz w:val="20"/>
          <w:szCs w:val="20"/>
        </w:rPr>
        <w:t>.</w:t>
      </w:r>
      <w:r w:rsidRPr="00150CEC">
        <w:rPr>
          <w:rFonts w:ascii="Times New Roman" w:hAnsi="Times New Roman"/>
          <w:sz w:val="20"/>
          <w:szCs w:val="20"/>
        </w:rPr>
        <w:t xml:space="preserve"> </w:t>
      </w:r>
    </w:p>
  </w:footnote>
  <w:footnote w:id="8">
    <w:p w14:paraId="6C1FB75B" w14:textId="523B41C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Stephane </w:t>
      </w:r>
      <w:proofErr w:type="spellStart"/>
      <w:r w:rsidRPr="00150CEC">
        <w:rPr>
          <w:rFonts w:ascii="Times New Roman" w:hAnsi="Times New Roman"/>
          <w:sz w:val="20"/>
          <w:szCs w:val="20"/>
        </w:rPr>
        <w:t>Hallegatte</w:t>
      </w:r>
      <w:proofErr w:type="spellEnd"/>
      <w:r w:rsidRPr="00150CEC">
        <w:rPr>
          <w:rFonts w:ascii="Times New Roman" w:hAnsi="Times New Roman"/>
          <w:sz w:val="20"/>
          <w:szCs w:val="20"/>
        </w:rPr>
        <w:t xml:space="preserve"> et al, ‘Shock waves: managing the impacts of climate change on poverty’ (World Bank, 2015) </w:t>
      </w:r>
      <w:r w:rsidR="00BB21F0" w:rsidRPr="00150CEC">
        <w:rPr>
          <w:rFonts w:ascii="Times New Roman" w:hAnsi="Times New Roman"/>
          <w:sz w:val="20"/>
          <w:szCs w:val="20"/>
        </w:rPr>
        <w:t xml:space="preserve">Ch 6, 179 - 203, 179, 191, </w:t>
      </w:r>
      <w:r w:rsidRPr="00150CEC">
        <w:rPr>
          <w:rFonts w:ascii="Times New Roman" w:hAnsi="Times New Roman"/>
          <w:sz w:val="20"/>
          <w:szCs w:val="20"/>
        </w:rPr>
        <w:t>&lt;</w:t>
      </w:r>
      <w:hyperlink r:id="rId9" w:history="1">
        <w:r w:rsidRPr="00150CEC">
          <w:rPr>
            <w:rStyle w:val="Hyperlink"/>
            <w:rFonts w:ascii="Times New Roman" w:hAnsi="Times New Roman"/>
            <w:color w:val="auto"/>
            <w:sz w:val="20"/>
            <w:szCs w:val="20"/>
            <w:u w:val="none"/>
          </w:rPr>
          <w:t>https://elibrary.worldbank.org/doi/abs/10.1596/978-1-4648-0673-5</w:t>
        </w:r>
      </w:hyperlink>
      <w:r w:rsidRPr="00150CEC">
        <w:rPr>
          <w:rFonts w:ascii="Times New Roman" w:hAnsi="Times New Roman"/>
          <w:sz w:val="20"/>
          <w:szCs w:val="20"/>
        </w:rPr>
        <w:t xml:space="preserve">&gt; accessed 18 August 2018.  </w:t>
      </w:r>
    </w:p>
  </w:footnote>
  <w:footnote w:id="9">
    <w:p w14:paraId="17CA1679" w14:textId="1531210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Kristie L </w:t>
      </w:r>
      <w:proofErr w:type="spellStart"/>
      <w:r w:rsidRPr="00150CEC">
        <w:rPr>
          <w:rFonts w:ascii="Times New Roman" w:hAnsi="Times New Roman"/>
          <w:sz w:val="20"/>
          <w:szCs w:val="20"/>
        </w:rPr>
        <w:t>Ebi</w:t>
      </w:r>
      <w:proofErr w:type="spellEnd"/>
      <w:r w:rsidRPr="00150CEC">
        <w:rPr>
          <w:rFonts w:ascii="Times New Roman" w:hAnsi="Times New Roman"/>
          <w:sz w:val="20"/>
          <w:szCs w:val="20"/>
        </w:rPr>
        <w:t xml:space="preserve"> et al, ‘Detecting and attributing health burdens to climate change’ (2017) 125(8) </w:t>
      </w:r>
      <w:r w:rsidRPr="00150CEC">
        <w:rPr>
          <w:rFonts w:ascii="Times New Roman" w:hAnsi="Times New Roman"/>
          <w:i/>
          <w:sz w:val="20"/>
          <w:szCs w:val="20"/>
        </w:rPr>
        <w:t>Environmental Health Perspectives</w:t>
      </w:r>
      <w:r w:rsidR="00642D68" w:rsidRPr="00150CEC">
        <w:rPr>
          <w:rFonts w:ascii="Times New Roman" w:hAnsi="Times New Roman"/>
          <w:sz w:val="20"/>
          <w:szCs w:val="20"/>
        </w:rPr>
        <w:t xml:space="preserve"> </w:t>
      </w:r>
      <w:r w:rsidRPr="00150CEC">
        <w:rPr>
          <w:rFonts w:ascii="Times New Roman" w:hAnsi="Times New Roman"/>
          <w:sz w:val="20"/>
          <w:szCs w:val="20"/>
        </w:rPr>
        <w:t>1-8, 2</w:t>
      </w:r>
      <w:r w:rsidR="00642D68" w:rsidRPr="00150CEC">
        <w:rPr>
          <w:rFonts w:ascii="Times New Roman" w:hAnsi="Times New Roman"/>
          <w:sz w:val="20"/>
          <w:szCs w:val="20"/>
        </w:rPr>
        <w:t>.</w:t>
      </w:r>
    </w:p>
  </w:footnote>
  <w:footnote w:id="10">
    <w:p w14:paraId="3ECCCF89" w14:textId="0D85AFD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Kristie L </w:t>
      </w:r>
      <w:proofErr w:type="spellStart"/>
      <w:r w:rsidRPr="00150CEC">
        <w:rPr>
          <w:rFonts w:ascii="Times New Roman" w:hAnsi="Times New Roman"/>
          <w:sz w:val="20"/>
          <w:szCs w:val="20"/>
        </w:rPr>
        <w:t>Ebi</w:t>
      </w:r>
      <w:proofErr w:type="spellEnd"/>
      <w:r w:rsidRPr="00150CEC">
        <w:rPr>
          <w:rFonts w:ascii="Times New Roman" w:hAnsi="Times New Roman"/>
          <w:sz w:val="20"/>
          <w:szCs w:val="20"/>
        </w:rPr>
        <w:t xml:space="preserve"> et al, ‘Health risks of warming of 1.5 °C, 2 °C, and higher, above pre-industrial temperatures’ (2018) 13(6) </w:t>
      </w:r>
      <w:r w:rsidRPr="00150CEC">
        <w:rPr>
          <w:rFonts w:ascii="Times New Roman" w:hAnsi="Times New Roman"/>
          <w:i/>
          <w:sz w:val="20"/>
          <w:szCs w:val="20"/>
        </w:rPr>
        <w:t>Environmental Research Letters</w:t>
      </w:r>
      <w:r w:rsidRPr="00150CEC">
        <w:rPr>
          <w:rFonts w:ascii="Times New Roman" w:hAnsi="Times New Roman"/>
          <w:sz w:val="20"/>
          <w:szCs w:val="20"/>
        </w:rPr>
        <w:t xml:space="preserve"> 1-11, 6</w:t>
      </w:r>
      <w:r w:rsidR="00642D68" w:rsidRPr="00150CEC">
        <w:rPr>
          <w:rFonts w:ascii="Times New Roman" w:hAnsi="Times New Roman"/>
          <w:sz w:val="20"/>
          <w:szCs w:val="20"/>
        </w:rPr>
        <w:t>.</w:t>
      </w:r>
    </w:p>
  </w:footnote>
  <w:footnote w:id="11">
    <w:p w14:paraId="5242A1B8" w14:textId="1C2D7E59"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Andy Haines and Kristie </w:t>
      </w:r>
      <w:proofErr w:type="spellStart"/>
      <w:r w:rsidRPr="00150CEC">
        <w:rPr>
          <w:rFonts w:ascii="Times New Roman" w:hAnsi="Times New Roman"/>
          <w:sz w:val="20"/>
          <w:szCs w:val="20"/>
        </w:rPr>
        <w:t>Ebi</w:t>
      </w:r>
      <w:proofErr w:type="spellEnd"/>
      <w:r w:rsidRPr="00150CEC">
        <w:rPr>
          <w:rFonts w:ascii="Times New Roman" w:hAnsi="Times New Roman"/>
          <w:sz w:val="20"/>
          <w:szCs w:val="20"/>
        </w:rPr>
        <w:t>, ‘The imperative for climate action to protect health’ (2019) 380(3) </w:t>
      </w:r>
      <w:r w:rsidRPr="00150CEC">
        <w:rPr>
          <w:rFonts w:ascii="Times New Roman" w:hAnsi="Times New Roman"/>
          <w:i/>
          <w:sz w:val="20"/>
          <w:szCs w:val="20"/>
        </w:rPr>
        <w:t>New England Journal of Medicine</w:t>
      </w:r>
      <w:r w:rsidR="00642D68" w:rsidRPr="00150CEC">
        <w:rPr>
          <w:rFonts w:ascii="Times New Roman" w:hAnsi="Times New Roman"/>
          <w:sz w:val="20"/>
          <w:szCs w:val="20"/>
        </w:rPr>
        <w:t xml:space="preserve"> </w:t>
      </w:r>
      <w:r w:rsidRPr="00150CEC">
        <w:rPr>
          <w:rFonts w:ascii="Times New Roman" w:hAnsi="Times New Roman"/>
          <w:sz w:val="20"/>
          <w:szCs w:val="20"/>
        </w:rPr>
        <w:t>263-273, 266</w:t>
      </w:r>
      <w:r w:rsidR="00642D68" w:rsidRPr="00150CEC">
        <w:rPr>
          <w:rFonts w:ascii="Times New Roman" w:hAnsi="Times New Roman"/>
          <w:sz w:val="20"/>
          <w:szCs w:val="20"/>
        </w:rPr>
        <w:t>.</w:t>
      </w:r>
    </w:p>
  </w:footnote>
  <w:footnote w:id="12">
    <w:p w14:paraId="6142FFB6" w14:textId="4865B7E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See: ‘Lessons from COVID</w:t>
      </w:r>
      <w:r w:rsidRPr="00150CEC">
        <w:rPr>
          <w:rFonts w:ascii="Times New Roman" w:hAnsi="Times New Roman"/>
          <w:sz w:val="20"/>
          <w:szCs w:val="20"/>
        </w:rPr>
        <w:noBreakHyphen/>
        <w:t xml:space="preserve">19 for addressing loss and damage in vulnerable developing countries’, </w:t>
      </w:r>
      <w:r w:rsidRPr="00150CEC">
        <w:rPr>
          <w:rFonts w:ascii="Times New Roman" w:hAnsi="Times New Roman"/>
          <w:i/>
          <w:sz w:val="20"/>
          <w:szCs w:val="20"/>
        </w:rPr>
        <w:t>Unpacking Finance for Loss and Damage Dossier</w:t>
      </w:r>
      <w:r w:rsidRPr="00150CEC">
        <w:rPr>
          <w:rFonts w:ascii="Times New Roman" w:hAnsi="Times New Roman"/>
          <w:sz w:val="20"/>
          <w:szCs w:val="20"/>
        </w:rPr>
        <w:t xml:space="preserve">, produced by Stamp Out Poverty, Heinrich </w:t>
      </w:r>
      <w:proofErr w:type="spellStart"/>
      <w:r w:rsidRPr="00150CEC">
        <w:rPr>
          <w:rFonts w:ascii="Times New Roman" w:hAnsi="Times New Roman"/>
          <w:sz w:val="20"/>
          <w:szCs w:val="20"/>
        </w:rPr>
        <w:t>Böll</w:t>
      </w:r>
      <w:proofErr w:type="spellEnd"/>
      <w:r w:rsidRPr="00150CEC">
        <w:rPr>
          <w:rFonts w:ascii="Times New Roman" w:hAnsi="Times New Roman"/>
          <w:sz w:val="20"/>
          <w:szCs w:val="20"/>
        </w:rPr>
        <w:t xml:space="preserve"> Stiftung (Washington DC), ActionAid International, Bread for the World and Practical Action, </w:t>
      </w:r>
      <w:r w:rsidR="00642D68" w:rsidRPr="00150CEC">
        <w:rPr>
          <w:rFonts w:ascii="Times New Roman" w:hAnsi="Times New Roman"/>
          <w:sz w:val="20"/>
          <w:szCs w:val="20"/>
        </w:rPr>
        <w:t xml:space="preserve">1-8, 2-3, </w:t>
      </w:r>
      <w:r w:rsidRPr="00150CEC">
        <w:rPr>
          <w:rFonts w:ascii="Times New Roman" w:hAnsi="Times New Roman"/>
          <w:sz w:val="20"/>
          <w:szCs w:val="20"/>
        </w:rPr>
        <w:t>&lt;</w:t>
      </w:r>
      <w:hyperlink r:id="rId10" w:history="1">
        <w:r w:rsidRPr="00150CEC">
          <w:rPr>
            <w:rStyle w:val="Hyperlink"/>
            <w:rFonts w:ascii="Times New Roman" w:hAnsi="Times New Roman"/>
            <w:color w:val="auto"/>
            <w:sz w:val="20"/>
            <w:szCs w:val="20"/>
            <w:u w:val="none"/>
          </w:rPr>
          <w:t>https://us.boell.org/en/unpacking-finance-loss-and-damage</w:t>
        </w:r>
      </w:hyperlink>
      <w:r w:rsidRPr="00150CEC">
        <w:rPr>
          <w:rFonts w:ascii="Times New Roman" w:hAnsi="Times New Roman"/>
          <w:sz w:val="20"/>
          <w:szCs w:val="20"/>
        </w:rPr>
        <w:t>&gt; accessed 31 January 2022</w:t>
      </w:r>
      <w:r w:rsidR="00642D68" w:rsidRPr="00150CEC">
        <w:rPr>
          <w:rFonts w:ascii="Times New Roman" w:hAnsi="Times New Roman"/>
          <w:sz w:val="20"/>
          <w:szCs w:val="20"/>
        </w:rPr>
        <w:t>.</w:t>
      </w:r>
      <w:r w:rsidR="00D03AD6">
        <w:rPr>
          <w:rFonts w:ascii="Times New Roman" w:hAnsi="Times New Roman"/>
          <w:sz w:val="20"/>
          <w:szCs w:val="20"/>
        </w:rPr>
        <w:t xml:space="preserve"> See: </w:t>
      </w:r>
      <w:r w:rsidR="00D03AD6" w:rsidRPr="00D03AD6">
        <w:rPr>
          <w:rFonts w:ascii="Times New Roman" w:hAnsi="Times New Roman"/>
          <w:sz w:val="20"/>
          <w:szCs w:val="20"/>
        </w:rPr>
        <w:t>Golam Rasul</w:t>
      </w:r>
      <w:r w:rsidR="00D03AD6">
        <w:rPr>
          <w:rFonts w:ascii="Times New Roman" w:hAnsi="Times New Roman"/>
          <w:sz w:val="20"/>
          <w:szCs w:val="20"/>
        </w:rPr>
        <w:t>, ‘</w:t>
      </w:r>
      <w:r w:rsidR="00D03AD6" w:rsidRPr="00D03AD6">
        <w:rPr>
          <w:rFonts w:ascii="Times New Roman" w:hAnsi="Times New Roman"/>
          <w:sz w:val="20"/>
          <w:szCs w:val="20"/>
        </w:rPr>
        <w:t>Twin challenges of COVID-19 pandemic and climate change for agriculture and food security in South Asia</w:t>
      </w:r>
      <w:r w:rsidR="00D03AD6">
        <w:rPr>
          <w:rFonts w:ascii="Times New Roman" w:hAnsi="Times New Roman"/>
          <w:sz w:val="20"/>
          <w:szCs w:val="20"/>
        </w:rPr>
        <w:t>’</w:t>
      </w:r>
      <w:r w:rsidR="00A03B75">
        <w:rPr>
          <w:rFonts w:ascii="Times New Roman" w:hAnsi="Times New Roman"/>
          <w:sz w:val="20"/>
          <w:szCs w:val="20"/>
        </w:rPr>
        <w:t xml:space="preserve"> (2021) 2</w:t>
      </w:r>
      <w:r w:rsidR="00785967">
        <w:rPr>
          <w:rFonts w:ascii="Times New Roman" w:hAnsi="Times New Roman"/>
          <w:sz w:val="20"/>
          <w:szCs w:val="20"/>
        </w:rPr>
        <w:t xml:space="preserve"> </w:t>
      </w:r>
      <w:r w:rsidR="00785967" w:rsidRPr="00A03B75">
        <w:rPr>
          <w:rFonts w:ascii="Times New Roman" w:hAnsi="Times New Roman"/>
          <w:i/>
          <w:iCs/>
          <w:sz w:val="20"/>
          <w:szCs w:val="20"/>
        </w:rPr>
        <w:t>Environ. Challenges</w:t>
      </w:r>
      <w:r w:rsidR="00A03B75">
        <w:rPr>
          <w:rFonts w:ascii="Times New Roman" w:hAnsi="Times New Roman"/>
          <w:i/>
          <w:iCs/>
          <w:sz w:val="20"/>
          <w:szCs w:val="20"/>
        </w:rPr>
        <w:t xml:space="preserve"> </w:t>
      </w:r>
      <w:r w:rsidR="00785967" w:rsidRPr="00785967">
        <w:rPr>
          <w:rFonts w:ascii="Times New Roman" w:hAnsi="Times New Roman"/>
          <w:sz w:val="20"/>
          <w:szCs w:val="20"/>
        </w:rPr>
        <w:t>Article 100027, 10.1016/j.envc.2021.100027</w:t>
      </w:r>
      <w:r w:rsidR="00785967">
        <w:rPr>
          <w:rFonts w:ascii="Times New Roman" w:hAnsi="Times New Roman"/>
          <w:sz w:val="20"/>
          <w:szCs w:val="20"/>
        </w:rPr>
        <w:t>, 1-7, 4</w:t>
      </w:r>
      <w:r w:rsidR="004427E4">
        <w:rPr>
          <w:rFonts w:ascii="Times New Roman" w:hAnsi="Times New Roman"/>
          <w:sz w:val="20"/>
          <w:szCs w:val="20"/>
        </w:rPr>
        <w:t>.</w:t>
      </w:r>
    </w:p>
  </w:footnote>
  <w:footnote w:id="13">
    <w:p w14:paraId="6258CA39" w14:textId="7F0D5A4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sdt>
        <w:sdtPr>
          <w:rPr>
            <w:rFonts w:ascii="Times New Roman" w:hAnsi="Times New Roman"/>
            <w:sz w:val="20"/>
            <w:szCs w:val="20"/>
          </w:rPr>
          <w:tag w:val="goog_rdk_4"/>
          <w:id w:val="2127656573"/>
        </w:sdtPr>
        <w:sdtContent/>
      </w:sdt>
      <w:r w:rsidRPr="00150CEC">
        <w:rPr>
          <w:rFonts w:ascii="Times New Roman" w:hAnsi="Times New Roman"/>
          <w:sz w:val="20"/>
          <w:szCs w:val="20"/>
          <w:vertAlign w:val="superscript"/>
        </w:rPr>
        <w:t xml:space="preserve"> </w:t>
      </w:r>
      <w:proofErr w:type="spellStart"/>
      <w:r w:rsidRPr="00150CEC">
        <w:rPr>
          <w:rFonts w:ascii="Times New Roman" w:hAnsi="Times New Roman"/>
          <w:sz w:val="20"/>
          <w:szCs w:val="20"/>
        </w:rPr>
        <w:t>Ruksana</w:t>
      </w:r>
      <w:proofErr w:type="spellEnd"/>
      <w:r w:rsidRPr="00150CEC">
        <w:rPr>
          <w:rFonts w:ascii="Times New Roman" w:hAnsi="Times New Roman"/>
          <w:sz w:val="20"/>
          <w:szCs w:val="20"/>
        </w:rPr>
        <w:t xml:space="preserve"> H </w:t>
      </w:r>
      <w:proofErr w:type="spellStart"/>
      <w:r w:rsidRPr="00150CEC">
        <w:rPr>
          <w:rFonts w:ascii="Times New Roman" w:hAnsi="Times New Roman"/>
          <w:sz w:val="20"/>
          <w:szCs w:val="20"/>
        </w:rPr>
        <w:t>Rimi</w:t>
      </w:r>
      <w:proofErr w:type="spellEnd"/>
      <w:r w:rsidRPr="00150CEC">
        <w:rPr>
          <w:rFonts w:ascii="Times New Roman" w:hAnsi="Times New Roman"/>
          <w:sz w:val="20"/>
          <w:szCs w:val="20"/>
        </w:rPr>
        <w:t xml:space="preserve"> et al, ‘Risks of Pre-Monsoon Extreme Rainfall Events of Bangladesh: Is Anthropogenic Climate Change Playing a Role?’ (2019) 100 </w:t>
      </w:r>
      <w:r w:rsidRPr="00150CEC">
        <w:rPr>
          <w:rFonts w:ascii="Times New Roman" w:hAnsi="Times New Roman"/>
          <w:i/>
          <w:sz w:val="20"/>
          <w:szCs w:val="20"/>
        </w:rPr>
        <w:t>Bulletin of the American Meteorological Society</w:t>
      </w:r>
      <w:r w:rsidR="00642D68" w:rsidRPr="00150CEC">
        <w:rPr>
          <w:rFonts w:ascii="Times New Roman" w:hAnsi="Times New Roman"/>
          <w:sz w:val="20"/>
          <w:szCs w:val="20"/>
        </w:rPr>
        <w:t xml:space="preserve"> </w:t>
      </w:r>
      <w:r w:rsidRPr="00150CEC">
        <w:rPr>
          <w:rFonts w:ascii="Times New Roman" w:hAnsi="Times New Roman"/>
          <w:sz w:val="20"/>
          <w:szCs w:val="20"/>
        </w:rPr>
        <w:t>61-65, 63</w:t>
      </w:r>
      <w:r w:rsidR="00642D68" w:rsidRPr="00150CEC">
        <w:rPr>
          <w:rFonts w:ascii="Times New Roman" w:hAnsi="Times New Roman"/>
          <w:sz w:val="20"/>
          <w:szCs w:val="20"/>
        </w:rPr>
        <w:t>.</w:t>
      </w:r>
    </w:p>
  </w:footnote>
  <w:footnote w:id="14">
    <w:p w14:paraId="0352D623" w14:textId="3C6543E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Oxfam International, ‘43 million hit by South Asia Floods: Oxfam is responding’ (31 August 2017) &lt;https://www.oxfam.org/en/press-releases/43-million-hit-south-asia-floods-oxfam-responding&gt; accessed 17 August 2018.</w:t>
      </w:r>
    </w:p>
  </w:footnote>
  <w:footnote w:id="15">
    <w:p w14:paraId="1BED9FA2" w14:textId="5196D58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Alexis </w:t>
      </w:r>
      <w:proofErr w:type="spellStart"/>
      <w:r w:rsidRPr="00150CEC">
        <w:rPr>
          <w:rFonts w:ascii="Times New Roman" w:hAnsi="Times New Roman"/>
          <w:sz w:val="20"/>
          <w:szCs w:val="20"/>
        </w:rPr>
        <w:t>Kwasinski</w:t>
      </w:r>
      <w:proofErr w:type="spellEnd"/>
      <w:r w:rsidRPr="00150CEC">
        <w:rPr>
          <w:rFonts w:ascii="Times New Roman" w:hAnsi="Times New Roman"/>
          <w:sz w:val="20"/>
          <w:szCs w:val="20"/>
        </w:rPr>
        <w:t xml:space="preserve"> et al, ‘Hurricane Maria Effects on Puerto Rico Electric Power Infrastructure’ (2019) 6(1) </w:t>
      </w:r>
      <w:r w:rsidRPr="00150CEC">
        <w:rPr>
          <w:rFonts w:ascii="Times New Roman" w:hAnsi="Times New Roman"/>
          <w:i/>
          <w:sz w:val="20"/>
          <w:szCs w:val="20"/>
        </w:rPr>
        <w:t>IEEE Power and Energy Technology Systems Journal</w:t>
      </w:r>
      <w:r w:rsidR="00642D68" w:rsidRPr="00150CEC">
        <w:rPr>
          <w:rFonts w:ascii="Times New Roman" w:hAnsi="Times New Roman"/>
          <w:i/>
          <w:sz w:val="20"/>
          <w:szCs w:val="20"/>
        </w:rPr>
        <w:t xml:space="preserve"> </w:t>
      </w:r>
      <w:r w:rsidRPr="00150CEC">
        <w:rPr>
          <w:rFonts w:ascii="Times New Roman" w:hAnsi="Times New Roman"/>
          <w:sz w:val="20"/>
          <w:szCs w:val="20"/>
        </w:rPr>
        <w:t>85-94, 85</w:t>
      </w:r>
      <w:r w:rsidR="00642D68" w:rsidRPr="00150CEC">
        <w:rPr>
          <w:rFonts w:ascii="Times New Roman" w:hAnsi="Times New Roman"/>
          <w:sz w:val="20"/>
          <w:szCs w:val="20"/>
        </w:rPr>
        <w:t>.</w:t>
      </w:r>
    </w:p>
  </w:footnote>
  <w:footnote w:id="16">
    <w:p w14:paraId="0611D60F" w14:textId="228ADA4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‘Post-Disaster Needs Assessment Hurricane Maria September 18, 2017 - A Report by the Government of the Commonwealth of Dominica’ </w:t>
      </w:r>
      <w:r w:rsidR="00642D68" w:rsidRPr="00150CEC">
        <w:rPr>
          <w:rFonts w:ascii="Times New Roman" w:hAnsi="Times New Roman"/>
          <w:sz w:val="20"/>
          <w:szCs w:val="20"/>
        </w:rPr>
        <w:t>(</w:t>
      </w:r>
      <w:r w:rsidRPr="00150CEC">
        <w:rPr>
          <w:rFonts w:ascii="Times New Roman" w:hAnsi="Times New Roman"/>
          <w:sz w:val="20"/>
          <w:szCs w:val="20"/>
        </w:rPr>
        <w:t>15 November 2017</w:t>
      </w:r>
      <w:r w:rsidR="00642D68" w:rsidRPr="00150CEC">
        <w:rPr>
          <w:rFonts w:ascii="Times New Roman" w:hAnsi="Times New Roman"/>
          <w:sz w:val="20"/>
          <w:szCs w:val="20"/>
        </w:rPr>
        <w:t>), Ch 2: Economic and Social Impacts, 22-45, 23,</w:t>
      </w:r>
      <w:r w:rsidRPr="00150CEC">
        <w:rPr>
          <w:rFonts w:ascii="Times New Roman" w:hAnsi="Times New Roman"/>
          <w:sz w:val="20"/>
          <w:szCs w:val="20"/>
        </w:rPr>
        <w:t xml:space="preserve"> &lt;</w:t>
      </w:r>
      <w:hyperlink r:id="rId11" w:history="1">
        <w:r w:rsidRPr="00150CEC">
          <w:rPr>
            <w:rStyle w:val="Hyperlink"/>
            <w:rFonts w:ascii="Times New Roman" w:hAnsi="Times New Roman"/>
            <w:color w:val="auto"/>
            <w:sz w:val="20"/>
            <w:szCs w:val="20"/>
            <w:u w:val="none"/>
          </w:rPr>
          <w:t>https://www.gfdrr.org/sites/default/files/publication/dominica-pdna-maria.pdf</w:t>
        </w:r>
      </w:hyperlink>
      <w:r w:rsidRPr="00150CEC">
        <w:rPr>
          <w:rFonts w:ascii="Times New Roman" w:hAnsi="Times New Roman"/>
          <w:sz w:val="20"/>
          <w:szCs w:val="20"/>
        </w:rPr>
        <w:t xml:space="preserve">&gt; accessed 31 January 2022.  </w:t>
      </w:r>
    </w:p>
  </w:footnote>
  <w:footnote w:id="17">
    <w:p w14:paraId="754DBD83" w14:textId="6BE3FC4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Jörn</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Birkmann</w:t>
      </w:r>
      <w:proofErr w:type="spellEnd"/>
      <w:r w:rsidRPr="00150CEC">
        <w:rPr>
          <w:rFonts w:ascii="Times New Roman" w:hAnsi="Times New Roman"/>
          <w:sz w:val="20"/>
          <w:szCs w:val="20"/>
        </w:rPr>
        <w:t xml:space="preserve"> and </w:t>
      </w:r>
      <w:proofErr w:type="spellStart"/>
      <w:r w:rsidRPr="00150CEC">
        <w:rPr>
          <w:rFonts w:ascii="Times New Roman" w:hAnsi="Times New Roman"/>
          <w:sz w:val="20"/>
          <w:szCs w:val="20"/>
        </w:rPr>
        <w:t>Korinna</w:t>
      </w:r>
      <w:proofErr w:type="spellEnd"/>
      <w:r w:rsidRPr="00150CEC">
        <w:rPr>
          <w:rFonts w:ascii="Times New Roman" w:hAnsi="Times New Roman"/>
          <w:sz w:val="20"/>
          <w:szCs w:val="20"/>
        </w:rPr>
        <w:t xml:space="preserve"> von </w:t>
      </w:r>
      <w:proofErr w:type="spellStart"/>
      <w:r w:rsidRPr="00150CEC">
        <w:rPr>
          <w:rFonts w:ascii="Times New Roman" w:hAnsi="Times New Roman"/>
          <w:sz w:val="20"/>
          <w:szCs w:val="20"/>
        </w:rPr>
        <w:t>Teichman</w:t>
      </w:r>
      <w:proofErr w:type="spellEnd"/>
      <w:r w:rsidRPr="00150CEC">
        <w:rPr>
          <w:rFonts w:ascii="Times New Roman" w:hAnsi="Times New Roman"/>
          <w:sz w:val="20"/>
          <w:szCs w:val="20"/>
        </w:rPr>
        <w:t xml:space="preserve">, ‘Integrating disaster risk reduction and climate change adaptation: key challenges – scales, knowledge, and norms’ (2010) 5(2) </w:t>
      </w:r>
      <w:r w:rsidRPr="00150CEC">
        <w:rPr>
          <w:rFonts w:ascii="Times New Roman" w:hAnsi="Times New Roman"/>
          <w:i/>
          <w:sz w:val="20"/>
          <w:szCs w:val="20"/>
        </w:rPr>
        <w:t xml:space="preserve">Sustainability Sciences, </w:t>
      </w:r>
      <w:r w:rsidRPr="00150CEC">
        <w:rPr>
          <w:rFonts w:ascii="Times New Roman" w:hAnsi="Times New Roman"/>
          <w:sz w:val="20"/>
          <w:szCs w:val="20"/>
        </w:rPr>
        <w:t>171-184, 180 and 182</w:t>
      </w:r>
      <w:r w:rsidR="00A03B75">
        <w:rPr>
          <w:rFonts w:ascii="Times New Roman" w:hAnsi="Times New Roman"/>
          <w:sz w:val="20"/>
          <w:szCs w:val="20"/>
        </w:rPr>
        <w:t>.</w:t>
      </w:r>
    </w:p>
  </w:footnote>
  <w:footnote w:id="18">
    <w:p w14:paraId="426C300B" w14:textId="43C33AC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Jörn</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Birkmann</w:t>
      </w:r>
      <w:proofErr w:type="spellEnd"/>
      <w:r w:rsidRPr="00150CEC">
        <w:rPr>
          <w:rFonts w:ascii="Times New Roman" w:hAnsi="Times New Roman"/>
          <w:sz w:val="20"/>
          <w:szCs w:val="20"/>
        </w:rPr>
        <w:t xml:space="preserve">, and </w:t>
      </w:r>
      <w:proofErr w:type="spellStart"/>
      <w:r w:rsidRPr="00150CEC">
        <w:rPr>
          <w:rFonts w:ascii="Times New Roman" w:hAnsi="Times New Roman"/>
          <w:sz w:val="20"/>
          <w:szCs w:val="20"/>
        </w:rPr>
        <w:t>Torsten</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Welle</w:t>
      </w:r>
      <w:proofErr w:type="spellEnd"/>
      <w:r w:rsidRPr="00150CEC">
        <w:rPr>
          <w:rFonts w:ascii="Times New Roman" w:hAnsi="Times New Roman"/>
          <w:sz w:val="20"/>
          <w:szCs w:val="20"/>
        </w:rPr>
        <w:t xml:space="preserve">, ‘Assessing the risk of loss and damage: exposure, vulnerability and risk to climate-related hazards for different country classifications’ (2015) 8(2) </w:t>
      </w:r>
      <w:r w:rsidRPr="00150CEC">
        <w:rPr>
          <w:rFonts w:ascii="Times New Roman" w:hAnsi="Times New Roman"/>
          <w:i/>
          <w:sz w:val="20"/>
          <w:szCs w:val="20"/>
        </w:rPr>
        <w:t>International Journal of Global Warming</w:t>
      </w:r>
      <w:r w:rsidR="00CD29F7" w:rsidRPr="00150CEC">
        <w:rPr>
          <w:rFonts w:ascii="Times New Roman" w:hAnsi="Times New Roman"/>
          <w:sz w:val="20"/>
          <w:szCs w:val="20"/>
        </w:rPr>
        <w:t xml:space="preserve"> </w:t>
      </w:r>
      <w:r w:rsidRPr="00150CEC">
        <w:rPr>
          <w:rFonts w:ascii="Times New Roman" w:hAnsi="Times New Roman"/>
          <w:sz w:val="20"/>
          <w:szCs w:val="20"/>
        </w:rPr>
        <w:t>191-212, 199</w:t>
      </w:r>
      <w:r w:rsidR="00CD29F7" w:rsidRPr="00150CEC">
        <w:rPr>
          <w:rFonts w:ascii="Times New Roman" w:hAnsi="Times New Roman"/>
          <w:sz w:val="20"/>
          <w:szCs w:val="20"/>
        </w:rPr>
        <w:t>.</w:t>
      </w:r>
    </w:p>
  </w:footnote>
  <w:footnote w:id="19">
    <w:p w14:paraId="4B7BEDBD" w14:textId="3B2574A5"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Susan Solomon et al (eds), </w:t>
      </w:r>
      <w:r w:rsidRPr="00150CEC">
        <w:rPr>
          <w:rFonts w:ascii="Times New Roman" w:hAnsi="Times New Roman"/>
          <w:i/>
          <w:sz w:val="20"/>
          <w:szCs w:val="20"/>
        </w:rPr>
        <w:t xml:space="preserve">Climate change 2007 - the physical science basis: Contribution of Working Group I to the Fourth Assessment Report of the Intergovernmental Panel on Climate Change, </w:t>
      </w:r>
      <w:r w:rsidRPr="00150CEC">
        <w:rPr>
          <w:rFonts w:ascii="Times New Roman" w:hAnsi="Times New Roman"/>
          <w:sz w:val="20"/>
          <w:szCs w:val="20"/>
        </w:rPr>
        <w:t>(Cambridge University Press, 2007) 19-92, 53</w:t>
      </w:r>
      <w:r w:rsidR="00CD29F7" w:rsidRPr="00150CEC">
        <w:rPr>
          <w:rFonts w:ascii="Times New Roman" w:hAnsi="Times New Roman"/>
          <w:sz w:val="20"/>
          <w:szCs w:val="20"/>
        </w:rPr>
        <w:t>.</w:t>
      </w:r>
    </w:p>
  </w:footnote>
  <w:footnote w:id="20">
    <w:p w14:paraId="6C5C3A08" w14:textId="7EFF45D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Erin Roberts, ‘Loss and Damage in Vulnerable Countries Initiative: Bangladesh Leading the Way on Loss and Damage’ (2012)</w:t>
      </w:r>
      <w:r w:rsidR="00CD29F7" w:rsidRPr="00150CEC">
        <w:rPr>
          <w:rFonts w:ascii="Times New Roman" w:hAnsi="Times New Roman"/>
          <w:sz w:val="20"/>
          <w:szCs w:val="20"/>
        </w:rPr>
        <w:t>, 1-5, 2,</w:t>
      </w:r>
      <w:r w:rsidRPr="00150CEC">
        <w:rPr>
          <w:rFonts w:ascii="Times New Roman" w:hAnsi="Times New Roman"/>
          <w:sz w:val="20"/>
          <w:szCs w:val="20"/>
        </w:rPr>
        <w:t xml:space="preserve"> &lt;</w:t>
      </w:r>
      <w:hyperlink r:id="rId12" w:history="1">
        <w:r w:rsidRPr="00150CEC">
          <w:rPr>
            <w:rStyle w:val="Hyperlink"/>
            <w:rFonts w:ascii="Times New Roman" w:hAnsi="Times New Roman"/>
            <w:color w:val="auto"/>
            <w:sz w:val="20"/>
            <w:szCs w:val="20"/>
            <w:u w:val="none"/>
          </w:rPr>
          <w:t>https://germanwatch.org/sites/default/files/publication/6372.pdf</w:t>
        </w:r>
      </w:hyperlink>
      <w:r w:rsidRPr="00150CEC">
        <w:rPr>
          <w:rFonts w:ascii="Times New Roman" w:hAnsi="Times New Roman"/>
          <w:sz w:val="20"/>
          <w:szCs w:val="20"/>
        </w:rPr>
        <w:t>&gt; accessed 3 June 2021</w:t>
      </w:r>
      <w:r w:rsidR="00CD29F7" w:rsidRPr="00150CEC">
        <w:rPr>
          <w:rFonts w:ascii="Times New Roman" w:hAnsi="Times New Roman"/>
          <w:sz w:val="20"/>
          <w:szCs w:val="20"/>
        </w:rPr>
        <w:t xml:space="preserve">. </w:t>
      </w:r>
    </w:p>
  </w:footnote>
  <w:footnote w:id="21">
    <w:p w14:paraId="292B44F6" w14:textId="72B9BBF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Erin Roberts and Saleemul Huq, ‘Coming full circle: the history of loss and damage under the UNFCCC’ (2015) 8(2) </w:t>
      </w:r>
      <w:r w:rsidRPr="00150CEC">
        <w:rPr>
          <w:rFonts w:ascii="Times New Roman" w:hAnsi="Times New Roman"/>
          <w:i/>
          <w:sz w:val="20"/>
          <w:szCs w:val="20"/>
        </w:rPr>
        <w:t>International Journal of Global Warming</w:t>
      </w:r>
      <w:r w:rsidR="00CD29F7" w:rsidRPr="00150CEC">
        <w:rPr>
          <w:rFonts w:ascii="Times New Roman" w:hAnsi="Times New Roman"/>
          <w:sz w:val="20"/>
          <w:szCs w:val="20"/>
        </w:rPr>
        <w:t xml:space="preserve"> </w:t>
      </w:r>
      <w:r w:rsidRPr="00150CEC">
        <w:rPr>
          <w:rFonts w:ascii="Times New Roman" w:hAnsi="Times New Roman"/>
          <w:sz w:val="20"/>
          <w:szCs w:val="20"/>
        </w:rPr>
        <w:t>141-157, 147</w:t>
      </w:r>
      <w:r w:rsidR="00CD29F7" w:rsidRPr="00150CEC">
        <w:rPr>
          <w:rFonts w:ascii="Times New Roman" w:hAnsi="Times New Roman"/>
          <w:sz w:val="20"/>
          <w:szCs w:val="20"/>
        </w:rPr>
        <w:t>.</w:t>
      </w:r>
      <w:r w:rsidRPr="00150CEC">
        <w:rPr>
          <w:rFonts w:ascii="Times New Roman" w:hAnsi="Times New Roman"/>
          <w:sz w:val="20"/>
          <w:szCs w:val="20"/>
        </w:rPr>
        <w:tab/>
        <w:t xml:space="preserve"> </w:t>
      </w:r>
    </w:p>
  </w:footnote>
  <w:footnote w:id="22">
    <w:p w14:paraId="7C01552D" w14:textId="2D6D53D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‘Report of the Executive Committee of the Warsaw International Mechanism for Loss and Damage associated with Climate Change Impacts’ (2 November 2017)</w:t>
      </w:r>
      <w:r w:rsidR="00CD29F7" w:rsidRPr="00150CEC">
        <w:rPr>
          <w:rFonts w:ascii="Times New Roman" w:hAnsi="Times New Roman"/>
          <w:sz w:val="20"/>
          <w:szCs w:val="20"/>
        </w:rPr>
        <w:t xml:space="preserve"> 6, 3,</w:t>
      </w:r>
      <w:r w:rsidRPr="00150CEC">
        <w:rPr>
          <w:rFonts w:ascii="Times New Roman" w:hAnsi="Times New Roman"/>
          <w:sz w:val="20"/>
          <w:szCs w:val="20"/>
        </w:rPr>
        <w:t xml:space="preserve"> &lt;</w:t>
      </w:r>
      <w:hyperlink r:id="rId13" w:history="1">
        <w:r w:rsidRPr="00150CEC">
          <w:rPr>
            <w:rStyle w:val="Hyperlink"/>
            <w:rFonts w:ascii="Times New Roman" w:hAnsi="Times New Roman"/>
            <w:color w:val="auto"/>
            <w:sz w:val="20"/>
            <w:szCs w:val="20"/>
            <w:u w:val="none"/>
          </w:rPr>
          <w:t>https://unfccc.int/sites/default/files/resource/docs/2017/sb/eng/01a01e.pdf</w:t>
        </w:r>
      </w:hyperlink>
      <w:r w:rsidRPr="00150CEC">
        <w:rPr>
          <w:rFonts w:ascii="Times New Roman" w:hAnsi="Times New Roman"/>
          <w:sz w:val="20"/>
          <w:szCs w:val="20"/>
        </w:rPr>
        <w:t>&gt;  accessed 31 August 2018</w:t>
      </w:r>
      <w:r w:rsidR="00CD29F7" w:rsidRPr="00150CEC">
        <w:rPr>
          <w:rFonts w:ascii="Times New Roman" w:hAnsi="Times New Roman"/>
          <w:sz w:val="20"/>
          <w:szCs w:val="20"/>
        </w:rPr>
        <w:t>.</w:t>
      </w:r>
    </w:p>
  </w:footnote>
  <w:footnote w:id="23">
    <w:p w14:paraId="5A2D87F2" w14:textId="3E68FF8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Neil Oculi and Scott R Stephenson, ‘Conceptualizing climate vulnerability: Understanding the negotiating strategies of Small Island Developing States’ (2018) 85 </w:t>
      </w:r>
      <w:r w:rsidRPr="00150CEC">
        <w:rPr>
          <w:rFonts w:ascii="Times New Roman" w:hAnsi="Times New Roman"/>
          <w:i/>
          <w:sz w:val="20"/>
          <w:szCs w:val="20"/>
        </w:rPr>
        <w:t>Environmental Science &amp; Policy</w:t>
      </w:r>
      <w:r w:rsidRPr="00150CEC">
        <w:rPr>
          <w:rFonts w:ascii="Times New Roman" w:hAnsi="Times New Roman"/>
          <w:sz w:val="20"/>
          <w:szCs w:val="20"/>
        </w:rPr>
        <w:t>, 72-80, 75</w:t>
      </w:r>
      <w:r w:rsidR="0074085A" w:rsidRPr="00150CEC">
        <w:rPr>
          <w:rFonts w:ascii="Times New Roman" w:hAnsi="Times New Roman"/>
          <w:sz w:val="20"/>
          <w:szCs w:val="20"/>
        </w:rPr>
        <w:t>.</w:t>
      </w:r>
    </w:p>
  </w:footnote>
  <w:footnote w:id="24">
    <w:p w14:paraId="1FC53EA2" w14:textId="3041728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Stacy-Ann Robinson, ‘Climate change adaptation trends in small island developing states’ (2017) 22(4) </w:t>
      </w:r>
      <w:r w:rsidRPr="00150CEC">
        <w:rPr>
          <w:rFonts w:ascii="Times New Roman" w:hAnsi="Times New Roman"/>
          <w:i/>
          <w:sz w:val="20"/>
          <w:szCs w:val="20"/>
        </w:rPr>
        <w:t>Mitigation and Adaptation Strategies for Global Change</w:t>
      </w:r>
      <w:r w:rsidR="0074085A" w:rsidRPr="00150CEC">
        <w:rPr>
          <w:rFonts w:ascii="Times New Roman" w:hAnsi="Times New Roman"/>
          <w:sz w:val="20"/>
          <w:szCs w:val="20"/>
        </w:rPr>
        <w:t xml:space="preserve"> </w:t>
      </w:r>
      <w:r w:rsidRPr="00150CEC">
        <w:rPr>
          <w:rFonts w:ascii="Times New Roman" w:hAnsi="Times New Roman"/>
          <w:sz w:val="20"/>
          <w:szCs w:val="20"/>
        </w:rPr>
        <w:t>669-69, 674</w:t>
      </w:r>
      <w:r w:rsidR="0074085A" w:rsidRPr="00150CEC">
        <w:rPr>
          <w:rFonts w:ascii="Times New Roman" w:hAnsi="Times New Roman"/>
          <w:sz w:val="20"/>
          <w:szCs w:val="20"/>
        </w:rPr>
        <w:t>.</w:t>
      </w:r>
    </w:p>
  </w:footnote>
  <w:footnote w:id="25">
    <w:p w14:paraId="6D00A005" w14:textId="5374792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Stacy-Ann Robinson, ‘Mainstreaming climate change adaptation in small island developing states’ (2019) 11(1) </w:t>
      </w:r>
      <w:r w:rsidRPr="00150CEC">
        <w:rPr>
          <w:rFonts w:ascii="Times New Roman" w:hAnsi="Times New Roman"/>
          <w:i/>
          <w:sz w:val="20"/>
          <w:szCs w:val="20"/>
        </w:rPr>
        <w:t>Climate and Development</w:t>
      </w:r>
      <w:r w:rsidR="0074085A" w:rsidRPr="00150CEC">
        <w:rPr>
          <w:rFonts w:ascii="Times New Roman" w:hAnsi="Times New Roman"/>
          <w:sz w:val="20"/>
          <w:szCs w:val="20"/>
        </w:rPr>
        <w:t xml:space="preserve"> </w:t>
      </w:r>
      <w:r w:rsidRPr="00150CEC">
        <w:rPr>
          <w:rFonts w:ascii="Times New Roman" w:hAnsi="Times New Roman"/>
          <w:sz w:val="20"/>
          <w:szCs w:val="20"/>
        </w:rPr>
        <w:t>47-59, 50</w:t>
      </w:r>
      <w:r w:rsidR="0074085A" w:rsidRPr="00150CEC">
        <w:rPr>
          <w:rFonts w:ascii="Times New Roman" w:hAnsi="Times New Roman"/>
          <w:sz w:val="20"/>
          <w:szCs w:val="20"/>
        </w:rPr>
        <w:t>.</w:t>
      </w:r>
    </w:p>
  </w:footnote>
  <w:footnote w:id="26">
    <w:p w14:paraId="32C46291" w14:textId="56352D26" w:rsidR="0074085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Benjamin K Sovacool et al, ‘Climate change adaptation and the Least Developed Countries Fund (LDCF): Qualitative insights from policy implementation in the Asia-Pacific’ (2017) 140(2) </w:t>
      </w:r>
      <w:r w:rsidRPr="00150CEC">
        <w:rPr>
          <w:rFonts w:ascii="Times New Roman" w:hAnsi="Times New Roman"/>
          <w:i/>
          <w:sz w:val="20"/>
          <w:szCs w:val="20"/>
        </w:rPr>
        <w:t>Climatic Change</w:t>
      </w:r>
      <w:r w:rsidR="0074085A" w:rsidRPr="00150CEC">
        <w:rPr>
          <w:rFonts w:ascii="Times New Roman" w:hAnsi="Times New Roman"/>
          <w:sz w:val="20"/>
          <w:szCs w:val="20"/>
        </w:rPr>
        <w:t xml:space="preserve"> </w:t>
      </w:r>
      <w:r w:rsidRPr="00150CEC">
        <w:rPr>
          <w:rFonts w:ascii="Times New Roman" w:hAnsi="Times New Roman"/>
          <w:sz w:val="20"/>
          <w:szCs w:val="20"/>
        </w:rPr>
        <w:t>209-226, 214</w:t>
      </w:r>
      <w:r w:rsidR="0074085A" w:rsidRPr="00150CEC">
        <w:rPr>
          <w:rFonts w:ascii="Times New Roman" w:hAnsi="Times New Roman"/>
          <w:sz w:val="20"/>
          <w:szCs w:val="20"/>
        </w:rPr>
        <w:t>.</w:t>
      </w:r>
    </w:p>
  </w:footnote>
  <w:footnote w:id="27">
    <w:p w14:paraId="62FC4AA7" w14:textId="571B3DB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‘Paris Agreement’ (United Nations, 2015), &lt;</w:t>
      </w:r>
      <w:hyperlink r:id="rId14" w:history="1">
        <w:r w:rsidRPr="00150CEC">
          <w:rPr>
            <w:rStyle w:val="Hyperlink"/>
            <w:rFonts w:ascii="Times New Roman" w:hAnsi="Times New Roman"/>
            <w:color w:val="auto"/>
            <w:sz w:val="20"/>
            <w:szCs w:val="20"/>
            <w:u w:val="none"/>
          </w:rPr>
          <w:t>https://unfccc.int/sites/default/files/english_paris_agreement.pdf</w:t>
        </w:r>
      </w:hyperlink>
      <w:r w:rsidRPr="00150CEC">
        <w:rPr>
          <w:rFonts w:ascii="Times New Roman" w:hAnsi="Times New Roman"/>
          <w:sz w:val="20"/>
          <w:szCs w:val="20"/>
        </w:rPr>
        <w:t xml:space="preserve"> &gt;, Article 2 (1)(a)</w:t>
      </w:r>
    </w:p>
  </w:footnote>
  <w:footnote w:id="28">
    <w:p w14:paraId="03C8C2E3" w14:textId="5111FBC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‘Nationally determined contributions under the Paris Agreement: Synthesis Report by the secretariat’, (United Nations, 2021) &lt;</w:t>
      </w:r>
      <w:hyperlink r:id="rId15" w:history="1">
        <w:r w:rsidRPr="00150CEC">
          <w:rPr>
            <w:rStyle w:val="Hyperlink"/>
            <w:rFonts w:ascii="Times New Roman" w:hAnsi="Times New Roman"/>
            <w:color w:val="auto"/>
            <w:sz w:val="20"/>
            <w:szCs w:val="20"/>
            <w:u w:val="none"/>
          </w:rPr>
          <w:t>https://unfccc.int/sites/default/files/resource/cma2021_08E.pdf</w:t>
        </w:r>
      </w:hyperlink>
      <w:r w:rsidRPr="00150CEC">
        <w:rPr>
          <w:rFonts w:ascii="Times New Roman" w:hAnsi="Times New Roman"/>
          <w:sz w:val="20"/>
          <w:szCs w:val="20"/>
        </w:rPr>
        <w:t>&gt; 1-42, 29, 33</w:t>
      </w:r>
      <w:r w:rsidR="0074085A" w:rsidRPr="00150CEC">
        <w:rPr>
          <w:rFonts w:ascii="Times New Roman" w:hAnsi="Times New Roman"/>
          <w:sz w:val="20"/>
          <w:szCs w:val="20"/>
        </w:rPr>
        <w:t>.</w:t>
      </w:r>
    </w:p>
  </w:footnote>
  <w:footnote w:id="29">
    <w:p w14:paraId="47E92640" w14:textId="3541B6D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Erin Roberts, ‘Loss and Damage in Vulnerable Countries Initiative: Bangladesh Leading the Way on Loss and Damage’ (2012)</w:t>
      </w:r>
      <w:r w:rsidR="0074085A" w:rsidRPr="00150CEC">
        <w:rPr>
          <w:rFonts w:ascii="Times New Roman" w:hAnsi="Times New Roman"/>
          <w:sz w:val="20"/>
          <w:szCs w:val="20"/>
        </w:rPr>
        <w:t>, 1-5, 3,</w:t>
      </w:r>
      <w:r w:rsidRPr="00150CEC">
        <w:rPr>
          <w:rFonts w:ascii="Times New Roman" w:hAnsi="Times New Roman"/>
          <w:sz w:val="20"/>
          <w:szCs w:val="20"/>
        </w:rPr>
        <w:t xml:space="preserve"> &lt;</w:t>
      </w:r>
      <w:hyperlink r:id="rId16" w:history="1">
        <w:r w:rsidRPr="00150CEC">
          <w:rPr>
            <w:rStyle w:val="Hyperlink"/>
            <w:rFonts w:ascii="Times New Roman" w:hAnsi="Times New Roman"/>
            <w:color w:val="auto"/>
            <w:sz w:val="20"/>
            <w:szCs w:val="20"/>
            <w:u w:val="none"/>
          </w:rPr>
          <w:t>https://germanwatch.org/sites/default/files/publication/6372.pdf</w:t>
        </w:r>
      </w:hyperlink>
      <w:r w:rsidRPr="00150CEC">
        <w:rPr>
          <w:rFonts w:ascii="Times New Roman" w:hAnsi="Times New Roman"/>
          <w:sz w:val="20"/>
          <w:szCs w:val="20"/>
        </w:rPr>
        <w:t>&gt; accessed 3 June 2021</w:t>
      </w:r>
      <w:r w:rsidR="0074085A" w:rsidRPr="00150CEC">
        <w:rPr>
          <w:rFonts w:ascii="Times New Roman" w:hAnsi="Times New Roman"/>
          <w:sz w:val="20"/>
          <w:szCs w:val="20"/>
        </w:rPr>
        <w:t>.</w:t>
      </w:r>
    </w:p>
  </w:footnote>
  <w:footnote w:id="30">
    <w:p w14:paraId="566D5065" w14:textId="60501C9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 1-5, 3</w:t>
      </w:r>
      <w:r w:rsidR="0074085A" w:rsidRPr="00150CEC">
        <w:rPr>
          <w:rFonts w:ascii="Times New Roman" w:hAnsi="Times New Roman"/>
          <w:sz w:val="20"/>
          <w:szCs w:val="20"/>
        </w:rPr>
        <w:t>.</w:t>
      </w:r>
    </w:p>
  </w:footnote>
  <w:footnote w:id="31">
    <w:p w14:paraId="3AB22927"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D.</w:t>
      </w:r>
    </w:p>
  </w:footnote>
  <w:footnote w:id="32">
    <w:p w14:paraId="5FE19DAD" w14:textId="7C66E955"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UNFCCC, Report of the Executive Committee of the Warsaw International Mechanism for Loss and Damage associated with Climate Change Impacts. (2 November 2017) &lt;</w:t>
      </w:r>
      <w:hyperlink r:id="rId17" w:history="1">
        <w:r w:rsidRPr="00150CEC">
          <w:rPr>
            <w:rStyle w:val="Hyperlink"/>
            <w:rFonts w:ascii="Times New Roman" w:hAnsi="Times New Roman"/>
            <w:color w:val="auto"/>
            <w:sz w:val="20"/>
            <w:szCs w:val="20"/>
            <w:u w:val="none"/>
          </w:rPr>
          <w:t>https://unfccc.int/sites/default/files/resource/docs/2017/sb/eng/01a01e.pdf</w:t>
        </w:r>
      </w:hyperlink>
      <w:r w:rsidRPr="00150CEC">
        <w:rPr>
          <w:rFonts w:ascii="Times New Roman" w:hAnsi="Times New Roman"/>
          <w:sz w:val="20"/>
          <w:szCs w:val="20"/>
        </w:rPr>
        <w:t xml:space="preserve">&gt; accessed 31 August 2018 </w:t>
      </w:r>
      <w:r w:rsidR="0074085A" w:rsidRPr="00150CEC">
        <w:rPr>
          <w:rFonts w:ascii="Times New Roman" w:hAnsi="Times New Roman"/>
          <w:sz w:val="20"/>
          <w:szCs w:val="20"/>
        </w:rPr>
        <w:t xml:space="preserve">and </w:t>
      </w:r>
      <w:r w:rsidRPr="00150CEC">
        <w:rPr>
          <w:rFonts w:ascii="Times New Roman" w:hAnsi="Times New Roman"/>
          <w:sz w:val="20"/>
          <w:szCs w:val="20"/>
        </w:rPr>
        <w:t>see specifically in the Paris Agreement, Section III, Decisions to Give Effect to the Agreement</w:t>
      </w:r>
      <w:r w:rsidR="0074085A" w:rsidRPr="00150CEC">
        <w:rPr>
          <w:rFonts w:ascii="Times New Roman" w:hAnsi="Times New Roman"/>
          <w:sz w:val="20"/>
          <w:szCs w:val="20"/>
        </w:rPr>
        <w:t>.</w:t>
      </w:r>
    </w:p>
  </w:footnote>
  <w:footnote w:id="33">
    <w:p w14:paraId="6D6ACDE3"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‘Santiago Network, </w:t>
      </w:r>
      <w:hyperlink r:id="rId18" w:history="1">
        <w:r w:rsidRPr="00150CEC">
          <w:rPr>
            <w:rStyle w:val="Hyperlink"/>
            <w:rFonts w:ascii="Times New Roman" w:hAnsi="Times New Roman"/>
            <w:color w:val="auto"/>
            <w:sz w:val="20"/>
            <w:szCs w:val="20"/>
            <w:u w:val="none"/>
          </w:rPr>
          <w:t>&lt;https://unfccc.int/santiago-network&gt; accessed 2 February 2022</w:t>
        </w:r>
      </w:hyperlink>
      <w:r w:rsidRPr="00150CEC">
        <w:rPr>
          <w:rFonts w:ascii="Times New Roman" w:hAnsi="Times New Roman"/>
          <w:sz w:val="20"/>
          <w:szCs w:val="20"/>
        </w:rPr>
        <w:t xml:space="preserve">.  </w:t>
      </w:r>
    </w:p>
  </w:footnote>
  <w:footnote w:id="34">
    <w:p w14:paraId="356967B7" w14:textId="39F597A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‘Draft decision -/CMA.2. Warsaw International Mechanism for Loss and Damage associated with Climate Change Impacts and its 2019 review’ (United Nations, 2019)</w:t>
      </w:r>
      <w:r w:rsidR="0074085A" w:rsidRPr="00150CEC">
        <w:rPr>
          <w:rFonts w:ascii="Times New Roman" w:hAnsi="Times New Roman"/>
          <w:sz w:val="20"/>
          <w:szCs w:val="20"/>
        </w:rPr>
        <w:t xml:space="preserve">, 1-7, 6, </w:t>
      </w:r>
      <w:r w:rsidRPr="00150CEC">
        <w:rPr>
          <w:rFonts w:ascii="Times New Roman" w:hAnsi="Times New Roman"/>
          <w:sz w:val="20"/>
          <w:szCs w:val="20"/>
        </w:rPr>
        <w:t>&lt;</w:t>
      </w:r>
      <w:hyperlink r:id="rId19" w:history="1">
        <w:r w:rsidRPr="00150CEC">
          <w:rPr>
            <w:rStyle w:val="Hyperlink"/>
            <w:rFonts w:ascii="Times New Roman" w:hAnsi="Times New Roman"/>
            <w:color w:val="auto"/>
            <w:sz w:val="20"/>
            <w:szCs w:val="20"/>
            <w:u w:val="none"/>
          </w:rPr>
          <w:t>https://unfccc.int/sites/default/files/resource/cma2_auv_6_WIM.pdf</w:t>
        </w:r>
      </w:hyperlink>
      <w:r w:rsidRPr="00150CEC">
        <w:rPr>
          <w:rFonts w:ascii="Times New Roman" w:hAnsi="Times New Roman"/>
          <w:sz w:val="20"/>
          <w:szCs w:val="20"/>
        </w:rPr>
        <w:t>&gt; accessed 31 December 2020</w:t>
      </w:r>
      <w:r w:rsidR="0074085A" w:rsidRPr="00150CEC">
        <w:rPr>
          <w:rFonts w:ascii="Times New Roman" w:hAnsi="Times New Roman"/>
          <w:sz w:val="20"/>
          <w:szCs w:val="20"/>
        </w:rPr>
        <w:t>.</w:t>
      </w:r>
      <w:r w:rsidRPr="00150CEC">
        <w:rPr>
          <w:rFonts w:ascii="Times New Roman" w:hAnsi="Times New Roman"/>
          <w:sz w:val="20"/>
          <w:szCs w:val="20"/>
        </w:rPr>
        <w:t xml:space="preserve"> </w:t>
      </w:r>
    </w:p>
  </w:footnote>
  <w:footnote w:id="35">
    <w:p w14:paraId="27BCA0D6" w14:textId="5F720C6F"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UK Government, New dates agreed for COP26 United Nations Climate Change Conference (28 May 2020) </w:t>
      </w:r>
      <w:r w:rsidR="0074085A" w:rsidRPr="00150CEC">
        <w:rPr>
          <w:rFonts w:ascii="Times New Roman" w:hAnsi="Times New Roman"/>
          <w:sz w:val="20"/>
          <w:szCs w:val="20"/>
        </w:rPr>
        <w:t>&lt;</w:t>
      </w:r>
      <w:hyperlink r:id="rId20" w:history="1">
        <w:r w:rsidRPr="00150CEC">
          <w:rPr>
            <w:rStyle w:val="Hyperlink"/>
            <w:rFonts w:ascii="Times New Roman" w:hAnsi="Times New Roman"/>
            <w:color w:val="auto"/>
            <w:sz w:val="20"/>
            <w:szCs w:val="20"/>
            <w:u w:val="none"/>
          </w:rPr>
          <w:t>https://www.gov.uk/government/news/new-dates-agreed-for-cop26-united-nations-climate-change-conference</w:t>
        </w:r>
      </w:hyperlink>
      <w:r w:rsidR="0074085A" w:rsidRPr="00150CEC">
        <w:rPr>
          <w:rFonts w:ascii="Times New Roman" w:hAnsi="Times New Roman"/>
          <w:sz w:val="20"/>
          <w:szCs w:val="20"/>
        </w:rPr>
        <w:t>&gt;</w:t>
      </w:r>
      <w:r w:rsidRPr="00150CEC">
        <w:rPr>
          <w:rFonts w:ascii="Times New Roman" w:hAnsi="Times New Roman"/>
          <w:sz w:val="20"/>
          <w:szCs w:val="20"/>
        </w:rPr>
        <w:t xml:space="preserve"> accessed 23 February 2021.</w:t>
      </w:r>
    </w:p>
  </w:footnote>
  <w:footnote w:id="36">
    <w:p w14:paraId="0A7304EB" w14:textId="1143697B"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Saleemul Huq, ‘We need a paradigm shift to deal with loss and damage from climate change’ 26 August 2020 </w:t>
      </w:r>
      <w:r w:rsidRPr="00150CEC">
        <w:rPr>
          <w:rFonts w:ascii="Times New Roman" w:hAnsi="Times New Roman"/>
          <w:i/>
          <w:sz w:val="20"/>
          <w:szCs w:val="20"/>
        </w:rPr>
        <w:t>The</w:t>
      </w:r>
      <w:r w:rsidR="00EE3EA1">
        <w:rPr>
          <w:rFonts w:ascii="Times New Roman" w:hAnsi="Times New Roman"/>
          <w:i/>
          <w:sz w:val="20"/>
          <w:szCs w:val="20"/>
        </w:rPr>
        <w:t xml:space="preserve"> </w:t>
      </w:r>
      <w:r w:rsidRPr="00150CEC">
        <w:rPr>
          <w:rFonts w:ascii="Times New Roman" w:hAnsi="Times New Roman"/>
          <w:i/>
          <w:sz w:val="20"/>
          <w:szCs w:val="20"/>
        </w:rPr>
        <w:t>Daily Star</w:t>
      </w:r>
      <w:r w:rsidRPr="00150CEC">
        <w:rPr>
          <w:rFonts w:ascii="Times New Roman" w:hAnsi="Times New Roman"/>
          <w:sz w:val="20"/>
          <w:szCs w:val="20"/>
        </w:rPr>
        <w:t xml:space="preserve"> (26 August 2020) &lt;</w:t>
      </w:r>
      <w:hyperlink r:id="rId21" w:history="1">
        <w:r w:rsidRPr="00150CEC">
          <w:rPr>
            <w:rStyle w:val="Hyperlink"/>
            <w:rFonts w:ascii="Times New Roman" w:hAnsi="Times New Roman"/>
            <w:color w:val="auto"/>
            <w:sz w:val="20"/>
            <w:szCs w:val="20"/>
            <w:u w:val="none"/>
          </w:rPr>
          <w:t>https://www.thedailystar.net/opinion/politics-climate-change/news/we-need-paradigm-shift-deal-loss-and-damage-climate-change-1950849</w:t>
        </w:r>
      </w:hyperlink>
      <w:r w:rsidRPr="00150CEC">
        <w:rPr>
          <w:rFonts w:ascii="Times New Roman" w:hAnsi="Times New Roman"/>
          <w:sz w:val="20"/>
          <w:szCs w:val="20"/>
        </w:rPr>
        <w:t>&gt; accessed 23 February 2021.</w:t>
      </w:r>
    </w:p>
  </w:footnote>
  <w:footnote w:id="37">
    <w:p w14:paraId="7990504F" w14:textId="42E4F5D4" w:rsidR="009A4C4A" w:rsidRPr="00150CEC" w:rsidRDefault="005C6FBC" w:rsidP="0061286A">
      <w:pPr>
        <w:ind w:firstLine="0"/>
        <w:rPr>
          <w:rFonts w:ascii="Times New Roman" w:hAnsi="Times New Roman"/>
          <w:sz w:val="20"/>
          <w:szCs w:val="20"/>
        </w:rPr>
      </w:pPr>
      <w:r w:rsidRPr="00150CEC">
        <w:rPr>
          <w:rFonts w:ascii="Times New Roman" w:hAnsi="Times New Roman"/>
          <w:sz w:val="20"/>
          <w:szCs w:val="20"/>
        </w:rPr>
        <w:t xml:space="preserve"> </w:t>
      </w:r>
      <w:r w:rsidR="009A4C4A" w:rsidRPr="00150CEC">
        <w:rPr>
          <w:rStyle w:val="FootnoteReference"/>
          <w:rFonts w:ascii="Times New Roman" w:hAnsi="Times New Roman"/>
          <w:sz w:val="20"/>
          <w:szCs w:val="20"/>
          <w:specVanish w:val="0"/>
        </w:rPr>
        <w:footnoteRef/>
      </w:r>
      <w:r w:rsidR="009A4C4A" w:rsidRPr="00150CEC">
        <w:rPr>
          <w:rFonts w:ascii="Times New Roman" w:hAnsi="Times New Roman"/>
          <w:sz w:val="20"/>
          <w:szCs w:val="20"/>
        </w:rPr>
        <w:t>Daniel Puig &amp; Erin Roberts ‘Loss and damage at COP26’, (DTU Library, 2021), &lt;</w:t>
      </w:r>
      <w:hyperlink r:id="rId22" w:history="1">
        <w:r w:rsidR="009A4C4A" w:rsidRPr="00150CEC">
          <w:rPr>
            <w:rStyle w:val="Hyperlink"/>
            <w:rFonts w:ascii="Times New Roman" w:hAnsi="Times New Roman"/>
            <w:color w:val="auto"/>
            <w:sz w:val="20"/>
            <w:szCs w:val="20"/>
            <w:u w:val="none"/>
          </w:rPr>
          <w:t>https://orbit.dtu.dk/en/publications/loss-and-damage-at-cop26</w:t>
        </w:r>
      </w:hyperlink>
      <w:r w:rsidR="009A4C4A" w:rsidRPr="00150CEC">
        <w:rPr>
          <w:rFonts w:ascii="Times New Roman" w:hAnsi="Times New Roman"/>
          <w:sz w:val="20"/>
          <w:szCs w:val="20"/>
        </w:rPr>
        <w:t>&gt;</w:t>
      </w:r>
      <w:r w:rsidR="0074085A" w:rsidRPr="00150CEC">
        <w:rPr>
          <w:rFonts w:ascii="Times New Roman" w:hAnsi="Times New Roman"/>
          <w:sz w:val="20"/>
          <w:szCs w:val="20"/>
        </w:rPr>
        <w:t>.</w:t>
      </w:r>
    </w:p>
  </w:footnote>
  <w:footnote w:id="38">
    <w:p w14:paraId="3065D598" w14:textId="10B128C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r w:rsidR="0074085A" w:rsidRPr="00150CEC">
        <w:rPr>
          <w:rFonts w:ascii="Times New Roman" w:hAnsi="Times New Roman"/>
          <w:sz w:val="20"/>
          <w:szCs w:val="20"/>
        </w:rPr>
        <w:t xml:space="preserve">Megan </w:t>
      </w:r>
      <w:r w:rsidRPr="00150CEC">
        <w:rPr>
          <w:rFonts w:ascii="Times New Roman" w:hAnsi="Times New Roman"/>
          <w:sz w:val="20"/>
          <w:szCs w:val="20"/>
        </w:rPr>
        <w:t xml:space="preserve">Rowling </w:t>
      </w:r>
      <w:r w:rsidR="0074085A" w:rsidRPr="00150CEC">
        <w:rPr>
          <w:rFonts w:ascii="Times New Roman" w:hAnsi="Times New Roman"/>
          <w:sz w:val="20"/>
          <w:szCs w:val="20"/>
        </w:rPr>
        <w:t>‘</w:t>
      </w:r>
      <w:r w:rsidRPr="00150CEC">
        <w:rPr>
          <w:rFonts w:ascii="Times New Roman" w:hAnsi="Times New Roman"/>
          <w:iCs/>
          <w:sz w:val="20"/>
          <w:szCs w:val="20"/>
        </w:rPr>
        <w:t xml:space="preserve">Climate </w:t>
      </w:r>
      <w:r w:rsidR="0074085A" w:rsidRPr="00150CEC">
        <w:rPr>
          <w:rFonts w:ascii="Times New Roman" w:hAnsi="Times New Roman"/>
          <w:iCs/>
          <w:sz w:val="20"/>
          <w:szCs w:val="20"/>
        </w:rPr>
        <w:t>“</w:t>
      </w:r>
      <w:r w:rsidRPr="00150CEC">
        <w:rPr>
          <w:rFonts w:ascii="Times New Roman" w:hAnsi="Times New Roman"/>
          <w:iCs/>
          <w:sz w:val="20"/>
          <w:szCs w:val="20"/>
        </w:rPr>
        <w:t>Loss and Damag</w:t>
      </w:r>
      <w:r w:rsidR="00A03B75">
        <w:rPr>
          <w:rFonts w:ascii="Times New Roman" w:hAnsi="Times New Roman"/>
          <w:iCs/>
          <w:sz w:val="20"/>
          <w:szCs w:val="20"/>
        </w:rPr>
        <w:t>e</w:t>
      </w:r>
      <w:r w:rsidR="0074085A" w:rsidRPr="00150CEC">
        <w:rPr>
          <w:rFonts w:ascii="Times New Roman" w:hAnsi="Times New Roman"/>
          <w:iCs/>
          <w:sz w:val="20"/>
          <w:szCs w:val="20"/>
        </w:rPr>
        <w:t>”</w:t>
      </w:r>
      <w:r w:rsidR="00A03B75">
        <w:rPr>
          <w:rFonts w:ascii="Times New Roman" w:hAnsi="Times New Roman"/>
          <w:iCs/>
          <w:sz w:val="20"/>
          <w:szCs w:val="20"/>
        </w:rPr>
        <w:t xml:space="preserve"> </w:t>
      </w:r>
      <w:r w:rsidRPr="00150CEC">
        <w:rPr>
          <w:rFonts w:ascii="Times New Roman" w:hAnsi="Times New Roman"/>
          <w:iCs/>
          <w:sz w:val="20"/>
          <w:szCs w:val="20"/>
        </w:rPr>
        <w:t>Earns Recognition but Little Action in COP26 Deal</w:t>
      </w:r>
      <w:r w:rsidR="0074085A" w:rsidRPr="00150CEC">
        <w:rPr>
          <w:rFonts w:ascii="Times New Roman" w:hAnsi="Times New Roman"/>
          <w:iCs/>
          <w:sz w:val="20"/>
          <w:szCs w:val="20"/>
        </w:rPr>
        <w:t xml:space="preserve">’ (13 November 2021), </w:t>
      </w:r>
      <w:r w:rsidR="0074085A" w:rsidRPr="00150CEC">
        <w:rPr>
          <w:rFonts w:ascii="Times New Roman" w:hAnsi="Times New Roman"/>
          <w:sz w:val="20"/>
          <w:szCs w:val="20"/>
        </w:rPr>
        <w:t>&lt;</w:t>
      </w:r>
      <w:hyperlink r:id="rId23" w:history="1">
        <w:r w:rsidRPr="00150CEC">
          <w:rPr>
            <w:rStyle w:val="Hyperlink"/>
            <w:rFonts w:ascii="Times New Roman" w:hAnsi="Times New Roman"/>
            <w:color w:val="auto"/>
            <w:sz w:val="20"/>
            <w:szCs w:val="20"/>
            <w:u w:val="none"/>
          </w:rPr>
          <w:t>https://www.reuters.com/business/cop/climate-loss-damage-earns-recognition-little-action-cop26-deal-2021-11-13/</w:t>
        </w:r>
      </w:hyperlink>
      <w:r w:rsidR="0074085A" w:rsidRPr="00150CEC">
        <w:rPr>
          <w:rFonts w:ascii="Times New Roman" w:hAnsi="Times New Roman"/>
          <w:sz w:val="20"/>
          <w:szCs w:val="20"/>
        </w:rPr>
        <w:t>&gt;</w:t>
      </w:r>
      <w:r w:rsidRPr="00150CEC">
        <w:rPr>
          <w:rFonts w:ascii="Times New Roman" w:hAnsi="Times New Roman"/>
          <w:sz w:val="20"/>
          <w:szCs w:val="20"/>
        </w:rPr>
        <w:t xml:space="preserve">. </w:t>
      </w:r>
    </w:p>
  </w:footnote>
  <w:footnote w:id="39">
    <w:p w14:paraId="4DBFFB77" w14:textId="2D3C2A9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Michael Burger et al, ‘The Law and Science of Climate Change Attribution’ (2020) 45(1) </w:t>
      </w:r>
      <w:r w:rsidRPr="00150CEC">
        <w:rPr>
          <w:rFonts w:ascii="Times New Roman" w:hAnsi="Times New Roman"/>
          <w:i/>
          <w:sz w:val="20"/>
          <w:szCs w:val="20"/>
        </w:rPr>
        <w:t>Columbia Journal of Environmental Law</w:t>
      </w:r>
      <w:r w:rsidRPr="00150CEC">
        <w:rPr>
          <w:rFonts w:ascii="Times New Roman" w:hAnsi="Times New Roman"/>
          <w:sz w:val="20"/>
          <w:szCs w:val="20"/>
        </w:rPr>
        <w:t>, 62: ‘The branch of science which seeks to isolate the effect of human influence on the climate and related earth systems – have continued to clarify the extent to which anthropogenic climate change causes both slow onset changes and extreme events’. See also the Climate Attribution Database &lt;</w:t>
      </w:r>
      <w:hyperlink r:id="rId24" w:history="1">
        <w:r w:rsidRPr="00150CEC">
          <w:rPr>
            <w:rStyle w:val="Hyperlink"/>
            <w:rFonts w:ascii="Times New Roman" w:hAnsi="Times New Roman"/>
            <w:color w:val="auto"/>
            <w:sz w:val="20"/>
            <w:szCs w:val="20"/>
            <w:u w:val="none"/>
          </w:rPr>
          <w:t>https://climateattribution.org/</w:t>
        </w:r>
      </w:hyperlink>
      <w:r w:rsidRPr="00150CEC">
        <w:rPr>
          <w:rFonts w:ascii="Times New Roman" w:hAnsi="Times New Roman"/>
          <w:sz w:val="20"/>
          <w:szCs w:val="20"/>
        </w:rPr>
        <w:t>&gt; accessed 3 February 2022</w:t>
      </w:r>
      <w:r w:rsidR="0074085A" w:rsidRPr="00150CEC">
        <w:rPr>
          <w:rFonts w:ascii="Times New Roman" w:hAnsi="Times New Roman"/>
          <w:sz w:val="20"/>
          <w:szCs w:val="20"/>
        </w:rPr>
        <w:t>.</w:t>
      </w:r>
      <w:r w:rsidRPr="00150CEC">
        <w:rPr>
          <w:rFonts w:ascii="Times New Roman" w:hAnsi="Times New Roman"/>
          <w:sz w:val="20"/>
          <w:szCs w:val="20"/>
        </w:rPr>
        <w:t xml:space="preserve"> </w:t>
      </w:r>
    </w:p>
  </w:footnote>
  <w:footnote w:id="40">
    <w:p w14:paraId="591ED680" w14:textId="6232516C" w:rsidR="009A4C4A" w:rsidRPr="00150CEC" w:rsidRDefault="005C6FBC" w:rsidP="0061286A">
      <w:pPr>
        <w:ind w:firstLine="0"/>
        <w:rPr>
          <w:rFonts w:ascii="Times New Roman" w:hAnsi="Times New Roman"/>
          <w:sz w:val="20"/>
          <w:szCs w:val="20"/>
        </w:rPr>
      </w:pPr>
      <w:r w:rsidRPr="00150CEC">
        <w:rPr>
          <w:rFonts w:ascii="Times New Roman" w:hAnsi="Times New Roman"/>
          <w:sz w:val="20"/>
          <w:szCs w:val="20"/>
        </w:rPr>
        <w:t xml:space="preserve"> </w:t>
      </w:r>
      <w:r w:rsidR="009A4C4A" w:rsidRPr="00150CEC">
        <w:rPr>
          <w:rStyle w:val="FootnoteReference"/>
          <w:rFonts w:ascii="Times New Roman" w:hAnsi="Times New Roman"/>
          <w:sz w:val="20"/>
          <w:szCs w:val="20"/>
          <w:specVanish w:val="0"/>
        </w:rPr>
        <w:footnoteRef/>
      </w:r>
      <w:r w:rsidR="009A4C4A" w:rsidRPr="00150CEC">
        <w:rPr>
          <w:rFonts w:ascii="Times New Roman" w:hAnsi="Times New Roman"/>
          <w:sz w:val="20"/>
          <w:szCs w:val="20"/>
        </w:rPr>
        <w:t>UNFCCC, ‘Draft decision -/CMA.3 Glasgow Climate Pact’ (United Nations, 2021),</w:t>
      </w:r>
      <w:r w:rsidRPr="00150CEC">
        <w:rPr>
          <w:rFonts w:ascii="Times New Roman" w:hAnsi="Times New Roman"/>
          <w:sz w:val="20"/>
          <w:szCs w:val="20"/>
        </w:rPr>
        <w:t xml:space="preserve"> Section VI, 3-5,</w:t>
      </w:r>
      <w:r w:rsidR="009A4C4A" w:rsidRPr="00150CEC">
        <w:rPr>
          <w:rFonts w:ascii="Times New Roman" w:hAnsi="Times New Roman"/>
          <w:sz w:val="20"/>
          <w:szCs w:val="20"/>
        </w:rPr>
        <w:t xml:space="preserve"> &lt;</w:t>
      </w:r>
      <w:hyperlink r:id="rId25" w:history="1">
        <w:r w:rsidR="009A4C4A" w:rsidRPr="00150CEC">
          <w:rPr>
            <w:rStyle w:val="Hyperlink"/>
            <w:rFonts w:ascii="Times New Roman" w:hAnsi="Times New Roman"/>
            <w:color w:val="auto"/>
            <w:sz w:val="20"/>
            <w:szCs w:val="20"/>
            <w:u w:val="none"/>
          </w:rPr>
          <w:t>https://unfccc.int/sites/default/files/resource/cma2021_L16_adv.pdf</w:t>
        </w:r>
      </w:hyperlink>
      <w:r w:rsidR="009A4C4A" w:rsidRPr="00150CEC">
        <w:rPr>
          <w:rFonts w:ascii="Times New Roman" w:hAnsi="Times New Roman"/>
          <w:sz w:val="20"/>
          <w:szCs w:val="20"/>
        </w:rPr>
        <w:t xml:space="preserve">&gt;, accessed 18 January 2022. </w:t>
      </w:r>
    </w:p>
  </w:footnote>
  <w:footnote w:id="41">
    <w:p w14:paraId="0F17D747" w14:textId="3F6A8FD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SDG IISD, ‘Sharm El-Sheik Climate Change Conference (UNFCCC COP 27 )’, (UNFCCC, 2022), accessed 18 January 2023; and &lt;</w:t>
      </w:r>
      <w:hyperlink r:id="rId26" w:history="1">
        <w:r w:rsidRPr="00150CEC">
          <w:rPr>
            <w:rStyle w:val="Hyperlink"/>
            <w:rFonts w:ascii="Times New Roman" w:hAnsi="Times New Roman"/>
            <w:color w:val="auto"/>
            <w:sz w:val="20"/>
            <w:szCs w:val="20"/>
            <w:u w:val="none"/>
          </w:rPr>
          <w:t>https://www.politico.eu/article/eu-us-block-financial-support-climate-change-cop26/</w:t>
        </w:r>
      </w:hyperlink>
      <w:r w:rsidRPr="00150CEC">
        <w:rPr>
          <w:rFonts w:ascii="Times New Roman" w:hAnsi="Times New Roman"/>
          <w:sz w:val="20"/>
          <w:szCs w:val="20"/>
        </w:rPr>
        <w:t>&gt;.</w:t>
      </w:r>
      <w:r w:rsidRPr="00150CEC">
        <w:rPr>
          <w:rFonts w:ascii="Times New Roman" w:hAnsi="Times New Roman"/>
          <w:sz w:val="20"/>
          <w:szCs w:val="20"/>
          <w:u w:val="single"/>
        </w:rPr>
        <w:t xml:space="preserve"> </w:t>
      </w:r>
    </w:p>
  </w:footnote>
  <w:footnote w:id="42">
    <w:p w14:paraId="20AA6C0D"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Saleemul Huq, ‘What Did COP26 do to Deal with Loss and Damage?’ </w:t>
      </w:r>
      <w:r w:rsidRPr="00150CEC">
        <w:rPr>
          <w:rFonts w:ascii="Times New Roman" w:hAnsi="Times New Roman"/>
          <w:i/>
          <w:sz w:val="20"/>
          <w:szCs w:val="20"/>
        </w:rPr>
        <w:t>The Daily Star, Bangladesh</w:t>
      </w:r>
      <w:r w:rsidRPr="00150CEC">
        <w:rPr>
          <w:rFonts w:ascii="Times New Roman" w:hAnsi="Times New Roman"/>
          <w:sz w:val="20"/>
          <w:szCs w:val="20"/>
        </w:rPr>
        <w:t>, 1 December 2021 &lt;</w:t>
      </w:r>
      <w:hyperlink r:id="rId27" w:history="1">
        <w:r w:rsidRPr="00150CEC">
          <w:rPr>
            <w:rStyle w:val="Hyperlink"/>
            <w:rFonts w:ascii="Times New Roman" w:hAnsi="Times New Roman"/>
            <w:color w:val="auto"/>
            <w:sz w:val="20"/>
            <w:szCs w:val="20"/>
            <w:u w:val="none"/>
          </w:rPr>
          <w:t>https://www.thedailystar.net/opinion/politics-climate-change/news/what-did-cop26-do-deal-loss-and-damage-2906781</w:t>
        </w:r>
      </w:hyperlink>
      <w:r w:rsidRPr="00150CEC">
        <w:rPr>
          <w:rFonts w:ascii="Times New Roman" w:hAnsi="Times New Roman"/>
          <w:sz w:val="20"/>
          <w:szCs w:val="20"/>
        </w:rPr>
        <w:t xml:space="preserve">&gt; accessed 3 February 2022.  </w:t>
      </w:r>
      <w:proofErr w:type="spellStart"/>
      <w:r w:rsidRPr="00150CEC">
        <w:rPr>
          <w:rFonts w:ascii="Times New Roman" w:hAnsi="Times New Roman"/>
          <w:sz w:val="20"/>
          <w:szCs w:val="20"/>
        </w:rPr>
        <w:t>Sanjeshni</w:t>
      </w:r>
      <w:proofErr w:type="spellEnd"/>
      <w:r w:rsidRPr="00150CEC">
        <w:rPr>
          <w:rFonts w:ascii="Times New Roman" w:hAnsi="Times New Roman"/>
          <w:sz w:val="20"/>
          <w:szCs w:val="20"/>
        </w:rPr>
        <w:t xml:space="preserve"> Kumar, ‘Scotland’s £1 million pledge for Loss and Damage’, 5 November 2021 </w:t>
      </w:r>
      <w:r w:rsidRPr="00150CEC">
        <w:rPr>
          <w:rFonts w:ascii="Times New Roman" w:hAnsi="Times New Roman"/>
          <w:i/>
          <w:sz w:val="20"/>
          <w:szCs w:val="20"/>
        </w:rPr>
        <w:t>Pacific News Service</w:t>
      </w:r>
      <w:r w:rsidRPr="00150CEC">
        <w:rPr>
          <w:rFonts w:ascii="Times New Roman" w:hAnsi="Times New Roman"/>
          <w:sz w:val="20"/>
          <w:szCs w:val="20"/>
        </w:rPr>
        <w:t xml:space="preserve"> &lt;</w:t>
      </w:r>
      <w:hyperlink r:id="rId28" w:history="1">
        <w:r w:rsidRPr="00150CEC">
          <w:rPr>
            <w:rStyle w:val="Hyperlink"/>
            <w:rFonts w:ascii="Times New Roman" w:hAnsi="Times New Roman"/>
            <w:color w:val="auto"/>
            <w:sz w:val="20"/>
            <w:szCs w:val="20"/>
            <w:u w:val="none"/>
          </w:rPr>
          <w:t>https://pina.com.fj/2021/11/05/scotlands-1-million-pledge-for-loss-and-damage/</w:t>
        </w:r>
      </w:hyperlink>
      <w:r w:rsidRPr="00150CEC">
        <w:rPr>
          <w:rFonts w:ascii="Times New Roman" w:hAnsi="Times New Roman"/>
          <w:sz w:val="20"/>
          <w:szCs w:val="20"/>
        </w:rPr>
        <w:t>&gt; accessed 3 February 2022.</w:t>
      </w:r>
    </w:p>
  </w:footnote>
  <w:footnote w:id="43">
    <w:p w14:paraId="44FFFD79" w14:textId="0ADA5BE5"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005C6FBC" w:rsidRPr="00150CEC">
        <w:rPr>
          <w:rFonts w:ascii="Times New Roman" w:hAnsi="Times New Roman"/>
          <w:sz w:val="20"/>
          <w:szCs w:val="20"/>
        </w:rPr>
        <w:t xml:space="preserve"> </w:t>
      </w:r>
      <w:r w:rsidRPr="00150CEC">
        <w:rPr>
          <w:rFonts w:ascii="Times New Roman" w:hAnsi="Times New Roman"/>
          <w:sz w:val="20"/>
          <w:szCs w:val="20"/>
        </w:rPr>
        <w:t>UNFCCC ‘A literature review on the topics in the context of thematic area 2 of the work programme on loss and damage: a range of approaches to address loss and damage associated with the adverse effects of climate change’ (2012)</w:t>
      </w:r>
      <w:r w:rsidR="005C6FBC" w:rsidRPr="00150CEC">
        <w:rPr>
          <w:rFonts w:ascii="Times New Roman" w:hAnsi="Times New Roman"/>
          <w:sz w:val="20"/>
          <w:szCs w:val="20"/>
        </w:rPr>
        <w:t>, 3,</w:t>
      </w:r>
      <w:r w:rsidRPr="00150CEC">
        <w:rPr>
          <w:rFonts w:ascii="Times New Roman" w:hAnsi="Times New Roman"/>
          <w:sz w:val="20"/>
          <w:szCs w:val="20"/>
        </w:rPr>
        <w:t xml:space="preserve"> &lt;</w:t>
      </w:r>
      <w:hyperlink r:id="rId29" w:history="1">
        <w:r w:rsidRPr="00150CEC">
          <w:rPr>
            <w:rStyle w:val="Hyperlink"/>
            <w:rFonts w:ascii="Times New Roman" w:hAnsi="Times New Roman"/>
            <w:color w:val="auto"/>
            <w:sz w:val="20"/>
            <w:szCs w:val="20"/>
            <w:u w:val="none"/>
          </w:rPr>
          <w:t>http://unfccc.int/resource/docs/2012/sbi/eng/inf14.pdf</w:t>
        </w:r>
      </w:hyperlink>
      <w:r w:rsidRPr="00150CEC">
        <w:rPr>
          <w:rFonts w:ascii="Times New Roman" w:hAnsi="Times New Roman"/>
          <w:sz w:val="20"/>
          <w:szCs w:val="20"/>
        </w:rPr>
        <w:t>&gt; accessed 4 August 2018</w:t>
      </w:r>
      <w:r w:rsidR="005C6FBC" w:rsidRPr="00150CEC">
        <w:rPr>
          <w:rFonts w:ascii="Times New Roman" w:hAnsi="Times New Roman"/>
          <w:sz w:val="20"/>
          <w:szCs w:val="20"/>
        </w:rPr>
        <w:t>.</w:t>
      </w:r>
    </w:p>
  </w:footnote>
  <w:footnote w:id="44">
    <w:p w14:paraId="2BABE120" w14:textId="134E517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Mathew </w:t>
      </w:r>
      <w:proofErr w:type="spellStart"/>
      <w:r w:rsidRPr="00150CEC">
        <w:rPr>
          <w:rFonts w:ascii="Times New Roman" w:hAnsi="Times New Roman"/>
          <w:sz w:val="20"/>
          <w:szCs w:val="20"/>
        </w:rPr>
        <w:t>Linta</w:t>
      </w:r>
      <w:proofErr w:type="spellEnd"/>
      <w:r w:rsidRPr="00150CEC">
        <w:rPr>
          <w:rFonts w:ascii="Times New Roman" w:hAnsi="Times New Roman"/>
          <w:sz w:val="20"/>
          <w:szCs w:val="20"/>
        </w:rPr>
        <w:t xml:space="preserve"> and Sonia </w:t>
      </w:r>
      <w:proofErr w:type="spellStart"/>
      <w:r w:rsidRPr="00150CEC">
        <w:rPr>
          <w:rFonts w:ascii="Times New Roman" w:hAnsi="Times New Roman"/>
          <w:sz w:val="20"/>
          <w:szCs w:val="20"/>
        </w:rPr>
        <w:t>Akter</w:t>
      </w:r>
      <w:proofErr w:type="spellEnd"/>
      <w:r w:rsidRPr="00150CEC">
        <w:rPr>
          <w:rFonts w:ascii="Times New Roman" w:hAnsi="Times New Roman"/>
          <w:sz w:val="20"/>
          <w:szCs w:val="20"/>
        </w:rPr>
        <w:t xml:space="preserve">, ‘Loss and damage associated with climate change impacts’ in Wei-Yin Chen, Toshio Suzuki and Maximilian Lackner (eds), </w:t>
      </w:r>
      <w:r w:rsidRPr="00150CEC">
        <w:rPr>
          <w:rFonts w:ascii="Times New Roman" w:hAnsi="Times New Roman"/>
          <w:i/>
          <w:sz w:val="20"/>
          <w:szCs w:val="20"/>
        </w:rPr>
        <w:t>Handbook of Climate Change Mitigation and Adaptation</w:t>
      </w:r>
      <w:r w:rsidRPr="00150CEC">
        <w:rPr>
          <w:rFonts w:ascii="Times New Roman" w:hAnsi="Times New Roman"/>
          <w:sz w:val="20"/>
          <w:szCs w:val="20"/>
        </w:rPr>
        <w:t xml:space="preserve"> (Springer, 2017) 17-45, 3-4, 20</w:t>
      </w:r>
      <w:r w:rsidR="005C6FBC" w:rsidRPr="00150CEC">
        <w:rPr>
          <w:rFonts w:ascii="Times New Roman" w:hAnsi="Times New Roman"/>
          <w:sz w:val="20"/>
          <w:szCs w:val="20"/>
        </w:rPr>
        <w:t>.</w:t>
      </w:r>
      <w:r w:rsidRPr="00150CEC">
        <w:rPr>
          <w:rFonts w:ascii="Times New Roman" w:hAnsi="Times New Roman"/>
          <w:sz w:val="20"/>
          <w:szCs w:val="20"/>
        </w:rPr>
        <w:t xml:space="preserve"> </w:t>
      </w:r>
    </w:p>
  </w:footnote>
  <w:footnote w:id="45">
    <w:p w14:paraId="7BE85E1D" w14:textId="6CB7E4B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Emily Boyd et al, ‘A typology of loss and damage perspectives’ (2017) 7(10) </w:t>
      </w:r>
      <w:r w:rsidRPr="00150CEC">
        <w:rPr>
          <w:rFonts w:ascii="Times New Roman" w:hAnsi="Times New Roman"/>
          <w:i/>
          <w:sz w:val="20"/>
          <w:szCs w:val="20"/>
        </w:rPr>
        <w:t>Nature Climate Change</w:t>
      </w:r>
      <w:r w:rsidR="005C6FBC" w:rsidRPr="00150CEC">
        <w:rPr>
          <w:rFonts w:ascii="Times New Roman" w:hAnsi="Times New Roman"/>
          <w:sz w:val="20"/>
          <w:szCs w:val="20"/>
        </w:rPr>
        <w:t xml:space="preserve"> </w:t>
      </w:r>
      <w:r w:rsidRPr="00150CEC">
        <w:rPr>
          <w:rFonts w:ascii="Times New Roman" w:hAnsi="Times New Roman"/>
          <w:sz w:val="20"/>
          <w:szCs w:val="20"/>
        </w:rPr>
        <w:t>724-731, 725</w:t>
      </w:r>
      <w:r w:rsidR="005C6FBC" w:rsidRPr="00150CEC">
        <w:rPr>
          <w:rFonts w:ascii="Times New Roman" w:hAnsi="Times New Roman"/>
          <w:sz w:val="20"/>
          <w:szCs w:val="20"/>
        </w:rPr>
        <w:t>.</w:t>
      </w:r>
    </w:p>
  </w:footnote>
  <w:footnote w:id="46">
    <w:p w14:paraId="1C6F8868" w14:textId="30305DD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005C6FBC" w:rsidRPr="00150CEC">
        <w:rPr>
          <w:rFonts w:ascii="Times New Roman" w:hAnsi="Times New Roman"/>
          <w:sz w:val="20"/>
          <w:szCs w:val="20"/>
          <w:vertAlign w:val="superscript"/>
        </w:rPr>
        <w:t xml:space="preserve"> </w:t>
      </w:r>
      <w:r w:rsidRPr="00150CEC">
        <w:rPr>
          <w:rFonts w:ascii="Times New Roman" w:hAnsi="Times New Roman"/>
          <w:sz w:val="20"/>
          <w:szCs w:val="20"/>
          <w:vertAlign w:val="superscript"/>
        </w:rPr>
        <w:t xml:space="preserve"> </w:t>
      </w:r>
      <w:r w:rsidRPr="00150CEC">
        <w:rPr>
          <w:rFonts w:ascii="Times New Roman" w:hAnsi="Times New Roman"/>
          <w:sz w:val="20"/>
          <w:szCs w:val="20"/>
        </w:rPr>
        <w:t>Ibid, 724-731, 724</w:t>
      </w:r>
      <w:r w:rsidR="005C6FBC" w:rsidRPr="00150CEC">
        <w:rPr>
          <w:rFonts w:ascii="Times New Roman" w:hAnsi="Times New Roman"/>
          <w:sz w:val="20"/>
          <w:szCs w:val="20"/>
        </w:rPr>
        <w:t>.</w:t>
      </w:r>
    </w:p>
  </w:footnote>
  <w:footnote w:id="47">
    <w:p w14:paraId="7DD0B9A5" w14:textId="6BCE25C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Julia Taub et al, ‘From Paris to Marrakech: Global politics around loss and damage’ (2016) 72(4) </w:t>
      </w:r>
      <w:r w:rsidRPr="00150CEC">
        <w:rPr>
          <w:rFonts w:ascii="Times New Roman" w:hAnsi="Times New Roman"/>
          <w:i/>
          <w:sz w:val="20"/>
          <w:szCs w:val="20"/>
        </w:rPr>
        <w:t>India Quarterly</w:t>
      </w:r>
      <w:r w:rsidRPr="00150CEC">
        <w:rPr>
          <w:rFonts w:ascii="Times New Roman" w:hAnsi="Times New Roman"/>
          <w:sz w:val="20"/>
          <w:szCs w:val="20"/>
        </w:rPr>
        <w:t>, 317-329, 320</w:t>
      </w:r>
      <w:r w:rsidR="005C6FBC" w:rsidRPr="00150CEC">
        <w:rPr>
          <w:rFonts w:ascii="Times New Roman" w:hAnsi="Times New Roman"/>
          <w:sz w:val="20"/>
          <w:szCs w:val="20"/>
        </w:rPr>
        <w:t>.</w:t>
      </w:r>
      <w:r w:rsidRPr="00150CEC">
        <w:rPr>
          <w:rFonts w:ascii="Times New Roman" w:hAnsi="Times New Roman"/>
          <w:sz w:val="20"/>
          <w:szCs w:val="20"/>
        </w:rPr>
        <w:t xml:space="preserve"> </w:t>
      </w:r>
      <w:r w:rsidR="00F6407C" w:rsidRPr="00F6407C">
        <w:rPr>
          <w:rFonts w:ascii="Times New Roman" w:hAnsi="Times New Roman"/>
          <w:sz w:val="20"/>
          <w:szCs w:val="20"/>
        </w:rPr>
        <w:t xml:space="preserve">Matthew Lai, </w:t>
      </w:r>
      <w:proofErr w:type="spellStart"/>
      <w:r w:rsidR="00F6407C" w:rsidRPr="00F6407C">
        <w:rPr>
          <w:rFonts w:ascii="Times New Roman" w:hAnsi="Times New Roman"/>
          <w:sz w:val="20"/>
          <w:szCs w:val="20"/>
        </w:rPr>
        <w:t>Stacy-ann</w:t>
      </w:r>
      <w:proofErr w:type="spellEnd"/>
      <w:r w:rsidR="00F6407C" w:rsidRPr="00F6407C">
        <w:rPr>
          <w:rFonts w:ascii="Times New Roman" w:hAnsi="Times New Roman"/>
          <w:sz w:val="20"/>
          <w:szCs w:val="20"/>
        </w:rPr>
        <w:t xml:space="preserve"> Robinson, Emmanuel Salas, William Thao </w:t>
      </w:r>
      <w:r w:rsidR="00A03B75">
        <w:rPr>
          <w:rFonts w:ascii="Times New Roman" w:hAnsi="Times New Roman"/>
          <w:sz w:val="20"/>
          <w:szCs w:val="20"/>
        </w:rPr>
        <w:t>and</w:t>
      </w:r>
      <w:r w:rsidR="00F6407C" w:rsidRPr="00F6407C">
        <w:rPr>
          <w:rFonts w:ascii="Times New Roman" w:hAnsi="Times New Roman"/>
          <w:sz w:val="20"/>
          <w:szCs w:val="20"/>
        </w:rPr>
        <w:t xml:space="preserve"> Anna </w:t>
      </w:r>
      <w:proofErr w:type="spellStart"/>
      <w:r w:rsidR="00F6407C" w:rsidRPr="00F6407C">
        <w:rPr>
          <w:rFonts w:ascii="Times New Roman" w:hAnsi="Times New Roman"/>
          <w:sz w:val="20"/>
          <w:szCs w:val="20"/>
        </w:rPr>
        <w:t>Shorb</w:t>
      </w:r>
      <w:proofErr w:type="spellEnd"/>
      <w:r w:rsidR="00F6407C" w:rsidRPr="00F6407C">
        <w:rPr>
          <w:rFonts w:ascii="Times New Roman" w:hAnsi="Times New Roman"/>
          <w:sz w:val="20"/>
          <w:szCs w:val="20"/>
        </w:rPr>
        <w:t xml:space="preserve"> (2022) Climate justice for small island developing states: identifying appropriate international financing mechanisms for loss and damage, </w:t>
      </w:r>
      <w:r w:rsidR="00F6407C" w:rsidRPr="00A03B75">
        <w:rPr>
          <w:rFonts w:ascii="Times New Roman" w:hAnsi="Times New Roman"/>
          <w:i/>
          <w:iCs/>
          <w:sz w:val="20"/>
          <w:szCs w:val="20"/>
        </w:rPr>
        <w:t>Climate Policy</w:t>
      </w:r>
      <w:r w:rsidR="00F6407C" w:rsidRPr="00F6407C">
        <w:rPr>
          <w:rFonts w:ascii="Times New Roman" w:hAnsi="Times New Roman"/>
          <w:sz w:val="20"/>
          <w:szCs w:val="20"/>
        </w:rPr>
        <w:t>, 22:9-10, 1213-1224, DOI: 10.1080/14693062.2022.2112017</w:t>
      </w:r>
      <w:r w:rsidR="00F6407C">
        <w:rPr>
          <w:rFonts w:ascii="Times New Roman" w:hAnsi="Times New Roman"/>
          <w:sz w:val="20"/>
          <w:szCs w:val="20"/>
        </w:rPr>
        <w:t xml:space="preserve">. </w:t>
      </w:r>
      <w:r w:rsidR="00F6407C" w:rsidRPr="00F6407C">
        <w:rPr>
          <w:rFonts w:ascii="Times New Roman" w:hAnsi="Times New Roman"/>
          <w:sz w:val="20"/>
          <w:szCs w:val="20"/>
        </w:rPr>
        <w:t xml:space="preserve">Price, R.A. (2022). Climate justice and losses and damages </w:t>
      </w:r>
      <w:r w:rsidR="00F6407C" w:rsidRPr="00F6407C">
        <w:rPr>
          <w:rFonts w:ascii="Times New Roman" w:hAnsi="Times New Roman" w:hint="eastAsia"/>
          <w:sz w:val="20"/>
          <w:szCs w:val="20"/>
        </w:rPr>
        <w:t>–</w:t>
      </w:r>
      <w:r w:rsidR="00F6407C" w:rsidRPr="00F6407C">
        <w:rPr>
          <w:rFonts w:ascii="Times New Roman" w:hAnsi="Times New Roman"/>
          <w:sz w:val="20"/>
          <w:szCs w:val="20"/>
        </w:rPr>
        <w:t xml:space="preserve"> linkages and donor policies. </w:t>
      </w:r>
      <w:r w:rsidR="00F6407C" w:rsidRPr="00A03B75">
        <w:rPr>
          <w:rFonts w:ascii="Times New Roman" w:hAnsi="Times New Roman"/>
          <w:i/>
          <w:iCs/>
          <w:sz w:val="20"/>
          <w:szCs w:val="20"/>
        </w:rPr>
        <w:t>K4D Helpdesk Report 1121. Institute of Development Studies</w:t>
      </w:r>
      <w:r w:rsidR="00F6407C" w:rsidRPr="00F6407C">
        <w:rPr>
          <w:rFonts w:ascii="Times New Roman" w:hAnsi="Times New Roman"/>
          <w:sz w:val="20"/>
          <w:szCs w:val="20"/>
        </w:rPr>
        <w:t>. DOI: 10.19088/K4D.2022.118</w:t>
      </w:r>
      <w:r w:rsidR="00367CD0">
        <w:rPr>
          <w:rFonts w:ascii="Times New Roman" w:hAnsi="Times New Roman"/>
          <w:sz w:val="20"/>
          <w:szCs w:val="20"/>
        </w:rPr>
        <w:t xml:space="preserve">. </w:t>
      </w:r>
      <w:r w:rsidR="00A03B75">
        <w:rPr>
          <w:rFonts w:ascii="Times New Roman" w:hAnsi="Times New Roman"/>
          <w:sz w:val="20"/>
          <w:szCs w:val="20"/>
        </w:rPr>
        <w:t xml:space="preserve">C </w:t>
      </w:r>
      <w:proofErr w:type="spellStart"/>
      <w:r w:rsidR="00367CD0" w:rsidRPr="00367CD0">
        <w:rPr>
          <w:rFonts w:ascii="Times New Roman" w:hAnsi="Times New Roman"/>
          <w:sz w:val="20"/>
          <w:szCs w:val="20"/>
        </w:rPr>
        <w:t>Kenfack</w:t>
      </w:r>
      <w:proofErr w:type="spellEnd"/>
      <w:r w:rsidR="00A03B75">
        <w:rPr>
          <w:rFonts w:ascii="Times New Roman" w:hAnsi="Times New Roman"/>
          <w:sz w:val="20"/>
          <w:szCs w:val="20"/>
        </w:rPr>
        <w:t>, ‘</w:t>
      </w:r>
      <w:r w:rsidR="00367CD0" w:rsidRPr="00367CD0">
        <w:rPr>
          <w:rFonts w:ascii="Times New Roman" w:hAnsi="Times New Roman"/>
          <w:sz w:val="20"/>
          <w:szCs w:val="20"/>
        </w:rPr>
        <w:t>The Paris Agreement Revisited: Diplomatic Triumphalism or Denial of Climate Justice?</w:t>
      </w:r>
      <w:r w:rsidR="00A03B75">
        <w:rPr>
          <w:rFonts w:ascii="Times New Roman" w:hAnsi="Times New Roman"/>
          <w:sz w:val="20"/>
          <w:szCs w:val="20"/>
        </w:rPr>
        <w:t>’</w:t>
      </w:r>
      <w:r w:rsidR="00367CD0" w:rsidRPr="00367CD0">
        <w:rPr>
          <w:rFonts w:ascii="Times New Roman" w:hAnsi="Times New Roman"/>
          <w:sz w:val="20"/>
          <w:szCs w:val="20"/>
        </w:rPr>
        <w:t xml:space="preserve"> </w:t>
      </w:r>
      <w:r w:rsidR="00A03B75">
        <w:rPr>
          <w:rFonts w:ascii="Times New Roman" w:hAnsi="Times New Roman"/>
          <w:sz w:val="20"/>
          <w:szCs w:val="20"/>
        </w:rPr>
        <w:t xml:space="preserve">(2022) 13 </w:t>
      </w:r>
      <w:r w:rsidR="00367CD0" w:rsidRPr="00A03B75">
        <w:rPr>
          <w:rFonts w:ascii="Times New Roman" w:hAnsi="Times New Roman"/>
          <w:i/>
          <w:iCs/>
          <w:sz w:val="20"/>
          <w:szCs w:val="20"/>
        </w:rPr>
        <w:t>Journal of Environmental Protection</w:t>
      </w:r>
      <w:r w:rsidR="00367CD0" w:rsidRPr="00367CD0">
        <w:rPr>
          <w:rFonts w:ascii="Times New Roman" w:hAnsi="Times New Roman"/>
          <w:sz w:val="20"/>
          <w:szCs w:val="20"/>
        </w:rPr>
        <w:t xml:space="preserve"> 183-203. </w:t>
      </w:r>
      <w:proofErr w:type="spellStart"/>
      <w:r w:rsidR="00367CD0" w:rsidRPr="00367CD0">
        <w:rPr>
          <w:rFonts w:ascii="Times New Roman" w:hAnsi="Times New Roman"/>
          <w:sz w:val="20"/>
          <w:szCs w:val="20"/>
        </w:rPr>
        <w:t>doi</w:t>
      </w:r>
      <w:proofErr w:type="spellEnd"/>
      <w:r w:rsidR="00367CD0" w:rsidRPr="00367CD0">
        <w:rPr>
          <w:rFonts w:ascii="Times New Roman" w:hAnsi="Times New Roman"/>
          <w:sz w:val="20"/>
          <w:szCs w:val="20"/>
        </w:rPr>
        <w:t>: 10.4236/jep.2022.132012.</w:t>
      </w:r>
    </w:p>
  </w:footnote>
  <w:footnote w:id="48">
    <w:p w14:paraId="4B6EF42A" w14:textId="66902A9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Bashir Ahmed, ‘Multilevel Governance in Climate Change Adaptation: Bangladesh Perspective’ (2016) 25 </w:t>
      </w:r>
      <w:r w:rsidRPr="00150CEC">
        <w:rPr>
          <w:rFonts w:ascii="Times New Roman" w:hAnsi="Times New Roman"/>
          <w:i/>
          <w:sz w:val="20"/>
          <w:szCs w:val="20"/>
        </w:rPr>
        <w:t>Asian Studies</w:t>
      </w:r>
      <w:r w:rsidRPr="00150CEC">
        <w:rPr>
          <w:rFonts w:ascii="Times New Roman" w:hAnsi="Times New Roman"/>
          <w:sz w:val="20"/>
          <w:szCs w:val="20"/>
        </w:rPr>
        <w:t>, 25-35, 26</w:t>
      </w:r>
      <w:r w:rsidR="005C6FBC" w:rsidRPr="00150CEC">
        <w:rPr>
          <w:rFonts w:ascii="Times New Roman" w:hAnsi="Times New Roman"/>
          <w:sz w:val="20"/>
          <w:szCs w:val="20"/>
        </w:rPr>
        <w:t>.</w:t>
      </w:r>
      <w:r w:rsidRPr="00150CEC">
        <w:rPr>
          <w:rFonts w:ascii="Times New Roman" w:hAnsi="Times New Roman"/>
          <w:sz w:val="20"/>
          <w:szCs w:val="20"/>
        </w:rPr>
        <w:t xml:space="preserve"> </w:t>
      </w:r>
    </w:p>
  </w:footnote>
  <w:footnote w:id="49">
    <w:p w14:paraId="7A99C798" w14:textId="618F896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GM </w:t>
      </w:r>
      <w:proofErr w:type="spellStart"/>
      <w:r w:rsidRPr="00150CEC">
        <w:rPr>
          <w:rFonts w:ascii="Times New Roman" w:hAnsi="Times New Roman"/>
          <w:sz w:val="20"/>
          <w:szCs w:val="20"/>
        </w:rPr>
        <w:t>Monirul</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Alam</w:t>
      </w:r>
      <w:proofErr w:type="spellEnd"/>
      <w:r w:rsidRPr="00150CEC">
        <w:rPr>
          <w:rFonts w:ascii="Times New Roman" w:hAnsi="Times New Roman"/>
          <w:sz w:val="20"/>
          <w:szCs w:val="20"/>
        </w:rPr>
        <w:t xml:space="preserve"> et al, ‘Climate change perceptions and local adaptation strategies of hazard-prone rural households in Bangladesh’ (2017) 17 </w:t>
      </w:r>
      <w:r w:rsidRPr="00150CEC">
        <w:rPr>
          <w:rFonts w:ascii="Times New Roman" w:hAnsi="Times New Roman"/>
          <w:i/>
          <w:sz w:val="20"/>
          <w:szCs w:val="20"/>
        </w:rPr>
        <w:t>Climate Risk Management</w:t>
      </w:r>
      <w:r w:rsidR="005C6FBC" w:rsidRPr="00150CEC">
        <w:rPr>
          <w:rFonts w:ascii="Times New Roman" w:hAnsi="Times New Roman"/>
          <w:sz w:val="20"/>
          <w:szCs w:val="20"/>
        </w:rPr>
        <w:t xml:space="preserve"> </w:t>
      </w:r>
      <w:r w:rsidRPr="00150CEC">
        <w:rPr>
          <w:rFonts w:ascii="Times New Roman" w:hAnsi="Times New Roman"/>
          <w:sz w:val="20"/>
          <w:szCs w:val="20"/>
        </w:rPr>
        <w:t>52- 63, 53</w:t>
      </w:r>
      <w:r w:rsidR="005C6FBC" w:rsidRPr="00150CEC">
        <w:rPr>
          <w:rFonts w:ascii="Times New Roman" w:hAnsi="Times New Roman"/>
          <w:sz w:val="20"/>
          <w:szCs w:val="20"/>
        </w:rPr>
        <w:t>.</w:t>
      </w:r>
    </w:p>
  </w:footnote>
  <w:footnote w:id="50">
    <w:p w14:paraId="788B1856" w14:textId="7174B39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Masroora</w:t>
      </w:r>
      <w:proofErr w:type="spellEnd"/>
      <w:r w:rsidRPr="00150CEC">
        <w:rPr>
          <w:rFonts w:ascii="Times New Roman" w:hAnsi="Times New Roman"/>
          <w:sz w:val="20"/>
          <w:szCs w:val="20"/>
        </w:rPr>
        <w:t xml:space="preserve"> Haque et al, ‘Towards establishing a national mechanism to address losses and damages: a case study from Bangladesh’ Reinhard </w:t>
      </w:r>
      <w:proofErr w:type="spellStart"/>
      <w:r w:rsidRPr="00150CEC">
        <w:rPr>
          <w:rFonts w:ascii="Times New Roman" w:hAnsi="Times New Roman"/>
          <w:sz w:val="20"/>
          <w:szCs w:val="20"/>
        </w:rPr>
        <w:t>Mechler</w:t>
      </w:r>
      <w:proofErr w:type="spellEnd"/>
      <w:r w:rsidRPr="00150CEC">
        <w:rPr>
          <w:rFonts w:ascii="Times New Roman" w:hAnsi="Times New Roman"/>
          <w:sz w:val="20"/>
          <w:szCs w:val="20"/>
        </w:rPr>
        <w:t>, L</w:t>
      </w:r>
      <w:r w:rsidRPr="00410000">
        <w:rPr>
          <w:rFonts w:ascii="Times New Roman" w:hAnsi="Times New Roman"/>
          <w:sz w:val="20"/>
          <w:szCs w:val="20"/>
        </w:rPr>
        <w:t>aurens M Bouwer, Thomas </w:t>
      </w:r>
      <w:proofErr w:type="spellStart"/>
      <w:r w:rsidRPr="00410000">
        <w:rPr>
          <w:rFonts w:ascii="Times New Roman" w:hAnsi="Times New Roman"/>
          <w:sz w:val="20"/>
          <w:szCs w:val="20"/>
        </w:rPr>
        <w:t>Schinko</w:t>
      </w:r>
      <w:proofErr w:type="spellEnd"/>
      <w:r w:rsidR="005C6FBC" w:rsidRPr="00410000">
        <w:rPr>
          <w:rFonts w:ascii="Times New Roman" w:hAnsi="Times New Roman"/>
          <w:sz w:val="20"/>
          <w:szCs w:val="20"/>
        </w:rPr>
        <w:t>,</w:t>
      </w:r>
      <w:r w:rsidRPr="00410000">
        <w:rPr>
          <w:rFonts w:ascii="Times New Roman" w:hAnsi="Times New Roman"/>
          <w:sz w:val="20"/>
          <w:szCs w:val="20"/>
        </w:rPr>
        <w:t xml:space="preserve"> </w:t>
      </w:r>
      <w:proofErr w:type="spellStart"/>
      <w:r w:rsidRPr="00410000">
        <w:rPr>
          <w:rFonts w:ascii="Times New Roman" w:hAnsi="Times New Roman"/>
          <w:sz w:val="20"/>
          <w:szCs w:val="20"/>
        </w:rPr>
        <w:t>Swenja</w:t>
      </w:r>
      <w:proofErr w:type="spellEnd"/>
      <w:r w:rsidRPr="00410000">
        <w:rPr>
          <w:rFonts w:ascii="Times New Roman" w:hAnsi="Times New Roman"/>
          <w:sz w:val="20"/>
          <w:szCs w:val="20"/>
        </w:rPr>
        <w:t> </w:t>
      </w:r>
      <w:proofErr w:type="spellStart"/>
      <w:r w:rsidRPr="00410000">
        <w:rPr>
          <w:rFonts w:ascii="Times New Roman" w:hAnsi="Times New Roman"/>
          <w:sz w:val="20"/>
          <w:szCs w:val="20"/>
        </w:rPr>
        <w:t>Surminski</w:t>
      </w:r>
      <w:proofErr w:type="spellEnd"/>
      <w:r w:rsidRPr="00410000">
        <w:rPr>
          <w:rFonts w:ascii="Times New Roman" w:hAnsi="Times New Roman"/>
          <w:sz w:val="20"/>
          <w:szCs w:val="20"/>
        </w:rPr>
        <w:t xml:space="preserve"> </w:t>
      </w:r>
      <w:r w:rsidR="005C6FBC" w:rsidRPr="00410000">
        <w:rPr>
          <w:rFonts w:ascii="Times New Roman" w:hAnsi="Times New Roman"/>
          <w:sz w:val="20"/>
          <w:szCs w:val="20"/>
        </w:rPr>
        <w:t xml:space="preserve">and </w:t>
      </w:r>
      <w:hyperlink r:id="rId30" w:anchor="author-1-4" w:history="1">
        <w:r w:rsidR="005C6FBC" w:rsidRPr="00410000">
          <w:rPr>
            <w:rStyle w:val="Hyperlink"/>
            <w:rFonts w:ascii="Times New Roman" w:hAnsi="Times New Roman"/>
            <w:color w:val="auto"/>
            <w:sz w:val="20"/>
            <w:szCs w:val="20"/>
            <w:u w:val="none"/>
          </w:rPr>
          <w:t xml:space="preserve">JoAnne </w:t>
        </w:r>
        <w:proofErr w:type="spellStart"/>
        <w:r w:rsidR="005C6FBC" w:rsidRPr="00410000">
          <w:rPr>
            <w:rStyle w:val="Hyperlink"/>
            <w:rFonts w:ascii="Times New Roman" w:hAnsi="Times New Roman"/>
            <w:color w:val="auto"/>
            <w:sz w:val="20"/>
            <w:szCs w:val="20"/>
            <w:u w:val="none"/>
          </w:rPr>
          <w:t>Linnerooth</w:t>
        </w:r>
        <w:proofErr w:type="spellEnd"/>
        <w:r w:rsidR="005C6FBC" w:rsidRPr="00410000">
          <w:rPr>
            <w:rStyle w:val="Hyperlink"/>
            <w:rFonts w:ascii="Times New Roman" w:hAnsi="Times New Roman"/>
            <w:color w:val="auto"/>
            <w:sz w:val="20"/>
            <w:szCs w:val="20"/>
            <w:u w:val="none"/>
          </w:rPr>
          <w:t>-Bayer</w:t>
        </w:r>
      </w:hyperlink>
      <w:r w:rsidR="005C6FBC" w:rsidRPr="00410000">
        <w:rPr>
          <w:rFonts w:ascii="Times New Roman" w:hAnsi="Times New Roman"/>
          <w:sz w:val="20"/>
          <w:szCs w:val="20"/>
        </w:rPr>
        <w:t xml:space="preserve"> </w:t>
      </w:r>
      <w:r w:rsidRPr="00410000">
        <w:rPr>
          <w:rFonts w:ascii="Times New Roman" w:hAnsi="Times New Roman"/>
          <w:sz w:val="20"/>
          <w:szCs w:val="20"/>
        </w:rPr>
        <w:t xml:space="preserve">(eds), </w:t>
      </w:r>
      <w:r w:rsidRPr="00410000">
        <w:rPr>
          <w:rFonts w:ascii="Times New Roman" w:hAnsi="Times New Roman"/>
          <w:i/>
          <w:sz w:val="20"/>
          <w:szCs w:val="20"/>
        </w:rPr>
        <w:t>Loss and Damage</w:t>
      </w:r>
      <w:r w:rsidRPr="00150CEC">
        <w:rPr>
          <w:rFonts w:ascii="Times New Roman" w:hAnsi="Times New Roman"/>
          <w:i/>
          <w:sz w:val="20"/>
          <w:szCs w:val="20"/>
        </w:rPr>
        <w:t xml:space="preserve"> from Climate Change</w:t>
      </w:r>
      <w:r w:rsidRPr="00150CEC">
        <w:rPr>
          <w:rFonts w:ascii="Times New Roman" w:hAnsi="Times New Roman"/>
          <w:sz w:val="20"/>
          <w:szCs w:val="20"/>
        </w:rPr>
        <w:t xml:space="preserve"> (Springer, 2019</w:t>
      </w:r>
      <w:r w:rsidR="005C6FBC" w:rsidRPr="00150CEC">
        <w:rPr>
          <w:rFonts w:ascii="Times New Roman" w:hAnsi="Times New Roman"/>
          <w:sz w:val="20"/>
          <w:szCs w:val="20"/>
        </w:rPr>
        <w:t>)</w:t>
      </w:r>
      <w:r w:rsidRPr="00150CEC">
        <w:rPr>
          <w:rFonts w:ascii="Times New Roman" w:hAnsi="Times New Roman"/>
          <w:sz w:val="20"/>
          <w:szCs w:val="20"/>
        </w:rPr>
        <w:t xml:space="preserve"> 451-473,</w:t>
      </w:r>
      <w:r w:rsidR="005C6FBC" w:rsidRPr="00150CEC">
        <w:rPr>
          <w:rFonts w:ascii="Times New Roman" w:hAnsi="Times New Roman"/>
          <w:sz w:val="20"/>
          <w:szCs w:val="20"/>
        </w:rPr>
        <w:t xml:space="preserve"> </w:t>
      </w:r>
      <w:r w:rsidRPr="00150CEC">
        <w:rPr>
          <w:rFonts w:ascii="Times New Roman" w:hAnsi="Times New Roman"/>
          <w:sz w:val="20"/>
          <w:szCs w:val="20"/>
        </w:rPr>
        <w:t>467</w:t>
      </w:r>
      <w:r w:rsidR="005C6FBC" w:rsidRPr="00150CEC">
        <w:rPr>
          <w:rFonts w:ascii="Times New Roman" w:hAnsi="Times New Roman"/>
          <w:sz w:val="20"/>
          <w:szCs w:val="20"/>
        </w:rPr>
        <w:t>.</w:t>
      </w:r>
      <w:r w:rsidRPr="00150CEC">
        <w:rPr>
          <w:rFonts w:ascii="Times New Roman" w:hAnsi="Times New Roman"/>
          <w:sz w:val="20"/>
          <w:szCs w:val="20"/>
        </w:rPr>
        <w:t xml:space="preserve"> </w:t>
      </w:r>
    </w:p>
  </w:footnote>
  <w:footnote w:id="51">
    <w:p w14:paraId="0B31A0D8" w14:textId="051B8B4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r w:rsidR="005C6FBC" w:rsidRPr="00150CEC">
        <w:rPr>
          <w:rFonts w:ascii="Times New Roman" w:hAnsi="Times New Roman"/>
          <w:sz w:val="20"/>
          <w:szCs w:val="20"/>
        </w:rPr>
        <w:t xml:space="preserve">Mohammad </w:t>
      </w:r>
      <w:proofErr w:type="spellStart"/>
      <w:r w:rsidR="005C6FBC" w:rsidRPr="00150CEC">
        <w:rPr>
          <w:rFonts w:ascii="Times New Roman" w:hAnsi="Times New Roman"/>
          <w:sz w:val="20"/>
          <w:szCs w:val="20"/>
          <w:lang w:val="en-AU"/>
        </w:rPr>
        <w:t>Shakhawat</w:t>
      </w:r>
      <w:proofErr w:type="spellEnd"/>
      <w:r w:rsidR="005C6FBC" w:rsidRPr="00150CEC">
        <w:rPr>
          <w:rFonts w:ascii="Times New Roman" w:hAnsi="Times New Roman"/>
          <w:sz w:val="20"/>
          <w:szCs w:val="20"/>
          <w:lang w:val="en-AU"/>
        </w:rPr>
        <w:t xml:space="preserve"> Hossain, Muhammad Arshad; Lu Qian, Harald </w:t>
      </w:r>
      <w:proofErr w:type="spellStart"/>
      <w:r w:rsidR="005C6FBC" w:rsidRPr="00150CEC">
        <w:rPr>
          <w:rFonts w:ascii="Times New Roman" w:hAnsi="Times New Roman"/>
          <w:sz w:val="20"/>
          <w:szCs w:val="20"/>
          <w:lang w:val="en-AU"/>
        </w:rPr>
        <w:t>Kächele</w:t>
      </w:r>
      <w:proofErr w:type="spellEnd"/>
      <w:r w:rsidR="005C6FBC" w:rsidRPr="00150CEC">
        <w:rPr>
          <w:rFonts w:ascii="Times New Roman" w:hAnsi="Times New Roman"/>
          <w:sz w:val="20"/>
          <w:szCs w:val="20"/>
          <w:lang w:val="en-AU"/>
        </w:rPr>
        <w:t>, et al</w:t>
      </w:r>
      <w:r w:rsidRPr="00150CEC">
        <w:rPr>
          <w:rFonts w:ascii="Times New Roman" w:hAnsi="Times New Roman"/>
          <w:sz w:val="20"/>
          <w:szCs w:val="20"/>
        </w:rPr>
        <w:t>, ‘Climate change impacts on farmland value in Bangladesh’ (2020) 112 </w:t>
      </w:r>
      <w:r w:rsidRPr="00150CEC">
        <w:rPr>
          <w:rFonts w:ascii="Times New Roman" w:hAnsi="Times New Roman"/>
          <w:i/>
          <w:sz w:val="20"/>
          <w:szCs w:val="20"/>
        </w:rPr>
        <w:t>Ecological Indicators</w:t>
      </w:r>
      <w:r w:rsidRPr="00150CEC">
        <w:rPr>
          <w:rFonts w:ascii="Times New Roman" w:hAnsi="Times New Roman"/>
          <w:sz w:val="20"/>
          <w:szCs w:val="20"/>
        </w:rPr>
        <w:t xml:space="preserve"> 106181, 1-10, 3</w:t>
      </w:r>
      <w:r w:rsidR="005C6FBC" w:rsidRPr="00150CEC">
        <w:rPr>
          <w:rFonts w:ascii="Times New Roman" w:hAnsi="Times New Roman"/>
          <w:sz w:val="20"/>
          <w:szCs w:val="20"/>
        </w:rPr>
        <w:t>.</w:t>
      </w:r>
    </w:p>
  </w:footnote>
  <w:footnote w:id="52">
    <w:p w14:paraId="09F42CDA" w14:textId="7D2137ED"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Shafiqul Islam et al, ‘Challenges in integrating disaster risk reduction and climate change adaptation: Exploring the Bangladesh case’ (2020) </w:t>
      </w:r>
      <w:r w:rsidRPr="00150CEC">
        <w:rPr>
          <w:rFonts w:ascii="Times New Roman" w:hAnsi="Times New Roman"/>
          <w:i/>
          <w:sz w:val="20"/>
          <w:szCs w:val="20"/>
        </w:rPr>
        <w:t>International Journal of Disaster Risk Reduction</w:t>
      </w:r>
      <w:r w:rsidRPr="00150CEC">
        <w:rPr>
          <w:rFonts w:ascii="Times New Roman" w:hAnsi="Times New Roman"/>
          <w:sz w:val="20"/>
          <w:szCs w:val="20"/>
        </w:rPr>
        <w:t xml:space="preserve"> 101540, 1-11, 3</w:t>
      </w:r>
      <w:r w:rsidR="00A6377B" w:rsidRPr="00150CEC">
        <w:rPr>
          <w:rFonts w:ascii="Times New Roman" w:hAnsi="Times New Roman"/>
          <w:sz w:val="20"/>
          <w:szCs w:val="20"/>
        </w:rPr>
        <w:t>.</w:t>
      </w:r>
      <w:r w:rsidRPr="00150CEC">
        <w:rPr>
          <w:rFonts w:ascii="Times New Roman" w:hAnsi="Times New Roman"/>
          <w:sz w:val="20"/>
          <w:szCs w:val="20"/>
        </w:rPr>
        <w:t xml:space="preserve"> </w:t>
      </w:r>
    </w:p>
  </w:footnote>
  <w:footnote w:id="53">
    <w:p w14:paraId="77696B61" w14:textId="7A51AA9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Sanzidur</w:t>
      </w:r>
      <w:proofErr w:type="spellEnd"/>
      <w:r w:rsidRPr="00150CEC">
        <w:rPr>
          <w:rFonts w:ascii="Times New Roman" w:hAnsi="Times New Roman"/>
          <w:sz w:val="20"/>
          <w:szCs w:val="20"/>
        </w:rPr>
        <w:t xml:space="preserve"> Rahman, and Asif Reza </w:t>
      </w:r>
      <w:proofErr w:type="spellStart"/>
      <w:r w:rsidRPr="00150CEC">
        <w:rPr>
          <w:rFonts w:ascii="Times New Roman" w:hAnsi="Times New Roman"/>
          <w:sz w:val="20"/>
          <w:szCs w:val="20"/>
        </w:rPr>
        <w:t>Anik</w:t>
      </w:r>
      <w:proofErr w:type="spellEnd"/>
      <w:r w:rsidRPr="00150CEC">
        <w:rPr>
          <w:rFonts w:ascii="Times New Roman" w:hAnsi="Times New Roman"/>
          <w:sz w:val="20"/>
          <w:szCs w:val="20"/>
        </w:rPr>
        <w:t xml:space="preserve">, ‘Productivity and efficiency impact of climate change and agroecology on Bangladesh agriculture’ (2020) 94 </w:t>
      </w:r>
      <w:r w:rsidRPr="00150CEC">
        <w:rPr>
          <w:rFonts w:ascii="Times New Roman" w:hAnsi="Times New Roman"/>
          <w:i/>
          <w:sz w:val="20"/>
          <w:szCs w:val="20"/>
        </w:rPr>
        <w:t>Land Use Policy</w:t>
      </w:r>
      <w:r w:rsidRPr="00150CEC">
        <w:rPr>
          <w:rFonts w:ascii="Times New Roman" w:hAnsi="Times New Roman"/>
          <w:sz w:val="20"/>
          <w:szCs w:val="20"/>
        </w:rPr>
        <w:t xml:space="preserve"> 104507, 1-11, 2</w:t>
      </w:r>
      <w:r w:rsidR="00A6377B" w:rsidRPr="00150CEC">
        <w:rPr>
          <w:rFonts w:ascii="Times New Roman" w:hAnsi="Times New Roman"/>
          <w:sz w:val="20"/>
          <w:szCs w:val="20"/>
        </w:rPr>
        <w:t>.</w:t>
      </w:r>
      <w:r w:rsidRPr="00150CEC">
        <w:rPr>
          <w:rFonts w:ascii="Times New Roman" w:hAnsi="Times New Roman"/>
          <w:sz w:val="20"/>
          <w:szCs w:val="20"/>
        </w:rPr>
        <w:t xml:space="preserve"> </w:t>
      </w:r>
    </w:p>
  </w:footnote>
  <w:footnote w:id="54">
    <w:p w14:paraId="22494D52" w14:textId="5ED4E513"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Haque (n 50); </w:t>
      </w:r>
      <w:proofErr w:type="spellStart"/>
      <w:r w:rsidRPr="00150CEC">
        <w:rPr>
          <w:rFonts w:ascii="Times New Roman" w:hAnsi="Times New Roman"/>
          <w:sz w:val="20"/>
          <w:szCs w:val="20"/>
        </w:rPr>
        <w:t>Tahura</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Farbin</w:t>
      </w:r>
      <w:proofErr w:type="spellEnd"/>
      <w:r w:rsidRPr="00150CEC">
        <w:rPr>
          <w:rFonts w:ascii="Times New Roman" w:hAnsi="Times New Roman"/>
          <w:sz w:val="20"/>
          <w:szCs w:val="20"/>
        </w:rPr>
        <w:t xml:space="preserve"> and Saleemul Huq, ‘Designing a Comprehensive Institutional Structure to Address Loss and Damage from Climate Change in Bangladesh’, &lt;</w:t>
      </w:r>
      <w:hyperlink r:id="rId31" w:history="1">
        <w:r w:rsidRPr="00150CEC">
          <w:rPr>
            <w:rStyle w:val="Hyperlink"/>
            <w:rFonts w:ascii="Times New Roman" w:hAnsi="Times New Roman"/>
            <w:color w:val="auto"/>
            <w:sz w:val="20"/>
            <w:szCs w:val="20"/>
            <w:u w:val="none"/>
          </w:rPr>
          <w:t>https://www.lossanddamagecollaboration.org/stories/designing-a-comprehensive-institutional-structure-to-address-loss-and-damage-from-climate-change-in-bangladesh</w:t>
        </w:r>
      </w:hyperlink>
      <w:r w:rsidRPr="00150CEC">
        <w:rPr>
          <w:rFonts w:ascii="Times New Roman" w:hAnsi="Times New Roman"/>
          <w:sz w:val="20"/>
          <w:szCs w:val="20"/>
        </w:rPr>
        <w:t>&gt; accessed 3 February 2022</w:t>
      </w:r>
      <w:r w:rsidR="004F477E" w:rsidRPr="00150CEC">
        <w:rPr>
          <w:rFonts w:ascii="Times New Roman" w:hAnsi="Times New Roman"/>
          <w:sz w:val="20"/>
          <w:szCs w:val="20"/>
        </w:rPr>
        <w:t>.</w:t>
      </w:r>
    </w:p>
  </w:footnote>
  <w:footnote w:id="55">
    <w:p w14:paraId="7127F79C" w14:textId="1FE9AC79" w:rsidR="009A4C4A" w:rsidRPr="006C55A9"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ICCCAD ‘About the centre’ (2018) &lt;</w:t>
      </w:r>
      <w:hyperlink r:id="rId32" w:history="1">
        <w:r w:rsidRPr="00150CEC">
          <w:rPr>
            <w:rStyle w:val="Hyperlink"/>
            <w:rFonts w:ascii="Times New Roman" w:hAnsi="Times New Roman"/>
            <w:color w:val="auto"/>
            <w:sz w:val="20"/>
            <w:szCs w:val="20"/>
            <w:u w:val="none"/>
          </w:rPr>
          <w:t>http://www.icccad.net/about-the-centre/</w:t>
        </w:r>
      </w:hyperlink>
      <w:r w:rsidRPr="00150CEC">
        <w:rPr>
          <w:rFonts w:ascii="Times New Roman" w:hAnsi="Times New Roman"/>
          <w:sz w:val="20"/>
          <w:szCs w:val="20"/>
        </w:rPr>
        <w:t>&gt; accessed 14 August 2018.</w:t>
      </w:r>
      <w:r w:rsidR="00410000">
        <w:rPr>
          <w:rFonts w:ascii="Times New Roman" w:hAnsi="Times New Roman"/>
          <w:sz w:val="20"/>
          <w:szCs w:val="20"/>
        </w:rPr>
        <w:t xml:space="preserve"> The authors are grateful for </w:t>
      </w:r>
      <w:r w:rsidR="00410000" w:rsidRPr="006C55A9">
        <w:rPr>
          <w:rFonts w:ascii="Times New Roman" w:hAnsi="Times New Roman"/>
          <w:sz w:val="20"/>
          <w:szCs w:val="20"/>
        </w:rPr>
        <w:t>this research opportunity.</w:t>
      </w:r>
    </w:p>
  </w:footnote>
  <w:footnote w:id="56">
    <w:p w14:paraId="25531E0D" w14:textId="564DE0EF" w:rsidR="009A4C4A" w:rsidRPr="006C55A9" w:rsidRDefault="009A4C4A" w:rsidP="0061286A">
      <w:pPr>
        <w:ind w:firstLine="0"/>
        <w:rPr>
          <w:rFonts w:ascii="Times New Roman" w:hAnsi="Times New Roman"/>
          <w:sz w:val="20"/>
          <w:szCs w:val="20"/>
        </w:rPr>
      </w:pPr>
      <w:bookmarkStart w:id="0" w:name="_Hlk136439198"/>
      <w:r w:rsidRPr="006C55A9">
        <w:rPr>
          <w:rStyle w:val="FootnoteReference"/>
          <w:rFonts w:ascii="Times New Roman" w:hAnsi="Times New Roman"/>
          <w:sz w:val="20"/>
          <w:szCs w:val="20"/>
          <w:specVanish w:val="0"/>
        </w:rPr>
        <w:footnoteRef/>
      </w:r>
      <w:r w:rsidRPr="006C55A9">
        <w:rPr>
          <w:rFonts w:ascii="Times New Roman" w:hAnsi="Times New Roman"/>
          <w:sz w:val="20"/>
          <w:szCs w:val="20"/>
        </w:rPr>
        <w:t xml:space="preserve"> IPCC, </w:t>
      </w:r>
      <w:r w:rsidRPr="006C55A9">
        <w:rPr>
          <w:rFonts w:ascii="Times New Roman" w:hAnsi="Times New Roman"/>
          <w:i/>
          <w:sz w:val="20"/>
          <w:szCs w:val="20"/>
        </w:rPr>
        <w:t>Climate Change 2014: Impacts, Adaptation, and Vulnerability. Part B: Regional Aspects. Contribution of Working Group II to the Fifth Assessment. Report of the Intergovernmental Panel on Climate Change</w:t>
      </w:r>
      <w:r w:rsidRPr="006C55A9">
        <w:rPr>
          <w:rFonts w:ascii="Times New Roman" w:hAnsi="Times New Roman"/>
          <w:sz w:val="20"/>
          <w:szCs w:val="20"/>
        </w:rPr>
        <w:t>, Christopher B Field and Vicente R Barros (eds)</w:t>
      </w:r>
      <w:r w:rsidR="004F477E" w:rsidRPr="006C55A9">
        <w:rPr>
          <w:rFonts w:ascii="Times New Roman" w:hAnsi="Times New Roman"/>
          <w:sz w:val="20"/>
          <w:szCs w:val="20"/>
        </w:rPr>
        <w:t>,</w:t>
      </w:r>
      <w:r w:rsidRPr="006C55A9">
        <w:rPr>
          <w:rFonts w:ascii="Times New Roman" w:hAnsi="Times New Roman"/>
          <w:sz w:val="20"/>
          <w:szCs w:val="20"/>
        </w:rPr>
        <w:t xml:space="preserve"> (Cambridge University Press</w:t>
      </w:r>
      <w:r w:rsidR="004F477E" w:rsidRPr="006C55A9">
        <w:rPr>
          <w:rFonts w:ascii="Times New Roman" w:hAnsi="Times New Roman"/>
          <w:sz w:val="20"/>
          <w:szCs w:val="20"/>
        </w:rPr>
        <w:t xml:space="preserve">, </w:t>
      </w:r>
      <w:bookmarkEnd w:id="0"/>
      <w:r w:rsidR="008B7726" w:rsidRPr="006C55A9">
        <w:rPr>
          <w:rFonts w:ascii="Times New Roman" w:hAnsi="Times New Roman"/>
          <w:sz w:val="20"/>
          <w:szCs w:val="20"/>
        </w:rPr>
        <w:t>2014</w:t>
      </w:r>
      <w:r w:rsidRPr="006C55A9">
        <w:rPr>
          <w:rFonts w:ascii="Times New Roman" w:hAnsi="Times New Roman"/>
          <w:sz w:val="20"/>
          <w:szCs w:val="20"/>
        </w:rPr>
        <w:t>), Ch 3, 1655-1734, 1668.</w:t>
      </w:r>
    </w:p>
  </w:footnote>
  <w:footnote w:id="57">
    <w:p w14:paraId="00B48E4D" w14:textId="761D5C15" w:rsidR="009A4C4A" w:rsidRPr="00150CEC" w:rsidRDefault="009A4C4A" w:rsidP="0061286A">
      <w:pPr>
        <w:ind w:firstLine="0"/>
        <w:rPr>
          <w:rFonts w:ascii="Times New Roman" w:hAnsi="Times New Roman"/>
          <w:sz w:val="20"/>
          <w:szCs w:val="20"/>
        </w:rPr>
      </w:pPr>
      <w:r w:rsidRPr="006C55A9">
        <w:rPr>
          <w:rStyle w:val="FootnoteReference"/>
          <w:rFonts w:ascii="Times New Roman" w:hAnsi="Times New Roman"/>
          <w:sz w:val="20"/>
          <w:szCs w:val="20"/>
          <w:specVanish w:val="0"/>
        </w:rPr>
        <w:footnoteRef/>
      </w:r>
      <w:r w:rsidRPr="006C55A9">
        <w:rPr>
          <w:rFonts w:ascii="Times New Roman" w:hAnsi="Times New Roman"/>
          <w:sz w:val="20"/>
          <w:szCs w:val="20"/>
        </w:rPr>
        <w:t xml:space="preserve"> Semi-structured expert interviews offer limited coverage of an issue. See Robert S Weiss</w:t>
      </w:r>
      <w:r w:rsidRPr="006C55A9">
        <w:rPr>
          <w:rFonts w:ascii="Times New Roman" w:hAnsi="Times New Roman"/>
          <w:i/>
          <w:iCs/>
          <w:sz w:val="20"/>
          <w:szCs w:val="20"/>
        </w:rPr>
        <w:t>, Learning from strangers: The art and method of qualitative interview studies</w:t>
      </w:r>
      <w:r w:rsidRPr="006C55A9">
        <w:rPr>
          <w:rFonts w:ascii="Times New Roman" w:hAnsi="Times New Roman"/>
          <w:sz w:val="20"/>
          <w:szCs w:val="20"/>
        </w:rPr>
        <w:t xml:space="preserve"> (</w:t>
      </w:r>
      <w:r w:rsidRPr="006C55A9">
        <w:rPr>
          <w:rFonts w:ascii="Times New Roman" w:hAnsi="Times New Roman"/>
          <w:iCs/>
          <w:sz w:val="20"/>
          <w:szCs w:val="20"/>
        </w:rPr>
        <w:t>Free Press</w:t>
      </w:r>
      <w:r w:rsidR="004F477E" w:rsidRPr="006C55A9">
        <w:rPr>
          <w:rFonts w:ascii="Times New Roman" w:hAnsi="Times New Roman"/>
          <w:sz w:val="20"/>
          <w:szCs w:val="20"/>
        </w:rPr>
        <w:t>, 1995).</w:t>
      </w:r>
      <w:r w:rsidRPr="006C55A9">
        <w:rPr>
          <w:rFonts w:ascii="Times New Roman" w:hAnsi="Times New Roman"/>
          <w:sz w:val="20"/>
          <w:szCs w:val="20"/>
        </w:rPr>
        <w:t xml:space="preserve"> With the exception of three informal Skype discussions with European L&amp;D experts, the interview subjects were all highly educated, Bangladeshi men living in Dhaka. L&amp;D is highly subjective. Even though most interviewees had at least some experience in the field, the results might have been different if</w:t>
      </w:r>
      <w:r w:rsidRPr="00150CEC">
        <w:rPr>
          <w:rFonts w:ascii="Times New Roman" w:hAnsi="Times New Roman"/>
          <w:sz w:val="20"/>
          <w:szCs w:val="20"/>
        </w:rPr>
        <w:t xml:space="preserve"> villagers in remote locations, directly affected by L&amp;D in their everyday lives, were asked for their perceptions. There were no female participants interviewed (one invited professional female was unavailable). </w:t>
      </w:r>
      <w:r w:rsidR="004D106D">
        <w:rPr>
          <w:rFonts w:ascii="Times New Roman" w:hAnsi="Times New Roman"/>
          <w:sz w:val="20"/>
          <w:szCs w:val="20"/>
        </w:rPr>
        <w:t>The authors</w:t>
      </w:r>
      <w:r w:rsidRPr="00150CEC">
        <w:rPr>
          <w:rFonts w:ascii="Times New Roman" w:hAnsi="Times New Roman"/>
          <w:sz w:val="20"/>
          <w:szCs w:val="20"/>
        </w:rPr>
        <w:t xml:space="preserve"> observe</w:t>
      </w:r>
      <w:r w:rsidR="004D106D">
        <w:rPr>
          <w:rFonts w:ascii="Times New Roman" w:hAnsi="Times New Roman"/>
          <w:sz w:val="20"/>
          <w:szCs w:val="20"/>
        </w:rPr>
        <w:t>d</w:t>
      </w:r>
      <w:r w:rsidRPr="00150CEC">
        <w:rPr>
          <w:rFonts w:ascii="Times New Roman" w:hAnsi="Times New Roman"/>
          <w:sz w:val="20"/>
          <w:szCs w:val="20"/>
        </w:rPr>
        <w:t xml:space="preserve"> from our field work that</w:t>
      </w:r>
      <w:r w:rsidR="004D106D">
        <w:rPr>
          <w:rFonts w:ascii="Times New Roman" w:hAnsi="Times New Roman"/>
          <w:sz w:val="20"/>
          <w:szCs w:val="20"/>
        </w:rPr>
        <w:t>,</w:t>
      </w:r>
      <w:r w:rsidRPr="00150CEC">
        <w:rPr>
          <w:rFonts w:ascii="Times New Roman" w:hAnsi="Times New Roman"/>
          <w:sz w:val="20"/>
          <w:szCs w:val="20"/>
        </w:rPr>
        <w:t xml:space="preserve"> in Bangladesh, high profile leadership and employment roles in the climate change arena are almost exclusively dominated by males.</w:t>
      </w:r>
    </w:p>
  </w:footnote>
  <w:footnote w:id="58">
    <w:p w14:paraId="29C3CE94"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As highlighted by Interviewee J.</w:t>
      </w:r>
    </w:p>
  </w:footnote>
  <w:footnote w:id="59">
    <w:p w14:paraId="57D8DCDB" w14:textId="26DED028"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Shawkat Alam et al (eds)</w:t>
      </w:r>
      <w:r w:rsidR="004F477E" w:rsidRPr="00150CEC">
        <w:rPr>
          <w:rFonts w:ascii="Times New Roman" w:hAnsi="Times New Roman"/>
          <w:sz w:val="20"/>
          <w:szCs w:val="20"/>
        </w:rPr>
        <w:t>,</w:t>
      </w:r>
      <w:r w:rsidRPr="00150CEC">
        <w:rPr>
          <w:rFonts w:ascii="Times New Roman" w:hAnsi="Times New Roman"/>
          <w:sz w:val="20"/>
          <w:szCs w:val="20"/>
        </w:rPr>
        <w:t xml:space="preserve"> </w:t>
      </w:r>
      <w:r w:rsidRPr="00150CEC">
        <w:rPr>
          <w:rFonts w:ascii="Times New Roman" w:hAnsi="Times New Roman"/>
          <w:i/>
          <w:sz w:val="20"/>
          <w:szCs w:val="20"/>
        </w:rPr>
        <w:t>International Environmental Law and the Global South</w:t>
      </w:r>
      <w:r w:rsidRPr="00150CEC">
        <w:rPr>
          <w:rFonts w:ascii="Times New Roman" w:hAnsi="Times New Roman"/>
          <w:sz w:val="20"/>
          <w:szCs w:val="20"/>
        </w:rPr>
        <w:t xml:space="preserve"> (Cambridge University Press, 2015) 653-681, 675</w:t>
      </w:r>
      <w:r w:rsidR="004F477E" w:rsidRPr="00150CEC">
        <w:rPr>
          <w:rFonts w:ascii="Times New Roman" w:hAnsi="Times New Roman"/>
          <w:sz w:val="20"/>
          <w:szCs w:val="20"/>
        </w:rPr>
        <w:t>.</w:t>
      </w:r>
      <w:r w:rsidRPr="00150CEC">
        <w:rPr>
          <w:rFonts w:ascii="Times New Roman" w:hAnsi="Times New Roman"/>
          <w:sz w:val="20"/>
          <w:szCs w:val="20"/>
        </w:rPr>
        <w:t xml:space="preserve"> </w:t>
      </w:r>
    </w:p>
  </w:footnote>
  <w:footnote w:id="60">
    <w:p w14:paraId="359DA1C7"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Alexis Durand and Saleemul Huq ‘Defining Loss and Damage: Key Challenges and Considerations for Developing an Operational Definition’ (2015) &lt;</w:t>
      </w:r>
      <w:hyperlink r:id="rId33" w:history="1">
        <w:r w:rsidRPr="00150CEC">
          <w:rPr>
            <w:rStyle w:val="Hyperlink"/>
            <w:rFonts w:ascii="Times New Roman" w:hAnsi="Times New Roman"/>
            <w:color w:val="auto"/>
            <w:sz w:val="20"/>
            <w:szCs w:val="20"/>
            <w:u w:val="none"/>
          </w:rPr>
          <w:t>http://www.icccad.net/wp-content/uploads/2015/08/Defininglossanddamage-Final.pdf</w:t>
        </w:r>
      </w:hyperlink>
      <w:r w:rsidRPr="00150CEC">
        <w:rPr>
          <w:rFonts w:ascii="Times New Roman" w:hAnsi="Times New Roman"/>
          <w:sz w:val="20"/>
          <w:szCs w:val="20"/>
        </w:rPr>
        <w:t>&gt; accessed 28 June 2019.</w:t>
      </w:r>
    </w:p>
  </w:footnote>
  <w:footnote w:id="61">
    <w:p w14:paraId="7B5413C6" w14:textId="1025EF3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James Morrissey and Anthony Oliver-Smith, ‘Perspectives on Non-Economic Loss and Damage’ (2013)</w:t>
      </w:r>
      <w:r w:rsidR="009D507B" w:rsidRPr="00150CEC">
        <w:rPr>
          <w:rFonts w:ascii="Times New Roman" w:hAnsi="Times New Roman"/>
          <w:sz w:val="20"/>
          <w:szCs w:val="20"/>
        </w:rPr>
        <w:t xml:space="preserve"> 3-23, 4, </w:t>
      </w:r>
      <w:r w:rsidRPr="00150CEC">
        <w:rPr>
          <w:rFonts w:ascii="Times New Roman" w:hAnsi="Times New Roman"/>
          <w:sz w:val="20"/>
          <w:szCs w:val="20"/>
        </w:rPr>
        <w:t>&lt;</w:t>
      </w:r>
      <w:hyperlink r:id="rId34" w:history="1">
        <w:r w:rsidRPr="00150CEC">
          <w:rPr>
            <w:rStyle w:val="Hyperlink"/>
            <w:rFonts w:ascii="Times New Roman" w:hAnsi="Times New Roman"/>
            <w:color w:val="auto"/>
            <w:sz w:val="20"/>
            <w:szCs w:val="20"/>
            <w:u w:val="none"/>
          </w:rPr>
          <w:t>https://www.researchgate.net/profile/James-Morrissey-4/publication/289130103_Perspectives_on_non-economic_loss_and_damage_Understanding_values_at_risk_from_climate_change/links/5689a9d008ae051f9af780a9/Perspectives-on-non-economic-loss-and-damage-Understanding-values-at-risk-from-climate-change.pdf</w:t>
        </w:r>
      </w:hyperlink>
      <w:r w:rsidRPr="00150CEC">
        <w:rPr>
          <w:rFonts w:ascii="Times New Roman" w:hAnsi="Times New Roman"/>
          <w:sz w:val="20"/>
          <w:szCs w:val="20"/>
        </w:rPr>
        <w:t>&gt;</w:t>
      </w:r>
      <w:r w:rsidR="009D507B" w:rsidRPr="00150CEC">
        <w:rPr>
          <w:rFonts w:ascii="Times New Roman" w:hAnsi="Times New Roman"/>
          <w:sz w:val="20"/>
          <w:szCs w:val="20"/>
        </w:rPr>
        <w:t>.</w:t>
      </w:r>
    </w:p>
  </w:footnote>
  <w:footnote w:id="62">
    <w:p w14:paraId="638793E1" w14:textId="1A5721E5"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Noémie</w:t>
      </w:r>
      <w:proofErr w:type="spellEnd"/>
      <w:r w:rsidRPr="00150CEC">
        <w:rPr>
          <w:rFonts w:ascii="Times New Roman" w:hAnsi="Times New Roman"/>
          <w:sz w:val="20"/>
          <w:szCs w:val="20"/>
        </w:rPr>
        <w:t xml:space="preserve"> Rachel Kugler and Pilar Moraga </w:t>
      </w:r>
      <w:proofErr w:type="spellStart"/>
      <w:r w:rsidRPr="00150CEC">
        <w:rPr>
          <w:rFonts w:ascii="Times New Roman" w:hAnsi="Times New Roman"/>
          <w:sz w:val="20"/>
          <w:szCs w:val="20"/>
        </w:rPr>
        <w:t>Sariego</w:t>
      </w:r>
      <w:proofErr w:type="spellEnd"/>
      <w:r w:rsidRPr="00150CEC">
        <w:rPr>
          <w:rFonts w:ascii="Times New Roman" w:hAnsi="Times New Roman"/>
          <w:sz w:val="20"/>
          <w:szCs w:val="20"/>
        </w:rPr>
        <w:t xml:space="preserve">, ‘Climate Change Damages, Conceptualization of a Legal Notion with Regard to Reparation Under International Law’ (2016) 13 </w:t>
      </w:r>
      <w:r w:rsidRPr="00150CEC">
        <w:rPr>
          <w:rFonts w:ascii="Times New Roman" w:hAnsi="Times New Roman"/>
          <w:i/>
          <w:sz w:val="20"/>
          <w:szCs w:val="20"/>
        </w:rPr>
        <w:t>Climate Risk Management</w:t>
      </w:r>
      <w:r w:rsidRPr="00150CEC">
        <w:rPr>
          <w:rFonts w:ascii="Times New Roman" w:hAnsi="Times New Roman"/>
          <w:sz w:val="20"/>
          <w:szCs w:val="20"/>
        </w:rPr>
        <w:t xml:space="preserve"> 103-111, 105-106</w:t>
      </w:r>
      <w:r w:rsidR="004F477E" w:rsidRPr="00150CEC">
        <w:rPr>
          <w:rFonts w:ascii="Times New Roman" w:hAnsi="Times New Roman"/>
          <w:sz w:val="20"/>
          <w:szCs w:val="20"/>
        </w:rPr>
        <w:t>.</w:t>
      </w:r>
    </w:p>
  </w:footnote>
  <w:footnote w:id="63">
    <w:p w14:paraId="63410FCE" w14:textId="32B3856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Reinhard </w:t>
      </w:r>
      <w:proofErr w:type="spellStart"/>
      <w:r w:rsidRPr="00150CEC">
        <w:rPr>
          <w:rFonts w:ascii="Times New Roman" w:hAnsi="Times New Roman"/>
          <w:sz w:val="20"/>
          <w:szCs w:val="20"/>
        </w:rPr>
        <w:t>Mechler</w:t>
      </w:r>
      <w:proofErr w:type="spellEnd"/>
      <w:r w:rsidRPr="00150CEC">
        <w:rPr>
          <w:rFonts w:ascii="Times New Roman" w:hAnsi="Times New Roman"/>
          <w:sz w:val="20"/>
          <w:szCs w:val="20"/>
        </w:rPr>
        <w:t xml:space="preserve"> and Thomas </w:t>
      </w:r>
      <w:proofErr w:type="spellStart"/>
      <w:r w:rsidRPr="00150CEC">
        <w:rPr>
          <w:rFonts w:ascii="Times New Roman" w:hAnsi="Times New Roman"/>
          <w:sz w:val="20"/>
          <w:szCs w:val="20"/>
        </w:rPr>
        <w:t>Schinko</w:t>
      </w:r>
      <w:proofErr w:type="spellEnd"/>
      <w:r w:rsidR="00B63E37" w:rsidRPr="00150CEC">
        <w:rPr>
          <w:rFonts w:ascii="Times New Roman" w:hAnsi="Times New Roman"/>
          <w:sz w:val="20"/>
          <w:szCs w:val="20"/>
        </w:rPr>
        <w:t>,</w:t>
      </w:r>
      <w:r w:rsidRPr="00150CEC">
        <w:rPr>
          <w:rFonts w:ascii="Times New Roman" w:hAnsi="Times New Roman"/>
          <w:sz w:val="20"/>
          <w:szCs w:val="20"/>
        </w:rPr>
        <w:t xml:space="preserve"> ‘Identifying the Policy Space for Climate Loss and Damage’ (2016) 354(6310) </w:t>
      </w:r>
      <w:r w:rsidRPr="00150CEC">
        <w:rPr>
          <w:rFonts w:ascii="Times New Roman" w:hAnsi="Times New Roman"/>
          <w:i/>
          <w:sz w:val="20"/>
          <w:szCs w:val="20"/>
        </w:rPr>
        <w:t>Science</w:t>
      </w:r>
      <w:r w:rsidRPr="00150CEC">
        <w:rPr>
          <w:rFonts w:ascii="Times New Roman" w:hAnsi="Times New Roman"/>
          <w:sz w:val="20"/>
          <w:szCs w:val="20"/>
        </w:rPr>
        <w:t xml:space="preserve"> 290-292.</w:t>
      </w:r>
    </w:p>
  </w:footnote>
  <w:footnote w:id="64">
    <w:p w14:paraId="52082F58" w14:textId="0C5328E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Erin Roberts and Mark Pelling, ‘Climate Change-Related Loss and Damage: Translating the Global Policy Agenda for National Policy Processes’ (2018) 10(1) </w:t>
      </w:r>
      <w:r w:rsidRPr="00150CEC">
        <w:rPr>
          <w:rFonts w:ascii="Times New Roman" w:hAnsi="Times New Roman"/>
          <w:i/>
          <w:sz w:val="20"/>
          <w:szCs w:val="20"/>
        </w:rPr>
        <w:t>Climate and Development</w:t>
      </w:r>
      <w:r w:rsidRPr="00150CEC">
        <w:rPr>
          <w:rFonts w:ascii="Times New Roman" w:hAnsi="Times New Roman"/>
          <w:sz w:val="20"/>
          <w:szCs w:val="20"/>
        </w:rPr>
        <w:t> 4-17, 1-2</w:t>
      </w:r>
      <w:r w:rsidR="004F477E" w:rsidRPr="00150CEC">
        <w:rPr>
          <w:rFonts w:ascii="Times New Roman" w:hAnsi="Times New Roman"/>
          <w:sz w:val="20"/>
          <w:szCs w:val="20"/>
        </w:rPr>
        <w:t>.</w:t>
      </w:r>
    </w:p>
  </w:footnote>
  <w:footnote w:id="65">
    <w:p w14:paraId="1F0D372F"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Karen McNamara and Guy Jackson, ‘Loss and damage: A Review of the Literature and Directions for Future Research’ (2019) 10(2) </w:t>
      </w:r>
      <w:r w:rsidRPr="00150CEC">
        <w:rPr>
          <w:rFonts w:ascii="Times New Roman" w:hAnsi="Times New Roman"/>
          <w:i/>
          <w:sz w:val="20"/>
          <w:szCs w:val="20"/>
        </w:rPr>
        <w:t>Wiley Interdisciplinary Reviews: Climate Change</w:t>
      </w:r>
      <w:r w:rsidRPr="00150CEC">
        <w:rPr>
          <w:rFonts w:ascii="Times New Roman" w:hAnsi="Times New Roman"/>
          <w:sz w:val="20"/>
          <w:szCs w:val="20"/>
        </w:rPr>
        <w:t xml:space="preserve"> e564.</w:t>
      </w:r>
    </w:p>
  </w:footnote>
  <w:footnote w:id="66">
    <w:p w14:paraId="590AD559" w14:textId="680EC8D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Kugler and </w:t>
      </w:r>
      <w:proofErr w:type="spellStart"/>
      <w:r w:rsidRPr="00150CEC">
        <w:rPr>
          <w:rFonts w:ascii="Times New Roman" w:hAnsi="Times New Roman"/>
          <w:sz w:val="20"/>
          <w:szCs w:val="20"/>
        </w:rPr>
        <w:t>Sariego</w:t>
      </w:r>
      <w:proofErr w:type="spellEnd"/>
      <w:r w:rsidRPr="00150CEC">
        <w:rPr>
          <w:rFonts w:ascii="Times New Roman" w:hAnsi="Times New Roman"/>
          <w:sz w:val="20"/>
          <w:szCs w:val="20"/>
        </w:rPr>
        <w:t xml:space="preserve"> </w:t>
      </w:r>
      <w:r w:rsidR="004F477E" w:rsidRPr="00150CEC">
        <w:rPr>
          <w:rFonts w:ascii="Times New Roman" w:hAnsi="Times New Roman"/>
          <w:sz w:val="20"/>
          <w:szCs w:val="20"/>
        </w:rPr>
        <w:t>(n 62)</w:t>
      </w:r>
      <w:r w:rsidRPr="00150CEC">
        <w:rPr>
          <w:rFonts w:ascii="Times New Roman" w:hAnsi="Times New Roman"/>
          <w:sz w:val="20"/>
          <w:szCs w:val="20"/>
        </w:rPr>
        <w:t xml:space="preserve"> 105-106</w:t>
      </w:r>
      <w:r w:rsidR="004F477E" w:rsidRPr="00150CEC">
        <w:rPr>
          <w:rFonts w:ascii="Times New Roman" w:hAnsi="Times New Roman"/>
          <w:sz w:val="20"/>
          <w:szCs w:val="20"/>
        </w:rPr>
        <w:t>.</w:t>
      </w:r>
    </w:p>
  </w:footnote>
  <w:footnote w:id="67">
    <w:p w14:paraId="0FA797EB" w14:textId="14CEDA5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Morrissey and Oliver-Smith</w:t>
      </w:r>
      <w:r w:rsidR="009D507B" w:rsidRPr="00150CEC">
        <w:rPr>
          <w:rFonts w:ascii="Times New Roman" w:hAnsi="Times New Roman"/>
          <w:sz w:val="20"/>
          <w:szCs w:val="20"/>
        </w:rPr>
        <w:t xml:space="preserve"> (n 61) 6.</w:t>
      </w:r>
    </w:p>
  </w:footnote>
  <w:footnote w:id="68">
    <w:p w14:paraId="2B7BCB05" w14:textId="2798A08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Rachel James et al, ‘Characterizing Loss and Damage from Climate Change’ (2014) 4(11) </w:t>
      </w:r>
      <w:r w:rsidRPr="00150CEC">
        <w:rPr>
          <w:rFonts w:ascii="Times New Roman" w:hAnsi="Times New Roman"/>
          <w:i/>
          <w:sz w:val="20"/>
          <w:szCs w:val="20"/>
        </w:rPr>
        <w:t>Nature Climate Change</w:t>
      </w:r>
      <w:r w:rsidR="004F477E" w:rsidRPr="00150CEC">
        <w:rPr>
          <w:rFonts w:ascii="Times New Roman" w:hAnsi="Times New Roman"/>
          <w:i/>
          <w:sz w:val="20"/>
          <w:szCs w:val="20"/>
        </w:rPr>
        <w:t xml:space="preserve"> </w:t>
      </w:r>
      <w:r w:rsidRPr="00150CEC">
        <w:rPr>
          <w:rFonts w:ascii="Times New Roman" w:hAnsi="Times New Roman"/>
          <w:sz w:val="20"/>
          <w:szCs w:val="20"/>
        </w:rPr>
        <w:t xml:space="preserve">938-939. </w:t>
      </w:r>
    </w:p>
  </w:footnote>
  <w:footnote w:id="69">
    <w:p w14:paraId="47283E95" w14:textId="2F36038D"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Kirstin Dow et al, ‘Limits to Adaptation’ (2013) 3(4) </w:t>
      </w:r>
      <w:r w:rsidRPr="00150CEC">
        <w:rPr>
          <w:rFonts w:ascii="Times New Roman" w:hAnsi="Times New Roman"/>
          <w:i/>
          <w:sz w:val="20"/>
          <w:szCs w:val="20"/>
        </w:rPr>
        <w:t>Nature Climate Change</w:t>
      </w:r>
      <w:r w:rsidRPr="00150CEC">
        <w:rPr>
          <w:rFonts w:ascii="Times New Roman" w:hAnsi="Times New Roman"/>
          <w:sz w:val="20"/>
          <w:szCs w:val="20"/>
        </w:rPr>
        <w:t xml:space="preserve"> 305-306, 306</w:t>
      </w:r>
      <w:r w:rsidR="00A936A0" w:rsidRPr="00150CEC">
        <w:rPr>
          <w:rFonts w:ascii="Times New Roman" w:hAnsi="Times New Roman"/>
          <w:sz w:val="20"/>
          <w:szCs w:val="20"/>
        </w:rPr>
        <w:t>.</w:t>
      </w:r>
      <w:r w:rsidRPr="00150CEC">
        <w:rPr>
          <w:rFonts w:ascii="Times New Roman" w:hAnsi="Times New Roman"/>
          <w:sz w:val="20"/>
          <w:szCs w:val="20"/>
        </w:rPr>
        <w:t xml:space="preserve"> </w:t>
      </w:r>
    </w:p>
  </w:footnote>
  <w:footnote w:id="70">
    <w:p w14:paraId="6DF5A3B5" w14:textId="29856C0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Alexa </w:t>
      </w:r>
      <w:proofErr w:type="spellStart"/>
      <w:r w:rsidRPr="00150CEC">
        <w:rPr>
          <w:rFonts w:ascii="Times New Roman" w:hAnsi="Times New Roman"/>
          <w:sz w:val="20"/>
          <w:szCs w:val="20"/>
        </w:rPr>
        <w:t>Zellentin</w:t>
      </w:r>
      <w:proofErr w:type="spellEnd"/>
      <w:r w:rsidRPr="00150CEC">
        <w:rPr>
          <w:rFonts w:ascii="Times New Roman" w:hAnsi="Times New Roman"/>
          <w:sz w:val="20"/>
          <w:szCs w:val="20"/>
        </w:rPr>
        <w:t xml:space="preserve">, ‘Climate Justice, Small Island Developing States &amp; Cultural Loss’ (2015) 133(3) </w:t>
      </w:r>
      <w:r w:rsidRPr="00150CEC">
        <w:rPr>
          <w:rFonts w:ascii="Times New Roman" w:hAnsi="Times New Roman"/>
          <w:i/>
          <w:sz w:val="20"/>
          <w:szCs w:val="20"/>
        </w:rPr>
        <w:t>Climatic Change</w:t>
      </w:r>
      <w:r w:rsidRPr="00150CEC">
        <w:rPr>
          <w:rFonts w:ascii="Times New Roman" w:hAnsi="Times New Roman"/>
          <w:sz w:val="20"/>
          <w:szCs w:val="20"/>
        </w:rPr>
        <w:t xml:space="preserve"> 491- 498, 491-492</w:t>
      </w:r>
      <w:r w:rsidR="00A936A0" w:rsidRPr="00150CEC">
        <w:rPr>
          <w:rFonts w:ascii="Times New Roman" w:hAnsi="Times New Roman"/>
          <w:sz w:val="20"/>
          <w:szCs w:val="20"/>
        </w:rPr>
        <w:t>.</w:t>
      </w:r>
    </w:p>
  </w:footnote>
  <w:footnote w:id="71">
    <w:p w14:paraId="03963ED5" w14:textId="4358E2F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Christopher J Preston, ‘Challenges and Opportunities for Understanding Non-Economic Loss and Damage’ (2017) 20(2) </w:t>
      </w:r>
      <w:r w:rsidRPr="00150CEC">
        <w:rPr>
          <w:rFonts w:ascii="Times New Roman" w:hAnsi="Times New Roman"/>
          <w:i/>
          <w:sz w:val="20"/>
          <w:szCs w:val="20"/>
        </w:rPr>
        <w:t>Ethics, Policy &amp; Environment</w:t>
      </w:r>
      <w:r w:rsidRPr="00150CEC">
        <w:rPr>
          <w:rFonts w:ascii="Times New Roman" w:hAnsi="Times New Roman"/>
          <w:sz w:val="20"/>
          <w:szCs w:val="20"/>
        </w:rPr>
        <w:t xml:space="preserve"> 143-155, 143-144</w:t>
      </w:r>
      <w:r w:rsidR="00A936A0" w:rsidRPr="00150CEC">
        <w:rPr>
          <w:rFonts w:ascii="Times New Roman" w:hAnsi="Times New Roman"/>
          <w:sz w:val="20"/>
          <w:szCs w:val="20"/>
        </w:rPr>
        <w:t>.</w:t>
      </w:r>
    </w:p>
  </w:footnote>
  <w:footnote w:id="72">
    <w:p w14:paraId="35F53065" w14:textId="5997CDF5"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sdt>
        <w:sdtPr>
          <w:rPr>
            <w:rFonts w:ascii="Times New Roman" w:hAnsi="Times New Roman"/>
            <w:sz w:val="20"/>
            <w:szCs w:val="20"/>
          </w:rPr>
          <w:tag w:val="goog_rdk_5"/>
          <w:id w:val="-253899790"/>
        </w:sdtPr>
        <w:sdtContent/>
      </w:sdt>
      <w:r w:rsidRPr="00150CEC">
        <w:rPr>
          <w:rFonts w:ascii="Times New Roman" w:hAnsi="Times New Roman"/>
          <w:sz w:val="20"/>
          <w:szCs w:val="20"/>
        </w:rPr>
        <w:t xml:space="preserve"> </w:t>
      </w:r>
      <w:proofErr w:type="spellStart"/>
      <w:r w:rsidRPr="00150CEC">
        <w:rPr>
          <w:rFonts w:ascii="Times New Roman" w:hAnsi="Times New Roman"/>
          <w:sz w:val="20"/>
          <w:szCs w:val="20"/>
        </w:rPr>
        <w:t>Yohei</w:t>
      </w:r>
      <w:proofErr w:type="spellEnd"/>
      <w:r w:rsidRPr="00150CEC">
        <w:rPr>
          <w:rFonts w:ascii="Times New Roman" w:hAnsi="Times New Roman"/>
          <w:sz w:val="20"/>
          <w:szCs w:val="20"/>
        </w:rPr>
        <w:t xml:space="preserve"> Chiba et al, ‘Climate Change-Related Non-Economic Loss and Damage in Bangladesh and Japan’ (2017) 9(2) </w:t>
      </w:r>
      <w:r w:rsidRPr="00150CEC">
        <w:rPr>
          <w:rFonts w:ascii="Times New Roman" w:hAnsi="Times New Roman"/>
          <w:i/>
          <w:sz w:val="20"/>
          <w:szCs w:val="20"/>
        </w:rPr>
        <w:t>International Journal of Climate Change Strategies and Management</w:t>
      </w:r>
      <w:r w:rsidRPr="00150CEC">
        <w:rPr>
          <w:rFonts w:ascii="Times New Roman" w:hAnsi="Times New Roman"/>
          <w:sz w:val="20"/>
          <w:szCs w:val="20"/>
        </w:rPr>
        <w:t xml:space="preserve"> 166-183</w:t>
      </w:r>
      <w:r w:rsidR="00A936A0" w:rsidRPr="00150CEC">
        <w:rPr>
          <w:rFonts w:ascii="Times New Roman" w:hAnsi="Times New Roman"/>
          <w:sz w:val="20"/>
          <w:szCs w:val="20"/>
        </w:rPr>
        <w:t>.</w:t>
      </w:r>
    </w:p>
  </w:footnote>
  <w:footnote w:id="73">
    <w:p w14:paraId="1A4E6351" w14:textId="372E1D16"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Petra </w:t>
      </w:r>
      <w:proofErr w:type="spellStart"/>
      <w:r w:rsidRPr="00150CEC">
        <w:rPr>
          <w:rFonts w:ascii="Times New Roman" w:hAnsi="Times New Roman"/>
          <w:sz w:val="20"/>
          <w:szCs w:val="20"/>
        </w:rPr>
        <w:t>Tschakert</w:t>
      </w:r>
      <w:proofErr w:type="spellEnd"/>
      <w:r w:rsidRPr="00150CEC">
        <w:rPr>
          <w:rFonts w:ascii="Times New Roman" w:hAnsi="Times New Roman"/>
          <w:sz w:val="20"/>
          <w:szCs w:val="20"/>
        </w:rPr>
        <w:t xml:space="preserve"> et al, ‘Climate Change and Loss, As If People Mattered: Values, Places, and Experiences’ (2017) 8(5) Wiley Interdisciplinary Reviews: Climate Change</w:t>
      </w:r>
      <w:r w:rsidR="00A936A0" w:rsidRPr="00150CEC">
        <w:rPr>
          <w:rFonts w:ascii="Times New Roman" w:hAnsi="Times New Roman"/>
          <w:sz w:val="20"/>
          <w:szCs w:val="20"/>
        </w:rPr>
        <w:t xml:space="preserve"> </w:t>
      </w:r>
      <w:r w:rsidRPr="00150CEC">
        <w:rPr>
          <w:rFonts w:ascii="Times New Roman" w:hAnsi="Times New Roman"/>
          <w:sz w:val="20"/>
          <w:szCs w:val="20"/>
        </w:rPr>
        <w:t xml:space="preserve">1-19, 2-3. </w:t>
      </w:r>
    </w:p>
  </w:footnote>
  <w:footnote w:id="74">
    <w:p w14:paraId="4C44DEFC" w14:textId="1F03BAD4"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proofErr w:type="spellStart"/>
      <w:r w:rsidRPr="00150CEC">
        <w:rPr>
          <w:rFonts w:ascii="Times New Roman" w:hAnsi="Times New Roman"/>
          <w:sz w:val="20"/>
          <w:szCs w:val="20"/>
        </w:rPr>
        <w:t>Roda</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Verheyen</w:t>
      </w:r>
      <w:proofErr w:type="spellEnd"/>
      <w:r w:rsidRPr="00150CEC">
        <w:rPr>
          <w:rFonts w:ascii="Times New Roman" w:hAnsi="Times New Roman"/>
          <w:sz w:val="20"/>
          <w:szCs w:val="20"/>
        </w:rPr>
        <w:t>, ‘Tackling Loss &amp; Damage</w:t>
      </w:r>
      <w:r w:rsidR="00A936A0" w:rsidRPr="00150CEC">
        <w:rPr>
          <w:rFonts w:ascii="Times New Roman" w:hAnsi="Times New Roman"/>
          <w:sz w:val="20"/>
          <w:szCs w:val="20"/>
        </w:rPr>
        <w:t xml:space="preserve"> </w:t>
      </w:r>
      <w:r w:rsidRPr="00150CEC">
        <w:rPr>
          <w:rFonts w:ascii="Times New Roman" w:hAnsi="Times New Roman"/>
          <w:sz w:val="20"/>
          <w:szCs w:val="20"/>
        </w:rPr>
        <w:t>–</w:t>
      </w:r>
      <w:r w:rsidR="00A936A0" w:rsidRPr="00150CEC">
        <w:rPr>
          <w:rFonts w:ascii="Times New Roman" w:hAnsi="Times New Roman"/>
          <w:sz w:val="20"/>
          <w:szCs w:val="20"/>
        </w:rPr>
        <w:t xml:space="preserve"> </w:t>
      </w:r>
      <w:r w:rsidRPr="00150CEC">
        <w:rPr>
          <w:rFonts w:ascii="Times New Roman" w:hAnsi="Times New Roman"/>
          <w:sz w:val="20"/>
          <w:szCs w:val="20"/>
        </w:rPr>
        <w:t xml:space="preserve">A New Role for the Climate Regime’ (2012) </w:t>
      </w:r>
      <w:r w:rsidRPr="00150CEC">
        <w:rPr>
          <w:rFonts w:ascii="Times New Roman" w:hAnsi="Times New Roman"/>
          <w:i/>
          <w:sz w:val="20"/>
          <w:szCs w:val="20"/>
        </w:rPr>
        <w:t>Loss and Damage in Vulnerable Countries Initiative</w:t>
      </w:r>
      <w:r w:rsidRPr="00150CEC">
        <w:rPr>
          <w:rFonts w:ascii="Times New Roman" w:hAnsi="Times New Roman"/>
          <w:sz w:val="20"/>
          <w:szCs w:val="20"/>
        </w:rPr>
        <w:t xml:space="preserve"> 1-12, 6</w:t>
      </w:r>
      <w:r w:rsidR="00A936A0" w:rsidRPr="00150CEC">
        <w:rPr>
          <w:rFonts w:ascii="Times New Roman" w:hAnsi="Times New Roman"/>
          <w:sz w:val="20"/>
          <w:szCs w:val="20"/>
        </w:rPr>
        <w:t>.</w:t>
      </w:r>
    </w:p>
  </w:footnote>
  <w:footnote w:id="75">
    <w:p w14:paraId="092B4B1B" w14:textId="0E1FBA5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Koko Warner and </w:t>
      </w:r>
      <w:proofErr w:type="spellStart"/>
      <w:r w:rsidRPr="00150CEC">
        <w:rPr>
          <w:rFonts w:ascii="Times New Roman" w:hAnsi="Times New Roman"/>
          <w:sz w:val="20"/>
          <w:szCs w:val="20"/>
        </w:rPr>
        <w:t>Kees</w:t>
      </w:r>
      <w:proofErr w:type="spellEnd"/>
      <w:r w:rsidRPr="00150CEC">
        <w:rPr>
          <w:rFonts w:ascii="Times New Roman" w:hAnsi="Times New Roman"/>
          <w:sz w:val="20"/>
          <w:szCs w:val="20"/>
        </w:rPr>
        <w:t xml:space="preserve"> van der </w:t>
      </w:r>
      <w:proofErr w:type="spellStart"/>
      <w:r w:rsidRPr="00150CEC">
        <w:rPr>
          <w:rFonts w:ascii="Times New Roman" w:hAnsi="Times New Roman"/>
          <w:sz w:val="20"/>
          <w:szCs w:val="20"/>
        </w:rPr>
        <w:t>Geest</w:t>
      </w:r>
      <w:proofErr w:type="spellEnd"/>
      <w:r w:rsidRPr="00150CEC">
        <w:rPr>
          <w:rFonts w:ascii="Times New Roman" w:hAnsi="Times New Roman"/>
          <w:sz w:val="20"/>
          <w:szCs w:val="20"/>
        </w:rPr>
        <w:t xml:space="preserve">, ‘Loss and Damage from Climate Change: Local-Level Evidence from Nine Vulnerable Countries’ (2013) 5(4) </w:t>
      </w:r>
      <w:r w:rsidRPr="00150CEC">
        <w:rPr>
          <w:rFonts w:ascii="Times New Roman" w:hAnsi="Times New Roman"/>
          <w:i/>
          <w:sz w:val="20"/>
          <w:szCs w:val="20"/>
        </w:rPr>
        <w:t>International Journal of Global Warming</w:t>
      </w:r>
      <w:r w:rsidRPr="00150CEC">
        <w:rPr>
          <w:rFonts w:ascii="Times New Roman" w:hAnsi="Times New Roman"/>
          <w:sz w:val="20"/>
          <w:szCs w:val="20"/>
        </w:rPr>
        <w:t xml:space="preserve"> 367-386, 372-75</w:t>
      </w:r>
    </w:p>
  </w:footnote>
  <w:footnote w:id="76">
    <w:p w14:paraId="5CED1151" w14:textId="723CC324"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proofErr w:type="spellStart"/>
      <w:r w:rsidRPr="00150CEC">
        <w:rPr>
          <w:rFonts w:ascii="Times New Roman" w:hAnsi="Times New Roman"/>
          <w:sz w:val="20"/>
          <w:szCs w:val="20"/>
        </w:rPr>
        <w:t>Kees</w:t>
      </w:r>
      <w:proofErr w:type="spellEnd"/>
      <w:r w:rsidRPr="00150CEC">
        <w:rPr>
          <w:rFonts w:ascii="Times New Roman" w:hAnsi="Times New Roman"/>
          <w:sz w:val="20"/>
          <w:szCs w:val="20"/>
        </w:rPr>
        <w:t xml:space="preserve"> van der </w:t>
      </w:r>
      <w:proofErr w:type="spellStart"/>
      <w:r w:rsidRPr="00150CEC">
        <w:rPr>
          <w:rFonts w:ascii="Times New Roman" w:hAnsi="Times New Roman"/>
          <w:sz w:val="20"/>
          <w:szCs w:val="20"/>
        </w:rPr>
        <w:t>Geest</w:t>
      </w:r>
      <w:proofErr w:type="spellEnd"/>
      <w:r w:rsidRPr="00150CEC">
        <w:rPr>
          <w:rFonts w:ascii="Times New Roman" w:hAnsi="Times New Roman"/>
          <w:sz w:val="20"/>
          <w:szCs w:val="20"/>
        </w:rPr>
        <w:t xml:space="preserve"> and Koko Warner (2015) ‘What the IPCC 5th Assessment Report Has To Say About Loss and Damage’ </w:t>
      </w:r>
      <w:r w:rsidRPr="00150CEC">
        <w:rPr>
          <w:rFonts w:ascii="Times New Roman" w:hAnsi="Times New Roman"/>
          <w:i/>
          <w:sz w:val="20"/>
          <w:szCs w:val="20"/>
        </w:rPr>
        <w:t>UNU-EHS Working Paper,</w:t>
      </w:r>
      <w:r w:rsidRPr="00150CEC">
        <w:rPr>
          <w:rFonts w:ascii="Times New Roman" w:hAnsi="Times New Roman"/>
          <w:sz w:val="20"/>
          <w:szCs w:val="20"/>
        </w:rPr>
        <w:t xml:space="preserve"> No. 21. Bonn: United Nations University Institute of Environment and Human Security</w:t>
      </w:r>
      <w:r w:rsidR="006F1983" w:rsidRPr="00150CEC">
        <w:rPr>
          <w:rFonts w:ascii="Times New Roman" w:hAnsi="Times New Roman"/>
          <w:sz w:val="20"/>
          <w:szCs w:val="20"/>
        </w:rPr>
        <w:t>, 11,</w:t>
      </w:r>
      <w:r w:rsidRPr="00150CEC">
        <w:rPr>
          <w:rFonts w:ascii="Times New Roman" w:hAnsi="Times New Roman"/>
          <w:sz w:val="20"/>
          <w:szCs w:val="20"/>
        </w:rPr>
        <w:t xml:space="preserve"> &lt;</w:t>
      </w:r>
      <w:hyperlink r:id="rId35" w:history="1">
        <w:r w:rsidRPr="00150CEC">
          <w:rPr>
            <w:rStyle w:val="Hyperlink"/>
            <w:rFonts w:ascii="Times New Roman" w:hAnsi="Times New Roman"/>
            <w:color w:val="auto"/>
            <w:sz w:val="20"/>
            <w:szCs w:val="20"/>
            <w:u w:val="none"/>
          </w:rPr>
          <w:t>https://collections.unu.edu/eserv/UNU:3172/What_IPCC_WG2_AR5_WP21.pdf</w:t>
        </w:r>
      </w:hyperlink>
      <w:r w:rsidRPr="00150CEC">
        <w:rPr>
          <w:rFonts w:ascii="Times New Roman" w:hAnsi="Times New Roman"/>
          <w:sz w:val="20"/>
          <w:szCs w:val="20"/>
        </w:rPr>
        <w:t>&gt; accessed 18 August 2018</w:t>
      </w:r>
      <w:r w:rsidR="006F1983" w:rsidRPr="00150CEC">
        <w:rPr>
          <w:rFonts w:ascii="Times New Roman" w:hAnsi="Times New Roman"/>
          <w:sz w:val="20"/>
          <w:szCs w:val="20"/>
        </w:rPr>
        <w:t>.</w:t>
      </w:r>
    </w:p>
  </w:footnote>
  <w:footnote w:id="77">
    <w:p w14:paraId="0DBE2759" w14:textId="6B30534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sdt>
        <w:sdtPr>
          <w:rPr>
            <w:rFonts w:ascii="Times New Roman" w:hAnsi="Times New Roman"/>
            <w:sz w:val="20"/>
            <w:szCs w:val="20"/>
          </w:rPr>
          <w:tag w:val="goog_rdk_6"/>
          <w:id w:val="2055815321"/>
        </w:sdtPr>
        <w:sdtContent/>
      </w:sdt>
      <w:r w:rsidRPr="00150CEC">
        <w:rPr>
          <w:rFonts w:ascii="Times New Roman" w:hAnsi="Times New Roman"/>
          <w:sz w:val="20"/>
          <w:szCs w:val="20"/>
        </w:rPr>
        <w:t xml:space="preserve">Zinta </w:t>
      </w:r>
      <w:proofErr w:type="spellStart"/>
      <w:r w:rsidRPr="00150CEC">
        <w:rPr>
          <w:rFonts w:ascii="Times New Roman" w:hAnsi="Times New Roman"/>
          <w:sz w:val="20"/>
          <w:szCs w:val="20"/>
        </w:rPr>
        <w:t>Zommers</w:t>
      </w:r>
      <w:proofErr w:type="spellEnd"/>
      <w:r w:rsidRPr="00150CEC">
        <w:rPr>
          <w:rFonts w:ascii="Times New Roman" w:hAnsi="Times New Roman"/>
          <w:sz w:val="20"/>
          <w:szCs w:val="20"/>
        </w:rPr>
        <w:t xml:space="preserve">, David Wrathall and </w:t>
      </w:r>
      <w:proofErr w:type="spellStart"/>
      <w:r w:rsidRPr="00150CEC">
        <w:rPr>
          <w:rFonts w:ascii="Times New Roman" w:hAnsi="Times New Roman"/>
          <w:sz w:val="20"/>
          <w:szCs w:val="20"/>
        </w:rPr>
        <w:t>Kees</w:t>
      </w:r>
      <w:proofErr w:type="spellEnd"/>
      <w:r w:rsidRPr="00150CEC">
        <w:rPr>
          <w:rFonts w:ascii="Times New Roman" w:hAnsi="Times New Roman"/>
          <w:sz w:val="20"/>
          <w:szCs w:val="20"/>
        </w:rPr>
        <w:t xml:space="preserve"> van der </w:t>
      </w:r>
      <w:proofErr w:type="spellStart"/>
      <w:r w:rsidRPr="00150CEC">
        <w:rPr>
          <w:rFonts w:ascii="Times New Roman" w:hAnsi="Times New Roman"/>
          <w:sz w:val="20"/>
          <w:szCs w:val="20"/>
        </w:rPr>
        <w:t>Geest</w:t>
      </w:r>
      <w:proofErr w:type="spellEnd"/>
      <w:r w:rsidR="009D507B" w:rsidRPr="00150CEC">
        <w:rPr>
          <w:rFonts w:ascii="Times New Roman" w:hAnsi="Times New Roman"/>
          <w:sz w:val="20"/>
          <w:szCs w:val="20"/>
        </w:rPr>
        <w:t>,</w:t>
      </w:r>
      <w:r w:rsidRPr="00150CEC">
        <w:rPr>
          <w:rFonts w:ascii="Times New Roman" w:hAnsi="Times New Roman"/>
          <w:sz w:val="20"/>
          <w:szCs w:val="20"/>
        </w:rPr>
        <w:t xml:space="preserve"> (2014) ‘Loss and Damage to Ecosystem Services’.  </w:t>
      </w:r>
      <w:r w:rsidRPr="00150CEC">
        <w:rPr>
          <w:rFonts w:ascii="Times New Roman" w:hAnsi="Times New Roman"/>
          <w:i/>
          <w:sz w:val="20"/>
          <w:szCs w:val="20"/>
        </w:rPr>
        <w:t>UNU-EHS Working Paper Series</w:t>
      </w:r>
      <w:r w:rsidRPr="00150CEC">
        <w:rPr>
          <w:rFonts w:ascii="Times New Roman" w:hAnsi="Times New Roman"/>
          <w:sz w:val="20"/>
          <w:szCs w:val="20"/>
        </w:rPr>
        <w:t>, No.12. Bonn: United Nations University Institute of Environment and Human Security (UNU-EHS) &lt;</w:t>
      </w:r>
      <w:hyperlink r:id="rId36" w:history="1">
        <w:r w:rsidRPr="00150CEC">
          <w:rPr>
            <w:rStyle w:val="Hyperlink"/>
            <w:rFonts w:ascii="Times New Roman" w:hAnsi="Times New Roman"/>
            <w:color w:val="auto"/>
            <w:sz w:val="20"/>
            <w:szCs w:val="20"/>
            <w:u w:val="none"/>
          </w:rPr>
          <w:t>https://collections.unu.edu/eserv/UNU:2860/Loss_and_Damage_Ecosystems_WP_No_12.pdf</w:t>
        </w:r>
      </w:hyperlink>
      <w:r w:rsidRPr="00150CEC">
        <w:rPr>
          <w:rFonts w:ascii="Times New Roman" w:hAnsi="Times New Roman"/>
          <w:sz w:val="20"/>
          <w:szCs w:val="20"/>
        </w:rPr>
        <w:t xml:space="preserve">&gt; accessed 18 August 2018. </w:t>
      </w:r>
    </w:p>
  </w:footnote>
  <w:footnote w:id="78">
    <w:p w14:paraId="52F8296B" w14:textId="7A1E681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Morrissey and Oliver-Smith</w:t>
      </w:r>
      <w:r w:rsidR="009D507B" w:rsidRPr="00150CEC">
        <w:rPr>
          <w:rFonts w:ascii="Times New Roman" w:hAnsi="Times New Roman"/>
          <w:sz w:val="20"/>
          <w:szCs w:val="20"/>
        </w:rPr>
        <w:t xml:space="preserve"> (n 61) 10.</w:t>
      </w:r>
    </w:p>
  </w:footnote>
  <w:footnote w:id="79">
    <w:p w14:paraId="1559CE88" w14:textId="08BF0A6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Ibid, 11</w:t>
      </w:r>
      <w:r w:rsidR="009D507B" w:rsidRPr="00150CEC">
        <w:rPr>
          <w:rFonts w:ascii="Times New Roman" w:hAnsi="Times New Roman"/>
          <w:sz w:val="20"/>
          <w:szCs w:val="20"/>
        </w:rPr>
        <w:t>.</w:t>
      </w:r>
    </w:p>
  </w:footnote>
  <w:footnote w:id="80">
    <w:p w14:paraId="3154F706"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H.</w:t>
      </w:r>
    </w:p>
  </w:footnote>
  <w:footnote w:id="81">
    <w:p w14:paraId="23955CD3" w14:textId="1189A17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Morrissey and Oliver-Smith</w:t>
      </w:r>
      <w:r w:rsidR="009D507B" w:rsidRPr="00150CEC">
        <w:rPr>
          <w:rFonts w:ascii="Times New Roman" w:hAnsi="Times New Roman"/>
          <w:sz w:val="20"/>
          <w:szCs w:val="20"/>
        </w:rPr>
        <w:t xml:space="preserve"> (n </w:t>
      </w:r>
      <w:r w:rsidR="000661C4">
        <w:rPr>
          <w:rFonts w:ascii="Times New Roman" w:hAnsi="Times New Roman"/>
          <w:sz w:val="20"/>
          <w:szCs w:val="20"/>
        </w:rPr>
        <w:t>61</w:t>
      </w:r>
      <w:r w:rsidR="009D507B" w:rsidRPr="00150CEC">
        <w:rPr>
          <w:rFonts w:ascii="Times New Roman" w:hAnsi="Times New Roman"/>
          <w:sz w:val="20"/>
          <w:szCs w:val="20"/>
        </w:rPr>
        <w:t>) 4, 10.</w:t>
      </w:r>
    </w:p>
  </w:footnote>
  <w:footnote w:id="82">
    <w:p w14:paraId="3416D49C" w14:textId="6803176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Emily Boyd et al, ‘A typology of loss and damage perspectives’ (2017) 7(10) </w:t>
      </w:r>
      <w:r w:rsidRPr="00150CEC">
        <w:rPr>
          <w:rFonts w:ascii="Times New Roman" w:hAnsi="Times New Roman"/>
          <w:i/>
          <w:sz w:val="20"/>
          <w:szCs w:val="20"/>
        </w:rPr>
        <w:t>Nature Climate Change</w:t>
      </w:r>
      <w:r w:rsidRPr="00150CEC">
        <w:rPr>
          <w:rFonts w:ascii="Times New Roman" w:hAnsi="Times New Roman"/>
          <w:sz w:val="20"/>
          <w:szCs w:val="20"/>
        </w:rPr>
        <w:t xml:space="preserve"> 724-731, 723</w:t>
      </w:r>
      <w:r w:rsidR="009D507B" w:rsidRPr="00150CEC">
        <w:rPr>
          <w:rFonts w:ascii="Times New Roman" w:hAnsi="Times New Roman"/>
          <w:sz w:val="20"/>
          <w:szCs w:val="20"/>
        </w:rPr>
        <w:t>.</w:t>
      </w:r>
    </w:p>
  </w:footnote>
  <w:footnote w:id="83">
    <w:p w14:paraId="6AE722DC" w14:textId="79D3291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Ivo </w:t>
      </w:r>
      <w:proofErr w:type="spellStart"/>
      <w:r w:rsidRPr="00150CEC">
        <w:rPr>
          <w:rFonts w:ascii="Times New Roman" w:hAnsi="Times New Roman"/>
          <w:sz w:val="20"/>
          <w:szCs w:val="20"/>
        </w:rPr>
        <w:t>Wallimann</w:t>
      </w:r>
      <w:proofErr w:type="spellEnd"/>
      <w:r w:rsidRPr="00150CEC">
        <w:rPr>
          <w:rFonts w:ascii="Times New Roman" w:hAnsi="Times New Roman"/>
          <w:sz w:val="20"/>
          <w:szCs w:val="20"/>
        </w:rPr>
        <w:t>-Helmer,</w:t>
      </w:r>
      <w:r w:rsidR="009D507B" w:rsidRPr="00150CEC">
        <w:rPr>
          <w:rFonts w:ascii="Times New Roman" w:hAnsi="Times New Roman"/>
          <w:sz w:val="20"/>
          <w:szCs w:val="20"/>
        </w:rPr>
        <w:t xml:space="preserve"> </w:t>
      </w:r>
      <w:r w:rsidRPr="00150CEC">
        <w:rPr>
          <w:rFonts w:ascii="Times New Roman" w:hAnsi="Times New Roman"/>
          <w:sz w:val="20"/>
          <w:szCs w:val="20"/>
        </w:rPr>
        <w:t xml:space="preserve">‘Justice for Climate Loss and Damage’ (2015) 133 </w:t>
      </w:r>
      <w:r w:rsidRPr="00150CEC">
        <w:rPr>
          <w:rFonts w:ascii="Times New Roman" w:hAnsi="Times New Roman"/>
          <w:i/>
          <w:sz w:val="20"/>
          <w:szCs w:val="20"/>
        </w:rPr>
        <w:t>Climate Change</w:t>
      </w:r>
      <w:r w:rsidRPr="00150CEC">
        <w:rPr>
          <w:rFonts w:ascii="Times New Roman" w:hAnsi="Times New Roman"/>
          <w:sz w:val="20"/>
          <w:szCs w:val="20"/>
        </w:rPr>
        <w:t xml:space="preserve"> 469-480, 471</w:t>
      </w:r>
      <w:r w:rsidR="009D507B" w:rsidRPr="00150CEC">
        <w:rPr>
          <w:rFonts w:ascii="Times New Roman" w:hAnsi="Times New Roman"/>
          <w:sz w:val="20"/>
          <w:szCs w:val="20"/>
        </w:rPr>
        <w:t>.</w:t>
      </w:r>
    </w:p>
  </w:footnote>
  <w:footnote w:id="84">
    <w:p w14:paraId="403148FC" w14:textId="34DC42F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Ibid, 470-471</w:t>
      </w:r>
      <w:r w:rsidR="009D507B" w:rsidRPr="00150CEC">
        <w:rPr>
          <w:rFonts w:ascii="Times New Roman" w:hAnsi="Times New Roman"/>
          <w:sz w:val="20"/>
          <w:szCs w:val="20"/>
        </w:rPr>
        <w:t>.</w:t>
      </w:r>
    </w:p>
  </w:footnote>
  <w:footnote w:id="85">
    <w:p w14:paraId="3DC9B726" w14:textId="56C581A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 Neil </w:t>
      </w:r>
      <w:proofErr w:type="spellStart"/>
      <w:r w:rsidRPr="00150CEC">
        <w:rPr>
          <w:rFonts w:ascii="Times New Roman" w:hAnsi="Times New Roman"/>
          <w:sz w:val="20"/>
          <w:szCs w:val="20"/>
        </w:rPr>
        <w:t>Adger</w:t>
      </w:r>
      <w:proofErr w:type="spellEnd"/>
      <w:r w:rsidRPr="00150CEC">
        <w:rPr>
          <w:rFonts w:ascii="Times New Roman" w:hAnsi="Times New Roman"/>
          <w:sz w:val="20"/>
          <w:szCs w:val="20"/>
        </w:rPr>
        <w:t xml:space="preserve"> et al, ‘Are there Social Limits to Adaptation to Climate Change?’ (2009) 93(3) </w:t>
      </w:r>
      <w:r w:rsidRPr="00150CEC">
        <w:rPr>
          <w:rFonts w:ascii="Times New Roman" w:hAnsi="Times New Roman"/>
          <w:i/>
          <w:sz w:val="20"/>
          <w:szCs w:val="20"/>
        </w:rPr>
        <w:t>Climatic Change</w:t>
      </w:r>
      <w:r w:rsidRPr="00150CEC">
        <w:rPr>
          <w:rFonts w:ascii="Times New Roman" w:hAnsi="Times New Roman"/>
          <w:sz w:val="20"/>
          <w:szCs w:val="20"/>
        </w:rPr>
        <w:t xml:space="preserve"> 335-354, 338</w:t>
      </w:r>
      <w:r w:rsidR="009D507B" w:rsidRPr="00150CEC">
        <w:rPr>
          <w:rFonts w:ascii="Times New Roman" w:hAnsi="Times New Roman"/>
          <w:sz w:val="20"/>
          <w:szCs w:val="20"/>
        </w:rPr>
        <w:t>.</w:t>
      </w:r>
      <w:r w:rsidRPr="00150CEC">
        <w:rPr>
          <w:rFonts w:ascii="Times New Roman" w:hAnsi="Times New Roman"/>
          <w:sz w:val="20"/>
          <w:szCs w:val="20"/>
        </w:rPr>
        <w:t xml:space="preserve"> </w:t>
      </w:r>
    </w:p>
  </w:footnote>
  <w:footnote w:id="86">
    <w:p w14:paraId="7E841135"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E.</w:t>
      </w:r>
    </w:p>
  </w:footnote>
  <w:footnote w:id="87">
    <w:p w14:paraId="2B950761"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As highlighted by Interviewee E.</w:t>
      </w:r>
    </w:p>
  </w:footnote>
  <w:footnote w:id="88">
    <w:p w14:paraId="0F48E816" w14:textId="3ED65D3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Boyd </w:t>
      </w:r>
      <w:r w:rsidR="009D507B" w:rsidRPr="00150CEC">
        <w:rPr>
          <w:rFonts w:ascii="Times New Roman" w:hAnsi="Times New Roman"/>
          <w:sz w:val="20"/>
          <w:szCs w:val="20"/>
        </w:rPr>
        <w:t xml:space="preserve">(n 82) </w:t>
      </w:r>
      <w:r w:rsidRPr="00150CEC">
        <w:rPr>
          <w:rFonts w:ascii="Times New Roman" w:hAnsi="Times New Roman"/>
          <w:sz w:val="20"/>
          <w:szCs w:val="20"/>
        </w:rPr>
        <w:t>725-726</w:t>
      </w:r>
      <w:r w:rsidR="009D507B" w:rsidRPr="00150CEC">
        <w:rPr>
          <w:rFonts w:ascii="Times New Roman" w:hAnsi="Times New Roman"/>
          <w:sz w:val="20"/>
          <w:szCs w:val="20"/>
        </w:rPr>
        <w:t>.</w:t>
      </w:r>
    </w:p>
  </w:footnote>
  <w:footnote w:id="89">
    <w:p w14:paraId="7AFC5148" w14:textId="40C271C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‘A range of approaches to address loss and damage associated with climate change impacts.’ UNFCCC experts meeting 27-29 August 2012, Bangkok, Thailand. Retrieved from &lt;</w:t>
      </w:r>
      <w:hyperlink r:id="rId37" w:history="1">
        <w:r w:rsidRPr="00150CEC">
          <w:rPr>
            <w:rStyle w:val="Hyperlink"/>
            <w:rFonts w:ascii="Times New Roman" w:hAnsi="Times New Roman"/>
            <w:color w:val="auto"/>
            <w:sz w:val="20"/>
            <w:szCs w:val="20"/>
            <w:u w:val="none"/>
          </w:rPr>
          <w:t>https://unfccc.int/files/adaptation/cancun_adaptation_framework/loss_and_damage/ application/pdf/compilation_of_range_of_approaches_to_loss_and_damage_bangk ok_2012_rev.pdf</w:t>
        </w:r>
      </w:hyperlink>
      <w:r w:rsidRPr="00150CEC">
        <w:rPr>
          <w:rFonts w:ascii="Times New Roman" w:hAnsi="Times New Roman"/>
          <w:sz w:val="20"/>
          <w:szCs w:val="20"/>
        </w:rPr>
        <w:t>&gt; accessed 18 August 2018</w:t>
      </w:r>
      <w:r w:rsidR="00B63E37" w:rsidRPr="00150CEC">
        <w:rPr>
          <w:rFonts w:ascii="Times New Roman" w:hAnsi="Times New Roman"/>
          <w:sz w:val="20"/>
          <w:szCs w:val="20"/>
        </w:rPr>
        <w:t>.</w:t>
      </w:r>
    </w:p>
  </w:footnote>
  <w:footnote w:id="90">
    <w:p w14:paraId="3CC72753" w14:textId="66ED6346"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Lisa </w:t>
      </w:r>
      <w:proofErr w:type="spellStart"/>
      <w:r w:rsidRPr="00150CEC">
        <w:rPr>
          <w:rFonts w:ascii="Times New Roman" w:hAnsi="Times New Roman"/>
          <w:sz w:val="20"/>
          <w:szCs w:val="20"/>
        </w:rPr>
        <w:t>Vanhala</w:t>
      </w:r>
      <w:proofErr w:type="spellEnd"/>
      <w:r w:rsidRPr="00150CEC">
        <w:rPr>
          <w:rFonts w:ascii="Times New Roman" w:hAnsi="Times New Roman"/>
          <w:sz w:val="20"/>
          <w:szCs w:val="20"/>
        </w:rPr>
        <w:t xml:space="preserve"> and </w:t>
      </w:r>
      <w:proofErr w:type="spellStart"/>
      <w:r w:rsidRPr="00150CEC">
        <w:rPr>
          <w:rFonts w:ascii="Times New Roman" w:hAnsi="Times New Roman"/>
          <w:sz w:val="20"/>
          <w:szCs w:val="20"/>
        </w:rPr>
        <w:t>Cecilie</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Hestbaek</w:t>
      </w:r>
      <w:proofErr w:type="spellEnd"/>
      <w:r w:rsidRPr="00150CEC">
        <w:rPr>
          <w:rFonts w:ascii="Times New Roman" w:hAnsi="Times New Roman"/>
          <w:sz w:val="20"/>
          <w:szCs w:val="20"/>
        </w:rPr>
        <w:t xml:space="preserve">, ‘Framing climate change loss and damage in UNFCCC negotiations’ (2016) 16(4) </w:t>
      </w:r>
      <w:r w:rsidRPr="00150CEC">
        <w:rPr>
          <w:rFonts w:ascii="Times New Roman" w:hAnsi="Times New Roman"/>
          <w:i/>
          <w:sz w:val="20"/>
          <w:szCs w:val="20"/>
        </w:rPr>
        <w:t>Global Environmental Politics</w:t>
      </w:r>
      <w:r w:rsidRPr="00150CEC">
        <w:rPr>
          <w:rFonts w:ascii="Times New Roman" w:hAnsi="Times New Roman"/>
          <w:sz w:val="20"/>
          <w:szCs w:val="20"/>
        </w:rPr>
        <w:t xml:space="preserve"> 111-129, 112, 125</w:t>
      </w:r>
      <w:r w:rsidR="00B63E37" w:rsidRPr="00150CEC">
        <w:rPr>
          <w:rFonts w:ascii="Times New Roman" w:hAnsi="Times New Roman"/>
          <w:sz w:val="20"/>
          <w:szCs w:val="20"/>
        </w:rPr>
        <w:t>.</w:t>
      </w:r>
    </w:p>
  </w:footnote>
  <w:footnote w:id="91">
    <w:p w14:paraId="3F3C71D8" w14:textId="64C02A59"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Stephen Gardiner, ‘Ethics and Global Climate Change’ (2004) 114(3) </w:t>
      </w:r>
      <w:r w:rsidRPr="00150CEC">
        <w:rPr>
          <w:rFonts w:ascii="Times New Roman" w:hAnsi="Times New Roman"/>
          <w:i/>
          <w:sz w:val="20"/>
          <w:szCs w:val="20"/>
        </w:rPr>
        <w:t>Ethics</w:t>
      </w:r>
      <w:r w:rsidRPr="00150CEC">
        <w:rPr>
          <w:rFonts w:ascii="Times New Roman" w:hAnsi="Times New Roman"/>
          <w:sz w:val="20"/>
          <w:szCs w:val="20"/>
        </w:rPr>
        <w:t xml:space="preserve"> 555-600, 557</w:t>
      </w:r>
      <w:r w:rsidR="00B63E37" w:rsidRPr="00150CEC">
        <w:rPr>
          <w:rFonts w:ascii="Times New Roman" w:hAnsi="Times New Roman"/>
          <w:sz w:val="20"/>
          <w:szCs w:val="20"/>
        </w:rPr>
        <w:t>.</w:t>
      </w:r>
    </w:p>
  </w:footnote>
  <w:footnote w:id="92">
    <w:p w14:paraId="0CE84B61" w14:textId="7B3E0058" w:rsidR="009A4C4A" w:rsidRPr="00150CEC" w:rsidRDefault="009A4C4A" w:rsidP="0061286A">
      <w:pPr>
        <w:ind w:firstLine="0"/>
        <w:rPr>
          <w:rFonts w:ascii="Times New Roman" w:hAnsi="Times New Roman"/>
          <w:sz w:val="20"/>
          <w:szCs w:val="20"/>
          <w:vertAlign w:val="superscript"/>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Roda</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Verheyen</w:t>
      </w:r>
      <w:proofErr w:type="spellEnd"/>
      <w:r w:rsidRPr="00150CEC">
        <w:rPr>
          <w:rFonts w:ascii="Times New Roman" w:hAnsi="Times New Roman"/>
          <w:sz w:val="20"/>
          <w:szCs w:val="20"/>
        </w:rPr>
        <w:t xml:space="preserve"> and Peter Roderick, ‘Beyond Adaptation: the Legal Duty to pay Compensation for Climate Change Damage’ WWF-UK Climate Change Programme discussion paper (WWF-UK, 2008)</w:t>
      </w:r>
      <w:r w:rsidR="00B63E37" w:rsidRPr="00150CEC">
        <w:rPr>
          <w:rFonts w:ascii="Times New Roman" w:hAnsi="Times New Roman"/>
          <w:sz w:val="20"/>
          <w:szCs w:val="20"/>
        </w:rPr>
        <w:t xml:space="preserve"> 15-16, 25-30,</w:t>
      </w:r>
      <w:r w:rsidRPr="00150CEC">
        <w:rPr>
          <w:rFonts w:ascii="Times New Roman" w:hAnsi="Times New Roman"/>
          <w:sz w:val="20"/>
          <w:szCs w:val="20"/>
        </w:rPr>
        <w:t xml:space="preserve"> &lt;http://assets.wwf.org.uk/downloads/beyond_adaptation_lowres.pdf&gt; accessed 18 August 2018</w:t>
      </w:r>
      <w:r w:rsidR="00B63E37" w:rsidRPr="00150CEC">
        <w:rPr>
          <w:rFonts w:ascii="Times New Roman" w:hAnsi="Times New Roman"/>
          <w:sz w:val="20"/>
          <w:szCs w:val="20"/>
        </w:rPr>
        <w:t>.</w:t>
      </w:r>
    </w:p>
  </w:footnote>
  <w:footnote w:id="93">
    <w:p w14:paraId="46A08EE5" w14:textId="14A0306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Roberts (n 20)</w:t>
      </w:r>
      <w:r w:rsidR="00B63E37" w:rsidRPr="00150CEC">
        <w:rPr>
          <w:rFonts w:ascii="Times New Roman" w:hAnsi="Times New Roman"/>
          <w:sz w:val="20"/>
          <w:szCs w:val="20"/>
        </w:rPr>
        <w:t xml:space="preserve"> </w:t>
      </w:r>
      <w:r w:rsidRPr="00150CEC">
        <w:rPr>
          <w:rFonts w:ascii="Times New Roman" w:hAnsi="Times New Roman"/>
          <w:sz w:val="20"/>
          <w:szCs w:val="20"/>
        </w:rPr>
        <w:t>5-6.</w:t>
      </w:r>
    </w:p>
  </w:footnote>
  <w:footnote w:id="94">
    <w:p w14:paraId="6C1EAE91" w14:textId="7E1EC39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Quirin</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Schiermeier</w:t>
      </w:r>
      <w:proofErr w:type="spellEnd"/>
      <w:r w:rsidRPr="00150CEC">
        <w:rPr>
          <w:rFonts w:ascii="Times New Roman" w:hAnsi="Times New Roman"/>
          <w:sz w:val="20"/>
          <w:szCs w:val="20"/>
        </w:rPr>
        <w:t xml:space="preserve">, ‘Climate as culprit: Weather Forecasters Will Soon Provide Instant Assessments of Global Warming’s Influence on Heatwaves and Floods’ (2018) 560 </w:t>
      </w:r>
      <w:r w:rsidRPr="00150CEC">
        <w:rPr>
          <w:rFonts w:ascii="Times New Roman" w:hAnsi="Times New Roman"/>
          <w:i/>
          <w:iCs/>
          <w:sz w:val="20"/>
          <w:szCs w:val="20"/>
        </w:rPr>
        <w:t>Nature</w:t>
      </w:r>
      <w:r w:rsidRPr="00150CEC">
        <w:rPr>
          <w:rFonts w:ascii="Times New Roman" w:hAnsi="Times New Roman"/>
          <w:sz w:val="20"/>
          <w:szCs w:val="20"/>
        </w:rPr>
        <w:t xml:space="preserve"> 20-22, 21. </w:t>
      </w:r>
    </w:p>
  </w:footnote>
  <w:footnote w:id="95">
    <w:p w14:paraId="701BD214" w14:textId="66E3216D"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Art. 8 on L&amp;D in the Paris Agreement was only made possible by adding a paragraph in the COP Decision to the Agreement, which states that this article ‘does not involve or provide a basis for any liability or compensation’ (UNFCCC, 2016, Interviewee D).</w:t>
      </w:r>
    </w:p>
  </w:footnote>
  <w:footnote w:id="96">
    <w:p w14:paraId="76574E8F" w14:textId="3A31613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David R Boyd, ‘Report of the Special Rapporteur on the issue of human rights obligations relating to the enjoyment of a safe, clean, healthy and sustainable environment’ </w:t>
      </w:r>
      <w:r w:rsidR="00133A5E">
        <w:rPr>
          <w:rFonts w:ascii="Times New Roman" w:hAnsi="Times New Roman"/>
          <w:sz w:val="20"/>
          <w:szCs w:val="20"/>
        </w:rPr>
        <w:t>(2</w:t>
      </w:r>
      <w:r w:rsidRPr="00150CEC">
        <w:rPr>
          <w:rFonts w:ascii="Times New Roman" w:hAnsi="Times New Roman"/>
          <w:sz w:val="20"/>
          <w:szCs w:val="20"/>
        </w:rPr>
        <w:t>019</w:t>
      </w:r>
      <w:r w:rsidR="00133A5E">
        <w:rPr>
          <w:rFonts w:ascii="Times New Roman" w:hAnsi="Times New Roman"/>
          <w:sz w:val="20"/>
          <w:szCs w:val="20"/>
        </w:rPr>
        <w:t>),</w:t>
      </w:r>
      <w:r w:rsidRPr="00150CEC">
        <w:rPr>
          <w:rFonts w:ascii="Times New Roman" w:hAnsi="Times New Roman"/>
          <w:sz w:val="20"/>
          <w:szCs w:val="20"/>
        </w:rPr>
        <w:t xml:space="preserve"> &lt;</w:t>
      </w:r>
      <w:hyperlink r:id="rId38" w:history="1">
        <w:r w:rsidRPr="00150CEC">
          <w:rPr>
            <w:rStyle w:val="Hyperlink"/>
            <w:rFonts w:ascii="Times New Roman" w:hAnsi="Times New Roman"/>
            <w:color w:val="auto"/>
            <w:sz w:val="20"/>
            <w:szCs w:val="20"/>
            <w:u w:val="none"/>
          </w:rPr>
          <w:t>https://undocs.org/A/74/161</w:t>
        </w:r>
      </w:hyperlink>
      <w:r w:rsidRPr="00150CEC">
        <w:rPr>
          <w:rFonts w:ascii="Times New Roman" w:hAnsi="Times New Roman"/>
          <w:sz w:val="20"/>
          <w:szCs w:val="20"/>
        </w:rPr>
        <w:t xml:space="preserve">&gt; accessed 31 January 2022.A/74/161. Seventy-fourth session Item 72 (b) of the preliminary list. Promotion and protection of human rights: human rights questions, including alternative approaches for improving the effective enjoyment of human rights and fundamental freedoms Human rights obligations relating to the enjoyment of a safe, clean, healthy and sustainable environment. </w:t>
      </w:r>
    </w:p>
  </w:footnote>
  <w:footnote w:id="97">
    <w:p w14:paraId="0E6DC98D" w14:textId="40D375DC" w:rsidR="009A4C4A" w:rsidRPr="00150CEC" w:rsidRDefault="009A4C4A" w:rsidP="0061286A">
      <w:pPr>
        <w:ind w:firstLine="0"/>
        <w:rPr>
          <w:rFonts w:ascii="Times New Roman" w:hAnsi="Times New Roman"/>
          <w:sz w:val="20"/>
          <w:szCs w:val="20"/>
          <w:highlight w:val="yellow"/>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 art. IV, section E of the above, Boyd explicitly makes implementation-related L&amp;D recommendations, including a levy on air travel (sub</w:t>
      </w:r>
      <w:r w:rsidR="00133A5E">
        <w:rPr>
          <w:rFonts w:ascii="Times New Roman" w:hAnsi="Times New Roman"/>
          <w:sz w:val="20"/>
          <w:szCs w:val="20"/>
        </w:rPr>
        <w:t>.</w:t>
      </w:r>
      <w:r w:rsidRPr="00150CEC">
        <w:rPr>
          <w:rFonts w:ascii="Times New Roman" w:hAnsi="Times New Roman"/>
          <w:sz w:val="20"/>
          <w:szCs w:val="20"/>
        </w:rPr>
        <w:t xml:space="preserve"> par. 92), to fund L&amp;D.</w:t>
      </w:r>
    </w:p>
  </w:footnote>
  <w:footnote w:id="98">
    <w:p w14:paraId="24D9D49B"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UNFCCC, Decision -/CP.26 Glasgow Climate Pact, 13 Nov 2021,  </w:t>
      </w:r>
    </w:p>
    <w:p w14:paraId="53BE027E" w14:textId="77777777" w:rsidR="009A4C4A" w:rsidRPr="00150CEC" w:rsidRDefault="009A4C4A" w:rsidP="0061286A">
      <w:pPr>
        <w:ind w:firstLine="0"/>
        <w:rPr>
          <w:rFonts w:ascii="Times New Roman" w:hAnsi="Times New Roman"/>
          <w:sz w:val="20"/>
          <w:szCs w:val="20"/>
        </w:rPr>
      </w:pPr>
      <w:r w:rsidRPr="00150CEC">
        <w:rPr>
          <w:rFonts w:ascii="Times New Roman" w:hAnsi="Times New Roman"/>
          <w:sz w:val="20"/>
          <w:szCs w:val="20"/>
        </w:rPr>
        <w:t>&lt;https://unfccc.int/sites/default/files/resource/cop26_auv_2f_cover_decision.pdf&gt; accessed 3 February 2022, see p. 7</w:t>
      </w:r>
    </w:p>
  </w:footnote>
  <w:footnote w:id="99">
    <w:p w14:paraId="3B7280DA" w14:textId="6965553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proofErr w:type="spellStart"/>
      <w:r w:rsidRPr="00150CEC">
        <w:rPr>
          <w:rFonts w:ascii="Times New Roman" w:hAnsi="Times New Roman"/>
          <w:sz w:val="20"/>
          <w:szCs w:val="20"/>
        </w:rPr>
        <w:t>Germanwatch</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Germanwatch</w:t>
      </w:r>
      <w:proofErr w:type="spellEnd"/>
      <w:r w:rsidRPr="00150CEC">
        <w:rPr>
          <w:rFonts w:ascii="Times New Roman" w:hAnsi="Times New Roman"/>
          <w:sz w:val="20"/>
          <w:szCs w:val="20"/>
        </w:rPr>
        <w:t xml:space="preserve"> Global Climate Risk Index (2017) </w:t>
      </w:r>
      <w:proofErr w:type="spellStart"/>
      <w:r w:rsidRPr="00150CEC">
        <w:rPr>
          <w:rFonts w:ascii="Times New Roman" w:hAnsi="Times New Roman"/>
          <w:sz w:val="20"/>
          <w:szCs w:val="20"/>
        </w:rPr>
        <w:t>e.V.</w:t>
      </w:r>
      <w:proofErr w:type="spellEnd"/>
      <w:r w:rsidRPr="00150CEC">
        <w:rPr>
          <w:rFonts w:ascii="Times New Roman" w:hAnsi="Times New Roman"/>
          <w:sz w:val="20"/>
          <w:szCs w:val="20"/>
        </w:rPr>
        <w:t xml:space="preserve"> Berlin 1-31</w:t>
      </w:r>
      <w:r w:rsidR="00B03296" w:rsidRPr="00150CEC">
        <w:rPr>
          <w:rFonts w:ascii="Times New Roman" w:hAnsi="Times New Roman"/>
          <w:sz w:val="20"/>
          <w:szCs w:val="20"/>
        </w:rPr>
        <w:t>, 6,</w:t>
      </w:r>
      <w:r w:rsidRPr="00150CEC">
        <w:rPr>
          <w:rFonts w:ascii="Times New Roman" w:hAnsi="Times New Roman"/>
          <w:sz w:val="20"/>
          <w:szCs w:val="20"/>
        </w:rPr>
        <w:t xml:space="preserve"> &lt;</w:t>
      </w:r>
      <w:hyperlink r:id="rId39" w:history="1">
        <w:r w:rsidRPr="00150CEC">
          <w:rPr>
            <w:rStyle w:val="Hyperlink"/>
            <w:rFonts w:ascii="Times New Roman" w:hAnsi="Times New Roman"/>
            <w:color w:val="auto"/>
            <w:sz w:val="20"/>
            <w:szCs w:val="20"/>
            <w:u w:val="none"/>
          </w:rPr>
          <w:t>https://germanwatch.org/sites/default/files/publication/16411.pdf</w:t>
        </w:r>
      </w:hyperlink>
      <w:r w:rsidRPr="00150CEC">
        <w:rPr>
          <w:rFonts w:ascii="Times New Roman" w:hAnsi="Times New Roman"/>
          <w:sz w:val="20"/>
          <w:szCs w:val="20"/>
        </w:rPr>
        <w:t>&gt; accessed 2 June 2021</w:t>
      </w:r>
      <w:r w:rsidR="00B03296" w:rsidRPr="00150CEC">
        <w:rPr>
          <w:rFonts w:ascii="Times New Roman" w:hAnsi="Times New Roman"/>
          <w:sz w:val="20"/>
          <w:szCs w:val="20"/>
        </w:rPr>
        <w:t>.</w:t>
      </w:r>
    </w:p>
  </w:footnote>
  <w:footnote w:id="100">
    <w:p w14:paraId="32C6064F" w14:textId="01F03B6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Shamsuddin Shahid et al, ‘Climate variability and changes in the major cities of Bangladesh: observations, possible impacts and adaptation’ (2016) 16(2) </w:t>
      </w:r>
      <w:r w:rsidRPr="00150CEC">
        <w:rPr>
          <w:rFonts w:ascii="Times New Roman" w:hAnsi="Times New Roman"/>
          <w:i/>
          <w:iCs/>
          <w:sz w:val="20"/>
          <w:szCs w:val="20"/>
        </w:rPr>
        <w:t>Regional Environmental Change</w:t>
      </w:r>
      <w:r w:rsidRPr="00150CEC">
        <w:rPr>
          <w:rFonts w:ascii="Times New Roman" w:hAnsi="Times New Roman"/>
          <w:sz w:val="20"/>
          <w:szCs w:val="20"/>
        </w:rPr>
        <w:t xml:space="preserve"> 459-471, 465-468</w:t>
      </w:r>
      <w:r w:rsidR="00B03296" w:rsidRPr="00150CEC">
        <w:rPr>
          <w:rFonts w:ascii="Times New Roman" w:hAnsi="Times New Roman"/>
          <w:sz w:val="20"/>
          <w:szCs w:val="20"/>
        </w:rPr>
        <w:t>.</w:t>
      </w:r>
      <w:r w:rsidRPr="00150CEC">
        <w:rPr>
          <w:rFonts w:ascii="Times New Roman" w:hAnsi="Times New Roman"/>
          <w:sz w:val="20"/>
          <w:szCs w:val="20"/>
        </w:rPr>
        <w:t xml:space="preserve"> </w:t>
      </w:r>
    </w:p>
  </w:footnote>
  <w:footnote w:id="101">
    <w:p w14:paraId="71ECD9BD" w14:textId="19CBBE9E"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Morteza</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Mohsenipour</w:t>
      </w:r>
      <w:proofErr w:type="spellEnd"/>
      <w:r w:rsidRPr="00150CEC">
        <w:rPr>
          <w:rFonts w:ascii="Times New Roman" w:hAnsi="Times New Roman"/>
          <w:sz w:val="20"/>
          <w:szCs w:val="20"/>
        </w:rPr>
        <w:t xml:space="preserve"> et al, ‘Changing pattern of droughts during cropping seasons of Bangladesh’ (2018) 32(5) </w:t>
      </w:r>
      <w:r w:rsidRPr="00150CEC">
        <w:rPr>
          <w:rFonts w:ascii="Times New Roman" w:hAnsi="Times New Roman"/>
          <w:i/>
          <w:iCs/>
          <w:sz w:val="20"/>
          <w:szCs w:val="20"/>
        </w:rPr>
        <w:t>Water Resources Management</w:t>
      </w:r>
      <w:r w:rsidRPr="00150CEC">
        <w:rPr>
          <w:rFonts w:ascii="Times New Roman" w:hAnsi="Times New Roman"/>
          <w:sz w:val="20"/>
          <w:szCs w:val="20"/>
        </w:rPr>
        <w:t xml:space="preserve"> 1555-1568, 1559-1566</w:t>
      </w:r>
      <w:r w:rsidR="00B03296" w:rsidRPr="00150CEC">
        <w:rPr>
          <w:rFonts w:ascii="Times New Roman" w:hAnsi="Times New Roman"/>
          <w:sz w:val="20"/>
          <w:szCs w:val="20"/>
        </w:rPr>
        <w:t>.</w:t>
      </w:r>
      <w:r w:rsidRPr="00150CEC">
        <w:rPr>
          <w:rFonts w:ascii="Times New Roman" w:hAnsi="Times New Roman"/>
          <w:sz w:val="20"/>
          <w:szCs w:val="20"/>
        </w:rPr>
        <w:t xml:space="preserve"> </w:t>
      </w:r>
    </w:p>
  </w:footnote>
  <w:footnote w:id="102">
    <w:p w14:paraId="266A2E15" w14:textId="12378F1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van der </w:t>
      </w:r>
      <w:proofErr w:type="spellStart"/>
      <w:r w:rsidRPr="00150CEC">
        <w:rPr>
          <w:rFonts w:ascii="Times New Roman" w:hAnsi="Times New Roman"/>
          <w:sz w:val="20"/>
          <w:szCs w:val="20"/>
        </w:rPr>
        <w:t>Geest</w:t>
      </w:r>
      <w:proofErr w:type="spellEnd"/>
      <w:r w:rsidRPr="00150CEC">
        <w:rPr>
          <w:rFonts w:ascii="Times New Roman" w:hAnsi="Times New Roman"/>
          <w:sz w:val="20"/>
          <w:szCs w:val="20"/>
        </w:rPr>
        <w:t xml:space="preserve"> and Warner </w:t>
      </w:r>
      <w:r w:rsidR="00B03296" w:rsidRPr="00150CEC">
        <w:rPr>
          <w:rFonts w:ascii="Times New Roman" w:hAnsi="Times New Roman"/>
          <w:sz w:val="20"/>
          <w:szCs w:val="20"/>
        </w:rPr>
        <w:t xml:space="preserve">(n 76) </w:t>
      </w:r>
      <w:r w:rsidRPr="00150CEC">
        <w:rPr>
          <w:rFonts w:ascii="Times New Roman" w:hAnsi="Times New Roman"/>
          <w:sz w:val="20"/>
          <w:szCs w:val="20"/>
        </w:rPr>
        <w:t>17</w:t>
      </w:r>
      <w:r w:rsidR="00B03296" w:rsidRPr="00150CEC">
        <w:rPr>
          <w:rFonts w:ascii="Times New Roman" w:hAnsi="Times New Roman"/>
          <w:sz w:val="20"/>
          <w:szCs w:val="20"/>
        </w:rPr>
        <w:t>.</w:t>
      </w:r>
      <w:r w:rsidRPr="00150CEC">
        <w:rPr>
          <w:rFonts w:ascii="Times New Roman" w:hAnsi="Times New Roman"/>
          <w:sz w:val="20"/>
          <w:szCs w:val="20"/>
        </w:rPr>
        <w:t xml:space="preserve"> </w:t>
      </w:r>
    </w:p>
  </w:footnote>
  <w:footnote w:id="103">
    <w:p w14:paraId="5276B05F" w14:textId="7878EF2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w:t>
      </w:r>
      <w:r w:rsidR="00B03296" w:rsidRPr="00150CEC">
        <w:rPr>
          <w:rFonts w:ascii="Times New Roman" w:hAnsi="Times New Roman"/>
          <w:sz w:val="20"/>
          <w:szCs w:val="20"/>
        </w:rPr>
        <w:t>,</w:t>
      </w:r>
      <w:r w:rsidRPr="00150CEC">
        <w:rPr>
          <w:rFonts w:ascii="Times New Roman" w:hAnsi="Times New Roman"/>
          <w:sz w:val="20"/>
          <w:szCs w:val="20"/>
        </w:rPr>
        <w:t xml:space="preserve"> 14-16, 21</w:t>
      </w:r>
      <w:r w:rsidR="00B03296" w:rsidRPr="00150CEC">
        <w:rPr>
          <w:rFonts w:ascii="Times New Roman" w:hAnsi="Times New Roman"/>
          <w:sz w:val="20"/>
          <w:szCs w:val="20"/>
        </w:rPr>
        <w:t>.</w:t>
      </w:r>
    </w:p>
  </w:footnote>
  <w:footnote w:id="104">
    <w:p w14:paraId="2E591710" w14:textId="0B5D4C1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Ministry of Environment and Forests, Government of the People’s Republic of Bangladesh, Bangladesh Climate Change Strategy and Action Plan. (2009)</w:t>
      </w:r>
      <w:r w:rsidR="007F605C" w:rsidRPr="00150CEC">
        <w:rPr>
          <w:rFonts w:ascii="Times New Roman" w:hAnsi="Times New Roman"/>
          <w:sz w:val="20"/>
          <w:szCs w:val="20"/>
        </w:rPr>
        <w:t>, xviii-76, 4,</w:t>
      </w:r>
      <w:r w:rsidRPr="00150CEC">
        <w:rPr>
          <w:rFonts w:ascii="Times New Roman" w:hAnsi="Times New Roman"/>
          <w:sz w:val="20"/>
          <w:szCs w:val="20"/>
        </w:rPr>
        <w:t xml:space="preserve"> &lt;https://policy.asiapacificenergy.org/sites/default/files/Bangladesh%20Climate%20Change%20Strategy%20and%20Action%20Plan%202009.pdf&gt; accessed 31 August 2018</w:t>
      </w:r>
      <w:r w:rsidR="007F605C" w:rsidRPr="00150CEC">
        <w:rPr>
          <w:rFonts w:ascii="Times New Roman" w:hAnsi="Times New Roman"/>
          <w:sz w:val="20"/>
          <w:szCs w:val="20"/>
        </w:rPr>
        <w:t>.</w:t>
      </w:r>
    </w:p>
  </w:footnote>
  <w:footnote w:id="105">
    <w:p w14:paraId="2AD67F87" w14:textId="033B520F" w:rsidR="009A4C4A" w:rsidRPr="00150CEC" w:rsidRDefault="009A4C4A" w:rsidP="0061286A">
      <w:pPr>
        <w:ind w:firstLine="0"/>
        <w:rPr>
          <w:rFonts w:ascii="Times New Roman" w:hAnsi="Times New Roman"/>
          <w:sz w:val="20"/>
          <w:szCs w:val="20"/>
          <w:highlight w:val="green"/>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Shahid et al (n 100) 467</w:t>
      </w:r>
      <w:r w:rsidR="007F605C" w:rsidRPr="00150CEC">
        <w:rPr>
          <w:rFonts w:ascii="Times New Roman" w:hAnsi="Times New Roman"/>
          <w:sz w:val="20"/>
          <w:szCs w:val="20"/>
        </w:rPr>
        <w:t>.</w:t>
      </w:r>
    </w:p>
  </w:footnote>
  <w:footnote w:id="106">
    <w:p w14:paraId="01E73929" w14:textId="15C7AEC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Mohsenipour</w:t>
      </w:r>
      <w:proofErr w:type="spellEnd"/>
      <w:r w:rsidRPr="00150CEC">
        <w:rPr>
          <w:rFonts w:ascii="Times New Roman" w:hAnsi="Times New Roman"/>
          <w:sz w:val="20"/>
          <w:szCs w:val="20"/>
        </w:rPr>
        <w:t xml:space="preserve"> </w:t>
      </w:r>
      <w:r w:rsidR="007F605C" w:rsidRPr="00150CEC">
        <w:rPr>
          <w:rFonts w:ascii="Times New Roman" w:hAnsi="Times New Roman"/>
          <w:sz w:val="20"/>
          <w:szCs w:val="20"/>
        </w:rPr>
        <w:t xml:space="preserve">et al </w:t>
      </w:r>
      <w:r w:rsidRPr="00150CEC">
        <w:rPr>
          <w:rFonts w:ascii="Times New Roman" w:hAnsi="Times New Roman"/>
          <w:sz w:val="20"/>
          <w:szCs w:val="20"/>
        </w:rPr>
        <w:t>(n 101) 1566</w:t>
      </w:r>
      <w:r w:rsidR="007F605C" w:rsidRPr="00150CEC">
        <w:rPr>
          <w:rFonts w:ascii="Times New Roman" w:hAnsi="Times New Roman"/>
          <w:sz w:val="20"/>
          <w:szCs w:val="20"/>
        </w:rPr>
        <w:t>.</w:t>
      </w:r>
    </w:p>
  </w:footnote>
  <w:footnote w:id="107">
    <w:p w14:paraId="1E888894" w14:textId="28885A3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Sharmin</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Afroz</w:t>
      </w:r>
      <w:proofErr w:type="spellEnd"/>
      <w:r w:rsidRPr="00150CEC">
        <w:rPr>
          <w:rFonts w:ascii="Times New Roman" w:hAnsi="Times New Roman"/>
          <w:sz w:val="20"/>
          <w:szCs w:val="20"/>
        </w:rPr>
        <w:t xml:space="preserve"> et al, ‘Vulnerability and response To Cyclones in Coastal Bangladesh: A Political Ecology Perspective’ (2018) 46(6) </w:t>
      </w:r>
      <w:r w:rsidRPr="00150CEC">
        <w:rPr>
          <w:rFonts w:ascii="Times New Roman" w:hAnsi="Times New Roman"/>
          <w:i/>
          <w:iCs/>
          <w:sz w:val="20"/>
          <w:szCs w:val="20"/>
        </w:rPr>
        <w:t>Asian Journal of Social Science</w:t>
      </w:r>
      <w:r w:rsidRPr="00150CEC">
        <w:rPr>
          <w:rFonts w:ascii="Times New Roman" w:hAnsi="Times New Roman"/>
          <w:sz w:val="20"/>
          <w:szCs w:val="20"/>
        </w:rPr>
        <w:t xml:space="preserve"> 601-637, 607-611</w:t>
      </w:r>
      <w:r w:rsidR="007F605C" w:rsidRPr="00150CEC">
        <w:rPr>
          <w:rFonts w:ascii="Times New Roman" w:hAnsi="Times New Roman"/>
          <w:sz w:val="20"/>
          <w:szCs w:val="20"/>
        </w:rPr>
        <w:t>.</w:t>
      </w:r>
    </w:p>
  </w:footnote>
  <w:footnote w:id="108">
    <w:p w14:paraId="76EC4F76" w14:textId="11F9C5A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Salim </w:t>
      </w:r>
      <w:proofErr w:type="spellStart"/>
      <w:r w:rsidRPr="00150CEC">
        <w:rPr>
          <w:rFonts w:ascii="Times New Roman" w:hAnsi="Times New Roman"/>
          <w:sz w:val="20"/>
          <w:szCs w:val="20"/>
        </w:rPr>
        <w:t>Momtaz</w:t>
      </w:r>
      <w:proofErr w:type="spellEnd"/>
      <w:r w:rsidRPr="00150CEC">
        <w:rPr>
          <w:rFonts w:ascii="Times New Roman" w:hAnsi="Times New Roman"/>
          <w:sz w:val="20"/>
          <w:szCs w:val="20"/>
        </w:rPr>
        <w:t xml:space="preserve"> and Muhammad </w:t>
      </w:r>
      <w:proofErr w:type="spellStart"/>
      <w:r w:rsidRPr="00150CEC">
        <w:rPr>
          <w:rFonts w:ascii="Times New Roman" w:hAnsi="Times New Roman"/>
          <w:sz w:val="20"/>
          <w:szCs w:val="20"/>
        </w:rPr>
        <w:t>Asaduzzaman</w:t>
      </w:r>
      <w:proofErr w:type="spellEnd"/>
      <w:r w:rsidRPr="00150CEC">
        <w:rPr>
          <w:rFonts w:ascii="Times New Roman" w:hAnsi="Times New Roman"/>
          <w:sz w:val="20"/>
          <w:szCs w:val="20"/>
        </w:rPr>
        <w:t xml:space="preserve"> (2019)</w:t>
      </w:r>
      <w:r w:rsidR="007F605C" w:rsidRPr="00150CEC">
        <w:rPr>
          <w:rFonts w:ascii="Times New Roman" w:hAnsi="Times New Roman"/>
          <w:sz w:val="20"/>
          <w:szCs w:val="20"/>
        </w:rPr>
        <w:t>, 32,</w:t>
      </w:r>
      <w:r w:rsidRPr="00150CEC">
        <w:rPr>
          <w:rFonts w:ascii="Times New Roman" w:hAnsi="Times New Roman"/>
          <w:sz w:val="20"/>
          <w:szCs w:val="20"/>
        </w:rPr>
        <w:t xml:space="preserve"> Climate Change Impacts and Women’s Livelihood: Vulnerability in Developing Countries, Routledge, &lt;</w:t>
      </w:r>
      <w:hyperlink r:id="rId40" w:anchor="v=onepage&amp;q&amp;f=false" w:history="1">
        <w:r w:rsidRPr="00150CEC">
          <w:rPr>
            <w:rStyle w:val="Hyperlink"/>
            <w:rFonts w:ascii="Times New Roman" w:hAnsi="Times New Roman"/>
            <w:color w:val="auto"/>
            <w:sz w:val="20"/>
            <w:szCs w:val="20"/>
            <w:u w:val="none"/>
          </w:rPr>
          <w:t>https://books.google.fr/books?hl=fr&amp;lr=&amp;id=iTr3DwAAQBAJ&amp;oi=fnd&amp;pg=PP1&amp;ots=Osjs1qqNhb&amp;sig=Y039LZ0WFaloziGUoPzXzvXr7Ec#v=onepage&amp;q&amp;f=false</w:t>
        </w:r>
      </w:hyperlink>
      <w:r w:rsidRPr="00150CEC">
        <w:rPr>
          <w:rFonts w:ascii="Times New Roman" w:hAnsi="Times New Roman"/>
          <w:sz w:val="20"/>
          <w:szCs w:val="20"/>
        </w:rPr>
        <w:t>&gt;, accessed 9 September 2021</w:t>
      </w:r>
      <w:r w:rsidR="007F605C" w:rsidRPr="00150CEC">
        <w:rPr>
          <w:rFonts w:ascii="Times New Roman" w:hAnsi="Times New Roman"/>
          <w:sz w:val="20"/>
          <w:szCs w:val="20"/>
        </w:rPr>
        <w:t>.</w:t>
      </w:r>
      <w:r w:rsidRPr="00150CEC">
        <w:rPr>
          <w:rFonts w:ascii="Times New Roman" w:hAnsi="Times New Roman"/>
          <w:sz w:val="20"/>
          <w:szCs w:val="20"/>
        </w:rPr>
        <w:t xml:space="preserve"> </w:t>
      </w:r>
    </w:p>
    <w:bookmarkStart w:id="1" w:name="_heading=h.gjdgxs"/>
    <w:bookmarkEnd w:id="1"/>
  </w:footnote>
  <w:footnote w:id="109">
    <w:p w14:paraId="62B14D76" w14:textId="37DF59FD" w:rsidR="009A4C4A" w:rsidRPr="00150CEC" w:rsidRDefault="009A4C4A" w:rsidP="0061286A">
      <w:pPr>
        <w:ind w:firstLine="0"/>
        <w:rPr>
          <w:rFonts w:ascii="Times New Roman" w:hAnsi="Times New Roman"/>
          <w:sz w:val="20"/>
          <w:szCs w:val="20"/>
        </w:rPr>
      </w:pPr>
      <w:bookmarkStart w:id="2" w:name="_heading=h.gjdgxs"/>
      <w:bookmarkEnd w:id="2"/>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Jamilur</w:t>
      </w:r>
      <w:proofErr w:type="spellEnd"/>
      <w:r w:rsidRPr="00150CEC">
        <w:rPr>
          <w:rFonts w:ascii="Times New Roman" w:hAnsi="Times New Roman"/>
          <w:sz w:val="20"/>
          <w:szCs w:val="20"/>
        </w:rPr>
        <w:t xml:space="preserve"> Reza Choudhury and Muhammad </w:t>
      </w:r>
      <w:proofErr w:type="spellStart"/>
      <w:r w:rsidRPr="00150CEC">
        <w:rPr>
          <w:rFonts w:ascii="Times New Roman" w:hAnsi="Times New Roman"/>
          <w:sz w:val="20"/>
          <w:szCs w:val="20"/>
        </w:rPr>
        <w:t>Mizanur</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Rahaman</w:t>
      </w:r>
      <w:proofErr w:type="spellEnd"/>
      <w:r w:rsidRPr="00150CEC">
        <w:rPr>
          <w:rFonts w:ascii="Times New Roman" w:hAnsi="Times New Roman"/>
          <w:sz w:val="20"/>
          <w:szCs w:val="20"/>
        </w:rPr>
        <w:t xml:space="preserve">, ‘Building Resilience to Cyclones and Storm Surge in the Coastal Region of Bangladesh’ (2017), </w:t>
      </w:r>
      <w:proofErr w:type="spellStart"/>
      <w:r w:rsidRPr="00150CEC">
        <w:rPr>
          <w:rFonts w:ascii="Times New Roman" w:hAnsi="Times New Roman"/>
          <w:sz w:val="20"/>
          <w:szCs w:val="20"/>
        </w:rPr>
        <w:t>ch</w:t>
      </w:r>
      <w:proofErr w:type="spellEnd"/>
      <w:r w:rsidRPr="00150CEC">
        <w:rPr>
          <w:rFonts w:ascii="Times New Roman" w:hAnsi="Times New Roman"/>
          <w:sz w:val="20"/>
          <w:szCs w:val="20"/>
        </w:rPr>
        <w:t xml:space="preserve"> 6, in </w:t>
      </w:r>
      <w:proofErr w:type="spellStart"/>
      <w:r w:rsidRPr="00150CEC">
        <w:rPr>
          <w:rFonts w:ascii="Times New Roman" w:hAnsi="Times New Roman"/>
          <w:sz w:val="20"/>
          <w:szCs w:val="20"/>
        </w:rPr>
        <w:t>Rajib</w:t>
      </w:r>
      <w:proofErr w:type="spellEnd"/>
      <w:r w:rsidRPr="00150CEC">
        <w:rPr>
          <w:rFonts w:ascii="Times New Roman" w:hAnsi="Times New Roman"/>
          <w:sz w:val="20"/>
          <w:szCs w:val="20"/>
        </w:rPr>
        <w:t xml:space="preserve"> Shaw et al, (2017) </w:t>
      </w:r>
      <w:r w:rsidRPr="00150CEC">
        <w:rPr>
          <w:rFonts w:ascii="Times New Roman" w:hAnsi="Times New Roman"/>
          <w:i/>
          <w:iCs/>
          <w:sz w:val="20"/>
          <w:szCs w:val="20"/>
        </w:rPr>
        <w:t>Co-designing DRR Solutions: Towards participatory action and communication in science, technology and academia</w:t>
      </w:r>
      <w:r w:rsidRPr="00150CEC">
        <w:rPr>
          <w:rFonts w:ascii="Times New Roman" w:hAnsi="Times New Roman"/>
          <w:sz w:val="20"/>
          <w:szCs w:val="20"/>
        </w:rPr>
        <w:t>, ASTAAG, IRDR and CCOUC, &lt;</w:t>
      </w:r>
      <w:hyperlink r:id="rId41" w:history="1">
        <w:r w:rsidRPr="001B5DBF">
          <w:rPr>
            <w:rStyle w:val="Hyperlink"/>
            <w:rFonts w:ascii="Times New Roman" w:hAnsi="Times New Roman"/>
            <w:color w:val="auto"/>
            <w:sz w:val="20"/>
            <w:szCs w:val="20"/>
            <w:u w:val="none"/>
          </w:rPr>
          <w:t>https://www.preventionweb.net/files/52996_codesigningdrrsolutionsebook.pdf</w:t>
        </w:r>
      </w:hyperlink>
      <w:r w:rsidRPr="001B5DBF">
        <w:rPr>
          <w:rFonts w:ascii="Times New Roman" w:hAnsi="Times New Roman"/>
          <w:sz w:val="20"/>
          <w:szCs w:val="20"/>
        </w:rPr>
        <w:t xml:space="preserve">&gt; accessed 9 September 2021,  1-98,  16-17 </w:t>
      </w:r>
      <w:r w:rsidR="001B5DBF" w:rsidRPr="001B5DBF">
        <w:rPr>
          <w:rFonts w:ascii="Times New Roman" w:hAnsi="Times New Roman"/>
          <w:sz w:val="20"/>
          <w:szCs w:val="20"/>
        </w:rPr>
        <w:t>.</w:t>
      </w:r>
    </w:p>
  </w:footnote>
  <w:footnote w:id="110">
    <w:p w14:paraId="46F5A1C7" w14:textId="2D86747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Morrissey (n 61)</w:t>
      </w:r>
      <w:r w:rsidR="00A949FD" w:rsidRPr="00150CEC">
        <w:rPr>
          <w:rFonts w:ascii="Times New Roman" w:hAnsi="Times New Roman"/>
          <w:sz w:val="20"/>
          <w:szCs w:val="20"/>
        </w:rPr>
        <w:t xml:space="preserve"> </w:t>
      </w:r>
      <w:r w:rsidRPr="00150CEC">
        <w:rPr>
          <w:rFonts w:ascii="Times New Roman" w:hAnsi="Times New Roman"/>
          <w:sz w:val="20"/>
          <w:szCs w:val="20"/>
        </w:rPr>
        <w:t>18</w:t>
      </w:r>
      <w:r w:rsidR="00A949FD" w:rsidRPr="00150CEC">
        <w:rPr>
          <w:rFonts w:ascii="Times New Roman" w:hAnsi="Times New Roman"/>
          <w:sz w:val="20"/>
          <w:szCs w:val="20"/>
        </w:rPr>
        <w:t>.</w:t>
      </w:r>
    </w:p>
  </w:footnote>
  <w:footnote w:id="111">
    <w:p w14:paraId="584C1713" w14:textId="5E9540A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proofErr w:type="spellStart"/>
      <w:r w:rsidRPr="00150CEC">
        <w:rPr>
          <w:rFonts w:ascii="Times New Roman" w:hAnsi="Times New Roman"/>
          <w:sz w:val="20"/>
          <w:szCs w:val="20"/>
        </w:rPr>
        <w:t>Atik</w:t>
      </w:r>
      <w:proofErr w:type="spellEnd"/>
      <w:r w:rsidRPr="00150CEC">
        <w:rPr>
          <w:rFonts w:ascii="Times New Roman" w:hAnsi="Times New Roman"/>
          <w:sz w:val="20"/>
          <w:szCs w:val="20"/>
        </w:rPr>
        <w:t xml:space="preserve"> Rahman, ‘Climate Change Adaptation Case Example: Adaptation in Bangladesh’ Presentation from Asia NAP Expo 2017 at Seoul, Republic of Korea &lt;</w:t>
      </w:r>
      <w:hyperlink r:id="rId42" w:history="1">
        <w:r w:rsidRPr="00150CEC">
          <w:rPr>
            <w:rStyle w:val="Hyperlink"/>
            <w:rFonts w:ascii="Times New Roman" w:hAnsi="Times New Roman"/>
            <w:color w:val="auto"/>
            <w:sz w:val="20"/>
            <w:szCs w:val="20"/>
            <w:u w:val="none"/>
          </w:rPr>
          <w:t>http://napexpo.org/asia/wp-content/uploads/2017/07/2-3.-Atiq-Rahman-_-Bangladesh-Case-Example.pdf</w:t>
        </w:r>
      </w:hyperlink>
      <w:r w:rsidRPr="00150CEC">
        <w:rPr>
          <w:rFonts w:ascii="Times New Roman" w:hAnsi="Times New Roman"/>
          <w:sz w:val="20"/>
          <w:szCs w:val="20"/>
        </w:rPr>
        <w:t>&gt;</w:t>
      </w:r>
      <w:r w:rsidR="00A949FD" w:rsidRPr="00150CEC">
        <w:rPr>
          <w:rFonts w:ascii="Times New Roman" w:hAnsi="Times New Roman"/>
          <w:sz w:val="20"/>
          <w:szCs w:val="20"/>
        </w:rPr>
        <w:t>.</w:t>
      </w:r>
      <w:r w:rsidRPr="00150CEC">
        <w:rPr>
          <w:rFonts w:ascii="Times New Roman" w:hAnsi="Times New Roman"/>
          <w:sz w:val="20"/>
          <w:szCs w:val="20"/>
        </w:rPr>
        <w:t xml:space="preserve"> </w:t>
      </w:r>
    </w:p>
  </w:footnote>
  <w:footnote w:id="112">
    <w:p w14:paraId="7A1E0E30" w14:textId="0847B5F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Mujibur </w:t>
      </w:r>
      <w:proofErr w:type="spellStart"/>
      <w:r w:rsidRPr="00150CEC">
        <w:rPr>
          <w:rFonts w:ascii="Times New Roman" w:hAnsi="Times New Roman"/>
          <w:sz w:val="20"/>
          <w:szCs w:val="20"/>
        </w:rPr>
        <w:t>Rahamn</w:t>
      </w:r>
      <w:proofErr w:type="spellEnd"/>
      <w:r w:rsidRPr="00150CEC">
        <w:rPr>
          <w:rFonts w:ascii="Times New Roman" w:hAnsi="Times New Roman"/>
          <w:sz w:val="20"/>
          <w:szCs w:val="20"/>
        </w:rPr>
        <w:t xml:space="preserve"> Khan, ‘Climate Change Governance: Bangladesh Perspective’ (2017) 2(1) </w:t>
      </w:r>
      <w:r w:rsidRPr="00150CEC">
        <w:rPr>
          <w:rFonts w:ascii="Times New Roman" w:hAnsi="Times New Roman"/>
          <w:i/>
          <w:iCs/>
          <w:sz w:val="20"/>
          <w:szCs w:val="20"/>
        </w:rPr>
        <w:t>International Journal of Horticulture, Agriculture and Food Science</w:t>
      </w:r>
      <w:r w:rsidRPr="00150CEC">
        <w:rPr>
          <w:rFonts w:ascii="Times New Roman" w:hAnsi="Times New Roman"/>
          <w:sz w:val="20"/>
          <w:szCs w:val="20"/>
        </w:rPr>
        <w:t xml:space="preserve"> 1-8, 3-4</w:t>
      </w:r>
      <w:r w:rsidR="00A949FD" w:rsidRPr="00150CEC">
        <w:rPr>
          <w:rFonts w:ascii="Times New Roman" w:hAnsi="Times New Roman"/>
          <w:sz w:val="20"/>
          <w:szCs w:val="20"/>
        </w:rPr>
        <w:t>.</w:t>
      </w:r>
      <w:r w:rsidRPr="00150CEC">
        <w:rPr>
          <w:rFonts w:ascii="Times New Roman" w:hAnsi="Times New Roman"/>
          <w:sz w:val="20"/>
          <w:szCs w:val="20"/>
        </w:rPr>
        <w:t xml:space="preserve"> </w:t>
      </w:r>
    </w:p>
  </w:footnote>
  <w:footnote w:id="113">
    <w:p w14:paraId="6E1342EB" w14:textId="421B9CD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Haque (n 50) 458-461</w:t>
      </w:r>
      <w:r w:rsidR="00A949FD" w:rsidRPr="00150CEC">
        <w:rPr>
          <w:rFonts w:ascii="Times New Roman" w:hAnsi="Times New Roman"/>
          <w:sz w:val="20"/>
          <w:szCs w:val="20"/>
        </w:rPr>
        <w:t>.</w:t>
      </w:r>
    </w:p>
  </w:footnote>
  <w:footnote w:id="114">
    <w:p w14:paraId="73FB1865"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G.</w:t>
      </w:r>
    </w:p>
  </w:footnote>
  <w:footnote w:id="115">
    <w:p w14:paraId="02E3D19B" w14:textId="5A78CE8D"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World Bank, ‘Bangladesh Disaster Risk and Climate Resilience Program’ (2018). &lt;</w:t>
      </w:r>
      <w:sdt>
        <w:sdtPr>
          <w:rPr>
            <w:rFonts w:ascii="Times New Roman" w:hAnsi="Times New Roman"/>
            <w:sz w:val="20"/>
            <w:szCs w:val="20"/>
          </w:rPr>
          <w:tag w:val="goog_rdk_7"/>
          <w:id w:val="1938865991"/>
        </w:sdtPr>
        <w:sdtContent/>
      </w:sdt>
      <w:hyperlink r:id="rId43" w:history="1">
        <w:r w:rsidRPr="00150CEC">
          <w:rPr>
            <w:rStyle w:val="Hyperlink"/>
            <w:rFonts w:ascii="Times New Roman" w:hAnsi="Times New Roman"/>
            <w:color w:val="auto"/>
            <w:sz w:val="20"/>
            <w:szCs w:val="20"/>
            <w:u w:val="none"/>
          </w:rPr>
          <w:t>https://www.worldbank.org/en/country/bangladesh/brief/bangladesh-disaster-risk-climate-change-program</w:t>
        </w:r>
      </w:hyperlink>
      <w:r w:rsidRPr="00150CEC">
        <w:rPr>
          <w:rFonts w:ascii="Times New Roman" w:hAnsi="Times New Roman"/>
          <w:sz w:val="20"/>
          <w:szCs w:val="20"/>
        </w:rPr>
        <w:t>&gt; accessed 31 August 2018</w:t>
      </w:r>
      <w:r w:rsidR="00A949FD" w:rsidRPr="00150CEC">
        <w:rPr>
          <w:rFonts w:ascii="Times New Roman" w:hAnsi="Times New Roman"/>
          <w:sz w:val="20"/>
          <w:szCs w:val="20"/>
        </w:rPr>
        <w:t>.</w:t>
      </w:r>
      <w:r w:rsidRPr="00150CEC">
        <w:rPr>
          <w:rFonts w:ascii="Times New Roman" w:hAnsi="Times New Roman"/>
          <w:sz w:val="20"/>
          <w:szCs w:val="20"/>
        </w:rPr>
        <w:t xml:space="preserve"> </w:t>
      </w:r>
    </w:p>
  </w:footnote>
  <w:footnote w:id="116">
    <w:p w14:paraId="78ECE4F9" w14:textId="44C3D822"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Inés de </w:t>
      </w:r>
      <w:proofErr w:type="spellStart"/>
      <w:r w:rsidRPr="00150CEC">
        <w:rPr>
          <w:rFonts w:ascii="Times New Roman" w:hAnsi="Times New Roman"/>
          <w:sz w:val="20"/>
          <w:szCs w:val="20"/>
        </w:rPr>
        <w:t>Aguada</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Corneloup</w:t>
      </w:r>
      <w:proofErr w:type="spellEnd"/>
      <w:r w:rsidRPr="00150CEC">
        <w:rPr>
          <w:rFonts w:ascii="Times New Roman" w:hAnsi="Times New Roman"/>
          <w:sz w:val="20"/>
          <w:szCs w:val="20"/>
        </w:rPr>
        <w:t xml:space="preserve"> et al, ‘Small Island Developing States and International Climate Change Negotiations: The Power </w:t>
      </w:r>
      <w:r w:rsidRPr="0037536E">
        <w:rPr>
          <w:rFonts w:ascii="Times New Roman" w:hAnsi="Times New Roman"/>
          <w:sz w:val="20"/>
          <w:szCs w:val="20"/>
        </w:rPr>
        <w:t xml:space="preserve">of </w:t>
      </w:r>
      <w:r w:rsidRPr="00133A5E">
        <w:rPr>
          <w:rFonts w:ascii="Times New Roman" w:hAnsi="Times New Roman"/>
          <w:sz w:val="20"/>
          <w:szCs w:val="20"/>
        </w:rPr>
        <w:t>Moral « Leadership »’</w:t>
      </w:r>
      <w:r w:rsidRPr="00150CEC">
        <w:rPr>
          <w:rFonts w:ascii="Times New Roman" w:hAnsi="Times New Roman"/>
          <w:sz w:val="20"/>
          <w:szCs w:val="20"/>
        </w:rPr>
        <w:t xml:space="preserve"> (2014) 14(3) </w:t>
      </w:r>
      <w:r w:rsidRPr="00150CEC">
        <w:rPr>
          <w:rFonts w:ascii="Times New Roman" w:hAnsi="Times New Roman"/>
          <w:i/>
          <w:iCs/>
          <w:sz w:val="20"/>
          <w:szCs w:val="20"/>
        </w:rPr>
        <w:t>International Environmental Agreements</w:t>
      </w:r>
      <w:r w:rsidRPr="00150CEC">
        <w:rPr>
          <w:rFonts w:ascii="Times New Roman" w:hAnsi="Times New Roman"/>
          <w:sz w:val="20"/>
          <w:szCs w:val="20"/>
        </w:rPr>
        <w:t xml:space="preserve"> 281-297, 292-293</w:t>
      </w:r>
      <w:r w:rsidR="00A949FD" w:rsidRPr="00150CEC">
        <w:rPr>
          <w:rFonts w:ascii="Times New Roman" w:hAnsi="Times New Roman"/>
          <w:sz w:val="20"/>
          <w:szCs w:val="20"/>
        </w:rPr>
        <w:t>.</w:t>
      </w:r>
      <w:r w:rsidRPr="00150CEC">
        <w:rPr>
          <w:rFonts w:ascii="Times New Roman" w:hAnsi="Times New Roman"/>
          <w:sz w:val="20"/>
          <w:szCs w:val="20"/>
        </w:rPr>
        <w:t xml:space="preserve"> </w:t>
      </w:r>
    </w:p>
  </w:footnote>
  <w:footnote w:id="117">
    <w:p w14:paraId="3319111B" w14:textId="575BA88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Alice </w:t>
      </w:r>
      <w:proofErr w:type="spellStart"/>
      <w:r w:rsidRPr="00150CEC">
        <w:rPr>
          <w:rFonts w:ascii="Times New Roman" w:hAnsi="Times New Roman"/>
          <w:sz w:val="20"/>
          <w:szCs w:val="20"/>
        </w:rPr>
        <w:t>Baillat</w:t>
      </w:r>
      <w:proofErr w:type="spellEnd"/>
      <w:r w:rsidRPr="00150CEC">
        <w:rPr>
          <w:rFonts w:ascii="Times New Roman" w:hAnsi="Times New Roman"/>
          <w:sz w:val="20"/>
          <w:szCs w:val="20"/>
        </w:rPr>
        <w:t xml:space="preserve">, ‘De la </w:t>
      </w:r>
      <w:proofErr w:type="spellStart"/>
      <w:r w:rsidRPr="00150CEC">
        <w:rPr>
          <w:rFonts w:ascii="Times New Roman" w:hAnsi="Times New Roman"/>
          <w:sz w:val="20"/>
          <w:szCs w:val="20"/>
        </w:rPr>
        <w:t>Vulnérabilite</w:t>
      </w:r>
      <w:proofErr w:type="spellEnd"/>
      <w:r w:rsidRPr="00150CEC">
        <w:rPr>
          <w:rFonts w:ascii="Times New Roman" w:hAnsi="Times New Roman"/>
          <w:sz w:val="20"/>
          <w:szCs w:val="20"/>
        </w:rPr>
        <w:t xml:space="preserve">́ au Weak Power: Le Bangladesh Face au </w:t>
      </w:r>
      <w:proofErr w:type="spellStart"/>
      <w:r w:rsidRPr="00150CEC">
        <w:rPr>
          <w:rFonts w:ascii="Times New Roman" w:hAnsi="Times New Roman"/>
          <w:sz w:val="20"/>
          <w:szCs w:val="20"/>
        </w:rPr>
        <w:t>Changement</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Climatique</w:t>
      </w:r>
      <w:proofErr w:type="spellEnd"/>
      <w:r w:rsidRPr="00150CEC">
        <w:rPr>
          <w:rFonts w:ascii="Times New Roman" w:hAnsi="Times New Roman"/>
          <w:sz w:val="20"/>
          <w:szCs w:val="20"/>
        </w:rPr>
        <w:t xml:space="preserve">’ (2018) 1 </w:t>
      </w:r>
      <w:r w:rsidRPr="00150CEC">
        <w:rPr>
          <w:rFonts w:ascii="Times New Roman" w:hAnsi="Times New Roman"/>
          <w:i/>
          <w:iCs/>
          <w:sz w:val="20"/>
          <w:szCs w:val="20"/>
        </w:rPr>
        <w:t xml:space="preserve">Revue Internationale et </w:t>
      </w:r>
      <w:proofErr w:type="spellStart"/>
      <w:r w:rsidRPr="00150CEC">
        <w:rPr>
          <w:rFonts w:ascii="Times New Roman" w:hAnsi="Times New Roman"/>
          <w:i/>
          <w:iCs/>
          <w:sz w:val="20"/>
          <w:szCs w:val="20"/>
        </w:rPr>
        <w:t>Stratégique</w:t>
      </w:r>
      <w:proofErr w:type="spellEnd"/>
      <w:r w:rsidRPr="00150CEC">
        <w:rPr>
          <w:rFonts w:ascii="Times New Roman" w:hAnsi="Times New Roman"/>
          <w:sz w:val="20"/>
          <w:szCs w:val="20"/>
        </w:rPr>
        <w:t xml:space="preserve"> 171-180, 176</w:t>
      </w:r>
      <w:r w:rsidR="00A949FD" w:rsidRPr="00150CEC">
        <w:rPr>
          <w:rFonts w:ascii="Times New Roman" w:hAnsi="Times New Roman"/>
          <w:sz w:val="20"/>
          <w:szCs w:val="20"/>
        </w:rPr>
        <w:t>.</w:t>
      </w:r>
    </w:p>
  </w:footnote>
  <w:footnote w:id="118">
    <w:p w14:paraId="63B211E5" w14:textId="725DCFB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Roberts (n 20) 3-4</w:t>
      </w:r>
      <w:r w:rsidR="00A949FD" w:rsidRPr="00150CEC">
        <w:rPr>
          <w:rFonts w:ascii="Times New Roman" w:hAnsi="Times New Roman"/>
          <w:sz w:val="20"/>
          <w:szCs w:val="20"/>
        </w:rPr>
        <w:t>.</w:t>
      </w:r>
    </w:p>
  </w:footnote>
  <w:footnote w:id="119">
    <w:p w14:paraId="41657D45"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I.</w:t>
      </w:r>
    </w:p>
  </w:footnote>
  <w:footnote w:id="120">
    <w:p w14:paraId="6D839C4D" w14:textId="13F74713" w:rsidR="009A4C4A" w:rsidRPr="00150CEC" w:rsidRDefault="009A4C4A" w:rsidP="0061286A">
      <w:pPr>
        <w:ind w:firstLine="0"/>
        <w:rPr>
          <w:rFonts w:ascii="Times New Roman" w:hAnsi="Times New Roman"/>
          <w:sz w:val="20"/>
          <w:szCs w:val="20"/>
          <w:highlight w:val="green"/>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Boyd (n 45) 725</w:t>
      </w:r>
      <w:r w:rsidR="00A949FD" w:rsidRPr="00150CEC">
        <w:rPr>
          <w:rFonts w:ascii="Times New Roman" w:hAnsi="Times New Roman"/>
          <w:sz w:val="20"/>
          <w:szCs w:val="20"/>
        </w:rPr>
        <w:t>.</w:t>
      </w:r>
      <w:r w:rsidRPr="00150CEC">
        <w:rPr>
          <w:rFonts w:ascii="Times New Roman" w:hAnsi="Times New Roman"/>
          <w:sz w:val="20"/>
          <w:szCs w:val="20"/>
        </w:rPr>
        <w:t xml:space="preserve"> </w:t>
      </w:r>
    </w:p>
  </w:footnote>
  <w:footnote w:id="121">
    <w:p w14:paraId="6D1026D0" w14:textId="106E6D6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Zellentin</w:t>
      </w:r>
      <w:proofErr w:type="spellEnd"/>
      <w:r w:rsidRPr="00150CEC">
        <w:rPr>
          <w:rFonts w:ascii="Times New Roman" w:hAnsi="Times New Roman"/>
          <w:sz w:val="20"/>
          <w:szCs w:val="20"/>
        </w:rPr>
        <w:t xml:space="preserve"> (n 70) 497</w:t>
      </w:r>
      <w:r w:rsidR="00A949FD" w:rsidRPr="00150CEC">
        <w:rPr>
          <w:rFonts w:ascii="Times New Roman" w:hAnsi="Times New Roman"/>
          <w:sz w:val="20"/>
          <w:szCs w:val="20"/>
        </w:rPr>
        <w:t>.</w:t>
      </w:r>
    </w:p>
  </w:footnote>
  <w:footnote w:id="122">
    <w:p w14:paraId="1FADE8AF" w14:textId="6E3660E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Martha </w:t>
      </w:r>
      <w:proofErr w:type="spellStart"/>
      <w:r w:rsidRPr="00150CEC">
        <w:rPr>
          <w:rFonts w:ascii="Times New Roman" w:hAnsi="Times New Roman"/>
          <w:sz w:val="20"/>
          <w:szCs w:val="20"/>
        </w:rPr>
        <w:t>Finnemore</w:t>
      </w:r>
      <w:proofErr w:type="spellEnd"/>
      <w:r w:rsidRPr="00150CEC">
        <w:rPr>
          <w:rFonts w:ascii="Times New Roman" w:hAnsi="Times New Roman"/>
          <w:sz w:val="20"/>
          <w:szCs w:val="20"/>
        </w:rPr>
        <w:t xml:space="preserve"> and Kathryn </w:t>
      </w:r>
      <w:proofErr w:type="spellStart"/>
      <w:r w:rsidRPr="00150CEC">
        <w:rPr>
          <w:rFonts w:ascii="Times New Roman" w:hAnsi="Times New Roman"/>
          <w:sz w:val="20"/>
          <w:szCs w:val="20"/>
        </w:rPr>
        <w:t>Sikkink</w:t>
      </w:r>
      <w:proofErr w:type="spellEnd"/>
      <w:r w:rsidRPr="00150CEC">
        <w:rPr>
          <w:rFonts w:ascii="Times New Roman" w:hAnsi="Times New Roman"/>
          <w:sz w:val="20"/>
          <w:szCs w:val="20"/>
        </w:rPr>
        <w:t xml:space="preserve">, ‘International Norm Dynamics and Political Change’ (1998) 52(4) </w:t>
      </w:r>
      <w:r w:rsidRPr="00150CEC">
        <w:rPr>
          <w:rFonts w:ascii="Times New Roman" w:hAnsi="Times New Roman"/>
          <w:i/>
          <w:iCs/>
          <w:sz w:val="20"/>
          <w:szCs w:val="20"/>
        </w:rPr>
        <w:t>International Organization</w:t>
      </w:r>
      <w:r w:rsidRPr="00150CEC">
        <w:rPr>
          <w:rFonts w:ascii="Times New Roman" w:hAnsi="Times New Roman"/>
          <w:sz w:val="20"/>
          <w:szCs w:val="20"/>
        </w:rPr>
        <w:t xml:space="preserve"> 887-917, 893</w:t>
      </w:r>
      <w:r w:rsidR="00A949FD" w:rsidRPr="00150CEC">
        <w:rPr>
          <w:rFonts w:ascii="Times New Roman" w:hAnsi="Times New Roman"/>
          <w:sz w:val="20"/>
          <w:szCs w:val="20"/>
        </w:rPr>
        <w:t>.</w:t>
      </w:r>
      <w:r w:rsidRPr="00150CEC">
        <w:rPr>
          <w:rFonts w:ascii="Times New Roman" w:hAnsi="Times New Roman"/>
          <w:sz w:val="20"/>
          <w:szCs w:val="20"/>
        </w:rPr>
        <w:t xml:space="preserve"> </w:t>
      </w:r>
    </w:p>
  </w:footnote>
  <w:footnote w:id="123">
    <w:p w14:paraId="6DC4436F" w14:textId="6A64C83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 xml:space="preserve">Nandan Mukherjee et al, ‘Climate Change-Induced Loss and Damage of Freshwater Resources in Bangladesh’. in Saleemul Huq et al (eds), </w:t>
      </w:r>
      <w:r w:rsidRPr="00150CEC">
        <w:rPr>
          <w:rFonts w:ascii="Times New Roman" w:hAnsi="Times New Roman"/>
          <w:i/>
          <w:iCs/>
          <w:sz w:val="20"/>
          <w:szCs w:val="20"/>
        </w:rPr>
        <w:t>Confronting Climate Change in Bangladesh</w:t>
      </w:r>
      <w:r w:rsidRPr="00150CEC">
        <w:rPr>
          <w:rFonts w:ascii="Times New Roman" w:hAnsi="Times New Roman"/>
          <w:sz w:val="20"/>
          <w:szCs w:val="20"/>
        </w:rPr>
        <w:t xml:space="preserve"> (Springer, 2019) 23-37, 31</w:t>
      </w:r>
      <w:r w:rsidR="00F914D9" w:rsidRPr="00150CEC">
        <w:rPr>
          <w:rFonts w:ascii="Times New Roman" w:hAnsi="Times New Roman"/>
          <w:sz w:val="20"/>
          <w:szCs w:val="20"/>
        </w:rPr>
        <w:t>.</w:t>
      </w:r>
      <w:r w:rsidRPr="00150CEC">
        <w:rPr>
          <w:rFonts w:ascii="Times New Roman" w:hAnsi="Times New Roman"/>
          <w:sz w:val="20"/>
          <w:szCs w:val="20"/>
        </w:rPr>
        <w:t xml:space="preserve"> </w:t>
      </w:r>
    </w:p>
  </w:footnote>
  <w:footnote w:id="124">
    <w:p w14:paraId="1D5BEC91" w14:textId="3762065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Roberts (n 20) 2</w:t>
      </w:r>
    </w:p>
  </w:footnote>
  <w:footnote w:id="125">
    <w:p w14:paraId="6A8F383C" w14:textId="01A6BC5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International Organization for Migration (IOM)</w:t>
      </w:r>
      <w:r w:rsidR="00F914D9" w:rsidRPr="00150CEC">
        <w:rPr>
          <w:rFonts w:ascii="Times New Roman" w:hAnsi="Times New Roman"/>
          <w:sz w:val="20"/>
          <w:szCs w:val="20"/>
        </w:rPr>
        <w:t>,</w:t>
      </w:r>
      <w:r w:rsidRPr="00150CEC">
        <w:rPr>
          <w:rFonts w:ascii="Times New Roman" w:hAnsi="Times New Roman"/>
          <w:sz w:val="20"/>
          <w:szCs w:val="20"/>
        </w:rPr>
        <w:t xml:space="preserve"> ‘Assessing the Climate Change Environmental Degradation and Migration Nexus in South Asia’ (OM, Bangladesh,</w:t>
      </w:r>
      <w:r w:rsidR="00F914D9" w:rsidRPr="00150CEC">
        <w:rPr>
          <w:rFonts w:ascii="Times New Roman" w:hAnsi="Times New Roman"/>
          <w:sz w:val="20"/>
          <w:szCs w:val="20"/>
        </w:rPr>
        <w:t xml:space="preserve"> 2017)</w:t>
      </w:r>
      <w:r w:rsidRPr="00150CEC">
        <w:rPr>
          <w:rFonts w:ascii="Times New Roman" w:hAnsi="Times New Roman"/>
          <w:sz w:val="20"/>
          <w:szCs w:val="20"/>
        </w:rPr>
        <w:t xml:space="preserve"> 1-274</w:t>
      </w:r>
      <w:r w:rsidR="00F914D9" w:rsidRPr="00150CEC">
        <w:rPr>
          <w:rFonts w:ascii="Times New Roman" w:hAnsi="Times New Roman"/>
          <w:sz w:val="20"/>
          <w:szCs w:val="20"/>
        </w:rPr>
        <w:t xml:space="preserve">, </w:t>
      </w:r>
      <w:r w:rsidRPr="00150CEC">
        <w:rPr>
          <w:rFonts w:ascii="Times New Roman" w:hAnsi="Times New Roman"/>
          <w:sz w:val="20"/>
          <w:szCs w:val="20"/>
        </w:rPr>
        <w:t>&lt;</w:t>
      </w:r>
      <w:hyperlink r:id="rId44" w:history="1">
        <w:r w:rsidRPr="00150CEC">
          <w:rPr>
            <w:rStyle w:val="Hyperlink"/>
            <w:rFonts w:ascii="Times New Roman" w:hAnsi="Times New Roman"/>
            <w:color w:val="auto"/>
            <w:sz w:val="20"/>
            <w:szCs w:val="20"/>
            <w:u w:val="none"/>
          </w:rPr>
          <w:t>https://publications.iom.int/system/files/pdf/environmental_degradation_nexus_in_south_asia.pdf</w:t>
        </w:r>
      </w:hyperlink>
      <w:r w:rsidRPr="00150CEC">
        <w:rPr>
          <w:rFonts w:ascii="Times New Roman" w:hAnsi="Times New Roman"/>
          <w:sz w:val="20"/>
          <w:szCs w:val="20"/>
        </w:rPr>
        <w:t xml:space="preserve">&gt; accessed 3 February 2022, </w:t>
      </w:r>
      <w:r w:rsidRPr="00133A5E">
        <w:rPr>
          <w:rFonts w:ascii="Times New Roman" w:hAnsi="Times New Roman"/>
          <w:sz w:val="20"/>
          <w:szCs w:val="20"/>
        </w:rPr>
        <w:t>88-89, 92, 129</w:t>
      </w:r>
      <w:r w:rsidR="001B5DBF">
        <w:rPr>
          <w:rFonts w:ascii="Times New Roman" w:hAnsi="Times New Roman"/>
          <w:sz w:val="20"/>
          <w:szCs w:val="20"/>
        </w:rPr>
        <w:t>.</w:t>
      </w:r>
      <w:r w:rsidRPr="00150CEC">
        <w:rPr>
          <w:rFonts w:ascii="Times New Roman" w:hAnsi="Times New Roman"/>
          <w:sz w:val="20"/>
          <w:szCs w:val="20"/>
        </w:rPr>
        <w:t xml:space="preserve"> </w:t>
      </w:r>
      <w:r w:rsidR="00F914D9" w:rsidRPr="00150CEC">
        <w:rPr>
          <w:rFonts w:ascii="Times New Roman" w:hAnsi="Times New Roman"/>
          <w:sz w:val="20"/>
          <w:szCs w:val="20"/>
        </w:rPr>
        <w:t xml:space="preserve"> </w:t>
      </w:r>
    </w:p>
  </w:footnote>
  <w:footnote w:id="126">
    <w:p w14:paraId="136D5388" w14:textId="15E808C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 85-86</w:t>
      </w:r>
      <w:r w:rsidR="00F914D9" w:rsidRPr="00150CEC">
        <w:rPr>
          <w:rFonts w:ascii="Times New Roman" w:hAnsi="Times New Roman"/>
          <w:sz w:val="20"/>
          <w:szCs w:val="20"/>
        </w:rPr>
        <w:t>.</w:t>
      </w:r>
    </w:p>
  </w:footnote>
  <w:footnote w:id="127">
    <w:p w14:paraId="642A33F0" w14:textId="09F8444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Stephanie Andrei, Golam Rabbani</w:t>
      </w:r>
      <w:r w:rsidR="00F914D9" w:rsidRPr="00150CEC">
        <w:rPr>
          <w:rFonts w:ascii="Times New Roman" w:hAnsi="Times New Roman"/>
          <w:sz w:val="20"/>
          <w:szCs w:val="20"/>
        </w:rPr>
        <w:t xml:space="preserve"> and</w:t>
      </w:r>
      <w:r w:rsidRPr="00150CEC">
        <w:rPr>
          <w:rFonts w:ascii="Times New Roman" w:hAnsi="Times New Roman"/>
          <w:sz w:val="20"/>
          <w:szCs w:val="20"/>
        </w:rPr>
        <w:t xml:space="preserve"> </w:t>
      </w:r>
      <w:proofErr w:type="spellStart"/>
      <w:r w:rsidRPr="00150CEC">
        <w:rPr>
          <w:rFonts w:ascii="Times New Roman" w:hAnsi="Times New Roman"/>
          <w:sz w:val="20"/>
          <w:szCs w:val="20"/>
        </w:rPr>
        <w:t>Hafij</w:t>
      </w:r>
      <w:proofErr w:type="spellEnd"/>
      <w:r w:rsidRPr="00150CEC">
        <w:rPr>
          <w:rFonts w:ascii="Times New Roman" w:hAnsi="Times New Roman"/>
          <w:sz w:val="20"/>
          <w:szCs w:val="20"/>
        </w:rPr>
        <w:t xml:space="preserve"> Islam Khan, ‘Non-Economic Loss and Damage Caused by Climatic Stressors in Selected Coastal Districts of Bangladesh’ (</w:t>
      </w:r>
      <w:r w:rsidR="00F914D9" w:rsidRPr="00150CEC">
        <w:rPr>
          <w:rFonts w:ascii="Times New Roman" w:hAnsi="Times New Roman"/>
          <w:sz w:val="20"/>
          <w:szCs w:val="20"/>
        </w:rPr>
        <w:t xml:space="preserve">BCAS Bangladesh, </w:t>
      </w:r>
      <w:r w:rsidRPr="00150CEC">
        <w:rPr>
          <w:rFonts w:ascii="Times New Roman" w:hAnsi="Times New Roman"/>
          <w:sz w:val="20"/>
          <w:szCs w:val="20"/>
        </w:rPr>
        <w:t>2015)</w:t>
      </w:r>
      <w:r w:rsidR="00F914D9" w:rsidRPr="00150CEC">
        <w:rPr>
          <w:rFonts w:ascii="Times New Roman" w:hAnsi="Times New Roman"/>
          <w:sz w:val="20"/>
          <w:szCs w:val="20"/>
        </w:rPr>
        <w:t>,</w:t>
      </w:r>
      <w:r w:rsidRPr="00150CEC">
        <w:rPr>
          <w:rFonts w:ascii="Times New Roman" w:hAnsi="Times New Roman"/>
          <w:sz w:val="20"/>
          <w:szCs w:val="20"/>
        </w:rPr>
        <w:t xml:space="preserve"> 4-69,</w:t>
      </w:r>
      <w:r w:rsidR="00F914D9" w:rsidRPr="00150CEC">
        <w:rPr>
          <w:rFonts w:ascii="Times New Roman" w:hAnsi="Times New Roman"/>
          <w:sz w:val="20"/>
          <w:szCs w:val="20"/>
        </w:rPr>
        <w:t xml:space="preserve"> 51-53, </w:t>
      </w:r>
      <w:r w:rsidRPr="00150CEC">
        <w:rPr>
          <w:rFonts w:ascii="Times New Roman" w:hAnsi="Times New Roman"/>
          <w:sz w:val="20"/>
          <w:szCs w:val="20"/>
        </w:rPr>
        <w:t>&lt;http://www.icccad.net/wp-content/uploads/2016/02/ADB-Study-on-Non-Economic-Losses-and-Damages-Report_Final-Version-Reduced-File- Size.compressed1.pdf&gt; accessed 1 August 2018</w:t>
      </w:r>
      <w:r w:rsidR="00F914D9" w:rsidRPr="00150CEC">
        <w:rPr>
          <w:rFonts w:ascii="Times New Roman" w:hAnsi="Times New Roman"/>
          <w:sz w:val="20"/>
          <w:szCs w:val="20"/>
        </w:rPr>
        <w:t>.</w:t>
      </w:r>
      <w:r w:rsidRPr="00150CEC">
        <w:rPr>
          <w:rFonts w:ascii="Times New Roman" w:hAnsi="Times New Roman"/>
          <w:sz w:val="20"/>
          <w:szCs w:val="20"/>
        </w:rPr>
        <w:t xml:space="preserve"> </w:t>
      </w:r>
    </w:p>
  </w:footnote>
  <w:footnote w:id="128">
    <w:p w14:paraId="42176C7B" w14:textId="220A8E0D"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Md Golam </w:t>
      </w:r>
      <w:proofErr w:type="spellStart"/>
      <w:r w:rsidRPr="00150CEC">
        <w:rPr>
          <w:rFonts w:ascii="Times New Roman" w:hAnsi="Times New Roman"/>
          <w:sz w:val="20"/>
          <w:szCs w:val="20"/>
        </w:rPr>
        <w:t>Mahabub</w:t>
      </w:r>
      <w:proofErr w:type="spellEnd"/>
      <w:r w:rsidRPr="00150CEC">
        <w:rPr>
          <w:rFonts w:ascii="Times New Roman" w:hAnsi="Times New Roman"/>
          <w:sz w:val="20"/>
          <w:szCs w:val="20"/>
        </w:rPr>
        <w:t xml:space="preserve"> Sarwar, </w:t>
      </w:r>
      <w:proofErr w:type="spellStart"/>
      <w:r w:rsidRPr="00150CEC">
        <w:rPr>
          <w:rFonts w:ascii="Times New Roman" w:hAnsi="Times New Roman"/>
          <w:sz w:val="20"/>
          <w:szCs w:val="20"/>
        </w:rPr>
        <w:t>Shakeb</w:t>
      </w:r>
      <w:proofErr w:type="spellEnd"/>
      <w:r w:rsidRPr="00150CEC">
        <w:rPr>
          <w:rFonts w:ascii="Times New Roman" w:hAnsi="Times New Roman"/>
          <w:sz w:val="20"/>
          <w:szCs w:val="20"/>
        </w:rPr>
        <w:t xml:space="preserve"> Nabi and </w:t>
      </w:r>
      <w:proofErr w:type="spellStart"/>
      <w:r w:rsidRPr="00150CEC">
        <w:rPr>
          <w:rFonts w:ascii="Times New Roman" w:hAnsi="Times New Roman"/>
          <w:sz w:val="20"/>
          <w:szCs w:val="20"/>
        </w:rPr>
        <w:t>Marzia</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Shafin</w:t>
      </w:r>
      <w:proofErr w:type="spellEnd"/>
      <w:r w:rsidRPr="00150CEC">
        <w:rPr>
          <w:rFonts w:ascii="Times New Roman" w:hAnsi="Times New Roman"/>
          <w:sz w:val="20"/>
          <w:szCs w:val="20"/>
        </w:rPr>
        <w:t xml:space="preserve">, ‘Loss and damage perspective of tropical storm </w:t>
      </w:r>
      <w:proofErr w:type="spellStart"/>
      <w:r w:rsidRPr="00150CEC">
        <w:rPr>
          <w:rFonts w:ascii="Times New Roman" w:hAnsi="Times New Roman"/>
          <w:sz w:val="20"/>
          <w:szCs w:val="20"/>
        </w:rPr>
        <w:t>Roanu</w:t>
      </w:r>
      <w:proofErr w:type="spellEnd"/>
      <w:r w:rsidRPr="00150CEC">
        <w:rPr>
          <w:rFonts w:ascii="Times New Roman" w:hAnsi="Times New Roman"/>
          <w:sz w:val="20"/>
          <w:szCs w:val="20"/>
        </w:rPr>
        <w:t>’ (Christian Aid and Committed to Earth Care,</w:t>
      </w:r>
      <w:r w:rsidR="00F914D9" w:rsidRPr="00150CEC">
        <w:rPr>
          <w:rFonts w:ascii="Times New Roman" w:hAnsi="Times New Roman"/>
          <w:sz w:val="20"/>
          <w:szCs w:val="20"/>
        </w:rPr>
        <w:t xml:space="preserve"> 2016),</w:t>
      </w:r>
      <w:r w:rsidRPr="00150CEC">
        <w:rPr>
          <w:rFonts w:ascii="Times New Roman" w:hAnsi="Times New Roman"/>
          <w:sz w:val="20"/>
          <w:szCs w:val="20"/>
        </w:rPr>
        <w:t xml:space="preserve"> 1-34,</w:t>
      </w:r>
      <w:r w:rsidR="00F914D9" w:rsidRPr="00150CEC">
        <w:rPr>
          <w:rFonts w:ascii="Times New Roman" w:hAnsi="Times New Roman"/>
          <w:sz w:val="20"/>
          <w:szCs w:val="20"/>
        </w:rPr>
        <w:t xml:space="preserve"> 8, 22, </w:t>
      </w:r>
      <w:r w:rsidRPr="00150CEC">
        <w:rPr>
          <w:rFonts w:ascii="Times New Roman" w:hAnsi="Times New Roman"/>
          <w:sz w:val="20"/>
          <w:szCs w:val="20"/>
        </w:rPr>
        <w:t>&lt;</w:t>
      </w:r>
      <w:hyperlink r:id="rId45" w:history="1">
        <w:r w:rsidRPr="00150CEC">
          <w:rPr>
            <w:rStyle w:val="Hyperlink"/>
            <w:rFonts w:ascii="Times New Roman" w:hAnsi="Times New Roman"/>
            <w:color w:val="auto"/>
            <w:sz w:val="20"/>
            <w:szCs w:val="20"/>
            <w:u w:val="none"/>
          </w:rPr>
          <w:t>https://www.academia.edu/36657774/Loss_and_Damage-_Roanu-_Bangladesh_Coast.pdf&gt;</w:t>
        </w:r>
      </w:hyperlink>
      <w:r w:rsidRPr="00150CEC">
        <w:rPr>
          <w:rFonts w:ascii="Times New Roman" w:hAnsi="Times New Roman"/>
          <w:sz w:val="20"/>
          <w:szCs w:val="20"/>
        </w:rPr>
        <w:t xml:space="preserve"> accessed 9 September 2021</w:t>
      </w:r>
      <w:r w:rsidR="00F914D9" w:rsidRPr="00150CEC">
        <w:rPr>
          <w:rFonts w:ascii="Times New Roman" w:hAnsi="Times New Roman"/>
          <w:sz w:val="20"/>
          <w:szCs w:val="20"/>
        </w:rPr>
        <w:t>.</w:t>
      </w:r>
      <w:r w:rsidRPr="00150CEC">
        <w:rPr>
          <w:rFonts w:ascii="Times New Roman" w:hAnsi="Times New Roman"/>
          <w:sz w:val="20"/>
          <w:szCs w:val="20"/>
        </w:rPr>
        <w:t xml:space="preserve"> </w:t>
      </w:r>
    </w:p>
  </w:footnote>
  <w:footnote w:id="129">
    <w:p w14:paraId="17A992E9" w14:textId="5B5EE91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J</w:t>
      </w:r>
      <w:r w:rsidR="00F914D9" w:rsidRPr="00150CEC">
        <w:rPr>
          <w:rFonts w:ascii="Times New Roman" w:hAnsi="Times New Roman"/>
          <w:sz w:val="20"/>
          <w:szCs w:val="20"/>
        </w:rPr>
        <w:t>.</w:t>
      </w:r>
    </w:p>
  </w:footnote>
  <w:footnote w:id="130">
    <w:p w14:paraId="5F75C185" w14:textId="447737A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Dewan Mohammad Enamul et al, ‘Evaluation of Natural Hazard Risk for Coastal Districts of Bangladesh Using the INFORM approach’ (2020) 48 </w:t>
      </w:r>
      <w:r w:rsidRPr="00150CEC">
        <w:rPr>
          <w:rFonts w:ascii="Times New Roman" w:hAnsi="Times New Roman"/>
          <w:i/>
          <w:iCs/>
          <w:sz w:val="20"/>
          <w:szCs w:val="20"/>
        </w:rPr>
        <w:t>International Journal of Disaster Risk Reduction</w:t>
      </w:r>
      <w:r w:rsidRPr="00150CEC">
        <w:rPr>
          <w:rFonts w:ascii="Times New Roman" w:hAnsi="Times New Roman"/>
          <w:sz w:val="20"/>
          <w:szCs w:val="20"/>
        </w:rPr>
        <w:t xml:space="preserve"> 1-11, 2, 4-5</w:t>
      </w:r>
      <w:r w:rsidR="00F914D9" w:rsidRPr="00150CEC">
        <w:rPr>
          <w:rFonts w:ascii="Times New Roman" w:hAnsi="Times New Roman"/>
          <w:sz w:val="20"/>
          <w:szCs w:val="20"/>
        </w:rPr>
        <w:t>.</w:t>
      </w:r>
      <w:r w:rsidRPr="00150CEC">
        <w:rPr>
          <w:rFonts w:ascii="Times New Roman" w:hAnsi="Times New Roman"/>
          <w:sz w:val="20"/>
          <w:szCs w:val="20"/>
        </w:rPr>
        <w:t xml:space="preserve"> </w:t>
      </w:r>
    </w:p>
  </w:footnote>
  <w:footnote w:id="131">
    <w:p w14:paraId="438DF318" w14:textId="4BA9E3AB"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Sanzidur</w:t>
      </w:r>
      <w:proofErr w:type="spellEnd"/>
      <w:r w:rsidRPr="00150CEC">
        <w:rPr>
          <w:rFonts w:ascii="Times New Roman" w:hAnsi="Times New Roman"/>
          <w:sz w:val="20"/>
          <w:szCs w:val="20"/>
        </w:rPr>
        <w:t xml:space="preserve"> Rahman and Asif Reza </w:t>
      </w:r>
      <w:proofErr w:type="spellStart"/>
      <w:r w:rsidRPr="00150CEC">
        <w:rPr>
          <w:rFonts w:ascii="Times New Roman" w:hAnsi="Times New Roman"/>
          <w:sz w:val="20"/>
          <w:szCs w:val="20"/>
        </w:rPr>
        <w:t>Anik</w:t>
      </w:r>
      <w:proofErr w:type="spellEnd"/>
      <w:r w:rsidRPr="00150CEC">
        <w:rPr>
          <w:rFonts w:ascii="Times New Roman" w:hAnsi="Times New Roman"/>
          <w:sz w:val="20"/>
          <w:szCs w:val="20"/>
        </w:rPr>
        <w:t>, ‘Productivity and Efficiency Impact of Climate Change and Agroecology on Bangladesh Agriculture’ (2020) 94 </w:t>
      </w:r>
      <w:r w:rsidRPr="00150CEC">
        <w:rPr>
          <w:rFonts w:ascii="Times New Roman" w:hAnsi="Times New Roman"/>
          <w:i/>
          <w:iCs/>
          <w:sz w:val="20"/>
          <w:szCs w:val="20"/>
        </w:rPr>
        <w:t>Land Use Policy</w:t>
      </w:r>
      <w:r w:rsidRPr="00150CEC">
        <w:rPr>
          <w:rFonts w:ascii="Times New Roman" w:hAnsi="Times New Roman"/>
          <w:sz w:val="20"/>
          <w:szCs w:val="20"/>
        </w:rPr>
        <w:t xml:space="preserve"> 104507, 1-15, 3, 11</w:t>
      </w:r>
      <w:r w:rsidR="00F914D9" w:rsidRPr="00150CEC">
        <w:rPr>
          <w:rFonts w:ascii="Times New Roman" w:hAnsi="Times New Roman"/>
          <w:sz w:val="20"/>
          <w:szCs w:val="20"/>
        </w:rPr>
        <w:t>.</w:t>
      </w:r>
      <w:r w:rsidRPr="00150CEC">
        <w:rPr>
          <w:rFonts w:ascii="Times New Roman" w:hAnsi="Times New Roman"/>
          <w:sz w:val="20"/>
          <w:szCs w:val="20"/>
        </w:rPr>
        <w:t xml:space="preserve"> </w:t>
      </w:r>
    </w:p>
  </w:footnote>
  <w:footnote w:id="132">
    <w:p w14:paraId="37B3A926" w14:textId="5E2A956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Koko Warner, </w:t>
      </w:r>
      <w:proofErr w:type="spellStart"/>
      <w:r w:rsidRPr="00150CEC">
        <w:rPr>
          <w:rFonts w:ascii="Times New Roman" w:hAnsi="Times New Roman"/>
          <w:sz w:val="20"/>
          <w:szCs w:val="20"/>
        </w:rPr>
        <w:t>Kees</w:t>
      </w:r>
      <w:proofErr w:type="spellEnd"/>
      <w:r w:rsidRPr="00150CEC">
        <w:rPr>
          <w:rFonts w:ascii="Times New Roman" w:hAnsi="Times New Roman"/>
          <w:sz w:val="20"/>
          <w:szCs w:val="20"/>
        </w:rPr>
        <w:t xml:space="preserve"> van der </w:t>
      </w:r>
      <w:proofErr w:type="spellStart"/>
      <w:r w:rsidRPr="00150CEC">
        <w:rPr>
          <w:rFonts w:ascii="Times New Roman" w:hAnsi="Times New Roman"/>
          <w:sz w:val="20"/>
          <w:szCs w:val="20"/>
        </w:rPr>
        <w:t>Geest</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Sönke</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Kreft</w:t>
      </w:r>
      <w:proofErr w:type="spellEnd"/>
      <w:r w:rsidRPr="00150CEC">
        <w:rPr>
          <w:rFonts w:ascii="Times New Roman" w:hAnsi="Times New Roman"/>
          <w:sz w:val="20"/>
          <w:szCs w:val="20"/>
        </w:rPr>
        <w:t xml:space="preserve">, Saleemul Huq, Sven Harmeling, Koen Kusters and Alex de </w:t>
      </w:r>
      <w:proofErr w:type="spellStart"/>
      <w:r w:rsidRPr="00150CEC">
        <w:rPr>
          <w:rFonts w:ascii="Times New Roman" w:hAnsi="Times New Roman"/>
          <w:sz w:val="20"/>
          <w:szCs w:val="20"/>
        </w:rPr>
        <w:t>Sherbinin</w:t>
      </w:r>
      <w:proofErr w:type="spellEnd"/>
      <w:r w:rsidR="00F914D9" w:rsidRPr="00150CEC">
        <w:rPr>
          <w:rFonts w:ascii="Times New Roman" w:hAnsi="Times New Roman"/>
          <w:sz w:val="20"/>
          <w:szCs w:val="20"/>
        </w:rPr>
        <w:t>,</w:t>
      </w:r>
      <w:r w:rsidRPr="00150CEC">
        <w:rPr>
          <w:rFonts w:ascii="Times New Roman" w:hAnsi="Times New Roman"/>
          <w:sz w:val="20"/>
          <w:szCs w:val="20"/>
        </w:rPr>
        <w:t xml:space="preserve"> ‘Evidence from the frontlines of climate change: Loss and damage to communities despite coping and adaptation’, Loss and Damage in Vulnerable Countries Initiative, (2012) Policy Report. Report No. 9. Bonn: United Nations University Institute for Environment and Human Security (UNU-EHS), 1-85, 36</w:t>
      </w:r>
      <w:r w:rsidR="00F914D9" w:rsidRPr="00150CEC">
        <w:rPr>
          <w:rFonts w:ascii="Times New Roman" w:hAnsi="Times New Roman"/>
          <w:sz w:val="20"/>
          <w:szCs w:val="20"/>
        </w:rPr>
        <w:t>.</w:t>
      </w:r>
      <w:r w:rsidRPr="00150CEC">
        <w:rPr>
          <w:rFonts w:ascii="Times New Roman" w:hAnsi="Times New Roman"/>
          <w:sz w:val="20"/>
          <w:szCs w:val="20"/>
        </w:rPr>
        <w:t xml:space="preserve"> </w:t>
      </w:r>
    </w:p>
  </w:footnote>
  <w:footnote w:id="133">
    <w:p w14:paraId="026CF0F3" w14:textId="0AAB79F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Christian Commission For Development In Bangladesh ‘Measures to Address Loss and Damage Including Insurance for Coastal Fisher Folk of Bangladesh’ (CCBD Dhaka,</w:t>
      </w:r>
      <w:r w:rsidR="000D1DCA" w:rsidRPr="00150CEC">
        <w:rPr>
          <w:rFonts w:ascii="Times New Roman" w:hAnsi="Times New Roman"/>
          <w:sz w:val="20"/>
          <w:szCs w:val="20"/>
        </w:rPr>
        <w:t xml:space="preserve"> 2017)</w:t>
      </w:r>
      <w:r w:rsidRPr="00150CEC">
        <w:rPr>
          <w:rFonts w:ascii="Times New Roman" w:hAnsi="Times New Roman"/>
          <w:sz w:val="20"/>
          <w:szCs w:val="20"/>
        </w:rPr>
        <w:t xml:space="preserve"> 1-18, 7</w:t>
      </w:r>
      <w:r w:rsidR="000D1DCA" w:rsidRPr="00150CEC">
        <w:rPr>
          <w:rFonts w:ascii="Times New Roman" w:hAnsi="Times New Roman"/>
          <w:sz w:val="20"/>
          <w:szCs w:val="20"/>
        </w:rPr>
        <w:t>.</w:t>
      </w:r>
      <w:r w:rsidRPr="00150CEC">
        <w:rPr>
          <w:rFonts w:ascii="Times New Roman" w:hAnsi="Times New Roman"/>
          <w:sz w:val="20"/>
          <w:szCs w:val="20"/>
        </w:rPr>
        <w:t xml:space="preserve"> </w:t>
      </w:r>
    </w:p>
  </w:footnote>
  <w:footnote w:id="134">
    <w:p w14:paraId="28643B19" w14:textId="7382FFE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 10</w:t>
      </w:r>
      <w:r w:rsidR="000D1DCA" w:rsidRPr="00150CEC">
        <w:rPr>
          <w:rFonts w:ascii="Times New Roman" w:hAnsi="Times New Roman"/>
          <w:sz w:val="20"/>
          <w:szCs w:val="20"/>
        </w:rPr>
        <w:t>.</w:t>
      </w:r>
      <w:r w:rsidRPr="00150CEC">
        <w:rPr>
          <w:rFonts w:ascii="Times New Roman" w:hAnsi="Times New Roman"/>
          <w:sz w:val="20"/>
          <w:szCs w:val="20"/>
        </w:rPr>
        <w:t xml:space="preserve"> </w:t>
      </w:r>
    </w:p>
  </w:footnote>
  <w:footnote w:id="135">
    <w:p w14:paraId="283BF6FE"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A.</w:t>
      </w:r>
    </w:p>
  </w:footnote>
  <w:footnote w:id="136">
    <w:p w14:paraId="1F7F2EA4"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w:t>
      </w:r>
    </w:p>
  </w:footnote>
  <w:footnote w:id="137">
    <w:p w14:paraId="6D2CFE2D" w14:textId="039F943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Roberts (n 20) 3.</w:t>
      </w:r>
    </w:p>
  </w:footnote>
  <w:footnote w:id="138">
    <w:p w14:paraId="721FF1D1" w14:textId="1C04BE7F" w:rsidR="009A4C4A" w:rsidRPr="00133A5E"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33A5E">
        <w:rPr>
          <w:rFonts w:ascii="Times New Roman" w:hAnsi="Times New Roman"/>
          <w:sz w:val="20"/>
          <w:szCs w:val="20"/>
        </w:rPr>
        <w:t xml:space="preserve"> Haque (n 50) 452, 466-468</w:t>
      </w:r>
      <w:r w:rsidR="009231EC" w:rsidRPr="00133A5E">
        <w:rPr>
          <w:rFonts w:ascii="Times New Roman" w:hAnsi="Times New Roman"/>
          <w:sz w:val="20"/>
          <w:szCs w:val="20"/>
        </w:rPr>
        <w:t>.</w:t>
      </w:r>
      <w:r w:rsidRPr="00133A5E">
        <w:rPr>
          <w:rFonts w:ascii="Times New Roman" w:hAnsi="Times New Roman"/>
          <w:sz w:val="20"/>
          <w:szCs w:val="20"/>
        </w:rPr>
        <w:t xml:space="preserve"> </w:t>
      </w:r>
    </w:p>
  </w:footnote>
  <w:footnote w:id="139">
    <w:p w14:paraId="4E8CC74D" w14:textId="6CF392A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33A5E">
        <w:rPr>
          <w:rFonts w:ascii="Times New Roman" w:hAnsi="Times New Roman"/>
          <w:sz w:val="20"/>
          <w:szCs w:val="20"/>
        </w:rPr>
        <w:t xml:space="preserve"> Saleemul Huq et al, </w:t>
      </w:r>
      <w:r w:rsidRPr="00150CEC">
        <w:rPr>
          <w:rFonts w:ascii="Times New Roman" w:hAnsi="Times New Roman"/>
          <w:sz w:val="20"/>
          <w:szCs w:val="20"/>
        </w:rPr>
        <w:t xml:space="preserve">‘National Mechanism on Loss and Damage in Bangladesh’. Scoping Paper. ActionAid, </w:t>
      </w:r>
      <w:r w:rsidR="009231EC" w:rsidRPr="00150CEC">
        <w:rPr>
          <w:rFonts w:ascii="Times New Roman" w:hAnsi="Times New Roman"/>
          <w:sz w:val="20"/>
          <w:szCs w:val="20"/>
        </w:rPr>
        <w:t>(</w:t>
      </w:r>
      <w:r w:rsidRPr="00150CEC">
        <w:rPr>
          <w:rFonts w:ascii="Times New Roman" w:hAnsi="Times New Roman"/>
          <w:sz w:val="20"/>
          <w:szCs w:val="20"/>
        </w:rPr>
        <w:t>CARE Bangladesh, ICCCAD and Nature Conservation Management</w:t>
      </w:r>
      <w:r w:rsidR="009231EC" w:rsidRPr="00150CEC">
        <w:rPr>
          <w:rFonts w:ascii="Times New Roman" w:hAnsi="Times New Roman"/>
          <w:sz w:val="20"/>
          <w:szCs w:val="20"/>
        </w:rPr>
        <w:t>, 2016)</w:t>
      </w:r>
      <w:r w:rsidRPr="00150CEC">
        <w:rPr>
          <w:rFonts w:ascii="Times New Roman" w:hAnsi="Times New Roman"/>
          <w:sz w:val="20"/>
          <w:szCs w:val="20"/>
        </w:rPr>
        <w:t xml:space="preserve"> 3-5</w:t>
      </w:r>
      <w:r w:rsidR="009231EC" w:rsidRPr="00150CEC">
        <w:rPr>
          <w:rFonts w:ascii="Times New Roman" w:hAnsi="Times New Roman"/>
          <w:sz w:val="20"/>
          <w:szCs w:val="20"/>
        </w:rPr>
        <w:t>.</w:t>
      </w:r>
      <w:r w:rsidRPr="00150CEC">
        <w:rPr>
          <w:rFonts w:ascii="Times New Roman" w:hAnsi="Times New Roman"/>
          <w:sz w:val="20"/>
          <w:szCs w:val="20"/>
        </w:rPr>
        <w:t xml:space="preserve"> </w:t>
      </w:r>
    </w:p>
  </w:footnote>
  <w:footnote w:id="140">
    <w:p w14:paraId="09C6AFDD"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w:t>
      </w:r>
    </w:p>
  </w:footnote>
  <w:footnote w:id="141">
    <w:p w14:paraId="2655716D" w14:textId="5418BC8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Mohammed </w:t>
      </w:r>
      <w:proofErr w:type="spellStart"/>
      <w:r w:rsidRPr="00150CEC">
        <w:rPr>
          <w:rFonts w:ascii="Times New Roman" w:hAnsi="Times New Roman"/>
          <w:sz w:val="20"/>
          <w:szCs w:val="20"/>
        </w:rPr>
        <w:t>Saifur</w:t>
      </w:r>
      <w:proofErr w:type="spellEnd"/>
      <w:r w:rsidRPr="00150CEC">
        <w:rPr>
          <w:rFonts w:ascii="Times New Roman" w:hAnsi="Times New Roman"/>
          <w:sz w:val="20"/>
          <w:szCs w:val="20"/>
        </w:rPr>
        <w:t xml:space="preserve"> Rahman and </w:t>
      </w:r>
      <w:proofErr w:type="spellStart"/>
      <w:r w:rsidRPr="00150CEC">
        <w:rPr>
          <w:rFonts w:ascii="Times New Roman" w:hAnsi="Times New Roman"/>
          <w:sz w:val="20"/>
          <w:szCs w:val="20"/>
        </w:rPr>
        <w:t>Jale</w:t>
      </w:r>
      <w:proofErr w:type="spellEnd"/>
      <w:r w:rsidRPr="00150CEC">
        <w:rPr>
          <w:rFonts w:ascii="Times New Roman" w:hAnsi="Times New Roman"/>
          <w:sz w:val="20"/>
          <w:szCs w:val="20"/>
        </w:rPr>
        <w:t xml:space="preserve"> </w:t>
      </w:r>
      <w:proofErr w:type="spellStart"/>
      <w:r w:rsidRPr="00150CEC">
        <w:rPr>
          <w:rFonts w:ascii="Times New Roman" w:hAnsi="Times New Roman"/>
          <w:sz w:val="20"/>
          <w:szCs w:val="20"/>
        </w:rPr>
        <w:t>Tosun</w:t>
      </w:r>
      <w:proofErr w:type="spellEnd"/>
      <w:r w:rsidRPr="00150CEC">
        <w:rPr>
          <w:rFonts w:ascii="Times New Roman" w:hAnsi="Times New Roman"/>
          <w:sz w:val="20"/>
          <w:szCs w:val="20"/>
        </w:rPr>
        <w:t xml:space="preserve">, ‘State Bureaucracy and the Management of Climate Change Adaptation in Bangladesh’ (2018) 35(6) </w:t>
      </w:r>
      <w:r w:rsidRPr="00150CEC">
        <w:rPr>
          <w:rFonts w:ascii="Times New Roman" w:hAnsi="Times New Roman"/>
          <w:i/>
          <w:iCs/>
          <w:sz w:val="20"/>
          <w:szCs w:val="20"/>
        </w:rPr>
        <w:t>Review of Policy Research</w:t>
      </w:r>
      <w:r w:rsidRPr="00150CEC">
        <w:rPr>
          <w:rFonts w:ascii="Times New Roman" w:hAnsi="Times New Roman"/>
          <w:sz w:val="20"/>
          <w:szCs w:val="20"/>
        </w:rPr>
        <w:t xml:space="preserve"> 835-858, 843</w:t>
      </w:r>
      <w:r w:rsidR="009231EC" w:rsidRPr="00150CEC">
        <w:rPr>
          <w:rFonts w:ascii="Times New Roman" w:hAnsi="Times New Roman"/>
          <w:sz w:val="20"/>
          <w:szCs w:val="20"/>
        </w:rPr>
        <w:t>.</w:t>
      </w:r>
      <w:r w:rsidRPr="00150CEC">
        <w:rPr>
          <w:rFonts w:ascii="Times New Roman" w:hAnsi="Times New Roman"/>
          <w:sz w:val="20"/>
          <w:szCs w:val="20"/>
        </w:rPr>
        <w:t xml:space="preserve"> </w:t>
      </w:r>
    </w:p>
  </w:footnote>
  <w:footnote w:id="142">
    <w:p w14:paraId="36ED28A8" w14:textId="6F4859E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w:t>
      </w:r>
      <w:r w:rsidR="009231EC" w:rsidRPr="00150CEC">
        <w:rPr>
          <w:rFonts w:ascii="Times New Roman" w:hAnsi="Times New Roman"/>
          <w:sz w:val="20"/>
          <w:szCs w:val="20"/>
        </w:rPr>
        <w:t>d</w:t>
      </w:r>
      <w:r w:rsidRPr="00150CEC">
        <w:rPr>
          <w:rFonts w:ascii="Times New Roman" w:hAnsi="Times New Roman"/>
          <w:sz w:val="20"/>
          <w:szCs w:val="20"/>
        </w:rPr>
        <w:t>, 846</w:t>
      </w:r>
      <w:r w:rsidR="009231EC" w:rsidRPr="00150CEC">
        <w:rPr>
          <w:rFonts w:ascii="Times New Roman" w:hAnsi="Times New Roman"/>
          <w:sz w:val="20"/>
          <w:szCs w:val="20"/>
        </w:rPr>
        <w:t>.</w:t>
      </w:r>
    </w:p>
  </w:footnote>
  <w:footnote w:id="143">
    <w:p w14:paraId="433D8880" w14:textId="45AE5FD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Haque (n 50) 466-467</w:t>
      </w:r>
      <w:r w:rsidR="009231EC" w:rsidRPr="00150CEC">
        <w:rPr>
          <w:rFonts w:ascii="Times New Roman" w:hAnsi="Times New Roman"/>
          <w:sz w:val="20"/>
          <w:szCs w:val="20"/>
        </w:rPr>
        <w:t>.</w:t>
      </w:r>
    </w:p>
  </w:footnote>
  <w:footnote w:id="144">
    <w:p w14:paraId="2AAA7DAE" w14:textId="7D279D3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Reinhard </w:t>
      </w:r>
      <w:proofErr w:type="spellStart"/>
      <w:r w:rsidRPr="00150CEC">
        <w:rPr>
          <w:rFonts w:ascii="Times New Roman" w:hAnsi="Times New Roman"/>
          <w:sz w:val="20"/>
          <w:szCs w:val="20"/>
        </w:rPr>
        <w:t>Mechler</w:t>
      </w:r>
      <w:proofErr w:type="spellEnd"/>
      <w:r w:rsidRPr="00150CEC">
        <w:rPr>
          <w:rFonts w:ascii="Times New Roman" w:hAnsi="Times New Roman"/>
          <w:sz w:val="20"/>
          <w:szCs w:val="20"/>
        </w:rPr>
        <w:t xml:space="preserve"> et al, ‘Science for loss and damage. Findings and Propositions’ in Reinhard </w:t>
      </w:r>
      <w:proofErr w:type="spellStart"/>
      <w:r w:rsidRPr="00150CEC">
        <w:rPr>
          <w:rFonts w:ascii="Times New Roman" w:hAnsi="Times New Roman"/>
          <w:sz w:val="20"/>
          <w:szCs w:val="20"/>
        </w:rPr>
        <w:t>Mechler</w:t>
      </w:r>
      <w:proofErr w:type="spellEnd"/>
      <w:r w:rsidRPr="00150CEC">
        <w:rPr>
          <w:rFonts w:ascii="Times New Roman" w:hAnsi="Times New Roman"/>
          <w:sz w:val="20"/>
          <w:szCs w:val="20"/>
        </w:rPr>
        <w:t xml:space="preserve"> et al (eds), </w:t>
      </w:r>
      <w:r w:rsidRPr="00150CEC">
        <w:rPr>
          <w:rFonts w:ascii="Times New Roman" w:hAnsi="Times New Roman"/>
          <w:i/>
          <w:iCs/>
          <w:sz w:val="20"/>
          <w:szCs w:val="20"/>
        </w:rPr>
        <w:t>Loss and Damage from Climate Change</w:t>
      </w:r>
      <w:r w:rsidRPr="00150CEC">
        <w:rPr>
          <w:rFonts w:ascii="Times New Roman" w:hAnsi="Times New Roman"/>
          <w:sz w:val="20"/>
          <w:szCs w:val="20"/>
        </w:rPr>
        <w:t xml:space="preserve"> (Springer, 2019) 3-37, 21</w:t>
      </w:r>
      <w:r w:rsidR="006C28F9" w:rsidRPr="00150CEC">
        <w:rPr>
          <w:rFonts w:ascii="Times New Roman" w:hAnsi="Times New Roman"/>
          <w:sz w:val="20"/>
          <w:szCs w:val="20"/>
        </w:rPr>
        <w:t>.</w:t>
      </w:r>
      <w:r w:rsidRPr="00150CEC">
        <w:rPr>
          <w:rFonts w:ascii="Times New Roman" w:hAnsi="Times New Roman"/>
          <w:sz w:val="20"/>
          <w:szCs w:val="20"/>
        </w:rPr>
        <w:t xml:space="preserve"> </w:t>
      </w:r>
    </w:p>
  </w:footnote>
  <w:footnote w:id="145">
    <w:p w14:paraId="69A43441" w14:textId="3483DAC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D</w:t>
      </w:r>
      <w:r w:rsidR="006C28F9" w:rsidRPr="00150CEC">
        <w:rPr>
          <w:rFonts w:ascii="Times New Roman" w:hAnsi="Times New Roman"/>
          <w:sz w:val="20"/>
          <w:szCs w:val="20"/>
        </w:rPr>
        <w:t>.</w:t>
      </w:r>
    </w:p>
  </w:footnote>
  <w:footnote w:id="146">
    <w:p w14:paraId="5B759CB8"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E.</w:t>
      </w:r>
    </w:p>
  </w:footnote>
  <w:footnote w:id="147">
    <w:p w14:paraId="4A0A2964" w14:textId="77777777" w:rsidR="009A4C4A" w:rsidRPr="001B5DBF"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D.</w:t>
      </w:r>
    </w:p>
  </w:footnote>
  <w:footnote w:id="148">
    <w:p w14:paraId="02E2C669" w14:textId="2138BD2A" w:rsidR="009A4C4A" w:rsidRPr="00150CEC" w:rsidRDefault="009A4C4A" w:rsidP="0061286A">
      <w:pPr>
        <w:ind w:firstLine="0"/>
        <w:rPr>
          <w:rFonts w:ascii="Times New Roman" w:hAnsi="Times New Roman"/>
          <w:sz w:val="20"/>
          <w:szCs w:val="20"/>
        </w:rPr>
      </w:pPr>
      <w:r w:rsidRPr="001B5DBF">
        <w:rPr>
          <w:rStyle w:val="FootnoteReference"/>
          <w:rFonts w:ascii="Times New Roman" w:hAnsi="Times New Roman"/>
          <w:sz w:val="20"/>
          <w:szCs w:val="20"/>
          <w:specVanish w:val="0"/>
        </w:rPr>
        <w:footnoteRef/>
      </w:r>
      <w:r w:rsidRPr="001B5DBF">
        <w:rPr>
          <w:rFonts w:ascii="Times New Roman" w:hAnsi="Times New Roman"/>
          <w:sz w:val="20"/>
          <w:szCs w:val="20"/>
          <w:vertAlign w:val="superscript"/>
        </w:rPr>
        <w:t xml:space="preserve"> </w:t>
      </w:r>
      <w:r w:rsidRPr="001B5DBF">
        <w:rPr>
          <w:rFonts w:ascii="Times New Roman" w:hAnsi="Times New Roman"/>
          <w:sz w:val="20"/>
          <w:szCs w:val="20"/>
        </w:rPr>
        <w:t>Interviewee C.</w:t>
      </w:r>
      <w:r w:rsidR="00B635A1" w:rsidRPr="001B5DBF">
        <w:rPr>
          <w:rFonts w:ascii="Times New Roman" w:hAnsi="Times New Roman"/>
          <w:sz w:val="20"/>
          <w:szCs w:val="20"/>
        </w:rPr>
        <w:t xml:space="preserve"> See: </w:t>
      </w:r>
      <w:r w:rsidR="001B5DBF" w:rsidRPr="001B5DBF">
        <w:rPr>
          <w:rFonts w:ascii="Times New Roman" w:hAnsi="Times New Roman"/>
          <w:sz w:val="20"/>
          <w:szCs w:val="20"/>
        </w:rPr>
        <w:t xml:space="preserve">Loss &amp; Damage Forum, </w:t>
      </w:r>
      <w:r w:rsidR="001B5DBF">
        <w:rPr>
          <w:rFonts w:ascii="Times New Roman" w:hAnsi="Times New Roman"/>
          <w:sz w:val="20"/>
          <w:szCs w:val="20"/>
        </w:rPr>
        <w:t>‘</w:t>
      </w:r>
      <w:r w:rsidR="001B5DBF" w:rsidRPr="001B5DBF">
        <w:rPr>
          <w:rFonts w:ascii="Times New Roman" w:hAnsi="Times New Roman"/>
          <w:sz w:val="20"/>
          <w:szCs w:val="20"/>
        </w:rPr>
        <w:t>Non-economic loss and damage: closing the knowledge gap</w:t>
      </w:r>
      <w:r w:rsidR="001B5DBF">
        <w:rPr>
          <w:rFonts w:ascii="Times New Roman" w:hAnsi="Times New Roman"/>
          <w:sz w:val="20"/>
          <w:szCs w:val="20"/>
        </w:rPr>
        <w:t xml:space="preserve">’ (26 January 2023) </w:t>
      </w:r>
      <w:r w:rsidR="001B5DBF" w:rsidRPr="001B5DBF">
        <w:rPr>
          <w:rFonts w:ascii="Times New Roman" w:hAnsi="Times New Roman"/>
          <w:sz w:val="20"/>
          <w:szCs w:val="20"/>
        </w:rPr>
        <w:t>&lt;</w:t>
      </w:r>
      <w:hyperlink r:id="rId46" w:history="1">
        <w:r w:rsidR="001B5DBF" w:rsidRPr="001B5DBF">
          <w:rPr>
            <w:rStyle w:val="Hyperlink"/>
            <w:rFonts w:ascii="Times New Roman" w:hAnsi="Times New Roman"/>
            <w:color w:val="auto"/>
            <w:sz w:val="20"/>
            <w:szCs w:val="20"/>
            <w:u w:val="none"/>
          </w:rPr>
          <w:t>https://lossanddamageforum.org/tag/research-observatory/</w:t>
        </w:r>
      </w:hyperlink>
      <w:r w:rsidR="001B5DBF" w:rsidRPr="001B5DBF">
        <w:rPr>
          <w:rFonts w:ascii="Times New Roman" w:hAnsi="Times New Roman"/>
          <w:sz w:val="20"/>
          <w:szCs w:val="20"/>
        </w:rPr>
        <w:t>&gt;</w:t>
      </w:r>
      <w:r w:rsidR="00B635A1" w:rsidRPr="001B5DBF">
        <w:rPr>
          <w:rFonts w:ascii="Times New Roman" w:hAnsi="Times New Roman"/>
          <w:sz w:val="20"/>
          <w:szCs w:val="20"/>
        </w:rPr>
        <w:t xml:space="preserve">  (accessed 30</w:t>
      </w:r>
      <w:r w:rsidR="001B5DBF" w:rsidRPr="001B5DBF">
        <w:rPr>
          <w:rFonts w:ascii="Times New Roman" w:hAnsi="Times New Roman"/>
          <w:sz w:val="20"/>
          <w:szCs w:val="20"/>
        </w:rPr>
        <w:t xml:space="preserve"> May 20</w:t>
      </w:r>
      <w:r w:rsidR="00B635A1" w:rsidRPr="001B5DBF">
        <w:rPr>
          <w:rFonts w:ascii="Times New Roman" w:hAnsi="Times New Roman"/>
          <w:sz w:val="20"/>
          <w:szCs w:val="20"/>
        </w:rPr>
        <w:t>23)</w:t>
      </w:r>
      <w:r w:rsidR="001B5DBF">
        <w:rPr>
          <w:rFonts w:ascii="Times New Roman" w:hAnsi="Times New Roman"/>
          <w:sz w:val="20"/>
          <w:szCs w:val="20"/>
        </w:rPr>
        <w:t>;</w:t>
      </w:r>
      <w:r w:rsidR="00BB6C96" w:rsidRPr="001B5DBF">
        <w:rPr>
          <w:rFonts w:ascii="Times New Roman" w:hAnsi="Times New Roman"/>
          <w:sz w:val="20"/>
          <w:szCs w:val="20"/>
        </w:rPr>
        <w:t xml:space="preserve"> and </w:t>
      </w:r>
      <w:proofErr w:type="spellStart"/>
      <w:r w:rsidR="001B5DBF" w:rsidRPr="001B5DBF">
        <w:rPr>
          <w:rFonts w:ascii="Times New Roman" w:hAnsi="Times New Roman"/>
          <w:sz w:val="20"/>
          <w:szCs w:val="20"/>
        </w:rPr>
        <w:t>ClimateHomeNews</w:t>
      </w:r>
      <w:proofErr w:type="spellEnd"/>
      <w:r w:rsidR="001B5DBF" w:rsidRPr="001B5DBF">
        <w:rPr>
          <w:rFonts w:ascii="Times New Roman" w:hAnsi="Times New Roman"/>
          <w:sz w:val="20"/>
          <w:szCs w:val="20"/>
        </w:rPr>
        <w:t>, ‘Vulnerable nations set up alliance to prepare loss and damage action plans</w:t>
      </w:r>
      <w:r w:rsidR="001B5DBF">
        <w:rPr>
          <w:rFonts w:ascii="Times New Roman" w:hAnsi="Times New Roman"/>
          <w:sz w:val="20"/>
          <w:szCs w:val="20"/>
        </w:rPr>
        <w:t>’ (9 March 2023) &lt;</w:t>
      </w:r>
      <w:r w:rsidR="00BB6C96" w:rsidRPr="00BB6C96">
        <w:rPr>
          <w:rFonts w:ascii="Times New Roman" w:hAnsi="Times New Roman"/>
          <w:sz w:val="20"/>
          <w:szCs w:val="20"/>
        </w:rPr>
        <w:t>https://www.climatechangenews.com/2023/03/09/vulnerable-nations-set-up-alliance-to-prepare-loss-and-damage-action-plans/</w:t>
      </w:r>
      <w:r w:rsidR="001B5DBF">
        <w:rPr>
          <w:rFonts w:ascii="Times New Roman" w:hAnsi="Times New Roman"/>
          <w:sz w:val="20"/>
          <w:szCs w:val="20"/>
        </w:rPr>
        <w:t xml:space="preserve">&gt; </w:t>
      </w:r>
      <w:r w:rsidR="003E55DF">
        <w:rPr>
          <w:rFonts w:ascii="Times New Roman" w:hAnsi="Times New Roman"/>
          <w:sz w:val="20"/>
          <w:szCs w:val="20"/>
        </w:rPr>
        <w:t>accessed 30</w:t>
      </w:r>
      <w:r w:rsidR="001B5DBF">
        <w:rPr>
          <w:rFonts w:ascii="Times New Roman" w:hAnsi="Times New Roman"/>
          <w:sz w:val="20"/>
          <w:szCs w:val="20"/>
        </w:rPr>
        <w:t xml:space="preserve"> May </w:t>
      </w:r>
      <w:r w:rsidR="003E55DF">
        <w:rPr>
          <w:rFonts w:ascii="Times New Roman" w:hAnsi="Times New Roman"/>
          <w:sz w:val="20"/>
          <w:szCs w:val="20"/>
        </w:rPr>
        <w:t>2023</w:t>
      </w:r>
      <w:r w:rsidR="001B5DBF">
        <w:rPr>
          <w:rFonts w:ascii="Times New Roman" w:hAnsi="Times New Roman"/>
          <w:sz w:val="20"/>
          <w:szCs w:val="20"/>
        </w:rPr>
        <w:t>.</w:t>
      </w:r>
    </w:p>
  </w:footnote>
  <w:footnote w:id="149">
    <w:p w14:paraId="50E25EE5"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w:t>
      </w:r>
    </w:p>
  </w:footnote>
  <w:footnote w:id="150">
    <w:p w14:paraId="175F4C3D" w14:textId="73C698D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Boyd (n 45) 725. </w:t>
      </w:r>
    </w:p>
  </w:footnote>
  <w:footnote w:id="151">
    <w:p w14:paraId="3DFC90DC" w14:textId="252ECED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See</w:t>
      </w:r>
      <w:r w:rsidR="006C28F9" w:rsidRPr="00150CEC">
        <w:rPr>
          <w:rFonts w:ascii="Times New Roman" w:hAnsi="Times New Roman"/>
          <w:sz w:val="20"/>
          <w:szCs w:val="20"/>
        </w:rPr>
        <w:t>,</w:t>
      </w:r>
      <w:r w:rsidRPr="00150CEC">
        <w:rPr>
          <w:rFonts w:ascii="Times New Roman" w:hAnsi="Times New Roman"/>
          <w:sz w:val="20"/>
          <w:szCs w:val="20"/>
        </w:rPr>
        <w:t xml:space="preserve"> for examples, Elisa </w:t>
      </w:r>
      <w:proofErr w:type="spellStart"/>
      <w:r w:rsidRPr="00150CEC">
        <w:rPr>
          <w:rFonts w:ascii="Times New Roman" w:hAnsi="Times New Roman"/>
          <w:sz w:val="20"/>
          <w:szCs w:val="20"/>
        </w:rPr>
        <w:t>Calliari</w:t>
      </w:r>
      <w:proofErr w:type="spellEnd"/>
      <w:r w:rsidRPr="00150CEC">
        <w:rPr>
          <w:rFonts w:ascii="Times New Roman" w:hAnsi="Times New Roman"/>
          <w:sz w:val="20"/>
          <w:szCs w:val="20"/>
        </w:rPr>
        <w:t xml:space="preserve"> et al, ‘Making Sense of the Politics in The Climate Change Loss &amp; Damage Debate’ (2020) 64 </w:t>
      </w:r>
      <w:r w:rsidRPr="00150CEC">
        <w:rPr>
          <w:rFonts w:ascii="Times New Roman" w:hAnsi="Times New Roman"/>
          <w:i/>
          <w:sz w:val="20"/>
          <w:szCs w:val="20"/>
        </w:rPr>
        <w:t>Global Environmental Change</w:t>
      </w:r>
      <w:r w:rsidRPr="00150CEC">
        <w:rPr>
          <w:rFonts w:ascii="Times New Roman" w:hAnsi="Times New Roman"/>
          <w:sz w:val="20"/>
          <w:szCs w:val="20"/>
        </w:rPr>
        <w:t>, 102133, 5-6</w:t>
      </w:r>
      <w:r w:rsidR="006C28F9" w:rsidRPr="00150CEC">
        <w:rPr>
          <w:rFonts w:ascii="Times New Roman" w:hAnsi="Times New Roman"/>
          <w:sz w:val="20"/>
          <w:szCs w:val="20"/>
        </w:rPr>
        <w:t>;</w:t>
      </w:r>
      <w:r w:rsidRPr="00150CEC">
        <w:rPr>
          <w:rFonts w:ascii="Times New Roman" w:hAnsi="Times New Roman"/>
          <w:sz w:val="20"/>
          <w:szCs w:val="20"/>
        </w:rPr>
        <w:t xml:space="preserve"> E Lisa F Schipper, Thomas Tanner, </w:t>
      </w:r>
      <w:proofErr w:type="spellStart"/>
      <w:r w:rsidRPr="00150CEC">
        <w:rPr>
          <w:rFonts w:ascii="Times New Roman" w:hAnsi="Times New Roman"/>
          <w:sz w:val="20"/>
          <w:szCs w:val="20"/>
        </w:rPr>
        <w:t>Opha</w:t>
      </w:r>
      <w:proofErr w:type="spellEnd"/>
      <w:r w:rsidRPr="00150CEC">
        <w:rPr>
          <w:rFonts w:ascii="Times New Roman" w:hAnsi="Times New Roman"/>
          <w:sz w:val="20"/>
          <w:szCs w:val="20"/>
        </w:rPr>
        <w:t xml:space="preserve"> Pauline Dube, Kevin M Adams and Saleemul Huq</w:t>
      </w:r>
      <w:r w:rsidR="006C28F9" w:rsidRPr="00150CEC">
        <w:rPr>
          <w:rFonts w:ascii="Times New Roman" w:hAnsi="Times New Roman"/>
          <w:sz w:val="20"/>
          <w:szCs w:val="20"/>
        </w:rPr>
        <w:t>,</w:t>
      </w:r>
      <w:r w:rsidRPr="00150CEC">
        <w:rPr>
          <w:rFonts w:ascii="Times New Roman" w:hAnsi="Times New Roman"/>
          <w:sz w:val="20"/>
          <w:szCs w:val="20"/>
        </w:rPr>
        <w:t xml:space="preserve"> ‘The debate: Is global development adapting to climate change?’ (2020) 18 </w:t>
      </w:r>
      <w:r w:rsidRPr="00150CEC">
        <w:rPr>
          <w:rFonts w:ascii="Times New Roman" w:hAnsi="Times New Roman"/>
          <w:i/>
          <w:sz w:val="20"/>
          <w:szCs w:val="20"/>
        </w:rPr>
        <w:t>World Development Perspectives</w:t>
      </w:r>
      <w:r w:rsidRPr="00150CEC">
        <w:rPr>
          <w:rFonts w:ascii="Times New Roman" w:hAnsi="Times New Roman"/>
          <w:sz w:val="20"/>
          <w:szCs w:val="20"/>
        </w:rPr>
        <w:t xml:space="preserve"> 100205, 2. </w:t>
      </w:r>
    </w:p>
  </w:footnote>
  <w:footnote w:id="152">
    <w:p w14:paraId="1D4E1374" w14:textId="08514DE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Anju Sharma, ‘Precaution and Post-Caution in the Paris Agreement: Adaptation, Loss and Damage and Finance’ (2017) 17(1) </w:t>
      </w:r>
      <w:r w:rsidRPr="00150CEC">
        <w:rPr>
          <w:rFonts w:ascii="Times New Roman" w:hAnsi="Times New Roman"/>
          <w:i/>
          <w:iCs/>
          <w:sz w:val="20"/>
          <w:szCs w:val="20"/>
        </w:rPr>
        <w:t>Climate Policy</w:t>
      </w:r>
      <w:r w:rsidRPr="00150CEC">
        <w:rPr>
          <w:rFonts w:ascii="Times New Roman" w:hAnsi="Times New Roman"/>
          <w:sz w:val="20"/>
          <w:szCs w:val="20"/>
        </w:rPr>
        <w:t xml:space="preserve"> 33-47, 44</w:t>
      </w:r>
      <w:r w:rsidR="006C28F9" w:rsidRPr="00150CEC">
        <w:rPr>
          <w:rFonts w:ascii="Times New Roman" w:hAnsi="Times New Roman"/>
          <w:sz w:val="20"/>
          <w:szCs w:val="20"/>
        </w:rPr>
        <w:t>.</w:t>
      </w:r>
      <w:r w:rsidRPr="00150CEC">
        <w:rPr>
          <w:rFonts w:ascii="Times New Roman" w:hAnsi="Times New Roman"/>
          <w:sz w:val="20"/>
          <w:szCs w:val="20"/>
        </w:rPr>
        <w:t xml:space="preserve"> </w:t>
      </w:r>
    </w:p>
  </w:footnote>
  <w:footnote w:id="153">
    <w:p w14:paraId="574D0036" w14:textId="029EEF41"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Koko Warner et al, ‘Pushed to the Limit: Evidence of Climate Change-Related Loss and Damage When People Face Constraints and Limits to Adaptation’, Report No. 11. Bonn: United Nations University Institute of Environment and Human Security (UNU-EHS</w:t>
      </w:r>
      <w:r w:rsidR="006C28F9" w:rsidRPr="00150CEC">
        <w:rPr>
          <w:rFonts w:ascii="Times New Roman" w:hAnsi="Times New Roman"/>
          <w:sz w:val="20"/>
          <w:szCs w:val="20"/>
        </w:rPr>
        <w:t>, 2013</w:t>
      </w:r>
      <w:r w:rsidRPr="00150CEC">
        <w:rPr>
          <w:rFonts w:ascii="Times New Roman" w:hAnsi="Times New Roman"/>
          <w:sz w:val="20"/>
          <w:szCs w:val="20"/>
        </w:rPr>
        <w:t>),</w:t>
      </w:r>
      <w:r w:rsidR="006C28F9" w:rsidRPr="00150CEC">
        <w:rPr>
          <w:rFonts w:ascii="Times New Roman" w:hAnsi="Times New Roman"/>
          <w:sz w:val="20"/>
          <w:szCs w:val="20"/>
        </w:rPr>
        <w:t xml:space="preserve"> 25,</w:t>
      </w:r>
      <w:r w:rsidRPr="00150CEC">
        <w:rPr>
          <w:rFonts w:ascii="Times New Roman" w:hAnsi="Times New Roman"/>
          <w:sz w:val="20"/>
          <w:szCs w:val="20"/>
        </w:rPr>
        <w:t xml:space="preserve"> available at &lt;</w:t>
      </w:r>
      <w:hyperlink r:id="rId47" w:history="1">
        <w:r w:rsidRPr="00150CEC">
          <w:rPr>
            <w:rStyle w:val="Hyperlink"/>
            <w:rFonts w:ascii="Times New Roman" w:hAnsi="Times New Roman"/>
            <w:color w:val="auto"/>
            <w:sz w:val="20"/>
            <w:szCs w:val="20"/>
            <w:u w:val="none"/>
          </w:rPr>
          <w:t>https://www.raonline.ch/pages/edu/pdfC/UNU_ClimateChangeRep13.pdf</w:t>
        </w:r>
      </w:hyperlink>
      <w:r w:rsidRPr="00150CEC">
        <w:rPr>
          <w:rFonts w:ascii="Times New Roman" w:hAnsi="Times New Roman"/>
          <w:sz w:val="20"/>
          <w:szCs w:val="20"/>
        </w:rPr>
        <w:t>&gt; accessed 9 September 2021</w:t>
      </w:r>
      <w:r w:rsidR="006C28F9" w:rsidRPr="00150CEC">
        <w:rPr>
          <w:rFonts w:ascii="Times New Roman" w:hAnsi="Times New Roman"/>
          <w:sz w:val="20"/>
          <w:szCs w:val="20"/>
        </w:rPr>
        <w:t>.</w:t>
      </w:r>
      <w:r w:rsidRPr="00150CEC">
        <w:rPr>
          <w:rFonts w:ascii="Times New Roman" w:hAnsi="Times New Roman"/>
          <w:sz w:val="20"/>
          <w:szCs w:val="20"/>
        </w:rPr>
        <w:t xml:space="preserve"> </w:t>
      </w:r>
    </w:p>
  </w:footnote>
  <w:footnote w:id="154">
    <w:p w14:paraId="400E04DD" w14:textId="264D472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Wallimann</w:t>
      </w:r>
      <w:proofErr w:type="spellEnd"/>
      <w:r w:rsidRPr="00150CEC">
        <w:rPr>
          <w:rFonts w:ascii="Times New Roman" w:hAnsi="Times New Roman"/>
          <w:sz w:val="20"/>
          <w:szCs w:val="20"/>
        </w:rPr>
        <w:t>-Helmer (n 83)</w:t>
      </w:r>
      <w:r w:rsidR="006C28F9" w:rsidRPr="00150CEC">
        <w:rPr>
          <w:rFonts w:ascii="Times New Roman" w:hAnsi="Times New Roman"/>
          <w:sz w:val="20"/>
          <w:szCs w:val="20"/>
        </w:rPr>
        <w:t xml:space="preserve"> </w:t>
      </w:r>
      <w:r w:rsidRPr="00150CEC">
        <w:rPr>
          <w:rFonts w:ascii="Times New Roman" w:hAnsi="Times New Roman"/>
          <w:sz w:val="20"/>
          <w:szCs w:val="20"/>
        </w:rPr>
        <w:t>470-472</w:t>
      </w:r>
      <w:r w:rsidR="006C28F9" w:rsidRPr="00150CEC">
        <w:rPr>
          <w:rFonts w:ascii="Times New Roman" w:hAnsi="Times New Roman"/>
          <w:sz w:val="20"/>
          <w:szCs w:val="20"/>
        </w:rPr>
        <w:t>.</w:t>
      </w:r>
      <w:r w:rsidRPr="00150CEC">
        <w:rPr>
          <w:rFonts w:ascii="Times New Roman" w:hAnsi="Times New Roman"/>
          <w:sz w:val="20"/>
          <w:szCs w:val="20"/>
        </w:rPr>
        <w:t xml:space="preserve"> </w:t>
      </w:r>
    </w:p>
  </w:footnote>
  <w:footnote w:id="155">
    <w:p w14:paraId="74DD65AD" w14:textId="7DAFD2B9"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proofErr w:type="spellStart"/>
      <w:r w:rsidRPr="00150CEC">
        <w:rPr>
          <w:rFonts w:ascii="Times New Roman" w:hAnsi="Times New Roman"/>
          <w:sz w:val="20"/>
          <w:szCs w:val="20"/>
        </w:rPr>
        <w:t>Adger</w:t>
      </w:r>
      <w:proofErr w:type="spellEnd"/>
      <w:r w:rsidRPr="00150CEC">
        <w:rPr>
          <w:rFonts w:ascii="Times New Roman" w:hAnsi="Times New Roman"/>
          <w:sz w:val="20"/>
          <w:szCs w:val="20"/>
        </w:rPr>
        <w:t xml:space="preserve"> et al (n 85) 344-349</w:t>
      </w:r>
      <w:r w:rsidR="006C28F9" w:rsidRPr="00150CEC">
        <w:rPr>
          <w:rFonts w:ascii="Times New Roman" w:hAnsi="Times New Roman"/>
          <w:sz w:val="20"/>
          <w:szCs w:val="20"/>
        </w:rPr>
        <w:t>.</w:t>
      </w:r>
    </w:p>
  </w:footnote>
  <w:footnote w:id="156">
    <w:p w14:paraId="6C92A46B"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B.</w:t>
      </w:r>
    </w:p>
  </w:footnote>
  <w:footnote w:id="157">
    <w:p w14:paraId="50BA7F67" w14:textId="0116961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w:t>
      </w:r>
      <w:sdt>
        <w:sdtPr>
          <w:rPr>
            <w:rFonts w:ascii="Times New Roman" w:hAnsi="Times New Roman"/>
            <w:sz w:val="20"/>
            <w:szCs w:val="20"/>
          </w:rPr>
          <w:tag w:val="goog_rdk_8"/>
          <w:id w:val="1659578427"/>
        </w:sdtPr>
        <w:sdtContent/>
      </w:sdt>
      <w:r w:rsidRPr="00150CEC">
        <w:rPr>
          <w:rFonts w:ascii="Times New Roman" w:hAnsi="Times New Roman"/>
          <w:sz w:val="20"/>
          <w:szCs w:val="20"/>
        </w:rPr>
        <w:t>UNISDR (2015), Sendai Framework for Disaster Risk Reduction. &lt;</w:t>
      </w:r>
      <w:hyperlink r:id="rId48" w:history="1">
        <w:r w:rsidRPr="00150CEC">
          <w:rPr>
            <w:rStyle w:val="Hyperlink"/>
            <w:rFonts w:ascii="Times New Roman" w:hAnsi="Times New Roman"/>
            <w:color w:val="auto"/>
            <w:sz w:val="20"/>
            <w:szCs w:val="20"/>
            <w:u w:val="none"/>
          </w:rPr>
          <w:t>2015-2030 https://disasterdisplacement.org/portfolio-item/sendai-framework-for-disaster-risk-reduction-2015-2030/</w:t>
        </w:r>
      </w:hyperlink>
      <w:r w:rsidRPr="00150CEC">
        <w:rPr>
          <w:rFonts w:ascii="Times New Roman" w:hAnsi="Times New Roman"/>
          <w:sz w:val="20"/>
          <w:szCs w:val="20"/>
        </w:rPr>
        <w:t>&gt; accessed 5 August 2018</w:t>
      </w:r>
      <w:r w:rsidR="001B5DBF">
        <w:rPr>
          <w:rFonts w:ascii="Times New Roman" w:hAnsi="Times New Roman"/>
          <w:sz w:val="20"/>
          <w:szCs w:val="20"/>
        </w:rPr>
        <w:t>.</w:t>
      </w:r>
      <w:r w:rsidRPr="00150CEC">
        <w:rPr>
          <w:rFonts w:ascii="Times New Roman" w:hAnsi="Times New Roman"/>
          <w:sz w:val="20"/>
          <w:szCs w:val="20"/>
        </w:rPr>
        <w:t xml:space="preserve"> </w:t>
      </w:r>
    </w:p>
  </w:footnote>
  <w:footnote w:id="158">
    <w:p w14:paraId="1DB666DD" w14:textId="471EED6D" w:rsidR="009A4C4A" w:rsidRPr="00133A5E"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sdt>
        <w:sdtPr>
          <w:rPr>
            <w:rFonts w:ascii="Times New Roman" w:hAnsi="Times New Roman"/>
            <w:sz w:val="20"/>
            <w:szCs w:val="20"/>
          </w:rPr>
          <w:tag w:val="goog_rdk_9"/>
          <w:id w:val="-1520078167"/>
        </w:sdtPr>
        <w:sdtContent/>
      </w:sdt>
      <w:r w:rsidRPr="00133A5E">
        <w:rPr>
          <w:rFonts w:ascii="Times New Roman" w:hAnsi="Times New Roman"/>
          <w:sz w:val="20"/>
          <w:szCs w:val="20"/>
        </w:rPr>
        <w:t xml:space="preserve"> Chiba et al (n 72)</w:t>
      </w:r>
      <w:r w:rsidR="006C28F9" w:rsidRPr="00133A5E">
        <w:rPr>
          <w:rFonts w:ascii="Times New Roman" w:hAnsi="Times New Roman"/>
          <w:sz w:val="20"/>
          <w:szCs w:val="20"/>
        </w:rPr>
        <w:t>.</w:t>
      </w:r>
    </w:p>
  </w:footnote>
  <w:footnote w:id="159">
    <w:p w14:paraId="7994FAF5" w14:textId="4F3C6EE2" w:rsidR="009A4C4A" w:rsidRPr="00133A5E"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33A5E">
        <w:rPr>
          <w:rFonts w:ascii="Times New Roman" w:hAnsi="Times New Roman"/>
          <w:sz w:val="20"/>
          <w:szCs w:val="20"/>
        </w:rPr>
        <w:t xml:space="preserve"> Interviewees E, F</w:t>
      </w:r>
      <w:r w:rsidR="006C28F9" w:rsidRPr="00133A5E">
        <w:rPr>
          <w:rFonts w:ascii="Times New Roman" w:hAnsi="Times New Roman"/>
          <w:sz w:val="20"/>
          <w:szCs w:val="20"/>
        </w:rPr>
        <w:t xml:space="preserve"> and</w:t>
      </w:r>
      <w:r w:rsidRPr="00133A5E">
        <w:rPr>
          <w:rFonts w:ascii="Times New Roman" w:hAnsi="Times New Roman"/>
          <w:sz w:val="20"/>
          <w:szCs w:val="20"/>
        </w:rPr>
        <w:t xml:space="preserve"> D.</w:t>
      </w:r>
    </w:p>
  </w:footnote>
  <w:footnote w:id="160">
    <w:p w14:paraId="636C7E91"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B.</w:t>
      </w:r>
    </w:p>
  </w:footnote>
  <w:footnote w:id="161">
    <w:p w14:paraId="54405A5D" w14:textId="502CA606"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Robert O Keohane and David G Victor, ‘The Regime Complex for Climate Change’ (2011) 9(1) </w:t>
      </w:r>
      <w:r w:rsidRPr="00150CEC">
        <w:rPr>
          <w:rFonts w:ascii="Times New Roman" w:hAnsi="Times New Roman"/>
          <w:i/>
          <w:iCs/>
          <w:sz w:val="20"/>
          <w:szCs w:val="20"/>
        </w:rPr>
        <w:t>Perspectives on Politics</w:t>
      </w:r>
      <w:r w:rsidRPr="00150CEC">
        <w:rPr>
          <w:rFonts w:ascii="Times New Roman" w:hAnsi="Times New Roman"/>
          <w:sz w:val="20"/>
          <w:szCs w:val="20"/>
        </w:rPr>
        <w:t xml:space="preserve"> 7-23, 9</w:t>
      </w:r>
      <w:r w:rsidR="006C28F9" w:rsidRPr="00150CEC">
        <w:rPr>
          <w:rFonts w:ascii="Times New Roman" w:hAnsi="Times New Roman"/>
          <w:sz w:val="20"/>
          <w:szCs w:val="20"/>
        </w:rPr>
        <w:t>.</w:t>
      </w:r>
    </w:p>
  </w:footnote>
  <w:footnote w:id="162">
    <w:p w14:paraId="43D78BE2" w14:textId="1C8294B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Emma Lees, ‘Responsibility and Liability for Climate Loss and Damage After Paris’ (2017) 17(1) </w:t>
      </w:r>
      <w:r w:rsidRPr="00150CEC">
        <w:rPr>
          <w:rFonts w:ascii="Times New Roman" w:hAnsi="Times New Roman"/>
          <w:i/>
          <w:iCs/>
          <w:sz w:val="20"/>
          <w:szCs w:val="20"/>
        </w:rPr>
        <w:t>Climate Policy</w:t>
      </w:r>
      <w:r w:rsidRPr="00150CEC">
        <w:rPr>
          <w:rFonts w:ascii="Times New Roman" w:hAnsi="Times New Roman"/>
          <w:sz w:val="20"/>
          <w:szCs w:val="20"/>
        </w:rPr>
        <w:t xml:space="preserve"> 59-70, 65</w:t>
      </w:r>
      <w:r w:rsidR="006C28F9" w:rsidRPr="00150CEC">
        <w:rPr>
          <w:rFonts w:ascii="Times New Roman" w:hAnsi="Times New Roman"/>
          <w:sz w:val="20"/>
          <w:szCs w:val="20"/>
        </w:rPr>
        <w:t>.</w:t>
      </w:r>
      <w:r w:rsidRPr="00150CEC">
        <w:rPr>
          <w:rFonts w:ascii="Times New Roman" w:hAnsi="Times New Roman"/>
          <w:sz w:val="20"/>
          <w:szCs w:val="20"/>
        </w:rPr>
        <w:t xml:space="preserve"> </w:t>
      </w:r>
    </w:p>
  </w:footnote>
  <w:footnote w:id="163">
    <w:p w14:paraId="3F1E3EBC" w14:textId="58906A87" w:rsidR="009A4C4A" w:rsidRPr="00133A5E" w:rsidRDefault="009A4C4A" w:rsidP="0061286A">
      <w:pPr>
        <w:ind w:firstLine="0"/>
        <w:rPr>
          <w:rFonts w:ascii="Times New Roman" w:hAnsi="Times New Roman"/>
          <w:sz w:val="20"/>
          <w:szCs w:val="20"/>
          <w:lang w:val="es-ES"/>
        </w:rPr>
      </w:pPr>
      <w:r w:rsidRPr="00150CEC">
        <w:rPr>
          <w:rStyle w:val="FootnoteReference"/>
          <w:rFonts w:ascii="Times New Roman" w:hAnsi="Times New Roman"/>
          <w:sz w:val="20"/>
          <w:szCs w:val="20"/>
          <w:specVanish w:val="0"/>
        </w:rPr>
        <w:footnoteRef/>
      </w:r>
      <w:r w:rsidRPr="00133A5E">
        <w:rPr>
          <w:rFonts w:ascii="Times New Roman" w:hAnsi="Times New Roman"/>
          <w:sz w:val="20"/>
          <w:szCs w:val="20"/>
          <w:lang w:val="es-ES"/>
        </w:rPr>
        <w:t xml:space="preserve"> Taub et al (n 47) 320. </w:t>
      </w:r>
    </w:p>
  </w:footnote>
  <w:footnote w:id="164">
    <w:p w14:paraId="06597FC7" w14:textId="37539768" w:rsidR="009A4C4A" w:rsidRPr="00133A5E" w:rsidRDefault="009A4C4A" w:rsidP="0061286A">
      <w:pPr>
        <w:ind w:firstLine="0"/>
        <w:rPr>
          <w:rFonts w:ascii="Times New Roman" w:hAnsi="Times New Roman"/>
          <w:sz w:val="20"/>
          <w:szCs w:val="20"/>
          <w:lang w:val="es-ES"/>
        </w:rPr>
      </w:pPr>
      <w:r w:rsidRPr="00150CEC">
        <w:rPr>
          <w:rStyle w:val="FootnoteReference"/>
          <w:rFonts w:ascii="Times New Roman" w:hAnsi="Times New Roman"/>
          <w:sz w:val="20"/>
          <w:szCs w:val="20"/>
          <w:specVanish w:val="0"/>
        </w:rPr>
        <w:footnoteRef/>
      </w:r>
      <w:r w:rsidRPr="00133A5E">
        <w:rPr>
          <w:rFonts w:ascii="Times New Roman" w:hAnsi="Times New Roman"/>
          <w:sz w:val="20"/>
          <w:szCs w:val="20"/>
          <w:lang w:val="es-ES"/>
        </w:rPr>
        <w:t xml:space="preserve"> </w:t>
      </w:r>
      <w:proofErr w:type="spellStart"/>
      <w:r w:rsidRPr="00133A5E">
        <w:rPr>
          <w:rFonts w:ascii="Times New Roman" w:hAnsi="Times New Roman"/>
          <w:sz w:val="20"/>
          <w:szCs w:val="20"/>
          <w:lang w:val="es-ES"/>
        </w:rPr>
        <w:t>Calliari</w:t>
      </w:r>
      <w:proofErr w:type="spellEnd"/>
      <w:r w:rsidRPr="00133A5E">
        <w:rPr>
          <w:rFonts w:ascii="Times New Roman" w:hAnsi="Times New Roman"/>
          <w:sz w:val="20"/>
          <w:szCs w:val="20"/>
          <w:lang w:val="es-ES"/>
        </w:rPr>
        <w:t xml:space="preserve"> et al (n 151) 7</w:t>
      </w:r>
      <w:r w:rsidR="005C0B15" w:rsidRPr="00133A5E">
        <w:rPr>
          <w:rFonts w:ascii="Times New Roman" w:hAnsi="Times New Roman"/>
          <w:sz w:val="20"/>
          <w:szCs w:val="20"/>
          <w:lang w:val="es-ES"/>
        </w:rPr>
        <w:t>.</w:t>
      </w:r>
      <w:r w:rsidRPr="00133A5E">
        <w:rPr>
          <w:rFonts w:ascii="Times New Roman" w:hAnsi="Times New Roman"/>
          <w:sz w:val="20"/>
          <w:szCs w:val="20"/>
          <w:lang w:val="es-ES"/>
        </w:rPr>
        <w:t xml:space="preserve"> </w:t>
      </w:r>
    </w:p>
  </w:footnote>
  <w:footnote w:id="165">
    <w:p w14:paraId="3287A1BA" w14:textId="440BEF6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Erin Roberts </w:t>
      </w:r>
      <w:r w:rsidR="005C0B15" w:rsidRPr="00150CEC">
        <w:rPr>
          <w:rFonts w:ascii="Times New Roman" w:hAnsi="Times New Roman"/>
          <w:sz w:val="20"/>
          <w:szCs w:val="20"/>
        </w:rPr>
        <w:t xml:space="preserve">and </w:t>
      </w:r>
      <w:r w:rsidRPr="00150CEC">
        <w:rPr>
          <w:rFonts w:ascii="Times New Roman" w:hAnsi="Times New Roman"/>
          <w:sz w:val="20"/>
          <w:szCs w:val="20"/>
        </w:rPr>
        <w:t xml:space="preserve">Mark Pelling ‘Loss and damage: an opportunity for transformation?’ (2020) 20(6) </w:t>
      </w:r>
      <w:r w:rsidRPr="00150CEC">
        <w:rPr>
          <w:rFonts w:ascii="Times New Roman" w:hAnsi="Times New Roman"/>
          <w:i/>
          <w:iCs/>
          <w:sz w:val="20"/>
          <w:szCs w:val="20"/>
        </w:rPr>
        <w:t>Climate Policy</w:t>
      </w:r>
      <w:r w:rsidRPr="00150CEC">
        <w:rPr>
          <w:rFonts w:ascii="Times New Roman" w:hAnsi="Times New Roman"/>
          <w:sz w:val="20"/>
          <w:szCs w:val="20"/>
        </w:rPr>
        <w:t xml:space="preserve"> 758-771, 759, 764-765</w:t>
      </w:r>
      <w:r w:rsidR="005C0B15" w:rsidRPr="00150CEC">
        <w:rPr>
          <w:rFonts w:ascii="Times New Roman" w:hAnsi="Times New Roman"/>
          <w:sz w:val="20"/>
          <w:szCs w:val="20"/>
        </w:rPr>
        <w:t>.</w:t>
      </w:r>
    </w:p>
  </w:footnote>
  <w:footnote w:id="166">
    <w:p w14:paraId="78EEC6F6" w14:textId="77777777" w:rsidR="000A40E7" w:rsidRDefault="00637E86" w:rsidP="0061286A">
      <w:pPr>
        <w:pStyle w:val="FootnoteText"/>
        <w:ind w:firstLine="0"/>
      </w:pPr>
      <w:r>
        <w:rPr>
          <w:rStyle w:val="FootnoteReference"/>
          <w:specVanish w:val="0"/>
        </w:rPr>
        <w:footnoteRef/>
      </w:r>
      <w:r>
        <w:t xml:space="preserve">  See</w:t>
      </w:r>
      <w:r w:rsidR="000A40E7">
        <w:t xml:space="preserve"> UNFCCC, ‘First meeting of the Transitional Committee on the operationalization of the new funding arrangements for responding to loss and damage and the fund established in paragraph </w:t>
      </w:r>
      <w:r w:rsidR="000A40E7" w:rsidRPr="000A40E7">
        <w:t>3 of decisions 2/CP.27 and 2/CMA.4: Co-chairs</w:t>
      </w:r>
      <w:r w:rsidR="000A40E7" w:rsidRPr="000A40E7">
        <w:rPr>
          <w:rFonts w:hint="eastAsia"/>
        </w:rPr>
        <w:t>’</w:t>
      </w:r>
      <w:r w:rsidR="000A40E7" w:rsidRPr="000A40E7">
        <w:t xml:space="preserve"> Summary’ (10 May 2023) </w:t>
      </w:r>
    </w:p>
    <w:p w14:paraId="49458280" w14:textId="35FE5424" w:rsidR="00637E86" w:rsidRDefault="000A40E7" w:rsidP="0061286A">
      <w:pPr>
        <w:pStyle w:val="FootnoteText"/>
        <w:ind w:firstLine="0"/>
      </w:pPr>
      <w:r w:rsidRPr="000A40E7">
        <w:t>&lt;</w:t>
      </w:r>
      <w:hyperlink r:id="rId49" w:history="1">
        <w:r w:rsidR="00637E86" w:rsidRPr="000A40E7">
          <w:rPr>
            <w:rStyle w:val="Hyperlink"/>
            <w:color w:val="auto"/>
            <w:u w:val="none"/>
          </w:rPr>
          <w:t>https://unfccc.int/sites/default/files/resource/TC1_CoChairsSummary.pdf</w:t>
        </w:r>
      </w:hyperlink>
      <w:r w:rsidRPr="000A40E7">
        <w:t>&gt;</w:t>
      </w:r>
      <w:r w:rsidR="00637E86" w:rsidRPr="000A40E7">
        <w:t xml:space="preserve"> (accessed 31</w:t>
      </w:r>
      <w:r w:rsidRPr="000A40E7">
        <w:t xml:space="preserve"> </w:t>
      </w:r>
      <w:r>
        <w:t xml:space="preserve">May </w:t>
      </w:r>
      <w:r w:rsidR="00637E86">
        <w:t>2023)</w:t>
      </w:r>
      <w:r>
        <w:t>.</w:t>
      </w:r>
    </w:p>
  </w:footnote>
  <w:footnote w:id="167">
    <w:p w14:paraId="18542B66" w14:textId="2578B62E"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B</w:t>
      </w:r>
      <w:r w:rsidR="005C0B15" w:rsidRPr="00150CEC">
        <w:rPr>
          <w:rFonts w:ascii="Times New Roman" w:hAnsi="Times New Roman"/>
          <w:sz w:val="20"/>
          <w:szCs w:val="20"/>
        </w:rPr>
        <w:t>.</w:t>
      </w:r>
    </w:p>
  </w:footnote>
  <w:footnote w:id="168">
    <w:p w14:paraId="70119ED3" w14:textId="6D81F7B0"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I</w:t>
      </w:r>
      <w:r w:rsidR="005C0B15" w:rsidRPr="00150CEC">
        <w:rPr>
          <w:rFonts w:ascii="Times New Roman" w:hAnsi="Times New Roman"/>
          <w:sz w:val="20"/>
          <w:szCs w:val="20"/>
        </w:rPr>
        <w:t>.</w:t>
      </w:r>
    </w:p>
  </w:footnote>
  <w:footnote w:id="169">
    <w:p w14:paraId="6F06FC63" w14:textId="5B41ADE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As highlighted by interviewee H</w:t>
      </w:r>
      <w:r w:rsidR="005C0B15" w:rsidRPr="00150CEC">
        <w:rPr>
          <w:rFonts w:ascii="Times New Roman" w:hAnsi="Times New Roman"/>
          <w:sz w:val="20"/>
          <w:szCs w:val="20"/>
        </w:rPr>
        <w:t>.</w:t>
      </w:r>
    </w:p>
  </w:footnote>
  <w:footnote w:id="170">
    <w:p w14:paraId="7A0D45FE" w14:textId="18ED4EDE"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Huq (n 139) 3-5</w:t>
      </w:r>
      <w:r w:rsidR="005C0B15" w:rsidRPr="00150CEC">
        <w:rPr>
          <w:rFonts w:ascii="Times New Roman" w:hAnsi="Times New Roman"/>
          <w:sz w:val="20"/>
          <w:szCs w:val="20"/>
        </w:rPr>
        <w:t>.</w:t>
      </w:r>
      <w:r w:rsidRPr="00150CEC">
        <w:rPr>
          <w:rFonts w:ascii="Times New Roman" w:hAnsi="Times New Roman"/>
          <w:sz w:val="20"/>
          <w:szCs w:val="20"/>
        </w:rPr>
        <w:t xml:space="preserve"> </w:t>
      </w:r>
    </w:p>
  </w:footnote>
  <w:footnote w:id="171">
    <w:p w14:paraId="6A430DFE"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Ibid.</w:t>
      </w:r>
    </w:p>
  </w:footnote>
  <w:footnote w:id="172">
    <w:p w14:paraId="297CB8B2" w14:textId="4B63FED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E</w:t>
      </w:r>
      <w:r w:rsidR="007E4EB9" w:rsidRPr="00150CEC">
        <w:rPr>
          <w:rFonts w:ascii="Times New Roman" w:hAnsi="Times New Roman"/>
          <w:sz w:val="20"/>
          <w:szCs w:val="20"/>
        </w:rPr>
        <w:t>.</w:t>
      </w:r>
    </w:p>
  </w:footnote>
  <w:footnote w:id="173">
    <w:p w14:paraId="30C63BF6" w14:textId="4FE71FC3"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E</w:t>
      </w:r>
      <w:r w:rsidR="007E4EB9" w:rsidRPr="00150CEC">
        <w:rPr>
          <w:rFonts w:ascii="Times New Roman" w:hAnsi="Times New Roman"/>
          <w:sz w:val="20"/>
          <w:szCs w:val="20"/>
        </w:rPr>
        <w:t>.</w:t>
      </w:r>
    </w:p>
  </w:footnote>
  <w:footnote w:id="174">
    <w:p w14:paraId="3FF72828" w14:textId="4A95344E"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Saleemul Huq, ‘Getting Climate Finance to Where it is Needed Most’ </w:t>
      </w:r>
      <w:r w:rsidRPr="00150CEC">
        <w:rPr>
          <w:rFonts w:ascii="Times New Roman" w:hAnsi="Times New Roman"/>
          <w:i/>
          <w:iCs/>
          <w:sz w:val="20"/>
          <w:szCs w:val="20"/>
        </w:rPr>
        <w:t>The Daily Star</w:t>
      </w:r>
      <w:r w:rsidRPr="00150CEC">
        <w:rPr>
          <w:rFonts w:ascii="Times New Roman" w:hAnsi="Times New Roman"/>
          <w:sz w:val="20"/>
          <w:szCs w:val="20"/>
        </w:rPr>
        <w:t xml:space="preserve"> (9 March 2017) &lt;</w:t>
      </w:r>
      <w:hyperlink r:id="rId50" w:history="1">
        <w:r w:rsidRPr="00150CEC">
          <w:rPr>
            <w:rStyle w:val="Hyperlink"/>
            <w:rFonts w:ascii="Times New Roman" w:hAnsi="Times New Roman"/>
            <w:color w:val="auto"/>
            <w:sz w:val="20"/>
            <w:szCs w:val="20"/>
            <w:u w:val="none"/>
          </w:rPr>
          <w:t>https://www.thedailystar.net/opinion/politics-climate-change/getting-climate-finance-where-it-needed-most-1372882</w:t>
        </w:r>
      </w:hyperlink>
      <w:r w:rsidRPr="00150CEC">
        <w:rPr>
          <w:rFonts w:ascii="Times New Roman" w:hAnsi="Times New Roman"/>
          <w:sz w:val="20"/>
          <w:szCs w:val="20"/>
        </w:rPr>
        <w:t>&gt; accessed 3 June 2021</w:t>
      </w:r>
      <w:r w:rsidR="007E4EB9" w:rsidRPr="00150CEC">
        <w:rPr>
          <w:rFonts w:ascii="Times New Roman" w:hAnsi="Times New Roman"/>
          <w:sz w:val="20"/>
          <w:szCs w:val="20"/>
        </w:rPr>
        <w:t>.</w:t>
      </w:r>
      <w:r w:rsidRPr="00150CEC">
        <w:rPr>
          <w:rFonts w:ascii="Times New Roman" w:hAnsi="Times New Roman"/>
          <w:sz w:val="20"/>
          <w:szCs w:val="20"/>
        </w:rPr>
        <w:t xml:space="preserve"> </w:t>
      </w:r>
    </w:p>
  </w:footnote>
  <w:footnote w:id="175">
    <w:p w14:paraId="07CC4D91" w14:textId="6AA19F95"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Saleemul Huq, ‘Loss and Damage From Natural Disasters Made Worse By Climate Change’ </w:t>
      </w:r>
      <w:r w:rsidRPr="00150CEC">
        <w:rPr>
          <w:rFonts w:ascii="Times New Roman" w:hAnsi="Times New Roman"/>
          <w:i/>
          <w:iCs/>
          <w:sz w:val="20"/>
          <w:szCs w:val="20"/>
        </w:rPr>
        <w:t>The Daily Star</w:t>
      </w:r>
      <w:r w:rsidRPr="00150CEC">
        <w:rPr>
          <w:rFonts w:ascii="Times New Roman" w:hAnsi="Times New Roman"/>
          <w:sz w:val="20"/>
          <w:szCs w:val="20"/>
        </w:rPr>
        <w:t xml:space="preserve"> (10 June 2020) &lt;</w:t>
      </w:r>
      <w:hyperlink r:id="rId51" w:history="1">
        <w:r w:rsidRPr="00150CEC">
          <w:rPr>
            <w:rStyle w:val="Hyperlink"/>
            <w:rFonts w:ascii="Times New Roman" w:hAnsi="Times New Roman"/>
            <w:color w:val="auto"/>
            <w:sz w:val="20"/>
            <w:szCs w:val="20"/>
            <w:u w:val="none"/>
          </w:rPr>
          <w:t>https://www.thedailystar.net/opinion/politics-climate-change/news/loss-and-damage-natural-disasters-made-worse-climate-change-1911685</w:t>
        </w:r>
      </w:hyperlink>
      <w:r w:rsidRPr="00150CEC">
        <w:rPr>
          <w:rFonts w:ascii="Times New Roman" w:hAnsi="Times New Roman"/>
          <w:sz w:val="20"/>
          <w:szCs w:val="20"/>
        </w:rPr>
        <w:t>&gt; accessed 3 June 2021</w:t>
      </w:r>
      <w:r w:rsidR="007E4EB9" w:rsidRPr="00150CEC">
        <w:rPr>
          <w:rFonts w:ascii="Times New Roman" w:hAnsi="Times New Roman"/>
          <w:sz w:val="20"/>
          <w:szCs w:val="20"/>
        </w:rPr>
        <w:t>.</w:t>
      </w:r>
      <w:r w:rsidRPr="00150CEC">
        <w:rPr>
          <w:rFonts w:ascii="Times New Roman" w:hAnsi="Times New Roman"/>
          <w:sz w:val="20"/>
          <w:szCs w:val="20"/>
        </w:rPr>
        <w:t xml:space="preserve"> </w:t>
      </w:r>
    </w:p>
  </w:footnote>
  <w:footnote w:id="176">
    <w:p w14:paraId="43C86EA5" w14:textId="7777777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D.</w:t>
      </w:r>
    </w:p>
  </w:footnote>
  <w:footnote w:id="177">
    <w:p w14:paraId="7B4987E7" w14:textId="44D60F4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Morrissey (n 61) 24</w:t>
      </w:r>
      <w:r w:rsidR="007E4EB9" w:rsidRPr="00150CEC">
        <w:rPr>
          <w:rFonts w:ascii="Times New Roman" w:hAnsi="Times New Roman"/>
          <w:sz w:val="20"/>
          <w:szCs w:val="20"/>
        </w:rPr>
        <w:t>.</w:t>
      </w:r>
      <w:r w:rsidRPr="00150CEC">
        <w:rPr>
          <w:rFonts w:ascii="Times New Roman" w:hAnsi="Times New Roman"/>
          <w:sz w:val="20"/>
          <w:szCs w:val="20"/>
        </w:rPr>
        <w:t xml:space="preserve"> </w:t>
      </w:r>
    </w:p>
  </w:footnote>
  <w:footnote w:id="178">
    <w:p w14:paraId="4EEFB290" w14:textId="7557E52E"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vertAlign w:val="superscript"/>
        </w:rPr>
        <w:t xml:space="preserve"> </w:t>
      </w:r>
      <w:r w:rsidRPr="00150CEC">
        <w:rPr>
          <w:rFonts w:ascii="Times New Roman" w:hAnsi="Times New Roman"/>
          <w:sz w:val="20"/>
          <w:szCs w:val="20"/>
        </w:rPr>
        <w:t>Interviewee D</w:t>
      </w:r>
      <w:r w:rsidR="007E4EB9" w:rsidRPr="00150CEC">
        <w:rPr>
          <w:rFonts w:ascii="Times New Roman" w:hAnsi="Times New Roman"/>
          <w:sz w:val="20"/>
          <w:szCs w:val="20"/>
        </w:rPr>
        <w:t>.</w:t>
      </w:r>
    </w:p>
  </w:footnote>
  <w:footnote w:id="179">
    <w:p w14:paraId="5CA20BB6" w14:textId="3C8B3317"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D</w:t>
      </w:r>
      <w:r w:rsidR="007E4EB9" w:rsidRPr="00150CEC">
        <w:rPr>
          <w:rFonts w:ascii="Times New Roman" w:hAnsi="Times New Roman"/>
          <w:sz w:val="20"/>
          <w:szCs w:val="20"/>
        </w:rPr>
        <w:t>.</w:t>
      </w:r>
    </w:p>
  </w:footnote>
  <w:footnote w:id="180">
    <w:p w14:paraId="4FA8374F" w14:textId="6315569C"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Huq (n 173) 3-5</w:t>
      </w:r>
      <w:r w:rsidR="007E4EB9" w:rsidRPr="00150CEC">
        <w:rPr>
          <w:rFonts w:ascii="Times New Roman" w:hAnsi="Times New Roman"/>
          <w:sz w:val="20"/>
          <w:szCs w:val="20"/>
        </w:rPr>
        <w:t>.</w:t>
      </w:r>
    </w:p>
  </w:footnote>
  <w:footnote w:id="181">
    <w:p w14:paraId="035EA4A6" w14:textId="0E240B44"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Saleemul Huq and </w:t>
      </w:r>
      <w:proofErr w:type="spellStart"/>
      <w:r w:rsidRPr="00150CEC">
        <w:rPr>
          <w:rFonts w:ascii="Times New Roman" w:hAnsi="Times New Roman"/>
          <w:sz w:val="20"/>
          <w:szCs w:val="20"/>
        </w:rPr>
        <w:t>Mizan</w:t>
      </w:r>
      <w:proofErr w:type="spellEnd"/>
      <w:r w:rsidRPr="00150CEC">
        <w:rPr>
          <w:rFonts w:ascii="Times New Roman" w:hAnsi="Times New Roman"/>
          <w:sz w:val="20"/>
          <w:szCs w:val="20"/>
        </w:rPr>
        <w:t xml:space="preserve"> R Khan, ‘Planning for Adaptation in Bangladesh: Past, Present and Future’, ICCCAD Policy Brief (2017) ICCCAD, Dhaka, 1-4, 3</w:t>
      </w:r>
      <w:r w:rsidR="007E4EB9" w:rsidRPr="00150CEC">
        <w:rPr>
          <w:rFonts w:ascii="Times New Roman" w:hAnsi="Times New Roman"/>
          <w:sz w:val="20"/>
          <w:szCs w:val="20"/>
        </w:rPr>
        <w:t>.</w:t>
      </w:r>
      <w:r w:rsidRPr="00150CEC">
        <w:rPr>
          <w:rFonts w:ascii="Times New Roman" w:hAnsi="Times New Roman"/>
          <w:sz w:val="20"/>
          <w:szCs w:val="20"/>
        </w:rPr>
        <w:t xml:space="preserve"> </w:t>
      </w:r>
    </w:p>
  </w:footnote>
  <w:footnote w:id="182">
    <w:p w14:paraId="60DF2AB3" w14:textId="59D0634F"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Interviewees E and D</w:t>
      </w:r>
      <w:r w:rsidR="007E4EB9" w:rsidRPr="00150CEC">
        <w:rPr>
          <w:rFonts w:ascii="Times New Roman" w:hAnsi="Times New Roman"/>
          <w:sz w:val="20"/>
          <w:szCs w:val="20"/>
        </w:rPr>
        <w:t>.</w:t>
      </w:r>
    </w:p>
  </w:footnote>
  <w:footnote w:id="183">
    <w:p w14:paraId="6C761048" w14:textId="3493D0A8"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Interviewee F</w:t>
      </w:r>
      <w:r w:rsidR="007E4EB9" w:rsidRPr="00150CEC">
        <w:rPr>
          <w:rFonts w:ascii="Times New Roman" w:hAnsi="Times New Roman"/>
          <w:sz w:val="20"/>
          <w:szCs w:val="20"/>
        </w:rPr>
        <w:t>.</w:t>
      </w:r>
    </w:p>
  </w:footnote>
  <w:footnote w:id="184">
    <w:p w14:paraId="7B222737" w14:textId="77777777" w:rsidR="0061286A" w:rsidRDefault="00475CCE" w:rsidP="0061286A">
      <w:pPr>
        <w:pStyle w:val="FootnoteText"/>
        <w:ind w:firstLine="0"/>
        <w:rPr>
          <w:rFonts w:ascii="Times New Roman" w:hAnsi="Times New Roman"/>
        </w:rPr>
      </w:pPr>
      <w:r>
        <w:rPr>
          <w:rStyle w:val="FootnoteReference"/>
          <w:specVanish w:val="0"/>
        </w:rPr>
        <w:footnoteRef/>
      </w:r>
      <w:r w:rsidR="00EE0F34">
        <w:t xml:space="preserve"> </w:t>
      </w:r>
      <w:r w:rsidRPr="00EE0F34">
        <w:t xml:space="preserve"> </w:t>
      </w:r>
      <w:r w:rsidR="00EE0F34" w:rsidRPr="00EE0F34">
        <w:t>The Ministry of Environment, Forest and Climate Change</w:t>
      </w:r>
      <w:r w:rsidR="00EE0F34">
        <w:t xml:space="preserve">, Bangladesh, </w:t>
      </w:r>
      <w:r w:rsidR="00EE0F34" w:rsidRPr="00951E61">
        <w:rPr>
          <w:rFonts w:ascii="Times New Roman" w:hAnsi="Times New Roman"/>
        </w:rPr>
        <w:t>National Adaptation Plan (NAP) of Bangladesh 2023-2050</w:t>
      </w:r>
      <w:r w:rsidR="00EE0F34">
        <w:rPr>
          <w:rFonts w:ascii="Times New Roman" w:hAnsi="Times New Roman"/>
        </w:rPr>
        <w:t>, October 2022, 1-264, 130</w:t>
      </w:r>
      <w:r w:rsidR="0061286A">
        <w:rPr>
          <w:rFonts w:ascii="Times New Roman" w:hAnsi="Times New Roman"/>
        </w:rPr>
        <w:t xml:space="preserve">, </w:t>
      </w:r>
    </w:p>
    <w:p w14:paraId="39DD1BBC" w14:textId="61259DC3" w:rsidR="00475CCE" w:rsidRPr="00EE0F34" w:rsidRDefault="0061286A" w:rsidP="0061286A">
      <w:pPr>
        <w:pStyle w:val="FootnoteText"/>
        <w:ind w:firstLine="0"/>
      </w:pPr>
      <w:r w:rsidRPr="0061286A">
        <w:rPr>
          <w:rFonts w:ascii="Times New Roman" w:hAnsi="Times New Roman"/>
        </w:rPr>
        <w:t>&lt;</w:t>
      </w:r>
      <w:hyperlink r:id="rId52" w:history="1">
        <w:r w:rsidR="00EE0F34" w:rsidRPr="0061286A">
          <w:rPr>
            <w:rStyle w:val="Hyperlink"/>
            <w:color w:val="auto"/>
            <w:u w:val="none"/>
          </w:rPr>
          <w:t>https://www4.unfccc.int/sites/SubmissionsStaging/Documents/202211020942---National%20Adaptation%20Plan%20of%20Bangladesh%20(2023-2050).pdf</w:t>
        </w:r>
      </w:hyperlink>
      <w:r w:rsidRPr="0061286A">
        <w:t xml:space="preserve">&gt; </w:t>
      </w:r>
      <w:r w:rsidR="00EE0F34" w:rsidRPr="0061286A">
        <w:t xml:space="preserve">(accessed </w:t>
      </w:r>
      <w:r w:rsidR="00EE0F34">
        <w:t>31</w:t>
      </w:r>
      <w:r>
        <w:t xml:space="preserve"> May </w:t>
      </w:r>
      <w:r w:rsidR="00EE0F34">
        <w:t>2023)</w:t>
      </w:r>
      <w:r>
        <w:t>.</w:t>
      </w:r>
    </w:p>
  </w:footnote>
  <w:footnote w:id="185">
    <w:p w14:paraId="41A55DF9" w14:textId="09D9639B" w:rsidR="00AF5ADE" w:rsidRPr="005E383D" w:rsidRDefault="00AF5ADE" w:rsidP="0061286A">
      <w:pPr>
        <w:pStyle w:val="FootnoteText"/>
        <w:ind w:firstLine="0"/>
      </w:pPr>
      <w:r>
        <w:rPr>
          <w:rStyle w:val="FootnoteReference"/>
          <w:specVanish w:val="0"/>
        </w:rPr>
        <w:footnoteRef/>
      </w:r>
      <w:r>
        <w:t xml:space="preserve"> </w:t>
      </w:r>
      <w:r w:rsidR="0061286A">
        <w:t xml:space="preserve">Dilys </w:t>
      </w:r>
      <w:r w:rsidRPr="00AF5ADE">
        <w:t xml:space="preserve">Roe, </w:t>
      </w:r>
      <w:r w:rsidR="0061286A">
        <w:t xml:space="preserve">Ebony </w:t>
      </w:r>
      <w:r w:rsidRPr="00AF5ADE">
        <w:t xml:space="preserve">Holland, </w:t>
      </w:r>
      <w:r w:rsidR="0061286A">
        <w:t xml:space="preserve">Nora </w:t>
      </w:r>
      <w:r w:rsidRPr="00AF5ADE">
        <w:t xml:space="preserve">Nisi, </w:t>
      </w:r>
      <w:r w:rsidR="0061286A">
        <w:t>Tom Mitchell and Tasfia Tasnim,</w:t>
      </w:r>
      <w:r w:rsidRPr="00AF5ADE">
        <w:t xml:space="preserve"> </w:t>
      </w:r>
      <w:r w:rsidR="0061286A">
        <w:t>‘</w:t>
      </w:r>
      <w:r w:rsidRPr="00AF5ADE">
        <w:t>Loss and damage finance should apply to biodiversity loss</w:t>
      </w:r>
      <w:r w:rsidR="0061286A">
        <w:t>’</w:t>
      </w:r>
      <w:r w:rsidRPr="00AF5ADE">
        <w:t xml:space="preserve"> </w:t>
      </w:r>
      <w:r w:rsidRPr="005E383D">
        <w:rPr>
          <w:i/>
          <w:iCs/>
        </w:rPr>
        <w:t>Nat</w:t>
      </w:r>
      <w:r w:rsidR="0061286A" w:rsidRPr="005E383D">
        <w:rPr>
          <w:i/>
          <w:iCs/>
        </w:rPr>
        <w:t>ure</w:t>
      </w:r>
      <w:r w:rsidRPr="005E383D">
        <w:rPr>
          <w:i/>
          <w:iCs/>
        </w:rPr>
        <w:t xml:space="preserve"> Ecol</w:t>
      </w:r>
      <w:r w:rsidR="0061286A" w:rsidRPr="005E383D">
        <w:rPr>
          <w:i/>
          <w:iCs/>
        </w:rPr>
        <w:t xml:space="preserve">ogy and </w:t>
      </w:r>
      <w:r w:rsidRPr="005E383D">
        <w:rPr>
          <w:i/>
          <w:iCs/>
        </w:rPr>
        <w:t>Evol</w:t>
      </w:r>
      <w:r w:rsidR="0061286A" w:rsidRPr="005E383D">
        <w:rPr>
          <w:i/>
          <w:iCs/>
        </w:rPr>
        <w:t>ution</w:t>
      </w:r>
      <w:r w:rsidRPr="005E383D">
        <w:t xml:space="preserve"> (2023)</w:t>
      </w:r>
      <w:r w:rsidR="003D47A6" w:rsidRPr="005E383D">
        <w:t>, &lt;</w:t>
      </w:r>
      <w:r w:rsidRPr="005E383D">
        <w:t>https://doi.org/10.1038/s41559-023-02088-8</w:t>
      </w:r>
      <w:r w:rsidR="003D47A6" w:rsidRPr="005E383D">
        <w:t>&gt;.</w:t>
      </w:r>
    </w:p>
  </w:footnote>
  <w:footnote w:id="186">
    <w:p w14:paraId="085B92A5" w14:textId="17D0E2BB" w:rsidR="009A4C4A" w:rsidRPr="00962994"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962994">
        <w:rPr>
          <w:rFonts w:ascii="Times New Roman" w:hAnsi="Times New Roman"/>
          <w:sz w:val="20"/>
          <w:szCs w:val="20"/>
        </w:rPr>
        <w:t xml:space="preserve"> </w:t>
      </w:r>
      <w:r w:rsidRPr="00962994">
        <w:rPr>
          <w:rFonts w:ascii="Times New Roman" w:hAnsi="Times New Roman"/>
          <w:sz w:val="20"/>
          <w:szCs w:val="20"/>
        </w:rPr>
        <w:t>Finnemore et al (n 122) 897-898</w:t>
      </w:r>
      <w:r w:rsidR="007E4EB9" w:rsidRPr="00962994">
        <w:rPr>
          <w:rFonts w:ascii="Times New Roman" w:hAnsi="Times New Roman"/>
          <w:sz w:val="20"/>
          <w:szCs w:val="20"/>
        </w:rPr>
        <w:t>.</w:t>
      </w:r>
    </w:p>
  </w:footnote>
  <w:footnote w:id="187">
    <w:p w14:paraId="3C157A6A" w14:textId="42403D0A" w:rsidR="009A4C4A" w:rsidRPr="00150CEC" w:rsidRDefault="009A4C4A" w:rsidP="0061286A">
      <w:pPr>
        <w:ind w:firstLine="0"/>
        <w:rPr>
          <w:rFonts w:ascii="Times New Roman" w:hAnsi="Times New Roman"/>
          <w:sz w:val="20"/>
          <w:szCs w:val="20"/>
        </w:rPr>
      </w:pPr>
      <w:r w:rsidRPr="00150CEC">
        <w:rPr>
          <w:rStyle w:val="FootnoteReference"/>
          <w:rFonts w:ascii="Times New Roman" w:hAnsi="Times New Roman"/>
          <w:sz w:val="20"/>
          <w:szCs w:val="20"/>
          <w:specVanish w:val="0"/>
        </w:rPr>
        <w:footnoteRef/>
      </w:r>
      <w:r w:rsidRPr="00150CEC">
        <w:rPr>
          <w:rFonts w:ascii="Times New Roman" w:hAnsi="Times New Roman"/>
          <w:sz w:val="20"/>
          <w:szCs w:val="20"/>
        </w:rPr>
        <w:t xml:space="preserve"> Bradley C Parks and J Timmons Roberts, ‘Climate Change, Social Theory and Justice’ (2010) 27(2-3) </w:t>
      </w:r>
      <w:r w:rsidRPr="00150CEC">
        <w:rPr>
          <w:rFonts w:ascii="Times New Roman" w:hAnsi="Times New Roman"/>
          <w:i/>
          <w:iCs/>
          <w:sz w:val="20"/>
          <w:szCs w:val="20"/>
        </w:rPr>
        <w:t>Theory, Culture &amp; Society</w:t>
      </w:r>
      <w:r w:rsidRPr="00150CEC">
        <w:rPr>
          <w:rFonts w:ascii="Times New Roman" w:hAnsi="Times New Roman"/>
          <w:sz w:val="20"/>
          <w:szCs w:val="20"/>
        </w:rPr>
        <w:t xml:space="preserve"> 134-166, 135-136, 146. </w:t>
      </w:r>
    </w:p>
    <w:p w14:paraId="1F06105F" w14:textId="77777777" w:rsidR="009A4C4A" w:rsidRPr="00150CEC" w:rsidRDefault="009A4C4A" w:rsidP="0061286A">
      <w:pPr>
        <w:ind w:firstLine="0"/>
        <w:rPr>
          <w:rFonts w:ascii="Times New Roman" w:hAnsi="Times New Roman"/>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62587"/>
    <w:multiLevelType w:val="multilevel"/>
    <w:tmpl w:val="C53282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0381C21"/>
    <w:multiLevelType w:val="multilevel"/>
    <w:tmpl w:val="C4463360"/>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9D652C5"/>
    <w:multiLevelType w:val="multilevel"/>
    <w:tmpl w:val="25EE7958"/>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85824001">
    <w:abstractNumId w:val="1"/>
  </w:num>
  <w:num w:numId="2" w16cid:durableId="1599024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181887">
    <w:abstractNumId w:val="0"/>
  </w:num>
  <w:num w:numId="4" w16cid:durableId="554589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7242438">
    <w:abstractNumId w:val="2"/>
  </w:num>
  <w:num w:numId="6" w16cid:durableId="1642998491">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4A"/>
    <w:rsid w:val="000350A1"/>
    <w:rsid w:val="000661C4"/>
    <w:rsid w:val="000A40E7"/>
    <w:rsid w:val="000D1DCA"/>
    <w:rsid w:val="001128E4"/>
    <w:rsid w:val="00133A5E"/>
    <w:rsid w:val="00135953"/>
    <w:rsid w:val="00150CEC"/>
    <w:rsid w:val="001B5DBF"/>
    <w:rsid w:val="002D16AB"/>
    <w:rsid w:val="002F7ADC"/>
    <w:rsid w:val="003209EF"/>
    <w:rsid w:val="00367CD0"/>
    <w:rsid w:val="003702CA"/>
    <w:rsid w:val="0037536E"/>
    <w:rsid w:val="003D47A6"/>
    <w:rsid w:val="003E55DF"/>
    <w:rsid w:val="003F0152"/>
    <w:rsid w:val="00410000"/>
    <w:rsid w:val="00422286"/>
    <w:rsid w:val="00425C08"/>
    <w:rsid w:val="004427E4"/>
    <w:rsid w:val="004447BE"/>
    <w:rsid w:val="00453565"/>
    <w:rsid w:val="00475CCE"/>
    <w:rsid w:val="004A2FFD"/>
    <w:rsid w:val="004C08BB"/>
    <w:rsid w:val="004D106D"/>
    <w:rsid w:val="004F13B2"/>
    <w:rsid w:val="004F477E"/>
    <w:rsid w:val="005C0B15"/>
    <w:rsid w:val="005C6FBC"/>
    <w:rsid w:val="005E383D"/>
    <w:rsid w:val="0061286A"/>
    <w:rsid w:val="00637E86"/>
    <w:rsid w:val="00642D68"/>
    <w:rsid w:val="00687013"/>
    <w:rsid w:val="006C28F9"/>
    <w:rsid w:val="006C55A9"/>
    <w:rsid w:val="006F1983"/>
    <w:rsid w:val="00737663"/>
    <w:rsid w:val="0074085A"/>
    <w:rsid w:val="00785967"/>
    <w:rsid w:val="007E46BC"/>
    <w:rsid w:val="007E4EB9"/>
    <w:rsid w:val="007F605C"/>
    <w:rsid w:val="0088588E"/>
    <w:rsid w:val="008940EB"/>
    <w:rsid w:val="008B7726"/>
    <w:rsid w:val="008C3892"/>
    <w:rsid w:val="008C3DA9"/>
    <w:rsid w:val="009231EC"/>
    <w:rsid w:val="00951E61"/>
    <w:rsid w:val="009521D7"/>
    <w:rsid w:val="00962994"/>
    <w:rsid w:val="009A4C4A"/>
    <w:rsid w:val="009D507B"/>
    <w:rsid w:val="00A03B75"/>
    <w:rsid w:val="00A6377B"/>
    <w:rsid w:val="00A936A0"/>
    <w:rsid w:val="00A949FD"/>
    <w:rsid w:val="00AA2488"/>
    <w:rsid w:val="00AA373F"/>
    <w:rsid w:val="00AA60A8"/>
    <w:rsid w:val="00AA7732"/>
    <w:rsid w:val="00AB2531"/>
    <w:rsid w:val="00AE6C34"/>
    <w:rsid w:val="00AF5ADE"/>
    <w:rsid w:val="00B03296"/>
    <w:rsid w:val="00B635A1"/>
    <w:rsid w:val="00B63E37"/>
    <w:rsid w:val="00BB21F0"/>
    <w:rsid w:val="00BB6C96"/>
    <w:rsid w:val="00BF1674"/>
    <w:rsid w:val="00C219C4"/>
    <w:rsid w:val="00C40D3B"/>
    <w:rsid w:val="00CC45F7"/>
    <w:rsid w:val="00CD29F7"/>
    <w:rsid w:val="00D03AD6"/>
    <w:rsid w:val="00D77342"/>
    <w:rsid w:val="00E06801"/>
    <w:rsid w:val="00EC450F"/>
    <w:rsid w:val="00EE0F34"/>
    <w:rsid w:val="00EE3EA1"/>
    <w:rsid w:val="00F41749"/>
    <w:rsid w:val="00F6407C"/>
    <w:rsid w:val="00F914D9"/>
    <w:rsid w:val="00FD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42AAB"/>
  <w15:chartTrackingRefBased/>
  <w15:docId w15:val="{131E2B98-85EE-4A3E-B34E-F4FBEF53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C4A"/>
    <w:pPr>
      <w:ind w:firstLine="284"/>
    </w:pPr>
    <w:rPr>
      <w:rFonts w:ascii="TimesNewRomanPSMT" w:eastAsia="Times New Roman" w:hAnsi="TimesNewRomanPSMT" w:cs="Times New Roman"/>
      <w:sz w:val="24"/>
      <w:szCs w:val="24"/>
      <w:lang w:val="en-GB" w:eastAsia="en-GB"/>
    </w:rPr>
  </w:style>
  <w:style w:type="paragraph" w:styleId="Heading1">
    <w:name w:val="heading 1"/>
    <w:basedOn w:val="NormalWeb"/>
    <w:next w:val="Normal"/>
    <w:link w:val="Heading1Char"/>
    <w:uiPriority w:val="9"/>
    <w:qFormat/>
    <w:rsid w:val="009A4C4A"/>
    <w:pPr>
      <w:numPr>
        <w:numId w:val="1"/>
      </w:numPr>
      <w:spacing w:before="480" w:after="240"/>
      <w:ind w:left="426" w:hanging="426"/>
      <w:outlineLvl w:val="0"/>
    </w:pPr>
    <w:rPr>
      <w:rFonts w:ascii="TimesNewRomanPSMT" w:eastAsiaTheme="majorEastAsia" w:hAnsi="TimesNewRomanPSMT"/>
      <w:sz w:val="28"/>
      <w:szCs w:val="28"/>
      <w:lang w:val="en-US"/>
    </w:rPr>
  </w:style>
  <w:style w:type="paragraph" w:styleId="Heading2">
    <w:name w:val="heading 2"/>
    <w:basedOn w:val="Subtitle"/>
    <w:next w:val="Normal"/>
    <w:link w:val="Heading2Char"/>
    <w:uiPriority w:val="9"/>
    <w:semiHidden/>
    <w:unhideWhenUsed/>
    <w:qFormat/>
    <w:rsid w:val="009A4C4A"/>
    <w:pPr>
      <w:spacing w:before="240" w:after="120"/>
      <w:ind w:firstLine="0"/>
      <w:outlineLvl w:val="1"/>
    </w:pPr>
    <w:rPr>
      <w:b/>
      <w:bCs/>
    </w:rPr>
  </w:style>
  <w:style w:type="paragraph" w:styleId="Heading4">
    <w:name w:val="heading 4"/>
    <w:basedOn w:val="Normal"/>
    <w:next w:val="Normal"/>
    <w:link w:val="Heading4Char"/>
    <w:uiPriority w:val="9"/>
    <w:semiHidden/>
    <w:unhideWhenUsed/>
    <w:qFormat/>
    <w:rsid w:val="005C6FB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C4A"/>
    <w:rPr>
      <w:rFonts w:ascii="TimesNewRomanPSMT" w:eastAsiaTheme="majorEastAsia" w:hAnsi="TimesNewRomanPSMT" w:cs="Times New Roman"/>
      <w:sz w:val="28"/>
      <w:szCs w:val="28"/>
      <w:lang w:eastAsia="en-GB"/>
    </w:rPr>
  </w:style>
  <w:style w:type="character" w:customStyle="1" w:styleId="Heading2Char">
    <w:name w:val="Heading 2 Char"/>
    <w:basedOn w:val="DefaultParagraphFont"/>
    <w:link w:val="Heading2"/>
    <w:uiPriority w:val="9"/>
    <w:semiHidden/>
    <w:rsid w:val="009A4C4A"/>
    <w:rPr>
      <w:rFonts w:ascii="Times" w:eastAsia="Times" w:hAnsi="Times" w:cs="Times"/>
      <w:b/>
      <w:bCs/>
      <w:sz w:val="24"/>
      <w:szCs w:val="24"/>
      <w:lang w:val="en-GB" w:eastAsia="en-GB"/>
    </w:rPr>
  </w:style>
  <w:style w:type="paragraph" w:styleId="NormalWeb">
    <w:name w:val="Normal (Web)"/>
    <w:basedOn w:val="Normal"/>
    <w:uiPriority w:val="99"/>
    <w:semiHidden/>
    <w:unhideWhenUsed/>
    <w:rsid w:val="009A4C4A"/>
    <w:rPr>
      <w:rFonts w:ascii="Times New Roman" w:hAnsi="Times New Roman"/>
    </w:rPr>
  </w:style>
  <w:style w:type="paragraph" w:styleId="Subtitle">
    <w:name w:val="Subtitle"/>
    <w:basedOn w:val="Normal"/>
    <w:next w:val="Normal"/>
    <w:link w:val="SubtitleChar"/>
    <w:uiPriority w:val="11"/>
    <w:qFormat/>
    <w:rsid w:val="009A4C4A"/>
    <w:rPr>
      <w:rFonts w:ascii="Times" w:eastAsia="Times" w:hAnsi="Times" w:cs="Times"/>
    </w:rPr>
  </w:style>
  <w:style w:type="character" w:customStyle="1" w:styleId="SubtitleChar">
    <w:name w:val="Subtitle Char"/>
    <w:basedOn w:val="DefaultParagraphFont"/>
    <w:link w:val="Subtitle"/>
    <w:uiPriority w:val="11"/>
    <w:rsid w:val="009A4C4A"/>
    <w:rPr>
      <w:rFonts w:ascii="Times" w:eastAsia="Times" w:hAnsi="Times" w:cs="Times"/>
      <w:sz w:val="24"/>
      <w:szCs w:val="24"/>
      <w:lang w:val="en-GB" w:eastAsia="en-GB"/>
    </w:rPr>
  </w:style>
  <w:style w:type="paragraph" w:customStyle="1" w:styleId="msonormal0">
    <w:name w:val="msonormal"/>
    <w:basedOn w:val="Normal"/>
    <w:uiPriority w:val="99"/>
    <w:semiHidden/>
    <w:rsid w:val="009A4C4A"/>
    <w:rPr>
      <w:rFonts w:ascii="Times New Roman" w:hAnsi="Times New Roman"/>
    </w:rPr>
  </w:style>
  <w:style w:type="paragraph" w:styleId="Header">
    <w:name w:val="header"/>
    <w:basedOn w:val="Normal"/>
    <w:link w:val="HeaderChar"/>
    <w:uiPriority w:val="99"/>
    <w:unhideWhenUsed/>
    <w:rsid w:val="009A4C4A"/>
    <w:pPr>
      <w:tabs>
        <w:tab w:val="center" w:pos="4513"/>
        <w:tab w:val="right" w:pos="9026"/>
      </w:tabs>
    </w:pPr>
    <w:rPr>
      <w:lang w:val="en-US"/>
    </w:rPr>
  </w:style>
  <w:style w:type="character" w:customStyle="1" w:styleId="HeaderChar">
    <w:name w:val="Header Char"/>
    <w:basedOn w:val="DefaultParagraphFont"/>
    <w:link w:val="Header"/>
    <w:uiPriority w:val="99"/>
    <w:rsid w:val="009A4C4A"/>
    <w:rPr>
      <w:rFonts w:ascii="TimesNewRomanPSMT" w:eastAsia="Times New Roman" w:hAnsi="TimesNewRomanPSMT" w:cs="Times New Roman"/>
      <w:sz w:val="24"/>
      <w:szCs w:val="24"/>
      <w:lang w:eastAsia="en-GB"/>
    </w:rPr>
  </w:style>
  <w:style w:type="paragraph" w:styleId="Footer">
    <w:name w:val="footer"/>
    <w:basedOn w:val="Normal"/>
    <w:link w:val="FooterChar"/>
    <w:uiPriority w:val="99"/>
    <w:unhideWhenUsed/>
    <w:rsid w:val="009A4C4A"/>
    <w:pPr>
      <w:tabs>
        <w:tab w:val="center" w:pos="4680"/>
        <w:tab w:val="right" w:pos="9360"/>
      </w:tabs>
    </w:pPr>
    <w:rPr>
      <w:lang w:val="en-US"/>
    </w:rPr>
  </w:style>
  <w:style w:type="character" w:customStyle="1" w:styleId="FooterChar">
    <w:name w:val="Footer Char"/>
    <w:basedOn w:val="DefaultParagraphFont"/>
    <w:link w:val="Footer"/>
    <w:uiPriority w:val="99"/>
    <w:rsid w:val="009A4C4A"/>
    <w:rPr>
      <w:rFonts w:ascii="TimesNewRomanPSMT" w:eastAsia="Times New Roman" w:hAnsi="TimesNewRomanPSMT" w:cs="Times New Roman"/>
      <w:sz w:val="24"/>
      <w:szCs w:val="24"/>
      <w:lang w:eastAsia="en-GB"/>
    </w:rPr>
  </w:style>
  <w:style w:type="paragraph" w:styleId="Title">
    <w:name w:val="Title"/>
    <w:basedOn w:val="NormalWeb"/>
    <w:next w:val="Normal"/>
    <w:link w:val="TitleChar"/>
    <w:uiPriority w:val="10"/>
    <w:qFormat/>
    <w:rsid w:val="009A4C4A"/>
    <w:pPr>
      <w:spacing w:before="100" w:beforeAutospacing="1" w:after="100" w:afterAutospacing="1"/>
      <w:ind w:firstLine="0"/>
      <w:jc w:val="left"/>
    </w:pPr>
    <w:rPr>
      <w:rFonts w:ascii="TimesNewRomanPSMT" w:eastAsiaTheme="minorEastAsia" w:hAnsi="TimesNewRomanPSMT"/>
      <w:sz w:val="48"/>
      <w:szCs w:val="48"/>
      <w:lang w:val="en-US"/>
    </w:rPr>
  </w:style>
  <w:style w:type="character" w:customStyle="1" w:styleId="TitleChar">
    <w:name w:val="Title Char"/>
    <w:basedOn w:val="DefaultParagraphFont"/>
    <w:link w:val="Title"/>
    <w:uiPriority w:val="10"/>
    <w:rsid w:val="009A4C4A"/>
    <w:rPr>
      <w:rFonts w:ascii="TimesNewRomanPSMT" w:eastAsiaTheme="minorEastAsia" w:hAnsi="TimesNewRomanPSMT" w:cs="Times New Roman"/>
      <w:sz w:val="48"/>
      <w:szCs w:val="48"/>
      <w:lang w:eastAsia="en-GB"/>
    </w:rPr>
  </w:style>
  <w:style w:type="character" w:styleId="FootnoteReference">
    <w:name w:val="footnote reference"/>
    <w:basedOn w:val="DefaultParagraphFont"/>
    <w:uiPriority w:val="99"/>
    <w:semiHidden/>
    <w:unhideWhenUsed/>
    <w:rsid w:val="009A4C4A"/>
    <w:rPr>
      <w:caps w:val="0"/>
      <w:smallCaps w:val="0"/>
      <w:strike w:val="0"/>
      <w:dstrike w:val="0"/>
      <w:vanish w:val="0"/>
      <w:webHidden w:val="0"/>
      <w:u w:val="none"/>
      <w:effect w:val="none"/>
      <w:vertAlign w:val="superscript"/>
      <w:specVanish w:val="0"/>
    </w:rPr>
  </w:style>
  <w:style w:type="character" w:styleId="Hyperlink">
    <w:name w:val="Hyperlink"/>
    <w:basedOn w:val="DefaultParagraphFont"/>
    <w:uiPriority w:val="99"/>
    <w:unhideWhenUsed/>
    <w:rsid w:val="009A4C4A"/>
    <w:rPr>
      <w:color w:val="0000FF"/>
      <w:u w:val="single"/>
    </w:rPr>
  </w:style>
  <w:style w:type="character" w:styleId="FollowedHyperlink">
    <w:name w:val="FollowedHyperlink"/>
    <w:basedOn w:val="DefaultParagraphFont"/>
    <w:uiPriority w:val="99"/>
    <w:semiHidden/>
    <w:unhideWhenUsed/>
    <w:rsid w:val="009A4C4A"/>
    <w:rPr>
      <w:color w:val="800080"/>
      <w:u w:val="single"/>
    </w:rPr>
  </w:style>
  <w:style w:type="paragraph" w:styleId="Revision">
    <w:name w:val="Revision"/>
    <w:hidden/>
    <w:uiPriority w:val="99"/>
    <w:semiHidden/>
    <w:rsid w:val="008940EB"/>
    <w:pPr>
      <w:jc w:val="left"/>
    </w:pPr>
    <w:rPr>
      <w:rFonts w:ascii="TimesNewRomanPSMT" w:eastAsia="Times New Roman" w:hAnsi="TimesNewRomanPSMT" w:cs="Times New Roman"/>
      <w:sz w:val="24"/>
      <w:szCs w:val="24"/>
      <w:lang w:val="en-GB" w:eastAsia="en-GB"/>
    </w:rPr>
  </w:style>
  <w:style w:type="character" w:styleId="UnresolvedMention">
    <w:name w:val="Unresolved Mention"/>
    <w:basedOn w:val="DefaultParagraphFont"/>
    <w:uiPriority w:val="99"/>
    <w:semiHidden/>
    <w:unhideWhenUsed/>
    <w:rsid w:val="00BB21F0"/>
    <w:rPr>
      <w:color w:val="605E5C"/>
      <w:shd w:val="clear" w:color="auto" w:fill="E1DFDD"/>
    </w:rPr>
  </w:style>
  <w:style w:type="character" w:customStyle="1" w:styleId="Heading4Char">
    <w:name w:val="Heading 4 Char"/>
    <w:basedOn w:val="DefaultParagraphFont"/>
    <w:link w:val="Heading4"/>
    <w:uiPriority w:val="9"/>
    <w:semiHidden/>
    <w:rsid w:val="005C6FBC"/>
    <w:rPr>
      <w:rFonts w:asciiTheme="majorHAnsi" w:eastAsiaTheme="majorEastAsia" w:hAnsiTheme="majorHAnsi" w:cstheme="majorBidi"/>
      <w:i/>
      <w:iCs/>
      <w:color w:val="365F91" w:themeColor="accent1" w:themeShade="BF"/>
      <w:sz w:val="24"/>
      <w:szCs w:val="24"/>
      <w:lang w:val="en-GB" w:eastAsia="en-GB"/>
    </w:rPr>
  </w:style>
  <w:style w:type="character" w:styleId="CommentReference">
    <w:name w:val="annotation reference"/>
    <w:basedOn w:val="DefaultParagraphFont"/>
    <w:uiPriority w:val="99"/>
    <w:semiHidden/>
    <w:unhideWhenUsed/>
    <w:rsid w:val="004427E4"/>
    <w:rPr>
      <w:sz w:val="16"/>
      <w:szCs w:val="16"/>
    </w:rPr>
  </w:style>
  <w:style w:type="paragraph" w:styleId="CommentText">
    <w:name w:val="annotation text"/>
    <w:basedOn w:val="Normal"/>
    <w:link w:val="CommentTextChar"/>
    <w:uiPriority w:val="99"/>
    <w:semiHidden/>
    <w:unhideWhenUsed/>
    <w:rsid w:val="004427E4"/>
    <w:rPr>
      <w:sz w:val="20"/>
      <w:szCs w:val="20"/>
    </w:rPr>
  </w:style>
  <w:style w:type="character" w:customStyle="1" w:styleId="CommentTextChar">
    <w:name w:val="Comment Text Char"/>
    <w:basedOn w:val="DefaultParagraphFont"/>
    <w:link w:val="CommentText"/>
    <w:uiPriority w:val="99"/>
    <w:semiHidden/>
    <w:rsid w:val="004427E4"/>
    <w:rPr>
      <w:rFonts w:ascii="TimesNewRomanPSMT" w:eastAsia="Times New Roman" w:hAnsi="TimesNewRomanPSMT"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4427E4"/>
    <w:rPr>
      <w:b/>
      <w:bCs/>
    </w:rPr>
  </w:style>
  <w:style w:type="character" w:customStyle="1" w:styleId="CommentSubjectChar">
    <w:name w:val="Comment Subject Char"/>
    <w:basedOn w:val="CommentTextChar"/>
    <w:link w:val="CommentSubject"/>
    <w:uiPriority w:val="99"/>
    <w:semiHidden/>
    <w:rsid w:val="004427E4"/>
    <w:rPr>
      <w:rFonts w:ascii="TimesNewRomanPSMT" w:eastAsia="Times New Roman" w:hAnsi="TimesNewRomanPSMT" w:cs="Times New Roman"/>
      <w:b/>
      <w:bCs/>
      <w:sz w:val="20"/>
      <w:szCs w:val="20"/>
      <w:lang w:val="en-GB" w:eastAsia="en-GB"/>
    </w:rPr>
  </w:style>
  <w:style w:type="paragraph" w:styleId="FootnoteText">
    <w:name w:val="footnote text"/>
    <w:basedOn w:val="Normal"/>
    <w:link w:val="FootnoteTextChar"/>
    <w:uiPriority w:val="99"/>
    <w:semiHidden/>
    <w:unhideWhenUsed/>
    <w:rsid w:val="00475CCE"/>
    <w:rPr>
      <w:sz w:val="20"/>
      <w:szCs w:val="20"/>
    </w:rPr>
  </w:style>
  <w:style w:type="character" w:customStyle="1" w:styleId="FootnoteTextChar">
    <w:name w:val="Footnote Text Char"/>
    <w:basedOn w:val="DefaultParagraphFont"/>
    <w:link w:val="FootnoteText"/>
    <w:uiPriority w:val="99"/>
    <w:semiHidden/>
    <w:rsid w:val="00475CCE"/>
    <w:rPr>
      <w:rFonts w:ascii="TimesNewRomanPSMT" w:eastAsia="Times New Roman" w:hAnsi="TimesNewRomanPSMT"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3941">
      <w:bodyDiv w:val="1"/>
      <w:marLeft w:val="0"/>
      <w:marRight w:val="0"/>
      <w:marTop w:val="0"/>
      <w:marBottom w:val="0"/>
      <w:divBdr>
        <w:top w:val="none" w:sz="0" w:space="0" w:color="auto"/>
        <w:left w:val="none" w:sz="0" w:space="0" w:color="auto"/>
        <w:bottom w:val="none" w:sz="0" w:space="0" w:color="auto"/>
        <w:right w:val="none" w:sz="0" w:space="0" w:color="auto"/>
      </w:divBdr>
    </w:div>
    <w:div w:id="97649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3"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hyperlink" Target="about:blank" TargetMode="Externa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https://lossanddamageforum.org/tag/research-observatory/" TargetMode="External"/><Relationship Id="rId2" Type="http://schemas.openxmlformats.org/officeDocument/2006/relationships/hyperlink" Target="about:blank" TargetMode="Externa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41"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 Type="http://schemas.openxmlformats.org/officeDocument/2006/relationships/hyperlink" Target="about:blank" TargetMode="Externa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https://unfccc.int/sites/default/files/resource/TC1_CoChairsSummary.pdf"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https://www4.unfccc.int/sites/SubmissionsStaging/Documents/202211020942---National%20Adaptation%20Plan%20of%20Bangladesh%20(2023-2050).pdf" TargetMode="External"/><Relationship Id="rId4" Type="http://schemas.openxmlformats.org/officeDocument/2006/relationships/hyperlink" Target="about:blank" TargetMode="Externa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8" Type="http://schemas.openxmlformats.org/officeDocument/2006/relationships/hyperlink" Target="about:blank" TargetMode="External"/><Relationship Id="rId5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66A4E-7CBA-4D97-B3EE-0F6AA4C9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23</Pages>
  <Words>7709</Words>
  <Characters>43944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Couzens</dc:creator>
  <cp:keywords/>
  <dc:description/>
  <cp:lastModifiedBy>Makuch, Karen E</cp:lastModifiedBy>
  <cp:revision>3</cp:revision>
  <dcterms:created xsi:type="dcterms:W3CDTF">2023-06-02T12:39:00Z</dcterms:created>
  <dcterms:modified xsi:type="dcterms:W3CDTF">2023-06-26T13:23:00Z</dcterms:modified>
</cp:coreProperties>
</file>