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8E0FBC" w14:textId="77777777" w:rsidR="008C3407" w:rsidRPr="00707382" w:rsidRDefault="008C3407" w:rsidP="00967142">
      <w:pPr>
        <w:rPr>
          <w:rFonts w:ascii="Times New Roman" w:hAnsi="Times New Roman"/>
          <w:b/>
          <w:sz w:val="28"/>
          <w:szCs w:val="28"/>
          <w:lang w:val="en-US"/>
        </w:rPr>
      </w:pPr>
      <w:r w:rsidRPr="00707382">
        <w:rPr>
          <w:rFonts w:ascii="Times New Roman" w:hAnsi="Times New Roman"/>
          <w:b/>
          <w:sz w:val="28"/>
          <w:szCs w:val="28"/>
          <w:lang w:val="en-US"/>
        </w:rPr>
        <w:t>Supp</w:t>
      </w:r>
      <w:r w:rsidR="00707382" w:rsidRPr="00707382">
        <w:rPr>
          <w:rFonts w:ascii="Times New Roman" w:hAnsi="Times New Roman"/>
          <w:b/>
          <w:sz w:val="28"/>
          <w:szCs w:val="28"/>
          <w:lang w:val="en-US"/>
        </w:rPr>
        <w:t>lementary</w:t>
      </w:r>
      <w:r w:rsidRPr="00707382">
        <w:rPr>
          <w:rFonts w:ascii="Times New Roman" w:hAnsi="Times New Roman"/>
          <w:b/>
          <w:sz w:val="28"/>
          <w:szCs w:val="28"/>
          <w:lang w:val="en-US"/>
        </w:rPr>
        <w:t xml:space="preserve"> Information</w:t>
      </w:r>
    </w:p>
    <w:p w14:paraId="08FE978F" w14:textId="77777777" w:rsidR="00707382" w:rsidRPr="00592369" w:rsidRDefault="00592369" w:rsidP="00142351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592369">
        <w:rPr>
          <w:rFonts w:ascii="Times New Roman" w:hAnsi="Times New Roman"/>
          <w:b/>
          <w:sz w:val="24"/>
          <w:szCs w:val="24"/>
          <w:lang w:val="en-US"/>
        </w:rPr>
        <w:t>Nanoceria provides antioxidant and osteogenic properties to mesoporous silica nanoparticles for osteoporosis treatment.</w:t>
      </w:r>
    </w:p>
    <w:p w14:paraId="2A0910F5" w14:textId="77777777" w:rsidR="00707382" w:rsidRPr="00707382" w:rsidRDefault="00707382" w:rsidP="00707382">
      <w:pPr>
        <w:spacing w:before="120" w:after="120" w:line="360" w:lineRule="auto"/>
        <w:rPr>
          <w:rFonts w:ascii="Times New Roman" w:hAnsi="Times New Roman"/>
          <w:i/>
          <w:iCs/>
          <w:sz w:val="24"/>
          <w:szCs w:val="24"/>
          <w:vertAlign w:val="superscript"/>
          <w:lang w:val="en-GB" w:bidi="th-TH"/>
        </w:rPr>
      </w:pPr>
      <w:r w:rsidRPr="00707382">
        <w:rPr>
          <w:rFonts w:ascii="Times New Roman" w:hAnsi="Times New Roman"/>
          <w:i/>
          <w:sz w:val="24"/>
          <w:szCs w:val="24"/>
          <w:lang w:val="en-GB"/>
        </w:rPr>
        <w:t xml:space="preserve">Alessandra </w:t>
      </w:r>
      <w:proofErr w:type="spellStart"/>
      <w:proofErr w:type="gramStart"/>
      <w:r w:rsidRPr="00707382">
        <w:rPr>
          <w:rFonts w:ascii="Times New Roman" w:hAnsi="Times New Roman"/>
          <w:i/>
          <w:sz w:val="24"/>
          <w:szCs w:val="24"/>
          <w:lang w:val="en-GB"/>
        </w:rPr>
        <w:t>Pinna,</w:t>
      </w:r>
      <w:r w:rsidRPr="00707382">
        <w:rPr>
          <w:rFonts w:ascii="Times New Roman" w:hAnsi="Times New Roman"/>
          <w:i/>
          <w:sz w:val="24"/>
          <w:szCs w:val="24"/>
          <w:vertAlign w:val="superscript"/>
          <w:lang w:val="en-GB"/>
        </w:rPr>
        <w:t>a</w:t>
      </w:r>
      <w:proofErr w:type="spellEnd"/>
      <w:proofErr w:type="gramEnd"/>
      <w:r w:rsidRPr="00707382">
        <w:rPr>
          <w:rFonts w:ascii="Times New Roman" w:hAnsi="Times New Roman"/>
          <w:i/>
          <w:iCs/>
          <w:sz w:val="24"/>
          <w:szCs w:val="24"/>
          <w:vertAlign w:val="superscript"/>
          <w:cs/>
          <w:lang w:val="en-GB" w:bidi="th-TH"/>
        </w:rPr>
        <w:t xml:space="preserve">* </w:t>
      </w:r>
      <w:r w:rsidRPr="00707382">
        <w:rPr>
          <w:rFonts w:ascii="Times New Roman" w:hAnsi="Times New Roman"/>
          <w:i/>
          <w:sz w:val="24"/>
          <w:szCs w:val="24"/>
          <w:lang w:val="en-GB"/>
        </w:rPr>
        <w:t xml:space="preserve">Mohammad </w:t>
      </w:r>
      <w:proofErr w:type="spellStart"/>
      <w:r w:rsidRPr="00707382">
        <w:rPr>
          <w:rFonts w:ascii="Times New Roman" w:hAnsi="Times New Roman"/>
          <w:i/>
          <w:sz w:val="24"/>
          <w:szCs w:val="24"/>
          <w:lang w:val="en-GB"/>
        </w:rPr>
        <w:t>Torki</w:t>
      </w:r>
      <w:proofErr w:type="spellEnd"/>
      <w:r w:rsidRPr="00707382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707382">
        <w:rPr>
          <w:rFonts w:ascii="Times New Roman" w:hAnsi="Times New Roman"/>
          <w:i/>
          <w:sz w:val="24"/>
          <w:szCs w:val="24"/>
          <w:lang w:val="en-GB"/>
        </w:rPr>
        <w:t>Baghbaderani</w:t>
      </w:r>
      <w:proofErr w:type="spellEnd"/>
      <w:r w:rsidRPr="00707382">
        <w:rPr>
          <w:rFonts w:ascii="Times New Roman" w:hAnsi="Times New Roman"/>
          <w:i/>
          <w:sz w:val="24"/>
          <w:szCs w:val="24"/>
          <w:lang w:val="en-GB"/>
        </w:rPr>
        <w:t>,</w:t>
      </w:r>
      <w:r w:rsidRPr="00707382">
        <w:rPr>
          <w:rFonts w:ascii="Times New Roman" w:hAnsi="Times New Roman"/>
          <w:i/>
          <w:iCs/>
          <w:sz w:val="24"/>
          <w:szCs w:val="24"/>
          <w:vertAlign w:val="superscript"/>
          <w:cs/>
          <w:lang w:val="en-GB" w:bidi="th-TH"/>
        </w:rPr>
        <w:t xml:space="preserve"> </w:t>
      </w:r>
      <w:r w:rsidRPr="00707382">
        <w:rPr>
          <w:rFonts w:ascii="Times New Roman" w:hAnsi="Times New Roman"/>
          <w:i/>
          <w:sz w:val="24"/>
          <w:szCs w:val="24"/>
          <w:vertAlign w:val="superscript"/>
          <w:lang w:val="en-GB"/>
        </w:rPr>
        <w:t>a</w:t>
      </w:r>
      <w:r w:rsidRPr="00707382">
        <w:rPr>
          <w:rFonts w:ascii="Times New Roman" w:hAnsi="Times New Roman"/>
          <w:i/>
          <w:iCs/>
          <w:sz w:val="24"/>
          <w:szCs w:val="24"/>
          <w:cs/>
          <w:lang w:val="en-GB" w:bidi="th-TH"/>
        </w:rPr>
        <w:t xml:space="preserve"> </w:t>
      </w:r>
      <w:r w:rsidRPr="00707382">
        <w:rPr>
          <w:rFonts w:ascii="Times New Roman" w:hAnsi="Times New Roman"/>
          <w:i/>
          <w:sz w:val="24"/>
          <w:szCs w:val="24"/>
          <w:lang w:val="en-GB"/>
        </w:rPr>
        <w:t>Victoria Vigil Hernández,</w:t>
      </w:r>
      <w:r w:rsidRPr="00707382">
        <w:rPr>
          <w:rFonts w:ascii="Times New Roman" w:hAnsi="Times New Roman"/>
          <w:i/>
          <w:iCs/>
          <w:sz w:val="24"/>
          <w:szCs w:val="24"/>
          <w:vertAlign w:val="superscript"/>
          <w:cs/>
          <w:lang w:val="en-GB" w:bidi="th-TH"/>
        </w:rPr>
        <w:t xml:space="preserve"> </w:t>
      </w:r>
      <w:r w:rsidRPr="00707382">
        <w:rPr>
          <w:rFonts w:ascii="Times New Roman" w:hAnsi="Times New Roman"/>
          <w:i/>
          <w:sz w:val="24"/>
          <w:szCs w:val="24"/>
          <w:vertAlign w:val="superscript"/>
          <w:lang w:val="en-GB"/>
        </w:rPr>
        <w:t>a</w:t>
      </w:r>
      <w:r w:rsidRPr="00707382">
        <w:rPr>
          <w:rFonts w:ascii="Times New Roman" w:hAnsi="Times New Roman"/>
          <w:i/>
          <w:iCs/>
          <w:sz w:val="24"/>
          <w:szCs w:val="24"/>
          <w:cs/>
          <w:lang w:val="en-GB" w:bidi="th-TH"/>
        </w:rPr>
        <w:t xml:space="preserve"> </w:t>
      </w:r>
      <w:proofErr w:type="spellStart"/>
      <w:r w:rsidRPr="00707382">
        <w:rPr>
          <w:rFonts w:ascii="Times New Roman" w:hAnsi="Times New Roman"/>
          <w:i/>
          <w:sz w:val="24"/>
          <w:szCs w:val="24"/>
          <w:lang w:val="en-GB"/>
        </w:rPr>
        <w:t>Parichart</w:t>
      </w:r>
      <w:proofErr w:type="spellEnd"/>
      <w:r w:rsidRPr="00707382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707382">
        <w:rPr>
          <w:rFonts w:ascii="Times New Roman" w:hAnsi="Times New Roman"/>
          <w:i/>
          <w:sz w:val="24"/>
          <w:szCs w:val="24"/>
          <w:lang w:val="en-GB"/>
        </w:rPr>
        <w:t>Naruphontjirakul,</w:t>
      </w:r>
      <w:r w:rsidRPr="00707382">
        <w:rPr>
          <w:rFonts w:ascii="Times New Roman" w:hAnsi="Times New Roman"/>
          <w:i/>
          <w:sz w:val="24"/>
          <w:szCs w:val="24"/>
          <w:vertAlign w:val="superscript"/>
          <w:lang w:val="en-GB"/>
        </w:rPr>
        <w:t>b</w:t>
      </w:r>
      <w:proofErr w:type="spellEnd"/>
      <w:r w:rsidRPr="00707382">
        <w:rPr>
          <w:rFonts w:ascii="Times New Roman" w:hAnsi="Times New Roman"/>
          <w:i/>
          <w:sz w:val="24"/>
          <w:szCs w:val="24"/>
          <w:vertAlign w:val="superscript"/>
          <w:lang w:val="en-GB"/>
        </w:rPr>
        <w:t xml:space="preserve"> </w:t>
      </w:r>
      <w:proofErr w:type="spellStart"/>
      <w:r w:rsidRPr="00707382">
        <w:rPr>
          <w:rFonts w:ascii="Times New Roman" w:hAnsi="Times New Roman"/>
          <w:i/>
          <w:sz w:val="24"/>
          <w:szCs w:val="24"/>
          <w:lang w:val="en-GB"/>
        </w:rPr>
        <w:t>Siwei</w:t>
      </w:r>
      <w:proofErr w:type="spellEnd"/>
      <w:r w:rsidRPr="00707382">
        <w:rPr>
          <w:rFonts w:ascii="Times New Roman" w:hAnsi="Times New Roman"/>
          <w:i/>
          <w:sz w:val="24"/>
          <w:szCs w:val="24"/>
          <w:lang w:val="en-GB"/>
        </w:rPr>
        <w:t xml:space="preserve"> Li,</w:t>
      </w:r>
      <w:r w:rsidRPr="00707382">
        <w:rPr>
          <w:rFonts w:ascii="Times New Roman" w:hAnsi="Times New Roman"/>
          <w:i/>
          <w:iCs/>
          <w:sz w:val="24"/>
          <w:szCs w:val="24"/>
          <w:vertAlign w:val="superscript"/>
          <w:cs/>
          <w:lang w:val="en-GB" w:bidi="th-TH"/>
        </w:rPr>
        <w:t xml:space="preserve"> </w:t>
      </w:r>
      <w:r w:rsidRPr="00707382">
        <w:rPr>
          <w:rFonts w:ascii="Times New Roman" w:hAnsi="Times New Roman"/>
          <w:i/>
          <w:sz w:val="24"/>
          <w:szCs w:val="24"/>
          <w:vertAlign w:val="superscript"/>
          <w:lang w:val="en-GB"/>
        </w:rPr>
        <w:t xml:space="preserve">a </w:t>
      </w:r>
      <w:proofErr w:type="spellStart"/>
      <w:r w:rsidRPr="00707382">
        <w:rPr>
          <w:rFonts w:ascii="Times New Roman" w:hAnsi="Times New Roman"/>
          <w:i/>
          <w:sz w:val="24"/>
          <w:szCs w:val="24"/>
          <w:lang w:val="en-GB"/>
        </w:rPr>
        <w:t>Taneisha</w:t>
      </w:r>
      <w:proofErr w:type="spellEnd"/>
      <w:r w:rsidRPr="00707382">
        <w:rPr>
          <w:rFonts w:ascii="Times New Roman" w:hAnsi="Times New Roman"/>
          <w:i/>
          <w:sz w:val="24"/>
          <w:szCs w:val="24"/>
          <w:lang w:val="en-GB"/>
        </w:rPr>
        <w:t xml:space="preserve"> McFarlane,</w:t>
      </w:r>
      <w:r w:rsidRPr="00707382">
        <w:rPr>
          <w:rFonts w:ascii="Times New Roman" w:hAnsi="Times New Roman"/>
          <w:i/>
          <w:sz w:val="24"/>
          <w:szCs w:val="24"/>
          <w:vertAlign w:val="superscript"/>
          <w:lang w:val="en-GB"/>
        </w:rPr>
        <w:t xml:space="preserve"> a</w:t>
      </w:r>
      <w:r w:rsidRPr="00707382">
        <w:rPr>
          <w:rFonts w:ascii="Times New Roman" w:hAnsi="Times New Roman"/>
          <w:i/>
          <w:sz w:val="24"/>
          <w:szCs w:val="24"/>
          <w:lang w:val="en-GB"/>
        </w:rPr>
        <w:t xml:space="preserve"> Daniel </w:t>
      </w:r>
      <w:proofErr w:type="spellStart"/>
      <w:r w:rsidRPr="00707382">
        <w:rPr>
          <w:rFonts w:ascii="Times New Roman" w:hAnsi="Times New Roman"/>
          <w:i/>
          <w:sz w:val="24"/>
          <w:szCs w:val="24"/>
          <w:lang w:val="en-GB"/>
        </w:rPr>
        <w:t>Hachim</w:t>
      </w:r>
      <w:proofErr w:type="spellEnd"/>
      <w:r w:rsidRPr="00707382">
        <w:rPr>
          <w:rFonts w:ascii="Times New Roman" w:hAnsi="Times New Roman"/>
          <w:i/>
          <w:sz w:val="24"/>
          <w:szCs w:val="24"/>
          <w:lang w:val="en-GB"/>
        </w:rPr>
        <w:t>,</w:t>
      </w:r>
      <w:r w:rsidRPr="00707382">
        <w:rPr>
          <w:rFonts w:ascii="Times New Roman" w:hAnsi="Times New Roman"/>
          <w:lang w:val="en-GB"/>
        </w:rPr>
        <w:t xml:space="preserve"> </w:t>
      </w:r>
      <w:r w:rsidRPr="00707382">
        <w:rPr>
          <w:rFonts w:ascii="Times New Roman" w:hAnsi="Times New Roman"/>
          <w:i/>
          <w:sz w:val="24"/>
          <w:szCs w:val="24"/>
          <w:vertAlign w:val="superscript"/>
          <w:lang w:val="en-GB"/>
        </w:rPr>
        <w:t xml:space="preserve">a </w:t>
      </w:r>
      <w:r w:rsidRPr="00707382">
        <w:rPr>
          <w:rFonts w:ascii="Times New Roman" w:hAnsi="Times New Roman"/>
          <w:i/>
          <w:sz w:val="24"/>
          <w:szCs w:val="24"/>
          <w:lang w:val="en-GB"/>
        </w:rPr>
        <w:t xml:space="preserve">Molly M. </w:t>
      </w:r>
      <w:proofErr w:type="spellStart"/>
      <w:r w:rsidRPr="00707382">
        <w:rPr>
          <w:rFonts w:ascii="Times New Roman" w:hAnsi="Times New Roman"/>
          <w:i/>
          <w:sz w:val="24"/>
          <w:szCs w:val="24"/>
          <w:lang w:val="en-GB"/>
        </w:rPr>
        <w:t>Stevens,</w:t>
      </w:r>
      <w:r w:rsidRPr="00707382">
        <w:rPr>
          <w:rFonts w:ascii="Times New Roman" w:hAnsi="Times New Roman"/>
          <w:i/>
          <w:sz w:val="24"/>
          <w:szCs w:val="24"/>
          <w:vertAlign w:val="superscript"/>
          <w:lang w:val="en-GB"/>
        </w:rPr>
        <w:t>a,c,d</w:t>
      </w:r>
      <w:proofErr w:type="spellEnd"/>
      <w:r w:rsidRPr="00707382">
        <w:rPr>
          <w:rFonts w:ascii="Times New Roman" w:hAnsi="Times New Roman"/>
          <w:i/>
          <w:sz w:val="24"/>
          <w:szCs w:val="24"/>
          <w:lang w:val="en-GB"/>
        </w:rPr>
        <w:t xml:space="preserve"> Alexandra E, </w:t>
      </w:r>
      <w:proofErr w:type="spellStart"/>
      <w:r w:rsidRPr="00707382">
        <w:rPr>
          <w:rFonts w:ascii="Times New Roman" w:hAnsi="Times New Roman"/>
          <w:i/>
          <w:sz w:val="24"/>
          <w:szCs w:val="24"/>
          <w:lang w:val="en-GB"/>
        </w:rPr>
        <w:t>Porter,</w:t>
      </w:r>
      <w:r w:rsidRPr="00707382">
        <w:rPr>
          <w:rFonts w:ascii="Times New Roman" w:hAnsi="Times New Roman"/>
          <w:i/>
          <w:sz w:val="24"/>
          <w:szCs w:val="24"/>
          <w:vertAlign w:val="superscript"/>
          <w:lang w:val="en-GB"/>
        </w:rPr>
        <w:t>a</w:t>
      </w:r>
      <w:proofErr w:type="spellEnd"/>
      <w:r w:rsidRPr="00707382">
        <w:rPr>
          <w:rFonts w:ascii="Times New Roman" w:hAnsi="Times New Roman"/>
          <w:i/>
          <w:sz w:val="24"/>
          <w:szCs w:val="24"/>
          <w:vertAlign w:val="superscript"/>
          <w:lang w:val="en-GB"/>
        </w:rPr>
        <w:t xml:space="preserve">  </w:t>
      </w:r>
      <w:r w:rsidRPr="00707382">
        <w:rPr>
          <w:rFonts w:ascii="Times New Roman" w:hAnsi="Times New Roman"/>
          <w:i/>
          <w:sz w:val="24"/>
          <w:szCs w:val="24"/>
          <w:lang w:val="en-GB"/>
        </w:rPr>
        <w:t>Julian R</w:t>
      </w:r>
      <w:r w:rsidRPr="00707382">
        <w:rPr>
          <w:rFonts w:ascii="Times New Roman" w:hAnsi="Times New Roman"/>
          <w:i/>
          <w:iCs/>
          <w:sz w:val="24"/>
          <w:szCs w:val="24"/>
          <w:cs/>
          <w:lang w:val="en-GB" w:bidi="th-TH"/>
        </w:rPr>
        <w:t xml:space="preserve">. </w:t>
      </w:r>
      <w:r w:rsidRPr="00707382">
        <w:rPr>
          <w:rFonts w:ascii="Times New Roman" w:hAnsi="Times New Roman"/>
          <w:i/>
          <w:sz w:val="24"/>
          <w:szCs w:val="24"/>
          <w:lang w:val="en-GB"/>
        </w:rPr>
        <w:t xml:space="preserve">Jones </w:t>
      </w:r>
      <w:r w:rsidRPr="00707382">
        <w:rPr>
          <w:rFonts w:ascii="Times New Roman" w:hAnsi="Times New Roman"/>
          <w:i/>
          <w:sz w:val="24"/>
          <w:szCs w:val="24"/>
          <w:vertAlign w:val="superscript"/>
          <w:lang w:val="en-GB"/>
        </w:rPr>
        <w:t>a</w:t>
      </w:r>
      <w:r w:rsidRPr="00707382">
        <w:rPr>
          <w:rFonts w:ascii="Times New Roman" w:hAnsi="Times New Roman"/>
          <w:i/>
          <w:iCs/>
          <w:sz w:val="24"/>
          <w:szCs w:val="24"/>
          <w:vertAlign w:val="superscript"/>
          <w:cs/>
          <w:lang w:val="en-GB" w:bidi="th-TH"/>
        </w:rPr>
        <w:t>*</w:t>
      </w:r>
    </w:p>
    <w:p w14:paraId="38DC4FD6" w14:textId="77777777" w:rsidR="00707382" w:rsidRPr="00707382" w:rsidRDefault="00707382" w:rsidP="00707382">
      <w:pPr>
        <w:spacing w:before="120" w:after="120" w:line="360" w:lineRule="auto"/>
        <w:rPr>
          <w:rFonts w:ascii="Times New Roman" w:hAnsi="Times New Roman"/>
          <w:sz w:val="24"/>
          <w:szCs w:val="24"/>
          <w:lang w:val="en-GB" w:bidi="th-TH"/>
        </w:rPr>
      </w:pPr>
      <w:r w:rsidRPr="00707382">
        <w:rPr>
          <w:rFonts w:ascii="Times New Roman" w:hAnsi="Times New Roman"/>
          <w:i/>
          <w:sz w:val="24"/>
          <w:szCs w:val="24"/>
          <w:vertAlign w:val="superscript"/>
          <w:lang w:val="en-GB"/>
        </w:rPr>
        <w:t xml:space="preserve">a </w:t>
      </w:r>
      <w:r w:rsidRPr="00707382">
        <w:rPr>
          <w:rFonts w:ascii="Times New Roman" w:hAnsi="Times New Roman"/>
          <w:sz w:val="24"/>
          <w:szCs w:val="24"/>
          <w:lang w:val="en-GB"/>
        </w:rPr>
        <w:t>Department of Materials, Imperial College London, South Kensington Campus, London, SW72AZ, UK</w:t>
      </w:r>
      <w:r w:rsidRPr="00707382">
        <w:rPr>
          <w:rFonts w:ascii="Times New Roman" w:hAnsi="Times New Roman"/>
          <w:sz w:val="24"/>
          <w:szCs w:val="24"/>
          <w:cs/>
          <w:lang w:val="en-GB" w:bidi="th-TH"/>
        </w:rPr>
        <w:t xml:space="preserve">. </w:t>
      </w:r>
    </w:p>
    <w:p w14:paraId="76EF8D7F" w14:textId="77777777" w:rsidR="00707382" w:rsidRPr="00707382" w:rsidRDefault="00707382" w:rsidP="00707382">
      <w:pPr>
        <w:spacing w:before="120" w:after="120" w:line="360" w:lineRule="auto"/>
        <w:rPr>
          <w:rFonts w:ascii="Times New Roman" w:hAnsi="Times New Roman"/>
          <w:sz w:val="24"/>
          <w:szCs w:val="24"/>
          <w:lang w:val="en-GB" w:bidi="th-TH"/>
        </w:rPr>
      </w:pPr>
      <w:r w:rsidRPr="00707382">
        <w:rPr>
          <w:rFonts w:ascii="Times New Roman" w:hAnsi="Times New Roman"/>
          <w:sz w:val="24"/>
          <w:szCs w:val="24"/>
          <w:vertAlign w:val="superscript"/>
          <w:lang w:val="en-GB" w:bidi="th-TH"/>
        </w:rPr>
        <w:t xml:space="preserve">b </w:t>
      </w:r>
      <w:r w:rsidRPr="00707382">
        <w:rPr>
          <w:rFonts w:ascii="Times New Roman" w:hAnsi="Times New Roman"/>
          <w:sz w:val="24"/>
          <w:szCs w:val="24"/>
          <w:lang w:val="en-GB" w:bidi="th-TH"/>
        </w:rPr>
        <w:t>Biological Engineering Program, King Mongkut</w:t>
      </w:r>
      <w:r w:rsidRPr="00707382">
        <w:rPr>
          <w:rFonts w:ascii="Times New Roman" w:hAnsi="Times New Roman"/>
          <w:sz w:val="24"/>
          <w:szCs w:val="24"/>
          <w:cs/>
          <w:lang w:val="en-GB" w:bidi="th-TH"/>
        </w:rPr>
        <w:t>’</w:t>
      </w:r>
      <w:r w:rsidRPr="00707382">
        <w:rPr>
          <w:rFonts w:ascii="Times New Roman" w:hAnsi="Times New Roman"/>
          <w:sz w:val="24"/>
          <w:szCs w:val="24"/>
          <w:lang w:val="en-GB" w:bidi="th-TH"/>
        </w:rPr>
        <w:t>s University of Technology Thonburi, Thailand</w:t>
      </w:r>
    </w:p>
    <w:p w14:paraId="5F142949" w14:textId="77777777" w:rsidR="00707382" w:rsidRPr="00707382" w:rsidRDefault="00707382" w:rsidP="00707382">
      <w:pPr>
        <w:spacing w:before="120" w:after="120" w:line="360" w:lineRule="auto"/>
        <w:rPr>
          <w:rFonts w:ascii="Times New Roman" w:hAnsi="Times New Roman"/>
          <w:sz w:val="24"/>
          <w:szCs w:val="24"/>
          <w:lang w:val="en-GB"/>
        </w:rPr>
      </w:pPr>
      <w:r w:rsidRPr="00707382">
        <w:rPr>
          <w:rFonts w:ascii="Times New Roman" w:hAnsi="Times New Roman"/>
          <w:sz w:val="24"/>
          <w:szCs w:val="24"/>
          <w:vertAlign w:val="superscript"/>
          <w:lang w:val="en-GB"/>
        </w:rPr>
        <w:t>c</w:t>
      </w:r>
      <w:r w:rsidRPr="00707382">
        <w:rPr>
          <w:rFonts w:ascii="Times New Roman" w:hAnsi="Times New Roman"/>
          <w:sz w:val="24"/>
          <w:szCs w:val="24"/>
          <w:lang w:val="en-GB"/>
        </w:rPr>
        <w:t xml:space="preserve"> Department of Bioengineering, Imperial College London, South Kensington Campus, London, SW7 2AZ, UK</w:t>
      </w:r>
    </w:p>
    <w:p w14:paraId="2380C1F1" w14:textId="77777777" w:rsidR="00707382" w:rsidRPr="00707382" w:rsidRDefault="00707382" w:rsidP="00707382">
      <w:pPr>
        <w:spacing w:before="120" w:after="120" w:line="360" w:lineRule="auto"/>
        <w:rPr>
          <w:rFonts w:ascii="Times New Roman" w:hAnsi="Times New Roman"/>
          <w:sz w:val="24"/>
          <w:szCs w:val="24"/>
          <w:lang w:val="en-GB"/>
        </w:rPr>
      </w:pPr>
      <w:r w:rsidRPr="00707382">
        <w:rPr>
          <w:rFonts w:ascii="Times New Roman" w:hAnsi="Times New Roman"/>
          <w:sz w:val="24"/>
          <w:szCs w:val="24"/>
          <w:vertAlign w:val="superscript"/>
          <w:lang w:val="en-GB"/>
        </w:rPr>
        <w:t>d</w:t>
      </w:r>
      <w:r w:rsidRPr="00707382">
        <w:rPr>
          <w:rFonts w:ascii="Times New Roman" w:hAnsi="Times New Roman"/>
          <w:sz w:val="24"/>
          <w:szCs w:val="24"/>
          <w:lang w:val="en-GB"/>
        </w:rPr>
        <w:t xml:space="preserve"> Institute of Biomedical Engineering, Imperial College London, South Kensington Campus, London, SW7 2AZ, UK</w:t>
      </w:r>
    </w:p>
    <w:p w14:paraId="1D9D0E06" w14:textId="77777777" w:rsidR="00707382" w:rsidRPr="00707382" w:rsidRDefault="00707382" w:rsidP="00707382">
      <w:pPr>
        <w:spacing w:before="120" w:after="120" w:line="360" w:lineRule="auto"/>
        <w:rPr>
          <w:rFonts w:ascii="Times New Roman" w:hAnsi="Times New Roman"/>
          <w:sz w:val="24"/>
          <w:szCs w:val="24"/>
          <w:lang w:val="en-GB"/>
        </w:rPr>
      </w:pPr>
      <w:r w:rsidRPr="00707382">
        <w:rPr>
          <w:rFonts w:ascii="Times New Roman" w:hAnsi="Times New Roman"/>
          <w:sz w:val="24"/>
          <w:szCs w:val="24"/>
          <w:lang w:val="en-GB"/>
        </w:rPr>
        <w:t xml:space="preserve">Corresponding author: </w:t>
      </w:r>
      <w:hyperlink r:id="rId5" w:history="1">
        <w:r w:rsidRPr="00707382">
          <w:rPr>
            <w:rFonts w:ascii="Times New Roman" w:hAnsi="Times New Roman"/>
            <w:color w:val="0000FF"/>
            <w:sz w:val="24"/>
            <w:u w:val="single"/>
            <w:lang w:val="en-GB"/>
          </w:rPr>
          <w:t>a.pinna@imperial.ac.uk</w:t>
        </w:r>
      </w:hyperlink>
      <w:r w:rsidRPr="00707382">
        <w:rPr>
          <w:rFonts w:ascii="Times New Roman" w:hAnsi="Times New Roman"/>
          <w:sz w:val="24"/>
          <w:szCs w:val="24"/>
          <w:lang w:val="en-GB"/>
        </w:rPr>
        <w:t xml:space="preserve">; </w:t>
      </w:r>
      <w:hyperlink r:id="rId6" w:history="1">
        <w:r w:rsidRPr="00707382">
          <w:rPr>
            <w:rFonts w:ascii="Times New Roman" w:hAnsi="Times New Roman"/>
            <w:color w:val="0000FF"/>
            <w:sz w:val="24"/>
            <w:u w:val="single"/>
            <w:lang w:val="en-GB"/>
          </w:rPr>
          <w:t>julian.r.jones@imperial.ac.uk</w:t>
        </w:r>
      </w:hyperlink>
      <w:r w:rsidRPr="00707382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14:paraId="2D2FBCFE" w14:textId="77777777" w:rsidR="008C3407" w:rsidRPr="00707382" w:rsidRDefault="008C3407" w:rsidP="008C3407">
      <w:pPr>
        <w:rPr>
          <w:rFonts w:ascii="Times New Roman" w:hAnsi="Times New Roman"/>
          <w:sz w:val="24"/>
          <w:szCs w:val="24"/>
          <w:lang w:val="en-GB"/>
        </w:rPr>
      </w:pPr>
    </w:p>
    <w:p w14:paraId="1B723AB0" w14:textId="77777777" w:rsidR="00C00172" w:rsidRDefault="00C00172" w:rsidP="008C3407">
      <w:pPr>
        <w:rPr>
          <w:rFonts w:ascii="Times New Roman" w:hAnsi="Times New Roman"/>
          <w:sz w:val="24"/>
          <w:szCs w:val="24"/>
          <w:lang w:val="en-US"/>
        </w:rPr>
      </w:pPr>
    </w:p>
    <w:p w14:paraId="08422052" w14:textId="77777777" w:rsidR="00C00172" w:rsidRDefault="006E6BA9" w:rsidP="001C783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3664D922" wp14:editId="55EAB3B5">
            <wp:extent cx="4782820" cy="359410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2820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EADF9" w14:textId="77777777" w:rsidR="00984C42" w:rsidRPr="00984C42" w:rsidRDefault="00294E9E" w:rsidP="003244BD">
      <w:pPr>
        <w:pStyle w:val="Caption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Fig. S1</w:t>
      </w:r>
      <w:r w:rsidR="00C00172" w:rsidRPr="00BB08F7">
        <w:rPr>
          <w:sz w:val="24"/>
          <w:szCs w:val="24"/>
          <w:lang w:val="en-US"/>
        </w:rPr>
        <w:t xml:space="preserve"> </w:t>
      </w:r>
      <w:r w:rsidR="00984C42">
        <w:rPr>
          <w:sz w:val="24"/>
          <w:szCs w:val="24"/>
        </w:rPr>
        <w:t xml:space="preserve">FTIR spectrum </w:t>
      </w:r>
      <w:r w:rsidR="00984C42" w:rsidRPr="00984C42">
        <w:rPr>
          <w:sz w:val="24"/>
          <w:szCs w:val="24"/>
        </w:rPr>
        <w:t xml:space="preserve">of MSNs </w:t>
      </w:r>
      <w:r w:rsidR="00984C42">
        <w:rPr>
          <w:sz w:val="24"/>
          <w:szCs w:val="24"/>
        </w:rPr>
        <w:t xml:space="preserve">after thermal treatment </w:t>
      </w:r>
      <w:r w:rsidR="00984C42" w:rsidRPr="003E27E5">
        <w:rPr>
          <w:sz w:val="24"/>
          <w:szCs w:val="24"/>
        </w:rPr>
        <w:t>at 550 °C for 6 hours</w:t>
      </w:r>
      <w:r w:rsidR="00984C42">
        <w:rPr>
          <w:sz w:val="24"/>
          <w:szCs w:val="24"/>
        </w:rPr>
        <w:t>.</w:t>
      </w:r>
    </w:p>
    <w:p w14:paraId="0097DDCE" w14:textId="6BCA490B" w:rsidR="00C9152E" w:rsidRPr="00C9152E" w:rsidRDefault="00C9152E" w:rsidP="00C9152E">
      <w:pPr>
        <w:pStyle w:val="Caption"/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8E07CC5" wp14:editId="50DEE3A2">
            <wp:extent cx="4046400" cy="2880000"/>
            <wp:effectExtent l="0" t="0" r="5080" b="3175"/>
            <wp:docPr id="3" name="Picture 3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bar 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64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4E74C" w14:textId="0795F0F9" w:rsidR="00C9152E" w:rsidRPr="0050199E" w:rsidRDefault="00C9152E" w:rsidP="00C9152E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996389">
        <w:rPr>
          <w:rFonts w:ascii="Times New Roman" w:hAnsi="Times New Roman"/>
          <w:sz w:val="24"/>
          <w:szCs w:val="24"/>
          <w:lang w:val="en-US"/>
        </w:rPr>
        <w:t xml:space="preserve">Fig. S2 Total cell fluorescence (CTCF) quantification of the images related to </w:t>
      </w:r>
      <w:proofErr w:type="spellStart"/>
      <w:r w:rsidRPr="00996389">
        <w:rPr>
          <w:rFonts w:ascii="Times New Roman" w:hAnsi="Times New Roman"/>
          <w:sz w:val="24"/>
          <w:szCs w:val="24"/>
        </w:rPr>
        <w:t>Collagen</w:t>
      </w:r>
      <w:proofErr w:type="spellEnd"/>
      <w:r w:rsidRPr="009963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6389">
        <w:rPr>
          <w:rFonts w:ascii="Times New Roman" w:hAnsi="Times New Roman"/>
          <w:sz w:val="24"/>
          <w:szCs w:val="24"/>
        </w:rPr>
        <w:t>Type</w:t>
      </w:r>
      <w:proofErr w:type="spellEnd"/>
      <w:r w:rsidRPr="00996389">
        <w:rPr>
          <w:rFonts w:ascii="Times New Roman" w:hAnsi="Times New Roman"/>
          <w:sz w:val="24"/>
          <w:szCs w:val="24"/>
        </w:rPr>
        <w:t xml:space="preserve"> I (Fig.6c), of MC3T3</w:t>
      </w:r>
      <w:r w:rsidRPr="00996389">
        <w:rPr>
          <w:rFonts w:ascii="Times New Roman" w:hAnsi="Times New Roman"/>
          <w:sz w:val="24"/>
          <w:szCs w:val="24"/>
          <w:cs/>
          <w:lang w:bidi="th-TH"/>
        </w:rPr>
        <w:t>-</w:t>
      </w:r>
      <w:r w:rsidRPr="00996389">
        <w:rPr>
          <w:rFonts w:ascii="Times New Roman" w:hAnsi="Times New Roman"/>
          <w:sz w:val="24"/>
          <w:szCs w:val="24"/>
        </w:rPr>
        <w:t xml:space="preserve">E1 cells in basal and osteogenic conditions and in basal media </w:t>
      </w:r>
      <w:r w:rsidRPr="00996389">
        <w:rPr>
          <w:rFonts w:ascii="Times New Roman" w:hAnsi="Times New Roman"/>
          <w:sz w:val="24"/>
          <w:szCs w:val="24"/>
          <w:lang w:val="en-GB"/>
        </w:rPr>
        <w:t>containing</w:t>
      </w:r>
      <w:r w:rsidRPr="00996389">
        <w:rPr>
          <w:rFonts w:ascii="Times New Roman" w:hAnsi="Times New Roman"/>
          <w:sz w:val="24"/>
          <w:szCs w:val="24"/>
        </w:rPr>
        <w:t xml:space="preserve"> 100 </w:t>
      </w:r>
      <w:proofErr w:type="spellStart"/>
      <w:r w:rsidRPr="00996389">
        <w:rPr>
          <w:rFonts w:ascii="Times New Roman" w:hAnsi="Times New Roman"/>
          <w:sz w:val="24"/>
          <w:szCs w:val="24"/>
        </w:rPr>
        <w:t>μg</w:t>
      </w:r>
      <w:proofErr w:type="spellEnd"/>
      <w:r w:rsidRPr="00996389">
        <w:rPr>
          <w:rFonts w:ascii="Times New Roman" w:hAnsi="Times New Roman"/>
          <w:sz w:val="24"/>
          <w:szCs w:val="24"/>
        </w:rPr>
        <w:t xml:space="preserve"> mL</w:t>
      </w:r>
      <w:r w:rsidRPr="00996389">
        <w:rPr>
          <w:rFonts w:ascii="Times New Roman" w:hAnsi="Times New Roman"/>
          <w:sz w:val="24"/>
          <w:szCs w:val="24"/>
          <w:vertAlign w:val="superscript"/>
        </w:rPr>
        <w:t>-1</w:t>
      </w:r>
      <w:r w:rsidRPr="00996389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996389">
        <w:rPr>
          <w:rFonts w:ascii="Times New Roman" w:hAnsi="Times New Roman"/>
          <w:sz w:val="24"/>
          <w:szCs w:val="24"/>
        </w:rPr>
        <w:t>MSNs</w:t>
      </w:r>
      <w:proofErr w:type="spellEnd"/>
      <w:r w:rsidRPr="00996389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996389">
        <w:rPr>
          <w:rFonts w:ascii="Times New Roman" w:hAnsi="Times New Roman"/>
          <w:sz w:val="24"/>
          <w:szCs w:val="24"/>
        </w:rPr>
        <w:t>Ce@MSNs</w:t>
      </w:r>
      <w:proofErr w:type="spellEnd"/>
      <w:r w:rsidRPr="00996389">
        <w:rPr>
          <w:rFonts w:ascii="Times New Roman" w:hAnsi="Times New Roman"/>
          <w:sz w:val="24"/>
          <w:szCs w:val="24"/>
          <w:cs/>
          <w:lang w:bidi="th-TH"/>
        </w:rPr>
        <w:t>.</w:t>
      </w:r>
      <w:r w:rsidRPr="00996389">
        <w:rPr>
          <w:rFonts w:ascii="Times New Roman" w:hAnsi="Times New Roman"/>
          <w:sz w:val="24"/>
          <w:szCs w:val="24"/>
          <w:lang w:val="en-US" w:bidi="th-TH"/>
        </w:rPr>
        <w:t xml:space="preserve"> ImageJ software was used for CTCF analysis.</w:t>
      </w:r>
      <w:r>
        <w:rPr>
          <w:rFonts w:ascii="Times New Roman" w:hAnsi="Times New Roman"/>
          <w:sz w:val="24"/>
          <w:szCs w:val="24"/>
          <w:lang w:val="en-US" w:bidi="th-TH"/>
        </w:rPr>
        <w:t xml:space="preserve"> </w:t>
      </w:r>
    </w:p>
    <w:p w14:paraId="213B1464" w14:textId="77777777" w:rsidR="008A0D52" w:rsidRDefault="008A0D52" w:rsidP="008C3407">
      <w:pPr>
        <w:rPr>
          <w:lang w:val="en-US"/>
        </w:rPr>
      </w:pPr>
    </w:p>
    <w:p w14:paraId="728A154B" w14:textId="77777777" w:rsidR="008A0D52" w:rsidRDefault="006E6BA9" w:rsidP="008A0D52">
      <w:pPr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27FD1619" wp14:editId="334593C6">
            <wp:extent cx="5394960" cy="5401945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540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FDDB3" w14:textId="77777777" w:rsidR="008A0D52" w:rsidRDefault="008A0D52" w:rsidP="008A0D52">
      <w:pPr>
        <w:jc w:val="center"/>
        <w:rPr>
          <w:lang w:val="en-US"/>
        </w:rPr>
      </w:pPr>
    </w:p>
    <w:p w14:paraId="16C8F4D2" w14:textId="1EFC51E8" w:rsidR="008A0D52" w:rsidRDefault="00294E9E" w:rsidP="00A91728">
      <w:pPr>
        <w:pStyle w:val="Caption"/>
        <w:jc w:val="left"/>
        <w:rPr>
          <w:sz w:val="24"/>
          <w:szCs w:val="24"/>
        </w:rPr>
      </w:pPr>
      <w:r>
        <w:rPr>
          <w:sz w:val="24"/>
          <w:szCs w:val="24"/>
          <w:lang w:val="en-US"/>
        </w:rPr>
        <w:t>Fig.</w:t>
      </w:r>
      <w:r w:rsidR="008A0D52">
        <w:rPr>
          <w:sz w:val="24"/>
          <w:szCs w:val="24"/>
          <w:lang w:val="en-US"/>
        </w:rPr>
        <w:t xml:space="preserve"> S</w:t>
      </w:r>
      <w:r w:rsidR="00C9152E">
        <w:rPr>
          <w:sz w:val="24"/>
          <w:szCs w:val="24"/>
          <w:lang w:val="en-US"/>
        </w:rPr>
        <w:t>3</w:t>
      </w:r>
      <w:r w:rsidR="008A0D52" w:rsidRPr="00BB08F7">
        <w:rPr>
          <w:sz w:val="24"/>
          <w:szCs w:val="24"/>
          <w:lang w:val="en-US"/>
        </w:rPr>
        <w:t xml:space="preserve"> </w:t>
      </w:r>
      <w:r w:rsidR="006E680F" w:rsidRPr="006E680F">
        <w:rPr>
          <w:sz w:val="24"/>
          <w:szCs w:val="24"/>
        </w:rPr>
        <w:t xml:space="preserve">3D rendering through side </w:t>
      </w:r>
      <w:r w:rsidR="006E680F">
        <w:rPr>
          <w:sz w:val="24"/>
          <w:szCs w:val="24"/>
        </w:rPr>
        <w:t xml:space="preserve">projections of confocal Z-stack confirming </w:t>
      </w:r>
      <w:r w:rsidR="006E680F" w:rsidRPr="00C96331">
        <w:rPr>
          <w:sz w:val="24"/>
          <w:szCs w:val="24"/>
        </w:rPr>
        <w:t>FITC</w:t>
      </w:r>
      <w:r w:rsidR="006E680F" w:rsidRPr="00C96331">
        <w:rPr>
          <w:sz w:val="24"/>
          <w:szCs w:val="24"/>
          <w:cs/>
          <w:lang w:bidi="th-TH"/>
        </w:rPr>
        <w:t>-</w:t>
      </w:r>
      <w:proofErr w:type="spellStart"/>
      <w:r w:rsidR="006E680F" w:rsidRPr="00C96331">
        <w:rPr>
          <w:sz w:val="24"/>
          <w:szCs w:val="24"/>
        </w:rPr>
        <w:t>Ce@MSNs</w:t>
      </w:r>
      <w:proofErr w:type="spellEnd"/>
      <w:r w:rsidR="006E680F" w:rsidRPr="006E680F">
        <w:rPr>
          <w:sz w:val="24"/>
          <w:szCs w:val="24"/>
        </w:rPr>
        <w:t xml:space="preserve"> (green spo</w:t>
      </w:r>
      <w:r w:rsidR="006E680F">
        <w:rPr>
          <w:sz w:val="24"/>
          <w:szCs w:val="24"/>
        </w:rPr>
        <w:t xml:space="preserve">ts) internalization in </w:t>
      </w:r>
      <w:r w:rsidR="006E680F" w:rsidRPr="00C96331">
        <w:rPr>
          <w:sz w:val="24"/>
          <w:szCs w:val="24"/>
        </w:rPr>
        <w:t>Raw264 cell</w:t>
      </w:r>
      <w:r w:rsidR="008F48B0">
        <w:rPr>
          <w:sz w:val="24"/>
          <w:szCs w:val="24"/>
        </w:rPr>
        <w:t>s</w:t>
      </w:r>
      <w:r w:rsidR="006E680F" w:rsidRPr="006E680F">
        <w:rPr>
          <w:sz w:val="24"/>
          <w:szCs w:val="24"/>
        </w:rPr>
        <w:t>.</w:t>
      </w:r>
    </w:p>
    <w:p w14:paraId="70F41B7C" w14:textId="5FCF59C2" w:rsidR="006E6BA9" w:rsidRDefault="006E6BA9" w:rsidP="006E6BA9">
      <w:pPr>
        <w:rPr>
          <w:lang w:val="en-GB" w:eastAsia="en-GB"/>
        </w:rPr>
      </w:pPr>
    </w:p>
    <w:p w14:paraId="30B34F1B" w14:textId="69EE7A4D" w:rsidR="006E6BA9" w:rsidRDefault="006E6BA9" w:rsidP="006E6BA9">
      <w:pPr>
        <w:rPr>
          <w:lang w:val="en-GB" w:eastAsia="en-GB"/>
        </w:rPr>
      </w:pPr>
    </w:p>
    <w:p w14:paraId="7CD6BE5A" w14:textId="55516F7D" w:rsidR="006E6BA9" w:rsidRDefault="006E6BA9" w:rsidP="006E6BA9">
      <w:pPr>
        <w:rPr>
          <w:lang w:val="en-GB" w:eastAsia="en-GB"/>
        </w:rPr>
      </w:pPr>
    </w:p>
    <w:p w14:paraId="302F04B9" w14:textId="16D4FFC8" w:rsidR="006E6BA9" w:rsidRDefault="006E6BA9" w:rsidP="006E6BA9">
      <w:pPr>
        <w:rPr>
          <w:lang w:val="en-GB" w:eastAsia="en-GB"/>
        </w:rPr>
      </w:pPr>
    </w:p>
    <w:p w14:paraId="04655594" w14:textId="3E90D1E7" w:rsidR="006E6BA9" w:rsidRDefault="006E6BA9" w:rsidP="006E6BA9">
      <w:pPr>
        <w:rPr>
          <w:lang w:val="en-GB" w:eastAsia="en-GB"/>
        </w:rPr>
      </w:pPr>
    </w:p>
    <w:p w14:paraId="2E618F48" w14:textId="77777777" w:rsidR="00622B28" w:rsidRPr="006E6BA9" w:rsidRDefault="00622B28" w:rsidP="006E6BA9">
      <w:pPr>
        <w:jc w:val="center"/>
        <w:rPr>
          <w:rFonts w:ascii="Times New Roman" w:hAnsi="Times New Roman"/>
          <w:lang w:val="en-GB" w:eastAsia="en-GB"/>
        </w:rPr>
      </w:pPr>
    </w:p>
    <w:sectPr w:rsidR="00622B28" w:rsidRPr="006E6BA9" w:rsidSect="00C07B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5B2CC1"/>
    <w:multiLevelType w:val="hybridMultilevel"/>
    <w:tmpl w:val="BE9AA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407"/>
    <w:rsid w:val="000856C4"/>
    <w:rsid w:val="00112B06"/>
    <w:rsid w:val="001345C2"/>
    <w:rsid w:val="00142351"/>
    <w:rsid w:val="00177862"/>
    <w:rsid w:val="001C783C"/>
    <w:rsid w:val="00294E9E"/>
    <w:rsid w:val="0030461D"/>
    <w:rsid w:val="003244BD"/>
    <w:rsid w:val="005801A5"/>
    <w:rsid w:val="00592369"/>
    <w:rsid w:val="00622B28"/>
    <w:rsid w:val="006933B2"/>
    <w:rsid w:val="006E680F"/>
    <w:rsid w:val="006E6BA9"/>
    <w:rsid w:val="00707382"/>
    <w:rsid w:val="00736215"/>
    <w:rsid w:val="007373BB"/>
    <w:rsid w:val="008A0D52"/>
    <w:rsid w:val="008C3407"/>
    <w:rsid w:val="008F48B0"/>
    <w:rsid w:val="00967142"/>
    <w:rsid w:val="00984C42"/>
    <w:rsid w:val="00996389"/>
    <w:rsid w:val="00A91728"/>
    <w:rsid w:val="00BB08F7"/>
    <w:rsid w:val="00C00172"/>
    <w:rsid w:val="00C07B04"/>
    <w:rsid w:val="00C71BE1"/>
    <w:rsid w:val="00C9152E"/>
    <w:rsid w:val="00CF6456"/>
    <w:rsid w:val="00DC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AE8C4"/>
  <w15:chartTrackingRefBased/>
  <w15:docId w15:val="{080587E0-5E01-8E47-ADF7-F809175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407"/>
    <w:pPr>
      <w:spacing w:after="200" w:line="276" w:lineRule="auto"/>
    </w:pPr>
    <w:rPr>
      <w:sz w:val="22"/>
      <w:szCs w:val="22"/>
      <w:lang w:val="it-I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sFull">
    <w:name w:val="Authors Full"/>
    <w:basedOn w:val="Normal"/>
    <w:rsid w:val="008C3407"/>
    <w:pPr>
      <w:spacing w:after="0" w:line="240" w:lineRule="auto"/>
    </w:pPr>
    <w:rPr>
      <w:rFonts w:ascii="Times New Roman" w:eastAsia="MS Mincho" w:hAnsi="Times New Roman"/>
      <w:i/>
      <w:sz w:val="24"/>
      <w:szCs w:val="24"/>
      <w:lang w:val="en-US" w:eastAsia="ja-JP"/>
    </w:rPr>
  </w:style>
  <w:style w:type="paragraph" w:customStyle="1" w:styleId="Tableofcontents">
    <w:name w:val="Table of contents"/>
    <w:basedOn w:val="Normal"/>
    <w:autoRedefine/>
    <w:rsid w:val="008C3407"/>
    <w:pPr>
      <w:spacing w:after="0" w:line="240" w:lineRule="auto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styleId="ListParagraph">
    <w:name w:val="List Paragraph"/>
    <w:basedOn w:val="Normal"/>
    <w:uiPriority w:val="34"/>
    <w:qFormat/>
    <w:rsid w:val="008C3407"/>
    <w:pPr>
      <w:spacing w:after="0" w:line="240" w:lineRule="auto"/>
      <w:ind w:left="720"/>
      <w:contextualSpacing/>
      <w:jc w:val="both"/>
    </w:pPr>
    <w:rPr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BB08F7"/>
    <w:pPr>
      <w:spacing w:line="240" w:lineRule="auto"/>
      <w:jc w:val="both"/>
    </w:pPr>
    <w:rPr>
      <w:rFonts w:ascii="Times New Roman" w:hAnsi="Times New Roman"/>
      <w:iCs/>
      <w:color w:val="000000"/>
      <w:sz w:val="17"/>
      <w:szCs w:val="17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BA9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BA9"/>
    <w:rPr>
      <w:rFonts w:ascii="Times New Roman" w:hAnsi="Times New Roman"/>
      <w:sz w:val="18"/>
      <w:szCs w:val="18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ulian.r.jones@imperial.ac.uk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.pinna@imperial.ac.u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Links>
    <vt:vector size="12" baseType="variant">
      <vt:variant>
        <vt:i4>6684687</vt:i4>
      </vt:variant>
      <vt:variant>
        <vt:i4>3</vt:i4>
      </vt:variant>
      <vt:variant>
        <vt:i4>0</vt:i4>
      </vt:variant>
      <vt:variant>
        <vt:i4>5</vt:i4>
      </vt:variant>
      <vt:variant>
        <vt:lpwstr>mailto:julian.r.jones@imperial.ac.uk</vt:lpwstr>
      </vt:variant>
      <vt:variant>
        <vt:lpwstr/>
      </vt:variant>
      <vt:variant>
        <vt:i4>5111905</vt:i4>
      </vt:variant>
      <vt:variant>
        <vt:i4>0</vt:i4>
      </vt:variant>
      <vt:variant>
        <vt:i4>0</vt:i4>
      </vt:variant>
      <vt:variant>
        <vt:i4>5</vt:i4>
      </vt:variant>
      <vt:variant>
        <vt:lpwstr>mailto:a.pinna@imperial.ac.uk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Pinna, Alessandra</cp:lastModifiedBy>
  <cp:revision>2</cp:revision>
  <dcterms:created xsi:type="dcterms:W3CDTF">2021-01-06T14:28:00Z</dcterms:created>
  <dcterms:modified xsi:type="dcterms:W3CDTF">2021-01-06T14:28:00Z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yle">
    <vt:lpwstr>american-chemical-society</vt:lpwstr>
  </property>
</Properties>
</file>