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2CCFB6" w14:textId="389F05EF" w:rsidR="00FA1620" w:rsidRPr="00896DBD" w:rsidRDefault="00711AA2" w:rsidP="002E52D1">
      <w:pPr>
        <w:pStyle w:val="BATitle"/>
        <w:rPr>
          <w:sz w:val="40"/>
          <w:szCs w:val="40"/>
        </w:rPr>
      </w:pPr>
      <w:r w:rsidRPr="00A42CDF">
        <w:rPr>
          <w:sz w:val="40"/>
          <w:szCs w:val="40"/>
        </w:rPr>
        <w:t>F</w:t>
      </w:r>
      <w:r w:rsidR="00FA1620" w:rsidRPr="00A42CDF">
        <w:rPr>
          <w:sz w:val="40"/>
          <w:szCs w:val="40"/>
        </w:rPr>
        <w:t>orce ﬁeld</w:t>
      </w:r>
      <w:r w:rsidRPr="00A42CDF">
        <w:rPr>
          <w:sz w:val="40"/>
          <w:szCs w:val="40"/>
        </w:rPr>
        <w:t>s</w:t>
      </w:r>
      <w:r w:rsidR="00FA1620" w:rsidRPr="00A42CDF">
        <w:rPr>
          <w:sz w:val="40"/>
          <w:szCs w:val="40"/>
        </w:rPr>
        <w:t xml:space="preserve"> for </w:t>
      </w:r>
      <w:r w:rsidR="00A42CDF" w:rsidRPr="00A42CDF">
        <w:rPr>
          <w:sz w:val="40"/>
          <w:szCs w:val="40"/>
        </w:rPr>
        <w:t>coarse-</w:t>
      </w:r>
      <w:r w:rsidRPr="00A42CDF">
        <w:rPr>
          <w:sz w:val="40"/>
          <w:szCs w:val="40"/>
        </w:rPr>
        <w:t xml:space="preserve">grained </w:t>
      </w:r>
      <w:r w:rsidR="00F37BDF" w:rsidRPr="00A42CDF">
        <w:rPr>
          <w:sz w:val="40"/>
          <w:szCs w:val="40"/>
        </w:rPr>
        <w:t xml:space="preserve">molecular </w:t>
      </w:r>
      <w:r w:rsidRPr="00A42CDF">
        <w:rPr>
          <w:sz w:val="40"/>
          <w:szCs w:val="40"/>
        </w:rPr>
        <w:t>simulations from</w:t>
      </w:r>
      <w:r w:rsidR="000146DD" w:rsidRPr="00A42CDF">
        <w:rPr>
          <w:sz w:val="40"/>
          <w:szCs w:val="40"/>
        </w:rPr>
        <w:t xml:space="preserve"> a</w:t>
      </w:r>
      <w:r w:rsidRPr="00A42CDF">
        <w:rPr>
          <w:sz w:val="40"/>
          <w:szCs w:val="40"/>
        </w:rPr>
        <w:t xml:space="preserve"> </w:t>
      </w:r>
      <w:r w:rsidR="00FA1620" w:rsidRPr="00A42CDF">
        <w:rPr>
          <w:sz w:val="40"/>
          <w:szCs w:val="40"/>
        </w:rPr>
        <w:t>corresponding states correlation</w:t>
      </w:r>
    </w:p>
    <w:p w14:paraId="7FA6528C" w14:textId="3B92DAEE" w:rsidR="00C068CD" w:rsidRPr="00A42CDF" w:rsidRDefault="00C068CD" w:rsidP="002E52D1">
      <w:pPr>
        <w:spacing w:line="480" w:lineRule="auto"/>
        <w:jc w:val="center"/>
        <w:rPr>
          <w:rFonts w:cs="Arial"/>
          <w:i/>
        </w:rPr>
      </w:pPr>
      <w:r w:rsidRPr="00A42CDF">
        <w:rPr>
          <w:rFonts w:cs="Arial"/>
          <w:i/>
        </w:rPr>
        <w:t xml:space="preserve">Andrés Mejía </w:t>
      </w:r>
      <w:r w:rsidRPr="00A42CDF">
        <w:rPr>
          <w:i/>
          <w:vertAlign w:val="superscript"/>
        </w:rPr>
        <w:t>a</w:t>
      </w:r>
      <w:r w:rsidRPr="00A42CDF">
        <w:rPr>
          <w:i/>
        </w:rPr>
        <w:t xml:space="preserve">, Carmelo Herdes </w:t>
      </w:r>
      <w:r w:rsidRPr="00A42CDF">
        <w:rPr>
          <w:i/>
          <w:vertAlign w:val="superscript"/>
        </w:rPr>
        <w:t>b</w:t>
      </w:r>
      <w:r w:rsidRPr="00A42CDF">
        <w:rPr>
          <w:i/>
        </w:rPr>
        <w:t xml:space="preserve">, </w:t>
      </w:r>
      <w:r w:rsidRPr="00A42CDF">
        <w:rPr>
          <w:rFonts w:cs="Arial"/>
          <w:i/>
        </w:rPr>
        <w:t xml:space="preserve">Erich A. Müller </w:t>
      </w:r>
      <w:r w:rsidRPr="00A42CDF">
        <w:rPr>
          <w:rFonts w:cs="Arial"/>
          <w:i/>
          <w:vertAlign w:val="superscript"/>
        </w:rPr>
        <w:t>b</w:t>
      </w:r>
      <w:r w:rsidRPr="00A42CDF">
        <w:rPr>
          <w:rFonts w:cs="Arial"/>
          <w:i/>
        </w:rPr>
        <w:t xml:space="preserve"> </w:t>
      </w:r>
      <w:r w:rsidRPr="00A42CDF">
        <w:rPr>
          <w:i/>
        </w:rPr>
        <w:t>*</w:t>
      </w:r>
    </w:p>
    <w:p w14:paraId="2AB9AFA2" w14:textId="77777777" w:rsidR="00C068CD" w:rsidRPr="00437819" w:rsidRDefault="00C068CD" w:rsidP="002E52D1">
      <w:pPr>
        <w:spacing w:line="480" w:lineRule="auto"/>
        <w:jc w:val="center"/>
        <w:rPr>
          <w:rFonts w:cs="Arial"/>
          <w:b/>
          <w:bCs/>
        </w:rPr>
      </w:pPr>
    </w:p>
    <w:p w14:paraId="3093AD8C" w14:textId="1599FDAB" w:rsidR="00C068CD" w:rsidRPr="00A42CDF" w:rsidRDefault="00C068CD" w:rsidP="002E52D1">
      <w:pPr>
        <w:spacing w:line="480" w:lineRule="auto"/>
        <w:jc w:val="center"/>
        <w:rPr>
          <w:rFonts w:cs="Arial"/>
          <w:bCs/>
        </w:rPr>
      </w:pPr>
      <w:r w:rsidRPr="00A42CDF">
        <w:rPr>
          <w:rFonts w:cs="Arial"/>
          <w:bCs/>
          <w:vertAlign w:val="superscript"/>
        </w:rPr>
        <w:t>a</w:t>
      </w:r>
      <w:r w:rsidRPr="00A42CDF">
        <w:rPr>
          <w:rFonts w:cs="Arial"/>
          <w:bCs/>
        </w:rPr>
        <w:t xml:space="preserve"> Departamento de Ingeniería Química, Universidad de Concepción, Chile.</w:t>
      </w:r>
    </w:p>
    <w:p w14:paraId="4FA553E6" w14:textId="46EF5F1B" w:rsidR="00C068CD" w:rsidRPr="00A42CDF" w:rsidRDefault="00C068CD" w:rsidP="002E52D1">
      <w:pPr>
        <w:spacing w:line="480" w:lineRule="auto"/>
        <w:jc w:val="center"/>
        <w:rPr>
          <w:rFonts w:cs="Arial"/>
          <w:b/>
          <w:bCs/>
        </w:rPr>
      </w:pPr>
      <w:r w:rsidRPr="00A42CDF">
        <w:rPr>
          <w:rFonts w:cs="Arial"/>
          <w:bCs/>
          <w:vertAlign w:val="superscript"/>
        </w:rPr>
        <w:t>b</w:t>
      </w:r>
      <w:r w:rsidRPr="00A42CDF">
        <w:rPr>
          <w:rFonts w:cs="Arial"/>
          <w:bCs/>
        </w:rPr>
        <w:t xml:space="preserve"> Department of Chemical Engineering, Imperial College London, U. K.</w:t>
      </w:r>
    </w:p>
    <w:p w14:paraId="71342D43" w14:textId="14908309" w:rsidR="00FA1620" w:rsidRPr="00A42CDF" w:rsidRDefault="00C068CD" w:rsidP="002E52D1">
      <w:pPr>
        <w:spacing w:line="480" w:lineRule="auto"/>
        <w:jc w:val="center"/>
      </w:pPr>
      <w:r w:rsidRPr="00A42CDF">
        <w:t xml:space="preserve">* corresponding author , </w:t>
      </w:r>
      <w:r w:rsidR="00FA1620" w:rsidRPr="00A42CDF">
        <w:t>E-mail: e.muller@imperial.ac.uk</w:t>
      </w:r>
    </w:p>
    <w:p w14:paraId="79B9481D" w14:textId="77777777" w:rsidR="00FA1620" w:rsidRPr="005908A5" w:rsidRDefault="00FA1620" w:rsidP="002E52D1">
      <w:pPr>
        <w:spacing w:line="480" w:lineRule="auto"/>
        <w:jc w:val="both"/>
      </w:pPr>
    </w:p>
    <w:p w14:paraId="352FAC94" w14:textId="77777777" w:rsidR="0005576D" w:rsidRDefault="000146DD" w:rsidP="002E52D1">
      <w:pPr>
        <w:spacing w:line="480" w:lineRule="auto"/>
        <w:jc w:val="both"/>
        <w:rPr>
          <w:b/>
        </w:rPr>
      </w:pPr>
      <w:r w:rsidRPr="000146DD">
        <w:rPr>
          <w:b/>
        </w:rPr>
        <w:t>ABSTRACT</w:t>
      </w:r>
      <w:r w:rsidR="00A42CDF">
        <w:rPr>
          <w:b/>
        </w:rPr>
        <w:t xml:space="preserve"> </w:t>
      </w:r>
    </w:p>
    <w:p w14:paraId="1850F0A8" w14:textId="00FC70F4" w:rsidR="00A42CDF" w:rsidRDefault="00A42CDF" w:rsidP="002E52D1">
      <w:pPr>
        <w:spacing w:line="480" w:lineRule="auto"/>
        <w:jc w:val="both"/>
        <w:rPr>
          <w:b/>
        </w:rPr>
      </w:pPr>
      <w:r>
        <w:rPr>
          <w:b/>
        </w:rPr>
        <w:t xml:space="preserve"> </w:t>
      </w:r>
    </w:p>
    <w:p w14:paraId="4E3A5138" w14:textId="5D5FA08C" w:rsidR="000146DD" w:rsidRPr="00A42CDF" w:rsidRDefault="00C068CD" w:rsidP="002E52D1">
      <w:pPr>
        <w:spacing w:line="480" w:lineRule="auto"/>
        <w:jc w:val="both"/>
        <w:rPr>
          <w:b/>
        </w:rPr>
      </w:pPr>
      <w:r>
        <w:t xml:space="preserve">We present a corresponding states </w:t>
      </w:r>
      <w:r w:rsidR="008F7B05">
        <w:t>correlation</w:t>
      </w:r>
      <w:r w:rsidR="00F37BDF">
        <w:t xml:space="preserve"> based on the description of fluid phase properties by means of a Mie intermolecular potential </w:t>
      </w:r>
      <w:r w:rsidR="008F7B05">
        <w:t>applied to</w:t>
      </w:r>
      <w:r w:rsidR="00F37BDF">
        <w:t xml:space="preserve"> tangent</w:t>
      </w:r>
      <w:r w:rsidR="00527EC5">
        <w:t>ial</w:t>
      </w:r>
      <w:r w:rsidR="00F37BDF">
        <w:t xml:space="preserve">ly-bonded spheres. The macroscopic properties of this </w:t>
      </w:r>
      <w:r w:rsidR="008F7B05">
        <w:t xml:space="preserve">model </w:t>
      </w:r>
      <w:r w:rsidR="00F37BDF">
        <w:t>fluid are very accurately represented by</w:t>
      </w:r>
      <w:r>
        <w:t xml:space="preserve"> a recently proposed version of the statistical associating fluid theory (</w:t>
      </w:r>
      <w:r w:rsidR="00F37BDF">
        <w:t>the SAFT-</w:t>
      </w:r>
      <w:r w:rsidR="00F37BDF" w:rsidRPr="00C068CD">
        <w:rPr>
          <w:rFonts w:ascii="Symbol" w:hAnsi="Symbol"/>
        </w:rPr>
        <w:t></w:t>
      </w:r>
      <w:r w:rsidR="00F37BDF">
        <w:t xml:space="preserve"> version</w:t>
      </w:r>
      <w:r>
        <w:t xml:space="preserve">). </w:t>
      </w:r>
      <w:r w:rsidR="00F37BDF">
        <w:t>The Mie</w:t>
      </w:r>
      <w:r>
        <w:t xml:space="preserve"> potential can be expressed in a conformal manner in terms of three parameters that relate to a length</w:t>
      </w:r>
      <w:r w:rsidR="00FB469C">
        <w:t xml:space="preserve"> scale</w:t>
      </w:r>
      <w:r>
        <w:t xml:space="preserve">, </w:t>
      </w:r>
      <w:r w:rsidRPr="00FB469C">
        <w:rPr>
          <w:rFonts w:ascii="Symbol" w:hAnsi="Symbol"/>
        </w:rPr>
        <w:t></w:t>
      </w:r>
      <w:r>
        <w:t>, an energy scale</w:t>
      </w:r>
      <w:r w:rsidR="00FB469C">
        <w:t>,</w:t>
      </w:r>
      <w:r>
        <w:t xml:space="preserve"> </w:t>
      </w:r>
      <w:r w:rsidR="00FB469C" w:rsidRPr="00FB469C">
        <w:rPr>
          <w:rFonts w:ascii="Symbol" w:hAnsi="Symbol"/>
        </w:rPr>
        <w:t></w:t>
      </w:r>
      <w:r w:rsidR="00FB469C">
        <w:rPr>
          <w:rFonts w:ascii="Symbol" w:hAnsi="Symbol"/>
        </w:rPr>
        <w:t></w:t>
      </w:r>
      <w:r>
        <w:t xml:space="preserve"> and the range or </w:t>
      </w:r>
      <w:r w:rsidR="00FB469C">
        <w:t xml:space="preserve">functional </w:t>
      </w:r>
      <w:r>
        <w:t>form of the potential</w:t>
      </w:r>
      <w:r w:rsidR="00FB469C">
        <w:t>,</w:t>
      </w:r>
      <w:r>
        <w:t xml:space="preserve"> </w:t>
      </w:r>
      <w:r w:rsidR="00FB469C" w:rsidRPr="00FB469C">
        <w:rPr>
          <w:rFonts w:ascii="Symbol" w:hAnsi="Symbol"/>
        </w:rPr>
        <w:t></w:t>
      </w:r>
      <w:r w:rsidR="00F37BDF">
        <w:t xml:space="preserve">, while the non-sphericity or elongation of a molecule can be appropriately </w:t>
      </w:r>
      <w:r w:rsidR="00527EC5">
        <w:t>described</w:t>
      </w:r>
      <w:r w:rsidR="00F37BDF">
        <w:t xml:space="preserve"> by the chain length, </w:t>
      </w:r>
      <w:r w:rsidR="00F37BDF">
        <w:rPr>
          <w:i/>
        </w:rPr>
        <w:t>m</w:t>
      </w:r>
      <w:r w:rsidR="00F37BDF">
        <w:t>. For a given chain length, c</w:t>
      </w:r>
      <w:r w:rsidR="00FB469C">
        <w:t>orrelations are given to scale the</w:t>
      </w:r>
      <w:r w:rsidR="00D021C3">
        <w:t xml:space="preserve"> SAFT</w:t>
      </w:r>
      <w:r w:rsidR="00FB469C">
        <w:t xml:space="preserve"> equation of state in terms of three experimental p</w:t>
      </w:r>
      <w:r w:rsidR="00D021C3">
        <w:t>a</w:t>
      </w:r>
      <w:r w:rsidR="00FB469C">
        <w:t xml:space="preserve">rameters: the acentric factor, the critical temperature and the saturated liquid density at a reduced temperature of 0.7. The molecular nature of the equation of state is exploited to make a direct link between the macroscopic thermodynamic </w:t>
      </w:r>
      <w:r w:rsidR="00FB469C">
        <w:lastRenderedPageBreak/>
        <w:t xml:space="preserve">parameters </w:t>
      </w:r>
      <w:r w:rsidR="0005576D">
        <w:t>used to characterize</w:t>
      </w:r>
      <w:r w:rsidR="00FB469C">
        <w:t xml:space="preserve"> the equation of state and the parameters of the </w:t>
      </w:r>
      <w:r w:rsidR="0005576D">
        <w:t xml:space="preserve">underlying </w:t>
      </w:r>
      <w:r w:rsidR="00FB469C">
        <w:t xml:space="preserve">Mie potential. </w:t>
      </w:r>
      <w:r w:rsidR="0005576D">
        <w:t>This direct link between macroscopic properties and molecular parameters is the basis to propose a</w:t>
      </w:r>
      <w:r w:rsidR="0091775D">
        <w:t xml:space="preserve"> top-down method to </w:t>
      </w:r>
      <w:r w:rsidR="00FB469C">
        <w:t xml:space="preserve">parametrize force fields that can be used in the coarse grained molecular modelling </w:t>
      </w:r>
      <w:r w:rsidR="0091775D">
        <w:t>(Monte Carlo or m</w:t>
      </w:r>
      <w:r w:rsidR="00D021C3">
        <w:t xml:space="preserve">olecular dynamics) </w:t>
      </w:r>
      <w:r w:rsidR="00FB469C">
        <w:t>of fluids.</w:t>
      </w:r>
      <w:r>
        <w:t xml:space="preserve"> </w:t>
      </w:r>
      <w:r w:rsidR="00D021C3">
        <w:t xml:space="preserve">The </w:t>
      </w:r>
      <w:r w:rsidR="00896DBD">
        <w:t xml:space="preserve">resulting </w:t>
      </w:r>
      <w:r w:rsidR="00D021C3">
        <w:t xml:space="preserve">correlation is of quantitative accuracy and examples of the prediction of </w:t>
      </w:r>
      <w:r w:rsidR="0091775D">
        <w:t xml:space="preserve">simulations of </w:t>
      </w:r>
      <w:r w:rsidR="00D021C3">
        <w:t xml:space="preserve">vapour-liquid equilibria and interfacial tensions are given. </w:t>
      </w:r>
      <w:r w:rsidR="00527EC5">
        <w:t xml:space="preserve">In essence, we present a recipe that allows one to obtain intermolecular potentials for use in the molecular simulation of simple and chain fluids from macroscopic experimentally determined constants, namely the acentric factor, the critical temperature and a liquid density. </w:t>
      </w:r>
    </w:p>
    <w:p w14:paraId="6F0EB28D" w14:textId="77777777" w:rsidR="00C068CD" w:rsidRDefault="00C068CD" w:rsidP="002E52D1">
      <w:pPr>
        <w:spacing w:line="480" w:lineRule="auto"/>
        <w:jc w:val="both"/>
      </w:pPr>
    </w:p>
    <w:p w14:paraId="076F0604" w14:textId="47B36AF4" w:rsidR="00FA1620" w:rsidRDefault="00A42CDF" w:rsidP="002E52D1">
      <w:pPr>
        <w:spacing w:line="480" w:lineRule="auto"/>
        <w:jc w:val="both"/>
      </w:pPr>
      <w:r>
        <w:t>Key</w:t>
      </w:r>
      <w:r w:rsidR="00C8770E">
        <w:t xml:space="preserve">words </w:t>
      </w:r>
      <w:r w:rsidR="000146DD">
        <w:t xml:space="preserve">SAFT, intermolecular potentials, parameters, fluids, </w:t>
      </w:r>
      <w:r w:rsidR="00D021C3">
        <w:t>coarse graining, multiscale modelling</w:t>
      </w:r>
    </w:p>
    <w:p w14:paraId="7681CE40" w14:textId="77777777" w:rsidR="00C8770E" w:rsidRDefault="00C8770E" w:rsidP="002E52D1">
      <w:pPr>
        <w:spacing w:line="480" w:lineRule="auto"/>
        <w:jc w:val="both"/>
        <w:rPr>
          <w:b/>
        </w:rPr>
      </w:pPr>
    </w:p>
    <w:p w14:paraId="494689EB" w14:textId="55677924" w:rsidR="00FA1620" w:rsidRPr="006D228E" w:rsidRDefault="000C3B4F" w:rsidP="002E52D1">
      <w:pPr>
        <w:spacing w:line="480" w:lineRule="auto"/>
        <w:jc w:val="both"/>
        <w:rPr>
          <w:b/>
        </w:rPr>
      </w:pPr>
      <w:r>
        <w:rPr>
          <w:b/>
        </w:rPr>
        <w:t>1.</w:t>
      </w:r>
      <w:r w:rsidR="00FA1620" w:rsidRPr="006D228E">
        <w:rPr>
          <w:b/>
        </w:rPr>
        <w:t xml:space="preserve"> </w:t>
      </w:r>
      <w:r w:rsidR="00BC722C">
        <w:rPr>
          <w:b/>
        </w:rPr>
        <w:t xml:space="preserve"> </w:t>
      </w:r>
      <w:r w:rsidR="00FA1620" w:rsidRPr="006D228E">
        <w:rPr>
          <w:b/>
        </w:rPr>
        <w:t>Introduction</w:t>
      </w:r>
    </w:p>
    <w:p w14:paraId="3225CB43" w14:textId="77777777" w:rsidR="00FA1620" w:rsidRDefault="00FA1620" w:rsidP="002E52D1">
      <w:pPr>
        <w:spacing w:line="480" w:lineRule="auto"/>
        <w:jc w:val="both"/>
      </w:pPr>
    </w:p>
    <w:p w14:paraId="6EF39E28" w14:textId="7014C292" w:rsidR="00711AA2" w:rsidRDefault="00711AA2" w:rsidP="002E52D1">
      <w:pPr>
        <w:spacing w:line="480" w:lineRule="auto"/>
        <w:jc w:val="both"/>
      </w:pPr>
      <w:r>
        <w:t xml:space="preserve">The corresponding states principle stems from the empirical observation that the behaviour of most common fluids may be described in a generalized way if the variables </w:t>
      </w:r>
      <w:r w:rsidR="00BC722C">
        <w:t>that describe their thermodynamic</w:t>
      </w:r>
      <w:r>
        <w:t xml:space="preserve"> state</w:t>
      </w:r>
      <w:r w:rsidR="00BC722C">
        <w:t>s</w:t>
      </w:r>
      <w:r>
        <w:t xml:space="preserve"> are scaled accordingly. Much in the same way as Leonardo da Vinci’s </w:t>
      </w:r>
      <w:r w:rsidRPr="00F37BDF">
        <w:rPr>
          <w:i/>
        </w:rPr>
        <w:t>Vitruvian Man</w:t>
      </w:r>
      <w:r>
        <w:t xml:space="preserve"> exemplified a canon of proportions for the human </w:t>
      </w:r>
      <w:r w:rsidR="00F37BDF">
        <w:t>body</w:t>
      </w:r>
      <w:r>
        <w:t>, the corresponding states principle</w:t>
      </w:r>
      <w:r w:rsidR="00BC722C">
        <w:t xml:space="preserve"> was originally derived as a heuristic relationship which allowed the mapping of volumetric properties of fluids into unique generalized graphs and equations. </w:t>
      </w:r>
    </w:p>
    <w:p w14:paraId="1307560D" w14:textId="77777777" w:rsidR="00FA1620" w:rsidRDefault="00FA1620" w:rsidP="002E52D1">
      <w:pPr>
        <w:spacing w:line="480" w:lineRule="auto"/>
        <w:jc w:val="both"/>
      </w:pPr>
    </w:p>
    <w:p w14:paraId="1B7CEB65" w14:textId="54C20F33" w:rsidR="00FA1620" w:rsidRDefault="00FA1620" w:rsidP="002E52D1">
      <w:pPr>
        <w:spacing w:line="480" w:lineRule="auto"/>
        <w:jc w:val="both"/>
      </w:pPr>
      <w:r>
        <w:t xml:space="preserve">There is a myriad of empirical and semi-theoretical approaches </w:t>
      </w:r>
      <w:r w:rsidR="00BC722C">
        <w:t>that</w:t>
      </w:r>
      <w:r>
        <w:t xml:space="preserve"> apply </w:t>
      </w:r>
      <w:r w:rsidR="00BC722C">
        <w:t xml:space="preserve">the </w:t>
      </w:r>
      <w:r>
        <w:t>corresponding state principle</w:t>
      </w:r>
      <w:r w:rsidR="002C0895">
        <w:rPr>
          <w:rStyle w:val="EndnoteReference"/>
        </w:rPr>
        <w:endnoteReference w:id="1"/>
      </w:r>
      <w:r w:rsidR="00EE1EDA" w:rsidRPr="000C3B4F">
        <w:rPr>
          <w:vertAlign w:val="superscript"/>
        </w:rPr>
        <w:t>,</w:t>
      </w:r>
      <w:r w:rsidR="00EE1EDA">
        <w:rPr>
          <w:rStyle w:val="EndnoteReference"/>
        </w:rPr>
        <w:endnoteReference w:id="2"/>
      </w:r>
      <w:r>
        <w:t>. In engineering, most are based on</w:t>
      </w:r>
      <w:r w:rsidR="00BC722C">
        <w:t xml:space="preserve"> the use of</w:t>
      </w:r>
      <w:r>
        <w:t xml:space="preserve"> the critical properties of the vapor-liquid transition, e.g. the critical pressure, </w:t>
      </w:r>
      <w:r>
        <w:rPr>
          <w:i/>
        </w:rPr>
        <w:t>P</w:t>
      </w:r>
      <w:r>
        <w:rPr>
          <w:i/>
          <w:vertAlign w:val="subscript"/>
        </w:rPr>
        <w:t>c</w:t>
      </w:r>
      <w:r w:rsidR="007E72BB">
        <w:t>, the critical tempe</w:t>
      </w:r>
      <w:r>
        <w:t xml:space="preserve">rature, </w:t>
      </w:r>
      <w:r>
        <w:rPr>
          <w:i/>
        </w:rPr>
        <w:t>T</w:t>
      </w:r>
      <w:r>
        <w:rPr>
          <w:i/>
          <w:vertAlign w:val="subscript"/>
        </w:rPr>
        <w:t>c</w:t>
      </w:r>
      <w:r>
        <w:t xml:space="preserve">, the critical density, </w:t>
      </w:r>
      <w:r w:rsidRPr="00355E55">
        <w:rPr>
          <w:rFonts w:ascii="Symbol" w:hAnsi="Symbol"/>
          <w:i/>
        </w:rPr>
        <w:t></w:t>
      </w:r>
      <w:r>
        <w:rPr>
          <w:i/>
          <w:vertAlign w:val="subscript"/>
        </w:rPr>
        <w:t xml:space="preserve">c </w:t>
      </w:r>
      <w:r>
        <w:rPr>
          <w:vertAlign w:val="subscript"/>
        </w:rPr>
        <w:t xml:space="preserve">; </w:t>
      </w:r>
      <w:r>
        <w:t xml:space="preserve">or some combination thereof, </w:t>
      </w:r>
      <w:r w:rsidR="009F02B3">
        <w:t>e.g.</w:t>
      </w:r>
      <w:r>
        <w:t xml:space="preserve"> the critical compressibility factor, </w:t>
      </w:r>
      <w:r>
        <w:rPr>
          <w:i/>
        </w:rPr>
        <w:t>Z</w:t>
      </w:r>
      <w:r>
        <w:rPr>
          <w:i/>
          <w:vertAlign w:val="subscript"/>
        </w:rPr>
        <w:t>c</w:t>
      </w:r>
      <w:r w:rsidR="00BC722C">
        <w:rPr>
          <w:vertAlign w:val="subscript"/>
        </w:rPr>
        <w:t xml:space="preserve">. </w:t>
      </w:r>
      <w:r>
        <w:t xml:space="preserve">A prototypical example </w:t>
      </w:r>
      <w:r w:rsidR="00D77811">
        <w:t>championed originally by van de</w:t>
      </w:r>
      <w:r w:rsidR="001A2A8C">
        <w:t>r</w:t>
      </w:r>
      <w:r w:rsidR="00D77811">
        <w:t xml:space="preserve"> Waals </w:t>
      </w:r>
      <w:r w:rsidR="00D77811">
        <w:rPr>
          <w:rStyle w:val="EndnoteReference"/>
        </w:rPr>
        <w:endnoteReference w:id="3"/>
      </w:r>
      <w:r w:rsidR="00D77811">
        <w:t xml:space="preserve">, </w:t>
      </w:r>
      <w:r>
        <w:t xml:space="preserve">is that based on </w:t>
      </w:r>
      <w:r w:rsidR="00D77811">
        <w:t>his</w:t>
      </w:r>
      <w:r>
        <w:t xml:space="preserve"> equation of state</w:t>
      </w:r>
      <w:r w:rsidR="00973A3A">
        <w:t xml:space="preserve"> (EoS)</w:t>
      </w:r>
      <w:r w:rsidR="000332E9">
        <w:t xml:space="preserve"> </w:t>
      </w:r>
      <w:bookmarkStart w:id="0" w:name="_Ref246012632"/>
      <w:r w:rsidR="000332E9">
        <w:rPr>
          <w:rStyle w:val="EndnoteReference"/>
        </w:rPr>
        <w:endnoteReference w:id="4"/>
      </w:r>
      <w:bookmarkEnd w:id="0"/>
      <w:r w:rsidR="00D77811">
        <w:t xml:space="preserve"> </w:t>
      </w:r>
    </w:p>
    <w:p w14:paraId="225F3DC9" w14:textId="77777777" w:rsidR="00FA1620" w:rsidRDefault="00FA1620" w:rsidP="002E52D1">
      <w:pPr>
        <w:spacing w:line="480" w:lineRule="auto"/>
        <w:jc w:val="both"/>
      </w:pPr>
    </w:p>
    <w:p w14:paraId="3AD2156C" w14:textId="77777777" w:rsidR="00FA1620" w:rsidRDefault="00853DA4" w:rsidP="002E52D1">
      <w:pPr>
        <w:spacing w:line="480" w:lineRule="auto"/>
        <w:jc w:val="both"/>
      </w:pPr>
      <w:r>
        <w:rPr>
          <w:position w:val="-28"/>
        </w:rPr>
        <w:pict w14:anchorId="36F94B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pt;height:33pt">
            <v:imagedata r:id="rId9" o:title=""/>
          </v:shape>
        </w:pict>
      </w:r>
      <w:r w:rsidR="00FA1620">
        <w:t xml:space="preserve"> </w:t>
      </w:r>
      <w:r w:rsidR="00D373CE">
        <w:tab/>
        <w:t>(1)</w:t>
      </w:r>
    </w:p>
    <w:p w14:paraId="288C9C10" w14:textId="77777777" w:rsidR="00FA1620" w:rsidRDefault="00FA1620" w:rsidP="002E52D1">
      <w:pPr>
        <w:spacing w:line="480" w:lineRule="auto"/>
        <w:jc w:val="both"/>
      </w:pPr>
    </w:p>
    <w:p w14:paraId="354BE4C2" w14:textId="553CA8CC" w:rsidR="005C6D10" w:rsidRDefault="00FA1620" w:rsidP="002E52D1">
      <w:pPr>
        <w:spacing w:line="480" w:lineRule="auto"/>
        <w:jc w:val="both"/>
      </w:pPr>
      <w:r>
        <w:t xml:space="preserve">Where </w:t>
      </w:r>
      <w:r w:rsidR="005C6D10" w:rsidRPr="005C6D10">
        <w:rPr>
          <w:i/>
        </w:rPr>
        <w:t>P</w:t>
      </w:r>
      <w:r w:rsidR="005C6D10">
        <w:t xml:space="preserve"> is the pressure, </w:t>
      </w:r>
      <w:r w:rsidR="005C6D10" w:rsidRPr="005C6D10">
        <w:rPr>
          <w:i/>
        </w:rPr>
        <w:t>T</w:t>
      </w:r>
      <w:r w:rsidR="005C6D10">
        <w:t xml:space="preserve"> is the temperature, </w:t>
      </w:r>
      <w:r w:rsidR="005C6D10">
        <w:sym w:font="Symbol" w:char="F020"/>
      </w:r>
      <w:r w:rsidR="005C6D10" w:rsidRPr="005C6D10">
        <w:rPr>
          <w:i/>
        </w:rPr>
        <w:sym w:font="Symbol" w:char="F072"/>
      </w:r>
      <w:r w:rsidR="005C6D10">
        <w:t xml:space="preserve"> the density and </w:t>
      </w:r>
      <w:r w:rsidR="005C6D10" w:rsidRPr="005C6D10">
        <w:rPr>
          <w:i/>
        </w:rPr>
        <w:t>R</w:t>
      </w:r>
      <w:r w:rsidR="005C6D10">
        <w:t xml:space="preserve"> the ideal gas constant.  T</w:t>
      </w:r>
      <w:r w:rsidRPr="005C6D10">
        <w:t>he</w:t>
      </w:r>
      <w:r>
        <w:t xml:space="preserve"> two </w:t>
      </w:r>
      <w:r w:rsidR="005C6D10">
        <w:t xml:space="preserve">additional </w:t>
      </w:r>
      <w:r>
        <w:t xml:space="preserve">constants, the co-volume, </w:t>
      </w:r>
      <w:r>
        <w:rPr>
          <w:i/>
        </w:rPr>
        <w:t>b</w:t>
      </w:r>
      <w:r>
        <w:t xml:space="preserve">, and the cohesion factor, </w:t>
      </w:r>
      <w:r w:rsidRPr="006D228E">
        <w:rPr>
          <w:i/>
        </w:rPr>
        <w:t>a</w:t>
      </w:r>
      <w:r>
        <w:t>, may be determined by forcing the equation to pass through the critical point and the critical isotherm to have an inflexion point at the critical point.</w:t>
      </w:r>
      <w:r w:rsidR="009F02B3">
        <w:t xml:space="preserve"> By doing this both constants become unique and defined in terms of the critical point itself, </w:t>
      </w:r>
    </w:p>
    <w:p w14:paraId="3B93C33D" w14:textId="77777777" w:rsidR="005C6D10" w:rsidRDefault="005C6D10" w:rsidP="002E52D1">
      <w:pPr>
        <w:spacing w:line="480" w:lineRule="auto"/>
        <w:jc w:val="both"/>
      </w:pPr>
    </w:p>
    <w:p w14:paraId="2EB5D00E" w14:textId="77777777" w:rsidR="005C6D10" w:rsidRDefault="00853DA4" w:rsidP="002E52D1">
      <w:pPr>
        <w:spacing w:line="480" w:lineRule="auto"/>
        <w:jc w:val="both"/>
      </w:pPr>
      <w:r>
        <w:rPr>
          <w:position w:val="-30"/>
        </w:rPr>
        <w:pict w14:anchorId="14DD596E">
          <v:shape id="_x0000_i1026" type="#_x0000_t75" style="width:143pt;height:36pt">
            <v:imagedata r:id="rId10" o:title=""/>
          </v:shape>
        </w:pict>
      </w:r>
      <w:r w:rsidR="00D373CE">
        <w:tab/>
      </w:r>
      <w:r w:rsidR="00D373CE">
        <w:tab/>
        <w:t>(2)</w:t>
      </w:r>
    </w:p>
    <w:p w14:paraId="0FFB7B36" w14:textId="77777777" w:rsidR="00D373CE" w:rsidRDefault="00D373CE" w:rsidP="002E52D1">
      <w:pPr>
        <w:spacing w:line="480" w:lineRule="auto"/>
        <w:jc w:val="both"/>
      </w:pPr>
    </w:p>
    <w:p w14:paraId="13247560" w14:textId="345427CB" w:rsidR="009F02B3" w:rsidRDefault="001A2A8C" w:rsidP="002E52D1">
      <w:pPr>
        <w:spacing w:line="480" w:lineRule="auto"/>
        <w:jc w:val="both"/>
      </w:pPr>
      <w:r>
        <w:t xml:space="preserve">One can see from that above, that the fluid phase behaviour is completely specified by the fixing any pair of critical constants (although </w:t>
      </w:r>
      <w:r>
        <w:rPr>
          <w:i/>
        </w:rPr>
        <w:t>T</w:t>
      </w:r>
      <w:r>
        <w:rPr>
          <w:i/>
          <w:vertAlign w:val="subscript"/>
        </w:rPr>
        <w:t>c</w:t>
      </w:r>
      <w:r>
        <w:t xml:space="preserve"> and </w:t>
      </w:r>
      <w:r>
        <w:rPr>
          <w:i/>
        </w:rPr>
        <w:t>P</w:t>
      </w:r>
      <w:r>
        <w:rPr>
          <w:i/>
          <w:vertAlign w:val="subscript"/>
        </w:rPr>
        <w:t>c</w:t>
      </w:r>
      <w:r>
        <w:t xml:space="preserve"> are usually chosen). </w:t>
      </w:r>
      <w:r w:rsidR="000262C4">
        <w:t>Th</w:t>
      </w:r>
      <w:r>
        <w:t>e previous approach to the</w:t>
      </w:r>
      <w:r w:rsidR="000262C4">
        <w:t xml:space="preserve"> description of volumetric properties</w:t>
      </w:r>
      <w:r w:rsidR="009F02B3">
        <w:t xml:space="preserve"> is frequently </w:t>
      </w:r>
      <w:r>
        <w:t>referred</w:t>
      </w:r>
      <w:r w:rsidR="000262C4">
        <w:t xml:space="preserve"> to as</w:t>
      </w:r>
      <w:r w:rsidR="009F02B3">
        <w:t xml:space="preserve"> a two-parameter corresponding states model </w:t>
      </w:r>
      <w:r>
        <w:t>in reference to</w:t>
      </w:r>
      <w:r w:rsidR="009F02B3">
        <w:t xml:space="preserve"> the characteristic scales </w:t>
      </w:r>
      <w:r w:rsidR="000262C4">
        <w:t>employed to non-dimensionalize the relations.</w:t>
      </w:r>
    </w:p>
    <w:p w14:paraId="0A6E6D11" w14:textId="77777777" w:rsidR="000262C4" w:rsidRDefault="000262C4" w:rsidP="002E52D1">
      <w:pPr>
        <w:spacing w:line="480" w:lineRule="auto"/>
        <w:jc w:val="both"/>
      </w:pPr>
    </w:p>
    <w:p w14:paraId="3DB27D17" w14:textId="4D373B0F" w:rsidR="00FA1620" w:rsidRDefault="00FA1620" w:rsidP="002E52D1">
      <w:pPr>
        <w:spacing w:line="480" w:lineRule="auto"/>
        <w:jc w:val="both"/>
      </w:pPr>
      <w:r>
        <w:t xml:space="preserve">Derivations of the </w:t>
      </w:r>
      <w:r w:rsidR="00973A3A">
        <w:t xml:space="preserve">van der Waals </w:t>
      </w:r>
      <w:r>
        <w:t xml:space="preserve">EoS based on statistical </w:t>
      </w:r>
      <w:r w:rsidRPr="00976265">
        <w:t>thermodynamics</w:t>
      </w:r>
      <w:r w:rsidR="00E02542">
        <w:t xml:space="preserve"> </w:t>
      </w:r>
      <w:bookmarkStart w:id="1" w:name="_Ref246012639"/>
      <w:r w:rsidR="00D91BF2" w:rsidRPr="00976265">
        <w:rPr>
          <w:rStyle w:val="EndnoteReference"/>
        </w:rPr>
        <w:endnoteReference w:id="5"/>
      </w:r>
      <w:bookmarkEnd w:id="1"/>
      <w:r w:rsidR="00E02542" w:rsidRPr="00B96506">
        <w:rPr>
          <w:vertAlign w:val="superscript"/>
        </w:rPr>
        <w:t>,</w:t>
      </w:r>
      <w:r w:rsidR="00E02542">
        <w:t xml:space="preserve"> </w:t>
      </w:r>
      <w:r w:rsidR="00BB4A00" w:rsidRPr="00976265">
        <w:rPr>
          <w:rStyle w:val="EndnoteReference"/>
        </w:rPr>
        <w:endnoteReference w:id="6"/>
      </w:r>
      <w:r w:rsidR="00E8318D">
        <w:t xml:space="preserve"> </w:t>
      </w:r>
      <w:r w:rsidR="001A2A8C">
        <w:t>illustrate</w:t>
      </w:r>
      <w:r>
        <w:t xml:space="preserve"> </w:t>
      </w:r>
      <w:r w:rsidR="001A2A8C">
        <w:t>how</w:t>
      </w:r>
      <w:r>
        <w:t xml:space="preserve"> one may establish a relation between the </w:t>
      </w:r>
      <w:r w:rsidR="001A2A8C">
        <w:t>EoS</w:t>
      </w:r>
      <w:r>
        <w:t xml:space="preserve"> and an underlying Sutherland </w:t>
      </w:r>
      <w:r w:rsidR="005C6D10">
        <w:t xml:space="preserve">pair </w:t>
      </w:r>
      <w:r>
        <w:t xml:space="preserve">potential, where molecules are described as hard core spheres with a central attractive potential which decays as </w:t>
      </w:r>
      <w:r w:rsidR="005C6D10">
        <w:t>–</w:t>
      </w:r>
      <w:r w:rsidR="005C6D10">
        <w:sym w:font="Symbol" w:char="F020"/>
      </w:r>
      <w:r w:rsidR="005C6D10">
        <w:sym w:font="Symbol" w:char="F065"/>
      </w:r>
      <w:r w:rsidR="005C6D10">
        <w:t>(</w:t>
      </w:r>
      <w:r w:rsidR="005C6D10">
        <w:sym w:font="Symbol" w:char="F073"/>
      </w:r>
      <w:r w:rsidR="005C6D10">
        <w:t>/</w:t>
      </w:r>
      <w:r w:rsidR="005C6D10">
        <w:rPr>
          <w:i/>
        </w:rPr>
        <w:t>r)</w:t>
      </w:r>
      <w:r>
        <w:rPr>
          <w:vertAlign w:val="superscript"/>
        </w:rPr>
        <w:t>6</w:t>
      </w:r>
      <w:r>
        <w:t xml:space="preserve"> </w:t>
      </w:r>
      <w:r w:rsidR="005C6D10">
        <w:t xml:space="preserve">, </w:t>
      </w:r>
      <w:r w:rsidR="005C6D10" w:rsidRPr="005C6D10">
        <w:rPr>
          <w:i/>
        </w:rPr>
        <w:t>r</w:t>
      </w:r>
      <w:r w:rsidR="005C6D10">
        <w:t xml:space="preserve"> </w:t>
      </w:r>
      <w:r w:rsidR="000C154C">
        <w:t xml:space="preserve">being </w:t>
      </w:r>
      <w:r w:rsidR="005C6D10">
        <w:t>the inte</w:t>
      </w:r>
      <w:r w:rsidR="00273737">
        <w:t>r</w:t>
      </w:r>
      <w:r w:rsidR="005C6D10">
        <w:t xml:space="preserve">particle distance, </w:t>
      </w:r>
      <w:r w:rsidR="00273737">
        <w:sym w:font="Symbol" w:char="F065"/>
      </w:r>
      <w:r w:rsidR="00273737">
        <w:t xml:space="preserve"> the minimum energy well depth and </w:t>
      </w:r>
      <w:r w:rsidR="00273737">
        <w:sym w:font="Symbol" w:char="F073"/>
      </w:r>
      <w:r w:rsidR="00273737">
        <w:t xml:space="preserve"> the hard sphere diameter. </w:t>
      </w:r>
      <w:r w:rsidR="00D373CE">
        <w:t xml:space="preserve"> </w:t>
      </w:r>
      <w:r w:rsidR="001A2A8C">
        <w:t>It can be shown that t</w:t>
      </w:r>
      <w:r>
        <w:t>he two constants</w:t>
      </w:r>
      <w:r w:rsidR="009F02B3">
        <w:t xml:space="preserve"> in the van der Waals treatment</w:t>
      </w:r>
      <w:r>
        <w:t xml:space="preserve"> may</w:t>
      </w:r>
      <w:r w:rsidR="00973A3A">
        <w:t xml:space="preserve"> then</w:t>
      </w:r>
      <w:r>
        <w:t xml:space="preserve"> </w:t>
      </w:r>
      <w:r w:rsidR="001A2A8C">
        <w:t>alternatively</w:t>
      </w:r>
      <w:r>
        <w:t xml:space="preserve"> related to intermolecular potential parameters, </w:t>
      </w:r>
    </w:p>
    <w:p w14:paraId="0375B739" w14:textId="77777777" w:rsidR="00FA1620" w:rsidRDefault="00FA1620" w:rsidP="002E52D1">
      <w:pPr>
        <w:spacing w:line="480" w:lineRule="auto"/>
        <w:jc w:val="both"/>
      </w:pPr>
    </w:p>
    <w:p w14:paraId="5602AD58" w14:textId="77777777" w:rsidR="00FA1620" w:rsidRDefault="00853DA4" w:rsidP="002E52D1">
      <w:pPr>
        <w:spacing w:line="480" w:lineRule="auto"/>
        <w:jc w:val="both"/>
      </w:pPr>
      <w:r>
        <w:rPr>
          <w:position w:val="-24"/>
        </w:rPr>
        <w:pict w14:anchorId="0ABC8AA9">
          <v:shape id="_x0000_i1027" type="#_x0000_t75" style="width:160pt;height:31pt">
            <v:imagedata r:id="rId11" o:title=""/>
          </v:shape>
        </w:pict>
      </w:r>
      <w:r w:rsidR="00D373CE">
        <w:tab/>
      </w:r>
      <w:r w:rsidR="00D373CE">
        <w:tab/>
        <w:t>(3)</w:t>
      </w:r>
    </w:p>
    <w:p w14:paraId="3FC0E62E" w14:textId="77777777" w:rsidR="00FA1620" w:rsidRDefault="00FA1620" w:rsidP="002E52D1">
      <w:pPr>
        <w:spacing w:line="480" w:lineRule="auto"/>
        <w:jc w:val="both"/>
      </w:pPr>
    </w:p>
    <w:p w14:paraId="664B4B0D" w14:textId="4C079D46" w:rsidR="009C7B6C" w:rsidRDefault="00D373CE" w:rsidP="002E52D1">
      <w:pPr>
        <w:spacing w:line="480" w:lineRule="auto"/>
        <w:jc w:val="both"/>
      </w:pPr>
      <w:r>
        <w:t xml:space="preserve">where </w:t>
      </w:r>
      <w:r w:rsidRPr="00973A3A">
        <w:rPr>
          <w:i/>
        </w:rPr>
        <w:t>N</w:t>
      </w:r>
      <w:r w:rsidRPr="00973A3A">
        <w:rPr>
          <w:i/>
          <w:vertAlign w:val="subscript"/>
        </w:rPr>
        <w:t>av</w:t>
      </w:r>
      <w:r>
        <w:t xml:space="preserve"> is Avogadro’s number. Comparing equations (2) and (3) one can immediately establish </w:t>
      </w:r>
      <w:r w:rsidR="00FA1620">
        <w:t xml:space="preserve">a link between the macroscopic description of fluids through an </w:t>
      </w:r>
      <w:r w:rsidR="001A2A8C">
        <w:t>EoS</w:t>
      </w:r>
      <w:r w:rsidR="00FA1620">
        <w:t xml:space="preserve"> and the molecular </w:t>
      </w:r>
      <w:r w:rsidR="001A2A8C">
        <w:t>description</w:t>
      </w:r>
      <w:r w:rsidR="00355E55">
        <w:t>, which</w:t>
      </w:r>
      <w:r w:rsidR="00FA1620">
        <w:t xml:space="preserve"> relates these parameters to intermolecular size and energy parameters.</w:t>
      </w:r>
      <w:r w:rsidR="009F02B3">
        <w:t xml:space="preserve"> </w:t>
      </w:r>
      <w:r w:rsidR="00FA1620">
        <w:t xml:space="preserve"> </w:t>
      </w:r>
      <w:r w:rsidR="009C7B6C">
        <w:t xml:space="preserve">Unfortunately, in order </w:t>
      </w:r>
      <w:r w:rsidR="00415670">
        <w:t xml:space="preserve">to </w:t>
      </w:r>
      <w:r w:rsidR="009C7B6C">
        <w:t xml:space="preserve">derive </w:t>
      </w:r>
      <w:r w:rsidR="001A2A8C">
        <w:t>a</w:t>
      </w:r>
      <w:r w:rsidR="009C7B6C">
        <w:t xml:space="preserve"> closed-form analytical expression</w:t>
      </w:r>
      <w:r w:rsidR="00973A3A">
        <w:t xml:space="preserve"> </w:t>
      </w:r>
      <w:r w:rsidR="009C7B6C">
        <w:t>for the macroscopic thermodynamic properties</w:t>
      </w:r>
      <w:r w:rsidR="009F02B3">
        <w:t xml:space="preserve"> from the potential</w:t>
      </w:r>
      <w:r w:rsidR="009C7B6C">
        <w:t>, some approximations (e.g., additivity of excluded volumes, a mean-field treatment of the attractive contribution) must be made, which decou</w:t>
      </w:r>
      <w:r w:rsidR="000262C4">
        <w:t>ple</w:t>
      </w:r>
      <w:r w:rsidR="009C7B6C">
        <w:t xml:space="preserve"> the correspondence between the </w:t>
      </w:r>
      <w:r w:rsidR="008C4348">
        <w:t>EoS</w:t>
      </w:r>
      <w:r w:rsidR="00973A3A">
        <w:t xml:space="preserve"> to the precise form of</w:t>
      </w:r>
      <w:r w:rsidR="009C7B6C">
        <w:t xml:space="preserve"> t</w:t>
      </w:r>
      <w:r w:rsidR="00973A3A">
        <w:t>he underlying mic</w:t>
      </w:r>
      <w:r w:rsidR="00EC5856">
        <w:t>roscopic model, i.e.</w:t>
      </w:r>
      <w:r w:rsidR="00973A3A">
        <w:t xml:space="preserve">, the van der Waals EoS would not be able to model accurately a fluid that behaves following the Sutherland potential. </w:t>
      </w:r>
      <w:r>
        <w:t xml:space="preserve"> </w:t>
      </w:r>
      <w:r w:rsidR="00973A3A">
        <w:t xml:space="preserve">Furthermore, neither </w:t>
      </w:r>
      <w:r>
        <w:t>t</w:t>
      </w:r>
      <w:r w:rsidR="00FA1620">
        <w:t>he van der Waals</w:t>
      </w:r>
      <w:r w:rsidR="00B4706D">
        <w:t xml:space="preserve"> equation </w:t>
      </w:r>
      <w:r w:rsidR="00973A3A">
        <w:t>nor</w:t>
      </w:r>
      <w:r w:rsidR="00B4706D">
        <w:t xml:space="preserve"> the related potential</w:t>
      </w:r>
      <w:r w:rsidR="00FA1620">
        <w:t xml:space="preserve"> </w:t>
      </w:r>
      <w:r w:rsidR="000262C4">
        <w:t>are</w:t>
      </w:r>
      <w:r w:rsidR="00FA1620">
        <w:t xml:space="preserve"> accurate enough for our current requests for the fitting of experimental data. </w:t>
      </w:r>
    </w:p>
    <w:p w14:paraId="617C986C" w14:textId="0F59264C" w:rsidR="00355A78" w:rsidRDefault="00355A78" w:rsidP="006757D1">
      <w:pPr>
        <w:spacing w:line="480" w:lineRule="auto"/>
      </w:pPr>
    </w:p>
    <w:p w14:paraId="03F04679" w14:textId="775A7D2B" w:rsidR="00355A78" w:rsidRDefault="000F3C36" w:rsidP="002E52D1">
      <w:pPr>
        <w:spacing w:line="480" w:lineRule="auto"/>
        <w:jc w:val="center"/>
      </w:pPr>
      <w:r>
        <w:rPr>
          <w:noProof/>
          <w:lang w:val="en-US"/>
        </w:rPr>
        <w:drawing>
          <wp:inline distT="0" distB="0" distL="0" distR="0" wp14:anchorId="52723155" wp14:editId="0CAE21F3">
            <wp:extent cx="2740660" cy="2740660"/>
            <wp:effectExtent l="0" t="0" r="2540" b="2540"/>
            <wp:docPr id="28" name="Imagen 28" descr="Macintosh HD:Users:geek:Desktop:csmie:figures: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acintosh HD:Users:geek:Desktop:csmie:figures:fig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0865" cy="2740865"/>
                    </a:xfrm>
                    <a:prstGeom prst="rect">
                      <a:avLst/>
                    </a:prstGeom>
                    <a:noFill/>
                    <a:ln>
                      <a:noFill/>
                    </a:ln>
                  </pic:spPr>
                </pic:pic>
              </a:graphicData>
            </a:graphic>
          </wp:inline>
        </w:drawing>
      </w:r>
    </w:p>
    <w:p w14:paraId="6A1EDBDE" w14:textId="77777777" w:rsidR="00870346" w:rsidRDefault="00870346" w:rsidP="002E52D1">
      <w:pPr>
        <w:spacing w:line="480" w:lineRule="auto"/>
        <w:jc w:val="center"/>
      </w:pPr>
    </w:p>
    <w:p w14:paraId="63570F45" w14:textId="06C8BA65" w:rsidR="00D81EFD" w:rsidRDefault="00B4706D" w:rsidP="002E52D1">
      <w:pPr>
        <w:spacing w:line="480" w:lineRule="auto"/>
        <w:ind w:left="567" w:right="362"/>
        <w:jc w:val="both"/>
      </w:pPr>
      <w:r w:rsidRPr="00D81EFD">
        <w:rPr>
          <w:b/>
        </w:rPr>
        <w:t>Figure 1</w:t>
      </w:r>
      <w:r>
        <w:t xml:space="preserve"> : </w:t>
      </w:r>
      <w:r w:rsidR="00D81EFD">
        <w:t xml:space="preserve">Temperature, </w:t>
      </w:r>
      <w:r w:rsidR="00CB3D7C" w:rsidRPr="00D81EFD">
        <w:rPr>
          <w:i/>
        </w:rPr>
        <w:t>T</w:t>
      </w:r>
      <w:r w:rsidR="00D81EFD">
        <w:t xml:space="preserve"> – density, </w:t>
      </w:r>
      <w:r w:rsidR="00CB3D7C">
        <w:sym w:font="Symbol" w:char="F072"/>
      </w:r>
      <w:r w:rsidR="00D81EFD">
        <w:t xml:space="preserve">, phase diagram of an attractive </w:t>
      </w:r>
      <w:r>
        <w:t xml:space="preserve">sphere </w:t>
      </w:r>
      <w:r w:rsidR="00D81EFD">
        <w:t>(solid line)</w:t>
      </w:r>
      <w:r w:rsidR="00AB5519">
        <w:t xml:space="preserve"> </w:t>
      </w:r>
      <w:r>
        <w:t>and the corresponding trimer</w:t>
      </w:r>
      <w:r w:rsidR="00D81EFD">
        <w:t xml:space="preserve"> (dashed-dotted) oligomer formed by spheres of the same type</w:t>
      </w:r>
      <w:r>
        <w:t>.</w:t>
      </w:r>
      <w:r w:rsidR="00D81EFD" w:rsidRPr="00D81EFD">
        <w:t xml:space="preserve"> </w:t>
      </w:r>
    </w:p>
    <w:p w14:paraId="786B6F2B" w14:textId="6723CC07" w:rsidR="00B4706D" w:rsidRDefault="00B4706D" w:rsidP="002E52D1">
      <w:pPr>
        <w:spacing w:line="480" w:lineRule="auto"/>
        <w:jc w:val="both"/>
      </w:pPr>
    </w:p>
    <w:p w14:paraId="4C94C905" w14:textId="77777777" w:rsidR="00B4706D" w:rsidRDefault="00B4706D" w:rsidP="002E52D1">
      <w:pPr>
        <w:spacing w:line="480" w:lineRule="auto"/>
        <w:jc w:val="both"/>
      </w:pPr>
    </w:p>
    <w:p w14:paraId="02F09D29" w14:textId="5DC708A7" w:rsidR="00FA1620" w:rsidRDefault="00FA1620" w:rsidP="002E52D1">
      <w:pPr>
        <w:spacing w:line="480" w:lineRule="auto"/>
        <w:jc w:val="both"/>
      </w:pPr>
      <w:r>
        <w:t xml:space="preserve">A more complicated scenario arises if one is willing to recognize that the non-sphericity, particularly in the context of </w:t>
      </w:r>
      <w:r w:rsidR="00976265">
        <w:t xml:space="preserve">elongated and </w:t>
      </w:r>
      <w:r>
        <w:t xml:space="preserve">chain-like fluids, has a profound effect on the vapor-liquid equilibria. Figure </w:t>
      </w:r>
      <w:r w:rsidR="00B4706D">
        <w:t>1</w:t>
      </w:r>
      <w:r>
        <w:t xml:space="preserve"> shows the corresponding </w:t>
      </w:r>
      <w:r w:rsidR="00B4706D">
        <w:t>temperature-density plot</w:t>
      </w:r>
      <w:r>
        <w:t xml:space="preserve"> of a fluid of spheres, as compared to a fluid composed of a chain of </w:t>
      </w:r>
      <w:r w:rsidRPr="00976265">
        <w:t xml:space="preserve">three </w:t>
      </w:r>
      <w:r w:rsidR="00976265" w:rsidRPr="00976265">
        <w:t xml:space="preserve">linear </w:t>
      </w:r>
      <w:r w:rsidRPr="00976265">
        <w:t>tangent</w:t>
      </w:r>
      <w:r w:rsidR="00976265">
        <w:t>ial</w:t>
      </w:r>
      <w:r w:rsidRPr="00976265">
        <w:t xml:space="preserve">ly joined spheres (an oligomer of the latter). It is apparent how </w:t>
      </w:r>
      <w:r w:rsidR="00483312" w:rsidRPr="00976265">
        <w:t>elongation of a molecule</w:t>
      </w:r>
      <w:r w:rsidRPr="00976265">
        <w:t xml:space="preserve"> </w:t>
      </w:r>
      <w:r w:rsidR="00976265" w:rsidRPr="00976265">
        <w:t>increases</w:t>
      </w:r>
      <w:r w:rsidRPr="00976265">
        <w:t xml:space="preserve"> the critical temperature, </w:t>
      </w:r>
      <w:r w:rsidR="00976265" w:rsidRPr="00976265">
        <w:t>decreases</w:t>
      </w:r>
      <w:r w:rsidRPr="00976265">
        <w:t xml:space="preserve"> the </w:t>
      </w:r>
      <w:r w:rsidR="00976265" w:rsidRPr="00976265">
        <w:t>number</w:t>
      </w:r>
      <w:r w:rsidRPr="00976265">
        <w:t xml:space="preserve"> density and changes the slope of the vapor-pressure curve</w:t>
      </w:r>
      <w:r w:rsidR="00976265" w:rsidRPr="00976265">
        <w:t xml:space="preserve"> (not shown)</w:t>
      </w:r>
      <w:r w:rsidRPr="00976265">
        <w:t>. It is clear that these two fluids (the monomer and the chain) can</w:t>
      </w:r>
      <w:r w:rsidR="00B4706D" w:rsidRPr="00976265">
        <w:t>not be conformal</w:t>
      </w:r>
      <w:r w:rsidR="00976265">
        <w:t xml:space="preserve">, i.e. do not obey a </w:t>
      </w:r>
      <w:r w:rsidR="008C4348">
        <w:t xml:space="preserve">two-parameter </w:t>
      </w:r>
      <w:r w:rsidR="00976265">
        <w:t>corresponding principle</w:t>
      </w:r>
      <w:r w:rsidR="00973A3A" w:rsidRPr="00976265">
        <w:t xml:space="preserve"> in the terms stated above</w:t>
      </w:r>
      <w:r w:rsidR="00B4706D" w:rsidRPr="00976265">
        <w:t>, i.</w:t>
      </w:r>
      <w:r w:rsidR="00B4706D">
        <w:t>e. they can</w:t>
      </w:r>
      <w:r>
        <w:t xml:space="preserve">not be described with the </w:t>
      </w:r>
      <w:r w:rsidR="00976265">
        <w:t>a unique</w:t>
      </w:r>
      <w:r>
        <w:t xml:space="preserve"> intermolecular potential </w:t>
      </w:r>
      <w:r w:rsidR="00973A3A">
        <w:t>having</w:t>
      </w:r>
      <w:r>
        <w:t xml:space="preserve"> only two scales</w:t>
      </w:r>
      <w:r w:rsidR="00976265">
        <w:t xml:space="preserve">, (in this case </w:t>
      </w:r>
      <w:r w:rsidR="00976265" w:rsidRPr="005908A5">
        <w:rPr>
          <w:rFonts w:ascii="Symbol" w:hAnsi="Symbol"/>
        </w:rPr>
        <w:t></w:t>
      </w:r>
      <w:r w:rsidR="00976265" w:rsidRPr="005908A5">
        <w:rPr>
          <w:rFonts w:ascii="Symbol" w:hAnsi="Symbol"/>
        </w:rPr>
        <w:t></w:t>
      </w:r>
      <w:r w:rsidR="00976265">
        <w:t xml:space="preserve"> and </w:t>
      </w:r>
      <w:r w:rsidR="00976265" w:rsidRPr="005908A5">
        <w:rPr>
          <w:rFonts w:ascii="Symbol" w:hAnsi="Symbol"/>
        </w:rPr>
        <w:t></w:t>
      </w:r>
      <w:r w:rsidR="00976265">
        <w:rPr>
          <w:rFonts w:ascii="Symbol" w:hAnsi="Symbol"/>
        </w:rPr>
        <w:t></w:t>
      </w:r>
      <w:r w:rsidR="00976265">
        <w:t xml:space="preserve"> </w:t>
      </w:r>
      <w:r>
        <w:t>. T</w:t>
      </w:r>
      <w:r w:rsidR="00B4706D">
        <w:t xml:space="preserve">his </w:t>
      </w:r>
      <w:r w:rsidR="00973A3A">
        <w:t>restriction</w:t>
      </w:r>
      <w:r w:rsidR="00976265">
        <w:t xml:space="preserve"> on conformality</w:t>
      </w:r>
      <w:r w:rsidR="00973A3A">
        <w:t xml:space="preserve"> </w:t>
      </w:r>
      <w:r w:rsidR="00B4706D">
        <w:t>was recognized decades ago;</w:t>
      </w:r>
      <w:r>
        <w:t xml:space="preserve"> the most salient example of this was the Soave</w:t>
      </w:r>
      <w:r w:rsidR="008C4348" w:rsidRPr="00976265">
        <w:rPr>
          <w:rStyle w:val="EndnoteReference"/>
        </w:rPr>
        <w:endnoteReference w:id="7"/>
      </w:r>
      <w:r>
        <w:t xml:space="preserve"> modification of the van der Waals </w:t>
      </w:r>
      <w:r w:rsidRPr="00976265">
        <w:t>model.</w:t>
      </w:r>
      <w:r>
        <w:t xml:space="preserve"> Upon using a cubic EoS to attempt to fit the n-alkane series, Soave recognized the above behaviour and included in his equation of state an additional parameter that could, in principle, account for this.  The third parameter (along with the previous ones, </w:t>
      </w:r>
      <w:r>
        <w:rPr>
          <w:i/>
        </w:rPr>
        <w:t>T</w:t>
      </w:r>
      <w:r>
        <w:rPr>
          <w:i/>
          <w:vertAlign w:val="subscript"/>
        </w:rPr>
        <w:t>c</w:t>
      </w:r>
      <w:r>
        <w:t xml:space="preserve"> and </w:t>
      </w:r>
      <w:r>
        <w:rPr>
          <w:i/>
        </w:rPr>
        <w:t>P</w:t>
      </w:r>
      <w:r>
        <w:rPr>
          <w:i/>
          <w:vertAlign w:val="subscript"/>
        </w:rPr>
        <w:t>c</w:t>
      </w:r>
      <w:r>
        <w:t xml:space="preserve">) was Pitzer’s acentric factor, </w:t>
      </w:r>
      <w:r w:rsidRPr="006D228E">
        <w:rPr>
          <w:rFonts w:ascii="Symbol" w:hAnsi="Symbol"/>
          <w:i/>
        </w:rPr>
        <w:t></w:t>
      </w:r>
      <w:r>
        <w:t>, defined as</w:t>
      </w:r>
      <w:r w:rsidR="000332E9">
        <w:t xml:space="preserve"> </w:t>
      </w:r>
      <w:r w:rsidR="0009195C">
        <w:rPr>
          <w:rStyle w:val="EndnoteReference"/>
        </w:rPr>
        <w:endnoteReference w:id="8"/>
      </w:r>
    </w:p>
    <w:p w14:paraId="63C9E74A" w14:textId="77777777" w:rsidR="00FA1620" w:rsidRDefault="00FA1620" w:rsidP="002E52D1">
      <w:pPr>
        <w:spacing w:line="480" w:lineRule="auto"/>
        <w:jc w:val="both"/>
      </w:pPr>
    </w:p>
    <w:p w14:paraId="53BAE0F8" w14:textId="77777777" w:rsidR="00FA1620" w:rsidRDefault="00FA1620" w:rsidP="002E52D1">
      <w:pPr>
        <w:spacing w:line="480" w:lineRule="auto"/>
      </w:pPr>
    </w:p>
    <w:p w14:paraId="435567D4" w14:textId="77777777" w:rsidR="00FA1620" w:rsidRDefault="00853DA4" w:rsidP="002E52D1">
      <w:pPr>
        <w:spacing w:line="480" w:lineRule="auto"/>
      </w:pPr>
      <w:r>
        <w:rPr>
          <w:position w:val="-10"/>
        </w:rPr>
        <w:pict w14:anchorId="7E20239F">
          <v:shape id="_x0000_i1028" type="#_x0000_t75" style="width:210pt;height:18pt">
            <v:imagedata r:id="rId13" o:title=""/>
          </v:shape>
        </w:pict>
      </w:r>
      <w:r w:rsidR="00B4706D">
        <w:tab/>
      </w:r>
      <w:r w:rsidR="00B4706D">
        <w:tab/>
        <w:t>(4)</w:t>
      </w:r>
    </w:p>
    <w:p w14:paraId="3E7D12C6" w14:textId="77777777" w:rsidR="00FA1620" w:rsidRDefault="00FA1620" w:rsidP="002E52D1">
      <w:pPr>
        <w:spacing w:line="480" w:lineRule="auto"/>
      </w:pPr>
    </w:p>
    <w:p w14:paraId="1A6831D1" w14:textId="5F461A84" w:rsidR="00FA1620" w:rsidRDefault="00FA1620" w:rsidP="002E52D1">
      <w:pPr>
        <w:spacing w:line="480" w:lineRule="auto"/>
        <w:jc w:val="both"/>
      </w:pPr>
      <w:r>
        <w:t xml:space="preserve">The acentric factor is an empirical constant, based on the observation that for the </w:t>
      </w:r>
      <w:r w:rsidR="00415670">
        <w:t xml:space="preserve">heavier </w:t>
      </w:r>
      <w:r>
        <w:t xml:space="preserve">noble gases, the base 10 logarithm of the ratio of the saturation pressure to the critical pressure at a given point of the </w:t>
      </w:r>
      <w:r w:rsidR="008C4348">
        <w:t xml:space="preserve">vapour pressure </w:t>
      </w:r>
      <w:r>
        <w:t>curve</w:t>
      </w:r>
      <w:r w:rsidR="00976265">
        <w:t xml:space="preserve"> (</w:t>
      </w:r>
      <w:r w:rsidR="00976265" w:rsidRPr="00976265">
        <w:rPr>
          <w:i/>
        </w:rPr>
        <w:t>T</w:t>
      </w:r>
      <w:r w:rsidR="00976265">
        <w:t>/</w:t>
      </w:r>
      <w:r w:rsidR="00976265" w:rsidRPr="00976265">
        <w:rPr>
          <w:i/>
        </w:rPr>
        <w:t>T</w:t>
      </w:r>
      <w:r w:rsidR="00976265" w:rsidRPr="00976265">
        <w:rPr>
          <w:i/>
          <w:vertAlign w:val="subscript"/>
        </w:rPr>
        <w:t>c</w:t>
      </w:r>
      <w:r w:rsidR="00976265">
        <w:t xml:space="preserve"> = 0.7) </w:t>
      </w:r>
      <w:r>
        <w:t xml:space="preserve"> </w:t>
      </w:r>
      <w:r w:rsidR="00B66768">
        <w:t>is</w:t>
      </w:r>
      <w:r>
        <w:t xml:space="preserve"> numerically equal to (-1).  The acentric factor of noble gases is</w:t>
      </w:r>
      <w:r w:rsidR="00B4706D">
        <w:t xml:space="preserve"> </w:t>
      </w:r>
      <w:r w:rsidR="00B66768">
        <w:t>by construction</w:t>
      </w:r>
      <w:r w:rsidR="00B4706D">
        <w:t xml:space="preserve"> </w:t>
      </w:r>
      <w:r w:rsidR="00B66768">
        <w:t>equal</w:t>
      </w:r>
      <w:r>
        <w:t xml:space="preserve"> </w:t>
      </w:r>
      <w:r w:rsidR="008C4348">
        <w:t xml:space="preserve">to </w:t>
      </w:r>
      <w:r>
        <w:t xml:space="preserve">zero, and for most simple fluids is a small positive </w:t>
      </w:r>
      <w:r w:rsidR="00B66768">
        <w:t>number</w:t>
      </w:r>
      <w:r>
        <w:t xml:space="preserve"> that quantifies the deviation of the slope of the vapor pressure curve from that of the “idealized” spherical fluid. As a fortunate aside, it happens that other deviations from the simple dispersion </w:t>
      </w:r>
      <w:r w:rsidR="00973A3A">
        <w:t>model found in</w:t>
      </w:r>
      <w:r>
        <w:t xml:space="preserve"> a noble gas: polarity, polarizability, hydrogen bonding, non-sphericity; all contribute to the change in slope of the vapor press</w:t>
      </w:r>
      <w:r w:rsidR="00B4706D">
        <w:t xml:space="preserve">ure curve in the same </w:t>
      </w:r>
      <w:r w:rsidR="00973A3A">
        <w:t>fashion</w:t>
      </w:r>
      <w:r w:rsidR="00B66768">
        <w:t>, hence a single parameter may be used to fit all the previously mentioned non-conformalities.</w:t>
      </w:r>
    </w:p>
    <w:p w14:paraId="0050911A" w14:textId="77777777" w:rsidR="00FA1620" w:rsidRDefault="00FA1620" w:rsidP="002E52D1">
      <w:pPr>
        <w:spacing w:line="480" w:lineRule="auto"/>
        <w:jc w:val="both"/>
      </w:pPr>
    </w:p>
    <w:p w14:paraId="2D6C61C5" w14:textId="77777777" w:rsidR="002B0DBA" w:rsidRDefault="002B0DBA" w:rsidP="006757D1">
      <w:pPr>
        <w:spacing w:line="480" w:lineRule="auto"/>
      </w:pPr>
    </w:p>
    <w:p w14:paraId="31EF9331" w14:textId="256508C4" w:rsidR="002B0DBA" w:rsidRDefault="002B0DBA" w:rsidP="002E52D1">
      <w:pPr>
        <w:spacing w:line="480" w:lineRule="auto"/>
        <w:jc w:val="center"/>
      </w:pPr>
      <w:r>
        <w:rPr>
          <w:noProof/>
          <w:lang w:val="en-US"/>
        </w:rPr>
        <w:drawing>
          <wp:inline distT="0" distB="0" distL="0" distR="0" wp14:anchorId="2F3241FB" wp14:editId="70510005">
            <wp:extent cx="2990071" cy="3062182"/>
            <wp:effectExtent l="0" t="0" r="7620" b="11430"/>
            <wp:docPr id="29" name="Imagen 29" descr="Macintosh HD:Users:geek:Desktop:csmie:figures: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acintosh HD:Users:geek:Desktop:csmie:figures:fig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0071" cy="3062182"/>
                    </a:xfrm>
                    <a:prstGeom prst="rect">
                      <a:avLst/>
                    </a:prstGeom>
                    <a:noFill/>
                    <a:ln>
                      <a:noFill/>
                    </a:ln>
                  </pic:spPr>
                </pic:pic>
              </a:graphicData>
            </a:graphic>
          </wp:inline>
        </w:drawing>
      </w:r>
    </w:p>
    <w:p w14:paraId="21F4C9C2" w14:textId="77777777" w:rsidR="00374031" w:rsidRDefault="00374031" w:rsidP="002E52D1">
      <w:pPr>
        <w:spacing w:line="480" w:lineRule="auto"/>
        <w:jc w:val="both"/>
      </w:pPr>
    </w:p>
    <w:p w14:paraId="77613BB9" w14:textId="7E1069C1" w:rsidR="006F0547" w:rsidRDefault="006F0547" w:rsidP="002E52D1">
      <w:pPr>
        <w:spacing w:line="480" w:lineRule="auto"/>
        <w:ind w:left="567" w:right="362"/>
        <w:jc w:val="both"/>
      </w:pPr>
      <w:r w:rsidRPr="00D81EFD">
        <w:rPr>
          <w:b/>
        </w:rPr>
        <w:t>Fig</w:t>
      </w:r>
      <w:r w:rsidR="00D81EFD" w:rsidRPr="00D81EFD">
        <w:rPr>
          <w:b/>
        </w:rPr>
        <w:t>ure</w:t>
      </w:r>
      <w:r w:rsidRPr="00D81EFD">
        <w:rPr>
          <w:b/>
        </w:rPr>
        <w:t xml:space="preserve"> 2</w:t>
      </w:r>
      <w:r w:rsidRPr="006F0547">
        <w:t xml:space="preserve">  Effect of </w:t>
      </w:r>
      <w:r>
        <w:t>intermolecular interactions</w:t>
      </w:r>
      <w:r w:rsidRPr="006F0547">
        <w:t xml:space="preserve"> on the slope of the vapor pressure curve. The ordinate corresponds to the</w:t>
      </w:r>
      <w:r>
        <w:t xml:space="preserve"> base 10 log </w:t>
      </w:r>
      <w:r w:rsidR="008A5498">
        <w:t>of the ratio of the</w:t>
      </w:r>
      <w:r w:rsidR="00B513ED">
        <w:t xml:space="preserve"> vapor</w:t>
      </w:r>
      <w:r w:rsidR="008A5498">
        <w:t xml:space="preserve"> pressure to the critical point (</w:t>
      </w:r>
      <w:r w:rsidR="00B513ED">
        <w:t>corresponding to</w:t>
      </w:r>
      <w:r w:rsidR="008A5498">
        <w:t xml:space="preserve"> -1-</w:t>
      </w:r>
      <w:r w:rsidR="008A5498" w:rsidRPr="006D228E">
        <w:rPr>
          <w:rFonts w:ascii="Symbol" w:hAnsi="Symbol"/>
          <w:i/>
        </w:rPr>
        <w:t></w:t>
      </w:r>
      <w:r w:rsidR="008A5498">
        <w:rPr>
          <w:rFonts w:ascii="Symbol" w:hAnsi="Symbol"/>
          <w:i/>
        </w:rPr>
        <w:t></w:t>
      </w:r>
      <w:r w:rsidR="008A5498">
        <w:rPr>
          <w:rFonts w:ascii="Symbol" w:hAnsi="Symbol"/>
        </w:rPr>
        <w:t></w:t>
      </w:r>
      <w:r w:rsidRPr="006F0547">
        <w:t xml:space="preserve">. For </w:t>
      </w:r>
      <w:r w:rsidR="00B513ED">
        <w:t xml:space="preserve">the </w:t>
      </w:r>
      <w:r w:rsidRPr="006F0547">
        <w:t xml:space="preserve">noble gases this takes on the value of zero, and becomes larger as the interaction deviates either </w:t>
      </w:r>
      <w:r w:rsidR="00B513ED">
        <w:t>because of non-sphericity (e.g.</w:t>
      </w:r>
      <w:r w:rsidR="008C4348">
        <w:t xml:space="preserve"> n-</w:t>
      </w:r>
      <w:r w:rsidR="008C4348" w:rsidRPr="006F0547">
        <w:t>C</w:t>
      </w:r>
      <w:r w:rsidR="008C4348">
        <w:rPr>
          <w:vertAlign w:val="subscript"/>
        </w:rPr>
        <w:t>10</w:t>
      </w:r>
      <w:r w:rsidR="008C4348">
        <w:t>H</w:t>
      </w:r>
      <w:r w:rsidR="008C4348">
        <w:rPr>
          <w:vertAlign w:val="subscript"/>
        </w:rPr>
        <w:t>22</w:t>
      </w:r>
      <w:r w:rsidRPr="006F0547">
        <w:t xml:space="preserve">) and/or </w:t>
      </w:r>
      <w:r w:rsidR="00B513ED">
        <w:t xml:space="preserve">as a consequence of </w:t>
      </w:r>
      <w:r w:rsidRPr="006F0547">
        <w:t>deviations from simple dispersive interactions (e.g. CF</w:t>
      </w:r>
      <w:r w:rsidRPr="006F0547">
        <w:rPr>
          <w:vertAlign w:val="subscript"/>
        </w:rPr>
        <w:t>4</w:t>
      </w:r>
      <w:r w:rsidRPr="006F0547">
        <w:t>)</w:t>
      </w:r>
      <w:r w:rsidRPr="00D467C3">
        <w:t xml:space="preserve"> </w:t>
      </w:r>
    </w:p>
    <w:p w14:paraId="5BB28E00" w14:textId="77777777" w:rsidR="006F0547" w:rsidRDefault="006F0547" w:rsidP="002E52D1">
      <w:pPr>
        <w:spacing w:line="480" w:lineRule="auto"/>
        <w:jc w:val="both"/>
      </w:pPr>
    </w:p>
    <w:p w14:paraId="6BFE8F62" w14:textId="77777777" w:rsidR="006F0547" w:rsidRDefault="006F0547" w:rsidP="002E52D1">
      <w:pPr>
        <w:spacing w:line="480" w:lineRule="auto"/>
        <w:jc w:val="both"/>
      </w:pPr>
    </w:p>
    <w:p w14:paraId="2DDB3956" w14:textId="1B4B3A59" w:rsidR="00FA1620" w:rsidRDefault="00FA1620" w:rsidP="002E52D1">
      <w:pPr>
        <w:spacing w:line="480" w:lineRule="auto"/>
        <w:jc w:val="both"/>
      </w:pPr>
      <w:r>
        <w:t>The three-parameter corresponding states (</w:t>
      </w:r>
      <w:r w:rsidR="00E217A3">
        <w:t>3</w:t>
      </w:r>
      <w:r>
        <w:t>PCS) correlation based on the</w:t>
      </w:r>
      <w:r w:rsidR="005A28AC">
        <w:t xml:space="preserve"> inclusion of the acent</w:t>
      </w:r>
      <w:r w:rsidR="00B66768">
        <w:t>ric factor</w:t>
      </w:r>
      <w:r w:rsidR="005A28AC">
        <w:t>, e.g. using</w:t>
      </w:r>
      <w:r w:rsidR="00180340">
        <w:t xml:space="preserve"> variables</w:t>
      </w:r>
      <w:r w:rsidR="005A28AC">
        <w:t xml:space="preserve"> such as </w:t>
      </w:r>
      <w:r>
        <w:rPr>
          <w:i/>
        </w:rPr>
        <w:t>T</w:t>
      </w:r>
      <w:r>
        <w:rPr>
          <w:i/>
          <w:vertAlign w:val="subscript"/>
        </w:rPr>
        <w:t>c</w:t>
      </w:r>
      <w:r w:rsidR="00180340">
        <w:t xml:space="preserve"> </w:t>
      </w:r>
      <w:r>
        <w:t xml:space="preserve">, </w:t>
      </w:r>
      <w:r>
        <w:rPr>
          <w:i/>
        </w:rPr>
        <w:t>P</w:t>
      </w:r>
      <w:r>
        <w:rPr>
          <w:i/>
          <w:vertAlign w:val="subscript"/>
        </w:rPr>
        <w:t>c</w:t>
      </w:r>
      <w:r w:rsidR="00B66768">
        <w:t xml:space="preserve"> and</w:t>
      </w:r>
      <w:r>
        <w:t xml:space="preserve"> </w:t>
      </w:r>
      <w:r w:rsidRPr="006D228E">
        <w:rPr>
          <w:rFonts w:ascii="Symbol" w:hAnsi="Symbol"/>
          <w:i/>
        </w:rPr>
        <w:t></w:t>
      </w:r>
      <w:r w:rsidR="005A28AC">
        <w:t xml:space="preserve"> for describing the universality of fluid </w:t>
      </w:r>
      <w:r w:rsidR="00EE1EDA">
        <w:t>behaviour</w:t>
      </w:r>
      <w:r w:rsidR="005A28AC">
        <w:t>,</w:t>
      </w:r>
      <w:r>
        <w:t xml:space="preserve"> has become a staple of chemical and process engineering. </w:t>
      </w:r>
      <w:r w:rsidR="00B4706D">
        <w:t>Notwithstanding its success, the grouping of all deviations</w:t>
      </w:r>
      <w:r w:rsidR="005A28AC">
        <w:t xml:space="preserve"> from simple spherical molecules</w:t>
      </w:r>
      <w:r w:rsidR="00973A3A">
        <w:t xml:space="preserve"> </w:t>
      </w:r>
      <w:r w:rsidR="00B4706D">
        <w:t xml:space="preserve">in a single parameter such as the acentric factor, fails to distinguish between the effects mainly attributable to size asymmetry and those related to the range of the intermolecular potential. Empirical attempts to separate these effects lead to four-parameter corresponding states correlations, and the reader is referred to </w:t>
      </w:r>
      <w:r w:rsidR="00EE1EDA">
        <w:t>standard</w:t>
      </w:r>
      <w:r w:rsidR="005A28AC">
        <w:t xml:space="preserve"> </w:t>
      </w:r>
      <w:r w:rsidR="00B66768">
        <w:t>text</w:t>
      </w:r>
      <w:r w:rsidR="00E217A3">
        <w:t xml:space="preserve">books </w:t>
      </w:r>
      <w:r w:rsidR="005A28AC" w:rsidRPr="00180340">
        <w:rPr>
          <w:rStyle w:val="EndnoteReference"/>
        </w:rPr>
        <w:endnoteReference w:id="9"/>
      </w:r>
      <w:r w:rsidR="005A28AC" w:rsidRPr="00180340">
        <w:rPr>
          <w:vertAlign w:val="superscript"/>
        </w:rPr>
        <w:t xml:space="preserve">, </w:t>
      </w:r>
      <w:bookmarkStart w:id="2" w:name="_Ref245863914"/>
      <w:r w:rsidR="005A28AC" w:rsidRPr="00180340">
        <w:rPr>
          <w:rStyle w:val="EndnoteReference"/>
        </w:rPr>
        <w:endnoteReference w:id="10"/>
      </w:r>
      <w:bookmarkEnd w:id="2"/>
      <w:r w:rsidR="005A28AC" w:rsidRPr="00180340">
        <w:rPr>
          <w:vertAlign w:val="superscript"/>
        </w:rPr>
        <w:t xml:space="preserve">, </w:t>
      </w:r>
      <w:r w:rsidR="005A28AC" w:rsidRPr="00180340">
        <w:rPr>
          <w:rStyle w:val="EndnoteReference"/>
        </w:rPr>
        <w:endnoteReference w:id="11"/>
      </w:r>
      <w:r w:rsidR="00E516CE" w:rsidRPr="00180340">
        <w:rPr>
          <w:vertAlign w:val="superscript"/>
        </w:rPr>
        <w:t xml:space="preserve">, </w:t>
      </w:r>
      <w:r w:rsidR="00E516CE" w:rsidRPr="00180340">
        <w:rPr>
          <w:rStyle w:val="EndnoteReference"/>
        </w:rPr>
        <w:endnoteReference w:id="12"/>
      </w:r>
      <w:r w:rsidR="005A28AC">
        <w:t xml:space="preserve"> </w:t>
      </w:r>
      <w:r w:rsidR="00E217A3">
        <w:t>for reviews of such approaches.</w:t>
      </w:r>
    </w:p>
    <w:p w14:paraId="4E335622" w14:textId="77777777" w:rsidR="00FA1620" w:rsidRDefault="00FA1620" w:rsidP="002E52D1">
      <w:pPr>
        <w:spacing w:line="480" w:lineRule="auto"/>
        <w:jc w:val="both"/>
      </w:pPr>
    </w:p>
    <w:p w14:paraId="227C3FED" w14:textId="0A5EBFEB" w:rsidR="00973A3A" w:rsidRDefault="00973A3A" w:rsidP="002E52D1">
      <w:pPr>
        <w:spacing w:line="480" w:lineRule="auto"/>
        <w:jc w:val="both"/>
      </w:pPr>
      <w:r>
        <w:t xml:space="preserve">In </w:t>
      </w:r>
      <w:r w:rsidR="004D67A7">
        <w:t>the rest of this communication we present an advance</w:t>
      </w:r>
      <w:r>
        <w:t xml:space="preserve"> </w:t>
      </w:r>
      <w:r w:rsidR="004D67A7">
        <w:t>in</w:t>
      </w:r>
      <w:r>
        <w:t xml:space="preserve"> the state of the art</w:t>
      </w:r>
      <w:r w:rsidR="004D67A7">
        <w:t xml:space="preserve"> of the above described scenario</w:t>
      </w:r>
      <w:r>
        <w:t xml:space="preserve">; we start off with an intermolecular potential of the Mie form which has sufficient flexibility to take into account differences </w:t>
      </w:r>
      <w:r w:rsidR="00730AF6">
        <w:t>in the soft</w:t>
      </w:r>
      <w:r>
        <w:t xml:space="preserve">ness </w:t>
      </w:r>
      <w:r w:rsidR="00527EC5">
        <w:t xml:space="preserve">(range) </w:t>
      </w:r>
      <w:r>
        <w:t>of the force field</w:t>
      </w:r>
      <w:r w:rsidR="00730AF6">
        <w:t xml:space="preserve"> </w:t>
      </w:r>
      <w:r w:rsidR="00B66768">
        <w:t>experienced between two spherical particles. We recognize that there exists an</w:t>
      </w:r>
      <w:r w:rsidR="00730AF6">
        <w:t xml:space="preserve"> accurate description</w:t>
      </w:r>
      <w:r w:rsidR="00B66768">
        <w:t xml:space="preserve"> of fluids composed of Mie spheres and chains composed of tangent Mie sphere</w:t>
      </w:r>
      <w:r w:rsidR="00730AF6">
        <w:t xml:space="preserve"> in t</w:t>
      </w:r>
      <w:r w:rsidR="00B66768">
        <w:t>he form</w:t>
      </w:r>
      <w:r w:rsidR="00730AF6">
        <w:t xml:space="preserve"> of</w:t>
      </w:r>
      <w:r>
        <w:t xml:space="preserve"> a</w:t>
      </w:r>
      <w:r w:rsidR="00B66768">
        <w:t xml:space="preserve"> closed form</w:t>
      </w:r>
      <w:r>
        <w:t xml:space="preserve"> molecular equation of state.</w:t>
      </w:r>
      <w:r w:rsidR="004D67A7">
        <w:t xml:space="preserve"> In the </w:t>
      </w:r>
      <w:r w:rsidR="00730AF6">
        <w:t>third</w:t>
      </w:r>
      <w:r w:rsidR="004D67A7">
        <w:t xml:space="preserve"> section w</w:t>
      </w:r>
      <w:r>
        <w:t xml:space="preserve">e formulate said EoS as a four parameter corresponding state correlation </w:t>
      </w:r>
      <w:r w:rsidR="00730AF6">
        <w:t>(4PCS) that retains</w:t>
      </w:r>
      <w:r w:rsidR="004D67A7">
        <w:t xml:space="preserve"> the</w:t>
      </w:r>
      <w:r>
        <w:t xml:space="preserve"> direct coupling to an intermolecular potential. </w:t>
      </w:r>
      <w:r w:rsidR="004D67A7">
        <w:t>In the final sections we note how this</w:t>
      </w:r>
      <w:r w:rsidR="00B66768">
        <w:t xml:space="preserve"> particular</w:t>
      </w:r>
      <w:r w:rsidR="004D67A7">
        <w:t xml:space="preserve"> </w:t>
      </w:r>
      <w:r w:rsidR="00D303ED">
        <w:t>4PCS</w:t>
      </w:r>
      <w:r w:rsidR="004D67A7">
        <w:t xml:space="preserve"> may be used to bridge the gap between exp</w:t>
      </w:r>
      <w:r w:rsidR="00527EC5">
        <w:t xml:space="preserve">erimental data and force fields. The aim is to develop a simple recipe that can </w:t>
      </w:r>
      <w:r w:rsidR="004D67A7">
        <w:t xml:space="preserve">be employed </w:t>
      </w:r>
      <w:r w:rsidR="00527EC5">
        <w:t xml:space="preserve">to extract intermolecular potentials for use </w:t>
      </w:r>
      <w:r w:rsidR="00415670">
        <w:t xml:space="preserve">in </w:t>
      </w:r>
      <w:r w:rsidR="008C4348">
        <w:t>the molecular simulation of</w:t>
      </w:r>
      <w:r w:rsidR="00B66768">
        <w:t xml:space="preserve"> simple and chain </w:t>
      </w:r>
      <w:r w:rsidR="00527EC5">
        <w:t>fluids from a few macroscopic experimentally determined constants.</w:t>
      </w:r>
    </w:p>
    <w:p w14:paraId="13EF3077" w14:textId="46839DC0" w:rsidR="00FA1620" w:rsidRDefault="00FA1620" w:rsidP="002E52D1">
      <w:pPr>
        <w:spacing w:line="480" w:lineRule="auto"/>
        <w:jc w:val="both"/>
      </w:pPr>
      <w:r>
        <w:t xml:space="preserve"> </w:t>
      </w:r>
    </w:p>
    <w:p w14:paraId="5A23013F" w14:textId="791AF7B6" w:rsidR="00FA1620" w:rsidRPr="006D228E" w:rsidRDefault="000C3B4F" w:rsidP="002E52D1">
      <w:pPr>
        <w:spacing w:line="480" w:lineRule="auto"/>
        <w:rPr>
          <w:b/>
        </w:rPr>
      </w:pPr>
      <w:r>
        <w:rPr>
          <w:b/>
        </w:rPr>
        <w:t>2.</w:t>
      </w:r>
      <w:r w:rsidR="008C4348">
        <w:rPr>
          <w:b/>
        </w:rPr>
        <w:t xml:space="preserve"> C</w:t>
      </w:r>
      <w:r w:rsidR="00E01D61">
        <w:rPr>
          <w:b/>
        </w:rPr>
        <w:t>onforma</w:t>
      </w:r>
      <w:r w:rsidR="008C4348">
        <w:rPr>
          <w:b/>
        </w:rPr>
        <w:t>lity and the</w:t>
      </w:r>
      <w:r w:rsidR="00E01D61">
        <w:rPr>
          <w:b/>
        </w:rPr>
        <w:t xml:space="preserve"> </w:t>
      </w:r>
      <w:r w:rsidR="00E217A3">
        <w:rPr>
          <w:b/>
        </w:rPr>
        <w:t xml:space="preserve">Mie potential </w:t>
      </w:r>
    </w:p>
    <w:p w14:paraId="0BF3BAB0" w14:textId="77777777" w:rsidR="00FA1620" w:rsidRDefault="00FA1620" w:rsidP="002E52D1">
      <w:pPr>
        <w:spacing w:line="480" w:lineRule="auto"/>
        <w:jc w:val="both"/>
      </w:pPr>
    </w:p>
    <w:p w14:paraId="204D9B86" w14:textId="6915EA49" w:rsidR="00FA1620" w:rsidRDefault="00FA1620" w:rsidP="002E52D1">
      <w:pPr>
        <w:spacing w:line="480" w:lineRule="auto"/>
        <w:jc w:val="both"/>
      </w:pPr>
      <w:r>
        <w:t xml:space="preserve">In spite of the success of the 3PCS correlations, as exemplified by the deluge of </w:t>
      </w:r>
      <w:r w:rsidR="00FD490D">
        <w:t xml:space="preserve">modern </w:t>
      </w:r>
      <w:r>
        <w:t xml:space="preserve">cubic </w:t>
      </w:r>
      <w:r w:rsidR="00FD490D">
        <w:t>EoS</w:t>
      </w:r>
      <w:r>
        <w:t xml:space="preserve"> available, the direct connection </w:t>
      </w:r>
      <w:r w:rsidR="00FD490D">
        <w:t>between said EoS and</w:t>
      </w:r>
      <w:r>
        <w:t xml:space="preserve"> the intermolecular potential</w:t>
      </w:r>
      <w:r w:rsidR="00E217A3">
        <w:t xml:space="preserve"> </w:t>
      </w:r>
      <w:r w:rsidR="004D67A7">
        <w:t>is, in most of the published reports,</w:t>
      </w:r>
      <w:r>
        <w:t xml:space="preserve"> lost. On a speculative note, the difficulty in establishing a connection between a predetermined Hamiltonian function and a theory that accurately describes it has probably severed the link between molecular simulation and experiments. </w:t>
      </w:r>
      <w:r w:rsidR="00B513ED">
        <w:t>On the other hand,</w:t>
      </w:r>
      <w:r w:rsidR="00B66768">
        <w:t xml:space="preserve"> t</w:t>
      </w:r>
      <w:r>
        <w:t xml:space="preserve">he simulation community </w:t>
      </w:r>
      <w:r w:rsidR="004D67A7">
        <w:t xml:space="preserve">itself </w:t>
      </w:r>
      <w:r>
        <w:t>has adopte</w:t>
      </w:r>
      <w:r w:rsidR="00B66768">
        <w:t>d the use of</w:t>
      </w:r>
      <w:r>
        <w:t xml:space="preserve"> </w:t>
      </w:r>
      <w:r w:rsidR="00B513ED">
        <w:t>increasingly more complex</w:t>
      </w:r>
      <w:r>
        <w:t xml:space="preserve"> analytical expression</w:t>
      </w:r>
      <w:r w:rsidR="00B13B0B">
        <w:t>s</w:t>
      </w:r>
      <w:r>
        <w:t xml:space="preserve"> to improve on the Suth</w:t>
      </w:r>
      <w:r w:rsidR="00B66768">
        <w:t>erland (and similar) potentials.</w:t>
      </w:r>
      <w:r>
        <w:t xml:space="preserve"> </w:t>
      </w:r>
      <w:r w:rsidR="00B66768">
        <w:t>A</w:t>
      </w:r>
      <w:r w:rsidR="004D67A7">
        <w:t xml:space="preserve"> widely used </w:t>
      </w:r>
      <w:r w:rsidR="00B513ED">
        <w:t>intermolecular potential</w:t>
      </w:r>
      <w:r w:rsidR="004D67A7">
        <w:t xml:space="preserve"> being</w:t>
      </w:r>
      <w:r>
        <w:t xml:space="preserve"> the Lennard-Jones (LJ) potential</w:t>
      </w:r>
      <w:r w:rsidR="00B13B0B">
        <w:t xml:space="preserve">, </w:t>
      </w:r>
      <w:r w:rsidR="007E01F4" w:rsidRPr="007E01F4">
        <w:rPr>
          <w:i/>
        </w:rPr>
        <w:sym w:font="Symbol" w:char="F020"/>
      </w:r>
      <w:r w:rsidR="007E01F4" w:rsidRPr="007E01F4">
        <w:rPr>
          <w:i/>
        </w:rPr>
        <w:sym w:font="Symbol" w:char="F066"/>
      </w:r>
      <w:r w:rsidR="00B13B0B" w:rsidRPr="007E01F4">
        <w:rPr>
          <w:i/>
          <w:vertAlign w:val="subscript"/>
        </w:rPr>
        <w:t>LJ</w:t>
      </w:r>
      <w:r>
        <w:t>.</w:t>
      </w:r>
    </w:p>
    <w:p w14:paraId="5C543640" w14:textId="77777777" w:rsidR="00FA1620" w:rsidRDefault="00FA1620" w:rsidP="002E52D1">
      <w:pPr>
        <w:spacing w:line="480" w:lineRule="auto"/>
        <w:jc w:val="both"/>
      </w:pPr>
    </w:p>
    <w:p w14:paraId="25B21589" w14:textId="77777777" w:rsidR="00FA1620" w:rsidRDefault="00853DA4" w:rsidP="002E52D1">
      <w:pPr>
        <w:spacing w:line="480" w:lineRule="auto"/>
        <w:jc w:val="both"/>
      </w:pPr>
      <w:r>
        <w:rPr>
          <w:position w:val="-34"/>
        </w:rPr>
        <w:pict w14:anchorId="32038DBD">
          <v:shape id="_x0000_i1029" type="#_x0000_t75" style="width:141pt;height:40pt">
            <v:imagedata r:id="rId15" o:title=""/>
          </v:shape>
        </w:pict>
      </w:r>
      <w:r w:rsidR="00B13B0B">
        <w:tab/>
      </w:r>
      <w:r w:rsidR="00B13B0B">
        <w:tab/>
        <w:t>(5)</w:t>
      </w:r>
    </w:p>
    <w:p w14:paraId="3BF0EBE8" w14:textId="77777777" w:rsidR="00FA1620" w:rsidRDefault="00FA1620" w:rsidP="002E52D1">
      <w:pPr>
        <w:spacing w:line="480" w:lineRule="auto"/>
        <w:jc w:val="both"/>
      </w:pPr>
    </w:p>
    <w:p w14:paraId="2496F388" w14:textId="3316D438" w:rsidR="00FA1620" w:rsidRDefault="00B513ED" w:rsidP="002E52D1">
      <w:pPr>
        <w:spacing w:line="480" w:lineRule="auto"/>
        <w:jc w:val="both"/>
      </w:pPr>
      <w:r>
        <w:t>The</w:t>
      </w:r>
      <w:r w:rsidR="00FA1620">
        <w:t xml:space="preserve"> evaluation of the parameters (</w:t>
      </w:r>
      <w:r w:rsidR="00FA1620" w:rsidRPr="005908A5">
        <w:rPr>
          <w:rFonts w:ascii="Symbol" w:hAnsi="Symbol"/>
        </w:rPr>
        <w:t></w:t>
      </w:r>
      <w:r w:rsidR="00FA1620" w:rsidRPr="005908A5">
        <w:rPr>
          <w:rFonts w:ascii="Symbol" w:hAnsi="Symbol"/>
        </w:rPr>
        <w:t></w:t>
      </w:r>
      <w:r w:rsidR="00FA1620">
        <w:t xml:space="preserve">, </w:t>
      </w:r>
      <w:r w:rsidR="00FA1620" w:rsidRPr="005908A5">
        <w:rPr>
          <w:rFonts w:ascii="Symbol" w:hAnsi="Symbol"/>
        </w:rPr>
        <w:t></w:t>
      </w:r>
      <w:r w:rsidR="00FA1620">
        <w:t>)  is</w:t>
      </w:r>
      <w:r w:rsidR="004D67A7">
        <w:t xml:space="preserve"> in most cases</w:t>
      </w:r>
      <w:r w:rsidR="00FA1620">
        <w:t xml:space="preserve"> done by trial and error fitting to</w:t>
      </w:r>
      <w:r w:rsidR="004D67A7">
        <w:t xml:space="preserve"> simulations that describe </w:t>
      </w:r>
      <w:r>
        <w:t xml:space="preserve">either some aspect of </w:t>
      </w:r>
      <w:r w:rsidR="004D67A7">
        <w:t>the</w:t>
      </w:r>
      <w:r w:rsidR="00FA1620">
        <w:t xml:space="preserve"> molecular struc</w:t>
      </w:r>
      <w:r w:rsidR="007E01F4">
        <w:t>ture</w:t>
      </w:r>
      <w:r>
        <w:t>, such as a radial distribution function or via a macroscopic observable such as</w:t>
      </w:r>
      <w:r w:rsidR="007E01F4">
        <w:t xml:space="preserve"> virial coefficients, </w:t>
      </w:r>
      <w:r>
        <w:t xml:space="preserve">densities, </w:t>
      </w:r>
      <w:r w:rsidR="007E01F4">
        <w:t>etc.</w:t>
      </w:r>
      <w:r w:rsidR="00FA1620">
        <w:t xml:space="preserve"> The LJ </w:t>
      </w:r>
      <w:r>
        <w:t>model</w:t>
      </w:r>
      <w:r w:rsidR="00FA1620">
        <w:t xml:space="preserve"> can be understood as a sum of a repulsion term, the first term in the right hand side of Eq (</w:t>
      </w:r>
      <w:r w:rsidR="00B13B0B">
        <w:t>5</w:t>
      </w:r>
      <w:r w:rsidR="00FA1620">
        <w:t>), and an attraction term (</w:t>
      </w:r>
      <w:r>
        <w:t>the latter</w:t>
      </w:r>
      <w:r w:rsidR="00FA1620">
        <w:t xml:space="preserve"> term). The form of the attractive term has a basis on the London theory of dispersion and is accepted as a mathematical closed form description of the average dispersion forces for a simple atom. </w:t>
      </w:r>
      <w:r>
        <w:t>In contrast, t</w:t>
      </w:r>
      <w:r w:rsidR="00FA1620">
        <w:t>he form, and most importantly the choice of exponent</w:t>
      </w:r>
      <w:r w:rsidR="001012C5">
        <w:t>,</w:t>
      </w:r>
      <w:r w:rsidR="00FA1620">
        <w:t xml:space="preserve"> </w:t>
      </w:r>
      <w:r w:rsidR="001012C5">
        <w:t>of</w:t>
      </w:r>
      <w:r w:rsidR="00FA1620">
        <w:t xml:space="preserve"> the repulsive term has a much more tenuous link to theory. It was chosen, in an era of manual calculations to be</w:t>
      </w:r>
      <w:r w:rsidR="001012C5">
        <w:t xml:space="preserve"> of the same functional form and</w:t>
      </w:r>
      <w:r w:rsidR="00FA1620">
        <w:t xml:space="preserve"> </w:t>
      </w:r>
      <w:r w:rsidR="00C94329">
        <w:t>happening to be</w:t>
      </w:r>
      <w:r w:rsidR="001012C5">
        <w:t xml:space="preserve"> the square</w:t>
      </w:r>
      <w:r w:rsidR="00FA1620">
        <w:t xml:space="preserve"> of the attractive exponent, providing both analytical and computational advantages. The LJ potential, not only does not have the flexibility </w:t>
      </w:r>
      <w:r w:rsidR="00B13B0B">
        <w:t>to be the basis of</w:t>
      </w:r>
      <w:r w:rsidR="00FA1620">
        <w:t xml:space="preserve"> </w:t>
      </w:r>
      <w:r w:rsidR="00415670">
        <w:t xml:space="preserve">a </w:t>
      </w:r>
      <w:r w:rsidR="00FA1620">
        <w:t xml:space="preserve">3PCS model, it has a more systemic flaw in the choice of the repulsive (12) exponent. Curiously enough, </w:t>
      </w:r>
      <w:r w:rsidR="000332E9">
        <w:t>Lennard-Jones (n</w:t>
      </w:r>
      <w:r w:rsidR="000332E9" w:rsidRPr="00FA6BD3">
        <w:t>ée</w:t>
      </w:r>
      <w:r w:rsidR="000332E9">
        <w:t xml:space="preserve"> Jones) himself was aware of </w:t>
      </w:r>
      <w:r w:rsidR="00891DBB">
        <w:t>the empiricism behind this choice</w:t>
      </w:r>
      <w:r w:rsidR="000332E9">
        <w:t xml:space="preserve"> and championed other repulsive exponents, </w:t>
      </w:r>
      <w:r w:rsidR="00891DBB">
        <w:t>spanning from</w:t>
      </w:r>
      <w:r w:rsidR="000332E9">
        <w:t xml:space="preserve"> 1</w:t>
      </w:r>
      <w:r w:rsidR="00700CC1">
        <w:t>3</w:t>
      </w:r>
      <w:r w:rsidR="00891DBB" w:rsidRPr="00891DBB">
        <w:rPr>
          <w:vertAlign w:val="superscript"/>
        </w:rPr>
        <w:t>1</w:t>
      </w:r>
      <w:r w:rsidR="00891DBB">
        <w:t>/</w:t>
      </w:r>
      <w:r w:rsidR="00891DBB" w:rsidRPr="00891DBB">
        <w:rPr>
          <w:vertAlign w:val="subscript"/>
        </w:rPr>
        <w:t>3</w:t>
      </w:r>
      <w:r w:rsidR="00891DBB">
        <w:t xml:space="preserve"> to 2</w:t>
      </w:r>
      <w:r w:rsidR="00700CC1">
        <w:t>4</w:t>
      </w:r>
      <w:r w:rsidR="000332E9">
        <w:t xml:space="preserve"> to describe the </w:t>
      </w:r>
      <w:r w:rsidR="001012C5">
        <w:t>interaction between argon atoms</w:t>
      </w:r>
      <w:r w:rsidR="000332E9" w:rsidRPr="001012C5">
        <w:rPr>
          <w:rStyle w:val="EndnoteReference"/>
        </w:rPr>
        <w:endnoteReference w:id="13"/>
      </w:r>
      <w:r w:rsidR="000332E9">
        <w:t xml:space="preserve">. </w:t>
      </w:r>
      <w:r w:rsidR="00FA1620">
        <w:t>If one employs modern terminology, one recognize</w:t>
      </w:r>
      <w:r w:rsidR="00B13B0B">
        <w:t>s</w:t>
      </w:r>
      <w:r w:rsidR="00FA1620">
        <w:t xml:space="preserve"> that the acentric factor for the LJ fluid is </w:t>
      </w:r>
      <w:r w:rsidR="00FA1620" w:rsidRPr="005A134F">
        <w:t>close to -0.</w:t>
      </w:r>
      <w:r w:rsidR="000332E9" w:rsidRPr="005A134F">
        <w:t>0</w:t>
      </w:r>
      <w:r w:rsidR="00FA1620" w:rsidRPr="005A134F">
        <w:t>2, a</w:t>
      </w:r>
      <w:r w:rsidR="005A134F">
        <w:t xml:space="preserve"> small but</w:t>
      </w:r>
      <w:r w:rsidR="00FA1620" w:rsidRPr="005A134F">
        <w:t xml:space="preserve"> </w:t>
      </w:r>
      <w:r w:rsidR="00B13B0B" w:rsidRPr="005A134F">
        <w:t>significant</w:t>
      </w:r>
      <w:r w:rsidR="00FA1620" w:rsidRPr="005A134F">
        <w:t xml:space="preserve"> departure from the noble gas behaviour. It is clear from</w:t>
      </w:r>
      <w:r w:rsidR="00FA1620">
        <w:t xml:space="preserve"> the above that the LJ fluid </w:t>
      </w:r>
      <w:r w:rsidR="00D34746">
        <w:t>is ill-suited</w:t>
      </w:r>
      <w:r w:rsidR="00FA1620">
        <w:t xml:space="preserve"> as the basis of corresponding states correlations for simple fluids. We suggest herein the use of the Mie potential</w:t>
      </w:r>
      <w:r w:rsidR="000332E9">
        <w:t xml:space="preserve"> </w:t>
      </w:r>
      <w:bookmarkStart w:id="3" w:name="_Ref245052889"/>
      <w:r w:rsidR="000332E9" w:rsidRPr="005A134F">
        <w:rPr>
          <w:rStyle w:val="EndnoteReference"/>
        </w:rPr>
        <w:endnoteReference w:id="14"/>
      </w:r>
      <w:bookmarkEnd w:id="3"/>
      <w:r w:rsidR="000332E9" w:rsidRPr="005A134F">
        <w:rPr>
          <w:vertAlign w:val="superscript"/>
        </w:rPr>
        <w:t xml:space="preserve">, </w:t>
      </w:r>
      <w:r w:rsidR="000332E9" w:rsidRPr="005A134F">
        <w:rPr>
          <w:rStyle w:val="EndnoteReference"/>
        </w:rPr>
        <w:endnoteReference w:id="15"/>
      </w:r>
      <w:r w:rsidR="000332E9" w:rsidRPr="005A134F">
        <w:rPr>
          <w:vertAlign w:val="superscript"/>
        </w:rPr>
        <w:t xml:space="preserve">, </w:t>
      </w:r>
      <w:r w:rsidR="000332E9" w:rsidRPr="005A134F">
        <w:rPr>
          <w:rStyle w:val="EndnoteReference"/>
        </w:rPr>
        <w:endnoteReference w:id="16"/>
      </w:r>
      <w:r w:rsidR="00FA1620">
        <w:t xml:space="preserve">, </w:t>
      </w:r>
      <w:r w:rsidR="005A134F">
        <w:t>also known as the (</w:t>
      </w:r>
      <w:r w:rsidR="005A134F" w:rsidRPr="005A134F">
        <w:rPr>
          <w:i/>
        </w:rPr>
        <w:t>m,n</w:t>
      </w:r>
      <w:r w:rsidR="005A134F">
        <w:t xml:space="preserve">) potential, </w:t>
      </w:r>
      <w:r w:rsidR="00FA1620">
        <w:t>a generalized</w:t>
      </w:r>
      <w:r w:rsidR="005A134F">
        <w:t xml:space="preserve"> form of the</w:t>
      </w:r>
      <w:r w:rsidR="00FA1620">
        <w:t xml:space="preserve"> LJ potential (albeit predating it by decades)  </w:t>
      </w:r>
    </w:p>
    <w:p w14:paraId="4E09707D" w14:textId="77777777" w:rsidR="00FA1620" w:rsidRDefault="00FA1620" w:rsidP="002E52D1">
      <w:pPr>
        <w:spacing w:line="480" w:lineRule="auto"/>
      </w:pPr>
    </w:p>
    <w:p w14:paraId="5B2D3B35" w14:textId="77777777" w:rsidR="00FA1620" w:rsidRDefault="00853DA4" w:rsidP="002E52D1">
      <w:pPr>
        <w:spacing w:line="480" w:lineRule="auto"/>
      </w:pPr>
      <w:r>
        <w:rPr>
          <w:position w:val="-34"/>
        </w:rPr>
        <w:pict w14:anchorId="4D61529E">
          <v:shape id="_x0000_i1030" type="#_x0000_t75" style="width:137pt;height:40pt">
            <v:imagedata r:id="rId16" o:title=""/>
          </v:shape>
        </w:pict>
      </w:r>
      <w:r w:rsidR="007E01F4">
        <w:tab/>
      </w:r>
      <w:r w:rsidR="007E01F4">
        <w:tab/>
        <w:t>(6a)</w:t>
      </w:r>
    </w:p>
    <w:p w14:paraId="71454B40" w14:textId="77777777" w:rsidR="00FA1620" w:rsidRDefault="00FA1620" w:rsidP="002E52D1">
      <w:pPr>
        <w:spacing w:line="480" w:lineRule="auto"/>
      </w:pPr>
    </w:p>
    <w:p w14:paraId="0A64BEC7" w14:textId="77777777" w:rsidR="00FA1620" w:rsidRDefault="00FA1620" w:rsidP="002E52D1">
      <w:pPr>
        <w:spacing w:line="480" w:lineRule="auto"/>
      </w:pPr>
      <w:r>
        <w:t xml:space="preserve">where </w:t>
      </w:r>
    </w:p>
    <w:p w14:paraId="55F79AC1" w14:textId="77777777" w:rsidR="00FA1620" w:rsidRDefault="00FA1620" w:rsidP="002E52D1">
      <w:pPr>
        <w:spacing w:line="480" w:lineRule="auto"/>
      </w:pPr>
    </w:p>
    <w:p w14:paraId="16F8BC60" w14:textId="77777777" w:rsidR="00FA1620" w:rsidRDefault="00853DA4" w:rsidP="002E52D1">
      <w:pPr>
        <w:spacing w:line="480" w:lineRule="auto"/>
      </w:pPr>
      <w:r>
        <w:rPr>
          <w:position w:val="-30"/>
        </w:rPr>
        <w:pict w14:anchorId="29AB51C3">
          <v:shape id="_x0000_i1031" type="#_x0000_t75" style="width:138pt;height:39pt">
            <v:imagedata r:id="rId17" o:title=""/>
          </v:shape>
        </w:pict>
      </w:r>
      <w:r w:rsidR="00FA1620">
        <w:t xml:space="preserve">    with  </w:t>
      </w:r>
      <w:r>
        <w:rPr>
          <w:position w:val="-30"/>
        </w:rPr>
        <w:pict w14:anchorId="2C6C81EE">
          <v:shape id="_x0000_i1032" type="#_x0000_t75" style="width:71pt;height:37pt">
            <v:imagedata r:id="rId18" o:title=""/>
          </v:shape>
        </w:pict>
      </w:r>
      <w:r w:rsidR="007E01F4">
        <w:tab/>
      </w:r>
      <w:r w:rsidR="007E01F4">
        <w:tab/>
        <w:t>(6b)</w:t>
      </w:r>
    </w:p>
    <w:p w14:paraId="5F5F75AE" w14:textId="77777777" w:rsidR="00FA1620" w:rsidRDefault="00FA1620" w:rsidP="002E52D1">
      <w:pPr>
        <w:spacing w:line="480" w:lineRule="auto"/>
      </w:pPr>
    </w:p>
    <w:p w14:paraId="6EBD1772" w14:textId="77777777" w:rsidR="005144CB" w:rsidRDefault="005144CB" w:rsidP="002E52D1">
      <w:pPr>
        <w:spacing w:line="480" w:lineRule="auto"/>
        <w:ind w:right="362"/>
        <w:jc w:val="both"/>
      </w:pPr>
    </w:p>
    <w:p w14:paraId="4D65F214" w14:textId="58F23B6C" w:rsidR="00FA1620" w:rsidRDefault="00FA1620" w:rsidP="002E52D1">
      <w:pPr>
        <w:spacing w:line="480" w:lineRule="auto"/>
        <w:jc w:val="both"/>
      </w:pPr>
    </w:p>
    <w:p w14:paraId="5B04BB29" w14:textId="0A063EFD" w:rsidR="00FA1620" w:rsidRDefault="007E01F4" w:rsidP="002E52D1">
      <w:pPr>
        <w:spacing w:line="480" w:lineRule="auto"/>
        <w:jc w:val="both"/>
      </w:pPr>
      <w:r>
        <w:t xml:space="preserve">The Mie function, as written above, </w:t>
      </w:r>
      <w:r w:rsidR="00B66768">
        <w:t xml:space="preserve">deceivingly </w:t>
      </w:r>
      <w:r>
        <w:t>suggests that four parameters are needed to characterize the b</w:t>
      </w:r>
      <w:r w:rsidR="00025C63">
        <w:t>ehaviour of a fluid, however the exponents are intimately related. This can be shown by calculating t</w:t>
      </w:r>
      <w:r w:rsidR="00FA1620">
        <w:t xml:space="preserve">he </w:t>
      </w:r>
      <w:r w:rsidR="00711AA2">
        <w:t xml:space="preserve">unweighted volume average of the </w:t>
      </w:r>
      <w:r w:rsidR="000C3580">
        <w:t>attractive contribution of the intermolecular potential,</w:t>
      </w:r>
      <w:r w:rsidR="00FA1620">
        <w:t xml:space="preserve"> </w:t>
      </w:r>
      <w:r w:rsidR="000C3580">
        <w:rPr>
          <w:i/>
        </w:rPr>
        <w:t>a</w:t>
      </w:r>
      <w:r w:rsidR="000C3580">
        <w:rPr>
          <w:i/>
          <w:vertAlign w:val="subscript"/>
        </w:rPr>
        <w:t>1</w:t>
      </w:r>
      <w:r w:rsidR="00025C63">
        <w:t>.  Assuming pairwise additivity,</w:t>
      </w:r>
    </w:p>
    <w:p w14:paraId="5F8D0230" w14:textId="77777777" w:rsidR="00D303ED" w:rsidRDefault="00D303ED" w:rsidP="002E52D1">
      <w:pPr>
        <w:spacing w:line="480" w:lineRule="auto"/>
        <w:jc w:val="both"/>
      </w:pPr>
    </w:p>
    <w:p w14:paraId="3F99D3AA" w14:textId="39C98FE7" w:rsidR="00FA1620" w:rsidRDefault="00853DA4" w:rsidP="002E52D1">
      <w:pPr>
        <w:spacing w:line="480" w:lineRule="auto"/>
        <w:jc w:val="both"/>
      </w:pPr>
      <w:r>
        <w:rPr>
          <w:position w:val="-30"/>
        </w:rPr>
        <w:pict w14:anchorId="009EBFA5">
          <v:shape id="_x0000_i1033" type="#_x0000_t75" style="width:115pt;height:37pt">
            <v:imagedata r:id="rId19" o:title=""/>
          </v:shape>
        </w:pict>
      </w:r>
      <w:r w:rsidR="00670146">
        <w:t xml:space="preserve"> </w:t>
      </w:r>
      <w:r w:rsidR="000C3580">
        <w:tab/>
      </w:r>
      <w:r w:rsidR="000C3580">
        <w:tab/>
        <w:t xml:space="preserve"> </w:t>
      </w:r>
      <w:r w:rsidR="007E01F4">
        <w:t>(7)</w:t>
      </w:r>
    </w:p>
    <w:p w14:paraId="0B59EDA3" w14:textId="77777777" w:rsidR="00FA1620" w:rsidRPr="00F574CC" w:rsidRDefault="00FA1620" w:rsidP="002E52D1">
      <w:pPr>
        <w:spacing w:line="480" w:lineRule="auto"/>
      </w:pPr>
    </w:p>
    <w:p w14:paraId="13FE47A1" w14:textId="64D844B5" w:rsidR="00FA1620" w:rsidRPr="00F574CC" w:rsidRDefault="00B66768" w:rsidP="002E52D1">
      <w:pPr>
        <w:spacing w:line="480" w:lineRule="auto"/>
        <w:jc w:val="both"/>
      </w:pPr>
      <w:r>
        <w:t>w</w:t>
      </w:r>
      <w:r w:rsidR="007E01F4">
        <w:t>here</w:t>
      </w:r>
      <w:r w:rsidR="00FA1620" w:rsidRPr="00F574CC">
        <w:t xml:space="preserve"> </w:t>
      </w:r>
      <w:r w:rsidR="00FA1620" w:rsidRPr="00F574CC">
        <w:rPr>
          <w:i/>
        </w:rPr>
        <w:t>g</w:t>
      </w:r>
      <w:r w:rsidR="00FA1620" w:rsidRPr="00F574CC">
        <w:t>(</w:t>
      </w:r>
      <w:r w:rsidR="00FA1620" w:rsidRPr="00F574CC">
        <w:rPr>
          <w:i/>
        </w:rPr>
        <w:t>r</w:t>
      </w:r>
      <w:r w:rsidR="00FA1620" w:rsidRPr="00F574CC">
        <w:t xml:space="preserve">) is the radial distribution function. If one </w:t>
      </w:r>
      <w:r w:rsidR="00025C63">
        <w:t xml:space="preserve">further </w:t>
      </w:r>
      <w:r w:rsidR="00FA1620" w:rsidRPr="00F574CC">
        <w:t xml:space="preserve">assumes a mean field approximation, whereas the fluid is locally uniformly distributed, </w:t>
      </w:r>
      <w:r w:rsidR="00FA1620" w:rsidRPr="00F574CC">
        <w:rPr>
          <w:i/>
        </w:rPr>
        <w:t>g</w:t>
      </w:r>
      <w:r w:rsidR="00FA1620" w:rsidRPr="00F574CC">
        <w:t>(</w:t>
      </w:r>
      <w:r w:rsidR="00FA1620" w:rsidRPr="00F574CC">
        <w:rPr>
          <w:i/>
        </w:rPr>
        <w:t>r</w:t>
      </w:r>
      <w:r w:rsidR="007E01F4">
        <w:t>) =</w:t>
      </w:r>
      <w:r>
        <w:t xml:space="preserve"> </w:t>
      </w:r>
      <w:r w:rsidR="007E01F4">
        <w:t>1</w:t>
      </w:r>
      <w:r w:rsidR="00700CC1">
        <w:t>,</w:t>
      </w:r>
      <w:r w:rsidR="007E01F4">
        <w:t xml:space="preserve"> and u</w:t>
      </w:r>
      <w:r w:rsidR="00FA1620" w:rsidRPr="00F574CC">
        <w:t xml:space="preserve">pon substituting the Mie function, eq. </w:t>
      </w:r>
      <w:r w:rsidR="00025C63">
        <w:t>(</w:t>
      </w:r>
      <w:r w:rsidR="007E01F4">
        <w:t>6</w:t>
      </w:r>
      <w:r w:rsidR="00025C63">
        <w:t>)</w:t>
      </w:r>
      <w:r w:rsidR="00FA1620" w:rsidRPr="00F574CC">
        <w:t xml:space="preserve"> into the integral</w:t>
      </w:r>
      <w:r>
        <w:t xml:space="preserve"> in (7)</w:t>
      </w:r>
      <w:r w:rsidR="00FA1620" w:rsidRPr="00F574CC">
        <w:t xml:space="preserve">, </w:t>
      </w:r>
      <w:r>
        <w:t>the latter</w:t>
      </w:r>
      <w:r w:rsidR="00FA1620" w:rsidRPr="00F574CC">
        <w:t xml:space="preserve"> </w:t>
      </w:r>
      <w:r>
        <w:t>can</w:t>
      </w:r>
      <w:r w:rsidR="00FA1620" w:rsidRPr="00F574CC">
        <w:t xml:space="preserve"> be s</w:t>
      </w:r>
      <w:r>
        <w:t>olved analytically. The result</w:t>
      </w:r>
      <w:r w:rsidR="00FA1620" w:rsidRPr="00F574CC">
        <w:t xml:space="preserve"> </w:t>
      </w:r>
      <w:r w:rsidR="007E01F4">
        <w:t>may be condensed into an expression function of density and t</w:t>
      </w:r>
      <w:r w:rsidR="009F24EC">
        <w:t>emperature and three parameters</w:t>
      </w:r>
      <w:r w:rsidR="007E01F4">
        <w:t xml:space="preserve">, </w:t>
      </w:r>
      <w:r w:rsidR="007E01F4" w:rsidRPr="00F574CC">
        <w:rPr>
          <w:rFonts w:ascii="Symbol" w:hAnsi="Symbol"/>
        </w:rPr>
        <w:t></w:t>
      </w:r>
      <w:r w:rsidR="007E01F4">
        <w:t xml:space="preserve">, </w:t>
      </w:r>
      <w:r w:rsidR="007E01F4" w:rsidRPr="00F574CC">
        <w:rPr>
          <w:rFonts w:ascii="Symbol" w:hAnsi="Symbol"/>
        </w:rPr>
        <w:t></w:t>
      </w:r>
      <w:r w:rsidR="007E01F4">
        <w:t xml:space="preserve"> and</w:t>
      </w:r>
      <w:r>
        <w:t xml:space="preserve"> most importantly,</w:t>
      </w:r>
      <w:r w:rsidR="007E01F4">
        <w:t xml:space="preserve"> </w:t>
      </w:r>
      <w:r w:rsidR="007E01F4" w:rsidRPr="00F574CC">
        <w:rPr>
          <w:rFonts w:ascii="Symbol" w:hAnsi="Symbol"/>
        </w:rPr>
        <w:t></w:t>
      </w:r>
      <w:r w:rsidR="00D77811">
        <w:t>, the van der Waals constant</w:t>
      </w:r>
      <w:r w:rsidR="007E01F4">
        <w:t xml:space="preserve">, </w:t>
      </w:r>
    </w:p>
    <w:p w14:paraId="1D0EB4EC" w14:textId="77777777" w:rsidR="007E01F4" w:rsidRDefault="007E01F4" w:rsidP="002E52D1">
      <w:pPr>
        <w:spacing w:line="480" w:lineRule="auto"/>
      </w:pPr>
    </w:p>
    <w:p w14:paraId="4C193E3C" w14:textId="398CE5A5" w:rsidR="00E84EE9" w:rsidRDefault="00853DA4" w:rsidP="002E52D1">
      <w:pPr>
        <w:spacing w:line="480" w:lineRule="auto"/>
        <w:jc w:val="both"/>
      </w:pPr>
      <w:r>
        <w:rPr>
          <w:position w:val="-10"/>
        </w:rPr>
        <w:pict w14:anchorId="1275CBD4">
          <v:shape id="_x0000_i1034" type="#_x0000_t75" style="width:71pt;height:18pt">
            <v:imagedata r:id="rId20" o:title=""/>
          </v:shape>
        </w:pict>
      </w:r>
      <w:r w:rsidR="00E84EE9">
        <w:t xml:space="preserve"> </w:t>
      </w:r>
      <w:r w:rsidR="00E84EE9">
        <w:tab/>
      </w:r>
      <w:r w:rsidR="00E84EE9">
        <w:tab/>
        <w:t xml:space="preserve"> (8)</w:t>
      </w:r>
    </w:p>
    <w:p w14:paraId="7571311B" w14:textId="77777777" w:rsidR="00E84EE9" w:rsidRDefault="00E84EE9" w:rsidP="002E52D1">
      <w:pPr>
        <w:spacing w:line="480" w:lineRule="auto"/>
      </w:pPr>
    </w:p>
    <w:p w14:paraId="158BE9C6" w14:textId="77777777" w:rsidR="00FA1620" w:rsidRDefault="00FA1620" w:rsidP="002E52D1">
      <w:pPr>
        <w:spacing w:line="480" w:lineRule="auto"/>
      </w:pPr>
    </w:p>
    <w:p w14:paraId="339419D6" w14:textId="76960760" w:rsidR="00FA1620" w:rsidRDefault="00FA1620" w:rsidP="002E52D1">
      <w:pPr>
        <w:spacing w:line="480" w:lineRule="auto"/>
      </w:pPr>
      <w:r>
        <w:t>The latter is a term depending ex</w:t>
      </w:r>
      <w:r w:rsidR="00E84EE9">
        <w:t xml:space="preserve">clusively on the Mie exponents </w:t>
      </w:r>
      <w:r w:rsidR="00137BAC">
        <w:rPr>
          <w:rStyle w:val="EndnoteReference"/>
        </w:rPr>
        <w:endnoteReference w:id="17"/>
      </w:r>
    </w:p>
    <w:p w14:paraId="53AFF677" w14:textId="77777777" w:rsidR="007E01F4" w:rsidRDefault="007E01F4" w:rsidP="002E52D1">
      <w:pPr>
        <w:spacing w:line="480" w:lineRule="auto"/>
      </w:pPr>
    </w:p>
    <w:p w14:paraId="208F1743" w14:textId="77777777" w:rsidR="00FA1620" w:rsidRDefault="00853DA4" w:rsidP="002E52D1">
      <w:pPr>
        <w:spacing w:line="480" w:lineRule="auto"/>
      </w:pPr>
      <w:r>
        <w:rPr>
          <w:position w:val="-32"/>
        </w:rPr>
        <w:pict w14:anchorId="1DD1C849">
          <v:shape id="_x0000_i1035" type="#_x0000_t75" style="width:221pt;height:39pt">
            <v:imagedata r:id="rId21" o:title=""/>
          </v:shape>
        </w:pict>
      </w:r>
      <w:r w:rsidR="007E01F4">
        <w:tab/>
        <w:t>(9)</w:t>
      </w:r>
    </w:p>
    <w:p w14:paraId="2C7C2BA0" w14:textId="77777777" w:rsidR="00FA1620" w:rsidRPr="00734ED5" w:rsidRDefault="00FA1620" w:rsidP="002E52D1">
      <w:pPr>
        <w:spacing w:line="480" w:lineRule="auto"/>
      </w:pPr>
    </w:p>
    <w:p w14:paraId="32A25B23" w14:textId="77777777" w:rsidR="00FA1620" w:rsidRDefault="00FA1620" w:rsidP="002E52D1">
      <w:pPr>
        <w:spacing w:line="480" w:lineRule="auto"/>
      </w:pPr>
    </w:p>
    <w:p w14:paraId="2046C5D8" w14:textId="77777777" w:rsidR="00C94329" w:rsidRDefault="00C94329" w:rsidP="002E52D1">
      <w:pPr>
        <w:spacing w:line="480" w:lineRule="auto"/>
        <w:jc w:val="both"/>
      </w:pPr>
      <w:r>
        <w:t>It can be shown that a</w:t>
      </w:r>
      <w:r w:rsidR="00700CC1">
        <w:t xml:space="preserve">t the same </w:t>
      </w:r>
      <w:r>
        <w:t xml:space="preserve">temperature and </w:t>
      </w:r>
      <w:r w:rsidR="00700CC1">
        <w:t xml:space="preserve">density, two fluids sharing the same values of </w:t>
      </w:r>
      <w:r w:rsidR="00FA1620">
        <w:t xml:space="preserve"> </w:t>
      </w:r>
      <w:r w:rsidR="00700CC1">
        <w:t>the parameters (</w:t>
      </w:r>
      <w:r w:rsidR="00700CC1" w:rsidRPr="005908A5">
        <w:rPr>
          <w:rFonts w:ascii="Symbol" w:hAnsi="Symbol"/>
        </w:rPr>
        <w:t></w:t>
      </w:r>
      <w:r w:rsidR="00700CC1" w:rsidRPr="005908A5">
        <w:rPr>
          <w:rFonts w:ascii="Symbol" w:hAnsi="Symbol"/>
        </w:rPr>
        <w:t></w:t>
      </w:r>
      <w:r w:rsidR="00700CC1">
        <w:t xml:space="preserve">, </w:t>
      </w:r>
      <w:r w:rsidR="00700CC1" w:rsidRPr="005908A5">
        <w:rPr>
          <w:rFonts w:ascii="Symbol" w:hAnsi="Symbol"/>
        </w:rPr>
        <w:t></w:t>
      </w:r>
      <w:r w:rsidR="00700CC1">
        <w:t xml:space="preserve">)  will have the same properties ( to the point in which their free energies are equal) if they share a value of the van der Waals constant, </w:t>
      </w:r>
      <w:r w:rsidR="00700CC1" w:rsidRPr="00F574CC">
        <w:rPr>
          <w:rFonts w:ascii="Symbol" w:hAnsi="Symbol"/>
        </w:rPr>
        <w:t></w:t>
      </w:r>
      <w:r w:rsidR="00700CC1">
        <w:t xml:space="preserve">. In other words, the </w:t>
      </w:r>
      <w:r w:rsidR="00FA1620">
        <w:t>equality of the van de Waals constant amongst the Mie fluid</w:t>
      </w:r>
      <w:r w:rsidR="008876A4">
        <w:t>s</w:t>
      </w:r>
      <w:r w:rsidR="00FA1620">
        <w:t xml:space="preserve"> can actually be taken as a measure of the conformality of the fluid</w:t>
      </w:r>
      <w:r w:rsidR="00E67457">
        <w:t xml:space="preserve"> </w:t>
      </w:r>
      <w:bookmarkStart w:id="4" w:name="_Ref247254359"/>
      <w:r w:rsidR="00E67457">
        <w:rPr>
          <w:rStyle w:val="EndnoteReference"/>
        </w:rPr>
        <w:endnoteReference w:id="18"/>
      </w:r>
      <w:bookmarkEnd w:id="4"/>
      <w:r w:rsidR="00FA1620">
        <w:t>.</w:t>
      </w:r>
      <w:r w:rsidR="008876A4">
        <w:t xml:space="preserve"> </w:t>
      </w:r>
      <w:r w:rsidR="00FA1620">
        <w:t>The conformality</w:t>
      </w:r>
      <w:r w:rsidR="008876A4">
        <w:t xml:space="preserve"> hinted above</w:t>
      </w:r>
      <w:r w:rsidR="00FA1620">
        <w:t xml:space="preserve"> is not exact </w:t>
      </w:r>
      <w:r w:rsidR="008876A4">
        <w:t>as</w:t>
      </w:r>
      <w:r w:rsidR="00FA1620">
        <w:t xml:space="preserve"> it pertains only to a mean field approximation</w:t>
      </w:r>
      <w:r w:rsidR="008876A4">
        <w:t xml:space="preserve"> of the fluid</w:t>
      </w:r>
      <w:r w:rsidR="00FA1620">
        <w:t xml:space="preserve"> and </w:t>
      </w:r>
      <w:r w:rsidR="008876A4">
        <w:t>is based on an underlying</w:t>
      </w:r>
      <w:r w:rsidR="00E67457">
        <w:t xml:space="preserve"> </w:t>
      </w:r>
      <w:r w:rsidR="00FA1620">
        <w:t xml:space="preserve">assumption that </w:t>
      </w:r>
      <w:r w:rsidR="00E67457">
        <w:t xml:space="preserve">the particles </w:t>
      </w:r>
      <w:r w:rsidR="00700CC1">
        <w:t>do not</w:t>
      </w:r>
      <w:r w:rsidR="00E67457">
        <w:t xml:space="preserve"> interrogate the repulsive region of the potential (distances smaller than </w:t>
      </w:r>
      <w:r w:rsidR="00E67457" w:rsidRPr="00E67457">
        <w:rPr>
          <w:i/>
        </w:rPr>
        <w:t>r</w:t>
      </w:r>
      <w:r w:rsidR="00E67457">
        <w:t xml:space="preserve"> = </w:t>
      </w:r>
      <w:r w:rsidR="00E67457">
        <w:rPr>
          <w:rFonts w:ascii="Symbol" w:hAnsi="Symbol"/>
          <w:i/>
        </w:rPr>
        <w:t></w:t>
      </w:r>
      <w:r w:rsidR="008876A4">
        <w:t xml:space="preserve">). The approach described </w:t>
      </w:r>
      <w:r w:rsidR="00E67457">
        <w:t>should not be used to consider solid phases or even the precise location of the triple point</w:t>
      </w:r>
      <w:r w:rsidR="00FA1620">
        <w:t>.</w:t>
      </w:r>
      <w:r w:rsidR="008876A4">
        <w:t xml:space="preserve"> Figure 3 exe</w:t>
      </w:r>
      <w:r w:rsidR="00E67457">
        <w:t>mplifies these points and shows the extent of the conformality of the Mie potentials for the fluid phase.</w:t>
      </w:r>
      <w:r w:rsidR="008876A4">
        <w:t xml:space="preserve"> </w:t>
      </w:r>
      <w:r w:rsidR="00E84EE9">
        <w:t>The phase diagrams of p</w:t>
      </w:r>
      <w:r w:rsidR="008876A4">
        <w:t xml:space="preserve">otentials </w:t>
      </w:r>
      <w:r w:rsidR="00FF4FAC">
        <w:t>which share the same size and energy parameters (</w:t>
      </w:r>
      <w:r w:rsidR="00FF4FAC" w:rsidRPr="005908A5">
        <w:rPr>
          <w:rFonts w:ascii="Symbol" w:hAnsi="Symbol"/>
        </w:rPr>
        <w:t></w:t>
      </w:r>
      <w:r w:rsidR="00FF4FAC" w:rsidRPr="005908A5">
        <w:rPr>
          <w:rFonts w:ascii="Symbol" w:hAnsi="Symbol"/>
        </w:rPr>
        <w:t></w:t>
      </w:r>
      <w:r w:rsidR="00FF4FAC">
        <w:t xml:space="preserve">, </w:t>
      </w:r>
      <w:r w:rsidR="00FF4FAC" w:rsidRPr="005908A5">
        <w:rPr>
          <w:rFonts w:ascii="Symbol" w:hAnsi="Symbol"/>
        </w:rPr>
        <w:t></w:t>
      </w:r>
      <w:r w:rsidR="00FF4FAC">
        <w:rPr>
          <w:rFonts w:ascii="Symbol" w:hAnsi="Symbol"/>
        </w:rPr>
        <w:t></w:t>
      </w:r>
      <w:r w:rsidR="00FF4FAC">
        <w:t xml:space="preserve"> are plotted; one of them, a LJ (12-6) and one, a (14-7) which retains the ratio of attractive vs repulsive exponents</w:t>
      </w:r>
      <w:r w:rsidR="00E84EE9">
        <w:rPr>
          <w:rStyle w:val="EndnoteReference"/>
        </w:rPr>
        <w:endnoteReference w:id="19"/>
      </w:r>
      <w:r w:rsidR="00FF4FAC">
        <w:t xml:space="preserve"> </w:t>
      </w:r>
      <w:r w:rsidR="00FF4FAC" w:rsidRPr="00E67457">
        <w:rPr>
          <w:i/>
        </w:rPr>
        <w:t>q</w:t>
      </w:r>
      <w:r w:rsidR="00FF4FAC">
        <w:t xml:space="preserve"> = </w:t>
      </w:r>
      <w:r w:rsidR="00FF4FAC" w:rsidRPr="00E67457">
        <w:rPr>
          <w:rFonts w:ascii="Symbol" w:hAnsi="Symbol"/>
          <w:i/>
        </w:rPr>
        <w:t></w:t>
      </w:r>
      <w:r w:rsidR="00FF4FAC" w:rsidRPr="00E67457">
        <w:rPr>
          <w:i/>
          <w:vertAlign w:val="subscript"/>
        </w:rPr>
        <w:t>r</w:t>
      </w:r>
      <w:r w:rsidR="00FF4FAC">
        <w:rPr>
          <w:i/>
          <w:vertAlign w:val="subscript"/>
        </w:rPr>
        <w:t xml:space="preserve"> </w:t>
      </w:r>
      <w:r w:rsidR="00FF4FAC" w:rsidRPr="00734ED5">
        <w:rPr>
          <w:rFonts w:ascii="Symbol" w:hAnsi="Symbol"/>
        </w:rPr>
        <w:t></w:t>
      </w:r>
      <w:r w:rsidR="00FF4FAC" w:rsidRPr="00252C23">
        <w:rPr>
          <w:rFonts w:ascii="Symbol" w:hAnsi="Symbol"/>
        </w:rPr>
        <w:t></w:t>
      </w:r>
      <w:r w:rsidR="00FF4FAC" w:rsidRPr="00E67457">
        <w:rPr>
          <w:rFonts w:ascii="Symbol" w:hAnsi="Symbol"/>
          <w:i/>
        </w:rPr>
        <w:t></w:t>
      </w:r>
      <w:r w:rsidR="00FF4FAC" w:rsidRPr="00E67457">
        <w:rPr>
          <w:i/>
          <w:vertAlign w:val="subscript"/>
        </w:rPr>
        <w:t>a</w:t>
      </w:r>
      <w:r w:rsidR="00FF4FAC" w:rsidRPr="00734ED5">
        <w:rPr>
          <w:rFonts w:ascii="Symbol" w:hAnsi="Symbol"/>
        </w:rPr>
        <w:t></w:t>
      </w:r>
      <w:r w:rsidR="00FF4FAC" w:rsidRPr="00734ED5">
        <w:rPr>
          <w:rFonts w:ascii="Symbol" w:hAnsi="Symbol"/>
        </w:rPr>
        <w:t></w:t>
      </w:r>
      <w:r w:rsidR="00FF4FAC" w:rsidRPr="00734ED5">
        <w:t xml:space="preserve"> </w:t>
      </w:r>
      <w:r w:rsidR="00FF4FAC">
        <w:t>are compared</w:t>
      </w:r>
      <w:r w:rsidR="00E84EE9">
        <w:t>. Clearly this ratio is not a good measure of conformality</w:t>
      </w:r>
      <w:r w:rsidR="00FF4FAC">
        <w:t xml:space="preserve">. If on the other hand one imposes the constraint that the van der Waals parameter, </w:t>
      </w:r>
      <w:r w:rsidR="00FF4FAC" w:rsidRPr="00F574CC">
        <w:rPr>
          <w:rFonts w:ascii="Symbol" w:hAnsi="Symbol"/>
        </w:rPr>
        <w:t></w:t>
      </w:r>
      <w:r w:rsidR="00FF4FAC">
        <w:rPr>
          <w:rFonts w:ascii="Symbol" w:hAnsi="Symbol"/>
        </w:rPr>
        <w:t></w:t>
      </w:r>
      <w:r w:rsidR="00FF4FAC">
        <w:t xml:space="preserve"> be maintained </w:t>
      </w:r>
      <w:r w:rsidR="00E84EE9">
        <w:t xml:space="preserve">equal to the LJ value </w:t>
      </w:r>
      <w:r w:rsidR="00FF4FAC">
        <w:t xml:space="preserve">for a repulsive exponent of </w:t>
      </w:r>
      <w:r w:rsidR="00FF4FAC" w:rsidRPr="00E67457">
        <w:rPr>
          <w:rFonts w:ascii="Symbol" w:hAnsi="Symbol"/>
          <w:i/>
        </w:rPr>
        <w:t></w:t>
      </w:r>
      <w:r w:rsidR="00FF4FAC">
        <w:rPr>
          <w:i/>
          <w:vertAlign w:val="subscript"/>
        </w:rPr>
        <w:t xml:space="preserve">a </w:t>
      </w:r>
      <w:r w:rsidR="00FF4FAC">
        <w:rPr>
          <w:rFonts w:ascii="Symbol" w:hAnsi="Symbol"/>
        </w:rPr>
        <w:t></w:t>
      </w:r>
      <w:r w:rsidR="00FF4FAC">
        <w:rPr>
          <w:rFonts w:ascii="Symbol" w:hAnsi="Symbol"/>
        </w:rPr>
        <w:t></w:t>
      </w:r>
      <w:r w:rsidR="00FF4FAC">
        <w:rPr>
          <w:rFonts w:ascii="Symbol" w:hAnsi="Symbol"/>
        </w:rPr>
        <w:t></w:t>
      </w:r>
      <w:r w:rsidR="00FF4FAC">
        <w:t>, an alternative potential (9.159-7) is obtained, which follows closely the</w:t>
      </w:r>
      <w:r w:rsidR="00E84EE9">
        <w:t xml:space="preserve"> behaviour of the</w:t>
      </w:r>
      <w:r w:rsidR="00FF4FAC">
        <w:t xml:space="preserve"> LJ potential.</w:t>
      </w:r>
      <w:r w:rsidR="00E84EE9">
        <w:t xml:space="preserve"> </w:t>
      </w:r>
    </w:p>
    <w:p w14:paraId="3ED57B8A" w14:textId="77777777" w:rsidR="00C94329" w:rsidRDefault="00C94329" w:rsidP="002E52D1">
      <w:pPr>
        <w:spacing w:line="480" w:lineRule="auto"/>
        <w:jc w:val="both"/>
      </w:pPr>
    </w:p>
    <w:p w14:paraId="198F2888" w14:textId="4247A392" w:rsidR="00FA1620" w:rsidRDefault="00C94329" w:rsidP="002E52D1">
      <w:pPr>
        <w:spacing w:line="480" w:lineRule="auto"/>
        <w:jc w:val="both"/>
      </w:pPr>
      <w:r>
        <w:t xml:space="preserve">Th conformality of Mie potentials described above implies that </w:t>
      </w:r>
      <w:r w:rsidR="00E84EE9">
        <w:t>an infinite number of pairs (</w:t>
      </w:r>
      <w:r w:rsidR="00E84EE9" w:rsidRPr="00E67457">
        <w:rPr>
          <w:rFonts w:ascii="Symbol" w:hAnsi="Symbol"/>
          <w:i/>
        </w:rPr>
        <w:t></w:t>
      </w:r>
      <w:r w:rsidR="00E84EE9" w:rsidRPr="00E67457">
        <w:rPr>
          <w:i/>
          <w:vertAlign w:val="subscript"/>
        </w:rPr>
        <w:t>a</w:t>
      </w:r>
      <w:r w:rsidR="00E84EE9">
        <w:t xml:space="preserve"> - </w:t>
      </w:r>
      <w:r w:rsidR="00E84EE9" w:rsidRPr="00E67457">
        <w:rPr>
          <w:rFonts w:ascii="Symbol" w:hAnsi="Symbol"/>
          <w:i/>
        </w:rPr>
        <w:t></w:t>
      </w:r>
      <w:r w:rsidR="00E84EE9">
        <w:rPr>
          <w:i/>
          <w:vertAlign w:val="subscript"/>
        </w:rPr>
        <w:t>r</w:t>
      </w:r>
      <w:r w:rsidR="00E84EE9">
        <w:t>) can be chosen, all sharing the same macroscopic properties</w:t>
      </w:r>
      <w:r w:rsidR="008C1E62">
        <w:t xml:space="preserve">, </w:t>
      </w:r>
      <w:r>
        <w:t xml:space="preserve">as long as they give the same integrated value of </w:t>
      </w:r>
      <w:r w:rsidRPr="00F574CC">
        <w:rPr>
          <w:rFonts w:ascii="Symbol" w:hAnsi="Symbol"/>
        </w:rPr>
        <w:t></w:t>
      </w:r>
      <w:r w:rsidR="00E84EE9">
        <w:t xml:space="preserve">. </w:t>
      </w:r>
      <w:r w:rsidR="00FF4FAC">
        <w:t>Since</w:t>
      </w:r>
      <w:r w:rsidR="00FA1620">
        <w:t xml:space="preserve"> both </w:t>
      </w:r>
      <w:r w:rsidR="00E67457" w:rsidRPr="00E67457">
        <w:rPr>
          <w:rFonts w:ascii="Symbol" w:hAnsi="Symbol"/>
          <w:i/>
        </w:rPr>
        <w:t></w:t>
      </w:r>
      <w:r w:rsidR="00E67457" w:rsidRPr="00E67457">
        <w:rPr>
          <w:i/>
          <w:vertAlign w:val="subscript"/>
        </w:rPr>
        <w:t>a</w:t>
      </w:r>
      <w:r w:rsidR="00FA1620">
        <w:t xml:space="preserve"> and </w:t>
      </w:r>
      <w:r w:rsidR="00E67457" w:rsidRPr="00E67457">
        <w:rPr>
          <w:rFonts w:ascii="Symbol" w:hAnsi="Symbol"/>
          <w:i/>
        </w:rPr>
        <w:t></w:t>
      </w:r>
      <w:r w:rsidR="00E67457">
        <w:rPr>
          <w:i/>
          <w:vertAlign w:val="subscript"/>
        </w:rPr>
        <w:t>r</w:t>
      </w:r>
      <w:r w:rsidR="00FA1620">
        <w:t xml:space="preserve"> can be </w:t>
      </w:r>
      <w:r w:rsidR="00FF4FAC">
        <w:t>varied</w:t>
      </w:r>
      <w:r w:rsidR="00FA1620">
        <w:t xml:space="preserve">, we choose herein an attractive exponent of </w:t>
      </w:r>
      <w:r w:rsidR="00E67457" w:rsidRPr="00E67457">
        <w:rPr>
          <w:rFonts w:ascii="Symbol" w:hAnsi="Symbol"/>
          <w:i/>
        </w:rPr>
        <w:t></w:t>
      </w:r>
      <w:r w:rsidR="00E67457" w:rsidRPr="00E67457">
        <w:rPr>
          <w:i/>
          <w:vertAlign w:val="subscript"/>
        </w:rPr>
        <w:t>a</w:t>
      </w:r>
      <w:r w:rsidR="00FA1620">
        <w:t xml:space="preserve"> =</w:t>
      </w:r>
      <w:r w:rsidR="00FA1620">
        <w:rPr>
          <w:i/>
        </w:rPr>
        <w:t xml:space="preserve"> </w:t>
      </w:r>
      <w:r w:rsidR="00FF4FAC">
        <w:t>6 which would be expected to be representative of most simple fluids</w:t>
      </w:r>
      <w:r w:rsidR="00E84EE9">
        <w:t xml:space="preserve"> and would have a more solid theoretical background</w:t>
      </w:r>
      <w:r w:rsidR="00FF4FAC">
        <w:t>.</w:t>
      </w:r>
      <w:r w:rsidR="00FA1620">
        <w:t xml:space="preserve"> </w:t>
      </w:r>
      <w:r w:rsidR="00E84EE9">
        <w:t xml:space="preserve">We drop the subscripts on the exponents of the Mie potential, understanding that </w:t>
      </w:r>
      <w:r>
        <w:t>henceforth</w:t>
      </w:r>
      <w:r w:rsidR="00E84EE9">
        <w:t xml:space="preserve"> </w:t>
      </w:r>
      <w:r w:rsidR="00E84EE9" w:rsidRPr="00734ED5">
        <w:rPr>
          <w:rFonts w:ascii="Symbol" w:hAnsi="Symbol"/>
        </w:rPr>
        <w:t></w:t>
      </w:r>
      <w:r w:rsidR="00E84EE9" w:rsidRPr="00734ED5">
        <w:rPr>
          <w:rFonts w:ascii="Symbol" w:hAnsi="Symbol"/>
        </w:rPr>
        <w:t></w:t>
      </w:r>
      <w:r w:rsidR="00E84EE9">
        <w:t xml:space="preserve">= </w:t>
      </w:r>
      <w:r w:rsidR="00E84EE9" w:rsidRPr="00E67457">
        <w:rPr>
          <w:rFonts w:ascii="Symbol" w:hAnsi="Symbol"/>
          <w:i/>
        </w:rPr>
        <w:t></w:t>
      </w:r>
      <w:r w:rsidR="00E84EE9">
        <w:rPr>
          <w:i/>
          <w:vertAlign w:val="subscript"/>
        </w:rPr>
        <w:t>r</w:t>
      </w:r>
      <w:r w:rsidR="00E84EE9">
        <w:t xml:space="preserve">  and </w:t>
      </w:r>
      <w:r w:rsidR="00E84EE9" w:rsidRPr="00E67457">
        <w:rPr>
          <w:rFonts w:ascii="Symbol" w:hAnsi="Symbol"/>
          <w:i/>
        </w:rPr>
        <w:t></w:t>
      </w:r>
      <w:r w:rsidR="00E84EE9" w:rsidRPr="00E67457">
        <w:rPr>
          <w:i/>
          <w:vertAlign w:val="subscript"/>
        </w:rPr>
        <w:t>a</w:t>
      </w:r>
      <w:r w:rsidR="00E84EE9">
        <w:t xml:space="preserve"> =</w:t>
      </w:r>
      <w:r w:rsidR="00E84EE9">
        <w:rPr>
          <w:i/>
        </w:rPr>
        <w:t xml:space="preserve"> </w:t>
      </w:r>
      <w:r w:rsidR="00E84EE9">
        <w:t xml:space="preserve">6. </w:t>
      </w:r>
      <w:r w:rsidR="00FA1620">
        <w:t xml:space="preserve">The resulting potential can be used as the basis of a </w:t>
      </w:r>
      <w:r w:rsidR="00E84EE9">
        <w:t>3</w:t>
      </w:r>
      <w:r w:rsidR="00FA1620">
        <w:t>PCS model, with (</w:t>
      </w:r>
      <w:r w:rsidR="00FA1620" w:rsidRPr="005908A5">
        <w:rPr>
          <w:rFonts w:ascii="Symbol" w:hAnsi="Symbol"/>
        </w:rPr>
        <w:t></w:t>
      </w:r>
      <w:r w:rsidR="00FA1620" w:rsidRPr="005908A5">
        <w:rPr>
          <w:rFonts w:ascii="Symbol" w:hAnsi="Symbol"/>
        </w:rPr>
        <w:t></w:t>
      </w:r>
      <w:r w:rsidR="00FA1620">
        <w:t xml:space="preserve">, </w:t>
      </w:r>
      <w:r w:rsidR="00FA1620" w:rsidRPr="005908A5">
        <w:rPr>
          <w:rFonts w:ascii="Symbol" w:hAnsi="Symbol"/>
        </w:rPr>
        <w:t></w:t>
      </w:r>
      <w:r w:rsidR="00FA1620" w:rsidRPr="005908A5">
        <w:rPr>
          <w:rFonts w:ascii="Symbol" w:hAnsi="Symbol"/>
        </w:rPr>
        <w:t></w:t>
      </w:r>
      <w:r w:rsidR="00FA1620" w:rsidRPr="005908A5">
        <w:rPr>
          <w:rFonts w:ascii="Symbol" w:hAnsi="Symbol"/>
        </w:rPr>
        <w:t></w:t>
      </w:r>
      <w:r w:rsidR="00FA1620" w:rsidRPr="005908A5">
        <w:rPr>
          <w:rFonts w:ascii="Symbol" w:hAnsi="Symbol"/>
        </w:rPr>
        <w:t></w:t>
      </w:r>
      <w:r w:rsidR="00FA1620" w:rsidRPr="00734ED5">
        <w:rPr>
          <w:rFonts w:ascii="Symbol" w:hAnsi="Symbol"/>
        </w:rPr>
        <w:t></w:t>
      </w:r>
      <w:r w:rsidR="00FA1620">
        <w:t>) as parameters, e.g. a size, energy and fluid-depe</w:t>
      </w:r>
      <w:r w:rsidR="0009195C">
        <w:t>ndent non-dimensional parameter; o</w:t>
      </w:r>
      <w:r w:rsidR="00FA1620">
        <w:t xml:space="preserve">therwise, the </w:t>
      </w:r>
      <w:r w:rsidR="00E84EE9">
        <w:t>potential</w:t>
      </w:r>
      <w:r w:rsidR="00FA1620">
        <w:t xml:space="preserve"> may be expressed in terms of (</w:t>
      </w:r>
      <w:r w:rsidR="00FA1620" w:rsidRPr="005908A5">
        <w:rPr>
          <w:rFonts w:ascii="Symbol" w:hAnsi="Symbol"/>
        </w:rPr>
        <w:t></w:t>
      </w:r>
      <w:r w:rsidR="00FA1620" w:rsidRPr="005908A5">
        <w:rPr>
          <w:rFonts w:ascii="Symbol" w:hAnsi="Symbol"/>
        </w:rPr>
        <w:t></w:t>
      </w:r>
      <w:r w:rsidR="00FA1620">
        <w:t xml:space="preserve">, </w:t>
      </w:r>
      <w:r w:rsidR="00FA1620" w:rsidRPr="005908A5">
        <w:rPr>
          <w:rFonts w:ascii="Symbol" w:hAnsi="Symbol"/>
        </w:rPr>
        <w:t></w:t>
      </w:r>
      <w:r w:rsidR="00FA1620" w:rsidRPr="005908A5">
        <w:rPr>
          <w:rFonts w:ascii="Symbol" w:hAnsi="Symbol"/>
        </w:rPr>
        <w:t></w:t>
      </w:r>
      <w:r w:rsidR="00FA1620" w:rsidRPr="005908A5">
        <w:rPr>
          <w:rFonts w:ascii="Symbol" w:hAnsi="Symbol"/>
        </w:rPr>
        <w:t></w:t>
      </w:r>
      <w:r w:rsidR="00E84EE9">
        <w:rPr>
          <w:rFonts w:ascii="Symbol" w:hAnsi="Symbol"/>
        </w:rPr>
        <w:t></w:t>
      </w:r>
      <w:r w:rsidR="00FA1620" w:rsidRPr="00F574CC">
        <w:rPr>
          <w:rFonts w:ascii="Symbol" w:hAnsi="Symbol"/>
        </w:rPr>
        <w:t></w:t>
      </w:r>
      <w:r w:rsidR="00FA1620" w:rsidRPr="005908A5">
        <w:rPr>
          <w:rFonts w:ascii="Symbol" w:hAnsi="Symbol"/>
        </w:rPr>
        <w:t></w:t>
      </w:r>
      <w:r w:rsidR="00FA1620">
        <w:t>)</w:t>
      </w:r>
      <w:r w:rsidR="0009195C">
        <w:t>.</w:t>
      </w:r>
      <w:r w:rsidR="00FA1620">
        <w:t xml:space="preserve"> </w:t>
      </w:r>
    </w:p>
    <w:p w14:paraId="2412A294" w14:textId="77777777" w:rsidR="00FA1620" w:rsidRDefault="00FA1620" w:rsidP="002E52D1">
      <w:pPr>
        <w:spacing w:line="480" w:lineRule="auto"/>
        <w:jc w:val="both"/>
      </w:pPr>
    </w:p>
    <w:p w14:paraId="3F039DA1" w14:textId="743E39FF" w:rsidR="00E84EE9" w:rsidRDefault="000F68BF" w:rsidP="002E52D1">
      <w:pPr>
        <w:spacing w:line="480" w:lineRule="auto"/>
        <w:ind w:left="567" w:right="362"/>
        <w:jc w:val="center"/>
      </w:pPr>
      <w:r>
        <w:rPr>
          <w:noProof/>
          <w:lang w:val="en-US"/>
        </w:rPr>
        <w:drawing>
          <wp:inline distT="0" distB="0" distL="0" distR="0" wp14:anchorId="51CB18BB" wp14:editId="0BB97CBB">
            <wp:extent cx="3431857" cy="3558963"/>
            <wp:effectExtent l="0" t="0" r="0" b="0"/>
            <wp:docPr id="3" name="Imagen 3" descr="Macintosh HD:Users:geek:pub:enviadas:csmie:figures:fig3ne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cintosh HD:Users:geek:pub:enviadas:csmie:figures:fig3new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32760" cy="3559900"/>
                    </a:xfrm>
                    <a:prstGeom prst="rect">
                      <a:avLst/>
                    </a:prstGeom>
                    <a:noFill/>
                    <a:ln>
                      <a:noFill/>
                    </a:ln>
                  </pic:spPr>
                </pic:pic>
              </a:graphicData>
            </a:graphic>
          </wp:inline>
        </w:drawing>
      </w:r>
    </w:p>
    <w:p w14:paraId="08C30D39" w14:textId="515AE331" w:rsidR="00E84EE9" w:rsidRDefault="00E84EE9" w:rsidP="002E52D1">
      <w:pPr>
        <w:spacing w:line="480" w:lineRule="auto"/>
        <w:ind w:left="567" w:right="362"/>
        <w:jc w:val="center"/>
      </w:pPr>
    </w:p>
    <w:p w14:paraId="3DDEEE1E" w14:textId="0E746C31" w:rsidR="00E84EE9" w:rsidRDefault="000F68BF" w:rsidP="002E52D1">
      <w:pPr>
        <w:spacing w:line="480" w:lineRule="auto"/>
        <w:ind w:left="567" w:right="362"/>
        <w:jc w:val="center"/>
      </w:pPr>
      <w:r>
        <w:rPr>
          <w:noProof/>
          <w:lang w:val="en-US"/>
        </w:rPr>
        <w:drawing>
          <wp:inline distT="0" distB="0" distL="0" distR="0" wp14:anchorId="2969D699" wp14:editId="5B8E3B76">
            <wp:extent cx="3034596" cy="3118891"/>
            <wp:effectExtent l="0" t="0" r="0" b="5715"/>
            <wp:docPr id="5" name="Imagen 5" descr="Macintosh HD:Users:geek:pub:enviadas:csmie:figures:fig3ne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cintosh HD:Users:geek:pub:enviadas:csmie:figures:fig3new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34764" cy="3119063"/>
                    </a:xfrm>
                    <a:prstGeom prst="rect">
                      <a:avLst/>
                    </a:prstGeom>
                    <a:noFill/>
                    <a:ln>
                      <a:noFill/>
                    </a:ln>
                  </pic:spPr>
                </pic:pic>
              </a:graphicData>
            </a:graphic>
          </wp:inline>
        </w:drawing>
      </w:r>
    </w:p>
    <w:p w14:paraId="2C61C765" w14:textId="26CAAFC3" w:rsidR="00E84EE9" w:rsidRDefault="00E84EE9" w:rsidP="002E52D1">
      <w:pPr>
        <w:spacing w:line="480" w:lineRule="auto"/>
        <w:ind w:left="567" w:right="362"/>
        <w:jc w:val="center"/>
      </w:pPr>
    </w:p>
    <w:p w14:paraId="3E2B4702" w14:textId="77777777" w:rsidR="00E84EE9" w:rsidRDefault="00E84EE9" w:rsidP="002E52D1">
      <w:pPr>
        <w:spacing w:line="480" w:lineRule="auto"/>
        <w:ind w:left="567" w:right="362"/>
        <w:jc w:val="both"/>
      </w:pPr>
      <w:r w:rsidRPr="00D81EFD">
        <w:rPr>
          <w:b/>
        </w:rPr>
        <w:t>Figure 3</w:t>
      </w:r>
      <w:r>
        <w:t xml:space="preserve"> Conformality of the Mie potential. Phase behaviour of a LJ (12-6) potential (solid line) as compared to the Mie (14-7) (dashed line) where the ratio </w:t>
      </w:r>
      <w:r w:rsidRPr="00E67457">
        <w:rPr>
          <w:rFonts w:ascii="Symbol" w:hAnsi="Symbol"/>
          <w:i/>
        </w:rPr>
        <w:t></w:t>
      </w:r>
      <w:r w:rsidRPr="00E67457">
        <w:rPr>
          <w:i/>
          <w:vertAlign w:val="subscript"/>
        </w:rPr>
        <w:t>r</w:t>
      </w:r>
      <w:r>
        <w:rPr>
          <w:i/>
          <w:vertAlign w:val="subscript"/>
        </w:rPr>
        <w:t xml:space="preserve"> </w:t>
      </w:r>
      <w:r w:rsidRPr="00734ED5">
        <w:rPr>
          <w:rFonts w:ascii="Symbol" w:hAnsi="Symbol"/>
        </w:rPr>
        <w:t></w:t>
      </w:r>
      <w:r w:rsidRPr="00252C23">
        <w:rPr>
          <w:rFonts w:ascii="Symbol" w:hAnsi="Symbol"/>
        </w:rPr>
        <w:t></w:t>
      </w:r>
      <w:r w:rsidRPr="00E67457">
        <w:rPr>
          <w:rFonts w:ascii="Symbol" w:hAnsi="Symbol"/>
          <w:i/>
        </w:rPr>
        <w:t></w:t>
      </w:r>
      <w:r w:rsidRPr="00E67457">
        <w:rPr>
          <w:i/>
          <w:vertAlign w:val="subscript"/>
        </w:rPr>
        <w:t>a</w:t>
      </w:r>
      <w:r w:rsidRPr="00734ED5">
        <w:rPr>
          <w:rFonts w:ascii="Symbol" w:hAnsi="Symbol"/>
        </w:rPr>
        <w:t></w:t>
      </w:r>
      <w:r>
        <w:rPr>
          <w:rFonts w:ascii="Symbol" w:hAnsi="Symbol"/>
        </w:rPr>
        <w:t></w:t>
      </w:r>
      <w:r>
        <w:t xml:space="preserve">is kept the same as the LJ and the Mie (9.159-7) (dashed-dotted) where the van der Waals constant </w:t>
      </w:r>
      <w:r w:rsidRPr="00F574CC">
        <w:rPr>
          <w:rFonts w:ascii="Symbol" w:hAnsi="Symbol"/>
        </w:rPr>
        <w:t></w:t>
      </w:r>
      <w:r>
        <w:rPr>
          <w:rFonts w:ascii="Symbol" w:hAnsi="Symbol"/>
        </w:rPr>
        <w:t></w:t>
      </w:r>
      <w:r>
        <w:t>, is kept the same as the LJ potential. In all cases the parameters, (</w:t>
      </w:r>
      <w:r w:rsidRPr="005908A5">
        <w:rPr>
          <w:rFonts w:ascii="Symbol" w:hAnsi="Symbol"/>
        </w:rPr>
        <w:t></w:t>
      </w:r>
      <w:r w:rsidRPr="005908A5">
        <w:rPr>
          <w:rFonts w:ascii="Symbol" w:hAnsi="Symbol"/>
        </w:rPr>
        <w:t></w:t>
      </w:r>
      <w:r>
        <w:t xml:space="preserve">, </w:t>
      </w:r>
      <w:r w:rsidRPr="005908A5">
        <w:rPr>
          <w:rFonts w:ascii="Symbol" w:hAnsi="Symbol"/>
        </w:rPr>
        <w:t></w:t>
      </w:r>
      <w:r>
        <w:rPr>
          <w:rFonts w:ascii="Symbol" w:hAnsi="Symbol"/>
        </w:rPr>
        <w:t></w:t>
      </w:r>
      <w:r>
        <w:rPr>
          <w:rFonts w:ascii="Symbol" w:hAnsi="Symbol"/>
        </w:rPr>
        <w:t></w:t>
      </w:r>
      <w:r>
        <w:rPr>
          <w:rFonts w:ascii="Symbol" w:hAnsi="Symbol"/>
        </w:rPr>
        <w:t></w:t>
      </w:r>
      <w:r>
        <w:t xml:space="preserve"> are kept equal. Top is the temperature, </w:t>
      </w:r>
      <w:r w:rsidRPr="00D81EFD">
        <w:rPr>
          <w:i/>
        </w:rPr>
        <w:t>T</w:t>
      </w:r>
      <w:r>
        <w:t xml:space="preserve"> – density, </w:t>
      </w:r>
      <w:r>
        <w:sym w:font="Symbol" w:char="F072"/>
      </w:r>
      <w:r>
        <w:t>, diagram, bottom is the vapour pressure curve.</w:t>
      </w:r>
    </w:p>
    <w:p w14:paraId="1D4FDEFC" w14:textId="77777777" w:rsidR="00E84EE9" w:rsidRDefault="00E84EE9" w:rsidP="002E52D1">
      <w:pPr>
        <w:spacing w:line="480" w:lineRule="auto"/>
        <w:ind w:left="567" w:right="362"/>
        <w:jc w:val="both"/>
      </w:pPr>
    </w:p>
    <w:p w14:paraId="1C2A396C" w14:textId="77777777" w:rsidR="00E84EE9" w:rsidRDefault="00E84EE9" w:rsidP="002E52D1">
      <w:pPr>
        <w:spacing w:line="480" w:lineRule="auto"/>
        <w:ind w:left="567" w:right="362"/>
        <w:jc w:val="both"/>
      </w:pPr>
    </w:p>
    <w:p w14:paraId="6829F69A" w14:textId="77777777" w:rsidR="00E84EE9" w:rsidRDefault="00E84EE9" w:rsidP="002E52D1">
      <w:pPr>
        <w:spacing w:line="480" w:lineRule="auto"/>
        <w:jc w:val="both"/>
      </w:pPr>
    </w:p>
    <w:p w14:paraId="796FF654" w14:textId="77777777" w:rsidR="00E84EE9" w:rsidRDefault="00E84EE9" w:rsidP="002E52D1">
      <w:pPr>
        <w:spacing w:line="480" w:lineRule="auto"/>
        <w:jc w:val="both"/>
      </w:pPr>
    </w:p>
    <w:p w14:paraId="79F3D1F1" w14:textId="0A4470FF" w:rsidR="00E01D61" w:rsidRDefault="000C3B4F" w:rsidP="002E52D1">
      <w:pPr>
        <w:spacing w:line="480" w:lineRule="auto"/>
        <w:jc w:val="both"/>
        <w:rPr>
          <w:b/>
        </w:rPr>
      </w:pPr>
      <w:r>
        <w:rPr>
          <w:b/>
        </w:rPr>
        <w:t>3.</w:t>
      </w:r>
      <w:r w:rsidR="00E01D61">
        <w:rPr>
          <w:b/>
        </w:rPr>
        <w:t xml:space="preserve"> </w:t>
      </w:r>
      <w:r>
        <w:rPr>
          <w:b/>
        </w:rPr>
        <w:t xml:space="preserve">The </w:t>
      </w:r>
      <w:r w:rsidR="00E01D61" w:rsidRPr="006D228E">
        <w:rPr>
          <w:b/>
        </w:rPr>
        <w:t>SAFT-</w:t>
      </w:r>
      <w:r w:rsidR="00E01D61" w:rsidRPr="005908A5">
        <w:rPr>
          <w:rFonts w:ascii="Symbol" w:hAnsi="Symbol"/>
          <w:b/>
        </w:rPr>
        <w:t></w:t>
      </w:r>
      <w:r w:rsidR="00E01D61" w:rsidRPr="006D228E">
        <w:rPr>
          <w:b/>
        </w:rPr>
        <w:t xml:space="preserve"> </w:t>
      </w:r>
      <w:r>
        <w:rPr>
          <w:b/>
        </w:rPr>
        <w:t>equation of state</w:t>
      </w:r>
    </w:p>
    <w:p w14:paraId="19CA0403" w14:textId="77777777" w:rsidR="00E01D61" w:rsidRDefault="00E01D61" w:rsidP="002E52D1">
      <w:pPr>
        <w:spacing w:line="480" w:lineRule="auto"/>
        <w:jc w:val="both"/>
      </w:pPr>
    </w:p>
    <w:p w14:paraId="7608AB7F" w14:textId="6D5E1DCE" w:rsidR="00E01D61" w:rsidRDefault="00E01D61" w:rsidP="002E52D1">
      <w:pPr>
        <w:spacing w:line="480" w:lineRule="auto"/>
        <w:jc w:val="both"/>
        <w:rPr>
          <w:lang w:val="en-US" w:eastAsia="ja-JP"/>
        </w:rPr>
      </w:pPr>
      <w:r>
        <w:t xml:space="preserve">The crucial element for the development of this corresponding states correlation is the employment of an accurate EoS for a fluid of chains formed by Mie spheres. The Statistical </w:t>
      </w:r>
      <w:r w:rsidR="003F6599">
        <w:t>Associating Fluid T</w:t>
      </w:r>
      <w:r>
        <w:t xml:space="preserve">heory (SAFT) family of equations of state is a promising route for this purpose. </w:t>
      </w:r>
      <w:r w:rsidRPr="00720992">
        <w:rPr>
          <w:lang w:val="en-US" w:eastAsia="ja-JP"/>
        </w:rPr>
        <w:t>The reader is directed to reviews of the SAFT methodology</w:t>
      </w:r>
      <w:r w:rsidRPr="003F6599">
        <w:rPr>
          <w:rStyle w:val="EndnoteReference"/>
          <w:lang w:val="en-US" w:eastAsia="ja-JP"/>
        </w:rPr>
        <w:endnoteReference w:id="20"/>
      </w:r>
      <w:r w:rsidRPr="003F6599">
        <w:rPr>
          <w:vertAlign w:val="superscript"/>
          <w:lang w:val="en-US" w:eastAsia="ja-JP"/>
        </w:rPr>
        <w:t xml:space="preserve">, </w:t>
      </w:r>
      <w:r w:rsidRPr="003F6599">
        <w:rPr>
          <w:rStyle w:val="EndnoteReference"/>
          <w:lang w:val="en-US" w:eastAsia="ja-JP"/>
        </w:rPr>
        <w:endnoteReference w:id="21"/>
      </w:r>
      <w:r w:rsidRPr="003F6599">
        <w:rPr>
          <w:vertAlign w:val="superscript"/>
          <w:lang w:val="en-US" w:eastAsia="ja-JP"/>
        </w:rPr>
        <w:t xml:space="preserve">, </w:t>
      </w:r>
      <w:r w:rsidRPr="003F6599">
        <w:rPr>
          <w:rStyle w:val="EndnoteReference"/>
          <w:lang w:val="en-US" w:eastAsia="ja-JP"/>
        </w:rPr>
        <w:endnoteReference w:id="22"/>
      </w:r>
      <w:r w:rsidRPr="003F6599">
        <w:rPr>
          <w:vertAlign w:val="superscript"/>
          <w:lang w:val="en-US" w:eastAsia="ja-JP"/>
        </w:rPr>
        <w:t xml:space="preserve">, </w:t>
      </w:r>
      <w:r w:rsidRPr="003F6599">
        <w:rPr>
          <w:rStyle w:val="EndnoteReference"/>
          <w:lang w:val="en-US" w:eastAsia="ja-JP"/>
        </w:rPr>
        <w:endnoteReference w:id="23"/>
      </w:r>
      <w:r w:rsidRPr="00720992">
        <w:rPr>
          <w:lang w:val="en-US" w:eastAsia="ja-JP"/>
        </w:rPr>
        <w:t xml:space="preserve"> where details of the various </w:t>
      </w:r>
      <w:r w:rsidR="001424A4">
        <w:rPr>
          <w:lang w:val="en-US" w:eastAsia="ja-JP"/>
        </w:rPr>
        <w:t>versions</w:t>
      </w:r>
      <w:r w:rsidRPr="00720992">
        <w:rPr>
          <w:lang w:val="en-US" w:eastAsia="ja-JP"/>
        </w:rPr>
        <w:t xml:space="preserve"> of the theory are outlined with numerous examples of t</w:t>
      </w:r>
      <w:r w:rsidR="001424A4">
        <w:rPr>
          <w:lang w:val="en-US" w:eastAsia="ja-JP"/>
        </w:rPr>
        <w:t>he successful application of this family of</w:t>
      </w:r>
      <w:r w:rsidRPr="00720992">
        <w:rPr>
          <w:lang w:val="en-US" w:eastAsia="ja-JP"/>
        </w:rPr>
        <w:t xml:space="preserve"> EoS for the description of the fluid-phase behavior and other thermodynamic properties of a wide variety of systems.</w:t>
      </w:r>
      <w:r>
        <w:rPr>
          <w:lang w:val="en-US" w:eastAsia="ja-JP"/>
        </w:rPr>
        <w:t xml:space="preserve"> We employ here the most recent third-generation model, referred generically as SAFT-</w:t>
      </w:r>
      <w:r w:rsidRPr="004A0EA3">
        <w:rPr>
          <w:rFonts w:ascii="Symbol" w:hAnsi="Symbol"/>
          <w:lang w:val="en-US" w:eastAsia="ja-JP"/>
        </w:rPr>
        <w:t></w:t>
      </w:r>
      <w:bookmarkStart w:id="5" w:name="_Ref235089762"/>
      <w:r w:rsidR="003F6599">
        <w:rPr>
          <w:lang w:val="en-US" w:eastAsia="ja-JP"/>
        </w:rPr>
        <w:t xml:space="preserve"> model</w:t>
      </w:r>
      <w:r w:rsidRPr="003F6599">
        <w:rPr>
          <w:rStyle w:val="EndnoteReference"/>
          <w:lang w:val="en-US"/>
        </w:rPr>
        <w:endnoteReference w:id="24"/>
      </w:r>
      <w:bookmarkEnd w:id="5"/>
      <w:r w:rsidRPr="003F6599">
        <w:rPr>
          <w:vertAlign w:val="superscript"/>
          <w:lang w:val="en-US" w:eastAsia="ja-JP"/>
        </w:rPr>
        <w:t>.</w:t>
      </w:r>
      <w:r>
        <w:rPr>
          <w:lang w:val="en-US" w:eastAsia="ja-JP"/>
        </w:rPr>
        <w:t xml:space="preserve"> In its more general form, the SAFT-</w:t>
      </w:r>
      <w:r w:rsidRPr="004A0EA3">
        <w:rPr>
          <w:rFonts w:ascii="Symbol" w:hAnsi="Symbol"/>
          <w:lang w:val="en-US" w:eastAsia="ja-JP"/>
        </w:rPr>
        <w:t></w:t>
      </w:r>
      <w:r>
        <w:rPr>
          <w:lang w:val="en-US" w:eastAsia="ja-JP"/>
        </w:rPr>
        <w:t xml:space="preserve"> EoS is a versatile group contribution approach that allows the description of chains fluids made up of heteronuclear fused spheres. Here we will use a simplified version of the theory, limited to tangent spheres composed of </w:t>
      </w:r>
      <w:r>
        <w:rPr>
          <w:i/>
          <w:lang w:val="en-US" w:eastAsia="ja-JP"/>
        </w:rPr>
        <w:t>m</w:t>
      </w:r>
      <w:r>
        <w:rPr>
          <w:lang w:val="en-US" w:eastAsia="ja-JP"/>
        </w:rPr>
        <w:t xml:space="preserve"> segments. The development of this version of the theory is given in</w:t>
      </w:r>
      <w:r w:rsidR="003F6599">
        <w:rPr>
          <w:lang w:val="en-US" w:eastAsia="ja-JP"/>
        </w:rPr>
        <w:t xml:space="preserve"> ref. </w:t>
      </w:r>
      <w:r w:rsidRPr="004846A5">
        <w:rPr>
          <w:rStyle w:val="EndnoteReference"/>
          <w:vertAlign w:val="baseline"/>
          <w:lang w:val="en-US" w:eastAsia="ja-JP"/>
        </w:rPr>
        <w:endnoteReference w:id="25"/>
      </w:r>
      <w:r>
        <w:rPr>
          <w:lang w:val="en-US" w:eastAsia="ja-JP"/>
        </w:rPr>
        <w:t xml:space="preserve"> and the working equations used herein are presented in an abridged way in </w:t>
      </w:r>
      <w:bookmarkStart w:id="6" w:name="_Ref235077604"/>
      <w:r w:rsidR="003F6599">
        <w:rPr>
          <w:lang w:val="en-US" w:eastAsia="ja-JP"/>
        </w:rPr>
        <w:t xml:space="preserve"> refs. </w:t>
      </w:r>
      <w:r w:rsidRPr="0009195C">
        <w:rPr>
          <w:rStyle w:val="EndnoteReference"/>
          <w:vertAlign w:val="baseline"/>
          <w:lang w:val="en-US" w:eastAsia="ja-JP"/>
        </w:rPr>
        <w:endnoteReference w:id="26"/>
      </w:r>
      <w:r w:rsidR="001424A4">
        <w:rPr>
          <w:lang w:val="en-US" w:eastAsia="ja-JP"/>
        </w:rPr>
        <w:t xml:space="preserve"> a</w:t>
      </w:r>
      <w:r w:rsidR="003F6599">
        <w:rPr>
          <w:lang w:val="en-US" w:eastAsia="ja-JP"/>
        </w:rPr>
        <w:t xml:space="preserve">nd </w:t>
      </w:r>
      <w:r w:rsidRPr="00843E31">
        <w:rPr>
          <w:rStyle w:val="EndnoteReference"/>
          <w:vertAlign w:val="baseline"/>
        </w:rPr>
        <w:endnoteReference w:id="27"/>
      </w:r>
      <w:bookmarkEnd w:id="6"/>
      <w:r>
        <w:rPr>
          <w:lang w:val="en-US" w:eastAsia="ja-JP"/>
        </w:rPr>
        <w:t xml:space="preserve">. It suffices to say that the EoS is an analytical closed-form </w:t>
      </w:r>
      <w:r w:rsidR="003F6599">
        <w:rPr>
          <w:lang w:val="en-US" w:eastAsia="ja-JP"/>
        </w:rPr>
        <w:t xml:space="preserve">equation </w:t>
      </w:r>
      <w:r>
        <w:rPr>
          <w:lang w:val="en-US" w:eastAsia="ja-JP"/>
        </w:rPr>
        <w:t xml:space="preserve">in terms of the Helmholtz energy of the fluid, </w:t>
      </w:r>
      <w:r>
        <w:rPr>
          <w:i/>
          <w:lang w:val="en-US" w:eastAsia="ja-JP"/>
        </w:rPr>
        <w:t>A</w:t>
      </w:r>
      <w:r>
        <w:rPr>
          <w:lang w:val="en-US" w:eastAsia="ja-JP"/>
        </w:rPr>
        <w:t xml:space="preserve"> (</w:t>
      </w:r>
      <w:r w:rsidRPr="00730AF6">
        <w:rPr>
          <w:i/>
          <w:lang w:val="en-US" w:eastAsia="ja-JP"/>
        </w:rPr>
        <w:t>T</w:t>
      </w:r>
      <w:r>
        <w:rPr>
          <w:lang w:val="en-US" w:eastAsia="ja-JP"/>
        </w:rPr>
        <w:t xml:space="preserve">, </w:t>
      </w:r>
      <w:r w:rsidRPr="00D303ED">
        <w:rPr>
          <w:i/>
          <w:lang w:val="en-US" w:eastAsia="ja-JP"/>
        </w:rPr>
        <w:t>V</w:t>
      </w:r>
      <w:r>
        <w:rPr>
          <w:lang w:val="en-US" w:eastAsia="ja-JP"/>
        </w:rPr>
        <w:t xml:space="preserve">) </w:t>
      </w:r>
      <w:r w:rsidR="003F6599">
        <w:rPr>
          <w:lang w:val="en-US" w:eastAsia="ja-JP"/>
        </w:rPr>
        <w:t>. A</w:t>
      </w:r>
      <w:r>
        <w:rPr>
          <w:lang w:val="en-US" w:eastAsia="ja-JP"/>
        </w:rPr>
        <w:t xml:space="preserve"> particular fluid is described in terms of the chain length </w:t>
      </w:r>
      <w:r>
        <w:rPr>
          <w:i/>
          <w:lang w:val="en-US" w:eastAsia="ja-JP"/>
        </w:rPr>
        <w:t>m</w:t>
      </w:r>
      <w:r>
        <w:rPr>
          <w:lang w:val="en-US" w:eastAsia="ja-JP"/>
        </w:rPr>
        <w:t xml:space="preserve">, taken as an integer and three additional parameters </w:t>
      </w:r>
      <w:r>
        <w:t>(</w:t>
      </w:r>
      <w:r w:rsidRPr="005908A5">
        <w:rPr>
          <w:rFonts w:ascii="Symbol" w:hAnsi="Symbol"/>
        </w:rPr>
        <w:t></w:t>
      </w:r>
      <w:r w:rsidRPr="005908A5">
        <w:rPr>
          <w:rFonts w:ascii="Symbol" w:hAnsi="Symbol"/>
        </w:rPr>
        <w:t></w:t>
      </w:r>
      <w:r>
        <w:t xml:space="preserve">, </w:t>
      </w:r>
      <w:r w:rsidRPr="005908A5">
        <w:rPr>
          <w:rFonts w:ascii="Symbol" w:hAnsi="Symbol"/>
        </w:rPr>
        <w:t></w:t>
      </w:r>
      <w:r w:rsidRPr="005908A5">
        <w:rPr>
          <w:rFonts w:ascii="Symbol" w:hAnsi="Symbol"/>
        </w:rPr>
        <w:t></w:t>
      </w:r>
      <w:r w:rsidRPr="005908A5">
        <w:rPr>
          <w:rFonts w:ascii="Symbol" w:hAnsi="Symbol"/>
        </w:rPr>
        <w:t></w:t>
      </w:r>
      <w:r w:rsidRPr="005908A5">
        <w:rPr>
          <w:rFonts w:ascii="Symbol" w:hAnsi="Symbol"/>
        </w:rPr>
        <w:t></w:t>
      </w:r>
      <w:r w:rsidRPr="00734ED5">
        <w:rPr>
          <w:rFonts w:ascii="Symbol" w:hAnsi="Symbol"/>
        </w:rPr>
        <w:t></w:t>
      </w:r>
      <w:r>
        <w:t>) characteristic of the pairwise Mie interaction.</w:t>
      </w:r>
      <w:r>
        <w:rPr>
          <w:lang w:val="en-US" w:eastAsia="ja-JP"/>
        </w:rPr>
        <w:t xml:space="preserve"> </w:t>
      </w:r>
      <w:r w:rsidR="009469A1">
        <w:t>Figure 4 shows a typical representation for</w:t>
      </w:r>
      <w:r w:rsidR="003F6599">
        <w:t xml:space="preserve"> n-hexane. </w:t>
      </w:r>
      <w:r w:rsidR="009469A1">
        <w:t xml:space="preserve"> Note that there is no requirement that the</w:t>
      </w:r>
      <w:r w:rsidR="00C068CD">
        <w:t xml:space="preserve"> atomic description follow the</w:t>
      </w:r>
      <w:r w:rsidR="009469A1">
        <w:t xml:space="preserve"> model</w:t>
      </w:r>
      <w:r w:rsidR="00C068CD">
        <w:t xml:space="preserve"> as essentially this is a coarse grained (CG) description</w:t>
      </w:r>
      <w:r w:rsidR="009469A1">
        <w:t>, i.e. in this case each sphere</w:t>
      </w:r>
      <w:r w:rsidR="007C045F">
        <w:t xml:space="preserve"> or bead</w:t>
      </w:r>
      <w:r w:rsidR="009469A1">
        <w:t xml:space="preserve"> averages out the contribution of 1/</w:t>
      </w:r>
      <w:r w:rsidR="003F6599">
        <w:t>2</w:t>
      </w:r>
      <w:r w:rsidR="009469A1">
        <w:t xml:space="preserve"> of the interactions between two </w:t>
      </w:r>
      <w:r w:rsidR="003F6599">
        <w:t>hexane</w:t>
      </w:r>
      <w:r w:rsidR="009469A1">
        <w:t xml:space="preserve"> molecules. </w:t>
      </w:r>
      <w:r>
        <w:rPr>
          <w:lang w:val="en-US" w:eastAsia="ja-JP"/>
        </w:rPr>
        <w:t>Although SAFT has provision for the inclusion of associating sites to mimic hydrogen-bonding, this aspect of the theory is not e</w:t>
      </w:r>
      <w:r w:rsidR="001424A4">
        <w:rPr>
          <w:lang w:val="en-US" w:eastAsia="ja-JP"/>
        </w:rPr>
        <w:t>xploite</w:t>
      </w:r>
      <w:r>
        <w:rPr>
          <w:lang w:val="en-US" w:eastAsia="ja-JP"/>
        </w:rPr>
        <w:t>d.</w:t>
      </w:r>
    </w:p>
    <w:p w14:paraId="4EAA60B2" w14:textId="77777777" w:rsidR="001424A4" w:rsidRPr="00E01D61" w:rsidRDefault="001424A4" w:rsidP="002E52D1">
      <w:pPr>
        <w:spacing w:line="480" w:lineRule="auto"/>
        <w:jc w:val="both"/>
        <w:rPr>
          <w:lang w:val="en-US" w:eastAsia="ja-JP"/>
        </w:rPr>
      </w:pPr>
    </w:p>
    <w:p w14:paraId="0028F779" w14:textId="77777777" w:rsidR="00CD756C" w:rsidRDefault="00CD756C" w:rsidP="002E52D1">
      <w:pPr>
        <w:spacing w:line="480" w:lineRule="auto"/>
        <w:jc w:val="both"/>
      </w:pPr>
    </w:p>
    <w:p w14:paraId="7981065A" w14:textId="77777777" w:rsidR="007B77C3" w:rsidRDefault="007B77C3" w:rsidP="002E52D1">
      <w:pPr>
        <w:spacing w:line="480" w:lineRule="auto"/>
        <w:jc w:val="center"/>
      </w:pPr>
      <w:r>
        <w:rPr>
          <w:noProof/>
          <w:lang w:val="en-US"/>
        </w:rPr>
        <w:drawing>
          <wp:inline distT="0" distB="0" distL="0" distR="0" wp14:anchorId="5698959A" wp14:editId="36B01EF9">
            <wp:extent cx="1457820" cy="1235118"/>
            <wp:effectExtent l="0" t="0" r="0"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58237" cy="1235471"/>
                    </a:xfrm>
                    <a:prstGeom prst="rect">
                      <a:avLst/>
                    </a:prstGeom>
                    <a:noFill/>
                    <a:ln>
                      <a:noFill/>
                    </a:ln>
                  </pic:spPr>
                </pic:pic>
              </a:graphicData>
            </a:graphic>
          </wp:inline>
        </w:drawing>
      </w:r>
    </w:p>
    <w:p w14:paraId="65DD9A43" w14:textId="77777777" w:rsidR="007B77C3" w:rsidRDefault="007B77C3" w:rsidP="002E52D1">
      <w:pPr>
        <w:spacing w:line="480" w:lineRule="auto"/>
        <w:ind w:left="567" w:right="362"/>
        <w:jc w:val="both"/>
      </w:pPr>
      <w:r w:rsidRPr="00064F76">
        <w:rPr>
          <w:b/>
        </w:rPr>
        <w:t>Figure 4</w:t>
      </w:r>
      <w:r>
        <w:t xml:space="preserve"> Coarse graining of a simple fluid. A molecule of n-hexane is rendered as a dimer (</w:t>
      </w:r>
      <w:r>
        <w:rPr>
          <w:i/>
        </w:rPr>
        <w:t>m</w:t>
      </w:r>
      <w:r>
        <w:t xml:space="preserve"> =2) composed of twin tangent spheres, each described via a Mie potentials with size </w:t>
      </w:r>
      <w:r w:rsidRPr="005908A5">
        <w:rPr>
          <w:rFonts w:ascii="Symbol" w:hAnsi="Symbol"/>
        </w:rPr>
        <w:t></w:t>
      </w:r>
      <w:r w:rsidRPr="005908A5">
        <w:rPr>
          <w:rFonts w:ascii="Symbol" w:hAnsi="Symbol"/>
        </w:rPr>
        <w:t></w:t>
      </w:r>
      <w:r>
        <w:t xml:space="preserve">, and energy </w:t>
      </w:r>
      <w:r>
        <w:rPr>
          <w:rFonts w:ascii="Symbol" w:hAnsi="Symbol"/>
        </w:rPr>
        <w:t></w:t>
      </w:r>
      <w:r>
        <w:t xml:space="preserve"> parameters and a van der Waals constant </w:t>
      </w:r>
      <w:r w:rsidRPr="005908A5">
        <w:rPr>
          <w:rFonts w:ascii="Symbol" w:hAnsi="Symbol"/>
        </w:rPr>
        <w:t></w:t>
      </w:r>
      <w:r>
        <w:rPr>
          <w:rFonts w:ascii="Symbol" w:hAnsi="Symbol"/>
        </w:rPr>
        <w:t></w:t>
      </w:r>
      <w:r>
        <w:t xml:space="preserve"> describing the range or form of the potential. No geometric or bottom-up mapping is employed.</w:t>
      </w:r>
      <w:r w:rsidRPr="00483312">
        <w:t xml:space="preserve"> </w:t>
      </w:r>
    </w:p>
    <w:p w14:paraId="0173E804" w14:textId="77777777" w:rsidR="007B77C3" w:rsidRDefault="007B77C3" w:rsidP="002E52D1">
      <w:pPr>
        <w:spacing w:line="480" w:lineRule="auto"/>
        <w:jc w:val="both"/>
      </w:pPr>
    </w:p>
    <w:p w14:paraId="72F343E8" w14:textId="77777777" w:rsidR="007B77C3" w:rsidRDefault="007B77C3" w:rsidP="002E52D1">
      <w:pPr>
        <w:spacing w:line="480" w:lineRule="auto"/>
        <w:jc w:val="both"/>
      </w:pPr>
    </w:p>
    <w:p w14:paraId="3EAA9A2D" w14:textId="48C580F7" w:rsidR="009C7B6C" w:rsidRDefault="009C7B6C" w:rsidP="002E52D1">
      <w:pPr>
        <w:spacing w:line="480" w:lineRule="auto"/>
        <w:jc w:val="both"/>
      </w:pPr>
      <w:r>
        <w:t xml:space="preserve">If the theoretical description (with its inherent approximations) is of a high enough quality that the equation of state describes in an accurate manner the system with the intermolecular potential that inspired it, one can envision a direct bridge between the macroscopic thermophysical data and the average effective parameters of the force field that is used to describe the molecules. </w:t>
      </w:r>
      <w:r w:rsidR="007C045F">
        <w:t>While conceptually simple and intuitive, t</w:t>
      </w:r>
      <w:r>
        <w:t xml:space="preserve">he use of top-down methodologies of this type are however surprisingly rare. The </w:t>
      </w:r>
      <w:r w:rsidRPr="004D4D92">
        <w:t xml:space="preserve">philosophy of coupling the development of intermolecular parameters from an </w:t>
      </w:r>
      <w:r>
        <w:t xml:space="preserve">accurate </w:t>
      </w:r>
      <w:r w:rsidRPr="004D4D92">
        <w:t xml:space="preserve">algebraic </w:t>
      </w:r>
      <w:r>
        <w:t>theory</w:t>
      </w:r>
      <w:r w:rsidRPr="004D4D92">
        <w:t xml:space="preserve"> with molecular simulat</w:t>
      </w:r>
      <w:r>
        <w:t>ion was employed early on by Mü</w:t>
      </w:r>
      <w:r w:rsidRPr="004D4D92">
        <w:t>ller and Gubbins</w:t>
      </w:r>
      <w:r>
        <w:t xml:space="preserve"> </w:t>
      </w:r>
      <w:bookmarkStart w:id="7" w:name="_Ref235089601"/>
      <w:r w:rsidRPr="007C045F">
        <w:rPr>
          <w:rStyle w:val="EndnoteReference"/>
        </w:rPr>
        <w:endnoteReference w:id="28"/>
      </w:r>
      <w:bookmarkEnd w:id="7"/>
      <w:r>
        <w:t xml:space="preserve"> </w:t>
      </w:r>
      <w:r w:rsidRPr="004D4D92">
        <w:t xml:space="preserve">who used </w:t>
      </w:r>
      <w:r>
        <w:t>a high-fidelity semi-empirical</w:t>
      </w:r>
      <w:r w:rsidRPr="004D4D92">
        <w:t xml:space="preserve"> representation of the LJ fluid together with dipolar</w:t>
      </w:r>
      <w:r>
        <w:t xml:space="preserve"> and associative</w:t>
      </w:r>
      <w:r w:rsidRPr="004D4D92">
        <w:t xml:space="preserve"> contributions </w:t>
      </w:r>
      <w:r>
        <w:t xml:space="preserve">combined as an </w:t>
      </w:r>
      <w:r w:rsidR="001424A4">
        <w:t>EoS</w:t>
      </w:r>
      <w:r>
        <w:t xml:space="preserve"> of the </w:t>
      </w:r>
      <w:r w:rsidR="009469A1">
        <w:t xml:space="preserve">SAFT </w:t>
      </w:r>
      <w:r>
        <w:t xml:space="preserve">form </w:t>
      </w:r>
      <w:r w:rsidR="007C045F">
        <w:t>to obtain a model for water. T</w:t>
      </w:r>
      <w:r w:rsidRPr="004D4D92">
        <w:t xml:space="preserve">he adequacy of </w:t>
      </w:r>
      <w:r>
        <w:t xml:space="preserve">the </w:t>
      </w:r>
      <w:r w:rsidRPr="004D4D92">
        <w:t xml:space="preserve">approach is limited </w:t>
      </w:r>
      <w:r>
        <w:t xml:space="preserve">only </w:t>
      </w:r>
      <w:r w:rsidRPr="004D4D92">
        <w:t xml:space="preserve">by the deteriorating accuracy of the theory for low-temperature, high-density states and in the neighborhood of the critical region. </w:t>
      </w:r>
      <w:r w:rsidR="00E01D61" w:rsidRPr="007B77C3">
        <w:t xml:space="preserve">In a similar fashion, </w:t>
      </w:r>
      <w:r w:rsidR="002839E2" w:rsidRPr="007B77C3">
        <w:t>Cuadros et al.</w:t>
      </w:r>
      <w:r w:rsidR="007B77C3" w:rsidRPr="007B77C3">
        <w:rPr>
          <w:rStyle w:val="EndnoteReference"/>
        </w:rPr>
        <w:t xml:space="preserve"> </w:t>
      </w:r>
      <w:r w:rsidR="007B77C3" w:rsidRPr="007B77C3">
        <w:rPr>
          <w:rStyle w:val="EndnoteReference"/>
        </w:rPr>
        <w:endnoteReference w:id="29"/>
      </w:r>
      <w:r w:rsidR="00E01D61" w:rsidRPr="007B77C3">
        <w:t xml:space="preserve"> employed </w:t>
      </w:r>
      <w:r w:rsidR="007B77C3">
        <w:t>an engineering</w:t>
      </w:r>
      <w:r w:rsidR="00E01D61" w:rsidRPr="007B77C3">
        <w:t xml:space="preserve"> EoS for the LJ fluid to regress from it molecular par</w:t>
      </w:r>
      <w:r w:rsidR="007B77C3">
        <w:t>ameters for isotropic fluids</w:t>
      </w:r>
      <w:r w:rsidR="00E01D61" w:rsidRPr="007B77C3">
        <w:t>.</w:t>
      </w:r>
      <w:r w:rsidR="009469A1">
        <w:t xml:space="preserve"> </w:t>
      </w:r>
      <w:r w:rsidR="007B77C3">
        <w:t xml:space="preserve">Ben-Amotz et al. </w:t>
      </w:r>
      <w:r w:rsidR="00901821">
        <w:rPr>
          <w:rStyle w:val="EndnoteReference"/>
        </w:rPr>
        <w:endnoteReference w:id="30"/>
      </w:r>
      <w:r w:rsidR="00901821">
        <w:t xml:space="preserve"> also discus</w:t>
      </w:r>
      <w:r w:rsidR="007B77C3">
        <w:t>s</w:t>
      </w:r>
      <w:r w:rsidR="00901821">
        <w:t xml:space="preserve"> the direct use of the LJ EoS to obtain corresponding states parameters for the underlying intermolecular potential. </w:t>
      </w:r>
      <w:r w:rsidR="002719FA">
        <w:t>In a similar vein, Vrabec et al.</w:t>
      </w:r>
      <w:r w:rsidR="006F0EB6">
        <w:rPr>
          <w:rStyle w:val="EndnoteReference"/>
        </w:rPr>
        <w:endnoteReference w:id="31"/>
      </w:r>
      <w:r w:rsidR="006F0EB6">
        <w:rPr>
          <w:vertAlign w:val="superscript"/>
        </w:rPr>
        <w:t>,</w:t>
      </w:r>
      <w:r w:rsidR="006F0EB6" w:rsidRPr="006F0EB6">
        <w:rPr>
          <w:rStyle w:val="EndnoteReference"/>
        </w:rPr>
        <w:endnoteReference w:id="32"/>
      </w:r>
      <w:r w:rsidR="006F0EB6" w:rsidRPr="006F0EB6">
        <w:rPr>
          <w:vertAlign w:val="superscript"/>
        </w:rPr>
        <w:t>,</w:t>
      </w:r>
      <w:r w:rsidR="006F0EB6" w:rsidRPr="006F0EB6">
        <w:rPr>
          <w:rStyle w:val="EndnoteReference"/>
        </w:rPr>
        <w:endnoteReference w:id="33"/>
      </w:r>
      <w:r w:rsidR="006F0EB6" w:rsidRPr="006F0EB6">
        <w:rPr>
          <w:vertAlign w:val="superscript"/>
        </w:rPr>
        <w:t>,</w:t>
      </w:r>
      <w:r w:rsidR="006F0EB6">
        <w:rPr>
          <w:rStyle w:val="EndnoteReference"/>
        </w:rPr>
        <w:endnoteReference w:id="34"/>
      </w:r>
      <w:r w:rsidR="006F0EB6">
        <w:rPr>
          <w:vertAlign w:val="superscript"/>
        </w:rPr>
        <w:t xml:space="preserve"> </w:t>
      </w:r>
      <w:r w:rsidR="002719FA">
        <w:t>have championed the use of EoS to aid in the fitting of models for fluids of industrial interest</w:t>
      </w:r>
      <w:r w:rsidR="006F0EB6">
        <w:rPr>
          <w:rStyle w:val="EndnoteReference"/>
        </w:rPr>
        <w:endnoteReference w:id="35"/>
      </w:r>
      <w:r w:rsidR="002719FA">
        <w:t xml:space="preserve">. These are based on intermolecular potentials for 2-center LJ models with added dipoles and quadrupoles.  </w:t>
      </w:r>
      <w:r w:rsidR="009469A1">
        <w:t xml:space="preserve">These </w:t>
      </w:r>
      <w:r w:rsidR="001424A4">
        <w:t xml:space="preserve">latter </w:t>
      </w:r>
      <w:r w:rsidR="009469A1">
        <w:t>approaches, however, are restrict</w:t>
      </w:r>
      <w:r w:rsidR="007B77C3">
        <w:t>ed to the use of a LJ potential and suffer from a lack of flexibility as compared to the Mie potential.</w:t>
      </w:r>
      <w:r w:rsidR="004A6506">
        <w:t xml:space="preserve"> For a more complete discussion on the most recent schemes used to combined EoS to simulations the reader is referred to a review by Muller and Jackson</w:t>
      </w:r>
      <w:r w:rsidR="00847A50">
        <w:rPr>
          <w:rStyle w:val="EndnoteReference"/>
        </w:rPr>
        <w:endnoteReference w:id="36"/>
      </w:r>
      <w:r w:rsidR="004A6506">
        <w:t>.</w:t>
      </w:r>
    </w:p>
    <w:p w14:paraId="31E97330" w14:textId="77777777" w:rsidR="009C7B6C" w:rsidRDefault="009C7B6C" w:rsidP="002E52D1">
      <w:pPr>
        <w:spacing w:line="480" w:lineRule="auto"/>
        <w:jc w:val="both"/>
      </w:pPr>
    </w:p>
    <w:p w14:paraId="40597159" w14:textId="77777777" w:rsidR="00CD756C" w:rsidRDefault="00CD756C" w:rsidP="002E52D1">
      <w:pPr>
        <w:spacing w:line="480" w:lineRule="auto"/>
        <w:jc w:val="both"/>
      </w:pPr>
    </w:p>
    <w:p w14:paraId="425E26EB" w14:textId="32B7F0B3" w:rsidR="00560335" w:rsidRPr="00395FCB" w:rsidRDefault="000C3B4F" w:rsidP="002E52D1">
      <w:pPr>
        <w:spacing w:line="480" w:lineRule="auto"/>
        <w:rPr>
          <w:b/>
        </w:rPr>
      </w:pPr>
      <w:r>
        <w:rPr>
          <w:b/>
        </w:rPr>
        <w:t>4.</w:t>
      </w:r>
      <w:r w:rsidR="00560335" w:rsidRPr="00395FCB">
        <w:rPr>
          <w:b/>
        </w:rPr>
        <w:t xml:space="preserve"> Corre</w:t>
      </w:r>
      <w:r w:rsidR="00D303ED">
        <w:rPr>
          <w:b/>
        </w:rPr>
        <w:t>sponding states parametrization</w:t>
      </w:r>
    </w:p>
    <w:p w14:paraId="3107D911" w14:textId="77777777" w:rsidR="00560335" w:rsidRPr="00395FCB" w:rsidRDefault="00560335" w:rsidP="002E52D1">
      <w:pPr>
        <w:spacing w:line="480" w:lineRule="auto"/>
        <w:jc w:val="both"/>
      </w:pPr>
    </w:p>
    <w:p w14:paraId="151F36E6" w14:textId="44B95F59" w:rsidR="00560335" w:rsidRDefault="00D303ED" w:rsidP="002E52D1">
      <w:pPr>
        <w:spacing w:line="480" w:lineRule="auto"/>
        <w:jc w:val="both"/>
      </w:pPr>
      <w:r>
        <w:t>We consider</w:t>
      </w:r>
      <w:r w:rsidR="00560335" w:rsidRPr="00395FCB">
        <w:t xml:space="preserve"> molecules composed of </w:t>
      </w:r>
      <w:r w:rsidR="00560335" w:rsidRPr="00395FCB">
        <w:rPr>
          <w:i/>
        </w:rPr>
        <w:t xml:space="preserve">m </w:t>
      </w:r>
      <w:r w:rsidR="00560335" w:rsidRPr="00395FCB">
        <w:t xml:space="preserve">tangent spheres, where no restriction is placed on the bonding angle between spheres (a pearl-necklace model). We </w:t>
      </w:r>
      <w:r w:rsidR="00A13F81">
        <w:t>take</w:t>
      </w:r>
      <w:r w:rsidR="00560335" w:rsidRPr="00395FCB">
        <w:t xml:space="preserve"> here </w:t>
      </w:r>
      <w:r w:rsidR="00D4363A">
        <w:t>six</w:t>
      </w:r>
      <w:r w:rsidR="00560335" w:rsidRPr="00395FCB">
        <w:t xml:space="preserve"> cases, </w:t>
      </w:r>
      <w:r w:rsidR="00560335" w:rsidRPr="00395FCB">
        <w:rPr>
          <w:i/>
        </w:rPr>
        <w:t xml:space="preserve">m </w:t>
      </w:r>
      <w:r w:rsidR="00560335">
        <w:t xml:space="preserve">= 1, 2, </w:t>
      </w:r>
      <w:r w:rsidR="00560335" w:rsidRPr="00395FCB">
        <w:t>3</w:t>
      </w:r>
      <w:r w:rsidR="00D4363A">
        <w:t>, 4, 5</w:t>
      </w:r>
      <w:r w:rsidR="00560335">
        <w:t xml:space="preserve"> and 6</w:t>
      </w:r>
      <w:r w:rsidR="00560335" w:rsidRPr="00395FCB">
        <w:t xml:space="preserve">; although no element in the theory limits the value of </w:t>
      </w:r>
      <w:r>
        <w:rPr>
          <w:i/>
        </w:rPr>
        <w:t>m</w:t>
      </w:r>
      <w:r>
        <w:t>.</w:t>
      </w:r>
      <w:r w:rsidR="00560335" w:rsidRPr="00395FCB">
        <w:t xml:space="preserve"> </w:t>
      </w:r>
      <w:r>
        <w:t>An integer value is used to retain the compatibility with molecular simulations.</w:t>
      </w:r>
      <w:r w:rsidR="009469A1">
        <w:t xml:space="preserve"> </w:t>
      </w:r>
      <w:r>
        <w:t>For each of the</w:t>
      </w:r>
      <w:r w:rsidR="00560335" w:rsidRPr="00395FCB">
        <w:t xml:space="preserve"> values of </w:t>
      </w:r>
      <w:r w:rsidR="00560335" w:rsidRPr="00395FCB">
        <w:rPr>
          <w:i/>
        </w:rPr>
        <w:t>m</w:t>
      </w:r>
      <w:r w:rsidR="00560335" w:rsidRPr="00395FCB">
        <w:t xml:space="preserve"> we </w:t>
      </w:r>
      <w:r w:rsidR="00A13F81">
        <w:t>calculate</w:t>
      </w:r>
      <w:r w:rsidR="00560335" w:rsidRPr="00395FCB">
        <w:t xml:space="preserve"> the </w:t>
      </w:r>
      <w:r w:rsidR="00560335">
        <w:t xml:space="preserve">critical coordinates and the subcritical </w:t>
      </w:r>
      <w:r w:rsidR="00560335" w:rsidRPr="00395FCB">
        <w:t xml:space="preserve">phase equilibria </w:t>
      </w:r>
      <w:r w:rsidR="00560335">
        <w:t xml:space="preserve">at </w:t>
      </w:r>
      <w:r w:rsidR="00560335" w:rsidRPr="00ED694E">
        <w:rPr>
          <w:i/>
        </w:rPr>
        <w:t>T</w:t>
      </w:r>
      <w:r w:rsidR="00560335" w:rsidRPr="00ED694E">
        <w:rPr>
          <w:i/>
          <w:vertAlign w:val="subscript"/>
        </w:rPr>
        <w:t>r</w:t>
      </w:r>
      <w:r w:rsidR="00560335">
        <w:t xml:space="preserve"> = </w:t>
      </w:r>
      <w:r w:rsidR="00560335" w:rsidRPr="00BC6E60">
        <w:rPr>
          <w:i/>
        </w:rPr>
        <w:t>T</w:t>
      </w:r>
      <w:r w:rsidR="00560335">
        <w:t xml:space="preserve"> / </w:t>
      </w:r>
      <w:r w:rsidR="00560335" w:rsidRPr="00BC6E60">
        <w:rPr>
          <w:i/>
        </w:rPr>
        <w:t>T</w:t>
      </w:r>
      <w:r w:rsidR="00560335" w:rsidRPr="002B788D">
        <w:rPr>
          <w:i/>
          <w:vertAlign w:val="subscript"/>
        </w:rPr>
        <w:t>c</w:t>
      </w:r>
      <w:r w:rsidR="007B77C3">
        <w:t xml:space="preserve"> = 0.7</w:t>
      </w:r>
      <w:r w:rsidR="00560335">
        <w:t xml:space="preserve"> </w:t>
      </w:r>
      <w:r w:rsidR="007B77C3">
        <w:t>for</w:t>
      </w:r>
      <w:r w:rsidR="00560335" w:rsidRPr="00395FCB">
        <w:t xml:space="preserve"> fluid</w:t>
      </w:r>
      <w:r w:rsidR="007B77C3">
        <w:t>s</w:t>
      </w:r>
      <w:r w:rsidR="00560335" w:rsidRPr="00395FCB">
        <w:t xml:space="preserve"> with repulsive exponent 9 &lt; </w:t>
      </w:r>
      <w:r w:rsidR="00560335" w:rsidRPr="00395FCB">
        <w:rPr>
          <w:rFonts w:ascii="Symbol" w:hAnsi="Symbol"/>
        </w:rPr>
        <w:t></w:t>
      </w:r>
      <w:r w:rsidR="00560335" w:rsidRPr="00395FCB">
        <w:t xml:space="preserve"> &lt; </w:t>
      </w:r>
      <w:r w:rsidR="00560335">
        <w:t>5</w:t>
      </w:r>
      <w:r w:rsidR="00560335" w:rsidRPr="00395FCB">
        <w:t xml:space="preserve">0 (including fractional values). </w:t>
      </w:r>
      <w:r w:rsidR="00560335">
        <w:t xml:space="preserve">The critical coordinates </w:t>
      </w:r>
      <w:r w:rsidR="00A13F81">
        <w:t>are</w:t>
      </w:r>
      <w:r w:rsidR="00560335">
        <w:t xml:space="preserve"> calculated by solving the van der Waals (or mechanical) condition of stability at the critical point</w:t>
      </w:r>
      <w:r w:rsidR="000262C4">
        <w:t xml:space="preserve"> </w:t>
      </w:r>
      <w:bookmarkStart w:id="8" w:name="_Ref247265924"/>
      <w:r w:rsidR="000262C4">
        <w:rPr>
          <w:rStyle w:val="EndnoteReference"/>
        </w:rPr>
        <w:endnoteReference w:id="37"/>
      </w:r>
      <w:bookmarkEnd w:id="8"/>
      <w:r w:rsidR="00560335">
        <w:t>:</w:t>
      </w:r>
    </w:p>
    <w:p w14:paraId="6989C13C" w14:textId="77777777" w:rsidR="00560335" w:rsidRDefault="00560335" w:rsidP="002E52D1">
      <w:pPr>
        <w:spacing w:line="480" w:lineRule="auto"/>
        <w:jc w:val="both"/>
      </w:pPr>
    </w:p>
    <w:p w14:paraId="64C71707" w14:textId="77777777" w:rsidR="00560335" w:rsidRDefault="00853DA4" w:rsidP="002E52D1">
      <w:pPr>
        <w:spacing w:line="480" w:lineRule="auto"/>
        <w:jc w:val="both"/>
      </w:pPr>
      <w:r>
        <w:rPr>
          <w:position w:val="-12"/>
        </w:rPr>
        <w:pict w14:anchorId="3A62CECA">
          <v:shape id="_x0000_i1036" type="#_x0000_t75" style="width:110pt;height:19pt">
            <v:imagedata r:id="rId25" o:title=""/>
          </v:shape>
        </w:pict>
      </w:r>
      <w:r w:rsidR="00D303ED">
        <w:t xml:space="preserve"> </w:t>
      </w:r>
      <w:r w:rsidR="00D303ED">
        <w:tab/>
      </w:r>
      <w:r w:rsidR="00560335">
        <w:t>(</w:t>
      </w:r>
      <w:r w:rsidR="00D303ED">
        <w:t>10</w:t>
      </w:r>
      <w:r w:rsidR="00560335">
        <w:t>)</w:t>
      </w:r>
    </w:p>
    <w:p w14:paraId="44CB4787" w14:textId="77777777" w:rsidR="00560335" w:rsidRDefault="00560335" w:rsidP="002E52D1">
      <w:pPr>
        <w:spacing w:line="480" w:lineRule="auto"/>
        <w:jc w:val="both"/>
      </w:pPr>
    </w:p>
    <w:p w14:paraId="4583D3AB" w14:textId="65CCEFCD" w:rsidR="00560335" w:rsidRDefault="007B77C3" w:rsidP="002E52D1">
      <w:pPr>
        <w:spacing w:line="480" w:lineRule="auto"/>
        <w:jc w:val="both"/>
      </w:pPr>
      <w:r>
        <w:t>In equations</w:t>
      </w:r>
      <w:r w:rsidR="00560335" w:rsidRPr="00F15E5E">
        <w:t xml:space="preserve"> </w:t>
      </w:r>
      <w:r w:rsidR="00560335">
        <w:t>(</w:t>
      </w:r>
      <w:r w:rsidR="00D303ED">
        <w:t>10</w:t>
      </w:r>
      <w:r w:rsidR="00560335">
        <w:t xml:space="preserve">) </w:t>
      </w:r>
      <w:r w:rsidR="00560335" w:rsidRPr="00A713FB">
        <w:rPr>
          <w:i/>
        </w:rPr>
        <w:t>A</w:t>
      </w:r>
      <w:r w:rsidR="00560335" w:rsidRPr="00A13F81">
        <w:rPr>
          <w:i/>
          <w:vertAlign w:val="subscript"/>
        </w:rPr>
        <w:t>nV</w:t>
      </w:r>
      <w:r w:rsidR="00560335" w:rsidRPr="00F15E5E">
        <w:t xml:space="preserve"> is a shorthand notation for </w:t>
      </w:r>
      <w:r w:rsidR="00560335" w:rsidRPr="00A713FB">
        <w:rPr>
          <w:i/>
        </w:rPr>
        <w:t>A</w:t>
      </w:r>
      <w:r w:rsidR="00560335" w:rsidRPr="00A713FB">
        <w:rPr>
          <w:i/>
          <w:vertAlign w:val="subscript"/>
        </w:rPr>
        <w:t>nV</w:t>
      </w:r>
      <w:r w:rsidR="00560335" w:rsidRPr="00F15E5E">
        <w:t xml:space="preserve"> =</w:t>
      </w:r>
      <w:r w:rsidR="00560335">
        <w:t xml:space="preserve"> </w:t>
      </w:r>
      <w:r w:rsidR="00560335" w:rsidRPr="00F15E5E">
        <w:t xml:space="preserve"> </w:t>
      </w:r>
      <w:r w:rsidR="00560335" w:rsidRPr="00A713FB">
        <w:t>(</w:t>
      </w:r>
      <w:r w:rsidR="00560335" w:rsidRPr="00A713FB">
        <w:sym w:font="Symbol" w:char="F0B6"/>
      </w:r>
      <w:r w:rsidR="00560335" w:rsidRPr="00D303ED">
        <w:rPr>
          <w:i/>
          <w:vertAlign w:val="superscript"/>
        </w:rPr>
        <w:t>n</w:t>
      </w:r>
      <w:r w:rsidR="00560335" w:rsidRPr="00D303ED">
        <w:rPr>
          <w:i/>
        </w:rPr>
        <w:t>A</w:t>
      </w:r>
      <w:r w:rsidR="00560335" w:rsidRPr="00F15E5E">
        <w:t xml:space="preserve"> / </w:t>
      </w:r>
      <w:r w:rsidR="00560335">
        <w:sym w:font="Symbol" w:char="F0B6"/>
      </w:r>
      <w:r w:rsidR="00560335" w:rsidRPr="00D303ED">
        <w:rPr>
          <w:i/>
        </w:rPr>
        <w:t>V</w:t>
      </w:r>
      <w:r w:rsidR="00560335" w:rsidRPr="00D303ED">
        <w:rPr>
          <w:i/>
          <w:vertAlign w:val="superscript"/>
        </w:rPr>
        <w:t>n</w:t>
      </w:r>
      <w:r w:rsidR="00560335">
        <w:t>)</w:t>
      </w:r>
      <w:r w:rsidR="00560335" w:rsidRPr="00D303ED">
        <w:rPr>
          <w:i/>
          <w:vertAlign w:val="subscript"/>
        </w:rPr>
        <w:t>T</w:t>
      </w:r>
      <w:r w:rsidR="00560335">
        <w:t xml:space="preserve"> </w:t>
      </w:r>
      <w:r w:rsidR="00560335" w:rsidRPr="00F15E5E">
        <w:t>and</w:t>
      </w:r>
      <w:r w:rsidR="00560335">
        <w:t xml:space="preserve"> </w:t>
      </w:r>
      <w:r w:rsidR="00560335" w:rsidRPr="00F549E0">
        <w:rPr>
          <w:i/>
        </w:rPr>
        <w:t>A</w:t>
      </w:r>
      <w:r w:rsidR="00560335">
        <w:t xml:space="preserve"> </w:t>
      </w:r>
      <w:r w:rsidR="00560335" w:rsidRPr="00F15E5E">
        <w:t>is</w:t>
      </w:r>
      <w:r w:rsidR="00560335">
        <w:t xml:space="preserve"> </w:t>
      </w:r>
      <w:r w:rsidR="00560335" w:rsidRPr="00F15E5E">
        <w:t>the</w:t>
      </w:r>
      <w:r w:rsidR="00560335">
        <w:t xml:space="preserve"> </w:t>
      </w:r>
      <w:r w:rsidR="00560335" w:rsidRPr="008A789F">
        <w:t>Helmholtz</w:t>
      </w:r>
      <w:r w:rsidR="00560335">
        <w:t xml:space="preserve"> </w:t>
      </w:r>
      <w:r w:rsidR="001424A4">
        <w:t>energy,</w:t>
      </w:r>
      <w:r w:rsidR="00560335">
        <w:t xml:space="preserve"> </w:t>
      </w:r>
      <w:r w:rsidR="00560335" w:rsidRPr="00F15E5E">
        <w:t>calculated</w:t>
      </w:r>
      <w:r w:rsidR="00560335">
        <w:t xml:space="preserve"> here from the SAFT</w:t>
      </w:r>
      <w:r w:rsidR="00560335">
        <w:sym w:font="Symbol" w:char="F02D"/>
      </w:r>
      <w:r w:rsidR="00560335">
        <w:sym w:font="Symbol" w:char="F067"/>
      </w:r>
      <w:r w:rsidR="00560335">
        <w:t xml:space="preserve"> </w:t>
      </w:r>
      <w:r w:rsidR="00560335" w:rsidRPr="00F15E5E">
        <w:t>E</w:t>
      </w:r>
      <w:r w:rsidR="00560335">
        <w:t>o</w:t>
      </w:r>
      <w:r w:rsidR="00560335" w:rsidRPr="00F15E5E">
        <w:t>S</w:t>
      </w:r>
      <w:r w:rsidR="00560335">
        <w:t xml:space="preserve">, and </w:t>
      </w:r>
      <w:r w:rsidR="00560335" w:rsidRPr="00895ACB">
        <w:rPr>
          <w:i/>
        </w:rPr>
        <w:t>V</w:t>
      </w:r>
      <w:r w:rsidR="00560335">
        <w:t xml:space="preserve"> represents </w:t>
      </w:r>
      <w:r w:rsidR="00D303ED">
        <w:t xml:space="preserve">the molar </w:t>
      </w:r>
      <w:r w:rsidR="00560335">
        <w:t>volume</w:t>
      </w:r>
      <w:r w:rsidR="00560335" w:rsidRPr="00F15E5E">
        <w:t>.</w:t>
      </w:r>
      <w:r w:rsidR="00A13F81">
        <w:t xml:space="preserve"> </w:t>
      </w:r>
      <w:r w:rsidR="00560335">
        <w:t xml:space="preserve">Solution of </w:t>
      </w:r>
      <w:r>
        <w:t>equations</w:t>
      </w:r>
      <w:r w:rsidR="00560335">
        <w:t xml:space="preserve"> (</w:t>
      </w:r>
      <w:r w:rsidR="00A13F81">
        <w:t>10</w:t>
      </w:r>
      <w:r w:rsidR="00560335">
        <w:t>) pr</w:t>
      </w:r>
      <w:r w:rsidR="00A13F81">
        <w:t xml:space="preserve">ovide the critical temperature, </w:t>
      </w:r>
      <w:r w:rsidR="00560335" w:rsidRPr="00753422">
        <w:rPr>
          <w:i/>
        </w:rPr>
        <w:t>T</w:t>
      </w:r>
      <w:r w:rsidR="00560335" w:rsidRPr="00753422">
        <w:rPr>
          <w:i/>
          <w:vertAlign w:val="subscript"/>
        </w:rPr>
        <w:t>c</w:t>
      </w:r>
      <w:r w:rsidR="00A13F81">
        <w:t xml:space="preserve">, and the critical volume, </w:t>
      </w:r>
      <w:r w:rsidR="00560335" w:rsidRPr="00753422">
        <w:rPr>
          <w:i/>
        </w:rPr>
        <w:t>V</w:t>
      </w:r>
      <w:r w:rsidR="00560335" w:rsidRPr="00753422">
        <w:rPr>
          <w:i/>
          <w:vertAlign w:val="subscript"/>
        </w:rPr>
        <w:t>c</w:t>
      </w:r>
      <w:r w:rsidR="00A13F81">
        <w:t>,</w:t>
      </w:r>
      <w:r w:rsidR="00560335">
        <w:t xml:space="preserve"> </w:t>
      </w:r>
      <w:r w:rsidR="00A13F81">
        <w:t xml:space="preserve">(or critical density, </w:t>
      </w:r>
      <w:r w:rsidR="00560335" w:rsidRPr="00753422">
        <w:rPr>
          <w:i/>
        </w:rPr>
        <w:sym w:font="Symbol" w:char="F072"/>
      </w:r>
      <w:r w:rsidR="00560335" w:rsidRPr="00753422">
        <w:rPr>
          <w:i/>
          <w:vertAlign w:val="subscript"/>
        </w:rPr>
        <w:t>c</w:t>
      </w:r>
      <w:r w:rsidR="00560335">
        <w:t xml:space="preserve">) coordinates. </w:t>
      </w:r>
      <w:r w:rsidR="00A13F81">
        <w:t>The self-consistent c</w:t>
      </w:r>
      <w:r w:rsidR="00560335">
        <w:t>r</w:t>
      </w:r>
      <w:r w:rsidR="00A13F81">
        <w:t xml:space="preserve">itical pressure, </w:t>
      </w:r>
      <w:r w:rsidR="00560335" w:rsidRPr="009F66AD">
        <w:rPr>
          <w:i/>
        </w:rPr>
        <w:t>P</w:t>
      </w:r>
      <w:r w:rsidR="00560335" w:rsidRPr="009F66AD">
        <w:rPr>
          <w:i/>
          <w:vertAlign w:val="subscript"/>
        </w:rPr>
        <w:t>c</w:t>
      </w:r>
      <w:r w:rsidR="00A13F81">
        <w:t>,</w:t>
      </w:r>
      <w:r w:rsidR="00560335">
        <w:t xml:space="preserve"> may be obtained from the EoS model by evaluating the following expression at </w:t>
      </w:r>
      <w:r w:rsidR="00560335" w:rsidRPr="009F66AD">
        <w:rPr>
          <w:i/>
        </w:rPr>
        <w:t>T</w:t>
      </w:r>
      <w:r w:rsidR="00560335" w:rsidRPr="009F66AD">
        <w:rPr>
          <w:i/>
          <w:vertAlign w:val="subscript"/>
        </w:rPr>
        <w:t>c</w:t>
      </w:r>
      <w:r w:rsidR="00560335">
        <w:t xml:space="preserve"> and </w:t>
      </w:r>
      <w:r w:rsidR="00560335" w:rsidRPr="00753422">
        <w:rPr>
          <w:i/>
        </w:rPr>
        <w:t>V</w:t>
      </w:r>
      <w:r w:rsidR="00560335" w:rsidRPr="00753422">
        <w:rPr>
          <w:i/>
          <w:vertAlign w:val="subscript"/>
        </w:rPr>
        <w:t>c</w:t>
      </w:r>
      <w:r w:rsidR="00560335">
        <w:t xml:space="preserve">  or (</w:t>
      </w:r>
      <w:r w:rsidR="00560335" w:rsidRPr="00753422">
        <w:rPr>
          <w:i/>
        </w:rPr>
        <w:sym w:font="Symbol" w:char="F072"/>
      </w:r>
      <w:r w:rsidR="00560335" w:rsidRPr="00753422">
        <w:rPr>
          <w:i/>
          <w:vertAlign w:val="subscript"/>
        </w:rPr>
        <w:t>c</w:t>
      </w:r>
      <w:r w:rsidR="00560335">
        <w:t xml:space="preserve">):   </w:t>
      </w:r>
    </w:p>
    <w:p w14:paraId="6D5C27DA" w14:textId="77777777" w:rsidR="00560335" w:rsidRDefault="00560335" w:rsidP="002E52D1">
      <w:pPr>
        <w:spacing w:line="480" w:lineRule="auto"/>
        <w:jc w:val="both"/>
      </w:pPr>
    </w:p>
    <w:p w14:paraId="0371C325" w14:textId="77777777" w:rsidR="00560335" w:rsidRDefault="00853DA4" w:rsidP="002E52D1">
      <w:pPr>
        <w:spacing w:line="480" w:lineRule="auto"/>
        <w:jc w:val="both"/>
      </w:pPr>
      <w:r>
        <w:rPr>
          <w:position w:val="-12"/>
        </w:rPr>
        <w:pict w14:anchorId="7BA3F2F8">
          <v:shape id="_x0000_i1037" type="#_x0000_t75" style="width:44pt;height:19pt">
            <v:imagedata r:id="rId26" o:title=""/>
          </v:shape>
        </w:pict>
      </w:r>
      <w:r w:rsidR="00A13F81">
        <w:tab/>
      </w:r>
      <w:r w:rsidR="00A13F81">
        <w:tab/>
      </w:r>
      <w:r w:rsidR="00A13F81">
        <w:tab/>
      </w:r>
      <w:r w:rsidR="00A13F81">
        <w:tab/>
        <w:t>(11</w:t>
      </w:r>
      <w:r w:rsidR="00560335">
        <w:t>)</w:t>
      </w:r>
    </w:p>
    <w:p w14:paraId="3E581A1D" w14:textId="77777777" w:rsidR="00560335" w:rsidRDefault="00560335" w:rsidP="002E52D1">
      <w:pPr>
        <w:spacing w:line="480" w:lineRule="auto"/>
        <w:jc w:val="both"/>
      </w:pPr>
    </w:p>
    <w:p w14:paraId="54EEA2CD" w14:textId="2FEF82A5" w:rsidR="00560335" w:rsidRPr="002863FE" w:rsidRDefault="00560335" w:rsidP="002E52D1">
      <w:pPr>
        <w:spacing w:line="480" w:lineRule="auto"/>
        <w:jc w:val="both"/>
      </w:pPr>
      <w:r w:rsidRPr="002863FE">
        <w:t>Isothermal subcritical liquid</w:t>
      </w:r>
      <w:r w:rsidR="00A13F81">
        <w:t xml:space="preserve">, </w:t>
      </w:r>
      <w:r w:rsidR="00A13F81" w:rsidRPr="00A13F81">
        <w:rPr>
          <w:i/>
        </w:rPr>
        <w:t>L</w:t>
      </w:r>
      <w:r w:rsidR="009469A1">
        <w:t>, – vapo</w:t>
      </w:r>
      <w:r w:rsidR="00A13F81">
        <w:t xml:space="preserve">r, </w:t>
      </w:r>
      <w:r w:rsidR="00A13F81" w:rsidRPr="00A13F81">
        <w:rPr>
          <w:i/>
        </w:rPr>
        <w:t>V</w:t>
      </w:r>
      <w:r w:rsidR="00A13F81">
        <w:t>,</w:t>
      </w:r>
      <w:r w:rsidRPr="002863FE">
        <w:t xml:space="preserve"> phase equilibria at </w:t>
      </w:r>
      <w:r w:rsidRPr="002863FE">
        <w:rPr>
          <w:i/>
        </w:rPr>
        <w:t>T</w:t>
      </w:r>
      <w:r w:rsidRPr="002863FE">
        <w:t xml:space="preserve"> / </w:t>
      </w:r>
      <w:r w:rsidRPr="002863FE">
        <w:rPr>
          <w:i/>
        </w:rPr>
        <w:t>T</w:t>
      </w:r>
      <w:r w:rsidRPr="002863FE">
        <w:rPr>
          <w:i/>
          <w:vertAlign w:val="subscript"/>
        </w:rPr>
        <w:t>c</w:t>
      </w:r>
      <w:r w:rsidRPr="002863FE">
        <w:t xml:space="preserve"> = 0.7 </w:t>
      </w:r>
      <w:r w:rsidR="00A13F81">
        <w:t>is</w:t>
      </w:r>
      <w:r w:rsidRPr="002863FE">
        <w:t xml:space="preserve"> obtained by </w:t>
      </w:r>
      <w:r>
        <w:t xml:space="preserve">solving, </w:t>
      </w:r>
      <w:r w:rsidRPr="002863FE">
        <w:t>simultaneously</w:t>
      </w:r>
      <w:r>
        <w:t>,</w:t>
      </w:r>
      <w:r w:rsidRPr="002863FE">
        <w:t xml:space="preserve"> the mechanical equilibrium (</w:t>
      </w:r>
      <w:r w:rsidR="00A13F81">
        <w:rPr>
          <w:i/>
        </w:rPr>
        <w:t>P</w:t>
      </w:r>
      <w:r w:rsidRPr="002863FE">
        <w:rPr>
          <w:i/>
          <w:vertAlign w:val="superscript"/>
        </w:rPr>
        <w:t>L</w:t>
      </w:r>
      <w:r w:rsidRPr="002863FE">
        <w:t xml:space="preserve"> = </w:t>
      </w:r>
      <w:r w:rsidR="00A13F81">
        <w:rPr>
          <w:i/>
        </w:rPr>
        <w:t>P</w:t>
      </w:r>
      <w:r w:rsidRPr="002863FE">
        <w:rPr>
          <w:i/>
          <w:vertAlign w:val="superscript"/>
        </w:rPr>
        <w:t>V</w:t>
      </w:r>
      <w:r w:rsidRPr="002863FE">
        <w:t xml:space="preserve">) and the </w:t>
      </w:r>
      <w:r w:rsidR="00A13F81">
        <w:t xml:space="preserve">diffusive or </w:t>
      </w:r>
      <w:r w:rsidRPr="002863FE">
        <w:t xml:space="preserve">chemical potential </w:t>
      </w:r>
      <w:r>
        <w:t xml:space="preserve">constraint </w:t>
      </w:r>
      <w:r w:rsidRPr="002863FE">
        <w:t>(</w:t>
      </w:r>
      <w:r w:rsidRPr="002863FE">
        <w:rPr>
          <w:i/>
        </w:rPr>
        <w:t>μ</w:t>
      </w:r>
      <w:r w:rsidRPr="002863FE">
        <w:rPr>
          <w:i/>
          <w:vertAlign w:val="superscript"/>
        </w:rPr>
        <w:t>L</w:t>
      </w:r>
      <w:r w:rsidRPr="002863FE">
        <w:t xml:space="preserve"> = </w:t>
      </w:r>
      <w:r w:rsidRPr="002863FE">
        <w:rPr>
          <w:i/>
        </w:rPr>
        <w:t>μ</w:t>
      </w:r>
      <w:r w:rsidRPr="002863FE">
        <w:rPr>
          <w:i/>
          <w:vertAlign w:val="superscript"/>
        </w:rPr>
        <w:t>V</w:t>
      </w:r>
      <w:r w:rsidRPr="002863FE">
        <w:t xml:space="preserve">) conditions </w:t>
      </w:r>
      <w:r>
        <w:t>restrict</w:t>
      </w:r>
      <w:r w:rsidR="00A13F81">
        <w:t>ed</w:t>
      </w:r>
      <w:r>
        <w:t xml:space="preserve"> </w:t>
      </w:r>
      <w:r w:rsidRPr="002863FE">
        <w:t>to the differential stability of a single phase (</w:t>
      </w:r>
      <w:r w:rsidRPr="002863FE">
        <w:rPr>
          <w:i/>
        </w:rPr>
        <w:t>A</w:t>
      </w:r>
      <w:r w:rsidRPr="002863FE">
        <w:rPr>
          <w:i/>
          <w:vertAlign w:val="subscript"/>
        </w:rPr>
        <w:t>2V</w:t>
      </w:r>
      <w:r w:rsidRPr="002863FE">
        <w:t xml:space="preserve"> &gt; 0). Mathematically, both equilibrium conditions may be expressed in terms to </w:t>
      </w:r>
      <w:r w:rsidRPr="002863FE">
        <w:rPr>
          <w:i/>
        </w:rPr>
        <w:t>A</w:t>
      </w:r>
      <w:r w:rsidRPr="002863FE">
        <w:t xml:space="preserve"> and </w:t>
      </w:r>
      <w:r w:rsidRPr="002863FE">
        <w:rPr>
          <w:i/>
        </w:rPr>
        <w:t>A</w:t>
      </w:r>
      <w:r w:rsidRPr="002863FE">
        <w:rPr>
          <w:i/>
          <w:vertAlign w:val="subscript"/>
        </w:rPr>
        <w:t>V</w:t>
      </w:r>
      <w:r w:rsidRPr="002863FE">
        <w:t xml:space="preserve"> by the following expression</w:t>
      </w:r>
      <w:r w:rsidR="00A13F81">
        <w:t>s</w:t>
      </w:r>
      <w:r w:rsidRPr="002863FE">
        <w:t>:</w:t>
      </w:r>
    </w:p>
    <w:p w14:paraId="61E86B43" w14:textId="77777777" w:rsidR="00560335" w:rsidRDefault="00560335" w:rsidP="002E52D1">
      <w:pPr>
        <w:spacing w:line="480" w:lineRule="auto"/>
        <w:jc w:val="both"/>
      </w:pPr>
    </w:p>
    <w:p w14:paraId="2C67CC8C" w14:textId="77777777" w:rsidR="00560335" w:rsidRDefault="00560335" w:rsidP="002E52D1">
      <w:pPr>
        <w:spacing w:line="480" w:lineRule="auto"/>
        <w:jc w:val="both"/>
      </w:pPr>
    </w:p>
    <w:p w14:paraId="251EDD38" w14:textId="77777777" w:rsidR="00560335" w:rsidRDefault="00853DA4" w:rsidP="002E52D1">
      <w:pPr>
        <w:spacing w:line="480" w:lineRule="auto"/>
        <w:jc w:val="both"/>
      </w:pPr>
      <w:r>
        <w:rPr>
          <w:position w:val="-12"/>
        </w:rPr>
        <w:pict w14:anchorId="5BAD2142">
          <v:shape id="_x0000_i1038" type="#_x0000_t75" style="width:61pt;height:20pt">
            <v:imagedata r:id="rId27" o:title=""/>
          </v:shape>
        </w:pict>
      </w:r>
      <w:r w:rsidR="00A13F81">
        <w:tab/>
      </w:r>
      <w:r w:rsidR="00A13F81">
        <w:tab/>
      </w:r>
      <w:r w:rsidR="00A13F81">
        <w:tab/>
      </w:r>
      <w:r w:rsidR="00560335">
        <w:t>(</w:t>
      </w:r>
      <w:r w:rsidR="00A13F81">
        <w:t>12a</w:t>
      </w:r>
      <w:r w:rsidR="00560335">
        <w:t>)</w:t>
      </w:r>
    </w:p>
    <w:p w14:paraId="2C197653" w14:textId="77777777" w:rsidR="00560335" w:rsidRDefault="00560335" w:rsidP="002E52D1">
      <w:pPr>
        <w:spacing w:line="480" w:lineRule="auto"/>
        <w:jc w:val="both"/>
      </w:pPr>
    </w:p>
    <w:p w14:paraId="67DD24D8" w14:textId="77777777" w:rsidR="00560335" w:rsidRDefault="00853DA4" w:rsidP="002E52D1">
      <w:pPr>
        <w:spacing w:line="480" w:lineRule="auto"/>
        <w:jc w:val="both"/>
      </w:pPr>
      <w:r>
        <w:rPr>
          <w:position w:val="-14"/>
        </w:rPr>
        <w:pict w14:anchorId="1BE1C2E9">
          <v:shape id="_x0000_i1039" type="#_x0000_t75" style="width:136pt;height:24pt">
            <v:imagedata r:id="rId28" o:title=""/>
          </v:shape>
        </w:pict>
      </w:r>
      <w:r w:rsidR="00A13F81">
        <w:tab/>
      </w:r>
      <w:r w:rsidR="00A13F81">
        <w:tab/>
      </w:r>
      <w:r w:rsidR="00A13F81">
        <w:tab/>
      </w:r>
      <w:r w:rsidR="00560335">
        <w:t>(</w:t>
      </w:r>
      <w:r w:rsidR="00A13F81">
        <w:t>12b</w:t>
      </w:r>
      <w:r w:rsidR="00560335">
        <w:t>)</w:t>
      </w:r>
    </w:p>
    <w:p w14:paraId="29DB5261" w14:textId="77777777" w:rsidR="00560335" w:rsidRDefault="00853DA4" w:rsidP="002E52D1">
      <w:pPr>
        <w:spacing w:line="480" w:lineRule="auto"/>
        <w:jc w:val="both"/>
      </w:pPr>
      <w:r>
        <w:rPr>
          <w:position w:val="-4"/>
        </w:rPr>
        <w:pict w14:anchorId="3EFF27A1">
          <v:shape id="_x0000_i1040" type="#_x0000_t75" style="width:10pt;height:15pt">
            <v:imagedata r:id="rId29" o:title=""/>
          </v:shape>
        </w:pict>
      </w:r>
    </w:p>
    <w:p w14:paraId="5DF419E5" w14:textId="77777777" w:rsidR="00560335" w:rsidRDefault="00560335" w:rsidP="002E52D1">
      <w:pPr>
        <w:spacing w:line="480" w:lineRule="auto"/>
        <w:jc w:val="both"/>
      </w:pPr>
    </w:p>
    <w:p w14:paraId="78924B0B" w14:textId="5BF15540" w:rsidR="00560335" w:rsidRDefault="00560335" w:rsidP="002E52D1">
      <w:pPr>
        <w:spacing w:line="480" w:lineRule="auto"/>
        <w:jc w:val="both"/>
      </w:pPr>
      <w:r>
        <w:t xml:space="preserve">In </w:t>
      </w:r>
      <w:r w:rsidR="007B77C3">
        <w:t>equations</w:t>
      </w:r>
      <w:r>
        <w:t xml:space="preserve"> (</w:t>
      </w:r>
      <w:r w:rsidR="009469A1">
        <w:t>12</w:t>
      </w:r>
      <w:r>
        <w:t>), the s</w:t>
      </w:r>
      <w:r w:rsidRPr="00D0481D">
        <w:t xml:space="preserve">uperscripts </w:t>
      </w:r>
      <w:r w:rsidRPr="00D0481D">
        <w:rPr>
          <w:i/>
        </w:rPr>
        <w:t>L</w:t>
      </w:r>
      <w:r>
        <w:t xml:space="preserve"> and </w:t>
      </w:r>
      <w:r w:rsidRPr="00D0481D">
        <w:rPr>
          <w:i/>
        </w:rPr>
        <w:t>V</w:t>
      </w:r>
      <w:r>
        <w:t xml:space="preserve"> represent the liquid and vapour bulk phases, r</w:t>
      </w:r>
      <w:r w:rsidR="009469A1">
        <w:t xml:space="preserve">espectively. Solution of </w:t>
      </w:r>
      <w:r w:rsidR="007B77C3">
        <w:t>equations</w:t>
      </w:r>
      <w:r w:rsidR="009469A1">
        <w:t xml:space="preserve"> (12</w:t>
      </w:r>
      <w:r>
        <w:t>), constrain</w:t>
      </w:r>
      <w:r w:rsidR="009469A1">
        <w:t>ed</w:t>
      </w:r>
      <w:r>
        <w:t xml:space="preserve"> to </w:t>
      </w:r>
      <w:r w:rsidRPr="002863FE">
        <w:rPr>
          <w:i/>
        </w:rPr>
        <w:t>A</w:t>
      </w:r>
      <w:r w:rsidRPr="002863FE">
        <w:rPr>
          <w:i/>
          <w:vertAlign w:val="subscript"/>
        </w:rPr>
        <w:t>2V</w:t>
      </w:r>
      <w:r>
        <w:t xml:space="preserve"> &gt; 0, yield the isothermal</w:t>
      </w:r>
      <w:r w:rsidR="005A3FBA">
        <w:t xml:space="preserve"> used to evaluate</w:t>
      </w:r>
      <w:r>
        <w:t xml:space="preserve"> volume or density at the equilibrium state for the liquid and vapour phases. These volumes or densities may be used to evaluated the vapour pressure at the isothermal condition (</w:t>
      </w:r>
      <w:r w:rsidRPr="00D02B1B">
        <w:rPr>
          <w:i/>
        </w:rPr>
        <w:t>T</w:t>
      </w:r>
      <w:r>
        <w:t>/</w:t>
      </w:r>
      <w:r w:rsidRPr="00D02B1B">
        <w:rPr>
          <w:i/>
        </w:rPr>
        <w:t>T</w:t>
      </w:r>
      <w:r w:rsidRPr="00D02B1B">
        <w:rPr>
          <w:i/>
          <w:vertAlign w:val="subscript"/>
        </w:rPr>
        <w:t>c</w:t>
      </w:r>
      <w:r>
        <w:t xml:space="preserve">  = 0.7) according to Eq. (</w:t>
      </w:r>
      <w:r w:rsidR="009469A1">
        <w:t>11</w:t>
      </w:r>
      <w:r>
        <w:t xml:space="preserve">), and then evaluate the acentric factor, </w:t>
      </w:r>
      <w:r w:rsidRPr="000458AD">
        <w:rPr>
          <w:i/>
        </w:rPr>
        <w:sym w:font="Symbol" w:char="F077"/>
      </w:r>
      <w:r>
        <w:t>, (</w:t>
      </w:r>
      <w:r w:rsidR="009469A1" w:rsidRPr="007B77C3">
        <w:rPr>
          <w:i/>
        </w:rPr>
        <w:t>c.f</w:t>
      </w:r>
      <w:r w:rsidR="007B77C3">
        <w:t>. equation</w:t>
      </w:r>
      <w:r w:rsidR="009469A1">
        <w:t xml:space="preserve"> 4).</w:t>
      </w:r>
    </w:p>
    <w:p w14:paraId="1F55D192" w14:textId="77777777" w:rsidR="00560335" w:rsidRDefault="00560335" w:rsidP="002E52D1">
      <w:pPr>
        <w:spacing w:line="480" w:lineRule="auto"/>
        <w:jc w:val="both"/>
      </w:pPr>
    </w:p>
    <w:p w14:paraId="52DE2230" w14:textId="00AEA40E" w:rsidR="009469A1" w:rsidRPr="00395FCB" w:rsidRDefault="00560335" w:rsidP="002E52D1">
      <w:pPr>
        <w:spacing w:line="480" w:lineRule="auto"/>
        <w:jc w:val="both"/>
      </w:pPr>
      <w:r>
        <w:t xml:space="preserve">For a fixed </w:t>
      </w:r>
      <w:r w:rsidR="009469A1">
        <w:t>set</w:t>
      </w:r>
      <w:r>
        <w:t xml:space="preserve"> of </w:t>
      </w:r>
      <w:r w:rsidR="009469A1">
        <w:t>(</w:t>
      </w:r>
      <w:r w:rsidRPr="007D5E79">
        <w:rPr>
          <w:i/>
        </w:rPr>
        <w:t>m</w:t>
      </w:r>
      <w:r>
        <w:t xml:space="preserve">, </w:t>
      </w:r>
      <w:r w:rsidRPr="00B36BA1">
        <w:rPr>
          <w:rFonts w:ascii="Symbol" w:hAnsi="Symbol"/>
          <w:i/>
        </w:rPr>
        <w:t></w:t>
      </w:r>
      <w:r>
        <w:t xml:space="preserve"> </w:t>
      </w:r>
      <w:r w:rsidR="009469A1">
        <w:t>,</w:t>
      </w:r>
      <w:r>
        <w:t xml:space="preserve"> </w:t>
      </w:r>
      <w:r w:rsidRPr="00B36BA1">
        <w:rPr>
          <w:rFonts w:ascii="Symbol" w:hAnsi="Symbol"/>
          <w:i/>
        </w:rPr>
        <w:t></w:t>
      </w:r>
      <w:r w:rsidRPr="00395FCB">
        <w:rPr>
          <w:rFonts w:ascii="Symbol" w:hAnsi="Symbol"/>
        </w:rPr>
        <w:t></w:t>
      </w:r>
      <w:r w:rsidR="009469A1">
        <w:t xml:space="preserve">) </w:t>
      </w:r>
      <w:r w:rsidRPr="00395FCB">
        <w:t>a change in the repulsive exponent</w:t>
      </w:r>
      <w:r w:rsidR="00140989">
        <w:t xml:space="preserve">, </w:t>
      </w:r>
      <w:r w:rsidR="00140989" w:rsidRPr="00395FCB">
        <w:rPr>
          <w:rFonts w:ascii="Symbol" w:hAnsi="Symbol"/>
        </w:rPr>
        <w:t></w:t>
      </w:r>
      <w:r w:rsidR="00140989">
        <w:rPr>
          <w:rFonts w:ascii="Symbol" w:hAnsi="Symbol"/>
        </w:rPr>
        <w:t></w:t>
      </w:r>
      <w:r w:rsidRPr="00395FCB">
        <w:t xml:space="preserve"> increases the acentric factor </w:t>
      </w:r>
      <w:r w:rsidR="00140989">
        <w:t>proportionally</w:t>
      </w:r>
      <w:r w:rsidRPr="00395FCB">
        <w:t xml:space="preserve">. As an illustration, Figure </w:t>
      </w:r>
      <w:r w:rsidR="009469A1">
        <w:t>5</w:t>
      </w:r>
      <w:r w:rsidRPr="00395FCB">
        <w:t xml:space="preserve"> shows the variation of the repulsive exponent with the acentric factor for the case of a Mie spherical fluid (</w:t>
      </w:r>
      <w:r w:rsidRPr="00395FCB">
        <w:rPr>
          <w:i/>
        </w:rPr>
        <w:t>m</w:t>
      </w:r>
      <w:r w:rsidRPr="00395FCB">
        <w:t xml:space="preserve"> = 1). </w:t>
      </w:r>
      <w:r w:rsidR="009469A1">
        <w:t>F</w:t>
      </w:r>
      <w:r w:rsidR="009469A1" w:rsidRPr="00395FCB">
        <w:t>r</w:t>
      </w:r>
      <w:r w:rsidR="009469A1">
        <w:t>om</w:t>
      </w:r>
      <w:r w:rsidR="009469A1" w:rsidRPr="00395FCB">
        <w:t xml:space="preserve"> this figure, it is interesting to note that the limit of </w:t>
      </w:r>
      <w:r w:rsidR="009469A1" w:rsidRPr="00395FCB">
        <w:rPr>
          <w:rFonts w:ascii="Symbol" w:hAnsi="Symbol"/>
          <w:i/>
        </w:rPr>
        <w:t></w:t>
      </w:r>
      <w:r w:rsidR="009469A1" w:rsidRPr="00395FCB">
        <w:t xml:space="preserve"> = 0 (a noble gas) corresponds to an exponent of 14.8</w:t>
      </w:r>
      <w:r w:rsidR="00140989">
        <w:t xml:space="preserve">, </w:t>
      </w:r>
      <w:r w:rsidR="009469A1">
        <w:t xml:space="preserve">reinforcing the idea that the choice of a (12-6) potential to represent </w:t>
      </w:r>
      <w:r w:rsidR="00CE25CA">
        <w:t>simple isotropic molecules is not optimal.</w:t>
      </w:r>
      <w:r w:rsidR="009469A1" w:rsidRPr="00395FCB">
        <w:t xml:space="preserve">  </w:t>
      </w:r>
    </w:p>
    <w:p w14:paraId="3A558928" w14:textId="56CBEA56" w:rsidR="00560335" w:rsidRDefault="00560335" w:rsidP="002E52D1">
      <w:pPr>
        <w:spacing w:line="480" w:lineRule="auto"/>
        <w:jc w:val="both"/>
      </w:pPr>
    </w:p>
    <w:p w14:paraId="7E7BA96E" w14:textId="77777777" w:rsidR="002D58C2" w:rsidRDefault="002D58C2" w:rsidP="002E52D1">
      <w:pPr>
        <w:spacing w:line="480" w:lineRule="auto"/>
        <w:jc w:val="both"/>
      </w:pPr>
    </w:p>
    <w:p w14:paraId="691FE25C" w14:textId="07328144" w:rsidR="002D58C2" w:rsidRDefault="000F3C36" w:rsidP="002E52D1">
      <w:pPr>
        <w:spacing w:line="480" w:lineRule="auto"/>
        <w:jc w:val="center"/>
      </w:pPr>
      <w:r>
        <w:rPr>
          <w:noProof/>
          <w:lang w:val="en-US"/>
        </w:rPr>
        <w:drawing>
          <wp:inline distT="0" distB="0" distL="0" distR="0" wp14:anchorId="745443E2" wp14:editId="573E2C33">
            <wp:extent cx="2879302" cy="3124771"/>
            <wp:effectExtent l="0" t="0" r="0" b="0"/>
            <wp:docPr id="24" name="Imagen 24" descr="Macintosh HD:Users:geek:Desktop:csmie:figures:fi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cintosh HD:Users:geek:Desktop:csmie:figures:fig5.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79582" cy="3125075"/>
                    </a:xfrm>
                    <a:prstGeom prst="rect">
                      <a:avLst/>
                    </a:prstGeom>
                    <a:noFill/>
                    <a:ln>
                      <a:noFill/>
                    </a:ln>
                  </pic:spPr>
                </pic:pic>
              </a:graphicData>
            </a:graphic>
          </wp:inline>
        </w:drawing>
      </w:r>
    </w:p>
    <w:p w14:paraId="3795C4ED" w14:textId="77777777" w:rsidR="00374031" w:rsidRPr="00395FCB" w:rsidRDefault="00374031" w:rsidP="002E52D1">
      <w:pPr>
        <w:spacing w:line="480" w:lineRule="auto"/>
        <w:jc w:val="center"/>
      </w:pPr>
    </w:p>
    <w:p w14:paraId="5CD32F24" w14:textId="0AEB14AE" w:rsidR="00483312" w:rsidRDefault="002D58C2" w:rsidP="002E52D1">
      <w:pPr>
        <w:spacing w:line="480" w:lineRule="auto"/>
        <w:ind w:left="567" w:right="362"/>
      </w:pPr>
      <w:r w:rsidRPr="00196F40">
        <w:rPr>
          <w:b/>
        </w:rPr>
        <w:t>Fig</w:t>
      </w:r>
      <w:r w:rsidR="00196F40" w:rsidRPr="00196F40">
        <w:rPr>
          <w:b/>
        </w:rPr>
        <w:t>ure</w:t>
      </w:r>
      <w:r w:rsidRPr="00196F40">
        <w:rPr>
          <w:b/>
        </w:rPr>
        <w:t xml:space="preserve"> </w:t>
      </w:r>
      <w:r w:rsidR="009469A1" w:rsidRPr="00196F40">
        <w:rPr>
          <w:b/>
        </w:rPr>
        <w:t>5</w:t>
      </w:r>
      <w:r w:rsidRPr="00395FCB">
        <w:t xml:space="preserve">  Repulsive exponent, </w:t>
      </w:r>
      <w:r w:rsidRPr="00395FCB">
        <w:rPr>
          <w:rFonts w:ascii="Symbol" w:hAnsi="Symbol"/>
        </w:rPr>
        <w:t></w:t>
      </w:r>
      <w:r w:rsidR="00F4523B">
        <w:t>, for a Mie</w:t>
      </w:r>
      <w:r w:rsidRPr="00395FCB">
        <w:t xml:space="preserve"> </w:t>
      </w:r>
      <w:r w:rsidR="009469A1">
        <w:t>(</w:t>
      </w:r>
      <w:r w:rsidR="009469A1" w:rsidRPr="00395FCB">
        <w:rPr>
          <w:rFonts w:ascii="Symbol" w:hAnsi="Symbol"/>
        </w:rPr>
        <w:t></w:t>
      </w:r>
      <w:r w:rsidR="009469A1">
        <w:t xml:space="preserve">-6) </w:t>
      </w:r>
      <w:r w:rsidRPr="00395FCB">
        <w:t>spherical fluid (</w:t>
      </w:r>
      <w:r w:rsidRPr="00395FCB">
        <w:rPr>
          <w:i/>
        </w:rPr>
        <w:t>m</w:t>
      </w:r>
      <w:r w:rsidRPr="00395FCB">
        <w:t xml:space="preserve"> = 1) as a function of the acentric factor.</w:t>
      </w:r>
      <w:r w:rsidR="00483312" w:rsidRPr="00483312">
        <w:t xml:space="preserve"> </w:t>
      </w:r>
    </w:p>
    <w:p w14:paraId="073BD7F0" w14:textId="2AAA2827" w:rsidR="002D58C2" w:rsidRPr="00395FCB" w:rsidRDefault="002D58C2" w:rsidP="002E52D1">
      <w:pPr>
        <w:spacing w:line="480" w:lineRule="auto"/>
        <w:jc w:val="both"/>
      </w:pPr>
    </w:p>
    <w:p w14:paraId="1DD7D6F9" w14:textId="77777777" w:rsidR="002D58C2" w:rsidRDefault="002D58C2" w:rsidP="002E52D1">
      <w:pPr>
        <w:spacing w:line="480" w:lineRule="auto"/>
        <w:jc w:val="both"/>
      </w:pPr>
    </w:p>
    <w:p w14:paraId="5E8CCE18" w14:textId="77777777" w:rsidR="00560335" w:rsidRPr="00395FCB" w:rsidRDefault="00560335" w:rsidP="002E52D1">
      <w:pPr>
        <w:spacing w:line="480" w:lineRule="auto"/>
        <w:jc w:val="both"/>
      </w:pPr>
    </w:p>
    <w:p w14:paraId="5ACB46C2" w14:textId="1A6061C2" w:rsidR="00560335" w:rsidRPr="00395FCB" w:rsidRDefault="001424A4" w:rsidP="002E52D1">
      <w:pPr>
        <w:spacing w:line="480" w:lineRule="auto"/>
        <w:jc w:val="both"/>
      </w:pPr>
      <w:r>
        <w:t>The linearity of</w:t>
      </w:r>
      <w:r w:rsidR="00560335" w:rsidRPr="00395FCB">
        <w:t xml:space="preserve"> the </w:t>
      </w:r>
      <w:r>
        <w:t>relationship between the Mie exponent and the acentric factor suggests that</w:t>
      </w:r>
      <w:r w:rsidR="00560335" w:rsidRPr="00395FCB">
        <w:t xml:space="preserve"> one can correlate, by using a Padé series, the repulsive exponent:</w:t>
      </w:r>
    </w:p>
    <w:p w14:paraId="43666ABA" w14:textId="77777777" w:rsidR="00560335" w:rsidRPr="00395FCB" w:rsidRDefault="00560335" w:rsidP="002E52D1">
      <w:pPr>
        <w:spacing w:line="480" w:lineRule="auto"/>
        <w:jc w:val="both"/>
      </w:pPr>
    </w:p>
    <w:p w14:paraId="4B192AC6" w14:textId="1FAD2CB7" w:rsidR="00560335" w:rsidRPr="00395FCB" w:rsidRDefault="00853DA4" w:rsidP="002E52D1">
      <w:pPr>
        <w:spacing w:line="480" w:lineRule="auto"/>
        <w:jc w:val="both"/>
      </w:pPr>
      <w:r>
        <w:rPr>
          <w:position w:val="-34"/>
        </w:rPr>
        <w:pict w14:anchorId="5C42C62D">
          <v:shape id="_x0000_i1041" type="#_x0000_t75" style="width:84pt;height:40pt">
            <v:imagedata r:id="rId31" o:title=""/>
          </v:shape>
        </w:pict>
      </w:r>
      <w:r w:rsidR="00CE25CA">
        <w:t xml:space="preserve"> </w:t>
      </w:r>
      <w:r w:rsidR="00CE25CA">
        <w:tab/>
      </w:r>
      <w:r w:rsidR="00CE25CA">
        <w:tab/>
      </w:r>
      <w:r w:rsidR="00CE25CA">
        <w:tab/>
      </w:r>
      <w:r w:rsidR="00560335">
        <w:t>(</w:t>
      </w:r>
      <w:r w:rsidR="00CE25CA">
        <w:t>13</w:t>
      </w:r>
      <w:r w:rsidR="00560335">
        <w:t>)</w:t>
      </w:r>
    </w:p>
    <w:p w14:paraId="1F8AD987" w14:textId="77777777" w:rsidR="00560335" w:rsidRPr="00395FCB" w:rsidRDefault="00560335" w:rsidP="002E52D1">
      <w:pPr>
        <w:spacing w:line="480" w:lineRule="auto"/>
        <w:jc w:val="both"/>
      </w:pPr>
    </w:p>
    <w:p w14:paraId="2CC7E397" w14:textId="6B36E91D" w:rsidR="00560335" w:rsidRDefault="00560335" w:rsidP="002E52D1">
      <w:pPr>
        <w:spacing w:line="480" w:lineRule="auto"/>
        <w:jc w:val="both"/>
      </w:pPr>
      <w:r w:rsidRPr="00395FCB">
        <w:t xml:space="preserve">The values of the parameters </w:t>
      </w:r>
      <w:r w:rsidRPr="007D5E79">
        <w:rPr>
          <w:i/>
        </w:rPr>
        <w:t>a</w:t>
      </w:r>
      <w:r w:rsidRPr="007D5E79">
        <w:rPr>
          <w:i/>
          <w:vertAlign w:val="subscript"/>
        </w:rPr>
        <w:t>i</w:t>
      </w:r>
      <w:r>
        <w:t xml:space="preserve"> and </w:t>
      </w:r>
      <w:r w:rsidRPr="007D5E79">
        <w:rPr>
          <w:i/>
        </w:rPr>
        <w:t>b</w:t>
      </w:r>
      <w:r w:rsidRPr="007D5E79">
        <w:rPr>
          <w:i/>
          <w:vertAlign w:val="subscript"/>
        </w:rPr>
        <w:t>i</w:t>
      </w:r>
      <w:r w:rsidRPr="007D5E79">
        <w:rPr>
          <w:vertAlign w:val="subscript"/>
        </w:rPr>
        <w:t xml:space="preserve"> </w:t>
      </w:r>
      <w:r w:rsidRPr="00395FCB">
        <w:t>are given in Table 1 for a single sphere</w:t>
      </w:r>
      <w:r>
        <w:t xml:space="preserve"> (</w:t>
      </w:r>
      <w:r w:rsidRPr="00496DE0">
        <w:rPr>
          <w:i/>
        </w:rPr>
        <w:t>m</w:t>
      </w:r>
      <w:r>
        <w:t xml:space="preserve"> = 1)</w:t>
      </w:r>
      <w:r w:rsidRPr="00395FCB">
        <w:t>, for dimer (</w:t>
      </w:r>
      <w:r w:rsidRPr="00395FCB">
        <w:rPr>
          <w:i/>
        </w:rPr>
        <w:t>m</w:t>
      </w:r>
      <w:r>
        <w:t xml:space="preserve"> = 2), </w:t>
      </w:r>
      <w:r w:rsidRPr="00395FCB">
        <w:t>trimer (</w:t>
      </w:r>
      <w:r w:rsidRPr="00395FCB">
        <w:rPr>
          <w:i/>
        </w:rPr>
        <w:t>m</w:t>
      </w:r>
      <w:r w:rsidRPr="00395FCB">
        <w:t xml:space="preserve"> = 3)</w:t>
      </w:r>
      <w:r w:rsidR="009F7673">
        <w:t>, tetramer (</w:t>
      </w:r>
      <w:r w:rsidR="009F7673" w:rsidRPr="00BC6E60">
        <w:rPr>
          <w:i/>
        </w:rPr>
        <w:t>m</w:t>
      </w:r>
      <w:r w:rsidR="009F7673">
        <w:t xml:space="preserve"> = 4), pentamer (</w:t>
      </w:r>
      <w:r w:rsidR="009F7673" w:rsidRPr="00BC6E60">
        <w:rPr>
          <w:i/>
        </w:rPr>
        <w:t>m</w:t>
      </w:r>
      <w:r w:rsidR="009F7673">
        <w:t xml:space="preserve"> = 5) </w:t>
      </w:r>
      <w:r w:rsidRPr="00395FCB">
        <w:t xml:space="preserve"> </w:t>
      </w:r>
      <w:r>
        <w:t>and hexamer (</w:t>
      </w:r>
      <w:r w:rsidRPr="00BC6E60">
        <w:rPr>
          <w:i/>
        </w:rPr>
        <w:t>m</w:t>
      </w:r>
      <w:r>
        <w:t xml:space="preserve"> = 6) </w:t>
      </w:r>
      <w:r w:rsidRPr="00395FCB">
        <w:t>molecules.</w:t>
      </w:r>
      <w:r w:rsidR="00064F76">
        <w:t xml:space="preserve"> The expression is valid for a repulsive range </w:t>
      </w:r>
      <w:r w:rsidR="00064F76" w:rsidRPr="008A3986">
        <w:t xml:space="preserve">9 &lt; </w:t>
      </w:r>
      <w:r w:rsidR="00064F76" w:rsidRPr="008A3986">
        <w:rPr>
          <w:i/>
        </w:rPr>
        <w:sym w:font="Symbol" w:char="F06C"/>
      </w:r>
      <w:r w:rsidR="00064F76" w:rsidRPr="008A3986">
        <w:t xml:space="preserve"> &lt; 50</w:t>
      </w:r>
      <w:r w:rsidR="00064F76">
        <w:t xml:space="preserve"> although the smoothness of the curves allow for some degree of confidence in the extrapolation.  The very high values of the repulsive exponent will provoke premature freezing of the fluid and the disappearance of the fluid phase region. </w:t>
      </w:r>
    </w:p>
    <w:p w14:paraId="51993C8D" w14:textId="77204FAC" w:rsidR="00CE25CA" w:rsidRDefault="00CE25CA" w:rsidP="002E52D1">
      <w:pPr>
        <w:spacing w:line="480" w:lineRule="auto"/>
        <w:rPr>
          <w:b/>
        </w:rPr>
      </w:pPr>
      <w:r>
        <w:rPr>
          <w:b/>
        </w:rPr>
        <w:br w:type="page"/>
      </w:r>
    </w:p>
    <w:p w14:paraId="2D9D7797" w14:textId="77777777" w:rsidR="00CE25CA" w:rsidRDefault="00CE25CA" w:rsidP="002E52D1">
      <w:pPr>
        <w:spacing w:line="480" w:lineRule="auto"/>
        <w:rPr>
          <w:b/>
        </w:rPr>
      </w:pPr>
    </w:p>
    <w:p w14:paraId="7EB4BF6A" w14:textId="77777777" w:rsidR="00CE25CA" w:rsidRDefault="00CE25CA" w:rsidP="002E52D1">
      <w:pPr>
        <w:spacing w:line="480" w:lineRule="auto"/>
        <w:rPr>
          <w:b/>
        </w:rPr>
      </w:pPr>
    </w:p>
    <w:p w14:paraId="0B72DFA4" w14:textId="1A21BC25" w:rsidR="002D58C2" w:rsidRPr="00395FCB" w:rsidRDefault="002D58C2" w:rsidP="002E52D1">
      <w:pPr>
        <w:spacing w:line="480" w:lineRule="auto"/>
      </w:pPr>
      <w:r w:rsidRPr="00165369">
        <w:rPr>
          <w:b/>
        </w:rPr>
        <w:t>Table 1</w:t>
      </w:r>
      <w:r w:rsidRPr="00395FCB">
        <w:t xml:space="preserve">. Coefficients for </w:t>
      </w:r>
      <w:r w:rsidR="00064F76">
        <w:t xml:space="preserve">the equations (13), (15) and (18) </w:t>
      </w:r>
    </w:p>
    <w:p w14:paraId="50FA4A81" w14:textId="77777777" w:rsidR="002D58C2" w:rsidRPr="00395FCB" w:rsidRDefault="002D58C2" w:rsidP="002E52D1">
      <w:pPr>
        <w:spacing w:line="480" w:lineRule="auto"/>
        <w:jc w:val="both"/>
      </w:pPr>
    </w:p>
    <w:p w14:paraId="2D090BFC" w14:textId="3391FB8E" w:rsidR="002D58C2" w:rsidRPr="008A3986" w:rsidRDefault="002D58C2" w:rsidP="002E52D1">
      <w:pPr>
        <w:spacing w:line="480" w:lineRule="auto"/>
        <w:jc w:val="both"/>
      </w:pPr>
      <w:r w:rsidRPr="008A3986">
        <w:rPr>
          <w:i/>
        </w:rPr>
        <w:t>m</w:t>
      </w:r>
      <w:r w:rsidRPr="008A3986">
        <w:t xml:space="preserve"> = 1 (-0.0847 &lt; </w:t>
      </w:r>
      <w:r w:rsidRPr="008A3986">
        <w:rPr>
          <w:i/>
        </w:rPr>
        <w:sym w:font="Symbol" w:char="F077"/>
      </w:r>
      <w:r w:rsidRPr="008A3986">
        <w:t xml:space="preserve">  &lt; 0.2387</w:t>
      </w:r>
      <w:r w:rsidR="009507ED">
        <w:t>)</w:t>
      </w:r>
    </w:p>
    <w:p w14:paraId="4F1D8336" w14:textId="77777777" w:rsidR="002D58C2" w:rsidRPr="008A3986" w:rsidRDefault="002D58C2" w:rsidP="002E52D1">
      <w:pPr>
        <w:spacing w:line="480" w:lineRule="auto"/>
        <w:jc w:val="both"/>
      </w:pPr>
    </w:p>
    <w:tbl>
      <w:tblPr>
        <w:tblW w:w="0" w:type="auto"/>
        <w:tblLayout w:type="fixed"/>
        <w:tblLook w:val="00A0" w:firstRow="1" w:lastRow="0" w:firstColumn="1" w:lastColumn="0" w:noHBand="0" w:noVBand="0"/>
      </w:tblPr>
      <w:tblGrid>
        <w:gridCol w:w="817"/>
        <w:gridCol w:w="1134"/>
        <w:gridCol w:w="1134"/>
        <w:gridCol w:w="1276"/>
        <w:gridCol w:w="1417"/>
        <w:gridCol w:w="1418"/>
        <w:gridCol w:w="1320"/>
      </w:tblGrid>
      <w:tr w:rsidR="002D58C2" w:rsidRPr="008A3986" w14:paraId="69A7DE65" w14:textId="77777777" w:rsidTr="00811445">
        <w:tc>
          <w:tcPr>
            <w:tcW w:w="817" w:type="dxa"/>
            <w:tcBorders>
              <w:top w:val="single" w:sz="4" w:space="0" w:color="auto"/>
              <w:bottom w:val="single" w:sz="4" w:space="0" w:color="auto"/>
            </w:tcBorders>
            <w:shd w:val="clear" w:color="auto" w:fill="auto"/>
          </w:tcPr>
          <w:p w14:paraId="3A3F7F17" w14:textId="77777777" w:rsidR="002D58C2" w:rsidRPr="008A3986" w:rsidRDefault="002D58C2" w:rsidP="002E52D1">
            <w:pPr>
              <w:spacing w:line="480" w:lineRule="auto"/>
              <w:jc w:val="center"/>
              <w:rPr>
                <w:i/>
                <w:lang w:bidi="x-none"/>
              </w:rPr>
            </w:pPr>
            <w:r w:rsidRPr="008A3986">
              <w:rPr>
                <w:i/>
                <w:lang w:bidi="x-none"/>
              </w:rPr>
              <w:t>i</w:t>
            </w:r>
          </w:p>
        </w:tc>
        <w:tc>
          <w:tcPr>
            <w:tcW w:w="1134" w:type="dxa"/>
            <w:tcBorders>
              <w:top w:val="single" w:sz="4" w:space="0" w:color="auto"/>
              <w:bottom w:val="single" w:sz="4" w:space="0" w:color="auto"/>
            </w:tcBorders>
            <w:shd w:val="clear" w:color="auto" w:fill="auto"/>
          </w:tcPr>
          <w:p w14:paraId="30FB7258" w14:textId="77777777" w:rsidR="002D58C2" w:rsidRPr="008A3986" w:rsidRDefault="002D58C2" w:rsidP="002E52D1">
            <w:pPr>
              <w:spacing w:line="480" w:lineRule="auto"/>
              <w:jc w:val="center"/>
              <w:rPr>
                <w:i/>
                <w:lang w:bidi="x-none"/>
              </w:rPr>
            </w:pPr>
            <w:r w:rsidRPr="008A3986">
              <w:rPr>
                <w:i/>
                <w:lang w:bidi="x-none"/>
              </w:rPr>
              <w:t>0</w:t>
            </w:r>
          </w:p>
        </w:tc>
        <w:tc>
          <w:tcPr>
            <w:tcW w:w="1134" w:type="dxa"/>
            <w:tcBorders>
              <w:top w:val="single" w:sz="4" w:space="0" w:color="auto"/>
              <w:bottom w:val="single" w:sz="4" w:space="0" w:color="auto"/>
            </w:tcBorders>
            <w:shd w:val="clear" w:color="auto" w:fill="auto"/>
          </w:tcPr>
          <w:p w14:paraId="395E5D68" w14:textId="77777777" w:rsidR="002D58C2" w:rsidRPr="008A3986" w:rsidRDefault="002D58C2" w:rsidP="002E52D1">
            <w:pPr>
              <w:spacing w:line="480" w:lineRule="auto"/>
              <w:jc w:val="center"/>
              <w:rPr>
                <w:i/>
                <w:lang w:bidi="x-none"/>
              </w:rPr>
            </w:pPr>
            <w:r w:rsidRPr="008A3986">
              <w:rPr>
                <w:i/>
                <w:lang w:bidi="x-none"/>
              </w:rPr>
              <w:t>1</w:t>
            </w:r>
          </w:p>
        </w:tc>
        <w:tc>
          <w:tcPr>
            <w:tcW w:w="1276" w:type="dxa"/>
            <w:tcBorders>
              <w:top w:val="single" w:sz="4" w:space="0" w:color="auto"/>
              <w:bottom w:val="single" w:sz="4" w:space="0" w:color="auto"/>
            </w:tcBorders>
            <w:shd w:val="clear" w:color="auto" w:fill="auto"/>
          </w:tcPr>
          <w:p w14:paraId="74322489" w14:textId="77777777" w:rsidR="002D58C2" w:rsidRPr="008A3986" w:rsidRDefault="002D58C2" w:rsidP="002E52D1">
            <w:pPr>
              <w:spacing w:line="480" w:lineRule="auto"/>
              <w:jc w:val="center"/>
              <w:rPr>
                <w:i/>
                <w:lang w:bidi="x-none"/>
              </w:rPr>
            </w:pPr>
            <w:r w:rsidRPr="008A3986">
              <w:rPr>
                <w:i/>
                <w:lang w:bidi="x-none"/>
              </w:rPr>
              <w:t>2</w:t>
            </w:r>
          </w:p>
        </w:tc>
        <w:tc>
          <w:tcPr>
            <w:tcW w:w="1417" w:type="dxa"/>
            <w:tcBorders>
              <w:top w:val="single" w:sz="4" w:space="0" w:color="auto"/>
              <w:bottom w:val="single" w:sz="4" w:space="0" w:color="auto"/>
            </w:tcBorders>
            <w:shd w:val="clear" w:color="auto" w:fill="auto"/>
          </w:tcPr>
          <w:p w14:paraId="42B0A018" w14:textId="77777777" w:rsidR="002D58C2" w:rsidRPr="008A3986" w:rsidRDefault="002D58C2" w:rsidP="002E52D1">
            <w:pPr>
              <w:spacing w:line="480" w:lineRule="auto"/>
              <w:jc w:val="center"/>
              <w:rPr>
                <w:i/>
                <w:lang w:bidi="x-none"/>
              </w:rPr>
            </w:pPr>
            <w:r w:rsidRPr="008A3986">
              <w:rPr>
                <w:i/>
                <w:lang w:bidi="x-none"/>
              </w:rPr>
              <w:t>3</w:t>
            </w:r>
          </w:p>
        </w:tc>
        <w:tc>
          <w:tcPr>
            <w:tcW w:w="1418" w:type="dxa"/>
            <w:tcBorders>
              <w:top w:val="single" w:sz="4" w:space="0" w:color="auto"/>
              <w:bottom w:val="single" w:sz="4" w:space="0" w:color="auto"/>
            </w:tcBorders>
            <w:shd w:val="clear" w:color="auto" w:fill="auto"/>
          </w:tcPr>
          <w:p w14:paraId="0CFA8A2B" w14:textId="77777777" w:rsidR="002D58C2" w:rsidRPr="008A3986" w:rsidRDefault="002D58C2" w:rsidP="002E52D1">
            <w:pPr>
              <w:spacing w:line="480" w:lineRule="auto"/>
              <w:jc w:val="center"/>
              <w:rPr>
                <w:i/>
                <w:lang w:bidi="x-none"/>
              </w:rPr>
            </w:pPr>
            <w:r w:rsidRPr="008A3986">
              <w:rPr>
                <w:i/>
                <w:lang w:bidi="x-none"/>
              </w:rPr>
              <w:t>4</w:t>
            </w:r>
          </w:p>
        </w:tc>
        <w:tc>
          <w:tcPr>
            <w:tcW w:w="1320" w:type="dxa"/>
            <w:tcBorders>
              <w:top w:val="single" w:sz="4" w:space="0" w:color="auto"/>
              <w:bottom w:val="single" w:sz="4" w:space="0" w:color="auto"/>
            </w:tcBorders>
            <w:shd w:val="clear" w:color="auto" w:fill="auto"/>
          </w:tcPr>
          <w:p w14:paraId="0293581C" w14:textId="77777777" w:rsidR="002D58C2" w:rsidRPr="008A3986" w:rsidRDefault="002D58C2" w:rsidP="002E52D1">
            <w:pPr>
              <w:spacing w:line="480" w:lineRule="auto"/>
              <w:jc w:val="center"/>
              <w:rPr>
                <w:i/>
                <w:lang w:bidi="x-none"/>
              </w:rPr>
            </w:pPr>
            <w:r w:rsidRPr="008A3986">
              <w:rPr>
                <w:i/>
                <w:lang w:bidi="x-none"/>
              </w:rPr>
              <w:t>5</w:t>
            </w:r>
          </w:p>
        </w:tc>
      </w:tr>
      <w:tr w:rsidR="002D58C2" w:rsidRPr="008A3986" w14:paraId="39DAA338" w14:textId="77777777" w:rsidTr="00811445">
        <w:tc>
          <w:tcPr>
            <w:tcW w:w="817" w:type="dxa"/>
            <w:tcBorders>
              <w:top w:val="single" w:sz="4" w:space="0" w:color="auto"/>
            </w:tcBorders>
            <w:shd w:val="clear" w:color="auto" w:fill="auto"/>
          </w:tcPr>
          <w:p w14:paraId="680BB9AF" w14:textId="77777777" w:rsidR="002D58C2" w:rsidRPr="008A3986" w:rsidRDefault="002D58C2" w:rsidP="002E52D1">
            <w:pPr>
              <w:spacing w:line="480" w:lineRule="auto"/>
              <w:jc w:val="center"/>
              <w:rPr>
                <w:i/>
                <w:lang w:bidi="x-none"/>
              </w:rPr>
            </w:pPr>
            <w:r w:rsidRPr="008A3986">
              <w:rPr>
                <w:i/>
                <w:lang w:bidi="x-none"/>
              </w:rPr>
              <w:t>a</w:t>
            </w:r>
            <w:r w:rsidRPr="008A3986">
              <w:rPr>
                <w:i/>
                <w:vertAlign w:val="subscript"/>
                <w:lang w:bidi="x-none"/>
              </w:rPr>
              <w:t>i</w:t>
            </w:r>
          </w:p>
        </w:tc>
        <w:tc>
          <w:tcPr>
            <w:tcW w:w="1134" w:type="dxa"/>
            <w:tcBorders>
              <w:top w:val="single" w:sz="4" w:space="0" w:color="auto"/>
            </w:tcBorders>
            <w:shd w:val="clear" w:color="auto" w:fill="auto"/>
          </w:tcPr>
          <w:p w14:paraId="24DF5C1F" w14:textId="77777777" w:rsidR="002D58C2" w:rsidRPr="008A3986" w:rsidRDefault="002D58C2" w:rsidP="002E52D1">
            <w:pPr>
              <w:spacing w:line="480" w:lineRule="auto"/>
              <w:jc w:val="right"/>
              <w:rPr>
                <w:lang w:bidi="x-none"/>
              </w:rPr>
            </w:pPr>
            <w:r w:rsidRPr="008A3986">
              <w:rPr>
                <w:lang w:bidi="x-none"/>
              </w:rPr>
              <w:t>14.8359</w:t>
            </w:r>
          </w:p>
        </w:tc>
        <w:tc>
          <w:tcPr>
            <w:tcW w:w="1134" w:type="dxa"/>
            <w:tcBorders>
              <w:top w:val="single" w:sz="4" w:space="0" w:color="auto"/>
            </w:tcBorders>
            <w:shd w:val="clear" w:color="auto" w:fill="auto"/>
          </w:tcPr>
          <w:p w14:paraId="27DDDA2B" w14:textId="77777777" w:rsidR="002D58C2" w:rsidRPr="008A3986" w:rsidRDefault="002D58C2" w:rsidP="002E52D1">
            <w:pPr>
              <w:spacing w:line="480" w:lineRule="auto"/>
              <w:jc w:val="right"/>
              <w:rPr>
                <w:lang w:bidi="x-none"/>
              </w:rPr>
            </w:pPr>
            <w:r w:rsidRPr="008A3986">
              <w:rPr>
                <w:lang w:bidi="x-none"/>
              </w:rPr>
              <w:t>22.2019</w:t>
            </w:r>
          </w:p>
        </w:tc>
        <w:tc>
          <w:tcPr>
            <w:tcW w:w="1276" w:type="dxa"/>
            <w:tcBorders>
              <w:top w:val="single" w:sz="4" w:space="0" w:color="auto"/>
            </w:tcBorders>
            <w:shd w:val="clear" w:color="auto" w:fill="auto"/>
          </w:tcPr>
          <w:p w14:paraId="05077359" w14:textId="77777777" w:rsidR="002D58C2" w:rsidRPr="008A3986" w:rsidRDefault="002D58C2" w:rsidP="002E52D1">
            <w:pPr>
              <w:spacing w:line="480" w:lineRule="auto"/>
              <w:jc w:val="right"/>
              <w:rPr>
                <w:lang w:bidi="x-none"/>
              </w:rPr>
            </w:pPr>
            <w:r w:rsidRPr="008A3986">
              <w:rPr>
                <w:lang w:bidi="x-none"/>
              </w:rPr>
              <w:t>7220.9599</w:t>
            </w:r>
          </w:p>
        </w:tc>
        <w:tc>
          <w:tcPr>
            <w:tcW w:w="1417" w:type="dxa"/>
            <w:tcBorders>
              <w:top w:val="single" w:sz="4" w:space="0" w:color="auto"/>
            </w:tcBorders>
            <w:shd w:val="clear" w:color="auto" w:fill="auto"/>
          </w:tcPr>
          <w:p w14:paraId="09E0DB00" w14:textId="77777777" w:rsidR="002D58C2" w:rsidRPr="008A3986" w:rsidRDefault="002D58C2" w:rsidP="002E52D1">
            <w:pPr>
              <w:spacing w:line="480" w:lineRule="auto"/>
              <w:jc w:val="right"/>
              <w:rPr>
                <w:lang w:bidi="x-none"/>
              </w:rPr>
            </w:pPr>
            <w:r w:rsidRPr="008A3986">
              <w:rPr>
                <w:lang w:bidi="x-none"/>
              </w:rPr>
              <w:t>23193.4750</w:t>
            </w:r>
          </w:p>
        </w:tc>
        <w:tc>
          <w:tcPr>
            <w:tcW w:w="1418" w:type="dxa"/>
            <w:tcBorders>
              <w:top w:val="single" w:sz="4" w:space="0" w:color="auto"/>
            </w:tcBorders>
            <w:shd w:val="clear" w:color="auto" w:fill="auto"/>
          </w:tcPr>
          <w:p w14:paraId="123E5549" w14:textId="77777777" w:rsidR="002D58C2" w:rsidRPr="008A3986" w:rsidRDefault="002D58C2" w:rsidP="002E52D1">
            <w:pPr>
              <w:spacing w:line="480" w:lineRule="auto"/>
              <w:jc w:val="right"/>
              <w:rPr>
                <w:lang w:bidi="x-none"/>
              </w:rPr>
            </w:pPr>
            <w:r w:rsidRPr="008A3986">
              <w:rPr>
                <w:lang w:bidi="x-none"/>
              </w:rPr>
              <w:t>-6207.4663</w:t>
            </w:r>
          </w:p>
        </w:tc>
        <w:tc>
          <w:tcPr>
            <w:tcW w:w="1320" w:type="dxa"/>
            <w:tcBorders>
              <w:top w:val="single" w:sz="4" w:space="0" w:color="auto"/>
            </w:tcBorders>
            <w:shd w:val="clear" w:color="auto" w:fill="auto"/>
          </w:tcPr>
          <w:p w14:paraId="7C5A9387" w14:textId="77777777" w:rsidR="002D58C2" w:rsidRPr="008A3986" w:rsidRDefault="002D58C2" w:rsidP="002E52D1">
            <w:pPr>
              <w:spacing w:line="480" w:lineRule="auto"/>
              <w:jc w:val="right"/>
              <w:rPr>
                <w:lang w:bidi="x-none"/>
              </w:rPr>
            </w:pPr>
            <w:r w:rsidRPr="008A3986">
              <w:rPr>
                <w:lang w:bidi="x-none"/>
              </w:rPr>
              <w:t>1732.9600</w:t>
            </w:r>
          </w:p>
        </w:tc>
      </w:tr>
      <w:tr w:rsidR="002D58C2" w:rsidRPr="008A3986" w14:paraId="7D57EB2D" w14:textId="77777777" w:rsidTr="00811445">
        <w:tc>
          <w:tcPr>
            <w:tcW w:w="817" w:type="dxa"/>
            <w:shd w:val="clear" w:color="auto" w:fill="auto"/>
          </w:tcPr>
          <w:p w14:paraId="13B47AE1" w14:textId="77777777" w:rsidR="002D58C2" w:rsidRPr="008A3986" w:rsidRDefault="002D58C2" w:rsidP="002E52D1">
            <w:pPr>
              <w:spacing w:line="480" w:lineRule="auto"/>
              <w:jc w:val="center"/>
              <w:rPr>
                <w:i/>
                <w:lang w:bidi="x-none"/>
              </w:rPr>
            </w:pPr>
            <w:r w:rsidRPr="008A3986">
              <w:rPr>
                <w:i/>
                <w:lang w:bidi="x-none"/>
              </w:rPr>
              <w:t>b</w:t>
            </w:r>
            <w:r w:rsidRPr="008A3986">
              <w:rPr>
                <w:i/>
                <w:vertAlign w:val="subscript"/>
                <w:lang w:bidi="x-none"/>
              </w:rPr>
              <w:t>i</w:t>
            </w:r>
          </w:p>
        </w:tc>
        <w:tc>
          <w:tcPr>
            <w:tcW w:w="1134" w:type="dxa"/>
            <w:shd w:val="clear" w:color="auto" w:fill="auto"/>
          </w:tcPr>
          <w:p w14:paraId="0DDAD3EC" w14:textId="77777777" w:rsidR="002D58C2" w:rsidRPr="008A3986" w:rsidRDefault="002D58C2" w:rsidP="002E52D1">
            <w:pPr>
              <w:spacing w:line="480" w:lineRule="auto"/>
              <w:jc w:val="right"/>
              <w:rPr>
                <w:lang w:bidi="x-none"/>
              </w:rPr>
            </w:pPr>
          </w:p>
        </w:tc>
        <w:tc>
          <w:tcPr>
            <w:tcW w:w="1134" w:type="dxa"/>
            <w:shd w:val="clear" w:color="auto" w:fill="auto"/>
          </w:tcPr>
          <w:p w14:paraId="1F00B178" w14:textId="77777777" w:rsidR="002D58C2" w:rsidRPr="008A3986" w:rsidRDefault="002D58C2" w:rsidP="002E52D1">
            <w:pPr>
              <w:spacing w:line="480" w:lineRule="auto"/>
              <w:jc w:val="right"/>
              <w:rPr>
                <w:lang w:bidi="x-none"/>
              </w:rPr>
            </w:pPr>
            <w:r w:rsidRPr="008A3986">
              <w:rPr>
                <w:lang w:bidi="x-none"/>
              </w:rPr>
              <w:t>-6.9630</w:t>
            </w:r>
          </w:p>
        </w:tc>
        <w:tc>
          <w:tcPr>
            <w:tcW w:w="1276" w:type="dxa"/>
            <w:shd w:val="clear" w:color="auto" w:fill="auto"/>
          </w:tcPr>
          <w:p w14:paraId="78A50CED" w14:textId="77777777" w:rsidR="002D58C2" w:rsidRPr="008A3986" w:rsidRDefault="002D58C2" w:rsidP="002E52D1">
            <w:pPr>
              <w:spacing w:line="480" w:lineRule="auto"/>
              <w:jc w:val="right"/>
              <w:rPr>
                <w:lang w:bidi="x-none"/>
              </w:rPr>
            </w:pPr>
            <w:r w:rsidRPr="008A3986">
              <w:rPr>
                <w:lang w:bidi="x-none"/>
              </w:rPr>
              <w:t>468.7358</w:t>
            </w:r>
          </w:p>
        </w:tc>
        <w:tc>
          <w:tcPr>
            <w:tcW w:w="1417" w:type="dxa"/>
            <w:shd w:val="clear" w:color="auto" w:fill="auto"/>
          </w:tcPr>
          <w:p w14:paraId="6EEDD31C" w14:textId="77777777" w:rsidR="002D58C2" w:rsidRPr="008A3986" w:rsidRDefault="002D58C2" w:rsidP="002E52D1">
            <w:pPr>
              <w:spacing w:line="480" w:lineRule="auto"/>
              <w:jc w:val="right"/>
              <w:rPr>
                <w:lang w:bidi="x-none"/>
              </w:rPr>
            </w:pPr>
            <w:r w:rsidRPr="008A3986">
              <w:rPr>
                <w:lang w:bidi="x-none"/>
              </w:rPr>
              <w:t>-983.6038</w:t>
            </w:r>
          </w:p>
        </w:tc>
        <w:tc>
          <w:tcPr>
            <w:tcW w:w="1418" w:type="dxa"/>
            <w:shd w:val="clear" w:color="auto" w:fill="auto"/>
          </w:tcPr>
          <w:p w14:paraId="34C8D27B" w14:textId="77777777" w:rsidR="002D58C2" w:rsidRPr="008A3986" w:rsidRDefault="002D58C2" w:rsidP="002E52D1">
            <w:pPr>
              <w:spacing w:line="480" w:lineRule="auto"/>
              <w:jc w:val="right"/>
              <w:rPr>
                <w:lang w:bidi="x-none"/>
              </w:rPr>
            </w:pPr>
            <w:r w:rsidRPr="008A3986">
              <w:rPr>
                <w:lang w:bidi="x-none"/>
              </w:rPr>
              <w:t>914.3608</w:t>
            </w:r>
          </w:p>
        </w:tc>
        <w:tc>
          <w:tcPr>
            <w:tcW w:w="1320" w:type="dxa"/>
            <w:shd w:val="clear" w:color="auto" w:fill="auto"/>
          </w:tcPr>
          <w:p w14:paraId="173F9586" w14:textId="77777777" w:rsidR="002D58C2" w:rsidRPr="008A3986" w:rsidRDefault="002D58C2" w:rsidP="002E52D1">
            <w:pPr>
              <w:spacing w:line="480" w:lineRule="auto"/>
              <w:jc w:val="right"/>
              <w:rPr>
                <w:lang w:bidi="x-none"/>
              </w:rPr>
            </w:pPr>
            <w:r w:rsidRPr="008A3986">
              <w:rPr>
                <w:lang w:bidi="x-none"/>
              </w:rPr>
              <w:t>-1383.4441</w:t>
            </w:r>
          </w:p>
        </w:tc>
      </w:tr>
      <w:tr w:rsidR="002D58C2" w:rsidRPr="00AA009E" w14:paraId="3F63F70F" w14:textId="77777777" w:rsidTr="00811445">
        <w:tc>
          <w:tcPr>
            <w:tcW w:w="817" w:type="dxa"/>
            <w:shd w:val="clear" w:color="auto" w:fill="auto"/>
          </w:tcPr>
          <w:p w14:paraId="30E611B6" w14:textId="77777777" w:rsidR="002D58C2" w:rsidRPr="00AA009E" w:rsidRDefault="002D58C2" w:rsidP="002E52D1">
            <w:pPr>
              <w:spacing w:line="480" w:lineRule="auto"/>
              <w:jc w:val="center"/>
              <w:rPr>
                <w:i/>
                <w:lang w:bidi="x-none"/>
              </w:rPr>
            </w:pPr>
            <w:r w:rsidRPr="00AA009E">
              <w:rPr>
                <w:i/>
                <w:lang w:bidi="x-none"/>
              </w:rPr>
              <w:t>c</w:t>
            </w:r>
            <w:r w:rsidRPr="00AA009E">
              <w:rPr>
                <w:i/>
                <w:vertAlign w:val="subscript"/>
                <w:lang w:bidi="x-none"/>
              </w:rPr>
              <w:t>i</w:t>
            </w:r>
          </w:p>
        </w:tc>
        <w:tc>
          <w:tcPr>
            <w:tcW w:w="1134" w:type="dxa"/>
            <w:shd w:val="clear" w:color="auto" w:fill="auto"/>
          </w:tcPr>
          <w:p w14:paraId="05425068" w14:textId="77777777" w:rsidR="002D58C2" w:rsidRPr="00AA009E" w:rsidRDefault="002D58C2" w:rsidP="002E52D1">
            <w:pPr>
              <w:spacing w:line="480" w:lineRule="auto"/>
              <w:jc w:val="right"/>
              <w:rPr>
                <w:lang w:bidi="x-none"/>
              </w:rPr>
            </w:pPr>
            <w:r w:rsidRPr="00AA009E">
              <w:rPr>
                <w:lang w:bidi="x-none"/>
              </w:rPr>
              <w:t>0.1284</w:t>
            </w:r>
          </w:p>
        </w:tc>
        <w:tc>
          <w:tcPr>
            <w:tcW w:w="1134" w:type="dxa"/>
            <w:shd w:val="clear" w:color="auto" w:fill="auto"/>
          </w:tcPr>
          <w:p w14:paraId="5C135EBA" w14:textId="77777777" w:rsidR="002D58C2" w:rsidRPr="00AA009E" w:rsidRDefault="002D58C2" w:rsidP="002E52D1">
            <w:pPr>
              <w:spacing w:line="480" w:lineRule="auto"/>
              <w:jc w:val="right"/>
              <w:rPr>
                <w:lang w:bidi="x-none"/>
              </w:rPr>
            </w:pPr>
            <w:r w:rsidRPr="00AA009E">
              <w:rPr>
                <w:lang w:bidi="x-none"/>
              </w:rPr>
              <w:t>1.6772</w:t>
            </w:r>
          </w:p>
        </w:tc>
        <w:tc>
          <w:tcPr>
            <w:tcW w:w="1276" w:type="dxa"/>
            <w:shd w:val="clear" w:color="auto" w:fill="auto"/>
          </w:tcPr>
          <w:p w14:paraId="6E25E135" w14:textId="77777777" w:rsidR="002D58C2" w:rsidRPr="00AA009E" w:rsidRDefault="002D58C2" w:rsidP="002E52D1">
            <w:pPr>
              <w:spacing w:line="480" w:lineRule="auto"/>
              <w:jc w:val="right"/>
              <w:rPr>
                <w:lang w:bidi="x-none"/>
              </w:rPr>
            </w:pPr>
          </w:p>
        </w:tc>
        <w:tc>
          <w:tcPr>
            <w:tcW w:w="1417" w:type="dxa"/>
            <w:shd w:val="clear" w:color="auto" w:fill="auto"/>
          </w:tcPr>
          <w:p w14:paraId="3E3D8DB7" w14:textId="77777777" w:rsidR="002D58C2" w:rsidRPr="00AA009E" w:rsidRDefault="002D58C2" w:rsidP="002E52D1">
            <w:pPr>
              <w:spacing w:line="480" w:lineRule="auto"/>
              <w:jc w:val="right"/>
              <w:rPr>
                <w:lang w:bidi="x-none"/>
              </w:rPr>
            </w:pPr>
          </w:p>
        </w:tc>
        <w:tc>
          <w:tcPr>
            <w:tcW w:w="1418" w:type="dxa"/>
            <w:shd w:val="clear" w:color="auto" w:fill="auto"/>
          </w:tcPr>
          <w:p w14:paraId="5A7268D7" w14:textId="77777777" w:rsidR="002D58C2" w:rsidRPr="00AA009E" w:rsidRDefault="002D58C2" w:rsidP="002E52D1">
            <w:pPr>
              <w:spacing w:line="480" w:lineRule="auto"/>
              <w:jc w:val="right"/>
              <w:rPr>
                <w:lang w:bidi="x-none"/>
              </w:rPr>
            </w:pPr>
          </w:p>
        </w:tc>
        <w:tc>
          <w:tcPr>
            <w:tcW w:w="1320" w:type="dxa"/>
            <w:shd w:val="clear" w:color="auto" w:fill="auto"/>
          </w:tcPr>
          <w:p w14:paraId="722CE542" w14:textId="77777777" w:rsidR="002D58C2" w:rsidRPr="00AA009E" w:rsidRDefault="002D58C2" w:rsidP="002E52D1">
            <w:pPr>
              <w:spacing w:line="480" w:lineRule="auto"/>
              <w:jc w:val="right"/>
              <w:rPr>
                <w:lang w:bidi="x-none"/>
              </w:rPr>
            </w:pPr>
          </w:p>
        </w:tc>
      </w:tr>
      <w:tr w:rsidR="002D58C2" w:rsidRPr="00AA009E" w14:paraId="3607B88D" w14:textId="77777777" w:rsidTr="00811445">
        <w:tc>
          <w:tcPr>
            <w:tcW w:w="817" w:type="dxa"/>
            <w:shd w:val="clear" w:color="auto" w:fill="auto"/>
          </w:tcPr>
          <w:p w14:paraId="7909CB72" w14:textId="77777777" w:rsidR="002D58C2" w:rsidRPr="00AA009E" w:rsidRDefault="002D58C2" w:rsidP="002E52D1">
            <w:pPr>
              <w:spacing w:line="480" w:lineRule="auto"/>
              <w:jc w:val="center"/>
              <w:rPr>
                <w:i/>
                <w:lang w:bidi="x-none"/>
              </w:rPr>
            </w:pPr>
            <w:r w:rsidRPr="00AA009E">
              <w:rPr>
                <w:i/>
                <w:lang w:bidi="x-none"/>
              </w:rPr>
              <w:t>d</w:t>
            </w:r>
            <w:r w:rsidRPr="00AA009E">
              <w:rPr>
                <w:i/>
                <w:vertAlign w:val="subscript"/>
                <w:lang w:bidi="x-none"/>
              </w:rPr>
              <w:t>i</w:t>
            </w:r>
          </w:p>
        </w:tc>
        <w:tc>
          <w:tcPr>
            <w:tcW w:w="1134" w:type="dxa"/>
            <w:shd w:val="clear" w:color="auto" w:fill="auto"/>
          </w:tcPr>
          <w:p w14:paraId="07CEBBD2" w14:textId="77777777" w:rsidR="002D58C2" w:rsidRPr="00AA009E" w:rsidRDefault="002D58C2" w:rsidP="002E52D1">
            <w:pPr>
              <w:spacing w:line="480" w:lineRule="auto"/>
              <w:jc w:val="right"/>
              <w:rPr>
                <w:lang w:bidi="x-none"/>
              </w:rPr>
            </w:pPr>
          </w:p>
        </w:tc>
        <w:tc>
          <w:tcPr>
            <w:tcW w:w="1134" w:type="dxa"/>
            <w:shd w:val="clear" w:color="auto" w:fill="auto"/>
          </w:tcPr>
          <w:p w14:paraId="21080DE1" w14:textId="77777777" w:rsidR="002D58C2" w:rsidRPr="00AA009E" w:rsidRDefault="002D58C2" w:rsidP="002E52D1">
            <w:pPr>
              <w:spacing w:line="480" w:lineRule="auto"/>
              <w:jc w:val="right"/>
              <w:rPr>
                <w:lang w:bidi="x-none"/>
              </w:rPr>
            </w:pPr>
            <w:r w:rsidRPr="00AA009E">
              <w:rPr>
                <w:lang w:bidi="x-none"/>
              </w:rPr>
              <w:t>0.4049</w:t>
            </w:r>
          </w:p>
        </w:tc>
        <w:tc>
          <w:tcPr>
            <w:tcW w:w="1276" w:type="dxa"/>
            <w:shd w:val="clear" w:color="auto" w:fill="auto"/>
          </w:tcPr>
          <w:p w14:paraId="4D09391E" w14:textId="77777777" w:rsidR="002D58C2" w:rsidRPr="00AA009E" w:rsidRDefault="002D58C2" w:rsidP="002E52D1">
            <w:pPr>
              <w:spacing w:line="480" w:lineRule="auto"/>
              <w:jc w:val="right"/>
              <w:rPr>
                <w:lang w:bidi="x-none"/>
              </w:rPr>
            </w:pPr>
            <w:r w:rsidRPr="00AA009E">
              <w:rPr>
                <w:lang w:bidi="x-none"/>
              </w:rPr>
              <w:t>-0.1592</w:t>
            </w:r>
          </w:p>
        </w:tc>
        <w:tc>
          <w:tcPr>
            <w:tcW w:w="1417" w:type="dxa"/>
            <w:shd w:val="clear" w:color="auto" w:fill="auto"/>
          </w:tcPr>
          <w:p w14:paraId="75E11F91" w14:textId="77777777" w:rsidR="002D58C2" w:rsidRPr="00AA009E" w:rsidRDefault="002D58C2" w:rsidP="002E52D1">
            <w:pPr>
              <w:spacing w:line="480" w:lineRule="auto"/>
              <w:jc w:val="right"/>
              <w:rPr>
                <w:lang w:bidi="x-none"/>
              </w:rPr>
            </w:pPr>
          </w:p>
        </w:tc>
        <w:tc>
          <w:tcPr>
            <w:tcW w:w="1418" w:type="dxa"/>
            <w:shd w:val="clear" w:color="auto" w:fill="auto"/>
          </w:tcPr>
          <w:p w14:paraId="5884FE8D" w14:textId="77777777" w:rsidR="002D58C2" w:rsidRPr="00AA009E" w:rsidRDefault="002D58C2" w:rsidP="002E52D1">
            <w:pPr>
              <w:spacing w:line="480" w:lineRule="auto"/>
              <w:jc w:val="right"/>
              <w:rPr>
                <w:lang w:bidi="x-none"/>
              </w:rPr>
            </w:pPr>
          </w:p>
        </w:tc>
        <w:tc>
          <w:tcPr>
            <w:tcW w:w="1320" w:type="dxa"/>
            <w:shd w:val="clear" w:color="auto" w:fill="auto"/>
          </w:tcPr>
          <w:p w14:paraId="01265140" w14:textId="77777777" w:rsidR="002D58C2" w:rsidRPr="00AA009E" w:rsidRDefault="002D58C2" w:rsidP="002E52D1">
            <w:pPr>
              <w:spacing w:line="480" w:lineRule="auto"/>
              <w:jc w:val="right"/>
              <w:rPr>
                <w:lang w:bidi="x-none"/>
              </w:rPr>
            </w:pPr>
          </w:p>
        </w:tc>
      </w:tr>
      <w:tr w:rsidR="002D58C2" w:rsidRPr="00977ACC" w14:paraId="0A62F4CC" w14:textId="77777777" w:rsidTr="00811445">
        <w:tc>
          <w:tcPr>
            <w:tcW w:w="817" w:type="dxa"/>
            <w:shd w:val="clear" w:color="auto" w:fill="auto"/>
          </w:tcPr>
          <w:p w14:paraId="08DA284C" w14:textId="77777777" w:rsidR="002D58C2" w:rsidRPr="00977ACC" w:rsidRDefault="002D58C2" w:rsidP="002E52D1">
            <w:pPr>
              <w:spacing w:line="480" w:lineRule="auto"/>
              <w:jc w:val="center"/>
              <w:rPr>
                <w:i/>
                <w:lang w:bidi="x-none"/>
              </w:rPr>
            </w:pPr>
            <w:r w:rsidRPr="00977ACC">
              <w:rPr>
                <w:i/>
                <w:lang w:bidi="x-none"/>
              </w:rPr>
              <w:t>j</w:t>
            </w:r>
            <w:r w:rsidRPr="00977ACC">
              <w:rPr>
                <w:i/>
                <w:vertAlign w:val="subscript"/>
                <w:lang w:bidi="x-none"/>
              </w:rPr>
              <w:t>i</w:t>
            </w:r>
          </w:p>
        </w:tc>
        <w:tc>
          <w:tcPr>
            <w:tcW w:w="1134" w:type="dxa"/>
            <w:shd w:val="clear" w:color="auto" w:fill="auto"/>
          </w:tcPr>
          <w:p w14:paraId="3448A0BC" w14:textId="77777777" w:rsidR="002D58C2" w:rsidRPr="00977ACC" w:rsidRDefault="002D58C2" w:rsidP="002E52D1">
            <w:pPr>
              <w:spacing w:line="480" w:lineRule="auto"/>
              <w:jc w:val="right"/>
              <w:rPr>
                <w:lang w:bidi="x-none"/>
              </w:rPr>
            </w:pPr>
            <w:r w:rsidRPr="00977ACC">
              <w:rPr>
                <w:lang w:eastAsia="es-ES" w:bidi="x-none"/>
              </w:rPr>
              <w:t>1.8966</w:t>
            </w:r>
          </w:p>
        </w:tc>
        <w:tc>
          <w:tcPr>
            <w:tcW w:w="1134" w:type="dxa"/>
            <w:shd w:val="clear" w:color="auto" w:fill="auto"/>
          </w:tcPr>
          <w:p w14:paraId="614B1DD1" w14:textId="77777777" w:rsidR="002D58C2" w:rsidRPr="00977ACC" w:rsidRDefault="002D58C2" w:rsidP="002E52D1">
            <w:pPr>
              <w:spacing w:line="480" w:lineRule="auto"/>
              <w:jc w:val="right"/>
              <w:rPr>
                <w:lang w:bidi="x-none"/>
              </w:rPr>
            </w:pPr>
            <w:r w:rsidRPr="00977ACC">
              <w:rPr>
                <w:lang w:eastAsia="es-ES" w:bidi="x-none"/>
              </w:rPr>
              <w:t>-6.9808</w:t>
            </w:r>
          </w:p>
        </w:tc>
        <w:tc>
          <w:tcPr>
            <w:tcW w:w="1276" w:type="dxa"/>
            <w:shd w:val="clear" w:color="auto" w:fill="auto"/>
          </w:tcPr>
          <w:p w14:paraId="19C3CCBF" w14:textId="77777777" w:rsidR="002D58C2" w:rsidRPr="00977ACC" w:rsidRDefault="002D58C2" w:rsidP="002E52D1">
            <w:pPr>
              <w:spacing w:line="480" w:lineRule="auto"/>
              <w:jc w:val="right"/>
              <w:rPr>
                <w:lang w:bidi="x-none"/>
              </w:rPr>
            </w:pPr>
            <w:r w:rsidRPr="00977ACC">
              <w:rPr>
                <w:lang w:eastAsia="es-ES" w:bidi="x-none"/>
              </w:rPr>
              <w:t>10.6330</w:t>
            </w:r>
          </w:p>
        </w:tc>
        <w:tc>
          <w:tcPr>
            <w:tcW w:w="1417" w:type="dxa"/>
            <w:shd w:val="clear" w:color="auto" w:fill="auto"/>
          </w:tcPr>
          <w:p w14:paraId="07926B7F" w14:textId="77777777" w:rsidR="002D58C2" w:rsidRPr="00977ACC" w:rsidRDefault="002D58C2" w:rsidP="002E52D1">
            <w:pPr>
              <w:spacing w:line="480" w:lineRule="auto"/>
              <w:jc w:val="right"/>
              <w:rPr>
                <w:lang w:bidi="x-none"/>
              </w:rPr>
            </w:pPr>
            <w:r w:rsidRPr="00977ACC">
              <w:rPr>
                <w:lang w:eastAsia="es-ES" w:bidi="x-none"/>
              </w:rPr>
              <w:t>-9.2041</w:t>
            </w:r>
          </w:p>
        </w:tc>
        <w:tc>
          <w:tcPr>
            <w:tcW w:w="1418" w:type="dxa"/>
            <w:shd w:val="clear" w:color="auto" w:fill="auto"/>
          </w:tcPr>
          <w:p w14:paraId="17328BC8" w14:textId="77777777" w:rsidR="002D58C2" w:rsidRPr="00977ACC" w:rsidRDefault="002D58C2" w:rsidP="002E52D1">
            <w:pPr>
              <w:spacing w:line="480" w:lineRule="auto"/>
              <w:jc w:val="right"/>
              <w:rPr>
                <w:lang w:bidi="x-none"/>
              </w:rPr>
            </w:pPr>
            <w:r w:rsidRPr="00977ACC">
              <w:rPr>
                <w:lang w:eastAsia="es-ES" w:bidi="x-none"/>
              </w:rPr>
              <w:t>4.2503</w:t>
            </w:r>
          </w:p>
        </w:tc>
        <w:tc>
          <w:tcPr>
            <w:tcW w:w="1320" w:type="dxa"/>
            <w:shd w:val="clear" w:color="auto" w:fill="auto"/>
          </w:tcPr>
          <w:p w14:paraId="09292451" w14:textId="77777777" w:rsidR="002D58C2" w:rsidRPr="00977ACC" w:rsidRDefault="002D58C2" w:rsidP="002E52D1">
            <w:pPr>
              <w:spacing w:line="480" w:lineRule="auto"/>
              <w:jc w:val="right"/>
              <w:rPr>
                <w:lang w:bidi="x-none"/>
              </w:rPr>
            </w:pPr>
          </w:p>
        </w:tc>
      </w:tr>
      <w:tr w:rsidR="002D58C2" w:rsidRPr="008A3986" w14:paraId="22F53538" w14:textId="77777777" w:rsidTr="00811445">
        <w:tc>
          <w:tcPr>
            <w:tcW w:w="817" w:type="dxa"/>
            <w:tcBorders>
              <w:bottom w:val="single" w:sz="4" w:space="0" w:color="auto"/>
            </w:tcBorders>
            <w:shd w:val="clear" w:color="auto" w:fill="auto"/>
          </w:tcPr>
          <w:p w14:paraId="1155E086" w14:textId="77777777" w:rsidR="002D58C2" w:rsidRPr="00977ACC" w:rsidRDefault="002D58C2" w:rsidP="002E52D1">
            <w:pPr>
              <w:spacing w:line="480" w:lineRule="auto"/>
              <w:jc w:val="center"/>
              <w:rPr>
                <w:i/>
                <w:lang w:bidi="x-none"/>
              </w:rPr>
            </w:pPr>
            <w:r w:rsidRPr="00977ACC">
              <w:rPr>
                <w:i/>
                <w:lang w:bidi="x-none"/>
              </w:rPr>
              <w:t>k</w:t>
            </w:r>
            <w:r w:rsidRPr="00977ACC">
              <w:rPr>
                <w:i/>
                <w:vertAlign w:val="subscript"/>
                <w:lang w:bidi="x-none"/>
              </w:rPr>
              <w:t>i</w:t>
            </w:r>
          </w:p>
        </w:tc>
        <w:tc>
          <w:tcPr>
            <w:tcW w:w="1134" w:type="dxa"/>
            <w:tcBorders>
              <w:bottom w:val="single" w:sz="4" w:space="0" w:color="auto"/>
            </w:tcBorders>
            <w:shd w:val="clear" w:color="auto" w:fill="auto"/>
          </w:tcPr>
          <w:p w14:paraId="269320D0" w14:textId="77777777" w:rsidR="002D58C2" w:rsidRPr="00977ACC" w:rsidRDefault="002D58C2" w:rsidP="002E52D1">
            <w:pPr>
              <w:spacing w:line="480" w:lineRule="auto"/>
              <w:jc w:val="right"/>
              <w:rPr>
                <w:lang w:bidi="x-none"/>
              </w:rPr>
            </w:pPr>
          </w:p>
        </w:tc>
        <w:tc>
          <w:tcPr>
            <w:tcW w:w="1134" w:type="dxa"/>
            <w:tcBorders>
              <w:bottom w:val="single" w:sz="4" w:space="0" w:color="auto"/>
            </w:tcBorders>
            <w:shd w:val="clear" w:color="auto" w:fill="auto"/>
          </w:tcPr>
          <w:p w14:paraId="755EA4E0" w14:textId="77777777" w:rsidR="002D58C2" w:rsidRPr="00977ACC" w:rsidRDefault="002D58C2" w:rsidP="002E52D1">
            <w:pPr>
              <w:spacing w:line="480" w:lineRule="auto"/>
              <w:jc w:val="right"/>
              <w:rPr>
                <w:lang w:bidi="x-none"/>
              </w:rPr>
            </w:pPr>
            <w:r w:rsidRPr="00977ACC">
              <w:rPr>
                <w:lang w:eastAsia="es-ES" w:bidi="x-none"/>
              </w:rPr>
              <w:t>-1.6205</w:t>
            </w:r>
          </w:p>
        </w:tc>
        <w:tc>
          <w:tcPr>
            <w:tcW w:w="1276" w:type="dxa"/>
            <w:tcBorders>
              <w:bottom w:val="single" w:sz="4" w:space="0" w:color="auto"/>
            </w:tcBorders>
            <w:shd w:val="clear" w:color="auto" w:fill="auto"/>
          </w:tcPr>
          <w:p w14:paraId="4AE812FF" w14:textId="77777777" w:rsidR="002D58C2" w:rsidRPr="00977ACC" w:rsidRDefault="002D58C2" w:rsidP="002E52D1">
            <w:pPr>
              <w:spacing w:line="480" w:lineRule="auto"/>
              <w:jc w:val="right"/>
              <w:rPr>
                <w:lang w:bidi="x-none"/>
              </w:rPr>
            </w:pPr>
            <w:r w:rsidRPr="00977ACC">
              <w:rPr>
                <w:lang w:eastAsia="es-ES" w:bidi="x-none"/>
              </w:rPr>
              <w:t>-0.8019</w:t>
            </w:r>
          </w:p>
        </w:tc>
        <w:tc>
          <w:tcPr>
            <w:tcW w:w="1417" w:type="dxa"/>
            <w:tcBorders>
              <w:bottom w:val="single" w:sz="4" w:space="0" w:color="auto"/>
            </w:tcBorders>
            <w:shd w:val="clear" w:color="auto" w:fill="auto"/>
          </w:tcPr>
          <w:p w14:paraId="442D9096" w14:textId="77777777" w:rsidR="002D58C2" w:rsidRPr="00977ACC" w:rsidRDefault="002D58C2" w:rsidP="002E52D1">
            <w:pPr>
              <w:spacing w:line="480" w:lineRule="auto"/>
              <w:jc w:val="right"/>
              <w:rPr>
                <w:lang w:bidi="x-none"/>
              </w:rPr>
            </w:pPr>
            <w:r w:rsidRPr="00977ACC">
              <w:rPr>
                <w:lang w:eastAsia="es-ES" w:bidi="x-none"/>
              </w:rPr>
              <w:t>1.7086</w:t>
            </w:r>
          </w:p>
        </w:tc>
        <w:tc>
          <w:tcPr>
            <w:tcW w:w="1418" w:type="dxa"/>
            <w:tcBorders>
              <w:bottom w:val="single" w:sz="4" w:space="0" w:color="auto"/>
            </w:tcBorders>
            <w:shd w:val="clear" w:color="auto" w:fill="auto"/>
          </w:tcPr>
          <w:p w14:paraId="23109D11" w14:textId="77777777" w:rsidR="002D58C2" w:rsidRPr="00977ACC" w:rsidRDefault="002D58C2" w:rsidP="002E52D1">
            <w:pPr>
              <w:spacing w:line="480" w:lineRule="auto"/>
              <w:jc w:val="right"/>
              <w:rPr>
                <w:lang w:bidi="x-none"/>
              </w:rPr>
            </w:pPr>
            <w:r w:rsidRPr="00977ACC">
              <w:rPr>
                <w:lang w:eastAsia="es-ES" w:bidi="x-none"/>
              </w:rPr>
              <w:t>-0.5333</w:t>
            </w:r>
          </w:p>
        </w:tc>
        <w:tc>
          <w:tcPr>
            <w:tcW w:w="1320" w:type="dxa"/>
            <w:tcBorders>
              <w:bottom w:val="single" w:sz="4" w:space="0" w:color="auto"/>
            </w:tcBorders>
            <w:shd w:val="clear" w:color="auto" w:fill="auto"/>
          </w:tcPr>
          <w:p w14:paraId="4F664F18" w14:textId="77777777" w:rsidR="002D58C2" w:rsidRPr="008A3986" w:rsidRDefault="002D58C2" w:rsidP="002E52D1">
            <w:pPr>
              <w:spacing w:line="480" w:lineRule="auto"/>
              <w:jc w:val="right"/>
              <w:rPr>
                <w:lang w:bidi="x-none"/>
              </w:rPr>
            </w:pPr>
            <w:r w:rsidRPr="00977ACC">
              <w:rPr>
                <w:lang w:eastAsia="es-ES" w:bidi="x-none"/>
              </w:rPr>
              <w:t>1.0536</w:t>
            </w:r>
          </w:p>
        </w:tc>
      </w:tr>
    </w:tbl>
    <w:p w14:paraId="34077598" w14:textId="77777777" w:rsidR="002D58C2" w:rsidRPr="008A3986" w:rsidRDefault="002D58C2" w:rsidP="002E52D1">
      <w:pPr>
        <w:spacing w:line="480" w:lineRule="auto"/>
        <w:jc w:val="both"/>
      </w:pPr>
    </w:p>
    <w:p w14:paraId="118F3942" w14:textId="77777777" w:rsidR="00CE25CA" w:rsidRPr="008A3986" w:rsidRDefault="00CE25CA" w:rsidP="002E52D1">
      <w:pPr>
        <w:spacing w:line="480" w:lineRule="auto"/>
        <w:jc w:val="both"/>
      </w:pPr>
    </w:p>
    <w:p w14:paraId="1D37104D" w14:textId="161C2DDB" w:rsidR="002D58C2" w:rsidRPr="008A3986" w:rsidRDefault="002D58C2" w:rsidP="002E52D1">
      <w:pPr>
        <w:spacing w:line="480" w:lineRule="auto"/>
        <w:jc w:val="both"/>
      </w:pPr>
      <w:r w:rsidRPr="008A3986">
        <w:rPr>
          <w:i/>
        </w:rPr>
        <w:t>m</w:t>
      </w:r>
      <w:r w:rsidRPr="008A3986">
        <w:t xml:space="preserve"> = 2 ( 0.0489 &lt; </w:t>
      </w:r>
      <w:r w:rsidRPr="008A3986">
        <w:rPr>
          <w:i/>
        </w:rPr>
        <w:sym w:font="Symbol" w:char="F077"/>
      </w:r>
      <w:r w:rsidR="009507ED">
        <w:t xml:space="preserve">  &lt; 0.5215</w:t>
      </w:r>
      <w:r w:rsidRPr="008A3986">
        <w:t>)</w:t>
      </w:r>
    </w:p>
    <w:p w14:paraId="647929C5" w14:textId="77777777" w:rsidR="002D58C2" w:rsidRPr="008A3986" w:rsidRDefault="002D58C2" w:rsidP="002E52D1">
      <w:pPr>
        <w:spacing w:line="480" w:lineRule="auto"/>
        <w:jc w:val="both"/>
      </w:pPr>
    </w:p>
    <w:tbl>
      <w:tblPr>
        <w:tblW w:w="8472" w:type="dxa"/>
        <w:tblLayout w:type="fixed"/>
        <w:tblLook w:val="00A0" w:firstRow="1" w:lastRow="0" w:firstColumn="1" w:lastColumn="0" w:noHBand="0" w:noVBand="0"/>
      </w:tblPr>
      <w:tblGrid>
        <w:gridCol w:w="1526"/>
        <w:gridCol w:w="1276"/>
        <w:gridCol w:w="1417"/>
        <w:gridCol w:w="1418"/>
        <w:gridCol w:w="1417"/>
        <w:gridCol w:w="1418"/>
      </w:tblGrid>
      <w:tr w:rsidR="002D58C2" w:rsidRPr="008A3986" w14:paraId="6CAA19C5" w14:textId="77777777" w:rsidTr="00811445">
        <w:tc>
          <w:tcPr>
            <w:tcW w:w="1526" w:type="dxa"/>
            <w:tcBorders>
              <w:top w:val="single" w:sz="4" w:space="0" w:color="auto"/>
              <w:bottom w:val="single" w:sz="4" w:space="0" w:color="auto"/>
            </w:tcBorders>
            <w:shd w:val="clear" w:color="auto" w:fill="auto"/>
          </w:tcPr>
          <w:p w14:paraId="17445591" w14:textId="77777777" w:rsidR="002D58C2" w:rsidRPr="008A3986" w:rsidRDefault="002D58C2" w:rsidP="002E52D1">
            <w:pPr>
              <w:spacing w:line="480" w:lineRule="auto"/>
              <w:jc w:val="center"/>
              <w:rPr>
                <w:i/>
                <w:lang w:bidi="x-none"/>
              </w:rPr>
            </w:pPr>
            <w:r w:rsidRPr="008A3986">
              <w:rPr>
                <w:i/>
                <w:lang w:bidi="x-none"/>
              </w:rPr>
              <w:t>i</w:t>
            </w:r>
          </w:p>
        </w:tc>
        <w:tc>
          <w:tcPr>
            <w:tcW w:w="1276" w:type="dxa"/>
            <w:tcBorders>
              <w:top w:val="single" w:sz="4" w:space="0" w:color="auto"/>
              <w:bottom w:val="single" w:sz="4" w:space="0" w:color="auto"/>
            </w:tcBorders>
            <w:shd w:val="clear" w:color="auto" w:fill="auto"/>
          </w:tcPr>
          <w:p w14:paraId="33935DD7" w14:textId="77777777" w:rsidR="002D58C2" w:rsidRPr="008A3986" w:rsidRDefault="002D58C2" w:rsidP="002E52D1">
            <w:pPr>
              <w:spacing w:line="480" w:lineRule="auto"/>
              <w:jc w:val="center"/>
              <w:rPr>
                <w:i/>
                <w:lang w:bidi="x-none"/>
              </w:rPr>
            </w:pPr>
            <w:r w:rsidRPr="008A3986">
              <w:rPr>
                <w:i/>
                <w:lang w:bidi="x-none"/>
              </w:rPr>
              <w:t>0</w:t>
            </w:r>
          </w:p>
        </w:tc>
        <w:tc>
          <w:tcPr>
            <w:tcW w:w="1417" w:type="dxa"/>
            <w:tcBorders>
              <w:top w:val="single" w:sz="4" w:space="0" w:color="auto"/>
              <w:bottom w:val="single" w:sz="4" w:space="0" w:color="auto"/>
            </w:tcBorders>
            <w:shd w:val="clear" w:color="auto" w:fill="auto"/>
          </w:tcPr>
          <w:p w14:paraId="3783C37E" w14:textId="77777777" w:rsidR="002D58C2" w:rsidRPr="008A3986" w:rsidRDefault="002D58C2" w:rsidP="002E52D1">
            <w:pPr>
              <w:spacing w:line="480" w:lineRule="auto"/>
              <w:jc w:val="center"/>
              <w:rPr>
                <w:i/>
                <w:lang w:bidi="x-none"/>
              </w:rPr>
            </w:pPr>
            <w:r w:rsidRPr="008A3986">
              <w:rPr>
                <w:i/>
                <w:lang w:bidi="x-none"/>
              </w:rPr>
              <w:t>1</w:t>
            </w:r>
          </w:p>
        </w:tc>
        <w:tc>
          <w:tcPr>
            <w:tcW w:w="1418" w:type="dxa"/>
            <w:tcBorders>
              <w:top w:val="single" w:sz="4" w:space="0" w:color="auto"/>
              <w:bottom w:val="single" w:sz="4" w:space="0" w:color="auto"/>
            </w:tcBorders>
            <w:shd w:val="clear" w:color="auto" w:fill="auto"/>
          </w:tcPr>
          <w:p w14:paraId="54EF9010" w14:textId="77777777" w:rsidR="002D58C2" w:rsidRPr="008A3986" w:rsidRDefault="002D58C2" w:rsidP="002E52D1">
            <w:pPr>
              <w:spacing w:line="480" w:lineRule="auto"/>
              <w:jc w:val="center"/>
              <w:rPr>
                <w:i/>
                <w:lang w:bidi="x-none"/>
              </w:rPr>
            </w:pPr>
            <w:r w:rsidRPr="008A3986">
              <w:rPr>
                <w:i/>
                <w:lang w:bidi="x-none"/>
              </w:rPr>
              <w:t>2</w:t>
            </w:r>
          </w:p>
        </w:tc>
        <w:tc>
          <w:tcPr>
            <w:tcW w:w="1417" w:type="dxa"/>
            <w:tcBorders>
              <w:top w:val="single" w:sz="4" w:space="0" w:color="auto"/>
              <w:bottom w:val="single" w:sz="4" w:space="0" w:color="auto"/>
            </w:tcBorders>
            <w:shd w:val="clear" w:color="auto" w:fill="auto"/>
          </w:tcPr>
          <w:p w14:paraId="0576A71C" w14:textId="77777777" w:rsidR="002D58C2" w:rsidRPr="008A3986" w:rsidRDefault="002D58C2" w:rsidP="002E52D1">
            <w:pPr>
              <w:spacing w:line="480" w:lineRule="auto"/>
              <w:jc w:val="center"/>
              <w:rPr>
                <w:i/>
                <w:lang w:bidi="x-none"/>
              </w:rPr>
            </w:pPr>
            <w:r w:rsidRPr="008A3986">
              <w:rPr>
                <w:i/>
                <w:lang w:bidi="x-none"/>
              </w:rPr>
              <w:t>3</w:t>
            </w:r>
          </w:p>
        </w:tc>
        <w:tc>
          <w:tcPr>
            <w:tcW w:w="1418" w:type="dxa"/>
            <w:tcBorders>
              <w:top w:val="single" w:sz="4" w:space="0" w:color="auto"/>
              <w:bottom w:val="single" w:sz="4" w:space="0" w:color="auto"/>
            </w:tcBorders>
            <w:shd w:val="clear" w:color="auto" w:fill="auto"/>
          </w:tcPr>
          <w:p w14:paraId="33F582DD" w14:textId="77777777" w:rsidR="002D58C2" w:rsidRPr="008A3986" w:rsidRDefault="002D58C2" w:rsidP="002E52D1">
            <w:pPr>
              <w:spacing w:line="480" w:lineRule="auto"/>
              <w:jc w:val="center"/>
              <w:rPr>
                <w:i/>
                <w:lang w:bidi="x-none"/>
              </w:rPr>
            </w:pPr>
            <w:r w:rsidRPr="008A3986">
              <w:rPr>
                <w:i/>
                <w:lang w:bidi="x-none"/>
              </w:rPr>
              <w:t>4</w:t>
            </w:r>
          </w:p>
        </w:tc>
      </w:tr>
      <w:tr w:rsidR="002D58C2" w:rsidRPr="008A3986" w14:paraId="76DDE4ED" w14:textId="77777777" w:rsidTr="00811445">
        <w:tc>
          <w:tcPr>
            <w:tcW w:w="1526" w:type="dxa"/>
            <w:tcBorders>
              <w:top w:val="single" w:sz="4" w:space="0" w:color="auto"/>
            </w:tcBorders>
            <w:shd w:val="clear" w:color="auto" w:fill="auto"/>
          </w:tcPr>
          <w:p w14:paraId="54AB9154" w14:textId="77777777" w:rsidR="002D58C2" w:rsidRPr="008A3986" w:rsidRDefault="002D58C2" w:rsidP="002E52D1">
            <w:pPr>
              <w:spacing w:line="480" w:lineRule="auto"/>
              <w:jc w:val="center"/>
              <w:rPr>
                <w:i/>
                <w:lang w:bidi="x-none"/>
              </w:rPr>
            </w:pPr>
            <w:r w:rsidRPr="008A3986">
              <w:rPr>
                <w:i/>
                <w:lang w:bidi="x-none"/>
              </w:rPr>
              <w:t>a</w:t>
            </w:r>
            <w:r w:rsidRPr="008A3986">
              <w:rPr>
                <w:i/>
                <w:vertAlign w:val="subscript"/>
                <w:lang w:bidi="x-none"/>
              </w:rPr>
              <w:t>i</w:t>
            </w:r>
          </w:p>
        </w:tc>
        <w:tc>
          <w:tcPr>
            <w:tcW w:w="1276" w:type="dxa"/>
            <w:tcBorders>
              <w:top w:val="single" w:sz="4" w:space="0" w:color="auto"/>
            </w:tcBorders>
            <w:shd w:val="clear" w:color="auto" w:fill="auto"/>
          </w:tcPr>
          <w:p w14:paraId="54F3199B" w14:textId="77777777" w:rsidR="002D58C2" w:rsidRPr="008A3986" w:rsidRDefault="002D58C2" w:rsidP="002E52D1">
            <w:pPr>
              <w:spacing w:line="480" w:lineRule="auto"/>
              <w:jc w:val="right"/>
              <w:rPr>
                <w:lang w:bidi="x-none"/>
              </w:rPr>
            </w:pPr>
            <w:r w:rsidRPr="008A3986">
              <w:rPr>
                <w:lang w:eastAsia="es-ES" w:bidi="x-none"/>
              </w:rPr>
              <w:t>8.0034</w:t>
            </w:r>
          </w:p>
        </w:tc>
        <w:tc>
          <w:tcPr>
            <w:tcW w:w="1417" w:type="dxa"/>
            <w:tcBorders>
              <w:top w:val="single" w:sz="4" w:space="0" w:color="auto"/>
            </w:tcBorders>
            <w:shd w:val="clear" w:color="auto" w:fill="auto"/>
          </w:tcPr>
          <w:p w14:paraId="0D2A4433" w14:textId="77777777" w:rsidR="002D58C2" w:rsidRPr="008A3986" w:rsidRDefault="002D58C2" w:rsidP="002E52D1">
            <w:pPr>
              <w:spacing w:line="480" w:lineRule="auto"/>
              <w:jc w:val="right"/>
              <w:rPr>
                <w:lang w:bidi="x-none"/>
              </w:rPr>
            </w:pPr>
            <w:r w:rsidRPr="008A3986">
              <w:rPr>
                <w:lang w:eastAsia="es-ES" w:bidi="x-none"/>
              </w:rPr>
              <w:t>-22.5111</w:t>
            </w:r>
          </w:p>
        </w:tc>
        <w:tc>
          <w:tcPr>
            <w:tcW w:w="1418" w:type="dxa"/>
            <w:tcBorders>
              <w:top w:val="single" w:sz="4" w:space="0" w:color="auto"/>
            </w:tcBorders>
            <w:shd w:val="clear" w:color="auto" w:fill="auto"/>
          </w:tcPr>
          <w:p w14:paraId="298719CB" w14:textId="77777777" w:rsidR="002D58C2" w:rsidRPr="008A3986" w:rsidRDefault="002D58C2" w:rsidP="002E52D1">
            <w:pPr>
              <w:spacing w:line="480" w:lineRule="auto"/>
              <w:jc w:val="right"/>
              <w:rPr>
                <w:lang w:bidi="x-none"/>
              </w:rPr>
            </w:pPr>
            <w:r w:rsidRPr="008A3986">
              <w:rPr>
                <w:lang w:eastAsia="es-ES" w:bidi="x-none"/>
              </w:rPr>
              <w:t>3.5750</w:t>
            </w:r>
          </w:p>
        </w:tc>
        <w:tc>
          <w:tcPr>
            <w:tcW w:w="1417" w:type="dxa"/>
            <w:tcBorders>
              <w:top w:val="single" w:sz="4" w:space="0" w:color="auto"/>
            </w:tcBorders>
            <w:shd w:val="clear" w:color="auto" w:fill="auto"/>
          </w:tcPr>
          <w:p w14:paraId="3EF53C3D" w14:textId="77777777" w:rsidR="002D58C2" w:rsidRPr="008A3986" w:rsidRDefault="002D58C2" w:rsidP="002E52D1">
            <w:pPr>
              <w:spacing w:line="480" w:lineRule="auto"/>
              <w:jc w:val="right"/>
              <w:rPr>
                <w:lang w:bidi="x-none"/>
              </w:rPr>
            </w:pPr>
            <w:r w:rsidRPr="008A3986">
              <w:rPr>
                <w:lang w:eastAsia="es-ES" w:bidi="x-none"/>
              </w:rPr>
              <w:t>60.3129</w:t>
            </w:r>
          </w:p>
        </w:tc>
        <w:tc>
          <w:tcPr>
            <w:tcW w:w="1418" w:type="dxa"/>
            <w:tcBorders>
              <w:top w:val="single" w:sz="4" w:space="0" w:color="auto"/>
            </w:tcBorders>
            <w:shd w:val="clear" w:color="auto" w:fill="auto"/>
          </w:tcPr>
          <w:p w14:paraId="6114D28A" w14:textId="77777777" w:rsidR="002D58C2" w:rsidRPr="008A3986" w:rsidRDefault="002D58C2" w:rsidP="002E52D1">
            <w:pPr>
              <w:spacing w:line="480" w:lineRule="auto"/>
              <w:jc w:val="right"/>
              <w:rPr>
                <w:lang w:bidi="x-none"/>
              </w:rPr>
            </w:pPr>
          </w:p>
        </w:tc>
      </w:tr>
      <w:tr w:rsidR="002D58C2" w:rsidRPr="008A3986" w14:paraId="57345073" w14:textId="77777777" w:rsidTr="00811445">
        <w:tc>
          <w:tcPr>
            <w:tcW w:w="1526" w:type="dxa"/>
            <w:shd w:val="clear" w:color="auto" w:fill="auto"/>
          </w:tcPr>
          <w:p w14:paraId="39A44E69" w14:textId="77777777" w:rsidR="002D58C2" w:rsidRPr="008A3986" w:rsidRDefault="002D58C2" w:rsidP="002E52D1">
            <w:pPr>
              <w:spacing w:line="480" w:lineRule="auto"/>
              <w:jc w:val="center"/>
              <w:rPr>
                <w:i/>
                <w:lang w:bidi="x-none"/>
              </w:rPr>
            </w:pPr>
            <w:r w:rsidRPr="008A3986">
              <w:rPr>
                <w:i/>
                <w:lang w:bidi="x-none"/>
              </w:rPr>
              <w:t>b</w:t>
            </w:r>
            <w:r w:rsidRPr="008A3986">
              <w:rPr>
                <w:i/>
                <w:vertAlign w:val="subscript"/>
                <w:lang w:bidi="x-none"/>
              </w:rPr>
              <w:t>i</w:t>
            </w:r>
          </w:p>
        </w:tc>
        <w:tc>
          <w:tcPr>
            <w:tcW w:w="1276" w:type="dxa"/>
            <w:shd w:val="clear" w:color="auto" w:fill="auto"/>
          </w:tcPr>
          <w:p w14:paraId="6F60E4CA" w14:textId="77777777" w:rsidR="002D58C2" w:rsidRPr="008A3986" w:rsidRDefault="002D58C2" w:rsidP="002E52D1">
            <w:pPr>
              <w:spacing w:line="480" w:lineRule="auto"/>
              <w:jc w:val="right"/>
              <w:rPr>
                <w:lang w:bidi="x-none"/>
              </w:rPr>
            </w:pPr>
          </w:p>
        </w:tc>
        <w:tc>
          <w:tcPr>
            <w:tcW w:w="1417" w:type="dxa"/>
            <w:shd w:val="clear" w:color="auto" w:fill="auto"/>
          </w:tcPr>
          <w:p w14:paraId="733600A2" w14:textId="77777777" w:rsidR="002D58C2" w:rsidRPr="008A3986" w:rsidRDefault="002D58C2" w:rsidP="002E52D1">
            <w:pPr>
              <w:spacing w:line="480" w:lineRule="auto"/>
              <w:jc w:val="right"/>
              <w:rPr>
                <w:lang w:bidi="x-none"/>
              </w:rPr>
            </w:pPr>
            <w:r w:rsidRPr="008A3986">
              <w:rPr>
                <w:lang w:eastAsia="es-ES" w:bidi="x-none"/>
              </w:rPr>
              <w:t>-5.2669</w:t>
            </w:r>
          </w:p>
        </w:tc>
        <w:tc>
          <w:tcPr>
            <w:tcW w:w="1418" w:type="dxa"/>
            <w:shd w:val="clear" w:color="auto" w:fill="auto"/>
          </w:tcPr>
          <w:p w14:paraId="79C32C60" w14:textId="77777777" w:rsidR="002D58C2" w:rsidRPr="008A3986" w:rsidRDefault="002D58C2" w:rsidP="002E52D1">
            <w:pPr>
              <w:spacing w:line="480" w:lineRule="auto"/>
              <w:jc w:val="right"/>
              <w:rPr>
                <w:lang w:bidi="x-none"/>
              </w:rPr>
            </w:pPr>
            <w:r w:rsidRPr="008A3986">
              <w:rPr>
                <w:lang w:eastAsia="es-ES" w:bidi="x-none"/>
              </w:rPr>
              <w:t>10.2299</w:t>
            </w:r>
          </w:p>
        </w:tc>
        <w:tc>
          <w:tcPr>
            <w:tcW w:w="1417" w:type="dxa"/>
            <w:shd w:val="clear" w:color="auto" w:fill="auto"/>
          </w:tcPr>
          <w:p w14:paraId="4F8A63DF" w14:textId="77777777" w:rsidR="002D58C2" w:rsidRPr="008A3986" w:rsidRDefault="002D58C2" w:rsidP="002E52D1">
            <w:pPr>
              <w:spacing w:line="480" w:lineRule="auto"/>
              <w:jc w:val="right"/>
              <w:rPr>
                <w:lang w:bidi="x-none"/>
              </w:rPr>
            </w:pPr>
            <w:r w:rsidRPr="008A3986">
              <w:rPr>
                <w:lang w:eastAsia="es-ES" w:bidi="x-none"/>
              </w:rPr>
              <w:t>-6.4860</w:t>
            </w:r>
          </w:p>
        </w:tc>
        <w:tc>
          <w:tcPr>
            <w:tcW w:w="1418" w:type="dxa"/>
            <w:shd w:val="clear" w:color="auto" w:fill="auto"/>
          </w:tcPr>
          <w:p w14:paraId="0B264BBD" w14:textId="77777777" w:rsidR="002D58C2" w:rsidRPr="008A3986" w:rsidRDefault="002D58C2" w:rsidP="002E52D1">
            <w:pPr>
              <w:spacing w:line="480" w:lineRule="auto"/>
              <w:jc w:val="right"/>
              <w:rPr>
                <w:lang w:bidi="x-none"/>
              </w:rPr>
            </w:pPr>
          </w:p>
        </w:tc>
      </w:tr>
      <w:tr w:rsidR="002D58C2" w:rsidRPr="00AA009E" w14:paraId="71DB7972" w14:textId="77777777" w:rsidTr="00811445">
        <w:tc>
          <w:tcPr>
            <w:tcW w:w="1526" w:type="dxa"/>
            <w:shd w:val="clear" w:color="auto" w:fill="auto"/>
          </w:tcPr>
          <w:p w14:paraId="0CFF2DDD" w14:textId="77777777" w:rsidR="002D58C2" w:rsidRPr="00AA009E" w:rsidRDefault="002D58C2" w:rsidP="002E52D1">
            <w:pPr>
              <w:spacing w:line="480" w:lineRule="auto"/>
              <w:jc w:val="center"/>
              <w:rPr>
                <w:i/>
                <w:lang w:bidi="x-none"/>
              </w:rPr>
            </w:pPr>
            <w:r w:rsidRPr="00AA009E">
              <w:rPr>
                <w:i/>
                <w:lang w:bidi="x-none"/>
              </w:rPr>
              <w:t>c</w:t>
            </w:r>
            <w:r w:rsidRPr="00AA009E">
              <w:rPr>
                <w:i/>
                <w:vertAlign w:val="subscript"/>
                <w:lang w:bidi="x-none"/>
              </w:rPr>
              <w:t>i</w:t>
            </w:r>
          </w:p>
        </w:tc>
        <w:tc>
          <w:tcPr>
            <w:tcW w:w="1276" w:type="dxa"/>
            <w:shd w:val="clear" w:color="auto" w:fill="auto"/>
          </w:tcPr>
          <w:p w14:paraId="348F21D8" w14:textId="77777777" w:rsidR="002D58C2" w:rsidRPr="00AA009E" w:rsidRDefault="002D58C2" w:rsidP="002E52D1">
            <w:pPr>
              <w:spacing w:line="480" w:lineRule="auto"/>
              <w:jc w:val="right"/>
              <w:rPr>
                <w:lang w:bidi="x-none"/>
              </w:rPr>
            </w:pPr>
            <w:r w:rsidRPr="00AA009E">
              <w:rPr>
                <w:lang w:eastAsia="es-ES" w:bidi="x-none"/>
              </w:rPr>
              <w:t>0.1125</w:t>
            </w:r>
          </w:p>
        </w:tc>
        <w:tc>
          <w:tcPr>
            <w:tcW w:w="1417" w:type="dxa"/>
            <w:shd w:val="clear" w:color="auto" w:fill="auto"/>
          </w:tcPr>
          <w:p w14:paraId="72123BE6" w14:textId="77777777" w:rsidR="002D58C2" w:rsidRPr="00AA009E" w:rsidRDefault="002D58C2" w:rsidP="002E52D1">
            <w:pPr>
              <w:spacing w:line="480" w:lineRule="auto"/>
              <w:jc w:val="right"/>
              <w:rPr>
                <w:lang w:bidi="x-none"/>
              </w:rPr>
            </w:pPr>
            <w:r w:rsidRPr="00AA009E">
              <w:rPr>
                <w:lang w:eastAsia="es-ES" w:bidi="x-none"/>
              </w:rPr>
              <w:t>1.5404</w:t>
            </w:r>
          </w:p>
        </w:tc>
        <w:tc>
          <w:tcPr>
            <w:tcW w:w="1418" w:type="dxa"/>
            <w:shd w:val="clear" w:color="auto" w:fill="auto"/>
          </w:tcPr>
          <w:p w14:paraId="4090DDFE" w14:textId="77777777" w:rsidR="002D58C2" w:rsidRPr="00AA009E" w:rsidRDefault="002D58C2" w:rsidP="002E52D1">
            <w:pPr>
              <w:spacing w:line="480" w:lineRule="auto"/>
              <w:jc w:val="right"/>
              <w:rPr>
                <w:lang w:bidi="x-none"/>
              </w:rPr>
            </w:pPr>
            <w:r w:rsidRPr="00AA009E">
              <w:rPr>
                <w:lang w:eastAsia="es-ES" w:bidi="x-none"/>
              </w:rPr>
              <w:t>-5.8769</w:t>
            </w:r>
          </w:p>
        </w:tc>
        <w:tc>
          <w:tcPr>
            <w:tcW w:w="1417" w:type="dxa"/>
            <w:shd w:val="clear" w:color="auto" w:fill="auto"/>
          </w:tcPr>
          <w:p w14:paraId="10A1216F" w14:textId="77777777" w:rsidR="002D58C2" w:rsidRPr="00AA009E" w:rsidRDefault="002D58C2" w:rsidP="002E52D1">
            <w:pPr>
              <w:spacing w:line="480" w:lineRule="auto"/>
              <w:jc w:val="right"/>
              <w:rPr>
                <w:lang w:bidi="x-none"/>
              </w:rPr>
            </w:pPr>
            <w:r w:rsidRPr="00AA009E">
              <w:rPr>
                <w:lang w:eastAsia="es-ES" w:bidi="x-none"/>
              </w:rPr>
              <w:t>5.2427</w:t>
            </w:r>
          </w:p>
        </w:tc>
        <w:tc>
          <w:tcPr>
            <w:tcW w:w="1418" w:type="dxa"/>
            <w:shd w:val="clear" w:color="auto" w:fill="auto"/>
          </w:tcPr>
          <w:p w14:paraId="108C4FBB" w14:textId="77777777" w:rsidR="002D58C2" w:rsidRPr="00AA009E" w:rsidRDefault="002D58C2" w:rsidP="002E52D1">
            <w:pPr>
              <w:spacing w:line="480" w:lineRule="auto"/>
              <w:jc w:val="right"/>
              <w:rPr>
                <w:lang w:bidi="x-none"/>
              </w:rPr>
            </w:pPr>
          </w:p>
        </w:tc>
      </w:tr>
      <w:tr w:rsidR="002D58C2" w:rsidRPr="00AA009E" w14:paraId="7346ADCC" w14:textId="77777777" w:rsidTr="00811445">
        <w:tc>
          <w:tcPr>
            <w:tcW w:w="1526" w:type="dxa"/>
            <w:shd w:val="clear" w:color="auto" w:fill="auto"/>
          </w:tcPr>
          <w:p w14:paraId="0BCEF351" w14:textId="77777777" w:rsidR="002D58C2" w:rsidRPr="00AA009E" w:rsidRDefault="002D58C2" w:rsidP="002E52D1">
            <w:pPr>
              <w:spacing w:line="480" w:lineRule="auto"/>
              <w:jc w:val="center"/>
              <w:rPr>
                <w:i/>
                <w:lang w:bidi="x-none"/>
              </w:rPr>
            </w:pPr>
            <w:r w:rsidRPr="00AA009E">
              <w:rPr>
                <w:i/>
                <w:lang w:bidi="x-none"/>
              </w:rPr>
              <w:t>d</w:t>
            </w:r>
            <w:r w:rsidRPr="00AA009E">
              <w:rPr>
                <w:i/>
                <w:vertAlign w:val="subscript"/>
                <w:lang w:bidi="x-none"/>
              </w:rPr>
              <w:t>i</w:t>
            </w:r>
          </w:p>
        </w:tc>
        <w:tc>
          <w:tcPr>
            <w:tcW w:w="1276" w:type="dxa"/>
            <w:shd w:val="clear" w:color="auto" w:fill="auto"/>
          </w:tcPr>
          <w:p w14:paraId="1D59294B" w14:textId="77777777" w:rsidR="002D58C2" w:rsidRPr="00AA009E" w:rsidRDefault="002D58C2" w:rsidP="002E52D1">
            <w:pPr>
              <w:spacing w:line="480" w:lineRule="auto"/>
              <w:jc w:val="right"/>
              <w:rPr>
                <w:lang w:bidi="x-none"/>
              </w:rPr>
            </w:pPr>
          </w:p>
        </w:tc>
        <w:tc>
          <w:tcPr>
            <w:tcW w:w="1417" w:type="dxa"/>
            <w:shd w:val="clear" w:color="auto" w:fill="auto"/>
          </w:tcPr>
          <w:p w14:paraId="0091E4F0" w14:textId="77777777" w:rsidR="002D58C2" w:rsidRPr="00AA009E" w:rsidRDefault="002D58C2" w:rsidP="002E52D1">
            <w:pPr>
              <w:spacing w:line="480" w:lineRule="auto"/>
              <w:jc w:val="right"/>
              <w:rPr>
                <w:lang w:bidi="x-none"/>
              </w:rPr>
            </w:pPr>
            <w:r w:rsidRPr="00AA009E">
              <w:rPr>
                <w:lang w:eastAsia="es-ES" w:bidi="x-none"/>
              </w:rPr>
              <w:t>-3.1954</w:t>
            </w:r>
          </w:p>
        </w:tc>
        <w:tc>
          <w:tcPr>
            <w:tcW w:w="1418" w:type="dxa"/>
            <w:shd w:val="clear" w:color="auto" w:fill="auto"/>
          </w:tcPr>
          <w:p w14:paraId="7808719F" w14:textId="77777777" w:rsidR="002D58C2" w:rsidRPr="00AA009E" w:rsidRDefault="002D58C2" w:rsidP="002E52D1">
            <w:pPr>
              <w:spacing w:line="480" w:lineRule="auto"/>
              <w:jc w:val="right"/>
              <w:rPr>
                <w:lang w:bidi="x-none"/>
              </w:rPr>
            </w:pPr>
            <w:r w:rsidRPr="00AA009E">
              <w:rPr>
                <w:lang w:eastAsia="es-ES" w:bidi="x-none"/>
              </w:rPr>
              <w:t>2.5174</w:t>
            </w:r>
          </w:p>
        </w:tc>
        <w:tc>
          <w:tcPr>
            <w:tcW w:w="1417" w:type="dxa"/>
            <w:shd w:val="clear" w:color="auto" w:fill="auto"/>
          </w:tcPr>
          <w:p w14:paraId="76FBE7EE" w14:textId="77777777" w:rsidR="002D58C2" w:rsidRPr="00AA009E" w:rsidRDefault="002D58C2" w:rsidP="002E52D1">
            <w:pPr>
              <w:spacing w:line="480" w:lineRule="auto"/>
              <w:jc w:val="right"/>
              <w:rPr>
                <w:lang w:bidi="x-none"/>
              </w:rPr>
            </w:pPr>
            <w:r w:rsidRPr="00AA009E">
              <w:rPr>
                <w:lang w:eastAsia="es-ES" w:bidi="x-none"/>
              </w:rPr>
              <w:t>0.3518</w:t>
            </w:r>
          </w:p>
        </w:tc>
        <w:tc>
          <w:tcPr>
            <w:tcW w:w="1418" w:type="dxa"/>
            <w:shd w:val="clear" w:color="auto" w:fill="auto"/>
          </w:tcPr>
          <w:p w14:paraId="38FD94EA" w14:textId="77777777" w:rsidR="002D58C2" w:rsidRPr="00AA009E" w:rsidRDefault="002D58C2" w:rsidP="002E52D1">
            <w:pPr>
              <w:spacing w:line="480" w:lineRule="auto"/>
              <w:jc w:val="right"/>
              <w:rPr>
                <w:lang w:bidi="x-none"/>
              </w:rPr>
            </w:pPr>
            <w:r w:rsidRPr="00AA009E">
              <w:rPr>
                <w:lang w:eastAsia="es-ES" w:bidi="x-none"/>
              </w:rPr>
              <w:t>-0.1654</w:t>
            </w:r>
          </w:p>
        </w:tc>
      </w:tr>
      <w:tr w:rsidR="002D58C2" w:rsidRPr="00977ACC" w14:paraId="75C77627" w14:textId="77777777" w:rsidTr="00811445">
        <w:tc>
          <w:tcPr>
            <w:tcW w:w="1526" w:type="dxa"/>
            <w:shd w:val="clear" w:color="auto" w:fill="auto"/>
          </w:tcPr>
          <w:p w14:paraId="045B4093" w14:textId="77777777" w:rsidR="002D58C2" w:rsidRPr="00977ACC" w:rsidRDefault="002D58C2" w:rsidP="002E52D1">
            <w:pPr>
              <w:spacing w:line="480" w:lineRule="auto"/>
              <w:jc w:val="center"/>
              <w:rPr>
                <w:i/>
                <w:lang w:bidi="x-none"/>
              </w:rPr>
            </w:pPr>
            <w:r w:rsidRPr="00977ACC">
              <w:rPr>
                <w:i/>
                <w:lang w:bidi="x-none"/>
              </w:rPr>
              <w:t>j</w:t>
            </w:r>
            <w:r w:rsidRPr="00977ACC">
              <w:rPr>
                <w:i/>
                <w:vertAlign w:val="subscript"/>
                <w:lang w:bidi="x-none"/>
              </w:rPr>
              <w:t>i</w:t>
            </w:r>
          </w:p>
        </w:tc>
        <w:tc>
          <w:tcPr>
            <w:tcW w:w="1276" w:type="dxa"/>
            <w:shd w:val="clear" w:color="auto" w:fill="auto"/>
          </w:tcPr>
          <w:p w14:paraId="3BC8FC9A" w14:textId="77777777" w:rsidR="002D58C2" w:rsidRPr="00977ACC" w:rsidRDefault="002D58C2" w:rsidP="002E52D1">
            <w:pPr>
              <w:spacing w:line="480" w:lineRule="auto"/>
              <w:jc w:val="right"/>
              <w:rPr>
                <w:lang w:bidi="x-none"/>
              </w:rPr>
            </w:pPr>
            <w:r w:rsidRPr="00977ACC">
              <w:rPr>
                <w:lang w:eastAsia="es-ES" w:bidi="x-none"/>
              </w:rPr>
              <w:t>-0.0696</w:t>
            </w:r>
          </w:p>
        </w:tc>
        <w:tc>
          <w:tcPr>
            <w:tcW w:w="1417" w:type="dxa"/>
            <w:shd w:val="clear" w:color="auto" w:fill="auto"/>
          </w:tcPr>
          <w:p w14:paraId="288F7870" w14:textId="77777777" w:rsidR="002D58C2" w:rsidRPr="00977ACC" w:rsidRDefault="002D58C2" w:rsidP="002E52D1">
            <w:pPr>
              <w:spacing w:line="480" w:lineRule="auto"/>
              <w:jc w:val="right"/>
              <w:rPr>
                <w:lang w:bidi="x-none"/>
              </w:rPr>
            </w:pPr>
            <w:r w:rsidRPr="00977ACC">
              <w:rPr>
                <w:lang w:eastAsia="es-ES" w:bidi="x-none"/>
              </w:rPr>
              <w:t>-1.9440</w:t>
            </w:r>
          </w:p>
        </w:tc>
        <w:tc>
          <w:tcPr>
            <w:tcW w:w="1418" w:type="dxa"/>
            <w:shd w:val="clear" w:color="auto" w:fill="auto"/>
          </w:tcPr>
          <w:p w14:paraId="230C2805" w14:textId="77777777" w:rsidR="002D58C2" w:rsidRPr="00977ACC" w:rsidRDefault="002D58C2" w:rsidP="002E52D1">
            <w:pPr>
              <w:spacing w:line="480" w:lineRule="auto"/>
              <w:jc w:val="right"/>
              <w:rPr>
                <w:lang w:bidi="x-none"/>
              </w:rPr>
            </w:pPr>
            <w:r w:rsidRPr="00977ACC">
              <w:rPr>
                <w:lang w:eastAsia="es-ES" w:bidi="x-none"/>
              </w:rPr>
              <w:t>6.2575</w:t>
            </w:r>
          </w:p>
        </w:tc>
        <w:tc>
          <w:tcPr>
            <w:tcW w:w="1417" w:type="dxa"/>
            <w:shd w:val="clear" w:color="auto" w:fill="auto"/>
          </w:tcPr>
          <w:p w14:paraId="24681EA9" w14:textId="77777777" w:rsidR="002D58C2" w:rsidRPr="00977ACC" w:rsidRDefault="002D58C2" w:rsidP="002E52D1">
            <w:pPr>
              <w:spacing w:line="480" w:lineRule="auto"/>
              <w:jc w:val="right"/>
              <w:rPr>
                <w:lang w:bidi="x-none"/>
              </w:rPr>
            </w:pPr>
            <w:r w:rsidRPr="00977ACC">
              <w:rPr>
                <w:lang w:eastAsia="es-ES" w:bidi="x-none"/>
              </w:rPr>
              <w:t>-5.4431</w:t>
            </w:r>
          </w:p>
        </w:tc>
        <w:tc>
          <w:tcPr>
            <w:tcW w:w="1418" w:type="dxa"/>
            <w:shd w:val="clear" w:color="auto" w:fill="auto"/>
          </w:tcPr>
          <w:p w14:paraId="496D00E0" w14:textId="77777777" w:rsidR="002D58C2" w:rsidRPr="00977ACC" w:rsidRDefault="002D58C2" w:rsidP="002E52D1">
            <w:pPr>
              <w:spacing w:line="480" w:lineRule="auto"/>
              <w:jc w:val="right"/>
              <w:rPr>
                <w:lang w:bidi="x-none"/>
              </w:rPr>
            </w:pPr>
            <w:r w:rsidRPr="00977ACC">
              <w:rPr>
                <w:lang w:eastAsia="es-ES" w:bidi="x-none"/>
              </w:rPr>
              <w:t>0.8731</w:t>
            </w:r>
          </w:p>
        </w:tc>
      </w:tr>
      <w:tr w:rsidR="002D58C2" w:rsidRPr="008A3986" w14:paraId="25AC3614" w14:textId="77777777" w:rsidTr="00811445">
        <w:tc>
          <w:tcPr>
            <w:tcW w:w="1526" w:type="dxa"/>
            <w:tcBorders>
              <w:bottom w:val="single" w:sz="4" w:space="0" w:color="auto"/>
            </w:tcBorders>
            <w:shd w:val="clear" w:color="auto" w:fill="auto"/>
          </w:tcPr>
          <w:p w14:paraId="000C9BC6" w14:textId="77777777" w:rsidR="002D58C2" w:rsidRPr="00977ACC" w:rsidRDefault="002D58C2" w:rsidP="002E52D1">
            <w:pPr>
              <w:spacing w:line="480" w:lineRule="auto"/>
              <w:jc w:val="center"/>
              <w:rPr>
                <w:i/>
                <w:lang w:bidi="x-none"/>
              </w:rPr>
            </w:pPr>
            <w:r w:rsidRPr="00977ACC">
              <w:rPr>
                <w:i/>
                <w:lang w:bidi="x-none"/>
              </w:rPr>
              <w:t>k</w:t>
            </w:r>
            <w:r w:rsidRPr="00977ACC">
              <w:rPr>
                <w:i/>
                <w:vertAlign w:val="subscript"/>
                <w:lang w:bidi="x-none"/>
              </w:rPr>
              <w:t>i</w:t>
            </w:r>
          </w:p>
        </w:tc>
        <w:tc>
          <w:tcPr>
            <w:tcW w:w="1276" w:type="dxa"/>
            <w:tcBorders>
              <w:bottom w:val="single" w:sz="4" w:space="0" w:color="auto"/>
            </w:tcBorders>
            <w:shd w:val="clear" w:color="auto" w:fill="auto"/>
          </w:tcPr>
          <w:p w14:paraId="7EC0BA17" w14:textId="77777777" w:rsidR="002D58C2" w:rsidRPr="00977ACC" w:rsidRDefault="002D58C2" w:rsidP="002E52D1">
            <w:pPr>
              <w:spacing w:line="480" w:lineRule="auto"/>
              <w:jc w:val="right"/>
              <w:rPr>
                <w:lang w:bidi="x-none"/>
              </w:rPr>
            </w:pPr>
          </w:p>
        </w:tc>
        <w:tc>
          <w:tcPr>
            <w:tcW w:w="1417" w:type="dxa"/>
            <w:tcBorders>
              <w:bottom w:val="single" w:sz="4" w:space="0" w:color="auto"/>
            </w:tcBorders>
            <w:shd w:val="clear" w:color="auto" w:fill="auto"/>
          </w:tcPr>
          <w:p w14:paraId="42B00948" w14:textId="77777777" w:rsidR="002D58C2" w:rsidRPr="00977ACC" w:rsidRDefault="002D58C2" w:rsidP="002E52D1">
            <w:pPr>
              <w:spacing w:line="480" w:lineRule="auto"/>
              <w:jc w:val="right"/>
              <w:rPr>
                <w:lang w:bidi="x-none"/>
              </w:rPr>
            </w:pPr>
            <w:r w:rsidRPr="00977ACC">
              <w:rPr>
                <w:lang w:eastAsia="es-ES" w:bidi="x-none"/>
              </w:rPr>
              <w:t>-10.5646</w:t>
            </w:r>
          </w:p>
        </w:tc>
        <w:tc>
          <w:tcPr>
            <w:tcW w:w="1418" w:type="dxa"/>
            <w:tcBorders>
              <w:bottom w:val="single" w:sz="4" w:space="0" w:color="auto"/>
            </w:tcBorders>
            <w:shd w:val="clear" w:color="auto" w:fill="auto"/>
          </w:tcPr>
          <w:p w14:paraId="7660D942" w14:textId="77777777" w:rsidR="002D58C2" w:rsidRPr="00977ACC" w:rsidRDefault="002D58C2" w:rsidP="002E52D1">
            <w:pPr>
              <w:spacing w:line="480" w:lineRule="auto"/>
              <w:jc w:val="right"/>
              <w:rPr>
                <w:lang w:bidi="x-none"/>
              </w:rPr>
            </w:pPr>
            <w:r w:rsidRPr="00977ACC">
              <w:rPr>
                <w:lang w:eastAsia="es-ES" w:bidi="x-none"/>
              </w:rPr>
              <w:t>25.4914</w:t>
            </w:r>
          </w:p>
        </w:tc>
        <w:tc>
          <w:tcPr>
            <w:tcW w:w="1417" w:type="dxa"/>
            <w:tcBorders>
              <w:bottom w:val="single" w:sz="4" w:space="0" w:color="auto"/>
            </w:tcBorders>
            <w:shd w:val="clear" w:color="auto" w:fill="auto"/>
          </w:tcPr>
          <w:p w14:paraId="7C7BAB77" w14:textId="77777777" w:rsidR="002D58C2" w:rsidRPr="00977ACC" w:rsidRDefault="002D58C2" w:rsidP="002E52D1">
            <w:pPr>
              <w:spacing w:line="480" w:lineRule="auto"/>
              <w:jc w:val="right"/>
              <w:rPr>
                <w:lang w:bidi="x-none"/>
              </w:rPr>
            </w:pPr>
            <w:r w:rsidRPr="00977ACC">
              <w:rPr>
                <w:lang w:eastAsia="es-ES" w:bidi="x-none"/>
              </w:rPr>
              <w:t>-20.5091</w:t>
            </w:r>
          </w:p>
        </w:tc>
        <w:tc>
          <w:tcPr>
            <w:tcW w:w="1418" w:type="dxa"/>
            <w:tcBorders>
              <w:bottom w:val="single" w:sz="4" w:space="0" w:color="auto"/>
            </w:tcBorders>
            <w:shd w:val="clear" w:color="auto" w:fill="auto"/>
          </w:tcPr>
          <w:p w14:paraId="2F6DE30D" w14:textId="77777777" w:rsidR="002D58C2" w:rsidRPr="008A3986" w:rsidRDefault="002D58C2" w:rsidP="002E52D1">
            <w:pPr>
              <w:spacing w:line="480" w:lineRule="auto"/>
              <w:jc w:val="right"/>
              <w:rPr>
                <w:lang w:bidi="x-none"/>
              </w:rPr>
            </w:pPr>
            <w:r w:rsidRPr="00977ACC">
              <w:rPr>
                <w:lang w:eastAsia="es-ES" w:bidi="x-none"/>
              </w:rPr>
              <w:t>3.6753</w:t>
            </w:r>
          </w:p>
        </w:tc>
      </w:tr>
    </w:tbl>
    <w:p w14:paraId="5AA35443" w14:textId="77777777" w:rsidR="002D58C2" w:rsidRPr="008A3986" w:rsidRDefault="002D58C2" w:rsidP="002E52D1">
      <w:pPr>
        <w:spacing w:line="480" w:lineRule="auto"/>
        <w:jc w:val="both"/>
      </w:pPr>
    </w:p>
    <w:p w14:paraId="5F4FC040" w14:textId="77777777" w:rsidR="00CE25CA" w:rsidRPr="008A3986" w:rsidRDefault="00CE25CA" w:rsidP="002E52D1">
      <w:pPr>
        <w:spacing w:line="480" w:lineRule="auto"/>
        <w:jc w:val="both"/>
      </w:pPr>
    </w:p>
    <w:p w14:paraId="46E4749E" w14:textId="0F645925" w:rsidR="002D58C2" w:rsidRPr="008A3986" w:rsidRDefault="002D58C2" w:rsidP="002E52D1">
      <w:pPr>
        <w:spacing w:line="480" w:lineRule="auto"/>
        <w:jc w:val="both"/>
      </w:pPr>
      <w:r w:rsidRPr="008A3986">
        <w:rPr>
          <w:i/>
        </w:rPr>
        <w:t>m</w:t>
      </w:r>
      <w:r w:rsidRPr="008A3986">
        <w:t xml:space="preserve"> = 3 (0.1326 &lt; </w:t>
      </w:r>
      <w:r w:rsidRPr="008A3986">
        <w:rPr>
          <w:i/>
        </w:rPr>
        <w:sym w:font="Symbol" w:char="F077"/>
      </w:r>
      <w:r w:rsidR="009507ED">
        <w:t xml:space="preserve">  &lt; 0.7371</w:t>
      </w:r>
      <w:r w:rsidRPr="008A3986">
        <w:t>)</w:t>
      </w:r>
    </w:p>
    <w:p w14:paraId="455AA8EA" w14:textId="77777777" w:rsidR="002D58C2" w:rsidRPr="008A3986" w:rsidRDefault="002D58C2" w:rsidP="002E52D1">
      <w:pPr>
        <w:spacing w:line="480" w:lineRule="auto"/>
        <w:jc w:val="both"/>
      </w:pPr>
    </w:p>
    <w:tbl>
      <w:tblPr>
        <w:tblW w:w="0" w:type="auto"/>
        <w:tblLayout w:type="fixed"/>
        <w:tblLook w:val="00A0" w:firstRow="1" w:lastRow="0" w:firstColumn="1" w:lastColumn="0" w:noHBand="0" w:noVBand="0"/>
      </w:tblPr>
      <w:tblGrid>
        <w:gridCol w:w="817"/>
        <w:gridCol w:w="1134"/>
        <w:gridCol w:w="1134"/>
        <w:gridCol w:w="1276"/>
        <w:gridCol w:w="1417"/>
        <w:gridCol w:w="1418"/>
        <w:gridCol w:w="1320"/>
      </w:tblGrid>
      <w:tr w:rsidR="002D58C2" w:rsidRPr="008A3986" w14:paraId="04811A0F" w14:textId="77777777" w:rsidTr="00811445">
        <w:tc>
          <w:tcPr>
            <w:tcW w:w="817" w:type="dxa"/>
            <w:tcBorders>
              <w:top w:val="single" w:sz="4" w:space="0" w:color="auto"/>
              <w:bottom w:val="single" w:sz="4" w:space="0" w:color="auto"/>
            </w:tcBorders>
            <w:shd w:val="clear" w:color="auto" w:fill="auto"/>
          </w:tcPr>
          <w:p w14:paraId="420EF8D7" w14:textId="77777777" w:rsidR="002D58C2" w:rsidRPr="008A3986" w:rsidRDefault="002D58C2" w:rsidP="002E52D1">
            <w:pPr>
              <w:spacing w:line="480" w:lineRule="auto"/>
              <w:jc w:val="center"/>
              <w:rPr>
                <w:i/>
                <w:lang w:bidi="x-none"/>
              </w:rPr>
            </w:pPr>
            <w:r w:rsidRPr="008A3986">
              <w:rPr>
                <w:i/>
                <w:lang w:bidi="x-none"/>
              </w:rPr>
              <w:t>i</w:t>
            </w:r>
          </w:p>
        </w:tc>
        <w:tc>
          <w:tcPr>
            <w:tcW w:w="1134" w:type="dxa"/>
            <w:tcBorders>
              <w:top w:val="single" w:sz="4" w:space="0" w:color="auto"/>
              <w:bottom w:val="single" w:sz="4" w:space="0" w:color="auto"/>
            </w:tcBorders>
            <w:shd w:val="clear" w:color="auto" w:fill="auto"/>
          </w:tcPr>
          <w:p w14:paraId="536D3628" w14:textId="77777777" w:rsidR="002D58C2" w:rsidRPr="008A3986" w:rsidRDefault="002D58C2" w:rsidP="002E52D1">
            <w:pPr>
              <w:spacing w:line="480" w:lineRule="auto"/>
              <w:jc w:val="center"/>
              <w:rPr>
                <w:i/>
                <w:lang w:bidi="x-none"/>
              </w:rPr>
            </w:pPr>
            <w:r w:rsidRPr="008A3986">
              <w:rPr>
                <w:i/>
                <w:lang w:bidi="x-none"/>
              </w:rPr>
              <w:t>0</w:t>
            </w:r>
          </w:p>
        </w:tc>
        <w:tc>
          <w:tcPr>
            <w:tcW w:w="1134" w:type="dxa"/>
            <w:tcBorders>
              <w:top w:val="single" w:sz="4" w:space="0" w:color="auto"/>
              <w:bottom w:val="single" w:sz="4" w:space="0" w:color="auto"/>
            </w:tcBorders>
            <w:shd w:val="clear" w:color="auto" w:fill="auto"/>
          </w:tcPr>
          <w:p w14:paraId="1FC38582" w14:textId="77777777" w:rsidR="002D58C2" w:rsidRPr="008A3986" w:rsidRDefault="002D58C2" w:rsidP="002E52D1">
            <w:pPr>
              <w:spacing w:line="480" w:lineRule="auto"/>
              <w:jc w:val="center"/>
              <w:rPr>
                <w:i/>
                <w:lang w:bidi="x-none"/>
              </w:rPr>
            </w:pPr>
            <w:r w:rsidRPr="008A3986">
              <w:rPr>
                <w:i/>
                <w:lang w:bidi="x-none"/>
              </w:rPr>
              <w:t>1</w:t>
            </w:r>
          </w:p>
        </w:tc>
        <w:tc>
          <w:tcPr>
            <w:tcW w:w="1276" w:type="dxa"/>
            <w:tcBorders>
              <w:top w:val="single" w:sz="4" w:space="0" w:color="auto"/>
              <w:bottom w:val="single" w:sz="4" w:space="0" w:color="auto"/>
            </w:tcBorders>
            <w:shd w:val="clear" w:color="auto" w:fill="auto"/>
          </w:tcPr>
          <w:p w14:paraId="2AE59210" w14:textId="77777777" w:rsidR="002D58C2" w:rsidRPr="008A3986" w:rsidRDefault="002D58C2" w:rsidP="002E52D1">
            <w:pPr>
              <w:spacing w:line="480" w:lineRule="auto"/>
              <w:jc w:val="center"/>
              <w:rPr>
                <w:i/>
                <w:lang w:bidi="x-none"/>
              </w:rPr>
            </w:pPr>
            <w:r w:rsidRPr="008A3986">
              <w:rPr>
                <w:i/>
                <w:lang w:bidi="x-none"/>
              </w:rPr>
              <w:t>2</w:t>
            </w:r>
          </w:p>
        </w:tc>
        <w:tc>
          <w:tcPr>
            <w:tcW w:w="1417" w:type="dxa"/>
            <w:tcBorders>
              <w:top w:val="single" w:sz="4" w:space="0" w:color="auto"/>
              <w:bottom w:val="single" w:sz="4" w:space="0" w:color="auto"/>
            </w:tcBorders>
            <w:shd w:val="clear" w:color="auto" w:fill="auto"/>
          </w:tcPr>
          <w:p w14:paraId="44212E61" w14:textId="77777777" w:rsidR="002D58C2" w:rsidRPr="008A3986" w:rsidRDefault="002D58C2" w:rsidP="002E52D1">
            <w:pPr>
              <w:spacing w:line="480" w:lineRule="auto"/>
              <w:jc w:val="center"/>
              <w:rPr>
                <w:i/>
                <w:lang w:bidi="x-none"/>
              </w:rPr>
            </w:pPr>
            <w:r w:rsidRPr="008A3986">
              <w:rPr>
                <w:i/>
                <w:lang w:bidi="x-none"/>
              </w:rPr>
              <w:t>3</w:t>
            </w:r>
          </w:p>
        </w:tc>
        <w:tc>
          <w:tcPr>
            <w:tcW w:w="1418" w:type="dxa"/>
            <w:tcBorders>
              <w:top w:val="single" w:sz="4" w:space="0" w:color="auto"/>
              <w:bottom w:val="single" w:sz="4" w:space="0" w:color="auto"/>
            </w:tcBorders>
            <w:shd w:val="clear" w:color="auto" w:fill="auto"/>
          </w:tcPr>
          <w:p w14:paraId="47FD0C6A" w14:textId="77777777" w:rsidR="002D58C2" w:rsidRPr="008A3986" w:rsidRDefault="002D58C2" w:rsidP="002E52D1">
            <w:pPr>
              <w:spacing w:line="480" w:lineRule="auto"/>
              <w:jc w:val="center"/>
              <w:rPr>
                <w:i/>
                <w:lang w:bidi="x-none"/>
              </w:rPr>
            </w:pPr>
            <w:r w:rsidRPr="008A3986">
              <w:rPr>
                <w:i/>
                <w:lang w:bidi="x-none"/>
              </w:rPr>
              <w:t>4</w:t>
            </w:r>
          </w:p>
        </w:tc>
        <w:tc>
          <w:tcPr>
            <w:tcW w:w="1320" w:type="dxa"/>
            <w:tcBorders>
              <w:top w:val="single" w:sz="4" w:space="0" w:color="auto"/>
              <w:bottom w:val="single" w:sz="4" w:space="0" w:color="auto"/>
            </w:tcBorders>
            <w:shd w:val="clear" w:color="auto" w:fill="auto"/>
          </w:tcPr>
          <w:p w14:paraId="51D21BCB" w14:textId="77777777" w:rsidR="002D58C2" w:rsidRPr="008A3986" w:rsidRDefault="002D58C2" w:rsidP="002E52D1">
            <w:pPr>
              <w:spacing w:line="480" w:lineRule="auto"/>
              <w:jc w:val="center"/>
              <w:rPr>
                <w:i/>
                <w:lang w:bidi="x-none"/>
              </w:rPr>
            </w:pPr>
            <w:r w:rsidRPr="008A3986">
              <w:rPr>
                <w:i/>
                <w:lang w:bidi="x-none"/>
              </w:rPr>
              <w:t>5</w:t>
            </w:r>
          </w:p>
        </w:tc>
      </w:tr>
      <w:tr w:rsidR="002D58C2" w:rsidRPr="008A3986" w14:paraId="713ACE00" w14:textId="77777777" w:rsidTr="00811445">
        <w:tc>
          <w:tcPr>
            <w:tcW w:w="817" w:type="dxa"/>
            <w:tcBorders>
              <w:top w:val="single" w:sz="4" w:space="0" w:color="auto"/>
            </w:tcBorders>
            <w:shd w:val="clear" w:color="auto" w:fill="auto"/>
          </w:tcPr>
          <w:p w14:paraId="67D166B9" w14:textId="77777777" w:rsidR="002D58C2" w:rsidRPr="008A3986" w:rsidRDefault="002D58C2" w:rsidP="002E52D1">
            <w:pPr>
              <w:spacing w:line="480" w:lineRule="auto"/>
              <w:jc w:val="center"/>
              <w:rPr>
                <w:i/>
                <w:lang w:bidi="x-none"/>
              </w:rPr>
            </w:pPr>
            <w:r w:rsidRPr="008A3986">
              <w:rPr>
                <w:i/>
                <w:lang w:bidi="x-none"/>
              </w:rPr>
              <w:t>a</w:t>
            </w:r>
            <w:r w:rsidRPr="008A3986">
              <w:rPr>
                <w:i/>
                <w:vertAlign w:val="subscript"/>
                <w:lang w:bidi="x-none"/>
              </w:rPr>
              <w:t>i</w:t>
            </w:r>
          </w:p>
        </w:tc>
        <w:tc>
          <w:tcPr>
            <w:tcW w:w="1134" w:type="dxa"/>
            <w:tcBorders>
              <w:top w:val="single" w:sz="4" w:space="0" w:color="auto"/>
            </w:tcBorders>
            <w:shd w:val="clear" w:color="auto" w:fill="auto"/>
          </w:tcPr>
          <w:p w14:paraId="675EA6AA" w14:textId="77777777" w:rsidR="002D58C2" w:rsidRPr="008A3986" w:rsidRDefault="002D58C2" w:rsidP="002E52D1">
            <w:pPr>
              <w:spacing w:line="480" w:lineRule="auto"/>
              <w:jc w:val="right"/>
              <w:rPr>
                <w:lang w:bidi="x-none"/>
              </w:rPr>
            </w:pPr>
            <w:r w:rsidRPr="008A3986">
              <w:rPr>
                <w:lang w:eastAsia="es-ES"/>
              </w:rPr>
              <w:t>6.9829</w:t>
            </w:r>
          </w:p>
        </w:tc>
        <w:tc>
          <w:tcPr>
            <w:tcW w:w="1134" w:type="dxa"/>
            <w:tcBorders>
              <w:top w:val="single" w:sz="4" w:space="0" w:color="auto"/>
            </w:tcBorders>
            <w:shd w:val="clear" w:color="auto" w:fill="auto"/>
          </w:tcPr>
          <w:p w14:paraId="352CB155" w14:textId="77777777" w:rsidR="002D58C2" w:rsidRPr="008A3986" w:rsidRDefault="002D58C2" w:rsidP="002E52D1">
            <w:pPr>
              <w:spacing w:line="480" w:lineRule="auto"/>
              <w:jc w:val="right"/>
              <w:rPr>
                <w:lang w:bidi="x-none"/>
              </w:rPr>
            </w:pPr>
            <w:r w:rsidRPr="008A3986">
              <w:rPr>
                <w:lang w:eastAsia="es-ES"/>
              </w:rPr>
              <w:t>-13.7097</w:t>
            </w:r>
          </w:p>
        </w:tc>
        <w:tc>
          <w:tcPr>
            <w:tcW w:w="1276" w:type="dxa"/>
            <w:tcBorders>
              <w:top w:val="single" w:sz="4" w:space="0" w:color="auto"/>
            </w:tcBorders>
            <w:shd w:val="clear" w:color="auto" w:fill="auto"/>
          </w:tcPr>
          <w:p w14:paraId="0E9BE119" w14:textId="77777777" w:rsidR="002D58C2" w:rsidRPr="008A3986" w:rsidRDefault="002D58C2" w:rsidP="002E52D1">
            <w:pPr>
              <w:spacing w:line="480" w:lineRule="auto"/>
              <w:jc w:val="right"/>
              <w:rPr>
                <w:lang w:bidi="x-none"/>
              </w:rPr>
            </w:pPr>
            <w:r w:rsidRPr="008A3986">
              <w:rPr>
                <w:lang w:eastAsia="es-ES"/>
              </w:rPr>
              <w:t>-1.9604</w:t>
            </w:r>
          </w:p>
        </w:tc>
        <w:tc>
          <w:tcPr>
            <w:tcW w:w="1417" w:type="dxa"/>
            <w:tcBorders>
              <w:top w:val="single" w:sz="4" w:space="0" w:color="auto"/>
            </w:tcBorders>
            <w:shd w:val="clear" w:color="auto" w:fill="auto"/>
          </w:tcPr>
          <w:p w14:paraId="0D17400C" w14:textId="77777777" w:rsidR="002D58C2" w:rsidRPr="008A3986" w:rsidRDefault="002D58C2" w:rsidP="002E52D1">
            <w:pPr>
              <w:spacing w:line="480" w:lineRule="auto"/>
              <w:jc w:val="right"/>
              <w:rPr>
                <w:lang w:bidi="x-none"/>
              </w:rPr>
            </w:pPr>
            <w:r w:rsidRPr="008A3986">
              <w:rPr>
                <w:lang w:eastAsia="es-ES"/>
              </w:rPr>
              <w:t>17.3237</w:t>
            </w:r>
          </w:p>
        </w:tc>
        <w:tc>
          <w:tcPr>
            <w:tcW w:w="1418" w:type="dxa"/>
            <w:tcBorders>
              <w:top w:val="single" w:sz="4" w:space="0" w:color="auto"/>
            </w:tcBorders>
            <w:shd w:val="clear" w:color="auto" w:fill="auto"/>
          </w:tcPr>
          <w:p w14:paraId="5000B62B" w14:textId="77777777" w:rsidR="002D58C2" w:rsidRPr="008A3986" w:rsidRDefault="002D58C2" w:rsidP="002E52D1">
            <w:pPr>
              <w:spacing w:line="480" w:lineRule="auto"/>
              <w:jc w:val="right"/>
              <w:rPr>
                <w:lang w:bidi="x-none"/>
              </w:rPr>
            </w:pPr>
          </w:p>
        </w:tc>
        <w:tc>
          <w:tcPr>
            <w:tcW w:w="1320" w:type="dxa"/>
            <w:tcBorders>
              <w:top w:val="single" w:sz="4" w:space="0" w:color="auto"/>
            </w:tcBorders>
            <w:shd w:val="clear" w:color="auto" w:fill="auto"/>
          </w:tcPr>
          <w:p w14:paraId="46597719" w14:textId="77777777" w:rsidR="002D58C2" w:rsidRPr="008A3986" w:rsidRDefault="002D58C2" w:rsidP="002E52D1">
            <w:pPr>
              <w:spacing w:line="480" w:lineRule="auto"/>
              <w:jc w:val="right"/>
              <w:rPr>
                <w:lang w:bidi="x-none"/>
              </w:rPr>
            </w:pPr>
          </w:p>
        </w:tc>
      </w:tr>
      <w:tr w:rsidR="002D58C2" w:rsidRPr="008A3986" w14:paraId="46B544E1" w14:textId="77777777" w:rsidTr="00811445">
        <w:tc>
          <w:tcPr>
            <w:tcW w:w="817" w:type="dxa"/>
            <w:shd w:val="clear" w:color="auto" w:fill="auto"/>
          </w:tcPr>
          <w:p w14:paraId="77FDC09F" w14:textId="77777777" w:rsidR="002D58C2" w:rsidRPr="008A3986" w:rsidRDefault="002D58C2" w:rsidP="002E52D1">
            <w:pPr>
              <w:spacing w:line="480" w:lineRule="auto"/>
              <w:jc w:val="center"/>
              <w:rPr>
                <w:i/>
                <w:lang w:bidi="x-none"/>
              </w:rPr>
            </w:pPr>
            <w:r w:rsidRPr="008A3986">
              <w:rPr>
                <w:i/>
                <w:lang w:bidi="x-none"/>
              </w:rPr>
              <w:t>b</w:t>
            </w:r>
            <w:r w:rsidRPr="008A3986">
              <w:rPr>
                <w:i/>
                <w:vertAlign w:val="subscript"/>
                <w:lang w:bidi="x-none"/>
              </w:rPr>
              <w:t>i</w:t>
            </w:r>
          </w:p>
        </w:tc>
        <w:tc>
          <w:tcPr>
            <w:tcW w:w="1134" w:type="dxa"/>
            <w:shd w:val="clear" w:color="auto" w:fill="auto"/>
          </w:tcPr>
          <w:p w14:paraId="5CD37FE2" w14:textId="77777777" w:rsidR="002D58C2" w:rsidRPr="008A3986" w:rsidRDefault="002D58C2" w:rsidP="002E52D1">
            <w:pPr>
              <w:spacing w:line="480" w:lineRule="auto"/>
              <w:jc w:val="right"/>
              <w:rPr>
                <w:lang w:bidi="x-none"/>
              </w:rPr>
            </w:pPr>
          </w:p>
        </w:tc>
        <w:tc>
          <w:tcPr>
            <w:tcW w:w="1134" w:type="dxa"/>
            <w:shd w:val="clear" w:color="auto" w:fill="auto"/>
          </w:tcPr>
          <w:p w14:paraId="38DDDF23" w14:textId="77777777" w:rsidR="002D58C2" w:rsidRPr="008A3986" w:rsidRDefault="002D58C2" w:rsidP="002E52D1">
            <w:pPr>
              <w:spacing w:line="480" w:lineRule="auto"/>
              <w:jc w:val="right"/>
              <w:rPr>
                <w:lang w:bidi="x-none"/>
              </w:rPr>
            </w:pPr>
            <w:r w:rsidRPr="008A3986">
              <w:rPr>
                <w:lang w:eastAsia="es-ES"/>
              </w:rPr>
              <w:t>-3.8690</w:t>
            </w:r>
          </w:p>
        </w:tc>
        <w:tc>
          <w:tcPr>
            <w:tcW w:w="1276" w:type="dxa"/>
            <w:shd w:val="clear" w:color="auto" w:fill="auto"/>
          </w:tcPr>
          <w:p w14:paraId="32C619FB" w14:textId="77777777" w:rsidR="002D58C2" w:rsidRPr="008A3986" w:rsidRDefault="002D58C2" w:rsidP="002E52D1">
            <w:pPr>
              <w:spacing w:line="480" w:lineRule="auto"/>
              <w:jc w:val="right"/>
              <w:rPr>
                <w:lang w:bidi="x-none"/>
              </w:rPr>
            </w:pPr>
            <w:r w:rsidRPr="008A3986">
              <w:rPr>
                <w:lang w:eastAsia="es-ES"/>
              </w:rPr>
              <w:t>5.2519</w:t>
            </w:r>
          </w:p>
        </w:tc>
        <w:tc>
          <w:tcPr>
            <w:tcW w:w="1417" w:type="dxa"/>
            <w:shd w:val="clear" w:color="auto" w:fill="auto"/>
          </w:tcPr>
          <w:p w14:paraId="74DF8AF9" w14:textId="77777777" w:rsidR="002D58C2" w:rsidRPr="008A3986" w:rsidRDefault="002D58C2" w:rsidP="002E52D1">
            <w:pPr>
              <w:spacing w:line="480" w:lineRule="auto"/>
              <w:jc w:val="right"/>
              <w:rPr>
                <w:lang w:bidi="x-none"/>
              </w:rPr>
            </w:pPr>
            <w:r w:rsidRPr="008A3986">
              <w:rPr>
                <w:lang w:eastAsia="es-ES"/>
              </w:rPr>
              <w:t>-2.3637</w:t>
            </w:r>
          </w:p>
        </w:tc>
        <w:tc>
          <w:tcPr>
            <w:tcW w:w="1418" w:type="dxa"/>
            <w:shd w:val="clear" w:color="auto" w:fill="auto"/>
          </w:tcPr>
          <w:p w14:paraId="3EE355AA" w14:textId="77777777" w:rsidR="002D58C2" w:rsidRPr="008A3986" w:rsidRDefault="002D58C2" w:rsidP="002E52D1">
            <w:pPr>
              <w:spacing w:line="480" w:lineRule="auto"/>
              <w:jc w:val="right"/>
              <w:rPr>
                <w:lang w:bidi="x-none"/>
              </w:rPr>
            </w:pPr>
          </w:p>
        </w:tc>
        <w:tc>
          <w:tcPr>
            <w:tcW w:w="1320" w:type="dxa"/>
            <w:shd w:val="clear" w:color="auto" w:fill="auto"/>
          </w:tcPr>
          <w:p w14:paraId="325A211E" w14:textId="77777777" w:rsidR="002D58C2" w:rsidRPr="008A3986" w:rsidRDefault="002D58C2" w:rsidP="002E52D1">
            <w:pPr>
              <w:spacing w:line="480" w:lineRule="auto"/>
              <w:jc w:val="right"/>
              <w:rPr>
                <w:lang w:bidi="x-none"/>
              </w:rPr>
            </w:pPr>
          </w:p>
        </w:tc>
      </w:tr>
      <w:tr w:rsidR="002D58C2" w:rsidRPr="00AA009E" w14:paraId="351D0725" w14:textId="77777777" w:rsidTr="00811445">
        <w:tc>
          <w:tcPr>
            <w:tcW w:w="817" w:type="dxa"/>
            <w:shd w:val="clear" w:color="auto" w:fill="auto"/>
          </w:tcPr>
          <w:p w14:paraId="3320426E" w14:textId="77777777" w:rsidR="002D58C2" w:rsidRPr="00AA009E" w:rsidRDefault="002D58C2" w:rsidP="002E52D1">
            <w:pPr>
              <w:spacing w:line="480" w:lineRule="auto"/>
              <w:jc w:val="center"/>
              <w:rPr>
                <w:i/>
                <w:lang w:bidi="x-none"/>
              </w:rPr>
            </w:pPr>
            <w:r w:rsidRPr="00AA009E">
              <w:rPr>
                <w:i/>
                <w:lang w:bidi="x-none"/>
              </w:rPr>
              <w:t>c</w:t>
            </w:r>
            <w:r w:rsidRPr="00AA009E">
              <w:rPr>
                <w:i/>
                <w:vertAlign w:val="subscript"/>
                <w:lang w:bidi="x-none"/>
              </w:rPr>
              <w:t>i</w:t>
            </w:r>
          </w:p>
        </w:tc>
        <w:tc>
          <w:tcPr>
            <w:tcW w:w="1134" w:type="dxa"/>
            <w:shd w:val="clear" w:color="auto" w:fill="auto"/>
          </w:tcPr>
          <w:p w14:paraId="77A155DE" w14:textId="77777777" w:rsidR="002D58C2" w:rsidRPr="00AA009E" w:rsidRDefault="002D58C2" w:rsidP="002E52D1">
            <w:pPr>
              <w:spacing w:line="480" w:lineRule="auto"/>
              <w:jc w:val="right"/>
              <w:rPr>
                <w:lang w:bidi="x-none"/>
              </w:rPr>
            </w:pPr>
            <w:r w:rsidRPr="00AA009E">
              <w:rPr>
                <w:lang w:eastAsia="es-ES"/>
              </w:rPr>
              <w:t>-0.2092</w:t>
            </w:r>
          </w:p>
        </w:tc>
        <w:tc>
          <w:tcPr>
            <w:tcW w:w="1134" w:type="dxa"/>
            <w:shd w:val="clear" w:color="auto" w:fill="auto"/>
          </w:tcPr>
          <w:p w14:paraId="036812AC" w14:textId="77777777" w:rsidR="002D58C2" w:rsidRPr="00AA009E" w:rsidRDefault="002D58C2" w:rsidP="002E52D1">
            <w:pPr>
              <w:spacing w:line="480" w:lineRule="auto"/>
              <w:jc w:val="right"/>
              <w:rPr>
                <w:lang w:bidi="x-none"/>
              </w:rPr>
            </w:pPr>
            <w:r w:rsidRPr="00AA009E">
              <w:rPr>
                <w:lang w:eastAsia="es-ES"/>
              </w:rPr>
              <w:t>4.2672</w:t>
            </w:r>
          </w:p>
        </w:tc>
        <w:tc>
          <w:tcPr>
            <w:tcW w:w="1276" w:type="dxa"/>
            <w:shd w:val="clear" w:color="auto" w:fill="auto"/>
          </w:tcPr>
          <w:p w14:paraId="4AA10F0D" w14:textId="77777777" w:rsidR="002D58C2" w:rsidRPr="00AA009E" w:rsidRDefault="002D58C2" w:rsidP="002E52D1">
            <w:pPr>
              <w:spacing w:line="480" w:lineRule="auto"/>
              <w:jc w:val="right"/>
              <w:rPr>
                <w:lang w:bidi="x-none"/>
              </w:rPr>
            </w:pPr>
            <w:r w:rsidRPr="00AA009E">
              <w:rPr>
                <w:lang w:eastAsia="es-ES"/>
              </w:rPr>
              <w:t>-9.7703</w:t>
            </w:r>
          </w:p>
        </w:tc>
        <w:tc>
          <w:tcPr>
            <w:tcW w:w="1417" w:type="dxa"/>
            <w:shd w:val="clear" w:color="auto" w:fill="auto"/>
          </w:tcPr>
          <w:p w14:paraId="1FCB32E7" w14:textId="77777777" w:rsidR="002D58C2" w:rsidRPr="00AA009E" w:rsidRDefault="002D58C2" w:rsidP="002E52D1">
            <w:pPr>
              <w:spacing w:line="480" w:lineRule="auto"/>
              <w:jc w:val="right"/>
              <w:rPr>
                <w:lang w:bidi="x-none"/>
              </w:rPr>
            </w:pPr>
            <w:r w:rsidRPr="00AA009E">
              <w:rPr>
                <w:lang w:eastAsia="es-ES"/>
              </w:rPr>
              <w:t>4.8661</w:t>
            </w:r>
          </w:p>
        </w:tc>
        <w:tc>
          <w:tcPr>
            <w:tcW w:w="1418" w:type="dxa"/>
            <w:shd w:val="clear" w:color="auto" w:fill="auto"/>
          </w:tcPr>
          <w:p w14:paraId="516C7ED7" w14:textId="77777777" w:rsidR="002D58C2" w:rsidRPr="00AA009E" w:rsidRDefault="002D58C2" w:rsidP="002E52D1">
            <w:pPr>
              <w:spacing w:line="480" w:lineRule="auto"/>
              <w:jc w:val="right"/>
              <w:rPr>
                <w:lang w:bidi="x-none"/>
              </w:rPr>
            </w:pPr>
            <w:r w:rsidRPr="00AA009E">
              <w:rPr>
                <w:lang w:eastAsia="es-ES"/>
              </w:rPr>
              <w:t>-0.1950</w:t>
            </w:r>
          </w:p>
        </w:tc>
        <w:tc>
          <w:tcPr>
            <w:tcW w:w="1320" w:type="dxa"/>
            <w:shd w:val="clear" w:color="auto" w:fill="auto"/>
          </w:tcPr>
          <w:p w14:paraId="4A4ADD6A" w14:textId="77777777" w:rsidR="002D58C2" w:rsidRPr="00AA009E" w:rsidRDefault="002D58C2" w:rsidP="002E52D1">
            <w:pPr>
              <w:spacing w:line="480" w:lineRule="auto"/>
              <w:jc w:val="right"/>
              <w:rPr>
                <w:lang w:bidi="x-none"/>
              </w:rPr>
            </w:pPr>
            <w:r w:rsidRPr="00AA009E">
              <w:rPr>
                <w:lang w:eastAsia="es-ES"/>
              </w:rPr>
              <w:t>4.2125</w:t>
            </w:r>
          </w:p>
        </w:tc>
      </w:tr>
      <w:tr w:rsidR="002D58C2" w:rsidRPr="00AA009E" w14:paraId="2F077EA4" w14:textId="77777777" w:rsidTr="00811445">
        <w:tc>
          <w:tcPr>
            <w:tcW w:w="817" w:type="dxa"/>
            <w:shd w:val="clear" w:color="auto" w:fill="auto"/>
          </w:tcPr>
          <w:p w14:paraId="35A7F5E7" w14:textId="77777777" w:rsidR="002D58C2" w:rsidRPr="00AA009E" w:rsidRDefault="002D58C2" w:rsidP="002E52D1">
            <w:pPr>
              <w:spacing w:line="480" w:lineRule="auto"/>
              <w:jc w:val="center"/>
              <w:rPr>
                <w:i/>
                <w:lang w:bidi="x-none"/>
              </w:rPr>
            </w:pPr>
            <w:r w:rsidRPr="00AA009E">
              <w:rPr>
                <w:i/>
                <w:lang w:bidi="x-none"/>
              </w:rPr>
              <w:t>d</w:t>
            </w:r>
            <w:r w:rsidRPr="00AA009E">
              <w:rPr>
                <w:i/>
                <w:vertAlign w:val="subscript"/>
                <w:lang w:bidi="x-none"/>
              </w:rPr>
              <w:t>i</w:t>
            </w:r>
          </w:p>
        </w:tc>
        <w:tc>
          <w:tcPr>
            <w:tcW w:w="1134" w:type="dxa"/>
            <w:shd w:val="clear" w:color="auto" w:fill="auto"/>
          </w:tcPr>
          <w:p w14:paraId="07916222" w14:textId="77777777" w:rsidR="002D58C2" w:rsidRPr="00AA009E" w:rsidRDefault="002D58C2" w:rsidP="002E52D1">
            <w:pPr>
              <w:spacing w:line="480" w:lineRule="auto"/>
              <w:jc w:val="right"/>
              <w:rPr>
                <w:lang w:bidi="x-none"/>
              </w:rPr>
            </w:pPr>
          </w:p>
        </w:tc>
        <w:tc>
          <w:tcPr>
            <w:tcW w:w="1134" w:type="dxa"/>
            <w:shd w:val="clear" w:color="auto" w:fill="auto"/>
          </w:tcPr>
          <w:p w14:paraId="6F6E6334" w14:textId="77777777" w:rsidR="002D58C2" w:rsidRPr="00AA009E" w:rsidRDefault="002D58C2" w:rsidP="002E52D1">
            <w:pPr>
              <w:spacing w:line="480" w:lineRule="auto"/>
              <w:jc w:val="right"/>
              <w:rPr>
                <w:lang w:bidi="x-none"/>
              </w:rPr>
            </w:pPr>
            <w:r w:rsidRPr="00AA009E">
              <w:rPr>
                <w:lang w:eastAsia="es-ES"/>
              </w:rPr>
              <w:t>-1.3778</w:t>
            </w:r>
          </w:p>
        </w:tc>
        <w:tc>
          <w:tcPr>
            <w:tcW w:w="1276" w:type="dxa"/>
            <w:shd w:val="clear" w:color="auto" w:fill="auto"/>
          </w:tcPr>
          <w:p w14:paraId="78E0AC36" w14:textId="77777777" w:rsidR="002D58C2" w:rsidRPr="00AA009E" w:rsidRDefault="002D58C2" w:rsidP="002E52D1">
            <w:pPr>
              <w:spacing w:line="480" w:lineRule="auto"/>
              <w:jc w:val="right"/>
              <w:rPr>
                <w:lang w:bidi="x-none"/>
              </w:rPr>
            </w:pPr>
            <w:r w:rsidRPr="00AA009E">
              <w:rPr>
                <w:lang w:eastAsia="es-ES"/>
              </w:rPr>
              <w:t>-2.4836</w:t>
            </w:r>
          </w:p>
        </w:tc>
        <w:tc>
          <w:tcPr>
            <w:tcW w:w="1417" w:type="dxa"/>
            <w:shd w:val="clear" w:color="auto" w:fill="auto"/>
          </w:tcPr>
          <w:p w14:paraId="5E3B8A3A" w14:textId="77777777" w:rsidR="002D58C2" w:rsidRPr="00AA009E" w:rsidRDefault="002D58C2" w:rsidP="002E52D1">
            <w:pPr>
              <w:spacing w:line="480" w:lineRule="auto"/>
              <w:jc w:val="right"/>
              <w:rPr>
                <w:lang w:bidi="x-none"/>
              </w:rPr>
            </w:pPr>
            <w:r w:rsidRPr="00AA009E">
              <w:rPr>
                <w:lang w:eastAsia="es-ES"/>
              </w:rPr>
              <w:t>3.5280</w:t>
            </w:r>
          </w:p>
        </w:tc>
        <w:tc>
          <w:tcPr>
            <w:tcW w:w="1418" w:type="dxa"/>
            <w:shd w:val="clear" w:color="auto" w:fill="auto"/>
          </w:tcPr>
          <w:p w14:paraId="2D32C197" w14:textId="77777777" w:rsidR="002D58C2" w:rsidRPr="00AA009E" w:rsidRDefault="002D58C2" w:rsidP="002E52D1">
            <w:pPr>
              <w:spacing w:line="480" w:lineRule="auto"/>
              <w:jc w:val="right"/>
              <w:rPr>
                <w:lang w:bidi="x-none"/>
              </w:rPr>
            </w:pPr>
            <w:r w:rsidRPr="00AA009E">
              <w:rPr>
                <w:lang w:eastAsia="es-ES"/>
              </w:rPr>
              <w:t>0.7918</w:t>
            </w:r>
          </w:p>
        </w:tc>
        <w:tc>
          <w:tcPr>
            <w:tcW w:w="1320" w:type="dxa"/>
            <w:shd w:val="clear" w:color="auto" w:fill="auto"/>
          </w:tcPr>
          <w:p w14:paraId="0F3994A0" w14:textId="77777777" w:rsidR="002D58C2" w:rsidRPr="00AA009E" w:rsidRDefault="002D58C2" w:rsidP="002E52D1">
            <w:pPr>
              <w:spacing w:line="480" w:lineRule="auto"/>
              <w:jc w:val="right"/>
              <w:rPr>
                <w:lang w:bidi="x-none"/>
              </w:rPr>
            </w:pPr>
            <w:r w:rsidRPr="00AA009E">
              <w:rPr>
                <w:lang w:eastAsia="es-ES"/>
              </w:rPr>
              <w:t>-0.1246</w:t>
            </w:r>
          </w:p>
        </w:tc>
      </w:tr>
      <w:tr w:rsidR="002D58C2" w:rsidRPr="00977ACC" w14:paraId="79DFB112" w14:textId="77777777" w:rsidTr="00811445">
        <w:tc>
          <w:tcPr>
            <w:tcW w:w="817" w:type="dxa"/>
            <w:shd w:val="clear" w:color="auto" w:fill="auto"/>
          </w:tcPr>
          <w:p w14:paraId="715BA5C9" w14:textId="77777777" w:rsidR="002D58C2" w:rsidRPr="00977ACC" w:rsidRDefault="002D58C2" w:rsidP="002E52D1">
            <w:pPr>
              <w:spacing w:line="480" w:lineRule="auto"/>
              <w:jc w:val="center"/>
              <w:rPr>
                <w:i/>
                <w:lang w:bidi="x-none"/>
              </w:rPr>
            </w:pPr>
            <w:r w:rsidRPr="00977ACC">
              <w:rPr>
                <w:i/>
                <w:lang w:bidi="x-none"/>
              </w:rPr>
              <w:t>j</w:t>
            </w:r>
            <w:r w:rsidRPr="00977ACC">
              <w:rPr>
                <w:i/>
                <w:vertAlign w:val="subscript"/>
                <w:lang w:bidi="x-none"/>
              </w:rPr>
              <w:t>i</w:t>
            </w:r>
          </w:p>
        </w:tc>
        <w:tc>
          <w:tcPr>
            <w:tcW w:w="1134" w:type="dxa"/>
            <w:shd w:val="clear" w:color="auto" w:fill="auto"/>
          </w:tcPr>
          <w:p w14:paraId="63F40EF2" w14:textId="77777777" w:rsidR="002D58C2" w:rsidRPr="00977ACC" w:rsidRDefault="002D58C2" w:rsidP="002E52D1">
            <w:pPr>
              <w:spacing w:line="480" w:lineRule="auto"/>
              <w:jc w:val="right"/>
              <w:rPr>
                <w:lang w:bidi="x-none"/>
              </w:rPr>
            </w:pPr>
            <w:r w:rsidRPr="00977ACC">
              <w:rPr>
                <w:lang w:eastAsia="es-ES"/>
              </w:rPr>
              <w:t>0.0656</w:t>
            </w:r>
          </w:p>
        </w:tc>
        <w:tc>
          <w:tcPr>
            <w:tcW w:w="1134" w:type="dxa"/>
            <w:shd w:val="clear" w:color="auto" w:fill="auto"/>
          </w:tcPr>
          <w:p w14:paraId="24EE4EBB" w14:textId="77777777" w:rsidR="002D58C2" w:rsidRPr="00977ACC" w:rsidRDefault="002D58C2" w:rsidP="002E52D1">
            <w:pPr>
              <w:spacing w:line="480" w:lineRule="auto"/>
              <w:jc w:val="right"/>
              <w:rPr>
                <w:lang w:bidi="x-none"/>
              </w:rPr>
            </w:pPr>
            <w:r w:rsidRPr="00977ACC">
              <w:rPr>
                <w:lang w:eastAsia="es-ES"/>
              </w:rPr>
              <w:t>-1.4630</w:t>
            </w:r>
          </w:p>
        </w:tc>
        <w:tc>
          <w:tcPr>
            <w:tcW w:w="1276" w:type="dxa"/>
            <w:shd w:val="clear" w:color="auto" w:fill="auto"/>
          </w:tcPr>
          <w:p w14:paraId="654F163A" w14:textId="77777777" w:rsidR="002D58C2" w:rsidRPr="00977ACC" w:rsidRDefault="002D58C2" w:rsidP="002E52D1">
            <w:pPr>
              <w:spacing w:line="480" w:lineRule="auto"/>
              <w:jc w:val="right"/>
              <w:rPr>
                <w:lang w:bidi="x-none"/>
              </w:rPr>
            </w:pPr>
            <w:r w:rsidRPr="00977ACC">
              <w:rPr>
                <w:lang w:eastAsia="es-ES"/>
              </w:rPr>
              <w:t>3.6991</w:t>
            </w:r>
          </w:p>
        </w:tc>
        <w:tc>
          <w:tcPr>
            <w:tcW w:w="1417" w:type="dxa"/>
            <w:shd w:val="clear" w:color="auto" w:fill="auto"/>
          </w:tcPr>
          <w:p w14:paraId="2614950D" w14:textId="77777777" w:rsidR="002D58C2" w:rsidRPr="00977ACC" w:rsidRDefault="002D58C2" w:rsidP="002E52D1">
            <w:pPr>
              <w:spacing w:line="480" w:lineRule="auto"/>
              <w:jc w:val="right"/>
              <w:rPr>
                <w:lang w:bidi="x-none"/>
              </w:rPr>
            </w:pPr>
            <w:r w:rsidRPr="00977ACC">
              <w:rPr>
                <w:lang w:eastAsia="es-ES"/>
              </w:rPr>
              <w:t>-2.5081</w:t>
            </w:r>
          </w:p>
        </w:tc>
        <w:tc>
          <w:tcPr>
            <w:tcW w:w="1418" w:type="dxa"/>
            <w:shd w:val="clear" w:color="auto" w:fill="auto"/>
          </w:tcPr>
          <w:p w14:paraId="7EA6CF5D" w14:textId="77777777" w:rsidR="002D58C2" w:rsidRPr="00977ACC" w:rsidRDefault="002D58C2" w:rsidP="002E52D1">
            <w:pPr>
              <w:spacing w:line="480" w:lineRule="auto"/>
              <w:jc w:val="right"/>
              <w:rPr>
                <w:lang w:bidi="x-none"/>
              </w:rPr>
            </w:pPr>
          </w:p>
        </w:tc>
        <w:tc>
          <w:tcPr>
            <w:tcW w:w="1320" w:type="dxa"/>
            <w:shd w:val="clear" w:color="auto" w:fill="auto"/>
          </w:tcPr>
          <w:p w14:paraId="606E131A" w14:textId="77777777" w:rsidR="002D58C2" w:rsidRPr="00977ACC" w:rsidRDefault="002D58C2" w:rsidP="002E52D1">
            <w:pPr>
              <w:spacing w:line="480" w:lineRule="auto"/>
              <w:jc w:val="right"/>
              <w:rPr>
                <w:lang w:bidi="x-none"/>
              </w:rPr>
            </w:pPr>
          </w:p>
        </w:tc>
      </w:tr>
      <w:tr w:rsidR="002D58C2" w:rsidRPr="008A3986" w14:paraId="18CBB389" w14:textId="77777777" w:rsidTr="00811445">
        <w:tc>
          <w:tcPr>
            <w:tcW w:w="817" w:type="dxa"/>
            <w:tcBorders>
              <w:bottom w:val="single" w:sz="4" w:space="0" w:color="auto"/>
            </w:tcBorders>
            <w:shd w:val="clear" w:color="auto" w:fill="auto"/>
          </w:tcPr>
          <w:p w14:paraId="1598FD92" w14:textId="77777777" w:rsidR="002D58C2" w:rsidRPr="00977ACC" w:rsidRDefault="002D58C2" w:rsidP="002E52D1">
            <w:pPr>
              <w:spacing w:line="480" w:lineRule="auto"/>
              <w:jc w:val="center"/>
              <w:rPr>
                <w:i/>
                <w:lang w:bidi="x-none"/>
              </w:rPr>
            </w:pPr>
            <w:r w:rsidRPr="00977ACC">
              <w:rPr>
                <w:i/>
                <w:lang w:bidi="x-none"/>
              </w:rPr>
              <w:t>k</w:t>
            </w:r>
            <w:r w:rsidRPr="00977ACC">
              <w:rPr>
                <w:i/>
                <w:vertAlign w:val="subscript"/>
                <w:lang w:bidi="x-none"/>
              </w:rPr>
              <w:t>i</w:t>
            </w:r>
          </w:p>
        </w:tc>
        <w:tc>
          <w:tcPr>
            <w:tcW w:w="1134" w:type="dxa"/>
            <w:tcBorders>
              <w:bottom w:val="single" w:sz="4" w:space="0" w:color="auto"/>
            </w:tcBorders>
            <w:shd w:val="clear" w:color="auto" w:fill="auto"/>
          </w:tcPr>
          <w:p w14:paraId="29449199" w14:textId="77777777" w:rsidR="002D58C2" w:rsidRPr="00977ACC" w:rsidRDefault="002D58C2" w:rsidP="002E52D1">
            <w:pPr>
              <w:spacing w:line="480" w:lineRule="auto"/>
              <w:jc w:val="right"/>
              <w:rPr>
                <w:lang w:bidi="x-none"/>
              </w:rPr>
            </w:pPr>
          </w:p>
        </w:tc>
        <w:tc>
          <w:tcPr>
            <w:tcW w:w="1134" w:type="dxa"/>
            <w:tcBorders>
              <w:bottom w:val="single" w:sz="4" w:space="0" w:color="auto"/>
            </w:tcBorders>
            <w:shd w:val="clear" w:color="auto" w:fill="auto"/>
          </w:tcPr>
          <w:p w14:paraId="46925FF7" w14:textId="77777777" w:rsidR="002D58C2" w:rsidRPr="00977ACC" w:rsidRDefault="002D58C2" w:rsidP="002E52D1">
            <w:pPr>
              <w:spacing w:line="480" w:lineRule="auto"/>
              <w:jc w:val="right"/>
              <w:rPr>
                <w:lang w:bidi="x-none"/>
              </w:rPr>
            </w:pPr>
            <w:r w:rsidRPr="00977ACC">
              <w:rPr>
                <w:lang w:eastAsia="es-ES"/>
              </w:rPr>
              <w:t>-8.9309</w:t>
            </w:r>
          </w:p>
        </w:tc>
        <w:tc>
          <w:tcPr>
            <w:tcW w:w="1276" w:type="dxa"/>
            <w:tcBorders>
              <w:bottom w:val="single" w:sz="4" w:space="0" w:color="auto"/>
            </w:tcBorders>
            <w:shd w:val="clear" w:color="auto" w:fill="auto"/>
          </w:tcPr>
          <w:p w14:paraId="78786836" w14:textId="77777777" w:rsidR="002D58C2" w:rsidRPr="00977ACC" w:rsidRDefault="002D58C2" w:rsidP="002E52D1">
            <w:pPr>
              <w:spacing w:line="480" w:lineRule="auto"/>
              <w:jc w:val="right"/>
              <w:rPr>
                <w:lang w:bidi="x-none"/>
              </w:rPr>
            </w:pPr>
            <w:r w:rsidRPr="00977ACC">
              <w:rPr>
                <w:lang w:eastAsia="es-ES"/>
              </w:rPr>
              <w:t>18.9584</w:t>
            </w:r>
          </w:p>
        </w:tc>
        <w:tc>
          <w:tcPr>
            <w:tcW w:w="1417" w:type="dxa"/>
            <w:tcBorders>
              <w:bottom w:val="single" w:sz="4" w:space="0" w:color="auto"/>
            </w:tcBorders>
            <w:shd w:val="clear" w:color="auto" w:fill="auto"/>
          </w:tcPr>
          <w:p w14:paraId="3E42C585" w14:textId="77777777" w:rsidR="002D58C2" w:rsidRPr="00977ACC" w:rsidRDefault="002D58C2" w:rsidP="002E52D1">
            <w:pPr>
              <w:spacing w:line="480" w:lineRule="auto"/>
              <w:jc w:val="right"/>
              <w:rPr>
                <w:lang w:bidi="x-none"/>
              </w:rPr>
            </w:pPr>
            <w:r w:rsidRPr="00977ACC">
              <w:rPr>
                <w:lang w:eastAsia="es-ES"/>
              </w:rPr>
              <w:t>-11.6668</w:t>
            </w:r>
          </w:p>
        </w:tc>
        <w:tc>
          <w:tcPr>
            <w:tcW w:w="1418" w:type="dxa"/>
            <w:tcBorders>
              <w:bottom w:val="single" w:sz="4" w:space="0" w:color="auto"/>
            </w:tcBorders>
            <w:shd w:val="clear" w:color="auto" w:fill="auto"/>
          </w:tcPr>
          <w:p w14:paraId="22A05A5B" w14:textId="77777777" w:rsidR="002D58C2" w:rsidRPr="008A3986" w:rsidRDefault="002D58C2" w:rsidP="002E52D1">
            <w:pPr>
              <w:spacing w:line="480" w:lineRule="auto"/>
              <w:jc w:val="right"/>
              <w:rPr>
                <w:lang w:bidi="x-none"/>
              </w:rPr>
            </w:pPr>
            <w:r w:rsidRPr="00977ACC">
              <w:rPr>
                <w:lang w:eastAsia="es-ES"/>
              </w:rPr>
              <w:t>-0.2561</w:t>
            </w:r>
          </w:p>
        </w:tc>
        <w:tc>
          <w:tcPr>
            <w:tcW w:w="1320" w:type="dxa"/>
            <w:tcBorders>
              <w:bottom w:val="single" w:sz="4" w:space="0" w:color="auto"/>
            </w:tcBorders>
            <w:shd w:val="clear" w:color="auto" w:fill="auto"/>
          </w:tcPr>
          <w:p w14:paraId="7CB72321" w14:textId="77777777" w:rsidR="002D58C2" w:rsidRPr="008A3986" w:rsidRDefault="002D58C2" w:rsidP="002E52D1">
            <w:pPr>
              <w:spacing w:line="480" w:lineRule="auto"/>
              <w:jc w:val="right"/>
              <w:rPr>
                <w:lang w:bidi="x-none"/>
              </w:rPr>
            </w:pPr>
          </w:p>
        </w:tc>
      </w:tr>
    </w:tbl>
    <w:p w14:paraId="3C4C8FD4" w14:textId="77777777" w:rsidR="002D58C2" w:rsidRPr="008A3986" w:rsidRDefault="002D58C2" w:rsidP="002E52D1">
      <w:pPr>
        <w:spacing w:line="480" w:lineRule="auto"/>
        <w:jc w:val="both"/>
        <w:rPr>
          <w:i/>
        </w:rPr>
      </w:pPr>
    </w:p>
    <w:p w14:paraId="60367BD3" w14:textId="77777777" w:rsidR="002D58C2" w:rsidRPr="008A3986" w:rsidRDefault="002D58C2" w:rsidP="002E52D1">
      <w:pPr>
        <w:spacing w:line="480" w:lineRule="auto"/>
        <w:jc w:val="both"/>
        <w:rPr>
          <w:i/>
        </w:rPr>
      </w:pPr>
    </w:p>
    <w:p w14:paraId="76F18F82" w14:textId="6647D73C" w:rsidR="009E6081" w:rsidRPr="008A3986" w:rsidRDefault="009E6081" w:rsidP="002E52D1">
      <w:pPr>
        <w:spacing w:line="480" w:lineRule="auto"/>
        <w:jc w:val="both"/>
      </w:pPr>
      <w:r w:rsidRPr="009507ED">
        <w:rPr>
          <w:i/>
        </w:rPr>
        <w:t>m</w:t>
      </w:r>
      <w:r w:rsidRPr="009507ED">
        <w:t xml:space="preserve"> = 4 (0.</w:t>
      </w:r>
      <w:r w:rsidR="009507ED" w:rsidRPr="009507ED">
        <w:t>2054</w:t>
      </w:r>
      <w:r w:rsidRPr="009507ED">
        <w:t xml:space="preserve"> &lt; </w:t>
      </w:r>
      <w:r w:rsidRPr="009507ED">
        <w:rPr>
          <w:i/>
        </w:rPr>
        <w:sym w:font="Symbol" w:char="F077"/>
      </w:r>
      <w:r w:rsidRPr="009507ED">
        <w:t xml:space="preserve">  &lt; 0.</w:t>
      </w:r>
      <w:r w:rsidR="009507ED" w:rsidRPr="009507ED">
        <w:t>9125</w:t>
      </w:r>
      <w:r w:rsidRPr="009507ED">
        <w:t>)</w:t>
      </w:r>
    </w:p>
    <w:p w14:paraId="2C1B5747" w14:textId="77777777" w:rsidR="009E6081" w:rsidRPr="008A3986" w:rsidRDefault="009E6081" w:rsidP="002E52D1">
      <w:pPr>
        <w:spacing w:line="480" w:lineRule="auto"/>
        <w:jc w:val="both"/>
      </w:pPr>
    </w:p>
    <w:tbl>
      <w:tblPr>
        <w:tblW w:w="0" w:type="auto"/>
        <w:tblLayout w:type="fixed"/>
        <w:tblLook w:val="00A0" w:firstRow="1" w:lastRow="0" w:firstColumn="1" w:lastColumn="0" w:noHBand="0" w:noVBand="0"/>
      </w:tblPr>
      <w:tblGrid>
        <w:gridCol w:w="817"/>
        <w:gridCol w:w="1134"/>
        <w:gridCol w:w="1134"/>
        <w:gridCol w:w="1276"/>
        <w:gridCol w:w="1417"/>
        <w:gridCol w:w="1418"/>
        <w:gridCol w:w="1320"/>
      </w:tblGrid>
      <w:tr w:rsidR="009E6081" w:rsidRPr="008A3986" w14:paraId="34B9C1AA" w14:textId="77777777" w:rsidTr="00347DAD">
        <w:tc>
          <w:tcPr>
            <w:tcW w:w="817" w:type="dxa"/>
            <w:tcBorders>
              <w:top w:val="single" w:sz="4" w:space="0" w:color="auto"/>
              <w:bottom w:val="single" w:sz="4" w:space="0" w:color="auto"/>
            </w:tcBorders>
            <w:shd w:val="clear" w:color="auto" w:fill="auto"/>
          </w:tcPr>
          <w:p w14:paraId="2FF00BBF" w14:textId="77777777" w:rsidR="009E6081" w:rsidRPr="008A3986" w:rsidRDefault="009E6081" w:rsidP="002E52D1">
            <w:pPr>
              <w:spacing w:line="480" w:lineRule="auto"/>
              <w:jc w:val="center"/>
              <w:rPr>
                <w:i/>
                <w:lang w:bidi="x-none"/>
              </w:rPr>
            </w:pPr>
            <w:r w:rsidRPr="008A3986">
              <w:rPr>
                <w:i/>
                <w:lang w:bidi="x-none"/>
              </w:rPr>
              <w:t>i</w:t>
            </w:r>
          </w:p>
        </w:tc>
        <w:tc>
          <w:tcPr>
            <w:tcW w:w="1134" w:type="dxa"/>
            <w:tcBorders>
              <w:top w:val="single" w:sz="4" w:space="0" w:color="auto"/>
              <w:bottom w:val="single" w:sz="4" w:space="0" w:color="auto"/>
            </w:tcBorders>
            <w:shd w:val="clear" w:color="auto" w:fill="auto"/>
          </w:tcPr>
          <w:p w14:paraId="26FF66C5" w14:textId="77777777" w:rsidR="009E6081" w:rsidRPr="008A3986" w:rsidRDefault="009E6081" w:rsidP="002E52D1">
            <w:pPr>
              <w:spacing w:line="480" w:lineRule="auto"/>
              <w:jc w:val="center"/>
              <w:rPr>
                <w:i/>
                <w:lang w:bidi="x-none"/>
              </w:rPr>
            </w:pPr>
            <w:r w:rsidRPr="008A3986">
              <w:rPr>
                <w:i/>
                <w:lang w:bidi="x-none"/>
              </w:rPr>
              <w:t>0</w:t>
            </w:r>
          </w:p>
        </w:tc>
        <w:tc>
          <w:tcPr>
            <w:tcW w:w="1134" w:type="dxa"/>
            <w:tcBorders>
              <w:top w:val="single" w:sz="4" w:space="0" w:color="auto"/>
              <w:bottom w:val="single" w:sz="4" w:space="0" w:color="auto"/>
            </w:tcBorders>
            <w:shd w:val="clear" w:color="auto" w:fill="auto"/>
          </w:tcPr>
          <w:p w14:paraId="2F1658E0" w14:textId="77777777" w:rsidR="009E6081" w:rsidRPr="008A3986" w:rsidRDefault="009E6081" w:rsidP="002E52D1">
            <w:pPr>
              <w:spacing w:line="480" w:lineRule="auto"/>
              <w:jc w:val="center"/>
              <w:rPr>
                <w:i/>
                <w:lang w:bidi="x-none"/>
              </w:rPr>
            </w:pPr>
            <w:r w:rsidRPr="008A3986">
              <w:rPr>
                <w:i/>
                <w:lang w:bidi="x-none"/>
              </w:rPr>
              <w:t>1</w:t>
            </w:r>
          </w:p>
        </w:tc>
        <w:tc>
          <w:tcPr>
            <w:tcW w:w="1276" w:type="dxa"/>
            <w:tcBorders>
              <w:top w:val="single" w:sz="4" w:space="0" w:color="auto"/>
              <w:bottom w:val="single" w:sz="4" w:space="0" w:color="auto"/>
            </w:tcBorders>
            <w:shd w:val="clear" w:color="auto" w:fill="auto"/>
          </w:tcPr>
          <w:p w14:paraId="075C63E4" w14:textId="77777777" w:rsidR="009E6081" w:rsidRPr="008A3986" w:rsidRDefault="009E6081" w:rsidP="002E52D1">
            <w:pPr>
              <w:spacing w:line="480" w:lineRule="auto"/>
              <w:jc w:val="center"/>
              <w:rPr>
                <w:i/>
                <w:lang w:bidi="x-none"/>
              </w:rPr>
            </w:pPr>
            <w:r w:rsidRPr="008A3986">
              <w:rPr>
                <w:i/>
                <w:lang w:bidi="x-none"/>
              </w:rPr>
              <w:t>2</w:t>
            </w:r>
          </w:p>
        </w:tc>
        <w:tc>
          <w:tcPr>
            <w:tcW w:w="1417" w:type="dxa"/>
            <w:tcBorders>
              <w:top w:val="single" w:sz="4" w:space="0" w:color="auto"/>
              <w:bottom w:val="single" w:sz="4" w:space="0" w:color="auto"/>
            </w:tcBorders>
            <w:shd w:val="clear" w:color="auto" w:fill="auto"/>
          </w:tcPr>
          <w:p w14:paraId="7E70E57C" w14:textId="77777777" w:rsidR="009E6081" w:rsidRPr="008A3986" w:rsidRDefault="009E6081" w:rsidP="002E52D1">
            <w:pPr>
              <w:spacing w:line="480" w:lineRule="auto"/>
              <w:jc w:val="center"/>
              <w:rPr>
                <w:i/>
                <w:lang w:bidi="x-none"/>
              </w:rPr>
            </w:pPr>
            <w:r w:rsidRPr="008A3986">
              <w:rPr>
                <w:i/>
                <w:lang w:bidi="x-none"/>
              </w:rPr>
              <w:t>3</w:t>
            </w:r>
          </w:p>
        </w:tc>
        <w:tc>
          <w:tcPr>
            <w:tcW w:w="1418" w:type="dxa"/>
            <w:tcBorders>
              <w:top w:val="single" w:sz="4" w:space="0" w:color="auto"/>
              <w:bottom w:val="single" w:sz="4" w:space="0" w:color="auto"/>
            </w:tcBorders>
            <w:shd w:val="clear" w:color="auto" w:fill="auto"/>
          </w:tcPr>
          <w:p w14:paraId="4C20C713" w14:textId="77777777" w:rsidR="009E6081" w:rsidRPr="008A3986" w:rsidRDefault="009E6081" w:rsidP="002E52D1">
            <w:pPr>
              <w:spacing w:line="480" w:lineRule="auto"/>
              <w:jc w:val="center"/>
              <w:rPr>
                <w:i/>
                <w:lang w:bidi="x-none"/>
              </w:rPr>
            </w:pPr>
            <w:r w:rsidRPr="008A3986">
              <w:rPr>
                <w:i/>
                <w:lang w:bidi="x-none"/>
              </w:rPr>
              <w:t>4</w:t>
            </w:r>
          </w:p>
        </w:tc>
        <w:tc>
          <w:tcPr>
            <w:tcW w:w="1320" w:type="dxa"/>
            <w:tcBorders>
              <w:top w:val="single" w:sz="4" w:space="0" w:color="auto"/>
              <w:bottom w:val="single" w:sz="4" w:space="0" w:color="auto"/>
            </w:tcBorders>
            <w:shd w:val="clear" w:color="auto" w:fill="auto"/>
          </w:tcPr>
          <w:p w14:paraId="2081F5A7" w14:textId="77777777" w:rsidR="009E6081" w:rsidRPr="008A3986" w:rsidRDefault="009E6081" w:rsidP="002E52D1">
            <w:pPr>
              <w:spacing w:line="480" w:lineRule="auto"/>
              <w:jc w:val="center"/>
              <w:rPr>
                <w:i/>
                <w:lang w:bidi="x-none"/>
              </w:rPr>
            </w:pPr>
            <w:r w:rsidRPr="008A3986">
              <w:rPr>
                <w:i/>
                <w:lang w:bidi="x-none"/>
              </w:rPr>
              <w:t>5</w:t>
            </w:r>
          </w:p>
        </w:tc>
      </w:tr>
      <w:tr w:rsidR="009E6081" w:rsidRPr="00F70308" w14:paraId="1F2FC71B" w14:textId="77777777" w:rsidTr="00347DAD">
        <w:tc>
          <w:tcPr>
            <w:tcW w:w="817" w:type="dxa"/>
            <w:tcBorders>
              <w:top w:val="single" w:sz="4" w:space="0" w:color="auto"/>
            </w:tcBorders>
            <w:shd w:val="clear" w:color="auto" w:fill="auto"/>
          </w:tcPr>
          <w:p w14:paraId="554760DC" w14:textId="77777777" w:rsidR="009E6081" w:rsidRPr="00F70308" w:rsidRDefault="009E6081" w:rsidP="002E52D1">
            <w:pPr>
              <w:spacing w:line="480" w:lineRule="auto"/>
              <w:jc w:val="center"/>
              <w:rPr>
                <w:i/>
                <w:lang w:bidi="x-none"/>
              </w:rPr>
            </w:pPr>
            <w:r w:rsidRPr="00F70308">
              <w:rPr>
                <w:i/>
                <w:lang w:bidi="x-none"/>
              </w:rPr>
              <w:t>a</w:t>
            </w:r>
            <w:r w:rsidRPr="00F70308">
              <w:rPr>
                <w:i/>
                <w:vertAlign w:val="subscript"/>
                <w:lang w:bidi="x-none"/>
              </w:rPr>
              <w:t>i</w:t>
            </w:r>
          </w:p>
        </w:tc>
        <w:tc>
          <w:tcPr>
            <w:tcW w:w="1134" w:type="dxa"/>
            <w:tcBorders>
              <w:top w:val="single" w:sz="4" w:space="0" w:color="auto"/>
            </w:tcBorders>
            <w:shd w:val="clear" w:color="auto" w:fill="auto"/>
          </w:tcPr>
          <w:p w14:paraId="2E5BCA6A" w14:textId="4A83BEB9" w:rsidR="009E6081" w:rsidRPr="00F70308" w:rsidRDefault="00977ACC" w:rsidP="002E52D1">
            <w:pPr>
              <w:spacing w:line="480" w:lineRule="auto"/>
              <w:jc w:val="right"/>
              <w:rPr>
                <w:lang w:bidi="x-none"/>
              </w:rPr>
            </w:pPr>
            <w:r w:rsidRPr="00F70308">
              <w:rPr>
                <w:color w:val="000000"/>
                <w:lang w:eastAsia="es-ES"/>
              </w:rPr>
              <w:t>6.4159</w:t>
            </w:r>
          </w:p>
        </w:tc>
        <w:tc>
          <w:tcPr>
            <w:tcW w:w="1134" w:type="dxa"/>
            <w:tcBorders>
              <w:top w:val="single" w:sz="4" w:space="0" w:color="auto"/>
            </w:tcBorders>
            <w:shd w:val="clear" w:color="auto" w:fill="auto"/>
          </w:tcPr>
          <w:p w14:paraId="12710CF7" w14:textId="3B388A70" w:rsidR="009E6081" w:rsidRPr="00F70308" w:rsidRDefault="00977ACC" w:rsidP="002E52D1">
            <w:pPr>
              <w:spacing w:line="480" w:lineRule="auto"/>
              <w:jc w:val="right"/>
              <w:rPr>
                <w:lang w:bidi="x-none"/>
              </w:rPr>
            </w:pPr>
            <w:r w:rsidRPr="00F70308">
              <w:rPr>
                <w:color w:val="000000"/>
                <w:lang w:eastAsia="es-ES"/>
              </w:rPr>
              <w:t>-34.3656</w:t>
            </w:r>
          </w:p>
        </w:tc>
        <w:tc>
          <w:tcPr>
            <w:tcW w:w="1276" w:type="dxa"/>
            <w:tcBorders>
              <w:top w:val="single" w:sz="4" w:space="0" w:color="auto"/>
            </w:tcBorders>
            <w:shd w:val="clear" w:color="auto" w:fill="auto"/>
          </w:tcPr>
          <w:p w14:paraId="160B2C03" w14:textId="0A93EA9F" w:rsidR="009E6081" w:rsidRPr="00F70308" w:rsidRDefault="00977ACC" w:rsidP="002E52D1">
            <w:pPr>
              <w:spacing w:line="480" w:lineRule="auto"/>
              <w:jc w:val="right"/>
              <w:rPr>
                <w:lang w:bidi="x-none"/>
              </w:rPr>
            </w:pPr>
            <w:r w:rsidRPr="00F70308">
              <w:rPr>
                <w:color w:val="000000"/>
                <w:lang w:eastAsia="es-ES"/>
              </w:rPr>
              <w:t>59.6108</w:t>
            </w:r>
          </w:p>
        </w:tc>
        <w:tc>
          <w:tcPr>
            <w:tcW w:w="1417" w:type="dxa"/>
            <w:tcBorders>
              <w:top w:val="single" w:sz="4" w:space="0" w:color="auto"/>
            </w:tcBorders>
            <w:shd w:val="clear" w:color="auto" w:fill="auto"/>
          </w:tcPr>
          <w:p w14:paraId="45A41F1E" w14:textId="73C877B1" w:rsidR="009E6081" w:rsidRPr="00F70308" w:rsidRDefault="00977ACC" w:rsidP="002E52D1">
            <w:pPr>
              <w:spacing w:line="480" w:lineRule="auto"/>
              <w:jc w:val="right"/>
              <w:rPr>
                <w:lang w:bidi="x-none"/>
              </w:rPr>
            </w:pPr>
            <w:r w:rsidRPr="00F70308">
              <w:rPr>
                <w:color w:val="000000"/>
                <w:lang w:eastAsia="es-ES"/>
              </w:rPr>
              <w:t>-21.6579</w:t>
            </w:r>
          </w:p>
        </w:tc>
        <w:tc>
          <w:tcPr>
            <w:tcW w:w="1418" w:type="dxa"/>
            <w:tcBorders>
              <w:top w:val="single" w:sz="4" w:space="0" w:color="auto"/>
            </w:tcBorders>
            <w:shd w:val="clear" w:color="auto" w:fill="auto"/>
          </w:tcPr>
          <w:p w14:paraId="444AAC4C" w14:textId="7B23123B" w:rsidR="009E6081" w:rsidRPr="00F70308" w:rsidRDefault="00977ACC" w:rsidP="002E52D1">
            <w:pPr>
              <w:spacing w:line="480" w:lineRule="auto"/>
              <w:jc w:val="right"/>
              <w:rPr>
                <w:lang w:bidi="x-none"/>
              </w:rPr>
            </w:pPr>
            <w:r w:rsidRPr="00F70308">
              <w:rPr>
                <w:color w:val="000000"/>
                <w:lang w:eastAsia="es-ES"/>
              </w:rPr>
              <w:t>-35.8210</w:t>
            </w:r>
          </w:p>
        </w:tc>
        <w:tc>
          <w:tcPr>
            <w:tcW w:w="1320" w:type="dxa"/>
            <w:tcBorders>
              <w:top w:val="single" w:sz="4" w:space="0" w:color="auto"/>
            </w:tcBorders>
            <w:shd w:val="clear" w:color="auto" w:fill="auto"/>
          </w:tcPr>
          <w:p w14:paraId="7FC0B6BF" w14:textId="0B7F48EA" w:rsidR="009E6081" w:rsidRPr="00F70308" w:rsidRDefault="00977ACC" w:rsidP="002E52D1">
            <w:pPr>
              <w:spacing w:line="480" w:lineRule="auto"/>
              <w:jc w:val="right"/>
              <w:rPr>
                <w:lang w:bidi="x-none"/>
              </w:rPr>
            </w:pPr>
            <w:r w:rsidRPr="00F70308">
              <w:rPr>
                <w:color w:val="000000"/>
                <w:lang w:eastAsia="es-ES"/>
              </w:rPr>
              <w:t>27.2358</w:t>
            </w:r>
          </w:p>
        </w:tc>
      </w:tr>
      <w:tr w:rsidR="009E6081" w:rsidRPr="00F70308" w14:paraId="31C28261" w14:textId="77777777" w:rsidTr="00347DAD">
        <w:tc>
          <w:tcPr>
            <w:tcW w:w="817" w:type="dxa"/>
            <w:shd w:val="clear" w:color="auto" w:fill="auto"/>
          </w:tcPr>
          <w:p w14:paraId="06F62B42" w14:textId="77777777" w:rsidR="009E6081" w:rsidRPr="00F70308" w:rsidRDefault="009E6081" w:rsidP="002E52D1">
            <w:pPr>
              <w:spacing w:line="480" w:lineRule="auto"/>
              <w:jc w:val="center"/>
              <w:rPr>
                <w:i/>
                <w:lang w:bidi="x-none"/>
              </w:rPr>
            </w:pPr>
            <w:r w:rsidRPr="00F70308">
              <w:rPr>
                <w:i/>
                <w:lang w:bidi="x-none"/>
              </w:rPr>
              <w:t>b</w:t>
            </w:r>
            <w:r w:rsidRPr="00F70308">
              <w:rPr>
                <w:i/>
                <w:vertAlign w:val="subscript"/>
                <w:lang w:bidi="x-none"/>
              </w:rPr>
              <w:t>i</w:t>
            </w:r>
          </w:p>
        </w:tc>
        <w:tc>
          <w:tcPr>
            <w:tcW w:w="1134" w:type="dxa"/>
            <w:shd w:val="clear" w:color="auto" w:fill="auto"/>
          </w:tcPr>
          <w:p w14:paraId="2CE62B4A" w14:textId="77777777" w:rsidR="009E6081" w:rsidRPr="00F70308" w:rsidRDefault="009E6081" w:rsidP="002E52D1">
            <w:pPr>
              <w:spacing w:line="480" w:lineRule="auto"/>
              <w:jc w:val="right"/>
              <w:rPr>
                <w:lang w:bidi="x-none"/>
              </w:rPr>
            </w:pPr>
          </w:p>
        </w:tc>
        <w:tc>
          <w:tcPr>
            <w:tcW w:w="1134" w:type="dxa"/>
            <w:shd w:val="clear" w:color="auto" w:fill="auto"/>
          </w:tcPr>
          <w:p w14:paraId="15178516" w14:textId="796EF233" w:rsidR="009E6081" w:rsidRPr="00F70308" w:rsidRDefault="00977ACC" w:rsidP="002E52D1">
            <w:pPr>
              <w:spacing w:line="480" w:lineRule="auto"/>
              <w:jc w:val="right"/>
              <w:rPr>
                <w:lang w:bidi="x-none"/>
              </w:rPr>
            </w:pPr>
            <w:r w:rsidRPr="00F70308">
              <w:rPr>
                <w:color w:val="000000"/>
                <w:lang w:eastAsia="es-ES"/>
              </w:rPr>
              <w:t>-6.9751</w:t>
            </w:r>
          </w:p>
        </w:tc>
        <w:tc>
          <w:tcPr>
            <w:tcW w:w="1276" w:type="dxa"/>
            <w:shd w:val="clear" w:color="auto" w:fill="auto"/>
          </w:tcPr>
          <w:p w14:paraId="4259503E" w14:textId="7A191F88" w:rsidR="009E6081" w:rsidRPr="00F70308" w:rsidRDefault="00977ACC" w:rsidP="002E52D1">
            <w:pPr>
              <w:spacing w:line="480" w:lineRule="auto"/>
              <w:jc w:val="right"/>
              <w:rPr>
                <w:lang w:bidi="x-none"/>
              </w:rPr>
            </w:pPr>
            <w:r w:rsidRPr="00F70308">
              <w:rPr>
                <w:color w:val="000000"/>
                <w:lang w:eastAsia="es-ES"/>
              </w:rPr>
              <w:t>19.2063</w:t>
            </w:r>
          </w:p>
        </w:tc>
        <w:tc>
          <w:tcPr>
            <w:tcW w:w="1417" w:type="dxa"/>
            <w:shd w:val="clear" w:color="auto" w:fill="auto"/>
          </w:tcPr>
          <w:p w14:paraId="77683DA7" w14:textId="058C7B9D" w:rsidR="009E6081" w:rsidRPr="00F70308" w:rsidRDefault="00977ACC" w:rsidP="002E52D1">
            <w:pPr>
              <w:spacing w:line="480" w:lineRule="auto"/>
              <w:jc w:val="right"/>
              <w:rPr>
                <w:lang w:bidi="x-none"/>
              </w:rPr>
            </w:pPr>
            <w:r w:rsidRPr="00F70308">
              <w:rPr>
                <w:color w:val="000000"/>
                <w:lang w:eastAsia="es-ES"/>
              </w:rPr>
              <w:t>-26.0583</w:t>
            </w:r>
          </w:p>
        </w:tc>
        <w:tc>
          <w:tcPr>
            <w:tcW w:w="1418" w:type="dxa"/>
            <w:shd w:val="clear" w:color="auto" w:fill="auto"/>
          </w:tcPr>
          <w:p w14:paraId="7512156B" w14:textId="304E8943" w:rsidR="009E6081" w:rsidRPr="00F70308" w:rsidRDefault="00977ACC" w:rsidP="002E52D1">
            <w:pPr>
              <w:spacing w:line="480" w:lineRule="auto"/>
              <w:jc w:val="right"/>
              <w:rPr>
                <w:lang w:bidi="x-none"/>
              </w:rPr>
            </w:pPr>
            <w:r w:rsidRPr="00F70308">
              <w:rPr>
                <w:color w:val="000000"/>
                <w:lang w:eastAsia="es-ES"/>
              </w:rPr>
              <w:t>17.4222</w:t>
            </w:r>
          </w:p>
        </w:tc>
        <w:tc>
          <w:tcPr>
            <w:tcW w:w="1320" w:type="dxa"/>
            <w:shd w:val="clear" w:color="auto" w:fill="auto"/>
          </w:tcPr>
          <w:p w14:paraId="51CC9D7C" w14:textId="48C8ECCE" w:rsidR="009E6081" w:rsidRPr="00F70308" w:rsidRDefault="00977ACC" w:rsidP="002E52D1">
            <w:pPr>
              <w:spacing w:line="480" w:lineRule="auto"/>
              <w:jc w:val="right"/>
              <w:rPr>
                <w:lang w:bidi="x-none"/>
              </w:rPr>
            </w:pPr>
            <w:r w:rsidRPr="00F70308">
              <w:rPr>
                <w:color w:val="000000"/>
                <w:lang w:eastAsia="es-ES"/>
              </w:rPr>
              <w:t>-4.5757</w:t>
            </w:r>
          </w:p>
        </w:tc>
      </w:tr>
      <w:tr w:rsidR="009E6081" w:rsidRPr="00F70308" w14:paraId="4F8A6DD3" w14:textId="77777777" w:rsidTr="00347DAD">
        <w:tc>
          <w:tcPr>
            <w:tcW w:w="817" w:type="dxa"/>
            <w:shd w:val="clear" w:color="auto" w:fill="auto"/>
          </w:tcPr>
          <w:p w14:paraId="0E107F09" w14:textId="77777777" w:rsidR="009E6081" w:rsidRPr="00F70308" w:rsidRDefault="009E6081" w:rsidP="002E52D1">
            <w:pPr>
              <w:spacing w:line="480" w:lineRule="auto"/>
              <w:jc w:val="center"/>
              <w:rPr>
                <w:i/>
                <w:lang w:bidi="x-none"/>
              </w:rPr>
            </w:pPr>
            <w:r w:rsidRPr="00F70308">
              <w:rPr>
                <w:i/>
                <w:lang w:bidi="x-none"/>
              </w:rPr>
              <w:t>c</w:t>
            </w:r>
            <w:r w:rsidRPr="00F70308">
              <w:rPr>
                <w:i/>
                <w:vertAlign w:val="subscript"/>
                <w:lang w:bidi="x-none"/>
              </w:rPr>
              <w:t>i</w:t>
            </w:r>
          </w:p>
        </w:tc>
        <w:tc>
          <w:tcPr>
            <w:tcW w:w="1134" w:type="dxa"/>
            <w:shd w:val="clear" w:color="auto" w:fill="auto"/>
          </w:tcPr>
          <w:p w14:paraId="29E62DCC" w14:textId="783186AD" w:rsidR="009E6081" w:rsidRPr="00F70308" w:rsidRDefault="00142BB7" w:rsidP="002E52D1">
            <w:pPr>
              <w:spacing w:line="480" w:lineRule="auto"/>
              <w:jc w:val="right"/>
              <w:rPr>
                <w:lang w:bidi="x-none"/>
              </w:rPr>
            </w:pPr>
            <w:r w:rsidRPr="00F70308">
              <w:rPr>
                <w:color w:val="000000"/>
              </w:rPr>
              <w:t>0.1350</w:t>
            </w:r>
          </w:p>
        </w:tc>
        <w:tc>
          <w:tcPr>
            <w:tcW w:w="1134" w:type="dxa"/>
            <w:shd w:val="clear" w:color="auto" w:fill="auto"/>
          </w:tcPr>
          <w:p w14:paraId="7E77C76B" w14:textId="1F089CC7" w:rsidR="009E6081" w:rsidRPr="00F70308" w:rsidRDefault="00142BB7" w:rsidP="002E52D1">
            <w:pPr>
              <w:spacing w:line="480" w:lineRule="auto"/>
              <w:jc w:val="right"/>
              <w:rPr>
                <w:lang w:bidi="x-none"/>
              </w:rPr>
            </w:pPr>
            <w:r w:rsidRPr="00F70308">
              <w:rPr>
                <w:color w:val="000000"/>
              </w:rPr>
              <w:t>1.3115</w:t>
            </w:r>
          </w:p>
        </w:tc>
        <w:tc>
          <w:tcPr>
            <w:tcW w:w="1276" w:type="dxa"/>
            <w:shd w:val="clear" w:color="auto" w:fill="auto"/>
          </w:tcPr>
          <w:p w14:paraId="542A4BAE" w14:textId="661B264E" w:rsidR="009E6081" w:rsidRPr="00F70308" w:rsidRDefault="00142BB7" w:rsidP="002E52D1">
            <w:pPr>
              <w:spacing w:line="480" w:lineRule="auto"/>
              <w:jc w:val="right"/>
              <w:rPr>
                <w:lang w:bidi="x-none"/>
              </w:rPr>
            </w:pPr>
            <w:r w:rsidRPr="00F70308">
              <w:rPr>
                <w:color w:val="000000"/>
                <w:lang w:eastAsia="es-ES"/>
              </w:rPr>
              <w:t>-10.143</w:t>
            </w:r>
            <w:r w:rsidR="005F0CE6" w:rsidRPr="00F70308">
              <w:rPr>
                <w:color w:val="000000"/>
                <w:lang w:eastAsia="es-ES"/>
              </w:rPr>
              <w:t>7</w:t>
            </w:r>
          </w:p>
        </w:tc>
        <w:tc>
          <w:tcPr>
            <w:tcW w:w="1417" w:type="dxa"/>
            <w:shd w:val="clear" w:color="auto" w:fill="auto"/>
          </w:tcPr>
          <w:p w14:paraId="75A63D21" w14:textId="2BE91935" w:rsidR="009E6081" w:rsidRPr="00F70308" w:rsidRDefault="00142BB7" w:rsidP="002E52D1">
            <w:pPr>
              <w:spacing w:line="480" w:lineRule="auto"/>
              <w:jc w:val="right"/>
              <w:rPr>
                <w:lang w:bidi="x-none"/>
              </w:rPr>
            </w:pPr>
            <w:r w:rsidRPr="00F70308">
              <w:rPr>
                <w:color w:val="000000"/>
              </w:rPr>
              <w:t>24.07292</w:t>
            </w:r>
          </w:p>
        </w:tc>
        <w:tc>
          <w:tcPr>
            <w:tcW w:w="1418" w:type="dxa"/>
            <w:shd w:val="clear" w:color="auto" w:fill="auto"/>
          </w:tcPr>
          <w:p w14:paraId="058422E9" w14:textId="2878BDA1" w:rsidR="009E6081" w:rsidRPr="00F70308" w:rsidRDefault="00142BB7" w:rsidP="002E52D1">
            <w:pPr>
              <w:spacing w:line="480" w:lineRule="auto"/>
              <w:jc w:val="right"/>
              <w:rPr>
                <w:lang w:bidi="x-none"/>
              </w:rPr>
            </w:pPr>
            <w:r w:rsidRPr="00F70308">
              <w:rPr>
                <w:color w:val="000000"/>
                <w:lang w:eastAsia="es-ES"/>
              </w:rPr>
              <w:t>-24.8084</w:t>
            </w:r>
          </w:p>
        </w:tc>
        <w:tc>
          <w:tcPr>
            <w:tcW w:w="1320" w:type="dxa"/>
            <w:shd w:val="clear" w:color="auto" w:fill="auto"/>
          </w:tcPr>
          <w:p w14:paraId="393C0B4D" w14:textId="76443ECB" w:rsidR="009E6081" w:rsidRPr="00F70308" w:rsidRDefault="00142BB7" w:rsidP="002E52D1">
            <w:pPr>
              <w:spacing w:line="480" w:lineRule="auto"/>
              <w:jc w:val="right"/>
              <w:rPr>
                <w:lang w:bidi="x-none"/>
              </w:rPr>
            </w:pPr>
            <w:r w:rsidRPr="00F70308">
              <w:rPr>
                <w:color w:val="000000"/>
                <w:lang w:eastAsia="es-ES"/>
              </w:rPr>
              <w:t>9.7109</w:t>
            </w:r>
          </w:p>
        </w:tc>
      </w:tr>
      <w:tr w:rsidR="009E6081" w:rsidRPr="00F70308" w14:paraId="3F1A5D85" w14:textId="77777777" w:rsidTr="00347DAD">
        <w:tc>
          <w:tcPr>
            <w:tcW w:w="817" w:type="dxa"/>
            <w:shd w:val="clear" w:color="auto" w:fill="auto"/>
          </w:tcPr>
          <w:p w14:paraId="0CA4243A" w14:textId="77777777" w:rsidR="009E6081" w:rsidRPr="00F70308" w:rsidRDefault="009E6081" w:rsidP="002E52D1">
            <w:pPr>
              <w:spacing w:line="480" w:lineRule="auto"/>
              <w:jc w:val="center"/>
              <w:rPr>
                <w:i/>
                <w:lang w:bidi="x-none"/>
              </w:rPr>
            </w:pPr>
            <w:r w:rsidRPr="00F70308">
              <w:rPr>
                <w:i/>
                <w:lang w:bidi="x-none"/>
              </w:rPr>
              <w:t>d</w:t>
            </w:r>
            <w:r w:rsidRPr="00F70308">
              <w:rPr>
                <w:i/>
                <w:vertAlign w:val="subscript"/>
                <w:lang w:bidi="x-none"/>
              </w:rPr>
              <w:t>i</w:t>
            </w:r>
          </w:p>
        </w:tc>
        <w:tc>
          <w:tcPr>
            <w:tcW w:w="1134" w:type="dxa"/>
            <w:shd w:val="clear" w:color="auto" w:fill="auto"/>
          </w:tcPr>
          <w:p w14:paraId="100E801E" w14:textId="77777777" w:rsidR="009E6081" w:rsidRPr="00F70308" w:rsidRDefault="009E6081" w:rsidP="002E52D1">
            <w:pPr>
              <w:spacing w:line="480" w:lineRule="auto"/>
              <w:jc w:val="right"/>
              <w:rPr>
                <w:lang w:bidi="x-none"/>
              </w:rPr>
            </w:pPr>
          </w:p>
        </w:tc>
        <w:tc>
          <w:tcPr>
            <w:tcW w:w="1134" w:type="dxa"/>
            <w:shd w:val="clear" w:color="auto" w:fill="auto"/>
          </w:tcPr>
          <w:p w14:paraId="1755B779" w14:textId="409F618B" w:rsidR="009E6081" w:rsidRPr="00F70308" w:rsidRDefault="00142BB7" w:rsidP="002E52D1">
            <w:pPr>
              <w:spacing w:line="480" w:lineRule="auto"/>
              <w:jc w:val="right"/>
              <w:rPr>
                <w:lang w:bidi="x-none"/>
              </w:rPr>
            </w:pPr>
            <w:r w:rsidRPr="00F70308">
              <w:rPr>
                <w:color w:val="000000"/>
                <w:lang w:eastAsia="es-ES"/>
              </w:rPr>
              <w:t>-5.85</w:t>
            </w:r>
            <w:r w:rsidR="005F0CE6" w:rsidRPr="00F70308">
              <w:rPr>
                <w:color w:val="000000"/>
                <w:lang w:eastAsia="es-ES"/>
              </w:rPr>
              <w:t>40</w:t>
            </w:r>
          </w:p>
        </w:tc>
        <w:tc>
          <w:tcPr>
            <w:tcW w:w="1276" w:type="dxa"/>
            <w:shd w:val="clear" w:color="auto" w:fill="auto"/>
          </w:tcPr>
          <w:p w14:paraId="4E6C55C1" w14:textId="3D6DD84E" w:rsidR="009E6081" w:rsidRPr="00F70308" w:rsidRDefault="00142BB7" w:rsidP="002E52D1">
            <w:pPr>
              <w:spacing w:line="480" w:lineRule="auto"/>
              <w:jc w:val="right"/>
              <w:rPr>
                <w:lang w:bidi="x-none"/>
              </w:rPr>
            </w:pPr>
            <w:r w:rsidRPr="00F70308">
              <w:rPr>
                <w:color w:val="000000"/>
                <w:lang w:eastAsia="es-ES"/>
              </w:rPr>
              <w:t>13.3411</w:t>
            </w:r>
          </w:p>
        </w:tc>
        <w:tc>
          <w:tcPr>
            <w:tcW w:w="1417" w:type="dxa"/>
            <w:shd w:val="clear" w:color="auto" w:fill="auto"/>
          </w:tcPr>
          <w:p w14:paraId="2D229AD1" w14:textId="6B1DA8A3" w:rsidR="009E6081" w:rsidRPr="00F70308" w:rsidRDefault="00142BB7" w:rsidP="002E52D1">
            <w:pPr>
              <w:spacing w:line="480" w:lineRule="auto"/>
              <w:jc w:val="right"/>
              <w:rPr>
                <w:lang w:bidi="x-none"/>
              </w:rPr>
            </w:pPr>
            <w:r w:rsidRPr="00F70308">
              <w:rPr>
                <w:color w:val="000000"/>
              </w:rPr>
              <w:t>-14.330</w:t>
            </w:r>
            <w:r w:rsidR="005F0CE6" w:rsidRPr="00F70308">
              <w:rPr>
                <w:color w:val="000000"/>
              </w:rPr>
              <w:t>2</w:t>
            </w:r>
          </w:p>
        </w:tc>
        <w:tc>
          <w:tcPr>
            <w:tcW w:w="1418" w:type="dxa"/>
            <w:shd w:val="clear" w:color="auto" w:fill="auto"/>
          </w:tcPr>
          <w:p w14:paraId="239A0544" w14:textId="0DCA741A" w:rsidR="009E6081" w:rsidRPr="00F70308" w:rsidRDefault="00142BB7" w:rsidP="002E52D1">
            <w:pPr>
              <w:spacing w:line="480" w:lineRule="auto"/>
              <w:jc w:val="right"/>
              <w:rPr>
                <w:lang w:bidi="x-none"/>
              </w:rPr>
            </w:pPr>
            <w:r w:rsidRPr="00F70308">
              <w:rPr>
                <w:color w:val="000000"/>
              </w:rPr>
              <w:t>6.730</w:t>
            </w:r>
            <w:r w:rsidR="005F0CE6" w:rsidRPr="00F70308">
              <w:rPr>
                <w:color w:val="000000"/>
              </w:rPr>
              <w:t>9</w:t>
            </w:r>
          </w:p>
        </w:tc>
        <w:tc>
          <w:tcPr>
            <w:tcW w:w="1320" w:type="dxa"/>
            <w:shd w:val="clear" w:color="auto" w:fill="auto"/>
          </w:tcPr>
          <w:p w14:paraId="66C8C42A" w14:textId="3329EC8E" w:rsidR="009E6081" w:rsidRPr="00F70308" w:rsidRDefault="00142BB7" w:rsidP="002E52D1">
            <w:pPr>
              <w:spacing w:line="480" w:lineRule="auto"/>
              <w:jc w:val="right"/>
              <w:rPr>
                <w:lang w:bidi="x-none"/>
              </w:rPr>
            </w:pPr>
            <w:r w:rsidRPr="00F70308">
              <w:rPr>
                <w:color w:val="000000"/>
              </w:rPr>
              <w:t>-0.7830</w:t>
            </w:r>
          </w:p>
        </w:tc>
      </w:tr>
      <w:tr w:rsidR="009E6081" w:rsidRPr="00F70308" w14:paraId="76E3DB37" w14:textId="77777777" w:rsidTr="00347DAD">
        <w:tc>
          <w:tcPr>
            <w:tcW w:w="817" w:type="dxa"/>
            <w:shd w:val="clear" w:color="auto" w:fill="auto"/>
          </w:tcPr>
          <w:p w14:paraId="71827E1F" w14:textId="77777777" w:rsidR="009E6081" w:rsidRPr="00F70308" w:rsidRDefault="009E6081" w:rsidP="002E52D1">
            <w:pPr>
              <w:spacing w:line="480" w:lineRule="auto"/>
              <w:jc w:val="center"/>
              <w:rPr>
                <w:i/>
                <w:lang w:bidi="x-none"/>
              </w:rPr>
            </w:pPr>
            <w:r w:rsidRPr="00F70308">
              <w:rPr>
                <w:i/>
                <w:lang w:bidi="x-none"/>
              </w:rPr>
              <w:t>j</w:t>
            </w:r>
            <w:r w:rsidRPr="00F70308">
              <w:rPr>
                <w:i/>
                <w:vertAlign w:val="subscript"/>
                <w:lang w:bidi="x-none"/>
              </w:rPr>
              <w:t>i</w:t>
            </w:r>
          </w:p>
        </w:tc>
        <w:tc>
          <w:tcPr>
            <w:tcW w:w="1134" w:type="dxa"/>
            <w:shd w:val="clear" w:color="auto" w:fill="auto"/>
          </w:tcPr>
          <w:p w14:paraId="362D5E0E" w14:textId="470672FE" w:rsidR="009E6081" w:rsidRPr="00F70308" w:rsidRDefault="00C856EB" w:rsidP="002E52D1">
            <w:pPr>
              <w:spacing w:line="480" w:lineRule="auto"/>
              <w:jc w:val="right"/>
              <w:rPr>
                <w:lang w:bidi="x-none"/>
              </w:rPr>
            </w:pPr>
            <w:r w:rsidRPr="00F70308">
              <w:rPr>
                <w:color w:val="000000"/>
                <w:lang w:eastAsia="es-ES"/>
              </w:rPr>
              <w:t>0.1025</w:t>
            </w:r>
          </w:p>
        </w:tc>
        <w:tc>
          <w:tcPr>
            <w:tcW w:w="1134" w:type="dxa"/>
            <w:shd w:val="clear" w:color="auto" w:fill="auto"/>
          </w:tcPr>
          <w:p w14:paraId="057DFD0E" w14:textId="1FA26CEB" w:rsidR="009E6081" w:rsidRPr="00F70308" w:rsidRDefault="00C856EB" w:rsidP="002E52D1">
            <w:pPr>
              <w:spacing w:line="480" w:lineRule="auto"/>
              <w:jc w:val="right"/>
              <w:rPr>
                <w:lang w:bidi="x-none"/>
              </w:rPr>
            </w:pPr>
            <w:r w:rsidRPr="00F70308">
              <w:rPr>
                <w:color w:val="000000"/>
                <w:lang w:eastAsia="es-ES"/>
              </w:rPr>
              <w:t>-1.1948</w:t>
            </w:r>
          </w:p>
        </w:tc>
        <w:tc>
          <w:tcPr>
            <w:tcW w:w="1276" w:type="dxa"/>
            <w:shd w:val="clear" w:color="auto" w:fill="auto"/>
          </w:tcPr>
          <w:p w14:paraId="4D61BDE1" w14:textId="112DC12C" w:rsidR="009E6081" w:rsidRPr="00F70308" w:rsidRDefault="00C856EB" w:rsidP="002E52D1">
            <w:pPr>
              <w:spacing w:line="480" w:lineRule="auto"/>
              <w:jc w:val="right"/>
              <w:rPr>
                <w:lang w:bidi="x-none"/>
              </w:rPr>
            </w:pPr>
            <w:r w:rsidRPr="00F70308">
              <w:rPr>
                <w:color w:val="000000"/>
                <w:lang w:eastAsia="es-ES"/>
              </w:rPr>
              <w:t>2.844</w:t>
            </w:r>
            <w:r w:rsidR="005F0CE6" w:rsidRPr="00F70308">
              <w:rPr>
                <w:color w:val="000000"/>
                <w:lang w:eastAsia="es-ES"/>
              </w:rPr>
              <w:t>8</w:t>
            </w:r>
          </w:p>
        </w:tc>
        <w:tc>
          <w:tcPr>
            <w:tcW w:w="1417" w:type="dxa"/>
            <w:shd w:val="clear" w:color="auto" w:fill="auto"/>
          </w:tcPr>
          <w:p w14:paraId="39BE38A1" w14:textId="235870C7" w:rsidR="009E6081" w:rsidRPr="00F70308" w:rsidRDefault="00C856EB" w:rsidP="002E52D1">
            <w:pPr>
              <w:spacing w:line="480" w:lineRule="auto"/>
              <w:jc w:val="right"/>
              <w:rPr>
                <w:lang w:bidi="x-none"/>
              </w:rPr>
            </w:pPr>
            <w:r w:rsidRPr="00F70308">
              <w:rPr>
                <w:color w:val="000000"/>
                <w:lang w:eastAsia="es-ES"/>
              </w:rPr>
              <w:t>-1.9519</w:t>
            </w:r>
          </w:p>
        </w:tc>
        <w:tc>
          <w:tcPr>
            <w:tcW w:w="1418" w:type="dxa"/>
            <w:shd w:val="clear" w:color="auto" w:fill="auto"/>
          </w:tcPr>
          <w:p w14:paraId="518F54CD" w14:textId="77777777" w:rsidR="009E6081" w:rsidRPr="00F70308" w:rsidRDefault="009E6081" w:rsidP="002E52D1">
            <w:pPr>
              <w:spacing w:line="480" w:lineRule="auto"/>
              <w:jc w:val="right"/>
              <w:rPr>
                <w:lang w:bidi="x-none"/>
              </w:rPr>
            </w:pPr>
          </w:p>
        </w:tc>
        <w:tc>
          <w:tcPr>
            <w:tcW w:w="1320" w:type="dxa"/>
            <w:shd w:val="clear" w:color="auto" w:fill="auto"/>
          </w:tcPr>
          <w:p w14:paraId="02B50DEC" w14:textId="77777777" w:rsidR="009E6081" w:rsidRPr="00F70308" w:rsidRDefault="009E6081" w:rsidP="002E52D1">
            <w:pPr>
              <w:spacing w:line="480" w:lineRule="auto"/>
              <w:jc w:val="right"/>
              <w:rPr>
                <w:lang w:bidi="x-none"/>
              </w:rPr>
            </w:pPr>
          </w:p>
        </w:tc>
      </w:tr>
      <w:tr w:rsidR="009E6081" w:rsidRPr="00F70308" w14:paraId="70F2B3E8" w14:textId="77777777" w:rsidTr="00347DAD">
        <w:tc>
          <w:tcPr>
            <w:tcW w:w="817" w:type="dxa"/>
            <w:tcBorders>
              <w:bottom w:val="single" w:sz="4" w:space="0" w:color="auto"/>
            </w:tcBorders>
            <w:shd w:val="clear" w:color="auto" w:fill="auto"/>
          </w:tcPr>
          <w:p w14:paraId="1E5DCDF0" w14:textId="77777777" w:rsidR="009E6081" w:rsidRPr="00F70308" w:rsidRDefault="009E6081" w:rsidP="002E52D1">
            <w:pPr>
              <w:spacing w:line="480" w:lineRule="auto"/>
              <w:jc w:val="center"/>
              <w:rPr>
                <w:i/>
                <w:lang w:bidi="x-none"/>
              </w:rPr>
            </w:pPr>
            <w:r w:rsidRPr="00F70308">
              <w:rPr>
                <w:i/>
                <w:lang w:bidi="x-none"/>
              </w:rPr>
              <w:t>k</w:t>
            </w:r>
            <w:r w:rsidRPr="00F70308">
              <w:rPr>
                <w:i/>
                <w:vertAlign w:val="subscript"/>
                <w:lang w:bidi="x-none"/>
              </w:rPr>
              <w:t>i</w:t>
            </w:r>
          </w:p>
        </w:tc>
        <w:tc>
          <w:tcPr>
            <w:tcW w:w="1134" w:type="dxa"/>
            <w:tcBorders>
              <w:bottom w:val="single" w:sz="4" w:space="0" w:color="auto"/>
            </w:tcBorders>
            <w:shd w:val="clear" w:color="auto" w:fill="auto"/>
          </w:tcPr>
          <w:p w14:paraId="0FB22B76" w14:textId="77777777" w:rsidR="009E6081" w:rsidRPr="00F70308" w:rsidRDefault="009E6081" w:rsidP="002E52D1">
            <w:pPr>
              <w:spacing w:line="480" w:lineRule="auto"/>
              <w:jc w:val="right"/>
              <w:rPr>
                <w:lang w:bidi="x-none"/>
              </w:rPr>
            </w:pPr>
          </w:p>
        </w:tc>
        <w:tc>
          <w:tcPr>
            <w:tcW w:w="1134" w:type="dxa"/>
            <w:tcBorders>
              <w:bottom w:val="single" w:sz="4" w:space="0" w:color="auto"/>
            </w:tcBorders>
            <w:shd w:val="clear" w:color="auto" w:fill="auto"/>
          </w:tcPr>
          <w:p w14:paraId="4139F4FB" w14:textId="6C15AA31" w:rsidR="009E6081" w:rsidRPr="00F70308" w:rsidRDefault="00C856EB" w:rsidP="002E52D1">
            <w:pPr>
              <w:spacing w:line="480" w:lineRule="auto"/>
              <w:jc w:val="right"/>
              <w:rPr>
                <w:lang w:bidi="x-none"/>
              </w:rPr>
            </w:pPr>
            <w:r w:rsidRPr="00F70308">
              <w:rPr>
                <w:color w:val="000000"/>
                <w:lang w:eastAsia="es-ES"/>
              </w:rPr>
              <w:t>-8.107</w:t>
            </w:r>
            <w:r w:rsidR="005F0CE6" w:rsidRPr="00F70308">
              <w:rPr>
                <w:color w:val="000000"/>
                <w:lang w:eastAsia="es-ES"/>
              </w:rPr>
              <w:t>7</w:t>
            </w:r>
          </w:p>
        </w:tc>
        <w:tc>
          <w:tcPr>
            <w:tcW w:w="1276" w:type="dxa"/>
            <w:tcBorders>
              <w:bottom w:val="single" w:sz="4" w:space="0" w:color="auto"/>
            </w:tcBorders>
            <w:shd w:val="clear" w:color="auto" w:fill="auto"/>
          </w:tcPr>
          <w:p w14:paraId="677813FA" w14:textId="27DC3C6A" w:rsidR="009E6081" w:rsidRPr="00F70308" w:rsidRDefault="00C856EB" w:rsidP="002E52D1">
            <w:pPr>
              <w:spacing w:line="480" w:lineRule="auto"/>
              <w:jc w:val="right"/>
              <w:rPr>
                <w:lang w:bidi="x-none"/>
              </w:rPr>
            </w:pPr>
            <w:r w:rsidRPr="00F70308">
              <w:rPr>
                <w:color w:val="000000"/>
                <w:lang w:eastAsia="es-ES"/>
              </w:rPr>
              <w:t>16.7865</w:t>
            </w:r>
          </w:p>
        </w:tc>
        <w:tc>
          <w:tcPr>
            <w:tcW w:w="1417" w:type="dxa"/>
            <w:tcBorders>
              <w:bottom w:val="single" w:sz="4" w:space="0" w:color="auto"/>
            </w:tcBorders>
            <w:shd w:val="clear" w:color="auto" w:fill="auto"/>
          </w:tcPr>
          <w:p w14:paraId="04A35303" w14:textId="69EF9962" w:rsidR="009E6081" w:rsidRPr="00F70308" w:rsidRDefault="00C856EB" w:rsidP="002E52D1">
            <w:pPr>
              <w:spacing w:line="480" w:lineRule="auto"/>
              <w:jc w:val="right"/>
              <w:rPr>
                <w:lang w:bidi="x-none"/>
              </w:rPr>
            </w:pPr>
            <w:r w:rsidRPr="00F70308">
              <w:rPr>
                <w:color w:val="000000"/>
                <w:lang w:eastAsia="es-ES"/>
              </w:rPr>
              <w:t>-9.6354</w:t>
            </w:r>
          </w:p>
        </w:tc>
        <w:tc>
          <w:tcPr>
            <w:tcW w:w="1418" w:type="dxa"/>
            <w:tcBorders>
              <w:bottom w:val="single" w:sz="4" w:space="0" w:color="auto"/>
            </w:tcBorders>
            <w:shd w:val="clear" w:color="auto" w:fill="auto"/>
          </w:tcPr>
          <w:p w14:paraId="08B450DE" w14:textId="12EB5A30" w:rsidR="009E6081" w:rsidRPr="00F70308" w:rsidRDefault="00C856EB" w:rsidP="002E52D1">
            <w:pPr>
              <w:spacing w:line="480" w:lineRule="auto"/>
              <w:jc w:val="right"/>
              <w:rPr>
                <w:lang w:bidi="x-none"/>
              </w:rPr>
            </w:pPr>
            <w:r w:rsidRPr="00F70308">
              <w:rPr>
                <w:color w:val="000000"/>
                <w:lang w:eastAsia="es-ES"/>
              </w:rPr>
              <w:t>-1.2390</w:t>
            </w:r>
          </w:p>
        </w:tc>
        <w:tc>
          <w:tcPr>
            <w:tcW w:w="1320" w:type="dxa"/>
            <w:tcBorders>
              <w:bottom w:val="single" w:sz="4" w:space="0" w:color="auto"/>
            </w:tcBorders>
            <w:shd w:val="clear" w:color="auto" w:fill="auto"/>
          </w:tcPr>
          <w:p w14:paraId="088EFFA9" w14:textId="77777777" w:rsidR="009E6081" w:rsidRPr="00F70308" w:rsidRDefault="009E6081" w:rsidP="002E52D1">
            <w:pPr>
              <w:spacing w:line="480" w:lineRule="auto"/>
              <w:jc w:val="right"/>
              <w:rPr>
                <w:lang w:bidi="x-none"/>
              </w:rPr>
            </w:pPr>
          </w:p>
        </w:tc>
      </w:tr>
    </w:tbl>
    <w:p w14:paraId="29ECD05B" w14:textId="77777777" w:rsidR="009E6081" w:rsidRPr="008A3986" w:rsidRDefault="009E6081" w:rsidP="002E52D1">
      <w:pPr>
        <w:spacing w:line="480" w:lineRule="auto"/>
        <w:jc w:val="both"/>
        <w:rPr>
          <w:i/>
        </w:rPr>
      </w:pPr>
    </w:p>
    <w:p w14:paraId="2A3B0E0E" w14:textId="77777777" w:rsidR="00977ACC" w:rsidRDefault="00977ACC" w:rsidP="002E52D1">
      <w:pPr>
        <w:spacing w:line="480" w:lineRule="auto"/>
        <w:jc w:val="both"/>
        <w:rPr>
          <w:i/>
        </w:rPr>
      </w:pPr>
    </w:p>
    <w:p w14:paraId="045A725B" w14:textId="54004454" w:rsidR="009E6081" w:rsidRPr="008A3986" w:rsidRDefault="009E6081" w:rsidP="002E52D1">
      <w:pPr>
        <w:spacing w:line="480" w:lineRule="auto"/>
        <w:jc w:val="both"/>
      </w:pPr>
      <w:r w:rsidRPr="00076132">
        <w:rPr>
          <w:i/>
        </w:rPr>
        <w:t>m</w:t>
      </w:r>
      <w:r w:rsidRPr="00076132">
        <w:t xml:space="preserve"> = </w:t>
      </w:r>
      <w:r w:rsidR="00090EC2" w:rsidRPr="00076132">
        <w:t>5</w:t>
      </w:r>
      <w:r w:rsidRPr="00076132">
        <w:t xml:space="preserve"> (0.1326 &lt; </w:t>
      </w:r>
      <w:r w:rsidRPr="00076132">
        <w:rPr>
          <w:i/>
        </w:rPr>
        <w:sym w:font="Symbol" w:char="F077"/>
      </w:r>
      <w:r w:rsidR="00F12B52" w:rsidRPr="00076132">
        <w:t xml:space="preserve">  &lt; 0.7371</w:t>
      </w:r>
      <w:r w:rsidRPr="00076132">
        <w:t>)</w:t>
      </w:r>
    </w:p>
    <w:p w14:paraId="1CE1C1A9" w14:textId="77777777" w:rsidR="009E6081" w:rsidRPr="008A3986" w:rsidRDefault="009E6081" w:rsidP="002E52D1">
      <w:pPr>
        <w:spacing w:line="480" w:lineRule="auto"/>
        <w:jc w:val="both"/>
      </w:pPr>
    </w:p>
    <w:tbl>
      <w:tblPr>
        <w:tblW w:w="0" w:type="auto"/>
        <w:tblLayout w:type="fixed"/>
        <w:tblLook w:val="00A0" w:firstRow="1" w:lastRow="0" w:firstColumn="1" w:lastColumn="0" w:noHBand="0" w:noVBand="0"/>
      </w:tblPr>
      <w:tblGrid>
        <w:gridCol w:w="817"/>
        <w:gridCol w:w="1134"/>
        <w:gridCol w:w="1134"/>
        <w:gridCol w:w="1276"/>
        <w:gridCol w:w="1417"/>
        <w:gridCol w:w="1418"/>
      </w:tblGrid>
      <w:tr w:rsidR="001911C9" w:rsidRPr="00076132" w14:paraId="0D2BC0ED" w14:textId="77777777" w:rsidTr="00347DAD">
        <w:tc>
          <w:tcPr>
            <w:tcW w:w="817" w:type="dxa"/>
            <w:tcBorders>
              <w:top w:val="single" w:sz="4" w:space="0" w:color="auto"/>
              <w:bottom w:val="single" w:sz="4" w:space="0" w:color="auto"/>
            </w:tcBorders>
            <w:shd w:val="clear" w:color="auto" w:fill="auto"/>
          </w:tcPr>
          <w:p w14:paraId="1BCF3781" w14:textId="77777777" w:rsidR="001911C9" w:rsidRPr="00076132" w:rsidRDefault="001911C9" w:rsidP="002E52D1">
            <w:pPr>
              <w:spacing w:line="480" w:lineRule="auto"/>
              <w:jc w:val="center"/>
              <w:rPr>
                <w:i/>
                <w:lang w:bidi="x-none"/>
              </w:rPr>
            </w:pPr>
            <w:r w:rsidRPr="00076132">
              <w:rPr>
                <w:i/>
                <w:lang w:bidi="x-none"/>
              </w:rPr>
              <w:t>i</w:t>
            </w:r>
          </w:p>
        </w:tc>
        <w:tc>
          <w:tcPr>
            <w:tcW w:w="1134" w:type="dxa"/>
            <w:tcBorders>
              <w:top w:val="single" w:sz="4" w:space="0" w:color="auto"/>
              <w:bottom w:val="single" w:sz="4" w:space="0" w:color="auto"/>
            </w:tcBorders>
            <w:shd w:val="clear" w:color="auto" w:fill="auto"/>
          </w:tcPr>
          <w:p w14:paraId="779111CC" w14:textId="77777777" w:rsidR="001911C9" w:rsidRPr="00076132" w:rsidRDefault="001911C9" w:rsidP="002E52D1">
            <w:pPr>
              <w:spacing w:line="480" w:lineRule="auto"/>
              <w:jc w:val="center"/>
              <w:rPr>
                <w:i/>
                <w:lang w:bidi="x-none"/>
              </w:rPr>
            </w:pPr>
            <w:r w:rsidRPr="00076132">
              <w:rPr>
                <w:i/>
                <w:lang w:bidi="x-none"/>
              </w:rPr>
              <w:t>0</w:t>
            </w:r>
          </w:p>
        </w:tc>
        <w:tc>
          <w:tcPr>
            <w:tcW w:w="1134" w:type="dxa"/>
            <w:tcBorders>
              <w:top w:val="single" w:sz="4" w:space="0" w:color="auto"/>
              <w:bottom w:val="single" w:sz="4" w:space="0" w:color="auto"/>
            </w:tcBorders>
            <w:shd w:val="clear" w:color="auto" w:fill="auto"/>
          </w:tcPr>
          <w:p w14:paraId="1364B952" w14:textId="77777777" w:rsidR="001911C9" w:rsidRPr="00076132" w:rsidRDefault="001911C9" w:rsidP="002E52D1">
            <w:pPr>
              <w:spacing w:line="480" w:lineRule="auto"/>
              <w:jc w:val="center"/>
              <w:rPr>
                <w:i/>
                <w:lang w:bidi="x-none"/>
              </w:rPr>
            </w:pPr>
            <w:r w:rsidRPr="00076132">
              <w:rPr>
                <w:i/>
                <w:lang w:bidi="x-none"/>
              </w:rPr>
              <w:t>1</w:t>
            </w:r>
          </w:p>
        </w:tc>
        <w:tc>
          <w:tcPr>
            <w:tcW w:w="1276" w:type="dxa"/>
            <w:tcBorders>
              <w:top w:val="single" w:sz="4" w:space="0" w:color="auto"/>
              <w:bottom w:val="single" w:sz="4" w:space="0" w:color="auto"/>
            </w:tcBorders>
            <w:shd w:val="clear" w:color="auto" w:fill="auto"/>
          </w:tcPr>
          <w:p w14:paraId="1A263C28" w14:textId="77777777" w:rsidR="001911C9" w:rsidRPr="00076132" w:rsidRDefault="001911C9" w:rsidP="002E52D1">
            <w:pPr>
              <w:spacing w:line="480" w:lineRule="auto"/>
              <w:jc w:val="center"/>
              <w:rPr>
                <w:i/>
                <w:lang w:bidi="x-none"/>
              </w:rPr>
            </w:pPr>
            <w:r w:rsidRPr="00076132">
              <w:rPr>
                <w:i/>
                <w:lang w:bidi="x-none"/>
              </w:rPr>
              <w:t>2</w:t>
            </w:r>
          </w:p>
        </w:tc>
        <w:tc>
          <w:tcPr>
            <w:tcW w:w="1417" w:type="dxa"/>
            <w:tcBorders>
              <w:top w:val="single" w:sz="4" w:space="0" w:color="auto"/>
              <w:bottom w:val="single" w:sz="4" w:space="0" w:color="auto"/>
            </w:tcBorders>
            <w:shd w:val="clear" w:color="auto" w:fill="auto"/>
          </w:tcPr>
          <w:p w14:paraId="47DE9B4E" w14:textId="77777777" w:rsidR="001911C9" w:rsidRPr="00076132" w:rsidRDefault="001911C9" w:rsidP="002E52D1">
            <w:pPr>
              <w:spacing w:line="480" w:lineRule="auto"/>
              <w:jc w:val="center"/>
              <w:rPr>
                <w:i/>
                <w:lang w:bidi="x-none"/>
              </w:rPr>
            </w:pPr>
            <w:r w:rsidRPr="00076132">
              <w:rPr>
                <w:i/>
                <w:lang w:bidi="x-none"/>
              </w:rPr>
              <w:t>3</w:t>
            </w:r>
          </w:p>
        </w:tc>
        <w:tc>
          <w:tcPr>
            <w:tcW w:w="1418" w:type="dxa"/>
            <w:tcBorders>
              <w:top w:val="single" w:sz="4" w:space="0" w:color="auto"/>
              <w:bottom w:val="single" w:sz="4" w:space="0" w:color="auto"/>
            </w:tcBorders>
            <w:shd w:val="clear" w:color="auto" w:fill="auto"/>
          </w:tcPr>
          <w:p w14:paraId="41F8D1D5" w14:textId="77777777" w:rsidR="001911C9" w:rsidRPr="00076132" w:rsidRDefault="001911C9" w:rsidP="002E52D1">
            <w:pPr>
              <w:spacing w:line="480" w:lineRule="auto"/>
              <w:jc w:val="center"/>
              <w:rPr>
                <w:i/>
                <w:lang w:bidi="x-none"/>
              </w:rPr>
            </w:pPr>
            <w:r w:rsidRPr="00076132">
              <w:rPr>
                <w:i/>
                <w:lang w:bidi="x-none"/>
              </w:rPr>
              <w:t>4</w:t>
            </w:r>
          </w:p>
        </w:tc>
      </w:tr>
      <w:tr w:rsidR="001911C9" w:rsidRPr="00076132" w14:paraId="0B9B2FA4" w14:textId="77777777" w:rsidTr="00347DAD">
        <w:tc>
          <w:tcPr>
            <w:tcW w:w="817" w:type="dxa"/>
            <w:tcBorders>
              <w:top w:val="single" w:sz="4" w:space="0" w:color="auto"/>
            </w:tcBorders>
            <w:shd w:val="clear" w:color="auto" w:fill="auto"/>
          </w:tcPr>
          <w:p w14:paraId="6294ED9B" w14:textId="77777777" w:rsidR="001911C9" w:rsidRPr="00076132" w:rsidRDefault="001911C9" w:rsidP="002E52D1">
            <w:pPr>
              <w:spacing w:line="480" w:lineRule="auto"/>
              <w:jc w:val="center"/>
              <w:rPr>
                <w:i/>
                <w:lang w:bidi="x-none"/>
              </w:rPr>
            </w:pPr>
            <w:r w:rsidRPr="00076132">
              <w:rPr>
                <w:i/>
                <w:lang w:bidi="x-none"/>
              </w:rPr>
              <w:t>a</w:t>
            </w:r>
            <w:r w:rsidRPr="00076132">
              <w:rPr>
                <w:i/>
                <w:vertAlign w:val="subscript"/>
                <w:lang w:bidi="x-none"/>
              </w:rPr>
              <w:t>i</w:t>
            </w:r>
          </w:p>
        </w:tc>
        <w:tc>
          <w:tcPr>
            <w:tcW w:w="1134" w:type="dxa"/>
            <w:tcBorders>
              <w:top w:val="single" w:sz="4" w:space="0" w:color="auto"/>
            </w:tcBorders>
            <w:shd w:val="clear" w:color="auto" w:fill="auto"/>
          </w:tcPr>
          <w:p w14:paraId="066C50C8" w14:textId="38E02A6D" w:rsidR="001911C9" w:rsidRPr="00076132" w:rsidRDefault="001911C9" w:rsidP="002E52D1">
            <w:pPr>
              <w:spacing w:line="480" w:lineRule="auto"/>
              <w:jc w:val="right"/>
              <w:rPr>
                <w:lang w:bidi="x-none"/>
              </w:rPr>
            </w:pPr>
            <w:r w:rsidRPr="00076132">
              <w:rPr>
                <w:color w:val="000000"/>
                <w:lang w:eastAsia="es-ES"/>
              </w:rPr>
              <w:t>6.1284</w:t>
            </w:r>
          </w:p>
        </w:tc>
        <w:tc>
          <w:tcPr>
            <w:tcW w:w="1134" w:type="dxa"/>
            <w:tcBorders>
              <w:top w:val="single" w:sz="4" w:space="0" w:color="auto"/>
            </w:tcBorders>
            <w:shd w:val="clear" w:color="auto" w:fill="auto"/>
          </w:tcPr>
          <w:p w14:paraId="0463AF06" w14:textId="452AD914" w:rsidR="001911C9" w:rsidRPr="00076132" w:rsidRDefault="001911C9" w:rsidP="002E52D1">
            <w:pPr>
              <w:spacing w:line="480" w:lineRule="auto"/>
              <w:jc w:val="right"/>
              <w:rPr>
                <w:lang w:bidi="x-none"/>
              </w:rPr>
            </w:pPr>
            <w:r w:rsidRPr="00076132">
              <w:rPr>
                <w:color w:val="000000"/>
                <w:lang w:eastAsia="es-ES"/>
              </w:rPr>
              <w:t>-9.1568</w:t>
            </w:r>
          </w:p>
        </w:tc>
        <w:tc>
          <w:tcPr>
            <w:tcW w:w="1276" w:type="dxa"/>
            <w:tcBorders>
              <w:top w:val="single" w:sz="4" w:space="0" w:color="auto"/>
            </w:tcBorders>
            <w:shd w:val="clear" w:color="auto" w:fill="auto"/>
          </w:tcPr>
          <w:p w14:paraId="7F3E2CA7" w14:textId="20300703" w:rsidR="001911C9" w:rsidRPr="00076132" w:rsidRDefault="001911C9" w:rsidP="002E52D1">
            <w:pPr>
              <w:spacing w:line="480" w:lineRule="auto"/>
              <w:jc w:val="right"/>
              <w:rPr>
                <w:lang w:bidi="x-none"/>
              </w:rPr>
            </w:pPr>
            <w:r w:rsidRPr="00076132">
              <w:rPr>
                <w:color w:val="000000"/>
                <w:lang w:eastAsia="es-ES"/>
              </w:rPr>
              <w:t>-0.2229</w:t>
            </w:r>
          </w:p>
        </w:tc>
        <w:tc>
          <w:tcPr>
            <w:tcW w:w="1417" w:type="dxa"/>
            <w:tcBorders>
              <w:top w:val="single" w:sz="4" w:space="0" w:color="auto"/>
            </w:tcBorders>
            <w:shd w:val="clear" w:color="auto" w:fill="auto"/>
          </w:tcPr>
          <w:p w14:paraId="0F43FAB5" w14:textId="57A16B82" w:rsidR="001911C9" w:rsidRPr="00076132" w:rsidRDefault="001911C9" w:rsidP="002E52D1">
            <w:pPr>
              <w:spacing w:line="480" w:lineRule="auto"/>
              <w:jc w:val="right"/>
              <w:rPr>
                <w:lang w:bidi="x-none"/>
              </w:rPr>
            </w:pPr>
            <w:r w:rsidRPr="00076132">
              <w:rPr>
                <w:color w:val="000000"/>
                <w:lang w:eastAsia="es-ES"/>
              </w:rPr>
              <w:t>4.5311</w:t>
            </w:r>
          </w:p>
        </w:tc>
        <w:tc>
          <w:tcPr>
            <w:tcW w:w="1418" w:type="dxa"/>
            <w:tcBorders>
              <w:top w:val="single" w:sz="4" w:space="0" w:color="auto"/>
            </w:tcBorders>
            <w:shd w:val="clear" w:color="auto" w:fill="auto"/>
          </w:tcPr>
          <w:p w14:paraId="3DF5A4EE" w14:textId="77777777" w:rsidR="001911C9" w:rsidRPr="00076132" w:rsidRDefault="001911C9" w:rsidP="002E52D1">
            <w:pPr>
              <w:spacing w:line="480" w:lineRule="auto"/>
              <w:jc w:val="right"/>
              <w:rPr>
                <w:lang w:bidi="x-none"/>
              </w:rPr>
            </w:pPr>
          </w:p>
        </w:tc>
      </w:tr>
      <w:tr w:rsidR="001911C9" w:rsidRPr="00076132" w14:paraId="1D75AD03" w14:textId="77777777" w:rsidTr="00347DAD">
        <w:tc>
          <w:tcPr>
            <w:tcW w:w="817" w:type="dxa"/>
            <w:shd w:val="clear" w:color="auto" w:fill="auto"/>
          </w:tcPr>
          <w:p w14:paraId="5B7F4CF1" w14:textId="77777777" w:rsidR="001911C9" w:rsidRPr="00076132" w:rsidRDefault="001911C9" w:rsidP="002E52D1">
            <w:pPr>
              <w:spacing w:line="480" w:lineRule="auto"/>
              <w:jc w:val="center"/>
              <w:rPr>
                <w:i/>
                <w:lang w:bidi="x-none"/>
              </w:rPr>
            </w:pPr>
            <w:r w:rsidRPr="00076132">
              <w:rPr>
                <w:i/>
                <w:lang w:bidi="x-none"/>
              </w:rPr>
              <w:t>b</w:t>
            </w:r>
            <w:r w:rsidRPr="00076132">
              <w:rPr>
                <w:i/>
                <w:vertAlign w:val="subscript"/>
                <w:lang w:bidi="x-none"/>
              </w:rPr>
              <w:t>i</w:t>
            </w:r>
          </w:p>
        </w:tc>
        <w:tc>
          <w:tcPr>
            <w:tcW w:w="1134" w:type="dxa"/>
            <w:shd w:val="clear" w:color="auto" w:fill="auto"/>
          </w:tcPr>
          <w:p w14:paraId="3DB79364" w14:textId="77777777" w:rsidR="001911C9" w:rsidRPr="00076132" w:rsidRDefault="001911C9" w:rsidP="002E52D1">
            <w:pPr>
              <w:spacing w:line="480" w:lineRule="auto"/>
              <w:jc w:val="right"/>
              <w:rPr>
                <w:lang w:bidi="x-none"/>
              </w:rPr>
            </w:pPr>
          </w:p>
        </w:tc>
        <w:tc>
          <w:tcPr>
            <w:tcW w:w="1134" w:type="dxa"/>
            <w:shd w:val="clear" w:color="auto" w:fill="auto"/>
          </w:tcPr>
          <w:p w14:paraId="469E3500" w14:textId="4AB15B45" w:rsidR="001911C9" w:rsidRPr="00076132" w:rsidRDefault="001911C9" w:rsidP="002E52D1">
            <w:pPr>
              <w:spacing w:line="480" w:lineRule="auto"/>
              <w:jc w:val="right"/>
              <w:rPr>
                <w:lang w:bidi="x-none"/>
              </w:rPr>
            </w:pPr>
            <w:r w:rsidRPr="00076132">
              <w:rPr>
                <w:color w:val="000000"/>
                <w:lang w:eastAsia="es-ES"/>
              </w:rPr>
              <w:t>-2.8486</w:t>
            </w:r>
          </w:p>
        </w:tc>
        <w:tc>
          <w:tcPr>
            <w:tcW w:w="1276" w:type="dxa"/>
            <w:shd w:val="clear" w:color="auto" w:fill="auto"/>
          </w:tcPr>
          <w:p w14:paraId="3E641A64" w14:textId="2BD41B70" w:rsidR="001911C9" w:rsidRPr="00076132" w:rsidRDefault="001911C9" w:rsidP="002E52D1">
            <w:pPr>
              <w:spacing w:line="480" w:lineRule="auto"/>
              <w:jc w:val="right"/>
              <w:rPr>
                <w:lang w:bidi="x-none"/>
              </w:rPr>
            </w:pPr>
            <w:r w:rsidRPr="00076132">
              <w:rPr>
                <w:color w:val="000000"/>
                <w:lang w:eastAsia="es-ES"/>
              </w:rPr>
              <w:t>2.7828</w:t>
            </w:r>
          </w:p>
        </w:tc>
        <w:tc>
          <w:tcPr>
            <w:tcW w:w="1417" w:type="dxa"/>
            <w:shd w:val="clear" w:color="auto" w:fill="auto"/>
          </w:tcPr>
          <w:p w14:paraId="21553C8E" w14:textId="14026100" w:rsidR="001911C9" w:rsidRPr="00076132" w:rsidRDefault="001911C9" w:rsidP="002E52D1">
            <w:pPr>
              <w:spacing w:line="480" w:lineRule="auto"/>
              <w:jc w:val="right"/>
              <w:rPr>
                <w:lang w:bidi="x-none"/>
              </w:rPr>
            </w:pPr>
            <w:r w:rsidRPr="00076132">
              <w:rPr>
                <w:color w:val="000000"/>
                <w:lang w:eastAsia="es-ES"/>
              </w:rPr>
              <w:t>-0.9030</w:t>
            </w:r>
          </w:p>
        </w:tc>
        <w:tc>
          <w:tcPr>
            <w:tcW w:w="1418" w:type="dxa"/>
            <w:shd w:val="clear" w:color="auto" w:fill="auto"/>
          </w:tcPr>
          <w:p w14:paraId="5E00DF56" w14:textId="77777777" w:rsidR="001911C9" w:rsidRPr="00076132" w:rsidRDefault="001911C9" w:rsidP="002E52D1">
            <w:pPr>
              <w:spacing w:line="480" w:lineRule="auto"/>
              <w:jc w:val="right"/>
              <w:rPr>
                <w:lang w:bidi="x-none"/>
              </w:rPr>
            </w:pPr>
          </w:p>
        </w:tc>
      </w:tr>
      <w:tr w:rsidR="001911C9" w:rsidRPr="00076132" w14:paraId="653A2F38" w14:textId="77777777" w:rsidTr="00347DAD">
        <w:tc>
          <w:tcPr>
            <w:tcW w:w="817" w:type="dxa"/>
            <w:shd w:val="clear" w:color="auto" w:fill="auto"/>
          </w:tcPr>
          <w:p w14:paraId="467B209C" w14:textId="77777777" w:rsidR="001911C9" w:rsidRPr="00076132" w:rsidRDefault="001911C9" w:rsidP="002E52D1">
            <w:pPr>
              <w:spacing w:line="480" w:lineRule="auto"/>
              <w:jc w:val="center"/>
              <w:rPr>
                <w:i/>
                <w:lang w:bidi="x-none"/>
              </w:rPr>
            </w:pPr>
            <w:r w:rsidRPr="00076132">
              <w:rPr>
                <w:i/>
                <w:lang w:bidi="x-none"/>
              </w:rPr>
              <w:t>c</w:t>
            </w:r>
            <w:r w:rsidRPr="00076132">
              <w:rPr>
                <w:i/>
                <w:vertAlign w:val="subscript"/>
                <w:lang w:bidi="x-none"/>
              </w:rPr>
              <w:t>i</w:t>
            </w:r>
          </w:p>
        </w:tc>
        <w:tc>
          <w:tcPr>
            <w:tcW w:w="1134" w:type="dxa"/>
            <w:shd w:val="clear" w:color="auto" w:fill="auto"/>
          </w:tcPr>
          <w:p w14:paraId="7C9ED650" w14:textId="130FB083" w:rsidR="001911C9" w:rsidRPr="00076132" w:rsidRDefault="001911C9" w:rsidP="002E52D1">
            <w:pPr>
              <w:spacing w:line="480" w:lineRule="auto"/>
              <w:jc w:val="right"/>
              <w:rPr>
                <w:lang w:bidi="x-none"/>
              </w:rPr>
            </w:pPr>
            <w:r w:rsidRPr="00076132">
              <w:rPr>
                <w:color w:val="000000"/>
                <w:lang w:eastAsia="es-ES"/>
              </w:rPr>
              <w:t>0.1107</w:t>
            </w:r>
          </w:p>
        </w:tc>
        <w:tc>
          <w:tcPr>
            <w:tcW w:w="1134" w:type="dxa"/>
            <w:shd w:val="clear" w:color="auto" w:fill="auto"/>
          </w:tcPr>
          <w:p w14:paraId="7490AC80" w14:textId="5BF351E0" w:rsidR="001911C9" w:rsidRPr="00076132" w:rsidRDefault="001911C9" w:rsidP="002E52D1">
            <w:pPr>
              <w:spacing w:line="480" w:lineRule="auto"/>
              <w:jc w:val="right"/>
              <w:rPr>
                <w:lang w:bidi="x-none"/>
              </w:rPr>
            </w:pPr>
            <w:r w:rsidRPr="00076132">
              <w:rPr>
                <w:color w:val="000000"/>
                <w:lang w:eastAsia="es-ES"/>
              </w:rPr>
              <w:t>1.9807</w:t>
            </w:r>
          </w:p>
        </w:tc>
        <w:tc>
          <w:tcPr>
            <w:tcW w:w="1276" w:type="dxa"/>
            <w:shd w:val="clear" w:color="auto" w:fill="auto"/>
          </w:tcPr>
          <w:p w14:paraId="6D36AB00" w14:textId="278B0F87" w:rsidR="001911C9" w:rsidRPr="00076132" w:rsidRDefault="001911C9" w:rsidP="002E52D1">
            <w:pPr>
              <w:spacing w:line="480" w:lineRule="auto"/>
              <w:jc w:val="right"/>
              <w:rPr>
                <w:lang w:bidi="x-none"/>
              </w:rPr>
            </w:pPr>
            <w:r w:rsidRPr="00076132">
              <w:rPr>
                <w:color w:val="000000"/>
                <w:lang w:eastAsia="es-ES"/>
              </w:rPr>
              <w:t>-6.67</w:t>
            </w:r>
            <w:r w:rsidR="00076132" w:rsidRPr="00076132">
              <w:rPr>
                <w:color w:val="000000"/>
                <w:lang w:eastAsia="es-ES"/>
              </w:rPr>
              <w:t>20</w:t>
            </w:r>
          </w:p>
        </w:tc>
        <w:tc>
          <w:tcPr>
            <w:tcW w:w="1417" w:type="dxa"/>
            <w:shd w:val="clear" w:color="auto" w:fill="auto"/>
          </w:tcPr>
          <w:p w14:paraId="654B0C9E" w14:textId="06389B25" w:rsidR="001911C9" w:rsidRPr="00076132" w:rsidRDefault="001911C9" w:rsidP="002E52D1">
            <w:pPr>
              <w:spacing w:line="480" w:lineRule="auto"/>
              <w:jc w:val="right"/>
              <w:rPr>
                <w:lang w:bidi="x-none"/>
              </w:rPr>
            </w:pPr>
            <w:r w:rsidRPr="00076132">
              <w:rPr>
                <w:color w:val="000000"/>
                <w:lang w:eastAsia="es-ES"/>
              </w:rPr>
              <w:t>5.484</w:t>
            </w:r>
            <w:r w:rsidR="00076132" w:rsidRPr="00076132">
              <w:rPr>
                <w:color w:val="000000"/>
                <w:lang w:eastAsia="es-ES"/>
              </w:rPr>
              <w:t>1</w:t>
            </w:r>
          </w:p>
        </w:tc>
        <w:tc>
          <w:tcPr>
            <w:tcW w:w="1418" w:type="dxa"/>
            <w:shd w:val="clear" w:color="auto" w:fill="auto"/>
          </w:tcPr>
          <w:p w14:paraId="0B2FFFB7" w14:textId="2462B8DC" w:rsidR="001911C9" w:rsidRPr="00076132" w:rsidRDefault="001911C9" w:rsidP="002E52D1">
            <w:pPr>
              <w:spacing w:line="480" w:lineRule="auto"/>
              <w:jc w:val="right"/>
              <w:rPr>
                <w:lang w:bidi="x-none"/>
              </w:rPr>
            </w:pPr>
          </w:p>
        </w:tc>
      </w:tr>
      <w:tr w:rsidR="001911C9" w:rsidRPr="00076132" w14:paraId="1F6A8458" w14:textId="77777777" w:rsidTr="00347DAD">
        <w:tc>
          <w:tcPr>
            <w:tcW w:w="817" w:type="dxa"/>
            <w:shd w:val="clear" w:color="auto" w:fill="auto"/>
          </w:tcPr>
          <w:p w14:paraId="043260D9" w14:textId="77777777" w:rsidR="001911C9" w:rsidRPr="00076132" w:rsidRDefault="001911C9" w:rsidP="002E52D1">
            <w:pPr>
              <w:spacing w:line="480" w:lineRule="auto"/>
              <w:jc w:val="center"/>
              <w:rPr>
                <w:i/>
                <w:lang w:bidi="x-none"/>
              </w:rPr>
            </w:pPr>
            <w:r w:rsidRPr="00076132">
              <w:rPr>
                <w:i/>
                <w:lang w:bidi="x-none"/>
              </w:rPr>
              <w:t>d</w:t>
            </w:r>
            <w:r w:rsidRPr="00076132">
              <w:rPr>
                <w:i/>
                <w:vertAlign w:val="subscript"/>
                <w:lang w:bidi="x-none"/>
              </w:rPr>
              <w:t>i</w:t>
            </w:r>
          </w:p>
        </w:tc>
        <w:tc>
          <w:tcPr>
            <w:tcW w:w="1134" w:type="dxa"/>
            <w:shd w:val="clear" w:color="auto" w:fill="auto"/>
          </w:tcPr>
          <w:p w14:paraId="1BBA0EB8" w14:textId="77777777" w:rsidR="001911C9" w:rsidRPr="00076132" w:rsidRDefault="001911C9" w:rsidP="002E52D1">
            <w:pPr>
              <w:spacing w:line="480" w:lineRule="auto"/>
              <w:jc w:val="right"/>
              <w:rPr>
                <w:lang w:bidi="x-none"/>
              </w:rPr>
            </w:pPr>
          </w:p>
        </w:tc>
        <w:tc>
          <w:tcPr>
            <w:tcW w:w="1134" w:type="dxa"/>
            <w:shd w:val="clear" w:color="auto" w:fill="auto"/>
          </w:tcPr>
          <w:p w14:paraId="4BD370ED" w14:textId="02E1C92A" w:rsidR="001911C9" w:rsidRPr="00076132" w:rsidRDefault="001911C9" w:rsidP="002E52D1">
            <w:pPr>
              <w:spacing w:line="480" w:lineRule="auto"/>
              <w:jc w:val="right"/>
              <w:rPr>
                <w:lang w:bidi="x-none"/>
              </w:rPr>
            </w:pPr>
            <w:r w:rsidRPr="00076132">
              <w:rPr>
                <w:color w:val="000000"/>
                <w:lang w:eastAsia="es-ES"/>
              </w:rPr>
              <w:t>-3.1341</w:t>
            </w:r>
          </w:p>
        </w:tc>
        <w:tc>
          <w:tcPr>
            <w:tcW w:w="1276" w:type="dxa"/>
            <w:shd w:val="clear" w:color="auto" w:fill="auto"/>
          </w:tcPr>
          <w:p w14:paraId="09A003E6" w14:textId="1FFE8930" w:rsidR="001911C9" w:rsidRPr="00076132" w:rsidRDefault="001911C9" w:rsidP="002E52D1">
            <w:pPr>
              <w:spacing w:line="480" w:lineRule="auto"/>
              <w:jc w:val="right"/>
              <w:rPr>
                <w:lang w:bidi="x-none"/>
              </w:rPr>
            </w:pPr>
            <w:r w:rsidRPr="00076132">
              <w:rPr>
                <w:color w:val="000000"/>
                <w:lang w:eastAsia="es-ES"/>
              </w:rPr>
              <w:t>2.7657</w:t>
            </w:r>
          </w:p>
        </w:tc>
        <w:tc>
          <w:tcPr>
            <w:tcW w:w="1417" w:type="dxa"/>
            <w:shd w:val="clear" w:color="auto" w:fill="auto"/>
          </w:tcPr>
          <w:p w14:paraId="5AC25330" w14:textId="3699EB5D" w:rsidR="001911C9" w:rsidRPr="00076132" w:rsidRDefault="001911C9" w:rsidP="002E52D1">
            <w:pPr>
              <w:spacing w:line="480" w:lineRule="auto"/>
              <w:jc w:val="right"/>
              <w:rPr>
                <w:lang w:bidi="x-none"/>
              </w:rPr>
            </w:pPr>
            <w:r w:rsidRPr="00076132">
              <w:rPr>
                <w:color w:val="000000"/>
                <w:lang w:eastAsia="es-ES"/>
              </w:rPr>
              <w:t>-0.2737</w:t>
            </w:r>
          </w:p>
        </w:tc>
        <w:tc>
          <w:tcPr>
            <w:tcW w:w="1418" w:type="dxa"/>
            <w:shd w:val="clear" w:color="auto" w:fill="auto"/>
          </w:tcPr>
          <w:p w14:paraId="6BFE40F6" w14:textId="7A916343" w:rsidR="001911C9" w:rsidRPr="00076132" w:rsidRDefault="001911C9" w:rsidP="002E52D1">
            <w:pPr>
              <w:spacing w:line="480" w:lineRule="auto"/>
              <w:jc w:val="right"/>
              <w:rPr>
                <w:lang w:bidi="x-none"/>
              </w:rPr>
            </w:pPr>
            <w:r w:rsidRPr="00076132">
              <w:rPr>
                <w:color w:val="000000"/>
                <w:lang w:eastAsia="es-ES"/>
              </w:rPr>
              <w:t>-0.043</w:t>
            </w:r>
            <w:r w:rsidR="00076132" w:rsidRPr="00076132">
              <w:rPr>
                <w:color w:val="000000"/>
                <w:lang w:eastAsia="es-ES"/>
              </w:rPr>
              <w:t>1</w:t>
            </w:r>
          </w:p>
        </w:tc>
      </w:tr>
      <w:tr w:rsidR="001911C9" w:rsidRPr="00076132" w14:paraId="40D13FC2" w14:textId="77777777" w:rsidTr="00347DAD">
        <w:tc>
          <w:tcPr>
            <w:tcW w:w="817" w:type="dxa"/>
            <w:shd w:val="clear" w:color="auto" w:fill="auto"/>
          </w:tcPr>
          <w:p w14:paraId="5463D678" w14:textId="77777777" w:rsidR="001911C9" w:rsidRPr="00076132" w:rsidRDefault="001911C9" w:rsidP="002E52D1">
            <w:pPr>
              <w:spacing w:line="480" w:lineRule="auto"/>
              <w:jc w:val="center"/>
              <w:rPr>
                <w:i/>
                <w:lang w:bidi="x-none"/>
              </w:rPr>
            </w:pPr>
            <w:r w:rsidRPr="00076132">
              <w:rPr>
                <w:i/>
                <w:lang w:bidi="x-none"/>
              </w:rPr>
              <w:t>j</w:t>
            </w:r>
            <w:r w:rsidRPr="00076132">
              <w:rPr>
                <w:i/>
                <w:vertAlign w:val="subscript"/>
                <w:lang w:bidi="x-none"/>
              </w:rPr>
              <w:t>i</w:t>
            </w:r>
          </w:p>
        </w:tc>
        <w:tc>
          <w:tcPr>
            <w:tcW w:w="1134" w:type="dxa"/>
            <w:shd w:val="clear" w:color="auto" w:fill="auto"/>
          </w:tcPr>
          <w:p w14:paraId="1527A3C5" w14:textId="2BBD3403" w:rsidR="001911C9" w:rsidRPr="00076132" w:rsidRDefault="001911C9" w:rsidP="002E52D1">
            <w:pPr>
              <w:spacing w:line="480" w:lineRule="auto"/>
              <w:jc w:val="right"/>
              <w:rPr>
                <w:lang w:bidi="x-none"/>
              </w:rPr>
            </w:pPr>
            <w:r w:rsidRPr="00076132">
              <w:rPr>
                <w:color w:val="000000"/>
                <w:lang w:eastAsia="es-ES"/>
              </w:rPr>
              <w:t>0.110</w:t>
            </w:r>
            <w:r w:rsidR="00076132" w:rsidRPr="00076132">
              <w:rPr>
                <w:color w:val="000000"/>
                <w:lang w:eastAsia="es-ES"/>
              </w:rPr>
              <w:t>8</w:t>
            </w:r>
          </w:p>
        </w:tc>
        <w:tc>
          <w:tcPr>
            <w:tcW w:w="1134" w:type="dxa"/>
            <w:shd w:val="clear" w:color="auto" w:fill="auto"/>
          </w:tcPr>
          <w:p w14:paraId="2CC27ECE" w14:textId="25302CEA" w:rsidR="001911C9" w:rsidRPr="00076132" w:rsidRDefault="00076132" w:rsidP="002E52D1">
            <w:pPr>
              <w:spacing w:line="480" w:lineRule="auto"/>
              <w:jc w:val="right"/>
              <w:rPr>
                <w:lang w:bidi="x-none"/>
              </w:rPr>
            </w:pPr>
            <w:r w:rsidRPr="00076132">
              <w:rPr>
                <w:color w:val="000000"/>
                <w:lang w:eastAsia="es-ES"/>
              </w:rPr>
              <w:t>-0.9900</w:t>
            </w:r>
          </w:p>
        </w:tc>
        <w:tc>
          <w:tcPr>
            <w:tcW w:w="1276" w:type="dxa"/>
            <w:shd w:val="clear" w:color="auto" w:fill="auto"/>
          </w:tcPr>
          <w:p w14:paraId="3C876E31" w14:textId="4430D23F" w:rsidR="001911C9" w:rsidRPr="00076132" w:rsidRDefault="001911C9" w:rsidP="002E52D1">
            <w:pPr>
              <w:spacing w:line="480" w:lineRule="auto"/>
              <w:jc w:val="right"/>
              <w:rPr>
                <w:lang w:bidi="x-none"/>
              </w:rPr>
            </w:pPr>
            <w:r w:rsidRPr="00076132">
              <w:rPr>
                <w:color w:val="000000"/>
                <w:lang w:eastAsia="es-ES"/>
              </w:rPr>
              <w:t>2.2187</w:t>
            </w:r>
          </w:p>
        </w:tc>
        <w:tc>
          <w:tcPr>
            <w:tcW w:w="1417" w:type="dxa"/>
            <w:shd w:val="clear" w:color="auto" w:fill="auto"/>
          </w:tcPr>
          <w:p w14:paraId="329B20F9" w14:textId="49E72986" w:rsidR="001911C9" w:rsidRPr="00076132" w:rsidRDefault="001911C9" w:rsidP="002E52D1">
            <w:pPr>
              <w:spacing w:line="480" w:lineRule="auto"/>
              <w:jc w:val="right"/>
              <w:rPr>
                <w:lang w:bidi="x-none"/>
              </w:rPr>
            </w:pPr>
            <w:r w:rsidRPr="00076132">
              <w:rPr>
                <w:color w:val="000000"/>
                <w:lang w:eastAsia="es-ES"/>
              </w:rPr>
              <w:t>-1.5027</w:t>
            </w:r>
          </w:p>
        </w:tc>
        <w:tc>
          <w:tcPr>
            <w:tcW w:w="1418" w:type="dxa"/>
            <w:shd w:val="clear" w:color="auto" w:fill="auto"/>
          </w:tcPr>
          <w:p w14:paraId="044CBBC4" w14:textId="77777777" w:rsidR="001911C9" w:rsidRPr="00076132" w:rsidRDefault="001911C9" w:rsidP="002E52D1">
            <w:pPr>
              <w:spacing w:line="480" w:lineRule="auto"/>
              <w:jc w:val="right"/>
              <w:rPr>
                <w:lang w:bidi="x-none"/>
              </w:rPr>
            </w:pPr>
          </w:p>
        </w:tc>
      </w:tr>
      <w:tr w:rsidR="001911C9" w:rsidRPr="001911C9" w14:paraId="405EF4D1" w14:textId="77777777" w:rsidTr="00347DAD">
        <w:tc>
          <w:tcPr>
            <w:tcW w:w="817" w:type="dxa"/>
            <w:tcBorders>
              <w:bottom w:val="single" w:sz="4" w:space="0" w:color="auto"/>
            </w:tcBorders>
            <w:shd w:val="clear" w:color="auto" w:fill="auto"/>
          </w:tcPr>
          <w:p w14:paraId="3687C7C0" w14:textId="77777777" w:rsidR="001911C9" w:rsidRPr="00076132" w:rsidRDefault="001911C9" w:rsidP="002E52D1">
            <w:pPr>
              <w:spacing w:line="480" w:lineRule="auto"/>
              <w:jc w:val="center"/>
              <w:rPr>
                <w:i/>
                <w:lang w:bidi="x-none"/>
              </w:rPr>
            </w:pPr>
            <w:r w:rsidRPr="00076132">
              <w:rPr>
                <w:i/>
                <w:lang w:bidi="x-none"/>
              </w:rPr>
              <w:t>k</w:t>
            </w:r>
            <w:r w:rsidRPr="00076132">
              <w:rPr>
                <w:i/>
                <w:vertAlign w:val="subscript"/>
                <w:lang w:bidi="x-none"/>
              </w:rPr>
              <w:t>i</w:t>
            </w:r>
          </w:p>
        </w:tc>
        <w:tc>
          <w:tcPr>
            <w:tcW w:w="1134" w:type="dxa"/>
            <w:tcBorders>
              <w:bottom w:val="single" w:sz="4" w:space="0" w:color="auto"/>
            </w:tcBorders>
            <w:shd w:val="clear" w:color="auto" w:fill="auto"/>
          </w:tcPr>
          <w:p w14:paraId="1206D52A" w14:textId="77777777" w:rsidR="001911C9" w:rsidRPr="00076132" w:rsidRDefault="001911C9" w:rsidP="002E52D1">
            <w:pPr>
              <w:spacing w:line="480" w:lineRule="auto"/>
              <w:jc w:val="right"/>
              <w:rPr>
                <w:lang w:bidi="x-none"/>
              </w:rPr>
            </w:pPr>
          </w:p>
        </w:tc>
        <w:tc>
          <w:tcPr>
            <w:tcW w:w="1134" w:type="dxa"/>
            <w:tcBorders>
              <w:bottom w:val="single" w:sz="4" w:space="0" w:color="auto"/>
            </w:tcBorders>
            <w:shd w:val="clear" w:color="auto" w:fill="auto"/>
          </w:tcPr>
          <w:p w14:paraId="2B2C5984" w14:textId="46DB74C4" w:rsidR="001911C9" w:rsidRPr="00076132" w:rsidRDefault="001911C9" w:rsidP="002E52D1">
            <w:pPr>
              <w:spacing w:line="480" w:lineRule="auto"/>
              <w:jc w:val="right"/>
              <w:rPr>
                <w:lang w:bidi="x-none"/>
              </w:rPr>
            </w:pPr>
            <w:r w:rsidRPr="00076132">
              <w:rPr>
                <w:color w:val="000000"/>
                <w:lang w:eastAsia="es-ES"/>
              </w:rPr>
              <w:t>-7.3749</w:t>
            </w:r>
          </w:p>
        </w:tc>
        <w:tc>
          <w:tcPr>
            <w:tcW w:w="1276" w:type="dxa"/>
            <w:tcBorders>
              <w:bottom w:val="single" w:sz="4" w:space="0" w:color="auto"/>
            </w:tcBorders>
            <w:shd w:val="clear" w:color="auto" w:fill="auto"/>
          </w:tcPr>
          <w:p w14:paraId="5F72EBB3" w14:textId="0FA29E90" w:rsidR="001911C9" w:rsidRPr="00076132" w:rsidRDefault="001911C9" w:rsidP="002E52D1">
            <w:pPr>
              <w:spacing w:line="480" w:lineRule="auto"/>
              <w:jc w:val="right"/>
              <w:rPr>
                <w:lang w:bidi="x-none"/>
              </w:rPr>
            </w:pPr>
            <w:r w:rsidRPr="00076132">
              <w:rPr>
                <w:color w:val="000000"/>
                <w:lang w:eastAsia="es-ES"/>
              </w:rPr>
              <w:t>14.531</w:t>
            </w:r>
            <w:r w:rsidR="00076132" w:rsidRPr="00076132">
              <w:rPr>
                <w:color w:val="000000"/>
                <w:lang w:eastAsia="es-ES"/>
              </w:rPr>
              <w:t>7</w:t>
            </w:r>
            <w:r w:rsidRPr="00076132">
              <w:rPr>
                <w:color w:val="000000"/>
                <w:lang w:eastAsia="es-ES"/>
              </w:rPr>
              <w:t>3</w:t>
            </w:r>
          </w:p>
        </w:tc>
        <w:tc>
          <w:tcPr>
            <w:tcW w:w="1417" w:type="dxa"/>
            <w:tcBorders>
              <w:bottom w:val="single" w:sz="4" w:space="0" w:color="auto"/>
            </w:tcBorders>
            <w:shd w:val="clear" w:color="auto" w:fill="auto"/>
          </w:tcPr>
          <w:p w14:paraId="56C92E8F" w14:textId="551E130E" w:rsidR="001911C9" w:rsidRPr="00076132" w:rsidRDefault="001911C9" w:rsidP="002E52D1">
            <w:pPr>
              <w:spacing w:line="480" w:lineRule="auto"/>
              <w:jc w:val="right"/>
              <w:rPr>
                <w:lang w:bidi="x-none"/>
              </w:rPr>
            </w:pPr>
            <w:r w:rsidRPr="00076132">
              <w:rPr>
                <w:color w:val="000000"/>
                <w:lang w:eastAsia="es-ES"/>
              </w:rPr>
              <w:t>-7.496</w:t>
            </w:r>
            <w:r w:rsidR="00076132" w:rsidRPr="00076132">
              <w:rPr>
                <w:color w:val="000000"/>
                <w:lang w:eastAsia="es-ES"/>
              </w:rPr>
              <w:t>7</w:t>
            </w:r>
          </w:p>
        </w:tc>
        <w:tc>
          <w:tcPr>
            <w:tcW w:w="1418" w:type="dxa"/>
            <w:tcBorders>
              <w:bottom w:val="single" w:sz="4" w:space="0" w:color="auto"/>
            </w:tcBorders>
            <w:shd w:val="clear" w:color="auto" w:fill="auto"/>
          </w:tcPr>
          <w:p w14:paraId="7F0BF970" w14:textId="148118BB" w:rsidR="001911C9" w:rsidRPr="001911C9" w:rsidRDefault="001911C9" w:rsidP="002E52D1">
            <w:pPr>
              <w:spacing w:line="480" w:lineRule="auto"/>
              <w:jc w:val="right"/>
              <w:rPr>
                <w:lang w:bidi="x-none"/>
              </w:rPr>
            </w:pPr>
            <w:r w:rsidRPr="00076132">
              <w:rPr>
                <w:color w:val="000000"/>
                <w:lang w:eastAsia="es-ES"/>
              </w:rPr>
              <w:t>-1.9209</w:t>
            </w:r>
          </w:p>
        </w:tc>
      </w:tr>
    </w:tbl>
    <w:p w14:paraId="15E2D4CA" w14:textId="77777777" w:rsidR="009E6081" w:rsidRDefault="009E6081" w:rsidP="002E52D1">
      <w:pPr>
        <w:spacing w:line="480" w:lineRule="auto"/>
        <w:jc w:val="both"/>
        <w:rPr>
          <w:i/>
        </w:rPr>
      </w:pPr>
    </w:p>
    <w:p w14:paraId="505FC020" w14:textId="77777777" w:rsidR="009E6081" w:rsidRPr="008A3986" w:rsidRDefault="009E6081" w:rsidP="002E52D1">
      <w:pPr>
        <w:spacing w:line="480" w:lineRule="auto"/>
        <w:jc w:val="both"/>
        <w:rPr>
          <w:i/>
        </w:rPr>
      </w:pPr>
    </w:p>
    <w:p w14:paraId="1EE324F8" w14:textId="21D0D02E" w:rsidR="002D58C2" w:rsidRPr="008A3986" w:rsidRDefault="002D58C2" w:rsidP="002E52D1">
      <w:pPr>
        <w:spacing w:line="480" w:lineRule="auto"/>
        <w:jc w:val="both"/>
      </w:pPr>
      <w:r w:rsidRPr="008A3986">
        <w:rPr>
          <w:i/>
        </w:rPr>
        <w:t>m</w:t>
      </w:r>
      <w:r w:rsidRPr="008A3986">
        <w:t xml:space="preserve"> = 6 (0.3378 &lt; </w:t>
      </w:r>
      <w:r w:rsidRPr="008A3986">
        <w:rPr>
          <w:i/>
        </w:rPr>
        <w:sym w:font="Symbol" w:char="F077"/>
      </w:r>
      <w:r w:rsidR="00BB4A00">
        <w:t xml:space="preserve">  &lt; 1.1974</w:t>
      </w:r>
      <w:r w:rsidRPr="008A3986">
        <w:t>)</w:t>
      </w:r>
    </w:p>
    <w:p w14:paraId="0B0E1145" w14:textId="77777777" w:rsidR="002D58C2" w:rsidRPr="008A3986" w:rsidRDefault="002D58C2" w:rsidP="002E52D1">
      <w:pPr>
        <w:spacing w:line="480" w:lineRule="auto"/>
        <w:jc w:val="both"/>
      </w:pPr>
    </w:p>
    <w:tbl>
      <w:tblPr>
        <w:tblW w:w="0" w:type="auto"/>
        <w:tblLayout w:type="fixed"/>
        <w:tblLook w:val="00A0" w:firstRow="1" w:lastRow="0" w:firstColumn="1" w:lastColumn="0" w:noHBand="0" w:noVBand="0"/>
      </w:tblPr>
      <w:tblGrid>
        <w:gridCol w:w="817"/>
        <w:gridCol w:w="1134"/>
        <w:gridCol w:w="1134"/>
        <w:gridCol w:w="1276"/>
        <w:gridCol w:w="1417"/>
      </w:tblGrid>
      <w:tr w:rsidR="00D467C3" w:rsidRPr="00076132" w14:paraId="10E495BB" w14:textId="77777777" w:rsidTr="00811445">
        <w:tc>
          <w:tcPr>
            <w:tcW w:w="817" w:type="dxa"/>
            <w:tcBorders>
              <w:top w:val="single" w:sz="4" w:space="0" w:color="auto"/>
              <w:bottom w:val="single" w:sz="4" w:space="0" w:color="auto"/>
            </w:tcBorders>
            <w:shd w:val="clear" w:color="auto" w:fill="auto"/>
          </w:tcPr>
          <w:p w14:paraId="35B92902" w14:textId="77777777" w:rsidR="00D467C3" w:rsidRPr="00076132" w:rsidRDefault="00D467C3" w:rsidP="002E52D1">
            <w:pPr>
              <w:spacing w:line="480" w:lineRule="auto"/>
              <w:jc w:val="center"/>
              <w:rPr>
                <w:i/>
                <w:lang w:bidi="x-none"/>
              </w:rPr>
            </w:pPr>
            <w:r w:rsidRPr="00076132">
              <w:rPr>
                <w:i/>
                <w:lang w:bidi="x-none"/>
              </w:rPr>
              <w:t>i</w:t>
            </w:r>
          </w:p>
        </w:tc>
        <w:tc>
          <w:tcPr>
            <w:tcW w:w="1134" w:type="dxa"/>
            <w:tcBorders>
              <w:top w:val="single" w:sz="4" w:space="0" w:color="auto"/>
              <w:bottom w:val="single" w:sz="4" w:space="0" w:color="auto"/>
            </w:tcBorders>
            <w:shd w:val="clear" w:color="auto" w:fill="auto"/>
          </w:tcPr>
          <w:p w14:paraId="1B66FA42" w14:textId="77777777" w:rsidR="00D467C3" w:rsidRPr="00076132" w:rsidRDefault="00D467C3" w:rsidP="002E52D1">
            <w:pPr>
              <w:spacing w:line="480" w:lineRule="auto"/>
              <w:jc w:val="center"/>
              <w:rPr>
                <w:i/>
                <w:lang w:bidi="x-none"/>
              </w:rPr>
            </w:pPr>
            <w:r w:rsidRPr="00076132">
              <w:rPr>
                <w:i/>
                <w:lang w:bidi="x-none"/>
              </w:rPr>
              <w:t>0</w:t>
            </w:r>
          </w:p>
        </w:tc>
        <w:tc>
          <w:tcPr>
            <w:tcW w:w="1134" w:type="dxa"/>
            <w:tcBorders>
              <w:top w:val="single" w:sz="4" w:space="0" w:color="auto"/>
              <w:bottom w:val="single" w:sz="4" w:space="0" w:color="auto"/>
            </w:tcBorders>
            <w:shd w:val="clear" w:color="auto" w:fill="auto"/>
          </w:tcPr>
          <w:p w14:paraId="589B8939" w14:textId="77777777" w:rsidR="00D467C3" w:rsidRPr="00076132" w:rsidRDefault="00D467C3" w:rsidP="002E52D1">
            <w:pPr>
              <w:spacing w:line="480" w:lineRule="auto"/>
              <w:jc w:val="center"/>
              <w:rPr>
                <w:i/>
                <w:lang w:bidi="x-none"/>
              </w:rPr>
            </w:pPr>
            <w:r w:rsidRPr="00076132">
              <w:rPr>
                <w:i/>
                <w:lang w:bidi="x-none"/>
              </w:rPr>
              <w:t>1</w:t>
            </w:r>
          </w:p>
        </w:tc>
        <w:tc>
          <w:tcPr>
            <w:tcW w:w="1276" w:type="dxa"/>
            <w:tcBorders>
              <w:top w:val="single" w:sz="4" w:space="0" w:color="auto"/>
              <w:bottom w:val="single" w:sz="4" w:space="0" w:color="auto"/>
            </w:tcBorders>
            <w:shd w:val="clear" w:color="auto" w:fill="auto"/>
          </w:tcPr>
          <w:p w14:paraId="61EC21FA" w14:textId="77777777" w:rsidR="00D467C3" w:rsidRPr="00076132" w:rsidRDefault="00D467C3" w:rsidP="002E52D1">
            <w:pPr>
              <w:spacing w:line="480" w:lineRule="auto"/>
              <w:jc w:val="center"/>
              <w:rPr>
                <w:i/>
                <w:lang w:bidi="x-none"/>
              </w:rPr>
            </w:pPr>
            <w:r w:rsidRPr="00076132">
              <w:rPr>
                <w:i/>
                <w:lang w:bidi="x-none"/>
              </w:rPr>
              <w:t>2</w:t>
            </w:r>
          </w:p>
        </w:tc>
        <w:tc>
          <w:tcPr>
            <w:tcW w:w="1417" w:type="dxa"/>
            <w:tcBorders>
              <w:top w:val="single" w:sz="4" w:space="0" w:color="auto"/>
              <w:bottom w:val="single" w:sz="4" w:space="0" w:color="auto"/>
            </w:tcBorders>
            <w:shd w:val="clear" w:color="auto" w:fill="auto"/>
          </w:tcPr>
          <w:p w14:paraId="3AE05E98" w14:textId="77777777" w:rsidR="00D467C3" w:rsidRPr="00076132" w:rsidRDefault="00D467C3" w:rsidP="002E52D1">
            <w:pPr>
              <w:spacing w:line="480" w:lineRule="auto"/>
              <w:jc w:val="center"/>
              <w:rPr>
                <w:i/>
                <w:lang w:bidi="x-none"/>
              </w:rPr>
            </w:pPr>
            <w:r w:rsidRPr="00076132">
              <w:rPr>
                <w:i/>
                <w:lang w:bidi="x-none"/>
              </w:rPr>
              <w:t>3</w:t>
            </w:r>
          </w:p>
        </w:tc>
      </w:tr>
      <w:tr w:rsidR="00D467C3" w:rsidRPr="00076132" w14:paraId="73EB518D" w14:textId="77777777" w:rsidTr="00811445">
        <w:tc>
          <w:tcPr>
            <w:tcW w:w="817" w:type="dxa"/>
            <w:tcBorders>
              <w:top w:val="single" w:sz="4" w:space="0" w:color="auto"/>
            </w:tcBorders>
            <w:shd w:val="clear" w:color="auto" w:fill="auto"/>
          </w:tcPr>
          <w:p w14:paraId="2C50D611" w14:textId="77777777" w:rsidR="00D467C3" w:rsidRPr="00076132" w:rsidRDefault="00D467C3" w:rsidP="002E52D1">
            <w:pPr>
              <w:spacing w:line="480" w:lineRule="auto"/>
              <w:jc w:val="center"/>
              <w:rPr>
                <w:i/>
                <w:lang w:bidi="x-none"/>
              </w:rPr>
            </w:pPr>
            <w:r w:rsidRPr="00076132">
              <w:rPr>
                <w:i/>
                <w:lang w:bidi="x-none"/>
              </w:rPr>
              <w:t>a</w:t>
            </w:r>
            <w:r w:rsidRPr="00076132">
              <w:rPr>
                <w:i/>
                <w:vertAlign w:val="subscript"/>
                <w:lang w:bidi="x-none"/>
              </w:rPr>
              <w:t>i</w:t>
            </w:r>
          </w:p>
        </w:tc>
        <w:tc>
          <w:tcPr>
            <w:tcW w:w="1134" w:type="dxa"/>
            <w:tcBorders>
              <w:top w:val="single" w:sz="4" w:space="0" w:color="auto"/>
            </w:tcBorders>
            <w:shd w:val="clear" w:color="auto" w:fill="auto"/>
          </w:tcPr>
          <w:p w14:paraId="34310751" w14:textId="77777777" w:rsidR="00D467C3" w:rsidRPr="00076132" w:rsidRDefault="00D467C3" w:rsidP="002E52D1">
            <w:pPr>
              <w:spacing w:line="480" w:lineRule="auto"/>
              <w:jc w:val="right"/>
              <w:rPr>
                <w:lang w:bidi="x-none"/>
              </w:rPr>
            </w:pPr>
            <w:r w:rsidRPr="00076132">
              <w:rPr>
                <w:lang w:val="en-US" w:eastAsia="es-ES"/>
              </w:rPr>
              <w:t>5.9217</w:t>
            </w:r>
          </w:p>
        </w:tc>
        <w:tc>
          <w:tcPr>
            <w:tcW w:w="1134" w:type="dxa"/>
            <w:tcBorders>
              <w:top w:val="single" w:sz="4" w:space="0" w:color="auto"/>
            </w:tcBorders>
            <w:shd w:val="clear" w:color="auto" w:fill="auto"/>
          </w:tcPr>
          <w:p w14:paraId="57F290A8" w14:textId="77777777" w:rsidR="00D467C3" w:rsidRPr="00076132" w:rsidRDefault="00D467C3" w:rsidP="002E52D1">
            <w:pPr>
              <w:spacing w:line="480" w:lineRule="auto"/>
              <w:jc w:val="right"/>
              <w:rPr>
                <w:lang w:bidi="x-none"/>
              </w:rPr>
            </w:pPr>
            <w:r w:rsidRPr="00076132">
              <w:rPr>
                <w:lang w:val="en-US" w:eastAsia="es-ES"/>
              </w:rPr>
              <w:t>-8.0711</w:t>
            </w:r>
          </w:p>
        </w:tc>
        <w:tc>
          <w:tcPr>
            <w:tcW w:w="1276" w:type="dxa"/>
            <w:tcBorders>
              <w:top w:val="single" w:sz="4" w:space="0" w:color="auto"/>
            </w:tcBorders>
            <w:shd w:val="clear" w:color="auto" w:fill="auto"/>
          </w:tcPr>
          <w:p w14:paraId="0FA45BE5" w14:textId="77777777" w:rsidR="00D467C3" w:rsidRPr="00076132" w:rsidRDefault="00D467C3" w:rsidP="002E52D1">
            <w:pPr>
              <w:spacing w:line="480" w:lineRule="auto"/>
              <w:jc w:val="right"/>
              <w:rPr>
                <w:lang w:bidi="x-none"/>
              </w:rPr>
            </w:pPr>
            <w:r w:rsidRPr="00076132">
              <w:rPr>
                <w:lang w:val="en-US" w:eastAsia="es-ES"/>
              </w:rPr>
              <w:t>0.4264</w:t>
            </w:r>
          </w:p>
        </w:tc>
        <w:tc>
          <w:tcPr>
            <w:tcW w:w="1417" w:type="dxa"/>
            <w:tcBorders>
              <w:top w:val="single" w:sz="4" w:space="0" w:color="auto"/>
            </w:tcBorders>
            <w:shd w:val="clear" w:color="auto" w:fill="auto"/>
          </w:tcPr>
          <w:p w14:paraId="2F661205" w14:textId="77777777" w:rsidR="00D467C3" w:rsidRPr="00076132" w:rsidRDefault="00D467C3" w:rsidP="002E52D1">
            <w:pPr>
              <w:spacing w:line="480" w:lineRule="auto"/>
              <w:jc w:val="right"/>
              <w:rPr>
                <w:lang w:bidi="x-none"/>
              </w:rPr>
            </w:pPr>
            <w:r w:rsidRPr="00076132">
              <w:rPr>
                <w:lang w:val="en-US" w:eastAsia="es-ES"/>
              </w:rPr>
              <w:t>2.5560</w:t>
            </w:r>
          </w:p>
        </w:tc>
      </w:tr>
      <w:tr w:rsidR="00D467C3" w:rsidRPr="00076132" w14:paraId="3DD381F6" w14:textId="77777777" w:rsidTr="00811445">
        <w:tc>
          <w:tcPr>
            <w:tcW w:w="817" w:type="dxa"/>
            <w:shd w:val="clear" w:color="auto" w:fill="auto"/>
          </w:tcPr>
          <w:p w14:paraId="25A48822" w14:textId="77777777" w:rsidR="00D467C3" w:rsidRPr="00076132" w:rsidRDefault="00D467C3" w:rsidP="002E52D1">
            <w:pPr>
              <w:spacing w:line="480" w:lineRule="auto"/>
              <w:jc w:val="center"/>
              <w:rPr>
                <w:i/>
                <w:lang w:bidi="x-none"/>
              </w:rPr>
            </w:pPr>
            <w:r w:rsidRPr="00076132">
              <w:rPr>
                <w:i/>
                <w:lang w:bidi="x-none"/>
              </w:rPr>
              <w:t>b</w:t>
            </w:r>
            <w:r w:rsidRPr="00076132">
              <w:rPr>
                <w:i/>
                <w:vertAlign w:val="subscript"/>
                <w:lang w:bidi="x-none"/>
              </w:rPr>
              <w:t>i</w:t>
            </w:r>
          </w:p>
        </w:tc>
        <w:tc>
          <w:tcPr>
            <w:tcW w:w="1134" w:type="dxa"/>
            <w:shd w:val="clear" w:color="auto" w:fill="auto"/>
          </w:tcPr>
          <w:p w14:paraId="34074835" w14:textId="77777777" w:rsidR="00D467C3" w:rsidRPr="00076132" w:rsidRDefault="00D467C3" w:rsidP="002E52D1">
            <w:pPr>
              <w:spacing w:line="480" w:lineRule="auto"/>
              <w:jc w:val="right"/>
              <w:rPr>
                <w:lang w:bidi="x-none"/>
              </w:rPr>
            </w:pPr>
          </w:p>
        </w:tc>
        <w:tc>
          <w:tcPr>
            <w:tcW w:w="1134" w:type="dxa"/>
            <w:shd w:val="clear" w:color="auto" w:fill="auto"/>
          </w:tcPr>
          <w:p w14:paraId="1669FA84" w14:textId="77777777" w:rsidR="00D467C3" w:rsidRPr="00076132" w:rsidRDefault="00D467C3" w:rsidP="002E52D1">
            <w:pPr>
              <w:spacing w:line="480" w:lineRule="auto"/>
              <w:jc w:val="right"/>
              <w:rPr>
                <w:lang w:bidi="x-none"/>
              </w:rPr>
            </w:pPr>
            <w:r w:rsidRPr="00076132">
              <w:rPr>
                <w:lang w:val="en-US" w:eastAsia="es-ES"/>
              </w:rPr>
              <w:t>-2.5291</w:t>
            </w:r>
          </w:p>
        </w:tc>
        <w:tc>
          <w:tcPr>
            <w:tcW w:w="1276" w:type="dxa"/>
            <w:shd w:val="clear" w:color="auto" w:fill="auto"/>
          </w:tcPr>
          <w:p w14:paraId="7ABC4496" w14:textId="77777777" w:rsidR="00D467C3" w:rsidRPr="00076132" w:rsidRDefault="00D467C3" w:rsidP="002E52D1">
            <w:pPr>
              <w:spacing w:line="480" w:lineRule="auto"/>
              <w:jc w:val="right"/>
              <w:rPr>
                <w:lang w:bidi="x-none"/>
              </w:rPr>
            </w:pPr>
            <w:r w:rsidRPr="00076132">
              <w:rPr>
                <w:lang w:val="en-US" w:eastAsia="es-ES"/>
              </w:rPr>
              <w:t>2.1864</w:t>
            </w:r>
          </w:p>
        </w:tc>
        <w:tc>
          <w:tcPr>
            <w:tcW w:w="1417" w:type="dxa"/>
            <w:shd w:val="clear" w:color="auto" w:fill="auto"/>
          </w:tcPr>
          <w:p w14:paraId="23A015E5" w14:textId="77777777" w:rsidR="00D467C3" w:rsidRPr="00076132" w:rsidRDefault="00D467C3" w:rsidP="002E52D1">
            <w:pPr>
              <w:spacing w:line="480" w:lineRule="auto"/>
              <w:jc w:val="right"/>
              <w:rPr>
                <w:lang w:bidi="x-none"/>
              </w:rPr>
            </w:pPr>
            <w:r w:rsidRPr="00076132">
              <w:rPr>
                <w:lang w:val="en-US" w:eastAsia="es-ES"/>
              </w:rPr>
              <w:t>-0.6298</w:t>
            </w:r>
          </w:p>
        </w:tc>
      </w:tr>
      <w:tr w:rsidR="00D467C3" w:rsidRPr="00076132" w14:paraId="234F806B" w14:textId="77777777" w:rsidTr="00811445">
        <w:tc>
          <w:tcPr>
            <w:tcW w:w="817" w:type="dxa"/>
            <w:shd w:val="clear" w:color="auto" w:fill="auto"/>
          </w:tcPr>
          <w:p w14:paraId="762D94E1" w14:textId="77777777" w:rsidR="00D467C3" w:rsidRPr="00076132" w:rsidRDefault="00D467C3" w:rsidP="002E52D1">
            <w:pPr>
              <w:spacing w:line="480" w:lineRule="auto"/>
              <w:jc w:val="center"/>
              <w:rPr>
                <w:i/>
                <w:lang w:bidi="x-none"/>
              </w:rPr>
            </w:pPr>
            <w:r w:rsidRPr="00076132">
              <w:rPr>
                <w:i/>
                <w:lang w:bidi="x-none"/>
              </w:rPr>
              <w:t>c</w:t>
            </w:r>
            <w:r w:rsidRPr="00076132">
              <w:rPr>
                <w:i/>
                <w:vertAlign w:val="subscript"/>
                <w:lang w:bidi="x-none"/>
              </w:rPr>
              <w:t>i</w:t>
            </w:r>
          </w:p>
        </w:tc>
        <w:tc>
          <w:tcPr>
            <w:tcW w:w="1134" w:type="dxa"/>
            <w:shd w:val="clear" w:color="auto" w:fill="auto"/>
          </w:tcPr>
          <w:p w14:paraId="4DB565C3" w14:textId="77777777" w:rsidR="00D467C3" w:rsidRPr="00076132" w:rsidRDefault="00D467C3" w:rsidP="002E52D1">
            <w:pPr>
              <w:spacing w:line="480" w:lineRule="auto"/>
              <w:jc w:val="right"/>
              <w:rPr>
                <w:lang w:bidi="x-none"/>
              </w:rPr>
            </w:pPr>
            <w:r w:rsidRPr="00076132">
              <w:rPr>
                <w:lang w:val="en-US" w:eastAsia="es-ES"/>
              </w:rPr>
              <w:t>0.1302</w:t>
            </w:r>
          </w:p>
        </w:tc>
        <w:tc>
          <w:tcPr>
            <w:tcW w:w="1134" w:type="dxa"/>
            <w:shd w:val="clear" w:color="auto" w:fill="auto"/>
          </w:tcPr>
          <w:p w14:paraId="430DC494" w14:textId="77777777" w:rsidR="00D467C3" w:rsidRPr="00076132" w:rsidRDefault="00D467C3" w:rsidP="002E52D1">
            <w:pPr>
              <w:spacing w:line="480" w:lineRule="auto"/>
              <w:jc w:val="right"/>
              <w:rPr>
                <w:lang w:bidi="x-none"/>
              </w:rPr>
            </w:pPr>
            <w:r w:rsidRPr="00076132">
              <w:rPr>
                <w:lang w:val="en-US" w:eastAsia="es-ES"/>
              </w:rPr>
              <w:t>1.9357</w:t>
            </w:r>
          </w:p>
        </w:tc>
        <w:tc>
          <w:tcPr>
            <w:tcW w:w="1276" w:type="dxa"/>
            <w:shd w:val="clear" w:color="auto" w:fill="auto"/>
          </w:tcPr>
          <w:p w14:paraId="023B3A56" w14:textId="77777777" w:rsidR="00D467C3" w:rsidRPr="00076132" w:rsidRDefault="00D467C3" w:rsidP="002E52D1">
            <w:pPr>
              <w:spacing w:line="480" w:lineRule="auto"/>
              <w:jc w:val="right"/>
              <w:rPr>
                <w:lang w:bidi="x-none"/>
              </w:rPr>
            </w:pPr>
            <w:r w:rsidRPr="00076132">
              <w:rPr>
                <w:lang w:val="en-US" w:eastAsia="es-ES"/>
              </w:rPr>
              <w:t>-6.4591</w:t>
            </w:r>
          </w:p>
        </w:tc>
        <w:tc>
          <w:tcPr>
            <w:tcW w:w="1417" w:type="dxa"/>
            <w:shd w:val="clear" w:color="auto" w:fill="auto"/>
          </w:tcPr>
          <w:p w14:paraId="35399D2E" w14:textId="77777777" w:rsidR="00D467C3" w:rsidRPr="00076132" w:rsidRDefault="00D467C3" w:rsidP="002E52D1">
            <w:pPr>
              <w:spacing w:line="480" w:lineRule="auto"/>
              <w:jc w:val="right"/>
              <w:rPr>
                <w:lang w:bidi="x-none"/>
              </w:rPr>
            </w:pPr>
            <w:r w:rsidRPr="00076132">
              <w:rPr>
                <w:lang w:val="en-US" w:eastAsia="es-ES"/>
              </w:rPr>
              <w:t>5.1864</w:t>
            </w:r>
          </w:p>
        </w:tc>
      </w:tr>
      <w:tr w:rsidR="00D467C3" w:rsidRPr="00076132" w14:paraId="550D5056" w14:textId="77777777" w:rsidTr="00811445">
        <w:tc>
          <w:tcPr>
            <w:tcW w:w="817" w:type="dxa"/>
            <w:shd w:val="clear" w:color="auto" w:fill="auto"/>
          </w:tcPr>
          <w:p w14:paraId="3BFE4244" w14:textId="77777777" w:rsidR="00D467C3" w:rsidRPr="00076132" w:rsidRDefault="00D467C3" w:rsidP="002E52D1">
            <w:pPr>
              <w:spacing w:line="480" w:lineRule="auto"/>
              <w:jc w:val="center"/>
              <w:rPr>
                <w:i/>
                <w:lang w:bidi="x-none"/>
              </w:rPr>
            </w:pPr>
            <w:r w:rsidRPr="00076132">
              <w:rPr>
                <w:i/>
                <w:lang w:bidi="x-none"/>
              </w:rPr>
              <w:t>d</w:t>
            </w:r>
            <w:r w:rsidRPr="00076132">
              <w:rPr>
                <w:i/>
                <w:vertAlign w:val="subscript"/>
                <w:lang w:bidi="x-none"/>
              </w:rPr>
              <w:t>i</w:t>
            </w:r>
          </w:p>
        </w:tc>
        <w:tc>
          <w:tcPr>
            <w:tcW w:w="1134" w:type="dxa"/>
            <w:shd w:val="clear" w:color="auto" w:fill="auto"/>
          </w:tcPr>
          <w:p w14:paraId="244109CA" w14:textId="77777777" w:rsidR="00D467C3" w:rsidRPr="00076132" w:rsidRDefault="00D467C3" w:rsidP="002E52D1">
            <w:pPr>
              <w:spacing w:line="480" w:lineRule="auto"/>
              <w:jc w:val="right"/>
              <w:rPr>
                <w:lang w:bidi="x-none"/>
              </w:rPr>
            </w:pPr>
          </w:p>
        </w:tc>
        <w:tc>
          <w:tcPr>
            <w:tcW w:w="1134" w:type="dxa"/>
            <w:shd w:val="clear" w:color="auto" w:fill="auto"/>
          </w:tcPr>
          <w:p w14:paraId="6E21511D" w14:textId="77777777" w:rsidR="00D467C3" w:rsidRPr="00076132" w:rsidRDefault="00D467C3" w:rsidP="002E52D1">
            <w:pPr>
              <w:spacing w:line="480" w:lineRule="auto"/>
              <w:jc w:val="right"/>
              <w:rPr>
                <w:lang w:bidi="x-none"/>
              </w:rPr>
            </w:pPr>
            <w:r w:rsidRPr="00076132">
              <w:rPr>
                <w:lang w:val="en-US" w:eastAsia="es-ES"/>
              </w:rPr>
              <w:t>-3.1078</w:t>
            </w:r>
          </w:p>
        </w:tc>
        <w:tc>
          <w:tcPr>
            <w:tcW w:w="1276" w:type="dxa"/>
            <w:shd w:val="clear" w:color="auto" w:fill="auto"/>
          </w:tcPr>
          <w:p w14:paraId="0F31B15C" w14:textId="77777777" w:rsidR="00D467C3" w:rsidRPr="00076132" w:rsidRDefault="00D467C3" w:rsidP="002E52D1">
            <w:pPr>
              <w:spacing w:line="480" w:lineRule="auto"/>
              <w:jc w:val="right"/>
              <w:rPr>
                <w:lang w:bidi="x-none"/>
              </w:rPr>
            </w:pPr>
            <w:r w:rsidRPr="00076132">
              <w:rPr>
                <w:lang w:val="en-US" w:eastAsia="es-ES"/>
              </w:rPr>
              <w:t>2.8058</w:t>
            </w:r>
          </w:p>
        </w:tc>
        <w:tc>
          <w:tcPr>
            <w:tcW w:w="1417" w:type="dxa"/>
            <w:shd w:val="clear" w:color="auto" w:fill="auto"/>
          </w:tcPr>
          <w:p w14:paraId="006DD896" w14:textId="77777777" w:rsidR="00D467C3" w:rsidRPr="00076132" w:rsidRDefault="00D467C3" w:rsidP="002E52D1">
            <w:pPr>
              <w:spacing w:line="480" w:lineRule="auto"/>
              <w:jc w:val="right"/>
              <w:rPr>
                <w:lang w:bidi="x-none"/>
              </w:rPr>
            </w:pPr>
            <w:r w:rsidRPr="00076132">
              <w:rPr>
                <w:lang w:val="en-US" w:eastAsia="es-ES"/>
              </w:rPr>
              <w:t>-0.4375</w:t>
            </w:r>
          </w:p>
        </w:tc>
      </w:tr>
      <w:tr w:rsidR="00D467C3" w:rsidRPr="00076132" w14:paraId="33E86750" w14:textId="77777777" w:rsidTr="00811445">
        <w:tc>
          <w:tcPr>
            <w:tcW w:w="817" w:type="dxa"/>
            <w:shd w:val="clear" w:color="auto" w:fill="auto"/>
          </w:tcPr>
          <w:p w14:paraId="638FB7AC" w14:textId="77777777" w:rsidR="00D467C3" w:rsidRPr="00076132" w:rsidRDefault="00D467C3" w:rsidP="002E52D1">
            <w:pPr>
              <w:spacing w:line="480" w:lineRule="auto"/>
              <w:jc w:val="center"/>
              <w:rPr>
                <w:i/>
                <w:lang w:bidi="x-none"/>
              </w:rPr>
            </w:pPr>
            <w:r w:rsidRPr="00076132">
              <w:rPr>
                <w:i/>
                <w:lang w:bidi="x-none"/>
              </w:rPr>
              <w:t>j</w:t>
            </w:r>
            <w:r w:rsidRPr="00076132">
              <w:rPr>
                <w:i/>
                <w:vertAlign w:val="subscript"/>
                <w:lang w:bidi="x-none"/>
              </w:rPr>
              <w:t>i</w:t>
            </w:r>
          </w:p>
        </w:tc>
        <w:tc>
          <w:tcPr>
            <w:tcW w:w="1134" w:type="dxa"/>
            <w:shd w:val="clear" w:color="auto" w:fill="auto"/>
          </w:tcPr>
          <w:p w14:paraId="1B863C4B" w14:textId="77777777" w:rsidR="00D467C3" w:rsidRPr="00076132" w:rsidRDefault="00D467C3" w:rsidP="002E52D1">
            <w:pPr>
              <w:spacing w:line="480" w:lineRule="auto"/>
              <w:jc w:val="right"/>
              <w:rPr>
                <w:lang w:bidi="x-none"/>
              </w:rPr>
            </w:pPr>
            <w:r w:rsidRPr="00076132">
              <w:rPr>
                <w:lang w:val="en-US" w:eastAsia="es-ES"/>
              </w:rPr>
              <w:t>0.2665</w:t>
            </w:r>
          </w:p>
        </w:tc>
        <w:tc>
          <w:tcPr>
            <w:tcW w:w="1134" w:type="dxa"/>
            <w:shd w:val="clear" w:color="auto" w:fill="auto"/>
          </w:tcPr>
          <w:p w14:paraId="07C3D7ED" w14:textId="77777777" w:rsidR="00D467C3" w:rsidRPr="00076132" w:rsidRDefault="00D467C3" w:rsidP="002E52D1">
            <w:pPr>
              <w:spacing w:line="480" w:lineRule="auto"/>
              <w:jc w:val="right"/>
              <w:rPr>
                <w:lang w:bidi="x-none"/>
              </w:rPr>
            </w:pPr>
            <w:r w:rsidRPr="00076132">
              <w:rPr>
                <w:lang w:val="en-US" w:eastAsia="es-ES"/>
              </w:rPr>
              <w:t>-0.4268</w:t>
            </w:r>
          </w:p>
        </w:tc>
        <w:tc>
          <w:tcPr>
            <w:tcW w:w="1276" w:type="dxa"/>
            <w:shd w:val="clear" w:color="auto" w:fill="auto"/>
          </w:tcPr>
          <w:p w14:paraId="7F3F47EE" w14:textId="77777777" w:rsidR="00D467C3" w:rsidRPr="00076132" w:rsidRDefault="00D467C3" w:rsidP="002E52D1">
            <w:pPr>
              <w:spacing w:line="480" w:lineRule="auto"/>
              <w:jc w:val="right"/>
              <w:rPr>
                <w:lang w:bidi="x-none"/>
              </w:rPr>
            </w:pPr>
            <w:r w:rsidRPr="00076132">
              <w:rPr>
                <w:lang w:val="en-US" w:eastAsia="es-ES"/>
              </w:rPr>
              <w:t>-0.2732</w:t>
            </w:r>
          </w:p>
        </w:tc>
        <w:tc>
          <w:tcPr>
            <w:tcW w:w="1417" w:type="dxa"/>
            <w:shd w:val="clear" w:color="auto" w:fill="auto"/>
          </w:tcPr>
          <w:p w14:paraId="39B77570" w14:textId="77777777" w:rsidR="00D467C3" w:rsidRPr="00076132" w:rsidRDefault="00D467C3" w:rsidP="002E52D1">
            <w:pPr>
              <w:spacing w:line="480" w:lineRule="auto"/>
              <w:jc w:val="right"/>
              <w:rPr>
                <w:lang w:bidi="x-none"/>
              </w:rPr>
            </w:pPr>
            <w:r w:rsidRPr="00076132">
              <w:rPr>
                <w:lang w:val="en-US" w:eastAsia="es-ES"/>
              </w:rPr>
              <w:t>0.6486</w:t>
            </w:r>
          </w:p>
        </w:tc>
      </w:tr>
      <w:tr w:rsidR="00D467C3" w:rsidRPr="008A3986" w14:paraId="3B6161E0" w14:textId="77777777" w:rsidTr="00811445">
        <w:tc>
          <w:tcPr>
            <w:tcW w:w="817" w:type="dxa"/>
            <w:tcBorders>
              <w:bottom w:val="single" w:sz="4" w:space="0" w:color="auto"/>
            </w:tcBorders>
            <w:shd w:val="clear" w:color="auto" w:fill="auto"/>
          </w:tcPr>
          <w:p w14:paraId="75D03E60" w14:textId="77777777" w:rsidR="00D467C3" w:rsidRPr="00076132" w:rsidRDefault="00D467C3" w:rsidP="002E52D1">
            <w:pPr>
              <w:spacing w:line="480" w:lineRule="auto"/>
              <w:jc w:val="center"/>
              <w:rPr>
                <w:i/>
                <w:lang w:bidi="x-none"/>
              </w:rPr>
            </w:pPr>
            <w:r w:rsidRPr="00076132">
              <w:rPr>
                <w:i/>
                <w:lang w:bidi="x-none"/>
              </w:rPr>
              <w:t>k</w:t>
            </w:r>
            <w:r w:rsidRPr="00076132">
              <w:rPr>
                <w:i/>
                <w:vertAlign w:val="subscript"/>
                <w:lang w:bidi="x-none"/>
              </w:rPr>
              <w:t>i</w:t>
            </w:r>
          </w:p>
        </w:tc>
        <w:tc>
          <w:tcPr>
            <w:tcW w:w="1134" w:type="dxa"/>
            <w:tcBorders>
              <w:bottom w:val="single" w:sz="4" w:space="0" w:color="auto"/>
            </w:tcBorders>
            <w:shd w:val="clear" w:color="auto" w:fill="auto"/>
          </w:tcPr>
          <w:p w14:paraId="50F5F2AB" w14:textId="77777777" w:rsidR="00D467C3" w:rsidRPr="00076132" w:rsidRDefault="00D467C3" w:rsidP="002E52D1">
            <w:pPr>
              <w:spacing w:line="480" w:lineRule="auto"/>
              <w:jc w:val="right"/>
              <w:rPr>
                <w:lang w:bidi="x-none"/>
              </w:rPr>
            </w:pPr>
          </w:p>
        </w:tc>
        <w:tc>
          <w:tcPr>
            <w:tcW w:w="1134" w:type="dxa"/>
            <w:tcBorders>
              <w:bottom w:val="single" w:sz="4" w:space="0" w:color="auto"/>
            </w:tcBorders>
            <w:shd w:val="clear" w:color="auto" w:fill="auto"/>
          </w:tcPr>
          <w:p w14:paraId="066B6576" w14:textId="77777777" w:rsidR="00D467C3" w:rsidRPr="00076132" w:rsidRDefault="00D467C3" w:rsidP="002E52D1">
            <w:pPr>
              <w:spacing w:line="480" w:lineRule="auto"/>
              <w:jc w:val="right"/>
              <w:rPr>
                <w:lang w:bidi="x-none"/>
              </w:rPr>
            </w:pPr>
            <w:r w:rsidRPr="00076132">
              <w:rPr>
                <w:lang w:val="en-US" w:eastAsia="es-ES"/>
              </w:rPr>
              <w:t>1.7499</w:t>
            </w:r>
          </w:p>
        </w:tc>
        <w:tc>
          <w:tcPr>
            <w:tcW w:w="1276" w:type="dxa"/>
            <w:tcBorders>
              <w:bottom w:val="single" w:sz="4" w:space="0" w:color="auto"/>
            </w:tcBorders>
            <w:shd w:val="clear" w:color="auto" w:fill="auto"/>
          </w:tcPr>
          <w:p w14:paraId="61202373" w14:textId="77777777" w:rsidR="00D467C3" w:rsidRPr="00076132" w:rsidRDefault="00D467C3" w:rsidP="002E52D1">
            <w:pPr>
              <w:spacing w:line="480" w:lineRule="auto"/>
              <w:jc w:val="right"/>
              <w:rPr>
                <w:lang w:bidi="x-none"/>
              </w:rPr>
            </w:pPr>
            <w:r w:rsidRPr="00076132">
              <w:rPr>
                <w:lang w:val="en-US" w:eastAsia="es-ES"/>
              </w:rPr>
              <w:t>-10.1370</w:t>
            </w:r>
          </w:p>
        </w:tc>
        <w:tc>
          <w:tcPr>
            <w:tcW w:w="1417" w:type="dxa"/>
            <w:tcBorders>
              <w:bottom w:val="single" w:sz="4" w:space="0" w:color="auto"/>
            </w:tcBorders>
            <w:shd w:val="clear" w:color="auto" w:fill="auto"/>
          </w:tcPr>
          <w:p w14:paraId="28FCECD6" w14:textId="77777777" w:rsidR="00D467C3" w:rsidRPr="008A3986" w:rsidRDefault="00D467C3" w:rsidP="002E52D1">
            <w:pPr>
              <w:spacing w:line="480" w:lineRule="auto"/>
              <w:jc w:val="right"/>
              <w:rPr>
                <w:lang w:bidi="x-none"/>
              </w:rPr>
            </w:pPr>
            <w:r w:rsidRPr="00076132">
              <w:rPr>
                <w:lang w:val="en-US" w:eastAsia="es-ES"/>
              </w:rPr>
              <w:t>9.4381</w:t>
            </w:r>
          </w:p>
        </w:tc>
      </w:tr>
    </w:tbl>
    <w:p w14:paraId="42D1CD0C" w14:textId="264CF8C3" w:rsidR="00CE25CA" w:rsidRDefault="00CE25CA" w:rsidP="002E52D1">
      <w:pPr>
        <w:spacing w:line="480" w:lineRule="auto"/>
      </w:pPr>
    </w:p>
    <w:p w14:paraId="13EF52FF" w14:textId="5206924C" w:rsidR="0091775D" w:rsidRDefault="0091775D" w:rsidP="002E52D1">
      <w:pPr>
        <w:spacing w:line="480" w:lineRule="auto"/>
      </w:pPr>
      <w:r>
        <w:br w:type="page"/>
      </w:r>
    </w:p>
    <w:p w14:paraId="61273CCF" w14:textId="77777777" w:rsidR="002D58C2" w:rsidRDefault="002D58C2" w:rsidP="002E52D1">
      <w:pPr>
        <w:spacing w:line="480" w:lineRule="auto"/>
        <w:jc w:val="both"/>
      </w:pPr>
    </w:p>
    <w:p w14:paraId="6E4A5A64" w14:textId="17789206" w:rsidR="00CE25CA" w:rsidRDefault="002228DA" w:rsidP="002E52D1">
      <w:pPr>
        <w:spacing w:line="480" w:lineRule="auto"/>
        <w:jc w:val="both"/>
      </w:pPr>
      <w:r>
        <w:t xml:space="preserve">Upon fixing </w:t>
      </w:r>
      <w:r w:rsidR="00CE25CA">
        <w:t>the repulsive exponent of the Mie potential</w:t>
      </w:r>
      <w:r>
        <w:t xml:space="preserve"> (through the relation to the acentric factor)</w:t>
      </w:r>
      <w:r w:rsidR="00CE25CA">
        <w:t xml:space="preserve"> a value of the van der Waals constant can be calculated from the direct application of equation (9)</w:t>
      </w:r>
    </w:p>
    <w:p w14:paraId="3D75555D" w14:textId="77777777" w:rsidR="00CE25CA" w:rsidRDefault="00CE25CA" w:rsidP="002E52D1">
      <w:pPr>
        <w:spacing w:line="480" w:lineRule="auto"/>
        <w:jc w:val="both"/>
      </w:pPr>
    </w:p>
    <w:p w14:paraId="5958B20A" w14:textId="77777777" w:rsidR="00CE25CA" w:rsidRDefault="00CE25CA" w:rsidP="002E52D1">
      <w:pPr>
        <w:spacing w:line="480" w:lineRule="auto"/>
        <w:jc w:val="both"/>
      </w:pPr>
    </w:p>
    <w:p w14:paraId="3AB320FF" w14:textId="22502E04" w:rsidR="00CE25CA" w:rsidRDefault="00853DA4" w:rsidP="002E52D1">
      <w:pPr>
        <w:spacing w:line="480" w:lineRule="auto"/>
        <w:jc w:val="both"/>
      </w:pPr>
      <w:r>
        <w:rPr>
          <w:position w:val="-30"/>
        </w:rPr>
        <w:pict w14:anchorId="429894CD">
          <v:shape id="_x0000_i1042" type="#_x0000_t75" style="width:192pt;height:37pt">
            <v:imagedata r:id="rId32" o:title=""/>
          </v:shape>
        </w:pict>
      </w:r>
      <w:r w:rsidR="00FF57C2">
        <w:rPr>
          <w:position w:val="-30"/>
        </w:rPr>
        <w:t xml:space="preserve">    (14)</w:t>
      </w:r>
    </w:p>
    <w:p w14:paraId="050597AE" w14:textId="77777777" w:rsidR="00CE25CA" w:rsidRDefault="00CE25CA" w:rsidP="002E52D1">
      <w:pPr>
        <w:spacing w:line="480" w:lineRule="auto"/>
        <w:jc w:val="both"/>
      </w:pPr>
    </w:p>
    <w:p w14:paraId="4F25C819" w14:textId="0788540B" w:rsidR="00CE25CA" w:rsidRPr="00395FCB" w:rsidRDefault="00BD0A5B" w:rsidP="002E52D1">
      <w:pPr>
        <w:spacing w:line="480" w:lineRule="auto"/>
        <w:jc w:val="both"/>
      </w:pPr>
      <w:r>
        <w:t>Once the range has been fixed, the corresponding (</w:t>
      </w:r>
      <w:r w:rsidRPr="00395FCB">
        <w:rPr>
          <w:rFonts w:ascii="Symbol" w:hAnsi="Symbol"/>
        </w:rPr>
        <w:t></w:t>
      </w:r>
      <w:r>
        <w:t>-6)</w:t>
      </w:r>
      <w:r w:rsidR="00140989">
        <w:t xml:space="preserve"> fluid</w:t>
      </w:r>
      <w:r>
        <w:t xml:space="preserve"> will have a unique critical point, if expressed</w:t>
      </w:r>
      <w:r w:rsidR="00FF57C2">
        <w:t xml:space="preserve"> in terms of reduced properties. </w:t>
      </w:r>
      <w:r w:rsidR="00140989">
        <w:t xml:space="preserve">This critical </w:t>
      </w:r>
      <w:r w:rsidR="00853DA4">
        <w:rPr>
          <w:position w:val="-10"/>
        </w:rPr>
        <w:pict w14:anchorId="01139F5C">
          <v:shape id="_x0000_i1043" type="#_x0000_t75" style="width:15pt;height:18pt">
            <v:imagedata r:id="rId33" o:title=""/>
          </v:shape>
        </w:pict>
      </w:r>
      <w:r w:rsidR="002228DA">
        <w:t xml:space="preserve"> can be appropriately correlated with the </w:t>
      </w:r>
      <w:r w:rsidR="002228DA" w:rsidRPr="00395FCB">
        <w:t xml:space="preserve">van der Waals constant, </w:t>
      </w:r>
      <w:r w:rsidR="002228DA" w:rsidRPr="007D5E79">
        <w:rPr>
          <w:rFonts w:ascii="Symbol" w:hAnsi="Symbol"/>
          <w:i/>
        </w:rPr>
        <w:t></w:t>
      </w:r>
      <w:r w:rsidR="002228DA">
        <w:t xml:space="preserve">, as they behave in a very linear fashion ( </w:t>
      </w:r>
      <w:r w:rsidR="00196F40" w:rsidRPr="00196F40">
        <w:rPr>
          <w:i/>
        </w:rPr>
        <w:t>c.f.</w:t>
      </w:r>
      <w:r w:rsidR="00196F40">
        <w:t xml:space="preserve"> </w:t>
      </w:r>
      <w:r w:rsidR="002228DA">
        <w:t xml:space="preserve">figure 6). </w:t>
      </w:r>
    </w:p>
    <w:p w14:paraId="1704E499" w14:textId="77777777" w:rsidR="00CE25CA" w:rsidRDefault="00CE25CA" w:rsidP="002E52D1">
      <w:pPr>
        <w:spacing w:line="480" w:lineRule="auto"/>
        <w:jc w:val="both"/>
      </w:pPr>
    </w:p>
    <w:p w14:paraId="32A4C0DC" w14:textId="75E6F74F" w:rsidR="00345748" w:rsidRDefault="00345748" w:rsidP="002E52D1">
      <w:pPr>
        <w:spacing w:line="480" w:lineRule="auto"/>
        <w:jc w:val="both"/>
        <w:rPr>
          <w:noProof/>
          <w:lang w:val="es-ES" w:eastAsia="es-ES"/>
        </w:rPr>
      </w:pPr>
    </w:p>
    <w:p w14:paraId="4B7BF441" w14:textId="3EA74473" w:rsidR="00AA009E" w:rsidRDefault="00AA009E" w:rsidP="002E52D1">
      <w:pPr>
        <w:spacing w:line="480" w:lineRule="auto"/>
        <w:jc w:val="center"/>
        <w:rPr>
          <w:noProof/>
          <w:lang w:val="es-ES" w:eastAsia="es-ES"/>
        </w:rPr>
      </w:pPr>
    </w:p>
    <w:p w14:paraId="6D563801" w14:textId="5B37B767" w:rsidR="00AA009E" w:rsidRDefault="000F3C36" w:rsidP="002E52D1">
      <w:pPr>
        <w:spacing w:line="480" w:lineRule="auto"/>
        <w:jc w:val="center"/>
      </w:pPr>
      <w:r>
        <w:rPr>
          <w:noProof/>
          <w:lang w:val="en-US"/>
        </w:rPr>
        <w:drawing>
          <wp:inline distT="0" distB="0" distL="0" distR="0" wp14:anchorId="6330925C" wp14:editId="2C2C683A">
            <wp:extent cx="3626543" cy="3545205"/>
            <wp:effectExtent l="0" t="0" r="5715" b="10795"/>
            <wp:docPr id="23" name="Imagen 23" descr="Macintosh HD:Users:geek:Desktop:csmie:figures:fi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Macintosh HD:Users:geek:Desktop:csmie:figures:fig6.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26543" cy="3545205"/>
                    </a:xfrm>
                    <a:prstGeom prst="rect">
                      <a:avLst/>
                    </a:prstGeom>
                    <a:noFill/>
                    <a:ln>
                      <a:noFill/>
                    </a:ln>
                  </pic:spPr>
                </pic:pic>
              </a:graphicData>
            </a:graphic>
          </wp:inline>
        </w:drawing>
      </w:r>
    </w:p>
    <w:p w14:paraId="31F9BF47" w14:textId="77777777" w:rsidR="00D61A7A" w:rsidRPr="00395FCB" w:rsidRDefault="00D61A7A" w:rsidP="002E52D1">
      <w:pPr>
        <w:spacing w:line="480" w:lineRule="auto"/>
        <w:jc w:val="center"/>
      </w:pPr>
    </w:p>
    <w:p w14:paraId="6116B099" w14:textId="519C7859" w:rsidR="00BD0A5B" w:rsidRDefault="00345748" w:rsidP="002E52D1">
      <w:pPr>
        <w:spacing w:line="480" w:lineRule="auto"/>
        <w:ind w:left="567" w:right="362"/>
      </w:pPr>
      <w:r w:rsidRPr="00196F40">
        <w:rPr>
          <w:b/>
        </w:rPr>
        <w:t>Fig</w:t>
      </w:r>
      <w:r w:rsidR="00196F40" w:rsidRPr="00196F40">
        <w:rPr>
          <w:b/>
        </w:rPr>
        <w:t>ure</w:t>
      </w:r>
      <w:r w:rsidRPr="00196F40">
        <w:rPr>
          <w:b/>
        </w:rPr>
        <w:t xml:space="preserve"> </w:t>
      </w:r>
      <w:r w:rsidR="00BD0A5B" w:rsidRPr="00196F40">
        <w:rPr>
          <w:b/>
        </w:rPr>
        <w:t>6</w:t>
      </w:r>
      <w:r w:rsidR="001F34F7">
        <w:t xml:space="preserve">  </w:t>
      </w:r>
      <w:r w:rsidR="00196F40">
        <w:t>Linear dependency of the r</w:t>
      </w:r>
      <w:r w:rsidR="001F34F7">
        <w:t>educed critical t</w:t>
      </w:r>
      <w:r w:rsidRPr="00395FCB">
        <w:t xml:space="preserve">emperature </w:t>
      </w:r>
      <w:r w:rsidR="00853DA4">
        <w:rPr>
          <w:position w:val="-10"/>
        </w:rPr>
        <w:pict w14:anchorId="5120DAEC">
          <v:shape id="_x0000_i1044" type="#_x0000_t75" style="width:15pt;height:18pt">
            <v:imagedata r:id="rId35" o:title=""/>
          </v:shape>
        </w:pict>
      </w:r>
      <w:r w:rsidR="009D0D1C">
        <w:t xml:space="preserve"> </w:t>
      </w:r>
      <w:r w:rsidR="00BD0A5B">
        <w:t xml:space="preserve">for a </w:t>
      </w:r>
      <w:r w:rsidR="009D0D1C">
        <w:t>Mie (</w:t>
      </w:r>
      <w:r w:rsidR="009D0D1C" w:rsidRPr="00395FCB">
        <w:rPr>
          <w:rFonts w:ascii="Symbol" w:hAnsi="Symbol"/>
        </w:rPr>
        <w:t></w:t>
      </w:r>
      <w:r w:rsidR="009D0D1C">
        <w:t xml:space="preserve">-6) </w:t>
      </w:r>
      <w:r w:rsidR="009D0D1C" w:rsidRPr="00395FCB">
        <w:t>spherical fluid (</w:t>
      </w:r>
      <w:r w:rsidR="009D0D1C" w:rsidRPr="00395FCB">
        <w:rPr>
          <w:i/>
        </w:rPr>
        <w:t>m</w:t>
      </w:r>
      <w:r w:rsidR="009D0D1C" w:rsidRPr="00395FCB">
        <w:t xml:space="preserve"> = 1) </w:t>
      </w:r>
      <w:r w:rsidRPr="00395FCB">
        <w:t xml:space="preserve">as a function of van der Waals constant, </w:t>
      </w:r>
      <w:r w:rsidRPr="00395FCB">
        <w:rPr>
          <w:rFonts w:ascii="Symbol" w:hAnsi="Symbol"/>
        </w:rPr>
        <w:t></w:t>
      </w:r>
      <w:r w:rsidRPr="00395FCB">
        <w:t xml:space="preserve"> . </w:t>
      </w:r>
      <w:r w:rsidR="002E6C60">
        <w:t xml:space="preserve"> </w:t>
      </w:r>
    </w:p>
    <w:p w14:paraId="4007A8F0" w14:textId="77777777" w:rsidR="00AA009E" w:rsidRDefault="00AA009E" w:rsidP="002E52D1">
      <w:pPr>
        <w:spacing w:line="480" w:lineRule="auto"/>
        <w:ind w:left="567" w:right="362"/>
      </w:pPr>
    </w:p>
    <w:p w14:paraId="00E8D489" w14:textId="77777777" w:rsidR="00AA009E" w:rsidRDefault="00AA009E" w:rsidP="002E52D1">
      <w:pPr>
        <w:spacing w:line="480" w:lineRule="auto"/>
        <w:ind w:left="567" w:right="362"/>
      </w:pPr>
    </w:p>
    <w:p w14:paraId="6A9F9227" w14:textId="3095C0D6" w:rsidR="00560335" w:rsidRPr="00395FCB" w:rsidRDefault="00140989" w:rsidP="002E52D1">
      <w:pPr>
        <w:spacing w:line="480" w:lineRule="auto"/>
      </w:pPr>
      <w:r>
        <w:t>Hence</w:t>
      </w:r>
      <w:r w:rsidR="00BD0A5B">
        <w:t>, t</w:t>
      </w:r>
      <w:r w:rsidR="00560335">
        <w:t xml:space="preserve">he </w:t>
      </w:r>
      <w:r w:rsidR="00560335" w:rsidRPr="00395FCB">
        <w:t xml:space="preserve">reduced critical </w:t>
      </w:r>
      <w:r>
        <w:t>temperature</w:t>
      </w:r>
      <w:r w:rsidR="00560335" w:rsidRPr="00395FCB">
        <w:t xml:space="preserve"> can </w:t>
      </w:r>
      <w:r w:rsidR="00560335">
        <w:t xml:space="preserve">be related </w:t>
      </w:r>
      <w:r>
        <w:t>to</w:t>
      </w:r>
      <w:r w:rsidR="00560335" w:rsidRPr="00395FCB">
        <w:t xml:space="preserve"> </w:t>
      </w:r>
      <w:r w:rsidR="00560335" w:rsidRPr="002863FE">
        <w:rPr>
          <w:rFonts w:ascii="Symbol" w:hAnsi="Symbol"/>
          <w:i/>
        </w:rPr>
        <w:t></w:t>
      </w:r>
      <w:r w:rsidR="00560335" w:rsidRPr="00395FCB">
        <w:t xml:space="preserve"> by </w:t>
      </w:r>
      <w:r>
        <w:t>means of</w:t>
      </w:r>
      <w:r w:rsidR="00560335" w:rsidRPr="00395FCB">
        <w:t xml:space="preserve"> a Padé series:</w:t>
      </w:r>
    </w:p>
    <w:p w14:paraId="06B6C082" w14:textId="77777777" w:rsidR="00560335" w:rsidRPr="00395FCB" w:rsidRDefault="00560335" w:rsidP="002E52D1">
      <w:pPr>
        <w:spacing w:line="480" w:lineRule="auto"/>
        <w:jc w:val="both"/>
      </w:pPr>
    </w:p>
    <w:p w14:paraId="2C03E2A4" w14:textId="71E906C2" w:rsidR="00560335" w:rsidRPr="00395FCB" w:rsidRDefault="00853DA4" w:rsidP="002E52D1">
      <w:pPr>
        <w:spacing w:line="480" w:lineRule="auto"/>
        <w:jc w:val="both"/>
      </w:pPr>
      <w:r>
        <w:rPr>
          <w:position w:val="-38"/>
        </w:rPr>
        <w:pict w14:anchorId="051C5491">
          <v:shape id="_x0000_i1045" type="#_x0000_t75" style="width:85pt;height:43pt">
            <v:imagedata r:id="rId36" o:title=""/>
          </v:shape>
        </w:pict>
      </w:r>
      <w:r w:rsidR="00BD0A5B">
        <w:t xml:space="preserve"> </w:t>
      </w:r>
      <w:r w:rsidR="00BD0A5B">
        <w:tab/>
      </w:r>
      <w:r w:rsidR="00BD0A5B">
        <w:tab/>
      </w:r>
      <w:r w:rsidR="00BD0A5B">
        <w:tab/>
      </w:r>
      <w:r w:rsidR="00560335">
        <w:tab/>
        <w:t>(</w:t>
      </w:r>
      <w:r w:rsidR="00BD0A5B">
        <w:t>1</w:t>
      </w:r>
      <w:r w:rsidR="00140989">
        <w:t>5</w:t>
      </w:r>
      <w:r w:rsidR="00560335">
        <w:t>)</w:t>
      </w:r>
    </w:p>
    <w:p w14:paraId="0B47507F" w14:textId="77777777" w:rsidR="009D0D1C" w:rsidRDefault="009D0D1C" w:rsidP="002E52D1">
      <w:pPr>
        <w:spacing w:line="480" w:lineRule="auto"/>
        <w:jc w:val="both"/>
      </w:pPr>
    </w:p>
    <w:p w14:paraId="2B064997" w14:textId="1B24EBDB" w:rsidR="00140989" w:rsidRDefault="009D0D1C" w:rsidP="002E52D1">
      <w:pPr>
        <w:spacing w:line="480" w:lineRule="auto"/>
        <w:jc w:val="both"/>
      </w:pPr>
      <w:r>
        <w:t xml:space="preserve">where the values of </w:t>
      </w:r>
      <w:r>
        <w:rPr>
          <w:i/>
        </w:rPr>
        <w:t>c</w:t>
      </w:r>
      <w:r w:rsidRPr="00CC3D9E">
        <w:rPr>
          <w:i/>
          <w:vertAlign w:val="subscript"/>
        </w:rPr>
        <w:t>i</w:t>
      </w:r>
      <w:r w:rsidRPr="00395FCB">
        <w:t xml:space="preserve"> </w:t>
      </w:r>
      <w:r>
        <w:t>and</w:t>
      </w:r>
      <w:r w:rsidRPr="00395FCB">
        <w:t xml:space="preserve"> </w:t>
      </w:r>
      <w:r>
        <w:rPr>
          <w:i/>
        </w:rPr>
        <w:t>d</w:t>
      </w:r>
      <w:r w:rsidRPr="00CC3D9E">
        <w:rPr>
          <w:i/>
          <w:vertAlign w:val="subscript"/>
        </w:rPr>
        <w:t>i</w:t>
      </w:r>
      <w:r w:rsidRPr="00395FCB">
        <w:t xml:space="preserve"> </w:t>
      </w:r>
      <w:r>
        <w:t xml:space="preserve">are given in Table 1. </w:t>
      </w:r>
      <w:r w:rsidR="002228DA">
        <w:t xml:space="preserve">Furthermore, </w:t>
      </w:r>
      <w:r w:rsidR="001424A4">
        <w:t xml:space="preserve">as </w:t>
      </w:r>
      <w:r w:rsidR="002228DA">
        <w:t>f</w:t>
      </w:r>
      <w:r w:rsidR="002228DA" w:rsidRPr="00D304D5">
        <w:t xml:space="preserve">or </w:t>
      </w:r>
      <w:r w:rsidR="002228DA">
        <w:t>a</w:t>
      </w:r>
      <w:r w:rsidR="001424A4">
        <w:t xml:space="preserve"> given fluid</w:t>
      </w:r>
      <w:r w:rsidR="002228DA" w:rsidRPr="00D304D5">
        <w:t xml:space="preserve"> the critical coordinates (temperature, pressure, and density) and acentric factor are </w:t>
      </w:r>
      <w:r w:rsidR="002228DA">
        <w:t>commonly reported</w:t>
      </w:r>
      <w:r w:rsidR="002228DA" w:rsidRPr="00D304D5">
        <w:t xml:space="preserve"> (see for example the databases described in refs.</w:t>
      </w:r>
      <w:r w:rsidR="002228DA">
        <w:t xml:space="preserve"> </w:t>
      </w:r>
      <w:bookmarkStart w:id="9" w:name="_Ref245041751"/>
      <w:r w:rsidR="002228DA" w:rsidRPr="00E85C58">
        <w:rPr>
          <w:rStyle w:val="EndnoteReference"/>
          <w:vertAlign w:val="baseline"/>
        </w:rPr>
        <w:endnoteReference w:id="38"/>
      </w:r>
      <w:bookmarkEnd w:id="9"/>
      <w:r w:rsidR="002228DA" w:rsidRPr="00E85C58">
        <w:t xml:space="preserve">, </w:t>
      </w:r>
      <w:bookmarkStart w:id="10" w:name="_Ref245041761"/>
      <w:r w:rsidR="002228DA" w:rsidRPr="00E85C58">
        <w:rPr>
          <w:rStyle w:val="EndnoteReference"/>
          <w:vertAlign w:val="baseline"/>
        </w:rPr>
        <w:endnoteReference w:id="39"/>
      </w:r>
      <w:bookmarkEnd w:id="10"/>
      <w:r w:rsidR="002228DA" w:rsidRPr="00E85C58">
        <w:t xml:space="preserve">, </w:t>
      </w:r>
      <w:bookmarkStart w:id="11" w:name="_Ref245041764"/>
      <w:r w:rsidR="002228DA" w:rsidRPr="00E85C58">
        <w:rPr>
          <w:rStyle w:val="EndnoteReference"/>
          <w:vertAlign w:val="baseline"/>
        </w:rPr>
        <w:endnoteReference w:id="40"/>
      </w:r>
      <w:bookmarkEnd w:id="11"/>
      <w:r w:rsidR="002228DA">
        <w:t>), so the above equations allow the use of the critical temperature of a fluid to determine in a direct fashion the corresponding ener</w:t>
      </w:r>
      <w:r w:rsidR="00140989">
        <w:t>gy scale of the associated Mie fluid</w:t>
      </w:r>
      <w:r w:rsidR="002628B4">
        <w:t>. One only needs to compare</w:t>
      </w:r>
      <w:r w:rsidR="00140989">
        <w:t xml:space="preserve"> </w:t>
      </w:r>
      <w:r w:rsidR="008256A2">
        <w:t>directly both the experi</w:t>
      </w:r>
      <w:r w:rsidR="002628B4">
        <w:t>mental</w:t>
      </w:r>
      <w:r w:rsidR="00140989">
        <w:t xml:space="preserve"> critical temperature </w:t>
      </w:r>
      <w:r w:rsidR="00140989" w:rsidRPr="00BD0A5B">
        <w:rPr>
          <w:i/>
        </w:rPr>
        <w:t>T</w:t>
      </w:r>
      <w:r w:rsidR="00140989" w:rsidRPr="00BD0A5B">
        <w:rPr>
          <w:i/>
          <w:vertAlign w:val="subscript"/>
        </w:rPr>
        <w:t>c</w:t>
      </w:r>
      <w:r w:rsidR="00140989">
        <w:t xml:space="preserve"> of a real fluid and the energy parameter of the Mie potential, </w:t>
      </w:r>
      <w:r w:rsidR="00140989">
        <w:rPr>
          <w:rFonts w:ascii="Symbol" w:hAnsi="Symbol"/>
          <w:i/>
        </w:rPr>
        <w:t></w:t>
      </w:r>
      <w:r w:rsidR="00140989">
        <w:t xml:space="preserve">  as scaled by the Boltzmann constant </w:t>
      </w:r>
      <w:r w:rsidR="00140989" w:rsidRPr="00BD0A5B">
        <w:rPr>
          <w:i/>
        </w:rPr>
        <w:t>k</w:t>
      </w:r>
      <w:r w:rsidR="00140989" w:rsidRPr="00BD0A5B">
        <w:rPr>
          <w:i/>
          <w:vertAlign w:val="subscript"/>
        </w:rPr>
        <w:t>B</w:t>
      </w:r>
      <w:r w:rsidR="00140989">
        <w:t xml:space="preserve"> .</w:t>
      </w:r>
    </w:p>
    <w:p w14:paraId="7F40F8E7" w14:textId="77777777" w:rsidR="00140989" w:rsidRDefault="00140989" w:rsidP="002E52D1">
      <w:pPr>
        <w:spacing w:line="480" w:lineRule="auto"/>
        <w:jc w:val="both"/>
      </w:pPr>
    </w:p>
    <w:p w14:paraId="2B41F654" w14:textId="290101AB" w:rsidR="00140989" w:rsidRDefault="00140989" w:rsidP="002E52D1">
      <w:pPr>
        <w:spacing w:line="480" w:lineRule="auto"/>
        <w:jc w:val="both"/>
      </w:pPr>
      <w:r>
        <w:rPr>
          <w:noProof/>
          <w:position w:val="-24"/>
          <w:lang w:val="en-US"/>
        </w:rPr>
        <w:drawing>
          <wp:inline distT="0" distB="0" distL="0" distR="0" wp14:anchorId="65BB7A59" wp14:editId="09A43737">
            <wp:extent cx="647700" cy="393700"/>
            <wp:effectExtent l="0" t="0" r="12700" b="1270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7700" cy="393700"/>
                    </a:xfrm>
                    <a:prstGeom prst="rect">
                      <a:avLst/>
                    </a:prstGeom>
                    <a:noFill/>
                    <a:ln>
                      <a:noFill/>
                    </a:ln>
                  </pic:spPr>
                </pic:pic>
              </a:graphicData>
            </a:graphic>
          </wp:inline>
        </w:drawing>
      </w:r>
      <w:r>
        <w:tab/>
      </w:r>
      <w:r>
        <w:tab/>
      </w:r>
      <w:r>
        <w:tab/>
        <w:t>(16)</w:t>
      </w:r>
      <w:r>
        <w:tab/>
      </w:r>
    </w:p>
    <w:p w14:paraId="1C93D181" w14:textId="77777777" w:rsidR="00140989" w:rsidRDefault="00140989" w:rsidP="002E52D1">
      <w:pPr>
        <w:spacing w:line="480" w:lineRule="auto"/>
        <w:jc w:val="both"/>
      </w:pPr>
    </w:p>
    <w:p w14:paraId="208BCB26" w14:textId="0BC289C3" w:rsidR="00E85C58" w:rsidRDefault="00FF57C2" w:rsidP="002E52D1">
      <w:pPr>
        <w:spacing w:line="480" w:lineRule="auto"/>
        <w:jc w:val="both"/>
      </w:pPr>
      <w:r>
        <w:t>Similar correlations can be obtained for the other critical properties, such as the critical pressure and density</w:t>
      </w:r>
      <w:r w:rsidR="009D0D1C">
        <w:t xml:space="preserve"> or compressibility factor</w:t>
      </w:r>
      <w:r>
        <w:t xml:space="preserve">. </w:t>
      </w:r>
      <w:r w:rsidR="009D0D1C">
        <w:t xml:space="preserve">These could be employed to obtain, in an analogous fashion as above, the corresponding link between properties of real fluids and the size parameter, </w:t>
      </w:r>
      <w:r w:rsidR="009D0D1C">
        <w:rPr>
          <w:rFonts w:ascii="Symbol" w:hAnsi="Symbol"/>
        </w:rPr>
        <w:t></w:t>
      </w:r>
      <w:r w:rsidR="009D0D1C">
        <w:rPr>
          <w:rFonts w:ascii="Symbol" w:hAnsi="Symbol"/>
        </w:rPr>
        <w:t></w:t>
      </w:r>
      <w:r w:rsidR="009D0D1C">
        <w:rPr>
          <w:rFonts w:ascii="Symbol" w:hAnsi="Symbol"/>
        </w:rPr>
        <w:t></w:t>
      </w:r>
      <w:r w:rsidR="009D0D1C">
        <w:t xml:space="preserve">of the Mie fluid. </w:t>
      </w:r>
      <w:r w:rsidR="002228DA">
        <w:t>Our experience has shown that t</w:t>
      </w:r>
      <w:r w:rsidR="009D0D1C">
        <w:t xml:space="preserve">he values of </w:t>
      </w:r>
      <w:r w:rsidR="009D0D1C">
        <w:rPr>
          <w:rFonts w:ascii="Symbol" w:hAnsi="Symbol"/>
        </w:rPr>
        <w:t></w:t>
      </w:r>
      <w:r w:rsidR="009D0D1C">
        <w:t xml:space="preserve"> obtained in this fashion </w:t>
      </w:r>
      <w:r w:rsidR="0053746E">
        <w:t xml:space="preserve">would consistently underestimate (if </w:t>
      </w:r>
      <w:r w:rsidR="0053746E">
        <w:rPr>
          <w:rFonts w:ascii="Symbol" w:hAnsi="Symbol"/>
        </w:rPr>
        <w:t></w:t>
      </w:r>
      <w:r w:rsidR="0053746E">
        <w:rPr>
          <w:rFonts w:ascii="Symbol" w:hAnsi="Symbol"/>
        </w:rPr>
        <w:t></w:t>
      </w:r>
      <w:r w:rsidR="002E6C60">
        <w:rPr>
          <w:rFonts w:ascii="Symbol" w:hAnsi="Symbol"/>
        </w:rPr>
        <w:t></w:t>
      </w:r>
      <w:r w:rsidR="0053746E">
        <w:t xml:space="preserve">were regressed from critical pressure data) or overestimate (if </w:t>
      </w:r>
      <w:r w:rsidR="0053746E">
        <w:rPr>
          <w:rFonts w:ascii="Symbol" w:hAnsi="Symbol"/>
        </w:rPr>
        <w:t></w:t>
      </w:r>
      <w:r w:rsidR="0053746E">
        <w:rPr>
          <w:rFonts w:ascii="Symbol" w:hAnsi="Symbol"/>
        </w:rPr>
        <w:t></w:t>
      </w:r>
      <w:r w:rsidR="002E6C60">
        <w:rPr>
          <w:rFonts w:ascii="Symbol" w:hAnsi="Symbol"/>
        </w:rPr>
        <w:t></w:t>
      </w:r>
      <w:r w:rsidR="0053746E">
        <w:t>were regressed from critical density data) the saturated liquid densities</w:t>
      </w:r>
      <w:r w:rsidR="002E6C60">
        <w:t>.</w:t>
      </w:r>
      <w:r w:rsidR="002228DA">
        <w:t xml:space="preserve"> </w:t>
      </w:r>
      <w:r w:rsidR="00E85C58">
        <w:t>S</w:t>
      </w:r>
      <w:r w:rsidR="00FD7CFB">
        <w:t>ca</w:t>
      </w:r>
      <w:r w:rsidR="00E85C58">
        <w:t>ling of the size parameter has a clear relation</w:t>
      </w:r>
      <w:r w:rsidR="00FD7CFB">
        <w:t>ship</w:t>
      </w:r>
      <w:r w:rsidR="00E85C58">
        <w:t xml:space="preserve"> to the liquid density;</w:t>
      </w:r>
    </w:p>
    <w:p w14:paraId="1917A69F" w14:textId="77777777" w:rsidR="00982951" w:rsidRDefault="00982951" w:rsidP="002E52D1">
      <w:pPr>
        <w:spacing w:line="480" w:lineRule="auto"/>
        <w:jc w:val="both"/>
      </w:pPr>
    </w:p>
    <w:p w14:paraId="724C2368" w14:textId="6675F77A" w:rsidR="00E85C58" w:rsidRDefault="00853DA4" w:rsidP="002E52D1">
      <w:pPr>
        <w:spacing w:line="480" w:lineRule="auto"/>
        <w:jc w:val="both"/>
      </w:pPr>
      <w:r>
        <w:rPr>
          <w:position w:val="-10"/>
        </w:rPr>
        <w:pict w14:anchorId="60033F82">
          <v:shape id="_x0000_i1046" type="#_x0000_t75" style="width:64pt;height:18pt">
            <v:imagedata r:id="rId38" o:title=""/>
          </v:shape>
        </w:pict>
      </w:r>
      <w:r w:rsidR="00982951">
        <w:rPr>
          <w:position w:val="-34"/>
        </w:rPr>
        <w:tab/>
      </w:r>
      <w:r w:rsidR="00982951">
        <w:rPr>
          <w:position w:val="-34"/>
        </w:rPr>
        <w:tab/>
      </w:r>
      <w:r w:rsidR="00982951">
        <w:rPr>
          <w:position w:val="-34"/>
        </w:rPr>
        <w:tab/>
      </w:r>
      <w:r w:rsidR="00982951">
        <w:rPr>
          <w:position w:val="-34"/>
        </w:rPr>
        <w:tab/>
      </w:r>
      <w:r w:rsidR="00982951">
        <w:rPr>
          <w:position w:val="-34"/>
        </w:rPr>
        <w:tab/>
      </w:r>
      <w:r w:rsidR="00982951">
        <w:rPr>
          <w:position w:val="-34"/>
        </w:rPr>
        <w:tab/>
      </w:r>
      <w:r w:rsidR="00982951">
        <w:rPr>
          <w:position w:val="-34"/>
        </w:rPr>
        <w:tab/>
        <w:t>(17)</w:t>
      </w:r>
    </w:p>
    <w:p w14:paraId="6DF74AF5" w14:textId="77777777" w:rsidR="00E85C58" w:rsidRDefault="00E85C58" w:rsidP="002E52D1">
      <w:pPr>
        <w:spacing w:line="480" w:lineRule="auto"/>
        <w:jc w:val="both"/>
      </w:pPr>
    </w:p>
    <w:p w14:paraId="511DBD0E" w14:textId="54606A11" w:rsidR="00560335" w:rsidRPr="00395FCB" w:rsidRDefault="00FD7CFB" w:rsidP="002E52D1">
      <w:pPr>
        <w:spacing w:line="480" w:lineRule="auto"/>
        <w:jc w:val="both"/>
      </w:pPr>
      <w:r>
        <w:t>hence a</w:t>
      </w:r>
      <w:r w:rsidR="002E6C60">
        <w:t xml:space="preserve">n alternative is to employ a parameter, similar in essence to the acentric factor, i.e. the </w:t>
      </w:r>
      <w:r>
        <w:t xml:space="preserve">saturated </w:t>
      </w:r>
      <w:r w:rsidR="002E6C60">
        <w:t xml:space="preserve">liquid density </w:t>
      </w:r>
      <w:r w:rsidR="00560335">
        <w:t xml:space="preserve">at </w:t>
      </w:r>
      <w:r w:rsidR="00560335" w:rsidRPr="00ED694E">
        <w:rPr>
          <w:i/>
        </w:rPr>
        <w:t>T</w:t>
      </w:r>
      <w:r w:rsidR="00560335" w:rsidRPr="00ED694E">
        <w:rPr>
          <w:i/>
          <w:vertAlign w:val="subscript"/>
        </w:rPr>
        <w:t>r</w:t>
      </w:r>
      <w:r w:rsidR="00560335">
        <w:t xml:space="preserve"> = 0.70.</w:t>
      </w:r>
      <w:r w:rsidR="002E6C60">
        <w:t xml:space="preserve"> Again, as before, we correlate the reduced liquid density</w:t>
      </w:r>
      <w:r w:rsidR="004F4D81">
        <w:t xml:space="preserve"> </w:t>
      </w:r>
      <w:r w:rsidR="00560335">
        <w:t xml:space="preserve">at </w:t>
      </w:r>
      <w:r w:rsidR="00560335" w:rsidRPr="00ED694E">
        <w:rPr>
          <w:i/>
        </w:rPr>
        <w:t>T</w:t>
      </w:r>
      <w:r w:rsidR="00560335" w:rsidRPr="00ED694E">
        <w:rPr>
          <w:i/>
          <w:vertAlign w:val="subscript"/>
        </w:rPr>
        <w:t>r</w:t>
      </w:r>
      <w:r w:rsidR="00560335">
        <w:t xml:space="preserve"> = 0.7 </w:t>
      </w:r>
      <w:r w:rsidR="00140989">
        <w:t>of the Mie fluids,</w:t>
      </w:r>
      <w:r w:rsidR="004F4D81">
        <w:t xml:space="preserve"> </w:t>
      </w:r>
      <w:r w:rsidR="00560335">
        <w:t xml:space="preserve"> </w:t>
      </w:r>
      <w:r w:rsidR="00853DA4">
        <w:rPr>
          <w:position w:val="-22"/>
        </w:rPr>
        <w:pict w14:anchorId="02DAFE59">
          <v:shape id="_x0000_i1047" type="#_x0000_t75" style="width:36pt;height:25pt">
            <v:imagedata r:id="rId39" o:title=""/>
          </v:shape>
        </w:pict>
      </w:r>
      <w:r w:rsidR="00560335">
        <w:t xml:space="preserve">, </w:t>
      </w:r>
      <w:r w:rsidR="00560335" w:rsidRPr="00CC3D9E">
        <w:t xml:space="preserve">with </w:t>
      </w:r>
      <w:r w:rsidR="00140989">
        <w:t xml:space="preserve">the van der Waals constant </w:t>
      </w:r>
      <w:r w:rsidR="00560335" w:rsidRPr="00A718AF">
        <w:rPr>
          <w:i/>
        </w:rPr>
        <w:t>α</w:t>
      </w:r>
      <w:r>
        <w:t xml:space="preserve"> by using the results obtained from the equation of state. The results </w:t>
      </w:r>
      <w:r w:rsidR="00140989">
        <w:t>can be summarized</w:t>
      </w:r>
      <w:r>
        <w:t xml:space="preserve"> in terms of a Padé series</w:t>
      </w:r>
      <w:r w:rsidR="00560335" w:rsidRPr="00EB058E">
        <w:t>:</w:t>
      </w:r>
    </w:p>
    <w:p w14:paraId="7CEAB120" w14:textId="77777777" w:rsidR="00560335" w:rsidRDefault="00560335" w:rsidP="002E52D1">
      <w:pPr>
        <w:spacing w:line="480" w:lineRule="auto"/>
        <w:jc w:val="both"/>
      </w:pPr>
    </w:p>
    <w:p w14:paraId="529A202B" w14:textId="3823DBF2" w:rsidR="00560335" w:rsidRDefault="00853DA4" w:rsidP="002E52D1">
      <w:pPr>
        <w:spacing w:line="480" w:lineRule="auto"/>
        <w:jc w:val="both"/>
      </w:pPr>
      <w:r>
        <w:rPr>
          <w:position w:val="-34"/>
        </w:rPr>
        <w:pict w14:anchorId="59CE99A0">
          <v:shape id="_x0000_i1048" type="#_x0000_t75" style="width:111pt;height:40pt">
            <v:imagedata r:id="rId40" o:title=""/>
          </v:shape>
        </w:pict>
      </w:r>
      <w:r w:rsidR="004F4D81">
        <w:tab/>
      </w:r>
      <w:r w:rsidR="004F4D81">
        <w:tab/>
      </w:r>
      <w:r w:rsidR="004F4D81">
        <w:tab/>
        <w:t>(1</w:t>
      </w:r>
      <w:r w:rsidR="00A36A6C">
        <w:t>8</w:t>
      </w:r>
      <w:r w:rsidR="00560335">
        <w:t>)</w:t>
      </w:r>
    </w:p>
    <w:p w14:paraId="7DD10216" w14:textId="77777777" w:rsidR="00560335" w:rsidRPr="00395FCB" w:rsidRDefault="00560335" w:rsidP="002E52D1">
      <w:pPr>
        <w:spacing w:line="480" w:lineRule="auto"/>
        <w:jc w:val="both"/>
      </w:pPr>
    </w:p>
    <w:p w14:paraId="017EA225" w14:textId="241E6FF1" w:rsidR="00560335" w:rsidRPr="00395FCB" w:rsidRDefault="00560335" w:rsidP="002E52D1">
      <w:pPr>
        <w:spacing w:line="480" w:lineRule="auto"/>
        <w:jc w:val="both"/>
      </w:pPr>
      <w:r w:rsidRPr="00395FCB">
        <w:t xml:space="preserve">In </w:t>
      </w:r>
      <w:r w:rsidR="004F4D81">
        <w:t>eq. (1</w:t>
      </w:r>
      <w:r w:rsidR="002628B4">
        <w:t>8</w:t>
      </w:r>
      <w:r>
        <w:t xml:space="preserve">), </w:t>
      </w:r>
      <w:r w:rsidRPr="00025653">
        <w:rPr>
          <w:i/>
        </w:rPr>
        <w:t>j</w:t>
      </w:r>
      <w:r w:rsidRPr="00025653">
        <w:rPr>
          <w:i/>
          <w:vertAlign w:val="subscript"/>
        </w:rPr>
        <w:t>i</w:t>
      </w:r>
      <w:r w:rsidRPr="00395FCB">
        <w:t xml:space="preserve"> </w:t>
      </w:r>
      <w:r>
        <w:t>and</w:t>
      </w:r>
      <w:r w:rsidRPr="00395FCB">
        <w:t xml:space="preserve"> </w:t>
      </w:r>
      <w:r w:rsidRPr="00025653">
        <w:rPr>
          <w:i/>
        </w:rPr>
        <w:t>k</w:t>
      </w:r>
      <w:r w:rsidRPr="00025653">
        <w:rPr>
          <w:i/>
          <w:vertAlign w:val="subscript"/>
        </w:rPr>
        <w:t>i</w:t>
      </w:r>
      <w:r w:rsidRPr="00395FCB">
        <w:t xml:space="preserve"> are coefficients </w:t>
      </w:r>
      <w:r w:rsidR="00140989">
        <w:t>given</w:t>
      </w:r>
      <w:r w:rsidR="004F4D81">
        <w:t xml:space="preserve"> in Table 1 and </w:t>
      </w:r>
      <w:r w:rsidR="004F4D81" w:rsidRPr="004F4D81">
        <w:rPr>
          <w:i/>
        </w:rPr>
        <w:t>N</w:t>
      </w:r>
      <w:r w:rsidR="004F4D81" w:rsidRPr="004F4D81">
        <w:rPr>
          <w:i/>
          <w:vertAlign w:val="subscript"/>
        </w:rPr>
        <w:t>av</w:t>
      </w:r>
      <w:r w:rsidR="008A3986">
        <w:t xml:space="preserve"> is Avogadro’s number</w:t>
      </w:r>
      <w:r w:rsidRPr="00395FCB">
        <w:t>.</w:t>
      </w:r>
      <w:r>
        <w:t xml:space="preserve"> </w:t>
      </w:r>
      <w:r w:rsidR="00853DA4">
        <w:rPr>
          <w:position w:val="-18"/>
        </w:rPr>
        <w:pict w14:anchorId="3B8BCB1C">
          <v:shape id="_x0000_i1049" type="#_x0000_t75" style="width:32pt;height:21pt">
            <v:imagedata r:id="rId41" o:title=""/>
          </v:shape>
        </w:pict>
      </w:r>
      <w:r w:rsidR="008A3986">
        <w:t>corresponds to</w:t>
      </w:r>
      <w:r>
        <w:t xml:space="preserve"> the experimental </w:t>
      </w:r>
      <w:r w:rsidR="008A3986">
        <w:t xml:space="preserve">saturated </w:t>
      </w:r>
      <w:r>
        <w:t xml:space="preserve">liquid density at </w:t>
      </w:r>
      <w:r w:rsidRPr="00ED694E">
        <w:rPr>
          <w:i/>
        </w:rPr>
        <w:t>T</w:t>
      </w:r>
      <w:r w:rsidRPr="00ED694E">
        <w:rPr>
          <w:i/>
          <w:vertAlign w:val="subscript"/>
        </w:rPr>
        <w:t>r</w:t>
      </w:r>
      <w:r>
        <w:t xml:space="preserve"> </w:t>
      </w:r>
      <w:r w:rsidR="008A3986">
        <w:t xml:space="preserve">= </w:t>
      </w:r>
      <w:r w:rsidR="008A3986" w:rsidRPr="008A3986">
        <w:rPr>
          <w:i/>
        </w:rPr>
        <w:t>T</w:t>
      </w:r>
      <w:r w:rsidR="008A3986">
        <w:t xml:space="preserve">/ </w:t>
      </w:r>
      <w:r w:rsidR="008A3986" w:rsidRPr="008A3986">
        <w:rPr>
          <w:i/>
        </w:rPr>
        <w:t>T</w:t>
      </w:r>
      <w:r w:rsidR="008A3986" w:rsidRPr="008A3986">
        <w:rPr>
          <w:i/>
          <w:vertAlign w:val="subscript"/>
        </w:rPr>
        <w:t>c</w:t>
      </w:r>
      <w:r w:rsidR="008A3986">
        <w:t xml:space="preserve"> </w:t>
      </w:r>
      <w:r>
        <w:t xml:space="preserve">= 0.7 </w:t>
      </w:r>
      <w:r w:rsidR="008A3986">
        <w:t>which</w:t>
      </w:r>
      <w:r>
        <w:t xml:space="preserve"> may be obtained from </w:t>
      </w:r>
      <w:r w:rsidR="008A3986">
        <w:t>common</w:t>
      </w:r>
      <w:r>
        <w:t xml:space="preserve"> </w:t>
      </w:r>
      <w:r w:rsidR="00EF3D58">
        <w:t>databases (</w:t>
      </w:r>
      <w:r w:rsidR="00853DA4">
        <w:fldChar w:fldCharType="begin"/>
      </w:r>
      <w:r w:rsidR="00853DA4">
        <w:instrText xml:space="preserve"> NOTEREF _Ref245041751 </w:instrText>
      </w:r>
      <w:r w:rsidR="00853DA4">
        <w:fldChar w:fldCharType="separate"/>
      </w:r>
      <w:r w:rsidR="00D5592F">
        <w:t>32</w:t>
      </w:r>
      <w:r w:rsidR="00853DA4">
        <w:fldChar w:fldCharType="end"/>
      </w:r>
      <w:r w:rsidR="00EF3D58">
        <w:t>,</w:t>
      </w:r>
      <w:r w:rsidR="00853DA4">
        <w:fldChar w:fldCharType="begin"/>
      </w:r>
      <w:r w:rsidR="00853DA4">
        <w:instrText xml:space="preserve"> NOTEREF _Ref245041761 </w:instrText>
      </w:r>
      <w:r w:rsidR="00853DA4">
        <w:fldChar w:fldCharType="separate"/>
      </w:r>
      <w:r w:rsidR="00D5592F">
        <w:t>33</w:t>
      </w:r>
      <w:r w:rsidR="00853DA4">
        <w:fldChar w:fldCharType="end"/>
      </w:r>
      <w:r w:rsidR="00EF3D58">
        <w:t>,</w:t>
      </w:r>
      <w:r w:rsidR="00853DA4">
        <w:fldChar w:fldCharType="begin"/>
      </w:r>
      <w:r w:rsidR="00853DA4">
        <w:instrText xml:space="preserve"> NOTEREF _Ref245041764 </w:instrText>
      </w:r>
      <w:r w:rsidR="00853DA4">
        <w:fldChar w:fldCharType="separate"/>
      </w:r>
      <w:r w:rsidR="00D5592F">
        <w:t>34</w:t>
      </w:r>
      <w:r w:rsidR="00853DA4">
        <w:fldChar w:fldCharType="end"/>
      </w:r>
      <w:r w:rsidR="00140989">
        <w:t>) and can be related to the reduced property by means of equation (17).</w:t>
      </w:r>
      <w:r w:rsidR="00EF3D58">
        <w:t xml:space="preserve"> </w:t>
      </w:r>
    </w:p>
    <w:p w14:paraId="721F159E" w14:textId="77777777" w:rsidR="00560335" w:rsidRPr="00395FCB" w:rsidRDefault="00560335" w:rsidP="002E52D1">
      <w:pPr>
        <w:spacing w:line="480" w:lineRule="auto"/>
      </w:pPr>
    </w:p>
    <w:p w14:paraId="0E93C2DD" w14:textId="0A3E5DC8" w:rsidR="00A11E59" w:rsidRDefault="005F00C2" w:rsidP="002E52D1">
      <w:pPr>
        <w:spacing w:line="480" w:lineRule="auto"/>
        <w:jc w:val="both"/>
      </w:pPr>
      <w:r>
        <w:t xml:space="preserve">As a summary and an explanation of the basic procedure we calculate here intermolecular </w:t>
      </w:r>
      <w:r w:rsidR="002628B4">
        <w:t xml:space="preserve">CG </w:t>
      </w:r>
      <w:r>
        <w:t xml:space="preserve">parameters for </w:t>
      </w:r>
      <w:r w:rsidR="00064F76">
        <w:t>n-</w:t>
      </w:r>
      <w:r>
        <w:t xml:space="preserve">hexane. </w:t>
      </w:r>
      <w:r w:rsidR="002628B4">
        <w:t>From the onset</w:t>
      </w:r>
      <w:r>
        <w:t xml:space="preserve">, a decision has to </w:t>
      </w:r>
      <w:r w:rsidR="00180340">
        <w:t xml:space="preserve">be </w:t>
      </w:r>
      <w:r>
        <w:t xml:space="preserve">made to the level of coarse graining required and the number of beads, </w:t>
      </w:r>
      <w:r w:rsidRPr="005F00C2">
        <w:rPr>
          <w:i/>
        </w:rPr>
        <w:t>m</w:t>
      </w:r>
      <w:r>
        <w:t xml:space="preserve">, to be used for representing the fluid. </w:t>
      </w:r>
      <w:r w:rsidR="00C90B20">
        <w:t xml:space="preserve">In view of the length-to breadth ratio of an extended hexane molecule it is not unreasonable to describe it with a value of </w:t>
      </w:r>
      <w:r w:rsidR="00C90B20">
        <w:rPr>
          <w:i/>
        </w:rPr>
        <w:t>m</w:t>
      </w:r>
      <w:r w:rsidR="00C90B20">
        <w:t xml:space="preserve"> = 2</w:t>
      </w:r>
      <w:r w:rsidR="000524BA">
        <w:t xml:space="preserve"> (</w:t>
      </w:r>
      <w:r w:rsidR="00064F76" w:rsidRPr="00064F76">
        <w:rPr>
          <w:i/>
        </w:rPr>
        <w:t>c.f.</w:t>
      </w:r>
      <w:r w:rsidR="00064F76">
        <w:t xml:space="preserve"> figure 4) </w:t>
      </w:r>
      <w:r w:rsidR="00C90B20">
        <w:t xml:space="preserve">. One could, of course use other values, but the closer the ratio is to the real geometry, the better the prediction of the model. Values </w:t>
      </w:r>
      <w:r w:rsidR="00064F76">
        <w:t>that</w:t>
      </w:r>
      <w:r w:rsidR="00C90B20">
        <w:t xml:space="preserve"> are too small (or too large) affect the value of the repulsive exponent, tending to produce</w:t>
      </w:r>
      <w:r w:rsidR="00064F76">
        <w:t xml:space="preserve"> unrealistic</w:t>
      </w:r>
      <w:r w:rsidR="00C90B20">
        <w:t xml:space="preserve"> po</w:t>
      </w:r>
      <w:r w:rsidR="00064F76">
        <w:t>tential parameters</w:t>
      </w:r>
      <w:r w:rsidR="00C90B20">
        <w:t xml:space="preserve">. </w:t>
      </w:r>
      <w:r w:rsidR="00A11E59">
        <w:t>In practice, the inclusion of three</w:t>
      </w:r>
      <w:r w:rsidR="00483312">
        <w:t xml:space="preserve"> </w:t>
      </w:r>
      <w:r w:rsidR="00A11E59">
        <w:t xml:space="preserve">backbone atoms </w:t>
      </w:r>
      <w:r w:rsidR="00483312">
        <w:t>in a CG bead seems to give the best overall results.</w:t>
      </w:r>
    </w:p>
    <w:p w14:paraId="51374BE1" w14:textId="77777777" w:rsidR="00D467C3" w:rsidRDefault="00D467C3" w:rsidP="002E52D1">
      <w:pPr>
        <w:spacing w:line="480" w:lineRule="auto"/>
        <w:jc w:val="both"/>
      </w:pPr>
    </w:p>
    <w:p w14:paraId="6DCF67D3" w14:textId="523773FB" w:rsidR="0029161E" w:rsidRDefault="0029161E" w:rsidP="002E52D1">
      <w:pPr>
        <w:spacing w:line="480" w:lineRule="auto"/>
        <w:jc w:val="both"/>
      </w:pPr>
      <w:r>
        <w:t>The following “recipe” is suggested:</w:t>
      </w:r>
    </w:p>
    <w:p w14:paraId="08341C89" w14:textId="77777777" w:rsidR="0029161E" w:rsidRDefault="0029161E" w:rsidP="002E52D1">
      <w:pPr>
        <w:spacing w:line="480" w:lineRule="auto"/>
        <w:jc w:val="both"/>
      </w:pPr>
    </w:p>
    <w:p w14:paraId="34695793" w14:textId="1D2BE901" w:rsidR="0029161E" w:rsidRDefault="0029161E" w:rsidP="002E52D1">
      <w:pPr>
        <w:pStyle w:val="ListParagraph"/>
        <w:numPr>
          <w:ilvl w:val="0"/>
          <w:numId w:val="1"/>
        </w:numPr>
        <w:spacing w:line="480" w:lineRule="auto"/>
        <w:jc w:val="both"/>
      </w:pPr>
      <w:r>
        <w:t xml:space="preserve">Fix a value of </w:t>
      </w:r>
      <w:r w:rsidRPr="0029161E">
        <w:rPr>
          <w:i/>
        </w:rPr>
        <w:t>m</w:t>
      </w:r>
      <w:r w:rsidR="00D64DAF">
        <w:t>. In the example, we use</w:t>
      </w:r>
      <w:r w:rsidRPr="0029161E">
        <w:rPr>
          <w:i/>
        </w:rPr>
        <w:t xml:space="preserve"> m</w:t>
      </w:r>
      <w:r>
        <w:t xml:space="preserve"> = 2 for hexane</w:t>
      </w:r>
    </w:p>
    <w:p w14:paraId="4AA4C787" w14:textId="3DF183BC" w:rsidR="0029161E" w:rsidRDefault="0029161E" w:rsidP="002E52D1">
      <w:pPr>
        <w:pStyle w:val="ListParagraph"/>
        <w:numPr>
          <w:ilvl w:val="0"/>
          <w:numId w:val="1"/>
        </w:numPr>
        <w:spacing w:line="480" w:lineRule="auto"/>
        <w:jc w:val="both"/>
      </w:pPr>
      <w:r>
        <w:t xml:space="preserve">Using the </w:t>
      </w:r>
      <w:r w:rsidR="002628B4">
        <w:t xml:space="preserve">experimental </w:t>
      </w:r>
      <w:r w:rsidRPr="007F17ED">
        <w:t xml:space="preserve">acentric factor </w:t>
      </w:r>
      <w:r>
        <w:rPr>
          <w:i/>
        </w:rPr>
        <w:sym w:font="Symbol" w:char="F077"/>
      </w:r>
      <w:r w:rsidRPr="007F17ED">
        <w:t xml:space="preserve"> </w:t>
      </w:r>
      <w:r>
        <w:t xml:space="preserve">one </w:t>
      </w:r>
      <w:r w:rsidR="002628B4">
        <w:t>calculates</w:t>
      </w:r>
      <w:r>
        <w:t xml:space="preserve"> the value of the repulsive exponent </w:t>
      </w:r>
      <w:r>
        <w:rPr>
          <w:i/>
        </w:rPr>
        <w:sym w:font="Symbol" w:char="F06C"/>
      </w:r>
      <w:r w:rsidRPr="007F17ED">
        <w:t xml:space="preserve"> using </w:t>
      </w:r>
      <w:r w:rsidR="008B48BF">
        <w:t>equation</w:t>
      </w:r>
      <w:r w:rsidRPr="007F17ED">
        <w:t xml:space="preserve"> (13)</w:t>
      </w:r>
      <w:r w:rsidR="008B48BF">
        <w:t xml:space="preserve"> and the constants in table </w:t>
      </w:r>
      <w:r w:rsidR="002628B4">
        <w:t>1</w:t>
      </w:r>
      <w:r w:rsidR="008B48BF">
        <w:t xml:space="preserve"> corresponding to the value of </w:t>
      </w:r>
      <w:r w:rsidR="008B48BF">
        <w:rPr>
          <w:i/>
        </w:rPr>
        <w:t>m</w:t>
      </w:r>
      <w:r w:rsidRPr="007F17ED">
        <w:t>.</w:t>
      </w:r>
      <w:r>
        <w:t xml:space="preserve"> Taking </w:t>
      </w:r>
      <w:r>
        <w:rPr>
          <w:i/>
        </w:rPr>
        <w:sym w:font="Symbol" w:char="F077"/>
      </w:r>
      <w:r w:rsidRPr="007F17ED">
        <w:t xml:space="preserve"> = 0.299</w:t>
      </w:r>
      <w:r>
        <w:t xml:space="preserve"> </w:t>
      </w:r>
      <w:r w:rsidRPr="0029161E">
        <w:rPr>
          <w:vertAlign w:val="superscript"/>
        </w:rPr>
        <w:fldChar w:fldCharType="begin"/>
      </w:r>
      <w:r w:rsidRPr="0029161E">
        <w:rPr>
          <w:vertAlign w:val="superscript"/>
        </w:rPr>
        <w:instrText xml:space="preserve"> NOTEREF _Ref245041764 </w:instrText>
      </w:r>
      <w:r w:rsidRPr="0029161E">
        <w:rPr>
          <w:vertAlign w:val="superscript"/>
        </w:rPr>
        <w:fldChar w:fldCharType="separate"/>
      </w:r>
      <w:r w:rsidR="00D5592F">
        <w:rPr>
          <w:vertAlign w:val="superscript"/>
        </w:rPr>
        <w:t>34</w:t>
      </w:r>
      <w:r w:rsidRPr="0029161E">
        <w:rPr>
          <w:vertAlign w:val="superscript"/>
        </w:rPr>
        <w:fldChar w:fldCharType="end"/>
      </w:r>
      <w:r>
        <w:rPr>
          <w:vertAlign w:val="superscript"/>
        </w:rPr>
        <w:t xml:space="preserve"> </w:t>
      </w:r>
      <w:r w:rsidRPr="0029161E">
        <w:t>one obtains</w:t>
      </w:r>
      <w:r>
        <w:rPr>
          <w:vertAlign w:val="superscript"/>
        </w:rPr>
        <w:t xml:space="preserve"> </w:t>
      </w:r>
      <w:r>
        <w:rPr>
          <w:i/>
        </w:rPr>
        <w:sym w:font="Symbol" w:char="F06C"/>
      </w:r>
      <w:r w:rsidRPr="007F17ED">
        <w:t xml:space="preserve"> = </w:t>
      </w:r>
      <w:r>
        <w:t>19.26</w:t>
      </w:r>
      <w:r w:rsidRPr="007F17ED">
        <w:t xml:space="preserve"> </w:t>
      </w:r>
    </w:p>
    <w:p w14:paraId="6A967C0F" w14:textId="21D3AB6D" w:rsidR="0029161E" w:rsidRDefault="0029161E" w:rsidP="002E52D1">
      <w:pPr>
        <w:pStyle w:val="ListParagraph"/>
        <w:numPr>
          <w:ilvl w:val="0"/>
          <w:numId w:val="1"/>
        </w:numPr>
        <w:spacing w:line="480" w:lineRule="auto"/>
        <w:jc w:val="both"/>
      </w:pPr>
      <w:r>
        <w:t xml:space="preserve">Using equation (14) </w:t>
      </w:r>
      <w:r w:rsidR="008B48BF">
        <w:t>one obtains the</w:t>
      </w:r>
      <w:r>
        <w:t xml:space="preserve"> value of the van der Waals </w:t>
      </w:r>
      <w:r w:rsidR="008B48BF">
        <w:t>constant</w:t>
      </w:r>
      <w:r>
        <w:t xml:space="preserve"> </w:t>
      </w:r>
      <w:r>
        <w:rPr>
          <w:i/>
        </w:rPr>
        <w:sym w:font="Symbol" w:char="F061"/>
      </w:r>
      <w:r>
        <w:rPr>
          <w:i/>
        </w:rPr>
        <w:t xml:space="preserve"> </w:t>
      </w:r>
      <w:r>
        <w:t xml:space="preserve">. In this case,  </w:t>
      </w:r>
      <w:r>
        <w:rPr>
          <w:i/>
        </w:rPr>
        <w:sym w:font="Symbol" w:char="F061"/>
      </w:r>
      <w:r w:rsidRPr="007F17ED">
        <w:t xml:space="preserve"> =  0.669</w:t>
      </w:r>
      <w:r>
        <w:t>3</w:t>
      </w:r>
    </w:p>
    <w:p w14:paraId="4F36D50B" w14:textId="3D1FFA4B" w:rsidR="0029161E" w:rsidRDefault="0029161E" w:rsidP="002E52D1">
      <w:pPr>
        <w:pStyle w:val="ListParagraph"/>
        <w:numPr>
          <w:ilvl w:val="0"/>
          <w:numId w:val="1"/>
        </w:numPr>
        <w:spacing w:line="480" w:lineRule="auto"/>
        <w:jc w:val="both"/>
      </w:pPr>
      <w:r>
        <w:t xml:space="preserve">From eq. </w:t>
      </w:r>
      <w:r w:rsidR="00E85C58">
        <w:t>(</w:t>
      </w:r>
      <w:r>
        <w:t>1</w:t>
      </w:r>
      <w:r w:rsidR="008B48BF">
        <w:t>5</w:t>
      </w:r>
      <w:r w:rsidR="00E85C58">
        <w:t>)</w:t>
      </w:r>
      <w:r>
        <w:t xml:space="preserve"> </w:t>
      </w:r>
      <w:r w:rsidR="008B48BF">
        <w:t xml:space="preserve">and the constants in table </w:t>
      </w:r>
      <w:r w:rsidR="002628B4">
        <w:t>1</w:t>
      </w:r>
      <w:r w:rsidR="008B48BF">
        <w:t xml:space="preserve"> corresponding to the value of </w:t>
      </w:r>
      <w:r w:rsidR="008B48BF">
        <w:rPr>
          <w:i/>
        </w:rPr>
        <w:t>m</w:t>
      </w:r>
      <w:r w:rsidR="008B48BF">
        <w:t xml:space="preserve"> </w:t>
      </w:r>
      <w:r>
        <w:t xml:space="preserve">one obtains the reduced critical temperature </w:t>
      </w:r>
      <w:r w:rsidR="008B48BF">
        <w:rPr>
          <w:noProof/>
          <w:position w:val="-10"/>
          <w:lang w:val="en-US"/>
        </w:rPr>
        <w:drawing>
          <wp:inline distT="0" distB="0" distL="0" distR="0" wp14:anchorId="5C642D15" wp14:editId="15E34F5E">
            <wp:extent cx="192405" cy="231775"/>
            <wp:effectExtent l="0" t="0" r="1079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2405" cy="231775"/>
                    </a:xfrm>
                    <a:prstGeom prst="rect">
                      <a:avLst/>
                    </a:prstGeom>
                    <a:noFill/>
                    <a:ln>
                      <a:noFill/>
                    </a:ln>
                  </pic:spPr>
                </pic:pic>
              </a:graphicData>
            </a:graphic>
          </wp:inline>
        </w:drawing>
      </w:r>
      <w:r>
        <w:t xml:space="preserve">for the Mie model. </w:t>
      </w:r>
      <w:r w:rsidR="008B48BF">
        <w:t xml:space="preserve">In the example </w:t>
      </w:r>
      <w:r w:rsidR="00853DA4">
        <w:rPr>
          <w:position w:val="-10"/>
        </w:rPr>
        <w:pict w14:anchorId="38BDAB6E">
          <v:shape id="_x0000_i1050" type="#_x0000_t75" style="width:15pt;height:18pt">
            <v:imagedata r:id="rId43" o:title=""/>
          </v:shape>
        </w:pict>
      </w:r>
      <w:r w:rsidRPr="007F17ED">
        <w:t xml:space="preserve"> = 1.3</w:t>
      </w:r>
      <w:r>
        <w:t xml:space="preserve">49. </w:t>
      </w:r>
    </w:p>
    <w:p w14:paraId="3524EA03" w14:textId="570E1AAF" w:rsidR="0029161E" w:rsidRDefault="0029161E" w:rsidP="002E52D1">
      <w:pPr>
        <w:pStyle w:val="ListParagraph"/>
        <w:numPr>
          <w:ilvl w:val="0"/>
          <w:numId w:val="1"/>
        </w:numPr>
        <w:spacing w:line="480" w:lineRule="auto"/>
        <w:jc w:val="both"/>
      </w:pPr>
      <w:r>
        <w:t>This reduced property is compared to the experimental critical point to obtain a scaling of the potential energy</w:t>
      </w:r>
      <w:r w:rsidR="008B48BF">
        <w:t xml:space="preserve"> via equation</w:t>
      </w:r>
      <w:r w:rsidR="00E85C58">
        <w:t xml:space="preserve"> (1</w:t>
      </w:r>
      <w:r w:rsidR="008B48BF">
        <w:t>6</w:t>
      </w:r>
      <w:r w:rsidR="00E85C58">
        <w:t>)</w:t>
      </w:r>
      <w:r>
        <w:t xml:space="preserve">. </w:t>
      </w:r>
      <w:r w:rsidR="00E85C58">
        <w:t>For hexane</w:t>
      </w:r>
      <w:r w:rsidR="008B48BF">
        <w:t>,</w:t>
      </w:r>
      <w:r w:rsidR="00E85C58">
        <w:t xml:space="preserve"> a value of </w:t>
      </w:r>
      <w:r w:rsidR="00E85C58" w:rsidRPr="007F17ED">
        <w:rPr>
          <w:i/>
        </w:rPr>
        <w:t>T</w:t>
      </w:r>
      <w:r w:rsidR="00E85C58" w:rsidRPr="007F17ED">
        <w:rPr>
          <w:i/>
          <w:vertAlign w:val="subscript"/>
        </w:rPr>
        <w:t>c</w:t>
      </w:r>
      <w:r w:rsidR="00E85C58" w:rsidRPr="007F17ED">
        <w:t xml:space="preserve"> = 507.82 K</w:t>
      </w:r>
      <w:r w:rsidR="00E85C58" w:rsidRPr="00E85C58">
        <w:rPr>
          <w:vertAlign w:val="superscript"/>
        </w:rPr>
        <w:fldChar w:fldCharType="begin"/>
      </w:r>
      <w:r w:rsidR="00E85C58" w:rsidRPr="00E85C58">
        <w:rPr>
          <w:vertAlign w:val="superscript"/>
        </w:rPr>
        <w:instrText xml:space="preserve"> NOTEREF _Ref245041764 </w:instrText>
      </w:r>
      <w:r w:rsidR="00E85C58" w:rsidRPr="00E85C58">
        <w:rPr>
          <w:vertAlign w:val="superscript"/>
        </w:rPr>
        <w:fldChar w:fldCharType="separate"/>
      </w:r>
      <w:r w:rsidR="00D5592F">
        <w:rPr>
          <w:vertAlign w:val="superscript"/>
        </w:rPr>
        <w:t>34</w:t>
      </w:r>
      <w:r w:rsidR="00E85C58" w:rsidRPr="00E85C58">
        <w:rPr>
          <w:vertAlign w:val="superscript"/>
        </w:rPr>
        <w:fldChar w:fldCharType="end"/>
      </w:r>
      <w:r w:rsidR="00E85C58">
        <w:t xml:space="preserve"> gives </w:t>
      </w:r>
      <w:r w:rsidR="00E85C58">
        <w:sym w:font="Symbol" w:char="F065"/>
      </w:r>
      <w:r w:rsidR="00E85C58" w:rsidRPr="007F17ED">
        <w:t>/</w:t>
      </w:r>
      <w:r w:rsidR="00E85C58" w:rsidRPr="007F17ED">
        <w:rPr>
          <w:i/>
        </w:rPr>
        <w:t>k</w:t>
      </w:r>
      <w:r w:rsidR="00E85C58" w:rsidRPr="007F17ED">
        <w:rPr>
          <w:i/>
          <w:vertAlign w:val="subscript"/>
        </w:rPr>
        <w:t>B</w:t>
      </w:r>
      <w:r w:rsidR="00E85C58" w:rsidRPr="007F17ED">
        <w:t xml:space="preserve"> = </w:t>
      </w:r>
      <w:r w:rsidR="00E85C58">
        <w:t>376.35</w:t>
      </w:r>
      <w:r w:rsidR="00E85C58" w:rsidRPr="007F17ED">
        <w:t xml:space="preserve"> K</w:t>
      </w:r>
      <w:r w:rsidR="008B48BF">
        <w:t>.</w:t>
      </w:r>
    </w:p>
    <w:p w14:paraId="6E1CEF09" w14:textId="0ED1DF33" w:rsidR="00E85C58" w:rsidRDefault="00E85C58" w:rsidP="002E52D1">
      <w:pPr>
        <w:pStyle w:val="ListParagraph"/>
        <w:numPr>
          <w:ilvl w:val="0"/>
          <w:numId w:val="1"/>
        </w:numPr>
        <w:spacing w:line="480" w:lineRule="auto"/>
        <w:jc w:val="both"/>
      </w:pPr>
      <w:r>
        <w:t xml:space="preserve">Similarly, the application of </w:t>
      </w:r>
      <w:r w:rsidR="008B48BF">
        <w:t>equation</w:t>
      </w:r>
      <w:r>
        <w:t xml:space="preserve"> (1</w:t>
      </w:r>
      <w:r w:rsidR="00A36A6C">
        <w:t>8</w:t>
      </w:r>
      <w:r>
        <w:t xml:space="preserve">) gives a reduced density, </w:t>
      </w:r>
      <w:r w:rsidRPr="007F17ED">
        <w:t xml:space="preserve">of </w:t>
      </w:r>
      <w:r w:rsidRPr="007F17ED">
        <w:rPr>
          <w:noProof/>
          <w:position w:val="-22"/>
          <w:lang w:val="en-US"/>
        </w:rPr>
        <w:drawing>
          <wp:inline distT="0" distB="0" distL="0" distR="0" wp14:anchorId="2AA2C254" wp14:editId="4105CA83">
            <wp:extent cx="457200" cy="314960"/>
            <wp:effectExtent l="0" t="0" r="0" b="0"/>
            <wp:docPr id="12"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7200" cy="314960"/>
                    </a:xfrm>
                    <a:prstGeom prst="rect">
                      <a:avLst/>
                    </a:prstGeom>
                    <a:noFill/>
                    <a:ln>
                      <a:noFill/>
                    </a:ln>
                  </pic:spPr>
                </pic:pic>
              </a:graphicData>
            </a:graphic>
          </wp:inline>
        </w:drawing>
      </w:r>
      <w:r w:rsidRPr="007F17ED">
        <w:t xml:space="preserve">  </w:t>
      </w:r>
      <w:r w:rsidR="002628B4">
        <w:t xml:space="preserve">for </w:t>
      </w:r>
      <w:r w:rsidR="008B48BF">
        <w:t>the corresponding Mie fluid</w:t>
      </w:r>
      <w:r>
        <w:t xml:space="preserve">. For </w:t>
      </w:r>
      <w:r>
        <w:rPr>
          <w:i/>
        </w:rPr>
        <w:sym w:font="Symbol" w:char="F061"/>
      </w:r>
      <w:r w:rsidRPr="007F17ED">
        <w:t xml:space="preserve"> =  0.669</w:t>
      </w:r>
      <w:r>
        <w:t xml:space="preserve">3 and </w:t>
      </w:r>
      <w:r>
        <w:rPr>
          <w:i/>
        </w:rPr>
        <w:t>m</w:t>
      </w:r>
      <w:r>
        <w:t xml:space="preserve">=2 one obtains </w:t>
      </w:r>
      <w:r w:rsidRPr="007F17ED">
        <w:rPr>
          <w:noProof/>
          <w:position w:val="-22"/>
          <w:lang w:val="en-US"/>
        </w:rPr>
        <w:drawing>
          <wp:inline distT="0" distB="0" distL="0" distR="0" wp14:anchorId="2570DB3C" wp14:editId="75975B65">
            <wp:extent cx="457200" cy="314960"/>
            <wp:effectExtent l="0" t="0" r="0" b="0"/>
            <wp:docPr id="19"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7200" cy="314960"/>
                    </a:xfrm>
                    <a:prstGeom prst="rect">
                      <a:avLst/>
                    </a:prstGeom>
                    <a:noFill/>
                    <a:ln>
                      <a:noFill/>
                    </a:ln>
                  </pic:spPr>
                </pic:pic>
              </a:graphicData>
            </a:graphic>
          </wp:inline>
        </w:drawing>
      </w:r>
      <w:r w:rsidRPr="007F17ED">
        <w:t>= 0.38466</w:t>
      </w:r>
      <w:r>
        <w:t>.</w:t>
      </w:r>
    </w:p>
    <w:p w14:paraId="4A9A2049" w14:textId="42ECDB48" w:rsidR="00E85C58" w:rsidRDefault="00E85C58" w:rsidP="002E52D1">
      <w:pPr>
        <w:pStyle w:val="ListParagraph"/>
        <w:numPr>
          <w:ilvl w:val="0"/>
          <w:numId w:val="1"/>
        </w:numPr>
        <w:spacing w:line="480" w:lineRule="auto"/>
        <w:jc w:val="both"/>
      </w:pPr>
      <w:r>
        <w:t>Finally</w:t>
      </w:r>
      <w:r w:rsidR="00A36A6C">
        <w:t>,</w:t>
      </w:r>
      <w:r>
        <w:t xml:space="preserve"> comparison of the above value with an experimental value</w:t>
      </w:r>
      <w:r w:rsidR="00A36A6C">
        <w:t xml:space="preserve"> of the liquid phase density at a reduced temperature </w:t>
      </w:r>
      <w:r w:rsidR="00A36A6C" w:rsidRPr="00A36A6C">
        <w:rPr>
          <w:i/>
        </w:rPr>
        <w:t>T</w:t>
      </w:r>
      <w:r w:rsidR="00A36A6C">
        <w:t>/</w:t>
      </w:r>
      <w:r w:rsidR="00A36A6C" w:rsidRPr="00A36A6C">
        <w:rPr>
          <w:i/>
        </w:rPr>
        <w:t>T</w:t>
      </w:r>
      <w:r w:rsidR="00A36A6C" w:rsidRPr="00A36A6C">
        <w:rPr>
          <w:i/>
          <w:vertAlign w:val="subscript"/>
        </w:rPr>
        <w:t>c</w:t>
      </w:r>
      <w:r w:rsidR="00A36A6C">
        <w:t xml:space="preserve"> =0.7</w:t>
      </w:r>
      <w:r>
        <w:t xml:space="preserve"> gives the size scale</w:t>
      </w:r>
      <w:r w:rsidR="00A36A6C">
        <w:t xml:space="preserve"> </w:t>
      </w:r>
      <w:r w:rsidR="00A36A6C">
        <w:sym w:font="Symbol" w:char="F073"/>
      </w:r>
      <w:r>
        <w:t xml:space="preserve"> of the model, through the use of </w:t>
      </w:r>
      <w:r w:rsidR="00A36A6C">
        <w:t>equation (17). In this case, we seek the molar density at a</w:t>
      </w:r>
      <w:r w:rsidR="00A36A6C">
        <w:rPr>
          <w:i/>
        </w:rPr>
        <w:t xml:space="preserve"> T </w:t>
      </w:r>
      <w:r w:rsidR="00A36A6C">
        <w:t xml:space="preserve">= (0.7)(507.82)K = 355.47 K, which is found to be </w:t>
      </w:r>
      <w:r w:rsidR="00A36A6C" w:rsidRPr="00A36A6C">
        <w:rPr>
          <w:vertAlign w:val="superscript"/>
        </w:rPr>
        <w:fldChar w:fldCharType="begin"/>
      </w:r>
      <w:r w:rsidR="00A36A6C" w:rsidRPr="00A36A6C">
        <w:rPr>
          <w:vertAlign w:val="superscript"/>
        </w:rPr>
        <w:instrText xml:space="preserve"> NOTEREF _Ref245041764 </w:instrText>
      </w:r>
      <w:r w:rsidR="00A36A6C" w:rsidRPr="00A36A6C">
        <w:rPr>
          <w:vertAlign w:val="superscript"/>
        </w:rPr>
        <w:fldChar w:fldCharType="separate"/>
      </w:r>
      <w:r w:rsidR="00D5592F">
        <w:rPr>
          <w:vertAlign w:val="superscript"/>
        </w:rPr>
        <w:t>34</w:t>
      </w:r>
      <w:r w:rsidR="00A36A6C" w:rsidRPr="00A36A6C">
        <w:rPr>
          <w:vertAlign w:val="superscript"/>
        </w:rPr>
        <w:fldChar w:fldCharType="end"/>
      </w:r>
      <w:r w:rsidR="00A36A6C">
        <w:t xml:space="preserve">  </w:t>
      </w:r>
      <w:r w:rsidR="00A36A6C" w:rsidRPr="007F17ED">
        <w:rPr>
          <w:noProof/>
          <w:position w:val="-18"/>
          <w:lang w:val="en-US"/>
        </w:rPr>
        <w:drawing>
          <wp:inline distT="0" distB="0" distL="0" distR="0" wp14:anchorId="6AA189DA" wp14:editId="52326AA1">
            <wp:extent cx="406400" cy="266700"/>
            <wp:effectExtent l="0" t="0" r="0" b="12700"/>
            <wp:docPr id="20"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06400" cy="266700"/>
                    </a:xfrm>
                    <a:prstGeom prst="rect">
                      <a:avLst/>
                    </a:prstGeom>
                    <a:noFill/>
                    <a:ln>
                      <a:noFill/>
                    </a:ln>
                  </pic:spPr>
                </pic:pic>
              </a:graphicData>
            </a:graphic>
          </wp:inline>
        </w:drawing>
      </w:r>
      <w:r w:rsidR="00A36A6C" w:rsidRPr="007F17ED">
        <w:t xml:space="preserve"> = 6971.6</w:t>
      </w:r>
      <w:r w:rsidR="00A36A6C">
        <w:t xml:space="preserve"> </w:t>
      </w:r>
      <w:r w:rsidR="00A36A6C" w:rsidRPr="007F17ED">
        <w:t>mol/m</w:t>
      </w:r>
      <w:r w:rsidR="00A36A6C" w:rsidRPr="007F17ED">
        <w:rPr>
          <w:vertAlign w:val="superscript"/>
        </w:rPr>
        <w:t>3</w:t>
      </w:r>
      <w:r w:rsidR="00A36A6C">
        <w:t xml:space="preserve"> from which a value of </w:t>
      </w:r>
      <w:r w:rsidR="00A36A6C">
        <w:sym w:font="Symbol" w:char="F073"/>
      </w:r>
      <w:r w:rsidR="00A36A6C" w:rsidRPr="007F17ED">
        <w:t xml:space="preserve"> = </w:t>
      </w:r>
      <w:r w:rsidR="00A36A6C">
        <w:t>4.508 Å is determined.</w:t>
      </w:r>
    </w:p>
    <w:p w14:paraId="38540F05" w14:textId="77777777" w:rsidR="00D467C3" w:rsidRDefault="00D467C3" w:rsidP="002E52D1">
      <w:pPr>
        <w:spacing w:line="480" w:lineRule="auto"/>
      </w:pPr>
    </w:p>
    <w:p w14:paraId="203091BF" w14:textId="77777777" w:rsidR="00D467C3" w:rsidRDefault="00D467C3" w:rsidP="002E52D1">
      <w:pPr>
        <w:spacing w:line="480" w:lineRule="auto"/>
        <w:rPr>
          <w:b/>
        </w:rPr>
      </w:pPr>
    </w:p>
    <w:p w14:paraId="725F0B14" w14:textId="0773A816" w:rsidR="00D467C3" w:rsidRPr="00BC722C" w:rsidRDefault="000C3B4F" w:rsidP="002E52D1">
      <w:pPr>
        <w:spacing w:line="480" w:lineRule="auto"/>
        <w:rPr>
          <w:b/>
        </w:rPr>
      </w:pPr>
      <w:r>
        <w:rPr>
          <w:b/>
        </w:rPr>
        <w:t>5.</w:t>
      </w:r>
      <w:r w:rsidR="00D467C3">
        <w:rPr>
          <w:b/>
        </w:rPr>
        <w:t xml:space="preserve"> Molecular simulations employing the CG models</w:t>
      </w:r>
    </w:p>
    <w:p w14:paraId="0BD10431" w14:textId="77777777" w:rsidR="00D467C3" w:rsidRDefault="00D467C3" w:rsidP="002E52D1">
      <w:pPr>
        <w:spacing w:line="480" w:lineRule="auto"/>
      </w:pPr>
    </w:p>
    <w:p w14:paraId="5FB96689" w14:textId="77777777" w:rsidR="00D467C3" w:rsidRDefault="00D467C3" w:rsidP="002E52D1">
      <w:pPr>
        <w:spacing w:line="480" w:lineRule="auto"/>
        <w:jc w:val="both"/>
      </w:pPr>
    </w:p>
    <w:p w14:paraId="285440E3" w14:textId="11D1E4A5" w:rsidR="0065108C" w:rsidRDefault="00483312" w:rsidP="002E52D1">
      <w:pPr>
        <w:spacing w:line="480" w:lineRule="auto"/>
        <w:jc w:val="both"/>
      </w:pPr>
      <w:r>
        <w:t>Wit</w:t>
      </w:r>
      <w:r w:rsidR="00D467C3">
        <w:t xml:space="preserve">h the values of the potential found </w:t>
      </w:r>
      <w:r w:rsidR="009C555F">
        <w:t xml:space="preserve">from the recipe described </w:t>
      </w:r>
      <w:r w:rsidR="00D467C3">
        <w:t>in the previous section,</w:t>
      </w:r>
      <w:r>
        <w:t xml:space="preserve"> </w:t>
      </w:r>
      <w:r w:rsidR="00D15D3C">
        <w:t>one</w:t>
      </w:r>
      <w:r>
        <w:t xml:space="preserve"> can perform CG molecular simulations</w:t>
      </w:r>
      <w:r w:rsidR="00D467C3">
        <w:t xml:space="preserve"> to predict the thermophysical properties of real fluids</w:t>
      </w:r>
      <w:r w:rsidR="00D15D3C">
        <w:t xml:space="preserve">. Molecular dynamics (MD) simulation details are given in </w:t>
      </w:r>
      <w:r w:rsidR="0065108C">
        <w:t>the</w:t>
      </w:r>
      <w:r w:rsidR="00D15D3C">
        <w:t xml:space="preserve"> appendix</w:t>
      </w:r>
      <w:r w:rsidR="0065108C">
        <w:t xml:space="preserve"> A</w:t>
      </w:r>
      <w:r w:rsidR="00D15D3C">
        <w:t>. They corre</w:t>
      </w:r>
      <w:r w:rsidR="0065108C">
        <w:t>spond to classical canonical MD</w:t>
      </w:r>
      <w:r>
        <w:t xml:space="preserve"> </w:t>
      </w:r>
      <w:r w:rsidR="00D15D3C">
        <w:t xml:space="preserve">runs where the liquid and the vapour are both present in the simulation cell. By specifying the temperature and the intermolecular potential parameters, one may obtain from these particular simulations a prediction of the coexisting equilibrium densities, the vapour pressure and the surface tension of the system. </w:t>
      </w:r>
      <w:r w:rsidR="008B48BF">
        <w:t>Following the example given above, for n-</w:t>
      </w:r>
      <w:r w:rsidR="000524BA">
        <w:t>hexane</w:t>
      </w:r>
      <w:r w:rsidR="008B48BF">
        <w:t xml:space="preserve"> it can be modelled as a tangent dimer with a (19.26-6) Mie potential, with </w:t>
      </w:r>
      <w:r w:rsidR="008B48BF">
        <w:sym w:font="Symbol" w:char="F065"/>
      </w:r>
      <w:r w:rsidR="008B48BF" w:rsidRPr="007F17ED">
        <w:t>/</w:t>
      </w:r>
      <w:r w:rsidR="008B48BF" w:rsidRPr="007F17ED">
        <w:rPr>
          <w:i/>
        </w:rPr>
        <w:t>k</w:t>
      </w:r>
      <w:r w:rsidR="008B48BF" w:rsidRPr="007F17ED">
        <w:rPr>
          <w:i/>
          <w:vertAlign w:val="subscript"/>
        </w:rPr>
        <w:t>B</w:t>
      </w:r>
      <w:r w:rsidR="008B48BF" w:rsidRPr="007F17ED">
        <w:t xml:space="preserve"> = </w:t>
      </w:r>
      <w:r w:rsidR="008B48BF">
        <w:t>376.35</w:t>
      </w:r>
      <w:r w:rsidR="008B48BF" w:rsidRPr="007F17ED">
        <w:t xml:space="preserve"> K</w:t>
      </w:r>
      <w:r w:rsidR="008B48BF">
        <w:t xml:space="preserve">  and  </w:t>
      </w:r>
      <w:r w:rsidR="008B48BF">
        <w:sym w:font="Symbol" w:char="F073"/>
      </w:r>
      <w:r w:rsidR="008B48BF" w:rsidRPr="007F17ED">
        <w:t xml:space="preserve"> = </w:t>
      </w:r>
      <w:r w:rsidR="00D5592F">
        <w:t xml:space="preserve">4.508 Å. In </w:t>
      </w:r>
      <w:r w:rsidR="0065108C">
        <w:t xml:space="preserve">figure 7 we plot the temperature-density plot obtained </w:t>
      </w:r>
      <w:r w:rsidR="00D5592F">
        <w:t>both</w:t>
      </w:r>
      <w:r w:rsidR="0065108C">
        <w:t xml:space="preserve"> from MD simulations as compared to the smoothed experimental data. One can observe that the prediction of the correlation is excellent. A minor deviation in the vapour pressure is observed in figure 8 for the same system and this is related to the inability of the equation of state of simultaneously fitting both subcritical properties and critical points. </w:t>
      </w:r>
      <w:r w:rsidR="009C555F">
        <w:t>In addition, we present in figure 7 the results calculated from SAFT-</w:t>
      </w:r>
      <w:r w:rsidR="009C555F">
        <w:sym w:font="Symbol" w:char="F067"/>
      </w:r>
      <w:r w:rsidR="009C555F">
        <w:t xml:space="preserve"> using the same parameter values </w:t>
      </w:r>
      <w:r w:rsidR="00CA4F76">
        <w:t xml:space="preserve">The curves calculated with the </w:t>
      </w:r>
      <w:r w:rsidR="00CA4F76">
        <w:rPr>
          <w:lang w:val="en-US" w:eastAsia="ja-JP"/>
        </w:rPr>
        <w:t>SAFT-</w:t>
      </w:r>
      <w:r w:rsidR="00CA4F76" w:rsidRPr="004A0EA3">
        <w:rPr>
          <w:rFonts w:ascii="Symbol" w:hAnsi="Symbol"/>
          <w:lang w:val="en-US" w:eastAsia="ja-JP"/>
        </w:rPr>
        <w:t></w:t>
      </w:r>
      <w:r w:rsidR="00CA4F76">
        <w:rPr>
          <w:lang w:val="en-US" w:eastAsia="ja-JP"/>
        </w:rPr>
        <w:t xml:space="preserve"> EoS are presented for comparison purposes only and exemplify the close agreement between the theory and the simulations results, a </w:t>
      </w:r>
      <w:r w:rsidR="00CA4F76" w:rsidRPr="00CA4F76">
        <w:rPr>
          <w:i/>
          <w:lang w:val="en-US" w:eastAsia="ja-JP"/>
        </w:rPr>
        <w:t>sine qua non</w:t>
      </w:r>
      <w:r w:rsidR="00CA4F76">
        <w:rPr>
          <w:lang w:val="en-US" w:eastAsia="ja-JP"/>
        </w:rPr>
        <w:t xml:space="preserve"> condition for employing a methodology as the one proposed herein. </w:t>
      </w:r>
    </w:p>
    <w:p w14:paraId="0CAD5132" w14:textId="77777777" w:rsidR="0065108C" w:rsidRDefault="0065108C" w:rsidP="002E52D1">
      <w:pPr>
        <w:spacing w:line="480" w:lineRule="auto"/>
        <w:jc w:val="both"/>
      </w:pPr>
    </w:p>
    <w:p w14:paraId="62856D87" w14:textId="648E9722" w:rsidR="00483312" w:rsidRDefault="0065108C" w:rsidP="002E52D1">
      <w:pPr>
        <w:spacing w:line="480" w:lineRule="auto"/>
        <w:jc w:val="both"/>
      </w:pPr>
      <w:r>
        <w:t xml:space="preserve">Figure 9 exemplifies the </w:t>
      </w:r>
      <w:r w:rsidR="00D5592F">
        <w:t xml:space="preserve">real </w:t>
      </w:r>
      <w:r>
        <w:t xml:space="preserve">potential use of the correlation, as the force field can be used for molecular simulations of properties not considered in the original parametrization, for example surface properties and interfacial tensions. Here, the equation of state is not </w:t>
      </w:r>
      <w:r w:rsidR="00713D90">
        <w:t xml:space="preserve">amenable to be used, unless a more sophisticated theory is employed </w:t>
      </w:r>
      <w:bookmarkStart w:id="12" w:name="_Ref220460557"/>
      <w:r w:rsidR="00C638E6" w:rsidRPr="00437819">
        <w:rPr>
          <w:rStyle w:val="EndnoteReference"/>
          <w:rFonts w:cs="Arial"/>
          <w:bCs/>
        </w:rPr>
        <w:endnoteReference w:id="41"/>
      </w:r>
      <w:bookmarkEnd w:id="12"/>
      <w:r w:rsidR="00C638E6" w:rsidRPr="00D5592F">
        <w:rPr>
          <w:rFonts w:cs="Arial"/>
          <w:bCs/>
          <w:vertAlign w:val="superscript"/>
        </w:rPr>
        <w:t>,</w:t>
      </w:r>
      <w:bookmarkStart w:id="13" w:name="_Ref220463476"/>
      <w:r w:rsidR="00C638E6" w:rsidRPr="00437819">
        <w:rPr>
          <w:rStyle w:val="EndnoteReference"/>
          <w:rFonts w:cs="Arial"/>
          <w:bCs/>
        </w:rPr>
        <w:endnoteReference w:id="42"/>
      </w:r>
      <w:bookmarkEnd w:id="13"/>
      <w:r w:rsidR="00713D90">
        <w:t>. However the simulations provide an accurate prediction</w:t>
      </w:r>
      <w:r w:rsidR="00CA4F76">
        <w:t xml:space="preserve"> of the interfacial properties over the full temperature range. Analysis of the simulations would also provide interfacial profiles, and structure correlations for the inhomogeneous fluid. Similarly, other interfacial properties such as adsorption</w:t>
      </w:r>
      <w:r w:rsidR="00901E46">
        <w:t xml:space="preserve"> could be studied.</w:t>
      </w:r>
    </w:p>
    <w:p w14:paraId="5902179B" w14:textId="77777777" w:rsidR="00483312" w:rsidRDefault="00483312" w:rsidP="002E52D1">
      <w:pPr>
        <w:spacing w:line="480" w:lineRule="auto"/>
        <w:rPr>
          <w:b/>
        </w:rPr>
      </w:pPr>
    </w:p>
    <w:p w14:paraId="59E5ADD0" w14:textId="51F6B124" w:rsidR="00483312" w:rsidRDefault="00483312" w:rsidP="002E52D1">
      <w:pPr>
        <w:spacing w:line="480" w:lineRule="auto"/>
        <w:jc w:val="center"/>
        <w:rPr>
          <w:b/>
        </w:rPr>
      </w:pPr>
    </w:p>
    <w:p w14:paraId="33C7B4ED" w14:textId="34A34676" w:rsidR="00483312" w:rsidRDefault="000665CA" w:rsidP="002E52D1">
      <w:pPr>
        <w:spacing w:line="480" w:lineRule="auto"/>
        <w:ind w:left="1843"/>
        <w:jc w:val="both"/>
      </w:pPr>
      <w:r>
        <w:rPr>
          <w:noProof/>
          <w:lang w:val="en-US"/>
        </w:rPr>
        <w:drawing>
          <wp:inline distT="0" distB="0" distL="0" distR="0" wp14:anchorId="554DE3D3" wp14:editId="6069B2A1">
            <wp:extent cx="3291366" cy="3287395"/>
            <wp:effectExtent l="0" t="0" r="10795" b="0"/>
            <wp:docPr id="22" name="Imagen 22" descr="Macintosh HD:Users:geek:Desktop:csmie:figures:fi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acintosh HD:Users:geek:Desktop:csmie:figures:fig7.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91479" cy="3287508"/>
                    </a:xfrm>
                    <a:prstGeom prst="rect">
                      <a:avLst/>
                    </a:prstGeom>
                    <a:noFill/>
                    <a:ln>
                      <a:noFill/>
                    </a:ln>
                  </pic:spPr>
                </pic:pic>
              </a:graphicData>
            </a:graphic>
          </wp:inline>
        </w:drawing>
      </w:r>
    </w:p>
    <w:p w14:paraId="0F74BC9F" w14:textId="77777777" w:rsidR="00483312" w:rsidRDefault="00483312" w:rsidP="002E52D1">
      <w:pPr>
        <w:spacing w:line="480" w:lineRule="auto"/>
        <w:jc w:val="both"/>
      </w:pPr>
    </w:p>
    <w:p w14:paraId="4164FEF2" w14:textId="3C3D58F2" w:rsidR="00483312" w:rsidRDefault="00483312" w:rsidP="002E52D1">
      <w:pPr>
        <w:spacing w:line="480" w:lineRule="auto"/>
        <w:ind w:left="567" w:right="362"/>
        <w:jc w:val="both"/>
      </w:pPr>
      <w:r w:rsidRPr="0091775D">
        <w:rPr>
          <w:b/>
        </w:rPr>
        <w:t>Fig</w:t>
      </w:r>
      <w:r w:rsidR="0091775D" w:rsidRPr="0091775D">
        <w:rPr>
          <w:b/>
        </w:rPr>
        <w:t>ure</w:t>
      </w:r>
      <w:r w:rsidRPr="0091775D">
        <w:rPr>
          <w:b/>
        </w:rPr>
        <w:t xml:space="preserve"> 7</w:t>
      </w:r>
      <w:r>
        <w:t xml:space="preserve">  </w:t>
      </w:r>
      <w:r w:rsidR="00960FD9">
        <w:t xml:space="preserve">Temperature, </w:t>
      </w:r>
      <w:r w:rsidR="00960FD9" w:rsidRPr="00960FD9">
        <w:rPr>
          <w:i/>
        </w:rPr>
        <w:t>T</w:t>
      </w:r>
      <w:r w:rsidR="00960FD9">
        <w:t xml:space="preserve">, as a function of molar density </w:t>
      </w:r>
      <w:r w:rsidR="00960FD9" w:rsidRPr="00960FD9">
        <w:rPr>
          <w:rFonts w:ascii="Symbol" w:hAnsi="Symbol"/>
          <w:i/>
        </w:rPr>
        <w:t></w:t>
      </w:r>
      <w:r w:rsidR="00960FD9">
        <w:t>,  for n-</w:t>
      </w:r>
      <w:r w:rsidR="000524BA">
        <w:t>hexane</w:t>
      </w:r>
      <w:r w:rsidR="00960FD9">
        <w:t>. Solid line corresponds to the smoothed experimental data</w:t>
      </w:r>
      <w:r w:rsidR="00487355">
        <w:rPr>
          <w:vertAlign w:val="superscript"/>
        </w:rPr>
        <w:fldChar w:fldCharType="begin"/>
      </w:r>
      <w:r w:rsidR="00487355">
        <w:rPr>
          <w:vertAlign w:val="superscript"/>
        </w:rPr>
        <w:instrText xml:space="preserve"> NOTEREF _Ref245041764 \h </w:instrText>
      </w:r>
      <w:r w:rsidR="00487355">
        <w:rPr>
          <w:vertAlign w:val="superscript"/>
        </w:rPr>
      </w:r>
      <w:r w:rsidR="00487355">
        <w:rPr>
          <w:vertAlign w:val="superscript"/>
        </w:rPr>
        <w:fldChar w:fldCharType="separate"/>
      </w:r>
      <w:r w:rsidR="00487355">
        <w:rPr>
          <w:vertAlign w:val="superscript"/>
        </w:rPr>
        <w:t>40</w:t>
      </w:r>
      <w:r w:rsidR="00487355">
        <w:rPr>
          <w:vertAlign w:val="superscript"/>
        </w:rPr>
        <w:fldChar w:fldCharType="end"/>
      </w:r>
      <w:r w:rsidR="00960FD9">
        <w:t xml:space="preserve"> dashed lines are the description from the SAFT-</w:t>
      </w:r>
      <w:r w:rsidR="00960FD9" w:rsidRPr="00960FD9">
        <w:rPr>
          <w:rFonts w:ascii="Symbol" w:hAnsi="Symbol"/>
        </w:rPr>
        <w:t></w:t>
      </w:r>
      <w:r w:rsidR="00960FD9">
        <w:t xml:space="preserve"> equation of state. Solid symbols are MD simulation data. In both the EOS and the simulations the Mie (</w:t>
      </w:r>
      <w:r w:rsidR="00960FD9" w:rsidRPr="00395FCB">
        <w:rPr>
          <w:rFonts w:ascii="Symbol" w:hAnsi="Symbol"/>
        </w:rPr>
        <w:t></w:t>
      </w:r>
      <w:r w:rsidR="00960FD9">
        <w:t xml:space="preserve">-6) model parameters </w:t>
      </w:r>
      <w:r w:rsidR="005B2D6D">
        <w:t>(</w:t>
      </w:r>
      <w:r w:rsidR="005B2D6D">
        <w:rPr>
          <w:rFonts w:ascii="Symbol" w:hAnsi="Symbol"/>
          <w:i/>
        </w:rPr>
        <w:t></w:t>
      </w:r>
      <w:r w:rsidR="005B2D6D">
        <w:t xml:space="preserve"> = </w:t>
      </w:r>
      <w:r w:rsidR="005B2D6D" w:rsidRPr="007F17ED">
        <w:t>19.2</w:t>
      </w:r>
      <w:r w:rsidR="00FB5531">
        <w:t>6</w:t>
      </w:r>
      <w:r w:rsidR="005B2D6D">
        <w:t xml:space="preserve">,  </w:t>
      </w:r>
      <w:r w:rsidR="005B2D6D" w:rsidRPr="006F5F39">
        <w:rPr>
          <w:rFonts w:ascii="Symbol" w:hAnsi="Symbol"/>
        </w:rPr>
        <w:t></w:t>
      </w:r>
      <w:r w:rsidR="005B2D6D">
        <w:t>/</w:t>
      </w:r>
      <w:r w:rsidR="005B2D6D" w:rsidRPr="006F5F39">
        <w:rPr>
          <w:i/>
        </w:rPr>
        <w:t>k</w:t>
      </w:r>
      <w:r w:rsidR="005B2D6D" w:rsidRPr="006F5F39">
        <w:rPr>
          <w:i/>
          <w:vertAlign w:val="subscript"/>
        </w:rPr>
        <w:t>B</w:t>
      </w:r>
      <w:r w:rsidR="005B2D6D">
        <w:t xml:space="preserve"> = </w:t>
      </w:r>
      <w:r w:rsidR="005B2D6D" w:rsidRPr="007F17ED">
        <w:t>376.3</w:t>
      </w:r>
      <w:r w:rsidR="00FB5531">
        <w:t>5</w:t>
      </w:r>
      <w:r w:rsidR="005B2D6D" w:rsidRPr="007F17ED">
        <w:t xml:space="preserve"> </w:t>
      </w:r>
      <w:r w:rsidR="005B2D6D">
        <w:t xml:space="preserve"> K, </w:t>
      </w:r>
      <w:r w:rsidR="005B2D6D">
        <w:rPr>
          <w:rFonts w:ascii="Symbol" w:hAnsi="Symbol"/>
        </w:rPr>
        <w:t></w:t>
      </w:r>
      <w:r w:rsidR="00FB5531">
        <w:t xml:space="preserve"> = 4.508</w:t>
      </w:r>
      <w:r w:rsidR="005B2D6D">
        <w:t xml:space="preserve"> </w:t>
      </w:r>
      <w:r w:rsidR="00FB5531">
        <w:t>Å</w:t>
      </w:r>
      <w:r w:rsidR="00960FD9">
        <w:t>) are obtained from the correlation</w:t>
      </w:r>
      <w:r w:rsidR="002C69E4">
        <w:t xml:space="preserve"> with</w:t>
      </w:r>
      <w:r w:rsidR="00960FD9">
        <w:t xml:space="preserve"> </w:t>
      </w:r>
      <w:r w:rsidR="00960FD9" w:rsidRPr="00395FCB">
        <w:rPr>
          <w:i/>
        </w:rPr>
        <w:t>m</w:t>
      </w:r>
      <w:r w:rsidR="00960FD9" w:rsidRPr="00395FCB">
        <w:t xml:space="preserve"> </w:t>
      </w:r>
      <w:r w:rsidR="00960FD9">
        <w:t>taken as</w:t>
      </w:r>
      <w:r w:rsidR="00960FD9" w:rsidRPr="00395FCB">
        <w:t xml:space="preserve"> </w:t>
      </w:r>
      <w:r w:rsidR="00960FD9">
        <w:t>2.</w:t>
      </w:r>
      <w:r w:rsidR="00D15D3C">
        <w:t xml:space="preserve"> </w:t>
      </w:r>
    </w:p>
    <w:p w14:paraId="5A955C55" w14:textId="77777777" w:rsidR="00483312" w:rsidRDefault="00483312" w:rsidP="002E52D1">
      <w:pPr>
        <w:spacing w:line="480" w:lineRule="auto"/>
        <w:jc w:val="center"/>
      </w:pPr>
    </w:p>
    <w:p w14:paraId="4DB33DA5" w14:textId="77777777" w:rsidR="00960FD9" w:rsidRDefault="00960FD9" w:rsidP="002E52D1">
      <w:pPr>
        <w:spacing w:line="480" w:lineRule="auto"/>
        <w:jc w:val="center"/>
      </w:pPr>
    </w:p>
    <w:p w14:paraId="7050BD27" w14:textId="5CCA89C6" w:rsidR="00960FD9" w:rsidRDefault="00960FD9" w:rsidP="002E52D1">
      <w:pPr>
        <w:spacing w:line="480" w:lineRule="auto"/>
        <w:ind w:left="1843"/>
        <w:jc w:val="center"/>
      </w:pPr>
    </w:p>
    <w:p w14:paraId="647575AE" w14:textId="12F968C3" w:rsidR="00960FD9" w:rsidRDefault="00960FD9" w:rsidP="002E52D1">
      <w:pPr>
        <w:spacing w:line="480" w:lineRule="auto"/>
        <w:jc w:val="center"/>
      </w:pPr>
    </w:p>
    <w:p w14:paraId="09307F70" w14:textId="77777777" w:rsidR="00960FD9" w:rsidRDefault="00960FD9" w:rsidP="002E52D1">
      <w:pPr>
        <w:spacing w:line="480" w:lineRule="auto"/>
        <w:jc w:val="center"/>
      </w:pPr>
    </w:p>
    <w:p w14:paraId="24959C65" w14:textId="5678BFB1" w:rsidR="00960FD9" w:rsidRDefault="00346E04" w:rsidP="002E52D1">
      <w:pPr>
        <w:spacing w:line="480" w:lineRule="auto"/>
        <w:jc w:val="center"/>
      </w:pPr>
      <w:r>
        <w:rPr>
          <w:noProof/>
          <w:lang w:val="en-US"/>
        </w:rPr>
        <w:drawing>
          <wp:inline distT="0" distB="0" distL="0" distR="0" wp14:anchorId="264FFDA5" wp14:editId="75CEBBDA">
            <wp:extent cx="2666577" cy="2714769"/>
            <wp:effectExtent l="0" t="0" r="635" b="3175"/>
            <wp:docPr id="21" name="Imagen 21" descr="Macintosh HD:Users:geek:Desktop:csmie:figures:fi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cintosh HD:Users:geek:Desktop:csmie:figures:fig8.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67928" cy="2716144"/>
                    </a:xfrm>
                    <a:prstGeom prst="rect">
                      <a:avLst/>
                    </a:prstGeom>
                    <a:noFill/>
                    <a:ln>
                      <a:noFill/>
                    </a:ln>
                  </pic:spPr>
                </pic:pic>
              </a:graphicData>
            </a:graphic>
          </wp:inline>
        </w:drawing>
      </w:r>
    </w:p>
    <w:p w14:paraId="7FF68612" w14:textId="77777777" w:rsidR="000665CA" w:rsidRDefault="000665CA" w:rsidP="002E52D1">
      <w:pPr>
        <w:spacing w:line="480" w:lineRule="auto"/>
        <w:jc w:val="center"/>
      </w:pPr>
    </w:p>
    <w:p w14:paraId="0F91CF15" w14:textId="65552431" w:rsidR="00A55948" w:rsidRDefault="00960FD9" w:rsidP="002E52D1">
      <w:pPr>
        <w:spacing w:line="480" w:lineRule="auto"/>
        <w:ind w:left="567" w:right="362"/>
        <w:jc w:val="both"/>
      </w:pPr>
      <w:r w:rsidRPr="0091775D">
        <w:rPr>
          <w:b/>
        </w:rPr>
        <w:t>Fig</w:t>
      </w:r>
      <w:r w:rsidR="0091775D" w:rsidRPr="0091775D">
        <w:rPr>
          <w:b/>
        </w:rPr>
        <w:t>ure</w:t>
      </w:r>
      <w:r w:rsidRPr="0091775D">
        <w:rPr>
          <w:b/>
        </w:rPr>
        <w:t xml:space="preserve"> 8</w:t>
      </w:r>
      <w:r>
        <w:t xml:space="preserve">  Vapor pressure </w:t>
      </w:r>
      <w:r w:rsidRPr="00D5592F">
        <w:rPr>
          <w:i/>
        </w:rPr>
        <w:t>P</w:t>
      </w:r>
      <w:r>
        <w:t>, as a function of t</w:t>
      </w:r>
      <w:r w:rsidRPr="00960FD9">
        <w:t>emperature</w:t>
      </w:r>
      <w:r>
        <w:t xml:space="preserve">, </w:t>
      </w:r>
      <w:r w:rsidRPr="00960FD9">
        <w:rPr>
          <w:i/>
        </w:rPr>
        <w:t>T</w:t>
      </w:r>
      <w:r>
        <w:t xml:space="preserve">, for </w:t>
      </w:r>
      <w:r w:rsidR="00073032">
        <w:t>n-</w:t>
      </w:r>
      <w:r w:rsidR="000524BA">
        <w:t>hexane</w:t>
      </w:r>
      <w:r w:rsidR="007B20C6">
        <w:t>. Symbols as in figure 7</w:t>
      </w:r>
      <w:r w:rsidR="00A55948">
        <w:t xml:space="preserve"> </w:t>
      </w:r>
    </w:p>
    <w:p w14:paraId="1A9D84B8" w14:textId="77777777" w:rsidR="00960FD9" w:rsidRDefault="00960FD9" w:rsidP="002E52D1">
      <w:pPr>
        <w:spacing w:line="480" w:lineRule="auto"/>
      </w:pPr>
    </w:p>
    <w:p w14:paraId="0C74CF0C" w14:textId="79743EF1" w:rsidR="00483312" w:rsidRDefault="00483312" w:rsidP="002E52D1">
      <w:pPr>
        <w:spacing w:line="480" w:lineRule="auto"/>
        <w:ind w:left="1418"/>
        <w:jc w:val="center"/>
      </w:pPr>
    </w:p>
    <w:p w14:paraId="7837A412" w14:textId="77777777" w:rsidR="00483312" w:rsidRDefault="00483312" w:rsidP="002E52D1">
      <w:pPr>
        <w:spacing w:line="480" w:lineRule="auto"/>
        <w:jc w:val="center"/>
      </w:pPr>
    </w:p>
    <w:p w14:paraId="71016418" w14:textId="77777777" w:rsidR="00346E04" w:rsidRDefault="00346E04" w:rsidP="002E52D1">
      <w:pPr>
        <w:spacing w:line="480" w:lineRule="auto"/>
        <w:jc w:val="center"/>
      </w:pPr>
    </w:p>
    <w:p w14:paraId="5D69DFBB" w14:textId="1B97F38D" w:rsidR="00346E04" w:rsidRDefault="00346E04" w:rsidP="002E52D1">
      <w:pPr>
        <w:spacing w:line="480" w:lineRule="auto"/>
        <w:jc w:val="center"/>
      </w:pPr>
      <w:r>
        <w:rPr>
          <w:noProof/>
          <w:lang w:val="en-US"/>
        </w:rPr>
        <w:drawing>
          <wp:inline distT="0" distB="0" distL="0" distR="0" wp14:anchorId="2A59EEB5" wp14:editId="67C63473">
            <wp:extent cx="3031658" cy="3006090"/>
            <wp:effectExtent l="0" t="0" r="0" b="0"/>
            <wp:docPr id="14" name="Imagen 14" descr="Macintosh HD:Users:geek:Desktop:csmie:figures:fi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acintosh HD:Users:geek:Desktop:csmie:figures:fig9.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32175" cy="3006602"/>
                    </a:xfrm>
                    <a:prstGeom prst="rect">
                      <a:avLst/>
                    </a:prstGeom>
                    <a:noFill/>
                    <a:ln>
                      <a:noFill/>
                    </a:ln>
                  </pic:spPr>
                </pic:pic>
              </a:graphicData>
            </a:graphic>
          </wp:inline>
        </w:drawing>
      </w:r>
    </w:p>
    <w:p w14:paraId="41B9023E" w14:textId="77777777" w:rsidR="00346E04" w:rsidRDefault="00346E04" w:rsidP="002E52D1">
      <w:pPr>
        <w:spacing w:line="480" w:lineRule="auto"/>
        <w:jc w:val="center"/>
      </w:pPr>
    </w:p>
    <w:p w14:paraId="7197E148" w14:textId="77777777" w:rsidR="00346E04" w:rsidRDefault="00346E04" w:rsidP="002E52D1">
      <w:pPr>
        <w:spacing w:line="480" w:lineRule="auto"/>
        <w:jc w:val="center"/>
      </w:pPr>
    </w:p>
    <w:p w14:paraId="3C821C11" w14:textId="036BCA8F" w:rsidR="00D15D3C" w:rsidRDefault="00D15D3C" w:rsidP="002E52D1">
      <w:pPr>
        <w:spacing w:line="480" w:lineRule="auto"/>
        <w:ind w:left="567" w:right="362"/>
        <w:jc w:val="both"/>
      </w:pPr>
      <w:r w:rsidRPr="0091775D">
        <w:rPr>
          <w:b/>
        </w:rPr>
        <w:t>Fig</w:t>
      </w:r>
      <w:r w:rsidR="0091775D" w:rsidRPr="0091775D">
        <w:rPr>
          <w:b/>
        </w:rPr>
        <w:t>ure</w:t>
      </w:r>
      <w:r w:rsidRPr="0091775D">
        <w:rPr>
          <w:b/>
        </w:rPr>
        <w:t xml:space="preserve"> 9</w:t>
      </w:r>
      <w:r>
        <w:t xml:space="preserve">  Interfacial tension, </w:t>
      </w:r>
      <w:r w:rsidRPr="00D15D3C">
        <w:rPr>
          <w:rFonts w:ascii="Symbol" w:hAnsi="Symbol"/>
          <w:i/>
        </w:rPr>
        <w:t></w:t>
      </w:r>
      <w:r>
        <w:t>, as a function of t</w:t>
      </w:r>
      <w:r w:rsidRPr="00960FD9">
        <w:t>emperature</w:t>
      </w:r>
      <w:r>
        <w:t xml:space="preserve">, </w:t>
      </w:r>
      <w:r w:rsidRPr="00960FD9">
        <w:rPr>
          <w:i/>
        </w:rPr>
        <w:t>T</w:t>
      </w:r>
      <w:r>
        <w:t>, for n-he</w:t>
      </w:r>
      <w:r w:rsidR="00987F6B">
        <w:t>xane</w:t>
      </w:r>
      <w:r>
        <w:t>. Solid line corresponds to</w:t>
      </w:r>
      <w:r w:rsidR="00D5592F">
        <w:t xml:space="preserve"> the smoothed experimental data</w:t>
      </w:r>
      <w:r w:rsidR="00487355">
        <w:rPr>
          <w:vertAlign w:val="superscript"/>
        </w:rPr>
        <w:fldChar w:fldCharType="begin"/>
      </w:r>
      <w:r w:rsidR="00487355">
        <w:rPr>
          <w:vertAlign w:val="superscript"/>
        </w:rPr>
        <w:instrText xml:space="preserve"> NOTEREF _Ref245041764 \h </w:instrText>
      </w:r>
      <w:r w:rsidR="00487355">
        <w:rPr>
          <w:vertAlign w:val="superscript"/>
        </w:rPr>
      </w:r>
      <w:r w:rsidR="00487355">
        <w:rPr>
          <w:vertAlign w:val="superscript"/>
        </w:rPr>
        <w:fldChar w:fldCharType="separate"/>
      </w:r>
      <w:r w:rsidR="00487355">
        <w:rPr>
          <w:vertAlign w:val="superscript"/>
        </w:rPr>
        <w:t>40</w:t>
      </w:r>
      <w:r w:rsidR="00487355">
        <w:rPr>
          <w:vertAlign w:val="superscript"/>
        </w:rPr>
        <w:fldChar w:fldCharType="end"/>
      </w:r>
      <w:r>
        <w:t xml:space="preserve"> </w:t>
      </w:r>
      <w:r w:rsidR="002C69E4">
        <w:t>while s</w:t>
      </w:r>
      <w:r>
        <w:t>olid symbols are MD simulation data. In the simulations the Mie (</w:t>
      </w:r>
      <w:r w:rsidRPr="00395FCB">
        <w:rPr>
          <w:rFonts w:ascii="Symbol" w:hAnsi="Symbol"/>
        </w:rPr>
        <w:t></w:t>
      </w:r>
      <w:r>
        <w:t xml:space="preserve">-6) model parameters </w:t>
      </w:r>
      <w:r w:rsidR="00FB5531">
        <w:t>(</w:t>
      </w:r>
      <w:r w:rsidR="00FB5531">
        <w:rPr>
          <w:rFonts w:ascii="Symbol" w:hAnsi="Symbol"/>
          <w:i/>
        </w:rPr>
        <w:t></w:t>
      </w:r>
      <w:r w:rsidR="00FB5531">
        <w:t xml:space="preserve"> = </w:t>
      </w:r>
      <w:r w:rsidR="00FB5531" w:rsidRPr="007F17ED">
        <w:t>19.2</w:t>
      </w:r>
      <w:r w:rsidR="00FB5531">
        <w:t xml:space="preserve">6,  </w:t>
      </w:r>
      <w:r w:rsidR="00FB5531" w:rsidRPr="006F5F39">
        <w:rPr>
          <w:rFonts w:ascii="Symbol" w:hAnsi="Symbol"/>
        </w:rPr>
        <w:t></w:t>
      </w:r>
      <w:r w:rsidR="00FB5531">
        <w:t>/</w:t>
      </w:r>
      <w:r w:rsidR="00FB5531" w:rsidRPr="006F5F39">
        <w:rPr>
          <w:i/>
        </w:rPr>
        <w:t>k</w:t>
      </w:r>
      <w:r w:rsidR="00FB5531" w:rsidRPr="006F5F39">
        <w:rPr>
          <w:i/>
          <w:vertAlign w:val="subscript"/>
        </w:rPr>
        <w:t>B</w:t>
      </w:r>
      <w:r w:rsidR="00FB5531">
        <w:t xml:space="preserve"> = </w:t>
      </w:r>
      <w:r w:rsidR="00FB5531" w:rsidRPr="007F17ED">
        <w:t>376.3</w:t>
      </w:r>
      <w:r w:rsidR="00FB5531">
        <w:t>5</w:t>
      </w:r>
      <w:r w:rsidR="00FB5531" w:rsidRPr="007F17ED">
        <w:t xml:space="preserve"> </w:t>
      </w:r>
      <w:r w:rsidR="00FB5531">
        <w:t xml:space="preserve"> K, </w:t>
      </w:r>
      <w:r w:rsidR="00FB5531">
        <w:rPr>
          <w:rFonts w:ascii="Symbol" w:hAnsi="Symbol"/>
        </w:rPr>
        <w:t></w:t>
      </w:r>
      <w:r w:rsidR="00FB5531">
        <w:t xml:space="preserve"> = 4.508 Å) </w:t>
      </w:r>
      <w:r>
        <w:t>are obtained from the correlation</w:t>
      </w:r>
      <w:r w:rsidR="002C69E4">
        <w:t xml:space="preserve"> with</w:t>
      </w:r>
      <w:r>
        <w:t xml:space="preserve"> </w:t>
      </w:r>
      <w:r w:rsidRPr="00395FCB">
        <w:rPr>
          <w:i/>
        </w:rPr>
        <w:t>m</w:t>
      </w:r>
      <w:r w:rsidRPr="00395FCB">
        <w:t xml:space="preserve"> </w:t>
      </w:r>
      <w:r>
        <w:t>taken as</w:t>
      </w:r>
      <w:r w:rsidRPr="00395FCB">
        <w:t xml:space="preserve"> </w:t>
      </w:r>
      <w:r w:rsidR="003C78D0">
        <w:t>2.</w:t>
      </w:r>
    </w:p>
    <w:p w14:paraId="667B83C7" w14:textId="77777777" w:rsidR="00D15D3C" w:rsidRDefault="00D15D3C" w:rsidP="002E52D1">
      <w:pPr>
        <w:spacing w:line="480" w:lineRule="auto"/>
      </w:pPr>
    </w:p>
    <w:p w14:paraId="099E46E5" w14:textId="77777777" w:rsidR="00483312" w:rsidRDefault="00483312" w:rsidP="002E52D1">
      <w:pPr>
        <w:spacing w:line="480" w:lineRule="auto"/>
        <w:jc w:val="both"/>
      </w:pPr>
    </w:p>
    <w:p w14:paraId="18127884" w14:textId="71E1ED01" w:rsidR="00483312" w:rsidRPr="00A55948" w:rsidRDefault="00A55948" w:rsidP="002E52D1">
      <w:pPr>
        <w:spacing w:line="480" w:lineRule="auto"/>
        <w:jc w:val="both"/>
      </w:pPr>
      <w:r>
        <w:t xml:space="preserve">As further examples, </w:t>
      </w:r>
      <w:r w:rsidR="0091775D">
        <w:t xml:space="preserve">in </w:t>
      </w:r>
      <w:r>
        <w:t>figures 10</w:t>
      </w:r>
      <w:r w:rsidR="0091775D">
        <w:t xml:space="preserve"> and </w:t>
      </w:r>
      <w:r>
        <w:t>1</w:t>
      </w:r>
      <w:r w:rsidR="007536C6">
        <w:t xml:space="preserve">1 </w:t>
      </w:r>
      <w:r w:rsidR="0091775D">
        <w:t>we plot the phase equilibria</w:t>
      </w:r>
      <w:r w:rsidR="00CA4F76">
        <w:t xml:space="preserve"> and the interfacial tension of</w:t>
      </w:r>
      <w:r w:rsidR="0091775D">
        <w:t xml:space="preserve"> 5-nonanone (</w:t>
      </w:r>
      <w:r>
        <w:rPr>
          <w:rFonts w:eastAsia="Symbol"/>
        </w:rPr>
        <w:t>C</w:t>
      </w:r>
      <w:r w:rsidRPr="003C1D5D">
        <w:rPr>
          <w:rFonts w:eastAsia="Symbol"/>
          <w:vertAlign w:val="subscript"/>
        </w:rPr>
        <w:t>9</w:t>
      </w:r>
      <w:r>
        <w:rPr>
          <w:rFonts w:eastAsia="Symbol"/>
        </w:rPr>
        <w:t>H</w:t>
      </w:r>
      <w:r w:rsidRPr="003C1D5D">
        <w:rPr>
          <w:rFonts w:eastAsia="Symbol"/>
          <w:vertAlign w:val="subscript"/>
        </w:rPr>
        <w:t>18</w:t>
      </w:r>
      <w:r>
        <w:rPr>
          <w:rFonts w:eastAsia="Symbol"/>
        </w:rPr>
        <w:t>O</w:t>
      </w:r>
      <w:r w:rsidR="0091775D">
        <w:rPr>
          <w:rFonts w:eastAsia="Symbol"/>
        </w:rPr>
        <w:t xml:space="preserve">). This molecule is an example of a non-trivial polar elongated molecule. Here, the acentric factor is capturing both the effects of polarity and elongation. If we choose to model the fluid </w:t>
      </w:r>
      <w:r>
        <w:rPr>
          <w:rFonts w:eastAsia="Symbol"/>
        </w:rPr>
        <w:t xml:space="preserve">as a trimer ( </w:t>
      </w:r>
      <w:r>
        <w:rPr>
          <w:rFonts w:eastAsia="Symbol"/>
          <w:i/>
        </w:rPr>
        <w:t>m</w:t>
      </w:r>
      <w:r w:rsidR="0091775D">
        <w:rPr>
          <w:rFonts w:eastAsia="Symbol"/>
        </w:rPr>
        <w:t xml:space="preserve"> = 3) we effectively decouple both effects. The correlation in equation (13) gives then the exponent of each of the three beads that averages out the polar contribution. </w:t>
      </w:r>
      <w:r w:rsidR="00CA4F76">
        <w:rPr>
          <w:rFonts w:eastAsia="Symbol"/>
        </w:rPr>
        <w:t>The quality of the prediction made by the molecular simulation of the CG model for both the phase diagram</w:t>
      </w:r>
      <w:r w:rsidR="009C555F">
        <w:rPr>
          <w:rFonts w:eastAsia="Symbol"/>
        </w:rPr>
        <w:t>, vapour pressure (not shown)</w:t>
      </w:r>
      <w:r w:rsidR="00CA4F76">
        <w:rPr>
          <w:rFonts w:eastAsia="Symbol"/>
        </w:rPr>
        <w:t xml:space="preserve"> and the interfacial tension is excellent.</w:t>
      </w:r>
    </w:p>
    <w:p w14:paraId="576CD13B" w14:textId="77777777" w:rsidR="00A55948" w:rsidRDefault="00A55948" w:rsidP="002E52D1">
      <w:pPr>
        <w:spacing w:line="480" w:lineRule="auto"/>
        <w:jc w:val="both"/>
      </w:pPr>
    </w:p>
    <w:p w14:paraId="62AA3F36" w14:textId="77777777" w:rsidR="0091775D" w:rsidRDefault="0091775D" w:rsidP="002E52D1">
      <w:pPr>
        <w:spacing w:line="480" w:lineRule="auto"/>
        <w:jc w:val="both"/>
      </w:pPr>
    </w:p>
    <w:p w14:paraId="3847E311" w14:textId="06E32D48" w:rsidR="0091775D" w:rsidRDefault="0091775D" w:rsidP="002E52D1">
      <w:pPr>
        <w:spacing w:line="480" w:lineRule="auto"/>
        <w:ind w:left="1985" w:right="362"/>
        <w:jc w:val="both"/>
      </w:pPr>
    </w:p>
    <w:p w14:paraId="185249BB" w14:textId="77777777" w:rsidR="00346E04" w:rsidRDefault="00346E04" w:rsidP="002E52D1">
      <w:pPr>
        <w:spacing w:line="480" w:lineRule="auto"/>
        <w:ind w:left="1985" w:right="362"/>
        <w:jc w:val="both"/>
      </w:pPr>
    </w:p>
    <w:p w14:paraId="27E348E7" w14:textId="71414BAF" w:rsidR="00346E04" w:rsidRDefault="00346E04" w:rsidP="002E52D1">
      <w:pPr>
        <w:spacing w:line="480" w:lineRule="auto"/>
        <w:ind w:left="1985" w:right="362"/>
        <w:jc w:val="both"/>
      </w:pPr>
      <w:r>
        <w:rPr>
          <w:noProof/>
          <w:lang w:val="en-US"/>
        </w:rPr>
        <w:drawing>
          <wp:inline distT="0" distB="0" distL="0" distR="0" wp14:anchorId="188C4915" wp14:editId="16744E0E">
            <wp:extent cx="3084275" cy="3080555"/>
            <wp:effectExtent l="0" t="0" r="0" b="0"/>
            <wp:docPr id="6" name="Imagen 6" descr="Macintosh HD:Users:geek:Desktop:csmie:figures:fi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cintosh HD:Users:geek:Desktop:csmie:figures:fig10.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84680" cy="3080960"/>
                    </a:xfrm>
                    <a:prstGeom prst="rect">
                      <a:avLst/>
                    </a:prstGeom>
                    <a:noFill/>
                    <a:ln>
                      <a:noFill/>
                    </a:ln>
                  </pic:spPr>
                </pic:pic>
              </a:graphicData>
            </a:graphic>
          </wp:inline>
        </w:drawing>
      </w:r>
    </w:p>
    <w:p w14:paraId="557081B6" w14:textId="77777777" w:rsidR="00346E04" w:rsidRDefault="00346E04" w:rsidP="002E52D1">
      <w:pPr>
        <w:spacing w:line="480" w:lineRule="auto"/>
        <w:ind w:left="1985" w:right="362"/>
        <w:jc w:val="both"/>
      </w:pPr>
    </w:p>
    <w:p w14:paraId="582CFB02" w14:textId="77777777" w:rsidR="00346E04" w:rsidRDefault="00346E04" w:rsidP="002E52D1">
      <w:pPr>
        <w:spacing w:line="480" w:lineRule="auto"/>
        <w:ind w:left="1985" w:right="362"/>
        <w:jc w:val="both"/>
      </w:pPr>
    </w:p>
    <w:p w14:paraId="38DEE4F5" w14:textId="77777777" w:rsidR="0091775D" w:rsidRDefault="0091775D" w:rsidP="002E52D1">
      <w:pPr>
        <w:spacing w:line="480" w:lineRule="auto"/>
        <w:ind w:left="567" w:right="362"/>
        <w:jc w:val="both"/>
      </w:pPr>
    </w:p>
    <w:p w14:paraId="66B730FC" w14:textId="59467A5B" w:rsidR="00FB5531" w:rsidRDefault="00FB5531" w:rsidP="002E52D1">
      <w:pPr>
        <w:spacing w:line="480" w:lineRule="auto"/>
        <w:ind w:left="567" w:right="362"/>
        <w:jc w:val="both"/>
      </w:pPr>
      <w:r w:rsidRPr="00AA2CD2">
        <w:rPr>
          <w:b/>
        </w:rPr>
        <w:t>Figure 10</w:t>
      </w:r>
      <w:r w:rsidRPr="00AA2CD2">
        <w:t xml:space="preserve">  Temperature, </w:t>
      </w:r>
      <w:r w:rsidRPr="00AA2CD2">
        <w:rPr>
          <w:i/>
        </w:rPr>
        <w:t>T</w:t>
      </w:r>
      <w:r w:rsidRPr="00AA2CD2">
        <w:t xml:space="preserve">, as a function of molar density </w:t>
      </w:r>
      <w:r w:rsidRPr="00AA2CD2">
        <w:rPr>
          <w:rFonts w:ascii="Symbol" w:hAnsi="Symbol"/>
          <w:i/>
        </w:rPr>
        <w:t></w:t>
      </w:r>
      <w:r w:rsidRPr="00AA2CD2">
        <w:t xml:space="preserve">,  for for </w:t>
      </w:r>
      <w:r w:rsidRPr="00AA2CD2">
        <w:rPr>
          <w:rFonts w:eastAsia="Symbol"/>
        </w:rPr>
        <w:t>C</w:t>
      </w:r>
      <w:r w:rsidRPr="00AA2CD2">
        <w:rPr>
          <w:rFonts w:eastAsia="Symbol"/>
          <w:vertAlign w:val="subscript"/>
        </w:rPr>
        <w:t>9</w:t>
      </w:r>
      <w:r w:rsidRPr="00AA2CD2">
        <w:rPr>
          <w:rFonts w:eastAsia="Symbol"/>
        </w:rPr>
        <w:t>H</w:t>
      </w:r>
      <w:r w:rsidRPr="00AA2CD2">
        <w:rPr>
          <w:rFonts w:eastAsia="Symbol"/>
          <w:vertAlign w:val="subscript"/>
        </w:rPr>
        <w:t>18</w:t>
      </w:r>
      <w:r w:rsidRPr="00AA2CD2">
        <w:rPr>
          <w:rFonts w:eastAsia="Symbol"/>
        </w:rPr>
        <w:t>O ( 5-nonanone)</w:t>
      </w:r>
      <w:r w:rsidRPr="00AA2CD2">
        <w:t>. Solid line corresponds to the smoothed experimental data</w:t>
      </w:r>
      <w:r w:rsidR="00487355">
        <w:rPr>
          <w:vertAlign w:val="superscript"/>
        </w:rPr>
        <w:fldChar w:fldCharType="begin"/>
      </w:r>
      <w:r w:rsidR="00487355">
        <w:rPr>
          <w:vertAlign w:val="superscript"/>
        </w:rPr>
        <w:instrText xml:space="preserve"> NOTEREF _Ref245041764 \h </w:instrText>
      </w:r>
      <w:r w:rsidR="00487355">
        <w:rPr>
          <w:vertAlign w:val="superscript"/>
        </w:rPr>
      </w:r>
      <w:r w:rsidR="00487355">
        <w:rPr>
          <w:vertAlign w:val="superscript"/>
        </w:rPr>
        <w:fldChar w:fldCharType="separate"/>
      </w:r>
      <w:r w:rsidR="00487355">
        <w:rPr>
          <w:vertAlign w:val="superscript"/>
        </w:rPr>
        <w:t>40</w:t>
      </w:r>
      <w:r w:rsidR="00487355">
        <w:rPr>
          <w:vertAlign w:val="superscript"/>
        </w:rPr>
        <w:fldChar w:fldCharType="end"/>
      </w:r>
      <w:r w:rsidRPr="00AA2CD2">
        <w:t xml:space="preserve"> dashed lines are the description from the SAFT-</w:t>
      </w:r>
      <w:r w:rsidRPr="00AA2CD2">
        <w:rPr>
          <w:rFonts w:ascii="Symbol" w:hAnsi="Symbol"/>
        </w:rPr>
        <w:t></w:t>
      </w:r>
      <w:r w:rsidRPr="00AA2CD2">
        <w:t xml:space="preserve"> equation of state. Solid symbols are MD simulation data. In both the EOS and the simulations the Mie (</w:t>
      </w:r>
      <w:r w:rsidRPr="00AA2CD2">
        <w:rPr>
          <w:rFonts w:ascii="Symbol" w:hAnsi="Symbol"/>
        </w:rPr>
        <w:t></w:t>
      </w:r>
      <w:r w:rsidRPr="00AA2CD2">
        <w:t>-6) model parameters (</w:t>
      </w:r>
      <w:r w:rsidRPr="00AA2CD2">
        <w:rPr>
          <w:rFonts w:ascii="Symbol" w:hAnsi="Symbol"/>
          <w:i/>
        </w:rPr>
        <w:t></w:t>
      </w:r>
      <w:r w:rsidRPr="00AA2CD2">
        <w:t xml:space="preserve"> = </w:t>
      </w:r>
      <w:r w:rsidR="00AA2CD2" w:rsidRPr="00AA2CD2">
        <w:t>22.72</w:t>
      </w:r>
      <w:r w:rsidRPr="00AA2CD2">
        <w:t xml:space="preserve">,  </w:t>
      </w:r>
      <w:r w:rsidRPr="00AA2CD2">
        <w:rPr>
          <w:rFonts w:ascii="Symbol" w:hAnsi="Symbol"/>
        </w:rPr>
        <w:t></w:t>
      </w:r>
      <w:r w:rsidRPr="00AA2CD2">
        <w:t>/</w:t>
      </w:r>
      <w:r w:rsidRPr="00AA2CD2">
        <w:rPr>
          <w:i/>
        </w:rPr>
        <w:t>k</w:t>
      </w:r>
      <w:r w:rsidRPr="00AA2CD2">
        <w:rPr>
          <w:i/>
          <w:vertAlign w:val="subscript"/>
        </w:rPr>
        <w:t>B</w:t>
      </w:r>
      <w:r w:rsidRPr="00AA2CD2">
        <w:t xml:space="preserve"> = </w:t>
      </w:r>
      <w:r w:rsidR="00AA2CD2" w:rsidRPr="00AA2CD2">
        <w:t>445.8</w:t>
      </w:r>
      <w:r w:rsidR="009C555F">
        <w:t>1</w:t>
      </w:r>
      <w:r w:rsidRPr="00AA2CD2">
        <w:t xml:space="preserve">  K, </w:t>
      </w:r>
      <w:r w:rsidRPr="00AA2CD2">
        <w:rPr>
          <w:rFonts w:ascii="Symbol" w:hAnsi="Symbol"/>
        </w:rPr>
        <w:t></w:t>
      </w:r>
      <w:r w:rsidRPr="00AA2CD2">
        <w:t xml:space="preserve"> = 4.</w:t>
      </w:r>
      <w:r w:rsidR="00AA2CD2" w:rsidRPr="00AA2CD2">
        <w:t>43</w:t>
      </w:r>
      <w:r w:rsidR="009C555F">
        <w:t>3</w:t>
      </w:r>
      <w:r w:rsidRPr="00AA2CD2">
        <w:t xml:space="preserve">  Å) are obtained from the correlation with </w:t>
      </w:r>
      <w:r w:rsidRPr="00AA2CD2">
        <w:rPr>
          <w:i/>
        </w:rPr>
        <w:t>m</w:t>
      </w:r>
      <w:r w:rsidRPr="00AA2CD2">
        <w:t xml:space="preserve"> is taken as 3.</w:t>
      </w:r>
      <w:r>
        <w:t xml:space="preserve"> </w:t>
      </w:r>
    </w:p>
    <w:p w14:paraId="17558867" w14:textId="77777777" w:rsidR="00FB5531" w:rsidRDefault="00FB5531" w:rsidP="002E52D1">
      <w:pPr>
        <w:spacing w:line="480" w:lineRule="auto"/>
        <w:jc w:val="center"/>
      </w:pPr>
    </w:p>
    <w:p w14:paraId="291FE16D" w14:textId="3FDAC148" w:rsidR="0091775D" w:rsidRDefault="0091775D" w:rsidP="002E52D1">
      <w:pPr>
        <w:spacing w:line="480" w:lineRule="auto"/>
        <w:jc w:val="center"/>
        <w:rPr>
          <w:rFonts w:eastAsia="Symbol"/>
        </w:rPr>
      </w:pPr>
    </w:p>
    <w:p w14:paraId="4717E22C" w14:textId="77777777" w:rsidR="0091775D" w:rsidRDefault="0091775D" w:rsidP="002E52D1">
      <w:pPr>
        <w:spacing w:line="480" w:lineRule="auto"/>
        <w:jc w:val="center"/>
        <w:rPr>
          <w:rFonts w:eastAsia="Symbol"/>
        </w:rPr>
      </w:pPr>
    </w:p>
    <w:p w14:paraId="5FFF5B4E" w14:textId="77777777" w:rsidR="00346E04" w:rsidRDefault="00346E04" w:rsidP="002E52D1">
      <w:pPr>
        <w:spacing w:line="480" w:lineRule="auto"/>
        <w:jc w:val="center"/>
        <w:rPr>
          <w:rFonts w:eastAsia="Symbol"/>
        </w:rPr>
      </w:pPr>
    </w:p>
    <w:p w14:paraId="625E97AD" w14:textId="785963B0" w:rsidR="00346E04" w:rsidRDefault="00346E04" w:rsidP="002E52D1">
      <w:pPr>
        <w:spacing w:line="480" w:lineRule="auto"/>
        <w:jc w:val="center"/>
        <w:rPr>
          <w:rFonts w:eastAsia="Symbol"/>
        </w:rPr>
      </w:pPr>
      <w:r>
        <w:rPr>
          <w:rFonts w:eastAsia="Symbol"/>
          <w:noProof/>
          <w:lang w:val="en-US"/>
        </w:rPr>
        <w:drawing>
          <wp:inline distT="0" distB="0" distL="0" distR="0" wp14:anchorId="43D21D6C" wp14:editId="044756D4">
            <wp:extent cx="2877108" cy="2852843"/>
            <wp:effectExtent l="0" t="0" r="0" b="0"/>
            <wp:docPr id="4" name="Imagen 4" descr="Macintosh HD:Users:geek:Desktop:csmie:figures:fi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acintosh HD:Users:geek:Desktop:csmie:figures:fig11.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77108" cy="2852843"/>
                    </a:xfrm>
                    <a:prstGeom prst="rect">
                      <a:avLst/>
                    </a:prstGeom>
                    <a:noFill/>
                    <a:ln>
                      <a:noFill/>
                    </a:ln>
                  </pic:spPr>
                </pic:pic>
              </a:graphicData>
            </a:graphic>
          </wp:inline>
        </w:drawing>
      </w:r>
    </w:p>
    <w:p w14:paraId="61EDA79B" w14:textId="77777777" w:rsidR="00346E04" w:rsidRDefault="00346E04" w:rsidP="002E52D1">
      <w:pPr>
        <w:spacing w:line="480" w:lineRule="auto"/>
        <w:jc w:val="center"/>
        <w:rPr>
          <w:rFonts w:eastAsia="Symbol"/>
        </w:rPr>
      </w:pPr>
    </w:p>
    <w:p w14:paraId="7A4C8813" w14:textId="77777777" w:rsidR="0091775D" w:rsidRDefault="0091775D" w:rsidP="002E52D1">
      <w:pPr>
        <w:spacing w:line="480" w:lineRule="auto"/>
        <w:jc w:val="center"/>
        <w:rPr>
          <w:rFonts w:eastAsia="Symbol"/>
        </w:rPr>
      </w:pPr>
    </w:p>
    <w:p w14:paraId="27E1A1BB" w14:textId="0D4429B0" w:rsidR="00FB5531" w:rsidRDefault="00FB5531" w:rsidP="002E52D1">
      <w:pPr>
        <w:spacing w:line="480" w:lineRule="auto"/>
        <w:ind w:left="567" w:right="362"/>
        <w:jc w:val="both"/>
      </w:pPr>
      <w:r w:rsidRPr="0091775D">
        <w:rPr>
          <w:b/>
        </w:rPr>
        <w:t xml:space="preserve">Figure </w:t>
      </w:r>
      <w:r>
        <w:rPr>
          <w:b/>
        </w:rPr>
        <w:t>11</w:t>
      </w:r>
      <w:r>
        <w:t xml:space="preserve">  Interfacial tension, </w:t>
      </w:r>
      <w:r w:rsidRPr="00D15D3C">
        <w:rPr>
          <w:rFonts w:ascii="Symbol" w:hAnsi="Symbol"/>
          <w:i/>
        </w:rPr>
        <w:t></w:t>
      </w:r>
      <w:r>
        <w:t>, as a function of t</w:t>
      </w:r>
      <w:r w:rsidRPr="00960FD9">
        <w:t>emperature</w:t>
      </w:r>
      <w:r>
        <w:t xml:space="preserve">, </w:t>
      </w:r>
      <w:r w:rsidRPr="00960FD9">
        <w:rPr>
          <w:i/>
        </w:rPr>
        <w:t>T</w:t>
      </w:r>
      <w:r>
        <w:t xml:space="preserve">, for </w:t>
      </w:r>
      <w:r>
        <w:rPr>
          <w:rFonts w:eastAsia="Symbol"/>
        </w:rPr>
        <w:t>C</w:t>
      </w:r>
      <w:r w:rsidRPr="003C1D5D">
        <w:rPr>
          <w:rFonts w:eastAsia="Symbol"/>
          <w:vertAlign w:val="subscript"/>
        </w:rPr>
        <w:t>9</w:t>
      </w:r>
      <w:r>
        <w:rPr>
          <w:rFonts w:eastAsia="Symbol"/>
        </w:rPr>
        <w:t>H</w:t>
      </w:r>
      <w:r w:rsidRPr="003C1D5D">
        <w:rPr>
          <w:rFonts w:eastAsia="Symbol"/>
          <w:vertAlign w:val="subscript"/>
        </w:rPr>
        <w:t>18</w:t>
      </w:r>
      <w:r>
        <w:rPr>
          <w:rFonts w:eastAsia="Symbol"/>
        </w:rPr>
        <w:t>O (5-Nonanone)</w:t>
      </w:r>
      <w:r>
        <w:t>. Solid line corresponds to the smoothed experimental data</w:t>
      </w:r>
      <w:r w:rsidR="00487355">
        <w:rPr>
          <w:vertAlign w:val="superscript"/>
        </w:rPr>
        <w:fldChar w:fldCharType="begin"/>
      </w:r>
      <w:r w:rsidR="00487355">
        <w:rPr>
          <w:vertAlign w:val="superscript"/>
        </w:rPr>
        <w:instrText xml:space="preserve"> NOTEREF _Ref245041764 \h </w:instrText>
      </w:r>
      <w:r w:rsidR="00487355">
        <w:rPr>
          <w:vertAlign w:val="superscript"/>
        </w:rPr>
      </w:r>
      <w:r w:rsidR="00487355">
        <w:rPr>
          <w:vertAlign w:val="superscript"/>
        </w:rPr>
        <w:fldChar w:fldCharType="separate"/>
      </w:r>
      <w:r w:rsidR="00487355">
        <w:rPr>
          <w:vertAlign w:val="superscript"/>
        </w:rPr>
        <w:t>40</w:t>
      </w:r>
      <w:r w:rsidR="00487355">
        <w:rPr>
          <w:vertAlign w:val="superscript"/>
        </w:rPr>
        <w:fldChar w:fldCharType="end"/>
      </w:r>
      <w:r>
        <w:t xml:space="preserve"> while solid symbols are MD simulation data. In the simulations the Mie (</w:t>
      </w:r>
      <w:r w:rsidRPr="00395FCB">
        <w:rPr>
          <w:rFonts w:ascii="Symbol" w:hAnsi="Symbol"/>
        </w:rPr>
        <w:t></w:t>
      </w:r>
      <w:r>
        <w:t xml:space="preserve">-6) model parameters </w:t>
      </w:r>
      <w:r w:rsidR="00AA2CD2" w:rsidRPr="00AA2CD2">
        <w:t>(</w:t>
      </w:r>
      <w:r w:rsidR="00AA2CD2" w:rsidRPr="00AA2CD2">
        <w:rPr>
          <w:rFonts w:ascii="Symbol" w:hAnsi="Symbol"/>
          <w:i/>
        </w:rPr>
        <w:t></w:t>
      </w:r>
      <w:r w:rsidR="00AA2CD2" w:rsidRPr="00AA2CD2">
        <w:t xml:space="preserve"> = 22.72,  </w:t>
      </w:r>
      <w:r w:rsidR="00AA2CD2" w:rsidRPr="00AA2CD2">
        <w:rPr>
          <w:rFonts w:ascii="Symbol" w:hAnsi="Symbol"/>
        </w:rPr>
        <w:t></w:t>
      </w:r>
      <w:r w:rsidR="00AA2CD2" w:rsidRPr="00AA2CD2">
        <w:t>/</w:t>
      </w:r>
      <w:r w:rsidR="00AA2CD2" w:rsidRPr="00AA2CD2">
        <w:rPr>
          <w:i/>
        </w:rPr>
        <w:t>k</w:t>
      </w:r>
      <w:r w:rsidR="00AA2CD2" w:rsidRPr="00AA2CD2">
        <w:rPr>
          <w:i/>
          <w:vertAlign w:val="subscript"/>
        </w:rPr>
        <w:t>B</w:t>
      </w:r>
      <w:r w:rsidR="00AA2CD2" w:rsidRPr="00AA2CD2">
        <w:t xml:space="preserve"> = 445.8</w:t>
      </w:r>
      <w:r w:rsidR="009C555F">
        <w:t>1</w:t>
      </w:r>
      <w:r w:rsidR="00AA2CD2" w:rsidRPr="00AA2CD2">
        <w:t xml:space="preserve">  K, </w:t>
      </w:r>
      <w:r w:rsidR="00AA2CD2" w:rsidRPr="00AA2CD2">
        <w:rPr>
          <w:rFonts w:ascii="Symbol" w:hAnsi="Symbol"/>
        </w:rPr>
        <w:t></w:t>
      </w:r>
      <w:r w:rsidR="00AA2CD2" w:rsidRPr="00AA2CD2">
        <w:t xml:space="preserve"> = 4.43</w:t>
      </w:r>
      <w:r w:rsidR="009C555F">
        <w:t>3</w:t>
      </w:r>
      <w:r w:rsidR="00AA2CD2" w:rsidRPr="00AA2CD2">
        <w:t xml:space="preserve">  Å</w:t>
      </w:r>
      <w:r w:rsidR="00AA2CD2">
        <w:t>)</w:t>
      </w:r>
      <w:r>
        <w:t xml:space="preserve"> are obtained from the correlation with </w:t>
      </w:r>
      <w:r w:rsidRPr="00395FCB">
        <w:rPr>
          <w:i/>
        </w:rPr>
        <w:t>m</w:t>
      </w:r>
      <w:r w:rsidRPr="00395FCB">
        <w:t xml:space="preserve"> </w:t>
      </w:r>
      <w:r>
        <w:t>taken as</w:t>
      </w:r>
      <w:r w:rsidRPr="00395FCB">
        <w:t xml:space="preserve"> </w:t>
      </w:r>
      <w:r>
        <w:t>3.</w:t>
      </w:r>
    </w:p>
    <w:p w14:paraId="16063E94" w14:textId="77777777" w:rsidR="00FB5531" w:rsidRDefault="00FB5531" w:rsidP="002E52D1">
      <w:pPr>
        <w:spacing w:line="480" w:lineRule="auto"/>
      </w:pPr>
    </w:p>
    <w:p w14:paraId="06EA6C6D" w14:textId="77777777" w:rsidR="00FB5531" w:rsidRDefault="00FB5531" w:rsidP="002E52D1">
      <w:pPr>
        <w:spacing w:line="480" w:lineRule="auto"/>
        <w:jc w:val="both"/>
      </w:pPr>
    </w:p>
    <w:p w14:paraId="15E6FE28" w14:textId="77777777" w:rsidR="00FB5531" w:rsidRDefault="00FB5531" w:rsidP="002E52D1">
      <w:pPr>
        <w:spacing w:line="480" w:lineRule="auto"/>
        <w:ind w:left="567" w:right="362"/>
        <w:jc w:val="both"/>
      </w:pPr>
    </w:p>
    <w:p w14:paraId="1DC60090" w14:textId="0B000C33" w:rsidR="0090478C" w:rsidRPr="0090478C" w:rsidRDefault="00FB5531" w:rsidP="002E52D1">
      <w:pPr>
        <w:spacing w:line="480" w:lineRule="auto"/>
        <w:jc w:val="both"/>
        <w:rPr>
          <w:lang w:val="en-US"/>
        </w:rPr>
      </w:pPr>
      <w:r>
        <w:t>The CG potentials</w:t>
      </w:r>
      <w:r w:rsidR="00901E46">
        <w:t xml:space="preserve"> presented here</w:t>
      </w:r>
      <w:r>
        <w:t xml:space="preserve"> are effective force fields </w:t>
      </w:r>
      <w:r w:rsidR="0090478C">
        <w:t>that</w:t>
      </w:r>
      <w:r>
        <w:t xml:space="preserve"> </w:t>
      </w:r>
      <w:r w:rsidR="0090478C">
        <w:t>offer</w:t>
      </w:r>
      <w:r w:rsidR="00901E46">
        <w:t xml:space="preserve"> an </w:t>
      </w:r>
      <w:r>
        <w:t xml:space="preserve">appropriate </w:t>
      </w:r>
      <w:r w:rsidR="00901E46">
        <w:t xml:space="preserve">average of </w:t>
      </w:r>
      <w:r>
        <w:t>the</w:t>
      </w:r>
      <w:r w:rsidR="00700CC1">
        <w:t xml:space="preserve"> volumetric properties, as expressed in a phase diagram</w:t>
      </w:r>
      <w:r>
        <w:t>.</w:t>
      </w:r>
      <w:r w:rsidR="00700CC1">
        <w:t xml:space="preserve"> Notwithstanding the simplifications, t</w:t>
      </w:r>
      <w:r>
        <w:t xml:space="preserve">hese potentials provide a representation </w:t>
      </w:r>
      <w:r w:rsidR="00700CC1">
        <w:t>that</w:t>
      </w:r>
      <w:r>
        <w:t xml:space="preserve"> is of similar quality as</w:t>
      </w:r>
      <w:r w:rsidR="00700CC1">
        <w:t xml:space="preserve"> that delivered by</w:t>
      </w:r>
      <w:r>
        <w:t xml:space="preserve"> more detailed atomistic models. In figure 12 we show the prediction for eicosane</w:t>
      </w:r>
      <w:r w:rsidR="00700CC1">
        <w:t xml:space="preserve"> ( C</w:t>
      </w:r>
      <w:r w:rsidR="00700CC1" w:rsidRPr="005A069D">
        <w:rPr>
          <w:vertAlign w:val="subscript"/>
        </w:rPr>
        <w:t>20</w:t>
      </w:r>
      <w:r w:rsidR="00700CC1">
        <w:t>H</w:t>
      </w:r>
      <w:r w:rsidR="00700CC1">
        <w:rPr>
          <w:vertAlign w:val="subscript"/>
        </w:rPr>
        <w:t>4</w:t>
      </w:r>
      <w:r w:rsidR="00700CC1" w:rsidRPr="005A069D">
        <w:rPr>
          <w:vertAlign w:val="subscript"/>
        </w:rPr>
        <w:t>2</w:t>
      </w:r>
      <w:r w:rsidR="00700CC1">
        <w:t xml:space="preserve"> )</w:t>
      </w:r>
      <w:r>
        <w:t>, a long chain n-al</w:t>
      </w:r>
      <w:r w:rsidR="008D4D01">
        <w:t>k</w:t>
      </w:r>
      <w:r>
        <w:t xml:space="preserve">ane, along with </w:t>
      </w:r>
      <w:r w:rsidR="00901E46">
        <w:t>the simulation results for a detailed atomistic model</w:t>
      </w:r>
      <w:r w:rsidR="00204FAB" w:rsidRPr="00B96506">
        <w:rPr>
          <w:vertAlign w:val="superscript"/>
        </w:rPr>
        <w:t>38</w:t>
      </w:r>
      <w:r w:rsidR="002E2516">
        <w:t xml:space="preserve">. </w:t>
      </w:r>
      <w:r w:rsidR="00901E46">
        <w:t xml:space="preserve">Given the uncertainty of the experimental results, the simulations show </w:t>
      </w:r>
      <w:r w:rsidR="0037635A">
        <w:t xml:space="preserve">a remarkable agreement with both experiments and more sophisticated force fields. We have used </w:t>
      </w:r>
      <w:r w:rsidR="0090478C">
        <w:t xml:space="preserve">the critical data suggested in ref. </w:t>
      </w:r>
      <w:r w:rsidR="00853DA4">
        <w:fldChar w:fldCharType="begin"/>
      </w:r>
      <w:r w:rsidR="00853DA4">
        <w:instrText xml:space="preserve"> NOTEREF _Ref245041761 </w:instrText>
      </w:r>
      <w:r w:rsidR="00853DA4">
        <w:fldChar w:fldCharType="separate"/>
      </w:r>
      <w:r w:rsidR="0090478C">
        <w:t>33</w:t>
      </w:r>
      <w:r w:rsidR="00853DA4">
        <w:fldChar w:fldCharType="end"/>
      </w:r>
      <w:r w:rsidR="0037635A">
        <w:t xml:space="preserve"> </w:t>
      </w:r>
      <w:r w:rsidR="0090478C">
        <w:t>(</w:t>
      </w:r>
      <w:r w:rsidR="0090478C">
        <w:rPr>
          <w:lang w:val="en-US"/>
        </w:rPr>
        <w:t xml:space="preserve"> </w:t>
      </w:r>
      <w:r w:rsidR="0090478C">
        <w:rPr>
          <w:i/>
        </w:rPr>
        <w:sym w:font="Symbol" w:char="F077"/>
      </w:r>
      <w:r w:rsidR="0090478C" w:rsidRPr="007F17ED">
        <w:t xml:space="preserve"> =</w:t>
      </w:r>
      <w:r w:rsidR="0090478C">
        <w:t xml:space="preserve"> </w:t>
      </w:r>
      <w:r w:rsidR="0090478C" w:rsidRPr="0090478C">
        <w:rPr>
          <w:lang w:val="en-US"/>
        </w:rPr>
        <w:t>0.906878</w:t>
      </w:r>
      <w:r w:rsidR="0090478C">
        <w:rPr>
          <w:lang w:val="en-US"/>
        </w:rPr>
        <w:t xml:space="preserve">, </w:t>
      </w:r>
      <w:r w:rsidR="0090478C" w:rsidRPr="007F17ED">
        <w:rPr>
          <w:i/>
        </w:rPr>
        <w:t>T</w:t>
      </w:r>
      <w:r w:rsidR="0090478C" w:rsidRPr="007F17ED">
        <w:rPr>
          <w:i/>
          <w:vertAlign w:val="subscript"/>
        </w:rPr>
        <w:t>c</w:t>
      </w:r>
      <w:r w:rsidR="0090478C" w:rsidRPr="007F17ED">
        <w:t xml:space="preserve"> =</w:t>
      </w:r>
      <w:r w:rsidR="0090478C">
        <w:t xml:space="preserve"> </w:t>
      </w:r>
      <w:r w:rsidR="0090478C" w:rsidRPr="0090478C">
        <w:rPr>
          <w:lang w:val="en-US"/>
        </w:rPr>
        <w:t>768 K</w:t>
      </w:r>
      <w:r w:rsidR="0090478C">
        <w:rPr>
          <w:lang w:val="en-US"/>
        </w:rPr>
        <w:t xml:space="preserve">, </w:t>
      </w:r>
      <w:r w:rsidR="0090478C" w:rsidRPr="007F17ED">
        <w:rPr>
          <w:noProof/>
          <w:position w:val="-18"/>
          <w:lang w:val="en-US"/>
        </w:rPr>
        <w:drawing>
          <wp:inline distT="0" distB="0" distL="0" distR="0" wp14:anchorId="6EC9D7B3" wp14:editId="5064CFBC">
            <wp:extent cx="406400" cy="266700"/>
            <wp:effectExtent l="0" t="0" r="0" b="12700"/>
            <wp:docPr id="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06400" cy="266700"/>
                    </a:xfrm>
                    <a:prstGeom prst="rect">
                      <a:avLst/>
                    </a:prstGeom>
                    <a:noFill/>
                    <a:ln>
                      <a:noFill/>
                    </a:ln>
                  </pic:spPr>
                </pic:pic>
              </a:graphicData>
            </a:graphic>
          </wp:inline>
        </w:drawing>
      </w:r>
      <w:r w:rsidR="0090478C" w:rsidRPr="007F17ED">
        <w:t xml:space="preserve"> = </w:t>
      </w:r>
      <w:r w:rsidR="0090478C" w:rsidRPr="0090478C">
        <w:rPr>
          <w:lang w:val="en-US"/>
        </w:rPr>
        <w:t xml:space="preserve">2188.388   </w:t>
      </w:r>
      <w:r w:rsidR="0090478C" w:rsidRPr="007F17ED">
        <w:t>mol/m</w:t>
      </w:r>
      <w:r w:rsidR="0090478C" w:rsidRPr="007F17ED">
        <w:rPr>
          <w:vertAlign w:val="superscript"/>
        </w:rPr>
        <w:t>3</w:t>
      </w:r>
      <w:r w:rsidR="0090478C">
        <w:t xml:space="preserve">). In this particular case, the model parameters depend on the values of the critical temperature of this fluid, which can not be measured, as </w:t>
      </w:r>
      <w:r w:rsidR="00700CC1">
        <w:t>eicosane</w:t>
      </w:r>
      <w:r w:rsidR="0090478C">
        <w:t xml:space="preserve"> would decompose before reaching the critical region.</w:t>
      </w:r>
    </w:p>
    <w:p w14:paraId="74A01C79" w14:textId="77777777" w:rsidR="00FB5531" w:rsidRDefault="00FB5531" w:rsidP="002E52D1">
      <w:pPr>
        <w:spacing w:line="480" w:lineRule="auto"/>
        <w:jc w:val="center"/>
      </w:pPr>
    </w:p>
    <w:p w14:paraId="3D714F95" w14:textId="77777777" w:rsidR="00FB5531" w:rsidRDefault="00FB5531" w:rsidP="002E52D1">
      <w:pPr>
        <w:spacing w:line="480" w:lineRule="auto"/>
        <w:ind w:left="567" w:right="362"/>
        <w:jc w:val="center"/>
      </w:pPr>
    </w:p>
    <w:p w14:paraId="3F06EA42" w14:textId="40FA8635" w:rsidR="00FB5531" w:rsidRDefault="00FB5531" w:rsidP="002E52D1">
      <w:pPr>
        <w:spacing w:line="480" w:lineRule="auto"/>
        <w:ind w:left="1985" w:right="362"/>
        <w:jc w:val="center"/>
        <w:rPr>
          <w:b/>
        </w:rPr>
      </w:pPr>
    </w:p>
    <w:p w14:paraId="1C4A419F" w14:textId="77777777" w:rsidR="00FD140A" w:rsidRDefault="00FD140A" w:rsidP="002E52D1">
      <w:pPr>
        <w:spacing w:line="480" w:lineRule="auto"/>
        <w:ind w:left="1985" w:right="362"/>
        <w:jc w:val="center"/>
        <w:rPr>
          <w:b/>
        </w:rPr>
      </w:pPr>
    </w:p>
    <w:p w14:paraId="67C421C3" w14:textId="00CD2433" w:rsidR="00FD140A" w:rsidRDefault="00FD140A" w:rsidP="002E52D1">
      <w:pPr>
        <w:spacing w:line="480" w:lineRule="auto"/>
        <w:ind w:left="1985" w:right="362"/>
        <w:jc w:val="center"/>
        <w:rPr>
          <w:b/>
        </w:rPr>
      </w:pPr>
      <w:r>
        <w:rPr>
          <w:b/>
          <w:noProof/>
          <w:lang w:val="en-US"/>
        </w:rPr>
        <w:drawing>
          <wp:inline distT="0" distB="0" distL="0" distR="0" wp14:anchorId="07346777" wp14:editId="023EDEEB">
            <wp:extent cx="3588385" cy="3584055"/>
            <wp:effectExtent l="0" t="0" r="0" b="0"/>
            <wp:docPr id="2" name="Imagen 2" descr="Macintosh HD:Users:geek:Desktop:csmie:figures:fi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cintosh HD:Users:geek:Desktop:csmie:figures:fig12.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89179" cy="3584848"/>
                    </a:xfrm>
                    <a:prstGeom prst="rect">
                      <a:avLst/>
                    </a:prstGeom>
                    <a:noFill/>
                    <a:ln>
                      <a:noFill/>
                    </a:ln>
                  </pic:spPr>
                </pic:pic>
              </a:graphicData>
            </a:graphic>
          </wp:inline>
        </w:drawing>
      </w:r>
    </w:p>
    <w:p w14:paraId="6A502E19" w14:textId="77777777" w:rsidR="00FD140A" w:rsidRDefault="00FD140A" w:rsidP="002E52D1">
      <w:pPr>
        <w:spacing w:line="480" w:lineRule="auto"/>
        <w:ind w:left="1985" w:right="362"/>
        <w:jc w:val="center"/>
        <w:rPr>
          <w:b/>
        </w:rPr>
      </w:pPr>
    </w:p>
    <w:p w14:paraId="41D5AD91" w14:textId="77777777" w:rsidR="00FD140A" w:rsidRDefault="00FD140A" w:rsidP="002E52D1">
      <w:pPr>
        <w:spacing w:line="480" w:lineRule="auto"/>
        <w:ind w:left="1985" w:right="362"/>
        <w:jc w:val="both"/>
        <w:rPr>
          <w:b/>
        </w:rPr>
      </w:pPr>
    </w:p>
    <w:p w14:paraId="3D705D1B" w14:textId="77777777" w:rsidR="00FD140A" w:rsidRPr="005A069D" w:rsidRDefault="00FD140A" w:rsidP="002E52D1">
      <w:pPr>
        <w:spacing w:line="480" w:lineRule="auto"/>
        <w:ind w:left="1985" w:right="362"/>
        <w:jc w:val="both"/>
        <w:rPr>
          <w:b/>
        </w:rPr>
      </w:pPr>
    </w:p>
    <w:p w14:paraId="0755CBBC" w14:textId="1BE0AA0A" w:rsidR="00FB5531" w:rsidRDefault="00FB5531" w:rsidP="002E52D1">
      <w:pPr>
        <w:spacing w:line="480" w:lineRule="auto"/>
        <w:ind w:left="567" w:right="362"/>
        <w:jc w:val="both"/>
      </w:pPr>
      <w:r w:rsidRPr="00857495">
        <w:rPr>
          <w:b/>
        </w:rPr>
        <w:t>Figure 12</w:t>
      </w:r>
      <w:r w:rsidRPr="00857495">
        <w:t xml:space="preserve">  Temperature, </w:t>
      </w:r>
      <w:r w:rsidRPr="00857495">
        <w:rPr>
          <w:i/>
        </w:rPr>
        <w:t>T</w:t>
      </w:r>
      <w:r w:rsidRPr="00857495">
        <w:t xml:space="preserve">, as a function of molar density </w:t>
      </w:r>
      <w:r w:rsidRPr="00857495">
        <w:rPr>
          <w:rFonts w:ascii="Symbol" w:hAnsi="Symbol"/>
          <w:i/>
        </w:rPr>
        <w:t></w:t>
      </w:r>
      <w:r w:rsidRPr="00857495">
        <w:t xml:space="preserve">,  for </w:t>
      </w:r>
      <w:r w:rsidR="009C555F">
        <w:t>n-</w:t>
      </w:r>
      <w:r w:rsidRPr="00857495">
        <w:rPr>
          <w:rFonts w:eastAsia="Symbol"/>
        </w:rPr>
        <w:t>C</w:t>
      </w:r>
      <w:r w:rsidRPr="00857495">
        <w:rPr>
          <w:rFonts w:eastAsia="Symbol"/>
          <w:vertAlign w:val="subscript"/>
        </w:rPr>
        <w:t>20</w:t>
      </w:r>
      <w:r w:rsidRPr="00857495">
        <w:rPr>
          <w:rFonts w:eastAsia="Symbol"/>
        </w:rPr>
        <w:t>H</w:t>
      </w:r>
      <w:r w:rsidRPr="00857495">
        <w:rPr>
          <w:rFonts w:eastAsia="Symbol"/>
          <w:vertAlign w:val="subscript"/>
        </w:rPr>
        <w:t>42</w:t>
      </w:r>
      <w:r w:rsidRPr="00857495">
        <w:rPr>
          <w:rFonts w:eastAsia="Symbol"/>
        </w:rPr>
        <w:t xml:space="preserve"> </w:t>
      </w:r>
      <w:r w:rsidRPr="00857495">
        <w:t xml:space="preserve">with </w:t>
      </w:r>
      <w:r w:rsidRPr="00857495">
        <w:rPr>
          <w:i/>
        </w:rPr>
        <w:t>m</w:t>
      </w:r>
      <w:r w:rsidRPr="00857495">
        <w:t xml:space="preserve"> = 6. Solid line corresponds to the smoothed experimental data</w:t>
      </w:r>
      <w:r w:rsidR="00487355">
        <w:rPr>
          <w:vertAlign w:val="superscript"/>
        </w:rPr>
        <w:fldChar w:fldCharType="begin"/>
      </w:r>
      <w:r w:rsidR="00487355">
        <w:rPr>
          <w:vertAlign w:val="superscript"/>
        </w:rPr>
        <w:instrText xml:space="preserve"> NOTEREF _Ref245041764 \h </w:instrText>
      </w:r>
      <w:r w:rsidR="00487355">
        <w:rPr>
          <w:vertAlign w:val="superscript"/>
        </w:rPr>
      </w:r>
      <w:r w:rsidR="00487355">
        <w:rPr>
          <w:vertAlign w:val="superscript"/>
        </w:rPr>
        <w:fldChar w:fldCharType="separate"/>
      </w:r>
      <w:r w:rsidR="00487355">
        <w:rPr>
          <w:vertAlign w:val="superscript"/>
        </w:rPr>
        <w:t>40</w:t>
      </w:r>
      <w:r w:rsidR="00487355">
        <w:rPr>
          <w:vertAlign w:val="superscript"/>
        </w:rPr>
        <w:fldChar w:fldCharType="end"/>
      </w:r>
      <w:r w:rsidRPr="00857495">
        <w:t xml:space="preserve">,  symbols are MD simulation data for a) </w:t>
      </w:r>
      <w:r w:rsidRPr="00EA5D00">
        <w:t>detailed united atom potentials (</w:t>
      </w:r>
      <w:r w:rsidR="00204FAB" w:rsidRPr="00EA5D00">
        <w:t>38</w:t>
      </w:r>
      <w:r w:rsidRPr="00EA5D00">
        <w:t xml:space="preserve">)  </w:t>
      </w:r>
      <w:r w:rsidR="00185E46" w:rsidRPr="00EA5D00">
        <w:t>open circles</w:t>
      </w:r>
      <w:r w:rsidRPr="00EA5D00">
        <w:t>, and b) and for the CG Mie (</w:t>
      </w:r>
      <w:r w:rsidRPr="00EA5D00">
        <w:rPr>
          <w:rFonts w:ascii="Symbol" w:hAnsi="Symbol"/>
        </w:rPr>
        <w:t></w:t>
      </w:r>
      <w:r w:rsidRPr="00EA5D00">
        <w:t xml:space="preserve">-6) model </w:t>
      </w:r>
      <w:r w:rsidR="00EA5D00" w:rsidRPr="00EA5D00">
        <w:t xml:space="preserve">full circles </w:t>
      </w:r>
      <w:r w:rsidRPr="00EA5D00">
        <w:t>with parameters (</w:t>
      </w:r>
      <w:r w:rsidRPr="00EA5D00">
        <w:rPr>
          <w:rFonts w:ascii="Symbol" w:hAnsi="Symbol"/>
          <w:i/>
        </w:rPr>
        <w:t></w:t>
      </w:r>
      <w:r w:rsidRPr="00EA5D00">
        <w:t xml:space="preserve"> = 24.7</w:t>
      </w:r>
      <w:r w:rsidR="00EA5D00" w:rsidRPr="00EA5D00">
        <w:t>0</w:t>
      </w:r>
      <w:r w:rsidRPr="00EA5D00">
        <w:t xml:space="preserve">,  </w:t>
      </w:r>
      <w:r w:rsidRPr="00EA5D00">
        <w:rPr>
          <w:rFonts w:ascii="Symbol" w:hAnsi="Symbol"/>
        </w:rPr>
        <w:t></w:t>
      </w:r>
      <w:r w:rsidRPr="00EA5D00">
        <w:t>/</w:t>
      </w:r>
      <w:r w:rsidRPr="00EA5D00">
        <w:rPr>
          <w:i/>
        </w:rPr>
        <w:t>k</w:t>
      </w:r>
      <w:r w:rsidRPr="00EA5D00">
        <w:rPr>
          <w:i/>
          <w:vertAlign w:val="subscript"/>
        </w:rPr>
        <w:t>B</w:t>
      </w:r>
      <w:r w:rsidRPr="00EA5D00">
        <w:t xml:space="preserve"> = 453.1</w:t>
      </w:r>
      <w:r w:rsidR="00EA5D00" w:rsidRPr="00EA5D00">
        <w:t>0</w:t>
      </w:r>
      <w:r w:rsidRPr="00EA5D00">
        <w:t xml:space="preserve"> K, </w:t>
      </w:r>
      <w:r w:rsidRPr="00EA5D00">
        <w:rPr>
          <w:rFonts w:ascii="Symbol" w:hAnsi="Symbol"/>
        </w:rPr>
        <w:t></w:t>
      </w:r>
      <w:r w:rsidRPr="00EA5D00">
        <w:t xml:space="preserve"> = 4.</w:t>
      </w:r>
      <w:r w:rsidR="00EA5D00" w:rsidRPr="00EA5D00">
        <w:t>487</w:t>
      </w:r>
      <w:r w:rsidRPr="00EA5D00">
        <w:t xml:space="preserve"> Å) obtained from the correlation.</w:t>
      </w:r>
      <w:r>
        <w:t xml:space="preserve"> </w:t>
      </w:r>
    </w:p>
    <w:p w14:paraId="542B22E8" w14:textId="77777777" w:rsidR="00FB5531" w:rsidRDefault="00FB5531" w:rsidP="002E52D1">
      <w:pPr>
        <w:spacing w:line="480" w:lineRule="auto"/>
        <w:jc w:val="both"/>
      </w:pPr>
    </w:p>
    <w:p w14:paraId="53A29F96" w14:textId="2E2163D4" w:rsidR="00F37BDF" w:rsidRDefault="00F37BDF" w:rsidP="002E52D1">
      <w:pPr>
        <w:spacing w:line="480" w:lineRule="auto"/>
        <w:jc w:val="both"/>
      </w:pPr>
      <w:r>
        <w:t xml:space="preserve">There is nothing in the SAFT theory that </w:t>
      </w:r>
      <w:r w:rsidR="00FB5531">
        <w:t>restricts</w:t>
      </w:r>
      <w:r>
        <w:t xml:space="preserve"> the use of the potentials to pure fluids, however, no attempt has been made here to consider mixtures. The most crucial aspect of the description of mixtures is the determination of the cross parameters between unlike beads.  Ideally, these should be deter</w:t>
      </w:r>
      <w:r w:rsidR="0037635A">
        <w:t xml:space="preserve">mined from mixture data. </w:t>
      </w:r>
      <w:r>
        <w:t xml:space="preserve">In lieu of any information, simple combining rules can be applied, e.g. </w:t>
      </w:r>
    </w:p>
    <w:p w14:paraId="20D120ED" w14:textId="77777777" w:rsidR="00F37BDF" w:rsidRDefault="00F37BDF" w:rsidP="002E52D1">
      <w:pPr>
        <w:spacing w:line="480" w:lineRule="auto"/>
        <w:jc w:val="both"/>
      </w:pPr>
    </w:p>
    <w:p w14:paraId="11E8D900" w14:textId="77777777" w:rsidR="00F37BDF" w:rsidRDefault="00F37BDF" w:rsidP="002E52D1">
      <w:pPr>
        <w:spacing w:line="480" w:lineRule="auto"/>
        <w:jc w:val="both"/>
      </w:pPr>
    </w:p>
    <w:p w14:paraId="2CD9919E" w14:textId="77777777" w:rsidR="00F37BDF" w:rsidRDefault="00853DA4" w:rsidP="002E52D1">
      <w:pPr>
        <w:spacing w:line="480" w:lineRule="auto"/>
        <w:jc w:val="both"/>
      </w:pPr>
      <w:r>
        <w:rPr>
          <w:position w:val="-24"/>
        </w:rPr>
        <w:pict w14:anchorId="7A4A749F">
          <v:shape id="_x0000_i1051" type="#_x0000_t75" style="width:98pt;height:31pt">
            <v:imagedata r:id="rId52" o:title=""/>
          </v:shape>
        </w:pict>
      </w:r>
      <w:r w:rsidR="00F37BDF">
        <w:t xml:space="preserve">     </w:t>
      </w:r>
      <w:r w:rsidR="00F37BDF">
        <w:tab/>
      </w:r>
      <w:r w:rsidR="00F37BDF">
        <w:tab/>
      </w:r>
      <w:r w:rsidR="00F37BDF">
        <w:tab/>
        <w:t>(18a)</w:t>
      </w:r>
    </w:p>
    <w:p w14:paraId="31B43237" w14:textId="77777777" w:rsidR="00F37BDF" w:rsidRDefault="00853DA4" w:rsidP="002E52D1">
      <w:pPr>
        <w:spacing w:line="480" w:lineRule="auto"/>
        <w:jc w:val="both"/>
      </w:pPr>
      <w:r>
        <w:rPr>
          <w:position w:val="-12"/>
        </w:rPr>
        <w:pict w14:anchorId="1568E6CF">
          <v:shape id="_x0000_i1052" type="#_x0000_t75" style="width:71pt;height:20pt">
            <v:imagedata r:id="rId53" o:title=""/>
          </v:shape>
        </w:pict>
      </w:r>
      <w:r w:rsidR="00F37BDF">
        <w:t xml:space="preserve">  </w:t>
      </w:r>
      <w:r w:rsidR="00F37BDF">
        <w:tab/>
      </w:r>
      <w:r w:rsidR="00F37BDF">
        <w:tab/>
      </w:r>
      <w:r w:rsidR="00F37BDF">
        <w:tab/>
        <w:t xml:space="preserve">  </w:t>
      </w:r>
      <w:r w:rsidR="00F37BDF">
        <w:tab/>
        <w:t>(18b)</w:t>
      </w:r>
    </w:p>
    <w:p w14:paraId="68F73D52" w14:textId="563DA376" w:rsidR="00F37BDF" w:rsidRDefault="00853DA4" w:rsidP="002E52D1">
      <w:pPr>
        <w:spacing w:line="480" w:lineRule="auto"/>
        <w:jc w:val="both"/>
      </w:pPr>
      <w:r>
        <w:rPr>
          <w:position w:val="-12"/>
        </w:rPr>
        <w:pict w14:anchorId="1CE4668A">
          <v:shape id="_x0000_i1053" type="#_x0000_t75" style="width:140pt;height:20pt">
            <v:imagedata r:id="rId54" o:title=""/>
          </v:shape>
        </w:pict>
      </w:r>
      <w:r w:rsidR="00F37BDF">
        <w:tab/>
      </w:r>
      <w:r w:rsidR="00F37BDF">
        <w:tab/>
      </w:r>
      <w:r w:rsidR="00F37BDF">
        <w:tab/>
        <w:t>(18c)</w:t>
      </w:r>
    </w:p>
    <w:p w14:paraId="4515642C" w14:textId="51456A3C" w:rsidR="00DA1837" w:rsidRPr="00DA1837" w:rsidRDefault="00DA1837" w:rsidP="002E52D1">
      <w:pPr>
        <w:pStyle w:val="MTDisplayEquation"/>
        <w:spacing w:line="480" w:lineRule="auto"/>
      </w:pPr>
      <w:r>
        <w:tab/>
      </w:r>
    </w:p>
    <w:p w14:paraId="6FF86EB8" w14:textId="77777777" w:rsidR="00F37BDF" w:rsidRDefault="00F37BDF" w:rsidP="002E52D1">
      <w:pPr>
        <w:spacing w:line="480" w:lineRule="auto"/>
        <w:jc w:val="both"/>
      </w:pPr>
    </w:p>
    <w:p w14:paraId="28BC7352" w14:textId="51FF7EDA" w:rsidR="00F37BDF" w:rsidRDefault="00F37BDF" w:rsidP="002E52D1">
      <w:pPr>
        <w:spacing w:line="480" w:lineRule="auto"/>
        <w:jc w:val="both"/>
      </w:pPr>
      <w:r>
        <w:t xml:space="preserve">where the subscripts </w:t>
      </w:r>
      <w:r w:rsidRPr="00BC4F21">
        <w:rPr>
          <w:i/>
        </w:rPr>
        <w:t>A</w:t>
      </w:r>
      <w:r>
        <w:t xml:space="preserve"> and </w:t>
      </w:r>
      <w:r w:rsidRPr="00BC4F21">
        <w:rPr>
          <w:i/>
        </w:rPr>
        <w:t>B</w:t>
      </w:r>
      <w:r>
        <w:t xml:space="preserve"> refer to the individual components of the mixture. </w:t>
      </w:r>
    </w:p>
    <w:p w14:paraId="133CEEE1" w14:textId="77777777" w:rsidR="00F37BDF" w:rsidRDefault="00F37BDF" w:rsidP="002E52D1">
      <w:pPr>
        <w:spacing w:line="480" w:lineRule="auto"/>
      </w:pPr>
    </w:p>
    <w:p w14:paraId="169D472C" w14:textId="14E80D3D" w:rsidR="00F37BDF" w:rsidRDefault="00F37BDF" w:rsidP="002E52D1">
      <w:pPr>
        <w:spacing w:line="480" w:lineRule="auto"/>
        <w:jc w:val="both"/>
      </w:pPr>
      <w:r>
        <w:t>The correlations in the previous section assume that the intermolecular potential is isotropic in nature and has a simple repulsion-dispersion interaction that can be mapped into a Mie potential. When used within the framework of coarse-grained modelling, such assumptions might break down, e.g. the modelling of a complexly bonded group of atoms or the presence of delocalized charges with subsequent formation of hydrogen bonds. In these cases, the models presented here can only be taken as first guesses and crude approximations. Consider, for example the case of water. Clearly coarse graining using a simple isotropic sphere is far from reality. Notwithstanding, many attempts to parametrize water at this level of coarse graining have been made</w:t>
      </w:r>
      <w:r w:rsidR="006910C7">
        <w:rPr>
          <w:rStyle w:val="EndnoteReference"/>
        </w:rPr>
        <w:endnoteReference w:id="43"/>
      </w:r>
      <w:r>
        <w:t>.</w:t>
      </w:r>
      <w:r w:rsidR="006910C7">
        <w:t xml:space="preserve"> Water has an abnormally large acentric factor which is caused by the relatively strong intermolecular attractions brought by the presence of the hydrogen bonding network formed in the liquid phase.</w:t>
      </w:r>
      <w:r>
        <w:t xml:space="preserve"> If one attempts to use the recipe given in this paper to water, an immediate observation is that it suggests the use of </w:t>
      </w:r>
      <w:r w:rsidR="006910C7">
        <w:t>a very large repulsive exponent</w:t>
      </w:r>
      <w:r>
        <w:t>. In terms of the correlation, this high acentr</w:t>
      </w:r>
      <w:r w:rsidR="006910C7">
        <w:t xml:space="preserve">ic factor suggests the use of an unrealistically large </w:t>
      </w:r>
      <w:r>
        <w:t xml:space="preserve">value for the repulsive exponent. While this procedure will force the </w:t>
      </w:r>
      <w:r w:rsidR="006910C7">
        <w:t>system to have a sensible value</w:t>
      </w:r>
      <w:r w:rsidR="009C555F">
        <w:t>s</w:t>
      </w:r>
      <w:r w:rsidR="006910C7">
        <w:t xml:space="preserve"> of the vapor pressure</w:t>
      </w:r>
      <w:r>
        <w:t>, other properties will be poorly represented. Particularly, the very high values of the repulsive exponent induce the freezing of the model at temperatures above those expected, rendering the model unsuitable for fluid phase modelling. This is a classical example where coarse graining techniques struggle</w:t>
      </w:r>
      <w:r w:rsidR="006910C7">
        <w:t xml:space="preserve"> to give satisfactory results</w:t>
      </w:r>
      <w:r>
        <w:t xml:space="preserve">. In the case of water, the premature freezing may be avoided by considering a different approach for determining the value of </w:t>
      </w:r>
      <w:r w:rsidR="00D67E5D" w:rsidRPr="00D67E5D">
        <w:rPr>
          <w:rFonts w:ascii="Symbol" w:hAnsi="Symbol"/>
        </w:rPr>
        <w:t></w:t>
      </w:r>
      <w:r w:rsidR="00D67E5D">
        <w:t xml:space="preserve"> </w:t>
      </w:r>
      <w:r>
        <w:t xml:space="preserve">that should be used in the correlations. The fluid phase region of the Mie </w:t>
      </w:r>
      <w:r w:rsidR="00EE1EDA">
        <w:t>spherical</w:t>
      </w:r>
      <w:r>
        <w:t xml:space="preserve"> fluid is determined by the value of </w:t>
      </w:r>
      <w:r w:rsidR="00D67E5D" w:rsidRPr="00D67E5D">
        <w:rPr>
          <w:rFonts w:ascii="Symbol" w:hAnsi="Symbol"/>
        </w:rPr>
        <w:t></w:t>
      </w:r>
      <w:r w:rsidR="00D67E5D">
        <w:t xml:space="preserve"> </w:t>
      </w:r>
      <w:r w:rsidR="002A7E8B">
        <w:t>through a simple relationship</w:t>
      </w:r>
      <w:r w:rsidR="009065C4" w:rsidRPr="009065C4">
        <w:rPr>
          <w:vertAlign w:val="superscript"/>
        </w:rPr>
        <w:fldChar w:fldCharType="begin"/>
      </w:r>
      <w:r w:rsidR="009065C4" w:rsidRPr="009065C4">
        <w:rPr>
          <w:vertAlign w:val="superscript"/>
        </w:rPr>
        <w:instrText xml:space="preserve"> NOTEREF _Ref247254359 </w:instrText>
      </w:r>
      <w:r w:rsidR="009065C4" w:rsidRPr="009065C4">
        <w:rPr>
          <w:vertAlign w:val="superscript"/>
        </w:rPr>
        <w:fldChar w:fldCharType="separate"/>
      </w:r>
      <w:r w:rsidR="009065C4">
        <w:rPr>
          <w:vertAlign w:val="superscript"/>
        </w:rPr>
        <w:t>18</w:t>
      </w:r>
      <w:r w:rsidR="009065C4" w:rsidRPr="009065C4">
        <w:rPr>
          <w:vertAlign w:val="superscript"/>
        </w:rPr>
        <w:fldChar w:fldCharType="end"/>
      </w:r>
      <w:r w:rsidR="009065C4">
        <w:rPr>
          <w:vertAlign w:val="superscript"/>
        </w:rPr>
        <w:t xml:space="preserve"> </w:t>
      </w:r>
      <w:r w:rsidR="00EE1EDA">
        <w:t xml:space="preserve">between the critical and triple points; </w:t>
      </w:r>
      <w:r w:rsidRPr="002A7E8B">
        <w:rPr>
          <w:i/>
        </w:rPr>
        <w:t>T</w:t>
      </w:r>
      <w:r w:rsidRPr="002A7E8B">
        <w:rPr>
          <w:i/>
          <w:vertAlign w:val="subscript"/>
        </w:rPr>
        <w:t>c</w:t>
      </w:r>
      <w:r w:rsidRPr="002A7E8B">
        <w:rPr>
          <w:i/>
        </w:rPr>
        <w:t>/T</w:t>
      </w:r>
      <w:r w:rsidRPr="002A7E8B">
        <w:rPr>
          <w:i/>
          <w:vertAlign w:val="subscript"/>
        </w:rPr>
        <w:t>t</w:t>
      </w:r>
      <w:r>
        <w:t xml:space="preserve"> = 1.464</w:t>
      </w:r>
      <w:r w:rsidR="002A7E8B" w:rsidRPr="002A7E8B">
        <w:rPr>
          <w:rFonts w:ascii="Symbol" w:hAnsi="Symbol"/>
        </w:rPr>
        <w:t></w:t>
      </w:r>
      <w:r w:rsidR="002A7E8B" w:rsidRPr="00D67E5D">
        <w:rPr>
          <w:rFonts w:ascii="Symbol" w:hAnsi="Symbol"/>
        </w:rPr>
        <w:t></w:t>
      </w:r>
      <w:r w:rsidR="002A7E8B">
        <w:t xml:space="preserve"> </w:t>
      </w:r>
      <w:r>
        <w:t>+</w:t>
      </w:r>
      <w:r w:rsidR="002A7E8B">
        <w:t xml:space="preserve"> </w:t>
      </w:r>
      <w:r>
        <w:t>0.608. This allows one to use a different value of alpha (</w:t>
      </w:r>
      <w:r w:rsidR="002A7E8B" w:rsidRPr="00D67E5D">
        <w:rPr>
          <w:rFonts w:ascii="Symbol" w:hAnsi="Symbol"/>
        </w:rPr>
        <w:t></w:t>
      </w:r>
      <w:r w:rsidR="002A7E8B">
        <w:t xml:space="preserve"> = </w:t>
      </w:r>
      <w:r>
        <w:t xml:space="preserve">1.203) </w:t>
      </w:r>
      <w:r w:rsidR="002A7E8B">
        <w:t>and a corresponding value of the repulsive exponent through equation (1</w:t>
      </w:r>
      <w:r w:rsidR="008D4D01">
        <w:t>4</w:t>
      </w:r>
      <w:r>
        <w:t>), the former being compatible with maintaining the fluid phase region.</w:t>
      </w:r>
      <w:r w:rsidR="002F76F9">
        <w:t xml:space="preserve"> The rest of the procedure, i.e. fitting the depth of the potential with the critical temperature and the size parameter with a density follows in the usual fashion.</w:t>
      </w:r>
      <w:r>
        <w:t xml:space="preserve"> The full set of parameters</w:t>
      </w:r>
      <w:r w:rsidR="002A7E8B">
        <w:t xml:space="preserve"> for this simple model of water correspond to a</w:t>
      </w:r>
      <w:r>
        <w:t xml:space="preserve"> (8.4-6) potential with </w:t>
      </w:r>
      <w:r w:rsidR="002A7E8B" w:rsidRPr="006F5F39">
        <w:rPr>
          <w:rFonts w:ascii="Symbol" w:hAnsi="Symbol"/>
        </w:rPr>
        <w:t></w:t>
      </w:r>
      <w:r w:rsidR="002A7E8B">
        <w:t>/</w:t>
      </w:r>
      <w:r w:rsidR="002A7E8B" w:rsidRPr="006F5F39">
        <w:rPr>
          <w:i/>
        </w:rPr>
        <w:t>k</w:t>
      </w:r>
      <w:r w:rsidR="002A7E8B" w:rsidRPr="006F5F39">
        <w:rPr>
          <w:i/>
          <w:vertAlign w:val="subscript"/>
        </w:rPr>
        <w:t>B</w:t>
      </w:r>
      <w:r w:rsidR="002A7E8B">
        <w:t xml:space="preserve"> = </w:t>
      </w:r>
      <w:r>
        <w:t>378.87</w:t>
      </w:r>
      <w:r w:rsidR="002A7E8B">
        <w:t xml:space="preserve"> K </w:t>
      </w:r>
      <w:r>
        <w:t xml:space="preserve">;  </w:t>
      </w:r>
      <w:r w:rsidR="002A7E8B">
        <w:rPr>
          <w:rFonts w:ascii="Symbol" w:hAnsi="Symbol"/>
        </w:rPr>
        <w:t></w:t>
      </w:r>
      <w:r w:rsidR="002A7E8B">
        <w:t xml:space="preserve"> = 2.915  Å</w:t>
      </w:r>
      <w:r>
        <w:t xml:space="preserve"> </w:t>
      </w:r>
      <w:r w:rsidR="002A7E8B">
        <w:t>and represent</w:t>
      </w:r>
      <w:r>
        <w:t xml:space="preserve"> a sensible compromise for the prediction of fluid properties of water with an isotropic</w:t>
      </w:r>
      <w:r w:rsidR="002A7E8B">
        <w:t xml:space="preserve">, temperature independent model. </w:t>
      </w:r>
      <w:r w:rsidR="00351684">
        <w:t>Reassuringly,</w:t>
      </w:r>
      <w:r w:rsidR="002A7E8B">
        <w:t xml:space="preserve"> it resembles other models of water ob</w:t>
      </w:r>
      <w:r w:rsidR="002F76F9">
        <w:t>tained by</w:t>
      </w:r>
      <w:r w:rsidR="00351684">
        <w:t xml:space="preserve"> heroic </w:t>
      </w:r>
      <w:r w:rsidR="002A7E8B">
        <w:t>parametric force fitting</w:t>
      </w:r>
      <w:r w:rsidR="00351684">
        <w:t xml:space="preserve"> effort</w:t>
      </w:r>
      <w:r w:rsidR="002F76F9">
        <w:t>s</w:t>
      </w:r>
      <w:r w:rsidR="002A7E8B">
        <w:t xml:space="preserve"> of water data to thermophysical properties</w:t>
      </w:r>
      <w:r w:rsidR="00F138F9">
        <w:rPr>
          <w:rStyle w:val="EndnoteReference"/>
        </w:rPr>
        <w:endnoteReference w:id="44"/>
      </w:r>
      <w:r w:rsidR="002A7E8B">
        <w:t>.</w:t>
      </w:r>
    </w:p>
    <w:p w14:paraId="077C7280" w14:textId="77777777" w:rsidR="002628B4" w:rsidRDefault="002628B4" w:rsidP="002E52D1">
      <w:pPr>
        <w:spacing w:line="480" w:lineRule="auto"/>
        <w:ind w:right="362"/>
        <w:jc w:val="both"/>
      </w:pPr>
    </w:p>
    <w:p w14:paraId="4C414562" w14:textId="684826A8" w:rsidR="002628B4" w:rsidRPr="006A2BE4" w:rsidRDefault="002628B4" w:rsidP="002E52D1">
      <w:pPr>
        <w:spacing w:line="480" w:lineRule="auto"/>
        <w:jc w:val="both"/>
        <w:rPr>
          <w:b/>
        </w:rPr>
      </w:pPr>
      <w:r>
        <w:t xml:space="preserve">The data points needed for each molecule are the acentric factor, the critical temperature and the liquid density at the reduced temperature of 0.7. One of course, can envision scenarios where this particular piece of information is absent, in particular the latter.  In such cases we suggest the density to be calculated from a suitable correlation such as the Rackett model </w:t>
      </w:r>
      <w:r>
        <w:rPr>
          <w:rStyle w:val="EndnoteReference"/>
        </w:rPr>
        <w:endnoteReference w:id="45"/>
      </w:r>
    </w:p>
    <w:p w14:paraId="7F0F92DF" w14:textId="77777777" w:rsidR="002628B4" w:rsidRPr="00792042" w:rsidRDefault="002628B4" w:rsidP="002E52D1">
      <w:pPr>
        <w:spacing w:line="480" w:lineRule="auto"/>
        <w:jc w:val="both"/>
      </w:pPr>
    </w:p>
    <w:p w14:paraId="13825FCA" w14:textId="77777777" w:rsidR="002628B4" w:rsidRPr="00395FCB" w:rsidRDefault="002628B4" w:rsidP="002E52D1">
      <w:pPr>
        <w:spacing w:line="480" w:lineRule="auto"/>
      </w:pPr>
      <w:r>
        <w:rPr>
          <w:noProof/>
          <w:position w:val="-30"/>
          <w:lang w:val="en-US"/>
        </w:rPr>
        <w:drawing>
          <wp:inline distT="0" distB="0" distL="0" distR="0" wp14:anchorId="10FAD646" wp14:editId="01FAF50E">
            <wp:extent cx="1587500" cy="520700"/>
            <wp:effectExtent l="0" t="0" r="12700" b="1270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87500" cy="520700"/>
                    </a:xfrm>
                    <a:prstGeom prst="rect">
                      <a:avLst/>
                    </a:prstGeom>
                    <a:noFill/>
                    <a:ln>
                      <a:noFill/>
                    </a:ln>
                  </pic:spPr>
                </pic:pic>
              </a:graphicData>
            </a:graphic>
          </wp:inline>
        </w:drawing>
      </w:r>
      <w:r>
        <w:tab/>
      </w:r>
      <w:r>
        <w:tab/>
      </w:r>
      <w:r>
        <w:tab/>
        <w:t>(17)</w:t>
      </w:r>
    </w:p>
    <w:p w14:paraId="0BA175B8" w14:textId="77777777" w:rsidR="002628B4" w:rsidRDefault="002628B4" w:rsidP="002E52D1">
      <w:pPr>
        <w:spacing w:line="480" w:lineRule="auto"/>
      </w:pPr>
    </w:p>
    <w:p w14:paraId="4C2DC333" w14:textId="77777777" w:rsidR="002628B4" w:rsidRDefault="002628B4" w:rsidP="002E52D1">
      <w:pPr>
        <w:spacing w:line="480" w:lineRule="auto"/>
      </w:pPr>
    </w:p>
    <w:p w14:paraId="12A64D94" w14:textId="1001E8EE" w:rsidR="002628B4" w:rsidRDefault="002628B4" w:rsidP="002E52D1">
      <w:pPr>
        <w:spacing w:line="480" w:lineRule="auto"/>
        <w:jc w:val="both"/>
      </w:pPr>
      <w:r>
        <w:t>although many other options are available</w:t>
      </w:r>
      <w:r>
        <w:rPr>
          <w:rStyle w:val="EndnoteReference"/>
        </w:rPr>
        <w:endnoteReference w:id="46"/>
      </w:r>
      <w:r>
        <w:t xml:space="preserve"> and could equivalently be employed. The quality of the potentials obtained is decreased, in expense of the universality of the method. </w:t>
      </w:r>
      <w:r w:rsidR="00E02E65">
        <w:t xml:space="preserve">A table of parameters for over 7000 organic compounds is available from the authors. </w:t>
      </w:r>
      <w:r w:rsidRPr="00E02E65">
        <w:t>No attempt has been made to be exhaustive, and the compilation is presented as an example of the breadth and depth of the proposed method. It includes not only simple fluids, but refrigerants and polar compounds, elongated molecules and general fluids of industrial interest.</w:t>
      </w:r>
    </w:p>
    <w:p w14:paraId="23AEE463" w14:textId="77777777" w:rsidR="002628B4" w:rsidRDefault="002628B4" w:rsidP="002E52D1">
      <w:pPr>
        <w:spacing w:line="480" w:lineRule="auto"/>
        <w:jc w:val="both"/>
      </w:pPr>
    </w:p>
    <w:p w14:paraId="64324C68" w14:textId="382E2B24" w:rsidR="00F61139" w:rsidRPr="00F61139" w:rsidRDefault="00997361" w:rsidP="002E52D1">
      <w:pPr>
        <w:spacing w:line="480" w:lineRule="auto"/>
        <w:jc w:val="both"/>
        <w:rPr>
          <w:color w:val="C0504D" w:themeColor="accent2"/>
        </w:rPr>
      </w:pPr>
      <w:r>
        <w:t>In the case of</w:t>
      </w:r>
      <w:r w:rsidR="00A00900">
        <w:t xml:space="preserve"> chain molecules the intramolecular interactions</w:t>
      </w:r>
      <w:r w:rsidR="00DA1837">
        <w:t xml:space="preserve"> must additionally b</w:t>
      </w:r>
      <w:r>
        <w:t>e defined</w:t>
      </w:r>
      <w:r w:rsidR="00A00900">
        <w:t xml:space="preserve">. </w:t>
      </w:r>
      <w:r w:rsidR="00DA1837">
        <w:t>Following the SAFT treatment, a</w:t>
      </w:r>
      <w:r w:rsidR="00A00900">
        <w:t xml:space="preserve">ll </w:t>
      </w:r>
      <w:r>
        <w:t>pairs of beads</w:t>
      </w:r>
      <w:r w:rsidR="00A00900">
        <w:t xml:space="preserve"> are assumed to be bonded at a distance corresponding to </w:t>
      </w:r>
      <w:r w:rsidR="00A00900">
        <w:rPr>
          <w:rFonts w:ascii="Symbol" w:hAnsi="Symbol"/>
        </w:rPr>
        <w:t></w:t>
      </w:r>
      <w:r w:rsidR="00A00900">
        <w:rPr>
          <w:rFonts w:ascii="Symbol" w:hAnsi="Symbol"/>
        </w:rPr>
        <w:t></w:t>
      </w:r>
      <w:r w:rsidR="00A00900">
        <w:rPr>
          <w:rFonts w:ascii="Symbol" w:hAnsi="Symbol"/>
        </w:rPr>
        <w:t></w:t>
      </w:r>
      <w:r w:rsidR="00A00900" w:rsidRPr="00A00900">
        <w:t xml:space="preserve"> </w:t>
      </w:r>
      <w:r w:rsidR="00A00900">
        <w:t>The nature of the bond is rigid, although a harmonic spring with a large constant is equivalent. For molecules consisting of three or more beads, an issue arises with respect to the geometry or bonding angle of the molecule. Wertheim’s first order thermodynamic perturba</w:t>
      </w:r>
      <w:r>
        <w:t xml:space="preserve">tion theory, which underlies the SAFT treatments, only considers bonding between pairs of molecules and makes an assumption that </w:t>
      </w:r>
      <w:r w:rsidR="0037635A">
        <w:t xml:space="preserve">any </w:t>
      </w:r>
      <w:r>
        <w:t>further bonding</w:t>
      </w:r>
      <w:r w:rsidR="0037635A">
        <w:t xml:space="preserve"> on a bead</w:t>
      </w:r>
      <w:r>
        <w:t xml:space="preserve"> is independent</w:t>
      </w:r>
      <w:r w:rsidR="0037635A">
        <w:t xml:space="preserve"> of the existing bonds</w:t>
      </w:r>
      <w:r>
        <w:t>.</w:t>
      </w:r>
      <w:r w:rsidR="004D5B5C">
        <w:t xml:space="preserve"> The practical consequence of this is that the theory is more accurate for stretched out chains</w:t>
      </w:r>
      <w:r w:rsidR="004D5B5C">
        <w:rPr>
          <w:rStyle w:val="EndnoteReference"/>
        </w:rPr>
        <w:endnoteReference w:id="47"/>
      </w:r>
      <w:r w:rsidR="004D5B5C">
        <w:t>. In most cases a fully flexible model will suffice, but an improved mapping between simulation and theory is achieved if a bending potential is added between trios of beads as to favour the linear configuration.</w:t>
      </w:r>
    </w:p>
    <w:p w14:paraId="72E2166C" w14:textId="48CC0698" w:rsidR="00180340" w:rsidRDefault="00180340" w:rsidP="002E52D1">
      <w:pPr>
        <w:spacing w:line="480" w:lineRule="auto"/>
      </w:pPr>
    </w:p>
    <w:p w14:paraId="66831648" w14:textId="77777777" w:rsidR="00180340" w:rsidRDefault="00180340" w:rsidP="002E52D1">
      <w:pPr>
        <w:spacing w:line="480" w:lineRule="auto"/>
        <w:ind w:left="567" w:right="362"/>
        <w:jc w:val="both"/>
      </w:pPr>
    </w:p>
    <w:p w14:paraId="0B227B92" w14:textId="66AA80BA" w:rsidR="00BC722C" w:rsidRPr="00BC722C" w:rsidRDefault="000C3B4F" w:rsidP="002E52D1">
      <w:pPr>
        <w:spacing w:line="480" w:lineRule="auto"/>
        <w:rPr>
          <w:b/>
        </w:rPr>
      </w:pPr>
      <w:r>
        <w:rPr>
          <w:b/>
        </w:rPr>
        <w:t>6.</w:t>
      </w:r>
      <w:r w:rsidR="00A76E41">
        <w:rPr>
          <w:b/>
        </w:rPr>
        <w:t xml:space="preserve"> </w:t>
      </w:r>
      <w:r w:rsidR="00BC722C">
        <w:rPr>
          <w:b/>
        </w:rPr>
        <w:t>Conclusion</w:t>
      </w:r>
    </w:p>
    <w:p w14:paraId="44EB3A86" w14:textId="77777777" w:rsidR="00BC722C" w:rsidRDefault="00BC722C" w:rsidP="002E52D1">
      <w:pPr>
        <w:spacing w:line="480" w:lineRule="auto"/>
      </w:pPr>
    </w:p>
    <w:p w14:paraId="0F310026" w14:textId="4E5CA0E7" w:rsidR="00BC722C" w:rsidRDefault="00F37BDF" w:rsidP="002E52D1">
      <w:pPr>
        <w:spacing w:line="480" w:lineRule="auto"/>
        <w:jc w:val="both"/>
      </w:pPr>
      <w:r>
        <w:t xml:space="preserve">The corresponding states principle </w:t>
      </w:r>
      <w:r w:rsidR="0024129B">
        <w:t>is not</w:t>
      </w:r>
      <w:r>
        <w:t xml:space="preserve"> a physical law, but rather a handle to understand and correlate in a systematic way the behaviour of simple fluids. </w:t>
      </w:r>
      <w:r w:rsidR="00BC722C">
        <w:t xml:space="preserve">Modern corresponding states correlations for the description of thermophysical properties of fluids are based on the assumption that there is an underlying (and universal) function that can describe the intermolecular potential of said fluids. Following such a postulate, </w:t>
      </w:r>
      <w:r w:rsidR="0024129B">
        <w:t xml:space="preserve">statistical mechanics treatments allow the calculation of </w:t>
      </w:r>
      <w:r w:rsidR="00BC722C">
        <w:t>the properties of a particular fluid</w:t>
      </w:r>
      <w:r w:rsidR="0024129B">
        <w:t>. Most interestingly, the results</w:t>
      </w:r>
      <w:r w:rsidR="00BC722C">
        <w:t xml:space="preserve"> may be generalized if they are scaled appropriately. The number of independent scales employed, dictates the way the fluids can be mapped into such a “universal” function. </w:t>
      </w:r>
      <w:r w:rsidR="009D1BB0">
        <w:t xml:space="preserve">We have employed here the premise that most simple non-associating fluids may be well described by an intermolecular potential of the Mie type and molecules described as linear chains of </w:t>
      </w:r>
      <w:r w:rsidR="00E02E65">
        <w:t xml:space="preserve">said </w:t>
      </w:r>
      <w:r w:rsidR="009D1BB0">
        <w:t xml:space="preserve">spheres. This </w:t>
      </w:r>
      <w:r w:rsidR="008A101E">
        <w:t>representation of a fluid, in terms of four scales (</w:t>
      </w:r>
      <w:r w:rsidR="008A101E" w:rsidRPr="007D5E79">
        <w:rPr>
          <w:i/>
        </w:rPr>
        <w:t>m</w:t>
      </w:r>
      <w:r w:rsidR="008A101E">
        <w:t xml:space="preserve">, </w:t>
      </w:r>
      <w:r w:rsidR="008A101E" w:rsidRPr="00B36BA1">
        <w:rPr>
          <w:rFonts w:ascii="Symbol" w:hAnsi="Symbol"/>
          <w:i/>
        </w:rPr>
        <w:t></w:t>
      </w:r>
      <w:r w:rsidR="008A101E">
        <w:t xml:space="preserve"> , </w:t>
      </w:r>
      <w:r w:rsidR="008A101E" w:rsidRPr="00B36BA1">
        <w:rPr>
          <w:rFonts w:ascii="Symbol" w:hAnsi="Symbol"/>
          <w:i/>
        </w:rPr>
        <w:t></w:t>
      </w:r>
      <w:r w:rsidR="008A101E">
        <w:rPr>
          <w:rFonts w:ascii="Symbol" w:hAnsi="Symbol"/>
          <w:i/>
        </w:rPr>
        <w:t></w:t>
      </w:r>
      <w:r w:rsidR="008A101E">
        <w:rPr>
          <w:rFonts w:ascii="Symbol" w:hAnsi="Symbol"/>
          <w:i/>
        </w:rPr>
        <w:t></w:t>
      </w:r>
      <w:r w:rsidR="008A101E">
        <w:rPr>
          <w:rFonts w:ascii="Symbol" w:hAnsi="Symbol"/>
          <w:i/>
        </w:rPr>
        <w:t></w:t>
      </w:r>
      <w:r w:rsidR="008A101E">
        <w:rPr>
          <w:rFonts w:ascii="Symbol" w:hAnsi="Symbol"/>
          <w:i/>
        </w:rPr>
        <w:t></w:t>
      </w:r>
      <w:r w:rsidR="008A101E" w:rsidRPr="00395FCB">
        <w:rPr>
          <w:rFonts w:ascii="Symbol" w:hAnsi="Symbol"/>
        </w:rPr>
        <w:t></w:t>
      </w:r>
      <w:r w:rsidR="008A101E">
        <w:t>)  is the basis, facilitated by the SAFT-</w:t>
      </w:r>
      <w:r w:rsidR="008A101E" w:rsidRPr="008A101E">
        <w:rPr>
          <w:rFonts w:ascii="Symbol" w:hAnsi="Symbol"/>
        </w:rPr>
        <w:t></w:t>
      </w:r>
      <w:r w:rsidR="008A101E">
        <w:t xml:space="preserve"> EOS</w:t>
      </w:r>
      <w:r w:rsidR="00D80CF4">
        <w:t>,</w:t>
      </w:r>
      <w:r w:rsidR="008A101E">
        <w:t xml:space="preserve"> of </w:t>
      </w:r>
      <w:r w:rsidR="00E02E65">
        <w:t>the proposed</w:t>
      </w:r>
      <w:r w:rsidR="008A101E">
        <w:t xml:space="preserve"> four parameter corresponding state correlation. The unique element of this correlation is that the parameters obtained can be directly employed in molecular simulation of fluids with no loss in accuracy</w:t>
      </w:r>
      <w:r w:rsidR="005A069D">
        <w:t xml:space="preserve"> and </w:t>
      </w:r>
      <w:r>
        <w:t xml:space="preserve">as such </w:t>
      </w:r>
      <w:r w:rsidR="008A101E">
        <w:t>are comparable to more detailed atomistic models.</w:t>
      </w:r>
    </w:p>
    <w:p w14:paraId="65DF60A2" w14:textId="77777777" w:rsidR="00BC722C" w:rsidRDefault="00BC722C" w:rsidP="002E52D1">
      <w:pPr>
        <w:spacing w:line="480" w:lineRule="auto"/>
      </w:pPr>
    </w:p>
    <w:p w14:paraId="33B7B045" w14:textId="5B5BCD51" w:rsidR="009D1BB0" w:rsidRDefault="009D1BB0" w:rsidP="002E52D1">
      <w:pPr>
        <w:spacing w:line="480" w:lineRule="auto"/>
        <w:jc w:val="both"/>
      </w:pPr>
      <w:r>
        <w:t>The procedure described herein is a</w:t>
      </w:r>
      <w:r w:rsidR="00F37BDF">
        <w:t xml:space="preserve"> top-down approach (</w:t>
      </w:r>
      <w:r>
        <w:t>also called thermodynamic approach) to the development of force fields. In its more accurate implementation, one would use the EOS to fit the available volumetric experimental data of a fluid, hence obtaining an effective average force field. Intramolecular interactions could also be obtained from first principles simulations</w:t>
      </w:r>
      <w:r w:rsidR="00E02E65">
        <w:t xml:space="preserve"> to complete the description of the potential</w:t>
      </w:r>
      <w:r>
        <w:t xml:space="preserve">. Such an approach is very effective and has been used in </w:t>
      </w:r>
      <w:r w:rsidR="00DD710D">
        <w:t xml:space="preserve">a </w:t>
      </w:r>
      <w:r>
        <w:t xml:space="preserve">variety of scenarios to predict by simulation the behaviour of complex fluids such as </w:t>
      </w:r>
      <w:r w:rsidR="00F37BDF">
        <w:t xml:space="preserve">liquid crystals, </w:t>
      </w:r>
      <w:r w:rsidR="004D5B5C">
        <w:t>surfactants, and polymers</w:t>
      </w:r>
      <w:r w:rsidR="00F138F9">
        <w:t xml:space="preserve"> </w:t>
      </w:r>
      <w:r w:rsidR="00F138F9">
        <w:rPr>
          <w:rStyle w:val="EndnoteReference"/>
        </w:rPr>
        <w:t>40</w:t>
      </w:r>
      <w:r>
        <w:t xml:space="preserve">. The correlation presented here is </w:t>
      </w:r>
      <w:r w:rsidR="00E02E65">
        <w:t>a short-cut of</w:t>
      </w:r>
      <w:r>
        <w:t xml:space="preserve"> the aforementioned philosophy, and allows the determination in a very fast and effective way of intermolecular force field parameters that can be used in efficient computational schemes. </w:t>
      </w:r>
    </w:p>
    <w:p w14:paraId="1467E148" w14:textId="6B8A4CF8" w:rsidR="009D1BB0" w:rsidRDefault="009D1BB0" w:rsidP="002E52D1">
      <w:pPr>
        <w:spacing w:line="480" w:lineRule="auto"/>
      </w:pPr>
    </w:p>
    <w:p w14:paraId="1E3BA9C0" w14:textId="77777777" w:rsidR="00971E51" w:rsidRDefault="00971E51">
      <w:pPr>
        <w:rPr>
          <w:b/>
        </w:rPr>
      </w:pPr>
      <w:r>
        <w:rPr>
          <w:b/>
        </w:rPr>
        <w:br w:type="page"/>
      </w:r>
    </w:p>
    <w:p w14:paraId="759A2E90" w14:textId="25509B34" w:rsidR="007E01F4" w:rsidRPr="00734ED5" w:rsidRDefault="008F7B05" w:rsidP="00971E51">
      <w:pPr>
        <w:spacing w:line="480" w:lineRule="auto"/>
      </w:pPr>
      <w:r>
        <w:rPr>
          <w:b/>
        </w:rPr>
        <w:t>References</w:t>
      </w:r>
    </w:p>
    <w:sectPr w:rsidR="007E01F4" w:rsidRPr="00734ED5" w:rsidSect="008F7B05">
      <w:footerReference w:type="even" r:id="rId56"/>
      <w:footerReference w:type="default" r:id="rId57"/>
      <w:endnotePr>
        <w:numFmt w:val="decimal"/>
      </w:endnotePr>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1053DD" w14:textId="77777777" w:rsidR="0085162E" w:rsidRDefault="0085162E">
      <w:r>
        <w:separator/>
      </w:r>
    </w:p>
  </w:endnote>
  <w:endnote w:type="continuationSeparator" w:id="0">
    <w:p w14:paraId="39095EB0" w14:textId="77777777" w:rsidR="0085162E" w:rsidRDefault="0085162E">
      <w:r>
        <w:continuationSeparator/>
      </w:r>
    </w:p>
  </w:endnote>
  <w:endnote w:id="1">
    <w:p w14:paraId="229CFFE9" w14:textId="33A13093" w:rsidR="0085162E" w:rsidRPr="002C0895" w:rsidRDefault="0085162E" w:rsidP="00971E51">
      <w:pPr>
        <w:pStyle w:val="EndnoteText"/>
        <w:spacing w:line="480" w:lineRule="auto"/>
        <w:ind w:left="709" w:hanging="709"/>
        <w:rPr>
          <w:lang w:val="en-US"/>
        </w:rPr>
      </w:pPr>
      <w:r>
        <w:t>(</w:t>
      </w:r>
      <w:r w:rsidRPr="002C7AA2">
        <w:rPr>
          <w:rStyle w:val="EndnoteReference"/>
          <w:vertAlign w:val="baseline"/>
        </w:rPr>
        <w:endnoteRef/>
      </w:r>
      <w:r>
        <w:t xml:space="preserve">) </w:t>
      </w:r>
      <w:r>
        <w:rPr>
          <w:lang w:val="en-US"/>
        </w:rPr>
        <w:t xml:space="preserve">Hirschfelder, J. O.; Curtiss, C. F.; Bird, R. B. </w:t>
      </w:r>
      <w:r>
        <w:rPr>
          <w:i/>
          <w:lang w:val="en-US"/>
        </w:rPr>
        <w:t>Molecular Theory of Liquids and Gases</w:t>
      </w:r>
      <w:r w:rsidRPr="006757D1">
        <w:rPr>
          <w:lang w:val="en-US"/>
        </w:rPr>
        <w:t>;</w:t>
      </w:r>
      <w:r>
        <w:rPr>
          <w:lang w:val="en-US"/>
        </w:rPr>
        <w:t xml:space="preserve"> Wiley: New York, 1965.</w:t>
      </w:r>
    </w:p>
  </w:endnote>
  <w:endnote w:id="2">
    <w:p w14:paraId="76FD4643" w14:textId="4D4E6D80" w:rsidR="0085162E" w:rsidRPr="00EE1EDA" w:rsidRDefault="0085162E" w:rsidP="00971E51">
      <w:pPr>
        <w:pStyle w:val="EndnoteText"/>
        <w:spacing w:line="480" w:lineRule="auto"/>
        <w:ind w:left="709" w:hanging="709"/>
        <w:rPr>
          <w:lang w:val="en-US"/>
        </w:rPr>
      </w:pPr>
      <w:r>
        <w:t>(</w:t>
      </w:r>
      <w:r w:rsidRPr="002C7AA2">
        <w:rPr>
          <w:rStyle w:val="EndnoteReference"/>
          <w:vertAlign w:val="baseline"/>
        </w:rPr>
        <w:endnoteRef/>
      </w:r>
      <w:r>
        <w:t xml:space="preserve">) </w:t>
      </w:r>
      <w:r>
        <w:rPr>
          <w:lang w:val="en-US"/>
        </w:rPr>
        <w:t>Reed, T. M.; Gubbins, K. E.</w:t>
      </w:r>
      <w:r>
        <w:rPr>
          <w:i/>
          <w:lang w:val="en-US"/>
        </w:rPr>
        <w:t xml:space="preserve"> Applied Statistical Mechanics</w:t>
      </w:r>
      <w:r w:rsidRPr="006757D1">
        <w:rPr>
          <w:lang w:val="en-US"/>
        </w:rPr>
        <w:t>;</w:t>
      </w:r>
      <w:r>
        <w:rPr>
          <w:lang w:val="en-US"/>
        </w:rPr>
        <w:t xml:space="preserve"> McGraw-Hill: New York, 1973.</w:t>
      </w:r>
    </w:p>
  </w:endnote>
  <w:endnote w:id="3">
    <w:p w14:paraId="40ADAFB5" w14:textId="38CA493C" w:rsidR="0085162E" w:rsidRPr="00D77811" w:rsidRDefault="0085162E" w:rsidP="00971E51">
      <w:pPr>
        <w:pStyle w:val="EndnoteText"/>
        <w:spacing w:line="480" w:lineRule="auto"/>
        <w:ind w:left="709" w:hanging="709"/>
        <w:rPr>
          <w:lang w:val="en-US"/>
        </w:rPr>
      </w:pPr>
      <w:r>
        <w:t>(</w:t>
      </w:r>
      <w:r w:rsidRPr="002C7AA2">
        <w:rPr>
          <w:rStyle w:val="EndnoteReference"/>
          <w:vertAlign w:val="baseline"/>
        </w:rPr>
        <w:endnoteRef/>
      </w:r>
      <w:r>
        <w:t>) v</w:t>
      </w:r>
      <w:r w:rsidRPr="00D77811">
        <w:t>an der Waals, J.</w:t>
      </w:r>
      <w:r>
        <w:t xml:space="preserve"> </w:t>
      </w:r>
      <w:r w:rsidRPr="00D77811">
        <w:t xml:space="preserve">D. </w:t>
      </w:r>
      <w:r w:rsidRPr="00F27117">
        <w:t xml:space="preserve">Onderzoekingen </w:t>
      </w:r>
      <w:r>
        <w:t>O</w:t>
      </w:r>
      <w:r w:rsidRPr="00F27117">
        <w:t xml:space="preserve">mtrent de </w:t>
      </w:r>
      <w:r>
        <w:t>O</w:t>
      </w:r>
      <w:r w:rsidRPr="00F27117">
        <w:t xml:space="preserve">vereenstemmende </w:t>
      </w:r>
      <w:r>
        <w:t>E</w:t>
      </w:r>
      <w:r w:rsidRPr="00F27117">
        <w:t>igenschappe</w:t>
      </w:r>
      <w:r>
        <w:t>n der Normale Verzadigden-Damp -</w:t>
      </w:r>
      <w:r w:rsidRPr="00F27117">
        <w:t xml:space="preserve"> en </w:t>
      </w:r>
      <w:r>
        <w:t>V</w:t>
      </w:r>
      <w:r w:rsidRPr="00F27117">
        <w:t xml:space="preserve">loeistoflijnen </w:t>
      </w:r>
      <w:r>
        <w:t>V</w:t>
      </w:r>
      <w:r w:rsidRPr="00F27117">
        <w:t xml:space="preserve">oor de </w:t>
      </w:r>
      <w:r>
        <w:t>V</w:t>
      </w:r>
      <w:r w:rsidRPr="00F27117">
        <w:t xml:space="preserve">erschillende </w:t>
      </w:r>
      <w:r>
        <w:t>S</w:t>
      </w:r>
      <w:r w:rsidRPr="00F27117">
        <w:t xml:space="preserve">toffen en </w:t>
      </w:r>
      <w:r>
        <w:t>O</w:t>
      </w:r>
      <w:r w:rsidRPr="00F27117">
        <w:t xml:space="preserve">mtrent een </w:t>
      </w:r>
      <w:r>
        <w:t>W</w:t>
      </w:r>
      <w:r w:rsidRPr="00F27117">
        <w:t xml:space="preserve">ijziging in </w:t>
      </w:r>
      <w:r>
        <w:t>D</w:t>
      </w:r>
      <w:r w:rsidRPr="00F27117">
        <w:t xml:space="preserve">en </w:t>
      </w:r>
      <w:r>
        <w:t>V</w:t>
      </w:r>
      <w:r w:rsidRPr="00F27117">
        <w:t xml:space="preserve">orm </w:t>
      </w:r>
      <w:r>
        <w:t>D</w:t>
      </w:r>
      <w:r w:rsidRPr="00F27117">
        <w:t xml:space="preserve">ier </w:t>
      </w:r>
      <w:r>
        <w:t>L</w:t>
      </w:r>
      <w:r w:rsidRPr="00F27117">
        <w:t xml:space="preserve">ijnen </w:t>
      </w:r>
      <w:r>
        <w:t>B</w:t>
      </w:r>
      <w:r w:rsidRPr="00F27117">
        <w:t xml:space="preserve">ij </w:t>
      </w:r>
      <w:r>
        <w:t>M</w:t>
      </w:r>
      <w:r w:rsidRPr="00F27117">
        <w:t xml:space="preserve">engsels [Investigations on the </w:t>
      </w:r>
      <w:r>
        <w:t>C</w:t>
      </w:r>
      <w:r w:rsidRPr="00F27117">
        <w:t xml:space="preserve">orresponding </w:t>
      </w:r>
      <w:r>
        <w:t>P</w:t>
      </w:r>
      <w:r w:rsidRPr="00F27117">
        <w:t xml:space="preserve">roperties of the </w:t>
      </w:r>
      <w:r>
        <w:t>N</w:t>
      </w:r>
      <w:r w:rsidRPr="00F27117">
        <w:t xml:space="preserve">ormal </w:t>
      </w:r>
      <w:r>
        <w:t>S</w:t>
      </w:r>
      <w:r w:rsidRPr="00F27117">
        <w:t xml:space="preserve">aturated </w:t>
      </w:r>
      <w:r>
        <w:t>V</w:t>
      </w:r>
      <w:r w:rsidRPr="00F27117">
        <w:t xml:space="preserve">apor and </w:t>
      </w:r>
      <w:r>
        <w:t>L</w:t>
      </w:r>
      <w:r w:rsidRPr="00F27117">
        <w:t xml:space="preserve">iquid </w:t>
      </w:r>
      <w:r>
        <w:t>C</w:t>
      </w:r>
      <w:r w:rsidRPr="00F27117">
        <w:t xml:space="preserve">urves for </w:t>
      </w:r>
      <w:r>
        <w:t>D</w:t>
      </w:r>
      <w:r w:rsidRPr="00F27117">
        <w:t xml:space="preserve">ifferent </w:t>
      </w:r>
      <w:r>
        <w:t>F</w:t>
      </w:r>
      <w:r w:rsidRPr="00F27117">
        <w:t xml:space="preserve">luids, and </w:t>
      </w:r>
      <w:r>
        <w:t>A</w:t>
      </w:r>
      <w:r w:rsidRPr="00F27117">
        <w:t xml:space="preserve">bout </w:t>
      </w:r>
      <w:r>
        <w:t>A</w:t>
      </w:r>
      <w:r w:rsidRPr="00F27117">
        <w:t xml:space="preserve"> </w:t>
      </w:r>
      <w:r>
        <w:t>M</w:t>
      </w:r>
      <w:r w:rsidRPr="00F27117">
        <w:t xml:space="preserve">odification in the </w:t>
      </w:r>
      <w:r>
        <w:t>F</w:t>
      </w:r>
      <w:r w:rsidRPr="00F27117">
        <w:t xml:space="preserve">orm of </w:t>
      </w:r>
      <w:r>
        <w:t>T</w:t>
      </w:r>
      <w:r w:rsidRPr="00F27117">
        <w:t xml:space="preserve">hese </w:t>
      </w:r>
      <w:r>
        <w:t>C</w:t>
      </w:r>
      <w:r w:rsidRPr="00F27117">
        <w:t xml:space="preserve">urves for </w:t>
      </w:r>
      <w:r>
        <w:t>M</w:t>
      </w:r>
      <w:r w:rsidRPr="00F27117">
        <w:t>ixtures]</w:t>
      </w:r>
      <w:r>
        <w:t>.</w:t>
      </w:r>
      <w:r w:rsidRPr="00D77811">
        <w:t xml:space="preserve"> </w:t>
      </w:r>
      <w:r w:rsidRPr="00B96506">
        <w:rPr>
          <w:i/>
        </w:rPr>
        <w:t>Verhand. Kon. Akad. Wetensch. Amst.</w:t>
      </w:r>
      <w:r w:rsidRPr="00D77811">
        <w:t xml:space="preserve"> </w:t>
      </w:r>
      <w:r w:rsidRPr="00B96506">
        <w:rPr>
          <w:b/>
        </w:rPr>
        <w:t>1880</w:t>
      </w:r>
      <w:r w:rsidRPr="00F27117">
        <w:t>,</w:t>
      </w:r>
      <w:r>
        <w:t xml:space="preserve"> </w:t>
      </w:r>
      <w:r w:rsidRPr="00B96506">
        <w:rPr>
          <w:i/>
        </w:rPr>
        <w:t>20</w:t>
      </w:r>
      <w:r>
        <w:t xml:space="preserve">, 1.; </w:t>
      </w:r>
      <w:r w:rsidRPr="00F27117">
        <w:t xml:space="preserve">Over de </w:t>
      </w:r>
      <w:r>
        <w:t>C</w:t>
      </w:r>
      <w:r w:rsidRPr="00F27117">
        <w:t xml:space="preserve">oëfficiënten van </w:t>
      </w:r>
      <w:r>
        <w:t>U</w:t>
      </w:r>
      <w:r w:rsidRPr="00F27117">
        <w:t xml:space="preserve">itzetting en van </w:t>
      </w:r>
      <w:r>
        <w:t>S</w:t>
      </w:r>
      <w:r w:rsidRPr="00F27117">
        <w:t xml:space="preserve">amendrukking in </w:t>
      </w:r>
      <w:r>
        <w:t>O</w:t>
      </w:r>
      <w:r w:rsidRPr="00F27117">
        <w:t xml:space="preserve">vereenstemmende </w:t>
      </w:r>
      <w:r>
        <w:t>T</w:t>
      </w:r>
      <w:r w:rsidRPr="00F27117">
        <w:t xml:space="preserve">oestanden der </w:t>
      </w:r>
      <w:r>
        <w:t>V</w:t>
      </w:r>
      <w:r w:rsidRPr="00F27117">
        <w:t xml:space="preserve">erschillende </w:t>
      </w:r>
      <w:r>
        <w:t>V</w:t>
      </w:r>
      <w:r w:rsidRPr="00F27117">
        <w:t xml:space="preserve">loeistoffen [On the </w:t>
      </w:r>
      <w:r>
        <w:t>C</w:t>
      </w:r>
      <w:r w:rsidRPr="00F27117">
        <w:t xml:space="preserve">oefficients of </w:t>
      </w:r>
      <w:r>
        <w:t>E</w:t>
      </w:r>
      <w:r w:rsidRPr="00F27117">
        <w:t xml:space="preserve">xpansion and </w:t>
      </w:r>
      <w:r>
        <w:t>C</w:t>
      </w:r>
      <w:r w:rsidRPr="00F27117">
        <w:t xml:space="preserve">ompression in </w:t>
      </w:r>
      <w:r>
        <w:t>C</w:t>
      </w:r>
      <w:r w:rsidRPr="00F27117">
        <w:t xml:space="preserve">orresponding </w:t>
      </w:r>
      <w:r>
        <w:t>S</w:t>
      </w:r>
      <w:r w:rsidRPr="00F27117">
        <w:t xml:space="preserve">tates of </w:t>
      </w:r>
      <w:r>
        <w:t>D</w:t>
      </w:r>
      <w:r w:rsidRPr="00F27117">
        <w:t>if</w:t>
      </w:r>
      <w:r>
        <w:t>ferent Liquids].</w:t>
      </w:r>
      <w:r w:rsidRPr="00F27117">
        <w:t xml:space="preserve"> </w:t>
      </w:r>
      <w:r w:rsidRPr="00886813">
        <w:rPr>
          <w:i/>
        </w:rPr>
        <w:t>Verhand. Kon. Akad. Wetensch. Amst.</w:t>
      </w:r>
      <w:r w:rsidRPr="00F27117">
        <w:t xml:space="preserve"> </w:t>
      </w:r>
      <w:r w:rsidRPr="00B96506">
        <w:rPr>
          <w:b/>
        </w:rPr>
        <w:t>1880</w:t>
      </w:r>
      <w:r>
        <w:t xml:space="preserve">, </w:t>
      </w:r>
      <w:r w:rsidRPr="00B96506">
        <w:rPr>
          <w:i/>
        </w:rPr>
        <w:t>20</w:t>
      </w:r>
      <w:r>
        <w:t>, 1.</w:t>
      </w:r>
    </w:p>
  </w:endnote>
  <w:endnote w:id="4">
    <w:p w14:paraId="623A8F83" w14:textId="6B1BAFDB" w:rsidR="0085162E" w:rsidRPr="000332E9" w:rsidRDefault="0085162E" w:rsidP="00971E51">
      <w:pPr>
        <w:pStyle w:val="EndnoteText"/>
        <w:spacing w:line="480" w:lineRule="auto"/>
        <w:ind w:left="709" w:hanging="709"/>
        <w:rPr>
          <w:lang w:val="en-US"/>
        </w:rPr>
      </w:pPr>
      <w:r>
        <w:t>(</w:t>
      </w:r>
      <w:r w:rsidRPr="00E02542">
        <w:rPr>
          <w:rStyle w:val="EndnoteReference"/>
          <w:vertAlign w:val="baseline"/>
        </w:rPr>
        <w:endnoteRef/>
      </w:r>
      <w:r>
        <w:t xml:space="preserve">) </w:t>
      </w:r>
      <w:r w:rsidRPr="00841A08">
        <w:t>van der Waals</w:t>
      </w:r>
      <w:r>
        <w:t>, J. D.</w:t>
      </w:r>
      <w:r w:rsidRPr="00841A08">
        <w:t xml:space="preserve"> </w:t>
      </w:r>
      <w:r w:rsidRPr="006757D1">
        <w:t xml:space="preserve">Over de Continuiteit </w:t>
      </w:r>
      <w:r>
        <w:t>V</w:t>
      </w:r>
      <w:r w:rsidRPr="006757D1">
        <w:t xml:space="preserve">an </w:t>
      </w:r>
      <w:r>
        <w:t>D</w:t>
      </w:r>
      <w:r w:rsidRPr="006757D1">
        <w:t xml:space="preserve">en Gas- </w:t>
      </w:r>
      <w:r>
        <w:t>E</w:t>
      </w:r>
      <w:r w:rsidRPr="006757D1">
        <w:t>n Vloeistoftoestand</w:t>
      </w:r>
      <w:r>
        <w:t>.</w:t>
      </w:r>
      <w:r w:rsidRPr="006757D1">
        <w:t xml:space="preserve"> </w:t>
      </w:r>
      <w:r w:rsidRPr="00841A08">
        <w:t xml:space="preserve">Ph.D. </w:t>
      </w:r>
      <w:r>
        <w:t>Dissertation</w:t>
      </w:r>
      <w:r w:rsidRPr="00841A08">
        <w:t>, University of Leiden</w:t>
      </w:r>
      <w:r>
        <w:t>, Leiden,</w:t>
      </w:r>
      <w:r w:rsidRPr="00841A08">
        <w:t xml:space="preserve"> 1873</w:t>
      </w:r>
      <w:r>
        <w:t>.</w:t>
      </w:r>
    </w:p>
  </w:endnote>
  <w:endnote w:id="5">
    <w:p w14:paraId="3EDC08A3" w14:textId="4FAAA3CF" w:rsidR="0085162E" w:rsidRPr="00D91BF2" w:rsidRDefault="0085162E" w:rsidP="00971E51">
      <w:pPr>
        <w:pStyle w:val="EndnoteText"/>
        <w:spacing w:line="480" w:lineRule="auto"/>
        <w:ind w:left="709" w:hanging="709"/>
        <w:rPr>
          <w:lang w:val="en-US"/>
        </w:rPr>
      </w:pPr>
      <w:r>
        <w:t>(</w:t>
      </w:r>
      <w:r w:rsidRPr="00E02542">
        <w:rPr>
          <w:rStyle w:val="EndnoteReference"/>
          <w:vertAlign w:val="baseline"/>
        </w:rPr>
        <w:endnoteRef/>
      </w:r>
      <w:r>
        <w:t xml:space="preserve">) Vera, J. H.; Prausnitz, J. M. Generalized van der Waals Theory for Dense Fluids. </w:t>
      </w:r>
      <w:r w:rsidRPr="00B96506">
        <w:rPr>
          <w:i/>
        </w:rPr>
        <w:t>Chem. Eng. J.</w:t>
      </w:r>
      <w:r>
        <w:t xml:space="preserve"> </w:t>
      </w:r>
      <w:r w:rsidRPr="00B96506">
        <w:rPr>
          <w:b/>
        </w:rPr>
        <w:t>1972</w:t>
      </w:r>
      <w:r>
        <w:t xml:space="preserve">, </w:t>
      </w:r>
      <w:r w:rsidRPr="00B96506">
        <w:rPr>
          <w:i/>
        </w:rPr>
        <w:t>3</w:t>
      </w:r>
      <w:r>
        <w:t>, 1.</w:t>
      </w:r>
    </w:p>
  </w:endnote>
  <w:endnote w:id="6">
    <w:p w14:paraId="3015BB1D" w14:textId="605B2AB8" w:rsidR="0085162E" w:rsidRDefault="0085162E" w:rsidP="00971E51">
      <w:pPr>
        <w:pStyle w:val="EndnoteText"/>
        <w:spacing w:line="480" w:lineRule="auto"/>
        <w:ind w:left="709" w:hanging="709"/>
      </w:pPr>
      <w:r>
        <w:t>(</w:t>
      </w:r>
      <w:r w:rsidRPr="00E02542">
        <w:rPr>
          <w:rStyle w:val="EndnoteReference"/>
          <w:vertAlign w:val="baseline"/>
        </w:rPr>
        <w:endnoteRef/>
      </w:r>
      <w:r>
        <w:t xml:space="preserve">) Widom, B. </w:t>
      </w:r>
      <w:r w:rsidRPr="00B96506">
        <w:rPr>
          <w:i/>
        </w:rPr>
        <w:t>Statistical Mechanics: A Concise Introduction for Chemists</w:t>
      </w:r>
      <w:r>
        <w:t>; Cambridge University Press: Cambridge, 2002.</w:t>
      </w:r>
    </w:p>
    <w:p w14:paraId="0FB0F20C" w14:textId="77777777" w:rsidR="0085162E" w:rsidRPr="00BB4A00" w:rsidRDefault="0085162E" w:rsidP="00971E51">
      <w:pPr>
        <w:pStyle w:val="EndnoteText"/>
        <w:spacing w:line="480" w:lineRule="auto"/>
        <w:ind w:left="709" w:hanging="709"/>
        <w:rPr>
          <w:lang w:val="en-US"/>
        </w:rPr>
      </w:pPr>
    </w:p>
  </w:endnote>
  <w:endnote w:id="7">
    <w:p w14:paraId="37A3E17F" w14:textId="2482AB9D" w:rsidR="0085162E" w:rsidRPr="006C48A2" w:rsidRDefault="0085162E" w:rsidP="00971E51">
      <w:pPr>
        <w:pStyle w:val="EndnoteText"/>
        <w:spacing w:line="480" w:lineRule="auto"/>
        <w:ind w:left="709" w:hanging="709"/>
        <w:rPr>
          <w:lang w:val="en-US"/>
        </w:rPr>
      </w:pPr>
      <w:r>
        <w:t>(</w:t>
      </w:r>
      <w:r w:rsidRPr="00A13019">
        <w:rPr>
          <w:rStyle w:val="EndnoteReference"/>
          <w:vertAlign w:val="baseline"/>
        </w:rPr>
        <w:endnoteRef/>
      </w:r>
      <w:r>
        <w:t xml:space="preserve">) </w:t>
      </w:r>
      <w:r>
        <w:rPr>
          <w:lang w:val="en-US"/>
        </w:rPr>
        <w:t xml:space="preserve">Soave, G. Equilibrium Constants From a Modified Redlich – Kwong Equation of State. </w:t>
      </w:r>
      <w:r w:rsidRPr="00B96506">
        <w:rPr>
          <w:i/>
          <w:lang w:val="en-US"/>
        </w:rPr>
        <w:t>Chem. Eng. Sci.</w:t>
      </w:r>
      <w:r>
        <w:rPr>
          <w:lang w:val="en-US"/>
        </w:rPr>
        <w:t xml:space="preserve"> </w:t>
      </w:r>
      <w:r w:rsidRPr="00B96506">
        <w:rPr>
          <w:b/>
          <w:lang w:val="en-US"/>
        </w:rPr>
        <w:t>1972</w:t>
      </w:r>
      <w:r>
        <w:rPr>
          <w:lang w:val="en-US"/>
        </w:rPr>
        <w:t xml:space="preserve">, </w:t>
      </w:r>
      <w:r w:rsidRPr="00B96506">
        <w:rPr>
          <w:i/>
          <w:lang w:val="en-US"/>
        </w:rPr>
        <w:t>27</w:t>
      </w:r>
      <w:r>
        <w:rPr>
          <w:lang w:val="en-US"/>
        </w:rPr>
        <w:t>, 1197.</w:t>
      </w:r>
    </w:p>
  </w:endnote>
  <w:endnote w:id="8">
    <w:p w14:paraId="7BA08FD8" w14:textId="3CBD17D3" w:rsidR="0085162E" w:rsidRPr="0009195C" w:rsidRDefault="0085162E" w:rsidP="00971E51">
      <w:pPr>
        <w:pStyle w:val="EndnoteText"/>
        <w:spacing w:line="480" w:lineRule="auto"/>
        <w:ind w:left="709" w:hanging="709"/>
        <w:rPr>
          <w:lang w:val="en-US"/>
        </w:rPr>
      </w:pPr>
      <w:r>
        <w:t>(</w:t>
      </w:r>
      <w:r w:rsidRPr="00A6170E">
        <w:rPr>
          <w:rStyle w:val="EndnoteReference"/>
          <w:vertAlign w:val="baseline"/>
        </w:rPr>
        <w:endnoteRef/>
      </w:r>
      <w:r>
        <w:t xml:space="preserve">) </w:t>
      </w:r>
      <w:r>
        <w:rPr>
          <w:lang w:val="en-US"/>
        </w:rPr>
        <w:t xml:space="preserve">Pitzer, K. S.; Lippman, D. Z.; Curl, R. F.; Huggins, C. M.; Petersen, D. E. </w:t>
      </w:r>
      <w:r w:rsidRPr="00A6170E">
        <w:rPr>
          <w:lang w:val="en-US"/>
        </w:rPr>
        <w:t>The Volumetric and Thermodynamic Properties of Fluids. II. Compressibility Factor, Vapor Pressure and Entropy of Vaporization</w:t>
      </w:r>
      <w:r>
        <w:rPr>
          <w:lang w:val="en-US"/>
        </w:rPr>
        <w:t xml:space="preserve"> </w:t>
      </w:r>
      <w:r w:rsidRPr="00A6170E">
        <w:rPr>
          <w:lang w:val="en-US"/>
        </w:rPr>
        <w:t>1</w:t>
      </w:r>
      <w:r>
        <w:rPr>
          <w:lang w:val="en-US"/>
        </w:rPr>
        <w:t xml:space="preserve">. </w:t>
      </w:r>
      <w:r>
        <w:rPr>
          <w:i/>
          <w:lang w:val="en-US"/>
        </w:rPr>
        <w:t xml:space="preserve">J. Am. Chem. Soc. </w:t>
      </w:r>
      <w:r w:rsidRPr="00F41465">
        <w:rPr>
          <w:b/>
          <w:lang w:val="en-US"/>
        </w:rPr>
        <w:t>1955</w:t>
      </w:r>
      <w:r>
        <w:rPr>
          <w:lang w:val="en-US"/>
        </w:rPr>
        <w:t xml:space="preserve">, </w:t>
      </w:r>
      <w:r w:rsidRPr="00B96506">
        <w:rPr>
          <w:i/>
          <w:lang w:val="en-US"/>
        </w:rPr>
        <w:t>77</w:t>
      </w:r>
      <w:r>
        <w:rPr>
          <w:lang w:val="en-US"/>
        </w:rPr>
        <w:t>, 3433.</w:t>
      </w:r>
    </w:p>
  </w:endnote>
  <w:endnote w:id="9">
    <w:p w14:paraId="59BB49F4" w14:textId="43FE668C" w:rsidR="0085162E" w:rsidRPr="00841A08" w:rsidRDefault="0085162E" w:rsidP="00971E51">
      <w:pPr>
        <w:pStyle w:val="EndnoteText"/>
        <w:spacing w:line="480" w:lineRule="auto"/>
        <w:ind w:left="709" w:hanging="709"/>
        <w:rPr>
          <w:lang w:val="en-US"/>
        </w:rPr>
      </w:pPr>
      <w:r>
        <w:t>(</w:t>
      </w:r>
      <w:r w:rsidRPr="00841A08">
        <w:rPr>
          <w:rStyle w:val="EndnoteReference"/>
          <w:vertAlign w:val="baseline"/>
        </w:rPr>
        <w:endnoteRef/>
      </w:r>
      <w:r>
        <w:t xml:space="preserve">) </w:t>
      </w:r>
      <w:r w:rsidRPr="00841A08">
        <w:t>Bett</w:t>
      </w:r>
      <w:r>
        <w:t>, K. E.;</w:t>
      </w:r>
      <w:r w:rsidRPr="00841A08">
        <w:t xml:space="preserve"> Rowlinson</w:t>
      </w:r>
      <w:r>
        <w:t xml:space="preserve">, J. S.; </w:t>
      </w:r>
      <w:r w:rsidRPr="00841A08">
        <w:t>Saville</w:t>
      </w:r>
      <w:r>
        <w:t xml:space="preserve">, G. </w:t>
      </w:r>
      <w:r>
        <w:rPr>
          <w:i/>
        </w:rPr>
        <w:t>Thermodynamics for Chemical E</w:t>
      </w:r>
      <w:r w:rsidRPr="0045731E">
        <w:rPr>
          <w:i/>
        </w:rPr>
        <w:t>ngineers</w:t>
      </w:r>
      <w:r>
        <w:t>;</w:t>
      </w:r>
      <w:r w:rsidRPr="00841A08">
        <w:t xml:space="preserve"> Athlone Press</w:t>
      </w:r>
      <w:r>
        <w:t>:, 1975.</w:t>
      </w:r>
    </w:p>
  </w:endnote>
  <w:endnote w:id="10">
    <w:p w14:paraId="0110F27B" w14:textId="5322DA69" w:rsidR="0085162E" w:rsidRPr="00153C7A" w:rsidRDefault="0085162E" w:rsidP="00971E51">
      <w:pPr>
        <w:pStyle w:val="EndnoteText"/>
        <w:spacing w:line="480" w:lineRule="auto"/>
        <w:ind w:left="709" w:hanging="709"/>
      </w:pPr>
      <w:r>
        <w:t>(</w:t>
      </w:r>
      <w:r w:rsidRPr="00841A08">
        <w:rPr>
          <w:rStyle w:val="EndnoteReference"/>
          <w:vertAlign w:val="baseline"/>
        </w:rPr>
        <w:endnoteRef/>
      </w:r>
      <w:r>
        <w:t>)</w:t>
      </w:r>
      <w:r w:rsidRPr="00841A08">
        <w:t xml:space="preserve"> Prausnitz</w:t>
      </w:r>
      <w:r>
        <w:t>, J. M.;</w:t>
      </w:r>
      <w:r w:rsidRPr="00841A08">
        <w:t xml:space="preserve"> Lichtenthaler</w:t>
      </w:r>
      <w:r>
        <w:t xml:space="preserve">, R. N.; </w:t>
      </w:r>
      <w:r w:rsidRPr="00841A08">
        <w:t>Gomes de Azevedo</w:t>
      </w:r>
      <w:r>
        <w:t xml:space="preserve">, E. </w:t>
      </w:r>
      <w:r w:rsidRPr="00153C7A">
        <w:rPr>
          <w:i/>
        </w:rPr>
        <w:t xml:space="preserve">Molecular </w:t>
      </w:r>
      <w:r>
        <w:rPr>
          <w:i/>
        </w:rPr>
        <w:t>T</w:t>
      </w:r>
      <w:r w:rsidRPr="00153C7A">
        <w:rPr>
          <w:i/>
        </w:rPr>
        <w:t xml:space="preserve">hermodynamics of </w:t>
      </w:r>
      <w:r>
        <w:rPr>
          <w:i/>
        </w:rPr>
        <w:t>F</w:t>
      </w:r>
      <w:r w:rsidRPr="00153C7A">
        <w:rPr>
          <w:i/>
        </w:rPr>
        <w:t>luid-</w:t>
      </w:r>
      <w:r>
        <w:rPr>
          <w:i/>
        </w:rPr>
        <w:t>P</w:t>
      </w:r>
      <w:r w:rsidRPr="00153C7A">
        <w:rPr>
          <w:i/>
        </w:rPr>
        <w:t xml:space="preserve">hase </w:t>
      </w:r>
      <w:r>
        <w:rPr>
          <w:i/>
        </w:rPr>
        <w:t>E</w:t>
      </w:r>
      <w:r w:rsidRPr="00153C7A">
        <w:rPr>
          <w:i/>
        </w:rPr>
        <w:t>quilibria</w:t>
      </w:r>
      <w:r>
        <w:rPr>
          <w:i/>
        </w:rPr>
        <w:t>;</w:t>
      </w:r>
      <w:r>
        <w:t xml:space="preserve"> 3rd Edition, </w:t>
      </w:r>
      <w:r w:rsidRPr="00841A08">
        <w:t>Prentice Hall</w:t>
      </w:r>
      <w:r>
        <w:t>: New Jersey, 1998.</w:t>
      </w:r>
    </w:p>
  </w:endnote>
  <w:endnote w:id="11">
    <w:p w14:paraId="02330E30" w14:textId="11B0F1C3" w:rsidR="0085162E" w:rsidRPr="00B444ED" w:rsidRDefault="0085162E" w:rsidP="00971E51">
      <w:pPr>
        <w:pStyle w:val="EndnoteText"/>
        <w:spacing w:line="480" w:lineRule="auto"/>
        <w:ind w:left="709" w:hanging="709"/>
        <w:rPr>
          <w:lang w:val="en-US"/>
        </w:rPr>
      </w:pPr>
      <w:r>
        <w:t>(</w:t>
      </w:r>
      <w:r w:rsidRPr="008E0D44">
        <w:rPr>
          <w:rStyle w:val="EndnoteReference"/>
          <w:vertAlign w:val="baseline"/>
        </w:rPr>
        <w:endnoteRef/>
      </w:r>
      <w:r>
        <w:t xml:space="preserve">) </w:t>
      </w:r>
      <w:r>
        <w:rPr>
          <w:lang w:val="en-US"/>
        </w:rPr>
        <w:t xml:space="preserve">Assael, M. J.; Trusler, J. P. M.; Tsolakis, T. F. </w:t>
      </w:r>
      <w:r>
        <w:rPr>
          <w:i/>
          <w:lang w:val="en-US"/>
        </w:rPr>
        <w:t>Thermophysical Properties of Fluids;</w:t>
      </w:r>
      <w:r>
        <w:rPr>
          <w:lang w:val="en-US"/>
        </w:rPr>
        <w:t xml:space="preserve"> Imperial College Press: London, 1996. </w:t>
      </w:r>
    </w:p>
  </w:endnote>
  <w:endnote w:id="12">
    <w:p w14:paraId="7BB3EF13" w14:textId="7AB83D60" w:rsidR="0085162E" w:rsidRPr="00E516CE" w:rsidRDefault="0085162E" w:rsidP="00971E51">
      <w:pPr>
        <w:pStyle w:val="EndnoteText"/>
        <w:spacing w:line="480" w:lineRule="auto"/>
        <w:ind w:left="709" w:hanging="709"/>
        <w:rPr>
          <w:lang w:val="en-US"/>
        </w:rPr>
      </w:pPr>
      <w:r>
        <w:t>(</w:t>
      </w:r>
      <w:r w:rsidRPr="00EC5902">
        <w:rPr>
          <w:rStyle w:val="EndnoteReference"/>
          <w:vertAlign w:val="baseline"/>
        </w:rPr>
        <w:endnoteRef/>
      </w:r>
      <w:r>
        <w:t xml:space="preserve">) </w:t>
      </w:r>
      <w:r>
        <w:rPr>
          <w:lang w:val="en-US"/>
        </w:rPr>
        <w:t xml:space="preserve">Xiang, H. </w:t>
      </w:r>
      <w:r w:rsidRPr="00E516CE">
        <w:rPr>
          <w:i/>
          <w:lang w:val="en-US"/>
        </w:rPr>
        <w:t>The Corresponding-States Principle and its Practice</w:t>
      </w:r>
      <w:r>
        <w:rPr>
          <w:i/>
          <w:lang w:val="en-US"/>
        </w:rPr>
        <w:t>;</w:t>
      </w:r>
      <w:r>
        <w:rPr>
          <w:lang w:val="en-US"/>
        </w:rPr>
        <w:t xml:space="preserve"> Elsevier: Amsterdam, 2005.</w:t>
      </w:r>
    </w:p>
  </w:endnote>
  <w:endnote w:id="13">
    <w:p w14:paraId="40E7949D" w14:textId="6D75F758" w:rsidR="0085162E" w:rsidRPr="00841A08" w:rsidRDefault="0085162E" w:rsidP="00971E51">
      <w:pPr>
        <w:pStyle w:val="EndnoteText"/>
        <w:spacing w:line="480" w:lineRule="auto"/>
        <w:ind w:left="709" w:hanging="709"/>
        <w:rPr>
          <w:lang w:val="en-US"/>
        </w:rPr>
      </w:pPr>
      <w:r>
        <w:t>(</w:t>
      </w:r>
      <w:r w:rsidRPr="00841A08">
        <w:rPr>
          <w:rStyle w:val="EndnoteReference"/>
          <w:vertAlign w:val="baseline"/>
        </w:rPr>
        <w:endnoteRef/>
      </w:r>
      <w:r>
        <w:t xml:space="preserve">) </w:t>
      </w:r>
      <w:r w:rsidRPr="00841A08">
        <w:t>Jones</w:t>
      </w:r>
      <w:r>
        <w:t xml:space="preserve">, J. E. </w:t>
      </w:r>
      <w:r w:rsidRPr="007362DE">
        <w:t>On the Determination of Molecular Fields. II. From the Equation of State of a Gas</w:t>
      </w:r>
      <w:r>
        <w:t xml:space="preserve">. </w:t>
      </w:r>
      <w:r w:rsidRPr="0045731E">
        <w:rPr>
          <w:i/>
        </w:rPr>
        <w:t xml:space="preserve">Proc. </w:t>
      </w:r>
      <w:r>
        <w:rPr>
          <w:i/>
        </w:rPr>
        <w:t>R. Soc. Lon. A</w:t>
      </w:r>
      <w:r w:rsidRPr="0045731E">
        <w:rPr>
          <w:i/>
        </w:rPr>
        <w:t>.</w:t>
      </w:r>
      <w:r>
        <w:t xml:space="preserve"> </w:t>
      </w:r>
      <w:r w:rsidRPr="007362DE">
        <w:rPr>
          <w:b/>
        </w:rPr>
        <w:t>1924</w:t>
      </w:r>
      <w:r>
        <w:t xml:space="preserve">, </w:t>
      </w:r>
      <w:r w:rsidRPr="00B96506">
        <w:rPr>
          <w:i/>
        </w:rPr>
        <w:t>106</w:t>
      </w:r>
      <w:r>
        <w:t>, 463</w:t>
      </w:r>
      <w:r w:rsidRPr="00841A08">
        <w:t>.</w:t>
      </w:r>
    </w:p>
  </w:endnote>
  <w:endnote w:id="14">
    <w:p w14:paraId="0F3D1B23" w14:textId="4C3784B4" w:rsidR="0085162E" w:rsidRPr="00841A08" w:rsidRDefault="0085162E" w:rsidP="00971E51">
      <w:pPr>
        <w:pStyle w:val="EndnoteText"/>
        <w:spacing w:line="480" w:lineRule="auto"/>
        <w:ind w:left="709" w:hanging="709"/>
        <w:rPr>
          <w:lang w:val="en-US"/>
        </w:rPr>
      </w:pPr>
      <w:r>
        <w:t>(</w:t>
      </w:r>
      <w:r w:rsidRPr="00841A08">
        <w:rPr>
          <w:rStyle w:val="EndnoteReference"/>
          <w:vertAlign w:val="baseline"/>
        </w:rPr>
        <w:endnoteRef/>
      </w:r>
      <w:r>
        <w:t xml:space="preserve">) Mie, G. </w:t>
      </w:r>
      <w:r w:rsidRPr="009946F0">
        <w:t xml:space="preserve">Zur kinetischen Theorie der </w:t>
      </w:r>
      <w:r>
        <w:t>E</w:t>
      </w:r>
      <w:r w:rsidRPr="009946F0">
        <w:t>inatomigen Körper</w:t>
      </w:r>
      <w:r>
        <w:t xml:space="preserve">. </w:t>
      </w:r>
      <w:r w:rsidRPr="009946F0">
        <w:rPr>
          <w:i/>
        </w:rPr>
        <w:t>Ann. Phys.</w:t>
      </w:r>
      <w:r>
        <w:t xml:space="preserve"> </w:t>
      </w:r>
      <w:r w:rsidRPr="00B96506">
        <w:rPr>
          <w:b/>
        </w:rPr>
        <w:t>1903</w:t>
      </w:r>
      <w:r>
        <w:t xml:space="preserve">, </w:t>
      </w:r>
      <w:r w:rsidRPr="00B96506">
        <w:rPr>
          <w:i/>
        </w:rPr>
        <w:t>316</w:t>
      </w:r>
      <w:r>
        <w:t>,</w:t>
      </w:r>
      <w:r w:rsidRPr="00841A08">
        <w:t xml:space="preserve"> 657</w:t>
      </w:r>
      <w:r>
        <w:t>.</w:t>
      </w:r>
    </w:p>
  </w:endnote>
  <w:endnote w:id="15">
    <w:p w14:paraId="3646C7DC" w14:textId="343179DA" w:rsidR="0085162E" w:rsidRPr="00A47800" w:rsidRDefault="0085162E" w:rsidP="00971E51">
      <w:pPr>
        <w:pStyle w:val="CommentText"/>
        <w:spacing w:line="480" w:lineRule="auto"/>
        <w:ind w:left="709" w:hanging="709"/>
        <w:rPr>
          <w:sz w:val="24"/>
          <w:szCs w:val="24"/>
        </w:rPr>
      </w:pPr>
      <w:r>
        <w:rPr>
          <w:sz w:val="24"/>
          <w:szCs w:val="24"/>
        </w:rPr>
        <w:t>(</w:t>
      </w:r>
      <w:r w:rsidRPr="00841A08">
        <w:rPr>
          <w:rStyle w:val="EndnoteReference"/>
          <w:sz w:val="24"/>
          <w:szCs w:val="24"/>
          <w:vertAlign w:val="baseline"/>
        </w:rPr>
        <w:endnoteRef/>
      </w:r>
      <w:r>
        <w:rPr>
          <w:sz w:val="24"/>
          <w:szCs w:val="24"/>
        </w:rPr>
        <w:t>)</w:t>
      </w:r>
      <w:r w:rsidRPr="00841A08">
        <w:rPr>
          <w:sz w:val="24"/>
          <w:szCs w:val="24"/>
        </w:rPr>
        <w:t xml:space="preserve"> Gr</w:t>
      </w:r>
      <w:r>
        <w:rPr>
          <w:sz w:val="24"/>
          <w:szCs w:val="24"/>
        </w:rPr>
        <w:t>ü</w:t>
      </w:r>
      <w:r w:rsidRPr="00841A08">
        <w:rPr>
          <w:sz w:val="24"/>
          <w:szCs w:val="24"/>
        </w:rPr>
        <w:t>neisen</w:t>
      </w:r>
      <w:r>
        <w:rPr>
          <w:sz w:val="24"/>
          <w:szCs w:val="24"/>
        </w:rPr>
        <w:t>, E. A.</w:t>
      </w:r>
      <w:r w:rsidRPr="00841A08">
        <w:rPr>
          <w:sz w:val="24"/>
          <w:szCs w:val="24"/>
        </w:rPr>
        <w:t xml:space="preserve"> </w:t>
      </w:r>
      <w:r>
        <w:rPr>
          <w:sz w:val="24"/>
          <w:szCs w:val="24"/>
        </w:rPr>
        <w:t>T</w:t>
      </w:r>
      <w:r w:rsidRPr="009946F0">
        <w:rPr>
          <w:sz w:val="24"/>
          <w:szCs w:val="24"/>
        </w:rPr>
        <w:t xml:space="preserve">heorie des </w:t>
      </w:r>
      <w:r>
        <w:rPr>
          <w:sz w:val="24"/>
          <w:szCs w:val="24"/>
        </w:rPr>
        <w:t>F</w:t>
      </w:r>
      <w:r w:rsidRPr="009946F0">
        <w:rPr>
          <w:sz w:val="24"/>
          <w:szCs w:val="24"/>
        </w:rPr>
        <w:t xml:space="preserve">esten Zustandes </w:t>
      </w:r>
      <w:r>
        <w:rPr>
          <w:sz w:val="24"/>
          <w:szCs w:val="24"/>
        </w:rPr>
        <w:t>E</w:t>
      </w:r>
      <w:r w:rsidRPr="009946F0">
        <w:rPr>
          <w:sz w:val="24"/>
          <w:szCs w:val="24"/>
        </w:rPr>
        <w:t>inatomiger Elemente</w:t>
      </w:r>
      <w:r>
        <w:rPr>
          <w:sz w:val="24"/>
          <w:szCs w:val="24"/>
        </w:rPr>
        <w:t xml:space="preserve"> </w:t>
      </w:r>
      <w:r>
        <w:rPr>
          <w:i/>
          <w:sz w:val="24"/>
          <w:szCs w:val="24"/>
        </w:rPr>
        <w:t>Ann. Phys.</w:t>
      </w:r>
      <w:r w:rsidRPr="00841A08">
        <w:rPr>
          <w:sz w:val="24"/>
          <w:szCs w:val="24"/>
        </w:rPr>
        <w:t xml:space="preserve"> </w:t>
      </w:r>
      <w:r w:rsidRPr="00B96506">
        <w:rPr>
          <w:b/>
          <w:sz w:val="24"/>
          <w:szCs w:val="24"/>
        </w:rPr>
        <w:t>1912</w:t>
      </w:r>
      <w:r>
        <w:rPr>
          <w:sz w:val="24"/>
          <w:szCs w:val="24"/>
        </w:rPr>
        <w:t xml:space="preserve">, </w:t>
      </w:r>
      <w:r w:rsidRPr="00B96506">
        <w:rPr>
          <w:i/>
          <w:sz w:val="24"/>
          <w:szCs w:val="24"/>
        </w:rPr>
        <w:t>344</w:t>
      </w:r>
      <w:r w:rsidRPr="00841A08">
        <w:rPr>
          <w:sz w:val="24"/>
          <w:szCs w:val="24"/>
        </w:rPr>
        <w:t>, 257.</w:t>
      </w:r>
    </w:p>
  </w:endnote>
  <w:endnote w:id="16">
    <w:p w14:paraId="546E1AF6" w14:textId="5736C8A2" w:rsidR="0085162E" w:rsidRPr="00D22343" w:rsidRDefault="0085162E" w:rsidP="00971E51">
      <w:pPr>
        <w:pStyle w:val="CommentText"/>
        <w:spacing w:line="480" w:lineRule="auto"/>
        <w:ind w:left="709" w:hanging="709"/>
        <w:rPr>
          <w:sz w:val="24"/>
          <w:szCs w:val="24"/>
        </w:rPr>
      </w:pPr>
      <w:r>
        <w:rPr>
          <w:sz w:val="24"/>
          <w:szCs w:val="24"/>
        </w:rPr>
        <w:t>(</w:t>
      </w:r>
      <w:r w:rsidRPr="00A47800">
        <w:rPr>
          <w:rStyle w:val="EndnoteReference"/>
          <w:sz w:val="24"/>
          <w:szCs w:val="24"/>
          <w:vertAlign w:val="baseline"/>
        </w:rPr>
        <w:endnoteRef/>
      </w:r>
      <w:r>
        <w:rPr>
          <w:sz w:val="24"/>
          <w:szCs w:val="24"/>
        </w:rPr>
        <w:t>)</w:t>
      </w:r>
      <w:r w:rsidRPr="00A47800">
        <w:rPr>
          <w:sz w:val="24"/>
          <w:szCs w:val="24"/>
        </w:rPr>
        <w:t xml:space="preserve"> Lennard-Jones</w:t>
      </w:r>
      <w:r>
        <w:rPr>
          <w:sz w:val="24"/>
          <w:szCs w:val="24"/>
        </w:rPr>
        <w:t>, J. E.</w:t>
      </w:r>
      <w:r w:rsidRPr="00A47800">
        <w:rPr>
          <w:sz w:val="24"/>
          <w:szCs w:val="24"/>
        </w:rPr>
        <w:t xml:space="preserve"> Wave </w:t>
      </w:r>
      <w:r>
        <w:rPr>
          <w:sz w:val="24"/>
          <w:szCs w:val="24"/>
        </w:rPr>
        <w:t>F</w:t>
      </w:r>
      <w:r w:rsidRPr="00A47800">
        <w:rPr>
          <w:sz w:val="24"/>
          <w:szCs w:val="24"/>
        </w:rPr>
        <w:t xml:space="preserve">unctions of </w:t>
      </w:r>
      <w:r>
        <w:rPr>
          <w:sz w:val="24"/>
          <w:szCs w:val="24"/>
        </w:rPr>
        <w:t>M</w:t>
      </w:r>
      <w:r w:rsidRPr="00A47800">
        <w:rPr>
          <w:sz w:val="24"/>
          <w:szCs w:val="24"/>
        </w:rPr>
        <w:t>any-</w:t>
      </w:r>
      <w:r>
        <w:rPr>
          <w:sz w:val="24"/>
          <w:szCs w:val="24"/>
        </w:rPr>
        <w:t>E</w:t>
      </w:r>
      <w:r w:rsidRPr="00A47800">
        <w:rPr>
          <w:sz w:val="24"/>
          <w:szCs w:val="24"/>
        </w:rPr>
        <w:t xml:space="preserve">lectron </w:t>
      </w:r>
      <w:r>
        <w:rPr>
          <w:sz w:val="24"/>
          <w:szCs w:val="24"/>
        </w:rPr>
        <w:t>A</w:t>
      </w:r>
      <w:r w:rsidRPr="00A47800">
        <w:rPr>
          <w:sz w:val="24"/>
          <w:szCs w:val="24"/>
        </w:rPr>
        <w:t xml:space="preserve">toms. </w:t>
      </w:r>
      <w:r w:rsidRPr="00A47800">
        <w:rPr>
          <w:i/>
          <w:sz w:val="24"/>
          <w:szCs w:val="24"/>
        </w:rPr>
        <w:t>Proc. Phys. Soc.</w:t>
      </w:r>
      <w:r>
        <w:rPr>
          <w:sz w:val="24"/>
          <w:szCs w:val="24"/>
        </w:rPr>
        <w:t xml:space="preserve"> </w:t>
      </w:r>
      <w:r w:rsidRPr="00B96506">
        <w:rPr>
          <w:b/>
          <w:sz w:val="24"/>
          <w:szCs w:val="24"/>
        </w:rPr>
        <w:t>1931</w:t>
      </w:r>
      <w:r>
        <w:rPr>
          <w:sz w:val="24"/>
          <w:szCs w:val="24"/>
        </w:rPr>
        <w:t xml:space="preserve">, </w:t>
      </w:r>
      <w:r w:rsidRPr="00B96506">
        <w:rPr>
          <w:i/>
          <w:sz w:val="24"/>
          <w:szCs w:val="24"/>
        </w:rPr>
        <w:t>27</w:t>
      </w:r>
      <w:r>
        <w:rPr>
          <w:sz w:val="24"/>
          <w:szCs w:val="24"/>
        </w:rPr>
        <w:t>, 4</w:t>
      </w:r>
      <w:r w:rsidRPr="00A47800">
        <w:rPr>
          <w:sz w:val="24"/>
          <w:szCs w:val="24"/>
        </w:rPr>
        <w:t>69</w:t>
      </w:r>
      <w:r>
        <w:rPr>
          <w:sz w:val="24"/>
          <w:szCs w:val="24"/>
        </w:rPr>
        <w:t>.</w:t>
      </w:r>
    </w:p>
  </w:endnote>
  <w:endnote w:id="17">
    <w:p w14:paraId="1F0D399E" w14:textId="307BE3E7" w:rsidR="0085162E" w:rsidRPr="00137BAC" w:rsidRDefault="0085162E" w:rsidP="00971E51">
      <w:pPr>
        <w:pStyle w:val="EndnoteText"/>
        <w:spacing w:line="480" w:lineRule="auto"/>
        <w:ind w:left="709" w:hanging="709"/>
        <w:rPr>
          <w:lang w:val="en-US"/>
        </w:rPr>
      </w:pPr>
      <w:r>
        <w:t>(</w:t>
      </w:r>
      <w:r w:rsidRPr="00BE084F">
        <w:rPr>
          <w:rStyle w:val="EndnoteReference"/>
          <w:vertAlign w:val="baseline"/>
        </w:rPr>
        <w:endnoteRef/>
      </w:r>
      <w:r>
        <w:t xml:space="preserve">) </w:t>
      </w:r>
      <w:r w:rsidRPr="00841A08">
        <w:t>Gil-Villegas</w:t>
      </w:r>
      <w:r>
        <w:t>, A.;</w:t>
      </w:r>
      <w:r w:rsidRPr="00841A08">
        <w:t xml:space="preserve"> Galindo</w:t>
      </w:r>
      <w:r>
        <w:t xml:space="preserve">, A.; </w:t>
      </w:r>
      <w:r w:rsidRPr="00841A08">
        <w:t>Whitehead</w:t>
      </w:r>
      <w:r>
        <w:t xml:space="preserve">, P. J.; </w:t>
      </w:r>
      <w:r w:rsidRPr="00841A08">
        <w:t>Mills</w:t>
      </w:r>
      <w:r>
        <w:t xml:space="preserve">, S. J.; </w:t>
      </w:r>
      <w:r w:rsidRPr="00841A08">
        <w:t>Jackson</w:t>
      </w:r>
      <w:r>
        <w:t>, G.;</w:t>
      </w:r>
      <w:r w:rsidRPr="00841A08">
        <w:t xml:space="preserve"> Burgess</w:t>
      </w:r>
      <w:r>
        <w:t xml:space="preserve">, A. N. </w:t>
      </w:r>
      <w:r w:rsidRPr="000C303F">
        <w:t xml:space="preserve">Statistical </w:t>
      </w:r>
      <w:r>
        <w:t>A</w:t>
      </w:r>
      <w:r w:rsidRPr="000C303F">
        <w:t xml:space="preserve">ssociating </w:t>
      </w:r>
      <w:r>
        <w:t>F</w:t>
      </w:r>
      <w:r w:rsidRPr="000C303F">
        <w:t xml:space="preserve">luid </w:t>
      </w:r>
      <w:r>
        <w:t>T</w:t>
      </w:r>
      <w:r w:rsidRPr="000C303F">
        <w:t xml:space="preserve">heory for </w:t>
      </w:r>
      <w:r>
        <w:t>C</w:t>
      </w:r>
      <w:r w:rsidRPr="000C303F">
        <w:t xml:space="preserve">hain </w:t>
      </w:r>
      <w:r>
        <w:t>M</w:t>
      </w:r>
      <w:r w:rsidRPr="000C303F">
        <w:t xml:space="preserve">olecules with </w:t>
      </w:r>
      <w:r>
        <w:t>A</w:t>
      </w:r>
      <w:r w:rsidRPr="000C303F">
        <w:t xml:space="preserve">ttractive </w:t>
      </w:r>
      <w:r>
        <w:t>P</w:t>
      </w:r>
      <w:r w:rsidRPr="000C303F">
        <w:t xml:space="preserve">otentials of </w:t>
      </w:r>
      <w:r>
        <w:t>V</w:t>
      </w:r>
      <w:r w:rsidRPr="000C303F">
        <w:t xml:space="preserve">ariable </w:t>
      </w:r>
      <w:r>
        <w:t>R</w:t>
      </w:r>
      <w:r w:rsidRPr="000C303F">
        <w:t>ange</w:t>
      </w:r>
      <w:r>
        <w:t>.</w:t>
      </w:r>
      <w:r w:rsidRPr="00841A08">
        <w:t xml:space="preserve"> </w:t>
      </w:r>
      <w:r w:rsidRPr="000C303F">
        <w:rPr>
          <w:i/>
        </w:rPr>
        <w:t>J. Chem. Phys</w:t>
      </w:r>
      <w:r>
        <w:rPr>
          <w:i/>
        </w:rPr>
        <w:t>.</w:t>
      </w:r>
      <w:r w:rsidRPr="00BE084F">
        <w:rPr>
          <w:b/>
        </w:rPr>
        <w:t xml:space="preserve"> </w:t>
      </w:r>
      <w:r w:rsidRPr="00886813">
        <w:rPr>
          <w:b/>
        </w:rPr>
        <w:t>1997</w:t>
      </w:r>
      <w:r>
        <w:t>,</w:t>
      </w:r>
      <w:r w:rsidRPr="00841A08">
        <w:t xml:space="preserve"> </w:t>
      </w:r>
      <w:r w:rsidRPr="00B96506">
        <w:rPr>
          <w:i/>
        </w:rPr>
        <w:t>106</w:t>
      </w:r>
      <w:r>
        <w:t>,</w:t>
      </w:r>
      <w:r w:rsidRPr="00841A08">
        <w:t xml:space="preserve"> 4168</w:t>
      </w:r>
      <w:r>
        <w:t>.</w:t>
      </w:r>
    </w:p>
  </w:endnote>
  <w:endnote w:id="18">
    <w:p w14:paraId="59682B9A" w14:textId="5BF91190" w:rsidR="0085162E" w:rsidRPr="00E67457" w:rsidRDefault="0085162E" w:rsidP="00971E51">
      <w:pPr>
        <w:pStyle w:val="EndnoteText"/>
        <w:spacing w:line="480" w:lineRule="auto"/>
        <w:ind w:left="709" w:hanging="709"/>
        <w:rPr>
          <w:lang w:val="en-US"/>
        </w:rPr>
      </w:pPr>
      <w:r>
        <w:t>(</w:t>
      </w:r>
      <w:r w:rsidRPr="00D5666C">
        <w:rPr>
          <w:rStyle w:val="EndnoteReference"/>
          <w:vertAlign w:val="baseline"/>
        </w:rPr>
        <w:endnoteRef/>
      </w:r>
      <w:r>
        <w:t xml:space="preserve">) </w:t>
      </w:r>
      <w:r w:rsidRPr="00ED3059">
        <w:rPr>
          <w:lang w:val="en-US"/>
        </w:rPr>
        <w:t xml:space="preserve">Ramrattan, N. </w:t>
      </w:r>
      <w:r w:rsidRPr="006757D1">
        <w:rPr>
          <w:lang w:val="en-US"/>
        </w:rPr>
        <w:t xml:space="preserve">Simulation and Theoretical Perspectives of the Phase Behaviour of Solids, Liquids and Gases </w:t>
      </w:r>
      <w:r>
        <w:rPr>
          <w:lang w:val="en-US"/>
        </w:rPr>
        <w:t>U</w:t>
      </w:r>
      <w:r w:rsidRPr="006757D1">
        <w:rPr>
          <w:lang w:val="en-US"/>
        </w:rPr>
        <w:t>sing the Mie Family of Intermolecular Potentials</w:t>
      </w:r>
      <w:r>
        <w:rPr>
          <w:lang w:val="en-US"/>
        </w:rPr>
        <w:t>.</w:t>
      </w:r>
      <w:r w:rsidRPr="00ED3059">
        <w:rPr>
          <w:lang w:val="en-US"/>
        </w:rPr>
        <w:t xml:space="preserve"> Ph.D. </w:t>
      </w:r>
      <w:r>
        <w:rPr>
          <w:lang w:val="en-US"/>
        </w:rPr>
        <w:t xml:space="preserve">Dissertation, </w:t>
      </w:r>
      <w:r w:rsidRPr="00ED3059">
        <w:rPr>
          <w:lang w:val="en-US"/>
        </w:rPr>
        <w:t xml:space="preserve">Imperial College London, </w:t>
      </w:r>
      <w:r>
        <w:rPr>
          <w:lang w:val="en-US"/>
        </w:rPr>
        <w:t xml:space="preserve">London, </w:t>
      </w:r>
      <w:r w:rsidRPr="00ED3059">
        <w:rPr>
          <w:lang w:val="en-US"/>
        </w:rPr>
        <w:t>2013.</w:t>
      </w:r>
    </w:p>
  </w:endnote>
  <w:endnote w:id="19">
    <w:p w14:paraId="56F054C6" w14:textId="78FF246E" w:rsidR="0085162E" w:rsidRPr="00E67457" w:rsidRDefault="0085162E" w:rsidP="00971E51">
      <w:pPr>
        <w:pStyle w:val="EndnoteText"/>
        <w:spacing w:line="480" w:lineRule="auto"/>
        <w:ind w:left="709" w:hanging="709"/>
        <w:rPr>
          <w:lang w:val="en-US"/>
        </w:rPr>
      </w:pPr>
      <w:r>
        <w:t>(</w:t>
      </w:r>
      <w:r w:rsidRPr="00D5666C">
        <w:rPr>
          <w:rStyle w:val="EndnoteReference"/>
          <w:vertAlign w:val="baseline"/>
        </w:rPr>
        <w:endnoteRef/>
      </w:r>
      <w:r>
        <w:t>) Kulinskii, V. L. The Vliegenthart-Lekkerkerker Relation: The Case of the Mie-F</w:t>
      </w:r>
      <w:r w:rsidRPr="00CA0B72">
        <w:t>luids</w:t>
      </w:r>
      <w:r>
        <w:t xml:space="preserve">. </w:t>
      </w:r>
      <w:r>
        <w:rPr>
          <w:i/>
        </w:rPr>
        <w:t xml:space="preserve">J. Chem. Phys. </w:t>
      </w:r>
      <w:r>
        <w:rPr>
          <w:b/>
        </w:rPr>
        <w:t>2011</w:t>
      </w:r>
      <w:r w:rsidRPr="00B96506">
        <w:t>,</w:t>
      </w:r>
      <w:r>
        <w:t xml:space="preserve"> </w:t>
      </w:r>
      <w:r w:rsidRPr="00B96506">
        <w:rPr>
          <w:i/>
        </w:rPr>
        <w:t>134</w:t>
      </w:r>
      <w:r>
        <w:rPr>
          <w:b/>
          <w:i/>
        </w:rPr>
        <w:t xml:space="preserve">, </w:t>
      </w:r>
      <w:r w:rsidRPr="00252C23">
        <w:t>144111</w:t>
      </w:r>
      <w:r>
        <w:t>.</w:t>
      </w:r>
    </w:p>
  </w:endnote>
  <w:endnote w:id="20">
    <w:p w14:paraId="2A5F83C7" w14:textId="48CB87F0" w:rsidR="0085162E" w:rsidRPr="00841A08" w:rsidRDefault="0085162E" w:rsidP="00971E51">
      <w:pPr>
        <w:widowControl w:val="0"/>
        <w:autoSpaceDE w:val="0"/>
        <w:autoSpaceDN w:val="0"/>
        <w:adjustRightInd w:val="0"/>
        <w:spacing w:line="480" w:lineRule="auto"/>
        <w:ind w:left="709" w:hanging="709"/>
        <w:rPr>
          <w:lang w:val="en-US" w:eastAsia="ja-JP"/>
        </w:rPr>
      </w:pPr>
      <w:r>
        <w:t>(</w:t>
      </w:r>
      <w:r w:rsidRPr="00841A08">
        <w:rPr>
          <w:rStyle w:val="EndnoteReference"/>
          <w:vertAlign w:val="baseline"/>
        </w:rPr>
        <w:endnoteRef/>
      </w:r>
      <w:r>
        <w:t xml:space="preserve">) </w:t>
      </w:r>
      <w:r w:rsidRPr="00841A08">
        <w:rPr>
          <w:lang w:val="en-US" w:eastAsia="ja-JP"/>
        </w:rPr>
        <w:t>Müller</w:t>
      </w:r>
      <w:r>
        <w:rPr>
          <w:lang w:val="en-US" w:eastAsia="ja-JP"/>
        </w:rPr>
        <w:t xml:space="preserve">, E. </w:t>
      </w:r>
      <w:r w:rsidRPr="00841A08">
        <w:rPr>
          <w:lang w:val="en-US" w:eastAsia="ja-JP"/>
        </w:rPr>
        <w:t>A</w:t>
      </w:r>
      <w:r>
        <w:rPr>
          <w:lang w:val="en-US" w:eastAsia="ja-JP"/>
        </w:rPr>
        <w:t xml:space="preserve">.; Gubbins, K. </w:t>
      </w:r>
      <w:r w:rsidRPr="00841A08">
        <w:rPr>
          <w:lang w:val="en-US" w:eastAsia="ja-JP"/>
        </w:rPr>
        <w:t>E.</w:t>
      </w:r>
      <w:r>
        <w:rPr>
          <w:lang w:val="en-US" w:eastAsia="ja-JP"/>
        </w:rPr>
        <w:t xml:space="preserve"> </w:t>
      </w:r>
      <w:r w:rsidRPr="00274A6C">
        <w:rPr>
          <w:lang w:val="en-US" w:eastAsia="ja-JP"/>
        </w:rPr>
        <w:t>Molecular-</w:t>
      </w:r>
      <w:r>
        <w:rPr>
          <w:lang w:val="en-US" w:eastAsia="ja-JP"/>
        </w:rPr>
        <w:t>B</w:t>
      </w:r>
      <w:r w:rsidRPr="00274A6C">
        <w:rPr>
          <w:lang w:val="en-US" w:eastAsia="ja-JP"/>
        </w:rPr>
        <w:t xml:space="preserve">ased </w:t>
      </w:r>
      <w:r>
        <w:rPr>
          <w:lang w:val="en-US" w:eastAsia="ja-JP"/>
        </w:rPr>
        <w:t>E</w:t>
      </w:r>
      <w:r w:rsidRPr="00274A6C">
        <w:rPr>
          <w:lang w:val="en-US" w:eastAsia="ja-JP"/>
        </w:rPr>
        <w:t xml:space="preserve">quations of </w:t>
      </w:r>
      <w:r>
        <w:rPr>
          <w:lang w:val="en-US" w:eastAsia="ja-JP"/>
        </w:rPr>
        <w:t>S</w:t>
      </w:r>
      <w:r w:rsidRPr="00274A6C">
        <w:rPr>
          <w:lang w:val="en-US" w:eastAsia="ja-JP"/>
        </w:rPr>
        <w:t>tate for</w:t>
      </w:r>
      <w:r>
        <w:rPr>
          <w:lang w:val="en-US" w:eastAsia="ja-JP"/>
        </w:rPr>
        <w:t xml:space="preserve"> A</w:t>
      </w:r>
      <w:r w:rsidRPr="00274A6C">
        <w:rPr>
          <w:lang w:val="en-US" w:eastAsia="ja-JP"/>
        </w:rPr>
        <w:t xml:space="preserve">ssociating </w:t>
      </w:r>
      <w:r>
        <w:rPr>
          <w:lang w:val="en-US" w:eastAsia="ja-JP"/>
        </w:rPr>
        <w:t>F</w:t>
      </w:r>
      <w:r w:rsidRPr="00274A6C">
        <w:rPr>
          <w:lang w:val="en-US" w:eastAsia="ja-JP"/>
        </w:rPr>
        <w:t xml:space="preserve">luids: A </w:t>
      </w:r>
      <w:r>
        <w:rPr>
          <w:lang w:val="en-US" w:eastAsia="ja-JP"/>
        </w:rPr>
        <w:t>R</w:t>
      </w:r>
      <w:r w:rsidRPr="00274A6C">
        <w:rPr>
          <w:lang w:val="en-US" w:eastAsia="ja-JP"/>
        </w:rPr>
        <w:t xml:space="preserve">eview of SAFT and </w:t>
      </w:r>
      <w:r>
        <w:rPr>
          <w:lang w:val="en-US" w:eastAsia="ja-JP"/>
        </w:rPr>
        <w:t>R</w:t>
      </w:r>
      <w:r w:rsidRPr="00274A6C">
        <w:rPr>
          <w:lang w:val="en-US" w:eastAsia="ja-JP"/>
        </w:rPr>
        <w:t xml:space="preserve">elated </w:t>
      </w:r>
      <w:r>
        <w:rPr>
          <w:lang w:val="en-US" w:eastAsia="ja-JP"/>
        </w:rPr>
        <w:t>A</w:t>
      </w:r>
      <w:r w:rsidRPr="00274A6C">
        <w:rPr>
          <w:lang w:val="en-US" w:eastAsia="ja-JP"/>
        </w:rPr>
        <w:t>pproaches</w:t>
      </w:r>
      <w:r>
        <w:rPr>
          <w:lang w:val="en-US" w:eastAsia="ja-JP"/>
        </w:rPr>
        <w:t>.</w:t>
      </w:r>
      <w:r w:rsidRPr="00841A08">
        <w:rPr>
          <w:lang w:val="en-US" w:eastAsia="ja-JP"/>
        </w:rPr>
        <w:t xml:space="preserve"> </w:t>
      </w:r>
      <w:r w:rsidRPr="00274A6C">
        <w:rPr>
          <w:i/>
          <w:lang w:val="en-US" w:eastAsia="ja-JP"/>
        </w:rPr>
        <w:t>Ind. Eng. Chem. Res.</w:t>
      </w:r>
      <w:r>
        <w:rPr>
          <w:i/>
          <w:lang w:val="en-US" w:eastAsia="ja-JP"/>
        </w:rPr>
        <w:t xml:space="preserve"> </w:t>
      </w:r>
      <w:r w:rsidRPr="00B96506">
        <w:rPr>
          <w:b/>
          <w:lang w:val="en-US" w:eastAsia="ja-JP"/>
        </w:rPr>
        <w:t>2001</w:t>
      </w:r>
      <w:r>
        <w:t xml:space="preserve">, </w:t>
      </w:r>
      <w:r w:rsidRPr="00B96506">
        <w:rPr>
          <w:i/>
          <w:lang w:val="en-US" w:eastAsia="ja-JP"/>
        </w:rPr>
        <w:t>40</w:t>
      </w:r>
      <w:r>
        <w:rPr>
          <w:lang w:val="en-US" w:eastAsia="ja-JP"/>
        </w:rPr>
        <w:t xml:space="preserve">, </w:t>
      </w:r>
      <w:r w:rsidRPr="00841A08">
        <w:rPr>
          <w:lang w:val="en-US" w:eastAsia="ja-JP"/>
        </w:rPr>
        <w:t>2193.</w:t>
      </w:r>
    </w:p>
  </w:endnote>
  <w:endnote w:id="21">
    <w:p w14:paraId="2D4F43BC" w14:textId="50DD81B3" w:rsidR="0085162E" w:rsidRPr="00274A6C" w:rsidRDefault="0085162E" w:rsidP="00971E51">
      <w:pPr>
        <w:pStyle w:val="EndnoteText"/>
        <w:spacing w:line="480" w:lineRule="auto"/>
        <w:ind w:left="709" w:hanging="709"/>
        <w:rPr>
          <w:lang w:val="en-US"/>
        </w:rPr>
      </w:pPr>
      <w:r>
        <w:t>(</w:t>
      </w:r>
      <w:r w:rsidRPr="00274A6C">
        <w:rPr>
          <w:rStyle w:val="EndnoteReference"/>
          <w:vertAlign w:val="baseline"/>
        </w:rPr>
        <w:endnoteRef/>
      </w:r>
      <w:r>
        <w:t>)</w:t>
      </w:r>
      <w:r w:rsidRPr="00274A6C">
        <w:t xml:space="preserve"> </w:t>
      </w:r>
      <w:r w:rsidRPr="00274A6C">
        <w:rPr>
          <w:lang w:val="en-US" w:eastAsia="ja-JP"/>
        </w:rPr>
        <w:t>Economou, I. G.</w:t>
      </w:r>
      <w:r>
        <w:rPr>
          <w:lang w:val="en-US" w:eastAsia="ja-JP"/>
        </w:rPr>
        <w:t xml:space="preserve"> </w:t>
      </w:r>
      <w:r w:rsidRPr="00821BF8">
        <w:rPr>
          <w:lang w:val="en-US" w:eastAsia="ja-JP"/>
        </w:rPr>
        <w:t xml:space="preserve">Statistical </w:t>
      </w:r>
      <w:r>
        <w:rPr>
          <w:lang w:val="en-US" w:eastAsia="ja-JP"/>
        </w:rPr>
        <w:t>A</w:t>
      </w:r>
      <w:r w:rsidRPr="00821BF8">
        <w:rPr>
          <w:lang w:val="en-US" w:eastAsia="ja-JP"/>
        </w:rPr>
        <w:t xml:space="preserve">ssociating </w:t>
      </w:r>
      <w:r>
        <w:rPr>
          <w:lang w:val="en-US" w:eastAsia="ja-JP"/>
        </w:rPr>
        <w:t>F</w:t>
      </w:r>
      <w:r w:rsidRPr="00821BF8">
        <w:rPr>
          <w:lang w:val="en-US" w:eastAsia="ja-JP"/>
        </w:rPr>
        <w:t xml:space="preserve">luid </w:t>
      </w:r>
      <w:r>
        <w:rPr>
          <w:lang w:val="en-US" w:eastAsia="ja-JP"/>
        </w:rPr>
        <w:t>T</w:t>
      </w:r>
      <w:r w:rsidRPr="00821BF8">
        <w:rPr>
          <w:lang w:val="en-US" w:eastAsia="ja-JP"/>
        </w:rPr>
        <w:t xml:space="preserve">heory: A </w:t>
      </w:r>
      <w:r>
        <w:rPr>
          <w:lang w:val="en-US" w:eastAsia="ja-JP"/>
        </w:rPr>
        <w:t>S</w:t>
      </w:r>
      <w:r w:rsidRPr="00821BF8">
        <w:rPr>
          <w:lang w:val="en-US" w:eastAsia="ja-JP"/>
        </w:rPr>
        <w:t xml:space="preserve">uccessful </w:t>
      </w:r>
      <w:r>
        <w:rPr>
          <w:lang w:val="en-US" w:eastAsia="ja-JP"/>
        </w:rPr>
        <w:t>M</w:t>
      </w:r>
      <w:r w:rsidRPr="00821BF8">
        <w:rPr>
          <w:lang w:val="en-US" w:eastAsia="ja-JP"/>
        </w:rPr>
        <w:t xml:space="preserve">odel for the </w:t>
      </w:r>
      <w:r>
        <w:rPr>
          <w:lang w:val="en-US" w:eastAsia="ja-JP"/>
        </w:rPr>
        <w:t>C</w:t>
      </w:r>
      <w:r w:rsidRPr="00821BF8">
        <w:rPr>
          <w:lang w:val="en-US" w:eastAsia="ja-JP"/>
        </w:rPr>
        <w:t xml:space="preserve">alculation of </w:t>
      </w:r>
      <w:r>
        <w:rPr>
          <w:lang w:val="en-US" w:eastAsia="ja-JP"/>
        </w:rPr>
        <w:t>T</w:t>
      </w:r>
      <w:r w:rsidRPr="00821BF8">
        <w:rPr>
          <w:lang w:val="en-US" w:eastAsia="ja-JP"/>
        </w:rPr>
        <w:t xml:space="preserve">hermodynamic and </w:t>
      </w:r>
      <w:r>
        <w:rPr>
          <w:lang w:val="en-US" w:eastAsia="ja-JP"/>
        </w:rPr>
        <w:t>P</w:t>
      </w:r>
      <w:r w:rsidRPr="00821BF8">
        <w:rPr>
          <w:lang w:val="en-US" w:eastAsia="ja-JP"/>
        </w:rPr>
        <w:t xml:space="preserve">hase </w:t>
      </w:r>
      <w:r>
        <w:rPr>
          <w:lang w:val="en-US" w:eastAsia="ja-JP"/>
        </w:rPr>
        <w:t>E</w:t>
      </w:r>
      <w:r w:rsidRPr="00821BF8">
        <w:rPr>
          <w:lang w:val="en-US" w:eastAsia="ja-JP"/>
        </w:rPr>
        <w:t xml:space="preserve">quilibrium </w:t>
      </w:r>
      <w:r>
        <w:rPr>
          <w:lang w:val="en-US" w:eastAsia="ja-JP"/>
        </w:rPr>
        <w:t>P</w:t>
      </w:r>
      <w:r w:rsidRPr="00821BF8">
        <w:rPr>
          <w:lang w:val="en-US" w:eastAsia="ja-JP"/>
        </w:rPr>
        <w:t xml:space="preserve">roperties of </w:t>
      </w:r>
      <w:r>
        <w:rPr>
          <w:lang w:val="en-US" w:eastAsia="ja-JP"/>
        </w:rPr>
        <w:t>C</w:t>
      </w:r>
      <w:r w:rsidRPr="00821BF8">
        <w:rPr>
          <w:lang w:val="en-US" w:eastAsia="ja-JP"/>
        </w:rPr>
        <w:t xml:space="preserve">omplex </w:t>
      </w:r>
      <w:r>
        <w:rPr>
          <w:lang w:val="en-US" w:eastAsia="ja-JP"/>
        </w:rPr>
        <w:t>F</w:t>
      </w:r>
      <w:r w:rsidRPr="00821BF8">
        <w:rPr>
          <w:lang w:val="en-US" w:eastAsia="ja-JP"/>
        </w:rPr>
        <w:t xml:space="preserve">luid </w:t>
      </w:r>
      <w:r>
        <w:rPr>
          <w:lang w:val="en-US" w:eastAsia="ja-JP"/>
        </w:rPr>
        <w:t>M</w:t>
      </w:r>
      <w:r w:rsidRPr="00821BF8">
        <w:rPr>
          <w:lang w:val="en-US" w:eastAsia="ja-JP"/>
        </w:rPr>
        <w:t>ixtures</w:t>
      </w:r>
      <w:r>
        <w:rPr>
          <w:lang w:val="en-US" w:eastAsia="ja-JP"/>
        </w:rPr>
        <w:t xml:space="preserve">. </w:t>
      </w:r>
      <w:r w:rsidRPr="00821BF8">
        <w:rPr>
          <w:i/>
          <w:lang w:val="en-US" w:eastAsia="ja-JP"/>
        </w:rPr>
        <w:t>Ind. Eng. Chem. Res.</w:t>
      </w:r>
      <w:r w:rsidRPr="00274A6C">
        <w:rPr>
          <w:lang w:val="en-US" w:eastAsia="ja-JP"/>
        </w:rPr>
        <w:t xml:space="preserve"> </w:t>
      </w:r>
      <w:r w:rsidRPr="00B96506">
        <w:rPr>
          <w:b/>
          <w:lang w:val="en-US" w:eastAsia="ja-JP"/>
        </w:rPr>
        <w:t>2002</w:t>
      </w:r>
      <w:r>
        <w:rPr>
          <w:lang w:val="en-US" w:eastAsia="ja-JP"/>
        </w:rPr>
        <w:t xml:space="preserve">, </w:t>
      </w:r>
      <w:r w:rsidRPr="00B96506">
        <w:rPr>
          <w:i/>
          <w:lang w:val="en-US" w:eastAsia="ja-JP"/>
        </w:rPr>
        <w:t>41</w:t>
      </w:r>
      <w:r>
        <w:rPr>
          <w:lang w:val="en-US" w:eastAsia="ja-JP"/>
        </w:rPr>
        <w:t>,</w:t>
      </w:r>
      <w:r w:rsidRPr="00274A6C">
        <w:rPr>
          <w:lang w:val="en-US" w:eastAsia="ja-JP"/>
        </w:rPr>
        <w:t xml:space="preserve"> 953.</w:t>
      </w:r>
    </w:p>
  </w:endnote>
  <w:endnote w:id="22">
    <w:p w14:paraId="54E63FFD" w14:textId="0DB6A5F2" w:rsidR="0085162E" w:rsidRPr="00274A6C" w:rsidRDefault="0085162E" w:rsidP="00971E51">
      <w:pPr>
        <w:pStyle w:val="EndnoteText"/>
        <w:spacing w:line="480" w:lineRule="auto"/>
        <w:ind w:left="709" w:hanging="709"/>
        <w:rPr>
          <w:lang w:val="en-US"/>
        </w:rPr>
      </w:pPr>
      <w:r>
        <w:t>(</w:t>
      </w:r>
      <w:r w:rsidRPr="00274A6C">
        <w:rPr>
          <w:rStyle w:val="EndnoteReference"/>
          <w:vertAlign w:val="baseline"/>
        </w:rPr>
        <w:endnoteRef/>
      </w:r>
      <w:r>
        <w:t xml:space="preserve">) </w:t>
      </w:r>
      <w:r w:rsidRPr="00274A6C">
        <w:rPr>
          <w:lang w:val="en-US" w:eastAsia="ja-JP"/>
        </w:rPr>
        <w:t>Tan</w:t>
      </w:r>
      <w:r>
        <w:rPr>
          <w:lang w:val="en-US" w:eastAsia="ja-JP"/>
        </w:rPr>
        <w:t>, S. P.;</w:t>
      </w:r>
      <w:r w:rsidRPr="00274A6C">
        <w:rPr>
          <w:lang w:val="en-US" w:eastAsia="ja-JP"/>
        </w:rPr>
        <w:t xml:space="preserve"> Adidharma</w:t>
      </w:r>
      <w:r>
        <w:rPr>
          <w:lang w:val="en-US" w:eastAsia="ja-JP"/>
        </w:rPr>
        <w:t>, H.; Radosz,</w:t>
      </w:r>
      <w:r w:rsidRPr="00274A6C">
        <w:rPr>
          <w:lang w:val="en-US" w:eastAsia="ja-JP"/>
        </w:rPr>
        <w:t xml:space="preserve"> M. </w:t>
      </w:r>
      <w:r>
        <w:rPr>
          <w:lang w:val="en-US" w:eastAsia="ja-JP"/>
        </w:rPr>
        <w:t>R</w:t>
      </w:r>
      <w:r w:rsidRPr="00B61CF1">
        <w:rPr>
          <w:lang w:val="en-US" w:eastAsia="ja-JP"/>
        </w:rPr>
        <w:t xml:space="preserve">ecent </w:t>
      </w:r>
      <w:r>
        <w:rPr>
          <w:lang w:val="en-US" w:eastAsia="ja-JP"/>
        </w:rPr>
        <w:t>A</w:t>
      </w:r>
      <w:r w:rsidRPr="00B61CF1">
        <w:rPr>
          <w:lang w:val="en-US" w:eastAsia="ja-JP"/>
        </w:rPr>
        <w:t xml:space="preserve">dvances and </w:t>
      </w:r>
      <w:r>
        <w:rPr>
          <w:lang w:val="en-US" w:eastAsia="ja-JP"/>
        </w:rPr>
        <w:t>A</w:t>
      </w:r>
      <w:r w:rsidRPr="00B61CF1">
        <w:rPr>
          <w:lang w:val="en-US" w:eastAsia="ja-JP"/>
        </w:rPr>
        <w:t xml:space="preserve">pplications of </w:t>
      </w:r>
      <w:r>
        <w:rPr>
          <w:lang w:val="en-US" w:eastAsia="ja-JP"/>
        </w:rPr>
        <w:t>S</w:t>
      </w:r>
      <w:r w:rsidRPr="00B61CF1">
        <w:rPr>
          <w:lang w:val="en-US" w:eastAsia="ja-JP"/>
        </w:rPr>
        <w:t xml:space="preserve">tatistical </w:t>
      </w:r>
      <w:r>
        <w:rPr>
          <w:lang w:val="en-US" w:eastAsia="ja-JP"/>
        </w:rPr>
        <w:t>A</w:t>
      </w:r>
      <w:r w:rsidRPr="00B61CF1">
        <w:rPr>
          <w:lang w:val="en-US" w:eastAsia="ja-JP"/>
        </w:rPr>
        <w:t xml:space="preserve">ssociating </w:t>
      </w:r>
      <w:r>
        <w:rPr>
          <w:lang w:val="en-US" w:eastAsia="ja-JP"/>
        </w:rPr>
        <w:t>F</w:t>
      </w:r>
      <w:r w:rsidRPr="00B61CF1">
        <w:rPr>
          <w:lang w:val="en-US" w:eastAsia="ja-JP"/>
        </w:rPr>
        <w:t xml:space="preserve">luid </w:t>
      </w:r>
      <w:r>
        <w:rPr>
          <w:lang w:val="en-US" w:eastAsia="ja-JP"/>
        </w:rPr>
        <w:t>T</w:t>
      </w:r>
      <w:r w:rsidRPr="00B61CF1">
        <w:rPr>
          <w:lang w:val="en-US" w:eastAsia="ja-JP"/>
        </w:rPr>
        <w:t>heory</w:t>
      </w:r>
      <w:r>
        <w:rPr>
          <w:lang w:val="en-US" w:eastAsia="ja-JP"/>
        </w:rPr>
        <w:t>.</w:t>
      </w:r>
      <w:r w:rsidRPr="00B61CF1">
        <w:rPr>
          <w:lang w:val="en-US" w:eastAsia="ja-JP"/>
        </w:rPr>
        <w:t xml:space="preserve"> </w:t>
      </w:r>
      <w:r w:rsidRPr="00B61CF1">
        <w:rPr>
          <w:i/>
          <w:lang w:val="en-US" w:eastAsia="ja-JP"/>
        </w:rPr>
        <w:t>Ind. Eng. Chem. Res.</w:t>
      </w:r>
      <w:r w:rsidRPr="00274A6C">
        <w:rPr>
          <w:lang w:val="en-US" w:eastAsia="ja-JP"/>
        </w:rPr>
        <w:t xml:space="preserve"> </w:t>
      </w:r>
      <w:r w:rsidRPr="00B96506">
        <w:rPr>
          <w:b/>
          <w:lang w:val="en-US" w:eastAsia="ja-JP"/>
        </w:rPr>
        <w:t>2008</w:t>
      </w:r>
      <w:r>
        <w:rPr>
          <w:lang w:val="en-US" w:eastAsia="ja-JP"/>
        </w:rPr>
        <w:t xml:space="preserve">, </w:t>
      </w:r>
      <w:r w:rsidRPr="00B96506">
        <w:rPr>
          <w:i/>
          <w:lang w:val="en-US" w:eastAsia="ja-JP"/>
        </w:rPr>
        <w:t>47</w:t>
      </w:r>
      <w:r>
        <w:rPr>
          <w:lang w:val="en-US" w:eastAsia="ja-JP"/>
        </w:rPr>
        <w:t>,</w:t>
      </w:r>
      <w:r w:rsidRPr="00274A6C">
        <w:rPr>
          <w:lang w:val="en-US" w:eastAsia="ja-JP"/>
        </w:rPr>
        <w:t xml:space="preserve"> 8063.</w:t>
      </w:r>
    </w:p>
  </w:endnote>
  <w:endnote w:id="23">
    <w:p w14:paraId="2031ABB2" w14:textId="697308F4" w:rsidR="0085162E" w:rsidRPr="00274A6C" w:rsidRDefault="0085162E" w:rsidP="00971E51">
      <w:pPr>
        <w:widowControl w:val="0"/>
        <w:autoSpaceDE w:val="0"/>
        <w:autoSpaceDN w:val="0"/>
        <w:adjustRightInd w:val="0"/>
        <w:spacing w:line="480" w:lineRule="auto"/>
        <w:ind w:left="709" w:hanging="709"/>
        <w:rPr>
          <w:lang w:val="en-US" w:eastAsia="ja-JP"/>
        </w:rPr>
      </w:pPr>
      <w:r>
        <w:t>(</w:t>
      </w:r>
      <w:r w:rsidRPr="00274A6C">
        <w:rPr>
          <w:rStyle w:val="EndnoteReference"/>
          <w:vertAlign w:val="baseline"/>
        </w:rPr>
        <w:endnoteRef/>
      </w:r>
      <w:r>
        <w:t xml:space="preserve">) </w:t>
      </w:r>
      <w:r w:rsidRPr="00841A08">
        <w:rPr>
          <w:lang w:val="en-US" w:eastAsia="ja-JP"/>
        </w:rPr>
        <w:t>McCabe, C.; Galindo, A.</w:t>
      </w:r>
      <w:r>
        <w:rPr>
          <w:lang w:val="en-US" w:eastAsia="ja-JP"/>
        </w:rPr>
        <w:t xml:space="preserve"> </w:t>
      </w:r>
      <w:r w:rsidRPr="00205E03">
        <w:rPr>
          <w:lang w:val="en-US" w:eastAsia="ja-JP"/>
        </w:rPr>
        <w:t>SAFT associating fluids and fluid mixtures</w:t>
      </w:r>
      <w:r>
        <w:rPr>
          <w:lang w:val="en-US" w:eastAsia="ja-JP"/>
        </w:rPr>
        <w:t xml:space="preserve">. In </w:t>
      </w:r>
      <w:r w:rsidRPr="006D4506">
        <w:rPr>
          <w:i/>
          <w:lang w:val="en-US" w:eastAsia="ja-JP"/>
        </w:rPr>
        <w:t>Applied Thermodynamics of Fluids</w:t>
      </w:r>
      <w:r>
        <w:rPr>
          <w:lang w:val="en-US" w:eastAsia="ja-JP"/>
        </w:rPr>
        <w:t xml:space="preserve">; Goodwin, A. R., Sengers, J., Peters, C. J., </w:t>
      </w:r>
      <w:r w:rsidRPr="00841A08">
        <w:rPr>
          <w:lang w:val="en-US" w:eastAsia="ja-JP"/>
        </w:rPr>
        <w:t>Eds.</w:t>
      </w:r>
      <w:r>
        <w:rPr>
          <w:lang w:val="en-US" w:eastAsia="ja-JP"/>
        </w:rPr>
        <w:t>;</w:t>
      </w:r>
      <w:r w:rsidRPr="00841A08">
        <w:rPr>
          <w:lang w:val="en-US" w:eastAsia="ja-JP"/>
        </w:rPr>
        <w:t xml:space="preserve"> Roy</w:t>
      </w:r>
      <w:r>
        <w:rPr>
          <w:lang w:val="en-US" w:eastAsia="ja-JP"/>
        </w:rPr>
        <w:t xml:space="preserve">al Society of Chemistry: London, 2010, </w:t>
      </w:r>
      <w:r w:rsidRPr="00841A08">
        <w:rPr>
          <w:lang w:val="en-US" w:eastAsia="ja-JP"/>
        </w:rPr>
        <w:t>Chapter 8</w:t>
      </w:r>
      <w:r>
        <w:rPr>
          <w:lang w:val="en-US" w:eastAsia="ja-JP"/>
        </w:rPr>
        <w:t>.</w:t>
      </w:r>
    </w:p>
  </w:endnote>
  <w:endnote w:id="24">
    <w:p w14:paraId="2C949CE3" w14:textId="1E09C8F6" w:rsidR="0085162E" w:rsidRPr="006D4506" w:rsidRDefault="0085162E" w:rsidP="00971E51">
      <w:pPr>
        <w:pStyle w:val="CommentText"/>
        <w:spacing w:line="480" w:lineRule="auto"/>
        <w:ind w:left="709" w:hanging="709"/>
        <w:rPr>
          <w:sz w:val="24"/>
          <w:szCs w:val="24"/>
        </w:rPr>
      </w:pPr>
      <w:r w:rsidRPr="000524BA">
        <w:rPr>
          <w:sz w:val="24"/>
          <w:szCs w:val="24"/>
        </w:rPr>
        <w:t>(</w:t>
      </w:r>
      <w:r w:rsidRPr="000524BA">
        <w:rPr>
          <w:rStyle w:val="EndnoteReference"/>
          <w:sz w:val="24"/>
          <w:szCs w:val="24"/>
          <w:vertAlign w:val="baseline"/>
        </w:rPr>
        <w:endnoteRef/>
      </w:r>
      <w:r w:rsidRPr="000524BA">
        <w:rPr>
          <w:sz w:val="24"/>
          <w:szCs w:val="24"/>
        </w:rPr>
        <w:t>) Papaioannou, V.; Lafitte, T.; Avendaño, C.; Adjiman, C. S.; Jackson, G.; Müller, E. A.; Galindo</w:t>
      </w:r>
      <w:r>
        <w:rPr>
          <w:sz w:val="24"/>
          <w:szCs w:val="24"/>
        </w:rPr>
        <w:t>. A.</w:t>
      </w:r>
      <w:r w:rsidRPr="000524BA">
        <w:rPr>
          <w:sz w:val="24"/>
          <w:szCs w:val="24"/>
        </w:rPr>
        <w:t xml:space="preserve"> </w:t>
      </w:r>
      <w:r>
        <w:rPr>
          <w:sz w:val="24"/>
          <w:szCs w:val="24"/>
        </w:rPr>
        <w:t>Group C</w:t>
      </w:r>
      <w:r w:rsidRPr="00BB0D6B">
        <w:rPr>
          <w:sz w:val="24"/>
          <w:szCs w:val="24"/>
        </w:rPr>
        <w:t xml:space="preserve">ontribution </w:t>
      </w:r>
      <w:r>
        <w:rPr>
          <w:sz w:val="24"/>
          <w:szCs w:val="24"/>
        </w:rPr>
        <w:t>M</w:t>
      </w:r>
      <w:r w:rsidRPr="00BB0D6B">
        <w:rPr>
          <w:sz w:val="24"/>
          <w:szCs w:val="24"/>
        </w:rPr>
        <w:t xml:space="preserve">ethodology </w:t>
      </w:r>
      <w:r>
        <w:rPr>
          <w:sz w:val="24"/>
          <w:szCs w:val="24"/>
        </w:rPr>
        <w:t>B</w:t>
      </w:r>
      <w:r w:rsidRPr="00BB0D6B">
        <w:rPr>
          <w:sz w:val="24"/>
          <w:szCs w:val="24"/>
        </w:rPr>
        <w:t xml:space="preserve">ased on the </w:t>
      </w:r>
      <w:r>
        <w:rPr>
          <w:sz w:val="24"/>
          <w:szCs w:val="24"/>
        </w:rPr>
        <w:t>S</w:t>
      </w:r>
      <w:r w:rsidRPr="00BB0D6B">
        <w:rPr>
          <w:sz w:val="24"/>
          <w:szCs w:val="24"/>
        </w:rPr>
        <w:t xml:space="preserve">tatistical </w:t>
      </w:r>
      <w:r>
        <w:rPr>
          <w:sz w:val="24"/>
          <w:szCs w:val="24"/>
        </w:rPr>
        <w:t>A</w:t>
      </w:r>
      <w:r w:rsidRPr="00BB0D6B">
        <w:rPr>
          <w:sz w:val="24"/>
          <w:szCs w:val="24"/>
        </w:rPr>
        <w:t xml:space="preserve">ssociating </w:t>
      </w:r>
      <w:r>
        <w:rPr>
          <w:sz w:val="24"/>
          <w:szCs w:val="24"/>
        </w:rPr>
        <w:t>F</w:t>
      </w:r>
      <w:r w:rsidRPr="00BB0D6B">
        <w:rPr>
          <w:sz w:val="24"/>
          <w:szCs w:val="24"/>
        </w:rPr>
        <w:t xml:space="preserve">luid </w:t>
      </w:r>
      <w:r>
        <w:rPr>
          <w:sz w:val="24"/>
          <w:szCs w:val="24"/>
        </w:rPr>
        <w:t>T</w:t>
      </w:r>
      <w:r w:rsidRPr="00BB0D6B">
        <w:rPr>
          <w:sz w:val="24"/>
          <w:szCs w:val="24"/>
        </w:rPr>
        <w:t xml:space="preserve">heory for </w:t>
      </w:r>
      <w:r>
        <w:rPr>
          <w:sz w:val="24"/>
          <w:szCs w:val="24"/>
        </w:rPr>
        <w:t>H</w:t>
      </w:r>
      <w:r w:rsidRPr="00BB0D6B">
        <w:rPr>
          <w:sz w:val="24"/>
          <w:szCs w:val="24"/>
        </w:rPr>
        <w:t xml:space="preserve">eteronuclear </w:t>
      </w:r>
      <w:r>
        <w:rPr>
          <w:sz w:val="24"/>
          <w:szCs w:val="24"/>
        </w:rPr>
        <w:t>M</w:t>
      </w:r>
      <w:r w:rsidRPr="00BB0D6B">
        <w:rPr>
          <w:sz w:val="24"/>
          <w:szCs w:val="24"/>
        </w:rPr>
        <w:t xml:space="preserve">olecules </w:t>
      </w:r>
      <w:r>
        <w:rPr>
          <w:sz w:val="24"/>
          <w:szCs w:val="24"/>
        </w:rPr>
        <w:t>F</w:t>
      </w:r>
      <w:r w:rsidRPr="00BB0D6B">
        <w:rPr>
          <w:sz w:val="24"/>
          <w:szCs w:val="24"/>
        </w:rPr>
        <w:t xml:space="preserve">ormed </w:t>
      </w:r>
      <w:r>
        <w:rPr>
          <w:sz w:val="24"/>
          <w:szCs w:val="24"/>
        </w:rPr>
        <w:t>F</w:t>
      </w:r>
      <w:r w:rsidRPr="00BB0D6B">
        <w:rPr>
          <w:sz w:val="24"/>
          <w:szCs w:val="24"/>
        </w:rPr>
        <w:t xml:space="preserve">rom Mie </w:t>
      </w:r>
      <w:r>
        <w:rPr>
          <w:sz w:val="24"/>
          <w:szCs w:val="24"/>
        </w:rPr>
        <w:t>S</w:t>
      </w:r>
      <w:r w:rsidRPr="00BB0D6B">
        <w:rPr>
          <w:sz w:val="24"/>
          <w:szCs w:val="24"/>
        </w:rPr>
        <w:t>egments</w:t>
      </w:r>
      <w:r>
        <w:rPr>
          <w:sz w:val="24"/>
          <w:szCs w:val="24"/>
        </w:rPr>
        <w:t xml:space="preserve">. </w:t>
      </w:r>
      <w:r w:rsidRPr="000524BA">
        <w:rPr>
          <w:i/>
          <w:sz w:val="24"/>
          <w:szCs w:val="24"/>
        </w:rPr>
        <w:t xml:space="preserve">J. Chem. Phys. </w:t>
      </w:r>
      <w:r w:rsidRPr="00BB0D6B">
        <w:rPr>
          <w:b/>
          <w:sz w:val="24"/>
          <w:szCs w:val="24"/>
        </w:rPr>
        <w:t>2014</w:t>
      </w:r>
      <w:r w:rsidRPr="006757D1">
        <w:rPr>
          <w:b/>
          <w:sz w:val="24"/>
          <w:szCs w:val="24"/>
        </w:rPr>
        <w:t>,</w:t>
      </w:r>
      <w:r w:rsidRPr="006757D1">
        <w:rPr>
          <w:i/>
          <w:sz w:val="24"/>
          <w:szCs w:val="24"/>
        </w:rPr>
        <w:t>140</w:t>
      </w:r>
      <w:r>
        <w:rPr>
          <w:sz w:val="24"/>
          <w:szCs w:val="24"/>
        </w:rPr>
        <w:t xml:space="preserve">, </w:t>
      </w:r>
      <w:r w:rsidRPr="00BB0D6B">
        <w:rPr>
          <w:sz w:val="24"/>
          <w:szCs w:val="24"/>
        </w:rPr>
        <w:t>054107</w:t>
      </w:r>
    </w:p>
  </w:endnote>
  <w:endnote w:id="25">
    <w:p w14:paraId="5C538668" w14:textId="443224D2" w:rsidR="0085162E" w:rsidRPr="00841A08" w:rsidRDefault="0085162E" w:rsidP="00971E51">
      <w:pPr>
        <w:pStyle w:val="EndnoteText"/>
        <w:spacing w:line="480" w:lineRule="auto"/>
        <w:ind w:left="709" w:hanging="709"/>
      </w:pPr>
      <w:r>
        <w:t>(</w:t>
      </w:r>
      <w:r w:rsidRPr="00841A08">
        <w:rPr>
          <w:rStyle w:val="EndnoteReference"/>
          <w:vertAlign w:val="baseline"/>
        </w:rPr>
        <w:endnoteRef/>
      </w:r>
      <w:r>
        <w:t>)</w:t>
      </w:r>
      <w:r w:rsidRPr="00841A08">
        <w:t xml:space="preserve"> Lafitte</w:t>
      </w:r>
      <w:r>
        <w:t xml:space="preserve">, T.; </w:t>
      </w:r>
      <w:r w:rsidRPr="00841A08">
        <w:t>Apostolakou</w:t>
      </w:r>
      <w:r>
        <w:t>, A.;</w:t>
      </w:r>
      <w:r w:rsidRPr="00841A08">
        <w:t xml:space="preserve"> Avendaño</w:t>
      </w:r>
      <w:r>
        <w:t>, C.;</w:t>
      </w:r>
      <w:r w:rsidRPr="00841A08">
        <w:t xml:space="preserve"> Galindo</w:t>
      </w:r>
      <w:r>
        <w:t>, A.;</w:t>
      </w:r>
      <w:r w:rsidRPr="00841A08">
        <w:t xml:space="preserve"> Adjiman</w:t>
      </w:r>
      <w:r>
        <w:t>, C. S.;</w:t>
      </w:r>
      <w:r w:rsidRPr="00841A08">
        <w:t xml:space="preserve"> Müller</w:t>
      </w:r>
      <w:r>
        <w:t xml:space="preserve">, E. A.; </w:t>
      </w:r>
      <w:r w:rsidRPr="00841A08">
        <w:t>Jackson</w:t>
      </w:r>
      <w:r>
        <w:t xml:space="preserve">, G. </w:t>
      </w:r>
      <w:r w:rsidRPr="00A44377">
        <w:t xml:space="preserve">Accurate </w:t>
      </w:r>
      <w:r>
        <w:t>S</w:t>
      </w:r>
      <w:r w:rsidRPr="00A44377">
        <w:t xml:space="preserve">tatistical </w:t>
      </w:r>
      <w:r>
        <w:t>A</w:t>
      </w:r>
      <w:r w:rsidRPr="00A44377">
        <w:t xml:space="preserve">ssociating </w:t>
      </w:r>
      <w:r>
        <w:t>F</w:t>
      </w:r>
      <w:r w:rsidRPr="00A44377">
        <w:t xml:space="preserve">luid </w:t>
      </w:r>
      <w:r>
        <w:t>T</w:t>
      </w:r>
      <w:r w:rsidRPr="00A44377">
        <w:t xml:space="preserve">heory for </w:t>
      </w:r>
      <w:r>
        <w:t>C</w:t>
      </w:r>
      <w:r w:rsidRPr="00A44377">
        <w:t xml:space="preserve">hains of Mie </w:t>
      </w:r>
      <w:r>
        <w:t>S</w:t>
      </w:r>
      <w:r w:rsidRPr="00A44377">
        <w:t>egments</w:t>
      </w:r>
      <w:r>
        <w:t>.</w:t>
      </w:r>
      <w:r w:rsidRPr="00A44377">
        <w:t xml:space="preserve"> </w:t>
      </w:r>
      <w:r>
        <w:rPr>
          <w:i/>
        </w:rPr>
        <w:t xml:space="preserve">J. Chem. Phys. </w:t>
      </w:r>
      <w:r w:rsidRPr="00B96506">
        <w:rPr>
          <w:b/>
        </w:rPr>
        <w:t>2013</w:t>
      </w:r>
      <w:r>
        <w:t xml:space="preserve">, </w:t>
      </w:r>
      <w:r w:rsidRPr="00B96506">
        <w:rPr>
          <w:i/>
        </w:rPr>
        <w:t>139</w:t>
      </w:r>
      <w:r>
        <w:t>, 154504.</w:t>
      </w:r>
    </w:p>
  </w:endnote>
  <w:endnote w:id="26">
    <w:p w14:paraId="0B582ABC" w14:textId="2263FBF5" w:rsidR="0085162E" w:rsidRPr="000332E9" w:rsidRDefault="0085162E" w:rsidP="00971E51">
      <w:pPr>
        <w:pStyle w:val="EndnoteText"/>
        <w:spacing w:line="480" w:lineRule="auto"/>
        <w:ind w:left="709" w:hanging="709"/>
        <w:rPr>
          <w:lang w:val="en-US"/>
        </w:rPr>
      </w:pPr>
      <w:r>
        <w:t>(</w:t>
      </w:r>
      <w:r w:rsidRPr="00434310">
        <w:rPr>
          <w:rStyle w:val="EndnoteReference"/>
          <w:vertAlign w:val="baseline"/>
        </w:rPr>
        <w:endnoteRef/>
      </w:r>
      <w:r>
        <w:t>) Avendañ</w:t>
      </w:r>
      <w:r w:rsidRPr="00841A08">
        <w:t>o</w:t>
      </w:r>
      <w:r>
        <w:t>, C.;</w:t>
      </w:r>
      <w:r w:rsidRPr="00841A08">
        <w:t xml:space="preserve"> Lafitte</w:t>
      </w:r>
      <w:r>
        <w:t xml:space="preserve">, T.; </w:t>
      </w:r>
      <w:r w:rsidRPr="00841A08">
        <w:t>Galindo</w:t>
      </w:r>
      <w:r>
        <w:t xml:space="preserve">, A.; </w:t>
      </w:r>
      <w:r w:rsidRPr="00841A08">
        <w:t>Adjiman</w:t>
      </w:r>
      <w:r>
        <w:t xml:space="preserve">, C. S.; </w:t>
      </w:r>
      <w:r w:rsidRPr="00841A08">
        <w:t>Jackson</w:t>
      </w:r>
      <w:r>
        <w:t>, G.;</w:t>
      </w:r>
      <w:r w:rsidRPr="00841A08">
        <w:t xml:space="preserve"> </w:t>
      </w:r>
      <w:r>
        <w:t>Mü</w:t>
      </w:r>
      <w:r w:rsidRPr="00841A08">
        <w:t>ller</w:t>
      </w:r>
      <w:r>
        <w:t>, E. A.</w:t>
      </w:r>
      <w:r w:rsidRPr="00A634A7">
        <w:t xml:space="preserve"> SAFT-γ </w:t>
      </w:r>
      <w:r>
        <w:t>F</w:t>
      </w:r>
      <w:r w:rsidRPr="00A634A7">
        <w:t xml:space="preserve">orce </w:t>
      </w:r>
      <w:r>
        <w:t>F</w:t>
      </w:r>
      <w:r w:rsidRPr="00A634A7">
        <w:t xml:space="preserve">ield for the </w:t>
      </w:r>
      <w:r>
        <w:t>S</w:t>
      </w:r>
      <w:r w:rsidRPr="00A634A7">
        <w:t xml:space="preserve">imulation of </w:t>
      </w:r>
      <w:r>
        <w:t>M</w:t>
      </w:r>
      <w:r w:rsidRPr="00A634A7">
        <w:t xml:space="preserve">olecular </w:t>
      </w:r>
      <w:r>
        <w:t>F</w:t>
      </w:r>
      <w:r w:rsidRPr="00A634A7">
        <w:t xml:space="preserve">luids. 1. A </w:t>
      </w:r>
      <w:r>
        <w:t>S</w:t>
      </w:r>
      <w:r w:rsidRPr="00A634A7">
        <w:t>ingle-</w:t>
      </w:r>
      <w:r>
        <w:t>S</w:t>
      </w:r>
      <w:r w:rsidRPr="00A634A7">
        <w:t xml:space="preserve">ite </w:t>
      </w:r>
      <w:r>
        <w:t>C</w:t>
      </w:r>
      <w:r w:rsidRPr="00A634A7">
        <w:t xml:space="preserve">oarse </w:t>
      </w:r>
      <w:r>
        <w:t>G</w:t>
      </w:r>
      <w:r w:rsidRPr="00A634A7">
        <w:t xml:space="preserve">rained </w:t>
      </w:r>
      <w:r>
        <w:t>M</w:t>
      </w:r>
      <w:r w:rsidRPr="00A634A7">
        <w:t xml:space="preserve">odel of </w:t>
      </w:r>
      <w:r>
        <w:t>C</w:t>
      </w:r>
      <w:r w:rsidRPr="00A634A7">
        <w:t xml:space="preserve">arbon </w:t>
      </w:r>
      <w:r>
        <w:t>D</w:t>
      </w:r>
      <w:r w:rsidRPr="00A634A7">
        <w:t>ioxide</w:t>
      </w:r>
      <w:r>
        <w:rPr>
          <w:i/>
        </w:rPr>
        <w:t>.</w:t>
      </w:r>
      <w:r w:rsidRPr="00BC1924">
        <w:rPr>
          <w:i/>
        </w:rPr>
        <w:t xml:space="preserve"> J. Phys. Chem. B</w:t>
      </w:r>
      <w:r>
        <w:t xml:space="preserve"> </w:t>
      </w:r>
      <w:r w:rsidRPr="00B96506">
        <w:rPr>
          <w:b/>
        </w:rPr>
        <w:t>2011</w:t>
      </w:r>
      <w:r>
        <w:rPr>
          <w:i/>
        </w:rPr>
        <w:t xml:space="preserve">, </w:t>
      </w:r>
      <w:r w:rsidRPr="00B96506">
        <w:rPr>
          <w:i/>
        </w:rPr>
        <w:t>115</w:t>
      </w:r>
      <w:r>
        <w:t>,</w:t>
      </w:r>
      <w:r w:rsidRPr="00841A08">
        <w:t xml:space="preserve"> 11154</w:t>
      </w:r>
      <w:r>
        <w:t>.</w:t>
      </w:r>
    </w:p>
  </w:endnote>
  <w:endnote w:id="27">
    <w:p w14:paraId="506C37CD" w14:textId="42E31C9D" w:rsidR="0085162E" w:rsidRPr="00C223B3" w:rsidRDefault="0085162E" w:rsidP="00971E51">
      <w:pPr>
        <w:pStyle w:val="CommentText"/>
        <w:spacing w:line="480" w:lineRule="auto"/>
        <w:ind w:left="709" w:hanging="709"/>
        <w:rPr>
          <w:sz w:val="24"/>
          <w:szCs w:val="24"/>
        </w:rPr>
      </w:pPr>
      <w:r>
        <w:rPr>
          <w:sz w:val="24"/>
          <w:szCs w:val="24"/>
        </w:rPr>
        <w:t>(</w:t>
      </w:r>
      <w:r w:rsidRPr="00841A08">
        <w:rPr>
          <w:rStyle w:val="EndnoteReference"/>
          <w:sz w:val="24"/>
          <w:szCs w:val="24"/>
          <w:vertAlign w:val="baseline"/>
        </w:rPr>
        <w:endnoteRef/>
      </w:r>
      <w:r>
        <w:rPr>
          <w:sz w:val="24"/>
          <w:szCs w:val="24"/>
        </w:rPr>
        <w:t>)</w:t>
      </w:r>
      <w:r w:rsidRPr="00841A08">
        <w:rPr>
          <w:sz w:val="24"/>
          <w:szCs w:val="24"/>
        </w:rPr>
        <w:t xml:space="preserve"> </w:t>
      </w:r>
      <w:r w:rsidRPr="00C223B3">
        <w:rPr>
          <w:sz w:val="24"/>
          <w:szCs w:val="24"/>
        </w:rPr>
        <w:t>Avendaño</w:t>
      </w:r>
      <w:r>
        <w:rPr>
          <w:sz w:val="24"/>
          <w:szCs w:val="24"/>
        </w:rPr>
        <w:t>,</w:t>
      </w:r>
      <w:r w:rsidRPr="00C223B3">
        <w:rPr>
          <w:sz w:val="24"/>
          <w:szCs w:val="24"/>
        </w:rPr>
        <w:t xml:space="preserve"> C</w:t>
      </w:r>
      <w:r>
        <w:rPr>
          <w:sz w:val="24"/>
          <w:szCs w:val="24"/>
        </w:rPr>
        <w:t>.;</w:t>
      </w:r>
      <w:r w:rsidRPr="00C223B3">
        <w:rPr>
          <w:sz w:val="24"/>
          <w:szCs w:val="24"/>
        </w:rPr>
        <w:t xml:space="preserve"> Lafitte</w:t>
      </w:r>
      <w:r>
        <w:rPr>
          <w:sz w:val="24"/>
          <w:szCs w:val="24"/>
        </w:rPr>
        <w:t>,</w:t>
      </w:r>
      <w:r w:rsidRPr="00C223B3">
        <w:rPr>
          <w:sz w:val="24"/>
          <w:szCs w:val="24"/>
        </w:rPr>
        <w:t xml:space="preserve"> T</w:t>
      </w:r>
      <w:r>
        <w:rPr>
          <w:sz w:val="24"/>
          <w:szCs w:val="24"/>
        </w:rPr>
        <w:t>.;</w:t>
      </w:r>
      <w:r w:rsidRPr="00C223B3">
        <w:rPr>
          <w:sz w:val="24"/>
          <w:szCs w:val="24"/>
        </w:rPr>
        <w:t xml:space="preserve"> Adjiman</w:t>
      </w:r>
      <w:r>
        <w:rPr>
          <w:sz w:val="24"/>
          <w:szCs w:val="24"/>
        </w:rPr>
        <w:t>,</w:t>
      </w:r>
      <w:r w:rsidRPr="00C223B3">
        <w:rPr>
          <w:sz w:val="24"/>
          <w:szCs w:val="24"/>
        </w:rPr>
        <w:t xml:space="preserve"> C</w:t>
      </w:r>
      <w:r>
        <w:rPr>
          <w:sz w:val="24"/>
          <w:szCs w:val="24"/>
        </w:rPr>
        <w:t xml:space="preserve">. </w:t>
      </w:r>
      <w:r w:rsidRPr="00C223B3">
        <w:rPr>
          <w:sz w:val="24"/>
          <w:szCs w:val="24"/>
        </w:rPr>
        <w:t>S</w:t>
      </w:r>
      <w:r>
        <w:rPr>
          <w:sz w:val="24"/>
          <w:szCs w:val="24"/>
        </w:rPr>
        <w:t>.;</w:t>
      </w:r>
      <w:r w:rsidRPr="00C223B3">
        <w:rPr>
          <w:sz w:val="24"/>
          <w:szCs w:val="24"/>
        </w:rPr>
        <w:t xml:space="preserve"> Galindo</w:t>
      </w:r>
      <w:r>
        <w:rPr>
          <w:sz w:val="24"/>
          <w:szCs w:val="24"/>
        </w:rPr>
        <w:t>,</w:t>
      </w:r>
      <w:r w:rsidRPr="00C223B3">
        <w:rPr>
          <w:sz w:val="24"/>
          <w:szCs w:val="24"/>
        </w:rPr>
        <w:t xml:space="preserve"> A</w:t>
      </w:r>
      <w:r>
        <w:rPr>
          <w:sz w:val="24"/>
          <w:szCs w:val="24"/>
        </w:rPr>
        <w:t>.;</w:t>
      </w:r>
      <w:r w:rsidRPr="00C223B3">
        <w:rPr>
          <w:sz w:val="24"/>
          <w:szCs w:val="24"/>
        </w:rPr>
        <w:t xml:space="preserve"> Müller</w:t>
      </w:r>
      <w:r>
        <w:rPr>
          <w:sz w:val="24"/>
          <w:szCs w:val="24"/>
        </w:rPr>
        <w:t>,</w:t>
      </w:r>
      <w:r w:rsidRPr="00C223B3">
        <w:rPr>
          <w:sz w:val="24"/>
          <w:szCs w:val="24"/>
        </w:rPr>
        <w:t xml:space="preserve"> E</w:t>
      </w:r>
      <w:r>
        <w:rPr>
          <w:sz w:val="24"/>
          <w:szCs w:val="24"/>
        </w:rPr>
        <w:t xml:space="preserve">. </w:t>
      </w:r>
      <w:r w:rsidRPr="00C223B3">
        <w:rPr>
          <w:sz w:val="24"/>
          <w:szCs w:val="24"/>
        </w:rPr>
        <w:t>A</w:t>
      </w:r>
      <w:r>
        <w:rPr>
          <w:sz w:val="24"/>
          <w:szCs w:val="24"/>
        </w:rPr>
        <w:t>.;</w:t>
      </w:r>
      <w:r w:rsidRPr="00C223B3">
        <w:rPr>
          <w:sz w:val="24"/>
          <w:szCs w:val="24"/>
        </w:rPr>
        <w:t xml:space="preserve"> </w:t>
      </w:r>
      <w:r>
        <w:rPr>
          <w:sz w:val="24"/>
          <w:szCs w:val="24"/>
        </w:rPr>
        <w:t xml:space="preserve">Jackson, G. </w:t>
      </w:r>
      <w:r w:rsidRPr="00C223B3">
        <w:rPr>
          <w:sz w:val="24"/>
          <w:szCs w:val="24"/>
        </w:rPr>
        <w:t xml:space="preserve">SAFT-γ </w:t>
      </w:r>
      <w:r>
        <w:rPr>
          <w:sz w:val="24"/>
          <w:szCs w:val="24"/>
        </w:rPr>
        <w:t>F</w:t>
      </w:r>
      <w:r w:rsidRPr="00C223B3">
        <w:rPr>
          <w:sz w:val="24"/>
          <w:szCs w:val="24"/>
        </w:rPr>
        <w:t xml:space="preserve">orce </w:t>
      </w:r>
      <w:r>
        <w:rPr>
          <w:sz w:val="24"/>
          <w:szCs w:val="24"/>
        </w:rPr>
        <w:t>F</w:t>
      </w:r>
      <w:r w:rsidRPr="00C223B3">
        <w:rPr>
          <w:sz w:val="24"/>
          <w:szCs w:val="24"/>
        </w:rPr>
        <w:t xml:space="preserve">ield for the </w:t>
      </w:r>
      <w:r>
        <w:rPr>
          <w:sz w:val="24"/>
          <w:szCs w:val="24"/>
        </w:rPr>
        <w:t>S</w:t>
      </w:r>
      <w:r w:rsidRPr="00C223B3">
        <w:rPr>
          <w:sz w:val="24"/>
          <w:szCs w:val="24"/>
        </w:rPr>
        <w:t xml:space="preserve">imulation of </w:t>
      </w:r>
      <w:r>
        <w:rPr>
          <w:sz w:val="24"/>
          <w:szCs w:val="24"/>
        </w:rPr>
        <w:t>M</w:t>
      </w:r>
      <w:r w:rsidRPr="00C223B3">
        <w:rPr>
          <w:sz w:val="24"/>
          <w:szCs w:val="24"/>
        </w:rPr>
        <w:t xml:space="preserve">olecular </w:t>
      </w:r>
      <w:r>
        <w:rPr>
          <w:sz w:val="24"/>
          <w:szCs w:val="24"/>
        </w:rPr>
        <w:t>F</w:t>
      </w:r>
      <w:r w:rsidRPr="00C223B3">
        <w:rPr>
          <w:sz w:val="24"/>
          <w:szCs w:val="24"/>
        </w:rPr>
        <w:t>luids: 2. Coarse-</w:t>
      </w:r>
      <w:r>
        <w:rPr>
          <w:sz w:val="24"/>
          <w:szCs w:val="24"/>
        </w:rPr>
        <w:t>G</w:t>
      </w:r>
      <w:r w:rsidRPr="00C223B3">
        <w:rPr>
          <w:sz w:val="24"/>
          <w:szCs w:val="24"/>
        </w:rPr>
        <w:t xml:space="preserve">rained </w:t>
      </w:r>
      <w:r>
        <w:rPr>
          <w:sz w:val="24"/>
          <w:szCs w:val="24"/>
        </w:rPr>
        <w:t>M</w:t>
      </w:r>
      <w:r w:rsidRPr="00C223B3">
        <w:rPr>
          <w:sz w:val="24"/>
          <w:szCs w:val="24"/>
        </w:rPr>
        <w:t xml:space="preserve">odels of </w:t>
      </w:r>
      <w:r>
        <w:rPr>
          <w:sz w:val="24"/>
          <w:szCs w:val="24"/>
        </w:rPr>
        <w:t>G</w:t>
      </w:r>
      <w:r w:rsidRPr="00C223B3">
        <w:rPr>
          <w:sz w:val="24"/>
          <w:szCs w:val="24"/>
        </w:rPr>
        <w:t xml:space="preserve">reenhouse </w:t>
      </w:r>
      <w:r>
        <w:rPr>
          <w:sz w:val="24"/>
          <w:szCs w:val="24"/>
        </w:rPr>
        <w:t>G</w:t>
      </w:r>
      <w:r w:rsidRPr="00C223B3">
        <w:rPr>
          <w:sz w:val="24"/>
          <w:szCs w:val="24"/>
        </w:rPr>
        <w:t xml:space="preserve">ases, </w:t>
      </w:r>
      <w:r>
        <w:rPr>
          <w:sz w:val="24"/>
          <w:szCs w:val="24"/>
        </w:rPr>
        <w:t>R</w:t>
      </w:r>
      <w:r w:rsidRPr="00C223B3">
        <w:rPr>
          <w:sz w:val="24"/>
          <w:szCs w:val="24"/>
        </w:rPr>
        <w:t xml:space="preserve">efrigerants, and </w:t>
      </w:r>
      <w:r>
        <w:rPr>
          <w:sz w:val="24"/>
          <w:szCs w:val="24"/>
        </w:rPr>
        <w:t>L</w:t>
      </w:r>
      <w:r w:rsidRPr="00C223B3">
        <w:rPr>
          <w:sz w:val="24"/>
          <w:szCs w:val="24"/>
        </w:rPr>
        <w:t xml:space="preserve">ong </w:t>
      </w:r>
      <w:r>
        <w:rPr>
          <w:sz w:val="24"/>
          <w:szCs w:val="24"/>
        </w:rPr>
        <w:t>A</w:t>
      </w:r>
      <w:r w:rsidRPr="00C223B3">
        <w:rPr>
          <w:sz w:val="24"/>
          <w:szCs w:val="24"/>
        </w:rPr>
        <w:t>lkanes</w:t>
      </w:r>
      <w:r>
        <w:rPr>
          <w:sz w:val="24"/>
          <w:szCs w:val="24"/>
        </w:rPr>
        <w:t>.</w:t>
      </w:r>
      <w:r w:rsidRPr="00C223B3">
        <w:rPr>
          <w:sz w:val="24"/>
          <w:szCs w:val="24"/>
        </w:rPr>
        <w:t xml:space="preserve"> </w:t>
      </w:r>
      <w:r w:rsidRPr="00C223B3">
        <w:rPr>
          <w:i/>
          <w:sz w:val="24"/>
          <w:szCs w:val="24"/>
        </w:rPr>
        <w:t>J. Phys. Chem. B</w:t>
      </w:r>
      <w:r w:rsidRPr="00C223B3">
        <w:rPr>
          <w:sz w:val="24"/>
          <w:szCs w:val="24"/>
        </w:rPr>
        <w:t xml:space="preserve"> </w:t>
      </w:r>
      <w:r w:rsidRPr="00B96506">
        <w:rPr>
          <w:b/>
          <w:sz w:val="24"/>
          <w:szCs w:val="24"/>
        </w:rPr>
        <w:t>2013</w:t>
      </w:r>
      <w:r>
        <w:rPr>
          <w:sz w:val="24"/>
          <w:szCs w:val="24"/>
        </w:rPr>
        <w:t xml:space="preserve">, </w:t>
      </w:r>
      <w:r w:rsidRPr="00B96506">
        <w:rPr>
          <w:i/>
          <w:sz w:val="24"/>
          <w:szCs w:val="24"/>
        </w:rPr>
        <w:t>117</w:t>
      </w:r>
      <w:r>
        <w:rPr>
          <w:sz w:val="24"/>
          <w:szCs w:val="24"/>
        </w:rPr>
        <w:t>,</w:t>
      </w:r>
      <w:r w:rsidRPr="00C223B3">
        <w:rPr>
          <w:sz w:val="24"/>
          <w:szCs w:val="24"/>
        </w:rPr>
        <w:t xml:space="preserve"> 2717</w:t>
      </w:r>
      <w:r>
        <w:rPr>
          <w:sz w:val="24"/>
          <w:szCs w:val="24"/>
        </w:rPr>
        <w:t>.</w:t>
      </w:r>
    </w:p>
  </w:endnote>
  <w:endnote w:id="28">
    <w:p w14:paraId="62A59494" w14:textId="5E128612" w:rsidR="0085162E" w:rsidRPr="00841A08" w:rsidRDefault="0085162E" w:rsidP="00971E51">
      <w:pPr>
        <w:widowControl w:val="0"/>
        <w:autoSpaceDE w:val="0"/>
        <w:autoSpaceDN w:val="0"/>
        <w:adjustRightInd w:val="0"/>
        <w:spacing w:line="480" w:lineRule="auto"/>
        <w:ind w:left="709" w:hanging="709"/>
        <w:rPr>
          <w:lang w:val="en-US" w:eastAsia="ja-JP"/>
        </w:rPr>
      </w:pPr>
      <w:r>
        <w:t>(</w:t>
      </w:r>
      <w:r w:rsidRPr="00841A08">
        <w:rPr>
          <w:rStyle w:val="EndnoteReference"/>
          <w:vertAlign w:val="baseline"/>
        </w:rPr>
        <w:endnoteRef/>
      </w:r>
      <w:r>
        <w:t>)</w:t>
      </w:r>
      <w:r w:rsidRPr="00841A08">
        <w:t xml:space="preserve"> </w:t>
      </w:r>
      <w:r>
        <w:rPr>
          <w:lang w:val="en-US" w:eastAsia="ja-JP"/>
        </w:rPr>
        <w:t xml:space="preserve">Müller, E. A.; Gubbins, K. </w:t>
      </w:r>
      <w:r w:rsidRPr="00841A08">
        <w:rPr>
          <w:lang w:val="en-US" w:eastAsia="ja-JP"/>
        </w:rPr>
        <w:t>E</w:t>
      </w:r>
      <w:r>
        <w:rPr>
          <w:lang w:val="en-US" w:eastAsia="ja-JP"/>
        </w:rPr>
        <w:t>. A</w:t>
      </w:r>
      <w:r w:rsidRPr="00926633">
        <w:rPr>
          <w:lang w:val="en-US" w:eastAsia="ja-JP"/>
        </w:rPr>
        <w:t xml:space="preserve">n </w:t>
      </w:r>
      <w:r>
        <w:rPr>
          <w:lang w:val="en-US" w:eastAsia="ja-JP"/>
        </w:rPr>
        <w:t>E</w:t>
      </w:r>
      <w:r w:rsidRPr="00926633">
        <w:rPr>
          <w:lang w:val="en-US" w:eastAsia="ja-JP"/>
        </w:rPr>
        <w:t xml:space="preserve">quation of </w:t>
      </w:r>
      <w:r>
        <w:rPr>
          <w:lang w:val="en-US" w:eastAsia="ja-JP"/>
        </w:rPr>
        <w:t>S</w:t>
      </w:r>
      <w:r w:rsidRPr="00926633">
        <w:rPr>
          <w:lang w:val="en-US" w:eastAsia="ja-JP"/>
        </w:rPr>
        <w:t xml:space="preserve">tate for </w:t>
      </w:r>
      <w:r>
        <w:rPr>
          <w:lang w:val="en-US" w:eastAsia="ja-JP"/>
        </w:rPr>
        <w:t>W</w:t>
      </w:r>
      <w:r w:rsidRPr="00926633">
        <w:rPr>
          <w:lang w:val="en-US" w:eastAsia="ja-JP"/>
        </w:rPr>
        <w:t xml:space="preserve">ater </w:t>
      </w:r>
      <w:r>
        <w:rPr>
          <w:lang w:val="en-US" w:eastAsia="ja-JP"/>
        </w:rPr>
        <w:t>F</w:t>
      </w:r>
      <w:r w:rsidRPr="00926633">
        <w:rPr>
          <w:lang w:val="en-US" w:eastAsia="ja-JP"/>
        </w:rPr>
        <w:t xml:space="preserve">rom </w:t>
      </w:r>
      <w:r>
        <w:rPr>
          <w:lang w:val="en-US" w:eastAsia="ja-JP"/>
        </w:rPr>
        <w:t>A</w:t>
      </w:r>
      <w:r w:rsidRPr="00926633">
        <w:rPr>
          <w:lang w:val="en-US" w:eastAsia="ja-JP"/>
        </w:rPr>
        <w:t xml:space="preserve"> </w:t>
      </w:r>
      <w:r>
        <w:rPr>
          <w:lang w:val="en-US" w:eastAsia="ja-JP"/>
        </w:rPr>
        <w:t>S</w:t>
      </w:r>
      <w:r w:rsidRPr="00926633">
        <w:rPr>
          <w:lang w:val="en-US" w:eastAsia="ja-JP"/>
        </w:rPr>
        <w:t xml:space="preserve">implified </w:t>
      </w:r>
      <w:r>
        <w:rPr>
          <w:lang w:val="en-US" w:eastAsia="ja-JP"/>
        </w:rPr>
        <w:t>I</w:t>
      </w:r>
      <w:r w:rsidRPr="00926633">
        <w:rPr>
          <w:lang w:val="en-US" w:eastAsia="ja-JP"/>
        </w:rPr>
        <w:t xml:space="preserve">ntermolecular </w:t>
      </w:r>
      <w:r>
        <w:rPr>
          <w:lang w:val="en-US" w:eastAsia="ja-JP"/>
        </w:rPr>
        <w:t>P</w:t>
      </w:r>
      <w:r w:rsidRPr="00926633">
        <w:rPr>
          <w:lang w:val="en-US" w:eastAsia="ja-JP"/>
        </w:rPr>
        <w:t>otential</w:t>
      </w:r>
      <w:r>
        <w:rPr>
          <w:lang w:val="en-US" w:eastAsia="ja-JP"/>
        </w:rPr>
        <w:t>.</w:t>
      </w:r>
      <w:r w:rsidRPr="00841A08">
        <w:rPr>
          <w:lang w:val="en-US" w:eastAsia="ja-JP"/>
        </w:rPr>
        <w:t xml:space="preserve"> </w:t>
      </w:r>
      <w:r w:rsidRPr="00926633">
        <w:rPr>
          <w:i/>
          <w:lang w:val="en-US" w:eastAsia="ja-JP"/>
        </w:rPr>
        <w:t>Ind. Eng. Chem. Res.</w:t>
      </w:r>
      <w:r>
        <w:rPr>
          <w:lang w:val="en-US" w:eastAsia="ja-JP"/>
        </w:rPr>
        <w:t xml:space="preserve"> </w:t>
      </w:r>
      <w:r w:rsidRPr="00B96506">
        <w:rPr>
          <w:b/>
          <w:lang w:val="en-US" w:eastAsia="ja-JP"/>
        </w:rPr>
        <w:t>1995</w:t>
      </w:r>
      <w:r>
        <w:rPr>
          <w:lang w:val="en-US" w:eastAsia="ja-JP"/>
        </w:rPr>
        <w:t xml:space="preserve">, </w:t>
      </w:r>
      <w:r w:rsidRPr="00B96506">
        <w:rPr>
          <w:i/>
          <w:lang w:val="en-US" w:eastAsia="ja-JP"/>
        </w:rPr>
        <w:t>34</w:t>
      </w:r>
      <w:r>
        <w:rPr>
          <w:lang w:val="en-US" w:eastAsia="ja-JP"/>
        </w:rPr>
        <w:t>,</w:t>
      </w:r>
      <w:r w:rsidRPr="00841A08">
        <w:rPr>
          <w:lang w:val="en-US" w:eastAsia="ja-JP"/>
        </w:rPr>
        <w:t xml:space="preserve"> 3662</w:t>
      </w:r>
      <w:r>
        <w:rPr>
          <w:lang w:val="en-US" w:eastAsia="ja-JP"/>
        </w:rPr>
        <w:t>.</w:t>
      </w:r>
    </w:p>
  </w:endnote>
  <w:endnote w:id="29">
    <w:p w14:paraId="0D62177D" w14:textId="07AE44DF" w:rsidR="0085162E" w:rsidRPr="007C045F" w:rsidRDefault="0085162E" w:rsidP="00971E51">
      <w:pPr>
        <w:widowControl w:val="0"/>
        <w:autoSpaceDE w:val="0"/>
        <w:autoSpaceDN w:val="0"/>
        <w:adjustRightInd w:val="0"/>
        <w:spacing w:line="480" w:lineRule="auto"/>
        <w:ind w:left="709" w:hanging="709"/>
        <w:rPr>
          <w:rFonts w:ascii="Times" w:hAnsi="Times" w:cs="Times"/>
          <w:lang w:val="en-US"/>
        </w:rPr>
      </w:pPr>
      <w:r>
        <w:t>(</w:t>
      </w:r>
      <w:r w:rsidRPr="000D1438">
        <w:rPr>
          <w:rStyle w:val="EndnoteReference"/>
          <w:vertAlign w:val="baseline"/>
        </w:rPr>
        <w:endnoteRef/>
      </w:r>
      <w:r>
        <w:t>)</w:t>
      </w:r>
      <w:r w:rsidRPr="00074041">
        <w:t xml:space="preserve"> </w:t>
      </w:r>
      <w:r w:rsidRPr="00B96506">
        <w:rPr>
          <w:rFonts w:ascii="Times" w:hAnsi="Times" w:cs="Times"/>
          <w:lang w:val="en-US"/>
        </w:rPr>
        <w:t xml:space="preserve">Cuadros, F.; Cachadiña, I.; Ahumada, W. Determination of Lennard- Jones </w:t>
      </w:r>
      <w:r>
        <w:rPr>
          <w:rFonts w:ascii="Times" w:hAnsi="Times" w:cs="Times"/>
          <w:lang w:val="en-US"/>
        </w:rPr>
        <w:t>I</w:t>
      </w:r>
      <w:r w:rsidRPr="00B96506">
        <w:rPr>
          <w:rFonts w:ascii="Times" w:hAnsi="Times" w:cs="Times"/>
          <w:lang w:val="en-US"/>
        </w:rPr>
        <w:t xml:space="preserve">nteraction </w:t>
      </w:r>
      <w:r>
        <w:rPr>
          <w:rFonts w:ascii="Times" w:hAnsi="Times" w:cs="Times"/>
          <w:lang w:val="en-US"/>
        </w:rPr>
        <w:t>P</w:t>
      </w:r>
      <w:r w:rsidRPr="00B96506">
        <w:rPr>
          <w:rFonts w:ascii="Times" w:hAnsi="Times" w:cs="Times"/>
          <w:lang w:val="en-US"/>
        </w:rPr>
        <w:t xml:space="preserve">arameters </w:t>
      </w:r>
      <w:r>
        <w:rPr>
          <w:rFonts w:ascii="Times" w:hAnsi="Times" w:cs="Times"/>
          <w:lang w:val="en-US"/>
        </w:rPr>
        <w:t>U</w:t>
      </w:r>
      <w:r w:rsidRPr="00B96506">
        <w:rPr>
          <w:rFonts w:ascii="Times" w:hAnsi="Times" w:cs="Times"/>
          <w:lang w:val="en-US"/>
        </w:rPr>
        <w:t xml:space="preserve">sing </w:t>
      </w:r>
      <w:r>
        <w:rPr>
          <w:rFonts w:ascii="Times" w:hAnsi="Times" w:cs="Times"/>
          <w:lang w:val="en-US"/>
        </w:rPr>
        <w:t>A</w:t>
      </w:r>
      <w:r w:rsidRPr="00B96506">
        <w:rPr>
          <w:rFonts w:ascii="Times" w:hAnsi="Times" w:cs="Times"/>
          <w:lang w:val="en-US"/>
        </w:rPr>
        <w:t xml:space="preserve"> </w:t>
      </w:r>
      <w:r>
        <w:rPr>
          <w:rFonts w:ascii="Times" w:hAnsi="Times" w:cs="Times"/>
          <w:lang w:val="en-US"/>
        </w:rPr>
        <w:t>N</w:t>
      </w:r>
      <w:r w:rsidRPr="00B96506">
        <w:rPr>
          <w:rFonts w:ascii="Times" w:hAnsi="Times" w:cs="Times"/>
          <w:lang w:val="en-US"/>
        </w:rPr>
        <w:t xml:space="preserve">ew </w:t>
      </w:r>
      <w:r>
        <w:rPr>
          <w:rFonts w:ascii="Times" w:hAnsi="Times" w:cs="Times"/>
          <w:lang w:val="en-US"/>
        </w:rPr>
        <w:t>P</w:t>
      </w:r>
      <w:r w:rsidRPr="00B96506">
        <w:rPr>
          <w:rFonts w:ascii="Times" w:hAnsi="Times" w:cs="Times"/>
          <w:lang w:val="en-US"/>
        </w:rPr>
        <w:t xml:space="preserve">rocedure. </w:t>
      </w:r>
      <w:r w:rsidRPr="00B96506">
        <w:rPr>
          <w:rFonts w:ascii="Times" w:hAnsi="Times" w:cs="Times"/>
          <w:i/>
          <w:iCs/>
          <w:lang w:val="en-US"/>
        </w:rPr>
        <w:t xml:space="preserve">Mol. Eng. </w:t>
      </w:r>
      <w:r w:rsidRPr="00B96506">
        <w:rPr>
          <w:rFonts w:ascii="Times" w:hAnsi="Times" w:cs="Times"/>
          <w:b/>
          <w:bCs/>
          <w:lang w:val="en-US"/>
        </w:rPr>
        <w:t>1996</w:t>
      </w:r>
      <w:r w:rsidRPr="00B96506">
        <w:rPr>
          <w:rFonts w:ascii="Times" w:hAnsi="Times" w:cs="Times"/>
          <w:lang w:val="en-US"/>
        </w:rPr>
        <w:t xml:space="preserve">, </w:t>
      </w:r>
      <w:r w:rsidRPr="00B96506">
        <w:rPr>
          <w:rFonts w:ascii="Times" w:hAnsi="Times" w:cs="Times"/>
          <w:i/>
          <w:iCs/>
          <w:lang w:val="en-US"/>
        </w:rPr>
        <w:t>6</w:t>
      </w:r>
      <w:r w:rsidRPr="00B96506">
        <w:rPr>
          <w:rFonts w:ascii="Times" w:hAnsi="Times" w:cs="Times"/>
          <w:lang w:val="en-US"/>
        </w:rPr>
        <w:t>, 319.</w:t>
      </w:r>
    </w:p>
  </w:endnote>
  <w:endnote w:id="30">
    <w:p w14:paraId="6FEF2612" w14:textId="6ADFC923" w:rsidR="0085162E" w:rsidRPr="00901821" w:rsidRDefault="0085162E" w:rsidP="00971E51">
      <w:pPr>
        <w:spacing w:line="480" w:lineRule="auto"/>
        <w:ind w:left="709" w:hanging="709"/>
        <w:rPr>
          <w:lang w:val="en-US"/>
        </w:rPr>
      </w:pPr>
      <w:r>
        <w:t>(</w:t>
      </w:r>
      <w:r w:rsidRPr="00074041">
        <w:rPr>
          <w:rStyle w:val="EndnoteReference"/>
          <w:vertAlign w:val="baseline"/>
        </w:rPr>
        <w:endnoteRef/>
      </w:r>
      <w:r>
        <w:t xml:space="preserve">) </w:t>
      </w:r>
      <w:r>
        <w:rPr>
          <w:lang w:val="en-US"/>
        </w:rPr>
        <w:t>Ben-Amotz, D.; Gift, A. D.; Levine, R. D. Improved C</w:t>
      </w:r>
      <w:r w:rsidRPr="000D1438">
        <w:rPr>
          <w:lang w:val="en-US"/>
        </w:rPr>
        <w:t>orrespon</w:t>
      </w:r>
      <w:r>
        <w:rPr>
          <w:lang w:val="en-US"/>
        </w:rPr>
        <w:t>ding States Scaling of the Equations of State of Simple F</w:t>
      </w:r>
      <w:r w:rsidRPr="000D1438">
        <w:rPr>
          <w:lang w:val="en-US"/>
        </w:rPr>
        <w:t>luids</w:t>
      </w:r>
      <w:r>
        <w:rPr>
          <w:lang w:val="en-US"/>
        </w:rPr>
        <w:t xml:space="preserve">. </w:t>
      </w:r>
      <w:r>
        <w:rPr>
          <w:i/>
          <w:lang w:val="en-US"/>
        </w:rPr>
        <w:t xml:space="preserve">J. Chem. Phys. </w:t>
      </w:r>
      <w:r w:rsidRPr="00B96506">
        <w:rPr>
          <w:b/>
          <w:lang w:val="en-US"/>
        </w:rPr>
        <w:t>2002</w:t>
      </w:r>
      <w:r w:rsidRPr="00B96506">
        <w:rPr>
          <w:lang w:val="en-US"/>
        </w:rPr>
        <w:t>,</w:t>
      </w:r>
      <w:r>
        <w:rPr>
          <w:i/>
          <w:lang w:val="en-US"/>
        </w:rPr>
        <w:t xml:space="preserve"> </w:t>
      </w:r>
      <w:r w:rsidRPr="00B96506">
        <w:rPr>
          <w:i/>
          <w:lang w:val="en-US"/>
        </w:rPr>
        <w:t>117</w:t>
      </w:r>
      <w:r>
        <w:rPr>
          <w:lang w:val="en-US"/>
        </w:rPr>
        <w:t>, 4632.</w:t>
      </w:r>
    </w:p>
  </w:endnote>
  <w:endnote w:id="31">
    <w:p w14:paraId="35B91FCF" w14:textId="60F94098" w:rsidR="0085162E" w:rsidRPr="006F0EB6" w:rsidRDefault="0085162E" w:rsidP="00971E51">
      <w:pPr>
        <w:pStyle w:val="EndnoteText"/>
        <w:spacing w:line="480" w:lineRule="auto"/>
        <w:ind w:left="709" w:hanging="709"/>
        <w:rPr>
          <w:lang w:val="en-US"/>
        </w:rPr>
      </w:pPr>
      <w:r>
        <w:t>(</w:t>
      </w:r>
      <w:r w:rsidRPr="006F0EB6">
        <w:rPr>
          <w:rStyle w:val="EndnoteReference"/>
          <w:vertAlign w:val="baseline"/>
        </w:rPr>
        <w:endnoteRef/>
      </w:r>
      <w:r>
        <w:t xml:space="preserve">) </w:t>
      </w:r>
      <w:r>
        <w:rPr>
          <w:lang w:val="en-US"/>
        </w:rPr>
        <w:t>Lotfi, A.; Vrabec, J.; Fischer, J</w:t>
      </w:r>
      <w:r w:rsidRPr="006F0EB6">
        <w:rPr>
          <w:lang w:val="en-US"/>
        </w:rPr>
        <w:t>. Vapor-</w:t>
      </w:r>
      <w:r>
        <w:rPr>
          <w:lang w:val="en-US"/>
        </w:rPr>
        <w:t>L</w:t>
      </w:r>
      <w:r w:rsidRPr="006F0EB6">
        <w:rPr>
          <w:lang w:val="en-US"/>
        </w:rPr>
        <w:t>iquid-</w:t>
      </w:r>
      <w:r>
        <w:rPr>
          <w:lang w:val="en-US"/>
        </w:rPr>
        <w:t>E</w:t>
      </w:r>
      <w:r w:rsidRPr="006F0EB6">
        <w:rPr>
          <w:lang w:val="en-US"/>
        </w:rPr>
        <w:t xml:space="preserve">quilibria of the Lennard-Jones </w:t>
      </w:r>
      <w:r>
        <w:rPr>
          <w:lang w:val="en-US"/>
        </w:rPr>
        <w:t>F</w:t>
      </w:r>
      <w:r w:rsidRPr="006F0EB6">
        <w:rPr>
          <w:lang w:val="en-US"/>
        </w:rPr>
        <w:t xml:space="preserve">luid from the NPT </w:t>
      </w:r>
      <w:r>
        <w:rPr>
          <w:lang w:val="en-US"/>
        </w:rPr>
        <w:t>P</w:t>
      </w:r>
      <w:r w:rsidRPr="006F0EB6">
        <w:rPr>
          <w:lang w:val="en-US"/>
        </w:rPr>
        <w:t xml:space="preserve">lus </w:t>
      </w:r>
      <w:r>
        <w:rPr>
          <w:lang w:val="en-US"/>
        </w:rPr>
        <w:t>T</w:t>
      </w:r>
      <w:r w:rsidRPr="006F0EB6">
        <w:rPr>
          <w:lang w:val="en-US"/>
        </w:rPr>
        <w:t xml:space="preserve">est </w:t>
      </w:r>
      <w:r>
        <w:rPr>
          <w:lang w:val="en-US"/>
        </w:rPr>
        <w:t>P</w:t>
      </w:r>
      <w:r w:rsidRPr="006F0EB6">
        <w:rPr>
          <w:lang w:val="en-US"/>
        </w:rPr>
        <w:t xml:space="preserve">article </w:t>
      </w:r>
      <w:r>
        <w:rPr>
          <w:lang w:val="en-US"/>
        </w:rPr>
        <w:t>M</w:t>
      </w:r>
      <w:r w:rsidRPr="006F0EB6">
        <w:rPr>
          <w:lang w:val="en-US"/>
        </w:rPr>
        <w:t xml:space="preserve">ethod. </w:t>
      </w:r>
      <w:r w:rsidRPr="006F0EB6">
        <w:rPr>
          <w:i/>
          <w:iCs/>
          <w:lang w:val="en-US"/>
        </w:rPr>
        <w:t>J. Mol. Phys.</w:t>
      </w:r>
      <w:r w:rsidRPr="006F0EB6">
        <w:rPr>
          <w:lang w:val="en-US"/>
        </w:rPr>
        <w:t xml:space="preserve"> </w:t>
      </w:r>
      <w:r w:rsidRPr="006F0EB6">
        <w:rPr>
          <w:b/>
          <w:lang w:val="en-US"/>
        </w:rPr>
        <w:t>1992</w:t>
      </w:r>
      <w:r>
        <w:rPr>
          <w:b/>
          <w:lang w:val="en-US"/>
        </w:rPr>
        <w:t>,</w:t>
      </w:r>
      <w:r>
        <w:rPr>
          <w:lang w:val="en-US"/>
        </w:rPr>
        <w:t xml:space="preserve"> </w:t>
      </w:r>
      <w:r w:rsidRPr="006F0EB6">
        <w:rPr>
          <w:i/>
          <w:lang w:val="en-US"/>
        </w:rPr>
        <w:t>76</w:t>
      </w:r>
      <w:r>
        <w:rPr>
          <w:lang w:val="en-US"/>
        </w:rPr>
        <w:t xml:space="preserve">, </w:t>
      </w:r>
      <w:r w:rsidRPr="006F0EB6">
        <w:rPr>
          <w:lang w:val="en-US"/>
        </w:rPr>
        <w:t>1319</w:t>
      </w:r>
      <w:r>
        <w:rPr>
          <w:lang w:val="en-US"/>
        </w:rPr>
        <w:t>.</w:t>
      </w:r>
    </w:p>
  </w:endnote>
  <w:endnote w:id="32">
    <w:p w14:paraId="6B50F246" w14:textId="7CEC3CA3" w:rsidR="0085162E" w:rsidRDefault="0085162E" w:rsidP="00971E51">
      <w:pPr>
        <w:pStyle w:val="EndnoteText"/>
        <w:spacing w:line="480" w:lineRule="auto"/>
        <w:ind w:left="709" w:hanging="709"/>
        <w:rPr>
          <w:lang w:val="en-US"/>
        </w:rPr>
      </w:pPr>
      <w:r>
        <w:t>(</w:t>
      </w:r>
      <w:r w:rsidRPr="006F0EB6">
        <w:rPr>
          <w:rStyle w:val="EndnoteReference"/>
          <w:vertAlign w:val="baseline"/>
        </w:rPr>
        <w:endnoteRef/>
      </w:r>
      <w:r>
        <w:t xml:space="preserve">) </w:t>
      </w:r>
      <w:r w:rsidRPr="006F0EB6">
        <w:rPr>
          <w:lang w:val="en-US"/>
        </w:rPr>
        <w:t>Stoll</w:t>
      </w:r>
      <w:r>
        <w:rPr>
          <w:lang w:val="en-US"/>
        </w:rPr>
        <w:t>,</w:t>
      </w:r>
      <w:r w:rsidRPr="006F0EB6">
        <w:rPr>
          <w:lang w:val="en-US"/>
        </w:rPr>
        <w:t xml:space="preserve"> J</w:t>
      </w:r>
      <w:r>
        <w:rPr>
          <w:lang w:val="en-US"/>
        </w:rPr>
        <w:t>.;</w:t>
      </w:r>
      <w:r w:rsidRPr="006F0EB6">
        <w:rPr>
          <w:lang w:val="en-US"/>
        </w:rPr>
        <w:t xml:space="preserve"> Vrabec</w:t>
      </w:r>
      <w:r>
        <w:rPr>
          <w:lang w:val="en-US"/>
        </w:rPr>
        <w:t>,</w:t>
      </w:r>
      <w:r w:rsidRPr="006F0EB6">
        <w:rPr>
          <w:lang w:val="en-US"/>
        </w:rPr>
        <w:t xml:space="preserve"> J</w:t>
      </w:r>
      <w:r>
        <w:rPr>
          <w:lang w:val="en-US"/>
        </w:rPr>
        <w:t>.;</w:t>
      </w:r>
      <w:r w:rsidRPr="006F0EB6">
        <w:rPr>
          <w:lang w:val="en-US"/>
        </w:rPr>
        <w:t xml:space="preserve"> Hasse</w:t>
      </w:r>
      <w:r>
        <w:rPr>
          <w:lang w:val="en-US"/>
        </w:rPr>
        <w:t>,</w:t>
      </w:r>
      <w:r w:rsidRPr="006F0EB6">
        <w:rPr>
          <w:lang w:val="en-US"/>
        </w:rPr>
        <w:t xml:space="preserve"> H</w:t>
      </w:r>
      <w:r>
        <w:rPr>
          <w:lang w:val="en-US"/>
        </w:rPr>
        <w:t>.;</w:t>
      </w:r>
      <w:r w:rsidRPr="006F0EB6">
        <w:rPr>
          <w:lang w:val="en-US"/>
        </w:rPr>
        <w:t xml:space="preserve"> Fischer</w:t>
      </w:r>
      <w:r>
        <w:rPr>
          <w:lang w:val="en-US"/>
        </w:rPr>
        <w:t>,</w:t>
      </w:r>
      <w:r w:rsidRPr="006F0EB6">
        <w:rPr>
          <w:lang w:val="en-US"/>
        </w:rPr>
        <w:t xml:space="preserve"> J. Comprehensive </w:t>
      </w:r>
      <w:r>
        <w:rPr>
          <w:lang w:val="en-US"/>
        </w:rPr>
        <w:t>S</w:t>
      </w:r>
      <w:r w:rsidRPr="006F0EB6">
        <w:rPr>
          <w:lang w:val="en-US"/>
        </w:rPr>
        <w:t xml:space="preserve">tudy of the </w:t>
      </w:r>
      <w:r>
        <w:rPr>
          <w:lang w:val="en-US"/>
        </w:rPr>
        <w:t>V</w:t>
      </w:r>
      <w:r w:rsidRPr="006F0EB6">
        <w:rPr>
          <w:lang w:val="en-US"/>
        </w:rPr>
        <w:t>apour-</w:t>
      </w:r>
      <w:r>
        <w:rPr>
          <w:lang w:val="en-US"/>
        </w:rPr>
        <w:t>L</w:t>
      </w:r>
      <w:r w:rsidRPr="006F0EB6">
        <w:rPr>
          <w:lang w:val="en-US"/>
        </w:rPr>
        <w:t xml:space="preserve">iquid </w:t>
      </w:r>
      <w:r>
        <w:rPr>
          <w:lang w:val="en-US"/>
        </w:rPr>
        <w:t>E</w:t>
      </w:r>
      <w:r w:rsidRPr="006F0EB6">
        <w:rPr>
          <w:lang w:val="en-US"/>
        </w:rPr>
        <w:t xml:space="preserve">quilibria of the </w:t>
      </w:r>
      <w:r>
        <w:rPr>
          <w:lang w:val="en-US"/>
        </w:rPr>
        <w:t>P</w:t>
      </w:r>
      <w:r w:rsidRPr="006F0EB6">
        <w:rPr>
          <w:lang w:val="en-US"/>
        </w:rPr>
        <w:t xml:space="preserve">ure </w:t>
      </w:r>
      <w:r>
        <w:rPr>
          <w:lang w:val="en-US"/>
        </w:rPr>
        <w:t>T</w:t>
      </w:r>
      <w:r w:rsidRPr="006F0EB6">
        <w:rPr>
          <w:lang w:val="en-US"/>
        </w:rPr>
        <w:t>wo-</w:t>
      </w:r>
      <w:r>
        <w:rPr>
          <w:lang w:val="en-US"/>
        </w:rPr>
        <w:t>C</w:t>
      </w:r>
      <w:r w:rsidRPr="006F0EB6">
        <w:rPr>
          <w:lang w:val="en-US"/>
        </w:rPr>
        <w:t xml:space="preserve">entre Lennard-Jones </w:t>
      </w:r>
      <w:r>
        <w:rPr>
          <w:lang w:val="en-US"/>
        </w:rPr>
        <w:t>P</w:t>
      </w:r>
      <w:r w:rsidRPr="006F0EB6">
        <w:rPr>
          <w:lang w:val="en-US"/>
        </w:rPr>
        <w:t xml:space="preserve">lus </w:t>
      </w:r>
      <w:r>
        <w:rPr>
          <w:lang w:val="en-US"/>
        </w:rPr>
        <w:t>P</w:t>
      </w:r>
      <w:r w:rsidRPr="006F0EB6">
        <w:rPr>
          <w:lang w:val="en-US"/>
        </w:rPr>
        <w:t xml:space="preserve">oint </w:t>
      </w:r>
      <w:r>
        <w:rPr>
          <w:lang w:val="en-US"/>
        </w:rPr>
        <w:t>Q</w:t>
      </w:r>
      <w:r w:rsidRPr="006F0EB6">
        <w:rPr>
          <w:lang w:val="en-US"/>
        </w:rPr>
        <w:t xml:space="preserve">uadrupole </w:t>
      </w:r>
      <w:r>
        <w:rPr>
          <w:lang w:val="en-US"/>
        </w:rPr>
        <w:t>F</w:t>
      </w:r>
      <w:r w:rsidRPr="006F0EB6">
        <w:rPr>
          <w:lang w:val="en-US"/>
        </w:rPr>
        <w:t xml:space="preserve">luid. </w:t>
      </w:r>
      <w:r w:rsidRPr="006F0EB6">
        <w:rPr>
          <w:i/>
          <w:iCs/>
          <w:lang w:val="en-US"/>
        </w:rPr>
        <w:t>Fluid Phase Equilib.</w:t>
      </w:r>
      <w:r w:rsidRPr="006F0EB6">
        <w:rPr>
          <w:lang w:val="en-US"/>
        </w:rPr>
        <w:t xml:space="preserve"> </w:t>
      </w:r>
      <w:r w:rsidRPr="006F0EB6">
        <w:rPr>
          <w:b/>
          <w:lang w:val="en-US"/>
        </w:rPr>
        <w:t>2001</w:t>
      </w:r>
      <w:r>
        <w:rPr>
          <w:b/>
          <w:lang w:val="en-US"/>
        </w:rPr>
        <w:t>,</w:t>
      </w:r>
      <w:r>
        <w:rPr>
          <w:lang w:val="en-US"/>
        </w:rPr>
        <w:t xml:space="preserve"> </w:t>
      </w:r>
      <w:r w:rsidRPr="006F0EB6">
        <w:rPr>
          <w:i/>
          <w:lang w:val="en-US"/>
        </w:rPr>
        <w:t>179</w:t>
      </w:r>
      <w:r>
        <w:rPr>
          <w:lang w:val="en-US"/>
        </w:rPr>
        <w:t xml:space="preserve">, </w:t>
      </w:r>
      <w:r w:rsidRPr="006F0EB6">
        <w:rPr>
          <w:lang w:val="en-US"/>
        </w:rPr>
        <w:t>339</w:t>
      </w:r>
      <w:r>
        <w:rPr>
          <w:lang w:val="en-US"/>
        </w:rPr>
        <w:t>.</w:t>
      </w:r>
    </w:p>
    <w:p w14:paraId="11A9AA45" w14:textId="77777777" w:rsidR="0085162E" w:rsidRPr="006F0EB6" w:rsidRDefault="0085162E" w:rsidP="00971E51">
      <w:pPr>
        <w:pStyle w:val="EndnoteText"/>
        <w:spacing w:line="480" w:lineRule="auto"/>
        <w:ind w:left="709" w:hanging="709"/>
        <w:rPr>
          <w:lang w:val="en-US"/>
        </w:rPr>
      </w:pPr>
    </w:p>
  </w:endnote>
  <w:endnote w:id="33">
    <w:p w14:paraId="19242159" w14:textId="58194CDE" w:rsidR="0085162E" w:rsidRPr="006F0EB6" w:rsidRDefault="0085162E" w:rsidP="00971E51">
      <w:pPr>
        <w:pStyle w:val="EndnoteText"/>
        <w:spacing w:line="480" w:lineRule="auto"/>
        <w:ind w:left="709" w:hanging="709"/>
        <w:rPr>
          <w:lang w:val="en-US"/>
        </w:rPr>
      </w:pPr>
      <w:r>
        <w:t>(</w:t>
      </w:r>
      <w:r w:rsidRPr="006F0EB6">
        <w:rPr>
          <w:rStyle w:val="EndnoteReference"/>
          <w:vertAlign w:val="baseline"/>
        </w:rPr>
        <w:endnoteRef/>
      </w:r>
      <w:r>
        <w:t xml:space="preserve">) </w:t>
      </w:r>
      <w:r w:rsidRPr="006F0EB6">
        <w:rPr>
          <w:lang w:val="en-US"/>
        </w:rPr>
        <w:t>Vrabec</w:t>
      </w:r>
      <w:r>
        <w:rPr>
          <w:lang w:val="en-US"/>
        </w:rPr>
        <w:t>,</w:t>
      </w:r>
      <w:r w:rsidRPr="006F0EB6">
        <w:rPr>
          <w:lang w:val="en-US"/>
        </w:rPr>
        <w:t xml:space="preserve"> J</w:t>
      </w:r>
      <w:r>
        <w:rPr>
          <w:lang w:val="en-US"/>
        </w:rPr>
        <w:t>.;</w:t>
      </w:r>
      <w:r w:rsidRPr="006F0EB6">
        <w:rPr>
          <w:lang w:val="en-US"/>
        </w:rPr>
        <w:t xml:space="preserve"> Stoll</w:t>
      </w:r>
      <w:r>
        <w:rPr>
          <w:lang w:val="en-US"/>
        </w:rPr>
        <w:t>,</w:t>
      </w:r>
      <w:r w:rsidRPr="006F0EB6">
        <w:rPr>
          <w:lang w:val="en-US"/>
        </w:rPr>
        <w:t xml:space="preserve"> J</w:t>
      </w:r>
      <w:r>
        <w:rPr>
          <w:lang w:val="en-US"/>
        </w:rPr>
        <w:t>.;</w:t>
      </w:r>
      <w:r w:rsidRPr="006F0EB6">
        <w:rPr>
          <w:lang w:val="en-US"/>
        </w:rPr>
        <w:t xml:space="preserve"> Hasse</w:t>
      </w:r>
      <w:r>
        <w:rPr>
          <w:lang w:val="en-US"/>
        </w:rPr>
        <w:t>,</w:t>
      </w:r>
      <w:r w:rsidRPr="006F0EB6">
        <w:rPr>
          <w:lang w:val="en-US"/>
        </w:rPr>
        <w:t xml:space="preserve"> H. A </w:t>
      </w:r>
      <w:r>
        <w:rPr>
          <w:lang w:val="en-US"/>
        </w:rPr>
        <w:t>S</w:t>
      </w:r>
      <w:r w:rsidRPr="006F0EB6">
        <w:rPr>
          <w:lang w:val="en-US"/>
        </w:rPr>
        <w:t xml:space="preserve">et of </w:t>
      </w:r>
      <w:r>
        <w:rPr>
          <w:lang w:val="en-US"/>
        </w:rPr>
        <w:t>M</w:t>
      </w:r>
      <w:r w:rsidRPr="006F0EB6">
        <w:rPr>
          <w:lang w:val="en-US"/>
        </w:rPr>
        <w:t xml:space="preserve">olecular </w:t>
      </w:r>
      <w:r>
        <w:rPr>
          <w:lang w:val="en-US"/>
        </w:rPr>
        <w:t>M</w:t>
      </w:r>
      <w:r w:rsidRPr="006F0EB6">
        <w:rPr>
          <w:lang w:val="en-US"/>
        </w:rPr>
        <w:t xml:space="preserve">odels for </w:t>
      </w:r>
      <w:r>
        <w:rPr>
          <w:lang w:val="en-US"/>
        </w:rPr>
        <w:t>S</w:t>
      </w:r>
      <w:r w:rsidRPr="006F0EB6">
        <w:rPr>
          <w:lang w:val="en-US"/>
        </w:rPr>
        <w:t xml:space="preserve">ymmetric </w:t>
      </w:r>
      <w:r>
        <w:rPr>
          <w:lang w:val="en-US"/>
        </w:rPr>
        <w:t>Q</w:t>
      </w:r>
      <w:r w:rsidRPr="006F0EB6">
        <w:rPr>
          <w:lang w:val="en-US"/>
        </w:rPr>
        <w:t xml:space="preserve">uadrupolar </w:t>
      </w:r>
      <w:r>
        <w:rPr>
          <w:lang w:val="en-US"/>
        </w:rPr>
        <w:t>F</w:t>
      </w:r>
      <w:r w:rsidRPr="006F0EB6">
        <w:rPr>
          <w:lang w:val="en-US"/>
        </w:rPr>
        <w:t xml:space="preserve">luids. </w:t>
      </w:r>
      <w:r w:rsidRPr="006F0EB6">
        <w:rPr>
          <w:i/>
          <w:iCs/>
          <w:lang w:val="en-US"/>
        </w:rPr>
        <w:t>J. Phys. Chem. B</w:t>
      </w:r>
      <w:r w:rsidRPr="006F0EB6">
        <w:rPr>
          <w:lang w:val="en-US"/>
        </w:rPr>
        <w:t xml:space="preserve"> </w:t>
      </w:r>
      <w:r w:rsidRPr="006F0EB6">
        <w:rPr>
          <w:b/>
          <w:lang w:val="en-US"/>
        </w:rPr>
        <w:t>2001</w:t>
      </w:r>
      <w:r>
        <w:rPr>
          <w:b/>
          <w:lang w:val="en-US"/>
        </w:rPr>
        <w:t>,</w:t>
      </w:r>
      <w:r>
        <w:rPr>
          <w:lang w:val="en-US"/>
        </w:rPr>
        <w:t xml:space="preserve"> </w:t>
      </w:r>
      <w:r w:rsidRPr="006F0EB6">
        <w:rPr>
          <w:i/>
          <w:lang w:val="en-US"/>
        </w:rPr>
        <w:t>105</w:t>
      </w:r>
      <w:r>
        <w:rPr>
          <w:lang w:val="en-US"/>
        </w:rPr>
        <w:t>,</w:t>
      </w:r>
      <w:r w:rsidRPr="006F0EB6">
        <w:rPr>
          <w:lang w:val="en-US"/>
        </w:rPr>
        <w:t>12126</w:t>
      </w:r>
    </w:p>
  </w:endnote>
  <w:endnote w:id="34">
    <w:p w14:paraId="7B0E41F6" w14:textId="0DCB5FC0" w:rsidR="0085162E" w:rsidRPr="006F0EB6" w:rsidRDefault="0085162E" w:rsidP="00971E51">
      <w:pPr>
        <w:pStyle w:val="EndnoteText"/>
        <w:spacing w:line="480" w:lineRule="auto"/>
        <w:ind w:left="709" w:hanging="709"/>
        <w:rPr>
          <w:lang w:val="en-US"/>
        </w:rPr>
      </w:pPr>
      <w:r>
        <w:t>(</w:t>
      </w:r>
      <w:r w:rsidRPr="006F0EB6">
        <w:rPr>
          <w:rStyle w:val="EndnoteReference"/>
          <w:vertAlign w:val="baseline"/>
        </w:rPr>
        <w:endnoteRef/>
      </w:r>
      <w:r>
        <w:t xml:space="preserve">) </w:t>
      </w:r>
      <w:r w:rsidRPr="006F0EB6">
        <w:rPr>
          <w:lang w:val="en-US"/>
        </w:rPr>
        <w:t>Stoll</w:t>
      </w:r>
      <w:r>
        <w:rPr>
          <w:lang w:val="en-US"/>
        </w:rPr>
        <w:t>,</w:t>
      </w:r>
      <w:r w:rsidRPr="006F0EB6">
        <w:rPr>
          <w:lang w:val="en-US"/>
        </w:rPr>
        <w:t xml:space="preserve"> J</w:t>
      </w:r>
      <w:r>
        <w:rPr>
          <w:lang w:val="en-US"/>
        </w:rPr>
        <w:t>.;</w:t>
      </w:r>
      <w:r w:rsidRPr="006F0EB6">
        <w:rPr>
          <w:lang w:val="en-US"/>
        </w:rPr>
        <w:t xml:space="preserve"> Vrabec</w:t>
      </w:r>
      <w:r>
        <w:rPr>
          <w:lang w:val="en-US"/>
        </w:rPr>
        <w:t>,</w:t>
      </w:r>
      <w:r w:rsidRPr="006F0EB6">
        <w:rPr>
          <w:lang w:val="en-US"/>
        </w:rPr>
        <w:t xml:space="preserve"> J</w:t>
      </w:r>
      <w:r>
        <w:rPr>
          <w:lang w:val="en-US"/>
        </w:rPr>
        <w:t>.;</w:t>
      </w:r>
      <w:r w:rsidRPr="006F0EB6">
        <w:rPr>
          <w:lang w:val="en-US"/>
        </w:rPr>
        <w:t xml:space="preserve"> Hasse</w:t>
      </w:r>
      <w:r>
        <w:rPr>
          <w:lang w:val="en-US"/>
        </w:rPr>
        <w:t>,</w:t>
      </w:r>
      <w:r w:rsidRPr="006F0EB6">
        <w:rPr>
          <w:lang w:val="en-US"/>
        </w:rPr>
        <w:t xml:space="preserve"> H. Comprehensive </w:t>
      </w:r>
      <w:r>
        <w:rPr>
          <w:lang w:val="en-US"/>
        </w:rPr>
        <w:t>S</w:t>
      </w:r>
      <w:r w:rsidRPr="006F0EB6">
        <w:rPr>
          <w:lang w:val="en-US"/>
        </w:rPr>
        <w:t xml:space="preserve">tudy of the </w:t>
      </w:r>
      <w:r>
        <w:rPr>
          <w:lang w:val="en-US"/>
        </w:rPr>
        <w:t>V</w:t>
      </w:r>
      <w:r w:rsidRPr="006F0EB6">
        <w:rPr>
          <w:lang w:val="en-US"/>
        </w:rPr>
        <w:t>apour-</w:t>
      </w:r>
      <w:r>
        <w:rPr>
          <w:lang w:val="en-US"/>
        </w:rPr>
        <w:t>L</w:t>
      </w:r>
      <w:r w:rsidRPr="006F0EB6">
        <w:rPr>
          <w:lang w:val="en-US"/>
        </w:rPr>
        <w:t xml:space="preserve">iquid </w:t>
      </w:r>
      <w:r>
        <w:rPr>
          <w:lang w:val="en-US"/>
        </w:rPr>
        <w:t>E</w:t>
      </w:r>
      <w:r w:rsidRPr="006F0EB6">
        <w:rPr>
          <w:lang w:val="en-US"/>
        </w:rPr>
        <w:t xml:space="preserve">quilibria of the </w:t>
      </w:r>
      <w:r>
        <w:rPr>
          <w:lang w:val="en-US"/>
        </w:rPr>
        <w:t>T</w:t>
      </w:r>
      <w:r w:rsidRPr="006F0EB6">
        <w:rPr>
          <w:lang w:val="en-US"/>
        </w:rPr>
        <w:t>wo-</w:t>
      </w:r>
      <w:r>
        <w:rPr>
          <w:lang w:val="en-US"/>
        </w:rPr>
        <w:t>C</w:t>
      </w:r>
      <w:r w:rsidRPr="006F0EB6">
        <w:rPr>
          <w:lang w:val="en-US"/>
        </w:rPr>
        <w:t xml:space="preserve">entre Lennard-Jones </w:t>
      </w:r>
      <w:r>
        <w:rPr>
          <w:lang w:val="en-US"/>
        </w:rPr>
        <w:t>P</w:t>
      </w:r>
      <w:r w:rsidRPr="006F0EB6">
        <w:rPr>
          <w:lang w:val="en-US"/>
        </w:rPr>
        <w:t xml:space="preserve">lus </w:t>
      </w:r>
      <w:r>
        <w:rPr>
          <w:lang w:val="en-US"/>
        </w:rPr>
        <w:t>P</w:t>
      </w:r>
      <w:r w:rsidRPr="006F0EB6">
        <w:rPr>
          <w:lang w:val="en-US"/>
        </w:rPr>
        <w:t xml:space="preserve">oint </w:t>
      </w:r>
      <w:r>
        <w:rPr>
          <w:lang w:val="en-US"/>
        </w:rPr>
        <w:t>D</w:t>
      </w:r>
      <w:r w:rsidRPr="006F0EB6">
        <w:rPr>
          <w:lang w:val="en-US"/>
        </w:rPr>
        <w:t xml:space="preserve">ipole </w:t>
      </w:r>
      <w:r>
        <w:rPr>
          <w:lang w:val="en-US"/>
        </w:rPr>
        <w:t>F</w:t>
      </w:r>
      <w:r w:rsidRPr="006F0EB6">
        <w:rPr>
          <w:lang w:val="en-US"/>
        </w:rPr>
        <w:t xml:space="preserve">luid. </w:t>
      </w:r>
      <w:r w:rsidRPr="006F0EB6">
        <w:rPr>
          <w:i/>
          <w:iCs/>
          <w:lang w:val="en-US"/>
        </w:rPr>
        <w:t>Fluid Phase Equilib.</w:t>
      </w:r>
      <w:r w:rsidRPr="006F0EB6">
        <w:rPr>
          <w:lang w:val="en-US"/>
        </w:rPr>
        <w:t xml:space="preserve"> </w:t>
      </w:r>
      <w:r w:rsidRPr="006F0EB6">
        <w:rPr>
          <w:b/>
          <w:lang w:val="en-US"/>
        </w:rPr>
        <w:t>2003</w:t>
      </w:r>
      <w:r w:rsidRPr="00257F61">
        <w:rPr>
          <w:b/>
          <w:lang w:val="en-US"/>
        </w:rPr>
        <w:t>,</w:t>
      </w:r>
      <w:r>
        <w:rPr>
          <w:lang w:val="en-US"/>
        </w:rPr>
        <w:t xml:space="preserve"> </w:t>
      </w:r>
      <w:r w:rsidRPr="006F0EB6">
        <w:rPr>
          <w:i/>
          <w:lang w:val="en-US"/>
        </w:rPr>
        <w:t>209</w:t>
      </w:r>
      <w:r>
        <w:rPr>
          <w:lang w:val="en-US"/>
        </w:rPr>
        <w:t xml:space="preserve">, </w:t>
      </w:r>
      <w:r w:rsidRPr="006F0EB6">
        <w:rPr>
          <w:lang w:val="en-US"/>
        </w:rPr>
        <w:t>29</w:t>
      </w:r>
      <w:r>
        <w:rPr>
          <w:lang w:val="en-US"/>
        </w:rPr>
        <w:t>.</w:t>
      </w:r>
    </w:p>
  </w:endnote>
  <w:endnote w:id="35">
    <w:p w14:paraId="66E0B47E" w14:textId="08C69AA7" w:rsidR="0085162E" w:rsidRPr="006F0EB6" w:rsidRDefault="0085162E" w:rsidP="00971E51">
      <w:pPr>
        <w:pStyle w:val="EndnoteText"/>
        <w:spacing w:line="480" w:lineRule="auto"/>
        <w:ind w:left="709" w:hanging="709"/>
        <w:rPr>
          <w:lang w:val="en-US"/>
        </w:rPr>
      </w:pPr>
      <w:r>
        <w:t>(</w:t>
      </w:r>
      <w:r w:rsidRPr="006F0EB6">
        <w:rPr>
          <w:rStyle w:val="EndnoteReference"/>
          <w:vertAlign w:val="baseline"/>
        </w:rPr>
        <w:endnoteRef/>
      </w:r>
      <w:r>
        <w:t xml:space="preserve">) </w:t>
      </w:r>
      <w:r w:rsidRPr="006F0EB6">
        <w:rPr>
          <w:lang w:val="en-US"/>
        </w:rPr>
        <w:t>Vrabec</w:t>
      </w:r>
      <w:r>
        <w:rPr>
          <w:lang w:val="en-US"/>
        </w:rPr>
        <w:t>,</w:t>
      </w:r>
      <w:r w:rsidRPr="006F0EB6">
        <w:rPr>
          <w:lang w:val="en-US"/>
        </w:rPr>
        <w:t xml:space="preserve"> J</w:t>
      </w:r>
      <w:r>
        <w:rPr>
          <w:lang w:val="en-US"/>
        </w:rPr>
        <w:t>.;</w:t>
      </w:r>
      <w:r w:rsidRPr="006F0EB6">
        <w:rPr>
          <w:lang w:val="en-US"/>
        </w:rPr>
        <w:t xml:space="preserve"> Huang</w:t>
      </w:r>
      <w:r>
        <w:rPr>
          <w:lang w:val="en-US"/>
        </w:rPr>
        <w:t>,</w:t>
      </w:r>
      <w:r w:rsidRPr="006F0EB6">
        <w:rPr>
          <w:lang w:val="en-US"/>
        </w:rPr>
        <w:t xml:space="preserve"> Y</w:t>
      </w:r>
      <w:r>
        <w:rPr>
          <w:lang w:val="en-US"/>
        </w:rPr>
        <w:t>.</w:t>
      </w:r>
      <w:r w:rsidRPr="006F0EB6">
        <w:rPr>
          <w:lang w:val="en-US"/>
        </w:rPr>
        <w:t>-L</w:t>
      </w:r>
      <w:r>
        <w:rPr>
          <w:lang w:val="en-US"/>
        </w:rPr>
        <w:t>.; Hasse, H</w:t>
      </w:r>
      <w:r w:rsidRPr="006F0EB6">
        <w:rPr>
          <w:lang w:val="en-US"/>
        </w:rPr>
        <w:t xml:space="preserve">. Molecular </w:t>
      </w:r>
      <w:r>
        <w:rPr>
          <w:lang w:val="en-US"/>
        </w:rPr>
        <w:t>M</w:t>
      </w:r>
      <w:r w:rsidRPr="006F0EB6">
        <w:rPr>
          <w:lang w:val="en-US"/>
        </w:rPr>
        <w:t xml:space="preserve">odels for 267 </w:t>
      </w:r>
      <w:r>
        <w:rPr>
          <w:lang w:val="en-US"/>
        </w:rPr>
        <w:t>B</w:t>
      </w:r>
      <w:r w:rsidRPr="006F0EB6">
        <w:rPr>
          <w:lang w:val="en-US"/>
        </w:rPr>
        <w:t xml:space="preserve">inary </w:t>
      </w:r>
      <w:r>
        <w:rPr>
          <w:lang w:val="en-US"/>
        </w:rPr>
        <w:t>M</w:t>
      </w:r>
      <w:r w:rsidRPr="006F0EB6">
        <w:rPr>
          <w:lang w:val="en-US"/>
        </w:rPr>
        <w:t xml:space="preserve">ixtures </w:t>
      </w:r>
      <w:r>
        <w:rPr>
          <w:lang w:val="en-US"/>
        </w:rPr>
        <w:t>V</w:t>
      </w:r>
      <w:r w:rsidRPr="006F0EB6">
        <w:rPr>
          <w:lang w:val="en-US"/>
        </w:rPr>
        <w:t xml:space="preserve">alidated by </w:t>
      </w:r>
      <w:r>
        <w:rPr>
          <w:lang w:val="en-US"/>
        </w:rPr>
        <w:t>V</w:t>
      </w:r>
      <w:r w:rsidRPr="006F0EB6">
        <w:rPr>
          <w:lang w:val="en-US"/>
        </w:rPr>
        <w:t>apor-</w:t>
      </w:r>
      <w:r>
        <w:rPr>
          <w:lang w:val="en-US"/>
        </w:rPr>
        <w:t>L</w:t>
      </w:r>
      <w:r w:rsidRPr="006F0EB6">
        <w:rPr>
          <w:lang w:val="en-US"/>
        </w:rPr>
        <w:t xml:space="preserve">iquid </w:t>
      </w:r>
      <w:r>
        <w:rPr>
          <w:lang w:val="en-US"/>
        </w:rPr>
        <w:t>E</w:t>
      </w:r>
      <w:r w:rsidRPr="006F0EB6">
        <w:rPr>
          <w:lang w:val="en-US"/>
        </w:rPr>
        <w:t xml:space="preserve">quilibria: </w:t>
      </w:r>
      <w:r>
        <w:rPr>
          <w:lang w:val="en-US"/>
        </w:rPr>
        <w:t>A</w:t>
      </w:r>
      <w:r w:rsidRPr="006F0EB6">
        <w:rPr>
          <w:lang w:val="en-US"/>
        </w:rPr>
        <w:t xml:space="preserve"> </w:t>
      </w:r>
      <w:r>
        <w:rPr>
          <w:lang w:val="en-US"/>
        </w:rPr>
        <w:t>S</w:t>
      </w:r>
      <w:r w:rsidRPr="006F0EB6">
        <w:rPr>
          <w:lang w:val="en-US"/>
        </w:rPr>
        <w:t xml:space="preserve">ystematic </w:t>
      </w:r>
      <w:r>
        <w:rPr>
          <w:lang w:val="en-US"/>
        </w:rPr>
        <w:t>A</w:t>
      </w:r>
      <w:r w:rsidRPr="006F0EB6">
        <w:rPr>
          <w:lang w:val="en-US"/>
        </w:rPr>
        <w:t xml:space="preserve">pproach. </w:t>
      </w:r>
      <w:r w:rsidRPr="006F0EB6">
        <w:rPr>
          <w:i/>
          <w:iCs/>
          <w:lang w:val="en-US"/>
        </w:rPr>
        <w:t>Fluid Phase Equilib.</w:t>
      </w:r>
      <w:r w:rsidRPr="006F0EB6">
        <w:rPr>
          <w:lang w:val="en-US"/>
        </w:rPr>
        <w:t xml:space="preserve"> </w:t>
      </w:r>
      <w:r w:rsidRPr="006F0EB6">
        <w:rPr>
          <w:b/>
          <w:lang w:val="en-US"/>
        </w:rPr>
        <w:t>2009</w:t>
      </w:r>
      <w:r>
        <w:rPr>
          <w:b/>
          <w:lang w:val="en-US"/>
        </w:rPr>
        <w:t>,</w:t>
      </w:r>
      <w:r>
        <w:rPr>
          <w:lang w:val="en-US"/>
        </w:rPr>
        <w:t xml:space="preserve"> </w:t>
      </w:r>
      <w:r w:rsidRPr="006F0EB6">
        <w:rPr>
          <w:i/>
          <w:lang w:val="en-US"/>
        </w:rPr>
        <w:t>279</w:t>
      </w:r>
      <w:r w:rsidRPr="006757D1">
        <w:rPr>
          <w:lang w:val="en-US"/>
        </w:rPr>
        <w:t>,</w:t>
      </w:r>
      <w:r>
        <w:rPr>
          <w:lang w:val="en-US"/>
        </w:rPr>
        <w:t xml:space="preserve"> </w:t>
      </w:r>
      <w:r w:rsidRPr="006F0EB6">
        <w:rPr>
          <w:lang w:val="en-US"/>
        </w:rPr>
        <w:t>120</w:t>
      </w:r>
      <w:r>
        <w:rPr>
          <w:lang w:val="en-US"/>
        </w:rPr>
        <w:t>.</w:t>
      </w:r>
    </w:p>
  </w:endnote>
  <w:endnote w:id="36">
    <w:p w14:paraId="3679C120" w14:textId="77E6FBC2" w:rsidR="0085162E" w:rsidRPr="00847A50" w:rsidRDefault="0085162E" w:rsidP="00971E51">
      <w:pPr>
        <w:pStyle w:val="EndnoteText"/>
        <w:spacing w:line="480" w:lineRule="auto"/>
        <w:ind w:left="709" w:hanging="709"/>
        <w:rPr>
          <w:lang w:val="en-US"/>
        </w:rPr>
      </w:pPr>
      <w:r>
        <w:t>(</w:t>
      </w:r>
      <w:r w:rsidRPr="00847A50">
        <w:rPr>
          <w:rStyle w:val="EndnoteReference"/>
          <w:vertAlign w:val="baseline"/>
        </w:rPr>
        <w:endnoteRef/>
      </w:r>
      <w:r>
        <w:t xml:space="preserve">) </w:t>
      </w:r>
      <w:r w:rsidRPr="003E7FE9">
        <w:t>Müller</w:t>
      </w:r>
      <w:r>
        <w:t xml:space="preserve">, </w:t>
      </w:r>
      <w:r w:rsidRPr="003E7FE9">
        <w:t>E. A.</w:t>
      </w:r>
      <w:r>
        <w:t>;</w:t>
      </w:r>
      <w:r w:rsidRPr="003E7FE9">
        <w:t xml:space="preserve"> Jackson</w:t>
      </w:r>
      <w:r>
        <w:t xml:space="preserve">, </w:t>
      </w:r>
      <w:r w:rsidRPr="003E7FE9">
        <w:t xml:space="preserve">G. </w:t>
      </w:r>
      <w:r w:rsidRPr="00216EC2">
        <w:rPr>
          <w:bCs/>
        </w:rPr>
        <w:t>Force Field Parameters from the SAFT-</w:t>
      </w:r>
      <w:r w:rsidRPr="00216EC2">
        <w:t xml:space="preserve">γ </w:t>
      </w:r>
      <w:r w:rsidRPr="00211619">
        <w:rPr>
          <w:bCs/>
        </w:rPr>
        <w:t xml:space="preserve">Equation of State for </w:t>
      </w:r>
      <w:r>
        <w:rPr>
          <w:bCs/>
        </w:rPr>
        <w:t>U</w:t>
      </w:r>
      <w:r w:rsidRPr="00211619">
        <w:rPr>
          <w:bCs/>
        </w:rPr>
        <w:t>se in Coarse-Grained Molecular Simulations</w:t>
      </w:r>
      <w:r>
        <w:rPr>
          <w:bCs/>
        </w:rPr>
        <w:t>.</w:t>
      </w:r>
      <w:r w:rsidRPr="002E1894">
        <w:rPr>
          <w:bCs/>
        </w:rPr>
        <w:t xml:space="preserve"> </w:t>
      </w:r>
      <w:r>
        <w:rPr>
          <w:bCs/>
          <w:i/>
        </w:rPr>
        <w:t>Ann. Rev. Chem. Bio</w:t>
      </w:r>
      <w:r w:rsidRPr="00ED5A03">
        <w:rPr>
          <w:bCs/>
          <w:i/>
        </w:rPr>
        <w:t>m</w:t>
      </w:r>
      <w:r>
        <w:rPr>
          <w:bCs/>
          <w:i/>
        </w:rPr>
        <w:t>ol.</w:t>
      </w:r>
      <w:r w:rsidRPr="00ED5A03">
        <w:rPr>
          <w:bCs/>
          <w:i/>
        </w:rPr>
        <w:t xml:space="preserve"> Eng</w:t>
      </w:r>
      <w:r w:rsidRPr="00B875DC">
        <w:rPr>
          <w:bCs/>
        </w:rPr>
        <w:t>.</w:t>
      </w:r>
      <w:r>
        <w:rPr>
          <w:bCs/>
        </w:rPr>
        <w:t xml:space="preserve"> </w:t>
      </w:r>
      <w:r w:rsidRPr="0023625C">
        <w:rPr>
          <w:b/>
          <w:bCs/>
        </w:rPr>
        <w:t>2014</w:t>
      </w:r>
      <w:r>
        <w:rPr>
          <w:bCs/>
        </w:rPr>
        <w:t>, i</w:t>
      </w:r>
      <w:r w:rsidRPr="00B875DC">
        <w:rPr>
          <w:bCs/>
        </w:rPr>
        <w:t>n press</w:t>
      </w:r>
      <w:r>
        <w:rPr>
          <w:bCs/>
        </w:rPr>
        <w:t xml:space="preserve">, </w:t>
      </w:r>
      <w:r w:rsidRPr="00A92BBC">
        <w:rPr>
          <w:bCs/>
        </w:rPr>
        <w:t>doi: 10.1146/annurev-chembioeng-061312-103314</w:t>
      </w:r>
    </w:p>
  </w:endnote>
  <w:endnote w:id="37">
    <w:p w14:paraId="79BFD47A" w14:textId="29DEE16D" w:rsidR="0085162E" w:rsidRPr="000262C4" w:rsidRDefault="0085162E" w:rsidP="00971E51">
      <w:pPr>
        <w:pStyle w:val="EndnoteText"/>
        <w:spacing w:line="480" w:lineRule="auto"/>
        <w:ind w:left="709" w:hanging="709"/>
        <w:rPr>
          <w:lang w:val="en-US"/>
        </w:rPr>
      </w:pPr>
      <w:r>
        <w:t>(</w:t>
      </w:r>
      <w:r w:rsidRPr="00B96506">
        <w:rPr>
          <w:rStyle w:val="EndnoteReference"/>
          <w:vertAlign w:val="baseline"/>
        </w:rPr>
        <w:endnoteRef/>
      </w:r>
      <w:r>
        <w:t xml:space="preserve">) </w:t>
      </w:r>
      <w:r>
        <w:rPr>
          <w:lang w:val="en-US"/>
        </w:rPr>
        <w:t xml:space="preserve">Tester, J. W.; Modell, M. </w:t>
      </w:r>
      <w:r>
        <w:rPr>
          <w:i/>
          <w:lang w:val="en-US"/>
        </w:rPr>
        <w:t>Thermodynamics and its Applications</w:t>
      </w:r>
      <w:r w:rsidRPr="00B96506">
        <w:rPr>
          <w:lang w:val="en-US"/>
        </w:rPr>
        <w:t>;</w:t>
      </w:r>
      <w:r>
        <w:rPr>
          <w:lang w:val="en-US"/>
        </w:rPr>
        <w:t xml:space="preserve"> 3</w:t>
      </w:r>
      <w:r w:rsidRPr="000262C4">
        <w:rPr>
          <w:vertAlign w:val="superscript"/>
          <w:lang w:val="en-US"/>
        </w:rPr>
        <w:t>rd</w:t>
      </w:r>
      <w:r>
        <w:rPr>
          <w:lang w:val="en-US"/>
        </w:rPr>
        <w:t xml:space="preserve"> Ed. Prentice Hall: New Jersey, 1997.</w:t>
      </w:r>
    </w:p>
  </w:endnote>
  <w:endnote w:id="38">
    <w:p w14:paraId="15816B34" w14:textId="667AEEAF" w:rsidR="0085162E" w:rsidRPr="00B96506" w:rsidRDefault="0085162E" w:rsidP="00971E51">
      <w:pPr>
        <w:pStyle w:val="FootnoteText"/>
        <w:spacing w:line="480" w:lineRule="auto"/>
        <w:ind w:left="709" w:hanging="709"/>
        <w:rPr>
          <w:lang w:val="en-US"/>
        </w:rPr>
      </w:pPr>
      <w:r>
        <w:t>(</w:t>
      </w:r>
      <w:r w:rsidRPr="003E7FE9">
        <w:rPr>
          <w:rStyle w:val="EndnoteReference"/>
          <w:vertAlign w:val="baseline"/>
        </w:rPr>
        <w:endnoteRef/>
      </w:r>
      <w:r>
        <w:t>)</w:t>
      </w:r>
      <w:r w:rsidRPr="003E7FE9">
        <w:t xml:space="preserve"> </w:t>
      </w:r>
      <w:r w:rsidRPr="00B96506">
        <w:t xml:space="preserve">Daubert, T. E.; Danner, R. P. </w:t>
      </w:r>
      <w:r w:rsidRPr="00B96506">
        <w:rPr>
          <w:i/>
        </w:rPr>
        <w:t>Physical and Thermodynamic Properties of Pure Chemicals. Data Compilation</w:t>
      </w:r>
      <w:r>
        <w:t>;</w:t>
      </w:r>
      <w:r w:rsidRPr="00B96506">
        <w:t xml:space="preserve"> Taylor and Francis: Bristol, PA, 1989</w:t>
      </w:r>
      <w:r>
        <w:t>.</w:t>
      </w:r>
    </w:p>
  </w:endnote>
  <w:endnote w:id="39">
    <w:p w14:paraId="20FA5D38" w14:textId="128B0DB4" w:rsidR="0085162E" w:rsidRPr="003E7FE9" w:rsidRDefault="0085162E" w:rsidP="00971E51">
      <w:pPr>
        <w:pStyle w:val="EndnoteText"/>
        <w:spacing w:line="480" w:lineRule="auto"/>
        <w:ind w:left="709" w:hanging="709"/>
        <w:rPr>
          <w:lang w:val="en-US"/>
        </w:rPr>
      </w:pPr>
      <w:r>
        <w:t>(</w:t>
      </w:r>
      <w:r w:rsidRPr="00B96506">
        <w:rPr>
          <w:rStyle w:val="EndnoteReference"/>
          <w:vertAlign w:val="baseline"/>
        </w:rPr>
        <w:endnoteRef/>
      </w:r>
      <w:r>
        <w:t>)</w:t>
      </w:r>
      <w:r w:rsidRPr="003E7FE9">
        <w:t xml:space="preserve"> </w:t>
      </w:r>
      <w:r w:rsidRPr="00B96506">
        <w:t>DECHEMA Gesellschaft für Chemische Technik und Biotechnologie e.V., Frankfurt am Main, Germany, https://cdsdt.dl.ac.uk/detherm/ (retrieved November, 2013).</w:t>
      </w:r>
    </w:p>
  </w:endnote>
  <w:endnote w:id="40">
    <w:p w14:paraId="3FD6F114" w14:textId="5BC90771" w:rsidR="0085162E" w:rsidRPr="003E7FE9" w:rsidRDefault="0085162E" w:rsidP="00971E51">
      <w:pPr>
        <w:pStyle w:val="EndnoteText"/>
        <w:spacing w:line="480" w:lineRule="auto"/>
        <w:ind w:left="709" w:hanging="709"/>
        <w:rPr>
          <w:lang w:val="en-US"/>
        </w:rPr>
      </w:pPr>
      <w:r>
        <w:t>(</w:t>
      </w:r>
      <w:r w:rsidRPr="00B96506">
        <w:rPr>
          <w:rStyle w:val="EndnoteReference"/>
          <w:vertAlign w:val="baseline"/>
        </w:rPr>
        <w:endnoteRef/>
      </w:r>
      <w:r>
        <w:t>)</w:t>
      </w:r>
      <w:r w:rsidRPr="003E7FE9">
        <w:t xml:space="preserve"> </w:t>
      </w:r>
      <w:r w:rsidRPr="00B96506">
        <w:t>Lemmon, E. W.; McLinden, M. O.; Friend, D. G. Thermophysical Properties of Fluid Systems in NIST Chemistry WebBook, NIST Standard Reference Database Number 69; Linstrom, P. J., Mallard, W. G., Eds.; National Institute of Standards and Technology: Gaithersburg MD; http://webbook.nist.gov (retrieved November, 2013).</w:t>
      </w:r>
    </w:p>
  </w:endnote>
  <w:endnote w:id="41">
    <w:p w14:paraId="2A8D0B71" w14:textId="55183DA0" w:rsidR="0085162E" w:rsidRPr="003E7FE9" w:rsidRDefault="0085162E" w:rsidP="00971E51">
      <w:pPr>
        <w:spacing w:line="480" w:lineRule="auto"/>
        <w:ind w:left="709" w:hanging="709"/>
      </w:pPr>
      <w:r>
        <w:t>(</w:t>
      </w:r>
      <w:r w:rsidRPr="00C34E2B">
        <w:rPr>
          <w:rStyle w:val="EndnoteReference"/>
          <w:vertAlign w:val="baseline"/>
        </w:rPr>
        <w:endnoteRef/>
      </w:r>
      <w:r>
        <w:t xml:space="preserve">) </w:t>
      </w:r>
      <w:r w:rsidRPr="003E7FE9">
        <w:t>Müller,</w:t>
      </w:r>
      <w:r>
        <w:t xml:space="preserve"> </w:t>
      </w:r>
      <w:r w:rsidRPr="003E7FE9">
        <w:t>E. A.</w:t>
      </w:r>
      <w:r>
        <w:t>;</w:t>
      </w:r>
      <w:r w:rsidRPr="003E7FE9">
        <w:t xml:space="preserve"> Mejía, A.</w:t>
      </w:r>
      <w:r>
        <w:t xml:space="preserve"> Interfacial Properties of Selected Binary Mixtures Containing n-A</w:t>
      </w:r>
      <w:r w:rsidRPr="00CA4564">
        <w:t>lkanes</w:t>
      </w:r>
      <w:r>
        <w:t xml:space="preserve">. </w:t>
      </w:r>
      <w:r w:rsidRPr="00B96506">
        <w:rPr>
          <w:i/>
        </w:rPr>
        <w:t>Fluid Phase Equilib.</w:t>
      </w:r>
      <w:r w:rsidRPr="003E7FE9">
        <w:t xml:space="preserve"> </w:t>
      </w:r>
      <w:r w:rsidRPr="00B96506">
        <w:rPr>
          <w:b/>
        </w:rPr>
        <w:t>2009</w:t>
      </w:r>
      <w:r>
        <w:t xml:space="preserve">, </w:t>
      </w:r>
      <w:r w:rsidRPr="00B96506">
        <w:rPr>
          <w:i/>
        </w:rPr>
        <w:t>282</w:t>
      </w:r>
      <w:r>
        <w:t>,</w:t>
      </w:r>
      <w:r w:rsidRPr="003E7FE9">
        <w:t xml:space="preserve"> 68.</w:t>
      </w:r>
    </w:p>
  </w:endnote>
  <w:endnote w:id="42">
    <w:p w14:paraId="7FFCA844" w14:textId="21FC7319" w:rsidR="0085162E" w:rsidRPr="003E7FE9" w:rsidRDefault="0085162E" w:rsidP="00971E51">
      <w:pPr>
        <w:pStyle w:val="EndnoteText"/>
        <w:spacing w:line="480" w:lineRule="auto"/>
        <w:ind w:left="709" w:hanging="709"/>
      </w:pPr>
      <w:r>
        <w:t>(</w:t>
      </w:r>
      <w:r w:rsidRPr="0023625C">
        <w:endnoteRef/>
      </w:r>
      <w:r>
        <w:t xml:space="preserve">) </w:t>
      </w:r>
      <w:r w:rsidRPr="003E7FE9">
        <w:t>Müller,</w:t>
      </w:r>
      <w:r>
        <w:t xml:space="preserve"> </w:t>
      </w:r>
      <w:r w:rsidRPr="003E7FE9">
        <w:t>E. A.</w:t>
      </w:r>
      <w:r>
        <w:t>;</w:t>
      </w:r>
      <w:r w:rsidRPr="003E7FE9">
        <w:t xml:space="preserve"> Mejía, A. </w:t>
      </w:r>
      <w:r w:rsidRPr="00886813">
        <w:t>Comparison of United-Atom Potentials for the Simulation of Vapor-Liquid Equilibria and Interfacial Properties of Long-Chain n-Alkanes up to n-C100</w:t>
      </w:r>
      <w:r>
        <w:t xml:space="preserve">. </w:t>
      </w:r>
      <w:r w:rsidRPr="00840CAC">
        <w:rPr>
          <w:i/>
        </w:rPr>
        <w:t>J. Phys. Chem. B</w:t>
      </w:r>
      <w:r w:rsidRPr="003E7FE9">
        <w:t xml:space="preserve"> </w:t>
      </w:r>
      <w:r w:rsidRPr="00840CAC">
        <w:rPr>
          <w:b/>
        </w:rPr>
        <w:t>2011</w:t>
      </w:r>
      <w:r>
        <w:t xml:space="preserve">, </w:t>
      </w:r>
      <w:r w:rsidRPr="00840CAC">
        <w:rPr>
          <w:i/>
        </w:rPr>
        <w:t>115</w:t>
      </w:r>
      <w:r>
        <w:t xml:space="preserve">, </w:t>
      </w:r>
      <w:r w:rsidRPr="003E7FE9">
        <w:t>12822</w:t>
      </w:r>
      <w:r>
        <w:t>.</w:t>
      </w:r>
    </w:p>
  </w:endnote>
  <w:endnote w:id="43">
    <w:p w14:paraId="6F0C4534" w14:textId="713AA310" w:rsidR="0085162E" w:rsidRPr="00ED5A03" w:rsidRDefault="0085162E" w:rsidP="00971E51">
      <w:pPr>
        <w:pStyle w:val="EndnoteText"/>
        <w:spacing w:line="480" w:lineRule="auto"/>
        <w:ind w:left="709" w:hanging="709"/>
        <w:rPr>
          <w:lang w:val="en-US"/>
        </w:rPr>
      </w:pPr>
      <w:r>
        <w:t>(</w:t>
      </w:r>
      <w:r w:rsidRPr="00B96506">
        <w:rPr>
          <w:rStyle w:val="EndnoteReference"/>
          <w:vertAlign w:val="baseline"/>
        </w:rPr>
        <w:endnoteRef/>
      </w:r>
      <w:r>
        <w:t xml:space="preserve">) </w:t>
      </w:r>
      <w:r w:rsidRPr="003E7FE9">
        <w:t>Lobanova,</w:t>
      </w:r>
      <w:r>
        <w:t xml:space="preserve"> </w:t>
      </w:r>
      <w:r w:rsidRPr="003E7FE9">
        <w:t>O.</w:t>
      </w:r>
      <w:r>
        <w:t>;</w:t>
      </w:r>
      <w:r w:rsidRPr="003E7FE9">
        <w:t xml:space="preserve"> Avendaño, C.</w:t>
      </w:r>
      <w:r>
        <w:t xml:space="preserve">; </w:t>
      </w:r>
      <w:r w:rsidRPr="003E7FE9">
        <w:t>Lafitte,</w:t>
      </w:r>
      <w:r>
        <w:t xml:space="preserve"> </w:t>
      </w:r>
      <w:r w:rsidRPr="003E7FE9">
        <w:t>T.</w:t>
      </w:r>
      <w:r>
        <w:t>;</w:t>
      </w:r>
      <w:r w:rsidRPr="003E7FE9">
        <w:t xml:space="preserve"> Jackson,</w:t>
      </w:r>
      <w:r>
        <w:t xml:space="preserve"> </w:t>
      </w:r>
      <w:r w:rsidRPr="003E7FE9">
        <w:t>G.</w:t>
      </w:r>
      <w:r>
        <w:t>;</w:t>
      </w:r>
      <w:r w:rsidRPr="003E7FE9">
        <w:t xml:space="preserve"> Müller,</w:t>
      </w:r>
      <w:r>
        <w:t xml:space="preserve"> </w:t>
      </w:r>
      <w:r w:rsidRPr="003E7FE9">
        <w:t xml:space="preserve">E.A. </w:t>
      </w:r>
      <w:r w:rsidRPr="00B96506">
        <w:rPr>
          <w:lang w:val="en-US"/>
        </w:rPr>
        <w:t xml:space="preserve">SAFT-γ Force Field for the Simulation of Molecular Fluids. 4. A Single-Site Coarse Grained Model of Water </w:t>
      </w:r>
      <w:r>
        <w:rPr>
          <w:lang w:val="en-US"/>
        </w:rPr>
        <w:t>V</w:t>
      </w:r>
      <w:r w:rsidRPr="00B96506">
        <w:rPr>
          <w:lang w:val="en-US"/>
        </w:rPr>
        <w:t xml:space="preserve">alid </w:t>
      </w:r>
      <w:r>
        <w:rPr>
          <w:lang w:val="en-US"/>
        </w:rPr>
        <w:t>O</w:t>
      </w:r>
      <w:r w:rsidRPr="00B96506">
        <w:rPr>
          <w:lang w:val="en-US"/>
        </w:rPr>
        <w:t xml:space="preserve">ver a </w:t>
      </w:r>
      <w:r>
        <w:rPr>
          <w:lang w:val="en-US"/>
        </w:rPr>
        <w:t>W</w:t>
      </w:r>
      <w:r w:rsidRPr="00B96506">
        <w:rPr>
          <w:lang w:val="en-US"/>
        </w:rPr>
        <w:t xml:space="preserve">ide </w:t>
      </w:r>
      <w:r>
        <w:rPr>
          <w:lang w:val="en-US"/>
        </w:rPr>
        <w:t>T</w:t>
      </w:r>
      <w:r w:rsidRPr="00B96506">
        <w:rPr>
          <w:lang w:val="en-US"/>
        </w:rPr>
        <w:t xml:space="preserve">emperature </w:t>
      </w:r>
      <w:r>
        <w:rPr>
          <w:lang w:val="en-US"/>
        </w:rPr>
        <w:t>R</w:t>
      </w:r>
      <w:r w:rsidRPr="00B96506">
        <w:rPr>
          <w:lang w:val="en-US"/>
        </w:rPr>
        <w:t>ange</w:t>
      </w:r>
      <w:r>
        <w:rPr>
          <w:lang w:val="en-US"/>
        </w:rPr>
        <w:t xml:space="preserve">. </w:t>
      </w:r>
      <w:r w:rsidRPr="00B96506">
        <w:rPr>
          <w:i/>
        </w:rPr>
        <w:t>Mol Phys</w:t>
      </w:r>
      <w:r w:rsidRPr="00ED5A03">
        <w:t>. Submitted</w:t>
      </w:r>
      <w:r>
        <w:t>.</w:t>
      </w:r>
    </w:p>
  </w:endnote>
  <w:endnote w:id="44">
    <w:p w14:paraId="42BD2F6E" w14:textId="15FEF1B3" w:rsidR="0085162E" w:rsidRPr="00F138F9" w:rsidRDefault="0085162E" w:rsidP="00971E51">
      <w:pPr>
        <w:pStyle w:val="EndnoteText"/>
        <w:spacing w:line="480" w:lineRule="auto"/>
        <w:ind w:left="709" w:hanging="709"/>
        <w:rPr>
          <w:lang w:val="en-US"/>
        </w:rPr>
      </w:pPr>
      <w:r>
        <w:t>(</w:t>
      </w:r>
      <w:r w:rsidRPr="00F138F9">
        <w:rPr>
          <w:rStyle w:val="EndnoteReference"/>
          <w:vertAlign w:val="baseline"/>
        </w:rPr>
        <w:endnoteRef/>
      </w:r>
      <w:r>
        <w:t xml:space="preserve">) He, </w:t>
      </w:r>
      <w:r w:rsidRPr="003E7FE9">
        <w:rPr>
          <w:lang w:val="en-US"/>
        </w:rPr>
        <w:t>X. B.</w:t>
      </w:r>
      <w:r>
        <w:rPr>
          <w:lang w:val="en-US"/>
        </w:rPr>
        <w:t>;</w:t>
      </w:r>
      <w:r w:rsidRPr="003E7FE9">
        <w:rPr>
          <w:lang w:val="en-US"/>
        </w:rPr>
        <w:t xml:space="preserve"> Shinoda, W.</w:t>
      </w:r>
      <w:r>
        <w:rPr>
          <w:lang w:val="en-US"/>
        </w:rPr>
        <w:t>;</w:t>
      </w:r>
      <w:r w:rsidRPr="003E7FE9">
        <w:rPr>
          <w:lang w:val="en-US"/>
        </w:rPr>
        <w:t xml:space="preserve"> DeVane, R.</w:t>
      </w:r>
      <w:r>
        <w:rPr>
          <w:lang w:val="en-US"/>
        </w:rPr>
        <w:t>;</w:t>
      </w:r>
      <w:r w:rsidRPr="003E7FE9">
        <w:rPr>
          <w:lang w:val="en-US"/>
        </w:rPr>
        <w:t xml:space="preserve"> Klein, M. L.</w:t>
      </w:r>
      <w:r>
        <w:rPr>
          <w:lang w:val="en-US"/>
        </w:rPr>
        <w:t xml:space="preserve"> Exploring the Utility of Coarse-Grained Water Models for Computational Studies of Interfacial S</w:t>
      </w:r>
      <w:r w:rsidRPr="00B96506">
        <w:rPr>
          <w:lang w:val="en-US"/>
        </w:rPr>
        <w:t>ystems</w:t>
      </w:r>
      <w:r>
        <w:rPr>
          <w:lang w:val="en-US"/>
        </w:rPr>
        <w:t>.</w:t>
      </w:r>
      <w:r w:rsidRPr="003E7FE9">
        <w:rPr>
          <w:lang w:val="en-US"/>
        </w:rPr>
        <w:t xml:space="preserve"> </w:t>
      </w:r>
      <w:r w:rsidRPr="003E7FE9">
        <w:rPr>
          <w:i/>
          <w:lang w:val="en-US"/>
        </w:rPr>
        <w:t xml:space="preserve">Mol. Phys. </w:t>
      </w:r>
      <w:r w:rsidRPr="00B96506">
        <w:rPr>
          <w:b/>
          <w:lang w:val="en-US"/>
        </w:rPr>
        <w:t>2010</w:t>
      </w:r>
      <w:r>
        <w:rPr>
          <w:i/>
          <w:lang w:val="en-US"/>
        </w:rPr>
        <w:t xml:space="preserve">, </w:t>
      </w:r>
      <w:r w:rsidRPr="00840CAC">
        <w:rPr>
          <w:i/>
          <w:lang w:val="en-US"/>
        </w:rPr>
        <w:t>108</w:t>
      </w:r>
      <w:r w:rsidRPr="00216EC2">
        <w:rPr>
          <w:lang w:val="en-US"/>
        </w:rPr>
        <w:t>, 2007</w:t>
      </w:r>
      <w:r>
        <w:rPr>
          <w:lang w:val="en-US"/>
        </w:rPr>
        <w:t>.</w:t>
      </w:r>
    </w:p>
  </w:endnote>
  <w:endnote w:id="45">
    <w:p w14:paraId="1397C15A" w14:textId="065A1664" w:rsidR="0085162E" w:rsidRPr="003E7FE9" w:rsidRDefault="0085162E" w:rsidP="00971E51">
      <w:pPr>
        <w:pStyle w:val="EndnoteText"/>
        <w:spacing w:line="480" w:lineRule="auto"/>
        <w:ind w:left="709" w:hanging="709"/>
        <w:rPr>
          <w:lang w:val="en-US"/>
        </w:rPr>
      </w:pPr>
      <w:r>
        <w:t>(</w:t>
      </w:r>
      <w:r w:rsidRPr="00B96506">
        <w:rPr>
          <w:rStyle w:val="EndnoteReference"/>
          <w:vertAlign w:val="baseline"/>
        </w:rPr>
        <w:endnoteRef/>
      </w:r>
      <w:r>
        <w:t>)</w:t>
      </w:r>
      <w:r w:rsidRPr="003E7FE9">
        <w:t xml:space="preserve"> </w:t>
      </w:r>
      <w:r w:rsidRPr="00B96506">
        <w:t xml:space="preserve">Rackett, H. G. Equation of </w:t>
      </w:r>
      <w:r>
        <w:t>S</w:t>
      </w:r>
      <w:r w:rsidRPr="00B96506">
        <w:t xml:space="preserve">tate for </w:t>
      </w:r>
      <w:r>
        <w:t>S</w:t>
      </w:r>
      <w:r w:rsidRPr="00B96506">
        <w:t xml:space="preserve">aturated </w:t>
      </w:r>
      <w:r>
        <w:t>L</w:t>
      </w:r>
      <w:r w:rsidRPr="00B96506">
        <w:t xml:space="preserve">iquids. </w:t>
      </w:r>
      <w:r w:rsidRPr="00B96506">
        <w:rPr>
          <w:i/>
        </w:rPr>
        <w:t>J. Chem. Eng. Data</w:t>
      </w:r>
      <w:r w:rsidRPr="00B96506">
        <w:t xml:space="preserve"> </w:t>
      </w:r>
      <w:r w:rsidRPr="00B96506">
        <w:rPr>
          <w:b/>
        </w:rPr>
        <w:t>1970</w:t>
      </w:r>
      <w:r w:rsidRPr="00B96506">
        <w:t xml:space="preserve">, </w:t>
      </w:r>
      <w:r w:rsidRPr="00B96506">
        <w:rPr>
          <w:i/>
        </w:rPr>
        <w:t>15</w:t>
      </w:r>
      <w:r w:rsidRPr="00B96506">
        <w:t>, 514</w:t>
      </w:r>
      <w:r>
        <w:t>.</w:t>
      </w:r>
    </w:p>
  </w:endnote>
  <w:endnote w:id="46">
    <w:p w14:paraId="3FE15411" w14:textId="77777777" w:rsidR="0085162E" w:rsidRPr="003E7FE9" w:rsidRDefault="0085162E" w:rsidP="00971E51">
      <w:pPr>
        <w:pStyle w:val="EndnoteText"/>
        <w:spacing w:line="480" w:lineRule="auto"/>
        <w:ind w:left="709" w:hanging="709"/>
        <w:rPr>
          <w:lang w:val="en-US"/>
        </w:rPr>
      </w:pPr>
      <w:r>
        <w:t>(</w:t>
      </w:r>
      <w:r w:rsidRPr="00B96506">
        <w:rPr>
          <w:rStyle w:val="EndnoteReference"/>
          <w:vertAlign w:val="baseline"/>
        </w:rPr>
        <w:endnoteRef/>
      </w:r>
      <w:r>
        <w:t>)</w:t>
      </w:r>
      <w:r w:rsidRPr="003E7FE9">
        <w:t xml:space="preserve"> </w:t>
      </w:r>
      <w:r w:rsidRPr="003E7FE9">
        <w:rPr>
          <w:lang w:val="en-US"/>
        </w:rPr>
        <w:t>Mulero</w:t>
      </w:r>
      <w:r>
        <w:rPr>
          <w:lang w:val="en-US"/>
        </w:rPr>
        <w:t>,</w:t>
      </w:r>
      <w:r w:rsidRPr="003E7FE9">
        <w:rPr>
          <w:lang w:val="en-US"/>
        </w:rPr>
        <w:t xml:space="preserve"> A.</w:t>
      </w:r>
      <w:r>
        <w:rPr>
          <w:lang w:val="en-US"/>
        </w:rPr>
        <w:t>;</w:t>
      </w:r>
      <w:r w:rsidRPr="003E7FE9">
        <w:rPr>
          <w:lang w:val="en-US"/>
        </w:rPr>
        <w:t xml:space="preserve"> Cachadiña</w:t>
      </w:r>
      <w:r>
        <w:rPr>
          <w:lang w:val="en-US"/>
        </w:rPr>
        <w:t>,</w:t>
      </w:r>
      <w:r w:rsidRPr="003E7FE9">
        <w:rPr>
          <w:lang w:val="en-US"/>
        </w:rPr>
        <w:t xml:space="preserve"> I.</w:t>
      </w:r>
      <w:r>
        <w:rPr>
          <w:lang w:val="en-US"/>
        </w:rPr>
        <w:t>;</w:t>
      </w:r>
      <w:r w:rsidRPr="003E7FE9">
        <w:rPr>
          <w:lang w:val="en-US"/>
        </w:rPr>
        <w:t xml:space="preserve"> Parra</w:t>
      </w:r>
      <w:r>
        <w:rPr>
          <w:lang w:val="en-US"/>
        </w:rPr>
        <w:t>,</w:t>
      </w:r>
      <w:r w:rsidRPr="003E7FE9">
        <w:rPr>
          <w:lang w:val="en-US"/>
        </w:rPr>
        <w:t xml:space="preserve"> M.</w:t>
      </w:r>
      <w:r>
        <w:rPr>
          <w:lang w:val="en-US"/>
        </w:rPr>
        <w:t xml:space="preserve"> </w:t>
      </w:r>
      <w:r w:rsidRPr="003E7FE9">
        <w:rPr>
          <w:lang w:val="en-US"/>
        </w:rPr>
        <w:t>I.</w:t>
      </w:r>
      <w:r>
        <w:rPr>
          <w:lang w:val="en-US"/>
        </w:rPr>
        <w:t xml:space="preserve"> Liquid Saturation Density from Predictive Correlations Based on the Corresponding States P</w:t>
      </w:r>
      <w:r w:rsidRPr="00C34E2B">
        <w:rPr>
          <w:lang w:val="en-US"/>
        </w:rPr>
        <w:t>rinciple. Part 1: Re</w:t>
      </w:r>
      <w:r>
        <w:rPr>
          <w:lang w:val="en-US"/>
        </w:rPr>
        <w:t>sults for 30 Families of F</w:t>
      </w:r>
      <w:r w:rsidRPr="00C34E2B">
        <w:rPr>
          <w:lang w:val="en-US"/>
        </w:rPr>
        <w:t>luids</w:t>
      </w:r>
      <w:r>
        <w:rPr>
          <w:lang w:val="en-US"/>
        </w:rPr>
        <w:t>.</w:t>
      </w:r>
      <w:r w:rsidRPr="003E7FE9">
        <w:rPr>
          <w:lang w:val="en-US"/>
        </w:rPr>
        <w:t xml:space="preserve"> </w:t>
      </w:r>
      <w:r w:rsidRPr="003E7FE9">
        <w:rPr>
          <w:i/>
          <w:lang w:val="en-US"/>
        </w:rPr>
        <w:t xml:space="preserve">Ind. Eng. Chem. Res. </w:t>
      </w:r>
      <w:r w:rsidRPr="00B96506">
        <w:rPr>
          <w:b/>
          <w:lang w:val="en-US"/>
        </w:rPr>
        <w:t>2006</w:t>
      </w:r>
      <w:r>
        <w:rPr>
          <w:i/>
          <w:lang w:val="en-US"/>
        </w:rPr>
        <w:t xml:space="preserve">, </w:t>
      </w:r>
      <w:r w:rsidRPr="003E7FE9">
        <w:rPr>
          <w:i/>
          <w:lang w:val="en-US"/>
        </w:rPr>
        <w:t xml:space="preserve">45, </w:t>
      </w:r>
      <w:r w:rsidRPr="003E7FE9">
        <w:rPr>
          <w:lang w:val="en-US"/>
        </w:rPr>
        <w:t>1840</w:t>
      </w:r>
      <w:r>
        <w:rPr>
          <w:lang w:val="en-US"/>
        </w:rPr>
        <w:t>.</w:t>
      </w:r>
    </w:p>
  </w:endnote>
  <w:endnote w:id="47">
    <w:p w14:paraId="12C4C6C3" w14:textId="31940134" w:rsidR="0085162E" w:rsidRDefault="0085162E" w:rsidP="00971E51">
      <w:pPr>
        <w:pStyle w:val="EndnoteText"/>
        <w:spacing w:line="480" w:lineRule="auto"/>
        <w:ind w:left="709" w:hanging="709"/>
      </w:pPr>
      <w:r>
        <w:t>(</w:t>
      </w:r>
      <w:r w:rsidRPr="00B96506">
        <w:rPr>
          <w:rStyle w:val="EndnoteReference"/>
          <w:vertAlign w:val="baseline"/>
        </w:rPr>
        <w:endnoteRef/>
      </w:r>
      <w:r>
        <w:t xml:space="preserve">) </w:t>
      </w:r>
      <w:r w:rsidRPr="00997361">
        <w:rPr>
          <w:lang w:val="en-US"/>
        </w:rPr>
        <w:t>Müller</w:t>
      </w:r>
      <w:r>
        <w:rPr>
          <w:lang w:val="en-US"/>
        </w:rPr>
        <w:t>,</w:t>
      </w:r>
      <w:r w:rsidRPr="00997361">
        <w:rPr>
          <w:lang w:val="en-US"/>
        </w:rPr>
        <w:t xml:space="preserve"> E</w:t>
      </w:r>
      <w:r>
        <w:rPr>
          <w:lang w:val="en-US"/>
        </w:rPr>
        <w:t xml:space="preserve">. </w:t>
      </w:r>
      <w:r w:rsidRPr="00997361">
        <w:rPr>
          <w:lang w:val="en-US"/>
        </w:rPr>
        <w:t>A</w:t>
      </w:r>
      <w:r>
        <w:rPr>
          <w:lang w:val="en-US"/>
        </w:rPr>
        <w:t>.</w:t>
      </w:r>
      <w:r>
        <w:t>; Gubbins, K. E.; Simulation of Hard Triatomic and Tetratomic Molecules. A Test of Associating Fluid Theories.</w:t>
      </w:r>
      <w:r w:rsidRPr="004D5B5C">
        <w:t xml:space="preserve"> </w:t>
      </w:r>
      <w:r w:rsidRPr="00035CF3">
        <w:rPr>
          <w:i/>
        </w:rPr>
        <w:t>Mol</w:t>
      </w:r>
      <w:r>
        <w:rPr>
          <w:i/>
        </w:rPr>
        <w:t>.</w:t>
      </w:r>
      <w:r w:rsidRPr="00035CF3">
        <w:rPr>
          <w:i/>
        </w:rPr>
        <w:t xml:space="preserve"> Phys</w:t>
      </w:r>
      <w:r>
        <w:rPr>
          <w:i/>
        </w:rPr>
        <w:t>.</w:t>
      </w:r>
      <w:r>
        <w:t xml:space="preserve"> </w:t>
      </w:r>
      <w:r w:rsidRPr="00035CF3">
        <w:rPr>
          <w:b/>
        </w:rPr>
        <w:t>1993</w:t>
      </w:r>
      <w:r>
        <w:t xml:space="preserve">, </w:t>
      </w:r>
      <w:r w:rsidRPr="00035CF3">
        <w:rPr>
          <w:i/>
        </w:rPr>
        <w:t>80</w:t>
      </w:r>
      <w:r w:rsidRPr="004D5B5C">
        <w:t>, 957</w:t>
      </w:r>
      <w:r>
        <w:t>.</w:t>
      </w:r>
    </w:p>
    <w:p w14:paraId="6E787ADE" w14:textId="0D4B001E" w:rsidR="0085162E" w:rsidRDefault="0085162E" w:rsidP="00971E51">
      <w:pPr>
        <w:pStyle w:val="EndnoteText"/>
        <w:spacing w:line="480" w:lineRule="auto"/>
        <w:ind w:left="709" w:hanging="709"/>
      </w:pPr>
    </w:p>
    <w:p w14:paraId="4668EBFC" w14:textId="77777777" w:rsidR="00853DA4" w:rsidRDefault="00853DA4" w:rsidP="00853DA4">
      <w:pPr>
        <w:spacing w:line="480" w:lineRule="auto"/>
      </w:pPr>
    </w:p>
    <w:p w14:paraId="4231ECCD" w14:textId="77777777" w:rsidR="00853DA4" w:rsidRPr="00437819" w:rsidRDefault="00853DA4" w:rsidP="00853DA4">
      <w:pPr>
        <w:autoSpaceDE w:val="0"/>
        <w:autoSpaceDN w:val="0"/>
        <w:adjustRightInd w:val="0"/>
        <w:spacing w:line="480" w:lineRule="auto"/>
        <w:jc w:val="both"/>
        <w:rPr>
          <w:rFonts w:cs="Arial"/>
        </w:rPr>
      </w:pPr>
      <w:r w:rsidRPr="00437819">
        <w:rPr>
          <w:rFonts w:cs="Arial"/>
          <w:b/>
          <w:bCs/>
        </w:rPr>
        <w:t>Acknowledgment</w:t>
      </w:r>
    </w:p>
    <w:p w14:paraId="10564E8A" w14:textId="77777777" w:rsidR="00853DA4" w:rsidRDefault="00853DA4" w:rsidP="00853DA4">
      <w:pPr>
        <w:spacing w:line="480" w:lineRule="auto"/>
        <w:jc w:val="both"/>
        <w:rPr>
          <w:rFonts w:cs="Arial"/>
        </w:rPr>
      </w:pPr>
      <w:r>
        <w:rPr>
          <w:rFonts w:cs="Arial"/>
        </w:rPr>
        <w:t>This paper is dedicated to the 40 years of academic career of Prof. Claudio Olivera-Fuentes, a pioneer in equation of state development, whose ideas have inspired the paths of all three authors.</w:t>
      </w:r>
    </w:p>
    <w:p w14:paraId="5A0FC458" w14:textId="77777777" w:rsidR="00853DA4" w:rsidRDefault="00853DA4" w:rsidP="00853DA4">
      <w:pPr>
        <w:spacing w:line="480" w:lineRule="auto"/>
        <w:jc w:val="both"/>
        <w:rPr>
          <w:rFonts w:cs="Arial"/>
        </w:rPr>
      </w:pPr>
    </w:p>
    <w:p w14:paraId="29EC575C" w14:textId="77777777" w:rsidR="00853DA4" w:rsidRDefault="00853DA4" w:rsidP="00853DA4">
      <w:pPr>
        <w:spacing w:line="480" w:lineRule="auto"/>
        <w:jc w:val="both"/>
        <w:rPr>
          <w:rFonts w:cs="Arial"/>
        </w:rPr>
      </w:pPr>
      <w:r w:rsidRPr="00FB469C">
        <w:rPr>
          <w:rFonts w:cs="Arial"/>
        </w:rPr>
        <w:t xml:space="preserve">The </w:t>
      </w:r>
      <w:r>
        <w:rPr>
          <w:rFonts w:cs="Arial"/>
        </w:rPr>
        <w:t>authors gratefully acknowledge the many fruitful discussions with the members of Imperial College’s Molecular Systems Engineering group and in particular with Prof. George Jackson, Dr. Carlos Avendaño and Dr. Thomas Lafitte. The efforts of</w:t>
      </w:r>
      <w:r w:rsidRPr="00FB469C">
        <w:rPr>
          <w:rFonts w:cs="Arial"/>
        </w:rPr>
        <w:t xml:space="preserve"> </w:t>
      </w:r>
      <w:r>
        <w:rPr>
          <w:rFonts w:cs="Arial"/>
        </w:rPr>
        <w:t xml:space="preserve">two exceptional undergraduate students, Karson Wong and Muhammad Jansi who compiled some of the published test data is much appreciated. </w:t>
      </w:r>
      <w:r w:rsidRPr="00437819">
        <w:rPr>
          <w:rFonts w:cs="Arial"/>
        </w:rPr>
        <w:t>This</w:t>
      </w:r>
      <w:r>
        <w:rPr>
          <w:rFonts w:cs="Arial"/>
        </w:rPr>
        <w:t xml:space="preserve"> work was financed by FONDECYT</w:t>
      </w:r>
      <w:r w:rsidRPr="00437819">
        <w:rPr>
          <w:rFonts w:cs="Arial"/>
        </w:rPr>
        <w:t xml:space="preserve">, Chile (Project 1120228) </w:t>
      </w:r>
      <w:r>
        <w:rPr>
          <w:rFonts w:cs="Arial"/>
        </w:rPr>
        <w:t>and supported by the U.</w:t>
      </w:r>
      <w:r w:rsidRPr="00E969CA">
        <w:rPr>
          <w:rFonts w:cs="Arial"/>
        </w:rPr>
        <w:t xml:space="preserve">K. Engineering and Physical Sciences Research Council (EPSRC) through </w:t>
      </w:r>
      <w:r>
        <w:rPr>
          <w:rFonts w:cs="Arial"/>
        </w:rPr>
        <w:t>research grants (EP/I018212 and</w:t>
      </w:r>
      <w:r w:rsidRPr="00E969CA">
        <w:rPr>
          <w:rFonts w:cs="Arial"/>
        </w:rPr>
        <w:t xml:space="preserve"> EP/J014958). Simulations described herein were performed using the facilities of the Imperial College High Performance Computing Service.</w:t>
      </w:r>
    </w:p>
    <w:p w14:paraId="6AE033C5" w14:textId="77777777" w:rsidR="00853DA4" w:rsidRDefault="00853DA4" w:rsidP="00853DA4">
      <w:pPr>
        <w:spacing w:line="480" w:lineRule="auto"/>
        <w:jc w:val="both"/>
        <w:rPr>
          <w:rFonts w:cs="Arial"/>
        </w:rPr>
      </w:pPr>
    </w:p>
    <w:p w14:paraId="362EF41E" w14:textId="77777777" w:rsidR="00853DA4" w:rsidRPr="00E02E65" w:rsidRDefault="00853DA4" w:rsidP="00853DA4">
      <w:pPr>
        <w:spacing w:line="480" w:lineRule="auto"/>
        <w:jc w:val="both"/>
        <w:rPr>
          <w:rFonts w:cs="Arial"/>
        </w:rPr>
      </w:pPr>
      <w:r w:rsidRPr="00797F62">
        <w:rPr>
          <w:rFonts w:cs="Arial"/>
        </w:rPr>
        <w:t>Supporting Information Available</w:t>
      </w:r>
      <w:r>
        <w:rPr>
          <w:rFonts w:cs="Arial"/>
        </w:rPr>
        <w:t xml:space="preserve">: </w:t>
      </w:r>
      <w:r w:rsidRPr="00082DA8">
        <w:rPr>
          <w:rFonts w:cs="Arial"/>
        </w:rPr>
        <w:t>Supporting Information S1: Molecular Dynamics Simulation details</w:t>
      </w:r>
      <w:r>
        <w:rPr>
          <w:rFonts w:cs="Arial"/>
        </w:rPr>
        <w:t xml:space="preserve">, </w:t>
      </w:r>
      <w:r w:rsidRPr="00FA747B">
        <w:rPr>
          <w:rFonts w:cs="Arial"/>
        </w:rPr>
        <w:t>This information is available free of charge via the Internet at http: //pubs.acs.org.</w:t>
      </w:r>
    </w:p>
    <w:p w14:paraId="4257FDF0" w14:textId="77777777" w:rsidR="00853DA4" w:rsidRDefault="00853DA4" w:rsidP="00853DA4">
      <w:r>
        <w:br w:type="page"/>
      </w:r>
    </w:p>
    <w:p w14:paraId="44B5AE43" w14:textId="77777777" w:rsidR="00853DA4" w:rsidRDefault="00853DA4" w:rsidP="00853DA4">
      <w:pPr>
        <w:spacing w:line="480" w:lineRule="auto"/>
        <w:rPr>
          <w:b/>
        </w:rPr>
      </w:pPr>
      <w:r w:rsidRPr="006757D1">
        <w:rPr>
          <w:b/>
        </w:rPr>
        <w:t>Figure Captions</w:t>
      </w:r>
    </w:p>
    <w:p w14:paraId="08EB2486" w14:textId="77777777" w:rsidR="00853DA4" w:rsidRPr="006757D1" w:rsidRDefault="00853DA4" w:rsidP="00853DA4">
      <w:pPr>
        <w:spacing w:line="480" w:lineRule="auto"/>
        <w:rPr>
          <w:b/>
        </w:rPr>
      </w:pPr>
    </w:p>
    <w:p w14:paraId="3FE4D689" w14:textId="77777777" w:rsidR="00853DA4" w:rsidRDefault="00853DA4" w:rsidP="00853DA4">
      <w:pPr>
        <w:spacing w:line="480" w:lineRule="auto"/>
        <w:ind w:right="362"/>
        <w:jc w:val="both"/>
      </w:pPr>
      <w:r w:rsidRPr="00D81EFD">
        <w:rPr>
          <w:b/>
        </w:rPr>
        <w:t>Figure 1</w:t>
      </w:r>
      <w:r>
        <w:t xml:space="preserve"> : Temperature, </w:t>
      </w:r>
      <w:r w:rsidRPr="00D81EFD">
        <w:rPr>
          <w:i/>
        </w:rPr>
        <w:t>T</w:t>
      </w:r>
      <w:r>
        <w:t xml:space="preserve"> – density, </w:t>
      </w:r>
      <w:r>
        <w:sym w:font="Symbol" w:char="F072"/>
      </w:r>
      <w:r>
        <w:t>, phase diagram of an attractive sphere (solid line) and the corresponding trimer (dashed-dotted) oligomer formed by spheres of the same type.</w:t>
      </w:r>
      <w:r w:rsidRPr="00D81EFD">
        <w:t xml:space="preserve"> </w:t>
      </w:r>
    </w:p>
    <w:p w14:paraId="490725E7" w14:textId="77777777" w:rsidR="00853DA4" w:rsidRDefault="00853DA4" w:rsidP="00853DA4">
      <w:pPr>
        <w:spacing w:line="480" w:lineRule="auto"/>
      </w:pPr>
    </w:p>
    <w:p w14:paraId="3245EA7B" w14:textId="77777777" w:rsidR="00853DA4" w:rsidRDefault="00853DA4" w:rsidP="00853DA4">
      <w:pPr>
        <w:spacing w:line="480" w:lineRule="auto"/>
        <w:ind w:right="362"/>
        <w:jc w:val="both"/>
      </w:pPr>
      <w:r w:rsidRPr="00D81EFD">
        <w:rPr>
          <w:b/>
        </w:rPr>
        <w:t>Figure 2</w:t>
      </w:r>
      <w:r w:rsidRPr="006F0547">
        <w:t xml:space="preserve">  Effect of </w:t>
      </w:r>
      <w:r>
        <w:t>intermolecular interactions</w:t>
      </w:r>
      <w:r w:rsidRPr="006F0547">
        <w:t xml:space="preserve"> on the slope of the vapor pressure curve. The ordinate corresponds to the</w:t>
      </w:r>
      <w:r>
        <w:t xml:space="preserve"> base 10 log of the ratio of the vapor pressure to the critical point (corresponding to -1-</w:t>
      </w:r>
      <w:r w:rsidRPr="006D228E">
        <w:rPr>
          <w:rFonts w:ascii="Symbol" w:hAnsi="Symbol"/>
          <w:i/>
        </w:rPr>
        <w:t></w:t>
      </w:r>
      <w:r>
        <w:rPr>
          <w:rFonts w:ascii="Symbol" w:hAnsi="Symbol"/>
          <w:i/>
        </w:rPr>
        <w:t></w:t>
      </w:r>
      <w:r>
        <w:rPr>
          <w:rFonts w:ascii="Symbol" w:hAnsi="Symbol"/>
        </w:rPr>
        <w:t></w:t>
      </w:r>
      <w:r w:rsidRPr="006F0547">
        <w:t xml:space="preserve">. For </w:t>
      </w:r>
      <w:r>
        <w:t xml:space="preserve">the </w:t>
      </w:r>
      <w:r w:rsidRPr="006F0547">
        <w:t xml:space="preserve">noble gases this takes on the value of zero, and becomes larger as the interaction deviates either </w:t>
      </w:r>
      <w:r>
        <w:t>because of non-sphericity (e.g. n-</w:t>
      </w:r>
      <w:r w:rsidRPr="006F0547">
        <w:t>C</w:t>
      </w:r>
      <w:r>
        <w:rPr>
          <w:vertAlign w:val="subscript"/>
        </w:rPr>
        <w:t>10</w:t>
      </w:r>
      <w:r>
        <w:t>H</w:t>
      </w:r>
      <w:r>
        <w:rPr>
          <w:vertAlign w:val="subscript"/>
        </w:rPr>
        <w:t>22</w:t>
      </w:r>
      <w:r w:rsidRPr="006F0547">
        <w:t xml:space="preserve">) and/or </w:t>
      </w:r>
      <w:r>
        <w:t xml:space="preserve">as a consequence of </w:t>
      </w:r>
      <w:r w:rsidRPr="006F0547">
        <w:t>deviations from simple dispersive interactions (e.g. CF</w:t>
      </w:r>
      <w:r w:rsidRPr="006F0547">
        <w:rPr>
          <w:vertAlign w:val="subscript"/>
        </w:rPr>
        <w:t>4</w:t>
      </w:r>
      <w:r w:rsidRPr="006F0547">
        <w:t>)</w:t>
      </w:r>
    </w:p>
    <w:p w14:paraId="3F41492D" w14:textId="77777777" w:rsidR="00853DA4" w:rsidRDefault="00853DA4" w:rsidP="00853DA4">
      <w:pPr>
        <w:spacing w:line="480" w:lineRule="auto"/>
        <w:ind w:right="362"/>
        <w:jc w:val="both"/>
      </w:pPr>
    </w:p>
    <w:p w14:paraId="46A10AAE" w14:textId="77777777" w:rsidR="00853DA4" w:rsidRDefault="00853DA4" w:rsidP="00853DA4">
      <w:pPr>
        <w:spacing w:line="480" w:lineRule="auto"/>
        <w:ind w:right="362"/>
        <w:jc w:val="both"/>
      </w:pPr>
      <w:r w:rsidRPr="00D81EFD">
        <w:rPr>
          <w:b/>
        </w:rPr>
        <w:t>Figure 3</w:t>
      </w:r>
      <w:r>
        <w:t xml:space="preserve"> Conformality of the Mie potential. Phase behaviour of a LJ (12-6) potential (solid line) as compared to the Mie (14-7) (dashed line) where the ratio </w:t>
      </w:r>
      <w:r w:rsidRPr="00E67457">
        <w:rPr>
          <w:rFonts w:ascii="Symbol" w:hAnsi="Symbol"/>
          <w:i/>
        </w:rPr>
        <w:t></w:t>
      </w:r>
      <w:r w:rsidRPr="00E67457">
        <w:rPr>
          <w:i/>
          <w:vertAlign w:val="subscript"/>
        </w:rPr>
        <w:t>r</w:t>
      </w:r>
      <w:r>
        <w:rPr>
          <w:i/>
          <w:vertAlign w:val="subscript"/>
        </w:rPr>
        <w:t xml:space="preserve"> </w:t>
      </w:r>
      <w:r w:rsidRPr="00734ED5">
        <w:rPr>
          <w:rFonts w:ascii="Symbol" w:hAnsi="Symbol"/>
        </w:rPr>
        <w:t></w:t>
      </w:r>
      <w:r w:rsidRPr="00252C23">
        <w:rPr>
          <w:rFonts w:ascii="Symbol" w:hAnsi="Symbol"/>
        </w:rPr>
        <w:t></w:t>
      </w:r>
      <w:r w:rsidRPr="00E67457">
        <w:rPr>
          <w:rFonts w:ascii="Symbol" w:hAnsi="Symbol"/>
          <w:i/>
        </w:rPr>
        <w:t></w:t>
      </w:r>
      <w:r w:rsidRPr="00E67457">
        <w:rPr>
          <w:i/>
          <w:vertAlign w:val="subscript"/>
        </w:rPr>
        <w:t>a</w:t>
      </w:r>
      <w:r w:rsidRPr="00734ED5">
        <w:rPr>
          <w:rFonts w:ascii="Symbol" w:hAnsi="Symbol"/>
        </w:rPr>
        <w:t></w:t>
      </w:r>
      <w:r>
        <w:rPr>
          <w:rFonts w:ascii="Symbol" w:hAnsi="Symbol"/>
        </w:rPr>
        <w:t></w:t>
      </w:r>
      <w:r>
        <w:t xml:space="preserve">is kept the same as the LJ and the Mie (9.159-7) (dashed-dotted) where the van der Waals constant </w:t>
      </w:r>
      <w:r w:rsidRPr="00F574CC">
        <w:rPr>
          <w:rFonts w:ascii="Symbol" w:hAnsi="Symbol"/>
        </w:rPr>
        <w:t></w:t>
      </w:r>
      <w:r>
        <w:rPr>
          <w:rFonts w:ascii="Symbol" w:hAnsi="Symbol"/>
        </w:rPr>
        <w:t></w:t>
      </w:r>
      <w:r>
        <w:t>, is kept the same as the LJ potential. In all cases the parameters, (</w:t>
      </w:r>
      <w:r w:rsidRPr="005908A5">
        <w:rPr>
          <w:rFonts w:ascii="Symbol" w:hAnsi="Symbol"/>
        </w:rPr>
        <w:t></w:t>
      </w:r>
      <w:r w:rsidRPr="005908A5">
        <w:rPr>
          <w:rFonts w:ascii="Symbol" w:hAnsi="Symbol"/>
        </w:rPr>
        <w:t></w:t>
      </w:r>
      <w:r>
        <w:t xml:space="preserve">, </w:t>
      </w:r>
      <w:r w:rsidRPr="005908A5">
        <w:rPr>
          <w:rFonts w:ascii="Symbol" w:hAnsi="Symbol"/>
        </w:rPr>
        <w:t></w:t>
      </w:r>
      <w:r>
        <w:rPr>
          <w:rFonts w:ascii="Symbol" w:hAnsi="Symbol"/>
        </w:rPr>
        <w:t></w:t>
      </w:r>
      <w:r>
        <w:rPr>
          <w:rFonts w:ascii="Symbol" w:hAnsi="Symbol"/>
        </w:rPr>
        <w:t></w:t>
      </w:r>
      <w:r>
        <w:rPr>
          <w:rFonts w:ascii="Symbol" w:hAnsi="Symbol"/>
        </w:rPr>
        <w:t></w:t>
      </w:r>
      <w:r>
        <w:t xml:space="preserve"> are kept equal. Top is the temperature, </w:t>
      </w:r>
      <w:r w:rsidRPr="00D81EFD">
        <w:rPr>
          <w:i/>
        </w:rPr>
        <w:t>T</w:t>
      </w:r>
      <w:r>
        <w:t xml:space="preserve"> – density, </w:t>
      </w:r>
      <w:r>
        <w:sym w:font="Symbol" w:char="F072"/>
      </w:r>
      <w:r>
        <w:t>, diagram, bottom is the vapour pressure curve.</w:t>
      </w:r>
    </w:p>
    <w:p w14:paraId="2B238C0E" w14:textId="77777777" w:rsidR="00853DA4" w:rsidRDefault="00853DA4" w:rsidP="00853DA4">
      <w:pPr>
        <w:spacing w:line="480" w:lineRule="auto"/>
        <w:ind w:right="362"/>
        <w:jc w:val="both"/>
      </w:pPr>
    </w:p>
    <w:p w14:paraId="0DC0BC92" w14:textId="77777777" w:rsidR="00853DA4" w:rsidRDefault="00853DA4" w:rsidP="00853DA4">
      <w:pPr>
        <w:spacing w:line="480" w:lineRule="auto"/>
        <w:ind w:right="362"/>
        <w:jc w:val="both"/>
      </w:pPr>
      <w:r w:rsidRPr="00064F76">
        <w:rPr>
          <w:b/>
        </w:rPr>
        <w:t>Figure 4</w:t>
      </w:r>
      <w:r>
        <w:t xml:space="preserve"> Coarse graining of a simple fluid. A molecule of n-hexane is rendered as a dimer (</w:t>
      </w:r>
      <w:r>
        <w:rPr>
          <w:i/>
        </w:rPr>
        <w:t>m</w:t>
      </w:r>
      <w:r>
        <w:t xml:space="preserve"> =2) composed of twin tangent spheres, each described via a Mie potentials with size </w:t>
      </w:r>
      <w:r w:rsidRPr="005908A5">
        <w:rPr>
          <w:rFonts w:ascii="Symbol" w:hAnsi="Symbol"/>
        </w:rPr>
        <w:t></w:t>
      </w:r>
      <w:r w:rsidRPr="005908A5">
        <w:rPr>
          <w:rFonts w:ascii="Symbol" w:hAnsi="Symbol"/>
        </w:rPr>
        <w:t></w:t>
      </w:r>
      <w:r>
        <w:t xml:space="preserve">, and energy </w:t>
      </w:r>
      <w:r>
        <w:rPr>
          <w:rFonts w:ascii="Symbol" w:hAnsi="Symbol"/>
        </w:rPr>
        <w:t></w:t>
      </w:r>
      <w:r>
        <w:t xml:space="preserve"> parameters and a van der Waals constant </w:t>
      </w:r>
      <w:r w:rsidRPr="005908A5">
        <w:rPr>
          <w:rFonts w:ascii="Symbol" w:hAnsi="Symbol"/>
        </w:rPr>
        <w:t></w:t>
      </w:r>
      <w:r>
        <w:rPr>
          <w:rFonts w:ascii="Symbol" w:hAnsi="Symbol"/>
        </w:rPr>
        <w:t></w:t>
      </w:r>
      <w:r>
        <w:t xml:space="preserve"> describing the range or form of the potential. No geometric or bottom-up mapping is employed.</w:t>
      </w:r>
      <w:r w:rsidRPr="00483312">
        <w:t xml:space="preserve"> </w:t>
      </w:r>
    </w:p>
    <w:p w14:paraId="360EEB75" w14:textId="77777777" w:rsidR="00853DA4" w:rsidRDefault="00853DA4" w:rsidP="00853DA4">
      <w:pPr>
        <w:spacing w:line="480" w:lineRule="auto"/>
        <w:ind w:right="362"/>
        <w:jc w:val="both"/>
      </w:pPr>
    </w:p>
    <w:p w14:paraId="756BA6BE" w14:textId="77777777" w:rsidR="00853DA4" w:rsidRDefault="00853DA4" w:rsidP="00853DA4">
      <w:pPr>
        <w:spacing w:line="480" w:lineRule="auto"/>
        <w:ind w:right="362"/>
      </w:pPr>
      <w:r w:rsidRPr="00196F40">
        <w:rPr>
          <w:b/>
        </w:rPr>
        <w:t>Figure 5</w:t>
      </w:r>
      <w:r w:rsidRPr="00395FCB">
        <w:t xml:space="preserve">  Repulsive exponent, </w:t>
      </w:r>
      <w:r w:rsidRPr="00395FCB">
        <w:rPr>
          <w:rFonts w:ascii="Symbol" w:hAnsi="Symbol"/>
        </w:rPr>
        <w:t></w:t>
      </w:r>
      <w:r>
        <w:t>, for a Mie</w:t>
      </w:r>
      <w:r w:rsidRPr="00395FCB">
        <w:t xml:space="preserve"> </w:t>
      </w:r>
      <w:r>
        <w:t>(</w:t>
      </w:r>
      <w:r w:rsidRPr="00395FCB">
        <w:rPr>
          <w:rFonts w:ascii="Symbol" w:hAnsi="Symbol"/>
        </w:rPr>
        <w:t></w:t>
      </w:r>
      <w:r>
        <w:t xml:space="preserve">-6) </w:t>
      </w:r>
      <w:r w:rsidRPr="00395FCB">
        <w:t>spherical fluid (</w:t>
      </w:r>
      <w:r w:rsidRPr="00395FCB">
        <w:rPr>
          <w:i/>
        </w:rPr>
        <w:t>m</w:t>
      </w:r>
      <w:r w:rsidRPr="00395FCB">
        <w:t xml:space="preserve"> = 1) as a function of the acentric factor.</w:t>
      </w:r>
      <w:r w:rsidRPr="00483312">
        <w:t xml:space="preserve"> </w:t>
      </w:r>
    </w:p>
    <w:p w14:paraId="3DE8AC8D" w14:textId="77777777" w:rsidR="00853DA4" w:rsidRDefault="00853DA4" w:rsidP="00853DA4">
      <w:pPr>
        <w:spacing w:line="480" w:lineRule="auto"/>
        <w:ind w:right="362"/>
      </w:pPr>
    </w:p>
    <w:p w14:paraId="22307BDC" w14:textId="77777777" w:rsidR="00853DA4" w:rsidRDefault="00853DA4" w:rsidP="00853DA4">
      <w:pPr>
        <w:spacing w:line="480" w:lineRule="auto"/>
        <w:ind w:right="362"/>
      </w:pPr>
      <w:r w:rsidRPr="00196F40">
        <w:rPr>
          <w:b/>
        </w:rPr>
        <w:t>Figure 6</w:t>
      </w:r>
      <w:r>
        <w:t xml:space="preserve">  Linear dependency of the reduced critical t</w:t>
      </w:r>
      <w:r w:rsidRPr="00395FCB">
        <w:t xml:space="preserve">emperature </w:t>
      </w:r>
      <w:r w:rsidRPr="006757D1">
        <w:rPr>
          <w:noProof/>
          <w:position w:val="-10"/>
          <w:lang w:val="en-US"/>
        </w:rPr>
        <w:drawing>
          <wp:inline distT="0" distB="0" distL="0" distR="0" wp14:anchorId="7F699177" wp14:editId="0FFE8954">
            <wp:extent cx="193040" cy="233680"/>
            <wp:effectExtent l="0" t="0" r="1016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040" cy="233680"/>
                    </a:xfrm>
                    <a:prstGeom prst="rect">
                      <a:avLst/>
                    </a:prstGeom>
                    <a:noFill/>
                    <a:ln>
                      <a:noFill/>
                    </a:ln>
                  </pic:spPr>
                </pic:pic>
              </a:graphicData>
            </a:graphic>
          </wp:inline>
        </w:drawing>
      </w:r>
      <w:r>
        <w:t xml:space="preserve"> for a Mie (</w:t>
      </w:r>
      <w:r w:rsidRPr="00395FCB">
        <w:rPr>
          <w:rFonts w:ascii="Symbol" w:hAnsi="Symbol"/>
        </w:rPr>
        <w:t></w:t>
      </w:r>
      <w:r>
        <w:t xml:space="preserve">-6) </w:t>
      </w:r>
      <w:r w:rsidRPr="00395FCB">
        <w:t>spherical fluid (</w:t>
      </w:r>
      <w:r w:rsidRPr="00395FCB">
        <w:rPr>
          <w:i/>
        </w:rPr>
        <w:t>m</w:t>
      </w:r>
      <w:r w:rsidRPr="00395FCB">
        <w:t xml:space="preserve"> = 1) as a function of van der Waals constant, </w:t>
      </w:r>
      <w:r w:rsidRPr="00395FCB">
        <w:rPr>
          <w:rFonts w:ascii="Symbol" w:hAnsi="Symbol"/>
        </w:rPr>
        <w:t></w:t>
      </w:r>
      <w:r w:rsidRPr="00395FCB">
        <w:t xml:space="preserve"> . </w:t>
      </w:r>
      <w:r>
        <w:t xml:space="preserve"> </w:t>
      </w:r>
    </w:p>
    <w:p w14:paraId="390C6A35" w14:textId="77777777" w:rsidR="00853DA4" w:rsidRDefault="00853DA4" w:rsidP="00853DA4">
      <w:pPr>
        <w:spacing w:line="480" w:lineRule="auto"/>
        <w:ind w:right="362"/>
      </w:pPr>
    </w:p>
    <w:p w14:paraId="2C535171" w14:textId="77777777" w:rsidR="00853DA4" w:rsidRDefault="00853DA4" w:rsidP="00853DA4">
      <w:pPr>
        <w:spacing w:line="480" w:lineRule="auto"/>
        <w:ind w:right="362"/>
        <w:jc w:val="both"/>
      </w:pPr>
      <w:r w:rsidRPr="0091775D">
        <w:rPr>
          <w:b/>
        </w:rPr>
        <w:t>Figure 7</w:t>
      </w:r>
      <w:r>
        <w:t xml:space="preserve">  Temperature, </w:t>
      </w:r>
      <w:r w:rsidRPr="00960FD9">
        <w:rPr>
          <w:i/>
        </w:rPr>
        <w:t>T</w:t>
      </w:r>
      <w:r>
        <w:t xml:space="preserve">, as a function of molar density </w:t>
      </w:r>
      <w:r w:rsidRPr="00960FD9">
        <w:rPr>
          <w:rFonts w:ascii="Symbol" w:hAnsi="Symbol"/>
          <w:i/>
        </w:rPr>
        <w:t></w:t>
      </w:r>
      <w:r>
        <w:t>,  for n-hexane. Solid line corresponds to the smoothed experimental data</w:t>
      </w:r>
      <w:r>
        <w:rPr>
          <w:vertAlign w:val="superscript"/>
        </w:rPr>
        <w:fldChar w:fldCharType="begin"/>
      </w:r>
      <w:r>
        <w:rPr>
          <w:vertAlign w:val="superscript"/>
        </w:rPr>
        <w:instrText xml:space="preserve"> NOTEREF _Ref245041764 \h </w:instrText>
      </w:r>
      <w:r>
        <w:rPr>
          <w:vertAlign w:val="superscript"/>
        </w:rPr>
      </w:r>
      <w:r>
        <w:rPr>
          <w:vertAlign w:val="superscript"/>
        </w:rPr>
        <w:fldChar w:fldCharType="separate"/>
      </w:r>
      <w:r>
        <w:rPr>
          <w:vertAlign w:val="superscript"/>
        </w:rPr>
        <w:t>40</w:t>
      </w:r>
      <w:r>
        <w:rPr>
          <w:vertAlign w:val="superscript"/>
        </w:rPr>
        <w:fldChar w:fldCharType="end"/>
      </w:r>
      <w:r>
        <w:t xml:space="preserve"> dashed lines are the description from the SAFT-</w:t>
      </w:r>
      <w:r w:rsidRPr="00960FD9">
        <w:rPr>
          <w:rFonts w:ascii="Symbol" w:hAnsi="Symbol"/>
        </w:rPr>
        <w:t></w:t>
      </w:r>
      <w:r>
        <w:t xml:space="preserve"> equation of state. Solid symbols are MD </w:t>
      </w:r>
    </w:p>
    <w:p w14:paraId="13681BE5" w14:textId="77777777" w:rsidR="00853DA4" w:rsidRDefault="00853DA4" w:rsidP="00853DA4">
      <w:pPr>
        <w:spacing w:line="480" w:lineRule="auto"/>
        <w:jc w:val="center"/>
      </w:pPr>
    </w:p>
    <w:p w14:paraId="1C02CA61" w14:textId="77777777" w:rsidR="00853DA4" w:rsidRDefault="00853DA4" w:rsidP="00853DA4">
      <w:pPr>
        <w:spacing w:line="480" w:lineRule="auto"/>
        <w:ind w:right="362"/>
        <w:jc w:val="both"/>
      </w:pPr>
      <w:r w:rsidRPr="0091775D">
        <w:rPr>
          <w:b/>
        </w:rPr>
        <w:t>Figure 8</w:t>
      </w:r>
      <w:r>
        <w:t xml:space="preserve">  Vapor pressure </w:t>
      </w:r>
      <w:r w:rsidRPr="00D5592F">
        <w:rPr>
          <w:i/>
        </w:rPr>
        <w:t>P</w:t>
      </w:r>
      <w:r>
        <w:t>, as a function of t</w:t>
      </w:r>
      <w:r w:rsidRPr="00960FD9">
        <w:t>emperature</w:t>
      </w:r>
      <w:r>
        <w:t xml:space="preserve">, </w:t>
      </w:r>
      <w:r w:rsidRPr="00960FD9">
        <w:rPr>
          <w:i/>
        </w:rPr>
        <w:t>T</w:t>
      </w:r>
      <w:r>
        <w:t xml:space="preserve">, for n-hexane. Symbols as in figure 7 </w:t>
      </w:r>
    </w:p>
    <w:p w14:paraId="321AA8D5" w14:textId="77777777" w:rsidR="00853DA4" w:rsidRDefault="00853DA4" w:rsidP="00853DA4">
      <w:pPr>
        <w:spacing w:line="480" w:lineRule="auto"/>
        <w:ind w:right="362"/>
        <w:jc w:val="both"/>
      </w:pPr>
    </w:p>
    <w:p w14:paraId="43CBB2B2" w14:textId="77777777" w:rsidR="00853DA4" w:rsidRDefault="00853DA4" w:rsidP="00853DA4">
      <w:pPr>
        <w:spacing w:line="480" w:lineRule="auto"/>
        <w:ind w:right="362"/>
        <w:jc w:val="both"/>
      </w:pPr>
      <w:r w:rsidRPr="0091775D">
        <w:rPr>
          <w:b/>
        </w:rPr>
        <w:t>Figure 9</w:t>
      </w:r>
      <w:r>
        <w:t xml:space="preserve">  Interfacial tension, </w:t>
      </w:r>
      <w:r w:rsidRPr="00D15D3C">
        <w:rPr>
          <w:rFonts w:ascii="Symbol" w:hAnsi="Symbol"/>
          <w:i/>
        </w:rPr>
        <w:t></w:t>
      </w:r>
      <w:r>
        <w:t>, as a function of t</w:t>
      </w:r>
      <w:r w:rsidRPr="00960FD9">
        <w:t>emperature</w:t>
      </w:r>
      <w:r>
        <w:t xml:space="preserve">, </w:t>
      </w:r>
      <w:r w:rsidRPr="00960FD9">
        <w:rPr>
          <w:i/>
        </w:rPr>
        <w:t>T</w:t>
      </w:r>
      <w:r>
        <w:t>, for n-hexane. Solid line corresponds to the smoothed experimental data</w:t>
      </w:r>
      <w:r>
        <w:rPr>
          <w:vertAlign w:val="superscript"/>
        </w:rPr>
        <w:fldChar w:fldCharType="begin"/>
      </w:r>
      <w:r>
        <w:rPr>
          <w:vertAlign w:val="superscript"/>
        </w:rPr>
        <w:instrText xml:space="preserve"> NOTEREF _Ref245041764 \h </w:instrText>
      </w:r>
      <w:r>
        <w:rPr>
          <w:vertAlign w:val="superscript"/>
        </w:rPr>
      </w:r>
      <w:r>
        <w:rPr>
          <w:vertAlign w:val="superscript"/>
        </w:rPr>
        <w:fldChar w:fldCharType="separate"/>
      </w:r>
      <w:r>
        <w:rPr>
          <w:vertAlign w:val="superscript"/>
        </w:rPr>
        <w:t>40</w:t>
      </w:r>
      <w:r>
        <w:rPr>
          <w:vertAlign w:val="superscript"/>
        </w:rPr>
        <w:fldChar w:fldCharType="end"/>
      </w:r>
      <w:r>
        <w:t xml:space="preserve"> while solid symbols are MD simulation data. In the simulations the Mie (</w:t>
      </w:r>
      <w:r w:rsidRPr="00395FCB">
        <w:rPr>
          <w:rFonts w:ascii="Symbol" w:hAnsi="Symbol"/>
        </w:rPr>
        <w:t></w:t>
      </w:r>
      <w:r>
        <w:t>-6) model parameters (</w:t>
      </w:r>
      <w:r>
        <w:rPr>
          <w:rFonts w:ascii="Symbol" w:hAnsi="Symbol"/>
          <w:i/>
        </w:rPr>
        <w:t></w:t>
      </w:r>
      <w:r>
        <w:t xml:space="preserve"> = </w:t>
      </w:r>
      <w:r w:rsidRPr="007F17ED">
        <w:t>19.2</w:t>
      </w:r>
      <w:r>
        <w:t xml:space="preserve">6,  </w:t>
      </w:r>
      <w:r w:rsidRPr="006F5F39">
        <w:rPr>
          <w:rFonts w:ascii="Symbol" w:hAnsi="Symbol"/>
        </w:rPr>
        <w:t></w:t>
      </w:r>
      <w:r>
        <w:t>/</w:t>
      </w:r>
      <w:r w:rsidRPr="006F5F39">
        <w:rPr>
          <w:i/>
        </w:rPr>
        <w:t>k</w:t>
      </w:r>
      <w:r w:rsidRPr="006F5F39">
        <w:rPr>
          <w:i/>
          <w:vertAlign w:val="subscript"/>
        </w:rPr>
        <w:t>B</w:t>
      </w:r>
      <w:r>
        <w:t xml:space="preserve"> = </w:t>
      </w:r>
      <w:r w:rsidRPr="007F17ED">
        <w:t>376.3</w:t>
      </w:r>
      <w:r>
        <w:t>5</w:t>
      </w:r>
      <w:r w:rsidRPr="007F17ED">
        <w:t xml:space="preserve"> </w:t>
      </w:r>
      <w:r>
        <w:t xml:space="preserve"> K, </w:t>
      </w:r>
      <w:r>
        <w:rPr>
          <w:rFonts w:ascii="Symbol" w:hAnsi="Symbol"/>
        </w:rPr>
        <w:t></w:t>
      </w:r>
      <w:r>
        <w:t xml:space="preserve"> = 4.508 Å) are obtained from the correlation with </w:t>
      </w:r>
      <w:r w:rsidRPr="00395FCB">
        <w:rPr>
          <w:i/>
        </w:rPr>
        <w:t>m</w:t>
      </w:r>
      <w:r w:rsidRPr="00395FCB">
        <w:t xml:space="preserve"> </w:t>
      </w:r>
      <w:r>
        <w:t>taken as</w:t>
      </w:r>
      <w:r w:rsidRPr="00395FCB">
        <w:t xml:space="preserve"> </w:t>
      </w:r>
      <w:r>
        <w:t>2.</w:t>
      </w:r>
    </w:p>
    <w:p w14:paraId="78931CCB" w14:textId="77777777" w:rsidR="00853DA4" w:rsidRDefault="00853DA4" w:rsidP="00853DA4">
      <w:pPr>
        <w:spacing w:line="480" w:lineRule="auto"/>
        <w:ind w:right="362"/>
        <w:jc w:val="both"/>
      </w:pPr>
    </w:p>
    <w:p w14:paraId="3EC4988C" w14:textId="77777777" w:rsidR="00853DA4" w:rsidRDefault="00853DA4" w:rsidP="00853DA4">
      <w:pPr>
        <w:spacing w:line="480" w:lineRule="auto"/>
        <w:ind w:right="362"/>
        <w:jc w:val="both"/>
      </w:pPr>
      <w:r w:rsidRPr="00AA2CD2">
        <w:rPr>
          <w:b/>
        </w:rPr>
        <w:t>Figure 10</w:t>
      </w:r>
      <w:r w:rsidRPr="00AA2CD2">
        <w:t xml:space="preserve">  Temperature, </w:t>
      </w:r>
      <w:r w:rsidRPr="00AA2CD2">
        <w:rPr>
          <w:i/>
        </w:rPr>
        <w:t>T</w:t>
      </w:r>
      <w:r w:rsidRPr="00AA2CD2">
        <w:t xml:space="preserve">, as a function of molar density </w:t>
      </w:r>
      <w:r w:rsidRPr="00AA2CD2">
        <w:rPr>
          <w:rFonts w:ascii="Symbol" w:hAnsi="Symbol"/>
          <w:i/>
        </w:rPr>
        <w:t></w:t>
      </w:r>
      <w:r w:rsidRPr="00AA2CD2">
        <w:t xml:space="preserve">,  for for </w:t>
      </w:r>
      <w:r w:rsidRPr="00AA2CD2">
        <w:rPr>
          <w:rFonts w:eastAsia="Symbol"/>
        </w:rPr>
        <w:t>C</w:t>
      </w:r>
      <w:r w:rsidRPr="00AA2CD2">
        <w:rPr>
          <w:rFonts w:eastAsia="Symbol"/>
          <w:vertAlign w:val="subscript"/>
        </w:rPr>
        <w:t>9</w:t>
      </w:r>
      <w:r w:rsidRPr="00AA2CD2">
        <w:rPr>
          <w:rFonts w:eastAsia="Symbol"/>
        </w:rPr>
        <w:t>H</w:t>
      </w:r>
      <w:r w:rsidRPr="00AA2CD2">
        <w:rPr>
          <w:rFonts w:eastAsia="Symbol"/>
          <w:vertAlign w:val="subscript"/>
        </w:rPr>
        <w:t>18</w:t>
      </w:r>
      <w:r w:rsidRPr="00AA2CD2">
        <w:rPr>
          <w:rFonts w:eastAsia="Symbol"/>
        </w:rPr>
        <w:t>O ( 5-nonanone)</w:t>
      </w:r>
      <w:r w:rsidRPr="00AA2CD2">
        <w:t>. Solid line corresponds to the smoothed experimental data</w:t>
      </w:r>
      <w:r>
        <w:rPr>
          <w:vertAlign w:val="superscript"/>
        </w:rPr>
        <w:fldChar w:fldCharType="begin"/>
      </w:r>
      <w:r>
        <w:rPr>
          <w:vertAlign w:val="superscript"/>
        </w:rPr>
        <w:instrText xml:space="preserve"> NOTEREF _Ref245041764 \h </w:instrText>
      </w:r>
      <w:r>
        <w:rPr>
          <w:vertAlign w:val="superscript"/>
        </w:rPr>
      </w:r>
      <w:r>
        <w:rPr>
          <w:vertAlign w:val="superscript"/>
        </w:rPr>
        <w:fldChar w:fldCharType="separate"/>
      </w:r>
      <w:r>
        <w:rPr>
          <w:vertAlign w:val="superscript"/>
        </w:rPr>
        <w:t>40</w:t>
      </w:r>
      <w:r>
        <w:rPr>
          <w:vertAlign w:val="superscript"/>
        </w:rPr>
        <w:fldChar w:fldCharType="end"/>
      </w:r>
      <w:r w:rsidRPr="00AA2CD2">
        <w:t xml:space="preserve"> dashed lines are the description from the SAFT-</w:t>
      </w:r>
      <w:r w:rsidRPr="00AA2CD2">
        <w:rPr>
          <w:rFonts w:ascii="Symbol" w:hAnsi="Symbol"/>
        </w:rPr>
        <w:t></w:t>
      </w:r>
      <w:r w:rsidRPr="00AA2CD2">
        <w:t xml:space="preserve"> equation of state. Solid symbols are MD simulation data. In both the EOS and the simulations the Mie (</w:t>
      </w:r>
      <w:r w:rsidRPr="00AA2CD2">
        <w:rPr>
          <w:rFonts w:ascii="Symbol" w:hAnsi="Symbol"/>
        </w:rPr>
        <w:t></w:t>
      </w:r>
      <w:r w:rsidRPr="00AA2CD2">
        <w:t>-6) model parameters (</w:t>
      </w:r>
      <w:r w:rsidRPr="00AA2CD2">
        <w:rPr>
          <w:rFonts w:ascii="Symbol" w:hAnsi="Symbol"/>
          <w:i/>
        </w:rPr>
        <w:t></w:t>
      </w:r>
      <w:r w:rsidRPr="00AA2CD2">
        <w:t xml:space="preserve"> = 22.72,  </w:t>
      </w:r>
      <w:r w:rsidRPr="00AA2CD2">
        <w:rPr>
          <w:rFonts w:ascii="Symbol" w:hAnsi="Symbol"/>
        </w:rPr>
        <w:t></w:t>
      </w:r>
      <w:r w:rsidRPr="00AA2CD2">
        <w:t>/</w:t>
      </w:r>
      <w:r w:rsidRPr="00AA2CD2">
        <w:rPr>
          <w:i/>
        </w:rPr>
        <w:t>k</w:t>
      </w:r>
      <w:r w:rsidRPr="00AA2CD2">
        <w:rPr>
          <w:i/>
          <w:vertAlign w:val="subscript"/>
        </w:rPr>
        <w:t>B</w:t>
      </w:r>
      <w:r w:rsidRPr="00AA2CD2">
        <w:t xml:space="preserve"> = 445.8</w:t>
      </w:r>
      <w:r>
        <w:t>1</w:t>
      </w:r>
      <w:r w:rsidRPr="00AA2CD2">
        <w:t xml:space="preserve">  K, </w:t>
      </w:r>
      <w:r w:rsidRPr="00AA2CD2">
        <w:rPr>
          <w:rFonts w:ascii="Symbol" w:hAnsi="Symbol"/>
        </w:rPr>
        <w:t></w:t>
      </w:r>
      <w:r w:rsidRPr="00AA2CD2">
        <w:t xml:space="preserve"> = 4.43</w:t>
      </w:r>
      <w:r>
        <w:t>3</w:t>
      </w:r>
      <w:r w:rsidRPr="00AA2CD2">
        <w:t xml:space="preserve">  Å) are obtained from the correlation with </w:t>
      </w:r>
      <w:r w:rsidRPr="00AA2CD2">
        <w:rPr>
          <w:i/>
        </w:rPr>
        <w:t>m</w:t>
      </w:r>
      <w:r w:rsidRPr="00AA2CD2">
        <w:t xml:space="preserve"> is taken as 3.</w:t>
      </w:r>
      <w:r>
        <w:t xml:space="preserve"> </w:t>
      </w:r>
    </w:p>
    <w:p w14:paraId="171D15FE" w14:textId="77777777" w:rsidR="00853DA4" w:rsidRDefault="00853DA4" w:rsidP="00853DA4">
      <w:pPr>
        <w:spacing w:line="480" w:lineRule="auto"/>
        <w:ind w:right="362"/>
        <w:jc w:val="both"/>
      </w:pPr>
    </w:p>
    <w:p w14:paraId="51E170A9" w14:textId="77777777" w:rsidR="00853DA4" w:rsidRDefault="00853DA4" w:rsidP="00853DA4">
      <w:pPr>
        <w:spacing w:line="480" w:lineRule="auto"/>
        <w:ind w:right="362"/>
        <w:jc w:val="both"/>
      </w:pPr>
      <w:r w:rsidRPr="0091775D">
        <w:rPr>
          <w:b/>
        </w:rPr>
        <w:t xml:space="preserve">Figure </w:t>
      </w:r>
      <w:r>
        <w:rPr>
          <w:b/>
        </w:rPr>
        <w:t>11</w:t>
      </w:r>
      <w:r>
        <w:t xml:space="preserve">  Interfacial tension, </w:t>
      </w:r>
      <w:r w:rsidRPr="00D15D3C">
        <w:rPr>
          <w:rFonts w:ascii="Symbol" w:hAnsi="Symbol"/>
          <w:i/>
        </w:rPr>
        <w:t></w:t>
      </w:r>
      <w:r>
        <w:t>, as a function of t</w:t>
      </w:r>
      <w:r w:rsidRPr="00960FD9">
        <w:t>emperature</w:t>
      </w:r>
      <w:r>
        <w:t xml:space="preserve">, </w:t>
      </w:r>
      <w:r w:rsidRPr="00960FD9">
        <w:rPr>
          <w:i/>
        </w:rPr>
        <w:t>T</w:t>
      </w:r>
      <w:r>
        <w:t xml:space="preserve">, for </w:t>
      </w:r>
      <w:r>
        <w:rPr>
          <w:rFonts w:eastAsia="Symbol"/>
        </w:rPr>
        <w:t>C</w:t>
      </w:r>
      <w:r w:rsidRPr="003C1D5D">
        <w:rPr>
          <w:rFonts w:eastAsia="Symbol"/>
          <w:vertAlign w:val="subscript"/>
        </w:rPr>
        <w:t>9</w:t>
      </w:r>
      <w:r>
        <w:rPr>
          <w:rFonts w:eastAsia="Symbol"/>
        </w:rPr>
        <w:t>H</w:t>
      </w:r>
      <w:r w:rsidRPr="003C1D5D">
        <w:rPr>
          <w:rFonts w:eastAsia="Symbol"/>
          <w:vertAlign w:val="subscript"/>
        </w:rPr>
        <w:t>18</w:t>
      </w:r>
      <w:r>
        <w:rPr>
          <w:rFonts w:eastAsia="Symbol"/>
        </w:rPr>
        <w:t>O (5-Nonanone)</w:t>
      </w:r>
      <w:r>
        <w:t>. Solid line corresponds to the smoothed experimental data</w:t>
      </w:r>
      <w:r>
        <w:rPr>
          <w:vertAlign w:val="superscript"/>
        </w:rPr>
        <w:fldChar w:fldCharType="begin"/>
      </w:r>
      <w:r>
        <w:rPr>
          <w:vertAlign w:val="superscript"/>
        </w:rPr>
        <w:instrText xml:space="preserve"> NOTEREF _Ref245041764 \h </w:instrText>
      </w:r>
      <w:r>
        <w:rPr>
          <w:vertAlign w:val="superscript"/>
        </w:rPr>
      </w:r>
      <w:r>
        <w:rPr>
          <w:vertAlign w:val="superscript"/>
        </w:rPr>
        <w:fldChar w:fldCharType="separate"/>
      </w:r>
      <w:r>
        <w:rPr>
          <w:vertAlign w:val="superscript"/>
        </w:rPr>
        <w:t>40</w:t>
      </w:r>
      <w:r>
        <w:rPr>
          <w:vertAlign w:val="superscript"/>
        </w:rPr>
        <w:fldChar w:fldCharType="end"/>
      </w:r>
      <w:r>
        <w:t xml:space="preserve"> while solid symbols are MD simulation data. In the simulations the Mie (</w:t>
      </w:r>
      <w:r w:rsidRPr="00395FCB">
        <w:rPr>
          <w:rFonts w:ascii="Symbol" w:hAnsi="Symbol"/>
        </w:rPr>
        <w:t></w:t>
      </w:r>
      <w:r>
        <w:t xml:space="preserve">-6) model parameters </w:t>
      </w:r>
      <w:r w:rsidRPr="00AA2CD2">
        <w:t>(</w:t>
      </w:r>
      <w:r w:rsidRPr="00AA2CD2">
        <w:rPr>
          <w:rFonts w:ascii="Symbol" w:hAnsi="Symbol"/>
          <w:i/>
        </w:rPr>
        <w:t></w:t>
      </w:r>
      <w:r w:rsidRPr="00AA2CD2">
        <w:t xml:space="preserve"> = 22.72,  </w:t>
      </w:r>
      <w:r w:rsidRPr="00AA2CD2">
        <w:rPr>
          <w:rFonts w:ascii="Symbol" w:hAnsi="Symbol"/>
        </w:rPr>
        <w:t></w:t>
      </w:r>
      <w:r w:rsidRPr="00AA2CD2">
        <w:t>/</w:t>
      </w:r>
      <w:r w:rsidRPr="00AA2CD2">
        <w:rPr>
          <w:i/>
        </w:rPr>
        <w:t>k</w:t>
      </w:r>
      <w:r w:rsidRPr="00AA2CD2">
        <w:rPr>
          <w:i/>
          <w:vertAlign w:val="subscript"/>
        </w:rPr>
        <w:t>B</w:t>
      </w:r>
      <w:r w:rsidRPr="00AA2CD2">
        <w:t xml:space="preserve"> = 445.8</w:t>
      </w:r>
      <w:r>
        <w:t>1</w:t>
      </w:r>
      <w:r w:rsidRPr="00AA2CD2">
        <w:t xml:space="preserve">  K, </w:t>
      </w:r>
      <w:r w:rsidRPr="00AA2CD2">
        <w:rPr>
          <w:rFonts w:ascii="Symbol" w:hAnsi="Symbol"/>
        </w:rPr>
        <w:t></w:t>
      </w:r>
      <w:r w:rsidRPr="00AA2CD2">
        <w:t xml:space="preserve"> = 4.43</w:t>
      </w:r>
      <w:r>
        <w:t>3</w:t>
      </w:r>
      <w:r w:rsidRPr="00AA2CD2">
        <w:t xml:space="preserve">  Å</w:t>
      </w:r>
      <w:r>
        <w:t xml:space="preserve">) are obtained from the correlation with </w:t>
      </w:r>
      <w:r w:rsidRPr="00395FCB">
        <w:rPr>
          <w:i/>
        </w:rPr>
        <w:t>m</w:t>
      </w:r>
      <w:r w:rsidRPr="00395FCB">
        <w:t xml:space="preserve"> </w:t>
      </w:r>
      <w:r>
        <w:t>taken as</w:t>
      </w:r>
      <w:r w:rsidRPr="00395FCB">
        <w:t xml:space="preserve"> </w:t>
      </w:r>
      <w:r>
        <w:t>3.</w:t>
      </w:r>
    </w:p>
    <w:p w14:paraId="50ABF6DC" w14:textId="77777777" w:rsidR="00853DA4" w:rsidRDefault="00853DA4" w:rsidP="00853DA4">
      <w:pPr>
        <w:spacing w:line="480" w:lineRule="auto"/>
        <w:ind w:right="362"/>
        <w:jc w:val="both"/>
      </w:pPr>
    </w:p>
    <w:p w14:paraId="702A2C3D" w14:textId="77777777" w:rsidR="00853DA4" w:rsidRDefault="00853DA4" w:rsidP="00853DA4">
      <w:pPr>
        <w:spacing w:line="480" w:lineRule="auto"/>
        <w:ind w:right="362"/>
        <w:jc w:val="both"/>
      </w:pPr>
      <w:r w:rsidRPr="00857495">
        <w:rPr>
          <w:b/>
        </w:rPr>
        <w:t>Figure 12</w:t>
      </w:r>
      <w:r w:rsidRPr="00857495">
        <w:t xml:space="preserve">  Temperature, </w:t>
      </w:r>
      <w:r w:rsidRPr="00857495">
        <w:rPr>
          <w:i/>
        </w:rPr>
        <w:t>T</w:t>
      </w:r>
      <w:r w:rsidRPr="00857495">
        <w:t xml:space="preserve">, as a function of molar density </w:t>
      </w:r>
      <w:r w:rsidRPr="00857495">
        <w:rPr>
          <w:rFonts w:ascii="Symbol" w:hAnsi="Symbol"/>
          <w:i/>
        </w:rPr>
        <w:t></w:t>
      </w:r>
      <w:r w:rsidRPr="00857495">
        <w:t xml:space="preserve">,  for </w:t>
      </w:r>
      <w:r>
        <w:t>n-</w:t>
      </w:r>
      <w:r w:rsidRPr="00857495">
        <w:rPr>
          <w:rFonts w:eastAsia="Symbol"/>
        </w:rPr>
        <w:t>C</w:t>
      </w:r>
      <w:r w:rsidRPr="00857495">
        <w:rPr>
          <w:rFonts w:eastAsia="Symbol"/>
          <w:vertAlign w:val="subscript"/>
        </w:rPr>
        <w:t>20</w:t>
      </w:r>
      <w:r w:rsidRPr="00857495">
        <w:rPr>
          <w:rFonts w:eastAsia="Symbol"/>
        </w:rPr>
        <w:t>H</w:t>
      </w:r>
      <w:r w:rsidRPr="00857495">
        <w:rPr>
          <w:rFonts w:eastAsia="Symbol"/>
          <w:vertAlign w:val="subscript"/>
        </w:rPr>
        <w:t>42</w:t>
      </w:r>
      <w:r w:rsidRPr="00857495">
        <w:rPr>
          <w:rFonts w:eastAsia="Symbol"/>
        </w:rPr>
        <w:t xml:space="preserve"> </w:t>
      </w:r>
      <w:r w:rsidRPr="00857495">
        <w:t xml:space="preserve">with </w:t>
      </w:r>
      <w:r w:rsidRPr="00857495">
        <w:rPr>
          <w:i/>
        </w:rPr>
        <w:t>m</w:t>
      </w:r>
      <w:r w:rsidRPr="00857495">
        <w:t xml:space="preserve"> = 6. Solid line corresponds to the smoothed experimental data</w:t>
      </w:r>
      <w:r>
        <w:rPr>
          <w:vertAlign w:val="superscript"/>
        </w:rPr>
        <w:fldChar w:fldCharType="begin"/>
      </w:r>
      <w:r>
        <w:rPr>
          <w:vertAlign w:val="superscript"/>
        </w:rPr>
        <w:instrText xml:space="preserve"> NOTEREF _Ref245041764 \h </w:instrText>
      </w:r>
      <w:r>
        <w:rPr>
          <w:vertAlign w:val="superscript"/>
        </w:rPr>
      </w:r>
      <w:r>
        <w:rPr>
          <w:vertAlign w:val="superscript"/>
        </w:rPr>
        <w:fldChar w:fldCharType="separate"/>
      </w:r>
      <w:r>
        <w:rPr>
          <w:vertAlign w:val="superscript"/>
        </w:rPr>
        <w:t>40</w:t>
      </w:r>
      <w:r>
        <w:rPr>
          <w:vertAlign w:val="superscript"/>
        </w:rPr>
        <w:fldChar w:fldCharType="end"/>
      </w:r>
      <w:r w:rsidRPr="00857495">
        <w:t xml:space="preserve">,  symbols are MD simulation data for a) </w:t>
      </w:r>
      <w:r w:rsidRPr="00EA5D00">
        <w:t>detailed united atom potentials (38)  open circles, and b) and for the CG Mie (</w:t>
      </w:r>
      <w:r w:rsidRPr="00EA5D00">
        <w:rPr>
          <w:rFonts w:ascii="Symbol" w:hAnsi="Symbol"/>
        </w:rPr>
        <w:t></w:t>
      </w:r>
      <w:r w:rsidRPr="00EA5D00">
        <w:t>-6) model full circles with parameters (</w:t>
      </w:r>
      <w:r w:rsidRPr="00EA5D00">
        <w:rPr>
          <w:rFonts w:ascii="Symbol" w:hAnsi="Symbol"/>
          <w:i/>
        </w:rPr>
        <w:t></w:t>
      </w:r>
      <w:r w:rsidRPr="00EA5D00">
        <w:t xml:space="preserve"> = 24.70,  </w:t>
      </w:r>
      <w:r w:rsidRPr="00EA5D00">
        <w:rPr>
          <w:rFonts w:ascii="Symbol" w:hAnsi="Symbol"/>
        </w:rPr>
        <w:t></w:t>
      </w:r>
      <w:r w:rsidRPr="00EA5D00">
        <w:t>/</w:t>
      </w:r>
      <w:r w:rsidRPr="00EA5D00">
        <w:rPr>
          <w:i/>
        </w:rPr>
        <w:t>k</w:t>
      </w:r>
      <w:r w:rsidRPr="00EA5D00">
        <w:rPr>
          <w:i/>
          <w:vertAlign w:val="subscript"/>
        </w:rPr>
        <w:t>B</w:t>
      </w:r>
      <w:r w:rsidRPr="00EA5D00">
        <w:t xml:space="preserve"> = 453.10 K, </w:t>
      </w:r>
      <w:r w:rsidRPr="00EA5D00">
        <w:rPr>
          <w:rFonts w:ascii="Symbol" w:hAnsi="Symbol"/>
        </w:rPr>
        <w:t></w:t>
      </w:r>
      <w:r w:rsidRPr="00EA5D00">
        <w:t xml:space="preserve"> = 4.487 Å) obtained from the correlation.</w:t>
      </w:r>
      <w:r>
        <w:t xml:space="preserve"> </w:t>
      </w:r>
    </w:p>
    <w:p w14:paraId="1CF00398" w14:textId="77777777" w:rsidR="00853DA4" w:rsidRDefault="00853DA4" w:rsidP="00853DA4">
      <w:pPr>
        <w:spacing w:line="480" w:lineRule="auto"/>
        <w:ind w:left="567" w:right="362"/>
        <w:jc w:val="both"/>
      </w:pPr>
      <w:r w:rsidRPr="00D467C3">
        <w:t xml:space="preserve"> </w:t>
      </w:r>
    </w:p>
    <w:p w14:paraId="3EC69332" w14:textId="77777777" w:rsidR="00853DA4" w:rsidRDefault="00853DA4" w:rsidP="00853DA4">
      <w:r>
        <w:br w:type="page"/>
      </w:r>
    </w:p>
    <w:p w14:paraId="6309A8BF" w14:textId="77777777" w:rsidR="00853DA4" w:rsidRDefault="00853DA4" w:rsidP="00853DA4">
      <w:pPr>
        <w:spacing w:line="480" w:lineRule="auto"/>
        <w:ind w:left="567" w:right="362"/>
        <w:jc w:val="both"/>
        <w:rPr>
          <w:b/>
        </w:rPr>
      </w:pPr>
      <w:r>
        <w:rPr>
          <w:b/>
        </w:rPr>
        <w:t>For Table of Contents only</w:t>
      </w:r>
    </w:p>
    <w:p w14:paraId="049BA173" w14:textId="77777777" w:rsidR="00853DA4" w:rsidRDefault="00853DA4" w:rsidP="00853DA4">
      <w:pPr>
        <w:spacing w:line="480" w:lineRule="auto"/>
        <w:ind w:left="567" w:right="362"/>
        <w:jc w:val="both"/>
        <w:rPr>
          <w:b/>
        </w:rPr>
      </w:pPr>
    </w:p>
    <w:p w14:paraId="618D6821" w14:textId="77777777" w:rsidR="00853DA4" w:rsidRDefault="00853DA4" w:rsidP="00853DA4">
      <w:pPr>
        <w:spacing w:line="480" w:lineRule="auto"/>
        <w:ind w:left="567" w:right="362"/>
        <w:jc w:val="both"/>
        <w:rPr>
          <w:b/>
        </w:rPr>
      </w:pPr>
      <w:r>
        <w:rPr>
          <w:b/>
          <w:noProof/>
          <w:lang w:val="en-US"/>
        </w:rPr>
        <w:drawing>
          <wp:inline distT="0" distB="0" distL="0" distR="0" wp14:anchorId="32E7222D" wp14:editId="6816D6D6">
            <wp:extent cx="5270500" cy="2576830"/>
            <wp:effectExtent l="0" t="0" r="1270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al abstract.tiff"/>
                    <pic:cNvPicPr/>
                  </pic:nvPicPr>
                  <pic:blipFill>
                    <a:blip r:embed="rId2">
                      <a:extLst>
                        <a:ext uri="{28A0092B-C50C-407E-A947-70E740481C1C}">
                          <a14:useLocalDpi xmlns:a14="http://schemas.microsoft.com/office/drawing/2010/main" val="0"/>
                        </a:ext>
                      </a:extLst>
                    </a:blip>
                    <a:stretch>
                      <a:fillRect/>
                    </a:stretch>
                  </pic:blipFill>
                  <pic:spPr>
                    <a:xfrm>
                      <a:off x="0" y="0"/>
                      <a:ext cx="5270500" cy="2576830"/>
                    </a:xfrm>
                    <a:prstGeom prst="rect">
                      <a:avLst/>
                    </a:prstGeom>
                  </pic:spPr>
                </pic:pic>
              </a:graphicData>
            </a:graphic>
          </wp:inline>
        </w:drawing>
      </w:r>
    </w:p>
    <w:p w14:paraId="08E0B267" w14:textId="77777777" w:rsidR="00853DA4" w:rsidRDefault="00853DA4" w:rsidP="00853DA4">
      <w:pPr>
        <w:spacing w:line="480" w:lineRule="auto"/>
        <w:ind w:left="567" w:right="362"/>
        <w:jc w:val="both"/>
        <w:rPr>
          <w:b/>
        </w:rPr>
      </w:pPr>
    </w:p>
    <w:p w14:paraId="2F28C8ED" w14:textId="77777777" w:rsidR="00853DA4" w:rsidRPr="0085162E" w:rsidRDefault="00853DA4" w:rsidP="00853DA4">
      <w:pPr>
        <w:spacing w:line="480" w:lineRule="auto"/>
        <w:ind w:left="567" w:right="362"/>
        <w:jc w:val="both"/>
        <w:rPr>
          <w:b/>
        </w:rPr>
      </w:pPr>
    </w:p>
    <w:p w14:paraId="4AB0E5B8" w14:textId="77777777" w:rsidR="00853DA4" w:rsidRDefault="00853DA4" w:rsidP="00853DA4">
      <w:pPr>
        <w:spacing w:line="480" w:lineRule="auto"/>
      </w:pPr>
    </w:p>
    <w:p w14:paraId="531421FE" w14:textId="77777777" w:rsidR="00853DA4" w:rsidRDefault="00853DA4" w:rsidP="00971E51">
      <w:pPr>
        <w:pStyle w:val="EndnoteText"/>
        <w:spacing w:line="480" w:lineRule="auto"/>
        <w:ind w:left="709" w:hanging="709"/>
      </w:pPr>
      <w:bookmarkStart w:id="14" w:name="_GoBack"/>
      <w:bookmarkEnd w:id="14"/>
    </w:p>
    <w:p w14:paraId="0D4D3363" w14:textId="77777777" w:rsidR="0085162E" w:rsidRPr="00035CF3" w:rsidRDefault="0085162E" w:rsidP="00971E51">
      <w:pPr>
        <w:pStyle w:val="EndnoteText"/>
        <w:spacing w:line="480" w:lineRule="auto"/>
        <w:ind w:left="709" w:hanging="709"/>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00000003" w:usb1="00000000" w:usb2="00000000" w:usb3="00000000" w:csb0="00000001" w:csb1="00000000"/>
  </w:font>
  <w:font w:name="ヒラギノ角ゴ Pro W3">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Symbol">
    <w:panose1 w:val="020005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0979B" w14:textId="77777777" w:rsidR="0085162E" w:rsidRDefault="0085162E" w:rsidP="009177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29E3AF" w14:textId="77777777" w:rsidR="0085162E" w:rsidRDefault="0085162E" w:rsidP="0091775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77E35C" w14:textId="77777777" w:rsidR="0085162E" w:rsidRDefault="0085162E" w:rsidP="009177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53DA4">
      <w:rPr>
        <w:rStyle w:val="PageNumber"/>
        <w:noProof/>
      </w:rPr>
      <w:t>1</w:t>
    </w:r>
    <w:r>
      <w:rPr>
        <w:rStyle w:val="PageNumber"/>
      </w:rPr>
      <w:fldChar w:fldCharType="end"/>
    </w:r>
  </w:p>
  <w:p w14:paraId="3F8048DC" w14:textId="77777777" w:rsidR="0085162E" w:rsidRDefault="0085162E" w:rsidP="0091775D">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03F41C" w14:textId="77777777" w:rsidR="0085162E" w:rsidRDefault="0085162E">
      <w:r>
        <w:separator/>
      </w:r>
    </w:p>
  </w:footnote>
  <w:footnote w:type="continuationSeparator" w:id="0">
    <w:p w14:paraId="0A4814A3" w14:textId="77777777" w:rsidR="0085162E" w:rsidRDefault="0085162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035344"/>
    <w:multiLevelType w:val="hybridMultilevel"/>
    <w:tmpl w:val="9C0610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defaultTabStop w:val="720"/>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187"/>
    <w:rsid w:val="00007D0D"/>
    <w:rsid w:val="00011EB0"/>
    <w:rsid w:val="000146DD"/>
    <w:rsid w:val="00015632"/>
    <w:rsid w:val="00025C63"/>
    <w:rsid w:val="000262C4"/>
    <w:rsid w:val="000332E9"/>
    <w:rsid w:val="00035CF3"/>
    <w:rsid w:val="000412F4"/>
    <w:rsid w:val="000445DA"/>
    <w:rsid w:val="00046267"/>
    <w:rsid w:val="000524BA"/>
    <w:rsid w:val="0005576D"/>
    <w:rsid w:val="00064F76"/>
    <w:rsid w:val="000665CA"/>
    <w:rsid w:val="00073032"/>
    <w:rsid w:val="00074041"/>
    <w:rsid w:val="00076132"/>
    <w:rsid w:val="00082DA8"/>
    <w:rsid w:val="00090EC2"/>
    <w:rsid w:val="0009195C"/>
    <w:rsid w:val="000A1940"/>
    <w:rsid w:val="000A36A0"/>
    <w:rsid w:val="000B4DF7"/>
    <w:rsid w:val="000B571E"/>
    <w:rsid w:val="000C154C"/>
    <w:rsid w:val="000C3580"/>
    <w:rsid w:val="000C3B4F"/>
    <w:rsid w:val="000D1438"/>
    <w:rsid w:val="000D43B7"/>
    <w:rsid w:val="000D6CF6"/>
    <w:rsid w:val="000D710E"/>
    <w:rsid w:val="000E49B3"/>
    <w:rsid w:val="000E664A"/>
    <w:rsid w:val="000E7AE0"/>
    <w:rsid w:val="000F3C36"/>
    <w:rsid w:val="000F68BF"/>
    <w:rsid w:val="001012C5"/>
    <w:rsid w:val="00116187"/>
    <w:rsid w:val="00117931"/>
    <w:rsid w:val="00137BAC"/>
    <w:rsid w:val="00140989"/>
    <w:rsid w:val="001424A4"/>
    <w:rsid w:val="00142BB7"/>
    <w:rsid w:val="0016732B"/>
    <w:rsid w:val="0017628A"/>
    <w:rsid w:val="00180340"/>
    <w:rsid w:val="00185E46"/>
    <w:rsid w:val="001911C9"/>
    <w:rsid w:val="00196F40"/>
    <w:rsid w:val="001A2A8C"/>
    <w:rsid w:val="001B7750"/>
    <w:rsid w:val="001F34F7"/>
    <w:rsid w:val="001F3F62"/>
    <w:rsid w:val="00204814"/>
    <w:rsid w:val="00204FAB"/>
    <w:rsid w:val="00205E03"/>
    <w:rsid w:val="00211619"/>
    <w:rsid w:val="00216EC2"/>
    <w:rsid w:val="002228DA"/>
    <w:rsid w:val="0022621F"/>
    <w:rsid w:val="0023625C"/>
    <w:rsid w:val="0024129B"/>
    <w:rsid w:val="00242581"/>
    <w:rsid w:val="00247B3B"/>
    <w:rsid w:val="00257F61"/>
    <w:rsid w:val="0026161F"/>
    <w:rsid w:val="002628B4"/>
    <w:rsid w:val="00266855"/>
    <w:rsid w:val="002719FA"/>
    <w:rsid w:val="002725EC"/>
    <w:rsid w:val="00273737"/>
    <w:rsid w:val="002839E2"/>
    <w:rsid w:val="00284143"/>
    <w:rsid w:val="0029161E"/>
    <w:rsid w:val="002927FC"/>
    <w:rsid w:val="002A1A95"/>
    <w:rsid w:val="002A7E8B"/>
    <w:rsid w:val="002B0DBA"/>
    <w:rsid w:val="002C0895"/>
    <w:rsid w:val="002C69E4"/>
    <w:rsid w:val="002C7AA2"/>
    <w:rsid w:val="002D58C2"/>
    <w:rsid w:val="002E1894"/>
    <w:rsid w:val="002E2516"/>
    <w:rsid w:val="002E52D1"/>
    <w:rsid w:val="002E6C60"/>
    <w:rsid w:val="002F76F9"/>
    <w:rsid w:val="003060E3"/>
    <w:rsid w:val="00310FA6"/>
    <w:rsid w:val="00316881"/>
    <w:rsid w:val="00320069"/>
    <w:rsid w:val="00323522"/>
    <w:rsid w:val="00325E62"/>
    <w:rsid w:val="00345748"/>
    <w:rsid w:val="00346E04"/>
    <w:rsid w:val="00347DAD"/>
    <w:rsid w:val="00351684"/>
    <w:rsid w:val="00355A78"/>
    <w:rsid w:val="00355E55"/>
    <w:rsid w:val="00374031"/>
    <w:rsid w:val="00374E8E"/>
    <w:rsid w:val="0037635A"/>
    <w:rsid w:val="00387112"/>
    <w:rsid w:val="003A3C05"/>
    <w:rsid w:val="003A456E"/>
    <w:rsid w:val="003B5E11"/>
    <w:rsid w:val="003B6115"/>
    <w:rsid w:val="003C1D5D"/>
    <w:rsid w:val="003C31E9"/>
    <w:rsid w:val="003C78D0"/>
    <w:rsid w:val="003D46C7"/>
    <w:rsid w:val="003E359F"/>
    <w:rsid w:val="003E7FE9"/>
    <w:rsid w:val="003F6599"/>
    <w:rsid w:val="004015E3"/>
    <w:rsid w:val="00415670"/>
    <w:rsid w:val="00426F97"/>
    <w:rsid w:val="00434310"/>
    <w:rsid w:val="00483312"/>
    <w:rsid w:val="00483E51"/>
    <w:rsid w:val="00487355"/>
    <w:rsid w:val="004966E1"/>
    <w:rsid w:val="004A0EA3"/>
    <w:rsid w:val="004A6506"/>
    <w:rsid w:val="004C50A8"/>
    <w:rsid w:val="004D5B5C"/>
    <w:rsid w:val="004D67A7"/>
    <w:rsid w:val="004E3C73"/>
    <w:rsid w:val="004F4D81"/>
    <w:rsid w:val="005144CB"/>
    <w:rsid w:val="00516638"/>
    <w:rsid w:val="00517279"/>
    <w:rsid w:val="00521893"/>
    <w:rsid w:val="0052411A"/>
    <w:rsid w:val="00527EC5"/>
    <w:rsid w:val="0053746E"/>
    <w:rsid w:val="00540999"/>
    <w:rsid w:val="005425C2"/>
    <w:rsid w:val="005427BB"/>
    <w:rsid w:val="00560335"/>
    <w:rsid w:val="00565DE2"/>
    <w:rsid w:val="005845B3"/>
    <w:rsid w:val="005943F5"/>
    <w:rsid w:val="005A069D"/>
    <w:rsid w:val="005A134F"/>
    <w:rsid w:val="005A21FF"/>
    <w:rsid w:val="005A28AC"/>
    <w:rsid w:val="005A3FBA"/>
    <w:rsid w:val="005B2D6D"/>
    <w:rsid w:val="005B472C"/>
    <w:rsid w:val="005C6D10"/>
    <w:rsid w:val="005E332D"/>
    <w:rsid w:val="005E3A13"/>
    <w:rsid w:val="005F00C2"/>
    <w:rsid w:val="005F0CE6"/>
    <w:rsid w:val="006058B6"/>
    <w:rsid w:val="0061570C"/>
    <w:rsid w:val="006322A8"/>
    <w:rsid w:val="0065108C"/>
    <w:rsid w:val="00670146"/>
    <w:rsid w:val="006757D1"/>
    <w:rsid w:val="00677FB6"/>
    <w:rsid w:val="00681343"/>
    <w:rsid w:val="006910C7"/>
    <w:rsid w:val="006A2BE4"/>
    <w:rsid w:val="006A6A0B"/>
    <w:rsid w:val="006C48A2"/>
    <w:rsid w:val="006C57E4"/>
    <w:rsid w:val="006D1454"/>
    <w:rsid w:val="006D2681"/>
    <w:rsid w:val="006D6411"/>
    <w:rsid w:val="006E1176"/>
    <w:rsid w:val="006F0547"/>
    <w:rsid w:val="006F0EB6"/>
    <w:rsid w:val="006F5F39"/>
    <w:rsid w:val="00700CC1"/>
    <w:rsid w:val="00711AA2"/>
    <w:rsid w:val="00713D90"/>
    <w:rsid w:val="00730AF6"/>
    <w:rsid w:val="007328AA"/>
    <w:rsid w:val="007362DE"/>
    <w:rsid w:val="00741A92"/>
    <w:rsid w:val="007536C6"/>
    <w:rsid w:val="00772D4E"/>
    <w:rsid w:val="0078554D"/>
    <w:rsid w:val="00797F62"/>
    <w:rsid w:val="007A08A3"/>
    <w:rsid w:val="007B20C6"/>
    <w:rsid w:val="007B77C3"/>
    <w:rsid w:val="007C045F"/>
    <w:rsid w:val="007E01F4"/>
    <w:rsid w:val="007E48E2"/>
    <w:rsid w:val="007E72BB"/>
    <w:rsid w:val="007F17ED"/>
    <w:rsid w:val="008008A1"/>
    <w:rsid w:val="00811445"/>
    <w:rsid w:val="00811D5C"/>
    <w:rsid w:val="00812809"/>
    <w:rsid w:val="00816C29"/>
    <w:rsid w:val="008256A2"/>
    <w:rsid w:val="00840CAC"/>
    <w:rsid w:val="00844C16"/>
    <w:rsid w:val="00847A50"/>
    <w:rsid w:val="0085162E"/>
    <w:rsid w:val="00853DA4"/>
    <w:rsid w:val="00856619"/>
    <w:rsid w:val="00857495"/>
    <w:rsid w:val="008605B7"/>
    <w:rsid w:val="00862C11"/>
    <w:rsid w:val="00865CB1"/>
    <w:rsid w:val="00870346"/>
    <w:rsid w:val="00880BA3"/>
    <w:rsid w:val="008832A0"/>
    <w:rsid w:val="008857A8"/>
    <w:rsid w:val="008876A4"/>
    <w:rsid w:val="00890B10"/>
    <w:rsid w:val="00891C59"/>
    <w:rsid w:val="00891DBB"/>
    <w:rsid w:val="00896DBD"/>
    <w:rsid w:val="008A101E"/>
    <w:rsid w:val="008A3986"/>
    <w:rsid w:val="008A5498"/>
    <w:rsid w:val="008B48BF"/>
    <w:rsid w:val="008C1E62"/>
    <w:rsid w:val="008C4348"/>
    <w:rsid w:val="008D0FA2"/>
    <w:rsid w:val="008D4D01"/>
    <w:rsid w:val="008E0D44"/>
    <w:rsid w:val="008F7B05"/>
    <w:rsid w:val="008F7D94"/>
    <w:rsid w:val="00901821"/>
    <w:rsid w:val="00901E46"/>
    <w:rsid w:val="0090478C"/>
    <w:rsid w:val="009065C4"/>
    <w:rsid w:val="0091775D"/>
    <w:rsid w:val="009469A1"/>
    <w:rsid w:val="009507ED"/>
    <w:rsid w:val="00960FD9"/>
    <w:rsid w:val="00962278"/>
    <w:rsid w:val="00971E51"/>
    <w:rsid w:val="00973A3A"/>
    <w:rsid w:val="00976265"/>
    <w:rsid w:val="00977ACC"/>
    <w:rsid w:val="00982951"/>
    <w:rsid w:val="00983FBA"/>
    <w:rsid w:val="00987F6B"/>
    <w:rsid w:val="00997361"/>
    <w:rsid w:val="009A5DB1"/>
    <w:rsid w:val="009B4DDB"/>
    <w:rsid w:val="009C555F"/>
    <w:rsid w:val="009C7B6C"/>
    <w:rsid w:val="009D09B8"/>
    <w:rsid w:val="009D0D1C"/>
    <w:rsid w:val="009D1BB0"/>
    <w:rsid w:val="009E6081"/>
    <w:rsid w:val="009F02B3"/>
    <w:rsid w:val="009F24EC"/>
    <w:rsid w:val="009F5D5F"/>
    <w:rsid w:val="009F7673"/>
    <w:rsid w:val="00A00900"/>
    <w:rsid w:val="00A11E59"/>
    <w:rsid w:val="00A13019"/>
    <w:rsid w:val="00A13F81"/>
    <w:rsid w:val="00A21A88"/>
    <w:rsid w:val="00A273BE"/>
    <w:rsid w:val="00A36A6C"/>
    <w:rsid w:val="00A42CDF"/>
    <w:rsid w:val="00A462E3"/>
    <w:rsid w:val="00A55948"/>
    <w:rsid w:val="00A6170E"/>
    <w:rsid w:val="00A6462B"/>
    <w:rsid w:val="00A76E41"/>
    <w:rsid w:val="00A92BBC"/>
    <w:rsid w:val="00AA009E"/>
    <w:rsid w:val="00AA2CD2"/>
    <w:rsid w:val="00AA43BA"/>
    <w:rsid w:val="00AB4BC8"/>
    <w:rsid w:val="00AB5519"/>
    <w:rsid w:val="00AC074A"/>
    <w:rsid w:val="00AC3F48"/>
    <w:rsid w:val="00AE493F"/>
    <w:rsid w:val="00B1000F"/>
    <w:rsid w:val="00B13B0B"/>
    <w:rsid w:val="00B23013"/>
    <w:rsid w:val="00B27E6F"/>
    <w:rsid w:val="00B32F1D"/>
    <w:rsid w:val="00B354A7"/>
    <w:rsid w:val="00B409BF"/>
    <w:rsid w:val="00B42DFD"/>
    <w:rsid w:val="00B444ED"/>
    <w:rsid w:val="00B4706D"/>
    <w:rsid w:val="00B513ED"/>
    <w:rsid w:val="00B522D9"/>
    <w:rsid w:val="00B534DE"/>
    <w:rsid w:val="00B66768"/>
    <w:rsid w:val="00B829C2"/>
    <w:rsid w:val="00B82D87"/>
    <w:rsid w:val="00B83245"/>
    <w:rsid w:val="00B875DC"/>
    <w:rsid w:val="00B96506"/>
    <w:rsid w:val="00BA4C94"/>
    <w:rsid w:val="00BB0D6B"/>
    <w:rsid w:val="00BB2FFF"/>
    <w:rsid w:val="00BB3273"/>
    <w:rsid w:val="00BB438E"/>
    <w:rsid w:val="00BB4A00"/>
    <w:rsid w:val="00BC4F21"/>
    <w:rsid w:val="00BC722C"/>
    <w:rsid w:val="00BD0A5B"/>
    <w:rsid w:val="00BD325C"/>
    <w:rsid w:val="00BE084F"/>
    <w:rsid w:val="00BE4F38"/>
    <w:rsid w:val="00BF0149"/>
    <w:rsid w:val="00C068CD"/>
    <w:rsid w:val="00C12342"/>
    <w:rsid w:val="00C14F32"/>
    <w:rsid w:val="00C34E2B"/>
    <w:rsid w:val="00C5457E"/>
    <w:rsid w:val="00C57BD7"/>
    <w:rsid w:val="00C638E6"/>
    <w:rsid w:val="00C74EEC"/>
    <w:rsid w:val="00C7541E"/>
    <w:rsid w:val="00C856EB"/>
    <w:rsid w:val="00C8770E"/>
    <w:rsid w:val="00C90B20"/>
    <w:rsid w:val="00C90ECF"/>
    <w:rsid w:val="00C93943"/>
    <w:rsid w:val="00C94329"/>
    <w:rsid w:val="00CA0B72"/>
    <w:rsid w:val="00CA2438"/>
    <w:rsid w:val="00CA4564"/>
    <w:rsid w:val="00CA4F76"/>
    <w:rsid w:val="00CB3D7C"/>
    <w:rsid w:val="00CB543F"/>
    <w:rsid w:val="00CC070B"/>
    <w:rsid w:val="00CD4285"/>
    <w:rsid w:val="00CD756C"/>
    <w:rsid w:val="00CE25CA"/>
    <w:rsid w:val="00CE3EC2"/>
    <w:rsid w:val="00CE7EAB"/>
    <w:rsid w:val="00CF00A9"/>
    <w:rsid w:val="00D021C3"/>
    <w:rsid w:val="00D029B0"/>
    <w:rsid w:val="00D15D3C"/>
    <w:rsid w:val="00D26142"/>
    <w:rsid w:val="00D303ED"/>
    <w:rsid w:val="00D34746"/>
    <w:rsid w:val="00D373CE"/>
    <w:rsid w:val="00D37AD3"/>
    <w:rsid w:val="00D4363A"/>
    <w:rsid w:val="00D467C3"/>
    <w:rsid w:val="00D5592F"/>
    <w:rsid w:val="00D5666C"/>
    <w:rsid w:val="00D56C94"/>
    <w:rsid w:val="00D61A7A"/>
    <w:rsid w:val="00D64DAF"/>
    <w:rsid w:val="00D67E5D"/>
    <w:rsid w:val="00D70A38"/>
    <w:rsid w:val="00D772F4"/>
    <w:rsid w:val="00D77325"/>
    <w:rsid w:val="00D77811"/>
    <w:rsid w:val="00D80CF4"/>
    <w:rsid w:val="00D81EFD"/>
    <w:rsid w:val="00D91BF2"/>
    <w:rsid w:val="00DA0792"/>
    <w:rsid w:val="00DA1837"/>
    <w:rsid w:val="00DD710D"/>
    <w:rsid w:val="00DF0686"/>
    <w:rsid w:val="00E01BC5"/>
    <w:rsid w:val="00E01D61"/>
    <w:rsid w:val="00E02542"/>
    <w:rsid w:val="00E02E65"/>
    <w:rsid w:val="00E217A3"/>
    <w:rsid w:val="00E327FD"/>
    <w:rsid w:val="00E441F0"/>
    <w:rsid w:val="00E47D04"/>
    <w:rsid w:val="00E516CE"/>
    <w:rsid w:val="00E60C68"/>
    <w:rsid w:val="00E67457"/>
    <w:rsid w:val="00E8318D"/>
    <w:rsid w:val="00E83886"/>
    <w:rsid w:val="00E83981"/>
    <w:rsid w:val="00E84EE9"/>
    <w:rsid w:val="00E85C58"/>
    <w:rsid w:val="00E8703E"/>
    <w:rsid w:val="00E94651"/>
    <w:rsid w:val="00EA189D"/>
    <w:rsid w:val="00EA5D00"/>
    <w:rsid w:val="00EB2DA2"/>
    <w:rsid w:val="00EC09D4"/>
    <w:rsid w:val="00EC5856"/>
    <w:rsid w:val="00EC5902"/>
    <w:rsid w:val="00ED3059"/>
    <w:rsid w:val="00ED5A03"/>
    <w:rsid w:val="00ED7082"/>
    <w:rsid w:val="00EE1EDA"/>
    <w:rsid w:val="00EF3D58"/>
    <w:rsid w:val="00EF6C8C"/>
    <w:rsid w:val="00F04643"/>
    <w:rsid w:val="00F12B52"/>
    <w:rsid w:val="00F138F9"/>
    <w:rsid w:val="00F16937"/>
    <w:rsid w:val="00F27117"/>
    <w:rsid w:val="00F37BDF"/>
    <w:rsid w:val="00F41465"/>
    <w:rsid w:val="00F4523B"/>
    <w:rsid w:val="00F574B4"/>
    <w:rsid w:val="00F61139"/>
    <w:rsid w:val="00F70308"/>
    <w:rsid w:val="00F74E67"/>
    <w:rsid w:val="00F83C82"/>
    <w:rsid w:val="00F87611"/>
    <w:rsid w:val="00F90A4C"/>
    <w:rsid w:val="00FA1620"/>
    <w:rsid w:val="00FA635B"/>
    <w:rsid w:val="00FA63F4"/>
    <w:rsid w:val="00FA747B"/>
    <w:rsid w:val="00FB469C"/>
    <w:rsid w:val="00FB5531"/>
    <w:rsid w:val="00FD140A"/>
    <w:rsid w:val="00FD490D"/>
    <w:rsid w:val="00FD7CFB"/>
    <w:rsid w:val="00FF4FAC"/>
    <w:rsid w:val="00FF57C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0F85E1F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2F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34ED5"/>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rsid w:val="00252C23"/>
  </w:style>
  <w:style w:type="character" w:styleId="EndnoteReference">
    <w:name w:val="endnote reference"/>
    <w:rsid w:val="00252C23"/>
    <w:rPr>
      <w:vertAlign w:val="superscript"/>
    </w:rPr>
  </w:style>
  <w:style w:type="character" w:customStyle="1" w:styleId="FootnoteTextChar">
    <w:name w:val="Footnote Text Char"/>
    <w:link w:val="FootnoteText"/>
    <w:uiPriority w:val="99"/>
    <w:rsid w:val="00560335"/>
    <w:rPr>
      <w:sz w:val="24"/>
      <w:szCs w:val="24"/>
      <w:lang w:eastAsia="en-US"/>
    </w:rPr>
  </w:style>
  <w:style w:type="paragraph" w:styleId="FootnoteText">
    <w:name w:val="footnote text"/>
    <w:basedOn w:val="Normal"/>
    <w:link w:val="FootnoteTextChar"/>
    <w:unhideWhenUsed/>
    <w:rsid w:val="00560335"/>
    <w:rPr>
      <w:lang w:val="es-ES_tradnl"/>
    </w:rPr>
  </w:style>
  <w:style w:type="paragraph" w:customStyle="1" w:styleId="Body">
    <w:name w:val="Body"/>
    <w:rsid w:val="00AE493F"/>
    <w:rPr>
      <w:rFonts w:ascii="Helvetica" w:eastAsia="ヒラギノ角ゴ Pro W3" w:hAnsi="Helvetica"/>
      <w:color w:val="000000"/>
      <w:sz w:val="24"/>
      <w:lang w:val="en-US" w:eastAsia="es-ES"/>
    </w:rPr>
  </w:style>
  <w:style w:type="character" w:styleId="FootnoteReference">
    <w:name w:val="footnote reference"/>
    <w:unhideWhenUsed/>
    <w:rsid w:val="00560335"/>
    <w:rPr>
      <w:vertAlign w:val="superscript"/>
    </w:rPr>
  </w:style>
  <w:style w:type="character" w:customStyle="1" w:styleId="EndnoteTextChar">
    <w:name w:val="Endnote Text Char"/>
    <w:link w:val="EndnoteText"/>
    <w:uiPriority w:val="99"/>
    <w:rsid w:val="00B409BF"/>
    <w:rPr>
      <w:sz w:val="24"/>
      <w:szCs w:val="24"/>
    </w:rPr>
  </w:style>
  <w:style w:type="paragraph" w:styleId="CommentText">
    <w:name w:val="annotation text"/>
    <w:basedOn w:val="Normal"/>
    <w:link w:val="CommentTextChar"/>
    <w:uiPriority w:val="99"/>
    <w:unhideWhenUsed/>
    <w:rsid w:val="000332E9"/>
    <w:rPr>
      <w:rFonts w:eastAsia="ＭＳ 明朝"/>
      <w:sz w:val="20"/>
      <w:szCs w:val="20"/>
    </w:rPr>
  </w:style>
  <w:style w:type="character" w:customStyle="1" w:styleId="CommentTextChar">
    <w:name w:val="Comment Text Char"/>
    <w:link w:val="CommentText"/>
    <w:uiPriority w:val="99"/>
    <w:rsid w:val="000332E9"/>
    <w:rPr>
      <w:rFonts w:eastAsia="ＭＳ 明朝"/>
    </w:rPr>
  </w:style>
  <w:style w:type="paragraph" w:styleId="BalloonText">
    <w:name w:val="Balloon Text"/>
    <w:basedOn w:val="Normal"/>
    <w:link w:val="BalloonTextChar"/>
    <w:uiPriority w:val="99"/>
    <w:semiHidden/>
    <w:unhideWhenUsed/>
    <w:rsid w:val="00CD756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D756C"/>
    <w:rPr>
      <w:rFonts w:ascii="Lucida Grande" w:hAnsi="Lucida Grande" w:cs="Lucida Grande"/>
      <w:sz w:val="18"/>
      <w:szCs w:val="18"/>
    </w:rPr>
  </w:style>
  <w:style w:type="paragraph" w:customStyle="1" w:styleId="BATitle">
    <w:name w:val="BA_Title"/>
    <w:basedOn w:val="Normal"/>
    <w:next w:val="Normal"/>
    <w:rsid w:val="00A42CDF"/>
    <w:pPr>
      <w:spacing w:before="720" w:after="360" w:line="480" w:lineRule="auto"/>
      <w:jc w:val="center"/>
    </w:pPr>
    <w:rPr>
      <w:sz w:val="44"/>
      <w:szCs w:val="20"/>
      <w:lang w:val="en-US"/>
    </w:rPr>
  </w:style>
  <w:style w:type="paragraph" w:styleId="ListParagraph">
    <w:name w:val="List Paragraph"/>
    <w:basedOn w:val="Normal"/>
    <w:uiPriority w:val="34"/>
    <w:qFormat/>
    <w:rsid w:val="0029161E"/>
    <w:pPr>
      <w:ind w:left="720"/>
      <w:contextualSpacing/>
    </w:pPr>
  </w:style>
  <w:style w:type="paragraph" w:styleId="Footer">
    <w:name w:val="footer"/>
    <w:basedOn w:val="Normal"/>
    <w:link w:val="FooterChar"/>
    <w:uiPriority w:val="99"/>
    <w:unhideWhenUsed/>
    <w:rsid w:val="0091775D"/>
    <w:pPr>
      <w:tabs>
        <w:tab w:val="center" w:pos="4320"/>
        <w:tab w:val="right" w:pos="8640"/>
      </w:tabs>
    </w:pPr>
  </w:style>
  <w:style w:type="character" w:customStyle="1" w:styleId="FooterChar">
    <w:name w:val="Footer Char"/>
    <w:basedOn w:val="DefaultParagraphFont"/>
    <w:link w:val="Footer"/>
    <w:uiPriority w:val="99"/>
    <w:rsid w:val="0091775D"/>
    <w:rPr>
      <w:sz w:val="24"/>
      <w:szCs w:val="24"/>
    </w:rPr>
  </w:style>
  <w:style w:type="character" w:styleId="PageNumber">
    <w:name w:val="page number"/>
    <w:basedOn w:val="DefaultParagraphFont"/>
    <w:uiPriority w:val="99"/>
    <w:semiHidden/>
    <w:unhideWhenUsed/>
    <w:rsid w:val="0091775D"/>
  </w:style>
  <w:style w:type="character" w:customStyle="1" w:styleId="MTConvertedEquation">
    <w:name w:val="MTConvertedEquation"/>
    <w:basedOn w:val="DefaultParagraphFont"/>
    <w:rsid w:val="00DA1837"/>
  </w:style>
  <w:style w:type="paragraph" w:customStyle="1" w:styleId="MTDisplayEquation">
    <w:name w:val="MTDisplayEquation"/>
    <w:basedOn w:val="Normal"/>
    <w:next w:val="Normal"/>
    <w:rsid w:val="00DA1837"/>
    <w:pPr>
      <w:tabs>
        <w:tab w:val="center" w:pos="4160"/>
        <w:tab w:val="right" w:pos="8300"/>
      </w:tabs>
      <w:spacing w:line="360" w:lineRule="auto"/>
      <w:jc w:val="both"/>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2F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34ED5"/>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rsid w:val="00252C23"/>
  </w:style>
  <w:style w:type="character" w:styleId="EndnoteReference">
    <w:name w:val="endnote reference"/>
    <w:rsid w:val="00252C23"/>
    <w:rPr>
      <w:vertAlign w:val="superscript"/>
    </w:rPr>
  </w:style>
  <w:style w:type="character" w:customStyle="1" w:styleId="FootnoteTextChar">
    <w:name w:val="Footnote Text Char"/>
    <w:link w:val="FootnoteText"/>
    <w:uiPriority w:val="99"/>
    <w:rsid w:val="00560335"/>
    <w:rPr>
      <w:sz w:val="24"/>
      <w:szCs w:val="24"/>
      <w:lang w:eastAsia="en-US"/>
    </w:rPr>
  </w:style>
  <w:style w:type="paragraph" w:styleId="FootnoteText">
    <w:name w:val="footnote text"/>
    <w:basedOn w:val="Normal"/>
    <w:link w:val="FootnoteTextChar"/>
    <w:unhideWhenUsed/>
    <w:rsid w:val="00560335"/>
    <w:rPr>
      <w:lang w:val="es-ES_tradnl"/>
    </w:rPr>
  </w:style>
  <w:style w:type="paragraph" w:customStyle="1" w:styleId="Body">
    <w:name w:val="Body"/>
    <w:rsid w:val="00AE493F"/>
    <w:rPr>
      <w:rFonts w:ascii="Helvetica" w:eastAsia="ヒラギノ角ゴ Pro W3" w:hAnsi="Helvetica"/>
      <w:color w:val="000000"/>
      <w:sz w:val="24"/>
      <w:lang w:val="en-US" w:eastAsia="es-ES"/>
    </w:rPr>
  </w:style>
  <w:style w:type="character" w:styleId="FootnoteReference">
    <w:name w:val="footnote reference"/>
    <w:unhideWhenUsed/>
    <w:rsid w:val="00560335"/>
    <w:rPr>
      <w:vertAlign w:val="superscript"/>
    </w:rPr>
  </w:style>
  <w:style w:type="character" w:customStyle="1" w:styleId="EndnoteTextChar">
    <w:name w:val="Endnote Text Char"/>
    <w:link w:val="EndnoteText"/>
    <w:uiPriority w:val="99"/>
    <w:rsid w:val="00B409BF"/>
    <w:rPr>
      <w:sz w:val="24"/>
      <w:szCs w:val="24"/>
    </w:rPr>
  </w:style>
  <w:style w:type="paragraph" w:styleId="CommentText">
    <w:name w:val="annotation text"/>
    <w:basedOn w:val="Normal"/>
    <w:link w:val="CommentTextChar"/>
    <w:uiPriority w:val="99"/>
    <w:unhideWhenUsed/>
    <w:rsid w:val="000332E9"/>
    <w:rPr>
      <w:rFonts w:eastAsia="ＭＳ 明朝"/>
      <w:sz w:val="20"/>
      <w:szCs w:val="20"/>
    </w:rPr>
  </w:style>
  <w:style w:type="character" w:customStyle="1" w:styleId="CommentTextChar">
    <w:name w:val="Comment Text Char"/>
    <w:link w:val="CommentText"/>
    <w:uiPriority w:val="99"/>
    <w:rsid w:val="000332E9"/>
    <w:rPr>
      <w:rFonts w:eastAsia="ＭＳ 明朝"/>
    </w:rPr>
  </w:style>
  <w:style w:type="paragraph" w:styleId="BalloonText">
    <w:name w:val="Balloon Text"/>
    <w:basedOn w:val="Normal"/>
    <w:link w:val="BalloonTextChar"/>
    <w:uiPriority w:val="99"/>
    <w:semiHidden/>
    <w:unhideWhenUsed/>
    <w:rsid w:val="00CD756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D756C"/>
    <w:rPr>
      <w:rFonts w:ascii="Lucida Grande" w:hAnsi="Lucida Grande" w:cs="Lucida Grande"/>
      <w:sz w:val="18"/>
      <w:szCs w:val="18"/>
    </w:rPr>
  </w:style>
  <w:style w:type="paragraph" w:customStyle="1" w:styleId="BATitle">
    <w:name w:val="BA_Title"/>
    <w:basedOn w:val="Normal"/>
    <w:next w:val="Normal"/>
    <w:rsid w:val="00A42CDF"/>
    <w:pPr>
      <w:spacing w:before="720" w:after="360" w:line="480" w:lineRule="auto"/>
      <w:jc w:val="center"/>
    </w:pPr>
    <w:rPr>
      <w:sz w:val="44"/>
      <w:szCs w:val="20"/>
      <w:lang w:val="en-US"/>
    </w:rPr>
  </w:style>
  <w:style w:type="paragraph" w:styleId="ListParagraph">
    <w:name w:val="List Paragraph"/>
    <w:basedOn w:val="Normal"/>
    <w:uiPriority w:val="34"/>
    <w:qFormat/>
    <w:rsid w:val="0029161E"/>
    <w:pPr>
      <w:ind w:left="720"/>
      <w:contextualSpacing/>
    </w:pPr>
  </w:style>
  <w:style w:type="paragraph" w:styleId="Footer">
    <w:name w:val="footer"/>
    <w:basedOn w:val="Normal"/>
    <w:link w:val="FooterChar"/>
    <w:uiPriority w:val="99"/>
    <w:unhideWhenUsed/>
    <w:rsid w:val="0091775D"/>
    <w:pPr>
      <w:tabs>
        <w:tab w:val="center" w:pos="4320"/>
        <w:tab w:val="right" w:pos="8640"/>
      </w:tabs>
    </w:pPr>
  </w:style>
  <w:style w:type="character" w:customStyle="1" w:styleId="FooterChar">
    <w:name w:val="Footer Char"/>
    <w:basedOn w:val="DefaultParagraphFont"/>
    <w:link w:val="Footer"/>
    <w:uiPriority w:val="99"/>
    <w:rsid w:val="0091775D"/>
    <w:rPr>
      <w:sz w:val="24"/>
      <w:szCs w:val="24"/>
    </w:rPr>
  </w:style>
  <w:style w:type="character" w:styleId="PageNumber">
    <w:name w:val="page number"/>
    <w:basedOn w:val="DefaultParagraphFont"/>
    <w:uiPriority w:val="99"/>
    <w:semiHidden/>
    <w:unhideWhenUsed/>
    <w:rsid w:val="0091775D"/>
  </w:style>
  <w:style w:type="character" w:customStyle="1" w:styleId="MTConvertedEquation">
    <w:name w:val="MTConvertedEquation"/>
    <w:basedOn w:val="DefaultParagraphFont"/>
    <w:rsid w:val="00DA1837"/>
  </w:style>
  <w:style w:type="paragraph" w:customStyle="1" w:styleId="MTDisplayEquation">
    <w:name w:val="MTDisplayEquation"/>
    <w:basedOn w:val="Normal"/>
    <w:next w:val="Normal"/>
    <w:rsid w:val="00DA1837"/>
    <w:pPr>
      <w:tabs>
        <w:tab w:val="center" w:pos="4160"/>
        <w:tab w:val="right" w:pos="8300"/>
      </w:tabs>
      <w:spacing w:line="360"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2945">
      <w:bodyDiv w:val="1"/>
      <w:marLeft w:val="0"/>
      <w:marRight w:val="0"/>
      <w:marTop w:val="0"/>
      <w:marBottom w:val="0"/>
      <w:divBdr>
        <w:top w:val="none" w:sz="0" w:space="0" w:color="auto"/>
        <w:left w:val="none" w:sz="0" w:space="0" w:color="auto"/>
        <w:bottom w:val="none" w:sz="0" w:space="0" w:color="auto"/>
        <w:right w:val="none" w:sz="0" w:space="0" w:color="auto"/>
      </w:divBdr>
    </w:div>
    <w:div w:id="596786786">
      <w:bodyDiv w:val="1"/>
      <w:marLeft w:val="0"/>
      <w:marRight w:val="0"/>
      <w:marTop w:val="0"/>
      <w:marBottom w:val="0"/>
      <w:divBdr>
        <w:top w:val="none" w:sz="0" w:space="0" w:color="auto"/>
        <w:left w:val="none" w:sz="0" w:space="0" w:color="auto"/>
        <w:bottom w:val="none" w:sz="0" w:space="0" w:color="auto"/>
        <w:right w:val="none" w:sz="0" w:space="0" w:color="auto"/>
      </w:divBdr>
    </w:div>
    <w:div w:id="1447580338">
      <w:bodyDiv w:val="1"/>
      <w:marLeft w:val="0"/>
      <w:marRight w:val="0"/>
      <w:marTop w:val="0"/>
      <w:marBottom w:val="0"/>
      <w:divBdr>
        <w:top w:val="none" w:sz="0" w:space="0" w:color="auto"/>
        <w:left w:val="none" w:sz="0" w:space="0" w:color="auto"/>
        <w:bottom w:val="none" w:sz="0" w:space="0" w:color="auto"/>
        <w:right w:val="none" w:sz="0" w:space="0" w:color="auto"/>
      </w:divBdr>
    </w:div>
    <w:div w:id="16546033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4" Type="http://schemas.openxmlformats.org/officeDocument/2006/relationships/image" Target="media/image6.jpeg"/><Relationship Id="rId15" Type="http://schemas.openxmlformats.org/officeDocument/2006/relationships/image" Target="media/image7.emf"/><Relationship Id="rId16" Type="http://schemas.openxmlformats.org/officeDocument/2006/relationships/image" Target="media/image8.emf"/><Relationship Id="rId17" Type="http://schemas.openxmlformats.org/officeDocument/2006/relationships/image" Target="media/image9.emf"/><Relationship Id="rId18" Type="http://schemas.openxmlformats.org/officeDocument/2006/relationships/image" Target="media/image10.emf"/><Relationship Id="rId19" Type="http://schemas.openxmlformats.org/officeDocument/2006/relationships/image" Target="media/image11.emf"/><Relationship Id="rId50" Type="http://schemas.openxmlformats.org/officeDocument/2006/relationships/image" Target="media/image42.jpeg"/><Relationship Id="rId51" Type="http://schemas.openxmlformats.org/officeDocument/2006/relationships/image" Target="media/image43.jpeg"/><Relationship Id="rId52" Type="http://schemas.openxmlformats.org/officeDocument/2006/relationships/image" Target="media/image44.emf"/><Relationship Id="rId53" Type="http://schemas.openxmlformats.org/officeDocument/2006/relationships/image" Target="media/image45.emf"/><Relationship Id="rId54" Type="http://schemas.openxmlformats.org/officeDocument/2006/relationships/image" Target="media/image46.emf"/><Relationship Id="rId55" Type="http://schemas.openxmlformats.org/officeDocument/2006/relationships/image" Target="media/image47.emf"/><Relationship Id="rId56" Type="http://schemas.openxmlformats.org/officeDocument/2006/relationships/footer" Target="footer1.xml"/><Relationship Id="rId57" Type="http://schemas.openxmlformats.org/officeDocument/2006/relationships/footer" Target="footer2.xml"/><Relationship Id="rId58" Type="http://schemas.openxmlformats.org/officeDocument/2006/relationships/fontTable" Target="fontTable.xml"/><Relationship Id="rId59" Type="http://schemas.openxmlformats.org/officeDocument/2006/relationships/theme" Target="theme/theme1.xml"/><Relationship Id="rId40" Type="http://schemas.openxmlformats.org/officeDocument/2006/relationships/image" Target="media/image32.emf"/><Relationship Id="rId41" Type="http://schemas.openxmlformats.org/officeDocument/2006/relationships/image" Target="media/image33.emf"/><Relationship Id="rId42" Type="http://schemas.openxmlformats.org/officeDocument/2006/relationships/image" Target="media/image34.emf"/><Relationship Id="rId43" Type="http://schemas.openxmlformats.org/officeDocument/2006/relationships/image" Target="media/image35.emf"/><Relationship Id="rId44" Type="http://schemas.openxmlformats.org/officeDocument/2006/relationships/image" Target="media/image36.emf"/><Relationship Id="rId45" Type="http://schemas.openxmlformats.org/officeDocument/2006/relationships/image" Target="media/image37.emf"/><Relationship Id="rId46" Type="http://schemas.openxmlformats.org/officeDocument/2006/relationships/image" Target="media/image38.jpeg"/><Relationship Id="rId47" Type="http://schemas.openxmlformats.org/officeDocument/2006/relationships/image" Target="media/image39.jpeg"/><Relationship Id="rId48" Type="http://schemas.openxmlformats.org/officeDocument/2006/relationships/image" Target="media/image40.jpeg"/><Relationship Id="rId49" Type="http://schemas.openxmlformats.org/officeDocument/2006/relationships/image" Target="media/image41.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30" Type="http://schemas.openxmlformats.org/officeDocument/2006/relationships/image" Target="media/image22.jpeg"/><Relationship Id="rId31" Type="http://schemas.openxmlformats.org/officeDocument/2006/relationships/image" Target="media/image23.emf"/><Relationship Id="rId32" Type="http://schemas.openxmlformats.org/officeDocument/2006/relationships/image" Target="media/image24.emf"/><Relationship Id="rId33" Type="http://schemas.openxmlformats.org/officeDocument/2006/relationships/image" Target="media/image25.emf"/><Relationship Id="rId34" Type="http://schemas.openxmlformats.org/officeDocument/2006/relationships/image" Target="media/image26.jpeg"/><Relationship Id="rId35" Type="http://schemas.openxmlformats.org/officeDocument/2006/relationships/image" Target="media/image27.emf"/><Relationship Id="rId36" Type="http://schemas.openxmlformats.org/officeDocument/2006/relationships/image" Target="media/image28.emf"/><Relationship Id="rId37" Type="http://schemas.openxmlformats.org/officeDocument/2006/relationships/image" Target="media/image29.emf"/><Relationship Id="rId38" Type="http://schemas.openxmlformats.org/officeDocument/2006/relationships/image" Target="media/image30.emf"/><Relationship Id="rId39" Type="http://schemas.openxmlformats.org/officeDocument/2006/relationships/image" Target="media/image31.emf"/><Relationship Id="rId20" Type="http://schemas.openxmlformats.org/officeDocument/2006/relationships/image" Target="media/image12.emf"/><Relationship Id="rId21" Type="http://schemas.openxmlformats.org/officeDocument/2006/relationships/image" Target="media/image13.emf"/><Relationship Id="rId22" Type="http://schemas.openxmlformats.org/officeDocument/2006/relationships/image" Target="media/image14.jpeg"/><Relationship Id="rId23" Type="http://schemas.openxmlformats.org/officeDocument/2006/relationships/image" Target="media/image15.jpeg"/><Relationship Id="rId24" Type="http://schemas.openxmlformats.org/officeDocument/2006/relationships/image" Target="media/image16.png"/><Relationship Id="rId25" Type="http://schemas.openxmlformats.org/officeDocument/2006/relationships/image" Target="media/image17.emf"/><Relationship Id="rId26" Type="http://schemas.openxmlformats.org/officeDocument/2006/relationships/image" Target="media/image18.emf"/><Relationship Id="rId27" Type="http://schemas.openxmlformats.org/officeDocument/2006/relationships/image" Target="media/image19.emf"/><Relationship Id="rId28" Type="http://schemas.openxmlformats.org/officeDocument/2006/relationships/image" Target="media/image20.emf"/><Relationship Id="rId29" Type="http://schemas.openxmlformats.org/officeDocument/2006/relationships/image" Target="media/image21.emf"/><Relationship Id="rId10" Type="http://schemas.openxmlformats.org/officeDocument/2006/relationships/image" Target="media/image2.emf"/><Relationship Id="rId11" Type="http://schemas.openxmlformats.org/officeDocument/2006/relationships/image" Target="media/image3.emf"/><Relationship Id="rId12" Type="http://schemas.openxmlformats.org/officeDocument/2006/relationships/image" Target="media/image4.jpeg"/></Relationships>
</file>

<file path=word/_rels/endnotes.xml.rels><?xml version="1.0" encoding="UTF-8" standalone="yes"?>
<Relationships xmlns="http://schemas.openxmlformats.org/package/2006/relationships"><Relationship Id="rId1" Type="http://schemas.openxmlformats.org/officeDocument/2006/relationships/image" Target="media/image34.emf"/><Relationship Id="rId2" Type="http://schemas.openxmlformats.org/officeDocument/2006/relationships/image" Target="media/image48.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3E0CE-E9B4-724C-AB19-37A97160E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50</Pages>
  <Words>6593</Words>
  <Characters>37582</Characters>
  <Application>Microsoft Macintosh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The Mie potential:</vt:lpstr>
    </vt:vector>
  </TitlesOfParts>
  <Company/>
  <LinksUpToDate>false</LinksUpToDate>
  <CharactersWithSpaces>44087</CharactersWithSpaces>
  <SharedDoc>false</SharedDoc>
  <HLinks>
    <vt:vector size="60" baseType="variant">
      <vt:variant>
        <vt:i4>32</vt:i4>
      </vt:variant>
      <vt:variant>
        <vt:i4>34550</vt:i4>
      </vt:variant>
      <vt:variant>
        <vt:i4>1074</vt:i4>
      </vt:variant>
      <vt:variant>
        <vt:i4>1</vt:i4>
      </vt:variant>
      <vt:variant>
        <vt:lpwstr>trho_methane</vt:lpwstr>
      </vt:variant>
      <vt:variant>
        <vt:lpwstr/>
      </vt:variant>
      <vt:variant>
        <vt:i4>7012428</vt:i4>
      </vt:variant>
      <vt:variant>
        <vt:i4>34558</vt:i4>
      </vt:variant>
      <vt:variant>
        <vt:i4>1069</vt:i4>
      </vt:variant>
      <vt:variant>
        <vt:i4>1</vt:i4>
      </vt:variant>
      <vt:variant>
        <vt:lpwstr>pv_methane</vt:lpwstr>
      </vt:variant>
      <vt:variant>
        <vt:lpwstr/>
      </vt:variant>
      <vt:variant>
        <vt:i4>6684683</vt:i4>
      </vt:variant>
      <vt:variant>
        <vt:i4>108222</vt:i4>
      </vt:variant>
      <vt:variant>
        <vt:i4>1093</vt:i4>
      </vt:variant>
      <vt:variant>
        <vt:i4>1</vt:i4>
      </vt:variant>
      <vt:variant>
        <vt:lpwstr>HFC</vt:lpwstr>
      </vt:variant>
      <vt:variant>
        <vt:lpwstr/>
      </vt:variant>
      <vt:variant>
        <vt:i4>917525</vt:i4>
      </vt:variant>
      <vt:variant>
        <vt:i4>108920</vt:i4>
      </vt:variant>
      <vt:variant>
        <vt:i4>1045</vt:i4>
      </vt:variant>
      <vt:variant>
        <vt:i4>1</vt:i4>
      </vt:variant>
      <vt:variant>
        <vt:lpwstr>Screen shot 2013-07-16 at 13</vt:lpwstr>
      </vt:variant>
      <vt:variant>
        <vt:lpwstr/>
      </vt:variant>
      <vt:variant>
        <vt:i4>917525</vt:i4>
      </vt:variant>
      <vt:variant>
        <vt:i4>108926</vt:i4>
      </vt:variant>
      <vt:variant>
        <vt:i4>1099</vt:i4>
      </vt:variant>
      <vt:variant>
        <vt:i4>1</vt:i4>
      </vt:variant>
      <vt:variant>
        <vt:lpwstr>Screen shot 2013-07-16 at 13</vt:lpwstr>
      </vt:variant>
      <vt:variant>
        <vt:lpwstr/>
      </vt:variant>
      <vt:variant>
        <vt:i4>589845</vt:i4>
      </vt:variant>
      <vt:variant>
        <vt:i4>108962</vt:i4>
      </vt:variant>
      <vt:variant>
        <vt:i4>1100</vt:i4>
      </vt:variant>
      <vt:variant>
        <vt:i4>1</vt:i4>
      </vt:variant>
      <vt:variant>
        <vt:lpwstr>Screen shot 2013-07-16 at 14</vt:lpwstr>
      </vt:variant>
      <vt:variant>
        <vt:lpwstr/>
      </vt:variant>
      <vt:variant>
        <vt:i4>589845</vt:i4>
      </vt:variant>
      <vt:variant>
        <vt:i4>108968</vt:i4>
      </vt:variant>
      <vt:variant>
        <vt:i4>1101</vt:i4>
      </vt:variant>
      <vt:variant>
        <vt:i4>1</vt:i4>
      </vt:variant>
      <vt:variant>
        <vt:lpwstr>Screen shot 2013-07-16 at 14</vt:lpwstr>
      </vt:variant>
      <vt:variant>
        <vt:lpwstr/>
      </vt:variant>
      <vt:variant>
        <vt:i4>589845</vt:i4>
      </vt:variant>
      <vt:variant>
        <vt:i4>109004</vt:i4>
      </vt:variant>
      <vt:variant>
        <vt:i4>1102</vt:i4>
      </vt:variant>
      <vt:variant>
        <vt:i4>1</vt:i4>
      </vt:variant>
      <vt:variant>
        <vt:lpwstr>Screen shot 2013-07-16 at 14</vt:lpwstr>
      </vt:variant>
      <vt:variant>
        <vt:lpwstr/>
      </vt:variant>
      <vt:variant>
        <vt:i4>589845</vt:i4>
      </vt:variant>
      <vt:variant>
        <vt:i4>109010</vt:i4>
      </vt:variant>
      <vt:variant>
        <vt:i4>1103</vt:i4>
      </vt:variant>
      <vt:variant>
        <vt:i4>1</vt:i4>
      </vt:variant>
      <vt:variant>
        <vt:lpwstr>Screen shot 2013-07-16 at 14</vt:lpwstr>
      </vt:variant>
      <vt:variant>
        <vt:lpwstr/>
      </vt:variant>
      <vt:variant>
        <vt:i4>2031644</vt:i4>
      </vt:variant>
      <vt:variant>
        <vt:i4>109054</vt:i4>
      </vt:variant>
      <vt:variant>
        <vt:i4>1104</vt:i4>
      </vt:variant>
      <vt:variant>
        <vt:i4>1</vt:i4>
      </vt:variant>
      <vt:variant>
        <vt:lpwstr>terbutol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Mie potential:</dc:title>
  <dc:subject/>
  <dc:creator>Erich Müller</dc:creator>
  <cp:keywords/>
  <dc:description/>
  <cp:lastModifiedBy>Erich Muller</cp:lastModifiedBy>
  <cp:revision>2</cp:revision>
  <cp:lastPrinted>2013-11-29T22:17:00Z</cp:lastPrinted>
  <dcterms:created xsi:type="dcterms:W3CDTF">2014-02-14T10:01:00Z</dcterms:created>
  <dcterms:modified xsi:type="dcterms:W3CDTF">2014-02-14T10:01:00Z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