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641" w:rsidRDefault="00CA0641" w:rsidP="00CA0641">
      <w:pPr>
        <w:widowControl w:val="0"/>
        <w:spacing w:line="240" w:lineRule="auto"/>
        <w:jc w:val="center"/>
        <w:rPr>
          <w:rFonts w:ascii="Times New Roman" w:hAnsi="Times New Roman"/>
          <w:b/>
          <w:sz w:val="28"/>
          <w:szCs w:val="28"/>
        </w:rPr>
      </w:pPr>
      <w:r>
        <w:rPr>
          <w:rFonts w:ascii="Times New Roman" w:hAnsi="Times New Roman"/>
          <w:b/>
          <w:sz w:val="28"/>
          <w:szCs w:val="28"/>
        </w:rPr>
        <w:t xml:space="preserve">Seeing You Seeing Me: </w:t>
      </w:r>
    </w:p>
    <w:p w:rsidR="00CA0641" w:rsidRDefault="00CA0641" w:rsidP="00CA0641">
      <w:pPr>
        <w:widowControl w:val="0"/>
        <w:spacing w:line="240" w:lineRule="auto"/>
        <w:jc w:val="center"/>
        <w:rPr>
          <w:rFonts w:ascii="Times New Roman" w:hAnsi="Times New Roman"/>
          <w:b/>
          <w:sz w:val="28"/>
          <w:szCs w:val="28"/>
        </w:rPr>
      </w:pPr>
      <w:r>
        <w:rPr>
          <w:rFonts w:ascii="Times New Roman" w:hAnsi="Times New Roman"/>
          <w:b/>
          <w:sz w:val="28"/>
          <w:szCs w:val="28"/>
        </w:rPr>
        <w:t xml:space="preserve">Stereotypes and the Stigma Magnification Effect </w:t>
      </w:r>
    </w:p>
    <w:p w:rsidR="00CA0641" w:rsidRDefault="00CA0641" w:rsidP="00CA0641">
      <w:pPr>
        <w:widowControl w:val="0"/>
        <w:jc w:val="center"/>
        <w:rPr>
          <w:rFonts w:ascii="Times New Roman" w:hAnsi="Times New Roman"/>
          <w:b/>
          <w:sz w:val="28"/>
          <w:szCs w:val="28"/>
        </w:rPr>
      </w:pPr>
    </w:p>
    <w:p w:rsidR="00CA0641" w:rsidRPr="00C51742" w:rsidRDefault="00CA0641" w:rsidP="00CA0641">
      <w:pPr>
        <w:widowControl w:val="0"/>
        <w:jc w:val="center"/>
        <w:rPr>
          <w:rFonts w:ascii="Times New Roman" w:hAnsi="Times New Roman"/>
          <w:b/>
          <w:sz w:val="28"/>
          <w:szCs w:val="28"/>
        </w:rPr>
      </w:pPr>
      <w:r w:rsidRPr="00C51742">
        <w:rPr>
          <w:rFonts w:ascii="Times New Roman" w:hAnsi="Times New Roman"/>
          <w:b/>
          <w:sz w:val="28"/>
          <w:szCs w:val="28"/>
        </w:rPr>
        <w:t>Abstract</w:t>
      </w:r>
    </w:p>
    <w:p w:rsidR="00CA0641" w:rsidRDefault="00CA0641" w:rsidP="00290B28">
      <w:pPr>
        <w:autoSpaceDE w:val="0"/>
        <w:autoSpaceDN w:val="0"/>
        <w:adjustRightInd w:val="0"/>
        <w:spacing w:after="0" w:line="240" w:lineRule="auto"/>
        <w:rPr>
          <w:rFonts w:ascii="Times-Roman" w:hAnsi="Times-Roman" w:cs="Times-Roman"/>
          <w:sz w:val="16"/>
          <w:szCs w:val="16"/>
        </w:rPr>
      </w:pPr>
    </w:p>
    <w:p w:rsidR="00290B28" w:rsidRPr="00CA0641" w:rsidRDefault="00290B28" w:rsidP="00290B28">
      <w:pPr>
        <w:autoSpaceDE w:val="0"/>
        <w:autoSpaceDN w:val="0"/>
        <w:adjustRightInd w:val="0"/>
        <w:spacing w:after="0" w:line="240" w:lineRule="auto"/>
        <w:rPr>
          <w:rFonts w:ascii="Times New Roman" w:hAnsi="Times New Roman" w:cs="Times New Roman"/>
          <w:sz w:val="24"/>
          <w:szCs w:val="24"/>
        </w:rPr>
      </w:pPr>
      <w:r w:rsidRPr="00CA0641">
        <w:rPr>
          <w:rFonts w:ascii="Times New Roman" w:hAnsi="Times New Roman" w:cs="Times New Roman"/>
          <w:sz w:val="24"/>
          <w:szCs w:val="24"/>
        </w:rPr>
        <w:t>Despite an increased interest in the phenomenon of stigma in organizations, we know very little about</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the interactions between those who are stigmatized and those who stigmatize them. Integrating both the</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perceptions of the stigmati</w:t>
      </w:r>
      <w:r w:rsidR="00CA0641">
        <w:rPr>
          <w:rFonts w:ascii="Times New Roman" w:hAnsi="Times New Roman" w:cs="Times New Roman"/>
          <w:sz w:val="24"/>
          <w:szCs w:val="24"/>
        </w:rPr>
        <w:t xml:space="preserve">zed worker and the stigmatizing </w:t>
      </w:r>
      <w:r w:rsidRPr="00CA0641">
        <w:rPr>
          <w:rFonts w:ascii="Times New Roman" w:hAnsi="Times New Roman" w:cs="Times New Roman"/>
          <w:sz w:val="24"/>
          <w:szCs w:val="24"/>
        </w:rPr>
        <w:t>customer into one model, the present study</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addresses th</w:t>
      </w:r>
      <w:r w:rsidR="00CA0641">
        <w:rPr>
          <w:rFonts w:ascii="Times New Roman" w:hAnsi="Times New Roman" w:cs="Times New Roman"/>
          <w:sz w:val="24"/>
          <w:szCs w:val="24"/>
        </w:rPr>
        <w:t xml:space="preserve">is gap. It examines the role of </w:t>
      </w:r>
      <w:r w:rsidRPr="00CA0641">
        <w:rPr>
          <w:rFonts w:ascii="Times New Roman" w:hAnsi="Times New Roman" w:cs="Times New Roman"/>
          <w:sz w:val="24"/>
          <w:szCs w:val="24"/>
        </w:rPr>
        <w:t xml:space="preserve">stereotypes held by customers of stigmatized organizations </w:t>
      </w:r>
      <w:r w:rsidRPr="00CA0641">
        <w:rPr>
          <w:rFonts w:ascii="Times New Roman" w:hAnsi="Times New Roman" w:cs="Times New Roman"/>
          <w:i/>
          <w:iCs/>
          <w:sz w:val="24"/>
          <w:szCs w:val="24"/>
        </w:rPr>
        <w:t>and</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metastereotypes</w:t>
      </w:r>
      <w:r w:rsidR="00CA0641">
        <w:rPr>
          <w:rFonts w:ascii="Times New Roman" w:hAnsi="Times New Roman" w:cs="Times New Roman"/>
          <w:sz w:val="24"/>
          <w:szCs w:val="24"/>
        </w:rPr>
        <w:t xml:space="preserve"> held by the </w:t>
      </w:r>
      <w:r w:rsidRPr="00CA0641">
        <w:rPr>
          <w:rFonts w:ascii="Times New Roman" w:hAnsi="Times New Roman" w:cs="Times New Roman"/>
          <w:sz w:val="24"/>
          <w:szCs w:val="24"/>
        </w:rPr>
        <w:t>stigmatized workers themselves (i.e., their shared beliefs of the stereotypes</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customers associate with them) in frontline exchanges. To do so, data regarding frontline workers</w:t>
      </w:r>
    </w:p>
    <w:p w:rsidR="00290B28" w:rsidRPr="00CA0641" w:rsidRDefault="00290B28" w:rsidP="00290B28">
      <w:pPr>
        <w:autoSpaceDE w:val="0"/>
        <w:autoSpaceDN w:val="0"/>
        <w:adjustRightInd w:val="0"/>
        <w:spacing w:after="0" w:line="240" w:lineRule="auto"/>
        <w:rPr>
          <w:rFonts w:ascii="Times New Roman" w:hAnsi="Times New Roman" w:cs="Times New Roman"/>
          <w:sz w:val="24"/>
          <w:szCs w:val="24"/>
        </w:rPr>
      </w:pPr>
      <w:r w:rsidRPr="00CA0641">
        <w:rPr>
          <w:rFonts w:ascii="Times New Roman" w:hAnsi="Times New Roman" w:cs="Times New Roman"/>
          <w:sz w:val="24"/>
          <w:szCs w:val="24"/>
        </w:rPr>
        <w:t>(vendors) of homeless-advocate newspapers from 3 different sources (vendors, customers, trained</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observers) were gathered. Multilevel path-analytic hypotheses tests reveal (a) how frontline workers’</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prototypicality for a stigmatized organization renders salient a stigma within frontline interactions and (b)</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how stereotypes by c</w:t>
      </w:r>
      <w:r w:rsidR="00CA0641">
        <w:rPr>
          <w:rFonts w:ascii="Times New Roman" w:hAnsi="Times New Roman" w:cs="Times New Roman"/>
          <w:sz w:val="24"/>
          <w:szCs w:val="24"/>
        </w:rPr>
        <w:t xml:space="preserve">ustomers and metastereotypes by </w:t>
      </w:r>
      <w:r w:rsidRPr="00CA0641">
        <w:rPr>
          <w:rFonts w:ascii="Times New Roman" w:hAnsi="Times New Roman" w:cs="Times New Roman"/>
          <w:sz w:val="24"/>
          <w:szCs w:val="24"/>
        </w:rPr>
        <w:t>frontline workers interact with each other in such</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contacts. The results support a hypothesized interaction between frontline workers’ metastereotypes and</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customers’ stereotypes—what we call the “stigma magnification effect”. The study also derives important</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practical implications by linking stigma to frontline workers’ discretionary financial gains.</w:t>
      </w:r>
    </w:p>
    <w:p w:rsidR="00CA0641" w:rsidRDefault="00CA0641" w:rsidP="00290B28">
      <w:pPr>
        <w:rPr>
          <w:rFonts w:ascii="Times-Italic" w:hAnsi="Times-Italic" w:cs="Times-Italic"/>
          <w:i/>
          <w:iCs/>
          <w:sz w:val="16"/>
          <w:szCs w:val="16"/>
        </w:rPr>
      </w:pPr>
    </w:p>
    <w:p w:rsidR="00442057" w:rsidRPr="00CA0641" w:rsidRDefault="00290B28" w:rsidP="00290B28">
      <w:pPr>
        <w:rPr>
          <w:rFonts w:ascii="Times-Roman" w:hAnsi="Times-Roman" w:cs="Times-Roman"/>
          <w:sz w:val="24"/>
          <w:szCs w:val="24"/>
        </w:rPr>
      </w:pPr>
      <w:r w:rsidRPr="00CA0641">
        <w:rPr>
          <w:rFonts w:ascii="Times-Italic" w:hAnsi="Times-Italic" w:cs="Times-Italic"/>
          <w:i/>
          <w:iCs/>
          <w:sz w:val="24"/>
          <w:szCs w:val="24"/>
        </w:rPr>
        <w:t xml:space="preserve">Keywords: </w:t>
      </w:r>
      <w:r w:rsidRPr="00CA0641">
        <w:rPr>
          <w:rFonts w:ascii="Times-Roman" w:hAnsi="Times-Roman" w:cs="Times-Roman"/>
          <w:sz w:val="24"/>
          <w:szCs w:val="24"/>
        </w:rPr>
        <w:t>frontline workers, prototypicality, stigma, stereotypes, metastereotypes</w:t>
      </w: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Default="00290B28" w:rsidP="00290B28">
      <w:pPr>
        <w:rPr>
          <w:rFonts w:ascii="Times-Roman" w:hAnsi="Times-Roman" w:cs="Times-Roman"/>
          <w:sz w:val="16"/>
          <w:szCs w:val="16"/>
        </w:rPr>
      </w:pPr>
    </w:p>
    <w:p w:rsidR="00290B28" w:rsidRPr="00CA0641" w:rsidRDefault="00290B28" w:rsidP="00EB1C55">
      <w:pPr>
        <w:autoSpaceDE w:val="0"/>
        <w:autoSpaceDN w:val="0"/>
        <w:adjustRightInd w:val="0"/>
        <w:spacing w:after="0" w:line="480" w:lineRule="auto"/>
        <w:rPr>
          <w:rFonts w:ascii="Times New Roman" w:hAnsi="Times New Roman" w:cs="Times New Roman"/>
          <w:sz w:val="24"/>
          <w:szCs w:val="24"/>
        </w:rPr>
      </w:pPr>
      <w:r w:rsidRPr="00CA0641">
        <w:rPr>
          <w:rFonts w:ascii="Times New Roman" w:hAnsi="Times New Roman" w:cs="Times New Roman"/>
          <w:sz w:val="24"/>
          <w:szCs w:val="24"/>
        </w:rPr>
        <w:lastRenderedPageBreak/>
        <w:t xml:space="preserve">A stigma is deeply discrediting and involves being the target of negative stereotypes, being discriminated against, or even being rejected (Crocker, Major, &amp; Steele, 1998). Workplace-related stigma has been studied in a variety of contexts—from stigmatized </w:t>
      </w:r>
      <w:r w:rsidRPr="00CA0641">
        <w:rPr>
          <w:rFonts w:ascii="Times New Roman" w:hAnsi="Times New Roman" w:cs="Times New Roman"/>
          <w:i/>
          <w:iCs/>
          <w:sz w:val="24"/>
          <w:szCs w:val="24"/>
        </w:rPr>
        <w:t xml:space="preserve">work </w:t>
      </w:r>
      <w:r w:rsidRPr="00CA0641">
        <w:rPr>
          <w:rFonts w:ascii="Times New Roman" w:hAnsi="Times New Roman" w:cs="Times New Roman"/>
          <w:sz w:val="24"/>
          <w:szCs w:val="24"/>
        </w:rPr>
        <w:t xml:space="preserve">(e.g., Ashforth, Kreiner, Clark, &amp; Fugate, 2007) to stigmatized </w:t>
      </w:r>
      <w:r w:rsidRPr="00CA0641">
        <w:rPr>
          <w:rFonts w:ascii="Times New Roman" w:hAnsi="Times New Roman" w:cs="Times New Roman"/>
          <w:i/>
          <w:iCs/>
          <w:sz w:val="24"/>
          <w:szCs w:val="24"/>
        </w:rPr>
        <w:t xml:space="preserve">workers </w:t>
      </w:r>
      <w:r w:rsidRPr="00CA0641">
        <w:rPr>
          <w:rFonts w:ascii="Times New Roman" w:hAnsi="Times New Roman" w:cs="Times New Roman"/>
          <w:sz w:val="24"/>
          <w:szCs w:val="24"/>
        </w:rPr>
        <w:t>(e.g., Babin, Boles, &amp; Darden, 1995). Although a</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stigma is inherently problematic for any worker, it is particularly</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detrimental for sales or service representatives because as part of</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their boundary spanning role these frontline employees regularly</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interface with cus</w:t>
      </w:r>
      <w:r w:rsidR="00CA0641">
        <w:rPr>
          <w:rFonts w:ascii="Times New Roman" w:hAnsi="Times New Roman" w:cs="Times New Roman"/>
          <w:sz w:val="24"/>
          <w:szCs w:val="24"/>
        </w:rPr>
        <w:t xml:space="preserve">tomers (Adams, 1976). Their job </w:t>
      </w:r>
      <w:r w:rsidRPr="00CA0641">
        <w:rPr>
          <w:rFonts w:ascii="Times New Roman" w:hAnsi="Times New Roman" w:cs="Times New Roman"/>
          <w:sz w:val="24"/>
          <w:szCs w:val="24"/>
        </w:rPr>
        <w:t>performance</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 xml:space="preserve">and personal well-being thus depend in large part on </w:t>
      </w:r>
      <w:r w:rsidR="00CA0641">
        <w:rPr>
          <w:rFonts w:ascii="Times New Roman" w:hAnsi="Times New Roman" w:cs="Times New Roman"/>
          <w:sz w:val="24"/>
          <w:szCs w:val="24"/>
        </w:rPr>
        <w:t xml:space="preserve">favourable </w:t>
      </w:r>
      <w:r w:rsidRPr="00CA0641">
        <w:rPr>
          <w:rFonts w:ascii="Times New Roman" w:hAnsi="Times New Roman" w:cs="Times New Roman"/>
          <w:sz w:val="24"/>
          <w:szCs w:val="24"/>
        </w:rPr>
        <w:t>interactions with customers (Adams, 1976; Ahearne, Bhattacharya,</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&amp; Gruen, 2005; Chebat &amp; Kollias, 2000). In addition to this</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practical relevance, understanding stigma dynamics among frontline</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employees also provides a window into an important theoretical</w:t>
      </w:r>
      <w:r w:rsidR="00CA0641">
        <w:rPr>
          <w:rFonts w:ascii="Times New Roman" w:hAnsi="Times New Roman" w:cs="Times New Roman"/>
          <w:sz w:val="24"/>
          <w:szCs w:val="24"/>
        </w:rPr>
        <w:t xml:space="preserve"> process—the way in which </w:t>
      </w:r>
      <w:r w:rsidRPr="00CA0641">
        <w:rPr>
          <w:rFonts w:ascii="Times New Roman" w:hAnsi="Times New Roman" w:cs="Times New Roman"/>
          <w:sz w:val="24"/>
          <w:szCs w:val="24"/>
        </w:rPr>
        <w:t>the stigmatizer and the stigmatized</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interact.</w:t>
      </w:r>
    </w:p>
    <w:p w:rsidR="00290B28" w:rsidRPr="00CA0641" w:rsidRDefault="00290B28" w:rsidP="002911CB">
      <w:pPr>
        <w:autoSpaceDE w:val="0"/>
        <w:autoSpaceDN w:val="0"/>
        <w:adjustRightInd w:val="0"/>
        <w:spacing w:after="0" w:line="480" w:lineRule="auto"/>
        <w:ind w:firstLine="567"/>
        <w:rPr>
          <w:rFonts w:ascii="Times New Roman" w:hAnsi="Times New Roman" w:cs="Times New Roman"/>
          <w:sz w:val="24"/>
          <w:szCs w:val="24"/>
        </w:rPr>
      </w:pPr>
      <w:r w:rsidRPr="00CA0641">
        <w:rPr>
          <w:rFonts w:ascii="Times New Roman" w:hAnsi="Times New Roman" w:cs="Times New Roman"/>
          <w:sz w:val="24"/>
          <w:szCs w:val="24"/>
        </w:rPr>
        <w:t>Indeed, although there has been an increased interest in the</w:t>
      </w:r>
      <w:r w:rsidR="00CA0641">
        <w:rPr>
          <w:rFonts w:ascii="Times New Roman" w:hAnsi="Times New Roman" w:cs="Times New Roman"/>
          <w:sz w:val="24"/>
          <w:szCs w:val="24"/>
        </w:rPr>
        <w:t xml:space="preserve"> phenomenon of stigma in </w:t>
      </w:r>
      <w:r w:rsidRPr="00CA0641">
        <w:rPr>
          <w:rFonts w:ascii="Times New Roman" w:hAnsi="Times New Roman" w:cs="Times New Roman"/>
          <w:sz w:val="24"/>
          <w:szCs w:val="24"/>
        </w:rPr>
        <w:t>organizations in recent years (e.g.,</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Devers, Dewett, Mishina, &amp; Belsito, 2009; Hudson &amp; Okhuysen,</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2009; King, Shapiro, Hebl, Singletary, &amp; Turner, 2006; King,</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Shapiro, Hebl, Singletary, &amp; Turner, 2006; Paetzold, Dipboye, &amp;</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Elsbach, 2008; Vergne, 2012; Warren, 2007), we still lack a deep</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 xml:space="preserve">understanding about how a stigma plays out in </w:t>
      </w:r>
      <w:r w:rsidR="00CA0641">
        <w:rPr>
          <w:rFonts w:ascii="Times New Roman" w:hAnsi="Times New Roman" w:cs="Times New Roman"/>
          <w:i/>
          <w:iCs/>
          <w:sz w:val="24"/>
          <w:szCs w:val="24"/>
        </w:rPr>
        <w:t xml:space="preserve">interactions </w:t>
      </w:r>
      <w:r w:rsidRPr="00CA0641">
        <w:rPr>
          <w:rFonts w:ascii="Times New Roman" w:hAnsi="Times New Roman" w:cs="Times New Roman"/>
          <w:sz w:val="24"/>
          <w:szCs w:val="24"/>
        </w:rPr>
        <w:t>between</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stigmatized boundary spanners and their clients. This is</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large</w:t>
      </w:r>
      <w:r w:rsidR="00CA0641">
        <w:rPr>
          <w:rFonts w:ascii="Times New Roman" w:hAnsi="Times New Roman" w:cs="Times New Roman"/>
          <w:sz w:val="24"/>
          <w:szCs w:val="24"/>
        </w:rPr>
        <w:t xml:space="preserve">ly due to the </w:t>
      </w:r>
      <w:r w:rsidRPr="00CA0641">
        <w:rPr>
          <w:rFonts w:ascii="Times New Roman" w:hAnsi="Times New Roman" w:cs="Times New Roman"/>
          <w:i/>
          <w:iCs/>
          <w:sz w:val="24"/>
          <w:szCs w:val="24"/>
        </w:rPr>
        <w:t xml:space="preserve">unidirectional </w:t>
      </w:r>
      <w:r w:rsidRPr="00CA0641">
        <w:rPr>
          <w:rFonts w:ascii="Times New Roman" w:hAnsi="Times New Roman" w:cs="Times New Roman"/>
          <w:sz w:val="24"/>
          <w:szCs w:val="24"/>
        </w:rPr>
        <w:t>focus adopted by past research in</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analyz</w:t>
      </w:r>
      <w:r w:rsidR="00CA0641">
        <w:rPr>
          <w:rFonts w:ascii="Times New Roman" w:hAnsi="Times New Roman" w:cs="Times New Roman"/>
          <w:sz w:val="24"/>
          <w:szCs w:val="24"/>
        </w:rPr>
        <w:t xml:space="preserve">ing the phenomenon of stigma in </w:t>
      </w:r>
      <w:r w:rsidRPr="00CA0641">
        <w:rPr>
          <w:rFonts w:ascii="Times New Roman" w:hAnsi="Times New Roman" w:cs="Times New Roman"/>
          <w:sz w:val="24"/>
          <w:szCs w:val="24"/>
        </w:rPr>
        <w:t>customer–employee interactions</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(e.g., Cowart &amp; Brady, 2014; Hekman et al., 2010; King</w:t>
      </w:r>
    </w:p>
    <w:p w:rsidR="00290B28" w:rsidRPr="00CA0641" w:rsidRDefault="00290B28" w:rsidP="00EB1C55">
      <w:pPr>
        <w:autoSpaceDE w:val="0"/>
        <w:autoSpaceDN w:val="0"/>
        <w:adjustRightInd w:val="0"/>
        <w:spacing w:after="0" w:line="480" w:lineRule="auto"/>
        <w:rPr>
          <w:rFonts w:ascii="Times New Roman" w:hAnsi="Times New Roman" w:cs="Times New Roman"/>
          <w:sz w:val="24"/>
          <w:szCs w:val="24"/>
        </w:rPr>
      </w:pPr>
      <w:r w:rsidRPr="00CA0641">
        <w:rPr>
          <w:rFonts w:ascii="Times New Roman" w:hAnsi="Times New Roman" w:cs="Times New Roman"/>
          <w:sz w:val="24"/>
          <w:szCs w:val="24"/>
        </w:rPr>
        <w:t>et al., 2006; Lee, Sandfield, &amp; Dhaliwal, 2007). As a consequence,</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cu</w:t>
      </w:r>
      <w:r w:rsidR="00CA0641">
        <w:rPr>
          <w:rFonts w:ascii="Times New Roman" w:hAnsi="Times New Roman" w:cs="Times New Roman"/>
          <w:sz w:val="24"/>
          <w:szCs w:val="24"/>
        </w:rPr>
        <w:t xml:space="preserve">rrent explanations for </w:t>
      </w:r>
      <w:r w:rsidRPr="00CA0641">
        <w:rPr>
          <w:rFonts w:ascii="Times New Roman" w:hAnsi="Times New Roman" w:cs="Times New Roman"/>
          <w:sz w:val="24"/>
          <w:szCs w:val="24"/>
        </w:rPr>
        <w:t>how stigma plays out in such interactions</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have focused on either the negative or aversive reactions to a</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 xml:space="preserve">stigma by the perceiver </w:t>
      </w:r>
      <w:r w:rsidRPr="00CA0641">
        <w:rPr>
          <w:rFonts w:ascii="Times New Roman" w:hAnsi="Times New Roman" w:cs="Times New Roman"/>
          <w:i/>
          <w:iCs/>
          <w:sz w:val="24"/>
          <w:szCs w:val="24"/>
        </w:rPr>
        <w:t xml:space="preserve">or </w:t>
      </w:r>
      <w:r w:rsidRPr="00CA0641">
        <w:rPr>
          <w:rFonts w:ascii="Times New Roman" w:hAnsi="Times New Roman" w:cs="Times New Roman"/>
          <w:sz w:val="24"/>
          <w:szCs w:val="24"/>
        </w:rPr>
        <w:t>on the negative psychological and</w:t>
      </w:r>
      <w:r w:rsidR="00CA0641">
        <w:rPr>
          <w:rFonts w:ascii="Times New Roman" w:hAnsi="Times New Roman" w:cs="Times New Roman"/>
          <w:sz w:val="24"/>
          <w:szCs w:val="24"/>
        </w:rPr>
        <w:t xml:space="preserve"> practical effects </w:t>
      </w:r>
      <w:r w:rsidRPr="00CA0641">
        <w:rPr>
          <w:rFonts w:ascii="Times New Roman" w:hAnsi="Times New Roman" w:cs="Times New Roman"/>
          <w:sz w:val="24"/>
          <w:szCs w:val="24"/>
        </w:rPr>
        <w:t>for the stigmatized individual (e.g., Hekman et al.,</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2010; King e</w:t>
      </w:r>
      <w:r w:rsidR="00CA0641">
        <w:rPr>
          <w:rFonts w:ascii="Times New Roman" w:hAnsi="Times New Roman" w:cs="Times New Roman"/>
          <w:sz w:val="24"/>
          <w:szCs w:val="24"/>
        </w:rPr>
        <w:t xml:space="preserve">t al., 2006; Lee et al., 2007). </w:t>
      </w:r>
      <w:r w:rsidRPr="00CA0641">
        <w:rPr>
          <w:rFonts w:ascii="Times New Roman" w:hAnsi="Times New Roman" w:cs="Times New Roman"/>
          <w:sz w:val="24"/>
          <w:szCs w:val="24"/>
        </w:rPr>
        <w:t>However, since Goffman’s</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(1963) seminal work we know that stigma inherently involves</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lastRenderedPageBreak/>
        <w:t>interactions between two or more parties. Thus, unidirectional</w:t>
      </w:r>
      <w:r w:rsidR="00CA0641">
        <w:rPr>
          <w:rFonts w:ascii="Times New Roman" w:hAnsi="Times New Roman" w:cs="Times New Roman"/>
          <w:sz w:val="24"/>
          <w:szCs w:val="24"/>
        </w:rPr>
        <w:t xml:space="preserve"> approaches are akin to </w:t>
      </w:r>
      <w:r w:rsidRPr="00CA0641">
        <w:rPr>
          <w:rFonts w:ascii="Times New Roman" w:hAnsi="Times New Roman" w:cs="Times New Roman"/>
          <w:sz w:val="24"/>
          <w:szCs w:val="24"/>
        </w:rPr>
        <w:t>studying only one dancer in a duet,</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rather than looking at the synergies and interdependencies between</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the two dancers. Indeed, in his pioneering work on stigma, Goffman</w:t>
      </w:r>
      <w:r w:rsidR="00CA0641">
        <w:rPr>
          <w:rFonts w:ascii="Times New Roman" w:hAnsi="Times New Roman" w:cs="Times New Roman"/>
          <w:sz w:val="24"/>
          <w:szCs w:val="24"/>
        </w:rPr>
        <w:t xml:space="preserve"> (1963) argued </w:t>
      </w:r>
      <w:r w:rsidRPr="00CA0641">
        <w:rPr>
          <w:rFonts w:ascii="Times New Roman" w:hAnsi="Times New Roman" w:cs="Times New Roman"/>
          <w:sz w:val="24"/>
          <w:szCs w:val="24"/>
        </w:rPr>
        <w:t>that “the causes and effects of stigma must be</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directly con</w:t>
      </w:r>
      <w:r w:rsidR="00CA0641">
        <w:rPr>
          <w:rFonts w:ascii="Times New Roman" w:hAnsi="Times New Roman" w:cs="Times New Roman"/>
          <w:sz w:val="24"/>
          <w:szCs w:val="24"/>
        </w:rPr>
        <w:t xml:space="preserve">fronted by both sides” (p. 12). </w:t>
      </w:r>
      <w:r w:rsidRPr="00CA0641">
        <w:rPr>
          <w:rFonts w:ascii="Times New Roman" w:hAnsi="Times New Roman" w:cs="Times New Roman"/>
          <w:sz w:val="24"/>
          <w:szCs w:val="24"/>
        </w:rPr>
        <w:t>Thus, the adverse social</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consequences of stigma are in fact likely to be cocreated from both</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the perceiver and the bearer. Therefore, the unidirectional focus of</w:t>
      </w:r>
      <w:r w:rsidR="00CA0641">
        <w:rPr>
          <w:rFonts w:ascii="Times New Roman" w:hAnsi="Times New Roman" w:cs="Times New Roman"/>
          <w:sz w:val="24"/>
          <w:szCs w:val="24"/>
        </w:rPr>
        <w:t xml:space="preserve"> past research is a </w:t>
      </w:r>
      <w:r w:rsidRPr="00CA0641">
        <w:rPr>
          <w:rFonts w:ascii="Times New Roman" w:hAnsi="Times New Roman" w:cs="Times New Roman"/>
          <w:sz w:val="24"/>
          <w:szCs w:val="24"/>
        </w:rPr>
        <w:t>considerable limitation because it has prevented</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 xml:space="preserve">scholars </w:t>
      </w:r>
      <w:r w:rsidR="00CA0641">
        <w:rPr>
          <w:rFonts w:ascii="Times New Roman" w:hAnsi="Times New Roman" w:cs="Times New Roman"/>
          <w:sz w:val="24"/>
          <w:szCs w:val="24"/>
        </w:rPr>
        <w:t xml:space="preserve">from exploring how the negative </w:t>
      </w:r>
      <w:r w:rsidRPr="00CA0641">
        <w:rPr>
          <w:rFonts w:ascii="Times New Roman" w:hAnsi="Times New Roman" w:cs="Times New Roman"/>
          <w:sz w:val="24"/>
          <w:szCs w:val="24"/>
        </w:rPr>
        <w:t>social consequences of</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stigma are both instigated by the sti</w:t>
      </w:r>
      <w:r w:rsidR="00CA0641">
        <w:rPr>
          <w:rFonts w:ascii="Times New Roman" w:hAnsi="Times New Roman" w:cs="Times New Roman"/>
          <w:sz w:val="24"/>
          <w:szCs w:val="24"/>
        </w:rPr>
        <w:t xml:space="preserve">gmatizers and those bearing the </w:t>
      </w:r>
      <w:r w:rsidRPr="00CA0641">
        <w:rPr>
          <w:rFonts w:ascii="Times New Roman" w:hAnsi="Times New Roman" w:cs="Times New Roman"/>
          <w:sz w:val="24"/>
          <w:szCs w:val="24"/>
        </w:rPr>
        <w:t>stigma themselves. Such an understanding would provide a more</w:t>
      </w:r>
      <w:r w:rsidR="00CA0641">
        <w:rPr>
          <w:rFonts w:ascii="Times New Roman" w:hAnsi="Times New Roman" w:cs="Times New Roman"/>
          <w:sz w:val="24"/>
          <w:szCs w:val="24"/>
        </w:rPr>
        <w:t xml:space="preserve"> holistic picture of how a </w:t>
      </w:r>
      <w:r w:rsidRPr="00CA0641">
        <w:rPr>
          <w:rFonts w:ascii="Times New Roman" w:hAnsi="Times New Roman" w:cs="Times New Roman"/>
          <w:sz w:val="24"/>
          <w:szCs w:val="24"/>
        </w:rPr>
        <w:t>stigma impacts frontline employees’ job</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 xml:space="preserve">performance and </w:t>
      </w:r>
      <w:r w:rsidR="00CA0641">
        <w:rPr>
          <w:rFonts w:ascii="Times New Roman" w:hAnsi="Times New Roman" w:cs="Times New Roman"/>
          <w:sz w:val="24"/>
          <w:szCs w:val="24"/>
        </w:rPr>
        <w:t xml:space="preserve">would help to consider new ways </w:t>
      </w:r>
      <w:r w:rsidRPr="00CA0641">
        <w:rPr>
          <w:rFonts w:ascii="Times New Roman" w:hAnsi="Times New Roman" w:cs="Times New Roman"/>
          <w:sz w:val="24"/>
          <w:szCs w:val="24"/>
        </w:rPr>
        <w:t>to alleviate the</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negative effects of the stigma.</w:t>
      </w:r>
    </w:p>
    <w:p w:rsidR="00290B28" w:rsidRPr="00CA0641" w:rsidRDefault="00290B28" w:rsidP="002911CB">
      <w:pPr>
        <w:autoSpaceDE w:val="0"/>
        <w:autoSpaceDN w:val="0"/>
        <w:adjustRightInd w:val="0"/>
        <w:spacing w:after="0" w:line="480" w:lineRule="auto"/>
        <w:ind w:firstLine="567"/>
        <w:rPr>
          <w:rFonts w:ascii="Times New Roman" w:hAnsi="Times New Roman" w:cs="Times New Roman"/>
          <w:sz w:val="24"/>
          <w:szCs w:val="24"/>
        </w:rPr>
      </w:pPr>
      <w:r w:rsidRPr="00CA0641">
        <w:rPr>
          <w:rFonts w:ascii="Times New Roman" w:hAnsi="Times New Roman" w:cs="Times New Roman"/>
          <w:sz w:val="24"/>
          <w:szCs w:val="24"/>
        </w:rPr>
        <w:t>In the present study we consider both the stigmatized frontline</w:t>
      </w:r>
      <w:r w:rsidR="00CA0641">
        <w:rPr>
          <w:rFonts w:ascii="Times New Roman" w:hAnsi="Times New Roman" w:cs="Times New Roman"/>
          <w:sz w:val="24"/>
          <w:szCs w:val="24"/>
        </w:rPr>
        <w:t xml:space="preserve"> worker and the customer in </w:t>
      </w:r>
      <w:r w:rsidRPr="00CA0641">
        <w:rPr>
          <w:rFonts w:ascii="Times New Roman" w:hAnsi="Times New Roman" w:cs="Times New Roman"/>
          <w:sz w:val="24"/>
          <w:szCs w:val="24"/>
        </w:rPr>
        <w:t>the same model. Conceptualizing and</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testing such a model allows us to a</w:t>
      </w:r>
      <w:r w:rsidR="00CA0641">
        <w:rPr>
          <w:rFonts w:ascii="Times New Roman" w:hAnsi="Times New Roman" w:cs="Times New Roman"/>
          <w:sz w:val="24"/>
          <w:szCs w:val="24"/>
        </w:rPr>
        <w:t xml:space="preserve">ccount for </w:t>
      </w:r>
      <w:r w:rsidRPr="00CA0641">
        <w:rPr>
          <w:rFonts w:ascii="Times New Roman" w:hAnsi="Times New Roman" w:cs="Times New Roman"/>
          <w:sz w:val="24"/>
          <w:szCs w:val="24"/>
        </w:rPr>
        <w:t>interdependent</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stigmatization effects during customer–employee interactions.</w:t>
      </w:r>
      <w:r w:rsidR="00CA0641">
        <w:rPr>
          <w:rFonts w:ascii="Times New Roman" w:hAnsi="Times New Roman" w:cs="Times New Roman"/>
          <w:sz w:val="24"/>
          <w:szCs w:val="24"/>
        </w:rPr>
        <w:t xml:space="preserve"> More </w:t>
      </w:r>
      <w:r w:rsidRPr="00CA0641">
        <w:rPr>
          <w:rFonts w:ascii="Times New Roman" w:hAnsi="Times New Roman" w:cs="Times New Roman"/>
          <w:sz w:val="24"/>
          <w:szCs w:val="24"/>
        </w:rPr>
        <w:t>specifically, we conceptually derive and empirically test</w:t>
      </w:r>
      <w:r w:rsidR="00CA0641">
        <w:rPr>
          <w:rFonts w:ascii="Times New Roman" w:hAnsi="Times New Roman" w:cs="Times New Roman"/>
          <w:sz w:val="24"/>
          <w:szCs w:val="24"/>
        </w:rPr>
        <w:t xml:space="preserve"> what we term the “stigma </w:t>
      </w:r>
      <w:r w:rsidRPr="00CA0641">
        <w:rPr>
          <w:rFonts w:ascii="Times New Roman" w:hAnsi="Times New Roman" w:cs="Times New Roman"/>
          <w:sz w:val="24"/>
          <w:szCs w:val="24"/>
        </w:rPr>
        <w:t>magnification effect,” that is, a phenomenon</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occurring within the context of soc</w:t>
      </w:r>
      <w:r w:rsidR="00CA0641">
        <w:rPr>
          <w:rFonts w:ascii="Times New Roman" w:hAnsi="Times New Roman" w:cs="Times New Roman"/>
          <w:sz w:val="24"/>
          <w:szCs w:val="24"/>
        </w:rPr>
        <w:t xml:space="preserve">ial </w:t>
      </w:r>
      <w:r w:rsidRPr="00CA0641">
        <w:rPr>
          <w:rFonts w:ascii="Times New Roman" w:hAnsi="Times New Roman" w:cs="Times New Roman"/>
          <w:sz w:val="24"/>
          <w:szCs w:val="24"/>
        </w:rPr>
        <w:t>interactions in which</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stigmatized individuals often unwittingly reinforce others’ negative</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reactions toward them. We propose that this magnification</w:t>
      </w:r>
      <w:r w:rsidR="00CA0641">
        <w:rPr>
          <w:rFonts w:ascii="Times New Roman" w:hAnsi="Times New Roman" w:cs="Times New Roman"/>
          <w:sz w:val="24"/>
          <w:szCs w:val="24"/>
        </w:rPr>
        <w:t xml:space="preserve"> results from two cognitive </w:t>
      </w:r>
      <w:r w:rsidRPr="00CA0641">
        <w:rPr>
          <w:rFonts w:ascii="Times New Roman" w:hAnsi="Times New Roman" w:cs="Times New Roman"/>
          <w:sz w:val="24"/>
          <w:szCs w:val="24"/>
        </w:rPr>
        <w:t>processes: (a) as negative stereotypes</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become activated when stigma is perce</w:t>
      </w:r>
      <w:r w:rsidR="00CA0641">
        <w:rPr>
          <w:rFonts w:ascii="Times New Roman" w:hAnsi="Times New Roman" w:cs="Times New Roman"/>
          <w:sz w:val="24"/>
          <w:szCs w:val="24"/>
        </w:rPr>
        <w:t xml:space="preserve">ived in a </w:t>
      </w:r>
      <w:r w:rsidRPr="00CA0641">
        <w:rPr>
          <w:rFonts w:ascii="Times New Roman" w:hAnsi="Times New Roman" w:cs="Times New Roman"/>
          <w:sz w:val="24"/>
          <w:szCs w:val="24"/>
        </w:rPr>
        <w:t>stigmatized frontline</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worker (Blascovich, Mendes, Hunter, &amp; Lickel, 2000) and (b)</w:t>
      </w:r>
      <w:r w:rsidR="00CA0641">
        <w:rPr>
          <w:rFonts w:ascii="Times New Roman" w:hAnsi="Times New Roman" w:cs="Times New Roman"/>
          <w:sz w:val="24"/>
          <w:szCs w:val="24"/>
        </w:rPr>
        <w:t xml:space="preserve"> as </w:t>
      </w:r>
      <w:r w:rsidRPr="00CA0641">
        <w:rPr>
          <w:rFonts w:ascii="Times New Roman" w:hAnsi="Times New Roman" w:cs="Times New Roman"/>
          <w:sz w:val="24"/>
          <w:szCs w:val="24"/>
        </w:rPr>
        <w:t>negative metastereotypes (group members’ shared beliefs about</w:t>
      </w:r>
      <w:r w:rsidR="00CA0641">
        <w:rPr>
          <w:rFonts w:ascii="Times New Roman" w:hAnsi="Times New Roman" w:cs="Times New Roman"/>
          <w:sz w:val="24"/>
          <w:szCs w:val="24"/>
        </w:rPr>
        <w:t xml:space="preserve"> the stereotypes others </w:t>
      </w:r>
      <w:r w:rsidRPr="00CA0641">
        <w:rPr>
          <w:rFonts w:ascii="Times New Roman" w:hAnsi="Times New Roman" w:cs="Times New Roman"/>
          <w:sz w:val="24"/>
          <w:szCs w:val="24"/>
        </w:rPr>
        <w:t>associate with their group) become activated</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when a stigmatized frontline wo</w:t>
      </w:r>
      <w:r w:rsidR="00CA0641">
        <w:rPr>
          <w:rFonts w:ascii="Times New Roman" w:hAnsi="Times New Roman" w:cs="Times New Roman"/>
          <w:sz w:val="24"/>
          <w:szCs w:val="24"/>
        </w:rPr>
        <w:t xml:space="preserve">rker perceives a </w:t>
      </w:r>
      <w:r w:rsidRPr="00CA0641">
        <w:rPr>
          <w:rFonts w:ascii="Times New Roman" w:hAnsi="Times New Roman" w:cs="Times New Roman"/>
          <w:sz w:val="24"/>
          <w:szCs w:val="24"/>
        </w:rPr>
        <w:t>customer (Frey &amp;</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Tropp, 2006). Furthermore, we aim to shed light on how an</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organizational stigma is made salient in customer–employee interactions</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 xml:space="preserve">and reveal the pivotal role of </w:t>
      </w:r>
      <w:r w:rsidRPr="00CA0641">
        <w:rPr>
          <w:rFonts w:ascii="Times New Roman" w:hAnsi="Times New Roman" w:cs="Times New Roman"/>
          <w:sz w:val="24"/>
          <w:szCs w:val="24"/>
        </w:rPr>
        <w:lastRenderedPageBreak/>
        <w:t>frontline workers’ prototypicality</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for a stigmatized organization in triggering stigmatization</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by the customers.</w:t>
      </w:r>
    </w:p>
    <w:p w:rsidR="00290B28" w:rsidRPr="00CA0641" w:rsidRDefault="00290B28" w:rsidP="002911CB">
      <w:pPr>
        <w:autoSpaceDE w:val="0"/>
        <w:autoSpaceDN w:val="0"/>
        <w:adjustRightInd w:val="0"/>
        <w:spacing w:after="0" w:line="480" w:lineRule="auto"/>
        <w:ind w:firstLine="567"/>
        <w:rPr>
          <w:rFonts w:ascii="Times New Roman" w:hAnsi="Times New Roman" w:cs="Times New Roman"/>
          <w:sz w:val="24"/>
          <w:szCs w:val="24"/>
        </w:rPr>
      </w:pPr>
      <w:r w:rsidRPr="00CA0641">
        <w:rPr>
          <w:rFonts w:ascii="Times New Roman" w:hAnsi="Times New Roman" w:cs="Times New Roman"/>
          <w:sz w:val="24"/>
          <w:szCs w:val="24"/>
        </w:rPr>
        <w:t>For the purposes of this study, we studied the frontline employees</w:t>
      </w:r>
      <w:r w:rsidR="00CA0641">
        <w:rPr>
          <w:rFonts w:ascii="Times New Roman" w:hAnsi="Times New Roman" w:cs="Times New Roman"/>
          <w:sz w:val="24"/>
          <w:szCs w:val="24"/>
        </w:rPr>
        <w:t xml:space="preserve"> of two stigmatized </w:t>
      </w:r>
      <w:r w:rsidRPr="00CA0641">
        <w:rPr>
          <w:rFonts w:ascii="Times New Roman" w:hAnsi="Times New Roman" w:cs="Times New Roman"/>
          <w:sz w:val="24"/>
          <w:szCs w:val="24"/>
        </w:rPr>
        <w:t>organizations that sell “homeless-advocate</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street newsp</w:t>
      </w:r>
      <w:r w:rsidR="00CA0641">
        <w:rPr>
          <w:rFonts w:ascii="Times New Roman" w:hAnsi="Times New Roman" w:cs="Times New Roman"/>
          <w:sz w:val="24"/>
          <w:szCs w:val="24"/>
        </w:rPr>
        <w:t xml:space="preserve">apers”—newspapers that are sold </w:t>
      </w:r>
      <w:r w:rsidRPr="00CA0641">
        <w:rPr>
          <w:rFonts w:ascii="Times New Roman" w:hAnsi="Times New Roman" w:cs="Times New Roman"/>
          <w:sz w:val="24"/>
          <w:szCs w:val="24"/>
        </w:rPr>
        <w:t>often (though not</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exclusively) by homeless individuals. The organizations are stigmatized</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because as a central element of their missions they employ</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the homeless (cf. Kreiner, Ashforth, &amp; Sluss, 2006). Most notably</w:t>
      </w:r>
      <w:r w:rsidR="00CA0641">
        <w:rPr>
          <w:rFonts w:ascii="Times New Roman" w:hAnsi="Times New Roman" w:cs="Times New Roman"/>
          <w:sz w:val="24"/>
          <w:szCs w:val="24"/>
        </w:rPr>
        <w:t xml:space="preserve"> </w:t>
      </w:r>
      <w:r w:rsidRPr="00CA0641">
        <w:rPr>
          <w:rFonts w:ascii="Times New Roman" w:hAnsi="Times New Roman" w:cs="Times New Roman"/>
          <w:sz w:val="24"/>
          <w:szCs w:val="24"/>
        </w:rPr>
        <w:t>however, roughly</w:t>
      </w:r>
      <w:r w:rsidR="001522E1">
        <w:rPr>
          <w:rFonts w:ascii="Times New Roman" w:hAnsi="Times New Roman" w:cs="Times New Roman"/>
          <w:sz w:val="24"/>
          <w:szCs w:val="24"/>
        </w:rPr>
        <w:t xml:space="preserve"> only one third of the employed frontline workers </w:t>
      </w:r>
      <w:r w:rsidRPr="00CA0641">
        <w:rPr>
          <w:rFonts w:ascii="Times New Roman" w:hAnsi="Times New Roman" w:cs="Times New Roman"/>
          <w:sz w:val="24"/>
          <w:szCs w:val="24"/>
        </w:rPr>
        <w:t xml:space="preserve">are actually homeless. We argue that </w:t>
      </w:r>
      <w:r w:rsidRPr="00CA0641">
        <w:rPr>
          <w:rFonts w:ascii="Times New Roman" w:hAnsi="Times New Roman" w:cs="Times New Roman"/>
          <w:i/>
          <w:iCs/>
          <w:sz w:val="24"/>
          <w:szCs w:val="24"/>
        </w:rPr>
        <w:t xml:space="preserve">all </w:t>
      </w:r>
      <w:r w:rsidRPr="00CA0641">
        <w:rPr>
          <w:rFonts w:ascii="Times New Roman" w:hAnsi="Times New Roman" w:cs="Times New Roman"/>
          <w:sz w:val="24"/>
          <w:szCs w:val="24"/>
        </w:rPr>
        <w:t>of the frontline em</w:t>
      </w:r>
      <w:r w:rsidR="001522E1">
        <w:rPr>
          <w:rFonts w:ascii="Times New Roman" w:hAnsi="Times New Roman" w:cs="Times New Roman"/>
          <w:sz w:val="24"/>
          <w:szCs w:val="24"/>
        </w:rPr>
        <w:t xml:space="preserve">ployees— </w:t>
      </w:r>
      <w:r w:rsidRPr="00CA0641">
        <w:rPr>
          <w:rFonts w:ascii="Times New Roman" w:hAnsi="Times New Roman" w:cs="Times New Roman"/>
          <w:sz w:val="24"/>
          <w:szCs w:val="24"/>
        </w:rPr>
        <w:t>including the nonhomeless—acquire a</w:t>
      </w:r>
      <w:r w:rsidR="001522E1">
        <w:rPr>
          <w:rFonts w:ascii="Times New Roman" w:hAnsi="Times New Roman" w:cs="Times New Roman"/>
          <w:sz w:val="24"/>
          <w:szCs w:val="24"/>
        </w:rPr>
        <w:t xml:space="preserve"> stigma through being perceived as prototypical </w:t>
      </w:r>
      <w:r w:rsidRPr="00CA0641">
        <w:rPr>
          <w:rFonts w:ascii="Times New Roman" w:hAnsi="Times New Roman" w:cs="Times New Roman"/>
          <w:sz w:val="24"/>
          <w:szCs w:val="24"/>
        </w:rPr>
        <w:t>representa</w:t>
      </w:r>
      <w:r w:rsidR="001522E1">
        <w:rPr>
          <w:rFonts w:ascii="Times New Roman" w:hAnsi="Times New Roman" w:cs="Times New Roman"/>
          <w:sz w:val="24"/>
          <w:szCs w:val="24"/>
        </w:rPr>
        <w:t xml:space="preserve">tives of their organization. We </w:t>
      </w:r>
      <w:r w:rsidRPr="00CA0641">
        <w:rPr>
          <w:rFonts w:ascii="Times New Roman" w:hAnsi="Times New Roman" w:cs="Times New Roman"/>
          <w:sz w:val="24"/>
          <w:szCs w:val="24"/>
        </w:rPr>
        <w:t>collected data from multiple sour</w:t>
      </w:r>
      <w:r w:rsidR="001522E1">
        <w:rPr>
          <w:rFonts w:ascii="Times New Roman" w:hAnsi="Times New Roman" w:cs="Times New Roman"/>
          <w:sz w:val="24"/>
          <w:szCs w:val="24"/>
        </w:rPr>
        <w:t xml:space="preserve">ces to capture the complexities </w:t>
      </w:r>
      <w:r w:rsidRPr="00CA0641">
        <w:rPr>
          <w:rFonts w:ascii="Times New Roman" w:hAnsi="Times New Roman" w:cs="Times New Roman"/>
          <w:sz w:val="24"/>
          <w:szCs w:val="24"/>
        </w:rPr>
        <w:t>and nuances of customer–employee interactions; this inclu</w:t>
      </w:r>
      <w:r w:rsidR="001522E1">
        <w:rPr>
          <w:rFonts w:ascii="Times New Roman" w:hAnsi="Times New Roman" w:cs="Times New Roman"/>
          <w:sz w:val="24"/>
          <w:szCs w:val="24"/>
        </w:rPr>
        <w:t xml:space="preserve">ded data from the </w:t>
      </w:r>
      <w:r w:rsidRPr="00CA0641">
        <w:rPr>
          <w:rFonts w:ascii="Times New Roman" w:hAnsi="Times New Roman" w:cs="Times New Roman"/>
          <w:sz w:val="24"/>
          <w:szCs w:val="24"/>
        </w:rPr>
        <w:t>vendors themselves, vendo</w:t>
      </w:r>
      <w:r w:rsidR="001522E1">
        <w:rPr>
          <w:rFonts w:ascii="Times New Roman" w:hAnsi="Times New Roman" w:cs="Times New Roman"/>
          <w:sz w:val="24"/>
          <w:szCs w:val="24"/>
        </w:rPr>
        <w:t xml:space="preserve">rs’ customers and noncustomers, and trained interviewers who observed the interactions </w:t>
      </w:r>
      <w:r w:rsidRPr="00CA0641">
        <w:rPr>
          <w:rFonts w:ascii="Times New Roman" w:hAnsi="Times New Roman" w:cs="Times New Roman"/>
          <w:sz w:val="24"/>
          <w:szCs w:val="24"/>
        </w:rPr>
        <w:t>between these vendors and their potential and actual customers.</w:t>
      </w:r>
    </w:p>
    <w:p w:rsidR="00290B28" w:rsidRPr="00CA0641" w:rsidRDefault="00290B28" w:rsidP="00EB1C55">
      <w:pPr>
        <w:autoSpaceDE w:val="0"/>
        <w:autoSpaceDN w:val="0"/>
        <w:adjustRightInd w:val="0"/>
        <w:spacing w:after="0" w:line="480" w:lineRule="auto"/>
        <w:rPr>
          <w:rFonts w:ascii="Times New Roman" w:hAnsi="Times New Roman" w:cs="Times New Roman"/>
          <w:sz w:val="24"/>
          <w:szCs w:val="24"/>
        </w:rPr>
      </w:pPr>
      <w:r w:rsidRPr="00CA0641">
        <w:rPr>
          <w:rFonts w:ascii="Times New Roman" w:hAnsi="Times New Roman" w:cs="Times New Roman"/>
          <w:sz w:val="24"/>
          <w:szCs w:val="24"/>
        </w:rPr>
        <w:t>The present research exten</w:t>
      </w:r>
      <w:r w:rsidR="001522E1">
        <w:rPr>
          <w:rFonts w:ascii="Times New Roman" w:hAnsi="Times New Roman" w:cs="Times New Roman"/>
          <w:sz w:val="24"/>
          <w:szCs w:val="24"/>
        </w:rPr>
        <w:t xml:space="preserve">ds our current understanding of </w:t>
      </w:r>
      <w:r w:rsidRPr="00CA0641">
        <w:rPr>
          <w:rFonts w:ascii="Times New Roman" w:hAnsi="Times New Roman" w:cs="Times New Roman"/>
          <w:sz w:val="24"/>
          <w:szCs w:val="24"/>
        </w:rPr>
        <w:t>stigma in several important ways</w:t>
      </w:r>
      <w:r w:rsidR="001522E1">
        <w:rPr>
          <w:rFonts w:ascii="Times New Roman" w:hAnsi="Times New Roman" w:cs="Times New Roman"/>
          <w:sz w:val="24"/>
          <w:szCs w:val="24"/>
        </w:rPr>
        <w:t xml:space="preserve">. First, situating stigma in an </w:t>
      </w:r>
      <w:r w:rsidRPr="00CA0641">
        <w:rPr>
          <w:rFonts w:ascii="Times New Roman" w:hAnsi="Times New Roman" w:cs="Times New Roman"/>
          <w:sz w:val="24"/>
          <w:szCs w:val="24"/>
        </w:rPr>
        <w:t>integrated framework of fr</w:t>
      </w:r>
      <w:r w:rsidR="001522E1">
        <w:rPr>
          <w:rFonts w:ascii="Times New Roman" w:hAnsi="Times New Roman" w:cs="Times New Roman"/>
          <w:sz w:val="24"/>
          <w:szCs w:val="24"/>
        </w:rPr>
        <w:t xml:space="preserve">ontline workers’ and customers’ negative </w:t>
      </w:r>
      <w:r w:rsidRPr="00CA0641">
        <w:rPr>
          <w:rFonts w:ascii="Times New Roman" w:hAnsi="Times New Roman" w:cs="Times New Roman"/>
          <w:sz w:val="24"/>
          <w:szCs w:val="24"/>
        </w:rPr>
        <w:t>stereotypes, we contribute to th</w:t>
      </w:r>
      <w:r w:rsidR="001522E1">
        <w:rPr>
          <w:rFonts w:ascii="Times New Roman" w:hAnsi="Times New Roman" w:cs="Times New Roman"/>
          <w:sz w:val="24"/>
          <w:szCs w:val="24"/>
        </w:rPr>
        <w:t xml:space="preserve">e stigma literature by offering a novel explanation for </w:t>
      </w:r>
      <w:r w:rsidRPr="00CA0641">
        <w:rPr>
          <w:rFonts w:ascii="Times New Roman" w:hAnsi="Times New Roman" w:cs="Times New Roman"/>
          <w:sz w:val="24"/>
          <w:szCs w:val="24"/>
        </w:rPr>
        <w:t>how a stigma becomes salient and subseque</w:t>
      </w:r>
      <w:r w:rsidR="001522E1">
        <w:rPr>
          <w:rFonts w:ascii="Times New Roman" w:hAnsi="Times New Roman" w:cs="Times New Roman"/>
          <w:sz w:val="24"/>
          <w:szCs w:val="24"/>
        </w:rPr>
        <w:t xml:space="preserve">ntly </w:t>
      </w:r>
      <w:r w:rsidRPr="00CA0641">
        <w:rPr>
          <w:rFonts w:ascii="Times New Roman" w:hAnsi="Times New Roman" w:cs="Times New Roman"/>
          <w:sz w:val="24"/>
          <w:szCs w:val="24"/>
        </w:rPr>
        <w:t>poiso</w:t>
      </w:r>
      <w:r w:rsidR="001522E1">
        <w:rPr>
          <w:rFonts w:ascii="Times New Roman" w:hAnsi="Times New Roman" w:cs="Times New Roman"/>
          <w:sz w:val="24"/>
          <w:szCs w:val="24"/>
        </w:rPr>
        <w:t xml:space="preserve">ns frontline interactions. More specifically, we reveal </w:t>
      </w:r>
      <w:r w:rsidRPr="00CA0641">
        <w:rPr>
          <w:rFonts w:ascii="Times New Roman" w:hAnsi="Times New Roman" w:cs="Times New Roman"/>
          <w:sz w:val="24"/>
          <w:szCs w:val="24"/>
        </w:rPr>
        <w:t>that the negative adverse effects</w:t>
      </w:r>
      <w:r w:rsidR="001522E1">
        <w:rPr>
          <w:rFonts w:ascii="Times New Roman" w:hAnsi="Times New Roman" w:cs="Times New Roman"/>
          <w:sz w:val="24"/>
          <w:szCs w:val="24"/>
        </w:rPr>
        <w:t xml:space="preserve"> of stigma in customer–employee </w:t>
      </w:r>
      <w:r w:rsidRPr="00CA0641">
        <w:rPr>
          <w:rFonts w:ascii="Times New Roman" w:hAnsi="Times New Roman" w:cs="Times New Roman"/>
          <w:sz w:val="24"/>
          <w:szCs w:val="24"/>
        </w:rPr>
        <w:t>interactions are actually copr</w:t>
      </w:r>
      <w:r w:rsidR="001522E1">
        <w:rPr>
          <w:rFonts w:ascii="Times New Roman" w:hAnsi="Times New Roman" w:cs="Times New Roman"/>
          <w:sz w:val="24"/>
          <w:szCs w:val="24"/>
        </w:rPr>
        <w:t xml:space="preserve">oduced by the stigma bearer and perceiver because stigmatized </w:t>
      </w:r>
      <w:r w:rsidRPr="00CA0641">
        <w:rPr>
          <w:rFonts w:ascii="Times New Roman" w:hAnsi="Times New Roman" w:cs="Times New Roman"/>
          <w:sz w:val="24"/>
          <w:szCs w:val="24"/>
        </w:rPr>
        <w:t>frontline employees unwittingly r</w:t>
      </w:r>
      <w:r w:rsidR="001522E1">
        <w:rPr>
          <w:rFonts w:ascii="Times New Roman" w:hAnsi="Times New Roman" w:cs="Times New Roman"/>
          <w:sz w:val="24"/>
          <w:szCs w:val="24"/>
        </w:rPr>
        <w:t xml:space="preserve">einforce </w:t>
      </w:r>
      <w:r w:rsidRPr="00CA0641">
        <w:rPr>
          <w:rFonts w:ascii="Times New Roman" w:hAnsi="Times New Roman" w:cs="Times New Roman"/>
          <w:sz w:val="24"/>
          <w:szCs w:val="24"/>
        </w:rPr>
        <w:t>negative stereotypes t</w:t>
      </w:r>
      <w:r w:rsidR="001522E1">
        <w:rPr>
          <w:rFonts w:ascii="Times New Roman" w:hAnsi="Times New Roman" w:cs="Times New Roman"/>
          <w:sz w:val="24"/>
          <w:szCs w:val="24"/>
        </w:rPr>
        <w:t xml:space="preserve">oward them through what we term </w:t>
      </w:r>
      <w:r w:rsidRPr="00CA0641">
        <w:rPr>
          <w:rFonts w:ascii="Times New Roman" w:hAnsi="Times New Roman" w:cs="Times New Roman"/>
          <w:sz w:val="24"/>
          <w:szCs w:val="24"/>
        </w:rPr>
        <w:t>the “stigma magnification effect.” Th</w:t>
      </w:r>
      <w:r w:rsidR="001522E1">
        <w:rPr>
          <w:rFonts w:ascii="Times New Roman" w:hAnsi="Times New Roman" w:cs="Times New Roman"/>
          <w:sz w:val="24"/>
          <w:szCs w:val="24"/>
        </w:rPr>
        <w:t xml:space="preserve">is insight is important because it moves our </w:t>
      </w:r>
      <w:r w:rsidRPr="00CA0641">
        <w:rPr>
          <w:rFonts w:ascii="Times New Roman" w:hAnsi="Times New Roman" w:cs="Times New Roman"/>
          <w:sz w:val="24"/>
          <w:szCs w:val="24"/>
        </w:rPr>
        <w:t>knowledge</w:t>
      </w:r>
      <w:r w:rsidR="001522E1">
        <w:rPr>
          <w:rFonts w:ascii="Times New Roman" w:hAnsi="Times New Roman" w:cs="Times New Roman"/>
          <w:sz w:val="24"/>
          <w:szCs w:val="24"/>
        </w:rPr>
        <w:t xml:space="preserve"> beyond existing unidirectional </w:t>
      </w:r>
      <w:r w:rsidRPr="00CA0641">
        <w:rPr>
          <w:rFonts w:ascii="Times New Roman" w:hAnsi="Times New Roman" w:cs="Times New Roman"/>
          <w:sz w:val="24"/>
          <w:szCs w:val="24"/>
        </w:rPr>
        <w:t>explanations and</w:t>
      </w:r>
      <w:r w:rsidR="001522E1">
        <w:rPr>
          <w:rFonts w:ascii="Times New Roman" w:hAnsi="Times New Roman" w:cs="Times New Roman"/>
          <w:sz w:val="24"/>
          <w:szCs w:val="24"/>
        </w:rPr>
        <w:t xml:space="preserve"> helps us to understand how the stigma phenomenon </w:t>
      </w:r>
      <w:r w:rsidRPr="00CA0641">
        <w:rPr>
          <w:rFonts w:ascii="Times New Roman" w:hAnsi="Times New Roman" w:cs="Times New Roman"/>
          <w:sz w:val="24"/>
          <w:szCs w:val="24"/>
        </w:rPr>
        <w:t xml:space="preserve">is related to the perceptions </w:t>
      </w:r>
      <w:r w:rsidR="001522E1">
        <w:rPr>
          <w:rFonts w:ascii="Times New Roman" w:hAnsi="Times New Roman" w:cs="Times New Roman"/>
          <w:sz w:val="24"/>
          <w:szCs w:val="24"/>
        </w:rPr>
        <w:t xml:space="preserve">of both frontline employees and </w:t>
      </w:r>
      <w:r w:rsidRPr="00CA0641">
        <w:rPr>
          <w:rFonts w:ascii="Times New Roman" w:hAnsi="Times New Roman" w:cs="Times New Roman"/>
          <w:sz w:val="24"/>
          <w:szCs w:val="24"/>
        </w:rPr>
        <w:t>customers.</w:t>
      </w:r>
    </w:p>
    <w:p w:rsidR="00290B28" w:rsidRPr="00CA0641" w:rsidRDefault="00290B28" w:rsidP="00DD7FAF">
      <w:pPr>
        <w:autoSpaceDE w:val="0"/>
        <w:autoSpaceDN w:val="0"/>
        <w:adjustRightInd w:val="0"/>
        <w:spacing w:after="0" w:line="480" w:lineRule="auto"/>
        <w:ind w:firstLine="567"/>
        <w:rPr>
          <w:rFonts w:ascii="Times New Roman" w:hAnsi="Times New Roman" w:cs="Times New Roman"/>
          <w:sz w:val="24"/>
          <w:szCs w:val="24"/>
        </w:rPr>
      </w:pPr>
      <w:r w:rsidRPr="00CA0641">
        <w:rPr>
          <w:rFonts w:ascii="Times New Roman" w:hAnsi="Times New Roman" w:cs="Times New Roman"/>
          <w:sz w:val="24"/>
          <w:szCs w:val="24"/>
        </w:rPr>
        <w:t>Second, we reveal one of the key driv</w:t>
      </w:r>
      <w:r w:rsidR="001522E1">
        <w:rPr>
          <w:rFonts w:ascii="Times New Roman" w:hAnsi="Times New Roman" w:cs="Times New Roman"/>
          <w:sz w:val="24"/>
          <w:szCs w:val="24"/>
        </w:rPr>
        <w:t xml:space="preserve">ers of the stigma magnification effect— organizational prototypicality—through which </w:t>
      </w:r>
      <w:r w:rsidRPr="00CA0641">
        <w:rPr>
          <w:rFonts w:ascii="Times New Roman" w:hAnsi="Times New Roman" w:cs="Times New Roman"/>
          <w:sz w:val="24"/>
          <w:szCs w:val="24"/>
        </w:rPr>
        <w:t xml:space="preserve">frontline workers reflect the </w:t>
      </w:r>
      <w:r w:rsidR="001522E1">
        <w:rPr>
          <w:rFonts w:ascii="Times New Roman" w:hAnsi="Times New Roman" w:cs="Times New Roman"/>
          <w:sz w:val="24"/>
          <w:szCs w:val="24"/>
        </w:rPr>
        <w:t xml:space="preserve">stigma of their </w:t>
      </w:r>
      <w:r w:rsidR="001522E1">
        <w:rPr>
          <w:rFonts w:ascii="Times New Roman" w:hAnsi="Times New Roman" w:cs="Times New Roman"/>
          <w:sz w:val="24"/>
          <w:szCs w:val="24"/>
        </w:rPr>
        <w:lastRenderedPageBreak/>
        <w:t xml:space="preserve">organization. A </w:t>
      </w:r>
      <w:r w:rsidRPr="00CA0641">
        <w:rPr>
          <w:rFonts w:ascii="Times New Roman" w:hAnsi="Times New Roman" w:cs="Times New Roman"/>
          <w:sz w:val="24"/>
          <w:szCs w:val="24"/>
        </w:rPr>
        <w:t>nov</w:t>
      </w:r>
      <w:r w:rsidR="001522E1">
        <w:rPr>
          <w:rFonts w:ascii="Times New Roman" w:hAnsi="Times New Roman" w:cs="Times New Roman"/>
          <w:sz w:val="24"/>
          <w:szCs w:val="24"/>
        </w:rPr>
        <w:t xml:space="preserve">el </w:t>
      </w:r>
      <w:r w:rsidRPr="00CA0641">
        <w:rPr>
          <w:rFonts w:ascii="Times New Roman" w:hAnsi="Times New Roman" w:cs="Times New Roman"/>
          <w:sz w:val="24"/>
          <w:szCs w:val="24"/>
        </w:rPr>
        <w:t>insight of our study, then, is tha</w:t>
      </w:r>
      <w:r w:rsidR="001522E1">
        <w:rPr>
          <w:rFonts w:ascii="Times New Roman" w:hAnsi="Times New Roman" w:cs="Times New Roman"/>
          <w:sz w:val="24"/>
          <w:szCs w:val="24"/>
        </w:rPr>
        <w:t xml:space="preserve">t an organizational stigma will become activated in </w:t>
      </w:r>
      <w:r w:rsidRPr="00CA0641">
        <w:rPr>
          <w:rFonts w:ascii="Times New Roman" w:hAnsi="Times New Roman" w:cs="Times New Roman"/>
          <w:sz w:val="24"/>
          <w:szCs w:val="24"/>
        </w:rPr>
        <w:t>customers’ minds as a function of frontline workers’ orga</w:t>
      </w:r>
      <w:r w:rsidR="001522E1">
        <w:rPr>
          <w:rFonts w:ascii="Times New Roman" w:hAnsi="Times New Roman" w:cs="Times New Roman"/>
          <w:sz w:val="24"/>
          <w:szCs w:val="24"/>
        </w:rPr>
        <w:t xml:space="preserve">nizational prototypicality. Our research thus reveals </w:t>
      </w:r>
      <w:r w:rsidRPr="00CA0641">
        <w:rPr>
          <w:rFonts w:ascii="Times New Roman" w:hAnsi="Times New Roman" w:cs="Times New Roman"/>
          <w:sz w:val="24"/>
          <w:szCs w:val="24"/>
        </w:rPr>
        <w:t>some of the implications of organizational stigma for em</w:t>
      </w:r>
      <w:r w:rsidR="001522E1">
        <w:rPr>
          <w:rFonts w:ascii="Times New Roman" w:hAnsi="Times New Roman" w:cs="Times New Roman"/>
          <w:sz w:val="24"/>
          <w:szCs w:val="24"/>
        </w:rPr>
        <w:t xml:space="preserve">ployees and </w:t>
      </w:r>
      <w:r w:rsidRPr="00CA0641">
        <w:rPr>
          <w:rFonts w:ascii="Times New Roman" w:hAnsi="Times New Roman" w:cs="Times New Roman"/>
          <w:sz w:val="24"/>
          <w:szCs w:val="24"/>
        </w:rPr>
        <w:t>affiliates.</w:t>
      </w:r>
    </w:p>
    <w:p w:rsidR="00CA0641" w:rsidRPr="00DD7FAF" w:rsidRDefault="00290B28" w:rsidP="00DD7FAF">
      <w:pPr>
        <w:autoSpaceDE w:val="0"/>
        <w:autoSpaceDN w:val="0"/>
        <w:adjustRightInd w:val="0"/>
        <w:spacing w:after="0" w:line="480" w:lineRule="auto"/>
        <w:ind w:firstLine="567"/>
        <w:rPr>
          <w:rFonts w:ascii="Times New Roman" w:hAnsi="Times New Roman" w:cs="Times New Roman"/>
          <w:sz w:val="24"/>
          <w:szCs w:val="24"/>
        </w:rPr>
      </w:pPr>
      <w:r w:rsidRPr="00CA0641">
        <w:rPr>
          <w:rFonts w:ascii="Times New Roman" w:hAnsi="Times New Roman" w:cs="Times New Roman"/>
          <w:sz w:val="24"/>
          <w:szCs w:val="24"/>
        </w:rPr>
        <w:t>Furthermore, our finding that organizati</w:t>
      </w:r>
      <w:r w:rsidR="001522E1">
        <w:rPr>
          <w:rFonts w:ascii="Times New Roman" w:hAnsi="Times New Roman" w:cs="Times New Roman"/>
          <w:sz w:val="24"/>
          <w:szCs w:val="24"/>
        </w:rPr>
        <w:t xml:space="preserve">onal prototypicality instigates stigmatization </w:t>
      </w:r>
      <w:r w:rsidRPr="00CA0641">
        <w:rPr>
          <w:rFonts w:ascii="Times New Roman" w:hAnsi="Times New Roman" w:cs="Times New Roman"/>
          <w:sz w:val="24"/>
          <w:szCs w:val="24"/>
        </w:rPr>
        <w:t xml:space="preserve">advances </w:t>
      </w:r>
      <w:r w:rsidR="001522E1">
        <w:rPr>
          <w:rFonts w:ascii="Times New Roman" w:hAnsi="Times New Roman" w:cs="Times New Roman"/>
          <w:sz w:val="24"/>
          <w:szCs w:val="24"/>
        </w:rPr>
        <w:t xml:space="preserve">more general research on stigma </w:t>
      </w:r>
      <w:r w:rsidRPr="00CA0641">
        <w:rPr>
          <w:rFonts w:ascii="Times New Roman" w:hAnsi="Times New Roman" w:cs="Times New Roman"/>
          <w:sz w:val="24"/>
          <w:szCs w:val="24"/>
        </w:rPr>
        <w:t>in customer–employ</w:t>
      </w:r>
      <w:r w:rsidR="001522E1">
        <w:rPr>
          <w:rFonts w:ascii="Times New Roman" w:hAnsi="Times New Roman" w:cs="Times New Roman"/>
          <w:sz w:val="24"/>
          <w:szCs w:val="24"/>
        </w:rPr>
        <w:t xml:space="preserve">ee interactions. This stream of research has </w:t>
      </w:r>
      <w:r w:rsidRPr="00CA0641">
        <w:rPr>
          <w:rFonts w:ascii="Times New Roman" w:hAnsi="Times New Roman" w:cs="Times New Roman"/>
          <w:sz w:val="24"/>
          <w:szCs w:val="24"/>
        </w:rPr>
        <w:t xml:space="preserve">predominantly focused on the outcomes of </w:t>
      </w:r>
      <w:r w:rsidR="001522E1">
        <w:rPr>
          <w:rFonts w:ascii="Times New Roman" w:hAnsi="Times New Roman" w:cs="Times New Roman"/>
          <w:sz w:val="24"/>
          <w:szCs w:val="24"/>
        </w:rPr>
        <w:t xml:space="preserve">stigma, rather than on the </w:t>
      </w:r>
      <w:r w:rsidRPr="00CA0641">
        <w:rPr>
          <w:rFonts w:ascii="Times New Roman" w:hAnsi="Times New Roman" w:cs="Times New Roman"/>
          <w:sz w:val="24"/>
          <w:szCs w:val="24"/>
        </w:rPr>
        <w:t xml:space="preserve">antecedents, and has solely </w:t>
      </w:r>
      <w:r w:rsidR="001522E1">
        <w:rPr>
          <w:rFonts w:ascii="Times New Roman" w:hAnsi="Times New Roman" w:cs="Times New Roman"/>
          <w:sz w:val="24"/>
          <w:szCs w:val="24"/>
        </w:rPr>
        <w:t xml:space="preserve">studied stigma originating from personal and social categories, </w:t>
      </w:r>
      <w:r w:rsidRPr="00CA0641">
        <w:rPr>
          <w:rFonts w:ascii="Times New Roman" w:hAnsi="Times New Roman" w:cs="Times New Roman"/>
          <w:sz w:val="24"/>
          <w:szCs w:val="24"/>
        </w:rPr>
        <w:t>s</w:t>
      </w:r>
      <w:r w:rsidR="001522E1">
        <w:rPr>
          <w:rFonts w:ascii="Times New Roman" w:hAnsi="Times New Roman" w:cs="Times New Roman"/>
          <w:sz w:val="24"/>
          <w:szCs w:val="24"/>
        </w:rPr>
        <w:t xml:space="preserve">uch as minority-group status or </w:t>
      </w:r>
      <w:r w:rsidRPr="00CA0641">
        <w:rPr>
          <w:rFonts w:ascii="Times New Roman" w:hAnsi="Times New Roman" w:cs="Times New Roman"/>
          <w:sz w:val="24"/>
          <w:szCs w:val="24"/>
        </w:rPr>
        <w:t xml:space="preserve">obesity (Cowart &amp; Brady, </w:t>
      </w:r>
      <w:r w:rsidR="001522E1">
        <w:rPr>
          <w:rFonts w:ascii="Times New Roman" w:hAnsi="Times New Roman" w:cs="Times New Roman"/>
          <w:sz w:val="24"/>
          <w:szCs w:val="24"/>
        </w:rPr>
        <w:t xml:space="preserve">2014; Hekman et al., 2010; King et al., </w:t>
      </w:r>
      <w:r w:rsidRPr="00CA0641">
        <w:rPr>
          <w:rFonts w:ascii="Times New Roman" w:hAnsi="Times New Roman" w:cs="Times New Roman"/>
          <w:sz w:val="24"/>
          <w:szCs w:val="24"/>
        </w:rPr>
        <w:t>2006). As such, our finding reveals tha</w:t>
      </w:r>
      <w:r w:rsidR="001522E1">
        <w:rPr>
          <w:rFonts w:ascii="Times New Roman" w:hAnsi="Times New Roman" w:cs="Times New Roman"/>
          <w:sz w:val="24"/>
          <w:szCs w:val="24"/>
        </w:rPr>
        <w:t xml:space="preserve">t there are systematic as opposed to random </w:t>
      </w:r>
      <w:r w:rsidRPr="00CA0641">
        <w:rPr>
          <w:rFonts w:ascii="Times New Roman" w:hAnsi="Times New Roman" w:cs="Times New Roman"/>
          <w:sz w:val="24"/>
          <w:szCs w:val="24"/>
        </w:rPr>
        <w:t xml:space="preserve">differences in the </w:t>
      </w:r>
      <w:r w:rsidR="001522E1">
        <w:rPr>
          <w:rFonts w:ascii="Times New Roman" w:hAnsi="Times New Roman" w:cs="Times New Roman"/>
          <w:sz w:val="24"/>
          <w:szCs w:val="24"/>
        </w:rPr>
        <w:t xml:space="preserve">activation of an organizational </w:t>
      </w:r>
      <w:r w:rsidRPr="00CA0641">
        <w:rPr>
          <w:rFonts w:ascii="Times New Roman" w:hAnsi="Times New Roman" w:cs="Times New Roman"/>
          <w:sz w:val="24"/>
          <w:szCs w:val="24"/>
        </w:rPr>
        <w:t xml:space="preserve">stigma in </w:t>
      </w:r>
      <w:r w:rsidR="001522E1">
        <w:rPr>
          <w:rFonts w:ascii="Times New Roman" w:hAnsi="Times New Roman" w:cs="Times New Roman"/>
          <w:sz w:val="24"/>
          <w:szCs w:val="24"/>
        </w:rPr>
        <w:t xml:space="preserve">customer–employee interactions. Therefore, given </w:t>
      </w:r>
      <w:r w:rsidRPr="00CA0641">
        <w:rPr>
          <w:rFonts w:ascii="Times New Roman" w:hAnsi="Times New Roman" w:cs="Times New Roman"/>
          <w:sz w:val="24"/>
          <w:szCs w:val="24"/>
        </w:rPr>
        <w:t xml:space="preserve">that the </w:t>
      </w:r>
      <w:r w:rsidRPr="00CA0641">
        <w:rPr>
          <w:rFonts w:ascii="Times New Roman" w:hAnsi="Times New Roman" w:cs="Times New Roman"/>
          <w:i/>
          <w:iCs/>
          <w:sz w:val="24"/>
          <w:szCs w:val="24"/>
        </w:rPr>
        <w:t xml:space="preserve">perception </w:t>
      </w:r>
      <w:r w:rsidRPr="00CA0641">
        <w:rPr>
          <w:rFonts w:ascii="Times New Roman" w:hAnsi="Times New Roman" w:cs="Times New Roman"/>
          <w:sz w:val="24"/>
          <w:szCs w:val="24"/>
        </w:rPr>
        <w:t>of organizational</w:t>
      </w:r>
      <w:r w:rsidR="001522E1">
        <w:rPr>
          <w:rFonts w:ascii="Times New Roman" w:hAnsi="Times New Roman" w:cs="Times New Roman"/>
          <w:sz w:val="24"/>
          <w:szCs w:val="24"/>
        </w:rPr>
        <w:t xml:space="preserve"> prototypicality can be altered or </w:t>
      </w:r>
      <w:r w:rsidRPr="00CA0641">
        <w:rPr>
          <w:rFonts w:ascii="Times New Roman" w:hAnsi="Times New Roman" w:cs="Times New Roman"/>
          <w:sz w:val="24"/>
          <w:szCs w:val="24"/>
        </w:rPr>
        <w:t>influenced, unlike the more fixed char</w:t>
      </w:r>
      <w:r w:rsidR="001522E1">
        <w:rPr>
          <w:rFonts w:ascii="Times New Roman" w:hAnsi="Times New Roman" w:cs="Times New Roman"/>
          <w:sz w:val="24"/>
          <w:szCs w:val="24"/>
        </w:rPr>
        <w:t xml:space="preserve">acteristics of many stigmatized individuals, our finding opens an important door into </w:t>
      </w:r>
      <w:r w:rsidRPr="00CA0641">
        <w:rPr>
          <w:rFonts w:ascii="Times New Roman" w:hAnsi="Times New Roman" w:cs="Times New Roman"/>
          <w:sz w:val="24"/>
          <w:szCs w:val="24"/>
        </w:rPr>
        <w:t>managing the triggers of stereotypi</w:t>
      </w:r>
      <w:r w:rsidR="001522E1">
        <w:rPr>
          <w:rFonts w:ascii="Times New Roman" w:hAnsi="Times New Roman" w:cs="Times New Roman"/>
          <w:sz w:val="24"/>
          <w:szCs w:val="24"/>
        </w:rPr>
        <w:t xml:space="preserve">ng and stigmatization. Finally, </w:t>
      </w:r>
      <w:r w:rsidRPr="00CA0641">
        <w:rPr>
          <w:rFonts w:ascii="Times New Roman" w:hAnsi="Times New Roman" w:cs="Times New Roman"/>
          <w:sz w:val="24"/>
          <w:szCs w:val="24"/>
        </w:rPr>
        <w:t>by linking stigma to frontline w</w:t>
      </w:r>
      <w:r w:rsidR="001522E1">
        <w:rPr>
          <w:rFonts w:ascii="Times New Roman" w:hAnsi="Times New Roman" w:cs="Times New Roman"/>
          <w:sz w:val="24"/>
          <w:szCs w:val="24"/>
        </w:rPr>
        <w:t xml:space="preserve">orkers’ discretionary financial gains we highlight the </w:t>
      </w:r>
      <w:r w:rsidRPr="00CA0641">
        <w:rPr>
          <w:rFonts w:ascii="Times New Roman" w:hAnsi="Times New Roman" w:cs="Times New Roman"/>
          <w:sz w:val="24"/>
          <w:szCs w:val="24"/>
        </w:rPr>
        <w:t>high relev</w:t>
      </w:r>
      <w:r w:rsidR="001522E1">
        <w:rPr>
          <w:rFonts w:ascii="Times New Roman" w:hAnsi="Times New Roman" w:cs="Times New Roman"/>
          <w:sz w:val="24"/>
          <w:szCs w:val="24"/>
        </w:rPr>
        <w:t xml:space="preserve">ance of stigma for research and </w:t>
      </w:r>
      <w:r w:rsidRPr="00CA0641">
        <w:rPr>
          <w:rFonts w:ascii="Times New Roman" w:hAnsi="Times New Roman" w:cs="Times New Roman"/>
          <w:sz w:val="24"/>
          <w:szCs w:val="24"/>
        </w:rPr>
        <w:t>practice in boundary-spanning contexts.</w:t>
      </w:r>
    </w:p>
    <w:p w:rsidR="00CA0641" w:rsidRPr="00DD7FAF" w:rsidRDefault="00290B28" w:rsidP="00DD7FAF">
      <w:pPr>
        <w:autoSpaceDE w:val="0"/>
        <w:autoSpaceDN w:val="0"/>
        <w:adjustRightInd w:val="0"/>
        <w:spacing w:after="0" w:line="480" w:lineRule="auto"/>
        <w:rPr>
          <w:rFonts w:ascii="Times New Roman" w:hAnsi="Times New Roman" w:cs="Times New Roman"/>
          <w:b/>
          <w:bCs/>
          <w:sz w:val="24"/>
          <w:szCs w:val="24"/>
        </w:rPr>
      </w:pPr>
      <w:r w:rsidRPr="001522E1">
        <w:rPr>
          <w:rFonts w:ascii="Times New Roman" w:hAnsi="Times New Roman" w:cs="Times New Roman"/>
          <w:b/>
          <w:bCs/>
          <w:sz w:val="24"/>
          <w:szCs w:val="24"/>
        </w:rPr>
        <w:t>Conceptual</w:t>
      </w:r>
      <w:r w:rsidR="00DD7FAF">
        <w:rPr>
          <w:rFonts w:ascii="Times New Roman" w:hAnsi="Times New Roman" w:cs="Times New Roman"/>
          <w:b/>
          <w:bCs/>
          <w:sz w:val="24"/>
          <w:szCs w:val="24"/>
        </w:rPr>
        <w:t>izing Frontline Workers’ Stigma</w:t>
      </w:r>
    </w:p>
    <w:p w:rsidR="001522E1" w:rsidRPr="00DD7FAF" w:rsidRDefault="00290B28" w:rsidP="00DD7FAF">
      <w:pPr>
        <w:autoSpaceDE w:val="0"/>
        <w:autoSpaceDN w:val="0"/>
        <w:adjustRightInd w:val="0"/>
        <w:spacing w:after="0" w:line="480" w:lineRule="auto"/>
        <w:ind w:firstLine="567"/>
        <w:rPr>
          <w:rFonts w:ascii="Times New Roman" w:hAnsi="Times New Roman" w:cs="Times New Roman"/>
          <w:sz w:val="24"/>
          <w:szCs w:val="24"/>
        </w:rPr>
      </w:pPr>
      <w:r w:rsidRPr="001522E1">
        <w:rPr>
          <w:rFonts w:ascii="Times New Roman" w:hAnsi="Times New Roman" w:cs="Times New Roman"/>
          <w:sz w:val="24"/>
          <w:szCs w:val="24"/>
        </w:rPr>
        <w:t xml:space="preserve">The term </w:t>
      </w:r>
      <w:r w:rsidRPr="001522E1">
        <w:rPr>
          <w:rFonts w:ascii="Times New Roman" w:hAnsi="Times New Roman" w:cs="Times New Roman"/>
          <w:i/>
          <w:iCs/>
          <w:sz w:val="24"/>
          <w:szCs w:val="24"/>
        </w:rPr>
        <w:t xml:space="preserve">stigma </w:t>
      </w:r>
      <w:r w:rsidRPr="001522E1">
        <w:rPr>
          <w:rFonts w:ascii="Times New Roman" w:hAnsi="Times New Roman" w:cs="Times New Roman"/>
          <w:sz w:val="24"/>
          <w:szCs w:val="24"/>
        </w:rPr>
        <w:t>originates from t</w:t>
      </w:r>
      <w:r w:rsidR="001522E1">
        <w:rPr>
          <w:rFonts w:ascii="Times New Roman" w:hAnsi="Times New Roman" w:cs="Times New Roman"/>
          <w:sz w:val="24"/>
          <w:szCs w:val="24"/>
        </w:rPr>
        <w:t xml:space="preserve">he Greek language and initially referred to bodily signs </w:t>
      </w:r>
      <w:r w:rsidRPr="001522E1">
        <w:rPr>
          <w:rFonts w:ascii="Times New Roman" w:hAnsi="Times New Roman" w:cs="Times New Roman"/>
          <w:sz w:val="24"/>
          <w:szCs w:val="24"/>
        </w:rPr>
        <w:t>desig</w:t>
      </w:r>
      <w:r w:rsidR="001522E1">
        <w:rPr>
          <w:rFonts w:ascii="Times New Roman" w:hAnsi="Times New Roman" w:cs="Times New Roman"/>
          <w:sz w:val="24"/>
          <w:szCs w:val="24"/>
        </w:rPr>
        <w:t xml:space="preserve">ned to expose something unusual </w:t>
      </w:r>
      <w:r w:rsidRPr="001522E1">
        <w:rPr>
          <w:rFonts w:ascii="Times New Roman" w:hAnsi="Times New Roman" w:cs="Times New Roman"/>
          <w:sz w:val="24"/>
          <w:szCs w:val="24"/>
        </w:rPr>
        <w:t>and bad about th</w:t>
      </w:r>
      <w:r w:rsidR="001522E1">
        <w:rPr>
          <w:rFonts w:ascii="Times New Roman" w:hAnsi="Times New Roman" w:cs="Times New Roman"/>
          <w:sz w:val="24"/>
          <w:szCs w:val="24"/>
        </w:rPr>
        <w:t xml:space="preserve">e moral status of the signifier (Goffman, </w:t>
      </w:r>
      <w:r w:rsidRPr="001522E1">
        <w:rPr>
          <w:rFonts w:ascii="Times New Roman" w:hAnsi="Times New Roman" w:cs="Times New Roman"/>
          <w:sz w:val="24"/>
          <w:szCs w:val="24"/>
        </w:rPr>
        <w:t>1963). In social psychology, a stigm</w:t>
      </w:r>
      <w:r w:rsidR="001522E1">
        <w:rPr>
          <w:rFonts w:ascii="Times New Roman" w:hAnsi="Times New Roman" w:cs="Times New Roman"/>
          <w:sz w:val="24"/>
          <w:szCs w:val="24"/>
        </w:rPr>
        <w:t xml:space="preserve">a has typically been defined as belonging to a </w:t>
      </w:r>
      <w:r w:rsidRPr="001522E1">
        <w:rPr>
          <w:rFonts w:ascii="Times New Roman" w:hAnsi="Times New Roman" w:cs="Times New Roman"/>
          <w:sz w:val="24"/>
          <w:szCs w:val="24"/>
        </w:rPr>
        <w:t>social category, ag</w:t>
      </w:r>
      <w:r w:rsidR="001522E1">
        <w:rPr>
          <w:rFonts w:ascii="Times New Roman" w:hAnsi="Times New Roman" w:cs="Times New Roman"/>
          <w:sz w:val="24"/>
          <w:szCs w:val="24"/>
        </w:rPr>
        <w:t xml:space="preserve">ainst which others collectively </w:t>
      </w:r>
      <w:r w:rsidRPr="001522E1">
        <w:rPr>
          <w:rFonts w:ascii="Times New Roman" w:hAnsi="Times New Roman" w:cs="Times New Roman"/>
          <w:sz w:val="24"/>
          <w:szCs w:val="24"/>
        </w:rPr>
        <w:t>hold n</w:t>
      </w:r>
      <w:r w:rsidR="001522E1">
        <w:rPr>
          <w:rFonts w:ascii="Times New Roman" w:hAnsi="Times New Roman" w:cs="Times New Roman"/>
          <w:sz w:val="24"/>
          <w:szCs w:val="24"/>
        </w:rPr>
        <w:t xml:space="preserve">egative stereotypes and beliefs (Crocker &amp; Major, 1989). In </w:t>
      </w:r>
      <w:r w:rsidRPr="001522E1">
        <w:rPr>
          <w:rFonts w:ascii="Times New Roman" w:hAnsi="Times New Roman" w:cs="Times New Roman"/>
          <w:sz w:val="24"/>
          <w:szCs w:val="24"/>
        </w:rPr>
        <w:t>this sense, a stigma is social</w:t>
      </w:r>
      <w:r w:rsidR="001522E1">
        <w:rPr>
          <w:rFonts w:ascii="Times New Roman" w:hAnsi="Times New Roman" w:cs="Times New Roman"/>
          <w:sz w:val="24"/>
          <w:szCs w:val="24"/>
        </w:rPr>
        <w:t xml:space="preserve">ly constructed and collectively </w:t>
      </w:r>
      <w:r w:rsidRPr="001522E1">
        <w:rPr>
          <w:rFonts w:ascii="Times New Roman" w:hAnsi="Times New Roman" w:cs="Times New Roman"/>
          <w:sz w:val="24"/>
          <w:szCs w:val="24"/>
        </w:rPr>
        <w:t>shared</w:t>
      </w:r>
      <w:r w:rsidR="001522E1">
        <w:rPr>
          <w:rFonts w:ascii="Times New Roman" w:hAnsi="Times New Roman" w:cs="Times New Roman"/>
          <w:sz w:val="24"/>
          <w:szCs w:val="24"/>
        </w:rPr>
        <w:t xml:space="preserve"> </w:t>
      </w:r>
      <w:r w:rsidRPr="001522E1">
        <w:rPr>
          <w:rFonts w:ascii="Times New Roman" w:hAnsi="Times New Roman" w:cs="Times New Roman"/>
          <w:sz w:val="24"/>
          <w:szCs w:val="24"/>
        </w:rPr>
        <w:t>(Devers et al., 2009). Stigmatized entities are on the receiving end</w:t>
      </w:r>
      <w:r w:rsidR="001522E1">
        <w:rPr>
          <w:rFonts w:ascii="Times New Roman" w:hAnsi="Times New Roman" w:cs="Times New Roman"/>
          <w:sz w:val="24"/>
          <w:szCs w:val="24"/>
        </w:rPr>
        <w:t xml:space="preserve"> of negative </w:t>
      </w:r>
      <w:r w:rsidRPr="001522E1">
        <w:rPr>
          <w:rFonts w:ascii="Times New Roman" w:hAnsi="Times New Roman" w:cs="Times New Roman"/>
          <w:sz w:val="24"/>
          <w:szCs w:val="24"/>
        </w:rPr>
        <w:t xml:space="preserve">stereotypes that convey </w:t>
      </w:r>
      <w:r w:rsidR="001522E1">
        <w:rPr>
          <w:rFonts w:ascii="Times New Roman" w:hAnsi="Times New Roman" w:cs="Times New Roman"/>
          <w:sz w:val="24"/>
          <w:szCs w:val="24"/>
        </w:rPr>
        <w:t xml:space="preserve">characteristics, attributes, or </w:t>
      </w:r>
      <w:r w:rsidRPr="001522E1">
        <w:rPr>
          <w:rFonts w:ascii="Times New Roman" w:hAnsi="Times New Roman" w:cs="Times New Roman"/>
          <w:sz w:val="24"/>
          <w:szCs w:val="24"/>
        </w:rPr>
        <w:t>behaviors that pose a threat to the vitality of individuals</w:t>
      </w:r>
      <w:r w:rsidR="001522E1">
        <w:rPr>
          <w:rFonts w:ascii="Times New Roman" w:hAnsi="Times New Roman" w:cs="Times New Roman"/>
          <w:sz w:val="24"/>
          <w:szCs w:val="24"/>
        </w:rPr>
        <w:t xml:space="preserve">, groups, or </w:t>
      </w:r>
      <w:r w:rsidRPr="001522E1">
        <w:rPr>
          <w:rFonts w:ascii="Times New Roman" w:hAnsi="Times New Roman" w:cs="Times New Roman"/>
          <w:sz w:val="24"/>
          <w:szCs w:val="24"/>
        </w:rPr>
        <w:t>society at large (Crocker &amp; Maj</w:t>
      </w:r>
      <w:r w:rsidR="001522E1">
        <w:rPr>
          <w:rFonts w:ascii="Times New Roman" w:hAnsi="Times New Roman" w:cs="Times New Roman"/>
          <w:sz w:val="24"/>
          <w:szCs w:val="24"/>
        </w:rPr>
        <w:t xml:space="preserve">or, 1989; Crocker et al., </w:t>
      </w:r>
      <w:r w:rsidR="001522E1">
        <w:rPr>
          <w:rFonts w:ascii="Times New Roman" w:hAnsi="Times New Roman" w:cs="Times New Roman"/>
          <w:sz w:val="24"/>
          <w:szCs w:val="24"/>
        </w:rPr>
        <w:lastRenderedPageBreak/>
        <w:t xml:space="preserve">1998; </w:t>
      </w:r>
      <w:r w:rsidRPr="001522E1">
        <w:rPr>
          <w:rFonts w:ascii="Times New Roman" w:hAnsi="Times New Roman" w:cs="Times New Roman"/>
          <w:sz w:val="24"/>
          <w:szCs w:val="24"/>
        </w:rPr>
        <w:t>Stangor &amp; Crandall, 2000). Acco</w:t>
      </w:r>
      <w:r w:rsidR="001522E1">
        <w:rPr>
          <w:rFonts w:ascii="Times New Roman" w:hAnsi="Times New Roman" w:cs="Times New Roman"/>
          <w:sz w:val="24"/>
          <w:szCs w:val="24"/>
        </w:rPr>
        <w:t xml:space="preserve">rdingly, members of stigmatized categories are </w:t>
      </w:r>
      <w:r w:rsidRPr="001522E1">
        <w:rPr>
          <w:rFonts w:ascii="Times New Roman" w:hAnsi="Times New Roman" w:cs="Times New Roman"/>
          <w:sz w:val="24"/>
          <w:szCs w:val="24"/>
        </w:rPr>
        <w:t>viewed as possessing</w:t>
      </w:r>
      <w:r w:rsidR="001522E1">
        <w:rPr>
          <w:rFonts w:ascii="Times New Roman" w:hAnsi="Times New Roman" w:cs="Times New Roman"/>
          <w:sz w:val="24"/>
          <w:szCs w:val="24"/>
        </w:rPr>
        <w:t xml:space="preserve"> characteristics that promote a </w:t>
      </w:r>
      <w:r w:rsidRPr="001522E1">
        <w:rPr>
          <w:rFonts w:ascii="Times New Roman" w:hAnsi="Times New Roman" w:cs="Times New Roman"/>
          <w:sz w:val="24"/>
          <w:szCs w:val="24"/>
        </w:rPr>
        <w:t>threat to society in the way that they threaten co</w:t>
      </w:r>
      <w:r w:rsidR="001522E1">
        <w:rPr>
          <w:rFonts w:ascii="Times New Roman" w:hAnsi="Times New Roman" w:cs="Times New Roman"/>
          <w:sz w:val="24"/>
          <w:szCs w:val="24"/>
        </w:rPr>
        <w:t xml:space="preserve">ncrete goods, such </w:t>
      </w:r>
      <w:r w:rsidRPr="001522E1">
        <w:rPr>
          <w:rFonts w:ascii="Times New Roman" w:hAnsi="Times New Roman" w:cs="Times New Roman"/>
          <w:sz w:val="24"/>
          <w:szCs w:val="24"/>
        </w:rPr>
        <w:t>as health, safety or social positi</w:t>
      </w:r>
      <w:r w:rsidR="001522E1">
        <w:rPr>
          <w:rFonts w:ascii="Times New Roman" w:hAnsi="Times New Roman" w:cs="Times New Roman"/>
          <w:sz w:val="24"/>
          <w:szCs w:val="24"/>
        </w:rPr>
        <w:t xml:space="preserve">on and on a more abstract level </w:t>
      </w:r>
      <w:r w:rsidRPr="001522E1">
        <w:rPr>
          <w:rFonts w:ascii="Times New Roman" w:hAnsi="Times New Roman" w:cs="Times New Roman"/>
          <w:sz w:val="24"/>
          <w:szCs w:val="24"/>
        </w:rPr>
        <w:t>values, beliefs, social or moral or</w:t>
      </w:r>
      <w:r w:rsidR="001522E1">
        <w:rPr>
          <w:rFonts w:ascii="Times New Roman" w:hAnsi="Times New Roman" w:cs="Times New Roman"/>
          <w:sz w:val="24"/>
          <w:szCs w:val="24"/>
        </w:rPr>
        <w:t xml:space="preserve">ders (Ashforth &amp; Kreiner, 1999; </w:t>
      </w:r>
      <w:r w:rsidRPr="001522E1">
        <w:rPr>
          <w:rFonts w:ascii="Times New Roman" w:hAnsi="Times New Roman" w:cs="Times New Roman"/>
          <w:sz w:val="24"/>
          <w:szCs w:val="24"/>
        </w:rPr>
        <w:t>Schaller &amp; Conway, 1999; Stangor &amp; Crandall, 2000).</w:t>
      </w:r>
    </w:p>
    <w:p w:rsidR="00290B28" w:rsidRDefault="00290B28" w:rsidP="00DD7FAF">
      <w:pPr>
        <w:autoSpaceDE w:val="0"/>
        <w:autoSpaceDN w:val="0"/>
        <w:adjustRightInd w:val="0"/>
        <w:spacing w:after="0" w:line="240" w:lineRule="auto"/>
        <w:rPr>
          <w:rFonts w:ascii="Times New Roman" w:hAnsi="Times New Roman" w:cs="Times New Roman"/>
          <w:b/>
          <w:bCs/>
          <w:sz w:val="24"/>
          <w:szCs w:val="24"/>
        </w:rPr>
      </w:pPr>
      <w:r w:rsidRPr="001522E1">
        <w:rPr>
          <w:rFonts w:ascii="Times New Roman" w:hAnsi="Times New Roman" w:cs="Times New Roman"/>
          <w:b/>
          <w:bCs/>
          <w:sz w:val="24"/>
          <w:szCs w:val="24"/>
        </w:rPr>
        <w:t>Sources of Stigma for Frontline Workers</w:t>
      </w:r>
    </w:p>
    <w:p w:rsidR="001522E1" w:rsidRDefault="001522E1" w:rsidP="00EB1C55">
      <w:pPr>
        <w:autoSpaceDE w:val="0"/>
        <w:autoSpaceDN w:val="0"/>
        <w:adjustRightInd w:val="0"/>
        <w:spacing w:after="0" w:line="240" w:lineRule="auto"/>
        <w:rPr>
          <w:rFonts w:ascii="Times-Bold" w:hAnsi="Times-Bold" w:cs="Times-Bold"/>
          <w:b/>
          <w:bCs/>
          <w:sz w:val="20"/>
          <w:szCs w:val="20"/>
        </w:rPr>
      </w:pPr>
    </w:p>
    <w:p w:rsidR="00EB1C55" w:rsidRDefault="00290B28" w:rsidP="002911CB">
      <w:pPr>
        <w:autoSpaceDE w:val="0"/>
        <w:autoSpaceDN w:val="0"/>
        <w:adjustRightInd w:val="0"/>
        <w:spacing w:after="0" w:line="480" w:lineRule="auto"/>
        <w:ind w:firstLine="567"/>
        <w:rPr>
          <w:rFonts w:ascii="Times New Roman" w:hAnsi="Times New Roman" w:cs="Times New Roman"/>
          <w:sz w:val="24"/>
          <w:szCs w:val="24"/>
        </w:rPr>
      </w:pPr>
      <w:r w:rsidRPr="001522E1">
        <w:rPr>
          <w:rFonts w:ascii="Times New Roman" w:hAnsi="Times New Roman" w:cs="Times New Roman"/>
          <w:sz w:val="24"/>
          <w:szCs w:val="24"/>
        </w:rPr>
        <w:t>Frontline employees can become</w:t>
      </w:r>
      <w:r w:rsidR="001522E1" w:rsidRPr="001522E1">
        <w:rPr>
          <w:rFonts w:ascii="Times New Roman" w:hAnsi="Times New Roman" w:cs="Times New Roman"/>
          <w:sz w:val="24"/>
          <w:szCs w:val="24"/>
        </w:rPr>
        <w:t xml:space="preserve"> stigmatized for a multitude of </w:t>
      </w:r>
      <w:r w:rsidRPr="001522E1">
        <w:rPr>
          <w:rFonts w:ascii="Times New Roman" w:hAnsi="Times New Roman" w:cs="Times New Roman"/>
          <w:sz w:val="24"/>
          <w:szCs w:val="24"/>
        </w:rPr>
        <w:t>reasons—because of their ethn</w:t>
      </w:r>
      <w:r w:rsidR="001522E1" w:rsidRPr="001522E1">
        <w:rPr>
          <w:rFonts w:ascii="Times New Roman" w:hAnsi="Times New Roman" w:cs="Times New Roman"/>
          <w:sz w:val="24"/>
          <w:szCs w:val="24"/>
        </w:rPr>
        <w:t xml:space="preserve">icity, social class, sexuality, gender, </w:t>
      </w:r>
      <w:r w:rsidRPr="001522E1">
        <w:rPr>
          <w:rFonts w:ascii="Times New Roman" w:hAnsi="Times New Roman" w:cs="Times New Roman"/>
          <w:sz w:val="24"/>
          <w:szCs w:val="24"/>
        </w:rPr>
        <w:t>physical disability, religion, or ev</w:t>
      </w:r>
      <w:r w:rsidR="001522E1" w:rsidRPr="001522E1">
        <w:rPr>
          <w:rFonts w:ascii="Times New Roman" w:hAnsi="Times New Roman" w:cs="Times New Roman"/>
          <w:sz w:val="24"/>
          <w:szCs w:val="24"/>
        </w:rPr>
        <w:t xml:space="preserve">en because of the occupation or </w:t>
      </w:r>
      <w:r w:rsidRPr="001522E1">
        <w:rPr>
          <w:rFonts w:ascii="Times New Roman" w:hAnsi="Times New Roman" w:cs="Times New Roman"/>
          <w:sz w:val="24"/>
          <w:szCs w:val="24"/>
        </w:rPr>
        <w:t>organization they work for (Adk</w:t>
      </w:r>
      <w:r w:rsidR="001522E1" w:rsidRPr="001522E1">
        <w:rPr>
          <w:rFonts w:ascii="Times New Roman" w:hAnsi="Times New Roman" w:cs="Times New Roman"/>
          <w:sz w:val="24"/>
          <w:szCs w:val="24"/>
        </w:rPr>
        <w:t xml:space="preserve">ins &amp; Swan, 1982; Babin et al., </w:t>
      </w:r>
      <w:r w:rsidRPr="001522E1">
        <w:rPr>
          <w:rFonts w:ascii="Times New Roman" w:hAnsi="Times New Roman" w:cs="Times New Roman"/>
          <w:sz w:val="24"/>
          <w:szCs w:val="24"/>
        </w:rPr>
        <w:t>1995; Lee et al., 2007; cf. Ashforth &amp;</w:t>
      </w:r>
      <w:r w:rsidR="001522E1" w:rsidRPr="001522E1">
        <w:rPr>
          <w:rFonts w:ascii="Times New Roman" w:hAnsi="Times New Roman" w:cs="Times New Roman"/>
          <w:sz w:val="24"/>
          <w:szCs w:val="24"/>
        </w:rPr>
        <w:t xml:space="preserve"> Kreiner, 1999; Kreiner et al., </w:t>
      </w:r>
      <w:r w:rsidRPr="001522E1">
        <w:rPr>
          <w:rFonts w:ascii="Times New Roman" w:hAnsi="Times New Roman" w:cs="Times New Roman"/>
          <w:sz w:val="24"/>
          <w:szCs w:val="24"/>
        </w:rPr>
        <w:t>2006).</w:t>
      </w:r>
      <w:r w:rsidR="001522E1" w:rsidRPr="001522E1">
        <w:rPr>
          <w:rFonts w:ascii="Times New Roman" w:hAnsi="Times New Roman" w:cs="Times New Roman"/>
          <w:sz w:val="24"/>
          <w:szCs w:val="24"/>
        </w:rPr>
        <w:t xml:space="preserve"> Based on these findings, three categories can be distilled </w:t>
      </w:r>
      <w:r w:rsidRPr="001522E1">
        <w:rPr>
          <w:rFonts w:ascii="Times New Roman" w:hAnsi="Times New Roman" w:cs="Times New Roman"/>
          <w:sz w:val="24"/>
          <w:szCs w:val="24"/>
        </w:rPr>
        <w:t>from which frontline worker</w:t>
      </w:r>
      <w:r w:rsidR="001522E1" w:rsidRPr="001522E1">
        <w:rPr>
          <w:rFonts w:ascii="Times New Roman" w:hAnsi="Times New Roman" w:cs="Times New Roman"/>
          <w:sz w:val="24"/>
          <w:szCs w:val="24"/>
        </w:rPr>
        <w:t xml:space="preserve">s can acquire a stigma—from the </w:t>
      </w:r>
      <w:r w:rsidRPr="001522E1">
        <w:rPr>
          <w:rFonts w:ascii="Times New Roman" w:hAnsi="Times New Roman" w:cs="Times New Roman"/>
          <w:sz w:val="24"/>
          <w:szCs w:val="24"/>
        </w:rPr>
        <w:t>org</w:t>
      </w:r>
      <w:r w:rsidR="001522E1" w:rsidRPr="001522E1">
        <w:rPr>
          <w:rFonts w:ascii="Times New Roman" w:hAnsi="Times New Roman" w:cs="Times New Roman"/>
          <w:sz w:val="24"/>
          <w:szCs w:val="24"/>
        </w:rPr>
        <w:t xml:space="preserve">anization they represent (e.g., “core stigmatized” companies; </w:t>
      </w:r>
      <w:r w:rsidRPr="001522E1">
        <w:rPr>
          <w:rFonts w:ascii="Times New Roman" w:hAnsi="Times New Roman" w:cs="Times New Roman"/>
          <w:sz w:val="24"/>
          <w:szCs w:val="24"/>
        </w:rPr>
        <w:t>Hudson &amp; Okhuysen, 2009), from</w:t>
      </w:r>
      <w:r w:rsidR="001522E1" w:rsidRPr="001522E1">
        <w:rPr>
          <w:rFonts w:ascii="Times New Roman" w:hAnsi="Times New Roman" w:cs="Times New Roman"/>
          <w:sz w:val="24"/>
          <w:szCs w:val="24"/>
        </w:rPr>
        <w:t xml:space="preserve"> their occupation (e.g., “dirty work” jobs, Ashforth &amp; </w:t>
      </w:r>
      <w:r w:rsidRPr="001522E1">
        <w:rPr>
          <w:rFonts w:ascii="Times New Roman" w:hAnsi="Times New Roman" w:cs="Times New Roman"/>
          <w:sz w:val="24"/>
          <w:szCs w:val="24"/>
        </w:rPr>
        <w:t>Kreiner</w:t>
      </w:r>
      <w:r w:rsidR="001522E1" w:rsidRPr="001522E1">
        <w:rPr>
          <w:rFonts w:ascii="Times New Roman" w:hAnsi="Times New Roman" w:cs="Times New Roman"/>
          <w:sz w:val="24"/>
          <w:szCs w:val="24"/>
        </w:rPr>
        <w:t xml:space="preserve">, 1999), or from their personal </w:t>
      </w:r>
      <w:r w:rsidRPr="001522E1">
        <w:rPr>
          <w:rFonts w:ascii="Times New Roman" w:hAnsi="Times New Roman" w:cs="Times New Roman"/>
          <w:sz w:val="24"/>
          <w:szCs w:val="24"/>
        </w:rPr>
        <w:t>social categories (e.g., gender or et</w:t>
      </w:r>
      <w:r w:rsidR="001522E1" w:rsidRPr="001522E1">
        <w:rPr>
          <w:rFonts w:ascii="Times New Roman" w:hAnsi="Times New Roman" w:cs="Times New Roman"/>
          <w:sz w:val="24"/>
          <w:szCs w:val="24"/>
        </w:rPr>
        <w:t xml:space="preserve">hnicity, Crocker et al., 1998). </w:t>
      </w:r>
    </w:p>
    <w:p w:rsidR="00290B28" w:rsidRPr="001522E1" w:rsidRDefault="001522E1" w:rsidP="002911CB">
      <w:pPr>
        <w:autoSpaceDE w:val="0"/>
        <w:autoSpaceDN w:val="0"/>
        <w:adjustRightInd w:val="0"/>
        <w:spacing w:after="0" w:line="480" w:lineRule="auto"/>
        <w:ind w:firstLine="567"/>
        <w:rPr>
          <w:rFonts w:ascii="Times New Roman" w:hAnsi="Times New Roman" w:cs="Times New Roman"/>
          <w:sz w:val="24"/>
          <w:szCs w:val="24"/>
        </w:rPr>
      </w:pPr>
      <w:r w:rsidRPr="001522E1">
        <w:rPr>
          <w:rFonts w:ascii="Times New Roman" w:hAnsi="Times New Roman" w:cs="Times New Roman"/>
          <w:sz w:val="24"/>
          <w:szCs w:val="24"/>
        </w:rPr>
        <w:t xml:space="preserve">For frontline </w:t>
      </w:r>
      <w:r w:rsidR="00290B28" w:rsidRPr="001522E1">
        <w:rPr>
          <w:rFonts w:ascii="Times New Roman" w:hAnsi="Times New Roman" w:cs="Times New Roman"/>
          <w:sz w:val="24"/>
          <w:szCs w:val="24"/>
        </w:rPr>
        <w:t>workers, a partic</w:t>
      </w:r>
      <w:r w:rsidRPr="001522E1">
        <w:rPr>
          <w:rFonts w:ascii="Times New Roman" w:hAnsi="Times New Roman" w:cs="Times New Roman"/>
          <w:sz w:val="24"/>
          <w:szCs w:val="24"/>
        </w:rPr>
        <w:t xml:space="preserve">ularly important—yet overlooked </w:t>
      </w:r>
      <w:r w:rsidR="00290B28" w:rsidRPr="001522E1">
        <w:rPr>
          <w:rFonts w:ascii="Times New Roman" w:hAnsi="Times New Roman" w:cs="Times New Roman"/>
          <w:sz w:val="24"/>
          <w:szCs w:val="24"/>
        </w:rPr>
        <w:t>by quantitative empirical rese</w:t>
      </w:r>
      <w:r w:rsidRPr="001522E1">
        <w:rPr>
          <w:rFonts w:ascii="Times New Roman" w:hAnsi="Times New Roman" w:cs="Times New Roman"/>
          <w:sz w:val="24"/>
          <w:szCs w:val="24"/>
        </w:rPr>
        <w:t xml:space="preserve">arch—social category from which they can </w:t>
      </w:r>
      <w:r w:rsidR="00290B28" w:rsidRPr="001522E1">
        <w:rPr>
          <w:rFonts w:ascii="Times New Roman" w:hAnsi="Times New Roman" w:cs="Times New Roman"/>
          <w:sz w:val="24"/>
          <w:szCs w:val="24"/>
        </w:rPr>
        <w:t>acquire a stigma is the or</w:t>
      </w:r>
      <w:r w:rsidRPr="001522E1">
        <w:rPr>
          <w:rFonts w:ascii="Times New Roman" w:hAnsi="Times New Roman" w:cs="Times New Roman"/>
          <w:sz w:val="24"/>
          <w:szCs w:val="24"/>
        </w:rPr>
        <w:t xml:space="preserve">ganization that they represent. </w:t>
      </w:r>
      <w:r w:rsidR="00290B28" w:rsidRPr="001522E1">
        <w:rPr>
          <w:rFonts w:ascii="Times New Roman" w:hAnsi="Times New Roman" w:cs="Times New Roman"/>
          <w:sz w:val="24"/>
          <w:szCs w:val="24"/>
        </w:rPr>
        <w:t xml:space="preserve">Because organizational stigmata are </w:t>
      </w:r>
      <w:r w:rsidR="00290B28" w:rsidRPr="001522E1">
        <w:rPr>
          <w:rFonts w:ascii="Times New Roman" w:hAnsi="Times New Roman" w:cs="Times New Roman"/>
          <w:i/>
          <w:iCs/>
          <w:sz w:val="24"/>
          <w:szCs w:val="24"/>
        </w:rPr>
        <w:t>contagious</w:t>
      </w:r>
      <w:r w:rsidRPr="001522E1">
        <w:rPr>
          <w:rFonts w:ascii="Times New Roman" w:hAnsi="Times New Roman" w:cs="Times New Roman"/>
          <w:sz w:val="24"/>
          <w:szCs w:val="24"/>
        </w:rPr>
        <w:t xml:space="preserve">, they tend to generalize </w:t>
      </w:r>
      <w:r w:rsidR="00290B28" w:rsidRPr="001522E1">
        <w:rPr>
          <w:rFonts w:ascii="Times New Roman" w:hAnsi="Times New Roman" w:cs="Times New Roman"/>
          <w:sz w:val="24"/>
          <w:szCs w:val="24"/>
        </w:rPr>
        <w:t>from the organization to the broader social category, such that they sometime</w:t>
      </w:r>
      <w:r w:rsidRPr="001522E1">
        <w:rPr>
          <w:rFonts w:ascii="Times New Roman" w:hAnsi="Times New Roman" w:cs="Times New Roman"/>
          <w:sz w:val="24"/>
          <w:szCs w:val="24"/>
        </w:rPr>
        <w:t xml:space="preserve">s encompass everyone associated with the organization </w:t>
      </w:r>
      <w:r w:rsidR="00290B28" w:rsidRPr="001522E1">
        <w:rPr>
          <w:rFonts w:ascii="Times New Roman" w:hAnsi="Times New Roman" w:cs="Times New Roman"/>
          <w:sz w:val="24"/>
          <w:szCs w:val="24"/>
        </w:rPr>
        <w:t>(Wiesenfeld, Wurthm</w:t>
      </w:r>
      <w:r w:rsidRPr="001522E1">
        <w:rPr>
          <w:rFonts w:ascii="Times New Roman" w:hAnsi="Times New Roman" w:cs="Times New Roman"/>
          <w:sz w:val="24"/>
          <w:szCs w:val="24"/>
        </w:rPr>
        <w:t xml:space="preserve">ann, &amp; Hambrick, 2008). In this </w:t>
      </w:r>
      <w:r w:rsidR="00290B28" w:rsidRPr="001522E1">
        <w:rPr>
          <w:rFonts w:ascii="Times New Roman" w:hAnsi="Times New Roman" w:cs="Times New Roman"/>
          <w:sz w:val="24"/>
          <w:szCs w:val="24"/>
        </w:rPr>
        <w:t>case the person i</w:t>
      </w:r>
      <w:r w:rsidRPr="001522E1">
        <w:rPr>
          <w:rFonts w:ascii="Times New Roman" w:hAnsi="Times New Roman" w:cs="Times New Roman"/>
          <w:sz w:val="24"/>
          <w:szCs w:val="24"/>
        </w:rPr>
        <w:t xml:space="preserve">s “obliged to share some of the discredit of the </w:t>
      </w:r>
      <w:r w:rsidR="00290B28" w:rsidRPr="001522E1">
        <w:rPr>
          <w:rFonts w:ascii="Times New Roman" w:hAnsi="Times New Roman" w:cs="Times New Roman"/>
          <w:sz w:val="24"/>
          <w:szCs w:val="24"/>
        </w:rPr>
        <w:t>stigmatized” (Goffman, 1963, p. 30). Frontline workers of stigmat</w:t>
      </w:r>
      <w:r w:rsidRPr="001522E1">
        <w:rPr>
          <w:rFonts w:ascii="Times New Roman" w:hAnsi="Times New Roman" w:cs="Times New Roman"/>
          <w:sz w:val="24"/>
          <w:szCs w:val="24"/>
        </w:rPr>
        <w:t xml:space="preserve">ized </w:t>
      </w:r>
      <w:r w:rsidR="00290B28" w:rsidRPr="001522E1">
        <w:rPr>
          <w:rFonts w:ascii="Times New Roman" w:hAnsi="Times New Roman" w:cs="Times New Roman"/>
          <w:sz w:val="24"/>
          <w:szCs w:val="24"/>
        </w:rPr>
        <w:t>orga</w:t>
      </w:r>
      <w:r w:rsidRPr="001522E1">
        <w:rPr>
          <w:rFonts w:ascii="Times New Roman" w:hAnsi="Times New Roman" w:cs="Times New Roman"/>
          <w:sz w:val="24"/>
          <w:szCs w:val="24"/>
        </w:rPr>
        <w:t xml:space="preserve">nizations face the challenge of stigma contagion rather </w:t>
      </w:r>
      <w:r w:rsidR="00290B28" w:rsidRPr="001522E1">
        <w:rPr>
          <w:rFonts w:ascii="Times New Roman" w:hAnsi="Times New Roman" w:cs="Times New Roman"/>
          <w:sz w:val="24"/>
          <w:szCs w:val="24"/>
        </w:rPr>
        <w:t>acutely. In boundary spanning inte</w:t>
      </w:r>
      <w:r w:rsidRPr="001522E1">
        <w:rPr>
          <w:rFonts w:ascii="Times New Roman" w:hAnsi="Times New Roman" w:cs="Times New Roman"/>
          <w:sz w:val="24"/>
          <w:szCs w:val="24"/>
        </w:rPr>
        <w:t xml:space="preserve">ractions, frontline workers are the “face” of an organization </w:t>
      </w:r>
      <w:r w:rsidR="00290B28" w:rsidRPr="001522E1">
        <w:rPr>
          <w:rFonts w:ascii="Times New Roman" w:hAnsi="Times New Roman" w:cs="Times New Roman"/>
          <w:sz w:val="24"/>
          <w:szCs w:val="24"/>
        </w:rPr>
        <w:t>(H</w:t>
      </w:r>
      <w:r w:rsidRPr="001522E1">
        <w:rPr>
          <w:rFonts w:ascii="Times New Roman" w:hAnsi="Times New Roman" w:cs="Times New Roman"/>
          <w:sz w:val="24"/>
          <w:szCs w:val="24"/>
        </w:rPr>
        <w:t xml:space="preserve">artline, Maxham, &amp; McKee, 2000) </w:t>
      </w:r>
      <w:r w:rsidR="00290B28" w:rsidRPr="001522E1">
        <w:rPr>
          <w:rFonts w:ascii="Times New Roman" w:hAnsi="Times New Roman" w:cs="Times New Roman"/>
          <w:sz w:val="24"/>
          <w:szCs w:val="24"/>
        </w:rPr>
        <w:t>and are likely to absorb the stigma of their organization bec</w:t>
      </w:r>
      <w:r w:rsidRPr="001522E1">
        <w:rPr>
          <w:rFonts w:ascii="Times New Roman" w:hAnsi="Times New Roman" w:cs="Times New Roman"/>
          <w:sz w:val="24"/>
          <w:szCs w:val="24"/>
        </w:rPr>
        <w:t xml:space="preserve">ause customers categorize </w:t>
      </w:r>
      <w:r w:rsidR="00290B28" w:rsidRPr="001522E1">
        <w:rPr>
          <w:rFonts w:ascii="Times New Roman" w:hAnsi="Times New Roman" w:cs="Times New Roman"/>
          <w:sz w:val="24"/>
          <w:szCs w:val="24"/>
        </w:rPr>
        <w:t>boundary spanners i</w:t>
      </w:r>
      <w:r w:rsidRPr="001522E1">
        <w:rPr>
          <w:rFonts w:ascii="Times New Roman" w:hAnsi="Times New Roman" w:cs="Times New Roman"/>
          <w:sz w:val="24"/>
          <w:szCs w:val="24"/>
        </w:rPr>
        <w:t xml:space="preserve">n terms of their organizational </w:t>
      </w:r>
      <w:r w:rsidR="00290B28" w:rsidRPr="001522E1">
        <w:rPr>
          <w:rFonts w:ascii="Times New Roman" w:hAnsi="Times New Roman" w:cs="Times New Roman"/>
          <w:sz w:val="24"/>
          <w:szCs w:val="24"/>
        </w:rPr>
        <w:t>affiliation. As a result, it is li</w:t>
      </w:r>
      <w:r w:rsidRPr="001522E1">
        <w:rPr>
          <w:rFonts w:ascii="Times New Roman" w:hAnsi="Times New Roman" w:cs="Times New Roman"/>
          <w:sz w:val="24"/>
          <w:szCs w:val="24"/>
        </w:rPr>
        <w:t xml:space="preserve">kely that negative consequences of </w:t>
      </w:r>
      <w:r w:rsidR="00290B28" w:rsidRPr="001522E1">
        <w:rPr>
          <w:rFonts w:ascii="Times New Roman" w:hAnsi="Times New Roman" w:cs="Times New Roman"/>
          <w:sz w:val="24"/>
          <w:szCs w:val="24"/>
        </w:rPr>
        <w:t xml:space="preserve">stigmatization </w:t>
      </w:r>
      <w:r w:rsidR="00290B28" w:rsidRPr="001522E1">
        <w:rPr>
          <w:rFonts w:ascii="Times New Roman" w:hAnsi="Times New Roman" w:cs="Times New Roman"/>
          <w:sz w:val="24"/>
          <w:szCs w:val="24"/>
        </w:rPr>
        <w:lastRenderedPageBreak/>
        <w:t>become apparent</w:t>
      </w:r>
      <w:r w:rsidRPr="001522E1">
        <w:rPr>
          <w:rFonts w:ascii="Times New Roman" w:hAnsi="Times New Roman" w:cs="Times New Roman"/>
          <w:sz w:val="24"/>
          <w:szCs w:val="24"/>
        </w:rPr>
        <w:t xml:space="preserve"> not only at the organizational </w:t>
      </w:r>
      <w:r w:rsidR="00290B28" w:rsidRPr="001522E1">
        <w:rPr>
          <w:rFonts w:ascii="Times New Roman" w:hAnsi="Times New Roman" w:cs="Times New Roman"/>
          <w:sz w:val="24"/>
          <w:szCs w:val="24"/>
        </w:rPr>
        <w:t>level but also at the level of boundary spanning</w:t>
      </w:r>
      <w:r w:rsidRPr="001522E1">
        <w:rPr>
          <w:rFonts w:ascii="Times New Roman" w:hAnsi="Times New Roman" w:cs="Times New Roman"/>
          <w:sz w:val="24"/>
          <w:szCs w:val="24"/>
        </w:rPr>
        <w:t xml:space="preserve"> </w:t>
      </w:r>
      <w:r w:rsidR="00290B28" w:rsidRPr="001522E1">
        <w:rPr>
          <w:rFonts w:ascii="Times New Roman" w:hAnsi="Times New Roman" w:cs="Times New Roman"/>
          <w:sz w:val="24"/>
          <w:szCs w:val="24"/>
        </w:rPr>
        <w:t>interactions.</w:t>
      </w:r>
    </w:p>
    <w:p w:rsidR="001522E1" w:rsidRDefault="001522E1" w:rsidP="00EB1C55">
      <w:pPr>
        <w:autoSpaceDE w:val="0"/>
        <w:autoSpaceDN w:val="0"/>
        <w:adjustRightInd w:val="0"/>
        <w:spacing w:after="0" w:line="240" w:lineRule="auto"/>
        <w:rPr>
          <w:rFonts w:ascii="Times-Roman" w:hAnsi="Times-Roman" w:cs="Times-Roman"/>
          <w:sz w:val="18"/>
          <w:szCs w:val="18"/>
        </w:rPr>
      </w:pPr>
    </w:p>
    <w:p w:rsidR="001522E1" w:rsidRPr="00DD7FAF" w:rsidRDefault="00290B28" w:rsidP="00846AEE">
      <w:pPr>
        <w:autoSpaceDE w:val="0"/>
        <w:autoSpaceDN w:val="0"/>
        <w:adjustRightInd w:val="0"/>
        <w:spacing w:after="0" w:line="480" w:lineRule="auto"/>
        <w:jc w:val="center"/>
        <w:rPr>
          <w:rFonts w:ascii="Times New Roman" w:hAnsi="Times New Roman" w:cs="Times New Roman"/>
          <w:b/>
          <w:bCs/>
          <w:sz w:val="24"/>
          <w:szCs w:val="24"/>
        </w:rPr>
      </w:pPr>
      <w:r w:rsidRPr="001522E1">
        <w:rPr>
          <w:rFonts w:ascii="Times New Roman" w:hAnsi="Times New Roman" w:cs="Times New Roman"/>
          <w:b/>
          <w:bCs/>
          <w:sz w:val="24"/>
          <w:szCs w:val="24"/>
        </w:rPr>
        <w:t>T</w:t>
      </w:r>
      <w:r w:rsidR="001522E1">
        <w:rPr>
          <w:rFonts w:ascii="Times New Roman" w:hAnsi="Times New Roman" w:cs="Times New Roman"/>
          <w:b/>
          <w:bCs/>
          <w:sz w:val="24"/>
          <w:szCs w:val="24"/>
        </w:rPr>
        <w:t xml:space="preserve">heoretical Model and Hypotheses </w:t>
      </w:r>
      <w:r w:rsidR="00DD7FAF">
        <w:rPr>
          <w:rFonts w:ascii="Times New Roman" w:hAnsi="Times New Roman" w:cs="Times New Roman"/>
          <w:b/>
          <w:bCs/>
          <w:sz w:val="24"/>
          <w:szCs w:val="24"/>
        </w:rPr>
        <w:t>Model Overview</w:t>
      </w:r>
    </w:p>
    <w:p w:rsidR="001522E1" w:rsidRDefault="00290B28" w:rsidP="00DD7FAF">
      <w:pPr>
        <w:autoSpaceDE w:val="0"/>
        <w:autoSpaceDN w:val="0"/>
        <w:adjustRightInd w:val="0"/>
        <w:spacing w:after="0" w:line="480" w:lineRule="auto"/>
        <w:ind w:firstLine="567"/>
        <w:rPr>
          <w:rFonts w:ascii="Times New Roman" w:hAnsi="Times New Roman" w:cs="Times New Roman"/>
          <w:sz w:val="24"/>
          <w:szCs w:val="24"/>
        </w:rPr>
      </w:pPr>
      <w:r w:rsidRPr="001522E1">
        <w:rPr>
          <w:rFonts w:ascii="Times New Roman" w:hAnsi="Times New Roman" w:cs="Times New Roman"/>
          <w:sz w:val="24"/>
          <w:szCs w:val="24"/>
        </w:rPr>
        <w:t>To fully articulate the concept</w:t>
      </w:r>
      <w:r w:rsidR="001522E1">
        <w:rPr>
          <w:rFonts w:ascii="Times New Roman" w:hAnsi="Times New Roman" w:cs="Times New Roman"/>
          <w:sz w:val="24"/>
          <w:szCs w:val="24"/>
        </w:rPr>
        <w:t xml:space="preserve">ual underpinnings of our model, we integrate the literature on </w:t>
      </w:r>
      <w:r w:rsidRPr="001522E1">
        <w:rPr>
          <w:rFonts w:ascii="Times New Roman" w:hAnsi="Times New Roman" w:cs="Times New Roman"/>
          <w:sz w:val="24"/>
          <w:szCs w:val="24"/>
        </w:rPr>
        <w:t>stigma w</w:t>
      </w:r>
      <w:r w:rsidR="001522E1">
        <w:rPr>
          <w:rFonts w:ascii="Times New Roman" w:hAnsi="Times New Roman" w:cs="Times New Roman"/>
          <w:sz w:val="24"/>
          <w:szCs w:val="24"/>
        </w:rPr>
        <w:t xml:space="preserve">ith research on three important </w:t>
      </w:r>
      <w:r w:rsidRPr="001522E1">
        <w:rPr>
          <w:rFonts w:ascii="Times New Roman" w:hAnsi="Times New Roman" w:cs="Times New Roman"/>
          <w:sz w:val="24"/>
          <w:szCs w:val="24"/>
        </w:rPr>
        <w:t>constructs—pr</w:t>
      </w:r>
      <w:r w:rsidR="001522E1">
        <w:rPr>
          <w:rFonts w:ascii="Times New Roman" w:hAnsi="Times New Roman" w:cs="Times New Roman"/>
          <w:sz w:val="24"/>
          <w:szCs w:val="24"/>
        </w:rPr>
        <w:t xml:space="preserve">ototypicality, stereotypes, and </w:t>
      </w:r>
      <w:r w:rsidRPr="001522E1">
        <w:rPr>
          <w:rFonts w:ascii="Times New Roman" w:hAnsi="Times New Roman" w:cs="Times New Roman"/>
          <w:sz w:val="24"/>
          <w:szCs w:val="24"/>
        </w:rPr>
        <w:t>metastereotype</w:t>
      </w:r>
      <w:r w:rsidR="001522E1">
        <w:rPr>
          <w:rFonts w:ascii="Times New Roman" w:hAnsi="Times New Roman" w:cs="Times New Roman"/>
          <w:sz w:val="24"/>
          <w:szCs w:val="24"/>
        </w:rPr>
        <w:t xml:space="preserve">s— </w:t>
      </w:r>
      <w:r w:rsidRPr="001522E1">
        <w:rPr>
          <w:rFonts w:ascii="Times New Roman" w:hAnsi="Times New Roman" w:cs="Times New Roman"/>
          <w:sz w:val="24"/>
          <w:szCs w:val="24"/>
        </w:rPr>
        <w:t>that are each phenomenolog</w:t>
      </w:r>
      <w:r w:rsidR="001522E1">
        <w:rPr>
          <w:rFonts w:ascii="Times New Roman" w:hAnsi="Times New Roman" w:cs="Times New Roman"/>
          <w:sz w:val="24"/>
          <w:szCs w:val="24"/>
        </w:rPr>
        <w:t xml:space="preserve">ically linked to stigma. Figure 1 provides an </w:t>
      </w:r>
      <w:r w:rsidRPr="001522E1">
        <w:rPr>
          <w:rFonts w:ascii="Times New Roman" w:hAnsi="Times New Roman" w:cs="Times New Roman"/>
          <w:sz w:val="24"/>
          <w:szCs w:val="24"/>
        </w:rPr>
        <w:t xml:space="preserve">overview of the </w:t>
      </w:r>
      <w:r w:rsidR="001522E1">
        <w:rPr>
          <w:rFonts w:ascii="Times New Roman" w:hAnsi="Times New Roman" w:cs="Times New Roman"/>
          <w:sz w:val="24"/>
          <w:szCs w:val="24"/>
        </w:rPr>
        <w:t xml:space="preserve">proposed hypotheses (additional </w:t>
      </w:r>
      <w:r w:rsidRPr="001522E1">
        <w:rPr>
          <w:rFonts w:ascii="Times New Roman" w:hAnsi="Times New Roman" w:cs="Times New Roman"/>
          <w:sz w:val="24"/>
          <w:szCs w:val="24"/>
        </w:rPr>
        <w:t xml:space="preserve">covariates are described in the </w:t>
      </w:r>
      <w:r w:rsidR="001522E1">
        <w:rPr>
          <w:rFonts w:ascii="Times New Roman" w:hAnsi="Times New Roman" w:cs="Times New Roman"/>
          <w:sz w:val="24"/>
          <w:szCs w:val="24"/>
        </w:rPr>
        <w:t xml:space="preserve">method section). To preview the </w:t>
      </w:r>
      <w:r w:rsidRPr="001522E1">
        <w:rPr>
          <w:rFonts w:ascii="Times New Roman" w:hAnsi="Times New Roman" w:cs="Times New Roman"/>
          <w:sz w:val="24"/>
          <w:szCs w:val="24"/>
        </w:rPr>
        <w:t xml:space="preserve">context of our study, we note that </w:t>
      </w:r>
      <w:r w:rsidR="001522E1">
        <w:rPr>
          <w:rFonts w:ascii="Times New Roman" w:hAnsi="Times New Roman" w:cs="Times New Roman"/>
          <w:sz w:val="24"/>
          <w:szCs w:val="24"/>
        </w:rPr>
        <w:t xml:space="preserve">the focal employees are vendors </w:t>
      </w:r>
      <w:r w:rsidRPr="001522E1">
        <w:rPr>
          <w:rFonts w:ascii="Times New Roman" w:hAnsi="Times New Roman" w:cs="Times New Roman"/>
          <w:sz w:val="24"/>
          <w:szCs w:val="24"/>
        </w:rPr>
        <w:t>of</w:t>
      </w:r>
      <w:r w:rsidR="001522E1">
        <w:rPr>
          <w:rFonts w:ascii="Times New Roman" w:hAnsi="Times New Roman" w:cs="Times New Roman"/>
          <w:sz w:val="24"/>
          <w:szCs w:val="24"/>
        </w:rPr>
        <w:t xml:space="preserve"> </w:t>
      </w:r>
      <w:r w:rsidRPr="001522E1">
        <w:rPr>
          <w:rFonts w:ascii="Times New Roman" w:hAnsi="Times New Roman" w:cs="Times New Roman"/>
          <w:sz w:val="24"/>
          <w:szCs w:val="24"/>
        </w:rPr>
        <w:t>two stigmatized organizatio</w:t>
      </w:r>
      <w:r w:rsidR="001522E1">
        <w:rPr>
          <w:rFonts w:ascii="Times New Roman" w:hAnsi="Times New Roman" w:cs="Times New Roman"/>
          <w:sz w:val="24"/>
          <w:szCs w:val="24"/>
        </w:rPr>
        <w:t xml:space="preserve">ns that sell “homeless-advocate street newspapers”—newspapers that are sold often (though not </w:t>
      </w:r>
      <w:r w:rsidRPr="001522E1">
        <w:rPr>
          <w:rFonts w:ascii="Times New Roman" w:hAnsi="Times New Roman" w:cs="Times New Roman"/>
          <w:sz w:val="24"/>
          <w:szCs w:val="24"/>
        </w:rPr>
        <w:t>exclusively) by homeless indi</w:t>
      </w:r>
      <w:r w:rsidR="001522E1">
        <w:rPr>
          <w:rFonts w:ascii="Times New Roman" w:hAnsi="Times New Roman" w:cs="Times New Roman"/>
          <w:sz w:val="24"/>
          <w:szCs w:val="24"/>
        </w:rPr>
        <w:t xml:space="preserve">viduals. These vendors interact in </w:t>
      </w:r>
      <w:r w:rsidRPr="001522E1">
        <w:rPr>
          <w:rFonts w:ascii="Times New Roman" w:hAnsi="Times New Roman" w:cs="Times New Roman"/>
          <w:sz w:val="24"/>
          <w:szCs w:val="24"/>
        </w:rPr>
        <w:t>sales encounters with actual and poten</w:t>
      </w:r>
      <w:r w:rsidR="009A1316">
        <w:rPr>
          <w:rFonts w:ascii="Times New Roman" w:hAnsi="Times New Roman" w:cs="Times New Roman"/>
          <w:sz w:val="24"/>
          <w:szCs w:val="24"/>
        </w:rPr>
        <w:t xml:space="preserve">tial customers, but for reasons </w:t>
      </w:r>
      <w:r w:rsidRPr="001522E1">
        <w:rPr>
          <w:rFonts w:ascii="Times New Roman" w:hAnsi="Times New Roman" w:cs="Times New Roman"/>
          <w:sz w:val="24"/>
          <w:szCs w:val="24"/>
        </w:rPr>
        <w:t>of simplicity we w</w:t>
      </w:r>
      <w:r w:rsidR="001522E1">
        <w:rPr>
          <w:rFonts w:ascii="Times New Roman" w:hAnsi="Times New Roman" w:cs="Times New Roman"/>
          <w:sz w:val="24"/>
          <w:szCs w:val="24"/>
        </w:rPr>
        <w:t xml:space="preserve">ill refer to them as customers. </w:t>
      </w:r>
    </w:p>
    <w:p w:rsidR="00846AEE" w:rsidRPr="00846AEE" w:rsidRDefault="00846AEE" w:rsidP="00846AEE">
      <w:pPr>
        <w:widowControl w:val="0"/>
        <w:spacing w:after="0" w:line="480" w:lineRule="auto"/>
        <w:jc w:val="center"/>
        <w:rPr>
          <w:rFonts w:ascii="Times New Roman" w:hAnsi="Times New Roman"/>
          <w:noProof/>
          <w:sz w:val="24"/>
          <w:szCs w:val="24"/>
        </w:rPr>
      </w:pPr>
      <w:r w:rsidRPr="007E5ACC">
        <w:rPr>
          <w:rFonts w:ascii="Times New Roman" w:hAnsi="Times New Roman"/>
          <w:sz w:val="24"/>
          <w:szCs w:val="24"/>
        </w:rPr>
        <w:t>-------------------------- Insert Figure 1 about here ------------------------------</w:t>
      </w:r>
    </w:p>
    <w:p w:rsidR="001522E1" w:rsidRPr="00DD7FAF" w:rsidRDefault="00290B28" w:rsidP="00DD7FAF">
      <w:pPr>
        <w:autoSpaceDE w:val="0"/>
        <w:autoSpaceDN w:val="0"/>
        <w:adjustRightInd w:val="0"/>
        <w:spacing w:after="0" w:line="480" w:lineRule="auto"/>
        <w:rPr>
          <w:rFonts w:ascii="Times New Roman" w:hAnsi="Times New Roman" w:cs="Times New Roman"/>
          <w:b/>
          <w:bCs/>
          <w:sz w:val="24"/>
          <w:szCs w:val="24"/>
        </w:rPr>
      </w:pPr>
      <w:r w:rsidRPr="001522E1">
        <w:rPr>
          <w:rFonts w:ascii="Times New Roman" w:hAnsi="Times New Roman" w:cs="Times New Roman"/>
          <w:b/>
          <w:bCs/>
          <w:sz w:val="24"/>
          <w:szCs w:val="24"/>
        </w:rPr>
        <w:t>Stigmatization in F</w:t>
      </w:r>
      <w:r w:rsidR="001522E1">
        <w:rPr>
          <w:rFonts w:ascii="Times New Roman" w:hAnsi="Times New Roman" w:cs="Times New Roman"/>
          <w:b/>
          <w:bCs/>
          <w:sz w:val="24"/>
          <w:szCs w:val="24"/>
        </w:rPr>
        <w:t xml:space="preserve">rontline Interactions: Negative </w:t>
      </w:r>
      <w:r w:rsidR="00DD7FAF">
        <w:rPr>
          <w:rFonts w:ascii="Times New Roman" w:hAnsi="Times New Roman" w:cs="Times New Roman"/>
          <w:b/>
          <w:bCs/>
          <w:sz w:val="24"/>
          <w:szCs w:val="24"/>
        </w:rPr>
        <w:t>Stereotypes and Metastereotypes</w:t>
      </w:r>
    </w:p>
    <w:p w:rsidR="001522E1" w:rsidRPr="00DD7FAF" w:rsidRDefault="00290B28" w:rsidP="00DD7FAF">
      <w:pPr>
        <w:autoSpaceDE w:val="0"/>
        <w:autoSpaceDN w:val="0"/>
        <w:adjustRightInd w:val="0"/>
        <w:spacing w:after="0" w:line="480" w:lineRule="auto"/>
        <w:ind w:firstLine="567"/>
        <w:rPr>
          <w:rFonts w:ascii="Times New Roman" w:hAnsi="Times New Roman" w:cs="Times New Roman"/>
          <w:sz w:val="24"/>
          <w:szCs w:val="24"/>
        </w:rPr>
      </w:pPr>
      <w:r w:rsidRPr="001522E1">
        <w:rPr>
          <w:rFonts w:ascii="Times New Roman" w:hAnsi="Times New Roman" w:cs="Times New Roman"/>
          <w:sz w:val="24"/>
          <w:szCs w:val="24"/>
        </w:rPr>
        <w:t>The application of negative st</w:t>
      </w:r>
      <w:r w:rsidR="001522E1">
        <w:rPr>
          <w:rFonts w:ascii="Times New Roman" w:hAnsi="Times New Roman" w:cs="Times New Roman"/>
          <w:sz w:val="24"/>
          <w:szCs w:val="24"/>
        </w:rPr>
        <w:t xml:space="preserve">ereotypes to members of dubious social categories is at the </w:t>
      </w:r>
      <w:r w:rsidRPr="001522E1">
        <w:rPr>
          <w:rFonts w:ascii="Times New Roman" w:hAnsi="Times New Roman" w:cs="Times New Roman"/>
          <w:sz w:val="24"/>
          <w:szCs w:val="24"/>
        </w:rPr>
        <w:t>heart of stigmatization processes</w:t>
      </w:r>
      <w:r w:rsidR="001522E1">
        <w:rPr>
          <w:rFonts w:ascii="Times New Roman" w:hAnsi="Times New Roman" w:cs="Times New Roman"/>
          <w:sz w:val="24"/>
          <w:szCs w:val="24"/>
        </w:rPr>
        <w:t xml:space="preserve">. Members </w:t>
      </w:r>
      <w:r w:rsidRPr="001522E1">
        <w:rPr>
          <w:rFonts w:ascii="Times New Roman" w:hAnsi="Times New Roman" w:cs="Times New Roman"/>
          <w:sz w:val="24"/>
          <w:szCs w:val="24"/>
        </w:rPr>
        <w:t>of stigmatiz</w:t>
      </w:r>
      <w:r w:rsidR="001522E1">
        <w:rPr>
          <w:rFonts w:ascii="Times New Roman" w:hAnsi="Times New Roman" w:cs="Times New Roman"/>
          <w:sz w:val="24"/>
          <w:szCs w:val="24"/>
        </w:rPr>
        <w:t xml:space="preserve">ed categories, in turn, develop metastereotypes— </w:t>
      </w:r>
      <w:r w:rsidRPr="001522E1">
        <w:rPr>
          <w:rFonts w:ascii="Times New Roman" w:hAnsi="Times New Roman" w:cs="Times New Roman"/>
          <w:sz w:val="24"/>
          <w:szCs w:val="24"/>
        </w:rPr>
        <w:t>shared beliefs of the negative s</w:t>
      </w:r>
      <w:r w:rsidR="001522E1">
        <w:rPr>
          <w:rFonts w:ascii="Times New Roman" w:hAnsi="Times New Roman" w:cs="Times New Roman"/>
          <w:sz w:val="24"/>
          <w:szCs w:val="24"/>
        </w:rPr>
        <w:t xml:space="preserve">tereotypes that others commonly </w:t>
      </w:r>
      <w:r w:rsidRPr="001522E1">
        <w:rPr>
          <w:rFonts w:ascii="Times New Roman" w:hAnsi="Times New Roman" w:cs="Times New Roman"/>
          <w:sz w:val="24"/>
          <w:szCs w:val="24"/>
        </w:rPr>
        <w:t xml:space="preserve">associated with their own category </w:t>
      </w:r>
      <w:r w:rsidR="001522E1">
        <w:rPr>
          <w:rFonts w:ascii="Times New Roman" w:hAnsi="Times New Roman" w:cs="Times New Roman"/>
          <w:sz w:val="24"/>
          <w:szCs w:val="24"/>
        </w:rPr>
        <w:t xml:space="preserve">(for reviews, see Frey &amp; Tropp, </w:t>
      </w:r>
      <w:r w:rsidRPr="001522E1">
        <w:rPr>
          <w:rFonts w:ascii="Times New Roman" w:hAnsi="Times New Roman" w:cs="Times New Roman"/>
          <w:sz w:val="24"/>
          <w:szCs w:val="24"/>
        </w:rPr>
        <w:t>2006; Major &amp; O’Brien, 2005). Like two sides of the sa</w:t>
      </w:r>
      <w:r w:rsidR="001522E1">
        <w:rPr>
          <w:rFonts w:ascii="Times New Roman" w:hAnsi="Times New Roman" w:cs="Times New Roman"/>
          <w:sz w:val="24"/>
          <w:szCs w:val="24"/>
        </w:rPr>
        <w:t xml:space="preserve">me coin, </w:t>
      </w:r>
      <w:r w:rsidRPr="001522E1">
        <w:rPr>
          <w:rFonts w:ascii="Times New Roman" w:hAnsi="Times New Roman" w:cs="Times New Roman"/>
          <w:sz w:val="24"/>
          <w:szCs w:val="24"/>
        </w:rPr>
        <w:t>negative stereotypes and negat</w:t>
      </w:r>
      <w:r w:rsidR="001522E1">
        <w:rPr>
          <w:rFonts w:ascii="Times New Roman" w:hAnsi="Times New Roman" w:cs="Times New Roman"/>
          <w:sz w:val="24"/>
          <w:szCs w:val="24"/>
        </w:rPr>
        <w:t xml:space="preserve">ive metastereotypes reflect the </w:t>
      </w:r>
      <w:r w:rsidRPr="001522E1">
        <w:rPr>
          <w:rFonts w:ascii="Times New Roman" w:hAnsi="Times New Roman" w:cs="Times New Roman"/>
          <w:sz w:val="24"/>
          <w:szCs w:val="24"/>
        </w:rPr>
        <w:t>perspective</w:t>
      </w:r>
      <w:r w:rsidR="001522E1">
        <w:rPr>
          <w:rFonts w:ascii="Times New Roman" w:hAnsi="Times New Roman" w:cs="Times New Roman"/>
          <w:sz w:val="24"/>
          <w:szCs w:val="24"/>
        </w:rPr>
        <w:t xml:space="preserve"> </w:t>
      </w:r>
      <w:r w:rsidRPr="001522E1">
        <w:rPr>
          <w:rFonts w:ascii="Times New Roman" w:hAnsi="Times New Roman" w:cs="Times New Roman"/>
          <w:sz w:val="24"/>
          <w:szCs w:val="24"/>
        </w:rPr>
        <w:t>of the stigmatizing customer and the stigmatized employee.</w:t>
      </w:r>
      <w:r w:rsidR="001522E1">
        <w:rPr>
          <w:rFonts w:ascii="Times New Roman" w:hAnsi="Times New Roman" w:cs="Times New Roman"/>
          <w:sz w:val="24"/>
          <w:szCs w:val="24"/>
        </w:rPr>
        <w:t xml:space="preserve"> Both concepts, </w:t>
      </w:r>
      <w:r w:rsidRPr="001522E1">
        <w:rPr>
          <w:rFonts w:ascii="Times New Roman" w:hAnsi="Times New Roman" w:cs="Times New Roman"/>
          <w:sz w:val="24"/>
          <w:szCs w:val="24"/>
        </w:rPr>
        <w:t>however</w:t>
      </w:r>
      <w:r w:rsidR="001522E1">
        <w:rPr>
          <w:rFonts w:ascii="Times New Roman" w:hAnsi="Times New Roman" w:cs="Times New Roman"/>
          <w:sz w:val="24"/>
          <w:szCs w:val="24"/>
        </w:rPr>
        <w:t xml:space="preserve">, have hitherto not been linked </w:t>
      </w:r>
      <w:r w:rsidRPr="001522E1">
        <w:rPr>
          <w:rFonts w:ascii="Times New Roman" w:hAnsi="Times New Roman" w:cs="Times New Roman"/>
          <w:sz w:val="24"/>
          <w:szCs w:val="24"/>
        </w:rPr>
        <w:t>together in an empirical study on customer–employee interact</w:t>
      </w:r>
      <w:r w:rsidR="001522E1">
        <w:rPr>
          <w:rFonts w:ascii="Times New Roman" w:hAnsi="Times New Roman" w:cs="Times New Roman"/>
          <w:sz w:val="24"/>
          <w:szCs w:val="24"/>
        </w:rPr>
        <w:t xml:space="preserve">ions, </w:t>
      </w:r>
      <w:r w:rsidRPr="001522E1">
        <w:rPr>
          <w:rFonts w:ascii="Times New Roman" w:hAnsi="Times New Roman" w:cs="Times New Roman"/>
          <w:sz w:val="24"/>
          <w:szCs w:val="24"/>
        </w:rPr>
        <w:t>leaving our understanding quite incomplete.</w:t>
      </w:r>
    </w:p>
    <w:p w:rsidR="001522E1" w:rsidRPr="00DD7FAF" w:rsidRDefault="00290B28" w:rsidP="00DD7FAF">
      <w:pPr>
        <w:autoSpaceDE w:val="0"/>
        <w:autoSpaceDN w:val="0"/>
        <w:adjustRightInd w:val="0"/>
        <w:spacing w:after="0" w:line="480" w:lineRule="auto"/>
        <w:ind w:firstLine="567"/>
        <w:rPr>
          <w:rFonts w:ascii="Times New Roman" w:hAnsi="Times New Roman" w:cs="Times New Roman"/>
          <w:sz w:val="24"/>
          <w:szCs w:val="24"/>
        </w:rPr>
      </w:pPr>
      <w:r w:rsidRPr="00970619">
        <w:rPr>
          <w:rFonts w:ascii="Times New Roman" w:hAnsi="Times New Roman" w:cs="Times New Roman"/>
          <w:b/>
          <w:bCs/>
          <w:sz w:val="24"/>
          <w:szCs w:val="24"/>
        </w:rPr>
        <w:t xml:space="preserve">Negative stereotypes—The customer’s perspective. </w:t>
      </w:r>
      <w:r w:rsidR="001522E1" w:rsidRPr="00970619">
        <w:rPr>
          <w:rFonts w:ascii="Times New Roman" w:hAnsi="Times New Roman" w:cs="Times New Roman"/>
          <w:sz w:val="24"/>
          <w:szCs w:val="24"/>
        </w:rPr>
        <w:t xml:space="preserve">Stigmatized </w:t>
      </w:r>
      <w:r w:rsidR="00970619">
        <w:rPr>
          <w:rFonts w:ascii="Times New Roman" w:hAnsi="Times New Roman" w:cs="Times New Roman"/>
          <w:sz w:val="24"/>
          <w:szCs w:val="24"/>
        </w:rPr>
        <w:t xml:space="preserve">entities are on the </w:t>
      </w:r>
      <w:r w:rsidRPr="00970619">
        <w:rPr>
          <w:rFonts w:ascii="Times New Roman" w:hAnsi="Times New Roman" w:cs="Times New Roman"/>
          <w:sz w:val="24"/>
          <w:szCs w:val="24"/>
        </w:rPr>
        <w:t>receiv</w:t>
      </w:r>
      <w:r w:rsidR="001522E1" w:rsidRPr="00970619">
        <w:rPr>
          <w:rFonts w:ascii="Times New Roman" w:hAnsi="Times New Roman" w:cs="Times New Roman"/>
          <w:sz w:val="24"/>
          <w:szCs w:val="24"/>
        </w:rPr>
        <w:t xml:space="preserve">ing end of negative stereotypes that </w:t>
      </w:r>
      <w:r w:rsidRPr="00970619">
        <w:rPr>
          <w:rFonts w:ascii="Times New Roman" w:hAnsi="Times New Roman" w:cs="Times New Roman"/>
          <w:sz w:val="24"/>
          <w:szCs w:val="24"/>
        </w:rPr>
        <w:t xml:space="preserve">convey characteristics, attributes, or </w:t>
      </w:r>
      <w:r w:rsidR="001522E1" w:rsidRPr="00970619">
        <w:rPr>
          <w:rFonts w:ascii="Times New Roman" w:hAnsi="Times New Roman" w:cs="Times New Roman"/>
          <w:sz w:val="24"/>
          <w:szCs w:val="24"/>
        </w:rPr>
        <w:t xml:space="preserve">behaviors that pose a threat to </w:t>
      </w:r>
      <w:r w:rsidRPr="00970619">
        <w:rPr>
          <w:rFonts w:ascii="Times New Roman" w:hAnsi="Times New Roman" w:cs="Times New Roman"/>
          <w:sz w:val="24"/>
          <w:szCs w:val="24"/>
        </w:rPr>
        <w:t>the vitality of individuals, groups,</w:t>
      </w:r>
      <w:r w:rsidR="001522E1" w:rsidRPr="00970619">
        <w:rPr>
          <w:rFonts w:ascii="Times New Roman" w:hAnsi="Times New Roman" w:cs="Times New Roman"/>
          <w:sz w:val="24"/>
          <w:szCs w:val="24"/>
        </w:rPr>
        <w:t xml:space="preserve"> or society at large (Crocker &amp; </w:t>
      </w:r>
      <w:r w:rsidRPr="00970619">
        <w:rPr>
          <w:rFonts w:ascii="Times New Roman" w:hAnsi="Times New Roman" w:cs="Times New Roman"/>
          <w:sz w:val="24"/>
          <w:szCs w:val="24"/>
        </w:rPr>
        <w:t xml:space="preserve">Major, 1989; </w:t>
      </w:r>
      <w:r w:rsidRPr="00970619">
        <w:rPr>
          <w:rFonts w:ascii="Times New Roman" w:hAnsi="Times New Roman" w:cs="Times New Roman"/>
          <w:sz w:val="24"/>
          <w:szCs w:val="24"/>
        </w:rPr>
        <w:lastRenderedPageBreak/>
        <w:t>Crocker et al., 1</w:t>
      </w:r>
      <w:r w:rsidR="001522E1" w:rsidRPr="00970619">
        <w:rPr>
          <w:rFonts w:ascii="Times New Roman" w:hAnsi="Times New Roman" w:cs="Times New Roman"/>
          <w:sz w:val="24"/>
          <w:szCs w:val="24"/>
        </w:rPr>
        <w:t xml:space="preserve">998; Stangor &amp; Crandall, 2000). </w:t>
      </w:r>
      <w:r w:rsidRPr="00970619">
        <w:rPr>
          <w:rFonts w:ascii="Times New Roman" w:hAnsi="Times New Roman" w:cs="Times New Roman"/>
          <w:sz w:val="24"/>
          <w:szCs w:val="24"/>
        </w:rPr>
        <w:t>Stereot</w:t>
      </w:r>
      <w:r w:rsidR="001522E1" w:rsidRPr="00970619">
        <w:rPr>
          <w:rFonts w:ascii="Times New Roman" w:hAnsi="Times New Roman" w:cs="Times New Roman"/>
          <w:sz w:val="24"/>
          <w:szCs w:val="24"/>
        </w:rPr>
        <w:t xml:space="preserve">ypes have been defined as often overgeneralized, rigid, and </w:t>
      </w:r>
      <w:r w:rsidRPr="00970619">
        <w:rPr>
          <w:rFonts w:ascii="Times New Roman" w:hAnsi="Times New Roman" w:cs="Times New Roman"/>
          <w:sz w:val="24"/>
          <w:szCs w:val="24"/>
        </w:rPr>
        <w:t>exaggerated beliefs about the characteristics, attributes, and behavio</w:t>
      </w:r>
      <w:r w:rsidR="001522E1" w:rsidRPr="00970619">
        <w:rPr>
          <w:rFonts w:ascii="Times New Roman" w:hAnsi="Times New Roman" w:cs="Times New Roman"/>
          <w:sz w:val="24"/>
          <w:szCs w:val="24"/>
        </w:rPr>
        <w:t xml:space="preserve">rs of members of certain </w:t>
      </w:r>
      <w:r w:rsidRPr="00970619">
        <w:rPr>
          <w:rFonts w:ascii="Times New Roman" w:hAnsi="Times New Roman" w:cs="Times New Roman"/>
          <w:sz w:val="24"/>
          <w:szCs w:val="24"/>
        </w:rPr>
        <w:t>gro</w:t>
      </w:r>
      <w:r w:rsidR="001522E1" w:rsidRPr="00970619">
        <w:rPr>
          <w:rFonts w:ascii="Times New Roman" w:hAnsi="Times New Roman" w:cs="Times New Roman"/>
          <w:sz w:val="24"/>
          <w:szCs w:val="24"/>
        </w:rPr>
        <w:t xml:space="preserve">ups (Hilton &amp; von Hippel, 1996; </w:t>
      </w:r>
      <w:r w:rsidRPr="00970619">
        <w:rPr>
          <w:rFonts w:ascii="Times New Roman" w:hAnsi="Times New Roman" w:cs="Times New Roman"/>
          <w:sz w:val="24"/>
          <w:szCs w:val="24"/>
        </w:rPr>
        <w:t>Krueger,</w:t>
      </w:r>
      <w:r w:rsidR="001522E1" w:rsidRPr="00970619">
        <w:rPr>
          <w:rFonts w:ascii="Times New Roman" w:hAnsi="Times New Roman" w:cs="Times New Roman"/>
          <w:sz w:val="24"/>
          <w:szCs w:val="24"/>
        </w:rPr>
        <w:t xml:space="preserve"> Hall, Villano, &amp; Jones, 2008). </w:t>
      </w:r>
      <w:r w:rsidRPr="00970619">
        <w:rPr>
          <w:rFonts w:ascii="Times New Roman" w:hAnsi="Times New Roman" w:cs="Times New Roman"/>
          <w:sz w:val="24"/>
          <w:szCs w:val="24"/>
        </w:rPr>
        <w:t>When an individual encounte</w:t>
      </w:r>
      <w:r w:rsidR="001522E1" w:rsidRPr="00970619">
        <w:rPr>
          <w:rFonts w:ascii="Times New Roman" w:hAnsi="Times New Roman" w:cs="Times New Roman"/>
          <w:sz w:val="24"/>
          <w:szCs w:val="24"/>
        </w:rPr>
        <w:t xml:space="preserve">rs a prototypical exemplar of a </w:t>
      </w:r>
      <w:r w:rsidRPr="00970619">
        <w:rPr>
          <w:rFonts w:ascii="Times New Roman" w:hAnsi="Times New Roman" w:cs="Times New Roman"/>
          <w:sz w:val="24"/>
          <w:szCs w:val="24"/>
        </w:rPr>
        <w:t>stigmatized category, such as a cu</w:t>
      </w:r>
      <w:r w:rsidR="001522E1" w:rsidRPr="00970619">
        <w:rPr>
          <w:rFonts w:ascii="Times New Roman" w:hAnsi="Times New Roman" w:cs="Times New Roman"/>
          <w:sz w:val="24"/>
          <w:szCs w:val="24"/>
        </w:rPr>
        <w:t>stomer encountering a prototyp</w:t>
      </w:r>
      <w:r w:rsidRPr="00970619">
        <w:rPr>
          <w:rFonts w:ascii="Times New Roman" w:hAnsi="Times New Roman" w:cs="Times New Roman"/>
          <w:sz w:val="24"/>
          <w:szCs w:val="24"/>
        </w:rPr>
        <w:t>ical frontline worker of a stigmatized orga</w:t>
      </w:r>
      <w:r w:rsidR="001522E1" w:rsidRPr="00970619">
        <w:rPr>
          <w:rFonts w:ascii="Times New Roman" w:hAnsi="Times New Roman" w:cs="Times New Roman"/>
          <w:sz w:val="24"/>
          <w:szCs w:val="24"/>
        </w:rPr>
        <w:t xml:space="preserve">nization, negative stereotypes, </w:t>
      </w:r>
      <w:r w:rsidRPr="00970619">
        <w:rPr>
          <w:rFonts w:ascii="Times New Roman" w:hAnsi="Times New Roman" w:cs="Times New Roman"/>
          <w:sz w:val="24"/>
          <w:szCs w:val="24"/>
        </w:rPr>
        <w:t>which are attached to t</w:t>
      </w:r>
      <w:r w:rsidR="001522E1" w:rsidRPr="00970619">
        <w:rPr>
          <w:rFonts w:ascii="Times New Roman" w:hAnsi="Times New Roman" w:cs="Times New Roman"/>
          <w:sz w:val="24"/>
          <w:szCs w:val="24"/>
        </w:rPr>
        <w:t xml:space="preserve">he stigmatized social category, </w:t>
      </w:r>
      <w:r w:rsidRPr="00970619">
        <w:rPr>
          <w:rFonts w:ascii="Times New Roman" w:hAnsi="Times New Roman" w:cs="Times New Roman"/>
          <w:sz w:val="24"/>
          <w:szCs w:val="24"/>
        </w:rPr>
        <w:t>become activated in the custome</w:t>
      </w:r>
      <w:r w:rsidR="001522E1" w:rsidRPr="00970619">
        <w:rPr>
          <w:rFonts w:ascii="Times New Roman" w:hAnsi="Times New Roman" w:cs="Times New Roman"/>
          <w:sz w:val="24"/>
          <w:szCs w:val="24"/>
        </w:rPr>
        <w:t xml:space="preserve">rs’ mind and subsequently guide </w:t>
      </w:r>
      <w:r w:rsidRPr="00970619">
        <w:rPr>
          <w:rFonts w:ascii="Times New Roman" w:hAnsi="Times New Roman" w:cs="Times New Roman"/>
          <w:sz w:val="24"/>
          <w:szCs w:val="24"/>
        </w:rPr>
        <w:t>perception (Biernat &amp; Dovidio, 2</w:t>
      </w:r>
      <w:r w:rsidR="001522E1" w:rsidRPr="00970619">
        <w:rPr>
          <w:rFonts w:ascii="Times New Roman" w:hAnsi="Times New Roman" w:cs="Times New Roman"/>
          <w:sz w:val="24"/>
          <w:szCs w:val="24"/>
        </w:rPr>
        <w:t xml:space="preserve">000; Stangor &amp; Crandall, 2000). </w:t>
      </w:r>
      <w:r w:rsidRPr="00970619">
        <w:rPr>
          <w:rFonts w:ascii="Times New Roman" w:hAnsi="Times New Roman" w:cs="Times New Roman"/>
          <w:sz w:val="24"/>
          <w:szCs w:val="24"/>
        </w:rPr>
        <w:t>These stereotypes evoke a specific, thr</w:t>
      </w:r>
      <w:r w:rsidR="001522E1" w:rsidRPr="00970619">
        <w:rPr>
          <w:rFonts w:ascii="Times New Roman" w:hAnsi="Times New Roman" w:cs="Times New Roman"/>
          <w:sz w:val="24"/>
          <w:szCs w:val="24"/>
        </w:rPr>
        <w:t xml:space="preserve">eatening set of characteristics </w:t>
      </w:r>
      <w:r w:rsidRPr="00970619">
        <w:rPr>
          <w:rFonts w:ascii="Times New Roman" w:hAnsi="Times New Roman" w:cs="Times New Roman"/>
          <w:sz w:val="24"/>
          <w:szCs w:val="24"/>
        </w:rPr>
        <w:t>and often include an exag</w:t>
      </w:r>
      <w:r w:rsidR="001522E1" w:rsidRPr="00970619">
        <w:rPr>
          <w:rFonts w:ascii="Times New Roman" w:hAnsi="Times New Roman" w:cs="Times New Roman"/>
          <w:sz w:val="24"/>
          <w:szCs w:val="24"/>
        </w:rPr>
        <w:t xml:space="preserve">gerated sense of danger (Herek, </w:t>
      </w:r>
      <w:r w:rsidRPr="00970619">
        <w:rPr>
          <w:rFonts w:ascii="Times New Roman" w:hAnsi="Times New Roman" w:cs="Times New Roman"/>
          <w:sz w:val="24"/>
          <w:szCs w:val="24"/>
        </w:rPr>
        <w:t xml:space="preserve">Capitanio, &amp; Widaman, 2002; </w:t>
      </w:r>
      <w:r w:rsidR="001522E1" w:rsidRPr="00970619">
        <w:rPr>
          <w:rFonts w:ascii="Times New Roman" w:hAnsi="Times New Roman" w:cs="Times New Roman"/>
          <w:sz w:val="24"/>
          <w:szCs w:val="24"/>
        </w:rPr>
        <w:t xml:space="preserve">Pryor, Reeder, Monroe, &amp; Patel, </w:t>
      </w:r>
      <w:r w:rsidRPr="00970619">
        <w:rPr>
          <w:rFonts w:ascii="Times New Roman" w:hAnsi="Times New Roman" w:cs="Times New Roman"/>
          <w:sz w:val="24"/>
          <w:szCs w:val="24"/>
        </w:rPr>
        <w:t>2010). As a consequence, they bias</w:t>
      </w:r>
      <w:r w:rsidR="009A1316">
        <w:rPr>
          <w:rFonts w:ascii="Times New Roman" w:hAnsi="Times New Roman" w:cs="Times New Roman"/>
          <w:sz w:val="24"/>
          <w:szCs w:val="24"/>
        </w:rPr>
        <w:t xml:space="preserve"> </w:t>
      </w:r>
      <w:r w:rsidR="001522E1" w:rsidRPr="00970619">
        <w:rPr>
          <w:rFonts w:ascii="Times New Roman" w:hAnsi="Times New Roman" w:cs="Times New Roman"/>
          <w:sz w:val="24"/>
          <w:szCs w:val="24"/>
        </w:rPr>
        <w:t xml:space="preserve">perceivers’ perception and can </w:t>
      </w:r>
      <w:r w:rsidRPr="00970619">
        <w:rPr>
          <w:rFonts w:ascii="Times New Roman" w:hAnsi="Times New Roman" w:cs="Times New Roman"/>
          <w:sz w:val="24"/>
          <w:szCs w:val="24"/>
        </w:rPr>
        <w:t>even lead them to interpersonally r</w:t>
      </w:r>
      <w:r w:rsidR="001522E1" w:rsidRPr="00970619">
        <w:rPr>
          <w:rFonts w:ascii="Times New Roman" w:hAnsi="Times New Roman" w:cs="Times New Roman"/>
          <w:sz w:val="24"/>
          <w:szCs w:val="24"/>
        </w:rPr>
        <w:t xml:space="preserve">eject and socially discriminate </w:t>
      </w:r>
      <w:r w:rsidRPr="00970619">
        <w:rPr>
          <w:rFonts w:ascii="Times New Roman" w:hAnsi="Times New Roman" w:cs="Times New Roman"/>
          <w:sz w:val="24"/>
          <w:szCs w:val="24"/>
        </w:rPr>
        <w:t>against members of the stigmati</w:t>
      </w:r>
      <w:r w:rsidR="001522E1" w:rsidRPr="00970619">
        <w:rPr>
          <w:rFonts w:ascii="Times New Roman" w:hAnsi="Times New Roman" w:cs="Times New Roman"/>
          <w:sz w:val="24"/>
          <w:szCs w:val="24"/>
        </w:rPr>
        <w:t xml:space="preserve">zed social category in question </w:t>
      </w:r>
      <w:r w:rsidRPr="00970619">
        <w:rPr>
          <w:rFonts w:ascii="Times New Roman" w:hAnsi="Times New Roman" w:cs="Times New Roman"/>
          <w:sz w:val="24"/>
          <w:szCs w:val="24"/>
        </w:rPr>
        <w:t xml:space="preserve">(Hebl &amp; Dovidio, 2005). This </w:t>
      </w:r>
      <w:r w:rsidR="001522E1" w:rsidRPr="00970619">
        <w:rPr>
          <w:rFonts w:ascii="Times New Roman" w:hAnsi="Times New Roman" w:cs="Times New Roman"/>
          <w:sz w:val="24"/>
          <w:szCs w:val="24"/>
        </w:rPr>
        <w:t xml:space="preserve">would imply devastating adverse </w:t>
      </w:r>
      <w:r w:rsidR="009A1316">
        <w:rPr>
          <w:rFonts w:ascii="Times New Roman" w:hAnsi="Times New Roman" w:cs="Times New Roman"/>
          <w:sz w:val="24"/>
          <w:szCs w:val="24"/>
        </w:rPr>
        <w:t xml:space="preserve">consequences for the quality of </w:t>
      </w:r>
      <w:r w:rsidRPr="00970619">
        <w:rPr>
          <w:rFonts w:ascii="Times New Roman" w:hAnsi="Times New Roman" w:cs="Times New Roman"/>
          <w:sz w:val="24"/>
          <w:szCs w:val="24"/>
        </w:rPr>
        <w:t>customer–employee interactions.</w:t>
      </w:r>
    </w:p>
    <w:p w:rsidR="001522E1" w:rsidRPr="0009599A" w:rsidRDefault="00290B28" w:rsidP="00DD7FAF">
      <w:pPr>
        <w:autoSpaceDE w:val="0"/>
        <w:autoSpaceDN w:val="0"/>
        <w:adjustRightInd w:val="0"/>
        <w:spacing w:after="0" w:line="480" w:lineRule="auto"/>
        <w:ind w:firstLine="567"/>
        <w:rPr>
          <w:rFonts w:ascii="Times New Roman" w:hAnsi="Times New Roman" w:cs="Times New Roman"/>
          <w:b/>
          <w:bCs/>
          <w:sz w:val="24"/>
          <w:szCs w:val="24"/>
        </w:rPr>
      </w:pPr>
      <w:r w:rsidRPr="00970619">
        <w:rPr>
          <w:rFonts w:ascii="Times New Roman" w:hAnsi="Times New Roman" w:cs="Times New Roman"/>
          <w:b/>
          <w:bCs/>
          <w:sz w:val="24"/>
          <w:szCs w:val="24"/>
        </w:rPr>
        <w:t>Negative metastereotypes—The fron</w:t>
      </w:r>
      <w:r w:rsidR="001522E1" w:rsidRPr="00970619">
        <w:rPr>
          <w:rFonts w:ascii="Times New Roman" w:hAnsi="Times New Roman" w:cs="Times New Roman"/>
          <w:b/>
          <w:bCs/>
          <w:sz w:val="24"/>
          <w:szCs w:val="24"/>
        </w:rPr>
        <w:t xml:space="preserve">tline employee’s </w:t>
      </w:r>
      <w:r w:rsidRPr="00970619">
        <w:rPr>
          <w:rFonts w:ascii="Times New Roman" w:hAnsi="Times New Roman" w:cs="Times New Roman"/>
          <w:b/>
          <w:bCs/>
          <w:sz w:val="24"/>
          <w:szCs w:val="24"/>
        </w:rPr>
        <w:t xml:space="preserve">perspective. </w:t>
      </w:r>
      <w:r w:rsidRPr="00970619">
        <w:rPr>
          <w:rFonts w:ascii="Times New Roman" w:hAnsi="Times New Roman" w:cs="Times New Roman"/>
          <w:sz w:val="24"/>
          <w:szCs w:val="24"/>
        </w:rPr>
        <w:t>Members of stigmatized groups have shared beliefs</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of the negative stereotypes that others commonly associate with</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their group (for reviews see Frey &amp; Tropp, 2006; Major &amp;</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O’Brien, 2005). Vorauer, Main, &amp; O’Connell (1998) termed these</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 xml:space="preserve">shared beliefs </w:t>
      </w:r>
      <w:r w:rsidRPr="00970619">
        <w:rPr>
          <w:rFonts w:ascii="Times New Roman" w:hAnsi="Times New Roman" w:cs="Times New Roman"/>
          <w:i/>
          <w:iCs/>
          <w:sz w:val="24"/>
          <w:szCs w:val="24"/>
        </w:rPr>
        <w:t>metastereotypes</w:t>
      </w:r>
      <w:r w:rsidR="001522E1" w:rsidRPr="00970619">
        <w:rPr>
          <w:rFonts w:ascii="Times New Roman" w:hAnsi="Times New Roman" w:cs="Times New Roman"/>
          <w:sz w:val="24"/>
          <w:szCs w:val="24"/>
        </w:rPr>
        <w:t xml:space="preserve">—what a group believes </w:t>
      </w:r>
      <w:r w:rsidRPr="00970619">
        <w:rPr>
          <w:rFonts w:ascii="Times New Roman" w:hAnsi="Times New Roman" w:cs="Times New Roman"/>
          <w:sz w:val="24"/>
          <w:szCs w:val="24"/>
        </w:rPr>
        <w:t>others</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think about them. Metastereotypes are conceptually distinct from</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self-stereotype</w:t>
      </w:r>
      <w:r w:rsidR="001522E1" w:rsidRPr="00970619">
        <w:rPr>
          <w:rFonts w:ascii="Times New Roman" w:hAnsi="Times New Roman" w:cs="Times New Roman"/>
          <w:sz w:val="24"/>
          <w:szCs w:val="24"/>
        </w:rPr>
        <w:t xml:space="preserve">s (Hogg &amp; Turner, 1987) in that </w:t>
      </w:r>
      <w:r w:rsidRPr="00970619">
        <w:rPr>
          <w:rFonts w:ascii="Times New Roman" w:hAnsi="Times New Roman" w:cs="Times New Roman"/>
          <w:sz w:val="24"/>
          <w:szCs w:val="24"/>
        </w:rPr>
        <w:t>metastereotypes</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refer to individual group members’ beliefs about how their group</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is</w:t>
      </w:r>
      <w:r w:rsidR="009A1316">
        <w:rPr>
          <w:rFonts w:ascii="Times New Roman" w:hAnsi="Times New Roman" w:cs="Times New Roman"/>
          <w:sz w:val="24"/>
          <w:szCs w:val="24"/>
        </w:rPr>
        <w:t xml:space="preserve"> viewed by others, whereas self-</w:t>
      </w:r>
      <w:r w:rsidRPr="00970619">
        <w:rPr>
          <w:rFonts w:ascii="Times New Roman" w:hAnsi="Times New Roman" w:cs="Times New Roman"/>
          <w:sz w:val="24"/>
          <w:szCs w:val="24"/>
        </w:rPr>
        <w:t>stereotypes refer to individuals’</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own personal beliefs about their group (Vorauer et al., 1998).</w:t>
      </w:r>
      <w:r w:rsidR="001522E1" w:rsidRPr="00970619">
        <w:rPr>
          <w:rFonts w:ascii="Times New Roman" w:hAnsi="Times New Roman" w:cs="Times New Roman"/>
          <w:b/>
          <w:bCs/>
          <w:sz w:val="24"/>
          <w:szCs w:val="24"/>
        </w:rPr>
        <w:t xml:space="preserve"> </w:t>
      </w:r>
      <w:r w:rsidR="001522E1" w:rsidRPr="00970619">
        <w:rPr>
          <w:rFonts w:ascii="Times New Roman" w:hAnsi="Times New Roman" w:cs="Times New Roman"/>
          <w:sz w:val="24"/>
          <w:szCs w:val="24"/>
        </w:rPr>
        <w:t xml:space="preserve">Metastereotypes are </w:t>
      </w:r>
      <w:r w:rsidRPr="00970619">
        <w:rPr>
          <w:rFonts w:ascii="Times New Roman" w:hAnsi="Times New Roman" w:cs="Times New Roman"/>
          <w:sz w:val="24"/>
          <w:szCs w:val="24"/>
        </w:rPr>
        <w:t>predominantly negative in their content (Frey</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&amp; Tropp, 2006; Vorauer et al., 1998). They become activated in</w:t>
      </w:r>
      <w:r w:rsidR="001522E1" w:rsidRPr="00970619">
        <w:rPr>
          <w:rFonts w:ascii="Times New Roman" w:hAnsi="Times New Roman" w:cs="Times New Roman"/>
          <w:b/>
          <w:bCs/>
          <w:sz w:val="24"/>
          <w:szCs w:val="24"/>
        </w:rPr>
        <w:t xml:space="preserve"> </w:t>
      </w:r>
      <w:r w:rsidR="001522E1" w:rsidRPr="00970619">
        <w:rPr>
          <w:rFonts w:ascii="Times New Roman" w:hAnsi="Times New Roman" w:cs="Times New Roman"/>
          <w:sz w:val="24"/>
          <w:szCs w:val="24"/>
        </w:rPr>
        <w:t xml:space="preserve">interactions </w:t>
      </w:r>
      <w:r w:rsidRPr="00970619">
        <w:rPr>
          <w:rFonts w:ascii="Times New Roman" w:hAnsi="Times New Roman" w:cs="Times New Roman"/>
          <w:sz w:val="24"/>
          <w:szCs w:val="24"/>
        </w:rPr>
        <w:t>because members of stigmatized groups anticipate that</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they will be categorized and therefore treated in terms of their</w:t>
      </w:r>
      <w:r w:rsidR="001522E1" w:rsidRPr="00970619">
        <w:rPr>
          <w:rFonts w:ascii="Times New Roman" w:hAnsi="Times New Roman" w:cs="Times New Roman"/>
          <w:b/>
          <w:bCs/>
          <w:sz w:val="24"/>
          <w:szCs w:val="24"/>
        </w:rPr>
        <w:t xml:space="preserve"> </w:t>
      </w:r>
      <w:r w:rsidR="001522E1" w:rsidRPr="00970619">
        <w:rPr>
          <w:rFonts w:ascii="Times New Roman" w:hAnsi="Times New Roman" w:cs="Times New Roman"/>
          <w:sz w:val="24"/>
          <w:szCs w:val="24"/>
        </w:rPr>
        <w:t xml:space="preserve">group </w:t>
      </w:r>
      <w:r w:rsidRPr="00970619">
        <w:rPr>
          <w:rFonts w:ascii="Times New Roman" w:hAnsi="Times New Roman" w:cs="Times New Roman"/>
          <w:sz w:val="24"/>
          <w:szCs w:val="24"/>
        </w:rPr>
        <w:t xml:space="preserve">membership. In fact, social </w:t>
      </w:r>
      <w:r w:rsidRPr="00970619">
        <w:rPr>
          <w:rFonts w:ascii="Times New Roman" w:hAnsi="Times New Roman" w:cs="Times New Roman"/>
          <w:sz w:val="24"/>
          <w:szCs w:val="24"/>
        </w:rPr>
        <w:lastRenderedPageBreak/>
        <w:t>psychological research has revealed</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that members of stigmatized groups are particularly likely</w:t>
      </w:r>
      <w:r w:rsidR="001522E1" w:rsidRPr="00970619">
        <w:rPr>
          <w:rFonts w:ascii="Times New Roman" w:hAnsi="Times New Roman" w:cs="Times New Roman"/>
          <w:b/>
          <w:bCs/>
          <w:sz w:val="24"/>
          <w:szCs w:val="24"/>
        </w:rPr>
        <w:t xml:space="preserve"> </w:t>
      </w:r>
      <w:r w:rsidR="001522E1" w:rsidRPr="00970619">
        <w:rPr>
          <w:rFonts w:ascii="Times New Roman" w:hAnsi="Times New Roman" w:cs="Times New Roman"/>
          <w:sz w:val="24"/>
          <w:szCs w:val="24"/>
        </w:rPr>
        <w:t xml:space="preserve">to </w:t>
      </w:r>
      <w:r w:rsidRPr="00970619">
        <w:rPr>
          <w:rFonts w:ascii="Times New Roman" w:hAnsi="Times New Roman" w:cs="Times New Roman"/>
          <w:sz w:val="24"/>
          <w:szCs w:val="24"/>
        </w:rPr>
        <w:t>be conscious of how out-group members think about them in</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terms of the stereotypic attributes that they think are ascribed to</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their group (Branscombe, Ellemers, Spears, &amp; Doosje, 1999; Frey</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&amp; Tropp, 2006; Méndez, Gómez, &amp; Tropp, 2007). For</w:t>
      </w:r>
      <w:r w:rsidR="001522E1" w:rsidRPr="00970619">
        <w:rPr>
          <w:rFonts w:ascii="Times New Roman" w:hAnsi="Times New Roman" w:cs="Times New Roman"/>
          <w:sz w:val="24"/>
          <w:szCs w:val="24"/>
        </w:rPr>
        <w:t xml:space="preserve"> </w:t>
      </w:r>
      <w:r w:rsidRPr="00970619">
        <w:rPr>
          <w:rFonts w:ascii="Times New Roman" w:hAnsi="Times New Roman" w:cs="Times New Roman"/>
          <w:sz w:val="24"/>
          <w:szCs w:val="24"/>
        </w:rPr>
        <w:t>instance,</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individuals in dirty work jobs such as abortion providers, used car</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sales people,</w:t>
      </w:r>
      <w:r w:rsidR="001522E1" w:rsidRPr="00970619">
        <w:rPr>
          <w:rFonts w:ascii="Times New Roman" w:hAnsi="Times New Roman" w:cs="Times New Roman"/>
          <w:sz w:val="24"/>
          <w:szCs w:val="24"/>
        </w:rPr>
        <w:t xml:space="preserve"> and exotic entertainers report </w:t>
      </w:r>
      <w:r w:rsidRPr="00970619">
        <w:rPr>
          <w:rFonts w:ascii="Times New Roman" w:hAnsi="Times New Roman" w:cs="Times New Roman"/>
          <w:sz w:val="24"/>
          <w:szCs w:val="24"/>
        </w:rPr>
        <w:t>firmly held beliefs that</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outsiders such as clients often view them as “bad” and/or “immoral”</w:t>
      </w:r>
      <w:r w:rsidR="001522E1" w:rsidRPr="00970619">
        <w:rPr>
          <w:rFonts w:ascii="Times New Roman" w:hAnsi="Times New Roman" w:cs="Times New Roman"/>
          <w:b/>
          <w:bCs/>
          <w:sz w:val="24"/>
          <w:szCs w:val="24"/>
        </w:rPr>
        <w:t xml:space="preserve"> </w:t>
      </w:r>
      <w:r w:rsidR="001522E1" w:rsidRPr="00970619">
        <w:rPr>
          <w:rFonts w:ascii="Times New Roman" w:hAnsi="Times New Roman" w:cs="Times New Roman"/>
          <w:sz w:val="24"/>
          <w:szCs w:val="24"/>
        </w:rPr>
        <w:t xml:space="preserve">merely because of their job </w:t>
      </w:r>
      <w:r w:rsidRPr="00970619">
        <w:rPr>
          <w:rFonts w:ascii="Times New Roman" w:hAnsi="Times New Roman" w:cs="Times New Roman"/>
          <w:sz w:val="24"/>
          <w:szCs w:val="24"/>
        </w:rPr>
        <w:t>(Ashforth et al., 2007). Indeed,</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this anticipation has been shown to persist even when the stigma in</w:t>
      </w:r>
      <w:r w:rsidR="001522E1" w:rsidRPr="00970619">
        <w:rPr>
          <w:rFonts w:ascii="Times New Roman" w:hAnsi="Times New Roman" w:cs="Times New Roman"/>
          <w:b/>
          <w:bCs/>
          <w:sz w:val="24"/>
          <w:szCs w:val="24"/>
        </w:rPr>
        <w:t xml:space="preserve"> </w:t>
      </w:r>
      <w:r w:rsidR="001522E1" w:rsidRPr="00970619">
        <w:rPr>
          <w:rFonts w:ascii="Times New Roman" w:hAnsi="Times New Roman" w:cs="Times New Roman"/>
          <w:sz w:val="24"/>
          <w:szCs w:val="24"/>
        </w:rPr>
        <w:t xml:space="preserve">fact has no effect on the </w:t>
      </w:r>
      <w:r w:rsidRPr="00970619">
        <w:rPr>
          <w:rFonts w:ascii="Times New Roman" w:hAnsi="Times New Roman" w:cs="Times New Roman"/>
          <w:sz w:val="24"/>
          <w:szCs w:val="24"/>
        </w:rPr>
        <w:t>treatment the stigmatized receives (Kleck</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&amp; Strenta, 1980; Major &amp; Crocker, 1993). Thus, metastereotypes</w:t>
      </w:r>
      <w:r w:rsidR="001522E1" w:rsidRPr="00970619">
        <w:rPr>
          <w:rFonts w:ascii="Times New Roman" w:hAnsi="Times New Roman" w:cs="Times New Roman"/>
          <w:b/>
          <w:bCs/>
          <w:sz w:val="24"/>
          <w:szCs w:val="24"/>
        </w:rPr>
        <w:t xml:space="preserve"> </w:t>
      </w:r>
      <w:r w:rsidR="001522E1" w:rsidRPr="00970619">
        <w:rPr>
          <w:rFonts w:ascii="Times New Roman" w:hAnsi="Times New Roman" w:cs="Times New Roman"/>
          <w:sz w:val="24"/>
          <w:szCs w:val="24"/>
        </w:rPr>
        <w:t xml:space="preserve">often guide </w:t>
      </w:r>
      <w:r w:rsidRPr="00970619">
        <w:rPr>
          <w:rFonts w:ascii="Times New Roman" w:hAnsi="Times New Roman" w:cs="Times New Roman"/>
          <w:sz w:val="24"/>
          <w:szCs w:val="24"/>
        </w:rPr>
        <w:t>stigmatized frontline workers’ perceptions during the</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course of their interactions with out-group members, including</w:t>
      </w:r>
      <w:r w:rsidR="001522E1" w:rsidRPr="00970619">
        <w:rPr>
          <w:rFonts w:ascii="Times New Roman" w:hAnsi="Times New Roman" w:cs="Times New Roman"/>
          <w:b/>
          <w:bCs/>
          <w:sz w:val="24"/>
          <w:szCs w:val="24"/>
        </w:rPr>
        <w:t xml:space="preserve"> </w:t>
      </w:r>
      <w:r w:rsidRPr="00970619">
        <w:rPr>
          <w:rFonts w:ascii="Times New Roman" w:hAnsi="Times New Roman" w:cs="Times New Roman"/>
          <w:sz w:val="24"/>
          <w:szCs w:val="24"/>
        </w:rPr>
        <w:t>potential customers (Vorauer et al., 1998).</w:t>
      </w:r>
    </w:p>
    <w:p w:rsidR="001522E1" w:rsidRPr="00DD7FAF" w:rsidRDefault="00290B28" w:rsidP="00DD7FAF">
      <w:pPr>
        <w:autoSpaceDE w:val="0"/>
        <w:autoSpaceDN w:val="0"/>
        <w:adjustRightInd w:val="0"/>
        <w:spacing w:after="0" w:line="480" w:lineRule="auto"/>
        <w:rPr>
          <w:rFonts w:ascii="Times New Roman" w:hAnsi="Times New Roman" w:cs="Times New Roman"/>
          <w:b/>
          <w:bCs/>
          <w:sz w:val="24"/>
          <w:szCs w:val="24"/>
        </w:rPr>
      </w:pPr>
      <w:r w:rsidRPr="0009599A">
        <w:rPr>
          <w:rFonts w:ascii="Times New Roman" w:hAnsi="Times New Roman" w:cs="Times New Roman"/>
          <w:b/>
          <w:bCs/>
          <w:sz w:val="24"/>
          <w:szCs w:val="24"/>
        </w:rPr>
        <w:t>Stigmatiz</w:t>
      </w:r>
      <w:r w:rsidR="001522E1" w:rsidRPr="0009599A">
        <w:rPr>
          <w:rFonts w:ascii="Times New Roman" w:hAnsi="Times New Roman" w:cs="Times New Roman"/>
          <w:b/>
          <w:bCs/>
          <w:sz w:val="24"/>
          <w:szCs w:val="24"/>
        </w:rPr>
        <w:t xml:space="preserve">ation and Prototypicality for a </w:t>
      </w:r>
      <w:r w:rsidR="00DD7FAF">
        <w:rPr>
          <w:rFonts w:ascii="Times New Roman" w:hAnsi="Times New Roman" w:cs="Times New Roman"/>
          <w:b/>
          <w:bCs/>
          <w:sz w:val="24"/>
          <w:szCs w:val="24"/>
        </w:rPr>
        <w:t>Stigmatized Category</w:t>
      </w:r>
    </w:p>
    <w:p w:rsidR="00970619" w:rsidRPr="0009599A" w:rsidRDefault="00290B28" w:rsidP="00DD7FAF">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 xml:space="preserve">Frontline workers’ </w:t>
      </w:r>
      <w:r w:rsidRPr="0009599A">
        <w:rPr>
          <w:rFonts w:ascii="Times New Roman" w:hAnsi="Times New Roman" w:cs="Times New Roman"/>
          <w:i/>
          <w:iCs/>
          <w:sz w:val="24"/>
          <w:szCs w:val="24"/>
        </w:rPr>
        <w:t xml:space="preserve">prototypicality </w:t>
      </w:r>
      <w:r w:rsidRPr="0009599A">
        <w:rPr>
          <w:rFonts w:ascii="Times New Roman" w:hAnsi="Times New Roman" w:cs="Times New Roman"/>
          <w:sz w:val="24"/>
          <w:szCs w:val="24"/>
        </w:rPr>
        <w:t>can be defined as the</w:t>
      </w:r>
      <w:r w:rsidR="00970619" w:rsidRPr="0009599A">
        <w:rPr>
          <w:rFonts w:ascii="Times New Roman" w:hAnsi="Times New Roman" w:cs="Times New Roman"/>
          <w:sz w:val="24"/>
          <w:szCs w:val="24"/>
        </w:rPr>
        <w:t xml:space="preserve"> degree </w:t>
      </w:r>
      <w:r w:rsidRPr="0009599A">
        <w:rPr>
          <w:rFonts w:ascii="Times New Roman" w:hAnsi="Times New Roman" w:cs="Times New Roman"/>
          <w:sz w:val="24"/>
          <w:szCs w:val="24"/>
        </w:rPr>
        <w:t>to which a frontline worker is exe</w:t>
      </w:r>
      <w:r w:rsidR="00970619" w:rsidRPr="0009599A">
        <w:rPr>
          <w:rFonts w:ascii="Times New Roman" w:hAnsi="Times New Roman" w:cs="Times New Roman"/>
          <w:sz w:val="24"/>
          <w:szCs w:val="24"/>
        </w:rPr>
        <w:t xml:space="preserve">mplary for an organization (cf. </w:t>
      </w:r>
      <w:r w:rsidRPr="0009599A">
        <w:rPr>
          <w:rFonts w:ascii="Times New Roman" w:hAnsi="Times New Roman" w:cs="Times New Roman"/>
          <w:sz w:val="24"/>
          <w:szCs w:val="24"/>
        </w:rPr>
        <w:t>van Kleef, Steinel, &amp; Homan, 2013)</w:t>
      </w:r>
      <w:r w:rsidR="00970619" w:rsidRPr="0009599A">
        <w:rPr>
          <w:rFonts w:ascii="Times New Roman" w:hAnsi="Times New Roman" w:cs="Times New Roman"/>
          <w:sz w:val="24"/>
          <w:szCs w:val="24"/>
        </w:rPr>
        <w:t xml:space="preserve">. Frontline workers are said to </w:t>
      </w:r>
      <w:r w:rsidRPr="0009599A">
        <w:rPr>
          <w:rFonts w:ascii="Times New Roman" w:hAnsi="Times New Roman" w:cs="Times New Roman"/>
          <w:sz w:val="24"/>
          <w:szCs w:val="24"/>
        </w:rPr>
        <w:t>be highly prototypi</w:t>
      </w:r>
      <w:r w:rsidR="00970619" w:rsidRPr="0009599A">
        <w:rPr>
          <w:rFonts w:ascii="Times New Roman" w:hAnsi="Times New Roman" w:cs="Times New Roman"/>
          <w:sz w:val="24"/>
          <w:szCs w:val="24"/>
        </w:rPr>
        <w:t xml:space="preserve">cal for their organization when they signal the </w:t>
      </w:r>
      <w:r w:rsidRPr="0009599A">
        <w:rPr>
          <w:rFonts w:ascii="Times New Roman" w:hAnsi="Times New Roman" w:cs="Times New Roman"/>
          <w:sz w:val="24"/>
          <w:szCs w:val="24"/>
        </w:rPr>
        <w:t>attributes, behaviors and orientations that are s</w:t>
      </w:r>
      <w:r w:rsidR="00970619" w:rsidRPr="0009599A">
        <w:rPr>
          <w:rFonts w:ascii="Times New Roman" w:hAnsi="Times New Roman" w:cs="Times New Roman"/>
          <w:sz w:val="24"/>
          <w:szCs w:val="24"/>
        </w:rPr>
        <w:t xml:space="preserve">pecific to the respective </w:t>
      </w:r>
      <w:r w:rsidRPr="0009599A">
        <w:rPr>
          <w:rFonts w:ascii="Times New Roman" w:hAnsi="Times New Roman" w:cs="Times New Roman"/>
          <w:sz w:val="24"/>
          <w:szCs w:val="24"/>
        </w:rPr>
        <w:t>organ</w:t>
      </w:r>
      <w:r w:rsidR="00970619" w:rsidRPr="0009599A">
        <w:rPr>
          <w:rFonts w:ascii="Times New Roman" w:hAnsi="Times New Roman" w:cs="Times New Roman"/>
          <w:sz w:val="24"/>
          <w:szCs w:val="24"/>
        </w:rPr>
        <w:t xml:space="preserve">ization via verbal expressions, behaviors, dress or </w:t>
      </w:r>
      <w:r w:rsidRPr="0009599A">
        <w:rPr>
          <w:rFonts w:ascii="Times New Roman" w:hAnsi="Times New Roman" w:cs="Times New Roman"/>
          <w:sz w:val="24"/>
          <w:szCs w:val="24"/>
        </w:rPr>
        <w:t>other tangibles to the customers</w:t>
      </w:r>
      <w:r w:rsidR="00970619" w:rsidRPr="0009599A">
        <w:rPr>
          <w:rFonts w:ascii="Times New Roman" w:hAnsi="Times New Roman" w:cs="Times New Roman"/>
          <w:sz w:val="24"/>
          <w:szCs w:val="24"/>
        </w:rPr>
        <w:t xml:space="preserve"> (Ahearne et al., 2005; Bitner, </w:t>
      </w:r>
      <w:r w:rsidRPr="0009599A">
        <w:rPr>
          <w:rFonts w:ascii="Times New Roman" w:hAnsi="Times New Roman" w:cs="Times New Roman"/>
          <w:sz w:val="24"/>
          <w:szCs w:val="24"/>
        </w:rPr>
        <w:t>1990; H</w:t>
      </w:r>
      <w:r w:rsidR="00970619" w:rsidRPr="0009599A">
        <w:rPr>
          <w:rFonts w:ascii="Times New Roman" w:hAnsi="Times New Roman" w:cs="Times New Roman"/>
          <w:sz w:val="24"/>
          <w:szCs w:val="24"/>
        </w:rPr>
        <w:t xml:space="preserve">omburg, Wieseke, &amp; Hoyer, 2009; Latrofa, Vaes, Cadinu, </w:t>
      </w:r>
      <w:r w:rsidRPr="0009599A">
        <w:rPr>
          <w:rFonts w:ascii="Times New Roman" w:hAnsi="Times New Roman" w:cs="Times New Roman"/>
          <w:sz w:val="24"/>
          <w:szCs w:val="24"/>
        </w:rPr>
        <w:t>&amp; Carnaghi, 2010; Sluss, Ployhart, Cobb, &amp; Ashf</w:t>
      </w:r>
      <w:r w:rsidR="00970619" w:rsidRPr="0009599A">
        <w:rPr>
          <w:rFonts w:ascii="Times New Roman" w:hAnsi="Times New Roman" w:cs="Times New Roman"/>
          <w:sz w:val="24"/>
          <w:szCs w:val="24"/>
        </w:rPr>
        <w:t xml:space="preserve">orth, 2012). </w:t>
      </w:r>
      <w:r w:rsidRPr="0009599A">
        <w:rPr>
          <w:rFonts w:ascii="Times New Roman" w:hAnsi="Times New Roman" w:cs="Times New Roman"/>
          <w:sz w:val="24"/>
          <w:szCs w:val="24"/>
        </w:rPr>
        <w:t>Pr</w:t>
      </w:r>
      <w:r w:rsidR="00970619" w:rsidRPr="0009599A">
        <w:rPr>
          <w:rFonts w:ascii="Times New Roman" w:hAnsi="Times New Roman" w:cs="Times New Roman"/>
          <w:sz w:val="24"/>
          <w:szCs w:val="24"/>
        </w:rPr>
        <w:t xml:space="preserve">ototypicality for a stigmatized </w:t>
      </w:r>
      <w:r w:rsidRPr="0009599A">
        <w:rPr>
          <w:rFonts w:ascii="Times New Roman" w:hAnsi="Times New Roman" w:cs="Times New Roman"/>
          <w:sz w:val="24"/>
          <w:szCs w:val="24"/>
        </w:rPr>
        <w:t>c</w:t>
      </w:r>
      <w:r w:rsidR="00970619" w:rsidRPr="0009599A">
        <w:rPr>
          <w:rFonts w:ascii="Times New Roman" w:hAnsi="Times New Roman" w:cs="Times New Roman"/>
          <w:sz w:val="24"/>
          <w:szCs w:val="24"/>
        </w:rPr>
        <w:t xml:space="preserve">ategory plays a pivotal role in </w:t>
      </w:r>
      <w:r w:rsidRPr="0009599A">
        <w:rPr>
          <w:rFonts w:ascii="Times New Roman" w:hAnsi="Times New Roman" w:cs="Times New Roman"/>
          <w:sz w:val="24"/>
          <w:szCs w:val="24"/>
        </w:rPr>
        <w:t>the activation of stigma-related stereot</w:t>
      </w:r>
      <w:r w:rsidR="00970619" w:rsidRPr="0009599A">
        <w:rPr>
          <w:rFonts w:ascii="Times New Roman" w:hAnsi="Times New Roman" w:cs="Times New Roman"/>
          <w:sz w:val="24"/>
          <w:szCs w:val="24"/>
        </w:rPr>
        <w:t xml:space="preserve">ypes in the mind of perceivers. From a theoretical </w:t>
      </w:r>
      <w:r w:rsidRPr="0009599A">
        <w:rPr>
          <w:rFonts w:ascii="Times New Roman" w:hAnsi="Times New Roman" w:cs="Times New Roman"/>
          <w:sz w:val="24"/>
          <w:szCs w:val="24"/>
        </w:rPr>
        <w:t>stance, the link between prototypicality and</w:t>
      </w:r>
      <w:r w:rsidR="00970619" w:rsidRPr="0009599A">
        <w:rPr>
          <w:rFonts w:ascii="Times New Roman" w:hAnsi="Times New Roman" w:cs="Times New Roman"/>
          <w:sz w:val="24"/>
          <w:szCs w:val="24"/>
        </w:rPr>
        <w:t xml:space="preserve"> </w:t>
      </w:r>
      <w:r w:rsidRPr="0009599A">
        <w:rPr>
          <w:rFonts w:ascii="Times New Roman" w:hAnsi="Times New Roman" w:cs="Times New Roman"/>
          <w:sz w:val="24"/>
          <w:szCs w:val="24"/>
        </w:rPr>
        <w:t>stereotype activation draws from researc</w:t>
      </w:r>
      <w:r w:rsidR="00970619" w:rsidRPr="0009599A">
        <w:rPr>
          <w:rFonts w:ascii="Times New Roman" w:hAnsi="Times New Roman" w:cs="Times New Roman"/>
          <w:sz w:val="24"/>
          <w:szCs w:val="24"/>
        </w:rPr>
        <w:t xml:space="preserve">h in social categorization and </w:t>
      </w:r>
      <w:r w:rsidRPr="0009599A">
        <w:rPr>
          <w:rFonts w:ascii="Times New Roman" w:hAnsi="Times New Roman" w:cs="Times New Roman"/>
          <w:sz w:val="24"/>
          <w:szCs w:val="24"/>
        </w:rPr>
        <w:t>stereotyping. This stream o</w:t>
      </w:r>
      <w:r w:rsidR="00970619" w:rsidRPr="0009599A">
        <w:rPr>
          <w:rFonts w:ascii="Times New Roman" w:hAnsi="Times New Roman" w:cs="Times New Roman"/>
          <w:sz w:val="24"/>
          <w:szCs w:val="24"/>
        </w:rPr>
        <w:t xml:space="preserve">f research thoroughly documents </w:t>
      </w:r>
      <w:r w:rsidRPr="0009599A">
        <w:rPr>
          <w:rFonts w:ascii="Times New Roman" w:hAnsi="Times New Roman" w:cs="Times New Roman"/>
          <w:sz w:val="24"/>
          <w:szCs w:val="24"/>
        </w:rPr>
        <w:t>that perceivers of a social cate</w:t>
      </w:r>
      <w:r w:rsidR="00970619" w:rsidRPr="0009599A">
        <w:rPr>
          <w:rFonts w:ascii="Times New Roman" w:hAnsi="Times New Roman" w:cs="Times New Roman"/>
          <w:sz w:val="24"/>
          <w:szCs w:val="24"/>
        </w:rPr>
        <w:t xml:space="preserve">gory are most likely to rely on </w:t>
      </w:r>
      <w:r w:rsidRPr="0009599A">
        <w:rPr>
          <w:rFonts w:ascii="Times New Roman" w:hAnsi="Times New Roman" w:cs="Times New Roman"/>
          <w:sz w:val="24"/>
          <w:szCs w:val="24"/>
        </w:rPr>
        <w:t>stereotypes for information proc</w:t>
      </w:r>
      <w:r w:rsidR="00970619" w:rsidRPr="0009599A">
        <w:rPr>
          <w:rFonts w:ascii="Times New Roman" w:hAnsi="Times New Roman" w:cs="Times New Roman"/>
          <w:sz w:val="24"/>
          <w:szCs w:val="24"/>
        </w:rPr>
        <w:t xml:space="preserve">essing when there is a high fit </w:t>
      </w:r>
      <w:r w:rsidRPr="0009599A">
        <w:rPr>
          <w:rFonts w:ascii="Times New Roman" w:hAnsi="Times New Roman" w:cs="Times New Roman"/>
          <w:sz w:val="24"/>
          <w:szCs w:val="24"/>
        </w:rPr>
        <w:t>between the stereotypes that are attac</w:t>
      </w:r>
      <w:r w:rsidR="00970619" w:rsidRPr="0009599A">
        <w:rPr>
          <w:rFonts w:ascii="Times New Roman" w:hAnsi="Times New Roman" w:cs="Times New Roman"/>
          <w:sz w:val="24"/>
          <w:szCs w:val="24"/>
        </w:rPr>
        <w:t xml:space="preserve">hed to a category and the </w:t>
      </w:r>
      <w:r w:rsidRPr="0009599A">
        <w:rPr>
          <w:rFonts w:ascii="Times New Roman" w:hAnsi="Times New Roman" w:cs="Times New Roman"/>
          <w:sz w:val="24"/>
          <w:szCs w:val="24"/>
        </w:rPr>
        <w:t>available information from a stim</w:t>
      </w:r>
      <w:r w:rsidR="00970619" w:rsidRPr="0009599A">
        <w:rPr>
          <w:rFonts w:ascii="Times New Roman" w:hAnsi="Times New Roman" w:cs="Times New Roman"/>
          <w:sz w:val="24"/>
          <w:szCs w:val="24"/>
        </w:rPr>
        <w:t xml:space="preserve">ulus (for reviews, see Macrae &amp; </w:t>
      </w:r>
      <w:r w:rsidRPr="0009599A">
        <w:rPr>
          <w:rFonts w:ascii="Times New Roman" w:hAnsi="Times New Roman" w:cs="Times New Roman"/>
          <w:sz w:val="24"/>
          <w:szCs w:val="24"/>
        </w:rPr>
        <w:lastRenderedPageBreak/>
        <w:t xml:space="preserve">Bodenhausen, 2000; </w:t>
      </w:r>
      <w:r w:rsidR="00970619" w:rsidRPr="0009599A">
        <w:rPr>
          <w:rFonts w:ascii="Times New Roman" w:hAnsi="Times New Roman" w:cs="Times New Roman"/>
          <w:sz w:val="24"/>
          <w:szCs w:val="24"/>
        </w:rPr>
        <w:t xml:space="preserve">van Knippenberg &amp; Dijksterhuis, 2000). </w:t>
      </w:r>
      <w:r w:rsidRPr="0009599A">
        <w:rPr>
          <w:rFonts w:ascii="Times New Roman" w:hAnsi="Times New Roman" w:cs="Times New Roman"/>
          <w:sz w:val="24"/>
          <w:szCs w:val="24"/>
        </w:rPr>
        <w:t>Thus, in the eyes of the percei</w:t>
      </w:r>
      <w:r w:rsidR="00970619" w:rsidRPr="0009599A">
        <w:rPr>
          <w:rFonts w:ascii="Times New Roman" w:hAnsi="Times New Roman" w:cs="Times New Roman"/>
          <w:sz w:val="24"/>
          <w:szCs w:val="24"/>
        </w:rPr>
        <w:t xml:space="preserve">ver, prototypical group members </w:t>
      </w:r>
      <w:r w:rsidRPr="0009599A">
        <w:rPr>
          <w:rFonts w:ascii="Times New Roman" w:hAnsi="Times New Roman" w:cs="Times New Roman"/>
          <w:sz w:val="24"/>
          <w:szCs w:val="24"/>
        </w:rPr>
        <w:t>serve as a particularly vivid and unambiguou</w:t>
      </w:r>
      <w:r w:rsidR="00970619" w:rsidRPr="0009599A">
        <w:rPr>
          <w:rFonts w:ascii="Times New Roman" w:hAnsi="Times New Roman" w:cs="Times New Roman"/>
          <w:sz w:val="24"/>
          <w:szCs w:val="24"/>
        </w:rPr>
        <w:t xml:space="preserve">s cue for social </w:t>
      </w:r>
      <w:r w:rsidRPr="0009599A">
        <w:rPr>
          <w:rFonts w:ascii="Times New Roman" w:hAnsi="Times New Roman" w:cs="Times New Roman"/>
          <w:sz w:val="24"/>
          <w:szCs w:val="24"/>
        </w:rPr>
        <w:t>categorization because they quin</w:t>
      </w:r>
      <w:r w:rsidR="00970619" w:rsidRPr="0009599A">
        <w:rPr>
          <w:rFonts w:ascii="Times New Roman" w:hAnsi="Times New Roman" w:cs="Times New Roman"/>
          <w:sz w:val="24"/>
          <w:szCs w:val="24"/>
        </w:rPr>
        <w:t xml:space="preserve">tessentially represent that for </w:t>
      </w:r>
      <w:r w:rsidRPr="0009599A">
        <w:rPr>
          <w:rFonts w:ascii="Times New Roman" w:hAnsi="Times New Roman" w:cs="Times New Roman"/>
          <w:sz w:val="24"/>
          <w:szCs w:val="24"/>
        </w:rPr>
        <w:t>which the category stand</w:t>
      </w:r>
      <w:r w:rsidR="00970619" w:rsidRPr="0009599A">
        <w:rPr>
          <w:rFonts w:ascii="Times New Roman" w:hAnsi="Times New Roman" w:cs="Times New Roman"/>
          <w:sz w:val="24"/>
          <w:szCs w:val="24"/>
        </w:rPr>
        <w:t xml:space="preserve">s. As a result, when a stimulus is highly </w:t>
      </w:r>
      <w:r w:rsidRPr="0009599A">
        <w:rPr>
          <w:rFonts w:ascii="Times New Roman" w:hAnsi="Times New Roman" w:cs="Times New Roman"/>
          <w:sz w:val="24"/>
          <w:szCs w:val="24"/>
        </w:rPr>
        <w:t>prototypical for a category, people cl</w:t>
      </w:r>
      <w:r w:rsidR="00970619" w:rsidRPr="0009599A">
        <w:rPr>
          <w:rFonts w:ascii="Times New Roman" w:hAnsi="Times New Roman" w:cs="Times New Roman"/>
          <w:sz w:val="24"/>
          <w:szCs w:val="24"/>
        </w:rPr>
        <w:t xml:space="preserve">assify the stimulus in terms of </w:t>
      </w:r>
      <w:r w:rsidRPr="0009599A">
        <w:rPr>
          <w:rFonts w:ascii="Times New Roman" w:hAnsi="Times New Roman" w:cs="Times New Roman"/>
          <w:sz w:val="24"/>
          <w:szCs w:val="24"/>
        </w:rPr>
        <w:t>this category and assume that the stimu</w:t>
      </w:r>
      <w:r w:rsidR="00970619" w:rsidRPr="0009599A">
        <w:rPr>
          <w:rFonts w:ascii="Times New Roman" w:hAnsi="Times New Roman" w:cs="Times New Roman"/>
          <w:sz w:val="24"/>
          <w:szCs w:val="24"/>
        </w:rPr>
        <w:t xml:space="preserve">lus carries the category’s </w:t>
      </w:r>
      <w:r w:rsidRPr="0009599A">
        <w:rPr>
          <w:rFonts w:ascii="Times New Roman" w:hAnsi="Times New Roman" w:cs="Times New Roman"/>
          <w:sz w:val="24"/>
          <w:szCs w:val="24"/>
        </w:rPr>
        <w:t>inferred attributes (Macrae &amp; Bode</w:t>
      </w:r>
      <w:r w:rsidR="00970619" w:rsidRPr="0009599A">
        <w:rPr>
          <w:rFonts w:ascii="Times New Roman" w:hAnsi="Times New Roman" w:cs="Times New Roman"/>
          <w:sz w:val="24"/>
          <w:szCs w:val="24"/>
        </w:rPr>
        <w:t xml:space="preserve">nhausen, 2000). Once activated, </w:t>
      </w:r>
      <w:r w:rsidRPr="0009599A">
        <w:rPr>
          <w:rFonts w:ascii="Times New Roman" w:hAnsi="Times New Roman" w:cs="Times New Roman"/>
          <w:sz w:val="24"/>
          <w:szCs w:val="24"/>
        </w:rPr>
        <w:t>the</w:t>
      </w:r>
      <w:r w:rsidR="00970619" w:rsidRPr="0009599A">
        <w:rPr>
          <w:rFonts w:ascii="Times New Roman" w:hAnsi="Times New Roman" w:cs="Times New Roman"/>
          <w:sz w:val="24"/>
          <w:szCs w:val="24"/>
        </w:rPr>
        <w:t xml:space="preserve">se stereotypes guide perception and subsequently lead </w:t>
      </w:r>
      <w:r w:rsidRPr="0009599A">
        <w:rPr>
          <w:rFonts w:ascii="Times New Roman" w:hAnsi="Times New Roman" w:cs="Times New Roman"/>
          <w:sz w:val="24"/>
          <w:szCs w:val="24"/>
        </w:rPr>
        <w:t>perceivers to stigmatize the category-member.</w:t>
      </w:r>
    </w:p>
    <w:p w:rsidR="001522E1" w:rsidRPr="0009599A" w:rsidRDefault="00290B28" w:rsidP="002911CB">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b/>
          <w:bCs/>
          <w:sz w:val="24"/>
          <w:szCs w:val="24"/>
        </w:rPr>
        <w:t xml:space="preserve">Organizational prototypicality and stereotypes. </w:t>
      </w:r>
      <w:r w:rsidRPr="0009599A">
        <w:rPr>
          <w:rFonts w:ascii="Times New Roman" w:hAnsi="Times New Roman" w:cs="Times New Roman"/>
          <w:sz w:val="24"/>
          <w:szCs w:val="24"/>
        </w:rPr>
        <w:t>This evidenc</w:t>
      </w:r>
      <w:r w:rsidR="00970619" w:rsidRPr="0009599A">
        <w:rPr>
          <w:rFonts w:ascii="Times New Roman" w:hAnsi="Times New Roman" w:cs="Times New Roman"/>
          <w:sz w:val="24"/>
          <w:szCs w:val="24"/>
        </w:rPr>
        <w:t xml:space="preserve">e </w:t>
      </w:r>
      <w:r w:rsidRPr="0009599A">
        <w:rPr>
          <w:rFonts w:ascii="Times New Roman" w:hAnsi="Times New Roman" w:cs="Times New Roman"/>
          <w:sz w:val="24"/>
          <w:szCs w:val="24"/>
        </w:rPr>
        <w:t>suggests that fron</w:t>
      </w:r>
      <w:r w:rsidR="00970619" w:rsidRPr="0009599A">
        <w:rPr>
          <w:rFonts w:ascii="Times New Roman" w:hAnsi="Times New Roman" w:cs="Times New Roman"/>
          <w:sz w:val="24"/>
          <w:szCs w:val="24"/>
        </w:rPr>
        <w:t xml:space="preserve">tline workers’ reflection of an organizational </w:t>
      </w:r>
      <w:r w:rsidRPr="0009599A">
        <w:rPr>
          <w:rFonts w:ascii="Times New Roman" w:hAnsi="Times New Roman" w:cs="Times New Roman"/>
          <w:sz w:val="24"/>
          <w:szCs w:val="24"/>
        </w:rPr>
        <w:t>stigma in social interactions is a f</w:t>
      </w:r>
      <w:r w:rsidR="00970619" w:rsidRPr="0009599A">
        <w:rPr>
          <w:rFonts w:ascii="Times New Roman" w:hAnsi="Times New Roman" w:cs="Times New Roman"/>
          <w:sz w:val="24"/>
          <w:szCs w:val="24"/>
        </w:rPr>
        <w:t xml:space="preserve">unction of their organizational </w:t>
      </w:r>
      <w:r w:rsidRPr="0009599A">
        <w:rPr>
          <w:rFonts w:ascii="Times New Roman" w:hAnsi="Times New Roman" w:cs="Times New Roman"/>
          <w:sz w:val="24"/>
          <w:szCs w:val="24"/>
        </w:rPr>
        <w:t>prototypicali</w:t>
      </w:r>
      <w:r w:rsidR="00970619" w:rsidRPr="0009599A">
        <w:rPr>
          <w:rFonts w:ascii="Times New Roman" w:hAnsi="Times New Roman" w:cs="Times New Roman"/>
          <w:sz w:val="24"/>
          <w:szCs w:val="24"/>
        </w:rPr>
        <w:t xml:space="preserve">ty. Although being prototypical might be </w:t>
      </w:r>
      <w:r w:rsidRPr="0009599A">
        <w:rPr>
          <w:rFonts w:ascii="Times New Roman" w:hAnsi="Times New Roman" w:cs="Times New Roman"/>
          <w:sz w:val="24"/>
          <w:szCs w:val="24"/>
        </w:rPr>
        <w:t>beneficial for the individual fr</w:t>
      </w:r>
      <w:r w:rsidR="00970619" w:rsidRPr="0009599A">
        <w:rPr>
          <w:rFonts w:ascii="Times New Roman" w:hAnsi="Times New Roman" w:cs="Times New Roman"/>
          <w:sz w:val="24"/>
          <w:szCs w:val="24"/>
        </w:rPr>
        <w:t xml:space="preserve">ontline employee when customers </w:t>
      </w:r>
      <w:r w:rsidRPr="0009599A">
        <w:rPr>
          <w:rFonts w:ascii="Times New Roman" w:hAnsi="Times New Roman" w:cs="Times New Roman"/>
          <w:sz w:val="24"/>
          <w:szCs w:val="24"/>
        </w:rPr>
        <w:t>predominantly ass</w:t>
      </w:r>
      <w:r w:rsidR="00970619" w:rsidRPr="0009599A">
        <w:rPr>
          <w:rFonts w:ascii="Times New Roman" w:hAnsi="Times New Roman" w:cs="Times New Roman"/>
          <w:sz w:val="24"/>
          <w:szCs w:val="24"/>
        </w:rPr>
        <w:t xml:space="preserve">ociate positive attributes with the organization </w:t>
      </w:r>
      <w:r w:rsidRPr="0009599A">
        <w:rPr>
          <w:rFonts w:ascii="Times New Roman" w:hAnsi="Times New Roman" w:cs="Times New Roman"/>
          <w:sz w:val="24"/>
          <w:szCs w:val="24"/>
        </w:rPr>
        <w:t>(cf. Wentzel, 2009), prototypical</w:t>
      </w:r>
      <w:r w:rsidR="00970619" w:rsidRPr="0009599A">
        <w:rPr>
          <w:rFonts w:ascii="Times New Roman" w:hAnsi="Times New Roman" w:cs="Times New Roman"/>
          <w:sz w:val="24"/>
          <w:szCs w:val="24"/>
        </w:rPr>
        <w:t xml:space="preserve">ity will likely be harmful when </w:t>
      </w:r>
      <w:r w:rsidR="00C62018" w:rsidRPr="0009599A">
        <w:rPr>
          <w:rFonts w:ascii="Times New Roman" w:hAnsi="Times New Roman" w:cs="Times New Roman"/>
          <w:sz w:val="24"/>
          <w:szCs w:val="24"/>
        </w:rPr>
        <w:t>the organization is stigmatized</w:t>
      </w:r>
      <w:r w:rsidR="00F66015">
        <w:rPr>
          <w:rFonts w:ascii="Times New Roman" w:hAnsi="Times New Roman" w:cs="Times New Roman"/>
          <w:sz w:val="24"/>
          <w:szCs w:val="24"/>
        </w:rPr>
        <w:t>,</w:t>
      </w:r>
      <w:r w:rsidR="00C62018" w:rsidRPr="0009599A">
        <w:rPr>
          <w:rFonts w:ascii="Times New Roman" w:hAnsi="Times New Roman" w:cs="Times New Roman"/>
          <w:sz w:val="24"/>
          <w:szCs w:val="24"/>
        </w:rPr>
        <w:t xml:space="preserve"> prototypicality will render the </w:t>
      </w:r>
      <w:r w:rsidRPr="0009599A">
        <w:rPr>
          <w:rFonts w:ascii="Times New Roman" w:hAnsi="Times New Roman" w:cs="Times New Roman"/>
          <w:sz w:val="24"/>
          <w:szCs w:val="24"/>
        </w:rPr>
        <w:t>stigma psychologically salient to both the employee and the cust</w:t>
      </w:r>
      <w:r w:rsidR="00C62018" w:rsidRPr="0009599A">
        <w:rPr>
          <w:rFonts w:ascii="Times New Roman" w:hAnsi="Times New Roman" w:cs="Times New Roman"/>
          <w:sz w:val="24"/>
          <w:szCs w:val="24"/>
        </w:rPr>
        <w:t xml:space="preserve">omer during the encounter. </w:t>
      </w:r>
      <w:r w:rsidRPr="0009599A">
        <w:rPr>
          <w:rFonts w:ascii="Times New Roman" w:hAnsi="Times New Roman" w:cs="Times New Roman"/>
          <w:sz w:val="24"/>
          <w:szCs w:val="24"/>
        </w:rPr>
        <w:t>The m</w:t>
      </w:r>
      <w:r w:rsidR="00C62018" w:rsidRPr="0009599A">
        <w:rPr>
          <w:rFonts w:ascii="Times New Roman" w:hAnsi="Times New Roman" w:cs="Times New Roman"/>
          <w:sz w:val="24"/>
          <w:szCs w:val="24"/>
        </w:rPr>
        <w:t xml:space="preserve">ore prototypical that frontline </w:t>
      </w:r>
      <w:r w:rsidRPr="0009599A">
        <w:rPr>
          <w:rFonts w:ascii="Times New Roman" w:hAnsi="Times New Roman" w:cs="Times New Roman"/>
          <w:sz w:val="24"/>
          <w:szCs w:val="24"/>
        </w:rPr>
        <w:t>employee is for a specific organization,</w:t>
      </w:r>
      <w:r w:rsidR="00C62018" w:rsidRPr="0009599A">
        <w:rPr>
          <w:rFonts w:ascii="Times New Roman" w:hAnsi="Times New Roman" w:cs="Times New Roman"/>
          <w:sz w:val="24"/>
          <w:szCs w:val="24"/>
        </w:rPr>
        <w:t xml:space="preserve"> the more they quintessentially represent what </w:t>
      </w:r>
      <w:r w:rsidRPr="0009599A">
        <w:rPr>
          <w:rFonts w:ascii="Times New Roman" w:hAnsi="Times New Roman" w:cs="Times New Roman"/>
          <w:sz w:val="24"/>
          <w:szCs w:val="24"/>
        </w:rPr>
        <w:t xml:space="preserve">the organization </w:t>
      </w:r>
      <w:r w:rsidR="00C62018" w:rsidRPr="0009599A">
        <w:rPr>
          <w:rFonts w:ascii="Times New Roman" w:hAnsi="Times New Roman" w:cs="Times New Roman"/>
          <w:sz w:val="24"/>
          <w:szCs w:val="24"/>
        </w:rPr>
        <w:t xml:space="preserve">stands for and as a result, the </w:t>
      </w:r>
      <w:r w:rsidRPr="0009599A">
        <w:rPr>
          <w:rFonts w:ascii="Times New Roman" w:hAnsi="Times New Roman" w:cs="Times New Roman"/>
          <w:sz w:val="24"/>
          <w:szCs w:val="24"/>
        </w:rPr>
        <w:t>more they are judged on the basis of their organizationa</w:t>
      </w:r>
      <w:r w:rsidR="00C62018" w:rsidRPr="0009599A">
        <w:rPr>
          <w:rFonts w:ascii="Times New Roman" w:hAnsi="Times New Roman" w:cs="Times New Roman"/>
          <w:sz w:val="24"/>
          <w:szCs w:val="24"/>
        </w:rPr>
        <w:t xml:space="preserve">l affiliation. It follows, </w:t>
      </w:r>
      <w:r w:rsidRPr="0009599A">
        <w:rPr>
          <w:rFonts w:ascii="Times New Roman" w:hAnsi="Times New Roman" w:cs="Times New Roman"/>
          <w:sz w:val="24"/>
          <w:szCs w:val="24"/>
        </w:rPr>
        <w:t>then, that fro</w:t>
      </w:r>
      <w:r w:rsidR="00C62018" w:rsidRPr="0009599A">
        <w:rPr>
          <w:rFonts w:ascii="Times New Roman" w:hAnsi="Times New Roman" w:cs="Times New Roman"/>
          <w:sz w:val="24"/>
          <w:szCs w:val="24"/>
        </w:rPr>
        <w:t xml:space="preserve">ntline employees who are highly </w:t>
      </w:r>
      <w:r w:rsidRPr="0009599A">
        <w:rPr>
          <w:rFonts w:ascii="Times New Roman" w:hAnsi="Times New Roman" w:cs="Times New Roman"/>
          <w:sz w:val="24"/>
          <w:szCs w:val="24"/>
        </w:rPr>
        <w:t>prototypical for their stigmatized org</w:t>
      </w:r>
      <w:r w:rsidR="00C62018" w:rsidRPr="0009599A">
        <w:rPr>
          <w:rFonts w:ascii="Times New Roman" w:hAnsi="Times New Roman" w:cs="Times New Roman"/>
          <w:sz w:val="24"/>
          <w:szCs w:val="24"/>
        </w:rPr>
        <w:t xml:space="preserve">anization will trigger negative </w:t>
      </w:r>
      <w:r w:rsidRPr="0009599A">
        <w:rPr>
          <w:rFonts w:ascii="Times New Roman" w:hAnsi="Times New Roman" w:cs="Times New Roman"/>
          <w:sz w:val="24"/>
          <w:szCs w:val="24"/>
        </w:rPr>
        <w:t>stigma-related stereotypes in the</w:t>
      </w:r>
      <w:r w:rsidR="00C62018" w:rsidRPr="0009599A">
        <w:rPr>
          <w:rFonts w:ascii="Times New Roman" w:hAnsi="Times New Roman" w:cs="Times New Roman"/>
          <w:sz w:val="24"/>
          <w:szCs w:val="24"/>
        </w:rPr>
        <w:t xml:space="preserve"> minds of customers. Therefore, </w:t>
      </w:r>
      <w:r w:rsidRPr="0009599A">
        <w:rPr>
          <w:rFonts w:ascii="Times New Roman" w:hAnsi="Times New Roman" w:cs="Times New Roman"/>
          <w:sz w:val="24"/>
          <w:szCs w:val="24"/>
        </w:rPr>
        <w:t>we hypothesize:</w:t>
      </w:r>
    </w:p>
    <w:p w:rsidR="00DD7FAF" w:rsidRDefault="00290B28" w:rsidP="00DD7FAF">
      <w:pPr>
        <w:autoSpaceDE w:val="0"/>
        <w:autoSpaceDN w:val="0"/>
        <w:adjustRightInd w:val="0"/>
        <w:spacing w:after="0" w:line="240" w:lineRule="auto"/>
        <w:rPr>
          <w:rFonts w:ascii="Times New Roman" w:hAnsi="Times New Roman" w:cs="Times New Roman"/>
          <w:sz w:val="24"/>
          <w:szCs w:val="24"/>
        </w:rPr>
      </w:pPr>
      <w:r w:rsidRPr="0009599A">
        <w:rPr>
          <w:rFonts w:ascii="Times New Roman" w:hAnsi="Times New Roman" w:cs="Times New Roman"/>
          <w:i/>
          <w:iCs/>
          <w:sz w:val="24"/>
          <w:szCs w:val="24"/>
        </w:rPr>
        <w:t xml:space="preserve">Hypothesis 1 (H1): </w:t>
      </w:r>
      <w:r w:rsidRPr="0009599A">
        <w:rPr>
          <w:rFonts w:ascii="Times New Roman" w:hAnsi="Times New Roman" w:cs="Times New Roman"/>
          <w:sz w:val="24"/>
          <w:szCs w:val="24"/>
        </w:rPr>
        <w:t>Higher frontl</w:t>
      </w:r>
      <w:r w:rsidR="00C62018" w:rsidRPr="0009599A">
        <w:rPr>
          <w:rFonts w:ascii="Times New Roman" w:hAnsi="Times New Roman" w:cs="Times New Roman"/>
          <w:sz w:val="24"/>
          <w:szCs w:val="24"/>
        </w:rPr>
        <w:t xml:space="preserve">ine workers’ organizational </w:t>
      </w:r>
      <w:r w:rsidRPr="0009599A">
        <w:rPr>
          <w:rFonts w:ascii="Times New Roman" w:hAnsi="Times New Roman" w:cs="Times New Roman"/>
          <w:sz w:val="24"/>
          <w:szCs w:val="24"/>
        </w:rPr>
        <w:t xml:space="preserve">prototypicality will trigger </w:t>
      </w:r>
      <w:r w:rsidR="00C62018" w:rsidRPr="0009599A">
        <w:rPr>
          <w:rFonts w:ascii="Times New Roman" w:hAnsi="Times New Roman" w:cs="Times New Roman"/>
          <w:sz w:val="24"/>
          <w:szCs w:val="24"/>
        </w:rPr>
        <w:t xml:space="preserve">customers’ negative stereotypes </w:t>
      </w:r>
      <w:r w:rsidRPr="0009599A">
        <w:rPr>
          <w:rFonts w:ascii="Times New Roman" w:hAnsi="Times New Roman" w:cs="Times New Roman"/>
          <w:sz w:val="24"/>
          <w:szCs w:val="24"/>
        </w:rPr>
        <w:t>more strongly.</w:t>
      </w:r>
    </w:p>
    <w:p w:rsidR="00DD7FAF" w:rsidRPr="00DD7FAF" w:rsidRDefault="00DD7FAF" w:rsidP="00DD7FAF">
      <w:pPr>
        <w:autoSpaceDE w:val="0"/>
        <w:autoSpaceDN w:val="0"/>
        <w:adjustRightInd w:val="0"/>
        <w:spacing w:after="0" w:line="240" w:lineRule="auto"/>
        <w:rPr>
          <w:rFonts w:ascii="Times New Roman" w:hAnsi="Times New Roman" w:cs="Times New Roman"/>
          <w:sz w:val="24"/>
          <w:szCs w:val="24"/>
        </w:rPr>
      </w:pPr>
    </w:p>
    <w:p w:rsidR="001522E1" w:rsidRPr="0009599A" w:rsidRDefault="00290B28" w:rsidP="002911CB">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b/>
          <w:bCs/>
          <w:sz w:val="24"/>
          <w:szCs w:val="24"/>
        </w:rPr>
        <w:t xml:space="preserve">Organizational prototypicality and metastereotypes. </w:t>
      </w:r>
      <w:r w:rsidR="00C62018" w:rsidRPr="0009599A">
        <w:rPr>
          <w:rFonts w:ascii="Times New Roman" w:hAnsi="Times New Roman" w:cs="Times New Roman"/>
          <w:sz w:val="24"/>
          <w:szCs w:val="24"/>
        </w:rPr>
        <w:t xml:space="preserve">As </w:t>
      </w:r>
      <w:r w:rsidRPr="0009599A">
        <w:rPr>
          <w:rFonts w:ascii="Times New Roman" w:hAnsi="Times New Roman" w:cs="Times New Roman"/>
          <w:sz w:val="24"/>
          <w:szCs w:val="24"/>
        </w:rPr>
        <w:t>noted above, metastereotype</w:t>
      </w:r>
      <w:r w:rsidR="00C62018" w:rsidRPr="0009599A">
        <w:rPr>
          <w:rFonts w:ascii="Times New Roman" w:hAnsi="Times New Roman" w:cs="Times New Roman"/>
          <w:sz w:val="24"/>
          <w:szCs w:val="24"/>
        </w:rPr>
        <w:t xml:space="preserve">s reflect group members’ shared beliefs </w:t>
      </w:r>
      <w:r w:rsidRPr="0009599A">
        <w:rPr>
          <w:rFonts w:ascii="Times New Roman" w:hAnsi="Times New Roman" w:cs="Times New Roman"/>
          <w:sz w:val="24"/>
          <w:szCs w:val="24"/>
        </w:rPr>
        <w:t>about the stereotypes that others a</w:t>
      </w:r>
      <w:r w:rsidR="00C62018" w:rsidRPr="0009599A">
        <w:rPr>
          <w:rFonts w:ascii="Times New Roman" w:hAnsi="Times New Roman" w:cs="Times New Roman"/>
          <w:sz w:val="24"/>
          <w:szCs w:val="24"/>
        </w:rPr>
        <w:t xml:space="preserve">ssociate with their stigmatized </w:t>
      </w:r>
      <w:r w:rsidRPr="0009599A">
        <w:rPr>
          <w:rFonts w:ascii="Times New Roman" w:hAnsi="Times New Roman" w:cs="Times New Roman"/>
          <w:sz w:val="24"/>
          <w:szCs w:val="24"/>
        </w:rPr>
        <w:t>group. Theoretic</w:t>
      </w:r>
      <w:r w:rsidR="00C62018" w:rsidRPr="0009599A">
        <w:rPr>
          <w:rFonts w:ascii="Times New Roman" w:hAnsi="Times New Roman" w:cs="Times New Roman"/>
          <w:sz w:val="24"/>
          <w:szCs w:val="24"/>
        </w:rPr>
        <w:t xml:space="preserve">al support for the link between prototypicality </w:t>
      </w:r>
      <w:r w:rsidRPr="0009599A">
        <w:rPr>
          <w:rFonts w:ascii="Times New Roman" w:hAnsi="Times New Roman" w:cs="Times New Roman"/>
          <w:sz w:val="24"/>
          <w:szCs w:val="24"/>
        </w:rPr>
        <w:t>and metastereotypes can be f</w:t>
      </w:r>
      <w:r w:rsidR="00C62018" w:rsidRPr="0009599A">
        <w:rPr>
          <w:rFonts w:ascii="Times New Roman" w:hAnsi="Times New Roman" w:cs="Times New Roman"/>
          <w:sz w:val="24"/>
          <w:szCs w:val="24"/>
        </w:rPr>
        <w:t xml:space="preserve">ound in the social identity and </w:t>
      </w:r>
      <w:r w:rsidRPr="0009599A">
        <w:rPr>
          <w:rFonts w:ascii="Times New Roman" w:hAnsi="Times New Roman" w:cs="Times New Roman"/>
          <w:sz w:val="24"/>
          <w:szCs w:val="24"/>
        </w:rPr>
        <w:t>social categorizat</w:t>
      </w:r>
      <w:r w:rsidR="00C62018" w:rsidRPr="0009599A">
        <w:rPr>
          <w:rFonts w:ascii="Times New Roman" w:hAnsi="Times New Roman" w:cs="Times New Roman"/>
          <w:sz w:val="24"/>
          <w:szCs w:val="24"/>
        </w:rPr>
        <w:t xml:space="preserve">ion literatures (Abrams &amp; Hogg, 2004; Hogg, </w:t>
      </w:r>
      <w:r w:rsidRPr="0009599A">
        <w:rPr>
          <w:rFonts w:ascii="Times New Roman" w:hAnsi="Times New Roman" w:cs="Times New Roman"/>
          <w:sz w:val="24"/>
          <w:szCs w:val="24"/>
        </w:rPr>
        <w:t xml:space="preserve">2003). Individuals who are highly </w:t>
      </w:r>
      <w:r w:rsidRPr="0009599A">
        <w:rPr>
          <w:rFonts w:ascii="Times New Roman" w:hAnsi="Times New Roman" w:cs="Times New Roman"/>
          <w:sz w:val="24"/>
          <w:szCs w:val="24"/>
        </w:rPr>
        <w:lastRenderedPageBreak/>
        <w:t>p</w:t>
      </w:r>
      <w:r w:rsidR="00C62018" w:rsidRPr="0009599A">
        <w:rPr>
          <w:rFonts w:ascii="Times New Roman" w:hAnsi="Times New Roman" w:cs="Times New Roman"/>
          <w:sz w:val="24"/>
          <w:szCs w:val="24"/>
        </w:rPr>
        <w:t xml:space="preserve">rototypical for their own group </w:t>
      </w:r>
      <w:r w:rsidRPr="0009599A">
        <w:rPr>
          <w:rFonts w:ascii="Times New Roman" w:hAnsi="Times New Roman" w:cs="Times New Roman"/>
          <w:sz w:val="24"/>
          <w:szCs w:val="24"/>
        </w:rPr>
        <w:t>are more l</w:t>
      </w:r>
      <w:r w:rsidR="00C62018" w:rsidRPr="0009599A">
        <w:rPr>
          <w:rFonts w:ascii="Times New Roman" w:hAnsi="Times New Roman" w:cs="Times New Roman"/>
          <w:sz w:val="24"/>
          <w:szCs w:val="24"/>
        </w:rPr>
        <w:t xml:space="preserve">ikely to think of themselves as group members rather </w:t>
      </w:r>
      <w:r w:rsidRPr="0009599A">
        <w:rPr>
          <w:rFonts w:ascii="Times New Roman" w:hAnsi="Times New Roman" w:cs="Times New Roman"/>
          <w:sz w:val="24"/>
          <w:szCs w:val="24"/>
        </w:rPr>
        <w:t>than as unique individuals (Spe</w:t>
      </w:r>
      <w:r w:rsidR="00C62018" w:rsidRPr="0009599A">
        <w:rPr>
          <w:rFonts w:ascii="Times New Roman" w:hAnsi="Times New Roman" w:cs="Times New Roman"/>
          <w:sz w:val="24"/>
          <w:szCs w:val="24"/>
        </w:rPr>
        <w:t xml:space="preserve">ars, Doosje, &amp; Ellemers, 1997). </w:t>
      </w:r>
      <w:r w:rsidRPr="0009599A">
        <w:rPr>
          <w:rFonts w:ascii="Times New Roman" w:hAnsi="Times New Roman" w:cs="Times New Roman"/>
          <w:sz w:val="24"/>
          <w:szCs w:val="24"/>
        </w:rPr>
        <w:t>Thus</w:t>
      </w:r>
      <w:r w:rsidR="00C62018" w:rsidRPr="0009599A">
        <w:rPr>
          <w:rFonts w:ascii="Times New Roman" w:hAnsi="Times New Roman" w:cs="Times New Roman"/>
          <w:sz w:val="24"/>
          <w:szCs w:val="24"/>
        </w:rPr>
        <w:t xml:space="preserve">, highly prototypical frontline employees therefore might </w:t>
      </w:r>
      <w:r w:rsidRPr="0009599A">
        <w:rPr>
          <w:rFonts w:ascii="Times New Roman" w:hAnsi="Times New Roman" w:cs="Times New Roman"/>
          <w:sz w:val="24"/>
          <w:szCs w:val="24"/>
        </w:rPr>
        <w:t>more readily believe that customers think i</w:t>
      </w:r>
      <w:r w:rsidR="00C62018" w:rsidRPr="0009599A">
        <w:rPr>
          <w:rFonts w:ascii="Times New Roman" w:hAnsi="Times New Roman" w:cs="Times New Roman"/>
          <w:sz w:val="24"/>
          <w:szCs w:val="24"/>
        </w:rPr>
        <w:t xml:space="preserve">n terms of their organizational affiliation and the </w:t>
      </w:r>
      <w:r w:rsidRPr="0009599A">
        <w:rPr>
          <w:rFonts w:ascii="Times New Roman" w:hAnsi="Times New Roman" w:cs="Times New Roman"/>
          <w:sz w:val="24"/>
          <w:szCs w:val="24"/>
        </w:rPr>
        <w:t>corresp</w:t>
      </w:r>
      <w:r w:rsidR="00C62018" w:rsidRPr="0009599A">
        <w:rPr>
          <w:rFonts w:ascii="Times New Roman" w:hAnsi="Times New Roman" w:cs="Times New Roman"/>
          <w:sz w:val="24"/>
          <w:szCs w:val="24"/>
        </w:rPr>
        <w:t xml:space="preserve">onding stereotypical attributes about them. </w:t>
      </w:r>
      <w:r w:rsidRPr="0009599A">
        <w:rPr>
          <w:rFonts w:ascii="Times New Roman" w:hAnsi="Times New Roman" w:cs="Times New Roman"/>
          <w:sz w:val="24"/>
          <w:szCs w:val="24"/>
        </w:rPr>
        <w:t>Similarly, compared with l</w:t>
      </w:r>
      <w:r w:rsidR="00C62018" w:rsidRPr="0009599A">
        <w:rPr>
          <w:rFonts w:ascii="Times New Roman" w:hAnsi="Times New Roman" w:cs="Times New Roman"/>
          <w:sz w:val="24"/>
          <w:szCs w:val="24"/>
        </w:rPr>
        <w:t xml:space="preserve">ess prototypical group members, highly </w:t>
      </w:r>
      <w:r w:rsidRPr="0009599A">
        <w:rPr>
          <w:rFonts w:ascii="Times New Roman" w:hAnsi="Times New Roman" w:cs="Times New Roman"/>
          <w:sz w:val="24"/>
          <w:szCs w:val="24"/>
        </w:rPr>
        <w:t>prototypical group member</w:t>
      </w:r>
      <w:r w:rsidR="00C62018" w:rsidRPr="0009599A">
        <w:rPr>
          <w:rFonts w:ascii="Times New Roman" w:hAnsi="Times New Roman" w:cs="Times New Roman"/>
          <w:sz w:val="24"/>
          <w:szCs w:val="24"/>
        </w:rPr>
        <w:t xml:space="preserve">s are likely to sense that they </w:t>
      </w:r>
      <w:r w:rsidRPr="0009599A">
        <w:rPr>
          <w:rFonts w:ascii="Times New Roman" w:hAnsi="Times New Roman" w:cs="Times New Roman"/>
          <w:sz w:val="24"/>
          <w:szCs w:val="24"/>
        </w:rPr>
        <w:t>strongly reflect the group to perce</w:t>
      </w:r>
      <w:r w:rsidR="00C62018" w:rsidRPr="0009599A">
        <w:rPr>
          <w:rFonts w:ascii="Times New Roman" w:hAnsi="Times New Roman" w:cs="Times New Roman"/>
          <w:sz w:val="24"/>
          <w:szCs w:val="24"/>
        </w:rPr>
        <w:t xml:space="preserve">ivers. As a consequence, highly </w:t>
      </w:r>
      <w:r w:rsidRPr="0009599A">
        <w:rPr>
          <w:rFonts w:ascii="Times New Roman" w:hAnsi="Times New Roman" w:cs="Times New Roman"/>
          <w:sz w:val="24"/>
          <w:szCs w:val="24"/>
        </w:rPr>
        <w:t>prototypical group members m</w:t>
      </w:r>
      <w:r w:rsidR="00C62018" w:rsidRPr="0009599A">
        <w:rPr>
          <w:rFonts w:ascii="Times New Roman" w:hAnsi="Times New Roman" w:cs="Times New Roman"/>
          <w:sz w:val="24"/>
          <w:szCs w:val="24"/>
        </w:rPr>
        <w:t xml:space="preserve">ore than low prototypical group </w:t>
      </w:r>
      <w:r w:rsidRPr="0009599A">
        <w:rPr>
          <w:rFonts w:ascii="Times New Roman" w:hAnsi="Times New Roman" w:cs="Times New Roman"/>
          <w:sz w:val="24"/>
          <w:szCs w:val="24"/>
        </w:rPr>
        <w:t xml:space="preserve">members expect to be judged </w:t>
      </w:r>
      <w:r w:rsidR="00C62018" w:rsidRPr="0009599A">
        <w:rPr>
          <w:rFonts w:ascii="Times New Roman" w:hAnsi="Times New Roman" w:cs="Times New Roman"/>
          <w:sz w:val="24"/>
          <w:szCs w:val="24"/>
        </w:rPr>
        <w:t xml:space="preserve">on the basis of the stereotypes that </w:t>
      </w:r>
      <w:r w:rsidRPr="0009599A">
        <w:rPr>
          <w:rFonts w:ascii="Times New Roman" w:hAnsi="Times New Roman" w:cs="Times New Roman"/>
          <w:sz w:val="24"/>
          <w:szCs w:val="24"/>
        </w:rPr>
        <w:t xml:space="preserve">they think others assign to their </w:t>
      </w:r>
      <w:r w:rsidR="00C62018" w:rsidRPr="0009599A">
        <w:rPr>
          <w:rFonts w:ascii="Times New Roman" w:hAnsi="Times New Roman" w:cs="Times New Roman"/>
          <w:sz w:val="24"/>
          <w:szCs w:val="24"/>
        </w:rPr>
        <w:t xml:space="preserve">group (Frey &amp; Tropp, 2006; Jost </w:t>
      </w:r>
      <w:r w:rsidRPr="0009599A">
        <w:rPr>
          <w:rFonts w:ascii="Times New Roman" w:hAnsi="Times New Roman" w:cs="Times New Roman"/>
          <w:sz w:val="24"/>
          <w:szCs w:val="24"/>
        </w:rPr>
        <w:t>&amp; Banaji, 1994) rath</w:t>
      </w:r>
      <w:r w:rsidR="00C62018" w:rsidRPr="0009599A">
        <w:rPr>
          <w:rFonts w:ascii="Times New Roman" w:hAnsi="Times New Roman" w:cs="Times New Roman"/>
          <w:sz w:val="24"/>
          <w:szCs w:val="24"/>
        </w:rPr>
        <w:t xml:space="preserve">er than on their idiosyncratic characteristics </w:t>
      </w:r>
      <w:r w:rsidRPr="0009599A">
        <w:rPr>
          <w:rFonts w:ascii="Times New Roman" w:hAnsi="Times New Roman" w:cs="Times New Roman"/>
          <w:sz w:val="24"/>
          <w:szCs w:val="24"/>
        </w:rPr>
        <w:t>(Frey &amp; Tropp, 2006). In essenc</w:t>
      </w:r>
      <w:r w:rsidR="00C62018" w:rsidRPr="0009599A">
        <w:rPr>
          <w:rFonts w:ascii="Times New Roman" w:hAnsi="Times New Roman" w:cs="Times New Roman"/>
          <w:sz w:val="24"/>
          <w:szCs w:val="24"/>
        </w:rPr>
        <w:t>e, one’s own perception of pro</w:t>
      </w:r>
      <w:r w:rsidRPr="0009599A">
        <w:rPr>
          <w:rFonts w:ascii="Times New Roman" w:hAnsi="Times New Roman" w:cs="Times New Roman"/>
          <w:sz w:val="24"/>
          <w:szCs w:val="24"/>
        </w:rPr>
        <w:t>totypicality for</w:t>
      </w:r>
      <w:r w:rsidR="00C62018" w:rsidRPr="0009599A">
        <w:rPr>
          <w:rFonts w:ascii="Times New Roman" w:hAnsi="Times New Roman" w:cs="Times New Roman"/>
          <w:sz w:val="24"/>
          <w:szCs w:val="24"/>
        </w:rPr>
        <w:t xml:space="preserve"> the group implies an increased likelihood to believe </w:t>
      </w:r>
      <w:r w:rsidRPr="0009599A">
        <w:rPr>
          <w:rFonts w:ascii="Times New Roman" w:hAnsi="Times New Roman" w:cs="Times New Roman"/>
          <w:sz w:val="24"/>
          <w:szCs w:val="24"/>
        </w:rPr>
        <w:t xml:space="preserve">that others will </w:t>
      </w:r>
      <w:r w:rsidRPr="0009599A">
        <w:rPr>
          <w:rFonts w:ascii="Times New Roman" w:hAnsi="Times New Roman" w:cs="Times New Roman"/>
          <w:i/>
          <w:iCs/>
          <w:sz w:val="24"/>
          <w:szCs w:val="24"/>
        </w:rPr>
        <w:t xml:space="preserve">also </w:t>
      </w:r>
      <w:r w:rsidRPr="0009599A">
        <w:rPr>
          <w:rFonts w:ascii="Times New Roman" w:hAnsi="Times New Roman" w:cs="Times New Roman"/>
          <w:sz w:val="24"/>
          <w:szCs w:val="24"/>
        </w:rPr>
        <w:t>perceive that pro</w:t>
      </w:r>
      <w:r w:rsidR="00C62018" w:rsidRPr="0009599A">
        <w:rPr>
          <w:rFonts w:ascii="Times New Roman" w:hAnsi="Times New Roman" w:cs="Times New Roman"/>
          <w:sz w:val="24"/>
          <w:szCs w:val="24"/>
        </w:rPr>
        <w:t xml:space="preserve">totypicality. It follows, then, </w:t>
      </w:r>
      <w:r w:rsidRPr="0009599A">
        <w:rPr>
          <w:rFonts w:ascii="Times New Roman" w:hAnsi="Times New Roman" w:cs="Times New Roman"/>
          <w:sz w:val="24"/>
          <w:szCs w:val="24"/>
        </w:rPr>
        <w:t xml:space="preserve">that </w:t>
      </w:r>
      <w:r w:rsidR="00C62018" w:rsidRPr="0009599A">
        <w:rPr>
          <w:rFonts w:ascii="Times New Roman" w:hAnsi="Times New Roman" w:cs="Times New Roman"/>
          <w:sz w:val="24"/>
          <w:szCs w:val="24"/>
        </w:rPr>
        <w:t xml:space="preserve">prototypical group members are particularly prone to rely on </w:t>
      </w:r>
      <w:r w:rsidRPr="0009599A">
        <w:rPr>
          <w:rFonts w:ascii="Times New Roman" w:hAnsi="Times New Roman" w:cs="Times New Roman"/>
          <w:sz w:val="24"/>
          <w:szCs w:val="24"/>
        </w:rPr>
        <w:t>metastereotypes to infer how t</w:t>
      </w:r>
      <w:r w:rsidR="00C62018" w:rsidRPr="0009599A">
        <w:rPr>
          <w:rFonts w:ascii="Times New Roman" w:hAnsi="Times New Roman" w:cs="Times New Roman"/>
          <w:sz w:val="24"/>
          <w:szCs w:val="24"/>
        </w:rPr>
        <w:t xml:space="preserve">hey are perceived. In sum, this </w:t>
      </w:r>
      <w:r w:rsidRPr="0009599A">
        <w:rPr>
          <w:rFonts w:ascii="Times New Roman" w:hAnsi="Times New Roman" w:cs="Times New Roman"/>
          <w:sz w:val="24"/>
          <w:szCs w:val="24"/>
        </w:rPr>
        <w:t>reasoning leads to the following hypothesis:</w:t>
      </w:r>
    </w:p>
    <w:p w:rsidR="002911CB" w:rsidRDefault="00290B28" w:rsidP="00290B28">
      <w:pPr>
        <w:autoSpaceDE w:val="0"/>
        <w:autoSpaceDN w:val="0"/>
        <w:adjustRightInd w:val="0"/>
        <w:spacing w:after="0" w:line="240" w:lineRule="auto"/>
        <w:rPr>
          <w:rFonts w:ascii="Times New Roman" w:hAnsi="Times New Roman" w:cs="Times New Roman"/>
          <w:sz w:val="24"/>
          <w:szCs w:val="24"/>
        </w:rPr>
      </w:pPr>
      <w:r w:rsidRPr="0009599A">
        <w:rPr>
          <w:rFonts w:ascii="Times New Roman" w:hAnsi="Times New Roman" w:cs="Times New Roman"/>
          <w:i/>
          <w:iCs/>
          <w:sz w:val="24"/>
          <w:szCs w:val="24"/>
        </w:rPr>
        <w:t xml:space="preserve">Hypothesis 2 (H2): </w:t>
      </w:r>
      <w:r w:rsidRPr="0009599A">
        <w:rPr>
          <w:rFonts w:ascii="Times New Roman" w:hAnsi="Times New Roman" w:cs="Times New Roman"/>
          <w:sz w:val="24"/>
          <w:szCs w:val="24"/>
        </w:rPr>
        <w:t>Higher fr</w:t>
      </w:r>
      <w:r w:rsidR="00C62018" w:rsidRPr="0009599A">
        <w:rPr>
          <w:rFonts w:ascii="Times New Roman" w:hAnsi="Times New Roman" w:cs="Times New Roman"/>
          <w:sz w:val="24"/>
          <w:szCs w:val="24"/>
        </w:rPr>
        <w:t xml:space="preserve">ontline workers’ organizational </w:t>
      </w:r>
      <w:r w:rsidRPr="0009599A">
        <w:rPr>
          <w:rFonts w:ascii="Times New Roman" w:hAnsi="Times New Roman" w:cs="Times New Roman"/>
          <w:sz w:val="24"/>
          <w:szCs w:val="24"/>
        </w:rPr>
        <w:t>prototypicality will lead to</w:t>
      </w:r>
      <w:r w:rsidR="00C62018" w:rsidRPr="0009599A">
        <w:rPr>
          <w:rFonts w:ascii="Times New Roman" w:hAnsi="Times New Roman" w:cs="Times New Roman"/>
          <w:sz w:val="24"/>
          <w:szCs w:val="24"/>
        </w:rPr>
        <w:t xml:space="preserve"> stronger frontline workers’ </w:t>
      </w:r>
      <w:r w:rsidR="002911CB">
        <w:rPr>
          <w:rFonts w:ascii="Times New Roman" w:hAnsi="Times New Roman" w:cs="Times New Roman"/>
          <w:sz w:val="24"/>
          <w:szCs w:val="24"/>
        </w:rPr>
        <w:t>metastereotypes.</w:t>
      </w:r>
    </w:p>
    <w:p w:rsidR="002911CB" w:rsidRPr="0009599A" w:rsidRDefault="002911CB" w:rsidP="00290B28">
      <w:pPr>
        <w:autoSpaceDE w:val="0"/>
        <w:autoSpaceDN w:val="0"/>
        <w:adjustRightInd w:val="0"/>
        <w:spacing w:after="0" w:line="240" w:lineRule="auto"/>
        <w:rPr>
          <w:rFonts w:ascii="Times New Roman" w:hAnsi="Times New Roman" w:cs="Times New Roman"/>
          <w:sz w:val="24"/>
          <w:szCs w:val="24"/>
        </w:rPr>
      </w:pPr>
    </w:p>
    <w:p w:rsidR="00290B28" w:rsidRPr="0009599A" w:rsidRDefault="00290B28" w:rsidP="00EB1C55">
      <w:pPr>
        <w:autoSpaceDE w:val="0"/>
        <w:autoSpaceDN w:val="0"/>
        <w:adjustRightInd w:val="0"/>
        <w:spacing w:after="0" w:line="480" w:lineRule="auto"/>
        <w:rPr>
          <w:rFonts w:ascii="Times New Roman" w:hAnsi="Times New Roman" w:cs="Times New Roman"/>
          <w:b/>
          <w:bCs/>
          <w:sz w:val="24"/>
          <w:szCs w:val="24"/>
        </w:rPr>
      </w:pPr>
      <w:r w:rsidRPr="0009599A">
        <w:rPr>
          <w:rFonts w:ascii="Times New Roman" w:hAnsi="Times New Roman" w:cs="Times New Roman"/>
          <w:b/>
          <w:bCs/>
          <w:sz w:val="24"/>
          <w:szCs w:val="24"/>
        </w:rPr>
        <w:t>Perceived Quality of Interaction</w:t>
      </w:r>
    </w:p>
    <w:p w:rsidR="002911CB" w:rsidRPr="002911CB" w:rsidRDefault="00290B28" w:rsidP="00EB1C55">
      <w:pPr>
        <w:autoSpaceDE w:val="0"/>
        <w:autoSpaceDN w:val="0"/>
        <w:adjustRightInd w:val="0"/>
        <w:spacing w:after="0" w:line="480" w:lineRule="auto"/>
        <w:rPr>
          <w:rFonts w:ascii="Times New Roman" w:hAnsi="Times New Roman" w:cs="Times New Roman"/>
          <w:sz w:val="24"/>
          <w:szCs w:val="24"/>
        </w:rPr>
      </w:pPr>
      <w:r w:rsidRPr="0009599A">
        <w:rPr>
          <w:rFonts w:ascii="Times New Roman" w:hAnsi="Times New Roman" w:cs="Times New Roman"/>
          <w:sz w:val="24"/>
          <w:szCs w:val="24"/>
        </w:rPr>
        <w:t>It is thoroughly acknowledged in mar</w:t>
      </w:r>
      <w:r w:rsidR="00C62018" w:rsidRPr="0009599A">
        <w:rPr>
          <w:rFonts w:ascii="Times New Roman" w:hAnsi="Times New Roman" w:cs="Times New Roman"/>
          <w:sz w:val="24"/>
          <w:szCs w:val="24"/>
        </w:rPr>
        <w:t xml:space="preserve">keting research that successful </w:t>
      </w:r>
      <w:r w:rsidRPr="0009599A">
        <w:rPr>
          <w:rFonts w:ascii="Times New Roman" w:hAnsi="Times New Roman" w:cs="Times New Roman"/>
          <w:sz w:val="24"/>
          <w:szCs w:val="24"/>
        </w:rPr>
        <w:t>selling episodes have</w:t>
      </w:r>
      <w:r w:rsidR="00C62018" w:rsidRPr="0009599A">
        <w:rPr>
          <w:rFonts w:ascii="Times New Roman" w:hAnsi="Times New Roman" w:cs="Times New Roman"/>
          <w:sz w:val="24"/>
          <w:szCs w:val="24"/>
        </w:rPr>
        <w:t xml:space="preserve"> to be properly managed by both the </w:t>
      </w:r>
      <w:r w:rsidRPr="0009599A">
        <w:rPr>
          <w:rFonts w:ascii="Times New Roman" w:hAnsi="Times New Roman" w:cs="Times New Roman"/>
          <w:sz w:val="24"/>
          <w:szCs w:val="24"/>
        </w:rPr>
        <w:t>seller and the buyer (Crosby, Evans, &amp; Cowles, 1990;</w:t>
      </w:r>
      <w:r w:rsidR="00C62018" w:rsidRPr="0009599A">
        <w:rPr>
          <w:rFonts w:ascii="Times New Roman" w:hAnsi="Times New Roman" w:cs="Times New Roman"/>
          <w:sz w:val="24"/>
          <w:szCs w:val="24"/>
        </w:rPr>
        <w:t xml:space="preserve"> Ma &amp; Dubé, </w:t>
      </w:r>
      <w:r w:rsidRPr="0009599A">
        <w:rPr>
          <w:rFonts w:ascii="Times New Roman" w:hAnsi="Times New Roman" w:cs="Times New Roman"/>
          <w:sz w:val="24"/>
          <w:szCs w:val="24"/>
        </w:rPr>
        <w:t>2011; Solomon,</w:t>
      </w:r>
      <w:r w:rsidR="00C62018" w:rsidRPr="0009599A">
        <w:rPr>
          <w:rFonts w:ascii="Times New Roman" w:hAnsi="Times New Roman" w:cs="Times New Roman"/>
          <w:sz w:val="24"/>
          <w:szCs w:val="24"/>
        </w:rPr>
        <w:t xml:space="preserve"> Surprenant, Czepiel, &amp; Gutman, 1985). As such, </w:t>
      </w:r>
      <w:r w:rsidRPr="0009599A">
        <w:rPr>
          <w:rFonts w:ascii="Times New Roman" w:hAnsi="Times New Roman" w:cs="Times New Roman"/>
          <w:sz w:val="24"/>
          <w:szCs w:val="24"/>
        </w:rPr>
        <w:t>a service or sales interaction repr</w:t>
      </w:r>
      <w:r w:rsidR="00C62018" w:rsidRPr="0009599A">
        <w:rPr>
          <w:rFonts w:ascii="Times New Roman" w:hAnsi="Times New Roman" w:cs="Times New Roman"/>
          <w:sz w:val="24"/>
          <w:szCs w:val="24"/>
        </w:rPr>
        <w:t xml:space="preserve">esents an interaction between a </w:t>
      </w:r>
      <w:r w:rsidRPr="0009599A">
        <w:rPr>
          <w:rFonts w:ascii="Times New Roman" w:hAnsi="Times New Roman" w:cs="Times New Roman"/>
          <w:sz w:val="24"/>
          <w:szCs w:val="24"/>
        </w:rPr>
        <w:t xml:space="preserve">customer </w:t>
      </w:r>
      <w:r w:rsidR="00C62018" w:rsidRPr="0009599A">
        <w:rPr>
          <w:rFonts w:ascii="Times New Roman" w:hAnsi="Times New Roman" w:cs="Times New Roman"/>
          <w:sz w:val="24"/>
          <w:szCs w:val="24"/>
        </w:rPr>
        <w:t xml:space="preserve">(or a potential customer) and a service provider in which </w:t>
      </w:r>
      <w:r w:rsidRPr="0009599A">
        <w:rPr>
          <w:rFonts w:ascii="Times New Roman" w:hAnsi="Times New Roman" w:cs="Times New Roman"/>
          <w:sz w:val="24"/>
          <w:szCs w:val="24"/>
        </w:rPr>
        <w:t>resulting outcomes are mutually influenced by bo</w:t>
      </w:r>
      <w:r w:rsidR="00C62018" w:rsidRPr="0009599A">
        <w:rPr>
          <w:rFonts w:ascii="Times New Roman" w:hAnsi="Times New Roman" w:cs="Times New Roman"/>
          <w:sz w:val="24"/>
          <w:szCs w:val="24"/>
        </w:rPr>
        <w:t xml:space="preserve">th actors (Voss, Roth, Rosenzweig, Blackmon, &amp; Chase, 2004). Paralleling these </w:t>
      </w:r>
      <w:r w:rsidRPr="0009599A">
        <w:rPr>
          <w:rFonts w:ascii="Times New Roman" w:hAnsi="Times New Roman" w:cs="Times New Roman"/>
          <w:sz w:val="24"/>
          <w:szCs w:val="24"/>
        </w:rPr>
        <w:t>findings in marketing, research in</w:t>
      </w:r>
      <w:r w:rsidR="00C62018" w:rsidRPr="0009599A">
        <w:rPr>
          <w:rFonts w:ascii="Times New Roman" w:hAnsi="Times New Roman" w:cs="Times New Roman"/>
          <w:sz w:val="24"/>
          <w:szCs w:val="24"/>
        </w:rPr>
        <w:t xml:space="preserve"> social psychology has revealed that the psychological </w:t>
      </w:r>
      <w:r w:rsidRPr="0009599A">
        <w:rPr>
          <w:rFonts w:ascii="Times New Roman" w:hAnsi="Times New Roman" w:cs="Times New Roman"/>
          <w:sz w:val="24"/>
          <w:szCs w:val="24"/>
        </w:rPr>
        <w:t xml:space="preserve">consequences </w:t>
      </w:r>
      <w:r w:rsidR="00C62018" w:rsidRPr="0009599A">
        <w:rPr>
          <w:rFonts w:ascii="Times New Roman" w:hAnsi="Times New Roman" w:cs="Times New Roman"/>
          <w:sz w:val="24"/>
          <w:szCs w:val="24"/>
        </w:rPr>
        <w:t xml:space="preserve">of stigmatization are prevalent </w:t>
      </w:r>
      <w:r w:rsidRPr="0009599A">
        <w:rPr>
          <w:rFonts w:ascii="Times New Roman" w:hAnsi="Times New Roman" w:cs="Times New Roman"/>
          <w:sz w:val="24"/>
          <w:szCs w:val="24"/>
        </w:rPr>
        <w:t xml:space="preserve">in human interactions (e.g., Blascovich et </w:t>
      </w:r>
      <w:r w:rsidR="00C62018" w:rsidRPr="0009599A">
        <w:rPr>
          <w:rFonts w:ascii="Times New Roman" w:hAnsi="Times New Roman" w:cs="Times New Roman"/>
          <w:sz w:val="24"/>
          <w:szCs w:val="24"/>
        </w:rPr>
        <w:t>al., 2000; Hebl, T</w:t>
      </w:r>
      <w:r w:rsidRPr="0009599A">
        <w:rPr>
          <w:rFonts w:ascii="Times New Roman" w:hAnsi="Times New Roman" w:cs="Times New Roman"/>
          <w:sz w:val="24"/>
          <w:szCs w:val="24"/>
        </w:rPr>
        <w:t>ickle, &amp; Heatherton, 2000). Further</w:t>
      </w:r>
      <w:r w:rsidR="00C62018" w:rsidRPr="0009599A">
        <w:rPr>
          <w:rFonts w:ascii="Times New Roman" w:hAnsi="Times New Roman" w:cs="Times New Roman"/>
          <w:sz w:val="24"/>
          <w:szCs w:val="24"/>
        </w:rPr>
        <w:t xml:space="preserve">, research has also highlighted </w:t>
      </w:r>
      <w:r w:rsidRPr="0009599A">
        <w:rPr>
          <w:rFonts w:ascii="Times New Roman" w:hAnsi="Times New Roman" w:cs="Times New Roman"/>
          <w:sz w:val="24"/>
          <w:szCs w:val="24"/>
        </w:rPr>
        <w:t xml:space="preserve">the importance of studying the </w:t>
      </w:r>
      <w:r w:rsidRPr="0009599A">
        <w:rPr>
          <w:rFonts w:ascii="Times New Roman" w:hAnsi="Times New Roman" w:cs="Times New Roman"/>
          <w:sz w:val="24"/>
          <w:szCs w:val="24"/>
        </w:rPr>
        <w:lastRenderedPageBreak/>
        <w:t>resp</w:t>
      </w:r>
      <w:r w:rsidR="00C62018" w:rsidRPr="0009599A">
        <w:rPr>
          <w:rFonts w:ascii="Times New Roman" w:hAnsi="Times New Roman" w:cs="Times New Roman"/>
          <w:sz w:val="24"/>
          <w:szCs w:val="24"/>
        </w:rPr>
        <w:t xml:space="preserve">onses of both the perceiver and </w:t>
      </w:r>
      <w:r w:rsidRPr="0009599A">
        <w:rPr>
          <w:rFonts w:ascii="Times New Roman" w:hAnsi="Times New Roman" w:cs="Times New Roman"/>
          <w:sz w:val="24"/>
          <w:szCs w:val="24"/>
        </w:rPr>
        <w:t>the bearer to understand stigmati</w:t>
      </w:r>
      <w:r w:rsidR="00C62018" w:rsidRPr="0009599A">
        <w:rPr>
          <w:rFonts w:ascii="Times New Roman" w:hAnsi="Times New Roman" w:cs="Times New Roman"/>
          <w:sz w:val="24"/>
          <w:szCs w:val="24"/>
        </w:rPr>
        <w:t xml:space="preserve">zation effects (e.g., Biernat &amp; </w:t>
      </w:r>
      <w:r w:rsidRPr="0009599A">
        <w:rPr>
          <w:rFonts w:ascii="Times New Roman" w:hAnsi="Times New Roman" w:cs="Times New Roman"/>
          <w:sz w:val="24"/>
          <w:szCs w:val="24"/>
        </w:rPr>
        <w:t>Dovidio, 2000). In our context, there a</w:t>
      </w:r>
      <w:r w:rsidR="00C62018" w:rsidRPr="0009599A">
        <w:rPr>
          <w:rFonts w:ascii="Times New Roman" w:hAnsi="Times New Roman" w:cs="Times New Roman"/>
          <w:sz w:val="24"/>
          <w:szCs w:val="24"/>
        </w:rPr>
        <w:t xml:space="preserve">re important implications of </w:t>
      </w:r>
      <w:r w:rsidRPr="0009599A">
        <w:rPr>
          <w:rFonts w:ascii="Times New Roman" w:hAnsi="Times New Roman" w:cs="Times New Roman"/>
          <w:sz w:val="24"/>
          <w:szCs w:val="24"/>
        </w:rPr>
        <w:t xml:space="preserve">this for the </w:t>
      </w:r>
      <w:r w:rsidRPr="0009599A">
        <w:rPr>
          <w:rFonts w:ascii="Times New Roman" w:hAnsi="Times New Roman" w:cs="Times New Roman"/>
          <w:i/>
          <w:iCs/>
          <w:sz w:val="24"/>
          <w:szCs w:val="24"/>
        </w:rPr>
        <w:t>perceived quality of interaction</w:t>
      </w:r>
      <w:r w:rsidR="00C62018" w:rsidRPr="0009599A">
        <w:rPr>
          <w:rFonts w:ascii="Times New Roman" w:hAnsi="Times New Roman" w:cs="Times New Roman"/>
          <w:sz w:val="24"/>
          <w:szCs w:val="24"/>
        </w:rPr>
        <w:t xml:space="preserve">, which can be formally </w:t>
      </w:r>
      <w:r w:rsidRPr="0009599A">
        <w:rPr>
          <w:rFonts w:ascii="Times New Roman" w:hAnsi="Times New Roman" w:cs="Times New Roman"/>
          <w:sz w:val="24"/>
          <w:szCs w:val="24"/>
        </w:rPr>
        <w:t>defined</w:t>
      </w:r>
      <w:r w:rsidR="00C62018" w:rsidRPr="0009599A">
        <w:rPr>
          <w:rFonts w:ascii="Times New Roman" w:hAnsi="Times New Roman" w:cs="Times New Roman"/>
          <w:sz w:val="24"/>
          <w:szCs w:val="24"/>
        </w:rPr>
        <w:t xml:space="preserve"> as a judgment about an overall excellence or superiority of </w:t>
      </w:r>
      <w:r w:rsidRPr="0009599A">
        <w:rPr>
          <w:rFonts w:ascii="Times New Roman" w:hAnsi="Times New Roman" w:cs="Times New Roman"/>
          <w:sz w:val="24"/>
          <w:szCs w:val="24"/>
        </w:rPr>
        <w:t xml:space="preserve">a customer–employee interaction </w:t>
      </w:r>
      <w:r w:rsidR="00C62018" w:rsidRPr="0009599A">
        <w:rPr>
          <w:rFonts w:ascii="Times New Roman" w:hAnsi="Times New Roman" w:cs="Times New Roman"/>
          <w:sz w:val="24"/>
          <w:szCs w:val="24"/>
        </w:rPr>
        <w:t xml:space="preserve">(cf. Doucet, 2004; Parasuraman, Zeithaml, &amp; Berry, 1988). </w:t>
      </w:r>
      <w:r w:rsidRPr="0009599A">
        <w:rPr>
          <w:rFonts w:ascii="Times New Roman" w:hAnsi="Times New Roman" w:cs="Times New Roman"/>
          <w:sz w:val="24"/>
          <w:szCs w:val="24"/>
        </w:rPr>
        <w:t>Speci</w:t>
      </w:r>
      <w:r w:rsidR="00C62018" w:rsidRPr="0009599A">
        <w:rPr>
          <w:rFonts w:ascii="Times New Roman" w:hAnsi="Times New Roman" w:cs="Times New Roman"/>
          <w:sz w:val="24"/>
          <w:szCs w:val="24"/>
        </w:rPr>
        <w:t xml:space="preserve">fically, we argue that business </w:t>
      </w:r>
      <w:r w:rsidRPr="0009599A">
        <w:rPr>
          <w:rFonts w:ascii="Times New Roman" w:hAnsi="Times New Roman" w:cs="Times New Roman"/>
          <w:sz w:val="24"/>
          <w:szCs w:val="24"/>
        </w:rPr>
        <w:t>interactions between frontline empl</w:t>
      </w:r>
      <w:r w:rsidR="00C62018" w:rsidRPr="0009599A">
        <w:rPr>
          <w:rFonts w:ascii="Times New Roman" w:hAnsi="Times New Roman" w:cs="Times New Roman"/>
          <w:sz w:val="24"/>
          <w:szCs w:val="24"/>
        </w:rPr>
        <w:t xml:space="preserve">oyees working for a stigmatized organization and </w:t>
      </w:r>
      <w:r w:rsidRPr="0009599A">
        <w:rPr>
          <w:rFonts w:ascii="Times New Roman" w:hAnsi="Times New Roman" w:cs="Times New Roman"/>
          <w:sz w:val="24"/>
          <w:szCs w:val="24"/>
        </w:rPr>
        <w:t>customers</w:t>
      </w:r>
      <w:r w:rsidR="00C62018" w:rsidRPr="0009599A">
        <w:rPr>
          <w:rFonts w:ascii="Times New Roman" w:hAnsi="Times New Roman" w:cs="Times New Roman"/>
          <w:sz w:val="24"/>
          <w:szCs w:val="24"/>
        </w:rPr>
        <w:t xml:space="preserve"> (and noncustomers) are tainted </w:t>
      </w:r>
      <w:r w:rsidRPr="0009599A">
        <w:rPr>
          <w:rFonts w:ascii="Times New Roman" w:hAnsi="Times New Roman" w:cs="Times New Roman"/>
          <w:sz w:val="24"/>
          <w:szCs w:val="24"/>
        </w:rPr>
        <w:t>and hence perceived quality of inte</w:t>
      </w:r>
      <w:r w:rsidR="00EB1C55">
        <w:rPr>
          <w:rFonts w:ascii="Times New Roman" w:hAnsi="Times New Roman" w:cs="Times New Roman"/>
          <w:sz w:val="24"/>
          <w:szCs w:val="24"/>
        </w:rPr>
        <w:t>raction is mutually undermined.</w:t>
      </w:r>
    </w:p>
    <w:p w:rsidR="001522E1" w:rsidRPr="002911CB" w:rsidRDefault="00290B28" w:rsidP="002911CB">
      <w:pPr>
        <w:autoSpaceDE w:val="0"/>
        <w:autoSpaceDN w:val="0"/>
        <w:adjustRightInd w:val="0"/>
        <w:spacing w:after="0" w:line="480" w:lineRule="auto"/>
        <w:ind w:firstLine="567"/>
        <w:rPr>
          <w:rFonts w:ascii="Times New Roman" w:hAnsi="Times New Roman" w:cs="Times New Roman"/>
          <w:b/>
          <w:bCs/>
          <w:sz w:val="24"/>
          <w:szCs w:val="24"/>
        </w:rPr>
      </w:pPr>
      <w:r w:rsidRPr="0009599A">
        <w:rPr>
          <w:rFonts w:ascii="Times New Roman" w:hAnsi="Times New Roman" w:cs="Times New Roman"/>
          <w:b/>
          <w:bCs/>
          <w:sz w:val="24"/>
          <w:szCs w:val="24"/>
        </w:rPr>
        <w:t>The influence of ster</w:t>
      </w:r>
      <w:r w:rsidR="00EB1C55">
        <w:rPr>
          <w:rFonts w:ascii="Times New Roman" w:hAnsi="Times New Roman" w:cs="Times New Roman"/>
          <w:b/>
          <w:bCs/>
          <w:sz w:val="24"/>
          <w:szCs w:val="24"/>
        </w:rPr>
        <w:t xml:space="preserve">eotypes on perceived quality of </w:t>
      </w:r>
      <w:r w:rsidRPr="0009599A">
        <w:rPr>
          <w:rFonts w:ascii="Times New Roman" w:hAnsi="Times New Roman" w:cs="Times New Roman"/>
          <w:b/>
          <w:bCs/>
          <w:sz w:val="24"/>
          <w:szCs w:val="24"/>
        </w:rPr>
        <w:t xml:space="preserve">interaction. </w:t>
      </w:r>
      <w:r w:rsidRPr="0009599A">
        <w:rPr>
          <w:rFonts w:ascii="Times New Roman" w:hAnsi="Times New Roman" w:cs="Times New Roman"/>
          <w:sz w:val="24"/>
          <w:szCs w:val="24"/>
        </w:rPr>
        <w:t>We predict that percei</w:t>
      </w:r>
      <w:r w:rsidR="00C62018" w:rsidRPr="0009599A">
        <w:rPr>
          <w:rFonts w:ascii="Times New Roman" w:hAnsi="Times New Roman" w:cs="Times New Roman"/>
          <w:sz w:val="24"/>
          <w:szCs w:val="24"/>
        </w:rPr>
        <w:t xml:space="preserve">ved quality of interaction of a </w:t>
      </w:r>
      <w:r w:rsidRPr="0009599A">
        <w:rPr>
          <w:rFonts w:ascii="Times New Roman" w:hAnsi="Times New Roman" w:cs="Times New Roman"/>
          <w:sz w:val="24"/>
          <w:szCs w:val="24"/>
        </w:rPr>
        <w:t>service encounter wi</w:t>
      </w:r>
      <w:r w:rsidR="00C62018" w:rsidRPr="0009599A">
        <w:rPr>
          <w:rFonts w:ascii="Times New Roman" w:hAnsi="Times New Roman" w:cs="Times New Roman"/>
          <w:sz w:val="24"/>
          <w:szCs w:val="24"/>
        </w:rPr>
        <w:t xml:space="preserve">ll be judged more negatively by customers </w:t>
      </w:r>
      <w:r w:rsidRPr="0009599A">
        <w:rPr>
          <w:rFonts w:ascii="Times New Roman" w:hAnsi="Times New Roman" w:cs="Times New Roman"/>
          <w:sz w:val="24"/>
          <w:szCs w:val="24"/>
        </w:rPr>
        <w:t>holding negative stereotypes ag</w:t>
      </w:r>
      <w:r w:rsidR="00C62018" w:rsidRPr="0009599A">
        <w:rPr>
          <w:rFonts w:ascii="Times New Roman" w:hAnsi="Times New Roman" w:cs="Times New Roman"/>
          <w:sz w:val="24"/>
          <w:szCs w:val="24"/>
        </w:rPr>
        <w:t xml:space="preserve">ainst frontline workers than by </w:t>
      </w:r>
      <w:r w:rsidRPr="0009599A">
        <w:rPr>
          <w:rFonts w:ascii="Times New Roman" w:hAnsi="Times New Roman" w:cs="Times New Roman"/>
          <w:sz w:val="24"/>
          <w:szCs w:val="24"/>
        </w:rPr>
        <w:t>customers with less strongly held ster</w:t>
      </w:r>
      <w:r w:rsidR="00C62018" w:rsidRPr="0009599A">
        <w:rPr>
          <w:rFonts w:ascii="Times New Roman" w:hAnsi="Times New Roman" w:cs="Times New Roman"/>
          <w:sz w:val="24"/>
          <w:szCs w:val="24"/>
        </w:rPr>
        <w:t xml:space="preserve">eotypes. Theoretical support </w:t>
      </w:r>
      <w:r w:rsidRPr="0009599A">
        <w:rPr>
          <w:rFonts w:ascii="Times New Roman" w:hAnsi="Times New Roman" w:cs="Times New Roman"/>
          <w:sz w:val="24"/>
          <w:szCs w:val="24"/>
        </w:rPr>
        <w:t>for this contention comes from re</w:t>
      </w:r>
      <w:r w:rsidR="00C62018" w:rsidRPr="0009599A">
        <w:rPr>
          <w:rFonts w:ascii="Times New Roman" w:hAnsi="Times New Roman" w:cs="Times New Roman"/>
          <w:sz w:val="24"/>
          <w:szCs w:val="24"/>
        </w:rPr>
        <w:t xml:space="preserve">search in social categorization </w:t>
      </w:r>
      <w:r w:rsidRPr="0009599A">
        <w:rPr>
          <w:rFonts w:ascii="Times New Roman" w:hAnsi="Times New Roman" w:cs="Times New Roman"/>
          <w:sz w:val="24"/>
          <w:szCs w:val="24"/>
        </w:rPr>
        <w:t>(Ma</w:t>
      </w:r>
      <w:r w:rsidR="00C62018" w:rsidRPr="0009599A">
        <w:rPr>
          <w:rFonts w:ascii="Times New Roman" w:hAnsi="Times New Roman" w:cs="Times New Roman"/>
          <w:sz w:val="24"/>
          <w:szCs w:val="24"/>
        </w:rPr>
        <w:t xml:space="preserve">crae &amp; Bodenhausen, 2000). This stream of research maintains </w:t>
      </w:r>
      <w:r w:rsidRPr="0009599A">
        <w:rPr>
          <w:rFonts w:ascii="Times New Roman" w:hAnsi="Times New Roman" w:cs="Times New Roman"/>
          <w:sz w:val="24"/>
          <w:szCs w:val="24"/>
        </w:rPr>
        <w:t>that once stereotypes become activa</w:t>
      </w:r>
      <w:r w:rsidR="00C62018" w:rsidRPr="0009599A">
        <w:rPr>
          <w:rFonts w:ascii="Times New Roman" w:hAnsi="Times New Roman" w:cs="Times New Roman"/>
          <w:sz w:val="24"/>
          <w:szCs w:val="24"/>
        </w:rPr>
        <w:t xml:space="preserve">ted in a perceiver’s mind, they shape perception of </w:t>
      </w:r>
      <w:r w:rsidRPr="0009599A">
        <w:rPr>
          <w:rFonts w:ascii="Times New Roman" w:hAnsi="Times New Roman" w:cs="Times New Roman"/>
          <w:sz w:val="24"/>
          <w:szCs w:val="24"/>
        </w:rPr>
        <w:t xml:space="preserve">subsequently </w:t>
      </w:r>
      <w:r w:rsidR="00C62018" w:rsidRPr="0009599A">
        <w:rPr>
          <w:rFonts w:ascii="Times New Roman" w:hAnsi="Times New Roman" w:cs="Times New Roman"/>
          <w:sz w:val="24"/>
          <w:szCs w:val="24"/>
        </w:rPr>
        <w:t xml:space="preserve">encountered information through </w:t>
      </w:r>
      <w:r w:rsidRPr="0009599A">
        <w:rPr>
          <w:rFonts w:ascii="Times New Roman" w:hAnsi="Times New Roman" w:cs="Times New Roman"/>
          <w:sz w:val="24"/>
          <w:szCs w:val="24"/>
        </w:rPr>
        <w:t>selective attention and selective int</w:t>
      </w:r>
      <w:r w:rsidR="00C62018" w:rsidRPr="0009599A">
        <w:rPr>
          <w:rFonts w:ascii="Times New Roman" w:hAnsi="Times New Roman" w:cs="Times New Roman"/>
          <w:sz w:val="24"/>
          <w:szCs w:val="24"/>
        </w:rPr>
        <w:t xml:space="preserve">erpretation (cf. Doucet, 2004). Selective </w:t>
      </w:r>
      <w:r w:rsidRPr="0009599A">
        <w:rPr>
          <w:rFonts w:ascii="Times New Roman" w:hAnsi="Times New Roman" w:cs="Times New Roman"/>
          <w:sz w:val="24"/>
          <w:szCs w:val="24"/>
        </w:rPr>
        <w:t>attention is triggered because s</w:t>
      </w:r>
      <w:r w:rsidR="00C62018" w:rsidRPr="0009599A">
        <w:rPr>
          <w:rFonts w:ascii="Times New Roman" w:hAnsi="Times New Roman" w:cs="Times New Roman"/>
          <w:sz w:val="24"/>
          <w:szCs w:val="24"/>
        </w:rPr>
        <w:t xml:space="preserve">tereotypes provide expectancies </w:t>
      </w:r>
      <w:r w:rsidRPr="0009599A">
        <w:rPr>
          <w:rFonts w:ascii="Times New Roman" w:hAnsi="Times New Roman" w:cs="Times New Roman"/>
          <w:sz w:val="24"/>
          <w:szCs w:val="24"/>
        </w:rPr>
        <w:t>about out-group members t</w:t>
      </w:r>
      <w:r w:rsidR="00C62018" w:rsidRPr="0009599A">
        <w:rPr>
          <w:rFonts w:ascii="Times New Roman" w:hAnsi="Times New Roman" w:cs="Times New Roman"/>
          <w:sz w:val="24"/>
          <w:szCs w:val="24"/>
        </w:rPr>
        <w:t xml:space="preserve">hat direct attention and filter </w:t>
      </w:r>
      <w:r w:rsidRPr="0009599A">
        <w:rPr>
          <w:rFonts w:ascii="Times New Roman" w:hAnsi="Times New Roman" w:cs="Times New Roman"/>
          <w:sz w:val="24"/>
          <w:szCs w:val="24"/>
        </w:rPr>
        <w:t>experience (Macrae &amp; Bodenhaus</w:t>
      </w:r>
      <w:r w:rsidR="00C62018" w:rsidRPr="0009599A">
        <w:rPr>
          <w:rFonts w:ascii="Times New Roman" w:hAnsi="Times New Roman" w:cs="Times New Roman"/>
          <w:sz w:val="24"/>
          <w:szCs w:val="24"/>
        </w:rPr>
        <w:t xml:space="preserve">en, 2000). This, in turn, leads </w:t>
      </w:r>
      <w:r w:rsidRPr="0009599A">
        <w:rPr>
          <w:rFonts w:ascii="Times New Roman" w:hAnsi="Times New Roman" w:cs="Times New Roman"/>
          <w:sz w:val="24"/>
          <w:szCs w:val="24"/>
        </w:rPr>
        <w:t>perceivers to emphasize st</w:t>
      </w:r>
      <w:r w:rsidR="00C62018" w:rsidRPr="0009599A">
        <w:rPr>
          <w:rFonts w:ascii="Times New Roman" w:hAnsi="Times New Roman" w:cs="Times New Roman"/>
          <w:sz w:val="24"/>
          <w:szCs w:val="24"/>
        </w:rPr>
        <w:t xml:space="preserve">ereotype-consistent information (Macrae, </w:t>
      </w:r>
      <w:r w:rsidRPr="0009599A">
        <w:rPr>
          <w:rFonts w:ascii="Times New Roman" w:hAnsi="Times New Roman" w:cs="Times New Roman"/>
          <w:sz w:val="24"/>
          <w:szCs w:val="24"/>
        </w:rPr>
        <w:t>Stangor, &amp; Milne, 1994). Selectiv</w:t>
      </w:r>
      <w:r w:rsidR="00C62018" w:rsidRPr="0009599A">
        <w:rPr>
          <w:rFonts w:ascii="Times New Roman" w:hAnsi="Times New Roman" w:cs="Times New Roman"/>
          <w:sz w:val="24"/>
          <w:szCs w:val="24"/>
        </w:rPr>
        <w:t xml:space="preserve">e interpretation arises because </w:t>
      </w:r>
      <w:r w:rsidRPr="0009599A">
        <w:rPr>
          <w:rFonts w:ascii="Times New Roman" w:hAnsi="Times New Roman" w:cs="Times New Roman"/>
          <w:sz w:val="24"/>
          <w:szCs w:val="24"/>
        </w:rPr>
        <w:t>cognitive cap</w:t>
      </w:r>
      <w:r w:rsidR="00C62018" w:rsidRPr="0009599A">
        <w:rPr>
          <w:rFonts w:ascii="Times New Roman" w:hAnsi="Times New Roman" w:cs="Times New Roman"/>
          <w:sz w:val="24"/>
          <w:szCs w:val="24"/>
        </w:rPr>
        <w:t xml:space="preserve">acities are generally taxed and stereotypes </w:t>
      </w:r>
      <w:r w:rsidRPr="0009599A">
        <w:rPr>
          <w:rFonts w:ascii="Times New Roman" w:hAnsi="Times New Roman" w:cs="Times New Roman"/>
          <w:sz w:val="24"/>
          <w:szCs w:val="24"/>
        </w:rPr>
        <w:t>function as cognitive economizers (Wilder,</w:t>
      </w:r>
      <w:r w:rsidR="00C62018" w:rsidRPr="0009599A">
        <w:rPr>
          <w:rFonts w:ascii="Times New Roman" w:hAnsi="Times New Roman" w:cs="Times New Roman"/>
          <w:sz w:val="24"/>
          <w:szCs w:val="24"/>
        </w:rPr>
        <w:t xml:space="preserve"> 1993). As stereotypeconsistent </w:t>
      </w:r>
      <w:r w:rsidRPr="0009599A">
        <w:rPr>
          <w:rFonts w:ascii="Times New Roman" w:hAnsi="Times New Roman" w:cs="Times New Roman"/>
          <w:sz w:val="24"/>
          <w:szCs w:val="24"/>
        </w:rPr>
        <w:t>in</w:t>
      </w:r>
      <w:r w:rsidR="00C62018" w:rsidRPr="0009599A">
        <w:rPr>
          <w:rFonts w:ascii="Times New Roman" w:hAnsi="Times New Roman" w:cs="Times New Roman"/>
          <w:sz w:val="24"/>
          <w:szCs w:val="24"/>
        </w:rPr>
        <w:t xml:space="preserve">formation tends to be processed with less cognitive </w:t>
      </w:r>
      <w:r w:rsidRPr="0009599A">
        <w:rPr>
          <w:rFonts w:ascii="Times New Roman" w:hAnsi="Times New Roman" w:cs="Times New Roman"/>
          <w:sz w:val="24"/>
          <w:szCs w:val="24"/>
        </w:rPr>
        <w:t>capacity and therefore more</w:t>
      </w:r>
      <w:r w:rsidR="00C62018" w:rsidRPr="0009599A">
        <w:rPr>
          <w:rFonts w:ascii="Times New Roman" w:hAnsi="Times New Roman" w:cs="Times New Roman"/>
          <w:sz w:val="24"/>
          <w:szCs w:val="24"/>
        </w:rPr>
        <w:t xml:space="preserve"> rapidly (Macrae &amp; Bodenhausen, </w:t>
      </w:r>
      <w:r w:rsidRPr="0009599A">
        <w:rPr>
          <w:rFonts w:ascii="Times New Roman" w:hAnsi="Times New Roman" w:cs="Times New Roman"/>
          <w:sz w:val="24"/>
          <w:szCs w:val="24"/>
        </w:rPr>
        <w:t>2000), a</w:t>
      </w:r>
      <w:r w:rsidR="00C62018" w:rsidRPr="0009599A">
        <w:rPr>
          <w:rFonts w:ascii="Times New Roman" w:hAnsi="Times New Roman" w:cs="Times New Roman"/>
          <w:sz w:val="24"/>
          <w:szCs w:val="24"/>
        </w:rPr>
        <w:t xml:space="preserve">ctivated stereotypes lead to an information-processing </w:t>
      </w:r>
      <w:r w:rsidRPr="0009599A">
        <w:rPr>
          <w:rFonts w:ascii="Times New Roman" w:hAnsi="Times New Roman" w:cs="Times New Roman"/>
          <w:sz w:val="24"/>
          <w:szCs w:val="24"/>
        </w:rPr>
        <w:t xml:space="preserve">advantage for stereotype-consistent </w:t>
      </w:r>
      <w:r w:rsidR="00C62018" w:rsidRPr="0009599A">
        <w:rPr>
          <w:rFonts w:ascii="Times New Roman" w:hAnsi="Times New Roman" w:cs="Times New Roman"/>
          <w:sz w:val="24"/>
          <w:szCs w:val="24"/>
        </w:rPr>
        <w:t xml:space="preserve">information (e.g., Fiske, 1998; </w:t>
      </w:r>
      <w:r w:rsidRPr="0009599A">
        <w:rPr>
          <w:rFonts w:ascii="Times New Roman" w:hAnsi="Times New Roman" w:cs="Times New Roman"/>
          <w:sz w:val="24"/>
          <w:szCs w:val="24"/>
        </w:rPr>
        <w:t>Fyock &amp; Stangor, 1994; Macrae et al., 1994). Hence, through this</w:t>
      </w:r>
      <w:r w:rsidR="00C62018" w:rsidRPr="0009599A">
        <w:rPr>
          <w:rFonts w:ascii="Times New Roman" w:hAnsi="Times New Roman" w:cs="Times New Roman"/>
          <w:sz w:val="24"/>
          <w:szCs w:val="24"/>
        </w:rPr>
        <w:t xml:space="preserve"> </w:t>
      </w:r>
      <w:r w:rsidRPr="0009599A">
        <w:rPr>
          <w:rFonts w:ascii="Times New Roman" w:hAnsi="Times New Roman" w:cs="Times New Roman"/>
          <w:sz w:val="24"/>
          <w:szCs w:val="24"/>
        </w:rPr>
        <w:t>processing strategy, stereotype-consistent information is more</w:t>
      </w:r>
      <w:r w:rsidR="00C62018" w:rsidRPr="0009599A">
        <w:rPr>
          <w:rFonts w:ascii="Times New Roman" w:hAnsi="Times New Roman" w:cs="Times New Roman"/>
          <w:sz w:val="24"/>
          <w:szCs w:val="24"/>
        </w:rPr>
        <w:t xml:space="preserve"> likely to be interpreted and </w:t>
      </w:r>
      <w:r w:rsidRPr="0009599A">
        <w:rPr>
          <w:rFonts w:ascii="Times New Roman" w:hAnsi="Times New Roman" w:cs="Times New Roman"/>
          <w:sz w:val="24"/>
          <w:szCs w:val="24"/>
        </w:rPr>
        <w:t>rememb</w:t>
      </w:r>
      <w:r w:rsidR="00C62018" w:rsidRPr="0009599A">
        <w:rPr>
          <w:rFonts w:ascii="Times New Roman" w:hAnsi="Times New Roman" w:cs="Times New Roman"/>
          <w:sz w:val="24"/>
          <w:szCs w:val="24"/>
        </w:rPr>
        <w:t xml:space="preserve">ered and stereotypeinconsistent </w:t>
      </w:r>
      <w:r w:rsidRPr="0009599A">
        <w:rPr>
          <w:rFonts w:ascii="Times New Roman" w:hAnsi="Times New Roman" w:cs="Times New Roman"/>
          <w:sz w:val="24"/>
          <w:szCs w:val="24"/>
        </w:rPr>
        <w:t>information is likely to b</w:t>
      </w:r>
      <w:r w:rsidR="00C62018" w:rsidRPr="0009599A">
        <w:rPr>
          <w:rFonts w:ascii="Times New Roman" w:hAnsi="Times New Roman" w:cs="Times New Roman"/>
          <w:sz w:val="24"/>
          <w:szCs w:val="24"/>
        </w:rPr>
        <w:t xml:space="preserve">e screened out. As a major consequence, </w:t>
      </w:r>
      <w:r w:rsidR="00C62018" w:rsidRPr="0009599A">
        <w:rPr>
          <w:rFonts w:ascii="Times New Roman" w:hAnsi="Times New Roman" w:cs="Times New Roman"/>
          <w:sz w:val="24"/>
          <w:szCs w:val="24"/>
        </w:rPr>
        <w:lastRenderedPageBreak/>
        <w:t xml:space="preserve">memory is </w:t>
      </w:r>
      <w:r w:rsidRPr="0009599A">
        <w:rPr>
          <w:rFonts w:ascii="Times New Roman" w:hAnsi="Times New Roman" w:cs="Times New Roman"/>
          <w:sz w:val="24"/>
          <w:szCs w:val="24"/>
        </w:rPr>
        <w:t>substantia</w:t>
      </w:r>
      <w:r w:rsidR="00C62018" w:rsidRPr="0009599A">
        <w:rPr>
          <w:rFonts w:ascii="Times New Roman" w:hAnsi="Times New Roman" w:cs="Times New Roman"/>
          <w:sz w:val="24"/>
          <w:szCs w:val="24"/>
        </w:rPr>
        <w:t xml:space="preserve">lly more biased and stereotypic </w:t>
      </w:r>
      <w:r w:rsidRPr="0009599A">
        <w:rPr>
          <w:rFonts w:ascii="Times New Roman" w:hAnsi="Times New Roman" w:cs="Times New Roman"/>
          <w:sz w:val="24"/>
          <w:szCs w:val="24"/>
        </w:rPr>
        <w:t xml:space="preserve">than in the absence of activated </w:t>
      </w:r>
      <w:r w:rsidR="00C62018" w:rsidRPr="0009599A">
        <w:rPr>
          <w:rFonts w:ascii="Times New Roman" w:hAnsi="Times New Roman" w:cs="Times New Roman"/>
          <w:sz w:val="24"/>
          <w:szCs w:val="24"/>
        </w:rPr>
        <w:t xml:space="preserve">stereotypes (Brickson &amp; Brewer, 2001; Macrae &amp; Bodenhausen, 2000). </w:t>
      </w:r>
      <w:r w:rsidRPr="0009599A">
        <w:rPr>
          <w:rFonts w:ascii="Times New Roman" w:hAnsi="Times New Roman" w:cs="Times New Roman"/>
          <w:sz w:val="24"/>
          <w:szCs w:val="24"/>
        </w:rPr>
        <w:t>Applied to the present conte</w:t>
      </w:r>
      <w:r w:rsidR="00C62018" w:rsidRPr="0009599A">
        <w:rPr>
          <w:rFonts w:ascii="Times New Roman" w:hAnsi="Times New Roman" w:cs="Times New Roman"/>
          <w:sz w:val="24"/>
          <w:szCs w:val="24"/>
        </w:rPr>
        <w:t xml:space="preserve">xt, this evidence suggests that </w:t>
      </w:r>
      <w:r w:rsidRPr="0009599A">
        <w:rPr>
          <w:rFonts w:ascii="Times New Roman" w:hAnsi="Times New Roman" w:cs="Times New Roman"/>
          <w:sz w:val="24"/>
          <w:szCs w:val="24"/>
        </w:rPr>
        <w:t xml:space="preserve">customers </w:t>
      </w:r>
      <w:r w:rsidR="00C62018" w:rsidRPr="0009599A">
        <w:rPr>
          <w:rFonts w:ascii="Times New Roman" w:hAnsi="Times New Roman" w:cs="Times New Roman"/>
          <w:sz w:val="24"/>
          <w:szCs w:val="24"/>
        </w:rPr>
        <w:t xml:space="preserve">who harbor negative stereotypes toward a frontline </w:t>
      </w:r>
      <w:r w:rsidRPr="0009599A">
        <w:rPr>
          <w:rFonts w:ascii="Times New Roman" w:hAnsi="Times New Roman" w:cs="Times New Roman"/>
          <w:sz w:val="24"/>
          <w:szCs w:val="24"/>
        </w:rPr>
        <w:t>worker are predisposed toward the ot</w:t>
      </w:r>
      <w:r w:rsidR="00C62018" w:rsidRPr="0009599A">
        <w:rPr>
          <w:rFonts w:ascii="Times New Roman" w:hAnsi="Times New Roman" w:cs="Times New Roman"/>
          <w:sz w:val="24"/>
          <w:szCs w:val="24"/>
        </w:rPr>
        <w:t xml:space="preserve">hers’ stigma. As a consequence, </w:t>
      </w:r>
      <w:r w:rsidRPr="0009599A">
        <w:rPr>
          <w:rFonts w:ascii="Times New Roman" w:hAnsi="Times New Roman" w:cs="Times New Roman"/>
          <w:sz w:val="24"/>
          <w:szCs w:val="24"/>
        </w:rPr>
        <w:t>at</w:t>
      </w:r>
      <w:r w:rsidR="00C62018" w:rsidRPr="0009599A">
        <w:rPr>
          <w:rFonts w:ascii="Times New Roman" w:hAnsi="Times New Roman" w:cs="Times New Roman"/>
          <w:sz w:val="24"/>
          <w:szCs w:val="24"/>
        </w:rPr>
        <w:t xml:space="preserve">tention to negative, stereotype consistent aspects of the </w:t>
      </w:r>
      <w:r w:rsidRPr="0009599A">
        <w:rPr>
          <w:rFonts w:ascii="Times New Roman" w:hAnsi="Times New Roman" w:cs="Times New Roman"/>
          <w:sz w:val="24"/>
          <w:szCs w:val="24"/>
        </w:rPr>
        <w:t>interaction is enhanced and shifted a</w:t>
      </w:r>
      <w:r w:rsidR="00C62018" w:rsidRPr="0009599A">
        <w:rPr>
          <w:rFonts w:ascii="Times New Roman" w:hAnsi="Times New Roman" w:cs="Times New Roman"/>
          <w:sz w:val="24"/>
          <w:szCs w:val="24"/>
        </w:rPr>
        <w:t xml:space="preserve">way from stereotypeinconsistent </w:t>
      </w:r>
      <w:r w:rsidRPr="0009599A">
        <w:rPr>
          <w:rFonts w:ascii="Times New Roman" w:hAnsi="Times New Roman" w:cs="Times New Roman"/>
          <w:sz w:val="24"/>
          <w:szCs w:val="24"/>
        </w:rPr>
        <w:t>in</w:t>
      </w:r>
      <w:r w:rsidR="00C62018" w:rsidRPr="0009599A">
        <w:rPr>
          <w:rFonts w:ascii="Times New Roman" w:hAnsi="Times New Roman" w:cs="Times New Roman"/>
          <w:sz w:val="24"/>
          <w:szCs w:val="24"/>
        </w:rPr>
        <w:t xml:space="preserve">formation. Therefore, </w:t>
      </w:r>
      <w:r w:rsidRPr="0009599A">
        <w:rPr>
          <w:rFonts w:ascii="Times New Roman" w:hAnsi="Times New Roman" w:cs="Times New Roman"/>
          <w:sz w:val="24"/>
          <w:szCs w:val="24"/>
        </w:rPr>
        <w:t>custom</w:t>
      </w:r>
      <w:r w:rsidR="00C62018" w:rsidRPr="0009599A">
        <w:rPr>
          <w:rFonts w:ascii="Times New Roman" w:hAnsi="Times New Roman" w:cs="Times New Roman"/>
          <w:sz w:val="24"/>
          <w:szCs w:val="24"/>
        </w:rPr>
        <w:t xml:space="preserve">ers’ perceptions of interaction </w:t>
      </w:r>
      <w:r w:rsidRPr="0009599A">
        <w:rPr>
          <w:rFonts w:ascii="Times New Roman" w:hAnsi="Times New Roman" w:cs="Times New Roman"/>
          <w:sz w:val="24"/>
          <w:szCs w:val="24"/>
        </w:rPr>
        <w:t xml:space="preserve">quality will be negatively </w:t>
      </w:r>
      <w:r w:rsidR="00C62018" w:rsidRPr="0009599A">
        <w:rPr>
          <w:rFonts w:ascii="Times New Roman" w:hAnsi="Times New Roman" w:cs="Times New Roman"/>
          <w:sz w:val="24"/>
          <w:szCs w:val="24"/>
        </w:rPr>
        <w:t xml:space="preserve">biased. In fact, also following a social categorization </w:t>
      </w:r>
      <w:r w:rsidRPr="0009599A">
        <w:rPr>
          <w:rFonts w:ascii="Times New Roman" w:hAnsi="Times New Roman" w:cs="Times New Roman"/>
          <w:sz w:val="24"/>
          <w:szCs w:val="24"/>
        </w:rPr>
        <w:t>per</w:t>
      </w:r>
      <w:r w:rsidR="00C62018" w:rsidRPr="0009599A">
        <w:rPr>
          <w:rFonts w:ascii="Times New Roman" w:hAnsi="Times New Roman" w:cs="Times New Roman"/>
          <w:sz w:val="24"/>
          <w:szCs w:val="24"/>
        </w:rPr>
        <w:t xml:space="preserve">spective, Ashforth and Humphrey </w:t>
      </w:r>
      <w:r w:rsidRPr="0009599A">
        <w:rPr>
          <w:rFonts w:ascii="Times New Roman" w:hAnsi="Times New Roman" w:cs="Times New Roman"/>
          <w:sz w:val="24"/>
          <w:szCs w:val="24"/>
        </w:rPr>
        <w:t>(1997) argue in their analysis of or</w:t>
      </w:r>
      <w:r w:rsidR="00C62018" w:rsidRPr="0009599A">
        <w:rPr>
          <w:rFonts w:ascii="Times New Roman" w:hAnsi="Times New Roman" w:cs="Times New Roman"/>
          <w:sz w:val="24"/>
          <w:szCs w:val="24"/>
        </w:rPr>
        <w:t xml:space="preserve">ganizational labeling processes </w:t>
      </w:r>
      <w:r w:rsidRPr="0009599A">
        <w:rPr>
          <w:rFonts w:ascii="Times New Roman" w:hAnsi="Times New Roman" w:cs="Times New Roman"/>
          <w:sz w:val="24"/>
          <w:szCs w:val="24"/>
        </w:rPr>
        <w:t>that in se</w:t>
      </w:r>
      <w:r w:rsidR="00C62018" w:rsidRPr="0009599A">
        <w:rPr>
          <w:rFonts w:ascii="Times New Roman" w:hAnsi="Times New Roman" w:cs="Times New Roman"/>
          <w:sz w:val="24"/>
          <w:szCs w:val="24"/>
        </w:rPr>
        <w:t xml:space="preserve">rvice </w:t>
      </w:r>
      <w:r w:rsidRPr="0009599A">
        <w:rPr>
          <w:rFonts w:ascii="Times New Roman" w:hAnsi="Times New Roman" w:cs="Times New Roman"/>
          <w:sz w:val="24"/>
          <w:szCs w:val="24"/>
        </w:rPr>
        <w:t>encounters, social ac</w:t>
      </w:r>
      <w:r w:rsidR="00C62018" w:rsidRPr="0009599A">
        <w:rPr>
          <w:rFonts w:ascii="Times New Roman" w:hAnsi="Times New Roman" w:cs="Times New Roman"/>
          <w:sz w:val="24"/>
          <w:szCs w:val="24"/>
        </w:rPr>
        <w:t xml:space="preserve">tors will interpret information </w:t>
      </w:r>
      <w:r w:rsidRPr="0009599A">
        <w:rPr>
          <w:rFonts w:ascii="Times New Roman" w:hAnsi="Times New Roman" w:cs="Times New Roman"/>
          <w:sz w:val="24"/>
          <w:szCs w:val="24"/>
        </w:rPr>
        <w:t>in a way to confirm the initial label or stereotype. Hence:</w:t>
      </w:r>
    </w:p>
    <w:p w:rsidR="00290B28" w:rsidRPr="0009599A" w:rsidRDefault="00290B28" w:rsidP="00290B28">
      <w:pPr>
        <w:autoSpaceDE w:val="0"/>
        <w:autoSpaceDN w:val="0"/>
        <w:adjustRightInd w:val="0"/>
        <w:spacing w:after="0" w:line="240" w:lineRule="auto"/>
        <w:rPr>
          <w:rFonts w:ascii="Times New Roman" w:hAnsi="Times New Roman" w:cs="Times New Roman"/>
          <w:sz w:val="24"/>
          <w:szCs w:val="24"/>
        </w:rPr>
      </w:pPr>
      <w:r w:rsidRPr="0009599A">
        <w:rPr>
          <w:rFonts w:ascii="Times New Roman" w:hAnsi="Times New Roman" w:cs="Times New Roman"/>
          <w:i/>
          <w:iCs/>
          <w:sz w:val="24"/>
          <w:szCs w:val="24"/>
        </w:rPr>
        <w:t xml:space="preserve">Hypothesis 3 (H3): </w:t>
      </w:r>
      <w:r w:rsidRPr="0009599A">
        <w:rPr>
          <w:rFonts w:ascii="Times New Roman" w:hAnsi="Times New Roman" w:cs="Times New Roman"/>
          <w:sz w:val="24"/>
          <w:szCs w:val="24"/>
        </w:rPr>
        <w:t>Stronge</w:t>
      </w:r>
      <w:r w:rsidR="00C62018" w:rsidRPr="0009599A">
        <w:rPr>
          <w:rFonts w:ascii="Times New Roman" w:hAnsi="Times New Roman" w:cs="Times New Roman"/>
          <w:sz w:val="24"/>
          <w:szCs w:val="24"/>
        </w:rPr>
        <w:t xml:space="preserve">r negative customer stereotypes </w:t>
      </w:r>
      <w:r w:rsidRPr="0009599A">
        <w:rPr>
          <w:rFonts w:ascii="Times New Roman" w:hAnsi="Times New Roman" w:cs="Times New Roman"/>
          <w:sz w:val="24"/>
          <w:szCs w:val="24"/>
        </w:rPr>
        <w:t>will lead to decreases in the perceived quality of interaction.</w:t>
      </w:r>
    </w:p>
    <w:p w:rsidR="001522E1" w:rsidRPr="0009599A" w:rsidRDefault="001522E1" w:rsidP="00290B28">
      <w:pPr>
        <w:autoSpaceDE w:val="0"/>
        <w:autoSpaceDN w:val="0"/>
        <w:adjustRightInd w:val="0"/>
        <w:spacing w:after="0" w:line="240" w:lineRule="auto"/>
        <w:rPr>
          <w:rFonts w:ascii="Times New Roman" w:hAnsi="Times New Roman" w:cs="Times New Roman"/>
          <w:sz w:val="24"/>
          <w:szCs w:val="24"/>
        </w:rPr>
      </w:pPr>
    </w:p>
    <w:p w:rsidR="001522E1" w:rsidRPr="002911CB" w:rsidRDefault="00290B28" w:rsidP="002911CB">
      <w:pPr>
        <w:autoSpaceDE w:val="0"/>
        <w:autoSpaceDN w:val="0"/>
        <w:adjustRightInd w:val="0"/>
        <w:spacing w:after="0" w:line="480" w:lineRule="auto"/>
        <w:ind w:firstLine="567"/>
        <w:rPr>
          <w:rFonts w:ascii="Times New Roman" w:hAnsi="Times New Roman" w:cs="Times New Roman"/>
          <w:b/>
          <w:bCs/>
          <w:sz w:val="24"/>
          <w:szCs w:val="24"/>
        </w:rPr>
      </w:pPr>
      <w:r w:rsidRPr="0009599A">
        <w:rPr>
          <w:rFonts w:ascii="Times New Roman" w:hAnsi="Times New Roman" w:cs="Times New Roman"/>
          <w:b/>
          <w:bCs/>
          <w:sz w:val="24"/>
          <w:szCs w:val="24"/>
        </w:rPr>
        <w:t>The moderating role of metastere</w:t>
      </w:r>
      <w:r w:rsidR="00C62018" w:rsidRPr="0009599A">
        <w:rPr>
          <w:rFonts w:ascii="Times New Roman" w:hAnsi="Times New Roman" w:cs="Times New Roman"/>
          <w:b/>
          <w:bCs/>
          <w:sz w:val="24"/>
          <w:szCs w:val="24"/>
        </w:rPr>
        <w:t xml:space="preserve">otypes: The stigmamagnification </w:t>
      </w:r>
      <w:r w:rsidRPr="0009599A">
        <w:rPr>
          <w:rFonts w:ascii="Times New Roman" w:hAnsi="Times New Roman" w:cs="Times New Roman"/>
          <w:b/>
          <w:bCs/>
          <w:sz w:val="24"/>
          <w:szCs w:val="24"/>
        </w:rPr>
        <w:t xml:space="preserve">effect. </w:t>
      </w:r>
      <w:r w:rsidRPr="0009599A">
        <w:rPr>
          <w:rFonts w:ascii="Times New Roman" w:hAnsi="Times New Roman" w:cs="Times New Roman"/>
          <w:sz w:val="24"/>
          <w:szCs w:val="24"/>
        </w:rPr>
        <w:t>When stigmatized group members hold</w:t>
      </w:r>
      <w:r w:rsidR="00C62018" w:rsidRPr="0009599A">
        <w:rPr>
          <w:rFonts w:ascii="Times New Roman" w:hAnsi="Times New Roman" w:cs="Times New Roman"/>
          <w:b/>
          <w:bCs/>
          <w:sz w:val="24"/>
          <w:szCs w:val="24"/>
        </w:rPr>
        <w:t xml:space="preserve"> </w:t>
      </w:r>
      <w:r w:rsidR="00C62018" w:rsidRPr="0009599A">
        <w:rPr>
          <w:rFonts w:ascii="Times New Roman" w:hAnsi="Times New Roman" w:cs="Times New Roman"/>
          <w:sz w:val="24"/>
          <w:szCs w:val="24"/>
        </w:rPr>
        <w:t xml:space="preserve">strong </w:t>
      </w:r>
      <w:r w:rsidRPr="0009599A">
        <w:rPr>
          <w:rFonts w:ascii="Times New Roman" w:hAnsi="Times New Roman" w:cs="Times New Roman"/>
          <w:sz w:val="24"/>
          <w:szCs w:val="24"/>
        </w:rPr>
        <w:t>metastereotypes, they expect to be negatively evaluated in</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terms of the stereotypes that they believe others associate with</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their group (Vorauer et al., 1998). This expectation leads to uncertainty</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 xml:space="preserve">about how one </w:t>
      </w:r>
      <w:r w:rsidR="00C62018" w:rsidRPr="0009599A">
        <w:rPr>
          <w:rFonts w:ascii="Times New Roman" w:hAnsi="Times New Roman" w:cs="Times New Roman"/>
          <w:sz w:val="24"/>
          <w:szCs w:val="24"/>
        </w:rPr>
        <w:t xml:space="preserve">should behave and interact with </w:t>
      </w:r>
      <w:r w:rsidRPr="0009599A">
        <w:rPr>
          <w:rFonts w:ascii="Times New Roman" w:hAnsi="Times New Roman" w:cs="Times New Roman"/>
          <w:sz w:val="24"/>
          <w:szCs w:val="24"/>
        </w:rPr>
        <w:t>members</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of other groups (Frey &amp; Tropp, 2006). This uncertainty arises</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because of two sim</w:t>
      </w:r>
      <w:r w:rsidR="00C62018" w:rsidRPr="0009599A">
        <w:rPr>
          <w:rFonts w:ascii="Times New Roman" w:hAnsi="Times New Roman" w:cs="Times New Roman"/>
          <w:sz w:val="24"/>
          <w:szCs w:val="24"/>
        </w:rPr>
        <w:t xml:space="preserve">ultaneous tensions: individuals </w:t>
      </w:r>
      <w:r w:rsidRPr="0009599A">
        <w:rPr>
          <w:rFonts w:ascii="Times New Roman" w:hAnsi="Times New Roman" w:cs="Times New Roman"/>
          <w:sz w:val="24"/>
          <w:szCs w:val="24"/>
        </w:rPr>
        <w:t>strive to not</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fulfill negative stereotypes about their own group (Steele &amp; Aronson,</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1995), an</w:t>
      </w:r>
      <w:r w:rsidR="00C62018" w:rsidRPr="0009599A">
        <w:rPr>
          <w:rFonts w:ascii="Times New Roman" w:hAnsi="Times New Roman" w:cs="Times New Roman"/>
          <w:sz w:val="24"/>
          <w:szCs w:val="24"/>
        </w:rPr>
        <w:t xml:space="preserve">d yet those individuals are not </w:t>
      </w:r>
      <w:r w:rsidRPr="0009599A">
        <w:rPr>
          <w:rFonts w:ascii="Times New Roman" w:hAnsi="Times New Roman" w:cs="Times New Roman"/>
          <w:sz w:val="24"/>
          <w:szCs w:val="24"/>
        </w:rPr>
        <w:t>clear about what</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behaviors are necessary to avoid being negatively stereotyped</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(Vorau</w:t>
      </w:r>
      <w:r w:rsidR="00C62018" w:rsidRPr="0009599A">
        <w:rPr>
          <w:rFonts w:ascii="Times New Roman" w:hAnsi="Times New Roman" w:cs="Times New Roman"/>
          <w:sz w:val="24"/>
          <w:szCs w:val="24"/>
        </w:rPr>
        <w:t xml:space="preserve">er, Hunter, Main, &amp; Roy, 2000). </w:t>
      </w:r>
      <w:r w:rsidRPr="0009599A">
        <w:rPr>
          <w:rFonts w:ascii="Times New Roman" w:hAnsi="Times New Roman" w:cs="Times New Roman"/>
          <w:sz w:val="24"/>
          <w:szCs w:val="24"/>
        </w:rPr>
        <w:t>Therefore, frontline workers</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may be uncertain about how they should best interact with</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othe</w:t>
      </w:r>
      <w:r w:rsidR="00C62018" w:rsidRPr="0009599A">
        <w:rPr>
          <w:rFonts w:ascii="Times New Roman" w:hAnsi="Times New Roman" w:cs="Times New Roman"/>
          <w:sz w:val="24"/>
          <w:szCs w:val="24"/>
        </w:rPr>
        <w:t xml:space="preserve">rs in performing their boundary </w:t>
      </w:r>
      <w:r w:rsidRPr="0009599A">
        <w:rPr>
          <w:rFonts w:ascii="Times New Roman" w:hAnsi="Times New Roman" w:cs="Times New Roman"/>
          <w:sz w:val="24"/>
          <w:szCs w:val="24"/>
        </w:rPr>
        <w:t>spanning role (Hartline &amp;</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Ferrell, 1996). As a consequence, stigmatized frontline workers’</w:t>
      </w:r>
      <w:r w:rsidR="00C62018" w:rsidRPr="0009599A">
        <w:rPr>
          <w:rFonts w:ascii="Times New Roman" w:hAnsi="Times New Roman" w:cs="Times New Roman"/>
          <w:b/>
          <w:bCs/>
          <w:sz w:val="24"/>
          <w:szCs w:val="24"/>
        </w:rPr>
        <w:t xml:space="preserve"> </w:t>
      </w:r>
      <w:r w:rsidR="00C62018" w:rsidRPr="0009599A">
        <w:rPr>
          <w:rFonts w:ascii="Times New Roman" w:hAnsi="Times New Roman" w:cs="Times New Roman"/>
          <w:sz w:val="24"/>
          <w:szCs w:val="24"/>
        </w:rPr>
        <w:t xml:space="preserve">may react less relaxed (Devine, </w:t>
      </w:r>
      <w:r w:rsidRPr="0009599A">
        <w:rPr>
          <w:rFonts w:ascii="Times New Roman" w:hAnsi="Times New Roman" w:cs="Times New Roman"/>
          <w:sz w:val="24"/>
          <w:szCs w:val="24"/>
        </w:rPr>
        <w:t>Evett, &amp; Vasquez-Suson, 1996)</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and unwittingly display nonverbal behaviors that indicate negative</w:t>
      </w:r>
      <w:r w:rsidR="00C62018" w:rsidRPr="0009599A">
        <w:rPr>
          <w:rFonts w:ascii="Times New Roman" w:hAnsi="Times New Roman" w:cs="Times New Roman"/>
          <w:b/>
          <w:bCs/>
          <w:sz w:val="24"/>
          <w:szCs w:val="24"/>
        </w:rPr>
        <w:t xml:space="preserve"> </w:t>
      </w:r>
      <w:r w:rsidR="00C62018" w:rsidRPr="0009599A">
        <w:rPr>
          <w:rFonts w:ascii="Times New Roman" w:hAnsi="Times New Roman" w:cs="Times New Roman"/>
          <w:sz w:val="24"/>
          <w:szCs w:val="24"/>
        </w:rPr>
        <w:t xml:space="preserve">responses to the </w:t>
      </w:r>
      <w:r w:rsidRPr="0009599A">
        <w:rPr>
          <w:rFonts w:ascii="Times New Roman" w:hAnsi="Times New Roman" w:cs="Times New Roman"/>
          <w:sz w:val="24"/>
          <w:szCs w:val="24"/>
        </w:rPr>
        <w:t xml:space="preserve">interaction, such as increased fidgeting </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(Dovidio, 2001; Frey &amp; Tropp, 2006).</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Al</w:t>
      </w:r>
      <w:r w:rsidR="00C62018" w:rsidRPr="0009599A">
        <w:rPr>
          <w:rFonts w:ascii="Times New Roman" w:hAnsi="Times New Roman" w:cs="Times New Roman"/>
          <w:sz w:val="24"/>
          <w:szCs w:val="24"/>
        </w:rPr>
        <w:t xml:space="preserve">though these behaviors might be </w:t>
      </w:r>
      <w:r w:rsidRPr="0009599A">
        <w:rPr>
          <w:rFonts w:ascii="Times New Roman" w:hAnsi="Times New Roman" w:cs="Times New Roman"/>
          <w:sz w:val="24"/>
          <w:szCs w:val="24"/>
        </w:rPr>
        <w:t>ambiguous in their own</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 xml:space="preserve">right, in the context of a </w:t>
      </w:r>
      <w:r w:rsidRPr="0009599A">
        <w:rPr>
          <w:rFonts w:ascii="Times New Roman" w:hAnsi="Times New Roman" w:cs="Times New Roman"/>
          <w:sz w:val="24"/>
          <w:szCs w:val="24"/>
        </w:rPr>
        <w:lastRenderedPageBreak/>
        <w:t>customer–employee interaction, the</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customer must interpret them in some way—even if nonconsciously—</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as they make sense of the new situation. If the customer</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al</w:t>
      </w:r>
      <w:r w:rsidR="00C62018" w:rsidRPr="0009599A">
        <w:rPr>
          <w:rFonts w:ascii="Times New Roman" w:hAnsi="Times New Roman" w:cs="Times New Roman"/>
          <w:sz w:val="24"/>
          <w:szCs w:val="24"/>
        </w:rPr>
        <w:t xml:space="preserve">ready harbors a strong negative </w:t>
      </w:r>
      <w:r w:rsidRPr="0009599A">
        <w:rPr>
          <w:rFonts w:ascii="Times New Roman" w:hAnsi="Times New Roman" w:cs="Times New Roman"/>
          <w:sz w:val="24"/>
          <w:szCs w:val="24"/>
        </w:rPr>
        <w:t>stereotype against the frontline</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worker, these behaviors will more likely be interpreted negatively.</w:t>
      </w:r>
      <w:r w:rsidR="00C62018" w:rsidRPr="0009599A">
        <w:rPr>
          <w:rFonts w:ascii="Times New Roman" w:hAnsi="Times New Roman" w:cs="Times New Roman"/>
          <w:b/>
          <w:bCs/>
          <w:sz w:val="24"/>
          <w:szCs w:val="24"/>
        </w:rPr>
        <w:t xml:space="preserve"> </w:t>
      </w:r>
      <w:r w:rsidR="00C62018" w:rsidRPr="0009599A">
        <w:rPr>
          <w:rFonts w:ascii="Times New Roman" w:hAnsi="Times New Roman" w:cs="Times New Roman"/>
          <w:sz w:val="24"/>
          <w:szCs w:val="24"/>
        </w:rPr>
        <w:t xml:space="preserve">This negative </w:t>
      </w:r>
      <w:r w:rsidRPr="0009599A">
        <w:rPr>
          <w:rFonts w:ascii="Times New Roman" w:hAnsi="Times New Roman" w:cs="Times New Roman"/>
          <w:sz w:val="24"/>
          <w:szCs w:val="24"/>
        </w:rPr>
        <w:t>interpretation can then have further detrimental</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effects on how the interaction experience is perceived. Hence, it</w:t>
      </w:r>
      <w:r w:rsidR="00C62018" w:rsidRPr="0009599A">
        <w:rPr>
          <w:rFonts w:ascii="Times New Roman" w:hAnsi="Times New Roman" w:cs="Times New Roman"/>
          <w:b/>
          <w:bCs/>
          <w:sz w:val="24"/>
          <w:szCs w:val="24"/>
        </w:rPr>
        <w:t xml:space="preserve"> </w:t>
      </w:r>
      <w:r w:rsidR="00C62018" w:rsidRPr="0009599A">
        <w:rPr>
          <w:rFonts w:ascii="Times New Roman" w:hAnsi="Times New Roman" w:cs="Times New Roman"/>
          <w:sz w:val="24"/>
          <w:szCs w:val="24"/>
        </w:rPr>
        <w:t xml:space="preserve">follows that </w:t>
      </w:r>
      <w:r w:rsidRPr="0009599A">
        <w:rPr>
          <w:rFonts w:ascii="Times New Roman" w:hAnsi="Times New Roman" w:cs="Times New Roman"/>
          <w:sz w:val="24"/>
          <w:szCs w:val="24"/>
        </w:rPr>
        <w:t>frontline employees’ metastereotypes will enhance the</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negative effect of stereotypes on customers’ perceived quality of</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interaction. We term this the “stigma magnification effect” and</w:t>
      </w:r>
      <w:r w:rsidR="00C62018" w:rsidRPr="0009599A">
        <w:rPr>
          <w:rFonts w:ascii="Times New Roman" w:hAnsi="Times New Roman" w:cs="Times New Roman"/>
          <w:b/>
          <w:bCs/>
          <w:sz w:val="24"/>
          <w:szCs w:val="24"/>
        </w:rPr>
        <w:t xml:space="preserve"> </w:t>
      </w:r>
      <w:r w:rsidRPr="0009599A">
        <w:rPr>
          <w:rFonts w:ascii="Times New Roman" w:hAnsi="Times New Roman" w:cs="Times New Roman"/>
          <w:sz w:val="24"/>
          <w:szCs w:val="24"/>
        </w:rPr>
        <w:t>hypothesize:</w:t>
      </w:r>
    </w:p>
    <w:p w:rsidR="00290B28" w:rsidRPr="0009599A" w:rsidRDefault="00290B28" w:rsidP="00290B28">
      <w:pPr>
        <w:autoSpaceDE w:val="0"/>
        <w:autoSpaceDN w:val="0"/>
        <w:adjustRightInd w:val="0"/>
        <w:spacing w:after="0" w:line="240" w:lineRule="auto"/>
        <w:rPr>
          <w:rFonts w:ascii="Times New Roman" w:hAnsi="Times New Roman" w:cs="Times New Roman"/>
          <w:sz w:val="24"/>
          <w:szCs w:val="24"/>
        </w:rPr>
      </w:pPr>
      <w:r w:rsidRPr="0009599A">
        <w:rPr>
          <w:rFonts w:ascii="Times New Roman" w:hAnsi="Times New Roman" w:cs="Times New Roman"/>
          <w:i/>
          <w:iCs/>
          <w:sz w:val="24"/>
          <w:szCs w:val="24"/>
        </w:rPr>
        <w:t xml:space="preserve">Hypothesis (H4): </w:t>
      </w:r>
      <w:r w:rsidRPr="0009599A">
        <w:rPr>
          <w:rFonts w:ascii="Times New Roman" w:hAnsi="Times New Roman" w:cs="Times New Roman"/>
          <w:sz w:val="24"/>
          <w:szCs w:val="24"/>
        </w:rPr>
        <w:t>Frontlin</w:t>
      </w:r>
      <w:r w:rsidR="00C62018" w:rsidRPr="0009599A">
        <w:rPr>
          <w:rFonts w:ascii="Times New Roman" w:hAnsi="Times New Roman" w:cs="Times New Roman"/>
          <w:sz w:val="24"/>
          <w:szCs w:val="24"/>
        </w:rPr>
        <w:t xml:space="preserve">e workers’ metastereotypes will </w:t>
      </w:r>
      <w:r w:rsidRPr="0009599A">
        <w:rPr>
          <w:rFonts w:ascii="Times New Roman" w:hAnsi="Times New Roman" w:cs="Times New Roman"/>
          <w:sz w:val="24"/>
          <w:szCs w:val="24"/>
        </w:rPr>
        <w:t xml:space="preserve">moderate the negative effect of </w:t>
      </w:r>
      <w:r w:rsidR="00C62018" w:rsidRPr="0009599A">
        <w:rPr>
          <w:rFonts w:ascii="Times New Roman" w:hAnsi="Times New Roman" w:cs="Times New Roman"/>
          <w:sz w:val="24"/>
          <w:szCs w:val="24"/>
        </w:rPr>
        <w:t xml:space="preserve">customers’ negative stereotypes on </w:t>
      </w:r>
      <w:r w:rsidRPr="0009599A">
        <w:rPr>
          <w:rFonts w:ascii="Times New Roman" w:hAnsi="Times New Roman" w:cs="Times New Roman"/>
          <w:sz w:val="24"/>
          <w:szCs w:val="24"/>
        </w:rPr>
        <w:t>their perceived qualit</w:t>
      </w:r>
      <w:r w:rsidR="00C62018" w:rsidRPr="0009599A">
        <w:rPr>
          <w:rFonts w:ascii="Times New Roman" w:hAnsi="Times New Roman" w:cs="Times New Roman"/>
          <w:sz w:val="24"/>
          <w:szCs w:val="24"/>
        </w:rPr>
        <w:t xml:space="preserve">y of interaction, such that the </w:t>
      </w:r>
      <w:r w:rsidRPr="0009599A">
        <w:rPr>
          <w:rFonts w:ascii="Times New Roman" w:hAnsi="Times New Roman" w:cs="Times New Roman"/>
          <w:sz w:val="24"/>
          <w:szCs w:val="24"/>
        </w:rPr>
        <w:t>negative effect will be e</w:t>
      </w:r>
      <w:r w:rsidR="00C62018" w:rsidRPr="0009599A">
        <w:rPr>
          <w:rFonts w:ascii="Times New Roman" w:hAnsi="Times New Roman" w:cs="Times New Roman"/>
          <w:sz w:val="24"/>
          <w:szCs w:val="24"/>
        </w:rPr>
        <w:t xml:space="preserve">nhanced with more strongly held </w:t>
      </w:r>
      <w:r w:rsidRPr="0009599A">
        <w:rPr>
          <w:rFonts w:ascii="Times New Roman" w:hAnsi="Times New Roman" w:cs="Times New Roman"/>
          <w:sz w:val="24"/>
          <w:szCs w:val="24"/>
        </w:rPr>
        <w:t>metastereotypes.</w:t>
      </w:r>
    </w:p>
    <w:p w:rsidR="001522E1" w:rsidRPr="0009599A" w:rsidRDefault="001522E1" w:rsidP="00290B28">
      <w:pPr>
        <w:autoSpaceDE w:val="0"/>
        <w:autoSpaceDN w:val="0"/>
        <w:adjustRightInd w:val="0"/>
        <w:spacing w:after="0" w:line="240" w:lineRule="auto"/>
        <w:rPr>
          <w:rFonts w:ascii="Times New Roman" w:hAnsi="Times New Roman" w:cs="Times New Roman"/>
          <w:sz w:val="24"/>
          <w:szCs w:val="24"/>
        </w:rPr>
      </w:pPr>
    </w:p>
    <w:p w:rsidR="001522E1" w:rsidRPr="002911CB" w:rsidRDefault="00290B28" w:rsidP="002911CB">
      <w:pPr>
        <w:autoSpaceDE w:val="0"/>
        <w:autoSpaceDN w:val="0"/>
        <w:adjustRightInd w:val="0"/>
        <w:spacing w:after="0" w:line="480" w:lineRule="auto"/>
        <w:rPr>
          <w:rFonts w:ascii="Times New Roman" w:hAnsi="Times New Roman" w:cs="Times New Roman"/>
          <w:b/>
          <w:bCs/>
          <w:sz w:val="24"/>
          <w:szCs w:val="24"/>
        </w:rPr>
      </w:pPr>
      <w:r w:rsidRPr="0009599A">
        <w:rPr>
          <w:rFonts w:ascii="Times New Roman" w:hAnsi="Times New Roman" w:cs="Times New Roman"/>
          <w:b/>
          <w:bCs/>
          <w:sz w:val="24"/>
          <w:szCs w:val="24"/>
        </w:rPr>
        <w:t>The influence of perceived quality of interaction on customer</w:t>
      </w:r>
      <w:r w:rsidR="002911CB">
        <w:rPr>
          <w:rFonts w:ascii="Times New Roman" w:hAnsi="Times New Roman" w:cs="Times New Roman"/>
          <w:b/>
          <w:bCs/>
          <w:sz w:val="24"/>
          <w:szCs w:val="24"/>
        </w:rPr>
        <w:t xml:space="preserve"> </w:t>
      </w:r>
      <w:r w:rsidRPr="0009599A">
        <w:rPr>
          <w:rFonts w:ascii="Times New Roman" w:hAnsi="Times New Roman" w:cs="Times New Roman"/>
          <w:b/>
          <w:bCs/>
          <w:sz w:val="24"/>
          <w:szCs w:val="24"/>
        </w:rPr>
        <w:t xml:space="preserve">rewards. </w:t>
      </w:r>
      <w:r w:rsidRPr="0009599A">
        <w:rPr>
          <w:rFonts w:ascii="Times New Roman" w:hAnsi="Times New Roman" w:cs="Times New Roman"/>
          <w:sz w:val="24"/>
          <w:szCs w:val="24"/>
        </w:rPr>
        <w:t>When interf</w:t>
      </w:r>
      <w:r w:rsidR="00C62018" w:rsidRPr="0009599A">
        <w:rPr>
          <w:rFonts w:ascii="Times New Roman" w:hAnsi="Times New Roman" w:cs="Times New Roman"/>
          <w:sz w:val="24"/>
          <w:szCs w:val="24"/>
        </w:rPr>
        <w:t xml:space="preserve">acing with customers, frontline </w:t>
      </w:r>
      <w:r w:rsidRPr="0009599A">
        <w:rPr>
          <w:rFonts w:ascii="Times New Roman" w:hAnsi="Times New Roman" w:cs="Times New Roman"/>
          <w:sz w:val="24"/>
          <w:szCs w:val="24"/>
        </w:rPr>
        <w:t>workers try to create a favorable i</w:t>
      </w:r>
      <w:r w:rsidR="00C62018" w:rsidRPr="0009599A">
        <w:rPr>
          <w:rFonts w:ascii="Times New Roman" w:hAnsi="Times New Roman" w:cs="Times New Roman"/>
          <w:sz w:val="24"/>
          <w:szCs w:val="24"/>
        </w:rPr>
        <w:t xml:space="preserve">nteraction experience for their </w:t>
      </w:r>
      <w:r w:rsidRPr="0009599A">
        <w:rPr>
          <w:rFonts w:ascii="Times New Roman" w:hAnsi="Times New Roman" w:cs="Times New Roman"/>
          <w:sz w:val="24"/>
          <w:szCs w:val="24"/>
        </w:rPr>
        <w:t>customers in exchange for financia</w:t>
      </w:r>
      <w:r w:rsidR="00C62018" w:rsidRPr="0009599A">
        <w:rPr>
          <w:rFonts w:ascii="Times New Roman" w:hAnsi="Times New Roman" w:cs="Times New Roman"/>
          <w:sz w:val="24"/>
          <w:szCs w:val="24"/>
        </w:rPr>
        <w:t xml:space="preserve">l gains (Chi, Grandey, Diamond, </w:t>
      </w:r>
      <w:r w:rsidRPr="0009599A">
        <w:rPr>
          <w:rFonts w:ascii="Times New Roman" w:hAnsi="Times New Roman" w:cs="Times New Roman"/>
          <w:sz w:val="24"/>
          <w:szCs w:val="24"/>
        </w:rPr>
        <w:t>&amp; Krimmel, 2011). In t</w:t>
      </w:r>
      <w:r w:rsidR="00C62018" w:rsidRPr="0009599A">
        <w:rPr>
          <w:rFonts w:ascii="Times New Roman" w:hAnsi="Times New Roman" w:cs="Times New Roman"/>
          <w:sz w:val="24"/>
          <w:szCs w:val="24"/>
        </w:rPr>
        <w:t xml:space="preserve">his regard, existing research shows </w:t>
      </w:r>
      <w:r w:rsidRPr="0009599A">
        <w:rPr>
          <w:rFonts w:ascii="Times New Roman" w:hAnsi="Times New Roman" w:cs="Times New Roman"/>
          <w:sz w:val="24"/>
          <w:szCs w:val="24"/>
        </w:rPr>
        <w:t>that favorable customer assessments</w:t>
      </w:r>
      <w:r w:rsidR="00C62018" w:rsidRPr="0009599A">
        <w:rPr>
          <w:rFonts w:ascii="Times New Roman" w:hAnsi="Times New Roman" w:cs="Times New Roman"/>
          <w:sz w:val="24"/>
          <w:szCs w:val="24"/>
        </w:rPr>
        <w:t xml:space="preserve"> of interactions with frontline </w:t>
      </w:r>
      <w:r w:rsidRPr="0009599A">
        <w:rPr>
          <w:rFonts w:ascii="Times New Roman" w:hAnsi="Times New Roman" w:cs="Times New Roman"/>
          <w:sz w:val="24"/>
          <w:szCs w:val="24"/>
        </w:rPr>
        <w:t>workers can resul</w:t>
      </w:r>
      <w:r w:rsidR="00C62018" w:rsidRPr="0009599A">
        <w:rPr>
          <w:rFonts w:ascii="Times New Roman" w:hAnsi="Times New Roman" w:cs="Times New Roman"/>
          <w:sz w:val="24"/>
          <w:szCs w:val="24"/>
        </w:rPr>
        <w:t xml:space="preserve">t in increased customer rewards such as tip sizes </w:t>
      </w:r>
      <w:r w:rsidRPr="0009599A">
        <w:rPr>
          <w:rFonts w:ascii="Times New Roman" w:hAnsi="Times New Roman" w:cs="Times New Roman"/>
          <w:sz w:val="24"/>
          <w:szCs w:val="24"/>
        </w:rPr>
        <w:t xml:space="preserve">(Lynn, 2003; Lynn &amp; McCall, 2000). </w:t>
      </w:r>
      <w:r w:rsidR="00C62018" w:rsidRPr="0009599A">
        <w:rPr>
          <w:rFonts w:ascii="Times New Roman" w:hAnsi="Times New Roman" w:cs="Times New Roman"/>
          <w:sz w:val="24"/>
          <w:szCs w:val="24"/>
        </w:rPr>
        <w:t xml:space="preserve">From a theoretical perspective, </w:t>
      </w:r>
      <w:r w:rsidRPr="0009599A">
        <w:rPr>
          <w:rFonts w:ascii="Times New Roman" w:hAnsi="Times New Roman" w:cs="Times New Roman"/>
          <w:sz w:val="24"/>
          <w:szCs w:val="24"/>
        </w:rPr>
        <w:t xml:space="preserve">it can </w:t>
      </w:r>
      <w:r w:rsidR="00C62018" w:rsidRPr="0009599A">
        <w:rPr>
          <w:rFonts w:ascii="Times New Roman" w:hAnsi="Times New Roman" w:cs="Times New Roman"/>
          <w:sz w:val="24"/>
          <w:szCs w:val="24"/>
        </w:rPr>
        <w:t xml:space="preserve">be argued that the concept that drives customer rewards </w:t>
      </w:r>
      <w:r w:rsidRPr="0009599A">
        <w:rPr>
          <w:rFonts w:ascii="Times New Roman" w:hAnsi="Times New Roman" w:cs="Times New Roman"/>
          <w:sz w:val="24"/>
          <w:szCs w:val="24"/>
        </w:rPr>
        <w:t>is customer value, defined as a cus</w:t>
      </w:r>
      <w:r w:rsidR="00C62018" w:rsidRPr="0009599A">
        <w:rPr>
          <w:rFonts w:ascii="Times New Roman" w:hAnsi="Times New Roman" w:cs="Times New Roman"/>
          <w:sz w:val="24"/>
          <w:szCs w:val="24"/>
        </w:rPr>
        <w:t xml:space="preserve">tomer’s assessment of the value </w:t>
      </w:r>
      <w:r w:rsidRPr="0009599A">
        <w:rPr>
          <w:rFonts w:ascii="Times New Roman" w:hAnsi="Times New Roman" w:cs="Times New Roman"/>
          <w:sz w:val="24"/>
          <w:szCs w:val="24"/>
        </w:rPr>
        <w:t>t</w:t>
      </w:r>
      <w:r w:rsidR="00C62018" w:rsidRPr="0009599A">
        <w:rPr>
          <w:rFonts w:ascii="Times New Roman" w:hAnsi="Times New Roman" w:cs="Times New Roman"/>
          <w:sz w:val="24"/>
          <w:szCs w:val="24"/>
        </w:rPr>
        <w:t xml:space="preserve">hat has been created for him or her, which includes a trade-off </w:t>
      </w:r>
      <w:r w:rsidRPr="0009599A">
        <w:rPr>
          <w:rFonts w:ascii="Times New Roman" w:hAnsi="Times New Roman" w:cs="Times New Roman"/>
          <w:sz w:val="24"/>
          <w:szCs w:val="24"/>
        </w:rPr>
        <w:t>between all relevant benefits and</w:t>
      </w:r>
      <w:r w:rsidR="00C62018" w:rsidRPr="0009599A">
        <w:rPr>
          <w:rFonts w:ascii="Times New Roman" w:hAnsi="Times New Roman" w:cs="Times New Roman"/>
          <w:sz w:val="24"/>
          <w:szCs w:val="24"/>
        </w:rPr>
        <w:t xml:space="preserve"> sacrifices associated with the interaction (Homburg, </w:t>
      </w:r>
      <w:r w:rsidRPr="0009599A">
        <w:rPr>
          <w:rFonts w:ascii="Times New Roman" w:hAnsi="Times New Roman" w:cs="Times New Roman"/>
          <w:sz w:val="24"/>
          <w:szCs w:val="24"/>
        </w:rPr>
        <w:t xml:space="preserve">Wieseke, </w:t>
      </w:r>
      <w:r w:rsidR="00C62018" w:rsidRPr="0009599A">
        <w:rPr>
          <w:rFonts w:ascii="Times New Roman" w:hAnsi="Times New Roman" w:cs="Times New Roman"/>
          <w:sz w:val="24"/>
          <w:szCs w:val="24"/>
        </w:rPr>
        <w:t xml:space="preserve">&amp; Bornemann, 2009). As customer </w:t>
      </w:r>
      <w:r w:rsidRPr="0009599A">
        <w:rPr>
          <w:rFonts w:ascii="Times New Roman" w:hAnsi="Times New Roman" w:cs="Times New Roman"/>
          <w:sz w:val="24"/>
          <w:szCs w:val="24"/>
        </w:rPr>
        <w:t>value can be created by fulf</w:t>
      </w:r>
      <w:r w:rsidR="00C62018" w:rsidRPr="0009599A">
        <w:rPr>
          <w:rFonts w:ascii="Times New Roman" w:hAnsi="Times New Roman" w:cs="Times New Roman"/>
          <w:sz w:val="24"/>
          <w:szCs w:val="24"/>
        </w:rPr>
        <w:t xml:space="preserve">illing customer needs regarding the exchange </w:t>
      </w:r>
      <w:r w:rsidRPr="0009599A">
        <w:rPr>
          <w:rFonts w:ascii="Times New Roman" w:hAnsi="Times New Roman" w:cs="Times New Roman"/>
          <w:sz w:val="24"/>
          <w:szCs w:val="24"/>
        </w:rPr>
        <w:t>process itself (Szymansk</w:t>
      </w:r>
      <w:r w:rsidR="00C62018" w:rsidRPr="0009599A">
        <w:rPr>
          <w:rFonts w:ascii="Times New Roman" w:hAnsi="Times New Roman" w:cs="Times New Roman"/>
          <w:sz w:val="24"/>
          <w:szCs w:val="24"/>
        </w:rPr>
        <w:t xml:space="preserve">i, 1988), favorable assessments </w:t>
      </w:r>
      <w:r w:rsidRPr="0009599A">
        <w:rPr>
          <w:rFonts w:ascii="Times New Roman" w:hAnsi="Times New Roman" w:cs="Times New Roman"/>
          <w:sz w:val="24"/>
          <w:szCs w:val="24"/>
        </w:rPr>
        <w:t>of quality of interaction will l</w:t>
      </w:r>
      <w:r w:rsidR="00C62018" w:rsidRPr="0009599A">
        <w:rPr>
          <w:rFonts w:ascii="Times New Roman" w:hAnsi="Times New Roman" w:cs="Times New Roman"/>
          <w:sz w:val="24"/>
          <w:szCs w:val="24"/>
        </w:rPr>
        <w:t xml:space="preserve">ead to a higher customer value. Given </w:t>
      </w:r>
      <w:r w:rsidRPr="0009599A">
        <w:rPr>
          <w:rFonts w:ascii="Times New Roman" w:hAnsi="Times New Roman" w:cs="Times New Roman"/>
          <w:sz w:val="24"/>
          <w:szCs w:val="24"/>
        </w:rPr>
        <w:t>that customer value captur</w:t>
      </w:r>
      <w:r w:rsidR="00C62018" w:rsidRPr="0009599A">
        <w:rPr>
          <w:rFonts w:ascii="Times New Roman" w:hAnsi="Times New Roman" w:cs="Times New Roman"/>
          <w:sz w:val="24"/>
          <w:szCs w:val="24"/>
        </w:rPr>
        <w:t xml:space="preserve">es a customer’s perceived worth </w:t>
      </w:r>
      <w:r w:rsidRPr="0009599A">
        <w:rPr>
          <w:rFonts w:ascii="Times New Roman" w:hAnsi="Times New Roman" w:cs="Times New Roman"/>
          <w:sz w:val="24"/>
          <w:szCs w:val="24"/>
        </w:rPr>
        <w:t>of the interac</w:t>
      </w:r>
      <w:r w:rsidR="002911CB">
        <w:rPr>
          <w:rFonts w:ascii="Times New Roman" w:hAnsi="Times New Roman" w:cs="Times New Roman"/>
          <w:sz w:val="24"/>
          <w:szCs w:val="24"/>
        </w:rPr>
        <w:t>tion in money, it follows that:</w:t>
      </w:r>
    </w:p>
    <w:p w:rsidR="00290B28" w:rsidRPr="0009599A" w:rsidRDefault="00290B28" w:rsidP="00290B28">
      <w:pPr>
        <w:autoSpaceDE w:val="0"/>
        <w:autoSpaceDN w:val="0"/>
        <w:adjustRightInd w:val="0"/>
        <w:spacing w:after="0" w:line="240" w:lineRule="auto"/>
        <w:rPr>
          <w:rFonts w:ascii="Times New Roman" w:hAnsi="Times New Roman" w:cs="Times New Roman"/>
          <w:sz w:val="24"/>
          <w:szCs w:val="24"/>
        </w:rPr>
      </w:pPr>
      <w:r w:rsidRPr="0009599A">
        <w:rPr>
          <w:rFonts w:ascii="Times New Roman" w:hAnsi="Times New Roman" w:cs="Times New Roman"/>
          <w:i/>
          <w:iCs/>
          <w:sz w:val="24"/>
          <w:szCs w:val="24"/>
        </w:rPr>
        <w:t xml:space="preserve">Hypothesis 5 (H5): </w:t>
      </w:r>
      <w:r w:rsidRPr="0009599A">
        <w:rPr>
          <w:rFonts w:ascii="Times New Roman" w:hAnsi="Times New Roman" w:cs="Times New Roman"/>
          <w:sz w:val="24"/>
          <w:szCs w:val="24"/>
        </w:rPr>
        <w:t>Higher p</w:t>
      </w:r>
      <w:r w:rsidR="00C62018" w:rsidRPr="0009599A">
        <w:rPr>
          <w:rFonts w:ascii="Times New Roman" w:hAnsi="Times New Roman" w:cs="Times New Roman"/>
          <w:sz w:val="24"/>
          <w:szCs w:val="24"/>
        </w:rPr>
        <w:t xml:space="preserve">erceived quality of interaction </w:t>
      </w:r>
      <w:r w:rsidRPr="0009599A">
        <w:rPr>
          <w:rFonts w:ascii="Times New Roman" w:hAnsi="Times New Roman" w:cs="Times New Roman"/>
          <w:sz w:val="24"/>
          <w:szCs w:val="24"/>
        </w:rPr>
        <w:t>will lead to increased customer rewards.</w:t>
      </w:r>
    </w:p>
    <w:p w:rsidR="001522E1" w:rsidRPr="0009599A" w:rsidRDefault="001522E1" w:rsidP="00290B28">
      <w:pPr>
        <w:autoSpaceDE w:val="0"/>
        <w:autoSpaceDN w:val="0"/>
        <w:adjustRightInd w:val="0"/>
        <w:spacing w:after="0" w:line="240" w:lineRule="auto"/>
        <w:rPr>
          <w:rFonts w:ascii="Times New Roman" w:hAnsi="Times New Roman" w:cs="Times New Roman"/>
          <w:b/>
          <w:bCs/>
          <w:sz w:val="24"/>
          <w:szCs w:val="24"/>
        </w:rPr>
      </w:pPr>
    </w:p>
    <w:p w:rsidR="00290B28" w:rsidRPr="0009599A" w:rsidRDefault="00290B28" w:rsidP="00DD7FAF">
      <w:pPr>
        <w:autoSpaceDE w:val="0"/>
        <w:autoSpaceDN w:val="0"/>
        <w:adjustRightInd w:val="0"/>
        <w:spacing w:after="0" w:line="240" w:lineRule="auto"/>
        <w:jc w:val="center"/>
        <w:rPr>
          <w:rFonts w:ascii="Times New Roman" w:hAnsi="Times New Roman" w:cs="Times New Roman"/>
          <w:b/>
          <w:bCs/>
          <w:sz w:val="24"/>
          <w:szCs w:val="24"/>
        </w:rPr>
      </w:pPr>
      <w:r w:rsidRPr="0009599A">
        <w:rPr>
          <w:rFonts w:ascii="Times New Roman" w:hAnsi="Times New Roman" w:cs="Times New Roman"/>
          <w:b/>
          <w:bCs/>
          <w:sz w:val="24"/>
          <w:szCs w:val="24"/>
        </w:rPr>
        <w:t>Method</w:t>
      </w:r>
    </w:p>
    <w:p w:rsidR="001522E1" w:rsidRPr="0009599A" w:rsidRDefault="001522E1" w:rsidP="00290B28">
      <w:pPr>
        <w:autoSpaceDE w:val="0"/>
        <w:autoSpaceDN w:val="0"/>
        <w:adjustRightInd w:val="0"/>
        <w:spacing w:after="0" w:line="240" w:lineRule="auto"/>
        <w:rPr>
          <w:rFonts w:ascii="Times New Roman" w:hAnsi="Times New Roman" w:cs="Times New Roman"/>
          <w:b/>
          <w:bCs/>
          <w:sz w:val="24"/>
          <w:szCs w:val="24"/>
        </w:rPr>
      </w:pPr>
    </w:p>
    <w:p w:rsidR="00290B28" w:rsidRPr="0009599A" w:rsidRDefault="00290B28" w:rsidP="00290B28">
      <w:pPr>
        <w:autoSpaceDE w:val="0"/>
        <w:autoSpaceDN w:val="0"/>
        <w:adjustRightInd w:val="0"/>
        <w:spacing w:after="0" w:line="240" w:lineRule="auto"/>
        <w:rPr>
          <w:rFonts w:ascii="Times New Roman" w:hAnsi="Times New Roman" w:cs="Times New Roman"/>
          <w:b/>
          <w:bCs/>
          <w:sz w:val="24"/>
          <w:szCs w:val="24"/>
        </w:rPr>
      </w:pPr>
      <w:r w:rsidRPr="0009599A">
        <w:rPr>
          <w:rFonts w:ascii="Times New Roman" w:hAnsi="Times New Roman" w:cs="Times New Roman"/>
          <w:b/>
          <w:bCs/>
          <w:sz w:val="24"/>
          <w:szCs w:val="24"/>
        </w:rPr>
        <w:t>Organizational Context</w:t>
      </w:r>
    </w:p>
    <w:p w:rsidR="001522E1" w:rsidRPr="0009599A" w:rsidRDefault="001522E1" w:rsidP="00290B28">
      <w:pPr>
        <w:autoSpaceDE w:val="0"/>
        <w:autoSpaceDN w:val="0"/>
        <w:adjustRightInd w:val="0"/>
        <w:spacing w:after="0" w:line="240" w:lineRule="auto"/>
        <w:rPr>
          <w:rFonts w:ascii="Times New Roman" w:hAnsi="Times New Roman" w:cs="Times New Roman"/>
          <w:b/>
          <w:bCs/>
          <w:sz w:val="24"/>
          <w:szCs w:val="24"/>
        </w:rPr>
      </w:pPr>
    </w:p>
    <w:p w:rsidR="00675CA0"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We studied vendors of homel</w:t>
      </w:r>
      <w:r w:rsidR="00C1138C" w:rsidRPr="0009599A">
        <w:rPr>
          <w:rFonts w:ascii="Times New Roman" w:hAnsi="Times New Roman" w:cs="Times New Roman"/>
          <w:sz w:val="24"/>
          <w:szCs w:val="24"/>
        </w:rPr>
        <w:t xml:space="preserve">ess-advocate street newspapers. </w:t>
      </w:r>
      <w:r w:rsidRPr="0009599A">
        <w:rPr>
          <w:rFonts w:ascii="Times New Roman" w:hAnsi="Times New Roman" w:cs="Times New Roman"/>
          <w:sz w:val="24"/>
          <w:szCs w:val="24"/>
        </w:rPr>
        <w:t xml:space="preserve">These newspapers, published in </w:t>
      </w:r>
      <w:r w:rsidR="00C1138C" w:rsidRPr="0009599A">
        <w:rPr>
          <w:rFonts w:ascii="Times New Roman" w:hAnsi="Times New Roman" w:cs="Times New Roman"/>
          <w:sz w:val="24"/>
          <w:szCs w:val="24"/>
        </w:rPr>
        <w:t xml:space="preserve">dozens of large cities in North </w:t>
      </w:r>
      <w:r w:rsidRPr="0009599A">
        <w:rPr>
          <w:rFonts w:ascii="Times New Roman" w:hAnsi="Times New Roman" w:cs="Times New Roman"/>
          <w:sz w:val="24"/>
          <w:szCs w:val="24"/>
        </w:rPr>
        <w:t>America and Europe, are pub</w:t>
      </w:r>
      <w:r w:rsidR="00C1138C" w:rsidRPr="0009599A">
        <w:rPr>
          <w:rFonts w:ascii="Times New Roman" w:hAnsi="Times New Roman" w:cs="Times New Roman"/>
          <w:sz w:val="24"/>
          <w:szCs w:val="24"/>
        </w:rPr>
        <w:t xml:space="preserve">lished with the goal of helping </w:t>
      </w:r>
      <w:r w:rsidRPr="0009599A">
        <w:rPr>
          <w:rFonts w:ascii="Times New Roman" w:hAnsi="Times New Roman" w:cs="Times New Roman"/>
          <w:sz w:val="24"/>
          <w:szCs w:val="24"/>
        </w:rPr>
        <w:t>homeless and other disadvanta</w:t>
      </w:r>
      <w:r w:rsidR="00C1138C" w:rsidRPr="0009599A">
        <w:rPr>
          <w:rFonts w:ascii="Times New Roman" w:hAnsi="Times New Roman" w:cs="Times New Roman"/>
          <w:sz w:val="24"/>
          <w:szCs w:val="24"/>
        </w:rPr>
        <w:t xml:space="preserve">ged individuals. The newspapers are </w:t>
      </w:r>
      <w:r w:rsidRPr="0009599A">
        <w:rPr>
          <w:rFonts w:ascii="Times New Roman" w:hAnsi="Times New Roman" w:cs="Times New Roman"/>
          <w:sz w:val="24"/>
          <w:szCs w:val="24"/>
        </w:rPr>
        <w:t>produced monthly by profession</w:t>
      </w:r>
      <w:r w:rsidR="00C1138C" w:rsidRPr="0009599A">
        <w:rPr>
          <w:rFonts w:ascii="Times New Roman" w:hAnsi="Times New Roman" w:cs="Times New Roman"/>
          <w:sz w:val="24"/>
          <w:szCs w:val="24"/>
        </w:rPr>
        <w:t xml:space="preserve">al journalists and cover local, </w:t>
      </w:r>
      <w:r w:rsidRPr="0009599A">
        <w:rPr>
          <w:rFonts w:ascii="Times New Roman" w:hAnsi="Times New Roman" w:cs="Times New Roman"/>
          <w:sz w:val="24"/>
          <w:szCs w:val="24"/>
        </w:rPr>
        <w:t>cultural, and sociopolitical</w:t>
      </w:r>
      <w:r w:rsidR="00C1138C" w:rsidRPr="0009599A">
        <w:rPr>
          <w:rFonts w:ascii="Times New Roman" w:hAnsi="Times New Roman" w:cs="Times New Roman"/>
          <w:sz w:val="24"/>
          <w:szCs w:val="24"/>
        </w:rPr>
        <w:t xml:space="preserve"> topics. Some articles focus on the plight </w:t>
      </w:r>
      <w:r w:rsidRPr="0009599A">
        <w:rPr>
          <w:rFonts w:ascii="Times New Roman" w:hAnsi="Times New Roman" w:cs="Times New Roman"/>
          <w:sz w:val="24"/>
          <w:szCs w:val="24"/>
        </w:rPr>
        <w:t>of homeless individuals and societa</w:t>
      </w:r>
      <w:r w:rsidR="00C1138C" w:rsidRPr="0009599A">
        <w:rPr>
          <w:rFonts w:ascii="Times New Roman" w:hAnsi="Times New Roman" w:cs="Times New Roman"/>
          <w:sz w:val="24"/>
          <w:szCs w:val="24"/>
        </w:rPr>
        <w:t xml:space="preserve">l policies toward the homeless, </w:t>
      </w:r>
      <w:r w:rsidRPr="0009599A">
        <w:rPr>
          <w:rFonts w:ascii="Times New Roman" w:hAnsi="Times New Roman" w:cs="Times New Roman"/>
          <w:sz w:val="24"/>
          <w:szCs w:val="24"/>
        </w:rPr>
        <w:t xml:space="preserve">but the majority of </w:t>
      </w:r>
      <w:r w:rsidR="00C1138C" w:rsidRPr="0009599A">
        <w:rPr>
          <w:rFonts w:ascii="Times New Roman" w:hAnsi="Times New Roman" w:cs="Times New Roman"/>
          <w:sz w:val="24"/>
          <w:szCs w:val="24"/>
        </w:rPr>
        <w:t xml:space="preserve">articles are written on broader topics of interest </w:t>
      </w:r>
      <w:r w:rsidRPr="0009599A">
        <w:rPr>
          <w:rFonts w:ascii="Times New Roman" w:hAnsi="Times New Roman" w:cs="Times New Roman"/>
          <w:sz w:val="24"/>
          <w:szCs w:val="24"/>
        </w:rPr>
        <w:t>to the wider readership of city resi</w:t>
      </w:r>
      <w:r w:rsidR="00C1138C" w:rsidRPr="0009599A">
        <w:rPr>
          <w:rFonts w:ascii="Times New Roman" w:hAnsi="Times New Roman" w:cs="Times New Roman"/>
          <w:sz w:val="24"/>
          <w:szCs w:val="24"/>
        </w:rPr>
        <w:t xml:space="preserve">dents, and the papers strive to </w:t>
      </w:r>
      <w:r w:rsidRPr="0009599A">
        <w:rPr>
          <w:rFonts w:ascii="Times New Roman" w:hAnsi="Times New Roman" w:cs="Times New Roman"/>
          <w:sz w:val="24"/>
          <w:szCs w:val="24"/>
        </w:rPr>
        <w:t>avoid polarizing political issues (</w:t>
      </w:r>
      <w:r w:rsidR="00C1138C" w:rsidRPr="0009599A">
        <w:rPr>
          <w:rFonts w:ascii="Times New Roman" w:hAnsi="Times New Roman" w:cs="Times New Roman"/>
          <w:sz w:val="24"/>
          <w:szCs w:val="24"/>
        </w:rPr>
        <w:t xml:space="preserve">to appeal to a wider audience). </w:t>
      </w:r>
      <w:r w:rsidRPr="0009599A">
        <w:rPr>
          <w:rFonts w:ascii="Times New Roman" w:hAnsi="Times New Roman" w:cs="Times New Roman"/>
          <w:sz w:val="24"/>
          <w:szCs w:val="24"/>
        </w:rPr>
        <w:t>Two organizations that publis</w:t>
      </w:r>
      <w:r w:rsidR="00C1138C" w:rsidRPr="0009599A">
        <w:rPr>
          <w:rFonts w:ascii="Times New Roman" w:hAnsi="Times New Roman" w:cs="Times New Roman"/>
          <w:sz w:val="24"/>
          <w:szCs w:val="24"/>
        </w:rPr>
        <w:t xml:space="preserve">h these newspapers in two large </w:t>
      </w:r>
      <w:r w:rsidRPr="0009599A">
        <w:rPr>
          <w:rFonts w:ascii="Times New Roman" w:hAnsi="Times New Roman" w:cs="Times New Roman"/>
          <w:sz w:val="24"/>
          <w:szCs w:val="24"/>
        </w:rPr>
        <w:t xml:space="preserve">European </w:t>
      </w:r>
      <w:r w:rsidR="00C1138C" w:rsidRPr="0009599A">
        <w:rPr>
          <w:rFonts w:ascii="Times New Roman" w:hAnsi="Times New Roman" w:cs="Times New Roman"/>
          <w:sz w:val="24"/>
          <w:szCs w:val="24"/>
        </w:rPr>
        <w:t xml:space="preserve">cities agreed to </w:t>
      </w:r>
      <w:r w:rsidRPr="0009599A">
        <w:rPr>
          <w:rFonts w:ascii="Times New Roman" w:hAnsi="Times New Roman" w:cs="Times New Roman"/>
          <w:sz w:val="24"/>
          <w:szCs w:val="24"/>
        </w:rPr>
        <w:t>participate i</w:t>
      </w:r>
      <w:r w:rsidR="00C1138C" w:rsidRPr="0009599A">
        <w:rPr>
          <w:rFonts w:ascii="Times New Roman" w:hAnsi="Times New Roman" w:cs="Times New Roman"/>
          <w:sz w:val="24"/>
          <w:szCs w:val="24"/>
        </w:rPr>
        <w:t xml:space="preserve">n our study. Both organizations </w:t>
      </w:r>
      <w:r w:rsidRPr="0009599A">
        <w:rPr>
          <w:rFonts w:ascii="Times New Roman" w:hAnsi="Times New Roman" w:cs="Times New Roman"/>
          <w:sz w:val="24"/>
          <w:szCs w:val="24"/>
        </w:rPr>
        <w:t>are very well-known among</w:t>
      </w:r>
      <w:r w:rsidR="00C1138C" w:rsidRPr="0009599A">
        <w:rPr>
          <w:rFonts w:ascii="Times New Roman" w:hAnsi="Times New Roman" w:cs="Times New Roman"/>
          <w:sz w:val="24"/>
          <w:szCs w:val="24"/>
        </w:rPr>
        <w:t xml:space="preserve"> the populace and in the cities they are distributed in </w:t>
      </w:r>
      <w:r w:rsidRPr="0009599A">
        <w:rPr>
          <w:rFonts w:ascii="Times New Roman" w:hAnsi="Times New Roman" w:cs="Times New Roman"/>
          <w:sz w:val="24"/>
          <w:szCs w:val="24"/>
        </w:rPr>
        <w:t>(as indicate</w:t>
      </w:r>
      <w:r w:rsidR="00C1138C" w:rsidRPr="0009599A">
        <w:rPr>
          <w:rFonts w:ascii="Times New Roman" w:hAnsi="Times New Roman" w:cs="Times New Roman"/>
          <w:sz w:val="24"/>
          <w:szCs w:val="24"/>
        </w:rPr>
        <w:t xml:space="preserve">d by several reports in popular </w:t>
      </w:r>
      <w:r w:rsidRPr="0009599A">
        <w:rPr>
          <w:rFonts w:ascii="Times New Roman" w:hAnsi="Times New Roman" w:cs="Times New Roman"/>
          <w:sz w:val="24"/>
          <w:szCs w:val="24"/>
        </w:rPr>
        <w:t>press and by our conversatio</w:t>
      </w:r>
      <w:r w:rsidR="00C1138C" w:rsidRPr="0009599A">
        <w:rPr>
          <w:rFonts w:ascii="Times New Roman" w:hAnsi="Times New Roman" w:cs="Times New Roman"/>
          <w:sz w:val="24"/>
          <w:szCs w:val="24"/>
        </w:rPr>
        <w:t xml:space="preserve">ns with organizational members, </w:t>
      </w:r>
      <w:r w:rsidRPr="0009599A">
        <w:rPr>
          <w:rFonts w:ascii="Times New Roman" w:hAnsi="Times New Roman" w:cs="Times New Roman"/>
          <w:sz w:val="24"/>
          <w:szCs w:val="24"/>
        </w:rPr>
        <w:t xml:space="preserve">leaders, </w:t>
      </w:r>
      <w:r w:rsidR="00C1138C" w:rsidRPr="0009599A">
        <w:rPr>
          <w:rFonts w:ascii="Times New Roman" w:hAnsi="Times New Roman" w:cs="Times New Roman"/>
          <w:sz w:val="24"/>
          <w:szCs w:val="24"/>
        </w:rPr>
        <w:t xml:space="preserve">and </w:t>
      </w:r>
      <w:r w:rsidRPr="0009599A">
        <w:rPr>
          <w:rFonts w:ascii="Times New Roman" w:hAnsi="Times New Roman" w:cs="Times New Roman"/>
          <w:sz w:val="24"/>
          <w:szCs w:val="24"/>
        </w:rPr>
        <w:t>customers) as p</w:t>
      </w:r>
      <w:r w:rsidR="00C1138C" w:rsidRPr="0009599A">
        <w:rPr>
          <w:rFonts w:ascii="Times New Roman" w:hAnsi="Times New Roman" w:cs="Times New Roman"/>
          <w:sz w:val="24"/>
          <w:szCs w:val="24"/>
        </w:rPr>
        <w:t xml:space="preserve">roviding a source of income for </w:t>
      </w:r>
      <w:r w:rsidRPr="0009599A">
        <w:rPr>
          <w:rFonts w:ascii="Times New Roman" w:hAnsi="Times New Roman" w:cs="Times New Roman"/>
          <w:sz w:val="24"/>
          <w:szCs w:val="24"/>
        </w:rPr>
        <w:t>homeless people; both organizati</w:t>
      </w:r>
      <w:r w:rsidR="00C1138C" w:rsidRPr="0009599A">
        <w:rPr>
          <w:rFonts w:ascii="Times New Roman" w:hAnsi="Times New Roman" w:cs="Times New Roman"/>
          <w:sz w:val="24"/>
          <w:szCs w:val="24"/>
        </w:rPr>
        <w:t xml:space="preserve">ons are comparable as there are no </w:t>
      </w:r>
      <w:r w:rsidRPr="0009599A">
        <w:rPr>
          <w:rFonts w:ascii="Times New Roman" w:hAnsi="Times New Roman" w:cs="Times New Roman"/>
          <w:sz w:val="24"/>
          <w:szCs w:val="24"/>
        </w:rPr>
        <w:t>differences in routines or structures</w:t>
      </w:r>
      <w:r w:rsidR="00C1138C" w:rsidRPr="0009599A">
        <w:rPr>
          <w:rFonts w:ascii="Times New Roman" w:hAnsi="Times New Roman" w:cs="Times New Roman"/>
          <w:sz w:val="24"/>
          <w:szCs w:val="24"/>
        </w:rPr>
        <w:t xml:space="preserve">. The vendors of the newspapers </w:t>
      </w:r>
      <w:r w:rsidRPr="0009599A">
        <w:rPr>
          <w:rFonts w:ascii="Times New Roman" w:hAnsi="Times New Roman" w:cs="Times New Roman"/>
          <w:sz w:val="24"/>
          <w:szCs w:val="24"/>
        </w:rPr>
        <w:t>are officially accred</w:t>
      </w:r>
      <w:r w:rsidR="00C1138C" w:rsidRPr="0009599A">
        <w:rPr>
          <w:rFonts w:ascii="Times New Roman" w:hAnsi="Times New Roman" w:cs="Times New Roman"/>
          <w:sz w:val="24"/>
          <w:szCs w:val="24"/>
        </w:rPr>
        <w:t xml:space="preserve">ited by the organizations; they receive </w:t>
      </w:r>
      <w:r w:rsidRPr="0009599A">
        <w:rPr>
          <w:rFonts w:ascii="Times New Roman" w:hAnsi="Times New Roman" w:cs="Times New Roman"/>
          <w:sz w:val="24"/>
          <w:szCs w:val="24"/>
        </w:rPr>
        <w:t>an official vendor ID and then they</w:t>
      </w:r>
      <w:r w:rsidR="00C1138C" w:rsidRPr="0009599A">
        <w:rPr>
          <w:rFonts w:ascii="Times New Roman" w:hAnsi="Times New Roman" w:cs="Times New Roman"/>
          <w:sz w:val="24"/>
          <w:szCs w:val="24"/>
        </w:rPr>
        <w:t xml:space="preserve"> are allowed to sell the street </w:t>
      </w:r>
      <w:r w:rsidRPr="0009599A">
        <w:rPr>
          <w:rFonts w:ascii="Times New Roman" w:hAnsi="Times New Roman" w:cs="Times New Roman"/>
          <w:sz w:val="24"/>
          <w:szCs w:val="24"/>
        </w:rPr>
        <w:t xml:space="preserve">newspapers. Vendors </w:t>
      </w:r>
      <w:r w:rsidR="00C1138C" w:rsidRPr="0009599A">
        <w:rPr>
          <w:rFonts w:ascii="Times New Roman" w:hAnsi="Times New Roman" w:cs="Times New Roman"/>
          <w:sz w:val="24"/>
          <w:szCs w:val="24"/>
        </w:rPr>
        <w:t xml:space="preserve">first buy the papers themselves from </w:t>
      </w:r>
      <w:r w:rsidRPr="0009599A">
        <w:rPr>
          <w:rFonts w:ascii="Times New Roman" w:hAnsi="Times New Roman" w:cs="Times New Roman"/>
          <w:sz w:val="24"/>
          <w:szCs w:val="24"/>
        </w:rPr>
        <w:t xml:space="preserve">the organizations and then sell them </w:t>
      </w:r>
      <w:r w:rsidR="00C1138C" w:rsidRPr="0009599A">
        <w:rPr>
          <w:rFonts w:ascii="Times New Roman" w:hAnsi="Times New Roman" w:cs="Times New Roman"/>
          <w:sz w:val="24"/>
          <w:szCs w:val="24"/>
        </w:rPr>
        <w:t xml:space="preserve">for a higher price to people on </w:t>
      </w:r>
      <w:r w:rsidRPr="0009599A">
        <w:rPr>
          <w:rFonts w:ascii="Times New Roman" w:hAnsi="Times New Roman" w:cs="Times New Roman"/>
          <w:sz w:val="24"/>
          <w:szCs w:val="24"/>
        </w:rPr>
        <w:t>the street. All vend</w:t>
      </w:r>
      <w:r w:rsidR="00C1138C" w:rsidRPr="0009599A">
        <w:rPr>
          <w:rFonts w:ascii="Times New Roman" w:hAnsi="Times New Roman" w:cs="Times New Roman"/>
          <w:sz w:val="24"/>
          <w:szCs w:val="24"/>
        </w:rPr>
        <w:t xml:space="preserve">ors can contact social workers, employed by the </w:t>
      </w:r>
      <w:r w:rsidRPr="0009599A">
        <w:rPr>
          <w:rFonts w:ascii="Times New Roman" w:hAnsi="Times New Roman" w:cs="Times New Roman"/>
          <w:sz w:val="24"/>
          <w:szCs w:val="24"/>
        </w:rPr>
        <w:t>organizations, in case they need an</w:t>
      </w:r>
      <w:r w:rsidR="00C1138C" w:rsidRPr="0009599A">
        <w:rPr>
          <w:rFonts w:ascii="Times New Roman" w:hAnsi="Times New Roman" w:cs="Times New Roman"/>
          <w:sz w:val="24"/>
          <w:szCs w:val="24"/>
        </w:rPr>
        <w:t xml:space="preserve">y kind of help in accomplishing </w:t>
      </w:r>
      <w:r w:rsidRPr="0009599A">
        <w:rPr>
          <w:rFonts w:ascii="Times New Roman" w:hAnsi="Times New Roman" w:cs="Times New Roman"/>
          <w:sz w:val="24"/>
          <w:szCs w:val="24"/>
        </w:rPr>
        <w:t>their everyday lives, such as help</w:t>
      </w:r>
      <w:r w:rsidR="00C1138C" w:rsidRPr="0009599A">
        <w:rPr>
          <w:rFonts w:ascii="Times New Roman" w:hAnsi="Times New Roman" w:cs="Times New Roman"/>
          <w:sz w:val="24"/>
          <w:szCs w:val="24"/>
        </w:rPr>
        <w:t xml:space="preserve"> with dealing with authorities. </w:t>
      </w:r>
      <w:r w:rsidRPr="0009599A">
        <w:rPr>
          <w:rFonts w:ascii="Times New Roman" w:hAnsi="Times New Roman" w:cs="Times New Roman"/>
          <w:sz w:val="24"/>
          <w:szCs w:val="24"/>
        </w:rPr>
        <w:t>Once a month all vendors, jour</w:t>
      </w:r>
      <w:r w:rsidR="00C1138C" w:rsidRPr="0009599A">
        <w:rPr>
          <w:rFonts w:ascii="Times New Roman" w:hAnsi="Times New Roman" w:cs="Times New Roman"/>
          <w:sz w:val="24"/>
          <w:szCs w:val="24"/>
        </w:rPr>
        <w:t xml:space="preserve">nalists and social workers come </w:t>
      </w:r>
      <w:r w:rsidRPr="0009599A">
        <w:rPr>
          <w:rFonts w:ascii="Times New Roman" w:hAnsi="Times New Roman" w:cs="Times New Roman"/>
          <w:sz w:val="24"/>
          <w:szCs w:val="24"/>
        </w:rPr>
        <w:t>t</w:t>
      </w:r>
      <w:r w:rsidR="00C1138C" w:rsidRPr="0009599A">
        <w:rPr>
          <w:rFonts w:ascii="Times New Roman" w:hAnsi="Times New Roman" w:cs="Times New Roman"/>
          <w:sz w:val="24"/>
          <w:szCs w:val="24"/>
        </w:rPr>
        <w:t xml:space="preserve">ogether for a staff meeting, in which they discuss problems </w:t>
      </w:r>
      <w:r w:rsidRPr="0009599A">
        <w:rPr>
          <w:rFonts w:ascii="Times New Roman" w:hAnsi="Times New Roman" w:cs="Times New Roman"/>
          <w:sz w:val="24"/>
          <w:szCs w:val="24"/>
        </w:rPr>
        <w:t>regardin</w:t>
      </w:r>
      <w:r w:rsidR="00C1138C" w:rsidRPr="0009599A">
        <w:rPr>
          <w:rFonts w:ascii="Times New Roman" w:hAnsi="Times New Roman" w:cs="Times New Roman"/>
          <w:sz w:val="24"/>
          <w:szCs w:val="24"/>
        </w:rPr>
        <w:t xml:space="preserve">g the selling of the newspaper. </w:t>
      </w:r>
    </w:p>
    <w:p w:rsidR="00290B28" w:rsidRPr="0009599A"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The organizations in our context are s</w:t>
      </w:r>
      <w:r w:rsidR="00C1138C" w:rsidRPr="0009599A">
        <w:rPr>
          <w:rFonts w:ascii="Times New Roman" w:hAnsi="Times New Roman" w:cs="Times New Roman"/>
          <w:sz w:val="24"/>
          <w:szCs w:val="24"/>
        </w:rPr>
        <w:t xml:space="preserve">ocially tainted and stigmatized </w:t>
      </w:r>
      <w:r w:rsidRPr="0009599A">
        <w:rPr>
          <w:rFonts w:ascii="Times New Roman" w:hAnsi="Times New Roman" w:cs="Times New Roman"/>
          <w:sz w:val="24"/>
          <w:szCs w:val="24"/>
        </w:rPr>
        <w:t>for two reasons. First, orga</w:t>
      </w:r>
      <w:r w:rsidR="00C1138C" w:rsidRPr="0009599A">
        <w:rPr>
          <w:rFonts w:ascii="Times New Roman" w:hAnsi="Times New Roman" w:cs="Times New Roman"/>
          <w:sz w:val="24"/>
          <w:szCs w:val="24"/>
        </w:rPr>
        <w:t xml:space="preserve">nizational outputs and routines </w:t>
      </w:r>
      <w:r w:rsidRPr="0009599A">
        <w:rPr>
          <w:rFonts w:ascii="Times New Roman" w:hAnsi="Times New Roman" w:cs="Times New Roman"/>
          <w:sz w:val="24"/>
          <w:szCs w:val="24"/>
        </w:rPr>
        <w:t>involve contac</w:t>
      </w:r>
      <w:r w:rsidR="00C1138C" w:rsidRPr="0009599A">
        <w:rPr>
          <w:rFonts w:ascii="Times New Roman" w:hAnsi="Times New Roman" w:cs="Times New Roman"/>
          <w:sz w:val="24"/>
          <w:szCs w:val="24"/>
        </w:rPr>
        <w:t xml:space="preserve">t with homeless people, who are themselves regarded </w:t>
      </w:r>
      <w:r w:rsidRPr="0009599A">
        <w:rPr>
          <w:rFonts w:ascii="Times New Roman" w:hAnsi="Times New Roman" w:cs="Times New Roman"/>
          <w:sz w:val="24"/>
          <w:szCs w:val="24"/>
        </w:rPr>
        <w:t>as stigmatized. This formall</w:t>
      </w:r>
      <w:r w:rsidR="00C1138C" w:rsidRPr="0009599A">
        <w:rPr>
          <w:rFonts w:ascii="Times New Roman" w:hAnsi="Times New Roman" w:cs="Times New Roman"/>
          <w:sz w:val="24"/>
          <w:szCs w:val="24"/>
        </w:rPr>
        <w:t xml:space="preserve">y taps the definition of social </w:t>
      </w:r>
      <w:r w:rsidRPr="0009599A">
        <w:rPr>
          <w:rFonts w:ascii="Times New Roman" w:hAnsi="Times New Roman" w:cs="Times New Roman"/>
          <w:sz w:val="24"/>
          <w:szCs w:val="24"/>
        </w:rPr>
        <w:t>taint (Ashforth &amp; Kreiner, 1999; Hughes, 1951). Second, the</w:t>
      </w:r>
      <w:r w:rsidR="00C1138C" w:rsidRPr="0009599A">
        <w:rPr>
          <w:rFonts w:ascii="Times New Roman" w:hAnsi="Times New Roman" w:cs="Times New Roman"/>
          <w:sz w:val="24"/>
          <w:szCs w:val="24"/>
        </w:rPr>
        <w:t xml:space="preserve"> </w:t>
      </w:r>
      <w:r w:rsidRPr="0009599A">
        <w:rPr>
          <w:rFonts w:ascii="Times New Roman" w:hAnsi="Times New Roman" w:cs="Times New Roman"/>
          <w:sz w:val="24"/>
          <w:szCs w:val="24"/>
        </w:rPr>
        <w:t>stigma is pervasive because dealing with homeless people is central</w:t>
      </w:r>
      <w:r w:rsidR="00C1138C" w:rsidRPr="0009599A">
        <w:rPr>
          <w:rFonts w:ascii="Times New Roman" w:hAnsi="Times New Roman" w:cs="Times New Roman"/>
          <w:sz w:val="24"/>
          <w:szCs w:val="24"/>
        </w:rPr>
        <w:t xml:space="preserve"> </w:t>
      </w:r>
      <w:r w:rsidRPr="0009599A">
        <w:rPr>
          <w:rFonts w:ascii="Times New Roman" w:hAnsi="Times New Roman" w:cs="Times New Roman"/>
          <w:sz w:val="24"/>
          <w:szCs w:val="24"/>
        </w:rPr>
        <w:t>to the organizations’ images and</w:t>
      </w:r>
      <w:r w:rsidR="00C1138C" w:rsidRPr="0009599A">
        <w:rPr>
          <w:rFonts w:ascii="Times New Roman" w:hAnsi="Times New Roman" w:cs="Times New Roman"/>
          <w:sz w:val="24"/>
          <w:szCs w:val="24"/>
        </w:rPr>
        <w:t xml:space="preserve"> missions. As the organizations </w:t>
      </w:r>
      <w:r w:rsidRPr="0009599A">
        <w:rPr>
          <w:rFonts w:ascii="Times New Roman" w:hAnsi="Times New Roman" w:cs="Times New Roman"/>
          <w:sz w:val="24"/>
          <w:szCs w:val="24"/>
        </w:rPr>
        <w:lastRenderedPageBreak/>
        <w:t xml:space="preserve">are primarily defined by serving or employing the homeless, they are consensually defined by </w:t>
      </w:r>
      <w:r w:rsidR="00C1138C" w:rsidRPr="0009599A">
        <w:rPr>
          <w:rFonts w:ascii="Times New Roman" w:hAnsi="Times New Roman" w:cs="Times New Roman"/>
          <w:sz w:val="24"/>
          <w:szCs w:val="24"/>
        </w:rPr>
        <w:t xml:space="preserve">the taint of homelessness. As a </w:t>
      </w:r>
      <w:r w:rsidRPr="0009599A">
        <w:rPr>
          <w:rFonts w:ascii="Times New Roman" w:hAnsi="Times New Roman" w:cs="Times New Roman"/>
          <w:sz w:val="24"/>
          <w:szCs w:val="24"/>
        </w:rPr>
        <w:t>consequence, attributions of homel</w:t>
      </w:r>
      <w:r w:rsidR="00C1138C" w:rsidRPr="0009599A">
        <w:rPr>
          <w:rFonts w:ascii="Times New Roman" w:hAnsi="Times New Roman" w:cs="Times New Roman"/>
          <w:sz w:val="24"/>
          <w:szCs w:val="24"/>
        </w:rPr>
        <w:t xml:space="preserve">essness are likely to be highly salient to all frontline </w:t>
      </w:r>
      <w:r w:rsidRPr="0009599A">
        <w:rPr>
          <w:rFonts w:ascii="Times New Roman" w:hAnsi="Times New Roman" w:cs="Times New Roman"/>
          <w:sz w:val="24"/>
          <w:szCs w:val="24"/>
        </w:rPr>
        <w:t xml:space="preserve">employees </w:t>
      </w:r>
      <w:r w:rsidR="00C1138C" w:rsidRPr="0009599A">
        <w:rPr>
          <w:rFonts w:ascii="Times New Roman" w:hAnsi="Times New Roman" w:cs="Times New Roman"/>
          <w:sz w:val="24"/>
          <w:szCs w:val="24"/>
        </w:rPr>
        <w:t xml:space="preserve">that are prototypical for their </w:t>
      </w:r>
      <w:r w:rsidRPr="0009599A">
        <w:rPr>
          <w:rFonts w:ascii="Times New Roman" w:hAnsi="Times New Roman" w:cs="Times New Roman"/>
          <w:sz w:val="24"/>
          <w:szCs w:val="24"/>
        </w:rPr>
        <w:t>organization (Kreiner et al., 200</w:t>
      </w:r>
      <w:r w:rsidR="00C1138C" w:rsidRPr="0009599A">
        <w:rPr>
          <w:rFonts w:ascii="Times New Roman" w:hAnsi="Times New Roman" w:cs="Times New Roman"/>
          <w:sz w:val="24"/>
          <w:szCs w:val="24"/>
        </w:rPr>
        <w:t xml:space="preserve">6). In the present context this would mean that </w:t>
      </w:r>
      <w:r w:rsidRPr="0009599A">
        <w:rPr>
          <w:rFonts w:ascii="Times New Roman" w:hAnsi="Times New Roman" w:cs="Times New Roman"/>
          <w:sz w:val="24"/>
          <w:szCs w:val="24"/>
        </w:rPr>
        <w:t>through signali</w:t>
      </w:r>
      <w:r w:rsidR="00C1138C" w:rsidRPr="0009599A">
        <w:rPr>
          <w:rFonts w:ascii="Times New Roman" w:hAnsi="Times New Roman" w:cs="Times New Roman"/>
          <w:sz w:val="24"/>
          <w:szCs w:val="24"/>
        </w:rPr>
        <w:t xml:space="preserve">ng that a vendor is part of the </w:t>
      </w:r>
      <w:r w:rsidRPr="0009599A">
        <w:rPr>
          <w:rFonts w:ascii="Times New Roman" w:hAnsi="Times New Roman" w:cs="Times New Roman"/>
          <w:sz w:val="24"/>
          <w:szCs w:val="24"/>
        </w:rPr>
        <w:t>organization, people often infer tha</w:t>
      </w:r>
      <w:r w:rsidR="00C1138C" w:rsidRPr="0009599A">
        <w:rPr>
          <w:rFonts w:ascii="Times New Roman" w:hAnsi="Times New Roman" w:cs="Times New Roman"/>
          <w:sz w:val="24"/>
          <w:szCs w:val="24"/>
        </w:rPr>
        <w:t xml:space="preserve">t he or she is homeless, as the mission of the </w:t>
      </w:r>
      <w:r w:rsidRPr="0009599A">
        <w:rPr>
          <w:rFonts w:ascii="Times New Roman" w:hAnsi="Times New Roman" w:cs="Times New Roman"/>
          <w:sz w:val="24"/>
          <w:szCs w:val="24"/>
        </w:rPr>
        <w:t xml:space="preserve">organization is to </w:t>
      </w:r>
      <w:r w:rsidR="00C1138C" w:rsidRPr="0009599A">
        <w:rPr>
          <w:rFonts w:ascii="Times New Roman" w:hAnsi="Times New Roman" w:cs="Times New Roman"/>
          <w:sz w:val="24"/>
          <w:szCs w:val="24"/>
        </w:rPr>
        <w:t xml:space="preserve">employ the homeless as vendors. </w:t>
      </w:r>
      <w:r w:rsidRPr="0009599A">
        <w:rPr>
          <w:rFonts w:ascii="Times New Roman" w:hAnsi="Times New Roman" w:cs="Times New Roman"/>
          <w:sz w:val="24"/>
          <w:szCs w:val="24"/>
        </w:rPr>
        <w:t>Ironically, however, roughly only o</w:t>
      </w:r>
      <w:r w:rsidR="00C1138C" w:rsidRPr="0009599A">
        <w:rPr>
          <w:rFonts w:ascii="Times New Roman" w:hAnsi="Times New Roman" w:cs="Times New Roman"/>
          <w:sz w:val="24"/>
          <w:szCs w:val="24"/>
        </w:rPr>
        <w:t xml:space="preserve">ne third of the vendors working for </w:t>
      </w:r>
      <w:r w:rsidRPr="0009599A">
        <w:rPr>
          <w:rFonts w:ascii="Times New Roman" w:hAnsi="Times New Roman" w:cs="Times New Roman"/>
          <w:sz w:val="24"/>
          <w:szCs w:val="24"/>
        </w:rPr>
        <w:t>the organizations are actuall</w:t>
      </w:r>
      <w:r w:rsidR="00C1138C" w:rsidRPr="0009599A">
        <w:rPr>
          <w:rFonts w:ascii="Times New Roman" w:hAnsi="Times New Roman" w:cs="Times New Roman"/>
          <w:sz w:val="24"/>
          <w:szCs w:val="24"/>
        </w:rPr>
        <w:t xml:space="preserve">y homeless (as indicated by our </w:t>
      </w:r>
      <w:r w:rsidRPr="0009599A">
        <w:rPr>
          <w:rFonts w:ascii="Times New Roman" w:hAnsi="Times New Roman" w:cs="Times New Roman"/>
          <w:sz w:val="24"/>
          <w:szCs w:val="24"/>
        </w:rPr>
        <w:t>conversations with organiz</w:t>
      </w:r>
      <w:r w:rsidR="00C1138C" w:rsidRPr="0009599A">
        <w:rPr>
          <w:rFonts w:ascii="Times New Roman" w:hAnsi="Times New Roman" w:cs="Times New Roman"/>
          <w:sz w:val="24"/>
          <w:szCs w:val="24"/>
        </w:rPr>
        <w:t xml:space="preserve">ational leaders). Corroborating evidence </w:t>
      </w:r>
      <w:r w:rsidRPr="0009599A">
        <w:rPr>
          <w:rFonts w:ascii="Times New Roman" w:hAnsi="Times New Roman" w:cs="Times New Roman"/>
          <w:sz w:val="24"/>
          <w:szCs w:val="24"/>
        </w:rPr>
        <w:t>of this “courtesy stigma</w:t>
      </w:r>
      <w:r w:rsidR="00C1138C" w:rsidRPr="0009599A">
        <w:rPr>
          <w:rFonts w:ascii="Times New Roman" w:hAnsi="Times New Roman" w:cs="Times New Roman"/>
          <w:sz w:val="24"/>
          <w:szCs w:val="24"/>
        </w:rPr>
        <w:t xml:space="preserve">” and case of mistaken identity </w:t>
      </w:r>
      <w:r w:rsidRPr="0009599A">
        <w:rPr>
          <w:rFonts w:ascii="Times New Roman" w:hAnsi="Times New Roman" w:cs="Times New Roman"/>
          <w:sz w:val="24"/>
          <w:szCs w:val="24"/>
        </w:rPr>
        <w:t>appeared in an article in the</w:t>
      </w:r>
      <w:r w:rsidR="00C1138C" w:rsidRPr="0009599A">
        <w:rPr>
          <w:rFonts w:ascii="Times New Roman" w:hAnsi="Times New Roman" w:cs="Times New Roman"/>
          <w:sz w:val="24"/>
          <w:szCs w:val="24"/>
        </w:rPr>
        <w:t xml:space="preserve"> street newspaper that reported how a </w:t>
      </w:r>
      <w:r w:rsidRPr="0009599A">
        <w:rPr>
          <w:rFonts w:ascii="Times New Roman" w:hAnsi="Times New Roman" w:cs="Times New Roman"/>
          <w:sz w:val="24"/>
          <w:szCs w:val="24"/>
        </w:rPr>
        <w:t>student interned with one of the org</w:t>
      </w:r>
      <w:r w:rsidR="00C1138C" w:rsidRPr="0009599A">
        <w:rPr>
          <w:rFonts w:ascii="Times New Roman" w:hAnsi="Times New Roman" w:cs="Times New Roman"/>
          <w:sz w:val="24"/>
          <w:szCs w:val="24"/>
        </w:rPr>
        <w:t xml:space="preserve">anizations. The student dressed </w:t>
      </w:r>
      <w:r w:rsidRPr="0009599A">
        <w:rPr>
          <w:rFonts w:ascii="Times New Roman" w:hAnsi="Times New Roman" w:cs="Times New Roman"/>
          <w:sz w:val="24"/>
          <w:szCs w:val="24"/>
        </w:rPr>
        <w:t>like a vendor and sold the st</w:t>
      </w:r>
      <w:r w:rsidR="00C1138C" w:rsidRPr="0009599A">
        <w:rPr>
          <w:rFonts w:ascii="Times New Roman" w:hAnsi="Times New Roman" w:cs="Times New Roman"/>
          <w:sz w:val="24"/>
          <w:szCs w:val="24"/>
        </w:rPr>
        <w:t xml:space="preserve">reet newspaper for one day. The </w:t>
      </w:r>
      <w:r w:rsidRPr="0009599A">
        <w:rPr>
          <w:rFonts w:ascii="Times New Roman" w:hAnsi="Times New Roman" w:cs="Times New Roman"/>
          <w:sz w:val="24"/>
          <w:szCs w:val="24"/>
        </w:rPr>
        <w:t>student reported that after greeti</w:t>
      </w:r>
      <w:r w:rsidR="00C1138C" w:rsidRPr="0009599A">
        <w:rPr>
          <w:rFonts w:ascii="Times New Roman" w:hAnsi="Times New Roman" w:cs="Times New Roman"/>
          <w:sz w:val="24"/>
          <w:szCs w:val="24"/>
        </w:rPr>
        <w:t xml:space="preserve">ng potential customers, many of </w:t>
      </w:r>
      <w:r w:rsidRPr="0009599A">
        <w:rPr>
          <w:rFonts w:ascii="Times New Roman" w:hAnsi="Times New Roman" w:cs="Times New Roman"/>
          <w:sz w:val="24"/>
          <w:szCs w:val="24"/>
        </w:rPr>
        <w:t>them greeted him back—but wa</w:t>
      </w:r>
      <w:r w:rsidR="00C1138C" w:rsidRPr="0009599A">
        <w:rPr>
          <w:rFonts w:ascii="Times New Roman" w:hAnsi="Times New Roman" w:cs="Times New Roman"/>
          <w:sz w:val="24"/>
          <w:szCs w:val="24"/>
        </w:rPr>
        <w:t xml:space="preserve">lked very quickly—and seemed to </w:t>
      </w:r>
      <w:r w:rsidRPr="0009599A">
        <w:rPr>
          <w:rFonts w:ascii="Times New Roman" w:hAnsi="Times New Roman" w:cs="Times New Roman"/>
          <w:sz w:val="24"/>
          <w:szCs w:val="24"/>
        </w:rPr>
        <w:t xml:space="preserve">be distrustful of him, as if he </w:t>
      </w:r>
      <w:r w:rsidR="00C1138C" w:rsidRPr="0009599A">
        <w:rPr>
          <w:rFonts w:ascii="Times New Roman" w:hAnsi="Times New Roman" w:cs="Times New Roman"/>
          <w:sz w:val="24"/>
          <w:szCs w:val="24"/>
        </w:rPr>
        <w:t xml:space="preserve">were going to harm them in some </w:t>
      </w:r>
      <w:r w:rsidRPr="0009599A">
        <w:rPr>
          <w:rFonts w:ascii="Times New Roman" w:hAnsi="Times New Roman" w:cs="Times New Roman"/>
          <w:sz w:val="24"/>
          <w:szCs w:val="24"/>
        </w:rPr>
        <w:t>way.</w:t>
      </w:r>
    </w:p>
    <w:p w:rsidR="00675CA0"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In line with Bamberger and Pratt (20</w:t>
      </w:r>
      <w:r w:rsidR="00C1138C" w:rsidRPr="0009599A">
        <w:rPr>
          <w:rFonts w:ascii="Times New Roman" w:hAnsi="Times New Roman" w:cs="Times New Roman"/>
          <w:sz w:val="24"/>
          <w:szCs w:val="24"/>
        </w:rPr>
        <w:t xml:space="preserve">10), the present organizational </w:t>
      </w:r>
      <w:r w:rsidRPr="0009599A">
        <w:rPr>
          <w:rFonts w:ascii="Times New Roman" w:hAnsi="Times New Roman" w:cs="Times New Roman"/>
          <w:sz w:val="24"/>
          <w:szCs w:val="24"/>
        </w:rPr>
        <w:t>context represents an unco</w:t>
      </w:r>
      <w:r w:rsidR="00C1138C" w:rsidRPr="0009599A">
        <w:rPr>
          <w:rFonts w:ascii="Times New Roman" w:hAnsi="Times New Roman" w:cs="Times New Roman"/>
          <w:sz w:val="24"/>
          <w:szCs w:val="24"/>
        </w:rPr>
        <w:t xml:space="preserve">nventional research setting and </w:t>
      </w:r>
      <w:r w:rsidRPr="0009599A">
        <w:rPr>
          <w:rFonts w:ascii="Times New Roman" w:hAnsi="Times New Roman" w:cs="Times New Roman"/>
          <w:sz w:val="24"/>
          <w:szCs w:val="24"/>
        </w:rPr>
        <w:t xml:space="preserve">therefore provides some benefits </w:t>
      </w:r>
      <w:r w:rsidR="00C1138C" w:rsidRPr="0009599A">
        <w:rPr>
          <w:rFonts w:ascii="Times New Roman" w:hAnsi="Times New Roman" w:cs="Times New Roman"/>
          <w:sz w:val="24"/>
          <w:szCs w:val="24"/>
        </w:rPr>
        <w:t xml:space="preserve">over conventional settings. For </w:t>
      </w:r>
      <w:r w:rsidRPr="0009599A">
        <w:rPr>
          <w:rFonts w:ascii="Times New Roman" w:hAnsi="Times New Roman" w:cs="Times New Roman"/>
          <w:sz w:val="24"/>
          <w:szCs w:val="24"/>
        </w:rPr>
        <w:t>instance, the pervasi</w:t>
      </w:r>
      <w:r w:rsidR="00C1138C" w:rsidRPr="0009599A">
        <w:rPr>
          <w:rFonts w:ascii="Times New Roman" w:hAnsi="Times New Roman" w:cs="Times New Roman"/>
          <w:sz w:val="24"/>
          <w:szCs w:val="24"/>
        </w:rPr>
        <w:t xml:space="preserve">vely stigmatized organizational background of </w:t>
      </w:r>
      <w:r w:rsidRPr="0009599A">
        <w:rPr>
          <w:rFonts w:ascii="Times New Roman" w:hAnsi="Times New Roman" w:cs="Times New Roman"/>
          <w:sz w:val="24"/>
          <w:szCs w:val="24"/>
        </w:rPr>
        <w:t>our study provides conceptual fidel</w:t>
      </w:r>
      <w:r w:rsidR="00C1138C" w:rsidRPr="0009599A">
        <w:rPr>
          <w:rFonts w:ascii="Times New Roman" w:hAnsi="Times New Roman" w:cs="Times New Roman"/>
          <w:sz w:val="24"/>
          <w:szCs w:val="24"/>
        </w:rPr>
        <w:t xml:space="preserve">ity and relational variance for </w:t>
      </w:r>
      <w:r w:rsidRPr="0009599A">
        <w:rPr>
          <w:rFonts w:ascii="Times New Roman" w:hAnsi="Times New Roman" w:cs="Times New Roman"/>
          <w:sz w:val="24"/>
          <w:szCs w:val="24"/>
        </w:rPr>
        <w:t>testing stigmatization effects and thu</w:t>
      </w:r>
      <w:r w:rsidR="00C1138C" w:rsidRPr="0009599A">
        <w:rPr>
          <w:rFonts w:ascii="Times New Roman" w:hAnsi="Times New Roman" w:cs="Times New Roman"/>
          <w:sz w:val="24"/>
          <w:szCs w:val="24"/>
        </w:rPr>
        <w:t xml:space="preserve">s, “facilitates the development </w:t>
      </w:r>
      <w:r w:rsidRPr="0009599A">
        <w:rPr>
          <w:rFonts w:ascii="Times New Roman" w:hAnsi="Times New Roman" w:cs="Times New Roman"/>
          <w:sz w:val="24"/>
          <w:szCs w:val="24"/>
        </w:rPr>
        <w:t xml:space="preserve">of rich theory” (Bamberger &amp; </w:t>
      </w:r>
      <w:r w:rsidR="00C1138C" w:rsidRPr="0009599A">
        <w:rPr>
          <w:rFonts w:ascii="Times New Roman" w:hAnsi="Times New Roman" w:cs="Times New Roman"/>
          <w:sz w:val="24"/>
          <w:szCs w:val="24"/>
        </w:rPr>
        <w:t xml:space="preserve">Pratt, 2010, p. 668). Moreover, </w:t>
      </w:r>
      <w:r w:rsidRPr="0009599A">
        <w:rPr>
          <w:rFonts w:ascii="Times New Roman" w:hAnsi="Times New Roman" w:cs="Times New Roman"/>
          <w:sz w:val="24"/>
          <w:szCs w:val="24"/>
        </w:rPr>
        <w:t>u</w:t>
      </w:r>
      <w:r w:rsidR="00C1138C" w:rsidRPr="0009599A">
        <w:rPr>
          <w:rFonts w:ascii="Times New Roman" w:hAnsi="Times New Roman" w:cs="Times New Roman"/>
          <w:sz w:val="24"/>
          <w:szCs w:val="24"/>
        </w:rPr>
        <w:t xml:space="preserve">nconventional research settings </w:t>
      </w:r>
      <w:r w:rsidRPr="0009599A">
        <w:rPr>
          <w:rFonts w:ascii="Times New Roman" w:hAnsi="Times New Roman" w:cs="Times New Roman"/>
          <w:sz w:val="24"/>
          <w:szCs w:val="24"/>
        </w:rPr>
        <w:t xml:space="preserve">have a long </w:t>
      </w:r>
      <w:r w:rsidR="00C1138C" w:rsidRPr="0009599A">
        <w:rPr>
          <w:rFonts w:ascii="Times New Roman" w:hAnsi="Times New Roman" w:cs="Times New Roman"/>
          <w:sz w:val="24"/>
          <w:szCs w:val="24"/>
        </w:rPr>
        <w:t xml:space="preserve">tradition in the organizational </w:t>
      </w:r>
      <w:r w:rsidRPr="0009599A">
        <w:rPr>
          <w:rFonts w:ascii="Times New Roman" w:hAnsi="Times New Roman" w:cs="Times New Roman"/>
          <w:sz w:val="24"/>
          <w:szCs w:val="24"/>
        </w:rPr>
        <w:t>and manage</w:t>
      </w:r>
      <w:r w:rsidR="00C1138C" w:rsidRPr="0009599A">
        <w:rPr>
          <w:rFonts w:ascii="Times New Roman" w:hAnsi="Times New Roman" w:cs="Times New Roman"/>
          <w:sz w:val="24"/>
          <w:szCs w:val="24"/>
        </w:rPr>
        <w:t xml:space="preserve">ment literature (e.g., Bechky &amp; </w:t>
      </w:r>
      <w:r w:rsidRPr="0009599A">
        <w:rPr>
          <w:rFonts w:ascii="Times New Roman" w:hAnsi="Times New Roman" w:cs="Times New Roman"/>
          <w:sz w:val="24"/>
          <w:szCs w:val="24"/>
        </w:rPr>
        <w:t>Okh</w:t>
      </w:r>
      <w:r w:rsidR="00C1138C" w:rsidRPr="0009599A">
        <w:rPr>
          <w:rFonts w:ascii="Times New Roman" w:hAnsi="Times New Roman" w:cs="Times New Roman"/>
          <w:sz w:val="24"/>
          <w:szCs w:val="24"/>
        </w:rPr>
        <w:t xml:space="preserve">uysen, 2011; Dutton &amp; Dukerich, 1991; Elsbach &amp; Sutton, </w:t>
      </w:r>
      <w:r w:rsidRPr="0009599A">
        <w:rPr>
          <w:rFonts w:ascii="Times New Roman" w:hAnsi="Times New Roman" w:cs="Times New Roman"/>
          <w:sz w:val="24"/>
          <w:szCs w:val="24"/>
        </w:rPr>
        <w:t>1992; Hudson &amp; Okhuysen, 2</w:t>
      </w:r>
      <w:r w:rsidR="00C1138C" w:rsidRPr="0009599A">
        <w:rPr>
          <w:rFonts w:ascii="Times New Roman" w:hAnsi="Times New Roman" w:cs="Times New Roman"/>
          <w:sz w:val="24"/>
          <w:szCs w:val="24"/>
        </w:rPr>
        <w:t xml:space="preserve">009). That said, because of the widespread nature of stigma in </w:t>
      </w:r>
      <w:r w:rsidRPr="0009599A">
        <w:rPr>
          <w:rFonts w:ascii="Times New Roman" w:hAnsi="Times New Roman" w:cs="Times New Roman"/>
          <w:sz w:val="24"/>
          <w:szCs w:val="24"/>
        </w:rPr>
        <w:t>organi</w:t>
      </w:r>
      <w:r w:rsidR="00C1138C" w:rsidRPr="0009599A">
        <w:rPr>
          <w:rFonts w:ascii="Times New Roman" w:hAnsi="Times New Roman" w:cs="Times New Roman"/>
          <w:sz w:val="24"/>
          <w:szCs w:val="24"/>
        </w:rPr>
        <w:t xml:space="preserve">zational life, our findings are </w:t>
      </w:r>
      <w:r w:rsidRPr="0009599A">
        <w:rPr>
          <w:rFonts w:ascii="Times New Roman" w:hAnsi="Times New Roman" w:cs="Times New Roman"/>
          <w:sz w:val="24"/>
          <w:szCs w:val="24"/>
        </w:rPr>
        <w:t>also ripe for transferability beyon</w:t>
      </w:r>
      <w:r w:rsidR="00C1138C" w:rsidRPr="0009599A">
        <w:rPr>
          <w:rFonts w:ascii="Times New Roman" w:hAnsi="Times New Roman" w:cs="Times New Roman"/>
          <w:sz w:val="24"/>
          <w:szCs w:val="24"/>
        </w:rPr>
        <w:t xml:space="preserve">d this sample—a point we return to again in the Discussion. </w:t>
      </w:r>
    </w:p>
    <w:p w:rsidR="00C1138C" w:rsidRPr="0009599A" w:rsidRDefault="00290B28" w:rsidP="00DD7FAF">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For testing our hypotheses, the present context is id</w:t>
      </w:r>
      <w:r w:rsidR="00C1138C" w:rsidRPr="0009599A">
        <w:rPr>
          <w:rFonts w:ascii="Times New Roman" w:hAnsi="Times New Roman" w:cs="Times New Roman"/>
          <w:sz w:val="24"/>
          <w:szCs w:val="24"/>
        </w:rPr>
        <w:t xml:space="preserve">eal as it </w:t>
      </w:r>
      <w:r w:rsidRPr="0009599A">
        <w:rPr>
          <w:rFonts w:ascii="Times New Roman" w:hAnsi="Times New Roman" w:cs="Times New Roman"/>
          <w:sz w:val="24"/>
          <w:szCs w:val="24"/>
        </w:rPr>
        <w:t>involves low-invo</w:t>
      </w:r>
      <w:r w:rsidR="00C1138C" w:rsidRPr="0009599A">
        <w:rPr>
          <w:rFonts w:ascii="Times New Roman" w:hAnsi="Times New Roman" w:cs="Times New Roman"/>
          <w:sz w:val="24"/>
          <w:szCs w:val="24"/>
        </w:rPr>
        <w:t xml:space="preserve">lvement frontline interactions. Thus, customers </w:t>
      </w:r>
      <w:r w:rsidRPr="0009599A">
        <w:rPr>
          <w:rFonts w:ascii="Times New Roman" w:hAnsi="Times New Roman" w:cs="Times New Roman"/>
          <w:sz w:val="24"/>
          <w:szCs w:val="24"/>
        </w:rPr>
        <w:t>are likely to rely on stereotypes as c</w:t>
      </w:r>
      <w:r w:rsidR="00C1138C" w:rsidRPr="0009599A">
        <w:rPr>
          <w:rFonts w:ascii="Times New Roman" w:hAnsi="Times New Roman" w:cs="Times New Roman"/>
          <w:sz w:val="24"/>
          <w:szCs w:val="24"/>
        </w:rPr>
        <w:t xml:space="preserve">ognitive short </w:t>
      </w:r>
      <w:r w:rsidR="00C1138C" w:rsidRPr="0009599A">
        <w:rPr>
          <w:rFonts w:ascii="Times New Roman" w:hAnsi="Times New Roman" w:cs="Times New Roman"/>
          <w:sz w:val="24"/>
          <w:szCs w:val="24"/>
        </w:rPr>
        <w:lastRenderedPageBreak/>
        <w:t xml:space="preserve">cuts. Because of </w:t>
      </w:r>
      <w:r w:rsidRPr="0009599A">
        <w:rPr>
          <w:rFonts w:ascii="Times New Roman" w:hAnsi="Times New Roman" w:cs="Times New Roman"/>
          <w:sz w:val="24"/>
          <w:szCs w:val="24"/>
        </w:rPr>
        <w:t>the low-i</w:t>
      </w:r>
      <w:r w:rsidR="00C1138C" w:rsidRPr="0009599A">
        <w:rPr>
          <w:rFonts w:ascii="Times New Roman" w:hAnsi="Times New Roman" w:cs="Times New Roman"/>
          <w:sz w:val="24"/>
          <w:szCs w:val="24"/>
        </w:rPr>
        <w:t xml:space="preserve">nvolvement situation, they lack motivation for processing </w:t>
      </w:r>
      <w:r w:rsidRPr="0009599A">
        <w:rPr>
          <w:rFonts w:ascii="Times New Roman" w:hAnsi="Times New Roman" w:cs="Times New Roman"/>
          <w:sz w:val="24"/>
          <w:szCs w:val="24"/>
        </w:rPr>
        <w:t>individuated information, as this would gene</w:t>
      </w:r>
      <w:r w:rsidR="00C1138C" w:rsidRPr="0009599A">
        <w:rPr>
          <w:rFonts w:ascii="Times New Roman" w:hAnsi="Times New Roman" w:cs="Times New Roman"/>
          <w:sz w:val="24"/>
          <w:szCs w:val="24"/>
        </w:rPr>
        <w:t xml:space="preserve">rally tax more cognitive </w:t>
      </w:r>
      <w:r w:rsidRPr="0009599A">
        <w:rPr>
          <w:rFonts w:ascii="Times New Roman" w:hAnsi="Times New Roman" w:cs="Times New Roman"/>
          <w:sz w:val="24"/>
          <w:szCs w:val="24"/>
        </w:rPr>
        <w:t>capacities (Wilder, 1993).</w:t>
      </w:r>
    </w:p>
    <w:p w:rsidR="00290B28" w:rsidRPr="0009599A" w:rsidRDefault="00290B28" w:rsidP="00290B28">
      <w:pPr>
        <w:autoSpaceDE w:val="0"/>
        <w:autoSpaceDN w:val="0"/>
        <w:adjustRightInd w:val="0"/>
        <w:spacing w:after="0" w:line="240" w:lineRule="auto"/>
        <w:rPr>
          <w:rFonts w:ascii="Times New Roman" w:hAnsi="Times New Roman" w:cs="Times New Roman"/>
          <w:b/>
          <w:bCs/>
          <w:sz w:val="24"/>
          <w:szCs w:val="24"/>
        </w:rPr>
      </w:pPr>
      <w:r w:rsidRPr="0009599A">
        <w:rPr>
          <w:rFonts w:ascii="Times New Roman" w:hAnsi="Times New Roman" w:cs="Times New Roman"/>
          <w:b/>
          <w:bCs/>
          <w:sz w:val="24"/>
          <w:szCs w:val="24"/>
        </w:rPr>
        <w:t>Procedures and Sample</w:t>
      </w:r>
    </w:p>
    <w:p w:rsidR="00C1138C" w:rsidRPr="0009599A" w:rsidRDefault="00C1138C" w:rsidP="00290B28">
      <w:pPr>
        <w:autoSpaceDE w:val="0"/>
        <w:autoSpaceDN w:val="0"/>
        <w:adjustRightInd w:val="0"/>
        <w:spacing w:after="0" w:line="240" w:lineRule="auto"/>
        <w:rPr>
          <w:rFonts w:ascii="Times New Roman" w:hAnsi="Times New Roman" w:cs="Times New Roman"/>
          <w:b/>
          <w:bCs/>
          <w:sz w:val="24"/>
          <w:szCs w:val="24"/>
        </w:rPr>
      </w:pPr>
    </w:p>
    <w:p w:rsidR="00C1138C" w:rsidRPr="0009599A"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b/>
          <w:bCs/>
          <w:sz w:val="24"/>
          <w:szCs w:val="24"/>
        </w:rPr>
        <w:t xml:space="preserve">Data sources. </w:t>
      </w:r>
      <w:r w:rsidRPr="0009599A">
        <w:rPr>
          <w:rFonts w:ascii="Times New Roman" w:hAnsi="Times New Roman" w:cs="Times New Roman"/>
          <w:sz w:val="24"/>
          <w:szCs w:val="24"/>
        </w:rPr>
        <w:t>We acquir</w:t>
      </w:r>
      <w:r w:rsidR="00C1138C" w:rsidRPr="0009599A">
        <w:rPr>
          <w:rFonts w:ascii="Times New Roman" w:hAnsi="Times New Roman" w:cs="Times New Roman"/>
          <w:sz w:val="24"/>
          <w:szCs w:val="24"/>
        </w:rPr>
        <w:t xml:space="preserve">ed multiple-source data for our </w:t>
      </w:r>
      <w:r w:rsidRPr="0009599A">
        <w:rPr>
          <w:rFonts w:ascii="Times New Roman" w:hAnsi="Times New Roman" w:cs="Times New Roman"/>
          <w:sz w:val="24"/>
          <w:szCs w:val="24"/>
        </w:rPr>
        <w:t>study. We collected data from vendo</w:t>
      </w:r>
      <w:r w:rsidR="00C1138C" w:rsidRPr="0009599A">
        <w:rPr>
          <w:rFonts w:ascii="Times New Roman" w:hAnsi="Times New Roman" w:cs="Times New Roman"/>
          <w:sz w:val="24"/>
          <w:szCs w:val="24"/>
        </w:rPr>
        <w:t xml:space="preserve">rs, data from trained observers </w:t>
      </w:r>
      <w:r w:rsidRPr="0009599A">
        <w:rPr>
          <w:rFonts w:ascii="Times New Roman" w:hAnsi="Times New Roman" w:cs="Times New Roman"/>
          <w:sz w:val="24"/>
          <w:szCs w:val="24"/>
        </w:rPr>
        <w:t>who coded vendors’ prototypicality, as well as data from cus</w:t>
      </w:r>
      <w:r w:rsidR="00C1138C" w:rsidRPr="0009599A">
        <w:rPr>
          <w:rFonts w:ascii="Times New Roman" w:hAnsi="Times New Roman" w:cs="Times New Roman"/>
          <w:sz w:val="24"/>
          <w:szCs w:val="24"/>
        </w:rPr>
        <w:t xml:space="preserve">tomers </w:t>
      </w:r>
      <w:r w:rsidRPr="0009599A">
        <w:rPr>
          <w:rFonts w:ascii="Times New Roman" w:hAnsi="Times New Roman" w:cs="Times New Roman"/>
          <w:sz w:val="24"/>
          <w:szCs w:val="24"/>
        </w:rPr>
        <w:t>and noncustomers who</w:t>
      </w:r>
      <w:r w:rsidR="00C1138C" w:rsidRPr="0009599A">
        <w:rPr>
          <w:rFonts w:ascii="Times New Roman" w:hAnsi="Times New Roman" w:cs="Times New Roman"/>
          <w:sz w:val="24"/>
          <w:szCs w:val="24"/>
        </w:rPr>
        <w:t xml:space="preserve"> observed sales encounters with these </w:t>
      </w:r>
      <w:r w:rsidRPr="0009599A">
        <w:rPr>
          <w:rFonts w:ascii="Times New Roman" w:hAnsi="Times New Roman" w:cs="Times New Roman"/>
          <w:sz w:val="24"/>
          <w:szCs w:val="24"/>
        </w:rPr>
        <w:t>vendors. Data from the differen</w:t>
      </w:r>
      <w:r w:rsidR="00C1138C" w:rsidRPr="0009599A">
        <w:rPr>
          <w:rFonts w:ascii="Times New Roman" w:hAnsi="Times New Roman" w:cs="Times New Roman"/>
          <w:sz w:val="24"/>
          <w:szCs w:val="24"/>
        </w:rPr>
        <w:t xml:space="preserve">t sources were matched by using </w:t>
      </w:r>
      <w:r w:rsidRPr="0009599A">
        <w:rPr>
          <w:rFonts w:ascii="Times New Roman" w:hAnsi="Times New Roman" w:cs="Times New Roman"/>
          <w:sz w:val="24"/>
          <w:szCs w:val="24"/>
        </w:rPr>
        <w:t>code numbers. Figu</w:t>
      </w:r>
      <w:r w:rsidR="00C1138C" w:rsidRPr="0009599A">
        <w:rPr>
          <w:rFonts w:ascii="Times New Roman" w:hAnsi="Times New Roman" w:cs="Times New Roman"/>
          <w:sz w:val="24"/>
          <w:szCs w:val="24"/>
        </w:rPr>
        <w:t xml:space="preserve">re 1 depicts an overview of the different data </w:t>
      </w:r>
      <w:r w:rsidRPr="0009599A">
        <w:rPr>
          <w:rFonts w:ascii="Times New Roman" w:hAnsi="Times New Roman" w:cs="Times New Roman"/>
          <w:sz w:val="24"/>
          <w:szCs w:val="24"/>
        </w:rPr>
        <w:t>sources for all focal constructs.</w:t>
      </w:r>
    </w:p>
    <w:p w:rsidR="00290B28" w:rsidRPr="0009599A"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b/>
          <w:bCs/>
          <w:sz w:val="24"/>
          <w:szCs w:val="24"/>
        </w:rPr>
        <w:t xml:space="preserve">Trained observers. </w:t>
      </w:r>
      <w:r w:rsidRPr="0009599A">
        <w:rPr>
          <w:rFonts w:ascii="Times New Roman" w:hAnsi="Times New Roman" w:cs="Times New Roman"/>
          <w:sz w:val="24"/>
          <w:szCs w:val="24"/>
        </w:rPr>
        <w:t>Prior to t</w:t>
      </w:r>
      <w:r w:rsidR="00C1138C" w:rsidRPr="0009599A">
        <w:rPr>
          <w:rFonts w:ascii="Times New Roman" w:hAnsi="Times New Roman" w:cs="Times New Roman"/>
          <w:sz w:val="24"/>
          <w:szCs w:val="24"/>
        </w:rPr>
        <w:t xml:space="preserve">heir assignment, all observers </w:t>
      </w:r>
      <w:r w:rsidRPr="0009599A">
        <w:rPr>
          <w:rFonts w:ascii="Times New Roman" w:hAnsi="Times New Roman" w:cs="Times New Roman"/>
          <w:sz w:val="24"/>
          <w:szCs w:val="24"/>
        </w:rPr>
        <w:t>were trained during a 1-hr wor</w:t>
      </w:r>
      <w:r w:rsidR="00C1138C" w:rsidRPr="0009599A">
        <w:rPr>
          <w:rFonts w:ascii="Times New Roman" w:hAnsi="Times New Roman" w:cs="Times New Roman"/>
          <w:sz w:val="24"/>
          <w:szCs w:val="24"/>
        </w:rPr>
        <w:t xml:space="preserve">kshop in which we prepared them </w:t>
      </w:r>
      <w:r w:rsidRPr="0009599A">
        <w:rPr>
          <w:rFonts w:ascii="Times New Roman" w:hAnsi="Times New Roman" w:cs="Times New Roman"/>
          <w:sz w:val="24"/>
          <w:szCs w:val="24"/>
        </w:rPr>
        <w:t>for interacting with the ven</w:t>
      </w:r>
      <w:r w:rsidR="00C1138C" w:rsidRPr="0009599A">
        <w:rPr>
          <w:rFonts w:ascii="Times New Roman" w:hAnsi="Times New Roman" w:cs="Times New Roman"/>
          <w:sz w:val="24"/>
          <w:szCs w:val="24"/>
        </w:rPr>
        <w:t xml:space="preserve">dors and customers. We reviewed </w:t>
      </w:r>
      <w:r w:rsidRPr="0009599A">
        <w:rPr>
          <w:rFonts w:ascii="Times New Roman" w:hAnsi="Times New Roman" w:cs="Times New Roman"/>
          <w:sz w:val="24"/>
          <w:szCs w:val="24"/>
        </w:rPr>
        <w:t>each component of the que</w:t>
      </w:r>
      <w:r w:rsidR="00C1138C" w:rsidRPr="0009599A">
        <w:rPr>
          <w:rFonts w:ascii="Times New Roman" w:hAnsi="Times New Roman" w:cs="Times New Roman"/>
          <w:sz w:val="24"/>
          <w:szCs w:val="24"/>
        </w:rPr>
        <w:t xml:space="preserve">stionnaire, made sure that they </w:t>
      </w:r>
      <w:r w:rsidRPr="0009599A">
        <w:rPr>
          <w:rFonts w:ascii="Times New Roman" w:hAnsi="Times New Roman" w:cs="Times New Roman"/>
          <w:sz w:val="24"/>
          <w:szCs w:val="24"/>
        </w:rPr>
        <w:t>understood the questions correctly, and instru</w:t>
      </w:r>
      <w:r w:rsidR="00C1138C" w:rsidRPr="0009599A">
        <w:rPr>
          <w:rFonts w:ascii="Times New Roman" w:hAnsi="Times New Roman" w:cs="Times New Roman"/>
          <w:sz w:val="24"/>
          <w:szCs w:val="24"/>
        </w:rPr>
        <w:t xml:space="preserve">cted them on how </w:t>
      </w:r>
      <w:r w:rsidRPr="0009599A">
        <w:rPr>
          <w:rFonts w:ascii="Times New Roman" w:hAnsi="Times New Roman" w:cs="Times New Roman"/>
          <w:sz w:val="24"/>
          <w:szCs w:val="24"/>
        </w:rPr>
        <w:t>to behave during their obs</w:t>
      </w:r>
      <w:r w:rsidR="00C1138C" w:rsidRPr="0009599A">
        <w:rPr>
          <w:rFonts w:ascii="Times New Roman" w:hAnsi="Times New Roman" w:cs="Times New Roman"/>
          <w:sz w:val="24"/>
          <w:szCs w:val="24"/>
        </w:rPr>
        <w:t xml:space="preserve">ervation time (explained below) and </w:t>
      </w:r>
      <w:r w:rsidRPr="0009599A">
        <w:rPr>
          <w:rFonts w:ascii="Times New Roman" w:hAnsi="Times New Roman" w:cs="Times New Roman"/>
          <w:sz w:val="24"/>
          <w:szCs w:val="24"/>
        </w:rPr>
        <w:t>how to collect the data. In pa</w:t>
      </w:r>
      <w:r w:rsidR="00C1138C" w:rsidRPr="0009599A">
        <w:rPr>
          <w:rFonts w:ascii="Times New Roman" w:hAnsi="Times New Roman" w:cs="Times New Roman"/>
          <w:sz w:val="24"/>
          <w:szCs w:val="24"/>
        </w:rPr>
        <w:t xml:space="preserve">rticular, they were briefed and </w:t>
      </w:r>
      <w:r w:rsidRPr="0009599A">
        <w:rPr>
          <w:rFonts w:ascii="Times New Roman" w:hAnsi="Times New Roman" w:cs="Times New Roman"/>
          <w:sz w:val="24"/>
          <w:szCs w:val="24"/>
        </w:rPr>
        <w:t>taught about the specif</w:t>
      </w:r>
      <w:r w:rsidR="00C1138C" w:rsidRPr="0009599A">
        <w:rPr>
          <w:rFonts w:ascii="Times New Roman" w:hAnsi="Times New Roman" w:cs="Times New Roman"/>
          <w:sz w:val="24"/>
          <w:szCs w:val="24"/>
        </w:rPr>
        <w:t xml:space="preserve">ic vendors’ characteristics and behaviors </w:t>
      </w:r>
      <w:r w:rsidRPr="0009599A">
        <w:rPr>
          <w:rFonts w:ascii="Times New Roman" w:hAnsi="Times New Roman" w:cs="Times New Roman"/>
          <w:sz w:val="24"/>
          <w:szCs w:val="24"/>
        </w:rPr>
        <w:t>that they were to monitor to assess vendors’ organ</w:t>
      </w:r>
      <w:r w:rsidR="00C1138C" w:rsidRPr="0009599A">
        <w:rPr>
          <w:rFonts w:ascii="Times New Roman" w:hAnsi="Times New Roman" w:cs="Times New Roman"/>
          <w:sz w:val="24"/>
          <w:szCs w:val="24"/>
        </w:rPr>
        <w:t xml:space="preserve">izational </w:t>
      </w:r>
      <w:r w:rsidRPr="0009599A">
        <w:rPr>
          <w:rFonts w:ascii="Times New Roman" w:hAnsi="Times New Roman" w:cs="Times New Roman"/>
          <w:sz w:val="24"/>
          <w:szCs w:val="24"/>
        </w:rPr>
        <w:t>prototypicality. To ass</w:t>
      </w:r>
      <w:r w:rsidR="00C1138C" w:rsidRPr="0009599A">
        <w:rPr>
          <w:rFonts w:ascii="Times New Roman" w:hAnsi="Times New Roman" w:cs="Times New Roman"/>
          <w:sz w:val="24"/>
          <w:szCs w:val="24"/>
        </w:rPr>
        <w:t xml:space="preserve">ure that observers were able to assess </w:t>
      </w:r>
      <w:r w:rsidRPr="0009599A">
        <w:rPr>
          <w:rFonts w:ascii="Times New Roman" w:hAnsi="Times New Roman" w:cs="Times New Roman"/>
          <w:sz w:val="24"/>
          <w:szCs w:val="24"/>
        </w:rPr>
        <w:t>vendors’ organizational prototypicality, we gave observers a picture of a highly proto</w:t>
      </w:r>
      <w:r w:rsidR="00C1138C" w:rsidRPr="0009599A">
        <w:rPr>
          <w:rFonts w:ascii="Times New Roman" w:hAnsi="Times New Roman" w:cs="Times New Roman"/>
          <w:sz w:val="24"/>
          <w:szCs w:val="24"/>
        </w:rPr>
        <w:t xml:space="preserve">typical vendor (provided by the organization), </w:t>
      </w:r>
      <w:r w:rsidRPr="0009599A">
        <w:rPr>
          <w:rFonts w:ascii="Times New Roman" w:hAnsi="Times New Roman" w:cs="Times New Roman"/>
          <w:sz w:val="24"/>
          <w:szCs w:val="24"/>
        </w:rPr>
        <w:t>and we shared behavioral examples of prototypicalit</w:t>
      </w:r>
      <w:r w:rsidR="00C1138C" w:rsidRPr="0009599A">
        <w:rPr>
          <w:rFonts w:ascii="Times New Roman" w:hAnsi="Times New Roman" w:cs="Times New Roman"/>
          <w:sz w:val="24"/>
          <w:szCs w:val="24"/>
        </w:rPr>
        <w:t xml:space="preserve">y </w:t>
      </w:r>
      <w:r w:rsidRPr="0009599A">
        <w:rPr>
          <w:rFonts w:ascii="Times New Roman" w:hAnsi="Times New Roman" w:cs="Times New Roman"/>
          <w:sz w:val="24"/>
          <w:szCs w:val="24"/>
        </w:rPr>
        <w:t xml:space="preserve">(e.g., shouting out </w:t>
      </w:r>
      <w:r w:rsidR="00C1138C" w:rsidRPr="0009599A">
        <w:rPr>
          <w:rFonts w:ascii="Times New Roman" w:hAnsi="Times New Roman" w:cs="Times New Roman"/>
          <w:sz w:val="24"/>
          <w:szCs w:val="24"/>
        </w:rPr>
        <w:t xml:space="preserve">the name of the paper as people walked by, </w:t>
      </w:r>
      <w:r w:rsidRPr="0009599A">
        <w:rPr>
          <w:rFonts w:ascii="Times New Roman" w:hAnsi="Times New Roman" w:cs="Times New Roman"/>
          <w:sz w:val="24"/>
          <w:szCs w:val="24"/>
        </w:rPr>
        <w:t>waving a small flag bearing the</w:t>
      </w:r>
      <w:r w:rsidR="00C1138C" w:rsidRPr="0009599A">
        <w:rPr>
          <w:rFonts w:ascii="Times New Roman" w:hAnsi="Times New Roman" w:cs="Times New Roman"/>
          <w:sz w:val="24"/>
          <w:szCs w:val="24"/>
        </w:rPr>
        <w:t xml:space="preserve"> newspaper name, and/or wearing </w:t>
      </w:r>
      <w:r w:rsidRPr="0009599A">
        <w:rPr>
          <w:rFonts w:ascii="Times New Roman" w:hAnsi="Times New Roman" w:cs="Times New Roman"/>
          <w:sz w:val="24"/>
          <w:szCs w:val="24"/>
        </w:rPr>
        <w:t>hats, jackets, shi</w:t>
      </w:r>
      <w:r w:rsidR="00C1138C" w:rsidRPr="0009599A">
        <w:rPr>
          <w:rFonts w:ascii="Times New Roman" w:hAnsi="Times New Roman" w:cs="Times New Roman"/>
          <w:sz w:val="24"/>
          <w:szCs w:val="24"/>
        </w:rPr>
        <w:t xml:space="preserve">rts or pins bearing the name of the paper). </w:t>
      </w:r>
      <w:r w:rsidRPr="0009599A">
        <w:rPr>
          <w:rFonts w:ascii="Times New Roman" w:hAnsi="Times New Roman" w:cs="Times New Roman"/>
          <w:sz w:val="24"/>
          <w:szCs w:val="24"/>
        </w:rPr>
        <w:t xml:space="preserve">This information directly reflect </w:t>
      </w:r>
      <w:r w:rsidR="00C1138C" w:rsidRPr="0009599A">
        <w:rPr>
          <w:rFonts w:ascii="Times New Roman" w:hAnsi="Times New Roman" w:cs="Times New Roman"/>
          <w:sz w:val="24"/>
          <w:szCs w:val="24"/>
        </w:rPr>
        <w:t xml:space="preserve">the essence of prototypicality— </w:t>
      </w:r>
      <w:r w:rsidRPr="0009599A">
        <w:rPr>
          <w:rFonts w:ascii="Times New Roman" w:hAnsi="Times New Roman" w:cs="Times New Roman"/>
          <w:sz w:val="24"/>
          <w:szCs w:val="24"/>
        </w:rPr>
        <w:t>that prototypic</w:t>
      </w:r>
      <w:r w:rsidR="00C1138C" w:rsidRPr="0009599A">
        <w:rPr>
          <w:rFonts w:ascii="Times New Roman" w:hAnsi="Times New Roman" w:cs="Times New Roman"/>
          <w:sz w:val="24"/>
          <w:szCs w:val="24"/>
        </w:rPr>
        <w:t xml:space="preserve">al boundary spanners signal the attributes, </w:t>
      </w:r>
      <w:r w:rsidRPr="0009599A">
        <w:rPr>
          <w:rFonts w:ascii="Times New Roman" w:hAnsi="Times New Roman" w:cs="Times New Roman"/>
          <w:sz w:val="24"/>
          <w:szCs w:val="24"/>
        </w:rPr>
        <w:t>behaviors and orientations that</w:t>
      </w:r>
      <w:r w:rsidR="00C1138C" w:rsidRPr="0009599A">
        <w:rPr>
          <w:rFonts w:ascii="Times New Roman" w:hAnsi="Times New Roman" w:cs="Times New Roman"/>
          <w:sz w:val="24"/>
          <w:szCs w:val="24"/>
        </w:rPr>
        <w:t xml:space="preserve"> are specific to the respective </w:t>
      </w:r>
      <w:r w:rsidRPr="0009599A">
        <w:rPr>
          <w:rFonts w:ascii="Times New Roman" w:hAnsi="Times New Roman" w:cs="Times New Roman"/>
          <w:sz w:val="24"/>
          <w:szCs w:val="24"/>
        </w:rPr>
        <w:t>organization via verba</w:t>
      </w:r>
      <w:r w:rsidR="00C1138C" w:rsidRPr="0009599A">
        <w:rPr>
          <w:rFonts w:ascii="Times New Roman" w:hAnsi="Times New Roman" w:cs="Times New Roman"/>
          <w:sz w:val="24"/>
          <w:szCs w:val="24"/>
        </w:rPr>
        <w:t xml:space="preserve">l expressions, behaviors, dress or other </w:t>
      </w:r>
      <w:r w:rsidRPr="0009599A">
        <w:rPr>
          <w:rFonts w:ascii="Times New Roman" w:hAnsi="Times New Roman" w:cs="Times New Roman"/>
          <w:sz w:val="24"/>
          <w:szCs w:val="24"/>
        </w:rPr>
        <w:t>tangibles to the customers (Ahea</w:t>
      </w:r>
      <w:r w:rsidR="00C1138C" w:rsidRPr="0009599A">
        <w:rPr>
          <w:rFonts w:ascii="Times New Roman" w:hAnsi="Times New Roman" w:cs="Times New Roman"/>
          <w:sz w:val="24"/>
          <w:szCs w:val="24"/>
        </w:rPr>
        <w:t xml:space="preserve">rne et al., 2005; Bitner, 1990; </w:t>
      </w:r>
      <w:r w:rsidRPr="0009599A">
        <w:rPr>
          <w:rFonts w:ascii="Times New Roman" w:hAnsi="Times New Roman" w:cs="Times New Roman"/>
          <w:sz w:val="24"/>
          <w:szCs w:val="24"/>
        </w:rPr>
        <w:t xml:space="preserve">Homburg et al., 2009; Latrofa et </w:t>
      </w:r>
      <w:r w:rsidR="00C1138C" w:rsidRPr="0009599A">
        <w:rPr>
          <w:rFonts w:ascii="Times New Roman" w:hAnsi="Times New Roman" w:cs="Times New Roman"/>
          <w:sz w:val="24"/>
          <w:szCs w:val="24"/>
        </w:rPr>
        <w:t xml:space="preserve">al., 2010; Sluss et al., 2012). </w:t>
      </w:r>
      <w:r w:rsidRPr="0009599A">
        <w:rPr>
          <w:rFonts w:ascii="Times New Roman" w:hAnsi="Times New Roman" w:cs="Times New Roman"/>
          <w:sz w:val="24"/>
          <w:szCs w:val="24"/>
        </w:rPr>
        <w:t xml:space="preserve">Note that prototypicality here is in relation to the </w:t>
      </w:r>
      <w:r w:rsidRPr="0009599A">
        <w:rPr>
          <w:rFonts w:ascii="Times New Roman" w:hAnsi="Times New Roman" w:cs="Times New Roman"/>
          <w:i/>
          <w:iCs/>
          <w:sz w:val="24"/>
          <w:szCs w:val="24"/>
        </w:rPr>
        <w:t>organization</w:t>
      </w:r>
      <w:r w:rsidR="00C1138C" w:rsidRPr="0009599A">
        <w:rPr>
          <w:rFonts w:ascii="Times New Roman" w:hAnsi="Times New Roman" w:cs="Times New Roman"/>
          <w:sz w:val="24"/>
          <w:szCs w:val="24"/>
        </w:rPr>
        <w:t xml:space="preserve"> </w:t>
      </w:r>
      <w:r w:rsidRPr="0009599A">
        <w:rPr>
          <w:rFonts w:ascii="Times New Roman" w:hAnsi="Times New Roman" w:cs="Times New Roman"/>
          <w:sz w:val="24"/>
          <w:szCs w:val="24"/>
        </w:rPr>
        <w:t xml:space="preserve">and not to the </w:t>
      </w:r>
      <w:r w:rsidR="00C1138C" w:rsidRPr="0009599A">
        <w:rPr>
          <w:rFonts w:ascii="Times New Roman" w:hAnsi="Times New Roman" w:cs="Times New Roman"/>
          <w:sz w:val="24"/>
          <w:szCs w:val="24"/>
        </w:rPr>
        <w:t xml:space="preserve">homeless </w:t>
      </w:r>
      <w:r w:rsidR="00C1138C" w:rsidRPr="0009599A">
        <w:rPr>
          <w:rFonts w:ascii="Times New Roman" w:hAnsi="Times New Roman" w:cs="Times New Roman"/>
          <w:sz w:val="24"/>
          <w:szCs w:val="24"/>
        </w:rPr>
        <w:lastRenderedPageBreak/>
        <w:t xml:space="preserve">population writ large. </w:t>
      </w:r>
      <w:r w:rsidRPr="0009599A">
        <w:rPr>
          <w:rFonts w:ascii="Times New Roman" w:hAnsi="Times New Roman" w:cs="Times New Roman"/>
          <w:sz w:val="24"/>
          <w:szCs w:val="24"/>
        </w:rPr>
        <w:t>During at least 3 hr that a sing</w:t>
      </w:r>
      <w:r w:rsidR="00C1138C" w:rsidRPr="0009599A">
        <w:rPr>
          <w:rFonts w:ascii="Times New Roman" w:hAnsi="Times New Roman" w:cs="Times New Roman"/>
          <w:sz w:val="24"/>
          <w:szCs w:val="24"/>
        </w:rPr>
        <w:t xml:space="preserve">le vendor was in the field, two </w:t>
      </w:r>
      <w:r w:rsidRPr="0009599A">
        <w:rPr>
          <w:rFonts w:ascii="Times New Roman" w:hAnsi="Times New Roman" w:cs="Times New Roman"/>
          <w:sz w:val="24"/>
          <w:szCs w:val="24"/>
        </w:rPr>
        <w:t>trained observers were pres</w:t>
      </w:r>
      <w:r w:rsidR="00C1138C" w:rsidRPr="0009599A">
        <w:rPr>
          <w:rFonts w:ascii="Times New Roman" w:hAnsi="Times New Roman" w:cs="Times New Roman"/>
          <w:sz w:val="24"/>
          <w:szCs w:val="24"/>
        </w:rPr>
        <w:t xml:space="preserve">ent. The observers were located </w:t>
      </w:r>
      <w:r w:rsidRPr="0009599A">
        <w:rPr>
          <w:rFonts w:ascii="Times New Roman" w:hAnsi="Times New Roman" w:cs="Times New Roman"/>
          <w:sz w:val="24"/>
          <w:szCs w:val="24"/>
        </w:rPr>
        <w:t>approximately two yards away</w:t>
      </w:r>
      <w:r w:rsidR="00C1138C" w:rsidRPr="0009599A">
        <w:rPr>
          <w:rFonts w:ascii="Times New Roman" w:hAnsi="Times New Roman" w:cs="Times New Roman"/>
          <w:sz w:val="24"/>
          <w:szCs w:val="24"/>
        </w:rPr>
        <w:t xml:space="preserve"> from the vendor such that they </w:t>
      </w:r>
      <w:r w:rsidRPr="0009599A">
        <w:rPr>
          <w:rFonts w:ascii="Times New Roman" w:hAnsi="Times New Roman" w:cs="Times New Roman"/>
          <w:sz w:val="24"/>
          <w:szCs w:val="24"/>
        </w:rPr>
        <w:t>could be nonintrusive during the</w:t>
      </w:r>
      <w:r w:rsidR="00C1138C" w:rsidRPr="0009599A">
        <w:rPr>
          <w:rFonts w:ascii="Times New Roman" w:hAnsi="Times New Roman" w:cs="Times New Roman"/>
          <w:sz w:val="24"/>
          <w:szCs w:val="24"/>
        </w:rPr>
        <w:t xml:space="preserve"> customer interaction yet still </w:t>
      </w:r>
      <w:r w:rsidRPr="0009599A">
        <w:rPr>
          <w:rFonts w:ascii="Times New Roman" w:hAnsi="Times New Roman" w:cs="Times New Roman"/>
          <w:sz w:val="24"/>
          <w:szCs w:val="24"/>
        </w:rPr>
        <w:t>observe facial and other n</w:t>
      </w:r>
      <w:r w:rsidR="009A5A2A" w:rsidRPr="0009599A">
        <w:rPr>
          <w:rFonts w:ascii="Times New Roman" w:hAnsi="Times New Roman" w:cs="Times New Roman"/>
          <w:sz w:val="24"/>
          <w:szCs w:val="24"/>
        </w:rPr>
        <w:t xml:space="preserve">onverbal behaviors. As the data </w:t>
      </w:r>
      <w:r w:rsidRPr="0009599A">
        <w:rPr>
          <w:rFonts w:ascii="Times New Roman" w:hAnsi="Times New Roman" w:cs="Times New Roman"/>
          <w:sz w:val="24"/>
          <w:szCs w:val="24"/>
        </w:rPr>
        <w:t>collection took place on fairly busy urban streets, this positioning</w:t>
      </w:r>
      <w:r w:rsidR="00675CA0">
        <w:rPr>
          <w:rFonts w:ascii="Times New Roman" w:hAnsi="Times New Roman" w:cs="Times New Roman"/>
          <w:sz w:val="24"/>
          <w:szCs w:val="24"/>
        </w:rPr>
        <w:t xml:space="preserve"> </w:t>
      </w:r>
      <w:r w:rsidRPr="0009599A">
        <w:rPr>
          <w:rFonts w:ascii="Times New Roman" w:hAnsi="Times New Roman" w:cs="Times New Roman"/>
          <w:sz w:val="24"/>
          <w:szCs w:val="24"/>
        </w:rPr>
        <w:t>helped the data collection was u</w:t>
      </w:r>
      <w:r w:rsidR="009A5A2A" w:rsidRPr="0009599A">
        <w:rPr>
          <w:rFonts w:ascii="Times New Roman" w:hAnsi="Times New Roman" w:cs="Times New Roman"/>
          <w:sz w:val="24"/>
          <w:szCs w:val="24"/>
        </w:rPr>
        <w:t xml:space="preserve">nobtrusive during the potential </w:t>
      </w:r>
      <w:r w:rsidRPr="0009599A">
        <w:rPr>
          <w:rFonts w:ascii="Times New Roman" w:hAnsi="Times New Roman" w:cs="Times New Roman"/>
          <w:sz w:val="24"/>
          <w:szCs w:val="24"/>
        </w:rPr>
        <w:t>sales interaction. Furthe</w:t>
      </w:r>
      <w:r w:rsidR="009A5A2A" w:rsidRPr="0009599A">
        <w:rPr>
          <w:rFonts w:ascii="Times New Roman" w:hAnsi="Times New Roman" w:cs="Times New Roman"/>
          <w:sz w:val="24"/>
          <w:szCs w:val="24"/>
        </w:rPr>
        <w:t xml:space="preserve">rmore, during their time in the </w:t>
      </w:r>
      <w:r w:rsidRPr="0009599A">
        <w:rPr>
          <w:rFonts w:ascii="Times New Roman" w:hAnsi="Times New Roman" w:cs="Times New Roman"/>
          <w:sz w:val="24"/>
          <w:szCs w:val="24"/>
        </w:rPr>
        <w:t>field the observers were instru</w:t>
      </w:r>
      <w:r w:rsidR="009A5A2A" w:rsidRPr="0009599A">
        <w:rPr>
          <w:rFonts w:ascii="Times New Roman" w:hAnsi="Times New Roman" w:cs="Times New Roman"/>
          <w:sz w:val="24"/>
          <w:szCs w:val="24"/>
        </w:rPr>
        <w:t xml:space="preserve">cted not to talk to the vendor. </w:t>
      </w:r>
      <w:r w:rsidRPr="0009599A">
        <w:rPr>
          <w:rFonts w:ascii="Times New Roman" w:hAnsi="Times New Roman" w:cs="Times New Roman"/>
          <w:sz w:val="24"/>
          <w:szCs w:val="24"/>
        </w:rPr>
        <w:t>Also, because the vendors continually p</w:t>
      </w:r>
      <w:r w:rsidR="009A5A2A" w:rsidRPr="0009599A">
        <w:rPr>
          <w:rFonts w:ascii="Times New Roman" w:hAnsi="Times New Roman" w:cs="Times New Roman"/>
          <w:sz w:val="24"/>
          <w:szCs w:val="24"/>
        </w:rPr>
        <w:t xml:space="preserve">erform their jobs in such a </w:t>
      </w:r>
      <w:r w:rsidRPr="0009599A">
        <w:rPr>
          <w:rFonts w:ascii="Times New Roman" w:hAnsi="Times New Roman" w:cs="Times New Roman"/>
          <w:sz w:val="24"/>
          <w:szCs w:val="24"/>
        </w:rPr>
        <w:t xml:space="preserve">busy, high-visibility context, they are </w:t>
      </w:r>
      <w:r w:rsidRPr="0009599A">
        <w:rPr>
          <w:rFonts w:ascii="Times New Roman" w:hAnsi="Times New Roman" w:cs="Times New Roman"/>
          <w:i/>
          <w:iCs/>
          <w:sz w:val="24"/>
          <w:szCs w:val="24"/>
        </w:rPr>
        <w:t xml:space="preserve">already </w:t>
      </w:r>
      <w:r w:rsidR="009A5A2A" w:rsidRPr="0009599A">
        <w:rPr>
          <w:rFonts w:ascii="Times New Roman" w:hAnsi="Times New Roman" w:cs="Times New Roman"/>
          <w:sz w:val="24"/>
          <w:szCs w:val="24"/>
        </w:rPr>
        <w:t xml:space="preserve">accustomed </w:t>
      </w:r>
      <w:r w:rsidRPr="0009599A">
        <w:rPr>
          <w:rFonts w:ascii="Times New Roman" w:hAnsi="Times New Roman" w:cs="Times New Roman"/>
          <w:sz w:val="24"/>
          <w:szCs w:val="24"/>
        </w:rPr>
        <w:t xml:space="preserve">to being watched while </w:t>
      </w:r>
      <w:r w:rsidR="009A5A2A" w:rsidRPr="0009599A">
        <w:rPr>
          <w:rFonts w:ascii="Times New Roman" w:hAnsi="Times New Roman" w:cs="Times New Roman"/>
          <w:sz w:val="24"/>
          <w:szCs w:val="24"/>
        </w:rPr>
        <w:t xml:space="preserve">they work. After they had spent at least </w:t>
      </w:r>
      <w:r w:rsidRPr="0009599A">
        <w:rPr>
          <w:rFonts w:ascii="Times New Roman" w:hAnsi="Times New Roman" w:cs="Times New Roman"/>
          <w:sz w:val="24"/>
          <w:szCs w:val="24"/>
        </w:rPr>
        <w:t>three hours in the field</w:t>
      </w:r>
      <w:r w:rsidR="009A5A2A" w:rsidRPr="0009599A">
        <w:rPr>
          <w:rFonts w:ascii="Times New Roman" w:hAnsi="Times New Roman" w:cs="Times New Roman"/>
          <w:sz w:val="24"/>
          <w:szCs w:val="24"/>
        </w:rPr>
        <w:t xml:space="preserve"> with a given vendor, observers </w:t>
      </w:r>
      <w:r w:rsidRPr="0009599A">
        <w:rPr>
          <w:rFonts w:ascii="Times New Roman" w:hAnsi="Times New Roman" w:cs="Times New Roman"/>
          <w:sz w:val="24"/>
          <w:szCs w:val="24"/>
        </w:rPr>
        <w:t xml:space="preserve">coded the vendor’s attributes and behaviors on a </w:t>
      </w:r>
      <w:r w:rsidR="009A5A2A" w:rsidRPr="0009599A">
        <w:rPr>
          <w:rFonts w:ascii="Times New Roman" w:hAnsi="Times New Roman" w:cs="Times New Roman"/>
          <w:sz w:val="24"/>
          <w:szCs w:val="24"/>
        </w:rPr>
        <w:t xml:space="preserve">questionnaire. We </w:t>
      </w:r>
      <w:r w:rsidRPr="0009599A">
        <w:rPr>
          <w:rFonts w:ascii="Times New Roman" w:hAnsi="Times New Roman" w:cs="Times New Roman"/>
          <w:sz w:val="24"/>
          <w:szCs w:val="24"/>
        </w:rPr>
        <w:t xml:space="preserve">assigned two observers per </w:t>
      </w:r>
      <w:r w:rsidR="009A5A2A" w:rsidRPr="0009599A">
        <w:rPr>
          <w:rFonts w:ascii="Times New Roman" w:hAnsi="Times New Roman" w:cs="Times New Roman"/>
          <w:sz w:val="24"/>
          <w:szCs w:val="24"/>
        </w:rPr>
        <w:t xml:space="preserve">vendor to ensure reliability of </w:t>
      </w:r>
      <w:r w:rsidRPr="0009599A">
        <w:rPr>
          <w:rFonts w:ascii="Times New Roman" w:hAnsi="Times New Roman" w:cs="Times New Roman"/>
          <w:sz w:val="24"/>
          <w:szCs w:val="24"/>
        </w:rPr>
        <w:t>the observations. The final sample yielded 152 observations of</w:t>
      </w:r>
    </w:p>
    <w:p w:rsidR="00290B28" w:rsidRPr="0009599A" w:rsidRDefault="00290B28" w:rsidP="00EB1C55">
      <w:pPr>
        <w:autoSpaceDE w:val="0"/>
        <w:autoSpaceDN w:val="0"/>
        <w:adjustRightInd w:val="0"/>
        <w:spacing w:after="0" w:line="480" w:lineRule="auto"/>
        <w:rPr>
          <w:rFonts w:ascii="Times New Roman" w:hAnsi="Times New Roman" w:cs="Times New Roman"/>
          <w:sz w:val="24"/>
          <w:szCs w:val="24"/>
        </w:rPr>
      </w:pPr>
      <w:r w:rsidRPr="0009599A">
        <w:rPr>
          <w:rFonts w:ascii="Times New Roman" w:hAnsi="Times New Roman" w:cs="Times New Roman"/>
          <w:sz w:val="24"/>
          <w:szCs w:val="24"/>
        </w:rPr>
        <w:t>76 vendors (11 of whom were homeless).</w:t>
      </w:r>
    </w:p>
    <w:p w:rsidR="00290B28" w:rsidRPr="0009599A"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b/>
          <w:bCs/>
          <w:sz w:val="24"/>
          <w:szCs w:val="24"/>
        </w:rPr>
        <w:t xml:space="preserve">Customers and noncustomers. </w:t>
      </w:r>
      <w:r w:rsidR="009A5A2A" w:rsidRPr="0009599A">
        <w:rPr>
          <w:rFonts w:ascii="Times New Roman" w:hAnsi="Times New Roman" w:cs="Times New Roman"/>
          <w:sz w:val="24"/>
          <w:szCs w:val="24"/>
        </w:rPr>
        <w:t xml:space="preserve">Every customer of a vendor </w:t>
      </w:r>
      <w:r w:rsidRPr="0009599A">
        <w:rPr>
          <w:rFonts w:ascii="Times New Roman" w:hAnsi="Times New Roman" w:cs="Times New Roman"/>
          <w:sz w:val="24"/>
          <w:szCs w:val="24"/>
        </w:rPr>
        <w:t>during the observation periods was as</w:t>
      </w:r>
      <w:r w:rsidR="009A5A2A" w:rsidRPr="0009599A">
        <w:rPr>
          <w:rFonts w:ascii="Times New Roman" w:hAnsi="Times New Roman" w:cs="Times New Roman"/>
          <w:sz w:val="24"/>
          <w:szCs w:val="24"/>
        </w:rPr>
        <w:t xml:space="preserve">ked to participate in the study </w:t>
      </w:r>
      <w:r w:rsidRPr="0009599A">
        <w:rPr>
          <w:rFonts w:ascii="Times New Roman" w:hAnsi="Times New Roman" w:cs="Times New Roman"/>
          <w:sz w:val="24"/>
          <w:szCs w:val="24"/>
        </w:rPr>
        <w:t>by the trained observers after the</w:t>
      </w:r>
      <w:r w:rsidR="009A5A2A" w:rsidRPr="0009599A">
        <w:rPr>
          <w:rFonts w:ascii="Times New Roman" w:hAnsi="Times New Roman" w:cs="Times New Roman"/>
          <w:sz w:val="24"/>
          <w:szCs w:val="24"/>
        </w:rPr>
        <w:t xml:space="preserve"> person had bought a newspaper. </w:t>
      </w:r>
      <w:r w:rsidRPr="0009599A">
        <w:rPr>
          <w:rFonts w:ascii="Times New Roman" w:hAnsi="Times New Roman" w:cs="Times New Roman"/>
          <w:sz w:val="24"/>
          <w:szCs w:val="24"/>
        </w:rPr>
        <w:t>Furthermore, ever</w:t>
      </w:r>
      <w:r w:rsidR="009A5A2A" w:rsidRPr="0009599A">
        <w:rPr>
          <w:rFonts w:ascii="Times New Roman" w:hAnsi="Times New Roman" w:cs="Times New Roman"/>
          <w:sz w:val="24"/>
          <w:szCs w:val="24"/>
        </w:rPr>
        <w:t xml:space="preserve">y fifth noncustomer of a vendor who had visual </w:t>
      </w:r>
      <w:r w:rsidRPr="0009599A">
        <w:rPr>
          <w:rFonts w:ascii="Times New Roman" w:hAnsi="Times New Roman" w:cs="Times New Roman"/>
          <w:sz w:val="24"/>
          <w:szCs w:val="24"/>
        </w:rPr>
        <w:t>contact with the vendor was selecte</w:t>
      </w:r>
      <w:r w:rsidR="009A5A2A" w:rsidRPr="0009599A">
        <w:rPr>
          <w:rFonts w:ascii="Times New Roman" w:hAnsi="Times New Roman" w:cs="Times New Roman"/>
          <w:sz w:val="24"/>
          <w:szCs w:val="24"/>
        </w:rPr>
        <w:t xml:space="preserve">d by the observers and asked to </w:t>
      </w:r>
      <w:r w:rsidRPr="0009599A">
        <w:rPr>
          <w:rFonts w:ascii="Times New Roman" w:hAnsi="Times New Roman" w:cs="Times New Roman"/>
          <w:sz w:val="24"/>
          <w:szCs w:val="24"/>
        </w:rPr>
        <w:t>participate.</w:t>
      </w:r>
      <w:r w:rsidR="009A5A2A" w:rsidRPr="0009599A">
        <w:rPr>
          <w:rFonts w:ascii="Times New Roman" w:hAnsi="Times New Roman" w:cs="Times New Roman"/>
          <w:sz w:val="24"/>
          <w:szCs w:val="24"/>
        </w:rPr>
        <w:t xml:space="preserve"> The final sample includes a total of 907 individuals </w:t>
      </w:r>
      <w:r w:rsidRPr="0009599A">
        <w:rPr>
          <w:rFonts w:ascii="Times New Roman" w:hAnsi="Times New Roman" w:cs="Times New Roman"/>
          <w:sz w:val="24"/>
          <w:szCs w:val="24"/>
        </w:rPr>
        <w:t>(34% overall response rate)</w:t>
      </w:r>
      <w:r w:rsidR="009A5A2A" w:rsidRPr="0009599A">
        <w:rPr>
          <w:rFonts w:ascii="Times New Roman" w:hAnsi="Times New Roman" w:cs="Times New Roman"/>
          <w:sz w:val="24"/>
          <w:szCs w:val="24"/>
        </w:rPr>
        <w:t xml:space="preserve">, comprising 297 customers (51% </w:t>
      </w:r>
      <w:r w:rsidRPr="0009599A">
        <w:rPr>
          <w:rFonts w:ascii="Times New Roman" w:hAnsi="Times New Roman" w:cs="Times New Roman"/>
          <w:sz w:val="24"/>
          <w:szCs w:val="24"/>
        </w:rPr>
        <w:t>resp</w:t>
      </w:r>
      <w:r w:rsidR="009A5A2A" w:rsidRPr="0009599A">
        <w:rPr>
          <w:rFonts w:ascii="Times New Roman" w:hAnsi="Times New Roman" w:cs="Times New Roman"/>
          <w:sz w:val="24"/>
          <w:szCs w:val="24"/>
        </w:rPr>
        <w:t xml:space="preserve">onse rate) and 610 noncustomers </w:t>
      </w:r>
      <w:r w:rsidRPr="0009599A">
        <w:rPr>
          <w:rFonts w:ascii="Times New Roman" w:hAnsi="Times New Roman" w:cs="Times New Roman"/>
          <w:sz w:val="24"/>
          <w:szCs w:val="24"/>
        </w:rPr>
        <w:t>(29% response rate).</w:t>
      </w:r>
    </w:p>
    <w:p w:rsidR="009A5A2A" w:rsidRPr="0009599A"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b/>
          <w:bCs/>
          <w:sz w:val="24"/>
          <w:szCs w:val="24"/>
        </w:rPr>
        <w:t xml:space="preserve">Vendor. </w:t>
      </w:r>
      <w:r w:rsidRPr="0009599A">
        <w:rPr>
          <w:rFonts w:ascii="Times New Roman" w:hAnsi="Times New Roman" w:cs="Times New Roman"/>
          <w:sz w:val="24"/>
          <w:szCs w:val="24"/>
        </w:rPr>
        <w:t xml:space="preserve">The questionnaires </w:t>
      </w:r>
      <w:r w:rsidR="009A5A2A" w:rsidRPr="0009599A">
        <w:rPr>
          <w:rFonts w:ascii="Times New Roman" w:hAnsi="Times New Roman" w:cs="Times New Roman"/>
          <w:sz w:val="24"/>
          <w:szCs w:val="24"/>
        </w:rPr>
        <w:t xml:space="preserve">were personally administered to </w:t>
      </w:r>
      <w:r w:rsidRPr="0009599A">
        <w:rPr>
          <w:rFonts w:ascii="Times New Roman" w:hAnsi="Times New Roman" w:cs="Times New Roman"/>
          <w:sz w:val="24"/>
          <w:szCs w:val="24"/>
        </w:rPr>
        <w:t>vendors by members of our r</w:t>
      </w:r>
      <w:r w:rsidR="009A5A2A" w:rsidRPr="0009599A">
        <w:rPr>
          <w:rFonts w:ascii="Times New Roman" w:hAnsi="Times New Roman" w:cs="Times New Roman"/>
          <w:sz w:val="24"/>
          <w:szCs w:val="24"/>
        </w:rPr>
        <w:t xml:space="preserve">esearch team to ensure proper administration. </w:t>
      </w:r>
      <w:r w:rsidRPr="0009599A">
        <w:rPr>
          <w:rFonts w:ascii="Times New Roman" w:hAnsi="Times New Roman" w:cs="Times New Roman"/>
          <w:sz w:val="24"/>
          <w:szCs w:val="24"/>
        </w:rPr>
        <w:t>Vendors were asked to co</w:t>
      </w:r>
      <w:r w:rsidR="009A5A2A" w:rsidRPr="0009599A">
        <w:rPr>
          <w:rFonts w:ascii="Times New Roman" w:hAnsi="Times New Roman" w:cs="Times New Roman"/>
          <w:sz w:val="24"/>
          <w:szCs w:val="24"/>
        </w:rPr>
        <w:t xml:space="preserve">mplete the questionnaires after </w:t>
      </w:r>
      <w:r w:rsidRPr="0009599A">
        <w:rPr>
          <w:rFonts w:ascii="Times New Roman" w:hAnsi="Times New Roman" w:cs="Times New Roman"/>
          <w:sz w:val="24"/>
          <w:szCs w:val="24"/>
        </w:rPr>
        <w:t>members of our r</w:t>
      </w:r>
      <w:r w:rsidR="009A5A2A" w:rsidRPr="0009599A">
        <w:rPr>
          <w:rFonts w:ascii="Times New Roman" w:hAnsi="Times New Roman" w:cs="Times New Roman"/>
          <w:sz w:val="24"/>
          <w:szCs w:val="24"/>
        </w:rPr>
        <w:t xml:space="preserve">esearch team had spent at least three hours in the </w:t>
      </w:r>
      <w:r w:rsidRPr="0009599A">
        <w:rPr>
          <w:rFonts w:ascii="Times New Roman" w:hAnsi="Times New Roman" w:cs="Times New Roman"/>
          <w:sz w:val="24"/>
          <w:szCs w:val="24"/>
        </w:rPr>
        <w:t>field with them. Before collecti</w:t>
      </w:r>
      <w:r w:rsidR="009A5A2A" w:rsidRPr="0009599A">
        <w:rPr>
          <w:rFonts w:ascii="Times New Roman" w:hAnsi="Times New Roman" w:cs="Times New Roman"/>
          <w:sz w:val="24"/>
          <w:szCs w:val="24"/>
        </w:rPr>
        <w:t xml:space="preserve">ng data on a given vendor, they </w:t>
      </w:r>
      <w:r w:rsidRPr="0009599A">
        <w:rPr>
          <w:rFonts w:ascii="Times New Roman" w:hAnsi="Times New Roman" w:cs="Times New Roman"/>
          <w:sz w:val="24"/>
          <w:szCs w:val="24"/>
        </w:rPr>
        <w:t>agreed that their custo</w:t>
      </w:r>
      <w:r w:rsidR="009A5A2A" w:rsidRPr="0009599A">
        <w:rPr>
          <w:rFonts w:ascii="Times New Roman" w:hAnsi="Times New Roman" w:cs="Times New Roman"/>
          <w:sz w:val="24"/>
          <w:szCs w:val="24"/>
        </w:rPr>
        <w:t xml:space="preserve">mers and prospects could be asked for </w:t>
      </w:r>
      <w:r w:rsidRPr="0009599A">
        <w:rPr>
          <w:rFonts w:ascii="Times New Roman" w:hAnsi="Times New Roman" w:cs="Times New Roman"/>
          <w:sz w:val="24"/>
          <w:szCs w:val="24"/>
        </w:rPr>
        <w:t xml:space="preserve">participation in the study; in return, </w:t>
      </w:r>
      <w:r w:rsidR="009A5A2A" w:rsidRPr="0009599A">
        <w:rPr>
          <w:rFonts w:ascii="Times New Roman" w:hAnsi="Times New Roman" w:cs="Times New Roman"/>
          <w:sz w:val="24"/>
          <w:szCs w:val="24"/>
        </w:rPr>
        <w:t xml:space="preserve">vendors received free copies of </w:t>
      </w:r>
      <w:r w:rsidRPr="0009599A">
        <w:rPr>
          <w:rFonts w:ascii="Times New Roman" w:hAnsi="Times New Roman" w:cs="Times New Roman"/>
          <w:sz w:val="24"/>
          <w:szCs w:val="24"/>
        </w:rPr>
        <w:t>newspapers (a few days after data collection).</w:t>
      </w:r>
    </w:p>
    <w:p w:rsidR="00290B28" w:rsidRPr="0009599A" w:rsidRDefault="00290B28" w:rsidP="00290B28">
      <w:pPr>
        <w:autoSpaceDE w:val="0"/>
        <w:autoSpaceDN w:val="0"/>
        <w:adjustRightInd w:val="0"/>
        <w:spacing w:after="0" w:line="240" w:lineRule="auto"/>
        <w:rPr>
          <w:rFonts w:ascii="Times New Roman" w:hAnsi="Times New Roman" w:cs="Times New Roman"/>
          <w:b/>
          <w:bCs/>
          <w:sz w:val="24"/>
          <w:szCs w:val="24"/>
        </w:rPr>
      </w:pPr>
      <w:r w:rsidRPr="0009599A">
        <w:rPr>
          <w:rFonts w:ascii="Times New Roman" w:hAnsi="Times New Roman" w:cs="Times New Roman"/>
          <w:b/>
          <w:bCs/>
          <w:sz w:val="24"/>
          <w:szCs w:val="24"/>
        </w:rPr>
        <w:t>Measures</w:t>
      </w:r>
    </w:p>
    <w:p w:rsidR="009A5A2A" w:rsidRPr="0009599A" w:rsidRDefault="009A5A2A" w:rsidP="00290B28">
      <w:pPr>
        <w:autoSpaceDE w:val="0"/>
        <w:autoSpaceDN w:val="0"/>
        <w:adjustRightInd w:val="0"/>
        <w:spacing w:after="0" w:line="240" w:lineRule="auto"/>
        <w:rPr>
          <w:rFonts w:ascii="Times New Roman" w:hAnsi="Times New Roman" w:cs="Times New Roman"/>
          <w:b/>
          <w:bCs/>
          <w:sz w:val="24"/>
          <w:szCs w:val="24"/>
        </w:rPr>
      </w:pPr>
    </w:p>
    <w:p w:rsidR="009A5A2A" w:rsidRDefault="00290B28" w:rsidP="00675CA0">
      <w:pPr>
        <w:autoSpaceDE w:val="0"/>
        <w:autoSpaceDN w:val="0"/>
        <w:adjustRightInd w:val="0"/>
        <w:spacing w:after="0" w:line="240" w:lineRule="auto"/>
        <w:rPr>
          <w:rFonts w:ascii="Times New Roman" w:hAnsi="Times New Roman" w:cs="Times New Roman"/>
          <w:sz w:val="24"/>
          <w:szCs w:val="24"/>
        </w:rPr>
      </w:pPr>
      <w:r w:rsidRPr="0009599A">
        <w:rPr>
          <w:rFonts w:ascii="Times New Roman" w:hAnsi="Times New Roman" w:cs="Times New Roman"/>
          <w:sz w:val="24"/>
          <w:szCs w:val="24"/>
        </w:rPr>
        <w:lastRenderedPageBreak/>
        <w:t>The Appendix provides a list</w:t>
      </w:r>
      <w:r w:rsidR="009A5A2A" w:rsidRPr="0009599A">
        <w:rPr>
          <w:rFonts w:ascii="Times New Roman" w:hAnsi="Times New Roman" w:cs="Times New Roman"/>
          <w:sz w:val="24"/>
          <w:szCs w:val="24"/>
        </w:rPr>
        <w:t xml:space="preserve"> of the focal measurement items </w:t>
      </w:r>
      <w:r w:rsidRPr="0009599A">
        <w:rPr>
          <w:rFonts w:ascii="Times New Roman" w:hAnsi="Times New Roman" w:cs="Times New Roman"/>
          <w:sz w:val="24"/>
          <w:szCs w:val="24"/>
        </w:rPr>
        <w:t>used</w:t>
      </w:r>
      <w:r w:rsidR="00675CA0">
        <w:rPr>
          <w:rFonts w:ascii="Times New Roman" w:hAnsi="Times New Roman" w:cs="Times New Roman"/>
          <w:sz w:val="24"/>
          <w:szCs w:val="24"/>
        </w:rPr>
        <w:t xml:space="preserve"> in this study.</w:t>
      </w:r>
    </w:p>
    <w:p w:rsidR="00675CA0" w:rsidRPr="00675CA0" w:rsidRDefault="00675CA0" w:rsidP="00675CA0">
      <w:pPr>
        <w:autoSpaceDE w:val="0"/>
        <w:autoSpaceDN w:val="0"/>
        <w:adjustRightInd w:val="0"/>
        <w:spacing w:after="0" w:line="240" w:lineRule="auto"/>
        <w:rPr>
          <w:rFonts w:ascii="Times New Roman" w:hAnsi="Times New Roman" w:cs="Times New Roman"/>
          <w:sz w:val="24"/>
          <w:szCs w:val="24"/>
        </w:rPr>
      </w:pPr>
    </w:p>
    <w:p w:rsidR="00290B28"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b/>
          <w:bCs/>
          <w:sz w:val="24"/>
          <w:szCs w:val="24"/>
        </w:rPr>
        <w:t xml:space="preserve">Prototypicality. </w:t>
      </w:r>
      <w:r w:rsidRPr="0009599A">
        <w:rPr>
          <w:rFonts w:ascii="Times New Roman" w:hAnsi="Times New Roman" w:cs="Times New Roman"/>
          <w:sz w:val="24"/>
          <w:szCs w:val="24"/>
        </w:rPr>
        <w:t>Trained observer</w:t>
      </w:r>
      <w:r w:rsidR="009A5A2A" w:rsidRPr="0009599A">
        <w:rPr>
          <w:rFonts w:ascii="Times New Roman" w:hAnsi="Times New Roman" w:cs="Times New Roman"/>
          <w:sz w:val="24"/>
          <w:szCs w:val="24"/>
        </w:rPr>
        <w:t xml:space="preserve">s rated vendor’s organizational </w:t>
      </w:r>
      <w:r w:rsidRPr="0009599A">
        <w:rPr>
          <w:rFonts w:ascii="Times New Roman" w:hAnsi="Times New Roman" w:cs="Times New Roman"/>
          <w:sz w:val="24"/>
          <w:szCs w:val="24"/>
        </w:rPr>
        <w:t>prototypicality on a scale a</w:t>
      </w:r>
      <w:r w:rsidR="009A5A2A" w:rsidRPr="0009599A">
        <w:rPr>
          <w:rFonts w:ascii="Times New Roman" w:hAnsi="Times New Roman" w:cs="Times New Roman"/>
          <w:sz w:val="24"/>
          <w:szCs w:val="24"/>
        </w:rPr>
        <w:t xml:space="preserve">dopted from Jetten, Spears, and </w:t>
      </w:r>
      <w:r w:rsidRPr="0009599A">
        <w:rPr>
          <w:rFonts w:ascii="Times New Roman" w:hAnsi="Times New Roman" w:cs="Times New Roman"/>
          <w:sz w:val="24"/>
          <w:szCs w:val="24"/>
        </w:rPr>
        <w:t>Manstead (1998). We calculated interrater agreement (refers to</w:t>
      </w:r>
      <w:r w:rsidR="009A5A2A" w:rsidRPr="0009599A">
        <w:rPr>
          <w:rFonts w:ascii="Times New Roman" w:hAnsi="Times New Roman" w:cs="Times New Roman"/>
          <w:sz w:val="24"/>
          <w:szCs w:val="24"/>
        </w:rPr>
        <w:t xml:space="preserve"> </w:t>
      </w:r>
      <w:r w:rsidRPr="0009599A">
        <w:rPr>
          <w:rFonts w:ascii="Times New Roman" w:hAnsi="Times New Roman" w:cs="Times New Roman"/>
          <w:sz w:val="24"/>
          <w:szCs w:val="24"/>
        </w:rPr>
        <w:t>the equivalence of ratings) and interr</w:t>
      </w:r>
      <w:r w:rsidR="009A5A2A" w:rsidRPr="0009599A">
        <w:rPr>
          <w:rFonts w:ascii="Times New Roman" w:hAnsi="Times New Roman" w:cs="Times New Roman"/>
          <w:sz w:val="24"/>
          <w:szCs w:val="24"/>
        </w:rPr>
        <w:t xml:space="preserve">ater reliability (refers to the </w:t>
      </w:r>
      <w:r w:rsidRPr="0009599A">
        <w:rPr>
          <w:rFonts w:ascii="Times New Roman" w:hAnsi="Times New Roman" w:cs="Times New Roman"/>
          <w:sz w:val="24"/>
          <w:szCs w:val="24"/>
        </w:rPr>
        <w:t xml:space="preserve">relative consistency in ratings). </w:t>
      </w:r>
      <w:r w:rsidR="009A5A2A" w:rsidRPr="0009599A">
        <w:rPr>
          <w:rFonts w:ascii="Times New Roman" w:hAnsi="Times New Roman" w:cs="Times New Roman"/>
          <w:sz w:val="24"/>
          <w:szCs w:val="24"/>
        </w:rPr>
        <w:t xml:space="preserve">Specifically, we calculated the </w:t>
      </w:r>
      <w:r w:rsidRPr="0009599A">
        <w:rPr>
          <w:rFonts w:ascii="Times New Roman" w:hAnsi="Times New Roman" w:cs="Times New Roman"/>
          <w:sz w:val="24"/>
          <w:szCs w:val="24"/>
        </w:rPr>
        <w:t xml:space="preserve">single-item </w:t>
      </w:r>
      <w:r w:rsidRPr="0009599A">
        <w:rPr>
          <w:rFonts w:ascii="Times New Roman" w:hAnsi="Times New Roman" w:cs="Times New Roman"/>
          <w:i/>
          <w:iCs/>
          <w:sz w:val="24"/>
          <w:szCs w:val="24"/>
        </w:rPr>
        <w:t>r</w:t>
      </w:r>
      <w:r w:rsidRPr="0009599A">
        <w:rPr>
          <w:rFonts w:ascii="Times New Roman" w:hAnsi="Times New Roman" w:cs="Times New Roman"/>
          <w:sz w:val="24"/>
          <w:szCs w:val="24"/>
        </w:rPr>
        <w:t>wg (James, Dema</w:t>
      </w:r>
      <w:r w:rsidR="009A5A2A" w:rsidRPr="0009599A">
        <w:rPr>
          <w:rFonts w:ascii="Times New Roman" w:hAnsi="Times New Roman" w:cs="Times New Roman"/>
          <w:sz w:val="24"/>
          <w:szCs w:val="24"/>
        </w:rPr>
        <w:t xml:space="preserve">ree, &amp; Wolf, 1984, 1993), which </w:t>
      </w:r>
      <w:r w:rsidRPr="0009599A">
        <w:rPr>
          <w:rFonts w:ascii="Times New Roman" w:hAnsi="Times New Roman" w:cs="Times New Roman"/>
          <w:sz w:val="24"/>
          <w:szCs w:val="24"/>
        </w:rPr>
        <w:t xml:space="preserve">defines agreement in terms of the </w:t>
      </w:r>
      <w:r w:rsidR="009A5A2A" w:rsidRPr="0009599A">
        <w:rPr>
          <w:rFonts w:ascii="Times New Roman" w:hAnsi="Times New Roman" w:cs="Times New Roman"/>
          <w:sz w:val="24"/>
          <w:szCs w:val="24"/>
        </w:rPr>
        <w:t xml:space="preserve">proportional reduction in error </w:t>
      </w:r>
      <w:r w:rsidRPr="0009599A">
        <w:rPr>
          <w:rFonts w:ascii="Times New Roman" w:hAnsi="Times New Roman" w:cs="Times New Roman"/>
          <w:sz w:val="24"/>
          <w:szCs w:val="24"/>
        </w:rPr>
        <w:t>variance (LeBreton &amp; Senter, 2008), the single-item awg</w:t>
      </w:r>
      <w:r w:rsidR="009A5A2A" w:rsidRPr="0009599A">
        <w:rPr>
          <w:rFonts w:ascii="Times New Roman" w:hAnsi="Times New Roman" w:cs="Times New Roman"/>
          <w:sz w:val="24"/>
          <w:szCs w:val="24"/>
        </w:rPr>
        <w:t xml:space="preserve">, which </w:t>
      </w:r>
      <w:r w:rsidRPr="0009599A">
        <w:rPr>
          <w:rFonts w:ascii="Times New Roman" w:hAnsi="Times New Roman" w:cs="Times New Roman"/>
          <w:sz w:val="24"/>
          <w:szCs w:val="24"/>
        </w:rPr>
        <w:t>defines agreement as proportion t</w:t>
      </w:r>
      <w:r w:rsidR="009A5A2A" w:rsidRPr="0009599A">
        <w:rPr>
          <w:rFonts w:ascii="Times New Roman" w:hAnsi="Times New Roman" w:cs="Times New Roman"/>
          <w:sz w:val="24"/>
          <w:szCs w:val="24"/>
        </w:rPr>
        <w:t xml:space="preserve">o maximum possible disagreement </w:t>
      </w:r>
      <w:r w:rsidRPr="0009599A">
        <w:rPr>
          <w:rFonts w:ascii="Times New Roman" w:hAnsi="Times New Roman" w:cs="Times New Roman"/>
          <w:sz w:val="24"/>
          <w:szCs w:val="24"/>
        </w:rPr>
        <w:t>(Brown &amp; Hauenstein, 2005), K</w:t>
      </w:r>
      <w:r w:rsidR="009A5A2A" w:rsidRPr="0009599A">
        <w:rPr>
          <w:rFonts w:ascii="Times New Roman" w:hAnsi="Times New Roman" w:cs="Times New Roman"/>
          <w:sz w:val="24"/>
          <w:szCs w:val="24"/>
        </w:rPr>
        <w:t xml:space="preserve">endall’s tau and two intraclass </w:t>
      </w:r>
      <w:r w:rsidRPr="0009599A">
        <w:rPr>
          <w:rFonts w:ascii="Times New Roman" w:hAnsi="Times New Roman" w:cs="Times New Roman"/>
          <w:sz w:val="24"/>
          <w:szCs w:val="24"/>
        </w:rPr>
        <w:t>correlation coefficients, IC</w:t>
      </w:r>
      <w:r w:rsidR="009A5A2A" w:rsidRPr="0009599A">
        <w:rPr>
          <w:rFonts w:ascii="Times New Roman" w:hAnsi="Times New Roman" w:cs="Times New Roman"/>
          <w:sz w:val="24"/>
          <w:szCs w:val="24"/>
        </w:rPr>
        <w:t xml:space="preserve">C(1) and ICC(2) (Bliese, 2000), </w:t>
      </w:r>
      <w:r w:rsidRPr="0009599A">
        <w:rPr>
          <w:rFonts w:ascii="Times New Roman" w:hAnsi="Times New Roman" w:cs="Times New Roman"/>
          <w:sz w:val="24"/>
          <w:szCs w:val="24"/>
        </w:rPr>
        <w:t xml:space="preserve">which are a </w:t>
      </w:r>
      <w:r w:rsidR="009A5A2A" w:rsidRPr="0009599A">
        <w:rPr>
          <w:rFonts w:ascii="Times New Roman" w:hAnsi="Times New Roman" w:cs="Times New Roman"/>
          <w:sz w:val="24"/>
          <w:szCs w:val="24"/>
        </w:rPr>
        <w:t xml:space="preserve">function of both absolute rater consensus and relative </w:t>
      </w:r>
      <w:r w:rsidRPr="0009599A">
        <w:rPr>
          <w:rFonts w:ascii="Times New Roman" w:hAnsi="Times New Roman" w:cs="Times New Roman"/>
          <w:sz w:val="24"/>
          <w:szCs w:val="24"/>
        </w:rPr>
        <w:t>rater consistency (LeBreton &amp; Se</w:t>
      </w:r>
      <w:r w:rsidR="009A5A2A" w:rsidRPr="0009599A">
        <w:rPr>
          <w:rFonts w:ascii="Times New Roman" w:hAnsi="Times New Roman" w:cs="Times New Roman"/>
          <w:sz w:val="24"/>
          <w:szCs w:val="24"/>
        </w:rPr>
        <w:t xml:space="preserve">nter, 2008). Table 1 provides a </w:t>
      </w:r>
      <w:r w:rsidRPr="0009599A">
        <w:rPr>
          <w:rFonts w:ascii="Times New Roman" w:hAnsi="Times New Roman" w:cs="Times New Roman"/>
          <w:sz w:val="24"/>
          <w:szCs w:val="24"/>
        </w:rPr>
        <w:t>full list of the interrater statistics. R</w:t>
      </w:r>
      <w:r w:rsidR="009A5A2A" w:rsidRPr="0009599A">
        <w:rPr>
          <w:rFonts w:ascii="Times New Roman" w:hAnsi="Times New Roman" w:cs="Times New Roman"/>
          <w:sz w:val="24"/>
          <w:szCs w:val="24"/>
        </w:rPr>
        <w:t xml:space="preserve">esults indicate high interrater </w:t>
      </w:r>
      <w:r w:rsidRPr="0009599A">
        <w:rPr>
          <w:rFonts w:ascii="Times New Roman" w:hAnsi="Times New Roman" w:cs="Times New Roman"/>
          <w:sz w:val="24"/>
          <w:szCs w:val="24"/>
        </w:rPr>
        <w:t>agreement and reliability, thus ju</w:t>
      </w:r>
      <w:r w:rsidR="009A5A2A" w:rsidRPr="0009599A">
        <w:rPr>
          <w:rFonts w:ascii="Times New Roman" w:hAnsi="Times New Roman" w:cs="Times New Roman"/>
          <w:sz w:val="24"/>
          <w:szCs w:val="24"/>
        </w:rPr>
        <w:t xml:space="preserve">stifying aggregation of ratings </w:t>
      </w:r>
      <w:r w:rsidRPr="0009599A">
        <w:rPr>
          <w:rFonts w:ascii="Times New Roman" w:hAnsi="Times New Roman" w:cs="Times New Roman"/>
          <w:sz w:val="24"/>
          <w:szCs w:val="24"/>
        </w:rPr>
        <w:t>across observers. Cronbach’s alpha was .98.</w:t>
      </w:r>
    </w:p>
    <w:p w:rsidR="00846AEE" w:rsidRPr="00846AEE" w:rsidRDefault="00846AEE" w:rsidP="00846AEE">
      <w:pPr>
        <w:widowControl w:val="0"/>
        <w:spacing w:after="0" w:line="480" w:lineRule="auto"/>
        <w:jc w:val="center"/>
        <w:rPr>
          <w:rFonts w:ascii="Times New Roman" w:hAnsi="Times New Roman"/>
          <w:noProof/>
          <w:sz w:val="24"/>
          <w:szCs w:val="24"/>
        </w:rPr>
      </w:pPr>
      <w:r w:rsidRPr="007E5ACC">
        <w:rPr>
          <w:rFonts w:ascii="Times New Roman" w:hAnsi="Times New Roman"/>
          <w:sz w:val="24"/>
          <w:szCs w:val="24"/>
        </w:rPr>
        <w:t>-------------------------- Insert Table 1 about here ------------------------------</w:t>
      </w:r>
    </w:p>
    <w:p w:rsidR="009A5A2A" w:rsidRPr="0009599A"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b/>
          <w:bCs/>
          <w:sz w:val="24"/>
          <w:szCs w:val="24"/>
        </w:rPr>
        <w:t xml:space="preserve">Stereotypes. </w:t>
      </w:r>
      <w:r w:rsidRPr="0009599A">
        <w:rPr>
          <w:rFonts w:ascii="Times New Roman" w:hAnsi="Times New Roman" w:cs="Times New Roman"/>
          <w:sz w:val="24"/>
          <w:szCs w:val="24"/>
        </w:rPr>
        <w:t>As stigma has</w:t>
      </w:r>
      <w:r w:rsidR="009A5A2A" w:rsidRPr="0009599A">
        <w:rPr>
          <w:rFonts w:ascii="Times New Roman" w:hAnsi="Times New Roman" w:cs="Times New Roman"/>
          <w:sz w:val="24"/>
          <w:szCs w:val="24"/>
        </w:rPr>
        <w:t xml:space="preserve"> been defined as belonging to a </w:t>
      </w:r>
      <w:r w:rsidRPr="0009599A">
        <w:rPr>
          <w:rFonts w:ascii="Times New Roman" w:hAnsi="Times New Roman" w:cs="Times New Roman"/>
          <w:sz w:val="24"/>
          <w:szCs w:val="24"/>
        </w:rPr>
        <w:t>social category against which ot</w:t>
      </w:r>
      <w:r w:rsidR="009A5A2A" w:rsidRPr="0009599A">
        <w:rPr>
          <w:rFonts w:ascii="Times New Roman" w:hAnsi="Times New Roman" w:cs="Times New Roman"/>
          <w:sz w:val="24"/>
          <w:szCs w:val="24"/>
        </w:rPr>
        <w:t xml:space="preserve">hers collectively hold negative </w:t>
      </w:r>
      <w:r w:rsidRPr="0009599A">
        <w:rPr>
          <w:rFonts w:ascii="Times New Roman" w:hAnsi="Times New Roman" w:cs="Times New Roman"/>
          <w:sz w:val="24"/>
          <w:szCs w:val="24"/>
        </w:rPr>
        <w:t>stereotypes (Crocker &amp; Major, 1989</w:t>
      </w:r>
      <w:r w:rsidR="009A5A2A" w:rsidRPr="0009599A">
        <w:rPr>
          <w:rFonts w:ascii="Times New Roman" w:hAnsi="Times New Roman" w:cs="Times New Roman"/>
          <w:sz w:val="24"/>
          <w:szCs w:val="24"/>
        </w:rPr>
        <w:t xml:space="preserve">), we used negative stereotypes </w:t>
      </w:r>
      <w:r w:rsidRPr="0009599A">
        <w:rPr>
          <w:rFonts w:ascii="Times New Roman" w:hAnsi="Times New Roman" w:cs="Times New Roman"/>
          <w:sz w:val="24"/>
          <w:szCs w:val="24"/>
        </w:rPr>
        <w:t>to operationalize the s</w:t>
      </w:r>
      <w:r w:rsidR="009A5A2A" w:rsidRPr="0009599A">
        <w:rPr>
          <w:rFonts w:ascii="Times New Roman" w:hAnsi="Times New Roman" w:cs="Times New Roman"/>
          <w:sz w:val="24"/>
          <w:szCs w:val="24"/>
        </w:rPr>
        <w:t xml:space="preserve">tigma. We based our approach on </w:t>
      </w:r>
      <w:r w:rsidRPr="0009599A">
        <w:rPr>
          <w:rFonts w:ascii="Times New Roman" w:hAnsi="Times New Roman" w:cs="Times New Roman"/>
          <w:sz w:val="24"/>
          <w:szCs w:val="24"/>
        </w:rPr>
        <w:t>Gardner’s (1994) stereotype differential</w:t>
      </w:r>
      <w:r w:rsidR="009A5A2A" w:rsidRPr="0009599A">
        <w:rPr>
          <w:rFonts w:ascii="Times New Roman" w:hAnsi="Times New Roman" w:cs="Times New Roman"/>
          <w:sz w:val="24"/>
          <w:szCs w:val="24"/>
        </w:rPr>
        <w:t xml:space="preserve"> technique, which is consistent </w:t>
      </w:r>
      <w:r w:rsidRPr="0009599A">
        <w:rPr>
          <w:rFonts w:ascii="Times New Roman" w:hAnsi="Times New Roman" w:cs="Times New Roman"/>
          <w:sz w:val="24"/>
          <w:szCs w:val="24"/>
        </w:rPr>
        <w:t>with existing work in this are</w:t>
      </w:r>
      <w:r w:rsidR="009A5A2A" w:rsidRPr="0009599A">
        <w:rPr>
          <w:rFonts w:ascii="Times New Roman" w:hAnsi="Times New Roman" w:cs="Times New Roman"/>
          <w:sz w:val="24"/>
          <w:szCs w:val="24"/>
        </w:rPr>
        <w:t xml:space="preserve">a (Babin et al., 1995; Homburg, </w:t>
      </w:r>
      <w:r w:rsidRPr="0009599A">
        <w:rPr>
          <w:rFonts w:ascii="Times New Roman" w:hAnsi="Times New Roman" w:cs="Times New Roman"/>
          <w:sz w:val="24"/>
          <w:szCs w:val="24"/>
        </w:rPr>
        <w:t>Wieseke, Lukas, &amp; Mik</w:t>
      </w:r>
      <w:r w:rsidR="009A5A2A" w:rsidRPr="0009599A">
        <w:rPr>
          <w:rFonts w:ascii="Times New Roman" w:hAnsi="Times New Roman" w:cs="Times New Roman"/>
          <w:sz w:val="24"/>
          <w:szCs w:val="24"/>
        </w:rPr>
        <w:t xml:space="preserve">olon, 2011). We first conducted </w:t>
      </w:r>
      <w:r w:rsidRPr="0009599A">
        <w:rPr>
          <w:rFonts w:ascii="Times New Roman" w:hAnsi="Times New Roman" w:cs="Times New Roman"/>
          <w:sz w:val="24"/>
          <w:szCs w:val="24"/>
        </w:rPr>
        <w:t>in-depth intervie</w:t>
      </w:r>
      <w:r w:rsidR="009A5A2A" w:rsidRPr="0009599A">
        <w:rPr>
          <w:rFonts w:ascii="Times New Roman" w:hAnsi="Times New Roman" w:cs="Times New Roman"/>
          <w:sz w:val="24"/>
          <w:szCs w:val="24"/>
        </w:rPr>
        <w:t xml:space="preserve">ws with 10 individuals who have interacted with </w:t>
      </w:r>
      <w:r w:rsidRPr="0009599A">
        <w:rPr>
          <w:rFonts w:ascii="Times New Roman" w:hAnsi="Times New Roman" w:cs="Times New Roman"/>
          <w:sz w:val="24"/>
          <w:szCs w:val="24"/>
        </w:rPr>
        <w:t>vendors of street newspapers, using pro</w:t>
      </w:r>
      <w:r w:rsidR="009A5A2A" w:rsidRPr="0009599A">
        <w:rPr>
          <w:rFonts w:ascii="Times New Roman" w:hAnsi="Times New Roman" w:cs="Times New Roman"/>
          <w:sz w:val="24"/>
          <w:szCs w:val="24"/>
        </w:rPr>
        <w:t xml:space="preserve">jective word association to </w:t>
      </w:r>
      <w:r w:rsidRPr="0009599A">
        <w:rPr>
          <w:rFonts w:ascii="Times New Roman" w:hAnsi="Times New Roman" w:cs="Times New Roman"/>
          <w:sz w:val="24"/>
          <w:szCs w:val="24"/>
        </w:rPr>
        <w:t>generate a l</w:t>
      </w:r>
      <w:r w:rsidR="009A5A2A" w:rsidRPr="0009599A">
        <w:rPr>
          <w:rFonts w:ascii="Times New Roman" w:hAnsi="Times New Roman" w:cs="Times New Roman"/>
          <w:sz w:val="24"/>
          <w:szCs w:val="24"/>
        </w:rPr>
        <w:t xml:space="preserve">ist of characteristics that are most associated with </w:t>
      </w:r>
      <w:r w:rsidRPr="0009599A">
        <w:rPr>
          <w:rFonts w:ascii="Times New Roman" w:hAnsi="Times New Roman" w:cs="Times New Roman"/>
          <w:sz w:val="24"/>
          <w:szCs w:val="24"/>
        </w:rPr>
        <w:t>vendors of homeless-advocate str</w:t>
      </w:r>
      <w:r w:rsidR="009A5A2A" w:rsidRPr="0009599A">
        <w:rPr>
          <w:rFonts w:ascii="Times New Roman" w:hAnsi="Times New Roman" w:cs="Times New Roman"/>
          <w:sz w:val="24"/>
          <w:szCs w:val="24"/>
        </w:rPr>
        <w:t xml:space="preserve">eet newspapers (most associated </w:t>
      </w:r>
      <w:r w:rsidRPr="0009599A">
        <w:rPr>
          <w:rFonts w:ascii="Times New Roman" w:hAnsi="Times New Roman" w:cs="Times New Roman"/>
          <w:sz w:val="24"/>
          <w:szCs w:val="24"/>
        </w:rPr>
        <w:t>characteristics, or MACs). We t</w:t>
      </w:r>
      <w:r w:rsidR="009A5A2A" w:rsidRPr="0009599A">
        <w:rPr>
          <w:rFonts w:ascii="Times New Roman" w:hAnsi="Times New Roman" w:cs="Times New Roman"/>
          <w:sz w:val="24"/>
          <w:szCs w:val="24"/>
        </w:rPr>
        <w:t xml:space="preserve">hen operationalized the MACs in </w:t>
      </w:r>
      <w:r w:rsidRPr="0009599A">
        <w:rPr>
          <w:rFonts w:ascii="Times New Roman" w:hAnsi="Times New Roman" w:cs="Times New Roman"/>
          <w:sz w:val="24"/>
          <w:szCs w:val="24"/>
        </w:rPr>
        <w:t>the form of a statement and preteste</w:t>
      </w:r>
      <w:r w:rsidR="009A5A2A" w:rsidRPr="0009599A">
        <w:rPr>
          <w:rFonts w:ascii="Times New Roman" w:hAnsi="Times New Roman" w:cs="Times New Roman"/>
          <w:sz w:val="24"/>
          <w:szCs w:val="24"/>
        </w:rPr>
        <w:t xml:space="preserve">d them with a sample of 73 </w:t>
      </w:r>
      <w:r w:rsidRPr="0009599A">
        <w:rPr>
          <w:rFonts w:ascii="Times New Roman" w:hAnsi="Times New Roman" w:cs="Times New Roman"/>
          <w:sz w:val="24"/>
          <w:szCs w:val="24"/>
        </w:rPr>
        <w:t>students. Next, we conducted stat</w:t>
      </w:r>
      <w:r w:rsidR="009A5A2A" w:rsidRPr="0009599A">
        <w:rPr>
          <w:rFonts w:ascii="Times New Roman" w:hAnsi="Times New Roman" w:cs="Times New Roman"/>
          <w:sz w:val="24"/>
          <w:szCs w:val="24"/>
        </w:rPr>
        <w:t xml:space="preserve">istical reduction procedures to </w:t>
      </w:r>
      <w:r w:rsidRPr="0009599A">
        <w:rPr>
          <w:rFonts w:ascii="Times New Roman" w:hAnsi="Times New Roman" w:cs="Times New Roman"/>
          <w:sz w:val="24"/>
          <w:szCs w:val="24"/>
        </w:rPr>
        <w:t>determine those MACs that repres</w:t>
      </w:r>
      <w:r w:rsidR="009A5A2A" w:rsidRPr="0009599A">
        <w:rPr>
          <w:rFonts w:ascii="Times New Roman" w:hAnsi="Times New Roman" w:cs="Times New Roman"/>
          <w:sz w:val="24"/>
          <w:szCs w:val="24"/>
        </w:rPr>
        <w:t xml:space="preserve">ent a stigma-related stereotype against vendors of street </w:t>
      </w:r>
      <w:r w:rsidRPr="0009599A">
        <w:rPr>
          <w:rFonts w:ascii="Times New Roman" w:hAnsi="Times New Roman" w:cs="Times New Roman"/>
          <w:sz w:val="24"/>
          <w:szCs w:val="24"/>
        </w:rPr>
        <w:lastRenderedPageBreak/>
        <w:t>newspa</w:t>
      </w:r>
      <w:r w:rsidR="009A5A2A" w:rsidRPr="0009599A">
        <w:rPr>
          <w:rFonts w:ascii="Times New Roman" w:hAnsi="Times New Roman" w:cs="Times New Roman"/>
          <w:sz w:val="24"/>
          <w:szCs w:val="24"/>
        </w:rPr>
        <w:t xml:space="preserve">pers and used them to construct </w:t>
      </w:r>
      <w:r w:rsidRPr="0009599A">
        <w:rPr>
          <w:rFonts w:ascii="Times New Roman" w:hAnsi="Times New Roman" w:cs="Times New Roman"/>
          <w:sz w:val="24"/>
          <w:szCs w:val="24"/>
        </w:rPr>
        <w:t>our stereotype scale. Cronbach’s alp</w:t>
      </w:r>
      <w:r w:rsidR="009A5A2A" w:rsidRPr="0009599A">
        <w:rPr>
          <w:rFonts w:ascii="Times New Roman" w:hAnsi="Times New Roman" w:cs="Times New Roman"/>
          <w:sz w:val="24"/>
          <w:szCs w:val="24"/>
        </w:rPr>
        <w:t xml:space="preserve">ha was .92. Accordingly, we measured vendors’ </w:t>
      </w:r>
      <w:r w:rsidRPr="0009599A">
        <w:rPr>
          <w:rFonts w:ascii="Times New Roman" w:hAnsi="Times New Roman" w:cs="Times New Roman"/>
          <w:sz w:val="24"/>
          <w:szCs w:val="24"/>
        </w:rPr>
        <w:t>metastereoty</w:t>
      </w:r>
      <w:r w:rsidR="009A5A2A" w:rsidRPr="0009599A">
        <w:rPr>
          <w:rFonts w:ascii="Times New Roman" w:hAnsi="Times New Roman" w:cs="Times New Roman"/>
          <w:sz w:val="24"/>
          <w:szCs w:val="24"/>
        </w:rPr>
        <w:t xml:space="preserve">pes with the same items that we </w:t>
      </w:r>
      <w:r w:rsidRPr="0009599A">
        <w:rPr>
          <w:rFonts w:ascii="Times New Roman" w:hAnsi="Times New Roman" w:cs="Times New Roman"/>
          <w:sz w:val="24"/>
          <w:szCs w:val="24"/>
        </w:rPr>
        <w:t>used for customers’ stereotypes</w:t>
      </w:r>
      <w:r w:rsidR="009A5A2A" w:rsidRPr="0009599A">
        <w:rPr>
          <w:rFonts w:ascii="Times New Roman" w:hAnsi="Times New Roman" w:cs="Times New Roman"/>
          <w:sz w:val="24"/>
          <w:szCs w:val="24"/>
        </w:rPr>
        <w:t xml:space="preserve">. This is in line with previous research in social </w:t>
      </w:r>
      <w:r w:rsidRPr="0009599A">
        <w:rPr>
          <w:rFonts w:ascii="Times New Roman" w:hAnsi="Times New Roman" w:cs="Times New Roman"/>
          <w:sz w:val="24"/>
          <w:szCs w:val="24"/>
        </w:rPr>
        <w:t>psychology tha</w:t>
      </w:r>
      <w:r w:rsidR="009A5A2A" w:rsidRPr="0009599A">
        <w:rPr>
          <w:rFonts w:ascii="Times New Roman" w:hAnsi="Times New Roman" w:cs="Times New Roman"/>
          <w:sz w:val="24"/>
          <w:szCs w:val="24"/>
        </w:rPr>
        <w:t xml:space="preserve">t examines metastereotypes with </w:t>
      </w:r>
      <w:r w:rsidRPr="0009599A">
        <w:rPr>
          <w:rFonts w:ascii="Times New Roman" w:hAnsi="Times New Roman" w:cs="Times New Roman"/>
          <w:sz w:val="24"/>
          <w:szCs w:val="24"/>
        </w:rPr>
        <w:t>well-accepted stereotype assessment pr</w:t>
      </w:r>
      <w:r w:rsidR="009A5A2A" w:rsidRPr="0009599A">
        <w:rPr>
          <w:rFonts w:ascii="Times New Roman" w:hAnsi="Times New Roman" w:cs="Times New Roman"/>
          <w:sz w:val="24"/>
          <w:szCs w:val="24"/>
        </w:rPr>
        <w:t xml:space="preserve">ocedures (e.g., Vorauer et </w:t>
      </w:r>
      <w:r w:rsidRPr="0009599A">
        <w:rPr>
          <w:rFonts w:ascii="Times New Roman" w:hAnsi="Times New Roman" w:cs="Times New Roman"/>
          <w:sz w:val="24"/>
          <w:szCs w:val="24"/>
        </w:rPr>
        <w:t>al., 1998). Furthermore, this approa</w:t>
      </w:r>
      <w:r w:rsidR="009A5A2A" w:rsidRPr="0009599A">
        <w:rPr>
          <w:rFonts w:ascii="Times New Roman" w:hAnsi="Times New Roman" w:cs="Times New Roman"/>
          <w:sz w:val="24"/>
          <w:szCs w:val="24"/>
        </w:rPr>
        <w:t xml:space="preserve">ch takes the theoretical notion </w:t>
      </w:r>
      <w:r w:rsidRPr="0009599A">
        <w:rPr>
          <w:rFonts w:ascii="Times New Roman" w:hAnsi="Times New Roman" w:cs="Times New Roman"/>
          <w:sz w:val="24"/>
          <w:szCs w:val="24"/>
        </w:rPr>
        <w:t>into account that members of</w:t>
      </w:r>
      <w:r w:rsidR="009A5A2A" w:rsidRPr="0009599A">
        <w:rPr>
          <w:rFonts w:ascii="Times New Roman" w:hAnsi="Times New Roman" w:cs="Times New Roman"/>
          <w:sz w:val="24"/>
          <w:szCs w:val="24"/>
        </w:rPr>
        <w:t xml:space="preserve"> different groups have a shared </w:t>
      </w:r>
      <w:r w:rsidRPr="0009599A">
        <w:rPr>
          <w:rFonts w:ascii="Times New Roman" w:hAnsi="Times New Roman" w:cs="Times New Roman"/>
          <w:sz w:val="24"/>
          <w:szCs w:val="24"/>
        </w:rPr>
        <w:t>understanding of the characteristi</w:t>
      </w:r>
      <w:r w:rsidR="009A5A2A" w:rsidRPr="0009599A">
        <w:rPr>
          <w:rFonts w:ascii="Times New Roman" w:hAnsi="Times New Roman" w:cs="Times New Roman"/>
          <w:sz w:val="24"/>
          <w:szCs w:val="24"/>
        </w:rPr>
        <w:t xml:space="preserve">cs that are commonly associated </w:t>
      </w:r>
      <w:r w:rsidRPr="0009599A">
        <w:rPr>
          <w:rFonts w:ascii="Times New Roman" w:hAnsi="Times New Roman" w:cs="Times New Roman"/>
          <w:sz w:val="24"/>
          <w:szCs w:val="24"/>
        </w:rPr>
        <w:t>with their own group by other socia</w:t>
      </w:r>
      <w:r w:rsidR="009A5A2A" w:rsidRPr="0009599A">
        <w:rPr>
          <w:rFonts w:ascii="Times New Roman" w:hAnsi="Times New Roman" w:cs="Times New Roman"/>
          <w:sz w:val="24"/>
          <w:szCs w:val="24"/>
        </w:rPr>
        <w:t xml:space="preserve">l groups (Frey &amp; Tropp, 2006). </w:t>
      </w:r>
      <w:r w:rsidR="00EB1C55">
        <w:rPr>
          <w:rFonts w:ascii="Times New Roman" w:hAnsi="Times New Roman" w:cs="Times New Roman"/>
          <w:sz w:val="24"/>
          <w:szCs w:val="24"/>
        </w:rPr>
        <w:t>Cronbach’s alpha was .88.</w:t>
      </w:r>
    </w:p>
    <w:p w:rsidR="00290B28" w:rsidRPr="0009599A" w:rsidRDefault="00290B28" w:rsidP="00675CA0">
      <w:pPr>
        <w:autoSpaceDE w:val="0"/>
        <w:autoSpaceDN w:val="0"/>
        <w:adjustRightInd w:val="0"/>
        <w:spacing w:after="0" w:line="480" w:lineRule="auto"/>
        <w:ind w:firstLine="567"/>
        <w:rPr>
          <w:rFonts w:ascii="Times New Roman" w:hAnsi="Times New Roman" w:cs="Times New Roman"/>
          <w:i/>
          <w:iCs/>
          <w:sz w:val="24"/>
          <w:szCs w:val="24"/>
        </w:rPr>
      </w:pPr>
      <w:r w:rsidRPr="0009599A">
        <w:rPr>
          <w:rFonts w:ascii="Times New Roman" w:hAnsi="Times New Roman" w:cs="Times New Roman"/>
          <w:b/>
          <w:bCs/>
          <w:sz w:val="24"/>
          <w:szCs w:val="24"/>
        </w:rPr>
        <w:t xml:space="preserve">Outcomes. </w:t>
      </w:r>
      <w:r w:rsidRPr="0009599A">
        <w:rPr>
          <w:rFonts w:ascii="Times New Roman" w:hAnsi="Times New Roman" w:cs="Times New Roman"/>
          <w:sz w:val="24"/>
          <w:szCs w:val="24"/>
        </w:rPr>
        <w:t xml:space="preserve">We determined </w:t>
      </w:r>
      <w:r w:rsidR="009A5A2A" w:rsidRPr="0009599A">
        <w:rPr>
          <w:rFonts w:ascii="Times New Roman" w:hAnsi="Times New Roman" w:cs="Times New Roman"/>
          <w:i/>
          <w:iCs/>
          <w:sz w:val="24"/>
          <w:szCs w:val="24"/>
        </w:rPr>
        <w:t xml:space="preserve">customers’ perceived quality of </w:t>
      </w:r>
      <w:r w:rsidRPr="0009599A">
        <w:rPr>
          <w:rFonts w:ascii="Times New Roman" w:hAnsi="Times New Roman" w:cs="Times New Roman"/>
          <w:i/>
          <w:iCs/>
          <w:sz w:val="24"/>
          <w:szCs w:val="24"/>
        </w:rPr>
        <w:t xml:space="preserve">interaction </w:t>
      </w:r>
      <w:r w:rsidRPr="0009599A">
        <w:rPr>
          <w:rFonts w:ascii="Times New Roman" w:hAnsi="Times New Roman" w:cs="Times New Roman"/>
          <w:sz w:val="24"/>
          <w:szCs w:val="24"/>
        </w:rPr>
        <w:t>using four items o</w:t>
      </w:r>
      <w:r w:rsidR="009A5A2A" w:rsidRPr="0009599A">
        <w:rPr>
          <w:rFonts w:ascii="Times New Roman" w:hAnsi="Times New Roman" w:cs="Times New Roman"/>
          <w:sz w:val="24"/>
          <w:szCs w:val="24"/>
        </w:rPr>
        <w:t xml:space="preserve">f Hartline and Ferrell’s (1996) </w:t>
      </w:r>
      <w:r w:rsidRPr="0009599A">
        <w:rPr>
          <w:rFonts w:ascii="Times New Roman" w:hAnsi="Times New Roman" w:cs="Times New Roman"/>
          <w:sz w:val="24"/>
          <w:szCs w:val="24"/>
        </w:rPr>
        <w:t>well</w:t>
      </w:r>
      <w:r w:rsidR="009A5A2A" w:rsidRPr="0009599A">
        <w:rPr>
          <w:rFonts w:ascii="Times New Roman" w:hAnsi="Times New Roman" w:cs="Times New Roman"/>
          <w:sz w:val="24"/>
          <w:szCs w:val="24"/>
        </w:rPr>
        <w:t>-</w:t>
      </w:r>
      <w:r w:rsidRPr="0009599A">
        <w:rPr>
          <w:rFonts w:ascii="Times New Roman" w:hAnsi="Times New Roman" w:cs="Times New Roman"/>
          <w:sz w:val="24"/>
          <w:szCs w:val="24"/>
        </w:rPr>
        <w:t>established</w:t>
      </w:r>
      <w:r w:rsidR="009A5A2A" w:rsidRPr="0009599A">
        <w:rPr>
          <w:rFonts w:ascii="Times New Roman" w:hAnsi="Times New Roman" w:cs="Times New Roman"/>
          <w:i/>
          <w:iCs/>
          <w:sz w:val="24"/>
          <w:szCs w:val="24"/>
        </w:rPr>
        <w:t xml:space="preserve"> </w:t>
      </w:r>
      <w:r w:rsidRPr="0009599A">
        <w:rPr>
          <w:rFonts w:ascii="Times New Roman" w:hAnsi="Times New Roman" w:cs="Times New Roman"/>
          <w:sz w:val="24"/>
          <w:szCs w:val="24"/>
        </w:rPr>
        <w:t>scale that were suitable for the present context. Cronbach’s</w:t>
      </w:r>
      <w:r w:rsidR="009A5A2A" w:rsidRPr="0009599A">
        <w:rPr>
          <w:rFonts w:ascii="Times New Roman" w:hAnsi="Times New Roman" w:cs="Times New Roman"/>
          <w:i/>
          <w:iCs/>
          <w:sz w:val="24"/>
          <w:szCs w:val="24"/>
        </w:rPr>
        <w:t xml:space="preserve"> </w:t>
      </w:r>
      <w:r w:rsidRPr="0009599A">
        <w:rPr>
          <w:rFonts w:ascii="Times New Roman" w:hAnsi="Times New Roman" w:cs="Times New Roman"/>
          <w:sz w:val="24"/>
          <w:szCs w:val="24"/>
        </w:rPr>
        <w:t xml:space="preserve">alpha was .79. For </w:t>
      </w:r>
      <w:r w:rsidRPr="0009599A">
        <w:rPr>
          <w:rFonts w:ascii="Times New Roman" w:hAnsi="Times New Roman" w:cs="Times New Roman"/>
          <w:i/>
          <w:iCs/>
          <w:sz w:val="24"/>
          <w:szCs w:val="24"/>
        </w:rPr>
        <w:t>customer rewards</w:t>
      </w:r>
      <w:r w:rsidR="009A5A2A" w:rsidRPr="0009599A">
        <w:rPr>
          <w:rFonts w:ascii="Times New Roman" w:hAnsi="Times New Roman" w:cs="Times New Roman"/>
          <w:sz w:val="24"/>
          <w:szCs w:val="24"/>
        </w:rPr>
        <w:t xml:space="preserve">, we </w:t>
      </w:r>
      <w:r w:rsidRPr="0009599A">
        <w:rPr>
          <w:rFonts w:ascii="Times New Roman" w:hAnsi="Times New Roman" w:cs="Times New Roman"/>
          <w:sz w:val="24"/>
          <w:szCs w:val="24"/>
        </w:rPr>
        <w:t>measured the</w:t>
      </w:r>
      <w:r w:rsidR="009A5A2A" w:rsidRPr="0009599A">
        <w:rPr>
          <w:rFonts w:ascii="Times New Roman" w:hAnsi="Times New Roman" w:cs="Times New Roman"/>
          <w:i/>
          <w:iCs/>
          <w:sz w:val="24"/>
          <w:szCs w:val="24"/>
        </w:rPr>
        <w:t xml:space="preserve"> </w:t>
      </w:r>
      <w:r w:rsidRPr="0009599A">
        <w:rPr>
          <w:rFonts w:ascii="Times New Roman" w:hAnsi="Times New Roman" w:cs="Times New Roman"/>
          <w:sz w:val="24"/>
          <w:szCs w:val="24"/>
        </w:rPr>
        <w:t>extent of discretionary financial gains (tip sizes) received by the</w:t>
      </w:r>
      <w:r w:rsidR="009A5A2A" w:rsidRPr="0009599A">
        <w:rPr>
          <w:rFonts w:ascii="Times New Roman" w:hAnsi="Times New Roman" w:cs="Times New Roman"/>
          <w:i/>
          <w:iCs/>
          <w:sz w:val="24"/>
          <w:szCs w:val="24"/>
        </w:rPr>
        <w:t xml:space="preserve"> </w:t>
      </w:r>
      <w:r w:rsidRPr="0009599A">
        <w:rPr>
          <w:rFonts w:ascii="Times New Roman" w:hAnsi="Times New Roman" w:cs="Times New Roman"/>
          <w:sz w:val="24"/>
          <w:szCs w:val="24"/>
        </w:rPr>
        <w:t>vendor (cf. Chi et al., 2011). For tracking individual customer’s tip</w:t>
      </w:r>
      <w:r w:rsidR="009A5A2A" w:rsidRPr="0009599A">
        <w:rPr>
          <w:rFonts w:ascii="Times New Roman" w:hAnsi="Times New Roman" w:cs="Times New Roman"/>
          <w:i/>
          <w:iCs/>
          <w:sz w:val="24"/>
          <w:szCs w:val="24"/>
        </w:rPr>
        <w:t xml:space="preserve"> </w:t>
      </w:r>
      <w:r w:rsidRPr="0009599A">
        <w:rPr>
          <w:rFonts w:ascii="Times New Roman" w:hAnsi="Times New Roman" w:cs="Times New Roman"/>
          <w:sz w:val="24"/>
          <w:szCs w:val="24"/>
        </w:rPr>
        <w:t>sizes, the observers tracked the actual price paid by a customer (the</w:t>
      </w:r>
      <w:r w:rsidR="009A5A2A" w:rsidRPr="0009599A">
        <w:rPr>
          <w:rFonts w:ascii="Times New Roman" w:hAnsi="Times New Roman" w:cs="Times New Roman"/>
          <w:i/>
          <w:iCs/>
          <w:sz w:val="24"/>
          <w:szCs w:val="24"/>
        </w:rPr>
        <w:t xml:space="preserve"> </w:t>
      </w:r>
      <w:r w:rsidRPr="0009599A">
        <w:rPr>
          <w:rFonts w:ascii="Times New Roman" w:hAnsi="Times New Roman" w:cs="Times New Roman"/>
          <w:sz w:val="24"/>
          <w:szCs w:val="24"/>
        </w:rPr>
        <w:t>price varied, as customers were free to pay as much as they wanted</w:t>
      </w:r>
      <w:r w:rsidR="009A5A2A" w:rsidRPr="0009599A">
        <w:rPr>
          <w:rFonts w:ascii="Times New Roman" w:hAnsi="Times New Roman" w:cs="Times New Roman"/>
          <w:i/>
          <w:iCs/>
          <w:sz w:val="24"/>
          <w:szCs w:val="24"/>
        </w:rPr>
        <w:t xml:space="preserve"> </w:t>
      </w:r>
      <w:r w:rsidRPr="0009599A">
        <w:rPr>
          <w:rFonts w:ascii="Times New Roman" w:hAnsi="Times New Roman" w:cs="Times New Roman"/>
          <w:sz w:val="24"/>
          <w:szCs w:val="24"/>
        </w:rPr>
        <w:t>as long as they paid the given minimum price). We then computed</w:t>
      </w:r>
      <w:r w:rsidR="009A5A2A" w:rsidRPr="0009599A">
        <w:rPr>
          <w:rFonts w:ascii="Times New Roman" w:hAnsi="Times New Roman" w:cs="Times New Roman"/>
          <w:i/>
          <w:iCs/>
          <w:sz w:val="24"/>
          <w:szCs w:val="24"/>
        </w:rPr>
        <w:t xml:space="preserve"> </w:t>
      </w:r>
      <w:r w:rsidRPr="0009599A">
        <w:rPr>
          <w:rFonts w:ascii="Times New Roman" w:hAnsi="Times New Roman" w:cs="Times New Roman"/>
          <w:sz w:val="24"/>
          <w:szCs w:val="24"/>
        </w:rPr>
        <w:t>tip sizes subtracting the paid price from the minimum price.</w:t>
      </w:r>
    </w:p>
    <w:p w:rsidR="000C54CF" w:rsidRDefault="00290B28" w:rsidP="000C54CF">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b/>
          <w:bCs/>
          <w:sz w:val="24"/>
          <w:szCs w:val="24"/>
        </w:rPr>
        <w:t xml:space="preserve">Control variables. </w:t>
      </w:r>
      <w:r w:rsidRPr="0009599A">
        <w:rPr>
          <w:rFonts w:ascii="Times New Roman" w:hAnsi="Times New Roman" w:cs="Times New Roman"/>
          <w:sz w:val="24"/>
          <w:szCs w:val="24"/>
        </w:rPr>
        <w:t>We controlle</w:t>
      </w:r>
      <w:r w:rsidR="009A5A2A" w:rsidRPr="0009599A">
        <w:rPr>
          <w:rFonts w:ascii="Times New Roman" w:hAnsi="Times New Roman" w:cs="Times New Roman"/>
          <w:sz w:val="24"/>
          <w:szCs w:val="24"/>
        </w:rPr>
        <w:t xml:space="preserve">d for multiple factors that can </w:t>
      </w:r>
      <w:r w:rsidRPr="0009599A">
        <w:rPr>
          <w:rFonts w:ascii="Times New Roman" w:hAnsi="Times New Roman" w:cs="Times New Roman"/>
          <w:sz w:val="24"/>
          <w:szCs w:val="24"/>
        </w:rPr>
        <w:t>potentially influence our va</w:t>
      </w:r>
      <w:r w:rsidR="009A5A2A" w:rsidRPr="0009599A">
        <w:rPr>
          <w:rFonts w:ascii="Times New Roman" w:hAnsi="Times New Roman" w:cs="Times New Roman"/>
          <w:sz w:val="24"/>
          <w:szCs w:val="24"/>
        </w:rPr>
        <w:t xml:space="preserve">riables to rule out alternative explanations </w:t>
      </w:r>
      <w:r w:rsidRPr="0009599A">
        <w:rPr>
          <w:rFonts w:ascii="Times New Roman" w:hAnsi="Times New Roman" w:cs="Times New Roman"/>
          <w:sz w:val="24"/>
          <w:szCs w:val="24"/>
        </w:rPr>
        <w:t>for our findings. To test whet</w:t>
      </w:r>
      <w:r w:rsidR="009A5A2A" w:rsidRPr="0009599A">
        <w:rPr>
          <w:rFonts w:ascii="Times New Roman" w:hAnsi="Times New Roman" w:cs="Times New Roman"/>
          <w:sz w:val="24"/>
          <w:szCs w:val="24"/>
        </w:rPr>
        <w:t xml:space="preserve">her boundary spanners’ level of </w:t>
      </w:r>
      <w:r w:rsidRPr="0009599A">
        <w:rPr>
          <w:rFonts w:ascii="Times New Roman" w:hAnsi="Times New Roman" w:cs="Times New Roman"/>
          <w:sz w:val="24"/>
          <w:szCs w:val="24"/>
        </w:rPr>
        <w:t>organizational identification is signific</w:t>
      </w:r>
      <w:r w:rsidR="009A5A2A" w:rsidRPr="0009599A">
        <w:rPr>
          <w:rFonts w:ascii="Times New Roman" w:hAnsi="Times New Roman" w:cs="Times New Roman"/>
          <w:sz w:val="24"/>
          <w:szCs w:val="24"/>
        </w:rPr>
        <w:t xml:space="preserve">antly related to their level of </w:t>
      </w:r>
      <w:r w:rsidRPr="0009599A">
        <w:rPr>
          <w:rFonts w:ascii="Times New Roman" w:hAnsi="Times New Roman" w:cs="Times New Roman"/>
          <w:sz w:val="24"/>
          <w:szCs w:val="24"/>
        </w:rPr>
        <w:t>prototypicality for their organization (Ashforth</w:t>
      </w:r>
      <w:r w:rsidR="009A5A2A" w:rsidRPr="0009599A">
        <w:rPr>
          <w:rFonts w:ascii="Times New Roman" w:hAnsi="Times New Roman" w:cs="Times New Roman"/>
          <w:sz w:val="24"/>
          <w:szCs w:val="24"/>
        </w:rPr>
        <w:t xml:space="preserve"> &amp; Mael, 1989), we </w:t>
      </w:r>
      <w:r w:rsidRPr="0009599A">
        <w:rPr>
          <w:rFonts w:ascii="Times New Roman" w:hAnsi="Times New Roman" w:cs="Times New Roman"/>
          <w:sz w:val="24"/>
          <w:szCs w:val="24"/>
        </w:rPr>
        <w:t>empi</w:t>
      </w:r>
      <w:r w:rsidR="009A5A2A" w:rsidRPr="0009599A">
        <w:rPr>
          <w:rFonts w:ascii="Times New Roman" w:hAnsi="Times New Roman" w:cs="Times New Roman"/>
          <w:sz w:val="24"/>
          <w:szCs w:val="24"/>
        </w:rPr>
        <w:t xml:space="preserve">rically tested this link in our </w:t>
      </w:r>
      <w:r w:rsidRPr="0009599A">
        <w:rPr>
          <w:rFonts w:ascii="Times New Roman" w:hAnsi="Times New Roman" w:cs="Times New Roman"/>
          <w:sz w:val="24"/>
          <w:szCs w:val="24"/>
        </w:rPr>
        <w:t>mo</w:t>
      </w:r>
      <w:r w:rsidR="009A5A2A" w:rsidRPr="0009599A">
        <w:rPr>
          <w:rFonts w:ascii="Times New Roman" w:hAnsi="Times New Roman" w:cs="Times New Roman"/>
          <w:sz w:val="24"/>
          <w:szCs w:val="24"/>
        </w:rPr>
        <w:t xml:space="preserve">del. We measured organizational </w:t>
      </w:r>
      <w:r w:rsidRPr="0009599A">
        <w:rPr>
          <w:rFonts w:ascii="Times New Roman" w:hAnsi="Times New Roman" w:cs="Times New Roman"/>
          <w:sz w:val="24"/>
          <w:szCs w:val="24"/>
        </w:rPr>
        <w:t xml:space="preserve">identification with items </w:t>
      </w:r>
      <w:r w:rsidR="009A5A2A" w:rsidRPr="0009599A">
        <w:rPr>
          <w:rFonts w:ascii="Times New Roman" w:hAnsi="Times New Roman" w:cs="Times New Roman"/>
          <w:sz w:val="24"/>
          <w:szCs w:val="24"/>
        </w:rPr>
        <w:t xml:space="preserve">from Mael and Ashforth’s (1992) </w:t>
      </w:r>
      <w:r w:rsidRPr="0009599A">
        <w:rPr>
          <w:rFonts w:ascii="Times New Roman" w:hAnsi="Times New Roman" w:cs="Times New Roman"/>
          <w:sz w:val="24"/>
          <w:szCs w:val="24"/>
        </w:rPr>
        <w:t>well-established scale.</w:t>
      </w:r>
      <w:r w:rsidR="000C54CF">
        <w:rPr>
          <w:rFonts w:ascii="Times New Roman" w:hAnsi="Times New Roman" w:cs="Times New Roman"/>
          <w:sz w:val="24"/>
          <w:szCs w:val="24"/>
        </w:rPr>
        <w:t xml:space="preserve"> </w:t>
      </w:r>
    </w:p>
    <w:p w:rsidR="000C54CF" w:rsidRDefault="00290B28" w:rsidP="000C54CF">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 xml:space="preserve">In predicting frontline workers’ </w:t>
      </w:r>
      <w:r w:rsidR="009A5A2A" w:rsidRPr="0009599A">
        <w:rPr>
          <w:rFonts w:ascii="Times New Roman" w:hAnsi="Times New Roman" w:cs="Times New Roman"/>
          <w:sz w:val="24"/>
          <w:szCs w:val="24"/>
        </w:rPr>
        <w:t xml:space="preserve">organizational prototypicality, </w:t>
      </w:r>
      <w:r w:rsidRPr="0009599A">
        <w:rPr>
          <w:rFonts w:ascii="Times New Roman" w:hAnsi="Times New Roman" w:cs="Times New Roman"/>
          <w:sz w:val="24"/>
          <w:szCs w:val="24"/>
        </w:rPr>
        <w:t>we controlled for their organiza</w:t>
      </w:r>
      <w:r w:rsidR="000C54CF">
        <w:rPr>
          <w:rFonts w:ascii="Times New Roman" w:hAnsi="Times New Roman" w:cs="Times New Roman"/>
          <w:sz w:val="24"/>
          <w:szCs w:val="24"/>
        </w:rPr>
        <w:t xml:space="preserve">tional tenure (for reviews, see </w:t>
      </w:r>
      <w:r w:rsidRPr="0009599A">
        <w:rPr>
          <w:rFonts w:ascii="Times New Roman" w:hAnsi="Times New Roman" w:cs="Times New Roman"/>
          <w:sz w:val="24"/>
          <w:szCs w:val="24"/>
        </w:rPr>
        <w:t>Quiñones, Ford, &amp; Teachout, 199</w:t>
      </w:r>
      <w:r w:rsidR="009A5A2A" w:rsidRPr="0009599A">
        <w:rPr>
          <w:rFonts w:ascii="Times New Roman" w:hAnsi="Times New Roman" w:cs="Times New Roman"/>
          <w:sz w:val="24"/>
          <w:szCs w:val="24"/>
        </w:rPr>
        <w:t xml:space="preserve">5; Sturman, 2003). Furthermore, </w:t>
      </w:r>
      <w:r w:rsidRPr="0009599A">
        <w:rPr>
          <w:rFonts w:ascii="Times New Roman" w:hAnsi="Times New Roman" w:cs="Times New Roman"/>
          <w:sz w:val="24"/>
          <w:szCs w:val="24"/>
        </w:rPr>
        <w:t>it is reasonable to as</w:t>
      </w:r>
      <w:r w:rsidR="009A5A2A" w:rsidRPr="0009599A">
        <w:rPr>
          <w:rFonts w:ascii="Times New Roman" w:hAnsi="Times New Roman" w:cs="Times New Roman"/>
          <w:sz w:val="24"/>
          <w:szCs w:val="24"/>
        </w:rPr>
        <w:t xml:space="preserve">sume that their metastereotypes impact customer </w:t>
      </w:r>
      <w:r w:rsidRPr="0009599A">
        <w:rPr>
          <w:rFonts w:ascii="Times New Roman" w:hAnsi="Times New Roman" w:cs="Times New Roman"/>
          <w:sz w:val="24"/>
          <w:szCs w:val="24"/>
        </w:rPr>
        <w:t xml:space="preserve">rewards. </w:t>
      </w:r>
      <w:r w:rsidRPr="0009599A">
        <w:rPr>
          <w:rFonts w:ascii="Times New Roman" w:hAnsi="Times New Roman" w:cs="Times New Roman"/>
          <w:sz w:val="24"/>
          <w:szCs w:val="24"/>
        </w:rPr>
        <w:lastRenderedPageBreak/>
        <w:t>We therefore co</w:t>
      </w:r>
      <w:r w:rsidR="009A5A2A" w:rsidRPr="0009599A">
        <w:rPr>
          <w:rFonts w:ascii="Times New Roman" w:hAnsi="Times New Roman" w:cs="Times New Roman"/>
          <w:sz w:val="24"/>
          <w:szCs w:val="24"/>
        </w:rPr>
        <w:t xml:space="preserve">ntrolled for this link. We also </w:t>
      </w:r>
      <w:r w:rsidRPr="0009599A">
        <w:rPr>
          <w:rFonts w:ascii="Times New Roman" w:hAnsi="Times New Roman" w:cs="Times New Roman"/>
          <w:sz w:val="24"/>
          <w:szCs w:val="24"/>
        </w:rPr>
        <w:t xml:space="preserve">controlled for customers’ income </w:t>
      </w:r>
      <w:r w:rsidR="009A5A2A" w:rsidRPr="0009599A">
        <w:rPr>
          <w:rFonts w:ascii="Times New Roman" w:hAnsi="Times New Roman" w:cs="Times New Roman"/>
          <w:sz w:val="24"/>
          <w:szCs w:val="24"/>
        </w:rPr>
        <w:t xml:space="preserve">in predicting customer rewards. </w:t>
      </w:r>
    </w:p>
    <w:p w:rsidR="000C54CF" w:rsidRDefault="00290B28" w:rsidP="000C54CF">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 xml:space="preserve">For separating the stigmatization </w:t>
      </w:r>
      <w:r w:rsidR="009A5A2A" w:rsidRPr="0009599A">
        <w:rPr>
          <w:rFonts w:ascii="Times New Roman" w:hAnsi="Times New Roman" w:cs="Times New Roman"/>
          <w:sz w:val="24"/>
          <w:szCs w:val="24"/>
        </w:rPr>
        <w:t xml:space="preserve">effect that originates from the </w:t>
      </w:r>
      <w:r w:rsidRPr="0009599A">
        <w:rPr>
          <w:rFonts w:ascii="Times New Roman" w:hAnsi="Times New Roman" w:cs="Times New Roman"/>
          <w:sz w:val="24"/>
          <w:szCs w:val="24"/>
        </w:rPr>
        <w:t>organizations from the effects that o</w:t>
      </w:r>
      <w:r w:rsidR="009A5A2A" w:rsidRPr="0009599A">
        <w:rPr>
          <w:rFonts w:ascii="Times New Roman" w:hAnsi="Times New Roman" w:cs="Times New Roman"/>
          <w:sz w:val="24"/>
          <w:szCs w:val="24"/>
        </w:rPr>
        <w:t xml:space="preserve">riginate from vendors’ personal </w:t>
      </w:r>
      <w:r w:rsidRPr="0009599A">
        <w:rPr>
          <w:rFonts w:ascii="Times New Roman" w:hAnsi="Times New Roman" w:cs="Times New Roman"/>
          <w:sz w:val="24"/>
          <w:szCs w:val="24"/>
        </w:rPr>
        <w:t>social categories, we controlled</w:t>
      </w:r>
      <w:r w:rsidR="009A5A2A" w:rsidRPr="0009599A">
        <w:rPr>
          <w:rFonts w:ascii="Times New Roman" w:hAnsi="Times New Roman" w:cs="Times New Roman"/>
          <w:sz w:val="24"/>
          <w:szCs w:val="24"/>
        </w:rPr>
        <w:t xml:space="preserve"> for a series of variables that </w:t>
      </w:r>
      <w:r w:rsidRPr="0009599A">
        <w:rPr>
          <w:rFonts w:ascii="Times New Roman" w:hAnsi="Times New Roman" w:cs="Times New Roman"/>
          <w:sz w:val="24"/>
          <w:szCs w:val="24"/>
        </w:rPr>
        <w:t>reflect vendors’ personal social categori</w:t>
      </w:r>
      <w:r w:rsidR="009A5A2A" w:rsidRPr="0009599A">
        <w:rPr>
          <w:rFonts w:ascii="Times New Roman" w:hAnsi="Times New Roman" w:cs="Times New Roman"/>
          <w:sz w:val="24"/>
          <w:szCs w:val="24"/>
        </w:rPr>
        <w:t xml:space="preserve">es. Specifically, we controlled </w:t>
      </w:r>
      <w:r w:rsidRPr="0009599A">
        <w:rPr>
          <w:rFonts w:ascii="Times New Roman" w:hAnsi="Times New Roman" w:cs="Times New Roman"/>
          <w:sz w:val="24"/>
          <w:szCs w:val="24"/>
        </w:rPr>
        <w:t>for vendors’ age, gender, minorit</w:t>
      </w:r>
      <w:r w:rsidR="009A5A2A" w:rsidRPr="0009599A">
        <w:rPr>
          <w:rFonts w:ascii="Times New Roman" w:hAnsi="Times New Roman" w:cs="Times New Roman"/>
          <w:sz w:val="24"/>
          <w:szCs w:val="24"/>
        </w:rPr>
        <w:t xml:space="preserve">y-group status and homelessness in predicting </w:t>
      </w:r>
      <w:r w:rsidRPr="0009599A">
        <w:rPr>
          <w:rFonts w:ascii="Times New Roman" w:hAnsi="Times New Roman" w:cs="Times New Roman"/>
          <w:sz w:val="24"/>
          <w:szCs w:val="24"/>
        </w:rPr>
        <w:t>customers’</w:t>
      </w:r>
      <w:r w:rsidR="009A5A2A" w:rsidRPr="0009599A">
        <w:rPr>
          <w:rFonts w:ascii="Times New Roman" w:hAnsi="Times New Roman" w:cs="Times New Roman"/>
          <w:sz w:val="24"/>
          <w:szCs w:val="24"/>
        </w:rPr>
        <w:t xml:space="preserve"> negative stereotypes. </w:t>
      </w:r>
      <w:r w:rsidR="000C54CF" w:rsidRPr="007E5ACC">
        <w:rPr>
          <w:rFonts w:ascii="Times New Roman" w:hAnsi="Times New Roman"/>
          <w:sz w:val="24"/>
          <w:szCs w:val="24"/>
        </w:rPr>
        <w:t xml:space="preserve">While we dummy-coded the variables gender and minority-group status </w:t>
      </w:r>
      <w:r w:rsidR="000C54CF" w:rsidRPr="008B6E6D">
        <w:rPr>
          <w:rFonts w:ascii="Times New Roman" w:hAnsi="Times New Roman"/>
          <w:sz w:val="24"/>
          <w:szCs w:val="24"/>
        </w:rPr>
        <w:t xml:space="preserve">(0 = males and 1 = females; 0 = foreign-nationality; 1 = home-nationality), </w:t>
      </w:r>
      <w:r w:rsidR="000C54CF">
        <w:rPr>
          <w:rFonts w:ascii="Times New Roman" w:hAnsi="Times New Roman"/>
          <w:sz w:val="24"/>
          <w:szCs w:val="24"/>
        </w:rPr>
        <w:t xml:space="preserve">we assessed vendors’ age with a </w:t>
      </w:r>
      <w:r w:rsidR="000C54CF" w:rsidRPr="008B6E6D">
        <w:rPr>
          <w:rFonts w:ascii="Times New Roman" w:hAnsi="Times New Roman"/>
          <w:sz w:val="24"/>
          <w:szCs w:val="24"/>
        </w:rPr>
        <w:t>corresponding item in the vendor questionnaire. The variable homelessness was dummy-coded (0= non-homeless; 1 = homeless). Furthermore, we kept occupational attributions constant as all of the focal frontline workers were newspaper vendors. We also controlled for customers’ demographics (age, gender, minority-group status). The variables gender and minority-group status were dummy-coded (0 = males and 1 = females; 0 = foreign-nationality; 1 = home-nationality).</w:t>
      </w:r>
      <w:r w:rsidR="000C54CF">
        <w:rPr>
          <w:rFonts w:ascii="Times New Roman" w:hAnsi="Times New Roman" w:cs="Times New Roman"/>
          <w:sz w:val="24"/>
          <w:szCs w:val="24"/>
        </w:rPr>
        <w:t xml:space="preserve"> </w:t>
      </w:r>
    </w:p>
    <w:p w:rsidR="00DD7FAF" w:rsidRDefault="00290B28" w:rsidP="000C54CF">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Moreover, in predicting cust</w:t>
      </w:r>
      <w:r w:rsidR="009A5A2A" w:rsidRPr="0009599A">
        <w:rPr>
          <w:rFonts w:ascii="Times New Roman" w:hAnsi="Times New Roman" w:cs="Times New Roman"/>
          <w:sz w:val="24"/>
          <w:szCs w:val="24"/>
        </w:rPr>
        <w:t xml:space="preserve">omers’ negative stereotypes, we </w:t>
      </w:r>
      <w:r w:rsidRPr="0009599A">
        <w:rPr>
          <w:rFonts w:ascii="Times New Roman" w:hAnsi="Times New Roman" w:cs="Times New Roman"/>
          <w:sz w:val="24"/>
          <w:szCs w:val="24"/>
        </w:rPr>
        <w:t>controlled for the type of e</w:t>
      </w:r>
      <w:r w:rsidR="009A5A2A" w:rsidRPr="0009599A">
        <w:rPr>
          <w:rFonts w:ascii="Times New Roman" w:hAnsi="Times New Roman" w:cs="Times New Roman"/>
          <w:sz w:val="24"/>
          <w:szCs w:val="24"/>
        </w:rPr>
        <w:t xml:space="preserve">xchange and for perceived onset controllability, </w:t>
      </w:r>
      <w:r w:rsidRPr="0009599A">
        <w:rPr>
          <w:rFonts w:ascii="Times New Roman" w:hAnsi="Times New Roman" w:cs="Times New Roman"/>
          <w:sz w:val="24"/>
          <w:szCs w:val="24"/>
        </w:rPr>
        <w:t>which reflects percei</w:t>
      </w:r>
      <w:r w:rsidR="009A5A2A" w:rsidRPr="0009599A">
        <w:rPr>
          <w:rFonts w:ascii="Times New Roman" w:hAnsi="Times New Roman" w:cs="Times New Roman"/>
          <w:sz w:val="24"/>
          <w:szCs w:val="24"/>
        </w:rPr>
        <w:t xml:space="preserve">ved responsibility for a stigma </w:t>
      </w:r>
      <w:r w:rsidRPr="0009599A">
        <w:rPr>
          <w:rFonts w:ascii="Times New Roman" w:hAnsi="Times New Roman" w:cs="Times New Roman"/>
          <w:sz w:val="24"/>
          <w:szCs w:val="24"/>
        </w:rPr>
        <w:t>(Florey &amp; Harrison, 200</w:t>
      </w:r>
      <w:r w:rsidR="009A5A2A" w:rsidRPr="0009599A">
        <w:rPr>
          <w:rFonts w:ascii="Times New Roman" w:hAnsi="Times New Roman" w:cs="Times New Roman"/>
          <w:sz w:val="24"/>
          <w:szCs w:val="24"/>
        </w:rPr>
        <w:t xml:space="preserve">0), we controlled for perceived onset </w:t>
      </w:r>
      <w:r w:rsidRPr="0009599A">
        <w:rPr>
          <w:rFonts w:ascii="Times New Roman" w:hAnsi="Times New Roman" w:cs="Times New Roman"/>
          <w:sz w:val="24"/>
          <w:szCs w:val="24"/>
        </w:rPr>
        <w:t>controllability in predicting cu</w:t>
      </w:r>
      <w:r w:rsidR="009A5A2A" w:rsidRPr="0009599A">
        <w:rPr>
          <w:rFonts w:ascii="Times New Roman" w:hAnsi="Times New Roman" w:cs="Times New Roman"/>
          <w:sz w:val="24"/>
          <w:szCs w:val="24"/>
        </w:rPr>
        <w:t xml:space="preserve">stomers’ stereotypes toward the </w:t>
      </w:r>
      <w:r w:rsidRPr="0009599A">
        <w:rPr>
          <w:rFonts w:ascii="Times New Roman" w:hAnsi="Times New Roman" w:cs="Times New Roman"/>
          <w:sz w:val="24"/>
          <w:szCs w:val="24"/>
        </w:rPr>
        <w:t>vendors. We ass</w:t>
      </w:r>
      <w:r w:rsidR="009A5A2A" w:rsidRPr="0009599A">
        <w:rPr>
          <w:rFonts w:ascii="Times New Roman" w:hAnsi="Times New Roman" w:cs="Times New Roman"/>
          <w:sz w:val="24"/>
          <w:szCs w:val="24"/>
        </w:rPr>
        <w:t xml:space="preserve">essed type of exchange based on existing taxonomies </w:t>
      </w:r>
      <w:r w:rsidRPr="0009599A">
        <w:rPr>
          <w:rFonts w:ascii="Times New Roman" w:hAnsi="Times New Roman" w:cs="Times New Roman"/>
          <w:sz w:val="24"/>
          <w:szCs w:val="24"/>
        </w:rPr>
        <w:t>in the management and m</w:t>
      </w:r>
      <w:r w:rsidR="009A5A2A" w:rsidRPr="0009599A">
        <w:rPr>
          <w:rFonts w:ascii="Times New Roman" w:hAnsi="Times New Roman" w:cs="Times New Roman"/>
          <w:sz w:val="24"/>
          <w:szCs w:val="24"/>
        </w:rPr>
        <w:t xml:space="preserve">arketing literature (Gundlach &amp; </w:t>
      </w:r>
      <w:r w:rsidRPr="0009599A">
        <w:rPr>
          <w:rFonts w:ascii="Times New Roman" w:hAnsi="Times New Roman" w:cs="Times New Roman"/>
          <w:sz w:val="24"/>
          <w:szCs w:val="24"/>
        </w:rPr>
        <w:t>Murphy, 1993; Gutek, Bhappu, L</w:t>
      </w:r>
      <w:r w:rsidR="009A5A2A" w:rsidRPr="0009599A">
        <w:rPr>
          <w:rFonts w:ascii="Times New Roman" w:hAnsi="Times New Roman" w:cs="Times New Roman"/>
          <w:sz w:val="24"/>
          <w:szCs w:val="24"/>
        </w:rPr>
        <w:t xml:space="preserve">iao-Troth, &amp; Cherry, 1999) with </w:t>
      </w:r>
      <w:r w:rsidRPr="0009599A">
        <w:rPr>
          <w:rFonts w:ascii="Times New Roman" w:hAnsi="Times New Roman" w:cs="Times New Roman"/>
          <w:sz w:val="24"/>
          <w:szCs w:val="24"/>
        </w:rPr>
        <w:t>a single item, “I always buy the</w:t>
      </w:r>
      <w:r w:rsidR="009A5A2A" w:rsidRPr="0009599A">
        <w:rPr>
          <w:rFonts w:ascii="Times New Roman" w:hAnsi="Times New Roman" w:cs="Times New Roman"/>
          <w:sz w:val="24"/>
          <w:szCs w:val="24"/>
        </w:rPr>
        <w:t xml:space="preserve"> newspaper from this particular </w:t>
      </w:r>
      <w:r w:rsidRPr="0009599A">
        <w:rPr>
          <w:rFonts w:ascii="Times New Roman" w:hAnsi="Times New Roman" w:cs="Times New Roman"/>
          <w:sz w:val="24"/>
          <w:szCs w:val="24"/>
        </w:rPr>
        <w:t>vendor.” Customers could either agree o</w:t>
      </w:r>
      <w:r w:rsidR="009A5A2A" w:rsidRPr="0009599A">
        <w:rPr>
          <w:rFonts w:ascii="Times New Roman" w:hAnsi="Times New Roman" w:cs="Times New Roman"/>
          <w:sz w:val="24"/>
          <w:szCs w:val="24"/>
        </w:rPr>
        <w:t xml:space="preserve">r disagree with this statement. </w:t>
      </w:r>
      <w:r w:rsidRPr="0009599A">
        <w:rPr>
          <w:rFonts w:ascii="Times New Roman" w:hAnsi="Times New Roman" w:cs="Times New Roman"/>
          <w:sz w:val="24"/>
          <w:szCs w:val="24"/>
        </w:rPr>
        <w:t>We then coded agreement a</w:t>
      </w:r>
      <w:r w:rsidR="009A5A2A" w:rsidRPr="0009599A">
        <w:rPr>
          <w:rFonts w:ascii="Times New Roman" w:hAnsi="Times New Roman" w:cs="Times New Roman"/>
          <w:sz w:val="24"/>
          <w:szCs w:val="24"/>
        </w:rPr>
        <w:t xml:space="preserve">s repeated exchange, coded with a “1” and disagreement as </w:t>
      </w:r>
      <w:r w:rsidRPr="0009599A">
        <w:rPr>
          <w:rFonts w:ascii="Times New Roman" w:hAnsi="Times New Roman" w:cs="Times New Roman"/>
          <w:sz w:val="24"/>
          <w:szCs w:val="24"/>
        </w:rPr>
        <w:t>trans</w:t>
      </w:r>
      <w:r w:rsidR="009A5A2A" w:rsidRPr="0009599A">
        <w:rPr>
          <w:rFonts w:ascii="Times New Roman" w:hAnsi="Times New Roman" w:cs="Times New Roman"/>
          <w:sz w:val="24"/>
          <w:szCs w:val="24"/>
        </w:rPr>
        <w:t xml:space="preserve">actional exchange, coded with a </w:t>
      </w:r>
      <w:r w:rsidRPr="0009599A">
        <w:rPr>
          <w:rFonts w:ascii="Times New Roman" w:hAnsi="Times New Roman" w:cs="Times New Roman"/>
          <w:sz w:val="24"/>
          <w:szCs w:val="24"/>
        </w:rPr>
        <w:t>“0.” This measurement dra</w:t>
      </w:r>
      <w:r w:rsidR="009A5A2A" w:rsidRPr="0009599A">
        <w:rPr>
          <w:rFonts w:ascii="Times New Roman" w:hAnsi="Times New Roman" w:cs="Times New Roman"/>
          <w:sz w:val="24"/>
          <w:szCs w:val="24"/>
        </w:rPr>
        <w:t xml:space="preserve">ws from a common key element of existing </w:t>
      </w:r>
      <w:r w:rsidRPr="0009599A">
        <w:rPr>
          <w:rFonts w:ascii="Times New Roman" w:hAnsi="Times New Roman" w:cs="Times New Roman"/>
          <w:sz w:val="24"/>
          <w:szCs w:val="24"/>
        </w:rPr>
        <w:t>conceptualizations of exc</w:t>
      </w:r>
      <w:r w:rsidR="009A5A2A" w:rsidRPr="0009599A">
        <w:rPr>
          <w:rFonts w:ascii="Times New Roman" w:hAnsi="Times New Roman" w:cs="Times New Roman"/>
          <w:sz w:val="24"/>
          <w:szCs w:val="24"/>
        </w:rPr>
        <w:t xml:space="preserve">hange types (Gundlach &amp; Murphy, </w:t>
      </w:r>
      <w:r w:rsidRPr="0009599A">
        <w:rPr>
          <w:rFonts w:ascii="Times New Roman" w:hAnsi="Times New Roman" w:cs="Times New Roman"/>
          <w:sz w:val="24"/>
          <w:szCs w:val="24"/>
        </w:rPr>
        <w:t>1993) and forms of service e</w:t>
      </w:r>
      <w:r w:rsidR="009A5A2A" w:rsidRPr="0009599A">
        <w:rPr>
          <w:rFonts w:ascii="Times New Roman" w:hAnsi="Times New Roman" w:cs="Times New Roman"/>
          <w:sz w:val="24"/>
          <w:szCs w:val="24"/>
        </w:rPr>
        <w:t xml:space="preserve">ncounters (Gutek et al., 1999)— </w:t>
      </w:r>
      <w:r w:rsidRPr="0009599A">
        <w:rPr>
          <w:rFonts w:ascii="Times New Roman" w:hAnsi="Times New Roman" w:cs="Times New Roman"/>
          <w:sz w:val="24"/>
          <w:szCs w:val="24"/>
        </w:rPr>
        <w:t xml:space="preserve">the time horizon of the </w:t>
      </w:r>
      <w:r w:rsidRPr="0009599A">
        <w:rPr>
          <w:rFonts w:ascii="Times New Roman" w:hAnsi="Times New Roman" w:cs="Times New Roman"/>
          <w:sz w:val="24"/>
          <w:szCs w:val="24"/>
        </w:rPr>
        <w:lastRenderedPageBreak/>
        <w:t>exchange in the s</w:t>
      </w:r>
      <w:r w:rsidR="009A5A2A" w:rsidRPr="0009599A">
        <w:rPr>
          <w:rFonts w:ascii="Times New Roman" w:hAnsi="Times New Roman" w:cs="Times New Roman"/>
          <w:sz w:val="24"/>
          <w:szCs w:val="24"/>
        </w:rPr>
        <w:t xml:space="preserve">ense that transactional </w:t>
      </w:r>
      <w:r w:rsidRPr="0009599A">
        <w:rPr>
          <w:rFonts w:ascii="Times New Roman" w:hAnsi="Times New Roman" w:cs="Times New Roman"/>
          <w:sz w:val="24"/>
          <w:szCs w:val="24"/>
        </w:rPr>
        <w:t>exchanges involve single</w:t>
      </w:r>
      <w:r w:rsidR="009A5A2A" w:rsidRPr="0009599A">
        <w:rPr>
          <w:rFonts w:ascii="Times New Roman" w:hAnsi="Times New Roman" w:cs="Times New Roman"/>
          <w:sz w:val="24"/>
          <w:szCs w:val="24"/>
        </w:rPr>
        <w:t xml:space="preserve"> interactions, whereas repeated exchanges </w:t>
      </w:r>
      <w:r w:rsidRPr="0009599A">
        <w:rPr>
          <w:rFonts w:ascii="Times New Roman" w:hAnsi="Times New Roman" w:cs="Times New Roman"/>
          <w:sz w:val="24"/>
          <w:szCs w:val="24"/>
        </w:rPr>
        <w:t>involve multiple interactio</w:t>
      </w:r>
      <w:r w:rsidR="009A5A2A" w:rsidRPr="0009599A">
        <w:rPr>
          <w:rFonts w:ascii="Times New Roman" w:hAnsi="Times New Roman" w:cs="Times New Roman"/>
          <w:sz w:val="24"/>
          <w:szCs w:val="24"/>
        </w:rPr>
        <w:t xml:space="preserve">ns over an extended time frame. </w:t>
      </w:r>
    </w:p>
    <w:p w:rsidR="00DD7FAF" w:rsidRDefault="00290B28" w:rsidP="000C54CF">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We measured perceived onset cont</w:t>
      </w:r>
      <w:r w:rsidR="009A5A2A" w:rsidRPr="0009599A">
        <w:rPr>
          <w:rFonts w:ascii="Times New Roman" w:hAnsi="Times New Roman" w:cs="Times New Roman"/>
          <w:sz w:val="24"/>
          <w:szCs w:val="24"/>
        </w:rPr>
        <w:t xml:space="preserve">rollability using a single-item </w:t>
      </w:r>
      <w:r w:rsidRPr="0009599A">
        <w:rPr>
          <w:rFonts w:ascii="Times New Roman" w:hAnsi="Times New Roman" w:cs="Times New Roman"/>
          <w:sz w:val="24"/>
          <w:szCs w:val="24"/>
        </w:rPr>
        <w:t>measure. We asked customers to rate the deg</w:t>
      </w:r>
      <w:r w:rsidR="009A5A2A" w:rsidRPr="0009599A">
        <w:rPr>
          <w:rFonts w:ascii="Times New Roman" w:hAnsi="Times New Roman" w:cs="Times New Roman"/>
          <w:sz w:val="24"/>
          <w:szCs w:val="24"/>
        </w:rPr>
        <w:t xml:space="preserve">ree to which they </w:t>
      </w:r>
      <w:r w:rsidRPr="0009599A">
        <w:rPr>
          <w:rFonts w:ascii="Times New Roman" w:hAnsi="Times New Roman" w:cs="Times New Roman"/>
          <w:sz w:val="24"/>
          <w:szCs w:val="24"/>
        </w:rPr>
        <w:t>believed that</w:t>
      </w:r>
      <w:r w:rsidR="009A5A2A" w:rsidRPr="0009599A">
        <w:rPr>
          <w:rFonts w:ascii="Times New Roman" w:hAnsi="Times New Roman" w:cs="Times New Roman"/>
          <w:sz w:val="24"/>
          <w:szCs w:val="24"/>
        </w:rPr>
        <w:t xml:space="preserve"> vendors are to blame for their difficult situation on a </w:t>
      </w:r>
      <w:r w:rsidRPr="0009599A">
        <w:rPr>
          <w:rFonts w:ascii="Times New Roman" w:hAnsi="Times New Roman" w:cs="Times New Roman"/>
          <w:sz w:val="24"/>
          <w:szCs w:val="24"/>
        </w:rPr>
        <w:t>7-point scale ranging from 1 (</w:t>
      </w:r>
      <w:r w:rsidRPr="0009599A">
        <w:rPr>
          <w:rFonts w:ascii="Times New Roman" w:hAnsi="Times New Roman" w:cs="Times New Roman"/>
          <w:i/>
          <w:iCs/>
          <w:sz w:val="24"/>
          <w:szCs w:val="24"/>
        </w:rPr>
        <w:t>low degree</w:t>
      </w:r>
      <w:r w:rsidRPr="0009599A">
        <w:rPr>
          <w:rFonts w:ascii="Times New Roman" w:hAnsi="Times New Roman" w:cs="Times New Roman"/>
          <w:sz w:val="24"/>
          <w:szCs w:val="24"/>
        </w:rPr>
        <w:t>) to 7 (</w:t>
      </w:r>
      <w:r w:rsidRPr="0009599A">
        <w:rPr>
          <w:rFonts w:ascii="Times New Roman" w:hAnsi="Times New Roman" w:cs="Times New Roman"/>
          <w:i/>
          <w:iCs/>
          <w:sz w:val="24"/>
          <w:szCs w:val="24"/>
        </w:rPr>
        <w:t>high degree</w:t>
      </w:r>
      <w:r w:rsidR="009A5A2A" w:rsidRPr="0009599A">
        <w:rPr>
          <w:rFonts w:ascii="Times New Roman" w:hAnsi="Times New Roman" w:cs="Times New Roman"/>
          <w:sz w:val="24"/>
          <w:szCs w:val="24"/>
        </w:rPr>
        <w:t xml:space="preserve">). </w:t>
      </w:r>
    </w:p>
    <w:p w:rsidR="00290B28" w:rsidRPr="0009599A" w:rsidRDefault="009A5A2A" w:rsidP="000C54CF">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 xml:space="preserve">Although organizations that are </w:t>
      </w:r>
      <w:r w:rsidR="00290B28" w:rsidRPr="0009599A">
        <w:rPr>
          <w:rFonts w:ascii="Times New Roman" w:hAnsi="Times New Roman" w:cs="Times New Roman"/>
          <w:sz w:val="24"/>
          <w:szCs w:val="24"/>
        </w:rPr>
        <w:t xml:space="preserve">primarily defined by </w:t>
      </w:r>
      <w:r w:rsidR="00290B28" w:rsidRPr="0009599A">
        <w:rPr>
          <w:rFonts w:ascii="Times New Roman" w:hAnsi="Times New Roman" w:cs="Times New Roman"/>
          <w:i/>
          <w:iCs/>
          <w:sz w:val="24"/>
          <w:szCs w:val="24"/>
        </w:rPr>
        <w:t>employing</w:t>
      </w:r>
      <w:r w:rsidRPr="0009599A">
        <w:rPr>
          <w:rFonts w:ascii="Times New Roman" w:hAnsi="Times New Roman" w:cs="Times New Roman"/>
          <w:sz w:val="24"/>
          <w:szCs w:val="24"/>
        </w:rPr>
        <w:t xml:space="preserve"> </w:t>
      </w:r>
      <w:r w:rsidR="00290B28" w:rsidRPr="0009599A">
        <w:rPr>
          <w:rFonts w:ascii="Times New Roman" w:hAnsi="Times New Roman" w:cs="Times New Roman"/>
          <w:sz w:val="24"/>
          <w:szCs w:val="24"/>
        </w:rPr>
        <w:t xml:space="preserve">or </w:t>
      </w:r>
      <w:r w:rsidR="00290B28" w:rsidRPr="0009599A">
        <w:rPr>
          <w:rFonts w:ascii="Times New Roman" w:hAnsi="Times New Roman" w:cs="Times New Roman"/>
          <w:i/>
          <w:iCs/>
          <w:sz w:val="24"/>
          <w:szCs w:val="24"/>
        </w:rPr>
        <w:t xml:space="preserve">serving </w:t>
      </w:r>
      <w:r w:rsidR="00290B28" w:rsidRPr="0009599A">
        <w:rPr>
          <w:rFonts w:ascii="Times New Roman" w:hAnsi="Times New Roman" w:cs="Times New Roman"/>
          <w:sz w:val="24"/>
          <w:szCs w:val="24"/>
        </w:rPr>
        <w:t>stigmatized groups or individual</w:t>
      </w:r>
      <w:r w:rsidRPr="0009599A">
        <w:rPr>
          <w:rFonts w:ascii="Times New Roman" w:hAnsi="Times New Roman" w:cs="Times New Roman"/>
          <w:sz w:val="24"/>
          <w:szCs w:val="24"/>
        </w:rPr>
        <w:t xml:space="preserve">s become stigmatized themselves, people may </w:t>
      </w:r>
      <w:r w:rsidR="00290B28" w:rsidRPr="0009599A">
        <w:rPr>
          <w:rFonts w:ascii="Times New Roman" w:hAnsi="Times New Roman" w:cs="Times New Roman"/>
          <w:sz w:val="24"/>
          <w:szCs w:val="24"/>
        </w:rPr>
        <w:t>also ass</w:t>
      </w:r>
      <w:r w:rsidRPr="0009599A">
        <w:rPr>
          <w:rFonts w:ascii="Times New Roman" w:hAnsi="Times New Roman" w:cs="Times New Roman"/>
          <w:sz w:val="24"/>
          <w:szCs w:val="24"/>
        </w:rPr>
        <w:t xml:space="preserve">ociate positive attributes with </w:t>
      </w:r>
      <w:r w:rsidR="00290B28" w:rsidRPr="0009599A">
        <w:rPr>
          <w:rFonts w:ascii="Times New Roman" w:hAnsi="Times New Roman" w:cs="Times New Roman"/>
          <w:sz w:val="24"/>
          <w:szCs w:val="24"/>
        </w:rPr>
        <w:t>these organizations. Thus, we controlled for customers’ and noncustomers’</w:t>
      </w:r>
    </w:p>
    <w:p w:rsidR="009A5A2A" w:rsidRPr="0009599A" w:rsidRDefault="00290B28" w:rsidP="00DD7FAF">
      <w:pPr>
        <w:autoSpaceDE w:val="0"/>
        <w:autoSpaceDN w:val="0"/>
        <w:adjustRightInd w:val="0"/>
        <w:spacing w:after="0" w:line="480" w:lineRule="auto"/>
        <w:rPr>
          <w:rFonts w:ascii="Times New Roman" w:hAnsi="Times New Roman" w:cs="Times New Roman"/>
          <w:sz w:val="24"/>
          <w:szCs w:val="24"/>
        </w:rPr>
      </w:pPr>
      <w:r w:rsidRPr="0009599A">
        <w:rPr>
          <w:rFonts w:ascii="Times New Roman" w:hAnsi="Times New Roman" w:cs="Times New Roman"/>
          <w:sz w:val="24"/>
          <w:szCs w:val="24"/>
        </w:rPr>
        <w:t>overall attitude tow</w:t>
      </w:r>
      <w:r w:rsidR="009A5A2A" w:rsidRPr="0009599A">
        <w:rPr>
          <w:rFonts w:ascii="Times New Roman" w:hAnsi="Times New Roman" w:cs="Times New Roman"/>
          <w:sz w:val="24"/>
          <w:szCs w:val="24"/>
        </w:rPr>
        <w:t xml:space="preserve">ard the organizations, which we </w:t>
      </w:r>
      <w:r w:rsidRPr="0009599A">
        <w:rPr>
          <w:rFonts w:ascii="Times New Roman" w:hAnsi="Times New Roman" w:cs="Times New Roman"/>
          <w:sz w:val="24"/>
          <w:szCs w:val="24"/>
        </w:rPr>
        <w:t>assessed with a single item, on which particip</w:t>
      </w:r>
      <w:r w:rsidR="009A5A2A" w:rsidRPr="0009599A">
        <w:rPr>
          <w:rFonts w:ascii="Times New Roman" w:hAnsi="Times New Roman" w:cs="Times New Roman"/>
          <w:sz w:val="24"/>
          <w:szCs w:val="24"/>
        </w:rPr>
        <w:t xml:space="preserve">ants had to rate the </w:t>
      </w:r>
      <w:r w:rsidRPr="0009599A">
        <w:rPr>
          <w:rFonts w:ascii="Times New Roman" w:hAnsi="Times New Roman" w:cs="Times New Roman"/>
          <w:sz w:val="24"/>
          <w:szCs w:val="24"/>
        </w:rPr>
        <w:t>extent to which they agreed to the</w:t>
      </w:r>
      <w:r w:rsidR="009A5A2A" w:rsidRPr="0009599A">
        <w:rPr>
          <w:rFonts w:ascii="Times New Roman" w:hAnsi="Times New Roman" w:cs="Times New Roman"/>
          <w:sz w:val="24"/>
          <w:szCs w:val="24"/>
        </w:rPr>
        <w:t xml:space="preserve"> following statement, “Overall, </w:t>
      </w:r>
      <w:r w:rsidRPr="0009599A">
        <w:rPr>
          <w:rFonts w:ascii="Times New Roman" w:hAnsi="Times New Roman" w:cs="Times New Roman"/>
          <w:sz w:val="24"/>
          <w:szCs w:val="24"/>
        </w:rPr>
        <w:t xml:space="preserve">I have a positive </w:t>
      </w:r>
      <w:r w:rsidR="00DD7FAF">
        <w:rPr>
          <w:rFonts w:ascii="Times New Roman" w:hAnsi="Times New Roman" w:cs="Times New Roman"/>
          <w:sz w:val="24"/>
          <w:szCs w:val="24"/>
        </w:rPr>
        <w:t>opinion toward [organization].”</w:t>
      </w:r>
    </w:p>
    <w:p w:rsidR="00290B28" w:rsidRPr="0009599A" w:rsidRDefault="00290B28" w:rsidP="00290B28">
      <w:pPr>
        <w:autoSpaceDE w:val="0"/>
        <w:autoSpaceDN w:val="0"/>
        <w:adjustRightInd w:val="0"/>
        <w:spacing w:after="0" w:line="240" w:lineRule="auto"/>
        <w:rPr>
          <w:rFonts w:ascii="Times New Roman" w:hAnsi="Times New Roman" w:cs="Times New Roman"/>
          <w:b/>
          <w:bCs/>
          <w:sz w:val="24"/>
          <w:szCs w:val="24"/>
        </w:rPr>
      </w:pPr>
      <w:r w:rsidRPr="0009599A">
        <w:rPr>
          <w:rFonts w:ascii="Times New Roman" w:hAnsi="Times New Roman" w:cs="Times New Roman"/>
          <w:b/>
          <w:bCs/>
          <w:sz w:val="24"/>
          <w:szCs w:val="24"/>
        </w:rPr>
        <w:t>Measurement Model</w:t>
      </w:r>
    </w:p>
    <w:p w:rsidR="009A5A2A" w:rsidRPr="0009599A" w:rsidRDefault="009A5A2A" w:rsidP="00290B28">
      <w:pPr>
        <w:autoSpaceDE w:val="0"/>
        <w:autoSpaceDN w:val="0"/>
        <w:adjustRightInd w:val="0"/>
        <w:spacing w:after="0" w:line="240" w:lineRule="auto"/>
        <w:rPr>
          <w:rFonts w:ascii="Times New Roman" w:hAnsi="Times New Roman" w:cs="Times New Roman"/>
          <w:sz w:val="24"/>
          <w:szCs w:val="24"/>
        </w:rPr>
      </w:pPr>
    </w:p>
    <w:p w:rsidR="009A5A2A" w:rsidRPr="0009599A" w:rsidRDefault="00290B28" w:rsidP="00FF68A6">
      <w:pPr>
        <w:autoSpaceDE w:val="0"/>
        <w:autoSpaceDN w:val="0"/>
        <w:adjustRightInd w:val="0"/>
        <w:spacing w:after="0" w:line="480" w:lineRule="auto"/>
        <w:rPr>
          <w:rFonts w:ascii="Times New Roman" w:hAnsi="Times New Roman" w:cs="Times New Roman"/>
          <w:sz w:val="24"/>
          <w:szCs w:val="24"/>
        </w:rPr>
      </w:pPr>
      <w:r w:rsidRPr="0009599A">
        <w:rPr>
          <w:rFonts w:ascii="Times New Roman" w:hAnsi="Times New Roman" w:cs="Times New Roman"/>
          <w:sz w:val="24"/>
          <w:szCs w:val="24"/>
        </w:rPr>
        <w:t>The reliability of all reflective scales</w:t>
      </w:r>
      <w:r w:rsidR="009A5A2A" w:rsidRPr="0009599A">
        <w:rPr>
          <w:rFonts w:ascii="Times New Roman" w:hAnsi="Times New Roman" w:cs="Times New Roman"/>
          <w:sz w:val="24"/>
          <w:szCs w:val="24"/>
        </w:rPr>
        <w:t xml:space="preserve"> is sufficient, with Cronbach’s </w:t>
      </w:r>
      <w:r w:rsidRPr="0009599A">
        <w:rPr>
          <w:rFonts w:ascii="Times New Roman" w:hAnsi="Times New Roman" w:cs="Times New Roman"/>
          <w:sz w:val="24"/>
          <w:szCs w:val="24"/>
        </w:rPr>
        <w:t>alpha scores ranging from .72</w:t>
      </w:r>
      <w:r w:rsidR="009A5A2A" w:rsidRPr="0009599A">
        <w:rPr>
          <w:rFonts w:ascii="Times New Roman" w:hAnsi="Times New Roman" w:cs="Times New Roman"/>
          <w:sz w:val="24"/>
          <w:szCs w:val="24"/>
        </w:rPr>
        <w:t xml:space="preserve"> to .98. To evaluate the </w:t>
      </w:r>
      <w:r w:rsidRPr="0009599A">
        <w:rPr>
          <w:rFonts w:ascii="Times New Roman" w:hAnsi="Times New Roman" w:cs="Times New Roman"/>
          <w:sz w:val="24"/>
          <w:szCs w:val="24"/>
        </w:rPr>
        <w:t xml:space="preserve">reflective scales, we conducted </w:t>
      </w:r>
      <w:r w:rsidR="009A5A2A" w:rsidRPr="0009599A">
        <w:rPr>
          <w:rFonts w:ascii="Times New Roman" w:hAnsi="Times New Roman" w:cs="Times New Roman"/>
          <w:sz w:val="24"/>
          <w:szCs w:val="24"/>
        </w:rPr>
        <w:t xml:space="preserve">a confirmatory factor analysis. </w:t>
      </w:r>
      <w:r w:rsidRPr="0009599A">
        <w:rPr>
          <w:rFonts w:ascii="Times New Roman" w:hAnsi="Times New Roman" w:cs="Times New Roman"/>
          <w:sz w:val="24"/>
          <w:szCs w:val="24"/>
        </w:rPr>
        <w:t>Although the chi-square</w:t>
      </w:r>
      <w:r w:rsidR="009A5A2A" w:rsidRPr="0009599A">
        <w:rPr>
          <w:rFonts w:ascii="Times New Roman" w:hAnsi="Times New Roman" w:cs="Times New Roman"/>
          <w:sz w:val="24"/>
          <w:szCs w:val="24"/>
        </w:rPr>
        <w:t xml:space="preserve"> statistic was significant, the comparative </w:t>
      </w:r>
      <w:r w:rsidRPr="0009599A">
        <w:rPr>
          <w:rFonts w:ascii="Times New Roman" w:hAnsi="Times New Roman" w:cs="Times New Roman"/>
          <w:sz w:val="24"/>
          <w:szCs w:val="24"/>
        </w:rPr>
        <w:t>fit index, the standard root-mean-sq</w:t>
      </w:r>
      <w:r w:rsidR="009A5A2A" w:rsidRPr="0009599A">
        <w:rPr>
          <w:rFonts w:ascii="Times New Roman" w:hAnsi="Times New Roman" w:cs="Times New Roman"/>
          <w:sz w:val="24"/>
          <w:szCs w:val="24"/>
        </w:rPr>
        <w:t xml:space="preserve">uare residual and the root mean </w:t>
      </w:r>
      <w:r w:rsidRPr="0009599A">
        <w:rPr>
          <w:rFonts w:ascii="Times New Roman" w:hAnsi="Times New Roman" w:cs="Times New Roman"/>
          <w:sz w:val="24"/>
          <w:szCs w:val="24"/>
        </w:rPr>
        <w:t>square error of approximation (97, .033, and .048, respectively) all</w:t>
      </w:r>
      <w:r w:rsidR="009A5A2A" w:rsidRPr="0009599A">
        <w:rPr>
          <w:rFonts w:ascii="Times New Roman" w:hAnsi="Times New Roman" w:cs="Times New Roman"/>
          <w:sz w:val="24"/>
          <w:szCs w:val="24"/>
        </w:rPr>
        <w:t xml:space="preserve"> </w:t>
      </w:r>
      <w:r w:rsidRPr="0009599A">
        <w:rPr>
          <w:rFonts w:ascii="Times New Roman" w:hAnsi="Times New Roman" w:cs="Times New Roman"/>
          <w:sz w:val="24"/>
          <w:szCs w:val="24"/>
        </w:rPr>
        <w:t>indicate that the measurement model fits well. All factor loadings</w:t>
      </w:r>
      <w:r w:rsidR="009A5A2A" w:rsidRPr="0009599A">
        <w:rPr>
          <w:rFonts w:ascii="Times New Roman" w:hAnsi="Times New Roman" w:cs="Times New Roman"/>
          <w:sz w:val="24"/>
          <w:szCs w:val="24"/>
        </w:rPr>
        <w:t xml:space="preserve"> </w:t>
      </w:r>
      <w:r w:rsidRPr="0009599A">
        <w:rPr>
          <w:rFonts w:ascii="Times New Roman" w:hAnsi="Times New Roman" w:cs="Times New Roman"/>
          <w:sz w:val="24"/>
          <w:szCs w:val="24"/>
        </w:rPr>
        <w:t>of t</w:t>
      </w:r>
      <w:r w:rsidR="009A5A2A" w:rsidRPr="0009599A">
        <w:rPr>
          <w:rFonts w:ascii="Times New Roman" w:hAnsi="Times New Roman" w:cs="Times New Roman"/>
          <w:sz w:val="24"/>
          <w:szCs w:val="24"/>
        </w:rPr>
        <w:t xml:space="preserve">he indicators on the respective </w:t>
      </w:r>
      <w:r w:rsidRPr="0009599A">
        <w:rPr>
          <w:rFonts w:ascii="Times New Roman" w:hAnsi="Times New Roman" w:cs="Times New Roman"/>
          <w:sz w:val="24"/>
          <w:szCs w:val="24"/>
        </w:rPr>
        <w:t>late</w:t>
      </w:r>
      <w:r w:rsidR="009A5A2A" w:rsidRPr="0009599A">
        <w:rPr>
          <w:rFonts w:ascii="Times New Roman" w:hAnsi="Times New Roman" w:cs="Times New Roman"/>
          <w:sz w:val="24"/>
          <w:szCs w:val="24"/>
        </w:rPr>
        <w:t xml:space="preserve">nt constructs were significant. </w:t>
      </w:r>
      <w:r w:rsidRPr="0009599A">
        <w:rPr>
          <w:rFonts w:ascii="Times New Roman" w:hAnsi="Times New Roman" w:cs="Times New Roman"/>
          <w:sz w:val="24"/>
          <w:szCs w:val="24"/>
        </w:rPr>
        <w:t>The values for the average</w:t>
      </w:r>
      <w:r w:rsidR="009A5A2A" w:rsidRPr="0009599A">
        <w:rPr>
          <w:rFonts w:ascii="Times New Roman" w:hAnsi="Times New Roman" w:cs="Times New Roman"/>
          <w:sz w:val="24"/>
          <w:szCs w:val="24"/>
        </w:rPr>
        <w:t xml:space="preserve"> variance extracted ranged from </w:t>
      </w:r>
      <w:r w:rsidRPr="0009599A">
        <w:rPr>
          <w:rFonts w:ascii="Times New Roman" w:hAnsi="Times New Roman" w:cs="Times New Roman"/>
          <w:sz w:val="24"/>
          <w:szCs w:val="24"/>
        </w:rPr>
        <w:t>.50 to .95. These resu</w:t>
      </w:r>
      <w:r w:rsidR="009A5A2A" w:rsidRPr="0009599A">
        <w:rPr>
          <w:rFonts w:ascii="Times New Roman" w:hAnsi="Times New Roman" w:cs="Times New Roman"/>
          <w:sz w:val="24"/>
          <w:szCs w:val="24"/>
        </w:rPr>
        <w:t xml:space="preserve">lts </w:t>
      </w:r>
      <w:r w:rsidRPr="0009599A">
        <w:rPr>
          <w:rFonts w:ascii="Times New Roman" w:hAnsi="Times New Roman" w:cs="Times New Roman"/>
          <w:sz w:val="24"/>
          <w:szCs w:val="24"/>
        </w:rPr>
        <w:t>indica</w:t>
      </w:r>
      <w:r w:rsidR="009A5A2A" w:rsidRPr="0009599A">
        <w:rPr>
          <w:rFonts w:ascii="Times New Roman" w:hAnsi="Times New Roman" w:cs="Times New Roman"/>
          <w:sz w:val="24"/>
          <w:szCs w:val="24"/>
        </w:rPr>
        <w:t xml:space="preserve">te that the employed reflective </w:t>
      </w:r>
      <w:r w:rsidRPr="0009599A">
        <w:rPr>
          <w:rFonts w:ascii="Times New Roman" w:hAnsi="Times New Roman" w:cs="Times New Roman"/>
          <w:sz w:val="24"/>
          <w:szCs w:val="24"/>
        </w:rPr>
        <w:t>scales possess sufficient conver</w:t>
      </w:r>
      <w:r w:rsidR="009A5A2A" w:rsidRPr="0009599A">
        <w:rPr>
          <w:rFonts w:ascii="Times New Roman" w:hAnsi="Times New Roman" w:cs="Times New Roman"/>
          <w:sz w:val="24"/>
          <w:szCs w:val="24"/>
        </w:rPr>
        <w:t xml:space="preserve">gent and discriminant validity. </w:t>
      </w:r>
      <w:r w:rsidRPr="0009599A">
        <w:rPr>
          <w:rFonts w:ascii="Times New Roman" w:hAnsi="Times New Roman" w:cs="Times New Roman"/>
          <w:sz w:val="24"/>
          <w:szCs w:val="24"/>
        </w:rPr>
        <w:t>Furthermore, all squared correlation</w:t>
      </w:r>
      <w:r w:rsidR="009A5A2A" w:rsidRPr="0009599A">
        <w:rPr>
          <w:rFonts w:ascii="Times New Roman" w:hAnsi="Times New Roman" w:cs="Times New Roman"/>
          <w:sz w:val="24"/>
          <w:szCs w:val="24"/>
        </w:rPr>
        <w:t xml:space="preserve">s between the latent constructs </w:t>
      </w:r>
      <w:r w:rsidRPr="0009599A">
        <w:rPr>
          <w:rFonts w:ascii="Times New Roman" w:hAnsi="Times New Roman" w:cs="Times New Roman"/>
          <w:sz w:val="24"/>
          <w:szCs w:val="24"/>
        </w:rPr>
        <w:t>were smaller than the average varianc</w:t>
      </w:r>
      <w:r w:rsidR="009A5A2A" w:rsidRPr="0009599A">
        <w:rPr>
          <w:rFonts w:ascii="Times New Roman" w:hAnsi="Times New Roman" w:cs="Times New Roman"/>
          <w:sz w:val="24"/>
          <w:szCs w:val="24"/>
        </w:rPr>
        <w:t xml:space="preserve">e extracted from the respective constructs, </w:t>
      </w:r>
      <w:r w:rsidRPr="0009599A">
        <w:rPr>
          <w:rFonts w:ascii="Times New Roman" w:hAnsi="Times New Roman" w:cs="Times New Roman"/>
          <w:sz w:val="24"/>
          <w:szCs w:val="24"/>
        </w:rPr>
        <w:t xml:space="preserve">further supporting the </w:t>
      </w:r>
      <w:r w:rsidR="009A5A2A" w:rsidRPr="0009599A">
        <w:rPr>
          <w:rFonts w:ascii="Times New Roman" w:hAnsi="Times New Roman" w:cs="Times New Roman"/>
          <w:sz w:val="24"/>
          <w:szCs w:val="24"/>
        </w:rPr>
        <w:t xml:space="preserve">measures’ discriminant validity </w:t>
      </w:r>
      <w:r w:rsidRPr="0009599A">
        <w:rPr>
          <w:rFonts w:ascii="Times New Roman" w:hAnsi="Times New Roman" w:cs="Times New Roman"/>
          <w:sz w:val="24"/>
          <w:szCs w:val="24"/>
        </w:rPr>
        <w:t>(Fornell &amp; Larcker, 1981).</w:t>
      </w:r>
    </w:p>
    <w:p w:rsidR="00290B28" w:rsidRPr="0009599A" w:rsidRDefault="00290B28" w:rsidP="00290B28">
      <w:pPr>
        <w:autoSpaceDE w:val="0"/>
        <w:autoSpaceDN w:val="0"/>
        <w:adjustRightInd w:val="0"/>
        <w:spacing w:after="0" w:line="240" w:lineRule="auto"/>
        <w:rPr>
          <w:rFonts w:ascii="Times New Roman" w:hAnsi="Times New Roman" w:cs="Times New Roman"/>
          <w:b/>
          <w:bCs/>
          <w:sz w:val="24"/>
          <w:szCs w:val="24"/>
        </w:rPr>
      </w:pPr>
      <w:r w:rsidRPr="0009599A">
        <w:rPr>
          <w:rFonts w:ascii="Times New Roman" w:hAnsi="Times New Roman" w:cs="Times New Roman"/>
          <w:b/>
          <w:bCs/>
          <w:sz w:val="24"/>
          <w:szCs w:val="24"/>
        </w:rPr>
        <w:t>Analytical Approach</w:t>
      </w:r>
    </w:p>
    <w:p w:rsidR="009A5A2A" w:rsidRPr="0009599A" w:rsidRDefault="009A5A2A" w:rsidP="00290B28">
      <w:pPr>
        <w:autoSpaceDE w:val="0"/>
        <w:autoSpaceDN w:val="0"/>
        <w:adjustRightInd w:val="0"/>
        <w:spacing w:after="0" w:line="240" w:lineRule="auto"/>
        <w:rPr>
          <w:rFonts w:ascii="Times New Roman" w:hAnsi="Times New Roman" w:cs="Times New Roman"/>
          <w:sz w:val="24"/>
          <w:szCs w:val="24"/>
        </w:rPr>
      </w:pPr>
    </w:p>
    <w:p w:rsidR="00675CA0"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lastRenderedPageBreak/>
        <w:t xml:space="preserve">Given the hierarchical structure of </w:t>
      </w:r>
      <w:r w:rsidR="009A5A2A" w:rsidRPr="0009599A">
        <w:rPr>
          <w:rFonts w:ascii="Times New Roman" w:hAnsi="Times New Roman" w:cs="Times New Roman"/>
          <w:sz w:val="24"/>
          <w:szCs w:val="24"/>
        </w:rPr>
        <w:t xml:space="preserve">the dataset, that is, customers </w:t>
      </w:r>
      <w:r w:rsidRPr="0009599A">
        <w:rPr>
          <w:rFonts w:ascii="Times New Roman" w:hAnsi="Times New Roman" w:cs="Times New Roman"/>
          <w:sz w:val="24"/>
          <w:szCs w:val="24"/>
        </w:rPr>
        <w:t>(within level 1) are neste</w:t>
      </w:r>
      <w:r w:rsidR="009A5A2A" w:rsidRPr="0009599A">
        <w:rPr>
          <w:rFonts w:ascii="Times New Roman" w:hAnsi="Times New Roman" w:cs="Times New Roman"/>
          <w:sz w:val="24"/>
          <w:szCs w:val="24"/>
        </w:rPr>
        <w:t xml:space="preserve">d or clustered within frontline workers </w:t>
      </w:r>
      <w:r w:rsidRPr="0009599A">
        <w:rPr>
          <w:rFonts w:ascii="Times New Roman" w:hAnsi="Times New Roman" w:cs="Times New Roman"/>
          <w:sz w:val="24"/>
          <w:szCs w:val="24"/>
        </w:rPr>
        <w:t>(between level 2), which are neste</w:t>
      </w:r>
      <w:r w:rsidR="009A5A2A" w:rsidRPr="0009599A">
        <w:rPr>
          <w:rFonts w:ascii="Times New Roman" w:hAnsi="Times New Roman" w:cs="Times New Roman"/>
          <w:sz w:val="24"/>
          <w:szCs w:val="24"/>
        </w:rPr>
        <w:t xml:space="preserve">d in two organizations, we used </w:t>
      </w:r>
      <w:r w:rsidRPr="0009599A">
        <w:rPr>
          <w:rFonts w:ascii="Times New Roman" w:hAnsi="Times New Roman" w:cs="Times New Roman"/>
          <w:sz w:val="24"/>
          <w:szCs w:val="24"/>
        </w:rPr>
        <w:t>hierarchical linear modeling to te</w:t>
      </w:r>
      <w:r w:rsidR="009A5A2A" w:rsidRPr="0009599A">
        <w:rPr>
          <w:rFonts w:ascii="Times New Roman" w:hAnsi="Times New Roman" w:cs="Times New Roman"/>
          <w:sz w:val="24"/>
          <w:szCs w:val="24"/>
        </w:rPr>
        <w:t xml:space="preserve">st our hypotheses (Raudenbush &amp; </w:t>
      </w:r>
      <w:r w:rsidRPr="0009599A">
        <w:rPr>
          <w:rFonts w:ascii="Times New Roman" w:hAnsi="Times New Roman" w:cs="Times New Roman"/>
          <w:sz w:val="24"/>
          <w:szCs w:val="24"/>
        </w:rPr>
        <w:t>Bryk, 2002). Nested data may yield</w:t>
      </w:r>
      <w:r w:rsidR="009A5A2A" w:rsidRPr="0009599A">
        <w:rPr>
          <w:rFonts w:ascii="Times New Roman" w:hAnsi="Times New Roman" w:cs="Times New Roman"/>
          <w:sz w:val="24"/>
          <w:szCs w:val="24"/>
        </w:rPr>
        <w:t xml:space="preserve"> similarity of responses within </w:t>
      </w:r>
      <w:r w:rsidRPr="0009599A">
        <w:rPr>
          <w:rFonts w:ascii="Times New Roman" w:hAnsi="Times New Roman" w:cs="Times New Roman"/>
          <w:sz w:val="24"/>
          <w:szCs w:val="24"/>
        </w:rPr>
        <w:t>levels or clusters but variation betwe</w:t>
      </w:r>
      <w:r w:rsidR="009A5A2A" w:rsidRPr="0009599A">
        <w:rPr>
          <w:rFonts w:ascii="Times New Roman" w:hAnsi="Times New Roman" w:cs="Times New Roman"/>
          <w:sz w:val="24"/>
          <w:szCs w:val="24"/>
        </w:rPr>
        <w:t xml:space="preserve">en levels or clusters. In other </w:t>
      </w:r>
      <w:r w:rsidRPr="0009599A">
        <w:rPr>
          <w:rFonts w:ascii="Times New Roman" w:hAnsi="Times New Roman" w:cs="Times New Roman"/>
          <w:sz w:val="24"/>
          <w:szCs w:val="24"/>
        </w:rPr>
        <w:t xml:space="preserve">words, the responses of customers’ </w:t>
      </w:r>
      <w:r w:rsidR="009A5A2A" w:rsidRPr="0009599A">
        <w:rPr>
          <w:rFonts w:ascii="Times New Roman" w:hAnsi="Times New Roman" w:cs="Times New Roman"/>
          <w:sz w:val="24"/>
          <w:szCs w:val="24"/>
        </w:rPr>
        <w:t xml:space="preserve">who dealt with one vendor might be more alike than </w:t>
      </w:r>
      <w:r w:rsidRPr="0009599A">
        <w:rPr>
          <w:rFonts w:ascii="Times New Roman" w:hAnsi="Times New Roman" w:cs="Times New Roman"/>
          <w:sz w:val="24"/>
          <w:szCs w:val="24"/>
        </w:rPr>
        <w:t>they are from</w:t>
      </w:r>
      <w:r w:rsidR="009A5A2A" w:rsidRPr="0009599A">
        <w:rPr>
          <w:rFonts w:ascii="Times New Roman" w:hAnsi="Times New Roman" w:cs="Times New Roman"/>
          <w:sz w:val="24"/>
          <w:szCs w:val="24"/>
        </w:rPr>
        <w:t xml:space="preserve"> customers’ who interacted with </w:t>
      </w:r>
      <w:r w:rsidRPr="0009599A">
        <w:rPr>
          <w:rFonts w:ascii="Times New Roman" w:hAnsi="Times New Roman" w:cs="Times New Roman"/>
          <w:sz w:val="24"/>
          <w:szCs w:val="24"/>
        </w:rPr>
        <w:t>another vendor. Thus, in case of n</w:t>
      </w:r>
      <w:r w:rsidR="009A5A2A" w:rsidRPr="0009599A">
        <w:rPr>
          <w:rFonts w:ascii="Times New Roman" w:hAnsi="Times New Roman" w:cs="Times New Roman"/>
          <w:sz w:val="24"/>
          <w:szCs w:val="24"/>
        </w:rPr>
        <w:t xml:space="preserve">ested data, the independence of </w:t>
      </w:r>
      <w:r w:rsidRPr="0009599A">
        <w:rPr>
          <w:rFonts w:ascii="Times New Roman" w:hAnsi="Times New Roman" w:cs="Times New Roman"/>
          <w:sz w:val="24"/>
          <w:szCs w:val="24"/>
        </w:rPr>
        <w:t>observations assumption of regressio</w:t>
      </w:r>
      <w:r w:rsidR="009A5A2A" w:rsidRPr="0009599A">
        <w:rPr>
          <w:rFonts w:ascii="Times New Roman" w:hAnsi="Times New Roman" w:cs="Times New Roman"/>
          <w:sz w:val="24"/>
          <w:szCs w:val="24"/>
        </w:rPr>
        <w:t xml:space="preserve">n models is violated, which can </w:t>
      </w:r>
      <w:r w:rsidRPr="0009599A">
        <w:rPr>
          <w:rFonts w:ascii="Times New Roman" w:hAnsi="Times New Roman" w:cs="Times New Roman"/>
          <w:sz w:val="24"/>
          <w:szCs w:val="24"/>
        </w:rPr>
        <w:t>result in underestimated standa</w:t>
      </w:r>
      <w:r w:rsidR="009A5A2A" w:rsidRPr="0009599A">
        <w:rPr>
          <w:rFonts w:ascii="Times New Roman" w:hAnsi="Times New Roman" w:cs="Times New Roman"/>
          <w:sz w:val="24"/>
          <w:szCs w:val="24"/>
        </w:rPr>
        <w:t xml:space="preserve">rd errors (Maxham, Netemeyer, &amp; Lichtenstein, 2008). </w:t>
      </w:r>
    </w:p>
    <w:p w:rsidR="00290B28" w:rsidRPr="0009599A" w:rsidRDefault="00290B28" w:rsidP="00675CA0">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For conducting our analyses we</w:t>
      </w:r>
      <w:r w:rsidR="009A5A2A" w:rsidRPr="0009599A">
        <w:rPr>
          <w:rFonts w:ascii="Times New Roman" w:hAnsi="Times New Roman" w:cs="Times New Roman"/>
          <w:sz w:val="24"/>
          <w:szCs w:val="24"/>
        </w:rPr>
        <w:t xml:space="preserve"> grand mean centered all metric </w:t>
      </w:r>
      <w:r w:rsidRPr="0009599A">
        <w:rPr>
          <w:rFonts w:ascii="Times New Roman" w:hAnsi="Times New Roman" w:cs="Times New Roman"/>
          <w:sz w:val="24"/>
          <w:szCs w:val="24"/>
        </w:rPr>
        <w:t>explanatory variables (Kreft, de L</w:t>
      </w:r>
      <w:r w:rsidR="009A5A2A" w:rsidRPr="0009599A">
        <w:rPr>
          <w:rFonts w:ascii="Times New Roman" w:hAnsi="Times New Roman" w:cs="Times New Roman"/>
          <w:sz w:val="24"/>
          <w:szCs w:val="24"/>
        </w:rPr>
        <w:t xml:space="preserve">eeuw, &amp; Aiken, 1995; Snijders &amp; </w:t>
      </w:r>
      <w:r w:rsidRPr="0009599A">
        <w:rPr>
          <w:rFonts w:ascii="Times New Roman" w:hAnsi="Times New Roman" w:cs="Times New Roman"/>
          <w:sz w:val="24"/>
          <w:szCs w:val="24"/>
        </w:rPr>
        <w:t>Bosker, 1999) and estimated a multilevel pat</w:t>
      </w:r>
      <w:r w:rsidR="009A5A2A" w:rsidRPr="0009599A">
        <w:rPr>
          <w:rFonts w:ascii="Times New Roman" w:hAnsi="Times New Roman" w:cs="Times New Roman"/>
          <w:sz w:val="24"/>
          <w:szCs w:val="24"/>
        </w:rPr>
        <w:t xml:space="preserve">h model using Mplus </w:t>
      </w:r>
      <w:r w:rsidRPr="0009599A">
        <w:rPr>
          <w:rFonts w:ascii="Times New Roman" w:hAnsi="Times New Roman" w:cs="Times New Roman"/>
          <w:sz w:val="24"/>
          <w:szCs w:val="24"/>
        </w:rPr>
        <w:t xml:space="preserve">software (Version 7; L. Muthén &amp; Muthén, 1998–2012). </w:t>
      </w:r>
      <w:r w:rsidR="009A5A2A" w:rsidRPr="0009599A">
        <w:rPr>
          <w:rFonts w:ascii="Times New Roman" w:hAnsi="Times New Roman" w:cs="Times New Roman"/>
          <w:sz w:val="24"/>
          <w:szCs w:val="24"/>
        </w:rPr>
        <w:t xml:space="preserve">Multilevel </w:t>
      </w:r>
      <w:r w:rsidRPr="0009599A">
        <w:rPr>
          <w:rFonts w:ascii="Times New Roman" w:hAnsi="Times New Roman" w:cs="Times New Roman"/>
          <w:sz w:val="24"/>
          <w:szCs w:val="24"/>
        </w:rPr>
        <w:t>path models allow researchers to inves</w:t>
      </w:r>
      <w:r w:rsidR="009A5A2A" w:rsidRPr="0009599A">
        <w:rPr>
          <w:rFonts w:ascii="Times New Roman" w:hAnsi="Times New Roman" w:cs="Times New Roman"/>
          <w:sz w:val="24"/>
          <w:szCs w:val="24"/>
        </w:rPr>
        <w:t xml:space="preserve">tigate more complex theoretical models </w:t>
      </w:r>
      <w:r w:rsidRPr="0009599A">
        <w:rPr>
          <w:rFonts w:ascii="Times New Roman" w:hAnsi="Times New Roman" w:cs="Times New Roman"/>
          <w:sz w:val="24"/>
          <w:szCs w:val="24"/>
        </w:rPr>
        <w:t>that include multiple depen</w:t>
      </w:r>
      <w:r w:rsidR="009A5A2A" w:rsidRPr="0009599A">
        <w:rPr>
          <w:rFonts w:ascii="Times New Roman" w:hAnsi="Times New Roman" w:cs="Times New Roman"/>
          <w:sz w:val="24"/>
          <w:szCs w:val="24"/>
        </w:rPr>
        <w:t xml:space="preserve">dent variables than traditional </w:t>
      </w:r>
      <w:r w:rsidRPr="0009599A">
        <w:rPr>
          <w:rFonts w:ascii="Times New Roman" w:hAnsi="Times New Roman" w:cs="Times New Roman"/>
          <w:sz w:val="24"/>
          <w:szCs w:val="24"/>
        </w:rPr>
        <w:t xml:space="preserve">multilevel regression models and to </w:t>
      </w:r>
      <w:r w:rsidR="009A5A2A" w:rsidRPr="0009599A">
        <w:rPr>
          <w:rFonts w:ascii="Times New Roman" w:hAnsi="Times New Roman" w:cs="Times New Roman"/>
          <w:sz w:val="24"/>
          <w:szCs w:val="24"/>
        </w:rPr>
        <w:t xml:space="preserve">test all relationships simultaneously </w:t>
      </w:r>
      <w:r w:rsidRPr="0009599A">
        <w:rPr>
          <w:rFonts w:ascii="Times New Roman" w:hAnsi="Times New Roman" w:cs="Times New Roman"/>
          <w:sz w:val="24"/>
          <w:szCs w:val="24"/>
        </w:rPr>
        <w:t>(Heck &amp; Thomas, 2009). Whi</w:t>
      </w:r>
      <w:r w:rsidR="009A5A2A" w:rsidRPr="0009599A">
        <w:rPr>
          <w:rFonts w:ascii="Times New Roman" w:hAnsi="Times New Roman" w:cs="Times New Roman"/>
          <w:sz w:val="24"/>
          <w:szCs w:val="24"/>
        </w:rPr>
        <w:t xml:space="preserve">le we explicitly modeled within </w:t>
      </w:r>
      <w:r w:rsidRPr="0009599A">
        <w:rPr>
          <w:rFonts w:ascii="Times New Roman" w:hAnsi="Times New Roman" w:cs="Times New Roman"/>
          <w:sz w:val="24"/>
          <w:szCs w:val="24"/>
        </w:rPr>
        <w:t>level 1 and betw</w:t>
      </w:r>
      <w:r w:rsidR="009A5A2A" w:rsidRPr="0009599A">
        <w:rPr>
          <w:rFonts w:ascii="Times New Roman" w:hAnsi="Times New Roman" w:cs="Times New Roman"/>
          <w:sz w:val="24"/>
          <w:szCs w:val="24"/>
        </w:rPr>
        <w:t xml:space="preserve">een level 2 because they are of theoretical interest for </w:t>
      </w:r>
      <w:r w:rsidRPr="0009599A">
        <w:rPr>
          <w:rFonts w:ascii="Times New Roman" w:hAnsi="Times New Roman" w:cs="Times New Roman"/>
          <w:sz w:val="24"/>
          <w:szCs w:val="24"/>
        </w:rPr>
        <w:t>our investigation, we followed Geiser</w:t>
      </w:r>
      <w:r w:rsidR="009A5A2A" w:rsidRPr="0009599A">
        <w:rPr>
          <w:rFonts w:ascii="Times New Roman" w:hAnsi="Times New Roman" w:cs="Times New Roman"/>
          <w:sz w:val="24"/>
          <w:szCs w:val="24"/>
        </w:rPr>
        <w:t xml:space="preserve">, Eid, Nussbeck, Courvoisier, &amp; </w:t>
      </w:r>
      <w:r w:rsidRPr="0009599A">
        <w:rPr>
          <w:rFonts w:ascii="Times New Roman" w:hAnsi="Times New Roman" w:cs="Times New Roman"/>
          <w:sz w:val="24"/>
          <w:szCs w:val="24"/>
        </w:rPr>
        <w:t>Cole (2010) to handle the third (organizati</w:t>
      </w:r>
      <w:r w:rsidR="009A5A2A" w:rsidRPr="0009599A">
        <w:rPr>
          <w:rFonts w:ascii="Times New Roman" w:hAnsi="Times New Roman" w:cs="Times New Roman"/>
          <w:sz w:val="24"/>
          <w:szCs w:val="24"/>
        </w:rPr>
        <w:t xml:space="preserve">onal) level. More specifically, </w:t>
      </w:r>
      <w:r w:rsidRPr="0009599A">
        <w:rPr>
          <w:rFonts w:ascii="Times New Roman" w:hAnsi="Times New Roman" w:cs="Times New Roman"/>
          <w:sz w:val="24"/>
          <w:szCs w:val="24"/>
        </w:rPr>
        <w:t>we used robust ML estimatio</w:t>
      </w:r>
      <w:r w:rsidR="009A5A2A" w:rsidRPr="0009599A">
        <w:rPr>
          <w:rFonts w:ascii="Times New Roman" w:hAnsi="Times New Roman" w:cs="Times New Roman"/>
          <w:sz w:val="24"/>
          <w:szCs w:val="24"/>
        </w:rPr>
        <w:t xml:space="preserve">n in which a so-called sandwich </w:t>
      </w:r>
      <w:r w:rsidRPr="0009599A">
        <w:rPr>
          <w:rFonts w:ascii="Times New Roman" w:hAnsi="Times New Roman" w:cs="Times New Roman"/>
          <w:sz w:val="24"/>
          <w:szCs w:val="24"/>
        </w:rPr>
        <w:t>estimator is used to compute adjusted stan</w:t>
      </w:r>
      <w:r w:rsidR="009A5A2A" w:rsidRPr="0009599A">
        <w:rPr>
          <w:rFonts w:ascii="Times New Roman" w:hAnsi="Times New Roman" w:cs="Times New Roman"/>
          <w:sz w:val="24"/>
          <w:szCs w:val="24"/>
        </w:rPr>
        <w:t xml:space="preserve">dard errors and test statistics </w:t>
      </w:r>
      <w:r w:rsidRPr="0009599A">
        <w:rPr>
          <w:rFonts w:ascii="Times New Roman" w:hAnsi="Times New Roman" w:cs="Times New Roman"/>
          <w:sz w:val="24"/>
          <w:szCs w:val="24"/>
        </w:rPr>
        <w:t xml:space="preserve">to take into account nonindependence of observations due to third-level nestings (B. O. Muthén &amp; </w:t>
      </w:r>
      <w:r w:rsidR="009A5A2A" w:rsidRPr="0009599A">
        <w:rPr>
          <w:rFonts w:ascii="Times New Roman" w:hAnsi="Times New Roman" w:cs="Times New Roman"/>
          <w:sz w:val="24"/>
          <w:szCs w:val="24"/>
        </w:rPr>
        <w:t xml:space="preserve">Muthén, 1998–2004; B. O. Muthén </w:t>
      </w:r>
      <w:r w:rsidRPr="0009599A">
        <w:rPr>
          <w:rFonts w:ascii="Times New Roman" w:hAnsi="Times New Roman" w:cs="Times New Roman"/>
          <w:sz w:val="24"/>
          <w:szCs w:val="24"/>
        </w:rPr>
        <w:t>&amp; Satorra, 1995).</w:t>
      </w:r>
    </w:p>
    <w:p w:rsidR="009A5A2A" w:rsidRPr="0009599A" w:rsidRDefault="009A5A2A" w:rsidP="00290B28">
      <w:pPr>
        <w:autoSpaceDE w:val="0"/>
        <w:autoSpaceDN w:val="0"/>
        <w:adjustRightInd w:val="0"/>
        <w:spacing w:after="0" w:line="240" w:lineRule="auto"/>
        <w:rPr>
          <w:rFonts w:ascii="Times New Roman" w:hAnsi="Times New Roman" w:cs="Times New Roman"/>
          <w:b/>
          <w:bCs/>
          <w:sz w:val="24"/>
          <w:szCs w:val="24"/>
        </w:rPr>
      </w:pPr>
    </w:p>
    <w:p w:rsidR="00675CA0" w:rsidRPr="007E5ACC" w:rsidRDefault="00675CA0" w:rsidP="00675CA0">
      <w:pPr>
        <w:widowControl w:val="0"/>
        <w:spacing w:after="0" w:line="480" w:lineRule="auto"/>
        <w:jc w:val="center"/>
        <w:rPr>
          <w:rFonts w:ascii="Times New Roman" w:hAnsi="Times New Roman"/>
          <w:b/>
          <w:noProof/>
          <w:sz w:val="24"/>
          <w:szCs w:val="24"/>
        </w:rPr>
      </w:pPr>
      <w:r w:rsidRPr="007E5ACC">
        <w:rPr>
          <w:rFonts w:ascii="Times New Roman" w:hAnsi="Times New Roman"/>
          <w:b/>
          <w:noProof/>
          <w:sz w:val="24"/>
          <w:szCs w:val="24"/>
        </w:rPr>
        <w:t>Results</w:t>
      </w:r>
    </w:p>
    <w:p w:rsidR="00675CA0" w:rsidRPr="007E5ACC" w:rsidRDefault="00675CA0" w:rsidP="00675CA0">
      <w:pPr>
        <w:widowControl w:val="0"/>
        <w:spacing w:after="0" w:line="480" w:lineRule="auto"/>
        <w:ind w:firstLine="709"/>
        <w:rPr>
          <w:rFonts w:ascii="Times New Roman" w:hAnsi="Times New Roman"/>
          <w:sz w:val="24"/>
          <w:szCs w:val="24"/>
        </w:rPr>
      </w:pPr>
      <w:r w:rsidRPr="007E5ACC">
        <w:rPr>
          <w:rFonts w:ascii="Times New Roman" w:hAnsi="Times New Roman"/>
          <w:sz w:val="24"/>
          <w:szCs w:val="24"/>
        </w:rPr>
        <w:t>Table 2</w:t>
      </w:r>
      <w:r>
        <w:rPr>
          <w:rFonts w:ascii="Times New Roman" w:hAnsi="Times New Roman"/>
          <w:sz w:val="24"/>
          <w:szCs w:val="24"/>
        </w:rPr>
        <w:t xml:space="preserve"> reports the </w:t>
      </w:r>
      <w:r w:rsidRPr="007E5ACC">
        <w:rPr>
          <w:rFonts w:ascii="Times New Roman" w:hAnsi="Times New Roman"/>
          <w:sz w:val="24"/>
          <w:szCs w:val="24"/>
        </w:rPr>
        <w:t xml:space="preserve">means, standard deviations, and correlations coefficients of </w:t>
      </w:r>
      <w:r>
        <w:rPr>
          <w:rFonts w:ascii="Times New Roman" w:hAnsi="Times New Roman"/>
          <w:sz w:val="24"/>
          <w:szCs w:val="24"/>
        </w:rPr>
        <w:t>all study</w:t>
      </w:r>
      <w:r w:rsidRPr="007E5ACC">
        <w:rPr>
          <w:rFonts w:ascii="Times New Roman" w:hAnsi="Times New Roman"/>
          <w:sz w:val="24"/>
          <w:szCs w:val="24"/>
        </w:rPr>
        <w:t xml:space="preserve"> </w:t>
      </w:r>
      <w:r>
        <w:rPr>
          <w:rFonts w:ascii="Times New Roman" w:hAnsi="Times New Roman"/>
          <w:sz w:val="24"/>
          <w:szCs w:val="24"/>
        </w:rPr>
        <w:t>variables</w:t>
      </w:r>
      <w:r w:rsidRPr="007E5ACC">
        <w:rPr>
          <w:rFonts w:ascii="Times New Roman" w:hAnsi="Times New Roman"/>
          <w:sz w:val="24"/>
          <w:szCs w:val="24"/>
        </w:rPr>
        <w:t>.</w:t>
      </w:r>
    </w:p>
    <w:p w:rsidR="00675CA0" w:rsidRPr="007E5ACC" w:rsidRDefault="00675CA0" w:rsidP="00675CA0">
      <w:pPr>
        <w:widowControl w:val="0"/>
        <w:spacing w:after="0" w:line="480" w:lineRule="auto"/>
        <w:jc w:val="center"/>
        <w:rPr>
          <w:rFonts w:ascii="Times New Roman" w:hAnsi="Times New Roman"/>
          <w:noProof/>
          <w:sz w:val="24"/>
          <w:szCs w:val="24"/>
        </w:rPr>
      </w:pPr>
      <w:r w:rsidRPr="007E5ACC">
        <w:rPr>
          <w:rFonts w:ascii="Times New Roman" w:hAnsi="Times New Roman"/>
          <w:sz w:val="24"/>
          <w:szCs w:val="24"/>
        </w:rPr>
        <w:t>-------------------------- Insert Table 2 about here ------------------------------</w:t>
      </w:r>
    </w:p>
    <w:p w:rsidR="00675CA0" w:rsidRDefault="00675CA0" w:rsidP="00675CA0">
      <w:pPr>
        <w:widowControl w:val="0"/>
        <w:spacing w:after="0" w:line="480" w:lineRule="auto"/>
        <w:ind w:firstLine="567"/>
        <w:rPr>
          <w:rFonts w:ascii="Times New Roman" w:hAnsi="Times New Roman"/>
          <w:noProof/>
          <w:sz w:val="24"/>
          <w:szCs w:val="24"/>
        </w:rPr>
      </w:pPr>
      <w:r w:rsidRPr="007E5ACC">
        <w:rPr>
          <w:rFonts w:ascii="Times New Roman" w:hAnsi="Times New Roman"/>
          <w:noProof/>
          <w:sz w:val="24"/>
          <w:szCs w:val="24"/>
        </w:rPr>
        <w:lastRenderedPageBreak/>
        <w:t xml:space="preserve">After we fitted an unconditional (intercepts only) model, we ran a baseline model (Model 1) that simultaneously estimated all relationships on the between- and within-level, excluding the cross-level effects. In a next step, we also included the cross-level relationships to estimate our full hypothesized model (Model 2). Because standard fit indices are not available with the procedure used by Mplus to estimate random slope-effects, we employed a log-likelihood difference test to compare our models. </w:t>
      </w:r>
      <w:r w:rsidRPr="007E5ACC">
        <w:rPr>
          <w:rFonts w:ascii="Times New Roman" w:hAnsi="Times New Roman"/>
          <w:sz w:val="24"/>
          <w:szCs w:val="24"/>
        </w:rPr>
        <w:t xml:space="preserve">Since the models were estimated using maximum likelihood estimation with robust standard errors, we corrected the values for the log-likelihood difference test, following the procedure proposed by Satorra and Bentler </w:t>
      </w:r>
      <w:r w:rsidRPr="0039713C">
        <w:rPr>
          <w:rFonts w:ascii="Times New Roman" w:hAnsi="Times New Roman"/>
          <w:sz w:val="24"/>
          <w:szCs w:val="24"/>
        </w:rPr>
        <w:t>(2001).</w:t>
      </w:r>
      <w:r w:rsidRPr="0039713C">
        <w:rPr>
          <w:rFonts w:ascii="Times New Roman" w:hAnsi="Times New Roman"/>
          <w:noProof/>
          <w:sz w:val="24"/>
          <w:szCs w:val="24"/>
        </w:rPr>
        <w:t xml:space="preserve"> The log-likelihood difference test for Model 1 and 2 (-2 Log-likelihood-change </w:t>
      </w:r>
      <w:r w:rsidR="0058553A">
        <w:rPr>
          <w:rFonts w:ascii="Times New Roman" w:hAnsi="Times New Roman"/>
          <w:noProof/>
          <w:sz w:val="24"/>
          <w:szCs w:val="24"/>
        </w:rPr>
        <w:t>3</w:t>
      </w:r>
      <w:r w:rsidR="0058553A">
        <w:rPr>
          <w:rFonts w:ascii="Times New Roman" w:hAnsi="Times New Roman"/>
          <w:sz w:val="24"/>
          <w:szCs w:val="24"/>
        </w:rPr>
        <w:t>2</w:t>
      </w:r>
      <w:r w:rsidRPr="0039713C">
        <w:rPr>
          <w:rFonts w:ascii="Times New Roman" w:hAnsi="Times New Roman"/>
          <w:sz w:val="24"/>
          <w:szCs w:val="24"/>
        </w:rPr>
        <w:t>.</w:t>
      </w:r>
      <w:r w:rsidR="0058553A">
        <w:rPr>
          <w:rFonts w:ascii="Times New Roman" w:hAnsi="Times New Roman"/>
          <w:sz w:val="24"/>
          <w:szCs w:val="24"/>
        </w:rPr>
        <w:t>88</w:t>
      </w:r>
      <w:r w:rsidRPr="0039713C">
        <w:rPr>
          <w:rFonts w:ascii="Times New Roman" w:hAnsi="Times New Roman"/>
          <w:sz w:val="24"/>
          <w:szCs w:val="24"/>
        </w:rPr>
        <w:t xml:space="preserve">, </w:t>
      </w:r>
      <w:r w:rsidRPr="0039713C">
        <w:rPr>
          <w:rFonts w:ascii="Times New Roman" w:hAnsi="Times New Roman"/>
          <w:i/>
          <w:sz w:val="24"/>
          <w:szCs w:val="24"/>
        </w:rPr>
        <w:t>d.f.</w:t>
      </w:r>
      <w:r w:rsidRPr="0039713C">
        <w:rPr>
          <w:rFonts w:ascii="Times New Roman" w:hAnsi="Times New Roman"/>
          <w:sz w:val="24"/>
          <w:szCs w:val="24"/>
        </w:rPr>
        <w:t xml:space="preserve"> = 3, </w:t>
      </w:r>
      <w:r w:rsidRPr="0039713C">
        <w:rPr>
          <w:rFonts w:ascii="Times New Roman" w:hAnsi="Times New Roman"/>
          <w:i/>
          <w:sz w:val="24"/>
          <w:szCs w:val="24"/>
        </w:rPr>
        <w:t>p</w:t>
      </w:r>
      <w:r w:rsidRPr="0039713C">
        <w:rPr>
          <w:rFonts w:ascii="Times New Roman" w:hAnsi="Times New Roman"/>
          <w:sz w:val="24"/>
          <w:szCs w:val="24"/>
        </w:rPr>
        <w:t xml:space="preserve"> ≤ .01)</w:t>
      </w:r>
      <w:r w:rsidRPr="007E5ACC">
        <w:rPr>
          <w:rFonts w:ascii="Times New Roman" w:hAnsi="Times New Roman"/>
          <w:sz w:val="24"/>
          <w:szCs w:val="24"/>
        </w:rPr>
        <w:t xml:space="preserve"> </w:t>
      </w:r>
      <w:r w:rsidRPr="007E5ACC">
        <w:rPr>
          <w:rFonts w:ascii="Times New Roman" w:hAnsi="Times New Roman"/>
          <w:noProof/>
          <w:sz w:val="24"/>
          <w:szCs w:val="24"/>
        </w:rPr>
        <w:t>confirms that the inclusion of the cross-level relationships leads to a significant increase in model fit, which substantiates the hypothesized cross-level links.</w:t>
      </w:r>
      <w:r>
        <w:rPr>
          <w:rFonts w:ascii="Times New Roman" w:hAnsi="Times New Roman"/>
          <w:noProof/>
          <w:sz w:val="24"/>
          <w:szCs w:val="24"/>
        </w:rPr>
        <w:t xml:space="preserve"> </w:t>
      </w:r>
      <w:r w:rsidRPr="007E5ACC">
        <w:rPr>
          <w:rFonts w:ascii="Times New Roman" w:hAnsi="Times New Roman"/>
          <w:noProof/>
          <w:sz w:val="24"/>
          <w:szCs w:val="24"/>
        </w:rPr>
        <w:t xml:space="preserve">Table 3 presents the results of the multilevel path model.  </w:t>
      </w:r>
    </w:p>
    <w:p w:rsidR="00675CA0" w:rsidRPr="007E5ACC" w:rsidRDefault="00675CA0" w:rsidP="00675CA0">
      <w:pPr>
        <w:widowControl w:val="0"/>
        <w:spacing w:after="0" w:line="480" w:lineRule="auto"/>
        <w:jc w:val="center"/>
        <w:rPr>
          <w:rFonts w:ascii="Times New Roman" w:hAnsi="Times New Roman"/>
          <w:noProof/>
          <w:sz w:val="24"/>
          <w:szCs w:val="24"/>
        </w:rPr>
      </w:pPr>
      <w:r w:rsidRPr="007E5ACC">
        <w:rPr>
          <w:rFonts w:ascii="Times New Roman" w:hAnsi="Times New Roman"/>
          <w:sz w:val="24"/>
          <w:szCs w:val="24"/>
        </w:rPr>
        <w:t>-------------------------- Insert Table 3 about here ------------------------------</w:t>
      </w:r>
    </w:p>
    <w:p w:rsidR="00675CA0" w:rsidRPr="00C70AEE" w:rsidRDefault="00675CA0" w:rsidP="00675CA0">
      <w:pPr>
        <w:widowControl w:val="0"/>
        <w:spacing w:after="0" w:line="480" w:lineRule="auto"/>
        <w:ind w:firstLine="567"/>
        <w:rPr>
          <w:rFonts w:ascii="Times New Roman" w:hAnsi="Times New Roman"/>
          <w:noProof/>
          <w:sz w:val="24"/>
          <w:szCs w:val="24"/>
        </w:rPr>
      </w:pPr>
      <w:r w:rsidRPr="007E5ACC">
        <w:rPr>
          <w:rFonts w:ascii="Times New Roman" w:hAnsi="Times New Roman"/>
          <w:noProof/>
          <w:sz w:val="24"/>
          <w:szCs w:val="24"/>
        </w:rPr>
        <w:t>Turning to testing our hypotheses, we begin with the between-level hypothesis. H2 predicts that frontline employees higher in organizational prototypicality will have stronger meta-stereotypes. Our results support H2, such that organizational prototypicality is positively associated with meta-</w:t>
      </w:r>
      <w:r w:rsidRPr="00C70AEE">
        <w:rPr>
          <w:rFonts w:ascii="Times New Roman" w:hAnsi="Times New Roman"/>
          <w:noProof/>
          <w:sz w:val="24"/>
          <w:szCs w:val="24"/>
        </w:rPr>
        <w:t xml:space="preserve">stereotypes (H2, </w:t>
      </w:r>
      <w:r w:rsidRPr="00C70AEE">
        <w:rPr>
          <w:rFonts w:ascii="Times New Roman" w:hAnsi="Times New Roman"/>
          <w:i/>
          <w:noProof/>
          <w:sz w:val="24"/>
          <w:szCs w:val="24"/>
        </w:rPr>
        <w:t>b</w:t>
      </w:r>
      <w:r w:rsidRPr="00C70AEE">
        <w:rPr>
          <w:rFonts w:ascii="Times New Roman" w:hAnsi="Times New Roman"/>
          <w:noProof/>
          <w:sz w:val="24"/>
          <w:szCs w:val="24"/>
        </w:rPr>
        <w:t xml:space="preserve"> = .26</w:t>
      </w:r>
      <w:r w:rsidR="0058553A">
        <w:rPr>
          <w:rFonts w:ascii="Times New Roman" w:hAnsi="Times New Roman"/>
          <w:noProof/>
          <w:sz w:val="24"/>
          <w:szCs w:val="24"/>
        </w:rPr>
        <w:t>9</w:t>
      </w:r>
      <w:r w:rsidRPr="00C70AEE">
        <w:rPr>
          <w:rFonts w:ascii="Times New Roman" w:hAnsi="Times New Roman"/>
          <w:noProof/>
          <w:sz w:val="24"/>
          <w:szCs w:val="24"/>
        </w:rPr>
        <w:t xml:space="preserve">, </w:t>
      </w:r>
      <w:r w:rsidRPr="00C70AEE">
        <w:rPr>
          <w:rFonts w:ascii="Times New Roman" w:hAnsi="Times New Roman"/>
          <w:i/>
          <w:noProof/>
          <w:sz w:val="24"/>
          <w:szCs w:val="24"/>
        </w:rPr>
        <w:t>p</w:t>
      </w:r>
      <w:r w:rsidRPr="00C70AEE">
        <w:rPr>
          <w:rFonts w:ascii="Times New Roman" w:hAnsi="Times New Roman"/>
          <w:noProof/>
          <w:sz w:val="24"/>
          <w:szCs w:val="24"/>
        </w:rPr>
        <w:t xml:space="preserve"> </w:t>
      </w:r>
      <w:r w:rsidRPr="00C70AEE">
        <w:rPr>
          <w:rFonts w:ascii="Times New Roman" w:hAnsi="Times New Roman"/>
          <w:sz w:val="24"/>
          <w:szCs w:val="24"/>
        </w:rPr>
        <w:t>≤</w:t>
      </w:r>
      <w:r w:rsidR="0058553A">
        <w:rPr>
          <w:rFonts w:ascii="Times New Roman" w:hAnsi="Times New Roman"/>
          <w:noProof/>
          <w:sz w:val="24"/>
          <w:szCs w:val="24"/>
        </w:rPr>
        <w:t xml:space="preserve"> .05</w:t>
      </w:r>
      <w:r w:rsidRPr="00C70AEE">
        <w:rPr>
          <w:rFonts w:ascii="Times New Roman" w:hAnsi="Times New Roman"/>
          <w:noProof/>
          <w:sz w:val="24"/>
          <w:szCs w:val="24"/>
        </w:rPr>
        <w:t xml:space="preserve">). </w:t>
      </w:r>
    </w:p>
    <w:p w:rsidR="00675CA0" w:rsidRPr="00C70AEE" w:rsidRDefault="00675CA0" w:rsidP="00675CA0">
      <w:pPr>
        <w:widowControl w:val="0"/>
        <w:spacing w:after="0" w:line="480" w:lineRule="auto"/>
        <w:ind w:firstLine="567"/>
        <w:rPr>
          <w:rFonts w:ascii="Times New Roman" w:hAnsi="Times New Roman"/>
          <w:noProof/>
          <w:sz w:val="24"/>
          <w:szCs w:val="24"/>
        </w:rPr>
      </w:pPr>
      <w:r w:rsidRPr="00C70AEE">
        <w:rPr>
          <w:rFonts w:ascii="Times New Roman" w:hAnsi="Times New Roman"/>
          <w:noProof/>
          <w:sz w:val="24"/>
          <w:szCs w:val="24"/>
        </w:rPr>
        <w:t xml:space="preserve">Turning to the within-level hypotheses, we find support for the hypothesized negative relationship between customers’ negative stereotypes and their perceived quality of interaction (H3, </w:t>
      </w:r>
      <w:r w:rsidRPr="00C70AEE">
        <w:rPr>
          <w:rFonts w:ascii="Times New Roman" w:hAnsi="Times New Roman"/>
          <w:i/>
          <w:noProof/>
          <w:sz w:val="24"/>
          <w:szCs w:val="24"/>
        </w:rPr>
        <w:t>b</w:t>
      </w:r>
      <w:r w:rsidRPr="00C70AEE">
        <w:rPr>
          <w:rFonts w:ascii="Times New Roman" w:hAnsi="Times New Roman"/>
          <w:noProof/>
          <w:sz w:val="24"/>
          <w:szCs w:val="24"/>
        </w:rPr>
        <w:t xml:space="preserve"> = -.30</w:t>
      </w:r>
      <w:r w:rsidR="0058553A">
        <w:rPr>
          <w:rFonts w:ascii="Times New Roman" w:hAnsi="Times New Roman"/>
          <w:noProof/>
          <w:sz w:val="24"/>
          <w:szCs w:val="24"/>
        </w:rPr>
        <w:t>8</w:t>
      </w:r>
      <w:r w:rsidRPr="00C70AEE">
        <w:rPr>
          <w:rFonts w:ascii="Times New Roman" w:hAnsi="Times New Roman"/>
          <w:noProof/>
          <w:sz w:val="24"/>
          <w:szCs w:val="24"/>
        </w:rPr>
        <w:t xml:space="preserve">, </w:t>
      </w:r>
      <w:r w:rsidRPr="00C70AEE">
        <w:rPr>
          <w:rFonts w:ascii="Times New Roman" w:hAnsi="Times New Roman"/>
          <w:i/>
          <w:noProof/>
          <w:sz w:val="24"/>
          <w:szCs w:val="24"/>
        </w:rPr>
        <w:t>p</w:t>
      </w:r>
      <w:r w:rsidRPr="00C70AEE">
        <w:rPr>
          <w:rFonts w:ascii="Times New Roman" w:hAnsi="Times New Roman"/>
          <w:noProof/>
          <w:sz w:val="24"/>
          <w:szCs w:val="24"/>
        </w:rPr>
        <w:t xml:space="preserve"> </w:t>
      </w:r>
      <w:r w:rsidRPr="00C70AEE">
        <w:rPr>
          <w:rFonts w:ascii="Times New Roman" w:hAnsi="Times New Roman"/>
          <w:sz w:val="24"/>
          <w:szCs w:val="24"/>
        </w:rPr>
        <w:t>≤</w:t>
      </w:r>
      <w:r w:rsidRPr="00C70AEE">
        <w:rPr>
          <w:rFonts w:ascii="Times New Roman" w:hAnsi="Times New Roman"/>
          <w:noProof/>
          <w:sz w:val="24"/>
          <w:szCs w:val="24"/>
        </w:rPr>
        <w:t xml:space="preserve"> .01). Our results also confirm that perceived quality of interaction is positively associated with </w:t>
      </w:r>
      <w:r>
        <w:rPr>
          <w:rFonts w:ascii="Times New Roman" w:hAnsi="Times New Roman"/>
          <w:noProof/>
          <w:sz w:val="24"/>
          <w:szCs w:val="24"/>
        </w:rPr>
        <w:t>customer rewards</w:t>
      </w:r>
      <w:r w:rsidRPr="00C70AEE">
        <w:rPr>
          <w:rFonts w:ascii="Times New Roman" w:hAnsi="Times New Roman"/>
          <w:noProof/>
          <w:sz w:val="24"/>
          <w:szCs w:val="24"/>
        </w:rPr>
        <w:t xml:space="preserve"> (H5, </w:t>
      </w:r>
      <w:r w:rsidRPr="00C70AEE">
        <w:rPr>
          <w:rFonts w:ascii="Times New Roman" w:hAnsi="Times New Roman"/>
          <w:i/>
          <w:noProof/>
          <w:sz w:val="24"/>
          <w:szCs w:val="24"/>
        </w:rPr>
        <w:t>b</w:t>
      </w:r>
      <w:r w:rsidRPr="00C70AEE">
        <w:rPr>
          <w:rFonts w:ascii="Times New Roman" w:hAnsi="Times New Roman"/>
          <w:noProof/>
          <w:sz w:val="24"/>
          <w:szCs w:val="24"/>
        </w:rPr>
        <w:t xml:space="preserve"> = .</w:t>
      </w:r>
      <w:r>
        <w:rPr>
          <w:rFonts w:ascii="Times New Roman" w:hAnsi="Times New Roman"/>
          <w:noProof/>
          <w:sz w:val="24"/>
          <w:szCs w:val="24"/>
        </w:rPr>
        <w:t>096</w:t>
      </w:r>
      <w:r w:rsidRPr="00C70AEE">
        <w:rPr>
          <w:rFonts w:ascii="Times New Roman" w:hAnsi="Times New Roman"/>
          <w:noProof/>
          <w:sz w:val="24"/>
          <w:szCs w:val="24"/>
        </w:rPr>
        <w:t xml:space="preserve">, </w:t>
      </w:r>
      <w:r w:rsidRPr="00C70AEE">
        <w:rPr>
          <w:rFonts w:ascii="Times New Roman" w:hAnsi="Times New Roman"/>
          <w:i/>
          <w:noProof/>
          <w:sz w:val="24"/>
          <w:szCs w:val="24"/>
        </w:rPr>
        <w:t>p</w:t>
      </w:r>
      <w:r w:rsidRPr="00C70AEE">
        <w:rPr>
          <w:rFonts w:ascii="Times New Roman" w:hAnsi="Times New Roman"/>
          <w:noProof/>
          <w:sz w:val="24"/>
          <w:szCs w:val="24"/>
        </w:rPr>
        <w:t xml:space="preserve"> </w:t>
      </w:r>
      <w:r w:rsidRPr="00C70AEE">
        <w:rPr>
          <w:rFonts w:ascii="Times New Roman" w:hAnsi="Times New Roman"/>
          <w:sz w:val="24"/>
          <w:szCs w:val="24"/>
        </w:rPr>
        <w:t>≤</w:t>
      </w:r>
      <w:r w:rsidRPr="00C70AEE">
        <w:rPr>
          <w:rFonts w:ascii="Times New Roman" w:hAnsi="Times New Roman"/>
          <w:noProof/>
          <w:sz w:val="24"/>
          <w:szCs w:val="24"/>
        </w:rPr>
        <w:t xml:space="preserve"> .01). </w:t>
      </w:r>
    </w:p>
    <w:p w:rsidR="00675CA0" w:rsidRDefault="00675CA0" w:rsidP="00675CA0">
      <w:pPr>
        <w:widowControl w:val="0"/>
        <w:spacing w:after="0" w:line="480" w:lineRule="auto"/>
        <w:ind w:firstLine="567"/>
        <w:rPr>
          <w:rFonts w:ascii="Times New Roman" w:hAnsi="Times New Roman"/>
          <w:noProof/>
          <w:sz w:val="24"/>
          <w:szCs w:val="24"/>
        </w:rPr>
      </w:pPr>
      <w:r w:rsidRPr="00C70AEE">
        <w:rPr>
          <w:rFonts w:ascii="Times New Roman" w:hAnsi="Times New Roman"/>
          <w:noProof/>
          <w:sz w:val="24"/>
          <w:szCs w:val="24"/>
        </w:rPr>
        <w:t>Finally, our results lend support to both cross-level hypotheses. Specifically, we find a positive association between frontline employees’ organizational prototypicality and their customers’ negative stereotypes (</w:t>
      </w:r>
      <w:r w:rsidRPr="00C70AEE">
        <w:rPr>
          <w:rFonts w:ascii="Times New Roman" w:hAnsi="Times New Roman"/>
          <w:i/>
          <w:noProof/>
          <w:sz w:val="24"/>
          <w:szCs w:val="24"/>
        </w:rPr>
        <w:t>b</w:t>
      </w:r>
      <w:r w:rsidRPr="00C70AEE">
        <w:rPr>
          <w:rFonts w:ascii="Times New Roman" w:hAnsi="Times New Roman"/>
          <w:noProof/>
          <w:sz w:val="24"/>
          <w:szCs w:val="24"/>
        </w:rPr>
        <w:t xml:space="preserve"> = .1</w:t>
      </w:r>
      <w:r w:rsidR="0058553A">
        <w:rPr>
          <w:rFonts w:ascii="Times New Roman" w:hAnsi="Times New Roman"/>
          <w:noProof/>
          <w:sz w:val="24"/>
          <w:szCs w:val="24"/>
        </w:rPr>
        <w:t>23</w:t>
      </w:r>
      <w:r w:rsidRPr="00C70AEE">
        <w:rPr>
          <w:rFonts w:ascii="Times New Roman" w:hAnsi="Times New Roman"/>
          <w:noProof/>
          <w:sz w:val="24"/>
          <w:szCs w:val="24"/>
        </w:rPr>
        <w:t xml:space="preserve">, </w:t>
      </w:r>
      <w:r w:rsidRPr="00C70AEE">
        <w:rPr>
          <w:rFonts w:ascii="Times New Roman" w:hAnsi="Times New Roman"/>
          <w:i/>
          <w:noProof/>
          <w:sz w:val="24"/>
          <w:szCs w:val="24"/>
        </w:rPr>
        <w:t>p</w:t>
      </w:r>
      <w:r w:rsidRPr="00C70AEE">
        <w:rPr>
          <w:rFonts w:ascii="Times New Roman" w:hAnsi="Times New Roman"/>
          <w:noProof/>
          <w:sz w:val="24"/>
          <w:szCs w:val="24"/>
        </w:rPr>
        <w:t xml:space="preserve"> </w:t>
      </w:r>
      <w:r w:rsidRPr="00C70AEE">
        <w:rPr>
          <w:rFonts w:ascii="Times New Roman" w:hAnsi="Times New Roman"/>
          <w:sz w:val="24"/>
          <w:szCs w:val="24"/>
        </w:rPr>
        <w:t>≤</w:t>
      </w:r>
      <w:r w:rsidRPr="00C70AEE">
        <w:rPr>
          <w:rFonts w:ascii="Times New Roman" w:hAnsi="Times New Roman"/>
          <w:noProof/>
          <w:sz w:val="24"/>
          <w:szCs w:val="24"/>
        </w:rPr>
        <w:t xml:space="preserve"> .01), as predicted by H1. Furthermore, we find that frontline workers’ meta-stereotypes significantly moderate the relationship between </w:t>
      </w:r>
      <w:r w:rsidRPr="00C70AEE">
        <w:rPr>
          <w:rFonts w:ascii="Times New Roman" w:hAnsi="Times New Roman"/>
          <w:noProof/>
          <w:sz w:val="24"/>
          <w:szCs w:val="24"/>
        </w:rPr>
        <w:lastRenderedPageBreak/>
        <w:t>customers’ negative stereotypes and perceived quality of interaction as predicted in H4 (</w:t>
      </w:r>
      <w:r w:rsidRPr="00C70AEE">
        <w:rPr>
          <w:rFonts w:ascii="Times New Roman" w:hAnsi="Times New Roman"/>
          <w:i/>
          <w:noProof/>
          <w:sz w:val="24"/>
          <w:szCs w:val="24"/>
        </w:rPr>
        <w:t>b</w:t>
      </w:r>
      <w:r w:rsidRPr="00C70AEE">
        <w:rPr>
          <w:rFonts w:ascii="Times New Roman" w:hAnsi="Times New Roman"/>
          <w:noProof/>
          <w:sz w:val="24"/>
          <w:szCs w:val="24"/>
        </w:rPr>
        <w:t xml:space="preserve"> = -.</w:t>
      </w:r>
      <w:r w:rsidR="0058553A">
        <w:rPr>
          <w:rFonts w:ascii="Times New Roman" w:hAnsi="Times New Roman"/>
          <w:noProof/>
          <w:sz w:val="24"/>
          <w:szCs w:val="24"/>
        </w:rPr>
        <w:t>92</w:t>
      </w:r>
      <w:r w:rsidRPr="00C70AEE">
        <w:rPr>
          <w:rFonts w:ascii="Times New Roman" w:hAnsi="Times New Roman"/>
          <w:noProof/>
          <w:sz w:val="24"/>
          <w:szCs w:val="24"/>
        </w:rPr>
        <w:t xml:space="preserve">, </w:t>
      </w:r>
      <w:r w:rsidRPr="00C70AEE">
        <w:rPr>
          <w:rFonts w:ascii="Times New Roman" w:hAnsi="Times New Roman"/>
          <w:i/>
          <w:noProof/>
          <w:sz w:val="24"/>
          <w:szCs w:val="24"/>
        </w:rPr>
        <w:t>p</w:t>
      </w:r>
      <w:r w:rsidRPr="00C70AEE">
        <w:rPr>
          <w:rFonts w:ascii="Times New Roman" w:hAnsi="Times New Roman"/>
          <w:noProof/>
          <w:sz w:val="24"/>
          <w:szCs w:val="24"/>
        </w:rPr>
        <w:t xml:space="preserve"> </w:t>
      </w:r>
      <w:r w:rsidRPr="00C70AEE">
        <w:rPr>
          <w:rFonts w:ascii="Times New Roman" w:hAnsi="Times New Roman"/>
          <w:sz w:val="24"/>
          <w:szCs w:val="24"/>
        </w:rPr>
        <w:t>≤</w:t>
      </w:r>
      <w:r w:rsidRPr="00C70AEE">
        <w:rPr>
          <w:rFonts w:ascii="Times New Roman" w:hAnsi="Times New Roman"/>
          <w:noProof/>
          <w:sz w:val="24"/>
          <w:szCs w:val="24"/>
        </w:rPr>
        <w:t xml:space="preserve"> .01).</w:t>
      </w:r>
      <w:r>
        <w:rPr>
          <w:rFonts w:ascii="Times New Roman" w:hAnsi="Times New Roman"/>
          <w:noProof/>
          <w:sz w:val="24"/>
          <w:szCs w:val="24"/>
        </w:rPr>
        <w:t xml:space="preserve"> </w:t>
      </w:r>
      <w:r w:rsidRPr="007E5ACC">
        <w:rPr>
          <w:rFonts w:ascii="Times New Roman" w:hAnsi="Times New Roman"/>
          <w:noProof/>
          <w:sz w:val="24"/>
          <w:szCs w:val="24"/>
        </w:rPr>
        <w:t>Thus, our results support the hypothesized stigma magnification effect.</w:t>
      </w:r>
      <w:r>
        <w:rPr>
          <w:rFonts w:ascii="Times New Roman" w:hAnsi="Times New Roman"/>
          <w:noProof/>
          <w:sz w:val="24"/>
          <w:szCs w:val="24"/>
        </w:rPr>
        <w:t xml:space="preserve"> Figure 2 depicts the estimation results for the conceptualized model. </w:t>
      </w:r>
      <w:r w:rsidRPr="007E5ACC">
        <w:rPr>
          <w:rFonts w:ascii="Times New Roman" w:hAnsi="Times New Roman"/>
          <w:noProof/>
          <w:sz w:val="24"/>
          <w:szCs w:val="24"/>
        </w:rPr>
        <w:t xml:space="preserve"> </w:t>
      </w:r>
    </w:p>
    <w:p w:rsidR="00675CA0" w:rsidRDefault="00675CA0" w:rsidP="00675CA0">
      <w:pPr>
        <w:widowControl w:val="0"/>
        <w:spacing w:after="0" w:line="480" w:lineRule="auto"/>
        <w:jc w:val="center"/>
        <w:rPr>
          <w:rFonts w:ascii="Times New Roman" w:hAnsi="Times New Roman"/>
          <w:noProof/>
          <w:sz w:val="24"/>
          <w:szCs w:val="24"/>
        </w:rPr>
      </w:pPr>
      <w:r w:rsidRPr="007E5ACC">
        <w:rPr>
          <w:rFonts w:ascii="Times New Roman" w:hAnsi="Times New Roman"/>
          <w:sz w:val="24"/>
          <w:szCs w:val="24"/>
        </w:rPr>
        <w:t xml:space="preserve">-------------------------- Insert </w:t>
      </w:r>
      <w:r>
        <w:rPr>
          <w:rFonts w:ascii="Times New Roman" w:hAnsi="Times New Roman"/>
          <w:sz w:val="24"/>
          <w:szCs w:val="24"/>
        </w:rPr>
        <w:t>Figure 2</w:t>
      </w:r>
      <w:r w:rsidRPr="007E5ACC">
        <w:rPr>
          <w:rFonts w:ascii="Times New Roman" w:hAnsi="Times New Roman"/>
          <w:sz w:val="24"/>
          <w:szCs w:val="24"/>
        </w:rPr>
        <w:t xml:space="preserve"> about here ------------------------------</w:t>
      </w:r>
    </w:p>
    <w:p w:rsidR="00675CA0" w:rsidRPr="007E5ACC" w:rsidRDefault="00675CA0" w:rsidP="00675CA0">
      <w:pPr>
        <w:widowControl w:val="0"/>
        <w:spacing w:after="0" w:line="480" w:lineRule="auto"/>
        <w:ind w:firstLine="567"/>
        <w:rPr>
          <w:rFonts w:ascii="Times New Roman" w:hAnsi="Times New Roman"/>
          <w:noProof/>
          <w:sz w:val="24"/>
          <w:szCs w:val="24"/>
        </w:rPr>
      </w:pPr>
      <w:r w:rsidRPr="007E5ACC">
        <w:rPr>
          <w:rFonts w:ascii="Times New Roman" w:hAnsi="Times New Roman"/>
          <w:noProof/>
          <w:sz w:val="24"/>
          <w:szCs w:val="24"/>
        </w:rPr>
        <w:t xml:space="preserve">In order to facilitate interpretation of the </w:t>
      </w:r>
      <w:r>
        <w:rPr>
          <w:rFonts w:ascii="Times New Roman" w:hAnsi="Times New Roman"/>
          <w:noProof/>
          <w:sz w:val="24"/>
          <w:szCs w:val="24"/>
        </w:rPr>
        <w:t>stigma magnification effect</w:t>
      </w:r>
      <w:r w:rsidRPr="007E5ACC">
        <w:rPr>
          <w:rFonts w:ascii="Times New Roman" w:hAnsi="Times New Roman"/>
          <w:noProof/>
          <w:sz w:val="24"/>
          <w:szCs w:val="24"/>
        </w:rPr>
        <w:t xml:space="preserve">, we plotted the relationship according to standard procedures (Aiken &amp; West, 1991). The plot is depicted in </w:t>
      </w:r>
      <w:r>
        <w:rPr>
          <w:rFonts w:ascii="Times New Roman" w:hAnsi="Times New Roman"/>
          <w:noProof/>
          <w:sz w:val="24"/>
          <w:szCs w:val="24"/>
        </w:rPr>
        <w:t>Figure 3</w:t>
      </w:r>
      <w:r w:rsidRPr="007E5ACC">
        <w:rPr>
          <w:rFonts w:ascii="Times New Roman" w:hAnsi="Times New Roman"/>
          <w:noProof/>
          <w:sz w:val="24"/>
          <w:szCs w:val="24"/>
        </w:rPr>
        <w:t xml:space="preserve">. We calculated the significance of the simple slopes and found significant negative relationships between customers’ stereotypes and their perceived quality of interaction when frontline workers’ meta-stereotypes were high </w:t>
      </w:r>
      <w:r w:rsidRPr="00BB5B8E">
        <w:rPr>
          <w:rFonts w:ascii="Times New Roman" w:hAnsi="Times New Roman"/>
          <w:noProof/>
          <w:sz w:val="24"/>
          <w:szCs w:val="24"/>
        </w:rPr>
        <w:t>(</w:t>
      </w:r>
      <w:r w:rsidRPr="00BB5B8E">
        <w:rPr>
          <w:rFonts w:ascii="Times New Roman" w:hAnsi="Times New Roman"/>
          <w:i/>
          <w:noProof/>
          <w:sz w:val="24"/>
          <w:szCs w:val="24"/>
        </w:rPr>
        <w:t>b</w:t>
      </w:r>
      <w:r w:rsidRPr="00BB5B8E">
        <w:rPr>
          <w:rFonts w:ascii="Times New Roman" w:hAnsi="Times New Roman"/>
          <w:noProof/>
          <w:sz w:val="24"/>
          <w:szCs w:val="24"/>
        </w:rPr>
        <w:t xml:space="preserve"> = -.</w:t>
      </w:r>
      <w:r w:rsidR="0058553A">
        <w:rPr>
          <w:rFonts w:ascii="Times New Roman" w:hAnsi="Times New Roman"/>
          <w:noProof/>
          <w:sz w:val="24"/>
          <w:szCs w:val="24"/>
        </w:rPr>
        <w:t>462</w:t>
      </w:r>
      <w:r w:rsidRPr="00BB5B8E">
        <w:rPr>
          <w:rFonts w:ascii="Times New Roman" w:hAnsi="Times New Roman"/>
          <w:noProof/>
          <w:sz w:val="24"/>
          <w:szCs w:val="24"/>
        </w:rPr>
        <w:t xml:space="preserve">, </w:t>
      </w:r>
      <w:r w:rsidRPr="00BB5B8E">
        <w:rPr>
          <w:rFonts w:ascii="Times New Roman" w:hAnsi="Times New Roman"/>
          <w:i/>
          <w:noProof/>
          <w:sz w:val="24"/>
          <w:szCs w:val="24"/>
        </w:rPr>
        <w:t>SE</w:t>
      </w:r>
      <w:r w:rsidR="0058553A">
        <w:rPr>
          <w:rFonts w:ascii="Times New Roman" w:hAnsi="Times New Roman"/>
          <w:noProof/>
          <w:sz w:val="24"/>
          <w:szCs w:val="24"/>
        </w:rPr>
        <w:t xml:space="preserve"> = .066</w:t>
      </w:r>
      <w:r w:rsidRPr="00BB5B8E">
        <w:rPr>
          <w:rFonts w:ascii="Times New Roman" w:hAnsi="Times New Roman"/>
          <w:noProof/>
          <w:sz w:val="24"/>
          <w:szCs w:val="24"/>
        </w:rPr>
        <w:t xml:space="preserve">, </w:t>
      </w:r>
      <w:r w:rsidRPr="00BB5B8E">
        <w:rPr>
          <w:rFonts w:ascii="Times New Roman" w:hAnsi="Times New Roman"/>
          <w:i/>
          <w:noProof/>
          <w:sz w:val="24"/>
          <w:szCs w:val="24"/>
        </w:rPr>
        <w:t>t</w:t>
      </w:r>
      <w:r w:rsidR="0058553A">
        <w:rPr>
          <w:rFonts w:ascii="Times New Roman" w:hAnsi="Times New Roman"/>
          <w:noProof/>
          <w:sz w:val="24"/>
          <w:szCs w:val="24"/>
        </w:rPr>
        <w:t xml:space="preserve"> = -7</w:t>
      </w:r>
      <w:r w:rsidRPr="00BB5B8E">
        <w:rPr>
          <w:rFonts w:ascii="Times New Roman" w:hAnsi="Times New Roman"/>
          <w:noProof/>
          <w:sz w:val="24"/>
          <w:szCs w:val="24"/>
        </w:rPr>
        <w:t>.</w:t>
      </w:r>
      <w:r w:rsidR="0058553A">
        <w:rPr>
          <w:rFonts w:ascii="Times New Roman" w:hAnsi="Times New Roman"/>
          <w:noProof/>
          <w:sz w:val="24"/>
          <w:szCs w:val="24"/>
        </w:rPr>
        <w:t>041</w:t>
      </w:r>
      <w:r w:rsidRPr="00BB5B8E">
        <w:rPr>
          <w:rFonts w:ascii="Times New Roman" w:hAnsi="Times New Roman"/>
          <w:noProof/>
          <w:sz w:val="24"/>
          <w:szCs w:val="24"/>
        </w:rPr>
        <w:t xml:space="preserve">, </w:t>
      </w:r>
      <w:r w:rsidRPr="00BB5B8E">
        <w:rPr>
          <w:rFonts w:ascii="Times New Roman" w:hAnsi="Times New Roman"/>
          <w:i/>
          <w:noProof/>
          <w:sz w:val="24"/>
          <w:szCs w:val="24"/>
        </w:rPr>
        <w:t>p</w:t>
      </w:r>
      <w:r w:rsidRPr="00BB5B8E">
        <w:rPr>
          <w:rFonts w:ascii="Times New Roman" w:hAnsi="Times New Roman"/>
          <w:noProof/>
          <w:sz w:val="24"/>
          <w:szCs w:val="24"/>
        </w:rPr>
        <w:t xml:space="preserve"> </w:t>
      </w:r>
      <w:r w:rsidRPr="00BB5B8E">
        <w:rPr>
          <w:rFonts w:ascii="Times New Roman" w:hAnsi="Times New Roman"/>
          <w:sz w:val="24"/>
          <w:szCs w:val="24"/>
        </w:rPr>
        <w:t>≤</w:t>
      </w:r>
      <w:r w:rsidRPr="00BB5B8E">
        <w:rPr>
          <w:rFonts w:ascii="Times New Roman" w:hAnsi="Times New Roman"/>
          <w:noProof/>
          <w:sz w:val="24"/>
          <w:szCs w:val="24"/>
        </w:rPr>
        <w:t xml:space="preserve"> .01 for +1 s.d.) and when meta-stereotypes were low (</w:t>
      </w:r>
      <w:r w:rsidRPr="00BB5B8E">
        <w:rPr>
          <w:rFonts w:ascii="Times New Roman" w:hAnsi="Times New Roman"/>
          <w:i/>
          <w:noProof/>
          <w:sz w:val="24"/>
          <w:szCs w:val="24"/>
        </w:rPr>
        <w:t>b</w:t>
      </w:r>
      <w:r w:rsidRPr="00BB5B8E">
        <w:rPr>
          <w:rFonts w:ascii="Times New Roman" w:hAnsi="Times New Roman"/>
          <w:noProof/>
          <w:sz w:val="24"/>
          <w:szCs w:val="24"/>
        </w:rPr>
        <w:t xml:space="preserve"> = -.1</w:t>
      </w:r>
      <w:r w:rsidR="0058553A">
        <w:rPr>
          <w:rFonts w:ascii="Times New Roman" w:hAnsi="Times New Roman"/>
          <w:noProof/>
          <w:sz w:val="24"/>
          <w:szCs w:val="24"/>
        </w:rPr>
        <w:t>54</w:t>
      </w:r>
      <w:r w:rsidRPr="00BB5B8E">
        <w:rPr>
          <w:rFonts w:ascii="Times New Roman" w:hAnsi="Times New Roman"/>
          <w:noProof/>
          <w:sz w:val="24"/>
          <w:szCs w:val="24"/>
        </w:rPr>
        <w:t xml:space="preserve">, </w:t>
      </w:r>
      <w:r w:rsidRPr="00BB5B8E">
        <w:rPr>
          <w:rFonts w:ascii="Times New Roman" w:hAnsi="Times New Roman"/>
          <w:i/>
          <w:noProof/>
          <w:sz w:val="24"/>
          <w:szCs w:val="24"/>
        </w:rPr>
        <w:t>SE</w:t>
      </w:r>
      <w:r w:rsidR="0058553A">
        <w:rPr>
          <w:rFonts w:ascii="Times New Roman" w:hAnsi="Times New Roman"/>
          <w:noProof/>
          <w:sz w:val="24"/>
          <w:szCs w:val="24"/>
        </w:rPr>
        <w:t xml:space="preserve"> = .0</w:t>
      </w:r>
      <w:r w:rsidRPr="00BB5B8E">
        <w:rPr>
          <w:rFonts w:ascii="Times New Roman" w:hAnsi="Times New Roman"/>
          <w:noProof/>
          <w:sz w:val="24"/>
          <w:szCs w:val="24"/>
        </w:rPr>
        <w:t>6</w:t>
      </w:r>
      <w:r w:rsidR="0058553A">
        <w:rPr>
          <w:rFonts w:ascii="Times New Roman" w:hAnsi="Times New Roman"/>
          <w:noProof/>
          <w:sz w:val="24"/>
          <w:szCs w:val="24"/>
        </w:rPr>
        <w:t>5</w:t>
      </w:r>
      <w:r w:rsidRPr="00BB5B8E">
        <w:rPr>
          <w:rFonts w:ascii="Times New Roman" w:hAnsi="Times New Roman"/>
          <w:noProof/>
          <w:sz w:val="24"/>
          <w:szCs w:val="24"/>
        </w:rPr>
        <w:t xml:space="preserve">, </w:t>
      </w:r>
      <w:r w:rsidRPr="00BB5B8E">
        <w:rPr>
          <w:rFonts w:ascii="Times New Roman" w:hAnsi="Times New Roman"/>
          <w:i/>
          <w:noProof/>
          <w:sz w:val="24"/>
          <w:szCs w:val="24"/>
        </w:rPr>
        <w:t>t</w:t>
      </w:r>
      <w:r w:rsidRPr="00BB5B8E">
        <w:rPr>
          <w:rFonts w:ascii="Times New Roman" w:hAnsi="Times New Roman"/>
          <w:noProof/>
          <w:sz w:val="24"/>
          <w:szCs w:val="24"/>
        </w:rPr>
        <w:t xml:space="preserve"> = -2.</w:t>
      </w:r>
      <w:r w:rsidR="0058553A">
        <w:rPr>
          <w:rFonts w:ascii="Times New Roman" w:hAnsi="Times New Roman"/>
          <w:noProof/>
          <w:sz w:val="24"/>
          <w:szCs w:val="24"/>
        </w:rPr>
        <w:t>380</w:t>
      </w:r>
      <w:r w:rsidRPr="00BB5B8E">
        <w:rPr>
          <w:rFonts w:ascii="Times New Roman" w:hAnsi="Times New Roman"/>
          <w:noProof/>
          <w:sz w:val="24"/>
          <w:szCs w:val="24"/>
        </w:rPr>
        <w:t xml:space="preserve">, </w:t>
      </w:r>
      <w:r w:rsidRPr="00BB5B8E">
        <w:rPr>
          <w:rFonts w:ascii="Times New Roman" w:hAnsi="Times New Roman"/>
          <w:i/>
          <w:noProof/>
          <w:sz w:val="24"/>
          <w:szCs w:val="24"/>
        </w:rPr>
        <w:t>p</w:t>
      </w:r>
      <w:r w:rsidRPr="00BB5B8E">
        <w:rPr>
          <w:rFonts w:ascii="Times New Roman" w:hAnsi="Times New Roman"/>
          <w:noProof/>
          <w:sz w:val="24"/>
          <w:szCs w:val="24"/>
        </w:rPr>
        <w:t xml:space="preserve"> </w:t>
      </w:r>
      <w:r w:rsidRPr="00BB5B8E">
        <w:rPr>
          <w:rFonts w:ascii="Times New Roman" w:hAnsi="Times New Roman"/>
          <w:sz w:val="24"/>
          <w:szCs w:val="24"/>
        </w:rPr>
        <w:t>≤</w:t>
      </w:r>
      <w:r>
        <w:rPr>
          <w:rFonts w:ascii="Times New Roman" w:hAnsi="Times New Roman"/>
          <w:sz w:val="24"/>
          <w:szCs w:val="24"/>
        </w:rPr>
        <w:t xml:space="preserve"> </w:t>
      </w:r>
      <w:r w:rsidRPr="00BB5B8E">
        <w:rPr>
          <w:rFonts w:ascii="Times New Roman" w:hAnsi="Times New Roman"/>
          <w:noProof/>
          <w:sz w:val="24"/>
          <w:szCs w:val="24"/>
        </w:rPr>
        <w:t>.05 for -1 s.d.).</w:t>
      </w:r>
      <w:r w:rsidRPr="007E5ACC">
        <w:rPr>
          <w:rFonts w:ascii="Times New Roman" w:hAnsi="Times New Roman"/>
          <w:noProof/>
          <w:sz w:val="24"/>
          <w:szCs w:val="24"/>
        </w:rPr>
        <w:t xml:space="preserve"> </w:t>
      </w:r>
    </w:p>
    <w:p w:rsidR="00675CA0" w:rsidRPr="007E5ACC" w:rsidRDefault="00675CA0" w:rsidP="00675CA0">
      <w:pPr>
        <w:widowControl w:val="0"/>
        <w:spacing w:after="0" w:line="480" w:lineRule="auto"/>
        <w:jc w:val="center"/>
        <w:rPr>
          <w:rFonts w:ascii="Times New Roman" w:hAnsi="Times New Roman"/>
          <w:sz w:val="24"/>
          <w:szCs w:val="24"/>
        </w:rPr>
      </w:pPr>
      <w:r w:rsidRPr="007E5ACC">
        <w:rPr>
          <w:rFonts w:ascii="Times New Roman" w:hAnsi="Times New Roman"/>
          <w:sz w:val="24"/>
          <w:szCs w:val="24"/>
        </w:rPr>
        <w:t>----------</w:t>
      </w:r>
      <w:r>
        <w:rPr>
          <w:rFonts w:ascii="Times New Roman" w:hAnsi="Times New Roman"/>
          <w:sz w:val="24"/>
          <w:szCs w:val="24"/>
        </w:rPr>
        <w:t>---------------- Insert Figure 3</w:t>
      </w:r>
      <w:r w:rsidRPr="007E5ACC">
        <w:rPr>
          <w:rFonts w:ascii="Times New Roman" w:hAnsi="Times New Roman"/>
          <w:sz w:val="24"/>
          <w:szCs w:val="24"/>
        </w:rPr>
        <w:t xml:space="preserve"> about here ------------------------------</w:t>
      </w:r>
    </w:p>
    <w:p w:rsidR="00675CA0" w:rsidRPr="007E5ACC" w:rsidRDefault="00675CA0" w:rsidP="00675CA0">
      <w:pPr>
        <w:widowControl w:val="0"/>
        <w:spacing w:after="0" w:line="480" w:lineRule="auto"/>
        <w:rPr>
          <w:rFonts w:ascii="Times New Roman" w:hAnsi="Times New Roman"/>
          <w:b/>
          <w:noProof/>
          <w:sz w:val="24"/>
          <w:szCs w:val="24"/>
        </w:rPr>
      </w:pPr>
      <w:r w:rsidRPr="007E5ACC">
        <w:rPr>
          <w:rFonts w:ascii="Times New Roman" w:hAnsi="Times New Roman"/>
          <w:b/>
          <w:noProof/>
          <w:sz w:val="24"/>
          <w:szCs w:val="24"/>
        </w:rPr>
        <w:t>Controls</w:t>
      </w:r>
    </w:p>
    <w:p w:rsidR="00675CA0" w:rsidRPr="007E5ACC" w:rsidRDefault="00675CA0" w:rsidP="00675CA0">
      <w:pPr>
        <w:widowControl w:val="0"/>
        <w:autoSpaceDE w:val="0"/>
        <w:autoSpaceDN w:val="0"/>
        <w:adjustRightInd w:val="0"/>
        <w:spacing w:after="0" w:line="480" w:lineRule="auto"/>
        <w:ind w:firstLine="567"/>
        <w:rPr>
          <w:rFonts w:ascii="Times New Roman" w:hAnsi="Times New Roman"/>
          <w:noProof/>
          <w:sz w:val="24"/>
          <w:szCs w:val="24"/>
        </w:rPr>
      </w:pPr>
      <w:r w:rsidRPr="007E5ACC">
        <w:rPr>
          <w:rFonts w:ascii="Times New Roman" w:hAnsi="Times New Roman"/>
          <w:noProof/>
          <w:sz w:val="24"/>
          <w:szCs w:val="24"/>
        </w:rPr>
        <w:t xml:space="preserve">Although we controlled for multiple revelant covariates the link between vendors’ organizational prototypicality and customers’ stereotypes remained stable. Most notably, </w:t>
      </w:r>
      <w:r w:rsidRPr="00EC48B3">
        <w:rPr>
          <w:rFonts w:ascii="Times New Roman" w:hAnsi="Times New Roman"/>
          <w:sz w:val="24"/>
          <w:szCs w:val="24"/>
        </w:rPr>
        <w:t>while we partialed out the stigmatization effect that originates from the vendors personal social categories, by controlling for vendors’ minority-group status, age, gender and homelessness</w:t>
      </w:r>
      <w:r w:rsidRPr="00EC48B3">
        <w:rPr>
          <w:rStyle w:val="FootnoteReference"/>
          <w:rFonts w:ascii="Times New Roman" w:hAnsi="Times New Roman"/>
          <w:sz w:val="24"/>
          <w:szCs w:val="24"/>
        </w:rPr>
        <w:footnoteReference w:id="1"/>
      </w:r>
      <w:r w:rsidRPr="00EC48B3">
        <w:rPr>
          <w:rFonts w:ascii="Times New Roman" w:hAnsi="Times New Roman"/>
          <w:sz w:val="24"/>
          <w:szCs w:val="24"/>
        </w:rPr>
        <w:t xml:space="preserve">, we still find a robust link between vendors’ prototypicality and customers’ stereotypes. </w:t>
      </w:r>
      <w:r w:rsidRPr="00EC48B3">
        <w:rPr>
          <w:rFonts w:ascii="Times New Roman" w:hAnsi="Times New Roman"/>
          <w:noProof/>
          <w:sz w:val="24"/>
          <w:szCs w:val="24"/>
        </w:rPr>
        <w:t xml:space="preserve">Overall, this supports our contention that the taint spills over from the organization to the individual frontline worker. </w:t>
      </w:r>
      <w:r w:rsidRPr="00EC48B3">
        <w:rPr>
          <w:rFonts w:ascii="Times New Roman" w:hAnsi="Times New Roman"/>
          <w:sz w:val="24"/>
          <w:szCs w:val="24"/>
        </w:rPr>
        <w:t>Thus the stigma of homelessness is rendered salient in the mind of customers as a function of frontline workers’ prototypicality with their organizations. The customers subsequently ascribe negative</w:t>
      </w:r>
      <w:r w:rsidRPr="007E5ACC">
        <w:rPr>
          <w:rFonts w:ascii="Times New Roman" w:hAnsi="Times New Roman"/>
          <w:sz w:val="24"/>
          <w:szCs w:val="24"/>
        </w:rPr>
        <w:t xml:space="preserve"> attributes such as criminal or </w:t>
      </w:r>
      <w:r w:rsidRPr="007E5ACC">
        <w:rPr>
          <w:rFonts w:ascii="Times New Roman" w:hAnsi="Times New Roman"/>
          <w:sz w:val="24"/>
          <w:szCs w:val="24"/>
        </w:rPr>
        <w:lastRenderedPageBreak/>
        <w:t xml:space="preserve">dishonest to </w:t>
      </w:r>
      <w:r w:rsidRPr="007E5ACC">
        <w:rPr>
          <w:rFonts w:ascii="Times New Roman" w:hAnsi="Times New Roman"/>
          <w:i/>
          <w:sz w:val="24"/>
          <w:szCs w:val="24"/>
        </w:rPr>
        <w:t xml:space="preserve">all </w:t>
      </w:r>
      <w:r w:rsidRPr="007E5ACC">
        <w:rPr>
          <w:rFonts w:ascii="Times New Roman" w:hAnsi="Times New Roman"/>
          <w:sz w:val="24"/>
          <w:szCs w:val="24"/>
        </w:rPr>
        <w:t xml:space="preserve">the frontline workers as a function of their prototypicality for the organization and irrespective of whether they are actually homeless or not. </w:t>
      </w:r>
      <w:r w:rsidRPr="007E5ACC">
        <w:rPr>
          <w:rFonts w:ascii="Times New Roman" w:hAnsi="Times New Roman"/>
          <w:noProof/>
          <w:sz w:val="24"/>
          <w:szCs w:val="24"/>
        </w:rPr>
        <w:t xml:space="preserve">Thus, also those vendors that are not stigmatized in their own right share the stigma through being associated with the organization. </w:t>
      </w:r>
    </w:p>
    <w:p w:rsidR="00675CA0" w:rsidRPr="007E5ACC" w:rsidRDefault="00675CA0" w:rsidP="00675CA0">
      <w:pPr>
        <w:widowControl w:val="0"/>
        <w:autoSpaceDE w:val="0"/>
        <w:autoSpaceDN w:val="0"/>
        <w:adjustRightInd w:val="0"/>
        <w:spacing w:after="0" w:line="480" w:lineRule="auto"/>
        <w:ind w:firstLine="567"/>
        <w:rPr>
          <w:rFonts w:ascii="Times New Roman" w:hAnsi="Times New Roman"/>
          <w:noProof/>
          <w:sz w:val="24"/>
          <w:szCs w:val="24"/>
        </w:rPr>
      </w:pPr>
      <w:r w:rsidRPr="007E5ACC">
        <w:rPr>
          <w:rFonts w:ascii="Times New Roman" w:hAnsi="Times New Roman"/>
          <w:noProof/>
          <w:sz w:val="24"/>
          <w:szCs w:val="24"/>
        </w:rPr>
        <w:t xml:space="preserve">Finally, our results indicate that organizational identification is positively related to organizational </w:t>
      </w:r>
      <w:r w:rsidRPr="001335BE">
        <w:rPr>
          <w:rFonts w:ascii="Times New Roman" w:hAnsi="Times New Roman"/>
          <w:noProof/>
          <w:sz w:val="24"/>
          <w:szCs w:val="24"/>
        </w:rPr>
        <w:t>prototypicality (</w:t>
      </w:r>
      <w:r w:rsidRPr="001335BE">
        <w:rPr>
          <w:rFonts w:ascii="Times New Roman" w:hAnsi="Times New Roman"/>
          <w:i/>
          <w:noProof/>
          <w:sz w:val="24"/>
          <w:szCs w:val="24"/>
        </w:rPr>
        <w:t>b</w:t>
      </w:r>
      <w:r w:rsidRPr="001335BE">
        <w:rPr>
          <w:rFonts w:ascii="Times New Roman" w:hAnsi="Times New Roman"/>
          <w:noProof/>
          <w:sz w:val="24"/>
          <w:szCs w:val="24"/>
        </w:rPr>
        <w:t xml:space="preserve"> = .2</w:t>
      </w:r>
      <w:r w:rsidR="0058553A">
        <w:rPr>
          <w:rFonts w:ascii="Times New Roman" w:hAnsi="Times New Roman"/>
          <w:noProof/>
          <w:sz w:val="24"/>
          <w:szCs w:val="24"/>
        </w:rPr>
        <w:t>67</w:t>
      </w:r>
      <w:r w:rsidRPr="001335BE">
        <w:rPr>
          <w:rFonts w:ascii="Times New Roman" w:hAnsi="Times New Roman"/>
          <w:noProof/>
          <w:sz w:val="24"/>
          <w:szCs w:val="24"/>
        </w:rPr>
        <w:t xml:space="preserve">, </w:t>
      </w:r>
      <w:r w:rsidRPr="001335BE">
        <w:rPr>
          <w:rFonts w:ascii="Times New Roman" w:hAnsi="Times New Roman"/>
          <w:i/>
          <w:noProof/>
          <w:sz w:val="24"/>
          <w:szCs w:val="24"/>
        </w:rPr>
        <w:t>p</w:t>
      </w:r>
      <w:r w:rsidRPr="001335BE">
        <w:rPr>
          <w:rFonts w:ascii="Times New Roman" w:hAnsi="Times New Roman"/>
          <w:noProof/>
          <w:sz w:val="24"/>
          <w:szCs w:val="24"/>
        </w:rPr>
        <w:t xml:space="preserve"> &lt; .01), which suggests</w:t>
      </w:r>
      <w:r w:rsidRPr="007E5ACC">
        <w:rPr>
          <w:rFonts w:ascii="Times New Roman" w:hAnsi="Times New Roman"/>
          <w:noProof/>
          <w:sz w:val="24"/>
          <w:szCs w:val="24"/>
        </w:rPr>
        <w:t xml:space="preserve"> that </w:t>
      </w:r>
      <w:r w:rsidRPr="007E5ACC">
        <w:rPr>
          <w:rFonts w:ascii="Times New Roman" w:hAnsi="Times New Roman"/>
          <w:sz w:val="24"/>
          <w:szCs w:val="24"/>
        </w:rPr>
        <w:t xml:space="preserve">frontline workers’ organizational identification may well have instigated a process that have led them to become more prototypical for their organization (Ashforth et al., 2008). Given our finding that organizational prototypicality triggers customers’ stereotypes, vendors therefore at least in part instigate customers’ stigmatization process themselves. </w:t>
      </w:r>
    </w:p>
    <w:p w:rsidR="009A5A2A" w:rsidRPr="0009599A" w:rsidRDefault="009A5A2A" w:rsidP="00290B28">
      <w:pPr>
        <w:autoSpaceDE w:val="0"/>
        <w:autoSpaceDN w:val="0"/>
        <w:adjustRightInd w:val="0"/>
        <w:spacing w:after="0" w:line="240" w:lineRule="auto"/>
        <w:rPr>
          <w:rFonts w:ascii="Times New Roman" w:hAnsi="Times New Roman" w:cs="Times New Roman"/>
          <w:b/>
          <w:bCs/>
          <w:sz w:val="24"/>
          <w:szCs w:val="24"/>
        </w:rPr>
      </w:pPr>
    </w:p>
    <w:p w:rsidR="00290B28" w:rsidRPr="0009599A" w:rsidRDefault="00290B28" w:rsidP="0058553A">
      <w:pPr>
        <w:autoSpaceDE w:val="0"/>
        <w:autoSpaceDN w:val="0"/>
        <w:adjustRightInd w:val="0"/>
        <w:spacing w:after="0" w:line="240" w:lineRule="auto"/>
        <w:jc w:val="center"/>
        <w:rPr>
          <w:rFonts w:ascii="Times New Roman" w:hAnsi="Times New Roman" w:cs="Times New Roman"/>
          <w:b/>
          <w:bCs/>
          <w:sz w:val="24"/>
          <w:szCs w:val="24"/>
        </w:rPr>
      </w:pPr>
      <w:r w:rsidRPr="0009599A">
        <w:rPr>
          <w:rFonts w:ascii="Times New Roman" w:hAnsi="Times New Roman" w:cs="Times New Roman"/>
          <w:b/>
          <w:bCs/>
          <w:sz w:val="24"/>
          <w:szCs w:val="24"/>
        </w:rPr>
        <w:t>Discussion</w:t>
      </w:r>
    </w:p>
    <w:p w:rsidR="009A5A2A" w:rsidRPr="0009599A" w:rsidRDefault="009A5A2A" w:rsidP="00290B28">
      <w:pPr>
        <w:autoSpaceDE w:val="0"/>
        <w:autoSpaceDN w:val="0"/>
        <w:adjustRightInd w:val="0"/>
        <w:spacing w:after="0" w:line="240" w:lineRule="auto"/>
        <w:rPr>
          <w:rFonts w:ascii="Times New Roman" w:hAnsi="Times New Roman" w:cs="Times New Roman"/>
          <w:b/>
          <w:bCs/>
          <w:sz w:val="24"/>
          <w:szCs w:val="24"/>
        </w:rPr>
      </w:pPr>
    </w:p>
    <w:p w:rsidR="00290B28" w:rsidRPr="0009599A"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Although interest in the phenome</w:t>
      </w:r>
      <w:r w:rsidR="0009599A" w:rsidRPr="0009599A">
        <w:rPr>
          <w:rFonts w:ascii="Times New Roman" w:hAnsi="Times New Roman" w:cs="Times New Roman"/>
          <w:sz w:val="24"/>
          <w:szCs w:val="24"/>
        </w:rPr>
        <w:t xml:space="preserve">non of stigma continues to rise </w:t>
      </w:r>
      <w:r w:rsidRPr="0009599A">
        <w:rPr>
          <w:rFonts w:ascii="Times New Roman" w:hAnsi="Times New Roman" w:cs="Times New Roman"/>
          <w:sz w:val="24"/>
          <w:szCs w:val="24"/>
        </w:rPr>
        <w:t xml:space="preserve">in management studies, </w:t>
      </w:r>
      <w:r w:rsidR="0009599A" w:rsidRPr="0009599A">
        <w:rPr>
          <w:rFonts w:ascii="Times New Roman" w:hAnsi="Times New Roman" w:cs="Times New Roman"/>
          <w:sz w:val="24"/>
          <w:szCs w:val="24"/>
        </w:rPr>
        <w:t xml:space="preserve">we have heretofore lacked solid empirical </w:t>
      </w:r>
      <w:r w:rsidRPr="0009599A">
        <w:rPr>
          <w:rFonts w:ascii="Times New Roman" w:hAnsi="Times New Roman" w:cs="Times New Roman"/>
          <w:sz w:val="24"/>
          <w:szCs w:val="24"/>
        </w:rPr>
        <w:t>evidence about how stigmatization plays out in actual employee</w:t>
      </w:r>
      <w:r w:rsidR="0009599A" w:rsidRPr="0009599A">
        <w:rPr>
          <w:rFonts w:ascii="Times New Roman" w:hAnsi="Times New Roman" w:cs="Times New Roman"/>
          <w:sz w:val="24"/>
          <w:szCs w:val="24"/>
        </w:rPr>
        <w:t xml:space="preserve">-customer </w:t>
      </w:r>
      <w:r w:rsidRPr="0009599A">
        <w:rPr>
          <w:rFonts w:ascii="Times New Roman" w:hAnsi="Times New Roman" w:cs="Times New Roman"/>
          <w:sz w:val="24"/>
          <w:szCs w:val="24"/>
        </w:rPr>
        <w:t>interactio</w:t>
      </w:r>
      <w:r w:rsidR="0009599A" w:rsidRPr="0009599A">
        <w:rPr>
          <w:rFonts w:ascii="Times New Roman" w:hAnsi="Times New Roman" w:cs="Times New Roman"/>
          <w:sz w:val="24"/>
          <w:szCs w:val="24"/>
        </w:rPr>
        <w:t xml:space="preserve">ns. This was largely due to the focus by past </w:t>
      </w:r>
      <w:r w:rsidRPr="0009599A">
        <w:rPr>
          <w:rFonts w:ascii="Times New Roman" w:hAnsi="Times New Roman" w:cs="Times New Roman"/>
          <w:sz w:val="24"/>
          <w:szCs w:val="24"/>
        </w:rPr>
        <w:t>research on one of those parties at a</w:t>
      </w:r>
      <w:r w:rsidR="0009599A" w:rsidRPr="0009599A">
        <w:rPr>
          <w:rFonts w:ascii="Times New Roman" w:hAnsi="Times New Roman" w:cs="Times New Roman"/>
          <w:sz w:val="24"/>
          <w:szCs w:val="24"/>
        </w:rPr>
        <w:t xml:space="preserve"> time rather than taking a more </w:t>
      </w:r>
      <w:r w:rsidRPr="0009599A">
        <w:rPr>
          <w:rFonts w:ascii="Times New Roman" w:hAnsi="Times New Roman" w:cs="Times New Roman"/>
          <w:sz w:val="24"/>
          <w:szCs w:val="24"/>
        </w:rPr>
        <w:t>complete, mul</w:t>
      </w:r>
      <w:r w:rsidR="0009599A" w:rsidRPr="0009599A">
        <w:rPr>
          <w:rFonts w:ascii="Times New Roman" w:hAnsi="Times New Roman" w:cs="Times New Roman"/>
          <w:sz w:val="24"/>
          <w:szCs w:val="24"/>
        </w:rPr>
        <w:t xml:space="preserve">tiparty approach. In this study we move beyond </w:t>
      </w:r>
      <w:r w:rsidRPr="0009599A">
        <w:rPr>
          <w:rFonts w:ascii="Times New Roman" w:hAnsi="Times New Roman" w:cs="Times New Roman"/>
          <w:sz w:val="24"/>
          <w:szCs w:val="24"/>
        </w:rPr>
        <w:t>existing unidirectional perspectives and</w:t>
      </w:r>
      <w:r w:rsidR="0009599A" w:rsidRPr="0009599A">
        <w:rPr>
          <w:rFonts w:ascii="Times New Roman" w:hAnsi="Times New Roman" w:cs="Times New Roman"/>
          <w:sz w:val="24"/>
          <w:szCs w:val="24"/>
        </w:rPr>
        <w:t xml:space="preserve"> integrate both the perceptions of the frontline worker and the customer into one model. Our </w:t>
      </w:r>
      <w:r w:rsidRPr="0009599A">
        <w:rPr>
          <w:rFonts w:ascii="Times New Roman" w:hAnsi="Times New Roman" w:cs="Times New Roman"/>
          <w:sz w:val="24"/>
          <w:szCs w:val="24"/>
        </w:rPr>
        <w:t>results, based on a dataset incl</w:t>
      </w:r>
      <w:r w:rsidR="0009599A" w:rsidRPr="0009599A">
        <w:rPr>
          <w:rFonts w:ascii="Times New Roman" w:hAnsi="Times New Roman" w:cs="Times New Roman"/>
          <w:sz w:val="24"/>
          <w:szCs w:val="24"/>
        </w:rPr>
        <w:t xml:space="preserve">uding data from three different </w:t>
      </w:r>
      <w:r w:rsidRPr="0009599A">
        <w:rPr>
          <w:rFonts w:ascii="Times New Roman" w:hAnsi="Times New Roman" w:cs="Times New Roman"/>
          <w:sz w:val="24"/>
          <w:szCs w:val="24"/>
        </w:rPr>
        <w:t>s</w:t>
      </w:r>
      <w:r w:rsidR="0009599A" w:rsidRPr="0009599A">
        <w:rPr>
          <w:rFonts w:ascii="Times New Roman" w:hAnsi="Times New Roman" w:cs="Times New Roman"/>
          <w:sz w:val="24"/>
          <w:szCs w:val="24"/>
        </w:rPr>
        <w:t xml:space="preserve">ources, reveal the pivotal role </w:t>
      </w:r>
      <w:r w:rsidRPr="0009599A">
        <w:rPr>
          <w:rFonts w:ascii="Times New Roman" w:hAnsi="Times New Roman" w:cs="Times New Roman"/>
          <w:sz w:val="24"/>
          <w:szCs w:val="24"/>
        </w:rPr>
        <w:t>of or</w:t>
      </w:r>
      <w:r w:rsidR="0009599A" w:rsidRPr="0009599A">
        <w:rPr>
          <w:rFonts w:ascii="Times New Roman" w:hAnsi="Times New Roman" w:cs="Times New Roman"/>
          <w:sz w:val="24"/>
          <w:szCs w:val="24"/>
        </w:rPr>
        <w:t xml:space="preserve">ganizational prototypicality in </w:t>
      </w:r>
      <w:r w:rsidRPr="0009599A">
        <w:rPr>
          <w:rFonts w:ascii="Times New Roman" w:hAnsi="Times New Roman" w:cs="Times New Roman"/>
          <w:sz w:val="24"/>
          <w:szCs w:val="24"/>
        </w:rPr>
        <w:t>the transfer of a stigma. Furthe</w:t>
      </w:r>
      <w:r w:rsidR="0009599A" w:rsidRPr="0009599A">
        <w:rPr>
          <w:rFonts w:ascii="Times New Roman" w:hAnsi="Times New Roman" w:cs="Times New Roman"/>
          <w:sz w:val="24"/>
          <w:szCs w:val="24"/>
        </w:rPr>
        <w:t xml:space="preserve">rmore, our findings demonstrate that cognitive processes </w:t>
      </w:r>
      <w:r w:rsidRPr="0009599A">
        <w:rPr>
          <w:rFonts w:ascii="Times New Roman" w:hAnsi="Times New Roman" w:cs="Times New Roman"/>
          <w:sz w:val="24"/>
          <w:szCs w:val="24"/>
        </w:rPr>
        <w:t>(negative st</w:t>
      </w:r>
      <w:r w:rsidR="0009599A" w:rsidRPr="0009599A">
        <w:rPr>
          <w:rFonts w:ascii="Times New Roman" w:hAnsi="Times New Roman" w:cs="Times New Roman"/>
          <w:sz w:val="24"/>
          <w:szCs w:val="24"/>
        </w:rPr>
        <w:t xml:space="preserve">ereotypes and metastereotypes), </w:t>
      </w:r>
      <w:r w:rsidRPr="0009599A">
        <w:rPr>
          <w:rFonts w:ascii="Times New Roman" w:hAnsi="Times New Roman" w:cs="Times New Roman"/>
          <w:sz w:val="24"/>
          <w:szCs w:val="24"/>
        </w:rPr>
        <w:t xml:space="preserve">which are associated with a stigma independently </w:t>
      </w:r>
      <w:r w:rsidRPr="0009599A">
        <w:rPr>
          <w:rFonts w:ascii="Times New Roman" w:hAnsi="Times New Roman" w:cs="Times New Roman"/>
          <w:i/>
          <w:iCs/>
          <w:sz w:val="24"/>
          <w:szCs w:val="24"/>
        </w:rPr>
        <w:t>and</w:t>
      </w:r>
      <w:r w:rsidR="0009599A" w:rsidRPr="0009599A">
        <w:rPr>
          <w:rFonts w:ascii="Times New Roman" w:hAnsi="Times New Roman" w:cs="Times New Roman"/>
          <w:sz w:val="24"/>
          <w:szCs w:val="24"/>
        </w:rPr>
        <w:t xml:space="preserve"> jointly, both within and </w:t>
      </w:r>
      <w:r w:rsidRPr="0009599A">
        <w:rPr>
          <w:rFonts w:ascii="Times New Roman" w:hAnsi="Times New Roman" w:cs="Times New Roman"/>
          <w:sz w:val="24"/>
          <w:szCs w:val="24"/>
        </w:rPr>
        <w:t>across indivi</w:t>
      </w:r>
      <w:r w:rsidR="0009599A" w:rsidRPr="0009599A">
        <w:rPr>
          <w:rFonts w:ascii="Times New Roman" w:hAnsi="Times New Roman" w:cs="Times New Roman"/>
          <w:sz w:val="24"/>
          <w:szCs w:val="24"/>
        </w:rPr>
        <w:t xml:space="preserve">dual levels of analysis (stigma </w:t>
      </w:r>
      <w:r w:rsidRPr="0009599A">
        <w:rPr>
          <w:rFonts w:ascii="Times New Roman" w:hAnsi="Times New Roman" w:cs="Times New Roman"/>
          <w:sz w:val="24"/>
          <w:szCs w:val="24"/>
        </w:rPr>
        <w:t xml:space="preserve">magnification effect), taint </w:t>
      </w:r>
      <w:r w:rsidR="0009599A" w:rsidRPr="0009599A">
        <w:rPr>
          <w:rFonts w:ascii="Times New Roman" w:hAnsi="Times New Roman" w:cs="Times New Roman"/>
          <w:sz w:val="24"/>
          <w:szCs w:val="24"/>
        </w:rPr>
        <w:t xml:space="preserve">customer–employee interactions. Therefore, a key </w:t>
      </w:r>
      <w:r w:rsidRPr="0009599A">
        <w:rPr>
          <w:rFonts w:ascii="Times New Roman" w:hAnsi="Times New Roman" w:cs="Times New Roman"/>
          <w:sz w:val="24"/>
          <w:szCs w:val="24"/>
        </w:rPr>
        <w:t xml:space="preserve">contribution of </w:t>
      </w:r>
      <w:r w:rsidR="0009599A" w:rsidRPr="0009599A">
        <w:rPr>
          <w:rFonts w:ascii="Times New Roman" w:hAnsi="Times New Roman" w:cs="Times New Roman"/>
          <w:sz w:val="24"/>
          <w:szCs w:val="24"/>
        </w:rPr>
        <w:t xml:space="preserve">this study is that the negative </w:t>
      </w:r>
      <w:r w:rsidRPr="0009599A">
        <w:rPr>
          <w:rFonts w:ascii="Times New Roman" w:hAnsi="Times New Roman" w:cs="Times New Roman"/>
          <w:sz w:val="24"/>
          <w:szCs w:val="24"/>
        </w:rPr>
        <w:t>adverse effects of stigma in cus</w:t>
      </w:r>
      <w:r w:rsidR="0009599A" w:rsidRPr="0009599A">
        <w:rPr>
          <w:rFonts w:ascii="Times New Roman" w:hAnsi="Times New Roman" w:cs="Times New Roman"/>
          <w:sz w:val="24"/>
          <w:szCs w:val="24"/>
        </w:rPr>
        <w:t xml:space="preserve">tomer–employee interactions are actually </w:t>
      </w:r>
      <w:r w:rsidRPr="0009599A">
        <w:rPr>
          <w:rFonts w:ascii="Times New Roman" w:hAnsi="Times New Roman" w:cs="Times New Roman"/>
          <w:sz w:val="24"/>
          <w:szCs w:val="24"/>
        </w:rPr>
        <w:t>coproduced by the stig</w:t>
      </w:r>
      <w:r w:rsidR="0009599A" w:rsidRPr="0009599A">
        <w:rPr>
          <w:rFonts w:ascii="Times New Roman" w:hAnsi="Times New Roman" w:cs="Times New Roman"/>
          <w:sz w:val="24"/>
          <w:szCs w:val="24"/>
        </w:rPr>
        <w:t xml:space="preserve">ma bearer and perceiver. Beyond </w:t>
      </w:r>
      <w:r w:rsidRPr="0009599A">
        <w:rPr>
          <w:rFonts w:ascii="Times New Roman" w:hAnsi="Times New Roman" w:cs="Times New Roman"/>
          <w:sz w:val="24"/>
          <w:szCs w:val="24"/>
        </w:rPr>
        <w:t>that the present study makes further important theoretical and</w:t>
      </w:r>
    </w:p>
    <w:p w:rsidR="00290B28" w:rsidRPr="0009599A" w:rsidRDefault="00290B28" w:rsidP="00FF68A6">
      <w:pPr>
        <w:autoSpaceDE w:val="0"/>
        <w:autoSpaceDN w:val="0"/>
        <w:adjustRightInd w:val="0"/>
        <w:spacing w:after="0" w:line="480" w:lineRule="auto"/>
        <w:rPr>
          <w:rFonts w:ascii="Times New Roman" w:hAnsi="Times New Roman" w:cs="Times New Roman"/>
          <w:sz w:val="24"/>
          <w:szCs w:val="24"/>
        </w:rPr>
      </w:pPr>
      <w:r w:rsidRPr="0009599A">
        <w:rPr>
          <w:rFonts w:ascii="Times New Roman" w:hAnsi="Times New Roman" w:cs="Times New Roman"/>
          <w:sz w:val="24"/>
          <w:szCs w:val="24"/>
        </w:rPr>
        <w:lastRenderedPageBreak/>
        <w:t>empirical contribution to the growing</w:t>
      </w:r>
      <w:r w:rsidR="0009599A" w:rsidRPr="0009599A">
        <w:rPr>
          <w:rFonts w:ascii="Times New Roman" w:hAnsi="Times New Roman" w:cs="Times New Roman"/>
          <w:sz w:val="24"/>
          <w:szCs w:val="24"/>
        </w:rPr>
        <w:t xml:space="preserve"> body of research investigating </w:t>
      </w:r>
      <w:r w:rsidRPr="0009599A">
        <w:rPr>
          <w:rFonts w:ascii="Times New Roman" w:hAnsi="Times New Roman" w:cs="Times New Roman"/>
          <w:sz w:val="24"/>
          <w:szCs w:val="24"/>
        </w:rPr>
        <w:t>the phenomenon of stigma in or</w:t>
      </w:r>
      <w:r w:rsidR="0009599A" w:rsidRPr="0009599A">
        <w:rPr>
          <w:rFonts w:ascii="Times New Roman" w:hAnsi="Times New Roman" w:cs="Times New Roman"/>
          <w:sz w:val="24"/>
          <w:szCs w:val="24"/>
        </w:rPr>
        <w:t xml:space="preserve">ganizational contexts, on which </w:t>
      </w:r>
      <w:r w:rsidRPr="0009599A">
        <w:rPr>
          <w:rFonts w:ascii="Times New Roman" w:hAnsi="Times New Roman" w:cs="Times New Roman"/>
          <w:sz w:val="24"/>
          <w:szCs w:val="24"/>
        </w:rPr>
        <w:t xml:space="preserve">we elaborate after having discussed the </w:t>
      </w:r>
      <w:r w:rsidRPr="0009599A">
        <w:rPr>
          <w:rFonts w:ascii="Times New Roman" w:hAnsi="Times New Roman" w:cs="Times New Roman"/>
          <w:i/>
          <w:iCs/>
          <w:sz w:val="24"/>
          <w:szCs w:val="24"/>
        </w:rPr>
        <w:t xml:space="preserve">transferability </w:t>
      </w:r>
      <w:r w:rsidR="0009599A" w:rsidRPr="0009599A">
        <w:rPr>
          <w:rFonts w:ascii="Times New Roman" w:hAnsi="Times New Roman" w:cs="Times New Roman"/>
          <w:sz w:val="24"/>
          <w:szCs w:val="24"/>
        </w:rPr>
        <w:t xml:space="preserve">of our </w:t>
      </w:r>
      <w:r w:rsidRPr="0009599A">
        <w:rPr>
          <w:rFonts w:ascii="Times New Roman" w:hAnsi="Times New Roman" w:cs="Times New Roman"/>
          <w:sz w:val="24"/>
          <w:szCs w:val="24"/>
        </w:rPr>
        <w:t>findings.</w:t>
      </w:r>
    </w:p>
    <w:p w:rsidR="00290B28" w:rsidRPr="0009599A"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Although we specifically chose</w:t>
      </w:r>
      <w:r w:rsidR="0009599A" w:rsidRPr="0009599A">
        <w:rPr>
          <w:rFonts w:ascii="Times New Roman" w:hAnsi="Times New Roman" w:cs="Times New Roman"/>
          <w:sz w:val="24"/>
          <w:szCs w:val="24"/>
        </w:rPr>
        <w:t xml:space="preserve"> a vivid setting to test stigma </w:t>
      </w:r>
      <w:r w:rsidRPr="0009599A">
        <w:rPr>
          <w:rFonts w:ascii="Times New Roman" w:hAnsi="Times New Roman" w:cs="Times New Roman"/>
          <w:sz w:val="24"/>
          <w:szCs w:val="24"/>
        </w:rPr>
        <w:t>dynamics, our findings are applicable beyond this sample. From</w:t>
      </w:r>
      <w:r w:rsidR="00FF68A6">
        <w:rPr>
          <w:rFonts w:ascii="Times New Roman" w:hAnsi="Times New Roman" w:cs="Times New Roman"/>
          <w:sz w:val="24"/>
          <w:szCs w:val="24"/>
        </w:rPr>
        <w:t xml:space="preserve"> </w:t>
      </w:r>
      <w:r w:rsidRPr="0009599A">
        <w:rPr>
          <w:rFonts w:ascii="Times New Roman" w:hAnsi="Times New Roman" w:cs="Times New Roman"/>
          <w:sz w:val="24"/>
          <w:szCs w:val="24"/>
        </w:rPr>
        <w:t>that extreme sample, we can cons</w:t>
      </w:r>
      <w:r w:rsidR="0009599A" w:rsidRPr="0009599A">
        <w:rPr>
          <w:rFonts w:ascii="Times New Roman" w:hAnsi="Times New Roman" w:cs="Times New Roman"/>
          <w:sz w:val="24"/>
          <w:szCs w:val="24"/>
        </w:rPr>
        <w:t xml:space="preserve">ider the transferability of the </w:t>
      </w:r>
      <w:r w:rsidRPr="0009599A">
        <w:rPr>
          <w:rFonts w:ascii="Times New Roman" w:hAnsi="Times New Roman" w:cs="Times New Roman"/>
          <w:sz w:val="24"/>
          <w:szCs w:val="24"/>
        </w:rPr>
        <w:t>findings, that is, how our findi</w:t>
      </w:r>
      <w:r w:rsidR="0009599A" w:rsidRPr="0009599A">
        <w:rPr>
          <w:rFonts w:ascii="Times New Roman" w:hAnsi="Times New Roman" w:cs="Times New Roman"/>
          <w:sz w:val="24"/>
          <w:szCs w:val="24"/>
        </w:rPr>
        <w:t xml:space="preserve">ngs would have applicability in </w:t>
      </w:r>
      <w:r w:rsidRPr="0009599A">
        <w:rPr>
          <w:rFonts w:ascii="Times New Roman" w:hAnsi="Times New Roman" w:cs="Times New Roman"/>
          <w:sz w:val="24"/>
          <w:szCs w:val="24"/>
        </w:rPr>
        <w:t>other contexts (Lincoln &amp; Guba</w:t>
      </w:r>
      <w:r w:rsidR="0009599A" w:rsidRPr="0009599A">
        <w:rPr>
          <w:rFonts w:ascii="Times New Roman" w:hAnsi="Times New Roman" w:cs="Times New Roman"/>
          <w:sz w:val="24"/>
          <w:szCs w:val="24"/>
        </w:rPr>
        <w:t xml:space="preserve">, 1985). Indeed, there is ample </w:t>
      </w:r>
      <w:r w:rsidRPr="0009599A">
        <w:rPr>
          <w:rFonts w:ascii="Times New Roman" w:hAnsi="Times New Roman" w:cs="Times New Roman"/>
          <w:sz w:val="24"/>
          <w:szCs w:val="24"/>
        </w:rPr>
        <w:t>empirical and conceptual evidence that the phenomenon of stigmatiz</w:t>
      </w:r>
      <w:r w:rsidR="0009599A" w:rsidRPr="0009599A">
        <w:rPr>
          <w:rFonts w:ascii="Times New Roman" w:hAnsi="Times New Roman" w:cs="Times New Roman"/>
          <w:sz w:val="24"/>
          <w:szCs w:val="24"/>
        </w:rPr>
        <w:t xml:space="preserve">ation </w:t>
      </w:r>
      <w:r w:rsidRPr="0009599A">
        <w:rPr>
          <w:rFonts w:ascii="Times New Roman" w:hAnsi="Times New Roman" w:cs="Times New Roman"/>
          <w:sz w:val="24"/>
          <w:szCs w:val="24"/>
        </w:rPr>
        <w:t>investigated in our context</w:t>
      </w:r>
      <w:r w:rsidR="0009599A" w:rsidRPr="0009599A">
        <w:rPr>
          <w:rFonts w:ascii="Times New Roman" w:hAnsi="Times New Roman" w:cs="Times New Roman"/>
          <w:sz w:val="24"/>
          <w:szCs w:val="24"/>
        </w:rPr>
        <w:t xml:space="preserve"> is not unique or restricted to </w:t>
      </w:r>
      <w:r w:rsidRPr="0009599A">
        <w:rPr>
          <w:rFonts w:ascii="Times New Roman" w:hAnsi="Times New Roman" w:cs="Times New Roman"/>
          <w:sz w:val="24"/>
          <w:szCs w:val="24"/>
        </w:rPr>
        <w:t xml:space="preserve">unconventional </w:t>
      </w:r>
      <w:r w:rsidR="0009599A" w:rsidRPr="0009599A">
        <w:rPr>
          <w:rFonts w:ascii="Times New Roman" w:hAnsi="Times New Roman" w:cs="Times New Roman"/>
          <w:sz w:val="24"/>
          <w:szCs w:val="24"/>
        </w:rPr>
        <w:t xml:space="preserve">settings (for other examples of research on stigma </w:t>
      </w:r>
      <w:r w:rsidRPr="0009599A">
        <w:rPr>
          <w:rFonts w:ascii="Times New Roman" w:hAnsi="Times New Roman" w:cs="Times New Roman"/>
          <w:sz w:val="24"/>
          <w:szCs w:val="24"/>
        </w:rPr>
        <w:t>in organizational contexts, see As</w:t>
      </w:r>
      <w:r w:rsidR="0009599A" w:rsidRPr="0009599A">
        <w:rPr>
          <w:rFonts w:ascii="Times New Roman" w:hAnsi="Times New Roman" w:cs="Times New Roman"/>
          <w:sz w:val="24"/>
          <w:szCs w:val="24"/>
        </w:rPr>
        <w:t xml:space="preserve">hforth &amp; Kreiner, 1999; Hudson, </w:t>
      </w:r>
      <w:r w:rsidRPr="0009599A">
        <w:rPr>
          <w:rFonts w:ascii="Times New Roman" w:hAnsi="Times New Roman" w:cs="Times New Roman"/>
          <w:sz w:val="24"/>
          <w:szCs w:val="24"/>
        </w:rPr>
        <w:t xml:space="preserve">2008; Hudson &amp; Okhuysen, 2009; Kreiner et al., 2006). </w:t>
      </w:r>
      <w:r w:rsidR="0009599A" w:rsidRPr="0009599A">
        <w:rPr>
          <w:rFonts w:ascii="Times New Roman" w:hAnsi="Times New Roman" w:cs="Times New Roman"/>
          <w:sz w:val="24"/>
          <w:szCs w:val="24"/>
        </w:rPr>
        <w:t xml:space="preserve">More </w:t>
      </w:r>
      <w:r w:rsidRPr="0009599A">
        <w:rPr>
          <w:rFonts w:ascii="Times New Roman" w:hAnsi="Times New Roman" w:cs="Times New Roman"/>
          <w:sz w:val="24"/>
          <w:szCs w:val="24"/>
        </w:rPr>
        <w:t>specifically, frontline workers can</w:t>
      </w:r>
      <w:r w:rsidR="0009599A" w:rsidRPr="0009599A">
        <w:rPr>
          <w:rFonts w:ascii="Times New Roman" w:hAnsi="Times New Roman" w:cs="Times New Roman"/>
          <w:sz w:val="24"/>
          <w:szCs w:val="24"/>
        </w:rPr>
        <w:t xml:space="preserve"> acquire a stigma from multiple categories—from the </w:t>
      </w:r>
      <w:r w:rsidRPr="0009599A">
        <w:rPr>
          <w:rFonts w:ascii="Times New Roman" w:hAnsi="Times New Roman" w:cs="Times New Roman"/>
          <w:sz w:val="24"/>
          <w:szCs w:val="24"/>
        </w:rPr>
        <w:t>organization they re</w:t>
      </w:r>
      <w:r w:rsidR="0009599A" w:rsidRPr="0009599A">
        <w:rPr>
          <w:rFonts w:ascii="Times New Roman" w:hAnsi="Times New Roman" w:cs="Times New Roman"/>
          <w:sz w:val="24"/>
          <w:szCs w:val="24"/>
        </w:rPr>
        <w:t xml:space="preserve">present, from their occupation, </w:t>
      </w:r>
      <w:r w:rsidRPr="0009599A">
        <w:rPr>
          <w:rFonts w:ascii="Times New Roman" w:hAnsi="Times New Roman" w:cs="Times New Roman"/>
          <w:sz w:val="24"/>
          <w:szCs w:val="24"/>
        </w:rPr>
        <w:t>or from their personal s</w:t>
      </w:r>
      <w:r w:rsidR="0009599A" w:rsidRPr="0009599A">
        <w:rPr>
          <w:rFonts w:ascii="Times New Roman" w:hAnsi="Times New Roman" w:cs="Times New Roman"/>
          <w:sz w:val="24"/>
          <w:szCs w:val="24"/>
        </w:rPr>
        <w:t xml:space="preserve">ocial categories (e.g., gender, disability, or </w:t>
      </w:r>
      <w:r w:rsidRPr="0009599A">
        <w:rPr>
          <w:rFonts w:ascii="Times New Roman" w:hAnsi="Times New Roman" w:cs="Times New Roman"/>
          <w:sz w:val="24"/>
          <w:szCs w:val="24"/>
        </w:rPr>
        <w:t xml:space="preserve">ethnicity). Irrespective of the source of the </w:t>
      </w:r>
      <w:r w:rsidR="0009599A" w:rsidRPr="0009599A">
        <w:rPr>
          <w:rFonts w:ascii="Times New Roman" w:hAnsi="Times New Roman" w:cs="Times New Roman"/>
          <w:sz w:val="24"/>
          <w:szCs w:val="24"/>
        </w:rPr>
        <w:t xml:space="preserve">stigma, the </w:t>
      </w:r>
      <w:r w:rsidRPr="0009599A">
        <w:rPr>
          <w:rFonts w:ascii="Times New Roman" w:hAnsi="Times New Roman" w:cs="Times New Roman"/>
          <w:sz w:val="24"/>
          <w:szCs w:val="24"/>
        </w:rPr>
        <w:t>bearing of the stigma itself implies s</w:t>
      </w:r>
      <w:r w:rsidR="0009599A" w:rsidRPr="0009599A">
        <w:rPr>
          <w:rFonts w:ascii="Times New Roman" w:hAnsi="Times New Roman" w:cs="Times New Roman"/>
          <w:sz w:val="24"/>
          <w:szCs w:val="24"/>
        </w:rPr>
        <w:t xml:space="preserve">imilar cognitive processes like </w:t>
      </w:r>
      <w:r w:rsidRPr="0009599A">
        <w:rPr>
          <w:rFonts w:ascii="Times New Roman" w:hAnsi="Times New Roman" w:cs="Times New Roman"/>
          <w:sz w:val="24"/>
          <w:szCs w:val="24"/>
        </w:rPr>
        <w:t>those demonstrated in the present</w:t>
      </w:r>
      <w:r w:rsidR="0009599A" w:rsidRPr="0009599A">
        <w:rPr>
          <w:rFonts w:ascii="Times New Roman" w:hAnsi="Times New Roman" w:cs="Times New Roman"/>
          <w:sz w:val="24"/>
          <w:szCs w:val="24"/>
        </w:rPr>
        <w:t xml:space="preserve"> investigation. For instance, a </w:t>
      </w:r>
      <w:r w:rsidRPr="0009599A">
        <w:rPr>
          <w:rFonts w:ascii="Times New Roman" w:hAnsi="Times New Roman" w:cs="Times New Roman"/>
          <w:sz w:val="24"/>
          <w:szCs w:val="24"/>
        </w:rPr>
        <w:t>unifying characteristic of a</w:t>
      </w:r>
      <w:r w:rsidR="0009599A" w:rsidRPr="0009599A">
        <w:rPr>
          <w:rFonts w:ascii="Times New Roman" w:hAnsi="Times New Roman" w:cs="Times New Roman"/>
          <w:sz w:val="24"/>
          <w:szCs w:val="24"/>
        </w:rPr>
        <w:t xml:space="preserve">ll stigmatized categories, with which </w:t>
      </w:r>
      <w:r w:rsidRPr="0009599A">
        <w:rPr>
          <w:rFonts w:ascii="Times New Roman" w:hAnsi="Times New Roman" w:cs="Times New Roman"/>
          <w:sz w:val="24"/>
          <w:szCs w:val="24"/>
        </w:rPr>
        <w:t xml:space="preserve">boundary spanners might become associated, </w:t>
      </w:r>
      <w:r w:rsidR="0009599A" w:rsidRPr="0009599A">
        <w:rPr>
          <w:rFonts w:ascii="Times New Roman" w:hAnsi="Times New Roman" w:cs="Times New Roman"/>
          <w:sz w:val="24"/>
          <w:szCs w:val="24"/>
        </w:rPr>
        <w:t xml:space="preserve">is that they are at the </w:t>
      </w:r>
      <w:r w:rsidRPr="0009599A">
        <w:rPr>
          <w:rFonts w:ascii="Times New Roman" w:hAnsi="Times New Roman" w:cs="Times New Roman"/>
          <w:sz w:val="24"/>
          <w:szCs w:val="24"/>
        </w:rPr>
        <w:t xml:space="preserve">receiving end of </w:t>
      </w:r>
      <w:r w:rsidR="0009599A" w:rsidRPr="0009599A">
        <w:rPr>
          <w:rFonts w:ascii="Times New Roman" w:hAnsi="Times New Roman" w:cs="Times New Roman"/>
          <w:sz w:val="24"/>
          <w:szCs w:val="24"/>
        </w:rPr>
        <w:t xml:space="preserve">negative stereotypes (Devers et al., 2009). As </w:t>
      </w:r>
      <w:r w:rsidRPr="0009599A">
        <w:rPr>
          <w:rFonts w:ascii="Times New Roman" w:hAnsi="Times New Roman" w:cs="Times New Roman"/>
          <w:sz w:val="24"/>
          <w:szCs w:val="24"/>
        </w:rPr>
        <w:t>such, the insights we have developed</w:t>
      </w:r>
      <w:r w:rsidR="0009599A" w:rsidRPr="0009599A">
        <w:rPr>
          <w:rFonts w:ascii="Times New Roman" w:hAnsi="Times New Roman" w:cs="Times New Roman"/>
          <w:sz w:val="24"/>
          <w:szCs w:val="24"/>
        </w:rPr>
        <w:t xml:space="preserve"> about how negative stereotypes </w:t>
      </w:r>
      <w:r w:rsidRPr="0009599A">
        <w:rPr>
          <w:rFonts w:ascii="Times New Roman" w:hAnsi="Times New Roman" w:cs="Times New Roman"/>
          <w:sz w:val="24"/>
          <w:szCs w:val="24"/>
        </w:rPr>
        <w:t>and me</w:t>
      </w:r>
      <w:r w:rsidR="0009599A" w:rsidRPr="0009599A">
        <w:rPr>
          <w:rFonts w:ascii="Times New Roman" w:hAnsi="Times New Roman" w:cs="Times New Roman"/>
          <w:sz w:val="24"/>
          <w:szCs w:val="24"/>
        </w:rPr>
        <w:t xml:space="preserve">tastereotypes independently and jointly taint boundary </w:t>
      </w:r>
      <w:r w:rsidRPr="0009599A">
        <w:rPr>
          <w:rFonts w:ascii="Times New Roman" w:hAnsi="Times New Roman" w:cs="Times New Roman"/>
          <w:sz w:val="24"/>
          <w:szCs w:val="24"/>
        </w:rPr>
        <w:t>spanning interactions should be transfe</w:t>
      </w:r>
      <w:r w:rsidR="0009599A" w:rsidRPr="0009599A">
        <w:rPr>
          <w:rFonts w:ascii="Times New Roman" w:hAnsi="Times New Roman" w:cs="Times New Roman"/>
          <w:sz w:val="24"/>
          <w:szCs w:val="24"/>
        </w:rPr>
        <w:t xml:space="preserve">rable to other stigmatized </w:t>
      </w:r>
      <w:r w:rsidRPr="0009599A">
        <w:rPr>
          <w:rFonts w:ascii="Times New Roman" w:hAnsi="Times New Roman" w:cs="Times New Roman"/>
          <w:sz w:val="24"/>
          <w:szCs w:val="24"/>
        </w:rPr>
        <w:t>frontline workers.</w:t>
      </w:r>
    </w:p>
    <w:p w:rsidR="00290B28" w:rsidRPr="0009599A"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Likewise, our finding that a fro</w:t>
      </w:r>
      <w:r w:rsidR="0009599A" w:rsidRPr="0009599A">
        <w:rPr>
          <w:rFonts w:ascii="Times New Roman" w:hAnsi="Times New Roman" w:cs="Times New Roman"/>
          <w:sz w:val="24"/>
          <w:szCs w:val="24"/>
        </w:rPr>
        <w:t xml:space="preserve">ntline worker’s prototypicality </w:t>
      </w:r>
      <w:r w:rsidRPr="0009599A">
        <w:rPr>
          <w:rFonts w:ascii="Times New Roman" w:hAnsi="Times New Roman" w:cs="Times New Roman"/>
          <w:sz w:val="24"/>
          <w:szCs w:val="24"/>
        </w:rPr>
        <w:t>for a stigmatized social category lea</w:t>
      </w:r>
      <w:r w:rsidR="0009599A" w:rsidRPr="0009599A">
        <w:rPr>
          <w:rFonts w:ascii="Times New Roman" w:hAnsi="Times New Roman" w:cs="Times New Roman"/>
          <w:sz w:val="24"/>
          <w:szCs w:val="24"/>
        </w:rPr>
        <w:t xml:space="preserve">ds observers to assume that the </w:t>
      </w:r>
      <w:r w:rsidRPr="0009599A">
        <w:rPr>
          <w:rFonts w:ascii="Times New Roman" w:hAnsi="Times New Roman" w:cs="Times New Roman"/>
          <w:sz w:val="24"/>
          <w:szCs w:val="24"/>
        </w:rPr>
        <w:t xml:space="preserve">focal frontline worker carries the negative </w:t>
      </w:r>
      <w:r w:rsidR="0009599A" w:rsidRPr="0009599A">
        <w:rPr>
          <w:rFonts w:ascii="Times New Roman" w:hAnsi="Times New Roman" w:cs="Times New Roman"/>
          <w:sz w:val="24"/>
          <w:szCs w:val="24"/>
        </w:rPr>
        <w:t xml:space="preserve">stereotypical trait ascriptions </w:t>
      </w:r>
      <w:r w:rsidRPr="0009599A">
        <w:rPr>
          <w:rFonts w:ascii="Times New Roman" w:hAnsi="Times New Roman" w:cs="Times New Roman"/>
          <w:sz w:val="24"/>
          <w:szCs w:val="24"/>
        </w:rPr>
        <w:t>of the ca</w:t>
      </w:r>
      <w:r w:rsidR="0009599A" w:rsidRPr="0009599A">
        <w:rPr>
          <w:rFonts w:ascii="Times New Roman" w:hAnsi="Times New Roman" w:cs="Times New Roman"/>
          <w:sz w:val="24"/>
          <w:szCs w:val="24"/>
        </w:rPr>
        <w:t xml:space="preserve">tegory is essentially a general cognitive categorization </w:t>
      </w:r>
      <w:r w:rsidRPr="0009599A">
        <w:rPr>
          <w:rFonts w:ascii="Times New Roman" w:hAnsi="Times New Roman" w:cs="Times New Roman"/>
          <w:sz w:val="24"/>
          <w:szCs w:val="24"/>
        </w:rPr>
        <w:t>mechanism that operates</w:t>
      </w:r>
      <w:r w:rsidR="0009599A" w:rsidRPr="0009599A">
        <w:rPr>
          <w:rFonts w:ascii="Times New Roman" w:hAnsi="Times New Roman" w:cs="Times New Roman"/>
          <w:sz w:val="24"/>
          <w:szCs w:val="24"/>
        </w:rPr>
        <w:t xml:space="preserve"> independently of the source of </w:t>
      </w:r>
      <w:r w:rsidRPr="0009599A">
        <w:rPr>
          <w:rFonts w:ascii="Times New Roman" w:hAnsi="Times New Roman" w:cs="Times New Roman"/>
          <w:sz w:val="24"/>
          <w:szCs w:val="24"/>
        </w:rPr>
        <w:t>the stig</w:t>
      </w:r>
      <w:r w:rsidR="0009599A" w:rsidRPr="0009599A">
        <w:rPr>
          <w:rFonts w:ascii="Times New Roman" w:hAnsi="Times New Roman" w:cs="Times New Roman"/>
          <w:sz w:val="24"/>
          <w:szCs w:val="24"/>
        </w:rPr>
        <w:t xml:space="preserve">ma. Hence, our findings provide good evidence for understanding </w:t>
      </w:r>
      <w:r w:rsidRPr="0009599A">
        <w:rPr>
          <w:rFonts w:ascii="Times New Roman" w:hAnsi="Times New Roman" w:cs="Times New Roman"/>
          <w:sz w:val="24"/>
          <w:szCs w:val="24"/>
        </w:rPr>
        <w:t>the general nature of interac</w:t>
      </w:r>
      <w:r w:rsidR="0009599A" w:rsidRPr="0009599A">
        <w:rPr>
          <w:rFonts w:ascii="Times New Roman" w:hAnsi="Times New Roman" w:cs="Times New Roman"/>
          <w:sz w:val="24"/>
          <w:szCs w:val="24"/>
        </w:rPr>
        <w:t xml:space="preserve">tions between frontline workers </w:t>
      </w:r>
      <w:r w:rsidRPr="0009599A">
        <w:rPr>
          <w:rFonts w:ascii="Times New Roman" w:hAnsi="Times New Roman" w:cs="Times New Roman"/>
          <w:sz w:val="24"/>
          <w:szCs w:val="24"/>
        </w:rPr>
        <w:t>who carry a stigma and customers.</w:t>
      </w:r>
    </w:p>
    <w:p w:rsidR="009A5A2A" w:rsidRPr="0009599A" w:rsidRDefault="009A5A2A" w:rsidP="00290B28">
      <w:pPr>
        <w:autoSpaceDE w:val="0"/>
        <w:autoSpaceDN w:val="0"/>
        <w:adjustRightInd w:val="0"/>
        <w:spacing w:after="0" w:line="240" w:lineRule="auto"/>
        <w:rPr>
          <w:rFonts w:ascii="Times New Roman" w:hAnsi="Times New Roman" w:cs="Times New Roman"/>
          <w:b/>
          <w:bCs/>
          <w:sz w:val="24"/>
          <w:szCs w:val="24"/>
        </w:rPr>
      </w:pPr>
    </w:p>
    <w:p w:rsidR="00290B28" w:rsidRPr="0009599A" w:rsidRDefault="00290B28" w:rsidP="00290B28">
      <w:pPr>
        <w:autoSpaceDE w:val="0"/>
        <w:autoSpaceDN w:val="0"/>
        <w:adjustRightInd w:val="0"/>
        <w:spacing w:after="0" w:line="240" w:lineRule="auto"/>
        <w:rPr>
          <w:rFonts w:ascii="Times New Roman" w:hAnsi="Times New Roman" w:cs="Times New Roman"/>
          <w:b/>
          <w:bCs/>
          <w:sz w:val="24"/>
          <w:szCs w:val="24"/>
        </w:rPr>
      </w:pPr>
      <w:r w:rsidRPr="0009599A">
        <w:rPr>
          <w:rFonts w:ascii="Times New Roman" w:hAnsi="Times New Roman" w:cs="Times New Roman"/>
          <w:b/>
          <w:bCs/>
          <w:sz w:val="24"/>
          <w:szCs w:val="24"/>
        </w:rPr>
        <w:t>Theoretical Implications</w:t>
      </w:r>
    </w:p>
    <w:p w:rsidR="009A5A2A" w:rsidRPr="0009599A" w:rsidRDefault="009A5A2A" w:rsidP="00290B28">
      <w:pPr>
        <w:autoSpaceDE w:val="0"/>
        <w:autoSpaceDN w:val="0"/>
        <w:adjustRightInd w:val="0"/>
        <w:spacing w:after="0" w:line="240" w:lineRule="auto"/>
        <w:rPr>
          <w:rFonts w:ascii="Times New Roman" w:hAnsi="Times New Roman" w:cs="Times New Roman"/>
          <w:sz w:val="24"/>
          <w:szCs w:val="24"/>
        </w:rPr>
      </w:pPr>
    </w:p>
    <w:p w:rsidR="00290B28" w:rsidRPr="0009599A"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This study enriches our cur</w:t>
      </w:r>
      <w:r w:rsidR="002C59D8" w:rsidRPr="0009599A">
        <w:rPr>
          <w:rFonts w:ascii="Times New Roman" w:hAnsi="Times New Roman" w:cs="Times New Roman"/>
          <w:sz w:val="24"/>
          <w:szCs w:val="24"/>
        </w:rPr>
        <w:t xml:space="preserve">rent understanding of stigma in </w:t>
      </w:r>
      <w:r w:rsidRPr="0009599A">
        <w:rPr>
          <w:rFonts w:ascii="Times New Roman" w:hAnsi="Times New Roman" w:cs="Times New Roman"/>
          <w:sz w:val="24"/>
          <w:szCs w:val="24"/>
        </w:rPr>
        <w:t xml:space="preserve">several ways, particularly (though </w:t>
      </w:r>
      <w:r w:rsidR="002C59D8" w:rsidRPr="0009599A">
        <w:rPr>
          <w:rFonts w:ascii="Times New Roman" w:hAnsi="Times New Roman" w:cs="Times New Roman"/>
          <w:sz w:val="24"/>
          <w:szCs w:val="24"/>
        </w:rPr>
        <w:t xml:space="preserve">not exclusively) as it pertains to </w:t>
      </w:r>
      <w:r w:rsidRPr="0009599A">
        <w:rPr>
          <w:rFonts w:ascii="Times New Roman" w:hAnsi="Times New Roman" w:cs="Times New Roman"/>
          <w:sz w:val="24"/>
          <w:szCs w:val="24"/>
        </w:rPr>
        <w:t>boundary spanning interactions. We cont</w:t>
      </w:r>
      <w:r w:rsidR="002C59D8" w:rsidRPr="0009599A">
        <w:rPr>
          <w:rFonts w:ascii="Times New Roman" w:hAnsi="Times New Roman" w:cs="Times New Roman"/>
          <w:sz w:val="24"/>
          <w:szCs w:val="24"/>
        </w:rPr>
        <w:t xml:space="preserve">ribute to the stigma literature </w:t>
      </w:r>
      <w:r w:rsidRPr="0009599A">
        <w:rPr>
          <w:rFonts w:ascii="Times New Roman" w:hAnsi="Times New Roman" w:cs="Times New Roman"/>
          <w:sz w:val="24"/>
          <w:szCs w:val="24"/>
        </w:rPr>
        <w:t xml:space="preserve">by developing </w:t>
      </w:r>
      <w:r w:rsidR="002C59D8" w:rsidRPr="0009599A">
        <w:rPr>
          <w:rFonts w:ascii="Times New Roman" w:hAnsi="Times New Roman" w:cs="Times New Roman"/>
          <w:sz w:val="24"/>
          <w:szCs w:val="24"/>
        </w:rPr>
        <w:t xml:space="preserve">a new, integrated approach that sheds light on </w:t>
      </w:r>
      <w:r w:rsidRPr="0009599A">
        <w:rPr>
          <w:rFonts w:ascii="Times New Roman" w:hAnsi="Times New Roman" w:cs="Times New Roman"/>
          <w:sz w:val="24"/>
          <w:szCs w:val="24"/>
        </w:rPr>
        <w:t>the dual-party mechanisms through</w:t>
      </w:r>
      <w:r w:rsidR="002C59D8" w:rsidRPr="0009599A">
        <w:rPr>
          <w:rFonts w:ascii="Times New Roman" w:hAnsi="Times New Roman" w:cs="Times New Roman"/>
          <w:sz w:val="24"/>
          <w:szCs w:val="24"/>
        </w:rPr>
        <w:t xml:space="preserve"> which a stigma becomes salient </w:t>
      </w:r>
      <w:r w:rsidRPr="0009599A">
        <w:rPr>
          <w:rFonts w:ascii="Times New Roman" w:hAnsi="Times New Roman" w:cs="Times New Roman"/>
          <w:sz w:val="24"/>
          <w:szCs w:val="24"/>
        </w:rPr>
        <w:t>an</w:t>
      </w:r>
      <w:r w:rsidR="002C59D8" w:rsidRPr="0009599A">
        <w:rPr>
          <w:rFonts w:ascii="Times New Roman" w:hAnsi="Times New Roman" w:cs="Times New Roman"/>
          <w:sz w:val="24"/>
          <w:szCs w:val="24"/>
        </w:rPr>
        <w:t xml:space="preserve">d subsequently poisons customer employee interactions. </w:t>
      </w:r>
      <w:r w:rsidRPr="0009599A">
        <w:rPr>
          <w:rFonts w:ascii="Times New Roman" w:hAnsi="Times New Roman" w:cs="Times New Roman"/>
          <w:sz w:val="24"/>
          <w:szCs w:val="24"/>
        </w:rPr>
        <w:t xml:space="preserve">This integrated approach helps </w:t>
      </w:r>
      <w:r w:rsidR="002C59D8" w:rsidRPr="0009599A">
        <w:rPr>
          <w:rFonts w:ascii="Times New Roman" w:hAnsi="Times New Roman" w:cs="Times New Roman"/>
          <w:sz w:val="24"/>
          <w:szCs w:val="24"/>
        </w:rPr>
        <w:t xml:space="preserve">us to move beyond previous work </w:t>
      </w:r>
      <w:r w:rsidRPr="0009599A">
        <w:rPr>
          <w:rFonts w:ascii="Times New Roman" w:hAnsi="Times New Roman" w:cs="Times New Roman"/>
          <w:sz w:val="24"/>
          <w:szCs w:val="24"/>
        </w:rPr>
        <w:t>that treat</w:t>
      </w:r>
      <w:r w:rsidR="002C59D8" w:rsidRPr="0009599A">
        <w:rPr>
          <w:rFonts w:ascii="Times New Roman" w:hAnsi="Times New Roman" w:cs="Times New Roman"/>
          <w:sz w:val="24"/>
          <w:szCs w:val="24"/>
        </w:rPr>
        <w:t xml:space="preserve">s stigma as </w:t>
      </w:r>
      <w:r w:rsidRPr="0009599A">
        <w:rPr>
          <w:rFonts w:ascii="Times New Roman" w:hAnsi="Times New Roman" w:cs="Times New Roman"/>
          <w:sz w:val="24"/>
          <w:szCs w:val="24"/>
        </w:rPr>
        <w:t>unidirectional—t</w:t>
      </w:r>
      <w:r w:rsidR="002C59D8" w:rsidRPr="0009599A">
        <w:rPr>
          <w:rFonts w:ascii="Times New Roman" w:hAnsi="Times New Roman" w:cs="Times New Roman"/>
          <w:sz w:val="24"/>
          <w:szCs w:val="24"/>
        </w:rPr>
        <w:t xml:space="preserve">hat the processes of perceiving </w:t>
      </w:r>
      <w:r w:rsidRPr="0009599A">
        <w:rPr>
          <w:rFonts w:ascii="Times New Roman" w:hAnsi="Times New Roman" w:cs="Times New Roman"/>
          <w:sz w:val="24"/>
          <w:szCs w:val="24"/>
        </w:rPr>
        <w:t>someone’s stigma and feeling stigm</w:t>
      </w:r>
      <w:r w:rsidR="002C59D8" w:rsidRPr="0009599A">
        <w:rPr>
          <w:rFonts w:ascii="Times New Roman" w:hAnsi="Times New Roman" w:cs="Times New Roman"/>
          <w:sz w:val="24"/>
          <w:szCs w:val="24"/>
        </w:rPr>
        <w:t xml:space="preserve">atized are largely independent. By </w:t>
      </w:r>
      <w:r w:rsidRPr="0009599A">
        <w:rPr>
          <w:rFonts w:ascii="Times New Roman" w:hAnsi="Times New Roman" w:cs="Times New Roman"/>
          <w:sz w:val="24"/>
          <w:szCs w:val="24"/>
        </w:rPr>
        <w:t>contrast, our new approa</w:t>
      </w:r>
      <w:r w:rsidR="002C59D8" w:rsidRPr="0009599A">
        <w:rPr>
          <w:rFonts w:ascii="Times New Roman" w:hAnsi="Times New Roman" w:cs="Times New Roman"/>
          <w:sz w:val="24"/>
          <w:szCs w:val="24"/>
        </w:rPr>
        <w:t xml:space="preserve">ch enables us to understand how </w:t>
      </w:r>
      <w:r w:rsidRPr="0009599A">
        <w:rPr>
          <w:rFonts w:ascii="Times New Roman" w:hAnsi="Times New Roman" w:cs="Times New Roman"/>
          <w:sz w:val="24"/>
          <w:szCs w:val="24"/>
        </w:rPr>
        <w:t>the stigma phenomenon is related t</w:t>
      </w:r>
      <w:r w:rsidR="002C59D8" w:rsidRPr="0009599A">
        <w:rPr>
          <w:rFonts w:ascii="Times New Roman" w:hAnsi="Times New Roman" w:cs="Times New Roman"/>
          <w:sz w:val="24"/>
          <w:szCs w:val="24"/>
        </w:rPr>
        <w:t xml:space="preserve">o perceptions of both frontline </w:t>
      </w:r>
      <w:r w:rsidRPr="0009599A">
        <w:rPr>
          <w:rFonts w:ascii="Times New Roman" w:hAnsi="Times New Roman" w:cs="Times New Roman"/>
          <w:sz w:val="24"/>
          <w:szCs w:val="24"/>
        </w:rPr>
        <w:t>employees and customers. More specifical</w:t>
      </w:r>
      <w:r w:rsidR="002C59D8" w:rsidRPr="0009599A">
        <w:rPr>
          <w:rFonts w:ascii="Times New Roman" w:hAnsi="Times New Roman" w:cs="Times New Roman"/>
          <w:sz w:val="24"/>
          <w:szCs w:val="24"/>
        </w:rPr>
        <w:t xml:space="preserve">ly, by establishing empirically </w:t>
      </w:r>
      <w:r w:rsidRPr="0009599A">
        <w:rPr>
          <w:rFonts w:ascii="Times New Roman" w:hAnsi="Times New Roman" w:cs="Times New Roman"/>
          <w:sz w:val="24"/>
          <w:szCs w:val="24"/>
        </w:rPr>
        <w:t>that frontline wo</w:t>
      </w:r>
      <w:r w:rsidR="002C59D8" w:rsidRPr="0009599A">
        <w:rPr>
          <w:rFonts w:ascii="Times New Roman" w:hAnsi="Times New Roman" w:cs="Times New Roman"/>
          <w:sz w:val="24"/>
          <w:szCs w:val="24"/>
        </w:rPr>
        <w:t xml:space="preserve">rkers’ metastereotypes moderate the relationship </w:t>
      </w:r>
      <w:r w:rsidRPr="0009599A">
        <w:rPr>
          <w:rFonts w:ascii="Times New Roman" w:hAnsi="Times New Roman" w:cs="Times New Roman"/>
          <w:sz w:val="24"/>
          <w:szCs w:val="24"/>
        </w:rPr>
        <w:t>between customers’ negative stereotypes and perceived quality of inter</w:t>
      </w:r>
      <w:r w:rsidR="002C59D8" w:rsidRPr="0009599A">
        <w:rPr>
          <w:rFonts w:ascii="Times New Roman" w:hAnsi="Times New Roman" w:cs="Times New Roman"/>
          <w:sz w:val="24"/>
          <w:szCs w:val="24"/>
        </w:rPr>
        <w:t xml:space="preserve">action (what we call the stigma magnification </w:t>
      </w:r>
      <w:r w:rsidRPr="0009599A">
        <w:rPr>
          <w:rFonts w:ascii="Times New Roman" w:hAnsi="Times New Roman" w:cs="Times New Roman"/>
          <w:sz w:val="24"/>
          <w:szCs w:val="24"/>
        </w:rPr>
        <w:t xml:space="preserve">effect), we reveal that stigmatized </w:t>
      </w:r>
      <w:r w:rsidR="002C59D8" w:rsidRPr="0009599A">
        <w:rPr>
          <w:rFonts w:ascii="Times New Roman" w:hAnsi="Times New Roman" w:cs="Times New Roman"/>
          <w:sz w:val="24"/>
          <w:szCs w:val="24"/>
        </w:rPr>
        <w:t xml:space="preserve">frontline workers may reinforce </w:t>
      </w:r>
      <w:r w:rsidRPr="0009599A">
        <w:rPr>
          <w:rFonts w:ascii="Times New Roman" w:hAnsi="Times New Roman" w:cs="Times New Roman"/>
          <w:sz w:val="24"/>
          <w:szCs w:val="24"/>
        </w:rPr>
        <w:t>negative</w:t>
      </w:r>
      <w:r w:rsidR="002C59D8" w:rsidRPr="0009599A">
        <w:rPr>
          <w:rFonts w:ascii="Times New Roman" w:hAnsi="Times New Roman" w:cs="Times New Roman"/>
          <w:sz w:val="24"/>
          <w:szCs w:val="24"/>
        </w:rPr>
        <w:t xml:space="preserve"> stereotypes toward them. Thus, we uncover that the </w:t>
      </w:r>
      <w:r w:rsidRPr="0009599A">
        <w:rPr>
          <w:rFonts w:ascii="Times New Roman" w:hAnsi="Times New Roman" w:cs="Times New Roman"/>
          <w:sz w:val="24"/>
          <w:szCs w:val="24"/>
        </w:rPr>
        <w:t>negative adverse effects of stigma in</w:t>
      </w:r>
      <w:r w:rsidR="002C59D8" w:rsidRPr="0009599A">
        <w:rPr>
          <w:rFonts w:ascii="Times New Roman" w:hAnsi="Times New Roman" w:cs="Times New Roman"/>
          <w:sz w:val="24"/>
          <w:szCs w:val="24"/>
        </w:rPr>
        <w:t xml:space="preserve"> customer–employee interactions are actually coproduced by the </w:t>
      </w:r>
      <w:r w:rsidR="0009599A" w:rsidRPr="0009599A">
        <w:rPr>
          <w:rFonts w:ascii="Times New Roman" w:hAnsi="Times New Roman" w:cs="Times New Roman"/>
          <w:sz w:val="24"/>
          <w:szCs w:val="24"/>
        </w:rPr>
        <w:t xml:space="preserve">stigma bearer and perceiver. </w:t>
      </w:r>
      <w:r w:rsidRPr="0009599A">
        <w:rPr>
          <w:rFonts w:ascii="Times New Roman" w:hAnsi="Times New Roman" w:cs="Times New Roman"/>
          <w:sz w:val="24"/>
          <w:szCs w:val="24"/>
        </w:rPr>
        <w:t>It is interesting to note that because stereot</w:t>
      </w:r>
      <w:r w:rsidR="002C59D8" w:rsidRPr="0009599A">
        <w:rPr>
          <w:rFonts w:ascii="Times New Roman" w:hAnsi="Times New Roman" w:cs="Times New Roman"/>
          <w:sz w:val="24"/>
          <w:szCs w:val="24"/>
        </w:rPr>
        <w:t xml:space="preserve">ypes can operate unconsciously, </w:t>
      </w:r>
      <w:r w:rsidRPr="0009599A">
        <w:rPr>
          <w:rFonts w:ascii="Times New Roman" w:hAnsi="Times New Roman" w:cs="Times New Roman"/>
          <w:sz w:val="24"/>
          <w:szCs w:val="24"/>
        </w:rPr>
        <w:t>this magnificatio</w:t>
      </w:r>
      <w:r w:rsidR="002C59D8" w:rsidRPr="0009599A">
        <w:rPr>
          <w:rFonts w:ascii="Times New Roman" w:hAnsi="Times New Roman" w:cs="Times New Roman"/>
          <w:sz w:val="24"/>
          <w:szCs w:val="24"/>
        </w:rPr>
        <w:t xml:space="preserve">n effect seems to occur without </w:t>
      </w:r>
      <w:r w:rsidRPr="0009599A">
        <w:rPr>
          <w:rFonts w:ascii="Times New Roman" w:hAnsi="Times New Roman" w:cs="Times New Roman"/>
          <w:sz w:val="24"/>
          <w:szCs w:val="24"/>
        </w:rPr>
        <w:t>necessarily involving conscious i</w:t>
      </w:r>
      <w:r w:rsidR="002C59D8" w:rsidRPr="0009599A">
        <w:rPr>
          <w:rFonts w:ascii="Times New Roman" w:hAnsi="Times New Roman" w:cs="Times New Roman"/>
          <w:sz w:val="24"/>
          <w:szCs w:val="24"/>
        </w:rPr>
        <w:t xml:space="preserve">ntent of either or both parties </w:t>
      </w:r>
      <w:r w:rsidRPr="0009599A">
        <w:rPr>
          <w:rFonts w:ascii="Times New Roman" w:hAnsi="Times New Roman" w:cs="Times New Roman"/>
          <w:sz w:val="24"/>
          <w:szCs w:val="24"/>
        </w:rPr>
        <w:t>involved.</w:t>
      </w:r>
    </w:p>
    <w:p w:rsidR="00FF68A6"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Furthermore, the stigma magn</w:t>
      </w:r>
      <w:r w:rsidR="002C59D8" w:rsidRPr="0009599A">
        <w:rPr>
          <w:rFonts w:ascii="Times New Roman" w:hAnsi="Times New Roman" w:cs="Times New Roman"/>
          <w:sz w:val="24"/>
          <w:szCs w:val="24"/>
        </w:rPr>
        <w:t xml:space="preserve">ification effect shows that the </w:t>
      </w:r>
      <w:r w:rsidRPr="0009599A">
        <w:rPr>
          <w:rFonts w:ascii="Times New Roman" w:hAnsi="Times New Roman" w:cs="Times New Roman"/>
          <w:sz w:val="24"/>
          <w:szCs w:val="24"/>
        </w:rPr>
        <w:t>concept of metastereot</w:t>
      </w:r>
      <w:r w:rsidR="002C59D8" w:rsidRPr="0009599A">
        <w:rPr>
          <w:rFonts w:ascii="Times New Roman" w:hAnsi="Times New Roman" w:cs="Times New Roman"/>
          <w:sz w:val="24"/>
          <w:szCs w:val="24"/>
        </w:rPr>
        <w:t xml:space="preserve">ypes is an important element of stigmatization </w:t>
      </w:r>
      <w:r w:rsidRPr="0009599A">
        <w:rPr>
          <w:rFonts w:ascii="Times New Roman" w:hAnsi="Times New Roman" w:cs="Times New Roman"/>
          <w:sz w:val="24"/>
          <w:szCs w:val="24"/>
        </w:rPr>
        <w:t>that has previously been overl</w:t>
      </w:r>
      <w:r w:rsidR="002C59D8" w:rsidRPr="0009599A">
        <w:rPr>
          <w:rFonts w:ascii="Times New Roman" w:hAnsi="Times New Roman" w:cs="Times New Roman"/>
          <w:sz w:val="24"/>
          <w:szCs w:val="24"/>
        </w:rPr>
        <w:t xml:space="preserve">ooked by research in the domain </w:t>
      </w:r>
      <w:r w:rsidRPr="0009599A">
        <w:rPr>
          <w:rFonts w:ascii="Times New Roman" w:hAnsi="Times New Roman" w:cs="Times New Roman"/>
          <w:sz w:val="24"/>
          <w:szCs w:val="24"/>
        </w:rPr>
        <w:t>of applie</w:t>
      </w:r>
      <w:r w:rsidR="002C59D8" w:rsidRPr="0009599A">
        <w:rPr>
          <w:rFonts w:ascii="Times New Roman" w:hAnsi="Times New Roman" w:cs="Times New Roman"/>
          <w:sz w:val="24"/>
          <w:szCs w:val="24"/>
        </w:rPr>
        <w:t xml:space="preserve">d psychology. In fact, our more holistic nomological </w:t>
      </w:r>
      <w:r w:rsidRPr="0009599A">
        <w:rPr>
          <w:rFonts w:ascii="Times New Roman" w:hAnsi="Times New Roman" w:cs="Times New Roman"/>
          <w:sz w:val="24"/>
          <w:szCs w:val="24"/>
        </w:rPr>
        <w:t>framework of stereotypes, metas</w:t>
      </w:r>
      <w:r w:rsidR="002C59D8" w:rsidRPr="0009599A">
        <w:rPr>
          <w:rFonts w:ascii="Times New Roman" w:hAnsi="Times New Roman" w:cs="Times New Roman"/>
          <w:sz w:val="24"/>
          <w:szCs w:val="24"/>
        </w:rPr>
        <w:t xml:space="preserve">tereotypes and prototypicality— </w:t>
      </w:r>
      <w:r w:rsidRPr="0009599A">
        <w:rPr>
          <w:rFonts w:ascii="Times New Roman" w:hAnsi="Times New Roman" w:cs="Times New Roman"/>
          <w:sz w:val="24"/>
          <w:szCs w:val="24"/>
        </w:rPr>
        <w:t>cons</w:t>
      </w:r>
      <w:r w:rsidR="002C59D8" w:rsidRPr="0009599A">
        <w:rPr>
          <w:rFonts w:ascii="Times New Roman" w:hAnsi="Times New Roman" w:cs="Times New Roman"/>
          <w:sz w:val="24"/>
          <w:szCs w:val="24"/>
        </w:rPr>
        <w:t xml:space="preserve">tructs that had previously only been explored conceptually or </w:t>
      </w:r>
      <w:r w:rsidRPr="0009599A">
        <w:rPr>
          <w:rFonts w:ascii="Times New Roman" w:hAnsi="Times New Roman" w:cs="Times New Roman"/>
          <w:sz w:val="24"/>
          <w:szCs w:val="24"/>
        </w:rPr>
        <w:t>even neglected by organization</w:t>
      </w:r>
      <w:r w:rsidR="002C59D8" w:rsidRPr="0009599A">
        <w:rPr>
          <w:rFonts w:ascii="Times New Roman" w:hAnsi="Times New Roman" w:cs="Times New Roman"/>
          <w:sz w:val="24"/>
          <w:szCs w:val="24"/>
        </w:rPr>
        <w:t xml:space="preserve">al scholars in stigma research— could be employed by future </w:t>
      </w:r>
      <w:r w:rsidRPr="0009599A">
        <w:rPr>
          <w:rFonts w:ascii="Times New Roman" w:hAnsi="Times New Roman" w:cs="Times New Roman"/>
          <w:sz w:val="24"/>
          <w:szCs w:val="24"/>
        </w:rPr>
        <w:t>scholars t</w:t>
      </w:r>
      <w:r w:rsidR="002C59D8" w:rsidRPr="0009599A">
        <w:rPr>
          <w:rFonts w:ascii="Times New Roman" w:hAnsi="Times New Roman" w:cs="Times New Roman"/>
          <w:sz w:val="24"/>
          <w:szCs w:val="24"/>
        </w:rPr>
        <w:t xml:space="preserve">o study stigma more thoroughly. </w:t>
      </w:r>
    </w:p>
    <w:p w:rsidR="002C59D8" w:rsidRPr="0009599A"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In addition to these contributions, our study advances res</w:t>
      </w:r>
      <w:r w:rsidR="002C59D8" w:rsidRPr="0009599A">
        <w:rPr>
          <w:rFonts w:ascii="Times New Roman" w:hAnsi="Times New Roman" w:cs="Times New Roman"/>
          <w:sz w:val="24"/>
          <w:szCs w:val="24"/>
        </w:rPr>
        <w:t xml:space="preserve">earch on </w:t>
      </w:r>
      <w:r w:rsidRPr="0009599A">
        <w:rPr>
          <w:rFonts w:ascii="Times New Roman" w:hAnsi="Times New Roman" w:cs="Times New Roman"/>
          <w:sz w:val="24"/>
          <w:szCs w:val="24"/>
        </w:rPr>
        <w:t>organizational stigma. Previous work i</w:t>
      </w:r>
      <w:r w:rsidR="002C59D8" w:rsidRPr="0009599A">
        <w:rPr>
          <w:rFonts w:ascii="Times New Roman" w:hAnsi="Times New Roman" w:cs="Times New Roman"/>
          <w:sz w:val="24"/>
          <w:szCs w:val="24"/>
        </w:rPr>
        <w:t xml:space="preserve">n this domain has predominantly </w:t>
      </w:r>
      <w:r w:rsidRPr="0009599A">
        <w:rPr>
          <w:rFonts w:ascii="Times New Roman" w:hAnsi="Times New Roman" w:cs="Times New Roman"/>
          <w:sz w:val="24"/>
          <w:szCs w:val="24"/>
        </w:rPr>
        <w:t>explored how stigmatizat</w:t>
      </w:r>
      <w:r w:rsidR="002C59D8" w:rsidRPr="0009599A">
        <w:rPr>
          <w:rFonts w:ascii="Times New Roman" w:hAnsi="Times New Roman" w:cs="Times New Roman"/>
          <w:sz w:val="24"/>
          <w:szCs w:val="24"/>
        </w:rPr>
        <w:t xml:space="preserve">ion </w:t>
      </w:r>
      <w:r w:rsidR="002C59D8" w:rsidRPr="0009599A">
        <w:rPr>
          <w:rFonts w:ascii="Times New Roman" w:hAnsi="Times New Roman" w:cs="Times New Roman"/>
          <w:sz w:val="24"/>
          <w:szCs w:val="24"/>
        </w:rPr>
        <w:lastRenderedPageBreak/>
        <w:t xml:space="preserve">processes are evoked at the </w:t>
      </w:r>
      <w:r w:rsidR="0009599A" w:rsidRPr="0009599A">
        <w:rPr>
          <w:rFonts w:ascii="Times New Roman" w:hAnsi="Times New Roman" w:cs="Times New Roman"/>
          <w:sz w:val="24"/>
          <w:szCs w:val="24"/>
        </w:rPr>
        <w:t xml:space="preserve">organizational </w:t>
      </w:r>
      <w:r w:rsidRPr="0009599A">
        <w:rPr>
          <w:rFonts w:ascii="Times New Roman" w:hAnsi="Times New Roman" w:cs="Times New Roman"/>
          <w:sz w:val="24"/>
          <w:szCs w:val="24"/>
        </w:rPr>
        <w:t>level (e.g., Hudson,</w:t>
      </w:r>
      <w:r w:rsidR="0009599A" w:rsidRPr="0009599A">
        <w:rPr>
          <w:rFonts w:ascii="Times New Roman" w:hAnsi="Times New Roman" w:cs="Times New Roman"/>
          <w:sz w:val="24"/>
          <w:szCs w:val="24"/>
        </w:rPr>
        <w:t xml:space="preserve"> 2008; Hudson &amp; Okhuysen, 2009; </w:t>
      </w:r>
      <w:r w:rsidRPr="0009599A">
        <w:rPr>
          <w:rFonts w:ascii="Times New Roman" w:hAnsi="Times New Roman" w:cs="Times New Roman"/>
          <w:sz w:val="24"/>
          <w:szCs w:val="24"/>
        </w:rPr>
        <w:t xml:space="preserve">Wiesenfeld et al., 2008). For instance, organizations </w:t>
      </w:r>
      <w:r w:rsidR="0009599A" w:rsidRPr="0009599A">
        <w:rPr>
          <w:rFonts w:ascii="Times New Roman" w:hAnsi="Times New Roman" w:cs="Times New Roman"/>
          <w:sz w:val="24"/>
          <w:szCs w:val="24"/>
        </w:rPr>
        <w:t xml:space="preserve">can become </w:t>
      </w:r>
      <w:r w:rsidRPr="0009599A">
        <w:rPr>
          <w:rFonts w:ascii="Times New Roman" w:hAnsi="Times New Roman" w:cs="Times New Roman"/>
          <w:sz w:val="24"/>
          <w:szCs w:val="24"/>
        </w:rPr>
        <w:t>stigmatized because of an unusual or anomalous event such as corporate scan</w:t>
      </w:r>
      <w:r w:rsidR="0009599A" w:rsidRPr="0009599A">
        <w:rPr>
          <w:rFonts w:ascii="Times New Roman" w:hAnsi="Times New Roman" w:cs="Times New Roman"/>
          <w:sz w:val="24"/>
          <w:szCs w:val="24"/>
        </w:rPr>
        <w:t xml:space="preserve">dal or, more typically, because they are disapproved for </w:t>
      </w:r>
      <w:r w:rsidRPr="0009599A">
        <w:rPr>
          <w:rFonts w:ascii="Times New Roman" w:hAnsi="Times New Roman" w:cs="Times New Roman"/>
          <w:sz w:val="24"/>
          <w:szCs w:val="24"/>
        </w:rPr>
        <w:t>their core attributes such as routi</w:t>
      </w:r>
      <w:r w:rsidR="0009599A" w:rsidRPr="0009599A">
        <w:rPr>
          <w:rFonts w:ascii="Times New Roman" w:hAnsi="Times New Roman" w:cs="Times New Roman"/>
          <w:sz w:val="24"/>
          <w:szCs w:val="24"/>
        </w:rPr>
        <w:t xml:space="preserve">nes or employees (Hudson, 2008; Hudson &amp; Okhuysen, 2009). </w:t>
      </w:r>
      <w:r w:rsidRPr="0009599A">
        <w:rPr>
          <w:rFonts w:ascii="Times New Roman" w:hAnsi="Times New Roman" w:cs="Times New Roman"/>
          <w:sz w:val="24"/>
          <w:szCs w:val="24"/>
        </w:rPr>
        <w:t>Although previous wo</w:t>
      </w:r>
      <w:r w:rsidR="0009599A" w:rsidRPr="0009599A">
        <w:rPr>
          <w:rFonts w:ascii="Times New Roman" w:hAnsi="Times New Roman" w:cs="Times New Roman"/>
          <w:sz w:val="24"/>
          <w:szCs w:val="24"/>
        </w:rPr>
        <w:t xml:space="preserve">rk on organizational </w:t>
      </w:r>
      <w:r w:rsidRPr="0009599A">
        <w:rPr>
          <w:rFonts w:ascii="Times New Roman" w:hAnsi="Times New Roman" w:cs="Times New Roman"/>
          <w:sz w:val="24"/>
          <w:szCs w:val="24"/>
        </w:rPr>
        <w:t>stigma has generally acknowledg</w:t>
      </w:r>
      <w:r w:rsidR="0009599A" w:rsidRPr="0009599A">
        <w:rPr>
          <w:rFonts w:ascii="Times New Roman" w:hAnsi="Times New Roman" w:cs="Times New Roman"/>
          <w:sz w:val="24"/>
          <w:szCs w:val="24"/>
        </w:rPr>
        <w:t xml:space="preserve">ed that an organizational level stigma is </w:t>
      </w:r>
      <w:r w:rsidRPr="0009599A">
        <w:rPr>
          <w:rFonts w:ascii="Times New Roman" w:hAnsi="Times New Roman" w:cs="Times New Roman"/>
          <w:i/>
          <w:iCs/>
          <w:sz w:val="24"/>
          <w:szCs w:val="24"/>
        </w:rPr>
        <w:t xml:space="preserve">contagious </w:t>
      </w:r>
      <w:r w:rsidRPr="0009599A">
        <w:rPr>
          <w:rFonts w:ascii="Times New Roman" w:hAnsi="Times New Roman" w:cs="Times New Roman"/>
          <w:sz w:val="24"/>
          <w:szCs w:val="24"/>
        </w:rPr>
        <w:t>(Hudson &amp; Okh</w:t>
      </w:r>
      <w:r w:rsidR="0009599A" w:rsidRPr="0009599A">
        <w:rPr>
          <w:rFonts w:ascii="Times New Roman" w:hAnsi="Times New Roman" w:cs="Times New Roman"/>
          <w:sz w:val="24"/>
          <w:szCs w:val="24"/>
        </w:rPr>
        <w:t xml:space="preserve">uysen, 2009; Wiesenfeld et al., </w:t>
      </w:r>
      <w:r w:rsidRPr="0009599A">
        <w:rPr>
          <w:rFonts w:ascii="Times New Roman" w:hAnsi="Times New Roman" w:cs="Times New Roman"/>
          <w:sz w:val="24"/>
          <w:szCs w:val="24"/>
        </w:rPr>
        <w:t>2008), for example, a corporate fai</w:t>
      </w:r>
      <w:r w:rsidR="0009599A" w:rsidRPr="0009599A">
        <w:rPr>
          <w:rFonts w:ascii="Times New Roman" w:hAnsi="Times New Roman" w:cs="Times New Roman"/>
          <w:sz w:val="24"/>
          <w:szCs w:val="24"/>
        </w:rPr>
        <w:t xml:space="preserve">lure can evoke a category-based </w:t>
      </w:r>
      <w:r w:rsidRPr="0009599A">
        <w:rPr>
          <w:rFonts w:ascii="Times New Roman" w:hAnsi="Times New Roman" w:cs="Times New Roman"/>
          <w:sz w:val="24"/>
          <w:szCs w:val="24"/>
        </w:rPr>
        <w:t>stigmatization process of all members of</w:t>
      </w:r>
      <w:r w:rsidR="0009599A" w:rsidRPr="0009599A">
        <w:rPr>
          <w:rFonts w:ascii="Times New Roman" w:hAnsi="Times New Roman" w:cs="Times New Roman"/>
          <w:sz w:val="24"/>
          <w:szCs w:val="24"/>
        </w:rPr>
        <w:t xml:space="preserve"> an organization, these studies </w:t>
      </w:r>
      <w:r w:rsidRPr="0009599A">
        <w:rPr>
          <w:rFonts w:ascii="Times New Roman" w:hAnsi="Times New Roman" w:cs="Times New Roman"/>
          <w:sz w:val="24"/>
          <w:szCs w:val="24"/>
        </w:rPr>
        <w:t>have not conside</w:t>
      </w:r>
      <w:r w:rsidR="0009599A" w:rsidRPr="0009599A">
        <w:rPr>
          <w:rFonts w:ascii="Times New Roman" w:hAnsi="Times New Roman" w:cs="Times New Roman"/>
          <w:sz w:val="24"/>
          <w:szCs w:val="24"/>
        </w:rPr>
        <w:t xml:space="preserve">red prototypicality as a driver of stigmatization </w:t>
      </w:r>
      <w:r w:rsidRPr="0009599A">
        <w:rPr>
          <w:rFonts w:ascii="Times New Roman" w:hAnsi="Times New Roman" w:cs="Times New Roman"/>
          <w:sz w:val="24"/>
          <w:szCs w:val="24"/>
        </w:rPr>
        <w:t>and have been conceptual or nonqu</w:t>
      </w:r>
      <w:r w:rsidR="0009599A" w:rsidRPr="0009599A">
        <w:rPr>
          <w:rFonts w:ascii="Times New Roman" w:hAnsi="Times New Roman" w:cs="Times New Roman"/>
          <w:sz w:val="24"/>
          <w:szCs w:val="24"/>
        </w:rPr>
        <w:t xml:space="preserve">antitative, creating a need for </w:t>
      </w:r>
      <w:r w:rsidRPr="0009599A">
        <w:rPr>
          <w:rFonts w:ascii="Times New Roman" w:hAnsi="Times New Roman" w:cs="Times New Roman"/>
          <w:sz w:val="24"/>
          <w:szCs w:val="24"/>
        </w:rPr>
        <w:t>quantitati</w:t>
      </w:r>
      <w:r w:rsidR="0009599A" w:rsidRPr="0009599A">
        <w:rPr>
          <w:rFonts w:ascii="Times New Roman" w:hAnsi="Times New Roman" w:cs="Times New Roman"/>
          <w:sz w:val="24"/>
          <w:szCs w:val="24"/>
        </w:rPr>
        <w:t xml:space="preserve">ve elaboration. From an applied psychological standpoint, a </w:t>
      </w:r>
      <w:r w:rsidRPr="0009599A">
        <w:rPr>
          <w:rFonts w:ascii="Times New Roman" w:hAnsi="Times New Roman" w:cs="Times New Roman"/>
          <w:sz w:val="24"/>
          <w:szCs w:val="24"/>
        </w:rPr>
        <w:t>novel insight of our study, then, is th</w:t>
      </w:r>
      <w:r w:rsidR="0009599A" w:rsidRPr="0009599A">
        <w:rPr>
          <w:rFonts w:ascii="Times New Roman" w:hAnsi="Times New Roman" w:cs="Times New Roman"/>
          <w:sz w:val="24"/>
          <w:szCs w:val="24"/>
        </w:rPr>
        <w:t xml:space="preserve">at an organizational stigma can be transferred to the </w:t>
      </w:r>
      <w:r w:rsidRPr="0009599A">
        <w:rPr>
          <w:rFonts w:ascii="Times New Roman" w:hAnsi="Times New Roman" w:cs="Times New Roman"/>
          <w:sz w:val="24"/>
          <w:szCs w:val="24"/>
        </w:rPr>
        <w:t xml:space="preserve">individual </w:t>
      </w:r>
      <w:r w:rsidR="0009599A" w:rsidRPr="0009599A">
        <w:rPr>
          <w:rFonts w:ascii="Times New Roman" w:hAnsi="Times New Roman" w:cs="Times New Roman"/>
          <w:sz w:val="24"/>
          <w:szCs w:val="24"/>
        </w:rPr>
        <w:t xml:space="preserve">employee level as a function of </w:t>
      </w:r>
      <w:r w:rsidRPr="0009599A">
        <w:rPr>
          <w:rFonts w:ascii="Times New Roman" w:hAnsi="Times New Roman" w:cs="Times New Roman"/>
          <w:sz w:val="24"/>
          <w:szCs w:val="24"/>
        </w:rPr>
        <w:t>organizational prototypicality. Our re</w:t>
      </w:r>
      <w:r w:rsidR="002C59D8" w:rsidRPr="0009599A">
        <w:rPr>
          <w:rFonts w:ascii="Times New Roman" w:hAnsi="Times New Roman" w:cs="Times New Roman"/>
          <w:sz w:val="24"/>
          <w:szCs w:val="24"/>
        </w:rPr>
        <w:t xml:space="preserve">search thus reveals some of the </w:t>
      </w:r>
      <w:r w:rsidR="0009599A" w:rsidRPr="0009599A">
        <w:rPr>
          <w:rFonts w:ascii="Times New Roman" w:hAnsi="Times New Roman" w:cs="Times New Roman"/>
          <w:sz w:val="24"/>
          <w:szCs w:val="24"/>
        </w:rPr>
        <w:t xml:space="preserve">implications </w:t>
      </w:r>
      <w:r w:rsidRPr="0009599A">
        <w:rPr>
          <w:rFonts w:ascii="Times New Roman" w:hAnsi="Times New Roman" w:cs="Times New Roman"/>
          <w:sz w:val="24"/>
          <w:szCs w:val="24"/>
        </w:rPr>
        <w:t>of organizational stigma f</w:t>
      </w:r>
      <w:r w:rsidR="0009599A" w:rsidRPr="0009599A">
        <w:rPr>
          <w:rFonts w:ascii="Times New Roman" w:hAnsi="Times New Roman" w:cs="Times New Roman"/>
          <w:sz w:val="24"/>
          <w:szCs w:val="24"/>
        </w:rPr>
        <w:t xml:space="preserve">or employees and affiliates and </w:t>
      </w:r>
      <w:r w:rsidRPr="0009599A">
        <w:rPr>
          <w:rFonts w:ascii="Times New Roman" w:hAnsi="Times New Roman" w:cs="Times New Roman"/>
          <w:sz w:val="24"/>
          <w:szCs w:val="24"/>
        </w:rPr>
        <w:t>provides an empirical conceptualization for the theoretical concept of</w:t>
      </w:r>
      <w:r w:rsidR="002C59D8" w:rsidRPr="0009599A">
        <w:rPr>
          <w:rFonts w:ascii="Times New Roman" w:hAnsi="Times New Roman" w:cs="Times New Roman"/>
          <w:sz w:val="24"/>
          <w:szCs w:val="24"/>
        </w:rPr>
        <w:t xml:space="preserve"> </w:t>
      </w:r>
      <w:r w:rsidRPr="0009599A">
        <w:rPr>
          <w:rFonts w:ascii="Times New Roman" w:hAnsi="Times New Roman" w:cs="Times New Roman"/>
          <w:sz w:val="24"/>
          <w:szCs w:val="24"/>
        </w:rPr>
        <w:t>stigma contagion. This finding al</w:t>
      </w:r>
      <w:r w:rsidR="002C59D8" w:rsidRPr="0009599A">
        <w:rPr>
          <w:rFonts w:ascii="Times New Roman" w:hAnsi="Times New Roman" w:cs="Times New Roman"/>
          <w:sz w:val="24"/>
          <w:szCs w:val="24"/>
        </w:rPr>
        <w:t xml:space="preserve">so opens an important door into </w:t>
      </w:r>
      <w:r w:rsidRPr="0009599A">
        <w:rPr>
          <w:rFonts w:ascii="Times New Roman" w:hAnsi="Times New Roman" w:cs="Times New Roman"/>
          <w:sz w:val="24"/>
          <w:szCs w:val="24"/>
        </w:rPr>
        <w:t>managing the triggers of stereotypi</w:t>
      </w:r>
      <w:r w:rsidR="002C59D8" w:rsidRPr="0009599A">
        <w:rPr>
          <w:rFonts w:ascii="Times New Roman" w:hAnsi="Times New Roman" w:cs="Times New Roman"/>
          <w:sz w:val="24"/>
          <w:szCs w:val="24"/>
        </w:rPr>
        <w:t xml:space="preserve">ng and stigmatization. Finally, </w:t>
      </w:r>
      <w:r w:rsidRPr="0009599A">
        <w:rPr>
          <w:rFonts w:ascii="Times New Roman" w:hAnsi="Times New Roman" w:cs="Times New Roman"/>
          <w:sz w:val="24"/>
          <w:szCs w:val="24"/>
        </w:rPr>
        <w:t xml:space="preserve">although we have focused on an organizational stigma, </w:t>
      </w:r>
      <w:r w:rsidR="002C59D8" w:rsidRPr="0009599A">
        <w:rPr>
          <w:rFonts w:ascii="Times New Roman" w:hAnsi="Times New Roman" w:cs="Times New Roman"/>
          <w:sz w:val="24"/>
          <w:szCs w:val="24"/>
        </w:rPr>
        <w:t xml:space="preserve">organizational </w:t>
      </w:r>
      <w:r w:rsidRPr="0009599A">
        <w:rPr>
          <w:rFonts w:ascii="Times New Roman" w:hAnsi="Times New Roman" w:cs="Times New Roman"/>
          <w:sz w:val="24"/>
          <w:szCs w:val="24"/>
        </w:rPr>
        <w:t>frontline workers can also acquire a st</w:t>
      </w:r>
      <w:r w:rsidR="002C59D8" w:rsidRPr="0009599A">
        <w:rPr>
          <w:rFonts w:ascii="Times New Roman" w:hAnsi="Times New Roman" w:cs="Times New Roman"/>
          <w:sz w:val="24"/>
          <w:szCs w:val="24"/>
        </w:rPr>
        <w:t xml:space="preserve">igma from sources such as their </w:t>
      </w:r>
      <w:r w:rsidRPr="0009599A">
        <w:rPr>
          <w:rFonts w:ascii="Times New Roman" w:hAnsi="Times New Roman" w:cs="Times New Roman"/>
          <w:sz w:val="24"/>
          <w:szCs w:val="24"/>
        </w:rPr>
        <w:t>occupation, or their personal socia</w:t>
      </w:r>
      <w:r w:rsidR="002C59D8" w:rsidRPr="0009599A">
        <w:rPr>
          <w:rFonts w:ascii="Times New Roman" w:hAnsi="Times New Roman" w:cs="Times New Roman"/>
          <w:sz w:val="24"/>
          <w:szCs w:val="24"/>
        </w:rPr>
        <w:t xml:space="preserve">l categories. However, we would </w:t>
      </w:r>
      <w:r w:rsidRPr="0009599A">
        <w:rPr>
          <w:rFonts w:ascii="Times New Roman" w:hAnsi="Times New Roman" w:cs="Times New Roman"/>
          <w:sz w:val="24"/>
          <w:szCs w:val="24"/>
        </w:rPr>
        <w:t xml:space="preserve">expect that irrespective of the source </w:t>
      </w:r>
      <w:r w:rsidR="002C59D8" w:rsidRPr="0009599A">
        <w:rPr>
          <w:rFonts w:ascii="Times New Roman" w:hAnsi="Times New Roman" w:cs="Times New Roman"/>
          <w:sz w:val="24"/>
          <w:szCs w:val="24"/>
        </w:rPr>
        <w:t xml:space="preserve">of the stigma, the link between </w:t>
      </w:r>
      <w:r w:rsidRPr="0009599A">
        <w:rPr>
          <w:rFonts w:ascii="Times New Roman" w:hAnsi="Times New Roman" w:cs="Times New Roman"/>
          <w:sz w:val="24"/>
          <w:szCs w:val="24"/>
        </w:rPr>
        <w:t>prototypicality for a dubious cate</w:t>
      </w:r>
      <w:r w:rsidR="002C59D8" w:rsidRPr="0009599A">
        <w:rPr>
          <w:rFonts w:ascii="Times New Roman" w:hAnsi="Times New Roman" w:cs="Times New Roman"/>
          <w:sz w:val="24"/>
          <w:szCs w:val="24"/>
        </w:rPr>
        <w:t xml:space="preserve">gory would result into boundary </w:t>
      </w:r>
      <w:r w:rsidRPr="0009599A">
        <w:rPr>
          <w:rFonts w:ascii="Times New Roman" w:hAnsi="Times New Roman" w:cs="Times New Roman"/>
          <w:sz w:val="24"/>
          <w:szCs w:val="24"/>
        </w:rPr>
        <w:t>spanners’ reflection of the respective</w:t>
      </w:r>
      <w:r w:rsidR="002C59D8" w:rsidRPr="0009599A">
        <w:rPr>
          <w:rFonts w:ascii="Times New Roman" w:hAnsi="Times New Roman" w:cs="Times New Roman"/>
          <w:sz w:val="24"/>
          <w:szCs w:val="24"/>
        </w:rPr>
        <w:t xml:space="preserve"> stigma. The key implication of </w:t>
      </w:r>
      <w:r w:rsidRPr="0009599A">
        <w:rPr>
          <w:rFonts w:ascii="Times New Roman" w:hAnsi="Times New Roman" w:cs="Times New Roman"/>
          <w:sz w:val="24"/>
          <w:szCs w:val="24"/>
        </w:rPr>
        <w:t>this link is that once a boundary spa</w:t>
      </w:r>
      <w:r w:rsidR="002C59D8" w:rsidRPr="0009599A">
        <w:rPr>
          <w:rFonts w:ascii="Times New Roman" w:hAnsi="Times New Roman" w:cs="Times New Roman"/>
          <w:sz w:val="24"/>
          <w:szCs w:val="24"/>
        </w:rPr>
        <w:t xml:space="preserve">nner has become associated with </w:t>
      </w:r>
      <w:r w:rsidRPr="0009599A">
        <w:rPr>
          <w:rFonts w:ascii="Times New Roman" w:hAnsi="Times New Roman" w:cs="Times New Roman"/>
          <w:sz w:val="24"/>
          <w:szCs w:val="24"/>
        </w:rPr>
        <w:t>any stigmatized category, as a function o</w:t>
      </w:r>
      <w:r w:rsidR="002C59D8" w:rsidRPr="0009599A">
        <w:rPr>
          <w:rFonts w:ascii="Times New Roman" w:hAnsi="Times New Roman" w:cs="Times New Roman"/>
          <w:sz w:val="24"/>
          <w:szCs w:val="24"/>
        </w:rPr>
        <w:t xml:space="preserve">f being a prototypical exemplar </w:t>
      </w:r>
      <w:r w:rsidRPr="0009599A">
        <w:rPr>
          <w:rFonts w:ascii="Times New Roman" w:hAnsi="Times New Roman" w:cs="Times New Roman"/>
          <w:sz w:val="24"/>
          <w:szCs w:val="24"/>
        </w:rPr>
        <w:t>for this category, he or she is believe</w:t>
      </w:r>
      <w:r w:rsidR="002C59D8" w:rsidRPr="0009599A">
        <w:rPr>
          <w:rFonts w:ascii="Times New Roman" w:hAnsi="Times New Roman" w:cs="Times New Roman"/>
          <w:sz w:val="24"/>
          <w:szCs w:val="24"/>
        </w:rPr>
        <w:t xml:space="preserve">d to carry the focal category’s </w:t>
      </w:r>
      <w:r w:rsidRPr="0009599A">
        <w:rPr>
          <w:rFonts w:ascii="Times New Roman" w:hAnsi="Times New Roman" w:cs="Times New Roman"/>
          <w:sz w:val="24"/>
          <w:szCs w:val="24"/>
        </w:rPr>
        <w:t>inferred negative attributes (Wiesenf</w:t>
      </w:r>
      <w:r w:rsidR="002C59D8" w:rsidRPr="0009599A">
        <w:rPr>
          <w:rFonts w:ascii="Times New Roman" w:hAnsi="Times New Roman" w:cs="Times New Roman"/>
          <w:sz w:val="24"/>
          <w:szCs w:val="24"/>
        </w:rPr>
        <w:t xml:space="preserve">eld et al., 2008). Still, a key </w:t>
      </w:r>
      <w:r w:rsidRPr="0009599A">
        <w:rPr>
          <w:rFonts w:ascii="Times New Roman" w:hAnsi="Times New Roman" w:cs="Times New Roman"/>
          <w:sz w:val="24"/>
          <w:szCs w:val="24"/>
        </w:rPr>
        <w:t>difference between organizational</w:t>
      </w:r>
      <w:r w:rsidR="002C59D8" w:rsidRPr="0009599A">
        <w:rPr>
          <w:rFonts w:ascii="Times New Roman" w:hAnsi="Times New Roman" w:cs="Times New Roman"/>
          <w:sz w:val="24"/>
          <w:szCs w:val="24"/>
        </w:rPr>
        <w:t xml:space="preserve"> stigma and stigma derived from </w:t>
      </w:r>
      <w:r w:rsidRPr="0009599A">
        <w:rPr>
          <w:rFonts w:ascii="Times New Roman" w:hAnsi="Times New Roman" w:cs="Times New Roman"/>
          <w:sz w:val="24"/>
          <w:szCs w:val="24"/>
        </w:rPr>
        <w:t xml:space="preserve">other sources might be that the </w:t>
      </w:r>
      <w:r w:rsidRPr="0009599A">
        <w:rPr>
          <w:rFonts w:ascii="Times New Roman" w:hAnsi="Times New Roman" w:cs="Times New Roman"/>
          <w:i/>
          <w:iCs/>
          <w:sz w:val="24"/>
          <w:szCs w:val="24"/>
        </w:rPr>
        <w:t xml:space="preserve">perception </w:t>
      </w:r>
      <w:r w:rsidRPr="0009599A">
        <w:rPr>
          <w:rFonts w:ascii="Times New Roman" w:hAnsi="Times New Roman" w:cs="Times New Roman"/>
          <w:sz w:val="24"/>
          <w:szCs w:val="24"/>
        </w:rPr>
        <w:t xml:space="preserve">of organizational </w:t>
      </w:r>
      <w:r w:rsidR="002C59D8" w:rsidRPr="0009599A">
        <w:rPr>
          <w:rFonts w:ascii="Times New Roman" w:hAnsi="Times New Roman" w:cs="Times New Roman"/>
          <w:sz w:val="24"/>
          <w:szCs w:val="24"/>
        </w:rPr>
        <w:t xml:space="preserve">prototypicality </w:t>
      </w:r>
      <w:r w:rsidRPr="0009599A">
        <w:rPr>
          <w:rFonts w:ascii="Times New Roman" w:hAnsi="Times New Roman" w:cs="Times New Roman"/>
          <w:sz w:val="24"/>
          <w:szCs w:val="24"/>
        </w:rPr>
        <w:t>can be altered or influenc</w:t>
      </w:r>
      <w:r w:rsidR="002C59D8" w:rsidRPr="0009599A">
        <w:rPr>
          <w:rFonts w:ascii="Times New Roman" w:hAnsi="Times New Roman" w:cs="Times New Roman"/>
          <w:sz w:val="24"/>
          <w:szCs w:val="24"/>
        </w:rPr>
        <w:t xml:space="preserve">ed more easily, unlike </w:t>
      </w:r>
      <w:r w:rsidR="002C59D8" w:rsidRPr="0009599A">
        <w:rPr>
          <w:rFonts w:ascii="Times New Roman" w:hAnsi="Times New Roman" w:cs="Times New Roman"/>
          <w:sz w:val="24"/>
          <w:szCs w:val="24"/>
        </w:rPr>
        <w:lastRenderedPageBreak/>
        <w:t xml:space="preserve">the more </w:t>
      </w:r>
      <w:r w:rsidRPr="0009599A">
        <w:rPr>
          <w:rFonts w:ascii="Times New Roman" w:hAnsi="Times New Roman" w:cs="Times New Roman"/>
          <w:sz w:val="24"/>
          <w:szCs w:val="24"/>
        </w:rPr>
        <w:t>fixed characteristics (e.g., disability) o</w:t>
      </w:r>
      <w:r w:rsidR="002C59D8" w:rsidRPr="0009599A">
        <w:rPr>
          <w:rFonts w:ascii="Times New Roman" w:hAnsi="Times New Roman" w:cs="Times New Roman"/>
          <w:sz w:val="24"/>
          <w:szCs w:val="24"/>
        </w:rPr>
        <w:t xml:space="preserve">f many stigmatized individuals. </w:t>
      </w:r>
      <w:r w:rsidRPr="0009599A">
        <w:rPr>
          <w:rFonts w:ascii="Times New Roman" w:hAnsi="Times New Roman" w:cs="Times New Roman"/>
          <w:sz w:val="24"/>
          <w:szCs w:val="24"/>
        </w:rPr>
        <w:t>We therefore encourage future scholars</w:t>
      </w:r>
      <w:r w:rsidR="002C59D8" w:rsidRPr="0009599A">
        <w:rPr>
          <w:rFonts w:ascii="Times New Roman" w:hAnsi="Times New Roman" w:cs="Times New Roman"/>
          <w:sz w:val="24"/>
          <w:szCs w:val="24"/>
        </w:rPr>
        <w:t xml:space="preserve"> to more deeply investigate the </w:t>
      </w:r>
      <w:r w:rsidRPr="0009599A">
        <w:rPr>
          <w:rFonts w:ascii="Times New Roman" w:hAnsi="Times New Roman" w:cs="Times New Roman"/>
          <w:i/>
          <w:iCs/>
          <w:sz w:val="24"/>
          <w:szCs w:val="24"/>
        </w:rPr>
        <w:t xml:space="preserve">drivers </w:t>
      </w:r>
      <w:r w:rsidRPr="0009599A">
        <w:rPr>
          <w:rFonts w:ascii="Times New Roman" w:hAnsi="Times New Roman" w:cs="Times New Roman"/>
          <w:sz w:val="24"/>
          <w:szCs w:val="24"/>
        </w:rPr>
        <w:t xml:space="preserve">rather than merely the </w:t>
      </w:r>
      <w:r w:rsidRPr="0009599A">
        <w:rPr>
          <w:rFonts w:ascii="Times New Roman" w:hAnsi="Times New Roman" w:cs="Times New Roman"/>
          <w:i/>
          <w:iCs/>
          <w:sz w:val="24"/>
          <w:szCs w:val="24"/>
        </w:rPr>
        <w:t xml:space="preserve">outcomes </w:t>
      </w:r>
      <w:r w:rsidR="002C59D8" w:rsidRPr="0009599A">
        <w:rPr>
          <w:rFonts w:ascii="Times New Roman" w:hAnsi="Times New Roman" w:cs="Times New Roman"/>
          <w:sz w:val="24"/>
          <w:szCs w:val="24"/>
        </w:rPr>
        <w:t xml:space="preserve">of stigmatization at the </w:t>
      </w:r>
      <w:r w:rsidRPr="0009599A">
        <w:rPr>
          <w:rFonts w:ascii="Times New Roman" w:hAnsi="Times New Roman" w:cs="Times New Roman"/>
          <w:sz w:val="24"/>
          <w:szCs w:val="24"/>
        </w:rPr>
        <w:t xml:space="preserve">individual level across the three </w:t>
      </w:r>
      <w:r w:rsidR="002C59D8" w:rsidRPr="0009599A">
        <w:rPr>
          <w:rFonts w:ascii="Times New Roman" w:hAnsi="Times New Roman" w:cs="Times New Roman"/>
          <w:sz w:val="24"/>
          <w:szCs w:val="24"/>
        </w:rPr>
        <w:t xml:space="preserve">distinct sources of stigma. Our </w:t>
      </w:r>
      <w:r w:rsidRPr="0009599A">
        <w:rPr>
          <w:rFonts w:ascii="Times New Roman" w:hAnsi="Times New Roman" w:cs="Times New Roman"/>
          <w:sz w:val="24"/>
          <w:szCs w:val="24"/>
        </w:rPr>
        <w:t>finding that there are systematic as o</w:t>
      </w:r>
      <w:r w:rsidR="002C59D8" w:rsidRPr="0009599A">
        <w:rPr>
          <w:rFonts w:ascii="Times New Roman" w:hAnsi="Times New Roman" w:cs="Times New Roman"/>
          <w:sz w:val="24"/>
          <w:szCs w:val="24"/>
        </w:rPr>
        <w:t xml:space="preserve">pposed to random differences in </w:t>
      </w:r>
      <w:r w:rsidRPr="0009599A">
        <w:rPr>
          <w:rFonts w:ascii="Times New Roman" w:hAnsi="Times New Roman" w:cs="Times New Roman"/>
          <w:sz w:val="24"/>
          <w:szCs w:val="24"/>
        </w:rPr>
        <w:t>the activation of an organizatio</w:t>
      </w:r>
      <w:r w:rsidR="002C59D8" w:rsidRPr="0009599A">
        <w:rPr>
          <w:rFonts w:ascii="Times New Roman" w:hAnsi="Times New Roman" w:cs="Times New Roman"/>
          <w:sz w:val="24"/>
          <w:szCs w:val="24"/>
        </w:rPr>
        <w:t xml:space="preserve">nal stigma in boundary spanning </w:t>
      </w:r>
      <w:r w:rsidRPr="0009599A">
        <w:rPr>
          <w:rFonts w:ascii="Times New Roman" w:hAnsi="Times New Roman" w:cs="Times New Roman"/>
          <w:sz w:val="24"/>
          <w:szCs w:val="24"/>
        </w:rPr>
        <w:t>interactions can be viewed as a pr</w:t>
      </w:r>
      <w:r w:rsidR="002C59D8" w:rsidRPr="0009599A">
        <w:rPr>
          <w:rFonts w:ascii="Times New Roman" w:hAnsi="Times New Roman" w:cs="Times New Roman"/>
          <w:sz w:val="24"/>
          <w:szCs w:val="24"/>
        </w:rPr>
        <w:t xml:space="preserve">omising starting point for more </w:t>
      </w:r>
      <w:r w:rsidRPr="0009599A">
        <w:rPr>
          <w:rFonts w:ascii="Times New Roman" w:hAnsi="Times New Roman" w:cs="Times New Roman"/>
          <w:sz w:val="24"/>
          <w:szCs w:val="24"/>
        </w:rPr>
        <w:t xml:space="preserve">comprehensive empirical investigations </w:t>
      </w:r>
      <w:r w:rsidR="002C59D8" w:rsidRPr="0009599A">
        <w:rPr>
          <w:rFonts w:ascii="Times New Roman" w:hAnsi="Times New Roman" w:cs="Times New Roman"/>
          <w:sz w:val="24"/>
          <w:szCs w:val="24"/>
        </w:rPr>
        <w:t xml:space="preserve">of the drivers of stigma in the </w:t>
      </w:r>
      <w:r w:rsidRPr="0009599A">
        <w:rPr>
          <w:rFonts w:ascii="Times New Roman" w:hAnsi="Times New Roman" w:cs="Times New Roman"/>
          <w:sz w:val="24"/>
          <w:szCs w:val="24"/>
        </w:rPr>
        <w:t>management literature. Considering ea</w:t>
      </w:r>
      <w:r w:rsidR="002C59D8" w:rsidRPr="0009599A">
        <w:rPr>
          <w:rFonts w:ascii="Times New Roman" w:hAnsi="Times New Roman" w:cs="Times New Roman"/>
          <w:sz w:val="24"/>
          <w:szCs w:val="24"/>
        </w:rPr>
        <w:t xml:space="preserve">ch of these contributions, this </w:t>
      </w:r>
      <w:r w:rsidRPr="0009599A">
        <w:rPr>
          <w:rFonts w:ascii="Times New Roman" w:hAnsi="Times New Roman" w:cs="Times New Roman"/>
          <w:sz w:val="24"/>
          <w:szCs w:val="24"/>
        </w:rPr>
        <w:t>study addresses multiple important</w:t>
      </w:r>
      <w:r w:rsidR="002C59D8" w:rsidRPr="0009599A">
        <w:rPr>
          <w:rFonts w:ascii="Times New Roman" w:hAnsi="Times New Roman" w:cs="Times New Roman"/>
          <w:sz w:val="24"/>
          <w:szCs w:val="24"/>
        </w:rPr>
        <w:t xml:space="preserve"> research gaps and advances the </w:t>
      </w:r>
      <w:r w:rsidRPr="0009599A">
        <w:rPr>
          <w:rFonts w:ascii="Times New Roman" w:hAnsi="Times New Roman" w:cs="Times New Roman"/>
          <w:sz w:val="24"/>
          <w:szCs w:val="24"/>
        </w:rPr>
        <w:t xml:space="preserve">emerging research </w:t>
      </w:r>
      <w:r w:rsidR="002C59D8" w:rsidRPr="0009599A">
        <w:rPr>
          <w:rFonts w:ascii="Times New Roman" w:hAnsi="Times New Roman" w:cs="Times New Roman"/>
          <w:sz w:val="24"/>
          <w:szCs w:val="24"/>
        </w:rPr>
        <w:t xml:space="preserve">on stigma in the organizational </w:t>
      </w:r>
      <w:r w:rsidRPr="0009599A">
        <w:rPr>
          <w:rFonts w:ascii="Times New Roman" w:hAnsi="Times New Roman" w:cs="Times New Roman"/>
          <w:sz w:val="24"/>
          <w:szCs w:val="24"/>
        </w:rPr>
        <w:t>literature.</w:t>
      </w:r>
    </w:p>
    <w:p w:rsidR="00290B28" w:rsidRPr="0009599A" w:rsidRDefault="00290B28" w:rsidP="00290B28">
      <w:pPr>
        <w:autoSpaceDE w:val="0"/>
        <w:autoSpaceDN w:val="0"/>
        <w:adjustRightInd w:val="0"/>
        <w:spacing w:after="0" w:line="240" w:lineRule="auto"/>
        <w:rPr>
          <w:rFonts w:ascii="Times New Roman" w:hAnsi="Times New Roman" w:cs="Times New Roman"/>
          <w:b/>
          <w:bCs/>
          <w:sz w:val="24"/>
          <w:szCs w:val="24"/>
        </w:rPr>
      </w:pPr>
      <w:r w:rsidRPr="0009599A">
        <w:rPr>
          <w:rFonts w:ascii="Times New Roman" w:hAnsi="Times New Roman" w:cs="Times New Roman"/>
          <w:b/>
          <w:bCs/>
          <w:sz w:val="24"/>
          <w:szCs w:val="24"/>
        </w:rPr>
        <w:t>Limitations and Future Research</w:t>
      </w:r>
    </w:p>
    <w:p w:rsidR="009A5A2A" w:rsidRPr="0009599A" w:rsidRDefault="009A5A2A" w:rsidP="00290B28">
      <w:pPr>
        <w:autoSpaceDE w:val="0"/>
        <w:autoSpaceDN w:val="0"/>
        <w:adjustRightInd w:val="0"/>
        <w:spacing w:after="0" w:line="240" w:lineRule="auto"/>
        <w:rPr>
          <w:rFonts w:ascii="Times New Roman" w:hAnsi="Times New Roman" w:cs="Times New Roman"/>
          <w:sz w:val="24"/>
          <w:szCs w:val="24"/>
        </w:rPr>
      </w:pPr>
    </w:p>
    <w:p w:rsidR="00290B28" w:rsidRPr="0009599A"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Of course, limitations are an inhere</w:t>
      </w:r>
      <w:r w:rsidR="006C1837" w:rsidRPr="0009599A">
        <w:rPr>
          <w:rFonts w:ascii="Times New Roman" w:hAnsi="Times New Roman" w:cs="Times New Roman"/>
          <w:sz w:val="24"/>
          <w:szCs w:val="24"/>
        </w:rPr>
        <w:t xml:space="preserve">nt part of any study. Herein we </w:t>
      </w:r>
      <w:r w:rsidRPr="0009599A">
        <w:rPr>
          <w:rFonts w:ascii="Times New Roman" w:hAnsi="Times New Roman" w:cs="Times New Roman"/>
          <w:sz w:val="24"/>
          <w:szCs w:val="24"/>
        </w:rPr>
        <w:t>note limitations of our stu</w:t>
      </w:r>
      <w:r w:rsidR="006C1837" w:rsidRPr="0009599A">
        <w:rPr>
          <w:rFonts w:ascii="Times New Roman" w:hAnsi="Times New Roman" w:cs="Times New Roman"/>
          <w:sz w:val="24"/>
          <w:szCs w:val="24"/>
        </w:rPr>
        <w:t xml:space="preserve">dy and elaborate on avenues for future </w:t>
      </w:r>
      <w:r w:rsidRPr="0009599A">
        <w:rPr>
          <w:rFonts w:ascii="Times New Roman" w:hAnsi="Times New Roman" w:cs="Times New Roman"/>
          <w:sz w:val="24"/>
          <w:szCs w:val="24"/>
        </w:rPr>
        <w:t>research. First, we have chosen an extrem</w:t>
      </w:r>
      <w:r w:rsidR="006C1837" w:rsidRPr="0009599A">
        <w:rPr>
          <w:rFonts w:ascii="Times New Roman" w:hAnsi="Times New Roman" w:cs="Times New Roman"/>
          <w:sz w:val="24"/>
          <w:szCs w:val="24"/>
        </w:rPr>
        <w:t xml:space="preserve">e case—homeless newspaper </w:t>
      </w:r>
      <w:r w:rsidRPr="0009599A">
        <w:rPr>
          <w:rFonts w:ascii="Times New Roman" w:hAnsi="Times New Roman" w:cs="Times New Roman"/>
          <w:sz w:val="24"/>
          <w:szCs w:val="24"/>
        </w:rPr>
        <w:t>vendors—to be</w:t>
      </w:r>
      <w:r w:rsidR="006C1837" w:rsidRPr="0009599A">
        <w:rPr>
          <w:rFonts w:ascii="Times New Roman" w:hAnsi="Times New Roman" w:cs="Times New Roman"/>
          <w:sz w:val="24"/>
          <w:szCs w:val="24"/>
        </w:rPr>
        <w:t xml:space="preserve">tter study underlying processes (Bamberger &amp; </w:t>
      </w:r>
      <w:r w:rsidRPr="0009599A">
        <w:rPr>
          <w:rFonts w:ascii="Times New Roman" w:hAnsi="Times New Roman" w:cs="Times New Roman"/>
          <w:sz w:val="24"/>
          <w:szCs w:val="24"/>
        </w:rPr>
        <w:t xml:space="preserve">Pratt, 2010). But extreme cases can </w:t>
      </w:r>
      <w:r w:rsidR="006C1837" w:rsidRPr="0009599A">
        <w:rPr>
          <w:rFonts w:ascii="Times New Roman" w:hAnsi="Times New Roman" w:cs="Times New Roman"/>
          <w:sz w:val="24"/>
          <w:szCs w:val="24"/>
        </w:rPr>
        <w:t xml:space="preserve">be challenged in terms of their </w:t>
      </w:r>
      <w:r w:rsidRPr="0009599A">
        <w:rPr>
          <w:rFonts w:ascii="Times New Roman" w:hAnsi="Times New Roman" w:cs="Times New Roman"/>
          <w:sz w:val="24"/>
          <w:szCs w:val="24"/>
        </w:rPr>
        <w:t>generalizabi</w:t>
      </w:r>
      <w:r w:rsidR="006C1837" w:rsidRPr="0009599A">
        <w:rPr>
          <w:rFonts w:ascii="Times New Roman" w:hAnsi="Times New Roman" w:cs="Times New Roman"/>
          <w:sz w:val="24"/>
          <w:szCs w:val="24"/>
        </w:rPr>
        <w:t xml:space="preserve">lity to other contexts. Indeed, as noted by one of our </w:t>
      </w:r>
      <w:r w:rsidRPr="0009599A">
        <w:rPr>
          <w:rFonts w:ascii="Times New Roman" w:hAnsi="Times New Roman" w:cs="Times New Roman"/>
          <w:sz w:val="24"/>
          <w:szCs w:val="24"/>
        </w:rPr>
        <w:t>reviewers, studying the vendors of ho</w:t>
      </w:r>
      <w:r w:rsidR="006C1837" w:rsidRPr="0009599A">
        <w:rPr>
          <w:rFonts w:ascii="Times New Roman" w:hAnsi="Times New Roman" w:cs="Times New Roman"/>
          <w:sz w:val="24"/>
          <w:szCs w:val="24"/>
        </w:rPr>
        <w:t xml:space="preserve">meless newspapers was both a </w:t>
      </w:r>
      <w:r w:rsidRPr="0009599A">
        <w:rPr>
          <w:rFonts w:ascii="Times New Roman" w:hAnsi="Times New Roman" w:cs="Times New Roman"/>
          <w:sz w:val="24"/>
          <w:szCs w:val="24"/>
        </w:rPr>
        <w:t xml:space="preserve">strength </w:t>
      </w:r>
      <w:r w:rsidRPr="0009599A">
        <w:rPr>
          <w:rFonts w:ascii="Times New Roman" w:hAnsi="Times New Roman" w:cs="Times New Roman"/>
          <w:i/>
          <w:iCs/>
          <w:sz w:val="24"/>
          <w:szCs w:val="24"/>
        </w:rPr>
        <w:t xml:space="preserve">and </w:t>
      </w:r>
      <w:r w:rsidR="006C1837" w:rsidRPr="0009599A">
        <w:rPr>
          <w:rFonts w:ascii="Times New Roman" w:hAnsi="Times New Roman" w:cs="Times New Roman"/>
          <w:sz w:val="24"/>
          <w:szCs w:val="24"/>
        </w:rPr>
        <w:t xml:space="preserve">a weakness of the </w:t>
      </w:r>
      <w:r w:rsidRPr="0009599A">
        <w:rPr>
          <w:rFonts w:ascii="Times New Roman" w:hAnsi="Times New Roman" w:cs="Times New Roman"/>
          <w:sz w:val="24"/>
          <w:szCs w:val="24"/>
        </w:rPr>
        <w:t>study. F</w:t>
      </w:r>
      <w:r w:rsidR="006C1837" w:rsidRPr="0009599A">
        <w:rPr>
          <w:rFonts w:ascii="Times New Roman" w:hAnsi="Times New Roman" w:cs="Times New Roman"/>
          <w:sz w:val="24"/>
          <w:szCs w:val="24"/>
        </w:rPr>
        <w:t xml:space="preserve">uture research can address this </w:t>
      </w:r>
      <w:r w:rsidRPr="0009599A">
        <w:rPr>
          <w:rFonts w:ascii="Times New Roman" w:hAnsi="Times New Roman" w:cs="Times New Roman"/>
          <w:sz w:val="24"/>
          <w:szCs w:val="24"/>
        </w:rPr>
        <w:t>issue by exploring how these dynamics</w:t>
      </w:r>
      <w:r w:rsidR="006C1837" w:rsidRPr="0009599A">
        <w:rPr>
          <w:rFonts w:ascii="Times New Roman" w:hAnsi="Times New Roman" w:cs="Times New Roman"/>
          <w:sz w:val="24"/>
          <w:szCs w:val="24"/>
        </w:rPr>
        <w:t xml:space="preserve"> play out in other contexts and </w:t>
      </w:r>
      <w:r w:rsidRPr="0009599A">
        <w:rPr>
          <w:rFonts w:ascii="Times New Roman" w:hAnsi="Times New Roman" w:cs="Times New Roman"/>
          <w:sz w:val="24"/>
          <w:szCs w:val="24"/>
        </w:rPr>
        <w:t>for other stereotypes (e.g., occupational or individual social category).</w:t>
      </w:r>
    </w:p>
    <w:p w:rsidR="00290B28" w:rsidRPr="0009599A"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Second, our study provides empirica</w:t>
      </w:r>
      <w:r w:rsidR="006C1837" w:rsidRPr="0009599A">
        <w:rPr>
          <w:rFonts w:ascii="Times New Roman" w:hAnsi="Times New Roman" w:cs="Times New Roman"/>
          <w:sz w:val="24"/>
          <w:szCs w:val="24"/>
        </w:rPr>
        <w:t xml:space="preserve">l evidence that metastereotypes </w:t>
      </w:r>
      <w:r w:rsidRPr="0009599A">
        <w:rPr>
          <w:rFonts w:ascii="Times New Roman" w:hAnsi="Times New Roman" w:cs="Times New Roman"/>
          <w:sz w:val="24"/>
          <w:szCs w:val="24"/>
        </w:rPr>
        <w:t xml:space="preserve">of stigmatized frontline </w:t>
      </w:r>
      <w:r w:rsidR="006C1837" w:rsidRPr="0009599A">
        <w:rPr>
          <w:rFonts w:ascii="Times New Roman" w:hAnsi="Times New Roman" w:cs="Times New Roman"/>
          <w:sz w:val="24"/>
          <w:szCs w:val="24"/>
        </w:rPr>
        <w:t xml:space="preserve">workers magnify adverse effects of </w:t>
      </w:r>
      <w:r w:rsidRPr="0009599A">
        <w:rPr>
          <w:rFonts w:ascii="Times New Roman" w:hAnsi="Times New Roman" w:cs="Times New Roman"/>
          <w:sz w:val="24"/>
          <w:szCs w:val="24"/>
        </w:rPr>
        <w:t>customers’ negative stereotypes. Neve</w:t>
      </w:r>
      <w:r w:rsidR="006C1837" w:rsidRPr="0009599A">
        <w:rPr>
          <w:rFonts w:ascii="Times New Roman" w:hAnsi="Times New Roman" w:cs="Times New Roman"/>
          <w:sz w:val="24"/>
          <w:szCs w:val="24"/>
        </w:rPr>
        <w:t xml:space="preserve">rtheless, more detail is needed </w:t>
      </w:r>
      <w:r w:rsidRPr="0009599A">
        <w:rPr>
          <w:rFonts w:ascii="Times New Roman" w:hAnsi="Times New Roman" w:cs="Times New Roman"/>
          <w:sz w:val="24"/>
          <w:szCs w:val="24"/>
        </w:rPr>
        <w:t>on the causal beh</w:t>
      </w:r>
      <w:r w:rsidR="006C1837" w:rsidRPr="0009599A">
        <w:rPr>
          <w:rFonts w:ascii="Times New Roman" w:hAnsi="Times New Roman" w:cs="Times New Roman"/>
          <w:sz w:val="24"/>
          <w:szCs w:val="24"/>
        </w:rPr>
        <w:t xml:space="preserve">avioral processes that underlay stigma magnification </w:t>
      </w:r>
      <w:r w:rsidRPr="0009599A">
        <w:rPr>
          <w:rFonts w:ascii="Times New Roman" w:hAnsi="Times New Roman" w:cs="Times New Roman"/>
          <w:sz w:val="24"/>
          <w:szCs w:val="24"/>
        </w:rPr>
        <w:t>in the context of frontline interactions. These proce</w:t>
      </w:r>
      <w:r w:rsidR="006C1837" w:rsidRPr="0009599A">
        <w:rPr>
          <w:rFonts w:ascii="Times New Roman" w:hAnsi="Times New Roman" w:cs="Times New Roman"/>
          <w:sz w:val="24"/>
          <w:szCs w:val="24"/>
        </w:rPr>
        <w:t xml:space="preserve">sses might be best observations of the trained </w:t>
      </w:r>
      <w:r w:rsidRPr="0009599A">
        <w:rPr>
          <w:rFonts w:ascii="Times New Roman" w:hAnsi="Times New Roman" w:cs="Times New Roman"/>
          <w:sz w:val="24"/>
          <w:szCs w:val="24"/>
        </w:rPr>
        <w:t>observers that h</w:t>
      </w:r>
      <w:r w:rsidR="006C1837" w:rsidRPr="0009599A">
        <w:rPr>
          <w:rFonts w:ascii="Times New Roman" w:hAnsi="Times New Roman" w:cs="Times New Roman"/>
          <w:sz w:val="24"/>
          <w:szCs w:val="24"/>
        </w:rPr>
        <w:t xml:space="preserve">elped to facilitate the present </w:t>
      </w:r>
      <w:r w:rsidRPr="0009599A">
        <w:rPr>
          <w:rFonts w:ascii="Times New Roman" w:hAnsi="Times New Roman" w:cs="Times New Roman"/>
          <w:sz w:val="24"/>
          <w:szCs w:val="24"/>
        </w:rPr>
        <w:t>investigation, it is likely that th</w:t>
      </w:r>
      <w:r w:rsidR="006C1837" w:rsidRPr="0009599A">
        <w:rPr>
          <w:rFonts w:ascii="Times New Roman" w:hAnsi="Times New Roman" w:cs="Times New Roman"/>
          <w:sz w:val="24"/>
          <w:szCs w:val="24"/>
        </w:rPr>
        <w:t xml:space="preserve">e stigma magnification occurred through verbal </w:t>
      </w:r>
      <w:r w:rsidRPr="0009599A">
        <w:rPr>
          <w:rFonts w:ascii="Times New Roman" w:hAnsi="Times New Roman" w:cs="Times New Roman"/>
          <w:sz w:val="24"/>
          <w:szCs w:val="24"/>
        </w:rPr>
        <w:t>and nonverbal behaviors by th</w:t>
      </w:r>
      <w:r w:rsidR="006C1837" w:rsidRPr="0009599A">
        <w:rPr>
          <w:rFonts w:ascii="Times New Roman" w:hAnsi="Times New Roman" w:cs="Times New Roman"/>
          <w:sz w:val="24"/>
          <w:szCs w:val="24"/>
        </w:rPr>
        <w:t xml:space="preserve">e frontline workers </w:t>
      </w:r>
      <w:r w:rsidRPr="0009599A">
        <w:rPr>
          <w:rFonts w:ascii="Times New Roman" w:hAnsi="Times New Roman" w:cs="Times New Roman"/>
          <w:sz w:val="24"/>
          <w:szCs w:val="24"/>
        </w:rPr>
        <w:t>indicating negative responses to the i</w:t>
      </w:r>
      <w:r w:rsidR="006C1837" w:rsidRPr="0009599A">
        <w:rPr>
          <w:rFonts w:ascii="Times New Roman" w:hAnsi="Times New Roman" w:cs="Times New Roman"/>
          <w:sz w:val="24"/>
          <w:szCs w:val="24"/>
        </w:rPr>
        <w:t xml:space="preserve">nteraction with customers. Such </w:t>
      </w:r>
      <w:r w:rsidRPr="0009599A">
        <w:rPr>
          <w:rFonts w:ascii="Times New Roman" w:hAnsi="Times New Roman" w:cs="Times New Roman"/>
          <w:sz w:val="24"/>
          <w:szCs w:val="24"/>
        </w:rPr>
        <w:t xml:space="preserve">behaviors included, but </w:t>
      </w:r>
      <w:r w:rsidRPr="0009599A">
        <w:rPr>
          <w:rFonts w:ascii="Times New Roman" w:hAnsi="Times New Roman" w:cs="Times New Roman"/>
          <w:sz w:val="24"/>
          <w:szCs w:val="24"/>
        </w:rPr>
        <w:lastRenderedPageBreak/>
        <w:t>were not limit</w:t>
      </w:r>
      <w:r w:rsidR="006C1837" w:rsidRPr="0009599A">
        <w:rPr>
          <w:rFonts w:ascii="Times New Roman" w:hAnsi="Times New Roman" w:cs="Times New Roman"/>
          <w:sz w:val="24"/>
          <w:szCs w:val="24"/>
        </w:rPr>
        <w:t xml:space="preserve">ed to negative verbal responses </w:t>
      </w:r>
      <w:r w:rsidRPr="0009599A">
        <w:rPr>
          <w:rFonts w:ascii="Times New Roman" w:hAnsi="Times New Roman" w:cs="Times New Roman"/>
          <w:sz w:val="24"/>
          <w:szCs w:val="24"/>
        </w:rPr>
        <w:t>to the interaction increase</w:t>
      </w:r>
      <w:r w:rsidR="006C1837" w:rsidRPr="0009599A">
        <w:rPr>
          <w:rFonts w:ascii="Times New Roman" w:hAnsi="Times New Roman" w:cs="Times New Roman"/>
          <w:sz w:val="24"/>
          <w:szCs w:val="24"/>
        </w:rPr>
        <w:t xml:space="preserve">d fidgeting, or trial and error behaviors </w:t>
      </w:r>
      <w:r w:rsidRPr="0009599A">
        <w:rPr>
          <w:rFonts w:ascii="Times New Roman" w:hAnsi="Times New Roman" w:cs="Times New Roman"/>
          <w:sz w:val="24"/>
          <w:szCs w:val="24"/>
        </w:rPr>
        <w:t>aimed at developing an understan</w:t>
      </w:r>
      <w:r w:rsidR="006C1837" w:rsidRPr="0009599A">
        <w:rPr>
          <w:rFonts w:ascii="Times New Roman" w:hAnsi="Times New Roman" w:cs="Times New Roman"/>
          <w:sz w:val="24"/>
          <w:szCs w:val="24"/>
        </w:rPr>
        <w:t xml:space="preserve">ding about which scripts should </w:t>
      </w:r>
      <w:r w:rsidRPr="0009599A">
        <w:rPr>
          <w:rFonts w:ascii="Times New Roman" w:hAnsi="Times New Roman" w:cs="Times New Roman"/>
          <w:sz w:val="24"/>
          <w:szCs w:val="24"/>
        </w:rPr>
        <w:t>guide actions dur</w:t>
      </w:r>
      <w:r w:rsidR="006C1837" w:rsidRPr="0009599A">
        <w:rPr>
          <w:rFonts w:ascii="Times New Roman" w:hAnsi="Times New Roman" w:cs="Times New Roman"/>
          <w:sz w:val="24"/>
          <w:szCs w:val="24"/>
        </w:rPr>
        <w:t xml:space="preserve">ing interactions with customers and noncustomers to </w:t>
      </w:r>
      <w:r w:rsidRPr="0009599A">
        <w:rPr>
          <w:rFonts w:ascii="Times New Roman" w:hAnsi="Times New Roman" w:cs="Times New Roman"/>
          <w:sz w:val="24"/>
          <w:szCs w:val="24"/>
        </w:rPr>
        <w:t>effectively avoid being stigmatized. T</w:t>
      </w:r>
      <w:r w:rsidR="006C1837" w:rsidRPr="0009599A">
        <w:rPr>
          <w:rFonts w:ascii="Times New Roman" w:hAnsi="Times New Roman" w:cs="Times New Roman"/>
          <w:sz w:val="24"/>
          <w:szCs w:val="24"/>
        </w:rPr>
        <w:t xml:space="preserve">herefore, future research could </w:t>
      </w:r>
      <w:r w:rsidRPr="0009599A">
        <w:rPr>
          <w:rFonts w:ascii="Times New Roman" w:hAnsi="Times New Roman" w:cs="Times New Roman"/>
          <w:sz w:val="24"/>
          <w:szCs w:val="24"/>
        </w:rPr>
        <w:t>dr</w:t>
      </w:r>
      <w:r w:rsidR="006C1837" w:rsidRPr="0009599A">
        <w:rPr>
          <w:rFonts w:ascii="Times New Roman" w:hAnsi="Times New Roman" w:cs="Times New Roman"/>
          <w:sz w:val="24"/>
          <w:szCs w:val="24"/>
        </w:rPr>
        <w:t xml:space="preserve">aw from this anecdotal evidence </w:t>
      </w:r>
      <w:r w:rsidRPr="0009599A">
        <w:rPr>
          <w:rFonts w:ascii="Times New Roman" w:hAnsi="Times New Roman" w:cs="Times New Roman"/>
          <w:sz w:val="24"/>
          <w:szCs w:val="24"/>
        </w:rPr>
        <w:t>to explo</w:t>
      </w:r>
      <w:r w:rsidR="006C1837" w:rsidRPr="0009599A">
        <w:rPr>
          <w:rFonts w:ascii="Times New Roman" w:hAnsi="Times New Roman" w:cs="Times New Roman"/>
          <w:sz w:val="24"/>
          <w:szCs w:val="24"/>
        </w:rPr>
        <w:t xml:space="preserve">re the behavioral underpinnings </w:t>
      </w:r>
      <w:r w:rsidRPr="0009599A">
        <w:rPr>
          <w:rFonts w:ascii="Times New Roman" w:hAnsi="Times New Roman" w:cs="Times New Roman"/>
          <w:sz w:val="24"/>
          <w:szCs w:val="24"/>
        </w:rPr>
        <w:t xml:space="preserve">of stigma magnification in more depth. </w:t>
      </w:r>
    </w:p>
    <w:p w:rsidR="00290B28" w:rsidRPr="0009599A"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Another plausible consequence of fro</w:t>
      </w:r>
      <w:r w:rsidR="006C1837" w:rsidRPr="0009599A">
        <w:rPr>
          <w:rFonts w:ascii="Times New Roman" w:hAnsi="Times New Roman" w:cs="Times New Roman"/>
          <w:sz w:val="24"/>
          <w:szCs w:val="24"/>
        </w:rPr>
        <w:t xml:space="preserve">ntline workers’ metastereotypes </w:t>
      </w:r>
      <w:r w:rsidRPr="0009599A">
        <w:rPr>
          <w:rFonts w:ascii="Times New Roman" w:hAnsi="Times New Roman" w:cs="Times New Roman"/>
          <w:sz w:val="24"/>
          <w:szCs w:val="24"/>
        </w:rPr>
        <w:t>is that they tr</w:t>
      </w:r>
      <w:r w:rsidR="006C1837" w:rsidRPr="0009599A">
        <w:rPr>
          <w:rFonts w:ascii="Times New Roman" w:hAnsi="Times New Roman" w:cs="Times New Roman"/>
          <w:sz w:val="24"/>
          <w:szCs w:val="24"/>
        </w:rPr>
        <w:t xml:space="preserve">y to overtly compensate for the anticipated negative </w:t>
      </w:r>
      <w:r w:rsidRPr="0009599A">
        <w:rPr>
          <w:rFonts w:ascii="Times New Roman" w:hAnsi="Times New Roman" w:cs="Times New Roman"/>
          <w:sz w:val="24"/>
          <w:szCs w:val="24"/>
        </w:rPr>
        <w:t>evaluation by customers by</w:t>
      </w:r>
      <w:r w:rsidR="006C1837" w:rsidRPr="0009599A">
        <w:rPr>
          <w:rFonts w:ascii="Times New Roman" w:hAnsi="Times New Roman" w:cs="Times New Roman"/>
          <w:sz w:val="24"/>
          <w:szCs w:val="24"/>
        </w:rPr>
        <w:t xml:space="preserve">, for example, showing opposite </w:t>
      </w:r>
      <w:r w:rsidRPr="0009599A">
        <w:rPr>
          <w:rFonts w:ascii="Times New Roman" w:hAnsi="Times New Roman" w:cs="Times New Roman"/>
          <w:sz w:val="24"/>
          <w:szCs w:val="24"/>
        </w:rPr>
        <w:t>behaviors of what they antic</w:t>
      </w:r>
      <w:r w:rsidR="006C1837" w:rsidRPr="0009599A">
        <w:rPr>
          <w:rFonts w:ascii="Times New Roman" w:hAnsi="Times New Roman" w:cs="Times New Roman"/>
          <w:sz w:val="24"/>
          <w:szCs w:val="24"/>
        </w:rPr>
        <w:t xml:space="preserve">ipate negative stereotypes against them </w:t>
      </w:r>
      <w:r w:rsidRPr="0009599A">
        <w:rPr>
          <w:rFonts w:ascii="Times New Roman" w:hAnsi="Times New Roman" w:cs="Times New Roman"/>
          <w:sz w:val="24"/>
          <w:szCs w:val="24"/>
        </w:rPr>
        <w:t>might include. If this assumption were to b</w:t>
      </w:r>
      <w:r w:rsidR="006C1837" w:rsidRPr="0009599A">
        <w:rPr>
          <w:rFonts w:ascii="Times New Roman" w:hAnsi="Times New Roman" w:cs="Times New Roman"/>
          <w:sz w:val="24"/>
          <w:szCs w:val="24"/>
        </w:rPr>
        <w:t xml:space="preserve">e true, the resulting behaviors may have been perceived </w:t>
      </w:r>
      <w:r w:rsidRPr="0009599A">
        <w:rPr>
          <w:rFonts w:ascii="Times New Roman" w:hAnsi="Times New Roman" w:cs="Times New Roman"/>
          <w:sz w:val="24"/>
          <w:szCs w:val="24"/>
        </w:rPr>
        <w:t xml:space="preserve">by </w:t>
      </w:r>
      <w:r w:rsidR="006C1837" w:rsidRPr="0009599A">
        <w:rPr>
          <w:rFonts w:ascii="Times New Roman" w:hAnsi="Times New Roman" w:cs="Times New Roman"/>
          <w:sz w:val="24"/>
          <w:szCs w:val="24"/>
        </w:rPr>
        <w:t xml:space="preserve">the customer as violating their </w:t>
      </w:r>
      <w:r w:rsidRPr="0009599A">
        <w:rPr>
          <w:rFonts w:ascii="Times New Roman" w:hAnsi="Times New Roman" w:cs="Times New Roman"/>
          <w:sz w:val="24"/>
          <w:szCs w:val="24"/>
        </w:rPr>
        <w:t>negative stereotypical expectancies</w:t>
      </w:r>
      <w:r w:rsidR="006C1837" w:rsidRPr="0009599A">
        <w:rPr>
          <w:rFonts w:ascii="Times New Roman" w:hAnsi="Times New Roman" w:cs="Times New Roman"/>
          <w:sz w:val="24"/>
          <w:szCs w:val="24"/>
        </w:rPr>
        <w:t xml:space="preserve">. Based on expectancy violation </w:t>
      </w:r>
      <w:r w:rsidRPr="0009599A">
        <w:rPr>
          <w:rFonts w:ascii="Times New Roman" w:hAnsi="Times New Roman" w:cs="Times New Roman"/>
          <w:sz w:val="24"/>
          <w:szCs w:val="24"/>
        </w:rPr>
        <w:t>theory (Jussim,</w:t>
      </w:r>
      <w:r w:rsidR="006C1837" w:rsidRPr="0009599A">
        <w:rPr>
          <w:rFonts w:ascii="Times New Roman" w:hAnsi="Times New Roman" w:cs="Times New Roman"/>
          <w:sz w:val="24"/>
          <w:szCs w:val="24"/>
        </w:rPr>
        <w:t xml:space="preserve"> </w:t>
      </w:r>
      <w:r w:rsidRPr="0009599A">
        <w:rPr>
          <w:rFonts w:ascii="Times New Roman" w:hAnsi="Times New Roman" w:cs="Times New Roman"/>
          <w:sz w:val="24"/>
          <w:szCs w:val="24"/>
        </w:rPr>
        <w:t>Coleman, &amp; Lerch, 19</w:t>
      </w:r>
      <w:r w:rsidR="006C1837" w:rsidRPr="0009599A">
        <w:rPr>
          <w:rFonts w:ascii="Times New Roman" w:hAnsi="Times New Roman" w:cs="Times New Roman"/>
          <w:sz w:val="24"/>
          <w:szCs w:val="24"/>
        </w:rPr>
        <w:t xml:space="preserve">87), we therefore ruled out the </w:t>
      </w:r>
      <w:r w:rsidRPr="0009599A">
        <w:rPr>
          <w:rFonts w:ascii="Times New Roman" w:hAnsi="Times New Roman" w:cs="Times New Roman"/>
          <w:sz w:val="24"/>
          <w:szCs w:val="24"/>
        </w:rPr>
        <w:t>possibility of a cubic and a quadratic l</w:t>
      </w:r>
      <w:r w:rsidR="006C1837" w:rsidRPr="0009599A">
        <w:rPr>
          <w:rFonts w:ascii="Times New Roman" w:hAnsi="Times New Roman" w:cs="Times New Roman"/>
          <w:sz w:val="24"/>
          <w:szCs w:val="24"/>
        </w:rPr>
        <w:t xml:space="preserve">ink between customers’ negative </w:t>
      </w:r>
      <w:r w:rsidRPr="0009599A">
        <w:rPr>
          <w:rFonts w:ascii="Times New Roman" w:hAnsi="Times New Roman" w:cs="Times New Roman"/>
          <w:sz w:val="24"/>
          <w:szCs w:val="24"/>
        </w:rPr>
        <w:t>stereotypes and perceived quality</w:t>
      </w:r>
      <w:r w:rsidR="006C1837" w:rsidRPr="0009599A">
        <w:rPr>
          <w:rFonts w:ascii="Times New Roman" w:hAnsi="Times New Roman" w:cs="Times New Roman"/>
          <w:sz w:val="24"/>
          <w:szCs w:val="24"/>
        </w:rPr>
        <w:t xml:space="preserve"> of interaction (Jussim et al., </w:t>
      </w:r>
      <w:r w:rsidRPr="0009599A">
        <w:rPr>
          <w:rFonts w:ascii="Times New Roman" w:hAnsi="Times New Roman" w:cs="Times New Roman"/>
          <w:sz w:val="24"/>
          <w:szCs w:val="24"/>
        </w:rPr>
        <w:t>1987). However, we did no</w:t>
      </w:r>
      <w:r w:rsidR="006C1837" w:rsidRPr="0009599A">
        <w:rPr>
          <w:rFonts w:ascii="Times New Roman" w:hAnsi="Times New Roman" w:cs="Times New Roman"/>
          <w:sz w:val="24"/>
          <w:szCs w:val="24"/>
        </w:rPr>
        <w:t xml:space="preserve">t find evidence that expectancy </w:t>
      </w:r>
      <w:r w:rsidRPr="0009599A">
        <w:rPr>
          <w:rFonts w:ascii="Times New Roman" w:hAnsi="Times New Roman" w:cs="Times New Roman"/>
          <w:sz w:val="24"/>
          <w:szCs w:val="24"/>
        </w:rPr>
        <w:t>violation</w:t>
      </w:r>
      <w:r w:rsidR="006C1837" w:rsidRPr="0009599A">
        <w:rPr>
          <w:rFonts w:ascii="Times New Roman" w:hAnsi="Times New Roman" w:cs="Times New Roman"/>
          <w:sz w:val="24"/>
          <w:szCs w:val="24"/>
        </w:rPr>
        <w:t xml:space="preserve"> </w:t>
      </w:r>
      <w:r w:rsidRPr="0009599A">
        <w:rPr>
          <w:rFonts w:ascii="Times New Roman" w:hAnsi="Times New Roman" w:cs="Times New Roman"/>
          <w:sz w:val="24"/>
          <w:szCs w:val="24"/>
        </w:rPr>
        <w:t>theory is pertinent. A reason for t</w:t>
      </w:r>
      <w:r w:rsidR="006C1837" w:rsidRPr="0009599A">
        <w:rPr>
          <w:rFonts w:ascii="Times New Roman" w:hAnsi="Times New Roman" w:cs="Times New Roman"/>
          <w:sz w:val="24"/>
          <w:szCs w:val="24"/>
        </w:rPr>
        <w:t xml:space="preserve">his might be that the degree of </w:t>
      </w:r>
      <w:r w:rsidRPr="0009599A">
        <w:rPr>
          <w:rFonts w:ascii="Times New Roman" w:hAnsi="Times New Roman" w:cs="Times New Roman"/>
          <w:sz w:val="24"/>
          <w:szCs w:val="24"/>
        </w:rPr>
        <w:t>impact of ste</w:t>
      </w:r>
      <w:r w:rsidR="006C1837" w:rsidRPr="0009599A">
        <w:rPr>
          <w:rFonts w:ascii="Times New Roman" w:hAnsi="Times New Roman" w:cs="Times New Roman"/>
          <w:sz w:val="24"/>
          <w:szCs w:val="24"/>
        </w:rPr>
        <w:t xml:space="preserve">reotypes on extreme evaluations depends on “whether </w:t>
      </w:r>
      <w:r w:rsidRPr="0009599A">
        <w:rPr>
          <w:rFonts w:ascii="Times New Roman" w:hAnsi="Times New Roman" w:cs="Times New Roman"/>
          <w:sz w:val="24"/>
          <w:szCs w:val="24"/>
        </w:rPr>
        <w:t>targets act in ways that are stereotype-cons</w:t>
      </w:r>
      <w:r w:rsidR="006C1837" w:rsidRPr="0009599A">
        <w:rPr>
          <w:rFonts w:ascii="Times New Roman" w:hAnsi="Times New Roman" w:cs="Times New Roman"/>
          <w:sz w:val="24"/>
          <w:szCs w:val="24"/>
        </w:rPr>
        <w:t xml:space="preserve">istent, stereotypeinconsistent, </w:t>
      </w:r>
      <w:r w:rsidRPr="0009599A">
        <w:rPr>
          <w:rFonts w:ascii="Times New Roman" w:hAnsi="Times New Roman" w:cs="Times New Roman"/>
          <w:sz w:val="24"/>
          <w:szCs w:val="24"/>
        </w:rPr>
        <w:t>or stereotype violations” (Bettencourt, Dill, G</w:t>
      </w:r>
      <w:r w:rsidR="006C1837" w:rsidRPr="0009599A">
        <w:rPr>
          <w:rFonts w:ascii="Times New Roman" w:hAnsi="Times New Roman" w:cs="Times New Roman"/>
          <w:sz w:val="24"/>
          <w:szCs w:val="24"/>
        </w:rPr>
        <w:t xml:space="preserve">reathouse, </w:t>
      </w:r>
      <w:r w:rsidRPr="0009599A">
        <w:rPr>
          <w:rFonts w:ascii="Times New Roman" w:hAnsi="Times New Roman" w:cs="Times New Roman"/>
          <w:sz w:val="24"/>
          <w:szCs w:val="24"/>
        </w:rPr>
        <w:t>Charlton, &amp; Mulholland, 1997, p. 272). F</w:t>
      </w:r>
      <w:r w:rsidR="006C1837" w:rsidRPr="0009599A">
        <w:rPr>
          <w:rFonts w:ascii="Times New Roman" w:hAnsi="Times New Roman" w:cs="Times New Roman"/>
          <w:sz w:val="24"/>
          <w:szCs w:val="24"/>
        </w:rPr>
        <w:t xml:space="preserve">uture research should therefore examine frontline </w:t>
      </w:r>
      <w:r w:rsidRPr="0009599A">
        <w:rPr>
          <w:rFonts w:ascii="Times New Roman" w:hAnsi="Times New Roman" w:cs="Times New Roman"/>
          <w:sz w:val="24"/>
          <w:szCs w:val="24"/>
        </w:rPr>
        <w:t>workers’ beh</w:t>
      </w:r>
      <w:r w:rsidR="006C1837" w:rsidRPr="0009599A">
        <w:rPr>
          <w:rFonts w:ascii="Times New Roman" w:hAnsi="Times New Roman" w:cs="Times New Roman"/>
          <w:sz w:val="24"/>
          <w:szCs w:val="24"/>
        </w:rPr>
        <w:t xml:space="preserve">aviors that overtly violate the </w:t>
      </w:r>
      <w:r w:rsidRPr="0009599A">
        <w:rPr>
          <w:rFonts w:ascii="Times New Roman" w:hAnsi="Times New Roman" w:cs="Times New Roman"/>
          <w:sz w:val="24"/>
          <w:szCs w:val="24"/>
        </w:rPr>
        <w:t>stereotype and show opposite behaviors of it.</w:t>
      </w:r>
    </w:p>
    <w:p w:rsidR="00FF68A6"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Furthermore, future scholars may wish to investigate the role tha</w:t>
      </w:r>
      <w:r w:rsidR="006C1837" w:rsidRPr="0009599A">
        <w:rPr>
          <w:rFonts w:ascii="Times New Roman" w:hAnsi="Times New Roman" w:cs="Times New Roman"/>
          <w:sz w:val="24"/>
          <w:szCs w:val="24"/>
        </w:rPr>
        <w:t xml:space="preserve">t </w:t>
      </w:r>
      <w:r w:rsidRPr="0009599A">
        <w:rPr>
          <w:rFonts w:ascii="Times New Roman" w:hAnsi="Times New Roman" w:cs="Times New Roman"/>
          <w:sz w:val="24"/>
          <w:szCs w:val="24"/>
        </w:rPr>
        <w:t>self-stereotypes play in t</w:t>
      </w:r>
      <w:r w:rsidR="006C1837" w:rsidRPr="0009599A">
        <w:rPr>
          <w:rFonts w:ascii="Times New Roman" w:hAnsi="Times New Roman" w:cs="Times New Roman"/>
          <w:sz w:val="24"/>
          <w:szCs w:val="24"/>
        </w:rPr>
        <w:t xml:space="preserve">he stigma magnification effect, because our </w:t>
      </w:r>
      <w:r w:rsidRPr="0009599A">
        <w:rPr>
          <w:rFonts w:ascii="Times New Roman" w:hAnsi="Times New Roman" w:cs="Times New Roman"/>
          <w:sz w:val="24"/>
          <w:szCs w:val="24"/>
        </w:rPr>
        <w:t>interest with this investigation was</w:t>
      </w:r>
      <w:r w:rsidR="006C1837" w:rsidRPr="0009599A">
        <w:rPr>
          <w:rFonts w:ascii="Times New Roman" w:hAnsi="Times New Roman" w:cs="Times New Roman"/>
          <w:sz w:val="24"/>
          <w:szCs w:val="24"/>
        </w:rPr>
        <w:t xml:space="preserve"> in exploring how “other”-based perceptions (stereotypes and </w:t>
      </w:r>
      <w:r w:rsidRPr="0009599A">
        <w:rPr>
          <w:rFonts w:ascii="Times New Roman" w:hAnsi="Times New Roman" w:cs="Times New Roman"/>
          <w:sz w:val="24"/>
          <w:szCs w:val="24"/>
        </w:rPr>
        <w:t>metastere</w:t>
      </w:r>
      <w:r w:rsidR="006C1837" w:rsidRPr="0009599A">
        <w:rPr>
          <w:rFonts w:ascii="Times New Roman" w:hAnsi="Times New Roman" w:cs="Times New Roman"/>
          <w:sz w:val="24"/>
          <w:szCs w:val="24"/>
        </w:rPr>
        <w:t xml:space="preserve">otypes) would interact. The key </w:t>
      </w:r>
      <w:r w:rsidRPr="0009599A">
        <w:rPr>
          <w:rFonts w:ascii="Times New Roman" w:hAnsi="Times New Roman" w:cs="Times New Roman"/>
          <w:sz w:val="24"/>
          <w:szCs w:val="24"/>
        </w:rPr>
        <w:t>here is that stereotypes and metastereotypes s</w:t>
      </w:r>
      <w:r w:rsidR="006C1837" w:rsidRPr="0009599A">
        <w:rPr>
          <w:rFonts w:ascii="Times New Roman" w:hAnsi="Times New Roman" w:cs="Times New Roman"/>
          <w:sz w:val="24"/>
          <w:szCs w:val="24"/>
        </w:rPr>
        <w:t xml:space="preserve">hare something very important in </w:t>
      </w:r>
      <w:r w:rsidRPr="0009599A">
        <w:rPr>
          <w:rFonts w:ascii="Times New Roman" w:hAnsi="Times New Roman" w:cs="Times New Roman"/>
          <w:sz w:val="24"/>
          <w:szCs w:val="24"/>
        </w:rPr>
        <w:t>common—they both fo</w:t>
      </w:r>
      <w:r w:rsidR="006C1837" w:rsidRPr="0009599A">
        <w:rPr>
          <w:rFonts w:ascii="Times New Roman" w:hAnsi="Times New Roman" w:cs="Times New Roman"/>
          <w:sz w:val="24"/>
          <w:szCs w:val="24"/>
        </w:rPr>
        <w:t xml:space="preserve">cus on what one group member in </w:t>
      </w:r>
      <w:r w:rsidRPr="0009599A">
        <w:rPr>
          <w:rFonts w:ascii="Times New Roman" w:hAnsi="Times New Roman" w:cs="Times New Roman"/>
          <w:sz w:val="24"/>
          <w:szCs w:val="24"/>
        </w:rPr>
        <w:t xml:space="preserve">an interaction is thinking of another </w:t>
      </w:r>
      <w:r w:rsidR="006C1837" w:rsidRPr="0009599A">
        <w:rPr>
          <w:rFonts w:ascii="Times New Roman" w:hAnsi="Times New Roman" w:cs="Times New Roman"/>
          <w:sz w:val="24"/>
          <w:szCs w:val="24"/>
        </w:rPr>
        <w:t xml:space="preserve">party. By contrast, that is not the </w:t>
      </w:r>
      <w:r w:rsidRPr="0009599A">
        <w:rPr>
          <w:rFonts w:ascii="Times New Roman" w:hAnsi="Times New Roman" w:cs="Times New Roman"/>
          <w:sz w:val="24"/>
          <w:szCs w:val="24"/>
        </w:rPr>
        <w:t xml:space="preserve">case for self-stereotyping, because the construct focuses </w:t>
      </w:r>
      <w:r w:rsidRPr="0009599A">
        <w:rPr>
          <w:rFonts w:ascii="Times New Roman" w:hAnsi="Times New Roman" w:cs="Times New Roman"/>
          <w:i/>
          <w:iCs/>
          <w:sz w:val="24"/>
          <w:szCs w:val="24"/>
        </w:rPr>
        <w:t xml:space="preserve">inward </w:t>
      </w:r>
      <w:r w:rsidR="006C1837" w:rsidRPr="0009599A">
        <w:rPr>
          <w:rFonts w:ascii="Times New Roman" w:hAnsi="Times New Roman" w:cs="Times New Roman"/>
          <w:sz w:val="24"/>
          <w:szCs w:val="24"/>
        </w:rPr>
        <w:t xml:space="preserve">on </w:t>
      </w:r>
      <w:r w:rsidRPr="0009599A">
        <w:rPr>
          <w:rFonts w:ascii="Times New Roman" w:hAnsi="Times New Roman" w:cs="Times New Roman"/>
          <w:sz w:val="24"/>
          <w:szCs w:val="24"/>
        </w:rPr>
        <w:t>what a person thinks of his or</w:t>
      </w:r>
      <w:r w:rsidR="006C1837" w:rsidRPr="0009599A">
        <w:rPr>
          <w:rFonts w:ascii="Times New Roman" w:hAnsi="Times New Roman" w:cs="Times New Roman"/>
          <w:sz w:val="24"/>
          <w:szCs w:val="24"/>
        </w:rPr>
        <w:t xml:space="preserve"> her own group (Vorauer et al., 1998), </w:t>
      </w:r>
      <w:r w:rsidRPr="0009599A">
        <w:rPr>
          <w:rFonts w:ascii="Times New Roman" w:hAnsi="Times New Roman" w:cs="Times New Roman"/>
          <w:sz w:val="24"/>
          <w:szCs w:val="24"/>
        </w:rPr>
        <w:t xml:space="preserve">making </w:t>
      </w:r>
      <w:r w:rsidRPr="0009599A">
        <w:rPr>
          <w:rFonts w:ascii="Times New Roman" w:hAnsi="Times New Roman" w:cs="Times New Roman"/>
          <w:sz w:val="24"/>
          <w:szCs w:val="24"/>
        </w:rPr>
        <w:lastRenderedPageBreak/>
        <w:t>metastereotypes rather than se</w:t>
      </w:r>
      <w:r w:rsidR="006C1837" w:rsidRPr="0009599A">
        <w:rPr>
          <w:rFonts w:ascii="Times New Roman" w:hAnsi="Times New Roman" w:cs="Times New Roman"/>
          <w:sz w:val="24"/>
          <w:szCs w:val="24"/>
        </w:rPr>
        <w:t xml:space="preserve">lf-stereotypes most relevant to our study. However, although </w:t>
      </w:r>
      <w:r w:rsidRPr="0009599A">
        <w:rPr>
          <w:rFonts w:ascii="Times New Roman" w:hAnsi="Times New Roman" w:cs="Times New Roman"/>
          <w:sz w:val="24"/>
          <w:szCs w:val="24"/>
        </w:rPr>
        <w:t>metastereoty</w:t>
      </w:r>
      <w:r w:rsidR="006C1837" w:rsidRPr="0009599A">
        <w:rPr>
          <w:rFonts w:ascii="Times New Roman" w:hAnsi="Times New Roman" w:cs="Times New Roman"/>
          <w:sz w:val="24"/>
          <w:szCs w:val="24"/>
        </w:rPr>
        <w:t xml:space="preserve">pes rather than selfstereotypes </w:t>
      </w:r>
      <w:r w:rsidRPr="0009599A">
        <w:rPr>
          <w:rFonts w:ascii="Times New Roman" w:hAnsi="Times New Roman" w:cs="Times New Roman"/>
          <w:sz w:val="24"/>
          <w:szCs w:val="24"/>
        </w:rPr>
        <w:t>appear to be a key co</w:t>
      </w:r>
      <w:r w:rsidR="006C1837" w:rsidRPr="0009599A">
        <w:rPr>
          <w:rFonts w:ascii="Times New Roman" w:hAnsi="Times New Roman" w:cs="Times New Roman"/>
          <w:sz w:val="24"/>
          <w:szCs w:val="24"/>
        </w:rPr>
        <w:t xml:space="preserve">nstituent element of the stigma </w:t>
      </w:r>
      <w:r w:rsidRPr="0009599A">
        <w:rPr>
          <w:rFonts w:ascii="Times New Roman" w:hAnsi="Times New Roman" w:cs="Times New Roman"/>
          <w:sz w:val="24"/>
          <w:szCs w:val="24"/>
        </w:rPr>
        <w:t>magnification effect, self-stereotype</w:t>
      </w:r>
      <w:r w:rsidR="006C1837" w:rsidRPr="0009599A">
        <w:rPr>
          <w:rFonts w:ascii="Times New Roman" w:hAnsi="Times New Roman" w:cs="Times New Roman"/>
          <w:sz w:val="24"/>
          <w:szCs w:val="24"/>
        </w:rPr>
        <w:t xml:space="preserve">s may well serve as an input to </w:t>
      </w:r>
      <w:r w:rsidRPr="0009599A">
        <w:rPr>
          <w:rFonts w:ascii="Times New Roman" w:hAnsi="Times New Roman" w:cs="Times New Roman"/>
          <w:sz w:val="24"/>
          <w:szCs w:val="24"/>
        </w:rPr>
        <w:t>metastereotypes and seem</w:t>
      </w:r>
      <w:r w:rsidR="006C1837" w:rsidRPr="0009599A">
        <w:rPr>
          <w:rFonts w:ascii="Times New Roman" w:hAnsi="Times New Roman" w:cs="Times New Roman"/>
          <w:sz w:val="24"/>
          <w:szCs w:val="24"/>
        </w:rPr>
        <w:t xml:space="preserve"> ripe for future investigation. </w:t>
      </w:r>
    </w:p>
    <w:p w:rsidR="00290B28" w:rsidRPr="0009599A" w:rsidRDefault="006C1837"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 xml:space="preserve">Because virtually all </w:t>
      </w:r>
      <w:r w:rsidR="00290B28" w:rsidRPr="0009599A">
        <w:rPr>
          <w:rFonts w:ascii="Times New Roman" w:hAnsi="Times New Roman" w:cs="Times New Roman"/>
          <w:sz w:val="24"/>
          <w:szCs w:val="24"/>
        </w:rPr>
        <w:t>organizations</w:t>
      </w:r>
      <w:r w:rsidRPr="0009599A">
        <w:rPr>
          <w:rFonts w:ascii="Times New Roman" w:hAnsi="Times New Roman" w:cs="Times New Roman"/>
          <w:sz w:val="24"/>
          <w:szCs w:val="24"/>
        </w:rPr>
        <w:t xml:space="preserve"> can become stigmatized because </w:t>
      </w:r>
      <w:r w:rsidR="00290B28" w:rsidRPr="0009599A">
        <w:rPr>
          <w:rFonts w:ascii="Times New Roman" w:hAnsi="Times New Roman" w:cs="Times New Roman"/>
          <w:sz w:val="24"/>
          <w:szCs w:val="24"/>
        </w:rPr>
        <w:t xml:space="preserve">of an unusual or anomalous </w:t>
      </w:r>
      <w:r w:rsidRPr="0009599A">
        <w:rPr>
          <w:rFonts w:ascii="Times New Roman" w:hAnsi="Times New Roman" w:cs="Times New Roman"/>
          <w:sz w:val="24"/>
          <w:szCs w:val="24"/>
        </w:rPr>
        <w:t xml:space="preserve">event such as corporate scandal (Hudson, 2008; </w:t>
      </w:r>
      <w:r w:rsidR="00290B28" w:rsidRPr="0009599A">
        <w:rPr>
          <w:rFonts w:ascii="Times New Roman" w:hAnsi="Times New Roman" w:cs="Times New Roman"/>
          <w:sz w:val="24"/>
          <w:szCs w:val="24"/>
        </w:rPr>
        <w:t>Hudson &amp; Okhuy</w:t>
      </w:r>
      <w:r w:rsidRPr="0009599A">
        <w:rPr>
          <w:rFonts w:ascii="Times New Roman" w:hAnsi="Times New Roman" w:cs="Times New Roman"/>
          <w:sz w:val="24"/>
          <w:szCs w:val="24"/>
        </w:rPr>
        <w:t xml:space="preserve">sen, 2009), future research can </w:t>
      </w:r>
      <w:r w:rsidR="00290B28" w:rsidRPr="0009599A">
        <w:rPr>
          <w:rFonts w:ascii="Times New Roman" w:hAnsi="Times New Roman" w:cs="Times New Roman"/>
          <w:sz w:val="24"/>
          <w:szCs w:val="24"/>
        </w:rPr>
        <w:t>examine how organizations can dilu</w:t>
      </w:r>
      <w:r w:rsidRPr="0009599A">
        <w:rPr>
          <w:rFonts w:ascii="Times New Roman" w:hAnsi="Times New Roman" w:cs="Times New Roman"/>
          <w:sz w:val="24"/>
          <w:szCs w:val="24"/>
        </w:rPr>
        <w:t xml:space="preserve">te the stigma of their boundary spanners </w:t>
      </w:r>
      <w:r w:rsidR="00290B28" w:rsidRPr="0009599A">
        <w:rPr>
          <w:rFonts w:ascii="Times New Roman" w:hAnsi="Times New Roman" w:cs="Times New Roman"/>
          <w:sz w:val="24"/>
          <w:szCs w:val="24"/>
        </w:rPr>
        <w:t>through manipulating bo</w:t>
      </w:r>
      <w:r w:rsidRPr="0009599A">
        <w:rPr>
          <w:rFonts w:ascii="Times New Roman" w:hAnsi="Times New Roman" w:cs="Times New Roman"/>
          <w:sz w:val="24"/>
          <w:szCs w:val="24"/>
        </w:rPr>
        <w:t xml:space="preserve">undary spanners’ organizational </w:t>
      </w:r>
      <w:r w:rsidR="00290B28" w:rsidRPr="0009599A">
        <w:rPr>
          <w:rFonts w:ascii="Times New Roman" w:hAnsi="Times New Roman" w:cs="Times New Roman"/>
          <w:sz w:val="24"/>
          <w:szCs w:val="24"/>
        </w:rPr>
        <w:t>prototypicality. Because our wor</w:t>
      </w:r>
      <w:r w:rsidRPr="0009599A">
        <w:rPr>
          <w:rFonts w:ascii="Times New Roman" w:hAnsi="Times New Roman" w:cs="Times New Roman"/>
          <w:sz w:val="24"/>
          <w:szCs w:val="24"/>
        </w:rPr>
        <w:t xml:space="preserve">k was focused on short-term and </w:t>
      </w:r>
      <w:r w:rsidR="00290B28" w:rsidRPr="0009599A">
        <w:rPr>
          <w:rFonts w:ascii="Times New Roman" w:hAnsi="Times New Roman" w:cs="Times New Roman"/>
          <w:sz w:val="24"/>
          <w:szCs w:val="24"/>
        </w:rPr>
        <w:t>low-involvement business interactions, w</w:t>
      </w:r>
      <w:r w:rsidRPr="0009599A">
        <w:rPr>
          <w:rFonts w:ascii="Times New Roman" w:hAnsi="Times New Roman" w:cs="Times New Roman"/>
          <w:sz w:val="24"/>
          <w:szCs w:val="24"/>
        </w:rPr>
        <w:t xml:space="preserve">e suggest that scholars explore </w:t>
      </w:r>
      <w:r w:rsidR="00290B28" w:rsidRPr="0009599A">
        <w:rPr>
          <w:rFonts w:ascii="Times New Roman" w:hAnsi="Times New Roman" w:cs="Times New Roman"/>
          <w:sz w:val="24"/>
          <w:szCs w:val="24"/>
        </w:rPr>
        <w:t>how a stigma plays out in more complex and/or longer-term</w:t>
      </w:r>
      <w:r w:rsidRPr="0009599A">
        <w:rPr>
          <w:rFonts w:ascii="Times New Roman" w:hAnsi="Times New Roman" w:cs="Times New Roman"/>
          <w:sz w:val="24"/>
          <w:szCs w:val="24"/>
        </w:rPr>
        <w:t xml:space="preserve"> </w:t>
      </w:r>
      <w:r w:rsidR="00290B28" w:rsidRPr="0009599A">
        <w:rPr>
          <w:rFonts w:ascii="Times New Roman" w:hAnsi="Times New Roman" w:cs="Times New Roman"/>
          <w:sz w:val="24"/>
          <w:szCs w:val="24"/>
        </w:rPr>
        <w:t>boundary spanning interactions.</w:t>
      </w:r>
    </w:p>
    <w:p w:rsidR="00290B28" w:rsidRPr="0009599A"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Whereas we operationalized vend</w:t>
      </w:r>
      <w:r w:rsidR="004713FA" w:rsidRPr="0009599A">
        <w:rPr>
          <w:rFonts w:ascii="Times New Roman" w:hAnsi="Times New Roman" w:cs="Times New Roman"/>
          <w:sz w:val="24"/>
          <w:szCs w:val="24"/>
        </w:rPr>
        <w:t xml:space="preserve">ors’ stigma as organizationally </w:t>
      </w:r>
      <w:r w:rsidRPr="0009599A">
        <w:rPr>
          <w:rFonts w:ascii="Times New Roman" w:hAnsi="Times New Roman" w:cs="Times New Roman"/>
          <w:sz w:val="24"/>
          <w:szCs w:val="24"/>
        </w:rPr>
        <w:t>based (because not all</w:t>
      </w:r>
      <w:r w:rsidR="004713FA" w:rsidRPr="0009599A">
        <w:rPr>
          <w:rFonts w:ascii="Times New Roman" w:hAnsi="Times New Roman" w:cs="Times New Roman"/>
          <w:sz w:val="24"/>
          <w:szCs w:val="24"/>
        </w:rPr>
        <w:t xml:space="preserve"> our vendors were homeless), as </w:t>
      </w:r>
      <w:r w:rsidRPr="0009599A">
        <w:rPr>
          <w:rFonts w:ascii="Times New Roman" w:hAnsi="Times New Roman" w:cs="Times New Roman"/>
          <w:sz w:val="24"/>
          <w:szCs w:val="24"/>
        </w:rPr>
        <w:t>anoth</w:t>
      </w:r>
      <w:r w:rsidR="004713FA" w:rsidRPr="0009599A">
        <w:rPr>
          <w:rFonts w:ascii="Times New Roman" w:hAnsi="Times New Roman" w:cs="Times New Roman"/>
          <w:sz w:val="24"/>
          <w:szCs w:val="24"/>
        </w:rPr>
        <w:t xml:space="preserve">er avenue </w:t>
      </w:r>
      <w:r w:rsidRPr="0009599A">
        <w:rPr>
          <w:rFonts w:ascii="Times New Roman" w:hAnsi="Times New Roman" w:cs="Times New Roman"/>
          <w:sz w:val="24"/>
          <w:szCs w:val="24"/>
        </w:rPr>
        <w:t xml:space="preserve">for future research, scholars can (a) </w:t>
      </w:r>
      <w:r w:rsidR="004713FA" w:rsidRPr="0009599A">
        <w:rPr>
          <w:rFonts w:ascii="Times New Roman" w:hAnsi="Times New Roman" w:cs="Times New Roman"/>
          <w:sz w:val="24"/>
          <w:szCs w:val="24"/>
        </w:rPr>
        <w:t xml:space="preserve">further develop the typology of </w:t>
      </w:r>
      <w:r w:rsidRPr="0009599A">
        <w:rPr>
          <w:rFonts w:ascii="Times New Roman" w:hAnsi="Times New Roman" w:cs="Times New Roman"/>
          <w:sz w:val="24"/>
          <w:szCs w:val="24"/>
        </w:rPr>
        <w:t>stigma s</w:t>
      </w:r>
      <w:r w:rsidR="004713FA" w:rsidRPr="0009599A">
        <w:rPr>
          <w:rFonts w:ascii="Times New Roman" w:hAnsi="Times New Roman" w:cs="Times New Roman"/>
          <w:sz w:val="24"/>
          <w:szCs w:val="24"/>
        </w:rPr>
        <w:t xml:space="preserve">ources and (b) empirically test </w:t>
      </w:r>
      <w:r w:rsidRPr="0009599A">
        <w:rPr>
          <w:rFonts w:ascii="Times New Roman" w:hAnsi="Times New Roman" w:cs="Times New Roman"/>
          <w:sz w:val="24"/>
          <w:szCs w:val="24"/>
        </w:rPr>
        <w:t>their variable effects. Future work could tease out similarities and</w:t>
      </w:r>
      <w:r w:rsidR="004713FA" w:rsidRPr="0009599A">
        <w:rPr>
          <w:rFonts w:ascii="Times New Roman" w:hAnsi="Times New Roman" w:cs="Times New Roman"/>
          <w:sz w:val="24"/>
          <w:szCs w:val="24"/>
        </w:rPr>
        <w:t xml:space="preserve"> differences across these three sources of stigma (e.g., in </w:t>
      </w:r>
      <w:r w:rsidRPr="0009599A">
        <w:rPr>
          <w:rFonts w:ascii="Times New Roman" w:hAnsi="Times New Roman" w:cs="Times New Roman"/>
          <w:sz w:val="24"/>
          <w:szCs w:val="24"/>
        </w:rPr>
        <w:t>the “stickine</w:t>
      </w:r>
      <w:r w:rsidR="004713FA" w:rsidRPr="0009599A">
        <w:rPr>
          <w:rFonts w:ascii="Times New Roman" w:hAnsi="Times New Roman" w:cs="Times New Roman"/>
          <w:sz w:val="24"/>
          <w:szCs w:val="24"/>
        </w:rPr>
        <w:t xml:space="preserve">ss” of each type of stigma, and </w:t>
      </w:r>
      <w:r w:rsidRPr="0009599A">
        <w:rPr>
          <w:rFonts w:ascii="Times New Roman" w:hAnsi="Times New Roman" w:cs="Times New Roman"/>
          <w:sz w:val="24"/>
          <w:szCs w:val="24"/>
        </w:rPr>
        <w:t xml:space="preserve">which processes are most effective in </w:t>
      </w:r>
      <w:r w:rsidR="004713FA" w:rsidRPr="0009599A">
        <w:rPr>
          <w:rFonts w:ascii="Times New Roman" w:hAnsi="Times New Roman" w:cs="Times New Roman"/>
          <w:sz w:val="24"/>
          <w:szCs w:val="24"/>
        </w:rPr>
        <w:t xml:space="preserve">countering the stigma). Indeed, </w:t>
      </w:r>
      <w:r w:rsidRPr="0009599A">
        <w:rPr>
          <w:rFonts w:ascii="Times New Roman" w:hAnsi="Times New Roman" w:cs="Times New Roman"/>
          <w:sz w:val="24"/>
          <w:szCs w:val="24"/>
        </w:rPr>
        <w:t>a particularly compelling resea</w:t>
      </w:r>
      <w:r w:rsidR="004713FA" w:rsidRPr="0009599A">
        <w:rPr>
          <w:rFonts w:ascii="Times New Roman" w:hAnsi="Times New Roman" w:cs="Times New Roman"/>
          <w:sz w:val="24"/>
          <w:szCs w:val="24"/>
        </w:rPr>
        <w:t xml:space="preserve">rch path would be examining the </w:t>
      </w:r>
      <w:r w:rsidRPr="0009599A">
        <w:rPr>
          <w:rFonts w:ascii="Times New Roman" w:hAnsi="Times New Roman" w:cs="Times New Roman"/>
          <w:sz w:val="24"/>
          <w:szCs w:val="24"/>
        </w:rPr>
        <w:t>stigma magnification effect for</w:t>
      </w:r>
      <w:r w:rsidR="004713FA" w:rsidRPr="0009599A">
        <w:rPr>
          <w:rFonts w:ascii="Times New Roman" w:hAnsi="Times New Roman" w:cs="Times New Roman"/>
          <w:sz w:val="24"/>
          <w:szCs w:val="24"/>
        </w:rPr>
        <w:t xml:space="preserve"> each source and the associated consequences </w:t>
      </w:r>
      <w:r w:rsidRPr="0009599A">
        <w:rPr>
          <w:rFonts w:ascii="Times New Roman" w:hAnsi="Times New Roman" w:cs="Times New Roman"/>
          <w:sz w:val="24"/>
          <w:szCs w:val="24"/>
        </w:rPr>
        <w:t>thereof.</w:t>
      </w:r>
    </w:p>
    <w:p w:rsidR="004713FA" w:rsidRPr="00FF68A6"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 xml:space="preserve">Finally, our framework could also be </w:t>
      </w:r>
      <w:r w:rsidR="004713FA" w:rsidRPr="0009599A">
        <w:rPr>
          <w:rFonts w:ascii="Times New Roman" w:hAnsi="Times New Roman" w:cs="Times New Roman"/>
          <w:sz w:val="24"/>
          <w:szCs w:val="24"/>
        </w:rPr>
        <w:t xml:space="preserve">applied to research on boundary </w:t>
      </w:r>
      <w:r w:rsidRPr="0009599A">
        <w:rPr>
          <w:rFonts w:ascii="Times New Roman" w:hAnsi="Times New Roman" w:cs="Times New Roman"/>
          <w:sz w:val="24"/>
          <w:szCs w:val="24"/>
        </w:rPr>
        <w:t xml:space="preserve">spanning behaviors </w:t>
      </w:r>
      <w:r w:rsidRPr="0009599A">
        <w:rPr>
          <w:rFonts w:ascii="Times New Roman" w:hAnsi="Times New Roman" w:cs="Times New Roman"/>
          <w:i/>
          <w:iCs/>
          <w:sz w:val="24"/>
          <w:szCs w:val="24"/>
        </w:rPr>
        <w:t xml:space="preserve">within </w:t>
      </w:r>
      <w:r w:rsidRPr="0009599A">
        <w:rPr>
          <w:rFonts w:ascii="Times New Roman" w:hAnsi="Times New Roman" w:cs="Times New Roman"/>
          <w:sz w:val="24"/>
          <w:szCs w:val="24"/>
        </w:rPr>
        <w:t>org</w:t>
      </w:r>
      <w:r w:rsidR="004713FA" w:rsidRPr="0009599A">
        <w:rPr>
          <w:rFonts w:ascii="Times New Roman" w:hAnsi="Times New Roman" w:cs="Times New Roman"/>
          <w:sz w:val="24"/>
          <w:szCs w:val="24"/>
        </w:rPr>
        <w:t xml:space="preserve">anizations—such as when members </w:t>
      </w:r>
      <w:r w:rsidRPr="0009599A">
        <w:rPr>
          <w:rFonts w:ascii="Times New Roman" w:hAnsi="Times New Roman" w:cs="Times New Roman"/>
          <w:sz w:val="24"/>
          <w:szCs w:val="24"/>
        </w:rPr>
        <w:t>of one category of workers interface</w:t>
      </w:r>
      <w:r w:rsidR="004713FA" w:rsidRPr="0009599A">
        <w:rPr>
          <w:rFonts w:ascii="Times New Roman" w:hAnsi="Times New Roman" w:cs="Times New Roman"/>
          <w:sz w:val="24"/>
          <w:szCs w:val="24"/>
        </w:rPr>
        <w:t xml:space="preserve"> with members of another (e.g., </w:t>
      </w:r>
      <w:r w:rsidRPr="0009599A">
        <w:rPr>
          <w:rFonts w:ascii="Times New Roman" w:hAnsi="Times New Roman" w:cs="Times New Roman"/>
          <w:sz w:val="24"/>
          <w:szCs w:val="24"/>
        </w:rPr>
        <w:t>Marrone, Tesluk, &amp; Carson, 2007). For instance, it would be</w:t>
      </w:r>
      <w:r w:rsidR="004713FA" w:rsidRPr="0009599A">
        <w:rPr>
          <w:rFonts w:ascii="Times New Roman" w:hAnsi="Times New Roman" w:cs="Times New Roman"/>
          <w:sz w:val="24"/>
          <w:szCs w:val="24"/>
        </w:rPr>
        <w:t xml:space="preserve"> interesting </w:t>
      </w:r>
      <w:r w:rsidRPr="0009599A">
        <w:rPr>
          <w:rFonts w:ascii="Times New Roman" w:hAnsi="Times New Roman" w:cs="Times New Roman"/>
          <w:sz w:val="24"/>
          <w:szCs w:val="24"/>
        </w:rPr>
        <w:t>to investigate through the le</w:t>
      </w:r>
      <w:r w:rsidR="004713FA" w:rsidRPr="0009599A">
        <w:rPr>
          <w:rFonts w:ascii="Times New Roman" w:hAnsi="Times New Roman" w:cs="Times New Roman"/>
          <w:sz w:val="24"/>
          <w:szCs w:val="24"/>
        </w:rPr>
        <w:t xml:space="preserve">ns of our nomological framework </w:t>
      </w:r>
      <w:r w:rsidRPr="0009599A">
        <w:rPr>
          <w:rFonts w:ascii="Times New Roman" w:hAnsi="Times New Roman" w:cs="Times New Roman"/>
          <w:sz w:val="24"/>
          <w:szCs w:val="24"/>
        </w:rPr>
        <w:t>such interactions as a white-collar worke</w:t>
      </w:r>
      <w:r w:rsidR="004713FA" w:rsidRPr="0009599A">
        <w:rPr>
          <w:rFonts w:ascii="Times New Roman" w:hAnsi="Times New Roman" w:cs="Times New Roman"/>
          <w:sz w:val="24"/>
          <w:szCs w:val="24"/>
        </w:rPr>
        <w:t xml:space="preserve">r interfacing with a bluecollar </w:t>
      </w:r>
      <w:r w:rsidRPr="0009599A">
        <w:rPr>
          <w:rFonts w:ascii="Times New Roman" w:hAnsi="Times New Roman" w:cs="Times New Roman"/>
          <w:sz w:val="24"/>
          <w:szCs w:val="24"/>
        </w:rPr>
        <w:t>worker, or members of high pe</w:t>
      </w:r>
      <w:r w:rsidR="004713FA" w:rsidRPr="0009599A">
        <w:rPr>
          <w:rFonts w:ascii="Times New Roman" w:hAnsi="Times New Roman" w:cs="Times New Roman"/>
          <w:sz w:val="24"/>
          <w:szCs w:val="24"/>
        </w:rPr>
        <w:t xml:space="preserve">rforming teams interacting with </w:t>
      </w:r>
      <w:r w:rsidRPr="0009599A">
        <w:rPr>
          <w:rFonts w:ascii="Times New Roman" w:hAnsi="Times New Roman" w:cs="Times New Roman"/>
          <w:sz w:val="24"/>
          <w:szCs w:val="24"/>
        </w:rPr>
        <w:t>low performing teams in the organization. In sum</w:t>
      </w:r>
      <w:r w:rsidR="004713FA" w:rsidRPr="0009599A">
        <w:rPr>
          <w:rFonts w:ascii="Times New Roman" w:hAnsi="Times New Roman" w:cs="Times New Roman"/>
          <w:sz w:val="24"/>
          <w:szCs w:val="24"/>
        </w:rPr>
        <w:t xml:space="preserve">, our study offers a </w:t>
      </w:r>
      <w:r w:rsidRPr="0009599A">
        <w:rPr>
          <w:rFonts w:ascii="Times New Roman" w:hAnsi="Times New Roman" w:cs="Times New Roman"/>
          <w:sz w:val="24"/>
          <w:szCs w:val="24"/>
        </w:rPr>
        <w:lastRenderedPageBreak/>
        <w:t>promising starting point f</w:t>
      </w:r>
      <w:r w:rsidR="004713FA" w:rsidRPr="0009599A">
        <w:rPr>
          <w:rFonts w:ascii="Times New Roman" w:hAnsi="Times New Roman" w:cs="Times New Roman"/>
          <w:sz w:val="24"/>
          <w:szCs w:val="24"/>
        </w:rPr>
        <w:t xml:space="preserve">or more comprehensive empirical investigations </w:t>
      </w:r>
      <w:r w:rsidRPr="0009599A">
        <w:rPr>
          <w:rFonts w:ascii="Times New Roman" w:hAnsi="Times New Roman" w:cs="Times New Roman"/>
          <w:sz w:val="24"/>
          <w:szCs w:val="24"/>
        </w:rPr>
        <w:t>of stigma in the management literature.</w:t>
      </w:r>
    </w:p>
    <w:p w:rsidR="00290B28" w:rsidRPr="0009599A" w:rsidRDefault="00290B28" w:rsidP="00290B28">
      <w:pPr>
        <w:autoSpaceDE w:val="0"/>
        <w:autoSpaceDN w:val="0"/>
        <w:adjustRightInd w:val="0"/>
        <w:spacing w:after="0" w:line="240" w:lineRule="auto"/>
        <w:rPr>
          <w:rFonts w:ascii="Times New Roman" w:hAnsi="Times New Roman" w:cs="Times New Roman"/>
          <w:b/>
          <w:bCs/>
          <w:sz w:val="24"/>
          <w:szCs w:val="24"/>
        </w:rPr>
      </w:pPr>
      <w:r w:rsidRPr="0009599A">
        <w:rPr>
          <w:rFonts w:ascii="Times New Roman" w:hAnsi="Times New Roman" w:cs="Times New Roman"/>
          <w:b/>
          <w:bCs/>
          <w:sz w:val="24"/>
          <w:szCs w:val="24"/>
        </w:rPr>
        <w:t>Managerial Implications</w:t>
      </w:r>
    </w:p>
    <w:p w:rsidR="009A5A2A" w:rsidRPr="0009599A" w:rsidRDefault="009A5A2A" w:rsidP="00290B28">
      <w:pPr>
        <w:autoSpaceDE w:val="0"/>
        <w:autoSpaceDN w:val="0"/>
        <w:adjustRightInd w:val="0"/>
        <w:spacing w:after="0" w:line="240" w:lineRule="auto"/>
        <w:rPr>
          <w:rFonts w:ascii="Times New Roman" w:hAnsi="Times New Roman" w:cs="Times New Roman"/>
          <w:sz w:val="24"/>
          <w:szCs w:val="24"/>
        </w:rPr>
      </w:pPr>
    </w:p>
    <w:p w:rsidR="00FF68A6" w:rsidRDefault="00290B28"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 xml:space="preserve">Complementing the theoretical </w:t>
      </w:r>
      <w:r w:rsidR="009A5A2A" w:rsidRPr="0009599A">
        <w:rPr>
          <w:rFonts w:ascii="Times New Roman" w:hAnsi="Times New Roman" w:cs="Times New Roman"/>
          <w:sz w:val="24"/>
          <w:szCs w:val="24"/>
        </w:rPr>
        <w:t xml:space="preserve">implications, the current study </w:t>
      </w:r>
      <w:r w:rsidRPr="0009599A">
        <w:rPr>
          <w:rFonts w:ascii="Times New Roman" w:hAnsi="Times New Roman" w:cs="Times New Roman"/>
          <w:sz w:val="24"/>
          <w:szCs w:val="24"/>
        </w:rPr>
        <w:t xml:space="preserve">also holds insights for managers in </w:t>
      </w:r>
      <w:r w:rsidR="009A5A2A" w:rsidRPr="0009599A">
        <w:rPr>
          <w:rFonts w:ascii="Times New Roman" w:hAnsi="Times New Roman" w:cs="Times New Roman"/>
          <w:sz w:val="24"/>
          <w:szCs w:val="24"/>
        </w:rPr>
        <w:t xml:space="preserve">organizations that the public </w:t>
      </w:r>
      <w:r w:rsidRPr="0009599A">
        <w:rPr>
          <w:rFonts w:ascii="Times New Roman" w:hAnsi="Times New Roman" w:cs="Times New Roman"/>
          <w:sz w:val="24"/>
          <w:szCs w:val="24"/>
        </w:rPr>
        <w:t>considers as tainted. This study sho</w:t>
      </w:r>
      <w:r w:rsidR="009A5A2A" w:rsidRPr="0009599A">
        <w:rPr>
          <w:rFonts w:ascii="Times New Roman" w:hAnsi="Times New Roman" w:cs="Times New Roman"/>
          <w:sz w:val="24"/>
          <w:szCs w:val="24"/>
        </w:rPr>
        <w:t xml:space="preserve">ws the high relevance of stigma </w:t>
      </w:r>
      <w:r w:rsidRPr="0009599A">
        <w:rPr>
          <w:rFonts w:ascii="Times New Roman" w:hAnsi="Times New Roman" w:cs="Times New Roman"/>
          <w:sz w:val="24"/>
          <w:szCs w:val="24"/>
        </w:rPr>
        <w:t>for managers by linking it to f</w:t>
      </w:r>
      <w:r w:rsidR="009A5A2A" w:rsidRPr="0009599A">
        <w:rPr>
          <w:rFonts w:ascii="Times New Roman" w:hAnsi="Times New Roman" w:cs="Times New Roman"/>
          <w:sz w:val="24"/>
          <w:szCs w:val="24"/>
        </w:rPr>
        <w:t xml:space="preserve">rontline workers’ discretionary </w:t>
      </w:r>
      <w:r w:rsidRPr="0009599A">
        <w:rPr>
          <w:rFonts w:ascii="Times New Roman" w:hAnsi="Times New Roman" w:cs="Times New Roman"/>
          <w:sz w:val="24"/>
          <w:szCs w:val="24"/>
        </w:rPr>
        <w:t>financial gains, which reflect th</w:t>
      </w:r>
      <w:r w:rsidR="009A5A2A" w:rsidRPr="0009599A">
        <w:rPr>
          <w:rFonts w:ascii="Times New Roman" w:hAnsi="Times New Roman" w:cs="Times New Roman"/>
          <w:sz w:val="24"/>
          <w:szCs w:val="24"/>
        </w:rPr>
        <w:t xml:space="preserve">e amount of value that has been </w:t>
      </w:r>
      <w:r w:rsidRPr="0009599A">
        <w:rPr>
          <w:rFonts w:ascii="Times New Roman" w:hAnsi="Times New Roman" w:cs="Times New Roman"/>
          <w:sz w:val="24"/>
          <w:szCs w:val="24"/>
        </w:rPr>
        <w:t>created for the customer. Give</w:t>
      </w:r>
      <w:r w:rsidR="009A5A2A" w:rsidRPr="0009599A">
        <w:rPr>
          <w:rFonts w:ascii="Times New Roman" w:hAnsi="Times New Roman" w:cs="Times New Roman"/>
          <w:sz w:val="24"/>
          <w:szCs w:val="24"/>
        </w:rPr>
        <w:t xml:space="preserve">n the detrimental impact, managers </w:t>
      </w:r>
      <w:r w:rsidRPr="0009599A">
        <w:rPr>
          <w:rFonts w:ascii="Times New Roman" w:hAnsi="Times New Roman" w:cs="Times New Roman"/>
          <w:sz w:val="24"/>
          <w:szCs w:val="24"/>
        </w:rPr>
        <w:t>can benefit from tending to iss</w:t>
      </w:r>
      <w:r w:rsidR="009A5A2A" w:rsidRPr="0009599A">
        <w:rPr>
          <w:rFonts w:ascii="Times New Roman" w:hAnsi="Times New Roman" w:cs="Times New Roman"/>
          <w:sz w:val="24"/>
          <w:szCs w:val="24"/>
        </w:rPr>
        <w:t xml:space="preserve">ues of stigma, stereotypes, and prototypicality. </w:t>
      </w:r>
    </w:p>
    <w:p w:rsidR="00FF68A6" w:rsidRDefault="009A5A2A" w:rsidP="00FF68A6">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 xml:space="preserve">Our results suggest that </w:t>
      </w:r>
      <w:r w:rsidR="00290B28" w:rsidRPr="0009599A">
        <w:rPr>
          <w:rFonts w:ascii="Times New Roman" w:hAnsi="Times New Roman" w:cs="Times New Roman"/>
          <w:sz w:val="24"/>
          <w:szCs w:val="24"/>
        </w:rPr>
        <w:t>frontline</w:t>
      </w:r>
      <w:r w:rsidRPr="0009599A">
        <w:rPr>
          <w:rFonts w:ascii="Times New Roman" w:hAnsi="Times New Roman" w:cs="Times New Roman"/>
          <w:sz w:val="24"/>
          <w:szCs w:val="24"/>
        </w:rPr>
        <w:t xml:space="preserve"> workers’ prototypicality for a </w:t>
      </w:r>
      <w:r w:rsidR="00290B28" w:rsidRPr="0009599A">
        <w:rPr>
          <w:rFonts w:ascii="Times New Roman" w:hAnsi="Times New Roman" w:cs="Times New Roman"/>
          <w:sz w:val="24"/>
          <w:szCs w:val="24"/>
        </w:rPr>
        <w:t>stigmatized organization render</w:t>
      </w:r>
      <w:r w:rsidRPr="0009599A">
        <w:rPr>
          <w:rFonts w:ascii="Times New Roman" w:hAnsi="Times New Roman" w:cs="Times New Roman"/>
          <w:sz w:val="24"/>
          <w:szCs w:val="24"/>
        </w:rPr>
        <w:t xml:space="preserve">s salient a stigma in customer– </w:t>
      </w:r>
      <w:r w:rsidR="00290B28" w:rsidRPr="0009599A">
        <w:rPr>
          <w:rFonts w:ascii="Times New Roman" w:hAnsi="Times New Roman" w:cs="Times New Roman"/>
          <w:sz w:val="24"/>
          <w:szCs w:val="24"/>
        </w:rPr>
        <w:t>employee int</w:t>
      </w:r>
      <w:r w:rsidRPr="0009599A">
        <w:rPr>
          <w:rFonts w:ascii="Times New Roman" w:hAnsi="Times New Roman" w:cs="Times New Roman"/>
          <w:sz w:val="24"/>
          <w:szCs w:val="24"/>
        </w:rPr>
        <w:t xml:space="preserve">eractions. </w:t>
      </w:r>
      <w:r w:rsidR="00290B28" w:rsidRPr="0009599A">
        <w:rPr>
          <w:rFonts w:ascii="Times New Roman" w:hAnsi="Times New Roman" w:cs="Times New Roman"/>
          <w:sz w:val="24"/>
          <w:szCs w:val="24"/>
        </w:rPr>
        <w:t xml:space="preserve">Frontline </w:t>
      </w:r>
      <w:r w:rsidRPr="0009599A">
        <w:rPr>
          <w:rFonts w:ascii="Times New Roman" w:hAnsi="Times New Roman" w:cs="Times New Roman"/>
          <w:sz w:val="24"/>
          <w:szCs w:val="24"/>
        </w:rPr>
        <w:t xml:space="preserve">workers can become prototypical </w:t>
      </w:r>
      <w:r w:rsidR="00290B28" w:rsidRPr="0009599A">
        <w:rPr>
          <w:rFonts w:ascii="Times New Roman" w:hAnsi="Times New Roman" w:cs="Times New Roman"/>
          <w:sz w:val="24"/>
          <w:szCs w:val="24"/>
        </w:rPr>
        <w:t>for their organization because they me</w:t>
      </w:r>
      <w:r w:rsidRPr="0009599A">
        <w:rPr>
          <w:rFonts w:ascii="Times New Roman" w:hAnsi="Times New Roman" w:cs="Times New Roman"/>
          <w:sz w:val="24"/>
          <w:szCs w:val="24"/>
        </w:rPr>
        <w:t xml:space="preserve">rely comply with organizational rules that </w:t>
      </w:r>
      <w:r w:rsidR="00290B28" w:rsidRPr="0009599A">
        <w:rPr>
          <w:rFonts w:ascii="Times New Roman" w:hAnsi="Times New Roman" w:cs="Times New Roman"/>
          <w:sz w:val="24"/>
          <w:szCs w:val="24"/>
        </w:rPr>
        <w:t>serve as standard for</w:t>
      </w:r>
      <w:r w:rsidRPr="0009599A">
        <w:rPr>
          <w:rFonts w:ascii="Times New Roman" w:hAnsi="Times New Roman" w:cs="Times New Roman"/>
          <w:sz w:val="24"/>
          <w:szCs w:val="24"/>
        </w:rPr>
        <w:t xml:space="preserve"> appropriate dress or behaviors </w:t>
      </w:r>
      <w:r w:rsidR="00290B28" w:rsidRPr="0009599A">
        <w:rPr>
          <w:rFonts w:ascii="Times New Roman" w:hAnsi="Times New Roman" w:cs="Times New Roman"/>
          <w:sz w:val="24"/>
          <w:szCs w:val="24"/>
        </w:rPr>
        <w:t>during frontline encounters and/or</w:t>
      </w:r>
      <w:r w:rsidRPr="0009599A">
        <w:rPr>
          <w:rFonts w:ascii="Times New Roman" w:hAnsi="Times New Roman" w:cs="Times New Roman"/>
          <w:sz w:val="24"/>
          <w:szCs w:val="24"/>
        </w:rPr>
        <w:t xml:space="preserve"> because they have internalized </w:t>
      </w:r>
      <w:r w:rsidR="00290B28" w:rsidRPr="0009599A">
        <w:rPr>
          <w:rFonts w:ascii="Times New Roman" w:hAnsi="Times New Roman" w:cs="Times New Roman"/>
          <w:sz w:val="24"/>
          <w:szCs w:val="24"/>
        </w:rPr>
        <w:t>the</w:t>
      </w:r>
      <w:r w:rsidRPr="0009599A">
        <w:rPr>
          <w:rFonts w:ascii="Times New Roman" w:hAnsi="Times New Roman" w:cs="Times New Roman"/>
          <w:sz w:val="24"/>
          <w:szCs w:val="24"/>
        </w:rPr>
        <w:t xml:space="preserve"> </w:t>
      </w:r>
      <w:r w:rsidR="00290B28" w:rsidRPr="0009599A">
        <w:rPr>
          <w:rFonts w:ascii="Times New Roman" w:hAnsi="Times New Roman" w:cs="Times New Roman"/>
          <w:sz w:val="24"/>
          <w:szCs w:val="24"/>
        </w:rPr>
        <w:t>attributes, values, goals, o</w:t>
      </w:r>
      <w:r w:rsidRPr="0009599A">
        <w:rPr>
          <w:rFonts w:ascii="Times New Roman" w:hAnsi="Times New Roman" w:cs="Times New Roman"/>
          <w:sz w:val="24"/>
          <w:szCs w:val="24"/>
        </w:rPr>
        <w:t xml:space="preserve">r prototypical traits that they </w:t>
      </w:r>
      <w:r w:rsidR="00290B28" w:rsidRPr="0009599A">
        <w:rPr>
          <w:rFonts w:ascii="Times New Roman" w:hAnsi="Times New Roman" w:cs="Times New Roman"/>
          <w:sz w:val="24"/>
          <w:szCs w:val="24"/>
        </w:rPr>
        <w:t>perceive to be central to the or</w:t>
      </w:r>
      <w:r w:rsidRPr="0009599A">
        <w:rPr>
          <w:rFonts w:ascii="Times New Roman" w:hAnsi="Times New Roman" w:cs="Times New Roman"/>
          <w:sz w:val="24"/>
          <w:szCs w:val="24"/>
        </w:rPr>
        <w:t xml:space="preserve">ganization. Therefore, managers should </w:t>
      </w:r>
      <w:r w:rsidR="00290B28" w:rsidRPr="0009599A">
        <w:rPr>
          <w:rFonts w:ascii="Times New Roman" w:hAnsi="Times New Roman" w:cs="Times New Roman"/>
          <w:sz w:val="24"/>
          <w:szCs w:val="24"/>
        </w:rPr>
        <w:t>use caution in fostering fro</w:t>
      </w:r>
      <w:r w:rsidRPr="0009599A">
        <w:rPr>
          <w:rFonts w:ascii="Times New Roman" w:hAnsi="Times New Roman" w:cs="Times New Roman"/>
          <w:sz w:val="24"/>
          <w:szCs w:val="24"/>
        </w:rPr>
        <w:t xml:space="preserve">ntline workers’ prototypicality </w:t>
      </w:r>
      <w:r w:rsidR="00290B28" w:rsidRPr="0009599A">
        <w:rPr>
          <w:rFonts w:ascii="Times New Roman" w:hAnsi="Times New Roman" w:cs="Times New Roman"/>
          <w:sz w:val="24"/>
          <w:szCs w:val="24"/>
        </w:rPr>
        <w:t xml:space="preserve">when the organization </w:t>
      </w:r>
      <w:r w:rsidRPr="0009599A">
        <w:rPr>
          <w:rFonts w:ascii="Times New Roman" w:hAnsi="Times New Roman" w:cs="Times New Roman"/>
          <w:sz w:val="24"/>
          <w:szCs w:val="24"/>
        </w:rPr>
        <w:t xml:space="preserve">or occupation carries a stigma. </w:t>
      </w:r>
    </w:p>
    <w:p w:rsidR="002E4A26" w:rsidRPr="00FE5201" w:rsidRDefault="00290B28" w:rsidP="00FE5201">
      <w:pPr>
        <w:autoSpaceDE w:val="0"/>
        <w:autoSpaceDN w:val="0"/>
        <w:adjustRightInd w:val="0"/>
        <w:spacing w:after="0" w:line="480" w:lineRule="auto"/>
        <w:ind w:firstLine="567"/>
        <w:rPr>
          <w:rFonts w:ascii="Times New Roman" w:hAnsi="Times New Roman" w:cs="Times New Roman"/>
          <w:sz w:val="24"/>
          <w:szCs w:val="24"/>
        </w:rPr>
      </w:pPr>
      <w:r w:rsidRPr="0009599A">
        <w:rPr>
          <w:rFonts w:ascii="Times New Roman" w:hAnsi="Times New Roman" w:cs="Times New Roman"/>
          <w:sz w:val="24"/>
          <w:szCs w:val="24"/>
        </w:rPr>
        <w:t>Beyond these managerial implica</w:t>
      </w:r>
      <w:r w:rsidR="009A5A2A" w:rsidRPr="0009599A">
        <w:rPr>
          <w:rFonts w:ascii="Times New Roman" w:hAnsi="Times New Roman" w:cs="Times New Roman"/>
          <w:sz w:val="24"/>
          <w:szCs w:val="24"/>
        </w:rPr>
        <w:t xml:space="preserve">tions, the stigma magnification </w:t>
      </w:r>
      <w:r w:rsidRPr="0009599A">
        <w:rPr>
          <w:rFonts w:ascii="Times New Roman" w:hAnsi="Times New Roman" w:cs="Times New Roman"/>
          <w:sz w:val="24"/>
          <w:szCs w:val="24"/>
        </w:rPr>
        <w:t>effect suggests that the negative</w:t>
      </w:r>
      <w:r w:rsidR="009A5A2A" w:rsidRPr="0009599A">
        <w:rPr>
          <w:rFonts w:ascii="Times New Roman" w:hAnsi="Times New Roman" w:cs="Times New Roman"/>
          <w:sz w:val="24"/>
          <w:szCs w:val="24"/>
        </w:rPr>
        <w:t xml:space="preserve"> consequences of stereotypes on </w:t>
      </w:r>
      <w:r w:rsidRPr="0009599A">
        <w:rPr>
          <w:rFonts w:ascii="Times New Roman" w:hAnsi="Times New Roman" w:cs="Times New Roman"/>
          <w:sz w:val="24"/>
          <w:szCs w:val="24"/>
        </w:rPr>
        <w:t xml:space="preserve">quality of interaction with a stigmatized </w:t>
      </w:r>
      <w:r w:rsidR="009A5A2A" w:rsidRPr="0009599A">
        <w:rPr>
          <w:rFonts w:ascii="Times New Roman" w:hAnsi="Times New Roman" w:cs="Times New Roman"/>
          <w:sz w:val="24"/>
          <w:szCs w:val="24"/>
        </w:rPr>
        <w:t xml:space="preserve">frontline worker are contingent </w:t>
      </w:r>
      <w:r w:rsidRPr="0009599A">
        <w:rPr>
          <w:rFonts w:ascii="Times New Roman" w:hAnsi="Times New Roman" w:cs="Times New Roman"/>
          <w:sz w:val="24"/>
          <w:szCs w:val="24"/>
        </w:rPr>
        <w:t>on their metastereotypes, such</w:t>
      </w:r>
      <w:r w:rsidR="009A5A2A" w:rsidRPr="0009599A">
        <w:rPr>
          <w:rFonts w:ascii="Times New Roman" w:hAnsi="Times New Roman" w:cs="Times New Roman"/>
          <w:sz w:val="24"/>
          <w:szCs w:val="24"/>
        </w:rPr>
        <w:t xml:space="preserve"> that the impact is most severe </w:t>
      </w:r>
      <w:r w:rsidRPr="0009599A">
        <w:rPr>
          <w:rFonts w:ascii="Times New Roman" w:hAnsi="Times New Roman" w:cs="Times New Roman"/>
          <w:sz w:val="24"/>
          <w:szCs w:val="24"/>
        </w:rPr>
        <w:t>when metastereotypes are particula</w:t>
      </w:r>
      <w:r w:rsidR="009A5A2A" w:rsidRPr="0009599A">
        <w:rPr>
          <w:rFonts w:ascii="Times New Roman" w:hAnsi="Times New Roman" w:cs="Times New Roman"/>
          <w:sz w:val="24"/>
          <w:szCs w:val="24"/>
        </w:rPr>
        <w:t xml:space="preserve">rly strong. Our findings, then, </w:t>
      </w:r>
      <w:r w:rsidRPr="0009599A">
        <w:rPr>
          <w:rFonts w:ascii="Times New Roman" w:hAnsi="Times New Roman" w:cs="Times New Roman"/>
          <w:sz w:val="24"/>
          <w:szCs w:val="24"/>
        </w:rPr>
        <w:t xml:space="preserve">suggest a novel </w:t>
      </w:r>
      <w:r w:rsidR="009A5A2A" w:rsidRPr="0009599A">
        <w:rPr>
          <w:rFonts w:ascii="Times New Roman" w:hAnsi="Times New Roman" w:cs="Times New Roman"/>
          <w:sz w:val="24"/>
          <w:szCs w:val="24"/>
        </w:rPr>
        <w:t xml:space="preserve">way for alleviating the adverse </w:t>
      </w:r>
      <w:r w:rsidR="002E4A26" w:rsidRPr="0009599A">
        <w:rPr>
          <w:rFonts w:ascii="Times New Roman" w:hAnsi="Times New Roman" w:cs="Times New Roman"/>
          <w:sz w:val="24"/>
          <w:szCs w:val="24"/>
        </w:rPr>
        <w:t xml:space="preserve">consequences of </w:t>
      </w:r>
      <w:r w:rsidRPr="0009599A">
        <w:rPr>
          <w:rFonts w:ascii="Times New Roman" w:hAnsi="Times New Roman" w:cs="Times New Roman"/>
          <w:sz w:val="24"/>
          <w:szCs w:val="24"/>
        </w:rPr>
        <w:t>stigma. Rather than trying to change c</w:t>
      </w:r>
      <w:r w:rsidR="002E4A26" w:rsidRPr="0009599A">
        <w:rPr>
          <w:rFonts w:ascii="Times New Roman" w:hAnsi="Times New Roman" w:cs="Times New Roman"/>
          <w:sz w:val="24"/>
          <w:szCs w:val="24"/>
        </w:rPr>
        <w:t xml:space="preserve">ustomers’ negative stereotypes, managers can apply a variety of </w:t>
      </w:r>
      <w:r w:rsidRPr="0009599A">
        <w:rPr>
          <w:rFonts w:ascii="Times New Roman" w:hAnsi="Times New Roman" w:cs="Times New Roman"/>
          <w:sz w:val="24"/>
          <w:szCs w:val="24"/>
        </w:rPr>
        <w:t>techniques to help employe</w:t>
      </w:r>
      <w:r w:rsidR="002E4A26" w:rsidRPr="0009599A">
        <w:rPr>
          <w:rFonts w:ascii="Times New Roman" w:hAnsi="Times New Roman" w:cs="Times New Roman"/>
          <w:sz w:val="24"/>
          <w:szCs w:val="24"/>
        </w:rPr>
        <w:t xml:space="preserve">es to cope </w:t>
      </w:r>
      <w:r w:rsidRPr="0009599A">
        <w:rPr>
          <w:rFonts w:ascii="Times New Roman" w:hAnsi="Times New Roman" w:cs="Times New Roman"/>
          <w:sz w:val="24"/>
          <w:szCs w:val="24"/>
        </w:rPr>
        <w:t xml:space="preserve">with the stigma cast onto them by </w:t>
      </w:r>
      <w:r w:rsidR="002E4A26" w:rsidRPr="0009599A">
        <w:rPr>
          <w:rFonts w:ascii="Times New Roman" w:hAnsi="Times New Roman" w:cs="Times New Roman"/>
          <w:sz w:val="24"/>
          <w:szCs w:val="24"/>
        </w:rPr>
        <w:t xml:space="preserve">tackling their metastereotypes. To initially reduce </w:t>
      </w:r>
      <w:r w:rsidRPr="0009599A">
        <w:rPr>
          <w:rFonts w:ascii="Times New Roman" w:hAnsi="Times New Roman" w:cs="Times New Roman"/>
          <w:sz w:val="24"/>
          <w:szCs w:val="24"/>
        </w:rPr>
        <w:t>metastereotypes, managers could implement</w:t>
      </w:r>
      <w:r w:rsidR="002E4A26" w:rsidRPr="0009599A">
        <w:rPr>
          <w:rFonts w:ascii="Times New Roman" w:hAnsi="Times New Roman" w:cs="Times New Roman"/>
          <w:sz w:val="24"/>
          <w:szCs w:val="24"/>
        </w:rPr>
        <w:t xml:space="preserve"> </w:t>
      </w:r>
      <w:r w:rsidRPr="0009599A">
        <w:rPr>
          <w:rFonts w:ascii="Times New Roman" w:hAnsi="Times New Roman" w:cs="Times New Roman"/>
          <w:sz w:val="24"/>
          <w:szCs w:val="24"/>
        </w:rPr>
        <w:t xml:space="preserve">perspective-taking training, in which frontline </w:t>
      </w:r>
      <w:r w:rsidRPr="0009599A">
        <w:rPr>
          <w:rFonts w:ascii="Times New Roman" w:hAnsi="Times New Roman" w:cs="Times New Roman"/>
          <w:sz w:val="24"/>
          <w:szCs w:val="24"/>
        </w:rPr>
        <w:lastRenderedPageBreak/>
        <w:t>workers are meant to</w:t>
      </w:r>
      <w:r w:rsidR="002E4A26" w:rsidRPr="0009599A">
        <w:rPr>
          <w:rFonts w:ascii="Times New Roman" w:hAnsi="Times New Roman" w:cs="Times New Roman"/>
          <w:sz w:val="24"/>
          <w:szCs w:val="24"/>
        </w:rPr>
        <w:t xml:space="preserve"> put </w:t>
      </w:r>
      <w:r w:rsidRPr="0009599A">
        <w:rPr>
          <w:rFonts w:ascii="Times New Roman" w:hAnsi="Times New Roman" w:cs="Times New Roman"/>
          <w:sz w:val="24"/>
          <w:szCs w:val="24"/>
        </w:rPr>
        <w:t>themselves in their customers’ position (Hom</w:t>
      </w:r>
      <w:r w:rsidR="002E4A26" w:rsidRPr="0009599A">
        <w:rPr>
          <w:rFonts w:ascii="Times New Roman" w:hAnsi="Times New Roman" w:cs="Times New Roman"/>
          <w:sz w:val="24"/>
          <w:szCs w:val="24"/>
        </w:rPr>
        <w:t xml:space="preserve">burg, Wieseke, &amp; </w:t>
      </w:r>
      <w:r w:rsidRPr="0009599A">
        <w:rPr>
          <w:rFonts w:ascii="Times New Roman" w:hAnsi="Times New Roman" w:cs="Times New Roman"/>
          <w:sz w:val="24"/>
          <w:szCs w:val="24"/>
        </w:rPr>
        <w:t>Bornemann, 2009). In additio</w:t>
      </w:r>
      <w:r w:rsidR="002E4A26" w:rsidRPr="0009599A">
        <w:rPr>
          <w:rFonts w:ascii="Times New Roman" w:hAnsi="Times New Roman" w:cs="Times New Roman"/>
          <w:sz w:val="24"/>
          <w:szCs w:val="24"/>
        </w:rPr>
        <w:t xml:space="preserve">n, a profound way for frontline employees </w:t>
      </w:r>
      <w:r w:rsidRPr="0009599A">
        <w:rPr>
          <w:rFonts w:ascii="Times New Roman" w:hAnsi="Times New Roman" w:cs="Times New Roman"/>
          <w:sz w:val="24"/>
          <w:szCs w:val="24"/>
        </w:rPr>
        <w:t>to address their customers’ negati</w:t>
      </w:r>
      <w:r w:rsidR="002E4A26" w:rsidRPr="0009599A">
        <w:rPr>
          <w:rFonts w:ascii="Times New Roman" w:hAnsi="Times New Roman" w:cs="Times New Roman"/>
          <w:sz w:val="24"/>
          <w:szCs w:val="24"/>
        </w:rPr>
        <w:t>ve stereotypes during customer–</w:t>
      </w:r>
      <w:r w:rsidRPr="0009599A">
        <w:rPr>
          <w:rFonts w:ascii="Times New Roman" w:hAnsi="Times New Roman" w:cs="Times New Roman"/>
          <w:sz w:val="24"/>
          <w:szCs w:val="24"/>
        </w:rPr>
        <w:t>employee inter</w:t>
      </w:r>
      <w:r w:rsidR="002E4A26" w:rsidRPr="0009599A">
        <w:rPr>
          <w:rFonts w:ascii="Times New Roman" w:hAnsi="Times New Roman" w:cs="Times New Roman"/>
          <w:sz w:val="24"/>
          <w:szCs w:val="24"/>
        </w:rPr>
        <w:t xml:space="preserve">actions is to actively confront them with the perceptions </w:t>
      </w:r>
      <w:r w:rsidRPr="0009599A">
        <w:rPr>
          <w:rFonts w:ascii="Times New Roman" w:hAnsi="Times New Roman" w:cs="Times New Roman"/>
          <w:sz w:val="24"/>
          <w:szCs w:val="24"/>
        </w:rPr>
        <w:t>of taint, through what Ashforth et</w:t>
      </w:r>
      <w:r w:rsidR="002E4A26" w:rsidRPr="0009599A">
        <w:rPr>
          <w:rFonts w:ascii="Times New Roman" w:hAnsi="Times New Roman" w:cs="Times New Roman"/>
          <w:sz w:val="24"/>
          <w:szCs w:val="24"/>
        </w:rPr>
        <w:t xml:space="preserve"> al. (2007) termed “confronting clients and the public.” A </w:t>
      </w:r>
      <w:r w:rsidRPr="0009599A">
        <w:rPr>
          <w:rFonts w:ascii="Times New Roman" w:hAnsi="Times New Roman" w:cs="Times New Roman"/>
          <w:sz w:val="24"/>
          <w:szCs w:val="24"/>
        </w:rPr>
        <w:t>particularly</w:t>
      </w:r>
      <w:r w:rsidR="002E4A26" w:rsidRPr="0009599A">
        <w:rPr>
          <w:rFonts w:ascii="Times New Roman" w:hAnsi="Times New Roman" w:cs="Times New Roman"/>
          <w:sz w:val="24"/>
          <w:szCs w:val="24"/>
        </w:rPr>
        <w:t xml:space="preserve"> effective way to do this could </w:t>
      </w:r>
      <w:r w:rsidRPr="0009599A">
        <w:rPr>
          <w:rFonts w:ascii="Times New Roman" w:hAnsi="Times New Roman" w:cs="Times New Roman"/>
          <w:sz w:val="24"/>
          <w:szCs w:val="24"/>
        </w:rPr>
        <w:t>be to use humor such as self-depr</w:t>
      </w:r>
      <w:r w:rsidR="002E4A26" w:rsidRPr="0009599A">
        <w:rPr>
          <w:rFonts w:ascii="Times New Roman" w:hAnsi="Times New Roman" w:cs="Times New Roman"/>
          <w:sz w:val="24"/>
          <w:szCs w:val="24"/>
        </w:rPr>
        <w:t xml:space="preserve">ecating comments because “humor </w:t>
      </w:r>
      <w:r w:rsidRPr="0009599A">
        <w:rPr>
          <w:rFonts w:ascii="Times New Roman" w:hAnsi="Times New Roman" w:cs="Times New Roman"/>
          <w:sz w:val="24"/>
          <w:szCs w:val="24"/>
        </w:rPr>
        <w:t>represents a relatively nonthreaten</w:t>
      </w:r>
      <w:r w:rsidR="002E4A26" w:rsidRPr="0009599A">
        <w:rPr>
          <w:rFonts w:ascii="Times New Roman" w:hAnsi="Times New Roman" w:cs="Times New Roman"/>
          <w:sz w:val="24"/>
          <w:szCs w:val="24"/>
        </w:rPr>
        <w:t xml:space="preserve">ing means of confronting public </w:t>
      </w:r>
      <w:r w:rsidRPr="0009599A">
        <w:rPr>
          <w:rFonts w:ascii="Times New Roman" w:hAnsi="Times New Roman" w:cs="Times New Roman"/>
          <w:sz w:val="24"/>
          <w:szCs w:val="24"/>
        </w:rPr>
        <w:t>(and client) stereotypes” (Ashforth et al., 2007, p. 161).</w:t>
      </w:r>
    </w:p>
    <w:p w:rsidR="00290B28" w:rsidRPr="0009599A" w:rsidRDefault="00290B28" w:rsidP="00290B28">
      <w:pPr>
        <w:autoSpaceDE w:val="0"/>
        <w:autoSpaceDN w:val="0"/>
        <w:adjustRightInd w:val="0"/>
        <w:spacing w:after="0" w:line="240" w:lineRule="auto"/>
        <w:rPr>
          <w:rFonts w:ascii="Times New Roman" w:hAnsi="Times New Roman" w:cs="Times New Roman"/>
          <w:b/>
          <w:bCs/>
          <w:sz w:val="24"/>
          <w:szCs w:val="24"/>
        </w:rPr>
      </w:pPr>
      <w:r w:rsidRPr="0009599A">
        <w:rPr>
          <w:rFonts w:ascii="Times New Roman" w:hAnsi="Times New Roman" w:cs="Times New Roman"/>
          <w:b/>
          <w:bCs/>
          <w:sz w:val="24"/>
          <w:szCs w:val="24"/>
        </w:rPr>
        <w:t>Conclusion</w:t>
      </w:r>
    </w:p>
    <w:p w:rsidR="009A5A2A" w:rsidRPr="0009599A" w:rsidRDefault="009A5A2A" w:rsidP="00290B28">
      <w:pPr>
        <w:autoSpaceDE w:val="0"/>
        <w:autoSpaceDN w:val="0"/>
        <w:adjustRightInd w:val="0"/>
        <w:spacing w:after="0" w:line="240" w:lineRule="auto"/>
        <w:rPr>
          <w:rFonts w:ascii="Times New Roman" w:hAnsi="Times New Roman" w:cs="Times New Roman"/>
          <w:sz w:val="24"/>
          <w:szCs w:val="24"/>
        </w:rPr>
      </w:pPr>
    </w:p>
    <w:p w:rsidR="00290B28" w:rsidRDefault="00290B28" w:rsidP="00FF68A6">
      <w:pPr>
        <w:autoSpaceDE w:val="0"/>
        <w:autoSpaceDN w:val="0"/>
        <w:adjustRightInd w:val="0"/>
        <w:spacing w:after="0" w:line="480" w:lineRule="auto"/>
        <w:ind w:firstLine="567"/>
        <w:rPr>
          <w:rFonts w:ascii="Times-Roman" w:hAnsi="Times-Roman" w:cs="Times-Roman"/>
          <w:sz w:val="18"/>
          <w:szCs w:val="18"/>
        </w:rPr>
      </w:pPr>
      <w:r w:rsidRPr="0009599A">
        <w:rPr>
          <w:rFonts w:ascii="Times New Roman" w:hAnsi="Times New Roman" w:cs="Times New Roman"/>
          <w:sz w:val="24"/>
          <w:szCs w:val="24"/>
        </w:rPr>
        <w:t>All-in-all, our results both shed n</w:t>
      </w:r>
      <w:r w:rsidR="009A5A2A" w:rsidRPr="0009599A">
        <w:rPr>
          <w:rFonts w:ascii="Times New Roman" w:hAnsi="Times New Roman" w:cs="Times New Roman"/>
          <w:sz w:val="24"/>
          <w:szCs w:val="24"/>
        </w:rPr>
        <w:t xml:space="preserve">ew light on the complexities of </w:t>
      </w:r>
      <w:r w:rsidRPr="0009599A">
        <w:rPr>
          <w:rFonts w:ascii="Times New Roman" w:hAnsi="Times New Roman" w:cs="Times New Roman"/>
          <w:sz w:val="24"/>
          <w:szCs w:val="24"/>
        </w:rPr>
        <w:t>tainted customer–employe</w:t>
      </w:r>
      <w:r w:rsidR="009A5A2A" w:rsidRPr="0009599A">
        <w:rPr>
          <w:rFonts w:ascii="Times New Roman" w:hAnsi="Times New Roman" w:cs="Times New Roman"/>
          <w:sz w:val="24"/>
          <w:szCs w:val="24"/>
        </w:rPr>
        <w:t xml:space="preserve">e interactions and clearly link stigmatization </w:t>
      </w:r>
      <w:r w:rsidRPr="0009599A">
        <w:rPr>
          <w:rFonts w:ascii="Times New Roman" w:hAnsi="Times New Roman" w:cs="Times New Roman"/>
          <w:sz w:val="24"/>
          <w:szCs w:val="24"/>
        </w:rPr>
        <w:t>processes to frontline workers’ performance. Further, by discoveri</w:t>
      </w:r>
      <w:r w:rsidR="009A5A2A" w:rsidRPr="0009599A">
        <w:rPr>
          <w:rFonts w:ascii="Times New Roman" w:hAnsi="Times New Roman" w:cs="Times New Roman"/>
          <w:sz w:val="24"/>
          <w:szCs w:val="24"/>
        </w:rPr>
        <w:t xml:space="preserve">ng and documenting the stigma </w:t>
      </w:r>
      <w:r w:rsidRPr="0009599A">
        <w:rPr>
          <w:rFonts w:ascii="Times New Roman" w:hAnsi="Times New Roman" w:cs="Times New Roman"/>
          <w:sz w:val="24"/>
          <w:szCs w:val="24"/>
        </w:rPr>
        <w:t>mag</w:t>
      </w:r>
      <w:r w:rsidR="009A5A2A" w:rsidRPr="0009599A">
        <w:rPr>
          <w:rFonts w:ascii="Times New Roman" w:hAnsi="Times New Roman" w:cs="Times New Roman"/>
          <w:sz w:val="24"/>
          <w:szCs w:val="24"/>
        </w:rPr>
        <w:t xml:space="preserve">nification effect, our work has </w:t>
      </w:r>
      <w:r w:rsidRPr="0009599A">
        <w:rPr>
          <w:rFonts w:ascii="Times New Roman" w:hAnsi="Times New Roman" w:cs="Times New Roman"/>
          <w:sz w:val="24"/>
          <w:szCs w:val="24"/>
        </w:rPr>
        <w:t xml:space="preserve">shown the importance of </w:t>
      </w:r>
      <w:r w:rsidRPr="0009599A">
        <w:rPr>
          <w:rFonts w:ascii="Times New Roman" w:hAnsi="Times New Roman" w:cs="Times New Roman"/>
          <w:i/>
          <w:iCs/>
          <w:sz w:val="24"/>
          <w:szCs w:val="24"/>
        </w:rPr>
        <w:t xml:space="preserve">simultaneously </w:t>
      </w:r>
      <w:r w:rsidR="009A5A2A" w:rsidRPr="0009599A">
        <w:rPr>
          <w:rFonts w:ascii="Times New Roman" w:hAnsi="Times New Roman" w:cs="Times New Roman"/>
          <w:sz w:val="24"/>
          <w:szCs w:val="24"/>
        </w:rPr>
        <w:t xml:space="preserve">studying both the stigmatized and the </w:t>
      </w:r>
      <w:r w:rsidRPr="0009599A">
        <w:rPr>
          <w:rFonts w:ascii="Times New Roman" w:hAnsi="Times New Roman" w:cs="Times New Roman"/>
          <w:sz w:val="24"/>
          <w:szCs w:val="24"/>
        </w:rPr>
        <w:t>stigmatizer. For it i</w:t>
      </w:r>
      <w:r w:rsidR="009A5A2A" w:rsidRPr="0009599A">
        <w:rPr>
          <w:rFonts w:ascii="Times New Roman" w:hAnsi="Times New Roman" w:cs="Times New Roman"/>
          <w:sz w:val="24"/>
          <w:szCs w:val="24"/>
        </w:rPr>
        <w:t xml:space="preserve">s only when we acknowledge this </w:t>
      </w:r>
      <w:r w:rsidRPr="0009599A">
        <w:rPr>
          <w:rFonts w:ascii="Times New Roman" w:hAnsi="Times New Roman" w:cs="Times New Roman"/>
          <w:sz w:val="24"/>
          <w:szCs w:val="24"/>
        </w:rPr>
        <w:t>“seeing you seeing me” phenomenon that we can fully account f</w:t>
      </w:r>
      <w:r w:rsidR="009A5A2A" w:rsidRPr="0009599A">
        <w:rPr>
          <w:rFonts w:ascii="Times New Roman" w:hAnsi="Times New Roman" w:cs="Times New Roman"/>
          <w:sz w:val="24"/>
          <w:szCs w:val="24"/>
        </w:rPr>
        <w:t xml:space="preserve">or the </w:t>
      </w:r>
      <w:r w:rsidRPr="0009599A">
        <w:rPr>
          <w:rFonts w:ascii="Times New Roman" w:hAnsi="Times New Roman" w:cs="Times New Roman"/>
          <w:sz w:val="24"/>
          <w:szCs w:val="24"/>
        </w:rPr>
        <w:t>effects of stereotypes and stigma on critical boundary spanning interactions</w:t>
      </w:r>
      <w:r>
        <w:rPr>
          <w:rFonts w:ascii="Times-Roman" w:hAnsi="Times-Roman" w:cs="Times-Roman"/>
          <w:sz w:val="18"/>
          <w:szCs w:val="18"/>
        </w:rPr>
        <w:t>.</w:t>
      </w: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F68A6" w:rsidRDefault="00FF68A6" w:rsidP="009A5A2A">
      <w:pPr>
        <w:autoSpaceDE w:val="0"/>
        <w:autoSpaceDN w:val="0"/>
        <w:adjustRightInd w:val="0"/>
        <w:spacing w:after="0" w:line="240" w:lineRule="auto"/>
        <w:rPr>
          <w:rFonts w:ascii="Times-Roman" w:hAnsi="Times-Roman" w:cs="Times-Roman"/>
          <w:sz w:val="18"/>
          <w:szCs w:val="18"/>
        </w:rPr>
      </w:pPr>
    </w:p>
    <w:p w:rsidR="00FF68A6" w:rsidRDefault="00FF68A6" w:rsidP="009A5A2A">
      <w:pPr>
        <w:autoSpaceDE w:val="0"/>
        <w:autoSpaceDN w:val="0"/>
        <w:adjustRightInd w:val="0"/>
        <w:spacing w:after="0" w:line="240" w:lineRule="auto"/>
        <w:rPr>
          <w:rFonts w:ascii="Times-Roman" w:hAnsi="Times-Roman" w:cs="Times-Roman"/>
          <w:sz w:val="18"/>
          <w:szCs w:val="18"/>
        </w:rPr>
      </w:pPr>
    </w:p>
    <w:p w:rsidR="00FF68A6" w:rsidRDefault="00FF68A6"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Pr="00C51742" w:rsidRDefault="00F66015" w:rsidP="00F66015">
      <w:pPr>
        <w:widowControl w:val="0"/>
        <w:autoSpaceDE w:val="0"/>
        <w:autoSpaceDN w:val="0"/>
        <w:adjustRightInd w:val="0"/>
        <w:spacing w:after="0" w:line="480" w:lineRule="auto"/>
        <w:ind w:firstLine="567"/>
        <w:jc w:val="center"/>
        <w:rPr>
          <w:rFonts w:ascii="Times New Roman" w:hAnsi="Times New Roman"/>
          <w:b/>
          <w:sz w:val="24"/>
          <w:szCs w:val="24"/>
        </w:rPr>
      </w:pPr>
      <w:r w:rsidRPr="00C51742">
        <w:rPr>
          <w:rFonts w:ascii="Times New Roman" w:hAnsi="Times New Roman"/>
          <w:b/>
          <w:sz w:val="24"/>
          <w:szCs w:val="24"/>
        </w:rPr>
        <w:lastRenderedPageBreak/>
        <w:t>References</w:t>
      </w:r>
    </w:p>
    <w:p w:rsidR="00F66015" w:rsidRPr="004C133A" w:rsidRDefault="00F66015" w:rsidP="00F66015">
      <w:pPr>
        <w:pStyle w:val="CitaviLiteraturverzeichnis"/>
        <w:widowControl w:val="0"/>
        <w:spacing w:after="120"/>
        <w:rPr>
          <w:lang w:val="en-GB"/>
        </w:rPr>
      </w:pPr>
      <w:r w:rsidRPr="004C133A">
        <w:rPr>
          <w:lang w:val="en-GB"/>
        </w:rPr>
        <w:t xml:space="preserve">Abrams, D., &amp; Hogg, M. A. (2004). Metatheory: Lessons from social identity research. </w:t>
      </w:r>
      <w:r w:rsidRPr="004C133A">
        <w:rPr>
          <w:i/>
          <w:iCs/>
          <w:lang w:val="en-GB"/>
        </w:rPr>
        <w:t>Personality and Social Psychology Review</w:t>
      </w:r>
      <w:r w:rsidRPr="004C133A">
        <w:rPr>
          <w:lang w:val="en-GB"/>
        </w:rPr>
        <w:t xml:space="preserve">, </w:t>
      </w:r>
      <w:r w:rsidRPr="004C133A">
        <w:rPr>
          <w:i/>
          <w:iCs/>
          <w:lang w:val="en-GB"/>
        </w:rPr>
        <w:t>8</w:t>
      </w:r>
      <w:r w:rsidRPr="004C133A">
        <w:rPr>
          <w:lang w:val="en-GB"/>
        </w:rPr>
        <w:t xml:space="preserve">, 98–106. doi:10.1207/s15327957pspr0802_2  </w:t>
      </w:r>
    </w:p>
    <w:p w:rsidR="00F66015" w:rsidRPr="004C133A" w:rsidRDefault="00F66015" w:rsidP="00F66015">
      <w:pPr>
        <w:pStyle w:val="CitaviLiteraturverzeichnis"/>
        <w:widowControl w:val="0"/>
        <w:spacing w:after="120"/>
        <w:rPr>
          <w:lang w:val="en-GB"/>
        </w:rPr>
      </w:pPr>
      <w:r w:rsidRPr="004C133A">
        <w:rPr>
          <w:lang w:val="en-GB"/>
        </w:rPr>
        <w:t xml:space="preserve">Adams, J. (1976). The structure and dynamics of behavior in organizational boundary role. In M. D. Dunnette (Ed.), </w:t>
      </w:r>
      <w:r w:rsidRPr="004C133A">
        <w:rPr>
          <w:i/>
          <w:iCs/>
          <w:lang w:val="en-GB"/>
        </w:rPr>
        <w:t xml:space="preserve">Handbook of industrial and organizational psychology </w:t>
      </w:r>
      <w:r w:rsidRPr="004C133A">
        <w:rPr>
          <w:lang w:val="en-GB"/>
        </w:rPr>
        <w:t>(pp. 1175–1199). Chicago</w:t>
      </w:r>
      <w:r>
        <w:rPr>
          <w:lang w:val="en-GB"/>
        </w:rPr>
        <w:t>, IL</w:t>
      </w:r>
      <w:r w:rsidRPr="004C133A">
        <w:rPr>
          <w:lang w:val="en-GB"/>
        </w:rPr>
        <w:t>: Rand McNally College Pub. Co.</w:t>
      </w:r>
    </w:p>
    <w:p w:rsidR="00F66015" w:rsidRPr="004C133A" w:rsidRDefault="00F66015" w:rsidP="00F66015">
      <w:pPr>
        <w:pStyle w:val="CitaviLiteraturverzeichnis"/>
        <w:widowControl w:val="0"/>
        <w:spacing w:after="120"/>
        <w:rPr>
          <w:lang w:val="en-GB"/>
        </w:rPr>
      </w:pPr>
      <w:r w:rsidRPr="004C133A">
        <w:rPr>
          <w:lang w:val="en-GB"/>
        </w:rPr>
        <w:t xml:space="preserve">Adkins, R. T., &amp; Swan, J. E. </w:t>
      </w:r>
      <w:r w:rsidRPr="00325E10">
        <w:rPr>
          <w:lang w:val="en-GB"/>
        </w:rPr>
        <w:t>(1982).</w:t>
      </w:r>
      <w:r w:rsidRPr="000F07C5">
        <w:rPr>
          <w:color w:val="FF0000"/>
          <w:lang w:val="en-GB"/>
        </w:rPr>
        <w:t xml:space="preserve"> </w:t>
      </w:r>
      <w:r w:rsidRPr="004C133A">
        <w:rPr>
          <w:lang w:val="en-GB"/>
        </w:rPr>
        <w:t xml:space="preserve">Improving the public acceptance of sales people through professionalization. </w:t>
      </w:r>
      <w:r w:rsidRPr="004C133A">
        <w:rPr>
          <w:i/>
          <w:iCs/>
          <w:lang w:val="en-GB"/>
        </w:rPr>
        <w:t>Journal of Personal Selling &amp; Sales Management</w:t>
      </w:r>
      <w:r w:rsidRPr="004C133A">
        <w:rPr>
          <w:lang w:val="en-GB"/>
        </w:rPr>
        <w:t xml:space="preserve">, </w:t>
      </w:r>
      <w:r w:rsidRPr="004C133A">
        <w:rPr>
          <w:i/>
          <w:iCs/>
          <w:lang w:val="en-GB"/>
        </w:rPr>
        <w:t>2</w:t>
      </w:r>
      <w:r w:rsidRPr="004C133A">
        <w:rPr>
          <w:lang w:val="en-GB"/>
        </w:rPr>
        <w:t>, 32–38.</w:t>
      </w:r>
    </w:p>
    <w:p w:rsidR="00F66015" w:rsidRPr="004C133A" w:rsidRDefault="00F66015" w:rsidP="00F66015">
      <w:pPr>
        <w:pStyle w:val="CitaviLiteraturverzeichnis"/>
        <w:widowControl w:val="0"/>
        <w:spacing w:after="120"/>
        <w:rPr>
          <w:lang w:val="en-GB"/>
        </w:rPr>
      </w:pPr>
      <w:r w:rsidRPr="004C133A">
        <w:rPr>
          <w:lang w:val="en-GB"/>
        </w:rPr>
        <w:t xml:space="preserve">Ahearne, M., Bhattacharya, C. B., &amp; Gruen, T. (2005). Antecedents and consequences of customer-company identification: Expanding the role of relationship marketing. </w:t>
      </w:r>
      <w:r w:rsidRPr="004C133A">
        <w:rPr>
          <w:i/>
          <w:iCs/>
          <w:lang w:val="en-GB"/>
        </w:rPr>
        <w:t>Journal of Applied Psychology</w:t>
      </w:r>
      <w:r w:rsidRPr="004C133A">
        <w:rPr>
          <w:lang w:val="en-GB"/>
        </w:rPr>
        <w:t xml:space="preserve">, </w:t>
      </w:r>
      <w:r w:rsidRPr="004C133A">
        <w:rPr>
          <w:i/>
          <w:iCs/>
          <w:lang w:val="en-GB"/>
        </w:rPr>
        <w:t>90</w:t>
      </w:r>
      <w:r w:rsidRPr="004C133A">
        <w:rPr>
          <w:lang w:val="en-GB"/>
        </w:rPr>
        <w:t xml:space="preserve">, 574–585. doi:10.1037/0021-9010.90.3.574  </w:t>
      </w:r>
    </w:p>
    <w:p w:rsidR="00F66015" w:rsidRPr="004C133A" w:rsidRDefault="00F66015" w:rsidP="00F66015">
      <w:pPr>
        <w:pStyle w:val="CitaviLiteraturverzeichnis"/>
        <w:widowControl w:val="0"/>
        <w:spacing w:after="120"/>
        <w:rPr>
          <w:lang w:val="en-GB"/>
        </w:rPr>
      </w:pPr>
      <w:r w:rsidRPr="005D778B">
        <w:rPr>
          <w:lang w:val="en-GB"/>
        </w:rPr>
        <w:t xml:space="preserve">Aiken, L. S., &amp; West, S. G. (1991). </w:t>
      </w:r>
      <w:r w:rsidRPr="004C133A">
        <w:rPr>
          <w:i/>
          <w:iCs/>
          <w:lang w:val="en-GB"/>
        </w:rPr>
        <w:t>Multiple regression: Testing and interpreting interactions</w:t>
      </w:r>
      <w:r w:rsidRPr="004C133A">
        <w:rPr>
          <w:lang w:val="en-GB"/>
        </w:rPr>
        <w:t xml:space="preserve">. Newbury Park, </w:t>
      </w:r>
      <w:r>
        <w:rPr>
          <w:lang w:val="en-GB"/>
        </w:rPr>
        <w:t>CA</w:t>
      </w:r>
      <w:r w:rsidRPr="004C133A">
        <w:rPr>
          <w:lang w:val="en-GB"/>
        </w:rPr>
        <w:t>: Sage Publications.</w:t>
      </w:r>
    </w:p>
    <w:p w:rsidR="00F66015" w:rsidRPr="004C133A" w:rsidRDefault="00F66015" w:rsidP="00F66015">
      <w:pPr>
        <w:pStyle w:val="CitaviLiteraturverzeichnis"/>
        <w:widowControl w:val="0"/>
        <w:spacing w:after="120"/>
        <w:rPr>
          <w:lang w:val="en-GB"/>
        </w:rPr>
      </w:pPr>
      <w:r w:rsidRPr="004C133A">
        <w:rPr>
          <w:lang w:val="en-GB"/>
        </w:rPr>
        <w:t xml:space="preserve">Ashforth, B. E., &amp; Humphrey, R. H. (1997). The ubiquity and potency of labeling in organizations. </w:t>
      </w:r>
      <w:r w:rsidRPr="004C133A">
        <w:rPr>
          <w:i/>
          <w:iCs/>
          <w:lang w:val="en-GB"/>
        </w:rPr>
        <w:t>Organization Science</w:t>
      </w:r>
      <w:r w:rsidRPr="004C133A">
        <w:rPr>
          <w:lang w:val="en-GB"/>
        </w:rPr>
        <w:t xml:space="preserve">, </w:t>
      </w:r>
      <w:r w:rsidRPr="004C133A">
        <w:rPr>
          <w:i/>
          <w:iCs/>
          <w:lang w:val="en-GB"/>
        </w:rPr>
        <w:t>8</w:t>
      </w:r>
      <w:r w:rsidRPr="004C133A">
        <w:rPr>
          <w:lang w:val="en-GB"/>
        </w:rPr>
        <w:t xml:space="preserve">, 43–58. doi:10.1287/orsc.8.1.43  </w:t>
      </w:r>
    </w:p>
    <w:p w:rsidR="00F66015" w:rsidRPr="004C133A" w:rsidRDefault="00F66015" w:rsidP="00F66015">
      <w:pPr>
        <w:pStyle w:val="CitaviLiteraturverzeichnis"/>
        <w:widowControl w:val="0"/>
        <w:spacing w:after="120"/>
        <w:rPr>
          <w:lang w:val="en-GB"/>
        </w:rPr>
      </w:pPr>
      <w:r w:rsidRPr="00FC7213">
        <w:rPr>
          <w:lang w:val="en-GB"/>
        </w:rPr>
        <w:t xml:space="preserve">Ashforth, B. E., &amp; Kreiner, G. E. (1999). </w:t>
      </w:r>
      <w:r w:rsidRPr="004C133A">
        <w:rPr>
          <w:lang w:val="en-GB"/>
        </w:rPr>
        <w:t xml:space="preserve">How can you do it? Dirty work and the challenge of constructing a positive identity. </w:t>
      </w:r>
      <w:r w:rsidRPr="004C133A">
        <w:rPr>
          <w:i/>
          <w:iCs/>
          <w:lang w:val="en-GB"/>
        </w:rPr>
        <w:t>Academy of Management Review</w:t>
      </w:r>
      <w:r w:rsidRPr="004C133A">
        <w:rPr>
          <w:lang w:val="en-GB"/>
        </w:rPr>
        <w:t xml:space="preserve">, </w:t>
      </w:r>
      <w:r w:rsidRPr="004C133A">
        <w:rPr>
          <w:i/>
          <w:iCs/>
          <w:lang w:val="en-GB"/>
        </w:rPr>
        <w:t>24</w:t>
      </w:r>
      <w:r w:rsidRPr="004C133A">
        <w:rPr>
          <w:lang w:val="en-GB"/>
        </w:rPr>
        <w:t>, 413–434.</w:t>
      </w:r>
    </w:p>
    <w:p w:rsidR="00F66015" w:rsidRPr="004C133A" w:rsidRDefault="00F66015" w:rsidP="00F66015">
      <w:pPr>
        <w:pStyle w:val="CitaviLiteraturverzeichnis"/>
        <w:widowControl w:val="0"/>
        <w:spacing w:after="120"/>
        <w:rPr>
          <w:lang w:val="en-GB"/>
        </w:rPr>
      </w:pPr>
      <w:r w:rsidRPr="004C133A">
        <w:rPr>
          <w:lang w:val="en-GB"/>
        </w:rPr>
        <w:t xml:space="preserve">Ashforth, B. E., &amp; Mael, F. (1989). Social </w:t>
      </w:r>
      <w:r>
        <w:rPr>
          <w:lang w:val="en-GB"/>
        </w:rPr>
        <w:t>i</w:t>
      </w:r>
      <w:r w:rsidRPr="004C133A">
        <w:rPr>
          <w:lang w:val="en-GB"/>
        </w:rPr>
        <w:t xml:space="preserve">dentity </w:t>
      </w:r>
      <w:r>
        <w:rPr>
          <w:lang w:val="en-GB"/>
        </w:rPr>
        <w:t>t</w:t>
      </w:r>
      <w:r w:rsidRPr="004C133A">
        <w:rPr>
          <w:lang w:val="en-GB"/>
        </w:rPr>
        <w:t xml:space="preserve">heory and the </w:t>
      </w:r>
      <w:r>
        <w:rPr>
          <w:lang w:val="en-GB"/>
        </w:rPr>
        <w:t>o</w:t>
      </w:r>
      <w:r w:rsidRPr="004C133A">
        <w:rPr>
          <w:lang w:val="en-GB"/>
        </w:rPr>
        <w:t xml:space="preserve">rganization. </w:t>
      </w:r>
      <w:r w:rsidRPr="004C133A">
        <w:rPr>
          <w:i/>
          <w:iCs/>
          <w:lang w:val="en-GB"/>
        </w:rPr>
        <w:t>Academy of Management Review</w:t>
      </w:r>
      <w:r w:rsidRPr="004C133A">
        <w:rPr>
          <w:lang w:val="en-GB"/>
        </w:rPr>
        <w:t xml:space="preserve">, </w:t>
      </w:r>
      <w:r w:rsidRPr="004C133A">
        <w:rPr>
          <w:i/>
          <w:iCs/>
          <w:lang w:val="en-GB"/>
        </w:rPr>
        <w:t>14</w:t>
      </w:r>
      <w:r w:rsidRPr="004C133A">
        <w:rPr>
          <w:lang w:val="en-GB"/>
        </w:rPr>
        <w:t xml:space="preserve">, 20–39. doi:10.5465/AMR.1989.4278999  </w:t>
      </w:r>
    </w:p>
    <w:p w:rsidR="00F66015" w:rsidRPr="004C133A" w:rsidRDefault="00F66015" w:rsidP="00F66015">
      <w:pPr>
        <w:pStyle w:val="CitaviLiteraturverzeichnis"/>
        <w:widowControl w:val="0"/>
        <w:spacing w:after="120"/>
        <w:rPr>
          <w:lang w:val="en-GB"/>
        </w:rPr>
      </w:pPr>
      <w:r w:rsidRPr="004C133A">
        <w:rPr>
          <w:lang w:val="en-GB"/>
        </w:rPr>
        <w:t xml:space="preserve">Ashforth, B. E., Harrison, S. H., &amp; Corley, K. G. (2008). Identification in organizations: An examination of four fundamental questions. </w:t>
      </w:r>
      <w:r w:rsidRPr="004C133A">
        <w:rPr>
          <w:i/>
          <w:iCs/>
          <w:lang w:val="en-GB"/>
        </w:rPr>
        <w:t>Journal of Management</w:t>
      </w:r>
      <w:r w:rsidRPr="004C133A">
        <w:rPr>
          <w:lang w:val="en-GB"/>
        </w:rPr>
        <w:t xml:space="preserve">, </w:t>
      </w:r>
      <w:r w:rsidRPr="004C133A">
        <w:rPr>
          <w:i/>
          <w:iCs/>
          <w:lang w:val="en-GB"/>
        </w:rPr>
        <w:t>34</w:t>
      </w:r>
      <w:r w:rsidRPr="004C133A">
        <w:rPr>
          <w:lang w:val="en-GB"/>
        </w:rPr>
        <w:t xml:space="preserve">, 325–374. doi:10.1177/0149206308316059  </w:t>
      </w:r>
    </w:p>
    <w:p w:rsidR="00F66015" w:rsidRPr="004C133A" w:rsidRDefault="00F66015" w:rsidP="00F66015">
      <w:pPr>
        <w:pStyle w:val="CitaviLiteraturverzeichnis"/>
        <w:widowControl w:val="0"/>
        <w:spacing w:after="120"/>
        <w:rPr>
          <w:lang w:val="en-GB"/>
        </w:rPr>
      </w:pPr>
      <w:r w:rsidRPr="004C133A">
        <w:rPr>
          <w:lang w:val="en-GB"/>
        </w:rPr>
        <w:t xml:space="preserve">Ashforth, B. E., Kreiner, G. E., Clark, M. A., &amp; Fugate, M. (2007). Normalizing dirty work: Managerial tactics for countering occupational taint. </w:t>
      </w:r>
      <w:r w:rsidRPr="004C133A">
        <w:rPr>
          <w:i/>
          <w:iCs/>
          <w:lang w:val="en-GB"/>
        </w:rPr>
        <w:t>Academy of Management Journal</w:t>
      </w:r>
      <w:r w:rsidRPr="004C133A">
        <w:rPr>
          <w:lang w:val="en-GB"/>
        </w:rPr>
        <w:t xml:space="preserve">, </w:t>
      </w:r>
      <w:r w:rsidRPr="004C133A">
        <w:rPr>
          <w:i/>
          <w:iCs/>
          <w:lang w:val="en-GB"/>
        </w:rPr>
        <w:t>50</w:t>
      </w:r>
      <w:r w:rsidRPr="004C133A">
        <w:rPr>
          <w:lang w:val="en-GB"/>
        </w:rPr>
        <w:t xml:space="preserve">, 149–174. doi:10.5465/AMJ.2007.24162092  </w:t>
      </w:r>
    </w:p>
    <w:p w:rsidR="00F66015" w:rsidRPr="004C133A" w:rsidRDefault="00F66015" w:rsidP="00F66015">
      <w:pPr>
        <w:pStyle w:val="CitaviLiteraturverzeichnis"/>
        <w:widowControl w:val="0"/>
        <w:spacing w:after="120"/>
        <w:rPr>
          <w:lang w:val="en-GB"/>
        </w:rPr>
      </w:pPr>
      <w:r w:rsidRPr="004C133A">
        <w:t xml:space="preserve">Babin, B. J., Boles, J. S., &amp; Darden, W. R. (1995). </w:t>
      </w:r>
      <w:r w:rsidRPr="004C133A">
        <w:rPr>
          <w:lang w:val="en-GB"/>
        </w:rPr>
        <w:t xml:space="preserve">Salesperson stereotypes, consumer emotions, and their impact on information processing. </w:t>
      </w:r>
      <w:r w:rsidRPr="004C133A">
        <w:rPr>
          <w:i/>
          <w:iCs/>
          <w:lang w:val="en-GB"/>
        </w:rPr>
        <w:t>Journal of the Academy of Marketing Science</w:t>
      </w:r>
      <w:r w:rsidRPr="004C133A">
        <w:rPr>
          <w:lang w:val="en-GB"/>
        </w:rPr>
        <w:t xml:space="preserve">, </w:t>
      </w:r>
      <w:r w:rsidRPr="004C133A">
        <w:rPr>
          <w:i/>
          <w:iCs/>
          <w:lang w:val="en-GB"/>
        </w:rPr>
        <w:t>23</w:t>
      </w:r>
      <w:r w:rsidRPr="004C133A">
        <w:rPr>
          <w:lang w:val="en-GB"/>
        </w:rPr>
        <w:t xml:space="preserve">, 94–105. doi:10.1177/0092070395232002  </w:t>
      </w:r>
    </w:p>
    <w:p w:rsidR="00F66015" w:rsidRPr="004C133A" w:rsidRDefault="00F66015" w:rsidP="00F66015">
      <w:pPr>
        <w:pStyle w:val="CitaviLiteraturverzeichnis"/>
        <w:widowControl w:val="0"/>
        <w:spacing w:after="120"/>
        <w:rPr>
          <w:lang w:val="en-GB"/>
        </w:rPr>
      </w:pPr>
      <w:r w:rsidRPr="009E66CC">
        <w:rPr>
          <w:lang w:val="en-GB"/>
        </w:rPr>
        <w:t xml:space="preserve">Bamberger, P. A., &amp; Pratt, M. G. (2010). </w:t>
      </w:r>
      <w:r>
        <w:rPr>
          <w:lang w:val="en-GB"/>
        </w:rPr>
        <w:t xml:space="preserve">From the editors: </w:t>
      </w:r>
      <w:r w:rsidRPr="004C133A">
        <w:rPr>
          <w:lang w:val="en-GB"/>
        </w:rPr>
        <w:t xml:space="preserve">Moving forward by looking back: Reclaiming unconventional research contexts and samples in organizational scholarship. </w:t>
      </w:r>
      <w:r w:rsidRPr="004C133A">
        <w:rPr>
          <w:i/>
          <w:iCs/>
          <w:lang w:val="en-GB"/>
        </w:rPr>
        <w:t>Academy of Management Journal</w:t>
      </w:r>
      <w:r w:rsidRPr="004C133A">
        <w:rPr>
          <w:lang w:val="en-GB"/>
        </w:rPr>
        <w:t xml:space="preserve">, </w:t>
      </w:r>
      <w:r w:rsidRPr="004C133A">
        <w:rPr>
          <w:i/>
          <w:iCs/>
          <w:lang w:val="en-GB"/>
        </w:rPr>
        <w:t>53</w:t>
      </w:r>
      <w:r w:rsidRPr="004C133A">
        <w:rPr>
          <w:lang w:val="en-GB"/>
        </w:rPr>
        <w:t xml:space="preserve">, 665–671. doi:10.5465/AMJ.2010.52814357  </w:t>
      </w:r>
    </w:p>
    <w:p w:rsidR="00F66015" w:rsidRPr="004C133A" w:rsidRDefault="00F66015" w:rsidP="00F66015">
      <w:pPr>
        <w:pStyle w:val="CitaviLiteraturverzeichnis"/>
        <w:widowControl w:val="0"/>
        <w:spacing w:after="120"/>
        <w:rPr>
          <w:lang w:val="en-GB"/>
        </w:rPr>
      </w:pPr>
      <w:r w:rsidRPr="004C133A">
        <w:rPr>
          <w:lang w:val="en-GB"/>
        </w:rPr>
        <w:t xml:space="preserve">Bechky, B. A., &amp; Okhuysen, G. A. (2011). Expecting the unexpected? How SWAT officers and film crews handle surprises. </w:t>
      </w:r>
      <w:r w:rsidRPr="004C133A">
        <w:rPr>
          <w:i/>
          <w:iCs/>
          <w:lang w:val="en-GB"/>
        </w:rPr>
        <w:t>Academy of Management Journal</w:t>
      </w:r>
      <w:r w:rsidRPr="004C133A">
        <w:rPr>
          <w:lang w:val="en-GB"/>
        </w:rPr>
        <w:t xml:space="preserve">, </w:t>
      </w:r>
      <w:r w:rsidRPr="004C133A">
        <w:rPr>
          <w:i/>
          <w:iCs/>
          <w:lang w:val="en-GB"/>
        </w:rPr>
        <w:t>54</w:t>
      </w:r>
      <w:r w:rsidRPr="004C133A">
        <w:rPr>
          <w:lang w:val="en-GB"/>
        </w:rPr>
        <w:t xml:space="preserve">, 239–261. doi:10.5465/AMJ.2011.60263060  </w:t>
      </w:r>
    </w:p>
    <w:p w:rsidR="00F66015" w:rsidRPr="004C133A" w:rsidRDefault="00F66015" w:rsidP="00F66015">
      <w:pPr>
        <w:pStyle w:val="CitaviLiteraturverzeichnis"/>
        <w:widowControl w:val="0"/>
        <w:spacing w:after="120"/>
        <w:rPr>
          <w:lang w:val="en-GB"/>
        </w:rPr>
      </w:pPr>
      <w:r w:rsidRPr="00FC7213">
        <w:rPr>
          <w:lang w:val="en-GB"/>
        </w:rPr>
        <w:t xml:space="preserve">Biernat, M., &amp; Dovidio, J. F. (2000). </w:t>
      </w:r>
      <w:r w:rsidRPr="004C133A">
        <w:rPr>
          <w:lang w:val="en-GB"/>
        </w:rPr>
        <w:t>Stigma and stereotypes. In T. F. Heatherton, R. E. Kleck, M. R. Hebl</w:t>
      </w:r>
      <w:r>
        <w:rPr>
          <w:lang w:val="en-GB"/>
        </w:rPr>
        <w:t>,</w:t>
      </w:r>
      <w:r w:rsidRPr="004C133A">
        <w:rPr>
          <w:lang w:val="en-GB"/>
        </w:rPr>
        <w:t xml:space="preserve"> </w:t>
      </w:r>
      <w:r>
        <w:rPr>
          <w:lang w:val="en-GB"/>
        </w:rPr>
        <w:t xml:space="preserve">&amp; J. G. Hull </w:t>
      </w:r>
      <w:r w:rsidRPr="004C133A">
        <w:rPr>
          <w:lang w:val="en-GB"/>
        </w:rPr>
        <w:t xml:space="preserve">(Eds.), </w:t>
      </w:r>
      <w:r w:rsidRPr="004C133A">
        <w:rPr>
          <w:i/>
          <w:iCs/>
          <w:lang w:val="en-GB"/>
        </w:rPr>
        <w:t xml:space="preserve">The social psychology of stigma </w:t>
      </w:r>
      <w:r w:rsidRPr="004C133A">
        <w:rPr>
          <w:lang w:val="en-GB"/>
        </w:rPr>
        <w:t>(pp. 88–125). New York</w:t>
      </w:r>
      <w:r>
        <w:rPr>
          <w:lang w:val="en-GB"/>
        </w:rPr>
        <w:t>, NY</w:t>
      </w:r>
      <w:r w:rsidRPr="004C133A">
        <w:rPr>
          <w:lang w:val="en-GB"/>
        </w:rPr>
        <w:t>: Guilford Press.</w:t>
      </w:r>
    </w:p>
    <w:p w:rsidR="00F66015" w:rsidRPr="004C133A" w:rsidRDefault="00F66015" w:rsidP="00F66015">
      <w:pPr>
        <w:pStyle w:val="CitaviLiteraturverzeichnis"/>
        <w:widowControl w:val="0"/>
        <w:spacing w:after="120"/>
        <w:rPr>
          <w:lang w:val="en-GB"/>
        </w:rPr>
      </w:pPr>
      <w:r w:rsidRPr="004C133A">
        <w:rPr>
          <w:lang w:val="en-GB"/>
        </w:rPr>
        <w:t xml:space="preserve">Bitner, M. J. (1990). Evaluating service encounters: The effects of physical surroundings and employee responses. </w:t>
      </w:r>
      <w:r w:rsidRPr="004C133A">
        <w:rPr>
          <w:i/>
          <w:iCs/>
          <w:lang w:val="en-GB"/>
        </w:rPr>
        <w:t>Journal of Marketing</w:t>
      </w:r>
      <w:r w:rsidRPr="004C133A">
        <w:rPr>
          <w:lang w:val="en-GB"/>
        </w:rPr>
        <w:t xml:space="preserve">, </w:t>
      </w:r>
      <w:r w:rsidRPr="004C133A">
        <w:rPr>
          <w:i/>
          <w:iCs/>
          <w:lang w:val="en-GB"/>
        </w:rPr>
        <w:t>54</w:t>
      </w:r>
      <w:r w:rsidRPr="004C133A">
        <w:rPr>
          <w:lang w:val="en-GB"/>
        </w:rPr>
        <w:t>, 69</w:t>
      </w:r>
      <w:r>
        <w:rPr>
          <w:lang w:val="en-GB"/>
        </w:rPr>
        <w:t>-82</w:t>
      </w:r>
      <w:r w:rsidRPr="004C133A">
        <w:rPr>
          <w:lang w:val="en-GB"/>
        </w:rPr>
        <w:t xml:space="preserve">. doi:10.2307/1251871  </w:t>
      </w:r>
    </w:p>
    <w:p w:rsidR="00F66015" w:rsidRPr="004C133A" w:rsidRDefault="00F66015" w:rsidP="00F66015">
      <w:pPr>
        <w:pStyle w:val="CitaviLiteraturverzeichnis"/>
        <w:widowControl w:val="0"/>
        <w:spacing w:after="120"/>
        <w:rPr>
          <w:lang w:val="en-GB"/>
        </w:rPr>
      </w:pPr>
      <w:r w:rsidRPr="009E66CC">
        <w:rPr>
          <w:lang w:val="en-GB"/>
        </w:rPr>
        <w:t xml:space="preserve">Blascovich, J., Mendes, W. B., Hunter, S. B., &amp; Lickel, B. (2000). </w:t>
      </w:r>
      <w:r w:rsidRPr="004C133A">
        <w:rPr>
          <w:lang w:val="en-GB"/>
        </w:rPr>
        <w:t xml:space="preserve">Stigma, threat, and social interactions. In </w:t>
      </w:r>
      <w:r>
        <w:rPr>
          <w:lang w:val="en-GB"/>
        </w:rPr>
        <w:t>T. F. Heatherton, R. E. Kleck,</w:t>
      </w:r>
      <w:r w:rsidRPr="004C133A">
        <w:rPr>
          <w:lang w:val="en-GB"/>
        </w:rPr>
        <w:t xml:space="preserve"> M. R. Hebl</w:t>
      </w:r>
      <w:r>
        <w:rPr>
          <w:lang w:val="en-GB"/>
        </w:rPr>
        <w:t>, &amp; J. G. Hull</w:t>
      </w:r>
      <w:r w:rsidRPr="004C133A">
        <w:rPr>
          <w:lang w:val="en-GB"/>
        </w:rPr>
        <w:t xml:space="preserve"> (Eds.), </w:t>
      </w:r>
      <w:r w:rsidRPr="004C133A">
        <w:rPr>
          <w:i/>
          <w:iCs/>
          <w:lang w:val="en-GB"/>
        </w:rPr>
        <w:t xml:space="preserve">The social psychology of stigma </w:t>
      </w:r>
      <w:r w:rsidRPr="004C133A">
        <w:rPr>
          <w:lang w:val="en-GB"/>
        </w:rPr>
        <w:t>(pp. 307–333). New York</w:t>
      </w:r>
      <w:r>
        <w:rPr>
          <w:lang w:val="en-GB"/>
        </w:rPr>
        <w:t>, NY</w:t>
      </w:r>
      <w:r w:rsidRPr="004C133A">
        <w:rPr>
          <w:lang w:val="en-GB"/>
        </w:rPr>
        <w:t>: Guilford Press.</w:t>
      </w:r>
    </w:p>
    <w:p w:rsidR="00F66015" w:rsidRPr="004C133A" w:rsidRDefault="00F66015" w:rsidP="00F66015">
      <w:pPr>
        <w:pStyle w:val="CitaviLiteraturverzeichnis"/>
        <w:widowControl w:val="0"/>
        <w:spacing w:after="120"/>
        <w:rPr>
          <w:lang w:val="en-GB"/>
        </w:rPr>
      </w:pPr>
      <w:r w:rsidRPr="004C133A">
        <w:rPr>
          <w:lang w:val="en-GB"/>
        </w:rPr>
        <w:lastRenderedPageBreak/>
        <w:t>Bliese, P.</w:t>
      </w:r>
      <w:r>
        <w:rPr>
          <w:lang w:val="en-GB"/>
        </w:rPr>
        <w:t xml:space="preserve"> D.</w:t>
      </w:r>
      <w:r w:rsidRPr="004C133A">
        <w:rPr>
          <w:lang w:val="en-GB"/>
        </w:rPr>
        <w:t xml:space="preserve"> (2000). Within-group agreement, non-independence, and reliability</w:t>
      </w:r>
      <w:r>
        <w:rPr>
          <w:lang w:val="en-GB"/>
        </w:rPr>
        <w:t>:</w:t>
      </w:r>
      <w:r w:rsidRPr="00A92DE6">
        <w:rPr>
          <w:lang w:val="en-GB"/>
        </w:rPr>
        <w:t xml:space="preserve"> Implications for data aggregation and analysis</w:t>
      </w:r>
      <w:r w:rsidRPr="004C133A">
        <w:rPr>
          <w:lang w:val="en-GB"/>
        </w:rPr>
        <w:t xml:space="preserve">. In K. J. Klein &amp; </w:t>
      </w:r>
      <w:r>
        <w:rPr>
          <w:lang w:val="en-GB"/>
        </w:rPr>
        <w:t>S. W. J. Kozlowski</w:t>
      </w:r>
      <w:r w:rsidRPr="004C133A">
        <w:rPr>
          <w:lang w:val="en-GB"/>
        </w:rPr>
        <w:t xml:space="preserve"> (Eds.), </w:t>
      </w:r>
      <w:r w:rsidRPr="004C133A">
        <w:rPr>
          <w:i/>
          <w:iCs/>
          <w:lang w:val="en-GB"/>
        </w:rPr>
        <w:t xml:space="preserve">Multilevel theory, research, and methods in organizations. Foundations, extensions, and new directions </w:t>
      </w:r>
      <w:r w:rsidRPr="004C133A">
        <w:rPr>
          <w:lang w:val="en-GB"/>
        </w:rPr>
        <w:t>(pp. 349–381). San Francisco</w:t>
      </w:r>
      <w:r>
        <w:rPr>
          <w:lang w:val="en-GB"/>
        </w:rPr>
        <w:t>, CA</w:t>
      </w:r>
      <w:r w:rsidRPr="004C133A">
        <w:rPr>
          <w:lang w:val="en-GB"/>
        </w:rPr>
        <w:t>: Jossey-Bass.</w:t>
      </w:r>
    </w:p>
    <w:p w:rsidR="00F66015" w:rsidRPr="004C133A" w:rsidRDefault="00F66015" w:rsidP="00F66015">
      <w:pPr>
        <w:pStyle w:val="CitaviLiteraturverzeichnis"/>
        <w:widowControl w:val="0"/>
        <w:spacing w:after="120"/>
        <w:rPr>
          <w:lang w:val="en-GB"/>
        </w:rPr>
      </w:pPr>
      <w:r w:rsidRPr="004C133A">
        <w:rPr>
          <w:lang w:val="en-GB"/>
        </w:rPr>
        <w:t xml:space="preserve">Branscombe, N. R., Ellemers, </w:t>
      </w:r>
      <w:r>
        <w:rPr>
          <w:lang w:val="en-GB"/>
        </w:rPr>
        <w:t>N</w:t>
      </w:r>
      <w:r w:rsidRPr="004C133A">
        <w:rPr>
          <w:lang w:val="en-GB"/>
        </w:rPr>
        <w:t xml:space="preserve">., Spears, R., &amp; Doosje, B. (1999). The context and content of social identity threat. In N. Ellemers, R. Spears, &amp; B. Doosje (Eds.), </w:t>
      </w:r>
      <w:r w:rsidRPr="004C133A">
        <w:rPr>
          <w:i/>
          <w:iCs/>
          <w:lang w:val="en-GB"/>
        </w:rPr>
        <w:t>Social identity. Context, commitment, content</w:t>
      </w:r>
      <w:r>
        <w:rPr>
          <w:i/>
          <w:iCs/>
          <w:lang w:val="en-GB"/>
        </w:rPr>
        <w:t xml:space="preserve"> </w:t>
      </w:r>
      <w:r w:rsidRPr="00F06812">
        <w:rPr>
          <w:iCs/>
          <w:lang w:val="en-GB"/>
        </w:rPr>
        <w:t>(pp.35-58)</w:t>
      </w:r>
      <w:r w:rsidRPr="004C133A">
        <w:rPr>
          <w:i/>
          <w:iCs/>
          <w:lang w:val="en-GB"/>
        </w:rPr>
        <w:t xml:space="preserve">. </w:t>
      </w:r>
      <w:r>
        <w:rPr>
          <w:lang w:val="en-GB"/>
        </w:rPr>
        <w:t>Oxford, UK</w:t>
      </w:r>
      <w:r w:rsidRPr="004C133A">
        <w:rPr>
          <w:lang w:val="en-GB"/>
        </w:rPr>
        <w:t xml:space="preserve">: Blackwell </w:t>
      </w:r>
      <w:r>
        <w:rPr>
          <w:lang w:val="en-GB"/>
        </w:rPr>
        <w:t>Science</w:t>
      </w:r>
      <w:r w:rsidRPr="004C133A">
        <w:rPr>
          <w:lang w:val="en-GB"/>
        </w:rPr>
        <w:t>.</w:t>
      </w:r>
    </w:p>
    <w:p w:rsidR="00F66015" w:rsidRPr="004C133A" w:rsidRDefault="00F66015" w:rsidP="00F66015">
      <w:pPr>
        <w:pStyle w:val="CitaviLiteraturverzeichnis"/>
        <w:widowControl w:val="0"/>
        <w:spacing w:after="120"/>
        <w:rPr>
          <w:lang w:val="en-GB"/>
        </w:rPr>
      </w:pPr>
      <w:r w:rsidRPr="004C133A">
        <w:rPr>
          <w:lang w:val="en-GB"/>
        </w:rPr>
        <w:t xml:space="preserve">Brewer, M. B. (2003). </w:t>
      </w:r>
      <w:r w:rsidRPr="004C133A">
        <w:rPr>
          <w:i/>
          <w:iCs/>
          <w:lang w:val="en-GB"/>
        </w:rPr>
        <w:t xml:space="preserve">Intergroup relations </w:t>
      </w:r>
      <w:r w:rsidRPr="004C133A">
        <w:rPr>
          <w:lang w:val="en-GB"/>
        </w:rPr>
        <w:t xml:space="preserve">(2nd ed). </w:t>
      </w:r>
      <w:r w:rsidRPr="004C133A">
        <w:rPr>
          <w:i/>
          <w:iCs/>
          <w:lang w:val="en-GB"/>
        </w:rPr>
        <w:t>Mapping social psychology</w:t>
      </w:r>
      <w:r>
        <w:rPr>
          <w:lang w:val="en-GB"/>
        </w:rPr>
        <w:t>. Buckingham, UK</w:t>
      </w:r>
      <w:r w:rsidRPr="004C133A">
        <w:rPr>
          <w:lang w:val="en-GB"/>
        </w:rPr>
        <w:t>: Open University Press.</w:t>
      </w:r>
    </w:p>
    <w:p w:rsidR="00F66015" w:rsidRDefault="00F66015" w:rsidP="00F66015">
      <w:pPr>
        <w:pStyle w:val="CitaviLiteraturverzeichnis"/>
        <w:widowControl w:val="0"/>
        <w:spacing w:after="120"/>
        <w:rPr>
          <w:lang w:val="en-GB"/>
        </w:rPr>
      </w:pPr>
      <w:r w:rsidRPr="006B06E4">
        <w:rPr>
          <w:lang w:val="en-GB"/>
        </w:rPr>
        <w:t>Brickson, S.</w:t>
      </w:r>
      <w:r>
        <w:rPr>
          <w:lang w:val="en-GB"/>
        </w:rPr>
        <w:t xml:space="preserve"> L.</w:t>
      </w:r>
      <w:r w:rsidRPr="006B06E4">
        <w:rPr>
          <w:lang w:val="en-GB"/>
        </w:rPr>
        <w:t>, &amp; Brewer, M.</w:t>
      </w:r>
      <w:r>
        <w:rPr>
          <w:lang w:val="en-GB"/>
        </w:rPr>
        <w:t xml:space="preserve"> B.</w:t>
      </w:r>
      <w:r w:rsidRPr="006B06E4">
        <w:rPr>
          <w:lang w:val="en-GB"/>
        </w:rPr>
        <w:t xml:space="preserve"> (2001). Identity orientation and intergroup relations in organizations. In M. A. Hogg &amp; D. J. Terry (Eds.), </w:t>
      </w:r>
      <w:r w:rsidRPr="006B06E4">
        <w:rPr>
          <w:i/>
          <w:lang w:val="en-GB"/>
        </w:rPr>
        <w:t xml:space="preserve">Social identity processes in organizational contexts </w:t>
      </w:r>
      <w:r>
        <w:rPr>
          <w:lang w:val="en-GB"/>
        </w:rPr>
        <w:t>(pp. 49–66</w:t>
      </w:r>
      <w:r w:rsidRPr="006B06E4">
        <w:rPr>
          <w:lang w:val="en-GB"/>
        </w:rPr>
        <w:t xml:space="preserve">). </w:t>
      </w:r>
      <w:r w:rsidRPr="00660FB5">
        <w:rPr>
          <w:lang w:val="en-GB"/>
        </w:rPr>
        <w:t>Philadelphia</w:t>
      </w:r>
      <w:r>
        <w:rPr>
          <w:lang w:val="en-GB"/>
        </w:rPr>
        <w:t>, PA</w:t>
      </w:r>
      <w:r w:rsidRPr="00660FB5">
        <w:rPr>
          <w:lang w:val="en-GB"/>
        </w:rPr>
        <w:t>: Psychology Press.</w:t>
      </w:r>
    </w:p>
    <w:p w:rsidR="00F66015" w:rsidRPr="005774CF" w:rsidRDefault="00F66015" w:rsidP="00F66015">
      <w:pPr>
        <w:pStyle w:val="CitaviLiteraturverzeichnis"/>
        <w:widowControl w:val="0"/>
        <w:spacing w:after="120"/>
        <w:rPr>
          <w:lang w:val="en-GB"/>
        </w:rPr>
      </w:pPr>
      <w:r w:rsidRPr="001C75D1">
        <w:rPr>
          <w:lang w:val="en-GB"/>
        </w:rPr>
        <w:t xml:space="preserve">Brown, R.D., &amp; Hauenstein, N.M.A. (2005). </w:t>
      </w:r>
      <w:r w:rsidRPr="005774CF">
        <w:rPr>
          <w:lang w:val="en-GB"/>
        </w:rPr>
        <w:t xml:space="preserve">Interrater </w:t>
      </w:r>
      <w:r>
        <w:rPr>
          <w:lang w:val="en-GB"/>
        </w:rPr>
        <w:t>a</w:t>
      </w:r>
      <w:r w:rsidRPr="005774CF">
        <w:rPr>
          <w:lang w:val="en-GB"/>
        </w:rPr>
        <w:t xml:space="preserve">greement </w:t>
      </w:r>
      <w:r>
        <w:rPr>
          <w:lang w:val="en-GB"/>
        </w:rPr>
        <w:t>r</w:t>
      </w:r>
      <w:r w:rsidRPr="005774CF">
        <w:rPr>
          <w:lang w:val="en-GB"/>
        </w:rPr>
        <w:t>econsidered: An Alternative to the r</w:t>
      </w:r>
      <w:r w:rsidRPr="005774CF">
        <w:rPr>
          <w:vertAlign w:val="subscript"/>
          <w:lang w:val="en-GB"/>
        </w:rPr>
        <w:t>wg</w:t>
      </w:r>
      <w:r w:rsidRPr="005774CF">
        <w:rPr>
          <w:lang w:val="en-GB"/>
        </w:rPr>
        <w:t xml:space="preserve"> Indices</w:t>
      </w:r>
      <w:r>
        <w:rPr>
          <w:lang w:val="en-GB"/>
        </w:rPr>
        <w:t xml:space="preserve">. </w:t>
      </w:r>
      <w:r w:rsidRPr="003C2223">
        <w:rPr>
          <w:i/>
          <w:lang w:val="en-GB"/>
        </w:rPr>
        <w:t>Organizational Research Methods</w:t>
      </w:r>
      <w:r>
        <w:rPr>
          <w:lang w:val="en-GB"/>
        </w:rPr>
        <w:t xml:space="preserve">, 8, 165-184. </w:t>
      </w:r>
      <w:r w:rsidRPr="005774CF">
        <w:rPr>
          <w:lang w:val="en-GB"/>
        </w:rPr>
        <w:t xml:space="preserve"> </w:t>
      </w:r>
    </w:p>
    <w:p w:rsidR="00F66015" w:rsidRDefault="00F66015" w:rsidP="00F66015">
      <w:pPr>
        <w:pStyle w:val="CitaviLiteraturverzeichnis"/>
        <w:widowControl w:val="0"/>
        <w:spacing w:after="120"/>
        <w:rPr>
          <w:lang w:val="en-GB"/>
        </w:rPr>
      </w:pPr>
      <w:r w:rsidRPr="0044682F">
        <w:t xml:space="preserve">Chebat, J.C., &amp; Kollias, P. (2000). </w:t>
      </w:r>
      <w:r w:rsidRPr="004C133A">
        <w:rPr>
          <w:lang w:val="en-GB"/>
        </w:rPr>
        <w:t xml:space="preserve">The impact of empowerment on customer contact employees' roles in service organizations. </w:t>
      </w:r>
      <w:r w:rsidRPr="004C133A">
        <w:rPr>
          <w:i/>
          <w:iCs/>
          <w:lang w:val="en-GB"/>
        </w:rPr>
        <w:t>Journal of Service Research</w:t>
      </w:r>
      <w:r w:rsidRPr="004C133A">
        <w:rPr>
          <w:lang w:val="en-GB"/>
        </w:rPr>
        <w:t xml:space="preserve">, </w:t>
      </w:r>
      <w:r w:rsidRPr="004C133A">
        <w:rPr>
          <w:i/>
          <w:iCs/>
          <w:lang w:val="en-GB"/>
        </w:rPr>
        <w:t>3</w:t>
      </w:r>
      <w:r w:rsidRPr="004C133A">
        <w:rPr>
          <w:lang w:val="en-GB"/>
        </w:rPr>
        <w:t>, 66–8</w:t>
      </w:r>
      <w:r>
        <w:rPr>
          <w:lang w:val="en-GB"/>
        </w:rPr>
        <w:t>1. doi:10.1177/109467050031005</w:t>
      </w:r>
    </w:p>
    <w:p w:rsidR="00F66015" w:rsidRDefault="00F66015" w:rsidP="00F66015">
      <w:pPr>
        <w:pStyle w:val="CitaviLiteraturverzeichnis"/>
        <w:widowControl w:val="0"/>
        <w:spacing w:after="120"/>
        <w:rPr>
          <w:lang w:val="en-GB"/>
        </w:rPr>
      </w:pPr>
      <w:r w:rsidRPr="00477203">
        <w:rPr>
          <w:lang w:val="en-GB"/>
        </w:rPr>
        <w:t xml:space="preserve">Chi, N.W.; Grandey, A. A.; Diamond, J. A.; Krimmel, K. R. (2011). Want a tip? Service performance as a function of emotion regulation and extraversion. </w:t>
      </w:r>
      <w:r w:rsidRPr="00477203">
        <w:rPr>
          <w:i/>
          <w:iCs/>
          <w:lang w:val="en-GB"/>
        </w:rPr>
        <w:t>Journal of Applied Psychology, 96</w:t>
      </w:r>
      <w:r w:rsidRPr="00477203">
        <w:rPr>
          <w:lang w:val="en-GB"/>
        </w:rPr>
        <w:t>, 1337-1346. doi: 10.1037/a0022884</w:t>
      </w:r>
    </w:p>
    <w:p w:rsidR="00F66015" w:rsidRPr="00477203" w:rsidRDefault="00F66015" w:rsidP="00F66015">
      <w:pPr>
        <w:pStyle w:val="CitaviLiteraturverzeichnis"/>
        <w:widowControl w:val="0"/>
        <w:spacing w:after="120"/>
        <w:rPr>
          <w:lang w:val="en-GB"/>
        </w:rPr>
      </w:pPr>
      <w:r>
        <w:rPr>
          <w:lang w:val="en-GB"/>
        </w:rPr>
        <w:t xml:space="preserve">Cowart, K.O., &amp; Brady, M.K. (2014). Pleasantly plump: Offsetting negative obesity stereotypes for frontline service employees. </w:t>
      </w:r>
      <w:r w:rsidRPr="00711788">
        <w:rPr>
          <w:i/>
          <w:lang w:val="en-GB"/>
        </w:rPr>
        <w:t>Journal of Retailing</w:t>
      </w:r>
      <w:r>
        <w:rPr>
          <w:lang w:val="en-GB"/>
        </w:rPr>
        <w:t>, 90, 365-378.</w:t>
      </w:r>
    </w:p>
    <w:p w:rsidR="00F66015" w:rsidRPr="004C133A" w:rsidRDefault="00F66015" w:rsidP="00F66015">
      <w:pPr>
        <w:pStyle w:val="CitaviLiteraturverzeichnis"/>
        <w:widowControl w:val="0"/>
        <w:spacing w:after="120"/>
        <w:rPr>
          <w:lang w:val="en-GB"/>
        </w:rPr>
      </w:pPr>
      <w:r w:rsidRPr="004C133A">
        <w:rPr>
          <w:lang w:val="en-GB"/>
        </w:rPr>
        <w:t xml:space="preserve">Crocker, J., &amp; Major, B. (1989). Social stigma and self-esteem: The self-protective properties of stigma. </w:t>
      </w:r>
      <w:r w:rsidRPr="004C133A">
        <w:rPr>
          <w:i/>
          <w:iCs/>
          <w:lang w:val="en-GB"/>
        </w:rPr>
        <w:t>Psychological Review</w:t>
      </w:r>
      <w:r w:rsidRPr="004C133A">
        <w:rPr>
          <w:lang w:val="en-GB"/>
        </w:rPr>
        <w:t xml:space="preserve">, </w:t>
      </w:r>
      <w:r w:rsidRPr="004C133A">
        <w:rPr>
          <w:i/>
          <w:iCs/>
          <w:lang w:val="en-GB"/>
        </w:rPr>
        <w:t>96</w:t>
      </w:r>
      <w:r w:rsidRPr="004C133A">
        <w:rPr>
          <w:lang w:val="en-GB"/>
        </w:rPr>
        <w:t xml:space="preserve">, 608–630. doi:10.1037/0033-295X.96.4.608  </w:t>
      </w:r>
    </w:p>
    <w:p w:rsidR="00F66015" w:rsidRPr="004C133A" w:rsidRDefault="00F66015" w:rsidP="00F66015">
      <w:pPr>
        <w:pStyle w:val="CitaviLiteraturverzeichnis"/>
        <w:widowControl w:val="0"/>
        <w:spacing w:after="120"/>
        <w:rPr>
          <w:lang w:val="en-GB"/>
        </w:rPr>
      </w:pPr>
      <w:r w:rsidRPr="004C133A">
        <w:rPr>
          <w:lang w:val="en-GB"/>
        </w:rPr>
        <w:t xml:space="preserve">Crocker, J., Major, B., &amp; Steele, C. (1998). Social stigma. In D. T. Gilbert, S. T. Fiske, &amp; G. Lindzey (Eds.), </w:t>
      </w:r>
      <w:r w:rsidRPr="004C133A">
        <w:rPr>
          <w:i/>
          <w:iCs/>
          <w:lang w:val="en-GB"/>
        </w:rPr>
        <w:t xml:space="preserve">The handbook of social psychology </w:t>
      </w:r>
      <w:r w:rsidRPr="004C133A">
        <w:rPr>
          <w:lang w:val="en-GB"/>
        </w:rPr>
        <w:t>(4th ed.,</w:t>
      </w:r>
      <w:r>
        <w:rPr>
          <w:lang w:val="en-GB"/>
        </w:rPr>
        <w:t xml:space="preserve"> Vol.2,</w:t>
      </w:r>
      <w:r w:rsidRPr="004C133A">
        <w:rPr>
          <w:lang w:val="en-GB"/>
        </w:rPr>
        <w:t xml:space="preserve"> pp. 504–553)</w:t>
      </w:r>
      <w:r>
        <w:rPr>
          <w:lang w:val="en-GB"/>
        </w:rPr>
        <w:t>. New York, NY: McGraw-Hill</w:t>
      </w:r>
      <w:r w:rsidRPr="004C133A">
        <w:rPr>
          <w:lang w:val="en-GB"/>
        </w:rPr>
        <w:t>.</w:t>
      </w:r>
    </w:p>
    <w:p w:rsidR="00F66015" w:rsidRPr="004C133A" w:rsidRDefault="00F66015" w:rsidP="00F66015">
      <w:pPr>
        <w:pStyle w:val="CitaviLiteraturverzeichnis"/>
        <w:widowControl w:val="0"/>
        <w:spacing w:after="120"/>
        <w:rPr>
          <w:lang w:val="en-GB"/>
        </w:rPr>
      </w:pPr>
      <w:r w:rsidRPr="004C133A">
        <w:rPr>
          <w:lang w:val="en-GB"/>
        </w:rPr>
        <w:t xml:space="preserve">Crosby, L. A., Evans, K. R., &amp; Cowles, D. (1990). Relationship quality in services selling: An interpersonal influence perspective. </w:t>
      </w:r>
      <w:r w:rsidRPr="004C133A">
        <w:rPr>
          <w:i/>
          <w:iCs/>
          <w:lang w:val="en-GB"/>
        </w:rPr>
        <w:t>Journal of Marketing</w:t>
      </w:r>
      <w:r w:rsidRPr="004C133A">
        <w:rPr>
          <w:lang w:val="en-GB"/>
        </w:rPr>
        <w:t xml:space="preserve">, </w:t>
      </w:r>
      <w:r w:rsidRPr="004C133A">
        <w:rPr>
          <w:i/>
          <w:iCs/>
          <w:lang w:val="en-GB"/>
        </w:rPr>
        <w:t>54</w:t>
      </w:r>
      <w:r w:rsidRPr="004C133A">
        <w:rPr>
          <w:lang w:val="en-GB"/>
        </w:rPr>
        <w:t>, 68</w:t>
      </w:r>
      <w:r>
        <w:rPr>
          <w:lang w:val="en-GB"/>
        </w:rPr>
        <w:t>-81</w:t>
      </w:r>
      <w:r w:rsidRPr="004C133A">
        <w:rPr>
          <w:lang w:val="en-GB"/>
        </w:rPr>
        <w:t xml:space="preserve">. doi:10.2307/1251817  </w:t>
      </w:r>
    </w:p>
    <w:p w:rsidR="00F66015" w:rsidRPr="004C133A" w:rsidRDefault="00F66015" w:rsidP="00F66015">
      <w:pPr>
        <w:pStyle w:val="CitaviLiteraturverzeichnis"/>
        <w:widowControl w:val="0"/>
        <w:spacing w:after="120"/>
        <w:rPr>
          <w:lang w:val="en-GB"/>
        </w:rPr>
      </w:pPr>
      <w:r w:rsidRPr="004C133A">
        <w:rPr>
          <w:lang w:val="en-GB"/>
        </w:rPr>
        <w:t xml:space="preserve">Devers, C. E., Dewett, T., Mishina, Y., &amp; Belsito, C. A. (2009). A general theory of organizational stigma. </w:t>
      </w:r>
      <w:r w:rsidRPr="004C133A">
        <w:rPr>
          <w:i/>
          <w:iCs/>
          <w:lang w:val="en-GB"/>
        </w:rPr>
        <w:t>Organization Science</w:t>
      </w:r>
      <w:r w:rsidRPr="004C133A">
        <w:rPr>
          <w:lang w:val="en-GB"/>
        </w:rPr>
        <w:t xml:space="preserve">, </w:t>
      </w:r>
      <w:r w:rsidRPr="004C133A">
        <w:rPr>
          <w:i/>
          <w:iCs/>
          <w:lang w:val="en-GB"/>
        </w:rPr>
        <w:t>20</w:t>
      </w:r>
      <w:r w:rsidRPr="004C133A">
        <w:rPr>
          <w:lang w:val="en-GB"/>
        </w:rPr>
        <w:t xml:space="preserve">, 154–171. doi:10.1287/orsc.1080.0367  </w:t>
      </w:r>
    </w:p>
    <w:p w:rsidR="00F66015" w:rsidRPr="004C133A" w:rsidRDefault="00F66015" w:rsidP="00F66015">
      <w:pPr>
        <w:pStyle w:val="CitaviLiteraturverzeichnis"/>
        <w:widowControl w:val="0"/>
        <w:spacing w:after="120"/>
        <w:rPr>
          <w:lang w:val="en-GB"/>
        </w:rPr>
      </w:pPr>
      <w:r w:rsidRPr="004C133A">
        <w:rPr>
          <w:lang w:val="en-GB"/>
        </w:rPr>
        <w:t>Devine, P. G., Evett, S. R., &amp; Vasquez-Suson, K. A. (19</w:t>
      </w:r>
      <w:r>
        <w:rPr>
          <w:lang w:val="en-GB"/>
        </w:rPr>
        <w:t>9</w:t>
      </w:r>
      <w:r w:rsidRPr="004C133A">
        <w:rPr>
          <w:lang w:val="en-GB"/>
        </w:rPr>
        <w:t xml:space="preserve">6). Exploring the interpersonal dynamics of intergroup contact. In R. M. Sorrentino &amp; E. T. Higgins (Eds.), </w:t>
      </w:r>
      <w:r w:rsidRPr="004C133A">
        <w:rPr>
          <w:i/>
          <w:iCs/>
          <w:lang w:val="en-GB"/>
        </w:rPr>
        <w:t xml:space="preserve">Handbook </w:t>
      </w:r>
      <w:r>
        <w:rPr>
          <w:i/>
          <w:iCs/>
          <w:lang w:val="en-GB"/>
        </w:rPr>
        <w:t>of motivation and cognition:</w:t>
      </w:r>
      <w:r w:rsidRPr="004C133A">
        <w:rPr>
          <w:i/>
          <w:iCs/>
          <w:lang w:val="en-GB"/>
        </w:rPr>
        <w:t xml:space="preserve"> Foundations of social </w:t>
      </w:r>
      <w:r>
        <w:rPr>
          <w:i/>
          <w:iCs/>
          <w:lang w:val="en-GB"/>
        </w:rPr>
        <w:t xml:space="preserve">behaviour </w:t>
      </w:r>
      <w:r w:rsidRPr="00046262">
        <w:rPr>
          <w:iCs/>
          <w:lang w:val="en-GB"/>
        </w:rPr>
        <w:t>(</w:t>
      </w:r>
      <w:r>
        <w:rPr>
          <w:iCs/>
          <w:lang w:val="en-GB"/>
        </w:rPr>
        <w:t xml:space="preserve">Vol. 3, </w:t>
      </w:r>
      <w:r w:rsidRPr="00046262">
        <w:rPr>
          <w:iCs/>
          <w:lang w:val="en-GB"/>
        </w:rPr>
        <w:t>pp.423-464)</w:t>
      </w:r>
      <w:r>
        <w:rPr>
          <w:i/>
          <w:iCs/>
          <w:lang w:val="en-GB"/>
        </w:rPr>
        <w:t>.</w:t>
      </w:r>
      <w:r w:rsidRPr="004C133A">
        <w:rPr>
          <w:i/>
          <w:iCs/>
          <w:lang w:val="en-GB"/>
        </w:rPr>
        <w:t xml:space="preserve"> </w:t>
      </w:r>
      <w:r w:rsidRPr="004C133A">
        <w:rPr>
          <w:lang w:val="en-GB"/>
        </w:rPr>
        <w:t>New York</w:t>
      </w:r>
      <w:r>
        <w:rPr>
          <w:lang w:val="en-GB"/>
        </w:rPr>
        <w:t>, NY</w:t>
      </w:r>
      <w:r w:rsidRPr="004C133A">
        <w:rPr>
          <w:lang w:val="en-GB"/>
        </w:rPr>
        <w:t>: Guilford Press.</w:t>
      </w:r>
    </w:p>
    <w:p w:rsidR="00F66015" w:rsidRPr="004C133A" w:rsidRDefault="00F66015" w:rsidP="00F66015">
      <w:pPr>
        <w:pStyle w:val="CitaviLiteraturverzeichnis"/>
        <w:widowControl w:val="0"/>
        <w:spacing w:after="120"/>
        <w:rPr>
          <w:lang w:val="en-GB"/>
        </w:rPr>
      </w:pPr>
      <w:r w:rsidRPr="004C133A">
        <w:rPr>
          <w:lang w:val="en-GB"/>
        </w:rPr>
        <w:t xml:space="preserve">Doucet, L. (2004). Service provider hostility and service quality. </w:t>
      </w:r>
      <w:r w:rsidRPr="004C133A">
        <w:rPr>
          <w:i/>
          <w:iCs/>
          <w:lang w:val="en-GB"/>
        </w:rPr>
        <w:t>Academy of Management Journal</w:t>
      </w:r>
      <w:r w:rsidRPr="004C133A">
        <w:rPr>
          <w:lang w:val="en-GB"/>
        </w:rPr>
        <w:t xml:space="preserve">, </w:t>
      </w:r>
      <w:r w:rsidRPr="004C133A">
        <w:rPr>
          <w:i/>
          <w:iCs/>
          <w:lang w:val="en-GB"/>
        </w:rPr>
        <w:t>4</w:t>
      </w:r>
      <w:r>
        <w:rPr>
          <w:i/>
          <w:iCs/>
          <w:lang w:val="en-GB"/>
        </w:rPr>
        <w:t>7</w:t>
      </w:r>
      <w:r w:rsidRPr="004C133A">
        <w:rPr>
          <w:lang w:val="en-GB"/>
        </w:rPr>
        <w:t xml:space="preserve">, 761–771. doi:10.2307/20159617  </w:t>
      </w:r>
    </w:p>
    <w:p w:rsidR="00F66015" w:rsidRPr="004C133A" w:rsidRDefault="00F66015" w:rsidP="00F66015">
      <w:pPr>
        <w:pStyle w:val="CitaviLiteraturverzeichnis"/>
        <w:widowControl w:val="0"/>
        <w:spacing w:after="120"/>
        <w:rPr>
          <w:lang w:val="en-GB"/>
        </w:rPr>
      </w:pPr>
      <w:r w:rsidRPr="004C133A">
        <w:rPr>
          <w:lang w:val="en-GB"/>
        </w:rPr>
        <w:t xml:space="preserve">Dovidio, J. F. (2001). On the nature of contemporary prejudice: The third wave. </w:t>
      </w:r>
      <w:r w:rsidRPr="004C133A">
        <w:rPr>
          <w:i/>
          <w:iCs/>
          <w:lang w:val="en-GB"/>
        </w:rPr>
        <w:t>Journal of Social Issues</w:t>
      </w:r>
      <w:r w:rsidRPr="004C133A">
        <w:rPr>
          <w:lang w:val="en-GB"/>
        </w:rPr>
        <w:t xml:space="preserve">, </w:t>
      </w:r>
      <w:r w:rsidRPr="004C133A">
        <w:rPr>
          <w:i/>
          <w:iCs/>
          <w:lang w:val="en-GB"/>
        </w:rPr>
        <w:t>57</w:t>
      </w:r>
      <w:r w:rsidRPr="004C133A">
        <w:rPr>
          <w:lang w:val="en-GB"/>
        </w:rPr>
        <w:t xml:space="preserve">, 829–849. doi:10.1111/0022-4537.00244  </w:t>
      </w:r>
    </w:p>
    <w:p w:rsidR="00F66015" w:rsidRPr="004C133A" w:rsidRDefault="00F66015" w:rsidP="00F66015">
      <w:pPr>
        <w:pStyle w:val="CitaviLiteraturverzeichnis"/>
        <w:widowControl w:val="0"/>
        <w:spacing w:after="120"/>
        <w:rPr>
          <w:lang w:val="en-GB"/>
        </w:rPr>
      </w:pPr>
      <w:r w:rsidRPr="0044682F">
        <w:t xml:space="preserve">Dutton, J. E., &amp; Dukerich, J. M. (1991). </w:t>
      </w:r>
      <w:r w:rsidRPr="004C133A">
        <w:rPr>
          <w:lang w:val="en-GB"/>
        </w:rPr>
        <w:t xml:space="preserve">Keeping an eye on the mirror: Image and identity in organizational adaptation. </w:t>
      </w:r>
      <w:r w:rsidRPr="004C133A">
        <w:rPr>
          <w:i/>
          <w:iCs/>
          <w:lang w:val="en-GB"/>
        </w:rPr>
        <w:t>Academy of Management Journal</w:t>
      </w:r>
      <w:r w:rsidRPr="004C133A">
        <w:rPr>
          <w:lang w:val="en-GB"/>
        </w:rPr>
        <w:t xml:space="preserve">, </w:t>
      </w:r>
      <w:r w:rsidRPr="004C133A">
        <w:rPr>
          <w:i/>
          <w:iCs/>
          <w:lang w:val="en-GB"/>
        </w:rPr>
        <w:t>34</w:t>
      </w:r>
      <w:r w:rsidRPr="004C133A">
        <w:rPr>
          <w:lang w:val="en-GB"/>
        </w:rPr>
        <w:t xml:space="preserve">, 517–554. doi:10.2307/256405  </w:t>
      </w:r>
    </w:p>
    <w:p w:rsidR="00F66015" w:rsidRDefault="00F66015" w:rsidP="00F66015">
      <w:pPr>
        <w:pStyle w:val="CitaviLiteraturverzeichnis"/>
        <w:widowControl w:val="0"/>
        <w:spacing w:after="120"/>
        <w:rPr>
          <w:lang w:val="en-GB"/>
        </w:rPr>
      </w:pPr>
      <w:r w:rsidRPr="004C133A">
        <w:rPr>
          <w:lang w:val="en-GB"/>
        </w:rPr>
        <w:lastRenderedPageBreak/>
        <w:t xml:space="preserve">Elsbach, K. D., &amp; Sutton, R. I. (1992). Acquiring organizational legitimacy through illegitimate actions: A marriage of institutional and impression management theories. </w:t>
      </w:r>
      <w:r w:rsidRPr="004C133A">
        <w:rPr>
          <w:i/>
          <w:iCs/>
          <w:lang w:val="en-GB"/>
        </w:rPr>
        <w:t>Academy of Management Journal</w:t>
      </w:r>
      <w:r w:rsidRPr="004C133A">
        <w:rPr>
          <w:lang w:val="en-GB"/>
        </w:rPr>
        <w:t xml:space="preserve">, </w:t>
      </w:r>
      <w:r w:rsidRPr="004C133A">
        <w:rPr>
          <w:i/>
          <w:iCs/>
          <w:lang w:val="en-GB"/>
        </w:rPr>
        <w:t>35</w:t>
      </w:r>
      <w:r w:rsidRPr="004C133A">
        <w:rPr>
          <w:lang w:val="en-GB"/>
        </w:rPr>
        <w:t xml:space="preserve">, 699–738. doi:10.2307/256313  </w:t>
      </w:r>
    </w:p>
    <w:p w:rsidR="00F66015" w:rsidRPr="004C133A" w:rsidRDefault="00F66015" w:rsidP="00F66015">
      <w:pPr>
        <w:pStyle w:val="CitaviLiteraturverzeichnis"/>
        <w:widowControl w:val="0"/>
        <w:spacing w:after="120"/>
        <w:rPr>
          <w:lang w:val="en-GB"/>
        </w:rPr>
      </w:pPr>
      <w:r>
        <w:rPr>
          <w:lang w:val="en-GB"/>
        </w:rPr>
        <w:t xml:space="preserve">Fiske, S. T. (1993). </w:t>
      </w:r>
      <w:r w:rsidRPr="00B57A95">
        <w:rPr>
          <w:lang w:val="en-GB"/>
        </w:rPr>
        <w:t>Social Co</w:t>
      </w:r>
      <w:r>
        <w:rPr>
          <w:lang w:val="en-GB"/>
        </w:rPr>
        <w:t xml:space="preserve">gnition and Social Perception. </w:t>
      </w:r>
      <w:r w:rsidRPr="00B57A95">
        <w:rPr>
          <w:i/>
          <w:lang w:val="en-GB"/>
        </w:rPr>
        <w:t>Annual Reviews in Psychology</w:t>
      </w:r>
      <w:r w:rsidRPr="00B57A95">
        <w:rPr>
          <w:lang w:val="en-GB"/>
        </w:rPr>
        <w:t>, 44, 155–94.</w:t>
      </w:r>
    </w:p>
    <w:p w:rsidR="00F66015" w:rsidRDefault="00F66015" w:rsidP="00F66015">
      <w:pPr>
        <w:pStyle w:val="CitaviLiteraturverzeichnis"/>
        <w:widowControl w:val="0"/>
        <w:spacing w:after="120"/>
        <w:rPr>
          <w:lang w:val="en-GB"/>
        </w:rPr>
      </w:pPr>
      <w:r w:rsidRPr="004C133A">
        <w:rPr>
          <w:lang w:val="en-GB"/>
        </w:rPr>
        <w:t xml:space="preserve">Fiske, S. T. (1998). Stereotyping, prejudice, and discrimination. In D. T. Gilbert, S. T. Fiske, &amp; G. Lindzey (Eds.), </w:t>
      </w:r>
      <w:r w:rsidRPr="004C133A">
        <w:rPr>
          <w:i/>
          <w:iCs/>
          <w:lang w:val="en-GB"/>
        </w:rPr>
        <w:t xml:space="preserve">The handbook of social psychology </w:t>
      </w:r>
      <w:r w:rsidRPr="004C133A">
        <w:rPr>
          <w:lang w:val="en-GB"/>
        </w:rPr>
        <w:t>(4th ed.</w:t>
      </w:r>
      <w:r>
        <w:rPr>
          <w:lang w:val="en-GB"/>
        </w:rPr>
        <w:t>, Vol. 2, pp. 357-411). New York, NY: McGraw-Hill</w:t>
      </w:r>
    </w:p>
    <w:p w:rsidR="00F66015" w:rsidRPr="004C133A" w:rsidRDefault="00F66015" w:rsidP="00F66015">
      <w:pPr>
        <w:pStyle w:val="CitaviLiteraturverzeichnis"/>
        <w:widowControl w:val="0"/>
        <w:spacing w:after="120"/>
        <w:rPr>
          <w:lang w:val="en-GB"/>
        </w:rPr>
      </w:pPr>
      <w:r>
        <w:rPr>
          <w:lang w:val="en-GB"/>
        </w:rPr>
        <w:t xml:space="preserve">Florey, A. T., &amp; Harrison, D. (2000). Responses to informal accommodation requests from employees with disabilities: Multistudy evidence on willingness to comply. </w:t>
      </w:r>
      <w:r w:rsidRPr="00014CE7">
        <w:rPr>
          <w:i/>
          <w:lang w:val="en-GB"/>
        </w:rPr>
        <w:t>Academy of Management Journal</w:t>
      </w:r>
      <w:r>
        <w:rPr>
          <w:lang w:val="en-GB"/>
        </w:rPr>
        <w:t>, 43, 224-233.</w:t>
      </w:r>
    </w:p>
    <w:p w:rsidR="00F66015" w:rsidRPr="004C133A" w:rsidRDefault="00F66015" w:rsidP="00F66015">
      <w:pPr>
        <w:pStyle w:val="CitaviLiteraturverzeichnis"/>
        <w:widowControl w:val="0"/>
        <w:spacing w:after="120"/>
        <w:rPr>
          <w:lang w:val="en-GB"/>
        </w:rPr>
      </w:pPr>
      <w:r w:rsidRPr="004C133A">
        <w:rPr>
          <w:lang w:val="en-GB"/>
        </w:rPr>
        <w:t xml:space="preserve">Fornell, C., &amp; Larcker, D. F. (1981). Evaluating structural equation models with unobservable variables and measurement error. </w:t>
      </w:r>
      <w:r w:rsidRPr="004C133A">
        <w:rPr>
          <w:i/>
          <w:iCs/>
          <w:lang w:val="en-GB"/>
        </w:rPr>
        <w:t>Journal of Marketing Research</w:t>
      </w:r>
      <w:r w:rsidRPr="004C133A">
        <w:rPr>
          <w:lang w:val="en-GB"/>
        </w:rPr>
        <w:t xml:space="preserve">, </w:t>
      </w:r>
      <w:r w:rsidRPr="004C133A">
        <w:rPr>
          <w:i/>
          <w:iCs/>
          <w:lang w:val="en-GB"/>
        </w:rPr>
        <w:t>18</w:t>
      </w:r>
      <w:r w:rsidRPr="004C133A">
        <w:rPr>
          <w:lang w:val="en-GB"/>
        </w:rPr>
        <w:t>, 39</w:t>
      </w:r>
      <w:r>
        <w:rPr>
          <w:lang w:val="en-GB"/>
        </w:rPr>
        <w:t>-50</w:t>
      </w:r>
      <w:r w:rsidRPr="004C133A">
        <w:rPr>
          <w:lang w:val="en-GB"/>
        </w:rPr>
        <w:t xml:space="preserve">. doi:10.2307/3151312  </w:t>
      </w:r>
    </w:p>
    <w:p w:rsidR="00F66015" w:rsidRPr="004C133A" w:rsidRDefault="00F66015" w:rsidP="00F66015">
      <w:pPr>
        <w:pStyle w:val="CitaviLiteraturverzeichnis"/>
        <w:widowControl w:val="0"/>
        <w:spacing w:after="120"/>
        <w:rPr>
          <w:lang w:val="en-GB"/>
        </w:rPr>
      </w:pPr>
      <w:r w:rsidRPr="004C133A">
        <w:rPr>
          <w:lang w:val="en-GB"/>
        </w:rPr>
        <w:t xml:space="preserve">Frey, F. E., &amp; Tropp, L. R. (2006). Being seen </w:t>
      </w:r>
      <w:r>
        <w:rPr>
          <w:lang w:val="en-GB"/>
        </w:rPr>
        <w:t>a</w:t>
      </w:r>
      <w:r w:rsidRPr="004C133A">
        <w:rPr>
          <w:lang w:val="en-GB"/>
        </w:rPr>
        <w:t xml:space="preserve">s individuals versus as group members: Extending research on metaperception to intergroup contexts. </w:t>
      </w:r>
      <w:r w:rsidRPr="004C133A">
        <w:rPr>
          <w:i/>
          <w:iCs/>
          <w:lang w:val="en-GB"/>
        </w:rPr>
        <w:t>Personality and Social Psychology Review</w:t>
      </w:r>
      <w:r w:rsidRPr="004C133A">
        <w:rPr>
          <w:lang w:val="en-GB"/>
        </w:rPr>
        <w:t xml:space="preserve">, </w:t>
      </w:r>
      <w:r w:rsidRPr="004C133A">
        <w:rPr>
          <w:i/>
          <w:iCs/>
          <w:lang w:val="en-GB"/>
        </w:rPr>
        <w:t>10</w:t>
      </w:r>
      <w:r w:rsidRPr="004C133A">
        <w:rPr>
          <w:lang w:val="en-GB"/>
        </w:rPr>
        <w:t xml:space="preserve">, 265–280. doi:10.1207/s15327957pspr1003_5  </w:t>
      </w:r>
    </w:p>
    <w:p w:rsidR="00F66015" w:rsidRPr="004C133A" w:rsidRDefault="00F66015" w:rsidP="00F66015">
      <w:pPr>
        <w:pStyle w:val="CitaviLiteraturverzeichnis"/>
        <w:widowControl w:val="0"/>
        <w:spacing w:after="120"/>
        <w:rPr>
          <w:lang w:val="en-GB"/>
        </w:rPr>
      </w:pPr>
      <w:r w:rsidRPr="004C133A">
        <w:rPr>
          <w:lang w:val="en-GB"/>
        </w:rPr>
        <w:t xml:space="preserve">Fyock, J., &amp; Stangor, C. (1994). The role of memory biases in stereotype maintenance. </w:t>
      </w:r>
      <w:r w:rsidRPr="004C133A">
        <w:rPr>
          <w:i/>
          <w:iCs/>
          <w:lang w:val="en-GB"/>
        </w:rPr>
        <w:t>British Journal of Social Psychology</w:t>
      </w:r>
      <w:r w:rsidRPr="004C133A">
        <w:rPr>
          <w:lang w:val="en-GB"/>
        </w:rPr>
        <w:t xml:space="preserve">, </w:t>
      </w:r>
      <w:r w:rsidRPr="004C133A">
        <w:rPr>
          <w:i/>
          <w:iCs/>
          <w:lang w:val="en-GB"/>
        </w:rPr>
        <w:t>33</w:t>
      </w:r>
      <w:r w:rsidRPr="004C133A">
        <w:rPr>
          <w:lang w:val="en-GB"/>
        </w:rPr>
        <w:t xml:space="preserve">, 331–343. doi:10.1111/j.2044-8309.1994.tb01029.x  </w:t>
      </w:r>
    </w:p>
    <w:p w:rsidR="00F66015" w:rsidRDefault="00F66015" w:rsidP="00F66015">
      <w:pPr>
        <w:pStyle w:val="CitaviLiteraturverzeichnis"/>
        <w:widowControl w:val="0"/>
        <w:spacing w:after="120"/>
        <w:rPr>
          <w:lang w:val="en-GB"/>
        </w:rPr>
      </w:pPr>
      <w:r w:rsidRPr="004C133A">
        <w:rPr>
          <w:lang w:val="en-GB"/>
        </w:rPr>
        <w:t>Gardner</w:t>
      </w:r>
      <w:r>
        <w:rPr>
          <w:lang w:val="en-GB"/>
        </w:rPr>
        <w:t>,</w:t>
      </w:r>
      <w:r w:rsidRPr="004C133A">
        <w:rPr>
          <w:lang w:val="en-GB"/>
        </w:rPr>
        <w:t xml:space="preserve"> R.</w:t>
      </w:r>
      <w:r>
        <w:rPr>
          <w:lang w:val="en-GB"/>
        </w:rPr>
        <w:t xml:space="preserve"> </w:t>
      </w:r>
      <w:r w:rsidRPr="004C133A">
        <w:rPr>
          <w:lang w:val="en-GB"/>
        </w:rPr>
        <w:t xml:space="preserve">C. (1994). Stereotypes as consensual beliefs. In M. P. Zanna &amp; J. M. Olson (Eds.), </w:t>
      </w:r>
      <w:r w:rsidRPr="004C133A">
        <w:rPr>
          <w:i/>
          <w:iCs/>
          <w:lang w:val="en-GB"/>
        </w:rPr>
        <w:t>The psychology of prejudice</w:t>
      </w:r>
      <w:r>
        <w:rPr>
          <w:i/>
          <w:iCs/>
          <w:lang w:val="en-GB"/>
        </w:rPr>
        <w:t>:</w:t>
      </w:r>
      <w:r w:rsidRPr="004C133A">
        <w:rPr>
          <w:i/>
          <w:iCs/>
          <w:lang w:val="en-GB"/>
        </w:rPr>
        <w:t xml:space="preserve"> The Ontario symposium</w:t>
      </w:r>
      <w:r>
        <w:rPr>
          <w:i/>
          <w:iCs/>
          <w:lang w:val="en-GB"/>
        </w:rPr>
        <w:t xml:space="preserve"> </w:t>
      </w:r>
      <w:r w:rsidRPr="004C133A">
        <w:rPr>
          <w:lang w:val="en-GB"/>
        </w:rPr>
        <w:t>(</w:t>
      </w:r>
      <w:r w:rsidRPr="00F54694">
        <w:rPr>
          <w:iCs/>
          <w:lang w:val="en-GB"/>
        </w:rPr>
        <w:t xml:space="preserve">Vol. 7., </w:t>
      </w:r>
      <w:r w:rsidRPr="004C133A">
        <w:rPr>
          <w:lang w:val="en-GB"/>
        </w:rPr>
        <w:t>pp. 1–33). Hillsdale, N</w:t>
      </w:r>
      <w:r>
        <w:rPr>
          <w:lang w:val="en-GB"/>
        </w:rPr>
        <w:t>J</w:t>
      </w:r>
      <w:r w:rsidRPr="004C133A">
        <w:rPr>
          <w:lang w:val="en-GB"/>
        </w:rPr>
        <w:t>: Lawrence Erlbaum Associates.</w:t>
      </w:r>
    </w:p>
    <w:p w:rsidR="00F66015" w:rsidRPr="00F70C4E" w:rsidRDefault="00F66015" w:rsidP="00F66015">
      <w:pPr>
        <w:pStyle w:val="CitaviLiteraturverzeichnis"/>
        <w:widowControl w:val="0"/>
        <w:spacing w:after="120"/>
        <w:rPr>
          <w:lang w:val="en-US"/>
        </w:rPr>
      </w:pPr>
      <w:r w:rsidRPr="00F70C4E">
        <w:rPr>
          <w:lang w:val="en-US"/>
        </w:rPr>
        <w:t xml:space="preserve">Geiser, C., Eid, M., Nussbeck, F. W., Courvoisier, D. S., &amp; Cole, </w:t>
      </w:r>
      <w:r>
        <w:rPr>
          <w:lang w:val="en-US"/>
        </w:rPr>
        <w:t xml:space="preserve">D. A. (2010). Analyzing true change in longitudinal multitrait-multimethod studies: Application of a multimethod change model to depression and anxiety in children. </w:t>
      </w:r>
      <w:r w:rsidRPr="00F70C4E">
        <w:rPr>
          <w:i/>
          <w:lang w:val="en-US"/>
        </w:rPr>
        <w:t>Developmental Psychology</w:t>
      </w:r>
      <w:r>
        <w:rPr>
          <w:lang w:val="en-US"/>
        </w:rPr>
        <w:t>, 46, 29-45.</w:t>
      </w:r>
    </w:p>
    <w:p w:rsidR="00F66015" w:rsidRDefault="00F66015" w:rsidP="00F66015">
      <w:pPr>
        <w:pStyle w:val="CitaviLiteraturverzeichnis"/>
        <w:widowControl w:val="0"/>
        <w:spacing w:after="120"/>
        <w:rPr>
          <w:lang w:val="en-GB"/>
        </w:rPr>
      </w:pPr>
      <w:r w:rsidRPr="004C133A">
        <w:rPr>
          <w:lang w:val="en-GB"/>
        </w:rPr>
        <w:t xml:space="preserve">Goffman, E. (1963). </w:t>
      </w:r>
      <w:r w:rsidRPr="004C133A">
        <w:rPr>
          <w:i/>
          <w:iCs/>
          <w:lang w:val="en-GB"/>
        </w:rPr>
        <w:t>Stigma: Notes on the management of spoiled identity</w:t>
      </w:r>
      <w:r w:rsidRPr="004C133A">
        <w:rPr>
          <w:lang w:val="en-GB"/>
        </w:rPr>
        <w:t xml:space="preserve">. </w:t>
      </w:r>
      <w:r w:rsidRPr="000D24CE">
        <w:rPr>
          <w:lang w:val="en-GB"/>
        </w:rPr>
        <w:t>Englewood Cliffs, NJ: Prentice Hall.</w:t>
      </w:r>
    </w:p>
    <w:p w:rsidR="00F66015" w:rsidRDefault="00F66015" w:rsidP="00F66015">
      <w:pPr>
        <w:tabs>
          <w:tab w:val="left" w:pos="-2835"/>
        </w:tabs>
        <w:spacing w:after="120" w:line="240" w:lineRule="auto"/>
        <w:ind w:left="426" w:hanging="426"/>
        <w:rPr>
          <w:rFonts w:ascii="Times New Roman" w:hAnsi="Times New Roman"/>
          <w:sz w:val="24"/>
          <w:szCs w:val="24"/>
        </w:rPr>
      </w:pPr>
      <w:r w:rsidRPr="00FC7213">
        <w:rPr>
          <w:rFonts w:ascii="Times New Roman" w:hAnsi="Times New Roman"/>
          <w:sz w:val="24"/>
          <w:szCs w:val="24"/>
        </w:rPr>
        <w:t xml:space="preserve">Gundlach, G. T. &amp; Murphy, P. E. (1993). </w:t>
      </w:r>
      <w:r>
        <w:rPr>
          <w:rFonts w:ascii="Times New Roman" w:hAnsi="Times New Roman"/>
          <w:sz w:val="24"/>
          <w:szCs w:val="24"/>
        </w:rPr>
        <w:t>Ethical and l</w:t>
      </w:r>
      <w:r w:rsidRPr="001B5510">
        <w:rPr>
          <w:rFonts w:ascii="Times New Roman" w:hAnsi="Times New Roman"/>
          <w:sz w:val="24"/>
          <w:szCs w:val="24"/>
        </w:rPr>
        <w:t xml:space="preserve">egal </w:t>
      </w:r>
      <w:r>
        <w:rPr>
          <w:rFonts w:ascii="Times New Roman" w:hAnsi="Times New Roman"/>
          <w:sz w:val="24"/>
          <w:szCs w:val="24"/>
        </w:rPr>
        <w:t>f</w:t>
      </w:r>
      <w:r w:rsidRPr="001B5510">
        <w:rPr>
          <w:rFonts w:ascii="Times New Roman" w:hAnsi="Times New Roman"/>
          <w:sz w:val="24"/>
          <w:szCs w:val="24"/>
        </w:rPr>
        <w:t xml:space="preserve">oundations of </w:t>
      </w:r>
      <w:r>
        <w:rPr>
          <w:rFonts w:ascii="Times New Roman" w:hAnsi="Times New Roman"/>
          <w:sz w:val="24"/>
          <w:szCs w:val="24"/>
        </w:rPr>
        <w:t>r</w:t>
      </w:r>
      <w:r w:rsidRPr="001B5510">
        <w:rPr>
          <w:rFonts w:ascii="Times New Roman" w:hAnsi="Times New Roman"/>
          <w:sz w:val="24"/>
          <w:szCs w:val="24"/>
        </w:rPr>
        <w:t xml:space="preserve">elational </w:t>
      </w:r>
      <w:r>
        <w:rPr>
          <w:rFonts w:ascii="Times New Roman" w:hAnsi="Times New Roman"/>
          <w:sz w:val="24"/>
          <w:szCs w:val="24"/>
        </w:rPr>
        <w:t>m</w:t>
      </w:r>
      <w:r w:rsidRPr="001B5510">
        <w:rPr>
          <w:rFonts w:ascii="Times New Roman" w:hAnsi="Times New Roman"/>
          <w:sz w:val="24"/>
          <w:szCs w:val="24"/>
        </w:rPr>
        <w:t xml:space="preserve">arketing </w:t>
      </w:r>
      <w:r>
        <w:rPr>
          <w:rFonts w:ascii="Times New Roman" w:hAnsi="Times New Roman"/>
          <w:sz w:val="24"/>
          <w:szCs w:val="24"/>
        </w:rPr>
        <w:t xml:space="preserve">exchanges. </w:t>
      </w:r>
      <w:r w:rsidRPr="001B5510">
        <w:rPr>
          <w:rFonts w:ascii="Times New Roman" w:hAnsi="Times New Roman"/>
          <w:i/>
          <w:sz w:val="24"/>
          <w:szCs w:val="24"/>
        </w:rPr>
        <w:t>Journal of Marketing</w:t>
      </w:r>
      <w:r>
        <w:rPr>
          <w:rFonts w:ascii="Times New Roman" w:hAnsi="Times New Roman"/>
          <w:sz w:val="24"/>
          <w:szCs w:val="24"/>
        </w:rPr>
        <w:t>, 57</w:t>
      </w:r>
      <w:r w:rsidRPr="001B5510">
        <w:rPr>
          <w:rFonts w:ascii="Times New Roman" w:hAnsi="Times New Roman"/>
          <w:sz w:val="24"/>
          <w:szCs w:val="24"/>
        </w:rPr>
        <w:t>, 35-46.</w:t>
      </w:r>
    </w:p>
    <w:p w:rsidR="00F66015" w:rsidRPr="002073D9" w:rsidRDefault="00F66015" w:rsidP="00F66015">
      <w:pPr>
        <w:tabs>
          <w:tab w:val="left" w:pos="-2835"/>
        </w:tabs>
        <w:spacing w:after="120" w:line="240" w:lineRule="auto"/>
        <w:ind w:left="426" w:hanging="426"/>
        <w:rPr>
          <w:rFonts w:ascii="Times New Roman" w:hAnsi="Times New Roman"/>
          <w:sz w:val="24"/>
          <w:szCs w:val="24"/>
          <w:lang w:eastAsia="de-DE"/>
        </w:rPr>
      </w:pPr>
      <w:r w:rsidRPr="002073D9">
        <w:rPr>
          <w:rFonts w:ascii="Times New Roman" w:hAnsi="Times New Roman"/>
          <w:sz w:val="24"/>
          <w:szCs w:val="24"/>
        </w:rPr>
        <w:t>Gutek, B. A., Bhappu, A. D., Liao-Troth, M. A</w:t>
      </w:r>
      <w:r>
        <w:rPr>
          <w:rFonts w:ascii="Times New Roman" w:hAnsi="Times New Roman"/>
          <w:sz w:val="24"/>
          <w:szCs w:val="24"/>
        </w:rPr>
        <w:t xml:space="preserve">., &amp; Cherry, B. (1999). Distinguishing between service relationships and encounters. </w:t>
      </w:r>
      <w:r w:rsidRPr="002073D9">
        <w:rPr>
          <w:rFonts w:ascii="Times New Roman" w:hAnsi="Times New Roman"/>
          <w:i/>
          <w:sz w:val="24"/>
          <w:szCs w:val="24"/>
        </w:rPr>
        <w:t>Journal of Applied Psychology</w:t>
      </w:r>
      <w:r>
        <w:rPr>
          <w:rFonts w:ascii="Times New Roman" w:hAnsi="Times New Roman"/>
          <w:i/>
          <w:sz w:val="24"/>
          <w:szCs w:val="24"/>
        </w:rPr>
        <w:t xml:space="preserve">, </w:t>
      </w:r>
      <w:r w:rsidRPr="002073D9">
        <w:rPr>
          <w:rFonts w:ascii="Times New Roman" w:hAnsi="Times New Roman"/>
          <w:sz w:val="24"/>
          <w:szCs w:val="24"/>
        </w:rPr>
        <w:t>84, 218-233</w:t>
      </w:r>
      <w:r>
        <w:rPr>
          <w:rFonts w:ascii="Times New Roman" w:hAnsi="Times New Roman"/>
          <w:i/>
          <w:sz w:val="24"/>
          <w:szCs w:val="24"/>
        </w:rPr>
        <w:t>.</w:t>
      </w:r>
    </w:p>
    <w:p w:rsidR="00F66015" w:rsidRPr="004C133A" w:rsidRDefault="00F66015" w:rsidP="00F66015">
      <w:pPr>
        <w:pStyle w:val="CitaviLiteraturverzeichnis"/>
        <w:widowControl w:val="0"/>
        <w:spacing w:after="120"/>
        <w:ind w:left="284" w:hanging="284"/>
        <w:rPr>
          <w:lang w:val="en-GB"/>
        </w:rPr>
      </w:pPr>
      <w:r w:rsidRPr="002073D9">
        <w:t xml:space="preserve">Hartline, M. D., &amp; Ferrell, O. C. (1996). </w:t>
      </w:r>
      <w:r w:rsidRPr="004C133A">
        <w:rPr>
          <w:lang w:val="en-GB"/>
        </w:rPr>
        <w:t xml:space="preserve">The management of customer-contact service employees: An empirical investigation. </w:t>
      </w:r>
      <w:r w:rsidRPr="004C133A">
        <w:rPr>
          <w:i/>
          <w:iCs/>
          <w:lang w:val="en-GB"/>
        </w:rPr>
        <w:t>Journal of Marketing</w:t>
      </w:r>
      <w:r w:rsidRPr="004C133A">
        <w:rPr>
          <w:lang w:val="en-GB"/>
        </w:rPr>
        <w:t xml:space="preserve">, </w:t>
      </w:r>
      <w:r w:rsidRPr="004C133A">
        <w:rPr>
          <w:i/>
          <w:iCs/>
          <w:lang w:val="en-GB"/>
        </w:rPr>
        <w:t>60</w:t>
      </w:r>
      <w:r w:rsidRPr="004C133A">
        <w:rPr>
          <w:lang w:val="en-GB"/>
        </w:rPr>
        <w:t>, 52</w:t>
      </w:r>
      <w:r>
        <w:rPr>
          <w:lang w:val="en-GB"/>
        </w:rPr>
        <w:t>-70</w:t>
      </w:r>
      <w:r w:rsidRPr="004C133A">
        <w:rPr>
          <w:lang w:val="en-GB"/>
        </w:rPr>
        <w:t xml:space="preserve">. doi:10.2307/1251901  </w:t>
      </w:r>
    </w:p>
    <w:p w:rsidR="00F66015" w:rsidRPr="004C133A" w:rsidRDefault="00F66015" w:rsidP="00F66015">
      <w:pPr>
        <w:pStyle w:val="CitaviLiteraturverzeichnis"/>
        <w:widowControl w:val="0"/>
        <w:spacing w:after="120"/>
        <w:rPr>
          <w:lang w:val="en-GB"/>
        </w:rPr>
      </w:pPr>
      <w:r w:rsidRPr="00BB4122">
        <w:rPr>
          <w:lang w:val="en-GB"/>
        </w:rPr>
        <w:t xml:space="preserve">Hartline, M. D., Maxham, J. G., &amp; McKee, D. O. (2000). </w:t>
      </w:r>
      <w:r w:rsidRPr="004C133A">
        <w:rPr>
          <w:lang w:val="en-GB"/>
        </w:rPr>
        <w:t xml:space="preserve">Corridors of influence in the dissemination of customer-oriented strategy to customer contact service employees. </w:t>
      </w:r>
      <w:r w:rsidRPr="004C133A">
        <w:rPr>
          <w:i/>
          <w:iCs/>
          <w:lang w:val="en-GB"/>
        </w:rPr>
        <w:t>Journal of Marketing</w:t>
      </w:r>
      <w:r w:rsidRPr="004C133A">
        <w:rPr>
          <w:lang w:val="en-GB"/>
        </w:rPr>
        <w:t xml:space="preserve">, </w:t>
      </w:r>
      <w:r w:rsidRPr="004C133A">
        <w:rPr>
          <w:i/>
          <w:iCs/>
          <w:lang w:val="en-GB"/>
        </w:rPr>
        <w:t>64</w:t>
      </w:r>
      <w:r w:rsidRPr="004C133A">
        <w:rPr>
          <w:lang w:val="en-GB"/>
        </w:rPr>
        <w:t xml:space="preserve">, 35–50. doi:10.1509/jmkg.64.2.35.18001  </w:t>
      </w:r>
    </w:p>
    <w:p w:rsidR="00F66015" w:rsidRPr="004C133A" w:rsidRDefault="00F66015" w:rsidP="00F66015">
      <w:pPr>
        <w:pStyle w:val="CitaviLiteraturverzeichnis"/>
        <w:widowControl w:val="0"/>
        <w:spacing w:after="120"/>
        <w:rPr>
          <w:lang w:val="en-GB"/>
        </w:rPr>
      </w:pPr>
      <w:r w:rsidRPr="004C133A">
        <w:rPr>
          <w:lang w:val="en-GB"/>
        </w:rPr>
        <w:t xml:space="preserve">Hebl, M. R., &amp; Dovidio, J. F. (2005). Promoting the "social" in the examination of social stigmas. </w:t>
      </w:r>
      <w:r w:rsidRPr="004C133A">
        <w:rPr>
          <w:i/>
          <w:iCs/>
          <w:lang w:val="en-GB"/>
        </w:rPr>
        <w:t>Personality and Social Psychology Review</w:t>
      </w:r>
      <w:r w:rsidRPr="004C133A">
        <w:rPr>
          <w:lang w:val="en-GB"/>
        </w:rPr>
        <w:t xml:space="preserve">, </w:t>
      </w:r>
      <w:r w:rsidRPr="004C133A">
        <w:rPr>
          <w:i/>
          <w:iCs/>
          <w:lang w:val="en-GB"/>
        </w:rPr>
        <w:t>9</w:t>
      </w:r>
      <w:r w:rsidRPr="004C133A">
        <w:rPr>
          <w:lang w:val="en-GB"/>
        </w:rPr>
        <w:t xml:space="preserve">, 156–182. doi:10.1207/s15327957pspr0902_4  </w:t>
      </w:r>
    </w:p>
    <w:p w:rsidR="00F66015" w:rsidRPr="004C133A" w:rsidRDefault="00F66015" w:rsidP="00F66015">
      <w:pPr>
        <w:pStyle w:val="CitaviLiteraturverzeichnis"/>
        <w:widowControl w:val="0"/>
        <w:spacing w:after="120"/>
        <w:rPr>
          <w:lang w:val="en-GB"/>
        </w:rPr>
      </w:pPr>
      <w:r w:rsidRPr="004C133A">
        <w:rPr>
          <w:lang w:val="en-GB"/>
        </w:rPr>
        <w:t xml:space="preserve">Hebl, M. R., Tickle, J., &amp; Heatherton, T. F. (2000). Awkward moments in interactions </w:t>
      </w:r>
      <w:r w:rsidRPr="004C133A">
        <w:rPr>
          <w:lang w:val="en-GB"/>
        </w:rPr>
        <w:lastRenderedPageBreak/>
        <w:t xml:space="preserve">between nonstigmatized and stigmatized individuals. In </w:t>
      </w:r>
      <w:r>
        <w:rPr>
          <w:lang w:val="en-GB"/>
        </w:rPr>
        <w:t>T. F. Heatherton, R. E. Kleck,</w:t>
      </w:r>
      <w:r w:rsidRPr="004C133A">
        <w:rPr>
          <w:lang w:val="en-GB"/>
        </w:rPr>
        <w:t xml:space="preserve"> M. R. Hebl</w:t>
      </w:r>
      <w:r>
        <w:rPr>
          <w:lang w:val="en-GB"/>
        </w:rPr>
        <w:t>,</w:t>
      </w:r>
      <w:r w:rsidRPr="004C133A">
        <w:rPr>
          <w:lang w:val="en-GB"/>
        </w:rPr>
        <w:t xml:space="preserve"> </w:t>
      </w:r>
      <w:r>
        <w:rPr>
          <w:lang w:val="en-GB"/>
        </w:rPr>
        <w:t>&amp; J.G. Hull</w:t>
      </w:r>
      <w:r w:rsidRPr="004C133A">
        <w:rPr>
          <w:lang w:val="en-GB"/>
        </w:rPr>
        <w:t xml:space="preserve"> (Eds.), </w:t>
      </w:r>
      <w:r w:rsidRPr="004C133A">
        <w:rPr>
          <w:i/>
          <w:iCs/>
          <w:lang w:val="en-GB"/>
        </w:rPr>
        <w:t xml:space="preserve">The social psychology of stigma </w:t>
      </w:r>
      <w:r w:rsidRPr="004C133A">
        <w:rPr>
          <w:lang w:val="en-GB"/>
        </w:rPr>
        <w:t>(pp. 275–306). New York</w:t>
      </w:r>
      <w:r>
        <w:rPr>
          <w:lang w:val="en-GB"/>
        </w:rPr>
        <w:t>, NY</w:t>
      </w:r>
      <w:r w:rsidRPr="004C133A">
        <w:rPr>
          <w:lang w:val="en-GB"/>
        </w:rPr>
        <w:t>: Guilford Press.</w:t>
      </w:r>
    </w:p>
    <w:p w:rsidR="00F66015" w:rsidRPr="004C133A" w:rsidRDefault="00F66015" w:rsidP="00F66015">
      <w:pPr>
        <w:pStyle w:val="CitaviLiteraturverzeichnis"/>
        <w:widowControl w:val="0"/>
        <w:spacing w:after="120"/>
        <w:rPr>
          <w:lang w:val="en-GB"/>
        </w:rPr>
      </w:pPr>
      <w:r w:rsidRPr="004C133A">
        <w:rPr>
          <w:lang w:val="en-GB"/>
        </w:rPr>
        <w:t xml:space="preserve">Heck, R. H., &amp; Thomas, S. L. (2009). </w:t>
      </w:r>
      <w:r w:rsidRPr="004C133A">
        <w:rPr>
          <w:i/>
          <w:iCs/>
          <w:lang w:val="en-GB"/>
        </w:rPr>
        <w:t xml:space="preserve">An introduction to multilevel modeling techniques </w:t>
      </w:r>
      <w:r>
        <w:rPr>
          <w:lang w:val="en-GB"/>
        </w:rPr>
        <w:t>(2nd ed)</w:t>
      </w:r>
      <w:r w:rsidRPr="004C133A">
        <w:rPr>
          <w:lang w:val="en-GB"/>
        </w:rPr>
        <w:t>. New York</w:t>
      </w:r>
      <w:r>
        <w:rPr>
          <w:lang w:val="en-GB"/>
        </w:rPr>
        <w:t>, NY</w:t>
      </w:r>
      <w:r w:rsidRPr="004C133A">
        <w:rPr>
          <w:lang w:val="en-GB"/>
        </w:rPr>
        <w:t>: Routledge.</w:t>
      </w:r>
    </w:p>
    <w:p w:rsidR="00F66015" w:rsidRDefault="00F66015" w:rsidP="00F66015">
      <w:pPr>
        <w:pStyle w:val="CitaviLiteraturverzeichnis"/>
        <w:widowControl w:val="0"/>
        <w:spacing w:after="120"/>
        <w:ind w:left="284" w:hanging="284"/>
        <w:rPr>
          <w:lang w:val="en-GB"/>
        </w:rPr>
      </w:pPr>
      <w:r w:rsidRPr="004C133A">
        <w:rPr>
          <w:lang w:val="en-GB"/>
        </w:rPr>
        <w:t xml:space="preserve">Hekman, D. R., Aquino, K., Owens, B. P., Mitchell, T. R., Schilpzand, P., &amp; Leavitt, K. (2010). An examination of whether and how racial and gender biases influence customer satisfaction. </w:t>
      </w:r>
      <w:r w:rsidRPr="004C133A">
        <w:rPr>
          <w:i/>
          <w:iCs/>
          <w:lang w:val="en-GB"/>
        </w:rPr>
        <w:t>Academy of Management Journal</w:t>
      </w:r>
      <w:r w:rsidRPr="004C133A">
        <w:rPr>
          <w:lang w:val="en-GB"/>
        </w:rPr>
        <w:t xml:space="preserve">, </w:t>
      </w:r>
      <w:r w:rsidRPr="004C133A">
        <w:rPr>
          <w:i/>
          <w:iCs/>
          <w:lang w:val="en-GB"/>
        </w:rPr>
        <w:t>53</w:t>
      </w:r>
      <w:r w:rsidRPr="004C133A">
        <w:rPr>
          <w:lang w:val="en-GB"/>
        </w:rPr>
        <w:t>, 238–264.</w:t>
      </w:r>
      <w:r>
        <w:rPr>
          <w:lang w:val="en-GB"/>
        </w:rPr>
        <w:t xml:space="preserve"> doi:10.5465/AMJ.2010.49388763</w:t>
      </w:r>
    </w:p>
    <w:p w:rsidR="00F66015" w:rsidRPr="0006710D" w:rsidRDefault="00F66015" w:rsidP="00F66015">
      <w:pPr>
        <w:autoSpaceDE w:val="0"/>
        <w:autoSpaceDN w:val="0"/>
        <w:adjustRightInd w:val="0"/>
        <w:spacing w:after="120" w:line="240" w:lineRule="auto"/>
        <w:ind w:left="284" w:hanging="284"/>
        <w:rPr>
          <w:rFonts w:ascii="Times New Roman" w:hAnsi="Times New Roman"/>
          <w:sz w:val="24"/>
          <w:szCs w:val="24"/>
          <w:lang w:eastAsia="de-DE"/>
        </w:rPr>
      </w:pPr>
      <w:r w:rsidRPr="00FC7213">
        <w:rPr>
          <w:rFonts w:ascii="Times New Roman" w:hAnsi="Times New Roman"/>
          <w:sz w:val="24"/>
          <w:szCs w:val="24"/>
          <w:lang w:eastAsia="de-DE"/>
        </w:rPr>
        <w:t xml:space="preserve">Hackman, J. R., &amp; Oldham, G.R. (1975). </w:t>
      </w:r>
      <w:r>
        <w:rPr>
          <w:rFonts w:ascii="Times New Roman" w:hAnsi="Times New Roman"/>
          <w:sz w:val="24"/>
          <w:szCs w:val="24"/>
          <w:lang w:eastAsia="de-DE"/>
        </w:rPr>
        <w:t xml:space="preserve">Development </w:t>
      </w:r>
      <w:r w:rsidRPr="001B5510">
        <w:rPr>
          <w:rFonts w:ascii="Times New Roman" w:hAnsi="Times New Roman"/>
          <w:sz w:val="24"/>
          <w:szCs w:val="24"/>
          <w:lang w:eastAsia="de-DE"/>
        </w:rPr>
        <w:t xml:space="preserve">of the </w:t>
      </w:r>
      <w:r>
        <w:rPr>
          <w:rFonts w:ascii="Times New Roman" w:hAnsi="Times New Roman"/>
          <w:sz w:val="24"/>
          <w:szCs w:val="24"/>
          <w:lang w:eastAsia="de-DE"/>
        </w:rPr>
        <w:t>j</w:t>
      </w:r>
      <w:r w:rsidRPr="001B5510">
        <w:rPr>
          <w:rFonts w:ascii="Times New Roman" w:hAnsi="Times New Roman"/>
          <w:sz w:val="24"/>
          <w:szCs w:val="24"/>
          <w:lang w:eastAsia="de-DE"/>
        </w:rPr>
        <w:t xml:space="preserve">ob </w:t>
      </w:r>
      <w:r>
        <w:rPr>
          <w:rFonts w:ascii="Times New Roman" w:hAnsi="Times New Roman"/>
          <w:sz w:val="24"/>
          <w:szCs w:val="24"/>
          <w:lang w:eastAsia="de-DE"/>
        </w:rPr>
        <w:t>d</w:t>
      </w:r>
      <w:r w:rsidRPr="001B5510">
        <w:rPr>
          <w:rFonts w:ascii="Times New Roman" w:hAnsi="Times New Roman"/>
          <w:sz w:val="24"/>
          <w:szCs w:val="24"/>
          <w:lang w:eastAsia="de-DE"/>
        </w:rPr>
        <w:t xml:space="preserve">iagnostic </w:t>
      </w:r>
      <w:r>
        <w:rPr>
          <w:rFonts w:ascii="Times New Roman" w:hAnsi="Times New Roman"/>
          <w:sz w:val="24"/>
          <w:szCs w:val="24"/>
          <w:lang w:eastAsia="de-DE"/>
        </w:rPr>
        <w:t>survey.</w:t>
      </w:r>
      <w:r w:rsidRPr="001B5510">
        <w:rPr>
          <w:rFonts w:ascii="Times New Roman" w:hAnsi="Times New Roman"/>
          <w:sz w:val="24"/>
          <w:szCs w:val="24"/>
          <w:lang w:eastAsia="de-DE"/>
        </w:rPr>
        <w:t xml:space="preserve"> </w:t>
      </w:r>
      <w:r w:rsidRPr="001B5510">
        <w:rPr>
          <w:rFonts w:ascii="Times New Roman" w:hAnsi="Times New Roman"/>
          <w:i/>
          <w:iCs/>
          <w:sz w:val="24"/>
          <w:szCs w:val="24"/>
          <w:lang w:eastAsia="de-DE"/>
        </w:rPr>
        <w:t>Journal of Applied Psychology</w:t>
      </w:r>
      <w:r>
        <w:rPr>
          <w:rFonts w:ascii="Times New Roman" w:hAnsi="Times New Roman"/>
          <w:sz w:val="24"/>
          <w:szCs w:val="24"/>
          <w:lang w:eastAsia="de-DE"/>
        </w:rPr>
        <w:t xml:space="preserve">, </w:t>
      </w:r>
      <w:r w:rsidRPr="00EA7195">
        <w:rPr>
          <w:rFonts w:ascii="Times New Roman" w:hAnsi="Times New Roman"/>
          <w:sz w:val="24"/>
          <w:szCs w:val="24"/>
          <w:lang w:eastAsia="de-DE"/>
        </w:rPr>
        <w:t>60, 159–70.</w:t>
      </w:r>
    </w:p>
    <w:p w:rsidR="00F66015" w:rsidRPr="004C133A" w:rsidRDefault="00F66015" w:rsidP="00F66015">
      <w:pPr>
        <w:pStyle w:val="CitaviLiteraturverzeichnis"/>
        <w:widowControl w:val="0"/>
        <w:spacing w:after="120"/>
        <w:rPr>
          <w:lang w:val="en-GB"/>
        </w:rPr>
      </w:pPr>
      <w:r w:rsidRPr="004C133A">
        <w:rPr>
          <w:lang w:val="en-GB"/>
        </w:rPr>
        <w:t xml:space="preserve">Herek, G. M., Capitanio, J. P., &amp; Widaman, K. F. (2002). HIV-related stigma and knowledge in the United States: Prevalence and trends, 1991–1999. </w:t>
      </w:r>
      <w:r w:rsidRPr="004C133A">
        <w:rPr>
          <w:i/>
          <w:iCs/>
          <w:lang w:val="en-GB"/>
        </w:rPr>
        <w:t>American Journal of Public Health</w:t>
      </w:r>
      <w:r w:rsidRPr="004C133A">
        <w:rPr>
          <w:lang w:val="en-GB"/>
        </w:rPr>
        <w:t xml:space="preserve">, </w:t>
      </w:r>
      <w:r w:rsidRPr="004C133A">
        <w:rPr>
          <w:i/>
          <w:iCs/>
          <w:lang w:val="en-GB"/>
        </w:rPr>
        <w:t>92</w:t>
      </w:r>
      <w:r w:rsidRPr="004C133A">
        <w:rPr>
          <w:lang w:val="en-GB"/>
        </w:rPr>
        <w:t xml:space="preserve">, 371–377. doi:10.2105/AJPH.92.3.371  </w:t>
      </w:r>
    </w:p>
    <w:p w:rsidR="00F66015" w:rsidRPr="004C133A" w:rsidRDefault="00F66015" w:rsidP="00F66015">
      <w:pPr>
        <w:pStyle w:val="CitaviLiteraturverzeichnis"/>
        <w:widowControl w:val="0"/>
        <w:spacing w:after="120"/>
        <w:rPr>
          <w:lang w:val="en-GB"/>
        </w:rPr>
      </w:pPr>
      <w:r w:rsidRPr="00FC7213">
        <w:rPr>
          <w:lang w:val="en-GB"/>
        </w:rPr>
        <w:t xml:space="preserve">Hilton, J. L., &amp; von Hippel, W. (1996). </w:t>
      </w:r>
      <w:r w:rsidRPr="004C133A">
        <w:rPr>
          <w:lang w:val="en-GB"/>
        </w:rPr>
        <w:t xml:space="preserve">Stereotypes. </w:t>
      </w:r>
      <w:r w:rsidRPr="004C133A">
        <w:rPr>
          <w:i/>
          <w:iCs/>
          <w:lang w:val="en-GB"/>
        </w:rPr>
        <w:t>Annual Review of Psychology</w:t>
      </w:r>
      <w:r w:rsidRPr="004C133A">
        <w:rPr>
          <w:lang w:val="en-GB"/>
        </w:rPr>
        <w:t xml:space="preserve">, </w:t>
      </w:r>
      <w:r w:rsidRPr="004C133A">
        <w:rPr>
          <w:i/>
          <w:iCs/>
          <w:lang w:val="en-GB"/>
        </w:rPr>
        <w:t>47</w:t>
      </w:r>
      <w:r w:rsidRPr="004C133A">
        <w:rPr>
          <w:lang w:val="en-GB"/>
        </w:rPr>
        <w:t xml:space="preserve">, 237–271. doi:10.1146/annurev.psych.47.1.237  </w:t>
      </w:r>
    </w:p>
    <w:p w:rsidR="00F66015" w:rsidRDefault="00F66015" w:rsidP="00F66015">
      <w:pPr>
        <w:pStyle w:val="CitaviLiteraturverzeichnis"/>
        <w:widowControl w:val="0"/>
        <w:spacing w:after="120"/>
        <w:rPr>
          <w:lang w:val="en-GB"/>
        </w:rPr>
      </w:pPr>
      <w:r w:rsidRPr="004C133A">
        <w:rPr>
          <w:lang w:val="en-GB"/>
        </w:rPr>
        <w:t xml:space="preserve">Hogg M.A. (2003). Intergroup relations. In J. D. DeLamater (Ed.), </w:t>
      </w:r>
      <w:r w:rsidRPr="004C133A">
        <w:rPr>
          <w:i/>
          <w:iCs/>
          <w:lang w:val="en-GB"/>
        </w:rPr>
        <w:t xml:space="preserve">Handbook of social psychology </w:t>
      </w:r>
      <w:r w:rsidRPr="004C133A">
        <w:rPr>
          <w:lang w:val="en-GB"/>
        </w:rPr>
        <w:t xml:space="preserve">(pp. 479–501). </w:t>
      </w:r>
      <w:r w:rsidRPr="009E66CC">
        <w:rPr>
          <w:lang w:val="en-GB"/>
        </w:rPr>
        <w:t>New York</w:t>
      </w:r>
      <w:r>
        <w:rPr>
          <w:lang w:val="en-GB"/>
        </w:rPr>
        <w:t>, NY</w:t>
      </w:r>
      <w:r w:rsidRPr="009E66CC">
        <w:rPr>
          <w:lang w:val="en-GB"/>
        </w:rPr>
        <w:t>: Kluwer Academic/Plenum Publishers.</w:t>
      </w:r>
    </w:p>
    <w:p w:rsidR="00F66015" w:rsidRPr="00001DD7" w:rsidRDefault="00F66015" w:rsidP="00F66015">
      <w:pPr>
        <w:pStyle w:val="CitaviLiteraturverzeichnis"/>
        <w:widowControl w:val="0"/>
        <w:spacing w:after="120"/>
        <w:rPr>
          <w:i/>
          <w:iCs/>
          <w:lang w:val="en-GB"/>
        </w:rPr>
      </w:pPr>
      <w:r w:rsidRPr="00001DD7">
        <w:rPr>
          <w:lang w:val="en-GB"/>
        </w:rPr>
        <w:t xml:space="preserve">Hogg, M. A., &amp; Turner, J. C. (1987). Intergroup behavior, self-stereotyping, and the salience of social categories. </w:t>
      </w:r>
      <w:r w:rsidRPr="00001DD7">
        <w:rPr>
          <w:i/>
          <w:iCs/>
          <w:lang w:val="en-GB"/>
        </w:rPr>
        <w:t>British Journal of Socia</w:t>
      </w:r>
      <w:r>
        <w:rPr>
          <w:i/>
          <w:iCs/>
          <w:lang w:val="en-GB"/>
        </w:rPr>
        <w:t xml:space="preserve">l </w:t>
      </w:r>
      <w:r w:rsidRPr="00001DD7">
        <w:rPr>
          <w:i/>
          <w:iCs/>
          <w:lang w:val="en-GB"/>
        </w:rPr>
        <w:t xml:space="preserve">Psychology, 26, </w:t>
      </w:r>
      <w:r w:rsidRPr="00001DD7">
        <w:rPr>
          <w:lang w:val="en-GB"/>
        </w:rPr>
        <w:t>325-340.</w:t>
      </w:r>
    </w:p>
    <w:p w:rsidR="00F66015" w:rsidRPr="009E66CC" w:rsidRDefault="00F66015" w:rsidP="00F66015">
      <w:pPr>
        <w:pStyle w:val="CitaviLiteraturverzeichnis"/>
        <w:widowControl w:val="0"/>
        <w:spacing w:after="120"/>
        <w:rPr>
          <w:lang w:val="en-GB"/>
        </w:rPr>
      </w:pPr>
      <w:r w:rsidRPr="004C133A">
        <w:rPr>
          <w:lang w:val="en-GB"/>
        </w:rPr>
        <w:t xml:space="preserve">Hogg, M. A., &amp; Abrams, D. (1988). </w:t>
      </w:r>
      <w:r w:rsidRPr="004C133A">
        <w:rPr>
          <w:i/>
          <w:iCs/>
          <w:lang w:val="en-GB"/>
        </w:rPr>
        <w:t>Social identifications: A social psychology of intergroup relations and group processes</w:t>
      </w:r>
      <w:r w:rsidRPr="004C133A">
        <w:rPr>
          <w:lang w:val="en-GB"/>
        </w:rPr>
        <w:t xml:space="preserve">. </w:t>
      </w:r>
      <w:r w:rsidRPr="009E66CC">
        <w:rPr>
          <w:lang w:val="en-GB"/>
        </w:rPr>
        <w:t>London</w:t>
      </w:r>
      <w:r>
        <w:rPr>
          <w:lang w:val="en-GB"/>
        </w:rPr>
        <w:t>, UK</w:t>
      </w:r>
      <w:r w:rsidRPr="009E66CC">
        <w:rPr>
          <w:lang w:val="en-GB"/>
        </w:rPr>
        <w:t>: Routledge.</w:t>
      </w:r>
    </w:p>
    <w:p w:rsidR="00F66015" w:rsidRPr="004C133A" w:rsidRDefault="00F66015" w:rsidP="00F66015">
      <w:pPr>
        <w:pStyle w:val="CitaviLiteraturverzeichnis"/>
        <w:widowControl w:val="0"/>
        <w:spacing w:after="120"/>
        <w:rPr>
          <w:lang w:val="en-GB"/>
        </w:rPr>
      </w:pPr>
      <w:r w:rsidRPr="004C133A">
        <w:rPr>
          <w:lang w:val="en-GB"/>
        </w:rPr>
        <w:t xml:space="preserve">Hogg, M. A., &amp; Terry, D. J. (2000). Social identity and self-categorization processes in organizational contexts. </w:t>
      </w:r>
      <w:r w:rsidRPr="004C133A">
        <w:rPr>
          <w:i/>
          <w:iCs/>
          <w:lang w:val="en-GB"/>
        </w:rPr>
        <w:t>Academy of Management Review</w:t>
      </w:r>
      <w:r w:rsidRPr="004C133A">
        <w:rPr>
          <w:lang w:val="en-GB"/>
        </w:rPr>
        <w:t xml:space="preserve">, </w:t>
      </w:r>
      <w:r w:rsidRPr="004C133A">
        <w:rPr>
          <w:i/>
          <w:iCs/>
          <w:lang w:val="en-GB"/>
        </w:rPr>
        <w:t>25</w:t>
      </w:r>
      <w:r w:rsidRPr="004C133A">
        <w:rPr>
          <w:lang w:val="en-GB"/>
        </w:rPr>
        <w:t xml:space="preserve">, 121–140. doi:10.5465/AMR.2000.2791606  </w:t>
      </w:r>
    </w:p>
    <w:p w:rsidR="00F66015" w:rsidRPr="00643685" w:rsidRDefault="00F66015" w:rsidP="00F66015">
      <w:pPr>
        <w:pStyle w:val="CitaviLiteraturverzeichnis"/>
        <w:widowControl w:val="0"/>
        <w:spacing w:after="120"/>
        <w:rPr>
          <w:lang w:val="en-GB"/>
        </w:rPr>
      </w:pPr>
      <w:r w:rsidRPr="00FC7213">
        <w:rPr>
          <w:lang w:val="en-GB"/>
        </w:rPr>
        <w:t xml:space="preserve">Homburg, C., Wieseke, J., &amp; Bornemann, T. (2009). </w:t>
      </w:r>
      <w:r w:rsidRPr="00643685">
        <w:rPr>
          <w:lang w:val="en-GB"/>
        </w:rPr>
        <w:t xml:space="preserve">Implementing the Marketing concept at the employee–customer interface: The role of customer need knowledge. </w:t>
      </w:r>
      <w:r w:rsidRPr="00643685">
        <w:rPr>
          <w:i/>
          <w:iCs/>
          <w:lang w:val="en-GB"/>
        </w:rPr>
        <w:t>Journal of Marketing</w:t>
      </w:r>
      <w:r w:rsidRPr="00643685">
        <w:rPr>
          <w:lang w:val="en-GB"/>
        </w:rPr>
        <w:t xml:space="preserve">, </w:t>
      </w:r>
      <w:r w:rsidRPr="00643685">
        <w:rPr>
          <w:i/>
          <w:iCs/>
          <w:lang w:val="en-GB"/>
        </w:rPr>
        <w:t>73</w:t>
      </w:r>
      <w:r w:rsidRPr="00643685">
        <w:rPr>
          <w:lang w:val="en-GB"/>
        </w:rPr>
        <w:t xml:space="preserve">, 64–81. doi:10.1509/jmkg.73.4.64  </w:t>
      </w:r>
    </w:p>
    <w:p w:rsidR="00F66015" w:rsidRPr="004C133A" w:rsidRDefault="00F66015" w:rsidP="00F66015">
      <w:pPr>
        <w:pStyle w:val="CitaviLiteraturverzeichnis"/>
        <w:widowControl w:val="0"/>
        <w:spacing w:after="120"/>
        <w:rPr>
          <w:lang w:val="en-GB"/>
        </w:rPr>
      </w:pPr>
      <w:r w:rsidRPr="00FC7213">
        <w:rPr>
          <w:lang w:val="en-GB"/>
        </w:rPr>
        <w:t xml:space="preserve">Homburg, C., Wieseke, J., &amp; Hoyer, W. D. (2009). </w:t>
      </w:r>
      <w:r w:rsidRPr="00643685">
        <w:rPr>
          <w:lang w:val="en-GB"/>
        </w:rPr>
        <w:t xml:space="preserve">Social identity and the service–profit chain. </w:t>
      </w:r>
      <w:r w:rsidRPr="00643685">
        <w:rPr>
          <w:i/>
          <w:iCs/>
          <w:lang w:val="en-GB"/>
        </w:rPr>
        <w:t>Journal of Marketing</w:t>
      </w:r>
      <w:r w:rsidRPr="00643685">
        <w:rPr>
          <w:lang w:val="en-GB"/>
        </w:rPr>
        <w:t xml:space="preserve">, </w:t>
      </w:r>
      <w:r w:rsidRPr="00643685">
        <w:rPr>
          <w:i/>
          <w:iCs/>
          <w:lang w:val="en-GB"/>
        </w:rPr>
        <w:t>73</w:t>
      </w:r>
      <w:r w:rsidRPr="00643685">
        <w:rPr>
          <w:lang w:val="en-GB"/>
        </w:rPr>
        <w:t>, 38–54. doi:10.1509/jmkg.73.2.38</w:t>
      </w:r>
      <w:r w:rsidRPr="004C133A">
        <w:rPr>
          <w:lang w:val="en-GB"/>
        </w:rPr>
        <w:t xml:space="preserve">  </w:t>
      </w:r>
    </w:p>
    <w:p w:rsidR="00F66015" w:rsidRPr="004C133A" w:rsidRDefault="00F66015" w:rsidP="00F66015">
      <w:pPr>
        <w:pStyle w:val="CitaviLiteraturverzeichnis"/>
        <w:widowControl w:val="0"/>
        <w:spacing w:after="120"/>
        <w:rPr>
          <w:lang w:val="en-GB"/>
        </w:rPr>
      </w:pPr>
      <w:r w:rsidRPr="0044682F">
        <w:t xml:space="preserve">Homburg, C., Wieseke, J., Lukas, B. A., &amp; Mikolon, S. (2011). </w:t>
      </w:r>
      <w:r w:rsidRPr="004C133A">
        <w:rPr>
          <w:lang w:val="en-GB"/>
        </w:rPr>
        <w:t>When salespeople</w:t>
      </w:r>
      <w:r>
        <w:rPr>
          <w:lang w:val="en-GB"/>
        </w:rPr>
        <w:t xml:space="preserve"> develop </w:t>
      </w:r>
      <w:r w:rsidRPr="004C133A">
        <w:rPr>
          <w:lang w:val="en-GB"/>
        </w:rPr>
        <w:t xml:space="preserve">negative headquarters stereotypes: performance effects and managerial remedies. </w:t>
      </w:r>
      <w:r w:rsidRPr="004C133A">
        <w:rPr>
          <w:i/>
          <w:iCs/>
          <w:lang w:val="en-GB"/>
        </w:rPr>
        <w:t>Journal of the Academy of Marketing Science</w:t>
      </w:r>
      <w:r w:rsidRPr="004C133A">
        <w:rPr>
          <w:lang w:val="en-GB"/>
        </w:rPr>
        <w:t xml:space="preserve">, </w:t>
      </w:r>
      <w:r w:rsidRPr="004C133A">
        <w:rPr>
          <w:i/>
          <w:iCs/>
          <w:lang w:val="en-GB"/>
        </w:rPr>
        <w:t>39</w:t>
      </w:r>
      <w:r w:rsidRPr="004C133A">
        <w:rPr>
          <w:lang w:val="en-GB"/>
        </w:rPr>
        <w:t xml:space="preserve">, 664–682. doi:10.1007/s11747-010-0233-2  </w:t>
      </w:r>
    </w:p>
    <w:p w:rsidR="00F66015" w:rsidRPr="004C133A" w:rsidRDefault="00F66015" w:rsidP="00F66015">
      <w:pPr>
        <w:pStyle w:val="CitaviLiteraturverzeichnis"/>
        <w:widowControl w:val="0"/>
        <w:spacing w:after="120"/>
        <w:rPr>
          <w:lang w:val="en-GB"/>
        </w:rPr>
      </w:pPr>
      <w:r w:rsidRPr="004C133A">
        <w:rPr>
          <w:lang w:val="en-GB"/>
        </w:rPr>
        <w:t xml:space="preserve">Hudson, B. A. (2008). Against all odds: A consideration of core-stigmatized organizations. </w:t>
      </w:r>
      <w:r w:rsidRPr="004C133A">
        <w:rPr>
          <w:i/>
          <w:iCs/>
          <w:lang w:val="en-GB"/>
        </w:rPr>
        <w:t>Academy of Management Review</w:t>
      </w:r>
      <w:r w:rsidRPr="004C133A">
        <w:rPr>
          <w:lang w:val="en-GB"/>
        </w:rPr>
        <w:t xml:space="preserve">, </w:t>
      </w:r>
      <w:r w:rsidRPr="004C133A">
        <w:rPr>
          <w:i/>
          <w:iCs/>
          <w:lang w:val="en-GB"/>
        </w:rPr>
        <w:t>33</w:t>
      </w:r>
      <w:r w:rsidRPr="004C133A">
        <w:rPr>
          <w:lang w:val="en-GB"/>
        </w:rPr>
        <w:t xml:space="preserve">, 252–266. doi:10.5465/AMR.2008.27752775  </w:t>
      </w:r>
    </w:p>
    <w:p w:rsidR="00F66015" w:rsidRPr="004C133A" w:rsidRDefault="00F66015" w:rsidP="00F66015">
      <w:pPr>
        <w:pStyle w:val="CitaviLiteraturverzeichnis"/>
        <w:widowControl w:val="0"/>
        <w:spacing w:after="120"/>
        <w:rPr>
          <w:lang w:val="en-GB"/>
        </w:rPr>
      </w:pPr>
      <w:r w:rsidRPr="004C133A">
        <w:rPr>
          <w:lang w:val="en-GB"/>
        </w:rPr>
        <w:t xml:space="preserve">Hudson, B. A., &amp; Okhuysen, G. A. (2009). Not with a ten-foot pole: Core stigma, stigma transfer, and improbable persistence of men's bathhouses. </w:t>
      </w:r>
      <w:r w:rsidRPr="004C133A">
        <w:rPr>
          <w:i/>
          <w:iCs/>
          <w:lang w:val="en-GB"/>
        </w:rPr>
        <w:t>Organization Science</w:t>
      </w:r>
      <w:r w:rsidRPr="004C133A">
        <w:rPr>
          <w:lang w:val="en-GB"/>
        </w:rPr>
        <w:t xml:space="preserve">, </w:t>
      </w:r>
      <w:r w:rsidRPr="004C133A">
        <w:rPr>
          <w:i/>
          <w:iCs/>
          <w:lang w:val="en-GB"/>
        </w:rPr>
        <w:t>20</w:t>
      </w:r>
      <w:r w:rsidRPr="004C133A">
        <w:rPr>
          <w:lang w:val="en-GB"/>
        </w:rPr>
        <w:t xml:space="preserve">, 134–153. doi:10.1287/orsc.1080.0368  </w:t>
      </w:r>
    </w:p>
    <w:p w:rsidR="00F66015" w:rsidRDefault="00F66015" w:rsidP="00F66015">
      <w:pPr>
        <w:pStyle w:val="CitaviLiteraturverzeichnis"/>
        <w:widowControl w:val="0"/>
        <w:spacing w:after="120"/>
        <w:rPr>
          <w:lang w:val="en-GB"/>
        </w:rPr>
      </w:pPr>
      <w:r w:rsidRPr="002067A8">
        <w:rPr>
          <w:lang w:val="en-GB"/>
        </w:rPr>
        <w:t>Hughes, E. C. (1951). Work and the self. In J.</w:t>
      </w:r>
      <w:r>
        <w:rPr>
          <w:lang w:val="en-GB"/>
        </w:rPr>
        <w:t xml:space="preserve"> H.</w:t>
      </w:r>
      <w:r w:rsidRPr="002067A8">
        <w:rPr>
          <w:lang w:val="en-GB"/>
        </w:rPr>
        <w:t xml:space="preserve"> Rohrer &amp; M. Sherif (Eds.), </w:t>
      </w:r>
      <w:r w:rsidRPr="002067A8">
        <w:rPr>
          <w:i/>
          <w:lang w:val="en-GB"/>
        </w:rPr>
        <w:t xml:space="preserve">Social psychology at the crossroads </w:t>
      </w:r>
      <w:r w:rsidRPr="002067A8">
        <w:rPr>
          <w:lang w:val="en-GB"/>
        </w:rPr>
        <w:t>(pp. 313–323). New York</w:t>
      </w:r>
      <w:r>
        <w:rPr>
          <w:lang w:val="en-GB"/>
        </w:rPr>
        <w:t>, NY</w:t>
      </w:r>
      <w:r w:rsidRPr="002067A8">
        <w:rPr>
          <w:lang w:val="en-GB"/>
        </w:rPr>
        <w:t>: Harper and Brothers.</w:t>
      </w:r>
      <w:r w:rsidRPr="004C133A">
        <w:rPr>
          <w:lang w:val="en-GB"/>
        </w:rPr>
        <w:t xml:space="preserve"> </w:t>
      </w:r>
    </w:p>
    <w:p w:rsidR="00F66015" w:rsidRPr="004C133A" w:rsidRDefault="00F66015" w:rsidP="00F66015">
      <w:pPr>
        <w:pStyle w:val="CitaviLiteraturverzeichnis"/>
        <w:widowControl w:val="0"/>
        <w:spacing w:after="120"/>
        <w:rPr>
          <w:lang w:val="en-GB"/>
        </w:rPr>
      </w:pPr>
      <w:r w:rsidRPr="004C133A">
        <w:rPr>
          <w:lang w:val="en-GB"/>
        </w:rPr>
        <w:t xml:space="preserve">James, L. R., Demaree, R. G., &amp; Wolf, G. (1984). Estimating within-group interrater reliability with and without response bias. </w:t>
      </w:r>
      <w:r w:rsidRPr="004C133A">
        <w:rPr>
          <w:i/>
          <w:iCs/>
          <w:lang w:val="en-GB"/>
        </w:rPr>
        <w:t>Journal of Applied Psychology</w:t>
      </w:r>
      <w:r w:rsidRPr="004C133A">
        <w:rPr>
          <w:lang w:val="en-GB"/>
        </w:rPr>
        <w:t xml:space="preserve">, </w:t>
      </w:r>
      <w:r w:rsidRPr="004C133A">
        <w:rPr>
          <w:i/>
          <w:iCs/>
          <w:lang w:val="en-GB"/>
        </w:rPr>
        <w:t>69</w:t>
      </w:r>
      <w:r w:rsidRPr="004C133A">
        <w:rPr>
          <w:lang w:val="en-GB"/>
        </w:rPr>
        <w:t xml:space="preserve">, 85–98. doi:10.1037/0021-9010.69.1.85  </w:t>
      </w:r>
    </w:p>
    <w:p w:rsidR="00F66015" w:rsidRPr="004C133A" w:rsidRDefault="00F66015" w:rsidP="00F66015">
      <w:pPr>
        <w:pStyle w:val="CitaviLiteraturverzeichnis"/>
        <w:widowControl w:val="0"/>
        <w:spacing w:after="120"/>
        <w:rPr>
          <w:lang w:val="en-GB"/>
        </w:rPr>
      </w:pPr>
      <w:r w:rsidRPr="004C133A">
        <w:rPr>
          <w:lang w:val="en-GB"/>
        </w:rPr>
        <w:lastRenderedPageBreak/>
        <w:t xml:space="preserve">James, L. R., Demaree, R. G., &amp; Wolf, G. (1993). An assessment of within-group interrater agreement. </w:t>
      </w:r>
      <w:r w:rsidRPr="004C133A">
        <w:rPr>
          <w:i/>
          <w:iCs/>
          <w:lang w:val="en-GB"/>
        </w:rPr>
        <w:t>Journal of Applied Psychology</w:t>
      </w:r>
      <w:r w:rsidRPr="004C133A">
        <w:rPr>
          <w:lang w:val="en-GB"/>
        </w:rPr>
        <w:t xml:space="preserve">, </w:t>
      </w:r>
      <w:r w:rsidRPr="004C133A">
        <w:rPr>
          <w:i/>
          <w:iCs/>
          <w:lang w:val="en-GB"/>
        </w:rPr>
        <w:t>78</w:t>
      </w:r>
      <w:r w:rsidRPr="004C133A">
        <w:rPr>
          <w:lang w:val="en-GB"/>
        </w:rPr>
        <w:t xml:space="preserve">, 306–309. doi:10.1037/0021-9010.78.2.306  </w:t>
      </w:r>
    </w:p>
    <w:p w:rsidR="00F66015" w:rsidRPr="004C133A" w:rsidRDefault="00F66015" w:rsidP="00F66015">
      <w:pPr>
        <w:pStyle w:val="CitaviLiteraturverzeichnis"/>
        <w:widowControl w:val="0"/>
        <w:spacing w:after="120"/>
        <w:rPr>
          <w:lang w:val="en-GB"/>
        </w:rPr>
      </w:pPr>
      <w:r w:rsidRPr="004C133A">
        <w:rPr>
          <w:lang w:val="en-GB"/>
        </w:rPr>
        <w:t xml:space="preserve">Jetten, J., Spears, R., &amp; Manstead, Antony S. R. (1998). Defining dimensions of distinctiveness: Group variability makes a difference to differentiation. </w:t>
      </w:r>
      <w:r w:rsidRPr="004C133A">
        <w:rPr>
          <w:i/>
          <w:iCs/>
          <w:lang w:val="en-GB"/>
        </w:rPr>
        <w:t>Journal of Personality and Social Psychology</w:t>
      </w:r>
      <w:r w:rsidRPr="004C133A">
        <w:rPr>
          <w:lang w:val="en-GB"/>
        </w:rPr>
        <w:t xml:space="preserve">, </w:t>
      </w:r>
      <w:r w:rsidRPr="004C133A">
        <w:rPr>
          <w:i/>
          <w:iCs/>
          <w:lang w:val="en-GB"/>
        </w:rPr>
        <w:t>74</w:t>
      </w:r>
      <w:r w:rsidRPr="004C133A">
        <w:rPr>
          <w:lang w:val="en-GB"/>
        </w:rPr>
        <w:t xml:space="preserve">, 1481–1492. doi:10.1037/0022-3514.74.6.1481  </w:t>
      </w:r>
    </w:p>
    <w:p w:rsidR="00F66015" w:rsidRPr="004C133A" w:rsidRDefault="00F66015" w:rsidP="00F66015">
      <w:pPr>
        <w:pStyle w:val="CitaviLiteraturverzeichnis"/>
        <w:widowControl w:val="0"/>
        <w:spacing w:after="120"/>
        <w:rPr>
          <w:lang w:val="en-GB"/>
        </w:rPr>
      </w:pPr>
      <w:r w:rsidRPr="004C133A">
        <w:rPr>
          <w:lang w:val="en-GB"/>
        </w:rPr>
        <w:t xml:space="preserve">Jost, J. T., &amp; Banaji, M. R. (1994). The role of stereotyping in system-justification and the production of false consciousness. </w:t>
      </w:r>
      <w:r w:rsidRPr="004C133A">
        <w:rPr>
          <w:i/>
          <w:iCs/>
          <w:lang w:val="en-GB"/>
        </w:rPr>
        <w:t>British Journal of Social Psychology</w:t>
      </w:r>
      <w:r w:rsidRPr="004C133A">
        <w:rPr>
          <w:lang w:val="en-GB"/>
        </w:rPr>
        <w:t xml:space="preserve">, </w:t>
      </w:r>
      <w:r w:rsidRPr="004C133A">
        <w:rPr>
          <w:i/>
          <w:iCs/>
          <w:lang w:val="en-GB"/>
        </w:rPr>
        <w:t>33</w:t>
      </w:r>
      <w:r w:rsidRPr="004C133A">
        <w:rPr>
          <w:lang w:val="en-GB"/>
        </w:rPr>
        <w:t xml:space="preserve">, 1–27. doi:10.1111/j.2044-8309.1994.tb01008.x  </w:t>
      </w:r>
    </w:p>
    <w:p w:rsidR="00F66015" w:rsidRPr="004C133A" w:rsidRDefault="00F66015" w:rsidP="00F66015">
      <w:pPr>
        <w:pStyle w:val="CitaviLiteraturverzeichnis"/>
        <w:widowControl w:val="0"/>
        <w:spacing w:after="120"/>
        <w:rPr>
          <w:lang w:val="en-GB"/>
        </w:rPr>
      </w:pPr>
      <w:r w:rsidRPr="004C133A">
        <w:rPr>
          <w:lang w:val="en-GB"/>
        </w:rPr>
        <w:t xml:space="preserve">King, E. B., Shapiro, J. R., Hebl, M. R., Singletary, S. L., &amp; Turner, S. (2006). The stigma of obesity in customer service: A mechanism for remediation and bottom-line consequences of interpersonal discrimination. </w:t>
      </w:r>
      <w:r w:rsidRPr="004C133A">
        <w:rPr>
          <w:i/>
          <w:iCs/>
          <w:lang w:val="en-GB"/>
        </w:rPr>
        <w:t xml:space="preserve">Journal of </w:t>
      </w:r>
      <w:r>
        <w:rPr>
          <w:i/>
          <w:iCs/>
          <w:lang w:val="en-GB"/>
        </w:rPr>
        <w:t>A</w:t>
      </w:r>
      <w:r w:rsidRPr="004C133A">
        <w:rPr>
          <w:i/>
          <w:iCs/>
          <w:lang w:val="en-GB"/>
        </w:rPr>
        <w:t>pplied psychology</w:t>
      </w:r>
      <w:r w:rsidRPr="004C133A">
        <w:rPr>
          <w:lang w:val="en-GB"/>
        </w:rPr>
        <w:t xml:space="preserve">, </w:t>
      </w:r>
      <w:r w:rsidRPr="004C133A">
        <w:rPr>
          <w:i/>
          <w:iCs/>
          <w:lang w:val="en-GB"/>
        </w:rPr>
        <w:t>91</w:t>
      </w:r>
      <w:r w:rsidRPr="004C133A">
        <w:rPr>
          <w:lang w:val="en-GB"/>
        </w:rPr>
        <w:t xml:space="preserve">, 579–593. doi:10.1037/0021-9010.91.3.579  </w:t>
      </w:r>
    </w:p>
    <w:p w:rsidR="00F66015" w:rsidRDefault="00F66015" w:rsidP="00F66015">
      <w:pPr>
        <w:pStyle w:val="CitaviLiteraturverzeichnis"/>
        <w:widowControl w:val="0"/>
        <w:spacing w:after="120"/>
        <w:rPr>
          <w:lang w:val="en-GB"/>
        </w:rPr>
      </w:pPr>
      <w:r w:rsidRPr="004C133A">
        <w:rPr>
          <w:lang w:val="en-GB"/>
        </w:rPr>
        <w:t xml:space="preserve">Kleck, R. E., &amp; Strenta, A. (1980). Perceptions of the impact of negatively valued physical characteristics on social interaction. </w:t>
      </w:r>
      <w:r w:rsidRPr="004C133A">
        <w:rPr>
          <w:i/>
          <w:iCs/>
          <w:lang w:val="en-GB"/>
        </w:rPr>
        <w:t>Journal of Personality and Social Psychology</w:t>
      </w:r>
      <w:r w:rsidRPr="004C133A">
        <w:rPr>
          <w:lang w:val="en-GB"/>
        </w:rPr>
        <w:t xml:space="preserve">, </w:t>
      </w:r>
      <w:r w:rsidRPr="004C133A">
        <w:rPr>
          <w:i/>
          <w:iCs/>
          <w:lang w:val="en-GB"/>
        </w:rPr>
        <w:t>39</w:t>
      </w:r>
      <w:r w:rsidRPr="004C133A">
        <w:rPr>
          <w:lang w:val="en-GB"/>
        </w:rPr>
        <w:t xml:space="preserve">, 861–873. doi:10.1037/0022-3514.39.5.861  </w:t>
      </w:r>
    </w:p>
    <w:p w:rsidR="00F66015" w:rsidRPr="004C133A" w:rsidRDefault="00F66015" w:rsidP="00F66015">
      <w:pPr>
        <w:pStyle w:val="CitaviLiteraturverzeichnis"/>
        <w:widowControl w:val="0"/>
        <w:spacing w:after="120"/>
        <w:rPr>
          <w:lang w:val="en-GB"/>
        </w:rPr>
      </w:pPr>
      <w:r w:rsidRPr="001C75D1">
        <w:rPr>
          <w:lang w:val="en-GB"/>
        </w:rPr>
        <w:t xml:space="preserve">Kreft, I. G. G., de Leeuw, J., &amp; Aiken, L. (1995). </w:t>
      </w:r>
      <w:r>
        <w:rPr>
          <w:lang w:val="en-GB"/>
        </w:rPr>
        <w:t xml:space="preserve">The effect of different </w:t>
      </w:r>
      <w:r w:rsidRPr="00CB688F">
        <w:rPr>
          <w:lang w:val="en-GB"/>
        </w:rPr>
        <w:t xml:space="preserve">forms of centering in hierarchical linear models. </w:t>
      </w:r>
      <w:r w:rsidRPr="00CB688F">
        <w:rPr>
          <w:i/>
          <w:iCs/>
          <w:lang w:val="en-GB"/>
        </w:rPr>
        <w:t>Multivariate Behavioral</w:t>
      </w:r>
      <w:r>
        <w:rPr>
          <w:lang w:val="en-GB"/>
        </w:rPr>
        <w:t xml:space="preserve"> </w:t>
      </w:r>
      <w:r w:rsidRPr="00CB688F">
        <w:rPr>
          <w:i/>
          <w:iCs/>
          <w:lang w:val="en-GB"/>
        </w:rPr>
        <w:t xml:space="preserve">Research, 30, </w:t>
      </w:r>
      <w:r w:rsidRPr="00CB688F">
        <w:rPr>
          <w:lang w:val="en-GB"/>
        </w:rPr>
        <w:t>1–22.</w:t>
      </w:r>
    </w:p>
    <w:p w:rsidR="00F66015" w:rsidRPr="004C133A" w:rsidRDefault="00F66015" w:rsidP="00F66015">
      <w:pPr>
        <w:pStyle w:val="CitaviLiteraturverzeichnis"/>
        <w:widowControl w:val="0"/>
        <w:spacing w:after="120"/>
        <w:rPr>
          <w:lang w:val="en-GB"/>
        </w:rPr>
      </w:pPr>
      <w:r w:rsidRPr="004C133A">
        <w:rPr>
          <w:lang w:val="en-GB"/>
        </w:rPr>
        <w:t xml:space="preserve">Kreiner, G. E., Ashforth, B. E., &amp; Sluss, D. M. (2006). Identity dynamics in occupational dirty work: Integrating social identity and system justification perspectives. </w:t>
      </w:r>
      <w:r w:rsidRPr="004C133A">
        <w:rPr>
          <w:i/>
          <w:iCs/>
          <w:lang w:val="en-GB"/>
        </w:rPr>
        <w:t>Organization Science</w:t>
      </w:r>
      <w:r w:rsidRPr="004C133A">
        <w:rPr>
          <w:lang w:val="en-GB"/>
        </w:rPr>
        <w:t xml:space="preserve">, </w:t>
      </w:r>
      <w:r w:rsidRPr="004C133A">
        <w:rPr>
          <w:i/>
          <w:iCs/>
          <w:lang w:val="en-GB"/>
        </w:rPr>
        <w:t>17</w:t>
      </w:r>
      <w:r w:rsidRPr="004C133A">
        <w:rPr>
          <w:lang w:val="en-GB"/>
        </w:rPr>
        <w:t xml:space="preserve">, 619–636. doi:10.1287/orsc.1060.0208  </w:t>
      </w:r>
    </w:p>
    <w:p w:rsidR="00F66015" w:rsidRPr="004C133A" w:rsidRDefault="00F66015" w:rsidP="00F66015">
      <w:pPr>
        <w:pStyle w:val="CitaviLiteraturverzeichnis"/>
        <w:widowControl w:val="0"/>
        <w:spacing w:after="120"/>
        <w:rPr>
          <w:lang w:val="en-GB"/>
        </w:rPr>
      </w:pPr>
      <w:r w:rsidRPr="004C133A">
        <w:rPr>
          <w:lang w:val="en-GB"/>
        </w:rPr>
        <w:t xml:space="preserve">Krueger, J. I., Hall, J. H., Villano, P., &amp; Jones, M. C. (2008). Attribution and categorization effects in the representation of gender stereotypes. </w:t>
      </w:r>
      <w:r w:rsidRPr="004C133A">
        <w:rPr>
          <w:i/>
          <w:iCs/>
          <w:lang w:val="en-GB"/>
        </w:rPr>
        <w:t>Group Processes &amp; Intergroup Relations</w:t>
      </w:r>
      <w:r w:rsidRPr="004C133A">
        <w:rPr>
          <w:lang w:val="en-GB"/>
        </w:rPr>
        <w:t xml:space="preserve">, </w:t>
      </w:r>
      <w:r w:rsidRPr="004C133A">
        <w:rPr>
          <w:i/>
          <w:iCs/>
          <w:lang w:val="en-GB"/>
        </w:rPr>
        <w:t>11</w:t>
      </w:r>
      <w:r w:rsidRPr="004C133A">
        <w:rPr>
          <w:lang w:val="en-GB"/>
        </w:rPr>
        <w:t xml:space="preserve">, 401–414. doi:10.1177/1368430208092542  </w:t>
      </w:r>
    </w:p>
    <w:p w:rsidR="00F66015" w:rsidRPr="004C133A" w:rsidRDefault="00F66015" w:rsidP="00F66015">
      <w:pPr>
        <w:pStyle w:val="CitaviLiteraturverzeichnis"/>
        <w:widowControl w:val="0"/>
        <w:spacing w:after="120"/>
        <w:rPr>
          <w:lang w:val="en-GB"/>
        </w:rPr>
      </w:pPr>
      <w:r w:rsidRPr="004C133A">
        <w:rPr>
          <w:lang w:val="en-GB"/>
        </w:rPr>
        <w:t xml:space="preserve">Latrofa, M., Vaes, J., Cadinu, M., &amp; Carnaghi, A. (2010). The cognitive representation of self-stereotyping. </w:t>
      </w:r>
      <w:r w:rsidRPr="004C133A">
        <w:rPr>
          <w:i/>
          <w:iCs/>
          <w:lang w:val="en-GB"/>
        </w:rPr>
        <w:t>Personality and Social Psychology Bulletin</w:t>
      </w:r>
      <w:r w:rsidRPr="004C133A">
        <w:rPr>
          <w:lang w:val="en-GB"/>
        </w:rPr>
        <w:t xml:space="preserve">, </w:t>
      </w:r>
      <w:r w:rsidRPr="004C133A">
        <w:rPr>
          <w:i/>
          <w:iCs/>
          <w:lang w:val="en-GB"/>
        </w:rPr>
        <w:t>36</w:t>
      </w:r>
      <w:r w:rsidRPr="004C133A">
        <w:rPr>
          <w:lang w:val="en-GB"/>
        </w:rPr>
        <w:t xml:space="preserve">, 911–922. doi:10.1177/0146167210373907  </w:t>
      </w:r>
    </w:p>
    <w:p w:rsidR="00F66015" w:rsidRPr="004C133A" w:rsidRDefault="00F66015" w:rsidP="00F66015">
      <w:pPr>
        <w:pStyle w:val="CitaviLiteraturverzeichnis"/>
        <w:widowControl w:val="0"/>
        <w:spacing w:after="120"/>
        <w:ind w:left="284" w:hanging="284"/>
        <w:rPr>
          <w:lang w:val="en-GB"/>
        </w:rPr>
      </w:pPr>
      <w:r w:rsidRPr="009E66CC">
        <w:rPr>
          <w:lang w:val="en-GB"/>
        </w:rPr>
        <w:t xml:space="preserve">LeBreton, J. M., &amp; Senter, J. L. (2008). </w:t>
      </w:r>
      <w:r w:rsidRPr="004C133A">
        <w:rPr>
          <w:lang w:val="en-GB"/>
        </w:rPr>
        <w:t xml:space="preserve">Answers to 20 questions about interrater reliability and interrater agreement. </w:t>
      </w:r>
      <w:r w:rsidRPr="004C133A">
        <w:rPr>
          <w:i/>
          <w:iCs/>
          <w:lang w:val="en-GB"/>
        </w:rPr>
        <w:t>Organizational Research Methods</w:t>
      </w:r>
      <w:r w:rsidRPr="004C133A">
        <w:rPr>
          <w:lang w:val="en-GB"/>
        </w:rPr>
        <w:t xml:space="preserve">, </w:t>
      </w:r>
      <w:r w:rsidRPr="004C133A">
        <w:rPr>
          <w:i/>
          <w:iCs/>
          <w:lang w:val="en-GB"/>
        </w:rPr>
        <w:t>11</w:t>
      </w:r>
      <w:r w:rsidRPr="004C133A">
        <w:rPr>
          <w:lang w:val="en-GB"/>
        </w:rPr>
        <w:t xml:space="preserve">, 815–852. doi:10.1177/1094428106296642  </w:t>
      </w:r>
    </w:p>
    <w:p w:rsidR="00F66015" w:rsidRDefault="00F66015" w:rsidP="00F66015">
      <w:pPr>
        <w:pStyle w:val="CitaviLiteraturverzeichnis"/>
        <w:widowControl w:val="0"/>
        <w:spacing w:after="120"/>
        <w:rPr>
          <w:lang w:val="en-GB"/>
        </w:rPr>
      </w:pPr>
      <w:r w:rsidRPr="004C133A">
        <w:rPr>
          <w:lang w:val="en-GB"/>
        </w:rPr>
        <w:t xml:space="preserve">Lee, N., Sandfield, A., &amp; Dhaliwal, B. (2007). An empirical study of salesperson stereotypes amongst UK students and their implications for recruitment. </w:t>
      </w:r>
      <w:r w:rsidRPr="004C133A">
        <w:rPr>
          <w:i/>
          <w:iCs/>
          <w:lang w:val="en-GB"/>
        </w:rPr>
        <w:t>Journal of Marketing Management</w:t>
      </w:r>
      <w:r w:rsidRPr="004C133A">
        <w:rPr>
          <w:lang w:val="en-GB"/>
        </w:rPr>
        <w:t xml:space="preserve">, </w:t>
      </w:r>
      <w:r w:rsidRPr="004C133A">
        <w:rPr>
          <w:i/>
          <w:iCs/>
          <w:lang w:val="en-GB"/>
        </w:rPr>
        <w:t>23</w:t>
      </w:r>
      <w:r w:rsidRPr="004C133A">
        <w:rPr>
          <w:lang w:val="en-GB"/>
        </w:rPr>
        <w:t xml:space="preserve">, 723–744. doi:10.1362/026725707X230018  </w:t>
      </w:r>
    </w:p>
    <w:p w:rsidR="00F66015" w:rsidRDefault="00F66015" w:rsidP="00F6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720" w:hanging="720"/>
        <w:rPr>
          <w:rFonts w:ascii="Times New Roman" w:hAnsi="Times New Roman" w:cs="Cambria"/>
          <w:sz w:val="24"/>
          <w:szCs w:val="24"/>
        </w:rPr>
      </w:pPr>
      <w:r w:rsidRPr="00FB7453">
        <w:rPr>
          <w:rFonts w:ascii="Times New Roman" w:hAnsi="Times New Roman" w:cs="Cambria"/>
          <w:sz w:val="24"/>
          <w:szCs w:val="24"/>
        </w:rPr>
        <w:t>Lincoln, Y.</w:t>
      </w:r>
      <w:r>
        <w:rPr>
          <w:rFonts w:ascii="Times New Roman" w:hAnsi="Times New Roman" w:cs="Cambria"/>
          <w:sz w:val="24"/>
          <w:szCs w:val="24"/>
        </w:rPr>
        <w:t xml:space="preserve"> </w:t>
      </w:r>
      <w:r w:rsidRPr="00FB7453">
        <w:rPr>
          <w:rFonts w:ascii="Times New Roman" w:hAnsi="Times New Roman" w:cs="Cambria"/>
          <w:sz w:val="24"/>
          <w:szCs w:val="24"/>
        </w:rPr>
        <w:t>S.</w:t>
      </w:r>
      <w:r>
        <w:rPr>
          <w:rFonts w:ascii="Times New Roman" w:hAnsi="Times New Roman" w:cs="Cambria"/>
          <w:sz w:val="24"/>
          <w:szCs w:val="24"/>
        </w:rPr>
        <w:t>,</w:t>
      </w:r>
      <w:r w:rsidRPr="00FB7453">
        <w:rPr>
          <w:rFonts w:ascii="Times New Roman" w:hAnsi="Times New Roman" w:cs="Cambria"/>
          <w:sz w:val="24"/>
          <w:szCs w:val="24"/>
        </w:rPr>
        <w:t xml:space="preserve"> &amp; Guba, E. </w:t>
      </w:r>
      <w:r>
        <w:rPr>
          <w:rFonts w:ascii="Times New Roman" w:hAnsi="Times New Roman" w:cs="Cambria"/>
          <w:sz w:val="24"/>
          <w:szCs w:val="24"/>
        </w:rPr>
        <w:t>(</w:t>
      </w:r>
      <w:r w:rsidRPr="00FB7453">
        <w:rPr>
          <w:rFonts w:ascii="Times New Roman" w:hAnsi="Times New Roman" w:cs="Cambria"/>
          <w:sz w:val="24"/>
          <w:szCs w:val="24"/>
        </w:rPr>
        <w:t xml:space="preserve">1985). </w:t>
      </w:r>
      <w:r w:rsidRPr="00FB7453">
        <w:rPr>
          <w:rFonts w:ascii="Times New Roman" w:hAnsi="Times New Roman" w:cs="Cambria"/>
          <w:i/>
          <w:sz w:val="24"/>
          <w:szCs w:val="24"/>
        </w:rPr>
        <w:t xml:space="preserve">Naturalistic </w:t>
      </w:r>
      <w:r>
        <w:rPr>
          <w:rFonts w:ascii="Times New Roman" w:hAnsi="Times New Roman" w:cs="Cambria"/>
          <w:i/>
          <w:sz w:val="24"/>
          <w:szCs w:val="24"/>
        </w:rPr>
        <w:t>i</w:t>
      </w:r>
      <w:r w:rsidRPr="00FB7453">
        <w:rPr>
          <w:rFonts w:ascii="Times New Roman" w:hAnsi="Times New Roman" w:cs="Cambria"/>
          <w:i/>
          <w:sz w:val="24"/>
          <w:szCs w:val="24"/>
        </w:rPr>
        <w:t>nquiry</w:t>
      </w:r>
      <w:r>
        <w:rPr>
          <w:rFonts w:ascii="Times New Roman" w:hAnsi="Times New Roman" w:cs="Cambria"/>
          <w:sz w:val="24"/>
          <w:szCs w:val="24"/>
        </w:rPr>
        <w:t xml:space="preserve">. Beverly Hills: </w:t>
      </w:r>
      <w:r w:rsidRPr="00FB7453">
        <w:rPr>
          <w:rFonts w:ascii="Times New Roman" w:hAnsi="Times New Roman" w:cs="Cambria"/>
          <w:sz w:val="24"/>
          <w:szCs w:val="24"/>
        </w:rPr>
        <w:t>Sage.</w:t>
      </w:r>
    </w:p>
    <w:p w:rsidR="00F66015" w:rsidRPr="004C133A" w:rsidRDefault="00F66015" w:rsidP="00F66015">
      <w:pPr>
        <w:pStyle w:val="CitaviLiteraturverzeichnis"/>
        <w:widowControl w:val="0"/>
        <w:spacing w:after="120"/>
        <w:rPr>
          <w:lang w:val="en-GB"/>
        </w:rPr>
      </w:pPr>
      <w:r w:rsidRPr="004C133A">
        <w:rPr>
          <w:lang w:val="en-GB"/>
        </w:rPr>
        <w:t xml:space="preserve">Ma, Z., &amp; Dubé, L. (2011). Process and outcome interdependency in frontline service encounters. </w:t>
      </w:r>
      <w:r w:rsidRPr="004C133A">
        <w:rPr>
          <w:i/>
          <w:iCs/>
          <w:lang w:val="en-GB"/>
        </w:rPr>
        <w:t>Journal of Marketing</w:t>
      </w:r>
      <w:r w:rsidRPr="004C133A">
        <w:rPr>
          <w:lang w:val="en-GB"/>
        </w:rPr>
        <w:t xml:space="preserve">, </w:t>
      </w:r>
      <w:r w:rsidRPr="004C133A">
        <w:rPr>
          <w:i/>
          <w:iCs/>
          <w:lang w:val="en-GB"/>
        </w:rPr>
        <w:t>75</w:t>
      </w:r>
      <w:r w:rsidRPr="004C133A">
        <w:rPr>
          <w:lang w:val="en-GB"/>
        </w:rPr>
        <w:t xml:space="preserve">, 83–98. doi:10.1509/jmkg.75.3.83  </w:t>
      </w:r>
    </w:p>
    <w:p w:rsidR="00F66015" w:rsidRPr="004C133A" w:rsidRDefault="00F66015" w:rsidP="00F66015">
      <w:pPr>
        <w:pStyle w:val="CitaviLiteraturverzeichnis"/>
        <w:widowControl w:val="0"/>
        <w:spacing w:after="120"/>
        <w:rPr>
          <w:lang w:val="en-GB"/>
        </w:rPr>
      </w:pPr>
      <w:r w:rsidRPr="0044682F">
        <w:rPr>
          <w:lang w:val="en-GB"/>
        </w:rPr>
        <w:t xml:space="preserve">Macrae, C. N., &amp; Bodenhausen, G. V. (2000). </w:t>
      </w:r>
      <w:r w:rsidRPr="004C133A">
        <w:rPr>
          <w:lang w:val="en-GB"/>
        </w:rPr>
        <w:t xml:space="preserve">Social cognition: Thinking categorically about others. </w:t>
      </w:r>
      <w:r w:rsidRPr="004C133A">
        <w:rPr>
          <w:i/>
          <w:iCs/>
          <w:lang w:val="en-GB"/>
        </w:rPr>
        <w:t>Annual Review of Psychology</w:t>
      </w:r>
      <w:r w:rsidRPr="004C133A">
        <w:rPr>
          <w:lang w:val="en-GB"/>
        </w:rPr>
        <w:t xml:space="preserve">, </w:t>
      </w:r>
      <w:r w:rsidRPr="004C133A">
        <w:rPr>
          <w:i/>
          <w:iCs/>
          <w:lang w:val="en-GB"/>
        </w:rPr>
        <w:t>51</w:t>
      </w:r>
      <w:r w:rsidRPr="004C133A">
        <w:rPr>
          <w:lang w:val="en-GB"/>
        </w:rPr>
        <w:t xml:space="preserve">, 93–120. doi:10.1146/annurev.psych.51.1.93  </w:t>
      </w:r>
    </w:p>
    <w:p w:rsidR="00F66015" w:rsidRPr="004C133A" w:rsidRDefault="00F66015" w:rsidP="00F66015">
      <w:pPr>
        <w:pStyle w:val="CitaviLiteraturverzeichnis"/>
        <w:widowControl w:val="0"/>
        <w:spacing w:after="120"/>
        <w:rPr>
          <w:lang w:val="en-GB"/>
        </w:rPr>
      </w:pPr>
      <w:r w:rsidRPr="004C133A">
        <w:rPr>
          <w:lang w:val="en-GB"/>
        </w:rPr>
        <w:t xml:space="preserve">Macrae, C., Stangor, C., &amp; Milne, A. B. (1994). Activating social stereotypes: A functional analysis. </w:t>
      </w:r>
      <w:r w:rsidRPr="004C133A">
        <w:rPr>
          <w:i/>
          <w:iCs/>
          <w:lang w:val="en-GB"/>
        </w:rPr>
        <w:t>Journal of Experimental Social Psychology</w:t>
      </w:r>
      <w:r w:rsidRPr="004C133A">
        <w:rPr>
          <w:lang w:val="en-GB"/>
        </w:rPr>
        <w:t xml:space="preserve">, </w:t>
      </w:r>
      <w:r w:rsidRPr="004C133A">
        <w:rPr>
          <w:i/>
          <w:iCs/>
          <w:lang w:val="en-GB"/>
        </w:rPr>
        <w:t>30</w:t>
      </w:r>
      <w:r w:rsidRPr="004C133A">
        <w:rPr>
          <w:lang w:val="en-GB"/>
        </w:rPr>
        <w:t xml:space="preserve">, 370–389. doi:10.1006/jesp.1994.1018  </w:t>
      </w:r>
    </w:p>
    <w:p w:rsidR="00F66015" w:rsidRPr="004C133A" w:rsidRDefault="00F66015" w:rsidP="00F66015">
      <w:pPr>
        <w:pStyle w:val="CitaviLiteraturverzeichnis"/>
        <w:widowControl w:val="0"/>
        <w:spacing w:after="120"/>
        <w:rPr>
          <w:lang w:val="en-GB"/>
        </w:rPr>
      </w:pPr>
      <w:r w:rsidRPr="004C133A">
        <w:rPr>
          <w:lang w:val="en-GB"/>
        </w:rPr>
        <w:t xml:space="preserve">Mael, F., &amp; Ashforth, B. E. (1992). Alumni and their alma mater: A partial test of the reformulated model of organizational identification. </w:t>
      </w:r>
      <w:r w:rsidRPr="004C133A">
        <w:rPr>
          <w:i/>
          <w:iCs/>
          <w:lang w:val="en-GB"/>
        </w:rPr>
        <w:t>Journal of Organizational Behavior</w:t>
      </w:r>
      <w:r w:rsidRPr="004C133A">
        <w:rPr>
          <w:lang w:val="en-GB"/>
        </w:rPr>
        <w:t xml:space="preserve">, </w:t>
      </w:r>
      <w:r w:rsidRPr="004C133A">
        <w:rPr>
          <w:i/>
          <w:iCs/>
          <w:lang w:val="en-GB"/>
        </w:rPr>
        <w:t>13</w:t>
      </w:r>
      <w:r w:rsidRPr="004C133A">
        <w:rPr>
          <w:lang w:val="en-GB"/>
        </w:rPr>
        <w:t xml:space="preserve">, 103–123. doi:10.1002/job.4030130202  </w:t>
      </w:r>
    </w:p>
    <w:p w:rsidR="00F66015" w:rsidRPr="004C133A" w:rsidRDefault="00F66015" w:rsidP="00F66015">
      <w:pPr>
        <w:pStyle w:val="CitaviLiteraturverzeichnis"/>
        <w:widowControl w:val="0"/>
        <w:spacing w:after="120"/>
        <w:rPr>
          <w:lang w:val="en-GB"/>
        </w:rPr>
      </w:pPr>
      <w:r w:rsidRPr="004C133A">
        <w:rPr>
          <w:lang w:val="en-GB"/>
        </w:rPr>
        <w:lastRenderedPageBreak/>
        <w:t xml:space="preserve">Major, B., &amp; Crocker, J. (1993). Social stigma: The consequences of attributional ambiguity. In D. M. Mackie &amp; D. L. Hamilton (Eds.), </w:t>
      </w:r>
      <w:r w:rsidRPr="004C133A">
        <w:rPr>
          <w:i/>
          <w:iCs/>
          <w:lang w:val="en-GB"/>
        </w:rPr>
        <w:t>Affect, cognition, and stereotyping</w:t>
      </w:r>
      <w:r>
        <w:rPr>
          <w:i/>
          <w:iCs/>
          <w:lang w:val="en-GB"/>
        </w:rPr>
        <w:t>:</w:t>
      </w:r>
      <w:r w:rsidRPr="004C133A">
        <w:rPr>
          <w:i/>
          <w:iCs/>
          <w:lang w:val="en-GB"/>
        </w:rPr>
        <w:t xml:space="preserve"> Interactive processes in group perception </w:t>
      </w:r>
      <w:r w:rsidRPr="004C133A">
        <w:rPr>
          <w:lang w:val="en-GB"/>
        </w:rPr>
        <w:t>(pp. 345–370). San Diego</w:t>
      </w:r>
      <w:r>
        <w:rPr>
          <w:lang w:val="en-GB"/>
        </w:rPr>
        <w:t>, CA</w:t>
      </w:r>
      <w:r w:rsidRPr="004C133A">
        <w:rPr>
          <w:lang w:val="en-GB"/>
        </w:rPr>
        <w:t>: Academic Press.</w:t>
      </w:r>
    </w:p>
    <w:p w:rsidR="00F66015" w:rsidRPr="004C133A" w:rsidRDefault="00F66015" w:rsidP="00F66015">
      <w:pPr>
        <w:pStyle w:val="CitaviLiteraturverzeichnis"/>
        <w:widowControl w:val="0"/>
        <w:spacing w:after="120"/>
        <w:rPr>
          <w:lang w:val="en-GB"/>
        </w:rPr>
      </w:pPr>
      <w:r w:rsidRPr="004C133A">
        <w:rPr>
          <w:lang w:val="en-GB"/>
        </w:rPr>
        <w:t xml:space="preserve">Major, B., &amp; O'Brien, L. T. (2005). The social psychology of stigma. </w:t>
      </w:r>
      <w:r w:rsidRPr="004C133A">
        <w:rPr>
          <w:i/>
          <w:iCs/>
          <w:lang w:val="en-GB"/>
        </w:rPr>
        <w:t>Annual Review of Psychology</w:t>
      </w:r>
      <w:r w:rsidRPr="004C133A">
        <w:rPr>
          <w:lang w:val="en-GB"/>
        </w:rPr>
        <w:t xml:space="preserve">, </w:t>
      </w:r>
      <w:r w:rsidRPr="004C133A">
        <w:rPr>
          <w:i/>
          <w:iCs/>
          <w:lang w:val="en-GB"/>
        </w:rPr>
        <w:t>56</w:t>
      </w:r>
      <w:r w:rsidRPr="004C133A">
        <w:rPr>
          <w:lang w:val="en-GB"/>
        </w:rPr>
        <w:t xml:space="preserve">, 393–421. doi:10.1146/annurev.psych.56.091103.070137  </w:t>
      </w:r>
    </w:p>
    <w:p w:rsidR="00F66015" w:rsidRPr="004C133A" w:rsidRDefault="00F66015" w:rsidP="00F66015">
      <w:pPr>
        <w:pStyle w:val="CitaviLiteraturverzeichnis"/>
        <w:widowControl w:val="0"/>
        <w:spacing w:after="120"/>
        <w:rPr>
          <w:lang w:val="en-GB"/>
        </w:rPr>
      </w:pPr>
      <w:r w:rsidRPr="004C133A">
        <w:rPr>
          <w:lang w:val="en-GB"/>
        </w:rPr>
        <w:t xml:space="preserve">Marrone, J. A., Tesluk, P. E., &amp; Carson, J. B. (2007). A multilevel investigation of antecedents and consequences of team member boundary-spanning behavior. </w:t>
      </w:r>
      <w:r w:rsidRPr="004C133A">
        <w:rPr>
          <w:i/>
          <w:iCs/>
          <w:lang w:val="en-GB"/>
        </w:rPr>
        <w:t>Academy of Management Journal</w:t>
      </w:r>
      <w:r w:rsidRPr="004C133A">
        <w:rPr>
          <w:lang w:val="en-GB"/>
        </w:rPr>
        <w:t xml:space="preserve">, </w:t>
      </w:r>
      <w:r w:rsidRPr="004C133A">
        <w:rPr>
          <w:i/>
          <w:iCs/>
          <w:lang w:val="en-GB"/>
        </w:rPr>
        <w:t>50</w:t>
      </w:r>
      <w:r w:rsidRPr="004C133A">
        <w:rPr>
          <w:lang w:val="en-GB"/>
        </w:rPr>
        <w:t xml:space="preserve">, 1423–1439. doi:10.5465/AMJ.2007.28225967  </w:t>
      </w:r>
    </w:p>
    <w:p w:rsidR="00F66015" w:rsidRPr="004C133A" w:rsidRDefault="00F66015" w:rsidP="00F66015">
      <w:pPr>
        <w:pStyle w:val="CitaviLiteraturverzeichnis"/>
        <w:widowControl w:val="0"/>
        <w:spacing w:after="120"/>
        <w:rPr>
          <w:lang w:val="en-GB"/>
        </w:rPr>
      </w:pPr>
      <w:r w:rsidRPr="00FC7213">
        <w:rPr>
          <w:lang w:val="en-GB"/>
        </w:rPr>
        <w:t xml:space="preserve">Maxham, J. G., Netemeyer, R. G., &amp; Lichtenstein, D. R. (2008). </w:t>
      </w:r>
      <w:r w:rsidRPr="004C133A">
        <w:rPr>
          <w:lang w:val="en-GB"/>
        </w:rPr>
        <w:t xml:space="preserve">The retail value chain: Linking employee perceptions to employee performance, customer evaluations, and store performance. </w:t>
      </w:r>
      <w:r w:rsidRPr="004C133A">
        <w:rPr>
          <w:i/>
          <w:iCs/>
          <w:lang w:val="en-GB"/>
        </w:rPr>
        <w:t>Marketing Science</w:t>
      </w:r>
      <w:r w:rsidRPr="004C133A">
        <w:rPr>
          <w:lang w:val="en-GB"/>
        </w:rPr>
        <w:t xml:space="preserve">, </w:t>
      </w:r>
      <w:r w:rsidRPr="004C133A">
        <w:rPr>
          <w:i/>
          <w:iCs/>
          <w:lang w:val="en-GB"/>
        </w:rPr>
        <w:t>27</w:t>
      </w:r>
      <w:r w:rsidRPr="004C133A">
        <w:rPr>
          <w:lang w:val="en-GB"/>
        </w:rPr>
        <w:t xml:space="preserve">, 147–167. doi:10.1287/mksc.1070.0282  </w:t>
      </w:r>
    </w:p>
    <w:p w:rsidR="00F66015" w:rsidRPr="004C133A" w:rsidRDefault="00F66015" w:rsidP="00F66015">
      <w:pPr>
        <w:pStyle w:val="CitaviLiteraturverzeichnis"/>
        <w:widowControl w:val="0"/>
        <w:spacing w:after="120"/>
        <w:rPr>
          <w:lang w:val="en-GB"/>
        </w:rPr>
      </w:pPr>
      <w:r w:rsidRPr="0044682F">
        <w:t xml:space="preserve">Méndez, E., Gómez, Á., &amp; Tropp, L. R. (2007). </w:t>
      </w:r>
      <w:r w:rsidRPr="004C133A">
        <w:rPr>
          <w:lang w:val="en-GB"/>
        </w:rPr>
        <w:t xml:space="preserve">When metaperceptions are affected by intergroup processes. </w:t>
      </w:r>
      <w:r w:rsidRPr="004C133A">
        <w:rPr>
          <w:i/>
          <w:iCs/>
          <w:lang w:val="en-GB"/>
        </w:rPr>
        <w:t>International Journal of Psychology and Psychological Therapy</w:t>
      </w:r>
      <w:r w:rsidRPr="004C133A">
        <w:rPr>
          <w:lang w:val="en-GB"/>
        </w:rPr>
        <w:t xml:space="preserve">, </w:t>
      </w:r>
      <w:r w:rsidRPr="004C133A">
        <w:rPr>
          <w:i/>
          <w:iCs/>
          <w:lang w:val="en-GB"/>
        </w:rPr>
        <w:t>7</w:t>
      </w:r>
      <w:r w:rsidRPr="004C133A">
        <w:rPr>
          <w:lang w:val="en-GB"/>
        </w:rPr>
        <w:t>, 237–250.</w:t>
      </w:r>
    </w:p>
    <w:p w:rsidR="00F66015" w:rsidRDefault="00F66015" w:rsidP="00F66015">
      <w:pPr>
        <w:pStyle w:val="CitaviLiteraturverzeichnis"/>
        <w:widowControl w:val="0"/>
        <w:spacing w:after="120"/>
        <w:ind w:left="284" w:hanging="284"/>
        <w:rPr>
          <w:lang w:val="en-GB"/>
        </w:rPr>
      </w:pPr>
      <w:r w:rsidRPr="004C133A">
        <w:rPr>
          <w:lang w:val="en-GB"/>
        </w:rPr>
        <w:t>Mu</w:t>
      </w:r>
      <w:r>
        <w:rPr>
          <w:lang w:val="en-GB"/>
        </w:rPr>
        <w:t>thén, L., &amp; Muthén, B. (1998-20</w:t>
      </w:r>
      <w:r w:rsidRPr="004C133A">
        <w:rPr>
          <w:lang w:val="en-GB"/>
        </w:rPr>
        <w:t>1</w:t>
      </w:r>
      <w:r>
        <w:rPr>
          <w:lang w:val="en-GB"/>
        </w:rPr>
        <w:t>2</w:t>
      </w:r>
      <w:r w:rsidRPr="004C133A">
        <w:rPr>
          <w:lang w:val="en-GB"/>
        </w:rPr>
        <w:t xml:space="preserve">). </w:t>
      </w:r>
      <w:r>
        <w:rPr>
          <w:i/>
          <w:iCs/>
          <w:lang w:val="en-GB"/>
        </w:rPr>
        <w:t>Mplus User’s Guide. Seven</w:t>
      </w:r>
      <w:r w:rsidRPr="004C133A">
        <w:rPr>
          <w:i/>
          <w:iCs/>
          <w:lang w:val="en-GB"/>
        </w:rPr>
        <w:t>th Edition</w:t>
      </w:r>
      <w:r w:rsidRPr="004C133A">
        <w:rPr>
          <w:lang w:val="en-GB"/>
        </w:rPr>
        <w:t>. Los Angeles, CA: Muthén &amp; Muthén.</w:t>
      </w:r>
    </w:p>
    <w:p w:rsidR="00F66015" w:rsidRPr="003E1B71" w:rsidRDefault="00F66015" w:rsidP="00F66015">
      <w:pPr>
        <w:autoSpaceDE w:val="0"/>
        <w:autoSpaceDN w:val="0"/>
        <w:adjustRightInd w:val="0"/>
        <w:spacing w:after="120" w:line="240" w:lineRule="auto"/>
        <w:ind w:left="284" w:hanging="284"/>
        <w:rPr>
          <w:rFonts w:ascii="Times-Roman" w:hAnsi="Times-Roman" w:cs="Times-Roman"/>
          <w:sz w:val="24"/>
          <w:szCs w:val="24"/>
          <w:lang w:eastAsia="de-DE"/>
        </w:rPr>
      </w:pPr>
      <w:r>
        <w:rPr>
          <w:rFonts w:ascii="Times-Roman" w:hAnsi="Times-Roman" w:cs="Times-Roman"/>
          <w:sz w:val="24"/>
          <w:szCs w:val="24"/>
          <w:lang w:eastAsia="de-DE"/>
        </w:rPr>
        <w:t>Muth</w:t>
      </w:r>
      <w:r>
        <w:t>é</w:t>
      </w:r>
      <w:r w:rsidRPr="003E1B71">
        <w:rPr>
          <w:rFonts w:ascii="Times-Roman" w:hAnsi="Times-Roman" w:cs="Times-Roman"/>
          <w:sz w:val="24"/>
          <w:szCs w:val="24"/>
          <w:lang w:eastAsia="de-DE"/>
        </w:rPr>
        <w:t xml:space="preserve">n, B. O. (1998 –2004). </w:t>
      </w:r>
      <w:r w:rsidRPr="003E1B71">
        <w:rPr>
          <w:rFonts w:ascii="Times-Italic" w:hAnsi="Times-Italic" w:cs="Times-Italic"/>
          <w:i/>
          <w:iCs/>
          <w:sz w:val="24"/>
          <w:szCs w:val="24"/>
          <w:lang w:eastAsia="de-DE"/>
        </w:rPr>
        <w:t xml:space="preserve">Mplus technical appendices. </w:t>
      </w:r>
      <w:r>
        <w:rPr>
          <w:rFonts w:ascii="Times-Roman" w:hAnsi="Times-Roman" w:cs="Times-Roman"/>
          <w:sz w:val="24"/>
          <w:szCs w:val="24"/>
          <w:lang w:eastAsia="de-DE"/>
        </w:rPr>
        <w:t>Los Angeles, CA: Muth</w:t>
      </w:r>
      <w:r>
        <w:t>é</w:t>
      </w:r>
      <w:r>
        <w:rPr>
          <w:rFonts w:ascii="Times-Roman" w:hAnsi="Times-Roman" w:cs="Times-Roman"/>
          <w:sz w:val="24"/>
          <w:szCs w:val="24"/>
          <w:lang w:eastAsia="de-DE"/>
        </w:rPr>
        <w:t>n &amp; Muth</w:t>
      </w:r>
      <w:r>
        <w:t>é</w:t>
      </w:r>
      <w:r w:rsidRPr="003E1B71">
        <w:rPr>
          <w:rFonts w:ascii="Times-Roman" w:hAnsi="Times-Roman" w:cs="Times-Roman"/>
          <w:sz w:val="24"/>
          <w:szCs w:val="24"/>
          <w:lang w:eastAsia="de-DE"/>
        </w:rPr>
        <w:t>n.</w:t>
      </w:r>
    </w:p>
    <w:p w:rsidR="00F66015" w:rsidRPr="003E1B71" w:rsidRDefault="00F66015" w:rsidP="00F66015">
      <w:pPr>
        <w:autoSpaceDE w:val="0"/>
        <w:autoSpaceDN w:val="0"/>
        <w:adjustRightInd w:val="0"/>
        <w:spacing w:after="0" w:line="240" w:lineRule="auto"/>
        <w:rPr>
          <w:rFonts w:ascii="Times-Roman" w:hAnsi="Times-Roman" w:cs="Times-Roman"/>
          <w:sz w:val="24"/>
          <w:szCs w:val="24"/>
          <w:lang w:eastAsia="de-DE"/>
        </w:rPr>
      </w:pPr>
      <w:r>
        <w:rPr>
          <w:rFonts w:ascii="Times-Roman" w:hAnsi="Times-Roman" w:cs="Times-Roman"/>
          <w:sz w:val="24"/>
          <w:szCs w:val="24"/>
          <w:lang w:eastAsia="de-DE"/>
        </w:rPr>
        <w:t>Muth</w:t>
      </w:r>
      <w:r>
        <w:t>é</w:t>
      </w:r>
      <w:r w:rsidRPr="003E1B71">
        <w:rPr>
          <w:rFonts w:ascii="Times-Roman" w:hAnsi="Times-Roman" w:cs="Times-Roman"/>
          <w:sz w:val="24"/>
          <w:szCs w:val="24"/>
          <w:lang w:eastAsia="de-DE"/>
        </w:rPr>
        <w:t>n, B. O., &amp; Satorra, A. (1995). Complex sample data in structural</w:t>
      </w:r>
    </w:p>
    <w:p w:rsidR="00F66015" w:rsidRPr="003E1B71" w:rsidRDefault="00F66015" w:rsidP="00F66015">
      <w:pPr>
        <w:autoSpaceDE w:val="0"/>
        <w:autoSpaceDN w:val="0"/>
        <w:adjustRightInd w:val="0"/>
        <w:spacing w:after="120" w:line="240" w:lineRule="auto"/>
        <w:ind w:left="284" w:hanging="284"/>
        <w:rPr>
          <w:rFonts w:ascii="Times-Italic" w:hAnsi="Times-Italic" w:cs="Times-Italic"/>
          <w:i/>
          <w:iCs/>
          <w:sz w:val="24"/>
          <w:szCs w:val="24"/>
          <w:lang w:eastAsia="de-DE"/>
        </w:rPr>
      </w:pPr>
      <w:r w:rsidRPr="003E1B71">
        <w:rPr>
          <w:rFonts w:ascii="Times-Roman" w:hAnsi="Times-Roman" w:cs="Times-Roman"/>
          <w:sz w:val="24"/>
          <w:szCs w:val="24"/>
          <w:lang w:eastAsia="de-DE"/>
        </w:rPr>
        <w:t xml:space="preserve">equation modeling. In P. V. Marsden (Ed.), </w:t>
      </w:r>
      <w:r>
        <w:rPr>
          <w:rFonts w:ascii="Times-Italic" w:hAnsi="Times-Italic" w:cs="Times-Italic"/>
          <w:i/>
          <w:iCs/>
          <w:sz w:val="24"/>
          <w:szCs w:val="24"/>
          <w:lang w:eastAsia="de-DE"/>
        </w:rPr>
        <w:t xml:space="preserve">Sociological methodology </w:t>
      </w:r>
      <w:r w:rsidRPr="003E1B71">
        <w:rPr>
          <w:rFonts w:ascii="Times-Roman" w:hAnsi="Times-Roman" w:cs="Times-Roman"/>
          <w:sz w:val="24"/>
          <w:szCs w:val="24"/>
          <w:lang w:eastAsia="de-DE"/>
        </w:rPr>
        <w:t>(pp. 267–316). Washington, DC: American Sociological Association</w:t>
      </w:r>
    </w:p>
    <w:p w:rsidR="00F66015" w:rsidRPr="004C133A" w:rsidRDefault="00F66015" w:rsidP="00F66015">
      <w:pPr>
        <w:pStyle w:val="CitaviLiteraturverzeichnis"/>
        <w:widowControl w:val="0"/>
        <w:spacing w:after="120"/>
        <w:rPr>
          <w:lang w:val="en-GB"/>
        </w:rPr>
      </w:pPr>
      <w:r w:rsidRPr="004C133A">
        <w:rPr>
          <w:lang w:val="en-GB"/>
        </w:rPr>
        <w:t xml:space="preserve">Paetzold, R. L., Dipboye, R. L., &amp; Elsbach, K. D. (2008). A new look at stigmatization in and of organizations. </w:t>
      </w:r>
      <w:r w:rsidRPr="004C133A">
        <w:rPr>
          <w:i/>
          <w:iCs/>
          <w:lang w:val="en-GB"/>
        </w:rPr>
        <w:t>Academy of Management Review</w:t>
      </w:r>
      <w:r w:rsidRPr="004C133A">
        <w:rPr>
          <w:lang w:val="en-GB"/>
        </w:rPr>
        <w:t xml:space="preserve">, </w:t>
      </w:r>
      <w:r w:rsidRPr="004C133A">
        <w:rPr>
          <w:i/>
          <w:iCs/>
          <w:lang w:val="en-GB"/>
        </w:rPr>
        <w:t>33</w:t>
      </w:r>
      <w:r w:rsidRPr="004C133A">
        <w:rPr>
          <w:lang w:val="en-GB"/>
        </w:rPr>
        <w:t xml:space="preserve">, 186–193. doi:10.5465/AMR.2008.27752576  </w:t>
      </w:r>
    </w:p>
    <w:p w:rsidR="00F66015" w:rsidRDefault="00F66015" w:rsidP="00F66015">
      <w:pPr>
        <w:pStyle w:val="CitaviLiteraturverzeichnis"/>
        <w:widowControl w:val="0"/>
        <w:spacing w:after="120"/>
        <w:rPr>
          <w:lang w:val="en-GB"/>
        </w:rPr>
      </w:pPr>
      <w:r w:rsidRPr="005D778B">
        <w:rPr>
          <w:lang w:val="en-GB"/>
        </w:rPr>
        <w:t xml:space="preserve">Parasuraman, A., Zeithaml, V. A., &amp; Berry, L. L. (1988). </w:t>
      </w:r>
      <w:r w:rsidRPr="004C133A">
        <w:rPr>
          <w:lang w:val="en-GB"/>
        </w:rPr>
        <w:t xml:space="preserve">SERVQUAL: A multiple-item scale for measuring consumer perceptions of service quality. </w:t>
      </w:r>
      <w:r w:rsidRPr="009E66CC">
        <w:rPr>
          <w:i/>
          <w:iCs/>
          <w:lang w:val="en-GB"/>
        </w:rPr>
        <w:t>Journal of Retailing</w:t>
      </w:r>
      <w:r w:rsidRPr="009E66CC">
        <w:rPr>
          <w:lang w:val="en-GB"/>
        </w:rPr>
        <w:t xml:space="preserve">, </w:t>
      </w:r>
      <w:r w:rsidRPr="009E66CC">
        <w:rPr>
          <w:i/>
          <w:iCs/>
          <w:lang w:val="en-GB"/>
        </w:rPr>
        <w:t>64</w:t>
      </w:r>
      <w:r w:rsidRPr="009E66CC">
        <w:rPr>
          <w:lang w:val="en-GB"/>
        </w:rPr>
        <w:t>, 12–40.</w:t>
      </w:r>
    </w:p>
    <w:p w:rsidR="00F66015" w:rsidRDefault="00F66015" w:rsidP="00F66015">
      <w:pPr>
        <w:pStyle w:val="CitaviLiteraturverzeichnis"/>
        <w:widowControl w:val="0"/>
        <w:spacing w:after="120"/>
        <w:rPr>
          <w:lang w:val="en-GB"/>
        </w:rPr>
      </w:pPr>
      <w:r w:rsidRPr="004C133A">
        <w:rPr>
          <w:lang w:val="en-GB"/>
        </w:rPr>
        <w:t xml:space="preserve">Pryor, J. B., Reeder, G. D., Monroe, A. E., &amp; Patel, A. (2010). Stigma and pro-social behavior; Are people reluctant to help stigmatized persons? In S. Stürmer &amp; </w:t>
      </w:r>
      <w:r w:rsidRPr="004D1230">
        <w:rPr>
          <w:lang w:val="en-GB"/>
        </w:rPr>
        <w:t xml:space="preserve">M. Snyder (Eds.), </w:t>
      </w:r>
      <w:r w:rsidRPr="004D1230">
        <w:rPr>
          <w:i/>
          <w:color w:val="000000"/>
          <w:lang w:val="en-GB"/>
        </w:rPr>
        <w:t xml:space="preserve">Psychology of Helping: New Directions in Intergroup Prosocial Behavior </w:t>
      </w:r>
      <w:r w:rsidRPr="004D1230">
        <w:rPr>
          <w:color w:val="000000"/>
          <w:lang w:val="en-GB"/>
        </w:rPr>
        <w:t>(pp. 59-80). London</w:t>
      </w:r>
      <w:r>
        <w:rPr>
          <w:color w:val="000000"/>
          <w:lang w:val="en-GB"/>
        </w:rPr>
        <w:t>, UK</w:t>
      </w:r>
      <w:r w:rsidRPr="004D1230">
        <w:rPr>
          <w:color w:val="000000"/>
          <w:lang w:val="en-GB"/>
        </w:rPr>
        <w:t>: Blackwell</w:t>
      </w:r>
      <w:r>
        <w:rPr>
          <w:color w:val="000000"/>
          <w:lang w:val="en-GB"/>
        </w:rPr>
        <w:t>.</w:t>
      </w:r>
      <w:r w:rsidRPr="004C133A">
        <w:rPr>
          <w:lang w:val="en-GB"/>
        </w:rPr>
        <w:t xml:space="preserve"> </w:t>
      </w:r>
    </w:p>
    <w:p w:rsidR="00F66015" w:rsidRPr="004C133A" w:rsidRDefault="00F66015" w:rsidP="00F66015">
      <w:pPr>
        <w:pStyle w:val="CitaviLiteraturverzeichnis"/>
        <w:widowControl w:val="0"/>
        <w:spacing w:after="120"/>
        <w:rPr>
          <w:lang w:val="en-GB"/>
        </w:rPr>
      </w:pPr>
      <w:r w:rsidRPr="004C133A">
        <w:rPr>
          <w:lang w:val="en-GB"/>
        </w:rPr>
        <w:t>Qui</w:t>
      </w:r>
      <w:r>
        <w:rPr>
          <w:lang w:val="en-GB"/>
        </w:rPr>
        <w:t>ñ</w:t>
      </w:r>
      <w:r w:rsidRPr="004C133A">
        <w:rPr>
          <w:lang w:val="en-GB"/>
        </w:rPr>
        <w:t xml:space="preserve">ones, M. A., Ford, J. K., &amp; Teachout, M. S. (1995). The relationship between work experience and job performance: a conceptual and meta-analytic review. </w:t>
      </w:r>
      <w:r w:rsidRPr="004C133A">
        <w:rPr>
          <w:i/>
          <w:iCs/>
          <w:lang w:val="en-GB"/>
        </w:rPr>
        <w:t>Personnel Psychology</w:t>
      </w:r>
      <w:r w:rsidRPr="004C133A">
        <w:rPr>
          <w:lang w:val="en-GB"/>
        </w:rPr>
        <w:t xml:space="preserve">, </w:t>
      </w:r>
      <w:r w:rsidRPr="004C133A">
        <w:rPr>
          <w:i/>
          <w:iCs/>
          <w:lang w:val="en-GB"/>
        </w:rPr>
        <w:t>48</w:t>
      </w:r>
      <w:r w:rsidRPr="004C133A">
        <w:rPr>
          <w:lang w:val="en-GB"/>
        </w:rPr>
        <w:t xml:space="preserve">, 887–910. doi:10.1111/j.1744-6570.1995.tb01785.x  </w:t>
      </w:r>
    </w:p>
    <w:p w:rsidR="00F66015" w:rsidRPr="004C133A" w:rsidRDefault="00F66015" w:rsidP="00F66015">
      <w:pPr>
        <w:pStyle w:val="CitaviLiteraturverzeichnis"/>
        <w:widowControl w:val="0"/>
        <w:spacing w:after="120"/>
        <w:rPr>
          <w:lang w:val="en-GB"/>
        </w:rPr>
      </w:pPr>
      <w:r w:rsidRPr="004C133A">
        <w:rPr>
          <w:lang w:val="en-GB"/>
        </w:rPr>
        <w:t>Raudenbush, S. W., &amp; Bryk, A.</w:t>
      </w:r>
      <w:r>
        <w:rPr>
          <w:lang w:val="en-GB"/>
        </w:rPr>
        <w:t xml:space="preserve"> S.</w:t>
      </w:r>
      <w:r w:rsidRPr="004C133A">
        <w:rPr>
          <w:lang w:val="en-GB"/>
        </w:rPr>
        <w:t xml:space="preserve"> (2002). </w:t>
      </w:r>
      <w:r>
        <w:rPr>
          <w:i/>
          <w:iCs/>
          <w:lang w:val="en-GB"/>
        </w:rPr>
        <w:t>Hierarchical linear models: A</w:t>
      </w:r>
      <w:r w:rsidRPr="004C133A">
        <w:rPr>
          <w:i/>
          <w:iCs/>
          <w:lang w:val="en-GB"/>
        </w:rPr>
        <w:t xml:space="preserve">pplications and data analysis methods </w:t>
      </w:r>
      <w:r>
        <w:rPr>
          <w:lang w:val="en-GB"/>
        </w:rPr>
        <w:t xml:space="preserve">(2nd ed). </w:t>
      </w:r>
      <w:r w:rsidRPr="004C133A">
        <w:rPr>
          <w:lang w:val="en-GB"/>
        </w:rPr>
        <w:t>Thousand Oaks</w:t>
      </w:r>
      <w:r>
        <w:rPr>
          <w:lang w:val="en-GB"/>
        </w:rPr>
        <w:t>, CA</w:t>
      </w:r>
      <w:r w:rsidRPr="004C133A">
        <w:rPr>
          <w:lang w:val="en-GB"/>
        </w:rPr>
        <w:t>: Sage</w:t>
      </w:r>
      <w:r>
        <w:rPr>
          <w:lang w:val="en-GB"/>
        </w:rPr>
        <w:t xml:space="preserve"> Publications</w:t>
      </w:r>
      <w:r w:rsidRPr="004C133A">
        <w:rPr>
          <w:lang w:val="en-GB"/>
        </w:rPr>
        <w:t>.</w:t>
      </w:r>
    </w:p>
    <w:p w:rsidR="00F66015" w:rsidRPr="00EC48B3" w:rsidRDefault="00F66015" w:rsidP="00F66015">
      <w:pPr>
        <w:pStyle w:val="CitaviLiteraturverzeichnis"/>
        <w:widowControl w:val="0"/>
        <w:spacing w:after="120"/>
        <w:rPr>
          <w:lang w:val="en-GB"/>
        </w:rPr>
      </w:pPr>
      <w:r w:rsidRPr="0044682F">
        <w:t xml:space="preserve">Satorra, A., &amp; Bentler, P. M. (2001). </w:t>
      </w:r>
      <w:r w:rsidRPr="00EC48B3">
        <w:rPr>
          <w:lang w:val="en-GB"/>
        </w:rPr>
        <w:t xml:space="preserve">A scaled difference chi-square test statistic for moment structure analysis. </w:t>
      </w:r>
      <w:r w:rsidRPr="00EC48B3">
        <w:rPr>
          <w:i/>
          <w:iCs/>
          <w:lang w:val="en-GB"/>
        </w:rPr>
        <w:t>Psychometrika</w:t>
      </w:r>
      <w:r w:rsidRPr="00EC48B3">
        <w:rPr>
          <w:lang w:val="en-GB"/>
        </w:rPr>
        <w:t xml:space="preserve">, </w:t>
      </w:r>
      <w:r w:rsidRPr="00EC48B3">
        <w:rPr>
          <w:i/>
          <w:iCs/>
          <w:lang w:val="en-GB"/>
        </w:rPr>
        <w:t>66</w:t>
      </w:r>
      <w:r w:rsidRPr="00EC48B3">
        <w:rPr>
          <w:lang w:val="en-GB"/>
        </w:rPr>
        <w:t xml:space="preserve">, 507–514. doi:10.1007/BF02296192  </w:t>
      </w:r>
    </w:p>
    <w:p w:rsidR="00F66015" w:rsidRPr="00EC48B3" w:rsidRDefault="00F66015" w:rsidP="00F66015">
      <w:pPr>
        <w:pStyle w:val="CitaviLiteraturverzeichnis"/>
        <w:widowControl w:val="0"/>
        <w:spacing w:after="120"/>
        <w:rPr>
          <w:lang w:val="en-GB"/>
        </w:rPr>
      </w:pPr>
      <w:r w:rsidRPr="00EC48B3">
        <w:rPr>
          <w:lang w:val="en-GB"/>
        </w:rPr>
        <w:t xml:space="preserve">Schaller, M., &amp; Conway, L. G. (1999). Influence of Impression-Management goals on the emerging contents of group stereotypes: Support for a social-evolutionary process. </w:t>
      </w:r>
      <w:r w:rsidRPr="00EC48B3">
        <w:rPr>
          <w:i/>
          <w:iCs/>
          <w:lang w:val="en-GB"/>
        </w:rPr>
        <w:t>Personality and Social Psychology Bulletin</w:t>
      </w:r>
      <w:r w:rsidRPr="00EC48B3">
        <w:rPr>
          <w:lang w:val="en-GB"/>
        </w:rPr>
        <w:t xml:space="preserve">, </w:t>
      </w:r>
      <w:r w:rsidRPr="00EC48B3">
        <w:rPr>
          <w:i/>
          <w:iCs/>
          <w:lang w:val="en-GB"/>
        </w:rPr>
        <w:t>25</w:t>
      </w:r>
      <w:r w:rsidRPr="00EC48B3">
        <w:rPr>
          <w:lang w:val="en-GB"/>
        </w:rPr>
        <w:t xml:space="preserve">, 819–833. doi:10.1177/0146167299025007005  </w:t>
      </w:r>
    </w:p>
    <w:p w:rsidR="00F66015" w:rsidRDefault="00F66015" w:rsidP="00F66015">
      <w:pPr>
        <w:pStyle w:val="CitaviLiteraturverzeichnis"/>
        <w:widowControl w:val="0"/>
        <w:spacing w:after="120"/>
        <w:rPr>
          <w:lang w:val="en-GB"/>
        </w:rPr>
      </w:pPr>
      <w:r w:rsidRPr="00EC48B3">
        <w:rPr>
          <w:lang w:val="en-GB"/>
        </w:rPr>
        <w:t xml:space="preserve">Sluss, D. M., Ployhart, R. E., Cobb, M. G., &amp; Ashforth, B. E. (2012). Generalizing </w:t>
      </w:r>
      <w:r w:rsidRPr="00EC48B3">
        <w:rPr>
          <w:lang w:val="en-GB"/>
        </w:rPr>
        <w:lastRenderedPageBreak/>
        <w:t>newcomers' relational and organizational identifications</w:t>
      </w:r>
      <w:r w:rsidRPr="004C133A">
        <w:rPr>
          <w:lang w:val="en-GB"/>
        </w:rPr>
        <w:t xml:space="preserve">: Processes and prototypicality. </w:t>
      </w:r>
      <w:r w:rsidRPr="004C133A">
        <w:rPr>
          <w:i/>
          <w:iCs/>
          <w:lang w:val="en-GB"/>
        </w:rPr>
        <w:t>Academy of Management Journal</w:t>
      </w:r>
      <w:r w:rsidRPr="004C133A">
        <w:rPr>
          <w:lang w:val="en-GB"/>
        </w:rPr>
        <w:t xml:space="preserve">, </w:t>
      </w:r>
      <w:r w:rsidRPr="004C133A">
        <w:rPr>
          <w:i/>
          <w:iCs/>
          <w:lang w:val="en-GB"/>
        </w:rPr>
        <w:t>55</w:t>
      </w:r>
      <w:r w:rsidRPr="004C133A">
        <w:rPr>
          <w:lang w:val="en-GB"/>
        </w:rPr>
        <w:t xml:space="preserve">, 949–975. doi:10.5465/amj.2010.0420  </w:t>
      </w:r>
    </w:p>
    <w:p w:rsidR="00F66015" w:rsidRPr="00CB688F" w:rsidRDefault="00F66015" w:rsidP="00F66015">
      <w:pPr>
        <w:pStyle w:val="CitaviLiteraturverzeichnis"/>
        <w:widowControl w:val="0"/>
        <w:spacing w:after="120"/>
        <w:rPr>
          <w:i/>
          <w:iCs/>
          <w:lang w:val="en-GB"/>
        </w:rPr>
      </w:pPr>
      <w:r w:rsidRPr="00CB688F">
        <w:rPr>
          <w:lang w:val="en-GB"/>
        </w:rPr>
        <w:t xml:space="preserve">Snijders, T. A. B., &amp; Bosker, R. J. (1999). </w:t>
      </w:r>
      <w:r w:rsidRPr="00CB688F">
        <w:rPr>
          <w:i/>
          <w:iCs/>
          <w:lang w:val="en-GB"/>
        </w:rPr>
        <w:t>Multi</w:t>
      </w:r>
      <w:r>
        <w:rPr>
          <w:i/>
          <w:iCs/>
          <w:lang w:val="en-GB"/>
        </w:rPr>
        <w:t xml:space="preserve">level analysis: An introduction </w:t>
      </w:r>
      <w:r w:rsidRPr="00CB688F">
        <w:rPr>
          <w:i/>
          <w:iCs/>
          <w:lang w:val="en-GB"/>
        </w:rPr>
        <w:t xml:space="preserve">to basic and advanced multilevel modeling. </w:t>
      </w:r>
      <w:r w:rsidRPr="00CB688F">
        <w:rPr>
          <w:lang w:val="en-GB"/>
        </w:rPr>
        <w:t>London: Sage.</w:t>
      </w:r>
    </w:p>
    <w:p w:rsidR="00F66015" w:rsidRPr="004C133A" w:rsidRDefault="00F66015" w:rsidP="00F66015">
      <w:pPr>
        <w:pStyle w:val="CitaviLiteraturverzeichnis"/>
        <w:widowControl w:val="0"/>
        <w:spacing w:after="120"/>
        <w:rPr>
          <w:lang w:val="en-GB"/>
        </w:rPr>
      </w:pPr>
      <w:r w:rsidRPr="004C133A">
        <w:rPr>
          <w:lang w:val="en-GB"/>
        </w:rPr>
        <w:t xml:space="preserve">Solomon, M. R., Surprenant, C., Czepiel, J. A., &amp; Gutman, E. G. (1985). A role theory perspective on dyadic interactions: The service encounter. </w:t>
      </w:r>
      <w:r w:rsidRPr="004C133A">
        <w:rPr>
          <w:i/>
          <w:iCs/>
          <w:lang w:val="en-GB"/>
        </w:rPr>
        <w:t>Journal of Marketing</w:t>
      </w:r>
      <w:r w:rsidRPr="004C133A">
        <w:rPr>
          <w:lang w:val="en-GB"/>
        </w:rPr>
        <w:t xml:space="preserve">, </w:t>
      </w:r>
      <w:r w:rsidRPr="004C133A">
        <w:rPr>
          <w:i/>
          <w:iCs/>
          <w:lang w:val="en-GB"/>
        </w:rPr>
        <w:t>49</w:t>
      </w:r>
      <w:r w:rsidRPr="004C133A">
        <w:rPr>
          <w:lang w:val="en-GB"/>
        </w:rPr>
        <w:t>, 99</w:t>
      </w:r>
      <w:r>
        <w:rPr>
          <w:lang w:val="en-GB"/>
        </w:rPr>
        <w:t>-111</w:t>
      </w:r>
      <w:r w:rsidRPr="004C133A">
        <w:rPr>
          <w:lang w:val="en-GB"/>
        </w:rPr>
        <w:t xml:space="preserve">. doi:10.2307/1251180  </w:t>
      </w:r>
    </w:p>
    <w:p w:rsidR="00F66015" w:rsidRPr="004C133A" w:rsidRDefault="00F66015" w:rsidP="00F66015">
      <w:pPr>
        <w:pStyle w:val="CitaviLiteraturverzeichnis"/>
        <w:widowControl w:val="0"/>
        <w:spacing w:after="120"/>
        <w:rPr>
          <w:lang w:val="en-GB"/>
        </w:rPr>
      </w:pPr>
      <w:r w:rsidRPr="004C133A">
        <w:rPr>
          <w:lang w:val="en-GB"/>
        </w:rPr>
        <w:t xml:space="preserve">Spears, R., Doosje, B., &amp; Ellemers, N. (1997). Self-stereotyping in the face of threats to group status and distinctiveness: The role of group identification. </w:t>
      </w:r>
      <w:r w:rsidRPr="004C133A">
        <w:rPr>
          <w:i/>
          <w:iCs/>
          <w:lang w:val="en-GB"/>
        </w:rPr>
        <w:t>Personality and Social Psychology Bulletin</w:t>
      </w:r>
      <w:r w:rsidRPr="004C133A">
        <w:rPr>
          <w:lang w:val="en-GB"/>
        </w:rPr>
        <w:t xml:space="preserve">, </w:t>
      </w:r>
      <w:r w:rsidRPr="004C133A">
        <w:rPr>
          <w:i/>
          <w:iCs/>
          <w:lang w:val="en-GB"/>
        </w:rPr>
        <w:t>23</w:t>
      </w:r>
      <w:r w:rsidRPr="004C133A">
        <w:rPr>
          <w:lang w:val="en-GB"/>
        </w:rPr>
        <w:t xml:space="preserve">, 538–553. doi:10.1177/0146167297235009  </w:t>
      </w:r>
    </w:p>
    <w:p w:rsidR="00F66015" w:rsidRPr="004C133A" w:rsidRDefault="00F66015" w:rsidP="00F66015">
      <w:pPr>
        <w:pStyle w:val="CitaviLiteraturverzeichnis"/>
        <w:widowControl w:val="0"/>
        <w:spacing w:after="120"/>
        <w:rPr>
          <w:lang w:val="en-GB"/>
        </w:rPr>
      </w:pPr>
      <w:r w:rsidRPr="004C133A">
        <w:rPr>
          <w:lang w:val="en-GB"/>
        </w:rPr>
        <w:t>Stangor, C., &amp; Crandall, C. S. (2000). Threat and the social construction of stigma. In T. F. Heath</w:t>
      </w:r>
      <w:r>
        <w:rPr>
          <w:lang w:val="en-GB"/>
        </w:rPr>
        <w:t xml:space="preserve">erton, R. E. Kleck, M. R. </w:t>
      </w:r>
      <w:r w:rsidRPr="004C133A">
        <w:rPr>
          <w:lang w:val="en-GB"/>
        </w:rPr>
        <w:t>Hebl</w:t>
      </w:r>
      <w:r>
        <w:rPr>
          <w:lang w:val="en-GB"/>
        </w:rPr>
        <w:t>,</w:t>
      </w:r>
      <w:r w:rsidRPr="004C133A">
        <w:rPr>
          <w:lang w:val="en-GB"/>
        </w:rPr>
        <w:t xml:space="preserve"> </w:t>
      </w:r>
      <w:r>
        <w:rPr>
          <w:lang w:val="en-GB"/>
        </w:rPr>
        <w:t>&amp; J. G. Hull</w:t>
      </w:r>
      <w:r w:rsidRPr="004C133A">
        <w:rPr>
          <w:lang w:val="en-GB"/>
        </w:rPr>
        <w:t xml:space="preserve"> (Eds.), </w:t>
      </w:r>
      <w:r w:rsidRPr="004C133A">
        <w:rPr>
          <w:i/>
          <w:iCs/>
          <w:lang w:val="en-GB"/>
        </w:rPr>
        <w:t xml:space="preserve">The social psychology of stigma </w:t>
      </w:r>
      <w:r w:rsidRPr="004C133A">
        <w:rPr>
          <w:lang w:val="en-GB"/>
        </w:rPr>
        <w:t>(pp. 62–87). New York</w:t>
      </w:r>
      <w:r>
        <w:rPr>
          <w:lang w:val="en-GB"/>
        </w:rPr>
        <w:t>, NY</w:t>
      </w:r>
      <w:r w:rsidRPr="004C133A">
        <w:rPr>
          <w:lang w:val="en-GB"/>
        </w:rPr>
        <w:t>: Guilford Press.</w:t>
      </w:r>
    </w:p>
    <w:p w:rsidR="00F66015" w:rsidRPr="004C133A" w:rsidRDefault="00F66015" w:rsidP="00F66015">
      <w:pPr>
        <w:pStyle w:val="CitaviLiteraturverzeichnis"/>
        <w:widowControl w:val="0"/>
        <w:spacing w:after="120"/>
        <w:rPr>
          <w:lang w:val="en-GB"/>
        </w:rPr>
      </w:pPr>
      <w:r w:rsidRPr="004C133A">
        <w:rPr>
          <w:lang w:val="en-GB"/>
        </w:rPr>
        <w:t xml:space="preserve">Steele, C. M. (1997). A threat in the air: How stereotypes shape intellectual identity and performance. </w:t>
      </w:r>
      <w:r w:rsidRPr="004C133A">
        <w:rPr>
          <w:i/>
          <w:iCs/>
          <w:lang w:val="en-GB"/>
        </w:rPr>
        <w:t>American Psychologist</w:t>
      </w:r>
      <w:r w:rsidRPr="004C133A">
        <w:rPr>
          <w:lang w:val="en-GB"/>
        </w:rPr>
        <w:t xml:space="preserve">, </w:t>
      </w:r>
      <w:r w:rsidRPr="004C133A">
        <w:rPr>
          <w:i/>
          <w:iCs/>
          <w:lang w:val="en-GB"/>
        </w:rPr>
        <w:t>52</w:t>
      </w:r>
      <w:r w:rsidRPr="004C133A">
        <w:rPr>
          <w:lang w:val="en-GB"/>
        </w:rPr>
        <w:t xml:space="preserve">, 613–629. doi:10.1037/0003-066X.52.6.613  </w:t>
      </w:r>
    </w:p>
    <w:p w:rsidR="00F66015" w:rsidRDefault="00F66015" w:rsidP="00F66015">
      <w:pPr>
        <w:pStyle w:val="CitaviLiteraturverzeichnis"/>
        <w:widowControl w:val="0"/>
        <w:spacing w:after="120"/>
        <w:rPr>
          <w:lang w:val="en-GB"/>
        </w:rPr>
      </w:pPr>
      <w:r w:rsidRPr="004C133A">
        <w:rPr>
          <w:lang w:val="en-GB"/>
        </w:rPr>
        <w:t xml:space="preserve">Sturman, M. C. (2003). Searching for the inverted u-shaped relationship between time and performance: Meta-analyses of the experience/performance, tenure/performance, and age/performance relationships. </w:t>
      </w:r>
      <w:r w:rsidRPr="004C133A">
        <w:rPr>
          <w:i/>
          <w:iCs/>
          <w:lang w:val="en-GB"/>
        </w:rPr>
        <w:t>Journal of Management</w:t>
      </w:r>
      <w:r w:rsidRPr="004C133A">
        <w:rPr>
          <w:lang w:val="en-GB"/>
        </w:rPr>
        <w:t xml:space="preserve">, </w:t>
      </w:r>
      <w:r w:rsidRPr="004C133A">
        <w:rPr>
          <w:i/>
          <w:iCs/>
          <w:lang w:val="en-GB"/>
        </w:rPr>
        <w:t>29</w:t>
      </w:r>
      <w:r w:rsidRPr="004C133A">
        <w:rPr>
          <w:lang w:val="en-GB"/>
        </w:rPr>
        <w:t xml:space="preserve">, 609–640. doi:10.1016/S0149-2063_03_00028-X  </w:t>
      </w:r>
    </w:p>
    <w:p w:rsidR="00F66015" w:rsidRDefault="00F66015" w:rsidP="00F66015">
      <w:pPr>
        <w:pStyle w:val="CitaviLiteraturverzeichnis"/>
        <w:widowControl w:val="0"/>
        <w:spacing w:after="120"/>
        <w:rPr>
          <w:lang w:val="en-US"/>
        </w:rPr>
      </w:pPr>
      <w:r w:rsidRPr="00477203">
        <w:rPr>
          <w:lang w:val="en-GB"/>
        </w:rPr>
        <w:t xml:space="preserve">Szymanski, D. M. (1988). Determinants of selling effectiveness: The importance of declarative knowledge to the personal selling concept. </w:t>
      </w:r>
      <w:r w:rsidRPr="00477203">
        <w:rPr>
          <w:i/>
          <w:iCs/>
          <w:lang w:val="en-GB"/>
        </w:rPr>
        <w:t>Journal of Marke</w:t>
      </w:r>
      <w:r w:rsidRPr="00B16F4D">
        <w:rPr>
          <w:i/>
          <w:iCs/>
          <w:lang w:val="en-US"/>
        </w:rPr>
        <w:t>ting, 52</w:t>
      </w:r>
      <w:r w:rsidRPr="00B16F4D">
        <w:rPr>
          <w:lang w:val="en-US"/>
        </w:rPr>
        <w:t>, 64-77.</w:t>
      </w:r>
    </w:p>
    <w:p w:rsidR="00F66015" w:rsidRPr="003E1B71" w:rsidRDefault="00F66015" w:rsidP="00F66015">
      <w:pPr>
        <w:pStyle w:val="CitaviLiteraturverzeichnis"/>
        <w:widowControl w:val="0"/>
        <w:spacing w:after="120"/>
        <w:rPr>
          <w:lang w:val="en-US"/>
        </w:rPr>
      </w:pPr>
      <w:r w:rsidRPr="0044682F">
        <w:t xml:space="preserve">Van Kleef, G.A., Steinel, W., &amp; Homan, A. C. (2013). </w:t>
      </w:r>
      <w:r w:rsidRPr="003E1B71">
        <w:rPr>
          <w:lang w:val="en-US"/>
        </w:rPr>
        <w:t xml:space="preserve">On being peripheral and paying attention </w:t>
      </w:r>
      <w:r>
        <w:rPr>
          <w:lang w:val="en-US"/>
        </w:rPr>
        <w:t xml:space="preserve">: Prototypicality and information processing in intergroup conflict. </w:t>
      </w:r>
      <w:r w:rsidRPr="003E1B71">
        <w:rPr>
          <w:i/>
          <w:lang w:val="en-US"/>
        </w:rPr>
        <w:t>Journal of Applied Psychology</w:t>
      </w:r>
      <w:r>
        <w:rPr>
          <w:lang w:val="en-US"/>
        </w:rPr>
        <w:t xml:space="preserve">, </w:t>
      </w:r>
      <w:r w:rsidRPr="003E1B71">
        <w:rPr>
          <w:i/>
          <w:lang w:val="en-US"/>
        </w:rPr>
        <w:t>98</w:t>
      </w:r>
      <w:r>
        <w:rPr>
          <w:lang w:val="en-US"/>
        </w:rPr>
        <w:t>, 63-79.</w:t>
      </w:r>
    </w:p>
    <w:p w:rsidR="00F66015" w:rsidRPr="004C133A" w:rsidRDefault="00F66015" w:rsidP="00F66015">
      <w:pPr>
        <w:pStyle w:val="CitaviLiteraturverzeichnis"/>
        <w:widowControl w:val="0"/>
        <w:spacing w:after="120"/>
        <w:rPr>
          <w:lang w:val="en-GB"/>
        </w:rPr>
      </w:pPr>
      <w:r w:rsidRPr="003C0450">
        <w:t xml:space="preserve">van Knippenberg, A., &amp; Dijksterhuis, A. (2000). </w:t>
      </w:r>
      <w:r w:rsidRPr="004C133A">
        <w:rPr>
          <w:lang w:val="en-GB"/>
        </w:rPr>
        <w:t xml:space="preserve">Social categorization and stereotyping: A functional perspective. </w:t>
      </w:r>
      <w:r w:rsidRPr="004C133A">
        <w:rPr>
          <w:i/>
          <w:iCs/>
          <w:lang w:val="en-GB"/>
        </w:rPr>
        <w:t>European Review of Social Psychology</w:t>
      </w:r>
      <w:r w:rsidRPr="004C133A">
        <w:rPr>
          <w:lang w:val="en-GB"/>
        </w:rPr>
        <w:t xml:space="preserve">, </w:t>
      </w:r>
      <w:r w:rsidRPr="004C133A">
        <w:rPr>
          <w:i/>
          <w:iCs/>
          <w:lang w:val="en-GB"/>
        </w:rPr>
        <w:t>11</w:t>
      </w:r>
      <w:r w:rsidRPr="004C133A">
        <w:rPr>
          <w:lang w:val="en-GB"/>
        </w:rPr>
        <w:t xml:space="preserve">, 105–144. doi:10.1080/14792772043000013  </w:t>
      </w:r>
    </w:p>
    <w:p w:rsidR="00F66015" w:rsidRPr="004C133A" w:rsidRDefault="00F66015" w:rsidP="00F66015">
      <w:pPr>
        <w:pStyle w:val="CitaviLiteraturverzeichnis"/>
        <w:widowControl w:val="0"/>
        <w:spacing w:after="120"/>
        <w:rPr>
          <w:lang w:val="en-GB"/>
        </w:rPr>
      </w:pPr>
      <w:r w:rsidRPr="004C133A">
        <w:rPr>
          <w:lang w:val="en-GB"/>
        </w:rPr>
        <w:t xml:space="preserve">Vergne, J.-P. (2012). Stigmatized categories and public disapproval of organizations: A mixed-methods study of the global arms industry, 1996-2007. </w:t>
      </w:r>
      <w:r w:rsidRPr="004C133A">
        <w:rPr>
          <w:i/>
          <w:iCs/>
          <w:lang w:val="en-GB"/>
        </w:rPr>
        <w:t>Academy of Management Journal</w:t>
      </w:r>
      <w:r w:rsidRPr="004C133A">
        <w:rPr>
          <w:lang w:val="en-GB"/>
        </w:rPr>
        <w:t xml:space="preserve">, </w:t>
      </w:r>
      <w:r w:rsidRPr="004C133A">
        <w:rPr>
          <w:i/>
          <w:iCs/>
          <w:lang w:val="en-GB"/>
        </w:rPr>
        <w:t>55</w:t>
      </w:r>
      <w:r w:rsidRPr="004C133A">
        <w:rPr>
          <w:lang w:val="en-GB"/>
        </w:rPr>
        <w:t xml:space="preserve">, 1027–1052. doi:10.5465/amj.2010.0599  </w:t>
      </w:r>
    </w:p>
    <w:p w:rsidR="00F66015" w:rsidRPr="004C133A" w:rsidRDefault="00F66015" w:rsidP="00F66015">
      <w:pPr>
        <w:pStyle w:val="CitaviLiteraturverzeichnis"/>
        <w:widowControl w:val="0"/>
        <w:spacing w:after="120"/>
        <w:rPr>
          <w:lang w:val="en-GB"/>
        </w:rPr>
      </w:pPr>
      <w:r w:rsidRPr="0044682F">
        <w:rPr>
          <w:lang w:val="en-GB"/>
        </w:rPr>
        <w:t xml:space="preserve">Vorauer, J. D., Hunter, A. J., Main, K. J., &amp; Roy, S. A. (2000). </w:t>
      </w:r>
      <w:r w:rsidRPr="004C133A">
        <w:rPr>
          <w:lang w:val="en-GB"/>
        </w:rPr>
        <w:t xml:space="preserve">Meta-stereotype activation: Evidence from indirect measures for specific evaluative concerns experienced by members of dominant groups in intergroup interaction. </w:t>
      </w:r>
      <w:r w:rsidRPr="004C133A">
        <w:rPr>
          <w:i/>
          <w:iCs/>
          <w:lang w:val="en-GB"/>
        </w:rPr>
        <w:t>Journal of Personality and Social Psychology</w:t>
      </w:r>
      <w:r w:rsidRPr="004C133A">
        <w:rPr>
          <w:lang w:val="en-GB"/>
        </w:rPr>
        <w:t xml:space="preserve">, </w:t>
      </w:r>
      <w:r w:rsidRPr="004C133A">
        <w:rPr>
          <w:i/>
          <w:iCs/>
          <w:lang w:val="en-GB"/>
        </w:rPr>
        <w:t>78</w:t>
      </w:r>
      <w:r w:rsidRPr="004C133A">
        <w:rPr>
          <w:lang w:val="en-GB"/>
        </w:rPr>
        <w:t xml:space="preserve">, 690–707. doi:10.1037/0022-3514.78.4.690  </w:t>
      </w:r>
    </w:p>
    <w:p w:rsidR="00F66015" w:rsidRPr="004C133A" w:rsidRDefault="00F66015" w:rsidP="00F66015">
      <w:pPr>
        <w:pStyle w:val="CitaviLiteraturverzeichnis"/>
        <w:widowControl w:val="0"/>
        <w:spacing w:after="120"/>
        <w:rPr>
          <w:lang w:val="en-GB"/>
        </w:rPr>
      </w:pPr>
      <w:r w:rsidRPr="00FC7213">
        <w:rPr>
          <w:lang w:val="en-GB"/>
        </w:rPr>
        <w:t xml:space="preserve">Vorauer, J. D., Main, K. J., &amp; O'Connell, G. B. (1998). </w:t>
      </w:r>
      <w:r w:rsidRPr="004C133A">
        <w:rPr>
          <w:lang w:val="en-GB"/>
        </w:rPr>
        <w:t xml:space="preserve">How do individuals expect to be viewed by members of lower status groups? Content and implications of meta-stereotypes. </w:t>
      </w:r>
      <w:r>
        <w:rPr>
          <w:i/>
          <w:iCs/>
          <w:lang w:val="en-GB"/>
        </w:rPr>
        <w:t>Journal of Personality and Social P</w:t>
      </w:r>
      <w:r w:rsidRPr="004C133A">
        <w:rPr>
          <w:i/>
          <w:iCs/>
          <w:lang w:val="en-GB"/>
        </w:rPr>
        <w:t>sychology</w:t>
      </w:r>
      <w:r w:rsidRPr="004C133A">
        <w:rPr>
          <w:lang w:val="en-GB"/>
        </w:rPr>
        <w:t xml:space="preserve">, </w:t>
      </w:r>
      <w:r w:rsidRPr="004C133A">
        <w:rPr>
          <w:i/>
          <w:iCs/>
          <w:lang w:val="en-GB"/>
        </w:rPr>
        <w:t>75</w:t>
      </w:r>
      <w:r w:rsidRPr="004C133A">
        <w:rPr>
          <w:lang w:val="en-GB"/>
        </w:rPr>
        <w:t>, 917–937.</w:t>
      </w:r>
    </w:p>
    <w:p w:rsidR="00F66015" w:rsidRPr="004C133A" w:rsidRDefault="00F66015" w:rsidP="00F66015">
      <w:pPr>
        <w:pStyle w:val="CitaviLiteraturverzeichnis"/>
        <w:widowControl w:val="0"/>
        <w:spacing w:after="120"/>
        <w:rPr>
          <w:lang w:val="en-GB"/>
        </w:rPr>
      </w:pPr>
      <w:r w:rsidRPr="004C133A">
        <w:rPr>
          <w:lang w:val="en-GB"/>
        </w:rPr>
        <w:t xml:space="preserve">Voss, C. A., Roth, A. V., Rosenzweig, E. D., Blackmon, K., &amp; Chase, R. B. (2004). A tale of two countries’ conservatism, service quality, and feedback on customer satisfaction. </w:t>
      </w:r>
      <w:r w:rsidRPr="004C133A">
        <w:rPr>
          <w:i/>
          <w:iCs/>
          <w:lang w:val="en-GB"/>
        </w:rPr>
        <w:t>Journal of Service Research</w:t>
      </w:r>
      <w:r w:rsidRPr="004C133A">
        <w:rPr>
          <w:lang w:val="en-GB"/>
        </w:rPr>
        <w:t xml:space="preserve">, </w:t>
      </w:r>
      <w:r w:rsidRPr="004C133A">
        <w:rPr>
          <w:i/>
          <w:iCs/>
          <w:lang w:val="en-GB"/>
        </w:rPr>
        <w:t>6</w:t>
      </w:r>
      <w:r w:rsidRPr="004C133A">
        <w:rPr>
          <w:lang w:val="en-GB"/>
        </w:rPr>
        <w:t xml:space="preserve">, 212–230. doi:10.1177/1094670503260120  </w:t>
      </w:r>
    </w:p>
    <w:p w:rsidR="00F66015" w:rsidRPr="004C133A" w:rsidRDefault="00F66015" w:rsidP="00F66015">
      <w:pPr>
        <w:pStyle w:val="CitaviLiteraturverzeichnis"/>
        <w:widowControl w:val="0"/>
        <w:spacing w:after="120"/>
        <w:rPr>
          <w:lang w:val="en-GB"/>
        </w:rPr>
      </w:pPr>
      <w:r>
        <w:rPr>
          <w:lang w:val="en-GB"/>
        </w:rPr>
        <w:t>Warren, D. E.</w:t>
      </w:r>
      <w:r w:rsidRPr="004C133A">
        <w:rPr>
          <w:lang w:val="en-GB"/>
        </w:rPr>
        <w:t xml:space="preserve"> (2007). Corporate scandals and spoiled identities</w:t>
      </w:r>
      <w:r w:rsidRPr="00C51742">
        <w:rPr>
          <w:lang w:val="en-GB"/>
        </w:rPr>
        <w:t>: How organizations shift stigma to employees</w:t>
      </w:r>
      <w:r w:rsidRPr="004C133A">
        <w:rPr>
          <w:lang w:val="en-GB"/>
        </w:rPr>
        <w:t xml:space="preserve">. </w:t>
      </w:r>
      <w:r w:rsidRPr="004C133A">
        <w:rPr>
          <w:i/>
          <w:iCs/>
          <w:lang w:val="en-GB"/>
        </w:rPr>
        <w:t>Business Ethics Quarterly</w:t>
      </w:r>
      <w:r w:rsidRPr="004C133A">
        <w:rPr>
          <w:lang w:val="en-GB"/>
        </w:rPr>
        <w:t xml:space="preserve">, </w:t>
      </w:r>
      <w:r w:rsidRPr="004C133A">
        <w:rPr>
          <w:i/>
          <w:iCs/>
          <w:lang w:val="en-GB"/>
        </w:rPr>
        <w:t>17</w:t>
      </w:r>
      <w:r w:rsidRPr="004C133A">
        <w:rPr>
          <w:lang w:val="en-GB"/>
        </w:rPr>
        <w:t xml:space="preserve">, 477–496. doi:10.5840/beq200717347  </w:t>
      </w:r>
    </w:p>
    <w:p w:rsidR="00F66015" w:rsidRPr="004C133A" w:rsidRDefault="00F66015" w:rsidP="00F66015">
      <w:pPr>
        <w:pStyle w:val="CitaviLiteraturverzeichnis"/>
        <w:widowControl w:val="0"/>
        <w:spacing w:after="120"/>
        <w:rPr>
          <w:lang w:val="en-GB"/>
        </w:rPr>
      </w:pPr>
      <w:r w:rsidRPr="004C133A">
        <w:rPr>
          <w:lang w:val="en-GB"/>
        </w:rPr>
        <w:t xml:space="preserve">Wentzel, D. (2009). The effect of employee behavior on brand personality impressions and brand attitudes. </w:t>
      </w:r>
      <w:r w:rsidRPr="004C133A">
        <w:rPr>
          <w:i/>
          <w:iCs/>
          <w:lang w:val="en-GB"/>
        </w:rPr>
        <w:t>Journal of the Academy of Marketing Science</w:t>
      </w:r>
      <w:r w:rsidRPr="004C133A">
        <w:rPr>
          <w:lang w:val="en-GB"/>
        </w:rPr>
        <w:t xml:space="preserve">, </w:t>
      </w:r>
      <w:r w:rsidRPr="004C133A">
        <w:rPr>
          <w:i/>
          <w:iCs/>
          <w:lang w:val="en-GB"/>
        </w:rPr>
        <w:t>37</w:t>
      </w:r>
      <w:r w:rsidRPr="004C133A">
        <w:rPr>
          <w:lang w:val="en-GB"/>
        </w:rPr>
        <w:t xml:space="preserve">, 359–374. </w:t>
      </w:r>
      <w:r w:rsidRPr="004C133A">
        <w:rPr>
          <w:lang w:val="en-GB"/>
        </w:rPr>
        <w:lastRenderedPageBreak/>
        <w:t xml:space="preserve">doi:10.1007/s11747-009-0140-6  </w:t>
      </w:r>
    </w:p>
    <w:p w:rsidR="00F66015" w:rsidRPr="009E66CC" w:rsidRDefault="00F66015" w:rsidP="00F66015">
      <w:pPr>
        <w:pStyle w:val="CitaviLiteraturverzeichnis"/>
        <w:widowControl w:val="0"/>
        <w:spacing w:after="120"/>
        <w:rPr>
          <w:lang w:val="en-GB"/>
        </w:rPr>
      </w:pPr>
      <w:r w:rsidRPr="00A74C66">
        <w:rPr>
          <w:lang w:val="en-US"/>
        </w:rPr>
        <w:t xml:space="preserve">Wiesenfeld, B. M., Wurthmann, K. A., &amp; Hambrick, D. C. (2008). </w:t>
      </w:r>
      <w:r w:rsidRPr="004C133A">
        <w:rPr>
          <w:lang w:val="en-GB"/>
        </w:rPr>
        <w:t xml:space="preserve">The stigmatization and devaluation of elites associated with corporate failures: A process model. </w:t>
      </w:r>
      <w:r w:rsidRPr="009E66CC">
        <w:rPr>
          <w:i/>
          <w:iCs/>
          <w:lang w:val="en-GB"/>
        </w:rPr>
        <w:t>Academy of Management Review</w:t>
      </w:r>
      <w:r w:rsidRPr="009E66CC">
        <w:rPr>
          <w:lang w:val="en-GB"/>
        </w:rPr>
        <w:t xml:space="preserve">, </w:t>
      </w:r>
      <w:r w:rsidRPr="009E66CC">
        <w:rPr>
          <w:i/>
          <w:iCs/>
          <w:lang w:val="en-GB"/>
        </w:rPr>
        <w:t>33</w:t>
      </w:r>
      <w:r w:rsidRPr="009E66CC">
        <w:rPr>
          <w:lang w:val="en-GB"/>
        </w:rPr>
        <w:t xml:space="preserve">, 231–251. doi:10.5465/AMR.2008.27752771  </w:t>
      </w:r>
    </w:p>
    <w:p w:rsidR="00F66015" w:rsidRPr="004C133A" w:rsidRDefault="00F66015" w:rsidP="00F66015">
      <w:pPr>
        <w:pStyle w:val="CitaviLiteraturverzeichnis"/>
        <w:widowControl w:val="0"/>
        <w:spacing w:after="120"/>
        <w:rPr>
          <w:lang w:val="en-GB"/>
        </w:rPr>
      </w:pPr>
      <w:r w:rsidRPr="004C133A">
        <w:rPr>
          <w:lang w:val="en-GB"/>
        </w:rPr>
        <w:t>Wilder, D.</w:t>
      </w:r>
      <w:r>
        <w:rPr>
          <w:lang w:val="en-GB"/>
        </w:rPr>
        <w:t xml:space="preserve"> A.</w:t>
      </w:r>
      <w:r w:rsidRPr="004C133A">
        <w:rPr>
          <w:lang w:val="en-GB"/>
        </w:rPr>
        <w:t xml:space="preserve"> (1993). The role of anxiety in facilitating stereotypic judgment of out-group behavior. In D. M. Mackie &amp; D. L. Hamilton (Eds.), </w:t>
      </w:r>
      <w:r w:rsidRPr="004C133A">
        <w:rPr>
          <w:i/>
          <w:iCs/>
          <w:lang w:val="en-GB"/>
        </w:rPr>
        <w:t xml:space="preserve">Affect, cognition, and stereotyping. Interactive processes in group perception </w:t>
      </w:r>
      <w:r w:rsidRPr="004C133A">
        <w:rPr>
          <w:lang w:val="en-GB"/>
        </w:rPr>
        <w:t>(pp. 87–109). San Diego</w:t>
      </w:r>
      <w:r>
        <w:rPr>
          <w:lang w:val="en-GB"/>
        </w:rPr>
        <w:t>, CA</w:t>
      </w:r>
      <w:r w:rsidRPr="004C133A">
        <w:rPr>
          <w:lang w:val="en-GB"/>
        </w:rPr>
        <w:t>: Academic Press.</w:t>
      </w: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F66015" w:rsidRDefault="00F66015" w:rsidP="009A5A2A">
      <w:pPr>
        <w:autoSpaceDE w:val="0"/>
        <w:autoSpaceDN w:val="0"/>
        <w:adjustRightInd w:val="0"/>
        <w:spacing w:after="0" w:line="240" w:lineRule="auto"/>
        <w:rPr>
          <w:rFonts w:ascii="Times-Roman" w:hAnsi="Times-Roman" w:cs="Times-Roman"/>
          <w:sz w:val="18"/>
          <w:szCs w:val="18"/>
        </w:rPr>
      </w:pPr>
    </w:p>
    <w:p w:rsidR="009A5A2A" w:rsidRDefault="009A5A2A"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sectPr w:rsidR="009A28A6">
          <w:footerReference w:type="default" r:id="rId7"/>
          <w:pgSz w:w="11906" w:h="16838"/>
          <w:pgMar w:top="1440" w:right="1440" w:bottom="1440" w:left="1440" w:header="708" w:footer="708" w:gutter="0"/>
          <w:cols w:space="708"/>
          <w:docGrid w:linePitch="360"/>
        </w:sect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Pr="00C51742" w:rsidRDefault="00C46F2C" w:rsidP="00C46F2C">
      <w:pPr>
        <w:widowControl w:val="0"/>
        <w:spacing w:after="60" w:line="240" w:lineRule="auto"/>
        <w:jc w:val="center"/>
        <w:rPr>
          <w:rFonts w:ascii="Times New Roman" w:hAnsi="Times New Roman"/>
          <w:b/>
          <w:sz w:val="24"/>
          <w:szCs w:val="24"/>
        </w:rPr>
      </w:pPr>
      <w:r>
        <w:rPr>
          <w:rFonts w:ascii="Times New Roman" w:hAnsi="Times New Roman"/>
          <w:b/>
          <w:sz w:val="24"/>
          <w:szCs w:val="24"/>
        </w:rPr>
        <w:t>TABLE 1</w:t>
      </w:r>
    </w:p>
    <w:p w:rsidR="00C46F2C" w:rsidRPr="00C51742" w:rsidRDefault="00C46F2C" w:rsidP="00C46F2C">
      <w:pPr>
        <w:pStyle w:val="BodyText2"/>
        <w:widowControl w:val="0"/>
        <w:spacing w:after="60" w:line="240" w:lineRule="auto"/>
        <w:jc w:val="center"/>
        <w:rPr>
          <w:rFonts w:ascii="Times New Roman" w:hAnsi="Times New Roman"/>
          <w:b/>
          <w:sz w:val="24"/>
          <w:szCs w:val="24"/>
        </w:rPr>
      </w:pPr>
      <w:r w:rsidRPr="00C51742">
        <w:rPr>
          <w:rFonts w:ascii="Times New Roman" w:hAnsi="Times New Roman"/>
          <w:b/>
          <w:sz w:val="24"/>
          <w:szCs w:val="24"/>
        </w:rPr>
        <w:t>Interrater Agreement and Interrater Reliability</w:t>
      </w:r>
    </w:p>
    <w:tbl>
      <w:tblPr>
        <w:tblW w:w="10063" w:type="dxa"/>
        <w:tblInd w:w="2197" w:type="dxa"/>
        <w:tblBorders>
          <w:top w:val="single" w:sz="12" w:space="0" w:color="008000"/>
          <w:bottom w:val="single" w:sz="12" w:space="0" w:color="008000"/>
        </w:tblBorders>
        <w:tblLayout w:type="fixed"/>
        <w:tblCellMar>
          <w:left w:w="70" w:type="dxa"/>
          <w:right w:w="70" w:type="dxa"/>
        </w:tblCellMar>
        <w:tblLook w:val="00A0" w:firstRow="1" w:lastRow="0" w:firstColumn="1" w:lastColumn="0" w:noHBand="0" w:noVBand="0"/>
      </w:tblPr>
      <w:tblGrid>
        <w:gridCol w:w="5812"/>
        <w:gridCol w:w="921"/>
        <w:gridCol w:w="850"/>
        <w:gridCol w:w="780"/>
        <w:gridCol w:w="850"/>
        <w:gridCol w:w="850"/>
      </w:tblGrid>
      <w:tr w:rsidR="00C46F2C" w:rsidRPr="0063506D" w:rsidTr="0044682F">
        <w:trPr>
          <w:cantSplit/>
          <w:trHeight w:val="584"/>
        </w:trPr>
        <w:tc>
          <w:tcPr>
            <w:tcW w:w="5812" w:type="dxa"/>
            <w:tcBorders>
              <w:top w:val="single" w:sz="8" w:space="0" w:color="auto"/>
              <w:bottom w:val="single" w:sz="8" w:space="0" w:color="auto"/>
            </w:tcBorders>
            <w:vAlign w:val="center"/>
          </w:tcPr>
          <w:p w:rsidR="00C46F2C" w:rsidRPr="0063506D" w:rsidRDefault="00C46F2C" w:rsidP="0044682F">
            <w:pPr>
              <w:widowControl w:val="0"/>
              <w:spacing w:before="120"/>
              <w:ind w:left="-898"/>
              <w:rPr>
                <w:rFonts w:ascii="Times New Roman" w:hAnsi="Times New Roman"/>
                <w:sz w:val="24"/>
                <w:szCs w:val="24"/>
              </w:rPr>
            </w:pPr>
            <w:r w:rsidRPr="0063506D">
              <w:rPr>
                <w:rFonts w:ascii="Times New Roman" w:hAnsi="Times New Roman"/>
                <w:sz w:val="24"/>
                <w:szCs w:val="24"/>
              </w:rPr>
              <w:t>Items</w:t>
            </w:r>
          </w:p>
        </w:tc>
        <w:tc>
          <w:tcPr>
            <w:tcW w:w="921" w:type="dxa"/>
            <w:tcBorders>
              <w:top w:val="single" w:sz="8" w:space="0" w:color="auto"/>
              <w:bottom w:val="single" w:sz="8" w:space="0" w:color="auto"/>
            </w:tcBorders>
            <w:vAlign w:val="center"/>
          </w:tcPr>
          <w:p w:rsidR="00C46F2C" w:rsidRPr="0063506D" w:rsidRDefault="00C46F2C" w:rsidP="0044682F">
            <w:pPr>
              <w:widowControl w:val="0"/>
              <w:spacing w:before="120"/>
              <w:rPr>
                <w:rFonts w:ascii="Times New Roman" w:hAnsi="Times New Roman"/>
                <w:sz w:val="24"/>
                <w:szCs w:val="24"/>
              </w:rPr>
            </w:pPr>
            <w:r w:rsidRPr="0063506D">
              <w:rPr>
                <w:rFonts w:ascii="Times New Roman" w:hAnsi="Times New Roman"/>
                <w:sz w:val="24"/>
                <w:szCs w:val="24"/>
              </w:rPr>
              <w:t>ICC(1)</w:t>
            </w:r>
          </w:p>
        </w:tc>
        <w:tc>
          <w:tcPr>
            <w:tcW w:w="850" w:type="dxa"/>
            <w:tcBorders>
              <w:top w:val="single" w:sz="8" w:space="0" w:color="auto"/>
              <w:bottom w:val="single" w:sz="8" w:space="0" w:color="auto"/>
            </w:tcBorders>
            <w:vAlign w:val="center"/>
          </w:tcPr>
          <w:p w:rsidR="00C46F2C" w:rsidRPr="0063506D" w:rsidRDefault="00C46F2C" w:rsidP="0044682F">
            <w:pPr>
              <w:widowControl w:val="0"/>
              <w:spacing w:before="120"/>
              <w:rPr>
                <w:rFonts w:ascii="Times New Roman" w:hAnsi="Times New Roman"/>
                <w:sz w:val="24"/>
                <w:szCs w:val="24"/>
              </w:rPr>
            </w:pPr>
            <w:r w:rsidRPr="0063506D">
              <w:rPr>
                <w:rFonts w:ascii="Times New Roman" w:hAnsi="Times New Roman"/>
                <w:sz w:val="24"/>
                <w:szCs w:val="24"/>
              </w:rPr>
              <w:t>ICC(2)</w:t>
            </w:r>
          </w:p>
        </w:tc>
        <w:tc>
          <w:tcPr>
            <w:tcW w:w="780" w:type="dxa"/>
            <w:tcBorders>
              <w:top w:val="single" w:sz="8" w:space="0" w:color="auto"/>
              <w:bottom w:val="single" w:sz="8" w:space="0" w:color="auto"/>
            </w:tcBorders>
            <w:vAlign w:val="center"/>
          </w:tcPr>
          <w:p w:rsidR="00C46F2C" w:rsidRPr="0063506D" w:rsidRDefault="00C46F2C" w:rsidP="0044682F">
            <w:pPr>
              <w:widowControl w:val="0"/>
              <w:spacing w:before="120"/>
              <w:rPr>
                <w:rFonts w:ascii="Times New Roman" w:hAnsi="Times New Roman"/>
                <w:sz w:val="24"/>
                <w:szCs w:val="24"/>
              </w:rPr>
            </w:pPr>
            <w:r w:rsidRPr="0063506D">
              <w:rPr>
                <w:rFonts w:ascii="Times New Roman" w:hAnsi="Times New Roman"/>
                <w:sz w:val="24"/>
                <w:szCs w:val="24"/>
              </w:rPr>
              <w:t>r</w:t>
            </w:r>
            <w:r w:rsidRPr="0063506D">
              <w:rPr>
                <w:rFonts w:ascii="Times New Roman" w:hAnsi="Times New Roman"/>
                <w:sz w:val="24"/>
                <w:szCs w:val="24"/>
                <w:vertAlign w:val="subscript"/>
              </w:rPr>
              <w:t>wg</w:t>
            </w:r>
          </w:p>
        </w:tc>
        <w:tc>
          <w:tcPr>
            <w:tcW w:w="850" w:type="dxa"/>
            <w:tcBorders>
              <w:top w:val="single" w:sz="8" w:space="0" w:color="auto"/>
              <w:bottom w:val="single" w:sz="8" w:space="0" w:color="auto"/>
            </w:tcBorders>
            <w:vAlign w:val="center"/>
          </w:tcPr>
          <w:p w:rsidR="00C46F2C" w:rsidRPr="00B16F4D" w:rsidRDefault="00C46F2C" w:rsidP="0044682F">
            <w:pPr>
              <w:widowControl w:val="0"/>
              <w:spacing w:before="120"/>
              <w:rPr>
                <w:rFonts w:ascii="Times New Roman" w:hAnsi="Times New Roman"/>
                <w:sz w:val="18"/>
                <w:szCs w:val="18"/>
              </w:rPr>
            </w:pPr>
            <w:r>
              <w:rPr>
                <w:rFonts w:ascii="Times New Roman" w:hAnsi="Times New Roman"/>
                <w:sz w:val="24"/>
                <w:szCs w:val="24"/>
              </w:rPr>
              <w:t>a</w:t>
            </w:r>
            <w:r w:rsidRPr="0063506D">
              <w:rPr>
                <w:rFonts w:ascii="Times New Roman" w:hAnsi="Times New Roman"/>
                <w:sz w:val="24"/>
                <w:szCs w:val="24"/>
                <w:vertAlign w:val="subscript"/>
              </w:rPr>
              <w:t>wg</w:t>
            </w:r>
          </w:p>
        </w:tc>
        <w:tc>
          <w:tcPr>
            <w:tcW w:w="850" w:type="dxa"/>
            <w:tcBorders>
              <w:top w:val="single" w:sz="8" w:space="0" w:color="auto"/>
              <w:bottom w:val="single" w:sz="8" w:space="0" w:color="auto"/>
            </w:tcBorders>
            <w:vAlign w:val="center"/>
          </w:tcPr>
          <w:p w:rsidR="00C46F2C" w:rsidRPr="00B16F4D" w:rsidRDefault="00C46F2C" w:rsidP="0044682F">
            <w:pPr>
              <w:widowControl w:val="0"/>
              <w:spacing w:before="120"/>
              <w:rPr>
                <w:rFonts w:ascii="Times New Roman" w:hAnsi="Times New Roman"/>
                <w:sz w:val="18"/>
                <w:szCs w:val="18"/>
              </w:rPr>
            </w:pPr>
            <w:r w:rsidRPr="00B16F4D">
              <w:rPr>
                <w:rFonts w:ascii="Times New Roman" w:hAnsi="Times New Roman"/>
                <w:sz w:val="18"/>
                <w:szCs w:val="18"/>
              </w:rPr>
              <w:t>Kendall’s Tau</w:t>
            </w:r>
          </w:p>
        </w:tc>
      </w:tr>
      <w:tr w:rsidR="00C46F2C" w:rsidRPr="0063506D" w:rsidTr="0044682F">
        <w:trPr>
          <w:cantSplit/>
        </w:trPr>
        <w:tc>
          <w:tcPr>
            <w:tcW w:w="5812" w:type="dxa"/>
            <w:tcBorders>
              <w:top w:val="single" w:sz="8" w:space="0" w:color="auto"/>
              <w:bottom w:val="nil"/>
              <w:right w:val="nil"/>
            </w:tcBorders>
            <w:vAlign w:val="center"/>
          </w:tcPr>
          <w:p w:rsidR="00C46F2C" w:rsidRPr="00C26E8A" w:rsidRDefault="00C46F2C" w:rsidP="0044682F">
            <w:pPr>
              <w:pStyle w:val="Tabelle1"/>
              <w:widowControl w:val="0"/>
              <w:spacing w:before="20" w:after="20"/>
              <w:rPr>
                <w:rFonts w:ascii="Times New Roman" w:hAnsi="Times New Roman"/>
                <w:b/>
                <w:lang w:val="en-GB"/>
              </w:rPr>
            </w:pPr>
            <w:r>
              <w:rPr>
                <w:rFonts w:ascii="Times New Roman" w:hAnsi="Times New Roman"/>
                <w:b/>
                <w:lang w:val="en-GB"/>
              </w:rPr>
              <w:t>Vendors’</w:t>
            </w:r>
            <w:r w:rsidRPr="00C26E8A">
              <w:rPr>
                <w:rFonts w:ascii="Times New Roman" w:hAnsi="Times New Roman"/>
                <w:b/>
                <w:lang w:val="en-GB"/>
              </w:rPr>
              <w:t xml:space="preserve"> Organizational Prototypicality</w:t>
            </w:r>
          </w:p>
        </w:tc>
        <w:tc>
          <w:tcPr>
            <w:tcW w:w="921" w:type="dxa"/>
            <w:tcBorders>
              <w:top w:val="single" w:sz="8" w:space="0" w:color="auto"/>
              <w:left w:val="nil"/>
              <w:bottom w:val="nil"/>
              <w:right w:val="nil"/>
            </w:tcBorders>
            <w:vAlign w:val="center"/>
          </w:tcPr>
          <w:p w:rsidR="00C46F2C" w:rsidRPr="0063506D" w:rsidRDefault="00C46F2C" w:rsidP="0044682F">
            <w:pPr>
              <w:widowControl w:val="0"/>
              <w:spacing w:before="40" w:after="40"/>
              <w:rPr>
                <w:rFonts w:ascii="Times New Roman" w:hAnsi="Times New Roman"/>
                <w:sz w:val="20"/>
              </w:rPr>
            </w:pPr>
          </w:p>
        </w:tc>
        <w:tc>
          <w:tcPr>
            <w:tcW w:w="850" w:type="dxa"/>
            <w:tcBorders>
              <w:top w:val="single" w:sz="8" w:space="0" w:color="auto"/>
              <w:left w:val="nil"/>
              <w:bottom w:val="nil"/>
              <w:right w:val="nil"/>
            </w:tcBorders>
            <w:vAlign w:val="center"/>
          </w:tcPr>
          <w:p w:rsidR="00C46F2C" w:rsidRPr="0063506D" w:rsidRDefault="00C46F2C" w:rsidP="0044682F">
            <w:pPr>
              <w:widowControl w:val="0"/>
              <w:spacing w:before="40" w:after="40"/>
              <w:rPr>
                <w:rFonts w:ascii="Times New Roman" w:hAnsi="Times New Roman"/>
                <w:sz w:val="20"/>
              </w:rPr>
            </w:pPr>
          </w:p>
        </w:tc>
        <w:tc>
          <w:tcPr>
            <w:tcW w:w="780" w:type="dxa"/>
            <w:tcBorders>
              <w:top w:val="single" w:sz="8" w:space="0" w:color="auto"/>
              <w:left w:val="nil"/>
              <w:bottom w:val="nil"/>
              <w:right w:val="nil"/>
            </w:tcBorders>
            <w:vAlign w:val="center"/>
          </w:tcPr>
          <w:p w:rsidR="00C46F2C" w:rsidRPr="0063506D" w:rsidRDefault="00C46F2C" w:rsidP="0044682F">
            <w:pPr>
              <w:widowControl w:val="0"/>
              <w:spacing w:before="40" w:after="40"/>
              <w:rPr>
                <w:rFonts w:ascii="Times New Roman" w:hAnsi="Times New Roman"/>
                <w:sz w:val="20"/>
              </w:rPr>
            </w:pPr>
          </w:p>
        </w:tc>
        <w:tc>
          <w:tcPr>
            <w:tcW w:w="850" w:type="dxa"/>
            <w:tcBorders>
              <w:top w:val="single" w:sz="8" w:space="0" w:color="auto"/>
              <w:left w:val="nil"/>
              <w:bottom w:val="nil"/>
              <w:right w:val="nil"/>
            </w:tcBorders>
          </w:tcPr>
          <w:p w:rsidR="00C46F2C" w:rsidRPr="0063506D" w:rsidRDefault="00C46F2C" w:rsidP="0044682F">
            <w:pPr>
              <w:widowControl w:val="0"/>
              <w:spacing w:before="40" w:after="40"/>
              <w:rPr>
                <w:rFonts w:ascii="Times New Roman" w:hAnsi="Times New Roman"/>
                <w:sz w:val="20"/>
              </w:rPr>
            </w:pPr>
          </w:p>
        </w:tc>
        <w:tc>
          <w:tcPr>
            <w:tcW w:w="850" w:type="dxa"/>
            <w:tcBorders>
              <w:top w:val="single" w:sz="8" w:space="0" w:color="auto"/>
              <w:left w:val="nil"/>
              <w:bottom w:val="nil"/>
              <w:right w:val="nil"/>
            </w:tcBorders>
          </w:tcPr>
          <w:p w:rsidR="00C46F2C" w:rsidRPr="0063506D" w:rsidRDefault="00C46F2C" w:rsidP="0044682F">
            <w:pPr>
              <w:widowControl w:val="0"/>
              <w:spacing w:before="40" w:after="40"/>
              <w:rPr>
                <w:rFonts w:ascii="Times New Roman" w:hAnsi="Times New Roman"/>
                <w:sz w:val="20"/>
              </w:rPr>
            </w:pPr>
          </w:p>
        </w:tc>
      </w:tr>
      <w:tr w:rsidR="00C46F2C" w:rsidRPr="0063506D" w:rsidTr="0044682F">
        <w:trPr>
          <w:cantSplit/>
          <w:trHeight w:val="57"/>
        </w:trPr>
        <w:tc>
          <w:tcPr>
            <w:tcW w:w="5812" w:type="dxa"/>
            <w:tcBorders>
              <w:top w:val="single" w:sz="8" w:space="0" w:color="auto"/>
              <w:bottom w:val="nil"/>
              <w:right w:val="nil"/>
            </w:tcBorders>
            <w:vAlign w:val="center"/>
          </w:tcPr>
          <w:p w:rsidR="00C46F2C" w:rsidRPr="00AC08D5" w:rsidRDefault="00C46F2C" w:rsidP="0044682F">
            <w:pPr>
              <w:pStyle w:val="Tabelle1"/>
              <w:widowControl w:val="0"/>
              <w:rPr>
                <w:rFonts w:ascii="Times New Roman" w:hAnsi="Times New Roman"/>
                <w:lang w:val="en-GB"/>
              </w:rPr>
            </w:pPr>
            <w:r w:rsidRPr="00AC08D5">
              <w:rPr>
                <w:rFonts w:ascii="Times New Roman" w:hAnsi="Times New Roman"/>
                <w:lang w:val="en-GB"/>
              </w:rPr>
              <w:t xml:space="preserve">1. </w:t>
            </w:r>
            <w:r>
              <w:rPr>
                <w:rFonts w:ascii="Times New Roman" w:hAnsi="Times New Roman"/>
                <w:lang w:val="en-GB"/>
              </w:rPr>
              <w:t>The vendor is a typical vendor of [organization’s name].</w:t>
            </w:r>
          </w:p>
        </w:tc>
        <w:tc>
          <w:tcPr>
            <w:tcW w:w="921" w:type="dxa"/>
            <w:tcBorders>
              <w:top w:val="single" w:sz="8" w:space="0" w:color="auto"/>
              <w:left w:val="nil"/>
              <w:bottom w:val="nil"/>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.851</w:t>
            </w:r>
          </w:p>
        </w:tc>
        <w:tc>
          <w:tcPr>
            <w:tcW w:w="850" w:type="dxa"/>
            <w:tcBorders>
              <w:top w:val="single" w:sz="8" w:space="0" w:color="auto"/>
              <w:left w:val="nil"/>
              <w:bottom w:val="nil"/>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.920</w:t>
            </w:r>
          </w:p>
        </w:tc>
        <w:tc>
          <w:tcPr>
            <w:tcW w:w="780" w:type="dxa"/>
            <w:tcBorders>
              <w:top w:val="single" w:sz="8" w:space="0" w:color="auto"/>
              <w:left w:val="nil"/>
              <w:bottom w:val="nil"/>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.859</w:t>
            </w:r>
          </w:p>
        </w:tc>
        <w:tc>
          <w:tcPr>
            <w:tcW w:w="850" w:type="dxa"/>
            <w:tcBorders>
              <w:top w:val="single" w:sz="8" w:space="0" w:color="auto"/>
              <w:left w:val="nil"/>
              <w:bottom w:val="nil"/>
              <w:right w:val="nil"/>
            </w:tcBorders>
          </w:tcPr>
          <w:p w:rsidR="00C46F2C" w:rsidRDefault="00C46F2C" w:rsidP="0044682F">
            <w:pPr>
              <w:widowControl w:val="0"/>
              <w:spacing w:after="0"/>
              <w:rPr>
                <w:rFonts w:ascii="Times New Roman" w:hAnsi="Times New Roman"/>
                <w:sz w:val="20"/>
              </w:rPr>
            </w:pPr>
            <w:r>
              <w:rPr>
                <w:rFonts w:ascii="Times New Roman" w:hAnsi="Times New Roman"/>
                <w:sz w:val="20"/>
              </w:rPr>
              <w:t>.925</w:t>
            </w:r>
          </w:p>
        </w:tc>
        <w:tc>
          <w:tcPr>
            <w:tcW w:w="850" w:type="dxa"/>
            <w:tcBorders>
              <w:top w:val="single" w:sz="8" w:space="0" w:color="auto"/>
              <w:left w:val="nil"/>
              <w:bottom w:val="nil"/>
              <w:right w:val="nil"/>
            </w:tcBorders>
          </w:tcPr>
          <w:p w:rsidR="00C46F2C" w:rsidRDefault="00C46F2C" w:rsidP="0044682F">
            <w:pPr>
              <w:widowControl w:val="0"/>
              <w:spacing w:after="0"/>
              <w:rPr>
                <w:rFonts w:ascii="Times New Roman" w:hAnsi="Times New Roman"/>
                <w:sz w:val="20"/>
              </w:rPr>
            </w:pPr>
            <w:r>
              <w:rPr>
                <w:rFonts w:ascii="Times New Roman" w:hAnsi="Times New Roman"/>
                <w:sz w:val="20"/>
              </w:rPr>
              <w:t>.775</w:t>
            </w:r>
          </w:p>
        </w:tc>
      </w:tr>
      <w:tr w:rsidR="00C46F2C" w:rsidRPr="0063506D" w:rsidTr="0044682F">
        <w:trPr>
          <w:cantSplit/>
          <w:trHeight w:val="227"/>
        </w:trPr>
        <w:tc>
          <w:tcPr>
            <w:tcW w:w="5812" w:type="dxa"/>
            <w:tcBorders>
              <w:top w:val="nil"/>
              <w:bottom w:val="nil"/>
              <w:right w:val="nil"/>
            </w:tcBorders>
            <w:vAlign w:val="center"/>
          </w:tcPr>
          <w:p w:rsidR="00C46F2C" w:rsidRPr="00AC08D5" w:rsidRDefault="00C46F2C" w:rsidP="0044682F">
            <w:pPr>
              <w:pStyle w:val="Tabelle1"/>
              <w:widowControl w:val="0"/>
              <w:rPr>
                <w:rFonts w:ascii="Times New Roman" w:hAnsi="Times New Roman"/>
                <w:lang w:val="en-GB"/>
              </w:rPr>
            </w:pPr>
            <w:r>
              <w:rPr>
                <w:rFonts w:ascii="Times New Roman" w:hAnsi="Times New Roman"/>
                <w:lang w:val="en-GB"/>
              </w:rPr>
              <w:t>2. The vendor is similar to other [organization’s name] vendors.</w:t>
            </w:r>
          </w:p>
        </w:tc>
        <w:tc>
          <w:tcPr>
            <w:tcW w:w="921" w:type="dxa"/>
            <w:tcBorders>
              <w:top w:val="nil"/>
              <w:left w:val="nil"/>
              <w:bottom w:val="nil"/>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.820</w:t>
            </w:r>
          </w:p>
        </w:tc>
        <w:tc>
          <w:tcPr>
            <w:tcW w:w="850" w:type="dxa"/>
            <w:tcBorders>
              <w:top w:val="nil"/>
              <w:left w:val="nil"/>
              <w:bottom w:val="nil"/>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.9</w:t>
            </w:r>
            <w:r w:rsidRPr="0063506D">
              <w:rPr>
                <w:rFonts w:ascii="Times New Roman" w:hAnsi="Times New Roman"/>
                <w:sz w:val="20"/>
              </w:rPr>
              <w:t>0</w:t>
            </w:r>
            <w:r>
              <w:rPr>
                <w:rFonts w:ascii="Times New Roman" w:hAnsi="Times New Roman"/>
                <w:sz w:val="20"/>
              </w:rPr>
              <w:t>1</w:t>
            </w:r>
          </w:p>
        </w:tc>
        <w:tc>
          <w:tcPr>
            <w:tcW w:w="780" w:type="dxa"/>
            <w:tcBorders>
              <w:top w:val="nil"/>
              <w:left w:val="nil"/>
              <w:bottom w:val="nil"/>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.831</w:t>
            </w:r>
          </w:p>
        </w:tc>
        <w:tc>
          <w:tcPr>
            <w:tcW w:w="850" w:type="dxa"/>
            <w:tcBorders>
              <w:top w:val="nil"/>
              <w:left w:val="nil"/>
              <w:bottom w:val="nil"/>
              <w:right w:val="nil"/>
            </w:tcBorders>
          </w:tcPr>
          <w:p w:rsidR="00C46F2C" w:rsidRDefault="00C46F2C" w:rsidP="0044682F">
            <w:pPr>
              <w:widowControl w:val="0"/>
              <w:spacing w:after="0"/>
              <w:rPr>
                <w:rFonts w:ascii="Times New Roman" w:hAnsi="Times New Roman"/>
                <w:sz w:val="20"/>
              </w:rPr>
            </w:pPr>
            <w:r>
              <w:rPr>
                <w:rFonts w:ascii="Times New Roman" w:hAnsi="Times New Roman"/>
                <w:sz w:val="20"/>
              </w:rPr>
              <w:t>.917</w:t>
            </w:r>
          </w:p>
        </w:tc>
        <w:tc>
          <w:tcPr>
            <w:tcW w:w="850" w:type="dxa"/>
            <w:tcBorders>
              <w:top w:val="nil"/>
              <w:left w:val="nil"/>
              <w:bottom w:val="nil"/>
              <w:right w:val="nil"/>
            </w:tcBorders>
          </w:tcPr>
          <w:p w:rsidR="00C46F2C" w:rsidRDefault="00C46F2C" w:rsidP="0044682F">
            <w:pPr>
              <w:widowControl w:val="0"/>
              <w:spacing w:after="0"/>
              <w:rPr>
                <w:rFonts w:ascii="Times New Roman" w:hAnsi="Times New Roman"/>
                <w:sz w:val="20"/>
              </w:rPr>
            </w:pPr>
            <w:r>
              <w:rPr>
                <w:rFonts w:ascii="Times New Roman" w:hAnsi="Times New Roman"/>
                <w:sz w:val="20"/>
              </w:rPr>
              <w:t>.698</w:t>
            </w:r>
          </w:p>
        </w:tc>
      </w:tr>
      <w:tr w:rsidR="00C46F2C" w:rsidRPr="0063506D" w:rsidTr="0044682F">
        <w:trPr>
          <w:cantSplit/>
        </w:trPr>
        <w:tc>
          <w:tcPr>
            <w:tcW w:w="5812" w:type="dxa"/>
            <w:tcBorders>
              <w:top w:val="nil"/>
              <w:bottom w:val="nil"/>
              <w:right w:val="nil"/>
            </w:tcBorders>
            <w:vAlign w:val="center"/>
          </w:tcPr>
          <w:p w:rsidR="00C46F2C" w:rsidRPr="00AC08D5" w:rsidRDefault="00C46F2C" w:rsidP="0044682F">
            <w:pPr>
              <w:pStyle w:val="Tabelle1"/>
              <w:widowControl w:val="0"/>
              <w:rPr>
                <w:rFonts w:ascii="Times New Roman" w:hAnsi="Times New Roman"/>
                <w:lang w:val="en-GB"/>
              </w:rPr>
            </w:pPr>
            <w:r w:rsidRPr="00AC08D5">
              <w:rPr>
                <w:rFonts w:ascii="Times New Roman" w:hAnsi="Times New Roman"/>
                <w:lang w:val="en-GB"/>
              </w:rPr>
              <w:t xml:space="preserve">3. </w:t>
            </w:r>
            <w:r>
              <w:rPr>
                <w:rFonts w:ascii="Times New Roman" w:hAnsi="Times New Roman"/>
                <w:lang w:val="en-GB"/>
              </w:rPr>
              <w:t>The vendor has a lot in common with [organization’s name].</w:t>
            </w:r>
          </w:p>
        </w:tc>
        <w:tc>
          <w:tcPr>
            <w:tcW w:w="921" w:type="dxa"/>
            <w:tcBorders>
              <w:top w:val="nil"/>
              <w:left w:val="nil"/>
              <w:bottom w:val="nil"/>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.821</w:t>
            </w:r>
          </w:p>
        </w:tc>
        <w:tc>
          <w:tcPr>
            <w:tcW w:w="850" w:type="dxa"/>
            <w:tcBorders>
              <w:top w:val="nil"/>
              <w:left w:val="nil"/>
              <w:bottom w:val="nil"/>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.902</w:t>
            </w:r>
          </w:p>
        </w:tc>
        <w:tc>
          <w:tcPr>
            <w:tcW w:w="780" w:type="dxa"/>
            <w:tcBorders>
              <w:top w:val="nil"/>
              <w:left w:val="nil"/>
              <w:bottom w:val="nil"/>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.837</w:t>
            </w:r>
          </w:p>
        </w:tc>
        <w:tc>
          <w:tcPr>
            <w:tcW w:w="850" w:type="dxa"/>
            <w:tcBorders>
              <w:top w:val="nil"/>
              <w:left w:val="nil"/>
              <w:bottom w:val="nil"/>
              <w:right w:val="nil"/>
            </w:tcBorders>
          </w:tcPr>
          <w:p w:rsidR="00C46F2C" w:rsidRDefault="00C46F2C" w:rsidP="0044682F">
            <w:pPr>
              <w:widowControl w:val="0"/>
              <w:spacing w:after="0"/>
              <w:rPr>
                <w:rFonts w:ascii="Times New Roman" w:hAnsi="Times New Roman"/>
                <w:sz w:val="20"/>
              </w:rPr>
            </w:pPr>
            <w:r>
              <w:rPr>
                <w:rFonts w:ascii="Times New Roman" w:hAnsi="Times New Roman"/>
                <w:sz w:val="20"/>
              </w:rPr>
              <w:t>.919</w:t>
            </w:r>
          </w:p>
        </w:tc>
        <w:tc>
          <w:tcPr>
            <w:tcW w:w="850" w:type="dxa"/>
            <w:tcBorders>
              <w:top w:val="nil"/>
              <w:left w:val="nil"/>
              <w:bottom w:val="nil"/>
              <w:right w:val="nil"/>
            </w:tcBorders>
          </w:tcPr>
          <w:p w:rsidR="00C46F2C" w:rsidRDefault="00C46F2C" w:rsidP="0044682F">
            <w:pPr>
              <w:widowControl w:val="0"/>
              <w:spacing w:after="0"/>
              <w:rPr>
                <w:rFonts w:ascii="Times New Roman" w:hAnsi="Times New Roman"/>
                <w:sz w:val="20"/>
              </w:rPr>
            </w:pPr>
            <w:r>
              <w:rPr>
                <w:rFonts w:ascii="Times New Roman" w:hAnsi="Times New Roman"/>
                <w:sz w:val="20"/>
              </w:rPr>
              <w:t>.682</w:t>
            </w:r>
          </w:p>
        </w:tc>
      </w:tr>
      <w:tr w:rsidR="00C46F2C" w:rsidRPr="0063506D" w:rsidTr="0044682F">
        <w:trPr>
          <w:cantSplit/>
          <w:trHeight w:val="96"/>
        </w:trPr>
        <w:tc>
          <w:tcPr>
            <w:tcW w:w="5812" w:type="dxa"/>
            <w:tcBorders>
              <w:top w:val="nil"/>
              <w:left w:val="nil"/>
              <w:bottom w:val="single" w:sz="4" w:space="0" w:color="auto"/>
              <w:right w:val="nil"/>
            </w:tcBorders>
            <w:vAlign w:val="center"/>
          </w:tcPr>
          <w:p w:rsidR="00C46F2C" w:rsidRDefault="00C46F2C" w:rsidP="0044682F">
            <w:pPr>
              <w:pStyle w:val="Tabelle1"/>
              <w:widowControl w:val="0"/>
              <w:ind w:left="216" w:hanging="216"/>
              <w:rPr>
                <w:rFonts w:ascii="Times New Roman" w:hAnsi="Times New Roman"/>
                <w:lang w:val="en-GB"/>
              </w:rPr>
            </w:pPr>
            <w:r w:rsidRPr="00AC08D5">
              <w:rPr>
                <w:rFonts w:ascii="Times New Roman" w:hAnsi="Times New Roman"/>
                <w:lang w:val="en-GB"/>
              </w:rPr>
              <w:t xml:space="preserve">4. </w:t>
            </w:r>
            <w:r>
              <w:rPr>
                <w:rFonts w:ascii="Times New Roman" w:hAnsi="Times New Roman"/>
                <w:lang w:val="en-GB"/>
              </w:rPr>
              <w:t>The vendor is a good example of [organization’s name].</w:t>
            </w:r>
          </w:p>
        </w:tc>
        <w:tc>
          <w:tcPr>
            <w:tcW w:w="921" w:type="dxa"/>
            <w:tcBorders>
              <w:top w:val="nil"/>
              <w:left w:val="nil"/>
              <w:bottom w:val="single" w:sz="4" w:space="0" w:color="auto"/>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.832</w:t>
            </w:r>
          </w:p>
        </w:tc>
        <w:tc>
          <w:tcPr>
            <w:tcW w:w="850" w:type="dxa"/>
            <w:tcBorders>
              <w:top w:val="nil"/>
              <w:left w:val="nil"/>
              <w:bottom w:val="single" w:sz="4" w:space="0" w:color="auto"/>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.908</w:t>
            </w:r>
          </w:p>
        </w:tc>
        <w:tc>
          <w:tcPr>
            <w:tcW w:w="780" w:type="dxa"/>
            <w:tcBorders>
              <w:top w:val="nil"/>
              <w:left w:val="nil"/>
              <w:bottom w:val="single" w:sz="4" w:space="0" w:color="auto"/>
              <w:right w:val="nil"/>
            </w:tcBorders>
            <w:vAlign w:val="center"/>
          </w:tcPr>
          <w:p w:rsidR="00C46F2C" w:rsidRPr="0063506D" w:rsidRDefault="00C46F2C" w:rsidP="0044682F">
            <w:pPr>
              <w:widowControl w:val="0"/>
              <w:spacing w:after="0"/>
              <w:rPr>
                <w:rFonts w:ascii="Times New Roman" w:hAnsi="Times New Roman"/>
                <w:sz w:val="20"/>
              </w:rPr>
            </w:pPr>
            <w:r>
              <w:rPr>
                <w:rFonts w:ascii="Times New Roman" w:hAnsi="Times New Roman"/>
                <w:sz w:val="20"/>
              </w:rPr>
              <w:t>.8</w:t>
            </w:r>
            <w:r w:rsidRPr="0063506D">
              <w:rPr>
                <w:rFonts w:ascii="Times New Roman" w:hAnsi="Times New Roman"/>
                <w:sz w:val="20"/>
              </w:rPr>
              <w:t>4</w:t>
            </w:r>
            <w:r>
              <w:rPr>
                <w:rFonts w:ascii="Times New Roman" w:hAnsi="Times New Roman"/>
                <w:sz w:val="20"/>
              </w:rPr>
              <w:t>1</w:t>
            </w:r>
          </w:p>
        </w:tc>
        <w:tc>
          <w:tcPr>
            <w:tcW w:w="850" w:type="dxa"/>
            <w:tcBorders>
              <w:top w:val="nil"/>
              <w:left w:val="nil"/>
              <w:bottom w:val="single" w:sz="4" w:space="0" w:color="auto"/>
              <w:right w:val="nil"/>
            </w:tcBorders>
          </w:tcPr>
          <w:p w:rsidR="00C46F2C" w:rsidRDefault="00C46F2C" w:rsidP="0044682F">
            <w:pPr>
              <w:widowControl w:val="0"/>
              <w:spacing w:after="0"/>
              <w:rPr>
                <w:rFonts w:ascii="Times New Roman" w:hAnsi="Times New Roman"/>
                <w:sz w:val="20"/>
              </w:rPr>
            </w:pPr>
            <w:r>
              <w:rPr>
                <w:rFonts w:ascii="Times New Roman" w:hAnsi="Times New Roman"/>
                <w:sz w:val="20"/>
              </w:rPr>
              <w:t>.914</w:t>
            </w:r>
          </w:p>
        </w:tc>
        <w:tc>
          <w:tcPr>
            <w:tcW w:w="850" w:type="dxa"/>
            <w:tcBorders>
              <w:top w:val="nil"/>
              <w:left w:val="nil"/>
              <w:bottom w:val="single" w:sz="4" w:space="0" w:color="auto"/>
              <w:right w:val="nil"/>
            </w:tcBorders>
          </w:tcPr>
          <w:p w:rsidR="00C46F2C" w:rsidRDefault="00C46F2C" w:rsidP="0044682F">
            <w:pPr>
              <w:widowControl w:val="0"/>
              <w:spacing w:after="0"/>
              <w:rPr>
                <w:rFonts w:ascii="Times New Roman" w:hAnsi="Times New Roman"/>
                <w:sz w:val="20"/>
              </w:rPr>
            </w:pPr>
            <w:r>
              <w:rPr>
                <w:rFonts w:ascii="Times New Roman" w:hAnsi="Times New Roman"/>
                <w:sz w:val="20"/>
              </w:rPr>
              <w:t>.749</w:t>
            </w:r>
          </w:p>
        </w:tc>
      </w:tr>
    </w:tbl>
    <w:p w:rsidR="00C46F2C" w:rsidRDefault="00C46F2C" w:rsidP="00C46F2C">
      <w:pPr>
        <w:widowControl w:val="0"/>
        <w:spacing w:after="0" w:line="240" w:lineRule="auto"/>
        <w:ind w:right="3654"/>
        <w:rPr>
          <w:rFonts w:ascii="Times New Roman" w:hAnsi="Times New Roman"/>
          <w:b/>
          <w:sz w:val="24"/>
          <w:szCs w:val="24"/>
        </w:rPr>
      </w:pPr>
    </w:p>
    <w:p w:rsidR="00C46F2C" w:rsidRDefault="00C46F2C" w:rsidP="00C46F2C">
      <w:pPr>
        <w:widowControl w:val="0"/>
        <w:spacing w:after="0" w:line="240" w:lineRule="auto"/>
        <w:ind w:left="1701" w:right="3654"/>
        <w:jc w:val="center"/>
        <w:rPr>
          <w:rFonts w:ascii="Times New Roman" w:hAnsi="Times New Roman"/>
          <w:b/>
          <w:sz w:val="24"/>
          <w:szCs w:val="24"/>
        </w:rPr>
      </w:pPr>
    </w:p>
    <w:p w:rsidR="00C46F2C" w:rsidRDefault="00C46F2C" w:rsidP="00C46F2C">
      <w:pPr>
        <w:widowControl w:val="0"/>
        <w:spacing w:after="0" w:line="240" w:lineRule="auto"/>
        <w:ind w:left="1701" w:right="3654"/>
        <w:jc w:val="center"/>
        <w:rPr>
          <w:rFonts w:ascii="Times New Roman" w:hAnsi="Times New Roman"/>
          <w:b/>
          <w:sz w:val="24"/>
          <w:szCs w:val="24"/>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C46F2C" w:rsidRDefault="00C46F2C"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Pr="00C51742" w:rsidRDefault="009A28A6" w:rsidP="009A28A6">
      <w:pPr>
        <w:widowControl w:val="0"/>
        <w:spacing w:after="0" w:line="240" w:lineRule="auto"/>
        <w:ind w:right="-31"/>
        <w:jc w:val="center"/>
        <w:rPr>
          <w:rFonts w:ascii="Times New Roman" w:hAnsi="Times New Roman"/>
          <w:b/>
          <w:sz w:val="24"/>
          <w:szCs w:val="24"/>
        </w:rPr>
      </w:pPr>
      <w:r>
        <w:rPr>
          <w:rFonts w:ascii="Times New Roman" w:hAnsi="Times New Roman"/>
          <w:b/>
          <w:sz w:val="24"/>
          <w:szCs w:val="24"/>
        </w:rPr>
        <w:lastRenderedPageBreak/>
        <w:t>TABLE 2</w:t>
      </w:r>
    </w:p>
    <w:p w:rsidR="009A28A6" w:rsidRDefault="009A28A6" w:rsidP="009A28A6">
      <w:pPr>
        <w:pStyle w:val="BodyText2"/>
        <w:widowControl w:val="0"/>
        <w:spacing w:after="0" w:line="240" w:lineRule="auto"/>
        <w:ind w:right="-31"/>
        <w:jc w:val="center"/>
        <w:rPr>
          <w:rFonts w:ascii="Times New Roman" w:hAnsi="Times New Roman"/>
          <w:b/>
          <w:sz w:val="24"/>
          <w:szCs w:val="24"/>
        </w:rPr>
      </w:pPr>
      <w:r w:rsidRPr="00C51742">
        <w:rPr>
          <w:rFonts w:ascii="Times New Roman" w:hAnsi="Times New Roman"/>
          <w:b/>
          <w:sz w:val="24"/>
          <w:szCs w:val="24"/>
        </w:rPr>
        <w:t>Means, Standard Deviations,</w:t>
      </w:r>
    </w:p>
    <w:p w:rsidR="009A28A6" w:rsidRPr="00C51742" w:rsidRDefault="009A28A6" w:rsidP="009A28A6">
      <w:pPr>
        <w:pStyle w:val="BodyText2"/>
        <w:widowControl w:val="0"/>
        <w:spacing w:after="0" w:line="360" w:lineRule="auto"/>
        <w:ind w:right="-31"/>
        <w:jc w:val="center"/>
        <w:rPr>
          <w:rFonts w:ascii="Times New Roman" w:hAnsi="Times New Roman"/>
          <w:b/>
          <w:sz w:val="24"/>
          <w:szCs w:val="24"/>
        </w:rPr>
      </w:pPr>
      <w:r w:rsidRPr="00C51742">
        <w:rPr>
          <w:rFonts w:ascii="Times New Roman" w:hAnsi="Times New Roman"/>
          <w:b/>
          <w:sz w:val="24"/>
          <w:szCs w:val="24"/>
        </w:rPr>
        <w:t xml:space="preserve">and Scale Intercorrelations </w:t>
      </w:r>
      <w:r>
        <w:rPr>
          <w:rFonts w:ascii="Times New Roman" w:hAnsi="Times New Roman"/>
          <w:b/>
          <w:sz w:val="24"/>
          <w:szCs w:val="24"/>
        </w:rPr>
        <w:t>Among Study Variables</w:t>
      </w:r>
    </w:p>
    <w:tbl>
      <w:tblPr>
        <w:tblW w:w="28840" w:type="dxa"/>
        <w:tblInd w:w="-142" w:type="dxa"/>
        <w:tblBorders>
          <w:top w:val="single" w:sz="12" w:space="0" w:color="008000"/>
          <w:bottom w:val="single" w:sz="12" w:space="0" w:color="008000"/>
        </w:tblBorders>
        <w:tblLayout w:type="fixed"/>
        <w:tblCellMar>
          <w:left w:w="70" w:type="dxa"/>
          <w:right w:w="70" w:type="dxa"/>
        </w:tblCellMar>
        <w:tblLook w:val="00A0" w:firstRow="1" w:lastRow="0" w:firstColumn="1" w:lastColumn="0" w:noHBand="0" w:noVBand="0"/>
      </w:tblPr>
      <w:tblGrid>
        <w:gridCol w:w="3261"/>
        <w:gridCol w:w="496"/>
        <w:gridCol w:w="213"/>
        <w:gridCol w:w="496"/>
        <w:gridCol w:w="213"/>
        <w:gridCol w:w="496"/>
        <w:gridCol w:w="71"/>
        <w:gridCol w:w="496"/>
        <w:gridCol w:w="71"/>
        <w:gridCol w:w="496"/>
        <w:gridCol w:w="212"/>
        <w:gridCol w:w="496"/>
        <w:gridCol w:w="71"/>
        <w:gridCol w:w="496"/>
        <w:gridCol w:w="71"/>
        <w:gridCol w:w="496"/>
        <w:gridCol w:w="71"/>
        <w:gridCol w:w="496"/>
        <w:gridCol w:w="71"/>
        <w:gridCol w:w="496"/>
        <w:gridCol w:w="71"/>
        <w:gridCol w:w="496"/>
        <w:gridCol w:w="71"/>
        <w:gridCol w:w="496"/>
        <w:gridCol w:w="71"/>
        <w:gridCol w:w="496"/>
        <w:gridCol w:w="71"/>
        <w:gridCol w:w="496"/>
        <w:gridCol w:w="71"/>
        <w:gridCol w:w="496"/>
        <w:gridCol w:w="71"/>
        <w:gridCol w:w="496"/>
        <w:gridCol w:w="212"/>
        <w:gridCol w:w="355"/>
        <w:gridCol w:w="212"/>
        <w:gridCol w:w="355"/>
        <w:gridCol w:w="212"/>
        <w:gridCol w:w="355"/>
        <w:gridCol w:w="212"/>
        <w:gridCol w:w="355"/>
        <w:gridCol w:w="212"/>
        <w:gridCol w:w="355"/>
        <w:gridCol w:w="661"/>
        <w:gridCol w:w="740"/>
        <w:gridCol w:w="882"/>
        <w:gridCol w:w="773"/>
        <w:gridCol w:w="773"/>
        <w:gridCol w:w="773"/>
        <w:gridCol w:w="773"/>
        <w:gridCol w:w="773"/>
        <w:gridCol w:w="773"/>
        <w:gridCol w:w="773"/>
        <w:gridCol w:w="773"/>
        <w:gridCol w:w="773"/>
        <w:gridCol w:w="881"/>
        <w:gridCol w:w="740"/>
        <w:gridCol w:w="836"/>
        <w:gridCol w:w="740"/>
        <w:gridCol w:w="881"/>
      </w:tblGrid>
      <w:tr w:rsidR="009A28A6" w:rsidRPr="0063506D" w:rsidTr="00FE5201">
        <w:trPr>
          <w:gridAfter w:val="18"/>
          <w:wAfter w:w="13673" w:type="dxa"/>
          <w:cantSplit/>
          <w:trHeight w:val="340"/>
        </w:trPr>
        <w:tc>
          <w:tcPr>
            <w:tcW w:w="3261" w:type="dxa"/>
            <w:tcBorders>
              <w:top w:val="single" w:sz="8" w:space="0" w:color="auto"/>
              <w:bottom w:val="single" w:sz="8" w:space="0" w:color="auto"/>
            </w:tcBorders>
          </w:tcPr>
          <w:p w:rsidR="009A28A6" w:rsidRPr="0063506D" w:rsidRDefault="009A28A6" w:rsidP="0044682F">
            <w:pPr>
              <w:widowControl w:val="0"/>
              <w:spacing w:before="120"/>
              <w:rPr>
                <w:rFonts w:ascii="Times New Roman" w:hAnsi="Times New Roman"/>
              </w:rPr>
            </w:pPr>
            <w:r w:rsidRPr="0063506D">
              <w:rPr>
                <w:rFonts w:ascii="Times New Roman" w:hAnsi="Times New Roman"/>
              </w:rPr>
              <w:t>Variable</w:t>
            </w:r>
          </w:p>
        </w:tc>
        <w:tc>
          <w:tcPr>
            <w:tcW w:w="709" w:type="dxa"/>
            <w:gridSpan w:val="2"/>
            <w:tcBorders>
              <w:top w:val="single" w:sz="8" w:space="0" w:color="auto"/>
              <w:bottom w:val="single" w:sz="8" w:space="0" w:color="auto"/>
            </w:tcBorders>
          </w:tcPr>
          <w:p w:rsidR="009A28A6" w:rsidRPr="0063506D" w:rsidRDefault="009A28A6" w:rsidP="0044682F">
            <w:pPr>
              <w:widowControl w:val="0"/>
              <w:spacing w:before="120"/>
              <w:jc w:val="center"/>
              <w:rPr>
                <w:rFonts w:ascii="Times New Roman" w:hAnsi="Times New Roman"/>
              </w:rPr>
            </w:pPr>
            <w:r w:rsidRPr="0063506D">
              <w:rPr>
                <w:rFonts w:ascii="Times New Roman" w:hAnsi="Times New Roman"/>
              </w:rPr>
              <w:t>M</w:t>
            </w:r>
          </w:p>
        </w:tc>
        <w:tc>
          <w:tcPr>
            <w:tcW w:w="709" w:type="dxa"/>
            <w:gridSpan w:val="2"/>
            <w:tcBorders>
              <w:top w:val="single" w:sz="8" w:space="0" w:color="auto"/>
              <w:bottom w:val="single" w:sz="8" w:space="0" w:color="auto"/>
            </w:tcBorders>
          </w:tcPr>
          <w:p w:rsidR="009A28A6" w:rsidRPr="0063506D" w:rsidRDefault="009A28A6" w:rsidP="0044682F">
            <w:pPr>
              <w:widowControl w:val="0"/>
              <w:spacing w:before="120"/>
              <w:ind w:left="-70"/>
              <w:jc w:val="center"/>
              <w:rPr>
                <w:rFonts w:ascii="Times New Roman" w:hAnsi="Times New Roman"/>
              </w:rPr>
            </w:pPr>
            <w:r w:rsidRPr="0063506D">
              <w:rPr>
                <w:rFonts w:ascii="Times New Roman" w:hAnsi="Times New Roman"/>
              </w:rPr>
              <w:t>SD</w:t>
            </w:r>
          </w:p>
        </w:tc>
        <w:tc>
          <w:tcPr>
            <w:tcW w:w="567" w:type="dxa"/>
            <w:gridSpan w:val="2"/>
            <w:tcBorders>
              <w:top w:val="single" w:sz="8" w:space="0" w:color="auto"/>
              <w:bottom w:val="single" w:sz="8" w:space="0" w:color="auto"/>
            </w:tcBorders>
          </w:tcPr>
          <w:p w:rsidR="009A28A6" w:rsidRPr="0063506D" w:rsidRDefault="009A28A6" w:rsidP="0044682F">
            <w:pPr>
              <w:widowControl w:val="0"/>
              <w:spacing w:before="120"/>
              <w:ind w:left="-70"/>
              <w:jc w:val="center"/>
              <w:rPr>
                <w:rFonts w:ascii="Times New Roman" w:hAnsi="Times New Roman"/>
              </w:rPr>
            </w:pPr>
            <w:r>
              <w:rPr>
                <w:rFonts w:ascii="Times New Roman" w:hAnsi="Times New Roman"/>
              </w:rPr>
              <w:t>1</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2</w:t>
            </w:r>
          </w:p>
        </w:tc>
        <w:tc>
          <w:tcPr>
            <w:tcW w:w="708"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3</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4</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5</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6</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7</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8</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9</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10</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11</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12</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right="-70"/>
              <w:jc w:val="center"/>
              <w:rPr>
                <w:rFonts w:ascii="Times New Roman" w:hAnsi="Times New Roman"/>
              </w:rPr>
            </w:pPr>
            <w:r>
              <w:rPr>
                <w:rFonts w:ascii="Times New Roman" w:hAnsi="Times New Roman"/>
              </w:rPr>
              <w:t>13</w:t>
            </w:r>
          </w:p>
        </w:tc>
        <w:tc>
          <w:tcPr>
            <w:tcW w:w="708"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14</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15</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16</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17</w:t>
            </w:r>
          </w:p>
        </w:tc>
        <w:tc>
          <w:tcPr>
            <w:tcW w:w="567" w:type="dxa"/>
            <w:gridSpan w:val="2"/>
            <w:tcBorders>
              <w:top w:val="single" w:sz="8" w:space="0" w:color="auto"/>
              <w:bottom w:val="single" w:sz="8" w:space="0" w:color="auto"/>
            </w:tcBorders>
          </w:tcPr>
          <w:p w:rsidR="009A28A6" w:rsidRDefault="009A28A6" w:rsidP="0044682F">
            <w:pPr>
              <w:widowControl w:val="0"/>
              <w:spacing w:before="120"/>
              <w:ind w:left="-70"/>
              <w:jc w:val="center"/>
              <w:rPr>
                <w:rFonts w:ascii="Times New Roman" w:hAnsi="Times New Roman"/>
              </w:rPr>
            </w:pPr>
            <w:r>
              <w:rPr>
                <w:rFonts w:ascii="Times New Roman" w:hAnsi="Times New Roman"/>
              </w:rPr>
              <w:t>18</w:t>
            </w:r>
          </w:p>
        </w:tc>
      </w:tr>
      <w:tr w:rsidR="009A28A6" w:rsidRPr="0063506D" w:rsidTr="00FE5201">
        <w:trPr>
          <w:gridAfter w:val="18"/>
          <w:wAfter w:w="13673" w:type="dxa"/>
          <w:cantSplit/>
          <w:trHeight w:hRule="exact" w:val="284"/>
        </w:trPr>
        <w:tc>
          <w:tcPr>
            <w:tcW w:w="3261" w:type="dxa"/>
            <w:tcBorders>
              <w:top w:val="nil"/>
              <w:bottom w:val="nil"/>
              <w:right w:val="nil"/>
            </w:tcBorders>
            <w:vAlign w:val="center"/>
          </w:tcPr>
          <w:p w:rsidR="009A28A6" w:rsidRPr="00144726" w:rsidRDefault="009A28A6" w:rsidP="0044682F">
            <w:pPr>
              <w:pStyle w:val="Tabelle1"/>
              <w:widowControl w:val="0"/>
              <w:tabs>
                <w:tab w:val="left" w:pos="356"/>
              </w:tabs>
              <w:spacing w:before="20" w:after="20"/>
              <w:ind w:left="214" w:hanging="101"/>
              <w:rPr>
                <w:rFonts w:ascii="Times New Roman" w:hAnsi="Times New Roman"/>
                <w:sz w:val="20"/>
                <w:szCs w:val="20"/>
                <w:lang w:val="en-GB"/>
              </w:rPr>
            </w:pPr>
            <w:r>
              <w:rPr>
                <w:rFonts w:ascii="Times New Roman" w:hAnsi="Times New Roman"/>
                <w:sz w:val="20"/>
                <w:szCs w:val="20"/>
                <w:lang w:val="en-GB"/>
              </w:rPr>
              <w:t>1.  Org. p</w:t>
            </w:r>
            <w:r w:rsidRPr="00144726">
              <w:rPr>
                <w:rFonts w:ascii="Times New Roman" w:hAnsi="Times New Roman"/>
                <w:sz w:val="20"/>
                <w:szCs w:val="20"/>
                <w:lang w:val="en-GB"/>
              </w:rPr>
              <w:t>rototypicality</w:t>
            </w:r>
          </w:p>
        </w:tc>
        <w:tc>
          <w:tcPr>
            <w:tcW w:w="709" w:type="dxa"/>
            <w:gridSpan w:val="2"/>
            <w:tcBorders>
              <w:top w:val="nil"/>
              <w:left w:val="nil"/>
              <w:bottom w:val="nil"/>
              <w:right w:val="nil"/>
            </w:tcBorders>
            <w:vAlign w:val="center"/>
          </w:tcPr>
          <w:p w:rsidR="009A28A6" w:rsidRPr="00807D7F" w:rsidRDefault="009A28A6" w:rsidP="0044682F">
            <w:pPr>
              <w:widowControl w:val="0"/>
              <w:spacing w:before="40" w:after="40"/>
              <w:jc w:val="center"/>
              <w:rPr>
                <w:rFonts w:ascii="Times New Roman" w:hAnsi="Times New Roman"/>
                <w:sz w:val="20"/>
              </w:rPr>
            </w:pPr>
            <w:r w:rsidRPr="00807D7F">
              <w:rPr>
                <w:rFonts w:ascii="Times New Roman" w:hAnsi="Times New Roman"/>
                <w:sz w:val="20"/>
              </w:rPr>
              <w:t>2.92</w:t>
            </w:r>
          </w:p>
        </w:tc>
        <w:tc>
          <w:tcPr>
            <w:tcW w:w="709" w:type="dxa"/>
            <w:gridSpan w:val="2"/>
            <w:tcBorders>
              <w:top w:val="nil"/>
              <w:left w:val="nil"/>
              <w:bottom w:val="nil"/>
              <w:right w:val="nil"/>
            </w:tcBorders>
            <w:vAlign w:val="center"/>
          </w:tcPr>
          <w:p w:rsidR="009A28A6" w:rsidRPr="00807D7F" w:rsidRDefault="009A28A6" w:rsidP="0044682F">
            <w:pPr>
              <w:widowControl w:val="0"/>
              <w:spacing w:before="40" w:after="40"/>
              <w:ind w:left="-70"/>
              <w:jc w:val="center"/>
              <w:rPr>
                <w:rFonts w:ascii="Times New Roman" w:hAnsi="Times New Roman"/>
                <w:sz w:val="20"/>
              </w:rPr>
            </w:pPr>
            <w:r w:rsidRPr="00807D7F">
              <w:rPr>
                <w:rFonts w:ascii="Times New Roman" w:hAnsi="Times New Roman"/>
                <w:sz w:val="20"/>
              </w:rPr>
              <w:t>1.71</w:t>
            </w:r>
          </w:p>
        </w:tc>
        <w:tc>
          <w:tcPr>
            <w:tcW w:w="567" w:type="dxa"/>
            <w:gridSpan w:val="2"/>
            <w:tcBorders>
              <w:top w:val="nil"/>
              <w:left w:val="nil"/>
              <w:bottom w:val="nil"/>
              <w:right w:val="nil"/>
            </w:tcBorders>
            <w:vAlign w:val="center"/>
          </w:tcPr>
          <w:p w:rsidR="009A28A6" w:rsidRPr="00140CDE" w:rsidRDefault="009A28A6" w:rsidP="0044682F">
            <w:pPr>
              <w:widowControl w:val="0"/>
              <w:spacing w:before="40" w:after="40"/>
              <w:ind w:left="-70" w:right="-7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708"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708"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c>
          <w:tcPr>
            <w:tcW w:w="567" w:type="dxa"/>
            <w:gridSpan w:val="2"/>
            <w:tcBorders>
              <w:top w:val="nil"/>
              <w:left w:val="nil"/>
              <w:bottom w:val="nil"/>
              <w:right w:val="nil"/>
            </w:tcBorders>
          </w:tcPr>
          <w:p w:rsidR="009A28A6" w:rsidRDefault="009A28A6" w:rsidP="0044682F">
            <w:pPr>
              <w:widowControl w:val="0"/>
              <w:spacing w:before="40" w:after="40"/>
              <w:ind w:left="-70" w:right="-7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bottom w:val="nil"/>
              <w:right w:val="nil"/>
            </w:tcBorders>
            <w:vAlign w:val="center"/>
          </w:tcPr>
          <w:p w:rsidR="009A28A6" w:rsidRPr="00144726" w:rsidRDefault="009A28A6" w:rsidP="0044682F">
            <w:pPr>
              <w:pStyle w:val="Tabelle1"/>
              <w:widowControl w:val="0"/>
              <w:spacing w:before="20" w:after="20"/>
              <w:ind w:left="214" w:hanging="101"/>
              <w:rPr>
                <w:rFonts w:ascii="Times New Roman" w:hAnsi="Times New Roman"/>
                <w:sz w:val="20"/>
                <w:szCs w:val="20"/>
                <w:lang w:val="en-GB"/>
              </w:rPr>
            </w:pPr>
            <w:r>
              <w:rPr>
                <w:rFonts w:ascii="Times New Roman" w:hAnsi="Times New Roman"/>
                <w:sz w:val="20"/>
                <w:szCs w:val="20"/>
                <w:lang w:val="en-GB"/>
              </w:rPr>
              <w:t>2.  Metas</w:t>
            </w:r>
            <w:r w:rsidRPr="00144726">
              <w:rPr>
                <w:rFonts w:ascii="Times New Roman" w:hAnsi="Times New Roman"/>
                <w:sz w:val="20"/>
                <w:szCs w:val="20"/>
                <w:lang w:val="en-GB"/>
              </w:rPr>
              <w:t>tereotypes</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2.86</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1.67</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70" w:right="-70" w:hanging="13"/>
              <w:jc w:val="center"/>
              <w:rPr>
                <w:rFonts w:ascii="Times New Roman" w:hAnsi="Times New Roman"/>
                <w:sz w:val="20"/>
              </w:rPr>
            </w:pPr>
            <w:r w:rsidRPr="001F75A0">
              <w:rPr>
                <w:rFonts w:ascii="Times New Roman" w:hAnsi="Times New Roman"/>
                <w:sz w:val="20"/>
              </w:rPr>
              <w:t>.34</w:t>
            </w:r>
            <w:r>
              <w:rPr>
                <w:rFonts w:ascii="Times New Roman" w:hAnsi="Times New Roman"/>
                <w:sz w:val="20"/>
              </w:rPr>
              <w:t>**</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r>
              <w:rPr>
                <w:rFonts w:ascii="Times-Roman" w:hAnsi="Times-Roman" w:cs="Times-Roman"/>
                <w:sz w:val="15"/>
                <w:szCs w:val="15"/>
              </w:rPr>
              <w:t>—</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spacing w:before="20" w:after="20"/>
              <w:ind w:left="214" w:hanging="101"/>
              <w:rPr>
                <w:rFonts w:ascii="Times New Roman" w:hAnsi="Times New Roman"/>
                <w:sz w:val="20"/>
                <w:szCs w:val="20"/>
                <w:lang w:val="en-GB"/>
              </w:rPr>
            </w:pPr>
            <w:r>
              <w:rPr>
                <w:rFonts w:ascii="Times New Roman" w:hAnsi="Times New Roman"/>
                <w:sz w:val="20"/>
                <w:szCs w:val="20"/>
                <w:lang w:val="en-GB"/>
              </w:rPr>
              <w:t>3.  Perc. quality of i</w:t>
            </w:r>
            <w:r w:rsidRPr="00144726">
              <w:rPr>
                <w:rFonts w:ascii="Times New Roman" w:hAnsi="Times New Roman"/>
                <w:sz w:val="20"/>
                <w:szCs w:val="20"/>
                <w:lang w:val="en-GB"/>
              </w:rPr>
              <w:t>nteraction</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5.35</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sidRPr="00140CDE">
              <w:rPr>
                <w:rFonts w:ascii="Times New Roman" w:hAnsi="Times New Roman"/>
                <w:sz w:val="20"/>
              </w:rPr>
              <w:t>1.06</w:t>
            </w:r>
          </w:p>
        </w:tc>
        <w:tc>
          <w:tcPr>
            <w:tcW w:w="567" w:type="dxa"/>
            <w:gridSpan w:val="2"/>
            <w:tcBorders>
              <w:top w:val="nil"/>
              <w:left w:val="nil"/>
              <w:bottom w:val="nil"/>
              <w:right w:val="nil"/>
            </w:tcBorders>
            <w:vAlign w:val="center"/>
          </w:tcPr>
          <w:p w:rsidR="009A28A6" w:rsidRPr="004349C7" w:rsidRDefault="009A28A6" w:rsidP="0044682F">
            <w:pPr>
              <w:widowControl w:val="0"/>
              <w:spacing w:before="40" w:after="40"/>
              <w:ind w:left="-138" w:right="-70" w:firstLine="6"/>
              <w:jc w:val="center"/>
              <w:rPr>
                <w:rFonts w:ascii="Times New Roman" w:hAnsi="Times New Roman"/>
                <w:sz w:val="20"/>
              </w:rPr>
            </w:pPr>
            <w:r w:rsidRPr="004349C7">
              <w:rPr>
                <w:rFonts w:ascii="Times New Roman" w:hAnsi="Times New Roman"/>
                <w:sz w:val="20"/>
              </w:rPr>
              <w:t>-.33**</w:t>
            </w:r>
          </w:p>
        </w:tc>
        <w:tc>
          <w:tcPr>
            <w:tcW w:w="567" w:type="dxa"/>
            <w:gridSpan w:val="2"/>
            <w:tcBorders>
              <w:top w:val="nil"/>
              <w:left w:val="nil"/>
              <w:bottom w:val="nil"/>
              <w:right w:val="nil"/>
            </w:tcBorders>
          </w:tcPr>
          <w:p w:rsidR="009A28A6" w:rsidRPr="004349C7" w:rsidRDefault="009A28A6" w:rsidP="0044682F">
            <w:pPr>
              <w:widowControl w:val="0"/>
              <w:spacing w:before="40" w:after="40"/>
              <w:ind w:left="-138" w:right="-70" w:firstLine="6"/>
              <w:jc w:val="center"/>
              <w:rPr>
                <w:rFonts w:ascii="Times New Roman" w:hAnsi="Times New Roman"/>
                <w:sz w:val="20"/>
              </w:rPr>
            </w:pPr>
            <w:r w:rsidRPr="004349C7">
              <w:rPr>
                <w:rFonts w:ascii="Times New Roman" w:hAnsi="Times New Roman"/>
                <w:sz w:val="20"/>
              </w:rPr>
              <w:t>-.40**</w:t>
            </w:r>
          </w:p>
        </w:tc>
        <w:tc>
          <w:tcPr>
            <w:tcW w:w="708" w:type="dxa"/>
            <w:gridSpan w:val="2"/>
            <w:tcBorders>
              <w:top w:val="nil"/>
              <w:left w:val="nil"/>
              <w:bottom w:val="nil"/>
              <w:right w:val="nil"/>
            </w:tcBorders>
          </w:tcPr>
          <w:p w:rsidR="009A28A6" w:rsidRPr="00E6011A" w:rsidRDefault="009A28A6" w:rsidP="0044682F">
            <w:pPr>
              <w:widowControl w:val="0"/>
              <w:spacing w:before="40" w:after="40"/>
              <w:ind w:left="-70"/>
              <w:jc w:val="center"/>
              <w:rPr>
                <w:rFonts w:ascii="Times New Roman" w:hAnsi="Times New Roman"/>
                <w:sz w:val="20"/>
              </w:rPr>
            </w:pPr>
            <w:r w:rsidRPr="00E6011A">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spacing w:before="20" w:after="20"/>
              <w:ind w:left="214" w:hanging="101"/>
              <w:rPr>
                <w:rFonts w:ascii="Times New Roman" w:hAnsi="Times New Roman"/>
                <w:sz w:val="20"/>
                <w:szCs w:val="20"/>
                <w:lang w:val="en-GB"/>
              </w:rPr>
            </w:pPr>
            <w:r w:rsidRPr="00144726">
              <w:rPr>
                <w:rFonts w:ascii="Times New Roman" w:hAnsi="Times New Roman"/>
                <w:sz w:val="20"/>
                <w:szCs w:val="20"/>
                <w:lang w:val="en-GB"/>
              </w:rPr>
              <w:t>4.  Stereotypes</w:t>
            </w:r>
          </w:p>
        </w:tc>
        <w:tc>
          <w:tcPr>
            <w:tcW w:w="709" w:type="dxa"/>
            <w:gridSpan w:val="2"/>
            <w:tcBorders>
              <w:top w:val="nil"/>
              <w:left w:val="nil"/>
              <w:bottom w:val="nil"/>
              <w:right w:val="nil"/>
            </w:tcBorders>
            <w:vAlign w:val="center"/>
          </w:tcPr>
          <w:p w:rsidR="009A28A6" w:rsidRPr="00912242" w:rsidRDefault="009A28A6" w:rsidP="0044682F">
            <w:pPr>
              <w:widowControl w:val="0"/>
              <w:spacing w:before="40" w:after="40"/>
              <w:jc w:val="center"/>
              <w:rPr>
                <w:rFonts w:ascii="Times New Roman" w:hAnsi="Times New Roman"/>
                <w:sz w:val="20"/>
                <w:highlight w:val="green"/>
              </w:rPr>
            </w:pPr>
            <w:r w:rsidRPr="008D4602">
              <w:rPr>
                <w:rFonts w:ascii="Times New Roman" w:hAnsi="Times New Roman"/>
                <w:sz w:val="20"/>
              </w:rPr>
              <w:t>3.07</w:t>
            </w:r>
          </w:p>
        </w:tc>
        <w:tc>
          <w:tcPr>
            <w:tcW w:w="709" w:type="dxa"/>
            <w:gridSpan w:val="2"/>
            <w:tcBorders>
              <w:top w:val="nil"/>
              <w:left w:val="nil"/>
              <w:bottom w:val="nil"/>
              <w:right w:val="nil"/>
            </w:tcBorders>
            <w:vAlign w:val="center"/>
          </w:tcPr>
          <w:p w:rsidR="009A28A6" w:rsidRPr="00912242" w:rsidRDefault="009A28A6" w:rsidP="0044682F">
            <w:pPr>
              <w:widowControl w:val="0"/>
              <w:spacing w:before="40" w:after="40"/>
              <w:ind w:left="-70"/>
              <w:jc w:val="center"/>
              <w:rPr>
                <w:rFonts w:ascii="Times New Roman" w:hAnsi="Times New Roman"/>
                <w:sz w:val="20"/>
                <w:highlight w:val="green"/>
              </w:rPr>
            </w:pPr>
            <w:r w:rsidRPr="004349C7">
              <w:rPr>
                <w:rFonts w:ascii="Times New Roman" w:hAnsi="Times New Roman"/>
                <w:sz w:val="20"/>
              </w:rPr>
              <w:t>1.14</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70" w:right="-70" w:hanging="13"/>
              <w:jc w:val="center"/>
              <w:rPr>
                <w:rFonts w:ascii="Times New Roman" w:hAnsi="Times New Roman"/>
                <w:sz w:val="20"/>
              </w:rPr>
            </w:pPr>
            <w:r>
              <w:rPr>
                <w:rFonts w:ascii="Times New Roman" w:hAnsi="Times New Roman"/>
                <w:sz w:val="20"/>
              </w:rPr>
              <w:t>.41**</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81" w:right="-70" w:hanging="13"/>
              <w:jc w:val="center"/>
              <w:rPr>
                <w:rFonts w:ascii="Times New Roman" w:hAnsi="Times New Roman"/>
                <w:sz w:val="20"/>
              </w:rPr>
            </w:pPr>
            <w:r>
              <w:rPr>
                <w:rFonts w:ascii="Times New Roman" w:hAnsi="Times New Roman"/>
                <w:sz w:val="20"/>
              </w:rPr>
              <w:t>.39**</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-.42**</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spacing w:before="20" w:after="20"/>
              <w:ind w:left="214" w:hanging="101"/>
              <w:rPr>
                <w:rFonts w:ascii="Times New Roman" w:hAnsi="Times New Roman"/>
                <w:sz w:val="20"/>
                <w:szCs w:val="20"/>
                <w:lang w:val="en-GB"/>
              </w:rPr>
            </w:pPr>
            <w:r w:rsidRPr="00144726">
              <w:rPr>
                <w:rFonts w:ascii="Times New Roman" w:hAnsi="Times New Roman"/>
                <w:sz w:val="20"/>
                <w:szCs w:val="20"/>
                <w:lang w:val="en-GB"/>
              </w:rPr>
              <w:t xml:space="preserve">5.  </w:t>
            </w:r>
            <w:r>
              <w:rPr>
                <w:rFonts w:ascii="Times New Roman" w:hAnsi="Times New Roman"/>
                <w:sz w:val="20"/>
                <w:szCs w:val="20"/>
                <w:lang w:val="en-GB"/>
              </w:rPr>
              <w:t>Customer rewards</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0.58</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0.53</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212"/>
              <w:jc w:val="center"/>
              <w:rPr>
                <w:rFonts w:ascii="Times New Roman" w:hAnsi="Times New Roman"/>
                <w:sz w:val="20"/>
              </w:rPr>
            </w:pPr>
            <w:r>
              <w:rPr>
                <w:rFonts w:ascii="Times New Roman" w:hAnsi="Times New Roman"/>
                <w:sz w:val="20"/>
              </w:rPr>
              <w:t>.03</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58" w:right="-70" w:firstLine="6"/>
              <w:jc w:val="center"/>
              <w:rPr>
                <w:rFonts w:ascii="Times New Roman" w:hAnsi="Times New Roman"/>
                <w:sz w:val="20"/>
              </w:rPr>
            </w:pPr>
            <w:r>
              <w:rPr>
                <w:rFonts w:ascii="Times New Roman" w:hAnsi="Times New Roman"/>
                <w:sz w:val="20"/>
              </w:rPr>
              <w:t>-.22*</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right="-70" w:hanging="13"/>
              <w:jc w:val="center"/>
              <w:rPr>
                <w:rFonts w:ascii="Times New Roman" w:hAnsi="Times New Roman"/>
                <w:sz w:val="20"/>
              </w:rPr>
            </w:pPr>
            <w:r>
              <w:rPr>
                <w:rFonts w:ascii="Times New Roman" w:hAnsi="Times New Roman"/>
                <w:sz w:val="20"/>
              </w:rPr>
              <w:t>.22**</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329" w:right="-70"/>
              <w:jc w:val="center"/>
              <w:rPr>
                <w:rFonts w:ascii="Times New Roman" w:hAnsi="Times New Roman"/>
                <w:sz w:val="20"/>
              </w:rPr>
            </w:pPr>
            <w:r>
              <w:rPr>
                <w:rFonts w:ascii="Times New Roman" w:hAnsi="Times New Roman"/>
                <w:sz w:val="20"/>
              </w:rPr>
              <w:t>-.05</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tabs>
                <w:tab w:val="left" w:pos="356"/>
              </w:tabs>
              <w:spacing w:before="20" w:after="20"/>
              <w:ind w:left="214" w:hanging="101"/>
              <w:rPr>
                <w:rFonts w:ascii="Times New Roman" w:hAnsi="Times New Roman"/>
                <w:sz w:val="20"/>
                <w:szCs w:val="20"/>
                <w:lang w:val="en-GB"/>
              </w:rPr>
            </w:pPr>
            <w:r w:rsidRPr="00144726">
              <w:rPr>
                <w:rFonts w:ascii="Times New Roman" w:hAnsi="Times New Roman"/>
                <w:sz w:val="20"/>
                <w:szCs w:val="20"/>
                <w:lang w:val="en-GB"/>
              </w:rPr>
              <w:t xml:space="preserve">6. </w:t>
            </w:r>
            <w:r>
              <w:rPr>
                <w:rFonts w:ascii="Times New Roman" w:hAnsi="Times New Roman"/>
                <w:sz w:val="20"/>
                <w:szCs w:val="20"/>
                <w:lang w:val="en-GB"/>
              </w:rPr>
              <w:t xml:space="preserve"> Attitude toward the o</w:t>
            </w:r>
            <w:r w:rsidRPr="00144726">
              <w:rPr>
                <w:rFonts w:ascii="Times New Roman" w:hAnsi="Times New Roman"/>
                <w:sz w:val="20"/>
                <w:szCs w:val="20"/>
                <w:lang w:val="en-GB"/>
              </w:rPr>
              <w:t>rganization</w:t>
            </w:r>
          </w:p>
          <w:p w:rsidR="009A28A6" w:rsidRPr="00144726" w:rsidRDefault="009A28A6" w:rsidP="0044682F">
            <w:pPr>
              <w:pStyle w:val="Tabelle1"/>
              <w:widowControl w:val="0"/>
              <w:spacing w:before="20" w:after="20"/>
              <w:ind w:left="214" w:hanging="101"/>
              <w:rPr>
                <w:rFonts w:ascii="Times New Roman" w:hAnsi="Times New Roman"/>
                <w:sz w:val="20"/>
                <w:szCs w:val="20"/>
                <w:lang w:val="en-GB"/>
              </w:rPr>
            </w:pP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4.62</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1.69</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-.49**</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74" w:right="-70" w:firstLine="6"/>
              <w:jc w:val="center"/>
              <w:rPr>
                <w:rFonts w:ascii="Times New Roman" w:hAnsi="Times New Roman"/>
                <w:sz w:val="20"/>
              </w:rPr>
            </w:pPr>
            <w:r>
              <w:rPr>
                <w:rFonts w:ascii="Times New Roman" w:hAnsi="Times New Roman"/>
                <w:sz w:val="20"/>
              </w:rPr>
              <w:t>-.29**</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r>
              <w:rPr>
                <w:rFonts w:ascii="Times New Roman" w:hAnsi="Times New Roman"/>
                <w:sz w:val="20"/>
              </w:rPr>
              <w:t>.48**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-.34**</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378" w:right="-119"/>
              <w:jc w:val="center"/>
              <w:rPr>
                <w:rFonts w:ascii="Times New Roman" w:hAnsi="Times New Roman"/>
                <w:sz w:val="20"/>
              </w:rPr>
            </w:pPr>
            <w:r>
              <w:rPr>
                <w:rFonts w:ascii="Times New Roman" w:hAnsi="Times New Roman"/>
                <w:sz w:val="20"/>
              </w:rPr>
              <w:t>.10</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spacing w:before="20" w:after="20"/>
              <w:ind w:left="214" w:hanging="101"/>
              <w:rPr>
                <w:rFonts w:ascii="Times New Roman" w:hAnsi="Times New Roman"/>
                <w:sz w:val="20"/>
                <w:szCs w:val="20"/>
                <w:lang w:val="en-GB"/>
              </w:rPr>
            </w:pPr>
            <w:r w:rsidRPr="00144726">
              <w:rPr>
                <w:rFonts w:ascii="Times New Roman" w:hAnsi="Times New Roman"/>
                <w:sz w:val="20"/>
                <w:szCs w:val="20"/>
                <w:lang w:val="en-GB"/>
              </w:rPr>
              <w:t xml:space="preserve">7. </w:t>
            </w:r>
            <w:r>
              <w:rPr>
                <w:rFonts w:ascii="Times New Roman" w:hAnsi="Times New Roman"/>
                <w:sz w:val="20"/>
                <w:szCs w:val="20"/>
                <w:lang w:val="en-GB"/>
              </w:rPr>
              <w:t xml:space="preserve"> Customer a</w:t>
            </w:r>
            <w:r w:rsidRPr="00144726">
              <w:rPr>
                <w:rFonts w:ascii="Times New Roman" w:hAnsi="Times New Roman"/>
                <w:sz w:val="20"/>
                <w:szCs w:val="20"/>
                <w:lang w:val="en-GB"/>
              </w:rPr>
              <w:t>ge</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38.70</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228" w:right="-70"/>
              <w:jc w:val="center"/>
              <w:rPr>
                <w:rFonts w:ascii="Times New Roman" w:hAnsi="Times New Roman"/>
                <w:sz w:val="20"/>
              </w:rPr>
            </w:pPr>
            <w:r>
              <w:rPr>
                <w:rFonts w:ascii="Times New Roman" w:hAnsi="Times New Roman"/>
                <w:sz w:val="20"/>
              </w:rPr>
              <w:t>17.27</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70"/>
              <w:rPr>
                <w:rFonts w:ascii="Times New Roman" w:hAnsi="Times New Roman"/>
                <w:sz w:val="20"/>
              </w:rPr>
            </w:pPr>
            <w:r>
              <w:rPr>
                <w:rFonts w:ascii="Times New Roman" w:hAnsi="Times New Roman"/>
                <w:sz w:val="20"/>
              </w:rPr>
              <w:t>-.15</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74" w:right="-70" w:firstLine="6"/>
              <w:jc w:val="center"/>
              <w:rPr>
                <w:rFonts w:ascii="Times New Roman" w:hAnsi="Times New Roman"/>
                <w:sz w:val="20"/>
              </w:rPr>
            </w:pPr>
            <w:r>
              <w:rPr>
                <w:rFonts w:ascii="Times New Roman" w:hAnsi="Times New Roman"/>
                <w:sz w:val="20"/>
              </w:rPr>
              <w:t>-.32**</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r>
              <w:rPr>
                <w:rFonts w:ascii="Times New Roman" w:hAnsi="Times New Roman"/>
                <w:sz w:val="20"/>
              </w:rPr>
              <w:t>.26**</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-.24**</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378" w:right="-119"/>
              <w:jc w:val="center"/>
              <w:rPr>
                <w:rFonts w:ascii="Times New Roman" w:hAnsi="Times New Roman"/>
                <w:sz w:val="20"/>
              </w:rPr>
            </w:pPr>
            <w:r>
              <w:rPr>
                <w:rFonts w:ascii="Times New Roman" w:hAnsi="Times New Roman"/>
                <w:sz w:val="20"/>
              </w:rPr>
              <w:t>.04</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.28**</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spacing w:before="20" w:after="20"/>
              <w:ind w:left="214" w:hanging="101"/>
              <w:rPr>
                <w:rFonts w:ascii="Times New Roman" w:hAnsi="Times New Roman"/>
                <w:sz w:val="20"/>
                <w:szCs w:val="20"/>
                <w:lang w:val="en-GB"/>
              </w:rPr>
            </w:pPr>
            <w:r w:rsidRPr="00144726">
              <w:rPr>
                <w:rFonts w:ascii="Times New Roman" w:hAnsi="Times New Roman"/>
                <w:sz w:val="20"/>
                <w:szCs w:val="20"/>
                <w:lang w:val="en-GB"/>
              </w:rPr>
              <w:t xml:space="preserve">8. </w:t>
            </w:r>
            <w:r>
              <w:rPr>
                <w:rFonts w:ascii="Times New Roman" w:hAnsi="Times New Roman"/>
                <w:sz w:val="20"/>
                <w:szCs w:val="20"/>
                <w:lang w:val="en-GB"/>
              </w:rPr>
              <w:t xml:space="preserve"> Customer g</w:t>
            </w:r>
            <w:r w:rsidRPr="00144726">
              <w:rPr>
                <w:rFonts w:ascii="Times New Roman" w:hAnsi="Times New Roman"/>
                <w:sz w:val="20"/>
                <w:szCs w:val="20"/>
                <w:lang w:val="en-GB"/>
              </w:rPr>
              <w:t>ender</w:t>
            </w:r>
          </w:p>
        </w:tc>
        <w:tc>
          <w:tcPr>
            <w:tcW w:w="709" w:type="dxa"/>
            <w:gridSpan w:val="2"/>
            <w:tcBorders>
              <w:top w:val="nil"/>
              <w:left w:val="nil"/>
              <w:bottom w:val="nil"/>
              <w:right w:val="nil"/>
            </w:tcBorders>
            <w:vAlign w:val="center"/>
          </w:tcPr>
          <w:p w:rsidR="009A28A6" w:rsidRPr="00676E0E" w:rsidRDefault="009A28A6" w:rsidP="0044682F">
            <w:pPr>
              <w:widowControl w:val="0"/>
              <w:spacing w:before="40" w:after="40"/>
              <w:jc w:val="center"/>
              <w:rPr>
                <w:rFonts w:ascii="Times New Roman" w:hAnsi="Times New Roman"/>
                <w:sz w:val="20"/>
              </w:rPr>
            </w:pPr>
            <w:r w:rsidRPr="00676E0E">
              <w:rPr>
                <w:rFonts w:ascii="Times New Roman" w:hAnsi="Times New Roman"/>
                <w:sz w:val="20"/>
              </w:rPr>
              <w:t>0.50</w:t>
            </w:r>
          </w:p>
        </w:tc>
        <w:tc>
          <w:tcPr>
            <w:tcW w:w="709" w:type="dxa"/>
            <w:gridSpan w:val="2"/>
            <w:tcBorders>
              <w:top w:val="nil"/>
              <w:left w:val="nil"/>
              <w:bottom w:val="nil"/>
              <w:right w:val="nil"/>
            </w:tcBorders>
            <w:vAlign w:val="center"/>
          </w:tcPr>
          <w:p w:rsidR="009A28A6" w:rsidRPr="00676E0E" w:rsidRDefault="009A28A6" w:rsidP="0044682F">
            <w:pPr>
              <w:widowControl w:val="0"/>
              <w:spacing w:before="40" w:after="40"/>
              <w:ind w:left="-70"/>
              <w:jc w:val="center"/>
              <w:rPr>
                <w:rFonts w:ascii="Times New Roman" w:hAnsi="Times New Roman"/>
                <w:sz w:val="20"/>
              </w:rPr>
            </w:pPr>
            <w:r w:rsidRPr="00676E0E">
              <w:rPr>
                <w:rFonts w:ascii="Times New Roman" w:hAnsi="Times New Roman"/>
                <w:sz w:val="20"/>
              </w:rPr>
              <w:t>0.50</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70"/>
              <w:rPr>
                <w:rFonts w:ascii="Times New Roman" w:hAnsi="Times New Roman"/>
                <w:sz w:val="20"/>
              </w:rPr>
            </w:pPr>
            <w:r>
              <w:rPr>
                <w:rFonts w:ascii="Times New Roman" w:hAnsi="Times New Roman"/>
                <w:sz w:val="20"/>
              </w:rPr>
              <w:t>-.17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Pr>
                <w:rFonts w:ascii="Times New Roman" w:hAnsi="Times New Roman"/>
                <w:sz w:val="20"/>
              </w:rPr>
            </w:pPr>
            <w:r>
              <w:rPr>
                <w:rFonts w:ascii="Times New Roman" w:hAnsi="Times New Roman"/>
                <w:sz w:val="20"/>
              </w:rPr>
              <w:t>-.01</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209" w:right="-36"/>
              <w:jc w:val="center"/>
              <w:rPr>
                <w:rFonts w:ascii="Times New Roman" w:hAnsi="Times New Roman"/>
                <w:sz w:val="20"/>
              </w:rPr>
            </w:pPr>
            <w:r>
              <w:rPr>
                <w:rFonts w:ascii="Times New Roman" w:hAnsi="Times New Roman"/>
                <w:sz w:val="20"/>
              </w:rPr>
              <w:t>.07*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-.14**</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378" w:right="-119"/>
              <w:jc w:val="center"/>
              <w:rPr>
                <w:rFonts w:ascii="Times New Roman" w:hAnsi="Times New Roman"/>
                <w:sz w:val="20"/>
              </w:rPr>
            </w:pPr>
            <w:r>
              <w:rPr>
                <w:rFonts w:ascii="Times New Roman" w:hAnsi="Times New Roman"/>
                <w:sz w:val="20"/>
              </w:rPr>
              <w:t>.05</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354" w:right="-70" w:firstLine="6"/>
              <w:jc w:val="center"/>
              <w:rPr>
                <w:rFonts w:ascii="Times New Roman" w:hAnsi="Times New Roman"/>
                <w:sz w:val="20"/>
              </w:rPr>
            </w:pPr>
            <w:r>
              <w:rPr>
                <w:rFonts w:ascii="Times New Roman" w:hAnsi="Times New Roman"/>
                <w:sz w:val="20"/>
              </w:rPr>
              <w:t>.04</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0"/>
              <w:jc w:val="center"/>
              <w:rPr>
                <w:rFonts w:ascii="Times New Roman" w:hAnsi="Times New Roman"/>
                <w:sz w:val="20"/>
              </w:rPr>
            </w:pPr>
            <w:r>
              <w:rPr>
                <w:rFonts w:ascii="Times New Roman" w:hAnsi="Times New Roman"/>
                <w:sz w:val="20"/>
              </w:rPr>
              <w:t>.01</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spacing w:before="20" w:after="20"/>
              <w:ind w:left="214" w:hanging="101"/>
              <w:rPr>
                <w:rFonts w:ascii="Times New Roman" w:hAnsi="Times New Roman"/>
                <w:sz w:val="20"/>
                <w:szCs w:val="20"/>
                <w:lang w:val="en-GB"/>
              </w:rPr>
            </w:pPr>
            <w:r w:rsidRPr="00144726">
              <w:rPr>
                <w:rFonts w:ascii="Times New Roman" w:hAnsi="Times New Roman"/>
                <w:sz w:val="20"/>
                <w:szCs w:val="20"/>
                <w:lang w:val="en-GB"/>
              </w:rPr>
              <w:t xml:space="preserve">9. </w:t>
            </w:r>
            <w:r>
              <w:rPr>
                <w:rFonts w:ascii="Times New Roman" w:hAnsi="Times New Roman"/>
                <w:sz w:val="20"/>
                <w:szCs w:val="20"/>
                <w:lang w:val="en-GB"/>
              </w:rPr>
              <w:t xml:space="preserve"> Customer minority-group s</w:t>
            </w:r>
            <w:r w:rsidRPr="00144726">
              <w:rPr>
                <w:rFonts w:ascii="Times New Roman" w:hAnsi="Times New Roman"/>
                <w:sz w:val="20"/>
                <w:szCs w:val="20"/>
                <w:lang w:val="en-GB"/>
              </w:rPr>
              <w:t xml:space="preserve">tatus </w:t>
            </w:r>
          </w:p>
          <w:p w:rsidR="009A28A6" w:rsidRPr="00144726" w:rsidRDefault="009A28A6" w:rsidP="0044682F">
            <w:pPr>
              <w:pStyle w:val="Tabelle1"/>
              <w:widowControl w:val="0"/>
              <w:spacing w:before="20" w:after="20"/>
              <w:ind w:left="214" w:hanging="101"/>
              <w:rPr>
                <w:rFonts w:ascii="Times New Roman" w:hAnsi="Times New Roman"/>
                <w:sz w:val="20"/>
                <w:szCs w:val="20"/>
                <w:lang w:val="en-GB"/>
              </w:rPr>
            </w:pP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0.04</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0.19</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212"/>
              <w:jc w:val="center"/>
              <w:rPr>
                <w:rFonts w:ascii="Times New Roman" w:hAnsi="Times New Roman"/>
                <w:sz w:val="20"/>
              </w:rPr>
            </w:pPr>
            <w:r>
              <w:rPr>
                <w:rFonts w:ascii="Times New Roman" w:hAnsi="Times New Roman"/>
                <w:sz w:val="20"/>
              </w:rPr>
              <w:t>.05</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2"/>
              <w:jc w:val="center"/>
              <w:rPr>
                <w:rFonts w:ascii="Times New Roman" w:hAnsi="Times New Roman"/>
                <w:sz w:val="20"/>
              </w:rPr>
            </w:pPr>
            <w:r>
              <w:rPr>
                <w:rFonts w:ascii="Times New Roman" w:hAnsi="Times New Roman"/>
                <w:sz w:val="20"/>
              </w:rPr>
              <w:t>.09</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195" w:right="-70" w:firstLine="6"/>
              <w:jc w:val="center"/>
              <w:rPr>
                <w:rFonts w:ascii="Times New Roman" w:hAnsi="Times New Roman"/>
                <w:sz w:val="20"/>
              </w:rPr>
            </w:pPr>
            <w:r>
              <w:rPr>
                <w:rFonts w:ascii="Times New Roman" w:hAnsi="Times New Roman"/>
                <w:sz w:val="20"/>
              </w:rPr>
              <w:t>-.19**</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4" w:right="-56"/>
              <w:jc w:val="center"/>
              <w:rPr>
                <w:rFonts w:ascii="Times New Roman" w:hAnsi="Times New Roman"/>
                <w:sz w:val="20"/>
              </w:rPr>
            </w:pPr>
            <w:r>
              <w:rPr>
                <w:rFonts w:ascii="Times New Roman" w:hAnsi="Times New Roman"/>
                <w:sz w:val="20"/>
              </w:rPr>
              <w:t>.23**</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378" w:right="-70"/>
              <w:jc w:val="center"/>
              <w:rPr>
                <w:rFonts w:ascii="Times New Roman" w:hAnsi="Times New Roman"/>
                <w:sz w:val="20"/>
              </w:rPr>
            </w:pPr>
            <w:r>
              <w:rPr>
                <w:rFonts w:ascii="Times New Roman" w:hAnsi="Times New Roman"/>
                <w:sz w:val="20"/>
              </w:rPr>
              <w:t>-.07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2" w:right="-70" w:firstLine="6"/>
              <w:jc w:val="center"/>
              <w:rPr>
                <w:rFonts w:ascii="Times New Roman" w:hAnsi="Times New Roman"/>
                <w:sz w:val="20"/>
              </w:rPr>
            </w:pPr>
            <w:r>
              <w:rPr>
                <w:rFonts w:ascii="Times New Roman" w:hAnsi="Times New Roman"/>
                <w:sz w:val="20"/>
              </w:rPr>
              <w:t>-.12**</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-.17**</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 New Roman" w:hAnsi="Times New Roman"/>
                <w:sz w:val="20"/>
              </w:rPr>
              <w:t>-.10*</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BodyText"/>
              <w:tabs>
                <w:tab w:val="left" w:pos="356"/>
              </w:tabs>
              <w:spacing w:after="0" w:line="240" w:lineRule="auto"/>
              <w:rPr>
                <w:rFonts w:ascii="Times New Roman" w:eastAsia="Times New Roman" w:hAnsi="Times New Roman"/>
                <w:sz w:val="20"/>
                <w:szCs w:val="20"/>
                <w:lang w:val="en-GB"/>
              </w:rPr>
            </w:pPr>
            <w:r w:rsidRPr="00144726">
              <w:rPr>
                <w:rFonts w:ascii="Times New Roman" w:eastAsia="Times New Roman" w:hAnsi="Times New Roman"/>
                <w:sz w:val="20"/>
                <w:szCs w:val="20"/>
                <w:lang w:val="en-GB"/>
              </w:rPr>
              <w:t xml:space="preserve">10. </w:t>
            </w:r>
            <w:r>
              <w:rPr>
                <w:rFonts w:ascii="Times New Roman" w:eastAsia="Times New Roman" w:hAnsi="Times New Roman"/>
                <w:sz w:val="20"/>
                <w:szCs w:val="20"/>
                <w:lang w:val="en-GB"/>
              </w:rPr>
              <w:t xml:space="preserve"> Customer i</w:t>
            </w:r>
            <w:r w:rsidRPr="00144726">
              <w:rPr>
                <w:rFonts w:ascii="Times New Roman" w:eastAsia="Times New Roman" w:hAnsi="Times New Roman"/>
                <w:sz w:val="20"/>
                <w:szCs w:val="20"/>
                <w:lang w:val="en-GB"/>
              </w:rPr>
              <w:t>ncome</w:t>
            </w:r>
          </w:p>
          <w:p w:rsidR="009A28A6" w:rsidRPr="00144726" w:rsidRDefault="009A28A6" w:rsidP="0044682F">
            <w:pPr>
              <w:pStyle w:val="Tabelle1"/>
              <w:widowControl w:val="0"/>
              <w:spacing w:before="20" w:after="20"/>
              <w:ind w:left="72" w:hanging="98"/>
              <w:rPr>
                <w:rFonts w:ascii="Times New Roman" w:hAnsi="Times New Roman"/>
                <w:sz w:val="20"/>
                <w:szCs w:val="20"/>
                <w:lang w:val="en-GB"/>
              </w:rPr>
            </w:pP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2.80</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1.27</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212" w:right="-70" w:firstLine="6"/>
              <w:jc w:val="center"/>
              <w:rPr>
                <w:rFonts w:ascii="Times New Roman" w:hAnsi="Times New Roman"/>
                <w:sz w:val="20"/>
              </w:rPr>
            </w:pPr>
            <w:r>
              <w:rPr>
                <w:rFonts w:ascii="Times New Roman" w:hAnsi="Times New Roman"/>
                <w:sz w:val="20"/>
              </w:rPr>
              <w:t>-.28*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Pr>
                <w:rFonts w:ascii="Times New Roman" w:hAnsi="Times New Roman"/>
                <w:sz w:val="20"/>
              </w:rPr>
            </w:pPr>
            <w:r>
              <w:rPr>
                <w:rFonts w:ascii="Times New Roman" w:hAnsi="Times New Roman"/>
                <w:sz w:val="20"/>
              </w:rPr>
              <w:t>-.16</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r>
              <w:rPr>
                <w:rFonts w:ascii="Times New Roman" w:hAnsi="Times New Roman"/>
                <w:sz w:val="20"/>
              </w:rPr>
              <w:t>.17**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-.15**</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.19**</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.22**</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49" w:right="-133" w:firstLine="6"/>
              <w:jc w:val="center"/>
              <w:rPr>
                <w:rFonts w:ascii="Times New Roman" w:hAnsi="Times New Roman"/>
                <w:sz w:val="20"/>
              </w:rPr>
            </w:pPr>
            <w:r>
              <w:rPr>
                <w:rFonts w:ascii="Times New Roman" w:hAnsi="Times New Roman"/>
                <w:sz w:val="20"/>
              </w:rPr>
              <w:t>.43**</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 New Roman" w:hAnsi="Times New Roman"/>
                <w:sz w:val="20"/>
              </w:rPr>
              <w:t>.00</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 New Roman" w:hAnsi="Times New Roman"/>
                <w:sz w:val="20"/>
              </w:rPr>
              <w:t>-.08*</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BodyText"/>
              <w:spacing w:after="0" w:line="240" w:lineRule="auto"/>
              <w:rPr>
                <w:rFonts w:ascii="Times New Roman" w:eastAsia="Times New Roman" w:hAnsi="Times New Roman"/>
                <w:sz w:val="20"/>
                <w:szCs w:val="20"/>
                <w:lang w:val="en-GB"/>
              </w:rPr>
            </w:pPr>
            <w:r>
              <w:rPr>
                <w:rFonts w:ascii="Times New Roman" w:eastAsia="Times New Roman" w:hAnsi="Times New Roman"/>
                <w:sz w:val="20"/>
                <w:szCs w:val="20"/>
                <w:lang w:val="en-GB"/>
              </w:rPr>
              <w:t>11</w:t>
            </w:r>
            <w:r w:rsidRPr="00144726">
              <w:rPr>
                <w:rFonts w:ascii="Times New Roman" w:eastAsia="Times New Roman" w:hAnsi="Times New Roman"/>
                <w:sz w:val="20"/>
                <w:szCs w:val="20"/>
                <w:lang w:val="en-GB"/>
              </w:rPr>
              <w:t xml:space="preserve">. </w:t>
            </w:r>
            <w:r>
              <w:rPr>
                <w:rFonts w:ascii="Times New Roman" w:eastAsia="Times New Roman" w:hAnsi="Times New Roman"/>
                <w:sz w:val="20"/>
                <w:szCs w:val="20"/>
                <w:lang w:val="en-GB"/>
              </w:rPr>
              <w:t xml:space="preserve"> </w:t>
            </w:r>
            <w:r w:rsidRPr="00144726">
              <w:rPr>
                <w:rFonts w:ascii="Times New Roman" w:eastAsia="Times New Roman" w:hAnsi="Times New Roman"/>
                <w:sz w:val="20"/>
                <w:szCs w:val="20"/>
                <w:lang w:val="en-GB"/>
              </w:rPr>
              <w:t>Homelessness</w:t>
            </w:r>
          </w:p>
          <w:p w:rsidR="009A28A6" w:rsidRPr="00144726" w:rsidRDefault="009A28A6" w:rsidP="0044682F">
            <w:pPr>
              <w:pStyle w:val="Tabelle1"/>
              <w:widowControl w:val="0"/>
              <w:spacing w:before="20" w:after="20"/>
              <w:ind w:left="72" w:hanging="98"/>
              <w:rPr>
                <w:rFonts w:ascii="Times New Roman" w:hAnsi="Times New Roman"/>
                <w:sz w:val="20"/>
                <w:szCs w:val="20"/>
                <w:lang w:val="en-GB"/>
              </w:rPr>
            </w:pP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0.15</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0.36</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212"/>
              <w:jc w:val="center"/>
              <w:rPr>
                <w:rFonts w:ascii="Times New Roman" w:hAnsi="Times New Roman"/>
                <w:sz w:val="20"/>
              </w:rPr>
            </w:pPr>
            <w:r>
              <w:rPr>
                <w:rFonts w:ascii="Times New Roman" w:hAnsi="Times New Roman"/>
                <w:sz w:val="20"/>
              </w:rPr>
              <w:t>.11</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2"/>
              <w:jc w:val="center"/>
              <w:rPr>
                <w:rFonts w:ascii="Times New Roman" w:hAnsi="Times New Roman"/>
                <w:sz w:val="20"/>
              </w:rPr>
            </w:pPr>
            <w:r>
              <w:rPr>
                <w:rFonts w:ascii="Times New Roman" w:hAnsi="Times New Roman"/>
                <w:sz w:val="20"/>
              </w:rPr>
              <w:t>.12</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279"/>
              <w:jc w:val="center"/>
              <w:rPr>
                <w:rFonts w:ascii="Times New Roman" w:hAnsi="Times New Roman"/>
                <w:sz w:val="20"/>
              </w:rPr>
            </w:pPr>
            <w:r>
              <w:rPr>
                <w:rFonts w:ascii="Times New Roman" w:hAnsi="Times New Roman"/>
                <w:sz w:val="20"/>
              </w:rPr>
              <w:t>-.16</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59" w:right="-70" w:firstLine="6"/>
              <w:jc w:val="center"/>
              <w:rPr>
                <w:rFonts w:ascii="Times New Roman" w:hAnsi="Times New Roman"/>
                <w:sz w:val="20"/>
              </w:rPr>
            </w:pPr>
            <w:r>
              <w:rPr>
                <w:rFonts w:ascii="Times New Roman" w:hAnsi="Times New Roman"/>
                <w:sz w:val="20"/>
              </w:rPr>
              <w:t>.11</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0" w:right="-7" w:hanging="2"/>
              <w:jc w:val="center"/>
              <w:rPr>
                <w:rFonts w:ascii="Times New Roman" w:hAnsi="Times New Roman"/>
                <w:sz w:val="20"/>
              </w:rPr>
            </w:pPr>
            <w:r>
              <w:rPr>
                <w:rFonts w:ascii="Times New Roman" w:hAnsi="Times New Roman"/>
                <w:sz w:val="20"/>
              </w:rPr>
              <w:t>-.22*</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357" w:right="-70" w:firstLine="6"/>
              <w:jc w:val="center"/>
              <w:rPr>
                <w:rFonts w:ascii="Times New Roman" w:hAnsi="Times New Roman"/>
                <w:sz w:val="20"/>
              </w:rPr>
            </w:pPr>
            <w:r>
              <w:rPr>
                <w:rFonts w:ascii="Times New Roman" w:hAnsi="Times New Roman"/>
                <w:sz w:val="20"/>
              </w:rPr>
              <w:t>-.21</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80"/>
              <w:jc w:val="center"/>
              <w:rPr>
                <w:rFonts w:ascii="Times New Roman" w:hAnsi="Times New Roman"/>
                <w:sz w:val="20"/>
              </w:rPr>
            </w:pPr>
            <w:r>
              <w:rPr>
                <w:rFonts w:ascii="Times New Roman" w:hAnsi="Times New Roman"/>
                <w:sz w:val="20"/>
              </w:rPr>
              <w:t>-.16</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35"/>
              <w:jc w:val="center"/>
              <w:rPr>
                <w:rFonts w:ascii="Times New Roman" w:hAnsi="Times New Roman"/>
                <w:sz w:val="20"/>
              </w:rPr>
            </w:pPr>
            <w:r>
              <w:rPr>
                <w:rFonts w:ascii="Times New Roman" w:hAnsi="Times New Roman"/>
                <w:sz w:val="20"/>
              </w:rPr>
              <w:t>.00</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8"/>
              <w:jc w:val="center"/>
              <w:rPr>
                <w:rFonts w:ascii="Times New Roman" w:hAnsi="Times New Roman"/>
                <w:sz w:val="20"/>
              </w:rPr>
            </w:pPr>
            <w:r>
              <w:rPr>
                <w:rFonts w:ascii="Times New Roman" w:hAnsi="Times New Roman"/>
                <w:sz w:val="20"/>
              </w:rPr>
              <w:t>.17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59"/>
              <w:jc w:val="center"/>
              <w:rPr>
                <w:rFonts w:ascii="Times New Roman" w:hAnsi="Times New Roman"/>
                <w:sz w:val="20"/>
              </w:rPr>
            </w:pPr>
            <w:r>
              <w:rPr>
                <w:rFonts w:ascii="Times New Roman" w:hAnsi="Times New Roman"/>
                <w:sz w:val="20"/>
              </w:rPr>
              <w:t>-.06</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BodyText"/>
              <w:spacing w:after="0" w:line="240" w:lineRule="auto"/>
              <w:rPr>
                <w:rFonts w:ascii="Times New Roman" w:eastAsia="Times New Roman" w:hAnsi="Times New Roman"/>
                <w:sz w:val="20"/>
                <w:szCs w:val="20"/>
                <w:lang w:val="en-GB"/>
              </w:rPr>
            </w:pPr>
            <w:r>
              <w:rPr>
                <w:rFonts w:ascii="Times New Roman" w:eastAsia="Times New Roman" w:hAnsi="Times New Roman"/>
                <w:sz w:val="20"/>
                <w:szCs w:val="20"/>
                <w:lang w:val="en-GB"/>
              </w:rPr>
              <w:t>12</w:t>
            </w:r>
            <w:r w:rsidRPr="00144726">
              <w:rPr>
                <w:rFonts w:ascii="Times New Roman" w:eastAsia="Times New Roman" w:hAnsi="Times New Roman"/>
                <w:sz w:val="20"/>
                <w:szCs w:val="20"/>
                <w:lang w:val="en-GB"/>
              </w:rPr>
              <w:t xml:space="preserve">. </w:t>
            </w:r>
            <w:r>
              <w:rPr>
                <w:rFonts w:ascii="Times New Roman" w:eastAsia="Times New Roman" w:hAnsi="Times New Roman"/>
                <w:sz w:val="20"/>
                <w:szCs w:val="20"/>
                <w:lang w:val="en-GB"/>
              </w:rPr>
              <w:t xml:space="preserve"> Perc. onset c</w:t>
            </w:r>
            <w:r w:rsidRPr="00144726">
              <w:rPr>
                <w:rFonts w:ascii="Times New Roman" w:eastAsia="Times New Roman" w:hAnsi="Times New Roman"/>
                <w:sz w:val="20"/>
                <w:szCs w:val="20"/>
                <w:lang w:val="en-GB"/>
              </w:rPr>
              <w:t>ontrollability</w:t>
            </w:r>
          </w:p>
          <w:p w:rsidR="009A28A6" w:rsidRPr="00144726" w:rsidRDefault="009A28A6" w:rsidP="0044682F">
            <w:pPr>
              <w:pStyle w:val="Tabelle1"/>
              <w:widowControl w:val="0"/>
              <w:spacing w:before="20" w:after="20"/>
              <w:ind w:left="72" w:hanging="98"/>
              <w:rPr>
                <w:rFonts w:ascii="Times New Roman" w:hAnsi="Times New Roman"/>
                <w:sz w:val="20"/>
                <w:szCs w:val="20"/>
                <w:lang w:val="en-GB"/>
              </w:rPr>
            </w:pP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3.58</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1.23</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70" w:right="-70" w:hanging="13"/>
              <w:jc w:val="center"/>
              <w:rPr>
                <w:rFonts w:ascii="Times New Roman" w:hAnsi="Times New Roman"/>
                <w:sz w:val="20"/>
              </w:rPr>
            </w:pPr>
            <w:r>
              <w:rPr>
                <w:rFonts w:ascii="Times New Roman" w:hAnsi="Times New Roman"/>
                <w:sz w:val="20"/>
              </w:rPr>
              <w:t>.30**</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70" w:hanging="13"/>
              <w:jc w:val="center"/>
              <w:rPr>
                <w:rFonts w:ascii="Times New Roman" w:hAnsi="Times New Roman"/>
                <w:sz w:val="20"/>
              </w:rPr>
            </w:pPr>
            <w:r>
              <w:rPr>
                <w:rFonts w:ascii="Times New Roman" w:hAnsi="Times New Roman"/>
                <w:sz w:val="20"/>
              </w:rPr>
              <w:t>.31**</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-.10**</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126" w:firstLine="6"/>
              <w:jc w:val="center"/>
              <w:rPr>
                <w:rFonts w:ascii="Times New Roman" w:hAnsi="Times New Roman"/>
                <w:sz w:val="20"/>
              </w:rPr>
            </w:pPr>
            <w:r>
              <w:rPr>
                <w:rFonts w:ascii="Times New Roman" w:hAnsi="Times New Roman"/>
                <w:sz w:val="20"/>
              </w:rPr>
              <w:t>.18**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308"/>
              <w:jc w:val="center"/>
              <w:rPr>
                <w:rFonts w:ascii="Times New Roman" w:hAnsi="Times New Roman"/>
                <w:sz w:val="20"/>
              </w:rPr>
            </w:pPr>
            <w:r>
              <w:rPr>
                <w:rFonts w:ascii="Times New Roman" w:hAnsi="Times New Roman"/>
                <w:sz w:val="20"/>
              </w:rPr>
              <w:t>-.12</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87" w:right="-70" w:firstLine="6"/>
              <w:jc w:val="center"/>
              <w:rPr>
                <w:rFonts w:ascii="Times New Roman" w:hAnsi="Times New Roman"/>
                <w:sz w:val="20"/>
              </w:rPr>
            </w:pPr>
            <w:r>
              <w:rPr>
                <w:rFonts w:ascii="Times New Roman" w:hAnsi="Times New Roman"/>
                <w:sz w:val="20"/>
              </w:rPr>
              <w:t>.03</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82"/>
              <w:jc w:val="center"/>
              <w:rPr>
                <w:rFonts w:ascii="Times New Roman" w:hAnsi="Times New Roman"/>
                <w:sz w:val="20"/>
              </w:rPr>
            </w:pPr>
            <w:r>
              <w:rPr>
                <w:rFonts w:ascii="Times New Roman" w:hAnsi="Times New Roman"/>
                <w:sz w:val="20"/>
              </w:rPr>
              <w:t>-.07*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210" w:firstLine="6"/>
              <w:jc w:val="center"/>
              <w:rPr>
                <w:rFonts w:ascii="Times New Roman" w:hAnsi="Times New Roman"/>
                <w:sz w:val="20"/>
              </w:rPr>
            </w:pPr>
            <w:r>
              <w:rPr>
                <w:rFonts w:ascii="Times New Roman" w:hAnsi="Times New Roman"/>
                <w:sz w:val="20"/>
              </w:rPr>
              <w:t>-.10**</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8"/>
              <w:jc w:val="center"/>
              <w:rPr>
                <w:rFonts w:ascii="Times New Roman" w:hAnsi="Times New Roman"/>
                <w:sz w:val="20"/>
              </w:rPr>
            </w:pPr>
            <w:r>
              <w:rPr>
                <w:rFonts w:ascii="Times New Roman" w:hAnsi="Times New Roman"/>
                <w:sz w:val="20"/>
              </w:rPr>
              <w:t>.06</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59"/>
              <w:jc w:val="center"/>
              <w:rPr>
                <w:rFonts w:ascii="Times New Roman" w:hAnsi="Times New Roman"/>
                <w:sz w:val="20"/>
              </w:rPr>
            </w:pPr>
            <w:r>
              <w:rPr>
                <w:rFonts w:ascii="Times New Roman" w:hAnsi="Times New Roman"/>
                <w:sz w:val="20"/>
              </w:rPr>
              <w:t>-.06</w:t>
            </w:r>
          </w:p>
        </w:tc>
        <w:tc>
          <w:tcPr>
            <w:tcW w:w="567" w:type="dxa"/>
            <w:gridSpan w:val="2"/>
            <w:tcBorders>
              <w:top w:val="nil"/>
              <w:left w:val="nil"/>
              <w:bottom w:val="nil"/>
              <w:right w:val="nil"/>
            </w:tcBorders>
          </w:tcPr>
          <w:p w:rsidR="009A28A6" w:rsidRPr="001F75A0" w:rsidRDefault="009A28A6" w:rsidP="0044682F">
            <w:pPr>
              <w:widowControl w:val="0"/>
              <w:tabs>
                <w:tab w:val="left" w:pos="213"/>
              </w:tabs>
              <w:spacing w:before="40" w:after="40"/>
              <w:ind w:left="-70" w:right="-147"/>
              <w:jc w:val="center"/>
              <w:rPr>
                <w:rFonts w:ascii="Times New Roman" w:hAnsi="Times New Roman"/>
                <w:sz w:val="20"/>
              </w:rPr>
            </w:pPr>
            <w:r>
              <w:rPr>
                <w:rFonts w:ascii="Times New Roman" w:hAnsi="Times New Roman"/>
                <w:sz w:val="20"/>
              </w:rPr>
              <w:t>.11</w:t>
            </w: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p>
        </w:tc>
        <w:tc>
          <w:tcPr>
            <w:tcW w:w="708"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spacing w:before="20" w:after="20"/>
              <w:ind w:left="100" w:hanging="98"/>
              <w:rPr>
                <w:rFonts w:ascii="Times New Roman" w:hAnsi="Times New Roman"/>
                <w:sz w:val="20"/>
                <w:szCs w:val="20"/>
                <w:lang w:val="en-GB"/>
              </w:rPr>
            </w:pPr>
            <w:r>
              <w:rPr>
                <w:rFonts w:ascii="Times New Roman" w:hAnsi="Times New Roman"/>
                <w:sz w:val="20"/>
                <w:szCs w:val="20"/>
                <w:lang w:val="en-GB"/>
              </w:rPr>
              <w:t>13</w:t>
            </w:r>
            <w:r w:rsidRPr="00144726">
              <w:rPr>
                <w:rFonts w:ascii="Times New Roman" w:hAnsi="Times New Roman"/>
                <w:sz w:val="20"/>
                <w:szCs w:val="20"/>
                <w:lang w:val="en-GB"/>
              </w:rPr>
              <w:t xml:space="preserve">. </w:t>
            </w:r>
            <w:r>
              <w:rPr>
                <w:rFonts w:ascii="Times New Roman" w:hAnsi="Times New Roman"/>
                <w:sz w:val="20"/>
                <w:szCs w:val="20"/>
                <w:lang w:val="en-GB"/>
              </w:rPr>
              <w:t xml:space="preserve"> Org. i</w:t>
            </w:r>
            <w:r w:rsidRPr="00144726">
              <w:rPr>
                <w:rFonts w:ascii="Times New Roman" w:hAnsi="Times New Roman"/>
                <w:sz w:val="20"/>
                <w:szCs w:val="20"/>
                <w:lang w:val="en-GB"/>
              </w:rPr>
              <w:t>dentification</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5.77</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1.32</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70" w:right="-70" w:hanging="13"/>
              <w:jc w:val="center"/>
              <w:rPr>
                <w:rFonts w:ascii="Times New Roman" w:hAnsi="Times New Roman"/>
                <w:sz w:val="20"/>
              </w:rPr>
            </w:pPr>
            <w:r>
              <w:rPr>
                <w:rFonts w:ascii="Times New Roman" w:hAnsi="Times New Roman"/>
                <w:sz w:val="20"/>
              </w:rPr>
              <w:t>.37**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2"/>
              <w:jc w:val="center"/>
              <w:rPr>
                <w:rFonts w:ascii="Times New Roman" w:hAnsi="Times New Roman"/>
                <w:sz w:val="20"/>
              </w:rPr>
            </w:pPr>
            <w:r>
              <w:rPr>
                <w:rFonts w:ascii="Times New Roman" w:hAnsi="Times New Roman"/>
                <w:sz w:val="20"/>
              </w:rPr>
              <w:t>.08</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153"/>
              <w:jc w:val="center"/>
              <w:rPr>
                <w:rFonts w:ascii="Times New Roman" w:hAnsi="Times New Roman"/>
                <w:sz w:val="20"/>
              </w:rPr>
            </w:pPr>
            <w:r>
              <w:rPr>
                <w:rFonts w:ascii="Times New Roman" w:hAnsi="Times New Roman"/>
                <w:sz w:val="20"/>
              </w:rPr>
              <w:t>-.28*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2" w:right="-112" w:firstLine="6"/>
              <w:jc w:val="center"/>
              <w:rPr>
                <w:rFonts w:ascii="Times New Roman" w:hAnsi="Times New Roman"/>
                <w:sz w:val="20"/>
              </w:rPr>
            </w:pPr>
            <w:r>
              <w:rPr>
                <w:rFonts w:ascii="Times New Roman" w:hAnsi="Times New Roman"/>
                <w:sz w:val="20"/>
              </w:rPr>
              <w:t>.24*</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80"/>
              <w:jc w:val="center"/>
              <w:rPr>
                <w:rFonts w:ascii="Times New Roman" w:hAnsi="Times New Roman"/>
                <w:sz w:val="20"/>
              </w:rPr>
            </w:pPr>
            <w:r>
              <w:rPr>
                <w:rFonts w:ascii="Times New Roman" w:hAnsi="Times New Roman"/>
                <w:sz w:val="20"/>
              </w:rPr>
              <w:t>-.06</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343" w:right="-70" w:firstLine="6"/>
              <w:jc w:val="center"/>
              <w:rPr>
                <w:rFonts w:ascii="Times New Roman" w:hAnsi="Times New Roman"/>
                <w:sz w:val="20"/>
              </w:rPr>
            </w:pPr>
            <w:r>
              <w:rPr>
                <w:rFonts w:ascii="Times New Roman" w:hAnsi="Times New Roman"/>
                <w:sz w:val="20"/>
              </w:rPr>
              <w:t>-.07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80"/>
              <w:jc w:val="center"/>
              <w:rPr>
                <w:rFonts w:ascii="Times New Roman" w:hAnsi="Times New Roman"/>
                <w:sz w:val="20"/>
              </w:rPr>
            </w:pPr>
            <w:r>
              <w:rPr>
                <w:rFonts w:ascii="Times New Roman" w:hAnsi="Times New Roman"/>
                <w:sz w:val="20"/>
              </w:rPr>
              <w:t>-.12</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19"/>
              <w:jc w:val="center"/>
              <w:rPr>
                <w:rFonts w:ascii="Times New Roman" w:hAnsi="Times New Roman"/>
                <w:sz w:val="20"/>
              </w:rPr>
            </w:pPr>
            <w:r>
              <w:rPr>
                <w:rFonts w:ascii="Times New Roman" w:hAnsi="Times New Roman"/>
                <w:sz w:val="20"/>
              </w:rPr>
              <w:t>-.20</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84"/>
              <w:jc w:val="center"/>
              <w:rPr>
                <w:rFonts w:ascii="Times New Roman" w:hAnsi="Times New Roman"/>
                <w:sz w:val="20"/>
              </w:rPr>
            </w:pPr>
            <w:r>
              <w:rPr>
                <w:rFonts w:ascii="Times New Roman" w:hAnsi="Times New Roman"/>
                <w:sz w:val="20"/>
              </w:rPr>
              <w:t>-.08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-.36**</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83"/>
              <w:jc w:val="center"/>
              <w:rPr>
                <w:rFonts w:ascii="Times New Roman" w:hAnsi="Times New Roman"/>
                <w:sz w:val="20"/>
              </w:rPr>
            </w:pPr>
            <w:r>
              <w:rPr>
                <w:rFonts w:ascii="Times New Roman" w:hAnsi="Times New Roman"/>
                <w:sz w:val="20"/>
              </w:rPr>
              <w:t>-.08</w:t>
            </w: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r>
              <w:rPr>
                <w:rFonts w:ascii="Times New Roman" w:hAnsi="Times New Roman"/>
                <w:sz w:val="20"/>
              </w:rPr>
              <w:t>.01</w:t>
            </w: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r>
              <w:rPr>
                <w:rFonts w:ascii="Times-Roman" w:hAnsi="Times-Roman" w:cs="Times-Roman"/>
                <w:sz w:val="15"/>
                <w:szCs w:val="15"/>
              </w:rPr>
              <w:t>—</w:t>
            </w:r>
          </w:p>
        </w:tc>
        <w:tc>
          <w:tcPr>
            <w:tcW w:w="708"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BodyText"/>
              <w:tabs>
                <w:tab w:val="left" w:pos="214"/>
              </w:tabs>
              <w:spacing w:before="20" w:after="20" w:line="240" w:lineRule="auto"/>
              <w:rPr>
                <w:rFonts w:ascii="Times New Roman" w:eastAsia="Times New Roman" w:hAnsi="Times New Roman"/>
                <w:sz w:val="20"/>
                <w:szCs w:val="20"/>
                <w:lang w:val="en-GB"/>
              </w:rPr>
            </w:pPr>
            <w:r>
              <w:rPr>
                <w:rFonts w:ascii="Times New Roman" w:eastAsia="Times New Roman" w:hAnsi="Times New Roman"/>
                <w:sz w:val="20"/>
                <w:szCs w:val="20"/>
                <w:lang w:val="en-GB"/>
              </w:rPr>
              <w:t>14</w:t>
            </w:r>
            <w:r w:rsidRPr="00144726">
              <w:rPr>
                <w:rFonts w:ascii="Times New Roman" w:eastAsia="Times New Roman" w:hAnsi="Times New Roman"/>
                <w:sz w:val="20"/>
                <w:szCs w:val="20"/>
                <w:lang w:val="en-GB"/>
              </w:rPr>
              <w:t xml:space="preserve">. </w:t>
            </w:r>
            <w:r>
              <w:rPr>
                <w:rFonts w:ascii="Times New Roman" w:eastAsia="Times New Roman" w:hAnsi="Times New Roman"/>
                <w:sz w:val="20"/>
                <w:szCs w:val="20"/>
                <w:lang w:val="en-GB"/>
              </w:rPr>
              <w:t xml:space="preserve"> Org. t</w:t>
            </w:r>
            <w:r w:rsidRPr="00144726">
              <w:rPr>
                <w:rFonts w:ascii="Times New Roman" w:eastAsia="Times New Roman" w:hAnsi="Times New Roman"/>
                <w:sz w:val="20"/>
                <w:szCs w:val="20"/>
                <w:lang w:val="en-GB"/>
              </w:rPr>
              <w:t xml:space="preserve">enure </w:t>
            </w:r>
          </w:p>
          <w:p w:rsidR="009A28A6" w:rsidRPr="00144726" w:rsidRDefault="009A28A6" w:rsidP="0044682F">
            <w:pPr>
              <w:pStyle w:val="Tabelle1"/>
              <w:widowControl w:val="0"/>
              <w:spacing w:before="20" w:after="20"/>
              <w:ind w:left="72" w:hanging="98"/>
              <w:rPr>
                <w:rFonts w:ascii="Times New Roman" w:hAnsi="Times New Roman"/>
                <w:sz w:val="20"/>
                <w:szCs w:val="20"/>
                <w:lang w:val="en-GB"/>
              </w:rPr>
            </w:pPr>
          </w:p>
        </w:tc>
        <w:tc>
          <w:tcPr>
            <w:tcW w:w="709" w:type="dxa"/>
            <w:gridSpan w:val="2"/>
            <w:tcBorders>
              <w:top w:val="nil"/>
              <w:left w:val="nil"/>
              <w:bottom w:val="nil"/>
              <w:right w:val="nil"/>
            </w:tcBorders>
            <w:vAlign w:val="center"/>
          </w:tcPr>
          <w:p w:rsidR="009A28A6" w:rsidRPr="00140CDE" w:rsidRDefault="009A28A6" w:rsidP="0044682F">
            <w:pPr>
              <w:widowControl w:val="0"/>
              <w:spacing w:before="20" w:after="20"/>
              <w:jc w:val="center"/>
              <w:rPr>
                <w:rFonts w:ascii="Times New Roman" w:hAnsi="Times New Roman"/>
                <w:sz w:val="20"/>
              </w:rPr>
            </w:pPr>
            <w:r>
              <w:rPr>
                <w:rFonts w:ascii="Times New Roman" w:hAnsi="Times New Roman"/>
                <w:sz w:val="20"/>
              </w:rPr>
              <w:t>4.96</w:t>
            </w:r>
          </w:p>
        </w:tc>
        <w:tc>
          <w:tcPr>
            <w:tcW w:w="709" w:type="dxa"/>
            <w:gridSpan w:val="2"/>
            <w:tcBorders>
              <w:top w:val="nil"/>
              <w:left w:val="nil"/>
              <w:bottom w:val="nil"/>
              <w:right w:val="nil"/>
            </w:tcBorders>
            <w:vAlign w:val="center"/>
          </w:tcPr>
          <w:p w:rsidR="009A28A6" w:rsidRPr="00140CDE" w:rsidRDefault="009A28A6" w:rsidP="0044682F">
            <w:pPr>
              <w:widowControl w:val="0"/>
              <w:spacing w:before="20" w:after="20"/>
              <w:ind w:left="-70"/>
              <w:jc w:val="center"/>
              <w:rPr>
                <w:rFonts w:ascii="Times New Roman" w:hAnsi="Times New Roman"/>
                <w:sz w:val="20"/>
              </w:rPr>
            </w:pPr>
            <w:r>
              <w:rPr>
                <w:rFonts w:ascii="Times New Roman" w:hAnsi="Times New Roman"/>
                <w:sz w:val="20"/>
              </w:rPr>
              <w:t>4.41</w:t>
            </w:r>
          </w:p>
        </w:tc>
        <w:tc>
          <w:tcPr>
            <w:tcW w:w="567" w:type="dxa"/>
            <w:gridSpan w:val="2"/>
            <w:tcBorders>
              <w:top w:val="nil"/>
              <w:left w:val="nil"/>
              <w:bottom w:val="nil"/>
              <w:right w:val="nil"/>
            </w:tcBorders>
            <w:vAlign w:val="center"/>
          </w:tcPr>
          <w:p w:rsidR="009A28A6" w:rsidRPr="001F75A0" w:rsidRDefault="009A28A6" w:rsidP="0044682F">
            <w:pPr>
              <w:widowControl w:val="0"/>
              <w:spacing w:before="20" w:after="20"/>
              <w:ind w:left="-140" w:right="-36"/>
              <w:jc w:val="center"/>
              <w:rPr>
                <w:rFonts w:ascii="Times New Roman" w:hAnsi="Times New Roman"/>
                <w:sz w:val="20"/>
              </w:rPr>
            </w:pPr>
            <w:r>
              <w:rPr>
                <w:rFonts w:ascii="Times New Roman" w:hAnsi="Times New Roman"/>
                <w:sz w:val="20"/>
              </w:rPr>
              <w:t>.23*</w:t>
            </w:r>
          </w:p>
        </w:tc>
        <w:tc>
          <w:tcPr>
            <w:tcW w:w="567" w:type="dxa"/>
            <w:gridSpan w:val="2"/>
            <w:tcBorders>
              <w:top w:val="nil"/>
              <w:left w:val="nil"/>
              <w:bottom w:val="nil"/>
              <w:right w:val="nil"/>
            </w:tcBorders>
          </w:tcPr>
          <w:p w:rsidR="009A28A6" w:rsidRPr="001F75A0" w:rsidRDefault="009A28A6" w:rsidP="0044682F">
            <w:pPr>
              <w:widowControl w:val="0"/>
              <w:spacing w:before="20" w:after="20"/>
              <w:ind w:left="-70"/>
              <w:rPr>
                <w:rFonts w:ascii="Times New Roman" w:hAnsi="Times New Roman"/>
                <w:sz w:val="20"/>
              </w:rPr>
            </w:pPr>
            <w:r>
              <w:rPr>
                <w:rFonts w:ascii="Times New Roman" w:hAnsi="Times New Roman"/>
                <w:sz w:val="20"/>
              </w:rPr>
              <w:t>-.09</w:t>
            </w:r>
          </w:p>
        </w:tc>
        <w:tc>
          <w:tcPr>
            <w:tcW w:w="708" w:type="dxa"/>
            <w:gridSpan w:val="2"/>
            <w:tcBorders>
              <w:top w:val="nil"/>
              <w:left w:val="nil"/>
              <w:bottom w:val="nil"/>
              <w:right w:val="nil"/>
            </w:tcBorders>
          </w:tcPr>
          <w:p w:rsidR="009A28A6" w:rsidRPr="001F75A0" w:rsidRDefault="009A28A6" w:rsidP="0044682F">
            <w:pPr>
              <w:widowControl w:val="0"/>
              <w:spacing w:before="20" w:after="20"/>
              <w:ind w:left="-195"/>
              <w:jc w:val="center"/>
              <w:rPr>
                <w:rFonts w:ascii="Times New Roman" w:hAnsi="Times New Roman"/>
                <w:sz w:val="20"/>
              </w:rPr>
            </w:pPr>
            <w:r>
              <w:rPr>
                <w:rFonts w:ascii="Times New Roman" w:hAnsi="Times New Roman"/>
                <w:sz w:val="20"/>
              </w:rPr>
              <w:t>.07</w:t>
            </w:r>
          </w:p>
        </w:tc>
        <w:tc>
          <w:tcPr>
            <w:tcW w:w="567" w:type="dxa"/>
            <w:gridSpan w:val="2"/>
            <w:tcBorders>
              <w:top w:val="nil"/>
              <w:left w:val="nil"/>
              <w:bottom w:val="nil"/>
              <w:right w:val="nil"/>
            </w:tcBorders>
          </w:tcPr>
          <w:p w:rsidR="009A28A6" w:rsidRPr="001F75A0" w:rsidRDefault="009A28A6" w:rsidP="0044682F">
            <w:pPr>
              <w:widowControl w:val="0"/>
              <w:spacing w:before="20" w:after="20"/>
              <w:ind w:left="-315" w:right="-70" w:firstLine="6"/>
              <w:jc w:val="center"/>
              <w:rPr>
                <w:rFonts w:ascii="Times New Roman" w:hAnsi="Times New Roman"/>
                <w:sz w:val="20"/>
              </w:rPr>
            </w:pPr>
            <w:r>
              <w:rPr>
                <w:rFonts w:ascii="Times New Roman" w:hAnsi="Times New Roman"/>
                <w:sz w:val="20"/>
              </w:rPr>
              <w:t>-.12</w:t>
            </w:r>
          </w:p>
        </w:tc>
        <w:tc>
          <w:tcPr>
            <w:tcW w:w="567" w:type="dxa"/>
            <w:gridSpan w:val="2"/>
            <w:tcBorders>
              <w:top w:val="nil"/>
              <w:left w:val="nil"/>
              <w:bottom w:val="nil"/>
              <w:right w:val="nil"/>
            </w:tcBorders>
          </w:tcPr>
          <w:p w:rsidR="009A28A6" w:rsidRPr="001F75A0" w:rsidRDefault="009A28A6" w:rsidP="0044682F">
            <w:pPr>
              <w:widowControl w:val="0"/>
              <w:spacing w:before="20" w:after="20"/>
              <w:ind w:left="-280"/>
              <w:jc w:val="center"/>
              <w:rPr>
                <w:rFonts w:ascii="Times New Roman" w:hAnsi="Times New Roman"/>
                <w:sz w:val="20"/>
              </w:rPr>
            </w:pPr>
            <w:r>
              <w:rPr>
                <w:rFonts w:ascii="Times New Roman" w:hAnsi="Times New Roman"/>
                <w:sz w:val="20"/>
              </w:rPr>
              <w:t>-.04</w:t>
            </w:r>
          </w:p>
        </w:tc>
        <w:tc>
          <w:tcPr>
            <w:tcW w:w="567" w:type="dxa"/>
            <w:gridSpan w:val="2"/>
            <w:tcBorders>
              <w:top w:val="nil"/>
              <w:left w:val="nil"/>
              <w:bottom w:val="nil"/>
              <w:right w:val="nil"/>
            </w:tcBorders>
          </w:tcPr>
          <w:p w:rsidR="009A28A6" w:rsidRPr="001F75A0" w:rsidRDefault="009A28A6" w:rsidP="0044682F">
            <w:pPr>
              <w:widowControl w:val="0"/>
              <w:spacing w:before="20" w:after="20"/>
              <w:ind w:left="-343" w:right="-70" w:firstLine="6"/>
              <w:jc w:val="center"/>
              <w:rPr>
                <w:rFonts w:ascii="Times New Roman" w:hAnsi="Times New Roman"/>
                <w:sz w:val="20"/>
              </w:rPr>
            </w:pPr>
            <w:r>
              <w:rPr>
                <w:rFonts w:ascii="Times New Roman" w:hAnsi="Times New Roman"/>
                <w:sz w:val="20"/>
              </w:rPr>
              <w:t>-.04</w:t>
            </w:r>
          </w:p>
        </w:tc>
        <w:tc>
          <w:tcPr>
            <w:tcW w:w="567" w:type="dxa"/>
            <w:gridSpan w:val="2"/>
            <w:tcBorders>
              <w:top w:val="nil"/>
              <w:left w:val="nil"/>
              <w:bottom w:val="nil"/>
              <w:right w:val="nil"/>
            </w:tcBorders>
          </w:tcPr>
          <w:p w:rsidR="009A28A6" w:rsidRPr="001F75A0" w:rsidRDefault="009A28A6" w:rsidP="0044682F">
            <w:pPr>
              <w:widowControl w:val="0"/>
              <w:spacing w:before="20" w:after="20"/>
              <w:ind w:left="-210"/>
              <w:jc w:val="center"/>
              <w:rPr>
                <w:rFonts w:ascii="Times New Roman" w:hAnsi="Times New Roman"/>
                <w:sz w:val="20"/>
              </w:rPr>
            </w:pPr>
            <w:r>
              <w:rPr>
                <w:rFonts w:ascii="Times New Roman" w:hAnsi="Times New Roman"/>
                <w:sz w:val="20"/>
              </w:rPr>
              <w:t>.02</w:t>
            </w:r>
          </w:p>
        </w:tc>
        <w:tc>
          <w:tcPr>
            <w:tcW w:w="567" w:type="dxa"/>
            <w:gridSpan w:val="2"/>
            <w:tcBorders>
              <w:top w:val="nil"/>
              <w:left w:val="nil"/>
              <w:bottom w:val="nil"/>
              <w:right w:val="nil"/>
            </w:tcBorders>
          </w:tcPr>
          <w:p w:rsidR="009A28A6" w:rsidRPr="001F75A0" w:rsidRDefault="009A28A6" w:rsidP="0044682F">
            <w:pPr>
              <w:widowControl w:val="0"/>
              <w:spacing w:before="20" w:after="20"/>
              <w:ind w:left="-119"/>
              <w:jc w:val="center"/>
              <w:rPr>
                <w:rFonts w:ascii="Times New Roman" w:hAnsi="Times New Roman"/>
                <w:sz w:val="20"/>
              </w:rPr>
            </w:pPr>
            <w:r>
              <w:rPr>
                <w:rFonts w:ascii="Times New Roman" w:hAnsi="Times New Roman"/>
                <w:sz w:val="20"/>
              </w:rPr>
              <w:t>-.02</w:t>
            </w:r>
          </w:p>
        </w:tc>
        <w:tc>
          <w:tcPr>
            <w:tcW w:w="567" w:type="dxa"/>
            <w:gridSpan w:val="2"/>
            <w:tcBorders>
              <w:top w:val="nil"/>
              <w:left w:val="nil"/>
              <w:bottom w:val="nil"/>
              <w:right w:val="nil"/>
            </w:tcBorders>
          </w:tcPr>
          <w:p w:rsidR="009A28A6" w:rsidRPr="001F75A0" w:rsidRDefault="009A28A6" w:rsidP="0044682F">
            <w:pPr>
              <w:widowControl w:val="0"/>
              <w:spacing w:before="20" w:after="20"/>
              <w:ind w:left="-84"/>
              <w:jc w:val="center"/>
              <w:rPr>
                <w:rFonts w:ascii="Times New Roman" w:hAnsi="Times New Roman"/>
                <w:sz w:val="20"/>
              </w:rPr>
            </w:pPr>
            <w:r>
              <w:rPr>
                <w:rFonts w:ascii="Times New Roman" w:hAnsi="Times New Roman"/>
                <w:sz w:val="20"/>
              </w:rPr>
              <w:t>-.02</w:t>
            </w:r>
          </w:p>
        </w:tc>
        <w:tc>
          <w:tcPr>
            <w:tcW w:w="567" w:type="dxa"/>
            <w:gridSpan w:val="2"/>
            <w:tcBorders>
              <w:top w:val="nil"/>
              <w:left w:val="nil"/>
              <w:bottom w:val="nil"/>
              <w:right w:val="nil"/>
            </w:tcBorders>
          </w:tcPr>
          <w:p w:rsidR="009A28A6" w:rsidRPr="001F75A0" w:rsidRDefault="009A28A6" w:rsidP="0044682F">
            <w:pPr>
              <w:widowControl w:val="0"/>
              <w:spacing w:before="20" w:after="20"/>
              <w:ind w:left="-212"/>
              <w:jc w:val="center"/>
              <w:rPr>
                <w:rFonts w:ascii="Times New Roman" w:hAnsi="Times New Roman"/>
                <w:sz w:val="20"/>
              </w:rPr>
            </w:pPr>
            <w:r>
              <w:rPr>
                <w:rFonts w:ascii="Times New Roman" w:hAnsi="Times New Roman"/>
                <w:sz w:val="20"/>
              </w:rPr>
              <w:t>.09</w:t>
            </w:r>
          </w:p>
        </w:tc>
        <w:tc>
          <w:tcPr>
            <w:tcW w:w="567" w:type="dxa"/>
            <w:gridSpan w:val="2"/>
            <w:tcBorders>
              <w:top w:val="nil"/>
              <w:left w:val="nil"/>
              <w:bottom w:val="nil"/>
              <w:right w:val="nil"/>
            </w:tcBorders>
          </w:tcPr>
          <w:p w:rsidR="009A28A6" w:rsidRPr="001F75A0" w:rsidRDefault="009A28A6" w:rsidP="0044682F">
            <w:pPr>
              <w:widowControl w:val="0"/>
              <w:spacing w:before="20" w:after="20"/>
              <w:ind w:left="-70" w:right="-70"/>
              <w:jc w:val="center"/>
              <w:rPr>
                <w:rFonts w:ascii="Times New Roman" w:hAnsi="Times New Roman"/>
                <w:sz w:val="20"/>
              </w:rPr>
            </w:pPr>
            <w:r>
              <w:rPr>
                <w:rFonts w:ascii="Times New Roman" w:hAnsi="Times New Roman"/>
                <w:sz w:val="20"/>
              </w:rPr>
              <w:t>-.02</w:t>
            </w:r>
          </w:p>
        </w:tc>
        <w:tc>
          <w:tcPr>
            <w:tcW w:w="567" w:type="dxa"/>
            <w:gridSpan w:val="2"/>
            <w:tcBorders>
              <w:top w:val="nil"/>
              <w:left w:val="nil"/>
              <w:bottom w:val="nil"/>
              <w:right w:val="nil"/>
            </w:tcBorders>
          </w:tcPr>
          <w:p w:rsidR="009A28A6" w:rsidRPr="001F75A0" w:rsidRDefault="009A28A6" w:rsidP="0044682F">
            <w:pPr>
              <w:widowControl w:val="0"/>
              <w:spacing w:before="20" w:after="20"/>
              <w:ind w:right="-70"/>
              <w:jc w:val="center"/>
              <w:rPr>
                <w:rFonts w:ascii="Times New Roman" w:hAnsi="Times New Roman"/>
                <w:sz w:val="20"/>
              </w:rPr>
            </w:pPr>
            <w:r>
              <w:rPr>
                <w:rFonts w:ascii="Times New Roman" w:hAnsi="Times New Roman"/>
                <w:sz w:val="20"/>
              </w:rPr>
              <w:t>.05</w:t>
            </w:r>
          </w:p>
        </w:tc>
        <w:tc>
          <w:tcPr>
            <w:tcW w:w="567" w:type="dxa"/>
            <w:gridSpan w:val="2"/>
            <w:tcBorders>
              <w:top w:val="nil"/>
              <w:left w:val="nil"/>
              <w:bottom w:val="nil"/>
              <w:right w:val="nil"/>
            </w:tcBorders>
          </w:tcPr>
          <w:p w:rsidR="009A28A6" w:rsidRPr="001F75A0" w:rsidRDefault="009A28A6" w:rsidP="0044682F">
            <w:pPr>
              <w:widowControl w:val="0"/>
              <w:tabs>
                <w:tab w:val="left" w:pos="0"/>
              </w:tabs>
              <w:spacing w:before="20" w:after="20"/>
              <w:ind w:left="-266" w:right="-70"/>
              <w:jc w:val="center"/>
              <w:rPr>
                <w:rFonts w:ascii="Times New Roman" w:hAnsi="Times New Roman"/>
                <w:sz w:val="20"/>
              </w:rPr>
            </w:pPr>
            <w:r>
              <w:rPr>
                <w:rFonts w:ascii="Times New Roman" w:hAnsi="Times New Roman"/>
                <w:sz w:val="20"/>
              </w:rPr>
              <w:t>-.02</w:t>
            </w:r>
          </w:p>
        </w:tc>
        <w:tc>
          <w:tcPr>
            <w:tcW w:w="708" w:type="dxa"/>
            <w:gridSpan w:val="2"/>
            <w:tcBorders>
              <w:top w:val="nil"/>
              <w:left w:val="nil"/>
              <w:bottom w:val="nil"/>
              <w:right w:val="nil"/>
            </w:tcBorders>
          </w:tcPr>
          <w:p w:rsidR="009A28A6" w:rsidRPr="001F75A0" w:rsidRDefault="009A28A6" w:rsidP="0044682F">
            <w:pPr>
              <w:widowControl w:val="0"/>
              <w:spacing w:before="20" w:after="20"/>
              <w:ind w:left="-354"/>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20" w:after="2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20" w:after="2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20" w:after="2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20" w:after="2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spacing w:before="20" w:after="20"/>
              <w:ind w:left="100" w:hanging="98"/>
              <w:rPr>
                <w:rFonts w:ascii="Times New Roman" w:hAnsi="Times New Roman"/>
                <w:sz w:val="20"/>
                <w:szCs w:val="20"/>
                <w:lang w:val="en-GB"/>
              </w:rPr>
            </w:pPr>
            <w:r>
              <w:rPr>
                <w:rFonts w:ascii="Times New Roman" w:hAnsi="Times New Roman"/>
                <w:sz w:val="20"/>
                <w:szCs w:val="20"/>
                <w:lang w:val="en-GB"/>
              </w:rPr>
              <w:t>15</w:t>
            </w:r>
            <w:r w:rsidRPr="00144726">
              <w:rPr>
                <w:rFonts w:ascii="Times New Roman" w:hAnsi="Times New Roman"/>
                <w:sz w:val="20"/>
                <w:szCs w:val="20"/>
                <w:lang w:val="en-GB"/>
              </w:rPr>
              <w:t xml:space="preserve">. </w:t>
            </w:r>
            <w:r>
              <w:rPr>
                <w:rFonts w:ascii="Times New Roman" w:hAnsi="Times New Roman"/>
                <w:sz w:val="20"/>
                <w:szCs w:val="20"/>
                <w:lang w:val="en-GB"/>
              </w:rPr>
              <w:t xml:space="preserve"> Type of e</w:t>
            </w:r>
            <w:r w:rsidRPr="00144726">
              <w:rPr>
                <w:rFonts w:ascii="Times New Roman" w:hAnsi="Times New Roman"/>
                <w:sz w:val="20"/>
                <w:szCs w:val="20"/>
                <w:lang w:val="en-GB"/>
              </w:rPr>
              <w:t>xchange</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0.23</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0.19</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-.31**</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-.29**</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70" w:right="-70"/>
              <w:jc w:val="center"/>
              <w:rPr>
                <w:rFonts w:ascii="Times New Roman" w:hAnsi="Times New Roman"/>
                <w:sz w:val="20"/>
              </w:rPr>
            </w:pPr>
            <w:r>
              <w:rPr>
                <w:rFonts w:ascii="Times New Roman" w:hAnsi="Times New Roman"/>
                <w:sz w:val="20"/>
              </w:rPr>
              <w:t>.23**</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-.17**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24"/>
              <w:jc w:val="center"/>
              <w:rPr>
                <w:rFonts w:ascii="Times New Roman" w:hAnsi="Times New Roman"/>
                <w:sz w:val="20"/>
              </w:rPr>
            </w:pPr>
            <w:r>
              <w:rPr>
                <w:rFonts w:ascii="Times New Roman" w:hAnsi="Times New Roman"/>
                <w:sz w:val="20"/>
              </w:rPr>
              <w:t>.08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70"/>
              <w:jc w:val="center"/>
              <w:rPr>
                <w:rFonts w:ascii="Times New Roman" w:hAnsi="Times New Roman"/>
                <w:sz w:val="20"/>
              </w:rPr>
            </w:pPr>
            <w:r>
              <w:rPr>
                <w:rFonts w:ascii="Times New Roman" w:hAnsi="Times New Roman"/>
                <w:sz w:val="20"/>
              </w:rPr>
              <w:t>.29**</w:t>
            </w:r>
          </w:p>
        </w:tc>
        <w:tc>
          <w:tcPr>
            <w:tcW w:w="567" w:type="dxa"/>
            <w:gridSpan w:val="2"/>
            <w:tcBorders>
              <w:top w:val="nil"/>
              <w:left w:val="nil"/>
              <w:bottom w:val="nil"/>
              <w:right w:val="nil"/>
            </w:tcBorders>
          </w:tcPr>
          <w:p w:rsidR="009A28A6" w:rsidRPr="001F75A0" w:rsidRDefault="009A28A6" w:rsidP="0044682F">
            <w:pPr>
              <w:widowControl w:val="0"/>
              <w:tabs>
                <w:tab w:val="left" w:pos="0"/>
              </w:tabs>
              <w:spacing w:before="40" w:after="40"/>
              <w:ind w:left="-70" w:right="-70"/>
              <w:jc w:val="center"/>
              <w:rPr>
                <w:rFonts w:ascii="Times New Roman" w:hAnsi="Times New Roman"/>
                <w:sz w:val="20"/>
              </w:rPr>
            </w:pPr>
            <w:r>
              <w:rPr>
                <w:rFonts w:ascii="Times New Roman" w:hAnsi="Times New Roman"/>
                <w:sz w:val="20"/>
              </w:rPr>
              <w:t>.36**</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49"/>
              <w:jc w:val="center"/>
              <w:rPr>
                <w:rFonts w:ascii="Times New Roman" w:hAnsi="Times New Roman"/>
                <w:sz w:val="20"/>
              </w:rPr>
            </w:pPr>
            <w:r>
              <w:rPr>
                <w:rFonts w:ascii="Times New Roman" w:hAnsi="Times New Roman"/>
                <w:sz w:val="20"/>
              </w:rPr>
              <w:t>.07</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 New Roman" w:hAnsi="Times New Roman"/>
                <w:sz w:val="20"/>
              </w:rPr>
              <w:t>-.11*</w:t>
            </w:r>
          </w:p>
        </w:tc>
        <w:tc>
          <w:tcPr>
            <w:tcW w:w="567" w:type="dxa"/>
            <w:gridSpan w:val="2"/>
            <w:tcBorders>
              <w:top w:val="nil"/>
              <w:left w:val="nil"/>
              <w:bottom w:val="nil"/>
              <w:right w:val="nil"/>
            </w:tcBorders>
          </w:tcPr>
          <w:p w:rsidR="009A28A6" w:rsidRPr="001F75A0" w:rsidRDefault="009A28A6" w:rsidP="0044682F">
            <w:pPr>
              <w:widowControl w:val="0"/>
              <w:tabs>
                <w:tab w:val="left" w:pos="0"/>
              </w:tabs>
              <w:spacing w:before="40" w:after="40"/>
              <w:ind w:left="-138" w:right="-126" w:firstLine="6"/>
              <w:jc w:val="center"/>
              <w:rPr>
                <w:rFonts w:ascii="Times New Roman" w:hAnsi="Times New Roman"/>
                <w:sz w:val="20"/>
              </w:rPr>
            </w:pPr>
            <w:r>
              <w:rPr>
                <w:rFonts w:ascii="Times New Roman" w:hAnsi="Times New Roman"/>
                <w:sz w:val="20"/>
              </w:rPr>
              <w:t>.25**</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70"/>
              <w:jc w:val="center"/>
              <w:rPr>
                <w:rFonts w:ascii="Times New Roman" w:hAnsi="Times New Roman"/>
                <w:sz w:val="20"/>
              </w:rPr>
            </w:pPr>
            <w:r>
              <w:rPr>
                <w:rFonts w:ascii="Times New Roman" w:hAnsi="Times New Roman"/>
                <w:sz w:val="20"/>
              </w:rPr>
              <w:t>-.09</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 New Roman" w:hAnsi="Times New Roman"/>
                <w:sz w:val="20"/>
              </w:rPr>
              <w:t>-.06</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2" w:right="-70"/>
              <w:jc w:val="center"/>
              <w:rPr>
                <w:rFonts w:ascii="Times New Roman" w:hAnsi="Times New Roman"/>
                <w:sz w:val="20"/>
              </w:rPr>
            </w:pPr>
            <w:r>
              <w:rPr>
                <w:rFonts w:ascii="Times New Roman" w:hAnsi="Times New Roman"/>
                <w:sz w:val="20"/>
              </w:rPr>
              <w:t>.03</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260"/>
              <w:jc w:val="center"/>
              <w:rPr>
                <w:rFonts w:ascii="Times New Roman" w:hAnsi="Times New Roman"/>
                <w:sz w:val="20"/>
              </w:rPr>
            </w:pPr>
            <w:r>
              <w:rPr>
                <w:rFonts w:ascii="Times New Roman" w:hAnsi="Times New Roman"/>
                <w:sz w:val="20"/>
              </w:rPr>
              <w:t>.06</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42"/>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spacing w:before="20" w:after="20"/>
              <w:ind w:left="100" w:hanging="98"/>
              <w:rPr>
                <w:rFonts w:ascii="Times New Roman" w:hAnsi="Times New Roman"/>
                <w:sz w:val="20"/>
                <w:szCs w:val="20"/>
                <w:lang w:val="en-GB"/>
              </w:rPr>
            </w:pPr>
            <w:r>
              <w:rPr>
                <w:rFonts w:ascii="Times New Roman" w:hAnsi="Times New Roman"/>
                <w:sz w:val="20"/>
                <w:szCs w:val="20"/>
                <w:lang w:val="en-GB"/>
              </w:rPr>
              <w:t>16</w:t>
            </w:r>
            <w:r w:rsidRPr="00144726">
              <w:rPr>
                <w:rFonts w:ascii="Times New Roman" w:hAnsi="Times New Roman"/>
                <w:sz w:val="20"/>
                <w:szCs w:val="20"/>
                <w:lang w:val="en-GB"/>
              </w:rPr>
              <w:t xml:space="preserve">. </w:t>
            </w:r>
            <w:r>
              <w:rPr>
                <w:rFonts w:ascii="Times New Roman" w:hAnsi="Times New Roman"/>
                <w:sz w:val="20"/>
                <w:szCs w:val="20"/>
                <w:lang w:val="en-GB"/>
              </w:rPr>
              <w:t xml:space="preserve"> Vendor a</w:t>
            </w:r>
            <w:r w:rsidRPr="00144726">
              <w:rPr>
                <w:rFonts w:ascii="Times New Roman" w:hAnsi="Times New Roman"/>
                <w:sz w:val="20"/>
                <w:szCs w:val="20"/>
                <w:lang w:val="en-GB"/>
              </w:rPr>
              <w:t>ge</w:t>
            </w:r>
          </w:p>
        </w:tc>
        <w:tc>
          <w:tcPr>
            <w:tcW w:w="709" w:type="dxa"/>
            <w:gridSpan w:val="2"/>
            <w:tcBorders>
              <w:top w:val="nil"/>
              <w:left w:val="nil"/>
              <w:bottom w:val="nil"/>
              <w:right w:val="nil"/>
            </w:tcBorders>
            <w:vAlign w:val="center"/>
          </w:tcPr>
          <w:p w:rsidR="009A28A6" w:rsidRPr="00140CDE" w:rsidRDefault="009A28A6" w:rsidP="0044682F">
            <w:pPr>
              <w:widowControl w:val="0"/>
              <w:tabs>
                <w:tab w:val="left" w:pos="214"/>
              </w:tabs>
              <w:spacing w:before="40" w:after="40"/>
              <w:ind w:left="-70"/>
              <w:jc w:val="center"/>
              <w:rPr>
                <w:rFonts w:ascii="Times New Roman" w:hAnsi="Times New Roman"/>
                <w:sz w:val="20"/>
              </w:rPr>
            </w:pPr>
            <w:r>
              <w:rPr>
                <w:rFonts w:ascii="Times New Roman" w:hAnsi="Times New Roman"/>
                <w:sz w:val="20"/>
              </w:rPr>
              <w:t>44.16</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228" w:right="-70"/>
              <w:jc w:val="center"/>
              <w:rPr>
                <w:rFonts w:ascii="Times New Roman" w:hAnsi="Times New Roman"/>
                <w:sz w:val="20"/>
              </w:rPr>
            </w:pPr>
            <w:r>
              <w:rPr>
                <w:rFonts w:ascii="Times New Roman" w:hAnsi="Times New Roman"/>
                <w:sz w:val="20"/>
              </w:rPr>
              <w:t>12.14</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212"/>
              <w:jc w:val="center"/>
              <w:rPr>
                <w:rFonts w:ascii="Times New Roman" w:hAnsi="Times New Roman"/>
                <w:sz w:val="20"/>
              </w:rPr>
            </w:pPr>
            <w:r>
              <w:rPr>
                <w:rFonts w:ascii="Times New Roman" w:hAnsi="Times New Roman"/>
                <w:sz w:val="20"/>
              </w:rPr>
              <w:t>-.05</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Pr>
                <w:rFonts w:ascii="Times New Roman" w:hAnsi="Times New Roman"/>
                <w:sz w:val="20"/>
              </w:rPr>
            </w:pPr>
            <w:r>
              <w:rPr>
                <w:rFonts w:ascii="Times New Roman" w:hAnsi="Times New Roman"/>
                <w:sz w:val="20"/>
              </w:rPr>
              <w:t>-.21</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265" w:right="-70"/>
              <w:jc w:val="center"/>
              <w:rPr>
                <w:rFonts w:ascii="Times New Roman" w:hAnsi="Times New Roman"/>
                <w:sz w:val="20"/>
              </w:rPr>
            </w:pPr>
            <w:r>
              <w:rPr>
                <w:rFonts w:ascii="Times New Roman" w:hAnsi="Times New Roman"/>
                <w:sz w:val="20"/>
              </w:rPr>
              <w:t>.17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-.35**</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24"/>
              <w:jc w:val="center"/>
              <w:rPr>
                <w:rFonts w:ascii="Times New Roman" w:hAnsi="Times New Roman"/>
                <w:sz w:val="20"/>
              </w:rPr>
            </w:pPr>
            <w:r>
              <w:rPr>
                <w:rFonts w:ascii="Times New Roman" w:hAnsi="Times New Roman"/>
                <w:sz w:val="20"/>
              </w:rPr>
              <w:t>.03</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7"/>
              <w:jc w:val="center"/>
              <w:rPr>
                <w:rFonts w:ascii="Times New Roman" w:hAnsi="Times New Roman"/>
                <w:sz w:val="20"/>
              </w:rPr>
            </w:pPr>
            <w:r>
              <w:rPr>
                <w:rFonts w:ascii="Times New Roman" w:hAnsi="Times New Roman"/>
                <w:sz w:val="20"/>
              </w:rPr>
              <w:t>.12</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0"/>
              <w:jc w:val="center"/>
              <w:rPr>
                <w:rFonts w:ascii="Times New Roman" w:hAnsi="Times New Roman"/>
                <w:sz w:val="20"/>
              </w:rPr>
            </w:pPr>
            <w:r>
              <w:rPr>
                <w:rFonts w:ascii="Times New Roman" w:hAnsi="Times New Roman"/>
                <w:sz w:val="20"/>
              </w:rPr>
              <w:t>.18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63"/>
              <w:jc w:val="center"/>
              <w:rPr>
                <w:rFonts w:ascii="Times New Roman" w:hAnsi="Times New Roman"/>
                <w:sz w:val="20"/>
              </w:rPr>
            </w:pPr>
            <w:r>
              <w:rPr>
                <w:rFonts w:ascii="Times New Roman" w:hAnsi="Times New Roman"/>
                <w:sz w:val="20"/>
              </w:rPr>
              <w:t>.04</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jc w:val="center"/>
              <w:rPr>
                <w:rFonts w:ascii="Times New Roman" w:hAnsi="Times New Roman"/>
                <w:sz w:val="20"/>
              </w:rPr>
            </w:pPr>
            <w:r>
              <w:rPr>
                <w:rFonts w:ascii="Times New Roman" w:hAnsi="Times New Roman"/>
                <w:sz w:val="20"/>
              </w:rPr>
              <w:t>-.08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2"/>
              <w:jc w:val="center"/>
              <w:rPr>
                <w:rFonts w:ascii="Times New Roman" w:hAnsi="Times New Roman"/>
                <w:sz w:val="20"/>
              </w:rPr>
            </w:pPr>
            <w:r>
              <w:rPr>
                <w:rFonts w:ascii="Times New Roman" w:hAnsi="Times New Roman"/>
                <w:sz w:val="20"/>
              </w:rPr>
              <w:t>.07</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70"/>
              <w:jc w:val="center"/>
              <w:rPr>
                <w:rFonts w:ascii="Times New Roman" w:hAnsi="Times New Roman"/>
                <w:sz w:val="20"/>
              </w:rPr>
            </w:pPr>
            <w:r>
              <w:rPr>
                <w:rFonts w:ascii="Times New Roman" w:hAnsi="Times New Roman"/>
                <w:sz w:val="20"/>
              </w:rPr>
              <w:t>-.14</w:t>
            </w: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r>
              <w:rPr>
                <w:rFonts w:ascii="Times New Roman" w:hAnsi="Times New Roman"/>
                <w:sz w:val="20"/>
              </w:rPr>
              <w:t>.04</w:t>
            </w:r>
          </w:p>
        </w:tc>
        <w:tc>
          <w:tcPr>
            <w:tcW w:w="567" w:type="dxa"/>
            <w:gridSpan w:val="2"/>
            <w:tcBorders>
              <w:top w:val="nil"/>
              <w:left w:val="nil"/>
              <w:bottom w:val="nil"/>
              <w:right w:val="nil"/>
            </w:tcBorders>
          </w:tcPr>
          <w:p w:rsidR="009A28A6" w:rsidRPr="001F75A0" w:rsidRDefault="009A28A6" w:rsidP="0044682F">
            <w:pPr>
              <w:widowControl w:val="0"/>
              <w:tabs>
                <w:tab w:val="left" w:pos="0"/>
              </w:tabs>
              <w:spacing w:before="40" w:after="40"/>
              <w:ind w:left="-266" w:right="-70"/>
              <w:jc w:val="center"/>
              <w:rPr>
                <w:rFonts w:ascii="Times New Roman" w:hAnsi="Times New Roman"/>
                <w:sz w:val="20"/>
              </w:rPr>
            </w:pPr>
            <w:r>
              <w:rPr>
                <w:rFonts w:ascii="Times New Roman" w:hAnsi="Times New Roman"/>
                <w:sz w:val="20"/>
              </w:rPr>
              <w:t>-.10</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354"/>
              <w:jc w:val="center"/>
              <w:rPr>
                <w:rFonts w:ascii="Times New Roman" w:hAnsi="Times New Roman"/>
                <w:sz w:val="20"/>
              </w:rPr>
            </w:pPr>
            <w:r>
              <w:rPr>
                <w:rFonts w:ascii="Times New Roman" w:hAnsi="Times New Roman"/>
                <w:sz w:val="20"/>
              </w:rPr>
              <w:t xml:space="preserve">    .29*</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68" w:right="-70" w:firstLine="6"/>
              <w:jc w:val="center"/>
              <w:rPr>
                <w:rFonts w:ascii="Times New Roman" w:hAnsi="Times New Roman"/>
                <w:sz w:val="20"/>
              </w:rPr>
            </w:pPr>
            <w:r>
              <w:rPr>
                <w:rFonts w:ascii="Times New Roman" w:hAnsi="Times New Roman"/>
                <w:sz w:val="20"/>
              </w:rPr>
              <w:t>.13</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1F75A0" w:rsidRDefault="009A28A6" w:rsidP="0044682F">
            <w:pPr>
              <w:widowControl w:val="0"/>
              <w:spacing w:before="40" w:after="40"/>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nil"/>
              <w:right w:val="nil"/>
            </w:tcBorders>
            <w:vAlign w:val="center"/>
          </w:tcPr>
          <w:p w:rsidR="009A28A6" w:rsidRPr="00144726" w:rsidRDefault="009A28A6" w:rsidP="0044682F">
            <w:pPr>
              <w:pStyle w:val="Tabelle1"/>
              <w:widowControl w:val="0"/>
              <w:spacing w:before="20" w:after="20"/>
              <w:ind w:left="100" w:hanging="98"/>
              <w:rPr>
                <w:rFonts w:ascii="Times New Roman" w:hAnsi="Times New Roman"/>
                <w:sz w:val="20"/>
                <w:szCs w:val="20"/>
                <w:lang w:val="en-GB"/>
              </w:rPr>
            </w:pPr>
            <w:r>
              <w:rPr>
                <w:rFonts w:ascii="Times New Roman" w:hAnsi="Times New Roman"/>
                <w:sz w:val="20"/>
                <w:szCs w:val="20"/>
                <w:lang w:val="en-GB"/>
              </w:rPr>
              <w:t>17</w:t>
            </w:r>
            <w:r w:rsidRPr="00144726">
              <w:rPr>
                <w:rFonts w:ascii="Times New Roman" w:hAnsi="Times New Roman"/>
                <w:sz w:val="20"/>
                <w:szCs w:val="20"/>
                <w:lang w:val="en-GB"/>
              </w:rPr>
              <w:t xml:space="preserve">. </w:t>
            </w:r>
            <w:r>
              <w:rPr>
                <w:rFonts w:ascii="Times New Roman" w:hAnsi="Times New Roman"/>
                <w:sz w:val="20"/>
                <w:szCs w:val="20"/>
                <w:lang w:val="en-GB"/>
              </w:rPr>
              <w:t xml:space="preserve"> Vendor g</w:t>
            </w:r>
            <w:r w:rsidRPr="00144726">
              <w:rPr>
                <w:rFonts w:ascii="Times New Roman" w:hAnsi="Times New Roman"/>
                <w:sz w:val="20"/>
                <w:szCs w:val="20"/>
                <w:lang w:val="en-GB"/>
              </w:rPr>
              <w:t>ender</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jc w:val="center"/>
              <w:rPr>
                <w:rFonts w:ascii="Times New Roman" w:hAnsi="Times New Roman"/>
                <w:sz w:val="20"/>
              </w:rPr>
            </w:pPr>
            <w:r>
              <w:rPr>
                <w:rFonts w:ascii="Times New Roman" w:hAnsi="Times New Roman"/>
                <w:sz w:val="20"/>
              </w:rPr>
              <w:t>0.32</w:t>
            </w:r>
          </w:p>
        </w:tc>
        <w:tc>
          <w:tcPr>
            <w:tcW w:w="709" w:type="dxa"/>
            <w:gridSpan w:val="2"/>
            <w:tcBorders>
              <w:top w:val="nil"/>
              <w:left w:val="nil"/>
              <w:bottom w:val="nil"/>
              <w:right w:val="nil"/>
            </w:tcBorders>
            <w:vAlign w:val="center"/>
          </w:tcPr>
          <w:p w:rsidR="009A28A6" w:rsidRPr="00140CDE" w:rsidRDefault="009A28A6" w:rsidP="0044682F">
            <w:pPr>
              <w:widowControl w:val="0"/>
              <w:spacing w:before="40" w:after="40"/>
              <w:ind w:left="-70"/>
              <w:jc w:val="center"/>
              <w:rPr>
                <w:rFonts w:ascii="Times New Roman" w:hAnsi="Times New Roman"/>
                <w:sz w:val="20"/>
              </w:rPr>
            </w:pPr>
            <w:r>
              <w:rPr>
                <w:rFonts w:ascii="Times New Roman" w:hAnsi="Times New Roman"/>
                <w:sz w:val="20"/>
              </w:rPr>
              <w:t>0.47</w:t>
            </w:r>
          </w:p>
        </w:tc>
        <w:tc>
          <w:tcPr>
            <w:tcW w:w="567" w:type="dxa"/>
            <w:gridSpan w:val="2"/>
            <w:tcBorders>
              <w:top w:val="nil"/>
              <w:left w:val="nil"/>
              <w:bottom w:val="nil"/>
              <w:right w:val="nil"/>
            </w:tcBorders>
            <w:vAlign w:val="center"/>
          </w:tcPr>
          <w:p w:rsidR="009A28A6" w:rsidRPr="001F75A0" w:rsidRDefault="009A28A6" w:rsidP="0044682F">
            <w:pPr>
              <w:widowControl w:val="0"/>
              <w:spacing w:before="40" w:after="40"/>
              <w:ind w:left="-212"/>
              <w:jc w:val="center"/>
              <w:rPr>
                <w:rFonts w:ascii="Times New Roman" w:hAnsi="Times New Roman"/>
                <w:sz w:val="20"/>
              </w:rPr>
            </w:pPr>
            <w:r>
              <w:rPr>
                <w:rFonts w:ascii="Times New Roman" w:hAnsi="Times New Roman"/>
                <w:sz w:val="20"/>
              </w:rPr>
              <w:t>-.20</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Pr>
                <w:rFonts w:ascii="Times New Roman" w:hAnsi="Times New Roman"/>
                <w:sz w:val="20"/>
              </w:rPr>
            </w:pPr>
            <w:r>
              <w:rPr>
                <w:rFonts w:ascii="Times New Roman" w:hAnsi="Times New Roman"/>
                <w:sz w:val="20"/>
              </w:rPr>
              <w:t>-.19</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153" w:right="-70"/>
              <w:jc w:val="center"/>
              <w:rPr>
                <w:rFonts w:ascii="Times New Roman" w:hAnsi="Times New Roman"/>
                <w:sz w:val="20"/>
              </w:rPr>
            </w:pPr>
            <w:r>
              <w:rPr>
                <w:rFonts w:ascii="Times New Roman" w:hAnsi="Times New Roman"/>
                <w:sz w:val="20"/>
              </w:rPr>
              <w:t>.28*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59" w:right="-70"/>
              <w:jc w:val="center"/>
              <w:rPr>
                <w:rFonts w:ascii="Times New Roman" w:hAnsi="Times New Roman"/>
                <w:sz w:val="20"/>
              </w:rPr>
            </w:pPr>
            <w:r>
              <w:rPr>
                <w:rFonts w:ascii="Times New Roman" w:hAnsi="Times New Roman"/>
                <w:sz w:val="20"/>
              </w:rPr>
              <w:t>.11</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24"/>
              <w:jc w:val="center"/>
              <w:rPr>
                <w:rFonts w:ascii="Times New Roman" w:hAnsi="Times New Roman"/>
                <w:sz w:val="20"/>
              </w:rPr>
            </w:pPr>
            <w:r>
              <w:rPr>
                <w:rFonts w:ascii="Times New Roman" w:hAnsi="Times New Roman"/>
                <w:sz w:val="20"/>
              </w:rPr>
              <w:t>.08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7"/>
              <w:jc w:val="center"/>
              <w:rPr>
                <w:rFonts w:ascii="Times New Roman" w:hAnsi="Times New Roman"/>
                <w:sz w:val="20"/>
              </w:rPr>
            </w:pPr>
            <w:r>
              <w:rPr>
                <w:rFonts w:ascii="Times New Roman" w:hAnsi="Times New Roman"/>
                <w:sz w:val="20"/>
              </w:rPr>
              <w:t>.15</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0"/>
              <w:jc w:val="center"/>
              <w:rPr>
                <w:rFonts w:ascii="Times New Roman" w:hAnsi="Times New Roman"/>
                <w:sz w:val="20"/>
              </w:rPr>
            </w:pPr>
            <w:r>
              <w:rPr>
                <w:rFonts w:ascii="Times New Roman" w:hAnsi="Times New Roman"/>
                <w:sz w:val="20"/>
              </w:rPr>
              <w:t>.03</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7"/>
              <w:jc w:val="center"/>
              <w:rPr>
                <w:rFonts w:ascii="Times New Roman" w:hAnsi="Times New Roman"/>
                <w:sz w:val="20"/>
              </w:rPr>
            </w:pPr>
            <w:r>
              <w:rPr>
                <w:rFonts w:ascii="Times New Roman" w:hAnsi="Times New Roman"/>
                <w:sz w:val="20"/>
              </w:rPr>
              <w:t>.14</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8"/>
              <w:jc w:val="center"/>
              <w:rPr>
                <w:rFonts w:ascii="Times New Roman" w:hAnsi="Times New Roman"/>
                <w:sz w:val="20"/>
              </w:rPr>
            </w:pPr>
            <w:r>
              <w:rPr>
                <w:rFonts w:ascii="Times New Roman" w:hAnsi="Times New Roman"/>
                <w:sz w:val="20"/>
              </w:rPr>
              <w:t>.13</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59"/>
              <w:jc w:val="center"/>
              <w:rPr>
                <w:rFonts w:ascii="Times New Roman" w:hAnsi="Times New Roman"/>
                <w:sz w:val="20"/>
              </w:rPr>
            </w:pPr>
            <w:r>
              <w:rPr>
                <w:rFonts w:ascii="Times New Roman" w:hAnsi="Times New Roman"/>
                <w:sz w:val="20"/>
              </w:rPr>
              <w:t>-.08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70" w:right="-70"/>
              <w:jc w:val="center"/>
              <w:rPr>
                <w:rFonts w:ascii="Times New Roman" w:hAnsi="Times New Roman"/>
                <w:sz w:val="20"/>
              </w:rPr>
            </w:pPr>
            <w:r>
              <w:rPr>
                <w:rFonts w:ascii="Times New Roman" w:hAnsi="Times New Roman"/>
                <w:sz w:val="20"/>
              </w:rPr>
              <w:t>-.08</w:t>
            </w:r>
          </w:p>
        </w:tc>
        <w:tc>
          <w:tcPr>
            <w:tcW w:w="567" w:type="dxa"/>
            <w:gridSpan w:val="2"/>
            <w:tcBorders>
              <w:top w:val="nil"/>
              <w:left w:val="nil"/>
              <w:bottom w:val="nil"/>
              <w:right w:val="nil"/>
            </w:tcBorders>
          </w:tcPr>
          <w:p w:rsidR="009A28A6" w:rsidRPr="001F75A0" w:rsidRDefault="009A28A6" w:rsidP="0044682F">
            <w:pPr>
              <w:widowControl w:val="0"/>
              <w:spacing w:before="40" w:after="40"/>
              <w:ind w:right="-70"/>
              <w:jc w:val="center"/>
              <w:rPr>
                <w:rFonts w:ascii="Times New Roman" w:hAnsi="Times New Roman"/>
                <w:sz w:val="20"/>
              </w:rPr>
            </w:pPr>
            <w:r>
              <w:rPr>
                <w:rFonts w:ascii="Times New Roman" w:hAnsi="Times New Roman"/>
                <w:sz w:val="20"/>
              </w:rPr>
              <w:t>.01</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12" w:right="-70"/>
              <w:jc w:val="center"/>
              <w:rPr>
                <w:rFonts w:ascii="Times New Roman" w:hAnsi="Times New Roman"/>
                <w:sz w:val="20"/>
              </w:rPr>
            </w:pPr>
            <w:r>
              <w:rPr>
                <w:rFonts w:ascii="Times New Roman" w:hAnsi="Times New Roman"/>
                <w:sz w:val="20"/>
              </w:rPr>
              <w:t>.08</w:t>
            </w:r>
          </w:p>
        </w:tc>
        <w:tc>
          <w:tcPr>
            <w:tcW w:w="708" w:type="dxa"/>
            <w:gridSpan w:val="2"/>
            <w:tcBorders>
              <w:top w:val="nil"/>
              <w:left w:val="nil"/>
              <w:bottom w:val="nil"/>
              <w:right w:val="nil"/>
            </w:tcBorders>
          </w:tcPr>
          <w:p w:rsidR="009A28A6" w:rsidRPr="001F75A0" w:rsidRDefault="009A28A6" w:rsidP="0044682F">
            <w:pPr>
              <w:widowControl w:val="0"/>
              <w:spacing w:before="40" w:after="40"/>
              <w:ind w:left="-260"/>
              <w:jc w:val="center"/>
              <w:rPr>
                <w:rFonts w:ascii="Times New Roman" w:hAnsi="Times New Roman"/>
                <w:sz w:val="20"/>
              </w:rPr>
            </w:pPr>
            <w:r>
              <w:rPr>
                <w:rFonts w:ascii="Times New Roman" w:hAnsi="Times New Roman"/>
                <w:sz w:val="20"/>
              </w:rPr>
              <w:t>-.08</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54"/>
              <w:jc w:val="center"/>
              <w:rPr>
                <w:rFonts w:ascii="Times New Roman" w:hAnsi="Times New Roman"/>
                <w:sz w:val="20"/>
              </w:rPr>
            </w:pPr>
            <w:r>
              <w:rPr>
                <w:rFonts w:ascii="Times New Roman" w:hAnsi="Times New Roman"/>
                <w:sz w:val="20"/>
              </w:rPr>
              <w:t>-.01</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135"/>
              <w:jc w:val="center"/>
              <w:rPr>
                <w:rFonts w:ascii="Times New Roman" w:hAnsi="Times New Roman"/>
                <w:sz w:val="20"/>
              </w:rPr>
            </w:pPr>
            <w:r>
              <w:rPr>
                <w:rFonts w:ascii="Times New Roman" w:hAnsi="Times New Roman"/>
                <w:sz w:val="20"/>
              </w:rPr>
              <w:t>-.09</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54"/>
              <w:jc w:val="center"/>
              <w:rPr>
                <w:rFonts w:ascii="Times New Roman" w:hAnsi="Times New Roman"/>
                <w:sz w:val="20"/>
              </w:rPr>
            </w:pPr>
            <w:r>
              <w:rPr>
                <w:rFonts w:ascii="Times-Roman" w:hAnsi="Times-Roman" w:cs="Times-Roman"/>
                <w:sz w:val="15"/>
                <w:szCs w:val="15"/>
              </w:rPr>
              <w:t>—</w:t>
            </w:r>
          </w:p>
        </w:tc>
        <w:tc>
          <w:tcPr>
            <w:tcW w:w="567" w:type="dxa"/>
            <w:gridSpan w:val="2"/>
            <w:tcBorders>
              <w:top w:val="nil"/>
              <w:left w:val="nil"/>
              <w:bottom w:val="nil"/>
              <w:right w:val="nil"/>
            </w:tcBorders>
          </w:tcPr>
          <w:p w:rsidR="009A28A6" w:rsidRPr="001F75A0" w:rsidRDefault="009A28A6" w:rsidP="0044682F">
            <w:pPr>
              <w:widowControl w:val="0"/>
              <w:spacing w:before="40" w:after="40"/>
              <w:ind w:left="-254"/>
              <w:jc w:val="center"/>
              <w:rPr>
                <w:rFonts w:ascii="Times New Roman" w:hAnsi="Times New Roman"/>
                <w:sz w:val="20"/>
              </w:rPr>
            </w:pPr>
          </w:p>
        </w:tc>
      </w:tr>
      <w:tr w:rsidR="009A28A6" w:rsidRPr="0063506D" w:rsidTr="00FE5201">
        <w:trPr>
          <w:gridAfter w:val="18"/>
          <w:wAfter w:w="13673" w:type="dxa"/>
          <w:cantSplit/>
          <w:trHeight w:hRule="exact" w:val="284"/>
        </w:trPr>
        <w:tc>
          <w:tcPr>
            <w:tcW w:w="3261" w:type="dxa"/>
            <w:tcBorders>
              <w:top w:val="nil"/>
              <w:left w:val="nil"/>
              <w:bottom w:val="single" w:sz="4" w:space="0" w:color="auto"/>
              <w:right w:val="nil"/>
            </w:tcBorders>
            <w:vAlign w:val="center"/>
          </w:tcPr>
          <w:p w:rsidR="009A28A6" w:rsidRPr="00144726" w:rsidRDefault="009A28A6" w:rsidP="0044682F">
            <w:pPr>
              <w:pStyle w:val="Tabelle1"/>
              <w:widowControl w:val="0"/>
              <w:spacing w:before="20" w:after="20"/>
              <w:ind w:left="100" w:hanging="98"/>
              <w:rPr>
                <w:rFonts w:ascii="Times New Roman" w:hAnsi="Times New Roman"/>
                <w:sz w:val="20"/>
                <w:szCs w:val="20"/>
                <w:lang w:val="en-GB"/>
              </w:rPr>
            </w:pPr>
            <w:r>
              <w:rPr>
                <w:rFonts w:ascii="Times New Roman" w:hAnsi="Times New Roman"/>
                <w:sz w:val="20"/>
                <w:szCs w:val="20"/>
                <w:lang w:val="en-GB"/>
              </w:rPr>
              <w:t>18</w:t>
            </w:r>
            <w:r w:rsidRPr="00144726">
              <w:rPr>
                <w:rFonts w:ascii="Times New Roman" w:hAnsi="Times New Roman"/>
                <w:sz w:val="20"/>
                <w:szCs w:val="20"/>
                <w:lang w:val="en-GB"/>
              </w:rPr>
              <w:t xml:space="preserve">. </w:t>
            </w:r>
            <w:r>
              <w:rPr>
                <w:rFonts w:ascii="Times New Roman" w:hAnsi="Times New Roman"/>
                <w:sz w:val="20"/>
                <w:szCs w:val="20"/>
                <w:lang w:val="en-GB"/>
              </w:rPr>
              <w:t xml:space="preserve"> Vendor minority-group s</w:t>
            </w:r>
            <w:r w:rsidRPr="00144726">
              <w:rPr>
                <w:rFonts w:ascii="Times New Roman" w:hAnsi="Times New Roman"/>
                <w:sz w:val="20"/>
                <w:szCs w:val="20"/>
                <w:lang w:val="en-GB"/>
              </w:rPr>
              <w:t>tatus</w:t>
            </w:r>
          </w:p>
        </w:tc>
        <w:tc>
          <w:tcPr>
            <w:tcW w:w="709" w:type="dxa"/>
            <w:gridSpan w:val="2"/>
            <w:tcBorders>
              <w:top w:val="nil"/>
              <w:left w:val="nil"/>
              <w:bottom w:val="single" w:sz="4" w:space="0" w:color="auto"/>
              <w:right w:val="nil"/>
            </w:tcBorders>
            <w:vAlign w:val="center"/>
          </w:tcPr>
          <w:p w:rsidR="009A28A6" w:rsidRPr="00E1342C" w:rsidRDefault="009A28A6" w:rsidP="0044682F">
            <w:pPr>
              <w:widowControl w:val="0"/>
              <w:spacing w:before="40" w:after="40"/>
              <w:jc w:val="center"/>
              <w:rPr>
                <w:rFonts w:ascii="Times New Roman" w:hAnsi="Times New Roman"/>
                <w:sz w:val="20"/>
              </w:rPr>
            </w:pPr>
            <w:r>
              <w:rPr>
                <w:rFonts w:ascii="Times New Roman" w:hAnsi="Times New Roman"/>
                <w:sz w:val="20"/>
              </w:rPr>
              <w:t>0.15</w:t>
            </w:r>
          </w:p>
        </w:tc>
        <w:tc>
          <w:tcPr>
            <w:tcW w:w="709" w:type="dxa"/>
            <w:gridSpan w:val="2"/>
            <w:tcBorders>
              <w:top w:val="nil"/>
              <w:left w:val="nil"/>
              <w:bottom w:val="single" w:sz="4" w:space="0" w:color="auto"/>
              <w:right w:val="nil"/>
            </w:tcBorders>
            <w:vAlign w:val="center"/>
          </w:tcPr>
          <w:p w:rsidR="009A28A6" w:rsidRPr="00E1342C" w:rsidRDefault="009A28A6" w:rsidP="0044682F">
            <w:pPr>
              <w:widowControl w:val="0"/>
              <w:spacing w:before="40" w:after="40"/>
              <w:ind w:left="-70"/>
              <w:jc w:val="center"/>
              <w:rPr>
                <w:rFonts w:ascii="Times New Roman" w:hAnsi="Times New Roman"/>
                <w:sz w:val="20"/>
              </w:rPr>
            </w:pPr>
            <w:r>
              <w:rPr>
                <w:rFonts w:ascii="Times New Roman" w:hAnsi="Times New Roman"/>
                <w:sz w:val="20"/>
              </w:rPr>
              <w:t>0.35</w:t>
            </w:r>
          </w:p>
        </w:tc>
        <w:tc>
          <w:tcPr>
            <w:tcW w:w="567" w:type="dxa"/>
            <w:gridSpan w:val="2"/>
            <w:tcBorders>
              <w:top w:val="nil"/>
              <w:left w:val="nil"/>
              <w:bottom w:val="single" w:sz="4" w:space="0" w:color="auto"/>
              <w:right w:val="nil"/>
            </w:tcBorders>
            <w:vAlign w:val="center"/>
          </w:tcPr>
          <w:p w:rsidR="009A28A6" w:rsidRPr="00AD1FA1" w:rsidRDefault="009A28A6" w:rsidP="0044682F">
            <w:pPr>
              <w:widowControl w:val="0"/>
              <w:spacing w:before="40" w:after="40"/>
              <w:ind w:left="-212"/>
              <w:jc w:val="center"/>
              <w:rPr>
                <w:rFonts w:ascii="Times New Roman" w:hAnsi="Times New Roman"/>
                <w:sz w:val="20"/>
              </w:rPr>
            </w:pPr>
            <w:r w:rsidRPr="00570C34">
              <w:rPr>
                <w:rFonts w:ascii="Times New Roman" w:hAnsi="Times New Roman"/>
                <w:sz w:val="20"/>
              </w:rPr>
              <w:t>-.08</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212"/>
              <w:jc w:val="center"/>
              <w:rPr>
                <w:rFonts w:ascii="Times New Roman" w:hAnsi="Times New Roman"/>
                <w:sz w:val="20"/>
              </w:rPr>
            </w:pPr>
            <w:r w:rsidRPr="00AD1FA1">
              <w:rPr>
                <w:rFonts w:ascii="Times New Roman" w:hAnsi="Times New Roman"/>
                <w:sz w:val="20"/>
              </w:rPr>
              <w:t>.08</w:t>
            </w:r>
          </w:p>
        </w:tc>
        <w:tc>
          <w:tcPr>
            <w:tcW w:w="708" w:type="dxa"/>
            <w:gridSpan w:val="2"/>
            <w:tcBorders>
              <w:top w:val="nil"/>
              <w:left w:val="nil"/>
              <w:bottom w:val="single" w:sz="4" w:space="0" w:color="auto"/>
              <w:right w:val="nil"/>
            </w:tcBorders>
          </w:tcPr>
          <w:p w:rsidR="009A28A6" w:rsidRPr="00AD1FA1" w:rsidRDefault="009A28A6" w:rsidP="0044682F">
            <w:pPr>
              <w:widowControl w:val="0"/>
              <w:spacing w:before="40" w:after="40"/>
              <w:ind w:left="-307" w:right="-70"/>
              <w:jc w:val="center"/>
              <w:rPr>
                <w:rFonts w:ascii="Times New Roman" w:hAnsi="Times New Roman"/>
                <w:sz w:val="20"/>
              </w:rPr>
            </w:pPr>
            <w:r w:rsidRPr="00AD1FA1">
              <w:rPr>
                <w:rFonts w:ascii="Times New Roman" w:hAnsi="Times New Roman"/>
                <w:sz w:val="20"/>
              </w:rPr>
              <w:t>-.01</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70" w:right="-70"/>
              <w:jc w:val="center"/>
              <w:rPr>
                <w:rFonts w:ascii="Times New Roman" w:hAnsi="Times New Roman"/>
                <w:sz w:val="20"/>
              </w:rPr>
            </w:pPr>
            <w:r>
              <w:rPr>
                <w:rFonts w:ascii="Times New Roman" w:hAnsi="Times New Roman"/>
                <w:sz w:val="20"/>
              </w:rPr>
              <w:t>.35</w:t>
            </w:r>
            <w:r w:rsidRPr="00AD1FA1">
              <w:rPr>
                <w:rFonts w:ascii="Times New Roman" w:hAnsi="Times New Roman"/>
                <w:sz w:val="20"/>
              </w:rPr>
              <w:t>**</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280"/>
              <w:jc w:val="center"/>
              <w:rPr>
                <w:rFonts w:ascii="Times New Roman" w:hAnsi="Times New Roman"/>
                <w:sz w:val="20"/>
              </w:rPr>
            </w:pPr>
            <w:r w:rsidRPr="00AD1FA1">
              <w:rPr>
                <w:rFonts w:ascii="Times New Roman" w:hAnsi="Times New Roman"/>
                <w:sz w:val="20"/>
              </w:rPr>
              <w:t>-.04</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245"/>
              <w:jc w:val="center"/>
              <w:rPr>
                <w:rFonts w:ascii="Times New Roman" w:hAnsi="Times New Roman"/>
                <w:sz w:val="20"/>
              </w:rPr>
            </w:pPr>
            <w:r w:rsidRPr="00AD1FA1">
              <w:rPr>
                <w:rFonts w:ascii="Times New Roman" w:hAnsi="Times New Roman"/>
                <w:sz w:val="20"/>
              </w:rPr>
              <w:t>-.12</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280"/>
              <w:jc w:val="center"/>
              <w:rPr>
                <w:rFonts w:ascii="Times New Roman" w:hAnsi="Times New Roman"/>
                <w:sz w:val="20"/>
              </w:rPr>
            </w:pPr>
            <w:r w:rsidRPr="00AD1FA1">
              <w:rPr>
                <w:rFonts w:ascii="Times New Roman" w:hAnsi="Times New Roman"/>
                <w:sz w:val="20"/>
              </w:rPr>
              <w:t>-.02</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119"/>
              <w:jc w:val="center"/>
              <w:rPr>
                <w:rFonts w:ascii="Times New Roman" w:hAnsi="Times New Roman"/>
                <w:sz w:val="20"/>
              </w:rPr>
            </w:pPr>
            <w:r w:rsidRPr="00AD1FA1">
              <w:rPr>
                <w:rFonts w:ascii="Times New Roman" w:hAnsi="Times New Roman"/>
                <w:sz w:val="20"/>
              </w:rPr>
              <w:t>-.10</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84"/>
              <w:jc w:val="center"/>
              <w:rPr>
                <w:rFonts w:ascii="Times New Roman" w:hAnsi="Times New Roman"/>
                <w:sz w:val="20"/>
              </w:rPr>
            </w:pPr>
            <w:r w:rsidRPr="00AD1FA1">
              <w:rPr>
                <w:rFonts w:ascii="Times New Roman" w:hAnsi="Times New Roman"/>
                <w:sz w:val="20"/>
              </w:rPr>
              <w:t>-.10</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212"/>
              <w:jc w:val="center"/>
              <w:rPr>
                <w:rFonts w:ascii="Times New Roman" w:hAnsi="Times New Roman"/>
                <w:sz w:val="20"/>
              </w:rPr>
            </w:pPr>
            <w:r w:rsidRPr="00AD1FA1">
              <w:rPr>
                <w:rFonts w:ascii="Times New Roman" w:hAnsi="Times New Roman"/>
                <w:sz w:val="20"/>
              </w:rPr>
              <w:t>.15</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70" w:right="-70"/>
              <w:jc w:val="center"/>
              <w:rPr>
                <w:rFonts w:ascii="Times New Roman" w:hAnsi="Times New Roman"/>
                <w:sz w:val="20"/>
              </w:rPr>
            </w:pPr>
            <w:r>
              <w:rPr>
                <w:rFonts w:ascii="Times New Roman" w:hAnsi="Times New Roman"/>
                <w:sz w:val="20"/>
              </w:rPr>
              <w:t>-.17</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jc w:val="center"/>
              <w:rPr>
                <w:rFonts w:ascii="Times New Roman" w:hAnsi="Times New Roman"/>
                <w:sz w:val="20"/>
              </w:rPr>
            </w:pPr>
            <w:r>
              <w:rPr>
                <w:rFonts w:ascii="Times New Roman" w:hAnsi="Times New Roman"/>
                <w:sz w:val="20"/>
              </w:rPr>
              <w:t>-.12</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71" w:right="-70"/>
              <w:jc w:val="center"/>
              <w:rPr>
                <w:rFonts w:ascii="Times New Roman" w:hAnsi="Times New Roman"/>
                <w:sz w:val="20"/>
              </w:rPr>
            </w:pPr>
            <w:r>
              <w:rPr>
                <w:rFonts w:ascii="Times New Roman" w:hAnsi="Times New Roman"/>
                <w:sz w:val="20"/>
              </w:rPr>
              <w:t>.36**</w:t>
            </w:r>
          </w:p>
        </w:tc>
        <w:tc>
          <w:tcPr>
            <w:tcW w:w="708" w:type="dxa"/>
            <w:gridSpan w:val="2"/>
            <w:tcBorders>
              <w:top w:val="nil"/>
              <w:left w:val="nil"/>
              <w:bottom w:val="single" w:sz="4" w:space="0" w:color="auto"/>
              <w:right w:val="nil"/>
            </w:tcBorders>
          </w:tcPr>
          <w:p w:rsidR="009A28A6" w:rsidRPr="00AD1FA1" w:rsidRDefault="009A28A6" w:rsidP="0044682F">
            <w:pPr>
              <w:widowControl w:val="0"/>
              <w:spacing w:before="40" w:after="40"/>
              <w:ind w:left="-70"/>
              <w:jc w:val="center"/>
              <w:rPr>
                <w:rFonts w:ascii="Times New Roman" w:hAnsi="Times New Roman"/>
                <w:sz w:val="20"/>
              </w:rPr>
            </w:pPr>
            <w:r>
              <w:rPr>
                <w:rFonts w:ascii="Times New Roman" w:hAnsi="Times New Roman"/>
                <w:sz w:val="20"/>
              </w:rPr>
              <w:t>-.38</w:t>
            </w:r>
            <w:r w:rsidRPr="00AD1FA1">
              <w:rPr>
                <w:rFonts w:ascii="Times New Roman" w:hAnsi="Times New Roman"/>
                <w:sz w:val="20"/>
              </w:rPr>
              <w:t>**</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268" w:right="-70" w:firstLine="6"/>
              <w:jc w:val="center"/>
              <w:rPr>
                <w:rFonts w:ascii="Times New Roman" w:hAnsi="Times New Roman"/>
                <w:sz w:val="20"/>
              </w:rPr>
            </w:pPr>
            <w:r>
              <w:rPr>
                <w:rFonts w:ascii="Times New Roman" w:hAnsi="Times New Roman"/>
                <w:sz w:val="20"/>
              </w:rPr>
              <w:t>.03</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51" w:right="-320" w:hanging="211"/>
              <w:jc w:val="center"/>
              <w:rPr>
                <w:rFonts w:ascii="Times New Roman" w:hAnsi="Times New Roman"/>
                <w:sz w:val="20"/>
              </w:rPr>
            </w:pPr>
            <w:r>
              <w:rPr>
                <w:rFonts w:ascii="Times New Roman" w:hAnsi="Times New Roman"/>
                <w:sz w:val="20"/>
              </w:rPr>
              <w:t>-.40**</w:t>
            </w:r>
          </w:p>
        </w:tc>
        <w:tc>
          <w:tcPr>
            <w:tcW w:w="567" w:type="dxa"/>
            <w:gridSpan w:val="2"/>
            <w:tcBorders>
              <w:top w:val="nil"/>
              <w:left w:val="nil"/>
              <w:bottom w:val="single" w:sz="4" w:space="0" w:color="auto"/>
              <w:right w:val="nil"/>
            </w:tcBorders>
          </w:tcPr>
          <w:p w:rsidR="009A28A6" w:rsidRPr="00AD1FA1" w:rsidRDefault="009A28A6" w:rsidP="0044682F">
            <w:pPr>
              <w:widowControl w:val="0"/>
              <w:spacing w:before="40" w:after="40"/>
              <w:ind w:left="-138" w:right="-70" w:firstLine="6"/>
              <w:jc w:val="center"/>
              <w:rPr>
                <w:rFonts w:ascii="Times New Roman" w:hAnsi="Times New Roman"/>
                <w:sz w:val="20"/>
              </w:rPr>
            </w:pPr>
            <w:r>
              <w:rPr>
                <w:rFonts w:ascii="Times New Roman" w:hAnsi="Times New Roman"/>
                <w:sz w:val="20"/>
              </w:rPr>
              <w:t>.28*</w:t>
            </w:r>
          </w:p>
        </w:tc>
        <w:tc>
          <w:tcPr>
            <w:tcW w:w="567" w:type="dxa"/>
            <w:gridSpan w:val="2"/>
            <w:tcBorders>
              <w:top w:val="nil"/>
              <w:left w:val="nil"/>
              <w:bottom w:val="single" w:sz="4" w:space="0" w:color="auto"/>
              <w:right w:val="nil"/>
            </w:tcBorders>
          </w:tcPr>
          <w:p w:rsidR="009A28A6" w:rsidRDefault="009A28A6" w:rsidP="0044682F">
            <w:pPr>
              <w:widowControl w:val="0"/>
              <w:spacing w:before="40" w:after="40"/>
              <w:ind w:left="-138" w:right="-70" w:firstLine="6"/>
              <w:jc w:val="center"/>
              <w:rPr>
                <w:rFonts w:ascii="Times New Roman" w:hAnsi="Times New Roman"/>
                <w:sz w:val="20"/>
              </w:rPr>
            </w:pPr>
            <w:r>
              <w:rPr>
                <w:rFonts w:ascii="Times-Roman" w:hAnsi="Times-Roman" w:cs="Times-Roman"/>
                <w:sz w:val="15"/>
                <w:szCs w:val="15"/>
              </w:rPr>
              <w:t>—</w:t>
            </w:r>
          </w:p>
        </w:tc>
      </w:tr>
      <w:tr w:rsidR="009A28A6" w:rsidRPr="0063506D" w:rsidTr="00FE5201">
        <w:trPr>
          <w:cantSplit/>
          <w:trHeight w:hRule="exact" w:val="83"/>
        </w:trPr>
        <w:tc>
          <w:tcPr>
            <w:tcW w:w="3757" w:type="dxa"/>
            <w:gridSpan w:val="2"/>
            <w:tcBorders>
              <w:top w:val="nil"/>
              <w:left w:val="nil"/>
              <w:bottom w:val="nil"/>
              <w:right w:val="nil"/>
            </w:tcBorders>
            <w:vAlign w:val="center"/>
          </w:tcPr>
          <w:p w:rsidR="009A28A6" w:rsidRDefault="009A28A6" w:rsidP="0044682F">
            <w:pPr>
              <w:pStyle w:val="Tabelle1"/>
              <w:widowControl w:val="0"/>
              <w:spacing w:before="20" w:after="20"/>
              <w:rPr>
                <w:rFonts w:ascii="Times New Roman" w:hAnsi="Times New Roman"/>
                <w:lang w:val="en-GB"/>
              </w:rPr>
            </w:pPr>
          </w:p>
        </w:tc>
        <w:tc>
          <w:tcPr>
            <w:tcW w:w="709" w:type="dxa"/>
            <w:gridSpan w:val="2"/>
            <w:tcBorders>
              <w:top w:val="nil"/>
              <w:left w:val="nil"/>
              <w:bottom w:val="nil"/>
              <w:right w:val="nil"/>
            </w:tcBorders>
            <w:vAlign w:val="center"/>
          </w:tcPr>
          <w:p w:rsidR="009A28A6" w:rsidRPr="0063506D" w:rsidRDefault="009A28A6" w:rsidP="0044682F">
            <w:pPr>
              <w:widowControl w:val="0"/>
              <w:spacing w:before="40" w:after="40"/>
              <w:jc w:val="center"/>
              <w:rPr>
                <w:rFonts w:ascii="Times New Roman" w:hAnsi="Times New Roman"/>
                <w:sz w:val="20"/>
              </w:rPr>
            </w:pPr>
          </w:p>
        </w:tc>
        <w:tc>
          <w:tcPr>
            <w:tcW w:w="709" w:type="dxa"/>
            <w:gridSpan w:val="2"/>
            <w:tcBorders>
              <w:top w:val="nil"/>
              <w:left w:val="nil"/>
              <w:bottom w:val="nil"/>
              <w:right w:val="nil"/>
            </w:tcBorders>
            <w:vAlign w:val="center"/>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708"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567" w:type="dxa"/>
            <w:gridSpan w:val="2"/>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661" w:type="dxa"/>
            <w:tcBorders>
              <w:top w:val="nil"/>
              <w:left w:val="nil"/>
              <w:bottom w:val="nil"/>
              <w:right w:val="nil"/>
            </w:tcBorders>
            <w:vAlign w:val="center"/>
          </w:tcPr>
          <w:p w:rsidR="009A28A6" w:rsidRPr="0063506D" w:rsidRDefault="009A28A6" w:rsidP="0044682F">
            <w:pPr>
              <w:widowControl w:val="0"/>
              <w:spacing w:before="40" w:after="40"/>
              <w:jc w:val="center"/>
              <w:rPr>
                <w:rFonts w:ascii="Times New Roman" w:hAnsi="Times New Roman"/>
                <w:sz w:val="20"/>
              </w:rPr>
            </w:pPr>
          </w:p>
        </w:tc>
        <w:tc>
          <w:tcPr>
            <w:tcW w:w="740" w:type="dxa"/>
            <w:tcBorders>
              <w:top w:val="nil"/>
              <w:left w:val="nil"/>
              <w:bottom w:val="nil"/>
              <w:right w:val="nil"/>
            </w:tcBorders>
            <w:vAlign w:val="center"/>
          </w:tcPr>
          <w:p w:rsidR="009A28A6" w:rsidRPr="0063506D" w:rsidRDefault="009A28A6" w:rsidP="0044682F">
            <w:pPr>
              <w:widowControl w:val="0"/>
              <w:spacing w:before="40" w:after="40"/>
              <w:jc w:val="center"/>
              <w:rPr>
                <w:rFonts w:ascii="Times New Roman" w:hAnsi="Times New Roman"/>
                <w:sz w:val="20"/>
              </w:rPr>
            </w:pPr>
          </w:p>
        </w:tc>
        <w:tc>
          <w:tcPr>
            <w:tcW w:w="882" w:type="dxa"/>
            <w:tcBorders>
              <w:top w:val="nil"/>
              <w:left w:val="nil"/>
              <w:bottom w:val="nil"/>
              <w:right w:val="nil"/>
            </w:tcBorders>
            <w:vAlign w:val="center"/>
          </w:tcPr>
          <w:p w:rsidR="009A28A6" w:rsidRPr="0063506D" w:rsidRDefault="009A28A6" w:rsidP="0044682F">
            <w:pPr>
              <w:widowControl w:val="0"/>
              <w:spacing w:before="40" w:after="40"/>
              <w:jc w:val="center"/>
              <w:rPr>
                <w:rFonts w:ascii="Times New Roman" w:hAnsi="Times New Roman"/>
                <w:sz w:val="20"/>
              </w:rPr>
            </w:pPr>
          </w:p>
        </w:tc>
        <w:tc>
          <w:tcPr>
            <w:tcW w:w="773" w:type="dxa"/>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773" w:type="dxa"/>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773" w:type="dxa"/>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773" w:type="dxa"/>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773" w:type="dxa"/>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773" w:type="dxa"/>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773" w:type="dxa"/>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773" w:type="dxa"/>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773" w:type="dxa"/>
            <w:tcBorders>
              <w:top w:val="nil"/>
              <w:left w:val="nil"/>
              <w:bottom w:val="nil"/>
              <w:right w:val="nil"/>
            </w:tcBorders>
          </w:tcPr>
          <w:p w:rsidR="009A28A6" w:rsidRPr="0063506D" w:rsidRDefault="009A28A6" w:rsidP="0044682F">
            <w:pPr>
              <w:widowControl w:val="0"/>
              <w:spacing w:before="40" w:after="40"/>
              <w:jc w:val="center"/>
              <w:rPr>
                <w:rFonts w:ascii="Times New Roman" w:hAnsi="Times New Roman"/>
                <w:sz w:val="20"/>
              </w:rPr>
            </w:pPr>
          </w:p>
        </w:tc>
        <w:tc>
          <w:tcPr>
            <w:tcW w:w="881" w:type="dxa"/>
            <w:tcBorders>
              <w:top w:val="nil"/>
              <w:left w:val="nil"/>
              <w:bottom w:val="nil"/>
              <w:right w:val="nil"/>
            </w:tcBorders>
            <w:vAlign w:val="center"/>
          </w:tcPr>
          <w:p w:rsidR="009A28A6" w:rsidRPr="0063506D" w:rsidRDefault="009A28A6" w:rsidP="0044682F">
            <w:pPr>
              <w:widowControl w:val="0"/>
              <w:spacing w:before="40" w:after="40"/>
              <w:jc w:val="center"/>
              <w:rPr>
                <w:rFonts w:ascii="Times New Roman" w:hAnsi="Times New Roman"/>
                <w:sz w:val="20"/>
              </w:rPr>
            </w:pPr>
          </w:p>
        </w:tc>
        <w:tc>
          <w:tcPr>
            <w:tcW w:w="740" w:type="dxa"/>
            <w:tcBorders>
              <w:top w:val="nil"/>
              <w:left w:val="nil"/>
              <w:bottom w:val="nil"/>
              <w:right w:val="nil"/>
            </w:tcBorders>
            <w:vAlign w:val="center"/>
          </w:tcPr>
          <w:p w:rsidR="009A28A6" w:rsidRDefault="009A28A6" w:rsidP="0044682F">
            <w:pPr>
              <w:pStyle w:val="QuelleNach6ptZeilenabstand15Zeilen"/>
              <w:widowControl w:val="0"/>
              <w:spacing w:before="40" w:after="40" w:line="240" w:lineRule="auto"/>
            </w:pPr>
          </w:p>
        </w:tc>
        <w:tc>
          <w:tcPr>
            <w:tcW w:w="836" w:type="dxa"/>
            <w:tcBorders>
              <w:top w:val="nil"/>
              <w:left w:val="nil"/>
              <w:bottom w:val="nil"/>
              <w:right w:val="nil"/>
            </w:tcBorders>
          </w:tcPr>
          <w:p w:rsidR="009A28A6" w:rsidRDefault="009A28A6" w:rsidP="0044682F">
            <w:pPr>
              <w:pStyle w:val="QuelleNach6ptZeilenabstand15Zeilen"/>
              <w:widowControl w:val="0"/>
              <w:spacing w:before="40" w:after="40" w:line="240" w:lineRule="auto"/>
            </w:pPr>
          </w:p>
        </w:tc>
        <w:tc>
          <w:tcPr>
            <w:tcW w:w="740" w:type="dxa"/>
            <w:tcBorders>
              <w:top w:val="nil"/>
              <w:left w:val="nil"/>
              <w:bottom w:val="nil"/>
              <w:right w:val="nil"/>
            </w:tcBorders>
          </w:tcPr>
          <w:p w:rsidR="009A28A6" w:rsidRDefault="009A28A6" w:rsidP="0044682F">
            <w:pPr>
              <w:pStyle w:val="QuelleNach6ptZeilenabstand15Zeilen"/>
              <w:widowControl w:val="0"/>
              <w:spacing w:before="40" w:after="40" w:line="240" w:lineRule="auto"/>
            </w:pPr>
          </w:p>
        </w:tc>
        <w:tc>
          <w:tcPr>
            <w:tcW w:w="881" w:type="dxa"/>
            <w:tcBorders>
              <w:top w:val="nil"/>
              <w:left w:val="nil"/>
              <w:bottom w:val="nil"/>
              <w:right w:val="nil"/>
            </w:tcBorders>
          </w:tcPr>
          <w:p w:rsidR="009A28A6" w:rsidRDefault="009A28A6" w:rsidP="0044682F">
            <w:pPr>
              <w:pStyle w:val="QuelleNach6ptZeilenabstand15Zeilen"/>
              <w:widowControl w:val="0"/>
              <w:spacing w:before="40" w:after="40" w:line="240" w:lineRule="auto"/>
            </w:pPr>
          </w:p>
        </w:tc>
      </w:tr>
    </w:tbl>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E21E2B" w:rsidRDefault="00E21E2B"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44682F" w:rsidRDefault="0044682F" w:rsidP="0044682F">
      <w:pPr>
        <w:widowControl w:val="0"/>
        <w:spacing w:after="0" w:line="240" w:lineRule="auto"/>
        <w:rPr>
          <w:rFonts w:ascii="Times-Bold" w:hAnsi="Times-Bold" w:cs="Times-Bold"/>
          <w:b/>
          <w:bCs/>
          <w:sz w:val="20"/>
          <w:szCs w:val="20"/>
        </w:rPr>
      </w:pPr>
    </w:p>
    <w:p w:rsidR="009A28A6" w:rsidRPr="00C51742" w:rsidRDefault="009A28A6" w:rsidP="0044682F">
      <w:pPr>
        <w:widowControl w:val="0"/>
        <w:spacing w:after="0" w:line="240" w:lineRule="auto"/>
        <w:jc w:val="center"/>
        <w:rPr>
          <w:rFonts w:ascii="Times New Roman" w:hAnsi="Times New Roman"/>
          <w:b/>
          <w:sz w:val="24"/>
          <w:szCs w:val="24"/>
        </w:rPr>
      </w:pPr>
      <w:r>
        <w:rPr>
          <w:rFonts w:ascii="Times New Roman" w:hAnsi="Times New Roman"/>
          <w:b/>
          <w:sz w:val="24"/>
          <w:szCs w:val="24"/>
        </w:rPr>
        <w:lastRenderedPageBreak/>
        <w:t>TABLE 3</w:t>
      </w:r>
    </w:p>
    <w:p w:rsidR="009A28A6" w:rsidRPr="00E64AC8" w:rsidRDefault="009A28A6" w:rsidP="009A28A6">
      <w:pPr>
        <w:widowControl w:val="0"/>
        <w:spacing w:after="0" w:line="240" w:lineRule="auto"/>
        <w:ind w:left="-374"/>
        <w:jc w:val="center"/>
        <w:rPr>
          <w:rFonts w:ascii="Times New Roman" w:hAnsi="Times New Roman"/>
          <w:b/>
          <w:sz w:val="24"/>
          <w:szCs w:val="24"/>
        </w:rPr>
      </w:pPr>
      <w:r w:rsidRPr="00C51742">
        <w:rPr>
          <w:rFonts w:ascii="Times New Roman" w:hAnsi="Times New Roman"/>
          <w:b/>
          <w:sz w:val="24"/>
          <w:szCs w:val="24"/>
        </w:rPr>
        <w:t>Estimates and Path Coefficients</w:t>
      </w:r>
      <w:r>
        <w:rPr>
          <w:rFonts w:ascii="Times New Roman" w:hAnsi="Times New Roman"/>
          <w:b/>
          <w:sz w:val="24"/>
          <w:szCs w:val="24"/>
        </w:rPr>
        <w:t xml:space="preserve"> of the Multilevel Path Model</w:t>
      </w:r>
    </w:p>
    <w:tbl>
      <w:tblPr>
        <w:tblW w:w="9781" w:type="dxa"/>
        <w:jc w:val="center"/>
        <w:tblLayout w:type="fixed"/>
        <w:tblLook w:val="00A0" w:firstRow="1" w:lastRow="0" w:firstColumn="1" w:lastColumn="0" w:noHBand="0" w:noVBand="0"/>
      </w:tblPr>
      <w:tblGrid>
        <w:gridCol w:w="2268"/>
        <w:gridCol w:w="1984"/>
        <w:gridCol w:w="2171"/>
        <w:gridCol w:w="240"/>
        <w:gridCol w:w="1374"/>
        <w:gridCol w:w="283"/>
        <w:gridCol w:w="34"/>
        <w:gridCol w:w="1085"/>
        <w:gridCol w:w="305"/>
        <w:gridCol w:w="17"/>
        <w:gridCol w:w="20"/>
      </w:tblGrid>
      <w:tr w:rsidR="009A28A6" w:rsidRPr="00595422" w:rsidTr="0044682F">
        <w:trPr>
          <w:gridAfter w:val="2"/>
          <w:wAfter w:w="37" w:type="dxa"/>
          <w:trHeight w:hRule="exact" w:val="452"/>
          <w:jc w:val="center"/>
        </w:trPr>
        <w:tc>
          <w:tcPr>
            <w:tcW w:w="6663" w:type="dxa"/>
            <w:gridSpan w:val="4"/>
            <w:tcBorders>
              <w:top w:val="single" w:sz="4" w:space="0" w:color="auto"/>
              <w:bottom w:val="single" w:sz="4" w:space="0" w:color="000000"/>
            </w:tcBorders>
          </w:tcPr>
          <w:p w:rsidR="009A28A6" w:rsidRPr="00E64AC8" w:rsidRDefault="009A28A6" w:rsidP="0044682F">
            <w:pPr>
              <w:pStyle w:val="BodyText"/>
              <w:spacing w:after="0" w:line="240" w:lineRule="auto"/>
              <w:rPr>
                <w:rFonts w:ascii="Times New Roman" w:hAnsi="Times New Roman"/>
                <w:b/>
              </w:rPr>
            </w:pPr>
            <w:r w:rsidRPr="00E64AC8">
              <w:rPr>
                <w:rFonts w:ascii="Times New Roman" w:hAnsi="Times New Roman"/>
                <w:b/>
              </w:rPr>
              <w:t>Relationships</w:t>
            </w:r>
          </w:p>
        </w:tc>
        <w:tc>
          <w:tcPr>
            <w:tcW w:w="1374" w:type="dxa"/>
            <w:tcBorders>
              <w:top w:val="single" w:sz="4" w:space="0" w:color="auto"/>
              <w:bottom w:val="single" w:sz="4" w:space="0" w:color="000000"/>
            </w:tcBorders>
          </w:tcPr>
          <w:p w:rsidR="009A28A6" w:rsidRPr="00E64AC8" w:rsidRDefault="009A28A6" w:rsidP="0044682F">
            <w:pPr>
              <w:spacing w:after="0" w:line="240" w:lineRule="auto"/>
              <w:ind w:right="-9"/>
              <w:jc w:val="right"/>
              <w:rPr>
                <w:rFonts w:ascii="Times New Roman" w:hAnsi="Times New Roman"/>
                <w:b/>
                <w:sz w:val="18"/>
                <w:szCs w:val="18"/>
              </w:rPr>
            </w:pPr>
            <w:r w:rsidRPr="00E64AC8">
              <w:rPr>
                <w:rFonts w:ascii="Times New Roman" w:hAnsi="Times New Roman"/>
                <w:b/>
                <w:sz w:val="18"/>
                <w:szCs w:val="18"/>
              </w:rPr>
              <w:t>Model 1</w:t>
            </w:r>
          </w:p>
          <w:p w:rsidR="009A28A6" w:rsidRPr="00E64AC8" w:rsidRDefault="009A28A6" w:rsidP="0044682F">
            <w:pPr>
              <w:spacing w:after="0" w:line="240" w:lineRule="auto"/>
              <w:ind w:right="-9"/>
              <w:jc w:val="right"/>
              <w:rPr>
                <w:rFonts w:ascii="Times New Roman" w:hAnsi="Times New Roman"/>
                <w:b/>
                <w:sz w:val="18"/>
                <w:szCs w:val="18"/>
              </w:rPr>
            </w:pPr>
          </w:p>
        </w:tc>
        <w:tc>
          <w:tcPr>
            <w:tcW w:w="1707" w:type="dxa"/>
            <w:gridSpan w:val="4"/>
            <w:tcBorders>
              <w:top w:val="single" w:sz="4" w:space="0" w:color="auto"/>
              <w:bottom w:val="single" w:sz="4" w:space="0" w:color="000000"/>
            </w:tcBorders>
          </w:tcPr>
          <w:p w:rsidR="009A28A6" w:rsidRPr="00B974A5" w:rsidRDefault="009A28A6" w:rsidP="0044682F">
            <w:pPr>
              <w:spacing w:after="0" w:line="240" w:lineRule="auto"/>
              <w:jc w:val="right"/>
              <w:rPr>
                <w:rFonts w:ascii="Times New Roman" w:hAnsi="Times New Roman"/>
                <w:b/>
                <w:sz w:val="18"/>
                <w:szCs w:val="18"/>
              </w:rPr>
            </w:pPr>
            <w:r w:rsidRPr="00E64AC8">
              <w:rPr>
                <w:rFonts w:ascii="Times New Roman" w:hAnsi="Times New Roman"/>
                <w:b/>
                <w:sz w:val="18"/>
                <w:szCs w:val="18"/>
              </w:rPr>
              <w:t>Model 2</w:t>
            </w:r>
            <w:r>
              <w:rPr>
                <w:rFonts w:ascii="Times New Roman" w:hAnsi="Times New Roman"/>
                <w:sz w:val="18"/>
                <w:szCs w:val="18"/>
                <w:vertAlign w:val="superscript"/>
              </w:rPr>
              <w:t>b</w:t>
            </w:r>
          </w:p>
          <w:p w:rsidR="009A28A6" w:rsidRPr="00B974A5" w:rsidRDefault="009A28A6" w:rsidP="0044682F">
            <w:pPr>
              <w:spacing w:after="0" w:line="240" w:lineRule="auto"/>
              <w:jc w:val="right"/>
              <w:rPr>
                <w:rFonts w:ascii="Times New Roman" w:hAnsi="Times New Roman"/>
                <w:b/>
                <w:sz w:val="18"/>
                <w:szCs w:val="18"/>
              </w:rPr>
            </w:pPr>
          </w:p>
        </w:tc>
      </w:tr>
      <w:tr w:rsidR="009A28A6" w:rsidRPr="00D00AF1" w:rsidTr="0044682F">
        <w:trPr>
          <w:gridAfter w:val="1"/>
          <w:wAfter w:w="20" w:type="dxa"/>
          <w:trHeight w:val="281"/>
          <w:jc w:val="center"/>
        </w:trPr>
        <w:tc>
          <w:tcPr>
            <w:tcW w:w="6663" w:type="dxa"/>
            <w:gridSpan w:val="4"/>
            <w:tcBorders>
              <w:top w:val="single" w:sz="4" w:space="0" w:color="000000"/>
            </w:tcBorders>
          </w:tcPr>
          <w:p w:rsidR="009A28A6" w:rsidRPr="00947D56" w:rsidRDefault="009A28A6" w:rsidP="0044682F">
            <w:pPr>
              <w:pStyle w:val="BodyText"/>
              <w:spacing w:after="0" w:line="240" w:lineRule="auto"/>
              <w:rPr>
                <w:rFonts w:ascii="Times New Roman" w:hAnsi="Times New Roman"/>
                <w:u w:val="single"/>
              </w:rPr>
            </w:pPr>
            <w:r w:rsidRPr="00947D56">
              <w:rPr>
                <w:rFonts w:ascii="Times New Roman" w:hAnsi="Times New Roman"/>
                <w:u w:val="single"/>
              </w:rPr>
              <w:t>Between-Level-Hypothesis</w:t>
            </w:r>
          </w:p>
        </w:tc>
        <w:tc>
          <w:tcPr>
            <w:tcW w:w="1657" w:type="dxa"/>
            <w:gridSpan w:val="2"/>
            <w:tcBorders>
              <w:top w:val="single" w:sz="4" w:space="0" w:color="000000"/>
            </w:tcBorders>
          </w:tcPr>
          <w:p w:rsidR="009A28A6" w:rsidRPr="00D00AF1" w:rsidRDefault="009A28A6" w:rsidP="0044682F">
            <w:pPr>
              <w:spacing w:after="0" w:line="240" w:lineRule="auto"/>
              <w:ind w:right="-9"/>
              <w:jc w:val="right"/>
              <w:rPr>
                <w:rFonts w:ascii="Times New Roman" w:hAnsi="Times New Roman"/>
                <w:sz w:val="18"/>
                <w:szCs w:val="18"/>
                <w:highlight w:val="yellow"/>
              </w:rPr>
            </w:pPr>
          </w:p>
        </w:tc>
        <w:tc>
          <w:tcPr>
            <w:tcW w:w="1441" w:type="dxa"/>
            <w:gridSpan w:val="4"/>
            <w:tcBorders>
              <w:top w:val="single" w:sz="4" w:space="0" w:color="000000"/>
            </w:tcBorders>
          </w:tcPr>
          <w:p w:rsidR="009A28A6" w:rsidRPr="00D00AF1" w:rsidRDefault="009A28A6" w:rsidP="0044682F">
            <w:pPr>
              <w:spacing w:after="0" w:line="240" w:lineRule="auto"/>
              <w:jc w:val="right"/>
              <w:rPr>
                <w:rFonts w:ascii="Times New Roman" w:hAnsi="Times New Roman"/>
                <w:sz w:val="18"/>
                <w:szCs w:val="18"/>
                <w:highlight w:val="yellow"/>
              </w:rPr>
            </w:pPr>
          </w:p>
        </w:tc>
      </w:tr>
      <w:tr w:rsidR="009A28A6" w:rsidRPr="00D00AF1" w:rsidTr="0044682F">
        <w:trPr>
          <w:gridAfter w:val="1"/>
          <w:wAfter w:w="20" w:type="dxa"/>
          <w:trHeight w:val="281"/>
          <w:jc w:val="center"/>
        </w:trPr>
        <w:tc>
          <w:tcPr>
            <w:tcW w:w="6663" w:type="dxa"/>
            <w:gridSpan w:val="4"/>
          </w:tcPr>
          <w:p w:rsidR="009A28A6" w:rsidRPr="003B1518" w:rsidRDefault="009A28A6" w:rsidP="0044682F">
            <w:pPr>
              <w:pStyle w:val="BodyText"/>
              <w:spacing w:after="0" w:line="240" w:lineRule="auto"/>
              <w:rPr>
                <w:rFonts w:ascii="Times New Roman" w:hAnsi="Times New Roman"/>
              </w:rPr>
            </w:pPr>
            <w:r>
              <w:rPr>
                <w:rFonts w:ascii="Times New Roman" w:hAnsi="Times New Roman"/>
              </w:rPr>
              <w:t>Org. p</w:t>
            </w:r>
            <w:r w:rsidRPr="003B1518">
              <w:rPr>
                <w:rFonts w:ascii="Times New Roman" w:hAnsi="Times New Roman"/>
              </w:rPr>
              <w:t>rototypicality</w:t>
            </w:r>
            <w:r w:rsidRPr="003B1518">
              <w:rPr>
                <w:rFonts w:ascii="Times New Roman" w:hAnsi="Times New Roman"/>
              </w:rPr>
              <w:sym w:font="Symbol" w:char="F0AE"/>
            </w:r>
            <w:r>
              <w:rPr>
                <w:rFonts w:ascii="Times New Roman" w:hAnsi="Times New Roman"/>
              </w:rPr>
              <w:t xml:space="preserve"> Metas</w:t>
            </w:r>
            <w:r w:rsidRPr="003B1518">
              <w:rPr>
                <w:rFonts w:ascii="Times New Roman" w:hAnsi="Times New Roman"/>
              </w:rPr>
              <w:t>tereotypes (H</w:t>
            </w:r>
            <w:r w:rsidRPr="003B1518">
              <w:rPr>
                <w:rFonts w:ascii="Times New Roman" w:hAnsi="Times New Roman"/>
                <w:vertAlign w:val="subscript"/>
              </w:rPr>
              <w:t>2</w:t>
            </w:r>
            <w:r w:rsidRPr="003B1518">
              <w:rPr>
                <w:rFonts w:ascii="Times New Roman" w:hAnsi="Times New Roman"/>
              </w:rPr>
              <w:t>)</w:t>
            </w:r>
          </w:p>
        </w:tc>
        <w:tc>
          <w:tcPr>
            <w:tcW w:w="1374" w:type="dxa"/>
          </w:tcPr>
          <w:p w:rsidR="009A28A6" w:rsidRPr="003B1518" w:rsidRDefault="009A28A6" w:rsidP="0044682F">
            <w:pPr>
              <w:tabs>
                <w:tab w:val="decimal" w:pos="175"/>
              </w:tabs>
              <w:spacing w:after="0" w:line="240" w:lineRule="auto"/>
              <w:ind w:left="33" w:right="-9"/>
              <w:rPr>
                <w:rFonts w:ascii="Times New Roman" w:hAnsi="Times New Roman"/>
                <w:sz w:val="18"/>
                <w:szCs w:val="18"/>
              </w:rPr>
            </w:pPr>
            <w:r w:rsidRPr="00920F1B">
              <w:rPr>
                <w:rFonts w:ascii="Times New Roman" w:hAnsi="Times New Roman"/>
                <w:sz w:val="18"/>
                <w:szCs w:val="18"/>
              </w:rPr>
              <w:t>.</w:t>
            </w:r>
            <w:r>
              <w:rPr>
                <w:rFonts w:ascii="Times New Roman" w:hAnsi="Times New Roman"/>
                <w:sz w:val="18"/>
                <w:szCs w:val="18"/>
              </w:rPr>
              <w:t>2</w:t>
            </w:r>
            <w:r w:rsidRPr="00920F1B">
              <w:rPr>
                <w:rFonts w:ascii="Times New Roman" w:hAnsi="Times New Roman"/>
                <w:sz w:val="18"/>
                <w:szCs w:val="18"/>
              </w:rPr>
              <w:t>6</w:t>
            </w:r>
            <w:r>
              <w:rPr>
                <w:rFonts w:ascii="Times New Roman" w:hAnsi="Times New Roman"/>
                <w:sz w:val="18"/>
                <w:szCs w:val="18"/>
              </w:rPr>
              <w:t>9 (.107)</w:t>
            </w:r>
            <w:r w:rsidRPr="00920F1B">
              <w:rPr>
                <w:rFonts w:ascii="Times New Roman" w:hAnsi="Times New Roman"/>
                <w:sz w:val="18"/>
                <w:szCs w:val="18"/>
              </w:rPr>
              <w:t>*</w:t>
            </w:r>
          </w:p>
        </w:tc>
        <w:tc>
          <w:tcPr>
            <w:tcW w:w="1724" w:type="dxa"/>
            <w:gridSpan w:val="5"/>
          </w:tcPr>
          <w:p w:rsidR="009A28A6" w:rsidRPr="00D75979" w:rsidRDefault="009A28A6" w:rsidP="0044682F">
            <w:pPr>
              <w:tabs>
                <w:tab w:val="decimal" w:pos="548"/>
              </w:tabs>
              <w:spacing w:after="0" w:line="240" w:lineRule="auto"/>
              <w:ind w:left="360" w:right="14"/>
              <w:rPr>
                <w:rFonts w:ascii="Times New Roman" w:hAnsi="Times New Roman"/>
                <w:sz w:val="18"/>
                <w:szCs w:val="18"/>
                <w:highlight w:val="yellow"/>
              </w:rPr>
            </w:pPr>
            <w:r w:rsidRPr="00920F1B">
              <w:rPr>
                <w:rFonts w:ascii="Times New Roman" w:hAnsi="Times New Roman"/>
                <w:sz w:val="18"/>
                <w:szCs w:val="18"/>
              </w:rPr>
              <w:t>.26</w:t>
            </w:r>
            <w:r>
              <w:rPr>
                <w:rFonts w:ascii="Times New Roman" w:hAnsi="Times New Roman"/>
                <w:sz w:val="18"/>
                <w:szCs w:val="18"/>
              </w:rPr>
              <w:t>9 (.107)</w:t>
            </w:r>
            <w:r w:rsidRPr="00920F1B">
              <w:rPr>
                <w:rFonts w:ascii="Times New Roman" w:hAnsi="Times New Roman"/>
                <w:sz w:val="18"/>
                <w:szCs w:val="18"/>
              </w:rPr>
              <w:t>*</w:t>
            </w:r>
            <w:r>
              <w:rPr>
                <w:rFonts w:ascii="Times New Roman" w:hAnsi="Times New Roman"/>
                <w:sz w:val="18"/>
                <w:szCs w:val="18"/>
              </w:rPr>
              <w:t xml:space="preserve"> </w:t>
            </w:r>
          </w:p>
        </w:tc>
      </w:tr>
      <w:tr w:rsidR="009A28A6" w:rsidRPr="00D00AF1" w:rsidTr="0044682F">
        <w:trPr>
          <w:gridAfter w:val="1"/>
          <w:wAfter w:w="20" w:type="dxa"/>
          <w:trHeight w:val="281"/>
          <w:jc w:val="center"/>
        </w:trPr>
        <w:tc>
          <w:tcPr>
            <w:tcW w:w="6663" w:type="dxa"/>
            <w:gridSpan w:val="4"/>
          </w:tcPr>
          <w:p w:rsidR="009A28A6" w:rsidRPr="00947D56" w:rsidRDefault="009A28A6" w:rsidP="0044682F">
            <w:pPr>
              <w:pStyle w:val="BodyText"/>
              <w:spacing w:after="0" w:line="240" w:lineRule="auto"/>
              <w:rPr>
                <w:rFonts w:ascii="Times New Roman" w:hAnsi="Times New Roman"/>
                <w:u w:val="single"/>
              </w:rPr>
            </w:pPr>
            <w:r w:rsidRPr="00947D56">
              <w:rPr>
                <w:rFonts w:ascii="Times New Roman" w:hAnsi="Times New Roman"/>
                <w:u w:val="single"/>
              </w:rPr>
              <w:t>Within-Level-Hypotheses</w:t>
            </w:r>
          </w:p>
        </w:tc>
        <w:tc>
          <w:tcPr>
            <w:tcW w:w="1374" w:type="dxa"/>
          </w:tcPr>
          <w:p w:rsidR="009A28A6" w:rsidRPr="00D75979" w:rsidRDefault="009A28A6" w:rsidP="0044682F">
            <w:pPr>
              <w:tabs>
                <w:tab w:val="decimal" w:pos="175"/>
              </w:tabs>
              <w:spacing w:after="0" w:line="240" w:lineRule="auto"/>
              <w:ind w:left="33" w:right="-9"/>
              <w:rPr>
                <w:rFonts w:ascii="Times New Roman" w:hAnsi="Times New Roman"/>
                <w:sz w:val="18"/>
                <w:szCs w:val="18"/>
                <w:highlight w:val="yellow"/>
              </w:rPr>
            </w:pPr>
          </w:p>
        </w:tc>
        <w:tc>
          <w:tcPr>
            <w:tcW w:w="1724" w:type="dxa"/>
            <w:gridSpan w:val="5"/>
          </w:tcPr>
          <w:p w:rsidR="009A28A6" w:rsidRPr="00D75979" w:rsidRDefault="009A28A6" w:rsidP="0044682F">
            <w:pPr>
              <w:tabs>
                <w:tab w:val="decimal" w:pos="644"/>
              </w:tabs>
              <w:spacing w:after="0" w:line="240" w:lineRule="auto"/>
              <w:ind w:left="360" w:right="14"/>
              <w:rPr>
                <w:rFonts w:ascii="Times New Roman" w:hAnsi="Times New Roman"/>
                <w:sz w:val="18"/>
                <w:szCs w:val="18"/>
                <w:highlight w:val="yellow"/>
              </w:rPr>
            </w:pPr>
          </w:p>
        </w:tc>
      </w:tr>
      <w:tr w:rsidR="009A28A6" w:rsidRPr="000D0195" w:rsidTr="0044682F">
        <w:trPr>
          <w:gridAfter w:val="1"/>
          <w:wAfter w:w="20" w:type="dxa"/>
          <w:trHeight w:val="281"/>
          <w:jc w:val="center"/>
        </w:trPr>
        <w:tc>
          <w:tcPr>
            <w:tcW w:w="6663" w:type="dxa"/>
            <w:gridSpan w:val="4"/>
          </w:tcPr>
          <w:p w:rsidR="009A28A6" w:rsidRPr="00346187" w:rsidRDefault="009A28A6" w:rsidP="0044682F">
            <w:pPr>
              <w:pStyle w:val="BodyText"/>
              <w:spacing w:after="0" w:line="240" w:lineRule="auto"/>
              <w:rPr>
                <w:rFonts w:ascii="Times New Roman" w:hAnsi="Times New Roman"/>
                <w:sz w:val="18"/>
                <w:szCs w:val="18"/>
              </w:rPr>
            </w:pPr>
            <w:r>
              <w:rPr>
                <w:rFonts w:ascii="Times New Roman" w:hAnsi="Times New Roman"/>
              </w:rPr>
              <w:t>Negative s</w:t>
            </w:r>
            <w:r w:rsidRPr="00346187">
              <w:rPr>
                <w:rFonts w:ascii="Times New Roman" w:hAnsi="Times New Roman"/>
              </w:rPr>
              <w:t>tereotypes</w:t>
            </w:r>
            <w:r w:rsidRPr="00346187">
              <w:rPr>
                <w:rFonts w:ascii="Times New Roman" w:hAnsi="Times New Roman"/>
              </w:rPr>
              <w:sym w:font="Symbol" w:char="F0AE"/>
            </w:r>
            <w:r>
              <w:rPr>
                <w:rFonts w:ascii="Times New Roman" w:hAnsi="Times New Roman"/>
              </w:rPr>
              <w:t xml:space="preserve"> Perc. q</w:t>
            </w:r>
            <w:r w:rsidRPr="00346187">
              <w:rPr>
                <w:rFonts w:ascii="Times New Roman" w:hAnsi="Times New Roman"/>
              </w:rPr>
              <w:t xml:space="preserve">uality of </w:t>
            </w:r>
            <w:r>
              <w:rPr>
                <w:rFonts w:ascii="Times New Roman" w:hAnsi="Times New Roman"/>
              </w:rPr>
              <w:t>i</w:t>
            </w:r>
            <w:r w:rsidRPr="00346187">
              <w:rPr>
                <w:rFonts w:ascii="Times New Roman" w:hAnsi="Times New Roman"/>
              </w:rPr>
              <w:t>nteraction (H</w:t>
            </w:r>
            <w:r w:rsidRPr="00346187">
              <w:rPr>
                <w:rFonts w:ascii="Times New Roman" w:hAnsi="Times New Roman"/>
                <w:vertAlign w:val="subscript"/>
              </w:rPr>
              <w:t>3</w:t>
            </w:r>
            <w:r w:rsidRPr="00346187">
              <w:rPr>
                <w:rFonts w:ascii="Times New Roman" w:hAnsi="Times New Roman"/>
              </w:rPr>
              <w:t>)</w:t>
            </w:r>
          </w:p>
        </w:tc>
        <w:tc>
          <w:tcPr>
            <w:tcW w:w="1374" w:type="dxa"/>
          </w:tcPr>
          <w:p w:rsidR="009A28A6" w:rsidRPr="004349C7" w:rsidRDefault="009A28A6" w:rsidP="0044682F">
            <w:pPr>
              <w:tabs>
                <w:tab w:val="decimal" w:pos="175"/>
              </w:tabs>
              <w:spacing w:after="0" w:line="240" w:lineRule="auto"/>
              <w:ind w:left="33" w:right="-9"/>
              <w:rPr>
                <w:rFonts w:ascii="Times New Roman" w:hAnsi="Times New Roman"/>
                <w:sz w:val="18"/>
                <w:szCs w:val="18"/>
              </w:rPr>
            </w:pPr>
            <w:r w:rsidRPr="004349C7">
              <w:rPr>
                <w:rFonts w:ascii="Times New Roman" w:hAnsi="Times New Roman"/>
                <w:sz w:val="18"/>
                <w:szCs w:val="18"/>
              </w:rPr>
              <w:t>-.328 (.049)**</w:t>
            </w:r>
          </w:p>
        </w:tc>
        <w:tc>
          <w:tcPr>
            <w:tcW w:w="1724" w:type="dxa"/>
            <w:gridSpan w:val="5"/>
          </w:tcPr>
          <w:p w:rsidR="009A28A6" w:rsidRPr="004349C7" w:rsidRDefault="009A28A6" w:rsidP="0044682F">
            <w:pPr>
              <w:tabs>
                <w:tab w:val="decimal" w:pos="644"/>
              </w:tabs>
              <w:spacing w:after="0" w:line="240" w:lineRule="auto"/>
              <w:ind w:left="360" w:right="14"/>
              <w:rPr>
                <w:rFonts w:ascii="Times New Roman" w:hAnsi="Times New Roman"/>
                <w:sz w:val="18"/>
                <w:szCs w:val="18"/>
              </w:rPr>
            </w:pPr>
            <w:r w:rsidRPr="004349C7">
              <w:rPr>
                <w:rFonts w:ascii="Times New Roman" w:hAnsi="Times New Roman"/>
                <w:sz w:val="18"/>
                <w:szCs w:val="18"/>
              </w:rPr>
              <w:t>-.308 (.050)**</w:t>
            </w:r>
          </w:p>
        </w:tc>
      </w:tr>
      <w:tr w:rsidR="009A28A6" w:rsidRPr="000D0195" w:rsidTr="0044682F">
        <w:trPr>
          <w:gridAfter w:val="1"/>
          <w:wAfter w:w="20" w:type="dxa"/>
          <w:trHeight w:val="281"/>
          <w:jc w:val="center"/>
        </w:trPr>
        <w:tc>
          <w:tcPr>
            <w:tcW w:w="6663" w:type="dxa"/>
            <w:gridSpan w:val="4"/>
          </w:tcPr>
          <w:p w:rsidR="009A28A6" w:rsidRPr="00346187" w:rsidRDefault="009A28A6" w:rsidP="0044682F">
            <w:pPr>
              <w:pStyle w:val="BodyText"/>
              <w:spacing w:after="0" w:line="240" w:lineRule="auto"/>
              <w:rPr>
                <w:rFonts w:ascii="Times New Roman" w:hAnsi="Times New Roman"/>
              </w:rPr>
            </w:pPr>
            <w:r>
              <w:rPr>
                <w:rFonts w:ascii="Times New Roman" w:hAnsi="Times New Roman"/>
              </w:rPr>
              <w:t>Perc. quality of i</w:t>
            </w:r>
            <w:r w:rsidRPr="00346187">
              <w:rPr>
                <w:rFonts w:ascii="Times New Roman" w:hAnsi="Times New Roman"/>
              </w:rPr>
              <w:t xml:space="preserve">nteraction </w:t>
            </w:r>
            <w:r w:rsidRPr="00346187">
              <w:rPr>
                <w:rFonts w:ascii="Times New Roman" w:hAnsi="Times New Roman"/>
              </w:rPr>
              <w:sym w:font="Symbol" w:char="F0AE"/>
            </w:r>
            <w:r w:rsidRPr="00346187">
              <w:rPr>
                <w:rFonts w:ascii="Times New Roman" w:hAnsi="Times New Roman"/>
              </w:rPr>
              <w:t xml:space="preserve"> </w:t>
            </w:r>
            <w:r>
              <w:rPr>
                <w:rFonts w:ascii="Times New Roman" w:hAnsi="Times New Roman"/>
              </w:rPr>
              <w:t>Customer rewards</w:t>
            </w:r>
            <w:r w:rsidRPr="00346187">
              <w:rPr>
                <w:rFonts w:ascii="Times New Roman" w:hAnsi="Times New Roman"/>
              </w:rPr>
              <w:t xml:space="preserve"> (H</w:t>
            </w:r>
            <w:r w:rsidRPr="00346187">
              <w:rPr>
                <w:rFonts w:ascii="Times New Roman" w:hAnsi="Times New Roman"/>
                <w:vertAlign w:val="subscript"/>
              </w:rPr>
              <w:t>5</w:t>
            </w:r>
            <w:r w:rsidRPr="00346187">
              <w:rPr>
                <w:rFonts w:ascii="Times New Roman" w:hAnsi="Times New Roman"/>
              </w:rPr>
              <w:t xml:space="preserve">) </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.097 (.027</w:t>
            </w:r>
            <w:r w:rsidRPr="000F338F">
              <w:rPr>
                <w:rFonts w:ascii="Times New Roman" w:hAnsi="Times New Roman"/>
                <w:sz w:val="18"/>
                <w:szCs w:val="18"/>
              </w:rPr>
              <w:t>)**</w:t>
            </w:r>
          </w:p>
        </w:tc>
        <w:tc>
          <w:tcPr>
            <w:tcW w:w="1724" w:type="dxa"/>
            <w:gridSpan w:val="5"/>
          </w:tcPr>
          <w:p w:rsidR="009A28A6" w:rsidRPr="00AD4AB0" w:rsidRDefault="009A28A6" w:rsidP="0044682F">
            <w:pPr>
              <w:tabs>
                <w:tab w:val="decimal" w:pos="644"/>
              </w:tabs>
              <w:spacing w:after="0" w:line="240" w:lineRule="auto"/>
              <w:ind w:left="360" w:right="14"/>
              <w:rPr>
                <w:rFonts w:ascii="Times New Roman" w:hAnsi="Times New Roman"/>
                <w:sz w:val="18"/>
                <w:szCs w:val="18"/>
              </w:rPr>
            </w:pPr>
            <w:r>
              <w:rPr>
                <w:rFonts w:ascii="Times New Roman" w:hAnsi="Times New Roman"/>
                <w:sz w:val="18"/>
                <w:szCs w:val="18"/>
              </w:rPr>
              <w:t>.096 (.027</w:t>
            </w:r>
            <w:r w:rsidRPr="00AD4AB0">
              <w:rPr>
                <w:rFonts w:ascii="Times New Roman" w:hAnsi="Times New Roman"/>
                <w:sz w:val="18"/>
                <w:szCs w:val="18"/>
              </w:rPr>
              <w:t>)**</w:t>
            </w:r>
          </w:p>
        </w:tc>
      </w:tr>
      <w:tr w:rsidR="009A28A6" w:rsidRPr="000D0195" w:rsidTr="0044682F">
        <w:trPr>
          <w:gridAfter w:val="1"/>
          <w:wAfter w:w="20" w:type="dxa"/>
          <w:trHeight w:val="281"/>
          <w:jc w:val="center"/>
        </w:trPr>
        <w:tc>
          <w:tcPr>
            <w:tcW w:w="6663" w:type="dxa"/>
            <w:gridSpan w:val="4"/>
          </w:tcPr>
          <w:p w:rsidR="009A28A6" w:rsidRPr="00947D56" w:rsidRDefault="009A28A6" w:rsidP="0044682F">
            <w:pPr>
              <w:pStyle w:val="BodyText"/>
              <w:spacing w:after="0" w:line="240" w:lineRule="auto"/>
              <w:rPr>
                <w:rFonts w:ascii="Times New Roman" w:hAnsi="Times New Roman"/>
                <w:u w:val="single"/>
              </w:rPr>
            </w:pPr>
            <w:r w:rsidRPr="00947D56">
              <w:rPr>
                <w:rFonts w:ascii="Times New Roman" w:hAnsi="Times New Roman"/>
                <w:u w:val="single"/>
              </w:rPr>
              <w:t>Cross-Level-Hypotheses</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p>
        </w:tc>
        <w:tc>
          <w:tcPr>
            <w:tcW w:w="1724" w:type="dxa"/>
            <w:gridSpan w:val="5"/>
          </w:tcPr>
          <w:p w:rsidR="009A28A6" w:rsidRPr="00D75979" w:rsidRDefault="009A28A6" w:rsidP="0044682F">
            <w:pPr>
              <w:tabs>
                <w:tab w:val="decimal" w:pos="644"/>
              </w:tabs>
              <w:spacing w:after="0" w:line="240" w:lineRule="auto"/>
              <w:ind w:left="360" w:right="14"/>
              <w:rPr>
                <w:rFonts w:ascii="Times New Roman" w:hAnsi="Times New Roman"/>
                <w:sz w:val="18"/>
                <w:szCs w:val="18"/>
                <w:highlight w:val="yellow"/>
              </w:rPr>
            </w:pPr>
          </w:p>
        </w:tc>
      </w:tr>
      <w:tr w:rsidR="009A28A6" w:rsidRPr="000D0195" w:rsidTr="0044682F">
        <w:trPr>
          <w:gridAfter w:val="1"/>
          <w:wAfter w:w="20" w:type="dxa"/>
          <w:trHeight w:val="281"/>
          <w:jc w:val="center"/>
        </w:trPr>
        <w:tc>
          <w:tcPr>
            <w:tcW w:w="6663" w:type="dxa"/>
            <w:gridSpan w:val="4"/>
          </w:tcPr>
          <w:p w:rsidR="009A28A6" w:rsidRPr="00346187" w:rsidRDefault="009A28A6" w:rsidP="0044682F">
            <w:pPr>
              <w:pStyle w:val="BodyText"/>
              <w:spacing w:after="0" w:line="240" w:lineRule="auto"/>
              <w:rPr>
                <w:rFonts w:ascii="Times New Roman" w:hAnsi="Times New Roman"/>
                <w:sz w:val="18"/>
                <w:szCs w:val="18"/>
              </w:rPr>
            </w:pPr>
            <w:r>
              <w:rPr>
                <w:rFonts w:ascii="Times New Roman" w:hAnsi="Times New Roman"/>
              </w:rPr>
              <w:t>Org. p</w:t>
            </w:r>
            <w:r w:rsidRPr="00346187">
              <w:rPr>
                <w:rFonts w:ascii="Times New Roman" w:hAnsi="Times New Roman"/>
              </w:rPr>
              <w:t>rototypicality</w:t>
            </w:r>
            <w:r w:rsidRPr="00346187">
              <w:rPr>
                <w:rFonts w:ascii="Times New Roman" w:hAnsi="Times New Roman"/>
              </w:rPr>
              <w:sym w:font="Symbol" w:char="F0AE"/>
            </w:r>
            <w:r>
              <w:rPr>
                <w:rFonts w:ascii="Times New Roman" w:hAnsi="Times New Roman"/>
              </w:rPr>
              <w:t xml:space="preserve"> Negative s</w:t>
            </w:r>
            <w:r w:rsidRPr="00346187">
              <w:rPr>
                <w:rFonts w:ascii="Times New Roman" w:hAnsi="Times New Roman"/>
              </w:rPr>
              <w:t>tereotypes (H</w:t>
            </w:r>
            <w:r w:rsidRPr="00346187">
              <w:rPr>
                <w:rFonts w:ascii="Times New Roman" w:hAnsi="Times New Roman"/>
                <w:vertAlign w:val="subscript"/>
              </w:rPr>
              <w:t>1</w:t>
            </w:r>
            <w:r w:rsidRPr="00346187">
              <w:rPr>
                <w:rFonts w:ascii="Times New Roman" w:hAnsi="Times New Roman"/>
              </w:rPr>
              <w:t>)</w:t>
            </w:r>
          </w:p>
        </w:tc>
        <w:tc>
          <w:tcPr>
            <w:tcW w:w="1374" w:type="dxa"/>
          </w:tcPr>
          <w:p w:rsidR="009A28A6" w:rsidRPr="000F338F" w:rsidRDefault="009A28A6" w:rsidP="0044682F">
            <w:pPr>
              <w:tabs>
                <w:tab w:val="decimal" w:pos="175"/>
              </w:tabs>
              <w:spacing w:after="0" w:line="240" w:lineRule="auto"/>
              <w:ind w:left="33" w:right="-9"/>
              <w:jc w:val="center"/>
              <w:rPr>
                <w:rFonts w:ascii="Times New Roman" w:hAnsi="Times New Roman"/>
                <w:sz w:val="18"/>
                <w:szCs w:val="18"/>
              </w:rPr>
            </w:pPr>
            <w:r w:rsidRPr="000F338F">
              <w:rPr>
                <w:rFonts w:ascii="Times New Roman" w:hAnsi="Times New Roman"/>
                <w:sz w:val="18"/>
                <w:szCs w:val="18"/>
              </w:rPr>
              <w:t>-</w:t>
            </w:r>
          </w:p>
        </w:tc>
        <w:tc>
          <w:tcPr>
            <w:tcW w:w="1724" w:type="dxa"/>
            <w:gridSpan w:val="5"/>
          </w:tcPr>
          <w:p w:rsidR="009A28A6" w:rsidRPr="00D75979" w:rsidRDefault="009A28A6" w:rsidP="0044682F">
            <w:pPr>
              <w:tabs>
                <w:tab w:val="decimal" w:pos="644"/>
              </w:tabs>
              <w:spacing w:after="0" w:line="240" w:lineRule="auto"/>
              <w:ind w:left="360" w:right="14"/>
              <w:rPr>
                <w:rFonts w:ascii="Times New Roman" w:hAnsi="Times New Roman"/>
                <w:sz w:val="18"/>
                <w:szCs w:val="18"/>
                <w:highlight w:val="yellow"/>
              </w:rPr>
            </w:pPr>
            <w:r>
              <w:rPr>
                <w:rFonts w:ascii="Times New Roman" w:hAnsi="Times New Roman"/>
                <w:sz w:val="18"/>
                <w:szCs w:val="18"/>
              </w:rPr>
              <w:t>.123 (.040</w:t>
            </w:r>
            <w:r w:rsidRPr="00D75979">
              <w:rPr>
                <w:rFonts w:ascii="Times New Roman" w:hAnsi="Times New Roman"/>
                <w:sz w:val="18"/>
                <w:szCs w:val="18"/>
              </w:rPr>
              <w:t>)**</w:t>
            </w:r>
          </w:p>
        </w:tc>
      </w:tr>
      <w:tr w:rsidR="009A28A6" w:rsidRPr="00AD4AB0" w:rsidTr="0044682F">
        <w:trPr>
          <w:gridAfter w:val="1"/>
          <w:wAfter w:w="20" w:type="dxa"/>
          <w:trHeight w:val="281"/>
          <w:jc w:val="center"/>
        </w:trPr>
        <w:tc>
          <w:tcPr>
            <w:tcW w:w="6663" w:type="dxa"/>
            <w:gridSpan w:val="4"/>
          </w:tcPr>
          <w:p w:rsidR="009A28A6" w:rsidRPr="00346187" w:rsidRDefault="009A28A6" w:rsidP="0044682F">
            <w:pPr>
              <w:pStyle w:val="BodyText"/>
              <w:spacing w:after="0" w:line="240" w:lineRule="auto"/>
              <w:rPr>
                <w:rFonts w:ascii="Times New Roman" w:hAnsi="Times New Roman"/>
                <w:sz w:val="18"/>
                <w:szCs w:val="18"/>
              </w:rPr>
            </w:pPr>
            <w:r>
              <w:rPr>
                <w:rFonts w:ascii="Times New Roman" w:hAnsi="Times New Roman"/>
              </w:rPr>
              <w:t>Metastereotypes x S</w:t>
            </w:r>
            <w:r w:rsidRPr="00346187">
              <w:rPr>
                <w:rFonts w:ascii="Times New Roman" w:hAnsi="Times New Roman"/>
              </w:rPr>
              <w:t>tereotypes</w:t>
            </w:r>
            <w:r w:rsidRPr="00346187">
              <w:rPr>
                <w:rFonts w:ascii="Times New Roman" w:hAnsi="Times New Roman"/>
              </w:rPr>
              <w:sym w:font="Symbol" w:char="F0AE"/>
            </w:r>
            <w:r>
              <w:rPr>
                <w:rFonts w:ascii="Times New Roman" w:hAnsi="Times New Roman"/>
              </w:rPr>
              <w:t xml:space="preserve"> Perc. quality of i</w:t>
            </w:r>
            <w:r w:rsidRPr="00346187">
              <w:rPr>
                <w:rFonts w:ascii="Times New Roman" w:hAnsi="Times New Roman"/>
              </w:rPr>
              <w:t>nteraction (H</w:t>
            </w:r>
            <w:r w:rsidRPr="00346187">
              <w:rPr>
                <w:rFonts w:ascii="Times New Roman" w:hAnsi="Times New Roman"/>
                <w:vertAlign w:val="subscript"/>
              </w:rPr>
              <w:t>4</w:t>
            </w:r>
            <w:r w:rsidRPr="00346187">
              <w:rPr>
                <w:rFonts w:ascii="Times New Roman" w:hAnsi="Times New Roman"/>
              </w:rPr>
              <w:t>)</w:t>
            </w:r>
          </w:p>
        </w:tc>
        <w:tc>
          <w:tcPr>
            <w:tcW w:w="1374" w:type="dxa"/>
          </w:tcPr>
          <w:p w:rsidR="009A28A6" w:rsidRPr="000F338F" w:rsidRDefault="009A28A6" w:rsidP="0044682F">
            <w:pPr>
              <w:tabs>
                <w:tab w:val="decimal" w:pos="175"/>
              </w:tabs>
              <w:spacing w:after="0" w:line="240" w:lineRule="auto"/>
              <w:ind w:left="33" w:right="-9"/>
              <w:jc w:val="center"/>
              <w:rPr>
                <w:rFonts w:ascii="Times New Roman" w:hAnsi="Times New Roman"/>
                <w:sz w:val="18"/>
                <w:szCs w:val="18"/>
              </w:rPr>
            </w:pPr>
            <w:r w:rsidRPr="000F338F">
              <w:rPr>
                <w:rFonts w:ascii="Times New Roman" w:hAnsi="Times New Roman"/>
                <w:sz w:val="18"/>
                <w:szCs w:val="18"/>
              </w:rPr>
              <w:t>-</w:t>
            </w:r>
          </w:p>
        </w:tc>
        <w:tc>
          <w:tcPr>
            <w:tcW w:w="1724" w:type="dxa"/>
            <w:gridSpan w:val="5"/>
          </w:tcPr>
          <w:p w:rsidR="009A28A6" w:rsidRPr="00AD4AB0" w:rsidRDefault="009A28A6" w:rsidP="0044682F">
            <w:pPr>
              <w:tabs>
                <w:tab w:val="decimal" w:pos="644"/>
              </w:tabs>
              <w:spacing w:after="0" w:line="240" w:lineRule="auto"/>
              <w:ind w:left="360" w:right="14"/>
              <w:rPr>
                <w:rFonts w:ascii="Times New Roman" w:hAnsi="Times New Roman"/>
                <w:sz w:val="18"/>
                <w:szCs w:val="18"/>
              </w:rPr>
            </w:pPr>
            <w:r w:rsidRPr="004349C7">
              <w:rPr>
                <w:rFonts w:ascii="Times New Roman" w:hAnsi="Times New Roman"/>
                <w:sz w:val="18"/>
                <w:szCs w:val="18"/>
              </w:rPr>
              <w:t>-.092 (.027)**</w:t>
            </w:r>
          </w:p>
        </w:tc>
      </w:tr>
      <w:tr w:rsidR="009A28A6" w:rsidRPr="000D0195" w:rsidTr="0044682F">
        <w:trPr>
          <w:gridAfter w:val="1"/>
          <w:wAfter w:w="20" w:type="dxa"/>
          <w:trHeight w:val="166"/>
          <w:jc w:val="center"/>
        </w:trPr>
        <w:tc>
          <w:tcPr>
            <w:tcW w:w="6663" w:type="dxa"/>
            <w:gridSpan w:val="4"/>
            <w:vAlign w:val="bottom"/>
          </w:tcPr>
          <w:p w:rsidR="009A28A6" w:rsidRPr="00346187" w:rsidRDefault="009A28A6" w:rsidP="0044682F">
            <w:pPr>
              <w:pStyle w:val="BodyText"/>
              <w:spacing w:after="0" w:line="240" w:lineRule="auto"/>
              <w:rPr>
                <w:rFonts w:ascii="Times New Roman" w:hAnsi="Times New Roman"/>
                <w:i/>
                <w:sz w:val="8"/>
                <w:szCs w:val="8"/>
                <w:u w:val="single"/>
              </w:rPr>
            </w:pPr>
          </w:p>
          <w:p w:rsidR="009A28A6" w:rsidRPr="00F64B09" w:rsidRDefault="009A28A6" w:rsidP="0044682F">
            <w:pPr>
              <w:pStyle w:val="BodyText"/>
              <w:spacing w:after="0" w:line="240" w:lineRule="auto"/>
              <w:rPr>
                <w:rFonts w:ascii="Times New Roman" w:hAnsi="Times New Roman"/>
                <w:u w:val="single"/>
              </w:rPr>
            </w:pPr>
            <w:r w:rsidRPr="00F64B09">
              <w:rPr>
                <w:rFonts w:ascii="Times New Roman" w:hAnsi="Times New Roman"/>
                <w:u w:val="single"/>
              </w:rPr>
              <w:t>Covariates</w:t>
            </w:r>
          </w:p>
        </w:tc>
        <w:tc>
          <w:tcPr>
            <w:tcW w:w="1374" w:type="dxa"/>
            <w:vAlign w:val="bottom"/>
          </w:tcPr>
          <w:p w:rsidR="009A28A6" w:rsidRPr="00D75979" w:rsidRDefault="009A28A6" w:rsidP="0044682F">
            <w:pPr>
              <w:tabs>
                <w:tab w:val="decimal" w:pos="175"/>
              </w:tabs>
              <w:spacing w:after="0" w:line="240" w:lineRule="auto"/>
              <w:ind w:left="33" w:right="-9"/>
              <w:rPr>
                <w:rFonts w:ascii="Times New Roman" w:hAnsi="Times New Roman"/>
                <w:sz w:val="18"/>
                <w:szCs w:val="18"/>
                <w:highlight w:val="yellow"/>
              </w:rPr>
            </w:pPr>
          </w:p>
        </w:tc>
        <w:tc>
          <w:tcPr>
            <w:tcW w:w="1724" w:type="dxa"/>
            <w:gridSpan w:val="5"/>
            <w:vAlign w:val="bottom"/>
          </w:tcPr>
          <w:p w:rsidR="009A28A6" w:rsidRPr="00D75979" w:rsidRDefault="009A28A6" w:rsidP="0044682F">
            <w:pPr>
              <w:tabs>
                <w:tab w:val="decimal" w:pos="644"/>
              </w:tabs>
              <w:spacing w:after="0" w:line="240" w:lineRule="auto"/>
              <w:ind w:left="360" w:right="14"/>
              <w:rPr>
                <w:rFonts w:ascii="Times New Roman" w:hAnsi="Times New Roman"/>
                <w:sz w:val="18"/>
                <w:szCs w:val="18"/>
                <w:highlight w:val="yellow"/>
              </w:rPr>
            </w:pPr>
          </w:p>
        </w:tc>
      </w:tr>
      <w:tr w:rsidR="009A28A6" w:rsidRPr="000D0195" w:rsidTr="0044682F">
        <w:trPr>
          <w:gridAfter w:val="1"/>
          <w:wAfter w:w="20" w:type="dxa"/>
          <w:trHeight w:val="99"/>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Org. i</w:t>
            </w:r>
            <w:r w:rsidRPr="00346187">
              <w:rPr>
                <w:rFonts w:ascii="Times New Roman" w:hAnsi="Times New Roman"/>
                <w:sz w:val="20"/>
                <w:szCs w:val="20"/>
              </w:rPr>
              <w:t xml:space="preserve">dentification </w:t>
            </w:r>
            <w:r w:rsidRPr="00346187">
              <w:rPr>
                <w:rFonts w:ascii="Times New Roman" w:hAnsi="Times New Roman"/>
                <w:sz w:val="20"/>
                <w:szCs w:val="20"/>
              </w:rPr>
              <w:sym w:font="Symbol" w:char="F0AE"/>
            </w:r>
            <w:r>
              <w:rPr>
                <w:rFonts w:ascii="Times New Roman" w:hAnsi="Times New Roman"/>
                <w:sz w:val="20"/>
                <w:szCs w:val="20"/>
              </w:rPr>
              <w:t xml:space="preserve"> Org. p</w:t>
            </w:r>
            <w:r w:rsidRPr="00346187">
              <w:rPr>
                <w:rFonts w:ascii="Times New Roman" w:hAnsi="Times New Roman"/>
                <w:sz w:val="20"/>
                <w:szCs w:val="20"/>
              </w:rPr>
              <w:t>rototypicality</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sidRPr="000F338F">
              <w:rPr>
                <w:rFonts w:ascii="Times New Roman" w:hAnsi="Times New Roman"/>
                <w:sz w:val="18"/>
                <w:szCs w:val="18"/>
              </w:rPr>
              <w:t>.2</w:t>
            </w:r>
            <w:r>
              <w:rPr>
                <w:rFonts w:ascii="Times New Roman" w:hAnsi="Times New Roman"/>
                <w:sz w:val="18"/>
                <w:szCs w:val="18"/>
              </w:rPr>
              <w:t>67 (.056</w:t>
            </w:r>
            <w:r w:rsidRPr="000F338F">
              <w:rPr>
                <w:rFonts w:ascii="Times New Roman" w:hAnsi="Times New Roman"/>
                <w:sz w:val="18"/>
                <w:szCs w:val="18"/>
              </w:rPr>
              <w:t>)**</w:t>
            </w:r>
          </w:p>
        </w:tc>
        <w:tc>
          <w:tcPr>
            <w:tcW w:w="1724" w:type="dxa"/>
            <w:gridSpan w:val="5"/>
          </w:tcPr>
          <w:p w:rsidR="009A28A6" w:rsidRPr="00B63DB0" w:rsidRDefault="009A28A6" w:rsidP="0044682F">
            <w:pPr>
              <w:tabs>
                <w:tab w:val="decimal" w:pos="502"/>
              </w:tabs>
              <w:spacing w:after="0" w:line="240" w:lineRule="auto"/>
              <w:ind w:left="360" w:right="14"/>
              <w:rPr>
                <w:rFonts w:ascii="Times New Roman" w:hAnsi="Times New Roman"/>
                <w:sz w:val="18"/>
                <w:szCs w:val="18"/>
              </w:rPr>
            </w:pPr>
            <w:r>
              <w:rPr>
                <w:rFonts w:ascii="Times New Roman" w:hAnsi="Times New Roman"/>
                <w:sz w:val="18"/>
                <w:szCs w:val="18"/>
              </w:rPr>
              <w:t>.267 (.056</w:t>
            </w:r>
            <w:r w:rsidRPr="00B63DB0">
              <w:rPr>
                <w:rFonts w:ascii="Times New Roman" w:hAnsi="Times New Roman"/>
                <w:sz w:val="18"/>
                <w:szCs w:val="18"/>
              </w:rPr>
              <w:t>)**</w:t>
            </w:r>
          </w:p>
        </w:tc>
      </w:tr>
      <w:tr w:rsidR="009A28A6" w:rsidRPr="000D0195" w:rsidTr="0044682F">
        <w:trPr>
          <w:gridAfter w:val="1"/>
          <w:wAfter w:w="20" w:type="dxa"/>
          <w:trHeight w:val="99"/>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Org. t</w:t>
            </w:r>
            <w:r w:rsidRPr="00346187">
              <w:rPr>
                <w:rFonts w:ascii="Times New Roman" w:hAnsi="Times New Roman"/>
                <w:sz w:val="20"/>
                <w:szCs w:val="20"/>
              </w:rPr>
              <w:t xml:space="preserve">enure </w:t>
            </w:r>
            <w:r w:rsidRPr="00346187">
              <w:rPr>
                <w:rFonts w:ascii="Times New Roman" w:hAnsi="Times New Roman"/>
                <w:sz w:val="20"/>
                <w:szCs w:val="20"/>
              </w:rPr>
              <w:sym w:font="Symbol" w:char="F0AE"/>
            </w:r>
            <w:r>
              <w:rPr>
                <w:rFonts w:ascii="Times New Roman" w:hAnsi="Times New Roman"/>
                <w:sz w:val="20"/>
                <w:szCs w:val="20"/>
              </w:rPr>
              <w:t xml:space="preserve"> Org. p</w:t>
            </w:r>
            <w:r w:rsidRPr="00346187">
              <w:rPr>
                <w:rFonts w:ascii="Times New Roman" w:hAnsi="Times New Roman"/>
                <w:sz w:val="20"/>
                <w:szCs w:val="20"/>
              </w:rPr>
              <w:t>rototypicality</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.059 (.026</w:t>
            </w:r>
            <w:r w:rsidRPr="000F338F">
              <w:rPr>
                <w:rFonts w:ascii="Times New Roman" w:hAnsi="Times New Roman"/>
                <w:sz w:val="18"/>
                <w:szCs w:val="18"/>
              </w:rPr>
              <w:t>)*</w:t>
            </w:r>
          </w:p>
        </w:tc>
        <w:tc>
          <w:tcPr>
            <w:tcW w:w="1724" w:type="dxa"/>
            <w:gridSpan w:val="5"/>
          </w:tcPr>
          <w:p w:rsidR="009A28A6" w:rsidRPr="00B63DB0" w:rsidRDefault="009A28A6" w:rsidP="0044682F">
            <w:pPr>
              <w:tabs>
                <w:tab w:val="decimal" w:pos="502"/>
              </w:tabs>
              <w:spacing w:after="0" w:line="240" w:lineRule="auto"/>
              <w:ind w:left="360" w:right="14"/>
              <w:rPr>
                <w:rFonts w:ascii="Times New Roman" w:hAnsi="Times New Roman"/>
                <w:sz w:val="18"/>
                <w:szCs w:val="18"/>
              </w:rPr>
            </w:pPr>
            <w:r>
              <w:rPr>
                <w:rFonts w:ascii="Times New Roman" w:hAnsi="Times New Roman"/>
                <w:sz w:val="18"/>
                <w:szCs w:val="18"/>
              </w:rPr>
              <w:t>.059 (.026</w:t>
            </w:r>
            <w:r w:rsidRPr="00B63DB0">
              <w:rPr>
                <w:rFonts w:ascii="Times New Roman" w:hAnsi="Times New Roman"/>
                <w:sz w:val="18"/>
                <w:szCs w:val="18"/>
              </w:rPr>
              <w:t>)*</w:t>
            </w:r>
          </w:p>
        </w:tc>
      </w:tr>
      <w:tr w:rsidR="009A28A6" w:rsidRPr="000D0195" w:rsidTr="0044682F">
        <w:trPr>
          <w:gridAfter w:val="1"/>
          <w:wAfter w:w="20" w:type="dxa"/>
          <w:trHeight w:val="144"/>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Attitude toward the o</w:t>
            </w:r>
            <w:r w:rsidRPr="00346187">
              <w:rPr>
                <w:rFonts w:ascii="Times New Roman" w:hAnsi="Times New Roman"/>
                <w:sz w:val="20"/>
                <w:szCs w:val="20"/>
              </w:rPr>
              <w:t xml:space="preserve">rganization </w:t>
            </w:r>
            <w:r w:rsidRPr="00346187">
              <w:rPr>
                <w:rFonts w:ascii="Times New Roman" w:hAnsi="Times New Roman"/>
                <w:sz w:val="20"/>
                <w:szCs w:val="20"/>
              </w:rPr>
              <w:sym w:font="Symbol" w:char="F0AE"/>
            </w:r>
            <w:r>
              <w:rPr>
                <w:rFonts w:ascii="Times New Roman" w:hAnsi="Times New Roman"/>
                <w:sz w:val="20"/>
                <w:szCs w:val="20"/>
              </w:rPr>
              <w:t xml:space="preserve"> Negative s</w:t>
            </w:r>
            <w:r w:rsidRPr="00346187">
              <w:rPr>
                <w:rFonts w:ascii="Times New Roman" w:hAnsi="Times New Roman"/>
                <w:sz w:val="20"/>
                <w:szCs w:val="20"/>
              </w:rPr>
              <w:t>tereotypes</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sidRPr="000F338F">
              <w:rPr>
                <w:rFonts w:ascii="Times New Roman" w:hAnsi="Times New Roman"/>
                <w:sz w:val="18"/>
                <w:szCs w:val="18"/>
              </w:rPr>
              <w:t>-.1</w:t>
            </w:r>
            <w:r>
              <w:rPr>
                <w:rFonts w:ascii="Times New Roman" w:hAnsi="Times New Roman"/>
                <w:sz w:val="18"/>
                <w:szCs w:val="18"/>
              </w:rPr>
              <w:t>59 (.021</w:t>
            </w:r>
            <w:r w:rsidRPr="000F338F">
              <w:rPr>
                <w:rFonts w:ascii="Times New Roman" w:hAnsi="Times New Roman"/>
                <w:sz w:val="18"/>
                <w:szCs w:val="18"/>
              </w:rPr>
              <w:t>)**</w:t>
            </w:r>
          </w:p>
        </w:tc>
        <w:tc>
          <w:tcPr>
            <w:tcW w:w="1724" w:type="dxa"/>
            <w:gridSpan w:val="5"/>
          </w:tcPr>
          <w:p w:rsidR="009A28A6" w:rsidRPr="00B63DB0" w:rsidRDefault="009A28A6" w:rsidP="0044682F">
            <w:pPr>
              <w:tabs>
                <w:tab w:val="decimal" w:pos="502"/>
              </w:tabs>
              <w:spacing w:after="0" w:line="240" w:lineRule="auto"/>
              <w:ind w:left="360" w:right="14"/>
              <w:rPr>
                <w:rFonts w:ascii="Times New Roman" w:hAnsi="Times New Roman"/>
                <w:sz w:val="18"/>
                <w:szCs w:val="18"/>
                <w:highlight w:val="red"/>
              </w:rPr>
            </w:pPr>
            <w:r w:rsidRPr="00272160">
              <w:rPr>
                <w:rFonts w:ascii="Times New Roman" w:hAnsi="Times New Roman"/>
                <w:sz w:val="18"/>
                <w:szCs w:val="18"/>
              </w:rPr>
              <w:t>-.156 (.021)**</w:t>
            </w:r>
          </w:p>
        </w:tc>
      </w:tr>
      <w:tr w:rsidR="009A28A6" w:rsidRPr="000D0195" w:rsidTr="0044682F">
        <w:trPr>
          <w:gridAfter w:val="1"/>
          <w:wAfter w:w="20" w:type="dxa"/>
          <w:trHeight w:val="144"/>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Customer a</w:t>
            </w:r>
            <w:r w:rsidRPr="00346187">
              <w:rPr>
                <w:rFonts w:ascii="Times New Roman" w:hAnsi="Times New Roman"/>
                <w:sz w:val="20"/>
                <w:szCs w:val="20"/>
              </w:rPr>
              <w:t xml:space="preserve">ge </w:t>
            </w:r>
            <w:r w:rsidRPr="00346187">
              <w:rPr>
                <w:rFonts w:ascii="Times New Roman" w:hAnsi="Times New Roman"/>
                <w:sz w:val="20"/>
                <w:szCs w:val="20"/>
              </w:rPr>
              <w:sym w:font="Symbol" w:char="F0AE"/>
            </w:r>
            <w:r>
              <w:rPr>
                <w:rFonts w:ascii="Times New Roman" w:hAnsi="Times New Roman"/>
                <w:sz w:val="20"/>
                <w:szCs w:val="20"/>
              </w:rPr>
              <w:t xml:space="preserve"> Negative s</w:t>
            </w:r>
            <w:r w:rsidRPr="00346187">
              <w:rPr>
                <w:rFonts w:ascii="Times New Roman" w:hAnsi="Times New Roman"/>
                <w:sz w:val="20"/>
                <w:szCs w:val="20"/>
              </w:rPr>
              <w:t>tereotypes</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-.006</w:t>
            </w:r>
            <w:r w:rsidRPr="000F338F">
              <w:rPr>
                <w:rFonts w:ascii="Times New Roman" w:hAnsi="Times New Roman"/>
                <w:sz w:val="18"/>
                <w:szCs w:val="18"/>
              </w:rPr>
              <w:t xml:space="preserve"> (.002)*</w:t>
            </w:r>
          </w:p>
        </w:tc>
        <w:tc>
          <w:tcPr>
            <w:tcW w:w="1724" w:type="dxa"/>
            <w:gridSpan w:val="5"/>
          </w:tcPr>
          <w:p w:rsidR="009A28A6" w:rsidRPr="00B63DB0" w:rsidRDefault="009A28A6" w:rsidP="0044682F">
            <w:pPr>
              <w:tabs>
                <w:tab w:val="decimal" w:pos="502"/>
              </w:tabs>
              <w:spacing w:after="0" w:line="240" w:lineRule="auto"/>
              <w:ind w:left="360" w:right="14"/>
              <w:rPr>
                <w:rFonts w:ascii="Times New Roman" w:hAnsi="Times New Roman"/>
                <w:sz w:val="18"/>
                <w:szCs w:val="18"/>
              </w:rPr>
            </w:pPr>
            <w:r>
              <w:rPr>
                <w:rFonts w:ascii="Times New Roman" w:hAnsi="Times New Roman"/>
                <w:sz w:val="18"/>
                <w:szCs w:val="18"/>
              </w:rPr>
              <w:t>-.006</w:t>
            </w:r>
            <w:r w:rsidRPr="00B63DB0">
              <w:rPr>
                <w:rFonts w:ascii="Times New Roman" w:hAnsi="Times New Roman"/>
                <w:sz w:val="18"/>
                <w:szCs w:val="18"/>
              </w:rPr>
              <w:t xml:space="preserve"> (.002)*</w:t>
            </w:r>
          </w:p>
        </w:tc>
      </w:tr>
      <w:tr w:rsidR="009A28A6" w:rsidRPr="000D0195" w:rsidTr="0044682F">
        <w:trPr>
          <w:gridAfter w:val="1"/>
          <w:wAfter w:w="20" w:type="dxa"/>
          <w:trHeight w:val="144"/>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Customer g</w:t>
            </w:r>
            <w:r w:rsidRPr="00346187">
              <w:rPr>
                <w:rFonts w:ascii="Times New Roman" w:hAnsi="Times New Roman"/>
                <w:sz w:val="20"/>
                <w:szCs w:val="20"/>
              </w:rPr>
              <w:t xml:space="preserve">ender </w:t>
            </w:r>
            <w:r w:rsidRPr="00346187">
              <w:rPr>
                <w:rFonts w:ascii="Times New Roman" w:hAnsi="Times New Roman"/>
                <w:sz w:val="20"/>
                <w:szCs w:val="20"/>
              </w:rPr>
              <w:sym w:font="Symbol" w:char="F0AE"/>
            </w:r>
            <w:r>
              <w:rPr>
                <w:rFonts w:ascii="Times New Roman" w:hAnsi="Times New Roman"/>
                <w:sz w:val="20"/>
                <w:szCs w:val="20"/>
              </w:rPr>
              <w:t xml:space="preserve"> Negative s</w:t>
            </w:r>
            <w:r w:rsidRPr="00346187">
              <w:rPr>
                <w:rFonts w:ascii="Times New Roman" w:hAnsi="Times New Roman"/>
                <w:sz w:val="20"/>
                <w:szCs w:val="20"/>
              </w:rPr>
              <w:t>tereotypes</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-.116 (.064)</w:t>
            </w:r>
          </w:p>
        </w:tc>
        <w:tc>
          <w:tcPr>
            <w:tcW w:w="1724" w:type="dxa"/>
            <w:gridSpan w:val="5"/>
          </w:tcPr>
          <w:p w:rsidR="009A28A6" w:rsidRPr="00B63DB0" w:rsidRDefault="009A28A6" w:rsidP="0044682F">
            <w:pPr>
              <w:tabs>
                <w:tab w:val="decimal" w:pos="502"/>
              </w:tabs>
              <w:spacing w:after="0" w:line="240" w:lineRule="auto"/>
              <w:ind w:left="360" w:right="14"/>
              <w:rPr>
                <w:rFonts w:ascii="Times New Roman" w:hAnsi="Times New Roman"/>
                <w:sz w:val="18"/>
                <w:szCs w:val="18"/>
              </w:rPr>
            </w:pPr>
            <w:r w:rsidRPr="00B63DB0">
              <w:rPr>
                <w:rFonts w:ascii="Times New Roman" w:hAnsi="Times New Roman"/>
                <w:sz w:val="18"/>
                <w:szCs w:val="18"/>
              </w:rPr>
              <w:t>-</w:t>
            </w:r>
            <w:r>
              <w:rPr>
                <w:rFonts w:ascii="Times New Roman" w:hAnsi="Times New Roman"/>
                <w:sz w:val="18"/>
                <w:szCs w:val="18"/>
              </w:rPr>
              <w:t>.114 (.064</w:t>
            </w:r>
            <w:r w:rsidRPr="00B63DB0">
              <w:rPr>
                <w:rFonts w:ascii="Times New Roman" w:hAnsi="Times New Roman"/>
                <w:sz w:val="18"/>
                <w:szCs w:val="18"/>
              </w:rPr>
              <w:t>)</w:t>
            </w:r>
          </w:p>
        </w:tc>
      </w:tr>
      <w:tr w:rsidR="009A28A6" w:rsidRPr="000D0195" w:rsidTr="0044682F">
        <w:trPr>
          <w:gridAfter w:val="1"/>
          <w:wAfter w:w="20" w:type="dxa"/>
          <w:trHeight w:val="144"/>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Customer minority-group s</w:t>
            </w:r>
            <w:r w:rsidRPr="00346187">
              <w:rPr>
                <w:rFonts w:ascii="Times New Roman" w:hAnsi="Times New Roman"/>
                <w:sz w:val="20"/>
                <w:szCs w:val="20"/>
              </w:rPr>
              <w:t xml:space="preserve">tatus </w:t>
            </w:r>
            <w:r w:rsidRPr="00346187">
              <w:rPr>
                <w:rFonts w:ascii="Times New Roman" w:hAnsi="Times New Roman"/>
                <w:sz w:val="20"/>
                <w:szCs w:val="20"/>
              </w:rPr>
              <w:sym w:font="Symbol" w:char="F0AE"/>
            </w:r>
            <w:r>
              <w:rPr>
                <w:rFonts w:ascii="Times New Roman" w:hAnsi="Times New Roman"/>
                <w:sz w:val="20"/>
                <w:szCs w:val="20"/>
              </w:rPr>
              <w:t xml:space="preserve"> Negative s</w:t>
            </w:r>
            <w:r w:rsidRPr="00346187">
              <w:rPr>
                <w:rFonts w:ascii="Times New Roman" w:hAnsi="Times New Roman"/>
                <w:sz w:val="20"/>
                <w:szCs w:val="20"/>
              </w:rPr>
              <w:t xml:space="preserve">tereotypes </w:t>
            </w:r>
          </w:p>
        </w:tc>
        <w:tc>
          <w:tcPr>
            <w:tcW w:w="1374" w:type="dxa"/>
          </w:tcPr>
          <w:p w:rsidR="009A28A6" w:rsidRPr="00D75979" w:rsidRDefault="009A28A6" w:rsidP="0044682F">
            <w:pPr>
              <w:tabs>
                <w:tab w:val="decimal" w:pos="175"/>
              </w:tabs>
              <w:spacing w:after="0" w:line="240" w:lineRule="auto"/>
              <w:ind w:left="33" w:right="-9"/>
              <w:rPr>
                <w:rFonts w:ascii="Times New Roman" w:hAnsi="Times New Roman"/>
                <w:sz w:val="18"/>
                <w:szCs w:val="18"/>
                <w:highlight w:val="yellow"/>
              </w:rPr>
            </w:pPr>
            <w:r>
              <w:rPr>
                <w:rFonts w:ascii="Times New Roman" w:hAnsi="Times New Roman"/>
                <w:sz w:val="18"/>
                <w:szCs w:val="18"/>
              </w:rPr>
              <w:t>.667 (.314</w:t>
            </w:r>
            <w:r w:rsidRPr="000F338F">
              <w:rPr>
                <w:rFonts w:ascii="Times New Roman" w:hAnsi="Times New Roman"/>
                <w:sz w:val="18"/>
                <w:szCs w:val="18"/>
              </w:rPr>
              <w:t>)*</w:t>
            </w:r>
          </w:p>
        </w:tc>
        <w:tc>
          <w:tcPr>
            <w:tcW w:w="1724" w:type="dxa"/>
            <w:gridSpan w:val="5"/>
          </w:tcPr>
          <w:p w:rsidR="009A28A6" w:rsidRPr="00B63DB0" w:rsidRDefault="009A28A6" w:rsidP="0044682F">
            <w:pPr>
              <w:tabs>
                <w:tab w:val="decimal" w:pos="502"/>
              </w:tabs>
              <w:spacing w:after="0" w:line="240" w:lineRule="auto"/>
              <w:ind w:left="360" w:right="14"/>
              <w:rPr>
                <w:rFonts w:ascii="Times New Roman" w:hAnsi="Times New Roman"/>
                <w:sz w:val="18"/>
                <w:szCs w:val="18"/>
                <w:highlight w:val="red"/>
              </w:rPr>
            </w:pPr>
            <w:r w:rsidRPr="00B63DB0">
              <w:rPr>
                <w:rFonts w:ascii="Times New Roman" w:hAnsi="Times New Roman"/>
                <w:sz w:val="18"/>
                <w:szCs w:val="18"/>
              </w:rPr>
              <w:t>.6</w:t>
            </w:r>
            <w:r>
              <w:rPr>
                <w:rFonts w:ascii="Times New Roman" w:hAnsi="Times New Roman"/>
                <w:sz w:val="18"/>
                <w:szCs w:val="18"/>
              </w:rPr>
              <w:t>70</w:t>
            </w:r>
            <w:r w:rsidRPr="00B63DB0">
              <w:rPr>
                <w:rFonts w:ascii="Times New Roman" w:hAnsi="Times New Roman"/>
                <w:sz w:val="18"/>
                <w:szCs w:val="18"/>
              </w:rPr>
              <w:t xml:space="preserve"> (.</w:t>
            </w:r>
            <w:r>
              <w:rPr>
                <w:rFonts w:ascii="Times New Roman" w:hAnsi="Times New Roman"/>
                <w:sz w:val="18"/>
                <w:szCs w:val="18"/>
              </w:rPr>
              <w:t>310</w:t>
            </w:r>
            <w:r w:rsidRPr="00B63DB0">
              <w:rPr>
                <w:rFonts w:ascii="Times New Roman" w:hAnsi="Times New Roman"/>
                <w:sz w:val="18"/>
                <w:szCs w:val="18"/>
              </w:rPr>
              <w:t>)*</w:t>
            </w:r>
          </w:p>
        </w:tc>
      </w:tr>
      <w:tr w:rsidR="009A28A6" w:rsidRPr="000D0195" w:rsidTr="0044682F">
        <w:trPr>
          <w:gridAfter w:val="1"/>
          <w:wAfter w:w="20" w:type="dxa"/>
          <w:trHeight w:val="144"/>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Vendor a</w:t>
            </w:r>
            <w:r w:rsidRPr="00346187">
              <w:rPr>
                <w:rFonts w:ascii="Times New Roman" w:hAnsi="Times New Roman"/>
                <w:sz w:val="20"/>
                <w:szCs w:val="20"/>
              </w:rPr>
              <w:t xml:space="preserve">ge </w:t>
            </w:r>
            <w:r w:rsidRPr="00346187">
              <w:rPr>
                <w:rFonts w:ascii="Times New Roman" w:hAnsi="Times New Roman"/>
                <w:sz w:val="20"/>
                <w:szCs w:val="20"/>
              </w:rPr>
              <w:sym w:font="Symbol" w:char="F0AE"/>
            </w:r>
            <w:r>
              <w:rPr>
                <w:rFonts w:ascii="Times New Roman" w:hAnsi="Times New Roman"/>
                <w:sz w:val="20"/>
                <w:szCs w:val="20"/>
              </w:rPr>
              <w:t xml:space="preserve"> Negative s</w:t>
            </w:r>
            <w:r w:rsidRPr="00346187">
              <w:rPr>
                <w:rFonts w:ascii="Times New Roman" w:hAnsi="Times New Roman"/>
                <w:sz w:val="20"/>
                <w:szCs w:val="20"/>
              </w:rPr>
              <w:t>tereotypes</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-.005 (.003)</w:t>
            </w:r>
          </w:p>
        </w:tc>
        <w:tc>
          <w:tcPr>
            <w:tcW w:w="1724" w:type="dxa"/>
            <w:gridSpan w:val="5"/>
          </w:tcPr>
          <w:p w:rsidR="009A28A6" w:rsidRPr="00B63DB0" w:rsidRDefault="009A28A6" w:rsidP="0044682F">
            <w:pPr>
              <w:tabs>
                <w:tab w:val="decimal" w:pos="502"/>
              </w:tabs>
              <w:spacing w:after="0" w:line="240" w:lineRule="auto"/>
              <w:ind w:left="360" w:right="14"/>
              <w:rPr>
                <w:rFonts w:ascii="Times New Roman" w:hAnsi="Times New Roman"/>
                <w:sz w:val="18"/>
                <w:szCs w:val="18"/>
                <w:highlight w:val="red"/>
              </w:rPr>
            </w:pPr>
            <w:r>
              <w:rPr>
                <w:rFonts w:ascii="Times New Roman" w:hAnsi="Times New Roman"/>
                <w:sz w:val="18"/>
                <w:szCs w:val="18"/>
              </w:rPr>
              <w:t>-.004 (.003</w:t>
            </w:r>
            <w:r w:rsidRPr="00920F1B">
              <w:rPr>
                <w:rFonts w:ascii="Times New Roman" w:hAnsi="Times New Roman"/>
                <w:sz w:val="18"/>
                <w:szCs w:val="18"/>
              </w:rPr>
              <w:t>)</w:t>
            </w:r>
          </w:p>
        </w:tc>
      </w:tr>
      <w:tr w:rsidR="009A28A6" w:rsidRPr="000D0195" w:rsidTr="0044682F">
        <w:trPr>
          <w:gridAfter w:val="1"/>
          <w:wAfter w:w="20" w:type="dxa"/>
          <w:trHeight w:val="144"/>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Vendor g</w:t>
            </w:r>
            <w:r w:rsidRPr="00346187">
              <w:rPr>
                <w:rFonts w:ascii="Times New Roman" w:hAnsi="Times New Roman"/>
                <w:sz w:val="20"/>
                <w:szCs w:val="20"/>
              </w:rPr>
              <w:t xml:space="preserve">ender </w:t>
            </w:r>
            <w:r w:rsidRPr="00346187">
              <w:rPr>
                <w:rFonts w:ascii="Times New Roman" w:hAnsi="Times New Roman"/>
                <w:sz w:val="20"/>
                <w:szCs w:val="20"/>
              </w:rPr>
              <w:sym w:font="Symbol" w:char="F0AE"/>
            </w:r>
            <w:r>
              <w:rPr>
                <w:rFonts w:ascii="Times New Roman" w:hAnsi="Times New Roman"/>
                <w:sz w:val="20"/>
                <w:szCs w:val="20"/>
              </w:rPr>
              <w:t xml:space="preserve"> Negative s</w:t>
            </w:r>
            <w:r w:rsidRPr="00346187">
              <w:rPr>
                <w:rFonts w:ascii="Times New Roman" w:hAnsi="Times New Roman"/>
                <w:sz w:val="20"/>
                <w:szCs w:val="20"/>
              </w:rPr>
              <w:t>tereotypes</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-.101 (.090)</w:t>
            </w:r>
          </w:p>
        </w:tc>
        <w:tc>
          <w:tcPr>
            <w:tcW w:w="1724" w:type="dxa"/>
            <w:gridSpan w:val="5"/>
          </w:tcPr>
          <w:p w:rsidR="009A28A6" w:rsidRPr="00B63DB0" w:rsidRDefault="009A28A6" w:rsidP="0044682F">
            <w:pPr>
              <w:tabs>
                <w:tab w:val="decimal" w:pos="502"/>
              </w:tabs>
              <w:spacing w:after="0" w:line="240" w:lineRule="auto"/>
              <w:ind w:left="360" w:right="14"/>
              <w:rPr>
                <w:rFonts w:ascii="Times New Roman" w:hAnsi="Times New Roman"/>
                <w:sz w:val="18"/>
                <w:szCs w:val="18"/>
                <w:highlight w:val="red"/>
              </w:rPr>
            </w:pPr>
            <w:r>
              <w:rPr>
                <w:rFonts w:ascii="Times New Roman" w:hAnsi="Times New Roman"/>
                <w:sz w:val="18"/>
                <w:szCs w:val="18"/>
              </w:rPr>
              <w:t>-.082 (.088</w:t>
            </w:r>
            <w:r w:rsidRPr="001D1C4E">
              <w:rPr>
                <w:rFonts w:ascii="Times New Roman" w:hAnsi="Times New Roman"/>
                <w:sz w:val="18"/>
                <w:szCs w:val="18"/>
              </w:rPr>
              <w:t>)</w:t>
            </w:r>
          </w:p>
        </w:tc>
      </w:tr>
      <w:tr w:rsidR="009A28A6" w:rsidRPr="000D0195" w:rsidTr="0044682F">
        <w:trPr>
          <w:gridAfter w:val="1"/>
          <w:wAfter w:w="20" w:type="dxa"/>
          <w:trHeight w:val="144"/>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Vendor minority-group s</w:t>
            </w:r>
            <w:r w:rsidRPr="00346187">
              <w:rPr>
                <w:rFonts w:ascii="Times New Roman" w:hAnsi="Times New Roman"/>
                <w:sz w:val="20"/>
                <w:szCs w:val="20"/>
              </w:rPr>
              <w:t xml:space="preserve">tatus </w:t>
            </w:r>
            <w:r w:rsidRPr="00346187">
              <w:rPr>
                <w:rFonts w:ascii="Times New Roman" w:hAnsi="Times New Roman"/>
                <w:sz w:val="20"/>
                <w:szCs w:val="20"/>
              </w:rPr>
              <w:sym w:font="Symbol" w:char="F0AE"/>
            </w:r>
            <w:r>
              <w:rPr>
                <w:rFonts w:ascii="Times New Roman" w:hAnsi="Times New Roman"/>
                <w:sz w:val="20"/>
                <w:szCs w:val="20"/>
              </w:rPr>
              <w:t xml:space="preserve"> Negative s</w:t>
            </w:r>
            <w:r w:rsidRPr="00346187">
              <w:rPr>
                <w:rFonts w:ascii="Times New Roman" w:hAnsi="Times New Roman"/>
                <w:sz w:val="20"/>
                <w:szCs w:val="20"/>
              </w:rPr>
              <w:t>tereotypes</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.522 (.211</w:t>
            </w:r>
            <w:r w:rsidRPr="000F338F">
              <w:rPr>
                <w:rFonts w:ascii="Times New Roman" w:hAnsi="Times New Roman"/>
                <w:sz w:val="18"/>
                <w:szCs w:val="18"/>
              </w:rPr>
              <w:t>)*</w:t>
            </w:r>
          </w:p>
        </w:tc>
        <w:tc>
          <w:tcPr>
            <w:tcW w:w="1724" w:type="dxa"/>
            <w:gridSpan w:val="5"/>
          </w:tcPr>
          <w:p w:rsidR="009A28A6" w:rsidRPr="00B63DB0" w:rsidRDefault="009A28A6" w:rsidP="0044682F">
            <w:pPr>
              <w:tabs>
                <w:tab w:val="decimal" w:pos="502"/>
              </w:tabs>
              <w:spacing w:after="0" w:line="240" w:lineRule="auto"/>
              <w:ind w:left="360" w:right="14"/>
              <w:rPr>
                <w:rFonts w:ascii="Times New Roman" w:hAnsi="Times New Roman"/>
                <w:sz w:val="18"/>
                <w:szCs w:val="18"/>
                <w:highlight w:val="red"/>
              </w:rPr>
            </w:pPr>
            <w:r w:rsidRPr="001D1C4E">
              <w:rPr>
                <w:rFonts w:ascii="Times New Roman" w:hAnsi="Times New Roman"/>
                <w:sz w:val="18"/>
                <w:szCs w:val="18"/>
              </w:rPr>
              <w:t>.5</w:t>
            </w:r>
            <w:r>
              <w:rPr>
                <w:rFonts w:ascii="Times New Roman" w:hAnsi="Times New Roman"/>
                <w:sz w:val="18"/>
                <w:szCs w:val="18"/>
              </w:rPr>
              <w:t xml:space="preserve">73 </w:t>
            </w:r>
            <w:r w:rsidRPr="00272160">
              <w:rPr>
                <w:rFonts w:ascii="Times New Roman" w:hAnsi="Times New Roman"/>
                <w:sz w:val="18"/>
                <w:szCs w:val="18"/>
              </w:rPr>
              <w:t>(.216)**</w:t>
            </w:r>
          </w:p>
        </w:tc>
      </w:tr>
      <w:tr w:rsidR="009A28A6" w:rsidRPr="000D0195" w:rsidTr="0044682F">
        <w:trPr>
          <w:gridAfter w:val="1"/>
          <w:wAfter w:w="20" w:type="dxa"/>
          <w:trHeight w:val="144"/>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Onset c</w:t>
            </w:r>
            <w:r w:rsidRPr="00346187">
              <w:rPr>
                <w:rFonts w:ascii="Times New Roman" w:hAnsi="Times New Roman"/>
                <w:sz w:val="20"/>
                <w:szCs w:val="20"/>
              </w:rPr>
              <w:t xml:space="preserve">ontrollability </w:t>
            </w:r>
            <w:r w:rsidRPr="00346187">
              <w:rPr>
                <w:rFonts w:ascii="Times New Roman" w:hAnsi="Times New Roman"/>
                <w:sz w:val="20"/>
                <w:szCs w:val="20"/>
              </w:rPr>
              <w:sym w:font="Symbol" w:char="F0AE"/>
            </w:r>
            <w:r>
              <w:rPr>
                <w:rFonts w:ascii="Times New Roman" w:hAnsi="Times New Roman"/>
                <w:sz w:val="20"/>
                <w:szCs w:val="20"/>
              </w:rPr>
              <w:t xml:space="preserve"> Negative s</w:t>
            </w:r>
            <w:r w:rsidRPr="00346187">
              <w:rPr>
                <w:rFonts w:ascii="Times New Roman" w:hAnsi="Times New Roman"/>
                <w:sz w:val="20"/>
                <w:szCs w:val="20"/>
              </w:rPr>
              <w:t xml:space="preserve">tereotypes </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.130 (.031</w:t>
            </w:r>
            <w:r w:rsidRPr="000F338F">
              <w:rPr>
                <w:rFonts w:ascii="Times New Roman" w:hAnsi="Times New Roman"/>
                <w:sz w:val="18"/>
                <w:szCs w:val="18"/>
              </w:rPr>
              <w:t>)**</w:t>
            </w:r>
          </w:p>
        </w:tc>
        <w:tc>
          <w:tcPr>
            <w:tcW w:w="1724" w:type="dxa"/>
            <w:gridSpan w:val="5"/>
          </w:tcPr>
          <w:p w:rsidR="009A28A6" w:rsidRPr="001D1C4E" w:rsidRDefault="009A28A6" w:rsidP="0044682F">
            <w:pPr>
              <w:tabs>
                <w:tab w:val="decimal" w:pos="502"/>
              </w:tabs>
              <w:spacing w:after="0" w:line="240" w:lineRule="auto"/>
              <w:ind w:left="360" w:right="14"/>
              <w:rPr>
                <w:rFonts w:ascii="Times New Roman" w:hAnsi="Times New Roman"/>
                <w:sz w:val="18"/>
                <w:szCs w:val="18"/>
              </w:rPr>
            </w:pPr>
            <w:r>
              <w:rPr>
                <w:rFonts w:ascii="Times New Roman" w:hAnsi="Times New Roman"/>
                <w:sz w:val="18"/>
                <w:szCs w:val="18"/>
              </w:rPr>
              <w:t>.127 (.031</w:t>
            </w:r>
            <w:r w:rsidRPr="001D1C4E">
              <w:rPr>
                <w:rFonts w:ascii="Times New Roman" w:hAnsi="Times New Roman"/>
                <w:sz w:val="18"/>
                <w:szCs w:val="18"/>
              </w:rPr>
              <w:t>)**</w:t>
            </w:r>
          </w:p>
        </w:tc>
      </w:tr>
      <w:tr w:rsidR="009A28A6" w:rsidRPr="000D0195" w:rsidTr="0044682F">
        <w:trPr>
          <w:gridAfter w:val="1"/>
          <w:wAfter w:w="20" w:type="dxa"/>
          <w:trHeight w:val="176"/>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Type of e</w:t>
            </w:r>
            <w:r w:rsidRPr="00346187">
              <w:rPr>
                <w:rFonts w:ascii="Times New Roman" w:hAnsi="Times New Roman"/>
                <w:sz w:val="20"/>
                <w:szCs w:val="20"/>
              </w:rPr>
              <w:t xml:space="preserve">xchange </w:t>
            </w:r>
            <w:r w:rsidRPr="00346187">
              <w:rPr>
                <w:rFonts w:ascii="Times New Roman" w:hAnsi="Times New Roman"/>
                <w:sz w:val="20"/>
                <w:szCs w:val="20"/>
              </w:rPr>
              <w:sym w:font="Symbol" w:char="F0AE"/>
            </w:r>
            <w:r>
              <w:rPr>
                <w:rFonts w:ascii="Times New Roman" w:hAnsi="Times New Roman"/>
                <w:sz w:val="20"/>
                <w:szCs w:val="20"/>
              </w:rPr>
              <w:t xml:space="preserve"> Negative s</w:t>
            </w:r>
            <w:r w:rsidRPr="00346187">
              <w:rPr>
                <w:rFonts w:ascii="Times New Roman" w:hAnsi="Times New Roman"/>
                <w:sz w:val="20"/>
                <w:szCs w:val="20"/>
              </w:rPr>
              <w:t xml:space="preserve">tereotypes </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-.073 (.066)</w:t>
            </w:r>
          </w:p>
        </w:tc>
        <w:tc>
          <w:tcPr>
            <w:tcW w:w="1724" w:type="dxa"/>
            <w:gridSpan w:val="5"/>
          </w:tcPr>
          <w:p w:rsidR="009A28A6" w:rsidRPr="001D1C4E" w:rsidRDefault="009A28A6" w:rsidP="0044682F">
            <w:pPr>
              <w:tabs>
                <w:tab w:val="decimal" w:pos="502"/>
              </w:tabs>
              <w:spacing w:after="0" w:line="240" w:lineRule="auto"/>
              <w:ind w:left="360" w:right="14"/>
              <w:rPr>
                <w:rFonts w:ascii="Times New Roman" w:hAnsi="Times New Roman"/>
                <w:sz w:val="18"/>
                <w:szCs w:val="18"/>
              </w:rPr>
            </w:pPr>
            <w:r>
              <w:rPr>
                <w:rFonts w:ascii="Times New Roman" w:hAnsi="Times New Roman"/>
                <w:sz w:val="18"/>
                <w:szCs w:val="18"/>
              </w:rPr>
              <w:t>-.065 (.067</w:t>
            </w:r>
            <w:r w:rsidRPr="001D1C4E">
              <w:rPr>
                <w:rFonts w:ascii="Times New Roman" w:hAnsi="Times New Roman"/>
                <w:sz w:val="18"/>
                <w:szCs w:val="18"/>
              </w:rPr>
              <w:t>)</w:t>
            </w:r>
          </w:p>
        </w:tc>
      </w:tr>
      <w:tr w:rsidR="009A28A6" w:rsidRPr="000D0195" w:rsidTr="0044682F">
        <w:trPr>
          <w:gridAfter w:val="1"/>
          <w:wAfter w:w="20" w:type="dxa"/>
          <w:trHeight w:val="176"/>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sidRPr="00346187">
              <w:rPr>
                <w:rFonts w:ascii="Times New Roman" w:hAnsi="Times New Roman"/>
                <w:sz w:val="20"/>
                <w:szCs w:val="20"/>
              </w:rPr>
              <w:t xml:space="preserve">Attitude toward the Organization </w:t>
            </w:r>
            <w:r w:rsidRPr="00346187">
              <w:rPr>
                <w:rFonts w:ascii="Times New Roman" w:hAnsi="Times New Roman"/>
                <w:sz w:val="20"/>
                <w:szCs w:val="20"/>
              </w:rPr>
              <w:sym w:font="Symbol" w:char="F0AE"/>
            </w:r>
            <w:r>
              <w:rPr>
                <w:rFonts w:ascii="Times New Roman" w:hAnsi="Times New Roman"/>
                <w:sz w:val="20"/>
                <w:szCs w:val="20"/>
              </w:rPr>
              <w:t xml:space="preserve"> Perc. quality of i</w:t>
            </w:r>
            <w:r w:rsidRPr="00346187">
              <w:rPr>
                <w:rFonts w:ascii="Times New Roman" w:hAnsi="Times New Roman"/>
                <w:sz w:val="20"/>
                <w:szCs w:val="20"/>
              </w:rPr>
              <w:t>nteraction</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.208 (.024</w:t>
            </w:r>
            <w:r w:rsidRPr="000F338F">
              <w:rPr>
                <w:rFonts w:ascii="Times New Roman" w:hAnsi="Times New Roman"/>
                <w:sz w:val="18"/>
                <w:szCs w:val="18"/>
              </w:rPr>
              <w:t>)**</w:t>
            </w:r>
          </w:p>
        </w:tc>
        <w:tc>
          <w:tcPr>
            <w:tcW w:w="1724" w:type="dxa"/>
            <w:gridSpan w:val="5"/>
          </w:tcPr>
          <w:p w:rsidR="009A28A6" w:rsidRPr="001D1C4E" w:rsidRDefault="009A28A6" w:rsidP="0044682F">
            <w:pPr>
              <w:tabs>
                <w:tab w:val="decimal" w:pos="502"/>
              </w:tabs>
              <w:spacing w:after="0" w:line="240" w:lineRule="auto"/>
              <w:ind w:left="360" w:right="14"/>
              <w:rPr>
                <w:rFonts w:ascii="Times New Roman" w:hAnsi="Times New Roman"/>
                <w:sz w:val="18"/>
                <w:szCs w:val="18"/>
              </w:rPr>
            </w:pPr>
            <w:r w:rsidRPr="00272160">
              <w:rPr>
                <w:rFonts w:ascii="Times New Roman" w:hAnsi="Times New Roman"/>
                <w:sz w:val="18"/>
                <w:szCs w:val="18"/>
              </w:rPr>
              <w:t>.216 (.024)**</w:t>
            </w:r>
          </w:p>
        </w:tc>
      </w:tr>
      <w:tr w:rsidR="009A28A6" w:rsidRPr="000D0195" w:rsidTr="0044682F">
        <w:trPr>
          <w:gridAfter w:val="1"/>
          <w:wAfter w:w="20" w:type="dxa"/>
          <w:trHeight w:val="180"/>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Metas</w:t>
            </w:r>
            <w:r w:rsidRPr="00346187">
              <w:rPr>
                <w:rFonts w:ascii="Times New Roman" w:hAnsi="Times New Roman"/>
                <w:sz w:val="20"/>
                <w:szCs w:val="20"/>
              </w:rPr>
              <w:t xml:space="preserve">tereotypes </w:t>
            </w:r>
            <w:r w:rsidRPr="00346187">
              <w:rPr>
                <w:rFonts w:ascii="Times New Roman" w:hAnsi="Times New Roman"/>
                <w:sz w:val="20"/>
                <w:szCs w:val="20"/>
              </w:rPr>
              <w:sym w:font="Symbol" w:char="F0AE"/>
            </w:r>
            <w:r w:rsidRPr="00346187">
              <w:rPr>
                <w:rFonts w:ascii="Times New Roman" w:hAnsi="Times New Roman"/>
                <w:sz w:val="20"/>
                <w:szCs w:val="20"/>
              </w:rPr>
              <w:t xml:space="preserve"> </w:t>
            </w:r>
            <w:r>
              <w:rPr>
                <w:rFonts w:ascii="Times New Roman" w:hAnsi="Times New Roman"/>
                <w:sz w:val="20"/>
                <w:szCs w:val="20"/>
              </w:rPr>
              <w:t>Perc. quality of i</w:t>
            </w:r>
            <w:r w:rsidRPr="00346187">
              <w:rPr>
                <w:rFonts w:ascii="Times New Roman" w:hAnsi="Times New Roman"/>
                <w:sz w:val="20"/>
                <w:szCs w:val="20"/>
              </w:rPr>
              <w:t>nteraction</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sidRPr="004349C7">
              <w:rPr>
                <w:rFonts w:ascii="Times New Roman" w:hAnsi="Times New Roman"/>
                <w:sz w:val="18"/>
                <w:szCs w:val="18"/>
              </w:rPr>
              <w:t>-.128 (.032)**</w:t>
            </w:r>
          </w:p>
        </w:tc>
        <w:tc>
          <w:tcPr>
            <w:tcW w:w="1724" w:type="dxa"/>
            <w:gridSpan w:val="5"/>
          </w:tcPr>
          <w:p w:rsidR="009A28A6" w:rsidRPr="001D1C4E" w:rsidRDefault="009A28A6" w:rsidP="0044682F">
            <w:pPr>
              <w:tabs>
                <w:tab w:val="decimal" w:pos="502"/>
              </w:tabs>
              <w:spacing w:after="0" w:line="240" w:lineRule="auto"/>
              <w:ind w:left="360" w:right="14"/>
              <w:rPr>
                <w:rFonts w:ascii="Times New Roman" w:hAnsi="Times New Roman"/>
                <w:sz w:val="18"/>
                <w:szCs w:val="18"/>
              </w:rPr>
            </w:pPr>
            <w:r>
              <w:rPr>
                <w:rFonts w:ascii="Times New Roman" w:hAnsi="Times New Roman"/>
                <w:sz w:val="18"/>
                <w:szCs w:val="18"/>
              </w:rPr>
              <w:t>-.105 (.033</w:t>
            </w:r>
            <w:r w:rsidRPr="001D1C4E">
              <w:rPr>
                <w:rFonts w:ascii="Times New Roman" w:hAnsi="Times New Roman"/>
                <w:sz w:val="18"/>
                <w:szCs w:val="18"/>
              </w:rPr>
              <w:t>)*</w:t>
            </w:r>
            <w:r>
              <w:rPr>
                <w:rFonts w:ascii="Times New Roman" w:hAnsi="Times New Roman"/>
                <w:sz w:val="18"/>
                <w:szCs w:val="18"/>
              </w:rPr>
              <w:t>*</w:t>
            </w:r>
          </w:p>
        </w:tc>
      </w:tr>
      <w:tr w:rsidR="009A28A6" w:rsidRPr="000D0195" w:rsidTr="0044682F">
        <w:trPr>
          <w:gridAfter w:val="1"/>
          <w:wAfter w:w="20" w:type="dxa"/>
          <w:trHeight w:val="229"/>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Pr>
                <w:rFonts w:ascii="Times New Roman" w:hAnsi="Times New Roman"/>
                <w:sz w:val="20"/>
                <w:szCs w:val="20"/>
              </w:rPr>
              <w:t>Customer i</w:t>
            </w:r>
            <w:r w:rsidRPr="00346187">
              <w:rPr>
                <w:rFonts w:ascii="Times New Roman" w:hAnsi="Times New Roman"/>
                <w:sz w:val="20"/>
                <w:szCs w:val="20"/>
              </w:rPr>
              <w:t xml:space="preserve">ncome </w:t>
            </w:r>
            <w:r w:rsidRPr="00346187">
              <w:rPr>
                <w:rFonts w:ascii="Times New Roman" w:hAnsi="Times New Roman"/>
                <w:sz w:val="20"/>
                <w:szCs w:val="20"/>
              </w:rPr>
              <w:sym w:font="Symbol" w:char="F0AE"/>
            </w:r>
            <w:r w:rsidRPr="00346187">
              <w:rPr>
                <w:rFonts w:ascii="Times New Roman" w:hAnsi="Times New Roman"/>
                <w:sz w:val="20"/>
                <w:szCs w:val="20"/>
              </w:rPr>
              <w:t xml:space="preserve"> </w:t>
            </w:r>
            <w:r>
              <w:rPr>
                <w:rFonts w:ascii="Times New Roman" w:hAnsi="Times New Roman"/>
                <w:sz w:val="20"/>
                <w:szCs w:val="20"/>
              </w:rPr>
              <w:t>Customer rewards</w:t>
            </w:r>
            <w:r>
              <w:rPr>
                <w:rFonts w:ascii="Times New Roman" w:hAnsi="Times New Roman"/>
                <w:sz w:val="20"/>
                <w:szCs w:val="20"/>
                <w:vertAlign w:val="superscript"/>
              </w:rPr>
              <w:t>a</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Pr>
                <w:rFonts w:ascii="Times New Roman" w:hAnsi="Times New Roman"/>
                <w:sz w:val="18"/>
                <w:szCs w:val="18"/>
              </w:rPr>
              <w:t>.095</w:t>
            </w:r>
            <w:r w:rsidRPr="000F338F">
              <w:rPr>
                <w:rFonts w:ascii="Times New Roman" w:hAnsi="Times New Roman"/>
                <w:sz w:val="18"/>
                <w:szCs w:val="18"/>
              </w:rPr>
              <w:t xml:space="preserve"> (.0</w:t>
            </w:r>
            <w:r>
              <w:rPr>
                <w:rFonts w:ascii="Times New Roman" w:hAnsi="Times New Roman"/>
                <w:sz w:val="18"/>
                <w:szCs w:val="18"/>
              </w:rPr>
              <w:t>36</w:t>
            </w:r>
            <w:r w:rsidRPr="000F338F">
              <w:rPr>
                <w:rFonts w:ascii="Times New Roman" w:hAnsi="Times New Roman"/>
                <w:sz w:val="18"/>
                <w:szCs w:val="18"/>
              </w:rPr>
              <w:t>)**</w:t>
            </w:r>
          </w:p>
        </w:tc>
        <w:tc>
          <w:tcPr>
            <w:tcW w:w="1724" w:type="dxa"/>
            <w:gridSpan w:val="5"/>
          </w:tcPr>
          <w:p w:rsidR="009A28A6" w:rsidRPr="001D1C4E" w:rsidRDefault="009A28A6" w:rsidP="0044682F">
            <w:pPr>
              <w:tabs>
                <w:tab w:val="decimal" w:pos="502"/>
              </w:tabs>
              <w:spacing w:after="0" w:line="240" w:lineRule="auto"/>
              <w:ind w:left="360" w:right="14"/>
              <w:rPr>
                <w:rFonts w:ascii="Times New Roman" w:hAnsi="Times New Roman"/>
                <w:sz w:val="18"/>
                <w:szCs w:val="18"/>
              </w:rPr>
            </w:pPr>
            <w:r>
              <w:rPr>
                <w:rFonts w:ascii="Times New Roman" w:hAnsi="Times New Roman"/>
                <w:sz w:val="18"/>
                <w:szCs w:val="18"/>
              </w:rPr>
              <w:t>.091 (.036)</w:t>
            </w:r>
            <w:r w:rsidRPr="001D1C4E">
              <w:rPr>
                <w:rFonts w:ascii="Times New Roman" w:hAnsi="Times New Roman"/>
                <w:sz w:val="18"/>
                <w:szCs w:val="18"/>
              </w:rPr>
              <w:t>*</w:t>
            </w:r>
          </w:p>
        </w:tc>
      </w:tr>
      <w:tr w:rsidR="009A28A6" w:rsidRPr="000D0195" w:rsidTr="0044682F">
        <w:trPr>
          <w:gridAfter w:val="1"/>
          <w:wAfter w:w="20" w:type="dxa"/>
          <w:trHeight w:val="229"/>
          <w:jc w:val="center"/>
        </w:trPr>
        <w:tc>
          <w:tcPr>
            <w:tcW w:w="6663" w:type="dxa"/>
            <w:gridSpan w:val="4"/>
          </w:tcPr>
          <w:p w:rsidR="009A28A6" w:rsidRPr="00346187" w:rsidRDefault="009A28A6" w:rsidP="0044682F">
            <w:pPr>
              <w:pStyle w:val="BodyText"/>
              <w:spacing w:after="0" w:line="240" w:lineRule="auto"/>
              <w:rPr>
                <w:rFonts w:ascii="Times New Roman" w:hAnsi="Times New Roman"/>
                <w:sz w:val="20"/>
                <w:szCs w:val="20"/>
              </w:rPr>
            </w:pPr>
            <w:r w:rsidRPr="00346187">
              <w:rPr>
                <w:rFonts w:ascii="Times New Roman" w:hAnsi="Times New Roman"/>
                <w:sz w:val="20"/>
                <w:szCs w:val="20"/>
              </w:rPr>
              <w:t xml:space="preserve">Homelessness </w:t>
            </w:r>
            <w:r w:rsidRPr="00346187">
              <w:rPr>
                <w:rFonts w:ascii="Times New Roman" w:hAnsi="Times New Roman"/>
                <w:sz w:val="20"/>
                <w:szCs w:val="20"/>
              </w:rPr>
              <w:sym w:font="Symbol" w:char="F0AE"/>
            </w:r>
            <w:r w:rsidRPr="00346187">
              <w:rPr>
                <w:rFonts w:ascii="Times New Roman" w:hAnsi="Times New Roman"/>
                <w:sz w:val="20"/>
                <w:szCs w:val="20"/>
              </w:rPr>
              <w:t xml:space="preserve"> </w:t>
            </w:r>
            <w:r>
              <w:rPr>
                <w:rFonts w:ascii="Times New Roman" w:hAnsi="Times New Roman"/>
                <w:sz w:val="20"/>
                <w:szCs w:val="20"/>
              </w:rPr>
              <w:t>Customer rewards</w:t>
            </w:r>
            <w:r>
              <w:rPr>
                <w:rFonts w:ascii="Times New Roman" w:hAnsi="Times New Roman"/>
                <w:sz w:val="20"/>
                <w:szCs w:val="20"/>
                <w:vertAlign w:val="superscript"/>
              </w:rPr>
              <w:t>a</w:t>
            </w:r>
          </w:p>
        </w:tc>
        <w:tc>
          <w:tcPr>
            <w:tcW w:w="1374" w:type="dxa"/>
          </w:tcPr>
          <w:p w:rsidR="009A28A6" w:rsidRPr="000F338F" w:rsidRDefault="009A28A6" w:rsidP="0044682F">
            <w:pPr>
              <w:tabs>
                <w:tab w:val="decimal" w:pos="175"/>
              </w:tabs>
              <w:spacing w:after="0" w:line="240" w:lineRule="auto"/>
              <w:ind w:left="33" w:right="-9"/>
              <w:rPr>
                <w:rFonts w:ascii="Times New Roman" w:hAnsi="Times New Roman"/>
                <w:sz w:val="18"/>
                <w:szCs w:val="18"/>
              </w:rPr>
            </w:pPr>
            <w:r w:rsidRPr="000F338F">
              <w:rPr>
                <w:rFonts w:ascii="Times New Roman" w:hAnsi="Times New Roman"/>
                <w:sz w:val="18"/>
                <w:szCs w:val="18"/>
              </w:rPr>
              <w:t>-.1</w:t>
            </w:r>
            <w:r>
              <w:rPr>
                <w:rFonts w:ascii="Times New Roman" w:hAnsi="Times New Roman"/>
                <w:sz w:val="18"/>
                <w:szCs w:val="18"/>
              </w:rPr>
              <w:t>45</w:t>
            </w:r>
            <w:r w:rsidRPr="000F338F">
              <w:rPr>
                <w:rFonts w:ascii="Times New Roman" w:hAnsi="Times New Roman"/>
                <w:sz w:val="18"/>
                <w:szCs w:val="18"/>
              </w:rPr>
              <w:t xml:space="preserve"> (.0</w:t>
            </w:r>
            <w:r>
              <w:rPr>
                <w:rFonts w:ascii="Times New Roman" w:hAnsi="Times New Roman"/>
                <w:sz w:val="18"/>
                <w:szCs w:val="18"/>
              </w:rPr>
              <w:t>65</w:t>
            </w:r>
            <w:r w:rsidRPr="000F338F">
              <w:rPr>
                <w:rFonts w:ascii="Times New Roman" w:hAnsi="Times New Roman"/>
                <w:sz w:val="18"/>
                <w:szCs w:val="18"/>
              </w:rPr>
              <w:t>)*</w:t>
            </w:r>
          </w:p>
        </w:tc>
        <w:tc>
          <w:tcPr>
            <w:tcW w:w="1724" w:type="dxa"/>
            <w:gridSpan w:val="5"/>
          </w:tcPr>
          <w:p w:rsidR="009A28A6" w:rsidRPr="001D1C4E" w:rsidRDefault="009A28A6" w:rsidP="0044682F">
            <w:pPr>
              <w:tabs>
                <w:tab w:val="decimal" w:pos="502"/>
              </w:tabs>
              <w:spacing w:after="0" w:line="240" w:lineRule="auto"/>
              <w:ind w:left="219"/>
              <w:rPr>
                <w:rFonts w:ascii="Times New Roman" w:hAnsi="Times New Roman"/>
                <w:sz w:val="18"/>
                <w:szCs w:val="18"/>
              </w:rPr>
            </w:pPr>
            <w:r w:rsidRPr="001D1C4E">
              <w:rPr>
                <w:rFonts w:ascii="Times New Roman" w:hAnsi="Times New Roman"/>
                <w:sz w:val="18"/>
                <w:szCs w:val="18"/>
              </w:rPr>
              <w:t>-.1</w:t>
            </w:r>
            <w:r>
              <w:rPr>
                <w:rFonts w:ascii="Times New Roman" w:hAnsi="Times New Roman"/>
                <w:sz w:val="18"/>
                <w:szCs w:val="18"/>
              </w:rPr>
              <w:t>45 (.065</w:t>
            </w:r>
            <w:r w:rsidRPr="001D1C4E">
              <w:rPr>
                <w:rFonts w:ascii="Times New Roman" w:hAnsi="Times New Roman"/>
                <w:sz w:val="18"/>
                <w:szCs w:val="18"/>
              </w:rPr>
              <w:t>)*</w:t>
            </w:r>
          </w:p>
        </w:tc>
      </w:tr>
      <w:tr w:rsidR="009A28A6" w:rsidRPr="00D00AF1" w:rsidTr="0044682F">
        <w:trPr>
          <w:gridAfter w:val="9"/>
          <w:wAfter w:w="5529" w:type="dxa"/>
          <w:trHeight w:val="121"/>
          <w:jc w:val="center"/>
        </w:trPr>
        <w:tc>
          <w:tcPr>
            <w:tcW w:w="2268" w:type="dxa"/>
          </w:tcPr>
          <w:p w:rsidR="009A28A6" w:rsidRPr="00D00AF1" w:rsidRDefault="009A28A6" w:rsidP="0044682F">
            <w:pPr>
              <w:pStyle w:val="BodyText"/>
              <w:spacing w:after="0" w:line="240" w:lineRule="auto"/>
              <w:rPr>
                <w:rFonts w:ascii="Times New Roman" w:hAnsi="Times New Roman"/>
                <w:sz w:val="16"/>
                <w:szCs w:val="16"/>
                <w:highlight w:val="yellow"/>
              </w:rPr>
            </w:pPr>
          </w:p>
        </w:tc>
        <w:tc>
          <w:tcPr>
            <w:tcW w:w="1984" w:type="dxa"/>
          </w:tcPr>
          <w:p w:rsidR="009A28A6" w:rsidRPr="00D00AF1" w:rsidRDefault="009A28A6" w:rsidP="0044682F">
            <w:pPr>
              <w:spacing w:after="0" w:line="240" w:lineRule="auto"/>
              <w:jc w:val="right"/>
              <w:rPr>
                <w:rFonts w:ascii="Times New Roman" w:hAnsi="Times New Roman"/>
                <w:sz w:val="18"/>
                <w:szCs w:val="18"/>
                <w:highlight w:val="yellow"/>
              </w:rPr>
            </w:pPr>
          </w:p>
        </w:tc>
      </w:tr>
      <w:tr w:rsidR="009A28A6" w:rsidRPr="00D00AF1" w:rsidTr="0044682F">
        <w:trPr>
          <w:gridAfter w:val="3"/>
          <w:wAfter w:w="342" w:type="dxa"/>
          <w:trHeight w:val="229"/>
          <w:jc w:val="center"/>
        </w:trPr>
        <w:tc>
          <w:tcPr>
            <w:tcW w:w="6423" w:type="dxa"/>
            <w:gridSpan w:val="3"/>
          </w:tcPr>
          <w:p w:rsidR="009A28A6" w:rsidRPr="00947D56" w:rsidRDefault="009A28A6" w:rsidP="0044682F">
            <w:pPr>
              <w:pStyle w:val="BodyText"/>
              <w:spacing w:after="0" w:line="240" w:lineRule="auto"/>
              <w:rPr>
                <w:rFonts w:ascii="Times New Roman" w:hAnsi="Times New Roman"/>
              </w:rPr>
            </w:pPr>
            <w:r w:rsidRPr="00947D56">
              <w:rPr>
                <w:rFonts w:ascii="Times New Roman" w:hAnsi="Times New Roman"/>
              </w:rPr>
              <w:t>Increase in Model Fit</w:t>
            </w:r>
            <w:r>
              <w:rPr>
                <w:rFonts w:ascii="Times New Roman" w:hAnsi="Times New Roman"/>
              </w:rPr>
              <w:t xml:space="preserve"> </w:t>
            </w:r>
            <w:r w:rsidRPr="00F64B09">
              <w:rPr>
                <w:rFonts w:ascii="Times New Roman" w:eastAsiaTheme="minorHAnsi" w:hAnsi="Times New Roman"/>
                <w:lang w:val="en-GB"/>
              </w:rPr>
              <w:t>(Satorra &amp; Bentler, 2001)</w:t>
            </w:r>
          </w:p>
        </w:tc>
        <w:tc>
          <w:tcPr>
            <w:tcW w:w="1931" w:type="dxa"/>
            <w:gridSpan w:val="4"/>
          </w:tcPr>
          <w:p w:rsidR="009A28A6" w:rsidRPr="00D00AF1" w:rsidRDefault="009A28A6" w:rsidP="0044682F">
            <w:pPr>
              <w:spacing w:after="0" w:line="240" w:lineRule="auto"/>
              <w:jc w:val="right"/>
              <w:rPr>
                <w:rFonts w:ascii="Times New Roman" w:hAnsi="Times New Roman"/>
                <w:sz w:val="18"/>
                <w:szCs w:val="18"/>
                <w:highlight w:val="yellow"/>
              </w:rPr>
            </w:pPr>
          </w:p>
        </w:tc>
        <w:tc>
          <w:tcPr>
            <w:tcW w:w="1085" w:type="dxa"/>
          </w:tcPr>
          <w:p w:rsidR="009A28A6" w:rsidRPr="00D00AF1" w:rsidRDefault="009A28A6" w:rsidP="0044682F">
            <w:pPr>
              <w:spacing w:after="0" w:line="240" w:lineRule="auto"/>
              <w:jc w:val="right"/>
              <w:rPr>
                <w:rFonts w:ascii="Times New Roman" w:hAnsi="Times New Roman"/>
                <w:sz w:val="18"/>
                <w:szCs w:val="18"/>
                <w:highlight w:val="yellow"/>
              </w:rPr>
            </w:pPr>
          </w:p>
        </w:tc>
      </w:tr>
      <w:tr w:rsidR="009A28A6" w:rsidRPr="00D00AF1" w:rsidTr="0044682F">
        <w:trPr>
          <w:trHeight w:val="294"/>
          <w:jc w:val="center"/>
        </w:trPr>
        <w:tc>
          <w:tcPr>
            <w:tcW w:w="6423" w:type="dxa"/>
            <w:gridSpan w:val="3"/>
            <w:tcBorders>
              <w:bottom w:val="single" w:sz="4" w:space="0" w:color="auto"/>
            </w:tcBorders>
          </w:tcPr>
          <w:p w:rsidR="009A28A6" w:rsidRPr="00BF0CA2" w:rsidRDefault="009A28A6" w:rsidP="0044682F">
            <w:pPr>
              <w:spacing w:after="0" w:line="240" w:lineRule="auto"/>
              <w:rPr>
                <w:rFonts w:ascii="Times New Roman" w:hAnsi="Times New Roman"/>
                <w:sz w:val="20"/>
                <w:szCs w:val="20"/>
              </w:rPr>
            </w:pPr>
            <w:r w:rsidRPr="00BF0CA2">
              <w:rPr>
                <w:rFonts w:ascii="Times New Roman" w:hAnsi="Times New Roman"/>
                <w:sz w:val="20"/>
                <w:szCs w:val="20"/>
              </w:rPr>
              <w:t>-2 Log-likelihood change</w:t>
            </w:r>
          </w:p>
        </w:tc>
        <w:tc>
          <w:tcPr>
            <w:tcW w:w="3358" w:type="dxa"/>
            <w:gridSpan w:val="8"/>
            <w:tcBorders>
              <w:bottom w:val="single" w:sz="4" w:space="0" w:color="auto"/>
            </w:tcBorders>
          </w:tcPr>
          <w:p w:rsidR="009A28A6" w:rsidRPr="00D00AF1" w:rsidRDefault="009A28A6" w:rsidP="0044682F">
            <w:pPr>
              <w:spacing w:after="0" w:line="240" w:lineRule="auto"/>
              <w:ind w:left="-145"/>
              <w:jc w:val="right"/>
              <w:rPr>
                <w:rFonts w:ascii="Times New Roman" w:hAnsi="Times New Roman"/>
                <w:sz w:val="18"/>
                <w:szCs w:val="18"/>
                <w:highlight w:val="yellow"/>
              </w:rPr>
            </w:pPr>
            <w:r>
              <w:rPr>
                <w:rFonts w:ascii="Times New Roman" w:hAnsi="Times New Roman"/>
                <w:sz w:val="18"/>
                <w:szCs w:val="18"/>
              </w:rPr>
              <w:t>32.88</w:t>
            </w:r>
            <w:r w:rsidRPr="0039713C">
              <w:rPr>
                <w:rFonts w:ascii="Times New Roman" w:hAnsi="Times New Roman"/>
                <w:sz w:val="18"/>
                <w:szCs w:val="18"/>
              </w:rPr>
              <w:t xml:space="preserve"> (</w:t>
            </w:r>
            <w:r w:rsidRPr="0039713C">
              <w:rPr>
                <w:rFonts w:ascii="Times New Roman" w:hAnsi="Times New Roman"/>
                <w:i/>
                <w:sz w:val="18"/>
                <w:szCs w:val="18"/>
              </w:rPr>
              <w:t>d.f.</w:t>
            </w:r>
            <w:r w:rsidRPr="0039713C">
              <w:rPr>
                <w:rFonts w:ascii="Times New Roman" w:hAnsi="Times New Roman"/>
                <w:sz w:val="18"/>
                <w:szCs w:val="18"/>
              </w:rPr>
              <w:t xml:space="preserve"> = 3)**</w:t>
            </w:r>
            <w:r w:rsidRPr="00EF59D1">
              <w:rPr>
                <w:rFonts w:ascii="Times New Roman" w:hAnsi="Times New Roman"/>
                <w:sz w:val="18"/>
                <w:szCs w:val="18"/>
              </w:rPr>
              <w:t xml:space="preserve"> </w:t>
            </w:r>
          </w:p>
        </w:tc>
      </w:tr>
    </w:tbl>
    <w:p w:rsidR="00E21E2B" w:rsidRDefault="0044682F" w:rsidP="0044682F">
      <w:pPr>
        <w:autoSpaceDE w:val="0"/>
        <w:autoSpaceDN w:val="0"/>
        <w:adjustRightInd w:val="0"/>
        <w:spacing w:after="0" w:line="240" w:lineRule="auto"/>
        <w:ind w:left="2127"/>
        <w:rPr>
          <w:rFonts w:ascii="Times-Roman" w:hAnsi="Times-Roman" w:cs="Times-Roman"/>
          <w:sz w:val="16"/>
          <w:szCs w:val="16"/>
        </w:rPr>
      </w:pPr>
      <w:r>
        <w:rPr>
          <w:rFonts w:ascii="Times-Italic" w:hAnsi="Times-Italic" w:cs="Times-Italic"/>
          <w:i/>
          <w:iCs/>
          <w:sz w:val="16"/>
          <w:szCs w:val="16"/>
        </w:rPr>
        <w:t>Note</w:t>
      </w:r>
      <w:r>
        <w:rPr>
          <w:rFonts w:ascii="Times-Roman" w:hAnsi="Times-Roman" w:cs="Times-Roman"/>
          <w:sz w:val="16"/>
          <w:szCs w:val="16"/>
        </w:rPr>
        <w:t xml:space="preserve">. </w:t>
      </w:r>
      <w:r w:rsidR="00E21E2B" w:rsidRPr="00E21E2B">
        <w:rPr>
          <w:rFonts w:ascii="Times New Roman" w:hAnsi="Times New Roman"/>
          <w:sz w:val="16"/>
          <w:szCs w:val="16"/>
        </w:rPr>
        <w:t>**</w:t>
      </w:r>
      <w:r w:rsidR="00E21E2B" w:rsidRPr="00E21E2B">
        <w:rPr>
          <w:rFonts w:ascii="Times New Roman" w:hAnsi="Times New Roman"/>
          <w:i/>
          <w:sz w:val="16"/>
          <w:szCs w:val="16"/>
        </w:rPr>
        <w:t xml:space="preserve">p </w:t>
      </w:r>
      <w:r w:rsidR="00E21E2B" w:rsidRPr="00E21E2B">
        <w:rPr>
          <w:rFonts w:ascii="Times New Roman" w:hAnsi="Times New Roman"/>
          <w:sz w:val="16"/>
          <w:szCs w:val="16"/>
        </w:rPr>
        <w:t>≤.01, *</w:t>
      </w:r>
      <w:r w:rsidR="00E21E2B" w:rsidRPr="00E21E2B">
        <w:rPr>
          <w:rFonts w:ascii="Times New Roman" w:hAnsi="Times New Roman"/>
          <w:i/>
          <w:sz w:val="16"/>
          <w:szCs w:val="16"/>
        </w:rPr>
        <w:t>p</w:t>
      </w:r>
      <w:r w:rsidR="00E21E2B" w:rsidRPr="00E21E2B">
        <w:rPr>
          <w:rFonts w:ascii="Times New Roman" w:hAnsi="Times New Roman"/>
          <w:sz w:val="16"/>
          <w:szCs w:val="16"/>
        </w:rPr>
        <w:t>≤.05.</w:t>
      </w:r>
      <w:r w:rsidR="00E21E2B" w:rsidRPr="00EC48B3">
        <w:rPr>
          <w:rFonts w:ascii="Times New Roman" w:hAnsi="Times New Roman"/>
          <w:sz w:val="18"/>
          <w:szCs w:val="18"/>
        </w:rPr>
        <w:t xml:space="preserve"> </w:t>
      </w:r>
      <w:r>
        <w:rPr>
          <w:rFonts w:ascii="Times-Roman" w:hAnsi="Times-Roman" w:cs="Times-Roman"/>
          <w:sz w:val="16"/>
          <w:szCs w:val="16"/>
        </w:rPr>
        <w:t>The table shows unstandardized coefficients (</w:t>
      </w:r>
      <w:r>
        <w:rPr>
          <w:rFonts w:ascii="Times-Italic" w:hAnsi="Times-Italic" w:cs="Times-Italic"/>
          <w:i/>
          <w:iCs/>
          <w:sz w:val="16"/>
          <w:szCs w:val="16"/>
        </w:rPr>
        <w:t>SE</w:t>
      </w:r>
      <w:r>
        <w:rPr>
          <w:rFonts w:ascii="Times-Roman" w:hAnsi="Times-Roman" w:cs="Times-Roman"/>
          <w:sz w:val="16"/>
          <w:szCs w:val="16"/>
        </w:rPr>
        <w:t xml:space="preserve">). In all hypothesized relationships, we controlled for homelessness of the vendors. </w:t>
      </w:r>
    </w:p>
    <w:p w:rsidR="0044682F" w:rsidRDefault="00E21E2B" w:rsidP="00E21E2B">
      <w:pPr>
        <w:autoSpaceDE w:val="0"/>
        <w:autoSpaceDN w:val="0"/>
        <w:adjustRightInd w:val="0"/>
        <w:spacing w:after="0" w:line="240" w:lineRule="auto"/>
        <w:ind w:left="2127"/>
        <w:rPr>
          <w:rFonts w:ascii="Times-Roman" w:hAnsi="Times-Roman" w:cs="Times-Roman"/>
          <w:sz w:val="16"/>
          <w:szCs w:val="16"/>
        </w:rPr>
      </w:pPr>
      <w:r>
        <w:rPr>
          <w:rFonts w:ascii="Times-Roman" w:hAnsi="Times-Roman" w:cs="Times-Roman"/>
          <w:sz w:val="16"/>
          <w:szCs w:val="16"/>
        </w:rPr>
        <w:t xml:space="preserve">We solely report </w:t>
      </w:r>
      <w:r w:rsidR="0044682F">
        <w:rPr>
          <w:rFonts w:ascii="Times-Roman" w:hAnsi="Times-Roman" w:cs="Times-Roman"/>
          <w:sz w:val="16"/>
          <w:szCs w:val="16"/>
        </w:rPr>
        <w:t xml:space="preserve">the only significant effect for this covariate in the table. </w:t>
      </w:r>
    </w:p>
    <w:p w:rsidR="0044682F" w:rsidRDefault="0044682F" w:rsidP="0044682F">
      <w:pPr>
        <w:autoSpaceDE w:val="0"/>
        <w:autoSpaceDN w:val="0"/>
        <w:adjustRightInd w:val="0"/>
        <w:spacing w:after="0" w:line="240" w:lineRule="auto"/>
        <w:ind w:left="2127"/>
        <w:rPr>
          <w:rFonts w:ascii="Times-Roman" w:hAnsi="Times-Roman" w:cs="Times-Roman"/>
          <w:sz w:val="16"/>
          <w:szCs w:val="16"/>
        </w:rPr>
      </w:pPr>
      <w:r w:rsidRPr="0044682F">
        <w:rPr>
          <w:rFonts w:ascii="Times-Roman" w:hAnsi="Times-Roman" w:cs="Times-Roman"/>
          <w:sz w:val="16"/>
          <w:szCs w:val="16"/>
          <w:vertAlign w:val="superscript"/>
        </w:rPr>
        <w:t>a</w:t>
      </w:r>
      <w:r>
        <w:rPr>
          <w:rFonts w:ascii="Times-Roman" w:hAnsi="Times-Roman" w:cs="Times-Roman"/>
          <w:sz w:val="16"/>
          <w:szCs w:val="16"/>
        </w:rPr>
        <w:t xml:space="preserve">The estimation of this effect is based on </w:t>
      </w:r>
      <w:r>
        <w:rPr>
          <w:rFonts w:ascii="Times-Italic" w:hAnsi="Times-Italic" w:cs="Times-Italic"/>
          <w:i/>
          <w:iCs/>
          <w:sz w:val="16"/>
          <w:szCs w:val="16"/>
        </w:rPr>
        <w:t xml:space="preserve">n = </w:t>
      </w:r>
      <w:r>
        <w:rPr>
          <w:rFonts w:ascii="Times-Roman" w:hAnsi="Times-Roman" w:cs="Times-Roman"/>
          <w:sz w:val="16"/>
          <w:szCs w:val="16"/>
        </w:rPr>
        <w:t xml:space="preserve">297 within-level subjects (customers only) as noncustomers did not pay any price. </w:t>
      </w:r>
    </w:p>
    <w:p w:rsidR="0044682F" w:rsidRDefault="0044682F" w:rsidP="0044682F">
      <w:pPr>
        <w:autoSpaceDE w:val="0"/>
        <w:autoSpaceDN w:val="0"/>
        <w:adjustRightInd w:val="0"/>
        <w:spacing w:after="0" w:line="240" w:lineRule="auto"/>
        <w:ind w:left="2127"/>
        <w:rPr>
          <w:rFonts w:ascii="Times-Roman" w:hAnsi="Times-Roman" w:cs="Times-Roman"/>
          <w:sz w:val="16"/>
          <w:szCs w:val="16"/>
        </w:rPr>
      </w:pPr>
      <w:r w:rsidRPr="0044682F">
        <w:rPr>
          <w:rFonts w:ascii="Times-Roman" w:hAnsi="Times-Roman" w:cs="Times-Roman"/>
          <w:sz w:val="16"/>
          <w:szCs w:val="16"/>
          <w:vertAlign w:val="superscript"/>
        </w:rPr>
        <w:t>b</w:t>
      </w:r>
      <w:r>
        <w:rPr>
          <w:rFonts w:ascii="Times-Roman" w:hAnsi="Times-Roman" w:cs="Times-Roman"/>
          <w:sz w:val="16"/>
          <w:szCs w:val="16"/>
        </w:rPr>
        <w:t xml:space="preserve">We also tested a version of Model 2 in which we additionally controlled for vendors’ age, gender, minority-group status and job satisfaction as well as </w:t>
      </w:r>
    </w:p>
    <w:p w:rsidR="0044682F" w:rsidRDefault="0044682F" w:rsidP="0044682F">
      <w:pPr>
        <w:autoSpaceDE w:val="0"/>
        <w:autoSpaceDN w:val="0"/>
        <w:adjustRightInd w:val="0"/>
        <w:spacing w:after="0" w:line="240" w:lineRule="auto"/>
        <w:ind w:left="2127"/>
        <w:rPr>
          <w:rFonts w:ascii="Times-Roman" w:hAnsi="Times-Roman" w:cs="Times-Roman"/>
          <w:sz w:val="16"/>
          <w:szCs w:val="16"/>
        </w:rPr>
      </w:pPr>
      <w:r>
        <w:rPr>
          <w:rFonts w:ascii="Times-Roman" w:hAnsi="Times-Roman" w:cs="Times-Roman"/>
          <w:sz w:val="16"/>
          <w:szCs w:val="16"/>
        </w:rPr>
        <w:t>customers’ perceived onset controllability and type of exchange in predicting customers’ perceived quality of interaction and for metastereotypes and negative</w:t>
      </w:r>
    </w:p>
    <w:p w:rsidR="0044682F" w:rsidRDefault="0044682F" w:rsidP="0044682F">
      <w:pPr>
        <w:autoSpaceDE w:val="0"/>
        <w:autoSpaceDN w:val="0"/>
        <w:adjustRightInd w:val="0"/>
        <w:spacing w:after="0" w:line="240" w:lineRule="auto"/>
        <w:ind w:left="2127"/>
        <w:rPr>
          <w:rFonts w:ascii="Times-Roman" w:hAnsi="Times-Roman" w:cs="Times-Roman"/>
          <w:sz w:val="16"/>
          <w:szCs w:val="16"/>
        </w:rPr>
      </w:pPr>
      <w:r>
        <w:rPr>
          <w:rFonts w:ascii="Times-Roman" w:hAnsi="Times-Roman" w:cs="Times-Roman"/>
          <w:sz w:val="16"/>
          <w:szCs w:val="16"/>
        </w:rPr>
        <w:t>stereotypes in predicting customer rewards and found that results for the hypothesized relationships remained stable.</w:t>
      </w:r>
    </w:p>
    <w:p w:rsidR="009A28A6" w:rsidRDefault="009A28A6" w:rsidP="009A28A6"/>
    <w:p w:rsidR="009A28A6" w:rsidRPr="000B571D" w:rsidRDefault="009A28A6" w:rsidP="009A28A6">
      <w:pPr>
        <w:widowControl w:val="0"/>
        <w:spacing w:after="0" w:line="240" w:lineRule="auto"/>
        <w:jc w:val="center"/>
        <w:rPr>
          <w:rFonts w:ascii="Times New Roman" w:hAnsi="Times New Roman"/>
          <w:b/>
          <w:sz w:val="24"/>
          <w:szCs w:val="24"/>
        </w:rPr>
      </w:pPr>
      <w:r>
        <w:rPr>
          <w:rFonts w:ascii="Times New Roman" w:hAnsi="Times New Roman"/>
          <w:b/>
          <w:sz w:val="24"/>
          <w:szCs w:val="24"/>
        </w:rPr>
        <w:t>FIGURE 2</w:t>
      </w:r>
    </w:p>
    <w:p w:rsidR="009A28A6" w:rsidRPr="006F32A7" w:rsidRDefault="009A28A6" w:rsidP="009A28A6">
      <w:pPr>
        <w:widowControl w:val="0"/>
        <w:spacing w:after="120" w:line="240" w:lineRule="auto"/>
        <w:jc w:val="center"/>
        <w:rPr>
          <w:rFonts w:ascii="Times New Roman" w:hAnsi="Times New Roman"/>
          <w:b/>
          <w:noProof/>
          <w:sz w:val="24"/>
          <w:szCs w:val="24"/>
        </w:rPr>
      </w:pPr>
      <w:r>
        <w:rPr>
          <w:rFonts w:ascii="Times New Roman" w:hAnsi="Times New Roman"/>
          <w:b/>
          <w:noProof/>
          <w:sz w:val="24"/>
          <w:szCs w:val="24"/>
        </w:rPr>
        <w:t>Estimation Results for the Conceptual Model</w:t>
      </w:r>
    </w:p>
    <w:p w:rsidR="009A28A6" w:rsidRDefault="009A28A6" w:rsidP="009A28A6">
      <w:pPr>
        <w:jc w:val="center"/>
      </w:pPr>
      <w:r>
        <w:rPr>
          <w:noProof/>
          <w:lang w:eastAsia="en-GB"/>
        </w:rPr>
        <w:drawing>
          <wp:inline distT="0" distB="0" distL="0" distR="0" wp14:anchorId="5DD21BE4" wp14:editId="6084D431">
            <wp:extent cx="7586462" cy="308907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_2.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86462" cy="3089077"/>
                    </a:xfrm>
                    <a:prstGeom prst="rect">
                      <a:avLst/>
                    </a:prstGeom>
                  </pic:spPr>
                </pic:pic>
              </a:graphicData>
            </a:graphic>
          </wp:inline>
        </w:drawing>
      </w:r>
    </w:p>
    <w:p w:rsidR="00E21E2B" w:rsidRPr="00E21E2B" w:rsidRDefault="00E21E2B" w:rsidP="00E21E2B">
      <w:pPr>
        <w:spacing w:after="0" w:line="240" w:lineRule="auto"/>
        <w:rPr>
          <w:rFonts w:ascii="Times New Roman" w:eastAsia="Times New Roman" w:hAnsi="Times New Roman" w:cs="Times New Roman"/>
          <w:sz w:val="14"/>
          <w:szCs w:val="14"/>
          <w:lang w:eastAsia="en-GB"/>
        </w:rPr>
      </w:pPr>
      <w:r w:rsidRPr="00E21E2B">
        <w:rPr>
          <w:rFonts w:ascii="Times New Roman" w:eastAsia="Times New Roman" w:hAnsi="Times New Roman" w:cs="Times New Roman"/>
          <w:sz w:val="14"/>
          <w:szCs w:val="14"/>
          <w:lang w:eastAsia="en-GB"/>
        </w:rPr>
        <w:t>Estimation results for the conceptual model. The table shows unstandardized coefficients (SE). Note</w:t>
      </w:r>
      <w:r>
        <w:rPr>
          <w:rFonts w:ascii="Times New Roman" w:eastAsia="Times New Roman" w:hAnsi="Times New Roman" w:cs="Times New Roman"/>
          <w:sz w:val="14"/>
          <w:szCs w:val="14"/>
          <w:lang w:eastAsia="en-GB"/>
        </w:rPr>
        <w:t xml:space="preserve"> </w:t>
      </w:r>
      <w:r w:rsidRPr="00E21E2B">
        <w:rPr>
          <w:rFonts w:ascii="Times New Roman" w:eastAsia="Times New Roman" w:hAnsi="Times New Roman" w:cs="Times New Roman"/>
          <w:sz w:val="14"/>
          <w:szCs w:val="14"/>
          <w:lang w:eastAsia="en-GB"/>
        </w:rPr>
        <w:t>that we also tested a version of Model 2 (see Table 3) in which we additionally controlled for vendors’ age,</w:t>
      </w:r>
      <w:r>
        <w:rPr>
          <w:rFonts w:ascii="Times New Roman" w:eastAsia="Times New Roman" w:hAnsi="Times New Roman" w:cs="Times New Roman"/>
          <w:sz w:val="14"/>
          <w:szCs w:val="14"/>
          <w:lang w:eastAsia="en-GB"/>
        </w:rPr>
        <w:t xml:space="preserve"> </w:t>
      </w:r>
      <w:r w:rsidRPr="00E21E2B">
        <w:rPr>
          <w:rFonts w:ascii="Times New Roman" w:eastAsia="Times New Roman" w:hAnsi="Times New Roman" w:cs="Times New Roman"/>
          <w:sz w:val="14"/>
          <w:szCs w:val="14"/>
          <w:lang w:eastAsia="en-GB"/>
        </w:rPr>
        <w:t>gender, minority-group status and job satisfaction as well as customers’ perceived onset controllability, and type</w:t>
      </w:r>
      <w:r>
        <w:rPr>
          <w:rFonts w:ascii="Times New Roman" w:eastAsia="Times New Roman" w:hAnsi="Times New Roman" w:cs="Times New Roman"/>
          <w:sz w:val="14"/>
          <w:szCs w:val="14"/>
          <w:lang w:eastAsia="en-GB"/>
        </w:rPr>
        <w:t xml:space="preserve"> </w:t>
      </w:r>
      <w:r w:rsidRPr="00E21E2B">
        <w:rPr>
          <w:rFonts w:ascii="Times New Roman" w:eastAsia="Times New Roman" w:hAnsi="Times New Roman" w:cs="Times New Roman"/>
          <w:sz w:val="14"/>
          <w:szCs w:val="14"/>
          <w:lang w:eastAsia="en-GB"/>
        </w:rPr>
        <w:t>of exchange in predicting customers’ perceived quality of interaction and for metastereotypes and negative</w:t>
      </w:r>
      <w:r>
        <w:rPr>
          <w:rFonts w:ascii="Times New Roman" w:eastAsia="Times New Roman" w:hAnsi="Times New Roman" w:cs="Times New Roman"/>
          <w:sz w:val="14"/>
          <w:szCs w:val="14"/>
          <w:lang w:eastAsia="en-GB"/>
        </w:rPr>
        <w:t xml:space="preserve"> </w:t>
      </w:r>
      <w:r w:rsidRPr="00E21E2B">
        <w:rPr>
          <w:rFonts w:ascii="Times New Roman" w:eastAsia="Times New Roman" w:hAnsi="Times New Roman" w:cs="Times New Roman"/>
          <w:sz w:val="14"/>
          <w:szCs w:val="14"/>
          <w:lang w:eastAsia="en-GB"/>
        </w:rPr>
        <w:t>stereotypes in predicting customer rewards and found that results for the hypothesized relationships remained</w:t>
      </w:r>
      <w:r>
        <w:rPr>
          <w:rFonts w:ascii="Times New Roman" w:eastAsia="Times New Roman" w:hAnsi="Times New Roman" w:cs="Times New Roman"/>
          <w:sz w:val="14"/>
          <w:szCs w:val="14"/>
          <w:lang w:eastAsia="en-GB"/>
        </w:rPr>
        <w:t xml:space="preserve"> </w:t>
      </w:r>
      <w:r w:rsidRPr="00E21E2B">
        <w:rPr>
          <w:rFonts w:ascii="Times New Roman" w:eastAsia="Times New Roman" w:hAnsi="Times New Roman" w:cs="Times New Roman"/>
          <w:sz w:val="14"/>
          <w:szCs w:val="14"/>
          <w:lang w:eastAsia="en-GB"/>
        </w:rPr>
        <w:t>stable. Further control variables measured at the</w:t>
      </w:r>
      <w:r>
        <w:rPr>
          <w:rFonts w:ascii="Times New Roman" w:eastAsia="Times New Roman" w:hAnsi="Times New Roman" w:cs="Times New Roman"/>
          <w:sz w:val="14"/>
          <w:szCs w:val="14"/>
          <w:lang w:eastAsia="en-GB"/>
        </w:rPr>
        <w:t xml:space="preserve"> </w:t>
      </w:r>
      <w:r w:rsidRPr="00E21E2B">
        <w:rPr>
          <w:rFonts w:ascii="Times New Roman" w:eastAsia="Times New Roman" w:hAnsi="Times New Roman" w:cs="Times New Roman"/>
          <w:sz w:val="14"/>
          <w:szCs w:val="14"/>
          <w:lang w:eastAsia="en-GB"/>
        </w:rPr>
        <w:t>vendor-level include homelessness of the vendors, vendors’ age,</w:t>
      </w:r>
      <w:r>
        <w:rPr>
          <w:rFonts w:ascii="Times New Roman" w:eastAsia="Times New Roman" w:hAnsi="Times New Roman" w:cs="Times New Roman"/>
          <w:sz w:val="14"/>
          <w:szCs w:val="14"/>
          <w:lang w:eastAsia="en-GB"/>
        </w:rPr>
        <w:t xml:space="preserve"> </w:t>
      </w:r>
      <w:r w:rsidRPr="00E21E2B">
        <w:rPr>
          <w:rFonts w:ascii="Times New Roman" w:eastAsia="Times New Roman" w:hAnsi="Times New Roman" w:cs="Times New Roman"/>
          <w:sz w:val="14"/>
          <w:szCs w:val="14"/>
          <w:lang w:eastAsia="en-GB"/>
        </w:rPr>
        <w:t>gender, minority-group status, organizational identification, and organizational tenure. Control variables measured at</w:t>
      </w:r>
      <w:r>
        <w:rPr>
          <w:rFonts w:ascii="Times New Roman" w:eastAsia="Times New Roman" w:hAnsi="Times New Roman" w:cs="Times New Roman"/>
          <w:sz w:val="14"/>
          <w:szCs w:val="14"/>
          <w:lang w:eastAsia="en-GB"/>
        </w:rPr>
        <w:t xml:space="preserve"> </w:t>
      </w:r>
      <w:r w:rsidRPr="00E21E2B">
        <w:rPr>
          <w:rFonts w:ascii="Times New Roman" w:eastAsia="Times New Roman" w:hAnsi="Times New Roman" w:cs="Times New Roman"/>
          <w:sz w:val="14"/>
          <w:szCs w:val="14"/>
          <w:lang w:eastAsia="en-GB"/>
        </w:rPr>
        <w:t>the customer-level include customers’ age, gender, minority-group status, income, customers’ attitude toward the</w:t>
      </w:r>
      <w:r>
        <w:rPr>
          <w:rFonts w:ascii="Times New Roman" w:eastAsia="Times New Roman" w:hAnsi="Times New Roman" w:cs="Times New Roman"/>
          <w:sz w:val="14"/>
          <w:szCs w:val="14"/>
          <w:lang w:eastAsia="en-GB"/>
        </w:rPr>
        <w:t xml:space="preserve"> </w:t>
      </w:r>
      <w:r w:rsidRPr="00E21E2B">
        <w:rPr>
          <w:rFonts w:ascii="Times New Roman" w:eastAsia="Times New Roman" w:hAnsi="Times New Roman" w:cs="Times New Roman"/>
          <w:sz w:val="14"/>
          <w:szCs w:val="14"/>
          <w:lang w:eastAsia="en-GB"/>
        </w:rPr>
        <w:t>organization, perceived onset controllability, and type of exchange. Org.</w:t>
      </w:r>
      <w:r>
        <w:rPr>
          <w:rFonts w:ascii="Times New Roman" w:eastAsia="Times New Roman" w:hAnsi="Times New Roman" w:cs="Times New Roman"/>
          <w:sz w:val="14"/>
          <w:szCs w:val="14"/>
          <w:lang w:eastAsia="en-GB"/>
        </w:rPr>
        <w:t xml:space="preserve"> </w:t>
      </w:r>
      <w:r w:rsidRPr="00E21E2B">
        <w:rPr>
          <w:rFonts w:ascii="Times New Roman" w:eastAsia="Times New Roman" w:hAnsi="Times New Roman" w:cs="Times New Roman"/>
          <w:sz w:val="14"/>
          <w:szCs w:val="14"/>
          <w:lang w:eastAsia="en-GB"/>
        </w:rPr>
        <w:t>organizational.</w:t>
      </w:r>
      <w:r w:rsidR="00EB1C55">
        <w:rPr>
          <w:rFonts w:ascii="Times New Roman" w:eastAsia="Times New Roman" w:hAnsi="Times New Roman" w:cs="Times New Roman"/>
          <w:sz w:val="14"/>
          <w:szCs w:val="14"/>
          <w:lang w:eastAsia="en-GB"/>
        </w:rPr>
        <w:t xml:space="preserve"> </w:t>
      </w:r>
      <w:r w:rsidR="00EB1C55" w:rsidRPr="00EB1C55">
        <w:rPr>
          <w:rFonts w:ascii="Times New Roman" w:hAnsi="Times New Roman"/>
          <w:sz w:val="14"/>
          <w:szCs w:val="14"/>
        </w:rPr>
        <w:t>**</w:t>
      </w:r>
      <w:r w:rsidR="00EB1C55" w:rsidRPr="00EB1C55">
        <w:rPr>
          <w:rFonts w:ascii="Times New Roman" w:hAnsi="Times New Roman"/>
          <w:i/>
          <w:sz w:val="14"/>
          <w:szCs w:val="14"/>
        </w:rPr>
        <w:t xml:space="preserve">p </w:t>
      </w:r>
      <w:r w:rsidR="00EB1C55" w:rsidRPr="00EB1C55">
        <w:rPr>
          <w:rFonts w:ascii="Times New Roman" w:hAnsi="Times New Roman"/>
          <w:sz w:val="14"/>
          <w:szCs w:val="14"/>
        </w:rPr>
        <w:t>≤.01, *</w:t>
      </w:r>
      <w:r w:rsidR="00EB1C55" w:rsidRPr="00EB1C55">
        <w:rPr>
          <w:rFonts w:ascii="Times New Roman" w:hAnsi="Times New Roman"/>
          <w:i/>
          <w:sz w:val="14"/>
          <w:szCs w:val="14"/>
        </w:rPr>
        <w:t>p</w:t>
      </w:r>
      <w:r w:rsidR="00EB1C55" w:rsidRPr="00EB1C55">
        <w:rPr>
          <w:rFonts w:ascii="Times New Roman" w:hAnsi="Times New Roman"/>
          <w:sz w:val="14"/>
          <w:szCs w:val="14"/>
        </w:rPr>
        <w:t>≤.05</w:t>
      </w:r>
    </w:p>
    <w:p w:rsidR="009A28A6" w:rsidRDefault="009A28A6" w:rsidP="00290B28">
      <w:pPr>
        <w:autoSpaceDE w:val="0"/>
        <w:autoSpaceDN w:val="0"/>
        <w:adjustRightInd w:val="0"/>
        <w:spacing w:after="0" w:line="240" w:lineRule="auto"/>
        <w:rPr>
          <w:rFonts w:ascii="Times New Roman" w:eastAsia="Times New Roman" w:hAnsi="Times New Roman" w:cs="Times New Roman"/>
          <w:sz w:val="14"/>
          <w:szCs w:val="14"/>
          <w:lang w:eastAsia="en-GB"/>
        </w:rPr>
      </w:pPr>
    </w:p>
    <w:p w:rsidR="00EB1C55" w:rsidRDefault="00EB1C55" w:rsidP="00290B28">
      <w:pPr>
        <w:autoSpaceDE w:val="0"/>
        <w:autoSpaceDN w:val="0"/>
        <w:adjustRightInd w:val="0"/>
        <w:spacing w:after="0" w:line="240" w:lineRule="auto"/>
        <w:rPr>
          <w:rFonts w:ascii="Times New Roman" w:eastAsia="Times New Roman" w:hAnsi="Times New Roman" w:cs="Times New Roman"/>
          <w:sz w:val="14"/>
          <w:szCs w:val="14"/>
          <w:lang w:eastAsia="en-GB"/>
        </w:rPr>
      </w:pPr>
    </w:p>
    <w:p w:rsidR="00EB1C55" w:rsidRDefault="00EB1C55" w:rsidP="00290B28">
      <w:pPr>
        <w:autoSpaceDE w:val="0"/>
        <w:autoSpaceDN w:val="0"/>
        <w:adjustRightInd w:val="0"/>
        <w:spacing w:after="0" w:line="240" w:lineRule="auto"/>
        <w:rPr>
          <w:rFonts w:ascii="Times New Roman" w:eastAsia="Times New Roman" w:hAnsi="Times New Roman" w:cs="Times New Roman"/>
          <w:sz w:val="14"/>
          <w:szCs w:val="14"/>
          <w:lang w:eastAsia="en-GB"/>
        </w:rPr>
      </w:pPr>
    </w:p>
    <w:p w:rsidR="00EB1C55" w:rsidRDefault="00EB1C55" w:rsidP="00290B28">
      <w:pPr>
        <w:autoSpaceDE w:val="0"/>
        <w:autoSpaceDN w:val="0"/>
        <w:adjustRightInd w:val="0"/>
        <w:spacing w:after="0" w:line="240" w:lineRule="auto"/>
        <w:rPr>
          <w:rFonts w:ascii="Times New Roman" w:eastAsia="Times New Roman" w:hAnsi="Times New Roman" w:cs="Times New Roman"/>
          <w:sz w:val="14"/>
          <w:szCs w:val="14"/>
          <w:lang w:eastAsia="en-GB"/>
        </w:rPr>
      </w:pPr>
    </w:p>
    <w:p w:rsidR="00EB1C55" w:rsidRDefault="00EB1C55" w:rsidP="00290B28">
      <w:pPr>
        <w:autoSpaceDE w:val="0"/>
        <w:autoSpaceDN w:val="0"/>
        <w:adjustRightInd w:val="0"/>
        <w:spacing w:after="0" w:line="240" w:lineRule="auto"/>
        <w:rPr>
          <w:rFonts w:ascii="Times New Roman" w:eastAsia="Times New Roman" w:hAnsi="Times New Roman" w:cs="Times New Roman"/>
          <w:sz w:val="14"/>
          <w:szCs w:val="14"/>
          <w:lang w:eastAsia="en-GB"/>
        </w:rPr>
      </w:pPr>
    </w:p>
    <w:p w:rsidR="00EB1C55" w:rsidRDefault="00EB1C55"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9A28A6">
      <w:pPr>
        <w:rPr>
          <w:noProof/>
          <w:lang w:eastAsia="en-GB"/>
        </w:rPr>
      </w:pPr>
    </w:p>
    <w:p w:rsidR="009A28A6" w:rsidRPr="000B571D" w:rsidRDefault="009A28A6" w:rsidP="009A28A6">
      <w:pPr>
        <w:widowControl w:val="0"/>
        <w:spacing w:after="0" w:line="240" w:lineRule="auto"/>
        <w:jc w:val="center"/>
        <w:rPr>
          <w:rFonts w:ascii="Times New Roman" w:hAnsi="Times New Roman"/>
          <w:b/>
          <w:sz w:val="24"/>
          <w:szCs w:val="24"/>
        </w:rPr>
      </w:pPr>
      <w:r w:rsidRPr="005B0F1F">
        <w:rPr>
          <w:rFonts w:ascii="Times New Roman" w:hAnsi="Times New Roman"/>
          <w:b/>
          <w:sz w:val="24"/>
          <w:szCs w:val="24"/>
        </w:rPr>
        <w:lastRenderedPageBreak/>
        <w:t>FIGURE 3</w:t>
      </w:r>
    </w:p>
    <w:p w:rsidR="009A28A6" w:rsidRPr="006F32A7" w:rsidRDefault="009A28A6" w:rsidP="009A28A6">
      <w:pPr>
        <w:widowControl w:val="0"/>
        <w:spacing w:after="120" w:line="240" w:lineRule="auto"/>
        <w:jc w:val="center"/>
        <w:rPr>
          <w:rFonts w:ascii="Times New Roman" w:hAnsi="Times New Roman"/>
          <w:b/>
          <w:noProof/>
          <w:sz w:val="24"/>
          <w:szCs w:val="24"/>
        </w:rPr>
      </w:pPr>
      <w:r w:rsidRPr="000B571D">
        <w:rPr>
          <w:rFonts w:ascii="Times New Roman" w:hAnsi="Times New Roman"/>
          <w:b/>
          <w:noProof/>
          <w:sz w:val="24"/>
          <w:szCs w:val="24"/>
        </w:rPr>
        <w:t xml:space="preserve">Stigma </w:t>
      </w:r>
      <w:r>
        <w:rPr>
          <w:rFonts w:ascii="Times New Roman" w:hAnsi="Times New Roman"/>
          <w:b/>
          <w:noProof/>
          <w:sz w:val="24"/>
          <w:szCs w:val="24"/>
        </w:rPr>
        <w:t>Magnification Effect</w:t>
      </w:r>
    </w:p>
    <w:p w:rsidR="009A28A6" w:rsidRDefault="005A7F12" w:rsidP="009A28A6">
      <w:pPr>
        <w:spacing w:after="0"/>
        <w:jc w:val="center"/>
      </w:pPr>
      <w:r>
        <w:rPr>
          <w:noProof/>
          <w:lang w:eastAsia="en-GB"/>
        </w:rPr>
        <w:drawing>
          <wp:inline distT="0" distB="0" distL="0" distR="0">
            <wp:extent cx="5276850" cy="29161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4527" cy="2920396"/>
                    </a:xfrm>
                    <a:prstGeom prst="rect">
                      <a:avLst/>
                    </a:prstGeom>
                    <a:noFill/>
                    <a:ln>
                      <a:noFill/>
                    </a:ln>
                  </pic:spPr>
                </pic:pic>
              </a:graphicData>
            </a:graphic>
          </wp:inline>
        </w:drawing>
      </w:r>
    </w:p>
    <w:p w:rsidR="009A28A6" w:rsidRDefault="009A28A6" w:rsidP="009A28A6"/>
    <w:p w:rsidR="009A28A6" w:rsidRDefault="009A28A6" w:rsidP="009A28A6"/>
    <w:p w:rsidR="009A28A6" w:rsidRDefault="009A28A6" w:rsidP="00290B28">
      <w:pPr>
        <w:autoSpaceDE w:val="0"/>
        <w:autoSpaceDN w:val="0"/>
        <w:adjustRightInd w:val="0"/>
        <w:spacing w:after="0" w:line="240" w:lineRule="auto"/>
        <w:rPr>
          <w:rFonts w:ascii="Times-Bold" w:hAnsi="Times-Bold" w:cs="Times-Bold"/>
          <w:b/>
          <w:bCs/>
          <w:sz w:val="20"/>
          <w:szCs w:val="20"/>
        </w:rPr>
      </w:pPr>
      <w:bookmarkStart w:id="0" w:name="_GoBack"/>
      <w:bookmarkEnd w:id="0"/>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p w:rsidR="009A28A6" w:rsidRDefault="009A28A6" w:rsidP="00290B28">
      <w:pPr>
        <w:autoSpaceDE w:val="0"/>
        <w:autoSpaceDN w:val="0"/>
        <w:adjustRightInd w:val="0"/>
        <w:spacing w:after="0" w:line="240" w:lineRule="auto"/>
        <w:rPr>
          <w:rFonts w:ascii="Times-Bold" w:hAnsi="Times-Bold" w:cs="Times-Bold"/>
          <w:b/>
          <w:bCs/>
          <w:sz w:val="20"/>
          <w:szCs w:val="20"/>
        </w:rPr>
      </w:pPr>
    </w:p>
    <w:sectPr w:rsidR="009A28A6" w:rsidSect="0044682F">
      <w:pgSz w:w="16838" w:h="11906" w:orient="landscape"/>
      <w:pgMar w:top="1440" w:right="1440" w:bottom="1276"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372" w:rsidRDefault="00AB6372" w:rsidP="00E914DD">
      <w:pPr>
        <w:spacing w:after="0" w:line="240" w:lineRule="auto"/>
      </w:pPr>
      <w:r>
        <w:separator/>
      </w:r>
    </w:p>
  </w:endnote>
  <w:endnote w:type="continuationSeparator" w:id="0">
    <w:p w:rsidR="00AB6372" w:rsidRDefault="00AB6372" w:rsidP="00E91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5089370"/>
      <w:docPartObj>
        <w:docPartGallery w:val="Page Numbers (Bottom of Page)"/>
        <w:docPartUnique/>
      </w:docPartObj>
    </w:sdtPr>
    <w:sdtEndPr>
      <w:rPr>
        <w:noProof/>
      </w:rPr>
    </w:sdtEndPr>
    <w:sdtContent>
      <w:p w:rsidR="0044682F" w:rsidRDefault="0044682F" w:rsidP="000F4B1A">
        <w:pPr>
          <w:pStyle w:val="Footer"/>
          <w:jc w:val="right"/>
        </w:pPr>
        <w:r>
          <w:fldChar w:fldCharType="begin"/>
        </w:r>
        <w:r>
          <w:instrText xml:space="preserve"> PAGE   \* MERGEFORMAT </w:instrText>
        </w:r>
        <w:r>
          <w:fldChar w:fldCharType="separate"/>
        </w:r>
        <w:r w:rsidR="005A7F12">
          <w:rPr>
            <w:noProof/>
          </w:rPr>
          <w:t>47</w:t>
        </w:r>
        <w:r>
          <w:rPr>
            <w:noProof/>
          </w:rPr>
          <w:fldChar w:fldCharType="end"/>
        </w:r>
      </w:p>
    </w:sdtContent>
  </w:sdt>
  <w:p w:rsidR="0044682F" w:rsidRDefault="004468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372" w:rsidRDefault="00AB6372" w:rsidP="00E914DD">
      <w:pPr>
        <w:spacing w:after="0" w:line="240" w:lineRule="auto"/>
      </w:pPr>
      <w:r>
        <w:separator/>
      </w:r>
    </w:p>
  </w:footnote>
  <w:footnote w:type="continuationSeparator" w:id="0">
    <w:p w:rsidR="00AB6372" w:rsidRDefault="00AB6372" w:rsidP="00E914DD">
      <w:pPr>
        <w:spacing w:after="0" w:line="240" w:lineRule="auto"/>
      </w:pPr>
      <w:r>
        <w:continuationSeparator/>
      </w:r>
    </w:p>
  </w:footnote>
  <w:footnote w:id="1">
    <w:p w:rsidR="00675CA0" w:rsidRDefault="00675CA0" w:rsidP="00675CA0">
      <w:pPr>
        <w:spacing w:after="0" w:line="240" w:lineRule="auto"/>
        <w:ind w:left="112" w:right="139" w:hanging="112"/>
        <w:rPr>
          <w:rFonts w:ascii="Times New Roman" w:hAnsi="Times New Roman"/>
          <w:sz w:val="18"/>
          <w:szCs w:val="18"/>
        </w:rPr>
      </w:pPr>
      <w:r w:rsidRPr="00EC48B3">
        <w:rPr>
          <w:rStyle w:val="FootnoteReference"/>
        </w:rPr>
        <w:footnoteRef/>
      </w:r>
      <w:r w:rsidRPr="00EC48B3">
        <w:t xml:space="preserve"> </w:t>
      </w:r>
      <w:r w:rsidRPr="00EC48B3">
        <w:rPr>
          <w:rFonts w:ascii="Times New Roman" w:hAnsi="Times New Roman"/>
          <w:sz w:val="18"/>
          <w:szCs w:val="18"/>
        </w:rPr>
        <w:t xml:space="preserve">Note that we additionally specified </w:t>
      </w:r>
      <w:r>
        <w:rPr>
          <w:rFonts w:ascii="Times New Roman" w:hAnsi="Times New Roman"/>
          <w:sz w:val="18"/>
          <w:szCs w:val="18"/>
        </w:rPr>
        <w:t>a model</w:t>
      </w:r>
      <w:r w:rsidRPr="00EC48B3">
        <w:rPr>
          <w:rFonts w:ascii="Times New Roman" w:hAnsi="Times New Roman"/>
          <w:sz w:val="18"/>
          <w:szCs w:val="18"/>
        </w:rPr>
        <w:t xml:space="preserve"> in which we also controlled for vendors’ bad smell and the stigmatization effect that may arise because of perceived dissimilarity between vendors and customers (e.g., Fiske 1993) by controlling for age discrepancy, gender similarity between customers and vendors and similarity in minority-group status. When controlling for these additional covariates all hypothesized relationships remained stable.</w:t>
      </w:r>
    </w:p>
    <w:p w:rsidR="00675CA0" w:rsidRPr="00574A4E" w:rsidRDefault="00675CA0" w:rsidP="00675CA0">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B28"/>
    <w:rsid w:val="00030E84"/>
    <w:rsid w:val="0009599A"/>
    <w:rsid w:val="000C54CF"/>
    <w:rsid w:val="000F4B1A"/>
    <w:rsid w:val="001522E1"/>
    <w:rsid w:val="00290B28"/>
    <w:rsid w:val="002911CB"/>
    <w:rsid w:val="002C59D8"/>
    <w:rsid w:val="002E4A26"/>
    <w:rsid w:val="00442057"/>
    <w:rsid w:val="0044682F"/>
    <w:rsid w:val="004713FA"/>
    <w:rsid w:val="0058553A"/>
    <w:rsid w:val="005A7F12"/>
    <w:rsid w:val="00675CA0"/>
    <w:rsid w:val="006B2D64"/>
    <w:rsid w:val="006C1837"/>
    <w:rsid w:val="00846AEE"/>
    <w:rsid w:val="0092387D"/>
    <w:rsid w:val="00970619"/>
    <w:rsid w:val="009A1316"/>
    <w:rsid w:val="009A28A6"/>
    <w:rsid w:val="009A5A2A"/>
    <w:rsid w:val="00AB6372"/>
    <w:rsid w:val="00C1138C"/>
    <w:rsid w:val="00C46F2C"/>
    <w:rsid w:val="00C62018"/>
    <w:rsid w:val="00CA0641"/>
    <w:rsid w:val="00DD7FAF"/>
    <w:rsid w:val="00E21E2B"/>
    <w:rsid w:val="00E914DD"/>
    <w:rsid w:val="00EB1C55"/>
    <w:rsid w:val="00F27ECA"/>
    <w:rsid w:val="00F66015"/>
    <w:rsid w:val="00F84E58"/>
    <w:rsid w:val="00FE5201"/>
    <w:rsid w:val="00FF6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46689D-BFBF-474B-8A8E-23DB46CB3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itaviLiteraturverzeichnis">
    <w:name w:val="Citavi Literaturverzeichnis"/>
    <w:basedOn w:val="Normal"/>
    <w:uiPriority w:val="99"/>
    <w:rsid w:val="00F66015"/>
    <w:pPr>
      <w:spacing w:after="60" w:line="240" w:lineRule="auto"/>
      <w:ind w:left="283" w:hanging="283"/>
    </w:pPr>
    <w:rPr>
      <w:rFonts w:ascii="Times New Roman" w:eastAsia="Times New Roman" w:hAnsi="Times New Roman" w:cs="Times New Roman"/>
      <w:sz w:val="24"/>
      <w:szCs w:val="24"/>
      <w:lang w:val="de-DE" w:eastAsia="de-DE"/>
    </w:rPr>
  </w:style>
  <w:style w:type="paragraph" w:styleId="FootnoteText">
    <w:name w:val="footnote text"/>
    <w:basedOn w:val="Normal"/>
    <w:link w:val="FootnoteTextChar"/>
    <w:uiPriority w:val="99"/>
    <w:semiHidden/>
    <w:unhideWhenUsed/>
    <w:rsid w:val="00E914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14DD"/>
    <w:rPr>
      <w:sz w:val="20"/>
      <w:szCs w:val="20"/>
    </w:rPr>
  </w:style>
  <w:style w:type="character" w:styleId="FootnoteReference">
    <w:name w:val="footnote reference"/>
    <w:basedOn w:val="DefaultParagraphFont"/>
    <w:uiPriority w:val="99"/>
    <w:semiHidden/>
    <w:unhideWhenUsed/>
    <w:rsid w:val="00E914DD"/>
    <w:rPr>
      <w:vertAlign w:val="superscript"/>
    </w:rPr>
  </w:style>
  <w:style w:type="paragraph" w:styleId="BodyText2">
    <w:name w:val="Body Text 2"/>
    <w:basedOn w:val="Normal"/>
    <w:link w:val="BodyText2Char"/>
    <w:rsid w:val="00C46F2C"/>
    <w:pPr>
      <w:spacing w:after="120" w:line="480" w:lineRule="auto"/>
    </w:pPr>
    <w:rPr>
      <w:rFonts w:ascii="Calibri" w:eastAsia="Calibri" w:hAnsi="Calibri" w:cs="Times New Roman"/>
      <w:lang w:val="en-US"/>
    </w:rPr>
  </w:style>
  <w:style w:type="character" w:customStyle="1" w:styleId="BodyText2Char">
    <w:name w:val="Body Text 2 Char"/>
    <w:basedOn w:val="DefaultParagraphFont"/>
    <w:link w:val="BodyText2"/>
    <w:rsid w:val="00C46F2C"/>
    <w:rPr>
      <w:rFonts w:ascii="Calibri" w:eastAsia="Calibri" w:hAnsi="Calibri" w:cs="Times New Roman"/>
      <w:lang w:val="en-US"/>
    </w:rPr>
  </w:style>
  <w:style w:type="paragraph" w:customStyle="1" w:styleId="Tabelle1">
    <w:name w:val="Tabelle1"/>
    <w:basedOn w:val="Normal"/>
    <w:rsid w:val="00C46F2C"/>
    <w:pPr>
      <w:spacing w:after="0" w:line="240" w:lineRule="auto"/>
    </w:pPr>
    <w:rPr>
      <w:rFonts w:ascii="Arial" w:eastAsia="Times New Roman" w:hAnsi="Arial" w:cs="Times New Roman"/>
      <w:szCs w:val="24"/>
      <w:lang w:val="en-US"/>
    </w:rPr>
  </w:style>
  <w:style w:type="paragraph" w:styleId="BodyText">
    <w:name w:val="Body Text"/>
    <w:basedOn w:val="Normal"/>
    <w:link w:val="BodyTextChar"/>
    <w:rsid w:val="009A28A6"/>
    <w:pPr>
      <w:spacing w:after="120" w:line="276" w:lineRule="auto"/>
    </w:pPr>
    <w:rPr>
      <w:rFonts w:ascii="Calibri" w:eastAsia="Calibri" w:hAnsi="Calibri" w:cs="Times New Roman"/>
      <w:lang w:val="en-US"/>
    </w:rPr>
  </w:style>
  <w:style w:type="character" w:customStyle="1" w:styleId="BodyTextChar">
    <w:name w:val="Body Text Char"/>
    <w:basedOn w:val="DefaultParagraphFont"/>
    <w:link w:val="BodyText"/>
    <w:rsid w:val="009A28A6"/>
    <w:rPr>
      <w:rFonts w:ascii="Calibri" w:eastAsia="Calibri" w:hAnsi="Calibri" w:cs="Times New Roman"/>
      <w:lang w:val="en-US"/>
    </w:rPr>
  </w:style>
  <w:style w:type="paragraph" w:customStyle="1" w:styleId="QuelleNach6ptZeilenabstand15Zeilen">
    <w:name w:val="Quelle + Nach:  6 pt Zeilenabstand:  15 Zeilen"/>
    <w:basedOn w:val="Normal"/>
    <w:rsid w:val="009A28A6"/>
    <w:pPr>
      <w:spacing w:after="240" w:line="360" w:lineRule="auto"/>
      <w:jc w:val="center"/>
    </w:pPr>
    <w:rPr>
      <w:rFonts w:ascii="Times New Roman" w:eastAsia="Times New Roman" w:hAnsi="Times New Roman" w:cs="Times New Roman"/>
      <w:sz w:val="20"/>
      <w:szCs w:val="24"/>
      <w:lang w:val="en-US"/>
    </w:rPr>
  </w:style>
  <w:style w:type="paragraph" w:styleId="Header">
    <w:name w:val="header"/>
    <w:basedOn w:val="Normal"/>
    <w:link w:val="HeaderChar"/>
    <w:uiPriority w:val="99"/>
    <w:unhideWhenUsed/>
    <w:rsid w:val="000F4B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B1A"/>
  </w:style>
  <w:style w:type="paragraph" w:styleId="Footer">
    <w:name w:val="footer"/>
    <w:basedOn w:val="Normal"/>
    <w:link w:val="FooterChar"/>
    <w:uiPriority w:val="99"/>
    <w:unhideWhenUsed/>
    <w:rsid w:val="000F4B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655369">
      <w:bodyDiv w:val="1"/>
      <w:marLeft w:val="0"/>
      <w:marRight w:val="0"/>
      <w:marTop w:val="0"/>
      <w:marBottom w:val="0"/>
      <w:divBdr>
        <w:top w:val="none" w:sz="0" w:space="0" w:color="auto"/>
        <w:left w:val="none" w:sz="0" w:space="0" w:color="auto"/>
        <w:bottom w:val="none" w:sz="0" w:space="0" w:color="auto"/>
        <w:right w:val="none" w:sz="0" w:space="0" w:color="auto"/>
      </w:divBdr>
      <w:divsChild>
        <w:div w:id="961695425">
          <w:marLeft w:val="0"/>
          <w:marRight w:val="0"/>
          <w:marTop w:val="0"/>
          <w:marBottom w:val="0"/>
          <w:divBdr>
            <w:top w:val="none" w:sz="0" w:space="0" w:color="auto"/>
            <w:left w:val="none" w:sz="0" w:space="0" w:color="auto"/>
            <w:bottom w:val="none" w:sz="0" w:space="0" w:color="auto"/>
            <w:right w:val="none" w:sz="0" w:space="0" w:color="auto"/>
          </w:divBdr>
        </w:div>
        <w:div w:id="1320771868">
          <w:marLeft w:val="0"/>
          <w:marRight w:val="0"/>
          <w:marTop w:val="0"/>
          <w:marBottom w:val="0"/>
          <w:divBdr>
            <w:top w:val="none" w:sz="0" w:space="0" w:color="auto"/>
            <w:left w:val="none" w:sz="0" w:space="0" w:color="auto"/>
            <w:bottom w:val="none" w:sz="0" w:space="0" w:color="auto"/>
            <w:right w:val="none" w:sz="0" w:space="0" w:color="auto"/>
          </w:divBdr>
        </w:div>
        <w:div w:id="348264052">
          <w:marLeft w:val="0"/>
          <w:marRight w:val="0"/>
          <w:marTop w:val="0"/>
          <w:marBottom w:val="0"/>
          <w:divBdr>
            <w:top w:val="none" w:sz="0" w:space="0" w:color="auto"/>
            <w:left w:val="none" w:sz="0" w:space="0" w:color="auto"/>
            <w:bottom w:val="none" w:sz="0" w:space="0" w:color="auto"/>
            <w:right w:val="none" w:sz="0" w:space="0" w:color="auto"/>
          </w:divBdr>
        </w:div>
        <w:div w:id="1949116260">
          <w:marLeft w:val="0"/>
          <w:marRight w:val="0"/>
          <w:marTop w:val="0"/>
          <w:marBottom w:val="0"/>
          <w:divBdr>
            <w:top w:val="none" w:sz="0" w:space="0" w:color="auto"/>
            <w:left w:val="none" w:sz="0" w:space="0" w:color="auto"/>
            <w:bottom w:val="none" w:sz="0" w:space="0" w:color="auto"/>
            <w:right w:val="none" w:sz="0" w:space="0" w:color="auto"/>
          </w:divBdr>
        </w:div>
        <w:div w:id="1265579557">
          <w:marLeft w:val="0"/>
          <w:marRight w:val="0"/>
          <w:marTop w:val="0"/>
          <w:marBottom w:val="0"/>
          <w:divBdr>
            <w:top w:val="none" w:sz="0" w:space="0" w:color="auto"/>
            <w:left w:val="none" w:sz="0" w:space="0" w:color="auto"/>
            <w:bottom w:val="none" w:sz="0" w:space="0" w:color="auto"/>
            <w:right w:val="none" w:sz="0" w:space="0" w:color="auto"/>
          </w:divBdr>
        </w:div>
        <w:div w:id="1410732799">
          <w:marLeft w:val="0"/>
          <w:marRight w:val="0"/>
          <w:marTop w:val="0"/>
          <w:marBottom w:val="0"/>
          <w:divBdr>
            <w:top w:val="none" w:sz="0" w:space="0" w:color="auto"/>
            <w:left w:val="none" w:sz="0" w:space="0" w:color="auto"/>
            <w:bottom w:val="none" w:sz="0" w:space="0" w:color="auto"/>
            <w:right w:val="none" w:sz="0" w:space="0" w:color="auto"/>
          </w:divBdr>
        </w:div>
        <w:div w:id="1307859317">
          <w:marLeft w:val="0"/>
          <w:marRight w:val="0"/>
          <w:marTop w:val="0"/>
          <w:marBottom w:val="0"/>
          <w:divBdr>
            <w:top w:val="none" w:sz="0" w:space="0" w:color="auto"/>
            <w:left w:val="none" w:sz="0" w:space="0" w:color="auto"/>
            <w:bottom w:val="none" w:sz="0" w:space="0" w:color="auto"/>
            <w:right w:val="none" w:sz="0" w:space="0" w:color="auto"/>
          </w:divBdr>
        </w:div>
        <w:div w:id="253780585">
          <w:marLeft w:val="0"/>
          <w:marRight w:val="0"/>
          <w:marTop w:val="0"/>
          <w:marBottom w:val="0"/>
          <w:divBdr>
            <w:top w:val="none" w:sz="0" w:space="0" w:color="auto"/>
            <w:left w:val="none" w:sz="0" w:space="0" w:color="auto"/>
            <w:bottom w:val="none" w:sz="0" w:space="0" w:color="auto"/>
            <w:right w:val="none" w:sz="0" w:space="0" w:color="auto"/>
          </w:divBdr>
        </w:div>
        <w:div w:id="1846899257">
          <w:marLeft w:val="0"/>
          <w:marRight w:val="0"/>
          <w:marTop w:val="0"/>
          <w:marBottom w:val="0"/>
          <w:divBdr>
            <w:top w:val="none" w:sz="0" w:space="0" w:color="auto"/>
            <w:left w:val="none" w:sz="0" w:space="0" w:color="auto"/>
            <w:bottom w:val="none" w:sz="0" w:space="0" w:color="auto"/>
            <w:right w:val="none" w:sz="0" w:space="0" w:color="auto"/>
          </w:divBdr>
        </w:div>
        <w:div w:id="780609825">
          <w:marLeft w:val="0"/>
          <w:marRight w:val="0"/>
          <w:marTop w:val="0"/>
          <w:marBottom w:val="0"/>
          <w:divBdr>
            <w:top w:val="none" w:sz="0" w:space="0" w:color="auto"/>
            <w:left w:val="none" w:sz="0" w:space="0" w:color="auto"/>
            <w:bottom w:val="none" w:sz="0" w:space="0" w:color="auto"/>
            <w:right w:val="none" w:sz="0" w:space="0" w:color="auto"/>
          </w:divBdr>
        </w:div>
        <w:div w:id="1682661967">
          <w:marLeft w:val="0"/>
          <w:marRight w:val="0"/>
          <w:marTop w:val="0"/>
          <w:marBottom w:val="0"/>
          <w:divBdr>
            <w:top w:val="none" w:sz="0" w:space="0" w:color="auto"/>
            <w:left w:val="none" w:sz="0" w:space="0" w:color="auto"/>
            <w:bottom w:val="none" w:sz="0" w:space="0" w:color="auto"/>
            <w:right w:val="none" w:sz="0" w:space="0" w:color="auto"/>
          </w:divBdr>
        </w:div>
        <w:div w:id="252052159">
          <w:marLeft w:val="0"/>
          <w:marRight w:val="0"/>
          <w:marTop w:val="0"/>
          <w:marBottom w:val="0"/>
          <w:divBdr>
            <w:top w:val="none" w:sz="0" w:space="0" w:color="auto"/>
            <w:left w:val="none" w:sz="0" w:space="0" w:color="auto"/>
            <w:bottom w:val="none" w:sz="0" w:space="0" w:color="auto"/>
            <w:right w:val="none" w:sz="0" w:space="0" w:color="auto"/>
          </w:divBdr>
        </w:div>
        <w:div w:id="1600016752">
          <w:marLeft w:val="0"/>
          <w:marRight w:val="0"/>
          <w:marTop w:val="0"/>
          <w:marBottom w:val="0"/>
          <w:divBdr>
            <w:top w:val="none" w:sz="0" w:space="0" w:color="auto"/>
            <w:left w:val="none" w:sz="0" w:space="0" w:color="auto"/>
            <w:bottom w:val="none" w:sz="0" w:space="0" w:color="auto"/>
            <w:right w:val="none" w:sz="0" w:space="0" w:color="auto"/>
          </w:divBdr>
        </w:div>
        <w:div w:id="1316647455">
          <w:marLeft w:val="0"/>
          <w:marRight w:val="0"/>
          <w:marTop w:val="0"/>
          <w:marBottom w:val="0"/>
          <w:divBdr>
            <w:top w:val="none" w:sz="0" w:space="0" w:color="auto"/>
            <w:left w:val="none" w:sz="0" w:space="0" w:color="auto"/>
            <w:bottom w:val="none" w:sz="0" w:space="0" w:color="auto"/>
            <w:right w:val="none" w:sz="0" w:space="0" w:color="auto"/>
          </w:divBdr>
        </w:div>
        <w:div w:id="974262340">
          <w:marLeft w:val="0"/>
          <w:marRight w:val="0"/>
          <w:marTop w:val="0"/>
          <w:marBottom w:val="0"/>
          <w:divBdr>
            <w:top w:val="none" w:sz="0" w:space="0" w:color="auto"/>
            <w:left w:val="none" w:sz="0" w:space="0" w:color="auto"/>
            <w:bottom w:val="none" w:sz="0" w:space="0" w:color="auto"/>
            <w:right w:val="none" w:sz="0" w:space="0" w:color="auto"/>
          </w:divBdr>
        </w:div>
        <w:div w:id="149097150">
          <w:marLeft w:val="0"/>
          <w:marRight w:val="0"/>
          <w:marTop w:val="0"/>
          <w:marBottom w:val="0"/>
          <w:divBdr>
            <w:top w:val="none" w:sz="0" w:space="0" w:color="auto"/>
            <w:left w:val="none" w:sz="0" w:space="0" w:color="auto"/>
            <w:bottom w:val="none" w:sz="0" w:space="0" w:color="auto"/>
            <w:right w:val="none" w:sz="0" w:space="0" w:color="auto"/>
          </w:divBdr>
        </w:div>
        <w:div w:id="842863595">
          <w:marLeft w:val="0"/>
          <w:marRight w:val="0"/>
          <w:marTop w:val="0"/>
          <w:marBottom w:val="0"/>
          <w:divBdr>
            <w:top w:val="none" w:sz="0" w:space="0" w:color="auto"/>
            <w:left w:val="none" w:sz="0" w:space="0" w:color="auto"/>
            <w:bottom w:val="none" w:sz="0" w:space="0" w:color="auto"/>
            <w:right w:val="none" w:sz="0" w:space="0" w:color="auto"/>
          </w:divBdr>
        </w:div>
        <w:div w:id="476798405">
          <w:marLeft w:val="0"/>
          <w:marRight w:val="0"/>
          <w:marTop w:val="0"/>
          <w:marBottom w:val="0"/>
          <w:divBdr>
            <w:top w:val="none" w:sz="0" w:space="0" w:color="auto"/>
            <w:left w:val="none" w:sz="0" w:space="0" w:color="auto"/>
            <w:bottom w:val="none" w:sz="0" w:space="0" w:color="auto"/>
            <w:right w:val="none" w:sz="0" w:space="0" w:color="auto"/>
          </w:divBdr>
        </w:div>
        <w:div w:id="1694727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54835-1E9B-4A08-859D-7A0D18BED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14778</Words>
  <Characters>84240</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98821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Mikolon, Sven</dc:creator>
  <cp:keywords/>
  <dc:description/>
  <cp:lastModifiedBy>Mikolon, Sven</cp:lastModifiedBy>
  <cp:revision>3</cp:revision>
  <dcterms:created xsi:type="dcterms:W3CDTF">2016-04-28T23:25:00Z</dcterms:created>
  <dcterms:modified xsi:type="dcterms:W3CDTF">2016-04-28T23:25:00Z</dcterms:modified>
</cp:coreProperties>
</file>