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33DBA" w14:textId="0421701C" w:rsidR="00F66CA4" w:rsidRPr="006E4315" w:rsidRDefault="00F66CA4" w:rsidP="00356514">
      <w:pPr>
        <w:spacing w:after="0" w:line="480" w:lineRule="auto"/>
        <w:rPr>
          <w:rStyle w:val="Heading2Char"/>
          <w:rFonts w:eastAsiaTheme="minorHAnsi"/>
        </w:rPr>
      </w:pPr>
      <w:r w:rsidRPr="006E4315">
        <w:rPr>
          <w:rStyle w:val="Heading2Char"/>
          <w:rFonts w:eastAsiaTheme="minorHAnsi"/>
          <w:sz w:val="28"/>
        </w:rPr>
        <w:t xml:space="preserve">Management of ceritinib therapy </w:t>
      </w:r>
      <w:r w:rsidR="00DA3C61">
        <w:rPr>
          <w:rStyle w:val="Heading2Char"/>
          <w:rFonts w:eastAsiaTheme="minorHAnsi"/>
          <w:sz w:val="28"/>
        </w:rPr>
        <w:t xml:space="preserve">and adverse events </w:t>
      </w:r>
      <w:r w:rsidRPr="006E4315">
        <w:rPr>
          <w:rStyle w:val="Heading2Char"/>
          <w:rFonts w:eastAsiaTheme="minorHAnsi"/>
          <w:sz w:val="28"/>
        </w:rPr>
        <w:t xml:space="preserve">in patients with </w:t>
      </w:r>
      <w:r w:rsidRPr="001E267A">
        <w:rPr>
          <w:rStyle w:val="Heading2Char"/>
          <w:rFonts w:asciiTheme="minorHAnsi" w:eastAsiaTheme="minorHAnsi" w:hAnsiTheme="minorHAnsi"/>
          <w:i/>
          <w:sz w:val="28"/>
        </w:rPr>
        <w:t>ALK</w:t>
      </w:r>
      <w:r w:rsidRPr="006E4315">
        <w:rPr>
          <w:rStyle w:val="Heading2Char"/>
          <w:rFonts w:eastAsiaTheme="minorHAnsi"/>
          <w:sz w:val="28"/>
        </w:rPr>
        <w:t>-rearranged non-small cell lung cancer</w:t>
      </w:r>
    </w:p>
    <w:p w14:paraId="289E02AC" w14:textId="7D64EB89" w:rsidR="00CB21BE" w:rsidRPr="004A1795" w:rsidRDefault="00CB21BE" w:rsidP="00356514">
      <w:pPr>
        <w:spacing w:after="0" w:line="480" w:lineRule="auto"/>
        <w:rPr>
          <w:rFonts w:cs="Arial"/>
          <w:b/>
          <w:sz w:val="24"/>
          <w:szCs w:val="24"/>
        </w:rPr>
      </w:pPr>
      <w:r w:rsidRPr="004A1795">
        <w:rPr>
          <w:rFonts w:cs="Arial"/>
          <w:b/>
          <w:sz w:val="24"/>
          <w:szCs w:val="24"/>
        </w:rPr>
        <w:t>*Raffaele Califano</w:t>
      </w:r>
      <w:r w:rsidRPr="004A1795">
        <w:rPr>
          <w:rFonts w:cs="Arial"/>
          <w:b/>
          <w:sz w:val="24"/>
          <w:szCs w:val="24"/>
          <w:vertAlign w:val="superscript"/>
        </w:rPr>
        <w:t>a</w:t>
      </w:r>
      <w:r w:rsidRPr="004A1795">
        <w:rPr>
          <w:rFonts w:cs="Arial"/>
          <w:b/>
          <w:sz w:val="24"/>
          <w:szCs w:val="24"/>
        </w:rPr>
        <w:t>,</w:t>
      </w:r>
      <w:r w:rsidRPr="004A1795">
        <w:rPr>
          <w:rFonts w:cs="Arial"/>
          <w:b/>
          <w:sz w:val="24"/>
          <w:szCs w:val="24"/>
          <w:vertAlign w:val="superscript"/>
        </w:rPr>
        <w:t xml:space="preserve"> </w:t>
      </w:r>
      <w:r w:rsidRPr="004A1795">
        <w:rPr>
          <w:rFonts w:cs="Arial"/>
          <w:b/>
          <w:sz w:val="24"/>
          <w:szCs w:val="24"/>
        </w:rPr>
        <w:t>Alastair Greystoke</w:t>
      </w:r>
      <w:r w:rsidRPr="004A1795">
        <w:rPr>
          <w:rFonts w:cs="Arial"/>
          <w:b/>
          <w:sz w:val="24"/>
          <w:szCs w:val="24"/>
          <w:vertAlign w:val="superscript"/>
        </w:rPr>
        <w:t>b</w:t>
      </w:r>
      <w:r w:rsidRPr="004A1795">
        <w:rPr>
          <w:rFonts w:cs="Arial"/>
          <w:b/>
          <w:sz w:val="24"/>
          <w:szCs w:val="24"/>
        </w:rPr>
        <w:t>, Rohit Lal</w:t>
      </w:r>
      <w:r w:rsidRPr="004A1795">
        <w:rPr>
          <w:rFonts w:cs="Arial"/>
          <w:b/>
          <w:sz w:val="24"/>
          <w:szCs w:val="24"/>
          <w:vertAlign w:val="superscript"/>
        </w:rPr>
        <w:t>c</w:t>
      </w:r>
      <w:r w:rsidRPr="004A1795">
        <w:rPr>
          <w:rFonts w:cs="Arial"/>
          <w:b/>
          <w:sz w:val="24"/>
          <w:szCs w:val="24"/>
        </w:rPr>
        <w:t>, Joyce Thompson</w:t>
      </w:r>
      <w:r w:rsidRPr="004A1795">
        <w:rPr>
          <w:rFonts w:cs="Arial"/>
          <w:b/>
          <w:sz w:val="24"/>
          <w:szCs w:val="24"/>
          <w:vertAlign w:val="superscript"/>
        </w:rPr>
        <w:t>d</w:t>
      </w:r>
      <w:r w:rsidR="0010036E">
        <w:rPr>
          <w:rFonts w:cs="Arial"/>
          <w:b/>
          <w:sz w:val="24"/>
          <w:szCs w:val="24"/>
        </w:rPr>
        <w:t>,</w:t>
      </w:r>
      <w:r w:rsidRPr="004A1795">
        <w:rPr>
          <w:rFonts w:cs="Arial"/>
          <w:b/>
          <w:sz w:val="24"/>
          <w:szCs w:val="24"/>
        </w:rPr>
        <w:t xml:space="preserve"> Sanjay Popat</w:t>
      </w:r>
      <w:r w:rsidRPr="004A1795">
        <w:rPr>
          <w:rFonts w:cs="Arial"/>
          <w:b/>
          <w:sz w:val="24"/>
          <w:szCs w:val="24"/>
          <w:vertAlign w:val="superscript"/>
        </w:rPr>
        <w:t>e</w:t>
      </w:r>
    </w:p>
    <w:p w14:paraId="193508C9" w14:textId="0EFE1743" w:rsidR="00CB21BE" w:rsidRPr="004A1795" w:rsidRDefault="00CB21BE" w:rsidP="00356514">
      <w:pPr>
        <w:spacing w:after="0" w:line="480" w:lineRule="auto"/>
        <w:rPr>
          <w:rFonts w:cs="Arial"/>
          <w:i/>
          <w:sz w:val="24"/>
          <w:szCs w:val="24"/>
        </w:rPr>
      </w:pPr>
      <w:r w:rsidRPr="004A1795">
        <w:rPr>
          <w:rFonts w:cs="Arial"/>
          <w:i/>
          <w:sz w:val="24"/>
          <w:szCs w:val="24"/>
          <w:vertAlign w:val="superscript"/>
        </w:rPr>
        <w:t>a</w:t>
      </w:r>
      <w:r w:rsidRPr="004A1795">
        <w:rPr>
          <w:rFonts w:cs="Arial"/>
          <w:i/>
          <w:sz w:val="24"/>
          <w:szCs w:val="24"/>
        </w:rPr>
        <w:t>The Christie</w:t>
      </w:r>
      <w:r w:rsidR="00E04A3F" w:rsidRPr="00E04A3F">
        <w:rPr>
          <w:rFonts w:cs="Arial"/>
          <w:i/>
          <w:sz w:val="24"/>
          <w:szCs w:val="24"/>
        </w:rPr>
        <w:t xml:space="preserve"> </w:t>
      </w:r>
      <w:r w:rsidR="00E04A3F">
        <w:rPr>
          <w:rFonts w:cs="Arial"/>
          <w:i/>
          <w:sz w:val="24"/>
          <w:szCs w:val="24"/>
        </w:rPr>
        <w:t>Hospital NHS Foundation Trust</w:t>
      </w:r>
      <w:r w:rsidRPr="004A1795">
        <w:rPr>
          <w:rFonts w:cs="Arial"/>
          <w:i/>
          <w:sz w:val="24"/>
          <w:szCs w:val="24"/>
        </w:rPr>
        <w:t xml:space="preserve"> </w:t>
      </w:r>
      <w:r w:rsidR="00F66CA4">
        <w:rPr>
          <w:rFonts w:cs="Arial"/>
          <w:i/>
          <w:sz w:val="24"/>
          <w:szCs w:val="24"/>
        </w:rPr>
        <w:t xml:space="preserve">and University Hospital of South Manchester </w:t>
      </w:r>
      <w:r w:rsidRPr="004A1795">
        <w:rPr>
          <w:rFonts w:cs="Arial"/>
          <w:i/>
          <w:sz w:val="24"/>
          <w:szCs w:val="24"/>
        </w:rPr>
        <w:t xml:space="preserve">NHS Foundation Trust, Manchester, UK; </w:t>
      </w:r>
      <w:r w:rsidRPr="004A1795">
        <w:rPr>
          <w:rFonts w:cs="Arial"/>
          <w:i/>
          <w:sz w:val="24"/>
          <w:szCs w:val="24"/>
          <w:vertAlign w:val="superscript"/>
        </w:rPr>
        <w:t>b</w:t>
      </w:r>
      <w:r w:rsidR="00362DD6">
        <w:rPr>
          <w:rFonts w:cs="Arial"/>
          <w:i/>
          <w:sz w:val="24"/>
          <w:szCs w:val="24"/>
        </w:rPr>
        <w:t>Freeman Hospital</w:t>
      </w:r>
      <w:r w:rsidRPr="004A1795">
        <w:rPr>
          <w:rFonts w:cs="Arial"/>
          <w:i/>
          <w:sz w:val="24"/>
          <w:szCs w:val="24"/>
        </w:rPr>
        <w:t xml:space="preserve">, </w:t>
      </w:r>
      <w:r w:rsidR="00AB40B1" w:rsidRPr="004A1795">
        <w:rPr>
          <w:rFonts w:cs="Arial"/>
          <w:i/>
          <w:sz w:val="24"/>
          <w:szCs w:val="24"/>
        </w:rPr>
        <w:t>Newcastle</w:t>
      </w:r>
      <w:r w:rsidR="00AB40B1">
        <w:rPr>
          <w:rFonts w:cs="Arial"/>
          <w:i/>
          <w:sz w:val="24"/>
          <w:szCs w:val="24"/>
        </w:rPr>
        <w:t xml:space="preserve"> upon Tyne</w:t>
      </w:r>
      <w:r w:rsidRPr="004A1795">
        <w:rPr>
          <w:rFonts w:cs="Arial"/>
          <w:i/>
          <w:sz w:val="24"/>
          <w:szCs w:val="24"/>
        </w:rPr>
        <w:t xml:space="preserve">, UK; </w:t>
      </w:r>
      <w:r w:rsidRPr="004A1795">
        <w:rPr>
          <w:rFonts w:cs="Arial"/>
          <w:i/>
          <w:sz w:val="24"/>
          <w:szCs w:val="24"/>
          <w:vertAlign w:val="superscript"/>
        </w:rPr>
        <w:t>c</w:t>
      </w:r>
      <w:r w:rsidRPr="004A1795">
        <w:rPr>
          <w:rFonts w:cs="Arial"/>
          <w:i/>
          <w:sz w:val="24"/>
          <w:szCs w:val="24"/>
        </w:rPr>
        <w:t xml:space="preserve">Guy's Cancer Centre, London, UK; </w:t>
      </w:r>
      <w:r w:rsidRPr="004A1795">
        <w:rPr>
          <w:rFonts w:cs="Arial"/>
          <w:i/>
          <w:sz w:val="24"/>
          <w:szCs w:val="24"/>
          <w:vertAlign w:val="superscript"/>
        </w:rPr>
        <w:t>d</w:t>
      </w:r>
      <w:r w:rsidRPr="004A1795">
        <w:rPr>
          <w:rFonts w:cs="Arial"/>
          <w:i/>
          <w:sz w:val="24"/>
          <w:szCs w:val="24"/>
        </w:rPr>
        <w:t xml:space="preserve">Heart of England NHS Foundation Trust, Birmingham, UK; </w:t>
      </w:r>
      <w:r w:rsidRPr="004A1795">
        <w:rPr>
          <w:rFonts w:cs="Arial"/>
          <w:i/>
          <w:sz w:val="24"/>
          <w:szCs w:val="24"/>
          <w:vertAlign w:val="superscript"/>
        </w:rPr>
        <w:t>e</w:t>
      </w:r>
      <w:r w:rsidRPr="004A1795">
        <w:rPr>
          <w:rFonts w:cs="Arial"/>
          <w:i/>
          <w:sz w:val="24"/>
          <w:szCs w:val="24"/>
        </w:rPr>
        <w:t>Royal Marsden Hospital, London, UK</w:t>
      </w:r>
    </w:p>
    <w:p w14:paraId="229EB34E" w14:textId="28F704F1" w:rsidR="00CB21BE" w:rsidRPr="004A1795" w:rsidRDefault="00CB21BE" w:rsidP="00356514">
      <w:pPr>
        <w:spacing w:after="0" w:line="480" w:lineRule="auto"/>
        <w:rPr>
          <w:rFonts w:cs="Arial"/>
          <w:sz w:val="24"/>
          <w:szCs w:val="24"/>
        </w:rPr>
      </w:pPr>
      <w:r w:rsidRPr="004A1795">
        <w:rPr>
          <w:rFonts w:cs="Arial"/>
          <w:sz w:val="24"/>
          <w:szCs w:val="24"/>
        </w:rPr>
        <w:t>*All authors contributed equally to the development of this manuscript</w:t>
      </w:r>
    </w:p>
    <w:p w14:paraId="521AD1DC" w14:textId="77777777" w:rsidR="00DA4C40" w:rsidRDefault="00DA4C40" w:rsidP="00356514">
      <w:pPr>
        <w:pStyle w:val="CommentText"/>
        <w:spacing w:after="0" w:line="480" w:lineRule="auto"/>
        <w:rPr>
          <w:rFonts w:cstheme="minorHAnsi"/>
          <w:b/>
          <w:sz w:val="22"/>
        </w:rPr>
      </w:pPr>
    </w:p>
    <w:p w14:paraId="4E33D69B" w14:textId="3AAB3303" w:rsidR="00CB21BE" w:rsidRPr="004A1795" w:rsidRDefault="00460D12" w:rsidP="00356514">
      <w:pPr>
        <w:spacing w:after="0" w:line="480" w:lineRule="auto"/>
        <w:rPr>
          <w:rFonts w:cs="Arial"/>
          <w:sz w:val="24"/>
          <w:szCs w:val="24"/>
        </w:rPr>
      </w:pPr>
      <w:r w:rsidRPr="004A1795">
        <w:rPr>
          <w:rFonts w:cstheme="minorHAnsi"/>
          <w:b/>
          <w:sz w:val="24"/>
          <w:szCs w:val="24"/>
        </w:rPr>
        <w:t>Corresponding author:</w:t>
      </w:r>
      <w:r w:rsidRPr="004A1795">
        <w:rPr>
          <w:rFonts w:cstheme="minorHAnsi"/>
          <w:sz w:val="24"/>
          <w:szCs w:val="24"/>
        </w:rPr>
        <w:t xml:space="preserve"> </w:t>
      </w:r>
      <w:r w:rsidR="00C24096" w:rsidRPr="004A1795">
        <w:rPr>
          <w:rFonts w:cstheme="minorHAnsi"/>
          <w:sz w:val="24"/>
          <w:szCs w:val="24"/>
        </w:rPr>
        <w:br/>
      </w:r>
      <w:r w:rsidR="00CB21BE" w:rsidRPr="004A1795">
        <w:rPr>
          <w:rFonts w:cs="Arial"/>
          <w:b/>
          <w:sz w:val="24"/>
          <w:szCs w:val="24"/>
        </w:rPr>
        <w:t>Dr Sanjay Popat PhD FRCP</w:t>
      </w:r>
      <w:r w:rsidR="00CB21BE" w:rsidRPr="004A1795">
        <w:rPr>
          <w:rFonts w:cs="Arial"/>
          <w:sz w:val="24"/>
          <w:szCs w:val="24"/>
        </w:rPr>
        <w:t xml:space="preserve"> </w:t>
      </w:r>
    </w:p>
    <w:p w14:paraId="35BCD37F" w14:textId="77777777" w:rsidR="00CB21BE" w:rsidRPr="004A1795" w:rsidRDefault="00CB21BE" w:rsidP="00356514">
      <w:pPr>
        <w:spacing w:after="0" w:line="480" w:lineRule="auto"/>
        <w:rPr>
          <w:rFonts w:cs="Arial"/>
          <w:sz w:val="24"/>
          <w:szCs w:val="24"/>
        </w:rPr>
      </w:pPr>
      <w:r w:rsidRPr="004A1795">
        <w:rPr>
          <w:rFonts w:cs="Arial"/>
          <w:sz w:val="24"/>
          <w:szCs w:val="24"/>
        </w:rPr>
        <w:t xml:space="preserve">Consultant Medical Oncologist </w:t>
      </w:r>
    </w:p>
    <w:p w14:paraId="280A8B27" w14:textId="77777777" w:rsidR="00CB21BE" w:rsidRPr="004A1795" w:rsidRDefault="00CB21BE" w:rsidP="00356514">
      <w:pPr>
        <w:spacing w:after="0" w:line="480" w:lineRule="auto"/>
        <w:rPr>
          <w:rFonts w:cs="Arial"/>
          <w:sz w:val="24"/>
          <w:szCs w:val="24"/>
        </w:rPr>
      </w:pPr>
      <w:r w:rsidRPr="004A1795">
        <w:rPr>
          <w:rFonts w:cs="Arial"/>
          <w:sz w:val="24"/>
          <w:szCs w:val="24"/>
        </w:rPr>
        <w:t xml:space="preserve">Royal Marsden Hospital </w:t>
      </w:r>
    </w:p>
    <w:p w14:paraId="37890CBE" w14:textId="77777777" w:rsidR="00CB21BE" w:rsidRPr="004A1795" w:rsidRDefault="00CB21BE" w:rsidP="00356514">
      <w:pPr>
        <w:spacing w:after="0" w:line="480" w:lineRule="auto"/>
        <w:rPr>
          <w:rFonts w:cs="Arial"/>
          <w:sz w:val="24"/>
          <w:szCs w:val="24"/>
        </w:rPr>
      </w:pPr>
      <w:r w:rsidRPr="004A1795">
        <w:rPr>
          <w:rFonts w:cs="Arial"/>
          <w:sz w:val="24"/>
          <w:szCs w:val="24"/>
        </w:rPr>
        <w:t xml:space="preserve">Fulham Road </w:t>
      </w:r>
    </w:p>
    <w:p w14:paraId="1FBAA9FF" w14:textId="77777777" w:rsidR="00CB21BE" w:rsidRPr="004A1795" w:rsidRDefault="00CB21BE" w:rsidP="00356514">
      <w:pPr>
        <w:spacing w:after="0" w:line="480" w:lineRule="auto"/>
        <w:rPr>
          <w:rFonts w:cs="Arial"/>
          <w:sz w:val="24"/>
          <w:szCs w:val="24"/>
        </w:rPr>
      </w:pPr>
      <w:r w:rsidRPr="004A1795">
        <w:rPr>
          <w:rFonts w:cs="Arial"/>
          <w:sz w:val="24"/>
          <w:szCs w:val="24"/>
        </w:rPr>
        <w:t xml:space="preserve">London </w:t>
      </w:r>
    </w:p>
    <w:p w14:paraId="57184E5D" w14:textId="77777777" w:rsidR="00CB21BE" w:rsidRPr="004A1795" w:rsidRDefault="00CB21BE" w:rsidP="00356514">
      <w:pPr>
        <w:spacing w:after="0" w:line="480" w:lineRule="auto"/>
        <w:rPr>
          <w:rFonts w:cs="Arial"/>
          <w:sz w:val="24"/>
          <w:szCs w:val="24"/>
        </w:rPr>
      </w:pPr>
      <w:r w:rsidRPr="004A1795">
        <w:rPr>
          <w:rFonts w:cs="Arial"/>
          <w:sz w:val="24"/>
          <w:szCs w:val="24"/>
        </w:rPr>
        <w:t xml:space="preserve">SW3 6JJ </w:t>
      </w:r>
    </w:p>
    <w:p w14:paraId="5A831E80" w14:textId="77777777" w:rsidR="00CB21BE" w:rsidRPr="004A1795" w:rsidRDefault="00CB21BE" w:rsidP="00356514">
      <w:pPr>
        <w:spacing w:after="0" w:line="480" w:lineRule="auto"/>
        <w:rPr>
          <w:rFonts w:cs="Arial"/>
          <w:sz w:val="24"/>
          <w:szCs w:val="24"/>
        </w:rPr>
      </w:pPr>
      <w:r w:rsidRPr="004A1795">
        <w:rPr>
          <w:rFonts w:cs="Arial"/>
          <w:sz w:val="24"/>
          <w:szCs w:val="24"/>
        </w:rPr>
        <w:t xml:space="preserve">Tel: +44 (0)20 7808 2132 </w:t>
      </w:r>
    </w:p>
    <w:p w14:paraId="7335F0BC" w14:textId="77777777" w:rsidR="00CB21BE" w:rsidRPr="004A1795" w:rsidRDefault="00CB21BE" w:rsidP="00356514">
      <w:pPr>
        <w:spacing w:after="0" w:line="480" w:lineRule="auto"/>
        <w:rPr>
          <w:rFonts w:cs="Arial"/>
          <w:sz w:val="24"/>
          <w:szCs w:val="24"/>
        </w:rPr>
      </w:pPr>
      <w:r w:rsidRPr="004A1795">
        <w:rPr>
          <w:rFonts w:cs="Arial"/>
          <w:sz w:val="24"/>
          <w:szCs w:val="24"/>
        </w:rPr>
        <w:t xml:space="preserve">Fax: +44 (0)20 7808 2688 </w:t>
      </w:r>
    </w:p>
    <w:p w14:paraId="77614D23" w14:textId="77777777" w:rsidR="00CB21BE" w:rsidRPr="004A1795" w:rsidRDefault="00CB21BE" w:rsidP="00356514">
      <w:pPr>
        <w:spacing w:after="0" w:line="480" w:lineRule="auto"/>
        <w:rPr>
          <w:rFonts w:cs="Arial"/>
          <w:sz w:val="24"/>
          <w:szCs w:val="24"/>
        </w:rPr>
      </w:pPr>
      <w:r w:rsidRPr="004A1795">
        <w:rPr>
          <w:rFonts w:cs="Arial"/>
          <w:sz w:val="24"/>
          <w:szCs w:val="24"/>
        </w:rPr>
        <w:t>Email: sanjay.popat@rmh.nhs.uk</w:t>
      </w:r>
    </w:p>
    <w:p w14:paraId="7F145E0E" w14:textId="77777777" w:rsidR="004A1795" w:rsidRDefault="004A1795" w:rsidP="00356514">
      <w:pPr>
        <w:spacing w:after="0" w:line="480" w:lineRule="auto"/>
        <w:rPr>
          <w:rFonts w:cstheme="minorHAnsi"/>
          <w:b/>
          <w:sz w:val="24"/>
          <w:szCs w:val="24"/>
        </w:rPr>
      </w:pPr>
    </w:p>
    <w:p w14:paraId="2CAFAC8A" w14:textId="294A76AF" w:rsidR="00BE47DE" w:rsidRDefault="00614465" w:rsidP="00356514">
      <w:pPr>
        <w:spacing w:after="0" w:line="480" w:lineRule="auto"/>
        <w:rPr>
          <w:rFonts w:cstheme="minorHAnsi"/>
          <w:sz w:val="24"/>
          <w:szCs w:val="24"/>
        </w:rPr>
      </w:pPr>
      <w:r w:rsidRPr="004A1795">
        <w:rPr>
          <w:rFonts w:cstheme="minorHAnsi"/>
          <w:b/>
          <w:sz w:val="24"/>
          <w:szCs w:val="24"/>
        </w:rPr>
        <w:t>Target journal:</w:t>
      </w:r>
      <w:r w:rsidRPr="004A1795">
        <w:rPr>
          <w:rFonts w:cstheme="minorHAnsi"/>
          <w:sz w:val="24"/>
          <w:szCs w:val="24"/>
        </w:rPr>
        <w:t xml:space="preserve"> </w:t>
      </w:r>
      <w:r w:rsidR="00CB21BE" w:rsidRPr="004A1795">
        <w:rPr>
          <w:rFonts w:cstheme="minorHAnsi"/>
          <w:i/>
          <w:sz w:val="24"/>
          <w:szCs w:val="24"/>
        </w:rPr>
        <w:t>Lung Cancer</w:t>
      </w:r>
      <w:r w:rsidR="00F971BB" w:rsidRPr="004A1795">
        <w:rPr>
          <w:rFonts w:cstheme="minorHAnsi"/>
          <w:sz w:val="24"/>
          <w:szCs w:val="24"/>
        </w:rPr>
        <w:br/>
      </w:r>
      <w:r w:rsidR="00075EB9" w:rsidRPr="00D716B9">
        <w:rPr>
          <w:rFonts w:cstheme="minorHAnsi"/>
          <w:sz w:val="24"/>
          <w:szCs w:val="24"/>
          <w:highlight w:val="yellow"/>
        </w:rPr>
        <w:t>Word count:</w:t>
      </w:r>
      <w:r w:rsidR="001C2804" w:rsidRPr="00D716B9">
        <w:rPr>
          <w:rFonts w:cstheme="minorHAnsi"/>
          <w:sz w:val="24"/>
          <w:szCs w:val="24"/>
          <w:highlight w:val="yellow"/>
        </w:rPr>
        <w:t xml:space="preserve"> </w:t>
      </w:r>
      <w:r w:rsidR="001C1CEB">
        <w:rPr>
          <w:rFonts w:cstheme="minorHAnsi"/>
          <w:sz w:val="24"/>
          <w:szCs w:val="24"/>
          <w:highlight w:val="yellow"/>
        </w:rPr>
        <w:t>5476</w:t>
      </w:r>
      <w:r w:rsidR="006F32D1" w:rsidRPr="00D716B9">
        <w:rPr>
          <w:rFonts w:cstheme="minorHAnsi"/>
          <w:sz w:val="24"/>
          <w:szCs w:val="24"/>
          <w:highlight w:val="yellow"/>
        </w:rPr>
        <w:t xml:space="preserve"> </w:t>
      </w:r>
      <w:r w:rsidR="0010036E" w:rsidRPr="00D716B9">
        <w:rPr>
          <w:rFonts w:cstheme="minorHAnsi"/>
          <w:sz w:val="24"/>
          <w:szCs w:val="24"/>
          <w:highlight w:val="yellow"/>
        </w:rPr>
        <w:t>(</w:t>
      </w:r>
      <w:r w:rsidR="00A03646" w:rsidRPr="00D716B9">
        <w:rPr>
          <w:rFonts w:cstheme="minorHAnsi"/>
          <w:sz w:val="24"/>
          <w:szCs w:val="24"/>
          <w:highlight w:val="yellow"/>
        </w:rPr>
        <w:t>max 5000 words</w:t>
      </w:r>
      <w:r w:rsidR="0010036E" w:rsidRPr="00D716B9">
        <w:rPr>
          <w:rFonts w:cstheme="minorHAnsi"/>
          <w:sz w:val="24"/>
          <w:szCs w:val="24"/>
          <w:highlight w:val="yellow"/>
        </w:rPr>
        <w:t>)</w:t>
      </w:r>
    </w:p>
    <w:p w14:paraId="721346A0" w14:textId="700C3DC1" w:rsidR="001B12CF" w:rsidRPr="004A1795" w:rsidRDefault="00075EB9" w:rsidP="00356514">
      <w:pPr>
        <w:spacing w:after="0" w:line="480" w:lineRule="auto"/>
        <w:rPr>
          <w:rFonts w:cstheme="minorHAnsi"/>
          <w:sz w:val="24"/>
          <w:szCs w:val="24"/>
        </w:rPr>
      </w:pPr>
      <w:r w:rsidRPr="004A1795">
        <w:rPr>
          <w:rFonts w:cstheme="minorHAnsi"/>
          <w:sz w:val="24"/>
          <w:szCs w:val="24"/>
        </w:rPr>
        <w:t>Number of references</w:t>
      </w:r>
      <w:r w:rsidR="00A55551" w:rsidRPr="004A1795">
        <w:rPr>
          <w:rFonts w:cstheme="minorHAnsi"/>
          <w:sz w:val="24"/>
          <w:szCs w:val="24"/>
        </w:rPr>
        <w:t>:</w:t>
      </w:r>
      <w:r w:rsidR="00D716B9">
        <w:rPr>
          <w:rFonts w:cstheme="minorHAnsi"/>
          <w:sz w:val="24"/>
          <w:szCs w:val="24"/>
        </w:rPr>
        <w:t xml:space="preserve"> 44</w:t>
      </w:r>
      <w:r w:rsidR="00BE47DE">
        <w:rPr>
          <w:rFonts w:cstheme="minorHAnsi"/>
          <w:sz w:val="24"/>
          <w:szCs w:val="24"/>
        </w:rPr>
        <w:t xml:space="preserve"> </w:t>
      </w:r>
      <w:r w:rsidR="00796A94" w:rsidRPr="004A1795">
        <w:rPr>
          <w:rFonts w:cstheme="minorHAnsi"/>
          <w:sz w:val="24"/>
          <w:szCs w:val="24"/>
        </w:rPr>
        <w:br/>
      </w:r>
      <w:r w:rsidR="00F842C3" w:rsidRPr="004A1795">
        <w:rPr>
          <w:rFonts w:cs="Arial"/>
          <w:sz w:val="24"/>
          <w:szCs w:val="24"/>
        </w:rPr>
        <w:t>Tables / figures: 1 / 0 (maximum of 6 figures and/or tables)</w:t>
      </w:r>
    </w:p>
    <w:p w14:paraId="15CE03BC" w14:textId="3B11E560" w:rsidR="004A1795" w:rsidRDefault="00BE47DE" w:rsidP="00356514">
      <w:pPr>
        <w:spacing w:after="0" w:line="480" w:lineRule="auto"/>
        <w:rPr>
          <w:rFonts w:cstheme="minorHAnsi"/>
          <w:sz w:val="24"/>
          <w:szCs w:val="24"/>
        </w:rPr>
      </w:pPr>
      <w:r>
        <w:rPr>
          <w:rFonts w:cstheme="minorHAnsi"/>
          <w:sz w:val="24"/>
          <w:szCs w:val="24"/>
        </w:rPr>
        <w:lastRenderedPageBreak/>
        <w:t xml:space="preserve">N.B. </w:t>
      </w:r>
      <w:r w:rsidR="00AF5901" w:rsidRPr="004A1795">
        <w:rPr>
          <w:rFonts w:cstheme="minorHAnsi"/>
          <w:sz w:val="24"/>
          <w:szCs w:val="24"/>
        </w:rPr>
        <w:t>Journal guidelines state that s</w:t>
      </w:r>
      <w:r w:rsidR="00F842C3" w:rsidRPr="004A1795">
        <w:rPr>
          <w:rFonts w:cstheme="minorHAnsi"/>
          <w:sz w:val="24"/>
          <w:szCs w:val="24"/>
        </w:rPr>
        <w:t>ections throughout review article should be clearly numbered</w:t>
      </w:r>
      <w:r>
        <w:rPr>
          <w:rFonts w:cstheme="minorHAnsi"/>
          <w:sz w:val="24"/>
          <w:szCs w:val="24"/>
        </w:rPr>
        <w:t>.</w:t>
      </w:r>
    </w:p>
    <w:p w14:paraId="4EEECD53" w14:textId="77777777" w:rsidR="00E93C12" w:rsidRDefault="00E93C12" w:rsidP="00356514">
      <w:pPr>
        <w:spacing w:after="0" w:line="480" w:lineRule="auto"/>
        <w:rPr>
          <w:rFonts w:cstheme="minorHAnsi"/>
          <w:b/>
          <w:sz w:val="24"/>
        </w:rPr>
      </w:pPr>
    </w:p>
    <w:p w14:paraId="0B8E345A" w14:textId="77777777" w:rsidR="005E606A" w:rsidRDefault="005E606A" w:rsidP="00356514">
      <w:pPr>
        <w:spacing w:after="0" w:line="480" w:lineRule="auto"/>
        <w:rPr>
          <w:rFonts w:cstheme="minorHAnsi"/>
          <w:b/>
          <w:sz w:val="24"/>
        </w:rPr>
      </w:pPr>
    </w:p>
    <w:p w14:paraId="61B497F3" w14:textId="63DB9596" w:rsidR="001B12CF" w:rsidRPr="004A1795" w:rsidRDefault="00F24EB5" w:rsidP="00356514">
      <w:pPr>
        <w:spacing w:after="0" w:line="480" w:lineRule="auto"/>
        <w:rPr>
          <w:rFonts w:cstheme="minorHAnsi"/>
          <w:b/>
          <w:sz w:val="24"/>
          <w:szCs w:val="24"/>
        </w:rPr>
      </w:pPr>
      <w:r w:rsidRPr="004A1795">
        <w:rPr>
          <w:rFonts w:cstheme="minorHAnsi"/>
          <w:b/>
          <w:sz w:val="24"/>
        </w:rPr>
        <w:t>Abstract</w:t>
      </w:r>
      <w:r w:rsidR="00133801" w:rsidRPr="00315F19">
        <w:rPr>
          <w:rFonts w:cstheme="minorHAnsi"/>
          <w:sz w:val="24"/>
        </w:rPr>
        <w:t xml:space="preserve"> </w:t>
      </w:r>
      <w:r w:rsidR="009F430D" w:rsidRPr="00315F19">
        <w:rPr>
          <w:rFonts w:cstheme="minorHAnsi"/>
          <w:sz w:val="24"/>
        </w:rPr>
        <w:t>[</w:t>
      </w:r>
      <w:r w:rsidR="00185F33">
        <w:rPr>
          <w:rFonts w:cstheme="minorHAnsi"/>
          <w:sz w:val="24"/>
        </w:rPr>
        <w:t>264</w:t>
      </w:r>
      <w:r w:rsidR="00351E05">
        <w:rPr>
          <w:rFonts w:cstheme="minorHAnsi"/>
          <w:sz w:val="24"/>
        </w:rPr>
        <w:t xml:space="preserve"> </w:t>
      </w:r>
      <w:r w:rsidR="004A1795">
        <w:rPr>
          <w:rFonts w:cstheme="minorHAnsi"/>
          <w:sz w:val="24"/>
        </w:rPr>
        <w:t>of 30</w:t>
      </w:r>
      <w:r w:rsidR="00F842C3">
        <w:rPr>
          <w:rFonts w:cstheme="minorHAnsi"/>
          <w:sz w:val="24"/>
        </w:rPr>
        <w:t xml:space="preserve">0 </w:t>
      </w:r>
      <w:r w:rsidR="009F430D" w:rsidRPr="00315F19">
        <w:rPr>
          <w:rFonts w:cstheme="minorHAnsi"/>
          <w:sz w:val="24"/>
        </w:rPr>
        <w:t>word</w:t>
      </w:r>
      <w:r w:rsidR="00F842C3">
        <w:rPr>
          <w:rFonts w:cstheme="minorHAnsi"/>
          <w:sz w:val="24"/>
        </w:rPr>
        <w:t>s</w:t>
      </w:r>
      <w:r w:rsidR="009F430D" w:rsidRPr="00315F19">
        <w:rPr>
          <w:rFonts w:cstheme="minorHAnsi"/>
          <w:sz w:val="24"/>
        </w:rPr>
        <w:t>]</w:t>
      </w:r>
    </w:p>
    <w:p w14:paraId="36EC3FDC" w14:textId="549AE49D" w:rsidR="002F7E47" w:rsidRDefault="0096436C" w:rsidP="00356514">
      <w:pPr>
        <w:spacing w:after="0" w:line="480" w:lineRule="auto"/>
        <w:rPr>
          <w:rFonts w:cs="Arial"/>
          <w:sz w:val="24"/>
          <w:szCs w:val="24"/>
        </w:rPr>
      </w:pPr>
      <w:r>
        <w:rPr>
          <w:rFonts w:cstheme="minorHAnsi"/>
          <w:sz w:val="24"/>
          <w:szCs w:val="24"/>
        </w:rPr>
        <w:t>Anaplastic lymphoma kinase r</w:t>
      </w:r>
      <w:r w:rsidRPr="00E10788">
        <w:rPr>
          <w:rFonts w:cstheme="minorHAnsi"/>
          <w:sz w:val="24"/>
          <w:szCs w:val="24"/>
        </w:rPr>
        <w:t>earrangement</w:t>
      </w:r>
      <w:r>
        <w:rPr>
          <w:rFonts w:cstheme="minorHAnsi"/>
          <w:sz w:val="24"/>
          <w:szCs w:val="24"/>
        </w:rPr>
        <w:t xml:space="preserve"> </w:t>
      </w:r>
      <w:r w:rsidR="00E10788" w:rsidRPr="00E10788">
        <w:rPr>
          <w:rFonts w:cstheme="minorHAnsi"/>
          <w:sz w:val="24"/>
          <w:szCs w:val="24"/>
        </w:rPr>
        <w:t>(</w:t>
      </w:r>
      <w:r w:rsidR="00E10788" w:rsidRPr="0096436C">
        <w:rPr>
          <w:rFonts w:cstheme="minorHAnsi"/>
          <w:i/>
          <w:sz w:val="24"/>
          <w:szCs w:val="24"/>
        </w:rPr>
        <w:t>ALK+</w:t>
      </w:r>
      <w:r>
        <w:rPr>
          <w:rFonts w:cstheme="minorHAnsi"/>
          <w:sz w:val="24"/>
          <w:szCs w:val="24"/>
        </w:rPr>
        <w:t>) occurs</w:t>
      </w:r>
      <w:r w:rsidR="00E10788" w:rsidRPr="00E10788">
        <w:rPr>
          <w:rFonts w:cstheme="minorHAnsi"/>
          <w:sz w:val="24"/>
          <w:szCs w:val="24"/>
        </w:rPr>
        <w:t xml:space="preserve"> in approximately 2–7% of patients with </w:t>
      </w:r>
      <w:r w:rsidR="00043698">
        <w:rPr>
          <w:rFonts w:cstheme="minorHAnsi"/>
          <w:sz w:val="24"/>
          <w:szCs w:val="24"/>
        </w:rPr>
        <w:t>n</w:t>
      </w:r>
      <w:r w:rsidR="00043698" w:rsidRPr="004A1795">
        <w:rPr>
          <w:rFonts w:cstheme="minorHAnsi"/>
          <w:sz w:val="24"/>
          <w:szCs w:val="24"/>
        </w:rPr>
        <w:t>on-small cell lung cancer</w:t>
      </w:r>
      <w:r w:rsidR="00043698" w:rsidRPr="00E10788">
        <w:rPr>
          <w:rFonts w:cstheme="minorHAnsi"/>
          <w:sz w:val="24"/>
          <w:szCs w:val="24"/>
        </w:rPr>
        <w:t xml:space="preserve"> </w:t>
      </w:r>
      <w:r w:rsidR="00043698">
        <w:rPr>
          <w:rFonts w:cstheme="minorHAnsi"/>
          <w:sz w:val="24"/>
          <w:szCs w:val="24"/>
        </w:rPr>
        <w:t>(</w:t>
      </w:r>
      <w:r w:rsidR="00E10788" w:rsidRPr="00E10788">
        <w:rPr>
          <w:rFonts w:cstheme="minorHAnsi"/>
          <w:sz w:val="24"/>
          <w:szCs w:val="24"/>
        </w:rPr>
        <w:t>NSCLC</w:t>
      </w:r>
      <w:r w:rsidR="00043698">
        <w:rPr>
          <w:rFonts w:cstheme="minorHAnsi"/>
          <w:sz w:val="24"/>
          <w:szCs w:val="24"/>
        </w:rPr>
        <w:t>)</w:t>
      </w:r>
      <w:r w:rsidR="00E10788" w:rsidRPr="00E10788">
        <w:rPr>
          <w:rFonts w:cstheme="minorHAnsi"/>
          <w:sz w:val="24"/>
          <w:szCs w:val="24"/>
        </w:rPr>
        <w:t xml:space="preserve">, contributing to a considerable number of patients with </w:t>
      </w:r>
      <w:r w:rsidR="00E10788" w:rsidRPr="0096436C">
        <w:rPr>
          <w:rFonts w:cstheme="minorHAnsi"/>
          <w:i/>
          <w:sz w:val="24"/>
          <w:szCs w:val="24"/>
        </w:rPr>
        <w:t>ALK+</w:t>
      </w:r>
      <w:r w:rsidR="00E10788" w:rsidRPr="00E10788">
        <w:rPr>
          <w:rFonts w:cstheme="minorHAnsi"/>
          <w:sz w:val="24"/>
          <w:szCs w:val="24"/>
        </w:rPr>
        <w:t xml:space="preserve"> NSCLC worldwide</w:t>
      </w:r>
      <w:r w:rsidR="00E10788">
        <w:rPr>
          <w:rFonts w:cstheme="minorHAnsi"/>
          <w:sz w:val="24"/>
          <w:szCs w:val="24"/>
        </w:rPr>
        <w:t xml:space="preserve">. </w:t>
      </w:r>
      <w:r w:rsidRPr="00185F33">
        <w:rPr>
          <w:rFonts w:cs="Arial"/>
          <w:sz w:val="24"/>
          <w:szCs w:val="24"/>
        </w:rPr>
        <w:t xml:space="preserve">Ceritinib is </w:t>
      </w:r>
      <w:r w:rsidR="00AB40B1" w:rsidRPr="00185F33">
        <w:rPr>
          <w:rFonts w:cs="Arial"/>
          <w:sz w:val="24"/>
          <w:szCs w:val="24"/>
        </w:rPr>
        <w:t xml:space="preserve">a </w:t>
      </w:r>
      <w:r w:rsidR="00AB40B1" w:rsidRPr="00136AF9">
        <w:rPr>
          <w:rFonts w:cs="Arial"/>
          <w:sz w:val="24"/>
          <w:szCs w:val="24"/>
        </w:rPr>
        <w:t xml:space="preserve">next </w:t>
      </w:r>
      <w:r w:rsidRPr="00136AF9">
        <w:rPr>
          <w:rFonts w:cs="Arial"/>
          <w:sz w:val="24"/>
          <w:szCs w:val="24"/>
        </w:rPr>
        <w:t xml:space="preserve">generation </w:t>
      </w:r>
      <w:r w:rsidRPr="00185F33">
        <w:rPr>
          <w:rFonts w:cs="Arial"/>
          <w:sz w:val="24"/>
          <w:szCs w:val="24"/>
        </w:rPr>
        <w:t>ALK inhibitor</w:t>
      </w:r>
      <w:r w:rsidR="00FE2677">
        <w:rPr>
          <w:rFonts w:cs="Arial"/>
          <w:sz w:val="24"/>
          <w:szCs w:val="24"/>
        </w:rPr>
        <w:t xml:space="preserve"> (ALKi)</w:t>
      </w:r>
      <w:r>
        <w:rPr>
          <w:rFonts w:cs="Arial"/>
          <w:sz w:val="24"/>
          <w:szCs w:val="24"/>
        </w:rPr>
        <w:t xml:space="preserve">, </w:t>
      </w:r>
      <w:r w:rsidR="0066149F">
        <w:rPr>
          <w:rFonts w:cs="Arial"/>
          <w:sz w:val="24"/>
          <w:szCs w:val="24"/>
        </w:rPr>
        <w:t>approved by the European Medicines Agency in 2015.</w:t>
      </w:r>
      <w:r w:rsidRPr="00295716">
        <w:rPr>
          <w:rFonts w:cs="Arial"/>
          <w:sz w:val="24"/>
          <w:szCs w:val="24"/>
        </w:rPr>
        <w:t xml:space="preserve"> </w:t>
      </w:r>
      <w:r w:rsidR="0066149F">
        <w:rPr>
          <w:rFonts w:cs="Arial"/>
          <w:sz w:val="24"/>
          <w:szCs w:val="24"/>
        </w:rPr>
        <w:t>In</w:t>
      </w:r>
      <w:r w:rsidRPr="00295716">
        <w:rPr>
          <w:rFonts w:cs="Arial"/>
          <w:sz w:val="24"/>
          <w:szCs w:val="24"/>
        </w:rPr>
        <w:t xml:space="preserve"> the first</w:t>
      </w:r>
      <w:r w:rsidRPr="00295716">
        <w:rPr>
          <w:rFonts w:cs="Arial"/>
          <w:sz w:val="24"/>
          <w:szCs w:val="24"/>
        </w:rPr>
        <w:noBreakHyphen/>
        <w:t>in</w:t>
      </w:r>
      <w:r w:rsidRPr="00295716">
        <w:rPr>
          <w:rFonts w:cs="Arial"/>
          <w:sz w:val="24"/>
          <w:szCs w:val="24"/>
        </w:rPr>
        <w:noBreakHyphen/>
        <w:t xml:space="preserve">human, </w:t>
      </w:r>
      <w:r w:rsidR="00FE2677">
        <w:rPr>
          <w:rFonts w:cs="Arial"/>
          <w:sz w:val="24"/>
          <w:szCs w:val="24"/>
        </w:rPr>
        <w:t>p</w:t>
      </w:r>
      <w:r w:rsidRPr="00295716">
        <w:rPr>
          <w:rFonts w:cs="Arial"/>
          <w:sz w:val="24"/>
          <w:szCs w:val="24"/>
        </w:rPr>
        <w:t>hase I study</w:t>
      </w:r>
      <w:r>
        <w:rPr>
          <w:rFonts w:cs="Arial"/>
          <w:sz w:val="24"/>
          <w:szCs w:val="24"/>
        </w:rPr>
        <w:t xml:space="preserve">, </w:t>
      </w:r>
      <w:r w:rsidR="0066149F">
        <w:rPr>
          <w:rFonts w:cs="Arial"/>
          <w:sz w:val="24"/>
          <w:szCs w:val="24"/>
        </w:rPr>
        <w:t>ceritinib</w:t>
      </w:r>
      <w:r>
        <w:rPr>
          <w:rFonts w:cs="Arial"/>
          <w:sz w:val="24"/>
          <w:szCs w:val="24"/>
        </w:rPr>
        <w:t xml:space="preserve"> demonstrated </w:t>
      </w:r>
      <w:r w:rsidRPr="00295716">
        <w:rPr>
          <w:rFonts w:cs="Arial"/>
          <w:sz w:val="24"/>
          <w:szCs w:val="24"/>
        </w:rPr>
        <w:t xml:space="preserve">rapid and durable </w:t>
      </w:r>
      <w:r>
        <w:rPr>
          <w:rFonts w:cs="Arial"/>
          <w:sz w:val="24"/>
          <w:szCs w:val="24"/>
        </w:rPr>
        <w:t xml:space="preserve">responses </w:t>
      </w:r>
      <w:r w:rsidRPr="00295716">
        <w:rPr>
          <w:rFonts w:cs="Arial"/>
          <w:sz w:val="24"/>
          <w:szCs w:val="24"/>
        </w:rPr>
        <w:t xml:space="preserve">in </w:t>
      </w:r>
      <w:r>
        <w:rPr>
          <w:rFonts w:cs="Arial"/>
          <w:sz w:val="24"/>
          <w:szCs w:val="24"/>
        </w:rPr>
        <w:t xml:space="preserve">ALK </w:t>
      </w:r>
      <w:r w:rsidR="0066149F">
        <w:rPr>
          <w:rFonts w:cs="Arial"/>
          <w:sz w:val="24"/>
          <w:szCs w:val="24"/>
        </w:rPr>
        <w:t>patients previously treated with a different ALK</w:t>
      </w:r>
      <w:r w:rsidR="00FE2677">
        <w:rPr>
          <w:rFonts w:cs="Arial"/>
          <w:sz w:val="24"/>
          <w:szCs w:val="24"/>
        </w:rPr>
        <w:t>i</w:t>
      </w:r>
      <w:r>
        <w:rPr>
          <w:rFonts w:cs="Arial"/>
          <w:sz w:val="24"/>
          <w:szCs w:val="24"/>
        </w:rPr>
        <w:t xml:space="preserve"> and </w:t>
      </w:r>
      <w:r w:rsidR="0066149F">
        <w:rPr>
          <w:rFonts w:cs="Arial"/>
          <w:sz w:val="24"/>
          <w:szCs w:val="24"/>
        </w:rPr>
        <w:t xml:space="preserve">in those who were </w:t>
      </w:r>
      <w:r>
        <w:rPr>
          <w:rFonts w:cs="Arial"/>
          <w:sz w:val="24"/>
          <w:szCs w:val="24"/>
        </w:rPr>
        <w:t>ALK</w:t>
      </w:r>
      <w:r w:rsidR="00FE2677">
        <w:rPr>
          <w:rFonts w:cs="Arial"/>
          <w:sz w:val="24"/>
          <w:szCs w:val="24"/>
        </w:rPr>
        <w:t>i</w:t>
      </w:r>
      <w:r>
        <w:rPr>
          <w:rFonts w:cs="Arial"/>
          <w:sz w:val="24"/>
          <w:szCs w:val="24"/>
        </w:rPr>
        <w:noBreakHyphen/>
      </w:r>
      <w:r w:rsidR="0066149F">
        <w:rPr>
          <w:rFonts w:cs="Arial"/>
          <w:sz w:val="24"/>
          <w:szCs w:val="24"/>
        </w:rPr>
        <w:t>naive</w:t>
      </w:r>
      <w:r>
        <w:rPr>
          <w:rFonts w:cs="Arial"/>
          <w:sz w:val="24"/>
          <w:szCs w:val="24"/>
        </w:rPr>
        <w:t>.</w:t>
      </w:r>
      <w:r w:rsidRPr="00295716">
        <w:rPr>
          <w:rFonts w:cs="Arial"/>
          <w:sz w:val="24"/>
          <w:szCs w:val="24"/>
        </w:rPr>
        <w:t xml:space="preserve"> As ceritinib is </w:t>
      </w:r>
      <w:r w:rsidR="0066149F">
        <w:rPr>
          <w:rFonts w:cs="Arial"/>
          <w:sz w:val="24"/>
          <w:szCs w:val="24"/>
        </w:rPr>
        <w:t>starting to be</w:t>
      </w:r>
      <w:r w:rsidRPr="00295716">
        <w:rPr>
          <w:rFonts w:cs="Arial"/>
          <w:sz w:val="24"/>
          <w:szCs w:val="24"/>
        </w:rPr>
        <w:t xml:space="preserve"> used routinely for the treatment of patients with </w:t>
      </w:r>
      <w:r w:rsidRPr="00295716">
        <w:rPr>
          <w:rFonts w:cs="Arial"/>
          <w:i/>
          <w:sz w:val="24"/>
          <w:szCs w:val="24"/>
        </w:rPr>
        <w:t>ALK</w:t>
      </w:r>
      <w:r w:rsidRPr="00295716">
        <w:rPr>
          <w:rFonts w:cs="Arial"/>
          <w:sz w:val="24"/>
          <w:szCs w:val="24"/>
        </w:rPr>
        <w:t>+ NSCLC</w:t>
      </w:r>
      <w:r>
        <w:rPr>
          <w:rFonts w:cs="Arial"/>
          <w:sz w:val="24"/>
          <w:szCs w:val="24"/>
        </w:rPr>
        <w:t xml:space="preserve">, experience </w:t>
      </w:r>
      <w:r w:rsidR="00043698">
        <w:rPr>
          <w:rFonts w:cs="Arial"/>
          <w:sz w:val="24"/>
          <w:szCs w:val="24"/>
        </w:rPr>
        <w:t>is growing with regard to</w:t>
      </w:r>
      <w:r w:rsidR="00BF58E6">
        <w:rPr>
          <w:rFonts w:cs="Arial"/>
          <w:sz w:val="24"/>
          <w:szCs w:val="24"/>
        </w:rPr>
        <w:t xml:space="preserve"> </w:t>
      </w:r>
      <w:r w:rsidR="00F66CA4">
        <w:rPr>
          <w:rFonts w:cs="Arial"/>
          <w:sz w:val="24"/>
          <w:szCs w:val="24"/>
        </w:rPr>
        <w:t>ideal</w:t>
      </w:r>
      <w:r w:rsidR="00BF58E6">
        <w:rPr>
          <w:rFonts w:cs="Arial"/>
          <w:sz w:val="24"/>
          <w:szCs w:val="24"/>
        </w:rPr>
        <w:t xml:space="preserve"> therapy management. In this review we provide </w:t>
      </w:r>
      <w:r w:rsidR="0066149F">
        <w:rPr>
          <w:rFonts w:cs="Arial"/>
          <w:sz w:val="24"/>
          <w:szCs w:val="24"/>
        </w:rPr>
        <w:t>a brief background to</w:t>
      </w:r>
      <w:r w:rsidR="00BF58E6">
        <w:rPr>
          <w:rFonts w:cs="Arial"/>
          <w:sz w:val="24"/>
          <w:szCs w:val="24"/>
        </w:rPr>
        <w:t xml:space="preserve"> the development of ceritinib</w:t>
      </w:r>
      <w:r w:rsidR="0066149F">
        <w:rPr>
          <w:rFonts w:cs="Arial"/>
          <w:sz w:val="24"/>
          <w:szCs w:val="24"/>
        </w:rPr>
        <w:t>.</w:t>
      </w:r>
      <w:r w:rsidR="00BF58E6">
        <w:rPr>
          <w:rFonts w:cs="Arial"/>
          <w:sz w:val="24"/>
          <w:szCs w:val="24"/>
        </w:rPr>
        <w:t xml:space="preserve"> The </w:t>
      </w:r>
      <w:r w:rsidR="0066149F">
        <w:rPr>
          <w:rFonts w:cs="Arial"/>
          <w:sz w:val="24"/>
          <w:szCs w:val="24"/>
        </w:rPr>
        <w:t xml:space="preserve">optimal treatment management and </w:t>
      </w:r>
      <w:r w:rsidR="00BF58E6">
        <w:rPr>
          <w:rFonts w:cs="Arial"/>
          <w:sz w:val="24"/>
          <w:szCs w:val="24"/>
        </w:rPr>
        <w:t xml:space="preserve">adverse events associated with ceritinib in clinical trials and in clinical practice are </w:t>
      </w:r>
      <w:r w:rsidR="00351E05">
        <w:rPr>
          <w:rFonts w:cs="Arial"/>
          <w:sz w:val="24"/>
          <w:szCs w:val="24"/>
        </w:rPr>
        <w:t xml:space="preserve">then </w:t>
      </w:r>
      <w:r w:rsidR="00BF58E6">
        <w:rPr>
          <w:rFonts w:cs="Arial"/>
          <w:sz w:val="24"/>
          <w:szCs w:val="24"/>
        </w:rPr>
        <w:t>discussed in detail, and where applicable, an expert consensus on specific recommendations are made.</w:t>
      </w:r>
      <w:r w:rsidR="00902A14">
        <w:rPr>
          <w:rFonts w:cs="Arial"/>
          <w:sz w:val="24"/>
          <w:szCs w:val="24"/>
        </w:rPr>
        <w:t xml:space="preserve"> In clinical trials, the most common adverse events</w:t>
      </w:r>
      <w:r w:rsidR="00F66CA4">
        <w:rPr>
          <w:rFonts w:cs="Arial"/>
          <w:sz w:val="24"/>
          <w:szCs w:val="24"/>
        </w:rPr>
        <w:t xml:space="preserve"> related to ceritinib </w:t>
      </w:r>
      <w:r w:rsidR="00902A14">
        <w:rPr>
          <w:rFonts w:cs="Arial"/>
          <w:sz w:val="24"/>
          <w:szCs w:val="24"/>
        </w:rPr>
        <w:t>are</w:t>
      </w:r>
      <w:r w:rsidR="00F66CA4">
        <w:rPr>
          <w:rFonts w:cs="Arial"/>
          <w:sz w:val="24"/>
          <w:szCs w:val="24"/>
        </w:rPr>
        <w:t xml:space="preserve"> </w:t>
      </w:r>
      <w:r w:rsidR="00FE2677">
        <w:rPr>
          <w:rFonts w:cs="Arial"/>
          <w:sz w:val="24"/>
          <w:szCs w:val="24"/>
        </w:rPr>
        <w:t>nausea, vomiting, and diarrh</w:t>
      </w:r>
      <w:r w:rsidR="00902A14">
        <w:rPr>
          <w:rFonts w:cs="Arial"/>
          <w:sz w:val="24"/>
          <w:szCs w:val="24"/>
        </w:rPr>
        <w:t>ea. However</w:t>
      </w:r>
      <w:r w:rsidR="00705205">
        <w:rPr>
          <w:rFonts w:cs="Arial"/>
          <w:sz w:val="24"/>
          <w:szCs w:val="24"/>
        </w:rPr>
        <w:t>,</w:t>
      </w:r>
      <w:r w:rsidR="00902A14">
        <w:rPr>
          <w:rFonts w:cs="Arial"/>
          <w:sz w:val="24"/>
          <w:szCs w:val="24"/>
        </w:rPr>
        <w:t xml:space="preserve"> the majority of these are mi</w:t>
      </w:r>
      <w:r w:rsidR="00576EAB">
        <w:rPr>
          <w:rFonts w:cs="Arial"/>
          <w:sz w:val="24"/>
          <w:szCs w:val="24"/>
        </w:rPr>
        <w:t xml:space="preserve">ld </w:t>
      </w:r>
      <w:r w:rsidR="00902A14" w:rsidRPr="000F3469">
        <w:rPr>
          <w:rFonts w:cs="Arial"/>
          <w:sz w:val="24"/>
          <w:szCs w:val="24"/>
        </w:rPr>
        <w:t>and</w:t>
      </w:r>
      <w:r w:rsidR="003505CB">
        <w:rPr>
          <w:rFonts w:cs="Arial"/>
          <w:sz w:val="24"/>
          <w:szCs w:val="24"/>
        </w:rPr>
        <w:t>,</w:t>
      </w:r>
      <w:r w:rsidR="00902A14" w:rsidRPr="000F3469">
        <w:rPr>
          <w:rFonts w:cs="Arial"/>
          <w:sz w:val="24"/>
          <w:szCs w:val="24"/>
        </w:rPr>
        <w:t xml:space="preserve"> </w:t>
      </w:r>
      <w:r w:rsidR="000F3469" w:rsidRPr="000F3469">
        <w:rPr>
          <w:rFonts w:cs="Arial"/>
          <w:sz w:val="24"/>
          <w:szCs w:val="24"/>
        </w:rPr>
        <w:t xml:space="preserve">in the opinion of </w:t>
      </w:r>
      <w:r w:rsidR="000F3469">
        <w:rPr>
          <w:rFonts w:cs="Arial"/>
          <w:sz w:val="24"/>
          <w:szCs w:val="24"/>
        </w:rPr>
        <w:t xml:space="preserve">the authors, </w:t>
      </w:r>
      <w:r w:rsidR="00902A14">
        <w:rPr>
          <w:rFonts w:cs="Arial"/>
          <w:sz w:val="24"/>
          <w:szCs w:val="24"/>
        </w:rPr>
        <w:t xml:space="preserve">can be effectively managed with dose </w:t>
      </w:r>
      <w:r w:rsidR="00043698">
        <w:rPr>
          <w:rFonts w:cs="Arial"/>
          <w:sz w:val="24"/>
          <w:szCs w:val="24"/>
        </w:rPr>
        <w:t>modifications</w:t>
      </w:r>
      <w:r w:rsidR="00902A14">
        <w:rPr>
          <w:rFonts w:cs="Arial"/>
          <w:sz w:val="24"/>
          <w:szCs w:val="24"/>
        </w:rPr>
        <w:t>. Based on clinical data, ceriti</w:t>
      </w:r>
      <w:r w:rsidR="00553833">
        <w:rPr>
          <w:rFonts w:cs="Arial"/>
          <w:sz w:val="24"/>
          <w:szCs w:val="24"/>
        </w:rPr>
        <w:t>nib has demonstrated efficacy as a</w:t>
      </w:r>
      <w:r w:rsidR="00902A14">
        <w:rPr>
          <w:rFonts w:cs="Arial"/>
          <w:sz w:val="24"/>
          <w:szCs w:val="24"/>
        </w:rPr>
        <w:t xml:space="preserve"> </w:t>
      </w:r>
      <w:r w:rsidR="00F66CA4">
        <w:rPr>
          <w:rFonts w:cs="Arial"/>
          <w:sz w:val="24"/>
          <w:szCs w:val="24"/>
        </w:rPr>
        <w:t>first-</w:t>
      </w:r>
      <w:r w:rsidR="00F46F0D">
        <w:rPr>
          <w:rFonts w:cs="Arial"/>
          <w:sz w:val="24"/>
          <w:szCs w:val="24"/>
        </w:rPr>
        <w:t xml:space="preserve">line </w:t>
      </w:r>
      <w:r w:rsidR="00545DA4">
        <w:rPr>
          <w:rFonts w:cs="Arial"/>
          <w:sz w:val="24"/>
          <w:szCs w:val="24"/>
        </w:rPr>
        <w:t xml:space="preserve">therapy </w:t>
      </w:r>
      <w:r w:rsidR="00F46F0D">
        <w:rPr>
          <w:rFonts w:cs="Arial"/>
          <w:sz w:val="24"/>
          <w:szCs w:val="24"/>
        </w:rPr>
        <w:t xml:space="preserve">and </w:t>
      </w:r>
      <w:r w:rsidR="00B67F58">
        <w:rPr>
          <w:rFonts w:cs="Arial"/>
          <w:sz w:val="24"/>
          <w:szCs w:val="24"/>
        </w:rPr>
        <w:t xml:space="preserve">in </w:t>
      </w:r>
      <w:r w:rsidR="00902A14">
        <w:rPr>
          <w:rFonts w:cs="Arial"/>
          <w:sz w:val="24"/>
          <w:szCs w:val="24"/>
        </w:rPr>
        <w:t>patients</w:t>
      </w:r>
      <w:r w:rsidR="00545DA4">
        <w:rPr>
          <w:rFonts w:cs="Arial"/>
          <w:sz w:val="24"/>
          <w:szCs w:val="24"/>
        </w:rPr>
        <w:t xml:space="preserve"> who have</w:t>
      </w:r>
      <w:r w:rsidR="00902A14">
        <w:rPr>
          <w:rFonts w:cs="Arial"/>
          <w:sz w:val="24"/>
          <w:szCs w:val="24"/>
        </w:rPr>
        <w:t xml:space="preserve"> </w:t>
      </w:r>
      <w:r w:rsidR="00545DA4">
        <w:rPr>
          <w:rFonts w:cs="Arial"/>
          <w:sz w:val="24"/>
          <w:szCs w:val="24"/>
        </w:rPr>
        <w:t xml:space="preserve">relapsed on crizotinib, </w:t>
      </w:r>
      <w:r w:rsidR="000F3469">
        <w:rPr>
          <w:rFonts w:cs="Arial"/>
          <w:sz w:val="24"/>
          <w:szCs w:val="24"/>
        </w:rPr>
        <w:t>including those with</w:t>
      </w:r>
      <w:r w:rsidR="00902A14">
        <w:rPr>
          <w:rFonts w:cs="Arial"/>
          <w:sz w:val="24"/>
          <w:szCs w:val="24"/>
        </w:rPr>
        <w:t xml:space="preserve"> brain metastases </w:t>
      </w:r>
      <w:r w:rsidR="00043698">
        <w:rPr>
          <w:rFonts w:cs="Arial"/>
          <w:sz w:val="24"/>
          <w:szCs w:val="24"/>
        </w:rPr>
        <w:t xml:space="preserve">at baseline. </w:t>
      </w:r>
      <w:r w:rsidR="00334EED">
        <w:rPr>
          <w:rFonts w:cs="Arial"/>
          <w:sz w:val="24"/>
          <w:szCs w:val="24"/>
        </w:rPr>
        <w:t xml:space="preserve">Unfortunately, </w:t>
      </w:r>
      <w:r w:rsidR="00545DA4">
        <w:rPr>
          <w:rFonts w:cs="Arial"/>
          <w:sz w:val="24"/>
          <w:szCs w:val="24"/>
        </w:rPr>
        <w:t>at some point, all patients</w:t>
      </w:r>
      <w:r w:rsidR="00334EED">
        <w:rPr>
          <w:rFonts w:cs="Arial"/>
          <w:sz w:val="24"/>
          <w:szCs w:val="24"/>
        </w:rPr>
        <w:t xml:space="preserve"> experience progressive disease</w:t>
      </w:r>
      <w:r w:rsidR="000F3469">
        <w:rPr>
          <w:rFonts w:cs="Arial"/>
          <w:sz w:val="24"/>
          <w:szCs w:val="24"/>
        </w:rPr>
        <w:t xml:space="preserve">, with the central nervous system </w:t>
      </w:r>
      <w:r w:rsidR="00F66CA4">
        <w:rPr>
          <w:rFonts w:cs="Arial"/>
          <w:sz w:val="24"/>
          <w:szCs w:val="24"/>
        </w:rPr>
        <w:t xml:space="preserve">being </w:t>
      </w:r>
      <w:r w:rsidR="000F3469">
        <w:rPr>
          <w:rFonts w:cs="Arial"/>
          <w:sz w:val="24"/>
          <w:szCs w:val="24"/>
        </w:rPr>
        <w:t>a common site</w:t>
      </w:r>
      <w:r w:rsidR="00F66CA4">
        <w:rPr>
          <w:rFonts w:cs="Arial"/>
          <w:sz w:val="24"/>
          <w:szCs w:val="24"/>
        </w:rPr>
        <w:t xml:space="preserve"> of metastases</w:t>
      </w:r>
      <w:r w:rsidR="00902A14">
        <w:rPr>
          <w:rFonts w:cs="Arial"/>
          <w:sz w:val="24"/>
          <w:szCs w:val="24"/>
        </w:rPr>
        <w:t>.</w:t>
      </w:r>
      <w:r w:rsidR="00576EAB">
        <w:rPr>
          <w:rFonts w:cs="Arial"/>
          <w:sz w:val="24"/>
          <w:szCs w:val="24"/>
        </w:rPr>
        <w:t xml:space="preserve"> </w:t>
      </w:r>
      <w:r w:rsidR="004A1795">
        <w:rPr>
          <w:rFonts w:cs="Arial"/>
          <w:sz w:val="24"/>
          <w:szCs w:val="24"/>
        </w:rPr>
        <w:t>R</w:t>
      </w:r>
      <w:r w:rsidR="00576EAB">
        <w:rPr>
          <w:rFonts w:cs="Arial"/>
          <w:sz w:val="24"/>
          <w:szCs w:val="24"/>
        </w:rPr>
        <w:t xml:space="preserve">ecommendations </w:t>
      </w:r>
      <w:r w:rsidR="004A1795">
        <w:rPr>
          <w:rFonts w:cs="Arial"/>
          <w:sz w:val="24"/>
          <w:szCs w:val="24"/>
        </w:rPr>
        <w:t xml:space="preserve">are made </w:t>
      </w:r>
      <w:r w:rsidR="00576EAB">
        <w:rPr>
          <w:rFonts w:cs="Arial"/>
          <w:sz w:val="24"/>
          <w:szCs w:val="24"/>
        </w:rPr>
        <w:t xml:space="preserve">for continuing treatment </w:t>
      </w:r>
      <w:r w:rsidR="00F816FF">
        <w:rPr>
          <w:rFonts w:cs="Arial"/>
          <w:sz w:val="24"/>
          <w:szCs w:val="24"/>
        </w:rPr>
        <w:t xml:space="preserve">beyond disease progression </w:t>
      </w:r>
      <w:r w:rsidR="00576EAB">
        <w:rPr>
          <w:rFonts w:cs="Arial"/>
          <w:sz w:val="24"/>
          <w:szCs w:val="24"/>
        </w:rPr>
        <w:t xml:space="preserve">as long as </w:t>
      </w:r>
      <w:r w:rsidR="004A1795">
        <w:rPr>
          <w:rFonts w:cs="Arial"/>
          <w:sz w:val="24"/>
          <w:szCs w:val="24"/>
        </w:rPr>
        <w:t xml:space="preserve">a clinical </w:t>
      </w:r>
      <w:r w:rsidR="004A1795">
        <w:rPr>
          <w:rFonts w:cs="Arial"/>
          <w:sz w:val="24"/>
          <w:szCs w:val="24"/>
        </w:rPr>
        <w:lastRenderedPageBreak/>
        <w:t>benefit to patients is observed</w:t>
      </w:r>
      <w:r w:rsidR="00F816FF">
        <w:rPr>
          <w:rFonts w:cs="Arial"/>
          <w:sz w:val="24"/>
          <w:szCs w:val="24"/>
        </w:rPr>
        <w:t>.</w:t>
      </w:r>
      <w:r w:rsidR="004A1795">
        <w:rPr>
          <w:rFonts w:cs="Arial"/>
          <w:sz w:val="24"/>
          <w:szCs w:val="24"/>
        </w:rPr>
        <w:t xml:space="preserve"> </w:t>
      </w:r>
      <w:r w:rsidR="00F46F0D">
        <w:rPr>
          <w:rFonts w:cs="Arial"/>
          <w:sz w:val="24"/>
          <w:szCs w:val="24"/>
        </w:rPr>
        <w:t xml:space="preserve">Here, we review </w:t>
      </w:r>
      <w:r w:rsidR="00351E05">
        <w:rPr>
          <w:rFonts w:cs="Arial"/>
          <w:sz w:val="24"/>
          <w:szCs w:val="24"/>
        </w:rPr>
        <w:t xml:space="preserve">management of ceritinib treatment and </w:t>
      </w:r>
      <w:r w:rsidR="00F46F0D">
        <w:rPr>
          <w:rFonts w:cs="Arial"/>
          <w:sz w:val="24"/>
          <w:szCs w:val="24"/>
        </w:rPr>
        <w:t xml:space="preserve">adverse events and make </w:t>
      </w:r>
      <w:r w:rsidR="00F46F0D" w:rsidRPr="00351E05">
        <w:rPr>
          <w:rFonts w:cs="Arial"/>
          <w:sz w:val="24"/>
          <w:szCs w:val="24"/>
        </w:rPr>
        <w:t>recommendations</w:t>
      </w:r>
      <w:r w:rsidR="00F46F0D">
        <w:rPr>
          <w:rFonts w:cs="Arial"/>
          <w:sz w:val="24"/>
          <w:szCs w:val="24"/>
        </w:rPr>
        <w:t xml:space="preserve"> on optimal management</w:t>
      </w:r>
      <w:r w:rsidR="00351E05">
        <w:rPr>
          <w:rFonts w:cs="Arial"/>
          <w:sz w:val="24"/>
          <w:szCs w:val="24"/>
        </w:rPr>
        <w:t xml:space="preserve"> of patients</w:t>
      </w:r>
      <w:r w:rsidR="004A1795">
        <w:rPr>
          <w:rFonts w:cs="Arial"/>
          <w:sz w:val="24"/>
          <w:szCs w:val="24"/>
        </w:rPr>
        <w:t>.</w:t>
      </w:r>
      <w:r w:rsidR="00576EAB">
        <w:rPr>
          <w:rFonts w:cs="Arial"/>
          <w:sz w:val="24"/>
          <w:szCs w:val="24"/>
        </w:rPr>
        <w:t xml:space="preserve"> </w:t>
      </w:r>
      <w:r w:rsidR="00902A14">
        <w:rPr>
          <w:rFonts w:cs="Arial"/>
          <w:sz w:val="24"/>
          <w:szCs w:val="24"/>
        </w:rPr>
        <w:t xml:space="preserve"> </w:t>
      </w:r>
    </w:p>
    <w:p w14:paraId="1861E6D8" w14:textId="772E4EFA" w:rsidR="00EB18B5" w:rsidRDefault="00EB18B5" w:rsidP="00356514">
      <w:pPr>
        <w:spacing w:after="0" w:line="480" w:lineRule="auto"/>
        <w:rPr>
          <w:rFonts w:cstheme="minorHAnsi"/>
          <w:b/>
          <w:sz w:val="24"/>
          <w:szCs w:val="24"/>
        </w:rPr>
      </w:pPr>
    </w:p>
    <w:p w14:paraId="4628F967" w14:textId="77777777" w:rsidR="00577544" w:rsidRPr="005B6093" w:rsidRDefault="00577544" w:rsidP="00356514">
      <w:pPr>
        <w:spacing w:after="0" w:line="480" w:lineRule="auto"/>
        <w:rPr>
          <w:rFonts w:cstheme="minorHAnsi"/>
          <w:b/>
          <w:sz w:val="24"/>
          <w:szCs w:val="24"/>
        </w:rPr>
      </w:pPr>
    </w:p>
    <w:p w14:paraId="1873FE62" w14:textId="17764596" w:rsidR="00705205" w:rsidRPr="004A1795" w:rsidRDefault="00705205" w:rsidP="00356514">
      <w:pPr>
        <w:spacing w:after="0" w:line="480" w:lineRule="auto"/>
        <w:rPr>
          <w:rFonts w:cstheme="minorHAnsi"/>
          <w:sz w:val="24"/>
          <w:szCs w:val="24"/>
        </w:rPr>
      </w:pPr>
      <w:r w:rsidRPr="004A1795">
        <w:rPr>
          <w:rFonts w:cstheme="minorHAnsi"/>
          <w:b/>
          <w:sz w:val="24"/>
          <w:szCs w:val="24"/>
        </w:rPr>
        <w:t xml:space="preserve">Key words: </w:t>
      </w:r>
      <w:r w:rsidRPr="004A1795">
        <w:rPr>
          <w:rFonts w:cstheme="minorHAnsi"/>
          <w:sz w:val="24"/>
          <w:szCs w:val="24"/>
        </w:rPr>
        <w:t xml:space="preserve">Ceritinib, </w:t>
      </w:r>
      <w:r>
        <w:rPr>
          <w:rFonts w:cstheme="minorHAnsi"/>
          <w:sz w:val="24"/>
          <w:szCs w:val="24"/>
        </w:rPr>
        <w:t>a</w:t>
      </w:r>
      <w:r w:rsidRPr="004A1795">
        <w:rPr>
          <w:rFonts w:cstheme="minorHAnsi"/>
          <w:sz w:val="24"/>
          <w:szCs w:val="24"/>
        </w:rPr>
        <w:t xml:space="preserve">naplastic lymphoma </w:t>
      </w:r>
      <w:r>
        <w:rPr>
          <w:rFonts w:cstheme="minorHAnsi"/>
          <w:sz w:val="24"/>
          <w:szCs w:val="24"/>
        </w:rPr>
        <w:t>kinase, n</w:t>
      </w:r>
      <w:r w:rsidRPr="004A1795">
        <w:rPr>
          <w:rFonts w:cstheme="minorHAnsi"/>
          <w:sz w:val="24"/>
          <w:szCs w:val="24"/>
        </w:rPr>
        <w:t xml:space="preserve">on-small cell lung cancer, </w:t>
      </w:r>
      <w:r>
        <w:rPr>
          <w:rFonts w:cstheme="minorHAnsi"/>
          <w:sz w:val="24"/>
          <w:szCs w:val="24"/>
        </w:rPr>
        <w:t>t</w:t>
      </w:r>
      <w:r w:rsidRPr="004A1795">
        <w:rPr>
          <w:rFonts w:cstheme="minorHAnsi"/>
          <w:sz w:val="24"/>
          <w:szCs w:val="24"/>
        </w:rPr>
        <w:t>herapy man</w:t>
      </w:r>
      <w:r>
        <w:rPr>
          <w:rFonts w:cstheme="minorHAnsi"/>
          <w:sz w:val="24"/>
          <w:szCs w:val="24"/>
        </w:rPr>
        <w:t>agement, s</w:t>
      </w:r>
      <w:r w:rsidRPr="004A1795">
        <w:rPr>
          <w:rFonts w:cstheme="minorHAnsi"/>
          <w:sz w:val="24"/>
          <w:szCs w:val="24"/>
        </w:rPr>
        <w:t>afety profile.</w:t>
      </w:r>
    </w:p>
    <w:p w14:paraId="2BCA12F9" w14:textId="77777777" w:rsidR="00FE2677" w:rsidRDefault="00FE2677" w:rsidP="00356514">
      <w:pPr>
        <w:spacing w:line="480" w:lineRule="auto"/>
        <w:rPr>
          <w:sz w:val="24"/>
          <w:szCs w:val="24"/>
        </w:rPr>
      </w:pPr>
    </w:p>
    <w:p w14:paraId="2CF4BFC2" w14:textId="77777777" w:rsidR="00577544" w:rsidRDefault="00577544" w:rsidP="00356514">
      <w:pPr>
        <w:spacing w:line="480" w:lineRule="auto"/>
        <w:rPr>
          <w:sz w:val="24"/>
          <w:szCs w:val="24"/>
        </w:rPr>
      </w:pPr>
    </w:p>
    <w:p w14:paraId="2D32EE82" w14:textId="77777777" w:rsidR="00577544" w:rsidRDefault="00577544" w:rsidP="00356514">
      <w:pPr>
        <w:spacing w:line="480" w:lineRule="auto"/>
        <w:rPr>
          <w:sz w:val="24"/>
          <w:szCs w:val="24"/>
        </w:rPr>
      </w:pPr>
    </w:p>
    <w:p w14:paraId="446D3910" w14:textId="77777777" w:rsidR="00577544" w:rsidRDefault="00577544" w:rsidP="00356514">
      <w:pPr>
        <w:spacing w:line="480" w:lineRule="auto"/>
        <w:rPr>
          <w:sz w:val="24"/>
          <w:szCs w:val="24"/>
        </w:rPr>
      </w:pPr>
    </w:p>
    <w:p w14:paraId="2F6B574E" w14:textId="636C2093" w:rsidR="00351E05" w:rsidRDefault="001C1CEB" w:rsidP="00356514">
      <w:pPr>
        <w:spacing w:line="480" w:lineRule="auto"/>
        <w:rPr>
          <w:rFonts w:eastAsiaTheme="majorEastAsia" w:cstheme="majorBidi"/>
          <w:b/>
          <w:bCs/>
          <w:sz w:val="24"/>
          <w:szCs w:val="28"/>
        </w:rPr>
      </w:pPr>
      <w:r w:rsidRPr="007F2C9C">
        <w:rPr>
          <w:rFonts w:cstheme="minorHAnsi"/>
          <w:b/>
          <w:sz w:val="24"/>
          <w:szCs w:val="24"/>
        </w:rPr>
        <w:t>Abbreviations:</w:t>
      </w:r>
      <w:r w:rsidRPr="00616FEF">
        <w:rPr>
          <w:i/>
          <w:sz w:val="24"/>
        </w:rPr>
        <w:t xml:space="preserve"> </w:t>
      </w:r>
      <w:r w:rsidRPr="007F2C9C">
        <w:rPr>
          <w:sz w:val="24"/>
        </w:rPr>
        <w:t>AE</w:t>
      </w:r>
      <w:r>
        <w:rPr>
          <w:sz w:val="24"/>
        </w:rPr>
        <w:t xml:space="preserve">, adverse events; </w:t>
      </w:r>
      <w:r w:rsidRPr="00616FEF">
        <w:rPr>
          <w:sz w:val="24"/>
        </w:rPr>
        <w:t xml:space="preserve">ALK, anaplastic lymphoma kinase; ALKi, anaplastic lymphoma kinase inhibitor; ALK+, anaplastic lymphoma kinase rearrangement; ALT, alanine aminotransferase; AST, aspartate aminotransferase; BIRC, blinded independent review committee; CT, computerized tomography; ECG, electrocardiogram; </w:t>
      </w:r>
      <w:r>
        <w:rPr>
          <w:sz w:val="24"/>
        </w:rPr>
        <w:t xml:space="preserve">EMA, European Medicine Agency; FDA, Food and Drug Administration; </w:t>
      </w:r>
      <w:r w:rsidRPr="00616FEF">
        <w:rPr>
          <w:sz w:val="24"/>
        </w:rPr>
        <w:t xml:space="preserve">GI, gastrointestinal; </w:t>
      </w:r>
      <w:r>
        <w:rPr>
          <w:sz w:val="24"/>
        </w:rPr>
        <w:t xml:space="preserve">HR, hazard ratio; ILD, interstitial lung disease; </w:t>
      </w:r>
      <w:r w:rsidRPr="00616FEF">
        <w:rPr>
          <w:sz w:val="24"/>
        </w:rPr>
        <w:t xml:space="preserve">NSCLC, non-small cell lung cancer; </w:t>
      </w:r>
      <w:r>
        <w:rPr>
          <w:sz w:val="24"/>
        </w:rPr>
        <w:t xml:space="preserve">ORR, overall response rates; </w:t>
      </w:r>
      <w:r w:rsidRPr="00616FEF">
        <w:rPr>
          <w:sz w:val="24"/>
        </w:rPr>
        <w:t xml:space="preserve">PFS, progression-free survival; PK, pharmacokinetic; </w:t>
      </w:r>
      <w:r>
        <w:rPr>
          <w:sz w:val="24"/>
        </w:rPr>
        <w:t xml:space="preserve">QoL, quality of life; </w:t>
      </w:r>
      <w:r w:rsidRPr="00616FEF">
        <w:rPr>
          <w:sz w:val="24"/>
        </w:rPr>
        <w:t>QT, Electrocardiogram q wave to T wave interval; QTc, heart rate-corrected QT interval; SmPC, summary of product characteristics.</w:t>
      </w:r>
      <w:r w:rsidR="00351E05" w:rsidRPr="00185F33">
        <w:rPr>
          <w:sz w:val="24"/>
          <w:szCs w:val="24"/>
        </w:rPr>
        <w:br w:type="page"/>
      </w:r>
    </w:p>
    <w:p w14:paraId="5805A743" w14:textId="5233FC85" w:rsidR="00A04158" w:rsidRPr="009B2F8D" w:rsidRDefault="00F24EB5" w:rsidP="00356514">
      <w:pPr>
        <w:pStyle w:val="Heading1"/>
        <w:numPr>
          <w:ilvl w:val="0"/>
          <w:numId w:val="23"/>
        </w:numPr>
        <w:spacing w:before="0" w:line="480" w:lineRule="auto"/>
        <w:rPr>
          <w:rFonts w:asciiTheme="minorHAnsi" w:hAnsiTheme="minorHAnsi"/>
          <w:color w:val="auto"/>
          <w:sz w:val="24"/>
        </w:rPr>
      </w:pPr>
      <w:r w:rsidRPr="009B2F8D">
        <w:rPr>
          <w:rFonts w:asciiTheme="minorHAnsi" w:hAnsiTheme="minorHAnsi"/>
          <w:color w:val="auto"/>
          <w:sz w:val="24"/>
        </w:rPr>
        <w:lastRenderedPageBreak/>
        <w:t>Introduction</w:t>
      </w:r>
      <w:r w:rsidR="00DC16EC" w:rsidRPr="009B2F8D">
        <w:rPr>
          <w:rFonts w:asciiTheme="minorHAnsi" w:hAnsiTheme="minorHAnsi"/>
          <w:color w:val="auto"/>
          <w:sz w:val="24"/>
        </w:rPr>
        <w:t xml:space="preserve"> </w:t>
      </w:r>
    </w:p>
    <w:p w14:paraId="7A636A2E" w14:textId="1E2201B5" w:rsidR="00356912" w:rsidRDefault="00B95EF9" w:rsidP="00356514">
      <w:pPr>
        <w:spacing w:line="480" w:lineRule="auto"/>
        <w:rPr>
          <w:rFonts w:cstheme="minorHAnsi"/>
          <w:bCs/>
          <w:sz w:val="24"/>
          <w:szCs w:val="24"/>
        </w:rPr>
      </w:pPr>
      <w:r w:rsidRPr="00295716">
        <w:rPr>
          <w:rFonts w:cstheme="minorHAnsi"/>
          <w:bCs/>
          <w:sz w:val="24"/>
          <w:szCs w:val="24"/>
        </w:rPr>
        <w:t>Lung cancer</w:t>
      </w:r>
      <w:r w:rsidR="000D13B7">
        <w:rPr>
          <w:rFonts w:cstheme="minorHAnsi"/>
          <w:bCs/>
          <w:sz w:val="24"/>
          <w:szCs w:val="24"/>
        </w:rPr>
        <w:t xml:space="preserve"> is the leading cause of cancer-</w:t>
      </w:r>
      <w:r w:rsidRPr="00295716">
        <w:rPr>
          <w:rFonts w:cstheme="minorHAnsi"/>
          <w:bCs/>
          <w:sz w:val="24"/>
          <w:szCs w:val="24"/>
        </w:rPr>
        <w:t>related mortality worldwide</w:t>
      </w:r>
      <w:r w:rsidR="003454DB">
        <w:rPr>
          <w:rFonts w:cstheme="minorHAnsi"/>
          <w:bCs/>
          <w:sz w:val="24"/>
          <w:szCs w:val="24"/>
        </w:rPr>
        <w:t>,</w:t>
      </w:r>
      <w:r w:rsidR="00F31B6F" w:rsidRPr="00295716">
        <w:rPr>
          <w:rFonts w:cstheme="minorHAnsi"/>
          <w:bCs/>
          <w:sz w:val="24"/>
          <w:szCs w:val="24"/>
        </w:rPr>
        <w:fldChar w:fldCharType="begin">
          <w:fldData xml:space="preserve">PEVuZE5vdGU+PENpdGU+PEF1dGhvcj5Ub3JyZTwvQXV0aG9yPjxZZWFyPjIwMTU8L1llYXI+PFJl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</w:fldData>
        </w:fldChar>
      </w:r>
      <w:r w:rsidR="00F31B6F" w:rsidRPr="00295716">
        <w:rPr>
          <w:rFonts w:cstheme="minorHAnsi"/>
          <w:bCs/>
          <w:sz w:val="24"/>
          <w:szCs w:val="24"/>
        </w:rPr>
        <w:instrText xml:space="preserve"> ADDIN EN.CITE </w:instrText>
      </w:r>
      <w:r w:rsidR="00F31B6F" w:rsidRPr="00295716">
        <w:rPr>
          <w:rFonts w:cstheme="minorHAnsi"/>
          <w:bCs/>
          <w:sz w:val="24"/>
          <w:szCs w:val="24"/>
        </w:rPr>
        <w:fldChar w:fldCharType="begin">
          <w:fldData xml:space="preserve">PEVuZE5vdGU+PENpdGU+PEF1dGhvcj5Ub3JyZTwvQXV0aG9yPjxZZWFyPjIwMTU8L1llYXI+PFJl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</w:fldData>
        </w:fldChar>
      </w:r>
      <w:r w:rsidR="00F31B6F" w:rsidRPr="00295716">
        <w:rPr>
          <w:rFonts w:cstheme="minorHAnsi"/>
          <w:bCs/>
          <w:sz w:val="24"/>
          <w:szCs w:val="24"/>
        </w:rPr>
        <w:instrText xml:space="preserve"> ADDIN EN.CITE.DATA </w:instrText>
      </w:r>
      <w:r w:rsidR="00F31B6F" w:rsidRPr="00295716">
        <w:rPr>
          <w:rFonts w:cstheme="minorHAnsi"/>
          <w:bCs/>
          <w:sz w:val="24"/>
          <w:szCs w:val="24"/>
        </w:rPr>
      </w:r>
      <w:r w:rsidR="00F31B6F" w:rsidRPr="00295716">
        <w:rPr>
          <w:rFonts w:cstheme="minorHAnsi"/>
          <w:bCs/>
          <w:sz w:val="24"/>
          <w:szCs w:val="24"/>
        </w:rPr>
        <w:fldChar w:fldCharType="end"/>
      </w:r>
      <w:r w:rsidR="00F31B6F" w:rsidRPr="00295716">
        <w:rPr>
          <w:rFonts w:cstheme="minorHAnsi"/>
          <w:bCs/>
          <w:sz w:val="24"/>
          <w:szCs w:val="24"/>
        </w:rPr>
      </w:r>
      <w:r w:rsidR="00F31B6F" w:rsidRPr="00295716">
        <w:rPr>
          <w:rFonts w:cstheme="minorHAnsi"/>
          <w:bCs/>
          <w:sz w:val="24"/>
          <w:szCs w:val="24"/>
        </w:rPr>
        <w:fldChar w:fldCharType="separate"/>
      </w:r>
      <w:r w:rsidR="00F31B6F" w:rsidRPr="00295716">
        <w:rPr>
          <w:rFonts w:cstheme="minorHAnsi"/>
          <w:bCs/>
          <w:noProof/>
          <w:sz w:val="24"/>
          <w:szCs w:val="24"/>
          <w:vertAlign w:val="superscript"/>
        </w:rPr>
        <w:t>1</w:t>
      </w:r>
      <w:r w:rsidR="00F31B6F" w:rsidRPr="00295716">
        <w:rPr>
          <w:rFonts w:cstheme="minorHAnsi"/>
          <w:bCs/>
          <w:sz w:val="24"/>
          <w:szCs w:val="24"/>
        </w:rPr>
        <w:fldChar w:fldCharType="end"/>
      </w:r>
      <w:r w:rsidRPr="00295716">
        <w:rPr>
          <w:rFonts w:cstheme="minorHAnsi"/>
          <w:bCs/>
          <w:sz w:val="24"/>
          <w:szCs w:val="24"/>
        </w:rPr>
        <w:t xml:space="preserve"> </w:t>
      </w:r>
      <w:r w:rsidR="00EE5DD1">
        <w:rPr>
          <w:rFonts w:cstheme="minorHAnsi"/>
          <w:bCs/>
          <w:sz w:val="24"/>
          <w:szCs w:val="24"/>
        </w:rPr>
        <w:t>with n</w:t>
      </w:r>
      <w:r w:rsidR="00EE5DD1" w:rsidRPr="00295716">
        <w:rPr>
          <w:rFonts w:cstheme="minorHAnsi"/>
          <w:bCs/>
          <w:sz w:val="24"/>
          <w:szCs w:val="24"/>
        </w:rPr>
        <w:t>on</w:t>
      </w:r>
      <w:r w:rsidR="003454DB">
        <w:rPr>
          <w:rFonts w:cstheme="minorHAnsi"/>
          <w:bCs/>
          <w:sz w:val="24"/>
          <w:szCs w:val="24"/>
        </w:rPr>
        <w:noBreakHyphen/>
      </w:r>
      <w:r w:rsidR="00EE5DD1" w:rsidRPr="00295716">
        <w:rPr>
          <w:rFonts w:cstheme="minorHAnsi"/>
          <w:bCs/>
          <w:sz w:val="24"/>
          <w:szCs w:val="24"/>
        </w:rPr>
        <w:t>small c</w:t>
      </w:r>
      <w:r w:rsidR="00EE5DD1">
        <w:rPr>
          <w:rFonts w:cstheme="minorHAnsi"/>
          <w:bCs/>
          <w:sz w:val="24"/>
          <w:szCs w:val="24"/>
        </w:rPr>
        <w:t>ell lung cancer (NSCLC) accounting</w:t>
      </w:r>
      <w:r w:rsidR="00EE5DD1" w:rsidRPr="00295716">
        <w:rPr>
          <w:rFonts w:cstheme="minorHAnsi"/>
          <w:bCs/>
          <w:sz w:val="24"/>
          <w:szCs w:val="24"/>
        </w:rPr>
        <w:t xml:space="preserve"> for more than 85</w:t>
      </w:r>
      <w:r w:rsidR="00EE5DD1">
        <w:rPr>
          <w:rFonts w:cstheme="minorHAnsi"/>
          <w:bCs/>
          <w:sz w:val="24"/>
          <w:szCs w:val="24"/>
        </w:rPr>
        <w:t>.0</w:t>
      </w:r>
      <w:r w:rsidR="00EE5DD1" w:rsidRPr="00295716">
        <w:rPr>
          <w:rFonts w:cstheme="minorHAnsi"/>
          <w:bCs/>
          <w:sz w:val="24"/>
          <w:szCs w:val="24"/>
        </w:rPr>
        <w:t xml:space="preserve">% of </w:t>
      </w:r>
      <w:r w:rsidR="00EE5DD1">
        <w:rPr>
          <w:rFonts w:cstheme="minorHAnsi"/>
          <w:bCs/>
          <w:sz w:val="24"/>
          <w:szCs w:val="24"/>
        </w:rPr>
        <w:t xml:space="preserve">all </w:t>
      </w:r>
      <w:r w:rsidR="00EE5DD1" w:rsidRPr="00295716">
        <w:rPr>
          <w:rFonts w:cstheme="minorHAnsi"/>
          <w:bCs/>
          <w:sz w:val="24"/>
          <w:szCs w:val="24"/>
        </w:rPr>
        <w:t>cases.</w:t>
      </w:r>
      <w:r w:rsidR="00EE5DD1" w:rsidRPr="00295716">
        <w:rPr>
          <w:rFonts w:cstheme="minorHAnsi"/>
          <w:bCs/>
          <w:sz w:val="24"/>
          <w:szCs w:val="24"/>
        </w:rPr>
        <w:fldChar w:fldCharType="begin">
          <w:fldData xml:space="preserve">PEVuZE5vdGU+PENpdGU+PEF1dGhvcj5Nb2xpbmE8L0F1dGhvcj48WWVhcj4yMDA4PC9ZZWFyPjxS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</w:fldData>
        </w:fldChar>
      </w:r>
      <w:r w:rsidR="003454DB">
        <w:rPr>
          <w:rFonts w:cstheme="minorHAnsi"/>
          <w:bCs/>
          <w:sz w:val="24"/>
          <w:szCs w:val="24"/>
        </w:rPr>
        <w:instrText xml:space="preserve"> ADDIN EN.CITE </w:instrText>
      </w:r>
      <w:r w:rsidR="003454DB">
        <w:rPr>
          <w:rFonts w:cstheme="minorHAnsi"/>
          <w:bCs/>
          <w:sz w:val="24"/>
          <w:szCs w:val="24"/>
        </w:rPr>
        <w:fldChar w:fldCharType="begin">
          <w:fldData xml:space="preserve">PEVuZE5vdGU+PENpdGU+PEF1dGhvcj5Nb2xpbmE8L0F1dGhvcj48WWVhcj4yMDA4PC9ZZWFyPjxS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</w:fldData>
        </w:fldChar>
      </w:r>
      <w:r w:rsidR="003454DB">
        <w:rPr>
          <w:rFonts w:cstheme="minorHAnsi"/>
          <w:bCs/>
          <w:sz w:val="24"/>
          <w:szCs w:val="24"/>
        </w:rPr>
        <w:instrText xml:space="preserve"> ADDIN EN.CITE.DATA </w:instrText>
      </w:r>
      <w:r w:rsidR="003454DB">
        <w:rPr>
          <w:rFonts w:cstheme="minorHAnsi"/>
          <w:bCs/>
          <w:sz w:val="24"/>
          <w:szCs w:val="24"/>
        </w:rPr>
      </w:r>
      <w:r w:rsidR="003454DB">
        <w:rPr>
          <w:rFonts w:cstheme="minorHAnsi"/>
          <w:bCs/>
          <w:sz w:val="24"/>
          <w:szCs w:val="24"/>
        </w:rPr>
        <w:fldChar w:fldCharType="end"/>
      </w:r>
      <w:r w:rsidR="00EE5DD1" w:rsidRPr="00295716">
        <w:rPr>
          <w:rFonts w:cstheme="minorHAnsi"/>
          <w:bCs/>
          <w:sz w:val="24"/>
          <w:szCs w:val="24"/>
        </w:rPr>
      </w:r>
      <w:r w:rsidR="00EE5DD1" w:rsidRPr="00295716">
        <w:rPr>
          <w:rFonts w:cstheme="minorHAnsi"/>
          <w:bCs/>
          <w:sz w:val="24"/>
          <w:szCs w:val="24"/>
        </w:rPr>
        <w:fldChar w:fldCharType="separate"/>
      </w:r>
      <w:r w:rsidR="003454DB" w:rsidRPr="003454DB">
        <w:rPr>
          <w:rFonts w:cstheme="minorHAnsi"/>
          <w:bCs/>
          <w:noProof/>
          <w:sz w:val="24"/>
          <w:szCs w:val="24"/>
          <w:vertAlign w:val="superscript"/>
        </w:rPr>
        <w:t>2</w:t>
      </w:r>
      <w:r w:rsidR="00EE5DD1" w:rsidRPr="00295716">
        <w:rPr>
          <w:rFonts w:cstheme="minorHAnsi"/>
          <w:bCs/>
          <w:sz w:val="24"/>
          <w:szCs w:val="24"/>
        </w:rPr>
        <w:fldChar w:fldCharType="end"/>
      </w:r>
      <w:r w:rsidR="001E7E40">
        <w:rPr>
          <w:rFonts w:cstheme="minorHAnsi"/>
          <w:bCs/>
          <w:sz w:val="24"/>
          <w:szCs w:val="24"/>
        </w:rPr>
        <w:t xml:space="preserve"> </w:t>
      </w:r>
      <w:r w:rsidR="00C8688C" w:rsidRPr="00295716">
        <w:rPr>
          <w:rFonts w:cstheme="minorHAnsi"/>
          <w:bCs/>
          <w:sz w:val="24"/>
          <w:szCs w:val="24"/>
        </w:rPr>
        <w:t xml:space="preserve">Traditional therapeutic approaches for the treatment of NSCLC </w:t>
      </w:r>
      <w:r w:rsidR="0028576F" w:rsidRPr="00295716">
        <w:rPr>
          <w:rFonts w:cstheme="minorHAnsi"/>
          <w:bCs/>
          <w:sz w:val="24"/>
          <w:szCs w:val="24"/>
        </w:rPr>
        <w:t>have been</w:t>
      </w:r>
      <w:r w:rsidR="00C8688C" w:rsidRPr="00295716">
        <w:rPr>
          <w:rFonts w:cstheme="minorHAnsi"/>
          <w:bCs/>
          <w:sz w:val="24"/>
          <w:szCs w:val="24"/>
        </w:rPr>
        <w:t xml:space="preserve"> based around chemotherapy; however, increased understanding of oncogenic driver mutations has led to the development of targeted therapies, dramatically improving </w:t>
      </w:r>
      <w:r w:rsidR="00172393" w:rsidRPr="00295716">
        <w:rPr>
          <w:rFonts w:cstheme="minorHAnsi"/>
          <w:bCs/>
          <w:sz w:val="24"/>
          <w:szCs w:val="24"/>
        </w:rPr>
        <w:t xml:space="preserve">outcomes </w:t>
      </w:r>
      <w:r w:rsidR="00172393">
        <w:rPr>
          <w:rFonts w:cstheme="minorHAnsi"/>
          <w:bCs/>
          <w:sz w:val="24"/>
          <w:szCs w:val="24"/>
        </w:rPr>
        <w:t xml:space="preserve">for </w:t>
      </w:r>
      <w:r w:rsidR="00C8688C" w:rsidRPr="00295716">
        <w:rPr>
          <w:rFonts w:cstheme="minorHAnsi"/>
          <w:bCs/>
          <w:sz w:val="24"/>
          <w:szCs w:val="24"/>
        </w:rPr>
        <w:t>patient</w:t>
      </w:r>
      <w:r w:rsidR="00172393">
        <w:rPr>
          <w:rFonts w:cstheme="minorHAnsi"/>
          <w:bCs/>
          <w:sz w:val="24"/>
          <w:szCs w:val="24"/>
        </w:rPr>
        <w:t>s with driver mutations</w:t>
      </w:r>
      <w:r w:rsidR="00C8688C" w:rsidRPr="00295716">
        <w:rPr>
          <w:rFonts w:cstheme="minorHAnsi"/>
          <w:bCs/>
          <w:sz w:val="24"/>
          <w:szCs w:val="24"/>
        </w:rPr>
        <w:t>.</w:t>
      </w:r>
      <w:r w:rsidR="0028576F" w:rsidRPr="00295716">
        <w:rPr>
          <w:rFonts w:cstheme="minorHAnsi"/>
          <w:bCs/>
          <w:sz w:val="24"/>
          <w:szCs w:val="24"/>
        </w:rPr>
        <w:fldChar w:fldCharType="begin">
          <w:fldData xml:space="preserve">PEVuZE5vdGU+PENpdGU+PEF1dGhvcj5Jd2FtYTwvQXV0aG9yPjxZZWFyPjIwMTQ8L1llYXI+PFJl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</w:fldData>
        </w:fldChar>
      </w:r>
      <w:r w:rsidR="003454DB">
        <w:rPr>
          <w:rFonts w:cstheme="minorHAnsi"/>
          <w:bCs/>
          <w:sz w:val="24"/>
          <w:szCs w:val="24"/>
        </w:rPr>
        <w:instrText xml:space="preserve"> ADDIN EN.CITE </w:instrText>
      </w:r>
      <w:r w:rsidR="003454DB">
        <w:rPr>
          <w:rFonts w:cstheme="minorHAnsi"/>
          <w:bCs/>
          <w:sz w:val="24"/>
          <w:szCs w:val="24"/>
        </w:rPr>
        <w:fldChar w:fldCharType="begin">
          <w:fldData xml:space="preserve">PEVuZE5vdGU+PENpdGU+PEF1dGhvcj5Jd2FtYTwvQXV0aG9yPjxZZWFyPjIwMTQ8L1llYXI+PFJl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</w:fldData>
        </w:fldChar>
      </w:r>
      <w:r w:rsidR="003454DB">
        <w:rPr>
          <w:rFonts w:cstheme="minorHAnsi"/>
          <w:bCs/>
          <w:sz w:val="24"/>
          <w:szCs w:val="24"/>
        </w:rPr>
        <w:instrText xml:space="preserve"> ADDIN EN.CITE.DATA </w:instrText>
      </w:r>
      <w:r w:rsidR="003454DB">
        <w:rPr>
          <w:rFonts w:cstheme="minorHAnsi"/>
          <w:bCs/>
          <w:sz w:val="24"/>
          <w:szCs w:val="24"/>
        </w:rPr>
      </w:r>
      <w:r w:rsidR="003454DB">
        <w:rPr>
          <w:rFonts w:cstheme="minorHAnsi"/>
          <w:bCs/>
          <w:sz w:val="24"/>
          <w:szCs w:val="24"/>
        </w:rPr>
        <w:fldChar w:fldCharType="end"/>
      </w:r>
      <w:r w:rsidR="0028576F" w:rsidRPr="00295716">
        <w:rPr>
          <w:rFonts w:cstheme="minorHAnsi"/>
          <w:bCs/>
          <w:sz w:val="24"/>
          <w:szCs w:val="24"/>
        </w:rPr>
      </w:r>
      <w:r w:rsidR="0028576F" w:rsidRPr="00295716">
        <w:rPr>
          <w:rFonts w:cstheme="minorHAnsi"/>
          <w:bCs/>
          <w:sz w:val="24"/>
          <w:szCs w:val="24"/>
        </w:rPr>
        <w:fldChar w:fldCharType="separate"/>
      </w:r>
      <w:r w:rsidR="003454DB" w:rsidRPr="003454DB">
        <w:rPr>
          <w:rFonts w:cstheme="minorHAnsi"/>
          <w:bCs/>
          <w:noProof/>
          <w:sz w:val="24"/>
          <w:szCs w:val="24"/>
          <w:vertAlign w:val="superscript"/>
        </w:rPr>
        <w:t>3, 4</w:t>
      </w:r>
      <w:r w:rsidR="0028576F" w:rsidRPr="00295716">
        <w:rPr>
          <w:rFonts w:cstheme="minorHAnsi"/>
          <w:bCs/>
          <w:sz w:val="24"/>
          <w:szCs w:val="24"/>
        </w:rPr>
        <w:fldChar w:fldCharType="end"/>
      </w:r>
      <w:r w:rsidR="00356912">
        <w:rPr>
          <w:rFonts w:cstheme="minorHAnsi"/>
          <w:bCs/>
          <w:sz w:val="24"/>
          <w:szCs w:val="24"/>
        </w:rPr>
        <w:t xml:space="preserve"> </w:t>
      </w:r>
    </w:p>
    <w:p w14:paraId="3D9AFF7B" w14:textId="5352110D" w:rsidR="00224C4E" w:rsidRPr="00295716" w:rsidRDefault="000D13B7" w:rsidP="00356514">
      <w:pPr>
        <w:spacing w:line="480" w:lineRule="auto"/>
        <w:rPr>
          <w:rFonts w:cstheme="minorHAnsi"/>
          <w:bCs/>
          <w:sz w:val="24"/>
          <w:szCs w:val="24"/>
        </w:rPr>
      </w:pPr>
      <w:r>
        <w:rPr>
          <w:rFonts w:cstheme="minorHAnsi"/>
          <w:bCs/>
          <w:sz w:val="24"/>
          <w:szCs w:val="24"/>
        </w:rPr>
        <w:t>A</w:t>
      </w:r>
      <w:r w:rsidR="00C8688C" w:rsidRPr="00295716">
        <w:rPr>
          <w:rFonts w:cstheme="minorHAnsi"/>
          <w:bCs/>
          <w:sz w:val="24"/>
          <w:szCs w:val="24"/>
        </w:rPr>
        <w:t>naplastic lymphoma kinase (ALK)</w:t>
      </w:r>
      <w:r w:rsidR="0028576F" w:rsidRPr="00295716">
        <w:rPr>
          <w:rFonts w:cstheme="minorHAnsi"/>
          <w:bCs/>
          <w:sz w:val="24"/>
          <w:szCs w:val="24"/>
        </w:rPr>
        <w:t xml:space="preserve"> is a receptor tyrosine kinase </w:t>
      </w:r>
      <w:r w:rsidR="0028576F" w:rsidRPr="00295716">
        <w:rPr>
          <w:rFonts w:cs="Arial"/>
          <w:bCs/>
          <w:sz w:val="24"/>
          <w:szCs w:val="24"/>
        </w:rPr>
        <w:t xml:space="preserve">encoded by the </w:t>
      </w:r>
      <w:r w:rsidR="0028576F" w:rsidRPr="00295716">
        <w:rPr>
          <w:rFonts w:cs="Arial"/>
          <w:bCs/>
          <w:i/>
          <w:sz w:val="24"/>
          <w:szCs w:val="24"/>
        </w:rPr>
        <w:t>ALK</w:t>
      </w:r>
      <w:r w:rsidR="0028576F" w:rsidRPr="00295716">
        <w:rPr>
          <w:rFonts w:cs="Arial"/>
          <w:bCs/>
          <w:sz w:val="24"/>
          <w:szCs w:val="24"/>
        </w:rPr>
        <w:t xml:space="preserve"> gene on chromosome 2p,</w:t>
      </w:r>
      <w:r>
        <w:rPr>
          <w:rFonts w:cstheme="minorHAnsi"/>
          <w:bCs/>
          <w:sz w:val="24"/>
          <w:szCs w:val="24"/>
        </w:rPr>
        <w:t xml:space="preserve"> that</w:t>
      </w:r>
      <w:r w:rsidR="0028576F" w:rsidRPr="00295716">
        <w:rPr>
          <w:rFonts w:cstheme="minorHAnsi"/>
          <w:bCs/>
          <w:sz w:val="24"/>
          <w:szCs w:val="24"/>
        </w:rPr>
        <w:t xml:space="preserve">, following genetic </w:t>
      </w:r>
      <w:r w:rsidR="00C8688C" w:rsidRPr="00295716">
        <w:rPr>
          <w:rFonts w:cstheme="minorHAnsi"/>
          <w:bCs/>
          <w:sz w:val="24"/>
          <w:szCs w:val="24"/>
        </w:rPr>
        <w:t>rearrangement</w:t>
      </w:r>
      <w:r w:rsidR="001E7E40">
        <w:rPr>
          <w:rFonts w:cstheme="minorHAnsi"/>
          <w:bCs/>
          <w:sz w:val="24"/>
          <w:szCs w:val="24"/>
        </w:rPr>
        <w:t>,</w:t>
      </w:r>
      <w:r w:rsidR="00C8688C" w:rsidRPr="00295716">
        <w:rPr>
          <w:rFonts w:cstheme="minorHAnsi"/>
          <w:bCs/>
          <w:sz w:val="24"/>
          <w:szCs w:val="24"/>
        </w:rPr>
        <w:t xml:space="preserve"> </w:t>
      </w:r>
      <w:r w:rsidR="0028576F" w:rsidRPr="00295716">
        <w:rPr>
          <w:rFonts w:cs="Arial"/>
          <w:bCs/>
          <w:sz w:val="24"/>
          <w:szCs w:val="24"/>
        </w:rPr>
        <w:t>acts as an oncogenic driver for NSCLC.</w:t>
      </w:r>
      <w:r w:rsidR="0028576F" w:rsidRPr="00295716">
        <w:rPr>
          <w:rFonts w:cs="Arial"/>
          <w:bCs/>
          <w:sz w:val="24"/>
          <w:szCs w:val="24"/>
        </w:rPr>
        <w:fldChar w:fldCharType="begin">
          <w:fldData xml:space="preserve">PEVuZE5vdGU+PENpdGU+PEF1dGhvcj5TY2FnbGlvdHRpPC9BdXRob3I+PFllYXI+MjAxMjwvWWVh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</w:fldData>
        </w:fldChar>
      </w:r>
      <w:r w:rsidR="003454DB">
        <w:rPr>
          <w:rFonts w:cs="Arial"/>
          <w:bCs/>
          <w:sz w:val="24"/>
          <w:szCs w:val="24"/>
        </w:rPr>
        <w:instrText xml:space="preserve"> ADDIN EN.CITE </w:instrText>
      </w:r>
      <w:r w:rsidR="003454DB">
        <w:rPr>
          <w:rFonts w:cs="Arial"/>
          <w:bCs/>
          <w:sz w:val="24"/>
          <w:szCs w:val="24"/>
        </w:rPr>
        <w:fldChar w:fldCharType="begin">
          <w:fldData xml:space="preserve">PEVuZE5vdGU+PENpdGU+PEF1dGhvcj5TY2FnbGlvdHRpPC9BdXRob3I+PFllYXI+MjAxMjwvWWVh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</w:fldData>
        </w:fldChar>
      </w:r>
      <w:r w:rsidR="003454DB">
        <w:rPr>
          <w:rFonts w:cs="Arial"/>
          <w:bCs/>
          <w:sz w:val="24"/>
          <w:szCs w:val="24"/>
        </w:rPr>
        <w:instrText xml:space="preserve"> ADDIN EN.CITE.DATA </w:instrText>
      </w:r>
      <w:r w:rsidR="003454DB">
        <w:rPr>
          <w:rFonts w:cs="Arial"/>
          <w:bCs/>
          <w:sz w:val="24"/>
          <w:szCs w:val="24"/>
        </w:rPr>
      </w:r>
      <w:r w:rsidR="003454DB">
        <w:rPr>
          <w:rFonts w:cs="Arial"/>
          <w:bCs/>
          <w:sz w:val="24"/>
          <w:szCs w:val="24"/>
        </w:rPr>
        <w:fldChar w:fldCharType="end"/>
      </w:r>
      <w:r w:rsidR="0028576F" w:rsidRPr="00295716">
        <w:rPr>
          <w:rFonts w:cs="Arial"/>
          <w:bCs/>
          <w:sz w:val="24"/>
          <w:szCs w:val="24"/>
        </w:rPr>
      </w:r>
      <w:r w:rsidR="0028576F" w:rsidRPr="00295716">
        <w:rPr>
          <w:rFonts w:cs="Arial"/>
          <w:bCs/>
          <w:sz w:val="24"/>
          <w:szCs w:val="24"/>
        </w:rPr>
        <w:fldChar w:fldCharType="separate"/>
      </w:r>
      <w:r w:rsidR="003454DB" w:rsidRPr="003454DB">
        <w:rPr>
          <w:rFonts w:cs="Arial"/>
          <w:bCs/>
          <w:noProof/>
          <w:sz w:val="24"/>
          <w:szCs w:val="24"/>
          <w:vertAlign w:val="superscript"/>
        </w:rPr>
        <w:t>5, 6</w:t>
      </w:r>
      <w:r w:rsidR="0028576F" w:rsidRPr="00295716">
        <w:rPr>
          <w:rFonts w:cs="Arial"/>
          <w:bCs/>
          <w:sz w:val="24"/>
          <w:szCs w:val="24"/>
        </w:rPr>
        <w:fldChar w:fldCharType="end"/>
      </w:r>
      <w:r w:rsidR="0028576F" w:rsidRPr="00295716">
        <w:rPr>
          <w:rFonts w:cs="Arial"/>
          <w:bCs/>
          <w:sz w:val="24"/>
          <w:szCs w:val="24"/>
        </w:rPr>
        <w:t xml:space="preserve"> </w:t>
      </w:r>
      <w:r w:rsidR="0028576F" w:rsidRPr="00295716">
        <w:rPr>
          <w:rFonts w:cs="Arial"/>
          <w:bCs/>
          <w:i/>
          <w:sz w:val="24"/>
          <w:szCs w:val="24"/>
        </w:rPr>
        <w:t>ALK</w:t>
      </w:r>
      <w:r w:rsidR="0028576F" w:rsidRPr="00295716">
        <w:rPr>
          <w:rFonts w:cs="Arial"/>
          <w:bCs/>
          <w:sz w:val="24"/>
          <w:szCs w:val="24"/>
        </w:rPr>
        <w:t>-rearrangement (</w:t>
      </w:r>
      <w:r w:rsidR="0028576F" w:rsidRPr="00295716">
        <w:rPr>
          <w:rFonts w:cs="Arial"/>
          <w:bCs/>
          <w:i/>
          <w:sz w:val="24"/>
          <w:szCs w:val="24"/>
        </w:rPr>
        <w:t>ALK+</w:t>
      </w:r>
      <w:r w:rsidR="0028576F" w:rsidRPr="00295716">
        <w:rPr>
          <w:rFonts w:cs="Arial"/>
          <w:bCs/>
          <w:sz w:val="24"/>
          <w:szCs w:val="24"/>
        </w:rPr>
        <w:t xml:space="preserve">) </w:t>
      </w:r>
      <w:r w:rsidR="00C8688C" w:rsidRPr="00295716">
        <w:rPr>
          <w:rFonts w:cstheme="minorHAnsi"/>
          <w:bCs/>
          <w:sz w:val="24"/>
          <w:szCs w:val="24"/>
        </w:rPr>
        <w:t>occurs in approximately 2–7% of patients with NSCLC</w:t>
      </w:r>
      <w:r w:rsidR="0028576F" w:rsidRPr="00295716">
        <w:rPr>
          <w:rFonts w:cs="Arial"/>
          <w:bCs/>
          <w:sz w:val="24"/>
          <w:szCs w:val="24"/>
        </w:rPr>
        <w:t>.</w:t>
      </w:r>
      <w:r w:rsidR="0028576F" w:rsidRPr="00295716">
        <w:rPr>
          <w:rFonts w:cs="Arial"/>
          <w:bCs/>
          <w:sz w:val="24"/>
          <w:szCs w:val="24"/>
        </w:rPr>
        <w:fldChar w:fldCharType="begin">
          <w:fldData xml:space="preserve">PEVuZE5vdGU+PENpdGU+PEF1dGhvcj5Tb2RhPC9BdXRob3I+PFllYXI+MjAwNzwvWWVhcj48UmVj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</w:fldData>
        </w:fldChar>
      </w:r>
      <w:r w:rsidR="003454DB">
        <w:rPr>
          <w:rFonts w:cs="Arial"/>
          <w:bCs/>
          <w:sz w:val="24"/>
          <w:szCs w:val="24"/>
        </w:rPr>
        <w:instrText xml:space="preserve"> ADDIN EN.CITE </w:instrText>
      </w:r>
      <w:r w:rsidR="003454DB">
        <w:rPr>
          <w:rFonts w:cs="Arial"/>
          <w:bCs/>
          <w:sz w:val="24"/>
          <w:szCs w:val="24"/>
        </w:rPr>
        <w:fldChar w:fldCharType="begin">
          <w:fldData xml:space="preserve">PEVuZE5vdGU+PENpdGU+PEF1dGhvcj5Tb2RhPC9BdXRob3I+PFllYXI+MjAwNzwvWWVhcj48UmVj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</w:fldData>
        </w:fldChar>
      </w:r>
      <w:r w:rsidR="003454DB">
        <w:rPr>
          <w:rFonts w:cs="Arial"/>
          <w:bCs/>
          <w:sz w:val="24"/>
          <w:szCs w:val="24"/>
        </w:rPr>
        <w:instrText xml:space="preserve"> ADDIN EN.CITE.DATA </w:instrText>
      </w:r>
      <w:r w:rsidR="003454DB">
        <w:rPr>
          <w:rFonts w:cs="Arial"/>
          <w:bCs/>
          <w:sz w:val="24"/>
          <w:szCs w:val="24"/>
        </w:rPr>
      </w:r>
      <w:r w:rsidR="003454DB">
        <w:rPr>
          <w:rFonts w:cs="Arial"/>
          <w:bCs/>
          <w:sz w:val="24"/>
          <w:szCs w:val="24"/>
        </w:rPr>
        <w:fldChar w:fldCharType="end"/>
      </w:r>
      <w:r w:rsidR="0028576F" w:rsidRPr="00295716">
        <w:rPr>
          <w:rFonts w:cs="Arial"/>
          <w:bCs/>
          <w:sz w:val="24"/>
          <w:szCs w:val="24"/>
        </w:rPr>
      </w:r>
      <w:r w:rsidR="0028576F" w:rsidRPr="00295716">
        <w:rPr>
          <w:rFonts w:cs="Arial"/>
          <w:bCs/>
          <w:sz w:val="24"/>
          <w:szCs w:val="24"/>
        </w:rPr>
        <w:fldChar w:fldCharType="separate"/>
      </w:r>
      <w:r w:rsidR="003454DB" w:rsidRPr="003454DB">
        <w:rPr>
          <w:rFonts w:cs="Arial"/>
          <w:bCs/>
          <w:noProof/>
          <w:sz w:val="24"/>
          <w:szCs w:val="24"/>
          <w:vertAlign w:val="superscript"/>
        </w:rPr>
        <w:t>6-8</w:t>
      </w:r>
      <w:r w:rsidR="0028576F" w:rsidRPr="00295716">
        <w:rPr>
          <w:rFonts w:cs="Arial"/>
          <w:bCs/>
          <w:sz w:val="24"/>
          <w:szCs w:val="24"/>
        </w:rPr>
        <w:fldChar w:fldCharType="end"/>
      </w:r>
      <w:r w:rsidR="0028576F" w:rsidRPr="00295716">
        <w:rPr>
          <w:rFonts w:cs="Arial"/>
          <w:bCs/>
          <w:sz w:val="24"/>
          <w:szCs w:val="24"/>
        </w:rPr>
        <w:t xml:space="preserve"> C</w:t>
      </w:r>
      <w:r w:rsidR="00C8688C" w:rsidRPr="00295716">
        <w:rPr>
          <w:rFonts w:cstheme="minorHAnsi"/>
          <w:bCs/>
          <w:sz w:val="24"/>
          <w:szCs w:val="24"/>
        </w:rPr>
        <w:t xml:space="preserve">linical data have shown that targeting </w:t>
      </w:r>
      <w:r w:rsidR="0028576F" w:rsidRPr="00295716">
        <w:rPr>
          <w:rFonts w:cstheme="minorHAnsi"/>
          <w:bCs/>
          <w:i/>
          <w:sz w:val="24"/>
          <w:szCs w:val="24"/>
        </w:rPr>
        <w:t>ALK+</w:t>
      </w:r>
      <w:r w:rsidR="0028576F" w:rsidRPr="00295716">
        <w:rPr>
          <w:rFonts w:cstheme="minorHAnsi"/>
          <w:bCs/>
          <w:sz w:val="24"/>
          <w:szCs w:val="24"/>
        </w:rPr>
        <w:t xml:space="preserve"> NSCLC</w:t>
      </w:r>
      <w:r w:rsidR="00BF6B9F">
        <w:rPr>
          <w:rFonts w:cstheme="minorHAnsi"/>
          <w:bCs/>
          <w:sz w:val="24"/>
          <w:szCs w:val="24"/>
        </w:rPr>
        <w:t xml:space="preserve"> with ALK</w:t>
      </w:r>
      <w:r w:rsidR="00C8688C" w:rsidRPr="00295716">
        <w:rPr>
          <w:rFonts w:cstheme="minorHAnsi"/>
          <w:bCs/>
          <w:sz w:val="24"/>
          <w:szCs w:val="24"/>
        </w:rPr>
        <w:t xml:space="preserve"> inhibitors</w:t>
      </w:r>
      <w:r w:rsidR="0028576F" w:rsidRPr="00295716">
        <w:rPr>
          <w:rFonts w:cstheme="minorHAnsi"/>
          <w:bCs/>
          <w:sz w:val="24"/>
          <w:szCs w:val="24"/>
        </w:rPr>
        <w:t xml:space="preserve"> (ALKi)</w:t>
      </w:r>
      <w:r w:rsidR="00C8688C" w:rsidRPr="00295716">
        <w:rPr>
          <w:rFonts w:cstheme="minorHAnsi"/>
          <w:bCs/>
          <w:sz w:val="24"/>
          <w:szCs w:val="24"/>
        </w:rPr>
        <w:t xml:space="preserve"> is effective</w:t>
      </w:r>
      <w:r w:rsidR="0028576F" w:rsidRPr="00295716">
        <w:rPr>
          <w:rFonts w:cstheme="minorHAnsi"/>
          <w:bCs/>
          <w:sz w:val="24"/>
          <w:szCs w:val="24"/>
        </w:rPr>
        <w:t xml:space="preserve"> and superior to</w:t>
      </w:r>
      <w:r w:rsidR="006C56E7">
        <w:rPr>
          <w:rFonts w:cstheme="minorHAnsi"/>
          <w:bCs/>
          <w:sz w:val="24"/>
          <w:szCs w:val="24"/>
        </w:rPr>
        <w:t xml:space="preserve"> </w:t>
      </w:r>
      <w:r w:rsidR="006C56E7" w:rsidRPr="001A03FB">
        <w:rPr>
          <w:rFonts w:cstheme="minorHAnsi"/>
          <w:bCs/>
          <w:sz w:val="24"/>
          <w:szCs w:val="24"/>
        </w:rPr>
        <w:t>both first</w:t>
      </w:r>
      <w:r>
        <w:rPr>
          <w:rFonts w:cstheme="minorHAnsi"/>
          <w:bCs/>
          <w:sz w:val="24"/>
          <w:szCs w:val="24"/>
        </w:rPr>
        <w:t>-</w:t>
      </w:r>
      <w:r w:rsidR="006C56E7" w:rsidRPr="001A03FB">
        <w:rPr>
          <w:rFonts w:cstheme="minorHAnsi"/>
          <w:bCs/>
          <w:sz w:val="24"/>
          <w:szCs w:val="24"/>
        </w:rPr>
        <w:t xml:space="preserve"> and second</w:t>
      </w:r>
      <w:r w:rsidR="00712CE2">
        <w:rPr>
          <w:rFonts w:cstheme="minorHAnsi"/>
          <w:bCs/>
          <w:sz w:val="24"/>
          <w:szCs w:val="24"/>
        </w:rPr>
        <w:noBreakHyphen/>
      </w:r>
      <w:r w:rsidR="006C56E7" w:rsidRPr="001A03FB">
        <w:rPr>
          <w:rFonts w:cstheme="minorHAnsi"/>
          <w:bCs/>
          <w:sz w:val="24"/>
          <w:szCs w:val="24"/>
        </w:rPr>
        <w:t>line</w:t>
      </w:r>
      <w:r w:rsidR="0028576F" w:rsidRPr="001A03FB">
        <w:rPr>
          <w:rFonts w:cstheme="minorHAnsi"/>
          <w:bCs/>
          <w:sz w:val="24"/>
          <w:szCs w:val="24"/>
        </w:rPr>
        <w:t xml:space="preserve"> chemotherapy</w:t>
      </w:r>
      <w:r w:rsidR="00C8688C" w:rsidRPr="00295716">
        <w:rPr>
          <w:rFonts w:cstheme="minorHAnsi"/>
          <w:bCs/>
          <w:sz w:val="24"/>
          <w:szCs w:val="24"/>
        </w:rPr>
        <w:t xml:space="preserve"> in this patient </w:t>
      </w:r>
      <w:r w:rsidR="0028576F" w:rsidRPr="00295716">
        <w:rPr>
          <w:rFonts w:cstheme="minorHAnsi"/>
          <w:bCs/>
          <w:sz w:val="24"/>
          <w:szCs w:val="24"/>
        </w:rPr>
        <w:t>population</w:t>
      </w:r>
      <w:r w:rsidR="00C8688C" w:rsidRPr="00295716">
        <w:rPr>
          <w:rFonts w:cstheme="minorHAnsi"/>
          <w:bCs/>
          <w:sz w:val="24"/>
          <w:szCs w:val="24"/>
        </w:rPr>
        <w:t>.</w:t>
      </w:r>
      <w:r w:rsidR="004C1F03">
        <w:rPr>
          <w:rFonts w:cstheme="minorHAnsi"/>
          <w:bCs/>
          <w:sz w:val="24"/>
          <w:szCs w:val="24"/>
        </w:rPr>
        <w:fldChar w:fldCharType="begin">
          <w:fldData xml:space="preserve">PEVuZE5vdGU+PENpdGU+PEF1dGhvcj5Sb3Roc2NoaWxkPC9BdXRob3I+PFllYXI+MjAxNjwvWWVh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</w:fldData>
        </w:fldChar>
      </w:r>
      <w:r w:rsidR="00310973">
        <w:rPr>
          <w:rFonts w:cstheme="minorHAnsi"/>
          <w:bCs/>
          <w:sz w:val="24"/>
          <w:szCs w:val="24"/>
        </w:rPr>
        <w:instrText xml:space="preserve"> ADDIN EN.CITE </w:instrText>
      </w:r>
      <w:r w:rsidR="00310973">
        <w:rPr>
          <w:rFonts w:cstheme="minorHAnsi"/>
          <w:bCs/>
          <w:sz w:val="24"/>
          <w:szCs w:val="24"/>
        </w:rPr>
        <w:fldChar w:fldCharType="begin">
          <w:fldData xml:space="preserve">PEVuZE5vdGU+PENpdGU+PEF1dGhvcj5Sb3Roc2NoaWxkPC9BdXRob3I+PFllYXI+MjAxNjwvWWVh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</w:fldData>
        </w:fldChar>
      </w:r>
      <w:r w:rsidR="00310973">
        <w:rPr>
          <w:rFonts w:cstheme="minorHAnsi"/>
          <w:bCs/>
          <w:sz w:val="24"/>
          <w:szCs w:val="24"/>
        </w:rPr>
        <w:instrText xml:space="preserve"> ADDIN EN.CITE.DATA </w:instrText>
      </w:r>
      <w:r w:rsidR="00310973">
        <w:rPr>
          <w:rFonts w:cstheme="minorHAnsi"/>
          <w:bCs/>
          <w:sz w:val="24"/>
          <w:szCs w:val="24"/>
        </w:rPr>
      </w:r>
      <w:r w:rsidR="00310973">
        <w:rPr>
          <w:rFonts w:cstheme="minorHAnsi"/>
          <w:bCs/>
          <w:sz w:val="24"/>
          <w:szCs w:val="24"/>
        </w:rPr>
        <w:fldChar w:fldCharType="end"/>
      </w:r>
      <w:r w:rsidR="004C1F03">
        <w:rPr>
          <w:rFonts w:cstheme="minorHAnsi"/>
          <w:bCs/>
          <w:sz w:val="24"/>
          <w:szCs w:val="24"/>
        </w:rPr>
      </w:r>
      <w:r w:rsidR="004C1F03">
        <w:rPr>
          <w:rFonts w:cstheme="minorHAnsi"/>
          <w:bCs/>
          <w:sz w:val="24"/>
          <w:szCs w:val="24"/>
        </w:rPr>
        <w:fldChar w:fldCharType="separate"/>
      </w:r>
      <w:r w:rsidR="00310973" w:rsidRPr="00310973">
        <w:rPr>
          <w:rFonts w:cstheme="minorHAnsi"/>
          <w:bCs/>
          <w:noProof/>
          <w:sz w:val="24"/>
          <w:szCs w:val="24"/>
          <w:vertAlign w:val="superscript"/>
        </w:rPr>
        <w:t>9-13</w:t>
      </w:r>
      <w:r w:rsidR="004C1F03">
        <w:rPr>
          <w:rFonts w:cstheme="minorHAnsi"/>
          <w:bCs/>
          <w:sz w:val="24"/>
          <w:szCs w:val="24"/>
        </w:rPr>
        <w:fldChar w:fldCharType="end"/>
      </w:r>
      <w:r w:rsidR="004C1F03" w:rsidRPr="00295716">
        <w:rPr>
          <w:rFonts w:cstheme="minorHAnsi"/>
          <w:bCs/>
          <w:sz w:val="24"/>
          <w:szCs w:val="24"/>
        </w:rPr>
        <w:t xml:space="preserve"> </w:t>
      </w:r>
    </w:p>
    <w:p w14:paraId="73048F82" w14:textId="397D2444" w:rsidR="0028576F" w:rsidRPr="00295716" w:rsidRDefault="0028576F" w:rsidP="00356514">
      <w:pPr>
        <w:spacing w:line="480" w:lineRule="auto"/>
        <w:rPr>
          <w:rFonts w:cs="Arial"/>
          <w:sz w:val="24"/>
          <w:szCs w:val="24"/>
        </w:rPr>
      </w:pPr>
      <w:r w:rsidRPr="00295716">
        <w:rPr>
          <w:rFonts w:cs="Arial"/>
          <w:bCs/>
          <w:sz w:val="24"/>
          <w:szCs w:val="24"/>
        </w:rPr>
        <w:t>Crizotinib was the first oral ALKi, approved by the US Food and Drug Administration (FDA) in 2011</w:t>
      </w:r>
      <w:r w:rsidR="003A5BE2">
        <w:rPr>
          <w:rFonts w:cs="Arial"/>
          <w:bCs/>
          <w:sz w:val="24"/>
          <w:szCs w:val="24"/>
        </w:rPr>
        <w:t xml:space="preserve"> and the European Medicines Agency (EMA) in 2012,</w:t>
      </w:r>
      <w:r w:rsidRPr="00295716">
        <w:rPr>
          <w:rFonts w:cs="Arial"/>
          <w:bCs/>
          <w:sz w:val="24"/>
          <w:szCs w:val="24"/>
        </w:rPr>
        <w:t xml:space="preserve"> for the treatment of patients with advanced </w:t>
      </w:r>
      <w:r w:rsidRPr="00295716">
        <w:rPr>
          <w:rFonts w:cs="Arial"/>
          <w:bCs/>
          <w:i/>
          <w:sz w:val="24"/>
          <w:szCs w:val="24"/>
        </w:rPr>
        <w:t>ALK+</w:t>
      </w:r>
      <w:r w:rsidRPr="00295716">
        <w:rPr>
          <w:rFonts w:cs="Arial"/>
          <w:bCs/>
          <w:sz w:val="24"/>
          <w:szCs w:val="24"/>
        </w:rPr>
        <w:t xml:space="preserve"> NSCLC</w:t>
      </w:r>
      <w:r w:rsidR="001E7E40">
        <w:rPr>
          <w:rFonts w:cs="Arial"/>
          <w:bCs/>
          <w:sz w:val="24"/>
          <w:szCs w:val="24"/>
        </w:rPr>
        <w:t>,</w:t>
      </w:r>
      <w:r w:rsidRPr="00295716">
        <w:rPr>
          <w:rFonts w:cs="Arial"/>
          <w:bCs/>
          <w:sz w:val="24"/>
          <w:szCs w:val="24"/>
        </w:rPr>
        <w:fldChar w:fldCharType="begin">
          <w:fldData xml:space="preserve">PEVuZE5vdGU+PENpdGU+PEF1dGhvcj5Db3N0YTwvQXV0aG9yPjxZZWFyPjIwMTU8L1llYXI+PFJl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</w:fldData>
        </w:fldChar>
      </w:r>
      <w:r w:rsidR="00310973">
        <w:rPr>
          <w:rFonts w:cs="Arial"/>
          <w:bCs/>
          <w:sz w:val="24"/>
          <w:szCs w:val="24"/>
        </w:rPr>
        <w:instrText xml:space="preserve"> ADDIN EN.CITE </w:instrText>
      </w:r>
      <w:r w:rsidR="00310973">
        <w:rPr>
          <w:rFonts w:cs="Arial"/>
          <w:bCs/>
          <w:sz w:val="24"/>
          <w:szCs w:val="24"/>
        </w:rPr>
        <w:fldChar w:fldCharType="begin">
          <w:fldData xml:space="preserve">PEVuZE5vdGU+PENpdGU+PEF1dGhvcj5Db3N0YTwvQXV0aG9yPjxZZWFyPjIwMTU8L1llYXI+PFJl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</w:fldData>
        </w:fldChar>
      </w:r>
      <w:r w:rsidR="00310973">
        <w:rPr>
          <w:rFonts w:cs="Arial"/>
          <w:bCs/>
          <w:sz w:val="24"/>
          <w:szCs w:val="24"/>
        </w:rPr>
        <w:instrText xml:space="preserve"> ADDIN EN.CITE.DATA </w:instrText>
      </w:r>
      <w:r w:rsidR="00310973">
        <w:rPr>
          <w:rFonts w:cs="Arial"/>
          <w:bCs/>
          <w:sz w:val="24"/>
          <w:szCs w:val="24"/>
        </w:rPr>
      </w:r>
      <w:r w:rsidR="00310973">
        <w:rPr>
          <w:rFonts w:cs="Arial"/>
          <w:bCs/>
          <w:sz w:val="24"/>
          <w:szCs w:val="24"/>
        </w:rPr>
        <w:fldChar w:fldCharType="end"/>
      </w:r>
      <w:r w:rsidRPr="00295716">
        <w:rPr>
          <w:rFonts w:cs="Arial"/>
          <w:bCs/>
          <w:sz w:val="24"/>
          <w:szCs w:val="24"/>
        </w:rPr>
      </w:r>
      <w:r w:rsidRPr="00295716">
        <w:rPr>
          <w:rFonts w:cs="Arial"/>
          <w:bCs/>
          <w:sz w:val="24"/>
          <w:szCs w:val="24"/>
        </w:rPr>
        <w:fldChar w:fldCharType="separate"/>
      </w:r>
      <w:r w:rsidR="00310973" w:rsidRPr="00310973">
        <w:rPr>
          <w:rFonts w:cs="Arial"/>
          <w:bCs/>
          <w:noProof/>
          <w:sz w:val="24"/>
          <w:szCs w:val="24"/>
          <w:vertAlign w:val="superscript"/>
        </w:rPr>
        <w:t>11, 14-16</w:t>
      </w:r>
      <w:r w:rsidRPr="00295716">
        <w:rPr>
          <w:rFonts w:cs="Arial"/>
          <w:bCs/>
          <w:sz w:val="24"/>
          <w:szCs w:val="24"/>
        </w:rPr>
        <w:fldChar w:fldCharType="end"/>
      </w:r>
      <w:r w:rsidRPr="00295716">
        <w:rPr>
          <w:rFonts w:cs="Arial"/>
          <w:bCs/>
          <w:sz w:val="24"/>
          <w:szCs w:val="24"/>
        </w:rPr>
        <w:t xml:space="preserve"> and </w:t>
      </w:r>
      <w:r w:rsidRPr="00295716">
        <w:rPr>
          <w:rFonts w:cs="Arial"/>
          <w:sz w:val="24"/>
          <w:szCs w:val="24"/>
        </w:rPr>
        <w:t xml:space="preserve">has since become standard of care for this patient group. Data reported from two </w:t>
      </w:r>
      <w:r w:rsidR="000D13B7">
        <w:rPr>
          <w:rFonts w:cs="Arial"/>
          <w:sz w:val="24"/>
          <w:szCs w:val="24"/>
        </w:rPr>
        <w:t>p</w:t>
      </w:r>
      <w:r w:rsidRPr="00295716">
        <w:rPr>
          <w:rFonts w:cs="Arial"/>
          <w:sz w:val="24"/>
          <w:szCs w:val="24"/>
        </w:rPr>
        <w:t xml:space="preserve">hase </w:t>
      </w:r>
      <w:r w:rsidR="003A5BE2">
        <w:rPr>
          <w:rFonts w:cs="Arial"/>
          <w:sz w:val="24"/>
          <w:szCs w:val="24"/>
        </w:rPr>
        <w:t>III</w:t>
      </w:r>
      <w:r w:rsidRPr="00295716">
        <w:rPr>
          <w:rFonts w:cs="Arial"/>
          <w:sz w:val="24"/>
          <w:szCs w:val="24"/>
        </w:rPr>
        <w:t xml:space="preserve"> trials comparing crizotinib with chemotherapy in treatment-naïve patients</w:t>
      </w:r>
      <w:r w:rsidRPr="00295716">
        <w:rPr>
          <w:rFonts w:cs="Arial"/>
          <w:sz w:val="24"/>
          <w:szCs w:val="24"/>
        </w:rPr>
        <w:fldChar w:fldCharType="begin">
          <w:fldData xml:space="preserve">PEVuZE5vdGU+PENpdGU+PEF1dGhvcj5Tb2xvbW9uPC9BdXRob3I+PFllYXI+MjAxNDwvWWVhcj48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PEVuZE5vdGU+PENpdGU+PEF1dGhvcj5Tb2xvbW9uPC9BdXRob3I+PFllYXI+MjAxNDwvWWVhcj48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Pr="00295716">
        <w:rPr>
          <w:rFonts w:cs="Arial"/>
          <w:sz w:val="24"/>
          <w:szCs w:val="24"/>
        </w:rPr>
      </w:r>
      <w:r w:rsidRPr="00295716">
        <w:rPr>
          <w:rFonts w:cs="Arial"/>
          <w:sz w:val="24"/>
          <w:szCs w:val="24"/>
        </w:rPr>
        <w:fldChar w:fldCharType="separate"/>
      </w:r>
      <w:r w:rsidR="00310973" w:rsidRPr="00310973">
        <w:rPr>
          <w:rFonts w:cs="Arial"/>
          <w:noProof/>
          <w:sz w:val="24"/>
          <w:szCs w:val="24"/>
          <w:vertAlign w:val="superscript"/>
        </w:rPr>
        <w:t>11</w:t>
      </w:r>
      <w:r w:rsidRPr="00295716">
        <w:rPr>
          <w:rFonts w:cs="Arial"/>
          <w:sz w:val="24"/>
          <w:szCs w:val="24"/>
        </w:rPr>
        <w:fldChar w:fldCharType="end"/>
      </w:r>
      <w:r w:rsidRPr="00295716">
        <w:rPr>
          <w:rFonts w:cs="Arial"/>
          <w:sz w:val="24"/>
          <w:szCs w:val="24"/>
        </w:rPr>
        <w:t xml:space="preserve"> and in patients </w:t>
      </w:r>
      <w:r w:rsidRPr="00295716">
        <w:rPr>
          <w:rFonts w:cs="Arial"/>
          <w:bCs/>
          <w:sz w:val="24"/>
          <w:szCs w:val="24"/>
        </w:rPr>
        <w:t xml:space="preserve">with relapsed advanced or metastatic </w:t>
      </w:r>
      <w:r w:rsidRPr="00295716">
        <w:rPr>
          <w:rFonts w:cs="Arial"/>
          <w:bCs/>
          <w:i/>
          <w:sz w:val="24"/>
          <w:szCs w:val="24"/>
        </w:rPr>
        <w:t>ALK</w:t>
      </w:r>
      <w:r w:rsidRPr="00295716">
        <w:rPr>
          <w:rFonts w:cs="Arial"/>
          <w:bCs/>
          <w:sz w:val="24"/>
          <w:szCs w:val="24"/>
        </w:rPr>
        <w:t>+ NSCLC</w:t>
      </w:r>
      <w:r w:rsidRPr="00295716">
        <w:rPr>
          <w:rFonts w:cs="Arial"/>
          <w:sz w:val="24"/>
          <w:szCs w:val="24"/>
        </w:rPr>
        <w:t xml:space="preserve"> who previously progressed on chemotherapy</w:t>
      </w:r>
      <w:r w:rsidR="00356912">
        <w:rPr>
          <w:rFonts w:cs="Arial"/>
          <w:sz w:val="24"/>
          <w:szCs w:val="24"/>
        </w:rPr>
        <w:t>,</w:t>
      </w:r>
      <w:r w:rsidRPr="00295716">
        <w:rPr>
          <w:rFonts w:cs="Arial"/>
          <w:sz w:val="24"/>
          <w:szCs w:val="24"/>
        </w:rPr>
        <w:fldChar w:fldCharType="begin">
          <w:fldData xml:space="preserve">PEVuZE5vdGU+PENpdGU+PEF1dGhvcj5TaGF3PC9BdXRob3I+PFllYXI+MjAxMzwvWWVhcj48UmVj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</w:fldData>
        </w:fldChar>
      </w:r>
      <w:r w:rsidR="004C1F03">
        <w:rPr>
          <w:rFonts w:cs="Arial"/>
          <w:sz w:val="24"/>
          <w:szCs w:val="24"/>
        </w:rPr>
        <w:instrText xml:space="preserve"> ADDIN EN.CITE </w:instrText>
      </w:r>
      <w:r w:rsidR="004C1F03">
        <w:rPr>
          <w:rFonts w:cs="Arial"/>
          <w:sz w:val="24"/>
          <w:szCs w:val="24"/>
        </w:rPr>
        <w:fldChar w:fldCharType="begin">
          <w:fldData xml:space="preserve">PEVuZE5vdGU+PENpdGU+PEF1dGhvcj5TaGF3PC9BdXRob3I+PFllYXI+MjAxMzwvWWVhcj48UmVj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</w:fldData>
        </w:fldChar>
      </w:r>
      <w:r w:rsidR="004C1F03">
        <w:rPr>
          <w:rFonts w:cs="Arial"/>
          <w:sz w:val="24"/>
          <w:szCs w:val="24"/>
        </w:rPr>
        <w:instrText xml:space="preserve"> ADDIN EN.CITE.DATA </w:instrText>
      </w:r>
      <w:r w:rsidR="004C1F03">
        <w:rPr>
          <w:rFonts w:cs="Arial"/>
          <w:sz w:val="24"/>
          <w:szCs w:val="24"/>
        </w:rPr>
      </w:r>
      <w:r w:rsidR="004C1F03">
        <w:rPr>
          <w:rFonts w:cs="Arial"/>
          <w:sz w:val="24"/>
          <w:szCs w:val="24"/>
        </w:rPr>
        <w:fldChar w:fldCharType="end"/>
      </w:r>
      <w:r w:rsidRPr="00295716">
        <w:rPr>
          <w:rFonts w:cs="Arial"/>
          <w:sz w:val="24"/>
          <w:szCs w:val="24"/>
        </w:rPr>
      </w:r>
      <w:r w:rsidRPr="00295716">
        <w:rPr>
          <w:rFonts w:cs="Arial"/>
          <w:sz w:val="24"/>
          <w:szCs w:val="24"/>
        </w:rPr>
        <w:fldChar w:fldCharType="separate"/>
      </w:r>
      <w:r w:rsidR="004C1F03" w:rsidRPr="004C1F03">
        <w:rPr>
          <w:rFonts w:cs="Arial"/>
          <w:noProof/>
          <w:sz w:val="24"/>
          <w:szCs w:val="24"/>
          <w:vertAlign w:val="superscript"/>
        </w:rPr>
        <w:t>10</w:t>
      </w:r>
      <w:r w:rsidRPr="00295716">
        <w:rPr>
          <w:rFonts w:cs="Arial"/>
          <w:sz w:val="24"/>
          <w:szCs w:val="24"/>
        </w:rPr>
        <w:fldChar w:fldCharType="end"/>
      </w:r>
      <w:r w:rsidRPr="00295716">
        <w:rPr>
          <w:rFonts w:cs="Arial"/>
          <w:sz w:val="24"/>
          <w:szCs w:val="24"/>
        </w:rPr>
        <w:t xml:space="preserve"> </w:t>
      </w:r>
      <w:r w:rsidRPr="00295716">
        <w:rPr>
          <w:rFonts w:cs="Arial"/>
          <w:bCs/>
          <w:sz w:val="24"/>
          <w:szCs w:val="24"/>
        </w:rPr>
        <w:t>demonstrated superior efficacy of crizotinib com</w:t>
      </w:r>
      <w:r w:rsidR="000D13B7">
        <w:rPr>
          <w:rFonts w:cs="Arial"/>
          <w:bCs/>
          <w:sz w:val="24"/>
          <w:szCs w:val="24"/>
        </w:rPr>
        <w:t xml:space="preserve">pared with standard </w:t>
      </w:r>
      <w:r w:rsidRPr="00295716">
        <w:rPr>
          <w:rFonts w:cs="Arial"/>
          <w:bCs/>
          <w:sz w:val="24"/>
          <w:szCs w:val="24"/>
        </w:rPr>
        <w:t>platinum</w:t>
      </w:r>
      <w:r w:rsidR="008242E3">
        <w:rPr>
          <w:rFonts w:cs="Arial"/>
          <w:bCs/>
          <w:sz w:val="24"/>
          <w:szCs w:val="24"/>
        </w:rPr>
        <w:t>/</w:t>
      </w:r>
      <w:r w:rsidR="008242E3" w:rsidRPr="00295716">
        <w:rPr>
          <w:rFonts w:cs="Arial"/>
          <w:bCs/>
          <w:sz w:val="24"/>
          <w:szCs w:val="24"/>
        </w:rPr>
        <w:t>pemetrexed</w:t>
      </w:r>
      <w:r w:rsidRPr="00295716">
        <w:rPr>
          <w:rFonts w:cs="Arial"/>
          <w:bCs/>
          <w:sz w:val="24"/>
          <w:szCs w:val="24"/>
        </w:rPr>
        <w:t xml:space="preserve"> chemotherapy. </w:t>
      </w:r>
      <w:r w:rsidR="00EE5DD1">
        <w:rPr>
          <w:rFonts w:cs="Arial"/>
          <w:bCs/>
          <w:sz w:val="24"/>
          <w:szCs w:val="24"/>
        </w:rPr>
        <w:t>However,</w:t>
      </w:r>
      <w:r w:rsidR="001E7E40">
        <w:rPr>
          <w:rFonts w:cs="Arial"/>
          <w:bCs/>
          <w:sz w:val="24"/>
          <w:szCs w:val="24"/>
        </w:rPr>
        <w:t xml:space="preserve"> </w:t>
      </w:r>
      <w:r w:rsidR="00EE5DD1">
        <w:rPr>
          <w:rFonts w:cs="Arial"/>
          <w:bCs/>
          <w:sz w:val="24"/>
          <w:szCs w:val="24"/>
        </w:rPr>
        <w:t>p</w:t>
      </w:r>
      <w:r w:rsidR="00F66CA4">
        <w:rPr>
          <w:rFonts w:cs="Arial"/>
          <w:bCs/>
          <w:sz w:val="24"/>
          <w:szCs w:val="24"/>
        </w:rPr>
        <w:t>atients</w:t>
      </w:r>
      <w:r w:rsidR="00F66CA4">
        <w:rPr>
          <w:rFonts w:cs="Arial"/>
          <w:sz w:val="24"/>
          <w:szCs w:val="24"/>
        </w:rPr>
        <w:t xml:space="preserve"> receiving crizotinib usually experience disease progression</w:t>
      </w:r>
      <w:r w:rsidRPr="00295716">
        <w:rPr>
          <w:rFonts w:cs="Arial"/>
          <w:sz w:val="24"/>
          <w:szCs w:val="24"/>
        </w:rPr>
        <w:t xml:space="preserve"> within 12 months of treatment, with the brain being one of the most common sites of metastasis.</w:t>
      </w:r>
      <w:r w:rsidRPr="00295716">
        <w:rPr>
          <w:rFonts w:cs="Arial"/>
          <w:sz w:val="24"/>
          <w:szCs w:val="24"/>
        </w:rPr>
        <w:fldChar w:fldCharType="begin">
          <w:fldData xml:space="preserve">PEVuZE5vdGU+PENpdGU+PEF1dGhvcj5LYXRheWFtYTwvQXV0aG9yPjxZZWFyPjIwMTI8L1llYXI+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PEVuZE5vdGU+PENpdGU+PEF1dGhvcj5LYXRheWFtYTwvQXV0aG9yPjxZZWFyPjIwMTI8L1llYXI+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Pr="00295716">
        <w:rPr>
          <w:rFonts w:cs="Arial"/>
          <w:sz w:val="24"/>
          <w:szCs w:val="24"/>
        </w:rPr>
      </w:r>
      <w:r w:rsidRPr="00295716">
        <w:rPr>
          <w:rFonts w:cs="Arial"/>
          <w:sz w:val="24"/>
          <w:szCs w:val="24"/>
        </w:rPr>
        <w:fldChar w:fldCharType="separate"/>
      </w:r>
      <w:r w:rsidR="00310973" w:rsidRPr="00310973">
        <w:rPr>
          <w:rFonts w:cs="Arial"/>
          <w:noProof/>
          <w:sz w:val="24"/>
          <w:szCs w:val="24"/>
          <w:vertAlign w:val="superscript"/>
        </w:rPr>
        <w:t>14, 17-19</w:t>
      </w:r>
      <w:r w:rsidRPr="00295716">
        <w:rPr>
          <w:rFonts w:cs="Arial"/>
          <w:sz w:val="24"/>
          <w:szCs w:val="24"/>
        </w:rPr>
        <w:fldChar w:fldCharType="end"/>
      </w:r>
    </w:p>
    <w:p w14:paraId="1B23CB15" w14:textId="5B08FC3D" w:rsidR="006872EF" w:rsidRPr="00295716" w:rsidRDefault="006C6CA2" w:rsidP="00356514">
      <w:pPr>
        <w:spacing w:line="480" w:lineRule="auto"/>
        <w:rPr>
          <w:rFonts w:cs="Arial"/>
          <w:sz w:val="24"/>
          <w:szCs w:val="24"/>
        </w:rPr>
      </w:pPr>
      <w:r>
        <w:rPr>
          <w:rFonts w:cs="Arial"/>
          <w:sz w:val="24"/>
          <w:szCs w:val="24"/>
        </w:rPr>
        <w:lastRenderedPageBreak/>
        <w:t>S</w:t>
      </w:r>
      <w:r w:rsidR="003646F3" w:rsidRPr="00295716">
        <w:rPr>
          <w:rFonts w:cs="Arial"/>
          <w:sz w:val="24"/>
          <w:szCs w:val="24"/>
        </w:rPr>
        <w:t>everal next-generation ALKi are currently under development</w:t>
      </w:r>
      <w:r>
        <w:rPr>
          <w:rFonts w:cs="Arial"/>
          <w:sz w:val="24"/>
          <w:szCs w:val="24"/>
        </w:rPr>
        <w:t xml:space="preserve"> or approved for use</w:t>
      </w:r>
      <w:r w:rsidR="003646F3" w:rsidRPr="00295716">
        <w:rPr>
          <w:rFonts w:cs="Arial"/>
          <w:sz w:val="24"/>
          <w:szCs w:val="24"/>
        </w:rPr>
        <w:t>, including brigatinib, lorlatinib, alectinib</w:t>
      </w:r>
      <w:r w:rsidR="00684851">
        <w:rPr>
          <w:rFonts w:cs="Arial"/>
          <w:sz w:val="24"/>
          <w:szCs w:val="24"/>
        </w:rPr>
        <w:t>,</w:t>
      </w:r>
      <w:r w:rsidR="003646F3" w:rsidRPr="00295716">
        <w:rPr>
          <w:rFonts w:cs="Arial"/>
          <w:sz w:val="24"/>
          <w:szCs w:val="24"/>
        </w:rPr>
        <w:t xml:space="preserve"> and ceritinib.</w:t>
      </w:r>
      <w:r w:rsidR="00AA0E8F" w:rsidRPr="00295716">
        <w:rPr>
          <w:rFonts w:cs="Arial"/>
          <w:sz w:val="24"/>
          <w:szCs w:val="24"/>
        </w:rPr>
        <w:fldChar w:fldCharType="begin"/>
      </w:r>
      <w:r w:rsidR="00310973">
        <w:rPr>
          <w:rFonts w:cs="Arial"/>
          <w:sz w:val="24"/>
          <w:szCs w:val="24"/>
        </w:rPr>
        <w:instrText xml:space="preserve"> ADDIN EN.CITE &lt;EndNote&gt;&lt;Cite&gt;&lt;Author&gt;Awad&lt;/Author&gt;&lt;Year&gt;2014&lt;/Year&gt;&lt;RecNum&gt;445&lt;/RecNum&gt;&lt;DisplayText&gt;&lt;style face="superscript"&gt;20&lt;/style&gt;&lt;/DisplayText&gt;&lt;record&gt;&lt;rec-number&gt;445&lt;/rec-number&gt;&lt;foreign-keys&gt;&lt;key app="EN" db-id="d9zd0twvkr95edev9prvs905pp5ww05wrfz5" timestamp="1462879710"&gt;445&lt;/key&gt;&lt;key app="ENWeb" db-id=""&gt;0&lt;/key&gt;&lt;/foreign-keys&gt;&lt;ref-type name="Journal Article"&gt;17&lt;/ref-type&gt;&lt;contributors&gt;&lt;authors&gt;&lt;author&gt;Awad, M.M.&lt;/author&gt;&lt;author&gt;Shaw, A.T.&lt;/author&gt;&lt;/authors&gt;&lt;/contributors&gt;&lt;auth-address&gt;Massachusetts General Hospital and Dana-Farber Cancer Institute, Boston, Massachusetts&amp;#xD;Harvard Medical School and Massachusetts General Hospital Cancer Center, Boston, Massachusetts&lt;/auth-address&gt;&lt;titles&gt;&lt;title&gt;ALK inhibitors in non-small cell lung cancer: crizotinib and beyond&lt;/title&gt;&lt;secondary-title&gt;Clin. Adv. Hematol. Oncol&lt;/secondary-title&gt;&lt;/titles&gt;&lt;periodical&gt;&lt;full-title&gt;Clin. Adv. Hematol. Oncol&lt;/full-title&gt;&lt;/periodical&gt;&lt;pages&gt;429-439&lt;/pages&gt;&lt;volume&gt;12&lt;/volume&gt;&lt;number&gt;7&lt;/number&gt;&lt;reprint-edition&gt;Not in File&lt;/reprint-edition&gt;&lt;keywords&gt;&lt;keyword&gt;Lymphoma&lt;/keyword&gt;&lt;/keywords&gt;&lt;dates&gt;&lt;year&gt;2014&lt;/year&gt;&lt;pub-dates&gt;&lt;date&gt;7/2014&lt;/date&gt;&lt;/pub-dates&gt;&lt;/dates&gt;&lt;label&gt;271&lt;/label&gt;&lt;urls&gt;&lt;related-urls&gt;&lt;url&gt;http://www.ncbi.nlm.nih.gov/pubmed/25322323&lt;/url&gt;&lt;/related-urls&gt;&lt;/urls&gt;&lt;/record&gt;&lt;/Cite&gt;&lt;/EndNote&gt;</w:instrText>
      </w:r>
      <w:r w:rsidR="00AA0E8F" w:rsidRPr="00295716">
        <w:rPr>
          <w:rFonts w:cs="Arial"/>
          <w:sz w:val="24"/>
          <w:szCs w:val="24"/>
        </w:rPr>
        <w:fldChar w:fldCharType="separate"/>
      </w:r>
      <w:r w:rsidR="00310973" w:rsidRPr="00310973">
        <w:rPr>
          <w:rFonts w:cs="Arial"/>
          <w:noProof/>
          <w:sz w:val="24"/>
          <w:szCs w:val="24"/>
          <w:vertAlign w:val="superscript"/>
        </w:rPr>
        <w:t>20</w:t>
      </w:r>
      <w:r w:rsidR="00AA0E8F" w:rsidRPr="00295716">
        <w:rPr>
          <w:rFonts w:cs="Arial"/>
          <w:sz w:val="24"/>
          <w:szCs w:val="24"/>
        </w:rPr>
        <w:fldChar w:fldCharType="end"/>
      </w:r>
      <w:r w:rsidR="00640285" w:rsidRPr="00295716">
        <w:rPr>
          <w:rFonts w:cs="Arial"/>
          <w:sz w:val="24"/>
          <w:szCs w:val="24"/>
        </w:rPr>
        <w:t xml:space="preserve"> </w:t>
      </w:r>
      <w:r w:rsidR="003646F3" w:rsidRPr="00295716">
        <w:rPr>
          <w:rFonts w:cs="Arial"/>
          <w:sz w:val="24"/>
          <w:szCs w:val="24"/>
        </w:rPr>
        <w:t>Ceritinib is a</w:t>
      </w:r>
      <w:r w:rsidR="00AA0E8F" w:rsidRPr="00295716">
        <w:rPr>
          <w:rFonts w:cs="Arial"/>
          <w:sz w:val="24"/>
          <w:szCs w:val="24"/>
        </w:rPr>
        <w:t xml:space="preserve"> </w:t>
      </w:r>
      <w:r w:rsidR="003646F3" w:rsidRPr="00295716">
        <w:rPr>
          <w:rFonts w:cs="Arial"/>
          <w:sz w:val="24"/>
          <w:szCs w:val="24"/>
        </w:rPr>
        <w:t xml:space="preserve">highly selective </w:t>
      </w:r>
      <w:r>
        <w:rPr>
          <w:rFonts w:cs="Arial"/>
          <w:sz w:val="24"/>
          <w:szCs w:val="24"/>
        </w:rPr>
        <w:t xml:space="preserve">oral </w:t>
      </w:r>
      <w:r w:rsidR="003646F3" w:rsidRPr="00295716">
        <w:rPr>
          <w:rFonts w:cstheme="minorHAnsi"/>
          <w:bCs/>
          <w:sz w:val="24"/>
          <w:szCs w:val="24"/>
        </w:rPr>
        <w:t xml:space="preserve">tyrosine kinase </w:t>
      </w:r>
      <w:r w:rsidR="00684851" w:rsidRPr="00295716">
        <w:rPr>
          <w:rFonts w:cstheme="minorHAnsi"/>
          <w:bCs/>
          <w:sz w:val="24"/>
          <w:szCs w:val="24"/>
        </w:rPr>
        <w:t>inhibitor</w:t>
      </w:r>
      <w:r w:rsidR="00684851">
        <w:rPr>
          <w:rFonts w:cs="Arial"/>
          <w:sz w:val="24"/>
          <w:szCs w:val="24"/>
        </w:rPr>
        <w:t xml:space="preserve"> that</w:t>
      </w:r>
      <w:r w:rsidR="003646F3" w:rsidRPr="00295716">
        <w:rPr>
          <w:rFonts w:cs="Arial"/>
          <w:sz w:val="24"/>
          <w:szCs w:val="24"/>
        </w:rPr>
        <w:t xml:space="preserve"> has </w:t>
      </w:r>
      <w:r w:rsidR="00B275E7">
        <w:rPr>
          <w:rFonts w:cs="Arial"/>
          <w:sz w:val="24"/>
          <w:szCs w:val="24"/>
        </w:rPr>
        <w:t>demonstrated efficacy</w:t>
      </w:r>
      <w:r>
        <w:rPr>
          <w:rFonts w:cs="Arial"/>
          <w:sz w:val="24"/>
          <w:szCs w:val="24"/>
        </w:rPr>
        <w:t xml:space="preserve"> against</w:t>
      </w:r>
      <w:r w:rsidR="00F3698C" w:rsidRPr="00295716">
        <w:rPr>
          <w:rFonts w:cs="Arial"/>
          <w:sz w:val="24"/>
          <w:szCs w:val="24"/>
        </w:rPr>
        <w:t xml:space="preserve"> several crizotinib resistance mutations </w:t>
      </w:r>
      <w:r w:rsidR="00EE5DD1">
        <w:rPr>
          <w:rFonts w:cs="Arial"/>
          <w:sz w:val="24"/>
          <w:szCs w:val="24"/>
        </w:rPr>
        <w:t>(</w:t>
      </w:r>
      <w:r w:rsidR="00F3698C" w:rsidRPr="00295716">
        <w:rPr>
          <w:rFonts w:cs="Arial"/>
          <w:i/>
          <w:sz w:val="24"/>
          <w:szCs w:val="24"/>
        </w:rPr>
        <w:t>in</w:t>
      </w:r>
      <w:r w:rsidR="00DB3445">
        <w:rPr>
          <w:rFonts w:cs="Arial"/>
          <w:i/>
          <w:sz w:val="24"/>
          <w:szCs w:val="24"/>
        </w:rPr>
        <w:noBreakHyphen/>
      </w:r>
      <w:r w:rsidR="00F3698C" w:rsidRPr="00295716">
        <w:rPr>
          <w:rFonts w:cs="Arial"/>
          <w:i/>
          <w:sz w:val="24"/>
          <w:szCs w:val="24"/>
        </w:rPr>
        <w:t>vitro</w:t>
      </w:r>
      <w:r w:rsidR="00F3698C" w:rsidRPr="00295716">
        <w:rPr>
          <w:rFonts w:cs="Arial"/>
          <w:sz w:val="24"/>
          <w:szCs w:val="24"/>
        </w:rPr>
        <w:t xml:space="preserve"> and </w:t>
      </w:r>
      <w:r w:rsidR="00F3698C" w:rsidRPr="00295716">
        <w:rPr>
          <w:rFonts w:cs="Arial"/>
          <w:i/>
          <w:sz w:val="24"/>
          <w:szCs w:val="24"/>
        </w:rPr>
        <w:t>in-vivo</w:t>
      </w:r>
      <w:r w:rsidR="00EE5DD1">
        <w:rPr>
          <w:rFonts w:cs="Arial"/>
          <w:i/>
          <w:sz w:val="24"/>
          <w:szCs w:val="24"/>
        </w:rPr>
        <w:t>)</w:t>
      </w:r>
      <w:r w:rsidR="00F3698C" w:rsidRPr="00295716">
        <w:rPr>
          <w:rFonts w:cs="Arial"/>
          <w:sz w:val="24"/>
          <w:szCs w:val="24"/>
        </w:rPr>
        <w:t xml:space="preserve">, and </w:t>
      </w:r>
      <w:r w:rsidR="004A0587">
        <w:rPr>
          <w:rFonts w:cs="Arial"/>
          <w:sz w:val="24"/>
          <w:szCs w:val="24"/>
        </w:rPr>
        <w:t>shown</w:t>
      </w:r>
      <w:r w:rsidR="00F3698C" w:rsidRPr="00295716">
        <w:rPr>
          <w:rFonts w:cs="Arial"/>
          <w:sz w:val="24"/>
          <w:szCs w:val="24"/>
        </w:rPr>
        <w:t xml:space="preserve"> potent efficacy in patients harboring crizotinib</w:t>
      </w:r>
      <w:r w:rsidR="00F3698C" w:rsidRPr="00295716">
        <w:rPr>
          <w:rFonts w:cs="Arial"/>
          <w:sz w:val="24"/>
          <w:szCs w:val="24"/>
        </w:rPr>
        <w:noBreakHyphen/>
        <w:t xml:space="preserve">resistant </w:t>
      </w:r>
      <w:r w:rsidR="00F3698C" w:rsidRPr="00295716">
        <w:rPr>
          <w:rFonts w:cs="Arial"/>
          <w:i/>
          <w:sz w:val="24"/>
          <w:szCs w:val="24"/>
        </w:rPr>
        <w:t>ALK</w:t>
      </w:r>
      <w:r w:rsidR="00F3698C" w:rsidRPr="00295716">
        <w:rPr>
          <w:rFonts w:cs="Arial"/>
          <w:sz w:val="24"/>
          <w:szCs w:val="24"/>
        </w:rPr>
        <w:t xml:space="preserve"> mutations.</w:t>
      </w:r>
      <w:r w:rsidR="00F3698C" w:rsidRPr="00295716">
        <w:rPr>
          <w:rFonts w:cs="Arial"/>
          <w:sz w:val="24"/>
          <w:szCs w:val="24"/>
        </w:rPr>
        <w:fldChar w:fldCharType="begin">
          <w:fldData xml:space="preserve">PEVuZE5vdGU+PENpdGU+PEF1dGhvcj5Gcmlib3VsZXQ8L0F1dGhvcj48WWVhcj4yMDE0PC9ZZWFy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PEVuZE5vdGU+PENpdGU+PEF1dGhvcj5Gcmlib3VsZXQ8L0F1dGhvcj48WWVhcj4yMDE0PC9ZZWFy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00F3698C" w:rsidRPr="00295716">
        <w:rPr>
          <w:rFonts w:cs="Arial"/>
          <w:sz w:val="24"/>
          <w:szCs w:val="24"/>
        </w:rPr>
      </w:r>
      <w:r w:rsidR="00F3698C" w:rsidRPr="00295716">
        <w:rPr>
          <w:rFonts w:cs="Arial"/>
          <w:sz w:val="24"/>
          <w:szCs w:val="24"/>
        </w:rPr>
        <w:fldChar w:fldCharType="separate"/>
      </w:r>
      <w:r w:rsidR="00310973" w:rsidRPr="00310973">
        <w:rPr>
          <w:rFonts w:cs="Arial"/>
          <w:noProof/>
          <w:sz w:val="24"/>
          <w:szCs w:val="24"/>
          <w:vertAlign w:val="superscript"/>
        </w:rPr>
        <w:t>21-24</w:t>
      </w:r>
      <w:r w:rsidR="00F3698C" w:rsidRPr="00295716">
        <w:rPr>
          <w:rFonts w:cs="Arial"/>
          <w:sz w:val="24"/>
          <w:szCs w:val="24"/>
        </w:rPr>
        <w:fldChar w:fldCharType="end"/>
      </w:r>
      <w:r w:rsidR="00F3698C" w:rsidRPr="00295716">
        <w:rPr>
          <w:rFonts w:cs="Arial"/>
          <w:sz w:val="24"/>
          <w:szCs w:val="24"/>
        </w:rPr>
        <w:t xml:space="preserve"> </w:t>
      </w:r>
      <w:r w:rsidR="00172393" w:rsidRPr="00295716">
        <w:rPr>
          <w:rFonts w:cs="Arial"/>
          <w:sz w:val="24"/>
          <w:szCs w:val="24"/>
        </w:rPr>
        <w:t xml:space="preserve">In 2015, the </w:t>
      </w:r>
      <w:r w:rsidR="00303034">
        <w:rPr>
          <w:rFonts w:cs="Arial"/>
          <w:sz w:val="24"/>
          <w:szCs w:val="24"/>
        </w:rPr>
        <w:t>EMA</w:t>
      </w:r>
      <w:r w:rsidR="00172393" w:rsidRPr="00295716">
        <w:rPr>
          <w:rFonts w:cs="Arial"/>
          <w:sz w:val="24"/>
          <w:szCs w:val="24"/>
        </w:rPr>
        <w:t xml:space="preserve"> granted ceritinib conditional approval for use throughout Europe</w:t>
      </w:r>
      <w:r w:rsidR="00172393">
        <w:rPr>
          <w:rFonts w:cs="Arial"/>
          <w:sz w:val="24"/>
          <w:szCs w:val="24"/>
        </w:rPr>
        <w:t>. However, c</w:t>
      </w:r>
      <w:r w:rsidR="00F3698C" w:rsidRPr="00295716">
        <w:rPr>
          <w:rFonts w:cs="Arial"/>
          <w:sz w:val="24"/>
          <w:szCs w:val="24"/>
        </w:rPr>
        <w:t xml:space="preserve">eritinib was </w:t>
      </w:r>
      <w:r w:rsidR="00172393">
        <w:rPr>
          <w:rFonts w:cs="Arial"/>
          <w:sz w:val="24"/>
          <w:szCs w:val="24"/>
        </w:rPr>
        <w:t xml:space="preserve">first </w:t>
      </w:r>
      <w:r w:rsidR="00F3698C" w:rsidRPr="00295716">
        <w:rPr>
          <w:rFonts w:cs="Arial"/>
          <w:sz w:val="24"/>
          <w:szCs w:val="24"/>
        </w:rPr>
        <w:t>granted accelerated FDA approval in April 2014, based on the first</w:t>
      </w:r>
      <w:r w:rsidR="00F3698C" w:rsidRPr="00295716">
        <w:rPr>
          <w:rFonts w:cs="Arial"/>
          <w:sz w:val="24"/>
          <w:szCs w:val="24"/>
        </w:rPr>
        <w:noBreakHyphen/>
        <w:t>in</w:t>
      </w:r>
      <w:r w:rsidR="00F3698C" w:rsidRPr="00295716">
        <w:rPr>
          <w:rFonts w:cs="Arial"/>
          <w:sz w:val="24"/>
          <w:szCs w:val="24"/>
        </w:rPr>
        <w:noBreakHyphen/>
        <w:t xml:space="preserve">human, </w:t>
      </w:r>
      <w:r w:rsidR="00303034">
        <w:rPr>
          <w:rFonts w:cs="Arial"/>
          <w:sz w:val="24"/>
          <w:szCs w:val="24"/>
        </w:rPr>
        <w:t>p</w:t>
      </w:r>
      <w:r w:rsidR="00303034" w:rsidRPr="00295716">
        <w:rPr>
          <w:rFonts w:cs="Arial"/>
          <w:sz w:val="24"/>
          <w:szCs w:val="24"/>
        </w:rPr>
        <w:t>hase</w:t>
      </w:r>
      <w:r w:rsidR="00303034">
        <w:rPr>
          <w:rFonts w:cs="Arial"/>
          <w:sz w:val="24"/>
          <w:szCs w:val="24"/>
        </w:rPr>
        <w:t> </w:t>
      </w:r>
      <w:r w:rsidR="00F3698C" w:rsidRPr="00295716">
        <w:rPr>
          <w:rFonts w:cs="Arial"/>
          <w:sz w:val="24"/>
          <w:szCs w:val="24"/>
        </w:rPr>
        <w:t>I</w:t>
      </w:r>
      <w:r w:rsidR="00640285" w:rsidRPr="00295716">
        <w:rPr>
          <w:rFonts w:cs="Arial"/>
          <w:sz w:val="24"/>
          <w:szCs w:val="24"/>
        </w:rPr>
        <w:t xml:space="preserve"> study (ASCEND-1; NCT01283516), which </w:t>
      </w:r>
      <w:r w:rsidR="00F3698C" w:rsidRPr="00295716">
        <w:rPr>
          <w:rFonts w:cs="Arial"/>
          <w:sz w:val="24"/>
          <w:szCs w:val="24"/>
        </w:rPr>
        <w:t>established 750</w:t>
      </w:r>
      <w:r w:rsidR="001C2804">
        <w:rPr>
          <w:rFonts w:cs="Arial"/>
          <w:sz w:val="24"/>
          <w:szCs w:val="24"/>
        </w:rPr>
        <w:t> </w:t>
      </w:r>
      <w:r w:rsidR="00F3698C" w:rsidRPr="00295716">
        <w:rPr>
          <w:rFonts w:cs="Arial"/>
          <w:sz w:val="24"/>
          <w:szCs w:val="24"/>
        </w:rPr>
        <w:t xml:space="preserve">mg/day as the recommended dose </w:t>
      </w:r>
      <w:r w:rsidR="00087E58" w:rsidRPr="00295716">
        <w:rPr>
          <w:rFonts w:cs="Arial"/>
          <w:sz w:val="24"/>
          <w:szCs w:val="24"/>
        </w:rPr>
        <w:t>in patients with</w:t>
      </w:r>
      <w:r w:rsidR="00F3698C" w:rsidRPr="00295716">
        <w:rPr>
          <w:rFonts w:cs="Arial"/>
          <w:sz w:val="24"/>
          <w:szCs w:val="24"/>
        </w:rPr>
        <w:t xml:space="preserve"> </w:t>
      </w:r>
      <w:r w:rsidR="00F3698C" w:rsidRPr="00295716">
        <w:rPr>
          <w:rFonts w:cs="Arial"/>
          <w:i/>
          <w:sz w:val="24"/>
          <w:szCs w:val="24"/>
        </w:rPr>
        <w:t>ALK</w:t>
      </w:r>
      <w:r w:rsidR="00F3698C" w:rsidRPr="00295716">
        <w:rPr>
          <w:rFonts w:cs="Arial"/>
          <w:sz w:val="24"/>
          <w:szCs w:val="24"/>
        </w:rPr>
        <w:t xml:space="preserve">+ NSCLC. </w:t>
      </w:r>
      <w:r w:rsidR="00F20121" w:rsidRPr="00295716">
        <w:rPr>
          <w:rFonts w:cs="Arial"/>
          <w:sz w:val="24"/>
          <w:szCs w:val="24"/>
        </w:rPr>
        <w:t xml:space="preserve">In </w:t>
      </w:r>
      <w:r w:rsidR="005E2905" w:rsidRPr="00295716">
        <w:rPr>
          <w:rFonts w:cs="Arial"/>
          <w:sz w:val="24"/>
          <w:szCs w:val="24"/>
        </w:rPr>
        <w:t>th</w:t>
      </w:r>
      <w:r w:rsidR="005E2905">
        <w:rPr>
          <w:rFonts w:cs="Arial"/>
          <w:sz w:val="24"/>
          <w:szCs w:val="24"/>
        </w:rPr>
        <w:t>is</w:t>
      </w:r>
      <w:r w:rsidR="005E2905" w:rsidRPr="00295716">
        <w:rPr>
          <w:rFonts w:cs="Arial"/>
          <w:sz w:val="24"/>
          <w:szCs w:val="24"/>
        </w:rPr>
        <w:t xml:space="preserve"> </w:t>
      </w:r>
      <w:r w:rsidR="00640285" w:rsidRPr="00295716">
        <w:rPr>
          <w:rFonts w:cs="Arial"/>
          <w:sz w:val="24"/>
          <w:szCs w:val="24"/>
        </w:rPr>
        <w:t>study</w:t>
      </w:r>
      <w:r w:rsidR="00F20121" w:rsidRPr="00295716">
        <w:rPr>
          <w:rFonts w:cs="Arial"/>
          <w:sz w:val="24"/>
          <w:szCs w:val="24"/>
        </w:rPr>
        <w:t>,</w:t>
      </w:r>
      <w:r w:rsidR="006B4182" w:rsidRPr="00295716">
        <w:rPr>
          <w:rFonts w:cs="Arial"/>
          <w:sz w:val="24"/>
          <w:szCs w:val="24"/>
        </w:rPr>
        <w:t xml:space="preserve"> 83 </w:t>
      </w:r>
      <w:r w:rsidR="00087E58" w:rsidRPr="00295716">
        <w:rPr>
          <w:rFonts w:cs="Arial"/>
          <w:sz w:val="24"/>
          <w:szCs w:val="24"/>
        </w:rPr>
        <w:t>ALKi</w:t>
      </w:r>
      <w:r w:rsidR="00F66CA4">
        <w:rPr>
          <w:rFonts w:cs="Arial"/>
          <w:sz w:val="24"/>
          <w:szCs w:val="24"/>
        </w:rPr>
        <w:t>-</w:t>
      </w:r>
      <w:r w:rsidR="00087E58" w:rsidRPr="00295716">
        <w:rPr>
          <w:rFonts w:cs="Arial"/>
          <w:sz w:val="24"/>
          <w:szCs w:val="24"/>
        </w:rPr>
        <w:t xml:space="preserve">naïve </w:t>
      </w:r>
      <w:r w:rsidR="006B4182" w:rsidRPr="00295716">
        <w:rPr>
          <w:rFonts w:cs="Arial"/>
          <w:sz w:val="24"/>
          <w:szCs w:val="24"/>
        </w:rPr>
        <w:t xml:space="preserve">patients and 163 </w:t>
      </w:r>
      <w:r w:rsidR="00087E58" w:rsidRPr="00295716">
        <w:rPr>
          <w:rFonts w:cs="Arial"/>
          <w:sz w:val="24"/>
          <w:szCs w:val="24"/>
        </w:rPr>
        <w:t>ALKi</w:t>
      </w:r>
      <w:r w:rsidR="00DB3445">
        <w:rPr>
          <w:rFonts w:cs="Arial"/>
          <w:sz w:val="24"/>
          <w:szCs w:val="24"/>
        </w:rPr>
        <w:t>-</w:t>
      </w:r>
      <w:r w:rsidR="00087E58" w:rsidRPr="00295716">
        <w:rPr>
          <w:rFonts w:cs="Arial"/>
          <w:sz w:val="24"/>
          <w:szCs w:val="24"/>
        </w:rPr>
        <w:t xml:space="preserve">pretreated </w:t>
      </w:r>
      <w:r w:rsidR="006B4182" w:rsidRPr="00295716">
        <w:rPr>
          <w:rFonts w:cs="Arial"/>
          <w:sz w:val="24"/>
          <w:szCs w:val="24"/>
        </w:rPr>
        <w:t>patients</w:t>
      </w:r>
      <w:r w:rsidR="00087E58" w:rsidRPr="00295716">
        <w:rPr>
          <w:rFonts w:cs="Arial"/>
          <w:sz w:val="24"/>
          <w:szCs w:val="24"/>
        </w:rPr>
        <w:t xml:space="preserve"> with </w:t>
      </w:r>
      <w:r w:rsidR="00087E58" w:rsidRPr="00295716">
        <w:rPr>
          <w:rFonts w:cs="Arial"/>
          <w:i/>
          <w:sz w:val="24"/>
          <w:szCs w:val="24"/>
        </w:rPr>
        <w:t>ALK+</w:t>
      </w:r>
      <w:r w:rsidR="00087E58" w:rsidRPr="00295716">
        <w:rPr>
          <w:rFonts w:cs="Arial"/>
          <w:sz w:val="24"/>
          <w:szCs w:val="24"/>
        </w:rPr>
        <w:t xml:space="preserve"> NSCLC </w:t>
      </w:r>
      <w:r w:rsidR="00F20121" w:rsidRPr="00295716">
        <w:rPr>
          <w:rFonts w:cs="Arial"/>
          <w:sz w:val="24"/>
          <w:szCs w:val="24"/>
        </w:rPr>
        <w:t xml:space="preserve">achieved overall response rates (ORR) </w:t>
      </w:r>
      <w:r w:rsidR="00087E58" w:rsidRPr="00295716">
        <w:rPr>
          <w:rFonts w:cs="Arial"/>
          <w:sz w:val="24"/>
          <w:szCs w:val="24"/>
        </w:rPr>
        <w:t xml:space="preserve">of </w:t>
      </w:r>
      <w:r w:rsidR="00F20121" w:rsidRPr="00295716">
        <w:rPr>
          <w:rFonts w:cs="Arial"/>
          <w:sz w:val="24"/>
          <w:szCs w:val="24"/>
        </w:rPr>
        <w:t>72</w:t>
      </w:r>
      <w:r w:rsidR="00DB3445">
        <w:rPr>
          <w:rFonts w:cs="Arial"/>
          <w:sz w:val="24"/>
          <w:szCs w:val="24"/>
        </w:rPr>
        <w:t>.0</w:t>
      </w:r>
      <w:r w:rsidR="00F20121" w:rsidRPr="00295716">
        <w:rPr>
          <w:rFonts w:cs="Arial"/>
          <w:sz w:val="24"/>
          <w:szCs w:val="24"/>
        </w:rPr>
        <w:t>% and 56</w:t>
      </w:r>
      <w:r w:rsidR="00DB3445">
        <w:rPr>
          <w:rFonts w:cs="Arial"/>
          <w:sz w:val="24"/>
          <w:szCs w:val="24"/>
        </w:rPr>
        <w:t>.0</w:t>
      </w:r>
      <w:r w:rsidR="00F20121" w:rsidRPr="00295716">
        <w:rPr>
          <w:rFonts w:cs="Arial"/>
          <w:sz w:val="24"/>
          <w:szCs w:val="24"/>
        </w:rPr>
        <w:t>%, respectively.</w:t>
      </w:r>
      <w:r w:rsidR="00F02353" w:rsidRPr="00F02353">
        <w:rPr>
          <w:rFonts w:cs="Arial"/>
          <w:sz w:val="24"/>
          <w:szCs w:val="24"/>
        </w:rPr>
        <w:t xml:space="preserve"> M</w:t>
      </w:r>
      <w:r w:rsidRPr="00F02353">
        <w:rPr>
          <w:rFonts w:cs="Arial"/>
          <w:sz w:val="24"/>
          <w:szCs w:val="24"/>
        </w:rPr>
        <w:t xml:space="preserve">edian </w:t>
      </w:r>
      <w:r w:rsidR="001C1CEB">
        <w:rPr>
          <w:rFonts w:cs="Arial"/>
          <w:sz w:val="24"/>
          <w:szCs w:val="24"/>
        </w:rPr>
        <w:t>progression</w:t>
      </w:r>
      <w:r w:rsidR="001C1CEB">
        <w:rPr>
          <w:rFonts w:cs="Arial"/>
          <w:sz w:val="24"/>
          <w:szCs w:val="24"/>
        </w:rPr>
        <w:noBreakHyphen/>
        <w:t>free survival (</w:t>
      </w:r>
      <w:r w:rsidRPr="00F02353">
        <w:rPr>
          <w:rFonts w:cs="Arial"/>
          <w:sz w:val="24"/>
          <w:szCs w:val="24"/>
        </w:rPr>
        <w:t>PFS</w:t>
      </w:r>
      <w:r w:rsidR="001C1CEB">
        <w:rPr>
          <w:rFonts w:cs="Arial"/>
          <w:sz w:val="24"/>
          <w:szCs w:val="24"/>
        </w:rPr>
        <w:t>)</w:t>
      </w:r>
      <w:r w:rsidR="00F02353">
        <w:rPr>
          <w:rFonts w:cs="Arial"/>
          <w:sz w:val="24"/>
          <w:szCs w:val="24"/>
        </w:rPr>
        <w:t xml:space="preserve"> was 18.4 months </w:t>
      </w:r>
      <w:r w:rsidR="00F66CA4">
        <w:rPr>
          <w:rFonts w:cs="Arial"/>
          <w:sz w:val="24"/>
          <w:szCs w:val="24"/>
        </w:rPr>
        <w:t xml:space="preserve">in patients who were </w:t>
      </w:r>
      <w:r w:rsidR="00F66CA4" w:rsidRPr="00295716">
        <w:rPr>
          <w:rFonts w:cs="Arial"/>
          <w:sz w:val="24"/>
          <w:szCs w:val="24"/>
        </w:rPr>
        <w:t>ALKi</w:t>
      </w:r>
      <w:r w:rsidR="00F66CA4">
        <w:rPr>
          <w:rFonts w:cs="Arial"/>
          <w:sz w:val="24"/>
          <w:szCs w:val="24"/>
        </w:rPr>
        <w:t>-</w:t>
      </w:r>
      <w:r w:rsidR="00F66CA4" w:rsidRPr="00295716">
        <w:rPr>
          <w:rFonts w:cs="Arial"/>
          <w:sz w:val="24"/>
          <w:szCs w:val="24"/>
        </w:rPr>
        <w:t xml:space="preserve">naïve </w:t>
      </w:r>
      <w:r w:rsidR="00F02353">
        <w:rPr>
          <w:rFonts w:cs="Arial"/>
          <w:sz w:val="24"/>
          <w:szCs w:val="24"/>
        </w:rPr>
        <w:t>and 6.</w:t>
      </w:r>
      <w:r w:rsidR="00684851">
        <w:rPr>
          <w:rFonts w:cs="Arial"/>
          <w:sz w:val="24"/>
          <w:szCs w:val="24"/>
        </w:rPr>
        <w:t xml:space="preserve">9 months </w:t>
      </w:r>
      <w:r w:rsidR="00F816FF">
        <w:rPr>
          <w:rFonts w:cs="Arial"/>
          <w:sz w:val="24"/>
          <w:szCs w:val="24"/>
        </w:rPr>
        <w:t>in</w:t>
      </w:r>
      <w:r w:rsidR="00565A23">
        <w:rPr>
          <w:rFonts w:cs="Arial"/>
          <w:sz w:val="24"/>
          <w:szCs w:val="24"/>
        </w:rPr>
        <w:t xml:space="preserve"> pre</w:t>
      </w:r>
      <w:r w:rsidR="00684851">
        <w:rPr>
          <w:rFonts w:cs="Arial"/>
          <w:sz w:val="24"/>
          <w:szCs w:val="24"/>
        </w:rPr>
        <w:noBreakHyphen/>
      </w:r>
      <w:r w:rsidR="00565A23">
        <w:rPr>
          <w:rFonts w:cs="Arial"/>
          <w:sz w:val="24"/>
          <w:szCs w:val="24"/>
        </w:rPr>
        <w:t>treated patients</w:t>
      </w:r>
      <w:r w:rsidR="00F816FF">
        <w:rPr>
          <w:rFonts w:cs="Arial"/>
          <w:sz w:val="24"/>
          <w:szCs w:val="24"/>
        </w:rPr>
        <w:t>.</w:t>
      </w:r>
      <w:r w:rsidR="00333F84">
        <w:rPr>
          <w:rFonts w:cs="Arial"/>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00333F84">
        <w:rPr>
          <w:rFonts w:cs="Arial"/>
          <w:sz w:val="24"/>
          <w:szCs w:val="24"/>
        </w:rPr>
      </w:r>
      <w:r w:rsidR="00333F84">
        <w:rPr>
          <w:rFonts w:cs="Arial"/>
          <w:sz w:val="24"/>
          <w:szCs w:val="24"/>
        </w:rPr>
        <w:fldChar w:fldCharType="separate"/>
      </w:r>
      <w:r w:rsidR="00310973" w:rsidRPr="00310973">
        <w:rPr>
          <w:rFonts w:cs="Arial"/>
          <w:noProof/>
          <w:sz w:val="24"/>
          <w:szCs w:val="24"/>
          <w:vertAlign w:val="superscript"/>
        </w:rPr>
        <w:t>25</w:t>
      </w:r>
      <w:r w:rsidR="00333F84">
        <w:rPr>
          <w:rFonts w:cs="Arial"/>
          <w:sz w:val="24"/>
          <w:szCs w:val="24"/>
        </w:rPr>
        <w:fldChar w:fldCharType="end"/>
      </w:r>
      <w:r w:rsidR="00640285" w:rsidRPr="00295716">
        <w:rPr>
          <w:rFonts w:cs="Arial"/>
          <w:sz w:val="24"/>
          <w:szCs w:val="24"/>
        </w:rPr>
        <w:t xml:space="preserve"> Additionally, c</w:t>
      </w:r>
      <w:r w:rsidR="00F3698C" w:rsidRPr="00295716">
        <w:rPr>
          <w:sz w:val="24"/>
          <w:szCs w:val="24"/>
        </w:rPr>
        <w:t xml:space="preserve">eritinib </w:t>
      </w:r>
      <w:r w:rsidR="00DF2D70">
        <w:rPr>
          <w:sz w:val="24"/>
          <w:szCs w:val="24"/>
        </w:rPr>
        <w:t xml:space="preserve">treatment resulted in </w:t>
      </w:r>
      <w:r w:rsidR="004A0587">
        <w:rPr>
          <w:sz w:val="24"/>
          <w:szCs w:val="24"/>
        </w:rPr>
        <w:t>whole body</w:t>
      </w:r>
      <w:r w:rsidR="00DF2D70">
        <w:rPr>
          <w:sz w:val="24"/>
          <w:szCs w:val="24"/>
        </w:rPr>
        <w:t xml:space="preserve"> </w:t>
      </w:r>
      <w:r w:rsidR="00FB2532">
        <w:rPr>
          <w:sz w:val="24"/>
          <w:szCs w:val="24"/>
        </w:rPr>
        <w:t xml:space="preserve">and intracranial </w:t>
      </w:r>
      <w:r w:rsidR="00DF2D70">
        <w:rPr>
          <w:sz w:val="24"/>
          <w:szCs w:val="24"/>
        </w:rPr>
        <w:t xml:space="preserve">efficacy </w:t>
      </w:r>
      <w:r w:rsidR="00FB2532">
        <w:rPr>
          <w:sz w:val="24"/>
          <w:szCs w:val="24"/>
        </w:rPr>
        <w:t>in patients with brain metastases at baseline</w:t>
      </w:r>
      <w:r w:rsidR="00662BA7" w:rsidRPr="00295716">
        <w:rPr>
          <w:sz w:val="24"/>
          <w:szCs w:val="24"/>
        </w:rPr>
        <w:t>.</w:t>
      </w:r>
      <w:r w:rsidR="00814E15">
        <w:rPr>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sz w:val="24"/>
          <w:szCs w:val="24"/>
        </w:rPr>
        <w:instrText xml:space="preserve"> ADDIN EN.CITE </w:instrText>
      </w:r>
      <w:r w:rsidR="00310973">
        <w:rPr>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sz w:val="24"/>
          <w:szCs w:val="24"/>
        </w:rPr>
        <w:instrText xml:space="preserve"> ADDIN EN.CITE.DATA </w:instrText>
      </w:r>
      <w:r w:rsidR="00310973">
        <w:rPr>
          <w:sz w:val="24"/>
          <w:szCs w:val="24"/>
        </w:rPr>
      </w:r>
      <w:r w:rsidR="00310973">
        <w:rPr>
          <w:sz w:val="24"/>
          <w:szCs w:val="24"/>
        </w:rPr>
        <w:fldChar w:fldCharType="end"/>
      </w:r>
      <w:r w:rsidR="00814E15">
        <w:rPr>
          <w:sz w:val="24"/>
          <w:szCs w:val="24"/>
        </w:rPr>
      </w:r>
      <w:r w:rsidR="00814E15">
        <w:rPr>
          <w:sz w:val="24"/>
          <w:szCs w:val="24"/>
        </w:rPr>
        <w:fldChar w:fldCharType="separate"/>
      </w:r>
      <w:r w:rsidR="00310973" w:rsidRPr="00310973">
        <w:rPr>
          <w:noProof/>
          <w:sz w:val="24"/>
          <w:szCs w:val="24"/>
          <w:vertAlign w:val="superscript"/>
        </w:rPr>
        <w:t>25</w:t>
      </w:r>
      <w:r w:rsidR="00814E15">
        <w:rPr>
          <w:sz w:val="24"/>
          <w:szCs w:val="24"/>
        </w:rPr>
        <w:fldChar w:fldCharType="end"/>
      </w:r>
      <w:r w:rsidR="00640285" w:rsidRPr="00295716">
        <w:rPr>
          <w:rFonts w:cs="Arial"/>
          <w:sz w:val="24"/>
          <w:szCs w:val="24"/>
        </w:rPr>
        <w:t xml:space="preserve"> </w:t>
      </w:r>
    </w:p>
    <w:p w14:paraId="141733DA" w14:textId="5CF41E48" w:rsidR="00EA7781" w:rsidRDefault="00775DCF" w:rsidP="00356514">
      <w:pPr>
        <w:spacing w:line="480" w:lineRule="auto"/>
        <w:rPr>
          <w:rFonts w:eastAsia="MS PGothic" w:cs="Arial"/>
          <w:color w:val="000000"/>
          <w:kern w:val="24"/>
          <w:sz w:val="24"/>
          <w:szCs w:val="24"/>
        </w:rPr>
      </w:pPr>
      <w:r>
        <w:rPr>
          <w:rFonts w:cs="Arial"/>
          <w:sz w:val="24"/>
          <w:szCs w:val="24"/>
        </w:rPr>
        <w:t xml:space="preserve">The </w:t>
      </w:r>
      <w:r w:rsidR="00640285" w:rsidRPr="00295716">
        <w:rPr>
          <w:rFonts w:cs="Arial"/>
          <w:sz w:val="24"/>
          <w:szCs w:val="24"/>
        </w:rPr>
        <w:t>ASCEND-2</w:t>
      </w:r>
      <w:r w:rsidR="00EE5DD1">
        <w:rPr>
          <w:rFonts w:cs="Arial"/>
          <w:sz w:val="24"/>
          <w:szCs w:val="24"/>
        </w:rPr>
        <w:t xml:space="preserve"> (</w:t>
      </w:r>
      <w:r w:rsidR="00EE5DD1" w:rsidRPr="00EE5DD1">
        <w:rPr>
          <w:rFonts w:cs="Arial"/>
          <w:sz w:val="24"/>
          <w:szCs w:val="24"/>
        </w:rPr>
        <w:t>NCT01685060</w:t>
      </w:r>
      <w:r w:rsidR="00EE5DD1">
        <w:rPr>
          <w:rFonts w:cs="Arial"/>
          <w:sz w:val="24"/>
          <w:szCs w:val="24"/>
        </w:rPr>
        <w:t>)</w:t>
      </w:r>
      <w:r w:rsidR="00E83853" w:rsidRPr="00295716">
        <w:rPr>
          <w:rFonts w:cs="Arial"/>
          <w:sz w:val="24"/>
          <w:szCs w:val="24"/>
        </w:rPr>
        <w:t xml:space="preserve">, </w:t>
      </w:r>
      <w:r w:rsidR="00EE5DD1">
        <w:rPr>
          <w:rFonts w:cs="Arial"/>
          <w:sz w:val="24"/>
          <w:szCs w:val="24"/>
        </w:rPr>
        <w:t>and ASCEND-3 (</w:t>
      </w:r>
      <w:r w:rsidR="00EE5DD1" w:rsidRPr="00295716">
        <w:rPr>
          <w:rFonts w:cs="Arial"/>
          <w:sz w:val="24"/>
          <w:szCs w:val="24"/>
        </w:rPr>
        <w:t>NCT01685138</w:t>
      </w:r>
      <w:r w:rsidR="00EE5DD1">
        <w:rPr>
          <w:rFonts w:cs="Arial"/>
          <w:sz w:val="24"/>
          <w:szCs w:val="24"/>
        </w:rPr>
        <w:t xml:space="preserve">) </w:t>
      </w:r>
      <w:r w:rsidR="00684851">
        <w:rPr>
          <w:rFonts w:cs="Arial"/>
          <w:sz w:val="24"/>
          <w:szCs w:val="24"/>
        </w:rPr>
        <w:t>p</w:t>
      </w:r>
      <w:r w:rsidR="00E83853" w:rsidRPr="00295716">
        <w:rPr>
          <w:rFonts w:cs="Arial"/>
          <w:sz w:val="24"/>
          <w:szCs w:val="24"/>
        </w:rPr>
        <w:t>hase II</w:t>
      </w:r>
      <w:r w:rsidR="00640285" w:rsidRPr="00295716">
        <w:rPr>
          <w:rFonts w:cs="Arial"/>
          <w:sz w:val="24"/>
          <w:szCs w:val="24"/>
        </w:rPr>
        <w:t xml:space="preserve"> </w:t>
      </w:r>
      <w:r w:rsidR="00EE5DD1">
        <w:rPr>
          <w:rFonts w:cs="Arial"/>
          <w:sz w:val="24"/>
          <w:szCs w:val="24"/>
        </w:rPr>
        <w:t>studies</w:t>
      </w:r>
      <w:r w:rsidR="00EE5DD1" w:rsidRPr="00295716">
        <w:rPr>
          <w:rFonts w:cs="Arial"/>
          <w:sz w:val="24"/>
          <w:szCs w:val="24"/>
        </w:rPr>
        <w:t xml:space="preserve"> </w:t>
      </w:r>
      <w:r>
        <w:rPr>
          <w:rFonts w:cs="Arial"/>
          <w:sz w:val="24"/>
          <w:szCs w:val="24"/>
        </w:rPr>
        <w:t>investigated</w:t>
      </w:r>
      <w:r w:rsidR="00E83853" w:rsidRPr="00295716">
        <w:rPr>
          <w:rFonts w:cs="Arial"/>
          <w:sz w:val="24"/>
          <w:szCs w:val="24"/>
        </w:rPr>
        <w:t xml:space="preserve"> the </w:t>
      </w:r>
      <w:r w:rsidR="00EE5DD1">
        <w:rPr>
          <w:rFonts w:cs="Arial"/>
          <w:sz w:val="24"/>
          <w:szCs w:val="24"/>
        </w:rPr>
        <w:t>efficacy</w:t>
      </w:r>
      <w:r w:rsidR="00EE5DD1" w:rsidRPr="00295716">
        <w:rPr>
          <w:rFonts w:cs="Arial"/>
          <w:sz w:val="24"/>
          <w:szCs w:val="24"/>
        </w:rPr>
        <w:t xml:space="preserve"> </w:t>
      </w:r>
      <w:r w:rsidR="00E83853" w:rsidRPr="00295716">
        <w:rPr>
          <w:rFonts w:cs="Arial"/>
          <w:sz w:val="24"/>
          <w:szCs w:val="24"/>
        </w:rPr>
        <w:t xml:space="preserve">of </w:t>
      </w:r>
      <w:r w:rsidR="00640285" w:rsidRPr="00295716">
        <w:rPr>
          <w:rFonts w:cs="Arial"/>
          <w:sz w:val="24"/>
          <w:szCs w:val="24"/>
        </w:rPr>
        <w:t xml:space="preserve">ceritinib in patients with </w:t>
      </w:r>
      <w:r w:rsidR="00640285" w:rsidRPr="00295716">
        <w:rPr>
          <w:rFonts w:cs="Arial"/>
          <w:i/>
          <w:sz w:val="24"/>
          <w:szCs w:val="24"/>
        </w:rPr>
        <w:t>ALK</w:t>
      </w:r>
      <w:r w:rsidR="00640285" w:rsidRPr="00295716">
        <w:rPr>
          <w:rFonts w:cs="Arial"/>
          <w:sz w:val="24"/>
          <w:szCs w:val="24"/>
        </w:rPr>
        <w:t xml:space="preserve">+ NSCLC who </w:t>
      </w:r>
      <w:r w:rsidR="00EE5DD1">
        <w:rPr>
          <w:rFonts w:cs="Arial"/>
          <w:sz w:val="24"/>
          <w:szCs w:val="24"/>
        </w:rPr>
        <w:t xml:space="preserve">had </w:t>
      </w:r>
      <w:r w:rsidR="00640285" w:rsidRPr="00295716">
        <w:rPr>
          <w:rFonts w:cs="Arial"/>
          <w:sz w:val="24"/>
          <w:szCs w:val="24"/>
        </w:rPr>
        <w:t xml:space="preserve">progressed on chemotherapy and crizotinib, </w:t>
      </w:r>
      <w:r w:rsidR="00EE5DD1">
        <w:rPr>
          <w:rFonts w:cs="Arial"/>
          <w:sz w:val="24"/>
          <w:szCs w:val="24"/>
        </w:rPr>
        <w:t xml:space="preserve">and in patients who had received </w:t>
      </w:r>
      <w:r w:rsidR="00EE5DD1" w:rsidRPr="0028473A">
        <w:rPr>
          <w:rFonts w:cs="Arial"/>
          <w:sz w:val="24"/>
          <w:szCs w:val="24"/>
        </w:rPr>
        <w:t xml:space="preserve">up to three lines of prior chemotherapy </w:t>
      </w:r>
      <w:r w:rsidR="00EA7781">
        <w:rPr>
          <w:rFonts w:cs="Arial"/>
          <w:sz w:val="24"/>
          <w:szCs w:val="24"/>
        </w:rPr>
        <w:t>but</w:t>
      </w:r>
      <w:r w:rsidR="00EE5DD1" w:rsidRPr="0028473A">
        <w:rPr>
          <w:rFonts w:cs="Arial"/>
          <w:sz w:val="24"/>
          <w:szCs w:val="24"/>
        </w:rPr>
        <w:t xml:space="preserve"> no prior ALKi treatment</w:t>
      </w:r>
      <w:r w:rsidR="00EE5DD1">
        <w:rPr>
          <w:rFonts w:cs="Arial"/>
          <w:sz w:val="24"/>
          <w:szCs w:val="24"/>
        </w:rPr>
        <w:t>, respectively</w:t>
      </w:r>
      <w:r w:rsidR="00DF2D70">
        <w:rPr>
          <w:rFonts w:cs="Arial"/>
          <w:sz w:val="24"/>
          <w:szCs w:val="24"/>
        </w:rPr>
        <w:t xml:space="preserve">. </w:t>
      </w:r>
      <w:r w:rsidR="00640285" w:rsidRPr="00295716">
        <w:rPr>
          <w:rFonts w:cs="Arial"/>
          <w:sz w:val="24"/>
          <w:szCs w:val="24"/>
        </w:rPr>
        <w:t>Results</w:t>
      </w:r>
      <w:r w:rsidR="0028473A">
        <w:rPr>
          <w:rFonts w:cs="Arial"/>
          <w:sz w:val="24"/>
          <w:szCs w:val="24"/>
        </w:rPr>
        <w:t xml:space="preserve"> from the</w:t>
      </w:r>
      <w:r w:rsidR="00E83853" w:rsidRPr="00295716">
        <w:rPr>
          <w:rFonts w:cs="Arial"/>
          <w:sz w:val="24"/>
          <w:szCs w:val="24"/>
        </w:rPr>
        <w:t>s</w:t>
      </w:r>
      <w:r w:rsidR="0028473A">
        <w:rPr>
          <w:rFonts w:cs="Arial"/>
          <w:sz w:val="24"/>
          <w:szCs w:val="24"/>
        </w:rPr>
        <w:t>e</w:t>
      </w:r>
      <w:r w:rsidR="00E83853" w:rsidRPr="00295716">
        <w:rPr>
          <w:rFonts w:cs="Arial"/>
          <w:sz w:val="24"/>
          <w:szCs w:val="24"/>
        </w:rPr>
        <w:t xml:space="preserve"> stud</w:t>
      </w:r>
      <w:r w:rsidR="0028473A">
        <w:rPr>
          <w:rFonts w:cs="Arial"/>
          <w:sz w:val="24"/>
          <w:szCs w:val="24"/>
        </w:rPr>
        <w:t>ies</w:t>
      </w:r>
      <w:r w:rsidR="00640285" w:rsidRPr="00295716">
        <w:rPr>
          <w:rFonts w:cs="Arial"/>
          <w:sz w:val="24"/>
          <w:szCs w:val="24"/>
        </w:rPr>
        <w:t xml:space="preserve"> were consistent with those </w:t>
      </w:r>
      <w:r w:rsidR="004A0587">
        <w:rPr>
          <w:rFonts w:cs="Arial"/>
          <w:sz w:val="24"/>
          <w:szCs w:val="24"/>
        </w:rPr>
        <w:t>of</w:t>
      </w:r>
      <w:r w:rsidR="00640285" w:rsidRPr="00295716">
        <w:rPr>
          <w:rFonts w:cs="Arial"/>
          <w:sz w:val="24"/>
          <w:szCs w:val="24"/>
        </w:rPr>
        <w:t xml:space="preserve"> ASCEND-1.</w:t>
      </w:r>
      <w:r w:rsidR="00814E15">
        <w:rPr>
          <w:rFonts w:cs="Arial"/>
          <w:sz w:val="24"/>
          <w:szCs w:val="24"/>
        </w:rPr>
        <w:fldChar w:fldCharType="begin">
          <w:fldData xml:space="preserve">PEVuZE5vdGU+PENpdGU+PEF1dGhvcj5DcmlubzwvQXV0aG9yPjxZZWFyPjIwMTY8L1llYXI+PFJl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PEVuZE5vdGU+PENpdGU+PEF1dGhvcj5DcmlubzwvQXV0aG9yPjxZZWFyPjIwMTY8L1llYXI+PFJl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00814E15">
        <w:rPr>
          <w:rFonts w:cs="Arial"/>
          <w:sz w:val="24"/>
          <w:szCs w:val="24"/>
        </w:rPr>
      </w:r>
      <w:r w:rsidR="00814E15">
        <w:rPr>
          <w:rFonts w:cs="Arial"/>
          <w:sz w:val="24"/>
          <w:szCs w:val="24"/>
        </w:rPr>
        <w:fldChar w:fldCharType="separate"/>
      </w:r>
      <w:r w:rsidR="00310973" w:rsidRPr="00310973">
        <w:rPr>
          <w:rFonts w:cs="Arial"/>
          <w:noProof/>
          <w:sz w:val="24"/>
          <w:szCs w:val="24"/>
          <w:vertAlign w:val="superscript"/>
        </w:rPr>
        <w:t>26</w:t>
      </w:r>
      <w:r w:rsidR="00814E15">
        <w:rPr>
          <w:rFonts w:cs="Arial"/>
          <w:sz w:val="24"/>
          <w:szCs w:val="24"/>
        </w:rPr>
        <w:fldChar w:fldCharType="end"/>
      </w:r>
      <w:r w:rsidR="0028473A">
        <w:rPr>
          <w:rFonts w:cs="Arial"/>
          <w:sz w:val="24"/>
          <w:szCs w:val="24"/>
          <w:vertAlign w:val="superscript"/>
        </w:rPr>
        <w:t>,</w:t>
      </w:r>
      <w:r w:rsidR="00ED2363" w:rsidRPr="00295716">
        <w:rPr>
          <w:rFonts w:cs="Arial"/>
          <w:sz w:val="24"/>
          <w:szCs w:val="24"/>
        </w:rPr>
        <w:fldChar w:fldCharType="begin"/>
      </w:r>
      <w:r w:rsidR="00310973">
        <w:rPr>
          <w:rFonts w:cs="Arial"/>
          <w:sz w:val="24"/>
          <w:szCs w:val="24"/>
        </w:rPr>
        <w:instrText xml:space="preserve"> ADDIN EN.CITE &lt;EndNote&gt;&lt;Cite&gt;&lt;Author&gt;Felip&lt;/Author&gt;&lt;Year&gt;2016&lt;/Year&gt;&lt;RecNum&gt;1062&lt;/RecNum&gt;&lt;DisplayText&gt;&lt;style face="superscript"&gt;27&lt;/style&gt;&lt;/DisplayText&gt;&lt;record&gt;&lt;rec-number&gt;1062&lt;/rec-number&gt;&lt;foreign-keys&gt;&lt;key app="EN" db-id="d9zd0twvkr95edev9prvs905pp5ww05wrfz5" timestamp="1476690699"&gt;1062&lt;/key&gt;&lt;/foreign-keys&gt;&lt;ref-type name="Journal Article"&gt;17&lt;/ref-type&gt;&lt;contributors&gt;&lt;authors&gt;&lt;author&gt;Felip, E.&lt;/author&gt;&lt;author&gt;Orlov, S.&lt;/author&gt;&lt;author&gt;Park, K.&lt;/author&gt;&lt;author&gt;Yu, C-J.&lt;/author&gt;&lt;author&gt;Tsai, C-M.&lt;/author&gt;&lt;author&gt;Nishio, M.&lt;/author&gt;&lt;author&gt;Dols, M.C.&lt;/author&gt;&lt;author&gt;McKeage, M.&lt;/author&gt;&lt;author&gt;Su, W-C.&lt;/author&gt;&lt;author&gt;Mok, T.S.K.&lt;/author&gt;&lt;author&gt;Scagliotti, G.&lt;/author&gt;&lt;author&gt;Spigel, D.R.&lt;/author&gt;&lt;author&gt;Passos, V.Q.&lt;/author&gt;&lt;author&gt;Chen, V.&lt;/author&gt;&lt;author&gt;Munarini, F.&lt;/author&gt;&lt;author&gt;Shaw, A.&lt;/author&gt;&lt;/authors&gt;&lt;/contributors&gt;&lt;titles&gt;&lt;title&gt;Phase II study of ceritinib in ALKi-naïve patients (pts) with ALK-rearranged (ALK+) non-small cell lung cancer (NSCLC): Whole body responses in the overall pt group and in pts with baseline brain metastases (BM)&lt;/title&gt;&lt;secondary-title&gt;Annals of Oncology&lt;/secondary-title&gt;&lt;/titles&gt;&lt;periodical&gt;&lt;full-title&gt;Annals of Oncology&lt;/full-title&gt;&lt;/periodical&gt;&lt;pages&gt;12080&lt;/pages&gt;&lt;volume&gt;27&lt;/volume&gt;&lt;number&gt;suppl 6&lt;/number&gt;&lt;dates&gt;&lt;year&gt;2016&lt;/year&gt;&lt;pub-dates&gt;&lt;date&gt;October 1, 2016&lt;/date&gt;&lt;/pub-dates&gt;&lt;/dates&gt;&lt;urls&gt;&lt;related-urls&gt;&lt;url&gt;http://annonc.oxfordjournals.org/content/27/suppl_6/1208O.short&lt;/url&gt;&lt;/related-urls&gt;&lt;/urls&gt;&lt;electronic-resource-num&gt;10.1093/annonc/mdw383.03&lt;/electronic-resource-num&gt;&lt;/record&gt;&lt;/Cite&gt;&lt;/EndNote&gt;</w:instrText>
      </w:r>
      <w:r w:rsidR="00ED2363" w:rsidRPr="00295716">
        <w:rPr>
          <w:rFonts w:cs="Arial"/>
          <w:sz w:val="24"/>
          <w:szCs w:val="24"/>
        </w:rPr>
        <w:fldChar w:fldCharType="separate"/>
      </w:r>
      <w:r w:rsidR="00310973" w:rsidRPr="00310973">
        <w:rPr>
          <w:rFonts w:cs="Arial"/>
          <w:noProof/>
          <w:sz w:val="24"/>
          <w:szCs w:val="24"/>
          <w:vertAlign w:val="superscript"/>
        </w:rPr>
        <w:t>27</w:t>
      </w:r>
      <w:r w:rsidR="00ED2363" w:rsidRPr="00295716">
        <w:rPr>
          <w:rFonts w:cs="Arial"/>
          <w:sz w:val="24"/>
          <w:szCs w:val="24"/>
        </w:rPr>
        <w:fldChar w:fldCharType="end"/>
      </w:r>
    </w:p>
    <w:p w14:paraId="2C7241D7" w14:textId="46D5467E" w:rsidR="00AC60CF" w:rsidRPr="00295716" w:rsidRDefault="00EA7781" w:rsidP="00356514">
      <w:pPr>
        <w:spacing w:line="480" w:lineRule="auto"/>
        <w:rPr>
          <w:rFonts w:cs="Arial"/>
          <w:sz w:val="24"/>
          <w:szCs w:val="24"/>
        </w:rPr>
      </w:pPr>
      <w:r>
        <w:rPr>
          <w:rFonts w:eastAsia="MS PGothic" w:cs="Arial"/>
          <w:color w:val="000000"/>
          <w:kern w:val="24"/>
          <w:sz w:val="24"/>
          <w:szCs w:val="24"/>
        </w:rPr>
        <w:t xml:space="preserve">The recent </w:t>
      </w:r>
      <w:r w:rsidR="00980169">
        <w:rPr>
          <w:rFonts w:eastAsia="MS PGothic" w:cs="Arial"/>
          <w:color w:val="000000"/>
          <w:kern w:val="24"/>
          <w:sz w:val="24"/>
          <w:szCs w:val="24"/>
        </w:rPr>
        <w:t xml:space="preserve">randomized, </w:t>
      </w:r>
      <w:r w:rsidR="00684851" w:rsidRPr="00295716">
        <w:rPr>
          <w:rFonts w:eastAsia="MS PGothic" w:cs="Arial"/>
          <w:color w:val="000000"/>
          <w:kern w:val="24"/>
          <w:sz w:val="24"/>
          <w:szCs w:val="24"/>
        </w:rPr>
        <w:t>multicenter</w:t>
      </w:r>
      <w:r w:rsidR="00980169" w:rsidRPr="00295716">
        <w:rPr>
          <w:rFonts w:eastAsia="MS PGothic" w:cs="Arial"/>
          <w:color w:val="000000"/>
          <w:kern w:val="24"/>
          <w:sz w:val="24"/>
          <w:szCs w:val="24"/>
        </w:rPr>
        <w:t xml:space="preserve">, open-label, </w:t>
      </w:r>
      <w:r w:rsidR="00684851">
        <w:rPr>
          <w:rFonts w:eastAsia="MS PGothic" w:cs="Arial"/>
          <w:color w:val="000000"/>
          <w:kern w:val="24"/>
          <w:sz w:val="24"/>
          <w:szCs w:val="24"/>
        </w:rPr>
        <w:t>p</w:t>
      </w:r>
      <w:r w:rsidR="00980169" w:rsidRPr="00295716">
        <w:rPr>
          <w:rFonts w:eastAsia="MS PGothic" w:cs="Arial"/>
          <w:color w:val="000000"/>
          <w:kern w:val="24"/>
          <w:sz w:val="24"/>
          <w:szCs w:val="24"/>
        </w:rPr>
        <w:t>hase III</w:t>
      </w:r>
      <w:r w:rsidR="00640285" w:rsidRPr="00295716">
        <w:rPr>
          <w:rFonts w:eastAsia="MS PGothic" w:cs="Arial"/>
          <w:color w:val="000000"/>
          <w:kern w:val="24"/>
          <w:sz w:val="24"/>
          <w:szCs w:val="24"/>
        </w:rPr>
        <w:t xml:space="preserve"> ASCEND-5 study (NCT01828112), </w:t>
      </w:r>
      <w:r w:rsidR="00B968E8">
        <w:rPr>
          <w:rFonts w:eastAsia="MS PGothic" w:cs="Arial"/>
          <w:color w:val="000000"/>
          <w:kern w:val="24"/>
          <w:sz w:val="24"/>
          <w:szCs w:val="24"/>
        </w:rPr>
        <w:t>compared</w:t>
      </w:r>
      <w:r w:rsidR="00640285" w:rsidRPr="00295716">
        <w:rPr>
          <w:rFonts w:eastAsia="MS PGothic" w:cs="Arial"/>
          <w:color w:val="000000"/>
          <w:kern w:val="24"/>
          <w:sz w:val="24"/>
          <w:szCs w:val="24"/>
        </w:rPr>
        <w:t xml:space="preserve"> the efficacy of ceritinib versus chemotherapy in patients with advanced </w:t>
      </w:r>
      <w:r w:rsidR="00640285" w:rsidRPr="00295716">
        <w:rPr>
          <w:rFonts w:eastAsia="MS PGothic" w:cs="Arial"/>
          <w:i/>
          <w:color w:val="000000"/>
          <w:kern w:val="24"/>
          <w:sz w:val="24"/>
          <w:szCs w:val="24"/>
        </w:rPr>
        <w:t>ALK</w:t>
      </w:r>
      <w:r w:rsidR="00640285" w:rsidRPr="00295716">
        <w:rPr>
          <w:rFonts w:eastAsia="MS PGothic" w:cs="Arial"/>
          <w:color w:val="000000"/>
          <w:kern w:val="24"/>
          <w:sz w:val="24"/>
          <w:szCs w:val="24"/>
        </w:rPr>
        <w:t>+ NSCLC, who</w:t>
      </w:r>
      <w:r w:rsidR="0028473A">
        <w:rPr>
          <w:rFonts w:eastAsia="MS PGothic" w:cs="Arial"/>
          <w:color w:val="000000"/>
          <w:kern w:val="24"/>
          <w:sz w:val="24"/>
          <w:szCs w:val="24"/>
        </w:rPr>
        <w:t xml:space="preserve"> </w:t>
      </w:r>
      <w:r w:rsidR="00640285" w:rsidRPr="00295716">
        <w:rPr>
          <w:rFonts w:eastAsia="MS PGothic" w:cs="Arial"/>
          <w:color w:val="000000"/>
          <w:kern w:val="24"/>
          <w:sz w:val="24"/>
          <w:szCs w:val="24"/>
        </w:rPr>
        <w:t>had previously been treated w</w:t>
      </w:r>
      <w:r w:rsidR="00ED2363" w:rsidRPr="00295716">
        <w:rPr>
          <w:rFonts w:eastAsia="MS PGothic" w:cs="Arial"/>
          <w:color w:val="000000"/>
          <w:kern w:val="24"/>
          <w:sz w:val="24"/>
          <w:szCs w:val="24"/>
        </w:rPr>
        <w:t xml:space="preserve">ith </w:t>
      </w:r>
      <w:r w:rsidR="00AF4FC0">
        <w:rPr>
          <w:rFonts w:eastAsia="MS PGothic" w:cs="Arial"/>
          <w:color w:val="000000"/>
          <w:kern w:val="24"/>
          <w:sz w:val="24"/>
          <w:szCs w:val="24"/>
        </w:rPr>
        <w:t xml:space="preserve">both platinum doublet </w:t>
      </w:r>
      <w:r w:rsidR="00ED2363" w:rsidRPr="00295716">
        <w:rPr>
          <w:rFonts w:eastAsia="MS PGothic" w:cs="Arial"/>
          <w:color w:val="000000"/>
          <w:kern w:val="24"/>
          <w:sz w:val="24"/>
          <w:szCs w:val="24"/>
        </w:rPr>
        <w:t>chemotherapy and crizotinib</w:t>
      </w:r>
      <w:r w:rsidR="00295716" w:rsidRPr="00295716">
        <w:rPr>
          <w:rFonts w:eastAsia="MS PGothic" w:cs="Arial"/>
          <w:color w:val="000000"/>
          <w:kern w:val="24"/>
          <w:sz w:val="24"/>
          <w:szCs w:val="24"/>
        </w:rPr>
        <w:t>.</w:t>
      </w:r>
      <w:r w:rsidR="0028473A">
        <w:rPr>
          <w:rFonts w:eastAsia="MS PGothic" w:cs="Arial"/>
          <w:color w:val="000000"/>
          <w:kern w:val="24"/>
          <w:sz w:val="24"/>
          <w:szCs w:val="24"/>
        </w:rPr>
        <w:fldChar w:fldCharType="begin"/>
      </w:r>
      <w:r w:rsidR="00310973">
        <w:rPr>
          <w:rFonts w:eastAsia="MS PGothic" w:cs="Arial"/>
          <w:color w:val="000000"/>
          <w:kern w:val="24"/>
          <w:sz w:val="24"/>
          <w:szCs w:val="24"/>
        </w:rPr>
        <w:instrText xml:space="preserve"> ADDIN EN.CITE &lt;EndNote&gt;&lt;Cite&gt;&lt;Author&gt;Scagliotti&lt;/Author&gt;&lt;Year&gt;2016&lt;/Year&gt;&lt;RecNum&gt;1061&lt;/RecNum&gt;&lt;DisplayText&gt;&lt;style face="superscript"&gt;28&lt;/style&gt;&lt;/DisplayText&gt;&lt;record&gt;&lt;rec-number&gt;1061&lt;/rec-number&gt;&lt;foreign-keys&gt;&lt;key app="EN" db-id="d9zd0twvkr95edev9prvs905pp5ww05wrfz5" timestamp="1476690519"&gt;1061&lt;/key&gt;&lt;/foreign-keys&gt;&lt;ref-type name="Journal Article"&gt;17&lt;/ref-type&gt;&lt;contributors&gt;&lt;authors&gt;&lt;author&gt;Scagliotti, G.&lt;/author&gt;&lt;author&gt;Kim, T.M.&lt;/author&gt;&lt;author&gt;Crinò, L.&lt;/author&gt;&lt;author&gt;Liu, G.&lt;/author&gt;&lt;author&gt;Gridelli, C.&lt;/author&gt;&lt;author&gt;Novello, S.&lt;/author&gt;&lt;author&gt;Kiura, K.&lt;/author&gt;&lt;author&gt;Bearz, A.&lt;/author&gt;&lt;author&gt;Gautschi, O.&lt;/author&gt;&lt;author&gt;Felip, E.&lt;/author&gt;&lt;author&gt;Nishio, M.&lt;/author&gt;&lt;author&gt;Spigel, D.R.&lt;/author&gt;&lt;author&gt;Mok, T.S.K.&lt;/author&gt;&lt;author&gt;Urban, P.&lt;/author&gt;&lt;author&gt;Deudon, S.&lt;/author&gt;&lt;author&gt;Zheng, C.&lt;/author&gt;&lt;author&gt;Shaw, A.T.&lt;/author&gt;&lt;/authors&gt;&lt;/contributors&gt;&lt;titles&gt;&lt;title&gt;Ceritinib vs chemotherapy (CT) in patients (pts) with advanced anaplastic lymphoma kinase (ALK)-rearranged (ALK+) non-small cell lung cancer (NSCLC) previously treated with CT and crizotinib (CRZ): Results from the confirmatory phase 3 ASCEND-5 study&lt;/title&gt;&lt;secondary-title&gt;Annals of Oncology&lt;/secondary-title&gt;&lt;/titles&gt;&lt;periodical&gt;&lt;full-title&gt;Annals of Oncology&lt;/full-title&gt;&lt;/periodical&gt;&lt;pages&gt;1-36&lt;/pages&gt;&lt;volume&gt;27&lt;/volume&gt;&lt;number&gt;suppl 6&lt;/number&gt;&lt;dates&gt;&lt;year&gt;2016&lt;/year&gt;&lt;pub-dates&gt;&lt;date&gt;October 1, 2016&lt;/date&gt;&lt;/pub-dates&gt;&lt;/dates&gt;&lt;urls&gt;&lt;related-urls&gt;&lt;url&gt;http://annonc.oxfordjournals.org/content/27/suppl_6/LBA42_PR.short&lt;/url&gt;&lt;/related-urls&gt;&lt;/urls&gt;&lt;electronic-resource-num&gt;10.1093/annonc/mdw435.41&lt;/electronic-resource-num&gt;&lt;/record&gt;&lt;/Cite&gt;&lt;/EndNote&gt;</w:instrText>
      </w:r>
      <w:r w:rsidR="0028473A">
        <w:rPr>
          <w:rFonts w:eastAsia="MS PGothic" w:cs="Arial"/>
          <w:color w:val="000000"/>
          <w:kern w:val="24"/>
          <w:sz w:val="24"/>
          <w:szCs w:val="24"/>
        </w:rPr>
        <w:fldChar w:fldCharType="separate"/>
      </w:r>
      <w:r w:rsidR="00310973" w:rsidRPr="00310973">
        <w:rPr>
          <w:rFonts w:eastAsia="MS PGothic" w:cs="Arial"/>
          <w:noProof/>
          <w:color w:val="000000"/>
          <w:kern w:val="24"/>
          <w:sz w:val="24"/>
          <w:szCs w:val="24"/>
          <w:vertAlign w:val="superscript"/>
        </w:rPr>
        <w:t>28</w:t>
      </w:r>
      <w:r w:rsidR="0028473A">
        <w:rPr>
          <w:rFonts w:eastAsia="MS PGothic" w:cs="Arial"/>
          <w:color w:val="000000"/>
          <w:kern w:val="24"/>
          <w:sz w:val="24"/>
          <w:szCs w:val="24"/>
        </w:rPr>
        <w:fldChar w:fldCharType="end"/>
      </w:r>
      <w:r w:rsidR="00295716" w:rsidRPr="00295716">
        <w:rPr>
          <w:rFonts w:eastAsia="MS PGothic" w:cs="Arial"/>
          <w:color w:val="000000"/>
          <w:kern w:val="24"/>
          <w:sz w:val="24"/>
          <w:szCs w:val="24"/>
        </w:rPr>
        <w:t xml:space="preserve"> In this study</w:t>
      </w:r>
      <w:r w:rsidR="00ED2363" w:rsidRPr="00295716">
        <w:rPr>
          <w:rFonts w:eastAsia="MS PGothic" w:cs="Arial"/>
          <w:color w:val="000000"/>
          <w:kern w:val="24"/>
          <w:sz w:val="24"/>
          <w:szCs w:val="24"/>
        </w:rPr>
        <w:t>,</w:t>
      </w:r>
      <w:r w:rsidR="00640285" w:rsidRPr="00295716">
        <w:rPr>
          <w:rFonts w:eastAsia="MS PGothic" w:cs="Arial"/>
          <w:color w:val="000000"/>
          <w:kern w:val="24"/>
          <w:sz w:val="24"/>
          <w:szCs w:val="24"/>
        </w:rPr>
        <w:t xml:space="preserve"> </w:t>
      </w:r>
      <w:r w:rsidR="00ED2363" w:rsidRPr="00295716">
        <w:rPr>
          <w:rFonts w:eastAsia="MS PGothic" w:cs="Arial"/>
          <w:color w:val="000000"/>
          <w:kern w:val="24"/>
          <w:sz w:val="24"/>
          <w:szCs w:val="24"/>
        </w:rPr>
        <w:t>c</w:t>
      </w:r>
      <w:r w:rsidR="00640285" w:rsidRPr="00295716">
        <w:rPr>
          <w:rFonts w:eastAsia="MS PGothic" w:cs="Arial"/>
          <w:color w:val="000000"/>
          <w:kern w:val="24"/>
          <w:sz w:val="24"/>
          <w:szCs w:val="24"/>
        </w:rPr>
        <w:t xml:space="preserve">eritinib treatment resulted in </w:t>
      </w:r>
      <w:r w:rsidR="00EF054B">
        <w:rPr>
          <w:rFonts w:eastAsia="MS PGothic" w:cs="Arial"/>
          <w:color w:val="000000"/>
          <w:kern w:val="24"/>
          <w:sz w:val="24"/>
          <w:szCs w:val="24"/>
        </w:rPr>
        <w:t>a</w:t>
      </w:r>
      <w:r w:rsidR="00EF054B" w:rsidRPr="00295716">
        <w:rPr>
          <w:rFonts w:eastAsia="MS PGothic" w:cs="Arial"/>
          <w:color w:val="000000"/>
          <w:kern w:val="24"/>
          <w:sz w:val="24"/>
          <w:szCs w:val="24"/>
        </w:rPr>
        <w:t xml:space="preserve"> </w:t>
      </w:r>
      <w:r w:rsidR="00640285" w:rsidRPr="00295716">
        <w:rPr>
          <w:rFonts w:eastAsia="MS PGothic" w:cs="Arial"/>
          <w:color w:val="000000"/>
          <w:kern w:val="24"/>
          <w:sz w:val="24"/>
          <w:szCs w:val="24"/>
        </w:rPr>
        <w:t>significant</w:t>
      </w:r>
      <w:r w:rsidR="00EF054B">
        <w:rPr>
          <w:rFonts w:eastAsia="MS PGothic" w:cs="Arial"/>
          <w:color w:val="000000"/>
          <w:kern w:val="24"/>
          <w:sz w:val="24"/>
          <w:szCs w:val="24"/>
        </w:rPr>
        <w:t>ly longer</w:t>
      </w:r>
      <w:r w:rsidR="00640285" w:rsidRPr="00295716">
        <w:rPr>
          <w:rFonts w:eastAsia="MS PGothic" w:cs="Arial"/>
          <w:color w:val="000000"/>
          <w:kern w:val="24"/>
          <w:sz w:val="24"/>
          <w:szCs w:val="24"/>
        </w:rPr>
        <w:t xml:space="preserve"> PFS compared with chemothera</w:t>
      </w:r>
      <w:r w:rsidR="00E554C4">
        <w:rPr>
          <w:rFonts w:eastAsia="MS PGothic" w:cs="Arial"/>
          <w:color w:val="000000"/>
          <w:kern w:val="24"/>
          <w:sz w:val="24"/>
          <w:szCs w:val="24"/>
        </w:rPr>
        <w:t>py (</w:t>
      </w:r>
      <w:r w:rsidR="00EC1061">
        <w:rPr>
          <w:rFonts w:eastAsia="MS PGothic" w:cs="Arial"/>
          <w:color w:val="000000"/>
          <w:kern w:val="24"/>
          <w:sz w:val="24"/>
          <w:szCs w:val="24"/>
        </w:rPr>
        <w:t>blinded independent review committee [</w:t>
      </w:r>
      <w:r w:rsidR="00E554C4">
        <w:rPr>
          <w:rFonts w:eastAsia="MS PGothic" w:cs="Arial"/>
          <w:color w:val="000000"/>
          <w:kern w:val="24"/>
          <w:sz w:val="24"/>
          <w:szCs w:val="24"/>
        </w:rPr>
        <w:t>BIRC</w:t>
      </w:r>
      <w:r w:rsidR="00EC1061">
        <w:rPr>
          <w:rFonts w:eastAsia="MS PGothic" w:cs="Arial"/>
          <w:color w:val="000000"/>
          <w:kern w:val="24"/>
          <w:sz w:val="24"/>
          <w:szCs w:val="24"/>
        </w:rPr>
        <w:t>]</w:t>
      </w:r>
      <w:r w:rsidR="00E554C4">
        <w:rPr>
          <w:rFonts w:eastAsia="MS PGothic" w:cs="Arial"/>
          <w:color w:val="000000"/>
          <w:kern w:val="24"/>
          <w:sz w:val="24"/>
          <w:szCs w:val="24"/>
        </w:rPr>
        <w:t>: median 5.4 v</w:t>
      </w:r>
      <w:r w:rsidR="00684851">
        <w:rPr>
          <w:rFonts w:eastAsia="MS PGothic" w:cs="Arial"/>
          <w:color w:val="000000"/>
          <w:kern w:val="24"/>
          <w:sz w:val="24"/>
          <w:szCs w:val="24"/>
        </w:rPr>
        <w:t>s.</w:t>
      </w:r>
      <w:r w:rsidR="00E554C4">
        <w:rPr>
          <w:rFonts w:eastAsia="MS PGothic" w:cs="Arial"/>
          <w:color w:val="000000"/>
          <w:kern w:val="24"/>
          <w:sz w:val="24"/>
          <w:szCs w:val="24"/>
        </w:rPr>
        <w:t xml:space="preserve"> 1.6 </w:t>
      </w:r>
      <w:r w:rsidR="00640285" w:rsidRPr="00295716">
        <w:rPr>
          <w:rFonts w:eastAsia="MS PGothic" w:cs="Arial"/>
          <w:color w:val="000000"/>
          <w:kern w:val="24"/>
          <w:sz w:val="24"/>
          <w:szCs w:val="24"/>
        </w:rPr>
        <w:t>months, respectively</w:t>
      </w:r>
      <w:r w:rsidR="00EC1061">
        <w:rPr>
          <w:rFonts w:eastAsia="MS PGothic" w:cs="Arial"/>
          <w:color w:val="000000"/>
          <w:kern w:val="24"/>
          <w:sz w:val="24"/>
          <w:szCs w:val="24"/>
        </w:rPr>
        <w:t xml:space="preserve">, </w:t>
      </w:r>
      <w:r w:rsidR="001C1CEB">
        <w:rPr>
          <w:rFonts w:eastAsia="MS PGothic" w:cs="Arial"/>
          <w:color w:val="000000"/>
          <w:kern w:val="24"/>
          <w:sz w:val="24"/>
          <w:szCs w:val="24"/>
        </w:rPr>
        <w:t>hazard ratio [</w:t>
      </w:r>
      <w:r w:rsidR="00EC1061" w:rsidRPr="00EC1061">
        <w:rPr>
          <w:rFonts w:eastAsia="MS PGothic" w:cs="Arial"/>
          <w:color w:val="000000"/>
          <w:kern w:val="24"/>
          <w:sz w:val="24"/>
          <w:szCs w:val="24"/>
        </w:rPr>
        <w:t>HR</w:t>
      </w:r>
      <w:r w:rsidR="001C1CEB">
        <w:rPr>
          <w:rFonts w:eastAsia="MS PGothic" w:cs="Arial"/>
          <w:color w:val="000000"/>
          <w:kern w:val="24"/>
          <w:sz w:val="24"/>
          <w:szCs w:val="24"/>
        </w:rPr>
        <w:t>]</w:t>
      </w:r>
      <w:r w:rsidR="00EC1061" w:rsidRPr="00EC1061">
        <w:rPr>
          <w:rFonts w:eastAsia="MS PGothic" w:cs="Arial"/>
          <w:color w:val="000000"/>
          <w:kern w:val="24"/>
          <w:sz w:val="24"/>
          <w:szCs w:val="24"/>
        </w:rPr>
        <w:t xml:space="preserve">=0.49, </w:t>
      </w:r>
      <w:r w:rsidR="00EC1061" w:rsidRPr="00EC1061">
        <w:rPr>
          <w:rFonts w:eastAsia="MS PGothic" w:cs="Arial"/>
          <w:color w:val="000000"/>
          <w:kern w:val="24"/>
          <w:sz w:val="24"/>
          <w:szCs w:val="24"/>
        </w:rPr>
        <w:lastRenderedPageBreak/>
        <w:t>P&lt;0.001</w:t>
      </w:r>
      <w:r w:rsidR="00266F0B">
        <w:rPr>
          <w:rFonts w:eastAsia="MS PGothic" w:cs="Arial"/>
          <w:color w:val="000000"/>
          <w:kern w:val="24"/>
          <w:sz w:val="24"/>
          <w:szCs w:val="24"/>
        </w:rPr>
        <w:t xml:space="preserve"> and</w:t>
      </w:r>
      <w:r w:rsidR="00295716" w:rsidRPr="00295716">
        <w:rPr>
          <w:rFonts w:eastAsia="MS PGothic" w:cs="Arial"/>
          <w:color w:val="000000"/>
          <w:kern w:val="24"/>
          <w:sz w:val="24"/>
          <w:szCs w:val="24"/>
        </w:rPr>
        <w:t xml:space="preserve"> was associated with </w:t>
      </w:r>
      <w:r w:rsidR="00ED2363" w:rsidRPr="00295716">
        <w:rPr>
          <w:rFonts w:eastAsia="MS PGothic" w:cs="Arial"/>
          <w:color w:val="000000"/>
          <w:kern w:val="24"/>
          <w:sz w:val="24"/>
          <w:szCs w:val="24"/>
        </w:rPr>
        <w:t xml:space="preserve">a greater improvement </w:t>
      </w:r>
      <w:r w:rsidR="00EC1061">
        <w:rPr>
          <w:rFonts w:eastAsia="MS PGothic" w:cs="Arial"/>
          <w:color w:val="000000"/>
          <w:kern w:val="24"/>
          <w:sz w:val="24"/>
          <w:szCs w:val="24"/>
        </w:rPr>
        <w:t xml:space="preserve">in </w:t>
      </w:r>
      <w:r w:rsidR="00ED2363" w:rsidRPr="00295716">
        <w:rPr>
          <w:rFonts w:eastAsia="MS PGothic" w:cs="Arial"/>
          <w:color w:val="000000"/>
          <w:kern w:val="24"/>
          <w:sz w:val="24"/>
          <w:szCs w:val="24"/>
        </w:rPr>
        <w:t>lung cancer specific symptoms and quality of life (QoL)</w:t>
      </w:r>
      <w:r w:rsidR="00640285" w:rsidRPr="00295716">
        <w:rPr>
          <w:rFonts w:eastAsia="MS PGothic" w:cs="Arial"/>
          <w:color w:val="000000"/>
          <w:kern w:val="24"/>
          <w:sz w:val="24"/>
          <w:szCs w:val="24"/>
        </w:rPr>
        <w:t>.</w:t>
      </w:r>
      <w:r w:rsidR="00295716" w:rsidRPr="00295716">
        <w:rPr>
          <w:rFonts w:eastAsia="MS PGothic" w:cs="Arial"/>
          <w:color w:val="000000"/>
          <w:kern w:val="24"/>
          <w:sz w:val="24"/>
          <w:szCs w:val="24"/>
        </w:rPr>
        <w:fldChar w:fldCharType="begin"/>
      </w:r>
      <w:r w:rsidR="00310973">
        <w:rPr>
          <w:rFonts w:eastAsia="MS PGothic" w:cs="Arial"/>
          <w:color w:val="000000"/>
          <w:kern w:val="24"/>
          <w:sz w:val="24"/>
          <w:szCs w:val="24"/>
        </w:rPr>
        <w:instrText xml:space="preserve"> ADDIN EN.CITE &lt;EndNote&gt;&lt;Cite&gt;&lt;Author&gt;Scagliotti&lt;/Author&gt;&lt;Year&gt;2016&lt;/Year&gt;&lt;RecNum&gt;1061&lt;/RecNum&gt;&lt;DisplayText&gt;&lt;style face="superscript"&gt;28&lt;/style&gt;&lt;/DisplayText&gt;&lt;record&gt;&lt;rec-number&gt;1061&lt;/rec-number&gt;&lt;foreign-keys&gt;&lt;key app="EN" db-id="d9zd0twvkr95edev9prvs905pp5ww05wrfz5" timestamp="1476690519"&gt;1061&lt;/key&gt;&lt;/foreign-keys&gt;&lt;ref-type name="Journal Article"&gt;17&lt;/ref-type&gt;&lt;contributors&gt;&lt;authors&gt;&lt;author&gt;Scagliotti, G.&lt;/author&gt;&lt;author&gt;Kim, T.M.&lt;/author&gt;&lt;author&gt;Crinò, L.&lt;/author&gt;&lt;author&gt;Liu, G.&lt;/author&gt;&lt;author&gt;Gridelli, C.&lt;/author&gt;&lt;author&gt;Novello, S.&lt;/author&gt;&lt;author&gt;Kiura, K.&lt;/author&gt;&lt;author&gt;Bearz, A.&lt;/author&gt;&lt;author&gt;Gautschi, O.&lt;/author&gt;&lt;author&gt;Felip, E.&lt;/author&gt;&lt;author&gt;Nishio, M.&lt;/author&gt;&lt;author&gt;Spigel, D.R.&lt;/author&gt;&lt;author&gt;Mok, T.S.K.&lt;/author&gt;&lt;author&gt;Urban, P.&lt;/author&gt;&lt;author&gt;Deudon, S.&lt;/author&gt;&lt;author&gt;Zheng, C.&lt;/author&gt;&lt;author&gt;Shaw, A.T.&lt;/author&gt;&lt;/authors&gt;&lt;/contributors&gt;&lt;titles&gt;&lt;title&gt;Ceritinib vs chemotherapy (CT) in patients (pts) with advanced anaplastic lymphoma kinase (ALK)-rearranged (ALK+) non-small cell lung cancer (NSCLC) previously treated with CT and crizotinib (CRZ): Results from the confirmatory phase 3 ASCEND-5 study&lt;/title&gt;&lt;secondary-title&gt;Annals of Oncology&lt;/secondary-title&gt;&lt;/titles&gt;&lt;periodical&gt;&lt;full-title&gt;Annals of Oncology&lt;/full-title&gt;&lt;/periodical&gt;&lt;pages&gt;1-36&lt;/pages&gt;&lt;volume&gt;27&lt;/volume&gt;&lt;number&gt;suppl 6&lt;/number&gt;&lt;dates&gt;&lt;year&gt;2016&lt;/year&gt;&lt;pub-dates&gt;&lt;date&gt;October 1, 2016&lt;/date&gt;&lt;/pub-dates&gt;&lt;/dates&gt;&lt;urls&gt;&lt;related-urls&gt;&lt;url&gt;http://annonc.oxfordjournals.org/content/27/suppl_6/LBA42_PR.short&lt;/url&gt;&lt;/related-urls&gt;&lt;/urls&gt;&lt;electronic-resource-num&gt;10.1093/annonc/mdw435.41&lt;/electronic-resource-num&gt;&lt;/record&gt;&lt;/Cite&gt;&lt;/EndNote&gt;</w:instrText>
      </w:r>
      <w:r w:rsidR="00295716" w:rsidRPr="00295716">
        <w:rPr>
          <w:rFonts w:eastAsia="MS PGothic" w:cs="Arial"/>
          <w:color w:val="000000"/>
          <w:kern w:val="24"/>
          <w:sz w:val="24"/>
          <w:szCs w:val="24"/>
        </w:rPr>
        <w:fldChar w:fldCharType="separate"/>
      </w:r>
      <w:r w:rsidR="00310973" w:rsidRPr="00310973">
        <w:rPr>
          <w:rFonts w:eastAsia="MS PGothic" w:cs="Arial"/>
          <w:noProof/>
          <w:color w:val="000000"/>
          <w:kern w:val="24"/>
          <w:sz w:val="24"/>
          <w:szCs w:val="24"/>
          <w:vertAlign w:val="superscript"/>
        </w:rPr>
        <w:t>28</w:t>
      </w:r>
      <w:r w:rsidR="00295716" w:rsidRPr="00295716">
        <w:rPr>
          <w:rFonts w:eastAsia="MS PGothic" w:cs="Arial"/>
          <w:color w:val="000000"/>
          <w:kern w:val="24"/>
          <w:sz w:val="24"/>
          <w:szCs w:val="24"/>
        </w:rPr>
        <w:fldChar w:fldCharType="end"/>
      </w:r>
      <w:r>
        <w:rPr>
          <w:rFonts w:cs="Arial"/>
          <w:sz w:val="24"/>
          <w:szCs w:val="24"/>
        </w:rPr>
        <w:t xml:space="preserve"> </w:t>
      </w:r>
      <w:r w:rsidR="00B51BCC">
        <w:rPr>
          <w:rFonts w:cs="Arial"/>
          <w:sz w:val="24"/>
          <w:szCs w:val="24"/>
        </w:rPr>
        <w:t xml:space="preserve">Most recently, </w:t>
      </w:r>
      <w:r w:rsidR="008F4245">
        <w:rPr>
          <w:rFonts w:cs="Arial"/>
          <w:sz w:val="24"/>
          <w:szCs w:val="24"/>
        </w:rPr>
        <w:t xml:space="preserve">data </w:t>
      </w:r>
      <w:r w:rsidR="00B51BCC">
        <w:rPr>
          <w:rFonts w:cs="Arial"/>
          <w:sz w:val="24"/>
          <w:szCs w:val="24"/>
        </w:rPr>
        <w:t xml:space="preserve">have </w:t>
      </w:r>
      <w:r w:rsidR="00B51BCC" w:rsidRPr="001A03FB">
        <w:rPr>
          <w:rFonts w:cs="Arial"/>
          <w:sz w:val="24"/>
          <w:szCs w:val="24"/>
        </w:rPr>
        <w:t xml:space="preserve">been </w:t>
      </w:r>
      <w:r w:rsidR="006C56E7" w:rsidRPr="001A03FB">
        <w:rPr>
          <w:rFonts w:cs="Arial"/>
          <w:sz w:val="24"/>
          <w:szCs w:val="24"/>
        </w:rPr>
        <w:t>presented</w:t>
      </w:r>
      <w:r w:rsidR="008F4245" w:rsidRPr="001A03FB">
        <w:rPr>
          <w:rFonts w:cs="Arial"/>
          <w:sz w:val="24"/>
          <w:szCs w:val="24"/>
        </w:rPr>
        <w:t xml:space="preserve"> from</w:t>
      </w:r>
      <w:r w:rsidR="008F4245">
        <w:rPr>
          <w:rFonts w:cs="Arial"/>
          <w:sz w:val="24"/>
          <w:szCs w:val="24"/>
        </w:rPr>
        <w:t xml:space="preserve"> the </w:t>
      </w:r>
      <w:r w:rsidR="00B51BCC">
        <w:rPr>
          <w:rFonts w:cs="Arial"/>
          <w:sz w:val="24"/>
          <w:szCs w:val="24"/>
        </w:rPr>
        <w:t xml:space="preserve">ongoing, prospective </w:t>
      </w:r>
      <w:r w:rsidR="00684851">
        <w:rPr>
          <w:rFonts w:cs="Arial"/>
          <w:sz w:val="24"/>
          <w:szCs w:val="24"/>
        </w:rPr>
        <w:t>p</w:t>
      </w:r>
      <w:r w:rsidR="00B51BCC">
        <w:rPr>
          <w:rFonts w:cs="Arial"/>
          <w:sz w:val="24"/>
          <w:szCs w:val="24"/>
        </w:rPr>
        <w:t xml:space="preserve">hase III ASCEND-4 trial in which treatment naive patients with </w:t>
      </w:r>
      <w:r w:rsidR="00B51BCC" w:rsidRPr="00B51BCC">
        <w:rPr>
          <w:rFonts w:cs="Arial"/>
          <w:i/>
          <w:sz w:val="24"/>
          <w:szCs w:val="24"/>
        </w:rPr>
        <w:t>ALK+</w:t>
      </w:r>
      <w:r w:rsidR="00B51BCC">
        <w:rPr>
          <w:rFonts w:cs="Arial"/>
          <w:sz w:val="24"/>
          <w:szCs w:val="24"/>
        </w:rPr>
        <w:t xml:space="preserve"> metastatic NSCLC </w:t>
      </w:r>
      <w:r w:rsidR="00E20395">
        <w:rPr>
          <w:rFonts w:cs="Arial"/>
          <w:sz w:val="24"/>
          <w:szCs w:val="24"/>
        </w:rPr>
        <w:t>were</w:t>
      </w:r>
      <w:r w:rsidR="00B51BCC">
        <w:rPr>
          <w:rFonts w:cs="Arial"/>
          <w:sz w:val="24"/>
          <w:szCs w:val="24"/>
        </w:rPr>
        <w:t xml:space="preserve"> randomized to receive either ceritinib or platinum-pemetrexed chemotherapy.</w:t>
      </w:r>
      <w:r w:rsidR="00D4162C">
        <w:rPr>
          <w:rFonts w:cs="Arial"/>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00D4162C">
        <w:rPr>
          <w:rFonts w:cs="Arial"/>
          <w:sz w:val="24"/>
          <w:szCs w:val="24"/>
        </w:rPr>
      </w:r>
      <w:r w:rsidR="00D4162C">
        <w:rPr>
          <w:rFonts w:cs="Arial"/>
          <w:sz w:val="24"/>
          <w:szCs w:val="24"/>
        </w:rPr>
        <w:fldChar w:fldCharType="separate"/>
      </w:r>
      <w:r w:rsidR="00310973" w:rsidRPr="00310973">
        <w:rPr>
          <w:rFonts w:cs="Arial"/>
          <w:noProof/>
          <w:sz w:val="24"/>
          <w:szCs w:val="24"/>
          <w:vertAlign w:val="superscript"/>
        </w:rPr>
        <w:t>12</w:t>
      </w:r>
      <w:r w:rsidR="00D4162C">
        <w:rPr>
          <w:rFonts w:cs="Arial"/>
          <w:sz w:val="24"/>
          <w:szCs w:val="24"/>
        </w:rPr>
        <w:fldChar w:fldCharType="end"/>
      </w:r>
      <w:r w:rsidR="00FC3256">
        <w:rPr>
          <w:rFonts w:cs="Arial"/>
          <w:sz w:val="24"/>
          <w:szCs w:val="24"/>
        </w:rPr>
        <w:t xml:space="preserve"> </w:t>
      </w:r>
      <w:r w:rsidR="00E20395">
        <w:rPr>
          <w:rFonts w:cs="Arial"/>
          <w:sz w:val="24"/>
          <w:szCs w:val="24"/>
        </w:rPr>
        <w:t>C</w:t>
      </w:r>
      <w:r w:rsidR="00B51BCC">
        <w:rPr>
          <w:rFonts w:cs="Arial"/>
          <w:sz w:val="24"/>
          <w:szCs w:val="24"/>
        </w:rPr>
        <w:t>eritinib demonstrated a</w:t>
      </w:r>
      <w:r w:rsidR="00AC60CF">
        <w:rPr>
          <w:rFonts w:cs="Arial"/>
          <w:sz w:val="24"/>
          <w:szCs w:val="24"/>
        </w:rPr>
        <w:t xml:space="preserve"> significant and clinically meaningful </w:t>
      </w:r>
      <w:r w:rsidR="00B51BCC">
        <w:rPr>
          <w:rFonts w:cs="Arial"/>
          <w:sz w:val="24"/>
          <w:szCs w:val="24"/>
        </w:rPr>
        <w:t xml:space="preserve">improvement in </w:t>
      </w:r>
      <w:r w:rsidR="00AC60CF">
        <w:rPr>
          <w:rFonts w:cs="Arial"/>
          <w:sz w:val="24"/>
          <w:szCs w:val="24"/>
        </w:rPr>
        <w:t>PFS</w:t>
      </w:r>
      <w:r w:rsidR="00B51BCC">
        <w:rPr>
          <w:rFonts w:cs="Arial"/>
          <w:sz w:val="24"/>
          <w:szCs w:val="24"/>
        </w:rPr>
        <w:t xml:space="preserve"> compared with chemotherapy</w:t>
      </w:r>
      <w:r w:rsidR="00AC60CF">
        <w:rPr>
          <w:rFonts w:cs="Arial"/>
          <w:sz w:val="24"/>
          <w:szCs w:val="24"/>
        </w:rPr>
        <w:t xml:space="preserve"> </w:t>
      </w:r>
      <w:r w:rsidR="00684851">
        <w:rPr>
          <w:rFonts w:cs="Arial"/>
          <w:sz w:val="24"/>
          <w:szCs w:val="24"/>
        </w:rPr>
        <w:t xml:space="preserve">(median PFS </w:t>
      </w:r>
      <w:r w:rsidR="005E2905">
        <w:rPr>
          <w:rFonts w:cs="Arial"/>
          <w:sz w:val="24"/>
          <w:szCs w:val="24"/>
        </w:rPr>
        <w:t xml:space="preserve">by BIRC </w:t>
      </w:r>
      <w:r w:rsidR="00684851">
        <w:rPr>
          <w:rFonts w:cs="Arial"/>
          <w:sz w:val="24"/>
          <w:szCs w:val="24"/>
        </w:rPr>
        <w:t>of 16.6 months v</w:t>
      </w:r>
      <w:r w:rsidR="001C1CEB">
        <w:rPr>
          <w:rFonts w:cs="Arial"/>
          <w:sz w:val="24"/>
          <w:szCs w:val="24"/>
        </w:rPr>
        <w:t>s. 8.1 months, respectively; HR=</w:t>
      </w:r>
      <w:r w:rsidR="00684851">
        <w:rPr>
          <w:rFonts w:cs="Arial"/>
          <w:sz w:val="24"/>
          <w:szCs w:val="24"/>
        </w:rPr>
        <w:t>0.55, p &lt;0.001).</w:t>
      </w:r>
      <w:r w:rsidR="00D4162C">
        <w:rPr>
          <w:rFonts w:cs="Arial"/>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00D4162C">
        <w:rPr>
          <w:rFonts w:cs="Arial"/>
          <w:sz w:val="24"/>
          <w:szCs w:val="24"/>
        </w:rPr>
      </w:r>
      <w:r w:rsidR="00D4162C">
        <w:rPr>
          <w:rFonts w:cs="Arial"/>
          <w:sz w:val="24"/>
          <w:szCs w:val="24"/>
        </w:rPr>
        <w:fldChar w:fldCharType="separate"/>
      </w:r>
      <w:r w:rsidR="00310973" w:rsidRPr="00310973">
        <w:rPr>
          <w:rFonts w:cs="Arial"/>
          <w:noProof/>
          <w:sz w:val="24"/>
          <w:szCs w:val="24"/>
          <w:vertAlign w:val="superscript"/>
        </w:rPr>
        <w:t>12</w:t>
      </w:r>
      <w:r w:rsidR="00D4162C">
        <w:rPr>
          <w:rFonts w:cs="Arial"/>
          <w:sz w:val="24"/>
          <w:szCs w:val="24"/>
        </w:rPr>
        <w:fldChar w:fldCharType="end"/>
      </w:r>
      <w:r w:rsidR="00FC3256">
        <w:rPr>
          <w:rFonts w:cs="Arial"/>
          <w:sz w:val="24"/>
          <w:szCs w:val="24"/>
        </w:rPr>
        <w:t xml:space="preserve"> </w:t>
      </w:r>
      <w:r w:rsidR="00266F0B">
        <w:rPr>
          <w:rFonts w:cs="Arial"/>
          <w:sz w:val="24"/>
          <w:szCs w:val="24"/>
        </w:rPr>
        <w:t>I</w:t>
      </w:r>
      <w:r w:rsidR="00AC60CF">
        <w:rPr>
          <w:rFonts w:cs="Arial"/>
          <w:sz w:val="24"/>
          <w:szCs w:val="24"/>
        </w:rPr>
        <w:t>n</w:t>
      </w:r>
      <w:r w:rsidR="00DF2D70">
        <w:rPr>
          <w:rFonts w:cs="Arial"/>
          <w:sz w:val="24"/>
          <w:szCs w:val="24"/>
        </w:rPr>
        <w:t>tra</w:t>
      </w:r>
      <w:r w:rsidR="00AC60CF">
        <w:rPr>
          <w:rFonts w:cs="Arial"/>
          <w:sz w:val="24"/>
          <w:szCs w:val="24"/>
        </w:rPr>
        <w:t xml:space="preserve">cranial ORR </w:t>
      </w:r>
      <w:r w:rsidR="00E605E5">
        <w:rPr>
          <w:rFonts w:cs="Arial"/>
          <w:sz w:val="24"/>
          <w:szCs w:val="24"/>
        </w:rPr>
        <w:t xml:space="preserve">was </w:t>
      </w:r>
      <w:r w:rsidR="00266F0B">
        <w:rPr>
          <w:rFonts w:cs="Arial"/>
          <w:sz w:val="24"/>
          <w:szCs w:val="24"/>
        </w:rPr>
        <w:t xml:space="preserve">also </w:t>
      </w:r>
      <w:r w:rsidR="00E605E5">
        <w:rPr>
          <w:rFonts w:cs="Arial"/>
          <w:sz w:val="24"/>
          <w:szCs w:val="24"/>
        </w:rPr>
        <w:t>significantly improved with ceritinib</w:t>
      </w:r>
      <w:r w:rsidR="00266F0B">
        <w:rPr>
          <w:rFonts w:cs="Arial"/>
          <w:sz w:val="24"/>
          <w:szCs w:val="24"/>
        </w:rPr>
        <w:t xml:space="preserve"> versus chemotherapy</w:t>
      </w:r>
      <w:r w:rsidR="00E605E5">
        <w:rPr>
          <w:rFonts w:cs="Arial"/>
          <w:sz w:val="24"/>
          <w:szCs w:val="24"/>
        </w:rPr>
        <w:t xml:space="preserve"> </w:t>
      </w:r>
      <w:r w:rsidR="00AC60CF">
        <w:rPr>
          <w:rFonts w:cs="Arial"/>
          <w:sz w:val="24"/>
          <w:szCs w:val="24"/>
        </w:rPr>
        <w:t>(72.7% v</w:t>
      </w:r>
      <w:r w:rsidR="00E605E5">
        <w:rPr>
          <w:rFonts w:cs="Arial"/>
          <w:sz w:val="24"/>
          <w:szCs w:val="24"/>
        </w:rPr>
        <w:t>s</w:t>
      </w:r>
      <w:r w:rsidR="00684851">
        <w:rPr>
          <w:rFonts w:cs="Arial"/>
          <w:sz w:val="24"/>
          <w:szCs w:val="24"/>
        </w:rPr>
        <w:t>.</w:t>
      </w:r>
      <w:r w:rsidR="00AC60CF">
        <w:rPr>
          <w:rFonts w:cs="Arial"/>
          <w:sz w:val="24"/>
          <w:szCs w:val="24"/>
        </w:rPr>
        <w:t xml:space="preserve"> 27.3%</w:t>
      </w:r>
      <w:r w:rsidR="00E605E5">
        <w:rPr>
          <w:rFonts w:cs="Arial"/>
          <w:sz w:val="24"/>
          <w:szCs w:val="24"/>
        </w:rPr>
        <w:t>, respectively</w:t>
      </w:r>
      <w:r w:rsidR="00AC60CF">
        <w:rPr>
          <w:rFonts w:cs="Arial"/>
          <w:sz w:val="24"/>
          <w:szCs w:val="24"/>
        </w:rPr>
        <w:t>)</w:t>
      </w:r>
      <w:r w:rsidR="00E605E5">
        <w:rPr>
          <w:rFonts w:cs="Arial"/>
          <w:sz w:val="24"/>
          <w:szCs w:val="24"/>
        </w:rPr>
        <w:t>.</w:t>
      </w:r>
      <w:r w:rsidR="00D4162C">
        <w:rPr>
          <w:rFonts w:cs="Arial"/>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00D4162C">
        <w:rPr>
          <w:rFonts w:cs="Arial"/>
          <w:sz w:val="24"/>
          <w:szCs w:val="24"/>
        </w:rPr>
      </w:r>
      <w:r w:rsidR="00D4162C">
        <w:rPr>
          <w:rFonts w:cs="Arial"/>
          <w:sz w:val="24"/>
          <w:szCs w:val="24"/>
        </w:rPr>
        <w:fldChar w:fldCharType="separate"/>
      </w:r>
      <w:r w:rsidR="00310973" w:rsidRPr="00310973">
        <w:rPr>
          <w:rFonts w:cs="Arial"/>
          <w:noProof/>
          <w:sz w:val="24"/>
          <w:szCs w:val="24"/>
          <w:vertAlign w:val="superscript"/>
        </w:rPr>
        <w:t>12</w:t>
      </w:r>
      <w:r w:rsidR="00D4162C">
        <w:rPr>
          <w:rFonts w:cs="Arial"/>
          <w:sz w:val="24"/>
          <w:szCs w:val="24"/>
        </w:rPr>
        <w:fldChar w:fldCharType="end"/>
      </w:r>
      <w:r w:rsidR="00FC3256">
        <w:rPr>
          <w:rFonts w:cs="Arial"/>
          <w:sz w:val="24"/>
          <w:szCs w:val="24"/>
        </w:rPr>
        <w:t xml:space="preserve"> </w:t>
      </w:r>
    </w:p>
    <w:p w14:paraId="30C7BC4E" w14:textId="56AA5659" w:rsidR="00EA7781" w:rsidRDefault="00E605E5" w:rsidP="00356514">
      <w:pPr>
        <w:spacing w:after="0" w:line="480" w:lineRule="auto"/>
        <w:rPr>
          <w:rFonts w:cs="Arial"/>
          <w:sz w:val="24"/>
          <w:szCs w:val="24"/>
        </w:rPr>
      </w:pPr>
      <w:r>
        <w:rPr>
          <w:rFonts w:cs="Arial"/>
          <w:sz w:val="24"/>
          <w:szCs w:val="24"/>
        </w:rPr>
        <w:t>Across clinical trials, c</w:t>
      </w:r>
      <w:r w:rsidR="00295716" w:rsidRPr="00295716">
        <w:rPr>
          <w:rFonts w:cs="Arial"/>
          <w:sz w:val="24"/>
          <w:szCs w:val="24"/>
        </w:rPr>
        <w:t xml:space="preserve">eritinib has demonstrated durable and potent efficacy with predictable and manageable toxicities in patients with </w:t>
      </w:r>
      <w:r w:rsidR="00295716" w:rsidRPr="00295716">
        <w:rPr>
          <w:rFonts w:cs="Arial"/>
          <w:i/>
          <w:sz w:val="24"/>
          <w:szCs w:val="24"/>
        </w:rPr>
        <w:t>ALK+</w:t>
      </w:r>
      <w:r w:rsidR="00295716" w:rsidRPr="00295716">
        <w:rPr>
          <w:rFonts w:cs="Arial"/>
          <w:sz w:val="24"/>
          <w:szCs w:val="24"/>
        </w:rPr>
        <w:t xml:space="preserve"> NSCLC</w:t>
      </w:r>
      <w:r w:rsidR="00242A98">
        <w:rPr>
          <w:rFonts w:cs="Arial"/>
          <w:sz w:val="24"/>
          <w:szCs w:val="24"/>
        </w:rPr>
        <w:t>,</w:t>
      </w:r>
      <w:r w:rsidR="00EE0CFF">
        <w:rPr>
          <w:rFonts w:cs="Arial"/>
          <w:sz w:val="24"/>
          <w:szCs w:val="24"/>
        </w:rPr>
        <w:t xml:space="preserve"> with</w:t>
      </w:r>
      <w:r w:rsidR="00242A98">
        <w:rPr>
          <w:rFonts w:cs="Arial"/>
          <w:sz w:val="24"/>
          <w:szCs w:val="24"/>
        </w:rPr>
        <w:t xml:space="preserve"> the application of</w:t>
      </w:r>
      <w:r w:rsidR="00EE0CFF">
        <w:rPr>
          <w:rFonts w:cs="Arial"/>
          <w:sz w:val="24"/>
          <w:szCs w:val="24"/>
        </w:rPr>
        <w:t xml:space="preserve"> dose </w:t>
      </w:r>
      <w:r w:rsidR="007C2720">
        <w:rPr>
          <w:rFonts w:cs="Arial"/>
          <w:sz w:val="24"/>
          <w:szCs w:val="24"/>
        </w:rPr>
        <w:t xml:space="preserve">interruption or </w:t>
      </w:r>
      <w:r w:rsidR="00EE0CFF">
        <w:rPr>
          <w:rFonts w:cs="Arial"/>
          <w:sz w:val="24"/>
          <w:szCs w:val="24"/>
        </w:rPr>
        <w:t>reductions</w:t>
      </w:r>
      <w:r w:rsidR="00DF58B5">
        <w:rPr>
          <w:rFonts w:cs="Arial"/>
          <w:sz w:val="24"/>
          <w:szCs w:val="24"/>
        </w:rPr>
        <w:t xml:space="preserve"> </w:t>
      </w:r>
      <w:r w:rsidR="00242A98">
        <w:rPr>
          <w:rFonts w:cs="Arial"/>
          <w:sz w:val="24"/>
          <w:szCs w:val="24"/>
        </w:rPr>
        <w:t>as</w:t>
      </w:r>
      <w:r w:rsidR="00DF58B5">
        <w:rPr>
          <w:rFonts w:cs="Arial"/>
          <w:sz w:val="24"/>
          <w:szCs w:val="24"/>
        </w:rPr>
        <w:t xml:space="preserve"> required</w:t>
      </w:r>
      <w:r w:rsidR="00295716" w:rsidRPr="009A3D74">
        <w:rPr>
          <w:rFonts w:cs="Arial"/>
          <w:sz w:val="24"/>
          <w:szCs w:val="24"/>
        </w:rPr>
        <w:t>.</w:t>
      </w:r>
      <w:r w:rsidR="003D67FA" w:rsidRPr="009A3D74">
        <w:rPr>
          <w:rFonts w:cs="Arial"/>
          <w:sz w:val="24"/>
          <w:szCs w:val="24"/>
        </w:rPr>
        <w:t xml:space="preserve"> In ASCEND</w:t>
      </w:r>
      <w:r w:rsidR="003D67FA" w:rsidRPr="009A3D74">
        <w:rPr>
          <w:rFonts w:cs="Arial"/>
          <w:sz w:val="24"/>
          <w:szCs w:val="24"/>
        </w:rPr>
        <w:noBreakHyphen/>
        <w:t>4 and ASCEND</w:t>
      </w:r>
      <w:r w:rsidR="003D67FA" w:rsidRPr="009A3D74">
        <w:rPr>
          <w:rFonts w:cs="Arial"/>
          <w:sz w:val="24"/>
          <w:szCs w:val="24"/>
        </w:rPr>
        <w:noBreakHyphen/>
        <w:t xml:space="preserve">5, </w:t>
      </w:r>
      <w:r w:rsidR="00207DBE">
        <w:rPr>
          <w:rFonts w:cs="Arial"/>
          <w:sz w:val="24"/>
          <w:szCs w:val="24"/>
        </w:rPr>
        <w:t>adverse events (</w:t>
      </w:r>
      <w:r w:rsidR="003D67FA" w:rsidRPr="009A3D74">
        <w:rPr>
          <w:rFonts w:cs="Arial"/>
          <w:sz w:val="24"/>
          <w:szCs w:val="24"/>
        </w:rPr>
        <w:t>AEs</w:t>
      </w:r>
      <w:r w:rsidR="00207DBE">
        <w:rPr>
          <w:rFonts w:cs="Arial"/>
          <w:sz w:val="24"/>
          <w:szCs w:val="24"/>
        </w:rPr>
        <w:t>)</w:t>
      </w:r>
      <w:r w:rsidR="003D67FA" w:rsidRPr="009A3D74">
        <w:rPr>
          <w:rFonts w:cs="Arial"/>
          <w:sz w:val="24"/>
          <w:szCs w:val="24"/>
        </w:rPr>
        <w:t xml:space="preserve"> requiring dose adjustment or interruption/delay were reported in</w:t>
      </w:r>
      <w:r w:rsidR="009A3D74">
        <w:rPr>
          <w:rFonts w:cs="Arial"/>
          <w:sz w:val="24"/>
          <w:szCs w:val="24"/>
        </w:rPr>
        <w:t xml:space="preserve"> </w:t>
      </w:r>
      <w:r w:rsidR="00207DBE" w:rsidRPr="009A3D74">
        <w:rPr>
          <w:rFonts w:cs="Arial"/>
          <w:sz w:val="24"/>
          <w:szCs w:val="24"/>
        </w:rPr>
        <w:t>69.3% (n=131) and 80</w:t>
      </w:r>
      <w:r w:rsidR="00207DBE">
        <w:rPr>
          <w:rFonts w:cs="Arial"/>
          <w:sz w:val="24"/>
          <w:szCs w:val="24"/>
        </w:rPr>
        <w:t>.</w:t>
      </w:r>
      <w:r w:rsidR="00207DBE" w:rsidRPr="009A3D74">
        <w:rPr>
          <w:rFonts w:cs="Arial"/>
          <w:sz w:val="24"/>
          <w:szCs w:val="24"/>
        </w:rPr>
        <w:t>0% (n=</w:t>
      </w:r>
      <w:r w:rsidR="00207DBE">
        <w:rPr>
          <w:rFonts w:cs="Arial"/>
          <w:sz w:val="24"/>
          <w:szCs w:val="24"/>
        </w:rPr>
        <w:t xml:space="preserve"> </w:t>
      </w:r>
      <w:r w:rsidR="00207DBE" w:rsidRPr="009A3D74">
        <w:rPr>
          <w:rFonts w:cs="Arial"/>
          <w:sz w:val="24"/>
          <w:szCs w:val="24"/>
        </w:rPr>
        <w:t>92)</w:t>
      </w:r>
      <w:r w:rsidR="00207DBE">
        <w:rPr>
          <w:rFonts w:cs="Arial"/>
          <w:sz w:val="24"/>
          <w:szCs w:val="24"/>
        </w:rPr>
        <w:t xml:space="preserve"> </w:t>
      </w:r>
      <w:r w:rsidR="009A3D74" w:rsidRPr="009A3D74">
        <w:rPr>
          <w:rFonts w:cs="Arial"/>
          <w:sz w:val="24"/>
          <w:szCs w:val="24"/>
        </w:rPr>
        <w:t>of patients treated with ceritinib, respectively.</w:t>
      </w:r>
      <w:r w:rsidR="00D4162C">
        <w:rPr>
          <w:rFonts w:cs="Arial"/>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Arial"/>
          <w:sz w:val="24"/>
          <w:szCs w:val="24"/>
        </w:rPr>
        <w:instrText xml:space="preserve"> ADDIN EN.CITE </w:instrText>
      </w:r>
      <w:r w:rsidR="00310973">
        <w:rPr>
          <w:rFonts w:cs="Arial"/>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Arial"/>
          <w:sz w:val="24"/>
          <w:szCs w:val="24"/>
        </w:rPr>
        <w:instrText xml:space="preserve"> ADDIN EN.CITE.DATA </w:instrText>
      </w:r>
      <w:r w:rsidR="00310973">
        <w:rPr>
          <w:rFonts w:cs="Arial"/>
          <w:sz w:val="24"/>
          <w:szCs w:val="24"/>
        </w:rPr>
      </w:r>
      <w:r w:rsidR="00310973">
        <w:rPr>
          <w:rFonts w:cs="Arial"/>
          <w:sz w:val="24"/>
          <w:szCs w:val="24"/>
        </w:rPr>
        <w:fldChar w:fldCharType="end"/>
      </w:r>
      <w:r w:rsidR="00D4162C">
        <w:rPr>
          <w:rFonts w:cs="Arial"/>
          <w:sz w:val="24"/>
          <w:szCs w:val="24"/>
        </w:rPr>
      </w:r>
      <w:r w:rsidR="00D4162C">
        <w:rPr>
          <w:rFonts w:cs="Arial"/>
          <w:sz w:val="24"/>
          <w:szCs w:val="24"/>
        </w:rPr>
        <w:fldChar w:fldCharType="separate"/>
      </w:r>
      <w:r w:rsidR="00310973" w:rsidRPr="00310973">
        <w:rPr>
          <w:rFonts w:cs="Arial"/>
          <w:noProof/>
          <w:sz w:val="24"/>
          <w:szCs w:val="24"/>
          <w:vertAlign w:val="superscript"/>
        </w:rPr>
        <w:t>12, 28</w:t>
      </w:r>
      <w:r w:rsidR="00D4162C">
        <w:rPr>
          <w:rFonts w:cs="Arial"/>
          <w:sz w:val="24"/>
          <w:szCs w:val="24"/>
        </w:rPr>
        <w:fldChar w:fldCharType="end"/>
      </w:r>
    </w:p>
    <w:p w14:paraId="389C6B71" w14:textId="615C7881" w:rsidR="00295716" w:rsidRDefault="00295716" w:rsidP="00356514">
      <w:pPr>
        <w:spacing w:line="480" w:lineRule="auto"/>
        <w:rPr>
          <w:rFonts w:cs="Arial"/>
          <w:sz w:val="24"/>
          <w:szCs w:val="24"/>
        </w:rPr>
      </w:pPr>
      <w:r w:rsidRPr="00295716">
        <w:rPr>
          <w:rFonts w:cs="Arial"/>
          <w:sz w:val="24"/>
          <w:szCs w:val="24"/>
        </w:rPr>
        <w:t xml:space="preserve">As ceritinib is </w:t>
      </w:r>
      <w:r w:rsidR="00E51431">
        <w:rPr>
          <w:rFonts w:cs="Arial"/>
          <w:sz w:val="24"/>
          <w:szCs w:val="24"/>
        </w:rPr>
        <w:t>now</w:t>
      </w:r>
      <w:r w:rsidR="00E51431" w:rsidRPr="00295716">
        <w:rPr>
          <w:rFonts w:cs="Arial"/>
          <w:sz w:val="24"/>
          <w:szCs w:val="24"/>
        </w:rPr>
        <w:t xml:space="preserve"> routinely </w:t>
      </w:r>
      <w:r w:rsidRPr="00295716">
        <w:rPr>
          <w:rFonts w:cs="Arial"/>
          <w:sz w:val="24"/>
          <w:szCs w:val="24"/>
        </w:rPr>
        <w:t xml:space="preserve">being used for the treatment of patients with </w:t>
      </w:r>
      <w:r w:rsidRPr="00295716">
        <w:rPr>
          <w:rFonts w:cs="Arial"/>
          <w:i/>
          <w:sz w:val="24"/>
          <w:szCs w:val="24"/>
        </w:rPr>
        <w:t>ALK</w:t>
      </w:r>
      <w:r w:rsidRPr="00295716">
        <w:rPr>
          <w:rFonts w:cs="Arial"/>
          <w:sz w:val="24"/>
          <w:szCs w:val="24"/>
        </w:rPr>
        <w:t>+ NSCLC, practical guidance and recommendations from practicing</w:t>
      </w:r>
      <w:r w:rsidR="00E605E5">
        <w:rPr>
          <w:rFonts w:cs="Arial"/>
          <w:sz w:val="24"/>
          <w:szCs w:val="24"/>
        </w:rPr>
        <w:t xml:space="preserve"> physicians for its optimal use are required</w:t>
      </w:r>
      <w:r w:rsidRPr="00295716">
        <w:rPr>
          <w:rFonts w:cs="Arial"/>
          <w:sz w:val="24"/>
          <w:szCs w:val="24"/>
        </w:rPr>
        <w:t xml:space="preserve">. Here we report the experience and recommendations from expert physicians with substantial experience of ceritinib treatment in patients with </w:t>
      </w:r>
      <w:r w:rsidRPr="00295716">
        <w:rPr>
          <w:rFonts w:cs="Arial"/>
          <w:i/>
          <w:sz w:val="24"/>
          <w:szCs w:val="24"/>
        </w:rPr>
        <w:t>ALK+</w:t>
      </w:r>
      <w:r w:rsidRPr="00295716">
        <w:rPr>
          <w:rFonts w:cs="Arial"/>
          <w:sz w:val="24"/>
          <w:szCs w:val="24"/>
        </w:rPr>
        <w:t xml:space="preserve"> NSCLC. These recommendations were agreed during a round</w:t>
      </w:r>
      <w:r w:rsidR="001C1CEB">
        <w:rPr>
          <w:rFonts w:cs="Arial"/>
          <w:sz w:val="24"/>
          <w:szCs w:val="24"/>
        </w:rPr>
        <w:noBreakHyphen/>
      </w:r>
      <w:r w:rsidRPr="00295716">
        <w:rPr>
          <w:rFonts w:cs="Arial"/>
          <w:sz w:val="24"/>
          <w:szCs w:val="24"/>
        </w:rPr>
        <w:t xml:space="preserve">table discussion in conjunction with </w:t>
      </w:r>
      <w:r w:rsidR="00EA7781">
        <w:rPr>
          <w:rFonts w:cs="Arial"/>
          <w:sz w:val="24"/>
          <w:szCs w:val="24"/>
        </w:rPr>
        <w:t xml:space="preserve">review of </w:t>
      </w:r>
      <w:r w:rsidR="00EC1061">
        <w:rPr>
          <w:rFonts w:cs="Arial"/>
          <w:sz w:val="24"/>
          <w:szCs w:val="24"/>
        </w:rPr>
        <w:t xml:space="preserve">the </w:t>
      </w:r>
      <w:r w:rsidRPr="00295716">
        <w:rPr>
          <w:rFonts w:cs="Arial"/>
          <w:sz w:val="24"/>
          <w:szCs w:val="24"/>
        </w:rPr>
        <w:t>available evidence.</w:t>
      </w:r>
    </w:p>
    <w:p w14:paraId="403E1361" w14:textId="77777777" w:rsidR="000B52BD" w:rsidRDefault="000B52BD" w:rsidP="000B52BD">
      <w:pPr>
        <w:pStyle w:val="ListParagraph"/>
        <w:numPr>
          <w:ilvl w:val="0"/>
          <w:numId w:val="23"/>
        </w:numPr>
        <w:spacing w:line="480" w:lineRule="auto"/>
        <w:rPr>
          <w:rFonts w:cs="Arial"/>
          <w:b/>
          <w:sz w:val="24"/>
          <w:szCs w:val="24"/>
        </w:rPr>
      </w:pPr>
      <w:r w:rsidRPr="00960533">
        <w:rPr>
          <w:rFonts w:cs="Arial"/>
          <w:b/>
          <w:sz w:val="24"/>
          <w:szCs w:val="24"/>
        </w:rPr>
        <w:t>Methods</w:t>
      </w:r>
    </w:p>
    <w:p w14:paraId="287A4223" w14:textId="0433D12C" w:rsidR="000B52BD" w:rsidRPr="00210EE5" w:rsidRDefault="00763CE8" w:rsidP="000B52BD">
      <w:pPr>
        <w:pStyle w:val="ListParagraph"/>
        <w:spacing w:line="480" w:lineRule="auto"/>
        <w:ind w:left="0"/>
        <w:rPr>
          <w:rFonts w:cs="Arial"/>
          <w:b/>
          <w:sz w:val="24"/>
          <w:szCs w:val="24"/>
        </w:rPr>
      </w:pPr>
      <w:r w:rsidRPr="00210EE5">
        <w:rPr>
          <w:rFonts w:ascii="Arial" w:eastAsia="Times New Roman" w:hAnsi="Arial" w:cs="Arial"/>
          <w:sz w:val="24"/>
          <w:szCs w:val="24"/>
        </w:rPr>
        <w:t xml:space="preserve">The panel discussion of expert physicians was held over a two hour long teleconference on the 30th September 2016 and included five oncologists (the authors), all of whom have substantial experience of treating patients with ceritinib in </w:t>
      </w:r>
      <w:r w:rsidRPr="00210EE5">
        <w:rPr>
          <w:rFonts w:ascii="Arial" w:eastAsia="Times New Roman" w:hAnsi="Arial" w:cs="Arial"/>
          <w:sz w:val="24"/>
          <w:szCs w:val="24"/>
        </w:rPr>
        <w:lastRenderedPageBreak/>
        <w:t>clinical trials and in clinical practice</w:t>
      </w:r>
      <w:r w:rsidR="00210EE5" w:rsidRPr="00210EE5">
        <w:rPr>
          <w:rFonts w:ascii="Arial" w:eastAsia="Times New Roman" w:hAnsi="Arial" w:cs="Arial"/>
          <w:sz w:val="24"/>
          <w:szCs w:val="24"/>
        </w:rPr>
        <w:t>, including routine care and Novartis named patient programs</w:t>
      </w:r>
      <w:r w:rsidRPr="00210EE5">
        <w:rPr>
          <w:rFonts w:ascii="Arial" w:eastAsia="Times New Roman" w:hAnsi="Arial" w:cs="Arial"/>
          <w:sz w:val="24"/>
          <w:szCs w:val="24"/>
        </w:rPr>
        <w:t>. The discussion followed a structured flow, based primarily upon the ceritinib Summary of Product Characteristics (SmPC) and key areas of current interest in the literature, including disease progression in the brain and treatment with ALK inhibitors beyond disease progression. The panel presented their personal experiences of treating patients with ceritinib in clinical practice and discussed any divergence from the recommended actions of the SmPC. All discussions are reported herein.</w:t>
      </w:r>
    </w:p>
    <w:p w14:paraId="7A1148B4" w14:textId="179D5D16" w:rsidR="001C1CEB" w:rsidRPr="001C1CEB" w:rsidRDefault="001C1CEB" w:rsidP="00731DF3">
      <w:pPr>
        <w:pStyle w:val="Heading1"/>
        <w:numPr>
          <w:ilvl w:val="0"/>
          <w:numId w:val="23"/>
        </w:numPr>
        <w:spacing w:before="0" w:line="480" w:lineRule="auto"/>
        <w:rPr>
          <w:color w:val="auto"/>
          <w:sz w:val="24"/>
        </w:rPr>
      </w:pPr>
      <w:r w:rsidRPr="001C1CEB">
        <w:rPr>
          <w:rFonts w:asciiTheme="minorHAnsi" w:hAnsiTheme="minorHAnsi"/>
          <w:color w:val="auto"/>
          <w:sz w:val="24"/>
        </w:rPr>
        <w:t>Administration, special populations, and drug–drug interactions</w:t>
      </w:r>
    </w:p>
    <w:p w14:paraId="041F25B8" w14:textId="77777777" w:rsidR="001C1CEB" w:rsidRPr="001C1CEB" w:rsidRDefault="001C1CEB" w:rsidP="00356514">
      <w:pPr>
        <w:pStyle w:val="Heading2"/>
        <w:numPr>
          <w:ilvl w:val="1"/>
          <w:numId w:val="23"/>
        </w:numPr>
        <w:spacing w:line="480" w:lineRule="auto"/>
        <w:rPr>
          <w:b w:val="0"/>
        </w:rPr>
      </w:pPr>
      <w:r w:rsidRPr="001C1CEB">
        <w:rPr>
          <w:b w:val="0"/>
        </w:rPr>
        <w:t>Ceritinib administration</w:t>
      </w:r>
    </w:p>
    <w:p w14:paraId="39F6AEEE" w14:textId="24DC34AD" w:rsidR="001C1CEB" w:rsidRPr="00616FEF" w:rsidRDefault="001C1CEB" w:rsidP="00356514">
      <w:pPr>
        <w:spacing w:after="0" w:line="480" w:lineRule="auto"/>
        <w:rPr>
          <w:rFonts w:cstheme="minorHAnsi"/>
          <w:sz w:val="24"/>
          <w:szCs w:val="24"/>
        </w:rPr>
      </w:pPr>
      <w:r w:rsidRPr="00616FEF">
        <w:rPr>
          <w:rFonts w:cstheme="minorHAnsi"/>
          <w:sz w:val="24"/>
          <w:szCs w:val="24"/>
        </w:rPr>
        <w:t>As established in ASCEND-1, and approved based on the maximum tolerated dose, the recommended starting dose stated on the label for ceritinib is 750 mg/day.</w:t>
      </w:r>
      <w:r w:rsidRPr="00616FEF">
        <w:rPr>
          <w:rFonts w:cstheme="minorHAnsi"/>
          <w:sz w:val="24"/>
          <w:szCs w:val="24"/>
        </w:rPr>
        <w:fldChar w:fldCharType="begin"/>
      </w:r>
      <w:r w:rsidR="00310973">
        <w:rPr>
          <w:rFonts w:cstheme="minorHAnsi"/>
          <w:sz w:val="24"/>
          <w:szCs w:val="24"/>
        </w:rPr>
        <w:instrText xml:space="preserve"> ADDIN EN.CITE &lt;EndNote&gt;&lt;Cite&gt;&lt;Year&gt;2015&lt;/Year&gt;&lt;RecNum&gt;1052&lt;/RecNum&gt;&lt;DisplayText&gt;&lt;style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Year&gt;2015&lt;/Year&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29, 30</w:t>
      </w:r>
      <w:r w:rsidRPr="00616FEF">
        <w:rPr>
          <w:rFonts w:cstheme="minorHAnsi"/>
          <w:sz w:val="24"/>
          <w:szCs w:val="24"/>
        </w:rPr>
        <w:fldChar w:fldCharType="end"/>
      </w:r>
      <w:r w:rsidRPr="00616FEF">
        <w:rPr>
          <w:rFonts w:cstheme="minorHAnsi"/>
          <w:sz w:val="24"/>
          <w:szCs w:val="24"/>
        </w:rPr>
        <w:t xml:space="preserve"> </w:t>
      </w:r>
    </w:p>
    <w:p w14:paraId="47A1A4F2" w14:textId="38FFCE17" w:rsidR="001C1CEB" w:rsidRPr="00616FEF" w:rsidRDefault="001C1CEB" w:rsidP="00356514">
      <w:pPr>
        <w:spacing w:line="480" w:lineRule="auto"/>
        <w:rPr>
          <w:rFonts w:cstheme="minorHAnsi"/>
          <w:sz w:val="24"/>
          <w:szCs w:val="24"/>
        </w:rPr>
      </w:pPr>
      <w:r w:rsidRPr="00616FEF">
        <w:rPr>
          <w:rFonts w:cstheme="minorHAnsi"/>
          <w:sz w:val="24"/>
          <w:szCs w:val="24"/>
        </w:rPr>
        <w:t>The summary of product characteristics (SmPC) states that ceritinib should be taken on an empty stomach, at the same time each day.</w:t>
      </w:r>
      <w:r w:rsidRPr="00616FEF">
        <w:rPr>
          <w:rFonts w:cstheme="minorHAnsi"/>
          <w:sz w:val="24"/>
          <w:szCs w:val="24"/>
        </w:rPr>
        <w:fldChar w:fldCharType="begin"/>
      </w:r>
      <w:r w:rsidR="00310973">
        <w:rPr>
          <w:rFonts w:cstheme="minorHAnsi"/>
          <w:sz w:val="24"/>
          <w:szCs w:val="24"/>
        </w:rPr>
        <w:instrText xml:space="preserve"> ADDIN EN.CITE &lt;EndNote&gt;&lt;Cite&gt;&lt;Year&gt;2015&lt;/Year&gt;&lt;RecNum&gt;1052&lt;/RecNum&gt;&lt;DisplayText&gt;&lt;style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Year&gt;2015&lt;/Year&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29, 30</w:t>
      </w:r>
      <w:r w:rsidRPr="00616FEF">
        <w:rPr>
          <w:rFonts w:cstheme="minorHAnsi"/>
          <w:sz w:val="24"/>
          <w:szCs w:val="24"/>
        </w:rPr>
        <w:fldChar w:fldCharType="end"/>
      </w:r>
      <w:r w:rsidRPr="00616FEF">
        <w:rPr>
          <w:rFonts w:cstheme="minorHAnsi"/>
          <w:sz w:val="24"/>
          <w:szCs w:val="24"/>
        </w:rPr>
        <w:t xml:space="preserve"> In our experience, some patients prefer to take ceritinib at night to minimize the disruption caused by gastrointestinal (GI) disturbances. Patients who take ceritinib in the morning have usually fasted for ~10 hours. In contrast, patients taking ceritinib at night generally do so 2–4 hours after their evening meal, and we have found that ceritinib is often better tolerated this way. Furthermore, when ceritinib is taken at night, patients who experience GI disturbances can go to bed and rest, reducing the impact on their daily activities. </w:t>
      </w:r>
    </w:p>
    <w:p w14:paraId="7E17225E" w14:textId="73ED8068" w:rsidR="00D165FE" w:rsidRDefault="00D165FE" w:rsidP="00356514">
      <w:pPr>
        <w:spacing w:after="0" w:line="480" w:lineRule="auto"/>
        <w:rPr>
          <w:rFonts w:cstheme="minorHAnsi"/>
          <w:color w:val="000000"/>
          <w:sz w:val="24"/>
          <w:szCs w:val="24"/>
          <w:shd w:val="clear" w:color="auto" w:fill="FFFFFF"/>
        </w:rPr>
      </w:pPr>
      <w:r w:rsidRPr="0098593E">
        <w:rPr>
          <w:rFonts w:cstheme="minorHAnsi"/>
          <w:sz w:val="24"/>
          <w:szCs w:val="24"/>
        </w:rPr>
        <w:t>Fat intake has been shown to alter the bioavailability of ceritinib in f</w:t>
      </w:r>
      <w:r w:rsidRPr="0098593E">
        <w:rPr>
          <w:rFonts w:cstheme="minorHAnsi"/>
          <w:color w:val="000000"/>
          <w:sz w:val="24"/>
          <w:szCs w:val="24"/>
          <w:shd w:val="clear" w:color="auto" w:fill="FFFFFF"/>
        </w:rPr>
        <w:t>ood</w:t>
      </w:r>
      <w:r w:rsidRPr="0098593E">
        <w:rPr>
          <w:rFonts w:cstheme="minorHAnsi"/>
          <w:color w:val="000000"/>
          <w:sz w:val="24"/>
          <w:szCs w:val="24"/>
          <w:shd w:val="clear" w:color="auto" w:fill="FFFFFF"/>
        </w:rPr>
        <w:noBreakHyphen/>
        <w:t xml:space="preserve">effect studies conducted in healthy adults. Ceritinib bioavailability </w:t>
      </w:r>
      <w:r w:rsidR="001C1CEB" w:rsidRPr="00616FEF">
        <w:rPr>
          <w:rFonts w:cstheme="minorHAnsi"/>
          <w:sz w:val="24"/>
          <w:szCs w:val="24"/>
          <w:shd w:val="clear" w:color="auto" w:fill="FFFFFF"/>
        </w:rPr>
        <w:t>AUC</w:t>
      </w:r>
      <w:r w:rsidR="001C1CEB" w:rsidRPr="00616FEF">
        <w:rPr>
          <w:rFonts w:cstheme="minorHAnsi"/>
          <w:sz w:val="24"/>
          <w:szCs w:val="24"/>
          <w:shd w:val="clear" w:color="auto" w:fill="FFFFFF"/>
          <w:vertAlign w:val="subscript"/>
        </w:rPr>
        <w:t>0–∞</w:t>
      </w:r>
      <w:r w:rsidR="001C1CEB" w:rsidRPr="00616FEF">
        <w:rPr>
          <w:rFonts w:cstheme="minorHAnsi"/>
          <w:sz w:val="24"/>
          <w:szCs w:val="24"/>
          <w:shd w:val="clear" w:color="auto" w:fill="FFFFFF"/>
        </w:rPr>
        <w:t xml:space="preserve"> </w:t>
      </w:r>
      <w:r w:rsidRPr="0098593E">
        <w:rPr>
          <w:rFonts w:cstheme="minorHAnsi"/>
          <w:color w:val="000000"/>
          <w:sz w:val="24"/>
          <w:szCs w:val="24"/>
          <w:shd w:val="clear" w:color="auto" w:fill="FFFFFF"/>
        </w:rPr>
        <w:t>was increased by 58</w:t>
      </w:r>
      <w:r w:rsidR="00DB3445">
        <w:rPr>
          <w:rFonts w:cstheme="minorHAnsi"/>
          <w:color w:val="000000"/>
          <w:sz w:val="24"/>
          <w:szCs w:val="24"/>
          <w:shd w:val="clear" w:color="auto" w:fill="FFFFFF"/>
        </w:rPr>
        <w:t>.0</w:t>
      </w:r>
      <w:r w:rsidRPr="0098593E">
        <w:rPr>
          <w:rFonts w:cstheme="minorHAnsi"/>
          <w:color w:val="000000"/>
          <w:sz w:val="24"/>
          <w:szCs w:val="24"/>
          <w:shd w:val="clear" w:color="auto" w:fill="FFFFFF"/>
        </w:rPr>
        <w:t>% after the intake of a low</w:t>
      </w:r>
      <w:r w:rsidR="00150768">
        <w:rPr>
          <w:rFonts w:cstheme="minorHAnsi"/>
          <w:color w:val="000000"/>
          <w:sz w:val="24"/>
          <w:szCs w:val="24"/>
          <w:shd w:val="clear" w:color="auto" w:fill="FFFFFF"/>
        </w:rPr>
        <w:noBreakHyphen/>
      </w:r>
      <w:r w:rsidRPr="0098593E">
        <w:rPr>
          <w:rFonts w:cstheme="minorHAnsi"/>
          <w:color w:val="000000"/>
          <w:sz w:val="24"/>
          <w:szCs w:val="24"/>
          <w:shd w:val="clear" w:color="auto" w:fill="FFFFFF"/>
        </w:rPr>
        <w:t>fat meal, by 73</w:t>
      </w:r>
      <w:r w:rsidR="00DB3445">
        <w:rPr>
          <w:rFonts w:cstheme="minorHAnsi"/>
          <w:color w:val="000000"/>
          <w:sz w:val="24"/>
          <w:szCs w:val="24"/>
          <w:shd w:val="clear" w:color="auto" w:fill="FFFFFF"/>
        </w:rPr>
        <w:t>.0</w:t>
      </w:r>
      <w:r w:rsidRPr="0098593E">
        <w:rPr>
          <w:rFonts w:cstheme="minorHAnsi"/>
          <w:color w:val="000000"/>
          <w:sz w:val="24"/>
          <w:szCs w:val="24"/>
          <w:shd w:val="clear" w:color="auto" w:fill="FFFFFF"/>
        </w:rPr>
        <w:t xml:space="preserve">% after the intake of a high-fat meal, and by </w:t>
      </w:r>
      <w:r w:rsidRPr="0098593E">
        <w:rPr>
          <w:rFonts w:cstheme="minorHAnsi"/>
          <w:color w:val="000000"/>
          <w:sz w:val="24"/>
          <w:szCs w:val="24"/>
          <w:shd w:val="clear" w:color="auto" w:fill="FFFFFF"/>
        </w:rPr>
        <w:lastRenderedPageBreak/>
        <w:t>54</w:t>
      </w:r>
      <w:r w:rsidR="00DB3445">
        <w:rPr>
          <w:rFonts w:cstheme="minorHAnsi"/>
          <w:color w:val="000000"/>
          <w:sz w:val="24"/>
          <w:szCs w:val="24"/>
          <w:shd w:val="clear" w:color="auto" w:fill="FFFFFF"/>
        </w:rPr>
        <w:t>.0</w:t>
      </w:r>
      <w:r w:rsidRPr="0098593E">
        <w:rPr>
          <w:rFonts w:cstheme="minorHAnsi"/>
          <w:color w:val="000000"/>
          <w:sz w:val="24"/>
          <w:szCs w:val="24"/>
          <w:shd w:val="clear" w:color="auto" w:fill="FFFFFF"/>
        </w:rPr>
        <w:t>% after the intake of a light snack, compared with the fasted state.</w:t>
      </w:r>
      <w:r w:rsidRPr="00D60365">
        <w:rPr>
          <w:rFonts w:cstheme="minorHAnsi"/>
          <w:color w:val="000000"/>
          <w:sz w:val="24"/>
          <w:szCs w:val="24"/>
          <w:shd w:val="clear" w:color="auto" w:fill="FFFFFF"/>
        </w:rPr>
        <w:fldChar w:fldCharType="begin"/>
      </w:r>
      <w:r w:rsidR="00310973">
        <w:rPr>
          <w:rFonts w:cstheme="minorHAnsi"/>
          <w:color w:val="000000"/>
          <w:sz w:val="24"/>
          <w:szCs w:val="24"/>
          <w:shd w:val="clear" w:color="auto" w:fill="FFFFFF"/>
        </w:rPr>
        <w:instrText xml:space="preserve"> ADDIN EN.CITE &lt;EndNote&gt;&lt;Cite&gt;&lt;Author&gt;Lau&lt;/Author&gt;&lt;Year&gt;2016&lt;/Year&gt;&lt;RecNum&gt;979&lt;/RecNum&gt;&lt;DisplayText&gt;&lt;style face="superscript"&gt;31&lt;/style&gt;&lt;/DisplayText&gt;&lt;record&gt;&lt;rec-number&gt;979&lt;/rec-number&gt;&lt;foreign-keys&gt;&lt;key app="EN" db-id="d9zd0twvkr95edev9prvs905pp5ww05wrfz5" timestamp="1464771204"&gt;979&lt;/key&gt;&lt;key app="ENWeb" db-id=""&gt;0&lt;/key&gt;&lt;/foreign-keys&gt;&lt;ref-type name="Journal Article"&gt;17&lt;/ref-type&gt;&lt;contributors&gt;&lt;authors&gt;&lt;author&gt;Lau, Y. Y.&lt;/author&gt;&lt;author&gt;Gu, W.&lt;/author&gt;&lt;author&gt;Lin, T.&lt;/author&gt;&lt;author&gt;Song, D.&lt;/author&gt;&lt;author&gt;Yu, R.&lt;/author&gt;&lt;author&gt;Scott, J. W.&lt;/author&gt;&lt;/authors&gt;&lt;/contributors&gt;&lt;auth-address&gt;Novartis Pharmaceuticals Corporation, East Hanover, NJ, USA.&lt;/auth-address&gt;&lt;titles&gt;&lt;title&gt;Effects of meal type on the oral bioavailability of the ALK inhibitor ceritinib in healthy adult subjects&lt;/title&gt;&lt;secondary-title&gt;J Clin Pharmacol&lt;/secondary-title&gt;&lt;/titles&gt;&lt;periodical&gt;&lt;full-title&gt;J Clin Pharmacol&lt;/full-title&gt;&lt;/periodical&gt;&lt;pages&gt;559-66&lt;/pages&gt;&lt;volume&gt;56&lt;/volume&gt;&lt;number&gt;5&lt;/number&gt;&lt;keywords&gt;&lt;keyword&gt;anaplastic lymphoma kinase&lt;/keyword&gt;&lt;keyword&gt;ceritinib&lt;/keyword&gt;&lt;keyword&gt;food effect&lt;/keyword&gt;&lt;keyword&gt;healthy subjects&lt;/keyword&gt;&lt;keyword&gt;pharmacokinetics&lt;/keyword&gt;&lt;/keywords&gt;&lt;dates&gt;&lt;year&gt;2016&lt;/year&gt;&lt;pub-dates&gt;&lt;date&gt;May&lt;/date&gt;&lt;/pub-dates&gt;&lt;/dates&gt;&lt;isbn&gt;1552-4604 (Electronic)&amp;#xD;0091-2700 (Linking)&lt;/isbn&gt;&lt;accession-num&gt;26272586&lt;/accession-num&gt;&lt;urls&gt;&lt;related-urls&gt;&lt;url&gt;http://www.ncbi.nlm.nih.gov/pubmed/26272586&lt;/url&gt;&lt;/related-urls&gt;&lt;/urls&gt;&lt;electronic-resource-num&gt;10.1002/jcph.619&lt;/electronic-resource-num&gt;&lt;/record&gt;&lt;/Cite&gt;&lt;/EndNote&gt;</w:instrText>
      </w:r>
      <w:r w:rsidRPr="00D60365">
        <w:rPr>
          <w:rFonts w:cstheme="minorHAnsi"/>
          <w:color w:val="000000"/>
          <w:sz w:val="24"/>
          <w:szCs w:val="24"/>
          <w:shd w:val="clear" w:color="auto" w:fill="FFFFFF"/>
        </w:rPr>
        <w:fldChar w:fldCharType="separate"/>
      </w:r>
      <w:r w:rsidR="00310973" w:rsidRPr="00310973">
        <w:rPr>
          <w:rFonts w:cstheme="minorHAnsi"/>
          <w:noProof/>
          <w:color w:val="000000"/>
          <w:sz w:val="24"/>
          <w:szCs w:val="24"/>
          <w:shd w:val="clear" w:color="auto" w:fill="FFFFFF"/>
          <w:vertAlign w:val="superscript"/>
        </w:rPr>
        <w:t>31</w:t>
      </w:r>
      <w:r w:rsidRPr="00D60365">
        <w:rPr>
          <w:rFonts w:cstheme="minorHAnsi"/>
          <w:color w:val="000000"/>
          <w:sz w:val="24"/>
          <w:szCs w:val="24"/>
          <w:shd w:val="clear" w:color="auto" w:fill="FFFFFF"/>
        </w:rPr>
        <w:fldChar w:fldCharType="end"/>
      </w:r>
      <w:r w:rsidR="00214597">
        <w:rPr>
          <w:rFonts w:cstheme="minorHAnsi"/>
          <w:color w:val="000000"/>
          <w:sz w:val="24"/>
          <w:szCs w:val="24"/>
          <w:shd w:val="clear" w:color="auto" w:fill="FFFFFF"/>
        </w:rPr>
        <w:t xml:space="preserve"> </w:t>
      </w:r>
      <w:r w:rsidR="00FB6703" w:rsidRPr="002F559D">
        <w:rPr>
          <w:rFonts w:cstheme="minorHAnsi"/>
          <w:color w:val="000000"/>
          <w:sz w:val="24"/>
          <w:szCs w:val="24"/>
          <w:shd w:val="clear" w:color="auto" w:fill="FFFFFF"/>
        </w:rPr>
        <w:t>Data ha</w:t>
      </w:r>
      <w:r w:rsidR="00207DBE">
        <w:rPr>
          <w:rFonts w:cstheme="minorHAnsi"/>
          <w:color w:val="000000"/>
          <w:sz w:val="24"/>
          <w:szCs w:val="24"/>
          <w:shd w:val="clear" w:color="auto" w:fill="FFFFFF"/>
        </w:rPr>
        <w:t>ve</w:t>
      </w:r>
      <w:r w:rsidR="00FB6703" w:rsidRPr="002F559D">
        <w:rPr>
          <w:rFonts w:cstheme="minorHAnsi"/>
          <w:color w:val="000000"/>
          <w:sz w:val="24"/>
          <w:szCs w:val="24"/>
          <w:shd w:val="clear" w:color="auto" w:fill="FFFFFF"/>
        </w:rPr>
        <w:t xml:space="preserve"> recently been reported from an ongoing </w:t>
      </w:r>
      <w:r w:rsidR="00FB6703" w:rsidRPr="002F559D">
        <w:rPr>
          <w:rFonts w:cstheme="minorHAnsi"/>
          <w:sz w:val="24"/>
          <w:szCs w:val="24"/>
        </w:rPr>
        <w:t>food</w:t>
      </w:r>
      <w:r w:rsidR="001C1CEB">
        <w:rPr>
          <w:rFonts w:cstheme="minorHAnsi"/>
          <w:sz w:val="24"/>
          <w:szCs w:val="24"/>
        </w:rPr>
        <w:noBreakHyphen/>
      </w:r>
      <w:r w:rsidR="00FB6703" w:rsidRPr="002F559D">
        <w:rPr>
          <w:rFonts w:cstheme="minorHAnsi"/>
          <w:sz w:val="24"/>
          <w:szCs w:val="24"/>
        </w:rPr>
        <w:t>effects</w:t>
      </w:r>
      <w:r w:rsidR="0046028E" w:rsidRPr="002F559D">
        <w:rPr>
          <w:rFonts w:cstheme="minorHAnsi"/>
          <w:sz w:val="24"/>
          <w:szCs w:val="24"/>
        </w:rPr>
        <w:t xml:space="preserve"> </w:t>
      </w:r>
      <w:r w:rsidRPr="002F559D">
        <w:rPr>
          <w:rFonts w:cstheme="minorHAnsi"/>
          <w:sz w:val="24"/>
          <w:szCs w:val="24"/>
        </w:rPr>
        <w:t>study</w:t>
      </w:r>
      <w:r w:rsidR="00207DBE">
        <w:rPr>
          <w:rFonts w:cstheme="minorHAnsi"/>
          <w:sz w:val="24"/>
          <w:szCs w:val="24"/>
        </w:rPr>
        <w:t xml:space="preserve"> that</w:t>
      </w:r>
      <w:r w:rsidR="00FB6703" w:rsidRPr="002F559D">
        <w:rPr>
          <w:rFonts w:cstheme="minorHAnsi"/>
          <w:sz w:val="24"/>
          <w:szCs w:val="24"/>
        </w:rPr>
        <w:t xml:space="preserve"> is</w:t>
      </w:r>
      <w:r w:rsidR="00DF58B5" w:rsidRPr="002F559D">
        <w:rPr>
          <w:rFonts w:cstheme="minorHAnsi"/>
          <w:sz w:val="24"/>
          <w:szCs w:val="24"/>
        </w:rPr>
        <w:t xml:space="preserve"> </w:t>
      </w:r>
      <w:r w:rsidRPr="002F559D">
        <w:rPr>
          <w:rFonts w:cstheme="minorHAnsi"/>
          <w:sz w:val="24"/>
          <w:szCs w:val="24"/>
        </w:rPr>
        <w:t xml:space="preserve">assessing the </w:t>
      </w:r>
      <w:r w:rsidR="001616E6" w:rsidRPr="002F559D">
        <w:rPr>
          <w:rFonts w:cstheme="minorHAnsi"/>
          <w:sz w:val="24"/>
          <w:szCs w:val="24"/>
        </w:rPr>
        <w:t>steady</w:t>
      </w:r>
      <w:r w:rsidR="008A065F">
        <w:rPr>
          <w:rFonts w:cstheme="minorHAnsi"/>
          <w:sz w:val="24"/>
          <w:szCs w:val="24"/>
        </w:rPr>
        <w:noBreakHyphen/>
      </w:r>
      <w:r w:rsidR="001616E6" w:rsidRPr="002F559D">
        <w:rPr>
          <w:rFonts w:cstheme="minorHAnsi"/>
          <w:sz w:val="24"/>
          <w:szCs w:val="24"/>
        </w:rPr>
        <w:t xml:space="preserve">state </w:t>
      </w:r>
      <w:r w:rsidRPr="002F559D">
        <w:rPr>
          <w:rFonts w:cstheme="minorHAnsi"/>
          <w:sz w:val="24"/>
          <w:szCs w:val="24"/>
        </w:rPr>
        <w:t>pharmacokinetic</w:t>
      </w:r>
      <w:r w:rsidR="001616E6" w:rsidRPr="002F559D">
        <w:rPr>
          <w:rFonts w:cstheme="minorHAnsi"/>
          <w:sz w:val="24"/>
          <w:szCs w:val="24"/>
        </w:rPr>
        <w:t xml:space="preserve"> (PK)</w:t>
      </w:r>
      <w:r w:rsidRPr="002F559D">
        <w:rPr>
          <w:rFonts w:cstheme="minorHAnsi"/>
          <w:sz w:val="24"/>
          <w:szCs w:val="24"/>
        </w:rPr>
        <w:t xml:space="preserve"> </w:t>
      </w:r>
      <w:r w:rsidR="001616E6" w:rsidRPr="002F559D">
        <w:rPr>
          <w:rFonts w:cstheme="minorHAnsi"/>
          <w:sz w:val="24"/>
          <w:szCs w:val="24"/>
        </w:rPr>
        <w:t>exposure</w:t>
      </w:r>
      <w:r w:rsidR="00D60365" w:rsidRPr="002F559D">
        <w:rPr>
          <w:rFonts w:cstheme="minorHAnsi"/>
          <w:sz w:val="24"/>
          <w:szCs w:val="24"/>
        </w:rPr>
        <w:t>,</w:t>
      </w:r>
      <w:r w:rsidRPr="002F559D">
        <w:rPr>
          <w:rFonts w:cstheme="minorHAnsi"/>
          <w:sz w:val="24"/>
          <w:szCs w:val="24"/>
        </w:rPr>
        <w:t xml:space="preserve"> safety</w:t>
      </w:r>
      <w:r w:rsidR="00207DBE">
        <w:rPr>
          <w:rFonts w:cstheme="minorHAnsi"/>
          <w:sz w:val="24"/>
          <w:szCs w:val="24"/>
        </w:rPr>
        <w:t>,</w:t>
      </w:r>
      <w:r w:rsidRPr="002F559D">
        <w:rPr>
          <w:rFonts w:cstheme="minorHAnsi"/>
          <w:sz w:val="24"/>
          <w:szCs w:val="24"/>
        </w:rPr>
        <w:t xml:space="preserve"> </w:t>
      </w:r>
      <w:r w:rsidR="00D60365" w:rsidRPr="002F559D">
        <w:rPr>
          <w:rFonts w:cstheme="minorHAnsi"/>
          <w:sz w:val="24"/>
          <w:szCs w:val="24"/>
        </w:rPr>
        <w:t xml:space="preserve">and efficacy </w:t>
      </w:r>
      <w:r w:rsidRPr="002F559D">
        <w:rPr>
          <w:rFonts w:cstheme="minorHAnsi"/>
          <w:sz w:val="24"/>
          <w:szCs w:val="24"/>
        </w:rPr>
        <w:t xml:space="preserve">of </w:t>
      </w:r>
      <w:r w:rsidR="001616E6" w:rsidRPr="002F559D">
        <w:rPr>
          <w:rFonts w:cstheme="minorHAnsi"/>
          <w:sz w:val="24"/>
          <w:szCs w:val="24"/>
        </w:rPr>
        <w:t xml:space="preserve">ceritinib at doses of </w:t>
      </w:r>
      <w:r w:rsidR="0046028E" w:rsidRPr="002F559D">
        <w:rPr>
          <w:rFonts w:cstheme="minorHAnsi"/>
          <w:sz w:val="24"/>
          <w:szCs w:val="24"/>
        </w:rPr>
        <w:t>450</w:t>
      </w:r>
      <w:r w:rsidR="00214597">
        <w:rPr>
          <w:rFonts w:cstheme="minorHAnsi"/>
          <w:sz w:val="24"/>
          <w:szCs w:val="24"/>
        </w:rPr>
        <w:t xml:space="preserve"> </w:t>
      </w:r>
      <w:r w:rsidR="0046028E" w:rsidRPr="002F559D">
        <w:rPr>
          <w:rFonts w:cstheme="minorHAnsi"/>
          <w:sz w:val="24"/>
          <w:szCs w:val="24"/>
        </w:rPr>
        <w:t>mg or 600</w:t>
      </w:r>
      <w:r w:rsidR="00214597">
        <w:rPr>
          <w:rFonts w:cstheme="minorHAnsi"/>
          <w:sz w:val="24"/>
          <w:szCs w:val="24"/>
        </w:rPr>
        <w:t xml:space="preserve"> </w:t>
      </w:r>
      <w:r w:rsidR="0046028E" w:rsidRPr="002F559D">
        <w:rPr>
          <w:rFonts w:cstheme="minorHAnsi"/>
          <w:sz w:val="24"/>
          <w:szCs w:val="24"/>
        </w:rPr>
        <w:t xml:space="preserve">mg </w:t>
      </w:r>
      <w:r w:rsidRPr="002F559D">
        <w:rPr>
          <w:rFonts w:cstheme="minorHAnsi"/>
          <w:sz w:val="24"/>
          <w:szCs w:val="24"/>
        </w:rPr>
        <w:t>taken with a low</w:t>
      </w:r>
      <w:r w:rsidRPr="002F559D">
        <w:rPr>
          <w:rFonts w:cstheme="minorHAnsi"/>
          <w:sz w:val="24"/>
          <w:szCs w:val="24"/>
        </w:rPr>
        <w:noBreakHyphen/>
        <w:t>fat meal compared with 750 mg of ceritinib</w:t>
      </w:r>
      <w:r w:rsidR="00D60365" w:rsidRPr="002F559D">
        <w:rPr>
          <w:rFonts w:cstheme="minorHAnsi"/>
          <w:sz w:val="24"/>
          <w:szCs w:val="24"/>
        </w:rPr>
        <w:t xml:space="preserve"> </w:t>
      </w:r>
      <w:r w:rsidR="00214597">
        <w:rPr>
          <w:rFonts w:cstheme="minorHAnsi"/>
          <w:sz w:val="24"/>
          <w:szCs w:val="24"/>
        </w:rPr>
        <w:t xml:space="preserve">taken </w:t>
      </w:r>
      <w:r w:rsidR="00D60365" w:rsidRPr="002F559D">
        <w:rPr>
          <w:rFonts w:cstheme="minorHAnsi"/>
          <w:sz w:val="24"/>
          <w:szCs w:val="24"/>
        </w:rPr>
        <w:t>in a</w:t>
      </w:r>
      <w:r w:rsidRPr="002F559D">
        <w:rPr>
          <w:rFonts w:cstheme="minorHAnsi"/>
          <w:sz w:val="24"/>
          <w:szCs w:val="24"/>
        </w:rPr>
        <w:t xml:space="preserve"> </w:t>
      </w:r>
      <w:r w:rsidR="001616E6" w:rsidRPr="002F559D">
        <w:rPr>
          <w:rFonts w:cstheme="minorHAnsi"/>
          <w:sz w:val="24"/>
          <w:szCs w:val="24"/>
        </w:rPr>
        <w:t>fasted</w:t>
      </w:r>
      <w:r w:rsidR="00D60365" w:rsidRPr="002F559D">
        <w:rPr>
          <w:rFonts w:cstheme="minorHAnsi"/>
          <w:sz w:val="24"/>
          <w:szCs w:val="24"/>
        </w:rPr>
        <w:t xml:space="preserve"> state</w:t>
      </w:r>
      <w:r w:rsidRPr="002F559D">
        <w:rPr>
          <w:rFonts w:cstheme="minorHAnsi"/>
          <w:sz w:val="24"/>
          <w:szCs w:val="24"/>
        </w:rPr>
        <w:t xml:space="preserve"> (NCT02299505</w:t>
      </w:r>
      <w:r w:rsidR="001616E6" w:rsidRPr="002F559D">
        <w:rPr>
          <w:rFonts w:cstheme="minorHAnsi"/>
          <w:sz w:val="24"/>
          <w:szCs w:val="24"/>
        </w:rPr>
        <w:t xml:space="preserve">). In this study, </w:t>
      </w:r>
      <w:r w:rsidR="00214597">
        <w:rPr>
          <w:rFonts w:cstheme="minorHAnsi"/>
          <w:sz w:val="24"/>
          <w:szCs w:val="24"/>
        </w:rPr>
        <w:t xml:space="preserve">the </w:t>
      </w:r>
      <w:r w:rsidR="001616E6" w:rsidRPr="002F559D">
        <w:rPr>
          <w:rFonts w:cstheme="minorHAnsi"/>
          <w:sz w:val="24"/>
          <w:szCs w:val="24"/>
        </w:rPr>
        <w:t>steady</w:t>
      </w:r>
      <w:r w:rsidR="001616E6" w:rsidRPr="002F559D">
        <w:rPr>
          <w:rFonts w:cstheme="minorHAnsi"/>
          <w:sz w:val="24"/>
          <w:szCs w:val="24"/>
        </w:rPr>
        <w:noBreakHyphen/>
        <w:t xml:space="preserve">state PK </w:t>
      </w:r>
      <w:r w:rsidR="00214597">
        <w:rPr>
          <w:rFonts w:cstheme="minorHAnsi"/>
          <w:sz w:val="24"/>
          <w:szCs w:val="24"/>
        </w:rPr>
        <w:t xml:space="preserve">of ceritinib </w:t>
      </w:r>
      <w:r w:rsidR="001616E6" w:rsidRPr="002F559D">
        <w:rPr>
          <w:rFonts w:cstheme="minorHAnsi"/>
          <w:sz w:val="24"/>
          <w:szCs w:val="24"/>
        </w:rPr>
        <w:t>was comparable in patients receiving 450</w:t>
      </w:r>
      <w:r w:rsidR="00214597">
        <w:rPr>
          <w:rFonts w:cstheme="minorHAnsi"/>
          <w:sz w:val="24"/>
          <w:szCs w:val="24"/>
        </w:rPr>
        <w:t> </w:t>
      </w:r>
      <w:r w:rsidR="001616E6" w:rsidRPr="002F559D">
        <w:rPr>
          <w:rFonts w:cstheme="minorHAnsi"/>
          <w:sz w:val="24"/>
          <w:szCs w:val="24"/>
        </w:rPr>
        <w:t>mg ceritinib with a low-fat meal</w:t>
      </w:r>
      <w:r w:rsidR="00207DBE">
        <w:rPr>
          <w:rFonts w:cstheme="minorHAnsi"/>
          <w:sz w:val="24"/>
          <w:szCs w:val="24"/>
        </w:rPr>
        <w:t xml:space="preserve"> versus </w:t>
      </w:r>
      <w:r w:rsidR="00350C6A" w:rsidRPr="002F559D">
        <w:rPr>
          <w:rFonts w:cstheme="minorHAnsi"/>
          <w:sz w:val="24"/>
          <w:szCs w:val="24"/>
        </w:rPr>
        <w:t xml:space="preserve">750 mg </w:t>
      </w:r>
      <w:r w:rsidR="00207DBE">
        <w:rPr>
          <w:rFonts w:cstheme="minorHAnsi"/>
          <w:sz w:val="24"/>
          <w:szCs w:val="24"/>
        </w:rPr>
        <w:t xml:space="preserve">ceritinib </w:t>
      </w:r>
      <w:r w:rsidR="00350C6A" w:rsidRPr="002F559D">
        <w:rPr>
          <w:rFonts w:cstheme="minorHAnsi"/>
          <w:sz w:val="24"/>
          <w:szCs w:val="24"/>
        </w:rPr>
        <w:t>take</w:t>
      </w:r>
      <w:r w:rsidR="00207DBE">
        <w:rPr>
          <w:rFonts w:cstheme="minorHAnsi"/>
          <w:sz w:val="24"/>
          <w:szCs w:val="24"/>
        </w:rPr>
        <w:t>n</w:t>
      </w:r>
      <w:r w:rsidR="00350C6A" w:rsidRPr="002F559D">
        <w:rPr>
          <w:rFonts w:cstheme="minorHAnsi"/>
          <w:sz w:val="24"/>
          <w:szCs w:val="24"/>
        </w:rPr>
        <w:t xml:space="preserve"> in a fasted state. Relative to patients treated with 750</w:t>
      </w:r>
      <w:r w:rsidR="00214597">
        <w:rPr>
          <w:rFonts w:cstheme="minorHAnsi"/>
          <w:sz w:val="24"/>
          <w:szCs w:val="24"/>
        </w:rPr>
        <w:t> </w:t>
      </w:r>
      <w:r w:rsidR="00350C6A" w:rsidRPr="002F559D">
        <w:rPr>
          <w:rFonts w:cstheme="minorHAnsi"/>
          <w:sz w:val="24"/>
          <w:szCs w:val="24"/>
        </w:rPr>
        <w:t xml:space="preserve">mg ceritinib fasted, patients in the </w:t>
      </w:r>
      <w:r w:rsidR="00207DBE">
        <w:rPr>
          <w:rFonts w:cstheme="minorHAnsi"/>
          <w:sz w:val="24"/>
          <w:szCs w:val="24"/>
        </w:rPr>
        <w:t xml:space="preserve">600 mg </w:t>
      </w:r>
      <w:r w:rsidR="00350C6A" w:rsidRPr="002F559D">
        <w:rPr>
          <w:rFonts w:cstheme="minorHAnsi"/>
          <w:sz w:val="24"/>
          <w:szCs w:val="24"/>
        </w:rPr>
        <w:t>ceritinib fed treatment arm showed</w:t>
      </w:r>
      <w:r w:rsidR="0046028E" w:rsidRPr="002F559D">
        <w:rPr>
          <w:rFonts w:cstheme="minorHAnsi"/>
          <w:sz w:val="24"/>
          <w:szCs w:val="24"/>
        </w:rPr>
        <w:t xml:space="preserve"> ~25% higher steady</w:t>
      </w:r>
      <w:r w:rsidR="00350C6A" w:rsidRPr="002F559D">
        <w:rPr>
          <w:rFonts w:cstheme="minorHAnsi"/>
          <w:sz w:val="24"/>
          <w:szCs w:val="24"/>
        </w:rPr>
        <w:noBreakHyphen/>
      </w:r>
      <w:r w:rsidR="0046028E" w:rsidRPr="002F559D">
        <w:rPr>
          <w:rFonts w:cstheme="minorHAnsi"/>
          <w:sz w:val="24"/>
          <w:szCs w:val="24"/>
        </w:rPr>
        <w:t>state PK</w:t>
      </w:r>
      <w:r w:rsidR="00350C6A" w:rsidRPr="002F559D">
        <w:rPr>
          <w:rFonts w:cstheme="minorHAnsi"/>
          <w:sz w:val="24"/>
          <w:szCs w:val="24"/>
        </w:rPr>
        <w:t xml:space="preserve"> exposure</w:t>
      </w:r>
      <w:r w:rsidR="00214597">
        <w:rPr>
          <w:rFonts w:cstheme="minorHAnsi"/>
          <w:sz w:val="24"/>
          <w:szCs w:val="24"/>
        </w:rPr>
        <w:t xml:space="preserve"> to ceritinib</w:t>
      </w:r>
      <w:r w:rsidR="00350C6A" w:rsidRPr="002F559D">
        <w:rPr>
          <w:rFonts w:cstheme="minorHAnsi"/>
          <w:sz w:val="24"/>
          <w:szCs w:val="24"/>
        </w:rPr>
        <w:t>.</w:t>
      </w:r>
      <w:r w:rsidR="0046028E" w:rsidRPr="002F559D">
        <w:rPr>
          <w:rFonts w:cstheme="minorHAnsi"/>
          <w:sz w:val="24"/>
          <w:szCs w:val="24"/>
        </w:rPr>
        <w:t xml:space="preserve"> </w:t>
      </w:r>
      <w:r w:rsidR="00D60365">
        <w:rPr>
          <w:rFonts w:cstheme="minorHAnsi"/>
          <w:sz w:val="24"/>
          <w:szCs w:val="24"/>
        </w:rPr>
        <w:t>In this study, t</w:t>
      </w:r>
      <w:r w:rsidR="00CD7070" w:rsidRPr="002F559D">
        <w:rPr>
          <w:rFonts w:cstheme="minorHAnsi"/>
          <w:sz w:val="24"/>
          <w:szCs w:val="24"/>
        </w:rPr>
        <w:t>he incidence of GI</w:t>
      </w:r>
      <w:r w:rsidR="00207DBE">
        <w:rPr>
          <w:rFonts w:cstheme="minorHAnsi"/>
          <w:sz w:val="24"/>
          <w:szCs w:val="24"/>
        </w:rPr>
        <w:noBreakHyphen/>
      </w:r>
      <w:r w:rsidR="00CD7070" w:rsidRPr="002F559D">
        <w:rPr>
          <w:rFonts w:cstheme="minorHAnsi"/>
          <w:sz w:val="24"/>
          <w:szCs w:val="24"/>
        </w:rPr>
        <w:t>related</w:t>
      </w:r>
      <w:r w:rsidR="00207DBE">
        <w:rPr>
          <w:rFonts w:cstheme="minorHAnsi"/>
          <w:sz w:val="24"/>
          <w:szCs w:val="24"/>
        </w:rPr>
        <w:t xml:space="preserve"> </w:t>
      </w:r>
      <w:r w:rsidR="00D60365">
        <w:rPr>
          <w:rFonts w:cstheme="minorHAnsi"/>
          <w:sz w:val="24"/>
          <w:szCs w:val="24"/>
        </w:rPr>
        <w:t>AEs</w:t>
      </w:r>
      <w:r w:rsidR="00CD7070" w:rsidRPr="002F559D">
        <w:rPr>
          <w:rFonts w:cstheme="minorHAnsi"/>
          <w:sz w:val="24"/>
          <w:szCs w:val="24"/>
        </w:rPr>
        <w:t xml:space="preserve"> were lowest in the 450</w:t>
      </w:r>
      <w:r w:rsidR="00214597">
        <w:rPr>
          <w:rFonts w:cstheme="minorHAnsi"/>
          <w:sz w:val="24"/>
          <w:szCs w:val="24"/>
        </w:rPr>
        <w:t> </w:t>
      </w:r>
      <w:r w:rsidR="00CD7070" w:rsidRPr="002F559D">
        <w:rPr>
          <w:rFonts w:cstheme="minorHAnsi"/>
          <w:sz w:val="24"/>
          <w:szCs w:val="24"/>
        </w:rPr>
        <w:t>mg-fed group (no grade 3</w:t>
      </w:r>
      <w:r w:rsidR="00214597">
        <w:rPr>
          <w:rFonts w:cstheme="minorHAnsi"/>
          <w:sz w:val="24"/>
          <w:szCs w:val="24"/>
        </w:rPr>
        <w:t>/</w:t>
      </w:r>
      <w:r w:rsidR="00CD7070" w:rsidRPr="002F559D">
        <w:rPr>
          <w:rFonts w:cstheme="minorHAnsi"/>
          <w:sz w:val="24"/>
          <w:szCs w:val="24"/>
        </w:rPr>
        <w:t xml:space="preserve">4 GI </w:t>
      </w:r>
      <w:r w:rsidR="00210ADB">
        <w:rPr>
          <w:rFonts w:cstheme="minorHAnsi"/>
          <w:sz w:val="24"/>
          <w:szCs w:val="24"/>
        </w:rPr>
        <w:t>AEs</w:t>
      </w:r>
      <w:r w:rsidR="00CD7070" w:rsidRPr="002F559D">
        <w:rPr>
          <w:rFonts w:cstheme="minorHAnsi"/>
          <w:sz w:val="24"/>
          <w:szCs w:val="24"/>
        </w:rPr>
        <w:t>).</w:t>
      </w:r>
      <w:r w:rsidR="001476A9">
        <w:rPr>
          <w:rFonts w:cstheme="minorHAnsi"/>
          <w:sz w:val="24"/>
          <w:szCs w:val="24"/>
        </w:rPr>
        <w:fldChar w:fldCharType="begin"/>
      </w:r>
      <w:r w:rsidR="00310973">
        <w:rPr>
          <w:rFonts w:cstheme="minorHAnsi"/>
          <w:sz w:val="24"/>
          <w:szCs w:val="24"/>
        </w:rPr>
        <w:instrText xml:space="preserve"> ADDIN EN.CITE &lt;EndNote&gt;&lt;Cite&gt;&lt;Author&gt;Dziadziuszko&lt;/Author&gt;&lt;Year&gt;2016&lt;/Year&gt;&lt;RecNum&gt;1121&lt;/RecNum&gt;&lt;DisplayText&gt;&lt;style face="superscript"&gt;32&lt;/style&gt;&lt;/DisplayText&gt;&lt;record&gt;&lt;rec-number&gt;1121&lt;/rec-number&gt;&lt;foreign-keys&gt;&lt;key app="EN" db-id="d9zd0twvkr95edev9prvs905pp5ww05wrfz5" timestamp="1485170930"&gt;1121&lt;/key&gt;&lt;/foreign-keys&gt;&lt;ref-type name="Journal Article"&gt;17&lt;/ref-type&gt;&lt;contributors&gt;&lt;authors&gt;&lt;author&gt;Dziadziuszko, R,&lt;/author&gt;&lt;author&gt;Kim, D-W, &lt;/author&gt;&lt;author&gt;Bearz, A,&lt;/author&gt;&lt;author&gt;Laurie, SA,&lt;/author&gt;&lt;author&gt;McKeage, M,&lt;/author&gt;&lt;author&gt;Park, K,&lt;/author&gt;&lt;author&gt;Kim, S-W, &lt;/author&gt;&lt;author&gt;Passos, VQ,&lt;/author&gt;&lt;author&gt;Osborne, K,&lt;/author&gt;&lt;author&gt;Lau, YY,&lt;/author&gt;&lt;author&gt;Gu, J,&lt;/author&gt;&lt;author&gt;Cho, BC,&lt;/author&gt;&lt;/authors&gt;&lt;/contributors&gt;&lt;titles&gt;&lt;title&gt;Phase 1 study of ceritinib 450 mg or 600 mg taken with a low-fat meal versus 750 mg in fasted state in ALK+ metastatic NSCLC. P3.02A-036 P&lt;/title&gt;&lt;secondary-title&gt;Journal of Thoracic Oncology&lt;/secondary-title&gt;&lt;/titles&gt;&lt;periodical&gt;&lt;full-title&gt;Journal of Thoracic Oncology&lt;/full-title&gt;&lt;/periodical&gt;&lt;pages&gt;S622&lt;/pages&gt;&lt;volume&gt;12&lt;/volume&gt;&lt;number&gt;S1&lt;/number&gt;&lt;section&gt;S622&lt;/section&gt;&lt;dates&gt;&lt;year&gt;2016&lt;/year&gt;&lt;/dates&gt;&lt;urls&gt;&lt;/urls&gt;&lt;/record&gt;&lt;/Cite&gt;&lt;/EndNote&gt;</w:instrText>
      </w:r>
      <w:r w:rsidR="001476A9">
        <w:rPr>
          <w:rFonts w:cstheme="minorHAnsi"/>
          <w:sz w:val="24"/>
          <w:szCs w:val="24"/>
        </w:rPr>
        <w:fldChar w:fldCharType="separate"/>
      </w:r>
      <w:r w:rsidR="00310973" w:rsidRPr="00310973">
        <w:rPr>
          <w:rFonts w:cstheme="minorHAnsi"/>
          <w:noProof/>
          <w:sz w:val="24"/>
          <w:szCs w:val="24"/>
          <w:vertAlign w:val="superscript"/>
        </w:rPr>
        <w:t>32</w:t>
      </w:r>
      <w:r w:rsidR="001476A9">
        <w:rPr>
          <w:rFonts w:cstheme="minorHAnsi"/>
          <w:sz w:val="24"/>
          <w:szCs w:val="24"/>
        </w:rPr>
        <w:fldChar w:fldCharType="end"/>
      </w:r>
      <w:r w:rsidR="00CD7070" w:rsidRPr="002F559D">
        <w:rPr>
          <w:rFonts w:cstheme="minorHAnsi"/>
          <w:sz w:val="24"/>
          <w:szCs w:val="24"/>
        </w:rPr>
        <w:t xml:space="preserve"> However, </w:t>
      </w:r>
      <w:r w:rsidR="00210ADB">
        <w:rPr>
          <w:rFonts w:cstheme="minorHAnsi"/>
          <w:sz w:val="24"/>
          <w:szCs w:val="24"/>
        </w:rPr>
        <w:t xml:space="preserve">the </w:t>
      </w:r>
      <w:r w:rsidR="00CD7070" w:rsidRPr="002F559D">
        <w:rPr>
          <w:rFonts w:cstheme="minorHAnsi"/>
          <w:sz w:val="24"/>
          <w:szCs w:val="24"/>
        </w:rPr>
        <w:t xml:space="preserve">efficacy </w:t>
      </w:r>
      <w:r w:rsidR="00210ADB">
        <w:rPr>
          <w:rFonts w:cstheme="minorHAnsi"/>
          <w:sz w:val="24"/>
          <w:szCs w:val="24"/>
        </w:rPr>
        <w:t xml:space="preserve">part of this study is ongoing and the impact </w:t>
      </w:r>
      <w:r w:rsidR="00CD7070" w:rsidRPr="002F559D">
        <w:rPr>
          <w:rFonts w:cstheme="minorHAnsi"/>
          <w:sz w:val="24"/>
          <w:szCs w:val="24"/>
        </w:rPr>
        <w:t xml:space="preserve">of these </w:t>
      </w:r>
      <w:r w:rsidR="00210ADB">
        <w:rPr>
          <w:rFonts w:cstheme="minorHAnsi"/>
          <w:sz w:val="24"/>
          <w:szCs w:val="24"/>
        </w:rPr>
        <w:t xml:space="preserve">data </w:t>
      </w:r>
      <w:r w:rsidR="00210ADB" w:rsidRPr="00EA28B6">
        <w:rPr>
          <w:rFonts w:cstheme="minorHAnsi"/>
          <w:sz w:val="24"/>
          <w:szCs w:val="24"/>
        </w:rPr>
        <w:t>remains a focus of the study</w:t>
      </w:r>
      <w:r w:rsidR="00CD7070" w:rsidRPr="002F559D">
        <w:rPr>
          <w:rFonts w:cstheme="minorHAnsi"/>
          <w:sz w:val="24"/>
          <w:szCs w:val="24"/>
        </w:rPr>
        <w:t xml:space="preserve">. </w:t>
      </w:r>
      <w:r w:rsidR="00210ADB">
        <w:rPr>
          <w:rFonts w:cstheme="minorHAnsi"/>
          <w:color w:val="000000"/>
          <w:sz w:val="24"/>
          <w:szCs w:val="24"/>
          <w:shd w:val="clear" w:color="auto" w:fill="FFFFFF"/>
        </w:rPr>
        <w:t>A</w:t>
      </w:r>
      <w:r w:rsidR="002175F2">
        <w:rPr>
          <w:rFonts w:cstheme="minorHAnsi"/>
          <w:color w:val="000000"/>
          <w:sz w:val="24"/>
          <w:szCs w:val="24"/>
          <w:shd w:val="clear" w:color="auto" w:fill="FFFFFF"/>
        </w:rPr>
        <w:t xml:space="preserve">t present, </w:t>
      </w:r>
      <w:r w:rsidR="008A065F">
        <w:rPr>
          <w:rFonts w:cstheme="minorHAnsi"/>
          <w:color w:val="000000"/>
          <w:sz w:val="24"/>
          <w:szCs w:val="24"/>
          <w:shd w:val="clear" w:color="auto" w:fill="FFFFFF"/>
        </w:rPr>
        <w:t xml:space="preserve">we </w:t>
      </w:r>
      <w:r w:rsidR="002175F2">
        <w:rPr>
          <w:rFonts w:cstheme="minorHAnsi"/>
          <w:color w:val="000000"/>
          <w:sz w:val="24"/>
          <w:szCs w:val="24"/>
          <w:shd w:val="clear" w:color="auto" w:fill="FFFFFF"/>
        </w:rPr>
        <w:t>therefore</w:t>
      </w:r>
      <w:r w:rsidR="00CD7070" w:rsidRPr="002F559D">
        <w:rPr>
          <w:rFonts w:cstheme="minorHAnsi"/>
          <w:color w:val="000000"/>
          <w:sz w:val="24"/>
          <w:szCs w:val="24"/>
          <w:shd w:val="clear" w:color="auto" w:fill="FFFFFF"/>
        </w:rPr>
        <w:t xml:space="preserve"> recommend that patients commence</w:t>
      </w:r>
      <w:r w:rsidR="00210ADB">
        <w:rPr>
          <w:rFonts w:cstheme="minorHAnsi"/>
          <w:color w:val="000000"/>
          <w:sz w:val="24"/>
          <w:szCs w:val="24"/>
          <w:shd w:val="clear" w:color="auto" w:fill="FFFFFF"/>
        </w:rPr>
        <w:t xml:space="preserve"> </w:t>
      </w:r>
      <w:r w:rsidR="00BD1B0D" w:rsidRPr="002F559D">
        <w:rPr>
          <w:rFonts w:cstheme="minorHAnsi"/>
          <w:color w:val="000000"/>
          <w:sz w:val="24"/>
          <w:szCs w:val="24"/>
          <w:shd w:val="clear" w:color="auto" w:fill="FFFFFF"/>
        </w:rPr>
        <w:t xml:space="preserve">ceritinib </w:t>
      </w:r>
      <w:r w:rsidR="00214597">
        <w:rPr>
          <w:rFonts w:cstheme="minorHAnsi"/>
          <w:color w:val="000000"/>
          <w:sz w:val="24"/>
          <w:szCs w:val="24"/>
          <w:shd w:val="clear" w:color="auto" w:fill="FFFFFF"/>
        </w:rPr>
        <w:t xml:space="preserve">at the </w:t>
      </w:r>
      <w:r w:rsidR="002175F2">
        <w:rPr>
          <w:rFonts w:cstheme="minorHAnsi"/>
          <w:color w:val="000000"/>
          <w:sz w:val="24"/>
          <w:szCs w:val="24"/>
          <w:shd w:val="clear" w:color="auto" w:fill="FFFFFF"/>
        </w:rPr>
        <w:t>currently approved dosage of 750 mg on an empty stomach</w:t>
      </w:r>
      <w:r w:rsidR="00CD7070" w:rsidRPr="002F559D">
        <w:rPr>
          <w:rFonts w:cstheme="minorHAnsi"/>
          <w:color w:val="000000"/>
          <w:sz w:val="24"/>
          <w:szCs w:val="24"/>
          <w:shd w:val="clear" w:color="auto" w:fill="FFFFFF"/>
        </w:rPr>
        <w:t>.</w:t>
      </w:r>
      <w:r w:rsidR="008A065F" w:rsidRPr="008A065F">
        <w:rPr>
          <w:rFonts w:cstheme="minorHAnsi"/>
          <w:sz w:val="24"/>
          <w:szCs w:val="24"/>
        </w:rPr>
        <w:t xml:space="preserve"> </w:t>
      </w:r>
      <w:r w:rsidR="006B0923">
        <w:rPr>
          <w:rFonts w:cstheme="minorHAnsi"/>
          <w:sz w:val="24"/>
          <w:szCs w:val="24"/>
        </w:rPr>
        <w:t>Nonetheless</w:t>
      </w:r>
      <w:r w:rsidR="008A065F">
        <w:rPr>
          <w:rFonts w:cstheme="minorHAnsi"/>
          <w:sz w:val="24"/>
          <w:szCs w:val="24"/>
        </w:rPr>
        <w:t xml:space="preserve">, </w:t>
      </w:r>
      <w:r w:rsidR="008A065F" w:rsidRPr="0098593E">
        <w:rPr>
          <w:rFonts w:cstheme="minorHAnsi"/>
          <w:sz w:val="24"/>
          <w:szCs w:val="24"/>
        </w:rPr>
        <w:t>we have found that some patients tolerate ceritinib best when taken with a light snack (e.g. a cracker</w:t>
      </w:r>
      <w:r w:rsidR="007019C0">
        <w:rPr>
          <w:rFonts w:cstheme="minorHAnsi"/>
          <w:sz w:val="24"/>
          <w:szCs w:val="24"/>
        </w:rPr>
        <w:t>/</w:t>
      </w:r>
      <w:r w:rsidR="008A065F" w:rsidRPr="0098593E">
        <w:rPr>
          <w:rFonts w:cstheme="minorHAnsi"/>
          <w:sz w:val="24"/>
          <w:szCs w:val="24"/>
        </w:rPr>
        <w:t xml:space="preserve">small piece of </w:t>
      </w:r>
      <w:r w:rsidR="008A065F">
        <w:rPr>
          <w:rFonts w:cstheme="minorHAnsi"/>
          <w:sz w:val="24"/>
          <w:szCs w:val="24"/>
        </w:rPr>
        <w:t xml:space="preserve">unbuttered </w:t>
      </w:r>
      <w:r w:rsidR="008A065F" w:rsidRPr="0098593E">
        <w:rPr>
          <w:rFonts w:cstheme="minorHAnsi"/>
          <w:sz w:val="24"/>
          <w:szCs w:val="24"/>
        </w:rPr>
        <w:t xml:space="preserve">toast). </w:t>
      </w:r>
      <w:r w:rsidR="000E2292">
        <w:rPr>
          <w:rFonts w:cstheme="minorHAnsi"/>
          <w:color w:val="000000"/>
          <w:sz w:val="24"/>
          <w:szCs w:val="24"/>
          <w:shd w:val="clear" w:color="auto" w:fill="FFFFFF"/>
        </w:rPr>
        <w:t xml:space="preserve">These </w:t>
      </w:r>
      <w:r w:rsidR="00CD7070" w:rsidRPr="002F559D">
        <w:rPr>
          <w:rFonts w:cstheme="minorHAnsi"/>
          <w:color w:val="000000"/>
          <w:sz w:val="24"/>
          <w:szCs w:val="24"/>
          <w:shd w:val="clear" w:color="auto" w:fill="FFFFFF"/>
        </w:rPr>
        <w:t xml:space="preserve">patients should be advised only </w:t>
      </w:r>
      <w:r w:rsidR="000E2292">
        <w:rPr>
          <w:rFonts w:cstheme="minorHAnsi"/>
          <w:color w:val="000000"/>
          <w:sz w:val="24"/>
          <w:szCs w:val="24"/>
          <w:shd w:val="clear" w:color="auto" w:fill="FFFFFF"/>
        </w:rPr>
        <w:t xml:space="preserve">to consume </w:t>
      </w:r>
      <w:r w:rsidR="00CD7070" w:rsidRPr="002F559D">
        <w:rPr>
          <w:rFonts w:cstheme="minorHAnsi"/>
          <w:color w:val="000000"/>
          <w:sz w:val="24"/>
          <w:szCs w:val="24"/>
          <w:shd w:val="clear" w:color="auto" w:fill="FFFFFF"/>
        </w:rPr>
        <w:t xml:space="preserve">a very small </w:t>
      </w:r>
      <w:r w:rsidR="000E2292">
        <w:rPr>
          <w:rFonts w:cstheme="minorHAnsi"/>
          <w:color w:val="000000"/>
          <w:sz w:val="24"/>
          <w:szCs w:val="24"/>
          <w:shd w:val="clear" w:color="auto" w:fill="FFFFFF"/>
        </w:rPr>
        <w:t>quantity</w:t>
      </w:r>
      <w:r w:rsidR="000E2292" w:rsidRPr="002F559D">
        <w:rPr>
          <w:rFonts w:cstheme="minorHAnsi"/>
          <w:color w:val="000000"/>
          <w:sz w:val="24"/>
          <w:szCs w:val="24"/>
          <w:shd w:val="clear" w:color="auto" w:fill="FFFFFF"/>
        </w:rPr>
        <w:t xml:space="preserve"> </w:t>
      </w:r>
      <w:r w:rsidR="00CD7070" w:rsidRPr="001A03FB">
        <w:rPr>
          <w:rFonts w:cstheme="minorHAnsi"/>
          <w:color w:val="000000"/>
          <w:sz w:val="24"/>
          <w:szCs w:val="24"/>
          <w:shd w:val="clear" w:color="auto" w:fill="FFFFFF"/>
        </w:rPr>
        <w:t xml:space="preserve">of </w:t>
      </w:r>
      <w:r w:rsidR="00DE546A" w:rsidRPr="001A03FB">
        <w:rPr>
          <w:rFonts w:cstheme="minorHAnsi"/>
          <w:color w:val="000000"/>
          <w:sz w:val="24"/>
          <w:szCs w:val="24"/>
          <w:shd w:val="clear" w:color="auto" w:fill="FFFFFF"/>
        </w:rPr>
        <w:t xml:space="preserve">low-fat </w:t>
      </w:r>
      <w:r w:rsidR="00CD7070" w:rsidRPr="001A03FB">
        <w:rPr>
          <w:rFonts w:cstheme="minorHAnsi"/>
          <w:color w:val="000000"/>
          <w:sz w:val="24"/>
          <w:szCs w:val="24"/>
          <w:shd w:val="clear" w:color="auto" w:fill="FFFFFF"/>
        </w:rPr>
        <w:t>food</w:t>
      </w:r>
      <w:r w:rsidR="00CD7070" w:rsidRPr="002F559D">
        <w:rPr>
          <w:rFonts w:cstheme="minorHAnsi"/>
          <w:color w:val="000000"/>
          <w:sz w:val="24"/>
          <w:szCs w:val="24"/>
          <w:shd w:val="clear" w:color="auto" w:fill="FFFFFF"/>
        </w:rPr>
        <w:t xml:space="preserve"> to avoid any potential risk of increasing ceritinib concentrations above intended levels.</w:t>
      </w:r>
    </w:p>
    <w:p w14:paraId="71E1BB8F" w14:textId="671A0A09" w:rsidR="00D165FE" w:rsidRDefault="00D165FE" w:rsidP="00356514">
      <w:pPr>
        <w:spacing w:line="480" w:lineRule="auto"/>
        <w:rPr>
          <w:rFonts w:cstheme="minorHAnsi"/>
          <w:sz w:val="24"/>
          <w:szCs w:val="24"/>
        </w:rPr>
      </w:pPr>
      <w:r>
        <w:rPr>
          <w:rFonts w:cstheme="minorHAnsi"/>
          <w:sz w:val="24"/>
          <w:szCs w:val="24"/>
        </w:rPr>
        <w:t>Further to the above recommendations</w:t>
      </w:r>
      <w:r w:rsidR="000E2292">
        <w:rPr>
          <w:rFonts w:cstheme="minorHAnsi"/>
          <w:sz w:val="24"/>
          <w:szCs w:val="24"/>
        </w:rPr>
        <w:t>,</w:t>
      </w:r>
      <w:r w:rsidR="005C7120">
        <w:rPr>
          <w:rFonts w:cstheme="minorHAnsi"/>
          <w:sz w:val="24"/>
          <w:szCs w:val="24"/>
        </w:rPr>
        <w:t xml:space="preserve"> and</w:t>
      </w:r>
      <w:r w:rsidR="002240BD">
        <w:rPr>
          <w:rFonts w:cstheme="minorHAnsi"/>
          <w:sz w:val="24"/>
          <w:szCs w:val="24"/>
        </w:rPr>
        <w:t xml:space="preserve"> </w:t>
      </w:r>
      <w:r w:rsidR="00AC13D7">
        <w:rPr>
          <w:rFonts w:cstheme="minorHAnsi"/>
          <w:sz w:val="24"/>
          <w:szCs w:val="24"/>
        </w:rPr>
        <w:t>as ceritinib is metabolized through the CYP3A pathway,</w:t>
      </w:r>
      <w:r w:rsidR="005C7120">
        <w:rPr>
          <w:rFonts w:cstheme="minorHAnsi"/>
          <w:sz w:val="24"/>
          <w:szCs w:val="24"/>
        </w:rPr>
        <w:fldChar w:fldCharType="begin"/>
      </w:r>
      <w:r w:rsidR="00310973">
        <w:rPr>
          <w:rFonts w:cstheme="minorHAnsi"/>
          <w:sz w:val="24"/>
          <w:szCs w:val="24"/>
        </w:rPr>
        <w:instrText xml:space="preserve"> ADDIN EN.CITE &lt;EndNote&gt;&lt;Cite&gt;&lt;Year&gt;2015&lt;/Year&gt;&lt;RecNum&gt;1052&lt;/RecNum&gt;&lt;DisplayText&gt;&lt;style face="superscript"&gt;29&lt;/style&gt;&lt;/DisplayText&gt;&lt;record&gt;&lt;rec-number&gt;1052&lt;/rec-number&gt;&lt;foreign-keys&gt;&lt;key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005C7120">
        <w:rPr>
          <w:rFonts w:cstheme="minorHAnsi"/>
          <w:sz w:val="24"/>
          <w:szCs w:val="24"/>
        </w:rPr>
        <w:fldChar w:fldCharType="separate"/>
      </w:r>
      <w:r w:rsidR="00310973" w:rsidRPr="00310973">
        <w:rPr>
          <w:rFonts w:cstheme="minorHAnsi"/>
          <w:noProof/>
          <w:sz w:val="24"/>
          <w:szCs w:val="24"/>
          <w:vertAlign w:val="superscript"/>
        </w:rPr>
        <w:t>29</w:t>
      </w:r>
      <w:r w:rsidR="005C7120">
        <w:rPr>
          <w:rFonts w:cstheme="minorHAnsi"/>
          <w:sz w:val="24"/>
          <w:szCs w:val="24"/>
        </w:rPr>
        <w:fldChar w:fldCharType="end"/>
      </w:r>
      <w:r w:rsidR="00AC13D7">
        <w:rPr>
          <w:rFonts w:cstheme="minorHAnsi"/>
          <w:sz w:val="24"/>
          <w:szCs w:val="24"/>
        </w:rPr>
        <w:t xml:space="preserve"> </w:t>
      </w:r>
      <w:r w:rsidRPr="0098593E">
        <w:rPr>
          <w:rFonts w:cstheme="minorHAnsi"/>
          <w:sz w:val="24"/>
          <w:szCs w:val="24"/>
        </w:rPr>
        <w:t>patients should always be instructed to avoid</w:t>
      </w:r>
      <w:r w:rsidR="00884A0E">
        <w:rPr>
          <w:rFonts w:cstheme="minorHAnsi"/>
          <w:sz w:val="24"/>
          <w:szCs w:val="24"/>
        </w:rPr>
        <w:t xml:space="preserve"> eating</w:t>
      </w:r>
      <w:r w:rsidRPr="0098593E">
        <w:rPr>
          <w:rFonts w:cstheme="minorHAnsi"/>
          <w:sz w:val="24"/>
          <w:szCs w:val="24"/>
        </w:rPr>
        <w:t xml:space="preserve"> certain fruits such as star anise and grapefruit</w:t>
      </w:r>
      <w:r w:rsidR="005C7120">
        <w:rPr>
          <w:rFonts w:cstheme="minorHAnsi"/>
          <w:sz w:val="24"/>
          <w:szCs w:val="24"/>
        </w:rPr>
        <w:t xml:space="preserve"> as these have the</w:t>
      </w:r>
      <w:r w:rsidR="00AC13D7">
        <w:rPr>
          <w:rFonts w:cstheme="minorHAnsi"/>
          <w:sz w:val="24"/>
          <w:szCs w:val="24"/>
        </w:rPr>
        <w:t xml:space="preserve"> potential</w:t>
      </w:r>
      <w:r w:rsidR="005C7120">
        <w:rPr>
          <w:rFonts w:cstheme="minorHAnsi"/>
          <w:sz w:val="24"/>
          <w:szCs w:val="24"/>
        </w:rPr>
        <w:t xml:space="preserve"> to interact with</w:t>
      </w:r>
      <w:r w:rsidR="00AC13D7">
        <w:rPr>
          <w:rFonts w:cstheme="minorHAnsi"/>
          <w:sz w:val="24"/>
          <w:szCs w:val="24"/>
        </w:rPr>
        <w:t xml:space="preserve"> </w:t>
      </w:r>
      <w:r w:rsidRPr="0098593E">
        <w:rPr>
          <w:rFonts w:cstheme="minorHAnsi"/>
          <w:sz w:val="24"/>
          <w:szCs w:val="24"/>
        </w:rPr>
        <w:t xml:space="preserve">CYP3A </w:t>
      </w:r>
      <w:r w:rsidR="00DB3445">
        <w:rPr>
          <w:rFonts w:cstheme="minorHAnsi"/>
          <w:sz w:val="24"/>
          <w:szCs w:val="24"/>
        </w:rPr>
        <w:t>and</w:t>
      </w:r>
      <w:r w:rsidR="00884A0E">
        <w:rPr>
          <w:rFonts w:cstheme="minorHAnsi"/>
          <w:sz w:val="24"/>
          <w:szCs w:val="24"/>
        </w:rPr>
        <w:t>,</w:t>
      </w:r>
      <w:r w:rsidR="00DB3445">
        <w:rPr>
          <w:rFonts w:cstheme="minorHAnsi"/>
          <w:sz w:val="24"/>
          <w:szCs w:val="24"/>
        </w:rPr>
        <w:t xml:space="preserve"> consequently</w:t>
      </w:r>
      <w:r w:rsidR="000E2292">
        <w:rPr>
          <w:rFonts w:cstheme="minorHAnsi"/>
          <w:sz w:val="24"/>
          <w:szCs w:val="24"/>
        </w:rPr>
        <w:t>,</w:t>
      </w:r>
      <w:r w:rsidR="005C7120">
        <w:rPr>
          <w:rFonts w:cstheme="minorHAnsi"/>
          <w:sz w:val="24"/>
          <w:szCs w:val="24"/>
        </w:rPr>
        <w:t xml:space="preserve"> may</w:t>
      </w:r>
      <w:r w:rsidR="00DB3445">
        <w:rPr>
          <w:rFonts w:cstheme="minorHAnsi"/>
          <w:sz w:val="24"/>
          <w:szCs w:val="24"/>
        </w:rPr>
        <w:t xml:space="preserve"> increase</w:t>
      </w:r>
      <w:r w:rsidRPr="0098593E">
        <w:rPr>
          <w:rFonts w:cstheme="minorHAnsi"/>
          <w:sz w:val="24"/>
          <w:szCs w:val="24"/>
        </w:rPr>
        <w:t xml:space="preserve"> the bioavailability of ceritinib.</w:t>
      </w:r>
      <w:r w:rsidRPr="0098593E">
        <w:rPr>
          <w:rFonts w:cstheme="minorHAnsi"/>
          <w:sz w:val="24"/>
          <w:szCs w:val="24"/>
        </w:rPr>
        <w:fldChar w:fldCharType="begin"/>
      </w:r>
      <w:r w:rsidR="00310973">
        <w:rPr>
          <w:rFonts w:cstheme="minorHAnsi"/>
          <w:sz w:val="24"/>
          <w:szCs w:val="24"/>
        </w:rPr>
        <w:instrText xml:space="preserve"> ADDIN EN.CITE &lt;EndNote&gt;&lt;Cite&gt;&lt;Year&gt;2015&lt;/Year&gt;&lt;RecNum&gt;1052&lt;/RecNum&gt;&lt;DisplayText&gt;&lt;style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Year&gt;2015&lt;/Year&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29, 30</w:t>
      </w:r>
      <w:r w:rsidRPr="0098593E">
        <w:rPr>
          <w:rFonts w:cstheme="minorHAnsi"/>
          <w:sz w:val="24"/>
          <w:szCs w:val="24"/>
        </w:rPr>
        <w:fldChar w:fldCharType="end"/>
      </w:r>
      <w:r>
        <w:rPr>
          <w:rFonts w:cstheme="minorHAnsi"/>
          <w:sz w:val="24"/>
          <w:szCs w:val="24"/>
        </w:rPr>
        <w:t xml:space="preserve"> </w:t>
      </w:r>
    </w:p>
    <w:p w14:paraId="21907E94" w14:textId="7BE54027" w:rsidR="001A1FD2" w:rsidRPr="0098593E" w:rsidRDefault="001A1FD2" w:rsidP="00356514">
      <w:pPr>
        <w:spacing w:line="480" w:lineRule="auto"/>
        <w:rPr>
          <w:rFonts w:cstheme="minorHAnsi"/>
          <w:sz w:val="24"/>
          <w:szCs w:val="24"/>
        </w:rPr>
      </w:pPr>
      <w:r w:rsidRPr="0098593E">
        <w:rPr>
          <w:rFonts w:cstheme="minorHAnsi"/>
          <w:sz w:val="24"/>
          <w:szCs w:val="24"/>
        </w:rPr>
        <w:t xml:space="preserve">Due to the substantial size of ceritinib capsules, many of our patients report a triggering of the pharyngeal reflex. As such, we advise that patients are warned of this possibility prior to starting ceritinib therapy. </w:t>
      </w:r>
    </w:p>
    <w:p w14:paraId="0C3647C9" w14:textId="77777777" w:rsidR="001C1CEB" w:rsidRPr="001C1CEB" w:rsidRDefault="001C1CEB" w:rsidP="00356514">
      <w:pPr>
        <w:pStyle w:val="Heading2"/>
        <w:numPr>
          <w:ilvl w:val="1"/>
          <w:numId w:val="23"/>
        </w:numPr>
        <w:spacing w:line="480" w:lineRule="auto"/>
        <w:rPr>
          <w:b w:val="0"/>
        </w:rPr>
      </w:pPr>
      <w:r w:rsidRPr="001C1CEB">
        <w:rPr>
          <w:b w:val="0"/>
        </w:rPr>
        <w:lastRenderedPageBreak/>
        <w:t>Special patient populations</w:t>
      </w:r>
    </w:p>
    <w:p w14:paraId="196CA12B" w14:textId="77777777" w:rsidR="001C1CEB" w:rsidRPr="001C1CEB" w:rsidRDefault="001C1CEB" w:rsidP="00356514">
      <w:pPr>
        <w:pStyle w:val="Heading3"/>
        <w:numPr>
          <w:ilvl w:val="2"/>
          <w:numId w:val="23"/>
        </w:numPr>
        <w:spacing w:line="480" w:lineRule="auto"/>
        <w:rPr>
          <w:i/>
          <w:color w:val="auto"/>
        </w:rPr>
      </w:pPr>
      <w:r w:rsidRPr="001C1CEB">
        <w:rPr>
          <w:i/>
          <w:color w:val="auto"/>
        </w:rPr>
        <w:t>Hepatic impairment</w:t>
      </w:r>
    </w:p>
    <w:p w14:paraId="776FBC78" w14:textId="51B8B0EC" w:rsidR="001C1CEB" w:rsidRPr="001C1CEB" w:rsidRDefault="001C1CEB" w:rsidP="00356514">
      <w:pPr>
        <w:spacing w:line="480" w:lineRule="auto"/>
        <w:rPr>
          <w:rFonts w:cstheme="minorHAnsi"/>
          <w:sz w:val="24"/>
          <w:szCs w:val="24"/>
        </w:rPr>
      </w:pPr>
      <w:r w:rsidRPr="001C1CEB">
        <w:rPr>
          <w:rFonts w:cstheme="minorHAnsi"/>
          <w:sz w:val="24"/>
          <w:szCs w:val="24"/>
        </w:rPr>
        <w:t>As ceritinib elimination primarily occurs via the liver,</w:t>
      </w:r>
      <w:r w:rsidRPr="001C1CEB">
        <w:rPr>
          <w:rFonts w:cstheme="minorHAnsi"/>
          <w:sz w:val="24"/>
          <w:szCs w:val="24"/>
        </w:rPr>
        <w:fldChar w:fldCharType="begin"/>
      </w:r>
      <w:r w:rsidR="00310973">
        <w:rPr>
          <w:rFonts w:cstheme="minorHAnsi"/>
          <w:sz w:val="24"/>
          <w:szCs w:val="24"/>
        </w:rPr>
        <w:instrText xml:space="preserve"> ADDIN EN.CITE &lt;EndNote&gt;&lt;Cite&gt;&lt;Author&gt;Cooper&lt;/Author&gt;&lt;Year&gt;2015&lt;/Year&gt;&lt;RecNum&gt;376&lt;/RecNum&gt;&lt;DisplayText&gt;&lt;style face="superscript"&gt;33&lt;/style&gt;&lt;/DisplayText&gt;&lt;record&gt;&lt;rec-number&gt;376&lt;/rec-number&gt;&lt;foreign-keys&gt;&lt;key app="EN" db-id="d9zd0twvkr95edev9prvs905pp5ww05wrfz5" timestamp="1462879654"&gt;376&lt;/key&gt;&lt;key app="ENWeb" db-id=""&gt;0&lt;/key&gt;&lt;/foreign-keys&gt;&lt;ref-type name="Journal Article"&gt;17&lt;/ref-type&gt;&lt;contributors&gt;&lt;authors&gt;&lt;author&gt;Cooper, M. R.&lt;/author&gt;&lt;author&gt;Chim, H.&lt;/author&gt;&lt;author&gt;Chan, H.&lt;/author&gt;&lt;author&gt;Durand, C.&lt;/author&gt;&lt;/authors&gt;&lt;/contributors&gt;&lt;auth-address&gt;MCPHS University, Manchester, NH, USA maryann.cooper@mcphs.edu.&amp;#xD;MCPHS University, Manchester, NH, USA.&lt;/auth-address&gt;&lt;titles&gt;&lt;title&gt;Ceritinib: a new tyrosine kinase inhibitor for non-small-cell lung cancer&lt;/title&gt;&lt;secondary-title&gt;Ann Pharmacother&lt;/secondary-title&gt;&lt;/titles&gt;&lt;periodical&gt;&lt;full-title&gt;Ann Pharmacother&lt;/full-title&gt;&lt;/periodical&gt;&lt;pages&gt;107-12&lt;/pages&gt;&lt;volume&gt;49&lt;/volume&gt;&lt;number&gt;1&lt;/number&gt;&lt;keywords&gt;&lt;keyword&gt;antineoplastics&lt;/keyword&gt;&lt;keyword&gt;basic&lt;/keyword&gt;&lt;keyword&gt;cancer&lt;/keyword&gt;&lt;keyword&gt;oncology&lt;/keyword&gt;&lt;keyword&gt;pharmacokinetics&lt;/keyword&gt;&lt;keyword&gt;pharmacology&lt;/keyword&gt;&lt;/keywords&gt;&lt;dates&gt;&lt;year&gt;2015&lt;/year&gt;&lt;pub-dates&gt;&lt;date&gt;Jan&lt;/date&gt;&lt;/pub-dates&gt;&lt;/dates&gt;&lt;isbn&gt;1542-6270 (Electronic)&amp;#xD;1060-0280 (Linking)&lt;/isbn&gt;&lt;accession-num&gt;25258420&lt;/accession-num&gt;&lt;urls&gt;&lt;related-urls&gt;&lt;url&gt;http://www.ncbi.nlm.nih.gov/pubmed/25258420&lt;/url&gt;&lt;/related-urls&gt;&lt;/urls&gt;&lt;electronic-resource-num&gt;10.1177/1060028014553619&lt;/electronic-resource-num&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33</w:t>
      </w:r>
      <w:r w:rsidRPr="001C1CEB">
        <w:rPr>
          <w:rFonts w:cstheme="minorHAnsi"/>
          <w:sz w:val="24"/>
          <w:szCs w:val="24"/>
        </w:rPr>
        <w:fldChar w:fldCharType="end"/>
      </w:r>
      <w:r w:rsidRPr="001C1CEB">
        <w:rPr>
          <w:rFonts w:cstheme="minorHAnsi"/>
          <w:sz w:val="24"/>
          <w:szCs w:val="24"/>
        </w:rPr>
        <w:t xml:space="preserve"> plasma concentrations of ceritinib may be increased in cases of hepatic impairment. Although no dose adjustments are recommended in mild</w:t>
      </w:r>
      <w:r w:rsidRPr="001C1CEB">
        <w:rPr>
          <w:rFonts w:cstheme="minorHAnsi"/>
          <w:sz w:val="24"/>
          <w:szCs w:val="24"/>
        </w:rPr>
        <w:noBreakHyphen/>
        <w:t>to</w:t>
      </w:r>
      <w:r w:rsidRPr="001C1CEB">
        <w:rPr>
          <w:rFonts w:cstheme="minorHAnsi"/>
          <w:sz w:val="24"/>
          <w:szCs w:val="24"/>
        </w:rPr>
        <w:noBreakHyphen/>
        <w:t>moderate cases, ceritinib is not recommended for patients with moderate</w:t>
      </w:r>
      <w:r w:rsidRPr="001C1CEB">
        <w:rPr>
          <w:rFonts w:cstheme="minorHAnsi"/>
          <w:sz w:val="24"/>
          <w:szCs w:val="24"/>
        </w:rPr>
        <w:noBreakHyphen/>
        <w:t>to</w:t>
      </w:r>
      <w:r w:rsidRPr="001C1CEB">
        <w:rPr>
          <w:rFonts w:cstheme="minorHAnsi"/>
          <w:sz w:val="24"/>
          <w:szCs w:val="24"/>
        </w:rPr>
        <w:noBreakHyphen/>
        <w:t>severe hepatic impairment.</w:t>
      </w:r>
      <w:r w:rsidRPr="001C1CEB">
        <w:rPr>
          <w:rFonts w:cstheme="minorHAnsi"/>
          <w:sz w:val="24"/>
          <w:szCs w:val="24"/>
        </w:rPr>
        <w:fldChar w:fldCharType="begin"/>
      </w:r>
      <w:r w:rsidR="00310973">
        <w:rPr>
          <w:rFonts w:cstheme="minorHAnsi"/>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29, 30</w:t>
      </w:r>
      <w:r w:rsidRPr="001C1CEB">
        <w:rPr>
          <w:rFonts w:cstheme="minorHAnsi"/>
          <w:sz w:val="24"/>
          <w:szCs w:val="24"/>
        </w:rPr>
        <w:fldChar w:fldCharType="end"/>
      </w:r>
    </w:p>
    <w:p w14:paraId="149E3D3C" w14:textId="77777777" w:rsidR="001C1CEB" w:rsidRPr="001C1CEB" w:rsidRDefault="001C1CEB" w:rsidP="00356514">
      <w:pPr>
        <w:pStyle w:val="Heading3"/>
        <w:numPr>
          <w:ilvl w:val="2"/>
          <w:numId w:val="23"/>
        </w:numPr>
        <w:spacing w:line="480" w:lineRule="auto"/>
        <w:rPr>
          <w:i/>
          <w:color w:val="auto"/>
        </w:rPr>
      </w:pPr>
      <w:r w:rsidRPr="001C1CEB">
        <w:rPr>
          <w:i/>
          <w:color w:val="auto"/>
        </w:rPr>
        <w:t>Renal impairment</w:t>
      </w:r>
    </w:p>
    <w:p w14:paraId="159FE12B" w14:textId="50B443B9" w:rsidR="001C1CEB" w:rsidRPr="001C1CEB" w:rsidRDefault="001C1CEB" w:rsidP="00356514">
      <w:pPr>
        <w:spacing w:line="480" w:lineRule="auto"/>
        <w:rPr>
          <w:rFonts w:cstheme="minorHAnsi"/>
          <w:sz w:val="24"/>
          <w:szCs w:val="24"/>
        </w:rPr>
      </w:pPr>
      <w:r w:rsidRPr="001C1CEB">
        <w:rPr>
          <w:rFonts w:cstheme="minorHAnsi"/>
          <w:sz w:val="24"/>
          <w:szCs w:val="24"/>
        </w:rPr>
        <w:t>PK data have shown that ceritinib exposure is similar in patients with mild</w:t>
      </w:r>
      <w:r w:rsidRPr="001C1CEB">
        <w:rPr>
          <w:rFonts w:cstheme="minorHAnsi"/>
          <w:sz w:val="24"/>
          <w:szCs w:val="24"/>
        </w:rPr>
        <w:noBreakHyphen/>
        <w:t>to</w:t>
      </w:r>
      <w:r w:rsidRPr="001C1CEB">
        <w:rPr>
          <w:rFonts w:cstheme="minorHAnsi"/>
          <w:sz w:val="24"/>
          <w:szCs w:val="24"/>
        </w:rPr>
        <w:noBreakHyphen/>
        <w:t>moderate renal impairment (creatinine clearance of 60–&lt;90 and 30–&lt;60 mL/minute, respectively) to that of patients with normal renal function. Therefore, in these patients, no dose adjustments of ceritinib are required.</w:t>
      </w:r>
      <w:r w:rsidRPr="001C1CEB">
        <w:rPr>
          <w:rFonts w:cstheme="minorHAnsi"/>
          <w:sz w:val="24"/>
          <w:szCs w:val="24"/>
        </w:rPr>
        <w:fldChar w:fldCharType="begin"/>
      </w:r>
      <w:r w:rsidR="00310973">
        <w:rPr>
          <w:rFonts w:cstheme="minorHAnsi"/>
          <w:sz w:val="24"/>
          <w:szCs w:val="24"/>
        </w:rPr>
        <w:instrText xml:space="preserve"> ADDIN EN.CITE &lt;EndNote&gt;&lt;Cite&gt;&lt;Author&gt;Cooper&lt;/Author&gt;&lt;Year&gt;2015&lt;/Year&gt;&lt;RecNum&gt;376&lt;/RecNum&gt;&lt;DisplayText&gt;&lt;style face="superscript"&gt;33&lt;/style&gt;&lt;/DisplayText&gt;&lt;record&gt;&lt;rec-number&gt;376&lt;/rec-number&gt;&lt;foreign-keys&gt;&lt;key app="EN" db-id="d9zd0twvkr95edev9prvs905pp5ww05wrfz5" timestamp="1462879654"&gt;376&lt;/key&gt;&lt;key app="ENWeb" db-id=""&gt;0&lt;/key&gt;&lt;/foreign-keys&gt;&lt;ref-type name="Journal Article"&gt;17&lt;/ref-type&gt;&lt;contributors&gt;&lt;authors&gt;&lt;author&gt;Cooper, M. R.&lt;/author&gt;&lt;author&gt;Chim, H.&lt;/author&gt;&lt;author&gt;Chan, H.&lt;/author&gt;&lt;author&gt;Durand, C.&lt;/author&gt;&lt;/authors&gt;&lt;/contributors&gt;&lt;auth-address&gt;MCPHS University, Manchester, NH, USA maryann.cooper@mcphs.edu.&amp;#xD;MCPHS University, Manchester, NH, USA.&lt;/auth-address&gt;&lt;titles&gt;&lt;title&gt;Ceritinib: a new tyrosine kinase inhibitor for non-small-cell lung cancer&lt;/title&gt;&lt;secondary-title&gt;Ann Pharmacother&lt;/secondary-title&gt;&lt;/titles&gt;&lt;periodical&gt;&lt;full-title&gt;Ann Pharmacother&lt;/full-title&gt;&lt;/periodical&gt;&lt;pages&gt;107-12&lt;/pages&gt;&lt;volume&gt;49&lt;/volume&gt;&lt;number&gt;1&lt;/number&gt;&lt;keywords&gt;&lt;keyword&gt;antineoplastics&lt;/keyword&gt;&lt;keyword&gt;basic&lt;/keyword&gt;&lt;keyword&gt;cancer&lt;/keyword&gt;&lt;keyword&gt;oncology&lt;/keyword&gt;&lt;keyword&gt;pharmacokinetics&lt;/keyword&gt;&lt;keyword&gt;pharmacology&lt;/keyword&gt;&lt;/keywords&gt;&lt;dates&gt;&lt;year&gt;2015&lt;/year&gt;&lt;pub-dates&gt;&lt;date&gt;Jan&lt;/date&gt;&lt;/pub-dates&gt;&lt;/dates&gt;&lt;isbn&gt;1542-6270 (Electronic)&amp;#xD;1060-0280 (Linking)&lt;/isbn&gt;&lt;accession-num&gt;25258420&lt;/accession-num&gt;&lt;urls&gt;&lt;related-urls&gt;&lt;url&gt;http://www.ncbi.nlm.nih.gov/pubmed/25258420&lt;/url&gt;&lt;/related-urls&gt;&lt;/urls&gt;&lt;electronic-resource-num&gt;10.1177/1060028014553619&lt;/electronic-resource-num&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33</w:t>
      </w:r>
      <w:r w:rsidRPr="001C1CEB">
        <w:rPr>
          <w:rFonts w:cstheme="minorHAnsi"/>
          <w:sz w:val="24"/>
          <w:szCs w:val="24"/>
        </w:rPr>
        <w:fldChar w:fldCharType="end"/>
      </w:r>
      <w:r w:rsidRPr="001C1CEB">
        <w:rPr>
          <w:rFonts w:cstheme="minorHAnsi"/>
          <w:sz w:val="24"/>
          <w:szCs w:val="24"/>
        </w:rPr>
        <w:t xml:space="preserve"> However, as there are no clinical data available on ceritinib treatment in patients with moderate</w:t>
      </w:r>
      <w:r w:rsidRPr="001C1CEB">
        <w:rPr>
          <w:rFonts w:cstheme="minorHAnsi"/>
          <w:sz w:val="24"/>
          <w:szCs w:val="24"/>
        </w:rPr>
        <w:noBreakHyphen/>
        <w:t>to</w:t>
      </w:r>
      <w:r w:rsidRPr="001C1CEB">
        <w:rPr>
          <w:rFonts w:cstheme="minorHAnsi"/>
          <w:sz w:val="24"/>
          <w:szCs w:val="24"/>
        </w:rPr>
        <w:noBreakHyphen/>
        <w:t>severe renal impairment (creatinine clearance of &lt;30 mL/minute), caution should be exercised in these patients.</w:t>
      </w:r>
      <w:r w:rsidRPr="001C1CEB">
        <w:rPr>
          <w:rFonts w:cstheme="minorHAnsi"/>
          <w:sz w:val="24"/>
          <w:szCs w:val="24"/>
        </w:rPr>
        <w:fldChar w:fldCharType="begin"/>
      </w:r>
      <w:r w:rsidR="00310973">
        <w:rPr>
          <w:rFonts w:cstheme="minorHAnsi"/>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29, 30</w:t>
      </w:r>
      <w:r w:rsidRPr="001C1CEB">
        <w:rPr>
          <w:rFonts w:cstheme="minorHAnsi"/>
          <w:sz w:val="24"/>
          <w:szCs w:val="24"/>
        </w:rPr>
        <w:fldChar w:fldCharType="end"/>
      </w:r>
    </w:p>
    <w:p w14:paraId="318DF534" w14:textId="77777777" w:rsidR="001C1CEB" w:rsidRPr="001C1CEB" w:rsidRDefault="001C1CEB" w:rsidP="00356514">
      <w:pPr>
        <w:pStyle w:val="Heading3"/>
        <w:numPr>
          <w:ilvl w:val="2"/>
          <w:numId w:val="23"/>
        </w:numPr>
        <w:spacing w:line="480" w:lineRule="auto"/>
        <w:rPr>
          <w:i/>
          <w:color w:val="auto"/>
        </w:rPr>
      </w:pPr>
      <w:r w:rsidRPr="001C1CEB">
        <w:rPr>
          <w:i/>
          <w:color w:val="auto"/>
        </w:rPr>
        <w:t>GI disorders</w:t>
      </w:r>
    </w:p>
    <w:p w14:paraId="2E04A9C7" w14:textId="77777777" w:rsidR="001C1CEB" w:rsidRPr="001C1CEB" w:rsidRDefault="001C1CEB" w:rsidP="00356514">
      <w:pPr>
        <w:spacing w:line="480" w:lineRule="auto"/>
        <w:rPr>
          <w:rFonts w:cstheme="minorHAnsi"/>
          <w:sz w:val="24"/>
          <w:szCs w:val="24"/>
        </w:rPr>
      </w:pPr>
      <w:r w:rsidRPr="001C1CEB">
        <w:rPr>
          <w:rFonts w:cstheme="minorHAnsi"/>
          <w:sz w:val="24"/>
          <w:szCs w:val="24"/>
        </w:rPr>
        <w:t>Due to the GI toxicity reported with ceritinib, it has been our experience that extra care is needed in patients who have pre-existing active GI disorders such as Crohn’s disease, short bowel syndrome, or diarrhea at baseline.</w:t>
      </w:r>
    </w:p>
    <w:p w14:paraId="62066380" w14:textId="77777777" w:rsidR="001C1CEB" w:rsidRPr="001C1CEB" w:rsidRDefault="001C1CEB" w:rsidP="00356514">
      <w:pPr>
        <w:pStyle w:val="Heading2"/>
        <w:numPr>
          <w:ilvl w:val="1"/>
          <w:numId w:val="23"/>
        </w:numPr>
        <w:spacing w:line="480" w:lineRule="auto"/>
        <w:rPr>
          <w:b w:val="0"/>
        </w:rPr>
      </w:pPr>
      <w:r w:rsidRPr="001C1CEB">
        <w:rPr>
          <w:b w:val="0"/>
        </w:rPr>
        <w:t xml:space="preserve">Drug–drug interactions </w:t>
      </w:r>
    </w:p>
    <w:p w14:paraId="2A23FEE4" w14:textId="77777777" w:rsidR="001C1CEB" w:rsidRPr="001C1CEB" w:rsidRDefault="001C1CEB" w:rsidP="00356514">
      <w:pPr>
        <w:spacing w:line="480" w:lineRule="auto"/>
        <w:rPr>
          <w:rFonts w:cstheme="minorHAnsi"/>
          <w:sz w:val="24"/>
          <w:szCs w:val="24"/>
        </w:rPr>
      </w:pPr>
      <w:r w:rsidRPr="001C1CEB">
        <w:rPr>
          <w:rFonts w:cstheme="minorHAnsi"/>
          <w:sz w:val="24"/>
          <w:szCs w:val="24"/>
        </w:rPr>
        <w:t xml:space="preserve">As is standard practice, we advise that prior to the commencement of ceritinib treatment, a detailed drug history for patients is taken and carefully considered for possible drug–drug interactions. </w:t>
      </w:r>
    </w:p>
    <w:p w14:paraId="41F63F0E" w14:textId="77777777" w:rsidR="001C1CEB" w:rsidRPr="001C1CEB" w:rsidRDefault="001C1CEB" w:rsidP="00356514">
      <w:pPr>
        <w:pStyle w:val="Heading3"/>
        <w:numPr>
          <w:ilvl w:val="2"/>
          <w:numId w:val="23"/>
        </w:numPr>
        <w:spacing w:line="480" w:lineRule="auto"/>
        <w:rPr>
          <w:i/>
          <w:color w:val="auto"/>
        </w:rPr>
      </w:pPr>
      <w:r w:rsidRPr="001C1CEB">
        <w:rPr>
          <w:i/>
          <w:color w:val="auto"/>
        </w:rPr>
        <w:lastRenderedPageBreak/>
        <w:t>CYP3A, CYP29C, and P</w:t>
      </w:r>
      <w:r w:rsidRPr="001C1CEB">
        <w:rPr>
          <w:i/>
          <w:color w:val="auto"/>
        </w:rPr>
        <w:noBreakHyphen/>
        <w:t>glycoprotein inhibitors</w:t>
      </w:r>
    </w:p>
    <w:p w14:paraId="1EDDC7D7" w14:textId="4A1AF9A0" w:rsidR="001C1CEB" w:rsidRPr="001C1CEB" w:rsidRDefault="001C1CEB" w:rsidP="00356514">
      <w:pPr>
        <w:spacing w:line="480" w:lineRule="auto"/>
        <w:rPr>
          <w:rFonts w:cstheme="minorHAnsi"/>
          <w:sz w:val="24"/>
          <w:szCs w:val="24"/>
        </w:rPr>
      </w:pPr>
      <w:r w:rsidRPr="001C1CEB">
        <w:rPr>
          <w:rFonts w:cstheme="minorHAnsi"/>
          <w:sz w:val="24"/>
          <w:szCs w:val="24"/>
        </w:rPr>
        <w:t>As reported in the literature and labeling information, drug interactions can occur when ceritinib is co-administered with agents that are substrates of CYP3A, CYP2C9, and P</w:t>
      </w:r>
      <w:r w:rsidRPr="001C1CEB">
        <w:rPr>
          <w:rFonts w:cstheme="minorHAnsi"/>
          <w:sz w:val="24"/>
          <w:szCs w:val="24"/>
        </w:rPr>
        <w:noBreakHyphen/>
        <w:t>glycoprotein inhibitors.</w:t>
      </w:r>
      <w:r w:rsidRPr="001C1CEB">
        <w:rPr>
          <w:rFonts w:cstheme="minorHAnsi"/>
          <w:sz w:val="24"/>
          <w:szCs w:val="24"/>
        </w:rPr>
        <w:fldChar w:fldCharType="begin"/>
      </w:r>
      <w:r w:rsidR="00310973">
        <w:rPr>
          <w:rFonts w:cstheme="minorHAnsi"/>
          <w:sz w:val="24"/>
          <w:szCs w:val="24"/>
        </w:rPr>
        <w:instrText xml:space="preserve"> ADDIN EN.CITE &lt;EndNote&gt;&lt;Cite&gt;&lt;Author&gt;Cooper&lt;/Author&gt;&lt;Year&gt;2015&lt;/Year&gt;&lt;RecNum&gt;376&lt;/RecNum&gt;&lt;DisplayText&gt;&lt;style face="superscript"&gt;33&lt;/style&gt;&lt;/DisplayText&gt;&lt;record&gt;&lt;rec-number&gt;376&lt;/rec-number&gt;&lt;foreign-keys&gt;&lt;key app="EN" db-id="d9zd0twvkr95edev9prvs905pp5ww05wrfz5" timestamp="1462879654"&gt;376&lt;/key&gt;&lt;key app="ENWeb" db-id=""&gt;0&lt;/key&gt;&lt;/foreign-keys&gt;&lt;ref-type name="Journal Article"&gt;17&lt;/ref-type&gt;&lt;contributors&gt;&lt;authors&gt;&lt;author&gt;Cooper, M. R.&lt;/author&gt;&lt;author&gt;Chim, H.&lt;/author&gt;&lt;author&gt;Chan, H.&lt;/author&gt;&lt;author&gt;Durand, C.&lt;/author&gt;&lt;/authors&gt;&lt;/contributors&gt;&lt;auth-address&gt;MCPHS University, Manchester, NH, USA maryann.cooper@mcphs.edu.&amp;#xD;MCPHS University, Manchester, NH, USA.&lt;/auth-address&gt;&lt;titles&gt;&lt;title&gt;Ceritinib: a new tyrosine kinase inhibitor for non-small-cell lung cancer&lt;/title&gt;&lt;secondary-title&gt;Ann Pharmacother&lt;/secondary-title&gt;&lt;/titles&gt;&lt;periodical&gt;&lt;full-title&gt;Ann Pharmacother&lt;/full-title&gt;&lt;/periodical&gt;&lt;pages&gt;107-12&lt;/pages&gt;&lt;volume&gt;49&lt;/volume&gt;&lt;number&gt;1&lt;/number&gt;&lt;keywords&gt;&lt;keyword&gt;antineoplastics&lt;/keyword&gt;&lt;keyword&gt;basic&lt;/keyword&gt;&lt;keyword&gt;cancer&lt;/keyword&gt;&lt;keyword&gt;oncology&lt;/keyword&gt;&lt;keyword&gt;pharmacokinetics&lt;/keyword&gt;&lt;keyword&gt;pharmacology&lt;/keyword&gt;&lt;/keywords&gt;&lt;dates&gt;&lt;year&gt;2015&lt;/year&gt;&lt;pub-dates&gt;&lt;date&gt;Jan&lt;/date&gt;&lt;/pub-dates&gt;&lt;/dates&gt;&lt;isbn&gt;1542-6270 (Electronic)&amp;#xD;1060-0280 (Linking)&lt;/isbn&gt;&lt;accession-num&gt;25258420&lt;/accession-num&gt;&lt;urls&gt;&lt;related-urls&gt;&lt;url&gt;http://www.ncbi.nlm.nih.gov/pubmed/25258420&lt;/url&gt;&lt;/related-urls&gt;&lt;/urls&gt;&lt;electronic-resource-num&gt;10.1177/1060028014553619&lt;/electronic-resource-num&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33</w:t>
      </w:r>
      <w:r w:rsidRPr="001C1CEB">
        <w:rPr>
          <w:rFonts w:cstheme="minorHAnsi"/>
          <w:sz w:val="24"/>
          <w:szCs w:val="24"/>
        </w:rPr>
        <w:fldChar w:fldCharType="end"/>
      </w:r>
      <w:r w:rsidRPr="001C1CEB">
        <w:rPr>
          <w:rFonts w:cstheme="minorHAnsi"/>
          <w:sz w:val="24"/>
          <w:szCs w:val="24"/>
        </w:rPr>
        <w:t xml:space="preserve"> Ceritinib competitively inhibits the metabolism of CYP3A and may therefore reduce the clearance of drugs that are substrates of this enzyme.</w:t>
      </w:r>
      <w:r w:rsidRPr="001C1CEB">
        <w:rPr>
          <w:rFonts w:cstheme="minorHAnsi"/>
          <w:sz w:val="24"/>
          <w:szCs w:val="24"/>
        </w:rPr>
        <w:fldChar w:fldCharType="begin"/>
      </w:r>
      <w:r w:rsidR="00310973">
        <w:rPr>
          <w:rFonts w:cstheme="minorHAnsi"/>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29, 30</w:t>
      </w:r>
      <w:r w:rsidRPr="001C1CEB">
        <w:rPr>
          <w:rFonts w:cstheme="minorHAnsi"/>
          <w:sz w:val="24"/>
          <w:szCs w:val="24"/>
        </w:rPr>
        <w:fldChar w:fldCharType="end"/>
      </w:r>
      <w:r w:rsidRPr="001C1CEB">
        <w:rPr>
          <w:rFonts w:cstheme="minorHAnsi"/>
          <w:sz w:val="24"/>
          <w:szCs w:val="24"/>
        </w:rPr>
        <w:t xml:space="preserve"> The SmPC advises to avoid concomitant use of strong CYP3A inhibitors during treatment with ceritinib (e.g. clarithromycin), and if concomitant use is unavoidable, to reduce the dose of ceritinib by approximately one-third (dose not clinically verified), rounded to the nearest 150 mg dosage strength. Patients should be carefully monitored for safety.</w:t>
      </w:r>
      <w:r w:rsidRPr="001C1CEB">
        <w:rPr>
          <w:rFonts w:cstheme="minorHAnsi"/>
          <w:sz w:val="24"/>
          <w:szCs w:val="24"/>
        </w:rPr>
        <w:fldChar w:fldCharType="begin"/>
      </w:r>
      <w:r w:rsidR="00310973">
        <w:rPr>
          <w:rFonts w:cstheme="minorHAnsi"/>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29, 30</w:t>
      </w:r>
      <w:r w:rsidRPr="001C1CEB">
        <w:rPr>
          <w:rFonts w:cstheme="minorHAnsi"/>
          <w:sz w:val="24"/>
          <w:szCs w:val="24"/>
        </w:rPr>
        <w:fldChar w:fldCharType="end"/>
      </w:r>
      <w:r w:rsidRPr="001C1CEB">
        <w:rPr>
          <w:rFonts w:cstheme="minorHAnsi"/>
          <w:sz w:val="24"/>
          <w:szCs w:val="24"/>
        </w:rPr>
        <w:t xml:space="preserve"> Similarly, </w:t>
      </w:r>
      <w:r w:rsidRPr="001C1CEB">
        <w:rPr>
          <w:rFonts w:cstheme="minorHAnsi"/>
          <w:i/>
          <w:sz w:val="24"/>
          <w:szCs w:val="24"/>
        </w:rPr>
        <w:t>in</w:t>
      </w:r>
      <w:r w:rsidRPr="001C1CEB">
        <w:rPr>
          <w:rFonts w:cstheme="minorHAnsi"/>
          <w:i/>
          <w:sz w:val="24"/>
          <w:szCs w:val="24"/>
        </w:rPr>
        <w:noBreakHyphen/>
        <w:t>vitro</w:t>
      </w:r>
      <w:r w:rsidRPr="001C1CEB">
        <w:rPr>
          <w:rFonts w:cstheme="minorHAnsi"/>
          <w:sz w:val="24"/>
          <w:szCs w:val="24"/>
        </w:rPr>
        <w:t>, ceritinib is a substrate of P-glycoprotein and, as such, levels of ceritinib may accumulate if co</w:t>
      </w:r>
      <w:r w:rsidRPr="001C1CEB">
        <w:rPr>
          <w:rFonts w:cstheme="minorHAnsi"/>
          <w:sz w:val="24"/>
          <w:szCs w:val="24"/>
        </w:rPr>
        <w:noBreakHyphen/>
        <w:t>administered with drugs that inhibit P</w:t>
      </w:r>
      <w:r w:rsidRPr="001C1CEB">
        <w:rPr>
          <w:rFonts w:cstheme="minorHAnsi"/>
          <w:sz w:val="24"/>
          <w:szCs w:val="24"/>
        </w:rPr>
        <w:noBreakHyphen/>
        <w:t>glycoprotein. In such cases, careful monitoring for AEs is required.</w:t>
      </w:r>
      <w:r w:rsidRPr="001C1CEB">
        <w:rPr>
          <w:rFonts w:cstheme="minorHAnsi"/>
          <w:sz w:val="24"/>
          <w:szCs w:val="24"/>
        </w:rPr>
        <w:fldChar w:fldCharType="begin">
          <w:fldData xml:space="preserve">PEVuZE5vdGU+PENpdGU+PFJlY051bT4xMDUzPC9SZWNOdW0+PERpc3BsYXlUZXh0PjxzdHlsZSBm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PEVuZE5vdGU+PENpdGU+PFJlY051bT4xMDUzPC9SZWNOdW0+PERpc3BsYXlUZXh0PjxzdHlsZSBm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1C1CEB">
        <w:rPr>
          <w:rFonts w:cstheme="minorHAnsi"/>
          <w:sz w:val="24"/>
          <w:szCs w:val="24"/>
        </w:rPr>
      </w:r>
      <w:r w:rsidRPr="001C1CEB">
        <w:rPr>
          <w:rFonts w:cstheme="minorHAnsi"/>
          <w:sz w:val="24"/>
          <w:szCs w:val="24"/>
        </w:rPr>
        <w:fldChar w:fldCharType="separate"/>
      </w:r>
      <w:r w:rsidR="00310973" w:rsidRPr="00310973">
        <w:rPr>
          <w:rFonts w:cstheme="minorHAnsi"/>
          <w:noProof/>
          <w:sz w:val="24"/>
          <w:szCs w:val="24"/>
          <w:vertAlign w:val="superscript"/>
        </w:rPr>
        <w:t>29, 30, 34</w:t>
      </w:r>
      <w:r w:rsidRPr="001C1CEB">
        <w:rPr>
          <w:rFonts w:cstheme="minorHAnsi"/>
          <w:sz w:val="24"/>
          <w:szCs w:val="24"/>
        </w:rPr>
        <w:fldChar w:fldCharType="end"/>
      </w:r>
    </w:p>
    <w:p w14:paraId="41EFAB1C" w14:textId="77777777" w:rsidR="001C1CEB" w:rsidRPr="001C1CEB" w:rsidRDefault="001C1CEB" w:rsidP="00356514">
      <w:pPr>
        <w:pStyle w:val="Heading3"/>
        <w:numPr>
          <w:ilvl w:val="2"/>
          <w:numId w:val="23"/>
        </w:numPr>
        <w:spacing w:line="480" w:lineRule="auto"/>
        <w:rPr>
          <w:i/>
          <w:color w:val="auto"/>
        </w:rPr>
      </w:pPr>
      <w:r w:rsidRPr="001C1CEB">
        <w:rPr>
          <w:i/>
          <w:color w:val="auto"/>
        </w:rPr>
        <w:t>Anti-arrhythmic medicinal products</w:t>
      </w:r>
    </w:p>
    <w:p w14:paraId="228426D1" w14:textId="3826F41A" w:rsidR="001C1CEB" w:rsidRPr="001C1CEB" w:rsidRDefault="001C1CEB" w:rsidP="00356514">
      <w:pPr>
        <w:spacing w:line="480" w:lineRule="auto"/>
        <w:rPr>
          <w:rFonts w:cstheme="minorHAnsi"/>
          <w:sz w:val="24"/>
          <w:szCs w:val="24"/>
        </w:rPr>
      </w:pPr>
      <w:r w:rsidRPr="001C1CEB">
        <w:rPr>
          <w:rFonts w:cstheme="minorHAnsi"/>
          <w:sz w:val="24"/>
          <w:szCs w:val="24"/>
        </w:rPr>
        <w:t>In clinical trials, prolongation of the QT interval with ceritinib treatment has been observed.</w:t>
      </w:r>
      <w:r w:rsidRPr="001C1CEB">
        <w:rPr>
          <w:rFonts w:cstheme="minorHAnsi"/>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1C1CEB">
        <w:rPr>
          <w:rFonts w:cstheme="minorHAnsi"/>
          <w:sz w:val="24"/>
          <w:szCs w:val="24"/>
        </w:rPr>
      </w:r>
      <w:r w:rsidRPr="001C1CEB">
        <w:rPr>
          <w:rFonts w:cstheme="minorHAnsi"/>
          <w:sz w:val="24"/>
          <w:szCs w:val="24"/>
        </w:rPr>
        <w:fldChar w:fldCharType="separate"/>
      </w:r>
      <w:r w:rsidR="00310973" w:rsidRPr="00310973">
        <w:rPr>
          <w:rFonts w:cstheme="minorHAnsi"/>
          <w:noProof/>
          <w:sz w:val="24"/>
          <w:szCs w:val="24"/>
          <w:vertAlign w:val="superscript"/>
        </w:rPr>
        <w:t>25, 26</w:t>
      </w:r>
      <w:r w:rsidRPr="001C1CEB">
        <w:rPr>
          <w:rFonts w:cstheme="minorHAnsi"/>
          <w:sz w:val="24"/>
          <w:szCs w:val="24"/>
        </w:rPr>
        <w:fldChar w:fldCharType="end"/>
      </w:r>
      <w:r w:rsidRPr="001C1CEB">
        <w:rPr>
          <w:rFonts w:cstheme="minorHAnsi"/>
          <w:sz w:val="24"/>
          <w:szCs w:val="24"/>
        </w:rPr>
        <w:t xml:space="preserve"> The SmPC states that ceritinib should be used with caution in patients who have or may develop prolongation of the QT interval, including those taking anti-arrhythmic medications.</w:t>
      </w:r>
      <w:r w:rsidRPr="001C1CEB">
        <w:rPr>
          <w:rFonts w:cstheme="minorHAnsi"/>
          <w:sz w:val="24"/>
          <w:szCs w:val="24"/>
        </w:rPr>
        <w:fldChar w:fldCharType="begin"/>
      </w:r>
      <w:r w:rsidR="00310973">
        <w:rPr>
          <w:rFonts w:cstheme="minorHAnsi"/>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29, 30</w:t>
      </w:r>
      <w:r w:rsidRPr="001C1CEB">
        <w:rPr>
          <w:rFonts w:cstheme="minorHAnsi"/>
          <w:sz w:val="24"/>
          <w:szCs w:val="24"/>
        </w:rPr>
        <w:fldChar w:fldCharType="end"/>
      </w:r>
      <w:r w:rsidRPr="001C1CEB">
        <w:rPr>
          <w:rFonts w:cstheme="minorHAnsi"/>
          <w:sz w:val="24"/>
          <w:szCs w:val="24"/>
        </w:rPr>
        <w:t xml:space="preserve"> In patients with congestive heart failure, bradyarrhythmias or electrolyte abnormalities and those taking anti-arrhythmic medicinal products, the QT interval should also be carefully monitored.</w:t>
      </w:r>
      <w:r w:rsidRPr="001C1CEB">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1C1CEB">
        <w:rPr>
          <w:rFonts w:cstheme="minorHAnsi"/>
          <w:sz w:val="24"/>
          <w:szCs w:val="24"/>
        </w:rPr>
        <w:fldChar w:fldCharType="separate"/>
      </w:r>
      <w:r w:rsidR="00310973" w:rsidRPr="00310973">
        <w:rPr>
          <w:rFonts w:cstheme="minorHAnsi"/>
          <w:noProof/>
          <w:sz w:val="24"/>
          <w:szCs w:val="24"/>
          <w:vertAlign w:val="superscript"/>
        </w:rPr>
        <w:t>29, 30</w:t>
      </w:r>
      <w:r w:rsidRPr="001C1CEB">
        <w:rPr>
          <w:rFonts w:cstheme="minorHAnsi"/>
          <w:sz w:val="24"/>
          <w:szCs w:val="24"/>
        </w:rPr>
        <w:fldChar w:fldCharType="end"/>
      </w:r>
      <w:r w:rsidRPr="001C1CEB">
        <w:rPr>
          <w:rFonts w:cstheme="minorHAnsi"/>
          <w:sz w:val="24"/>
          <w:szCs w:val="24"/>
        </w:rPr>
        <w:t xml:space="preserve"> We recommend that for all patients electrocardiogram (ECG) assessments are carried out prior to commencement of ceritinib therapy and before the end of the second and third months of treatment, after which, further ECGs can be performed as clinically indicated.</w:t>
      </w:r>
    </w:p>
    <w:p w14:paraId="73A1F207" w14:textId="707D6284" w:rsidR="00C03280" w:rsidRPr="000F05A4" w:rsidRDefault="001C1CEB" w:rsidP="00356514">
      <w:pPr>
        <w:spacing w:after="0" w:line="480" w:lineRule="auto"/>
        <w:rPr>
          <w:rFonts w:cstheme="minorHAnsi"/>
          <w:i/>
          <w:sz w:val="24"/>
          <w:szCs w:val="24"/>
        </w:rPr>
      </w:pPr>
      <w:r>
        <w:rPr>
          <w:rFonts w:cstheme="minorHAnsi"/>
          <w:i/>
          <w:sz w:val="24"/>
          <w:szCs w:val="24"/>
        </w:rPr>
        <w:t>2.3.3</w:t>
      </w:r>
      <w:r>
        <w:rPr>
          <w:rFonts w:cstheme="minorHAnsi"/>
          <w:i/>
          <w:sz w:val="24"/>
          <w:szCs w:val="24"/>
        </w:rPr>
        <w:tab/>
      </w:r>
      <w:r w:rsidR="007D4153" w:rsidRPr="000F05A4">
        <w:rPr>
          <w:rFonts w:cstheme="minorHAnsi"/>
          <w:i/>
          <w:sz w:val="24"/>
          <w:szCs w:val="24"/>
        </w:rPr>
        <w:t>Common</w:t>
      </w:r>
      <w:r w:rsidR="00C03280" w:rsidRPr="000F05A4">
        <w:rPr>
          <w:rFonts w:cstheme="minorHAnsi"/>
          <w:i/>
          <w:sz w:val="24"/>
          <w:szCs w:val="24"/>
        </w:rPr>
        <w:t xml:space="preserve"> drug interactions</w:t>
      </w:r>
    </w:p>
    <w:p w14:paraId="49981D88" w14:textId="698B450C" w:rsidR="00324C66" w:rsidRDefault="00324C66" w:rsidP="00356514">
      <w:pPr>
        <w:spacing w:line="480" w:lineRule="auto"/>
        <w:rPr>
          <w:rFonts w:cstheme="minorHAnsi"/>
          <w:sz w:val="24"/>
          <w:szCs w:val="24"/>
        </w:rPr>
      </w:pPr>
      <w:r w:rsidRPr="0098593E">
        <w:rPr>
          <w:rFonts w:cstheme="minorHAnsi"/>
          <w:sz w:val="24"/>
          <w:szCs w:val="24"/>
        </w:rPr>
        <w:lastRenderedPageBreak/>
        <w:t xml:space="preserve">From our </w:t>
      </w:r>
      <w:r w:rsidR="00FC4B1A">
        <w:rPr>
          <w:rFonts w:cstheme="minorHAnsi"/>
          <w:sz w:val="24"/>
          <w:szCs w:val="24"/>
        </w:rPr>
        <w:t xml:space="preserve">clinical </w:t>
      </w:r>
      <w:r w:rsidRPr="0098593E">
        <w:rPr>
          <w:rFonts w:cstheme="minorHAnsi"/>
          <w:sz w:val="24"/>
          <w:szCs w:val="24"/>
        </w:rPr>
        <w:t xml:space="preserve">experience with ceritinib, there are </w:t>
      </w:r>
      <w:r w:rsidR="009A5EFE">
        <w:rPr>
          <w:rFonts w:cstheme="minorHAnsi"/>
          <w:sz w:val="24"/>
          <w:szCs w:val="24"/>
        </w:rPr>
        <w:t xml:space="preserve">a number of </w:t>
      </w:r>
      <w:r w:rsidR="009407A9">
        <w:rPr>
          <w:rFonts w:cstheme="minorHAnsi"/>
          <w:sz w:val="24"/>
          <w:szCs w:val="24"/>
        </w:rPr>
        <w:t xml:space="preserve">relatively </w:t>
      </w:r>
      <w:r w:rsidR="007D4153">
        <w:rPr>
          <w:rFonts w:cstheme="minorHAnsi"/>
          <w:sz w:val="24"/>
          <w:szCs w:val="24"/>
        </w:rPr>
        <w:t>common</w:t>
      </w:r>
      <w:r w:rsidRPr="0098593E">
        <w:rPr>
          <w:rFonts w:cstheme="minorHAnsi"/>
          <w:sz w:val="24"/>
          <w:szCs w:val="24"/>
        </w:rPr>
        <w:t xml:space="preserve"> drug–drug interactions </w:t>
      </w:r>
      <w:r w:rsidR="009A5EFE">
        <w:rPr>
          <w:rFonts w:cstheme="minorHAnsi"/>
          <w:sz w:val="24"/>
          <w:szCs w:val="24"/>
        </w:rPr>
        <w:t>for</w:t>
      </w:r>
      <w:r w:rsidRPr="0098593E">
        <w:rPr>
          <w:rFonts w:cstheme="minorHAnsi"/>
          <w:sz w:val="24"/>
          <w:szCs w:val="24"/>
        </w:rPr>
        <w:t xml:space="preserve"> consid</w:t>
      </w:r>
      <w:r w:rsidR="009A5EFE">
        <w:rPr>
          <w:rFonts w:cstheme="minorHAnsi"/>
          <w:sz w:val="24"/>
          <w:szCs w:val="24"/>
        </w:rPr>
        <w:t>eration</w:t>
      </w:r>
      <w:r w:rsidRPr="0098593E">
        <w:rPr>
          <w:rFonts w:cstheme="minorHAnsi"/>
          <w:sz w:val="24"/>
          <w:szCs w:val="24"/>
        </w:rPr>
        <w:t xml:space="preserve"> prior to </w:t>
      </w:r>
      <w:r w:rsidR="00C03280" w:rsidRPr="0098593E">
        <w:rPr>
          <w:rFonts w:cstheme="minorHAnsi"/>
          <w:sz w:val="24"/>
          <w:szCs w:val="24"/>
        </w:rPr>
        <w:t xml:space="preserve">commencing </w:t>
      </w:r>
      <w:r w:rsidRPr="0098593E">
        <w:rPr>
          <w:rFonts w:cstheme="minorHAnsi"/>
          <w:sz w:val="24"/>
          <w:szCs w:val="24"/>
        </w:rPr>
        <w:t xml:space="preserve">ceritinib treatment. </w:t>
      </w:r>
      <w:r w:rsidR="009A5EFE">
        <w:rPr>
          <w:rFonts w:cstheme="minorHAnsi"/>
          <w:sz w:val="24"/>
          <w:szCs w:val="24"/>
        </w:rPr>
        <w:t>Care should be taken when initiating ceritinib therapy alongside s</w:t>
      </w:r>
      <w:r w:rsidR="009407A9">
        <w:rPr>
          <w:rFonts w:cstheme="minorHAnsi"/>
          <w:sz w:val="24"/>
          <w:szCs w:val="24"/>
        </w:rPr>
        <w:t xml:space="preserve">ome anti-emetics </w:t>
      </w:r>
      <w:r w:rsidR="000F05A4">
        <w:rPr>
          <w:rFonts w:cstheme="minorHAnsi"/>
          <w:sz w:val="24"/>
          <w:szCs w:val="24"/>
        </w:rPr>
        <w:t>such as</w:t>
      </w:r>
      <w:r w:rsidRPr="0098593E">
        <w:rPr>
          <w:rFonts w:cstheme="minorHAnsi"/>
          <w:sz w:val="24"/>
          <w:szCs w:val="24"/>
        </w:rPr>
        <w:t xml:space="preserve"> dolasteron, ondansetro</w:t>
      </w:r>
      <w:r w:rsidR="009407A9">
        <w:rPr>
          <w:rFonts w:cstheme="minorHAnsi"/>
          <w:sz w:val="24"/>
          <w:szCs w:val="24"/>
        </w:rPr>
        <w:t>n, palonosetron and mirtazapine</w:t>
      </w:r>
      <w:r w:rsidR="009A5EFE">
        <w:rPr>
          <w:rFonts w:cstheme="minorHAnsi"/>
          <w:sz w:val="24"/>
          <w:szCs w:val="24"/>
        </w:rPr>
        <w:t>,</w:t>
      </w:r>
      <w:r w:rsidR="009407A9">
        <w:rPr>
          <w:rFonts w:cstheme="minorHAnsi"/>
          <w:sz w:val="24"/>
          <w:szCs w:val="24"/>
        </w:rPr>
        <w:t xml:space="preserve"> and where possible, alternatives to these medication should be used. </w:t>
      </w:r>
      <w:r w:rsidR="005E46AB">
        <w:rPr>
          <w:rFonts w:cstheme="minorHAnsi"/>
          <w:sz w:val="24"/>
          <w:szCs w:val="24"/>
        </w:rPr>
        <w:t>Similarly</w:t>
      </w:r>
      <w:r w:rsidR="009407A9">
        <w:rPr>
          <w:rFonts w:cstheme="minorHAnsi"/>
          <w:sz w:val="24"/>
          <w:szCs w:val="24"/>
        </w:rPr>
        <w:t xml:space="preserve">, </w:t>
      </w:r>
      <w:r w:rsidR="005E46AB">
        <w:rPr>
          <w:rFonts w:cstheme="minorHAnsi"/>
          <w:sz w:val="24"/>
          <w:szCs w:val="24"/>
        </w:rPr>
        <w:t>p</w:t>
      </w:r>
      <w:r w:rsidR="009407A9">
        <w:rPr>
          <w:rFonts w:cstheme="minorHAnsi"/>
          <w:sz w:val="24"/>
          <w:szCs w:val="24"/>
        </w:rPr>
        <w:t>roton</w:t>
      </w:r>
      <w:r w:rsidR="001C1CEB">
        <w:rPr>
          <w:rFonts w:cstheme="minorHAnsi"/>
          <w:sz w:val="24"/>
          <w:szCs w:val="24"/>
        </w:rPr>
        <w:noBreakHyphen/>
      </w:r>
      <w:r w:rsidR="009A5EFE" w:rsidRPr="0098593E">
        <w:rPr>
          <w:rFonts w:cstheme="minorHAnsi"/>
          <w:sz w:val="24"/>
          <w:szCs w:val="24"/>
        </w:rPr>
        <w:t>pump inhibitors such as omeprazole</w:t>
      </w:r>
      <w:r w:rsidR="009A5EFE">
        <w:rPr>
          <w:rFonts w:cstheme="minorHAnsi"/>
          <w:sz w:val="24"/>
          <w:szCs w:val="24"/>
        </w:rPr>
        <w:t xml:space="preserve"> </w:t>
      </w:r>
      <w:r w:rsidR="005E46AB">
        <w:rPr>
          <w:rFonts w:cstheme="minorHAnsi"/>
          <w:sz w:val="24"/>
          <w:szCs w:val="24"/>
        </w:rPr>
        <w:t>can</w:t>
      </w:r>
      <w:r w:rsidR="009A5EFE">
        <w:rPr>
          <w:rFonts w:cstheme="minorHAnsi"/>
          <w:sz w:val="24"/>
          <w:szCs w:val="24"/>
        </w:rPr>
        <w:t xml:space="preserve"> be switched to </w:t>
      </w:r>
      <w:r w:rsidR="009A5EFE" w:rsidRPr="0098593E">
        <w:rPr>
          <w:rFonts w:cstheme="minorHAnsi"/>
          <w:sz w:val="24"/>
          <w:szCs w:val="24"/>
        </w:rPr>
        <w:t>a hi</w:t>
      </w:r>
      <w:r w:rsidR="009A5EFE">
        <w:rPr>
          <w:rFonts w:cstheme="minorHAnsi"/>
          <w:sz w:val="24"/>
          <w:szCs w:val="24"/>
        </w:rPr>
        <w:t>stamine H2</w:t>
      </w:r>
      <w:r w:rsidR="00FC4B1A">
        <w:rPr>
          <w:rFonts w:cstheme="minorHAnsi"/>
          <w:sz w:val="24"/>
          <w:szCs w:val="24"/>
        </w:rPr>
        <w:noBreakHyphen/>
      </w:r>
      <w:r w:rsidR="009A5EFE">
        <w:rPr>
          <w:rFonts w:cstheme="minorHAnsi"/>
          <w:sz w:val="24"/>
          <w:szCs w:val="24"/>
        </w:rPr>
        <w:t xml:space="preserve">receptor antagonist </w:t>
      </w:r>
      <w:r w:rsidR="009A5EFE" w:rsidRPr="0098593E">
        <w:rPr>
          <w:rFonts w:cstheme="minorHAnsi"/>
          <w:sz w:val="24"/>
          <w:szCs w:val="24"/>
        </w:rPr>
        <w:t>such as ranitidine</w:t>
      </w:r>
      <w:r w:rsidR="009407A9">
        <w:rPr>
          <w:rFonts w:cstheme="minorHAnsi"/>
          <w:sz w:val="24"/>
          <w:szCs w:val="24"/>
        </w:rPr>
        <w:t>.</w:t>
      </w:r>
      <w:r w:rsidR="005E46AB">
        <w:rPr>
          <w:rFonts w:cstheme="minorHAnsi"/>
          <w:sz w:val="24"/>
          <w:szCs w:val="24"/>
        </w:rPr>
        <w:t xml:space="preserve"> In addition,</w:t>
      </w:r>
      <w:r w:rsidR="009A5EFE">
        <w:rPr>
          <w:rFonts w:cstheme="minorHAnsi"/>
          <w:sz w:val="24"/>
          <w:szCs w:val="24"/>
        </w:rPr>
        <w:t xml:space="preserve"> </w:t>
      </w:r>
      <w:r w:rsidR="005E46AB">
        <w:rPr>
          <w:rFonts w:cstheme="minorHAnsi"/>
          <w:sz w:val="24"/>
          <w:szCs w:val="24"/>
        </w:rPr>
        <w:t>i</w:t>
      </w:r>
      <w:r w:rsidR="009407A9" w:rsidRPr="0098593E">
        <w:rPr>
          <w:rFonts w:cstheme="minorHAnsi"/>
          <w:sz w:val="24"/>
          <w:szCs w:val="24"/>
        </w:rPr>
        <w:t>n our experience, taking</w:t>
      </w:r>
      <w:r w:rsidR="009407A9">
        <w:rPr>
          <w:rFonts w:cstheme="minorHAnsi"/>
          <w:sz w:val="24"/>
          <w:szCs w:val="24"/>
        </w:rPr>
        <w:t xml:space="preserve"> c</w:t>
      </w:r>
      <w:r w:rsidRPr="0098593E">
        <w:rPr>
          <w:rFonts w:cstheme="minorHAnsi"/>
          <w:sz w:val="24"/>
          <w:szCs w:val="24"/>
        </w:rPr>
        <w:t xml:space="preserve">orticosteroids such as dexamethasone in combination with ceritinib can lead to </w:t>
      </w:r>
      <w:r w:rsidR="00884A0E" w:rsidRPr="0098593E">
        <w:rPr>
          <w:rFonts w:cstheme="minorHAnsi"/>
          <w:sz w:val="24"/>
          <w:szCs w:val="24"/>
        </w:rPr>
        <w:t>hyperglycemia</w:t>
      </w:r>
      <w:r w:rsidR="002778AA">
        <w:rPr>
          <w:rFonts w:cstheme="minorHAnsi"/>
          <w:sz w:val="24"/>
          <w:szCs w:val="24"/>
        </w:rPr>
        <w:t xml:space="preserve"> (</w:t>
      </w:r>
      <w:r w:rsidR="009602FC">
        <w:rPr>
          <w:rFonts w:cstheme="minorHAnsi"/>
          <w:sz w:val="24"/>
          <w:szCs w:val="24"/>
        </w:rPr>
        <w:t xml:space="preserve">a </w:t>
      </w:r>
      <w:r w:rsidR="002778AA">
        <w:rPr>
          <w:rFonts w:cstheme="minorHAnsi"/>
          <w:sz w:val="24"/>
          <w:szCs w:val="24"/>
        </w:rPr>
        <w:t>known</w:t>
      </w:r>
      <w:r w:rsidR="002778AA" w:rsidRPr="0098593E">
        <w:rPr>
          <w:rFonts w:cstheme="minorHAnsi"/>
          <w:sz w:val="24"/>
          <w:szCs w:val="24"/>
        </w:rPr>
        <w:t xml:space="preserve"> </w:t>
      </w:r>
      <w:r w:rsidR="009602FC">
        <w:rPr>
          <w:rFonts w:cstheme="minorHAnsi"/>
          <w:sz w:val="24"/>
          <w:szCs w:val="24"/>
        </w:rPr>
        <w:t>AE</w:t>
      </w:r>
      <w:r w:rsidR="002778AA">
        <w:rPr>
          <w:rFonts w:cstheme="minorHAnsi"/>
          <w:sz w:val="24"/>
          <w:szCs w:val="24"/>
        </w:rPr>
        <w:t xml:space="preserve"> related to </w:t>
      </w:r>
      <w:r w:rsidR="002778AA" w:rsidRPr="0098593E">
        <w:rPr>
          <w:rFonts w:cstheme="minorHAnsi"/>
          <w:sz w:val="24"/>
          <w:szCs w:val="24"/>
        </w:rPr>
        <w:t>ceritinib</w:t>
      </w:r>
      <w:r w:rsidR="002778AA">
        <w:rPr>
          <w:rFonts w:cstheme="minorHAnsi"/>
          <w:sz w:val="24"/>
          <w:szCs w:val="24"/>
        </w:rPr>
        <w:t>)</w:t>
      </w:r>
      <w:r w:rsidR="002778AA" w:rsidRPr="0098593E">
        <w:rPr>
          <w:rFonts w:cstheme="minorHAnsi"/>
          <w:sz w:val="24"/>
          <w:szCs w:val="24"/>
        </w:rPr>
        <w:t xml:space="preserve"> </w:t>
      </w:r>
      <w:r w:rsidRPr="0098593E">
        <w:rPr>
          <w:rFonts w:cstheme="minorHAnsi"/>
          <w:sz w:val="24"/>
          <w:szCs w:val="24"/>
        </w:rPr>
        <w:t xml:space="preserve">in some patients. For this reason, we aim to </w:t>
      </w:r>
      <w:r w:rsidR="00884A0E">
        <w:rPr>
          <w:rFonts w:cstheme="minorHAnsi"/>
          <w:sz w:val="24"/>
          <w:szCs w:val="24"/>
        </w:rPr>
        <w:t xml:space="preserve">lower </w:t>
      </w:r>
      <w:r w:rsidRPr="0098593E">
        <w:rPr>
          <w:rFonts w:cstheme="minorHAnsi"/>
          <w:sz w:val="24"/>
          <w:szCs w:val="24"/>
        </w:rPr>
        <w:t>the dose of dexamethasone over time in these patients.</w:t>
      </w:r>
      <w:r w:rsidR="009A5EFE">
        <w:rPr>
          <w:rFonts w:cstheme="minorHAnsi"/>
          <w:sz w:val="24"/>
          <w:szCs w:val="24"/>
        </w:rPr>
        <w:t xml:space="preserve"> Regularly evolving guidance for drug</w:t>
      </w:r>
      <w:r w:rsidR="000F05A4">
        <w:rPr>
          <w:rFonts w:cstheme="minorHAnsi"/>
          <w:sz w:val="24"/>
          <w:szCs w:val="24"/>
        </w:rPr>
        <w:t>–</w:t>
      </w:r>
      <w:r w:rsidR="009A5EFE">
        <w:rPr>
          <w:rFonts w:cstheme="minorHAnsi"/>
          <w:sz w:val="24"/>
          <w:szCs w:val="24"/>
        </w:rPr>
        <w:t>drug interactions is available online (</w:t>
      </w:r>
      <w:hyperlink r:id="rId10" w:history="1">
        <w:r w:rsidR="009A5EFE" w:rsidRPr="00D05914">
          <w:rPr>
            <w:rStyle w:val="Hyperlink"/>
            <w:rFonts w:cstheme="minorHAnsi"/>
            <w:sz w:val="24"/>
            <w:szCs w:val="24"/>
          </w:rPr>
          <w:t>http://medicine.iupui.edu/clinpharm/ddis/</w:t>
        </w:r>
      </w:hyperlink>
      <w:r w:rsidR="009A5EFE">
        <w:rPr>
          <w:rFonts w:cstheme="minorHAnsi"/>
          <w:sz w:val="24"/>
          <w:szCs w:val="24"/>
        </w:rPr>
        <w:t>).</w:t>
      </w:r>
    </w:p>
    <w:p w14:paraId="7B1DC06B" w14:textId="77777777" w:rsidR="001C1CEB" w:rsidRPr="001C1CEB" w:rsidRDefault="001C1CEB" w:rsidP="00356514">
      <w:pPr>
        <w:pStyle w:val="Heading1"/>
        <w:numPr>
          <w:ilvl w:val="0"/>
          <w:numId w:val="23"/>
        </w:numPr>
        <w:spacing w:before="0" w:line="480" w:lineRule="auto"/>
        <w:rPr>
          <w:color w:val="auto"/>
          <w:sz w:val="24"/>
        </w:rPr>
      </w:pPr>
      <w:r w:rsidRPr="001C1CEB">
        <w:rPr>
          <w:rFonts w:asciiTheme="minorHAnsi" w:hAnsiTheme="minorHAnsi"/>
          <w:color w:val="auto"/>
          <w:sz w:val="24"/>
        </w:rPr>
        <w:t>Routine follow-up</w:t>
      </w:r>
    </w:p>
    <w:p w14:paraId="3F6BBB10" w14:textId="77777777" w:rsidR="001C1CEB" w:rsidRPr="00616FEF" w:rsidRDefault="001C1CEB" w:rsidP="00356514">
      <w:pPr>
        <w:spacing w:line="480" w:lineRule="auto"/>
        <w:rPr>
          <w:rFonts w:cstheme="minorHAnsi"/>
          <w:sz w:val="24"/>
          <w:szCs w:val="24"/>
        </w:rPr>
      </w:pPr>
      <w:r w:rsidRPr="00616FEF">
        <w:rPr>
          <w:rFonts w:cstheme="minorHAnsi"/>
          <w:sz w:val="24"/>
          <w:szCs w:val="24"/>
        </w:rPr>
        <w:t xml:space="preserve">Prior to prescribing ceritinib, we ensure that the patient has a positive diagnosis of </w:t>
      </w:r>
      <w:r w:rsidRPr="00616FEF">
        <w:rPr>
          <w:rFonts w:cstheme="minorHAnsi"/>
          <w:i/>
          <w:sz w:val="24"/>
          <w:szCs w:val="24"/>
        </w:rPr>
        <w:t>ALK</w:t>
      </w:r>
      <w:r w:rsidRPr="00616FEF">
        <w:rPr>
          <w:rFonts w:cstheme="minorHAnsi"/>
          <w:sz w:val="24"/>
          <w:szCs w:val="24"/>
        </w:rPr>
        <w:t>+ NSCLC confirmed by an accredited laboratory. Computerized tomography (CT) scans of the chest and upper abdomen are carried out at baseline. We also perform an ECG to document baseline QT interval and baseline heart rate. Baseline laboratory assessments include: full blood counts, serum creatinine, urea levels, total bilirubin, aspartate aminotransferase (AST), alanine aminotransferase (ALT), alkaline phosphatase, non</w:t>
      </w:r>
      <w:r w:rsidRPr="00616FEF">
        <w:rPr>
          <w:rFonts w:cstheme="minorHAnsi"/>
          <w:sz w:val="24"/>
          <w:szCs w:val="24"/>
        </w:rPr>
        <w:noBreakHyphen/>
        <w:t xml:space="preserve">fasting glucose, electrolytes, and levels of blood amylase. </w:t>
      </w:r>
    </w:p>
    <w:p w14:paraId="311BAC65" w14:textId="67F7A14B" w:rsidR="00487DC7" w:rsidRDefault="00487DC7" w:rsidP="00356514">
      <w:pPr>
        <w:spacing w:after="0" w:line="480" w:lineRule="auto"/>
        <w:rPr>
          <w:rFonts w:cstheme="minorHAnsi"/>
          <w:sz w:val="24"/>
          <w:szCs w:val="24"/>
        </w:rPr>
      </w:pPr>
      <w:r w:rsidRPr="0098593E">
        <w:rPr>
          <w:rFonts w:cstheme="minorHAnsi"/>
          <w:sz w:val="24"/>
          <w:szCs w:val="24"/>
        </w:rPr>
        <w:t xml:space="preserve">Upon commencement of ceritinib therapy, patients are </w:t>
      </w:r>
      <w:r w:rsidR="00D82931">
        <w:rPr>
          <w:rFonts w:cstheme="minorHAnsi"/>
          <w:sz w:val="24"/>
          <w:szCs w:val="24"/>
        </w:rPr>
        <w:t>seen</w:t>
      </w:r>
      <w:r w:rsidRPr="0098593E">
        <w:rPr>
          <w:rFonts w:cstheme="minorHAnsi"/>
          <w:sz w:val="24"/>
          <w:szCs w:val="24"/>
        </w:rPr>
        <w:t xml:space="preserve"> every </w:t>
      </w:r>
      <w:r w:rsidR="00884A0E">
        <w:rPr>
          <w:rFonts w:cstheme="minorHAnsi"/>
          <w:sz w:val="24"/>
          <w:szCs w:val="24"/>
        </w:rPr>
        <w:t>2</w:t>
      </w:r>
      <w:r w:rsidRPr="0098593E">
        <w:rPr>
          <w:rFonts w:cstheme="minorHAnsi"/>
          <w:sz w:val="24"/>
          <w:szCs w:val="24"/>
        </w:rPr>
        <w:t xml:space="preserve"> </w:t>
      </w:r>
      <w:r w:rsidR="00884A0E">
        <w:rPr>
          <w:rFonts w:cstheme="minorHAnsi"/>
          <w:sz w:val="24"/>
          <w:szCs w:val="24"/>
        </w:rPr>
        <w:t>weeks for the first 2</w:t>
      </w:r>
      <w:r w:rsidR="00D82931">
        <w:rPr>
          <w:rFonts w:cstheme="minorHAnsi"/>
          <w:sz w:val="24"/>
          <w:szCs w:val="24"/>
        </w:rPr>
        <w:t xml:space="preserve"> months to</w:t>
      </w:r>
      <w:r w:rsidRPr="0098593E">
        <w:rPr>
          <w:rFonts w:cstheme="minorHAnsi"/>
          <w:sz w:val="24"/>
          <w:szCs w:val="24"/>
        </w:rPr>
        <w:t xml:space="preserve"> assess toxicity and tolerability. Subsequently, patients are</w:t>
      </w:r>
      <w:r w:rsidR="00D82931">
        <w:rPr>
          <w:rFonts w:cstheme="minorHAnsi"/>
          <w:sz w:val="24"/>
          <w:szCs w:val="24"/>
        </w:rPr>
        <w:t xml:space="preserve"> seen every </w:t>
      </w:r>
      <w:r w:rsidR="00884A0E">
        <w:rPr>
          <w:rFonts w:cstheme="minorHAnsi"/>
          <w:sz w:val="24"/>
          <w:szCs w:val="24"/>
        </w:rPr>
        <w:t>1</w:t>
      </w:r>
      <w:r w:rsidR="006E1111">
        <w:rPr>
          <w:rFonts w:cstheme="minorHAnsi"/>
          <w:sz w:val="24"/>
          <w:szCs w:val="24"/>
        </w:rPr>
        <w:t>–</w:t>
      </w:r>
      <w:r w:rsidR="00884A0E">
        <w:rPr>
          <w:rFonts w:cstheme="minorHAnsi"/>
          <w:sz w:val="24"/>
          <w:szCs w:val="24"/>
        </w:rPr>
        <w:t>2</w:t>
      </w:r>
      <w:r w:rsidR="00D82931">
        <w:rPr>
          <w:rFonts w:cstheme="minorHAnsi"/>
          <w:sz w:val="24"/>
          <w:szCs w:val="24"/>
        </w:rPr>
        <w:t xml:space="preserve"> months</w:t>
      </w:r>
      <w:r w:rsidRPr="0098593E">
        <w:rPr>
          <w:rFonts w:cstheme="minorHAnsi"/>
          <w:sz w:val="24"/>
          <w:szCs w:val="24"/>
        </w:rPr>
        <w:t>.</w:t>
      </w:r>
      <w:r w:rsidR="00FE6B2E" w:rsidRPr="0098593E">
        <w:rPr>
          <w:rFonts w:cstheme="minorHAnsi"/>
          <w:sz w:val="24"/>
          <w:szCs w:val="24"/>
        </w:rPr>
        <w:t xml:space="preserve"> During these visits</w:t>
      </w:r>
      <w:r w:rsidR="000F05A4">
        <w:rPr>
          <w:rFonts w:cstheme="minorHAnsi"/>
          <w:sz w:val="24"/>
          <w:szCs w:val="24"/>
        </w:rPr>
        <w:t>,</w:t>
      </w:r>
      <w:r w:rsidR="00FE6B2E" w:rsidRPr="0098593E">
        <w:rPr>
          <w:rFonts w:cstheme="minorHAnsi"/>
          <w:sz w:val="24"/>
          <w:szCs w:val="24"/>
        </w:rPr>
        <w:t xml:space="preserve"> </w:t>
      </w:r>
      <w:r w:rsidRPr="0098593E">
        <w:rPr>
          <w:rFonts w:cstheme="minorHAnsi"/>
          <w:sz w:val="24"/>
          <w:szCs w:val="24"/>
        </w:rPr>
        <w:t xml:space="preserve">routine blood tests </w:t>
      </w:r>
      <w:r w:rsidR="00FE6B2E" w:rsidRPr="0098593E">
        <w:rPr>
          <w:rFonts w:cstheme="minorHAnsi"/>
          <w:sz w:val="24"/>
          <w:szCs w:val="24"/>
        </w:rPr>
        <w:t>are carried out</w:t>
      </w:r>
      <w:r w:rsidR="00D82931">
        <w:rPr>
          <w:rFonts w:cstheme="minorHAnsi"/>
          <w:sz w:val="24"/>
          <w:szCs w:val="24"/>
        </w:rPr>
        <w:t>;</w:t>
      </w:r>
      <w:r w:rsidR="00FE6B2E" w:rsidRPr="0098593E">
        <w:rPr>
          <w:rFonts w:cstheme="minorHAnsi"/>
          <w:sz w:val="24"/>
          <w:szCs w:val="24"/>
        </w:rPr>
        <w:t xml:space="preserve"> </w:t>
      </w:r>
      <w:r w:rsidR="00D82931">
        <w:rPr>
          <w:rFonts w:cstheme="minorHAnsi"/>
          <w:sz w:val="24"/>
          <w:szCs w:val="24"/>
        </w:rPr>
        <w:t>it is particularly important to monitor</w:t>
      </w:r>
      <w:r w:rsidRPr="0098593E">
        <w:rPr>
          <w:rFonts w:cstheme="minorHAnsi"/>
          <w:sz w:val="24"/>
          <w:szCs w:val="24"/>
        </w:rPr>
        <w:t xml:space="preserve"> </w:t>
      </w:r>
      <w:r w:rsidR="00FE6B2E" w:rsidRPr="0098593E">
        <w:rPr>
          <w:rFonts w:cstheme="minorHAnsi"/>
          <w:sz w:val="24"/>
          <w:szCs w:val="24"/>
        </w:rPr>
        <w:t xml:space="preserve">liver function closely, as liver toxicity can change rapidly. </w:t>
      </w:r>
      <w:r w:rsidRPr="0098593E">
        <w:rPr>
          <w:rFonts w:cstheme="minorHAnsi"/>
          <w:sz w:val="24"/>
          <w:szCs w:val="24"/>
        </w:rPr>
        <w:t xml:space="preserve">ECGs </w:t>
      </w:r>
      <w:r w:rsidR="00FE6B2E" w:rsidRPr="0098593E">
        <w:rPr>
          <w:rFonts w:cstheme="minorHAnsi"/>
          <w:sz w:val="24"/>
          <w:szCs w:val="24"/>
        </w:rPr>
        <w:t xml:space="preserve">are carried out every </w:t>
      </w:r>
      <w:r w:rsidRPr="0098593E">
        <w:rPr>
          <w:rFonts w:cstheme="minorHAnsi"/>
          <w:sz w:val="24"/>
          <w:szCs w:val="24"/>
        </w:rPr>
        <w:t>month and CT scans every 2–3 months.</w:t>
      </w:r>
      <w:r w:rsidR="0020423A">
        <w:rPr>
          <w:rFonts w:cstheme="minorHAnsi"/>
          <w:sz w:val="24"/>
          <w:szCs w:val="24"/>
        </w:rPr>
        <w:t xml:space="preserve"> </w:t>
      </w:r>
      <w:r w:rsidR="00DF2FD6">
        <w:rPr>
          <w:rFonts w:cstheme="minorHAnsi"/>
          <w:sz w:val="24"/>
          <w:szCs w:val="24"/>
        </w:rPr>
        <w:t>A</w:t>
      </w:r>
      <w:r w:rsidR="00DF2FD6" w:rsidRPr="0010132E">
        <w:rPr>
          <w:rFonts w:ascii="Arial" w:eastAsia="Times New Roman" w:hAnsi="Arial" w:cs="Arial"/>
          <w:sz w:val="24"/>
          <w:szCs w:val="24"/>
        </w:rPr>
        <w:t>t least one third of patients</w:t>
      </w:r>
      <w:r w:rsidR="00DF2FD6">
        <w:rPr>
          <w:rFonts w:ascii="Arial" w:eastAsia="Times New Roman" w:hAnsi="Arial" w:cs="Arial"/>
          <w:sz w:val="24"/>
          <w:szCs w:val="24"/>
        </w:rPr>
        <w:t xml:space="preserve"> </w:t>
      </w:r>
      <w:r w:rsidR="00DF2FD6" w:rsidRPr="00B20EBA">
        <w:rPr>
          <w:rFonts w:ascii="Arial" w:eastAsia="Times New Roman" w:hAnsi="Arial" w:cs="Arial"/>
          <w:sz w:val="24"/>
          <w:szCs w:val="24"/>
        </w:rPr>
        <w:t>with advanced non-small cell lung cancer</w:t>
      </w:r>
      <w:r w:rsidR="00DF2FD6" w:rsidRPr="0010132E">
        <w:rPr>
          <w:rFonts w:ascii="Arial" w:eastAsia="Times New Roman" w:hAnsi="Arial" w:cs="Arial"/>
          <w:sz w:val="24"/>
          <w:szCs w:val="24"/>
        </w:rPr>
        <w:t xml:space="preserve"> have occult and </w:t>
      </w:r>
      <w:r w:rsidR="00DF2FD6">
        <w:rPr>
          <w:rFonts w:ascii="Arial" w:eastAsia="Times New Roman" w:hAnsi="Arial" w:cs="Arial"/>
          <w:sz w:val="24"/>
          <w:szCs w:val="24"/>
        </w:rPr>
        <w:lastRenderedPageBreak/>
        <w:t xml:space="preserve">asymptomatic brain metastases. For asymptomatic patients, </w:t>
      </w:r>
      <w:r w:rsidR="00DF2FD6" w:rsidRPr="0010132E">
        <w:rPr>
          <w:rFonts w:ascii="Arial" w:eastAsia="Times New Roman" w:hAnsi="Arial" w:cs="Arial"/>
          <w:sz w:val="24"/>
          <w:szCs w:val="24"/>
        </w:rPr>
        <w:t xml:space="preserve">our approach is to </w:t>
      </w:r>
      <w:r w:rsidR="00DF2FD6">
        <w:rPr>
          <w:rFonts w:ascii="Arial" w:eastAsia="Times New Roman" w:hAnsi="Arial" w:cs="Arial"/>
          <w:sz w:val="24"/>
          <w:szCs w:val="24"/>
        </w:rPr>
        <w:t>discuss</w:t>
      </w:r>
      <w:r w:rsidR="00DF2FD6" w:rsidRPr="0010132E">
        <w:rPr>
          <w:rFonts w:ascii="Arial" w:eastAsia="Times New Roman" w:hAnsi="Arial" w:cs="Arial"/>
          <w:sz w:val="24"/>
          <w:szCs w:val="24"/>
        </w:rPr>
        <w:t xml:space="preserve"> the possibility and implications of brain metastases and ask if they would like us to investigate further</w:t>
      </w:r>
      <w:r w:rsidR="00DF2FD6">
        <w:rPr>
          <w:rFonts w:ascii="Arial" w:eastAsia="Times New Roman" w:hAnsi="Arial" w:cs="Arial"/>
          <w:sz w:val="24"/>
          <w:szCs w:val="24"/>
        </w:rPr>
        <w:t>,</w:t>
      </w:r>
      <w:r w:rsidR="00DF2FD6" w:rsidRPr="0010132E">
        <w:rPr>
          <w:rFonts w:ascii="Arial" w:eastAsia="Times New Roman" w:hAnsi="Arial" w:cs="Arial"/>
          <w:sz w:val="24"/>
          <w:szCs w:val="24"/>
        </w:rPr>
        <w:t xml:space="preserve"> with brain imaging on an individuali</w:t>
      </w:r>
      <w:r w:rsidR="00DF2FD6">
        <w:rPr>
          <w:rFonts w:ascii="Arial" w:eastAsia="Times New Roman" w:hAnsi="Arial" w:cs="Arial"/>
          <w:sz w:val="24"/>
          <w:szCs w:val="24"/>
        </w:rPr>
        <w:t>z</w:t>
      </w:r>
      <w:r w:rsidR="00DF2FD6" w:rsidRPr="0010132E">
        <w:rPr>
          <w:rFonts w:ascii="Arial" w:eastAsia="Times New Roman" w:hAnsi="Arial" w:cs="Arial"/>
          <w:sz w:val="24"/>
          <w:szCs w:val="24"/>
        </w:rPr>
        <w:t xml:space="preserve">ed basis. We recommend that follow-up brain imaging is also </w:t>
      </w:r>
      <w:r w:rsidR="00DF2FD6">
        <w:rPr>
          <w:rFonts w:ascii="Arial" w:eastAsia="Times New Roman" w:hAnsi="Arial" w:cs="Arial"/>
          <w:sz w:val="24"/>
          <w:szCs w:val="24"/>
        </w:rPr>
        <w:t>individualiz</w:t>
      </w:r>
      <w:r w:rsidR="00DF2FD6" w:rsidRPr="0010132E">
        <w:rPr>
          <w:rFonts w:ascii="Arial" w:eastAsia="Times New Roman" w:hAnsi="Arial" w:cs="Arial"/>
          <w:sz w:val="24"/>
          <w:szCs w:val="24"/>
        </w:rPr>
        <w:t>ed and advise regular evaluation every 3</w:t>
      </w:r>
      <w:r w:rsidR="00DF2FD6">
        <w:rPr>
          <w:rFonts w:ascii="Arial" w:eastAsia="Times New Roman" w:hAnsi="Arial" w:cs="Arial"/>
          <w:sz w:val="24"/>
          <w:szCs w:val="24"/>
        </w:rPr>
        <w:t>–</w:t>
      </w:r>
      <w:r w:rsidR="00DF2FD6" w:rsidRPr="0010132E">
        <w:rPr>
          <w:rFonts w:ascii="Arial" w:eastAsia="Times New Roman" w:hAnsi="Arial" w:cs="Arial"/>
          <w:sz w:val="24"/>
          <w:szCs w:val="24"/>
        </w:rPr>
        <w:t>4 months.</w:t>
      </w:r>
      <w:r w:rsidR="0020423A" w:rsidRPr="0010132E">
        <w:rPr>
          <w:rFonts w:cstheme="minorHAnsi"/>
          <w:sz w:val="24"/>
          <w:szCs w:val="24"/>
        </w:rPr>
        <w:t xml:space="preserve"> </w:t>
      </w:r>
      <w:r w:rsidR="00D82931">
        <w:rPr>
          <w:rFonts w:cstheme="minorHAnsi"/>
          <w:sz w:val="24"/>
          <w:szCs w:val="24"/>
        </w:rPr>
        <w:t>W</w:t>
      </w:r>
      <w:r w:rsidRPr="0098593E">
        <w:rPr>
          <w:rFonts w:cstheme="minorHAnsi"/>
          <w:sz w:val="24"/>
          <w:szCs w:val="24"/>
        </w:rPr>
        <w:t xml:space="preserve">e </w:t>
      </w:r>
      <w:r w:rsidR="002C60B1" w:rsidRPr="0098593E">
        <w:rPr>
          <w:rFonts w:cstheme="minorHAnsi"/>
          <w:sz w:val="24"/>
          <w:szCs w:val="24"/>
        </w:rPr>
        <w:t>suggest</w:t>
      </w:r>
      <w:r w:rsidRPr="0098593E">
        <w:rPr>
          <w:rFonts w:cstheme="minorHAnsi"/>
          <w:sz w:val="24"/>
          <w:szCs w:val="24"/>
        </w:rPr>
        <w:t xml:space="preserve"> th</w:t>
      </w:r>
      <w:r w:rsidR="002C60B1" w:rsidRPr="0098593E">
        <w:rPr>
          <w:rFonts w:cstheme="minorHAnsi"/>
          <w:sz w:val="24"/>
          <w:szCs w:val="24"/>
        </w:rPr>
        <w:t>at patients are seen</w:t>
      </w:r>
      <w:r w:rsidRPr="0098593E">
        <w:rPr>
          <w:rFonts w:cstheme="minorHAnsi"/>
          <w:sz w:val="24"/>
          <w:szCs w:val="24"/>
        </w:rPr>
        <w:t xml:space="preserve"> by the same physician </w:t>
      </w:r>
      <w:r w:rsidR="00D82931">
        <w:rPr>
          <w:rFonts w:cstheme="minorHAnsi"/>
          <w:sz w:val="24"/>
          <w:szCs w:val="24"/>
        </w:rPr>
        <w:t xml:space="preserve">at each follow-up visit </w:t>
      </w:r>
      <w:r w:rsidRPr="0098593E">
        <w:rPr>
          <w:rFonts w:cstheme="minorHAnsi"/>
          <w:sz w:val="24"/>
          <w:szCs w:val="24"/>
        </w:rPr>
        <w:t xml:space="preserve">during early stages of treatment, until </w:t>
      </w:r>
      <w:r w:rsidR="00FE6477">
        <w:rPr>
          <w:rFonts w:cstheme="minorHAnsi"/>
          <w:sz w:val="24"/>
          <w:szCs w:val="24"/>
        </w:rPr>
        <w:t>AEs</w:t>
      </w:r>
      <w:r w:rsidRPr="0098593E">
        <w:rPr>
          <w:rFonts w:cstheme="minorHAnsi"/>
          <w:sz w:val="24"/>
          <w:szCs w:val="24"/>
        </w:rPr>
        <w:t xml:space="preserve"> have </w:t>
      </w:r>
      <w:r w:rsidR="00884A0E" w:rsidRPr="0098593E">
        <w:rPr>
          <w:rFonts w:cstheme="minorHAnsi"/>
          <w:sz w:val="24"/>
          <w:szCs w:val="24"/>
        </w:rPr>
        <w:t>stabili</w:t>
      </w:r>
      <w:r w:rsidR="00884A0E">
        <w:rPr>
          <w:rFonts w:cstheme="minorHAnsi"/>
          <w:sz w:val="24"/>
          <w:szCs w:val="24"/>
        </w:rPr>
        <w:t>z</w:t>
      </w:r>
      <w:r w:rsidR="00884A0E" w:rsidRPr="0098593E">
        <w:rPr>
          <w:rFonts w:cstheme="minorHAnsi"/>
          <w:sz w:val="24"/>
          <w:szCs w:val="24"/>
        </w:rPr>
        <w:t>ed</w:t>
      </w:r>
      <w:r w:rsidRPr="0098593E">
        <w:rPr>
          <w:rFonts w:cstheme="minorHAnsi"/>
          <w:sz w:val="24"/>
          <w:szCs w:val="24"/>
        </w:rPr>
        <w:t xml:space="preserve">. </w:t>
      </w:r>
      <w:r w:rsidR="002C60B1" w:rsidRPr="0098593E">
        <w:rPr>
          <w:rFonts w:cstheme="minorHAnsi"/>
          <w:sz w:val="24"/>
          <w:szCs w:val="24"/>
        </w:rPr>
        <w:t>It is</w:t>
      </w:r>
      <w:r w:rsidR="00D82931">
        <w:rPr>
          <w:rFonts w:cstheme="minorHAnsi"/>
          <w:sz w:val="24"/>
          <w:szCs w:val="24"/>
        </w:rPr>
        <w:t xml:space="preserve"> our experience</w:t>
      </w:r>
      <w:r w:rsidRPr="0098593E">
        <w:rPr>
          <w:rFonts w:cstheme="minorHAnsi"/>
          <w:sz w:val="24"/>
          <w:szCs w:val="24"/>
        </w:rPr>
        <w:t xml:space="preserve"> </w:t>
      </w:r>
      <w:r w:rsidR="002C60B1" w:rsidRPr="0098593E">
        <w:rPr>
          <w:rFonts w:cstheme="minorHAnsi"/>
          <w:sz w:val="24"/>
          <w:szCs w:val="24"/>
        </w:rPr>
        <w:t xml:space="preserve">that </w:t>
      </w:r>
      <w:r w:rsidRPr="0098593E">
        <w:rPr>
          <w:rFonts w:cstheme="minorHAnsi"/>
          <w:sz w:val="24"/>
          <w:szCs w:val="24"/>
        </w:rPr>
        <w:t xml:space="preserve">stability is usually achieved </w:t>
      </w:r>
      <w:r w:rsidR="00063CDA">
        <w:rPr>
          <w:rFonts w:cstheme="minorHAnsi"/>
          <w:sz w:val="24"/>
          <w:szCs w:val="24"/>
        </w:rPr>
        <w:t>by</w:t>
      </w:r>
      <w:r w:rsidR="00063CDA" w:rsidRPr="0098593E">
        <w:rPr>
          <w:rFonts w:cstheme="minorHAnsi"/>
          <w:sz w:val="24"/>
          <w:szCs w:val="24"/>
        </w:rPr>
        <w:t xml:space="preserve"> </w:t>
      </w:r>
      <w:r w:rsidR="00884A0E">
        <w:rPr>
          <w:rFonts w:cstheme="minorHAnsi"/>
          <w:sz w:val="24"/>
          <w:szCs w:val="24"/>
        </w:rPr>
        <w:t>6</w:t>
      </w:r>
      <w:r w:rsidRPr="0098593E">
        <w:rPr>
          <w:rFonts w:cstheme="minorHAnsi"/>
          <w:sz w:val="24"/>
          <w:szCs w:val="24"/>
        </w:rPr>
        <w:t xml:space="preserve"> months after treatment initiation.</w:t>
      </w:r>
    </w:p>
    <w:p w14:paraId="514336B8" w14:textId="77777777" w:rsidR="00561270" w:rsidRPr="0098593E" w:rsidRDefault="00561270" w:rsidP="00356514">
      <w:pPr>
        <w:spacing w:after="0" w:line="480" w:lineRule="auto"/>
        <w:rPr>
          <w:rFonts w:cstheme="minorHAnsi"/>
          <w:sz w:val="24"/>
          <w:szCs w:val="24"/>
        </w:rPr>
      </w:pPr>
    </w:p>
    <w:p w14:paraId="0B488C6A" w14:textId="77777777" w:rsidR="001C1CEB" w:rsidRPr="001C1CEB" w:rsidRDefault="001C1CEB" w:rsidP="00356514">
      <w:pPr>
        <w:pStyle w:val="Heading1"/>
        <w:numPr>
          <w:ilvl w:val="0"/>
          <w:numId w:val="23"/>
        </w:numPr>
        <w:spacing w:before="0" w:line="480" w:lineRule="auto"/>
        <w:rPr>
          <w:color w:val="auto"/>
          <w:sz w:val="24"/>
        </w:rPr>
      </w:pPr>
      <w:r w:rsidRPr="001C1CEB">
        <w:rPr>
          <w:rFonts w:asciiTheme="minorHAnsi" w:hAnsiTheme="minorHAnsi"/>
          <w:color w:val="auto"/>
          <w:sz w:val="24"/>
        </w:rPr>
        <w:t>Management of adverse events</w:t>
      </w:r>
    </w:p>
    <w:p w14:paraId="793F79EC" w14:textId="77777777" w:rsidR="001C1CEB" w:rsidRPr="004E62FC" w:rsidRDefault="001C1CEB" w:rsidP="00356514">
      <w:pPr>
        <w:pStyle w:val="Heading2"/>
        <w:numPr>
          <w:ilvl w:val="1"/>
          <w:numId w:val="23"/>
        </w:numPr>
        <w:spacing w:line="480" w:lineRule="auto"/>
        <w:rPr>
          <w:b w:val="0"/>
        </w:rPr>
      </w:pPr>
      <w:r w:rsidRPr="00A43476">
        <w:t xml:space="preserve">Safety profile of ceritinib </w:t>
      </w:r>
    </w:p>
    <w:p w14:paraId="13355483" w14:textId="3702A154" w:rsidR="001C1CEB" w:rsidRPr="00616FEF" w:rsidRDefault="001C1CEB" w:rsidP="00356514">
      <w:pPr>
        <w:spacing w:line="480" w:lineRule="auto"/>
        <w:rPr>
          <w:rFonts w:cstheme="minorHAnsi"/>
          <w:sz w:val="24"/>
          <w:szCs w:val="24"/>
        </w:rPr>
      </w:pPr>
      <w:r w:rsidRPr="00616FEF">
        <w:rPr>
          <w:rFonts w:cstheme="minorHAnsi"/>
          <w:sz w:val="24"/>
          <w:szCs w:val="24"/>
        </w:rPr>
        <w:t>To date, the most commonly reported AEs with ceritinib across clinical trials are nausea and vomiting, diarrhea, elevated ALT, and elevated AST, with the majority of these being grade 1/2 (</w:t>
      </w:r>
      <w:r w:rsidRPr="00616FEF">
        <w:rPr>
          <w:rFonts w:cstheme="minorHAnsi"/>
          <w:b/>
          <w:sz w:val="24"/>
          <w:szCs w:val="24"/>
        </w:rPr>
        <w:t>Table1</w:t>
      </w:r>
      <w:r w:rsidRPr="00616FEF">
        <w:rPr>
          <w:rFonts w:cstheme="minorHAnsi"/>
          <w:sz w:val="24"/>
          <w:szCs w:val="24"/>
        </w:rPr>
        <w:t>).</w:t>
      </w:r>
      <w:r w:rsidRPr="00616FEF">
        <w:rPr>
          <w:rFonts w:cstheme="minorHAnsi"/>
          <w:sz w:val="24"/>
          <w:szCs w:val="24"/>
        </w:rPr>
        <w:fldChar w:fldCharType="begin">
          <w:fldData xml:space="preserve">PEVuZE5vdGU+PENpdGU+PEF1dGhvcj5DcmlubzwvQXV0aG9yPjxZZWFyPjIwMTY8L1llYXI+PFJl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PEVuZE5vdGU+PENpdGU+PEF1dGhvcj5DcmlubzwvQXV0aG9yPjxZZWFyPjIwMTY8L1llYXI+PFJl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25, 26, 35</w:t>
      </w:r>
      <w:r w:rsidRPr="00616FEF">
        <w:rPr>
          <w:rFonts w:cstheme="minorHAnsi"/>
          <w:sz w:val="24"/>
          <w:szCs w:val="24"/>
        </w:rPr>
        <w:fldChar w:fldCharType="end"/>
      </w:r>
      <w:r w:rsidRPr="00616FEF">
        <w:rPr>
          <w:rFonts w:cstheme="minorHAnsi"/>
          <w:sz w:val="24"/>
          <w:szCs w:val="24"/>
        </w:rPr>
        <w:t xml:space="preserve"> </w:t>
      </w:r>
    </w:p>
    <w:p w14:paraId="7FF7F024" w14:textId="562BC6D2" w:rsidR="001C1CEB" w:rsidRPr="00616FEF" w:rsidRDefault="001C1CEB" w:rsidP="00356514">
      <w:pPr>
        <w:spacing w:line="480" w:lineRule="auto"/>
        <w:rPr>
          <w:rFonts w:cstheme="minorHAnsi"/>
          <w:sz w:val="24"/>
          <w:szCs w:val="24"/>
        </w:rPr>
      </w:pPr>
      <w:r w:rsidRPr="00616FEF">
        <w:rPr>
          <w:rFonts w:cstheme="minorHAnsi"/>
          <w:sz w:val="24"/>
          <w:szCs w:val="24"/>
        </w:rPr>
        <w:t>In the ASCEND-1 study, serious AEs (SAEs) suspected to be study</w:t>
      </w:r>
      <w:r w:rsidRPr="00616FEF">
        <w:rPr>
          <w:rFonts w:cstheme="minorHAnsi"/>
          <w:sz w:val="24"/>
          <w:szCs w:val="24"/>
        </w:rPr>
        <w:noBreakHyphen/>
        <w:t>drug related were reported in 12.0% of patients. Among the 246 patients, 26 (11.0%) discontinued treatment due to an AE, of which nine were suspected to be study drug related.</w:t>
      </w:r>
      <w:r w:rsidRPr="00616FEF">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25</w:t>
      </w:r>
      <w:r w:rsidRPr="00616FEF">
        <w:rPr>
          <w:rFonts w:cstheme="minorHAnsi"/>
          <w:sz w:val="24"/>
          <w:szCs w:val="24"/>
        </w:rPr>
        <w:fldChar w:fldCharType="end"/>
      </w:r>
      <w:r w:rsidRPr="00616FEF">
        <w:rPr>
          <w:rFonts w:cstheme="minorHAnsi"/>
          <w:sz w:val="24"/>
          <w:szCs w:val="24"/>
        </w:rPr>
        <w:t xml:space="preserve"> Safety signals observed during the phase II studies were consistent with those reported in ASCEND-1. In ASCEND-2 and ASCEND-3, treatment discontinuations due to AEs suspected to be study</w:t>
      </w:r>
      <w:r w:rsidRPr="00616FEF">
        <w:rPr>
          <w:rFonts w:cstheme="minorHAnsi"/>
          <w:sz w:val="24"/>
          <w:szCs w:val="24"/>
        </w:rPr>
        <w:noBreakHyphen/>
        <w:t>drug related were reported in 7.9% and 8.9% of patients, respectively; SAEs suspected to be study</w:t>
      </w:r>
      <w:r w:rsidRPr="00616FEF">
        <w:rPr>
          <w:rFonts w:cstheme="minorHAnsi"/>
          <w:sz w:val="24"/>
          <w:szCs w:val="24"/>
        </w:rPr>
        <w:noBreakHyphen/>
        <w:t>drug related were reported in 17.1% and 11.3% of patients, respectively.</w:t>
      </w:r>
      <w:r w:rsidRPr="00616FEF">
        <w:rPr>
          <w:rFonts w:cstheme="minorHAnsi"/>
          <w:sz w:val="24"/>
          <w:szCs w:val="24"/>
        </w:rPr>
        <w:fldChar w:fldCharType="begin">
          <w:fldData xml:space="preserve">PEVuZE5vdGU+PENpdGU+PEF1dGhvcj5DcmlubzwvQXV0aG9yPjxZZWFyPjIwMTY8L1llYXI+PFJl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=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PEVuZE5vdGU+PENpdGU+PEF1dGhvcj5DcmlubzwvQXV0aG9yPjxZZWFyPjIwMTY8L1llYXI+PFJl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=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26, 27</w:t>
      </w:r>
      <w:r w:rsidRPr="00616FEF">
        <w:rPr>
          <w:rFonts w:cstheme="minorHAnsi"/>
          <w:sz w:val="24"/>
          <w:szCs w:val="24"/>
        </w:rPr>
        <w:fldChar w:fldCharType="end"/>
      </w:r>
      <w:r w:rsidRPr="00616FEF">
        <w:rPr>
          <w:rFonts w:cstheme="minorHAnsi"/>
          <w:sz w:val="24"/>
          <w:szCs w:val="24"/>
        </w:rPr>
        <w:t xml:space="preserve"> Similarly, in the larger phase III ASCEND-4 and -5 randomized studies of ceritinib versus chemotherapy, AEs were reported as the primary reason for treatment </w:t>
      </w:r>
      <w:r w:rsidRPr="00616FEF">
        <w:rPr>
          <w:rFonts w:cstheme="minorHAnsi"/>
          <w:sz w:val="24"/>
          <w:szCs w:val="24"/>
        </w:rPr>
        <w:lastRenderedPageBreak/>
        <w:t>discontinuation in 5.3% and 5.2% of patients, respectively, and SAEs suspected to be related to study drug were reported in 15.9% and 11.3% of patients, respectively.</w:t>
      </w:r>
      <w:r w:rsidRPr="00616FEF">
        <w:rPr>
          <w:rFonts w:cstheme="minorHAnsi"/>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12, 28</w:t>
      </w:r>
      <w:r w:rsidRPr="00616FEF">
        <w:rPr>
          <w:rFonts w:cstheme="minorHAnsi"/>
          <w:sz w:val="24"/>
          <w:szCs w:val="24"/>
        </w:rPr>
        <w:fldChar w:fldCharType="end"/>
      </w:r>
      <w:r w:rsidRPr="00616FEF">
        <w:rPr>
          <w:rFonts w:cstheme="minorHAnsi"/>
          <w:sz w:val="24"/>
          <w:szCs w:val="24"/>
        </w:rPr>
        <w:t xml:space="preserve"> The majority of AEs reported across clinical trials were low grade and were managed with dose modifications. </w:t>
      </w:r>
    </w:p>
    <w:p w14:paraId="43C57C5E" w14:textId="05A3E072" w:rsidR="001403AE" w:rsidRDefault="001403AE" w:rsidP="00356514">
      <w:pPr>
        <w:spacing w:line="480" w:lineRule="auto"/>
        <w:rPr>
          <w:rFonts w:cstheme="minorHAnsi"/>
          <w:sz w:val="24"/>
          <w:szCs w:val="24"/>
        </w:rPr>
      </w:pPr>
      <w:r w:rsidRPr="0098593E">
        <w:rPr>
          <w:rFonts w:cstheme="minorHAnsi"/>
          <w:sz w:val="24"/>
          <w:szCs w:val="24"/>
        </w:rPr>
        <w:t xml:space="preserve">In our experience, patients tend to tolerate </w:t>
      </w:r>
      <w:r w:rsidR="00FE6477">
        <w:rPr>
          <w:rFonts w:cstheme="minorHAnsi"/>
          <w:sz w:val="24"/>
          <w:szCs w:val="24"/>
        </w:rPr>
        <w:t>AEs</w:t>
      </w:r>
      <w:r w:rsidR="00CA0511" w:rsidRPr="0098593E">
        <w:rPr>
          <w:rFonts w:cstheme="minorHAnsi"/>
          <w:sz w:val="24"/>
          <w:szCs w:val="24"/>
        </w:rPr>
        <w:t xml:space="preserve"> </w:t>
      </w:r>
      <w:r w:rsidRPr="0098593E">
        <w:rPr>
          <w:rFonts w:cstheme="minorHAnsi"/>
          <w:sz w:val="24"/>
          <w:szCs w:val="24"/>
        </w:rPr>
        <w:t xml:space="preserve">better when they are prepared and informed. For this reason, we </w:t>
      </w:r>
      <w:r w:rsidR="003A657C">
        <w:rPr>
          <w:rFonts w:cstheme="minorHAnsi"/>
          <w:sz w:val="24"/>
          <w:szCs w:val="24"/>
        </w:rPr>
        <w:t>raise</w:t>
      </w:r>
      <w:r w:rsidR="003A657C" w:rsidRPr="003A657C">
        <w:rPr>
          <w:rFonts w:cstheme="minorHAnsi"/>
          <w:sz w:val="24"/>
          <w:szCs w:val="24"/>
        </w:rPr>
        <w:t xml:space="preserve"> </w:t>
      </w:r>
      <w:r w:rsidR="003A657C">
        <w:rPr>
          <w:rFonts w:cstheme="minorHAnsi"/>
          <w:sz w:val="24"/>
          <w:szCs w:val="24"/>
        </w:rPr>
        <w:t>our patients</w:t>
      </w:r>
      <w:r w:rsidR="008F3207">
        <w:rPr>
          <w:rFonts w:cstheme="minorHAnsi"/>
          <w:sz w:val="24"/>
          <w:szCs w:val="24"/>
        </w:rPr>
        <w:t>’ awareness</w:t>
      </w:r>
      <w:r w:rsidR="00AA2288">
        <w:rPr>
          <w:rFonts w:cstheme="minorHAnsi"/>
          <w:sz w:val="24"/>
          <w:szCs w:val="24"/>
        </w:rPr>
        <w:t xml:space="preserve"> </w:t>
      </w:r>
      <w:r w:rsidR="008F3207">
        <w:rPr>
          <w:rFonts w:cstheme="minorHAnsi"/>
          <w:sz w:val="24"/>
          <w:szCs w:val="24"/>
        </w:rPr>
        <w:t>of</w:t>
      </w:r>
      <w:r w:rsidR="00AA2288">
        <w:rPr>
          <w:rFonts w:cstheme="minorHAnsi"/>
          <w:sz w:val="24"/>
          <w:szCs w:val="24"/>
        </w:rPr>
        <w:t xml:space="preserve"> </w:t>
      </w:r>
      <w:r w:rsidR="008F3207">
        <w:rPr>
          <w:rFonts w:cstheme="minorHAnsi"/>
          <w:sz w:val="24"/>
          <w:szCs w:val="24"/>
        </w:rPr>
        <w:t xml:space="preserve">the </w:t>
      </w:r>
      <w:r w:rsidR="00AA2288">
        <w:rPr>
          <w:rFonts w:cstheme="minorHAnsi"/>
          <w:sz w:val="24"/>
          <w:szCs w:val="24"/>
        </w:rPr>
        <w:t xml:space="preserve">possible </w:t>
      </w:r>
      <w:r w:rsidR="00581218">
        <w:rPr>
          <w:rFonts w:cstheme="minorHAnsi"/>
          <w:sz w:val="24"/>
          <w:szCs w:val="24"/>
        </w:rPr>
        <w:t>AEs</w:t>
      </w:r>
      <w:r w:rsidR="00AA2288">
        <w:rPr>
          <w:rFonts w:cstheme="minorHAnsi"/>
          <w:sz w:val="24"/>
          <w:szCs w:val="24"/>
        </w:rPr>
        <w:t xml:space="preserve"> </w:t>
      </w:r>
      <w:r w:rsidR="006E1111">
        <w:rPr>
          <w:rFonts w:cstheme="minorHAnsi"/>
          <w:sz w:val="24"/>
          <w:szCs w:val="24"/>
        </w:rPr>
        <w:t xml:space="preserve">with </w:t>
      </w:r>
      <w:r w:rsidR="00AA2288">
        <w:rPr>
          <w:rFonts w:cstheme="minorHAnsi"/>
          <w:sz w:val="24"/>
          <w:szCs w:val="24"/>
        </w:rPr>
        <w:t xml:space="preserve">ceritinib and </w:t>
      </w:r>
      <w:r w:rsidR="003A657C">
        <w:rPr>
          <w:rFonts w:cstheme="minorHAnsi"/>
          <w:sz w:val="24"/>
          <w:szCs w:val="24"/>
        </w:rPr>
        <w:t>educat</w:t>
      </w:r>
      <w:r w:rsidR="00AA2288">
        <w:rPr>
          <w:rFonts w:cstheme="minorHAnsi"/>
          <w:sz w:val="24"/>
          <w:szCs w:val="24"/>
        </w:rPr>
        <w:t>e</w:t>
      </w:r>
      <w:r w:rsidR="003A657C">
        <w:rPr>
          <w:rFonts w:cstheme="minorHAnsi"/>
          <w:sz w:val="24"/>
          <w:szCs w:val="24"/>
        </w:rPr>
        <w:t xml:space="preserve"> them on</w:t>
      </w:r>
      <w:r w:rsidR="003A657C" w:rsidRPr="003A657C">
        <w:rPr>
          <w:rFonts w:cstheme="minorHAnsi"/>
          <w:sz w:val="24"/>
          <w:szCs w:val="24"/>
        </w:rPr>
        <w:t xml:space="preserve"> </w:t>
      </w:r>
      <w:r w:rsidR="00581218">
        <w:rPr>
          <w:rFonts w:cstheme="minorHAnsi"/>
          <w:sz w:val="24"/>
          <w:szCs w:val="24"/>
        </w:rPr>
        <w:t>AE</w:t>
      </w:r>
      <w:r w:rsidR="003A657C" w:rsidRPr="003A657C">
        <w:rPr>
          <w:rFonts w:cstheme="minorHAnsi"/>
          <w:sz w:val="24"/>
          <w:szCs w:val="24"/>
        </w:rPr>
        <w:t xml:space="preserve"> reporting and management.</w:t>
      </w:r>
      <w:r w:rsidRPr="0098593E">
        <w:rPr>
          <w:rFonts w:cstheme="minorHAnsi"/>
          <w:sz w:val="24"/>
          <w:szCs w:val="24"/>
        </w:rPr>
        <w:t xml:space="preserve"> Additionally, prior to ceritinib treatment, we provide our patients with supporting materials (</w:t>
      </w:r>
      <w:r w:rsidR="004A6298">
        <w:rPr>
          <w:rFonts w:cstheme="minorHAnsi"/>
          <w:sz w:val="24"/>
          <w:szCs w:val="24"/>
        </w:rPr>
        <w:t>e.g</w:t>
      </w:r>
      <w:r w:rsidR="00BF1F8B">
        <w:rPr>
          <w:rFonts w:cstheme="minorHAnsi"/>
          <w:sz w:val="24"/>
          <w:szCs w:val="24"/>
        </w:rPr>
        <w:t>.</w:t>
      </w:r>
      <w:r w:rsidR="00CA0511">
        <w:rPr>
          <w:rFonts w:cstheme="minorHAnsi"/>
          <w:sz w:val="24"/>
          <w:szCs w:val="24"/>
        </w:rPr>
        <w:t xml:space="preserve"> information leaflets </w:t>
      </w:r>
      <w:r w:rsidR="006E1111">
        <w:rPr>
          <w:rFonts w:cstheme="minorHAnsi"/>
          <w:sz w:val="24"/>
          <w:szCs w:val="24"/>
        </w:rPr>
        <w:t>from</w:t>
      </w:r>
      <w:r w:rsidR="00CA0511">
        <w:rPr>
          <w:rFonts w:cstheme="minorHAnsi"/>
          <w:sz w:val="24"/>
          <w:szCs w:val="24"/>
        </w:rPr>
        <w:t xml:space="preserve"> </w:t>
      </w:r>
      <w:r w:rsidRPr="0098593E">
        <w:rPr>
          <w:rFonts w:cstheme="minorHAnsi"/>
          <w:sz w:val="24"/>
          <w:szCs w:val="24"/>
        </w:rPr>
        <w:t>Cancer Resear</w:t>
      </w:r>
      <w:r w:rsidR="004A6298">
        <w:rPr>
          <w:rFonts w:cstheme="minorHAnsi"/>
          <w:sz w:val="24"/>
          <w:szCs w:val="24"/>
        </w:rPr>
        <w:t>ch UK</w:t>
      </w:r>
      <w:r w:rsidRPr="0098593E">
        <w:rPr>
          <w:rFonts w:cstheme="minorHAnsi"/>
          <w:sz w:val="24"/>
          <w:szCs w:val="24"/>
        </w:rPr>
        <w:t>)</w:t>
      </w:r>
      <w:r w:rsidR="00331DB4">
        <w:rPr>
          <w:rFonts w:cstheme="minorHAnsi"/>
          <w:sz w:val="24"/>
          <w:szCs w:val="24"/>
        </w:rPr>
        <w:t>.</w:t>
      </w:r>
      <w:r w:rsidRPr="0098593E">
        <w:rPr>
          <w:rFonts w:cstheme="minorHAnsi"/>
          <w:sz w:val="24"/>
          <w:szCs w:val="24"/>
        </w:rPr>
        <w:t xml:space="preserve"> </w:t>
      </w:r>
      <w:r w:rsidR="00331DB4">
        <w:rPr>
          <w:rFonts w:cstheme="minorHAnsi"/>
          <w:sz w:val="24"/>
          <w:szCs w:val="24"/>
        </w:rPr>
        <w:t xml:space="preserve">We also </w:t>
      </w:r>
      <w:r w:rsidR="008D44AC" w:rsidRPr="0098593E">
        <w:rPr>
          <w:rFonts w:cstheme="minorHAnsi"/>
          <w:sz w:val="24"/>
          <w:szCs w:val="24"/>
        </w:rPr>
        <w:t>inform</w:t>
      </w:r>
      <w:r w:rsidR="00581218">
        <w:rPr>
          <w:rFonts w:cstheme="minorHAnsi"/>
          <w:sz w:val="24"/>
          <w:szCs w:val="24"/>
        </w:rPr>
        <w:t xml:space="preserve"> them</w:t>
      </w:r>
      <w:r w:rsidR="008D44AC" w:rsidRPr="0098593E">
        <w:rPr>
          <w:rFonts w:cstheme="minorHAnsi"/>
          <w:sz w:val="24"/>
          <w:szCs w:val="24"/>
        </w:rPr>
        <w:t xml:space="preserve"> of</w:t>
      </w:r>
      <w:r w:rsidRPr="0098593E">
        <w:rPr>
          <w:rFonts w:cstheme="minorHAnsi"/>
          <w:sz w:val="24"/>
          <w:szCs w:val="24"/>
        </w:rPr>
        <w:t xml:space="preserve"> </w:t>
      </w:r>
      <w:r w:rsidR="008D44AC" w:rsidRPr="0098593E">
        <w:rPr>
          <w:rFonts w:cstheme="minorHAnsi"/>
          <w:sz w:val="24"/>
          <w:szCs w:val="24"/>
        </w:rPr>
        <w:t xml:space="preserve">a </w:t>
      </w:r>
      <w:r w:rsidRPr="0098593E">
        <w:rPr>
          <w:rFonts w:cstheme="minorHAnsi"/>
          <w:sz w:val="24"/>
          <w:szCs w:val="24"/>
        </w:rPr>
        <w:t>h</w:t>
      </w:r>
      <w:r w:rsidR="008D44AC" w:rsidRPr="0098593E">
        <w:rPr>
          <w:rFonts w:cstheme="minorHAnsi"/>
          <w:sz w:val="24"/>
          <w:szCs w:val="24"/>
        </w:rPr>
        <w:t xml:space="preserve">otline to </w:t>
      </w:r>
      <w:r w:rsidRPr="0098593E">
        <w:rPr>
          <w:rFonts w:cstheme="minorHAnsi"/>
          <w:sz w:val="24"/>
          <w:szCs w:val="24"/>
        </w:rPr>
        <w:t xml:space="preserve">contact in the event of </w:t>
      </w:r>
      <w:r w:rsidR="00FE6477">
        <w:rPr>
          <w:rFonts w:cstheme="minorHAnsi"/>
          <w:sz w:val="24"/>
          <w:szCs w:val="24"/>
        </w:rPr>
        <w:t>AEs</w:t>
      </w:r>
      <w:r w:rsidRPr="0098593E">
        <w:rPr>
          <w:rFonts w:cstheme="minorHAnsi"/>
          <w:sz w:val="24"/>
          <w:szCs w:val="24"/>
        </w:rPr>
        <w:t>, from which they can obtain advice on whether or not to stop treatment and/or visit their local clinic, depending upon the type and severity of reaction they are reporting.</w:t>
      </w:r>
    </w:p>
    <w:p w14:paraId="2472FF21" w14:textId="77777777" w:rsidR="001C1CEB" w:rsidRPr="001C1CEB" w:rsidRDefault="001C1CEB" w:rsidP="00356514">
      <w:pPr>
        <w:pStyle w:val="Heading2"/>
        <w:numPr>
          <w:ilvl w:val="1"/>
          <w:numId w:val="23"/>
        </w:numPr>
        <w:spacing w:line="480" w:lineRule="auto"/>
        <w:rPr>
          <w:b w:val="0"/>
        </w:rPr>
      </w:pPr>
      <w:r w:rsidRPr="001C1CEB">
        <w:rPr>
          <w:b w:val="0"/>
        </w:rPr>
        <w:t>Nausea and vomiting</w:t>
      </w:r>
    </w:p>
    <w:p w14:paraId="65C50916" w14:textId="4E191401" w:rsidR="005C0613" w:rsidRPr="0098593E" w:rsidRDefault="008149F6" w:rsidP="00356514">
      <w:pPr>
        <w:spacing w:line="480" w:lineRule="auto"/>
        <w:rPr>
          <w:rFonts w:cstheme="minorHAnsi"/>
          <w:sz w:val="24"/>
          <w:szCs w:val="24"/>
        </w:rPr>
      </w:pPr>
      <w:r w:rsidRPr="0098593E">
        <w:rPr>
          <w:rFonts w:cstheme="minorHAnsi"/>
          <w:sz w:val="24"/>
          <w:szCs w:val="24"/>
        </w:rPr>
        <w:t>N</w:t>
      </w:r>
      <w:r w:rsidR="000E61A6" w:rsidRPr="0098593E">
        <w:rPr>
          <w:rFonts w:cstheme="minorHAnsi"/>
          <w:sz w:val="24"/>
          <w:szCs w:val="24"/>
        </w:rPr>
        <w:t>ausea and vomiting have</w:t>
      </w:r>
      <w:r w:rsidR="005C0613" w:rsidRPr="0098593E">
        <w:rPr>
          <w:rFonts w:cstheme="minorHAnsi"/>
          <w:sz w:val="24"/>
          <w:szCs w:val="24"/>
        </w:rPr>
        <w:t xml:space="preserve"> commonly </w:t>
      </w:r>
      <w:r w:rsidR="000E61A6" w:rsidRPr="0098593E">
        <w:rPr>
          <w:rFonts w:cstheme="minorHAnsi"/>
          <w:sz w:val="24"/>
          <w:szCs w:val="24"/>
        </w:rPr>
        <w:t xml:space="preserve">been </w:t>
      </w:r>
      <w:r w:rsidR="005C0613" w:rsidRPr="0098593E">
        <w:rPr>
          <w:rFonts w:cstheme="minorHAnsi"/>
          <w:sz w:val="24"/>
          <w:szCs w:val="24"/>
        </w:rPr>
        <w:t xml:space="preserve">reported in patients receiving ceritinib </w:t>
      </w:r>
      <w:r w:rsidRPr="0098593E">
        <w:rPr>
          <w:rFonts w:cstheme="minorHAnsi"/>
          <w:sz w:val="24"/>
          <w:szCs w:val="24"/>
        </w:rPr>
        <w:t xml:space="preserve">across clinical trials. In ASCEND-1, </w:t>
      </w:r>
      <w:r w:rsidR="006932FE">
        <w:rPr>
          <w:rFonts w:cstheme="minorHAnsi"/>
          <w:sz w:val="24"/>
          <w:szCs w:val="24"/>
        </w:rPr>
        <w:t>any grade nausea and vomiting</w:t>
      </w:r>
      <w:r w:rsidRPr="0098593E">
        <w:rPr>
          <w:rFonts w:cstheme="minorHAnsi"/>
          <w:sz w:val="24"/>
          <w:szCs w:val="24"/>
        </w:rPr>
        <w:t xml:space="preserve"> were</w:t>
      </w:r>
      <w:r w:rsidR="005C0613" w:rsidRPr="0098593E">
        <w:rPr>
          <w:rFonts w:cstheme="minorHAnsi"/>
          <w:sz w:val="24"/>
          <w:szCs w:val="24"/>
        </w:rPr>
        <w:t xml:space="preserve"> reported in </w:t>
      </w:r>
      <w:r w:rsidRPr="0098593E">
        <w:rPr>
          <w:rFonts w:cstheme="minorHAnsi"/>
          <w:sz w:val="24"/>
          <w:szCs w:val="24"/>
        </w:rPr>
        <w:t>77</w:t>
      </w:r>
      <w:r w:rsidR="000F05A4">
        <w:rPr>
          <w:rFonts w:cstheme="minorHAnsi"/>
          <w:sz w:val="24"/>
          <w:szCs w:val="24"/>
        </w:rPr>
        <w:t>.0</w:t>
      </w:r>
      <w:r w:rsidRPr="0098593E">
        <w:rPr>
          <w:rFonts w:cstheme="minorHAnsi"/>
          <w:sz w:val="24"/>
          <w:szCs w:val="24"/>
        </w:rPr>
        <w:t>% and 57</w:t>
      </w:r>
      <w:r w:rsidR="000F05A4">
        <w:rPr>
          <w:rFonts w:cstheme="minorHAnsi"/>
          <w:sz w:val="24"/>
          <w:szCs w:val="24"/>
        </w:rPr>
        <w:t>.0</w:t>
      </w:r>
      <w:r w:rsidRPr="0098593E">
        <w:rPr>
          <w:rFonts w:cstheme="minorHAnsi"/>
          <w:sz w:val="24"/>
          <w:szCs w:val="24"/>
        </w:rPr>
        <w:t>%</w:t>
      </w:r>
      <w:r w:rsidR="005C0613" w:rsidRPr="0098593E">
        <w:rPr>
          <w:rFonts w:cstheme="minorHAnsi"/>
          <w:sz w:val="24"/>
          <w:szCs w:val="24"/>
        </w:rPr>
        <w:t xml:space="preserve"> of patients, respectively.</w:t>
      </w:r>
      <w:r w:rsidRPr="0098593E">
        <w:rPr>
          <w:rFonts w:cstheme="minorHAnsi"/>
          <w:sz w:val="24"/>
          <w:szCs w:val="24"/>
        </w:rPr>
        <w:t xml:space="preserve"> However, the majority of </w:t>
      </w:r>
      <w:r w:rsidR="00D70EFD" w:rsidRPr="0098593E">
        <w:rPr>
          <w:rFonts w:cstheme="minorHAnsi"/>
          <w:sz w:val="24"/>
          <w:szCs w:val="24"/>
        </w:rPr>
        <w:t xml:space="preserve">reported </w:t>
      </w:r>
      <w:r w:rsidRPr="0098593E">
        <w:rPr>
          <w:rFonts w:cstheme="minorHAnsi"/>
          <w:sz w:val="24"/>
          <w:szCs w:val="24"/>
        </w:rPr>
        <w:t xml:space="preserve">events were low grade, with </w:t>
      </w:r>
      <w:r w:rsidR="00D70EFD" w:rsidRPr="0098593E">
        <w:rPr>
          <w:rFonts w:cstheme="minorHAnsi"/>
          <w:sz w:val="24"/>
          <w:szCs w:val="24"/>
        </w:rPr>
        <w:t xml:space="preserve">grade 3/4 nausea and vomiting reported in just </w:t>
      </w:r>
      <w:r w:rsidR="000E61A6" w:rsidRPr="0098593E">
        <w:rPr>
          <w:rFonts w:cstheme="minorHAnsi"/>
          <w:sz w:val="24"/>
          <w:szCs w:val="24"/>
        </w:rPr>
        <w:t>6</w:t>
      </w:r>
      <w:r w:rsidR="00B60C9D">
        <w:rPr>
          <w:rFonts w:cstheme="minorHAnsi"/>
          <w:sz w:val="24"/>
          <w:szCs w:val="24"/>
        </w:rPr>
        <w:t>.0</w:t>
      </w:r>
      <w:r w:rsidR="000E61A6" w:rsidRPr="0098593E">
        <w:rPr>
          <w:rFonts w:cstheme="minorHAnsi"/>
          <w:sz w:val="24"/>
          <w:szCs w:val="24"/>
        </w:rPr>
        <w:t>% and 4</w:t>
      </w:r>
      <w:r w:rsidR="00B60C9D">
        <w:rPr>
          <w:rFonts w:cstheme="minorHAnsi"/>
          <w:sz w:val="24"/>
          <w:szCs w:val="24"/>
        </w:rPr>
        <w:t>.0</w:t>
      </w:r>
      <w:r w:rsidR="000E61A6" w:rsidRPr="0098593E">
        <w:rPr>
          <w:rFonts w:cstheme="minorHAnsi"/>
          <w:sz w:val="24"/>
          <w:szCs w:val="24"/>
        </w:rPr>
        <w:t>% of patients</w:t>
      </w:r>
      <w:r w:rsidR="00D70EFD" w:rsidRPr="0098593E">
        <w:rPr>
          <w:rFonts w:cstheme="minorHAnsi"/>
          <w:sz w:val="24"/>
          <w:szCs w:val="24"/>
        </w:rPr>
        <w:t>, respectively. One patient discontinued treatment due to nausea.</w:t>
      </w:r>
      <w:r w:rsidR="000E61A6" w:rsidRPr="0098593E">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0E61A6" w:rsidRPr="0098593E">
        <w:rPr>
          <w:rFonts w:cstheme="minorHAnsi"/>
          <w:sz w:val="24"/>
          <w:szCs w:val="24"/>
        </w:rPr>
      </w:r>
      <w:r w:rsidR="000E61A6" w:rsidRPr="0098593E">
        <w:rPr>
          <w:rFonts w:cstheme="minorHAnsi"/>
          <w:sz w:val="24"/>
          <w:szCs w:val="24"/>
        </w:rPr>
        <w:fldChar w:fldCharType="separate"/>
      </w:r>
      <w:r w:rsidR="00310973" w:rsidRPr="00310973">
        <w:rPr>
          <w:rFonts w:cstheme="minorHAnsi"/>
          <w:noProof/>
          <w:sz w:val="24"/>
          <w:szCs w:val="24"/>
          <w:vertAlign w:val="superscript"/>
        </w:rPr>
        <w:t>25</w:t>
      </w:r>
      <w:r w:rsidR="000E61A6" w:rsidRPr="0098593E">
        <w:rPr>
          <w:rFonts w:cstheme="minorHAnsi"/>
          <w:sz w:val="24"/>
          <w:szCs w:val="24"/>
        </w:rPr>
        <w:fldChar w:fldCharType="end"/>
      </w:r>
      <w:r w:rsidR="003D6EC0" w:rsidRPr="0098593E">
        <w:rPr>
          <w:rFonts w:cstheme="minorHAnsi"/>
          <w:sz w:val="24"/>
          <w:szCs w:val="24"/>
        </w:rPr>
        <w:t xml:space="preserve"> Results from the ASCEND-2 </w:t>
      </w:r>
      <w:r w:rsidR="006932FE">
        <w:rPr>
          <w:rFonts w:cstheme="minorHAnsi"/>
          <w:sz w:val="24"/>
          <w:szCs w:val="24"/>
        </w:rPr>
        <w:t>and -3</w:t>
      </w:r>
      <w:r w:rsidR="0059543B">
        <w:rPr>
          <w:rFonts w:cstheme="minorHAnsi"/>
          <w:sz w:val="24"/>
          <w:szCs w:val="24"/>
        </w:rPr>
        <w:t xml:space="preserve"> </w:t>
      </w:r>
      <w:r w:rsidR="00A43FB4">
        <w:rPr>
          <w:rFonts w:cstheme="minorHAnsi"/>
          <w:sz w:val="24"/>
          <w:szCs w:val="24"/>
        </w:rPr>
        <w:t>studies</w:t>
      </w:r>
      <w:r w:rsidR="003D6EC0" w:rsidRPr="0098593E">
        <w:rPr>
          <w:rFonts w:cstheme="minorHAnsi"/>
          <w:sz w:val="24"/>
          <w:szCs w:val="24"/>
        </w:rPr>
        <w:t xml:space="preserve"> were co</w:t>
      </w:r>
      <w:r w:rsidR="0059543B">
        <w:rPr>
          <w:rFonts w:cstheme="minorHAnsi"/>
          <w:sz w:val="24"/>
          <w:szCs w:val="24"/>
        </w:rPr>
        <w:t>nsistent with those of ASCEND</w:t>
      </w:r>
      <w:r w:rsidR="00A43FB4">
        <w:rPr>
          <w:rFonts w:cstheme="minorHAnsi"/>
          <w:sz w:val="24"/>
          <w:szCs w:val="24"/>
        </w:rPr>
        <w:noBreakHyphen/>
      </w:r>
      <w:r w:rsidR="0059543B">
        <w:rPr>
          <w:rFonts w:cstheme="minorHAnsi"/>
          <w:sz w:val="24"/>
          <w:szCs w:val="24"/>
        </w:rPr>
        <w:t>1</w:t>
      </w:r>
      <w:r w:rsidR="003D6EC0" w:rsidRPr="0098593E">
        <w:rPr>
          <w:rFonts w:cstheme="minorHAnsi"/>
          <w:sz w:val="24"/>
          <w:szCs w:val="24"/>
        </w:rPr>
        <w:t>.</w:t>
      </w:r>
      <w:r w:rsidR="001A02EA" w:rsidRPr="0098593E">
        <w:rPr>
          <w:rFonts w:cstheme="minorHAnsi"/>
          <w:sz w:val="24"/>
          <w:szCs w:val="24"/>
        </w:rPr>
        <w:fldChar w:fldCharType="begin">
          <w:fldData xml:space="preserve">PEVuZE5vdGU+PENpdGU+PEF1dGhvcj5DcmlubzwvQXV0aG9yPjxZZWFyPjIwMTY8L1llYXI+PFJl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PEVuZE5vdGU+PENpdGU+PEF1dGhvcj5DcmlubzwvQXV0aG9yPjxZZWFyPjIwMTY8L1llYXI+PFJl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1A02EA" w:rsidRPr="0098593E">
        <w:rPr>
          <w:rFonts w:cstheme="minorHAnsi"/>
          <w:sz w:val="24"/>
          <w:szCs w:val="24"/>
        </w:rPr>
      </w:r>
      <w:r w:rsidR="001A02EA" w:rsidRPr="0098593E">
        <w:rPr>
          <w:rFonts w:cstheme="minorHAnsi"/>
          <w:sz w:val="24"/>
          <w:szCs w:val="24"/>
        </w:rPr>
        <w:fldChar w:fldCharType="separate"/>
      </w:r>
      <w:r w:rsidR="00310973" w:rsidRPr="00310973">
        <w:rPr>
          <w:rFonts w:cstheme="minorHAnsi"/>
          <w:noProof/>
          <w:sz w:val="24"/>
          <w:szCs w:val="24"/>
          <w:vertAlign w:val="superscript"/>
        </w:rPr>
        <w:t>26</w:t>
      </w:r>
      <w:r w:rsidR="001A02EA" w:rsidRPr="0098593E">
        <w:rPr>
          <w:rFonts w:cstheme="minorHAnsi"/>
          <w:sz w:val="24"/>
          <w:szCs w:val="24"/>
        </w:rPr>
        <w:fldChar w:fldCharType="end"/>
      </w:r>
      <w:r w:rsidR="003D6EC0" w:rsidRPr="0098593E">
        <w:rPr>
          <w:rFonts w:cstheme="minorHAnsi"/>
          <w:sz w:val="24"/>
          <w:szCs w:val="24"/>
        </w:rPr>
        <w:t xml:space="preserve"> </w:t>
      </w:r>
      <w:r w:rsidR="00A43FB4">
        <w:rPr>
          <w:rFonts w:cstheme="minorHAnsi"/>
          <w:sz w:val="24"/>
          <w:szCs w:val="24"/>
        </w:rPr>
        <w:t xml:space="preserve">Similarly, in the </w:t>
      </w:r>
      <w:r w:rsidR="004A6298">
        <w:rPr>
          <w:rFonts w:cstheme="minorHAnsi"/>
          <w:sz w:val="24"/>
          <w:szCs w:val="24"/>
        </w:rPr>
        <w:t xml:space="preserve">ASCEND-4 and </w:t>
      </w:r>
      <w:r w:rsidR="00A43FB4">
        <w:rPr>
          <w:rFonts w:cstheme="minorHAnsi"/>
          <w:sz w:val="24"/>
          <w:szCs w:val="24"/>
        </w:rPr>
        <w:t>ASCEND-5 stud</w:t>
      </w:r>
      <w:r w:rsidR="004A6298">
        <w:rPr>
          <w:rFonts w:cstheme="minorHAnsi"/>
          <w:sz w:val="24"/>
          <w:szCs w:val="24"/>
        </w:rPr>
        <w:t>ies</w:t>
      </w:r>
      <w:r w:rsidR="00A43FB4">
        <w:rPr>
          <w:rFonts w:cstheme="minorHAnsi"/>
          <w:sz w:val="24"/>
          <w:szCs w:val="24"/>
        </w:rPr>
        <w:t xml:space="preserve">, grade 3/4 nausea </w:t>
      </w:r>
      <w:r w:rsidR="004A6298">
        <w:rPr>
          <w:rFonts w:cstheme="minorHAnsi"/>
          <w:sz w:val="24"/>
          <w:szCs w:val="24"/>
        </w:rPr>
        <w:t xml:space="preserve">was </w:t>
      </w:r>
      <w:r w:rsidR="00A43FB4">
        <w:rPr>
          <w:rFonts w:cstheme="minorHAnsi"/>
          <w:sz w:val="24"/>
          <w:szCs w:val="24"/>
        </w:rPr>
        <w:t xml:space="preserve">reported in </w:t>
      </w:r>
      <w:r w:rsidR="00C60F89">
        <w:rPr>
          <w:rFonts w:cstheme="minorHAnsi"/>
          <w:sz w:val="24"/>
          <w:szCs w:val="24"/>
        </w:rPr>
        <w:t xml:space="preserve">2.6% and </w:t>
      </w:r>
      <w:r w:rsidR="00A43FB4">
        <w:rPr>
          <w:rFonts w:cstheme="minorHAnsi"/>
          <w:sz w:val="24"/>
          <w:szCs w:val="24"/>
        </w:rPr>
        <w:t>7.8% of patients</w:t>
      </w:r>
      <w:r w:rsidR="00C60F89">
        <w:rPr>
          <w:rFonts w:cstheme="minorHAnsi"/>
          <w:sz w:val="24"/>
          <w:szCs w:val="24"/>
        </w:rPr>
        <w:t xml:space="preserve">, and grade 3/4 </w:t>
      </w:r>
      <w:r w:rsidR="004A6298">
        <w:rPr>
          <w:rFonts w:cstheme="minorHAnsi"/>
          <w:sz w:val="24"/>
          <w:szCs w:val="24"/>
        </w:rPr>
        <w:t xml:space="preserve">vomiting </w:t>
      </w:r>
      <w:r w:rsidR="00C60F89">
        <w:rPr>
          <w:rFonts w:cstheme="minorHAnsi"/>
          <w:sz w:val="24"/>
          <w:szCs w:val="24"/>
        </w:rPr>
        <w:t>was reported in 5.3% and 7.8%, respectively.</w:t>
      </w:r>
      <w:r w:rsidR="00FC5F42">
        <w:rPr>
          <w:rFonts w:cstheme="minorHAnsi"/>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FC5F42">
        <w:rPr>
          <w:rFonts w:cstheme="minorHAnsi"/>
          <w:sz w:val="24"/>
          <w:szCs w:val="24"/>
        </w:rPr>
      </w:r>
      <w:r w:rsidR="00FC5F42">
        <w:rPr>
          <w:rFonts w:cstheme="minorHAnsi"/>
          <w:sz w:val="24"/>
          <w:szCs w:val="24"/>
        </w:rPr>
        <w:fldChar w:fldCharType="separate"/>
      </w:r>
      <w:r w:rsidR="00310973" w:rsidRPr="00310973">
        <w:rPr>
          <w:rFonts w:cstheme="minorHAnsi"/>
          <w:noProof/>
          <w:sz w:val="24"/>
          <w:szCs w:val="24"/>
          <w:vertAlign w:val="superscript"/>
        </w:rPr>
        <w:t>12, 28</w:t>
      </w:r>
      <w:r w:rsidR="00FC5F42">
        <w:rPr>
          <w:rFonts w:cstheme="minorHAnsi"/>
          <w:sz w:val="24"/>
          <w:szCs w:val="24"/>
        </w:rPr>
        <w:fldChar w:fldCharType="end"/>
      </w:r>
      <w:r w:rsidR="00C60F89">
        <w:rPr>
          <w:rFonts w:cstheme="minorHAnsi"/>
          <w:sz w:val="24"/>
          <w:szCs w:val="24"/>
        </w:rPr>
        <w:t xml:space="preserve"> In the ASCEND-5 study, v</w:t>
      </w:r>
      <w:r w:rsidR="00A43FB4">
        <w:rPr>
          <w:rFonts w:cstheme="minorHAnsi"/>
          <w:sz w:val="24"/>
          <w:szCs w:val="24"/>
        </w:rPr>
        <w:t>omiting</w:t>
      </w:r>
      <w:r w:rsidR="00C60F89">
        <w:rPr>
          <w:rFonts w:cstheme="minorHAnsi"/>
          <w:sz w:val="24"/>
          <w:szCs w:val="24"/>
        </w:rPr>
        <w:t xml:space="preserve"> was</w:t>
      </w:r>
      <w:r w:rsidR="00A43FB4">
        <w:rPr>
          <w:rFonts w:cstheme="minorHAnsi"/>
          <w:sz w:val="24"/>
          <w:szCs w:val="24"/>
        </w:rPr>
        <w:t xml:space="preserve"> reported as the primary reason for </w:t>
      </w:r>
      <w:r w:rsidR="009E6D9E">
        <w:rPr>
          <w:rFonts w:cstheme="minorHAnsi"/>
          <w:sz w:val="24"/>
          <w:szCs w:val="24"/>
        </w:rPr>
        <w:t xml:space="preserve">ceritinib </w:t>
      </w:r>
      <w:r w:rsidR="00A43FB4">
        <w:rPr>
          <w:rFonts w:cstheme="minorHAnsi"/>
          <w:sz w:val="24"/>
          <w:szCs w:val="24"/>
        </w:rPr>
        <w:t>discontinuation in 0.9% of patients.</w:t>
      </w:r>
      <w:r w:rsidR="00A43FB4">
        <w:rPr>
          <w:rFonts w:cstheme="minorHAnsi"/>
          <w:sz w:val="24"/>
          <w:szCs w:val="24"/>
        </w:rPr>
        <w:fldChar w:fldCharType="begin"/>
      </w:r>
      <w:r w:rsidR="00310973">
        <w:rPr>
          <w:rFonts w:cstheme="minorHAnsi"/>
          <w:sz w:val="24"/>
          <w:szCs w:val="24"/>
        </w:rPr>
        <w:instrText xml:space="preserve"> ADDIN EN.CITE &lt;EndNote&gt;&lt;Cite&gt;&lt;Author&gt;Scagliotti&lt;/Author&gt;&lt;Year&gt;2016&lt;/Year&gt;&lt;RecNum&gt;1061&lt;/RecNum&gt;&lt;DisplayText&gt;&lt;style face="superscript"&gt;28&lt;/style&gt;&lt;/DisplayText&gt;&lt;record&gt;&lt;rec-number&gt;1061&lt;/rec-number&gt;&lt;foreign-keys&gt;&lt;key app="EN" db-id="d9zd0twvkr95edev9prvs905pp5ww05wrfz5" timestamp="1476690519"&gt;1061&lt;/key&gt;&lt;/foreign-keys&gt;&lt;ref-type name="Journal Article"&gt;17&lt;/ref-type&gt;&lt;contributors&gt;&lt;authors&gt;&lt;author&gt;Scagliotti, G.&lt;/author&gt;&lt;author&gt;Kim, T.M.&lt;/author&gt;&lt;author&gt;Crinò, L.&lt;/author&gt;&lt;author&gt;Liu, G.&lt;/author&gt;&lt;author&gt;Gridelli, C.&lt;/author&gt;&lt;author&gt;Novello, S.&lt;/author&gt;&lt;author&gt;Kiura, K.&lt;/author&gt;&lt;author&gt;Bearz, A.&lt;/author&gt;&lt;author&gt;Gautschi, O.&lt;/author&gt;&lt;author&gt;Felip, E.&lt;/author&gt;&lt;author&gt;Nishio, M.&lt;/author&gt;&lt;author&gt;Spigel, D.R.&lt;/author&gt;&lt;author&gt;Mok, T.S.K.&lt;/author&gt;&lt;author&gt;Urban, P.&lt;/author&gt;&lt;author&gt;Deudon, S.&lt;/author&gt;&lt;author&gt;Zheng, C.&lt;/author&gt;&lt;author&gt;Shaw, A.T.&lt;/author&gt;&lt;/authors&gt;&lt;/contributors&gt;&lt;titles&gt;&lt;title&gt;Ceritinib vs chemotherapy (CT) in patients (pts) with advanced anaplastic lymphoma kinase (ALK)-rearranged (ALK+) non-small cell lung cancer (NSCLC) previously treated with CT and crizotinib (CRZ): Results from the confirmatory phase 3 ASCEND-5 study&lt;/title&gt;&lt;secondary-title&gt;Annals of Oncology&lt;/secondary-title&gt;&lt;/titles&gt;&lt;periodical&gt;&lt;full-title&gt;Annals of Oncology&lt;/full-title&gt;&lt;/periodical&gt;&lt;pages&gt;1-36&lt;/pages&gt;&lt;volume&gt;27&lt;/volume&gt;&lt;number&gt;suppl 6&lt;/number&gt;&lt;dates&gt;&lt;year&gt;2016&lt;/year&gt;&lt;pub-dates&gt;&lt;date&gt;October 1, 2016&lt;/date&gt;&lt;/pub-dates&gt;&lt;/dates&gt;&lt;urls&gt;&lt;related-urls&gt;&lt;url&gt;http://annonc.oxfordjournals.org/content/27/suppl_6/LBA42_PR.short&lt;/url&gt;&lt;/related-urls&gt;&lt;/urls&gt;&lt;electronic-resource-num&gt;10.1093/annonc/mdw435.41&lt;/electronic-resource-num&gt;&lt;/record&gt;&lt;/Cite&gt;&lt;/EndNote&gt;</w:instrText>
      </w:r>
      <w:r w:rsidR="00A43FB4">
        <w:rPr>
          <w:rFonts w:cstheme="minorHAnsi"/>
          <w:sz w:val="24"/>
          <w:szCs w:val="24"/>
        </w:rPr>
        <w:fldChar w:fldCharType="separate"/>
      </w:r>
      <w:r w:rsidR="00310973" w:rsidRPr="00310973">
        <w:rPr>
          <w:rFonts w:cstheme="minorHAnsi"/>
          <w:noProof/>
          <w:sz w:val="24"/>
          <w:szCs w:val="24"/>
          <w:vertAlign w:val="superscript"/>
        </w:rPr>
        <w:t>28</w:t>
      </w:r>
      <w:r w:rsidR="00A43FB4">
        <w:rPr>
          <w:rFonts w:cstheme="minorHAnsi"/>
          <w:sz w:val="24"/>
          <w:szCs w:val="24"/>
        </w:rPr>
        <w:fldChar w:fldCharType="end"/>
      </w:r>
      <w:r w:rsidR="00A43FB4">
        <w:rPr>
          <w:rFonts w:cstheme="minorHAnsi"/>
          <w:sz w:val="24"/>
          <w:szCs w:val="24"/>
        </w:rPr>
        <w:t xml:space="preserve"> </w:t>
      </w:r>
      <w:r w:rsidR="000E61A6" w:rsidRPr="0098593E">
        <w:rPr>
          <w:rFonts w:cstheme="minorHAnsi"/>
          <w:sz w:val="24"/>
          <w:szCs w:val="24"/>
        </w:rPr>
        <w:t xml:space="preserve">In clinical practice </w:t>
      </w:r>
      <w:r w:rsidR="001A02EA" w:rsidRPr="0098593E">
        <w:rPr>
          <w:rFonts w:cstheme="minorHAnsi"/>
          <w:sz w:val="24"/>
          <w:szCs w:val="24"/>
        </w:rPr>
        <w:t>we find</w:t>
      </w:r>
      <w:r w:rsidR="000E61A6" w:rsidRPr="0098593E">
        <w:rPr>
          <w:rFonts w:cstheme="minorHAnsi"/>
          <w:sz w:val="24"/>
          <w:szCs w:val="24"/>
        </w:rPr>
        <w:t xml:space="preserve"> that patients rarely experience vomiting but frequently become </w:t>
      </w:r>
      <w:r w:rsidR="000E61A6" w:rsidRPr="0098593E">
        <w:rPr>
          <w:rFonts w:cstheme="minorHAnsi"/>
          <w:sz w:val="24"/>
          <w:szCs w:val="24"/>
        </w:rPr>
        <w:lastRenderedPageBreak/>
        <w:t>nauseated, especially within the first few months of treatment.</w:t>
      </w:r>
      <w:r w:rsidR="001A02EA" w:rsidRPr="0098593E">
        <w:rPr>
          <w:rFonts w:cstheme="minorHAnsi"/>
          <w:sz w:val="24"/>
          <w:szCs w:val="24"/>
        </w:rPr>
        <w:t xml:space="preserve"> This has also been reported in the literature</w:t>
      </w:r>
      <w:r w:rsidR="008D44AC" w:rsidRPr="0098593E">
        <w:rPr>
          <w:rFonts w:cstheme="minorHAnsi"/>
          <w:sz w:val="24"/>
          <w:szCs w:val="24"/>
        </w:rPr>
        <w:t>,</w:t>
      </w:r>
      <w:r w:rsidR="001A02EA" w:rsidRPr="0098593E">
        <w:rPr>
          <w:rFonts w:cstheme="minorHAnsi"/>
          <w:sz w:val="24"/>
          <w:szCs w:val="24"/>
        </w:rPr>
        <w:t xml:space="preserve"> where </w:t>
      </w:r>
      <w:r w:rsidR="006E1111">
        <w:rPr>
          <w:rFonts w:cstheme="minorHAnsi"/>
          <w:sz w:val="24"/>
          <w:szCs w:val="24"/>
        </w:rPr>
        <w:t xml:space="preserve">it is </w:t>
      </w:r>
      <w:r w:rsidR="008D44AC" w:rsidRPr="0098593E">
        <w:rPr>
          <w:rFonts w:cstheme="minorHAnsi"/>
          <w:sz w:val="24"/>
          <w:szCs w:val="24"/>
        </w:rPr>
        <w:t>suggested</w:t>
      </w:r>
      <w:r w:rsidR="001A02EA" w:rsidRPr="0098593E">
        <w:rPr>
          <w:rFonts w:cstheme="minorHAnsi"/>
          <w:sz w:val="24"/>
          <w:szCs w:val="24"/>
        </w:rPr>
        <w:t xml:space="preserve"> that the first </w:t>
      </w:r>
      <w:r w:rsidR="00D80740">
        <w:rPr>
          <w:rFonts w:cstheme="minorHAnsi"/>
          <w:sz w:val="24"/>
          <w:szCs w:val="24"/>
        </w:rPr>
        <w:t>1</w:t>
      </w:r>
      <w:r w:rsidR="00581218">
        <w:rPr>
          <w:rFonts w:cstheme="minorHAnsi"/>
          <w:sz w:val="24"/>
          <w:szCs w:val="24"/>
        </w:rPr>
        <w:t>–</w:t>
      </w:r>
      <w:r w:rsidR="00D80740">
        <w:rPr>
          <w:rFonts w:cstheme="minorHAnsi"/>
          <w:sz w:val="24"/>
          <w:szCs w:val="24"/>
        </w:rPr>
        <w:t>2</w:t>
      </w:r>
      <w:r w:rsidR="001A02EA" w:rsidRPr="0098593E">
        <w:rPr>
          <w:rFonts w:cstheme="minorHAnsi"/>
          <w:sz w:val="24"/>
          <w:szCs w:val="24"/>
        </w:rPr>
        <w:t xml:space="preserve"> weeks of treatment </w:t>
      </w:r>
      <w:r w:rsidR="007C12A7">
        <w:rPr>
          <w:rFonts w:cstheme="minorHAnsi"/>
          <w:sz w:val="24"/>
          <w:szCs w:val="24"/>
        </w:rPr>
        <w:t>are</w:t>
      </w:r>
      <w:r w:rsidR="007C12A7" w:rsidRPr="0098593E">
        <w:rPr>
          <w:rFonts w:cstheme="minorHAnsi"/>
          <w:sz w:val="24"/>
          <w:szCs w:val="24"/>
        </w:rPr>
        <w:t xml:space="preserve"> </w:t>
      </w:r>
      <w:r w:rsidR="001A02EA" w:rsidRPr="0098593E">
        <w:rPr>
          <w:rFonts w:cstheme="minorHAnsi"/>
          <w:sz w:val="24"/>
          <w:szCs w:val="24"/>
        </w:rPr>
        <w:t xml:space="preserve">often the most difficult time for patients </w:t>
      </w:r>
      <w:r w:rsidR="007C12A7">
        <w:rPr>
          <w:rFonts w:cstheme="minorHAnsi"/>
          <w:sz w:val="24"/>
          <w:szCs w:val="24"/>
        </w:rPr>
        <w:t>experiencing</w:t>
      </w:r>
      <w:r w:rsidR="001A02EA" w:rsidRPr="0098593E">
        <w:rPr>
          <w:rFonts w:cstheme="minorHAnsi"/>
          <w:sz w:val="24"/>
          <w:szCs w:val="24"/>
        </w:rPr>
        <w:t xml:space="preserve"> </w:t>
      </w:r>
      <w:r w:rsidR="00FE6477">
        <w:rPr>
          <w:rFonts w:cstheme="minorHAnsi"/>
          <w:sz w:val="24"/>
          <w:szCs w:val="24"/>
        </w:rPr>
        <w:t>AEs</w:t>
      </w:r>
      <w:r w:rsidR="001A02EA" w:rsidRPr="0098593E">
        <w:rPr>
          <w:rFonts w:cstheme="minorHAnsi"/>
          <w:sz w:val="24"/>
          <w:szCs w:val="24"/>
        </w:rPr>
        <w:t>.</w:t>
      </w:r>
      <w:r w:rsidR="00FC5F42">
        <w:rPr>
          <w:rFonts w:cstheme="minorHAnsi"/>
          <w:sz w:val="24"/>
          <w:szCs w:val="24"/>
        </w:rPr>
        <w:fldChar w:fldCharType="begin"/>
      </w:r>
      <w:r w:rsidR="00310973">
        <w:rPr>
          <w:rFonts w:cstheme="minorHAnsi"/>
          <w:sz w:val="24"/>
          <w:szCs w:val="24"/>
        </w:rPr>
        <w:instrText xml:space="preserve"> ADDIN EN.CITE &lt;EndNote&gt;&lt;Cite&gt;&lt;Author&gt;Schaefer&lt;/Author&gt;&lt;Year&gt;2016&lt;/Year&gt;&lt;RecNum&gt;943&lt;/RecNum&gt;&lt;DisplayText&gt;&lt;style face="superscript"&gt;36&lt;/style&gt;&lt;/DisplayText&gt;&lt;record&gt;&lt;rec-number&gt;943&lt;/rec-number&gt;&lt;foreign-keys&gt;&lt;key app="EN" db-id="d9zd0twvkr95edev9prvs905pp5ww05wrfz5" timestamp="1462979793"&gt;943&lt;/key&gt;&lt;key app="ENWeb" db-id=""&gt;0&lt;/key&gt;&lt;/foreign-keys&gt;&lt;ref-type name="Journal Article"&gt;17&lt;/ref-type&gt;&lt;contributors&gt;&lt;authors&gt;&lt;author&gt;Schaefer, E. S.&lt;/author&gt;&lt;author&gt;Baik, C.&lt;/author&gt;&lt;/authors&gt;&lt;/contributors&gt;&lt;auth-address&gt;Section of Medical Oncology, Highlands Oncology Group, Fayetteville, AR, USA.&amp;#xD;Department of Medicine, Medical Oncology Division, University of Washington School of Medicine, Seattle, WA, USA.&lt;/auth-address&gt;&lt;titles&gt;&lt;title&gt;Proactive management strategies for potential gastrointestinal adverse reactions with ceritinib in patients with advanced ALK-positive non-small-cell lung cancer&lt;/title&gt;&lt;secondary-title&gt;Cancer Manag Res&lt;/secondary-title&gt;&lt;/titles&gt;&lt;periodical&gt;&lt;full-title&gt;Cancer Manag Res&lt;/full-title&gt;&lt;/periodical&gt;&lt;pages&gt;33-8&lt;/pages&gt;&lt;volume&gt;8&lt;/volume&gt;&lt;keywords&gt;&lt;keyword&gt;GI symptoms&lt;/keyword&gt;&lt;keyword&gt;antidiarrheal&lt;/keyword&gt;&lt;keyword&gt;antiemetic&lt;/keyword&gt;&lt;keyword&gt;case studies&lt;/keyword&gt;&lt;keyword&gt;tolerability&lt;/keyword&gt;&lt;/keywords&gt;&lt;dates&gt;&lt;year&gt;2016&lt;/year&gt;&lt;/dates&gt;&lt;isbn&gt;1179-1322 (Electronic)&amp;#xD;1179-1322 (Linking)&lt;/isbn&gt;&lt;accession-num&gt;27069372&lt;/accession-num&gt;&lt;urls&gt;&lt;related-urls&gt;&lt;url&gt;http://www.ncbi.nlm.nih.gov/pubmed/27069372&lt;/url&gt;&lt;/related-urls&gt;&lt;/urls&gt;&lt;custom2&gt;4818057&lt;/custom2&gt;&lt;electronic-resource-num&gt;10.2147/CMAR.S96471&lt;/electronic-resource-num&gt;&lt;/record&gt;&lt;/Cite&gt;&lt;/EndNote&gt;</w:instrText>
      </w:r>
      <w:r w:rsidR="00FC5F42">
        <w:rPr>
          <w:rFonts w:cstheme="minorHAnsi"/>
          <w:sz w:val="24"/>
          <w:szCs w:val="24"/>
        </w:rPr>
        <w:fldChar w:fldCharType="separate"/>
      </w:r>
      <w:r w:rsidR="00310973" w:rsidRPr="00310973">
        <w:rPr>
          <w:rFonts w:cstheme="minorHAnsi"/>
          <w:noProof/>
          <w:sz w:val="24"/>
          <w:szCs w:val="24"/>
          <w:vertAlign w:val="superscript"/>
        </w:rPr>
        <w:t>36</w:t>
      </w:r>
      <w:r w:rsidR="00FC5F42">
        <w:rPr>
          <w:rFonts w:cstheme="minorHAnsi"/>
          <w:sz w:val="24"/>
          <w:szCs w:val="24"/>
        </w:rPr>
        <w:fldChar w:fldCharType="end"/>
      </w:r>
      <w:r w:rsidR="001A02EA" w:rsidRPr="0098593E">
        <w:rPr>
          <w:rFonts w:cstheme="minorHAnsi"/>
          <w:sz w:val="24"/>
          <w:szCs w:val="24"/>
        </w:rPr>
        <w:t xml:space="preserve"> </w:t>
      </w:r>
      <w:r w:rsidR="005C0613" w:rsidRPr="0098593E">
        <w:rPr>
          <w:rFonts w:cstheme="minorHAnsi"/>
          <w:sz w:val="24"/>
          <w:szCs w:val="24"/>
        </w:rPr>
        <w:t xml:space="preserve">As described in the SmPC, anti-emetic </w:t>
      </w:r>
      <w:r w:rsidR="007C12A7">
        <w:rPr>
          <w:rFonts w:cstheme="minorHAnsi"/>
          <w:sz w:val="24"/>
          <w:szCs w:val="24"/>
        </w:rPr>
        <w:t>medications</w:t>
      </w:r>
      <w:r w:rsidR="005C0613" w:rsidRPr="0098593E">
        <w:rPr>
          <w:rFonts w:cstheme="minorHAnsi"/>
          <w:sz w:val="24"/>
          <w:szCs w:val="24"/>
        </w:rPr>
        <w:t xml:space="preserve"> are recommended for the </w:t>
      </w:r>
      <w:r w:rsidR="001A02EA" w:rsidRPr="0098593E">
        <w:rPr>
          <w:rFonts w:cstheme="minorHAnsi"/>
          <w:sz w:val="24"/>
          <w:szCs w:val="24"/>
        </w:rPr>
        <w:t>management</w:t>
      </w:r>
      <w:r w:rsidR="005C0613" w:rsidRPr="0098593E">
        <w:rPr>
          <w:rFonts w:cstheme="minorHAnsi"/>
          <w:sz w:val="24"/>
          <w:szCs w:val="24"/>
        </w:rPr>
        <w:t xml:space="preserve"> of nausea and vomiting</w:t>
      </w:r>
      <w:r w:rsidR="00A43FB4">
        <w:rPr>
          <w:rFonts w:cstheme="minorHAnsi"/>
          <w:sz w:val="24"/>
          <w:szCs w:val="24"/>
        </w:rPr>
        <w:t>. I</w:t>
      </w:r>
      <w:r w:rsidR="005C0613" w:rsidRPr="0098593E">
        <w:rPr>
          <w:rFonts w:cstheme="minorHAnsi"/>
          <w:sz w:val="24"/>
          <w:szCs w:val="24"/>
        </w:rPr>
        <w:t>n severe</w:t>
      </w:r>
      <w:r w:rsidR="001A02EA" w:rsidRPr="0098593E">
        <w:rPr>
          <w:rFonts w:cstheme="minorHAnsi"/>
          <w:sz w:val="24"/>
          <w:szCs w:val="24"/>
        </w:rPr>
        <w:t xml:space="preserve"> cases</w:t>
      </w:r>
      <w:r w:rsidR="005C0613" w:rsidRPr="0098593E">
        <w:rPr>
          <w:rFonts w:cstheme="minorHAnsi"/>
          <w:sz w:val="24"/>
          <w:szCs w:val="24"/>
        </w:rPr>
        <w:t xml:space="preserve"> (grade 3 or above), </w:t>
      </w:r>
      <w:r w:rsidR="001A02EA" w:rsidRPr="0098593E">
        <w:rPr>
          <w:rFonts w:cstheme="minorHAnsi"/>
          <w:sz w:val="24"/>
          <w:szCs w:val="24"/>
        </w:rPr>
        <w:t xml:space="preserve">it is advised that </w:t>
      </w:r>
      <w:r w:rsidR="005C0613" w:rsidRPr="0098593E">
        <w:rPr>
          <w:rFonts w:cstheme="minorHAnsi"/>
          <w:sz w:val="24"/>
          <w:szCs w:val="24"/>
        </w:rPr>
        <w:t xml:space="preserve">ceritinib </w:t>
      </w:r>
      <w:r w:rsidR="001A02EA" w:rsidRPr="0098593E">
        <w:rPr>
          <w:rFonts w:cstheme="minorHAnsi"/>
          <w:sz w:val="24"/>
          <w:szCs w:val="24"/>
        </w:rPr>
        <w:t>is</w:t>
      </w:r>
      <w:r w:rsidR="005C0613" w:rsidRPr="0098593E">
        <w:rPr>
          <w:rFonts w:cstheme="minorHAnsi"/>
          <w:sz w:val="24"/>
          <w:szCs w:val="24"/>
        </w:rPr>
        <w:t xml:space="preserve"> withheld until symptoms improve</w:t>
      </w:r>
      <w:r w:rsidR="008D44AC" w:rsidRPr="0098593E">
        <w:rPr>
          <w:rFonts w:cstheme="minorHAnsi"/>
          <w:sz w:val="24"/>
          <w:szCs w:val="24"/>
        </w:rPr>
        <w:t>. S</w:t>
      </w:r>
      <w:r w:rsidR="005C0613" w:rsidRPr="0098593E">
        <w:rPr>
          <w:rFonts w:cstheme="minorHAnsi"/>
          <w:sz w:val="24"/>
          <w:szCs w:val="24"/>
        </w:rPr>
        <w:t>ubsequently</w:t>
      </w:r>
      <w:r w:rsidR="008D44AC" w:rsidRPr="0098593E">
        <w:rPr>
          <w:rFonts w:cstheme="minorHAnsi"/>
          <w:sz w:val="24"/>
          <w:szCs w:val="24"/>
        </w:rPr>
        <w:t>, ceritinib can be</w:t>
      </w:r>
      <w:r w:rsidR="005C0613" w:rsidRPr="0098593E">
        <w:rPr>
          <w:rFonts w:cstheme="minorHAnsi"/>
          <w:sz w:val="24"/>
          <w:szCs w:val="24"/>
        </w:rPr>
        <w:t xml:space="preserve"> reinitiated with a dose reduction of one decrement.</w:t>
      </w:r>
      <w:r w:rsidR="005C0613" w:rsidRPr="0098593E">
        <w:rPr>
          <w:rFonts w:cstheme="minorHAnsi"/>
          <w:sz w:val="24"/>
          <w:szCs w:val="24"/>
        </w:rPr>
        <w:fldChar w:fldCharType="begin"/>
      </w:r>
      <w:r w:rsidR="00310973">
        <w:rPr>
          <w:rFonts w:cstheme="minorHAnsi"/>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005C0613" w:rsidRPr="0098593E">
        <w:rPr>
          <w:rFonts w:cstheme="minorHAnsi"/>
          <w:sz w:val="24"/>
          <w:szCs w:val="24"/>
        </w:rPr>
        <w:fldChar w:fldCharType="separate"/>
      </w:r>
      <w:r w:rsidR="00310973" w:rsidRPr="00310973">
        <w:rPr>
          <w:rFonts w:cstheme="minorHAnsi"/>
          <w:noProof/>
          <w:sz w:val="24"/>
          <w:szCs w:val="24"/>
          <w:vertAlign w:val="superscript"/>
        </w:rPr>
        <w:t>29, 30</w:t>
      </w:r>
      <w:r w:rsidR="005C0613" w:rsidRPr="0098593E">
        <w:rPr>
          <w:rFonts w:cstheme="minorHAnsi"/>
          <w:sz w:val="24"/>
          <w:szCs w:val="24"/>
        </w:rPr>
        <w:fldChar w:fldCharType="end"/>
      </w:r>
      <w:r w:rsidR="000E61A6" w:rsidRPr="0098593E">
        <w:rPr>
          <w:rFonts w:cstheme="minorHAnsi"/>
          <w:sz w:val="24"/>
          <w:szCs w:val="24"/>
        </w:rPr>
        <w:t xml:space="preserve"> </w:t>
      </w:r>
      <w:r w:rsidR="001A02EA" w:rsidRPr="0098593E">
        <w:rPr>
          <w:rFonts w:cstheme="minorHAnsi"/>
          <w:sz w:val="24"/>
          <w:szCs w:val="24"/>
        </w:rPr>
        <w:t>A</w:t>
      </w:r>
      <w:r w:rsidR="00D70EFD" w:rsidRPr="0098593E">
        <w:rPr>
          <w:rFonts w:cstheme="minorHAnsi"/>
          <w:sz w:val="24"/>
          <w:szCs w:val="24"/>
        </w:rPr>
        <w:t>lthough</w:t>
      </w:r>
      <w:r w:rsidR="003817AD" w:rsidRPr="0098593E">
        <w:rPr>
          <w:rFonts w:cstheme="minorHAnsi"/>
          <w:sz w:val="24"/>
          <w:szCs w:val="24"/>
        </w:rPr>
        <w:t xml:space="preserve"> recommended, </w:t>
      </w:r>
      <w:r w:rsidR="000E61A6" w:rsidRPr="0098593E">
        <w:rPr>
          <w:rFonts w:cstheme="minorHAnsi"/>
          <w:sz w:val="24"/>
          <w:szCs w:val="24"/>
        </w:rPr>
        <w:t>we have found that anti-emetic medications are generally of little benefit</w:t>
      </w:r>
      <w:r w:rsidR="003817AD" w:rsidRPr="0098593E">
        <w:rPr>
          <w:rFonts w:cstheme="minorHAnsi"/>
          <w:sz w:val="24"/>
          <w:szCs w:val="24"/>
        </w:rPr>
        <w:t>,</w:t>
      </w:r>
      <w:r w:rsidR="008D44AC" w:rsidRPr="0098593E">
        <w:rPr>
          <w:rFonts w:cstheme="minorHAnsi"/>
          <w:sz w:val="24"/>
          <w:szCs w:val="24"/>
        </w:rPr>
        <w:t xml:space="preserve"> </w:t>
      </w:r>
      <w:r w:rsidR="003817AD" w:rsidRPr="0098593E">
        <w:rPr>
          <w:rFonts w:cstheme="minorHAnsi"/>
          <w:sz w:val="24"/>
          <w:szCs w:val="24"/>
        </w:rPr>
        <w:t>with the exception of granisetron patches, which can be costly and as such, are typically only prescribed to patients with severe symptoms. In</w:t>
      </w:r>
      <w:r w:rsidR="000E61A6" w:rsidRPr="0098593E">
        <w:rPr>
          <w:rFonts w:cstheme="minorHAnsi"/>
          <w:sz w:val="24"/>
          <w:szCs w:val="24"/>
        </w:rPr>
        <w:t xml:space="preserve"> cases of severe or intolerable nausea and vomiting, we </w:t>
      </w:r>
      <w:r w:rsidR="003817AD" w:rsidRPr="0098593E">
        <w:rPr>
          <w:rFonts w:cstheme="minorHAnsi"/>
          <w:sz w:val="24"/>
          <w:szCs w:val="24"/>
        </w:rPr>
        <w:t xml:space="preserve">usually </w:t>
      </w:r>
      <w:r w:rsidR="000E61A6" w:rsidRPr="0098593E">
        <w:rPr>
          <w:rFonts w:cstheme="minorHAnsi"/>
          <w:sz w:val="24"/>
          <w:szCs w:val="24"/>
        </w:rPr>
        <w:t xml:space="preserve">find that dose reductions are </w:t>
      </w:r>
      <w:r w:rsidR="00A43FB4">
        <w:rPr>
          <w:rFonts w:cstheme="minorHAnsi"/>
          <w:sz w:val="24"/>
          <w:szCs w:val="24"/>
        </w:rPr>
        <w:t xml:space="preserve">the </w:t>
      </w:r>
      <w:r w:rsidR="003817AD" w:rsidRPr="0098593E">
        <w:rPr>
          <w:rFonts w:cstheme="minorHAnsi"/>
          <w:sz w:val="24"/>
          <w:szCs w:val="24"/>
        </w:rPr>
        <w:t xml:space="preserve">most </w:t>
      </w:r>
      <w:r w:rsidR="000E61A6" w:rsidRPr="0098593E">
        <w:rPr>
          <w:rFonts w:cstheme="minorHAnsi"/>
          <w:sz w:val="24"/>
          <w:szCs w:val="24"/>
        </w:rPr>
        <w:t>effective</w:t>
      </w:r>
      <w:r w:rsidR="00A43FB4">
        <w:rPr>
          <w:rFonts w:cstheme="minorHAnsi"/>
          <w:sz w:val="24"/>
          <w:szCs w:val="24"/>
        </w:rPr>
        <w:t xml:space="preserve"> management strategy</w:t>
      </w:r>
      <w:r w:rsidR="000E61A6" w:rsidRPr="0098593E">
        <w:rPr>
          <w:rFonts w:cstheme="minorHAnsi"/>
          <w:sz w:val="24"/>
          <w:szCs w:val="24"/>
        </w:rPr>
        <w:t>.</w:t>
      </w:r>
    </w:p>
    <w:p w14:paraId="6912AAEC" w14:textId="77777777" w:rsidR="001C1CEB" w:rsidRPr="001C1CEB" w:rsidRDefault="001C1CEB" w:rsidP="00356514">
      <w:pPr>
        <w:pStyle w:val="Heading2"/>
        <w:numPr>
          <w:ilvl w:val="1"/>
          <w:numId w:val="23"/>
        </w:numPr>
        <w:spacing w:line="480" w:lineRule="auto"/>
        <w:rPr>
          <w:b w:val="0"/>
        </w:rPr>
      </w:pPr>
      <w:r w:rsidRPr="001C1CEB">
        <w:rPr>
          <w:b w:val="0"/>
        </w:rPr>
        <w:t>Diarrhea</w:t>
      </w:r>
    </w:p>
    <w:p w14:paraId="0C3416B9" w14:textId="5309B112" w:rsidR="001C1CEB" w:rsidRPr="00616FEF" w:rsidRDefault="001C1CEB" w:rsidP="00356514">
      <w:pPr>
        <w:spacing w:line="480" w:lineRule="auto"/>
        <w:rPr>
          <w:rFonts w:cstheme="minorHAnsi"/>
          <w:sz w:val="24"/>
          <w:szCs w:val="24"/>
        </w:rPr>
      </w:pPr>
      <w:r w:rsidRPr="00616FEF">
        <w:rPr>
          <w:rFonts w:cstheme="minorHAnsi"/>
          <w:sz w:val="24"/>
          <w:szCs w:val="24"/>
        </w:rPr>
        <w:t>Diarrhea is extremely common in patients receiving ceritinib, with 80.0–87.0% of patients reporting cases of diarrhea across clinical trials.</w:t>
      </w:r>
      <w:r w:rsidRPr="00616FEF">
        <w:rPr>
          <w:rFonts w:cstheme="minorHAnsi"/>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25, 26</w:t>
      </w:r>
      <w:r w:rsidRPr="00616FEF">
        <w:rPr>
          <w:rFonts w:cstheme="minorHAnsi"/>
          <w:sz w:val="24"/>
          <w:szCs w:val="24"/>
        </w:rPr>
        <w:fldChar w:fldCharType="end"/>
      </w:r>
      <w:r w:rsidRPr="00616FEF">
        <w:rPr>
          <w:rFonts w:cstheme="minorHAnsi"/>
          <w:sz w:val="24"/>
          <w:szCs w:val="24"/>
        </w:rPr>
        <w:t xml:space="preserve"> Additionally, GI disturbances including diarrhea are the most common reason for dose modifications, accounting for around 38.0% of patients in clinical trials.</w:t>
      </w:r>
      <w:r w:rsidRPr="00616FEF">
        <w:rPr>
          <w:rFonts w:cstheme="minorHAnsi"/>
          <w:sz w:val="24"/>
          <w:szCs w:val="24"/>
        </w:rPr>
        <w:fldChar w:fldCharType="begin"/>
      </w:r>
      <w:r w:rsidR="00310973">
        <w:rPr>
          <w:rFonts w:cstheme="minorHAnsi"/>
          <w:sz w:val="24"/>
          <w:szCs w:val="24"/>
        </w:rPr>
        <w:instrText xml:space="preserve"> ADDIN EN.CITE &lt;EndNote&gt;&lt;Cite&gt;&lt;Year&gt;2015&lt;/Year&gt;&lt;RecNum&gt;1053&lt;/RecNum&gt;&lt;DisplayText&gt;&lt;style face="superscript"&gt;30&lt;/style&gt;&lt;/DisplayText&gt;&lt;record&gt;&lt;rec-number&gt;1053&lt;/rec-number&gt;&lt;foreign-keys&gt;&lt;key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30</w:t>
      </w:r>
      <w:r w:rsidRPr="00616FEF">
        <w:rPr>
          <w:rFonts w:cstheme="minorHAnsi"/>
          <w:sz w:val="24"/>
          <w:szCs w:val="24"/>
        </w:rPr>
        <w:fldChar w:fldCharType="end"/>
      </w:r>
      <w:r w:rsidRPr="00616FEF">
        <w:rPr>
          <w:rFonts w:cstheme="minorHAnsi"/>
          <w:sz w:val="24"/>
          <w:szCs w:val="24"/>
        </w:rPr>
        <w:t xml:space="preserve"> In ASCEND</w:t>
      </w:r>
      <w:r w:rsidRPr="00616FEF">
        <w:rPr>
          <w:rFonts w:cstheme="minorHAnsi"/>
          <w:sz w:val="24"/>
          <w:szCs w:val="24"/>
        </w:rPr>
        <w:noBreakHyphen/>
        <w:t>1, diarrhea was the most commonly reported AE and was generally reported early on in treatment; 80.0% (N=198) of patients reported diarrhea at any grade and 6.0% of patients reported severe (grade 3/4) cases, with a median time to onset of 4 days.</w:t>
      </w:r>
      <w:r w:rsidRPr="00616FEF">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25</w:t>
      </w:r>
      <w:r w:rsidRPr="00616FEF">
        <w:rPr>
          <w:rFonts w:cstheme="minorHAnsi"/>
          <w:sz w:val="24"/>
          <w:szCs w:val="24"/>
        </w:rPr>
        <w:fldChar w:fldCharType="end"/>
      </w:r>
      <w:r w:rsidRPr="00616FEF">
        <w:rPr>
          <w:rFonts w:cstheme="minorHAnsi"/>
          <w:sz w:val="24"/>
          <w:szCs w:val="24"/>
        </w:rPr>
        <w:t xml:space="preserve"> Similarly, in the ASCEND-4 and ASCEND-5 studies, diarrhea was the most commonly reported AE (Table 1) with grade 3/4 cases reported in 5.3% and 4.3% of patients, respectively. In clinical practice, we have found that the vast majority (90–</w:t>
      </w:r>
      <w:r w:rsidRPr="00616FEF">
        <w:rPr>
          <w:rFonts w:cstheme="minorHAnsi"/>
          <w:sz w:val="24"/>
          <w:szCs w:val="24"/>
        </w:rPr>
        <w:lastRenderedPageBreak/>
        <w:t xml:space="preserve">95%) of the patients we treat experience grade 1/2 diarrhea, which can significantly impact their daily lives. </w:t>
      </w:r>
    </w:p>
    <w:p w14:paraId="45587BC4" w14:textId="69E2697B" w:rsidR="001C1CEB" w:rsidRPr="00616FEF" w:rsidRDefault="001C1CEB" w:rsidP="00356514">
      <w:pPr>
        <w:spacing w:line="480" w:lineRule="auto"/>
        <w:rPr>
          <w:rFonts w:cstheme="minorHAnsi"/>
          <w:sz w:val="24"/>
          <w:szCs w:val="24"/>
        </w:rPr>
      </w:pPr>
      <w:r w:rsidRPr="00616FEF">
        <w:rPr>
          <w:rFonts w:cstheme="minorHAnsi"/>
          <w:sz w:val="24"/>
          <w:szCs w:val="24"/>
        </w:rPr>
        <w:t>As detailed in trial protocols and in the SmPC, patients should be monitored and managed with standards of care including anti-diarrheal medication and fluid replacement. In severe cases (grade 3 or above) ceritinib should be withheld until symptoms improve and subsequently reinitiated at a lower dose.</w:t>
      </w:r>
      <w:r w:rsidRPr="00616FEF">
        <w:rPr>
          <w:rFonts w:cstheme="minorHAnsi"/>
          <w:sz w:val="24"/>
          <w:szCs w:val="24"/>
        </w:rPr>
        <w:fldChar w:fldCharType="begin"/>
      </w:r>
      <w:r w:rsidR="00310973">
        <w:rPr>
          <w:rFonts w:cstheme="minorHAnsi"/>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29, 30</w:t>
      </w:r>
      <w:r w:rsidRPr="00616FEF">
        <w:rPr>
          <w:rFonts w:cstheme="minorHAnsi"/>
          <w:sz w:val="24"/>
          <w:szCs w:val="24"/>
        </w:rPr>
        <w:fldChar w:fldCharType="end"/>
      </w:r>
      <w:r w:rsidRPr="00616FEF">
        <w:rPr>
          <w:rFonts w:cstheme="minorHAnsi"/>
          <w:sz w:val="24"/>
          <w:szCs w:val="24"/>
        </w:rPr>
        <w:t xml:space="preserve"> </w:t>
      </w:r>
    </w:p>
    <w:p w14:paraId="6E90EFC2" w14:textId="77777777" w:rsidR="001C1CEB" w:rsidRPr="00616FEF" w:rsidRDefault="001C1CEB" w:rsidP="00356514">
      <w:pPr>
        <w:spacing w:line="480" w:lineRule="auto"/>
        <w:rPr>
          <w:rFonts w:cstheme="minorHAnsi"/>
          <w:sz w:val="24"/>
          <w:szCs w:val="24"/>
        </w:rPr>
      </w:pPr>
      <w:r w:rsidRPr="00616FEF">
        <w:rPr>
          <w:rFonts w:cstheme="minorHAnsi"/>
          <w:sz w:val="24"/>
          <w:szCs w:val="24"/>
        </w:rPr>
        <w:t xml:space="preserve">Although not given prophylactically, in our clinics we prescribe antidiarrheal medication (loperamide) at the same time as ceritinib. We inform patients of the likelihood of diarrhea, and advise that anti-diarrheal medication is taken as required, commencing at the first loose motion. We have found that patients experiencing ongoing diarrhea are highly unlikely to be able to continue treatment for more than 6 months. If diarrhea becomes chronic and unmanageable, we recommend reducing the dose of ceritinib. In our experience, this is particularly important in patients with a history of irritable bowel syndrome or other causes of diarrhea, who are likely to require dose reductions very early on in treatment. </w:t>
      </w:r>
    </w:p>
    <w:p w14:paraId="494AD259" w14:textId="77777777" w:rsidR="001C1CEB" w:rsidRPr="00616FEF" w:rsidRDefault="001C1CEB" w:rsidP="00356514">
      <w:pPr>
        <w:spacing w:line="480" w:lineRule="auto"/>
        <w:rPr>
          <w:rFonts w:cstheme="minorHAnsi"/>
          <w:sz w:val="24"/>
          <w:szCs w:val="24"/>
        </w:rPr>
      </w:pPr>
      <w:r w:rsidRPr="00616FEF">
        <w:rPr>
          <w:rFonts w:cstheme="minorHAnsi"/>
          <w:sz w:val="24"/>
          <w:szCs w:val="24"/>
        </w:rPr>
        <w:t xml:space="preserve">We find that patients experiencing diarrhea also commonly report symptoms of increased urgency, which can severely impact their everyday activities, often forcing them to remain at home. For this reason we strongly advise that patients are carefully evaluated whilst receiving treatment, with physicians paying special attention to the impact of diarrhea on QoL, and the dose of ceritinib reduced if diarrhea is not adequately controlled with loperamide. </w:t>
      </w:r>
    </w:p>
    <w:p w14:paraId="56747753" w14:textId="77777777" w:rsidR="001C1CEB" w:rsidRPr="00616FEF" w:rsidRDefault="001C1CEB" w:rsidP="00356514">
      <w:pPr>
        <w:spacing w:line="480" w:lineRule="auto"/>
        <w:rPr>
          <w:rFonts w:cstheme="minorHAnsi"/>
          <w:sz w:val="24"/>
          <w:szCs w:val="24"/>
        </w:rPr>
      </w:pPr>
      <w:r w:rsidRPr="00616FEF">
        <w:rPr>
          <w:rFonts w:cstheme="minorHAnsi"/>
          <w:sz w:val="24"/>
          <w:szCs w:val="24"/>
        </w:rPr>
        <w:t xml:space="preserve">Approximately 50% of the patients that come into our clinics with GI symptoms, also report symptoms of abdominal pain. These symptoms generally respond to </w:t>
      </w:r>
      <w:r w:rsidRPr="00616FEF">
        <w:rPr>
          <w:rFonts w:cstheme="minorHAnsi"/>
          <w:sz w:val="24"/>
          <w:szCs w:val="24"/>
        </w:rPr>
        <w:lastRenderedPageBreak/>
        <w:t xml:space="preserve">management of the underlying GI AE and we would only recommend employing a ceritinib dose reduction if abdominal pain was severe. </w:t>
      </w:r>
    </w:p>
    <w:p w14:paraId="15507360" w14:textId="2F389A3F" w:rsidR="00544533" w:rsidRPr="001C1CEB" w:rsidRDefault="00544533" w:rsidP="00356514">
      <w:pPr>
        <w:pStyle w:val="ListParagraph"/>
        <w:numPr>
          <w:ilvl w:val="1"/>
          <w:numId w:val="23"/>
        </w:numPr>
        <w:spacing w:after="0" w:line="480" w:lineRule="auto"/>
        <w:rPr>
          <w:rFonts w:cs="Arial"/>
          <w:sz w:val="24"/>
          <w:szCs w:val="24"/>
        </w:rPr>
      </w:pPr>
      <w:r w:rsidRPr="001C1CEB">
        <w:rPr>
          <w:rFonts w:cs="Arial"/>
          <w:sz w:val="24"/>
          <w:szCs w:val="24"/>
        </w:rPr>
        <w:t>Pneumonitis and interstitial lung disease</w:t>
      </w:r>
      <w:r w:rsidR="001C1CEB">
        <w:rPr>
          <w:rFonts w:cs="Arial"/>
          <w:sz w:val="24"/>
          <w:szCs w:val="24"/>
        </w:rPr>
        <w:t xml:space="preserve"> (ILD)</w:t>
      </w:r>
    </w:p>
    <w:p w14:paraId="4A66ED03" w14:textId="12DA256C" w:rsidR="00544533" w:rsidRPr="00944AEE" w:rsidRDefault="00FF5214" w:rsidP="00356514">
      <w:pPr>
        <w:spacing w:line="480" w:lineRule="auto"/>
        <w:rPr>
          <w:rFonts w:cs="Arial"/>
          <w:sz w:val="24"/>
          <w:szCs w:val="24"/>
        </w:rPr>
      </w:pPr>
      <w:r>
        <w:rPr>
          <w:rFonts w:cs="Arial"/>
          <w:sz w:val="24"/>
          <w:szCs w:val="24"/>
        </w:rPr>
        <w:t>P</w:t>
      </w:r>
      <w:r w:rsidRPr="00944AEE">
        <w:rPr>
          <w:rFonts w:cs="Arial"/>
          <w:sz w:val="24"/>
          <w:szCs w:val="24"/>
        </w:rPr>
        <w:t xml:space="preserve">neumonitis or </w:t>
      </w:r>
      <w:r w:rsidR="001448AA">
        <w:rPr>
          <w:rFonts w:cs="Arial"/>
          <w:sz w:val="24"/>
          <w:szCs w:val="24"/>
        </w:rPr>
        <w:t>(ILD)</w:t>
      </w:r>
      <w:r w:rsidR="00B1676E">
        <w:rPr>
          <w:rFonts w:cs="Arial"/>
          <w:sz w:val="24"/>
          <w:szCs w:val="24"/>
        </w:rPr>
        <w:t xml:space="preserve"> have</w:t>
      </w:r>
      <w:r>
        <w:rPr>
          <w:rFonts w:cs="Arial"/>
          <w:sz w:val="24"/>
          <w:szCs w:val="24"/>
        </w:rPr>
        <w:t xml:space="preserve"> been reported </w:t>
      </w:r>
      <w:r w:rsidR="00544533" w:rsidRPr="00944AEE">
        <w:rPr>
          <w:rFonts w:cs="Arial"/>
          <w:sz w:val="24"/>
          <w:szCs w:val="24"/>
        </w:rPr>
        <w:t>in approximately 3.2% of patients</w:t>
      </w:r>
      <w:r w:rsidR="00F74282">
        <w:rPr>
          <w:rFonts w:cs="Arial"/>
          <w:sz w:val="24"/>
          <w:szCs w:val="24"/>
        </w:rPr>
        <w:t xml:space="preserve"> and </w:t>
      </w:r>
      <w:r w:rsidR="00F74282" w:rsidRPr="00F74282">
        <w:rPr>
          <w:rFonts w:cs="Arial"/>
          <w:sz w:val="24"/>
          <w:szCs w:val="24"/>
        </w:rPr>
        <w:t>infrequently</w:t>
      </w:r>
      <w:r>
        <w:rPr>
          <w:rFonts w:cs="Arial"/>
          <w:sz w:val="24"/>
          <w:szCs w:val="24"/>
        </w:rPr>
        <w:t xml:space="preserve"> </w:t>
      </w:r>
      <w:r w:rsidR="00AA14B4">
        <w:rPr>
          <w:rFonts w:cs="Arial"/>
          <w:sz w:val="24"/>
          <w:szCs w:val="24"/>
        </w:rPr>
        <w:t>is</w:t>
      </w:r>
      <w:r w:rsidR="00D80740">
        <w:rPr>
          <w:rFonts w:cs="Arial"/>
          <w:sz w:val="24"/>
          <w:szCs w:val="24"/>
        </w:rPr>
        <w:t xml:space="preserve"> severe, life </w:t>
      </w:r>
      <w:r w:rsidR="00544533" w:rsidRPr="00944AEE">
        <w:rPr>
          <w:rFonts w:cs="Arial"/>
          <w:sz w:val="24"/>
          <w:szCs w:val="24"/>
        </w:rPr>
        <w:t>threatening</w:t>
      </w:r>
      <w:r w:rsidR="00D80740">
        <w:rPr>
          <w:rFonts w:cs="Arial"/>
          <w:sz w:val="24"/>
          <w:szCs w:val="24"/>
        </w:rPr>
        <w:t>,</w:t>
      </w:r>
      <w:r w:rsidR="00544533" w:rsidRPr="00944AEE">
        <w:rPr>
          <w:rFonts w:cs="Arial"/>
          <w:sz w:val="24"/>
          <w:szCs w:val="24"/>
        </w:rPr>
        <w:t xml:space="preserve"> or fatal.</w:t>
      </w:r>
      <w:r w:rsidR="00544533" w:rsidRPr="00944AEE">
        <w:rPr>
          <w:rFonts w:cs="Arial"/>
          <w:sz w:val="24"/>
          <w:szCs w:val="24"/>
        </w:rPr>
        <w:fldChar w:fldCharType="begin"/>
      </w:r>
      <w:r w:rsidR="00310973">
        <w:rPr>
          <w:rFonts w:cs="Arial"/>
          <w:sz w:val="24"/>
          <w:szCs w:val="24"/>
        </w:rPr>
        <w:instrText xml:space="preserve"> ADDIN EN.CITE &lt;EndNote&gt;&lt;Cite&gt;&lt;RecNum&gt;1053&lt;/RecNum&gt;&lt;DisplayText&gt;&lt;style face="superscript"&gt;29, 30&lt;/style&gt;&lt;/DisplayText&gt;&lt;record&gt;&lt;rec-number&gt;1053&lt;/rec-number&gt;&lt;foreign-keys&gt;&lt;key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Cite&gt;&lt;RecNum&gt;1052&lt;/RecNum&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EndNote&gt;</w:instrText>
      </w:r>
      <w:r w:rsidR="00544533" w:rsidRPr="00944AEE">
        <w:rPr>
          <w:rFonts w:cs="Arial"/>
          <w:sz w:val="24"/>
          <w:szCs w:val="24"/>
        </w:rPr>
        <w:fldChar w:fldCharType="separate"/>
      </w:r>
      <w:r w:rsidR="00310973" w:rsidRPr="00310973">
        <w:rPr>
          <w:rFonts w:cs="Arial"/>
          <w:noProof/>
          <w:sz w:val="24"/>
          <w:szCs w:val="24"/>
          <w:vertAlign w:val="superscript"/>
        </w:rPr>
        <w:t>29, 30</w:t>
      </w:r>
      <w:r w:rsidR="00544533" w:rsidRPr="00944AEE">
        <w:rPr>
          <w:rFonts w:cs="Arial"/>
          <w:sz w:val="24"/>
          <w:szCs w:val="24"/>
        </w:rPr>
        <w:fldChar w:fldCharType="end"/>
      </w:r>
      <w:r w:rsidR="00544533" w:rsidRPr="00944AEE">
        <w:rPr>
          <w:rFonts w:cs="Arial"/>
          <w:sz w:val="24"/>
          <w:szCs w:val="24"/>
        </w:rPr>
        <w:t xml:space="preserve"> </w:t>
      </w:r>
      <w:r w:rsidR="00544533" w:rsidRPr="00944AEE">
        <w:rPr>
          <w:sz w:val="24"/>
          <w:szCs w:val="24"/>
        </w:rPr>
        <w:t xml:space="preserve">Across clinical studies, events of any grade pneumonitis or </w:t>
      </w:r>
      <w:r w:rsidR="001448AA">
        <w:rPr>
          <w:sz w:val="24"/>
          <w:szCs w:val="24"/>
        </w:rPr>
        <w:t>ILD</w:t>
      </w:r>
      <w:r w:rsidR="00544533" w:rsidRPr="00944AEE">
        <w:rPr>
          <w:sz w:val="24"/>
          <w:szCs w:val="24"/>
        </w:rPr>
        <w:t xml:space="preserve"> have</w:t>
      </w:r>
      <w:r w:rsidR="00B60C9D">
        <w:rPr>
          <w:sz w:val="24"/>
          <w:szCs w:val="24"/>
        </w:rPr>
        <w:t xml:space="preserve"> been reported in </w:t>
      </w:r>
      <w:r w:rsidR="00544533" w:rsidRPr="00944AEE">
        <w:rPr>
          <w:sz w:val="24"/>
          <w:szCs w:val="24"/>
        </w:rPr>
        <w:t>1</w:t>
      </w:r>
      <w:r w:rsidR="00B60C9D">
        <w:rPr>
          <w:sz w:val="24"/>
          <w:szCs w:val="24"/>
        </w:rPr>
        <w:t>.0</w:t>
      </w:r>
      <w:r w:rsidR="00544533" w:rsidRPr="00944AEE">
        <w:rPr>
          <w:rFonts w:cs="Arial"/>
          <w:sz w:val="24"/>
          <w:szCs w:val="24"/>
        </w:rPr>
        <w:t>–</w:t>
      </w:r>
      <w:r w:rsidR="00F92BE6">
        <w:rPr>
          <w:sz w:val="24"/>
          <w:szCs w:val="24"/>
        </w:rPr>
        <w:t>4</w:t>
      </w:r>
      <w:r w:rsidR="00B60C9D">
        <w:rPr>
          <w:sz w:val="24"/>
          <w:szCs w:val="24"/>
        </w:rPr>
        <w:t>.0</w:t>
      </w:r>
      <w:r w:rsidR="00544533" w:rsidRPr="00944AEE">
        <w:rPr>
          <w:sz w:val="24"/>
          <w:szCs w:val="24"/>
        </w:rPr>
        <w:t>% of patients treated with ceritinib,</w:t>
      </w:r>
      <w:r w:rsidR="00F92BE6" w:rsidRPr="00F92BE6">
        <w:rPr>
          <w:sz w:val="24"/>
          <w:szCs w:val="24"/>
        </w:rPr>
        <w:t xml:space="preserve"> </w:t>
      </w:r>
      <w:r w:rsidR="00F92BE6" w:rsidRPr="00944AEE">
        <w:rPr>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sz w:val="24"/>
          <w:szCs w:val="24"/>
        </w:rPr>
        <w:instrText xml:space="preserve"> ADDIN EN.CITE </w:instrText>
      </w:r>
      <w:r w:rsidR="00310973">
        <w:rPr>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sz w:val="24"/>
          <w:szCs w:val="24"/>
        </w:rPr>
        <w:instrText xml:space="preserve"> ADDIN EN.CITE.DATA </w:instrText>
      </w:r>
      <w:r w:rsidR="00310973">
        <w:rPr>
          <w:sz w:val="24"/>
          <w:szCs w:val="24"/>
        </w:rPr>
      </w:r>
      <w:r w:rsidR="00310973">
        <w:rPr>
          <w:sz w:val="24"/>
          <w:szCs w:val="24"/>
        </w:rPr>
        <w:fldChar w:fldCharType="end"/>
      </w:r>
      <w:r w:rsidR="00F92BE6" w:rsidRPr="00944AEE">
        <w:rPr>
          <w:sz w:val="24"/>
          <w:szCs w:val="24"/>
        </w:rPr>
      </w:r>
      <w:r w:rsidR="00F92BE6" w:rsidRPr="00944AEE">
        <w:rPr>
          <w:sz w:val="24"/>
          <w:szCs w:val="24"/>
        </w:rPr>
        <w:fldChar w:fldCharType="separate"/>
      </w:r>
      <w:r w:rsidR="00310973" w:rsidRPr="00310973">
        <w:rPr>
          <w:noProof/>
          <w:sz w:val="24"/>
          <w:szCs w:val="24"/>
          <w:vertAlign w:val="superscript"/>
        </w:rPr>
        <w:t>25, 26</w:t>
      </w:r>
      <w:r w:rsidR="00F92BE6" w:rsidRPr="00944AEE">
        <w:rPr>
          <w:sz w:val="24"/>
          <w:szCs w:val="24"/>
        </w:rPr>
        <w:fldChar w:fldCharType="end"/>
      </w:r>
      <w:r w:rsidR="00F92BE6" w:rsidRPr="00944AEE">
        <w:rPr>
          <w:sz w:val="24"/>
          <w:szCs w:val="24"/>
        </w:rPr>
        <w:t xml:space="preserve"> </w:t>
      </w:r>
      <w:r w:rsidR="00544533" w:rsidRPr="00944AEE">
        <w:rPr>
          <w:sz w:val="24"/>
          <w:szCs w:val="24"/>
        </w:rPr>
        <w:t>with grade 3</w:t>
      </w:r>
      <w:r w:rsidR="00AA14B4">
        <w:rPr>
          <w:sz w:val="24"/>
          <w:szCs w:val="24"/>
        </w:rPr>
        <w:t>/</w:t>
      </w:r>
      <w:r w:rsidR="00544533" w:rsidRPr="00944AEE">
        <w:rPr>
          <w:sz w:val="24"/>
          <w:szCs w:val="24"/>
        </w:rPr>
        <w:t>4 e</w:t>
      </w:r>
      <w:r w:rsidR="00944AEE">
        <w:rPr>
          <w:sz w:val="24"/>
          <w:szCs w:val="24"/>
        </w:rPr>
        <w:t xml:space="preserve">vents reported in </w:t>
      </w:r>
      <w:r w:rsidR="00F92BE6">
        <w:rPr>
          <w:sz w:val="24"/>
          <w:szCs w:val="24"/>
        </w:rPr>
        <w:t>~3%</w:t>
      </w:r>
      <w:r w:rsidR="00544533" w:rsidRPr="00944AEE">
        <w:rPr>
          <w:sz w:val="24"/>
          <w:szCs w:val="24"/>
        </w:rPr>
        <w:t xml:space="preserve"> of patients.</w:t>
      </w:r>
      <w:r w:rsidR="00F92BE6">
        <w:rPr>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sz w:val="24"/>
          <w:szCs w:val="24"/>
        </w:rPr>
        <w:instrText xml:space="preserve"> ADDIN EN.CITE </w:instrText>
      </w:r>
      <w:r w:rsidR="00310973">
        <w:rPr>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sz w:val="24"/>
          <w:szCs w:val="24"/>
        </w:rPr>
        <w:instrText xml:space="preserve"> ADDIN EN.CITE.DATA </w:instrText>
      </w:r>
      <w:r w:rsidR="00310973">
        <w:rPr>
          <w:sz w:val="24"/>
          <w:szCs w:val="24"/>
        </w:rPr>
      </w:r>
      <w:r w:rsidR="00310973">
        <w:rPr>
          <w:sz w:val="24"/>
          <w:szCs w:val="24"/>
        </w:rPr>
        <w:fldChar w:fldCharType="end"/>
      </w:r>
      <w:r w:rsidR="00F92BE6">
        <w:rPr>
          <w:sz w:val="24"/>
          <w:szCs w:val="24"/>
        </w:rPr>
      </w:r>
      <w:r w:rsidR="00F92BE6">
        <w:rPr>
          <w:sz w:val="24"/>
          <w:szCs w:val="24"/>
        </w:rPr>
        <w:fldChar w:fldCharType="separate"/>
      </w:r>
      <w:r w:rsidR="00310973" w:rsidRPr="00310973">
        <w:rPr>
          <w:noProof/>
          <w:sz w:val="24"/>
          <w:szCs w:val="24"/>
          <w:vertAlign w:val="superscript"/>
        </w:rPr>
        <w:t>25</w:t>
      </w:r>
      <w:r w:rsidR="00F92BE6">
        <w:rPr>
          <w:sz w:val="24"/>
          <w:szCs w:val="24"/>
        </w:rPr>
        <w:fldChar w:fldCharType="end"/>
      </w:r>
      <w:r w:rsidR="00544533" w:rsidRPr="00944AEE">
        <w:rPr>
          <w:sz w:val="24"/>
          <w:szCs w:val="24"/>
        </w:rPr>
        <w:t xml:space="preserve"> Patients with pulmonary symptoms indicative of </w:t>
      </w:r>
      <w:r w:rsidR="00544533" w:rsidRPr="00944AEE">
        <w:rPr>
          <w:rFonts w:cs="Arial"/>
          <w:sz w:val="24"/>
          <w:szCs w:val="24"/>
        </w:rPr>
        <w:t xml:space="preserve">pneumonitis or </w:t>
      </w:r>
      <w:r w:rsidR="001448AA">
        <w:rPr>
          <w:rFonts w:cs="Arial"/>
          <w:sz w:val="24"/>
          <w:szCs w:val="24"/>
        </w:rPr>
        <w:t>ILD</w:t>
      </w:r>
      <w:r w:rsidR="00544533" w:rsidRPr="00944AEE">
        <w:rPr>
          <w:sz w:val="24"/>
          <w:szCs w:val="24"/>
        </w:rPr>
        <w:t xml:space="preserve"> should be monitored and any other </w:t>
      </w:r>
      <w:r w:rsidR="008917B2">
        <w:rPr>
          <w:sz w:val="24"/>
          <w:szCs w:val="24"/>
        </w:rPr>
        <w:t>potential causes, such as inter</w:t>
      </w:r>
      <w:r w:rsidR="00544533" w:rsidRPr="00944AEE">
        <w:rPr>
          <w:sz w:val="24"/>
          <w:szCs w:val="24"/>
        </w:rPr>
        <w:t xml:space="preserve">current infection, should be excluded. Ceritinib treatment should be permanently discontinued in severe </w:t>
      </w:r>
      <w:r w:rsidR="00560757" w:rsidRPr="00944AEE">
        <w:rPr>
          <w:sz w:val="24"/>
          <w:szCs w:val="24"/>
        </w:rPr>
        <w:t>treatment</w:t>
      </w:r>
      <w:r w:rsidR="00560757">
        <w:rPr>
          <w:sz w:val="24"/>
          <w:szCs w:val="24"/>
        </w:rPr>
        <w:t>-</w:t>
      </w:r>
      <w:r w:rsidR="00560757" w:rsidRPr="00944AEE">
        <w:rPr>
          <w:sz w:val="24"/>
          <w:szCs w:val="24"/>
        </w:rPr>
        <w:t xml:space="preserve">related </w:t>
      </w:r>
      <w:r w:rsidR="00544533" w:rsidRPr="00944AEE">
        <w:rPr>
          <w:sz w:val="24"/>
          <w:szCs w:val="24"/>
        </w:rPr>
        <w:t>cases</w:t>
      </w:r>
      <w:r w:rsidR="00560757">
        <w:rPr>
          <w:sz w:val="24"/>
          <w:szCs w:val="24"/>
        </w:rPr>
        <w:t>.</w:t>
      </w:r>
      <w:r w:rsidR="00544533" w:rsidRPr="00944AEE">
        <w:rPr>
          <w:sz w:val="24"/>
          <w:szCs w:val="24"/>
        </w:rPr>
        <w:t xml:space="preserve"> </w:t>
      </w:r>
    </w:p>
    <w:p w14:paraId="14DDA004" w14:textId="1875DEE3" w:rsidR="00544533" w:rsidRPr="0098593E" w:rsidRDefault="00544533" w:rsidP="00356514">
      <w:pPr>
        <w:spacing w:line="480" w:lineRule="auto"/>
        <w:rPr>
          <w:rFonts w:cstheme="minorHAnsi"/>
          <w:sz w:val="24"/>
          <w:szCs w:val="24"/>
        </w:rPr>
      </w:pPr>
      <w:r w:rsidRPr="00944AEE">
        <w:rPr>
          <w:sz w:val="24"/>
          <w:szCs w:val="24"/>
        </w:rPr>
        <w:t>In our experience</w:t>
      </w:r>
      <w:r w:rsidR="001448AA">
        <w:rPr>
          <w:sz w:val="24"/>
          <w:szCs w:val="24"/>
        </w:rPr>
        <w:t>,</w:t>
      </w:r>
      <w:r w:rsidRPr="00944AEE">
        <w:rPr>
          <w:sz w:val="24"/>
          <w:szCs w:val="24"/>
        </w:rPr>
        <w:t xml:space="preserve"> some patients have </w:t>
      </w:r>
      <w:r w:rsidR="00D80740" w:rsidRPr="00944AEE">
        <w:rPr>
          <w:sz w:val="24"/>
          <w:szCs w:val="24"/>
        </w:rPr>
        <w:t>localized</w:t>
      </w:r>
      <w:r w:rsidRPr="00944AEE">
        <w:rPr>
          <w:sz w:val="24"/>
          <w:szCs w:val="24"/>
        </w:rPr>
        <w:t xml:space="preserve"> infiltrative changes on CT scans</w:t>
      </w:r>
      <w:r w:rsidR="00B60C9D">
        <w:rPr>
          <w:sz w:val="24"/>
          <w:szCs w:val="24"/>
        </w:rPr>
        <w:t>,</w:t>
      </w:r>
      <w:r w:rsidRPr="00944AEE">
        <w:rPr>
          <w:sz w:val="24"/>
          <w:szCs w:val="24"/>
        </w:rPr>
        <w:t xml:space="preserve"> but it is often difficult to</w:t>
      </w:r>
      <w:r w:rsidR="00D80740">
        <w:rPr>
          <w:sz w:val="24"/>
          <w:szCs w:val="24"/>
        </w:rPr>
        <w:t xml:space="preserve"> determine whether this is drug </w:t>
      </w:r>
      <w:r w:rsidRPr="00944AEE">
        <w:rPr>
          <w:sz w:val="24"/>
          <w:szCs w:val="24"/>
        </w:rPr>
        <w:t>related</w:t>
      </w:r>
      <w:r w:rsidR="00063CDA">
        <w:rPr>
          <w:sz w:val="24"/>
          <w:szCs w:val="24"/>
        </w:rPr>
        <w:t>,</w:t>
      </w:r>
      <w:r w:rsidR="00F74282">
        <w:rPr>
          <w:sz w:val="24"/>
          <w:szCs w:val="24"/>
        </w:rPr>
        <w:t xml:space="preserve"> or</w:t>
      </w:r>
      <w:r w:rsidRPr="00944AEE">
        <w:rPr>
          <w:sz w:val="24"/>
          <w:szCs w:val="24"/>
        </w:rPr>
        <w:t xml:space="preserve"> a result of disease progression or infection. Although relatively rare, we do see patients with classical </w:t>
      </w:r>
      <w:r w:rsidR="00F74282">
        <w:rPr>
          <w:sz w:val="24"/>
          <w:szCs w:val="24"/>
        </w:rPr>
        <w:t xml:space="preserve">signs of </w:t>
      </w:r>
      <w:r w:rsidRPr="00944AEE">
        <w:rPr>
          <w:sz w:val="24"/>
          <w:szCs w:val="24"/>
        </w:rPr>
        <w:t xml:space="preserve">pneumonitis, and in these cases we recommend </w:t>
      </w:r>
      <w:r w:rsidR="008641A0">
        <w:rPr>
          <w:sz w:val="24"/>
          <w:szCs w:val="24"/>
        </w:rPr>
        <w:t xml:space="preserve">permanently </w:t>
      </w:r>
      <w:r w:rsidRPr="00944AEE">
        <w:rPr>
          <w:sz w:val="24"/>
          <w:szCs w:val="24"/>
        </w:rPr>
        <w:t>withholding ceritinib and treating the patient with respiratory specialist input. In all mild</w:t>
      </w:r>
      <w:r w:rsidR="00B1676E">
        <w:rPr>
          <w:sz w:val="24"/>
          <w:szCs w:val="24"/>
        </w:rPr>
        <w:noBreakHyphen/>
      </w:r>
      <w:r w:rsidRPr="00944AEE">
        <w:rPr>
          <w:sz w:val="24"/>
          <w:szCs w:val="24"/>
        </w:rPr>
        <w:t>to</w:t>
      </w:r>
      <w:r w:rsidR="00B1676E">
        <w:rPr>
          <w:sz w:val="24"/>
          <w:szCs w:val="24"/>
        </w:rPr>
        <w:noBreakHyphen/>
      </w:r>
      <w:r w:rsidRPr="00944AEE">
        <w:rPr>
          <w:sz w:val="24"/>
          <w:szCs w:val="24"/>
        </w:rPr>
        <w:t>moderate</w:t>
      </w:r>
      <w:r w:rsidR="00B1676E">
        <w:rPr>
          <w:sz w:val="24"/>
          <w:szCs w:val="24"/>
        </w:rPr>
        <w:noBreakHyphen/>
      </w:r>
      <w:r w:rsidRPr="00944AEE">
        <w:rPr>
          <w:sz w:val="24"/>
          <w:szCs w:val="24"/>
        </w:rPr>
        <w:t xml:space="preserve">cases, our preference is to continue ceritinib therapy </w:t>
      </w:r>
      <w:r w:rsidR="001448AA" w:rsidRPr="00944AEE">
        <w:rPr>
          <w:sz w:val="24"/>
          <w:szCs w:val="24"/>
        </w:rPr>
        <w:t xml:space="preserve">cautiously </w:t>
      </w:r>
      <w:r w:rsidRPr="00944AEE">
        <w:rPr>
          <w:sz w:val="24"/>
          <w:szCs w:val="24"/>
        </w:rPr>
        <w:t>and</w:t>
      </w:r>
      <w:r w:rsidR="00D80740">
        <w:rPr>
          <w:sz w:val="24"/>
          <w:szCs w:val="24"/>
        </w:rPr>
        <w:t>,</w:t>
      </w:r>
      <w:r w:rsidRPr="00944AEE">
        <w:rPr>
          <w:sz w:val="24"/>
          <w:szCs w:val="24"/>
        </w:rPr>
        <w:t xml:space="preserve"> where possible</w:t>
      </w:r>
      <w:r w:rsidR="001448AA">
        <w:rPr>
          <w:sz w:val="24"/>
          <w:szCs w:val="24"/>
        </w:rPr>
        <w:t>,</w:t>
      </w:r>
      <w:r w:rsidRPr="00944AEE">
        <w:rPr>
          <w:sz w:val="24"/>
          <w:szCs w:val="24"/>
        </w:rPr>
        <w:t xml:space="preserve"> commence steroid treatment, taking care to monitor blood glucose levels. From previous experience, patients with mild symptoms can be managed with steroids, but in the event of more severe cases, we would advise that patients are assessed further by a respiratory specialist to help determine the underlying </w:t>
      </w:r>
      <w:r w:rsidR="009A5EFE" w:rsidRPr="00944AEE">
        <w:rPr>
          <w:sz w:val="24"/>
          <w:szCs w:val="24"/>
        </w:rPr>
        <w:t>aetiology</w:t>
      </w:r>
      <w:r w:rsidR="008641A0">
        <w:rPr>
          <w:sz w:val="24"/>
          <w:szCs w:val="24"/>
        </w:rPr>
        <w:t xml:space="preserve"> of </w:t>
      </w:r>
      <w:r w:rsidR="006F4A98">
        <w:rPr>
          <w:sz w:val="24"/>
          <w:szCs w:val="24"/>
        </w:rPr>
        <w:t>the infiltrative changes detected in scans</w:t>
      </w:r>
      <w:r w:rsidRPr="00944AEE">
        <w:rPr>
          <w:sz w:val="24"/>
          <w:szCs w:val="24"/>
        </w:rPr>
        <w:t xml:space="preserve">, and potentially discontinue ceritinib permanently.  </w:t>
      </w:r>
    </w:p>
    <w:p w14:paraId="05218400" w14:textId="220246FF" w:rsidR="00D770B0" w:rsidRPr="00B1676E" w:rsidRDefault="00D770B0" w:rsidP="00356514">
      <w:pPr>
        <w:pStyle w:val="ListParagraph"/>
        <w:numPr>
          <w:ilvl w:val="1"/>
          <w:numId w:val="23"/>
        </w:numPr>
        <w:spacing w:after="0" w:line="480" w:lineRule="auto"/>
        <w:rPr>
          <w:rFonts w:cstheme="minorHAnsi"/>
          <w:sz w:val="24"/>
          <w:szCs w:val="24"/>
        </w:rPr>
      </w:pPr>
      <w:r w:rsidRPr="00B1676E">
        <w:rPr>
          <w:rFonts w:cstheme="minorHAnsi"/>
          <w:sz w:val="24"/>
          <w:szCs w:val="24"/>
        </w:rPr>
        <w:t>Hepatotoxicity</w:t>
      </w:r>
    </w:p>
    <w:p w14:paraId="7E10F9D5" w14:textId="48173D42" w:rsidR="00D770B0" w:rsidRPr="0098593E" w:rsidRDefault="00D770B0" w:rsidP="00356514">
      <w:pPr>
        <w:spacing w:line="480" w:lineRule="auto"/>
        <w:rPr>
          <w:rFonts w:cstheme="minorHAnsi"/>
          <w:sz w:val="24"/>
          <w:szCs w:val="24"/>
        </w:rPr>
      </w:pPr>
      <w:r w:rsidRPr="0098593E">
        <w:rPr>
          <w:rFonts w:cstheme="minorHAnsi"/>
          <w:sz w:val="24"/>
          <w:szCs w:val="24"/>
        </w:rPr>
        <w:lastRenderedPageBreak/>
        <w:t>D</w:t>
      </w:r>
      <w:r w:rsidR="008917B2">
        <w:rPr>
          <w:rFonts w:cstheme="minorHAnsi"/>
          <w:sz w:val="24"/>
          <w:szCs w:val="24"/>
        </w:rPr>
        <w:t>rug-</w:t>
      </w:r>
      <w:r w:rsidRPr="0098593E">
        <w:rPr>
          <w:rFonts w:cstheme="minorHAnsi"/>
          <w:sz w:val="24"/>
          <w:szCs w:val="24"/>
        </w:rPr>
        <w:t>induced hepatotoxicity is common in patients receiving ceritinib therapy. In clinical trials reported in the literature, any grade elevations in ALT and AST were reported in approximately 44</w:t>
      </w:r>
      <w:r w:rsidR="00B60C9D">
        <w:rPr>
          <w:rFonts w:cstheme="minorHAnsi"/>
          <w:sz w:val="24"/>
          <w:szCs w:val="24"/>
        </w:rPr>
        <w:t>.0</w:t>
      </w:r>
      <w:r w:rsidRPr="0098593E">
        <w:rPr>
          <w:rFonts w:cstheme="minorHAnsi"/>
          <w:sz w:val="24"/>
          <w:szCs w:val="24"/>
        </w:rPr>
        <w:t>% and 33</w:t>
      </w:r>
      <w:r w:rsidR="00B60C9D">
        <w:rPr>
          <w:rFonts w:cstheme="minorHAnsi"/>
          <w:sz w:val="24"/>
          <w:szCs w:val="24"/>
        </w:rPr>
        <w:t>.0</w:t>
      </w:r>
      <w:r w:rsidRPr="0098593E">
        <w:rPr>
          <w:rFonts w:cstheme="minorHAnsi"/>
          <w:sz w:val="24"/>
          <w:szCs w:val="24"/>
        </w:rPr>
        <w:t>% of patients, respectively.</w:t>
      </w:r>
      <w:r w:rsidR="00F04E2C" w:rsidRPr="0098593E">
        <w:rPr>
          <w:rFonts w:cstheme="minorHAnsi"/>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dW0+OTE5PC9SZWNOdW0+PERpc3BsYXlUZXh0PjxzdHlsZSBmYWNlPSJzdXBlcnNjcmlwdCI+MjUs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F04E2C" w:rsidRPr="0098593E">
        <w:rPr>
          <w:rFonts w:cstheme="minorHAnsi"/>
          <w:sz w:val="24"/>
          <w:szCs w:val="24"/>
        </w:rPr>
      </w:r>
      <w:r w:rsidR="00F04E2C" w:rsidRPr="0098593E">
        <w:rPr>
          <w:rFonts w:cstheme="minorHAnsi"/>
          <w:sz w:val="24"/>
          <w:szCs w:val="24"/>
        </w:rPr>
        <w:fldChar w:fldCharType="separate"/>
      </w:r>
      <w:r w:rsidR="00310973" w:rsidRPr="00310973">
        <w:rPr>
          <w:rFonts w:cstheme="minorHAnsi"/>
          <w:noProof/>
          <w:sz w:val="24"/>
          <w:szCs w:val="24"/>
          <w:vertAlign w:val="superscript"/>
        </w:rPr>
        <w:t>25, 26</w:t>
      </w:r>
      <w:r w:rsidR="00F04E2C" w:rsidRPr="0098593E">
        <w:rPr>
          <w:rFonts w:cstheme="minorHAnsi"/>
          <w:sz w:val="24"/>
          <w:szCs w:val="24"/>
        </w:rPr>
        <w:fldChar w:fldCharType="end"/>
      </w:r>
      <w:r w:rsidRPr="0098593E">
        <w:rPr>
          <w:rFonts w:cstheme="minorHAnsi"/>
          <w:sz w:val="24"/>
          <w:szCs w:val="24"/>
        </w:rPr>
        <w:t xml:space="preserve"> </w:t>
      </w:r>
      <w:r w:rsidR="00F04E2C" w:rsidRPr="0098593E">
        <w:rPr>
          <w:rFonts w:cstheme="minorHAnsi"/>
          <w:sz w:val="24"/>
          <w:szCs w:val="24"/>
        </w:rPr>
        <w:t xml:space="preserve">In ASCEND-1, increases in ALT and AST were the most commonly reported grade 3/4 </w:t>
      </w:r>
      <w:r w:rsidR="00B60C9D">
        <w:rPr>
          <w:rFonts w:cstheme="minorHAnsi"/>
          <w:sz w:val="24"/>
          <w:szCs w:val="24"/>
        </w:rPr>
        <w:t>AEs</w:t>
      </w:r>
      <w:r w:rsidR="00F04E2C" w:rsidRPr="0098593E">
        <w:rPr>
          <w:rFonts w:cstheme="minorHAnsi"/>
          <w:sz w:val="24"/>
          <w:szCs w:val="24"/>
        </w:rPr>
        <w:t>, occurring in 30</w:t>
      </w:r>
      <w:r w:rsidR="00B60C9D">
        <w:rPr>
          <w:rFonts w:cstheme="minorHAnsi"/>
          <w:sz w:val="24"/>
          <w:szCs w:val="24"/>
        </w:rPr>
        <w:t>.0</w:t>
      </w:r>
      <w:r w:rsidR="00F04E2C" w:rsidRPr="0098593E">
        <w:rPr>
          <w:rFonts w:cstheme="minorHAnsi"/>
          <w:sz w:val="24"/>
          <w:szCs w:val="24"/>
        </w:rPr>
        <w:t>% and 10</w:t>
      </w:r>
      <w:r w:rsidR="00B60C9D">
        <w:rPr>
          <w:rFonts w:cstheme="minorHAnsi"/>
          <w:sz w:val="24"/>
          <w:szCs w:val="24"/>
        </w:rPr>
        <w:t>.0</w:t>
      </w:r>
      <w:r w:rsidR="00F04E2C" w:rsidRPr="0098593E">
        <w:rPr>
          <w:rFonts w:cstheme="minorHAnsi"/>
          <w:sz w:val="24"/>
          <w:szCs w:val="24"/>
        </w:rPr>
        <w:t>% of patients, respectively</w:t>
      </w:r>
      <w:r w:rsidR="00560757">
        <w:rPr>
          <w:rFonts w:cstheme="minorHAnsi"/>
          <w:sz w:val="24"/>
          <w:szCs w:val="24"/>
        </w:rPr>
        <w:t>;</w:t>
      </w:r>
      <w:r w:rsidR="00F04E2C" w:rsidRPr="0098593E">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F04E2C" w:rsidRPr="0098593E">
        <w:rPr>
          <w:rFonts w:cstheme="minorHAnsi"/>
          <w:sz w:val="24"/>
          <w:szCs w:val="24"/>
        </w:rPr>
      </w:r>
      <w:r w:rsidR="00F04E2C" w:rsidRPr="0098593E">
        <w:rPr>
          <w:rFonts w:cstheme="minorHAnsi"/>
          <w:sz w:val="24"/>
          <w:szCs w:val="24"/>
        </w:rPr>
        <w:fldChar w:fldCharType="separate"/>
      </w:r>
      <w:r w:rsidR="00310973" w:rsidRPr="00310973">
        <w:rPr>
          <w:rFonts w:cstheme="minorHAnsi"/>
          <w:noProof/>
          <w:sz w:val="24"/>
          <w:szCs w:val="24"/>
          <w:vertAlign w:val="superscript"/>
        </w:rPr>
        <w:t>25</w:t>
      </w:r>
      <w:r w:rsidR="00F04E2C" w:rsidRPr="0098593E">
        <w:rPr>
          <w:rFonts w:cstheme="minorHAnsi"/>
          <w:sz w:val="24"/>
          <w:szCs w:val="24"/>
        </w:rPr>
        <w:fldChar w:fldCharType="end"/>
      </w:r>
      <w:r w:rsidR="008917B2">
        <w:rPr>
          <w:rFonts w:cstheme="minorHAnsi"/>
          <w:sz w:val="24"/>
          <w:szCs w:val="24"/>
        </w:rPr>
        <w:t xml:space="preserve"> </w:t>
      </w:r>
      <w:r w:rsidR="00D80740">
        <w:rPr>
          <w:rFonts w:cstheme="minorHAnsi"/>
          <w:sz w:val="24"/>
          <w:szCs w:val="24"/>
        </w:rPr>
        <w:t>two</w:t>
      </w:r>
      <w:r w:rsidRPr="0098593E">
        <w:rPr>
          <w:rFonts w:cstheme="minorHAnsi"/>
          <w:sz w:val="24"/>
          <w:szCs w:val="24"/>
        </w:rPr>
        <w:t xml:space="preserve"> patient</w:t>
      </w:r>
      <w:r w:rsidR="00F04E2C" w:rsidRPr="0098593E">
        <w:rPr>
          <w:rFonts w:cstheme="minorHAnsi"/>
          <w:sz w:val="24"/>
          <w:szCs w:val="24"/>
        </w:rPr>
        <w:t>s</w:t>
      </w:r>
      <w:r w:rsidRPr="0098593E">
        <w:rPr>
          <w:rFonts w:cstheme="minorHAnsi"/>
          <w:sz w:val="24"/>
          <w:szCs w:val="24"/>
        </w:rPr>
        <w:t xml:space="preserve"> d</w:t>
      </w:r>
      <w:r w:rsidR="00F04E2C" w:rsidRPr="0098593E">
        <w:rPr>
          <w:rFonts w:cstheme="minorHAnsi"/>
          <w:sz w:val="24"/>
          <w:szCs w:val="24"/>
        </w:rPr>
        <w:t>iscontinued ceritinib treatment</w:t>
      </w:r>
      <w:r w:rsidRPr="0098593E">
        <w:rPr>
          <w:rFonts w:cstheme="minorHAnsi"/>
          <w:sz w:val="24"/>
          <w:szCs w:val="24"/>
        </w:rPr>
        <w:t xml:space="preserve"> due to elevated transaminases.</w:t>
      </w:r>
      <w:r w:rsidRPr="0098593E">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98593E">
        <w:rPr>
          <w:rFonts w:cstheme="minorHAnsi"/>
          <w:sz w:val="24"/>
          <w:szCs w:val="24"/>
        </w:rPr>
      </w:r>
      <w:r w:rsidRPr="0098593E">
        <w:rPr>
          <w:rFonts w:cstheme="minorHAnsi"/>
          <w:sz w:val="24"/>
          <w:szCs w:val="24"/>
        </w:rPr>
        <w:fldChar w:fldCharType="separate"/>
      </w:r>
      <w:r w:rsidR="00310973" w:rsidRPr="00310973">
        <w:rPr>
          <w:rFonts w:cstheme="minorHAnsi"/>
          <w:noProof/>
          <w:sz w:val="24"/>
          <w:szCs w:val="24"/>
          <w:vertAlign w:val="superscript"/>
        </w:rPr>
        <w:t>25</w:t>
      </w:r>
      <w:r w:rsidRPr="0098593E">
        <w:rPr>
          <w:rFonts w:cstheme="minorHAnsi"/>
          <w:sz w:val="24"/>
          <w:szCs w:val="24"/>
        </w:rPr>
        <w:fldChar w:fldCharType="end"/>
      </w:r>
      <w:r w:rsidR="00D80740">
        <w:rPr>
          <w:rFonts w:cstheme="minorHAnsi"/>
          <w:sz w:val="24"/>
          <w:szCs w:val="24"/>
        </w:rPr>
        <w:t xml:space="preserve"> </w:t>
      </w:r>
      <w:r w:rsidR="0023525C">
        <w:rPr>
          <w:rFonts w:cstheme="minorHAnsi"/>
          <w:sz w:val="24"/>
          <w:szCs w:val="24"/>
        </w:rPr>
        <w:t>Similarly</w:t>
      </w:r>
      <w:r w:rsidR="006F4A98">
        <w:rPr>
          <w:rFonts w:cstheme="minorHAnsi"/>
          <w:sz w:val="24"/>
          <w:szCs w:val="24"/>
        </w:rPr>
        <w:t>,</w:t>
      </w:r>
      <w:r w:rsidR="0023525C">
        <w:rPr>
          <w:rFonts w:cstheme="minorHAnsi"/>
          <w:sz w:val="24"/>
          <w:szCs w:val="24"/>
        </w:rPr>
        <w:t xml:space="preserve"> in the </w:t>
      </w:r>
      <w:r w:rsidR="0023525C" w:rsidRPr="006F4A98">
        <w:rPr>
          <w:rFonts w:cstheme="minorHAnsi"/>
          <w:sz w:val="24"/>
          <w:szCs w:val="24"/>
        </w:rPr>
        <w:t>ASCEND-4 and A</w:t>
      </w:r>
      <w:r w:rsidR="004C1F03">
        <w:rPr>
          <w:rFonts w:cstheme="minorHAnsi"/>
          <w:sz w:val="24"/>
          <w:szCs w:val="24"/>
        </w:rPr>
        <w:t>S</w:t>
      </w:r>
      <w:r w:rsidR="0023525C" w:rsidRPr="006F4A98">
        <w:rPr>
          <w:rFonts w:cstheme="minorHAnsi"/>
          <w:sz w:val="24"/>
          <w:szCs w:val="24"/>
        </w:rPr>
        <w:t xml:space="preserve">CEND-5 studies, grade 3/4 increases in ALT were reported in 30.7% and 20.9% of patients, respectively, and </w:t>
      </w:r>
      <w:r w:rsidR="006F4A98" w:rsidRPr="006F4A98">
        <w:rPr>
          <w:rFonts w:cstheme="minorHAnsi"/>
          <w:sz w:val="24"/>
          <w:szCs w:val="24"/>
        </w:rPr>
        <w:t xml:space="preserve">grade 3/4 increases in AST were reported in </w:t>
      </w:r>
      <w:r w:rsidR="0023525C" w:rsidRPr="006F4A98">
        <w:rPr>
          <w:rFonts w:cstheme="minorHAnsi"/>
          <w:sz w:val="24"/>
          <w:szCs w:val="24"/>
        </w:rPr>
        <w:t>16.9% and 13.9% of patient</w:t>
      </w:r>
      <w:r w:rsidR="006F4A98" w:rsidRPr="006F4A98">
        <w:rPr>
          <w:rFonts w:cstheme="minorHAnsi"/>
          <w:sz w:val="24"/>
          <w:szCs w:val="24"/>
        </w:rPr>
        <w:t>s</w:t>
      </w:r>
      <w:r w:rsidR="0023525C" w:rsidRPr="006F4A98">
        <w:rPr>
          <w:rFonts w:cstheme="minorHAnsi"/>
          <w:sz w:val="24"/>
          <w:szCs w:val="24"/>
        </w:rPr>
        <w:t>, respectively.</w:t>
      </w:r>
      <w:r w:rsidR="00FC5F42">
        <w:rPr>
          <w:rFonts w:cstheme="minorHAnsi"/>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PEVuZE5vdGU+PENpdGU+PEF1dGhvcj5Tb3JpYTwvQXV0aG9yPjxZZWFyPjIwMTc8L1llYXI+PFJl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FC5F42">
        <w:rPr>
          <w:rFonts w:cstheme="minorHAnsi"/>
          <w:sz w:val="24"/>
          <w:szCs w:val="24"/>
        </w:rPr>
      </w:r>
      <w:r w:rsidR="00FC5F42">
        <w:rPr>
          <w:rFonts w:cstheme="minorHAnsi"/>
          <w:sz w:val="24"/>
          <w:szCs w:val="24"/>
        </w:rPr>
        <w:fldChar w:fldCharType="separate"/>
      </w:r>
      <w:r w:rsidR="00310973" w:rsidRPr="00310973">
        <w:rPr>
          <w:rFonts w:cstheme="minorHAnsi"/>
          <w:noProof/>
          <w:sz w:val="24"/>
          <w:szCs w:val="24"/>
          <w:vertAlign w:val="superscript"/>
        </w:rPr>
        <w:t>12, 28</w:t>
      </w:r>
      <w:r w:rsidR="00FC5F42">
        <w:rPr>
          <w:rFonts w:cstheme="minorHAnsi"/>
          <w:sz w:val="24"/>
          <w:szCs w:val="24"/>
        </w:rPr>
        <w:fldChar w:fldCharType="end"/>
      </w:r>
      <w:r w:rsidRPr="0098593E">
        <w:rPr>
          <w:rFonts w:cstheme="minorHAnsi"/>
          <w:sz w:val="24"/>
          <w:szCs w:val="24"/>
        </w:rPr>
        <w:t xml:space="preserve"> In clinical practice, we find that around 60–70% of our patients experience </w:t>
      </w:r>
      <w:r w:rsidR="00E62A7A">
        <w:rPr>
          <w:rFonts w:cstheme="minorHAnsi"/>
          <w:sz w:val="24"/>
          <w:szCs w:val="24"/>
        </w:rPr>
        <w:t>transaminitis</w:t>
      </w:r>
      <w:r w:rsidRPr="0098593E">
        <w:rPr>
          <w:rFonts w:cstheme="minorHAnsi"/>
          <w:sz w:val="24"/>
          <w:szCs w:val="24"/>
        </w:rPr>
        <w:t xml:space="preserve">, </w:t>
      </w:r>
      <w:r w:rsidR="0023525C">
        <w:rPr>
          <w:rFonts w:cstheme="minorHAnsi"/>
          <w:sz w:val="24"/>
          <w:szCs w:val="24"/>
        </w:rPr>
        <w:t xml:space="preserve">most commonly of </w:t>
      </w:r>
      <w:r w:rsidRPr="0098593E">
        <w:rPr>
          <w:rFonts w:cstheme="minorHAnsi"/>
          <w:sz w:val="24"/>
          <w:szCs w:val="24"/>
        </w:rPr>
        <w:t>grade 1/2.</w:t>
      </w:r>
    </w:p>
    <w:p w14:paraId="1562EA5B" w14:textId="4BF8778A" w:rsidR="00D770B0" w:rsidRPr="0098593E" w:rsidRDefault="00D770B0" w:rsidP="00356514">
      <w:pPr>
        <w:spacing w:line="480" w:lineRule="auto"/>
        <w:rPr>
          <w:rFonts w:cstheme="minorHAnsi"/>
          <w:sz w:val="24"/>
          <w:szCs w:val="24"/>
        </w:rPr>
      </w:pPr>
      <w:r w:rsidRPr="0098593E">
        <w:rPr>
          <w:rFonts w:cstheme="minorHAnsi"/>
          <w:sz w:val="24"/>
          <w:szCs w:val="24"/>
        </w:rPr>
        <w:t xml:space="preserve">As advised in the SmPC, patients should be monitored with liver laboratory tests including ALT, AST, and total bilirubin prior to the start of treatment, every </w:t>
      </w:r>
      <w:r w:rsidR="00D80740">
        <w:rPr>
          <w:rFonts w:cstheme="minorHAnsi"/>
          <w:sz w:val="24"/>
          <w:szCs w:val="24"/>
        </w:rPr>
        <w:t>2</w:t>
      </w:r>
      <w:r w:rsidRPr="0098593E">
        <w:rPr>
          <w:rFonts w:cstheme="minorHAnsi"/>
          <w:sz w:val="24"/>
          <w:szCs w:val="24"/>
        </w:rPr>
        <w:t xml:space="preserve"> weeks for the first month, and monthly thereafter, with mo</w:t>
      </w:r>
      <w:r w:rsidR="009A5EFE">
        <w:rPr>
          <w:rFonts w:cstheme="minorHAnsi"/>
          <w:sz w:val="24"/>
          <w:szCs w:val="24"/>
        </w:rPr>
        <w:t xml:space="preserve">re </w:t>
      </w:r>
      <w:r w:rsidR="00B60C9D">
        <w:rPr>
          <w:rFonts w:cstheme="minorHAnsi"/>
          <w:sz w:val="24"/>
          <w:szCs w:val="24"/>
        </w:rPr>
        <w:t xml:space="preserve">frequent testing for </w:t>
      </w:r>
      <w:r w:rsidRPr="0098593E">
        <w:rPr>
          <w:rFonts w:cstheme="minorHAnsi"/>
          <w:sz w:val="24"/>
          <w:szCs w:val="24"/>
        </w:rPr>
        <w:t>elevations</w:t>
      </w:r>
      <w:r w:rsidR="00560757" w:rsidRPr="00560757">
        <w:rPr>
          <w:rFonts w:cstheme="minorHAnsi"/>
          <w:sz w:val="24"/>
          <w:szCs w:val="24"/>
        </w:rPr>
        <w:t xml:space="preserve"> </w:t>
      </w:r>
      <w:r w:rsidR="00560757">
        <w:rPr>
          <w:rFonts w:cstheme="minorHAnsi"/>
          <w:sz w:val="24"/>
          <w:szCs w:val="24"/>
        </w:rPr>
        <w:t>grade ≥2</w:t>
      </w:r>
      <w:r w:rsidRPr="0098593E">
        <w:rPr>
          <w:rFonts w:cstheme="minorHAnsi"/>
          <w:sz w:val="24"/>
          <w:szCs w:val="24"/>
        </w:rPr>
        <w:t>.</w:t>
      </w:r>
      <w:r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29, 30</w:t>
      </w:r>
      <w:r w:rsidRPr="0098593E">
        <w:rPr>
          <w:rFonts w:cstheme="minorHAnsi"/>
          <w:sz w:val="24"/>
          <w:szCs w:val="24"/>
        </w:rPr>
        <w:fldChar w:fldCharType="end"/>
      </w:r>
      <w:r w:rsidRPr="0098593E">
        <w:rPr>
          <w:rFonts w:cstheme="minorHAnsi"/>
          <w:sz w:val="24"/>
          <w:szCs w:val="24"/>
        </w:rPr>
        <w:t xml:space="preserve"> </w:t>
      </w:r>
    </w:p>
    <w:p w14:paraId="6E7BBBB2" w14:textId="023D9F40" w:rsidR="00324C66" w:rsidRPr="00174B0C" w:rsidRDefault="00D770B0" w:rsidP="00356514">
      <w:pPr>
        <w:spacing w:line="480" w:lineRule="auto"/>
        <w:rPr>
          <w:rFonts w:cstheme="minorHAnsi"/>
          <w:sz w:val="24"/>
          <w:szCs w:val="24"/>
        </w:rPr>
      </w:pPr>
      <w:r w:rsidRPr="0098593E">
        <w:rPr>
          <w:rFonts w:cstheme="minorHAnsi"/>
          <w:sz w:val="24"/>
          <w:szCs w:val="24"/>
        </w:rPr>
        <w:t>In our experience, levels of ALT may take longer to return to normal than other parameters. Additionally, in patients with Gilbert’s syndrome, bili</w:t>
      </w:r>
      <w:r w:rsidR="00690D95">
        <w:rPr>
          <w:rFonts w:cstheme="minorHAnsi"/>
          <w:sz w:val="24"/>
          <w:szCs w:val="24"/>
        </w:rPr>
        <w:t xml:space="preserve">rubin levels are often </w:t>
      </w:r>
      <w:r w:rsidR="00CF14AC">
        <w:rPr>
          <w:rFonts w:cstheme="minorHAnsi"/>
          <w:sz w:val="24"/>
          <w:szCs w:val="24"/>
        </w:rPr>
        <w:t xml:space="preserve">mildly </w:t>
      </w:r>
      <w:r w:rsidR="00690D95">
        <w:rPr>
          <w:rFonts w:cstheme="minorHAnsi"/>
          <w:sz w:val="24"/>
          <w:szCs w:val="24"/>
        </w:rPr>
        <w:t>abnormal</w:t>
      </w:r>
      <w:r w:rsidRPr="0098593E">
        <w:rPr>
          <w:rFonts w:cstheme="minorHAnsi"/>
          <w:sz w:val="24"/>
          <w:szCs w:val="24"/>
        </w:rPr>
        <w:t xml:space="preserve"> </w:t>
      </w:r>
      <w:r w:rsidR="00CF14AC">
        <w:rPr>
          <w:rFonts w:cstheme="minorHAnsi"/>
          <w:sz w:val="24"/>
          <w:szCs w:val="24"/>
        </w:rPr>
        <w:t xml:space="preserve">at the start of therapy but may increase in the presence of </w:t>
      </w:r>
      <w:r w:rsidR="00AA14B4">
        <w:rPr>
          <w:rFonts w:cstheme="minorHAnsi"/>
          <w:sz w:val="24"/>
          <w:szCs w:val="24"/>
        </w:rPr>
        <w:t>ceritinib</w:t>
      </w:r>
      <w:r w:rsidR="00FF186F">
        <w:rPr>
          <w:rFonts w:cstheme="minorHAnsi"/>
          <w:sz w:val="24"/>
          <w:szCs w:val="24"/>
        </w:rPr>
        <w:noBreakHyphen/>
      </w:r>
      <w:r w:rsidR="00D4455E">
        <w:rPr>
          <w:rFonts w:cstheme="minorHAnsi"/>
          <w:sz w:val="24"/>
          <w:szCs w:val="24"/>
        </w:rPr>
        <w:t>induced GI</w:t>
      </w:r>
      <w:r w:rsidR="00CF14AC">
        <w:rPr>
          <w:rFonts w:cstheme="minorHAnsi"/>
          <w:sz w:val="24"/>
          <w:szCs w:val="24"/>
        </w:rPr>
        <w:t xml:space="preserve"> </w:t>
      </w:r>
      <w:r w:rsidR="004B5E28">
        <w:rPr>
          <w:rFonts w:cstheme="minorHAnsi"/>
          <w:sz w:val="24"/>
          <w:szCs w:val="24"/>
        </w:rPr>
        <w:t>AEs</w:t>
      </w:r>
      <w:r w:rsidR="00690D95">
        <w:rPr>
          <w:rFonts w:cstheme="minorHAnsi"/>
          <w:sz w:val="24"/>
          <w:szCs w:val="24"/>
        </w:rPr>
        <w:t>. As such,</w:t>
      </w:r>
      <w:r w:rsidRPr="0098593E">
        <w:rPr>
          <w:rFonts w:cstheme="minorHAnsi"/>
          <w:sz w:val="24"/>
          <w:szCs w:val="24"/>
        </w:rPr>
        <w:t xml:space="preserve"> direct and indirect bilir</w:t>
      </w:r>
      <w:r w:rsidR="00690D95">
        <w:rPr>
          <w:rFonts w:cstheme="minorHAnsi"/>
          <w:sz w:val="24"/>
          <w:szCs w:val="24"/>
        </w:rPr>
        <w:t>ubin levels should be evaluated</w:t>
      </w:r>
      <w:r w:rsidRPr="0098593E">
        <w:rPr>
          <w:rFonts w:cstheme="minorHAnsi"/>
          <w:sz w:val="24"/>
          <w:szCs w:val="24"/>
        </w:rPr>
        <w:t xml:space="preserve"> when monitoring liver function in these patients.</w:t>
      </w:r>
    </w:p>
    <w:p w14:paraId="63AEB7B0" w14:textId="2539BE82" w:rsidR="00381600" w:rsidRDefault="00381600" w:rsidP="00356514">
      <w:pPr>
        <w:pStyle w:val="ListParagraph"/>
        <w:numPr>
          <w:ilvl w:val="1"/>
          <w:numId w:val="23"/>
        </w:numPr>
        <w:spacing w:after="0" w:line="480" w:lineRule="auto"/>
        <w:rPr>
          <w:rFonts w:cstheme="minorHAnsi"/>
          <w:sz w:val="24"/>
          <w:szCs w:val="24"/>
        </w:rPr>
      </w:pPr>
      <w:r w:rsidRPr="00B1676E">
        <w:rPr>
          <w:rFonts w:cstheme="minorHAnsi"/>
          <w:sz w:val="24"/>
          <w:szCs w:val="24"/>
        </w:rPr>
        <w:t>Cardiac toxicity</w:t>
      </w:r>
    </w:p>
    <w:p w14:paraId="66602CA4" w14:textId="77777777" w:rsidR="00B1676E" w:rsidRPr="00B1676E" w:rsidRDefault="00B1676E" w:rsidP="00356514">
      <w:pPr>
        <w:pStyle w:val="ListParagraph"/>
        <w:spacing w:after="0" w:line="480" w:lineRule="auto"/>
        <w:ind w:left="396"/>
        <w:rPr>
          <w:rFonts w:cstheme="minorHAnsi"/>
          <w:sz w:val="24"/>
          <w:szCs w:val="24"/>
        </w:rPr>
      </w:pPr>
    </w:p>
    <w:p w14:paraId="13C8B40A" w14:textId="0DFA9F6C" w:rsidR="00483912" w:rsidRPr="00B60C9D" w:rsidRDefault="00B1676E" w:rsidP="00356514">
      <w:pPr>
        <w:spacing w:after="0" w:line="480" w:lineRule="auto"/>
        <w:rPr>
          <w:rFonts w:cstheme="minorHAnsi"/>
          <w:i/>
          <w:sz w:val="24"/>
          <w:szCs w:val="24"/>
        </w:rPr>
      </w:pPr>
      <w:r>
        <w:rPr>
          <w:rFonts w:cstheme="minorHAnsi"/>
          <w:i/>
          <w:sz w:val="24"/>
          <w:szCs w:val="24"/>
        </w:rPr>
        <w:t>4.6.1</w:t>
      </w:r>
      <w:r w:rsidRPr="00B1676E">
        <w:rPr>
          <w:rFonts w:cstheme="minorHAnsi"/>
          <w:i/>
          <w:sz w:val="24"/>
          <w:szCs w:val="24"/>
        </w:rPr>
        <w:tab/>
      </w:r>
      <w:r w:rsidR="00743C15" w:rsidRPr="00B1676E">
        <w:rPr>
          <w:rFonts w:cstheme="minorHAnsi"/>
          <w:i/>
          <w:sz w:val="24"/>
          <w:szCs w:val="24"/>
          <w:shd w:val="clear" w:color="auto" w:fill="FFFFFF"/>
        </w:rPr>
        <w:t>Corrected</w:t>
      </w:r>
      <w:r w:rsidR="00743C15" w:rsidRPr="00B1676E">
        <w:rPr>
          <w:rStyle w:val="apple-converted-space"/>
          <w:rFonts w:cstheme="minorHAnsi"/>
          <w:sz w:val="24"/>
          <w:szCs w:val="24"/>
          <w:shd w:val="clear" w:color="auto" w:fill="FFFFFF"/>
        </w:rPr>
        <w:t> </w:t>
      </w:r>
      <w:r w:rsidR="00743C15" w:rsidRPr="00B1676E">
        <w:rPr>
          <w:rStyle w:val="Emphasis"/>
          <w:rFonts w:cstheme="minorHAnsi"/>
          <w:bCs/>
          <w:iCs w:val="0"/>
          <w:sz w:val="24"/>
          <w:szCs w:val="24"/>
          <w:shd w:val="clear" w:color="auto" w:fill="FFFFFF"/>
        </w:rPr>
        <w:t>QT</w:t>
      </w:r>
      <w:r w:rsidR="00743C15" w:rsidRPr="00B1676E">
        <w:rPr>
          <w:rStyle w:val="apple-converted-space"/>
          <w:rFonts w:cstheme="minorHAnsi"/>
          <w:sz w:val="24"/>
          <w:szCs w:val="24"/>
          <w:shd w:val="clear" w:color="auto" w:fill="FFFFFF"/>
        </w:rPr>
        <w:t> </w:t>
      </w:r>
      <w:r w:rsidR="00743C15" w:rsidRPr="00B1676E">
        <w:rPr>
          <w:rFonts w:cstheme="minorHAnsi"/>
          <w:i/>
          <w:sz w:val="24"/>
          <w:szCs w:val="24"/>
          <w:shd w:val="clear" w:color="auto" w:fill="FFFFFF"/>
        </w:rPr>
        <w:t>interval</w:t>
      </w:r>
      <w:r w:rsidR="00483912" w:rsidRPr="00B1676E">
        <w:rPr>
          <w:rFonts w:cstheme="minorHAnsi"/>
          <w:i/>
          <w:sz w:val="24"/>
          <w:szCs w:val="24"/>
        </w:rPr>
        <w:t xml:space="preserve"> prolongation</w:t>
      </w:r>
    </w:p>
    <w:p w14:paraId="183CA488" w14:textId="394DFA56" w:rsidR="00381600" w:rsidRPr="0098593E" w:rsidRDefault="002B7DB9" w:rsidP="00356514">
      <w:pPr>
        <w:spacing w:line="480" w:lineRule="auto"/>
        <w:rPr>
          <w:rFonts w:cstheme="minorHAnsi"/>
          <w:sz w:val="24"/>
          <w:szCs w:val="24"/>
        </w:rPr>
      </w:pPr>
      <w:r>
        <w:rPr>
          <w:rFonts w:cstheme="minorHAnsi"/>
          <w:sz w:val="24"/>
          <w:szCs w:val="24"/>
        </w:rPr>
        <w:lastRenderedPageBreak/>
        <w:t>P</w:t>
      </w:r>
      <w:r w:rsidR="00483912" w:rsidRPr="0098593E">
        <w:rPr>
          <w:rFonts w:cstheme="minorHAnsi"/>
          <w:sz w:val="24"/>
          <w:szCs w:val="24"/>
        </w:rPr>
        <w:t>rolongation of t</w:t>
      </w:r>
      <w:r w:rsidR="00483912" w:rsidRPr="0098593E">
        <w:rPr>
          <w:rFonts w:cstheme="minorHAnsi"/>
          <w:sz w:val="24"/>
          <w:szCs w:val="24"/>
          <w:shd w:val="clear" w:color="auto" w:fill="FFFFFF"/>
        </w:rPr>
        <w:t>he corrected</w:t>
      </w:r>
      <w:r w:rsidR="00483912" w:rsidRPr="0098593E">
        <w:rPr>
          <w:rStyle w:val="apple-converted-space"/>
          <w:rFonts w:cstheme="minorHAnsi"/>
          <w:sz w:val="24"/>
          <w:szCs w:val="24"/>
          <w:shd w:val="clear" w:color="auto" w:fill="FFFFFF"/>
        </w:rPr>
        <w:t> </w:t>
      </w:r>
      <w:r w:rsidR="00483912" w:rsidRPr="0098593E">
        <w:rPr>
          <w:rStyle w:val="Emphasis"/>
          <w:rFonts w:cstheme="minorHAnsi"/>
          <w:bCs/>
          <w:i w:val="0"/>
          <w:iCs w:val="0"/>
          <w:sz w:val="24"/>
          <w:szCs w:val="24"/>
          <w:shd w:val="clear" w:color="auto" w:fill="FFFFFF"/>
        </w:rPr>
        <w:t>QT</w:t>
      </w:r>
      <w:r w:rsidR="00483912" w:rsidRPr="0098593E">
        <w:rPr>
          <w:rStyle w:val="apple-converted-space"/>
          <w:rFonts w:cstheme="minorHAnsi"/>
          <w:sz w:val="24"/>
          <w:szCs w:val="24"/>
          <w:shd w:val="clear" w:color="auto" w:fill="FFFFFF"/>
        </w:rPr>
        <w:t> </w:t>
      </w:r>
      <w:r w:rsidR="00483912" w:rsidRPr="0098593E">
        <w:rPr>
          <w:rFonts w:cstheme="minorHAnsi"/>
          <w:sz w:val="24"/>
          <w:szCs w:val="24"/>
          <w:shd w:val="clear" w:color="auto" w:fill="FFFFFF"/>
        </w:rPr>
        <w:t>interval (</w:t>
      </w:r>
      <w:r w:rsidR="00381600" w:rsidRPr="0098593E">
        <w:rPr>
          <w:rFonts w:cstheme="minorHAnsi"/>
          <w:sz w:val="24"/>
          <w:szCs w:val="24"/>
        </w:rPr>
        <w:t>QT</w:t>
      </w:r>
      <w:r w:rsidR="00483912" w:rsidRPr="0098593E">
        <w:rPr>
          <w:rFonts w:cstheme="minorHAnsi"/>
          <w:sz w:val="24"/>
          <w:szCs w:val="24"/>
        </w:rPr>
        <w:t>c)</w:t>
      </w:r>
      <w:r w:rsidR="00381600" w:rsidRPr="0098593E">
        <w:rPr>
          <w:rFonts w:cstheme="minorHAnsi"/>
          <w:sz w:val="24"/>
          <w:szCs w:val="24"/>
        </w:rPr>
        <w:t xml:space="preserve"> </w:t>
      </w:r>
      <w:r>
        <w:rPr>
          <w:rFonts w:cstheme="minorHAnsi"/>
          <w:sz w:val="24"/>
          <w:szCs w:val="24"/>
        </w:rPr>
        <w:t xml:space="preserve">of any grade </w:t>
      </w:r>
      <w:r w:rsidR="00381600" w:rsidRPr="0098593E">
        <w:rPr>
          <w:rFonts w:cstheme="minorHAnsi"/>
          <w:sz w:val="24"/>
          <w:szCs w:val="24"/>
        </w:rPr>
        <w:t xml:space="preserve">has been reported in 6.5% </w:t>
      </w:r>
      <w:r w:rsidR="00560757">
        <w:rPr>
          <w:rFonts w:cstheme="minorHAnsi"/>
          <w:sz w:val="24"/>
          <w:szCs w:val="24"/>
        </w:rPr>
        <w:t xml:space="preserve">of </w:t>
      </w:r>
      <w:r w:rsidR="00381600" w:rsidRPr="0098593E">
        <w:rPr>
          <w:rFonts w:cstheme="minorHAnsi"/>
          <w:sz w:val="24"/>
          <w:szCs w:val="24"/>
        </w:rPr>
        <w:t xml:space="preserve">patients receiving ceritinib (grade 3/4 in </w:t>
      </w:r>
      <w:r w:rsidR="00560757">
        <w:rPr>
          <w:rFonts w:cstheme="minorHAnsi"/>
          <w:sz w:val="24"/>
          <w:szCs w:val="24"/>
        </w:rPr>
        <w:t>~</w:t>
      </w:r>
      <w:r w:rsidR="00381600" w:rsidRPr="0098593E">
        <w:rPr>
          <w:rFonts w:cstheme="minorHAnsi"/>
          <w:sz w:val="24"/>
          <w:szCs w:val="24"/>
        </w:rPr>
        <w:t>0.8% of patients).</w:t>
      </w:r>
      <w:r w:rsidR="00381600"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00381600" w:rsidRPr="0098593E">
        <w:rPr>
          <w:rFonts w:cstheme="minorHAnsi"/>
          <w:sz w:val="24"/>
          <w:szCs w:val="24"/>
        </w:rPr>
        <w:fldChar w:fldCharType="separate"/>
      </w:r>
      <w:r w:rsidR="00310973" w:rsidRPr="00310973">
        <w:rPr>
          <w:rFonts w:cstheme="minorHAnsi"/>
          <w:noProof/>
          <w:sz w:val="24"/>
          <w:szCs w:val="24"/>
          <w:vertAlign w:val="superscript"/>
        </w:rPr>
        <w:t>29, 30</w:t>
      </w:r>
      <w:r w:rsidR="00381600" w:rsidRPr="0098593E">
        <w:rPr>
          <w:rFonts w:cstheme="minorHAnsi"/>
          <w:sz w:val="24"/>
          <w:szCs w:val="24"/>
        </w:rPr>
        <w:fldChar w:fldCharType="end"/>
      </w:r>
      <w:r w:rsidR="00483912" w:rsidRPr="0098593E">
        <w:rPr>
          <w:rFonts w:cstheme="minorHAnsi"/>
          <w:sz w:val="24"/>
          <w:szCs w:val="24"/>
        </w:rPr>
        <w:t xml:space="preserve"> In </w:t>
      </w:r>
      <w:r w:rsidR="00174B0C">
        <w:rPr>
          <w:rFonts w:cstheme="minorHAnsi"/>
          <w:sz w:val="24"/>
          <w:szCs w:val="24"/>
        </w:rPr>
        <w:t>ASCEND</w:t>
      </w:r>
      <w:r w:rsidR="00174B0C">
        <w:rPr>
          <w:rFonts w:cstheme="minorHAnsi"/>
          <w:sz w:val="24"/>
          <w:szCs w:val="24"/>
        </w:rPr>
        <w:noBreakHyphen/>
      </w:r>
      <w:r w:rsidR="00483912" w:rsidRPr="0098593E">
        <w:rPr>
          <w:rFonts w:cstheme="minorHAnsi"/>
          <w:sz w:val="24"/>
          <w:szCs w:val="24"/>
        </w:rPr>
        <w:t>2, any grade QTc prolongation was reported in 7.9% of patients, with one</w:t>
      </w:r>
      <w:r w:rsidR="00A96F43">
        <w:rPr>
          <w:rFonts w:cstheme="minorHAnsi"/>
          <w:sz w:val="24"/>
          <w:szCs w:val="24"/>
        </w:rPr>
        <w:t xml:space="preserve"> </w:t>
      </w:r>
      <w:r w:rsidR="00A96F43" w:rsidRPr="0098593E">
        <w:rPr>
          <w:rFonts w:cstheme="minorHAnsi"/>
          <w:sz w:val="24"/>
          <w:szCs w:val="24"/>
        </w:rPr>
        <w:t xml:space="preserve">(0.7%) </w:t>
      </w:r>
      <w:r w:rsidR="00A96F43">
        <w:rPr>
          <w:rFonts w:cstheme="minorHAnsi"/>
          <w:sz w:val="24"/>
          <w:szCs w:val="24"/>
        </w:rPr>
        <w:t xml:space="preserve">grade 3 </w:t>
      </w:r>
      <w:r w:rsidR="00483912" w:rsidRPr="0098593E">
        <w:rPr>
          <w:rFonts w:cstheme="minorHAnsi"/>
          <w:sz w:val="24"/>
          <w:szCs w:val="24"/>
        </w:rPr>
        <w:t xml:space="preserve">case reported. </w:t>
      </w:r>
      <w:r w:rsidR="00381600" w:rsidRPr="0098593E">
        <w:rPr>
          <w:rFonts w:cstheme="minorHAnsi"/>
          <w:sz w:val="24"/>
          <w:szCs w:val="24"/>
        </w:rPr>
        <w:t>In clinical practice, we do not find QT</w:t>
      </w:r>
      <w:r w:rsidR="00483912" w:rsidRPr="0098593E">
        <w:rPr>
          <w:rFonts w:cstheme="minorHAnsi"/>
          <w:sz w:val="24"/>
          <w:szCs w:val="24"/>
        </w:rPr>
        <w:t>c</w:t>
      </w:r>
      <w:r w:rsidR="00381600" w:rsidRPr="0098593E">
        <w:rPr>
          <w:rFonts w:cstheme="minorHAnsi"/>
          <w:sz w:val="24"/>
          <w:szCs w:val="24"/>
        </w:rPr>
        <w:t xml:space="preserve"> prolongation to be a frequent problem. As such, we commonly perform ECG assessments during the first and second cycles of ceritinib treatment</w:t>
      </w:r>
      <w:r w:rsidR="00B60C9D">
        <w:rPr>
          <w:rFonts w:cstheme="minorHAnsi"/>
          <w:sz w:val="24"/>
          <w:szCs w:val="24"/>
        </w:rPr>
        <w:t>,</w:t>
      </w:r>
      <w:r w:rsidR="00381600" w:rsidRPr="0098593E">
        <w:rPr>
          <w:rFonts w:cstheme="minorHAnsi"/>
          <w:sz w:val="24"/>
          <w:szCs w:val="24"/>
        </w:rPr>
        <w:t xml:space="preserve"> but following this</w:t>
      </w:r>
      <w:r w:rsidR="00483912" w:rsidRPr="0098593E">
        <w:rPr>
          <w:rFonts w:cstheme="minorHAnsi"/>
          <w:sz w:val="24"/>
          <w:szCs w:val="24"/>
        </w:rPr>
        <w:t>,</w:t>
      </w:r>
      <w:r w:rsidR="00381600" w:rsidRPr="0098593E">
        <w:rPr>
          <w:rFonts w:cstheme="minorHAnsi"/>
          <w:sz w:val="24"/>
          <w:szCs w:val="24"/>
        </w:rPr>
        <w:t xml:space="preserve"> would only investigate with ECG assessment if clinically indicated.</w:t>
      </w:r>
    </w:p>
    <w:p w14:paraId="69437944" w14:textId="576012C3" w:rsidR="00381600" w:rsidRPr="0098593E" w:rsidRDefault="00381600" w:rsidP="00356514">
      <w:pPr>
        <w:spacing w:line="480" w:lineRule="auto"/>
        <w:rPr>
          <w:rFonts w:cstheme="minorHAnsi"/>
          <w:sz w:val="24"/>
          <w:szCs w:val="24"/>
        </w:rPr>
      </w:pPr>
      <w:r w:rsidRPr="0098593E">
        <w:rPr>
          <w:rFonts w:cstheme="minorHAnsi"/>
          <w:sz w:val="24"/>
          <w:szCs w:val="24"/>
        </w:rPr>
        <w:t>In patients</w:t>
      </w:r>
      <w:r w:rsidR="00763CE8">
        <w:rPr>
          <w:rFonts w:cstheme="minorHAnsi"/>
          <w:sz w:val="24"/>
          <w:szCs w:val="24"/>
        </w:rPr>
        <w:t xml:space="preserve"> who are</w:t>
      </w:r>
      <w:r w:rsidRPr="0098593E">
        <w:rPr>
          <w:rFonts w:cstheme="minorHAnsi"/>
          <w:sz w:val="24"/>
          <w:szCs w:val="24"/>
        </w:rPr>
        <w:t xml:space="preserve"> </w:t>
      </w:r>
      <w:r w:rsidR="000B52BD">
        <w:rPr>
          <w:rFonts w:cstheme="minorHAnsi"/>
          <w:sz w:val="24"/>
          <w:szCs w:val="24"/>
        </w:rPr>
        <w:t xml:space="preserve">receiving ceritinib treatment, </w:t>
      </w:r>
      <w:r w:rsidRPr="0098593E">
        <w:rPr>
          <w:rFonts w:cstheme="minorHAnsi"/>
          <w:sz w:val="24"/>
          <w:szCs w:val="24"/>
        </w:rPr>
        <w:t>regular monitoring for QT prolongation is advised</w:t>
      </w:r>
      <w:r w:rsidR="000B52BD">
        <w:rPr>
          <w:rFonts w:cstheme="minorHAnsi"/>
          <w:sz w:val="24"/>
          <w:szCs w:val="24"/>
        </w:rPr>
        <w:t>;</w:t>
      </w:r>
      <w:r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29, 30</w:t>
      </w:r>
      <w:r w:rsidRPr="0098593E">
        <w:rPr>
          <w:rFonts w:cstheme="minorHAnsi"/>
          <w:sz w:val="24"/>
          <w:szCs w:val="24"/>
        </w:rPr>
        <w:fldChar w:fldCharType="end"/>
      </w:r>
      <w:r w:rsidRPr="0098593E">
        <w:rPr>
          <w:rFonts w:cstheme="minorHAnsi"/>
          <w:sz w:val="24"/>
          <w:szCs w:val="24"/>
        </w:rPr>
        <w:t xml:space="preserve"> </w:t>
      </w:r>
      <w:r w:rsidR="000B52BD">
        <w:rPr>
          <w:rFonts w:cstheme="minorHAnsi"/>
          <w:sz w:val="24"/>
          <w:szCs w:val="24"/>
        </w:rPr>
        <w:t>i</w:t>
      </w:r>
      <w:r w:rsidR="000B52BD" w:rsidRPr="0098593E">
        <w:rPr>
          <w:rFonts w:cstheme="minorHAnsi"/>
          <w:sz w:val="24"/>
          <w:szCs w:val="24"/>
        </w:rPr>
        <w:t xml:space="preserve">n </w:t>
      </w:r>
      <w:r w:rsidRPr="0098593E">
        <w:rPr>
          <w:rFonts w:cstheme="minorHAnsi"/>
          <w:sz w:val="24"/>
          <w:szCs w:val="24"/>
        </w:rPr>
        <w:t>cases where QTc is &gt;500 ms</w:t>
      </w:r>
      <w:r w:rsidR="008917B2">
        <w:rPr>
          <w:rFonts w:cstheme="minorHAnsi"/>
          <w:sz w:val="24"/>
          <w:szCs w:val="24"/>
        </w:rPr>
        <w:t>,</w:t>
      </w:r>
      <w:r w:rsidRPr="0098593E">
        <w:rPr>
          <w:rFonts w:cstheme="minorHAnsi"/>
          <w:sz w:val="24"/>
          <w:szCs w:val="24"/>
        </w:rPr>
        <w:t xml:space="preserve"> ceritinib treatment should be withheld until heart rate recovers to baseline or to a QTc &lt;480 ms, electrolytes should be corrected if necessary, following which, ceritinib can </w:t>
      </w:r>
      <w:r w:rsidR="00B60C9D">
        <w:rPr>
          <w:rFonts w:cstheme="minorHAnsi"/>
          <w:sz w:val="24"/>
          <w:szCs w:val="24"/>
        </w:rPr>
        <w:t xml:space="preserve">be </w:t>
      </w:r>
      <w:r w:rsidRPr="0098593E">
        <w:rPr>
          <w:rFonts w:cstheme="minorHAnsi"/>
          <w:sz w:val="24"/>
          <w:szCs w:val="24"/>
        </w:rPr>
        <w:t>reinitiated with a dose reduction of one decrement.</w:t>
      </w:r>
      <w:r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29, 30</w:t>
      </w:r>
      <w:r w:rsidRPr="0098593E">
        <w:rPr>
          <w:rFonts w:cstheme="minorHAnsi"/>
          <w:sz w:val="24"/>
          <w:szCs w:val="24"/>
        </w:rPr>
        <w:fldChar w:fldCharType="end"/>
      </w:r>
      <w:r w:rsidR="00483912" w:rsidRPr="0098593E">
        <w:rPr>
          <w:rFonts w:cstheme="minorHAnsi"/>
          <w:sz w:val="24"/>
          <w:szCs w:val="24"/>
        </w:rPr>
        <w:t xml:space="preserve"> </w:t>
      </w:r>
      <w:r w:rsidRPr="0098593E">
        <w:rPr>
          <w:rFonts w:cstheme="minorHAnsi"/>
          <w:sz w:val="24"/>
          <w:szCs w:val="24"/>
        </w:rPr>
        <w:t>In patients with a QTc of &gt;500 ms or &gt;60 ms change from baseline, torsade de pointes, polymorphic ventricular tachycardia</w:t>
      </w:r>
      <w:r w:rsidR="00D4455E">
        <w:rPr>
          <w:rFonts w:cstheme="minorHAnsi"/>
          <w:sz w:val="24"/>
          <w:szCs w:val="24"/>
        </w:rPr>
        <w:t>,</w:t>
      </w:r>
      <w:r w:rsidRPr="0098593E">
        <w:rPr>
          <w:rFonts w:cstheme="minorHAnsi"/>
          <w:sz w:val="24"/>
          <w:szCs w:val="24"/>
        </w:rPr>
        <w:t xml:space="preserve"> or signs/symptoms of serious arrhythmia, ceritinib should be permanently discontinued.</w:t>
      </w:r>
      <w:r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29, 30</w:t>
      </w:r>
      <w:r w:rsidRPr="0098593E">
        <w:rPr>
          <w:rFonts w:cstheme="minorHAnsi"/>
          <w:sz w:val="24"/>
          <w:szCs w:val="24"/>
        </w:rPr>
        <w:fldChar w:fldCharType="end"/>
      </w:r>
      <w:r w:rsidRPr="0098593E">
        <w:rPr>
          <w:rFonts w:cstheme="minorHAnsi"/>
          <w:sz w:val="24"/>
          <w:szCs w:val="24"/>
        </w:rPr>
        <w:t xml:space="preserve"> </w:t>
      </w:r>
      <w:r w:rsidR="002222ED" w:rsidRPr="0098593E">
        <w:rPr>
          <w:rFonts w:cstheme="minorHAnsi"/>
          <w:sz w:val="24"/>
          <w:szCs w:val="24"/>
        </w:rPr>
        <w:t xml:space="preserve">As specified in the SmPC, treatment with ceritinib is not recommended </w:t>
      </w:r>
      <w:r w:rsidR="002222ED">
        <w:rPr>
          <w:rFonts w:cstheme="minorHAnsi"/>
          <w:sz w:val="24"/>
          <w:szCs w:val="24"/>
        </w:rPr>
        <w:t>for</w:t>
      </w:r>
      <w:r w:rsidR="002222ED" w:rsidRPr="0098593E">
        <w:rPr>
          <w:rFonts w:cstheme="minorHAnsi"/>
          <w:sz w:val="24"/>
          <w:szCs w:val="24"/>
        </w:rPr>
        <w:t xml:space="preserve"> patients who have congenital long QT syndrome or who are taking </w:t>
      </w:r>
      <w:r w:rsidR="002222ED">
        <w:rPr>
          <w:rFonts w:cstheme="minorHAnsi"/>
          <w:sz w:val="24"/>
          <w:szCs w:val="24"/>
        </w:rPr>
        <w:t xml:space="preserve">medications </w:t>
      </w:r>
      <w:r w:rsidR="002222ED" w:rsidRPr="0098593E">
        <w:rPr>
          <w:rFonts w:cstheme="minorHAnsi"/>
          <w:sz w:val="24"/>
          <w:szCs w:val="24"/>
        </w:rPr>
        <w:t>known to prolong the QT</w:t>
      </w:r>
      <w:r w:rsidR="002222ED">
        <w:rPr>
          <w:rFonts w:cstheme="minorHAnsi"/>
          <w:sz w:val="24"/>
          <w:szCs w:val="24"/>
        </w:rPr>
        <w:t>c</w:t>
      </w:r>
      <w:r w:rsidR="002222ED" w:rsidRPr="0098593E">
        <w:rPr>
          <w:rFonts w:cstheme="minorHAnsi"/>
          <w:sz w:val="24"/>
          <w:szCs w:val="24"/>
        </w:rPr>
        <w:t>.</w:t>
      </w:r>
    </w:p>
    <w:p w14:paraId="29232273" w14:textId="36EC3216" w:rsidR="00483912" w:rsidRPr="00B60C9D" w:rsidRDefault="00B1676E" w:rsidP="00356514">
      <w:pPr>
        <w:spacing w:after="0" w:line="480" w:lineRule="auto"/>
        <w:rPr>
          <w:rFonts w:cstheme="minorHAnsi"/>
          <w:i/>
          <w:sz w:val="24"/>
          <w:szCs w:val="24"/>
        </w:rPr>
      </w:pPr>
      <w:r>
        <w:rPr>
          <w:rFonts w:cstheme="minorHAnsi"/>
          <w:i/>
          <w:sz w:val="24"/>
          <w:szCs w:val="24"/>
        </w:rPr>
        <w:t>4.6.2</w:t>
      </w:r>
      <w:r>
        <w:rPr>
          <w:rFonts w:cstheme="minorHAnsi"/>
          <w:i/>
          <w:sz w:val="24"/>
          <w:szCs w:val="24"/>
        </w:rPr>
        <w:tab/>
      </w:r>
      <w:r w:rsidR="00483912" w:rsidRPr="00B60C9D">
        <w:rPr>
          <w:rFonts w:cstheme="minorHAnsi"/>
          <w:i/>
          <w:sz w:val="24"/>
          <w:szCs w:val="24"/>
        </w:rPr>
        <w:t>Bradycardia</w:t>
      </w:r>
    </w:p>
    <w:p w14:paraId="5C901199" w14:textId="10F9EDF5" w:rsidR="00381600" w:rsidRPr="0098593E" w:rsidRDefault="00381600" w:rsidP="00356514">
      <w:pPr>
        <w:spacing w:line="480" w:lineRule="auto"/>
        <w:rPr>
          <w:rFonts w:cstheme="minorHAnsi"/>
          <w:sz w:val="24"/>
          <w:szCs w:val="24"/>
        </w:rPr>
      </w:pPr>
      <w:r w:rsidRPr="0098593E">
        <w:rPr>
          <w:rFonts w:cstheme="minorHAnsi"/>
          <w:sz w:val="24"/>
          <w:szCs w:val="24"/>
        </w:rPr>
        <w:t>According to the SmPC</w:t>
      </w:r>
      <w:r w:rsidR="00483912" w:rsidRPr="0098593E">
        <w:rPr>
          <w:rFonts w:cstheme="minorHAnsi"/>
          <w:sz w:val="24"/>
          <w:szCs w:val="24"/>
        </w:rPr>
        <w:t>,</w:t>
      </w:r>
      <w:r w:rsidRPr="0098593E">
        <w:rPr>
          <w:rFonts w:cstheme="minorHAnsi"/>
          <w:sz w:val="24"/>
          <w:szCs w:val="24"/>
        </w:rPr>
        <w:t xml:space="preserve"> cases of bradycardia </w:t>
      </w:r>
      <w:r w:rsidR="00D4455E">
        <w:rPr>
          <w:rFonts w:cstheme="minorHAnsi"/>
          <w:sz w:val="24"/>
          <w:szCs w:val="24"/>
        </w:rPr>
        <w:t>(</w:t>
      </w:r>
      <w:r w:rsidR="00D4455E" w:rsidRPr="0098593E">
        <w:rPr>
          <w:rFonts w:cstheme="minorHAnsi"/>
          <w:sz w:val="24"/>
          <w:szCs w:val="24"/>
        </w:rPr>
        <w:t xml:space="preserve">60 bpm) </w:t>
      </w:r>
      <w:r w:rsidRPr="0098593E">
        <w:rPr>
          <w:rFonts w:cstheme="minorHAnsi"/>
          <w:sz w:val="24"/>
          <w:szCs w:val="24"/>
        </w:rPr>
        <w:t>h</w:t>
      </w:r>
      <w:r w:rsidR="007C6268">
        <w:rPr>
          <w:rFonts w:cstheme="minorHAnsi"/>
          <w:sz w:val="24"/>
          <w:szCs w:val="24"/>
        </w:rPr>
        <w:t>ave</w:t>
      </w:r>
      <w:r w:rsidR="00292E45">
        <w:rPr>
          <w:rFonts w:cstheme="minorHAnsi"/>
          <w:sz w:val="24"/>
          <w:szCs w:val="24"/>
        </w:rPr>
        <w:t xml:space="preserve"> been reported in</w:t>
      </w:r>
      <w:r w:rsidRPr="0098593E">
        <w:rPr>
          <w:rFonts w:cstheme="minorHAnsi"/>
          <w:sz w:val="24"/>
          <w:szCs w:val="24"/>
        </w:rPr>
        <w:t xml:space="preserve"> 10</w:t>
      </w:r>
      <w:r w:rsidR="00A96F43">
        <w:rPr>
          <w:rFonts w:cstheme="minorHAnsi"/>
          <w:sz w:val="24"/>
          <w:szCs w:val="24"/>
        </w:rPr>
        <w:t>/</w:t>
      </w:r>
      <w:r w:rsidRPr="0098593E">
        <w:rPr>
          <w:rFonts w:cstheme="minorHAnsi"/>
          <w:sz w:val="24"/>
          <w:szCs w:val="24"/>
        </w:rPr>
        <w:t>525 (1.9%) patients treated with ceritinib in clinical studies.</w:t>
      </w:r>
      <w:r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29, 30</w:t>
      </w:r>
      <w:r w:rsidRPr="0098593E">
        <w:rPr>
          <w:rFonts w:cstheme="minorHAnsi"/>
          <w:sz w:val="24"/>
          <w:szCs w:val="24"/>
        </w:rPr>
        <w:fldChar w:fldCharType="end"/>
      </w:r>
      <w:r w:rsidRPr="0098593E">
        <w:rPr>
          <w:rFonts w:cstheme="minorHAnsi"/>
          <w:sz w:val="24"/>
          <w:szCs w:val="24"/>
        </w:rPr>
        <w:t xml:space="preserve"> However, </w:t>
      </w:r>
      <w:r w:rsidR="00FC3256">
        <w:rPr>
          <w:rFonts w:cstheme="minorHAnsi"/>
          <w:sz w:val="24"/>
          <w:szCs w:val="24"/>
        </w:rPr>
        <w:t xml:space="preserve">in clinical practice </w:t>
      </w:r>
      <w:r w:rsidRPr="0098593E">
        <w:rPr>
          <w:rFonts w:cstheme="minorHAnsi"/>
          <w:sz w:val="24"/>
          <w:szCs w:val="24"/>
        </w:rPr>
        <w:t xml:space="preserve">we find that bradycardia is relatively common and can be effectively managed in patients with a heart rate of &gt;45 bpm, with monthly monitoring for heart rate and blood pressure, and advice about taking care whilst exercising. </w:t>
      </w:r>
      <w:r w:rsidR="00D4455E">
        <w:rPr>
          <w:rFonts w:cstheme="minorHAnsi"/>
          <w:sz w:val="24"/>
          <w:szCs w:val="24"/>
        </w:rPr>
        <w:t>In our experience, we have not</w:t>
      </w:r>
      <w:r w:rsidRPr="0098593E">
        <w:rPr>
          <w:rFonts w:cstheme="minorHAnsi"/>
          <w:sz w:val="24"/>
          <w:szCs w:val="24"/>
        </w:rPr>
        <w:t xml:space="preserve"> yet required any dose reductions of ceritinib </w:t>
      </w:r>
      <w:r w:rsidR="00A96F43">
        <w:rPr>
          <w:rFonts w:cstheme="minorHAnsi"/>
          <w:sz w:val="24"/>
          <w:szCs w:val="24"/>
        </w:rPr>
        <w:t>due to</w:t>
      </w:r>
      <w:r w:rsidRPr="0098593E">
        <w:rPr>
          <w:rFonts w:cstheme="minorHAnsi"/>
          <w:sz w:val="24"/>
          <w:szCs w:val="24"/>
        </w:rPr>
        <w:t xml:space="preserve"> bradycardia. </w:t>
      </w:r>
    </w:p>
    <w:p w14:paraId="1E000A01" w14:textId="2CA95271" w:rsidR="00381600" w:rsidRPr="0098593E" w:rsidRDefault="00381600" w:rsidP="00356514">
      <w:pPr>
        <w:spacing w:line="480" w:lineRule="auto"/>
        <w:rPr>
          <w:rFonts w:cstheme="minorHAnsi"/>
          <w:sz w:val="24"/>
          <w:szCs w:val="24"/>
        </w:rPr>
      </w:pPr>
      <w:r w:rsidRPr="0098593E">
        <w:rPr>
          <w:rFonts w:cstheme="minorHAnsi"/>
          <w:sz w:val="24"/>
          <w:szCs w:val="24"/>
        </w:rPr>
        <w:lastRenderedPageBreak/>
        <w:t xml:space="preserve">As stated in the SmPC, use of ceritinib in combination with other agents known to cause bradycardia (e.g. beta blockers, non-dihydropyridine calcium channel blockers, clonidine, and digoxin) should be avoided </w:t>
      </w:r>
      <w:r w:rsidR="00A96F43">
        <w:rPr>
          <w:rFonts w:cstheme="minorHAnsi"/>
          <w:sz w:val="24"/>
          <w:szCs w:val="24"/>
        </w:rPr>
        <w:t>where</w:t>
      </w:r>
      <w:r w:rsidRPr="0098593E">
        <w:rPr>
          <w:rFonts w:cstheme="minorHAnsi"/>
          <w:sz w:val="24"/>
          <w:szCs w:val="24"/>
        </w:rPr>
        <w:t xml:space="preserve"> possible. In cases of </w:t>
      </w:r>
      <w:r w:rsidR="00A96F43">
        <w:rPr>
          <w:rFonts w:cstheme="minorHAnsi"/>
          <w:sz w:val="24"/>
          <w:szCs w:val="24"/>
        </w:rPr>
        <w:t>non-</w:t>
      </w:r>
      <w:r w:rsidR="00A96F43" w:rsidRPr="0098593E">
        <w:rPr>
          <w:rFonts w:cstheme="minorHAnsi"/>
          <w:sz w:val="24"/>
          <w:szCs w:val="24"/>
        </w:rPr>
        <w:t>life</w:t>
      </w:r>
      <w:r w:rsidR="00A96F43">
        <w:rPr>
          <w:rFonts w:cstheme="minorHAnsi"/>
          <w:sz w:val="24"/>
          <w:szCs w:val="24"/>
        </w:rPr>
        <w:t>-</w:t>
      </w:r>
      <w:r w:rsidR="00A96F43" w:rsidRPr="0098593E">
        <w:rPr>
          <w:rFonts w:cstheme="minorHAnsi"/>
          <w:sz w:val="24"/>
          <w:szCs w:val="24"/>
        </w:rPr>
        <w:t xml:space="preserve">threatening </w:t>
      </w:r>
      <w:r w:rsidRPr="0098593E">
        <w:rPr>
          <w:rFonts w:cstheme="minorHAnsi"/>
          <w:sz w:val="24"/>
          <w:szCs w:val="24"/>
        </w:rPr>
        <w:t xml:space="preserve">bradycardia, ceritinib should be withheld until recovery to asymptomatic bradycardia or to a heart rate of </w:t>
      </w:r>
      <w:r w:rsidR="00A96F43">
        <w:rPr>
          <w:rFonts w:cstheme="minorHAnsi"/>
          <w:sz w:val="24"/>
          <w:szCs w:val="24"/>
        </w:rPr>
        <w:t>≥</w:t>
      </w:r>
      <w:r w:rsidRPr="0098593E">
        <w:rPr>
          <w:rFonts w:cstheme="minorHAnsi"/>
          <w:sz w:val="24"/>
          <w:szCs w:val="24"/>
        </w:rPr>
        <w:t>60 bpm. In the event of life</w:t>
      </w:r>
      <w:r w:rsidR="00944AEE">
        <w:rPr>
          <w:rFonts w:cstheme="minorHAnsi"/>
          <w:sz w:val="24"/>
          <w:szCs w:val="24"/>
        </w:rPr>
        <w:noBreakHyphen/>
      </w:r>
      <w:r w:rsidRPr="0098593E">
        <w:rPr>
          <w:rFonts w:cstheme="minorHAnsi"/>
          <w:sz w:val="24"/>
          <w:szCs w:val="24"/>
        </w:rPr>
        <w:t xml:space="preserve">threatening bradycardia, ceritinib should be permanently discontinued unless associated with a concomitant </w:t>
      </w:r>
      <w:r w:rsidR="00A96F43">
        <w:rPr>
          <w:rFonts w:cstheme="minorHAnsi"/>
          <w:sz w:val="24"/>
          <w:szCs w:val="24"/>
        </w:rPr>
        <w:t>medication</w:t>
      </w:r>
      <w:r w:rsidRPr="0098593E">
        <w:rPr>
          <w:rFonts w:cstheme="minorHAnsi"/>
          <w:sz w:val="24"/>
          <w:szCs w:val="24"/>
        </w:rPr>
        <w:t xml:space="preserve"> known to cause bradycardia or hypotension. In such cases, ceritinib should be withheld until recovery and if the concomitant </w:t>
      </w:r>
      <w:r w:rsidR="00A96F43">
        <w:rPr>
          <w:rFonts w:cstheme="minorHAnsi"/>
          <w:sz w:val="24"/>
          <w:szCs w:val="24"/>
        </w:rPr>
        <w:t>medication</w:t>
      </w:r>
      <w:r w:rsidRPr="0098593E">
        <w:rPr>
          <w:rFonts w:cstheme="minorHAnsi"/>
          <w:sz w:val="24"/>
          <w:szCs w:val="24"/>
        </w:rPr>
        <w:t xml:space="preserve"> can be adjusted or discontinued, ceritinib should be reinitiated with a dose reduction of two decrements, and the patient carefully monitored. </w:t>
      </w:r>
    </w:p>
    <w:p w14:paraId="7384D121" w14:textId="7884EDC8" w:rsidR="00847AE6" w:rsidRPr="002A79B0" w:rsidRDefault="002A79B0" w:rsidP="00356514">
      <w:pPr>
        <w:spacing w:after="0" w:line="480" w:lineRule="auto"/>
        <w:rPr>
          <w:rFonts w:cs="Arial"/>
          <w:i/>
          <w:sz w:val="24"/>
          <w:szCs w:val="24"/>
        </w:rPr>
      </w:pPr>
      <w:r w:rsidRPr="002A79B0">
        <w:rPr>
          <w:rFonts w:cs="Arial"/>
          <w:i/>
          <w:sz w:val="24"/>
          <w:szCs w:val="24"/>
        </w:rPr>
        <w:t>4.6.3</w:t>
      </w:r>
      <w:r w:rsidRPr="002A79B0">
        <w:rPr>
          <w:rFonts w:cs="Arial"/>
          <w:i/>
          <w:sz w:val="24"/>
          <w:szCs w:val="24"/>
        </w:rPr>
        <w:tab/>
      </w:r>
      <w:r w:rsidR="00847AE6" w:rsidRPr="002A79B0">
        <w:rPr>
          <w:rFonts w:cs="Arial"/>
          <w:i/>
          <w:sz w:val="24"/>
          <w:szCs w:val="24"/>
        </w:rPr>
        <w:t>Pericarditis</w:t>
      </w:r>
    </w:p>
    <w:p w14:paraId="58D0CA61" w14:textId="4E30032D" w:rsidR="00136AF9" w:rsidRDefault="00DD47D3" w:rsidP="00356514">
      <w:pPr>
        <w:spacing w:line="480" w:lineRule="auto"/>
        <w:rPr>
          <w:rFonts w:cs="Arial"/>
          <w:sz w:val="24"/>
          <w:szCs w:val="24"/>
        </w:rPr>
      </w:pPr>
      <w:r w:rsidRPr="009B673B">
        <w:rPr>
          <w:rFonts w:cstheme="minorHAnsi"/>
          <w:sz w:val="24"/>
          <w:szCs w:val="24"/>
        </w:rPr>
        <w:t>According to the SmPC, cases of pericarditis (</w:t>
      </w:r>
      <w:r w:rsidRPr="009B673B">
        <w:rPr>
          <w:rFonts w:cs="Arial"/>
          <w:sz w:val="24"/>
          <w:szCs w:val="24"/>
        </w:rPr>
        <w:t>including pericardial effusion)</w:t>
      </w:r>
      <w:r w:rsidRPr="009B673B">
        <w:rPr>
          <w:rFonts w:cstheme="minorHAnsi"/>
          <w:sz w:val="24"/>
          <w:szCs w:val="24"/>
        </w:rPr>
        <w:t xml:space="preserve"> have been reported in </w:t>
      </w:r>
      <w:r w:rsidR="00847AE6" w:rsidRPr="009B673B">
        <w:rPr>
          <w:rFonts w:cs="Arial"/>
          <w:sz w:val="24"/>
          <w:szCs w:val="24"/>
        </w:rPr>
        <w:t xml:space="preserve">5.9% </w:t>
      </w:r>
      <w:r w:rsidRPr="009B673B">
        <w:rPr>
          <w:rFonts w:cs="Arial"/>
          <w:sz w:val="24"/>
          <w:szCs w:val="24"/>
        </w:rPr>
        <w:t>of patients across clinical trials.</w:t>
      </w:r>
      <w:r w:rsidR="009A3D74" w:rsidRPr="009B673B">
        <w:rPr>
          <w:rFonts w:cs="Arial"/>
          <w:sz w:val="24"/>
          <w:szCs w:val="24"/>
        </w:rPr>
        <w:t xml:space="preserve"> </w:t>
      </w:r>
      <w:r w:rsidR="00364D9E">
        <w:rPr>
          <w:rFonts w:cs="Arial"/>
          <w:sz w:val="24"/>
          <w:szCs w:val="24"/>
        </w:rPr>
        <w:t>I</w:t>
      </w:r>
      <w:r w:rsidR="00A96F43">
        <w:rPr>
          <w:rFonts w:cs="Arial"/>
          <w:sz w:val="24"/>
          <w:szCs w:val="24"/>
        </w:rPr>
        <w:t>n</w:t>
      </w:r>
      <w:r w:rsidR="00136AF9">
        <w:rPr>
          <w:rFonts w:cs="Arial"/>
          <w:sz w:val="24"/>
          <w:szCs w:val="24"/>
        </w:rPr>
        <w:t xml:space="preserve"> our experience</w:t>
      </w:r>
      <w:r w:rsidR="00A96F43">
        <w:rPr>
          <w:rFonts w:cs="Arial"/>
          <w:sz w:val="24"/>
          <w:szCs w:val="24"/>
        </w:rPr>
        <w:t>,</w:t>
      </w:r>
      <w:r w:rsidR="00136AF9">
        <w:rPr>
          <w:rFonts w:cs="Arial"/>
          <w:sz w:val="24"/>
          <w:szCs w:val="24"/>
        </w:rPr>
        <w:t xml:space="preserve"> </w:t>
      </w:r>
      <w:r w:rsidR="00364D9E">
        <w:rPr>
          <w:rFonts w:cs="Arial"/>
          <w:sz w:val="24"/>
          <w:szCs w:val="24"/>
        </w:rPr>
        <w:t>cases of</w:t>
      </w:r>
      <w:r w:rsidR="00364D9E" w:rsidRPr="00136AF9">
        <w:rPr>
          <w:rFonts w:cs="Arial"/>
          <w:sz w:val="24"/>
          <w:szCs w:val="24"/>
        </w:rPr>
        <w:t xml:space="preserve"> pericarditis </w:t>
      </w:r>
      <w:r w:rsidRPr="009B673B">
        <w:rPr>
          <w:rFonts w:cs="Arial"/>
          <w:sz w:val="24"/>
          <w:szCs w:val="24"/>
        </w:rPr>
        <w:t>can be</w:t>
      </w:r>
      <w:r w:rsidR="009B673B" w:rsidRPr="009B673B">
        <w:rPr>
          <w:rFonts w:cs="Arial"/>
          <w:sz w:val="24"/>
          <w:szCs w:val="24"/>
        </w:rPr>
        <w:t xml:space="preserve"> difficult to identify from</w:t>
      </w:r>
      <w:r w:rsidRPr="009B673B">
        <w:rPr>
          <w:rFonts w:cstheme="minorHAnsi"/>
          <w:sz w:val="24"/>
          <w:szCs w:val="24"/>
        </w:rPr>
        <w:t xml:space="preserve"> ECG </w:t>
      </w:r>
      <w:r w:rsidRPr="009B673B">
        <w:rPr>
          <w:rFonts w:cs="Arial"/>
          <w:sz w:val="24"/>
          <w:szCs w:val="24"/>
        </w:rPr>
        <w:t>and echocardiogram</w:t>
      </w:r>
      <w:r w:rsidRPr="009B673B">
        <w:rPr>
          <w:rFonts w:cstheme="minorHAnsi"/>
          <w:sz w:val="24"/>
          <w:szCs w:val="24"/>
        </w:rPr>
        <w:t xml:space="preserve"> assessments</w:t>
      </w:r>
      <w:r w:rsidR="00847AE6" w:rsidRPr="009B673B">
        <w:rPr>
          <w:rFonts w:cs="Arial"/>
          <w:sz w:val="24"/>
          <w:szCs w:val="24"/>
        </w:rPr>
        <w:t>.</w:t>
      </w:r>
      <w:r w:rsidRPr="009B673B">
        <w:rPr>
          <w:rFonts w:cs="Arial"/>
          <w:sz w:val="24"/>
          <w:szCs w:val="24"/>
        </w:rPr>
        <w:t xml:space="preserve"> In </w:t>
      </w:r>
      <w:r w:rsidR="009A3D74" w:rsidRPr="009B673B">
        <w:rPr>
          <w:rFonts w:cs="Arial"/>
          <w:sz w:val="24"/>
          <w:szCs w:val="24"/>
        </w:rPr>
        <w:t xml:space="preserve">some </w:t>
      </w:r>
      <w:r w:rsidRPr="009B673B">
        <w:rPr>
          <w:rFonts w:cs="Arial"/>
          <w:sz w:val="24"/>
          <w:szCs w:val="24"/>
        </w:rPr>
        <w:t xml:space="preserve">cases, the use of </w:t>
      </w:r>
      <w:r w:rsidR="004B5E28">
        <w:rPr>
          <w:rFonts w:cs="Arial"/>
          <w:sz w:val="24"/>
          <w:szCs w:val="24"/>
        </w:rPr>
        <w:t>n</w:t>
      </w:r>
      <w:r w:rsidRPr="009B673B">
        <w:rPr>
          <w:rFonts w:cs="Arial"/>
          <w:sz w:val="24"/>
          <w:szCs w:val="24"/>
        </w:rPr>
        <w:t>on-steroidal anti</w:t>
      </w:r>
      <w:r w:rsidR="00FC3256">
        <w:rPr>
          <w:rFonts w:cs="Arial"/>
          <w:sz w:val="24"/>
          <w:szCs w:val="24"/>
        </w:rPr>
        <w:noBreakHyphen/>
      </w:r>
      <w:r w:rsidRPr="009B673B">
        <w:rPr>
          <w:rFonts w:cs="Arial"/>
          <w:sz w:val="24"/>
          <w:szCs w:val="24"/>
        </w:rPr>
        <w:t xml:space="preserve">inflammatory drugs </w:t>
      </w:r>
      <w:r w:rsidR="00847AE6" w:rsidRPr="009B673B">
        <w:rPr>
          <w:rFonts w:cs="Arial"/>
          <w:sz w:val="24"/>
          <w:szCs w:val="24"/>
        </w:rPr>
        <w:t>may be of benefit</w:t>
      </w:r>
      <w:r w:rsidRPr="009B673B">
        <w:rPr>
          <w:rFonts w:cs="Arial"/>
          <w:sz w:val="24"/>
          <w:szCs w:val="24"/>
        </w:rPr>
        <w:t xml:space="preserve">. </w:t>
      </w:r>
      <w:r w:rsidR="00D572E3" w:rsidRPr="009B673B">
        <w:rPr>
          <w:rFonts w:cs="Arial"/>
          <w:sz w:val="24"/>
          <w:szCs w:val="24"/>
        </w:rPr>
        <w:t xml:space="preserve">However, in severe cases, ceritinib should be withheld until </w:t>
      </w:r>
      <w:r w:rsidR="00D572E3">
        <w:rPr>
          <w:rFonts w:cs="Arial"/>
          <w:sz w:val="24"/>
          <w:szCs w:val="24"/>
        </w:rPr>
        <w:t>the patient has recovered, as confirmed by resolution of pericarditis symptoms and/or the return of ECG readings to baseline</w:t>
      </w:r>
      <w:r w:rsidR="009B673B" w:rsidRPr="009B673B">
        <w:rPr>
          <w:rFonts w:cs="Arial"/>
          <w:sz w:val="24"/>
          <w:szCs w:val="24"/>
        </w:rPr>
        <w:t>. I</w:t>
      </w:r>
      <w:r w:rsidR="00847AE6" w:rsidRPr="009B673B">
        <w:rPr>
          <w:rFonts w:cs="Arial"/>
          <w:sz w:val="24"/>
          <w:szCs w:val="24"/>
        </w:rPr>
        <w:t xml:space="preserve">f the concomitant </w:t>
      </w:r>
      <w:r w:rsidR="00A96F43">
        <w:rPr>
          <w:rFonts w:cs="Arial"/>
          <w:sz w:val="24"/>
          <w:szCs w:val="24"/>
        </w:rPr>
        <w:t>medication</w:t>
      </w:r>
      <w:r w:rsidR="00847AE6" w:rsidRPr="009B673B">
        <w:rPr>
          <w:rFonts w:cs="Arial"/>
          <w:sz w:val="24"/>
          <w:szCs w:val="24"/>
        </w:rPr>
        <w:t xml:space="preserve"> c</w:t>
      </w:r>
      <w:r w:rsidR="009B673B" w:rsidRPr="009B673B">
        <w:rPr>
          <w:rFonts w:cs="Arial"/>
          <w:sz w:val="24"/>
          <w:szCs w:val="24"/>
        </w:rPr>
        <w:t xml:space="preserve">an be adjusted or discontinued, </w:t>
      </w:r>
      <w:r w:rsidR="009A3D74" w:rsidRPr="009B673B">
        <w:rPr>
          <w:rFonts w:cs="Arial"/>
          <w:sz w:val="24"/>
          <w:szCs w:val="24"/>
        </w:rPr>
        <w:t>ceritinib can</w:t>
      </w:r>
      <w:r w:rsidR="00847AE6" w:rsidRPr="009B673B">
        <w:rPr>
          <w:rFonts w:cs="Arial"/>
          <w:sz w:val="24"/>
          <w:szCs w:val="24"/>
        </w:rPr>
        <w:t xml:space="preserve"> be reinitiated with a do</w:t>
      </w:r>
      <w:r w:rsidR="009B673B" w:rsidRPr="009B673B">
        <w:rPr>
          <w:rFonts w:cs="Arial"/>
          <w:sz w:val="24"/>
          <w:szCs w:val="24"/>
        </w:rPr>
        <w:t xml:space="preserve">se reduction of two decrements and </w:t>
      </w:r>
      <w:r w:rsidR="009A3D74" w:rsidRPr="009B673B">
        <w:rPr>
          <w:rFonts w:cs="Arial"/>
          <w:sz w:val="24"/>
          <w:szCs w:val="24"/>
        </w:rPr>
        <w:t>the</w:t>
      </w:r>
      <w:r w:rsidR="00847AE6" w:rsidRPr="009B673B">
        <w:rPr>
          <w:rFonts w:cs="Arial"/>
          <w:sz w:val="24"/>
          <w:szCs w:val="24"/>
        </w:rPr>
        <w:t xml:space="preserve"> patient</w:t>
      </w:r>
      <w:r w:rsidR="00F8541D">
        <w:rPr>
          <w:rFonts w:cs="Arial"/>
          <w:sz w:val="24"/>
          <w:szCs w:val="24"/>
        </w:rPr>
        <w:t xml:space="preserve"> carefully monitored</w:t>
      </w:r>
      <w:r w:rsidR="00847AE6" w:rsidRPr="009B673B">
        <w:rPr>
          <w:rFonts w:cs="Arial"/>
          <w:sz w:val="24"/>
          <w:szCs w:val="24"/>
        </w:rPr>
        <w:t>.</w:t>
      </w:r>
      <w:r w:rsidR="00847AE6" w:rsidRPr="0098593E">
        <w:rPr>
          <w:rFonts w:cs="Arial"/>
          <w:sz w:val="24"/>
          <w:szCs w:val="24"/>
        </w:rPr>
        <w:t xml:space="preserve"> </w:t>
      </w:r>
    </w:p>
    <w:p w14:paraId="0F3C649D" w14:textId="4730AD1C" w:rsidR="000D0678" w:rsidRPr="002A79B0" w:rsidRDefault="002A79B0" w:rsidP="00356514">
      <w:pPr>
        <w:spacing w:after="0" w:line="480" w:lineRule="auto"/>
        <w:rPr>
          <w:rFonts w:cstheme="minorHAnsi"/>
          <w:sz w:val="24"/>
          <w:szCs w:val="24"/>
        </w:rPr>
      </w:pPr>
      <w:r>
        <w:rPr>
          <w:rFonts w:cstheme="minorHAnsi"/>
          <w:sz w:val="24"/>
          <w:szCs w:val="24"/>
        </w:rPr>
        <w:t xml:space="preserve">4.7 </w:t>
      </w:r>
      <w:r w:rsidR="00D4455E" w:rsidRPr="002A79B0">
        <w:rPr>
          <w:rFonts w:cstheme="minorHAnsi"/>
          <w:sz w:val="24"/>
          <w:szCs w:val="24"/>
        </w:rPr>
        <w:t>Hyperglycemia</w:t>
      </w:r>
    </w:p>
    <w:p w14:paraId="77A955D0" w14:textId="59AE700E" w:rsidR="002A79B0" w:rsidRPr="00616FEF" w:rsidRDefault="002A79B0" w:rsidP="00356514">
      <w:pPr>
        <w:spacing w:after="0" w:line="480" w:lineRule="auto"/>
        <w:rPr>
          <w:rFonts w:cstheme="minorHAnsi"/>
          <w:sz w:val="24"/>
          <w:szCs w:val="24"/>
        </w:rPr>
      </w:pPr>
      <w:r w:rsidRPr="00616FEF">
        <w:rPr>
          <w:rFonts w:cstheme="minorHAnsi"/>
          <w:sz w:val="24"/>
          <w:szCs w:val="24"/>
        </w:rPr>
        <w:t>Across ceritinib trials, any grade hyperglycemia was reported in 5.0–9.0% of patients.</w:t>
      </w:r>
      <w:r w:rsidRPr="00616FEF">
        <w:rPr>
          <w:rFonts w:cstheme="minorHAnsi"/>
          <w:sz w:val="24"/>
          <w:szCs w:val="24"/>
        </w:rPr>
        <w:fldChar w:fldCharType="begin">
          <w:fldData xml:space="preserve">PEVuZE5vdGU+PENpdGU+PEF1dGhvcj5DcmlubzwvQXV0aG9yPjxZZWFyPjIwMTY8L1llYXI+PFJl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PEVuZE5vdGU+PENpdGU+PEF1dGhvcj5DcmlubzwvQXV0aG9yPjxZZWFyPjIwMTY8L1llYXI+PFJl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25, 26</w:t>
      </w:r>
      <w:r w:rsidRPr="00616FEF">
        <w:rPr>
          <w:rFonts w:cstheme="minorHAnsi"/>
          <w:sz w:val="24"/>
          <w:szCs w:val="24"/>
        </w:rPr>
        <w:fldChar w:fldCharType="end"/>
      </w:r>
      <w:r w:rsidRPr="00616FEF">
        <w:rPr>
          <w:rFonts w:cstheme="minorHAnsi"/>
          <w:sz w:val="24"/>
          <w:szCs w:val="24"/>
        </w:rPr>
        <w:t xml:space="preserve"> In ASCEND-1 and ASCEND-2, grade 3/4 hyperglycemia was reported in 6.1% and 2.9% of patients, respectively.</w:t>
      </w:r>
      <w:r w:rsidRPr="00616FEF">
        <w:rPr>
          <w:rFonts w:cstheme="minorHAnsi"/>
          <w:sz w:val="24"/>
          <w:szCs w:val="24"/>
        </w:rPr>
        <w:fldChar w:fldCharType="begin">
          <w:fldData xml:space="preserve">PEVuZE5vdGU+PENpdGU+PEF1dGhvcj5DcmlubzwvQXV0aG9yPjxZZWFyPjIwMTY8L1llYXI+PFJl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PEVuZE5vdGU+PENpdGU+PEF1dGhvcj5DcmlubzwvQXV0aG9yPjxZZWFyPjIwMTY8L1llYXI+PFJl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25, 26</w:t>
      </w:r>
      <w:r w:rsidRPr="00616FEF">
        <w:rPr>
          <w:rFonts w:cstheme="minorHAnsi"/>
          <w:sz w:val="24"/>
          <w:szCs w:val="24"/>
        </w:rPr>
        <w:fldChar w:fldCharType="end"/>
      </w:r>
      <w:r w:rsidRPr="00616FEF">
        <w:rPr>
          <w:rFonts w:cstheme="minorHAnsi"/>
          <w:sz w:val="24"/>
          <w:szCs w:val="24"/>
        </w:rPr>
        <w:t xml:space="preserve"> These data are consistent with </w:t>
      </w:r>
      <w:r w:rsidRPr="00616FEF">
        <w:rPr>
          <w:rFonts w:cstheme="minorHAnsi"/>
          <w:sz w:val="24"/>
          <w:szCs w:val="24"/>
        </w:rPr>
        <w:lastRenderedPageBreak/>
        <w:t>reports seen in clinical practice. However, in our experience, we additionally find that the risk of hyperglycemia is increased in patients with diabetes or glucose intolerance and in patients taking corticosteroids.</w:t>
      </w:r>
    </w:p>
    <w:p w14:paraId="364E12FC" w14:textId="05598E68" w:rsidR="002A79B0" w:rsidRPr="00616FEF" w:rsidRDefault="002A79B0" w:rsidP="00356514">
      <w:pPr>
        <w:spacing w:line="480" w:lineRule="auto"/>
        <w:rPr>
          <w:rFonts w:cstheme="minorHAnsi"/>
          <w:sz w:val="24"/>
          <w:szCs w:val="24"/>
        </w:rPr>
      </w:pPr>
      <w:r w:rsidRPr="00616FEF">
        <w:rPr>
          <w:rFonts w:cstheme="minorHAnsi"/>
          <w:sz w:val="24"/>
          <w:szCs w:val="24"/>
        </w:rPr>
        <w:t>The SmPC states that fasting serum glucose should be measured before starting ceritinib treatment and periodically thereafter,</w:t>
      </w:r>
      <w:r w:rsidRPr="00616FEF">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29, 30</w:t>
      </w:r>
      <w:r w:rsidRPr="00616FEF">
        <w:rPr>
          <w:rFonts w:cstheme="minorHAnsi"/>
          <w:sz w:val="24"/>
          <w:szCs w:val="24"/>
        </w:rPr>
        <w:fldChar w:fldCharType="end"/>
      </w:r>
      <w:r w:rsidRPr="00616FEF">
        <w:rPr>
          <w:rFonts w:cstheme="minorHAnsi"/>
          <w:sz w:val="24"/>
          <w:szCs w:val="24"/>
        </w:rPr>
        <w:t xml:space="preserve"> although in clinical practice we find that a non</w:t>
      </w:r>
      <w:r w:rsidRPr="00616FEF">
        <w:rPr>
          <w:rFonts w:cstheme="minorHAnsi"/>
          <w:sz w:val="24"/>
          <w:szCs w:val="24"/>
        </w:rPr>
        <w:noBreakHyphen/>
        <w:t>fasting random blood glucose test can often suffice. In cases of persistent hyperglycemia &gt;13.9 mmol/L (250 mg/dL) despite optimal anti</w:t>
      </w:r>
      <w:r w:rsidRPr="00616FEF">
        <w:rPr>
          <w:rFonts w:cstheme="minorHAnsi"/>
          <w:sz w:val="24"/>
          <w:szCs w:val="24"/>
        </w:rPr>
        <w:noBreakHyphen/>
        <w:t>hyperglycemic therapy, ceritinib should be withheld until hyperglycemia is adequately controlled, then reinitiated with dose reduction of one decrement.</w:t>
      </w:r>
      <w:r w:rsidRPr="00616FEF">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29, 30</w:t>
      </w:r>
      <w:r w:rsidRPr="00616FEF">
        <w:rPr>
          <w:rFonts w:cstheme="minorHAnsi"/>
          <w:sz w:val="24"/>
          <w:szCs w:val="24"/>
        </w:rPr>
        <w:fldChar w:fldCharType="end"/>
      </w:r>
      <w:r w:rsidRPr="00616FEF">
        <w:rPr>
          <w:rFonts w:cstheme="minorHAnsi"/>
          <w:sz w:val="24"/>
          <w:szCs w:val="24"/>
        </w:rPr>
        <w:t xml:space="preserve"> If adequate glucose control cannot be achieved, ceritinib should be permanently discontinued.</w:t>
      </w:r>
      <w:r w:rsidRPr="00616FEF">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29, 30</w:t>
      </w:r>
      <w:r w:rsidRPr="00616FEF">
        <w:rPr>
          <w:rFonts w:cstheme="minorHAnsi"/>
          <w:sz w:val="24"/>
          <w:szCs w:val="24"/>
        </w:rPr>
        <w:fldChar w:fldCharType="end"/>
      </w:r>
    </w:p>
    <w:p w14:paraId="345384D5" w14:textId="457EEC0A" w:rsidR="0071676D" w:rsidRPr="0098593E" w:rsidRDefault="000D0678" w:rsidP="00356514">
      <w:pPr>
        <w:spacing w:line="480" w:lineRule="auto"/>
        <w:rPr>
          <w:rFonts w:cstheme="minorHAnsi"/>
          <w:sz w:val="24"/>
          <w:szCs w:val="24"/>
        </w:rPr>
      </w:pPr>
      <w:r w:rsidRPr="0098593E">
        <w:rPr>
          <w:rFonts w:cstheme="minorHAnsi"/>
          <w:sz w:val="24"/>
          <w:szCs w:val="24"/>
        </w:rPr>
        <w:t>In our experience, ketoacidosis is of particular concern and is most commonly seen in patients who are taking corticosteroids. In these patients</w:t>
      </w:r>
      <w:r w:rsidR="00B60C9D">
        <w:rPr>
          <w:rFonts w:cstheme="minorHAnsi"/>
          <w:sz w:val="24"/>
          <w:szCs w:val="24"/>
        </w:rPr>
        <w:t>,</w:t>
      </w:r>
      <w:r w:rsidRPr="0098593E">
        <w:rPr>
          <w:rFonts w:cstheme="minorHAnsi"/>
          <w:sz w:val="24"/>
          <w:szCs w:val="24"/>
        </w:rPr>
        <w:t xml:space="preserve"> metformin or insulin treatments can be initiated</w:t>
      </w:r>
      <w:r w:rsidR="00B60C9D">
        <w:rPr>
          <w:rFonts w:cstheme="minorHAnsi"/>
          <w:sz w:val="24"/>
          <w:szCs w:val="24"/>
        </w:rPr>
        <w:t>;</w:t>
      </w:r>
      <w:r w:rsidRPr="0098593E">
        <w:rPr>
          <w:rFonts w:cstheme="minorHAnsi"/>
          <w:sz w:val="24"/>
          <w:szCs w:val="24"/>
        </w:rPr>
        <w:t xml:space="preserve"> however, as metformin can i</w:t>
      </w:r>
      <w:r w:rsidR="00D4455E">
        <w:rPr>
          <w:rFonts w:cstheme="minorHAnsi"/>
          <w:sz w:val="24"/>
          <w:szCs w:val="24"/>
        </w:rPr>
        <w:t>ncrease the incidence of diarrh</w:t>
      </w:r>
      <w:r w:rsidRPr="0098593E">
        <w:rPr>
          <w:rFonts w:cstheme="minorHAnsi"/>
          <w:sz w:val="24"/>
          <w:szCs w:val="24"/>
        </w:rPr>
        <w:t>ea, special attention should be paid to GI symptoms and dose reductions employed</w:t>
      </w:r>
      <w:r w:rsidR="00364D9E">
        <w:rPr>
          <w:rFonts w:cstheme="minorHAnsi"/>
          <w:sz w:val="24"/>
          <w:szCs w:val="24"/>
        </w:rPr>
        <w:t>,</w:t>
      </w:r>
      <w:r w:rsidRPr="0098593E">
        <w:rPr>
          <w:rFonts w:cstheme="minorHAnsi"/>
          <w:sz w:val="24"/>
          <w:szCs w:val="24"/>
        </w:rPr>
        <w:t xml:space="preserve"> if necessary. </w:t>
      </w:r>
    </w:p>
    <w:p w14:paraId="6845F01D" w14:textId="013190F6" w:rsidR="008A1599" w:rsidRPr="002A79B0" w:rsidRDefault="00DD47D3" w:rsidP="00356514">
      <w:pPr>
        <w:spacing w:after="0" w:line="480" w:lineRule="auto"/>
        <w:rPr>
          <w:rFonts w:cstheme="minorHAnsi"/>
          <w:sz w:val="24"/>
          <w:szCs w:val="24"/>
        </w:rPr>
      </w:pPr>
      <w:r w:rsidRPr="002A79B0">
        <w:rPr>
          <w:rFonts w:cstheme="minorHAnsi"/>
          <w:sz w:val="24"/>
          <w:szCs w:val="24"/>
        </w:rPr>
        <w:t>4.8</w:t>
      </w:r>
      <w:r w:rsidR="009A5EFE" w:rsidRPr="002A79B0">
        <w:rPr>
          <w:rFonts w:cstheme="minorHAnsi"/>
          <w:sz w:val="24"/>
          <w:szCs w:val="24"/>
        </w:rPr>
        <w:t xml:space="preserve"> </w:t>
      </w:r>
      <w:r w:rsidR="008A1599" w:rsidRPr="002A79B0">
        <w:rPr>
          <w:rFonts w:cstheme="minorHAnsi"/>
          <w:sz w:val="24"/>
          <w:szCs w:val="24"/>
        </w:rPr>
        <w:t xml:space="preserve">Other adverse </w:t>
      </w:r>
      <w:r w:rsidR="00FE6477" w:rsidRPr="002A79B0">
        <w:rPr>
          <w:rFonts w:cstheme="minorHAnsi"/>
          <w:sz w:val="24"/>
          <w:szCs w:val="24"/>
        </w:rPr>
        <w:t>events</w:t>
      </w:r>
    </w:p>
    <w:p w14:paraId="5E1984B1" w14:textId="7CA16188" w:rsidR="008A1599" w:rsidRPr="00C845EC" w:rsidRDefault="002A79B0" w:rsidP="00356514">
      <w:pPr>
        <w:spacing w:after="0" w:line="480" w:lineRule="auto"/>
        <w:rPr>
          <w:rFonts w:cstheme="minorHAnsi"/>
          <w:i/>
          <w:sz w:val="24"/>
          <w:szCs w:val="24"/>
        </w:rPr>
      </w:pPr>
      <w:r>
        <w:rPr>
          <w:rFonts w:cstheme="minorHAnsi"/>
          <w:i/>
          <w:sz w:val="24"/>
          <w:szCs w:val="24"/>
        </w:rPr>
        <w:t>4.8.1</w:t>
      </w:r>
      <w:r>
        <w:rPr>
          <w:rFonts w:cstheme="minorHAnsi"/>
          <w:i/>
          <w:sz w:val="24"/>
          <w:szCs w:val="24"/>
        </w:rPr>
        <w:tab/>
      </w:r>
      <w:r w:rsidR="008A1599" w:rsidRPr="00C845EC">
        <w:rPr>
          <w:rFonts w:cstheme="minorHAnsi"/>
          <w:i/>
          <w:sz w:val="24"/>
          <w:szCs w:val="24"/>
        </w:rPr>
        <w:t>Creatinine increased</w:t>
      </w:r>
    </w:p>
    <w:p w14:paraId="4A3BF7B3" w14:textId="688D9939" w:rsidR="006F4A98" w:rsidRDefault="00292E45" w:rsidP="00356514">
      <w:pPr>
        <w:spacing w:line="480" w:lineRule="auto"/>
        <w:rPr>
          <w:rFonts w:cstheme="minorHAnsi"/>
          <w:sz w:val="24"/>
          <w:szCs w:val="24"/>
        </w:rPr>
      </w:pPr>
      <w:r>
        <w:rPr>
          <w:rFonts w:cstheme="minorHAnsi"/>
          <w:sz w:val="24"/>
          <w:szCs w:val="24"/>
        </w:rPr>
        <w:t xml:space="preserve">Raised </w:t>
      </w:r>
      <w:r w:rsidR="008A1599" w:rsidRPr="0098593E">
        <w:rPr>
          <w:rFonts w:cstheme="minorHAnsi"/>
          <w:sz w:val="24"/>
          <w:szCs w:val="24"/>
        </w:rPr>
        <w:t xml:space="preserve">blood creatinine </w:t>
      </w:r>
      <w:r>
        <w:rPr>
          <w:rFonts w:cstheme="minorHAnsi"/>
          <w:sz w:val="24"/>
          <w:szCs w:val="24"/>
        </w:rPr>
        <w:t>is</w:t>
      </w:r>
      <w:r w:rsidR="008A1599" w:rsidRPr="0098593E">
        <w:rPr>
          <w:rFonts w:cstheme="minorHAnsi"/>
          <w:sz w:val="24"/>
          <w:szCs w:val="24"/>
        </w:rPr>
        <w:t xml:space="preserve"> very common, affecting </w:t>
      </w:r>
      <w:r w:rsidR="00872917">
        <w:rPr>
          <w:rFonts w:cstheme="minorHAnsi"/>
          <w:sz w:val="24"/>
          <w:szCs w:val="24"/>
        </w:rPr>
        <w:t>~</w:t>
      </w:r>
      <w:r w:rsidR="00B22BD8">
        <w:rPr>
          <w:rFonts w:cstheme="minorHAnsi"/>
          <w:sz w:val="24"/>
          <w:szCs w:val="24"/>
        </w:rPr>
        <w:t>10% of</w:t>
      </w:r>
      <w:r w:rsidR="008A1599" w:rsidRPr="0098593E">
        <w:rPr>
          <w:rFonts w:cstheme="minorHAnsi"/>
          <w:sz w:val="24"/>
          <w:szCs w:val="24"/>
        </w:rPr>
        <w:t xml:space="preserve"> patients receiving ceritinib.</w:t>
      </w:r>
      <w:r w:rsidR="008A1599"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008A1599" w:rsidRPr="0098593E">
        <w:rPr>
          <w:rFonts w:cstheme="minorHAnsi"/>
          <w:sz w:val="24"/>
          <w:szCs w:val="24"/>
        </w:rPr>
        <w:fldChar w:fldCharType="separate"/>
      </w:r>
      <w:r w:rsidR="00310973" w:rsidRPr="00310973">
        <w:rPr>
          <w:rFonts w:cstheme="minorHAnsi"/>
          <w:noProof/>
          <w:sz w:val="24"/>
          <w:szCs w:val="24"/>
          <w:vertAlign w:val="superscript"/>
        </w:rPr>
        <w:t>29, 30</w:t>
      </w:r>
      <w:r w:rsidR="008A1599" w:rsidRPr="0098593E">
        <w:rPr>
          <w:rFonts w:cstheme="minorHAnsi"/>
          <w:sz w:val="24"/>
          <w:szCs w:val="24"/>
        </w:rPr>
        <w:fldChar w:fldCharType="end"/>
      </w:r>
      <w:r w:rsidR="008A1599" w:rsidRPr="0098593E">
        <w:rPr>
          <w:rFonts w:cstheme="minorHAnsi"/>
          <w:sz w:val="24"/>
          <w:szCs w:val="24"/>
        </w:rPr>
        <w:t xml:space="preserve"> In ASCEND-1, 17</w:t>
      </w:r>
      <w:r w:rsidR="00C845EC">
        <w:rPr>
          <w:rFonts w:cstheme="minorHAnsi"/>
          <w:sz w:val="24"/>
          <w:szCs w:val="24"/>
        </w:rPr>
        <w:t>.0</w:t>
      </w:r>
      <w:r w:rsidR="008A1599" w:rsidRPr="0098593E">
        <w:rPr>
          <w:rFonts w:cstheme="minorHAnsi"/>
          <w:sz w:val="24"/>
          <w:szCs w:val="24"/>
        </w:rPr>
        <w:t>% (N</w:t>
      </w:r>
      <w:r w:rsidR="00D4455E">
        <w:rPr>
          <w:rFonts w:cstheme="minorHAnsi"/>
          <w:sz w:val="24"/>
          <w:szCs w:val="24"/>
        </w:rPr>
        <w:t xml:space="preserve"> </w:t>
      </w:r>
      <w:r w:rsidR="008A1599" w:rsidRPr="0098593E">
        <w:rPr>
          <w:rFonts w:cstheme="minorHAnsi"/>
          <w:sz w:val="24"/>
          <w:szCs w:val="24"/>
        </w:rPr>
        <w:t xml:space="preserve">=42) of patients reported increased levels of blood creatinine, all of which were </w:t>
      </w:r>
      <w:r w:rsidR="008A1599" w:rsidRPr="000B52BD">
        <w:rPr>
          <w:rFonts w:cstheme="minorHAnsi"/>
          <w:sz w:val="24"/>
          <w:szCs w:val="24"/>
        </w:rPr>
        <w:t>grade 1/2.</w:t>
      </w:r>
      <w:r w:rsidR="0096040F" w:rsidRPr="000B52BD">
        <w:rPr>
          <w:rFonts w:cstheme="minorHAnsi"/>
          <w:sz w:val="24"/>
          <w:szCs w:val="24"/>
        </w:rPr>
        <w:t xml:space="preserve"> </w:t>
      </w:r>
      <w:r w:rsidR="008A1599" w:rsidRPr="000B52BD">
        <w:rPr>
          <w:rFonts w:cstheme="minorHAnsi"/>
          <w:sz w:val="24"/>
          <w:szCs w:val="24"/>
        </w:rPr>
        <w:t>In cases</w:t>
      </w:r>
      <w:r w:rsidR="008A1599" w:rsidRPr="0098593E">
        <w:rPr>
          <w:rFonts w:cstheme="minorHAnsi"/>
          <w:sz w:val="24"/>
          <w:szCs w:val="24"/>
        </w:rPr>
        <w:t xml:space="preserve"> observed in</w:t>
      </w:r>
      <w:r w:rsidR="00F8541D">
        <w:rPr>
          <w:rFonts w:cstheme="minorHAnsi"/>
          <w:sz w:val="24"/>
          <w:szCs w:val="24"/>
        </w:rPr>
        <w:t xml:space="preserve"> </w:t>
      </w:r>
      <w:r w:rsidR="008A1599" w:rsidRPr="0098593E">
        <w:rPr>
          <w:rFonts w:cstheme="minorHAnsi"/>
          <w:sz w:val="24"/>
          <w:szCs w:val="24"/>
        </w:rPr>
        <w:t>clinical practice, we have measured or estimated glomerular filtration rate and patients have been closely monitored; however, dose reductions have not usually been required</w:t>
      </w:r>
      <w:r w:rsidR="008A1599" w:rsidRPr="001A03FB">
        <w:rPr>
          <w:rFonts w:cstheme="minorHAnsi"/>
          <w:sz w:val="24"/>
          <w:szCs w:val="24"/>
        </w:rPr>
        <w:t>.</w:t>
      </w:r>
      <w:r w:rsidR="008917B2" w:rsidRPr="001A03FB">
        <w:rPr>
          <w:rFonts w:cstheme="minorHAnsi"/>
          <w:sz w:val="24"/>
          <w:szCs w:val="24"/>
        </w:rPr>
        <w:t xml:space="preserve"> W</w:t>
      </w:r>
      <w:r w:rsidR="008A1599" w:rsidRPr="001A03FB">
        <w:rPr>
          <w:rFonts w:cstheme="minorHAnsi"/>
          <w:sz w:val="24"/>
          <w:szCs w:val="24"/>
        </w:rPr>
        <w:t xml:space="preserve">e have </w:t>
      </w:r>
      <w:r w:rsidR="0072038D" w:rsidRPr="001A03FB">
        <w:rPr>
          <w:rFonts w:cstheme="minorHAnsi"/>
          <w:sz w:val="24"/>
          <w:szCs w:val="24"/>
        </w:rPr>
        <w:t>not observed</w:t>
      </w:r>
      <w:r w:rsidR="008A1599" w:rsidRPr="001A03FB">
        <w:rPr>
          <w:rFonts w:cstheme="minorHAnsi"/>
          <w:sz w:val="24"/>
          <w:szCs w:val="24"/>
        </w:rPr>
        <w:t xml:space="preserve"> any </w:t>
      </w:r>
      <w:r w:rsidR="0072038D" w:rsidRPr="001A03FB">
        <w:rPr>
          <w:rFonts w:cstheme="minorHAnsi"/>
          <w:sz w:val="24"/>
          <w:szCs w:val="24"/>
        </w:rPr>
        <w:t xml:space="preserve">cases of complex renal cysts as a result of ceritinib </w:t>
      </w:r>
      <w:r w:rsidR="008A1599" w:rsidRPr="001A03FB">
        <w:rPr>
          <w:rFonts w:cstheme="minorHAnsi"/>
          <w:sz w:val="24"/>
          <w:szCs w:val="24"/>
        </w:rPr>
        <w:t>treatment.</w:t>
      </w:r>
    </w:p>
    <w:p w14:paraId="01638E14" w14:textId="694361C3" w:rsidR="008A1599" w:rsidRPr="00DD47D3" w:rsidRDefault="002A79B0" w:rsidP="00356514">
      <w:pPr>
        <w:spacing w:after="0" w:line="480" w:lineRule="auto"/>
        <w:rPr>
          <w:rFonts w:cstheme="minorHAnsi"/>
          <w:i/>
          <w:sz w:val="24"/>
          <w:szCs w:val="24"/>
        </w:rPr>
      </w:pPr>
      <w:r>
        <w:rPr>
          <w:rFonts w:cstheme="minorHAnsi"/>
          <w:i/>
          <w:sz w:val="24"/>
          <w:szCs w:val="24"/>
        </w:rPr>
        <w:lastRenderedPageBreak/>
        <w:t>4.8.2</w:t>
      </w:r>
      <w:r>
        <w:rPr>
          <w:rFonts w:cstheme="minorHAnsi"/>
          <w:i/>
          <w:sz w:val="24"/>
          <w:szCs w:val="24"/>
        </w:rPr>
        <w:tab/>
      </w:r>
      <w:r w:rsidR="008A1599" w:rsidRPr="00DD47D3">
        <w:rPr>
          <w:rFonts w:cstheme="minorHAnsi"/>
          <w:i/>
          <w:sz w:val="24"/>
          <w:szCs w:val="24"/>
        </w:rPr>
        <w:t>Lipase/amylase elevation</w:t>
      </w:r>
    </w:p>
    <w:p w14:paraId="32C6A15C" w14:textId="76069593" w:rsidR="006F4A98" w:rsidRDefault="00172178" w:rsidP="00356514">
      <w:pPr>
        <w:spacing w:line="480" w:lineRule="auto"/>
        <w:rPr>
          <w:rFonts w:cstheme="minorHAnsi"/>
          <w:sz w:val="24"/>
          <w:szCs w:val="24"/>
        </w:rPr>
      </w:pPr>
      <w:r w:rsidRPr="0098593E">
        <w:rPr>
          <w:rFonts w:cstheme="minorHAnsi"/>
          <w:sz w:val="24"/>
          <w:szCs w:val="24"/>
        </w:rPr>
        <w:t>In ASCEND-1, increased levels of amylase and lipase at any grade were reported in a total of 7.3% and 9.8% of patients, respectively.</w:t>
      </w:r>
      <w:r w:rsidRPr="0098593E">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98593E">
        <w:rPr>
          <w:rFonts w:cstheme="minorHAnsi"/>
          <w:sz w:val="24"/>
          <w:szCs w:val="24"/>
        </w:rPr>
      </w:r>
      <w:r w:rsidRPr="0098593E">
        <w:rPr>
          <w:rFonts w:cstheme="minorHAnsi"/>
          <w:sz w:val="24"/>
          <w:szCs w:val="24"/>
        </w:rPr>
        <w:fldChar w:fldCharType="separate"/>
      </w:r>
      <w:r w:rsidR="00310973" w:rsidRPr="00310973">
        <w:rPr>
          <w:rFonts w:cstheme="minorHAnsi"/>
          <w:noProof/>
          <w:sz w:val="24"/>
          <w:szCs w:val="24"/>
          <w:vertAlign w:val="superscript"/>
        </w:rPr>
        <w:t>25</w:t>
      </w:r>
      <w:r w:rsidRPr="0098593E">
        <w:rPr>
          <w:rFonts w:cstheme="minorHAnsi"/>
          <w:sz w:val="24"/>
          <w:szCs w:val="24"/>
        </w:rPr>
        <w:fldChar w:fldCharType="end"/>
      </w:r>
      <w:r w:rsidRPr="0098593E">
        <w:rPr>
          <w:rFonts w:cstheme="minorHAnsi"/>
          <w:sz w:val="24"/>
          <w:szCs w:val="24"/>
        </w:rPr>
        <w:t xml:space="preserve"> According to guidelines set out in the SmPC, p</w:t>
      </w:r>
      <w:r w:rsidR="008A1599" w:rsidRPr="0098593E">
        <w:rPr>
          <w:rFonts w:cstheme="minorHAnsi"/>
          <w:sz w:val="24"/>
          <w:szCs w:val="24"/>
        </w:rPr>
        <w:t>atients should be monitored</w:t>
      </w:r>
      <w:r w:rsidRPr="0098593E">
        <w:rPr>
          <w:rFonts w:cstheme="minorHAnsi"/>
          <w:sz w:val="24"/>
          <w:szCs w:val="24"/>
        </w:rPr>
        <w:t xml:space="preserve"> for</w:t>
      </w:r>
      <w:r w:rsidR="008A1599" w:rsidRPr="0098593E">
        <w:rPr>
          <w:rFonts w:cstheme="minorHAnsi"/>
          <w:sz w:val="24"/>
          <w:szCs w:val="24"/>
        </w:rPr>
        <w:t xml:space="preserve"> amylase elevations prior to the start of ceritinib treatment and periodically thereafter</w:t>
      </w:r>
      <w:r w:rsidR="008917B2">
        <w:rPr>
          <w:rFonts w:cstheme="minorHAnsi"/>
          <w:sz w:val="24"/>
          <w:szCs w:val="24"/>
        </w:rPr>
        <w:t>,</w:t>
      </w:r>
      <w:r w:rsidR="008A1599" w:rsidRPr="0098593E">
        <w:rPr>
          <w:rFonts w:cstheme="minorHAnsi"/>
          <w:sz w:val="24"/>
          <w:szCs w:val="24"/>
        </w:rPr>
        <w:t xml:space="preserve"> as clinically required. Since lipase is not a routine test in most hospitals, amylase alone is usually sufficient.</w:t>
      </w:r>
      <w:r w:rsidRPr="0098593E">
        <w:rPr>
          <w:rFonts w:cstheme="minorHAnsi"/>
          <w:sz w:val="24"/>
          <w:szCs w:val="24"/>
        </w:rPr>
        <w:t xml:space="preserve"> </w:t>
      </w:r>
      <w:r w:rsidR="008A1599" w:rsidRPr="0098593E">
        <w:rPr>
          <w:rFonts w:cstheme="minorHAnsi"/>
          <w:sz w:val="24"/>
          <w:szCs w:val="24"/>
        </w:rPr>
        <w:t>In case</w:t>
      </w:r>
      <w:r w:rsidR="00815987">
        <w:rPr>
          <w:rFonts w:cstheme="minorHAnsi"/>
          <w:sz w:val="24"/>
          <w:szCs w:val="24"/>
        </w:rPr>
        <w:t>s</w:t>
      </w:r>
      <w:r w:rsidR="008A1599" w:rsidRPr="0098593E">
        <w:rPr>
          <w:rFonts w:cstheme="minorHAnsi"/>
          <w:sz w:val="24"/>
          <w:szCs w:val="24"/>
        </w:rPr>
        <w:t xml:space="preserve"> of grade 3/4 lipase or amylase elevation</w:t>
      </w:r>
      <w:r w:rsidR="00D4455E">
        <w:rPr>
          <w:rFonts w:cstheme="minorHAnsi"/>
          <w:sz w:val="24"/>
          <w:szCs w:val="24"/>
        </w:rPr>
        <w:t>,</w:t>
      </w:r>
      <w:r w:rsidR="008A1599" w:rsidRPr="0098593E">
        <w:rPr>
          <w:rFonts w:cstheme="minorHAnsi"/>
          <w:sz w:val="24"/>
          <w:szCs w:val="24"/>
        </w:rPr>
        <w:t xml:space="preserve"> ceritinib should be withheld until </w:t>
      </w:r>
      <w:r w:rsidR="00872917">
        <w:rPr>
          <w:rFonts w:cstheme="minorHAnsi"/>
          <w:sz w:val="24"/>
          <w:szCs w:val="24"/>
        </w:rPr>
        <w:t>levels</w:t>
      </w:r>
      <w:r w:rsidR="008917B2">
        <w:rPr>
          <w:rFonts w:cstheme="minorHAnsi"/>
          <w:sz w:val="24"/>
          <w:szCs w:val="24"/>
        </w:rPr>
        <w:t xml:space="preserve"> return to grade </w:t>
      </w:r>
      <w:r w:rsidR="008A1599" w:rsidRPr="0098593E">
        <w:rPr>
          <w:rFonts w:cstheme="minorHAnsi"/>
          <w:sz w:val="24"/>
          <w:szCs w:val="24"/>
        </w:rPr>
        <w:t>1</w:t>
      </w:r>
      <w:r w:rsidR="008917B2">
        <w:rPr>
          <w:rFonts w:cstheme="minorHAnsi"/>
          <w:sz w:val="24"/>
          <w:szCs w:val="24"/>
        </w:rPr>
        <w:t xml:space="preserve"> or below</w:t>
      </w:r>
      <w:r w:rsidR="00C845EC">
        <w:rPr>
          <w:rFonts w:cstheme="minorHAnsi"/>
          <w:sz w:val="24"/>
          <w:szCs w:val="24"/>
        </w:rPr>
        <w:t>,</w:t>
      </w:r>
      <w:r w:rsidRPr="0098593E">
        <w:rPr>
          <w:rFonts w:cstheme="minorHAnsi"/>
          <w:sz w:val="24"/>
          <w:szCs w:val="24"/>
        </w:rPr>
        <w:t> </w:t>
      </w:r>
      <w:r w:rsidR="008A1599" w:rsidRPr="0098593E">
        <w:rPr>
          <w:rFonts w:cstheme="minorHAnsi"/>
          <w:sz w:val="24"/>
          <w:szCs w:val="24"/>
        </w:rPr>
        <w:t>following which, treatment can be reinitiated with dose reduction of one decrement.</w:t>
      </w:r>
      <w:r w:rsidR="008A1599"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008A1599" w:rsidRPr="0098593E">
        <w:rPr>
          <w:rFonts w:cstheme="minorHAnsi"/>
          <w:sz w:val="24"/>
          <w:szCs w:val="24"/>
        </w:rPr>
        <w:fldChar w:fldCharType="separate"/>
      </w:r>
      <w:r w:rsidR="00310973" w:rsidRPr="00310973">
        <w:rPr>
          <w:rFonts w:cstheme="minorHAnsi"/>
          <w:noProof/>
          <w:sz w:val="24"/>
          <w:szCs w:val="24"/>
          <w:vertAlign w:val="superscript"/>
        </w:rPr>
        <w:t>29, 30</w:t>
      </w:r>
      <w:r w:rsidR="008A1599" w:rsidRPr="0098593E">
        <w:rPr>
          <w:rFonts w:cstheme="minorHAnsi"/>
          <w:sz w:val="24"/>
          <w:szCs w:val="24"/>
        </w:rPr>
        <w:fldChar w:fldCharType="end"/>
      </w:r>
    </w:p>
    <w:p w14:paraId="2FB2B36B" w14:textId="22D5A3D1" w:rsidR="008A1599" w:rsidRPr="006F4A98" w:rsidRDefault="002A79B0" w:rsidP="00356514">
      <w:pPr>
        <w:keepNext/>
        <w:spacing w:after="0" w:line="480" w:lineRule="auto"/>
        <w:rPr>
          <w:rFonts w:cstheme="minorHAnsi"/>
          <w:sz w:val="24"/>
          <w:szCs w:val="24"/>
        </w:rPr>
      </w:pPr>
      <w:r>
        <w:rPr>
          <w:rFonts w:cstheme="minorHAnsi"/>
          <w:i/>
          <w:sz w:val="24"/>
          <w:szCs w:val="24"/>
        </w:rPr>
        <w:t>4.8.3</w:t>
      </w:r>
      <w:r>
        <w:rPr>
          <w:rFonts w:cstheme="minorHAnsi"/>
          <w:i/>
          <w:sz w:val="24"/>
          <w:szCs w:val="24"/>
        </w:rPr>
        <w:tab/>
      </w:r>
      <w:r w:rsidR="008A1599" w:rsidRPr="006F4A98">
        <w:rPr>
          <w:rFonts w:cstheme="minorHAnsi"/>
          <w:i/>
          <w:sz w:val="24"/>
          <w:szCs w:val="24"/>
        </w:rPr>
        <w:t xml:space="preserve">Fatigue </w:t>
      </w:r>
      <w:r w:rsidR="00A63785" w:rsidRPr="006F4A98">
        <w:rPr>
          <w:rFonts w:cstheme="minorHAnsi"/>
          <w:i/>
          <w:sz w:val="24"/>
          <w:szCs w:val="24"/>
        </w:rPr>
        <w:t>and asthenia</w:t>
      </w:r>
    </w:p>
    <w:p w14:paraId="7599DE9E" w14:textId="4ADDA20B" w:rsidR="008A1599" w:rsidRPr="0098593E" w:rsidRDefault="008A1599" w:rsidP="00356514">
      <w:pPr>
        <w:spacing w:line="480" w:lineRule="auto"/>
        <w:rPr>
          <w:rFonts w:cstheme="minorHAnsi"/>
          <w:sz w:val="24"/>
          <w:szCs w:val="24"/>
        </w:rPr>
      </w:pPr>
      <w:r w:rsidRPr="0098593E">
        <w:rPr>
          <w:rFonts w:cstheme="minorHAnsi"/>
          <w:sz w:val="24"/>
          <w:szCs w:val="24"/>
        </w:rPr>
        <w:t>Fatigue and asthenia are reported</w:t>
      </w:r>
      <w:r w:rsidR="00172178" w:rsidRPr="0098593E">
        <w:rPr>
          <w:rFonts w:cstheme="minorHAnsi"/>
          <w:sz w:val="24"/>
          <w:szCs w:val="24"/>
        </w:rPr>
        <w:t xml:space="preserve"> across clinical trials with ceritinib</w:t>
      </w:r>
      <w:r w:rsidRPr="0098593E">
        <w:rPr>
          <w:rFonts w:cstheme="minorHAnsi"/>
          <w:sz w:val="24"/>
          <w:szCs w:val="24"/>
        </w:rPr>
        <w:t xml:space="preserve"> </w:t>
      </w:r>
      <w:r w:rsidR="00172178" w:rsidRPr="0098593E">
        <w:rPr>
          <w:rFonts w:cstheme="minorHAnsi"/>
          <w:sz w:val="24"/>
          <w:szCs w:val="24"/>
        </w:rPr>
        <w:t xml:space="preserve">and </w:t>
      </w:r>
      <w:r w:rsidR="009142F7">
        <w:rPr>
          <w:rFonts w:cstheme="minorHAnsi"/>
          <w:sz w:val="24"/>
          <w:szCs w:val="24"/>
        </w:rPr>
        <w:t>a</w:t>
      </w:r>
      <w:r w:rsidR="00172178" w:rsidRPr="0098593E">
        <w:rPr>
          <w:rFonts w:cstheme="minorHAnsi"/>
          <w:sz w:val="24"/>
          <w:szCs w:val="24"/>
        </w:rPr>
        <w:t>ffect</w:t>
      </w:r>
      <w:r w:rsidRPr="0098593E">
        <w:rPr>
          <w:rFonts w:cstheme="minorHAnsi"/>
          <w:sz w:val="24"/>
          <w:szCs w:val="24"/>
        </w:rPr>
        <w:t xml:space="preserve"> approximately 50% of patients</w:t>
      </w:r>
      <w:r w:rsidR="00172178" w:rsidRPr="0098593E">
        <w:rPr>
          <w:rFonts w:cstheme="minorHAnsi"/>
          <w:sz w:val="24"/>
          <w:szCs w:val="24"/>
        </w:rPr>
        <w:t>,</w:t>
      </w:r>
      <w:r w:rsidRPr="0098593E">
        <w:rPr>
          <w:rFonts w:cstheme="minorHAnsi"/>
          <w:sz w:val="24"/>
          <w:szCs w:val="24"/>
        </w:rPr>
        <w:t xml:space="preserve"> which </w:t>
      </w:r>
      <w:r w:rsidR="00172178" w:rsidRPr="0098593E">
        <w:rPr>
          <w:rFonts w:cstheme="minorHAnsi"/>
          <w:sz w:val="24"/>
          <w:szCs w:val="24"/>
        </w:rPr>
        <w:t>can impact on patients</w:t>
      </w:r>
      <w:r w:rsidR="000A3147">
        <w:rPr>
          <w:rFonts w:cstheme="minorHAnsi"/>
          <w:sz w:val="24"/>
          <w:szCs w:val="24"/>
        </w:rPr>
        <w:t>’</w:t>
      </w:r>
      <w:r w:rsidRPr="0098593E">
        <w:rPr>
          <w:rFonts w:cstheme="minorHAnsi"/>
          <w:sz w:val="24"/>
          <w:szCs w:val="24"/>
        </w:rPr>
        <w:t xml:space="preserve"> </w:t>
      </w:r>
      <w:r w:rsidR="00172178" w:rsidRPr="0098593E">
        <w:rPr>
          <w:rFonts w:cstheme="minorHAnsi"/>
          <w:sz w:val="24"/>
          <w:szCs w:val="24"/>
        </w:rPr>
        <w:t xml:space="preserve">overall </w:t>
      </w:r>
      <w:r w:rsidR="00C845EC">
        <w:rPr>
          <w:rFonts w:cstheme="minorHAnsi"/>
          <w:sz w:val="24"/>
          <w:szCs w:val="24"/>
        </w:rPr>
        <w:t>QoL</w:t>
      </w:r>
      <w:r w:rsidR="00172178" w:rsidRPr="0098593E">
        <w:rPr>
          <w:rFonts w:cstheme="minorHAnsi"/>
          <w:sz w:val="24"/>
          <w:szCs w:val="24"/>
        </w:rPr>
        <w:t xml:space="preserve"> and their </w:t>
      </w:r>
      <w:r w:rsidRPr="0098593E">
        <w:rPr>
          <w:rFonts w:cstheme="minorHAnsi"/>
          <w:sz w:val="24"/>
          <w:szCs w:val="24"/>
        </w:rPr>
        <w:t>ability to drive.</w:t>
      </w:r>
      <w:r w:rsidRPr="0098593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29, 30</w:t>
      </w:r>
      <w:r w:rsidRPr="0098593E">
        <w:rPr>
          <w:rFonts w:cstheme="minorHAnsi"/>
          <w:sz w:val="24"/>
          <w:szCs w:val="24"/>
        </w:rPr>
        <w:fldChar w:fldCharType="end"/>
      </w:r>
      <w:r w:rsidR="00172178" w:rsidRPr="0098593E">
        <w:rPr>
          <w:rFonts w:cstheme="minorHAnsi"/>
          <w:sz w:val="24"/>
          <w:szCs w:val="24"/>
        </w:rPr>
        <w:t xml:space="preserve"> In ASCEND-1, </w:t>
      </w:r>
      <w:r w:rsidR="00872917" w:rsidRPr="0098593E">
        <w:rPr>
          <w:rFonts w:cstheme="minorHAnsi"/>
          <w:sz w:val="24"/>
          <w:szCs w:val="24"/>
        </w:rPr>
        <w:t xml:space="preserve">any grade </w:t>
      </w:r>
      <w:r w:rsidR="009C5590" w:rsidRPr="0098593E">
        <w:rPr>
          <w:rFonts w:cstheme="minorHAnsi"/>
          <w:sz w:val="24"/>
          <w:szCs w:val="24"/>
        </w:rPr>
        <w:t>fatigue and asthenia were reported in 43.0% and 19.1% of patients, with grade</w:t>
      </w:r>
      <w:r w:rsidR="008917B2">
        <w:rPr>
          <w:rFonts w:cstheme="minorHAnsi"/>
          <w:sz w:val="24"/>
          <w:szCs w:val="24"/>
        </w:rPr>
        <w:t> </w:t>
      </w:r>
      <w:r w:rsidR="009C5590" w:rsidRPr="0098593E">
        <w:rPr>
          <w:rFonts w:cstheme="minorHAnsi"/>
          <w:sz w:val="24"/>
          <w:szCs w:val="24"/>
        </w:rPr>
        <w:t>3 events occurring in 5</w:t>
      </w:r>
      <w:r w:rsidR="00C845EC">
        <w:rPr>
          <w:rFonts w:cstheme="minorHAnsi"/>
          <w:sz w:val="24"/>
          <w:szCs w:val="24"/>
        </w:rPr>
        <w:t>.0</w:t>
      </w:r>
      <w:r w:rsidR="009C5590" w:rsidRPr="0098593E">
        <w:rPr>
          <w:rFonts w:cstheme="minorHAnsi"/>
          <w:sz w:val="24"/>
          <w:szCs w:val="24"/>
        </w:rPr>
        <w:t>% and 1</w:t>
      </w:r>
      <w:r w:rsidR="00C845EC">
        <w:rPr>
          <w:rFonts w:cstheme="minorHAnsi"/>
          <w:sz w:val="24"/>
          <w:szCs w:val="24"/>
        </w:rPr>
        <w:t>.0</w:t>
      </w:r>
      <w:r w:rsidR="009C5590" w:rsidRPr="0098593E">
        <w:rPr>
          <w:rFonts w:cstheme="minorHAnsi"/>
          <w:sz w:val="24"/>
          <w:szCs w:val="24"/>
        </w:rPr>
        <w:t xml:space="preserve">% of patients, respectively. These findings were supported by data from </w:t>
      </w:r>
      <w:r w:rsidR="000A3147">
        <w:rPr>
          <w:rFonts w:cstheme="minorHAnsi"/>
          <w:sz w:val="24"/>
          <w:szCs w:val="24"/>
        </w:rPr>
        <w:t xml:space="preserve">the </w:t>
      </w:r>
      <w:r w:rsidR="009C5590" w:rsidRPr="0098593E">
        <w:rPr>
          <w:rFonts w:cstheme="minorHAnsi"/>
          <w:sz w:val="24"/>
          <w:szCs w:val="24"/>
        </w:rPr>
        <w:t>ASCEND</w:t>
      </w:r>
      <w:r w:rsidR="009C5590" w:rsidRPr="0098593E">
        <w:rPr>
          <w:rFonts w:cstheme="minorHAnsi"/>
          <w:sz w:val="24"/>
          <w:szCs w:val="24"/>
        </w:rPr>
        <w:noBreakHyphen/>
        <w:t>2 trial</w:t>
      </w:r>
      <w:r w:rsidR="00872917">
        <w:rPr>
          <w:rFonts w:cstheme="minorHAnsi"/>
          <w:sz w:val="24"/>
          <w:szCs w:val="24"/>
        </w:rPr>
        <w:t>.</w:t>
      </w:r>
    </w:p>
    <w:p w14:paraId="794D331A" w14:textId="0BB71585" w:rsidR="008A1599" w:rsidRDefault="008A1599" w:rsidP="00356514">
      <w:pPr>
        <w:spacing w:line="480" w:lineRule="auto"/>
        <w:rPr>
          <w:rFonts w:cstheme="minorHAnsi"/>
          <w:sz w:val="24"/>
          <w:szCs w:val="24"/>
        </w:rPr>
      </w:pPr>
      <w:r w:rsidRPr="0098593E">
        <w:rPr>
          <w:rFonts w:cstheme="minorHAnsi"/>
          <w:sz w:val="24"/>
          <w:szCs w:val="24"/>
        </w:rPr>
        <w:t>I</w:t>
      </w:r>
      <w:r w:rsidR="009C5590" w:rsidRPr="0098593E">
        <w:rPr>
          <w:rFonts w:cstheme="minorHAnsi"/>
          <w:sz w:val="24"/>
          <w:szCs w:val="24"/>
        </w:rPr>
        <w:t>n our experience, fatigue and asthenia do</w:t>
      </w:r>
      <w:r w:rsidRPr="0098593E">
        <w:rPr>
          <w:rFonts w:cstheme="minorHAnsi"/>
          <w:sz w:val="24"/>
          <w:szCs w:val="24"/>
        </w:rPr>
        <w:t xml:space="preserve"> not</w:t>
      </w:r>
      <w:r w:rsidR="009C5590" w:rsidRPr="0098593E">
        <w:rPr>
          <w:rFonts w:cstheme="minorHAnsi"/>
          <w:sz w:val="24"/>
          <w:szCs w:val="24"/>
        </w:rPr>
        <w:t xml:space="preserve"> generally</w:t>
      </w:r>
      <w:r w:rsidRPr="0098593E">
        <w:rPr>
          <w:rFonts w:cstheme="minorHAnsi"/>
          <w:sz w:val="24"/>
          <w:szCs w:val="24"/>
        </w:rPr>
        <w:t xml:space="preserve"> require treatment.</w:t>
      </w:r>
      <w:r w:rsidR="009C5590" w:rsidRPr="0098593E">
        <w:rPr>
          <w:rFonts w:cstheme="minorHAnsi"/>
          <w:sz w:val="24"/>
          <w:szCs w:val="24"/>
        </w:rPr>
        <w:t xml:space="preserve"> However, w</w:t>
      </w:r>
      <w:r w:rsidRPr="0098593E">
        <w:rPr>
          <w:rFonts w:cstheme="minorHAnsi"/>
          <w:sz w:val="24"/>
          <w:szCs w:val="24"/>
        </w:rPr>
        <w:t xml:space="preserve">e suggest that in </w:t>
      </w:r>
      <w:r w:rsidR="00872917" w:rsidRPr="0098593E">
        <w:rPr>
          <w:rFonts w:cstheme="minorHAnsi"/>
          <w:sz w:val="24"/>
          <w:szCs w:val="24"/>
        </w:rPr>
        <w:t>severe</w:t>
      </w:r>
      <w:r w:rsidR="009142F7">
        <w:rPr>
          <w:rFonts w:cstheme="minorHAnsi"/>
          <w:sz w:val="24"/>
          <w:szCs w:val="24"/>
        </w:rPr>
        <w:t xml:space="preserve"> or</w:t>
      </w:r>
      <w:r w:rsidR="00872917" w:rsidRPr="0098593E">
        <w:rPr>
          <w:rFonts w:cstheme="minorHAnsi"/>
          <w:sz w:val="24"/>
          <w:szCs w:val="24"/>
        </w:rPr>
        <w:t xml:space="preserve"> intolerable</w:t>
      </w:r>
      <w:r w:rsidR="009142F7">
        <w:rPr>
          <w:rFonts w:cstheme="minorHAnsi"/>
          <w:sz w:val="24"/>
          <w:szCs w:val="24"/>
        </w:rPr>
        <w:t xml:space="preserve"> </w:t>
      </w:r>
      <w:r w:rsidRPr="0098593E">
        <w:rPr>
          <w:rFonts w:cstheme="minorHAnsi"/>
          <w:sz w:val="24"/>
          <w:szCs w:val="24"/>
        </w:rPr>
        <w:t>case</w:t>
      </w:r>
      <w:r w:rsidR="009C5590" w:rsidRPr="0098593E">
        <w:rPr>
          <w:rFonts w:cstheme="minorHAnsi"/>
          <w:sz w:val="24"/>
          <w:szCs w:val="24"/>
        </w:rPr>
        <w:t>s</w:t>
      </w:r>
      <w:r w:rsidRPr="0098593E">
        <w:rPr>
          <w:rFonts w:cstheme="minorHAnsi"/>
          <w:sz w:val="24"/>
          <w:szCs w:val="24"/>
        </w:rPr>
        <w:t>, patients take a short (2–3 days) treatment break</w:t>
      </w:r>
      <w:r w:rsidR="000A3147">
        <w:rPr>
          <w:rFonts w:cstheme="minorHAnsi"/>
          <w:sz w:val="24"/>
          <w:szCs w:val="24"/>
        </w:rPr>
        <w:t>,</w:t>
      </w:r>
      <w:r w:rsidRPr="0098593E">
        <w:rPr>
          <w:rFonts w:cstheme="minorHAnsi"/>
          <w:sz w:val="24"/>
          <w:szCs w:val="24"/>
        </w:rPr>
        <w:t xml:space="preserve"> allowing for recovery </w:t>
      </w:r>
      <w:r w:rsidR="009142F7">
        <w:rPr>
          <w:rFonts w:cstheme="minorHAnsi"/>
          <w:sz w:val="24"/>
          <w:szCs w:val="24"/>
        </w:rPr>
        <w:t>from</w:t>
      </w:r>
      <w:r w:rsidRPr="0098593E">
        <w:rPr>
          <w:rFonts w:cstheme="minorHAnsi"/>
          <w:sz w:val="24"/>
          <w:szCs w:val="24"/>
        </w:rPr>
        <w:t xml:space="preserve"> fatigue</w:t>
      </w:r>
      <w:r w:rsidR="00D4455E">
        <w:rPr>
          <w:rFonts w:cstheme="minorHAnsi"/>
          <w:sz w:val="24"/>
          <w:szCs w:val="24"/>
        </w:rPr>
        <w:t>,</w:t>
      </w:r>
      <w:r w:rsidRPr="0098593E">
        <w:rPr>
          <w:rFonts w:cstheme="minorHAnsi"/>
          <w:sz w:val="24"/>
          <w:szCs w:val="24"/>
        </w:rPr>
        <w:t xml:space="preserve"> following which</w:t>
      </w:r>
      <w:r w:rsidR="00D4455E">
        <w:rPr>
          <w:rFonts w:cstheme="minorHAnsi"/>
          <w:sz w:val="24"/>
          <w:szCs w:val="24"/>
        </w:rPr>
        <w:t>,</w:t>
      </w:r>
      <w:r w:rsidRPr="0098593E">
        <w:rPr>
          <w:rFonts w:cstheme="minorHAnsi"/>
          <w:sz w:val="24"/>
          <w:szCs w:val="24"/>
        </w:rPr>
        <w:t xml:space="preserve"> ceritinib can be reinitiated.</w:t>
      </w:r>
    </w:p>
    <w:p w14:paraId="1CE553C0" w14:textId="77777777" w:rsidR="002A79B0" w:rsidRDefault="002A79B0" w:rsidP="00356514">
      <w:pPr>
        <w:spacing w:line="480" w:lineRule="auto"/>
        <w:rPr>
          <w:rFonts w:cstheme="minorHAnsi"/>
          <w:sz w:val="24"/>
          <w:szCs w:val="24"/>
        </w:rPr>
      </w:pPr>
    </w:p>
    <w:p w14:paraId="24CAA240" w14:textId="77777777" w:rsidR="002A79B0" w:rsidRDefault="002A79B0" w:rsidP="00356514">
      <w:pPr>
        <w:spacing w:line="480" w:lineRule="auto"/>
        <w:rPr>
          <w:rFonts w:cstheme="minorHAnsi"/>
          <w:sz w:val="24"/>
          <w:szCs w:val="24"/>
        </w:rPr>
      </w:pPr>
    </w:p>
    <w:p w14:paraId="31C8B540" w14:textId="33E9A5E4" w:rsidR="00A63785" w:rsidRPr="0098593E" w:rsidRDefault="00A63785" w:rsidP="00356514">
      <w:pPr>
        <w:pStyle w:val="ListParagraph"/>
        <w:numPr>
          <w:ilvl w:val="0"/>
          <w:numId w:val="23"/>
        </w:numPr>
        <w:spacing w:after="0" w:line="480" w:lineRule="auto"/>
        <w:rPr>
          <w:rFonts w:cstheme="minorHAnsi"/>
          <w:b/>
          <w:sz w:val="24"/>
          <w:szCs w:val="24"/>
        </w:rPr>
      </w:pPr>
      <w:r w:rsidRPr="0098593E">
        <w:rPr>
          <w:rFonts w:cstheme="minorHAnsi"/>
          <w:b/>
          <w:sz w:val="24"/>
          <w:szCs w:val="24"/>
        </w:rPr>
        <w:t xml:space="preserve">Management of brain metastases </w:t>
      </w:r>
    </w:p>
    <w:p w14:paraId="41471AC7" w14:textId="1D1810D8" w:rsidR="00A63785" w:rsidRPr="0098593E" w:rsidRDefault="00A63785" w:rsidP="00356514">
      <w:pPr>
        <w:spacing w:line="480" w:lineRule="auto"/>
        <w:rPr>
          <w:rFonts w:cstheme="minorHAnsi"/>
          <w:sz w:val="24"/>
          <w:szCs w:val="24"/>
        </w:rPr>
      </w:pPr>
      <w:r w:rsidRPr="0098593E">
        <w:rPr>
          <w:rFonts w:cstheme="minorHAnsi"/>
          <w:sz w:val="24"/>
          <w:szCs w:val="24"/>
        </w:rPr>
        <w:lastRenderedPageBreak/>
        <w:t xml:space="preserve">Brain metastases are a common and challenging site of disease progression in patients with </w:t>
      </w:r>
      <w:r w:rsidRPr="0098593E">
        <w:rPr>
          <w:rFonts w:cstheme="minorHAnsi"/>
          <w:i/>
          <w:sz w:val="24"/>
          <w:szCs w:val="24"/>
        </w:rPr>
        <w:t>ALK</w:t>
      </w:r>
      <w:r w:rsidRPr="0098593E">
        <w:rPr>
          <w:rFonts w:cstheme="minorHAnsi"/>
          <w:sz w:val="24"/>
          <w:szCs w:val="24"/>
        </w:rPr>
        <w:t>+ NSCLC.</w:t>
      </w:r>
      <w:r w:rsidRPr="0098593E">
        <w:rPr>
          <w:rFonts w:cstheme="minorHAnsi"/>
          <w:sz w:val="24"/>
          <w:szCs w:val="24"/>
        </w:rPr>
        <w:fldChar w:fldCharType="begin">
          <w:fldData xml:space="preserve">PEVuZE5vdGU+PENpdGU+PEF1dGhvcj5Tb2xvbW9uPC9BdXRob3I+PFllYXI+MjAxNDwvWWVhcj48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PEVuZE5vdGU+PENpdGU+PEF1dGhvcj5Tb2xvbW9uPC9BdXRob3I+PFllYXI+MjAxNDwvWWVhcj48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98593E">
        <w:rPr>
          <w:rFonts w:cstheme="minorHAnsi"/>
          <w:sz w:val="24"/>
          <w:szCs w:val="24"/>
        </w:rPr>
      </w:r>
      <w:r w:rsidRPr="0098593E">
        <w:rPr>
          <w:rFonts w:cstheme="minorHAnsi"/>
          <w:sz w:val="24"/>
          <w:szCs w:val="24"/>
        </w:rPr>
        <w:fldChar w:fldCharType="separate"/>
      </w:r>
      <w:r w:rsidR="00310973" w:rsidRPr="00310973">
        <w:rPr>
          <w:rFonts w:cstheme="minorHAnsi"/>
          <w:noProof/>
          <w:sz w:val="24"/>
          <w:szCs w:val="24"/>
          <w:vertAlign w:val="superscript"/>
        </w:rPr>
        <w:t>11</w:t>
      </w:r>
      <w:r w:rsidRPr="0098593E">
        <w:rPr>
          <w:rFonts w:cstheme="minorHAnsi"/>
          <w:sz w:val="24"/>
          <w:szCs w:val="24"/>
        </w:rPr>
        <w:fldChar w:fldCharType="end"/>
      </w:r>
      <w:r w:rsidR="0098593E" w:rsidRPr="0098593E">
        <w:rPr>
          <w:rFonts w:cstheme="minorHAnsi"/>
          <w:sz w:val="24"/>
          <w:szCs w:val="24"/>
        </w:rPr>
        <w:t xml:space="preserve"> </w:t>
      </w:r>
      <w:r w:rsidRPr="0098593E">
        <w:rPr>
          <w:rFonts w:cstheme="minorHAnsi"/>
          <w:sz w:val="24"/>
          <w:szCs w:val="24"/>
        </w:rPr>
        <w:t xml:space="preserve">In a retrospective analysis of patients with </w:t>
      </w:r>
      <w:r w:rsidRPr="0098593E">
        <w:rPr>
          <w:rFonts w:cstheme="minorHAnsi"/>
          <w:i/>
          <w:sz w:val="24"/>
          <w:szCs w:val="24"/>
        </w:rPr>
        <w:t>ALK</w:t>
      </w:r>
      <w:r w:rsidRPr="0098593E">
        <w:rPr>
          <w:rFonts w:cstheme="minorHAnsi"/>
          <w:sz w:val="24"/>
          <w:szCs w:val="24"/>
        </w:rPr>
        <w:t>+ NSCLC who were treated with crizotinib, disease progression in the brain occurred in 41</w:t>
      </w:r>
      <w:r w:rsidR="00C845EC">
        <w:rPr>
          <w:rFonts w:cstheme="minorHAnsi"/>
          <w:sz w:val="24"/>
          <w:szCs w:val="24"/>
        </w:rPr>
        <w:t>.0</w:t>
      </w:r>
      <w:r w:rsidRPr="0098593E">
        <w:rPr>
          <w:rFonts w:cstheme="minorHAnsi"/>
          <w:sz w:val="24"/>
          <w:szCs w:val="24"/>
        </w:rPr>
        <w:t>% of patients.</w:t>
      </w:r>
      <w:r w:rsidRPr="0098593E">
        <w:rPr>
          <w:rFonts w:cstheme="minorHAnsi"/>
          <w:sz w:val="24"/>
          <w:szCs w:val="24"/>
        </w:rPr>
        <w:fldChar w:fldCharType="begin"/>
      </w:r>
      <w:r w:rsidR="00310973">
        <w:rPr>
          <w:rFonts w:cstheme="minorHAnsi"/>
          <w:sz w:val="24"/>
          <w:szCs w:val="24"/>
        </w:rPr>
        <w:instrText xml:space="preserve"> ADDIN EN.CITE &lt;EndNote&gt;&lt;Cite&gt;&lt;Author&gt;Ou&lt;/Author&gt;&lt;Year&gt;2014&lt;/Year&gt;&lt;RecNum&gt;774&lt;/RecNum&gt;&lt;DisplayText&gt;&lt;style face="superscript"&gt;37&lt;/style&gt;&lt;/DisplayText&gt;&lt;record&gt;&lt;rec-number&gt;774&lt;/rec-number&gt;&lt;foreign-keys&gt;&lt;key app="EN" db-id="d9zd0twvkr95edev9prvs905pp5ww05wrfz5" timestamp="1462880047"&gt;774&lt;/key&gt;&lt;key app="ENWeb" db-id=""&gt;0&lt;/key&gt;&lt;/foreign-keys&gt;&lt;ref-type name="Journal Article"&gt;17&lt;/ref-type&gt;&lt;contributors&gt;&lt;authors&gt;&lt;author&gt;Ou, S.H.&lt;/author&gt;&lt;author&gt;Riely, G.J.&lt;/author&gt;&lt;author&gt;Tang, Y.&lt;/author&gt;&lt;author&gt;Kim, DW.&lt;/author&gt;&lt;author&gt;Otterson, G.A.&lt;/author&gt;&lt;author&gt;Crino, L.&lt;/author&gt;&lt;author&gt;Bartlett, C.H.&lt;/author&gt;&lt;author&gt;Cohen, D.P.&lt;/author&gt;&lt;author&gt;Clark, J.W.&lt;/author&gt;&lt;author&gt;Janne, P.A.&lt;/author&gt;&lt;/authors&gt;&lt;/contributors&gt;&lt;titles&gt;&lt;title&gt;Clinical benefit of continuing ALK inhibition with crizotinib beyond initial disease progression in patients with advanced  ALK-positive NSCLC&lt;/title&gt;&lt;secondary-title&gt;Annals of Oncology&lt;/secondary-title&gt;&lt;/titles&gt;&lt;periodical&gt;&lt;full-title&gt;Annals of Oncology&lt;/full-title&gt;&lt;/periodical&gt;&lt;pages&gt;415-422&lt;/pages&gt;&lt;number&gt;24&lt;/number&gt;&lt;keywords&gt;&lt;keyword&gt;Disease Progression&lt;/keyword&gt;&lt;/keywords&gt;&lt;dates&gt;&lt;year&gt;2014&lt;/year&gt;&lt;pub-dates&gt;&lt;date&gt;2013&lt;/date&gt;&lt;/pub-dates&gt;&lt;/dates&gt;&lt;label&gt;148&lt;/label&gt;&lt;urls&gt;&lt;related-urls&gt;&lt;url&gt;&lt;style face="underline" font="default" size="100%"&gt;file://S:\QXV\Library\RefMan\References\Novartis%20LDK378\Ou%20SHI.2013.IASLC-WCLC.Mini%20Oral%20Abstract%20MO07%2001%20RM148.pptx&lt;/style&gt;&lt;/url&gt;&lt;/related-urls&gt;&lt;/urls&gt;&lt;/record&gt;&lt;/Cite&gt;&lt;/EndNote&gt;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37</w:t>
      </w:r>
      <w:r w:rsidRPr="0098593E">
        <w:rPr>
          <w:rFonts w:cstheme="minorHAnsi"/>
          <w:sz w:val="24"/>
          <w:szCs w:val="24"/>
        </w:rPr>
        <w:fldChar w:fldCharType="end"/>
      </w:r>
      <w:r w:rsidRPr="0098593E">
        <w:rPr>
          <w:rFonts w:cstheme="minorHAnsi"/>
          <w:sz w:val="24"/>
          <w:szCs w:val="24"/>
        </w:rPr>
        <w:t xml:space="preserve"> Th</w:t>
      </w:r>
      <w:r w:rsidR="00D762EE">
        <w:rPr>
          <w:rFonts w:cstheme="minorHAnsi"/>
          <w:sz w:val="24"/>
          <w:szCs w:val="24"/>
        </w:rPr>
        <w:t>is</w:t>
      </w:r>
      <w:r w:rsidRPr="0098593E">
        <w:rPr>
          <w:rFonts w:cstheme="minorHAnsi"/>
          <w:sz w:val="24"/>
          <w:szCs w:val="24"/>
        </w:rPr>
        <w:t xml:space="preserve"> high incidence of disease progression in the brain in patients receiving crizotinib </w:t>
      </w:r>
      <w:r w:rsidR="00D762EE">
        <w:rPr>
          <w:rFonts w:cstheme="minorHAnsi"/>
          <w:sz w:val="24"/>
          <w:szCs w:val="24"/>
        </w:rPr>
        <w:t>is thought to be</w:t>
      </w:r>
      <w:r w:rsidRPr="0098593E">
        <w:rPr>
          <w:rFonts w:cstheme="minorHAnsi"/>
          <w:sz w:val="24"/>
          <w:szCs w:val="24"/>
        </w:rPr>
        <w:t xml:space="preserve"> due to the limited penetration of the blood</w:t>
      </w:r>
      <w:r w:rsidR="00D4455E">
        <w:rPr>
          <w:rFonts w:cstheme="minorHAnsi"/>
          <w:sz w:val="24"/>
          <w:szCs w:val="24"/>
        </w:rPr>
        <w:t>–</w:t>
      </w:r>
      <w:r w:rsidRPr="0098593E">
        <w:rPr>
          <w:rFonts w:cstheme="minorHAnsi"/>
          <w:sz w:val="24"/>
          <w:szCs w:val="24"/>
        </w:rPr>
        <w:t>brain barrier</w:t>
      </w:r>
      <w:r w:rsidR="000A3147">
        <w:rPr>
          <w:rFonts w:cstheme="minorHAnsi"/>
          <w:sz w:val="24"/>
          <w:szCs w:val="24"/>
        </w:rPr>
        <w:t xml:space="preserve"> by crizotinib</w:t>
      </w:r>
      <w:r w:rsidRPr="0098593E">
        <w:rPr>
          <w:rFonts w:cstheme="minorHAnsi"/>
          <w:sz w:val="24"/>
          <w:szCs w:val="24"/>
        </w:rPr>
        <w:t>, reported previously.</w:t>
      </w:r>
      <w:r w:rsidRPr="0098593E">
        <w:rPr>
          <w:rFonts w:cstheme="minorHAnsi"/>
          <w:sz w:val="24"/>
          <w:szCs w:val="24"/>
        </w:rPr>
        <w:fldChar w:fldCharType="begin"/>
      </w:r>
      <w:r w:rsidR="00310973">
        <w:rPr>
          <w:rFonts w:cstheme="minorHAnsi"/>
          <w:sz w:val="24"/>
          <w:szCs w:val="24"/>
        </w:rPr>
        <w:instrText xml:space="preserve"> ADDIN EN.CITE &lt;EndNote&gt;&lt;Cite&gt;&lt;Author&gt;Costa&lt;/Author&gt;&lt;Year&gt;2011&lt;/Year&gt;&lt;RecNum&gt;201&lt;/RecNum&gt;&lt;DisplayText&gt;&lt;style face="superscript"&gt;38&lt;/style&gt;&lt;/DisplayText&gt;&lt;record&gt;&lt;rec-number&gt;201&lt;/rec-number&gt;&lt;foreign-keys&gt;&lt;key app="EN" db-id="d9zd0twvkr95edev9prvs905pp5ww05wrfz5" timestamp="1462879481"&gt;201&lt;/key&gt;&lt;key app="ENWeb" db-id=""&gt;0&lt;/key&gt;&lt;/foreign-keys&gt;&lt;ref-type name="Journal Article"&gt;17&lt;/ref-type&gt;&lt;contributors&gt;&lt;authors&gt;&lt;author&gt;Costa, D.B.&lt;/author&gt;&lt;author&gt;Kobayashi, S.&lt;/author&gt;&lt;author&gt;Pandya, S.S.&lt;/author&gt;&lt;author&gt;Yeo, W.L.&lt;/author&gt;&lt;author&gt;Shen, Z.&lt;/author&gt;&lt;author&gt;Tan, W.&lt;/author&gt;&lt;author&gt;Wilner, K.D.&lt;/author&gt;&lt;/authors&gt;&lt;/contributors&gt;&lt;auth-address&gt;Beth Israel Deaconess Medical Center, Harvard Medical School, Boston, MA, USA&lt;/auth-address&gt;&lt;titles&gt;&lt;title&gt;CSF concentration of the anaplastic lymphoma kinase inhibitor crizotinib&lt;/title&gt;&lt;secondary-title&gt;J. Clin. Oncol&lt;/secondary-title&gt;&lt;/titles&gt;&lt;periodical&gt;&lt;full-title&gt;J. Clin. Oncol&lt;/full-title&gt;&lt;/periodical&gt;&lt;pages&gt;e443-e445&lt;/pages&gt;&lt;volume&gt;29&lt;/volume&gt;&lt;number&gt;15&lt;/number&gt;&lt;reprint-edition&gt;Not in File&lt;/reprint-edition&gt;&lt;keywords&gt;&lt;keyword&gt;Adult&lt;/keyword&gt;&lt;keyword&gt;antagonists &amp;amp; inhibitors&lt;/keyword&gt;&lt;keyword&gt;Carcinoma,Non-Small-Cell Lung&lt;/keyword&gt;&lt;keyword&gt;cerebrospinal fluid&lt;/keyword&gt;&lt;keyword&gt;Fatal Outcome&lt;/keyword&gt;&lt;keyword&gt;Humans&lt;/keyword&gt;&lt;keyword&gt;Lung Neoplasms&lt;/keyword&gt;&lt;keyword&gt;Lymphoma&lt;/keyword&gt;&lt;keyword&gt;Male&lt;/keyword&gt;&lt;keyword&gt;Protein Kinase Inhibitors&lt;/keyword&gt;&lt;keyword&gt;Protein-Tyrosine Kinases&lt;/keyword&gt;&lt;keyword&gt;Pyrazoles&lt;/keyword&gt;&lt;keyword&gt;Pyridines&lt;/keyword&gt;&lt;keyword&gt;Receptor Protein-Tyrosine Kinases&lt;/keyword&gt;&lt;/keywords&gt;&lt;dates&gt;&lt;year&gt;2011&lt;/year&gt;&lt;pub-dates&gt;&lt;date&gt;5/20/2011&lt;/date&gt;&lt;/pub-dates&gt;&lt;/dates&gt;&lt;label&gt;76&lt;/label&gt;&lt;urls&gt;&lt;related-urls&gt;&lt;url&gt;&lt;style face="underline" font="default" size="100%"&gt;file://S:\QXV\Library\RefMan\References\Novartis%20LDK378\Costa%20J%20Clin%20Oncol.%202011%20RM76.pdf&lt;/style&gt;&lt;/url&gt;&lt;/related-urls&gt;&lt;/urls&gt;&lt;electronic-resource-num&gt;JCO.2010.34.1313 [pii];10.1200/JCO.2010.34.1313 [doi]&lt;/electronic-resource-num&gt;&lt;/record&gt;&lt;/Cite&gt;&lt;/EndNote&gt;</w:instrText>
      </w:r>
      <w:r w:rsidRPr="0098593E">
        <w:rPr>
          <w:rFonts w:cstheme="minorHAnsi"/>
          <w:sz w:val="24"/>
          <w:szCs w:val="24"/>
        </w:rPr>
        <w:fldChar w:fldCharType="separate"/>
      </w:r>
      <w:r w:rsidR="00310973" w:rsidRPr="00310973">
        <w:rPr>
          <w:rFonts w:cstheme="minorHAnsi"/>
          <w:noProof/>
          <w:sz w:val="24"/>
          <w:szCs w:val="24"/>
          <w:vertAlign w:val="superscript"/>
        </w:rPr>
        <w:t>38</w:t>
      </w:r>
      <w:r w:rsidRPr="0098593E">
        <w:rPr>
          <w:rFonts w:cstheme="minorHAnsi"/>
          <w:sz w:val="24"/>
          <w:szCs w:val="24"/>
        </w:rPr>
        <w:fldChar w:fldCharType="end"/>
      </w:r>
    </w:p>
    <w:p w14:paraId="3A989856" w14:textId="0BB1BCDC" w:rsidR="005C05DA" w:rsidRDefault="00A63785" w:rsidP="00356514">
      <w:pPr>
        <w:spacing w:line="480" w:lineRule="auto"/>
        <w:rPr>
          <w:rFonts w:cstheme="minorHAnsi"/>
          <w:sz w:val="24"/>
          <w:szCs w:val="24"/>
        </w:rPr>
      </w:pPr>
      <w:r w:rsidRPr="00D762EE">
        <w:rPr>
          <w:rFonts w:cstheme="minorHAnsi"/>
          <w:sz w:val="24"/>
          <w:szCs w:val="24"/>
        </w:rPr>
        <w:t>Ceritinib ha</w:t>
      </w:r>
      <w:r w:rsidR="00D4455E">
        <w:rPr>
          <w:rFonts w:cstheme="minorHAnsi"/>
          <w:sz w:val="24"/>
          <w:szCs w:val="24"/>
        </w:rPr>
        <w:t>s been shown to cross the blood–</w:t>
      </w:r>
      <w:r w:rsidRPr="00D762EE">
        <w:rPr>
          <w:rFonts w:cstheme="minorHAnsi"/>
          <w:sz w:val="24"/>
          <w:szCs w:val="24"/>
        </w:rPr>
        <w:t xml:space="preserve">brain barrier in preclinical, </w:t>
      </w:r>
      <w:r w:rsidRPr="00D762EE">
        <w:rPr>
          <w:rFonts w:cstheme="minorHAnsi"/>
          <w:i/>
          <w:sz w:val="24"/>
          <w:szCs w:val="24"/>
        </w:rPr>
        <w:t>in</w:t>
      </w:r>
      <w:r w:rsidR="00D4455E">
        <w:rPr>
          <w:rFonts w:cstheme="minorHAnsi"/>
          <w:i/>
          <w:sz w:val="24"/>
          <w:szCs w:val="24"/>
        </w:rPr>
        <w:t>-</w:t>
      </w:r>
      <w:r w:rsidRPr="00D762EE">
        <w:rPr>
          <w:rFonts w:cstheme="minorHAnsi"/>
          <w:i/>
          <w:sz w:val="24"/>
          <w:szCs w:val="24"/>
        </w:rPr>
        <w:t>vivo</w:t>
      </w:r>
      <w:r w:rsidRPr="00D762EE">
        <w:rPr>
          <w:rFonts w:cstheme="minorHAnsi"/>
          <w:sz w:val="24"/>
          <w:szCs w:val="24"/>
        </w:rPr>
        <w:t xml:space="preserve"> studies</w:t>
      </w:r>
      <w:r w:rsidR="006F2EA4">
        <w:rPr>
          <w:rFonts w:cstheme="minorHAnsi"/>
          <w:sz w:val="24"/>
          <w:szCs w:val="24"/>
        </w:rPr>
        <w:t>,</w:t>
      </w:r>
      <w:r w:rsidRPr="00D762EE">
        <w:rPr>
          <w:rFonts w:cstheme="minorHAnsi"/>
          <w:sz w:val="24"/>
          <w:szCs w:val="24"/>
        </w:rPr>
        <w:fldChar w:fldCharType="begin"/>
      </w:r>
      <w:r w:rsidR="00310973">
        <w:rPr>
          <w:rFonts w:cstheme="minorHAnsi"/>
          <w:sz w:val="24"/>
          <w:szCs w:val="24"/>
        </w:rPr>
        <w:instrText xml:space="preserve"> ADDIN EN.CITE &lt;EndNote&gt;&lt;Cite&gt;&lt;RecNum&gt;1052&lt;/RecNum&gt;&lt;DisplayText&gt;&lt;style face="superscript"&gt;29, 30&lt;/style&gt;&lt;/DisplayText&gt;&lt;record&gt;&lt;rec-number&gt;1052&lt;/rec-number&gt;&lt;foreign-keys&gt;&lt;key app="EN" db-id="d9zd0twvkr95edev9prvs905pp5ww05wrfz5" timestamp="1476348409"&gt;1052&lt;/key&gt;&lt;key app="ENWeb" db-id=""&gt;0&lt;/key&gt;&lt;/foreign-keys&gt;&lt;ref-type name="Web Page"&gt;12&lt;/ref-type&gt;&lt;contributors&gt;&lt;/contributors&gt;&lt;titles&gt;&lt;title&gt;Novartis Europharm Limited. Zykadia hard capsules: EU Summary of Product Characteristics&lt;/title&gt;&lt;/titles&gt;&lt;number&gt;2016&lt;/number&gt;&lt;dates&gt;&lt;year&gt;2015&lt;/year&gt;&lt;/dates&gt;&lt;urls&gt;&lt;related-urls&gt;&lt;url&gt;http://www.ema.europa.eu&lt;/url&gt;&lt;/related-urls&gt;&lt;/urls&gt;&lt;/record&gt;&lt;/Cite&gt;&lt;Cite&gt;&lt;RecNum&gt;1053&lt;/RecNum&gt;&lt;record&gt;&lt;rec-number&gt;1053&lt;/rec-number&gt;&lt;foreign-keys&gt;&lt;key app="EN" db-id="d9zd0twvkr95edev9prvs905pp5ww05wrfz5" timestamp="1476348439"&gt;1053&lt;/key&gt;&lt;key app="ENWeb" db-id=""&gt;0&lt;/key&gt;&lt;/foreign-keys&gt;&lt;ref-type name="Web Page"&gt;12&lt;/ref-type&gt;&lt;contributors&gt;&lt;/contributors&gt;&lt;titles&gt;&lt;title&gt;Novartis Pharmaceuticals Corporation. Zykadia (ceritinib) Capsules, for Oral Use: US Prescribing Information.&lt;/title&gt;&lt;/titles&gt;&lt;number&gt;2016&lt;/number&gt;&lt;dates&gt;&lt;year&gt;2015&lt;/year&gt;&lt;/dates&gt;&lt;urls&gt;&lt;related-urls&gt;&lt;url&gt;http://www.fda.gov&lt;/url&gt;&lt;/related-urls&gt;&lt;/urls&gt;&lt;/record&gt;&lt;/Cite&gt;&lt;/EndNote&gt;</w:instrText>
      </w:r>
      <w:r w:rsidRPr="00D762EE">
        <w:rPr>
          <w:rFonts w:cstheme="minorHAnsi"/>
          <w:sz w:val="24"/>
          <w:szCs w:val="24"/>
        </w:rPr>
        <w:fldChar w:fldCharType="separate"/>
      </w:r>
      <w:r w:rsidR="00310973" w:rsidRPr="00310973">
        <w:rPr>
          <w:rFonts w:cstheme="minorHAnsi"/>
          <w:noProof/>
          <w:sz w:val="24"/>
          <w:szCs w:val="24"/>
          <w:vertAlign w:val="superscript"/>
        </w:rPr>
        <w:t>29, 30</w:t>
      </w:r>
      <w:r w:rsidRPr="00D762EE">
        <w:rPr>
          <w:rFonts w:cstheme="minorHAnsi"/>
          <w:sz w:val="24"/>
          <w:szCs w:val="24"/>
        </w:rPr>
        <w:fldChar w:fldCharType="end"/>
      </w:r>
      <w:r w:rsidR="006F2EA4">
        <w:rPr>
          <w:rFonts w:cstheme="minorHAnsi"/>
          <w:sz w:val="24"/>
          <w:szCs w:val="24"/>
        </w:rPr>
        <w:t xml:space="preserve"> and </w:t>
      </w:r>
      <w:r w:rsidRPr="0098593E">
        <w:rPr>
          <w:rFonts w:cstheme="minorHAnsi"/>
          <w:sz w:val="24"/>
          <w:szCs w:val="24"/>
        </w:rPr>
        <w:t>has demonstrated intracranial activity</w:t>
      </w:r>
      <w:r w:rsidR="006F2EA4">
        <w:rPr>
          <w:rFonts w:cstheme="minorHAnsi"/>
          <w:sz w:val="24"/>
          <w:szCs w:val="24"/>
        </w:rPr>
        <w:t xml:space="preserve"> in clinical trials</w:t>
      </w:r>
      <w:r w:rsidRPr="0098593E">
        <w:rPr>
          <w:rFonts w:cstheme="minorHAnsi"/>
          <w:sz w:val="24"/>
          <w:szCs w:val="24"/>
        </w:rPr>
        <w:t xml:space="preserve">. </w:t>
      </w:r>
      <w:r w:rsidR="00D4455E">
        <w:rPr>
          <w:rFonts w:cstheme="minorHAnsi"/>
          <w:sz w:val="24"/>
          <w:szCs w:val="24"/>
        </w:rPr>
        <w:t xml:space="preserve">The ASCEND-1 </w:t>
      </w:r>
      <w:r w:rsidR="000A3147">
        <w:rPr>
          <w:rFonts w:cstheme="minorHAnsi"/>
          <w:sz w:val="24"/>
          <w:szCs w:val="24"/>
        </w:rPr>
        <w:t xml:space="preserve">trial included a retrospective analysis of </w:t>
      </w:r>
      <w:r w:rsidR="001E735C">
        <w:rPr>
          <w:rFonts w:cstheme="minorHAnsi"/>
          <w:sz w:val="24"/>
          <w:szCs w:val="24"/>
        </w:rPr>
        <w:t xml:space="preserve">the </w:t>
      </w:r>
      <w:r w:rsidR="000A3147">
        <w:rPr>
          <w:rFonts w:cstheme="minorHAnsi"/>
          <w:sz w:val="24"/>
          <w:szCs w:val="24"/>
        </w:rPr>
        <w:t>intracranial activity of ceritinib in patients</w:t>
      </w:r>
      <w:r w:rsidR="001E735C">
        <w:rPr>
          <w:rFonts w:cstheme="minorHAnsi"/>
          <w:sz w:val="24"/>
          <w:szCs w:val="24"/>
        </w:rPr>
        <w:t xml:space="preserve"> with</w:t>
      </w:r>
      <w:r w:rsidR="000A3147">
        <w:rPr>
          <w:rFonts w:cstheme="minorHAnsi"/>
          <w:sz w:val="24"/>
          <w:szCs w:val="24"/>
        </w:rPr>
        <w:t xml:space="preserve"> </w:t>
      </w:r>
      <w:r w:rsidR="00494B4C">
        <w:rPr>
          <w:rFonts w:cstheme="minorHAnsi"/>
          <w:sz w:val="24"/>
          <w:szCs w:val="24"/>
        </w:rPr>
        <w:t xml:space="preserve">baseline </w:t>
      </w:r>
      <w:r w:rsidR="000A3147">
        <w:rPr>
          <w:rFonts w:cstheme="minorHAnsi"/>
          <w:sz w:val="24"/>
          <w:szCs w:val="24"/>
        </w:rPr>
        <w:t xml:space="preserve">brain metastases. A total of 94 (26%) patients with </w:t>
      </w:r>
      <w:r w:rsidR="000A3147" w:rsidRPr="000A3147">
        <w:rPr>
          <w:rFonts w:cstheme="minorHAnsi"/>
          <w:i/>
          <w:sz w:val="24"/>
          <w:szCs w:val="24"/>
        </w:rPr>
        <w:t>ALK+</w:t>
      </w:r>
      <w:r w:rsidR="000A3147">
        <w:rPr>
          <w:rFonts w:cstheme="minorHAnsi"/>
          <w:sz w:val="24"/>
          <w:szCs w:val="24"/>
        </w:rPr>
        <w:t xml:space="preserve"> NSCLC</w:t>
      </w:r>
      <w:r w:rsidR="001E735C">
        <w:rPr>
          <w:rFonts w:cstheme="minorHAnsi"/>
          <w:sz w:val="24"/>
          <w:szCs w:val="24"/>
        </w:rPr>
        <w:t xml:space="preserve"> </w:t>
      </w:r>
      <w:r w:rsidR="000A3147">
        <w:rPr>
          <w:rFonts w:cstheme="minorHAnsi"/>
          <w:sz w:val="24"/>
          <w:szCs w:val="24"/>
        </w:rPr>
        <w:t xml:space="preserve">had confirmed brain metastases </w:t>
      </w:r>
      <w:r w:rsidR="001E735C">
        <w:rPr>
          <w:rFonts w:cstheme="minorHAnsi"/>
          <w:sz w:val="24"/>
          <w:szCs w:val="24"/>
        </w:rPr>
        <w:t xml:space="preserve">at baseline, </w:t>
      </w:r>
      <w:r w:rsidR="000A3147">
        <w:rPr>
          <w:rFonts w:cstheme="minorHAnsi"/>
          <w:sz w:val="24"/>
          <w:szCs w:val="24"/>
        </w:rPr>
        <w:t>and at least one post</w:t>
      </w:r>
      <w:r w:rsidR="00494B4C">
        <w:rPr>
          <w:rFonts w:cstheme="minorHAnsi"/>
          <w:sz w:val="24"/>
          <w:szCs w:val="24"/>
        </w:rPr>
        <w:noBreakHyphen/>
      </w:r>
      <w:r w:rsidR="000A3147">
        <w:rPr>
          <w:rFonts w:cstheme="minorHAnsi"/>
          <w:sz w:val="24"/>
          <w:szCs w:val="24"/>
        </w:rPr>
        <w:t xml:space="preserve">baseline </w:t>
      </w:r>
      <w:r w:rsidR="00D4455E">
        <w:rPr>
          <w:rFonts w:cstheme="minorHAnsi"/>
          <w:sz w:val="24"/>
          <w:szCs w:val="24"/>
        </w:rPr>
        <w:t>tumor</w:t>
      </w:r>
      <w:r w:rsidR="000A3147">
        <w:rPr>
          <w:rFonts w:cstheme="minorHAnsi"/>
          <w:sz w:val="24"/>
          <w:szCs w:val="24"/>
        </w:rPr>
        <w:t xml:space="preserve"> assessment (</w:t>
      </w:r>
      <w:r w:rsidR="002A79B0">
        <w:rPr>
          <w:rFonts w:cstheme="minorHAnsi"/>
          <w:sz w:val="24"/>
          <w:szCs w:val="24"/>
        </w:rPr>
        <w:t xml:space="preserve">Magnetic resonance imaging </w:t>
      </w:r>
      <w:r w:rsidR="001E735C">
        <w:rPr>
          <w:rFonts w:cstheme="minorHAnsi"/>
          <w:sz w:val="24"/>
          <w:szCs w:val="24"/>
        </w:rPr>
        <w:t>or CT). Intracranial disease control was reported in 15</w:t>
      </w:r>
      <w:r w:rsidR="00494B4C">
        <w:rPr>
          <w:rFonts w:cstheme="minorHAnsi"/>
          <w:sz w:val="24"/>
          <w:szCs w:val="24"/>
        </w:rPr>
        <w:t>/</w:t>
      </w:r>
      <w:r w:rsidR="001E735C">
        <w:rPr>
          <w:rFonts w:cstheme="minorHAnsi"/>
          <w:sz w:val="24"/>
          <w:szCs w:val="24"/>
        </w:rPr>
        <w:t>19</w:t>
      </w:r>
      <w:r w:rsidR="00292E45">
        <w:rPr>
          <w:rFonts w:cstheme="minorHAnsi"/>
          <w:sz w:val="24"/>
          <w:szCs w:val="24"/>
        </w:rPr>
        <w:t xml:space="preserve"> </w:t>
      </w:r>
      <w:r w:rsidR="00815987">
        <w:rPr>
          <w:rFonts w:cstheme="minorHAnsi"/>
          <w:sz w:val="24"/>
          <w:szCs w:val="24"/>
        </w:rPr>
        <w:t>(78.9%)</w:t>
      </w:r>
      <w:r w:rsidR="001E735C">
        <w:rPr>
          <w:rFonts w:cstheme="minorHAnsi"/>
          <w:sz w:val="24"/>
          <w:szCs w:val="24"/>
        </w:rPr>
        <w:t xml:space="preserve"> A</w:t>
      </w:r>
      <w:r w:rsidR="00DC3E65">
        <w:rPr>
          <w:rFonts w:cstheme="minorHAnsi"/>
          <w:sz w:val="24"/>
          <w:szCs w:val="24"/>
        </w:rPr>
        <w:t>LK</w:t>
      </w:r>
      <w:r w:rsidR="001E735C">
        <w:rPr>
          <w:rFonts w:cstheme="minorHAnsi"/>
          <w:sz w:val="24"/>
          <w:szCs w:val="24"/>
        </w:rPr>
        <w:t>i-naïve patients and in 49</w:t>
      </w:r>
      <w:r w:rsidR="00494B4C">
        <w:rPr>
          <w:rFonts w:cstheme="minorHAnsi"/>
          <w:sz w:val="24"/>
          <w:szCs w:val="24"/>
        </w:rPr>
        <w:t>/</w:t>
      </w:r>
      <w:r w:rsidR="001E735C">
        <w:rPr>
          <w:rFonts w:cstheme="minorHAnsi"/>
          <w:sz w:val="24"/>
          <w:szCs w:val="24"/>
        </w:rPr>
        <w:t>75</w:t>
      </w:r>
      <w:r w:rsidR="00815987">
        <w:rPr>
          <w:rFonts w:cstheme="minorHAnsi"/>
          <w:sz w:val="24"/>
          <w:szCs w:val="24"/>
        </w:rPr>
        <w:t xml:space="preserve"> (65.3%)</w:t>
      </w:r>
      <w:r w:rsidR="001E735C">
        <w:rPr>
          <w:rFonts w:cstheme="minorHAnsi"/>
          <w:sz w:val="24"/>
          <w:szCs w:val="24"/>
        </w:rPr>
        <w:t xml:space="preserve"> patients who had received ALKi treatment prior to ceritinib. Of the 94 </w:t>
      </w:r>
      <w:r w:rsidR="000A3147">
        <w:rPr>
          <w:rFonts w:cstheme="minorHAnsi"/>
          <w:sz w:val="24"/>
          <w:szCs w:val="24"/>
        </w:rPr>
        <w:t>patients</w:t>
      </w:r>
      <w:r w:rsidR="001E735C">
        <w:rPr>
          <w:rFonts w:cstheme="minorHAnsi"/>
          <w:sz w:val="24"/>
          <w:szCs w:val="24"/>
        </w:rPr>
        <w:t xml:space="preserve"> with confirmed </w:t>
      </w:r>
      <w:r w:rsidR="00494B4C">
        <w:rPr>
          <w:rFonts w:cstheme="minorHAnsi"/>
          <w:sz w:val="24"/>
          <w:szCs w:val="24"/>
        </w:rPr>
        <w:t xml:space="preserve">baseline </w:t>
      </w:r>
      <w:r w:rsidR="001E735C">
        <w:rPr>
          <w:rFonts w:cstheme="minorHAnsi"/>
          <w:sz w:val="24"/>
          <w:szCs w:val="24"/>
        </w:rPr>
        <w:t>brain metastases</w:t>
      </w:r>
      <w:r w:rsidR="000A3147">
        <w:rPr>
          <w:rFonts w:cstheme="minorHAnsi"/>
          <w:sz w:val="24"/>
          <w:szCs w:val="24"/>
        </w:rPr>
        <w:t>, 11</w:t>
      </w:r>
      <w:r w:rsidR="00DC3E65">
        <w:rPr>
          <w:rFonts w:cstheme="minorHAnsi"/>
          <w:sz w:val="24"/>
          <w:szCs w:val="24"/>
        </w:rPr>
        <w:t xml:space="preserve"> </w:t>
      </w:r>
      <w:r w:rsidR="001E735C">
        <w:rPr>
          <w:rFonts w:cstheme="minorHAnsi"/>
          <w:sz w:val="24"/>
          <w:szCs w:val="24"/>
        </w:rPr>
        <w:t>had measurable brain lesions and had not received any prior radiotherapy to the brain, six of whom achieved a partial intracranial response.</w:t>
      </w:r>
      <w:r w:rsidR="001E735C">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PEVuZE5vdGU+PENpdGU+PEF1dGhvcj5LaW08L0F1dGhvcj48WWVhcj4yMDE2PC9ZZWFyPjxSZWNO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1E735C">
        <w:rPr>
          <w:rFonts w:cstheme="minorHAnsi"/>
          <w:sz w:val="24"/>
          <w:szCs w:val="24"/>
        </w:rPr>
      </w:r>
      <w:r w:rsidR="001E735C">
        <w:rPr>
          <w:rFonts w:cstheme="minorHAnsi"/>
          <w:sz w:val="24"/>
          <w:szCs w:val="24"/>
        </w:rPr>
        <w:fldChar w:fldCharType="separate"/>
      </w:r>
      <w:r w:rsidR="00310973" w:rsidRPr="00310973">
        <w:rPr>
          <w:rFonts w:cstheme="minorHAnsi"/>
          <w:noProof/>
          <w:sz w:val="24"/>
          <w:szCs w:val="24"/>
          <w:vertAlign w:val="superscript"/>
        </w:rPr>
        <w:t>25</w:t>
      </w:r>
      <w:r w:rsidR="001E735C">
        <w:rPr>
          <w:rFonts w:cstheme="minorHAnsi"/>
          <w:sz w:val="24"/>
          <w:szCs w:val="24"/>
        </w:rPr>
        <w:fldChar w:fldCharType="end"/>
      </w:r>
      <w:r w:rsidR="00DC3E65">
        <w:rPr>
          <w:rFonts w:cstheme="minorHAnsi"/>
          <w:sz w:val="24"/>
          <w:szCs w:val="24"/>
        </w:rPr>
        <w:t xml:space="preserve"> </w:t>
      </w:r>
      <w:r w:rsidR="008C0A47">
        <w:rPr>
          <w:rFonts w:cstheme="minorHAnsi"/>
          <w:sz w:val="24"/>
          <w:szCs w:val="24"/>
        </w:rPr>
        <w:t xml:space="preserve">Consistent with </w:t>
      </w:r>
      <w:r w:rsidR="00FE2D30">
        <w:rPr>
          <w:rFonts w:cstheme="minorHAnsi"/>
          <w:sz w:val="24"/>
          <w:szCs w:val="24"/>
        </w:rPr>
        <w:t xml:space="preserve">data from </w:t>
      </w:r>
      <w:r w:rsidR="008C0A47">
        <w:rPr>
          <w:rFonts w:cstheme="minorHAnsi"/>
          <w:sz w:val="24"/>
          <w:szCs w:val="24"/>
        </w:rPr>
        <w:t>ASCEND-1, c</w:t>
      </w:r>
      <w:r w:rsidR="001E735C">
        <w:rPr>
          <w:rFonts w:cstheme="minorHAnsi"/>
          <w:sz w:val="24"/>
          <w:szCs w:val="24"/>
        </w:rPr>
        <w:t xml:space="preserve">eritinib has </w:t>
      </w:r>
      <w:r w:rsidR="00DC3E65">
        <w:rPr>
          <w:rFonts w:cstheme="minorHAnsi"/>
          <w:sz w:val="24"/>
          <w:szCs w:val="24"/>
        </w:rPr>
        <w:t>also demonstrated efficacy in patients</w:t>
      </w:r>
      <w:r w:rsidR="00D4455E">
        <w:rPr>
          <w:rFonts w:cstheme="minorHAnsi"/>
          <w:sz w:val="24"/>
          <w:szCs w:val="24"/>
        </w:rPr>
        <w:t xml:space="preserve"> with brain metastases in </w:t>
      </w:r>
      <w:r w:rsidR="00FE2D30">
        <w:rPr>
          <w:rFonts w:cstheme="minorHAnsi"/>
          <w:sz w:val="24"/>
          <w:szCs w:val="24"/>
        </w:rPr>
        <w:t xml:space="preserve">the </w:t>
      </w:r>
      <w:r w:rsidR="00D4455E">
        <w:rPr>
          <w:rFonts w:cstheme="minorHAnsi"/>
          <w:sz w:val="24"/>
          <w:szCs w:val="24"/>
        </w:rPr>
        <w:t>p</w:t>
      </w:r>
      <w:r w:rsidR="008C0A47">
        <w:rPr>
          <w:rFonts w:cstheme="minorHAnsi"/>
          <w:sz w:val="24"/>
          <w:szCs w:val="24"/>
        </w:rPr>
        <w:t>hase II and III trials.</w:t>
      </w:r>
      <w:r w:rsidR="008C0A47">
        <w:rPr>
          <w:rFonts w:cstheme="minorHAnsi"/>
          <w:sz w:val="24"/>
          <w:szCs w:val="24"/>
        </w:rPr>
        <w:fldChar w:fldCharType="begin">
          <w:fldData xml:space="preserve">PEVuZE5vdGU+PENpdGU+PEF1dGhvcj5DcmlubzwvQXV0aG9yPjxZZWFyPjIwMTY8L1llYXI+PFJl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PEVuZE5vdGU+PENpdGU+PEF1dGhvcj5DcmlubzwvQXV0aG9yPjxZZWFyPjIwMTY8L1llYXI+PFJl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8C0A47">
        <w:rPr>
          <w:rFonts w:cstheme="minorHAnsi"/>
          <w:sz w:val="24"/>
          <w:szCs w:val="24"/>
        </w:rPr>
      </w:r>
      <w:r w:rsidR="008C0A47">
        <w:rPr>
          <w:rFonts w:cstheme="minorHAnsi"/>
          <w:sz w:val="24"/>
          <w:szCs w:val="24"/>
        </w:rPr>
        <w:fldChar w:fldCharType="separate"/>
      </w:r>
      <w:r w:rsidR="00310973" w:rsidRPr="00310973">
        <w:rPr>
          <w:rFonts w:cstheme="minorHAnsi"/>
          <w:noProof/>
          <w:sz w:val="24"/>
          <w:szCs w:val="24"/>
          <w:vertAlign w:val="superscript"/>
        </w:rPr>
        <w:t>26, 27, 39</w:t>
      </w:r>
      <w:r w:rsidR="008C0A47">
        <w:rPr>
          <w:rFonts w:cstheme="minorHAnsi"/>
          <w:sz w:val="24"/>
          <w:szCs w:val="24"/>
        </w:rPr>
        <w:fldChar w:fldCharType="end"/>
      </w:r>
      <w:r w:rsidR="00DC3E65">
        <w:rPr>
          <w:rFonts w:cstheme="minorHAnsi"/>
          <w:sz w:val="24"/>
          <w:szCs w:val="24"/>
        </w:rPr>
        <w:t xml:space="preserve"> </w:t>
      </w:r>
      <w:r w:rsidR="00AD005E">
        <w:rPr>
          <w:rFonts w:cstheme="minorHAnsi"/>
          <w:sz w:val="24"/>
          <w:szCs w:val="24"/>
        </w:rPr>
        <w:t>Similarly, in ASCEND-4, ceritinib demonstrated overall intracranial disease control in 72.7% (n=16/22) of patients with measurable baseline brain metastases.</w:t>
      </w:r>
      <w:r w:rsidR="0094338A">
        <w:rPr>
          <w:rFonts w:cstheme="minorHAnsi"/>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PEVuZE5vdGU+PENpdGU+PEF1dGhvcj5Tb3JpYTwvQXV0aG9yPjxZZWFyPjIwMTc8L1llYXI+PFJl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94338A">
        <w:rPr>
          <w:rFonts w:cstheme="minorHAnsi"/>
          <w:sz w:val="24"/>
          <w:szCs w:val="24"/>
        </w:rPr>
      </w:r>
      <w:r w:rsidR="0094338A">
        <w:rPr>
          <w:rFonts w:cstheme="minorHAnsi"/>
          <w:sz w:val="24"/>
          <w:szCs w:val="24"/>
        </w:rPr>
        <w:fldChar w:fldCharType="separate"/>
      </w:r>
      <w:r w:rsidR="00310973" w:rsidRPr="00310973">
        <w:rPr>
          <w:rFonts w:cstheme="minorHAnsi"/>
          <w:noProof/>
          <w:sz w:val="24"/>
          <w:szCs w:val="24"/>
          <w:vertAlign w:val="superscript"/>
        </w:rPr>
        <w:t>12</w:t>
      </w:r>
      <w:r w:rsidR="0094338A">
        <w:rPr>
          <w:rFonts w:cstheme="minorHAnsi"/>
          <w:sz w:val="24"/>
          <w:szCs w:val="24"/>
        </w:rPr>
        <w:fldChar w:fldCharType="end"/>
      </w:r>
      <w:r w:rsidR="00AD005E">
        <w:rPr>
          <w:rFonts w:cstheme="minorHAnsi"/>
          <w:sz w:val="24"/>
          <w:szCs w:val="24"/>
        </w:rPr>
        <w:t xml:space="preserve"> </w:t>
      </w:r>
    </w:p>
    <w:p w14:paraId="3F186CBB" w14:textId="41EE62F2" w:rsidR="00A63785" w:rsidRDefault="00664A01" w:rsidP="00356514">
      <w:pPr>
        <w:spacing w:line="480" w:lineRule="auto"/>
        <w:rPr>
          <w:rFonts w:cstheme="minorHAnsi"/>
          <w:sz w:val="24"/>
          <w:szCs w:val="24"/>
        </w:rPr>
      </w:pPr>
      <w:r>
        <w:rPr>
          <w:rFonts w:cstheme="minorHAnsi"/>
          <w:sz w:val="24"/>
          <w:szCs w:val="24"/>
        </w:rPr>
        <w:t>Although promising data regarding the treatment of patients with</w:t>
      </w:r>
      <w:r w:rsidR="005C05DA">
        <w:rPr>
          <w:rFonts w:cstheme="minorHAnsi"/>
          <w:sz w:val="24"/>
          <w:szCs w:val="24"/>
        </w:rPr>
        <w:t xml:space="preserve"> brain metastases have been reported,</w:t>
      </w:r>
      <w:r w:rsidR="00A63785" w:rsidRPr="0098593E">
        <w:rPr>
          <w:rFonts w:cstheme="minorHAnsi"/>
          <w:sz w:val="24"/>
          <w:szCs w:val="24"/>
        </w:rPr>
        <w:t xml:space="preserve"> as is the nature of the disease, patients can experience diseas</w:t>
      </w:r>
      <w:r w:rsidR="00C90228">
        <w:rPr>
          <w:rFonts w:cstheme="minorHAnsi"/>
          <w:sz w:val="24"/>
          <w:szCs w:val="24"/>
        </w:rPr>
        <w:t>e progression in the brain while</w:t>
      </w:r>
      <w:r w:rsidR="00944AEE">
        <w:rPr>
          <w:rFonts w:cstheme="minorHAnsi"/>
          <w:sz w:val="24"/>
          <w:szCs w:val="24"/>
        </w:rPr>
        <w:t xml:space="preserve"> receiving ceritinib, and</w:t>
      </w:r>
      <w:r w:rsidR="005C05DA">
        <w:rPr>
          <w:rFonts w:cstheme="minorHAnsi"/>
          <w:sz w:val="24"/>
          <w:szCs w:val="24"/>
        </w:rPr>
        <w:t xml:space="preserve"> </w:t>
      </w:r>
      <w:r w:rsidR="00944AEE">
        <w:rPr>
          <w:rFonts w:cstheme="minorHAnsi"/>
          <w:sz w:val="24"/>
          <w:szCs w:val="24"/>
        </w:rPr>
        <w:t>i</w:t>
      </w:r>
      <w:r w:rsidR="00A63785" w:rsidRPr="0098593E">
        <w:rPr>
          <w:rFonts w:cstheme="minorHAnsi"/>
          <w:sz w:val="24"/>
          <w:szCs w:val="24"/>
        </w:rPr>
        <w:t>n our</w:t>
      </w:r>
      <w:r w:rsidR="005C05DA">
        <w:rPr>
          <w:rFonts w:cstheme="minorHAnsi"/>
          <w:sz w:val="24"/>
          <w:szCs w:val="24"/>
        </w:rPr>
        <w:t xml:space="preserve"> experience, </w:t>
      </w:r>
      <w:r w:rsidR="00944AEE">
        <w:rPr>
          <w:rFonts w:cstheme="minorHAnsi"/>
          <w:sz w:val="24"/>
          <w:szCs w:val="24"/>
        </w:rPr>
        <w:t>this</w:t>
      </w:r>
      <w:r w:rsidR="005C05DA">
        <w:rPr>
          <w:rFonts w:cstheme="minorHAnsi"/>
          <w:sz w:val="24"/>
          <w:szCs w:val="24"/>
        </w:rPr>
        <w:t xml:space="preserve"> is </w:t>
      </w:r>
      <w:r>
        <w:rPr>
          <w:rFonts w:cstheme="minorHAnsi"/>
          <w:sz w:val="24"/>
          <w:szCs w:val="24"/>
        </w:rPr>
        <w:t xml:space="preserve">very </w:t>
      </w:r>
      <w:r w:rsidR="005C05DA">
        <w:rPr>
          <w:rFonts w:cstheme="minorHAnsi"/>
          <w:sz w:val="24"/>
          <w:szCs w:val="24"/>
        </w:rPr>
        <w:t>common</w:t>
      </w:r>
      <w:r w:rsidR="00944AEE">
        <w:rPr>
          <w:rFonts w:cstheme="minorHAnsi"/>
          <w:sz w:val="24"/>
          <w:szCs w:val="24"/>
        </w:rPr>
        <w:t>.</w:t>
      </w:r>
      <w:r w:rsidR="005C05DA">
        <w:rPr>
          <w:rFonts w:cstheme="minorHAnsi"/>
          <w:sz w:val="24"/>
          <w:szCs w:val="24"/>
        </w:rPr>
        <w:t xml:space="preserve"> </w:t>
      </w:r>
      <w:r w:rsidR="00A63785" w:rsidRPr="0098593E">
        <w:rPr>
          <w:rFonts w:cstheme="minorHAnsi"/>
          <w:sz w:val="24"/>
          <w:szCs w:val="24"/>
        </w:rPr>
        <w:t xml:space="preserve">Many </w:t>
      </w:r>
      <w:r w:rsidR="005C05DA">
        <w:rPr>
          <w:rFonts w:cstheme="minorHAnsi"/>
          <w:sz w:val="24"/>
          <w:szCs w:val="24"/>
        </w:rPr>
        <w:t xml:space="preserve">of the </w:t>
      </w:r>
      <w:r w:rsidR="00A63785" w:rsidRPr="0098593E">
        <w:rPr>
          <w:rFonts w:cstheme="minorHAnsi"/>
          <w:sz w:val="24"/>
          <w:szCs w:val="24"/>
        </w:rPr>
        <w:t>patients</w:t>
      </w:r>
      <w:r w:rsidR="005C05DA">
        <w:rPr>
          <w:rFonts w:cstheme="minorHAnsi"/>
          <w:sz w:val="24"/>
          <w:szCs w:val="24"/>
        </w:rPr>
        <w:t xml:space="preserve"> we see</w:t>
      </w:r>
      <w:r w:rsidR="00A63785" w:rsidRPr="0098593E">
        <w:rPr>
          <w:rFonts w:cstheme="minorHAnsi"/>
          <w:sz w:val="24"/>
          <w:szCs w:val="24"/>
        </w:rPr>
        <w:t xml:space="preserve"> </w:t>
      </w:r>
      <w:r w:rsidR="00437A96">
        <w:rPr>
          <w:rFonts w:cstheme="minorHAnsi"/>
          <w:sz w:val="24"/>
          <w:szCs w:val="24"/>
        </w:rPr>
        <w:t xml:space="preserve">already have </w:t>
      </w:r>
      <w:r w:rsidR="00A63785" w:rsidRPr="0098593E">
        <w:rPr>
          <w:rFonts w:cstheme="minorHAnsi"/>
          <w:sz w:val="24"/>
          <w:szCs w:val="24"/>
        </w:rPr>
        <w:t xml:space="preserve">brain metastases prior to </w:t>
      </w:r>
      <w:r w:rsidR="00A63785" w:rsidRPr="0098593E">
        <w:rPr>
          <w:rFonts w:cstheme="minorHAnsi"/>
          <w:sz w:val="24"/>
          <w:szCs w:val="24"/>
        </w:rPr>
        <w:lastRenderedPageBreak/>
        <w:t>commencing ceritinib</w:t>
      </w:r>
      <w:r w:rsidR="00C90228">
        <w:rPr>
          <w:rFonts w:cstheme="minorHAnsi"/>
          <w:sz w:val="24"/>
          <w:szCs w:val="24"/>
        </w:rPr>
        <w:t>,</w:t>
      </w:r>
      <w:r w:rsidR="00A63785" w:rsidRPr="0098593E">
        <w:rPr>
          <w:rFonts w:cstheme="minorHAnsi"/>
          <w:sz w:val="24"/>
          <w:szCs w:val="24"/>
        </w:rPr>
        <w:t xml:space="preserve"> </w:t>
      </w:r>
      <w:r>
        <w:rPr>
          <w:rFonts w:cstheme="minorHAnsi"/>
          <w:sz w:val="24"/>
          <w:szCs w:val="24"/>
        </w:rPr>
        <w:t>while</w:t>
      </w:r>
      <w:r w:rsidR="00A63785" w:rsidRPr="0098593E">
        <w:rPr>
          <w:rFonts w:cstheme="minorHAnsi"/>
          <w:sz w:val="24"/>
          <w:szCs w:val="24"/>
        </w:rPr>
        <w:t xml:space="preserve"> others develop </w:t>
      </w:r>
      <w:r w:rsidR="002A79B0">
        <w:rPr>
          <w:rFonts w:cstheme="minorHAnsi"/>
          <w:sz w:val="24"/>
          <w:szCs w:val="24"/>
        </w:rPr>
        <w:t>central nervous system</w:t>
      </w:r>
      <w:r w:rsidR="00A63785" w:rsidRPr="0098593E">
        <w:rPr>
          <w:rFonts w:cstheme="minorHAnsi"/>
          <w:sz w:val="24"/>
          <w:szCs w:val="24"/>
        </w:rPr>
        <w:t xml:space="preserve"> progression whil</w:t>
      </w:r>
      <w:r w:rsidR="00C845EC">
        <w:rPr>
          <w:rFonts w:cstheme="minorHAnsi"/>
          <w:sz w:val="24"/>
          <w:szCs w:val="24"/>
        </w:rPr>
        <w:t>e</w:t>
      </w:r>
      <w:r w:rsidR="00A63785" w:rsidRPr="0098593E">
        <w:rPr>
          <w:rFonts w:cstheme="minorHAnsi"/>
          <w:sz w:val="24"/>
          <w:szCs w:val="24"/>
        </w:rPr>
        <w:t xml:space="preserve"> receiving ceritinib.  </w:t>
      </w:r>
    </w:p>
    <w:p w14:paraId="2F87D24B" w14:textId="6E95B149" w:rsidR="00A63785" w:rsidRDefault="00664A01" w:rsidP="00356514">
      <w:pPr>
        <w:spacing w:line="480" w:lineRule="auto"/>
        <w:rPr>
          <w:rFonts w:cstheme="minorHAnsi"/>
          <w:sz w:val="24"/>
          <w:szCs w:val="24"/>
        </w:rPr>
      </w:pPr>
      <w:r>
        <w:rPr>
          <w:rFonts w:cstheme="minorHAnsi"/>
          <w:sz w:val="24"/>
          <w:szCs w:val="24"/>
        </w:rPr>
        <w:t>As</w:t>
      </w:r>
      <w:r w:rsidRPr="00664A01">
        <w:rPr>
          <w:rFonts w:cstheme="minorHAnsi"/>
          <w:sz w:val="24"/>
          <w:szCs w:val="24"/>
        </w:rPr>
        <w:t xml:space="preserve"> physician</w:t>
      </w:r>
      <w:r>
        <w:rPr>
          <w:rFonts w:cstheme="minorHAnsi"/>
          <w:sz w:val="24"/>
          <w:szCs w:val="24"/>
        </w:rPr>
        <w:t>s</w:t>
      </w:r>
      <w:r w:rsidR="00C90228">
        <w:rPr>
          <w:rFonts w:cstheme="minorHAnsi"/>
          <w:sz w:val="24"/>
          <w:szCs w:val="24"/>
        </w:rPr>
        <w:t>,</w:t>
      </w:r>
      <w:r>
        <w:rPr>
          <w:rFonts w:cstheme="minorHAnsi"/>
          <w:sz w:val="24"/>
          <w:szCs w:val="24"/>
        </w:rPr>
        <w:t xml:space="preserve"> we</w:t>
      </w:r>
      <w:r w:rsidRPr="00664A01">
        <w:rPr>
          <w:rFonts w:cstheme="minorHAnsi"/>
          <w:sz w:val="24"/>
          <w:szCs w:val="24"/>
        </w:rPr>
        <w:t xml:space="preserve"> discuss with </w:t>
      </w:r>
      <w:r>
        <w:rPr>
          <w:rFonts w:cstheme="minorHAnsi"/>
          <w:sz w:val="24"/>
          <w:szCs w:val="24"/>
        </w:rPr>
        <w:t xml:space="preserve">the </w:t>
      </w:r>
      <w:r w:rsidRPr="00664A01">
        <w:rPr>
          <w:rFonts w:cstheme="minorHAnsi"/>
          <w:sz w:val="24"/>
          <w:szCs w:val="24"/>
        </w:rPr>
        <w:t xml:space="preserve">patient the need </w:t>
      </w:r>
      <w:r>
        <w:rPr>
          <w:rFonts w:cstheme="minorHAnsi"/>
          <w:sz w:val="24"/>
          <w:szCs w:val="24"/>
        </w:rPr>
        <w:t>for baseline and/</w:t>
      </w:r>
      <w:r w:rsidRPr="00664A01">
        <w:rPr>
          <w:rFonts w:cstheme="minorHAnsi"/>
          <w:sz w:val="24"/>
          <w:szCs w:val="24"/>
        </w:rPr>
        <w:t>or subsequent brain imaging</w:t>
      </w:r>
      <w:r>
        <w:rPr>
          <w:rFonts w:cstheme="minorHAnsi"/>
          <w:sz w:val="24"/>
          <w:szCs w:val="24"/>
        </w:rPr>
        <w:t xml:space="preserve"> and</w:t>
      </w:r>
      <w:r w:rsidRPr="00664A01">
        <w:rPr>
          <w:rFonts w:cstheme="minorHAnsi"/>
          <w:sz w:val="24"/>
          <w:szCs w:val="24"/>
        </w:rPr>
        <w:t xml:space="preserve"> </w:t>
      </w:r>
      <w:r>
        <w:rPr>
          <w:rFonts w:cstheme="minorHAnsi"/>
          <w:sz w:val="24"/>
          <w:szCs w:val="24"/>
        </w:rPr>
        <w:t>we</w:t>
      </w:r>
      <w:r w:rsidR="00A63785" w:rsidRPr="00664A01">
        <w:rPr>
          <w:rFonts w:cstheme="minorHAnsi"/>
          <w:sz w:val="24"/>
          <w:szCs w:val="24"/>
        </w:rPr>
        <w:t xml:space="preserve"> find that some patients prefer to</w:t>
      </w:r>
      <w:r w:rsidR="00AA3B81">
        <w:rPr>
          <w:rFonts w:cstheme="minorHAnsi"/>
          <w:sz w:val="24"/>
          <w:szCs w:val="24"/>
        </w:rPr>
        <w:t xml:space="preserve"> be</w:t>
      </w:r>
      <w:r w:rsidR="00A63785" w:rsidRPr="00664A01">
        <w:rPr>
          <w:rFonts w:cstheme="minorHAnsi"/>
          <w:sz w:val="24"/>
          <w:szCs w:val="24"/>
        </w:rPr>
        <w:t xml:space="preserve"> actively screen</w:t>
      </w:r>
      <w:r w:rsidR="00AA3B81">
        <w:rPr>
          <w:rFonts w:cstheme="minorHAnsi"/>
          <w:sz w:val="24"/>
          <w:szCs w:val="24"/>
        </w:rPr>
        <w:t>ed</w:t>
      </w:r>
      <w:r w:rsidR="00A63785" w:rsidRPr="00664A01">
        <w:rPr>
          <w:rFonts w:cstheme="minorHAnsi"/>
          <w:sz w:val="24"/>
          <w:szCs w:val="24"/>
        </w:rPr>
        <w:t xml:space="preserve"> for the development of brain metastases, while others prefer to have scans only </w:t>
      </w:r>
      <w:r w:rsidR="00437A96">
        <w:rPr>
          <w:rFonts w:cstheme="minorHAnsi"/>
          <w:sz w:val="24"/>
          <w:szCs w:val="24"/>
        </w:rPr>
        <w:t>as clinically needed</w:t>
      </w:r>
      <w:r w:rsidR="00A63785" w:rsidRPr="00664A01">
        <w:rPr>
          <w:rFonts w:cstheme="minorHAnsi"/>
          <w:sz w:val="24"/>
          <w:szCs w:val="24"/>
        </w:rPr>
        <w:t>. In either case</w:t>
      </w:r>
      <w:r w:rsidR="000A3147">
        <w:rPr>
          <w:rFonts w:cstheme="minorHAnsi"/>
          <w:sz w:val="24"/>
          <w:szCs w:val="24"/>
        </w:rPr>
        <w:t>,</w:t>
      </w:r>
      <w:r w:rsidR="00A63785" w:rsidRPr="00664A01">
        <w:rPr>
          <w:rFonts w:cstheme="minorHAnsi"/>
          <w:sz w:val="24"/>
          <w:szCs w:val="24"/>
        </w:rPr>
        <w:t xml:space="preserve"> we recommend that physicians discuss the potential for brain metastases with their patients</w:t>
      </w:r>
      <w:r w:rsidR="000A3147">
        <w:rPr>
          <w:rFonts w:cstheme="minorHAnsi"/>
          <w:sz w:val="24"/>
          <w:szCs w:val="24"/>
        </w:rPr>
        <w:t xml:space="preserve"> and explain</w:t>
      </w:r>
      <w:r w:rsidR="00A63785" w:rsidRPr="00664A01">
        <w:rPr>
          <w:rFonts w:cstheme="minorHAnsi"/>
          <w:sz w:val="24"/>
          <w:szCs w:val="24"/>
        </w:rPr>
        <w:t xml:space="preserve"> the consequences of receiving a positive diagnosis, such as no longer being allowed to drive a motor vehicle. </w:t>
      </w:r>
      <w:r w:rsidR="00A63785" w:rsidRPr="0098593E">
        <w:rPr>
          <w:rFonts w:cstheme="minorHAnsi"/>
          <w:sz w:val="24"/>
          <w:szCs w:val="24"/>
        </w:rPr>
        <w:t>In patients who develop brain metastases whil</w:t>
      </w:r>
      <w:r w:rsidR="00C845EC">
        <w:rPr>
          <w:rFonts w:cstheme="minorHAnsi"/>
          <w:sz w:val="24"/>
          <w:szCs w:val="24"/>
        </w:rPr>
        <w:t>e</w:t>
      </w:r>
      <w:r w:rsidR="00A63785" w:rsidRPr="0098593E">
        <w:rPr>
          <w:rFonts w:cstheme="minorHAnsi"/>
          <w:sz w:val="24"/>
          <w:szCs w:val="24"/>
        </w:rPr>
        <w:t xml:space="preserve"> taking ceritinib, we recommend a multi-disciplinary approach with </w:t>
      </w:r>
      <w:r w:rsidR="00C90228" w:rsidRPr="0098593E">
        <w:rPr>
          <w:rFonts w:cstheme="minorHAnsi"/>
          <w:sz w:val="24"/>
          <w:szCs w:val="24"/>
        </w:rPr>
        <w:t>local</w:t>
      </w:r>
      <w:r w:rsidR="00C90228">
        <w:rPr>
          <w:rFonts w:cstheme="minorHAnsi"/>
          <w:sz w:val="24"/>
          <w:szCs w:val="24"/>
        </w:rPr>
        <w:t>ized</w:t>
      </w:r>
      <w:r w:rsidR="00A63785" w:rsidRPr="0098593E">
        <w:rPr>
          <w:rFonts w:cstheme="minorHAnsi"/>
          <w:sz w:val="24"/>
          <w:szCs w:val="24"/>
        </w:rPr>
        <w:t xml:space="preserve"> </w:t>
      </w:r>
      <w:r w:rsidRPr="0098593E">
        <w:rPr>
          <w:rFonts w:cstheme="minorHAnsi"/>
          <w:sz w:val="24"/>
          <w:szCs w:val="24"/>
        </w:rPr>
        <w:t>treatment</w:t>
      </w:r>
      <w:r>
        <w:rPr>
          <w:rFonts w:cstheme="minorHAnsi"/>
          <w:sz w:val="24"/>
          <w:szCs w:val="24"/>
        </w:rPr>
        <w:t xml:space="preserve"> </w:t>
      </w:r>
      <w:r w:rsidR="00A63785" w:rsidRPr="0098593E">
        <w:rPr>
          <w:rFonts w:cstheme="minorHAnsi"/>
          <w:sz w:val="24"/>
          <w:szCs w:val="24"/>
        </w:rPr>
        <w:t>(e</w:t>
      </w:r>
      <w:r>
        <w:rPr>
          <w:rFonts w:cstheme="minorHAnsi"/>
          <w:sz w:val="24"/>
          <w:szCs w:val="24"/>
        </w:rPr>
        <w:t>.g</w:t>
      </w:r>
      <w:r w:rsidR="00C90228">
        <w:rPr>
          <w:rFonts w:cstheme="minorHAnsi"/>
          <w:sz w:val="24"/>
          <w:szCs w:val="24"/>
        </w:rPr>
        <w:t>.</w:t>
      </w:r>
      <w:r w:rsidR="00A63785" w:rsidRPr="0098593E">
        <w:rPr>
          <w:rFonts w:cstheme="minorHAnsi"/>
          <w:sz w:val="24"/>
          <w:szCs w:val="24"/>
        </w:rPr>
        <w:t xml:space="preserve"> radiotherapy or neurosurgery)</w:t>
      </w:r>
      <w:r>
        <w:rPr>
          <w:rFonts w:cstheme="minorHAnsi"/>
          <w:sz w:val="24"/>
          <w:szCs w:val="24"/>
        </w:rPr>
        <w:t>,</w:t>
      </w:r>
      <w:r w:rsidR="00A63785" w:rsidRPr="0098593E">
        <w:rPr>
          <w:rFonts w:cstheme="minorHAnsi"/>
          <w:sz w:val="24"/>
          <w:szCs w:val="24"/>
        </w:rPr>
        <w:t xml:space="preserve"> especially if extracranial disease remains controlled.</w:t>
      </w:r>
      <w:r w:rsidR="00AF511D">
        <w:rPr>
          <w:rFonts w:cstheme="minorHAnsi"/>
          <w:sz w:val="24"/>
          <w:szCs w:val="24"/>
        </w:rPr>
        <w:t xml:space="preserve"> </w:t>
      </w:r>
      <w:r w:rsidR="00544DD7">
        <w:rPr>
          <w:rFonts w:cstheme="minorHAnsi"/>
          <w:sz w:val="24"/>
          <w:szCs w:val="24"/>
        </w:rPr>
        <w:t>This is supported by findings from a recent report in which</w:t>
      </w:r>
      <w:r w:rsidR="003C3F7D">
        <w:rPr>
          <w:rFonts w:cstheme="minorHAnsi"/>
          <w:sz w:val="24"/>
          <w:szCs w:val="24"/>
        </w:rPr>
        <w:t xml:space="preserve"> p</w:t>
      </w:r>
      <w:r w:rsidR="003C3F7D" w:rsidRPr="003C3F7D">
        <w:rPr>
          <w:rFonts w:cstheme="minorHAnsi"/>
          <w:sz w:val="24"/>
          <w:szCs w:val="24"/>
        </w:rPr>
        <w:t xml:space="preserve">atients with </w:t>
      </w:r>
      <w:r w:rsidR="003C3F7D" w:rsidRPr="003C3F7D">
        <w:rPr>
          <w:rFonts w:cstheme="minorHAnsi"/>
          <w:i/>
          <w:sz w:val="24"/>
          <w:szCs w:val="24"/>
        </w:rPr>
        <w:t>ALK+</w:t>
      </w:r>
      <w:r w:rsidR="003C3F7D">
        <w:rPr>
          <w:rFonts w:cstheme="minorHAnsi"/>
          <w:sz w:val="24"/>
          <w:szCs w:val="24"/>
        </w:rPr>
        <w:t xml:space="preserve"> NSCLC who had progressed with</w:t>
      </w:r>
      <w:r w:rsidR="003C3F7D" w:rsidRPr="003C3F7D">
        <w:rPr>
          <w:rFonts w:cstheme="minorHAnsi"/>
          <w:sz w:val="24"/>
          <w:szCs w:val="24"/>
        </w:rPr>
        <w:t xml:space="preserve"> brain metastases</w:t>
      </w:r>
      <w:r w:rsidR="003C3F7D">
        <w:rPr>
          <w:rFonts w:cstheme="minorHAnsi"/>
          <w:sz w:val="24"/>
          <w:szCs w:val="24"/>
        </w:rPr>
        <w:t xml:space="preserve">, demonstrated </w:t>
      </w:r>
      <w:r w:rsidR="003C3F7D" w:rsidRPr="003C3F7D">
        <w:rPr>
          <w:rFonts w:cstheme="minorHAnsi"/>
          <w:sz w:val="24"/>
          <w:szCs w:val="24"/>
        </w:rPr>
        <w:t>prolonged survival</w:t>
      </w:r>
      <w:r w:rsidR="003C3F7D">
        <w:rPr>
          <w:rFonts w:cstheme="minorHAnsi"/>
          <w:sz w:val="24"/>
          <w:szCs w:val="24"/>
        </w:rPr>
        <w:t xml:space="preserve"> following</w:t>
      </w:r>
      <w:r w:rsidR="003C3F7D" w:rsidRPr="003C3F7D">
        <w:rPr>
          <w:rFonts w:cstheme="minorHAnsi"/>
          <w:sz w:val="24"/>
          <w:szCs w:val="24"/>
        </w:rPr>
        <w:t xml:space="preserve"> radiotherapy</w:t>
      </w:r>
      <w:r w:rsidR="003C3F7D">
        <w:rPr>
          <w:rFonts w:cstheme="minorHAnsi"/>
          <w:sz w:val="24"/>
          <w:szCs w:val="24"/>
        </w:rPr>
        <w:t xml:space="preserve"> to the brain</w:t>
      </w:r>
      <w:r w:rsidR="003F4B3B">
        <w:rPr>
          <w:rFonts w:cstheme="minorHAnsi"/>
          <w:sz w:val="24"/>
          <w:szCs w:val="24"/>
        </w:rPr>
        <w:t xml:space="preserve"> (stereotactic/whole</w:t>
      </w:r>
      <w:r w:rsidR="00C90228">
        <w:rPr>
          <w:rFonts w:cstheme="minorHAnsi"/>
          <w:sz w:val="24"/>
          <w:szCs w:val="24"/>
        </w:rPr>
        <w:t>–</w:t>
      </w:r>
      <w:r w:rsidR="003F4B3B">
        <w:rPr>
          <w:rFonts w:cstheme="minorHAnsi"/>
          <w:sz w:val="24"/>
          <w:szCs w:val="24"/>
        </w:rPr>
        <w:t>brain)</w:t>
      </w:r>
      <w:r w:rsidR="003C3F7D" w:rsidRPr="003C3F7D">
        <w:rPr>
          <w:rFonts w:cstheme="minorHAnsi"/>
          <w:sz w:val="24"/>
          <w:szCs w:val="24"/>
        </w:rPr>
        <w:t xml:space="preserve"> </w:t>
      </w:r>
      <w:r w:rsidR="003F4B3B">
        <w:rPr>
          <w:rFonts w:cstheme="minorHAnsi"/>
          <w:sz w:val="24"/>
          <w:szCs w:val="24"/>
        </w:rPr>
        <w:t>and</w:t>
      </w:r>
      <w:r w:rsidR="003C3F7D" w:rsidRPr="003C3F7D">
        <w:rPr>
          <w:rFonts w:cstheme="minorHAnsi"/>
          <w:sz w:val="24"/>
          <w:szCs w:val="24"/>
        </w:rPr>
        <w:t xml:space="preserve"> </w:t>
      </w:r>
      <w:r w:rsidR="00EE21AE">
        <w:rPr>
          <w:rFonts w:cstheme="minorHAnsi"/>
          <w:sz w:val="24"/>
          <w:szCs w:val="24"/>
        </w:rPr>
        <w:t xml:space="preserve">ongoing </w:t>
      </w:r>
      <w:r w:rsidR="00D41B4A">
        <w:rPr>
          <w:rFonts w:cstheme="minorHAnsi"/>
          <w:sz w:val="24"/>
          <w:szCs w:val="24"/>
        </w:rPr>
        <w:t>drug therapy beyond progression.</w:t>
      </w:r>
      <w:r w:rsidR="00D41B4A">
        <w:rPr>
          <w:rFonts w:cstheme="minorHAnsi"/>
          <w:sz w:val="24"/>
          <w:szCs w:val="24"/>
        </w:rPr>
        <w:fldChar w:fldCharType="begin">
          <w:fldData xml:space="preserve">PEVuZE5vdGU+PENpdGU+PEF1dGhvcj5Kb2h1bmc8L0F1dGhvcj48WWVhcj4yMDE2PC9ZZWFyPjxS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PEVuZE5vdGU+PENpdGU+PEF1dGhvcj5Kb2h1bmc8L0F1dGhvcj48WWVhcj4yMDE2PC9ZZWFyPjxS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D41B4A">
        <w:rPr>
          <w:rFonts w:cstheme="minorHAnsi"/>
          <w:sz w:val="24"/>
          <w:szCs w:val="24"/>
        </w:rPr>
      </w:r>
      <w:r w:rsidR="00D41B4A">
        <w:rPr>
          <w:rFonts w:cstheme="minorHAnsi"/>
          <w:sz w:val="24"/>
          <w:szCs w:val="24"/>
        </w:rPr>
        <w:fldChar w:fldCharType="separate"/>
      </w:r>
      <w:r w:rsidR="00310973" w:rsidRPr="00310973">
        <w:rPr>
          <w:rFonts w:cstheme="minorHAnsi"/>
          <w:noProof/>
          <w:sz w:val="24"/>
          <w:szCs w:val="24"/>
          <w:vertAlign w:val="superscript"/>
        </w:rPr>
        <w:t>40</w:t>
      </w:r>
      <w:r w:rsidR="00D41B4A">
        <w:rPr>
          <w:rFonts w:cstheme="minorHAnsi"/>
          <w:sz w:val="24"/>
          <w:szCs w:val="24"/>
        </w:rPr>
        <w:fldChar w:fldCharType="end"/>
      </w:r>
      <w:r w:rsidR="00D41B4A">
        <w:rPr>
          <w:rFonts w:cstheme="minorHAnsi"/>
          <w:sz w:val="24"/>
          <w:szCs w:val="24"/>
        </w:rPr>
        <w:t xml:space="preserve"> </w:t>
      </w:r>
      <w:r w:rsidR="005F35A2">
        <w:rPr>
          <w:rFonts w:cstheme="minorHAnsi"/>
          <w:sz w:val="24"/>
          <w:szCs w:val="24"/>
        </w:rPr>
        <w:t>F</w:t>
      </w:r>
      <w:r w:rsidR="003C3F7D">
        <w:rPr>
          <w:rFonts w:cstheme="minorHAnsi"/>
          <w:sz w:val="24"/>
          <w:szCs w:val="24"/>
        </w:rPr>
        <w:t xml:space="preserve">urther </w:t>
      </w:r>
      <w:r w:rsidR="003C3F7D" w:rsidRPr="003C3F7D">
        <w:rPr>
          <w:rFonts w:cstheme="minorHAnsi"/>
          <w:sz w:val="24"/>
          <w:szCs w:val="24"/>
        </w:rPr>
        <w:t xml:space="preserve">evidence </w:t>
      </w:r>
      <w:r w:rsidR="003C3F7D">
        <w:rPr>
          <w:rFonts w:cstheme="minorHAnsi"/>
          <w:sz w:val="24"/>
          <w:szCs w:val="24"/>
        </w:rPr>
        <w:t xml:space="preserve">is required </w:t>
      </w:r>
      <w:r w:rsidR="00D41B4A">
        <w:rPr>
          <w:rFonts w:cstheme="minorHAnsi"/>
          <w:sz w:val="24"/>
          <w:szCs w:val="24"/>
        </w:rPr>
        <w:t xml:space="preserve">to optimize </w:t>
      </w:r>
      <w:r w:rsidR="003C3F7D">
        <w:rPr>
          <w:rFonts w:cstheme="minorHAnsi"/>
          <w:sz w:val="24"/>
          <w:szCs w:val="24"/>
        </w:rPr>
        <w:t>the treatment of</w:t>
      </w:r>
      <w:r w:rsidR="00D41B4A">
        <w:rPr>
          <w:rFonts w:cstheme="minorHAnsi"/>
          <w:sz w:val="24"/>
          <w:szCs w:val="24"/>
        </w:rPr>
        <w:t xml:space="preserve"> patients with brain metastases</w:t>
      </w:r>
      <w:r w:rsidR="003C3F7D" w:rsidRPr="003C3F7D">
        <w:rPr>
          <w:rFonts w:cstheme="minorHAnsi"/>
          <w:sz w:val="24"/>
          <w:szCs w:val="24"/>
        </w:rPr>
        <w:t xml:space="preserve"> </w:t>
      </w:r>
      <w:r w:rsidR="00D41B4A">
        <w:rPr>
          <w:rFonts w:cstheme="minorHAnsi"/>
          <w:sz w:val="24"/>
          <w:szCs w:val="24"/>
        </w:rPr>
        <w:t>(</w:t>
      </w:r>
      <w:r w:rsidR="00ED3A8B">
        <w:rPr>
          <w:rFonts w:cstheme="minorHAnsi"/>
          <w:sz w:val="24"/>
          <w:szCs w:val="24"/>
        </w:rPr>
        <w:t>particular</w:t>
      </w:r>
      <w:r w:rsidR="00132163">
        <w:rPr>
          <w:rFonts w:cstheme="minorHAnsi"/>
          <w:sz w:val="24"/>
          <w:szCs w:val="24"/>
        </w:rPr>
        <w:t xml:space="preserve">ly for </w:t>
      </w:r>
      <w:r w:rsidR="00ED3A8B">
        <w:rPr>
          <w:rFonts w:cstheme="minorHAnsi"/>
          <w:sz w:val="24"/>
          <w:szCs w:val="24"/>
        </w:rPr>
        <w:t xml:space="preserve">those </w:t>
      </w:r>
      <w:r w:rsidR="00D41B4A">
        <w:rPr>
          <w:rFonts w:cstheme="minorHAnsi"/>
          <w:sz w:val="24"/>
          <w:szCs w:val="24"/>
        </w:rPr>
        <w:t xml:space="preserve">with disease </w:t>
      </w:r>
      <w:r w:rsidR="00ED3A8B">
        <w:rPr>
          <w:rFonts w:cstheme="minorHAnsi"/>
          <w:sz w:val="24"/>
          <w:szCs w:val="24"/>
        </w:rPr>
        <w:t xml:space="preserve">progression </w:t>
      </w:r>
      <w:r w:rsidR="00D41B4A">
        <w:rPr>
          <w:rFonts w:cstheme="minorHAnsi"/>
          <w:sz w:val="24"/>
          <w:szCs w:val="24"/>
        </w:rPr>
        <w:t>at</w:t>
      </w:r>
      <w:r w:rsidR="00ED3A8B">
        <w:rPr>
          <w:rFonts w:cstheme="minorHAnsi"/>
          <w:sz w:val="24"/>
          <w:szCs w:val="24"/>
        </w:rPr>
        <w:t xml:space="preserve"> multiple </w:t>
      </w:r>
      <w:r w:rsidR="00D41B4A">
        <w:rPr>
          <w:rFonts w:cstheme="minorHAnsi"/>
          <w:sz w:val="24"/>
          <w:szCs w:val="24"/>
        </w:rPr>
        <w:t>sites</w:t>
      </w:r>
      <w:r w:rsidR="00ED3A8B">
        <w:rPr>
          <w:rFonts w:cstheme="minorHAnsi"/>
          <w:sz w:val="24"/>
          <w:szCs w:val="24"/>
        </w:rPr>
        <w:t xml:space="preserve"> or leptomenin</w:t>
      </w:r>
      <w:r w:rsidR="00D41B4A">
        <w:rPr>
          <w:rFonts w:cstheme="minorHAnsi"/>
          <w:sz w:val="24"/>
          <w:szCs w:val="24"/>
        </w:rPr>
        <w:t>geal disease) with next</w:t>
      </w:r>
      <w:r w:rsidR="00ED3A8B">
        <w:rPr>
          <w:rFonts w:cstheme="minorHAnsi"/>
          <w:sz w:val="24"/>
          <w:szCs w:val="24"/>
        </w:rPr>
        <w:t xml:space="preserve"> generation ALKi</w:t>
      </w:r>
      <w:r w:rsidR="003C3F7D">
        <w:rPr>
          <w:rFonts w:cstheme="minorHAnsi"/>
          <w:sz w:val="24"/>
          <w:szCs w:val="24"/>
        </w:rPr>
        <w:t>.</w:t>
      </w:r>
    </w:p>
    <w:p w14:paraId="062FE01F" w14:textId="77777777" w:rsidR="008E1BE6" w:rsidRPr="008E1BE6" w:rsidRDefault="008E1BE6" w:rsidP="00356514">
      <w:pPr>
        <w:pStyle w:val="Heading1"/>
        <w:numPr>
          <w:ilvl w:val="0"/>
          <w:numId w:val="23"/>
        </w:numPr>
        <w:spacing w:before="0" w:line="480" w:lineRule="auto"/>
        <w:rPr>
          <w:b w:val="0"/>
          <w:color w:val="auto"/>
          <w:sz w:val="24"/>
        </w:rPr>
      </w:pPr>
      <w:r w:rsidRPr="008E1BE6">
        <w:rPr>
          <w:rFonts w:asciiTheme="minorHAnsi" w:hAnsiTheme="minorHAnsi"/>
          <w:color w:val="auto"/>
          <w:sz w:val="24"/>
        </w:rPr>
        <w:t>Development of ceritinib resistance and treatment beyond progression</w:t>
      </w:r>
    </w:p>
    <w:p w14:paraId="5A349D09" w14:textId="18D251A6" w:rsidR="008E1BE6" w:rsidRDefault="008E1BE6" w:rsidP="00356514">
      <w:pPr>
        <w:spacing w:line="480" w:lineRule="auto"/>
        <w:rPr>
          <w:rFonts w:cstheme="minorHAnsi"/>
          <w:sz w:val="24"/>
          <w:szCs w:val="24"/>
        </w:rPr>
      </w:pPr>
      <w:r w:rsidRPr="00616FEF">
        <w:rPr>
          <w:rFonts w:cstheme="minorHAnsi"/>
          <w:sz w:val="24"/>
          <w:szCs w:val="24"/>
        </w:rPr>
        <w:t>As with other ALKi, patients receiving ceritinib treatment ultimately develop acquired resistance; several somatic mutations associated with ceritinib resistance have been identified.</w:t>
      </w:r>
      <w:r w:rsidRPr="00616FEF">
        <w:rPr>
          <w:rFonts w:cstheme="minorHAnsi"/>
          <w:sz w:val="24"/>
          <w:szCs w:val="24"/>
        </w:rPr>
        <w:fldChar w:fldCharType="begin">
          <w:fldData xml:space="preserve">PEVuZE5vdGU+PENpdGU+PEF1dGhvcj5HYWlub3I8L0F1dGhvcj48WWVhcj4yMDE2PC9ZZWFyPjxS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=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PEVuZE5vdGU+PENpdGU+PEF1dGhvcj5HYWlub3I8L0F1dGhvcj48WWVhcj4yMDE2PC9ZZWFyPjxS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=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Pr="00616FEF">
        <w:rPr>
          <w:rFonts w:cstheme="minorHAnsi"/>
          <w:sz w:val="24"/>
          <w:szCs w:val="24"/>
        </w:rPr>
      </w:r>
      <w:r w:rsidRPr="00616FEF">
        <w:rPr>
          <w:rFonts w:cstheme="minorHAnsi"/>
          <w:sz w:val="24"/>
          <w:szCs w:val="24"/>
        </w:rPr>
        <w:fldChar w:fldCharType="separate"/>
      </w:r>
      <w:r w:rsidR="00310973" w:rsidRPr="00310973">
        <w:rPr>
          <w:rFonts w:cstheme="minorHAnsi"/>
          <w:noProof/>
          <w:sz w:val="24"/>
          <w:szCs w:val="24"/>
          <w:vertAlign w:val="superscript"/>
        </w:rPr>
        <w:t>21, 41, 42</w:t>
      </w:r>
      <w:r w:rsidRPr="00616FEF">
        <w:rPr>
          <w:rFonts w:cstheme="minorHAnsi"/>
          <w:sz w:val="24"/>
          <w:szCs w:val="24"/>
        </w:rPr>
        <w:fldChar w:fldCharType="end"/>
      </w:r>
      <w:r w:rsidRPr="00616FEF">
        <w:rPr>
          <w:rFonts w:cstheme="minorHAnsi"/>
          <w:sz w:val="24"/>
          <w:szCs w:val="24"/>
        </w:rPr>
        <w:t xml:space="preserve"> In 2014,</w:t>
      </w:r>
      <w:r w:rsidRPr="00616FEF">
        <w:rPr>
          <w:rFonts w:cstheme="minorHAnsi"/>
          <w:b/>
          <w:sz w:val="24"/>
          <w:szCs w:val="24"/>
        </w:rPr>
        <w:t xml:space="preserve"> </w:t>
      </w:r>
      <w:r w:rsidRPr="00616FEF">
        <w:rPr>
          <w:rFonts w:cstheme="minorHAnsi"/>
          <w:sz w:val="24"/>
          <w:szCs w:val="24"/>
        </w:rPr>
        <w:t xml:space="preserve">Gainor </w:t>
      </w:r>
      <w:r w:rsidRPr="008E1BE6">
        <w:rPr>
          <w:rFonts w:cstheme="minorHAnsi"/>
          <w:sz w:val="24"/>
          <w:szCs w:val="24"/>
        </w:rPr>
        <w:t>et al</w:t>
      </w:r>
      <w:r w:rsidRPr="00616FEF">
        <w:rPr>
          <w:rFonts w:cstheme="minorHAnsi"/>
          <w:sz w:val="24"/>
          <w:szCs w:val="24"/>
        </w:rPr>
        <w:t xml:space="preserve">. identified resistance mutations in 5/11 (45.0%) patients with ceritinib-resistant </w:t>
      </w:r>
      <w:r w:rsidRPr="00616FEF">
        <w:rPr>
          <w:rFonts w:cstheme="minorHAnsi"/>
          <w:i/>
          <w:sz w:val="24"/>
          <w:szCs w:val="24"/>
        </w:rPr>
        <w:t xml:space="preserve">ALK+ </w:t>
      </w:r>
      <w:r w:rsidRPr="00616FEF">
        <w:rPr>
          <w:rFonts w:cstheme="minorHAnsi"/>
          <w:sz w:val="24"/>
          <w:szCs w:val="24"/>
        </w:rPr>
        <w:t>NSCLC, which included mutations in G1202R, F1174C, and F1174V. One patient also had an F1174V mutation at a separate post-ceritinib biopsy site.</w:t>
      </w:r>
      <w:r w:rsidRPr="00616FEF">
        <w:rPr>
          <w:rFonts w:cstheme="minorHAnsi"/>
          <w:sz w:val="24"/>
          <w:szCs w:val="24"/>
        </w:rPr>
        <w:fldChar w:fldCharType="begin"/>
      </w:r>
      <w:r w:rsidR="00310973">
        <w:rPr>
          <w:rFonts w:cstheme="minorHAnsi"/>
          <w:sz w:val="24"/>
          <w:szCs w:val="24"/>
        </w:rPr>
        <w:instrText xml:space="preserve"> ADDIN EN.CITE &lt;EndNote&gt;&lt;Cite&gt;&lt;Author&gt;Gainor&lt;/Author&gt;&lt;Year&gt;2016&lt;/Year&gt;&lt;RecNum&gt;1058&lt;/RecNum&gt;&lt;DisplayText&gt;&lt;style face="superscript"&gt;41&lt;/style&gt;&lt;/DisplayText&gt;&lt;record&gt;&lt;rec-number&gt;1058&lt;/rec-number&gt;&lt;foreign-keys&gt;&lt;key app="EN" db-id="d9zd0twvkr95edev9prvs905pp5ww05wrfz5" timestamp="1476378911"&gt;1058&lt;/key&gt;&lt;/foreign-keys&gt;&lt;ref-type name="Journal Article"&gt;17&lt;/ref-type&gt;&lt;contributors&gt;&lt;authors&gt;&lt;author&gt;Gainor, Justin F.&lt;/author&gt;&lt;author&gt;Dardaei, Leila&lt;/author&gt;&lt;author&gt;Yoda, Satoshi&lt;/author&gt;&lt;author&gt;Friboulet, Luc&lt;/author&gt;&lt;author&gt;Leshchiner, Ignaty&lt;/author&gt;&lt;author&gt;Katayama, Ryohei&lt;/author&gt;&lt;author&gt;Dagogo-Jack, Ibiayi&lt;/author&gt;&lt;author&gt;Gadgeel, Shirish&lt;/author&gt;&lt;author&gt;Schultz, Katherine&lt;/author&gt;&lt;author&gt;Singh, Manrose&lt;/author&gt;&lt;author&gt;Chin, Emily&lt;/author&gt;&lt;author&gt;Parks, Melissa&lt;/author&gt;&lt;author&gt;Lee, Dana&lt;/author&gt;&lt;author&gt;DiCecca, Richard H.&lt;/author&gt;&lt;author&gt;Lockerman, Elizabeth&lt;/author&gt;&lt;author&gt;Huynh, Tiffany&lt;/author&gt;&lt;author&gt;Logan, Jennifer&lt;/author&gt;&lt;author&gt;Ritterhouse, Lauren L.&lt;/author&gt;&lt;author&gt;Le, Long P.&lt;/author&gt;&lt;author&gt;Muniappan, Ashok&lt;/author&gt;&lt;author&gt;Digumarthy, Subba&lt;/author&gt;&lt;author&gt;Channick, Colleen&lt;/author&gt;&lt;author&gt;Keyes, Colleen&lt;/author&gt;&lt;author&gt;Getz, Gad&lt;/author&gt;&lt;author&gt;Dias-Santagata, Dora&lt;/author&gt;&lt;author&gt;Heist, Rebecca S.&lt;/author&gt;&lt;author&gt;Lennerz, Jochen&lt;/author&gt;&lt;author&gt;Sequist, Lecia V.&lt;/author&gt;&lt;author&gt;Benes, Cyril H.&lt;/author&gt;&lt;author&gt;Iafrate, A. John&lt;/author&gt;&lt;author&gt;Mino-Kenudson, Mari&lt;/author&gt;&lt;author&gt;Engelman, Jeffrey A.&lt;/author&gt;&lt;author&gt;Shaw, Alice T.&lt;/author&gt;&lt;/authors&gt;&lt;/contributors&gt;&lt;titles&gt;&lt;title&gt;Molecular Mechanisms of Resistance to First- and Second-Generation ALK Inhibitors in ALK-Rearranged Lung Cancer&lt;/title&gt;&lt;secondary-title&gt;Cancer Discovery&lt;/secondary-title&gt;&lt;/titles&gt;&lt;periodical&gt;&lt;full-title&gt;Cancer Discovery&lt;/full-title&gt;&lt;/periodical&gt;&lt;pages&gt;1118-1133&lt;/pages&gt;&lt;volume&gt;6&lt;/volume&gt;&lt;number&gt;10&lt;/number&gt;&lt;dates&gt;&lt;year&gt;2016&lt;/year&gt;&lt;/dates&gt;&lt;urls&gt;&lt;related-urls&gt;&lt;url&gt;http://cancerdiscovery.aacrjournals.org/content/6/10/1118.long&lt;/url&gt;&lt;/related-urls&gt;&lt;/urls&gt;&lt;electronic-resource-num&gt;10.1158/2159-8290.cd-16-0596&lt;/electronic-resource-num&gt;&lt;/record&gt;&lt;/Cite&gt;&lt;/EndNote&gt;</w:instrText>
      </w:r>
      <w:r w:rsidRPr="00616FEF">
        <w:rPr>
          <w:rFonts w:cstheme="minorHAnsi"/>
          <w:sz w:val="24"/>
          <w:szCs w:val="24"/>
        </w:rPr>
        <w:fldChar w:fldCharType="separate"/>
      </w:r>
      <w:r w:rsidR="00310973" w:rsidRPr="00310973">
        <w:rPr>
          <w:rFonts w:cstheme="minorHAnsi"/>
          <w:noProof/>
          <w:sz w:val="24"/>
          <w:szCs w:val="24"/>
          <w:vertAlign w:val="superscript"/>
        </w:rPr>
        <w:t>41</w:t>
      </w:r>
      <w:r w:rsidRPr="00616FEF">
        <w:rPr>
          <w:rFonts w:cstheme="minorHAnsi"/>
          <w:sz w:val="24"/>
          <w:szCs w:val="24"/>
        </w:rPr>
        <w:fldChar w:fldCharType="end"/>
      </w:r>
    </w:p>
    <w:p w14:paraId="3922D608" w14:textId="04AF4D07" w:rsidR="00A63785" w:rsidRPr="0098593E" w:rsidRDefault="00AF511D" w:rsidP="00356514">
      <w:pPr>
        <w:spacing w:line="480" w:lineRule="auto"/>
        <w:rPr>
          <w:rFonts w:cstheme="minorHAnsi"/>
          <w:b/>
          <w:sz w:val="24"/>
          <w:szCs w:val="24"/>
        </w:rPr>
      </w:pPr>
      <w:r>
        <w:rPr>
          <w:rFonts w:cstheme="minorHAnsi"/>
          <w:sz w:val="24"/>
          <w:szCs w:val="24"/>
        </w:rPr>
        <w:lastRenderedPageBreak/>
        <w:t>T</w:t>
      </w:r>
      <w:r w:rsidR="00A63785" w:rsidRPr="00AF511D">
        <w:rPr>
          <w:rFonts w:cstheme="minorHAnsi"/>
          <w:sz w:val="24"/>
          <w:szCs w:val="24"/>
        </w:rPr>
        <w:t xml:space="preserve">here is much debate </w:t>
      </w:r>
      <w:r>
        <w:rPr>
          <w:rFonts w:cstheme="minorHAnsi"/>
          <w:sz w:val="24"/>
          <w:szCs w:val="24"/>
        </w:rPr>
        <w:t>i</w:t>
      </w:r>
      <w:r w:rsidRPr="00AF511D">
        <w:rPr>
          <w:rFonts w:cstheme="minorHAnsi"/>
          <w:sz w:val="24"/>
          <w:szCs w:val="24"/>
        </w:rPr>
        <w:t xml:space="preserve">n the literature </w:t>
      </w:r>
      <w:r w:rsidR="00A63785" w:rsidRPr="00AF511D">
        <w:rPr>
          <w:rFonts w:cstheme="minorHAnsi"/>
          <w:sz w:val="24"/>
          <w:szCs w:val="24"/>
        </w:rPr>
        <w:t xml:space="preserve">on the benefits of continuing </w:t>
      </w:r>
      <w:r>
        <w:rPr>
          <w:rFonts w:cstheme="minorHAnsi"/>
          <w:sz w:val="24"/>
          <w:szCs w:val="24"/>
        </w:rPr>
        <w:t>ALKi</w:t>
      </w:r>
      <w:r w:rsidR="00A63785" w:rsidRPr="00AF511D">
        <w:rPr>
          <w:rFonts w:cstheme="minorHAnsi"/>
          <w:sz w:val="24"/>
          <w:szCs w:val="24"/>
        </w:rPr>
        <w:t xml:space="preserve"> treatment beyond disease progression. However, positive benefits of treatment beyond disease progression in patients receiving crizotinib have been demonstrated.</w:t>
      </w:r>
      <w:r w:rsidR="00A63785" w:rsidRPr="00AF511D">
        <w:rPr>
          <w:rFonts w:cstheme="minorHAnsi"/>
          <w:sz w:val="24"/>
          <w:szCs w:val="24"/>
        </w:rPr>
        <w:fldChar w:fldCharType="begin">
          <w:fldData xml:space="preserve">PEVuZE5vdGU+PENpdGU+PEF1dGhvcj5PdTwvQXV0aG9yPjxZZWFyPjIwMTQ8L1llYXI+PFJlY051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</w:fldData>
        </w:fldChar>
      </w:r>
      <w:r w:rsidR="00310973">
        <w:rPr>
          <w:rFonts w:cstheme="minorHAnsi"/>
          <w:sz w:val="24"/>
          <w:szCs w:val="24"/>
        </w:rPr>
        <w:instrText xml:space="preserve"> ADDIN EN.CITE </w:instrText>
      </w:r>
      <w:r w:rsidR="00310973">
        <w:rPr>
          <w:rFonts w:cstheme="minorHAnsi"/>
          <w:sz w:val="24"/>
          <w:szCs w:val="24"/>
        </w:rPr>
        <w:fldChar w:fldCharType="begin">
          <w:fldData xml:space="preserve">PEVuZE5vdGU+PENpdGU+PEF1dGhvcj5PdTwvQXV0aG9yPjxZZWFyPjIwMTQ8L1llYXI+PFJlY051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</w:fldData>
        </w:fldChar>
      </w:r>
      <w:r w:rsidR="00310973">
        <w:rPr>
          <w:rFonts w:cstheme="minorHAnsi"/>
          <w:sz w:val="24"/>
          <w:szCs w:val="24"/>
        </w:rPr>
        <w:instrText xml:space="preserve"> ADDIN EN.CITE.DATA </w:instrText>
      </w:r>
      <w:r w:rsidR="00310973">
        <w:rPr>
          <w:rFonts w:cstheme="minorHAnsi"/>
          <w:sz w:val="24"/>
          <w:szCs w:val="24"/>
        </w:rPr>
      </w:r>
      <w:r w:rsidR="00310973">
        <w:rPr>
          <w:rFonts w:cstheme="minorHAnsi"/>
          <w:sz w:val="24"/>
          <w:szCs w:val="24"/>
        </w:rPr>
        <w:fldChar w:fldCharType="end"/>
      </w:r>
      <w:r w:rsidR="00A63785" w:rsidRPr="00AF511D">
        <w:rPr>
          <w:rFonts w:cstheme="minorHAnsi"/>
          <w:sz w:val="24"/>
          <w:szCs w:val="24"/>
        </w:rPr>
      </w:r>
      <w:r w:rsidR="00A63785" w:rsidRPr="00AF511D">
        <w:rPr>
          <w:rFonts w:cstheme="minorHAnsi"/>
          <w:sz w:val="24"/>
          <w:szCs w:val="24"/>
        </w:rPr>
        <w:fldChar w:fldCharType="separate"/>
      </w:r>
      <w:r w:rsidR="00310973" w:rsidRPr="00310973">
        <w:rPr>
          <w:rFonts w:cstheme="minorHAnsi"/>
          <w:noProof/>
          <w:sz w:val="24"/>
          <w:szCs w:val="24"/>
          <w:vertAlign w:val="superscript"/>
        </w:rPr>
        <w:t>37, 43</w:t>
      </w:r>
      <w:r w:rsidR="00A63785" w:rsidRPr="00AF511D">
        <w:rPr>
          <w:rFonts w:cstheme="minorHAnsi"/>
          <w:sz w:val="24"/>
          <w:szCs w:val="24"/>
        </w:rPr>
        <w:fldChar w:fldCharType="end"/>
      </w:r>
      <w:r w:rsidR="00A63785" w:rsidRPr="00AF511D">
        <w:rPr>
          <w:rFonts w:cstheme="minorHAnsi"/>
          <w:sz w:val="24"/>
          <w:szCs w:val="24"/>
        </w:rPr>
        <w:t xml:space="preserve"> </w:t>
      </w:r>
      <w:r w:rsidR="00A63785" w:rsidRPr="0098593E">
        <w:rPr>
          <w:rFonts w:cstheme="minorHAnsi"/>
          <w:sz w:val="24"/>
          <w:szCs w:val="24"/>
        </w:rPr>
        <w:t>In</w:t>
      </w:r>
      <w:r>
        <w:rPr>
          <w:rFonts w:cstheme="minorHAnsi"/>
          <w:sz w:val="24"/>
          <w:szCs w:val="24"/>
        </w:rPr>
        <w:t xml:space="preserve"> a</w:t>
      </w:r>
      <w:r w:rsidR="00A63785" w:rsidRPr="0098593E">
        <w:rPr>
          <w:rFonts w:cstheme="minorHAnsi"/>
          <w:sz w:val="24"/>
          <w:szCs w:val="24"/>
        </w:rPr>
        <w:t xml:space="preserve"> pooled analysis of the PROFILE 1001 and 1005 trials</w:t>
      </w:r>
      <w:r>
        <w:rPr>
          <w:rFonts w:cstheme="minorHAnsi"/>
          <w:sz w:val="24"/>
          <w:szCs w:val="24"/>
        </w:rPr>
        <w:t>,</w:t>
      </w:r>
      <w:r w:rsidR="00944AEE">
        <w:rPr>
          <w:rFonts w:cstheme="minorHAnsi"/>
          <w:sz w:val="24"/>
          <w:szCs w:val="24"/>
        </w:rPr>
        <w:t xml:space="preserve"> </w:t>
      </w:r>
      <w:r w:rsidR="00A63785" w:rsidRPr="0098593E">
        <w:rPr>
          <w:rFonts w:cstheme="minorHAnsi"/>
          <w:sz w:val="24"/>
          <w:szCs w:val="24"/>
        </w:rPr>
        <w:t>120</w:t>
      </w:r>
      <w:r w:rsidR="008E1BE6">
        <w:rPr>
          <w:rFonts w:cstheme="minorHAnsi"/>
          <w:sz w:val="24"/>
          <w:szCs w:val="24"/>
        </w:rPr>
        <w:t>/</w:t>
      </w:r>
      <w:r w:rsidR="00C676A7">
        <w:rPr>
          <w:rFonts w:cstheme="minorHAnsi"/>
          <w:sz w:val="24"/>
          <w:szCs w:val="24"/>
        </w:rPr>
        <w:t>194 </w:t>
      </w:r>
      <w:r w:rsidR="00C676A7" w:rsidRPr="0098593E">
        <w:rPr>
          <w:rFonts w:cstheme="minorHAnsi"/>
          <w:sz w:val="24"/>
          <w:szCs w:val="24"/>
        </w:rPr>
        <w:t>crizotinib</w:t>
      </w:r>
      <w:r w:rsidR="00C676A7">
        <w:rPr>
          <w:rFonts w:cstheme="minorHAnsi"/>
          <w:sz w:val="24"/>
          <w:szCs w:val="24"/>
        </w:rPr>
        <w:noBreakHyphen/>
      </w:r>
      <w:r w:rsidR="00C676A7" w:rsidRPr="0098593E">
        <w:rPr>
          <w:rFonts w:cstheme="minorHAnsi"/>
          <w:sz w:val="24"/>
          <w:szCs w:val="24"/>
        </w:rPr>
        <w:t xml:space="preserve">treated patients </w:t>
      </w:r>
      <w:r w:rsidR="00A63785" w:rsidRPr="0098593E">
        <w:rPr>
          <w:rFonts w:cstheme="minorHAnsi"/>
          <w:sz w:val="24"/>
          <w:szCs w:val="24"/>
        </w:rPr>
        <w:t>(62</w:t>
      </w:r>
      <w:r w:rsidR="00C845EC">
        <w:rPr>
          <w:rFonts w:cstheme="minorHAnsi"/>
          <w:sz w:val="24"/>
          <w:szCs w:val="24"/>
        </w:rPr>
        <w:t>.0</w:t>
      </w:r>
      <w:r w:rsidR="00A63785" w:rsidRPr="0098593E">
        <w:rPr>
          <w:rFonts w:cstheme="minorHAnsi"/>
          <w:sz w:val="24"/>
          <w:szCs w:val="24"/>
        </w:rPr>
        <w:t xml:space="preserve">%) continued treatment beyond progression. </w:t>
      </w:r>
      <w:r w:rsidR="007272A3">
        <w:rPr>
          <w:rFonts w:cstheme="minorHAnsi"/>
          <w:sz w:val="24"/>
          <w:szCs w:val="24"/>
        </w:rPr>
        <w:t>Although there were some confo</w:t>
      </w:r>
      <w:r w:rsidR="00C90228">
        <w:rPr>
          <w:rFonts w:cstheme="minorHAnsi"/>
          <w:sz w:val="24"/>
          <w:szCs w:val="24"/>
        </w:rPr>
        <w:t>unding factors,</w:t>
      </w:r>
      <w:r w:rsidR="007272A3">
        <w:rPr>
          <w:rFonts w:cstheme="minorHAnsi"/>
          <w:sz w:val="24"/>
          <w:szCs w:val="24"/>
        </w:rPr>
        <w:t xml:space="preserve"> </w:t>
      </w:r>
      <w:r w:rsidR="00C676A7">
        <w:rPr>
          <w:rFonts w:cstheme="minorHAnsi"/>
          <w:sz w:val="24"/>
          <w:szCs w:val="24"/>
        </w:rPr>
        <w:t xml:space="preserve">these </w:t>
      </w:r>
      <w:r w:rsidR="007272A3">
        <w:rPr>
          <w:rFonts w:cstheme="minorHAnsi"/>
          <w:sz w:val="24"/>
          <w:szCs w:val="24"/>
        </w:rPr>
        <w:t>p</w:t>
      </w:r>
      <w:r w:rsidR="00A63785" w:rsidRPr="0098593E">
        <w:rPr>
          <w:rFonts w:cstheme="minorHAnsi"/>
          <w:sz w:val="24"/>
          <w:szCs w:val="24"/>
        </w:rPr>
        <w:t>atients had signi</w:t>
      </w:r>
      <w:r w:rsidR="00C90228">
        <w:rPr>
          <w:rFonts w:cstheme="minorHAnsi"/>
          <w:sz w:val="24"/>
          <w:szCs w:val="24"/>
        </w:rPr>
        <w:t xml:space="preserve">ficantly longer </w:t>
      </w:r>
      <w:r w:rsidR="008E1BE6">
        <w:rPr>
          <w:rFonts w:cstheme="minorHAnsi"/>
          <w:sz w:val="24"/>
          <w:szCs w:val="24"/>
        </w:rPr>
        <w:t>overall survival (</w:t>
      </w:r>
      <w:r w:rsidR="00C90228">
        <w:rPr>
          <w:rFonts w:cstheme="minorHAnsi"/>
          <w:sz w:val="24"/>
          <w:szCs w:val="24"/>
        </w:rPr>
        <w:t>OS</w:t>
      </w:r>
      <w:r w:rsidR="008E1BE6">
        <w:rPr>
          <w:rFonts w:cstheme="minorHAnsi"/>
          <w:sz w:val="24"/>
          <w:szCs w:val="24"/>
        </w:rPr>
        <w:t>)</w:t>
      </w:r>
      <w:r w:rsidR="00A63785" w:rsidRPr="0098593E">
        <w:rPr>
          <w:rFonts w:cstheme="minorHAnsi"/>
          <w:sz w:val="24"/>
          <w:szCs w:val="24"/>
        </w:rPr>
        <w:t xml:space="preserve"> from the time of progressive disease than those who did not </w:t>
      </w:r>
      <w:r w:rsidR="00C676A7">
        <w:rPr>
          <w:rFonts w:cstheme="minorHAnsi"/>
          <w:sz w:val="24"/>
          <w:szCs w:val="24"/>
        </w:rPr>
        <w:t xml:space="preserve">continue treatment beyond progression </w:t>
      </w:r>
      <w:r w:rsidR="00A63785" w:rsidRPr="0098593E">
        <w:rPr>
          <w:rFonts w:cstheme="minorHAnsi"/>
          <w:sz w:val="24"/>
          <w:szCs w:val="24"/>
        </w:rPr>
        <w:t>(median</w:t>
      </w:r>
      <w:r w:rsidR="00FE61B7">
        <w:rPr>
          <w:rFonts w:cstheme="minorHAnsi"/>
          <w:sz w:val="24"/>
          <w:szCs w:val="24"/>
        </w:rPr>
        <w:t xml:space="preserve"> OS</w:t>
      </w:r>
      <w:r w:rsidR="00A63785" w:rsidRPr="0098593E">
        <w:rPr>
          <w:rFonts w:cstheme="minorHAnsi"/>
          <w:sz w:val="24"/>
          <w:szCs w:val="24"/>
        </w:rPr>
        <w:t xml:space="preserve"> 16.4</w:t>
      </w:r>
      <w:r w:rsidR="00944AEE">
        <w:rPr>
          <w:rFonts w:cstheme="minorHAnsi"/>
          <w:sz w:val="24"/>
          <w:szCs w:val="24"/>
        </w:rPr>
        <w:t> </w:t>
      </w:r>
      <w:r w:rsidR="00C90228">
        <w:rPr>
          <w:rFonts w:cstheme="minorHAnsi"/>
          <w:sz w:val="24"/>
          <w:szCs w:val="24"/>
        </w:rPr>
        <w:t>v</w:t>
      </w:r>
      <w:r w:rsidR="00C845EC">
        <w:rPr>
          <w:rFonts w:cstheme="minorHAnsi"/>
          <w:sz w:val="24"/>
          <w:szCs w:val="24"/>
        </w:rPr>
        <w:t>s</w:t>
      </w:r>
      <w:r w:rsidR="00C90228">
        <w:rPr>
          <w:rFonts w:cstheme="minorHAnsi"/>
          <w:sz w:val="24"/>
          <w:szCs w:val="24"/>
        </w:rPr>
        <w:t>.</w:t>
      </w:r>
      <w:r w:rsidR="00C845EC">
        <w:rPr>
          <w:rFonts w:cstheme="minorHAnsi"/>
          <w:sz w:val="24"/>
          <w:szCs w:val="24"/>
        </w:rPr>
        <w:t xml:space="preserve"> 3.9 months, respectively; p</w:t>
      </w:r>
      <w:r w:rsidR="00A63785" w:rsidRPr="0098593E">
        <w:rPr>
          <w:rFonts w:cstheme="minorHAnsi"/>
          <w:sz w:val="24"/>
          <w:szCs w:val="24"/>
        </w:rPr>
        <w:t>&lt;0.0001)</w:t>
      </w:r>
      <w:r w:rsidR="00C676A7">
        <w:rPr>
          <w:rFonts w:cstheme="minorHAnsi"/>
          <w:sz w:val="24"/>
          <w:szCs w:val="24"/>
        </w:rPr>
        <w:t>.</w:t>
      </w:r>
      <w:r w:rsidR="00A63785" w:rsidRPr="0098593E">
        <w:rPr>
          <w:rFonts w:cstheme="minorHAnsi"/>
          <w:sz w:val="24"/>
          <w:szCs w:val="24"/>
        </w:rPr>
        <w:fldChar w:fldCharType="begin"/>
      </w:r>
      <w:r w:rsidR="00310973">
        <w:rPr>
          <w:rFonts w:cstheme="minorHAnsi"/>
          <w:sz w:val="24"/>
          <w:szCs w:val="24"/>
        </w:rPr>
        <w:instrText xml:space="preserve"> ADDIN EN.CITE &lt;EndNote&gt;&lt;Cite&gt;&lt;Author&gt;Ou&lt;/Author&gt;&lt;Year&gt;2014&lt;/Year&gt;&lt;RecNum&gt;774&lt;/RecNum&gt;&lt;DisplayText&gt;&lt;style face="superscript"&gt;37&lt;/style&gt;&lt;/DisplayText&gt;&lt;record&gt;&lt;rec-number&gt;774&lt;/rec-number&gt;&lt;foreign-keys&gt;&lt;key app="EN" db-id="d9zd0twvkr95edev9prvs905pp5ww05wrfz5" timestamp="1462880047"&gt;774&lt;/key&gt;&lt;key app="ENWeb" db-id=""&gt;0&lt;/key&gt;&lt;/foreign-keys&gt;&lt;ref-type name="Journal Article"&gt;17&lt;/ref-type&gt;&lt;contributors&gt;&lt;authors&gt;&lt;author&gt;Ou, S.H.&lt;/author&gt;&lt;author&gt;Riely, G.J.&lt;/author&gt;&lt;author&gt;Tang, Y.&lt;/author&gt;&lt;author&gt;Kim, DW.&lt;/author&gt;&lt;author&gt;Otterson, G.A.&lt;/author&gt;&lt;author&gt;Crino, L.&lt;/author&gt;&lt;author&gt;Bartlett, C.H.&lt;/author&gt;&lt;author&gt;Cohen, D.P.&lt;/author&gt;&lt;author&gt;Clark, J.W.&lt;/author&gt;&lt;author&gt;Janne, P.A.&lt;/author&gt;&lt;/authors&gt;&lt;/contributors&gt;&lt;titles&gt;&lt;title&gt;Clinical benefit of continuing ALK inhibition with crizotinib beyond initial disease progression in patients with advanced  ALK-positive NSCLC&lt;/title&gt;&lt;secondary-title&gt;Annals of Oncology&lt;/secondary-title&gt;&lt;/titles&gt;&lt;periodical&gt;&lt;full-title&gt;Annals of Oncology&lt;/full-title&gt;&lt;/periodical&gt;&lt;pages&gt;415-422&lt;/pages&gt;&lt;number&gt;24&lt;/number&gt;&lt;keywords&gt;&lt;keyword&gt;Disease Progression&lt;/keyword&gt;&lt;/keywords&gt;&lt;dates&gt;&lt;year&gt;2014&lt;/year&gt;&lt;pub-dates&gt;&lt;date&gt;2013&lt;/date&gt;&lt;/pub-dates&gt;&lt;/dates&gt;&lt;label&gt;148&lt;/label&gt;&lt;urls&gt;&lt;related-urls&gt;&lt;url&gt;&lt;style face="underline" font="default" size="100%"&gt;file://S:\QXV\Library\RefMan\References\Novartis%20LDK378\Ou%20SHI.2013.IASLC-WCLC.Mini%20Oral%20Abstract%20MO07%2001%20RM148.pptx&lt;/style&gt;&lt;/url&gt;&lt;/related-urls&gt;&lt;/urls&gt;&lt;/record&gt;&lt;/Cite&gt;&lt;/EndNote&gt;</w:instrText>
      </w:r>
      <w:r w:rsidR="00A63785" w:rsidRPr="0098593E">
        <w:rPr>
          <w:rFonts w:cstheme="minorHAnsi"/>
          <w:sz w:val="24"/>
          <w:szCs w:val="24"/>
        </w:rPr>
        <w:fldChar w:fldCharType="separate"/>
      </w:r>
      <w:r w:rsidR="00310973" w:rsidRPr="00310973">
        <w:rPr>
          <w:rFonts w:cstheme="minorHAnsi"/>
          <w:noProof/>
          <w:sz w:val="24"/>
          <w:szCs w:val="24"/>
          <w:vertAlign w:val="superscript"/>
        </w:rPr>
        <w:t>37</w:t>
      </w:r>
      <w:r w:rsidR="00A63785" w:rsidRPr="0098593E">
        <w:rPr>
          <w:rFonts w:cstheme="minorHAnsi"/>
          <w:sz w:val="24"/>
          <w:szCs w:val="24"/>
        </w:rPr>
        <w:fldChar w:fldCharType="end"/>
      </w:r>
      <w:r w:rsidR="00A63785" w:rsidRPr="0098593E">
        <w:rPr>
          <w:rFonts w:cstheme="minorHAnsi"/>
          <w:sz w:val="24"/>
          <w:szCs w:val="24"/>
        </w:rPr>
        <w:t xml:space="preserve"> </w:t>
      </w:r>
    </w:p>
    <w:p w14:paraId="43B44F70" w14:textId="7D8122B2" w:rsidR="00A63785" w:rsidRPr="0098593E" w:rsidRDefault="00AF511D" w:rsidP="00356514">
      <w:pPr>
        <w:spacing w:line="480" w:lineRule="auto"/>
        <w:rPr>
          <w:rFonts w:cstheme="minorHAnsi"/>
          <w:b/>
          <w:sz w:val="24"/>
          <w:szCs w:val="24"/>
        </w:rPr>
      </w:pPr>
      <w:r>
        <w:rPr>
          <w:rFonts w:cstheme="minorHAnsi"/>
          <w:sz w:val="24"/>
          <w:szCs w:val="24"/>
        </w:rPr>
        <w:t>A c</w:t>
      </w:r>
      <w:r w:rsidR="00A63785" w:rsidRPr="00AF511D">
        <w:rPr>
          <w:rFonts w:cstheme="minorHAnsi"/>
          <w:sz w:val="24"/>
          <w:szCs w:val="24"/>
        </w:rPr>
        <w:t>linical benefit of continuing ceritinib treatment beyond disease progression has also been reported.</w:t>
      </w:r>
      <w:r w:rsidR="00A63785" w:rsidRPr="0098593E">
        <w:rPr>
          <w:rFonts w:cstheme="minorHAnsi"/>
          <w:sz w:val="24"/>
          <w:szCs w:val="24"/>
        </w:rPr>
        <w:t xml:space="preserve"> Tan </w:t>
      </w:r>
      <w:r w:rsidR="00A63785" w:rsidRPr="008E1BE6">
        <w:rPr>
          <w:rFonts w:cstheme="minorHAnsi"/>
          <w:sz w:val="24"/>
          <w:szCs w:val="24"/>
        </w:rPr>
        <w:t>et al</w:t>
      </w:r>
      <w:r w:rsidR="00A63785" w:rsidRPr="0098593E">
        <w:rPr>
          <w:rFonts w:cstheme="minorHAnsi"/>
          <w:sz w:val="24"/>
          <w:szCs w:val="24"/>
        </w:rPr>
        <w:t xml:space="preserve">. presented data on 91 patients with </w:t>
      </w:r>
      <w:r w:rsidR="00A63785" w:rsidRPr="0098593E">
        <w:rPr>
          <w:rFonts w:cstheme="minorHAnsi"/>
          <w:i/>
          <w:sz w:val="24"/>
          <w:szCs w:val="24"/>
        </w:rPr>
        <w:t>ALK</w:t>
      </w:r>
      <w:r w:rsidR="00A63785" w:rsidRPr="0098593E">
        <w:rPr>
          <w:rFonts w:cstheme="minorHAnsi"/>
          <w:sz w:val="24"/>
          <w:szCs w:val="24"/>
        </w:rPr>
        <w:t xml:space="preserve">+ NSCLC who experienced progressive disease following treatment with ceritinib during the ASCEND-1 and </w:t>
      </w:r>
      <w:r w:rsidR="00A63785" w:rsidRPr="0098593E">
        <w:rPr>
          <w:rFonts w:cstheme="minorHAnsi"/>
          <w:sz w:val="24"/>
          <w:szCs w:val="24"/>
        </w:rPr>
        <w:noBreakHyphen/>
        <w:t>2 trials, and continued to receive ceritinib beyond disease progression. In these patients, treatment beyond progression resulted in a significantly longer post</w:t>
      </w:r>
      <w:r w:rsidR="0024420A">
        <w:rPr>
          <w:rFonts w:cstheme="minorHAnsi"/>
          <w:sz w:val="24"/>
          <w:szCs w:val="24"/>
        </w:rPr>
        <w:t>-</w:t>
      </w:r>
      <w:r w:rsidR="00A63785" w:rsidRPr="0098593E">
        <w:rPr>
          <w:rFonts w:cstheme="minorHAnsi"/>
          <w:sz w:val="24"/>
          <w:szCs w:val="24"/>
        </w:rPr>
        <w:t>progression s</w:t>
      </w:r>
      <w:r w:rsidR="00944AEE">
        <w:rPr>
          <w:rFonts w:cstheme="minorHAnsi"/>
          <w:sz w:val="24"/>
          <w:szCs w:val="24"/>
        </w:rPr>
        <w:t>urvival (12.0 months vs</w:t>
      </w:r>
      <w:r w:rsidR="00C90228">
        <w:rPr>
          <w:rFonts w:cstheme="minorHAnsi"/>
          <w:sz w:val="24"/>
          <w:szCs w:val="24"/>
        </w:rPr>
        <w:t>.</w:t>
      </w:r>
      <w:r w:rsidR="00944AEE">
        <w:rPr>
          <w:rFonts w:cstheme="minorHAnsi"/>
          <w:sz w:val="24"/>
          <w:szCs w:val="24"/>
        </w:rPr>
        <w:t xml:space="preserve"> 4.2 </w:t>
      </w:r>
      <w:r w:rsidR="00C845EC">
        <w:rPr>
          <w:rFonts w:cstheme="minorHAnsi"/>
          <w:sz w:val="24"/>
          <w:szCs w:val="24"/>
        </w:rPr>
        <w:t>months, respectively; p</w:t>
      </w:r>
      <w:r w:rsidR="00A63785" w:rsidRPr="0098593E">
        <w:rPr>
          <w:rFonts w:cstheme="minorHAnsi"/>
          <w:sz w:val="24"/>
          <w:szCs w:val="24"/>
        </w:rPr>
        <w:t>&lt;0.001) and reduction of the risk of death greater than 50</w:t>
      </w:r>
      <w:r w:rsidR="00C845EC">
        <w:rPr>
          <w:rFonts w:cstheme="minorHAnsi"/>
          <w:sz w:val="24"/>
          <w:szCs w:val="24"/>
        </w:rPr>
        <w:t>.0</w:t>
      </w:r>
      <w:r w:rsidR="00A63785" w:rsidRPr="0098593E">
        <w:rPr>
          <w:rFonts w:cstheme="minorHAnsi"/>
          <w:sz w:val="24"/>
          <w:szCs w:val="24"/>
        </w:rPr>
        <w:t>%.</w:t>
      </w:r>
      <w:r w:rsidR="00A63785" w:rsidRPr="0098593E">
        <w:rPr>
          <w:rFonts w:cstheme="minorHAnsi"/>
          <w:sz w:val="24"/>
          <w:szCs w:val="24"/>
        </w:rPr>
        <w:fldChar w:fldCharType="begin"/>
      </w:r>
      <w:r w:rsidR="00310973">
        <w:rPr>
          <w:rFonts w:cstheme="minorHAnsi"/>
          <w:sz w:val="24"/>
          <w:szCs w:val="24"/>
        </w:rPr>
        <w:instrText xml:space="preserve"> ADDIN EN.CITE &lt;EndNote&gt;&lt;Cite&gt;&lt;Author&gt;Tan&lt;/Author&gt;&lt;RecNum&gt;1065&lt;/RecNum&gt;&lt;DisplayText&gt;&lt;style face="superscript"&gt;44&lt;/style&gt;&lt;/DisplayText&gt;&lt;record&gt;&lt;rec-number&gt;1065&lt;/rec-number&gt;&lt;foreign-keys&gt;&lt;key app="EN" db-id="d9zd0twvkr95edev9prvs905pp5ww05wrfz5" timestamp="1476707717"&gt;1065&lt;/key&gt;&lt;/foreign-keys&gt;&lt;ref-type name="Journal Article"&gt;17&lt;/ref-type&gt;&lt;contributors&gt;&lt;authors&gt;&lt;author&gt;Tan, D.&lt;/author&gt;&lt;author&gt;Liu, G.&lt;/author&gt;&lt;author&gt;Kim, D. W.&lt;/author&gt;&lt;author&gt;Thomas, M.&lt;/author&gt;&lt;author&gt;Felip, E.&lt;/author&gt;&lt;author&gt;Signorovitch, J.&lt;/author&gt;&lt;author&gt;Zhang, J.&lt;/author&gt;&lt;author&gt;Szczudlo, T.&lt;/author&gt;&lt;author&gt;Shaw, A. T.&lt;/author&gt;&lt;/authors&gt;&lt;/contributors&gt;&lt;titles&gt;&lt;title&gt;178P: Continuation of ceritinib beyond disease progression is associated with prolonged post-progression survival (PPS) in ALK+ NSCLC&lt;/title&gt;&lt;secondary-title&gt;Journal of Thoracic Oncology&lt;/secondary-title&gt;&lt;/titles&gt;&lt;periodical&gt;&lt;full-title&gt;Journal of Thoracic Oncology&lt;/full-title&gt;&lt;/periodical&gt;&lt;pages&gt;S134-S135&lt;/pages&gt;&lt;volume&gt;11&lt;/volume&gt;&lt;number&gt;4&lt;/number&gt;&lt;dates&gt;&lt;year&gt;2016&lt;/year&gt;&lt;/dates&gt;&lt;publisher&gt;Elsevier&lt;/publisher&gt;&lt;isbn&gt;1556-0864&lt;/isbn&gt;&lt;urls&gt;&lt;related-urls&gt;&lt;url&gt;http://dx.doi.org/10.1016/S1556-0864(16)30288-X&lt;/url&gt;&lt;/related-urls&gt;&lt;/urls&gt;&lt;electronic-resource-num&gt;10.1016/S1556-0864(16)30288-X&lt;/electronic-resource-num&gt;&lt;access-date&gt;2016/10/17&lt;/access-date&gt;&lt;/record&gt;&lt;/Cite&gt;&lt;/EndNote&gt;</w:instrText>
      </w:r>
      <w:r w:rsidR="00A63785" w:rsidRPr="0098593E">
        <w:rPr>
          <w:rFonts w:cstheme="minorHAnsi"/>
          <w:sz w:val="24"/>
          <w:szCs w:val="24"/>
        </w:rPr>
        <w:fldChar w:fldCharType="separate"/>
      </w:r>
      <w:r w:rsidR="00310973" w:rsidRPr="00310973">
        <w:rPr>
          <w:rFonts w:cstheme="minorHAnsi"/>
          <w:noProof/>
          <w:sz w:val="24"/>
          <w:szCs w:val="24"/>
          <w:vertAlign w:val="superscript"/>
        </w:rPr>
        <w:t>44</w:t>
      </w:r>
      <w:r w:rsidR="00A63785" w:rsidRPr="0098593E">
        <w:rPr>
          <w:rFonts w:cstheme="minorHAnsi"/>
          <w:sz w:val="24"/>
          <w:szCs w:val="24"/>
        </w:rPr>
        <w:fldChar w:fldCharType="end"/>
      </w:r>
      <w:r w:rsidR="00A63785" w:rsidRPr="0098593E">
        <w:rPr>
          <w:rFonts w:cstheme="minorHAnsi"/>
          <w:sz w:val="24"/>
          <w:szCs w:val="24"/>
        </w:rPr>
        <w:t xml:space="preserve"> </w:t>
      </w:r>
    </w:p>
    <w:p w14:paraId="5F023D35" w14:textId="2B9CA457" w:rsidR="00A63785" w:rsidRDefault="00D41B4A" w:rsidP="00356514">
      <w:pPr>
        <w:spacing w:line="480" w:lineRule="auto"/>
        <w:rPr>
          <w:rFonts w:cstheme="minorHAnsi"/>
          <w:sz w:val="24"/>
          <w:szCs w:val="24"/>
        </w:rPr>
      </w:pPr>
      <w:r>
        <w:rPr>
          <w:rFonts w:cstheme="minorHAnsi"/>
          <w:sz w:val="24"/>
          <w:szCs w:val="24"/>
        </w:rPr>
        <w:t>From our experience of treating patients with ceritinib, we w</w:t>
      </w:r>
      <w:r w:rsidR="00A63785" w:rsidRPr="00AF511D">
        <w:rPr>
          <w:rFonts w:cstheme="minorHAnsi"/>
          <w:sz w:val="24"/>
          <w:szCs w:val="24"/>
        </w:rPr>
        <w:t xml:space="preserve">ould recommend continuing ceritinib treatment where there is ongoing clinical benefit, especially where progression is amenable to local therapy, such as isolated brain progression. </w:t>
      </w:r>
      <w:r w:rsidR="00AA3B81">
        <w:rPr>
          <w:rFonts w:cstheme="minorHAnsi"/>
          <w:sz w:val="24"/>
          <w:szCs w:val="24"/>
        </w:rPr>
        <w:t xml:space="preserve">In the absence of data from randomized clinical trials, </w:t>
      </w:r>
      <w:r w:rsidR="00AA3B81" w:rsidRPr="00AF511D">
        <w:rPr>
          <w:rFonts w:cstheme="minorHAnsi"/>
          <w:sz w:val="24"/>
          <w:szCs w:val="24"/>
        </w:rPr>
        <w:t>we advise that the decision to continue treatment with ceritinib beyond disease progression occurs on a patient</w:t>
      </w:r>
      <w:r w:rsidR="008E1BE6">
        <w:rPr>
          <w:rFonts w:cstheme="minorHAnsi"/>
          <w:sz w:val="24"/>
          <w:szCs w:val="24"/>
        </w:rPr>
        <w:noBreakHyphen/>
      </w:r>
      <w:r w:rsidR="00AA3B81" w:rsidRPr="00AF511D">
        <w:rPr>
          <w:rFonts w:cstheme="minorHAnsi"/>
          <w:sz w:val="24"/>
          <w:szCs w:val="24"/>
        </w:rPr>
        <w:t>by</w:t>
      </w:r>
      <w:r w:rsidR="008E1BE6">
        <w:rPr>
          <w:rFonts w:cstheme="minorHAnsi"/>
          <w:sz w:val="24"/>
          <w:szCs w:val="24"/>
        </w:rPr>
        <w:noBreakHyphen/>
      </w:r>
      <w:r w:rsidR="00AA3B81" w:rsidRPr="00AF511D">
        <w:rPr>
          <w:rFonts w:cstheme="minorHAnsi"/>
          <w:sz w:val="24"/>
          <w:szCs w:val="24"/>
        </w:rPr>
        <w:t>patient basis</w:t>
      </w:r>
      <w:r w:rsidR="00AA3B81">
        <w:rPr>
          <w:rFonts w:cstheme="minorHAnsi"/>
          <w:sz w:val="24"/>
          <w:szCs w:val="24"/>
        </w:rPr>
        <w:t xml:space="preserve">. </w:t>
      </w:r>
      <w:r w:rsidR="00A63785" w:rsidRPr="0098593E">
        <w:rPr>
          <w:rFonts w:cstheme="minorHAnsi"/>
          <w:sz w:val="24"/>
          <w:szCs w:val="24"/>
        </w:rPr>
        <w:t>In patients experienc</w:t>
      </w:r>
      <w:r w:rsidR="00FE61B7">
        <w:rPr>
          <w:rFonts w:cstheme="minorHAnsi"/>
          <w:sz w:val="24"/>
          <w:szCs w:val="24"/>
        </w:rPr>
        <w:t>ing</w:t>
      </w:r>
      <w:r w:rsidR="00A63785" w:rsidRPr="0098593E">
        <w:rPr>
          <w:rFonts w:cstheme="minorHAnsi"/>
          <w:sz w:val="24"/>
          <w:szCs w:val="24"/>
        </w:rPr>
        <w:t xml:space="preserve"> slowly growing poly</w:t>
      </w:r>
      <w:r w:rsidR="00AF511D">
        <w:rPr>
          <w:rFonts w:cstheme="minorHAnsi"/>
          <w:sz w:val="24"/>
          <w:szCs w:val="24"/>
        </w:rPr>
        <w:noBreakHyphen/>
      </w:r>
      <w:r w:rsidR="00A63785" w:rsidRPr="0098593E">
        <w:rPr>
          <w:rFonts w:cstheme="minorHAnsi"/>
          <w:sz w:val="24"/>
          <w:szCs w:val="24"/>
        </w:rPr>
        <w:t>progressive disease</w:t>
      </w:r>
      <w:r w:rsidR="008A4165">
        <w:rPr>
          <w:rFonts w:cstheme="minorHAnsi"/>
          <w:sz w:val="24"/>
          <w:szCs w:val="24"/>
        </w:rPr>
        <w:t xml:space="preserve"> </w:t>
      </w:r>
      <w:r w:rsidR="00253028" w:rsidRPr="00253028">
        <w:rPr>
          <w:rFonts w:cstheme="minorHAnsi"/>
          <w:sz w:val="24"/>
          <w:szCs w:val="24"/>
        </w:rPr>
        <w:t xml:space="preserve">(multiple sites) </w:t>
      </w:r>
      <w:r w:rsidR="008A4165">
        <w:rPr>
          <w:rFonts w:cstheme="minorHAnsi"/>
          <w:sz w:val="24"/>
          <w:szCs w:val="24"/>
        </w:rPr>
        <w:t xml:space="preserve">without clinical </w:t>
      </w:r>
      <w:r w:rsidR="00AA3B81">
        <w:rPr>
          <w:rFonts w:cstheme="minorHAnsi"/>
          <w:sz w:val="24"/>
          <w:szCs w:val="24"/>
        </w:rPr>
        <w:t>deterioration</w:t>
      </w:r>
      <w:r w:rsidR="00C845EC">
        <w:rPr>
          <w:rFonts w:cstheme="minorHAnsi"/>
          <w:sz w:val="24"/>
          <w:szCs w:val="24"/>
        </w:rPr>
        <w:t>,</w:t>
      </w:r>
      <w:r w:rsidR="00A63785" w:rsidRPr="0098593E">
        <w:rPr>
          <w:rFonts w:cstheme="minorHAnsi"/>
          <w:sz w:val="24"/>
          <w:szCs w:val="24"/>
        </w:rPr>
        <w:t xml:space="preserve"> we commonly continue treatment with ceritinib.</w:t>
      </w:r>
      <w:r w:rsidR="00AF511D">
        <w:rPr>
          <w:rFonts w:cstheme="minorHAnsi"/>
          <w:sz w:val="24"/>
          <w:szCs w:val="24"/>
        </w:rPr>
        <w:t xml:space="preserve"> </w:t>
      </w:r>
      <w:r w:rsidR="0024420A">
        <w:rPr>
          <w:rFonts w:cstheme="minorHAnsi"/>
          <w:sz w:val="24"/>
          <w:szCs w:val="24"/>
        </w:rPr>
        <w:t>I</w:t>
      </w:r>
      <w:r w:rsidR="00A63785" w:rsidRPr="0098593E">
        <w:rPr>
          <w:rFonts w:cstheme="minorHAnsi"/>
          <w:sz w:val="24"/>
          <w:szCs w:val="24"/>
        </w:rPr>
        <w:t>n patients with oligo</w:t>
      </w:r>
      <w:r w:rsidR="006F32D1">
        <w:rPr>
          <w:rFonts w:cstheme="minorHAnsi"/>
          <w:sz w:val="24"/>
          <w:szCs w:val="24"/>
        </w:rPr>
        <w:noBreakHyphen/>
      </w:r>
      <w:r w:rsidR="00A63785" w:rsidRPr="0098593E">
        <w:rPr>
          <w:rFonts w:cstheme="minorHAnsi"/>
          <w:sz w:val="24"/>
          <w:szCs w:val="24"/>
        </w:rPr>
        <w:t>progressive disease</w:t>
      </w:r>
      <w:r w:rsidR="00253028">
        <w:rPr>
          <w:rFonts w:cstheme="minorHAnsi"/>
          <w:sz w:val="24"/>
          <w:szCs w:val="24"/>
        </w:rPr>
        <w:t xml:space="preserve"> </w:t>
      </w:r>
      <w:r w:rsidR="00253028" w:rsidRPr="00253028">
        <w:rPr>
          <w:rFonts w:cstheme="minorHAnsi"/>
          <w:sz w:val="24"/>
          <w:szCs w:val="24"/>
        </w:rPr>
        <w:t>(progression at a limited number of sites with controlled disease at other disease sites)</w:t>
      </w:r>
      <w:r w:rsidR="00253028">
        <w:rPr>
          <w:rFonts w:cstheme="minorHAnsi"/>
          <w:sz w:val="24"/>
          <w:szCs w:val="24"/>
        </w:rPr>
        <w:fldChar w:fldCharType="begin"/>
      </w:r>
      <w:r w:rsidR="00253028">
        <w:rPr>
          <w:rFonts w:cstheme="minorHAnsi"/>
          <w:sz w:val="24"/>
          <w:szCs w:val="24"/>
        </w:rPr>
        <w:instrText xml:space="preserve"> ADDIN EN.CITE &lt;EndNote&gt;&lt;Cite&gt;&lt;Author&gt;Juan&lt;/Author&gt;&lt;Year&gt;2017&lt;/Year&gt;&lt;RecNum&gt;1135&lt;/RecNum&gt;&lt;DisplayText&gt;&lt;style face="superscript"&gt;45&lt;/style&gt;&lt;/DisplayText&gt;&lt;record&gt;&lt;rec-number&gt;1135&lt;/rec-number&gt;&lt;foreign-keys&gt;&lt;key app="EN" db-id="d9zd0twvkr95edev9prvs905pp5ww05wrfz5" timestamp="1496311464"&gt;1135&lt;/key&gt;&lt;/foreign-keys&gt;&lt;ref-type name="Journal Article"&gt;17&lt;/ref-type&gt;&lt;contributors&gt;&lt;authors&gt;&lt;author&gt;Juan, O.&lt;/author&gt;&lt;author&gt;Popat, S.&lt;/author&gt;&lt;/authors&gt;&lt;/contributors&gt;&lt;auth-address&gt;Department of Medical Oncology, University Hospital La Fe, Valencia, Spain. Electronic address: ojjuanv@seom.org.&amp;#xD;Lung Unit, Royal Marsden Hospital, London, United Kingdom; National Heart and Lung Institute, Faculty of Medicine, Imperial College London, London, United Kingdom; and the Institute of Cancer Research, London, United Kingdom.&lt;/auth-address&gt;&lt;titles&gt;&lt;title&gt;Ablative Therapy for Oligometastatic Non-Small Cell Lung Cancer&lt;/title&gt;&lt;secondary-title&gt;Clin Lung Cancer&lt;/secondary-title&gt;&lt;alt-title&gt;Clinical lung cancer&lt;/alt-title&gt;&lt;/titles&gt;&lt;periodical&gt;&lt;full-title&gt;Clin Lung Cancer&lt;/full-title&gt;&lt;/periodical&gt;&lt;edition&gt;2017/04/06&lt;/edition&gt;&lt;keywords&gt;&lt;keyword&gt;Nsclc&lt;/keyword&gt;&lt;keyword&gt;Oligometastases&lt;/keyword&gt;&lt;keyword&gt;Radiotherapy&lt;/keyword&gt;&lt;keyword&gt;Sbrt&lt;/keyword&gt;&lt;keyword&gt;Surgery&lt;/keyword&gt;&lt;keyword&gt;Synchronous&lt;/keyword&gt;&lt;/keywords&gt;&lt;dates&gt;&lt;year&gt;2017&lt;/year&gt;&lt;pub-dates&gt;&lt;date&gt;Mar 14&lt;/date&gt;&lt;/pub-dates&gt;&lt;/dates&gt;&lt;isbn&gt;1525-7304&lt;/isbn&gt;&lt;accession-num&gt;28377206&lt;/accession-num&gt;&lt;urls&gt;&lt;/urls&gt;&lt;electronic-resource-num&gt;10.1016/j.cllc.2017.03.002&lt;/electronic-resource-num&gt;&lt;remote-database-provider&gt;NLM&lt;/remote-database-provider&gt;&lt;language&gt;eng&lt;/language&gt;&lt;/record&gt;&lt;/Cite&gt;&lt;/EndNote&gt;</w:instrText>
      </w:r>
      <w:r w:rsidR="00253028">
        <w:rPr>
          <w:rFonts w:cstheme="minorHAnsi"/>
          <w:sz w:val="24"/>
          <w:szCs w:val="24"/>
        </w:rPr>
        <w:fldChar w:fldCharType="separate"/>
      </w:r>
      <w:r w:rsidR="00253028" w:rsidRPr="00253028">
        <w:rPr>
          <w:rFonts w:cstheme="minorHAnsi"/>
          <w:noProof/>
          <w:sz w:val="24"/>
          <w:szCs w:val="24"/>
          <w:vertAlign w:val="superscript"/>
        </w:rPr>
        <w:t>45</w:t>
      </w:r>
      <w:r w:rsidR="00253028">
        <w:rPr>
          <w:rFonts w:cstheme="minorHAnsi"/>
          <w:sz w:val="24"/>
          <w:szCs w:val="24"/>
        </w:rPr>
        <w:fldChar w:fldCharType="end"/>
      </w:r>
      <w:r w:rsidR="00C845EC">
        <w:rPr>
          <w:rFonts w:cstheme="minorHAnsi"/>
          <w:sz w:val="24"/>
          <w:szCs w:val="24"/>
        </w:rPr>
        <w:t>,</w:t>
      </w:r>
      <w:r w:rsidR="00A63785" w:rsidRPr="0098593E">
        <w:rPr>
          <w:rFonts w:cstheme="minorHAnsi"/>
          <w:sz w:val="24"/>
          <w:szCs w:val="24"/>
        </w:rPr>
        <w:t xml:space="preserve"> we would prefer to treat individual sites with radiotherapy</w:t>
      </w:r>
      <w:r w:rsidR="00D716B9">
        <w:rPr>
          <w:rFonts w:cstheme="minorHAnsi"/>
          <w:sz w:val="24"/>
          <w:szCs w:val="24"/>
        </w:rPr>
        <w:t>/</w:t>
      </w:r>
      <w:r w:rsidR="00A63785" w:rsidRPr="0098593E">
        <w:rPr>
          <w:rFonts w:cstheme="minorHAnsi"/>
          <w:sz w:val="24"/>
          <w:szCs w:val="24"/>
        </w:rPr>
        <w:t xml:space="preserve">surgery and continue with ceritinib </w:t>
      </w:r>
      <w:r w:rsidR="00A63785" w:rsidRPr="0098593E">
        <w:rPr>
          <w:rFonts w:cstheme="minorHAnsi"/>
          <w:sz w:val="24"/>
          <w:szCs w:val="24"/>
        </w:rPr>
        <w:lastRenderedPageBreak/>
        <w:t>treatment.</w:t>
      </w:r>
      <w:r w:rsidR="0074746C">
        <w:rPr>
          <w:rFonts w:cstheme="minorHAnsi"/>
          <w:sz w:val="24"/>
          <w:szCs w:val="24"/>
        </w:rPr>
        <w:t xml:space="preserve"> </w:t>
      </w:r>
      <w:r w:rsidR="007272A3">
        <w:rPr>
          <w:rFonts w:cstheme="minorHAnsi"/>
          <w:sz w:val="24"/>
          <w:szCs w:val="24"/>
        </w:rPr>
        <w:t xml:space="preserve">In patients with rapid </w:t>
      </w:r>
      <w:r w:rsidR="0074746C">
        <w:rPr>
          <w:rFonts w:cstheme="minorHAnsi"/>
          <w:sz w:val="24"/>
          <w:szCs w:val="24"/>
        </w:rPr>
        <w:t xml:space="preserve">disease </w:t>
      </w:r>
      <w:r w:rsidR="007272A3">
        <w:rPr>
          <w:rFonts w:cstheme="minorHAnsi"/>
          <w:sz w:val="24"/>
          <w:szCs w:val="24"/>
        </w:rPr>
        <w:t>progression in multiple sites</w:t>
      </w:r>
      <w:r w:rsidR="0074746C">
        <w:rPr>
          <w:rFonts w:cstheme="minorHAnsi"/>
          <w:sz w:val="24"/>
          <w:szCs w:val="24"/>
        </w:rPr>
        <w:t>,</w:t>
      </w:r>
      <w:r w:rsidR="007272A3">
        <w:rPr>
          <w:rFonts w:cstheme="minorHAnsi"/>
          <w:sz w:val="24"/>
          <w:szCs w:val="24"/>
        </w:rPr>
        <w:t xml:space="preserve"> a switch to</w:t>
      </w:r>
      <w:r w:rsidR="0074746C">
        <w:rPr>
          <w:rFonts w:cstheme="minorHAnsi"/>
          <w:sz w:val="24"/>
          <w:szCs w:val="24"/>
        </w:rPr>
        <w:t xml:space="preserve"> an</w:t>
      </w:r>
      <w:r w:rsidR="007272A3">
        <w:rPr>
          <w:rFonts w:cstheme="minorHAnsi"/>
          <w:sz w:val="24"/>
          <w:szCs w:val="24"/>
        </w:rPr>
        <w:t xml:space="preserve"> alternative systemic</w:t>
      </w:r>
      <w:r w:rsidR="00455E5F">
        <w:rPr>
          <w:rFonts w:cstheme="minorHAnsi"/>
          <w:sz w:val="24"/>
          <w:szCs w:val="24"/>
        </w:rPr>
        <w:t>,</w:t>
      </w:r>
      <w:r w:rsidR="0074746C">
        <w:rPr>
          <w:rFonts w:cstheme="minorHAnsi"/>
          <w:sz w:val="24"/>
          <w:szCs w:val="24"/>
        </w:rPr>
        <w:t xml:space="preserve"> and preferably</w:t>
      </w:r>
      <w:r w:rsidR="008A4165">
        <w:rPr>
          <w:rFonts w:cstheme="minorHAnsi"/>
          <w:sz w:val="24"/>
          <w:szCs w:val="24"/>
        </w:rPr>
        <w:t xml:space="preserve"> </w:t>
      </w:r>
      <w:r w:rsidR="00C90228">
        <w:rPr>
          <w:rFonts w:cstheme="minorHAnsi"/>
          <w:sz w:val="24"/>
          <w:szCs w:val="24"/>
        </w:rPr>
        <w:t>personalized</w:t>
      </w:r>
      <w:r w:rsidR="00CF02EE">
        <w:rPr>
          <w:rFonts w:cstheme="minorHAnsi"/>
          <w:sz w:val="24"/>
          <w:szCs w:val="24"/>
        </w:rPr>
        <w:t xml:space="preserve"> </w:t>
      </w:r>
      <w:r w:rsidR="00455E5F">
        <w:rPr>
          <w:rFonts w:cstheme="minorHAnsi"/>
          <w:sz w:val="24"/>
          <w:szCs w:val="24"/>
        </w:rPr>
        <w:t>genotype-</w:t>
      </w:r>
      <w:r w:rsidR="008A4165">
        <w:rPr>
          <w:rFonts w:cstheme="minorHAnsi"/>
          <w:sz w:val="24"/>
          <w:szCs w:val="24"/>
        </w:rPr>
        <w:t>directed therapy</w:t>
      </w:r>
      <w:r w:rsidR="00455E5F">
        <w:rPr>
          <w:rFonts w:cstheme="minorHAnsi"/>
          <w:sz w:val="24"/>
          <w:szCs w:val="24"/>
        </w:rPr>
        <w:t>,</w:t>
      </w:r>
      <w:r w:rsidR="008A4165">
        <w:rPr>
          <w:rFonts w:cstheme="minorHAnsi"/>
          <w:sz w:val="24"/>
          <w:szCs w:val="24"/>
        </w:rPr>
        <w:t xml:space="preserve"> </w:t>
      </w:r>
      <w:r w:rsidR="007272A3">
        <w:rPr>
          <w:rFonts w:cstheme="minorHAnsi"/>
          <w:sz w:val="24"/>
          <w:szCs w:val="24"/>
        </w:rPr>
        <w:t xml:space="preserve">should be considered. </w:t>
      </w:r>
      <w:r w:rsidR="0072038D">
        <w:rPr>
          <w:rFonts w:cstheme="minorHAnsi"/>
          <w:sz w:val="24"/>
          <w:szCs w:val="24"/>
        </w:rPr>
        <w:t>We recommend a subsequent biopsy at the time of disease</w:t>
      </w:r>
      <w:r w:rsidR="0072038D" w:rsidRPr="0098593E">
        <w:rPr>
          <w:rFonts w:cstheme="minorHAnsi"/>
          <w:sz w:val="24"/>
          <w:szCs w:val="24"/>
        </w:rPr>
        <w:t xml:space="preserve"> progression for </w:t>
      </w:r>
      <w:r w:rsidR="0072038D" w:rsidRPr="0098593E">
        <w:rPr>
          <w:rFonts w:cstheme="minorHAnsi"/>
          <w:i/>
          <w:sz w:val="24"/>
          <w:szCs w:val="24"/>
        </w:rPr>
        <w:t xml:space="preserve">ALK </w:t>
      </w:r>
      <w:r w:rsidR="0072038D" w:rsidRPr="0098593E">
        <w:rPr>
          <w:rFonts w:cstheme="minorHAnsi"/>
          <w:sz w:val="24"/>
          <w:szCs w:val="24"/>
        </w:rPr>
        <w:t>genotyping to gain information on</w:t>
      </w:r>
      <w:r w:rsidR="0072038D">
        <w:rPr>
          <w:rFonts w:cstheme="minorHAnsi"/>
          <w:sz w:val="24"/>
          <w:szCs w:val="24"/>
        </w:rPr>
        <w:t xml:space="preserve"> the </w:t>
      </w:r>
      <w:r w:rsidR="0072038D" w:rsidRPr="0098593E">
        <w:rPr>
          <w:rFonts w:cstheme="minorHAnsi"/>
          <w:sz w:val="24"/>
          <w:szCs w:val="24"/>
        </w:rPr>
        <w:t>molecular resistance mechanism, in</w:t>
      </w:r>
      <w:r w:rsidR="0072038D">
        <w:rPr>
          <w:rFonts w:cstheme="minorHAnsi"/>
          <w:sz w:val="24"/>
          <w:szCs w:val="24"/>
        </w:rPr>
        <w:t xml:space="preserve"> order to ascertain whether treatment with another ALKi may be appropriate</w:t>
      </w:r>
      <w:r w:rsidR="0072038D" w:rsidRPr="0098593E">
        <w:rPr>
          <w:rFonts w:cstheme="minorHAnsi"/>
          <w:sz w:val="24"/>
          <w:szCs w:val="24"/>
        </w:rPr>
        <w:t>.</w:t>
      </w:r>
      <w:r w:rsidR="0072038D">
        <w:rPr>
          <w:rFonts w:cstheme="minorHAnsi"/>
          <w:sz w:val="24"/>
          <w:szCs w:val="24"/>
        </w:rPr>
        <w:t xml:space="preserve"> </w:t>
      </w:r>
      <w:r w:rsidR="0072038D" w:rsidRPr="001A03FB">
        <w:rPr>
          <w:rFonts w:cstheme="minorHAnsi"/>
          <w:sz w:val="24"/>
          <w:szCs w:val="24"/>
        </w:rPr>
        <w:t>At present, t</w:t>
      </w:r>
      <w:r w:rsidR="007272A3" w:rsidRPr="001A03FB">
        <w:rPr>
          <w:rFonts w:cstheme="minorHAnsi"/>
          <w:sz w:val="24"/>
          <w:szCs w:val="24"/>
        </w:rPr>
        <w:t xml:space="preserve">here is </w:t>
      </w:r>
      <w:r w:rsidR="0072038D" w:rsidRPr="001A03FB">
        <w:rPr>
          <w:rFonts w:cstheme="minorHAnsi"/>
          <w:sz w:val="24"/>
          <w:szCs w:val="24"/>
        </w:rPr>
        <w:t>limited</w:t>
      </w:r>
      <w:r w:rsidR="007272A3" w:rsidRPr="001A03FB">
        <w:rPr>
          <w:rFonts w:cstheme="minorHAnsi"/>
          <w:sz w:val="24"/>
          <w:szCs w:val="24"/>
        </w:rPr>
        <w:t xml:space="preserve"> evidence as to the utility of </w:t>
      </w:r>
      <w:r w:rsidR="0072038D" w:rsidRPr="001A03FB">
        <w:rPr>
          <w:rFonts w:cstheme="minorHAnsi"/>
          <w:sz w:val="24"/>
          <w:szCs w:val="24"/>
        </w:rPr>
        <w:t xml:space="preserve">immune </w:t>
      </w:r>
      <w:r w:rsidR="007272A3" w:rsidRPr="001A03FB">
        <w:rPr>
          <w:rFonts w:cstheme="minorHAnsi"/>
          <w:sz w:val="24"/>
          <w:szCs w:val="24"/>
        </w:rPr>
        <w:t>checkpoint</w:t>
      </w:r>
      <w:r w:rsidR="0074746C" w:rsidRPr="001A03FB">
        <w:rPr>
          <w:rFonts w:cstheme="minorHAnsi"/>
          <w:sz w:val="24"/>
          <w:szCs w:val="24"/>
        </w:rPr>
        <w:t xml:space="preserve"> </w:t>
      </w:r>
      <w:r w:rsidR="008A4165" w:rsidRPr="001A03FB">
        <w:rPr>
          <w:rFonts w:cstheme="minorHAnsi"/>
          <w:sz w:val="24"/>
          <w:szCs w:val="24"/>
        </w:rPr>
        <w:t xml:space="preserve">inhibitors </w:t>
      </w:r>
      <w:r w:rsidR="007272A3" w:rsidRPr="001A03FB">
        <w:rPr>
          <w:rFonts w:cstheme="minorHAnsi"/>
          <w:sz w:val="24"/>
          <w:szCs w:val="24"/>
        </w:rPr>
        <w:t xml:space="preserve">in patients with </w:t>
      </w:r>
      <w:r w:rsidR="007272A3" w:rsidRPr="001A03FB">
        <w:rPr>
          <w:rFonts w:cstheme="minorHAnsi"/>
          <w:i/>
          <w:sz w:val="24"/>
          <w:szCs w:val="24"/>
        </w:rPr>
        <w:t>ALK</w:t>
      </w:r>
      <w:r w:rsidR="0074746C" w:rsidRPr="001A03FB">
        <w:rPr>
          <w:rFonts w:cstheme="minorHAnsi"/>
          <w:i/>
          <w:sz w:val="24"/>
          <w:szCs w:val="24"/>
        </w:rPr>
        <w:t>+</w:t>
      </w:r>
      <w:r w:rsidR="007272A3" w:rsidRPr="001A03FB">
        <w:rPr>
          <w:rFonts w:cstheme="minorHAnsi"/>
          <w:sz w:val="24"/>
          <w:szCs w:val="24"/>
        </w:rPr>
        <w:t xml:space="preserve"> NSCLC, and if used in preference to chemotherapy</w:t>
      </w:r>
      <w:r w:rsidR="0074746C" w:rsidRPr="001A03FB">
        <w:rPr>
          <w:rFonts w:cstheme="minorHAnsi"/>
          <w:sz w:val="24"/>
          <w:szCs w:val="24"/>
        </w:rPr>
        <w:t>,</w:t>
      </w:r>
      <w:r w:rsidR="007272A3" w:rsidRPr="001A03FB">
        <w:rPr>
          <w:rFonts w:cstheme="minorHAnsi"/>
          <w:sz w:val="24"/>
          <w:szCs w:val="24"/>
        </w:rPr>
        <w:t xml:space="preserve"> patients should be monitored carefully for early disease progression.</w:t>
      </w:r>
      <w:r w:rsidR="007272A3">
        <w:rPr>
          <w:rFonts w:cstheme="minorHAnsi"/>
          <w:sz w:val="24"/>
          <w:szCs w:val="24"/>
        </w:rPr>
        <w:t xml:space="preserve"> </w:t>
      </w:r>
    </w:p>
    <w:p w14:paraId="0D2136B1" w14:textId="77777777" w:rsidR="008E1BE6" w:rsidRPr="008E1BE6" w:rsidRDefault="008E1BE6" w:rsidP="00356514">
      <w:pPr>
        <w:pStyle w:val="Heading1"/>
        <w:numPr>
          <w:ilvl w:val="0"/>
          <w:numId w:val="23"/>
        </w:numPr>
        <w:spacing w:before="0" w:line="480" w:lineRule="auto"/>
        <w:rPr>
          <w:color w:val="auto"/>
          <w:sz w:val="24"/>
        </w:rPr>
      </w:pPr>
      <w:r w:rsidRPr="008E1BE6">
        <w:rPr>
          <w:rFonts w:asciiTheme="minorHAnsi" w:hAnsiTheme="minorHAnsi"/>
          <w:color w:val="auto"/>
          <w:sz w:val="24"/>
        </w:rPr>
        <w:t>Conclusions</w:t>
      </w:r>
    </w:p>
    <w:p w14:paraId="4E3BDFB8" w14:textId="77777777" w:rsidR="008E1BE6" w:rsidRPr="00616FEF" w:rsidRDefault="008E1BE6" w:rsidP="00356514">
      <w:pPr>
        <w:spacing w:line="480" w:lineRule="auto"/>
        <w:rPr>
          <w:rFonts w:cstheme="minorHAnsi"/>
          <w:sz w:val="24"/>
          <w:szCs w:val="24"/>
        </w:rPr>
      </w:pPr>
      <w:r w:rsidRPr="00616FEF">
        <w:rPr>
          <w:rFonts w:cstheme="minorHAnsi"/>
          <w:sz w:val="24"/>
          <w:szCs w:val="24"/>
        </w:rPr>
        <w:t xml:space="preserve">Ceritinib was rapidly approved following phase I clinical trials and has demonstrated durable efficacy in patients with </w:t>
      </w:r>
      <w:r w:rsidRPr="00616FEF">
        <w:rPr>
          <w:rFonts w:cstheme="minorHAnsi"/>
          <w:i/>
          <w:sz w:val="24"/>
          <w:szCs w:val="24"/>
        </w:rPr>
        <w:t>ALK</w:t>
      </w:r>
      <w:r w:rsidRPr="00616FEF">
        <w:rPr>
          <w:rFonts w:cstheme="minorHAnsi"/>
          <w:sz w:val="24"/>
          <w:szCs w:val="24"/>
        </w:rPr>
        <w:t>+ NSCLC, offering an additional treatment option for patients who have progressed on first-line crizotinib therapy. From our own experiences in clinical practice, we advise that gathering a thorough drug history prior to starting patients on ceritinib treatment is important in order to reduce the chance of AE due to drug interactions. Additionally, regular discussions between oncologists and their patients are recommended during treatment to ensure that potential toxicities have been explored with patients as well as toxicity</w:t>
      </w:r>
      <w:r w:rsidRPr="00616FEF">
        <w:rPr>
          <w:rFonts w:cstheme="minorHAnsi"/>
          <w:sz w:val="24"/>
          <w:szCs w:val="24"/>
        </w:rPr>
        <w:noBreakHyphen/>
        <w:t xml:space="preserve">minimizing strategies and schedules for regular treatment reviews. Based on our own experience, we encourage early review for potential side effects to assist in minimizing any impact of AEs on the patient’s QoL, and help to avoid any unnecessary dose reductions or early discontinuations of this effective treatment. </w:t>
      </w:r>
    </w:p>
    <w:p w14:paraId="60A535E2" w14:textId="77777777" w:rsidR="008E1BE6" w:rsidRPr="008E1BE6" w:rsidRDefault="008E1BE6" w:rsidP="00356514">
      <w:pPr>
        <w:pStyle w:val="Heading1"/>
        <w:spacing w:before="0" w:line="480" w:lineRule="auto"/>
        <w:rPr>
          <w:b w:val="0"/>
          <w:color w:val="auto"/>
          <w:sz w:val="24"/>
        </w:rPr>
      </w:pPr>
      <w:r w:rsidRPr="008E1BE6">
        <w:rPr>
          <w:rFonts w:asciiTheme="minorHAnsi" w:hAnsiTheme="minorHAnsi"/>
          <w:color w:val="auto"/>
          <w:sz w:val="24"/>
        </w:rPr>
        <w:t>Conflict of interest</w:t>
      </w:r>
    </w:p>
    <w:p w14:paraId="0F0D62CA" w14:textId="6B4A12C9" w:rsidR="008E1BE6" w:rsidRDefault="008E1BE6" w:rsidP="00356514">
      <w:pPr>
        <w:spacing w:line="480" w:lineRule="auto"/>
        <w:rPr>
          <w:rFonts w:cstheme="minorHAnsi"/>
          <w:sz w:val="24"/>
          <w:szCs w:val="24"/>
        </w:rPr>
      </w:pPr>
      <w:r w:rsidRPr="00616FEF">
        <w:rPr>
          <w:rFonts w:cstheme="minorHAnsi"/>
          <w:sz w:val="24"/>
          <w:szCs w:val="24"/>
        </w:rPr>
        <w:t xml:space="preserve">Dr S. Popat </w:t>
      </w:r>
      <w:r w:rsidR="000F38FA" w:rsidRPr="00616FEF">
        <w:rPr>
          <w:rFonts w:cstheme="minorHAnsi"/>
          <w:sz w:val="24"/>
          <w:szCs w:val="24"/>
        </w:rPr>
        <w:t>has received honoraria for consultancy</w:t>
      </w:r>
      <w:r w:rsidR="000F38FA" w:rsidRPr="00616FEF">
        <w:rPr>
          <w:sz w:val="24"/>
        </w:rPr>
        <w:t xml:space="preserve"> </w:t>
      </w:r>
      <w:r w:rsidR="00CB0472">
        <w:rPr>
          <w:sz w:val="24"/>
        </w:rPr>
        <w:t xml:space="preserve">from </w:t>
      </w:r>
      <w:r w:rsidR="00CB0472" w:rsidRPr="00616FEF">
        <w:rPr>
          <w:sz w:val="24"/>
        </w:rPr>
        <w:t>Novartis, Pfizer</w:t>
      </w:r>
      <w:r w:rsidR="00CB0472">
        <w:rPr>
          <w:sz w:val="24"/>
        </w:rPr>
        <w:t xml:space="preserve">, </w:t>
      </w:r>
      <w:r w:rsidR="00CB0472" w:rsidRPr="00616FEF">
        <w:rPr>
          <w:sz w:val="24"/>
        </w:rPr>
        <w:t>AstraZeneca</w:t>
      </w:r>
      <w:r w:rsidR="00CB0472">
        <w:rPr>
          <w:sz w:val="24"/>
        </w:rPr>
        <w:t xml:space="preserve">, </w:t>
      </w:r>
      <w:r w:rsidR="00CB0472" w:rsidRPr="00616FEF">
        <w:rPr>
          <w:sz w:val="24"/>
        </w:rPr>
        <w:t>Roche</w:t>
      </w:r>
      <w:r w:rsidR="00CB0472">
        <w:rPr>
          <w:sz w:val="24"/>
        </w:rPr>
        <w:t xml:space="preserve">, </w:t>
      </w:r>
      <w:r w:rsidR="00CB0472" w:rsidRPr="00616FEF">
        <w:rPr>
          <w:sz w:val="24"/>
        </w:rPr>
        <w:t>Boehringer Ingelheim,</w:t>
      </w:r>
      <w:r w:rsidR="00CB0472">
        <w:rPr>
          <w:sz w:val="24"/>
        </w:rPr>
        <w:t xml:space="preserve"> and </w:t>
      </w:r>
      <w:r w:rsidR="00CB0472" w:rsidRPr="00616FEF">
        <w:rPr>
          <w:sz w:val="24"/>
        </w:rPr>
        <w:t>Eli Lilly</w:t>
      </w:r>
      <w:r w:rsidR="00CB0472">
        <w:rPr>
          <w:sz w:val="24"/>
        </w:rPr>
        <w:t>, and has received travel expenses from MSD, outside of the submitted work.</w:t>
      </w:r>
      <w:r w:rsidR="00CB0472" w:rsidRPr="00CB0472">
        <w:rPr>
          <w:sz w:val="24"/>
        </w:rPr>
        <w:t xml:space="preserve"> </w:t>
      </w:r>
      <w:r w:rsidR="00CB0472" w:rsidRPr="00616FEF">
        <w:rPr>
          <w:sz w:val="24"/>
        </w:rPr>
        <w:t xml:space="preserve">He </w:t>
      </w:r>
      <w:r w:rsidR="00CB0472" w:rsidRPr="00616FEF">
        <w:rPr>
          <w:rFonts w:cstheme="minorHAnsi"/>
          <w:sz w:val="24"/>
          <w:szCs w:val="24"/>
        </w:rPr>
        <w:t xml:space="preserve">acknowledges NHS funding </w:t>
      </w:r>
      <w:r w:rsidR="00CB0472" w:rsidRPr="00616FEF">
        <w:rPr>
          <w:rFonts w:cstheme="minorHAnsi"/>
          <w:sz w:val="24"/>
          <w:szCs w:val="24"/>
        </w:rPr>
        <w:lastRenderedPageBreak/>
        <w:t>to the Royal Marsden Hospital NIHR</w:t>
      </w:r>
      <w:r w:rsidR="00CB0472" w:rsidRPr="00616FEF">
        <w:rPr>
          <w:rFonts w:cstheme="minorHAnsi"/>
          <w:sz w:val="24"/>
          <w:szCs w:val="24"/>
        </w:rPr>
        <w:noBreakHyphen/>
        <w:t>Biomedical Research Centre.</w:t>
      </w:r>
      <w:r w:rsidR="00CB0472">
        <w:rPr>
          <w:rFonts w:cstheme="minorHAnsi"/>
          <w:sz w:val="24"/>
          <w:szCs w:val="24"/>
        </w:rPr>
        <w:t xml:space="preserve"> </w:t>
      </w:r>
      <w:r w:rsidRPr="00616FEF">
        <w:rPr>
          <w:rFonts w:cstheme="minorHAnsi"/>
          <w:sz w:val="24"/>
          <w:szCs w:val="24"/>
        </w:rPr>
        <w:t>Dr R. Califano has received honoraria for consultancy from Novartis and Pfizer.</w:t>
      </w:r>
      <w:r w:rsidR="00CB0472">
        <w:rPr>
          <w:rFonts w:cstheme="minorHAnsi"/>
          <w:sz w:val="24"/>
          <w:szCs w:val="24"/>
        </w:rPr>
        <w:t xml:space="preserve"> </w:t>
      </w:r>
      <w:r w:rsidRPr="00616FEF">
        <w:rPr>
          <w:rFonts w:cstheme="minorHAnsi"/>
          <w:sz w:val="24"/>
          <w:szCs w:val="24"/>
        </w:rPr>
        <w:t xml:space="preserve">Dr A. Greystoke acts as a consultant </w:t>
      </w:r>
      <w:r w:rsidR="000F38FA">
        <w:rPr>
          <w:rFonts w:cstheme="minorHAnsi"/>
          <w:sz w:val="24"/>
          <w:szCs w:val="24"/>
        </w:rPr>
        <w:t>for Novartis, and Pfizer, from whom he has received personal fees outside of the submitted work.</w:t>
      </w:r>
      <w:r w:rsidR="00CB0472">
        <w:rPr>
          <w:rFonts w:cstheme="minorHAnsi"/>
          <w:sz w:val="24"/>
          <w:szCs w:val="24"/>
        </w:rPr>
        <w:t xml:space="preserve"> </w:t>
      </w:r>
      <w:r w:rsidRPr="00616FEF">
        <w:rPr>
          <w:rFonts w:cstheme="minorHAnsi"/>
          <w:sz w:val="24"/>
          <w:szCs w:val="24"/>
        </w:rPr>
        <w:t>Dr J. Thompson has received honoraria for consultancy from Novartis and Pfizer.</w:t>
      </w:r>
      <w:r w:rsidR="00CB0472">
        <w:rPr>
          <w:rFonts w:cstheme="minorHAnsi"/>
          <w:sz w:val="24"/>
          <w:szCs w:val="24"/>
        </w:rPr>
        <w:t xml:space="preserve"> </w:t>
      </w:r>
      <w:r w:rsidRPr="00616FEF">
        <w:rPr>
          <w:rFonts w:cstheme="minorHAnsi"/>
          <w:sz w:val="24"/>
          <w:szCs w:val="24"/>
        </w:rPr>
        <w:t>Dr R. Lal has nothing to disclose.</w:t>
      </w:r>
    </w:p>
    <w:p w14:paraId="3E015C35" w14:textId="77777777" w:rsidR="008E1BE6" w:rsidRPr="008E1BE6" w:rsidRDefault="008E1BE6" w:rsidP="00356514">
      <w:pPr>
        <w:pStyle w:val="Heading1"/>
        <w:spacing w:before="0" w:line="480" w:lineRule="auto"/>
        <w:rPr>
          <w:rFonts w:asciiTheme="minorHAnsi" w:hAnsiTheme="minorHAnsi"/>
          <w:color w:val="auto"/>
          <w:sz w:val="24"/>
        </w:rPr>
      </w:pPr>
      <w:r w:rsidRPr="008E1BE6">
        <w:rPr>
          <w:rFonts w:asciiTheme="minorHAnsi" w:hAnsiTheme="minorHAnsi"/>
          <w:color w:val="auto"/>
          <w:sz w:val="24"/>
        </w:rPr>
        <w:t>Author contributions</w:t>
      </w:r>
    </w:p>
    <w:p w14:paraId="553B2915" w14:textId="77777777" w:rsidR="008E1BE6" w:rsidRPr="00616FEF" w:rsidRDefault="008E1BE6" w:rsidP="00356514">
      <w:pPr>
        <w:spacing w:line="480" w:lineRule="auto"/>
        <w:rPr>
          <w:rFonts w:cstheme="minorHAnsi"/>
          <w:sz w:val="24"/>
          <w:szCs w:val="24"/>
        </w:rPr>
      </w:pPr>
      <w:r w:rsidRPr="00616FEF">
        <w:rPr>
          <w:rFonts w:cstheme="minorHAnsi"/>
          <w:sz w:val="24"/>
          <w:szCs w:val="24"/>
        </w:rPr>
        <w:t>All authors contributed equally to the development of this article.</w:t>
      </w:r>
    </w:p>
    <w:p w14:paraId="59A3DD93" w14:textId="77777777" w:rsidR="008E1BE6" w:rsidRPr="008E1BE6" w:rsidRDefault="008E1BE6" w:rsidP="00356514">
      <w:pPr>
        <w:pStyle w:val="Heading1"/>
        <w:spacing w:before="0" w:line="480" w:lineRule="auto"/>
        <w:rPr>
          <w:rFonts w:asciiTheme="minorHAnsi" w:hAnsiTheme="minorHAnsi"/>
          <w:color w:val="auto"/>
          <w:sz w:val="24"/>
        </w:rPr>
      </w:pPr>
      <w:r w:rsidRPr="008E1BE6">
        <w:rPr>
          <w:rFonts w:asciiTheme="minorHAnsi" w:hAnsiTheme="minorHAnsi"/>
          <w:color w:val="auto"/>
          <w:sz w:val="24"/>
        </w:rPr>
        <w:t xml:space="preserve">Acknowledgments </w:t>
      </w:r>
    </w:p>
    <w:p w14:paraId="7E782D29" w14:textId="77777777" w:rsidR="008E1BE6" w:rsidRPr="00616FEF" w:rsidRDefault="008E1BE6" w:rsidP="00356514">
      <w:pPr>
        <w:spacing w:line="480" w:lineRule="auto"/>
        <w:rPr>
          <w:rFonts w:cstheme="minorHAnsi"/>
          <w:sz w:val="24"/>
          <w:szCs w:val="24"/>
        </w:rPr>
      </w:pPr>
      <w:r w:rsidRPr="00616FEF">
        <w:rPr>
          <w:rFonts w:cstheme="minorHAnsi"/>
          <w:sz w:val="24"/>
          <w:szCs w:val="24"/>
        </w:rPr>
        <w:t>The authors would like to acknowledge Sarah Jackson, PhD of QXV Comms, an Ashfield Company, part of UDG Healthcare plc, for medical writing support that was fully funded by Novartis Europharm Limited.</w:t>
      </w:r>
    </w:p>
    <w:p w14:paraId="60975921" w14:textId="77777777" w:rsidR="00C845EC" w:rsidRPr="0098593E" w:rsidRDefault="00C845EC" w:rsidP="00356514">
      <w:pPr>
        <w:spacing w:after="0" w:line="480" w:lineRule="auto"/>
        <w:rPr>
          <w:rFonts w:cstheme="minorHAnsi"/>
          <w:sz w:val="24"/>
          <w:szCs w:val="24"/>
        </w:rPr>
      </w:pPr>
    </w:p>
    <w:p w14:paraId="2BD69FE6" w14:textId="7AF8BFAF" w:rsidR="00DC28DE" w:rsidRPr="00356514" w:rsidRDefault="00224C4E" w:rsidP="00356514">
      <w:pPr>
        <w:spacing w:line="480" w:lineRule="auto"/>
        <w:rPr>
          <w:rFonts w:cstheme="minorHAnsi"/>
          <w:sz w:val="24"/>
          <w:szCs w:val="24"/>
        </w:rPr>
        <w:sectPr w:rsidR="00DC28DE" w:rsidRPr="00356514" w:rsidSect="00224C4E">
          <w:headerReference w:type="default" r:id="rId11"/>
          <w:footerReference w:type="default" r:id="rId12"/>
          <w:pgSz w:w="11906" w:h="16838"/>
          <w:pgMar w:top="1440" w:right="1440" w:bottom="1440" w:left="1440" w:header="708" w:footer="708" w:gutter="0"/>
          <w:cols w:space="708"/>
          <w:docGrid w:linePitch="360"/>
        </w:sectPr>
      </w:pPr>
      <w:r w:rsidRPr="0098593E">
        <w:rPr>
          <w:rFonts w:cstheme="minorHAnsi"/>
          <w:sz w:val="24"/>
          <w:szCs w:val="24"/>
        </w:rPr>
        <w:br w:type="page"/>
      </w:r>
    </w:p>
    <w:p w14:paraId="15157096" w14:textId="75A2BFB0" w:rsidR="00F068C6" w:rsidRPr="00F068C6" w:rsidRDefault="00F068C6" w:rsidP="00356514">
      <w:pPr>
        <w:spacing w:after="0" w:line="480" w:lineRule="auto"/>
        <w:rPr>
          <w:noProof/>
          <w:sz w:val="20"/>
          <w:szCs w:val="20"/>
        </w:rPr>
      </w:pPr>
    </w:p>
    <w:p w14:paraId="64FD9631" w14:textId="77777777" w:rsidR="00253028" w:rsidRPr="00253028" w:rsidRDefault="00356514" w:rsidP="00253028">
      <w:pPr>
        <w:pStyle w:val="EndNoteBibliographyTitle"/>
      </w:pPr>
      <w:r>
        <w:rPr>
          <w:rFonts w:cstheme="minorHAnsi"/>
        </w:rPr>
        <w:t xml:space="preserve"> </w:t>
      </w:r>
      <w:r w:rsidR="00B95EF9" w:rsidRPr="00CF5D98">
        <w:fldChar w:fldCharType="begin"/>
      </w:r>
      <w:r w:rsidR="00B95EF9">
        <w:instrText xml:space="preserve"> ADDIN EN.REFLIST </w:instrText>
      </w:r>
      <w:r w:rsidR="00B95EF9" w:rsidRPr="00CF5D98">
        <w:fldChar w:fldCharType="separate"/>
      </w:r>
      <w:r w:rsidR="00253028" w:rsidRPr="00253028">
        <w:t>References</w:t>
      </w:r>
    </w:p>
    <w:p w14:paraId="5DAB3779" w14:textId="77777777" w:rsidR="00253028" w:rsidRPr="00253028" w:rsidRDefault="00253028" w:rsidP="00253028">
      <w:pPr>
        <w:pStyle w:val="EndNoteBibliographyTitle"/>
      </w:pPr>
    </w:p>
    <w:p w14:paraId="46533F66" w14:textId="77777777" w:rsidR="00253028" w:rsidRPr="00253028" w:rsidRDefault="00253028" w:rsidP="00253028">
      <w:pPr>
        <w:pStyle w:val="EndNoteBibliography"/>
        <w:spacing w:after="0"/>
      </w:pPr>
      <w:r w:rsidRPr="00253028">
        <w:t>1.</w:t>
      </w:r>
      <w:r w:rsidRPr="00253028">
        <w:tab/>
        <w:t>Torre LA, Bray F, Siegel RL, Ferlay J, Lortet-Tieulent J, Jemal A. Global cancer statistics, 2012. CA Cancer J Clin. 2015;65(2):87-108.</w:t>
      </w:r>
    </w:p>
    <w:p w14:paraId="21071725" w14:textId="77777777" w:rsidR="00253028" w:rsidRPr="00253028" w:rsidRDefault="00253028" w:rsidP="00253028">
      <w:pPr>
        <w:pStyle w:val="EndNoteBibliography"/>
        <w:spacing w:after="0"/>
      </w:pPr>
      <w:r w:rsidRPr="00253028">
        <w:t>2.</w:t>
      </w:r>
      <w:r w:rsidRPr="00253028">
        <w:tab/>
        <w:t>Molina JR, Yang P, Cassivi SD, Schild SE, Adjei AA. Non-small cell lung cancer: epidemiology, risk factors, treatment, and survivorship. Mayo Clin Proc. 2008;83(5):584-94.</w:t>
      </w:r>
    </w:p>
    <w:p w14:paraId="39E6C71C" w14:textId="77777777" w:rsidR="00253028" w:rsidRPr="00253028" w:rsidRDefault="00253028" w:rsidP="00253028">
      <w:pPr>
        <w:pStyle w:val="EndNoteBibliography"/>
        <w:spacing w:after="0"/>
      </w:pPr>
      <w:r w:rsidRPr="00253028">
        <w:t>3.</w:t>
      </w:r>
      <w:r w:rsidRPr="00253028">
        <w:tab/>
        <w:t>Iwama E, Okamoto I, Harada T, Takayama K, Nakanishi Y. Development of anaplastic lymphoma kinase (ALK) inhibitors and molecular diagnosis in rearrangement-positive lung cancer. Onco Targets Ther. 2014;7:375-85.</w:t>
      </w:r>
    </w:p>
    <w:p w14:paraId="45F0791C" w14:textId="77777777" w:rsidR="00253028" w:rsidRPr="00253028" w:rsidRDefault="00253028" w:rsidP="00253028">
      <w:pPr>
        <w:pStyle w:val="EndNoteBibliography"/>
        <w:spacing w:after="0"/>
      </w:pPr>
      <w:r w:rsidRPr="00253028">
        <w:t>4.</w:t>
      </w:r>
      <w:r w:rsidRPr="00253028">
        <w:tab/>
        <w:t>Bang YJ. The potential for crizotinib in non-small cell lung cancer: a perspective review. Ther Adv Med Oncol. 2011;3(6):279-91.</w:t>
      </w:r>
    </w:p>
    <w:p w14:paraId="2299A8D3" w14:textId="77777777" w:rsidR="00253028" w:rsidRPr="00253028" w:rsidRDefault="00253028" w:rsidP="00253028">
      <w:pPr>
        <w:pStyle w:val="EndNoteBibliography"/>
        <w:spacing w:after="0"/>
      </w:pPr>
      <w:r w:rsidRPr="00253028">
        <w:t>5.</w:t>
      </w:r>
      <w:r w:rsidRPr="00253028">
        <w:tab/>
        <w:t>Scagliotti G, Stahel RA, Rosell R, Thatcher N, Soria JC. ALK translocation and crizotinib in non-small cell lung cancer: an evolving paradigm in oncology drug development. Eur J Cancer. 2012;48(7):961-73.</w:t>
      </w:r>
    </w:p>
    <w:p w14:paraId="2A95D8CD" w14:textId="77777777" w:rsidR="00253028" w:rsidRPr="00253028" w:rsidRDefault="00253028" w:rsidP="00253028">
      <w:pPr>
        <w:pStyle w:val="EndNoteBibliography"/>
        <w:spacing w:after="0"/>
      </w:pPr>
      <w:r w:rsidRPr="00253028">
        <w:t>6.</w:t>
      </w:r>
      <w:r w:rsidRPr="00253028">
        <w:tab/>
        <w:t>Soda M, Choi YL, Enomoto M, Takada S, Yamashita Y, Ishikawa S, et al. Identification of the transforming EML4-ALK fusion gene in non-small-cell lung cancer. Nature. 2007;448(7153):561-6.</w:t>
      </w:r>
    </w:p>
    <w:p w14:paraId="267E75DA" w14:textId="77777777" w:rsidR="00253028" w:rsidRPr="00253028" w:rsidRDefault="00253028" w:rsidP="00253028">
      <w:pPr>
        <w:pStyle w:val="EndNoteBibliography"/>
        <w:spacing w:after="0"/>
      </w:pPr>
      <w:r w:rsidRPr="00253028">
        <w:t>7.</w:t>
      </w:r>
      <w:r w:rsidRPr="00253028">
        <w:tab/>
        <w:t>Chia PL, Mitchell P, Dobrovic A, John T. Prevalence and natural history of ALK positive non-small-cell lung cancer and the clinical impact of targeted therapy with ALK inhibitors. Clin Epidemiol. 2014;6:423-32.</w:t>
      </w:r>
    </w:p>
    <w:p w14:paraId="21CC771C" w14:textId="77777777" w:rsidR="00253028" w:rsidRPr="00253028" w:rsidRDefault="00253028" w:rsidP="00253028">
      <w:pPr>
        <w:pStyle w:val="EndNoteBibliography"/>
        <w:spacing w:after="0"/>
      </w:pPr>
      <w:r w:rsidRPr="00253028">
        <w:t>8.</w:t>
      </w:r>
      <w:r w:rsidRPr="00253028">
        <w:tab/>
        <w:t>Toh CK, Gao F, Lim WT, Leong SS, Fong KW, Yap SP, et al. Never-smokers with lung cancer: epidemiologic evidence of a distinct disease entity. J Clin Oncol. 2006;24(15):2245-51.</w:t>
      </w:r>
    </w:p>
    <w:p w14:paraId="2693D90A" w14:textId="77777777" w:rsidR="00253028" w:rsidRPr="00253028" w:rsidRDefault="00253028" w:rsidP="00253028">
      <w:pPr>
        <w:pStyle w:val="EndNoteBibliography"/>
        <w:spacing w:after="0"/>
      </w:pPr>
      <w:r w:rsidRPr="00253028">
        <w:t>9.</w:t>
      </w:r>
      <w:r w:rsidRPr="00253028">
        <w:tab/>
        <w:t>Rothschild SI. New treatment options for ALK+ advanced non-small-cell lung cancer: critical appraisal of ceritinib. Ther Clin Risk Manag. 2016;12:735-41.</w:t>
      </w:r>
    </w:p>
    <w:p w14:paraId="66C7A14B" w14:textId="77777777" w:rsidR="00253028" w:rsidRPr="00253028" w:rsidRDefault="00253028" w:rsidP="00253028">
      <w:pPr>
        <w:pStyle w:val="EndNoteBibliography"/>
        <w:spacing w:after="0"/>
      </w:pPr>
      <w:r w:rsidRPr="00253028">
        <w:t>10.</w:t>
      </w:r>
      <w:r w:rsidRPr="00253028">
        <w:tab/>
        <w:t>Shaw AT, Kim DW, Nakagawa K, Seto T, Crino L, Ahn MJ, et al. Crizotinib versus chemotherapy in advanced ALK-positive lung cancer. N Eng J Med. 2013;368(25):2385-94.</w:t>
      </w:r>
    </w:p>
    <w:p w14:paraId="4BECF9F5" w14:textId="77777777" w:rsidR="00253028" w:rsidRPr="00253028" w:rsidRDefault="00253028" w:rsidP="00253028">
      <w:pPr>
        <w:pStyle w:val="EndNoteBibliography"/>
        <w:spacing w:after="0"/>
      </w:pPr>
      <w:r w:rsidRPr="00253028">
        <w:t>11.</w:t>
      </w:r>
      <w:r w:rsidRPr="00253028">
        <w:tab/>
        <w:t>Solomon BJ, Mok T, Kim DW, Wu YL, Nakagawa K, Mekhail T, et al. First-line crizotinib versus chemotherapy in ALK-positive lung cancer. N Engl J Med. 2014;371(23):2167-77.</w:t>
      </w:r>
    </w:p>
    <w:p w14:paraId="6818B767" w14:textId="77777777" w:rsidR="00253028" w:rsidRPr="00253028" w:rsidRDefault="00253028" w:rsidP="00253028">
      <w:pPr>
        <w:pStyle w:val="EndNoteBibliography"/>
        <w:spacing w:after="0"/>
      </w:pPr>
      <w:r w:rsidRPr="00253028">
        <w:t>12.</w:t>
      </w:r>
      <w:r w:rsidRPr="00253028">
        <w:tab/>
        <w:t>Soria JC, Tan DS, Chiari R, Wu YL, Paz-Ares L, Wolf J, et al. First-line ceritinib versus platinum-based chemotherapy in advanced ALK-rearranged non-small-cell lung cancer (ASCEND-4): a randomised, open-label, phase 3 study. Lancet. 2017:[Epub ahead of print].</w:t>
      </w:r>
    </w:p>
    <w:p w14:paraId="5E809557" w14:textId="77777777" w:rsidR="00253028" w:rsidRPr="00253028" w:rsidRDefault="00253028" w:rsidP="00253028">
      <w:pPr>
        <w:pStyle w:val="EndNoteBibliography"/>
        <w:spacing w:after="0"/>
      </w:pPr>
      <w:r w:rsidRPr="00253028">
        <w:t>13.</w:t>
      </w:r>
      <w:r w:rsidRPr="00253028">
        <w:tab/>
        <w:t>Shaw. A T, Kim. T M, Crinò. L, Gridelli. C, Kiura. K, Liu. G, et al. ASCEND-5: a randomised, phase 3 study of ceritinib versus chemotherapy in adult patients with ALK-rearranged non-small cell lung cancer, previously treated with chemotherapy and crizotinib. Lancet Oncology. 2017;In Press.</w:t>
      </w:r>
    </w:p>
    <w:p w14:paraId="2A02608C" w14:textId="77777777" w:rsidR="00253028" w:rsidRPr="00253028" w:rsidRDefault="00253028" w:rsidP="00253028">
      <w:pPr>
        <w:pStyle w:val="EndNoteBibliography"/>
        <w:spacing w:after="0"/>
      </w:pPr>
      <w:r w:rsidRPr="00253028">
        <w:t>14.</w:t>
      </w:r>
      <w:r w:rsidRPr="00253028">
        <w:tab/>
        <w:t>Costa DB, Shaw AT, Ou SH, Solomon BJ, Riely GJ, Ahn MJ, et al. Clinical experience with crizotinib in patients with advanced ALK-rearranged non-small-cell lung cancer and brain metastases. J Clin Oncol. 2015;33(17):1881-8.</w:t>
      </w:r>
    </w:p>
    <w:p w14:paraId="448AC426" w14:textId="77777777" w:rsidR="00253028" w:rsidRPr="00253028" w:rsidRDefault="00253028" w:rsidP="00253028">
      <w:pPr>
        <w:pStyle w:val="EndNoteBibliography"/>
        <w:spacing w:after="0"/>
      </w:pPr>
      <w:r w:rsidRPr="00253028">
        <w:t>15.</w:t>
      </w:r>
      <w:r w:rsidRPr="00253028">
        <w:tab/>
        <w:t>Kazandjian D, Blumenthal GM, Chen HY, He K, Patel M, Justice R, et al. FDA approval summary: crizotinib for the treatment of metastatic non-small cell lung cancer with anaplastic lymphoma kinase rearrangements. Oncologist. 2014;19(10):e5-11.</w:t>
      </w:r>
    </w:p>
    <w:p w14:paraId="1539700D" w14:textId="77777777" w:rsidR="00253028" w:rsidRPr="00253028" w:rsidRDefault="00253028" w:rsidP="00253028">
      <w:pPr>
        <w:pStyle w:val="EndNoteBibliography"/>
        <w:spacing w:after="0"/>
      </w:pPr>
      <w:r w:rsidRPr="00253028">
        <w:t>16.</w:t>
      </w:r>
      <w:r w:rsidRPr="00253028">
        <w:tab/>
        <w:t>Di Maio M, De Marinis F, Hirsch FR, Gridelli C. Diagnostic and therapeutic issues for patients with advanced nonsmall cell lung cancer harboring anaplastic lymphoma kinase rearrangement: European vs. US perspective (review). Int J Oncol. 2014;45(2):509-15.</w:t>
      </w:r>
    </w:p>
    <w:p w14:paraId="3CE08CFE" w14:textId="77777777" w:rsidR="00253028" w:rsidRPr="00253028" w:rsidRDefault="00253028" w:rsidP="00253028">
      <w:pPr>
        <w:pStyle w:val="EndNoteBibliography"/>
        <w:spacing w:after="0"/>
      </w:pPr>
      <w:r w:rsidRPr="00253028">
        <w:t>17.</w:t>
      </w:r>
      <w:r w:rsidRPr="00253028">
        <w:tab/>
        <w:t>Katayama R, Shaw AT, Khan TM, Mino-Kenudson M, Solomon BJ, Halmos B, et al. Mechanisms of acquired crizotinib resistance in ALK-rearranged lung Cancers. Sci Transl Med. 2012;4(120):120ra17.</w:t>
      </w:r>
    </w:p>
    <w:p w14:paraId="0A1784FD" w14:textId="77777777" w:rsidR="00253028" w:rsidRPr="00253028" w:rsidRDefault="00253028" w:rsidP="00253028">
      <w:pPr>
        <w:pStyle w:val="EndNoteBibliography"/>
        <w:spacing w:after="0"/>
      </w:pPr>
      <w:r w:rsidRPr="00253028">
        <w:t>18.</w:t>
      </w:r>
      <w:r w:rsidRPr="00253028">
        <w:tab/>
        <w:t>Doebele RC, Pilling AB, Aisner DL, Kutateladze TG, Le AT, Weickhardt AJ, et al. Mechanisms of resistance to crizotinib in patients with ALK gene rearranged non-small cell lung cancer. Clin Cancer Res. 2012;18(5):1472-82.</w:t>
      </w:r>
    </w:p>
    <w:p w14:paraId="24A48148" w14:textId="77777777" w:rsidR="00253028" w:rsidRPr="00253028" w:rsidRDefault="00253028" w:rsidP="00253028">
      <w:pPr>
        <w:pStyle w:val="EndNoteBibliography"/>
        <w:spacing w:after="0"/>
      </w:pPr>
      <w:r w:rsidRPr="00253028">
        <w:lastRenderedPageBreak/>
        <w:t>19.</w:t>
      </w:r>
      <w:r w:rsidRPr="00253028">
        <w:tab/>
        <w:t>Rolfo C, Passiglia F, Castiglia M, Raez LE, Germonpre P, Gil-Bazo I, et al. ALK and crizotinib: after the honeymoon...what else? Resistance mechanisms and new therapies to overcome it. Transl Lung Cancer Res. 2014;3(4):250-61.</w:t>
      </w:r>
    </w:p>
    <w:p w14:paraId="68A7333E" w14:textId="77777777" w:rsidR="00253028" w:rsidRPr="00253028" w:rsidRDefault="00253028" w:rsidP="00253028">
      <w:pPr>
        <w:pStyle w:val="EndNoteBibliography"/>
        <w:spacing w:after="0"/>
      </w:pPr>
      <w:r w:rsidRPr="00253028">
        <w:t>20.</w:t>
      </w:r>
      <w:r w:rsidRPr="00253028">
        <w:tab/>
        <w:t>Awad MM, Shaw AT. ALK inhibitors in non-small cell lung cancer: crizotinib and beyond. Clin Adv Hematol Oncol. 2014;12(7):429-39.</w:t>
      </w:r>
    </w:p>
    <w:p w14:paraId="796CE95F" w14:textId="77777777" w:rsidR="00253028" w:rsidRPr="00253028" w:rsidRDefault="00253028" w:rsidP="00253028">
      <w:pPr>
        <w:pStyle w:val="EndNoteBibliography"/>
        <w:spacing w:after="0"/>
      </w:pPr>
      <w:r w:rsidRPr="00253028">
        <w:t>21.</w:t>
      </w:r>
      <w:r w:rsidRPr="00253028">
        <w:tab/>
        <w:t>Friboulet L, Li N, Katayama R, Lee CC, Gainor JF, Crystal AS, et al. The ALK inhibitor ceritinib overcomes crizotinib resistance in non-small cell lung cancer. Cancer Discov. 2014;4(6):662-73.</w:t>
      </w:r>
    </w:p>
    <w:p w14:paraId="0DFAF099" w14:textId="77777777" w:rsidR="00253028" w:rsidRPr="00253028" w:rsidRDefault="00253028" w:rsidP="00253028">
      <w:pPr>
        <w:pStyle w:val="EndNoteBibliography"/>
        <w:spacing w:after="0"/>
      </w:pPr>
      <w:r w:rsidRPr="00253028">
        <w:t>22.</w:t>
      </w:r>
      <w:r w:rsidRPr="00253028">
        <w:tab/>
        <w:t>Shaw AT, Engelman JA. Ceritinib in ALK-rearranged non-small-cell lung cancer CORRESPONDANCE. N Engl J Med. 2014;370(26):2537-9.</w:t>
      </w:r>
    </w:p>
    <w:p w14:paraId="0FB52BC3" w14:textId="77777777" w:rsidR="00253028" w:rsidRPr="00253028" w:rsidRDefault="00253028" w:rsidP="00253028">
      <w:pPr>
        <w:pStyle w:val="EndNoteBibliography"/>
        <w:spacing w:after="0"/>
      </w:pPr>
      <w:r w:rsidRPr="00253028">
        <w:t>23.</w:t>
      </w:r>
      <w:r w:rsidRPr="00253028">
        <w:tab/>
        <w:t>Li S, Qi X, Huang Y, Liu D, Zhou F, Zhou C. Ceritinib (LDK378): a potent alternative to crizotinib for ALK-rearranged non-small-cell lung cancer. Clin Lung Cancer. 2015;16(2):86-91.</w:t>
      </w:r>
    </w:p>
    <w:p w14:paraId="365F7B58" w14:textId="77777777" w:rsidR="00253028" w:rsidRPr="00253028" w:rsidRDefault="00253028" w:rsidP="00253028">
      <w:pPr>
        <w:pStyle w:val="EndNoteBibliography"/>
        <w:spacing w:after="0"/>
      </w:pPr>
      <w:r w:rsidRPr="00253028">
        <w:t>24.</w:t>
      </w:r>
      <w:r w:rsidRPr="00253028">
        <w:tab/>
        <w:t>Gainor JF, Tan DS, De Pas T, Solomon BJ, Ahmad A, Lazzari C, et al. Progression-Free and Overall Survival in ALK-Positive NSCLC Patients Treated with Sequential Crizotinib and Ceritinib. Clin Cancer Res. 2015;21(12):2745-52.</w:t>
      </w:r>
    </w:p>
    <w:p w14:paraId="1912DFB8" w14:textId="77777777" w:rsidR="00253028" w:rsidRPr="00253028" w:rsidRDefault="00253028" w:rsidP="00253028">
      <w:pPr>
        <w:pStyle w:val="EndNoteBibliography"/>
        <w:spacing w:after="0"/>
      </w:pPr>
      <w:r w:rsidRPr="00253028">
        <w:t>25.</w:t>
      </w:r>
      <w:r w:rsidRPr="00253028">
        <w:tab/>
        <w:t>Kim DW, Mehra R, Tan DS, Felip E, Chow LQ, Camidge DR, et al. Activity and safety of ceritinib in patients with ALK-rearranged non-small-cell lung cancer (ASCEND-1): updated results from the multicentre, open-label, phase 1 trial. Lancet Oncol. 2016;17(4):452-63.</w:t>
      </w:r>
    </w:p>
    <w:p w14:paraId="277CD2A6" w14:textId="77777777" w:rsidR="00253028" w:rsidRPr="00253028" w:rsidRDefault="00253028" w:rsidP="00253028">
      <w:pPr>
        <w:pStyle w:val="EndNoteBibliography"/>
        <w:spacing w:after="0"/>
      </w:pPr>
      <w:r w:rsidRPr="00253028">
        <w:t>26.</w:t>
      </w:r>
      <w:r w:rsidRPr="00253028">
        <w:tab/>
        <w:t>Crino L, Ahn MJ, De Marinis F, Groen HJ, Wakelee H, Hida T, et al. Multicenter Phase II Study of Whole-Body and Intracranial Activity With Ceritinib in Patients With ALK-Rearranged Non-Small-Cell Lung Cancer Previously Treated With Chemotherapy and Crizotinib: Results From ASCEND-2. J Clin Oncol. 2016;[Epub ahead of print].</w:t>
      </w:r>
    </w:p>
    <w:p w14:paraId="79B0CC78" w14:textId="77777777" w:rsidR="00253028" w:rsidRPr="00253028" w:rsidRDefault="00253028" w:rsidP="00253028">
      <w:pPr>
        <w:pStyle w:val="EndNoteBibliography"/>
        <w:spacing w:after="0"/>
      </w:pPr>
      <w:r w:rsidRPr="00253028">
        <w:t>27.</w:t>
      </w:r>
      <w:r w:rsidRPr="00253028">
        <w:tab/>
        <w:t>Felip E, Orlov S, Park K, Yu C-J, Tsai C-M, Nishio M, et al. Phase II study of ceritinib in ALKi-naïve patients (pts) with ALK-rearranged (ALK+) non-small cell lung cancer (NSCLC): Whole body responses in the overall pt group and in pts with baseline brain metastases (BM). Annals of Oncology. 2016;27(suppl 6):12080.</w:t>
      </w:r>
    </w:p>
    <w:p w14:paraId="690AEE3C" w14:textId="77777777" w:rsidR="00253028" w:rsidRPr="00253028" w:rsidRDefault="00253028" w:rsidP="00253028">
      <w:pPr>
        <w:pStyle w:val="EndNoteBibliography"/>
        <w:spacing w:after="0"/>
      </w:pPr>
      <w:r w:rsidRPr="00253028">
        <w:t>28.</w:t>
      </w:r>
      <w:r w:rsidRPr="00253028">
        <w:tab/>
        <w:t>Scagliotti G, Kim TM, Crinò L, Liu G, Gridelli C, Novello S, et al. Ceritinib vs chemotherapy (CT) in patients (pts) with advanced anaplastic lymphoma kinase (ALK)-rearranged (ALK+) non-small cell lung cancer (NSCLC) previously treated with CT and crizotinib (CRZ): Results from the confirmatory phase 3 ASCEND-5 study. Annals of Oncology. 2016;27(suppl 6):1-36.</w:t>
      </w:r>
    </w:p>
    <w:p w14:paraId="12684AD6" w14:textId="364E9F66" w:rsidR="00253028" w:rsidRPr="00253028" w:rsidRDefault="00253028" w:rsidP="00253028">
      <w:pPr>
        <w:pStyle w:val="EndNoteBibliography"/>
        <w:spacing w:after="0"/>
      </w:pPr>
      <w:r w:rsidRPr="00253028">
        <w:t>29.</w:t>
      </w:r>
      <w:r w:rsidRPr="00253028">
        <w:tab/>
        <w:t xml:space="preserve">Novartis Europharm Limited. Zykadia hard capsules: EU Summary of Product Characteristics 2015 [Available from: </w:t>
      </w:r>
      <w:hyperlink r:id="rId13" w:history="1">
        <w:r w:rsidRPr="00253028">
          <w:rPr>
            <w:rStyle w:val="Hyperlink"/>
          </w:rPr>
          <w:t>http://www.ema.europa.eu</w:t>
        </w:r>
      </w:hyperlink>
      <w:r w:rsidRPr="00253028">
        <w:t>.</w:t>
      </w:r>
    </w:p>
    <w:p w14:paraId="483A7F98" w14:textId="294CD941" w:rsidR="00253028" w:rsidRPr="00253028" w:rsidRDefault="00253028" w:rsidP="00253028">
      <w:pPr>
        <w:pStyle w:val="EndNoteBibliography"/>
        <w:spacing w:after="0"/>
      </w:pPr>
      <w:r w:rsidRPr="00253028">
        <w:t>30.</w:t>
      </w:r>
      <w:r w:rsidRPr="00253028">
        <w:tab/>
        <w:t xml:space="preserve">Novartis Pharmaceuticals Corporation. Zykadia (ceritinib) Capsules, for Oral Use: US Prescribing Information. 2015 [Available from: </w:t>
      </w:r>
      <w:hyperlink r:id="rId14" w:history="1">
        <w:r w:rsidRPr="00253028">
          <w:rPr>
            <w:rStyle w:val="Hyperlink"/>
          </w:rPr>
          <w:t>http://www.fda.gov</w:t>
        </w:r>
      </w:hyperlink>
      <w:r w:rsidRPr="00253028">
        <w:t>.</w:t>
      </w:r>
    </w:p>
    <w:p w14:paraId="0C089C7B" w14:textId="77777777" w:rsidR="00253028" w:rsidRPr="00253028" w:rsidRDefault="00253028" w:rsidP="00253028">
      <w:pPr>
        <w:pStyle w:val="EndNoteBibliography"/>
        <w:spacing w:after="0"/>
      </w:pPr>
      <w:r w:rsidRPr="00253028">
        <w:t>31.</w:t>
      </w:r>
      <w:r w:rsidRPr="00253028">
        <w:tab/>
        <w:t>Lau YY, Gu W, Lin T, Song D, Yu R, Scott JW. Effects of meal type on the oral bioavailability of the ALK inhibitor ceritinib in healthy adult subjects. J Clin Pharmacol. 2016;56(5):559-66.</w:t>
      </w:r>
    </w:p>
    <w:p w14:paraId="7F2B9B26" w14:textId="77777777" w:rsidR="00253028" w:rsidRPr="00253028" w:rsidRDefault="00253028" w:rsidP="00253028">
      <w:pPr>
        <w:pStyle w:val="EndNoteBibliography"/>
        <w:spacing w:after="0"/>
      </w:pPr>
      <w:r w:rsidRPr="00253028">
        <w:t>32.</w:t>
      </w:r>
      <w:r w:rsidRPr="00253028">
        <w:tab/>
        <w:t>Dziadziuszko R, Kim D-W, Bearz A, Laurie S, McKeage M, Park K, et al. Phase 1 study of ceritinib 450 mg or 600 mg taken with a low-fat meal versus 750 mg in fasted state in ALK+ metastatic NSCLC. P3.02A-036 P. Journal of Thoracic Oncology. 2016;12(S1):S622.</w:t>
      </w:r>
    </w:p>
    <w:p w14:paraId="279F9B9E" w14:textId="77777777" w:rsidR="00253028" w:rsidRPr="00253028" w:rsidRDefault="00253028" w:rsidP="00253028">
      <w:pPr>
        <w:pStyle w:val="EndNoteBibliography"/>
        <w:spacing w:after="0"/>
      </w:pPr>
      <w:r w:rsidRPr="00253028">
        <w:t>33.</w:t>
      </w:r>
      <w:r w:rsidRPr="00253028">
        <w:tab/>
        <w:t>Cooper MR, Chim H, Chan H, Durand C. Ceritinib: a new tyrosine kinase inhibitor for non-small-cell lung cancer. Ann Pharmacother. 2015;49(1):107-12.</w:t>
      </w:r>
    </w:p>
    <w:p w14:paraId="75B826C9" w14:textId="77777777" w:rsidR="00253028" w:rsidRPr="00253028" w:rsidRDefault="00253028" w:rsidP="00253028">
      <w:pPr>
        <w:pStyle w:val="EndNoteBibliography"/>
        <w:spacing w:after="0"/>
      </w:pPr>
      <w:r w:rsidRPr="00253028">
        <w:t>34.</w:t>
      </w:r>
      <w:r w:rsidRPr="00253028">
        <w:tab/>
        <w:t>Deeks ED. Ceritinib: a Review in ALK-Positive Advanced NSCLC. Target Oncol. 2016;11(5):693-700.</w:t>
      </w:r>
    </w:p>
    <w:p w14:paraId="44BE29FC" w14:textId="77777777" w:rsidR="00253028" w:rsidRPr="00253028" w:rsidRDefault="00253028" w:rsidP="00253028">
      <w:pPr>
        <w:pStyle w:val="EndNoteBibliography"/>
        <w:spacing w:after="0"/>
      </w:pPr>
      <w:r w:rsidRPr="00253028">
        <w:t>35.</w:t>
      </w:r>
      <w:r w:rsidRPr="00253028">
        <w:tab/>
        <w:t>Shaw AT, Kim DW, Mehra R, Tan DS, Felip E, Chow LQ, et al. Ceritinib in ALK-rearranged non-small-cell lung cancer. N Engl J Med. 2014;370(13):1189-97.</w:t>
      </w:r>
    </w:p>
    <w:p w14:paraId="36D44714" w14:textId="77777777" w:rsidR="00253028" w:rsidRPr="00253028" w:rsidRDefault="00253028" w:rsidP="00253028">
      <w:pPr>
        <w:pStyle w:val="EndNoteBibliography"/>
        <w:spacing w:after="0"/>
      </w:pPr>
      <w:r w:rsidRPr="00253028">
        <w:t>36.</w:t>
      </w:r>
      <w:r w:rsidRPr="00253028">
        <w:tab/>
        <w:t>Schaefer ES, Baik C. Proactive management strategies for potential gastrointestinal adverse reactions with ceritinib in patients with advanced ALK-positive non-small-cell lung cancer. Cancer Manag Res. 2016;8:33-8.</w:t>
      </w:r>
    </w:p>
    <w:p w14:paraId="55672B40" w14:textId="77777777" w:rsidR="00253028" w:rsidRPr="00253028" w:rsidRDefault="00253028" w:rsidP="00253028">
      <w:pPr>
        <w:pStyle w:val="EndNoteBibliography"/>
        <w:spacing w:after="0"/>
      </w:pPr>
      <w:r w:rsidRPr="00253028">
        <w:t>37.</w:t>
      </w:r>
      <w:r w:rsidRPr="00253028">
        <w:tab/>
        <w:t>Ou SH, Riely GJ, Tang Y, Kim D, Otterson GA, Crino L, et al. Clinical benefit of continuing ALK inhibition with crizotinib beyond initial disease progression in patients with advanced  ALK-positive NSCLC. Annals of Oncology. 2014(24):415-22.</w:t>
      </w:r>
    </w:p>
    <w:p w14:paraId="14BFF3E7" w14:textId="77777777" w:rsidR="00253028" w:rsidRPr="00253028" w:rsidRDefault="00253028" w:rsidP="00253028">
      <w:pPr>
        <w:pStyle w:val="EndNoteBibliography"/>
        <w:spacing w:after="0"/>
      </w:pPr>
      <w:r w:rsidRPr="00253028">
        <w:lastRenderedPageBreak/>
        <w:t>38.</w:t>
      </w:r>
      <w:r w:rsidRPr="00253028">
        <w:tab/>
        <w:t>Costa DB, Kobayashi S, Pandya SS, Yeo WL, Shen Z, Tan W, et al. CSF concentration of the anaplastic lymphoma kinase inhibitor crizotinib. J Clin Oncol. 2011;29(15):e443-e5.</w:t>
      </w:r>
    </w:p>
    <w:p w14:paraId="6D875168" w14:textId="77777777" w:rsidR="00253028" w:rsidRPr="00253028" w:rsidRDefault="00253028" w:rsidP="00253028">
      <w:pPr>
        <w:pStyle w:val="EndNoteBibliography"/>
        <w:spacing w:after="0"/>
      </w:pPr>
      <w:r w:rsidRPr="00253028">
        <w:t>39.</w:t>
      </w:r>
      <w:r w:rsidRPr="00253028">
        <w:tab/>
        <w:t>Felip E, Crino L, Kim DW, Spigel DR, Nishio M, Mok T, et al. 141PD: Whole body and intracranial efficacy of ceritinib in patients (pts) with crizotinib (CRZ) pretreated, ALK-rearranged (ALK+) non-small cell lung cancer (NSCLC) and baseline brain metastases (BM): Results from ASCEND-1 and ASCEND-2 trials. J Thorac Oncol. 2016;11(4 Suppl):S118-9.</w:t>
      </w:r>
    </w:p>
    <w:p w14:paraId="21EED0CA" w14:textId="77777777" w:rsidR="00253028" w:rsidRPr="00253028" w:rsidRDefault="00253028" w:rsidP="00253028">
      <w:pPr>
        <w:pStyle w:val="EndNoteBibliography"/>
        <w:spacing w:after="0"/>
      </w:pPr>
      <w:r w:rsidRPr="00253028">
        <w:t>40.</w:t>
      </w:r>
      <w:r w:rsidRPr="00253028">
        <w:tab/>
        <w:t>Johung KL, Yeh N, Desai NB, Williams TM, Lautenschlaeger T, Arvold ND, et al. Extended Survival and Prognostic Factors for Patients With ALK-Rearranged Non-Small-Cell Lung Cancer and Brain Metastasis. J Clin Oncol. 2016;34(2):123-9.</w:t>
      </w:r>
    </w:p>
    <w:p w14:paraId="38E36956" w14:textId="77777777" w:rsidR="00253028" w:rsidRPr="00253028" w:rsidRDefault="00253028" w:rsidP="00253028">
      <w:pPr>
        <w:pStyle w:val="EndNoteBibliography"/>
        <w:spacing w:after="0"/>
      </w:pPr>
      <w:r w:rsidRPr="00253028">
        <w:t>41.</w:t>
      </w:r>
      <w:r w:rsidRPr="00253028">
        <w:tab/>
        <w:t>Gainor JF, Dardaei L, Yoda S, Friboulet L, Leshchiner I, Katayama R, et al. Molecular Mechanisms of Resistance to First- and Second-Generation ALK Inhibitors in ALK-Rearranged Lung Cancer. Cancer Discovery. 2016;6(10):1118-33.</w:t>
      </w:r>
    </w:p>
    <w:p w14:paraId="2C1136B0" w14:textId="77777777" w:rsidR="00253028" w:rsidRPr="00253028" w:rsidRDefault="00253028" w:rsidP="00253028">
      <w:pPr>
        <w:pStyle w:val="EndNoteBibliography"/>
        <w:spacing w:after="0"/>
      </w:pPr>
      <w:r w:rsidRPr="00253028">
        <w:t>42.</w:t>
      </w:r>
      <w:r w:rsidRPr="00253028">
        <w:tab/>
        <w:t>Qian M, Zhu B, Wang X, Liebman M. Drug resistance in ALK-positiveNon-small cell lungcancer patients. Semin Cell Dev Biol. 2016;[Epub ahead of print].</w:t>
      </w:r>
    </w:p>
    <w:p w14:paraId="7A52CE35" w14:textId="77777777" w:rsidR="00253028" w:rsidRPr="00253028" w:rsidRDefault="00253028" w:rsidP="00253028">
      <w:pPr>
        <w:pStyle w:val="EndNoteBibliography"/>
        <w:spacing w:after="0"/>
      </w:pPr>
      <w:r w:rsidRPr="00253028">
        <w:t>43.</w:t>
      </w:r>
      <w:r w:rsidRPr="00253028">
        <w:tab/>
        <w:t>Takeda M, Okamoto I, Nakagawa K. Clinical impact of continued crizotinib administration after isolated central nervous system progression in patients with lung cancer positive for ALK rearrangement. J Thorac Oncol. 2013;8(5):654-7.</w:t>
      </w:r>
    </w:p>
    <w:p w14:paraId="6BD08AE3" w14:textId="77777777" w:rsidR="00253028" w:rsidRPr="00253028" w:rsidRDefault="00253028" w:rsidP="00253028">
      <w:pPr>
        <w:pStyle w:val="EndNoteBibliography"/>
        <w:spacing w:after="0"/>
      </w:pPr>
      <w:r w:rsidRPr="00253028">
        <w:t>44.</w:t>
      </w:r>
      <w:r w:rsidRPr="00253028">
        <w:tab/>
        <w:t>Tan D, Liu G, Kim DW, Thomas M, Felip E, Signorovitch J, et al. 178P: Continuation of ceritinib beyond disease progression is associated with prolonged post-progression survival (PPS) in ALK+ NSCLC. Journal of Thoracic Oncology. 2016;11(4):S134-S5.</w:t>
      </w:r>
    </w:p>
    <w:p w14:paraId="434D0F16" w14:textId="77777777" w:rsidR="00253028" w:rsidRPr="00253028" w:rsidRDefault="00253028" w:rsidP="00253028">
      <w:pPr>
        <w:pStyle w:val="EndNoteBibliography"/>
      </w:pPr>
      <w:r w:rsidRPr="00253028">
        <w:t>45.</w:t>
      </w:r>
      <w:r w:rsidRPr="00253028">
        <w:tab/>
        <w:t>Juan O, Popat S. Ablative Therapy for Oligometastatic Non-Small Cell Lung Cancer. Clin Lung Cancer. 2017.</w:t>
      </w:r>
    </w:p>
    <w:p w14:paraId="4CCEF9FE" w14:textId="4EC0E518" w:rsidR="00DF5515" w:rsidRDefault="00B95EF9" w:rsidP="00356514">
      <w:pPr>
        <w:spacing w:line="480" w:lineRule="auto"/>
        <w:rPr>
          <w:b/>
        </w:rPr>
      </w:pPr>
      <w:r w:rsidRPr="00CF5D98">
        <w:rPr>
          <w:b/>
        </w:rPr>
        <w:fldChar w:fldCharType="end"/>
      </w:r>
    </w:p>
    <w:p w14:paraId="5921AAE6" w14:textId="77777777" w:rsidR="00DF5515" w:rsidRDefault="00DF5515">
      <w:pPr>
        <w:rPr>
          <w:b/>
        </w:rPr>
      </w:pPr>
      <w:r>
        <w:rPr>
          <w:b/>
        </w:rPr>
        <w:br w:type="page"/>
      </w:r>
    </w:p>
    <w:p w14:paraId="5DE5245B" w14:textId="77777777" w:rsidR="00DF5515" w:rsidRDefault="00DF5515" w:rsidP="00356514">
      <w:pPr>
        <w:spacing w:line="480" w:lineRule="auto"/>
        <w:rPr>
          <w:rFonts w:cstheme="minorHAnsi"/>
          <w:b/>
        </w:rPr>
        <w:sectPr w:rsidR="00DF5515" w:rsidSect="00224C4E">
          <w:pgSz w:w="11906" w:h="16838"/>
          <w:pgMar w:top="1440" w:right="1440" w:bottom="1440" w:left="1440" w:header="708" w:footer="708" w:gutter="0"/>
          <w:cols w:space="708"/>
          <w:docGrid w:linePitch="360"/>
        </w:sectPr>
      </w:pPr>
    </w:p>
    <w:p w14:paraId="39723C0A" w14:textId="77777777" w:rsidR="00DF5515" w:rsidRDefault="00DF5515" w:rsidP="00DF5515">
      <w:pPr>
        <w:spacing w:after="0" w:line="480" w:lineRule="auto"/>
        <w:rPr>
          <w:rFonts w:ascii="Arial" w:eastAsia="Arial" w:hAnsi="Arial" w:cs="Arial"/>
          <w:b/>
          <w:sz w:val="24"/>
        </w:rPr>
      </w:pPr>
      <w:r>
        <w:rPr>
          <w:rFonts w:ascii="Arial" w:eastAsia="Arial" w:hAnsi="Arial" w:cs="Arial"/>
          <w:b/>
          <w:sz w:val="24"/>
        </w:rPr>
        <w:lastRenderedPageBreak/>
        <w:t>Table 1. All-causality AEs reported across ceritinib clinical trials based on any grade AEs in ≥20% of patients</w:t>
      </w:r>
    </w:p>
    <w:tbl>
      <w:tblPr>
        <w:tblW w:w="5465" w:type="pct"/>
        <w:tblInd w:w="-851" w:type="dxa"/>
        <w:tblLook w:val="04A0" w:firstRow="1" w:lastRow="0" w:firstColumn="1" w:lastColumn="0" w:noHBand="0" w:noVBand="1"/>
      </w:tblPr>
      <w:tblGrid>
        <w:gridCol w:w="1872"/>
        <w:gridCol w:w="1151"/>
        <w:gridCol w:w="1441"/>
        <w:gridCol w:w="1258"/>
        <w:gridCol w:w="1617"/>
        <w:gridCol w:w="1295"/>
        <w:gridCol w:w="1438"/>
        <w:gridCol w:w="112"/>
        <w:gridCol w:w="1184"/>
        <w:gridCol w:w="1410"/>
        <w:gridCol w:w="1329"/>
        <w:gridCol w:w="1332"/>
        <w:gridCol w:w="53"/>
      </w:tblGrid>
      <w:tr w:rsidR="00DF5515" w14:paraId="5B69BC28" w14:textId="77777777" w:rsidTr="00DF5515">
        <w:trPr>
          <w:gridAfter w:val="1"/>
          <w:wAfter w:w="17" w:type="pct"/>
          <w:trHeight w:val="312"/>
        </w:trPr>
        <w:tc>
          <w:tcPr>
            <w:tcW w:w="604" w:type="pct"/>
            <w:tcBorders>
              <w:top w:val="single" w:sz="12" w:space="0" w:color="auto"/>
              <w:left w:val="nil"/>
              <w:bottom w:val="single" w:sz="4" w:space="0" w:color="auto"/>
              <w:right w:val="nil"/>
            </w:tcBorders>
            <w:shd w:val="clear" w:color="auto" w:fill="FDE9D9"/>
            <w:noWrap/>
            <w:vAlign w:val="center"/>
          </w:tcPr>
          <w:p w14:paraId="6E762B77" w14:textId="77777777" w:rsidR="00DF5515" w:rsidRDefault="00DF5515">
            <w:pPr>
              <w:spacing w:after="0" w:line="480" w:lineRule="auto"/>
              <w:rPr>
                <w:rFonts w:ascii="Arial" w:eastAsia="Arial" w:hAnsi="Arial" w:cs="Arial"/>
                <w:b/>
                <w:sz w:val="20"/>
                <w:szCs w:val="20"/>
              </w:rPr>
            </w:pPr>
          </w:p>
        </w:tc>
        <w:tc>
          <w:tcPr>
            <w:tcW w:w="836" w:type="pct"/>
            <w:gridSpan w:val="2"/>
            <w:tcBorders>
              <w:top w:val="single" w:sz="12" w:space="0" w:color="auto"/>
              <w:left w:val="nil"/>
              <w:bottom w:val="single" w:sz="4" w:space="0" w:color="auto"/>
              <w:right w:val="nil"/>
            </w:tcBorders>
            <w:shd w:val="clear" w:color="auto" w:fill="FDE9D9"/>
            <w:vAlign w:val="center"/>
            <w:hideMark/>
          </w:tcPr>
          <w:p w14:paraId="466E5A48" w14:textId="77777777" w:rsidR="00DF5515" w:rsidRDefault="00DF5515">
            <w:pPr>
              <w:spacing w:after="0" w:line="480"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ASCEND-1</w:t>
            </w:r>
            <w:r>
              <w:rPr>
                <w:rFonts w:ascii="Arial" w:eastAsia="Arial" w:hAnsi="Arial" w:cs="Arial"/>
                <w:b/>
                <w:bCs/>
                <w:color w:val="000000"/>
                <w:sz w:val="20"/>
                <w:szCs w:val="20"/>
                <w:vertAlign w:val="superscript"/>
              </w:rPr>
              <w:t>1</w:t>
            </w:r>
          </w:p>
        </w:tc>
        <w:tc>
          <w:tcPr>
            <w:tcW w:w="928" w:type="pct"/>
            <w:gridSpan w:val="2"/>
            <w:tcBorders>
              <w:top w:val="single" w:sz="12" w:space="0" w:color="auto"/>
              <w:left w:val="nil"/>
              <w:bottom w:val="single" w:sz="4" w:space="0" w:color="auto"/>
              <w:right w:val="nil"/>
            </w:tcBorders>
            <w:shd w:val="clear" w:color="auto" w:fill="FDE9D9"/>
            <w:vAlign w:val="center"/>
            <w:hideMark/>
          </w:tcPr>
          <w:p w14:paraId="128A6549" w14:textId="77777777" w:rsidR="00DF5515" w:rsidRDefault="00DF5515">
            <w:pPr>
              <w:spacing w:after="0" w:line="480"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ASCEND-2</w:t>
            </w:r>
            <w:r>
              <w:rPr>
                <w:rFonts w:ascii="Arial" w:eastAsia="Arial" w:hAnsi="Arial" w:cs="Arial"/>
                <w:b/>
                <w:bCs/>
                <w:color w:val="000000"/>
                <w:sz w:val="20"/>
                <w:szCs w:val="20"/>
                <w:vertAlign w:val="superscript"/>
              </w:rPr>
              <w:t>2</w:t>
            </w:r>
          </w:p>
        </w:tc>
        <w:tc>
          <w:tcPr>
            <w:tcW w:w="918" w:type="pct"/>
            <w:gridSpan w:val="3"/>
            <w:tcBorders>
              <w:top w:val="single" w:sz="12" w:space="0" w:color="auto"/>
              <w:left w:val="nil"/>
              <w:bottom w:val="single" w:sz="4" w:space="0" w:color="auto"/>
              <w:right w:val="nil"/>
            </w:tcBorders>
            <w:shd w:val="clear" w:color="auto" w:fill="FDE9D9"/>
            <w:vAlign w:val="center"/>
            <w:hideMark/>
          </w:tcPr>
          <w:p w14:paraId="625C4EED" w14:textId="77777777" w:rsidR="00DF5515" w:rsidRDefault="00DF5515">
            <w:pPr>
              <w:spacing w:after="0" w:line="480"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ASCEND-3</w:t>
            </w:r>
            <w:r>
              <w:rPr>
                <w:rFonts w:ascii="Arial" w:eastAsia="Arial" w:hAnsi="Arial" w:cs="Arial"/>
                <w:b/>
                <w:bCs/>
                <w:color w:val="000000"/>
                <w:sz w:val="20"/>
                <w:szCs w:val="20"/>
                <w:vertAlign w:val="superscript"/>
              </w:rPr>
              <w:t>3</w:t>
            </w:r>
          </w:p>
        </w:tc>
        <w:tc>
          <w:tcPr>
            <w:tcW w:w="837" w:type="pct"/>
            <w:gridSpan w:val="2"/>
            <w:tcBorders>
              <w:top w:val="single" w:sz="12" w:space="0" w:color="auto"/>
              <w:left w:val="nil"/>
              <w:bottom w:val="single" w:sz="4" w:space="0" w:color="auto"/>
              <w:right w:val="nil"/>
            </w:tcBorders>
            <w:shd w:val="clear" w:color="auto" w:fill="FDE9D9"/>
            <w:vAlign w:val="center"/>
            <w:hideMark/>
          </w:tcPr>
          <w:p w14:paraId="0A4CB6CA" w14:textId="77777777" w:rsidR="00DF5515" w:rsidRDefault="00DF5515">
            <w:pPr>
              <w:spacing w:after="0" w:line="480"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ASCEND-4</w:t>
            </w:r>
            <w:r>
              <w:rPr>
                <w:rFonts w:ascii="Arial" w:eastAsia="Arial" w:hAnsi="Arial" w:cs="Arial"/>
                <w:b/>
                <w:bCs/>
                <w:color w:val="000000"/>
                <w:sz w:val="20"/>
                <w:szCs w:val="20"/>
                <w:vertAlign w:val="superscript"/>
              </w:rPr>
              <w:t>4</w:t>
            </w:r>
          </w:p>
        </w:tc>
        <w:tc>
          <w:tcPr>
            <w:tcW w:w="859" w:type="pct"/>
            <w:gridSpan w:val="2"/>
            <w:tcBorders>
              <w:top w:val="single" w:sz="12" w:space="0" w:color="auto"/>
              <w:left w:val="nil"/>
              <w:bottom w:val="single" w:sz="4" w:space="0" w:color="auto"/>
              <w:right w:val="nil"/>
            </w:tcBorders>
            <w:shd w:val="clear" w:color="auto" w:fill="FDE9D9"/>
            <w:vAlign w:val="center"/>
            <w:hideMark/>
          </w:tcPr>
          <w:p w14:paraId="3C0D0AF2" w14:textId="77777777" w:rsidR="00DF5515" w:rsidRDefault="00DF5515">
            <w:pPr>
              <w:spacing w:after="0" w:line="480"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ASCEND-5</w:t>
            </w:r>
            <w:r>
              <w:rPr>
                <w:rFonts w:ascii="Arial" w:eastAsia="Arial" w:hAnsi="Arial" w:cs="Arial"/>
                <w:b/>
                <w:bCs/>
                <w:color w:val="000000"/>
                <w:sz w:val="20"/>
                <w:szCs w:val="20"/>
                <w:vertAlign w:val="superscript"/>
              </w:rPr>
              <w:t>5</w:t>
            </w:r>
          </w:p>
        </w:tc>
      </w:tr>
      <w:tr w:rsidR="00DF5515" w14:paraId="26DD4791" w14:textId="77777777" w:rsidTr="00DF5515">
        <w:trPr>
          <w:gridAfter w:val="1"/>
          <w:wAfter w:w="17" w:type="pct"/>
          <w:trHeight w:val="321"/>
        </w:trPr>
        <w:tc>
          <w:tcPr>
            <w:tcW w:w="604" w:type="pct"/>
            <w:tcBorders>
              <w:top w:val="single" w:sz="4" w:space="0" w:color="auto"/>
              <w:left w:val="nil"/>
              <w:bottom w:val="single" w:sz="4" w:space="0" w:color="auto"/>
              <w:right w:val="nil"/>
            </w:tcBorders>
            <w:shd w:val="clear" w:color="auto" w:fill="FDE9D9"/>
            <w:noWrap/>
            <w:vAlign w:val="center"/>
            <w:hideMark/>
          </w:tcPr>
          <w:p w14:paraId="026426FF" w14:textId="77777777" w:rsidR="00DF5515" w:rsidRDefault="00DF5515">
            <w:pPr>
              <w:spacing w:after="0" w:line="480" w:lineRule="auto"/>
              <w:rPr>
                <w:rFonts w:ascii="Arial" w:eastAsia="Arial" w:hAnsi="Arial" w:cs="Arial"/>
                <w:b/>
                <w:sz w:val="20"/>
                <w:szCs w:val="20"/>
              </w:rPr>
            </w:pPr>
            <w:r>
              <w:rPr>
                <w:rFonts w:ascii="Arial" w:eastAsia="Arial" w:hAnsi="Arial" w:cs="Arial"/>
                <w:b/>
                <w:sz w:val="20"/>
                <w:szCs w:val="20"/>
              </w:rPr>
              <w:t>AE</w:t>
            </w:r>
          </w:p>
        </w:tc>
        <w:tc>
          <w:tcPr>
            <w:tcW w:w="836" w:type="pct"/>
            <w:gridSpan w:val="2"/>
            <w:tcBorders>
              <w:top w:val="single" w:sz="4" w:space="0" w:color="auto"/>
              <w:left w:val="nil"/>
              <w:bottom w:val="single" w:sz="4" w:space="0" w:color="auto"/>
              <w:right w:val="nil"/>
            </w:tcBorders>
            <w:shd w:val="clear" w:color="auto" w:fill="FDE9D9"/>
            <w:vAlign w:val="center"/>
            <w:hideMark/>
          </w:tcPr>
          <w:p w14:paraId="5738BDA8"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N=246</w:t>
            </w:r>
          </w:p>
        </w:tc>
        <w:tc>
          <w:tcPr>
            <w:tcW w:w="928" w:type="pct"/>
            <w:gridSpan w:val="2"/>
            <w:tcBorders>
              <w:top w:val="single" w:sz="4" w:space="0" w:color="auto"/>
              <w:left w:val="nil"/>
              <w:bottom w:val="single" w:sz="4" w:space="0" w:color="auto"/>
              <w:right w:val="nil"/>
            </w:tcBorders>
            <w:shd w:val="clear" w:color="auto" w:fill="FDE9D9"/>
            <w:vAlign w:val="center"/>
            <w:hideMark/>
          </w:tcPr>
          <w:p w14:paraId="36D0B8A4"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N=140</w:t>
            </w:r>
          </w:p>
        </w:tc>
        <w:tc>
          <w:tcPr>
            <w:tcW w:w="918" w:type="pct"/>
            <w:gridSpan w:val="3"/>
            <w:tcBorders>
              <w:top w:val="single" w:sz="4" w:space="0" w:color="auto"/>
              <w:left w:val="nil"/>
              <w:bottom w:val="single" w:sz="4" w:space="0" w:color="auto"/>
              <w:right w:val="nil"/>
            </w:tcBorders>
            <w:shd w:val="clear" w:color="auto" w:fill="FDE9D9"/>
            <w:vAlign w:val="center"/>
            <w:hideMark/>
          </w:tcPr>
          <w:p w14:paraId="0048378F"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N=124</w:t>
            </w:r>
          </w:p>
        </w:tc>
        <w:tc>
          <w:tcPr>
            <w:tcW w:w="837" w:type="pct"/>
            <w:gridSpan w:val="2"/>
            <w:tcBorders>
              <w:top w:val="single" w:sz="4" w:space="0" w:color="auto"/>
              <w:left w:val="nil"/>
              <w:bottom w:val="single" w:sz="4" w:space="0" w:color="auto"/>
              <w:right w:val="nil"/>
            </w:tcBorders>
            <w:shd w:val="clear" w:color="auto" w:fill="FDE9D9"/>
            <w:vAlign w:val="center"/>
            <w:hideMark/>
          </w:tcPr>
          <w:p w14:paraId="6D882377"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N=189</w:t>
            </w:r>
          </w:p>
        </w:tc>
        <w:tc>
          <w:tcPr>
            <w:tcW w:w="859" w:type="pct"/>
            <w:gridSpan w:val="2"/>
            <w:tcBorders>
              <w:top w:val="single" w:sz="4" w:space="0" w:color="auto"/>
              <w:left w:val="nil"/>
              <w:bottom w:val="single" w:sz="4" w:space="0" w:color="auto"/>
              <w:right w:val="nil"/>
            </w:tcBorders>
            <w:shd w:val="clear" w:color="auto" w:fill="FDE9D9"/>
            <w:vAlign w:val="center"/>
            <w:hideMark/>
          </w:tcPr>
          <w:p w14:paraId="1AC5871E"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N=115</w:t>
            </w:r>
          </w:p>
        </w:tc>
      </w:tr>
      <w:tr w:rsidR="00DF5515" w14:paraId="4B35210B" w14:textId="77777777" w:rsidTr="00DF5515">
        <w:trPr>
          <w:trHeight w:val="516"/>
        </w:trPr>
        <w:tc>
          <w:tcPr>
            <w:tcW w:w="604" w:type="pct"/>
            <w:tcBorders>
              <w:top w:val="single" w:sz="4" w:space="0" w:color="auto"/>
              <w:left w:val="nil"/>
              <w:bottom w:val="single" w:sz="4" w:space="0" w:color="auto"/>
              <w:right w:val="single" w:sz="8" w:space="0" w:color="FFFFFF"/>
            </w:tcBorders>
            <w:vAlign w:val="center"/>
            <w:hideMark/>
          </w:tcPr>
          <w:p w14:paraId="120F4BF6" w14:textId="77777777" w:rsidR="00DF5515" w:rsidRDefault="00DF5515">
            <w:pPr>
              <w:spacing w:after="0" w:line="480" w:lineRule="auto"/>
              <w:rPr>
                <w:rFonts w:ascii="Arial" w:eastAsia="Arial" w:hAnsi="Arial" w:cs="Arial"/>
                <w:b/>
                <w:bCs/>
                <w:color w:val="000000"/>
                <w:sz w:val="20"/>
                <w:szCs w:val="20"/>
              </w:rPr>
            </w:pPr>
            <w:r>
              <w:rPr>
                <w:rFonts w:ascii="Arial" w:eastAsia="Arial" w:hAnsi="Arial" w:cs="Arial"/>
                <w:b/>
                <w:bCs/>
                <w:color w:val="000000"/>
                <w:sz w:val="20"/>
                <w:szCs w:val="20"/>
              </w:rPr>
              <w:t>Preferred term</w:t>
            </w:r>
          </w:p>
        </w:tc>
        <w:tc>
          <w:tcPr>
            <w:tcW w:w="371" w:type="pct"/>
            <w:tcBorders>
              <w:top w:val="single" w:sz="4" w:space="0" w:color="auto"/>
              <w:left w:val="nil"/>
              <w:bottom w:val="single" w:sz="4" w:space="0" w:color="auto"/>
              <w:right w:val="single" w:sz="8" w:space="0" w:color="FFFFFF"/>
            </w:tcBorders>
            <w:vAlign w:val="center"/>
            <w:hideMark/>
          </w:tcPr>
          <w:p w14:paraId="6FE1DE60"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All grades, </w:t>
            </w:r>
          </w:p>
          <w:p w14:paraId="471D0A0D"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c>
          <w:tcPr>
            <w:tcW w:w="465" w:type="pct"/>
            <w:tcBorders>
              <w:top w:val="single" w:sz="4" w:space="0" w:color="auto"/>
              <w:left w:val="nil"/>
              <w:bottom w:val="single" w:sz="4" w:space="0" w:color="auto"/>
              <w:right w:val="nil"/>
            </w:tcBorders>
            <w:vAlign w:val="center"/>
            <w:hideMark/>
          </w:tcPr>
          <w:p w14:paraId="40177442"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Grades 3/4, </w:t>
            </w:r>
          </w:p>
          <w:p w14:paraId="5ED3D227"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c>
          <w:tcPr>
            <w:tcW w:w="406" w:type="pct"/>
            <w:tcBorders>
              <w:top w:val="single" w:sz="4" w:space="0" w:color="auto"/>
              <w:left w:val="nil"/>
              <w:bottom w:val="single" w:sz="4" w:space="0" w:color="auto"/>
              <w:right w:val="nil"/>
            </w:tcBorders>
            <w:vAlign w:val="center"/>
            <w:hideMark/>
          </w:tcPr>
          <w:p w14:paraId="7F321BA0"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All grades, n (%)</w:t>
            </w:r>
          </w:p>
        </w:tc>
        <w:tc>
          <w:tcPr>
            <w:tcW w:w="522" w:type="pct"/>
            <w:tcBorders>
              <w:top w:val="single" w:sz="4" w:space="0" w:color="auto"/>
              <w:left w:val="nil"/>
              <w:bottom w:val="single" w:sz="4" w:space="0" w:color="auto"/>
              <w:right w:val="nil"/>
            </w:tcBorders>
            <w:vAlign w:val="center"/>
            <w:hideMark/>
          </w:tcPr>
          <w:p w14:paraId="405AB3D3"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Grades 3/4,</w:t>
            </w:r>
          </w:p>
          <w:p w14:paraId="72B1724D"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 n (%)</w:t>
            </w:r>
          </w:p>
        </w:tc>
        <w:tc>
          <w:tcPr>
            <w:tcW w:w="418" w:type="pct"/>
            <w:tcBorders>
              <w:top w:val="single" w:sz="4" w:space="0" w:color="auto"/>
              <w:left w:val="nil"/>
              <w:bottom w:val="single" w:sz="4" w:space="0" w:color="auto"/>
              <w:right w:val="nil"/>
            </w:tcBorders>
            <w:vAlign w:val="center"/>
            <w:hideMark/>
          </w:tcPr>
          <w:p w14:paraId="1C7AED36"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All grades, </w:t>
            </w:r>
          </w:p>
          <w:p w14:paraId="32EAE033"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c>
          <w:tcPr>
            <w:tcW w:w="464" w:type="pct"/>
            <w:tcBorders>
              <w:top w:val="single" w:sz="4" w:space="0" w:color="auto"/>
              <w:left w:val="nil"/>
              <w:bottom w:val="single" w:sz="4" w:space="0" w:color="auto"/>
              <w:right w:val="nil"/>
            </w:tcBorders>
            <w:vAlign w:val="center"/>
            <w:hideMark/>
          </w:tcPr>
          <w:p w14:paraId="77A7C51D"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Grades 3/4, </w:t>
            </w:r>
          </w:p>
          <w:p w14:paraId="7A41D966"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c>
          <w:tcPr>
            <w:tcW w:w="418" w:type="pct"/>
            <w:gridSpan w:val="2"/>
            <w:tcBorders>
              <w:top w:val="single" w:sz="4" w:space="0" w:color="auto"/>
              <w:left w:val="nil"/>
              <w:bottom w:val="single" w:sz="4" w:space="0" w:color="auto"/>
              <w:right w:val="nil"/>
            </w:tcBorders>
            <w:vAlign w:val="center"/>
            <w:hideMark/>
          </w:tcPr>
          <w:p w14:paraId="4B3E259A"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All grades, </w:t>
            </w:r>
          </w:p>
          <w:p w14:paraId="2A354F0D"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c>
          <w:tcPr>
            <w:tcW w:w="455" w:type="pct"/>
            <w:tcBorders>
              <w:top w:val="single" w:sz="4" w:space="0" w:color="auto"/>
              <w:left w:val="nil"/>
              <w:bottom w:val="single" w:sz="4" w:space="0" w:color="auto"/>
              <w:right w:val="nil"/>
            </w:tcBorders>
            <w:vAlign w:val="center"/>
            <w:hideMark/>
          </w:tcPr>
          <w:p w14:paraId="5A2671D9"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Grades 3/4, </w:t>
            </w:r>
          </w:p>
          <w:p w14:paraId="0FEA80A7"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c>
          <w:tcPr>
            <w:tcW w:w="429" w:type="pct"/>
            <w:tcBorders>
              <w:top w:val="single" w:sz="4" w:space="0" w:color="auto"/>
              <w:left w:val="nil"/>
              <w:bottom w:val="single" w:sz="4" w:space="0" w:color="auto"/>
              <w:right w:val="nil"/>
            </w:tcBorders>
            <w:vAlign w:val="center"/>
            <w:hideMark/>
          </w:tcPr>
          <w:p w14:paraId="325652F2"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All grades, </w:t>
            </w:r>
          </w:p>
          <w:p w14:paraId="34B8E44F"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c>
          <w:tcPr>
            <w:tcW w:w="447" w:type="pct"/>
            <w:gridSpan w:val="2"/>
            <w:tcBorders>
              <w:top w:val="single" w:sz="4" w:space="0" w:color="auto"/>
              <w:left w:val="nil"/>
              <w:bottom w:val="single" w:sz="4" w:space="0" w:color="auto"/>
              <w:right w:val="nil"/>
            </w:tcBorders>
            <w:vAlign w:val="center"/>
            <w:hideMark/>
          </w:tcPr>
          <w:p w14:paraId="341B6EBC"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Grades 3/4, </w:t>
            </w:r>
          </w:p>
          <w:p w14:paraId="1B73F971" w14:textId="77777777" w:rsidR="00DF5515" w:rsidRDefault="00DF5515">
            <w:pPr>
              <w:spacing w:after="0" w:line="480" w:lineRule="auto"/>
              <w:jc w:val="center"/>
              <w:rPr>
                <w:rFonts w:ascii="Arial" w:eastAsia="Arial" w:hAnsi="Arial" w:cs="Arial"/>
                <w:b/>
                <w:bCs/>
                <w:color w:val="000000"/>
                <w:sz w:val="20"/>
                <w:szCs w:val="20"/>
              </w:rPr>
            </w:pPr>
            <w:r>
              <w:rPr>
                <w:rFonts w:ascii="Arial" w:eastAsia="Arial" w:hAnsi="Arial" w:cs="Arial"/>
                <w:b/>
                <w:bCs/>
                <w:color w:val="000000"/>
                <w:sz w:val="20"/>
                <w:szCs w:val="20"/>
              </w:rPr>
              <w:t>n (%)</w:t>
            </w:r>
          </w:p>
        </w:tc>
      </w:tr>
      <w:tr w:rsidR="00DF5515" w14:paraId="2E85449A"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5041774A"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Diarrhea</w:t>
            </w:r>
          </w:p>
        </w:tc>
        <w:tc>
          <w:tcPr>
            <w:tcW w:w="371" w:type="pct"/>
            <w:tcBorders>
              <w:top w:val="single" w:sz="4" w:space="0" w:color="auto"/>
              <w:left w:val="nil"/>
              <w:bottom w:val="single" w:sz="4" w:space="0" w:color="auto"/>
              <w:right w:val="nil"/>
            </w:tcBorders>
            <w:shd w:val="clear" w:color="auto" w:fill="FFFFFF"/>
            <w:vAlign w:val="center"/>
            <w:hideMark/>
          </w:tcPr>
          <w:p w14:paraId="7A8A38FB"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213 (86.6)</w:t>
            </w:r>
          </w:p>
        </w:tc>
        <w:tc>
          <w:tcPr>
            <w:tcW w:w="465" w:type="pct"/>
            <w:tcBorders>
              <w:top w:val="single" w:sz="4" w:space="0" w:color="auto"/>
              <w:left w:val="nil"/>
              <w:bottom w:val="single" w:sz="4" w:space="0" w:color="auto"/>
              <w:right w:val="nil"/>
            </w:tcBorders>
            <w:shd w:val="clear" w:color="auto" w:fill="FFFFFF"/>
            <w:vAlign w:val="center"/>
            <w:hideMark/>
          </w:tcPr>
          <w:p w14:paraId="23B8F2FE"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15 (6.1)</w:t>
            </w:r>
          </w:p>
        </w:tc>
        <w:tc>
          <w:tcPr>
            <w:tcW w:w="406" w:type="pct"/>
            <w:tcBorders>
              <w:top w:val="single" w:sz="4" w:space="0" w:color="auto"/>
              <w:left w:val="nil"/>
              <w:bottom w:val="single" w:sz="4" w:space="0" w:color="auto"/>
              <w:right w:val="nil"/>
            </w:tcBorders>
            <w:shd w:val="clear" w:color="auto" w:fill="FFFFFF"/>
            <w:vAlign w:val="center"/>
            <w:hideMark/>
          </w:tcPr>
          <w:p w14:paraId="094EACD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112 (80.0)</w:t>
            </w:r>
          </w:p>
        </w:tc>
        <w:tc>
          <w:tcPr>
            <w:tcW w:w="522" w:type="pct"/>
            <w:tcBorders>
              <w:top w:val="single" w:sz="4" w:space="0" w:color="auto"/>
              <w:left w:val="nil"/>
              <w:bottom w:val="single" w:sz="4" w:space="0" w:color="auto"/>
              <w:right w:val="nil"/>
            </w:tcBorders>
            <w:shd w:val="clear" w:color="auto" w:fill="FFFFFF"/>
            <w:vAlign w:val="center"/>
            <w:hideMark/>
          </w:tcPr>
          <w:p w14:paraId="2A49F1F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9 (6.4)</w:t>
            </w:r>
          </w:p>
        </w:tc>
        <w:tc>
          <w:tcPr>
            <w:tcW w:w="418" w:type="pct"/>
            <w:tcBorders>
              <w:top w:val="single" w:sz="4" w:space="0" w:color="auto"/>
              <w:left w:val="nil"/>
              <w:bottom w:val="single" w:sz="4" w:space="0" w:color="auto"/>
              <w:right w:val="nil"/>
            </w:tcBorders>
            <w:shd w:val="clear" w:color="auto" w:fill="FFFFFF"/>
            <w:vAlign w:val="center"/>
            <w:hideMark/>
          </w:tcPr>
          <w:p w14:paraId="71D4C1E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106 (85.5)</w:t>
            </w:r>
          </w:p>
        </w:tc>
        <w:tc>
          <w:tcPr>
            <w:tcW w:w="464" w:type="pct"/>
            <w:tcBorders>
              <w:top w:val="single" w:sz="4" w:space="0" w:color="auto"/>
              <w:left w:val="nil"/>
              <w:bottom w:val="single" w:sz="4" w:space="0" w:color="auto"/>
              <w:right w:val="nil"/>
            </w:tcBorders>
            <w:shd w:val="clear" w:color="auto" w:fill="FFFFFF"/>
            <w:vAlign w:val="center"/>
            <w:hideMark/>
          </w:tcPr>
          <w:p w14:paraId="0A20DDE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 (3.2)</w:t>
            </w:r>
          </w:p>
        </w:tc>
        <w:tc>
          <w:tcPr>
            <w:tcW w:w="418" w:type="pct"/>
            <w:gridSpan w:val="2"/>
            <w:tcBorders>
              <w:top w:val="single" w:sz="4" w:space="0" w:color="auto"/>
              <w:left w:val="nil"/>
              <w:bottom w:val="single" w:sz="4" w:space="0" w:color="auto"/>
              <w:right w:val="nil"/>
            </w:tcBorders>
            <w:shd w:val="clear" w:color="auto" w:fill="FFFFFF"/>
            <w:vAlign w:val="center"/>
            <w:hideMark/>
          </w:tcPr>
          <w:p w14:paraId="29EE5006"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160 (84.7)</w:t>
            </w:r>
          </w:p>
        </w:tc>
        <w:tc>
          <w:tcPr>
            <w:tcW w:w="455" w:type="pct"/>
            <w:tcBorders>
              <w:top w:val="single" w:sz="4" w:space="0" w:color="auto"/>
              <w:left w:val="nil"/>
              <w:bottom w:val="single" w:sz="4" w:space="0" w:color="auto"/>
              <w:right w:val="nil"/>
            </w:tcBorders>
            <w:shd w:val="clear" w:color="auto" w:fill="FFFFFF"/>
            <w:vAlign w:val="center"/>
            <w:hideMark/>
          </w:tcPr>
          <w:p w14:paraId="3680ACE1"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10 (5.3)</w:t>
            </w:r>
          </w:p>
        </w:tc>
        <w:tc>
          <w:tcPr>
            <w:tcW w:w="429" w:type="pct"/>
            <w:tcBorders>
              <w:top w:val="single" w:sz="4" w:space="0" w:color="auto"/>
              <w:left w:val="nil"/>
              <w:bottom w:val="single" w:sz="4" w:space="0" w:color="auto"/>
              <w:right w:val="nil"/>
            </w:tcBorders>
            <w:shd w:val="clear" w:color="auto" w:fill="FFFFFF"/>
            <w:vAlign w:val="center"/>
            <w:hideMark/>
          </w:tcPr>
          <w:p w14:paraId="0174FE2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83 (72.2)</w:t>
            </w:r>
          </w:p>
        </w:tc>
        <w:tc>
          <w:tcPr>
            <w:tcW w:w="447" w:type="pct"/>
            <w:gridSpan w:val="2"/>
            <w:tcBorders>
              <w:top w:val="single" w:sz="4" w:space="0" w:color="auto"/>
              <w:left w:val="nil"/>
              <w:bottom w:val="single" w:sz="4" w:space="0" w:color="auto"/>
              <w:right w:val="nil"/>
            </w:tcBorders>
            <w:shd w:val="clear" w:color="auto" w:fill="FFFFFF"/>
            <w:vAlign w:val="center"/>
            <w:hideMark/>
          </w:tcPr>
          <w:p w14:paraId="0046931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5 (4.3)</w:t>
            </w:r>
          </w:p>
        </w:tc>
      </w:tr>
      <w:tr w:rsidR="00DF5515" w14:paraId="586D0747"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49A5A138"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Nausea</w:t>
            </w:r>
          </w:p>
        </w:tc>
        <w:tc>
          <w:tcPr>
            <w:tcW w:w="371" w:type="pct"/>
            <w:tcBorders>
              <w:top w:val="single" w:sz="4" w:space="0" w:color="auto"/>
              <w:left w:val="nil"/>
              <w:bottom w:val="single" w:sz="4" w:space="0" w:color="auto"/>
              <w:right w:val="nil"/>
            </w:tcBorders>
            <w:shd w:val="clear" w:color="auto" w:fill="FFFFFF"/>
            <w:vAlign w:val="center"/>
            <w:hideMark/>
          </w:tcPr>
          <w:p w14:paraId="7226CA8A"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205 (83.3)</w:t>
            </w:r>
          </w:p>
        </w:tc>
        <w:tc>
          <w:tcPr>
            <w:tcW w:w="465" w:type="pct"/>
            <w:tcBorders>
              <w:top w:val="single" w:sz="4" w:space="0" w:color="auto"/>
              <w:left w:val="nil"/>
              <w:bottom w:val="single" w:sz="4" w:space="0" w:color="auto"/>
              <w:right w:val="nil"/>
            </w:tcBorders>
            <w:shd w:val="clear" w:color="auto" w:fill="FFFFFF"/>
            <w:vAlign w:val="center"/>
            <w:hideMark/>
          </w:tcPr>
          <w:p w14:paraId="5535113C"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15 (6.1)</w:t>
            </w:r>
          </w:p>
        </w:tc>
        <w:tc>
          <w:tcPr>
            <w:tcW w:w="406" w:type="pct"/>
            <w:tcBorders>
              <w:top w:val="single" w:sz="4" w:space="0" w:color="auto"/>
              <w:left w:val="nil"/>
              <w:bottom w:val="single" w:sz="4" w:space="0" w:color="auto"/>
              <w:right w:val="nil"/>
            </w:tcBorders>
            <w:shd w:val="clear" w:color="auto" w:fill="FFFFFF"/>
            <w:vAlign w:val="center"/>
            <w:hideMark/>
          </w:tcPr>
          <w:p w14:paraId="6FE3036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114 (81.4)</w:t>
            </w:r>
          </w:p>
        </w:tc>
        <w:tc>
          <w:tcPr>
            <w:tcW w:w="522" w:type="pct"/>
            <w:tcBorders>
              <w:top w:val="single" w:sz="4" w:space="0" w:color="auto"/>
              <w:left w:val="nil"/>
              <w:bottom w:val="single" w:sz="4" w:space="0" w:color="auto"/>
              <w:right w:val="nil"/>
            </w:tcBorders>
            <w:shd w:val="clear" w:color="auto" w:fill="FFFFFF"/>
            <w:vAlign w:val="center"/>
            <w:hideMark/>
          </w:tcPr>
          <w:p w14:paraId="7307B4F4"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9 (6.4)</w:t>
            </w:r>
          </w:p>
        </w:tc>
        <w:tc>
          <w:tcPr>
            <w:tcW w:w="418" w:type="pct"/>
            <w:tcBorders>
              <w:top w:val="single" w:sz="4" w:space="0" w:color="auto"/>
              <w:left w:val="nil"/>
              <w:bottom w:val="single" w:sz="4" w:space="0" w:color="auto"/>
              <w:right w:val="nil"/>
            </w:tcBorders>
            <w:shd w:val="clear" w:color="auto" w:fill="FFFFFF"/>
            <w:vAlign w:val="center"/>
            <w:hideMark/>
          </w:tcPr>
          <w:p w14:paraId="09B5E9C2"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96 (77.4)</w:t>
            </w:r>
          </w:p>
        </w:tc>
        <w:tc>
          <w:tcPr>
            <w:tcW w:w="464" w:type="pct"/>
            <w:tcBorders>
              <w:top w:val="single" w:sz="4" w:space="0" w:color="auto"/>
              <w:left w:val="nil"/>
              <w:bottom w:val="single" w:sz="4" w:space="0" w:color="auto"/>
              <w:right w:val="nil"/>
            </w:tcBorders>
            <w:shd w:val="clear" w:color="auto" w:fill="FFFFFF"/>
            <w:vAlign w:val="center"/>
            <w:hideMark/>
          </w:tcPr>
          <w:p w14:paraId="22D5675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8 (6.5)</w:t>
            </w:r>
          </w:p>
        </w:tc>
        <w:tc>
          <w:tcPr>
            <w:tcW w:w="418" w:type="pct"/>
            <w:gridSpan w:val="2"/>
            <w:tcBorders>
              <w:top w:val="single" w:sz="4" w:space="0" w:color="auto"/>
              <w:left w:val="nil"/>
              <w:bottom w:val="single" w:sz="4" w:space="0" w:color="auto"/>
              <w:right w:val="nil"/>
            </w:tcBorders>
            <w:shd w:val="clear" w:color="auto" w:fill="FFFFFF"/>
            <w:vAlign w:val="center"/>
            <w:hideMark/>
          </w:tcPr>
          <w:p w14:paraId="6FEAEA84"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130 (68.8)</w:t>
            </w:r>
          </w:p>
        </w:tc>
        <w:tc>
          <w:tcPr>
            <w:tcW w:w="455" w:type="pct"/>
            <w:tcBorders>
              <w:top w:val="single" w:sz="4" w:space="0" w:color="auto"/>
              <w:left w:val="nil"/>
              <w:bottom w:val="single" w:sz="4" w:space="0" w:color="auto"/>
              <w:right w:val="nil"/>
            </w:tcBorders>
            <w:shd w:val="clear" w:color="auto" w:fill="FFFFFF"/>
            <w:vAlign w:val="center"/>
            <w:hideMark/>
          </w:tcPr>
          <w:p w14:paraId="2233CFB4"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5 (2.6)</w:t>
            </w:r>
          </w:p>
        </w:tc>
        <w:tc>
          <w:tcPr>
            <w:tcW w:w="429" w:type="pct"/>
            <w:tcBorders>
              <w:top w:val="single" w:sz="4" w:space="0" w:color="auto"/>
              <w:left w:val="nil"/>
              <w:bottom w:val="single" w:sz="4" w:space="0" w:color="auto"/>
              <w:right w:val="nil"/>
            </w:tcBorders>
            <w:shd w:val="clear" w:color="auto" w:fill="FFFFFF"/>
            <w:vAlign w:val="center"/>
            <w:hideMark/>
          </w:tcPr>
          <w:p w14:paraId="38B3E8B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76 (66.1)</w:t>
            </w:r>
          </w:p>
        </w:tc>
        <w:tc>
          <w:tcPr>
            <w:tcW w:w="447" w:type="pct"/>
            <w:gridSpan w:val="2"/>
            <w:tcBorders>
              <w:top w:val="single" w:sz="4" w:space="0" w:color="auto"/>
              <w:left w:val="nil"/>
              <w:bottom w:val="single" w:sz="4" w:space="0" w:color="auto"/>
              <w:right w:val="nil"/>
            </w:tcBorders>
            <w:shd w:val="clear" w:color="auto" w:fill="FFFFFF"/>
            <w:vAlign w:val="center"/>
            <w:hideMark/>
          </w:tcPr>
          <w:p w14:paraId="68F34A0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9 (7.8)</w:t>
            </w:r>
          </w:p>
        </w:tc>
      </w:tr>
      <w:tr w:rsidR="00DF5515" w14:paraId="1CE64356"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69BD02DC"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Vomiting</w:t>
            </w:r>
          </w:p>
        </w:tc>
        <w:tc>
          <w:tcPr>
            <w:tcW w:w="371" w:type="pct"/>
            <w:tcBorders>
              <w:top w:val="single" w:sz="4" w:space="0" w:color="auto"/>
              <w:left w:val="nil"/>
              <w:bottom w:val="single" w:sz="4" w:space="0" w:color="auto"/>
              <w:right w:val="nil"/>
            </w:tcBorders>
            <w:shd w:val="clear" w:color="auto" w:fill="FFFFFF"/>
            <w:vAlign w:val="center"/>
            <w:hideMark/>
          </w:tcPr>
          <w:p w14:paraId="1323AA7C"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150 (61.0)</w:t>
            </w:r>
          </w:p>
        </w:tc>
        <w:tc>
          <w:tcPr>
            <w:tcW w:w="465" w:type="pct"/>
            <w:tcBorders>
              <w:top w:val="single" w:sz="4" w:space="0" w:color="auto"/>
              <w:left w:val="nil"/>
              <w:bottom w:val="single" w:sz="4" w:space="0" w:color="auto"/>
              <w:right w:val="nil"/>
            </w:tcBorders>
            <w:shd w:val="clear" w:color="auto" w:fill="FFFFFF"/>
            <w:vAlign w:val="center"/>
            <w:hideMark/>
          </w:tcPr>
          <w:p w14:paraId="5A50147D"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11 (4.5)</w:t>
            </w:r>
          </w:p>
        </w:tc>
        <w:tc>
          <w:tcPr>
            <w:tcW w:w="406" w:type="pct"/>
            <w:tcBorders>
              <w:top w:val="single" w:sz="4" w:space="0" w:color="auto"/>
              <w:left w:val="nil"/>
              <w:bottom w:val="single" w:sz="4" w:space="0" w:color="auto"/>
              <w:right w:val="nil"/>
            </w:tcBorders>
            <w:shd w:val="clear" w:color="auto" w:fill="FFFFFF"/>
            <w:vAlign w:val="center"/>
            <w:hideMark/>
          </w:tcPr>
          <w:p w14:paraId="4D2ED72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88 (62.9)</w:t>
            </w:r>
          </w:p>
        </w:tc>
        <w:tc>
          <w:tcPr>
            <w:tcW w:w="522" w:type="pct"/>
            <w:tcBorders>
              <w:top w:val="single" w:sz="4" w:space="0" w:color="auto"/>
              <w:left w:val="nil"/>
              <w:bottom w:val="single" w:sz="4" w:space="0" w:color="auto"/>
              <w:right w:val="nil"/>
            </w:tcBorders>
            <w:shd w:val="clear" w:color="auto" w:fill="FFFFFF"/>
            <w:vAlign w:val="center"/>
            <w:hideMark/>
          </w:tcPr>
          <w:p w14:paraId="1900C18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 (4.3)</w:t>
            </w:r>
          </w:p>
        </w:tc>
        <w:tc>
          <w:tcPr>
            <w:tcW w:w="418" w:type="pct"/>
            <w:tcBorders>
              <w:top w:val="single" w:sz="4" w:space="0" w:color="auto"/>
              <w:left w:val="nil"/>
              <w:bottom w:val="single" w:sz="4" w:space="0" w:color="auto"/>
              <w:right w:val="nil"/>
            </w:tcBorders>
            <w:shd w:val="clear" w:color="auto" w:fill="FFFFFF"/>
            <w:vAlign w:val="center"/>
            <w:hideMark/>
          </w:tcPr>
          <w:p w14:paraId="4D0DCB2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89 (71.8)</w:t>
            </w:r>
          </w:p>
        </w:tc>
        <w:tc>
          <w:tcPr>
            <w:tcW w:w="464" w:type="pct"/>
            <w:tcBorders>
              <w:top w:val="single" w:sz="4" w:space="0" w:color="auto"/>
              <w:left w:val="nil"/>
              <w:bottom w:val="single" w:sz="4" w:space="0" w:color="auto"/>
              <w:right w:val="nil"/>
            </w:tcBorders>
            <w:shd w:val="clear" w:color="auto" w:fill="FFFFFF"/>
            <w:vAlign w:val="center"/>
            <w:hideMark/>
          </w:tcPr>
          <w:p w14:paraId="2538B42D"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8 (6.5)</w:t>
            </w:r>
          </w:p>
        </w:tc>
        <w:tc>
          <w:tcPr>
            <w:tcW w:w="418" w:type="pct"/>
            <w:gridSpan w:val="2"/>
            <w:tcBorders>
              <w:top w:val="single" w:sz="4" w:space="0" w:color="auto"/>
              <w:left w:val="nil"/>
              <w:bottom w:val="single" w:sz="4" w:space="0" w:color="auto"/>
              <w:right w:val="nil"/>
            </w:tcBorders>
            <w:shd w:val="clear" w:color="auto" w:fill="FFFFFF"/>
            <w:vAlign w:val="center"/>
            <w:hideMark/>
          </w:tcPr>
          <w:p w14:paraId="0B64DD9F"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125 (66.1)</w:t>
            </w:r>
          </w:p>
        </w:tc>
        <w:tc>
          <w:tcPr>
            <w:tcW w:w="455" w:type="pct"/>
            <w:tcBorders>
              <w:top w:val="single" w:sz="4" w:space="0" w:color="auto"/>
              <w:left w:val="nil"/>
              <w:bottom w:val="single" w:sz="4" w:space="0" w:color="auto"/>
              <w:right w:val="nil"/>
            </w:tcBorders>
            <w:shd w:val="clear" w:color="auto" w:fill="FFFFFF"/>
            <w:vAlign w:val="center"/>
            <w:hideMark/>
          </w:tcPr>
          <w:p w14:paraId="3796C3E0"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10 (5.3)</w:t>
            </w:r>
          </w:p>
        </w:tc>
        <w:tc>
          <w:tcPr>
            <w:tcW w:w="429" w:type="pct"/>
            <w:tcBorders>
              <w:top w:val="single" w:sz="4" w:space="0" w:color="auto"/>
              <w:left w:val="nil"/>
              <w:bottom w:val="single" w:sz="4" w:space="0" w:color="auto"/>
              <w:right w:val="nil"/>
            </w:tcBorders>
            <w:shd w:val="clear" w:color="auto" w:fill="FFFFFF"/>
            <w:vAlign w:val="center"/>
            <w:hideMark/>
          </w:tcPr>
          <w:p w14:paraId="2DE53B2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60 (52.2)</w:t>
            </w:r>
          </w:p>
        </w:tc>
        <w:tc>
          <w:tcPr>
            <w:tcW w:w="447" w:type="pct"/>
            <w:gridSpan w:val="2"/>
            <w:tcBorders>
              <w:top w:val="single" w:sz="4" w:space="0" w:color="auto"/>
              <w:left w:val="nil"/>
              <w:bottom w:val="single" w:sz="4" w:space="0" w:color="auto"/>
              <w:right w:val="nil"/>
            </w:tcBorders>
            <w:shd w:val="clear" w:color="auto" w:fill="FFFFFF"/>
            <w:vAlign w:val="center"/>
            <w:hideMark/>
          </w:tcPr>
          <w:p w14:paraId="4E1BD5C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9 (7.8)</w:t>
            </w:r>
          </w:p>
        </w:tc>
      </w:tr>
      <w:tr w:rsidR="00DF5515" w14:paraId="71AC0394"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48B20B9D"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ALT increased</w:t>
            </w:r>
          </w:p>
        </w:tc>
        <w:tc>
          <w:tcPr>
            <w:tcW w:w="371" w:type="pct"/>
            <w:tcBorders>
              <w:top w:val="single" w:sz="4" w:space="0" w:color="auto"/>
              <w:left w:val="nil"/>
              <w:bottom w:val="single" w:sz="4" w:space="0" w:color="auto"/>
              <w:right w:val="nil"/>
            </w:tcBorders>
            <w:shd w:val="clear" w:color="auto" w:fill="FFFFFF"/>
            <w:vAlign w:val="center"/>
            <w:hideMark/>
          </w:tcPr>
          <w:p w14:paraId="717469E9"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109 (44.3)</w:t>
            </w:r>
          </w:p>
        </w:tc>
        <w:tc>
          <w:tcPr>
            <w:tcW w:w="465" w:type="pct"/>
            <w:tcBorders>
              <w:top w:val="single" w:sz="4" w:space="0" w:color="auto"/>
              <w:left w:val="nil"/>
              <w:bottom w:val="single" w:sz="4" w:space="0" w:color="auto"/>
              <w:right w:val="nil"/>
            </w:tcBorders>
            <w:shd w:val="clear" w:color="auto" w:fill="FFFFFF"/>
            <w:vAlign w:val="center"/>
            <w:hideMark/>
          </w:tcPr>
          <w:p w14:paraId="1A1014B8"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73 (29.7)</w:t>
            </w:r>
          </w:p>
        </w:tc>
        <w:tc>
          <w:tcPr>
            <w:tcW w:w="406" w:type="pct"/>
            <w:tcBorders>
              <w:top w:val="single" w:sz="4" w:space="0" w:color="auto"/>
              <w:left w:val="nil"/>
              <w:bottom w:val="single" w:sz="4" w:space="0" w:color="auto"/>
              <w:right w:val="nil"/>
            </w:tcBorders>
            <w:shd w:val="clear" w:color="auto" w:fill="FFFFFF"/>
            <w:vAlign w:val="center"/>
            <w:hideMark/>
          </w:tcPr>
          <w:p w14:paraId="75F7A11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61 (43.6)</w:t>
            </w:r>
          </w:p>
        </w:tc>
        <w:tc>
          <w:tcPr>
            <w:tcW w:w="522" w:type="pct"/>
            <w:tcBorders>
              <w:top w:val="single" w:sz="4" w:space="0" w:color="auto"/>
              <w:left w:val="nil"/>
              <w:bottom w:val="single" w:sz="4" w:space="0" w:color="auto"/>
              <w:right w:val="nil"/>
            </w:tcBorders>
            <w:shd w:val="clear" w:color="auto" w:fill="FFFFFF"/>
            <w:vAlign w:val="center"/>
            <w:hideMark/>
          </w:tcPr>
          <w:p w14:paraId="37EC1626"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24 (17.1)</w:t>
            </w:r>
          </w:p>
        </w:tc>
        <w:tc>
          <w:tcPr>
            <w:tcW w:w="418" w:type="pct"/>
            <w:tcBorders>
              <w:top w:val="single" w:sz="4" w:space="0" w:color="auto"/>
              <w:left w:val="nil"/>
              <w:bottom w:val="single" w:sz="4" w:space="0" w:color="auto"/>
              <w:right w:val="nil"/>
            </w:tcBorders>
            <w:shd w:val="clear" w:color="auto" w:fill="FFFFFF"/>
            <w:vAlign w:val="center"/>
            <w:hideMark/>
          </w:tcPr>
          <w:p w14:paraId="771A702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62 (50.0)</w:t>
            </w:r>
          </w:p>
        </w:tc>
        <w:tc>
          <w:tcPr>
            <w:tcW w:w="464" w:type="pct"/>
            <w:tcBorders>
              <w:top w:val="single" w:sz="4" w:space="0" w:color="auto"/>
              <w:left w:val="nil"/>
              <w:bottom w:val="single" w:sz="4" w:space="0" w:color="auto"/>
              <w:right w:val="nil"/>
            </w:tcBorders>
            <w:shd w:val="clear" w:color="auto" w:fill="FFFFFF"/>
            <w:vAlign w:val="center"/>
            <w:hideMark/>
          </w:tcPr>
          <w:p w14:paraId="4C4DFC9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26 (21.0)</w:t>
            </w:r>
          </w:p>
        </w:tc>
        <w:tc>
          <w:tcPr>
            <w:tcW w:w="418" w:type="pct"/>
            <w:gridSpan w:val="2"/>
            <w:tcBorders>
              <w:top w:val="single" w:sz="4" w:space="0" w:color="auto"/>
              <w:left w:val="nil"/>
              <w:bottom w:val="single" w:sz="4" w:space="0" w:color="auto"/>
              <w:right w:val="nil"/>
            </w:tcBorders>
            <w:shd w:val="clear" w:color="auto" w:fill="FFFFFF"/>
            <w:vAlign w:val="center"/>
            <w:hideMark/>
          </w:tcPr>
          <w:p w14:paraId="66DFCDBF"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114 (60.3)</w:t>
            </w:r>
          </w:p>
        </w:tc>
        <w:tc>
          <w:tcPr>
            <w:tcW w:w="455" w:type="pct"/>
            <w:tcBorders>
              <w:top w:val="single" w:sz="4" w:space="0" w:color="auto"/>
              <w:left w:val="nil"/>
              <w:bottom w:val="single" w:sz="4" w:space="0" w:color="auto"/>
              <w:right w:val="nil"/>
            </w:tcBorders>
            <w:shd w:val="clear" w:color="auto" w:fill="FFFFFF"/>
            <w:vAlign w:val="center"/>
            <w:hideMark/>
          </w:tcPr>
          <w:p w14:paraId="32E50EA0"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58 (30.7)</w:t>
            </w:r>
          </w:p>
        </w:tc>
        <w:tc>
          <w:tcPr>
            <w:tcW w:w="429" w:type="pct"/>
            <w:tcBorders>
              <w:top w:val="single" w:sz="4" w:space="0" w:color="auto"/>
              <w:left w:val="nil"/>
              <w:bottom w:val="single" w:sz="4" w:space="0" w:color="auto"/>
              <w:right w:val="nil"/>
            </w:tcBorders>
            <w:shd w:val="clear" w:color="auto" w:fill="FFFFFF"/>
            <w:vAlign w:val="center"/>
            <w:hideMark/>
          </w:tcPr>
          <w:p w14:paraId="186EDBB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49 (42.6)</w:t>
            </w:r>
          </w:p>
        </w:tc>
        <w:tc>
          <w:tcPr>
            <w:tcW w:w="447" w:type="pct"/>
            <w:gridSpan w:val="2"/>
            <w:tcBorders>
              <w:top w:val="single" w:sz="4" w:space="0" w:color="auto"/>
              <w:left w:val="nil"/>
              <w:bottom w:val="single" w:sz="4" w:space="0" w:color="auto"/>
              <w:right w:val="nil"/>
            </w:tcBorders>
            <w:shd w:val="clear" w:color="auto" w:fill="FFFFFF"/>
            <w:vAlign w:val="center"/>
            <w:hideMark/>
          </w:tcPr>
          <w:p w14:paraId="6FF052F9"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24 (20.9)</w:t>
            </w:r>
          </w:p>
        </w:tc>
      </w:tr>
      <w:tr w:rsidR="00DF5515" w14:paraId="4E2F6F4B"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6F123EF9"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 xml:space="preserve">Fatigue </w:t>
            </w:r>
          </w:p>
        </w:tc>
        <w:tc>
          <w:tcPr>
            <w:tcW w:w="371" w:type="pct"/>
            <w:tcBorders>
              <w:top w:val="single" w:sz="4" w:space="0" w:color="auto"/>
              <w:left w:val="nil"/>
              <w:bottom w:val="single" w:sz="4" w:space="0" w:color="auto"/>
              <w:right w:val="nil"/>
            </w:tcBorders>
            <w:shd w:val="clear" w:color="auto" w:fill="FFFFFF"/>
            <w:vAlign w:val="center"/>
            <w:hideMark/>
          </w:tcPr>
          <w:p w14:paraId="2A06BA30"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106 (43.1)</w:t>
            </w:r>
          </w:p>
        </w:tc>
        <w:tc>
          <w:tcPr>
            <w:tcW w:w="465" w:type="pct"/>
            <w:tcBorders>
              <w:top w:val="single" w:sz="4" w:space="0" w:color="auto"/>
              <w:left w:val="nil"/>
              <w:bottom w:val="single" w:sz="4" w:space="0" w:color="auto"/>
              <w:right w:val="nil"/>
            </w:tcBorders>
            <w:shd w:val="clear" w:color="auto" w:fill="FFFFFF"/>
            <w:vAlign w:val="center"/>
            <w:hideMark/>
          </w:tcPr>
          <w:p w14:paraId="5F219449"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12 (4.9)</w:t>
            </w:r>
          </w:p>
        </w:tc>
        <w:tc>
          <w:tcPr>
            <w:tcW w:w="406" w:type="pct"/>
            <w:tcBorders>
              <w:top w:val="single" w:sz="4" w:space="0" w:color="auto"/>
              <w:left w:val="nil"/>
              <w:bottom w:val="single" w:sz="4" w:space="0" w:color="auto"/>
              <w:right w:val="nil"/>
            </w:tcBorders>
            <w:shd w:val="clear" w:color="auto" w:fill="FFFFFF"/>
            <w:vAlign w:val="center"/>
            <w:hideMark/>
          </w:tcPr>
          <w:p w14:paraId="26428DF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51 (36.4)</w:t>
            </w:r>
          </w:p>
        </w:tc>
        <w:tc>
          <w:tcPr>
            <w:tcW w:w="522" w:type="pct"/>
            <w:tcBorders>
              <w:top w:val="single" w:sz="4" w:space="0" w:color="auto"/>
              <w:left w:val="nil"/>
              <w:bottom w:val="single" w:sz="4" w:space="0" w:color="auto"/>
              <w:right w:val="nil"/>
            </w:tcBorders>
            <w:shd w:val="clear" w:color="auto" w:fill="FFFFFF"/>
            <w:vAlign w:val="center"/>
            <w:hideMark/>
          </w:tcPr>
          <w:p w14:paraId="624DD1BD"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9 (6.4)</w:t>
            </w:r>
          </w:p>
        </w:tc>
        <w:tc>
          <w:tcPr>
            <w:tcW w:w="418" w:type="pct"/>
            <w:tcBorders>
              <w:top w:val="single" w:sz="4" w:space="0" w:color="auto"/>
              <w:left w:val="nil"/>
              <w:bottom w:val="single" w:sz="4" w:space="0" w:color="auto"/>
              <w:right w:val="nil"/>
            </w:tcBorders>
            <w:shd w:val="clear" w:color="auto" w:fill="FFFFFF"/>
            <w:vAlign w:val="center"/>
            <w:hideMark/>
          </w:tcPr>
          <w:p w14:paraId="5E742DA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47 (37.9)</w:t>
            </w:r>
          </w:p>
        </w:tc>
        <w:tc>
          <w:tcPr>
            <w:tcW w:w="464" w:type="pct"/>
            <w:tcBorders>
              <w:top w:val="single" w:sz="4" w:space="0" w:color="auto"/>
              <w:left w:val="nil"/>
              <w:bottom w:val="single" w:sz="4" w:space="0" w:color="auto"/>
              <w:right w:val="nil"/>
            </w:tcBorders>
            <w:shd w:val="clear" w:color="auto" w:fill="FFFFFF"/>
            <w:vAlign w:val="center"/>
            <w:hideMark/>
          </w:tcPr>
          <w:p w14:paraId="2A085263"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10 (8.1)</w:t>
            </w:r>
          </w:p>
        </w:tc>
        <w:tc>
          <w:tcPr>
            <w:tcW w:w="418" w:type="pct"/>
            <w:gridSpan w:val="2"/>
            <w:tcBorders>
              <w:top w:val="single" w:sz="4" w:space="0" w:color="auto"/>
              <w:left w:val="nil"/>
              <w:bottom w:val="single" w:sz="4" w:space="0" w:color="auto"/>
              <w:right w:val="nil"/>
            </w:tcBorders>
            <w:shd w:val="clear" w:color="auto" w:fill="FFFFFF"/>
            <w:vAlign w:val="center"/>
            <w:hideMark/>
          </w:tcPr>
          <w:p w14:paraId="1C4D56F7"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55 (29.1)</w:t>
            </w:r>
          </w:p>
        </w:tc>
        <w:tc>
          <w:tcPr>
            <w:tcW w:w="455" w:type="pct"/>
            <w:tcBorders>
              <w:top w:val="single" w:sz="4" w:space="0" w:color="auto"/>
              <w:left w:val="nil"/>
              <w:bottom w:val="single" w:sz="4" w:space="0" w:color="auto"/>
              <w:right w:val="nil"/>
            </w:tcBorders>
            <w:shd w:val="clear" w:color="auto" w:fill="FFFFFF"/>
            <w:vAlign w:val="center"/>
            <w:hideMark/>
          </w:tcPr>
          <w:p w14:paraId="5E0E01A5"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8 (4.2)</w:t>
            </w:r>
          </w:p>
        </w:tc>
        <w:tc>
          <w:tcPr>
            <w:tcW w:w="429" w:type="pct"/>
            <w:tcBorders>
              <w:top w:val="single" w:sz="4" w:space="0" w:color="auto"/>
              <w:left w:val="nil"/>
              <w:bottom w:val="single" w:sz="4" w:space="0" w:color="auto"/>
              <w:right w:val="nil"/>
            </w:tcBorders>
            <w:shd w:val="clear" w:color="auto" w:fill="FFFFFF"/>
            <w:vAlign w:val="center"/>
            <w:hideMark/>
          </w:tcPr>
          <w:p w14:paraId="5A61EE7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31 (27.0)</w:t>
            </w:r>
          </w:p>
        </w:tc>
        <w:tc>
          <w:tcPr>
            <w:tcW w:w="447" w:type="pct"/>
            <w:gridSpan w:val="2"/>
            <w:tcBorders>
              <w:top w:val="single" w:sz="4" w:space="0" w:color="auto"/>
              <w:left w:val="nil"/>
              <w:bottom w:val="single" w:sz="4" w:space="0" w:color="auto"/>
              <w:right w:val="nil"/>
            </w:tcBorders>
            <w:shd w:val="clear" w:color="auto" w:fill="FFFFFF"/>
            <w:vAlign w:val="center"/>
            <w:hideMark/>
          </w:tcPr>
          <w:p w14:paraId="7A05DE5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 (5.2)</w:t>
            </w:r>
          </w:p>
        </w:tc>
      </w:tr>
      <w:tr w:rsidR="00DF5515" w14:paraId="4FE60EC5"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0CCD7960"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Abdominal pain</w:t>
            </w:r>
          </w:p>
        </w:tc>
        <w:tc>
          <w:tcPr>
            <w:tcW w:w="371" w:type="pct"/>
            <w:tcBorders>
              <w:top w:val="single" w:sz="4" w:space="0" w:color="auto"/>
              <w:left w:val="nil"/>
              <w:bottom w:val="single" w:sz="4" w:space="0" w:color="auto"/>
              <w:right w:val="nil"/>
            </w:tcBorders>
            <w:shd w:val="clear" w:color="auto" w:fill="FFFFFF"/>
            <w:vAlign w:val="center"/>
            <w:hideMark/>
          </w:tcPr>
          <w:p w14:paraId="41B60548"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94 (38.2)</w:t>
            </w:r>
          </w:p>
        </w:tc>
        <w:tc>
          <w:tcPr>
            <w:tcW w:w="465" w:type="pct"/>
            <w:tcBorders>
              <w:top w:val="single" w:sz="4" w:space="0" w:color="auto"/>
              <w:left w:val="nil"/>
              <w:bottom w:val="single" w:sz="4" w:space="0" w:color="auto"/>
              <w:right w:val="nil"/>
            </w:tcBorders>
            <w:shd w:val="clear" w:color="auto" w:fill="FFFFFF"/>
            <w:vAlign w:val="center"/>
            <w:hideMark/>
          </w:tcPr>
          <w:p w14:paraId="7EF577D7"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3 (1.2)</w:t>
            </w:r>
          </w:p>
        </w:tc>
        <w:tc>
          <w:tcPr>
            <w:tcW w:w="406" w:type="pct"/>
            <w:tcBorders>
              <w:top w:val="single" w:sz="4" w:space="0" w:color="auto"/>
              <w:left w:val="nil"/>
              <w:bottom w:val="single" w:sz="4" w:space="0" w:color="auto"/>
              <w:right w:val="nil"/>
            </w:tcBorders>
            <w:shd w:val="clear" w:color="auto" w:fill="FFFFFF"/>
            <w:vAlign w:val="center"/>
            <w:hideMark/>
          </w:tcPr>
          <w:p w14:paraId="2A03676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44 (31.4)</w:t>
            </w:r>
          </w:p>
        </w:tc>
        <w:tc>
          <w:tcPr>
            <w:tcW w:w="522" w:type="pct"/>
            <w:tcBorders>
              <w:top w:val="single" w:sz="4" w:space="0" w:color="auto"/>
              <w:left w:val="nil"/>
              <w:bottom w:val="single" w:sz="4" w:space="0" w:color="auto"/>
              <w:right w:val="nil"/>
            </w:tcBorders>
            <w:shd w:val="clear" w:color="auto" w:fill="FFFFFF"/>
            <w:vAlign w:val="center"/>
            <w:hideMark/>
          </w:tcPr>
          <w:p w14:paraId="5FA263E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 (1.4)</w:t>
            </w:r>
          </w:p>
        </w:tc>
        <w:tc>
          <w:tcPr>
            <w:tcW w:w="418" w:type="pct"/>
            <w:tcBorders>
              <w:top w:val="single" w:sz="4" w:space="0" w:color="auto"/>
              <w:left w:val="nil"/>
              <w:bottom w:val="single" w:sz="4" w:space="0" w:color="auto"/>
              <w:right w:val="nil"/>
            </w:tcBorders>
            <w:shd w:val="clear" w:color="auto" w:fill="FFFFFF"/>
            <w:vAlign w:val="center"/>
            <w:hideMark/>
          </w:tcPr>
          <w:p w14:paraId="73E0A44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46 (37.1)</w:t>
            </w:r>
          </w:p>
        </w:tc>
        <w:tc>
          <w:tcPr>
            <w:tcW w:w="464" w:type="pct"/>
            <w:tcBorders>
              <w:top w:val="single" w:sz="4" w:space="0" w:color="auto"/>
              <w:left w:val="nil"/>
              <w:bottom w:val="single" w:sz="4" w:space="0" w:color="auto"/>
              <w:right w:val="nil"/>
            </w:tcBorders>
            <w:shd w:val="clear" w:color="auto" w:fill="FFFFFF"/>
            <w:vAlign w:val="center"/>
            <w:hideMark/>
          </w:tcPr>
          <w:p w14:paraId="0C0B63E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 (0.8)</w:t>
            </w:r>
          </w:p>
        </w:tc>
        <w:tc>
          <w:tcPr>
            <w:tcW w:w="418" w:type="pct"/>
            <w:gridSpan w:val="2"/>
            <w:tcBorders>
              <w:top w:val="single" w:sz="4" w:space="0" w:color="auto"/>
              <w:left w:val="nil"/>
              <w:bottom w:val="single" w:sz="4" w:space="0" w:color="auto"/>
              <w:right w:val="nil"/>
            </w:tcBorders>
            <w:shd w:val="clear" w:color="auto" w:fill="FFFFFF"/>
            <w:vAlign w:val="center"/>
            <w:hideMark/>
          </w:tcPr>
          <w:p w14:paraId="2C04779A"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47 (24.9)</w:t>
            </w:r>
          </w:p>
        </w:tc>
        <w:tc>
          <w:tcPr>
            <w:tcW w:w="455" w:type="pct"/>
            <w:tcBorders>
              <w:top w:val="single" w:sz="4" w:space="0" w:color="auto"/>
              <w:left w:val="nil"/>
              <w:bottom w:val="single" w:sz="4" w:space="0" w:color="auto"/>
              <w:right w:val="nil"/>
            </w:tcBorders>
            <w:shd w:val="clear" w:color="auto" w:fill="FFFFFF"/>
            <w:vAlign w:val="center"/>
            <w:hideMark/>
          </w:tcPr>
          <w:p w14:paraId="426D0AE3"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4 (2.1)</w:t>
            </w:r>
          </w:p>
        </w:tc>
        <w:tc>
          <w:tcPr>
            <w:tcW w:w="429" w:type="pct"/>
            <w:tcBorders>
              <w:top w:val="single" w:sz="4" w:space="0" w:color="auto"/>
              <w:left w:val="nil"/>
              <w:bottom w:val="single" w:sz="4" w:space="0" w:color="auto"/>
              <w:right w:val="nil"/>
            </w:tcBorders>
            <w:shd w:val="clear" w:color="auto" w:fill="FFFFFF"/>
            <w:vAlign w:val="center"/>
            <w:hideMark/>
          </w:tcPr>
          <w:p w14:paraId="6C478C4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25 (21.7)</w:t>
            </w:r>
          </w:p>
        </w:tc>
        <w:tc>
          <w:tcPr>
            <w:tcW w:w="447" w:type="pct"/>
            <w:gridSpan w:val="2"/>
            <w:tcBorders>
              <w:top w:val="single" w:sz="4" w:space="0" w:color="auto"/>
              <w:left w:val="nil"/>
              <w:bottom w:val="single" w:sz="4" w:space="0" w:color="auto"/>
              <w:right w:val="nil"/>
            </w:tcBorders>
            <w:shd w:val="clear" w:color="auto" w:fill="FFFFFF"/>
            <w:vAlign w:val="center"/>
            <w:hideMark/>
          </w:tcPr>
          <w:p w14:paraId="0FDDED52"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 (0.9)</w:t>
            </w:r>
          </w:p>
        </w:tc>
      </w:tr>
      <w:tr w:rsidR="00DF5515" w14:paraId="67EF5A7F"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47D18D4F"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Decreased appetite</w:t>
            </w:r>
          </w:p>
        </w:tc>
        <w:tc>
          <w:tcPr>
            <w:tcW w:w="371" w:type="pct"/>
            <w:tcBorders>
              <w:top w:val="single" w:sz="4" w:space="0" w:color="auto"/>
              <w:left w:val="nil"/>
              <w:bottom w:val="single" w:sz="4" w:space="0" w:color="auto"/>
              <w:right w:val="nil"/>
            </w:tcBorders>
            <w:shd w:val="clear" w:color="auto" w:fill="FFFFFF"/>
            <w:vAlign w:val="center"/>
            <w:hideMark/>
          </w:tcPr>
          <w:p w14:paraId="4D26DF33"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93 (37.8)</w:t>
            </w:r>
          </w:p>
        </w:tc>
        <w:tc>
          <w:tcPr>
            <w:tcW w:w="465" w:type="pct"/>
            <w:tcBorders>
              <w:top w:val="single" w:sz="4" w:space="0" w:color="auto"/>
              <w:left w:val="nil"/>
              <w:bottom w:val="single" w:sz="4" w:space="0" w:color="auto"/>
              <w:right w:val="nil"/>
            </w:tcBorders>
            <w:shd w:val="clear" w:color="auto" w:fill="FFFFFF"/>
            <w:vAlign w:val="center"/>
            <w:hideMark/>
          </w:tcPr>
          <w:p w14:paraId="674D76A6"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4 (1.6)</w:t>
            </w:r>
          </w:p>
        </w:tc>
        <w:tc>
          <w:tcPr>
            <w:tcW w:w="406" w:type="pct"/>
            <w:tcBorders>
              <w:top w:val="single" w:sz="4" w:space="0" w:color="auto"/>
              <w:left w:val="nil"/>
              <w:bottom w:val="single" w:sz="4" w:space="0" w:color="auto"/>
              <w:right w:val="nil"/>
            </w:tcBorders>
            <w:shd w:val="clear" w:color="auto" w:fill="FFFFFF"/>
            <w:vAlign w:val="center"/>
            <w:hideMark/>
          </w:tcPr>
          <w:p w14:paraId="21CDB751"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57 (40.7)</w:t>
            </w:r>
          </w:p>
        </w:tc>
        <w:tc>
          <w:tcPr>
            <w:tcW w:w="522" w:type="pct"/>
            <w:tcBorders>
              <w:top w:val="single" w:sz="4" w:space="0" w:color="auto"/>
              <w:left w:val="nil"/>
              <w:bottom w:val="single" w:sz="4" w:space="0" w:color="auto"/>
              <w:right w:val="nil"/>
            </w:tcBorders>
            <w:shd w:val="clear" w:color="auto" w:fill="FFFFFF"/>
            <w:vAlign w:val="center"/>
            <w:hideMark/>
          </w:tcPr>
          <w:p w14:paraId="6BFE5F50"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5 (3.6)</w:t>
            </w:r>
          </w:p>
        </w:tc>
        <w:tc>
          <w:tcPr>
            <w:tcW w:w="418" w:type="pct"/>
            <w:tcBorders>
              <w:top w:val="single" w:sz="4" w:space="0" w:color="auto"/>
              <w:left w:val="nil"/>
              <w:bottom w:val="single" w:sz="4" w:space="0" w:color="auto"/>
              <w:right w:val="nil"/>
            </w:tcBorders>
            <w:shd w:val="clear" w:color="auto" w:fill="FFFFFF"/>
            <w:vAlign w:val="center"/>
            <w:hideMark/>
          </w:tcPr>
          <w:p w14:paraId="189B6571"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66 (53.2)</w:t>
            </w:r>
          </w:p>
        </w:tc>
        <w:tc>
          <w:tcPr>
            <w:tcW w:w="464" w:type="pct"/>
            <w:tcBorders>
              <w:top w:val="single" w:sz="4" w:space="0" w:color="auto"/>
              <w:left w:val="nil"/>
              <w:bottom w:val="single" w:sz="4" w:space="0" w:color="auto"/>
              <w:right w:val="nil"/>
            </w:tcBorders>
            <w:shd w:val="clear" w:color="auto" w:fill="FFFFFF"/>
            <w:vAlign w:val="center"/>
            <w:hideMark/>
          </w:tcPr>
          <w:p w14:paraId="1C8F70C0"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 (3.2)</w:t>
            </w:r>
          </w:p>
        </w:tc>
        <w:tc>
          <w:tcPr>
            <w:tcW w:w="418" w:type="pct"/>
            <w:gridSpan w:val="2"/>
            <w:tcBorders>
              <w:top w:val="single" w:sz="4" w:space="0" w:color="auto"/>
              <w:left w:val="nil"/>
              <w:bottom w:val="single" w:sz="4" w:space="0" w:color="auto"/>
              <w:right w:val="nil"/>
            </w:tcBorders>
            <w:shd w:val="clear" w:color="auto" w:fill="FFFFFF"/>
            <w:vAlign w:val="center"/>
            <w:hideMark/>
          </w:tcPr>
          <w:p w14:paraId="45E54147"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64 (33.9)</w:t>
            </w:r>
          </w:p>
        </w:tc>
        <w:tc>
          <w:tcPr>
            <w:tcW w:w="455" w:type="pct"/>
            <w:tcBorders>
              <w:top w:val="single" w:sz="4" w:space="0" w:color="auto"/>
              <w:left w:val="nil"/>
              <w:bottom w:val="single" w:sz="4" w:space="0" w:color="auto"/>
              <w:right w:val="nil"/>
            </w:tcBorders>
            <w:shd w:val="clear" w:color="auto" w:fill="FFFFFF"/>
            <w:vAlign w:val="center"/>
            <w:hideMark/>
          </w:tcPr>
          <w:p w14:paraId="07061E3B"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2 (1.1)</w:t>
            </w:r>
          </w:p>
        </w:tc>
        <w:tc>
          <w:tcPr>
            <w:tcW w:w="429" w:type="pct"/>
            <w:tcBorders>
              <w:top w:val="single" w:sz="4" w:space="0" w:color="auto"/>
              <w:left w:val="nil"/>
              <w:bottom w:val="single" w:sz="4" w:space="0" w:color="auto"/>
              <w:right w:val="nil"/>
            </w:tcBorders>
            <w:shd w:val="clear" w:color="auto" w:fill="FFFFFF"/>
            <w:vAlign w:val="center"/>
            <w:hideMark/>
          </w:tcPr>
          <w:p w14:paraId="10C28452"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48 (41.7)</w:t>
            </w:r>
          </w:p>
        </w:tc>
        <w:tc>
          <w:tcPr>
            <w:tcW w:w="447" w:type="pct"/>
            <w:gridSpan w:val="2"/>
            <w:tcBorders>
              <w:top w:val="single" w:sz="4" w:space="0" w:color="auto"/>
              <w:left w:val="nil"/>
              <w:bottom w:val="single" w:sz="4" w:space="0" w:color="auto"/>
              <w:right w:val="nil"/>
            </w:tcBorders>
            <w:shd w:val="clear" w:color="auto" w:fill="FFFFFF"/>
            <w:vAlign w:val="center"/>
            <w:hideMark/>
          </w:tcPr>
          <w:p w14:paraId="115AEAD3"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 (1.7)</w:t>
            </w:r>
          </w:p>
        </w:tc>
      </w:tr>
      <w:tr w:rsidR="00DF5515" w14:paraId="16949162"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646F9CAA"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AST increased</w:t>
            </w:r>
          </w:p>
        </w:tc>
        <w:tc>
          <w:tcPr>
            <w:tcW w:w="371" w:type="pct"/>
            <w:tcBorders>
              <w:top w:val="single" w:sz="4" w:space="0" w:color="auto"/>
              <w:left w:val="nil"/>
              <w:bottom w:val="single" w:sz="4" w:space="0" w:color="auto"/>
              <w:right w:val="nil"/>
            </w:tcBorders>
            <w:shd w:val="clear" w:color="auto" w:fill="FFFFFF"/>
            <w:vAlign w:val="center"/>
            <w:hideMark/>
          </w:tcPr>
          <w:p w14:paraId="28DA207E"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81 (32.9)</w:t>
            </w:r>
          </w:p>
        </w:tc>
        <w:tc>
          <w:tcPr>
            <w:tcW w:w="465" w:type="pct"/>
            <w:tcBorders>
              <w:top w:val="single" w:sz="4" w:space="0" w:color="auto"/>
              <w:left w:val="nil"/>
              <w:bottom w:val="single" w:sz="4" w:space="0" w:color="auto"/>
              <w:right w:val="nil"/>
            </w:tcBorders>
            <w:shd w:val="clear" w:color="auto" w:fill="FFFFFF"/>
            <w:vAlign w:val="center"/>
            <w:hideMark/>
          </w:tcPr>
          <w:p w14:paraId="531D497B"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25 (10.2)</w:t>
            </w:r>
          </w:p>
        </w:tc>
        <w:tc>
          <w:tcPr>
            <w:tcW w:w="406" w:type="pct"/>
            <w:tcBorders>
              <w:top w:val="single" w:sz="4" w:space="0" w:color="auto"/>
              <w:left w:val="nil"/>
              <w:bottom w:val="single" w:sz="4" w:space="0" w:color="auto"/>
              <w:right w:val="nil"/>
            </w:tcBorders>
            <w:shd w:val="clear" w:color="auto" w:fill="FFFFFF"/>
            <w:vAlign w:val="center"/>
            <w:hideMark/>
          </w:tcPr>
          <w:p w14:paraId="2598C701"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45 (32.1)</w:t>
            </w:r>
          </w:p>
        </w:tc>
        <w:tc>
          <w:tcPr>
            <w:tcW w:w="522" w:type="pct"/>
            <w:tcBorders>
              <w:top w:val="single" w:sz="4" w:space="0" w:color="auto"/>
              <w:left w:val="nil"/>
              <w:bottom w:val="single" w:sz="4" w:space="0" w:color="auto"/>
              <w:right w:val="nil"/>
            </w:tcBorders>
            <w:shd w:val="clear" w:color="auto" w:fill="FFFFFF"/>
            <w:vAlign w:val="center"/>
            <w:hideMark/>
          </w:tcPr>
          <w:p w14:paraId="71174A9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7 (5.0)</w:t>
            </w:r>
          </w:p>
        </w:tc>
        <w:tc>
          <w:tcPr>
            <w:tcW w:w="418" w:type="pct"/>
            <w:tcBorders>
              <w:top w:val="single" w:sz="4" w:space="0" w:color="auto"/>
              <w:left w:val="nil"/>
              <w:bottom w:val="single" w:sz="4" w:space="0" w:color="auto"/>
              <w:right w:val="nil"/>
            </w:tcBorders>
            <w:shd w:val="clear" w:color="auto" w:fill="FFFFFF"/>
            <w:vAlign w:val="center"/>
            <w:hideMark/>
          </w:tcPr>
          <w:p w14:paraId="2595DC99"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53 (42.7)</w:t>
            </w:r>
          </w:p>
        </w:tc>
        <w:tc>
          <w:tcPr>
            <w:tcW w:w="464" w:type="pct"/>
            <w:tcBorders>
              <w:top w:val="single" w:sz="4" w:space="0" w:color="auto"/>
              <w:left w:val="nil"/>
              <w:bottom w:val="single" w:sz="4" w:space="0" w:color="auto"/>
              <w:right w:val="nil"/>
            </w:tcBorders>
            <w:shd w:val="clear" w:color="auto" w:fill="FFFFFF"/>
            <w:vAlign w:val="center"/>
            <w:hideMark/>
          </w:tcPr>
          <w:p w14:paraId="013CADB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12 (9.7)</w:t>
            </w:r>
          </w:p>
        </w:tc>
        <w:tc>
          <w:tcPr>
            <w:tcW w:w="418" w:type="pct"/>
            <w:gridSpan w:val="2"/>
            <w:tcBorders>
              <w:top w:val="single" w:sz="4" w:space="0" w:color="auto"/>
              <w:left w:val="nil"/>
              <w:bottom w:val="single" w:sz="4" w:space="0" w:color="auto"/>
              <w:right w:val="nil"/>
            </w:tcBorders>
            <w:shd w:val="clear" w:color="auto" w:fill="FFFFFF"/>
            <w:vAlign w:val="center"/>
            <w:hideMark/>
          </w:tcPr>
          <w:p w14:paraId="0FE191BD"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100 (52.9)</w:t>
            </w:r>
          </w:p>
        </w:tc>
        <w:tc>
          <w:tcPr>
            <w:tcW w:w="455" w:type="pct"/>
            <w:tcBorders>
              <w:top w:val="single" w:sz="4" w:space="0" w:color="auto"/>
              <w:left w:val="nil"/>
              <w:bottom w:val="single" w:sz="4" w:space="0" w:color="auto"/>
              <w:right w:val="nil"/>
            </w:tcBorders>
            <w:shd w:val="clear" w:color="auto" w:fill="FFFFFF"/>
            <w:vAlign w:val="center"/>
            <w:hideMark/>
          </w:tcPr>
          <w:p w14:paraId="5BA0B8FB"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32 (16.9)</w:t>
            </w:r>
          </w:p>
        </w:tc>
        <w:tc>
          <w:tcPr>
            <w:tcW w:w="429" w:type="pct"/>
            <w:tcBorders>
              <w:top w:val="single" w:sz="4" w:space="0" w:color="auto"/>
              <w:left w:val="nil"/>
              <w:bottom w:val="single" w:sz="4" w:space="0" w:color="auto"/>
              <w:right w:val="nil"/>
            </w:tcBorders>
            <w:shd w:val="clear" w:color="auto" w:fill="FFFFFF"/>
            <w:vAlign w:val="center"/>
            <w:hideMark/>
          </w:tcPr>
          <w:p w14:paraId="3FE558CD"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42 (36.5)</w:t>
            </w:r>
          </w:p>
        </w:tc>
        <w:tc>
          <w:tcPr>
            <w:tcW w:w="447" w:type="pct"/>
            <w:gridSpan w:val="2"/>
            <w:tcBorders>
              <w:top w:val="single" w:sz="4" w:space="0" w:color="auto"/>
              <w:left w:val="nil"/>
              <w:bottom w:val="single" w:sz="4" w:space="0" w:color="auto"/>
              <w:right w:val="nil"/>
            </w:tcBorders>
            <w:shd w:val="clear" w:color="auto" w:fill="FFFFFF"/>
            <w:vAlign w:val="center"/>
            <w:hideMark/>
          </w:tcPr>
          <w:p w14:paraId="5C8C89F0"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16 (13.9)</w:t>
            </w:r>
          </w:p>
        </w:tc>
      </w:tr>
      <w:tr w:rsidR="00DF5515" w14:paraId="291A1106"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5C9A243B"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Constipation</w:t>
            </w:r>
          </w:p>
        </w:tc>
        <w:tc>
          <w:tcPr>
            <w:tcW w:w="371" w:type="pct"/>
            <w:tcBorders>
              <w:top w:val="single" w:sz="4" w:space="0" w:color="auto"/>
              <w:left w:val="nil"/>
              <w:bottom w:val="single" w:sz="4" w:space="0" w:color="auto"/>
              <w:right w:val="nil"/>
            </w:tcBorders>
            <w:shd w:val="clear" w:color="auto" w:fill="FFFFFF"/>
            <w:vAlign w:val="center"/>
            <w:hideMark/>
          </w:tcPr>
          <w:p w14:paraId="206CDE27"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75 (30.5)</w:t>
            </w:r>
          </w:p>
        </w:tc>
        <w:tc>
          <w:tcPr>
            <w:tcW w:w="465" w:type="pct"/>
            <w:tcBorders>
              <w:top w:val="single" w:sz="4" w:space="0" w:color="auto"/>
              <w:left w:val="nil"/>
              <w:bottom w:val="single" w:sz="4" w:space="0" w:color="auto"/>
              <w:right w:val="nil"/>
            </w:tcBorders>
            <w:shd w:val="clear" w:color="auto" w:fill="FFFFFF"/>
            <w:vAlign w:val="center"/>
            <w:hideMark/>
          </w:tcPr>
          <w:p w14:paraId="0B93352B"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0 (0.0)</w:t>
            </w:r>
          </w:p>
        </w:tc>
        <w:tc>
          <w:tcPr>
            <w:tcW w:w="406" w:type="pct"/>
            <w:tcBorders>
              <w:top w:val="single" w:sz="4" w:space="0" w:color="auto"/>
              <w:left w:val="nil"/>
              <w:bottom w:val="single" w:sz="4" w:space="0" w:color="auto"/>
              <w:right w:val="nil"/>
            </w:tcBorders>
            <w:shd w:val="clear" w:color="auto" w:fill="FFFFFF"/>
            <w:vAlign w:val="center"/>
            <w:hideMark/>
          </w:tcPr>
          <w:p w14:paraId="296B7289"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40 (28.6)</w:t>
            </w:r>
          </w:p>
        </w:tc>
        <w:tc>
          <w:tcPr>
            <w:tcW w:w="522" w:type="pct"/>
            <w:tcBorders>
              <w:top w:val="single" w:sz="4" w:space="0" w:color="auto"/>
              <w:left w:val="nil"/>
              <w:bottom w:val="single" w:sz="4" w:space="0" w:color="auto"/>
              <w:right w:val="nil"/>
            </w:tcBorders>
            <w:shd w:val="clear" w:color="auto" w:fill="FFFFFF"/>
            <w:vAlign w:val="center"/>
            <w:hideMark/>
          </w:tcPr>
          <w:p w14:paraId="1A15C94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 (2.1)</w:t>
            </w:r>
          </w:p>
        </w:tc>
        <w:tc>
          <w:tcPr>
            <w:tcW w:w="418" w:type="pct"/>
            <w:tcBorders>
              <w:top w:val="single" w:sz="4" w:space="0" w:color="auto"/>
              <w:left w:val="nil"/>
              <w:bottom w:val="single" w:sz="4" w:space="0" w:color="auto"/>
              <w:right w:val="nil"/>
            </w:tcBorders>
            <w:shd w:val="clear" w:color="auto" w:fill="FFFFFF"/>
            <w:vAlign w:val="center"/>
            <w:hideMark/>
          </w:tcPr>
          <w:p w14:paraId="50D7D55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31 (25.0)</w:t>
            </w:r>
          </w:p>
        </w:tc>
        <w:tc>
          <w:tcPr>
            <w:tcW w:w="464" w:type="pct"/>
            <w:tcBorders>
              <w:top w:val="single" w:sz="4" w:space="0" w:color="auto"/>
              <w:left w:val="nil"/>
              <w:bottom w:val="single" w:sz="4" w:space="0" w:color="auto"/>
              <w:right w:val="nil"/>
            </w:tcBorders>
            <w:shd w:val="clear" w:color="auto" w:fill="FFFFFF"/>
            <w:vAlign w:val="center"/>
            <w:hideMark/>
          </w:tcPr>
          <w:p w14:paraId="0320C3C0"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0</w:t>
            </w:r>
          </w:p>
        </w:tc>
        <w:tc>
          <w:tcPr>
            <w:tcW w:w="418" w:type="pct"/>
            <w:gridSpan w:val="2"/>
            <w:tcBorders>
              <w:top w:val="single" w:sz="4" w:space="0" w:color="auto"/>
              <w:left w:val="nil"/>
              <w:bottom w:val="single" w:sz="4" w:space="0" w:color="auto"/>
              <w:right w:val="nil"/>
            </w:tcBorders>
            <w:shd w:val="clear" w:color="auto" w:fill="FFFFFF"/>
            <w:vAlign w:val="center"/>
            <w:hideMark/>
          </w:tcPr>
          <w:p w14:paraId="1B025F5D"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36 (19.0)</w:t>
            </w:r>
          </w:p>
        </w:tc>
        <w:tc>
          <w:tcPr>
            <w:tcW w:w="455" w:type="pct"/>
            <w:tcBorders>
              <w:top w:val="single" w:sz="4" w:space="0" w:color="auto"/>
              <w:left w:val="nil"/>
              <w:bottom w:val="single" w:sz="4" w:space="0" w:color="auto"/>
              <w:right w:val="nil"/>
            </w:tcBorders>
            <w:shd w:val="clear" w:color="auto" w:fill="FFFFFF"/>
            <w:vAlign w:val="center"/>
            <w:hideMark/>
          </w:tcPr>
          <w:p w14:paraId="4511389F"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0</w:t>
            </w:r>
          </w:p>
        </w:tc>
        <w:tc>
          <w:tcPr>
            <w:tcW w:w="429" w:type="pct"/>
            <w:tcBorders>
              <w:top w:val="single" w:sz="4" w:space="0" w:color="auto"/>
              <w:left w:val="nil"/>
              <w:bottom w:val="single" w:sz="4" w:space="0" w:color="auto"/>
              <w:right w:val="nil"/>
            </w:tcBorders>
            <w:shd w:val="clear" w:color="auto" w:fill="FFFFFF"/>
            <w:vAlign w:val="center"/>
            <w:hideMark/>
          </w:tcPr>
          <w:p w14:paraId="40B6015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47" w:type="pct"/>
            <w:gridSpan w:val="2"/>
            <w:tcBorders>
              <w:top w:val="single" w:sz="4" w:space="0" w:color="auto"/>
              <w:left w:val="nil"/>
              <w:bottom w:val="single" w:sz="4" w:space="0" w:color="auto"/>
              <w:right w:val="nil"/>
            </w:tcBorders>
            <w:shd w:val="clear" w:color="auto" w:fill="FFFFFF"/>
            <w:vAlign w:val="center"/>
            <w:hideMark/>
          </w:tcPr>
          <w:p w14:paraId="215DDDF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r>
      <w:tr w:rsidR="00DF5515" w14:paraId="5BA3608C"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680BCC0C"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Weight decreased</w:t>
            </w:r>
          </w:p>
        </w:tc>
        <w:tc>
          <w:tcPr>
            <w:tcW w:w="371" w:type="pct"/>
            <w:tcBorders>
              <w:top w:val="single" w:sz="4" w:space="0" w:color="auto"/>
              <w:left w:val="nil"/>
              <w:bottom w:val="single" w:sz="4" w:space="0" w:color="auto"/>
              <w:right w:val="nil"/>
            </w:tcBorders>
            <w:shd w:val="clear" w:color="auto" w:fill="FFFFFF"/>
            <w:vAlign w:val="center"/>
            <w:hideMark/>
          </w:tcPr>
          <w:p w14:paraId="279FE365"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41 (17.0)</w:t>
            </w:r>
          </w:p>
        </w:tc>
        <w:tc>
          <w:tcPr>
            <w:tcW w:w="465" w:type="pct"/>
            <w:tcBorders>
              <w:top w:val="single" w:sz="4" w:space="0" w:color="auto"/>
              <w:left w:val="nil"/>
              <w:bottom w:val="single" w:sz="4" w:space="0" w:color="auto"/>
              <w:right w:val="nil"/>
            </w:tcBorders>
            <w:shd w:val="clear" w:color="auto" w:fill="FFFFFF"/>
            <w:vAlign w:val="center"/>
            <w:hideMark/>
          </w:tcPr>
          <w:p w14:paraId="3BE356E9"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4 (2.0)</w:t>
            </w:r>
          </w:p>
        </w:tc>
        <w:tc>
          <w:tcPr>
            <w:tcW w:w="406" w:type="pct"/>
            <w:tcBorders>
              <w:top w:val="single" w:sz="4" w:space="0" w:color="auto"/>
              <w:left w:val="nil"/>
              <w:bottom w:val="single" w:sz="4" w:space="0" w:color="auto"/>
              <w:right w:val="nil"/>
            </w:tcBorders>
            <w:shd w:val="clear" w:color="auto" w:fill="FFFFFF"/>
            <w:vAlign w:val="center"/>
            <w:hideMark/>
          </w:tcPr>
          <w:p w14:paraId="1B89EB7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48 (34.3)</w:t>
            </w:r>
          </w:p>
        </w:tc>
        <w:tc>
          <w:tcPr>
            <w:tcW w:w="522" w:type="pct"/>
            <w:tcBorders>
              <w:top w:val="single" w:sz="4" w:space="0" w:color="auto"/>
              <w:left w:val="nil"/>
              <w:bottom w:val="single" w:sz="4" w:space="0" w:color="auto"/>
              <w:right w:val="nil"/>
            </w:tcBorders>
            <w:shd w:val="clear" w:color="auto" w:fill="FFFFFF"/>
            <w:vAlign w:val="center"/>
            <w:hideMark/>
          </w:tcPr>
          <w:p w14:paraId="151BA86D"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 (4.3)</w:t>
            </w:r>
          </w:p>
        </w:tc>
        <w:tc>
          <w:tcPr>
            <w:tcW w:w="418" w:type="pct"/>
            <w:tcBorders>
              <w:top w:val="single" w:sz="4" w:space="0" w:color="auto"/>
              <w:left w:val="nil"/>
              <w:bottom w:val="single" w:sz="4" w:space="0" w:color="auto"/>
              <w:right w:val="nil"/>
            </w:tcBorders>
            <w:shd w:val="clear" w:color="auto" w:fill="FFFFFF"/>
            <w:vAlign w:val="center"/>
            <w:hideMark/>
          </w:tcPr>
          <w:p w14:paraId="61190FC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43 (34.7)</w:t>
            </w:r>
          </w:p>
        </w:tc>
        <w:tc>
          <w:tcPr>
            <w:tcW w:w="464" w:type="pct"/>
            <w:tcBorders>
              <w:top w:val="single" w:sz="4" w:space="0" w:color="auto"/>
              <w:left w:val="nil"/>
              <w:bottom w:val="single" w:sz="4" w:space="0" w:color="auto"/>
              <w:right w:val="nil"/>
            </w:tcBorders>
            <w:shd w:val="clear" w:color="auto" w:fill="FFFFFF"/>
            <w:vAlign w:val="center"/>
            <w:hideMark/>
          </w:tcPr>
          <w:p w14:paraId="197FF9C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 (1.6)</w:t>
            </w:r>
          </w:p>
        </w:tc>
        <w:tc>
          <w:tcPr>
            <w:tcW w:w="418" w:type="pct"/>
            <w:gridSpan w:val="2"/>
            <w:tcBorders>
              <w:top w:val="single" w:sz="4" w:space="0" w:color="auto"/>
              <w:left w:val="nil"/>
              <w:bottom w:val="single" w:sz="4" w:space="0" w:color="auto"/>
              <w:right w:val="nil"/>
            </w:tcBorders>
            <w:shd w:val="clear" w:color="auto" w:fill="FFFFFF"/>
            <w:vAlign w:val="center"/>
            <w:hideMark/>
          </w:tcPr>
          <w:p w14:paraId="5D9DF3A6"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45 (23.8)</w:t>
            </w:r>
          </w:p>
        </w:tc>
        <w:tc>
          <w:tcPr>
            <w:tcW w:w="455" w:type="pct"/>
            <w:tcBorders>
              <w:top w:val="single" w:sz="4" w:space="0" w:color="auto"/>
              <w:left w:val="nil"/>
              <w:bottom w:val="single" w:sz="4" w:space="0" w:color="auto"/>
              <w:right w:val="nil"/>
            </w:tcBorders>
            <w:shd w:val="clear" w:color="auto" w:fill="FFFFFF"/>
            <w:vAlign w:val="center"/>
            <w:hideMark/>
          </w:tcPr>
          <w:p w14:paraId="0F991587"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7 (3.7)</w:t>
            </w:r>
          </w:p>
        </w:tc>
        <w:tc>
          <w:tcPr>
            <w:tcW w:w="429" w:type="pct"/>
            <w:tcBorders>
              <w:top w:val="single" w:sz="4" w:space="0" w:color="auto"/>
              <w:left w:val="nil"/>
              <w:bottom w:val="single" w:sz="4" w:space="0" w:color="auto"/>
              <w:right w:val="nil"/>
            </w:tcBorders>
            <w:shd w:val="clear" w:color="auto" w:fill="FFFFFF"/>
            <w:vAlign w:val="center"/>
            <w:hideMark/>
          </w:tcPr>
          <w:p w14:paraId="7EDB96E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34 (29.6)</w:t>
            </w:r>
          </w:p>
        </w:tc>
        <w:tc>
          <w:tcPr>
            <w:tcW w:w="447" w:type="pct"/>
            <w:gridSpan w:val="2"/>
            <w:tcBorders>
              <w:top w:val="single" w:sz="4" w:space="0" w:color="auto"/>
              <w:left w:val="nil"/>
              <w:bottom w:val="single" w:sz="4" w:space="0" w:color="auto"/>
              <w:right w:val="nil"/>
            </w:tcBorders>
            <w:shd w:val="clear" w:color="auto" w:fill="FFFFFF"/>
            <w:vAlign w:val="center"/>
            <w:hideMark/>
          </w:tcPr>
          <w:p w14:paraId="493A462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 (2.6)</w:t>
            </w:r>
          </w:p>
        </w:tc>
      </w:tr>
      <w:tr w:rsidR="00DF5515" w14:paraId="2FF2D49A"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25BBD525"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Cough</w:t>
            </w:r>
          </w:p>
        </w:tc>
        <w:tc>
          <w:tcPr>
            <w:tcW w:w="371" w:type="pct"/>
            <w:tcBorders>
              <w:top w:val="single" w:sz="4" w:space="0" w:color="auto"/>
              <w:left w:val="nil"/>
              <w:bottom w:val="single" w:sz="4" w:space="0" w:color="auto"/>
              <w:right w:val="nil"/>
            </w:tcBorders>
            <w:shd w:val="clear" w:color="auto" w:fill="FFFFFF"/>
            <w:vAlign w:val="center"/>
            <w:hideMark/>
          </w:tcPr>
          <w:p w14:paraId="31ECB0B4"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71 (29.0)</w:t>
            </w:r>
          </w:p>
        </w:tc>
        <w:tc>
          <w:tcPr>
            <w:tcW w:w="465" w:type="pct"/>
            <w:tcBorders>
              <w:top w:val="single" w:sz="4" w:space="0" w:color="auto"/>
              <w:left w:val="nil"/>
              <w:bottom w:val="single" w:sz="4" w:space="0" w:color="auto"/>
              <w:right w:val="nil"/>
            </w:tcBorders>
            <w:shd w:val="clear" w:color="auto" w:fill="FFFFFF"/>
            <w:vAlign w:val="center"/>
            <w:hideMark/>
          </w:tcPr>
          <w:p w14:paraId="6043AF13"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0 (0.0)</w:t>
            </w:r>
          </w:p>
        </w:tc>
        <w:tc>
          <w:tcPr>
            <w:tcW w:w="406" w:type="pct"/>
            <w:tcBorders>
              <w:top w:val="single" w:sz="4" w:space="0" w:color="auto"/>
              <w:left w:val="nil"/>
              <w:bottom w:val="single" w:sz="4" w:space="0" w:color="auto"/>
              <w:right w:val="nil"/>
            </w:tcBorders>
            <w:shd w:val="clear" w:color="auto" w:fill="FFFFFF"/>
            <w:vAlign w:val="center"/>
            <w:hideMark/>
          </w:tcPr>
          <w:p w14:paraId="1FA042E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30 (21.4)</w:t>
            </w:r>
          </w:p>
        </w:tc>
        <w:tc>
          <w:tcPr>
            <w:tcW w:w="522" w:type="pct"/>
            <w:tcBorders>
              <w:top w:val="single" w:sz="4" w:space="0" w:color="auto"/>
              <w:left w:val="nil"/>
              <w:bottom w:val="single" w:sz="4" w:space="0" w:color="auto"/>
              <w:right w:val="nil"/>
            </w:tcBorders>
            <w:shd w:val="clear" w:color="auto" w:fill="FFFFFF"/>
            <w:vAlign w:val="center"/>
            <w:hideMark/>
          </w:tcPr>
          <w:p w14:paraId="6233209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0</w:t>
            </w:r>
          </w:p>
        </w:tc>
        <w:tc>
          <w:tcPr>
            <w:tcW w:w="418" w:type="pct"/>
            <w:tcBorders>
              <w:top w:val="single" w:sz="4" w:space="0" w:color="auto"/>
              <w:left w:val="nil"/>
              <w:bottom w:val="single" w:sz="4" w:space="0" w:color="auto"/>
              <w:right w:val="nil"/>
            </w:tcBorders>
            <w:shd w:val="clear" w:color="auto" w:fill="FFFFFF"/>
            <w:vAlign w:val="center"/>
            <w:hideMark/>
          </w:tcPr>
          <w:p w14:paraId="5E76DD3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27 (21.8)</w:t>
            </w:r>
          </w:p>
        </w:tc>
        <w:tc>
          <w:tcPr>
            <w:tcW w:w="464" w:type="pct"/>
            <w:tcBorders>
              <w:top w:val="single" w:sz="4" w:space="0" w:color="auto"/>
              <w:left w:val="nil"/>
              <w:bottom w:val="single" w:sz="4" w:space="0" w:color="auto"/>
              <w:right w:val="nil"/>
            </w:tcBorders>
            <w:shd w:val="clear" w:color="auto" w:fill="FFFFFF"/>
            <w:vAlign w:val="center"/>
            <w:hideMark/>
          </w:tcPr>
          <w:p w14:paraId="1111209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0</w:t>
            </w:r>
          </w:p>
        </w:tc>
        <w:tc>
          <w:tcPr>
            <w:tcW w:w="418" w:type="pct"/>
            <w:gridSpan w:val="2"/>
            <w:tcBorders>
              <w:top w:val="single" w:sz="4" w:space="0" w:color="auto"/>
              <w:left w:val="nil"/>
              <w:bottom w:val="single" w:sz="4" w:space="0" w:color="auto"/>
              <w:right w:val="nil"/>
            </w:tcBorders>
            <w:shd w:val="clear" w:color="auto" w:fill="FFFFFF"/>
            <w:vAlign w:val="center"/>
            <w:hideMark/>
          </w:tcPr>
          <w:p w14:paraId="591CB8CB"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46 (24.3)</w:t>
            </w:r>
          </w:p>
        </w:tc>
        <w:tc>
          <w:tcPr>
            <w:tcW w:w="455" w:type="pct"/>
            <w:tcBorders>
              <w:top w:val="single" w:sz="4" w:space="0" w:color="auto"/>
              <w:left w:val="nil"/>
              <w:bottom w:val="single" w:sz="4" w:space="0" w:color="auto"/>
              <w:right w:val="nil"/>
            </w:tcBorders>
            <w:shd w:val="clear" w:color="auto" w:fill="FFFFFF"/>
            <w:vAlign w:val="center"/>
            <w:hideMark/>
          </w:tcPr>
          <w:p w14:paraId="3DEA1F75"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0</w:t>
            </w:r>
          </w:p>
        </w:tc>
        <w:tc>
          <w:tcPr>
            <w:tcW w:w="429" w:type="pct"/>
            <w:tcBorders>
              <w:top w:val="single" w:sz="4" w:space="0" w:color="auto"/>
              <w:left w:val="nil"/>
              <w:bottom w:val="single" w:sz="4" w:space="0" w:color="auto"/>
              <w:right w:val="nil"/>
            </w:tcBorders>
            <w:shd w:val="clear" w:color="auto" w:fill="FFFFFF"/>
            <w:vAlign w:val="center"/>
            <w:hideMark/>
          </w:tcPr>
          <w:p w14:paraId="59C5B1E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47" w:type="pct"/>
            <w:gridSpan w:val="2"/>
            <w:tcBorders>
              <w:top w:val="single" w:sz="4" w:space="0" w:color="auto"/>
              <w:left w:val="nil"/>
              <w:bottom w:val="single" w:sz="4" w:space="0" w:color="auto"/>
              <w:right w:val="nil"/>
            </w:tcBorders>
            <w:shd w:val="clear" w:color="auto" w:fill="FFFFFF"/>
            <w:vAlign w:val="center"/>
            <w:hideMark/>
          </w:tcPr>
          <w:p w14:paraId="1047DCE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r>
      <w:tr w:rsidR="00DF5515" w14:paraId="4627B1D9"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11D2D863"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Dyspnea</w:t>
            </w:r>
          </w:p>
        </w:tc>
        <w:tc>
          <w:tcPr>
            <w:tcW w:w="371" w:type="pct"/>
            <w:tcBorders>
              <w:top w:val="single" w:sz="4" w:space="0" w:color="auto"/>
              <w:left w:val="nil"/>
              <w:bottom w:val="single" w:sz="4" w:space="0" w:color="auto"/>
              <w:right w:val="nil"/>
            </w:tcBorders>
            <w:shd w:val="clear" w:color="auto" w:fill="FFFFFF"/>
            <w:vAlign w:val="center"/>
            <w:hideMark/>
          </w:tcPr>
          <w:p w14:paraId="60C4098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62 (25.2)</w:t>
            </w:r>
          </w:p>
        </w:tc>
        <w:tc>
          <w:tcPr>
            <w:tcW w:w="465" w:type="pct"/>
            <w:tcBorders>
              <w:top w:val="single" w:sz="4" w:space="0" w:color="auto"/>
              <w:left w:val="nil"/>
              <w:bottom w:val="single" w:sz="4" w:space="0" w:color="auto"/>
              <w:right w:val="nil"/>
            </w:tcBorders>
            <w:shd w:val="clear" w:color="auto" w:fill="FFFFFF"/>
            <w:vAlign w:val="center"/>
            <w:hideMark/>
          </w:tcPr>
          <w:p w14:paraId="5BAE8FC1"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10 (4.1)</w:t>
            </w:r>
          </w:p>
        </w:tc>
        <w:tc>
          <w:tcPr>
            <w:tcW w:w="406" w:type="pct"/>
            <w:tcBorders>
              <w:top w:val="single" w:sz="4" w:space="0" w:color="auto"/>
              <w:left w:val="nil"/>
              <w:bottom w:val="single" w:sz="4" w:space="0" w:color="auto"/>
              <w:right w:val="nil"/>
            </w:tcBorders>
            <w:shd w:val="clear" w:color="auto" w:fill="FFFFFF"/>
            <w:vAlign w:val="center"/>
            <w:hideMark/>
          </w:tcPr>
          <w:p w14:paraId="52CDC7C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29 (20.7)</w:t>
            </w:r>
          </w:p>
        </w:tc>
        <w:tc>
          <w:tcPr>
            <w:tcW w:w="522" w:type="pct"/>
            <w:tcBorders>
              <w:top w:val="single" w:sz="4" w:space="0" w:color="auto"/>
              <w:left w:val="nil"/>
              <w:bottom w:val="single" w:sz="4" w:space="0" w:color="auto"/>
              <w:right w:val="nil"/>
            </w:tcBorders>
            <w:shd w:val="clear" w:color="auto" w:fill="FFFFFF"/>
            <w:vAlign w:val="center"/>
            <w:hideMark/>
          </w:tcPr>
          <w:p w14:paraId="3B7660B5"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8 (5.7)</w:t>
            </w:r>
          </w:p>
        </w:tc>
        <w:tc>
          <w:tcPr>
            <w:tcW w:w="418" w:type="pct"/>
            <w:tcBorders>
              <w:top w:val="single" w:sz="4" w:space="0" w:color="auto"/>
              <w:left w:val="nil"/>
              <w:bottom w:val="single" w:sz="4" w:space="0" w:color="auto"/>
              <w:right w:val="nil"/>
            </w:tcBorders>
            <w:shd w:val="clear" w:color="auto" w:fill="FFFFFF"/>
            <w:vAlign w:val="center"/>
            <w:hideMark/>
          </w:tcPr>
          <w:p w14:paraId="4768CEC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30 (24.2)</w:t>
            </w:r>
          </w:p>
        </w:tc>
        <w:tc>
          <w:tcPr>
            <w:tcW w:w="464" w:type="pct"/>
            <w:tcBorders>
              <w:top w:val="single" w:sz="4" w:space="0" w:color="auto"/>
              <w:left w:val="nil"/>
              <w:bottom w:val="single" w:sz="4" w:space="0" w:color="auto"/>
              <w:right w:val="nil"/>
            </w:tcBorders>
            <w:shd w:val="clear" w:color="auto" w:fill="FFFFFF"/>
            <w:vAlign w:val="center"/>
            <w:hideMark/>
          </w:tcPr>
          <w:p w14:paraId="1AD28084"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 (3.2)</w:t>
            </w:r>
          </w:p>
        </w:tc>
        <w:tc>
          <w:tcPr>
            <w:tcW w:w="418" w:type="pct"/>
            <w:gridSpan w:val="2"/>
            <w:tcBorders>
              <w:top w:val="single" w:sz="4" w:space="0" w:color="auto"/>
              <w:left w:val="nil"/>
              <w:bottom w:val="single" w:sz="4" w:space="0" w:color="auto"/>
              <w:right w:val="nil"/>
            </w:tcBorders>
            <w:shd w:val="clear" w:color="auto" w:fill="FFFFFF"/>
            <w:vAlign w:val="center"/>
            <w:hideMark/>
          </w:tcPr>
          <w:p w14:paraId="18990CF7"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29 (15.3)</w:t>
            </w:r>
          </w:p>
        </w:tc>
        <w:tc>
          <w:tcPr>
            <w:tcW w:w="455" w:type="pct"/>
            <w:tcBorders>
              <w:top w:val="single" w:sz="4" w:space="0" w:color="auto"/>
              <w:left w:val="nil"/>
              <w:bottom w:val="single" w:sz="4" w:space="0" w:color="auto"/>
              <w:right w:val="nil"/>
            </w:tcBorders>
            <w:shd w:val="clear" w:color="auto" w:fill="FFFFFF"/>
            <w:vAlign w:val="center"/>
            <w:hideMark/>
          </w:tcPr>
          <w:p w14:paraId="42931E5F"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4 (2.1)</w:t>
            </w:r>
          </w:p>
        </w:tc>
        <w:tc>
          <w:tcPr>
            <w:tcW w:w="429" w:type="pct"/>
            <w:tcBorders>
              <w:top w:val="single" w:sz="4" w:space="0" w:color="auto"/>
              <w:left w:val="nil"/>
              <w:bottom w:val="single" w:sz="4" w:space="0" w:color="auto"/>
              <w:right w:val="nil"/>
            </w:tcBorders>
            <w:shd w:val="clear" w:color="auto" w:fill="FFFFFF"/>
            <w:vAlign w:val="center"/>
            <w:hideMark/>
          </w:tcPr>
          <w:p w14:paraId="2100F6A9"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47" w:type="pct"/>
            <w:gridSpan w:val="2"/>
            <w:tcBorders>
              <w:top w:val="single" w:sz="4" w:space="0" w:color="auto"/>
              <w:left w:val="nil"/>
              <w:bottom w:val="single" w:sz="4" w:space="0" w:color="auto"/>
              <w:right w:val="nil"/>
            </w:tcBorders>
            <w:shd w:val="clear" w:color="auto" w:fill="FFFFFF"/>
            <w:vAlign w:val="center"/>
            <w:hideMark/>
          </w:tcPr>
          <w:p w14:paraId="3D036432"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r>
      <w:tr w:rsidR="00DF5515" w14:paraId="2F4D258B"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7BDEA9F2"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lastRenderedPageBreak/>
              <w:t>Abdominal pain upper</w:t>
            </w:r>
          </w:p>
        </w:tc>
        <w:tc>
          <w:tcPr>
            <w:tcW w:w="371" w:type="pct"/>
            <w:tcBorders>
              <w:top w:val="single" w:sz="4" w:space="0" w:color="auto"/>
              <w:left w:val="nil"/>
              <w:bottom w:val="single" w:sz="4" w:space="0" w:color="auto"/>
              <w:right w:val="nil"/>
            </w:tcBorders>
            <w:shd w:val="clear" w:color="auto" w:fill="FFFFFF"/>
            <w:vAlign w:val="center"/>
            <w:hideMark/>
          </w:tcPr>
          <w:p w14:paraId="282A9A22"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59 (24.0)</w:t>
            </w:r>
          </w:p>
        </w:tc>
        <w:tc>
          <w:tcPr>
            <w:tcW w:w="465" w:type="pct"/>
            <w:tcBorders>
              <w:top w:val="single" w:sz="4" w:space="0" w:color="auto"/>
              <w:left w:val="nil"/>
              <w:bottom w:val="single" w:sz="4" w:space="0" w:color="auto"/>
              <w:right w:val="nil"/>
            </w:tcBorders>
            <w:shd w:val="clear" w:color="auto" w:fill="FFFFFF"/>
            <w:vAlign w:val="center"/>
            <w:hideMark/>
          </w:tcPr>
          <w:p w14:paraId="0567CF84"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2 (0.8)</w:t>
            </w:r>
          </w:p>
        </w:tc>
        <w:tc>
          <w:tcPr>
            <w:tcW w:w="406" w:type="pct"/>
            <w:tcBorders>
              <w:top w:val="single" w:sz="4" w:space="0" w:color="auto"/>
              <w:left w:val="nil"/>
              <w:bottom w:val="single" w:sz="4" w:space="0" w:color="auto"/>
              <w:right w:val="nil"/>
            </w:tcBorders>
            <w:shd w:val="clear" w:color="auto" w:fill="FFFFFF"/>
            <w:vAlign w:val="center"/>
            <w:hideMark/>
          </w:tcPr>
          <w:p w14:paraId="7A90A12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522" w:type="pct"/>
            <w:tcBorders>
              <w:top w:val="single" w:sz="4" w:space="0" w:color="auto"/>
              <w:left w:val="nil"/>
              <w:bottom w:val="single" w:sz="4" w:space="0" w:color="auto"/>
              <w:right w:val="nil"/>
            </w:tcBorders>
            <w:shd w:val="clear" w:color="auto" w:fill="FFFFFF"/>
            <w:vAlign w:val="center"/>
            <w:hideMark/>
          </w:tcPr>
          <w:p w14:paraId="1983BA8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18" w:type="pct"/>
            <w:tcBorders>
              <w:top w:val="single" w:sz="4" w:space="0" w:color="auto"/>
              <w:left w:val="nil"/>
              <w:bottom w:val="single" w:sz="4" w:space="0" w:color="auto"/>
              <w:right w:val="nil"/>
            </w:tcBorders>
            <w:shd w:val="clear" w:color="auto" w:fill="FFFFFF"/>
            <w:vAlign w:val="center"/>
            <w:hideMark/>
          </w:tcPr>
          <w:p w14:paraId="6D9780A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64" w:type="pct"/>
            <w:tcBorders>
              <w:top w:val="single" w:sz="4" w:space="0" w:color="auto"/>
              <w:left w:val="nil"/>
              <w:bottom w:val="single" w:sz="4" w:space="0" w:color="auto"/>
              <w:right w:val="nil"/>
            </w:tcBorders>
            <w:shd w:val="clear" w:color="auto" w:fill="FFFFFF"/>
            <w:vAlign w:val="center"/>
            <w:hideMark/>
          </w:tcPr>
          <w:p w14:paraId="682FFFB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18" w:type="pct"/>
            <w:gridSpan w:val="2"/>
            <w:tcBorders>
              <w:top w:val="single" w:sz="4" w:space="0" w:color="auto"/>
              <w:left w:val="nil"/>
              <w:bottom w:val="single" w:sz="4" w:space="0" w:color="auto"/>
              <w:right w:val="nil"/>
            </w:tcBorders>
            <w:shd w:val="clear" w:color="auto" w:fill="FFFFFF"/>
            <w:vAlign w:val="center"/>
            <w:hideMark/>
          </w:tcPr>
          <w:p w14:paraId="14727A15"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39 (20.6)</w:t>
            </w:r>
          </w:p>
        </w:tc>
        <w:tc>
          <w:tcPr>
            <w:tcW w:w="455" w:type="pct"/>
            <w:tcBorders>
              <w:top w:val="single" w:sz="4" w:space="0" w:color="auto"/>
              <w:left w:val="nil"/>
              <w:bottom w:val="single" w:sz="4" w:space="0" w:color="auto"/>
              <w:right w:val="nil"/>
            </w:tcBorders>
            <w:shd w:val="clear" w:color="auto" w:fill="FFFFFF"/>
            <w:vAlign w:val="center"/>
            <w:hideMark/>
          </w:tcPr>
          <w:p w14:paraId="06C2469B"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3 (1.6)</w:t>
            </w:r>
          </w:p>
        </w:tc>
        <w:tc>
          <w:tcPr>
            <w:tcW w:w="429" w:type="pct"/>
            <w:tcBorders>
              <w:top w:val="single" w:sz="4" w:space="0" w:color="auto"/>
              <w:left w:val="nil"/>
              <w:bottom w:val="single" w:sz="4" w:space="0" w:color="auto"/>
              <w:right w:val="nil"/>
            </w:tcBorders>
            <w:shd w:val="clear" w:color="auto" w:fill="FFFFFF"/>
            <w:vAlign w:val="center"/>
            <w:hideMark/>
          </w:tcPr>
          <w:p w14:paraId="661B6D04"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47" w:type="pct"/>
            <w:gridSpan w:val="2"/>
            <w:tcBorders>
              <w:top w:val="single" w:sz="4" w:space="0" w:color="auto"/>
              <w:left w:val="nil"/>
              <w:bottom w:val="single" w:sz="4" w:space="0" w:color="auto"/>
              <w:right w:val="nil"/>
            </w:tcBorders>
            <w:shd w:val="clear" w:color="auto" w:fill="FFFFFF"/>
            <w:vAlign w:val="center"/>
            <w:hideMark/>
          </w:tcPr>
          <w:p w14:paraId="453221F2"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r>
      <w:tr w:rsidR="00DF5515" w14:paraId="2EA3533F"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3DA61D2A"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Headache</w:t>
            </w:r>
          </w:p>
        </w:tc>
        <w:tc>
          <w:tcPr>
            <w:tcW w:w="371" w:type="pct"/>
            <w:tcBorders>
              <w:top w:val="single" w:sz="4" w:space="0" w:color="auto"/>
              <w:left w:val="nil"/>
              <w:bottom w:val="single" w:sz="4" w:space="0" w:color="auto"/>
              <w:right w:val="nil"/>
            </w:tcBorders>
            <w:shd w:val="clear" w:color="auto" w:fill="FFFFFF"/>
            <w:vAlign w:val="center"/>
            <w:hideMark/>
          </w:tcPr>
          <w:p w14:paraId="28B99BAB"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51 (20.7)</w:t>
            </w:r>
          </w:p>
        </w:tc>
        <w:tc>
          <w:tcPr>
            <w:tcW w:w="465" w:type="pct"/>
            <w:tcBorders>
              <w:top w:val="single" w:sz="4" w:space="0" w:color="auto"/>
              <w:left w:val="nil"/>
              <w:bottom w:val="single" w:sz="4" w:space="0" w:color="auto"/>
              <w:right w:val="nil"/>
            </w:tcBorders>
            <w:shd w:val="clear" w:color="auto" w:fill="FFFFFF"/>
            <w:vAlign w:val="center"/>
            <w:hideMark/>
          </w:tcPr>
          <w:p w14:paraId="7395A691"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4 (1.6)</w:t>
            </w:r>
          </w:p>
        </w:tc>
        <w:tc>
          <w:tcPr>
            <w:tcW w:w="406" w:type="pct"/>
            <w:tcBorders>
              <w:top w:val="single" w:sz="4" w:space="0" w:color="auto"/>
              <w:left w:val="nil"/>
              <w:bottom w:val="single" w:sz="4" w:space="0" w:color="auto"/>
              <w:right w:val="nil"/>
            </w:tcBorders>
            <w:shd w:val="clear" w:color="auto" w:fill="FFFFFF"/>
            <w:vAlign w:val="center"/>
            <w:hideMark/>
          </w:tcPr>
          <w:p w14:paraId="4F23F266"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522" w:type="pct"/>
            <w:tcBorders>
              <w:top w:val="single" w:sz="4" w:space="0" w:color="auto"/>
              <w:left w:val="nil"/>
              <w:bottom w:val="single" w:sz="4" w:space="0" w:color="auto"/>
              <w:right w:val="nil"/>
            </w:tcBorders>
            <w:shd w:val="clear" w:color="auto" w:fill="FFFFFF"/>
            <w:vAlign w:val="center"/>
            <w:hideMark/>
          </w:tcPr>
          <w:p w14:paraId="31171849"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18" w:type="pct"/>
            <w:tcBorders>
              <w:top w:val="single" w:sz="4" w:space="0" w:color="auto"/>
              <w:left w:val="nil"/>
              <w:bottom w:val="single" w:sz="4" w:space="0" w:color="auto"/>
              <w:right w:val="nil"/>
            </w:tcBorders>
            <w:shd w:val="clear" w:color="auto" w:fill="FFFFFF"/>
            <w:vAlign w:val="center"/>
            <w:hideMark/>
          </w:tcPr>
          <w:p w14:paraId="5E0B6B34"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26 (21.0)</w:t>
            </w:r>
          </w:p>
        </w:tc>
        <w:tc>
          <w:tcPr>
            <w:tcW w:w="464" w:type="pct"/>
            <w:tcBorders>
              <w:top w:val="single" w:sz="4" w:space="0" w:color="auto"/>
              <w:left w:val="nil"/>
              <w:bottom w:val="single" w:sz="4" w:space="0" w:color="auto"/>
              <w:right w:val="nil"/>
            </w:tcBorders>
            <w:shd w:val="clear" w:color="auto" w:fill="FFFFFF"/>
            <w:vAlign w:val="center"/>
            <w:hideMark/>
          </w:tcPr>
          <w:p w14:paraId="771C9D0D"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 (0.8)</w:t>
            </w:r>
          </w:p>
        </w:tc>
        <w:tc>
          <w:tcPr>
            <w:tcW w:w="418" w:type="pct"/>
            <w:gridSpan w:val="2"/>
            <w:tcBorders>
              <w:top w:val="single" w:sz="4" w:space="0" w:color="auto"/>
              <w:left w:val="nil"/>
              <w:bottom w:val="single" w:sz="4" w:space="0" w:color="auto"/>
              <w:right w:val="nil"/>
            </w:tcBorders>
            <w:shd w:val="clear" w:color="auto" w:fill="FFFFFF"/>
            <w:hideMark/>
          </w:tcPr>
          <w:p w14:paraId="1FC202E5"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Times New Roman"/>
                <w:sz w:val="20"/>
              </w:rPr>
              <w:t>31 (16.4)</w:t>
            </w:r>
          </w:p>
        </w:tc>
        <w:tc>
          <w:tcPr>
            <w:tcW w:w="455" w:type="pct"/>
            <w:tcBorders>
              <w:top w:val="single" w:sz="4" w:space="0" w:color="auto"/>
              <w:left w:val="nil"/>
              <w:bottom w:val="single" w:sz="4" w:space="0" w:color="auto"/>
              <w:right w:val="nil"/>
            </w:tcBorders>
            <w:shd w:val="clear" w:color="auto" w:fill="FFFFFF"/>
            <w:hideMark/>
          </w:tcPr>
          <w:p w14:paraId="70F5D8BD"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Times New Roman"/>
                <w:sz w:val="20"/>
              </w:rPr>
              <w:t>0</w:t>
            </w:r>
          </w:p>
        </w:tc>
        <w:tc>
          <w:tcPr>
            <w:tcW w:w="429" w:type="pct"/>
            <w:tcBorders>
              <w:top w:val="single" w:sz="4" w:space="0" w:color="auto"/>
              <w:left w:val="nil"/>
              <w:bottom w:val="single" w:sz="4" w:space="0" w:color="auto"/>
              <w:right w:val="nil"/>
            </w:tcBorders>
            <w:shd w:val="clear" w:color="auto" w:fill="FFFFFF"/>
            <w:vAlign w:val="center"/>
            <w:hideMark/>
          </w:tcPr>
          <w:p w14:paraId="2288CAC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47" w:type="pct"/>
            <w:gridSpan w:val="2"/>
            <w:tcBorders>
              <w:top w:val="single" w:sz="4" w:space="0" w:color="auto"/>
              <w:left w:val="nil"/>
              <w:bottom w:val="single" w:sz="4" w:space="0" w:color="auto"/>
              <w:right w:val="nil"/>
            </w:tcBorders>
            <w:shd w:val="clear" w:color="auto" w:fill="FFFFFF"/>
            <w:vAlign w:val="center"/>
            <w:hideMark/>
          </w:tcPr>
          <w:p w14:paraId="74D8723C"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r>
      <w:tr w:rsidR="00DF5515" w14:paraId="0D5DD606"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4ABD5DA5"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Back pain</w:t>
            </w:r>
          </w:p>
        </w:tc>
        <w:tc>
          <w:tcPr>
            <w:tcW w:w="371" w:type="pct"/>
            <w:tcBorders>
              <w:top w:val="single" w:sz="4" w:space="0" w:color="auto"/>
              <w:left w:val="nil"/>
              <w:bottom w:val="single" w:sz="4" w:space="0" w:color="auto"/>
              <w:right w:val="nil"/>
            </w:tcBorders>
            <w:shd w:val="clear" w:color="auto" w:fill="FFFFFF"/>
            <w:vAlign w:val="center"/>
            <w:hideMark/>
          </w:tcPr>
          <w:p w14:paraId="5DBE60E6"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50 (20.3)</w:t>
            </w:r>
          </w:p>
        </w:tc>
        <w:tc>
          <w:tcPr>
            <w:tcW w:w="465" w:type="pct"/>
            <w:tcBorders>
              <w:top w:val="single" w:sz="4" w:space="0" w:color="auto"/>
              <w:left w:val="nil"/>
              <w:bottom w:val="single" w:sz="4" w:space="0" w:color="auto"/>
              <w:right w:val="nil"/>
            </w:tcBorders>
            <w:shd w:val="clear" w:color="auto" w:fill="FFFFFF"/>
            <w:vAlign w:val="center"/>
            <w:hideMark/>
          </w:tcPr>
          <w:p w14:paraId="6B984F36" w14:textId="77777777" w:rsidR="00DF5515" w:rsidRDefault="00DF5515">
            <w:pPr>
              <w:spacing w:after="0" w:line="480" w:lineRule="auto"/>
              <w:jc w:val="center"/>
              <w:rPr>
                <w:rFonts w:ascii="Arial" w:eastAsia="Arial" w:hAnsi="Arial" w:cs="Arial"/>
                <w:color w:val="000000"/>
                <w:sz w:val="20"/>
                <w:szCs w:val="20"/>
              </w:rPr>
            </w:pPr>
            <w:r>
              <w:rPr>
                <w:rFonts w:ascii="Arial" w:eastAsia="Arial" w:hAnsi="Arial" w:cs="Arial"/>
                <w:color w:val="000000"/>
                <w:kern w:val="24"/>
                <w:sz w:val="20"/>
                <w:szCs w:val="20"/>
              </w:rPr>
              <w:t>1 (0.4)</w:t>
            </w:r>
          </w:p>
        </w:tc>
        <w:tc>
          <w:tcPr>
            <w:tcW w:w="406" w:type="pct"/>
            <w:tcBorders>
              <w:top w:val="single" w:sz="4" w:space="0" w:color="auto"/>
              <w:left w:val="nil"/>
              <w:bottom w:val="single" w:sz="4" w:space="0" w:color="auto"/>
              <w:right w:val="nil"/>
            </w:tcBorders>
            <w:shd w:val="clear" w:color="auto" w:fill="FFFFFF"/>
            <w:vAlign w:val="center"/>
            <w:hideMark/>
          </w:tcPr>
          <w:p w14:paraId="4D23CDE4"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522" w:type="pct"/>
            <w:tcBorders>
              <w:top w:val="single" w:sz="4" w:space="0" w:color="auto"/>
              <w:left w:val="nil"/>
              <w:bottom w:val="single" w:sz="4" w:space="0" w:color="auto"/>
              <w:right w:val="nil"/>
            </w:tcBorders>
            <w:shd w:val="clear" w:color="auto" w:fill="FFFFFF"/>
            <w:vAlign w:val="center"/>
            <w:hideMark/>
          </w:tcPr>
          <w:p w14:paraId="719E86A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18" w:type="pct"/>
            <w:tcBorders>
              <w:top w:val="single" w:sz="4" w:space="0" w:color="auto"/>
              <w:left w:val="nil"/>
              <w:bottom w:val="single" w:sz="4" w:space="0" w:color="auto"/>
              <w:right w:val="nil"/>
            </w:tcBorders>
            <w:shd w:val="clear" w:color="auto" w:fill="FFFFFF"/>
            <w:vAlign w:val="center"/>
            <w:hideMark/>
          </w:tcPr>
          <w:p w14:paraId="69A0CB46"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28 (22.6)</w:t>
            </w:r>
          </w:p>
        </w:tc>
        <w:tc>
          <w:tcPr>
            <w:tcW w:w="464" w:type="pct"/>
            <w:tcBorders>
              <w:top w:val="single" w:sz="4" w:space="0" w:color="auto"/>
              <w:left w:val="nil"/>
              <w:bottom w:val="single" w:sz="4" w:space="0" w:color="auto"/>
              <w:right w:val="nil"/>
            </w:tcBorders>
            <w:shd w:val="clear" w:color="auto" w:fill="FFFFFF"/>
            <w:vAlign w:val="center"/>
            <w:hideMark/>
          </w:tcPr>
          <w:p w14:paraId="58A31A2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 (2.4)</w:t>
            </w:r>
          </w:p>
        </w:tc>
        <w:tc>
          <w:tcPr>
            <w:tcW w:w="418" w:type="pct"/>
            <w:gridSpan w:val="2"/>
            <w:tcBorders>
              <w:top w:val="single" w:sz="4" w:space="0" w:color="auto"/>
              <w:left w:val="nil"/>
              <w:bottom w:val="single" w:sz="4" w:space="0" w:color="auto"/>
              <w:right w:val="nil"/>
            </w:tcBorders>
            <w:shd w:val="clear" w:color="auto" w:fill="FFFFFF"/>
            <w:hideMark/>
          </w:tcPr>
          <w:p w14:paraId="042FA004"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sz w:val="20"/>
                <w:szCs w:val="20"/>
              </w:rPr>
              <w:t>36 (19.0)</w:t>
            </w:r>
          </w:p>
        </w:tc>
        <w:tc>
          <w:tcPr>
            <w:tcW w:w="455" w:type="pct"/>
            <w:tcBorders>
              <w:top w:val="single" w:sz="4" w:space="0" w:color="auto"/>
              <w:left w:val="nil"/>
              <w:bottom w:val="single" w:sz="4" w:space="0" w:color="auto"/>
              <w:right w:val="nil"/>
            </w:tcBorders>
            <w:shd w:val="clear" w:color="auto" w:fill="FFFFFF"/>
            <w:hideMark/>
          </w:tcPr>
          <w:p w14:paraId="321A7C5E"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sz w:val="20"/>
                <w:szCs w:val="20"/>
              </w:rPr>
              <w:t>3 (1.6)</w:t>
            </w:r>
          </w:p>
        </w:tc>
        <w:tc>
          <w:tcPr>
            <w:tcW w:w="429" w:type="pct"/>
            <w:tcBorders>
              <w:top w:val="single" w:sz="4" w:space="0" w:color="auto"/>
              <w:left w:val="nil"/>
              <w:bottom w:val="single" w:sz="4" w:space="0" w:color="auto"/>
              <w:right w:val="nil"/>
            </w:tcBorders>
            <w:shd w:val="clear" w:color="auto" w:fill="FFFFFF"/>
            <w:vAlign w:val="center"/>
            <w:hideMark/>
          </w:tcPr>
          <w:p w14:paraId="3D21DD7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25 (21.7)</w:t>
            </w:r>
          </w:p>
        </w:tc>
        <w:tc>
          <w:tcPr>
            <w:tcW w:w="447" w:type="pct"/>
            <w:gridSpan w:val="2"/>
            <w:tcBorders>
              <w:top w:val="single" w:sz="4" w:space="0" w:color="auto"/>
              <w:left w:val="nil"/>
              <w:bottom w:val="single" w:sz="4" w:space="0" w:color="auto"/>
              <w:right w:val="nil"/>
            </w:tcBorders>
            <w:shd w:val="clear" w:color="auto" w:fill="FFFFFF"/>
            <w:vAlign w:val="center"/>
            <w:hideMark/>
          </w:tcPr>
          <w:p w14:paraId="573AFF3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 (0.9)</w:t>
            </w:r>
          </w:p>
        </w:tc>
      </w:tr>
      <w:tr w:rsidR="00DF5515" w14:paraId="08FFDBA9"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63E84D04"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Pyrexia</w:t>
            </w:r>
          </w:p>
        </w:tc>
        <w:tc>
          <w:tcPr>
            <w:tcW w:w="371" w:type="pct"/>
            <w:tcBorders>
              <w:top w:val="single" w:sz="4" w:space="0" w:color="auto"/>
              <w:left w:val="nil"/>
              <w:bottom w:val="single" w:sz="4" w:space="0" w:color="auto"/>
              <w:right w:val="nil"/>
            </w:tcBorders>
            <w:shd w:val="clear" w:color="auto" w:fill="FFFFFF"/>
            <w:vAlign w:val="center"/>
            <w:hideMark/>
          </w:tcPr>
          <w:p w14:paraId="61DF6C11"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37 (15.0)</w:t>
            </w:r>
          </w:p>
        </w:tc>
        <w:tc>
          <w:tcPr>
            <w:tcW w:w="465" w:type="pct"/>
            <w:tcBorders>
              <w:top w:val="single" w:sz="4" w:space="0" w:color="auto"/>
              <w:left w:val="nil"/>
              <w:bottom w:val="single" w:sz="4" w:space="0" w:color="auto"/>
              <w:right w:val="nil"/>
            </w:tcBorders>
            <w:shd w:val="clear" w:color="auto" w:fill="FFFFFF"/>
            <w:vAlign w:val="center"/>
            <w:hideMark/>
          </w:tcPr>
          <w:p w14:paraId="5341AB4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0</w:t>
            </w:r>
          </w:p>
        </w:tc>
        <w:tc>
          <w:tcPr>
            <w:tcW w:w="406" w:type="pct"/>
            <w:tcBorders>
              <w:top w:val="single" w:sz="4" w:space="0" w:color="auto"/>
              <w:left w:val="nil"/>
              <w:bottom w:val="single" w:sz="4" w:space="0" w:color="auto"/>
              <w:right w:val="nil"/>
            </w:tcBorders>
            <w:shd w:val="clear" w:color="auto" w:fill="FFFFFF"/>
            <w:vAlign w:val="center"/>
            <w:hideMark/>
          </w:tcPr>
          <w:p w14:paraId="1955B51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29 (20.7)</w:t>
            </w:r>
          </w:p>
        </w:tc>
        <w:tc>
          <w:tcPr>
            <w:tcW w:w="522" w:type="pct"/>
            <w:tcBorders>
              <w:top w:val="single" w:sz="4" w:space="0" w:color="auto"/>
              <w:left w:val="nil"/>
              <w:bottom w:val="single" w:sz="4" w:space="0" w:color="auto"/>
              <w:right w:val="nil"/>
            </w:tcBorders>
            <w:shd w:val="clear" w:color="auto" w:fill="FFFFFF"/>
            <w:vAlign w:val="center"/>
            <w:hideMark/>
          </w:tcPr>
          <w:p w14:paraId="08110076"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 (2.9)</w:t>
            </w:r>
          </w:p>
        </w:tc>
        <w:tc>
          <w:tcPr>
            <w:tcW w:w="418" w:type="pct"/>
            <w:tcBorders>
              <w:top w:val="single" w:sz="4" w:space="0" w:color="auto"/>
              <w:left w:val="nil"/>
              <w:bottom w:val="single" w:sz="4" w:space="0" w:color="auto"/>
              <w:right w:val="nil"/>
            </w:tcBorders>
            <w:shd w:val="clear" w:color="auto" w:fill="FFFFFF"/>
            <w:vAlign w:val="center"/>
            <w:hideMark/>
          </w:tcPr>
          <w:p w14:paraId="0F4B5ED3"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64" w:type="pct"/>
            <w:tcBorders>
              <w:top w:val="single" w:sz="4" w:space="0" w:color="auto"/>
              <w:left w:val="nil"/>
              <w:bottom w:val="single" w:sz="4" w:space="0" w:color="auto"/>
              <w:right w:val="nil"/>
            </w:tcBorders>
            <w:shd w:val="clear" w:color="auto" w:fill="FFFFFF"/>
            <w:vAlign w:val="center"/>
            <w:hideMark/>
          </w:tcPr>
          <w:p w14:paraId="598181B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18" w:type="pct"/>
            <w:gridSpan w:val="2"/>
            <w:tcBorders>
              <w:top w:val="single" w:sz="4" w:space="0" w:color="auto"/>
              <w:left w:val="nil"/>
              <w:bottom w:val="single" w:sz="4" w:space="0" w:color="auto"/>
              <w:right w:val="nil"/>
            </w:tcBorders>
            <w:shd w:val="clear" w:color="auto" w:fill="FFFFFF"/>
            <w:hideMark/>
          </w:tcPr>
          <w:p w14:paraId="585A4B1B"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Times New Roman"/>
                <w:sz w:val="20"/>
                <w:szCs w:val="20"/>
              </w:rPr>
              <w:t>34 (18.0)</w:t>
            </w:r>
          </w:p>
        </w:tc>
        <w:tc>
          <w:tcPr>
            <w:tcW w:w="455" w:type="pct"/>
            <w:tcBorders>
              <w:top w:val="single" w:sz="4" w:space="0" w:color="auto"/>
              <w:left w:val="nil"/>
              <w:bottom w:val="single" w:sz="4" w:space="0" w:color="auto"/>
              <w:right w:val="nil"/>
            </w:tcBorders>
            <w:shd w:val="clear" w:color="auto" w:fill="FFFFFF"/>
            <w:hideMark/>
          </w:tcPr>
          <w:p w14:paraId="1B002DCB"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Times New Roman"/>
                <w:sz w:val="20"/>
                <w:szCs w:val="20"/>
              </w:rPr>
              <w:t>0</w:t>
            </w:r>
          </w:p>
        </w:tc>
        <w:tc>
          <w:tcPr>
            <w:tcW w:w="429" w:type="pct"/>
            <w:tcBorders>
              <w:top w:val="single" w:sz="4" w:space="0" w:color="auto"/>
              <w:left w:val="nil"/>
              <w:bottom w:val="single" w:sz="4" w:space="0" w:color="auto"/>
              <w:right w:val="nil"/>
            </w:tcBorders>
            <w:shd w:val="clear" w:color="auto" w:fill="FFFFFF"/>
            <w:vAlign w:val="center"/>
            <w:hideMark/>
          </w:tcPr>
          <w:p w14:paraId="70E97632"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47" w:type="pct"/>
            <w:gridSpan w:val="2"/>
            <w:tcBorders>
              <w:top w:val="single" w:sz="4" w:space="0" w:color="auto"/>
              <w:left w:val="nil"/>
              <w:bottom w:val="single" w:sz="4" w:space="0" w:color="auto"/>
              <w:right w:val="nil"/>
            </w:tcBorders>
            <w:shd w:val="clear" w:color="auto" w:fill="FFFFFF"/>
            <w:vAlign w:val="center"/>
            <w:hideMark/>
          </w:tcPr>
          <w:p w14:paraId="476857DF"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r>
      <w:tr w:rsidR="00DF5515" w14:paraId="036D9649"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5A9A871C"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Asthenia</w:t>
            </w:r>
          </w:p>
        </w:tc>
        <w:tc>
          <w:tcPr>
            <w:tcW w:w="371" w:type="pct"/>
            <w:tcBorders>
              <w:top w:val="single" w:sz="4" w:space="0" w:color="auto"/>
              <w:left w:val="nil"/>
              <w:bottom w:val="single" w:sz="4" w:space="0" w:color="auto"/>
              <w:right w:val="nil"/>
            </w:tcBorders>
            <w:shd w:val="clear" w:color="auto" w:fill="FFFFFF"/>
            <w:vAlign w:val="center"/>
            <w:hideMark/>
          </w:tcPr>
          <w:p w14:paraId="753E172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47 (19.1)</w:t>
            </w:r>
          </w:p>
        </w:tc>
        <w:tc>
          <w:tcPr>
            <w:tcW w:w="465" w:type="pct"/>
            <w:tcBorders>
              <w:top w:val="single" w:sz="4" w:space="0" w:color="auto"/>
              <w:left w:val="nil"/>
              <w:bottom w:val="single" w:sz="4" w:space="0" w:color="auto"/>
              <w:right w:val="nil"/>
            </w:tcBorders>
            <w:shd w:val="clear" w:color="auto" w:fill="FFFFFF"/>
            <w:vAlign w:val="center"/>
            <w:hideMark/>
          </w:tcPr>
          <w:p w14:paraId="6A0B5F80"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 (1.0)</w:t>
            </w:r>
          </w:p>
        </w:tc>
        <w:tc>
          <w:tcPr>
            <w:tcW w:w="406" w:type="pct"/>
            <w:tcBorders>
              <w:top w:val="single" w:sz="4" w:space="0" w:color="auto"/>
              <w:left w:val="nil"/>
              <w:bottom w:val="single" w:sz="4" w:space="0" w:color="auto"/>
              <w:right w:val="nil"/>
            </w:tcBorders>
            <w:shd w:val="clear" w:color="auto" w:fill="FFFFFF"/>
            <w:vAlign w:val="center"/>
            <w:hideMark/>
          </w:tcPr>
          <w:p w14:paraId="515BA903"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25 (17.9)</w:t>
            </w:r>
          </w:p>
        </w:tc>
        <w:tc>
          <w:tcPr>
            <w:tcW w:w="522" w:type="pct"/>
            <w:tcBorders>
              <w:top w:val="single" w:sz="4" w:space="0" w:color="auto"/>
              <w:left w:val="nil"/>
              <w:bottom w:val="single" w:sz="4" w:space="0" w:color="auto"/>
              <w:right w:val="nil"/>
            </w:tcBorders>
            <w:shd w:val="clear" w:color="auto" w:fill="FFFFFF"/>
            <w:vAlign w:val="center"/>
            <w:hideMark/>
          </w:tcPr>
          <w:p w14:paraId="446FA710"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 (4.3)</w:t>
            </w:r>
          </w:p>
        </w:tc>
        <w:tc>
          <w:tcPr>
            <w:tcW w:w="418" w:type="pct"/>
            <w:tcBorders>
              <w:top w:val="single" w:sz="4" w:space="0" w:color="auto"/>
              <w:left w:val="nil"/>
              <w:bottom w:val="single" w:sz="4" w:space="0" w:color="auto"/>
              <w:right w:val="nil"/>
            </w:tcBorders>
            <w:shd w:val="clear" w:color="auto" w:fill="FFFFFF"/>
            <w:vAlign w:val="center"/>
            <w:hideMark/>
          </w:tcPr>
          <w:p w14:paraId="0A68FBE3"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64" w:type="pct"/>
            <w:tcBorders>
              <w:top w:val="single" w:sz="4" w:space="0" w:color="auto"/>
              <w:left w:val="nil"/>
              <w:bottom w:val="single" w:sz="4" w:space="0" w:color="auto"/>
              <w:right w:val="nil"/>
            </w:tcBorders>
            <w:shd w:val="clear" w:color="auto" w:fill="FFFFFF"/>
            <w:vAlign w:val="center"/>
            <w:hideMark/>
          </w:tcPr>
          <w:p w14:paraId="7893FC9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18" w:type="pct"/>
            <w:gridSpan w:val="2"/>
            <w:tcBorders>
              <w:top w:val="single" w:sz="4" w:space="0" w:color="auto"/>
              <w:left w:val="nil"/>
              <w:bottom w:val="single" w:sz="4" w:space="0" w:color="auto"/>
              <w:right w:val="nil"/>
            </w:tcBorders>
            <w:shd w:val="clear" w:color="auto" w:fill="FFFFFF"/>
            <w:vAlign w:val="center"/>
            <w:hideMark/>
          </w:tcPr>
          <w:p w14:paraId="604E37D9"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33 (17.5)</w:t>
            </w:r>
          </w:p>
        </w:tc>
        <w:tc>
          <w:tcPr>
            <w:tcW w:w="455" w:type="pct"/>
            <w:tcBorders>
              <w:top w:val="single" w:sz="4" w:space="0" w:color="auto"/>
              <w:left w:val="nil"/>
              <w:bottom w:val="single" w:sz="4" w:space="0" w:color="auto"/>
              <w:right w:val="nil"/>
            </w:tcBorders>
            <w:shd w:val="clear" w:color="auto" w:fill="FFFFFF"/>
            <w:vAlign w:val="center"/>
            <w:hideMark/>
          </w:tcPr>
          <w:p w14:paraId="33C15793"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5 (2.6)</w:t>
            </w:r>
          </w:p>
        </w:tc>
        <w:tc>
          <w:tcPr>
            <w:tcW w:w="429" w:type="pct"/>
            <w:tcBorders>
              <w:top w:val="single" w:sz="4" w:space="0" w:color="auto"/>
              <w:left w:val="nil"/>
              <w:bottom w:val="single" w:sz="4" w:space="0" w:color="auto"/>
              <w:right w:val="nil"/>
            </w:tcBorders>
            <w:shd w:val="clear" w:color="auto" w:fill="FFFFFF"/>
            <w:vAlign w:val="center"/>
            <w:hideMark/>
          </w:tcPr>
          <w:p w14:paraId="1B4970C8"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26 (22.6)</w:t>
            </w:r>
          </w:p>
        </w:tc>
        <w:tc>
          <w:tcPr>
            <w:tcW w:w="447" w:type="pct"/>
            <w:gridSpan w:val="2"/>
            <w:tcBorders>
              <w:top w:val="single" w:sz="4" w:space="0" w:color="auto"/>
              <w:left w:val="nil"/>
              <w:bottom w:val="single" w:sz="4" w:space="0" w:color="auto"/>
              <w:right w:val="nil"/>
            </w:tcBorders>
            <w:shd w:val="clear" w:color="auto" w:fill="FFFFFF"/>
            <w:vAlign w:val="center"/>
            <w:hideMark/>
          </w:tcPr>
          <w:p w14:paraId="6B785BF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6 (5.2)</w:t>
            </w:r>
          </w:p>
        </w:tc>
      </w:tr>
      <w:tr w:rsidR="00DF5515" w14:paraId="4A281B7B"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1E2B29CA"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GGT increased</w:t>
            </w:r>
          </w:p>
        </w:tc>
        <w:tc>
          <w:tcPr>
            <w:tcW w:w="371" w:type="pct"/>
            <w:tcBorders>
              <w:top w:val="single" w:sz="4" w:space="0" w:color="auto"/>
              <w:left w:val="nil"/>
              <w:bottom w:val="single" w:sz="4" w:space="0" w:color="auto"/>
              <w:right w:val="nil"/>
            </w:tcBorders>
            <w:shd w:val="clear" w:color="auto" w:fill="FFFFFF"/>
            <w:vAlign w:val="center"/>
            <w:hideMark/>
          </w:tcPr>
          <w:p w14:paraId="78EEF7D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14 (5.7)</w:t>
            </w:r>
          </w:p>
        </w:tc>
        <w:tc>
          <w:tcPr>
            <w:tcW w:w="465" w:type="pct"/>
            <w:tcBorders>
              <w:top w:val="single" w:sz="4" w:space="0" w:color="auto"/>
              <w:left w:val="nil"/>
              <w:bottom w:val="single" w:sz="4" w:space="0" w:color="auto"/>
              <w:right w:val="nil"/>
            </w:tcBorders>
            <w:shd w:val="clear" w:color="auto" w:fill="FFFFFF"/>
            <w:vAlign w:val="center"/>
            <w:hideMark/>
          </w:tcPr>
          <w:p w14:paraId="02A785B9"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7 (2.8)</w:t>
            </w:r>
          </w:p>
        </w:tc>
        <w:tc>
          <w:tcPr>
            <w:tcW w:w="406" w:type="pct"/>
            <w:tcBorders>
              <w:top w:val="single" w:sz="4" w:space="0" w:color="auto"/>
              <w:left w:val="nil"/>
              <w:bottom w:val="single" w:sz="4" w:space="0" w:color="auto"/>
              <w:right w:val="nil"/>
            </w:tcBorders>
            <w:shd w:val="clear" w:color="auto" w:fill="FFFFFF"/>
            <w:vAlign w:val="center"/>
            <w:hideMark/>
          </w:tcPr>
          <w:p w14:paraId="6FC1B2B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25 (17.9)</w:t>
            </w:r>
          </w:p>
        </w:tc>
        <w:tc>
          <w:tcPr>
            <w:tcW w:w="522" w:type="pct"/>
            <w:tcBorders>
              <w:top w:val="single" w:sz="4" w:space="0" w:color="auto"/>
              <w:left w:val="nil"/>
              <w:bottom w:val="single" w:sz="4" w:space="0" w:color="auto"/>
              <w:right w:val="nil"/>
            </w:tcBorders>
            <w:shd w:val="clear" w:color="auto" w:fill="FFFFFF"/>
            <w:vAlign w:val="center"/>
            <w:hideMark/>
          </w:tcPr>
          <w:p w14:paraId="74F30721"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17 (12.1)</w:t>
            </w:r>
          </w:p>
        </w:tc>
        <w:tc>
          <w:tcPr>
            <w:tcW w:w="418" w:type="pct"/>
            <w:tcBorders>
              <w:top w:val="single" w:sz="4" w:space="0" w:color="auto"/>
              <w:left w:val="nil"/>
              <w:bottom w:val="single" w:sz="4" w:space="0" w:color="auto"/>
              <w:right w:val="nil"/>
            </w:tcBorders>
            <w:shd w:val="clear" w:color="auto" w:fill="FFFFFF"/>
            <w:vAlign w:val="center"/>
            <w:hideMark/>
          </w:tcPr>
          <w:p w14:paraId="2A656152"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34 (27.4)</w:t>
            </w:r>
          </w:p>
        </w:tc>
        <w:tc>
          <w:tcPr>
            <w:tcW w:w="464" w:type="pct"/>
            <w:tcBorders>
              <w:top w:val="single" w:sz="4" w:space="0" w:color="auto"/>
              <w:left w:val="nil"/>
              <w:bottom w:val="single" w:sz="4" w:space="0" w:color="auto"/>
              <w:right w:val="nil"/>
            </w:tcBorders>
            <w:shd w:val="clear" w:color="auto" w:fill="FFFFFF"/>
            <w:vAlign w:val="center"/>
            <w:hideMark/>
          </w:tcPr>
          <w:p w14:paraId="0E5342A9"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24 (19.4)</w:t>
            </w:r>
          </w:p>
        </w:tc>
        <w:tc>
          <w:tcPr>
            <w:tcW w:w="418" w:type="pct"/>
            <w:gridSpan w:val="2"/>
            <w:tcBorders>
              <w:top w:val="single" w:sz="4" w:space="0" w:color="auto"/>
              <w:left w:val="nil"/>
              <w:bottom w:val="single" w:sz="4" w:space="0" w:color="auto"/>
              <w:right w:val="nil"/>
            </w:tcBorders>
            <w:shd w:val="clear" w:color="auto" w:fill="FFFFFF"/>
            <w:vAlign w:val="center"/>
            <w:hideMark/>
          </w:tcPr>
          <w:p w14:paraId="2B3105E4"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70 (37.0)</w:t>
            </w:r>
          </w:p>
        </w:tc>
        <w:tc>
          <w:tcPr>
            <w:tcW w:w="455" w:type="pct"/>
            <w:tcBorders>
              <w:top w:val="single" w:sz="4" w:space="0" w:color="auto"/>
              <w:left w:val="nil"/>
              <w:bottom w:val="single" w:sz="4" w:space="0" w:color="auto"/>
              <w:right w:val="nil"/>
            </w:tcBorders>
            <w:shd w:val="clear" w:color="auto" w:fill="FFFFFF"/>
            <w:vAlign w:val="center"/>
            <w:hideMark/>
          </w:tcPr>
          <w:p w14:paraId="12BBD406"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54 (29.0)</w:t>
            </w:r>
          </w:p>
        </w:tc>
        <w:tc>
          <w:tcPr>
            <w:tcW w:w="429" w:type="pct"/>
            <w:tcBorders>
              <w:top w:val="single" w:sz="4" w:space="0" w:color="auto"/>
              <w:left w:val="nil"/>
              <w:bottom w:val="single" w:sz="4" w:space="0" w:color="auto"/>
              <w:right w:val="nil"/>
            </w:tcBorders>
            <w:shd w:val="clear" w:color="auto" w:fill="FFFFFF"/>
            <w:vAlign w:val="center"/>
            <w:hideMark/>
          </w:tcPr>
          <w:p w14:paraId="4AC195A3"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26 (22.6)</w:t>
            </w:r>
          </w:p>
        </w:tc>
        <w:tc>
          <w:tcPr>
            <w:tcW w:w="447" w:type="pct"/>
            <w:gridSpan w:val="2"/>
            <w:tcBorders>
              <w:top w:val="single" w:sz="4" w:space="0" w:color="auto"/>
              <w:left w:val="nil"/>
              <w:bottom w:val="single" w:sz="4" w:space="0" w:color="auto"/>
              <w:right w:val="nil"/>
            </w:tcBorders>
            <w:shd w:val="clear" w:color="auto" w:fill="FFFFFF"/>
            <w:vAlign w:val="center"/>
            <w:hideMark/>
          </w:tcPr>
          <w:p w14:paraId="7F96758A"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24 (20.9)</w:t>
            </w:r>
          </w:p>
        </w:tc>
      </w:tr>
      <w:tr w:rsidR="00DF5515" w14:paraId="2F18A2FC" w14:textId="77777777" w:rsidTr="00DF5515">
        <w:trPr>
          <w:cantSplit/>
          <w:trHeight w:val="244"/>
        </w:trPr>
        <w:tc>
          <w:tcPr>
            <w:tcW w:w="604" w:type="pct"/>
            <w:tcBorders>
              <w:top w:val="single" w:sz="4" w:space="0" w:color="auto"/>
              <w:left w:val="nil"/>
              <w:bottom w:val="single" w:sz="4" w:space="0" w:color="auto"/>
              <w:right w:val="nil"/>
            </w:tcBorders>
            <w:shd w:val="clear" w:color="auto" w:fill="FFFFFF"/>
            <w:vAlign w:val="center"/>
            <w:hideMark/>
          </w:tcPr>
          <w:p w14:paraId="7FB30A55" w14:textId="77777777" w:rsidR="00DF5515" w:rsidRDefault="00DF5515">
            <w:pPr>
              <w:spacing w:after="0" w:line="480" w:lineRule="auto"/>
              <w:rPr>
                <w:rFonts w:ascii="Arial" w:eastAsia="Arial" w:hAnsi="Arial" w:cs="Arial"/>
                <w:color w:val="000000"/>
                <w:sz w:val="20"/>
                <w:szCs w:val="20"/>
              </w:rPr>
            </w:pPr>
            <w:r>
              <w:rPr>
                <w:rFonts w:ascii="Arial" w:eastAsia="Arial" w:hAnsi="Arial" w:cs="Arial"/>
                <w:color w:val="000000"/>
                <w:sz w:val="20"/>
                <w:szCs w:val="20"/>
              </w:rPr>
              <w:t>Rash</w:t>
            </w:r>
          </w:p>
        </w:tc>
        <w:tc>
          <w:tcPr>
            <w:tcW w:w="371" w:type="pct"/>
            <w:tcBorders>
              <w:top w:val="single" w:sz="4" w:space="0" w:color="auto"/>
              <w:left w:val="nil"/>
              <w:bottom w:val="single" w:sz="4" w:space="0" w:color="auto"/>
              <w:right w:val="nil"/>
            </w:tcBorders>
            <w:shd w:val="clear" w:color="auto" w:fill="FFFFFF"/>
            <w:vAlign w:val="center"/>
            <w:hideMark/>
          </w:tcPr>
          <w:p w14:paraId="12A0581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33 (13.0)</w:t>
            </w:r>
          </w:p>
        </w:tc>
        <w:tc>
          <w:tcPr>
            <w:tcW w:w="465" w:type="pct"/>
            <w:tcBorders>
              <w:top w:val="single" w:sz="4" w:space="0" w:color="auto"/>
              <w:left w:val="nil"/>
              <w:bottom w:val="single" w:sz="4" w:space="0" w:color="auto"/>
              <w:right w:val="nil"/>
            </w:tcBorders>
            <w:shd w:val="clear" w:color="auto" w:fill="FFFFFF"/>
            <w:vAlign w:val="center"/>
            <w:hideMark/>
          </w:tcPr>
          <w:p w14:paraId="2C61267B"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0</w:t>
            </w:r>
          </w:p>
        </w:tc>
        <w:tc>
          <w:tcPr>
            <w:tcW w:w="406" w:type="pct"/>
            <w:tcBorders>
              <w:top w:val="single" w:sz="4" w:space="0" w:color="auto"/>
              <w:left w:val="nil"/>
              <w:bottom w:val="single" w:sz="4" w:space="0" w:color="auto"/>
              <w:right w:val="nil"/>
            </w:tcBorders>
            <w:shd w:val="clear" w:color="auto" w:fill="FFFFFF"/>
            <w:vAlign w:val="center"/>
            <w:hideMark/>
          </w:tcPr>
          <w:p w14:paraId="260DFD46"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22 (15.7)</w:t>
            </w:r>
          </w:p>
        </w:tc>
        <w:tc>
          <w:tcPr>
            <w:tcW w:w="522" w:type="pct"/>
            <w:tcBorders>
              <w:top w:val="single" w:sz="4" w:space="0" w:color="auto"/>
              <w:left w:val="nil"/>
              <w:bottom w:val="single" w:sz="4" w:space="0" w:color="auto"/>
              <w:right w:val="nil"/>
            </w:tcBorders>
            <w:shd w:val="clear" w:color="auto" w:fill="FFFFFF"/>
            <w:vAlign w:val="center"/>
            <w:hideMark/>
          </w:tcPr>
          <w:p w14:paraId="01BA2FF0"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0</w:t>
            </w:r>
          </w:p>
        </w:tc>
        <w:tc>
          <w:tcPr>
            <w:tcW w:w="418" w:type="pct"/>
            <w:tcBorders>
              <w:top w:val="single" w:sz="4" w:space="0" w:color="auto"/>
              <w:left w:val="nil"/>
              <w:bottom w:val="single" w:sz="4" w:space="0" w:color="auto"/>
              <w:right w:val="nil"/>
            </w:tcBorders>
            <w:shd w:val="clear" w:color="auto" w:fill="FFFFFF"/>
            <w:vAlign w:val="center"/>
            <w:hideMark/>
          </w:tcPr>
          <w:p w14:paraId="5ECDC4EE"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25 (20.2)</w:t>
            </w:r>
          </w:p>
        </w:tc>
        <w:tc>
          <w:tcPr>
            <w:tcW w:w="464" w:type="pct"/>
            <w:tcBorders>
              <w:top w:val="single" w:sz="4" w:space="0" w:color="auto"/>
              <w:left w:val="nil"/>
              <w:bottom w:val="single" w:sz="4" w:space="0" w:color="auto"/>
              <w:right w:val="nil"/>
            </w:tcBorders>
            <w:shd w:val="clear" w:color="auto" w:fill="FFFFFF"/>
            <w:vAlign w:val="center"/>
            <w:hideMark/>
          </w:tcPr>
          <w:p w14:paraId="1708C7E4"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color w:val="000000"/>
                <w:kern w:val="24"/>
                <w:sz w:val="20"/>
                <w:szCs w:val="20"/>
              </w:rPr>
              <w:t>1 (0.8)</w:t>
            </w:r>
          </w:p>
        </w:tc>
        <w:tc>
          <w:tcPr>
            <w:tcW w:w="418" w:type="pct"/>
            <w:gridSpan w:val="2"/>
            <w:tcBorders>
              <w:top w:val="single" w:sz="4" w:space="0" w:color="auto"/>
              <w:left w:val="nil"/>
              <w:bottom w:val="single" w:sz="4" w:space="0" w:color="auto"/>
              <w:right w:val="nil"/>
            </w:tcBorders>
            <w:shd w:val="clear" w:color="auto" w:fill="FFFFFF"/>
            <w:vAlign w:val="center"/>
            <w:hideMark/>
          </w:tcPr>
          <w:p w14:paraId="46E92FBF"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NR</w:t>
            </w:r>
          </w:p>
        </w:tc>
        <w:tc>
          <w:tcPr>
            <w:tcW w:w="455" w:type="pct"/>
            <w:tcBorders>
              <w:top w:val="single" w:sz="4" w:space="0" w:color="auto"/>
              <w:left w:val="nil"/>
              <w:bottom w:val="single" w:sz="4" w:space="0" w:color="auto"/>
              <w:right w:val="nil"/>
            </w:tcBorders>
            <w:shd w:val="clear" w:color="auto" w:fill="FFFFFF"/>
            <w:vAlign w:val="center"/>
            <w:hideMark/>
          </w:tcPr>
          <w:p w14:paraId="7AD99BE2" w14:textId="77777777" w:rsidR="00DF5515" w:rsidRDefault="00DF5515">
            <w:pPr>
              <w:spacing w:after="0" w:line="480" w:lineRule="auto"/>
              <w:jc w:val="center"/>
              <w:rPr>
                <w:rFonts w:ascii="Arial" w:eastAsia="Arial" w:hAnsi="Arial" w:cs="Arial"/>
                <w:kern w:val="24"/>
                <w:sz w:val="20"/>
                <w:szCs w:val="20"/>
              </w:rPr>
            </w:pPr>
            <w:r>
              <w:rPr>
                <w:rFonts w:ascii="Arial" w:eastAsia="Arial" w:hAnsi="Arial" w:cs="Arial"/>
                <w:kern w:val="24"/>
                <w:sz w:val="20"/>
                <w:szCs w:val="20"/>
              </w:rPr>
              <w:t>NR</w:t>
            </w:r>
          </w:p>
        </w:tc>
        <w:tc>
          <w:tcPr>
            <w:tcW w:w="429" w:type="pct"/>
            <w:tcBorders>
              <w:top w:val="single" w:sz="4" w:space="0" w:color="auto"/>
              <w:left w:val="nil"/>
              <w:bottom w:val="single" w:sz="4" w:space="0" w:color="auto"/>
              <w:right w:val="nil"/>
            </w:tcBorders>
            <w:shd w:val="clear" w:color="auto" w:fill="FFFFFF"/>
            <w:vAlign w:val="center"/>
            <w:hideMark/>
          </w:tcPr>
          <w:p w14:paraId="093E23B7"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c>
          <w:tcPr>
            <w:tcW w:w="447" w:type="pct"/>
            <w:gridSpan w:val="2"/>
            <w:tcBorders>
              <w:top w:val="single" w:sz="4" w:space="0" w:color="auto"/>
              <w:left w:val="nil"/>
              <w:bottom w:val="single" w:sz="4" w:space="0" w:color="auto"/>
              <w:right w:val="nil"/>
            </w:tcBorders>
            <w:shd w:val="clear" w:color="auto" w:fill="FFFFFF"/>
            <w:vAlign w:val="center"/>
            <w:hideMark/>
          </w:tcPr>
          <w:p w14:paraId="2FECEBA3" w14:textId="77777777" w:rsidR="00DF5515" w:rsidRDefault="00DF5515">
            <w:pPr>
              <w:spacing w:after="0" w:line="480" w:lineRule="auto"/>
              <w:jc w:val="center"/>
              <w:rPr>
                <w:rFonts w:ascii="Arial" w:eastAsia="Arial" w:hAnsi="Arial" w:cs="Arial"/>
                <w:color w:val="000000"/>
                <w:kern w:val="24"/>
                <w:sz w:val="20"/>
                <w:szCs w:val="20"/>
              </w:rPr>
            </w:pPr>
            <w:r>
              <w:rPr>
                <w:rFonts w:ascii="Arial" w:eastAsia="Arial" w:hAnsi="Arial" w:cs="Arial"/>
                <w:kern w:val="24"/>
                <w:sz w:val="20"/>
                <w:szCs w:val="20"/>
              </w:rPr>
              <w:t>NR</w:t>
            </w:r>
          </w:p>
        </w:tc>
      </w:tr>
    </w:tbl>
    <w:p w14:paraId="5F315E0F" w14:textId="77777777" w:rsidR="00DF5515" w:rsidRDefault="00DF5515" w:rsidP="00DF5515">
      <w:pPr>
        <w:spacing w:after="0" w:line="480" w:lineRule="auto"/>
        <w:rPr>
          <w:rFonts w:ascii="Arial" w:eastAsia="Arial" w:hAnsi="Arial" w:cs="Arial"/>
          <w:b/>
          <w:sz w:val="24"/>
        </w:rPr>
      </w:pPr>
    </w:p>
    <w:p w14:paraId="03F24E5A" w14:textId="77777777" w:rsidR="00DF5515" w:rsidRDefault="00DF5515" w:rsidP="00DF5515">
      <w:pPr>
        <w:spacing w:after="0" w:line="480" w:lineRule="auto"/>
        <w:rPr>
          <w:rFonts w:ascii="Arial" w:eastAsia="Arial" w:hAnsi="Arial" w:cs="Arial"/>
          <w:sz w:val="20"/>
          <w:szCs w:val="20"/>
        </w:rPr>
      </w:pPr>
      <w:r>
        <w:rPr>
          <w:rFonts w:ascii="Arial" w:eastAsia="Arial" w:hAnsi="Arial" w:cs="Arial"/>
          <w:sz w:val="20"/>
          <w:szCs w:val="20"/>
        </w:rPr>
        <w:t>AE, adverse event; ALT, alanine aminotransferase; AST, aspartate aminotransferase; GGT, gamma-glutamyl-transferase; NR, not reported (in ≥20% of patients).</w:t>
      </w:r>
    </w:p>
    <w:p w14:paraId="01B49190" w14:textId="77777777" w:rsidR="00DF5515" w:rsidRDefault="00DF5515" w:rsidP="00DF5515">
      <w:pPr>
        <w:spacing w:after="0" w:line="480" w:lineRule="auto"/>
        <w:rPr>
          <w:rFonts w:ascii="Arial" w:eastAsia="Arial" w:hAnsi="Arial" w:cs="Times New Roman"/>
          <w:noProof/>
          <w:sz w:val="20"/>
          <w:szCs w:val="20"/>
        </w:rPr>
      </w:pPr>
      <w:r>
        <w:rPr>
          <w:rFonts w:ascii="Arial" w:eastAsia="Arial" w:hAnsi="Arial" w:cs="Times New Roman"/>
          <w:noProof/>
          <w:sz w:val="20"/>
          <w:szCs w:val="20"/>
          <w:vertAlign w:val="superscript"/>
        </w:rPr>
        <w:t>1</w:t>
      </w:r>
      <w:r>
        <w:rPr>
          <w:rFonts w:ascii="Arial" w:eastAsia="Arial" w:hAnsi="Arial" w:cs="Times New Roman"/>
          <w:noProof/>
          <w:sz w:val="20"/>
          <w:szCs w:val="20"/>
        </w:rPr>
        <w:t>Kim DW, Mehra R, Tan DS, Felip E, Chow LQ, Camidge DR, et al. Activity and safety of ceritinib in patients with ALK-rearranged non-small-cell lung cancer (ASCEND-1): updated results from the multicentre, open-label, phase 1 trial. Lancet Oncol. 2016;17(4):452–63.</w:t>
      </w:r>
    </w:p>
    <w:p w14:paraId="07410401" w14:textId="77777777" w:rsidR="00DF5515" w:rsidRDefault="00DF5515" w:rsidP="00DF5515">
      <w:pPr>
        <w:spacing w:after="0" w:line="480" w:lineRule="auto"/>
        <w:rPr>
          <w:rFonts w:ascii="Arial" w:eastAsia="Arial" w:hAnsi="Arial" w:cs="Times New Roman"/>
          <w:noProof/>
          <w:sz w:val="20"/>
          <w:szCs w:val="20"/>
        </w:rPr>
      </w:pPr>
      <w:r>
        <w:rPr>
          <w:rFonts w:ascii="Arial" w:eastAsia="Arial" w:hAnsi="Arial" w:cs="Times New Roman"/>
          <w:noProof/>
          <w:sz w:val="20"/>
          <w:szCs w:val="20"/>
          <w:vertAlign w:val="superscript"/>
        </w:rPr>
        <w:t>2</w:t>
      </w:r>
      <w:r>
        <w:rPr>
          <w:rFonts w:ascii="Arial" w:eastAsia="Arial" w:hAnsi="Arial" w:cs="Times New Roman"/>
          <w:noProof/>
          <w:sz w:val="20"/>
          <w:szCs w:val="20"/>
        </w:rPr>
        <w:t>Crino L, Ahn MJ, De Marinis F, Groen HJ, Wakelee H, Hida T, et al. Multicenter Phase II Study of Whole-Body and Intracranial Activity With Ceritinib in Patients With ALK-Rearranged Non-Small-Cell Lung Cancer Previously Treated With Chemotherapy and Crizotinib: Results From ASCEND-2. J Clin Oncol. 2016.</w:t>
      </w:r>
      <w:r>
        <w:rPr>
          <w:rFonts w:ascii="Arial" w:eastAsia="Arial" w:hAnsi="Arial" w:cs="Times New Roman"/>
          <w:noProof/>
          <w:sz w:val="20"/>
          <w:szCs w:val="20"/>
          <w:vertAlign w:val="superscript"/>
        </w:rPr>
        <w:t>3</w:t>
      </w:r>
      <w:r>
        <w:rPr>
          <w:rFonts w:ascii="Arial" w:eastAsia="Arial" w:hAnsi="Arial" w:cs="Times New Roman"/>
        </w:rPr>
        <w:t xml:space="preserve"> </w:t>
      </w:r>
      <w:r>
        <w:rPr>
          <w:rFonts w:ascii="Arial" w:eastAsia="Arial" w:hAnsi="Arial" w:cs="Times New Roman"/>
          <w:noProof/>
          <w:sz w:val="20"/>
          <w:szCs w:val="20"/>
        </w:rPr>
        <w:t>Felip E, Orlov S, Park K, Yu C-J, Tsai C-M, Nishio M, et al. Phase II study of ceritinib in ALKi-naïve patients (pts) with ALK-rearranged (ALK+) non-small cell lung cancer (NSCLC): Whole body responses in the overall pt group and in pts with baseline brain metastases (BM). Annals of Oncology. 2016;27(suppl 6):12080.</w:t>
      </w:r>
      <w:r>
        <w:rPr>
          <w:rFonts w:ascii="Arial" w:eastAsia="Arial" w:hAnsi="Arial" w:cs="Times New Roman"/>
          <w:sz w:val="20"/>
          <w:szCs w:val="20"/>
          <w:vertAlign w:val="superscript"/>
        </w:rPr>
        <w:t>4</w:t>
      </w:r>
      <w:r>
        <w:rPr>
          <w:rFonts w:ascii="Arial" w:eastAsia="Arial" w:hAnsi="Arial" w:cs="Times New Roman"/>
          <w:sz w:val="20"/>
          <w:szCs w:val="20"/>
        </w:rPr>
        <w:t>Soria J-C, Tan DSW, Chiari R, Wu Y-L, Paz-Ares L, Wolf J, et al. First-line ceritinib versus platinum-based chemotherapy in advanced ALK-rearranged non-small-cell lung cancer (ASCEND-4): a randomised, open-label, phase 3 study. The Lancet. 2017;389(10072):917–929.</w:t>
      </w:r>
    </w:p>
    <w:p w14:paraId="644340CD" w14:textId="77777777" w:rsidR="00DF5515" w:rsidRDefault="00DF5515" w:rsidP="00DF5515">
      <w:pPr>
        <w:spacing w:after="0" w:line="480" w:lineRule="auto"/>
        <w:rPr>
          <w:rFonts w:ascii="Arial" w:eastAsia="Arial" w:hAnsi="Arial" w:cs="Times New Roman"/>
          <w:noProof/>
          <w:sz w:val="20"/>
          <w:szCs w:val="20"/>
        </w:rPr>
      </w:pPr>
      <w:r>
        <w:rPr>
          <w:rFonts w:ascii="Arial" w:eastAsia="Arial" w:hAnsi="Arial" w:cs="Times New Roman"/>
          <w:noProof/>
          <w:sz w:val="20"/>
          <w:szCs w:val="20"/>
          <w:vertAlign w:val="superscript"/>
        </w:rPr>
        <w:lastRenderedPageBreak/>
        <w:t>5</w:t>
      </w:r>
      <w:r>
        <w:rPr>
          <w:rFonts w:ascii="Arial" w:eastAsia="Arial" w:hAnsi="Arial" w:cs="Times New Roman"/>
          <w:noProof/>
          <w:sz w:val="20"/>
          <w:szCs w:val="20"/>
        </w:rPr>
        <w:t>Scagliotti G, Kim TM, Crinò L, Liu G, Gridelli C, Novello S, et al. Ceritinib vs chemotherapy (CT) in patients (pts) with advanced anaplastic lymphoma kinase (ALK)-rearranged (ALK+) non-small cell lung cancer (NSCLC) previously treated with CT and crizotinib (CRZ): Results from the confirmatory phase 3 ASCEND-5 study. Annals of Oncology. 2016;27(suppl 6).</w:t>
      </w:r>
    </w:p>
    <w:p w14:paraId="0319F047" w14:textId="77777777" w:rsidR="00DF5515" w:rsidRDefault="00DF5515" w:rsidP="00DF5515">
      <w:pPr>
        <w:spacing w:after="0" w:line="480" w:lineRule="auto"/>
        <w:rPr>
          <w:rFonts w:ascii="Arial" w:eastAsia="Arial" w:hAnsi="Arial" w:cs="Arial"/>
          <w:b/>
          <w:sz w:val="24"/>
        </w:rPr>
      </w:pPr>
    </w:p>
    <w:p w14:paraId="152388FF" w14:textId="77777777" w:rsidR="00DF5515" w:rsidRDefault="00DF5515" w:rsidP="00DF5515">
      <w:pPr>
        <w:spacing w:line="480" w:lineRule="auto"/>
        <w:rPr>
          <w:lang w:val="en-GB"/>
        </w:rPr>
      </w:pPr>
    </w:p>
    <w:p w14:paraId="4F10B371" w14:textId="1871B979" w:rsidR="00224C4E" w:rsidRPr="00315F19" w:rsidRDefault="00224C4E" w:rsidP="00356514">
      <w:pPr>
        <w:spacing w:line="480" w:lineRule="auto"/>
        <w:rPr>
          <w:rFonts w:cstheme="minorHAnsi"/>
          <w:b/>
        </w:rPr>
      </w:pPr>
      <w:bookmarkStart w:id="0" w:name="_GoBack"/>
      <w:bookmarkEnd w:id="0"/>
    </w:p>
    <w:sectPr w:rsidR="00224C4E" w:rsidRPr="00315F19" w:rsidSect="00DF55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75222" w14:textId="77777777" w:rsidR="00305ECB" w:rsidRDefault="00305ECB" w:rsidP="00460D12">
      <w:pPr>
        <w:spacing w:after="0" w:line="240" w:lineRule="auto"/>
      </w:pPr>
      <w:r>
        <w:separator/>
      </w:r>
    </w:p>
  </w:endnote>
  <w:endnote w:type="continuationSeparator" w:id="0">
    <w:p w14:paraId="3801FE4B" w14:textId="77777777" w:rsidR="00305ECB" w:rsidRDefault="00305ECB" w:rsidP="00460D12">
      <w:pPr>
        <w:spacing w:after="0" w:line="240" w:lineRule="auto"/>
      </w:pPr>
      <w:r>
        <w:continuationSeparator/>
      </w:r>
    </w:p>
  </w:endnote>
  <w:endnote w:type="continuationNotice" w:id="1">
    <w:p w14:paraId="7B425BCC" w14:textId="77777777" w:rsidR="00305ECB" w:rsidRDefault="00305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59344"/>
      <w:docPartObj>
        <w:docPartGallery w:val="Page Numbers (Bottom of Page)"/>
        <w:docPartUnique/>
      </w:docPartObj>
    </w:sdtPr>
    <w:sdtEndPr/>
    <w:sdtContent>
      <w:p w14:paraId="502111AD" w14:textId="77777777" w:rsidR="00210EE5" w:rsidRDefault="00210EE5">
        <w:pPr>
          <w:pStyle w:val="Footer"/>
          <w:jc w:val="right"/>
        </w:pPr>
        <w:r>
          <w:fldChar w:fldCharType="begin"/>
        </w:r>
        <w:r>
          <w:instrText xml:space="preserve"> PAGE   \* MERGEFORMAT </w:instrText>
        </w:r>
        <w:r>
          <w:fldChar w:fldCharType="separate"/>
        </w:r>
        <w:r w:rsidR="00DF5515">
          <w:rPr>
            <w:noProof/>
          </w:rPr>
          <w:t>29</w:t>
        </w:r>
        <w:r>
          <w:rPr>
            <w:noProof/>
          </w:rPr>
          <w:fldChar w:fldCharType="end"/>
        </w:r>
      </w:p>
    </w:sdtContent>
  </w:sdt>
  <w:p w14:paraId="1FAFF736" w14:textId="77777777" w:rsidR="00210EE5" w:rsidRDefault="00210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356A6" w14:textId="77777777" w:rsidR="00305ECB" w:rsidRDefault="00305ECB" w:rsidP="00460D12">
      <w:pPr>
        <w:spacing w:after="0" w:line="240" w:lineRule="auto"/>
      </w:pPr>
      <w:r>
        <w:separator/>
      </w:r>
    </w:p>
  </w:footnote>
  <w:footnote w:type="continuationSeparator" w:id="0">
    <w:p w14:paraId="64518195" w14:textId="77777777" w:rsidR="00305ECB" w:rsidRDefault="00305ECB" w:rsidP="00460D12">
      <w:pPr>
        <w:spacing w:after="0" w:line="240" w:lineRule="auto"/>
      </w:pPr>
      <w:r>
        <w:continuationSeparator/>
      </w:r>
    </w:p>
  </w:footnote>
  <w:footnote w:type="continuationNotice" w:id="1">
    <w:p w14:paraId="634C4AF0" w14:textId="77777777" w:rsidR="00305ECB" w:rsidRDefault="00305EC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76030" w14:textId="7C96A8B3" w:rsidR="00210EE5" w:rsidRPr="00EE7C35" w:rsidRDefault="00210EE5" w:rsidP="00224C4E">
    <w:pPr>
      <w:pStyle w:val="Header"/>
      <w:rPr>
        <w:rFonts w:cstheme="minorHAnsi"/>
        <w:sz w:val="20"/>
        <w:szCs w:val="20"/>
      </w:rPr>
    </w:pPr>
    <w:r>
      <w:rPr>
        <w:rFonts w:cstheme="minorHAnsi"/>
        <w:sz w:val="20"/>
        <w:szCs w:val="20"/>
      </w:rPr>
      <w:t>Ceritinib Management Review</w:t>
    </w:r>
    <w:r w:rsidRPr="00EE7C35">
      <w:rPr>
        <w:rFonts w:cstheme="minorHAnsi"/>
        <w:sz w:val="20"/>
        <w:szCs w:val="20"/>
      </w:rPr>
      <w:tab/>
    </w:r>
    <w:r w:rsidRPr="00EE7C35">
      <w:rPr>
        <w:rFonts w:cstheme="minorHAnsi"/>
        <w:sz w:val="20"/>
        <w:szCs w:val="20"/>
      </w:rPr>
      <w:tab/>
    </w:r>
    <w:r>
      <w:rPr>
        <w:rFonts w:cstheme="minorHAnsi"/>
        <w:sz w:val="20"/>
        <w:szCs w:val="20"/>
      </w:rPr>
      <w:t>January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4D34"/>
    <w:multiLevelType w:val="multilevel"/>
    <w:tmpl w:val="F3861B4C"/>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3F91163"/>
    <w:multiLevelType w:val="hybridMultilevel"/>
    <w:tmpl w:val="8EF4935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4E3F1A"/>
    <w:multiLevelType w:val="multilevel"/>
    <w:tmpl w:val="0590BADA"/>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7D3D8D"/>
    <w:multiLevelType w:val="multilevel"/>
    <w:tmpl w:val="C9EE444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AF441F"/>
    <w:multiLevelType w:val="hybridMultilevel"/>
    <w:tmpl w:val="A45AB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274DF4"/>
    <w:multiLevelType w:val="hybridMultilevel"/>
    <w:tmpl w:val="A1FA67D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CFD0644"/>
    <w:multiLevelType w:val="hybridMultilevel"/>
    <w:tmpl w:val="07D4A114"/>
    <w:lvl w:ilvl="0" w:tplc="08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color w:val="auto"/>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0D577B16"/>
    <w:multiLevelType w:val="hybridMultilevel"/>
    <w:tmpl w:val="47107E14"/>
    <w:lvl w:ilvl="0" w:tplc="08090001">
      <w:start w:val="1"/>
      <w:numFmt w:val="bullet"/>
      <w:lvlText w:val=""/>
      <w:lvlJc w:val="left"/>
      <w:pPr>
        <w:tabs>
          <w:tab w:val="num" w:pos="720"/>
        </w:tabs>
        <w:ind w:left="720" w:hanging="360"/>
      </w:pPr>
      <w:rPr>
        <w:rFonts w:ascii="Symbol" w:hAnsi="Symbol" w:hint="default"/>
      </w:rPr>
    </w:lvl>
    <w:lvl w:ilvl="1" w:tplc="0302C716">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0525085"/>
    <w:multiLevelType w:val="hybridMultilevel"/>
    <w:tmpl w:val="AED6D77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9F55BA"/>
    <w:multiLevelType w:val="multilevel"/>
    <w:tmpl w:val="C5BC2ED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2E336A"/>
    <w:multiLevelType w:val="multilevel"/>
    <w:tmpl w:val="4EF68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424733"/>
    <w:multiLevelType w:val="hybridMultilevel"/>
    <w:tmpl w:val="D03E9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9BB54D3"/>
    <w:multiLevelType w:val="multilevel"/>
    <w:tmpl w:val="F8CA27DE"/>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D9D35BA"/>
    <w:multiLevelType w:val="hybridMultilevel"/>
    <w:tmpl w:val="F9A84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0F8754D"/>
    <w:multiLevelType w:val="hybridMultilevel"/>
    <w:tmpl w:val="D62AAEC4"/>
    <w:lvl w:ilvl="0" w:tplc="08090001">
      <w:start w:val="1"/>
      <w:numFmt w:val="bullet"/>
      <w:lvlText w:val=""/>
      <w:lvlJc w:val="left"/>
      <w:pPr>
        <w:ind w:left="720" w:hanging="360"/>
      </w:pPr>
      <w:rPr>
        <w:rFonts w:ascii="Symbol" w:hAnsi="Symbol" w:hint="default"/>
      </w:rPr>
    </w:lvl>
    <w:lvl w:ilvl="1" w:tplc="0302C716">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3D4BF2"/>
    <w:multiLevelType w:val="hybridMultilevel"/>
    <w:tmpl w:val="9CE6C2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13E0BDF"/>
    <w:multiLevelType w:val="hybridMultilevel"/>
    <w:tmpl w:val="2A02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5E46606"/>
    <w:multiLevelType w:val="hybridMultilevel"/>
    <w:tmpl w:val="6A407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444392"/>
    <w:multiLevelType w:val="hybridMultilevel"/>
    <w:tmpl w:val="11A40AE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A0B325E"/>
    <w:multiLevelType w:val="multilevel"/>
    <w:tmpl w:val="11984F12"/>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2E2B5CA5"/>
    <w:multiLevelType w:val="hybridMultilevel"/>
    <w:tmpl w:val="D2360F24"/>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04A47E4"/>
    <w:multiLevelType w:val="hybridMultilevel"/>
    <w:tmpl w:val="713A46EC"/>
    <w:lvl w:ilvl="0" w:tplc="19008C42">
      <w:start w:val="1"/>
      <w:numFmt w:val="bullet"/>
      <w:lvlText w:val=""/>
      <w:lvlJc w:val="left"/>
      <w:pPr>
        <w:tabs>
          <w:tab w:val="num" w:pos="720"/>
        </w:tabs>
        <w:ind w:left="720" w:hanging="360"/>
      </w:pPr>
      <w:rPr>
        <w:rFonts w:ascii="Wingdings" w:hAnsi="Wingdings" w:hint="default"/>
      </w:rPr>
    </w:lvl>
    <w:lvl w:ilvl="1" w:tplc="2B7812BC">
      <w:start w:val="1545"/>
      <w:numFmt w:val="bullet"/>
      <w:lvlText w:val="•"/>
      <w:lvlJc w:val="left"/>
      <w:pPr>
        <w:tabs>
          <w:tab w:val="num" w:pos="1440"/>
        </w:tabs>
        <w:ind w:left="1440" w:hanging="360"/>
      </w:pPr>
      <w:rPr>
        <w:rFonts w:ascii="Arial" w:hAnsi="Arial" w:hint="default"/>
      </w:rPr>
    </w:lvl>
    <w:lvl w:ilvl="2" w:tplc="169CD40C" w:tentative="1">
      <w:start w:val="1"/>
      <w:numFmt w:val="bullet"/>
      <w:lvlText w:val=""/>
      <w:lvlJc w:val="left"/>
      <w:pPr>
        <w:tabs>
          <w:tab w:val="num" w:pos="2160"/>
        </w:tabs>
        <w:ind w:left="2160" w:hanging="360"/>
      </w:pPr>
      <w:rPr>
        <w:rFonts w:ascii="Wingdings" w:hAnsi="Wingdings" w:hint="default"/>
      </w:rPr>
    </w:lvl>
    <w:lvl w:ilvl="3" w:tplc="67409FDE" w:tentative="1">
      <w:start w:val="1"/>
      <w:numFmt w:val="bullet"/>
      <w:lvlText w:val=""/>
      <w:lvlJc w:val="left"/>
      <w:pPr>
        <w:tabs>
          <w:tab w:val="num" w:pos="2880"/>
        </w:tabs>
        <w:ind w:left="2880" w:hanging="360"/>
      </w:pPr>
      <w:rPr>
        <w:rFonts w:ascii="Wingdings" w:hAnsi="Wingdings" w:hint="default"/>
      </w:rPr>
    </w:lvl>
    <w:lvl w:ilvl="4" w:tplc="A1B8B356" w:tentative="1">
      <w:start w:val="1"/>
      <w:numFmt w:val="bullet"/>
      <w:lvlText w:val=""/>
      <w:lvlJc w:val="left"/>
      <w:pPr>
        <w:tabs>
          <w:tab w:val="num" w:pos="3600"/>
        </w:tabs>
        <w:ind w:left="3600" w:hanging="360"/>
      </w:pPr>
      <w:rPr>
        <w:rFonts w:ascii="Wingdings" w:hAnsi="Wingdings" w:hint="default"/>
      </w:rPr>
    </w:lvl>
    <w:lvl w:ilvl="5" w:tplc="8EE2F620" w:tentative="1">
      <w:start w:val="1"/>
      <w:numFmt w:val="bullet"/>
      <w:lvlText w:val=""/>
      <w:lvlJc w:val="left"/>
      <w:pPr>
        <w:tabs>
          <w:tab w:val="num" w:pos="4320"/>
        </w:tabs>
        <w:ind w:left="4320" w:hanging="360"/>
      </w:pPr>
      <w:rPr>
        <w:rFonts w:ascii="Wingdings" w:hAnsi="Wingdings" w:hint="default"/>
      </w:rPr>
    </w:lvl>
    <w:lvl w:ilvl="6" w:tplc="E000098A" w:tentative="1">
      <w:start w:val="1"/>
      <w:numFmt w:val="bullet"/>
      <w:lvlText w:val=""/>
      <w:lvlJc w:val="left"/>
      <w:pPr>
        <w:tabs>
          <w:tab w:val="num" w:pos="5040"/>
        </w:tabs>
        <w:ind w:left="5040" w:hanging="360"/>
      </w:pPr>
      <w:rPr>
        <w:rFonts w:ascii="Wingdings" w:hAnsi="Wingdings" w:hint="default"/>
      </w:rPr>
    </w:lvl>
    <w:lvl w:ilvl="7" w:tplc="5178E3D4" w:tentative="1">
      <w:start w:val="1"/>
      <w:numFmt w:val="bullet"/>
      <w:lvlText w:val=""/>
      <w:lvlJc w:val="left"/>
      <w:pPr>
        <w:tabs>
          <w:tab w:val="num" w:pos="5760"/>
        </w:tabs>
        <w:ind w:left="5760" w:hanging="360"/>
      </w:pPr>
      <w:rPr>
        <w:rFonts w:ascii="Wingdings" w:hAnsi="Wingdings" w:hint="default"/>
      </w:rPr>
    </w:lvl>
    <w:lvl w:ilvl="8" w:tplc="CCC64076" w:tentative="1">
      <w:start w:val="1"/>
      <w:numFmt w:val="bullet"/>
      <w:lvlText w:val=""/>
      <w:lvlJc w:val="left"/>
      <w:pPr>
        <w:tabs>
          <w:tab w:val="num" w:pos="6480"/>
        </w:tabs>
        <w:ind w:left="6480" w:hanging="360"/>
      </w:pPr>
      <w:rPr>
        <w:rFonts w:ascii="Wingdings" w:hAnsi="Wingdings" w:hint="default"/>
      </w:rPr>
    </w:lvl>
  </w:abstractNum>
  <w:abstractNum w:abstractNumId="22">
    <w:nsid w:val="34666EA2"/>
    <w:multiLevelType w:val="multilevel"/>
    <w:tmpl w:val="1F5A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3D1325"/>
    <w:multiLevelType w:val="hybridMultilevel"/>
    <w:tmpl w:val="ABFEC936"/>
    <w:lvl w:ilvl="0" w:tplc="D07838F2">
      <w:start w:val="1"/>
      <w:numFmt w:val="bullet"/>
      <w:lvlText w:val=""/>
      <w:lvlJc w:val="left"/>
      <w:pPr>
        <w:ind w:left="360" w:hanging="360"/>
      </w:pPr>
      <w:rPr>
        <w:rFonts w:ascii="Symbol" w:hAnsi="Symbol" w:hint="default"/>
        <w:color w:val="auto"/>
      </w:rPr>
    </w:lvl>
    <w:lvl w:ilvl="1" w:tplc="0302C716">
      <w:start w:val="1"/>
      <w:numFmt w:val="bullet"/>
      <w:lvlText w:val="–"/>
      <w:lvlJc w:val="left"/>
      <w:pPr>
        <w:ind w:left="360" w:hanging="360"/>
      </w:pPr>
      <w:rPr>
        <w:rFonts w:ascii="Arial" w:hAnsi="Arial" w:hint="default"/>
      </w:rPr>
    </w:lvl>
    <w:lvl w:ilvl="2" w:tplc="08090005">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4">
    <w:nsid w:val="35FD5EA5"/>
    <w:multiLevelType w:val="hybridMultilevel"/>
    <w:tmpl w:val="50647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66E608F"/>
    <w:multiLevelType w:val="hybridMultilevel"/>
    <w:tmpl w:val="D480E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DB632CF"/>
    <w:multiLevelType w:val="hybridMultilevel"/>
    <w:tmpl w:val="761482F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3E5463E5"/>
    <w:multiLevelType w:val="hybridMultilevel"/>
    <w:tmpl w:val="06EAB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3A26389"/>
    <w:multiLevelType w:val="hybridMultilevel"/>
    <w:tmpl w:val="48FC5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D96ABF"/>
    <w:multiLevelType w:val="hybridMultilevel"/>
    <w:tmpl w:val="E0801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7042524"/>
    <w:multiLevelType w:val="hybridMultilevel"/>
    <w:tmpl w:val="C856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93966F1"/>
    <w:multiLevelType w:val="multilevel"/>
    <w:tmpl w:val="EC50475A"/>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nsid w:val="4B83383C"/>
    <w:multiLevelType w:val="hybridMultilevel"/>
    <w:tmpl w:val="D038B11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CCE4EE2"/>
    <w:multiLevelType w:val="multilevel"/>
    <w:tmpl w:val="03C2A910"/>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4230685"/>
    <w:multiLevelType w:val="multilevel"/>
    <w:tmpl w:val="BA5E2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504EC0"/>
    <w:multiLevelType w:val="hybridMultilevel"/>
    <w:tmpl w:val="E6B08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271B75"/>
    <w:multiLevelType w:val="hybridMultilevel"/>
    <w:tmpl w:val="7EEA7B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5CCB1740"/>
    <w:multiLevelType w:val="hybridMultilevel"/>
    <w:tmpl w:val="7A4C1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D6546B7"/>
    <w:multiLevelType w:val="hybridMultilevel"/>
    <w:tmpl w:val="EB0CB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D7D3E4B"/>
    <w:multiLevelType w:val="multilevel"/>
    <w:tmpl w:val="0D42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BC775E"/>
    <w:multiLevelType w:val="hybridMultilevel"/>
    <w:tmpl w:val="2E68CD6E"/>
    <w:lvl w:ilvl="0" w:tplc="7C1CBA74">
      <w:start w:val="1"/>
      <w:numFmt w:val="bullet"/>
      <w:lvlText w:val="•"/>
      <w:lvlJc w:val="left"/>
      <w:pPr>
        <w:tabs>
          <w:tab w:val="num" w:pos="720"/>
        </w:tabs>
        <w:ind w:left="720" w:hanging="360"/>
      </w:pPr>
      <w:rPr>
        <w:rFonts w:ascii="Arial" w:hAnsi="Arial" w:hint="default"/>
      </w:rPr>
    </w:lvl>
    <w:lvl w:ilvl="1" w:tplc="AB660510">
      <w:start w:val="1"/>
      <w:numFmt w:val="bullet"/>
      <w:lvlText w:val="•"/>
      <w:lvlJc w:val="left"/>
      <w:pPr>
        <w:tabs>
          <w:tab w:val="num" w:pos="1440"/>
        </w:tabs>
        <w:ind w:left="1440" w:hanging="360"/>
      </w:pPr>
      <w:rPr>
        <w:rFonts w:ascii="Arial" w:hAnsi="Arial" w:hint="default"/>
      </w:rPr>
    </w:lvl>
    <w:lvl w:ilvl="2" w:tplc="BB08A830">
      <w:start w:val="1281"/>
      <w:numFmt w:val="bullet"/>
      <w:lvlText w:val="-"/>
      <w:lvlJc w:val="left"/>
      <w:pPr>
        <w:tabs>
          <w:tab w:val="num" w:pos="2160"/>
        </w:tabs>
        <w:ind w:left="2160" w:hanging="360"/>
      </w:pPr>
      <w:rPr>
        <w:rFonts w:ascii="Arial" w:hAnsi="Arial" w:hint="default"/>
      </w:rPr>
    </w:lvl>
    <w:lvl w:ilvl="3" w:tplc="CC208F42" w:tentative="1">
      <w:start w:val="1"/>
      <w:numFmt w:val="bullet"/>
      <w:lvlText w:val="•"/>
      <w:lvlJc w:val="left"/>
      <w:pPr>
        <w:tabs>
          <w:tab w:val="num" w:pos="2880"/>
        </w:tabs>
        <w:ind w:left="2880" w:hanging="360"/>
      </w:pPr>
      <w:rPr>
        <w:rFonts w:ascii="Arial" w:hAnsi="Arial" w:hint="default"/>
      </w:rPr>
    </w:lvl>
    <w:lvl w:ilvl="4" w:tplc="6FEADB5A" w:tentative="1">
      <w:start w:val="1"/>
      <w:numFmt w:val="bullet"/>
      <w:lvlText w:val="•"/>
      <w:lvlJc w:val="left"/>
      <w:pPr>
        <w:tabs>
          <w:tab w:val="num" w:pos="3600"/>
        </w:tabs>
        <w:ind w:left="3600" w:hanging="360"/>
      </w:pPr>
      <w:rPr>
        <w:rFonts w:ascii="Arial" w:hAnsi="Arial" w:hint="default"/>
      </w:rPr>
    </w:lvl>
    <w:lvl w:ilvl="5" w:tplc="A7B42030" w:tentative="1">
      <w:start w:val="1"/>
      <w:numFmt w:val="bullet"/>
      <w:lvlText w:val="•"/>
      <w:lvlJc w:val="left"/>
      <w:pPr>
        <w:tabs>
          <w:tab w:val="num" w:pos="4320"/>
        </w:tabs>
        <w:ind w:left="4320" w:hanging="360"/>
      </w:pPr>
      <w:rPr>
        <w:rFonts w:ascii="Arial" w:hAnsi="Arial" w:hint="default"/>
      </w:rPr>
    </w:lvl>
    <w:lvl w:ilvl="6" w:tplc="3A5A0732" w:tentative="1">
      <w:start w:val="1"/>
      <w:numFmt w:val="bullet"/>
      <w:lvlText w:val="•"/>
      <w:lvlJc w:val="left"/>
      <w:pPr>
        <w:tabs>
          <w:tab w:val="num" w:pos="5040"/>
        </w:tabs>
        <w:ind w:left="5040" w:hanging="360"/>
      </w:pPr>
      <w:rPr>
        <w:rFonts w:ascii="Arial" w:hAnsi="Arial" w:hint="default"/>
      </w:rPr>
    </w:lvl>
    <w:lvl w:ilvl="7" w:tplc="820EB938" w:tentative="1">
      <w:start w:val="1"/>
      <w:numFmt w:val="bullet"/>
      <w:lvlText w:val="•"/>
      <w:lvlJc w:val="left"/>
      <w:pPr>
        <w:tabs>
          <w:tab w:val="num" w:pos="5760"/>
        </w:tabs>
        <w:ind w:left="5760" w:hanging="360"/>
      </w:pPr>
      <w:rPr>
        <w:rFonts w:ascii="Arial" w:hAnsi="Arial" w:hint="default"/>
      </w:rPr>
    </w:lvl>
    <w:lvl w:ilvl="8" w:tplc="38CE85C0" w:tentative="1">
      <w:start w:val="1"/>
      <w:numFmt w:val="bullet"/>
      <w:lvlText w:val="•"/>
      <w:lvlJc w:val="left"/>
      <w:pPr>
        <w:tabs>
          <w:tab w:val="num" w:pos="6480"/>
        </w:tabs>
        <w:ind w:left="6480" w:hanging="360"/>
      </w:pPr>
      <w:rPr>
        <w:rFonts w:ascii="Arial" w:hAnsi="Arial" w:hint="default"/>
      </w:rPr>
    </w:lvl>
  </w:abstractNum>
  <w:abstractNum w:abstractNumId="41">
    <w:nsid w:val="6AAA5132"/>
    <w:multiLevelType w:val="hybridMultilevel"/>
    <w:tmpl w:val="4564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2">
    <w:nsid w:val="6B6560D8"/>
    <w:multiLevelType w:val="hybridMultilevel"/>
    <w:tmpl w:val="F6E6720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nsid w:val="702578C8"/>
    <w:multiLevelType w:val="hybridMultilevel"/>
    <w:tmpl w:val="D9DA211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112007E"/>
    <w:multiLevelType w:val="hybridMultilevel"/>
    <w:tmpl w:val="22C66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15C20E9"/>
    <w:multiLevelType w:val="hybridMultilevel"/>
    <w:tmpl w:val="666CC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nsid w:val="719F32FD"/>
    <w:multiLevelType w:val="hybridMultilevel"/>
    <w:tmpl w:val="5EAED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82C0C54"/>
    <w:multiLevelType w:val="hybridMultilevel"/>
    <w:tmpl w:val="2AD80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BEF62C7"/>
    <w:multiLevelType w:val="multilevel"/>
    <w:tmpl w:val="8FC4C6B8"/>
    <w:lvl w:ilvl="0">
      <w:start w:val="4"/>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F5B09A0"/>
    <w:multiLevelType w:val="multilevel"/>
    <w:tmpl w:val="DA00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4"/>
  </w:num>
  <w:num w:numId="3">
    <w:abstractNumId w:val="47"/>
  </w:num>
  <w:num w:numId="4">
    <w:abstractNumId w:val="14"/>
  </w:num>
  <w:num w:numId="5">
    <w:abstractNumId w:val="25"/>
  </w:num>
  <w:num w:numId="6">
    <w:abstractNumId w:val="24"/>
  </w:num>
  <w:num w:numId="7">
    <w:abstractNumId w:val="30"/>
  </w:num>
  <w:num w:numId="8">
    <w:abstractNumId w:val="28"/>
  </w:num>
  <w:num w:numId="9">
    <w:abstractNumId w:val="23"/>
  </w:num>
  <w:num w:numId="10">
    <w:abstractNumId w:val="40"/>
  </w:num>
  <w:num w:numId="11">
    <w:abstractNumId w:val="21"/>
  </w:num>
  <w:num w:numId="12">
    <w:abstractNumId w:val="4"/>
  </w:num>
  <w:num w:numId="13">
    <w:abstractNumId w:val="29"/>
  </w:num>
  <w:num w:numId="14">
    <w:abstractNumId w:val="8"/>
  </w:num>
  <w:num w:numId="15">
    <w:abstractNumId w:val="5"/>
  </w:num>
  <w:num w:numId="16">
    <w:abstractNumId w:val="42"/>
  </w:num>
  <w:num w:numId="17">
    <w:abstractNumId w:val="18"/>
  </w:num>
  <w:num w:numId="18">
    <w:abstractNumId w:val="10"/>
  </w:num>
  <w:num w:numId="19">
    <w:abstractNumId w:val="22"/>
  </w:num>
  <w:num w:numId="20">
    <w:abstractNumId w:val="43"/>
  </w:num>
  <w:num w:numId="21">
    <w:abstractNumId w:val="34"/>
  </w:num>
  <w:num w:numId="22">
    <w:abstractNumId w:val="45"/>
  </w:num>
  <w:num w:numId="23">
    <w:abstractNumId w:val="31"/>
  </w:num>
  <w:num w:numId="24">
    <w:abstractNumId w:val="27"/>
  </w:num>
  <w:num w:numId="25">
    <w:abstractNumId w:val="32"/>
  </w:num>
  <w:num w:numId="26">
    <w:abstractNumId w:val="6"/>
  </w:num>
  <w:num w:numId="27">
    <w:abstractNumId w:val="20"/>
  </w:num>
  <w:num w:numId="28">
    <w:abstractNumId w:val="37"/>
  </w:num>
  <w:num w:numId="29">
    <w:abstractNumId w:val="9"/>
  </w:num>
  <w:num w:numId="30">
    <w:abstractNumId w:val="26"/>
  </w:num>
  <w:num w:numId="31">
    <w:abstractNumId w:val="35"/>
  </w:num>
  <w:num w:numId="32">
    <w:abstractNumId w:val="17"/>
  </w:num>
  <w:num w:numId="33">
    <w:abstractNumId w:val="3"/>
  </w:num>
  <w:num w:numId="34">
    <w:abstractNumId w:val="15"/>
  </w:num>
  <w:num w:numId="35">
    <w:abstractNumId w:val="38"/>
  </w:num>
  <w:num w:numId="36">
    <w:abstractNumId w:val="13"/>
  </w:num>
  <w:num w:numId="37">
    <w:abstractNumId w:val="2"/>
  </w:num>
  <w:num w:numId="38">
    <w:abstractNumId w:val="11"/>
  </w:num>
  <w:num w:numId="39">
    <w:abstractNumId w:val="41"/>
  </w:num>
  <w:num w:numId="40">
    <w:abstractNumId w:val="1"/>
  </w:num>
  <w:num w:numId="41">
    <w:abstractNumId w:val="36"/>
  </w:num>
  <w:num w:numId="42">
    <w:abstractNumId w:val="48"/>
  </w:num>
  <w:num w:numId="43">
    <w:abstractNumId w:val="19"/>
  </w:num>
  <w:num w:numId="44">
    <w:abstractNumId w:val="12"/>
  </w:num>
  <w:num w:numId="45">
    <w:abstractNumId w:val="0"/>
  </w:num>
  <w:num w:numId="46">
    <w:abstractNumId w:val="33"/>
  </w:num>
  <w:num w:numId="47">
    <w:abstractNumId w:val="16"/>
  </w:num>
  <w:num w:numId="48">
    <w:abstractNumId w:val="46"/>
  </w:num>
  <w:num w:numId="49">
    <w:abstractNumId w:val="49"/>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rial&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zd0twvkr95edev9prvs905pp5ww05wrfz5&quot;&gt;Novartis_ceritinib.endnote@qxvcomms.com&lt;record-ids&gt;&lt;item&gt;8&lt;/item&gt;&lt;item&gt;38&lt;/item&gt;&lt;item&gt;82&lt;/item&gt;&lt;item&gt;113&lt;/item&gt;&lt;item&gt;123&lt;/item&gt;&lt;item&gt;126&lt;/item&gt;&lt;item&gt;143&lt;/item&gt;&lt;item&gt;163&lt;/item&gt;&lt;item&gt;201&lt;/item&gt;&lt;item&gt;345&lt;/item&gt;&lt;item&gt;376&lt;/item&gt;&lt;item&gt;380&lt;/item&gt;&lt;item&gt;445&lt;/item&gt;&lt;item&gt;704&lt;/item&gt;&lt;item&gt;774&lt;/item&gt;&lt;item&gt;904&lt;/item&gt;&lt;item&gt;919&lt;/item&gt;&lt;item&gt;921&lt;/item&gt;&lt;item&gt;922&lt;/item&gt;&lt;item&gt;925&lt;/item&gt;&lt;item&gt;930&lt;/item&gt;&lt;item&gt;943&lt;/item&gt;&lt;item&gt;979&lt;/item&gt;&lt;item&gt;981&lt;/item&gt;&lt;item&gt;987&lt;/item&gt;&lt;item&gt;1000&lt;/item&gt;&lt;item&gt;1052&lt;/item&gt;&lt;item&gt;1053&lt;/item&gt;&lt;item&gt;1054&lt;/item&gt;&lt;item&gt;1055&lt;/item&gt;&lt;item&gt;1057&lt;/item&gt;&lt;item&gt;1058&lt;/item&gt;&lt;item&gt;1060&lt;/item&gt;&lt;item&gt;1061&lt;/item&gt;&lt;item&gt;1062&lt;/item&gt;&lt;item&gt;1063&lt;/item&gt;&lt;item&gt;1065&lt;/item&gt;&lt;item&gt;1102&lt;/item&gt;&lt;item&gt;1106&lt;/item&gt;&lt;item&gt;1107&lt;/item&gt;&lt;item&gt;1121&lt;/item&gt;&lt;item&gt;1126&lt;/item&gt;&lt;item&gt;1127&lt;/item&gt;&lt;item&gt;1135&lt;/item&gt;&lt;/record-ids&gt;&lt;/item&gt;&lt;/Libraries&gt;"/>
    <w:docVar w:name="REFMGR.InstantFormat" w:val="&lt;ENInstantFormat&gt;&lt;Enabled&gt;1&lt;/Enabled&gt;&lt;ScanUnformatted&gt;1&lt;/ScanUnformatted&gt;&lt;ScanChanges&gt;1&lt;/ScanChanges&gt;&lt;/ENInstantFormat&gt;"/>
    <w:docVar w:name="REFMGR.Libraries" w:val="&lt;ENLibraries&gt;&lt;Libraries&gt;&lt;item&gt;Novartis epilepsy_copy&lt;/item&gt;&lt;/Libraries&gt;&lt;/ENLibraries&gt;"/>
  </w:docVars>
  <w:rsids>
    <w:rsidRoot w:val="00460D12"/>
    <w:rsid w:val="00000B50"/>
    <w:rsid w:val="0000603E"/>
    <w:rsid w:val="000070C6"/>
    <w:rsid w:val="000070DC"/>
    <w:rsid w:val="00010D22"/>
    <w:rsid w:val="0001275B"/>
    <w:rsid w:val="00013320"/>
    <w:rsid w:val="000169E7"/>
    <w:rsid w:val="00016B8D"/>
    <w:rsid w:val="0002398D"/>
    <w:rsid w:val="00023C07"/>
    <w:rsid w:val="00025982"/>
    <w:rsid w:val="00025E1A"/>
    <w:rsid w:val="00027D8E"/>
    <w:rsid w:val="00031899"/>
    <w:rsid w:val="00031ABC"/>
    <w:rsid w:val="00032CA5"/>
    <w:rsid w:val="00033E3E"/>
    <w:rsid w:val="000418C8"/>
    <w:rsid w:val="00043698"/>
    <w:rsid w:val="000450A2"/>
    <w:rsid w:val="00047081"/>
    <w:rsid w:val="00062F67"/>
    <w:rsid w:val="00063CDA"/>
    <w:rsid w:val="000649C0"/>
    <w:rsid w:val="00072C4A"/>
    <w:rsid w:val="00075EB9"/>
    <w:rsid w:val="00077A05"/>
    <w:rsid w:val="00077D77"/>
    <w:rsid w:val="0008248D"/>
    <w:rsid w:val="00083BCD"/>
    <w:rsid w:val="00087E58"/>
    <w:rsid w:val="000918FF"/>
    <w:rsid w:val="00092341"/>
    <w:rsid w:val="000930F5"/>
    <w:rsid w:val="000A3147"/>
    <w:rsid w:val="000A3F7A"/>
    <w:rsid w:val="000A61A2"/>
    <w:rsid w:val="000A6B7D"/>
    <w:rsid w:val="000B44C9"/>
    <w:rsid w:val="000B52BD"/>
    <w:rsid w:val="000B604F"/>
    <w:rsid w:val="000C1160"/>
    <w:rsid w:val="000C451F"/>
    <w:rsid w:val="000C69C5"/>
    <w:rsid w:val="000C72D2"/>
    <w:rsid w:val="000C7F68"/>
    <w:rsid w:val="000D0678"/>
    <w:rsid w:val="000D13B7"/>
    <w:rsid w:val="000D4136"/>
    <w:rsid w:val="000D5D20"/>
    <w:rsid w:val="000E2292"/>
    <w:rsid w:val="000E3429"/>
    <w:rsid w:val="000E61A6"/>
    <w:rsid w:val="000F05A4"/>
    <w:rsid w:val="000F2BCB"/>
    <w:rsid w:val="000F3469"/>
    <w:rsid w:val="000F38FA"/>
    <w:rsid w:val="000F3D26"/>
    <w:rsid w:val="000F4546"/>
    <w:rsid w:val="000F4CD6"/>
    <w:rsid w:val="0010036E"/>
    <w:rsid w:val="0010223D"/>
    <w:rsid w:val="001043DB"/>
    <w:rsid w:val="00104A22"/>
    <w:rsid w:val="00111514"/>
    <w:rsid w:val="00111C88"/>
    <w:rsid w:val="00112FED"/>
    <w:rsid w:val="00113FAD"/>
    <w:rsid w:val="00115856"/>
    <w:rsid w:val="001169FD"/>
    <w:rsid w:val="00117419"/>
    <w:rsid w:val="00120574"/>
    <w:rsid w:val="00121ED7"/>
    <w:rsid w:val="0012285F"/>
    <w:rsid w:val="0012683B"/>
    <w:rsid w:val="00130740"/>
    <w:rsid w:val="001308C4"/>
    <w:rsid w:val="00132163"/>
    <w:rsid w:val="00132C92"/>
    <w:rsid w:val="00133801"/>
    <w:rsid w:val="00134149"/>
    <w:rsid w:val="00136AF9"/>
    <w:rsid w:val="00136E09"/>
    <w:rsid w:val="001373D1"/>
    <w:rsid w:val="00137BBA"/>
    <w:rsid w:val="001403AE"/>
    <w:rsid w:val="001434BA"/>
    <w:rsid w:val="001448AA"/>
    <w:rsid w:val="001476A9"/>
    <w:rsid w:val="00150768"/>
    <w:rsid w:val="00151D1E"/>
    <w:rsid w:val="00152E0E"/>
    <w:rsid w:val="00153139"/>
    <w:rsid w:val="001539D0"/>
    <w:rsid w:val="00153D63"/>
    <w:rsid w:val="00153FE9"/>
    <w:rsid w:val="0015405C"/>
    <w:rsid w:val="00156B89"/>
    <w:rsid w:val="00160498"/>
    <w:rsid w:val="00160679"/>
    <w:rsid w:val="001616E6"/>
    <w:rsid w:val="001644A9"/>
    <w:rsid w:val="001645B7"/>
    <w:rsid w:val="00172178"/>
    <w:rsid w:val="00172393"/>
    <w:rsid w:val="00173F06"/>
    <w:rsid w:val="00174B0C"/>
    <w:rsid w:val="00175FED"/>
    <w:rsid w:val="00183074"/>
    <w:rsid w:val="00185F33"/>
    <w:rsid w:val="001877C1"/>
    <w:rsid w:val="001939C2"/>
    <w:rsid w:val="00194F29"/>
    <w:rsid w:val="001A02EA"/>
    <w:rsid w:val="001A03FB"/>
    <w:rsid w:val="001A07CF"/>
    <w:rsid w:val="001A1BF3"/>
    <w:rsid w:val="001A1FD2"/>
    <w:rsid w:val="001A79C7"/>
    <w:rsid w:val="001B0014"/>
    <w:rsid w:val="001B12CF"/>
    <w:rsid w:val="001B4C96"/>
    <w:rsid w:val="001B707B"/>
    <w:rsid w:val="001C05DC"/>
    <w:rsid w:val="001C1CEB"/>
    <w:rsid w:val="001C2804"/>
    <w:rsid w:val="001C4426"/>
    <w:rsid w:val="001D05C4"/>
    <w:rsid w:val="001D305D"/>
    <w:rsid w:val="001E1ABC"/>
    <w:rsid w:val="001E267A"/>
    <w:rsid w:val="001E2BC9"/>
    <w:rsid w:val="001E316B"/>
    <w:rsid w:val="001E7208"/>
    <w:rsid w:val="001E735C"/>
    <w:rsid w:val="001E7B7C"/>
    <w:rsid w:val="001E7E40"/>
    <w:rsid w:val="001F01CD"/>
    <w:rsid w:val="001F36AF"/>
    <w:rsid w:val="001F4047"/>
    <w:rsid w:val="0020423A"/>
    <w:rsid w:val="00205916"/>
    <w:rsid w:val="00206AFF"/>
    <w:rsid w:val="00207CFF"/>
    <w:rsid w:val="00207DBE"/>
    <w:rsid w:val="00210ADB"/>
    <w:rsid w:val="00210EE5"/>
    <w:rsid w:val="00211921"/>
    <w:rsid w:val="00213FEB"/>
    <w:rsid w:val="00214597"/>
    <w:rsid w:val="00215099"/>
    <w:rsid w:val="0021721E"/>
    <w:rsid w:val="002175F2"/>
    <w:rsid w:val="002222ED"/>
    <w:rsid w:val="00222F8B"/>
    <w:rsid w:val="002240BD"/>
    <w:rsid w:val="00224C4E"/>
    <w:rsid w:val="0023525C"/>
    <w:rsid w:val="00236A62"/>
    <w:rsid w:val="00242A98"/>
    <w:rsid w:val="00243AC0"/>
    <w:rsid w:val="0024420A"/>
    <w:rsid w:val="00245D7C"/>
    <w:rsid w:val="0024749E"/>
    <w:rsid w:val="002475ED"/>
    <w:rsid w:val="00247660"/>
    <w:rsid w:val="00251416"/>
    <w:rsid w:val="0025151E"/>
    <w:rsid w:val="002518BC"/>
    <w:rsid w:val="00253028"/>
    <w:rsid w:val="00266F0B"/>
    <w:rsid w:val="002672B9"/>
    <w:rsid w:val="002712F5"/>
    <w:rsid w:val="002778AA"/>
    <w:rsid w:val="00281AAF"/>
    <w:rsid w:val="0028473A"/>
    <w:rsid w:val="0028576F"/>
    <w:rsid w:val="0028769D"/>
    <w:rsid w:val="0029233F"/>
    <w:rsid w:val="00292E45"/>
    <w:rsid w:val="00295716"/>
    <w:rsid w:val="002A0DEB"/>
    <w:rsid w:val="002A1762"/>
    <w:rsid w:val="002A6994"/>
    <w:rsid w:val="002A6CCF"/>
    <w:rsid w:val="002A6F93"/>
    <w:rsid w:val="002A79B0"/>
    <w:rsid w:val="002B2988"/>
    <w:rsid w:val="002B6038"/>
    <w:rsid w:val="002B7DB9"/>
    <w:rsid w:val="002C5588"/>
    <w:rsid w:val="002C60B1"/>
    <w:rsid w:val="002D46A2"/>
    <w:rsid w:val="002D633B"/>
    <w:rsid w:val="002D72F6"/>
    <w:rsid w:val="002E19FE"/>
    <w:rsid w:val="002E7108"/>
    <w:rsid w:val="002E7F9C"/>
    <w:rsid w:val="002F1A52"/>
    <w:rsid w:val="002F4787"/>
    <w:rsid w:val="002F559D"/>
    <w:rsid w:val="002F5A8C"/>
    <w:rsid w:val="002F7E47"/>
    <w:rsid w:val="00303034"/>
    <w:rsid w:val="00304FED"/>
    <w:rsid w:val="003053CB"/>
    <w:rsid w:val="00305ECB"/>
    <w:rsid w:val="00310973"/>
    <w:rsid w:val="00315F19"/>
    <w:rsid w:val="00317E86"/>
    <w:rsid w:val="00317EA7"/>
    <w:rsid w:val="0032266E"/>
    <w:rsid w:val="00324C66"/>
    <w:rsid w:val="00324FD7"/>
    <w:rsid w:val="00326258"/>
    <w:rsid w:val="00326FCE"/>
    <w:rsid w:val="00327EF6"/>
    <w:rsid w:val="00331DB4"/>
    <w:rsid w:val="00333F84"/>
    <w:rsid w:val="00334EED"/>
    <w:rsid w:val="00335C4F"/>
    <w:rsid w:val="003374DD"/>
    <w:rsid w:val="0034066C"/>
    <w:rsid w:val="00341AE8"/>
    <w:rsid w:val="00343420"/>
    <w:rsid w:val="003454DB"/>
    <w:rsid w:val="003467B2"/>
    <w:rsid w:val="00346EE7"/>
    <w:rsid w:val="003505CB"/>
    <w:rsid w:val="00350C6A"/>
    <w:rsid w:val="003515E6"/>
    <w:rsid w:val="00351E05"/>
    <w:rsid w:val="00356514"/>
    <w:rsid w:val="00356912"/>
    <w:rsid w:val="00356A54"/>
    <w:rsid w:val="00362DD6"/>
    <w:rsid w:val="003646F3"/>
    <w:rsid w:val="00364B5A"/>
    <w:rsid w:val="00364D9E"/>
    <w:rsid w:val="00366C73"/>
    <w:rsid w:val="00370018"/>
    <w:rsid w:val="003708B5"/>
    <w:rsid w:val="00371A81"/>
    <w:rsid w:val="003739D7"/>
    <w:rsid w:val="00374F48"/>
    <w:rsid w:val="00376D2D"/>
    <w:rsid w:val="003775A2"/>
    <w:rsid w:val="00381600"/>
    <w:rsid w:val="003817AD"/>
    <w:rsid w:val="00383A37"/>
    <w:rsid w:val="00384B4F"/>
    <w:rsid w:val="00390C4F"/>
    <w:rsid w:val="00391D06"/>
    <w:rsid w:val="003A278C"/>
    <w:rsid w:val="003A5688"/>
    <w:rsid w:val="003A5BE2"/>
    <w:rsid w:val="003A657C"/>
    <w:rsid w:val="003B0147"/>
    <w:rsid w:val="003B0448"/>
    <w:rsid w:val="003B471F"/>
    <w:rsid w:val="003B59A4"/>
    <w:rsid w:val="003B6926"/>
    <w:rsid w:val="003C2C39"/>
    <w:rsid w:val="003C3F7D"/>
    <w:rsid w:val="003C6438"/>
    <w:rsid w:val="003C738F"/>
    <w:rsid w:val="003D1025"/>
    <w:rsid w:val="003D3DD5"/>
    <w:rsid w:val="003D4519"/>
    <w:rsid w:val="003D67FA"/>
    <w:rsid w:val="003D6EC0"/>
    <w:rsid w:val="003E51E8"/>
    <w:rsid w:val="003E62A1"/>
    <w:rsid w:val="003E783B"/>
    <w:rsid w:val="003F4B3B"/>
    <w:rsid w:val="003F56F8"/>
    <w:rsid w:val="004001D4"/>
    <w:rsid w:val="00401848"/>
    <w:rsid w:val="004028C4"/>
    <w:rsid w:val="0040573A"/>
    <w:rsid w:val="0041110C"/>
    <w:rsid w:val="00411BF4"/>
    <w:rsid w:val="00416125"/>
    <w:rsid w:val="004169BD"/>
    <w:rsid w:val="00417DF5"/>
    <w:rsid w:val="00423717"/>
    <w:rsid w:val="00426121"/>
    <w:rsid w:val="00434EC0"/>
    <w:rsid w:val="00437A96"/>
    <w:rsid w:val="00437FB4"/>
    <w:rsid w:val="004400FF"/>
    <w:rsid w:val="00440D71"/>
    <w:rsid w:val="00441ACB"/>
    <w:rsid w:val="00441C67"/>
    <w:rsid w:val="00441D6B"/>
    <w:rsid w:val="00442597"/>
    <w:rsid w:val="004428C8"/>
    <w:rsid w:val="0044313B"/>
    <w:rsid w:val="00443B24"/>
    <w:rsid w:val="004442F4"/>
    <w:rsid w:val="00444C35"/>
    <w:rsid w:val="00451466"/>
    <w:rsid w:val="00454785"/>
    <w:rsid w:val="00455E5F"/>
    <w:rsid w:val="0046028E"/>
    <w:rsid w:val="00460D12"/>
    <w:rsid w:val="00461312"/>
    <w:rsid w:val="004624F4"/>
    <w:rsid w:val="00466573"/>
    <w:rsid w:val="00470D2D"/>
    <w:rsid w:val="00472880"/>
    <w:rsid w:val="004805CE"/>
    <w:rsid w:val="00483912"/>
    <w:rsid w:val="00485B32"/>
    <w:rsid w:val="00485FC1"/>
    <w:rsid w:val="00487DC7"/>
    <w:rsid w:val="00487F3D"/>
    <w:rsid w:val="00491A94"/>
    <w:rsid w:val="00492035"/>
    <w:rsid w:val="0049472E"/>
    <w:rsid w:val="00494B4C"/>
    <w:rsid w:val="00494B8B"/>
    <w:rsid w:val="00495AC8"/>
    <w:rsid w:val="004A0587"/>
    <w:rsid w:val="004A1795"/>
    <w:rsid w:val="004A1A3A"/>
    <w:rsid w:val="004A3D0D"/>
    <w:rsid w:val="004A5F78"/>
    <w:rsid w:val="004A6298"/>
    <w:rsid w:val="004A715C"/>
    <w:rsid w:val="004B02C4"/>
    <w:rsid w:val="004B078A"/>
    <w:rsid w:val="004B1337"/>
    <w:rsid w:val="004B5E28"/>
    <w:rsid w:val="004B6653"/>
    <w:rsid w:val="004C1510"/>
    <w:rsid w:val="004C1F03"/>
    <w:rsid w:val="004C2177"/>
    <w:rsid w:val="004C2DAE"/>
    <w:rsid w:val="004C48B6"/>
    <w:rsid w:val="004C5AC5"/>
    <w:rsid w:val="004D4B70"/>
    <w:rsid w:val="004D5A0C"/>
    <w:rsid w:val="004D78C9"/>
    <w:rsid w:val="004E65A4"/>
    <w:rsid w:val="004E65D7"/>
    <w:rsid w:val="004E69DC"/>
    <w:rsid w:val="004F0C80"/>
    <w:rsid w:val="004F4029"/>
    <w:rsid w:val="004F4BDD"/>
    <w:rsid w:val="005010B4"/>
    <w:rsid w:val="00502329"/>
    <w:rsid w:val="00502E3D"/>
    <w:rsid w:val="00506A2E"/>
    <w:rsid w:val="0050762A"/>
    <w:rsid w:val="005113DA"/>
    <w:rsid w:val="00512574"/>
    <w:rsid w:val="005153C8"/>
    <w:rsid w:val="00515990"/>
    <w:rsid w:val="00521B76"/>
    <w:rsid w:val="00522CA0"/>
    <w:rsid w:val="00523B98"/>
    <w:rsid w:val="0053391E"/>
    <w:rsid w:val="0053401D"/>
    <w:rsid w:val="005347D0"/>
    <w:rsid w:val="00536078"/>
    <w:rsid w:val="00537D72"/>
    <w:rsid w:val="00544533"/>
    <w:rsid w:val="00544DD7"/>
    <w:rsid w:val="00545DA4"/>
    <w:rsid w:val="005478B5"/>
    <w:rsid w:val="00550947"/>
    <w:rsid w:val="00552B5F"/>
    <w:rsid w:val="00552F2D"/>
    <w:rsid w:val="00553833"/>
    <w:rsid w:val="00560757"/>
    <w:rsid w:val="00561270"/>
    <w:rsid w:val="00563429"/>
    <w:rsid w:val="00564767"/>
    <w:rsid w:val="00564FBE"/>
    <w:rsid w:val="00565A23"/>
    <w:rsid w:val="0057197C"/>
    <w:rsid w:val="00575290"/>
    <w:rsid w:val="005757CE"/>
    <w:rsid w:val="00576658"/>
    <w:rsid w:val="00576EAB"/>
    <w:rsid w:val="00577544"/>
    <w:rsid w:val="00581218"/>
    <w:rsid w:val="00587803"/>
    <w:rsid w:val="00590896"/>
    <w:rsid w:val="00592934"/>
    <w:rsid w:val="0059543B"/>
    <w:rsid w:val="0059765B"/>
    <w:rsid w:val="00597E87"/>
    <w:rsid w:val="005A2632"/>
    <w:rsid w:val="005B17B5"/>
    <w:rsid w:val="005B6093"/>
    <w:rsid w:val="005C05DA"/>
    <w:rsid w:val="005C0613"/>
    <w:rsid w:val="005C0BB5"/>
    <w:rsid w:val="005C12DE"/>
    <w:rsid w:val="005C65E4"/>
    <w:rsid w:val="005C7120"/>
    <w:rsid w:val="005D2D73"/>
    <w:rsid w:val="005D309A"/>
    <w:rsid w:val="005D6096"/>
    <w:rsid w:val="005E0DED"/>
    <w:rsid w:val="005E1186"/>
    <w:rsid w:val="005E1993"/>
    <w:rsid w:val="005E1ECE"/>
    <w:rsid w:val="005E2905"/>
    <w:rsid w:val="005E46AB"/>
    <w:rsid w:val="005E606A"/>
    <w:rsid w:val="005E770D"/>
    <w:rsid w:val="005F07C6"/>
    <w:rsid w:val="005F282F"/>
    <w:rsid w:val="005F35A2"/>
    <w:rsid w:val="005F5411"/>
    <w:rsid w:val="005F6531"/>
    <w:rsid w:val="00603A9C"/>
    <w:rsid w:val="006072F7"/>
    <w:rsid w:val="006117EA"/>
    <w:rsid w:val="00611C38"/>
    <w:rsid w:val="00614465"/>
    <w:rsid w:val="00615981"/>
    <w:rsid w:val="00615C94"/>
    <w:rsid w:val="00620E92"/>
    <w:rsid w:val="0062220E"/>
    <w:rsid w:val="00631D8E"/>
    <w:rsid w:val="00632736"/>
    <w:rsid w:val="006360B6"/>
    <w:rsid w:val="00636CCB"/>
    <w:rsid w:val="00637755"/>
    <w:rsid w:val="00640285"/>
    <w:rsid w:val="0064119A"/>
    <w:rsid w:val="00642EE7"/>
    <w:rsid w:val="006440B7"/>
    <w:rsid w:val="006453F0"/>
    <w:rsid w:val="00646D8E"/>
    <w:rsid w:val="0064775B"/>
    <w:rsid w:val="00650774"/>
    <w:rsid w:val="006560C2"/>
    <w:rsid w:val="00656963"/>
    <w:rsid w:val="00657024"/>
    <w:rsid w:val="006604F2"/>
    <w:rsid w:val="0066149F"/>
    <w:rsid w:val="00662BA7"/>
    <w:rsid w:val="00664A01"/>
    <w:rsid w:val="00665517"/>
    <w:rsid w:val="006712A6"/>
    <w:rsid w:val="006713C1"/>
    <w:rsid w:val="00673683"/>
    <w:rsid w:val="00675243"/>
    <w:rsid w:val="00684851"/>
    <w:rsid w:val="006872EF"/>
    <w:rsid w:val="006876E5"/>
    <w:rsid w:val="006908BE"/>
    <w:rsid w:val="00690D95"/>
    <w:rsid w:val="00692D6B"/>
    <w:rsid w:val="006932FE"/>
    <w:rsid w:val="00696E63"/>
    <w:rsid w:val="006A1575"/>
    <w:rsid w:val="006A1654"/>
    <w:rsid w:val="006A1C34"/>
    <w:rsid w:val="006A40C1"/>
    <w:rsid w:val="006A412C"/>
    <w:rsid w:val="006A6DE6"/>
    <w:rsid w:val="006A7593"/>
    <w:rsid w:val="006B0923"/>
    <w:rsid w:val="006B1CAA"/>
    <w:rsid w:val="006B4182"/>
    <w:rsid w:val="006B7109"/>
    <w:rsid w:val="006C1038"/>
    <w:rsid w:val="006C1759"/>
    <w:rsid w:val="006C19DF"/>
    <w:rsid w:val="006C56E7"/>
    <w:rsid w:val="006C6CA2"/>
    <w:rsid w:val="006D0EB6"/>
    <w:rsid w:val="006D7393"/>
    <w:rsid w:val="006E1111"/>
    <w:rsid w:val="006E15D6"/>
    <w:rsid w:val="006E2527"/>
    <w:rsid w:val="006E5C0A"/>
    <w:rsid w:val="006F2069"/>
    <w:rsid w:val="006F2EA4"/>
    <w:rsid w:val="006F32D1"/>
    <w:rsid w:val="006F3DEF"/>
    <w:rsid w:val="006F4233"/>
    <w:rsid w:val="006F4A98"/>
    <w:rsid w:val="006F725F"/>
    <w:rsid w:val="00700230"/>
    <w:rsid w:val="007019C0"/>
    <w:rsid w:val="0070284E"/>
    <w:rsid w:val="00705205"/>
    <w:rsid w:val="007112E3"/>
    <w:rsid w:val="00712CE2"/>
    <w:rsid w:val="00714F0D"/>
    <w:rsid w:val="0071676D"/>
    <w:rsid w:val="00716C8A"/>
    <w:rsid w:val="0072038D"/>
    <w:rsid w:val="00720D14"/>
    <w:rsid w:val="007213E7"/>
    <w:rsid w:val="007241CA"/>
    <w:rsid w:val="007272A3"/>
    <w:rsid w:val="00731DF3"/>
    <w:rsid w:val="00732BC1"/>
    <w:rsid w:val="007363FF"/>
    <w:rsid w:val="00737DD8"/>
    <w:rsid w:val="0074350C"/>
    <w:rsid w:val="00743C15"/>
    <w:rsid w:val="00744B3C"/>
    <w:rsid w:val="00745CDF"/>
    <w:rsid w:val="0074746C"/>
    <w:rsid w:val="007519FB"/>
    <w:rsid w:val="007522F2"/>
    <w:rsid w:val="00753393"/>
    <w:rsid w:val="0075490D"/>
    <w:rsid w:val="007622B8"/>
    <w:rsid w:val="00763CE8"/>
    <w:rsid w:val="00764610"/>
    <w:rsid w:val="00766454"/>
    <w:rsid w:val="00773881"/>
    <w:rsid w:val="00774DCA"/>
    <w:rsid w:val="00775C61"/>
    <w:rsid w:val="00775DCF"/>
    <w:rsid w:val="00776861"/>
    <w:rsid w:val="007815DD"/>
    <w:rsid w:val="00781DB4"/>
    <w:rsid w:val="00781E71"/>
    <w:rsid w:val="0078324B"/>
    <w:rsid w:val="007868D1"/>
    <w:rsid w:val="007913AC"/>
    <w:rsid w:val="007935C5"/>
    <w:rsid w:val="00796A94"/>
    <w:rsid w:val="00797CD3"/>
    <w:rsid w:val="007A106A"/>
    <w:rsid w:val="007B0E20"/>
    <w:rsid w:val="007B327F"/>
    <w:rsid w:val="007B64DF"/>
    <w:rsid w:val="007C0956"/>
    <w:rsid w:val="007C0FE1"/>
    <w:rsid w:val="007C12A7"/>
    <w:rsid w:val="007C1325"/>
    <w:rsid w:val="007C19F8"/>
    <w:rsid w:val="007C2720"/>
    <w:rsid w:val="007C3033"/>
    <w:rsid w:val="007C5FEF"/>
    <w:rsid w:val="007C6268"/>
    <w:rsid w:val="007C6660"/>
    <w:rsid w:val="007C6985"/>
    <w:rsid w:val="007C707E"/>
    <w:rsid w:val="007D2224"/>
    <w:rsid w:val="007D3ECA"/>
    <w:rsid w:val="007D4153"/>
    <w:rsid w:val="007D7569"/>
    <w:rsid w:val="007E2F31"/>
    <w:rsid w:val="007E3D95"/>
    <w:rsid w:val="007E58C4"/>
    <w:rsid w:val="007E7B1E"/>
    <w:rsid w:val="007E7DCF"/>
    <w:rsid w:val="007F5C4A"/>
    <w:rsid w:val="00805471"/>
    <w:rsid w:val="008058E9"/>
    <w:rsid w:val="00806236"/>
    <w:rsid w:val="008149F6"/>
    <w:rsid w:val="00814E15"/>
    <w:rsid w:val="00815987"/>
    <w:rsid w:val="008242E3"/>
    <w:rsid w:val="008252E5"/>
    <w:rsid w:val="008324FC"/>
    <w:rsid w:val="008345EC"/>
    <w:rsid w:val="00836BF0"/>
    <w:rsid w:val="00843780"/>
    <w:rsid w:val="00843BAD"/>
    <w:rsid w:val="008441E6"/>
    <w:rsid w:val="00847AE6"/>
    <w:rsid w:val="008519AC"/>
    <w:rsid w:val="00856321"/>
    <w:rsid w:val="00860AB1"/>
    <w:rsid w:val="0086167E"/>
    <w:rsid w:val="008641A0"/>
    <w:rsid w:val="00864539"/>
    <w:rsid w:val="00865F6B"/>
    <w:rsid w:val="00872917"/>
    <w:rsid w:val="00875CC1"/>
    <w:rsid w:val="00875F10"/>
    <w:rsid w:val="00884A0E"/>
    <w:rsid w:val="00884F0B"/>
    <w:rsid w:val="008879E1"/>
    <w:rsid w:val="008917B2"/>
    <w:rsid w:val="0089355C"/>
    <w:rsid w:val="008A0480"/>
    <w:rsid w:val="008A0536"/>
    <w:rsid w:val="008A065F"/>
    <w:rsid w:val="008A1599"/>
    <w:rsid w:val="008A4165"/>
    <w:rsid w:val="008B25E4"/>
    <w:rsid w:val="008B7D57"/>
    <w:rsid w:val="008C07AE"/>
    <w:rsid w:val="008C0A47"/>
    <w:rsid w:val="008C0FC0"/>
    <w:rsid w:val="008C6F55"/>
    <w:rsid w:val="008D17C0"/>
    <w:rsid w:val="008D44AC"/>
    <w:rsid w:val="008E1BE6"/>
    <w:rsid w:val="008E4598"/>
    <w:rsid w:val="008E5599"/>
    <w:rsid w:val="008F1452"/>
    <w:rsid w:val="008F3207"/>
    <w:rsid w:val="008F4245"/>
    <w:rsid w:val="008F425E"/>
    <w:rsid w:val="008F4E6C"/>
    <w:rsid w:val="009011B4"/>
    <w:rsid w:val="009019AF"/>
    <w:rsid w:val="00902A14"/>
    <w:rsid w:val="009040E0"/>
    <w:rsid w:val="00906AE0"/>
    <w:rsid w:val="0091243C"/>
    <w:rsid w:val="00912892"/>
    <w:rsid w:val="009142F7"/>
    <w:rsid w:val="0091436E"/>
    <w:rsid w:val="00925979"/>
    <w:rsid w:val="00927C73"/>
    <w:rsid w:val="00930A0B"/>
    <w:rsid w:val="0093468D"/>
    <w:rsid w:val="0093544A"/>
    <w:rsid w:val="009407A9"/>
    <w:rsid w:val="009413FC"/>
    <w:rsid w:val="009425F3"/>
    <w:rsid w:val="0094338A"/>
    <w:rsid w:val="00944AEE"/>
    <w:rsid w:val="009456DA"/>
    <w:rsid w:val="009558D0"/>
    <w:rsid w:val="00956564"/>
    <w:rsid w:val="009602FC"/>
    <w:rsid w:val="0096040F"/>
    <w:rsid w:val="00960533"/>
    <w:rsid w:val="009607BB"/>
    <w:rsid w:val="0096165C"/>
    <w:rsid w:val="0096318E"/>
    <w:rsid w:val="00963A20"/>
    <w:rsid w:val="0096436C"/>
    <w:rsid w:val="009654E7"/>
    <w:rsid w:val="0097064A"/>
    <w:rsid w:val="00970810"/>
    <w:rsid w:val="00971089"/>
    <w:rsid w:val="00973B21"/>
    <w:rsid w:val="00980169"/>
    <w:rsid w:val="00981266"/>
    <w:rsid w:val="00982995"/>
    <w:rsid w:val="0098593E"/>
    <w:rsid w:val="0098713E"/>
    <w:rsid w:val="009907AB"/>
    <w:rsid w:val="00991345"/>
    <w:rsid w:val="00992E31"/>
    <w:rsid w:val="00994B86"/>
    <w:rsid w:val="009978BC"/>
    <w:rsid w:val="009A385C"/>
    <w:rsid w:val="009A3D74"/>
    <w:rsid w:val="009A5EFE"/>
    <w:rsid w:val="009A61C6"/>
    <w:rsid w:val="009B033F"/>
    <w:rsid w:val="009B0639"/>
    <w:rsid w:val="009B0BD7"/>
    <w:rsid w:val="009B2F8D"/>
    <w:rsid w:val="009B4014"/>
    <w:rsid w:val="009B673B"/>
    <w:rsid w:val="009C1573"/>
    <w:rsid w:val="009C5590"/>
    <w:rsid w:val="009D08F3"/>
    <w:rsid w:val="009D1CF1"/>
    <w:rsid w:val="009D421B"/>
    <w:rsid w:val="009D69DD"/>
    <w:rsid w:val="009E0C04"/>
    <w:rsid w:val="009E11C0"/>
    <w:rsid w:val="009E2702"/>
    <w:rsid w:val="009E5933"/>
    <w:rsid w:val="009E6D9E"/>
    <w:rsid w:val="009F0267"/>
    <w:rsid w:val="009F3099"/>
    <w:rsid w:val="009F430D"/>
    <w:rsid w:val="00A03357"/>
    <w:rsid w:val="00A03542"/>
    <w:rsid w:val="00A03646"/>
    <w:rsid w:val="00A04158"/>
    <w:rsid w:val="00A071E2"/>
    <w:rsid w:val="00A17057"/>
    <w:rsid w:val="00A23394"/>
    <w:rsid w:val="00A25AAB"/>
    <w:rsid w:val="00A25C27"/>
    <w:rsid w:val="00A33AB7"/>
    <w:rsid w:val="00A43FB4"/>
    <w:rsid w:val="00A45944"/>
    <w:rsid w:val="00A45E5E"/>
    <w:rsid w:val="00A472D5"/>
    <w:rsid w:val="00A54852"/>
    <w:rsid w:val="00A55551"/>
    <w:rsid w:val="00A55E3F"/>
    <w:rsid w:val="00A56D83"/>
    <w:rsid w:val="00A63785"/>
    <w:rsid w:val="00A72875"/>
    <w:rsid w:val="00A743C5"/>
    <w:rsid w:val="00A817C6"/>
    <w:rsid w:val="00A82DA9"/>
    <w:rsid w:val="00A832B0"/>
    <w:rsid w:val="00A834AC"/>
    <w:rsid w:val="00A85D95"/>
    <w:rsid w:val="00A86A96"/>
    <w:rsid w:val="00A87797"/>
    <w:rsid w:val="00A87CFB"/>
    <w:rsid w:val="00A95685"/>
    <w:rsid w:val="00A961FD"/>
    <w:rsid w:val="00A96F43"/>
    <w:rsid w:val="00AA0E8F"/>
    <w:rsid w:val="00AA14B4"/>
    <w:rsid w:val="00AA19FC"/>
    <w:rsid w:val="00AA2288"/>
    <w:rsid w:val="00AA3B81"/>
    <w:rsid w:val="00AA707B"/>
    <w:rsid w:val="00AB00B4"/>
    <w:rsid w:val="00AB08E1"/>
    <w:rsid w:val="00AB1F43"/>
    <w:rsid w:val="00AB2BC8"/>
    <w:rsid w:val="00AB40B1"/>
    <w:rsid w:val="00AB437B"/>
    <w:rsid w:val="00AB7ACD"/>
    <w:rsid w:val="00AC0F6B"/>
    <w:rsid w:val="00AC13D7"/>
    <w:rsid w:val="00AC1982"/>
    <w:rsid w:val="00AC3AD8"/>
    <w:rsid w:val="00AC428A"/>
    <w:rsid w:val="00AC42C3"/>
    <w:rsid w:val="00AC60CF"/>
    <w:rsid w:val="00AC74D8"/>
    <w:rsid w:val="00AD005E"/>
    <w:rsid w:val="00AD1ED0"/>
    <w:rsid w:val="00AD2156"/>
    <w:rsid w:val="00AD37DA"/>
    <w:rsid w:val="00AD3C1C"/>
    <w:rsid w:val="00AF0DD6"/>
    <w:rsid w:val="00AF0EC6"/>
    <w:rsid w:val="00AF2078"/>
    <w:rsid w:val="00AF4FC0"/>
    <w:rsid w:val="00AF511D"/>
    <w:rsid w:val="00AF5901"/>
    <w:rsid w:val="00AF7626"/>
    <w:rsid w:val="00AF76EE"/>
    <w:rsid w:val="00B00643"/>
    <w:rsid w:val="00B00B42"/>
    <w:rsid w:val="00B119CF"/>
    <w:rsid w:val="00B120EF"/>
    <w:rsid w:val="00B1490A"/>
    <w:rsid w:val="00B1492A"/>
    <w:rsid w:val="00B15D5B"/>
    <w:rsid w:val="00B1676E"/>
    <w:rsid w:val="00B17F50"/>
    <w:rsid w:val="00B214CA"/>
    <w:rsid w:val="00B2191F"/>
    <w:rsid w:val="00B22BD8"/>
    <w:rsid w:val="00B23604"/>
    <w:rsid w:val="00B275E7"/>
    <w:rsid w:val="00B27B38"/>
    <w:rsid w:val="00B36089"/>
    <w:rsid w:val="00B3749A"/>
    <w:rsid w:val="00B45F3B"/>
    <w:rsid w:val="00B47CE0"/>
    <w:rsid w:val="00B500CB"/>
    <w:rsid w:val="00B51757"/>
    <w:rsid w:val="00B51BCC"/>
    <w:rsid w:val="00B55B4C"/>
    <w:rsid w:val="00B577F5"/>
    <w:rsid w:val="00B60C9D"/>
    <w:rsid w:val="00B61848"/>
    <w:rsid w:val="00B6355D"/>
    <w:rsid w:val="00B648D1"/>
    <w:rsid w:val="00B664BD"/>
    <w:rsid w:val="00B66ED3"/>
    <w:rsid w:val="00B67F58"/>
    <w:rsid w:val="00B80DBB"/>
    <w:rsid w:val="00B81438"/>
    <w:rsid w:val="00B872AD"/>
    <w:rsid w:val="00B908F6"/>
    <w:rsid w:val="00B92D89"/>
    <w:rsid w:val="00B940FC"/>
    <w:rsid w:val="00B95EF9"/>
    <w:rsid w:val="00B95FEB"/>
    <w:rsid w:val="00B968E8"/>
    <w:rsid w:val="00B9752D"/>
    <w:rsid w:val="00B977A3"/>
    <w:rsid w:val="00BA0E1C"/>
    <w:rsid w:val="00BA69D4"/>
    <w:rsid w:val="00BA7108"/>
    <w:rsid w:val="00BA7829"/>
    <w:rsid w:val="00BB4619"/>
    <w:rsid w:val="00BC1834"/>
    <w:rsid w:val="00BC1A56"/>
    <w:rsid w:val="00BC1C4D"/>
    <w:rsid w:val="00BC3990"/>
    <w:rsid w:val="00BC449A"/>
    <w:rsid w:val="00BC52D0"/>
    <w:rsid w:val="00BC5E57"/>
    <w:rsid w:val="00BC7B90"/>
    <w:rsid w:val="00BD1B0D"/>
    <w:rsid w:val="00BD47B3"/>
    <w:rsid w:val="00BD5CFC"/>
    <w:rsid w:val="00BE098D"/>
    <w:rsid w:val="00BE3530"/>
    <w:rsid w:val="00BE47DE"/>
    <w:rsid w:val="00BF1ECE"/>
    <w:rsid w:val="00BF1F8B"/>
    <w:rsid w:val="00BF5524"/>
    <w:rsid w:val="00BF58E6"/>
    <w:rsid w:val="00BF5BF7"/>
    <w:rsid w:val="00BF6B9F"/>
    <w:rsid w:val="00C00A23"/>
    <w:rsid w:val="00C0144E"/>
    <w:rsid w:val="00C02953"/>
    <w:rsid w:val="00C03280"/>
    <w:rsid w:val="00C06766"/>
    <w:rsid w:val="00C13F19"/>
    <w:rsid w:val="00C1548A"/>
    <w:rsid w:val="00C16FBB"/>
    <w:rsid w:val="00C24038"/>
    <w:rsid w:val="00C24096"/>
    <w:rsid w:val="00C32316"/>
    <w:rsid w:val="00C34E19"/>
    <w:rsid w:val="00C357CF"/>
    <w:rsid w:val="00C36676"/>
    <w:rsid w:val="00C37E01"/>
    <w:rsid w:val="00C40417"/>
    <w:rsid w:val="00C41245"/>
    <w:rsid w:val="00C4500D"/>
    <w:rsid w:val="00C45010"/>
    <w:rsid w:val="00C50CC5"/>
    <w:rsid w:val="00C533B6"/>
    <w:rsid w:val="00C53529"/>
    <w:rsid w:val="00C5461B"/>
    <w:rsid w:val="00C55AC6"/>
    <w:rsid w:val="00C60F89"/>
    <w:rsid w:val="00C617D4"/>
    <w:rsid w:val="00C62F8C"/>
    <w:rsid w:val="00C639F6"/>
    <w:rsid w:val="00C6538C"/>
    <w:rsid w:val="00C676A7"/>
    <w:rsid w:val="00C729CA"/>
    <w:rsid w:val="00C761DF"/>
    <w:rsid w:val="00C83043"/>
    <w:rsid w:val="00C83573"/>
    <w:rsid w:val="00C8405E"/>
    <w:rsid w:val="00C845EC"/>
    <w:rsid w:val="00C85874"/>
    <w:rsid w:val="00C8688C"/>
    <w:rsid w:val="00C86979"/>
    <w:rsid w:val="00C90228"/>
    <w:rsid w:val="00C915AB"/>
    <w:rsid w:val="00C91806"/>
    <w:rsid w:val="00C92EAD"/>
    <w:rsid w:val="00C93697"/>
    <w:rsid w:val="00C9763E"/>
    <w:rsid w:val="00CA0511"/>
    <w:rsid w:val="00CA0C3A"/>
    <w:rsid w:val="00CA39BD"/>
    <w:rsid w:val="00CA536C"/>
    <w:rsid w:val="00CB0472"/>
    <w:rsid w:val="00CB0884"/>
    <w:rsid w:val="00CB1591"/>
    <w:rsid w:val="00CB2045"/>
    <w:rsid w:val="00CB21BE"/>
    <w:rsid w:val="00CB2619"/>
    <w:rsid w:val="00CB683A"/>
    <w:rsid w:val="00CC0664"/>
    <w:rsid w:val="00CC0BFA"/>
    <w:rsid w:val="00CC33EB"/>
    <w:rsid w:val="00CD1F2E"/>
    <w:rsid w:val="00CD386E"/>
    <w:rsid w:val="00CD48B0"/>
    <w:rsid w:val="00CD6015"/>
    <w:rsid w:val="00CD64D3"/>
    <w:rsid w:val="00CD7070"/>
    <w:rsid w:val="00CD7575"/>
    <w:rsid w:val="00CD763E"/>
    <w:rsid w:val="00CE0B17"/>
    <w:rsid w:val="00CE7DC7"/>
    <w:rsid w:val="00CF02EE"/>
    <w:rsid w:val="00CF0CFF"/>
    <w:rsid w:val="00CF14AC"/>
    <w:rsid w:val="00CF3A3F"/>
    <w:rsid w:val="00CF53F7"/>
    <w:rsid w:val="00CF5D98"/>
    <w:rsid w:val="00CF7A90"/>
    <w:rsid w:val="00CF7AEB"/>
    <w:rsid w:val="00D0232F"/>
    <w:rsid w:val="00D05484"/>
    <w:rsid w:val="00D05914"/>
    <w:rsid w:val="00D07C52"/>
    <w:rsid w:val="00D11038"/>
    <w:rsid w:val="00D12989"/>
    <w:rsid w:val="00D165FE"/>
    <w:rsid w:val="00D17651"/>
    <w:rsid w:val="00D23AFA"/>
    <w:rsid w:val="00D254F5"/>
    <w:rsid w:val="00D25ED6"/>
    <w:rsid w:val="00D31C33"/>
    <w:rsid w:val="00D353CD"/>
    <w:rsid w:val="00D365D3"/>
    <w:rsid w:val="00D37693"/>
    <w:rsid w:val="00D4006C"/>
    <w:rsid w:val="00D400DB"/>
    <w:rsid w:val="00D4162C"/>
    <w:rsid w:val="00D41B4A"/>
    <w:rsid w:val="00D4455E"/>
    <w:rsid w:val="00D50B33"/>
    <w:rsid w:val="00D50FFF"/>
    <w:rsid w:val="00D521A3"/>
    <w:rsid w:val="00D53540"/>
    <w:rsid w:val="00D572E3"/>
    <w:rsid w:val="00D60365"/>
    <w:rsid w:val="00D60EDB"/>
    <w:rsid w:val="00D61526"/>
    <w:rsid w:val="00D709F1"/>
    <w:rsid w:val="00D70EFD"/>
    <w:rsid w:val="00D716B9"/>
    <w:rsid w:val="00D7440C"/>
    <w:rsid w:val="00D74C37"/>
    <w:rsid w:val="00D7512E"/>
    <w:rsid w:val="00D75186"/>
    <w:rsid w:val="00D7615E"/>
    <w:rsid w:val="00D762EE"/>
    <w:rsid w:val="00D770B0"/>
    <w:rsid w:val="00D80740"/>
    <w:rsid w:val="00D80D35"/>
    <w:rsid w:val="00D8104D"/>
    <w:rsid w:val="00D82931"/>
    <w:rsid w:val="00D84E85"/>
    <w:rsid w:val="00D85FE0"/>
    <w:rsid w:val="00D9771D"/>
    <w:rsid w:val="00DA36BC"/>
    <w:rsid w:val="00DA384F"/>
    <w:rsid w:val="00DA3C61"/>
    <w:rsid w:val="00DA4C40"/>
    <w:rsid w:val="00DB02AF"/>
    <w:rsid w:val="00DB3445"/>
    <w:rsid w:val="00DB35CF"/>
    <w:rsid w:val="00DB39DF"/>
    <w:rsid w:val="00DB41F8"/>
    <w:rsid w:val="00DB4AA9"/>
    <w:rsid w:val="00DC16EC"/>
    <w:rsid w:val="00DC28DE"/>
    <w:rsid w:val="00DC3E65"/>
    <w:rsid w:val="00DD3734"/>
    <w:rsid w:val="00DD47D3"/>
    <w:rsid w:val="00DE0A5E"/>
    <w:rsid w:val="00DE165F"/>
    <w:rsid w:val="00DE4747"/>
    <w:rsid w:val="00DE546A"/>
    <w:rsid w:val="00DF09E0"/>
    <w:rsid w:val="00DF2D70"/>
    <w:rsid w:val="00DF2FD6"/>
    <w:rsid w:val="00DF5515"/>
    <w:rsid w:val="00DF58B5"/>
    <w:rsid w:val="00E0109F"/>
    <w:rsid w:val="00E04A3F"/>
    <w:rsid w:val="00E05051"/>
    <w:rsid w:val="00E06DA7"/>
    <w:rsid w:val="00E10223"/>
    <w:rsid w:val="00E10788"/>
    <w:rsid w:val="00E153B8"/>
    <w:rsid w:val="00E20395"/>
    <w:rsid w:val="00E229CD"/>
    <w:rsid w:val="00E27C7F"/>
    <w:rsid w:val="00E3152A"/>
    <w:rsid w:val="00E34778"/>
    <w:rsid w:val="00E5069A"/>
    <w:rsid w:val="00E507BC"/>
    <w:rsid w:val="00E51431"/>
    <w:rsid w:val="00E54C51"/>
    <w:rsid w:val="00E554C4"/>
    <w:rsid w:val="00E55906"/>
    <w:rsid w:val="00E55AAF"/>
    <w:rsid w:val="00E56AB8"/>
    <w:rsid w:val="00E56FE9"/>
    <w:rsid w:val="00E573D0"/>
    <w:rsid w:val="00E574C9"/>
    <w:rsid w:val="00E5761A"/>
    <w:rsid w:val="00E605E5"/>
    <w:rsid w:val="00E6136E"/>
    <w:rsid w:val="00E61A30"/>
    <w:rsid w:val="00E61A91"/>
    <w:rsid w:val="00E6241C"/>
    <w:rsid w:val="00E62A7A"/>
    <w:rsid w:val="00E63BC5"/>
    <w:rsid w:val="00E659C2"/>
    <w:rsid w:val="00E70B60"/>
    <w:rsid w:val="00E744AA"/>
    <w:rsid w:val="00E76B5E"/>
    <w:rsid w:val="00E81DF5"/>
    <w:rsid w:val="00E83853"/>
    <w:rsid w:val="00E83A12"/>
    <w:rsid w:val="00E87E86"/>
    <w:rsid w:val="00E91DCC"/>
    <w:rsid w:val="00E939ED"/>
    <w:rsid w:val="00E93C12"/>
    <w:rsid w:val="00EA159F"/>
    <w:rsid w:val="00EA512F"/>
    <w:rsid w:val="00EA5D88"/>
    <w:rsid w:val="00EA6ED5"/>
    <w:rsid w:val="00EA7781"/>
    <w:rsid w:val="00EA78E7"/>
    <w:rsid w:val="00EA7A76"/>
    <w:rsid w:val="00EB08C6"/>
    <w:rsid w:val="00EB106F"/>
    <w:rsid w:val="00EB18B5"/>
    <w:rsid w:val="00EB22ED"/>
    <w:rsid w:val="00EB4BFA"/>
    <w:rsid w:val="00EB6AC3"/>
    <w:rsid w:val="00EB7D2C"/>
    <w:rsid w:val="00EC071A"/>
    <w:rsid w:val="00EC1061"/>
    <w:rsid w:val="00ED2363"/>
    <w:rsid w:val="00ED2E43"/>
    <w:rsid w:val="00ED3A8B"/>
    <w:rsid w:val="00ED621D"/>
    <w:rsid w:val="00EE01A3"/>
    <w:rsid w:val="00EE0CFF"/>
    <w:rsid w:val="00EE21AE"/>
    <w:rsid w:val="00EE220B"/>
    <w:rsid w:val="00EE3B49"/>
    <w:rsid w:val="00EE5DD1"/>
    <w:rsid w:val="00EE6F12"/>
    <w:rsid w:val="00EE7C35"/>
    <w:rsid w:val="00EF054B"/>
    <w:rsid w:val="00EF1BBF"/>
    <w:rsid w:val="00EF4429"/>
    <w:rsid w:val="00EF6E05"/>
    <w:rsid w:val="00F01DFB"/>
    <w:rsid w:val="00F02353"/>
    <w:rsid w:val="00F04E2C"/>
    <w:rsid w:val="00F068C6"/>
    <w:rsid w:val="00F12254"/>
    <w:rsid w:val="00F137CE"/>
    <w:rsid w:val="00F13A98"/>
    <w:rsid w:val="00F1767F"/>
    <w:rsid w:val="00F20121"/>
    <w:rsid w:val="00F21311"/>
    <w:rsid w:val="00F216A8"/>
    <w:rsid w:val="00F23D3A"/>
    <w:rsid w:val="00F243D1"/>
    <w:rsid w:val="00F24EB5"/>
    <w:rsid w:val="00F25663"/>
    <w:rsid w:val="00F25675"/>
    <w:rsid w:val="00F278DD"/>
    <w:rsid w:val="00F27F7C"/>
    <w:rsid w:val="00F31B6F"/>
    <w:rsid w:val="00F3698C"/>
    <w:rsid w:val="00F40D63"/>
    <w:rsid w:val="00F42431"/>
    <w:rsid w:val="00F46F0D"/>
    <w:rsid w:val="00F52B53"/>
    <w:rsid w:val="00F53D88"/>
    <w:rsid w:val="00F54328"/>
    <w:rsid w:val="00F607F3"/>
    <w:rsid w:val="00F61836"/>
    <w:rsid w:val="00F61C45"/>
    <w:rsid w:val="00F62E73"/>
    <w:rsid w:val="00F642BE"/>
    <w:rsid w:val="00F66CA4"/>
    <w:rsid w:val="00F679F5"/>
    <w:rsid w:val="00F701A8"/>
    <w:rsid w:val="00F73171"/>
    <w:rsid w:val="00F74282"/>
    <w:rsid w:val="00F75119"/>
    <w:rsid w:val="00F75E72"/>
    <w:rsid w:val="00F76898"/>
    <w:rsid w:val="00F80C30"/>
    <w:rsid w:val="00F816FF"/>
    <w:rsid w:val="00F825E7"/>
    <w:rsid w:val="00F842C3"/>
    <w:rsid w:val="00F8541D"/>
    <w:rsid w:val="00F85E07"/>
    <w:rsid w:val="00F92BE6"/>
    <w:rsid w:val="00F9433F"/>
    <w:rsid w:val="00F96AE0"/>
    <w:rsid w:val="00F971BB"/>
    <w:rsid w:val="00FA0D38"/>
    <w:rsid w:val="00FA7B93"/>
    <w:rsid w:val="00FB2532"/>
    <w:rsid w:val="00FB3F59"/>
    <w:rsid w:val="00FB5626"/>
    <w:rsid w:val="00FB6703"/>
    <w:rsid w:val="00FC3256"/>
    <w:rsid w:val="00FC4B1A"/>
    <w:rsid w:val="00FC5F42"/>
    <w:rsid w:val="00FC7BFA"/>
    <w:rsid w:val="00FD22E4"/>
    <w:rsid w:val="00FD4452"/>
    <w:rsid w:val="00FE1A59"/>
    <w:rsid w:val="00FE2677"/>
    <w:rsid w:val="00FE2D30"/>
    <w:rsid w:val="00FE61B7"/>
    <w:rsid w:val="00FE6477"/>
    <w:rsid w:val="00FE6B2E"/>
    <w:rsid w:val="00FF034F"/>
    <w:rsid w:val="00FF0A42"/>
    <w:rsid w:val="00FF186F"/>
    <w:rsid w:val="00FF4297"/>
    <w:rsid w:val="00FF502E"/>
    <w:rsid w:val="00FF5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D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67A"/>
    <w:rPr>
      <w:lang w:val="en-US"/>
    </w:rPr>
  </w:style>
  <w:style w:type="paragraph" w:styleId="Heading1">
    <w:name w:val="heading 1"/>
    <w:basedOn w:val="Normal"/>
    <w:next w:val="Normal"/>
    <w:link w:val="Heading1Char"/>
    <w:uiPriority w:val="9"/>
    <w:qFormat/>
    <w:rsid w:val="001E26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1E267A"/>
    <w:pPr>
      <w:keepNext/>
      <w:overflowPunct w:val="0"/>
      <w:autoSpaceDE w:val="0"/>
      <w:autoSpaceDN w:val="0"/>
      <w:adjustRightInd w:val="0"/>
      <w:spacing w:after="240"/>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1C1C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6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D12"/>
  </w:style>
  <w:style w:type="paragraph" w:styleId="Footer">
    <w:name w:val="footer"/>
    <w:basedOn w:val="Normal"/>
    <w:link w:val="FooterChar"/>
    <w:uiPriority w:val="99"/>
    <w:unhideWhenUsed/>
    <w:rsid w:val="001E26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D12"/>
  </w:style>
  <w:style w:type="paragraph" w:styleId="BalloonText">
    <w:name w:val="Balloon Text"/>
    <w:basedOn w:val="Normal"/>
    <w:link w:val="BalloonTextChar"/>
    <w:uiPriority w:val="99"/>
    <w:semiHidden/>
    <w:unhideWhenUsed/>
    <w:rsid w:val="001E2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D12"/>
    <w:rPr>
      <w:rFonts w:ascii="Tahoma" w:hAnsi="Tahoma" w:cs="Tahoma"/>
      <w:sz w:val="16"/>
      <w:szCs w:val="16"/>
    </w:rPr>
  </w:style>
  <w:style w:type="paragraph" w:styleId="Title">
    <w:name w:val="Title"/>
    <w:basedOn w:val="Normal"/>
    <w:next w:val="Normal"/>
    <w:link w:val="TitleChar"/>
    <w:uiPriority w:val="10"/>
    <w:qFormat/>
    <w:rsid w:val="001E26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0D1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0918FF"/>
    <w:rPr>
      <w:rFonts w:ascii="Arial" w:eastAsia="Times New Roman" w:hAnsi="Arial" w:cs="Arial"/>
      <w:b/>
      <w:sz w:val="24"/>
      <w:szCs w:val="20"/>
    </w:rPr>
  </w:style>
  <w:style w:type="character" w:styleId="Hyperlink">
    <w:name w:val="Hyperlink"/>
    <w:basedOn w:val="DefaultParagraphFont"/>
    <w:rsid w:val="00460D12"/>
    <w:rPr>
      <w:color w:val="0000FF"/>
      <w:u w:val="single"/>
    </w:rPr>
  </w:style>
  <w:style w:type="paragraph" w:styleId="HTMLPreformatted">
    <w:name w:val="HTML Preformatted"/>
    <w:basedOn w:val="Normal"/>
    <w:link w:val="HTMLPreformattedChar"/>
    <w:rsid w:val="004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de-DE" w:eastAsia="de-DE"/>
    </w:rPr>
  </w:style>
  <w:style w:type="character" w:customStyle="1" w:styleId="HTMLPreformattedChar">
    <w:name w:val="HTML Preformatted Char"/>
    <w:basedOn w:val="DefaultParagraphFont"/>
    <w:link w:val="HTMLPreformatted"/>
    <w:rsid w:val="00460D12"/>
    <w:rPr>
      <w:rFonts w:ascii="Arial Unicode MS" w:eastAsia="Arial Unicode MS" w:hAnsi="Arial Unicode MS" w:cs="Arial Unicode MS"/>
      <w:sz w:val="20"/>
      <w:szCs w:val="20"/>
      <w:lang w:val="de-DE" w:eastAsia="de-DE"/>
    </w:rPr>
  </w:style>
  <w:style w:type="character" w:customStyle="1" w:styleId="Heading1Char">
    <w:name w:val="Heading 1 Char"/>
    <w:basedOn w:val="DefaultParagraphFont"/>
    <w:link w:val="Heading1"/>
    <w:uiPriority w:val="9"/>
    <w:rsid w:val="00F24EB5"/>
    <w:rPr>
      <w:rFonts w:asciiTheme="majorHAnsi" w:eastAsiaTheme="majorEastAsia" w:hAnsiTheme="majorHAnsi" w:cstheme="majorBidi"/>
      <w:b/>
      <w:bCs/>
      <w:color w:val="365F91" w:themeColor="accent1" w:themeShade="BF"/>
      <w:sz w:val="28"/>
      <w:szCs w:val="28"/>
    </w:rPr>
  </w:style>
  <w:style w:type="paragraph" w:customStyle="1" w:styleId="Normalstyle">
    <w:name w:val="Normal style"/>
    <w:basedOn w:val="Normal"/>
    <w:rsid w:val="001E267A"/>
    <w:pPr>
      <w:overflowPunct w:val="0"/>
      <w:autoSpaceDE w:val="0"/>
      <w:autoSpaceDN w:val="0"/>
      <w:adjustRightInd w:val="0"/>
      <w:spacing w:after="240" w:line="360" w:lineRule="auto"/>
      <w:textAlignment w:val="baseline"/>
    </w:pPr>
    <w:rPr>
      <w:rFonts w:ascii="Arial" w:eastAsia="Times New Roman" w:hAnsi="Arial" w:cs="Times New Roman"/>
      <w:szCs w:val="20"/>
    </w:rPr>
  </w:style>
  <w:style w:type="paragraph" w:styleId="ListParagraph">
    <w:name w:val="List Paragraph"/>
    <w:basedOn w:val="Normal"/>
    <w:link w:val="ListParagraphChar"/>
    <w:uiPriority w:val="34"/>
    <w:qFormat/>
    <w:rsid w:val="0012285F"/>
    <w:pPr>
      <w:ind w:left="720"/>
      <w:contextualSpacing/>
    </w:pPr>
  </w:style>
  <w:style w:type="character" w:customStyle="1" w:styleId="hitorg1">
    <w:name w:val="hit_org1"/>
    <w:basedOn w:val="DefaultParagraphFont"/>
    <w:rsid w:val="00781DB4"/>
    <w:rPr>
      <w:b/>
      <w:bCs/>
      <w:shd w:val="clear" w:color="auto" w:fill="FFEEDD"/>
    </w:rPr>
  </w:style>
  <w:style w:type="character" w:styleId="CommentReference">
    <w:name w:val="annotation reference"/>
    <w:basedOn w:val="DefaultParagraphFont"/>
    <w:uiPriority w:val="99"/>
    <w:semiHidden/>
    <w:unhideWhenUsed/>
    <w:rsid w:val="001E267A"/>
    <w:rPr>
      <w:sz w:val="16"/>
      <w:szCs w:val="16"/>
    </w:rPr>
  </w:style>
  <w:style w:type="paragraph" w:styleId="CommentText">
    <w:name w:val="annotation text"/>
    <w:basedOn w:val="Normal"/>
    <w:link w:val="CommentTextChar"/>
    <w:uiPriority w:val="99"/>
    <w:semiHidden/>
    <w:unhideWhenUsed/>
    <w:rsid w:val="001E267A"/>
    <w:pPr>
      <w:spacing w:line="240" w:lineRule="auto"/>
    </w:pPr>
    <w:rPr>
      <w:sz w:val="20"/>
      <w:szCs w:val="20"/>
    </w:rPr>
  </w:style>
  <w:style w:type="character" w:customStyle="1" w:styleId="CommentTextChar">
    <w:name w:val="Comment Text Char"/>
    <w:basedOn w:val="DefaultParagraphFont"/>
    <w:link w:val="CommentText"/>
    <w:uiPriority w:val="99"/>
    <w:semiHidden/>
    <w:rsid w:val="00324FD7"/>
    <w:rPr>
      <w:sz w:val="20"/>
      <w:szCs w:val="20"/>
    </w:rPr>
  </w:style>
  <w:style w:type="paragraph" w:styleId="CommentSubject">
    <w:name w:val="annotation subject"/>
    <w:basedOn w:val="CommentText"/>
    <w:next w:val="CommentText"/>
    <w:link w:val="CommentSubjectChar"/>
    <w:uiPriority w:val="99"/>
    <w:semiHidden/>
    <w:unhideWhenUsed/>
    <w:rsid w:val="001E267A"/>
    <w:rPr>
      <w:b/>
      <w:bCs/>
    </w:rPr>
  </w:style>
  <w:style w:type="character" w:customStyle="1" w:styleId="CommentSubjectChar">
    <w:name w:val="Comment Subject Char"/>
    <w:basedOn w:val="CommentTextChar"/>
    <w:link w:val="CommentSubject"/>
    <w:uiPriority w:val="99"/>
    <w:semiHidden/>
    <w:rsid w:val="00324FD7"/>
    <w:rPr>
      <w:b/>
      <w:bCs/>
      <w:sz w:val="20"/>
      <w:szCs w:val="20"/>
    </w:rPr>
  </w:style>
  <w:style w:type="table" w:styleId="TableGrid">
    <w:name w:val="Table Grid"/>
    <w:basedOn w:val="TableNormal"/>
    <w:uiPriority w:val="59"/>
    <w:rsid w:val="00781E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MediumList11">
    <w:name w:val="Medium List 11"/>
    <w:basedOn w:val="TableNormal"/>
    <w:uiPriority w:val="65"/>
    <w:rsid w:val="00C357C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774DC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1E26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1E267A"/>
    <w:pPr>
      <w:spacing w:after="0" w:line="240" w:lineRule="auto"/>
    </w:pPr>
    <w:rPr>
      <w:lang w:val="en-US"/>
    </w:rPr>
  </w:style>
  <w:style w:type="paragraph" w:customStyle="1" w:styleId="Default">
    <w:name w:val="Default"/>
    <w:rsid w:val="001E267A"/>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843780"/>
    <w:rPr>
      <w:i/>
      <w:iCs/>
    </w:rPr>
  </w:style>
  <w:style w:type="character" w:styleId="Strong">
    <w:name w:val="Strong"/>
    <w:basedOn w:val="DefaultParagraphFont"/>
    <w:uiPriority w:val="22"/>
    <w:qFormat/>
    <w:rsid w:val="00843780"/>
    <w:rPr>
      <w:b/>
      <w:bCs/>
    </w:rPr>
  </w:style>
  <w:style w:type="paragraph" w:customStyle="1" w:styleId="EndNoteBibliographyTitle">
    <w:name w:val="EndNote Bibliography Title"/>
    <w:basedOn w:val="Normal"/>
    <w:link w:val="EndNoteBibliographyTitleChar"/>
    <w:rsid w:val="001E267A"/>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B95EF9"/>
    <w:rPr>
      <w:rFonts w:ascii="Arial" w:hAnsi="Arial" w:cs="Arial"/>
      <w:noProof/>
      <w:lang w:val="en-US"/>
    </w:rPr>
  </w:style>
  <w:style w:type="paragraph" w:customStyle="1" w:styleId="EndNoteBibliography">
    <w:name w:val="EndNote Bibliography"/>
    <w:basedOn w:val="Normal"/>
    <w:link w:val="EndNoteBibliographyChar"/>
    <w:rsid w:val="001E267A"/>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B95EF9"/>
    <w:rPr>
      <w:rFonts w:ascii="Arial" w:hAnsi="Arial" w:cs="Arial"/>
      <w:noProof/>
      <w:lang w:val="en-US"/>
    </w:rPr>
  </w:style>
  <w:style w:type="character" w:customStyle="1" w:styleId="ListParagraphChar">
    <w:name w:val="List Paragraph Char"/>
    <w:basedOn w:val="DefaultParagraphFont"/>
    <w:link w:val="ListParagraph"/>
    <w:uiPriority w:val="34"/>
    <w:rsid w:val="0028576F"/>
  </w:style>
  <w:style w:type="character" w:customStyle="1" w:styleId="apple-converted-space">
    <w:name w:val="apple-converted-space"/>
    <w:basedOn w:val="DefaultParagraphFont"/>
    <w:rsid w:val="00483912"/>
  </w:style>
  <w:style w:type="character" w:styleId="FollowedHyperlink">
    <w:name w:val="FollowedHyperlink"/>
    <w:basedOn w:val="DefaultParagraphFont"/>
    <w:uiPriority w:val="99"/>
    <w:semiHidden/>
    <w:unhideWhenUsed/>
    <w:rsid w:val="009B2F8D"/>
    <w:rPr>
      <w:color w:val="800080" w:themeColor="followedHyperlink"/>
      <w:u w:val="single"/>
    </w:rPr>
  </w:style>
  <w:style w:type="character" w:customStyle="1" w:styleId="label">
    <w:name w:val="label"/>
    <w:basedOn w:val="DefaultParagraphFont"/>
    <w:rsid w:val="00DE165F"/>
  </w:style>
  <w:style w:type="character" w:customStyle="1" w:styleId="Heading3Char">
    <w:name w:val="Heading 3 Char"/>
    <w:basedOn w:val="DefaultParagraphFont"/>
    <w:link w:val="Heading3"/>
    <w:uiPriority w:val="9"/>
    <w:semiHidden/>
    <w:rsid w:val="001C1CEB"/>
    <w:rPr>
      <w:rFonts w:asciiTheme="majorHAnsi" w:eastAsiaTheme="majorEastAsia" w:hAnsiTheme="majorHAnsi" w:cstheme="majorBidi"/>
      <w:color w:val="243F60" w:themeColor="accent1" w:themeShade="7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67A"/>
    <w:rPr>
      <w:lang w:val="en-US"/>
    </w:rPr>
  </w:style>
  <w:style w:type="paragraph" w:styleId="Heading1">
    <w:name w:val="heading 1"/>
    <w:basedOn w:val="Normal"/>
    <w:next w:val="Normal"/>
    <w:link w:val="Heading1Char"/>
    <w:uiPriority w:val="9"/>
    <w:qFormat/>
    <w:rsid w:val="001E26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1E267A"/>
    <w:pPr>
      <w:keepNext/>
      <w:overflowPunct w:val="0"/>
      <w:autoSpaceDE w:val="0"/>
      <w:autoSpaceDN w:val="0"/>
      <w:adjustRightInd w:val="0"/>
      <w:spacing w:after="240"/>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1C1CE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6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D12"/>
  </w:style>
  <w:style w:type="paragraph" w:styleId="Footer">
    <w:name w:val="footer"/>
    <w:basedOn w:val="Normal"/>
    <w:link w:val="FooterChar"/>
    <w:uiPriority w:val="99"/>
    <w:unhideWhenUsed/>
    <w:rsid w:val="001E26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D12"/>
  </w:style>
  <w:style w:type="paragraph" w:styleId="BalloonText">
    <w:name w:val="Balloon Text"/>
    <w:basedOn w:val="Normal"/>
    <w:link w:val="BalloonTextChar"/>
    <w:uiPriority w:val="99"/>
    <w:semiHidden/>
    <w:unhideWhenUsed/>
    <w:rsid w:val="001E2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D12"/>
    <w:rPr>
      <w:rFonts w:ascii="Tahoma" w:hAnsi="Tahoma" w:cs="Tahoma"/>
      <w:sz w:val="16"/>
      <w:szCs w:val="16"/>
    </w:rPr>
  </w:style>
  <w:style w:type="paragraph" w:styleId="Title">
    <w:name w:val="Title"/>
    <w:basedOn w:val="Normal"/>
    <w:next w:val="Normal"/>
    <w:link w:val="TitleChar"/>
    <w:uiPriority w:val="10"/>
    <w:qFormat/>
    <w:rsid w:val="001E26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0D1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0918FF"/>
    <w:rPr>
      <w:rFonts w:ascii="Arial" w:eastAsia="Times New Roman" w:hAnsi="Arial" w:cs="Arial"/>
      <w:b/>
      <w:sz w:val="24"/>
      <w:szCs w:val="20"/>
    </w:rPr>
  </w:style>
  <w:style w:type="character" w:styleId="Hyperlink">
    <w:name w:val="Hyperlink"/>
    <w:basedOn w:val="DefaultParagraphFont"/>
    <w:rsid w:val="00460D12"/>
    <w:rPr>
      <w:color w:val="0000FF"/>
      <w:u w:val="single"/>
    </w:rPr>
  </w:style>
  <w:style w:type="paragraph" w:styleId="HTMLPreformatted">
    <w:name w:val="HTML Preformatted"/>
    <w:basedOn w:val="Normal"/>
    <w:link w:val="HTMLPreformattedChar"/>
    <w:rsid w:val="00460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val="de-DE" w:eastAsia="de-DE"/>
    </w:rPr>
  </w:style>
  <w:style w:type="character" w:customStyle="1" w:styleId="HTMLPreformattedChar">
    <w:name w:val="HTML Preformatted Char"/>
    <w:basedOn w:val="DefaultParagraphFont"/>
    <w:link w:val="HTMLPreformatted"/>
    <w:rsid w:val="00460D12"/>
    <w:rPr>
      <w:rFonts w:ascii="Arial Unicode MS" w:eastAsia="Arial Unicode MS" w:hAnsi="Arial Unicode MS" w:cs="Arial Unicode MS"/>
      <w:sz w:val="20"/>
      <w:szCs w:val="20"/>
      <w:lang w:val="de-DE" w:eastAsia="de-DE"/>
    </w:rPr>
  </w:style>
  <w:style w:type="character" w:customStyle="1" w:styleId="Heading1Char">
    <w:name w:val="Heading 1 Char"/>
    <w:basedOn w:val="DefaultParagraphFont"/>
    <w:link w:val="Heading1"/>
    <w:uiPriority w:val="9"/>
    <w:rsid w:val="00F24EB5"/>
    <w:rPr>
      <w:rFonts w:asciiTheme="majorHAnsi" w:eastAsiaTheme="majorEastAsia" w:hAnsiTheme="majorHAnsi" w:cstheme="majorBidi"/>
      <w:b/>
      <w:bCs/>
      <w:color w:val="365F91" w:themeColor="accent1" w:themeShade="BF"/>
      <w:sz w:val="28"/>
      <w:szCs w:val="28"/>
    </w:rPr>
  </w:style>
  <w:style w:type="paragraph" w:customStyle="1" w:styleId="Normalstyle">
    <w:name w:val="Normal style"/>
    <w:basedOn w:val="Normal"/>
    <w:rsid w:val="001E267A"/>
    <w:pPr>
      <w:overflowPunct w:val="0"/>
      <w:autoSpaceDE w:val="0"/>
      <w:autoSpaceDN w:val="0"/>
      <w:adjustRightInd w:val="0"/>
      <w:spacing w:after="240" w:line="360" w:lineRule="auto"/>
      <w:textAlignment w:val="baseline"/>
    </w:pPr>
    <w:rPr>
      <w:rFonts w:ascii="Arial" w:eastAsia="Times New Roman" w:hAnsi="Arial" w:cs="Times New Roman"/>
      <w:szCs w:val="20"/>
    </w:rPr>
  </w:style>
  <w:style w:type="paragraph" w:styleId="ListParagraph">
    <w:name w:val="List Paragraph"/>
    <w:basedOn w:val="Normal"/>
    <w:link w:val="ListParagraphChar"/>
    <w:uiPriority w:val="34"/>
    <w:qFormat/>
    <w:rsid w:val="0012285F"/>
    <w:pPr>
      <w:ind w:left="720"/>
      <w:contextualSpacing/>
    </w:pPr>
  </w:style>
  <w:style w:type="character" w:customStyle="1" w:styleId="hitorg1">
    <w:name w:val="hit_org1"/>
    <w:basedOn w:val="DefaultParagraphFont"/>
    <w:rsid w:val="00781DB4"/>
    <w:rPr>
      <w:b/>
      <w:bCs/>
      <w:shd w:val="clear" w:color="auto" w:fill="FFEEDD"/>
    </w:rPr>
  </w:style>
  <w:style w:type="character" w:styleId="CommentReference">
    <w:name w:val="annotation reference"/>
    <w:basedOn w:val="DefaultParagraphFont"/>
    <w:uiPriority w:val="99"/>
    <w:semiHidden/>
    <w:unhideWhenUsed/>
    <w:rsid w:val="001E267A"/>
    <w:rPr>
      <w:sz w:val="16"/>
      <w:szCs w:val="16"/>
    </w:rPr>
  </w:style>
  <w:style w:type="paragraph" w:styleId="CommentText">
    <w:name w:val="annotation text"/>
    <w:basedOn w:val="Normal"/>
    <w:link w:val="CommentTextChar"/>
    <w:uiPriority w:val="99"/>
    <w:semiHidden/>
    <w:unhideWhenUsed/>
    <w:rsid w:val="001E267A"/>
    <w:pPr>
      <w:spacing w:line="240" w:lineRule="auto"/>
    </w:pPr>
    <w:rPr>
      <w:sz w:val="20"/>
      <w:szCs w:val="20"/>
    </w:rPr>
  </w:style>
  <w:style w:type="character" w:customStyle="1" w:styleId="CommentTextChar">
    <w:name w:val="Comment Text Char"/>
    <w:basedOn w:val="DefaultParagraphFont"/>
    <w:link w:val="CommentText"/>
    <w:uiPriority w:val="99"/>
    <w:semiHidden/>
    <w:rsid w:val="00324FD7"/>
    <w:rPr>
      <w:sz w:val="20"/>
      <w:szCs w:val="20"/>
    </w:rPr>
  </w:style>
  <w:style w:type="paragraph" w:styleId="CommentSubject">
    <w:name w:val="annotation subject"/>
    <w:basedOn w:val="CommentText"/>
    <w:next w:val="CommentText"/>
    <w:link w:val="CommentSubjectChar"/>
    <w:uiPriority w:val="99"/>
    <w:semiHidden/>
    <w:unhideWhenUsed/>
    <w:rsid w:val="001E267A"/>
    <w:rPr>
      <w:b/>
      <w:bCs/>
    </w:rPr>
  </w:style>
  <w:style w:type="character" w:customStyle="1" w:styleId="CommentSubjectChar">
    <w:name w:val="Comment Subject Char"/>
    <w:basedOn w:val="CommentTextChar"/>
    <w:link w:val="CommentSubject"/>
    <w:uiPriority w:val="99"/>
    <w:semiHidden/>
    <w:rsid w:val="00324FD7"/>
    <w:rPr>
      <w:b/>
      <w:bCs/>
      <w:sz w:val="20"/>
      <w:szCs w:val="20"/>
    </w:rPr>
  </w:style>
  <w:style w:type="table" w:styleId="TableGrid">
    <w:name w:val="Table Grid"/>
    <w:basedOn w:val="TableNormal"/>
    <w:uiPriority w:val="59"/>
    <w:rsid w:val="00781E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MediumList11">
    <w:name w:val="Medium List 11"/>
    <w:basedOn w:val="TableNormal"/>
    <w:uiPriority w:val="65"/>
    <w:rsid w:val="00C357C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774DC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1E267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1E267A"/>
    <w:pPr>
      <w:spacing w:after="0" w:line="240" w:lineRule="auto"/>
    </w:pPr>
    <w:rPr>
      <w:lang w:val="en-US"/>
    </w:rPr>
  </w:style>
  <w:style w:type="paragraph" w:customStyle="1" w:styleId="Default">
    <w:name w:val="Default"/>
    <w:rsid w:val="001E267A"/>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843780"/>
    <w:rPr>
      <w:i/>
      <w:iCs/>
    </w:rPr>
  </w:style>
  <w:style w:type="character" w:styleId="Strong">
    <w:name w:val="Strong"/>
    <w:basedOn w:val="DefaultParagraphFont"/>
    <w:uiPriority w:val="22"/>
    <w:qFormat/>
    <w:rsid w:val="00843780"/>
    <w:rPr>
      <w:b/>
      <w:bCs/>
    </w:rPr>
  </w:style>
  <w:style w:type="paragraph" w:customStyle="1" w:styleId="EndNoteBibliographyTitle">
    <w:name w:val="EndNote Bibliography Title"/>
    <w:basedOn w:val="Normal"/>
    <w:link w:val="EndNoteBibliographyTitleChar"/>
    <w:rsid w:val="001E267A"/>
    <w:pPr>
      <w:spacing w:after="0"/>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B95EF9"/>
    <w:rPr>
      <w:rFonts w:ascii="Arial" w:hAnsi="Arial" w:cs="Arial"/>
      <w:noProof/>
      <w:lang w:val="en-US"/>
    </w:rPr>
  </w:style>
  <w:style w:type="paragraph" w:customStyle="1" w:styleId="EndNoteBibliography">
    <w:name w:val="EndNote Bibliography"/>
    <w:basedOn w:val="Normal"/>
    <w:link w:val="EndNoteBibliographyChar"/>
    <w:rsid w:val="001E267A"/>
    <w:pPr>
      <w:spacing w:line="240" w:lineRule="auto"/>
    </w:pPr>
    <w:rPr>
      <w:rFonts w:ascii="Arial" w:hAnsi="Arial" w:cs="Arial"/>
      <w:noProof/>
    </w:rPr>
  </w:style>
  <w:style w:type="character" w:customStyle="1" w:styleId="EndNoteBibliographyChar">
    <w:name w:val="EndNote Bibliography Char"/>
    <w:basedOn w:val="DefaultParagraphFont"/>
    <w:link w:val="EndNoteBibliography"/>
    <w:rsid w:val="00B95EF9"/>
    <w:rPr>
      <w:rFonts w:ascii="Arial" w:hAnsi="Arial" w:cs="Arial"/>
      <w:noProof/>
      <w:lang w:val="en-US"/>
    </w:rPr>
  </w:style>
  <w:style w:type="character" w:customStyle="1" w:styleId="ListParagraphChar">
    <w:name w:val="List Paragraph Char"/>
    <w:basedOn w:val="DefaultParagraphFont"/>
    <w:link w:val="ListParagraph"/>
    <w:uiPriority w:val="34"/>
    <w:rsid w:val="0028576F"/>
  </w:style>
  <w:style w:type="character" w:customStyle="1" w:styleId="apple-converted-space">
    <w:name w:val="apple-converted-space"/>
    <w:basedOn w:val="DefaultParagraphFont"/>
    <w:rsid w:val="00483912"/>
  </w:style>
  <w:style w:type="character" w:styleId="FollowedHyperlink">
    <w:name w:val="FollowedHyperlink"/>
    <w:basedOn w:val="DefaultParagraphFont"/>
    <w:uiPriority w:val="99"/>
    <w:semiHidden/>
    <w:unhideWhenUsed/>
    <w:rsid w:val="009B2F8D"/>
    <w:rPr>
      <w:color w:val="800080" w:themeColor="followedHyperlink"/>
      <w:u w:val="single"/>
    </w:rPr>
  </w:style>
  <w:style w:type="character" w:customStyle="1" w:styleId="label">
    <w:name w:val="label"/>
    <w:basedOn w:val="DefaultParagraphFont"/>
    <w:rsid w:val="00DE165F"/>
  </w:style>
  <w:style w:type="character" w:customStyle="1" w:styleId="Heading3Char">
    <w:name w:val="Heading 3 Char"/>
    <w:basedOn w:val="DefaultParagraphFont"/>
    <w:link w:val="Heading3"/>
    <w:uiPriority w:val="9"/>
    <w:semiHidden/>
    <w:rsid w:val="001C1CEB"/>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432214">
      <w:bodyDiv w:val="1"/>
      <w:marLeft w:val="0"/>
      <w:marRight w:val="0"/>
      <w:marTop w:val="0"/>
      <w:marBottom w:val="0"/>
      <w:divBdr>
        <w:top w:val="none" w:sz="0" w:space="0" w:color="auto"/>
        <w:left w:val="none" w:sz="0" w:space="0" w:color="auto"/>
        <w:bottom w:val="none" w:sz="0" w:space="0" w:color="auto"/>
        <w:right w:val="none" w:sz="0" w:space="0" w:color="auto"/>
      </w:divBdr>
    </w:div>
    <w:div w:id="299922168">
      <w:bodyDiv w:val="1"/>
      <w:marLeft w:val="0"/>
      <w:marRight w:val="0"/>
      <w:marTop w:val="0"/>
      <w:marBottom w:val="0"/>
      <w:divBdr>
        <w:top w:val="none" w:sz="0" w:space="0" w:color="auto"/>
        <w:left w:val="none" w:sz="0" w:space="0" w:color="auto"/>
        <w:bottom w:val="none" w:sz="0" w:space="0" w:color="auto"/>
        <w:right w:val="none" w:sz="0" w:space="0" w:color="auto"/>
      </w:divBdr>
      <w:divsChild>
        <w:div w:id="478496733">
          <w:marLeft w:val="240"/>
          <w:marRight w:val="240"/>
          <w:marTop w:val="360"/>
          <w:marBottom w:val="0"/>
          <w:divBdr>
            <w:top w:val="single" w:sz="6" w:space="0" w:color="FFFFFF"/>
            <w:left w:val="single" w:sz="6" w:space="0" w:color="FFFFFF"/>
            <w:bottom w:val="single" w:sz="6" w:space="0" w:color="FFFFFF"/>
            <w:right w:val="single" w:sz="6" w:space="0" w:color="FFFFFF"/>
          </w:divBdr>
          <w:divsChild>
            <w:div w:id="844520605">
              <w:marLeft w:val="480"/>
              <w:marRight w:val="480"/>
              <w:marTop w:val="0"/>
              <w:marBottom w:val="0"/>
              <w:divBdr>
                <w:top w:val="none" w:sz="0" w:space="0" w:color="auto"/>
                <w:left w:val="none" w:sz="0" w:space="0" w:color="auto"/>
                <w:bottom w:val="none" w:sz="0" w:space="0" w:color="auto"/>
                <w:right w:val="none" w:sz="0" w:space="0" w:color="auto"/>
              </w:divBdr>
              <w:divsChild>
                <w:div w:id="65079685">
                  <w:marLeft w:val="480"/>
                  <w:marRight w:val="480"/>
                  <w:marTop w:val="0"/>
                  <w:marBottom w:val="0"/>
                  <w:divBdr>
                    <w:top w:val="none" w:sz="0" w:space="0" w:color="auto"/>
                    <w:left w:val="none" w:sz="0" w:space="0" w:color="auto"/>
                    <w:bottom w:val="none" w:sz="0" w:space="0" w:color="auto"/>
                    <w:right w:val="none" w:sz="0" w:space="0" w:color="auto"/>
                  </w:divBdr>
                </w:div>
                <w:div w:id="14678957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51484366">
      <w:bodyDiv w:val="1"/>
      <w:marLeft w:val="0"/>
      <w:marRight w:val="0"/>
      <w:marTop w:val="0"/>
      <w:marBottom w:val="0"/>
      <w:divBdr>
        <w:top w:val="none" w:sz="0" w:space="0" w:color="auto"/>
        <w:left w:val="none" w:sz="0" w:space="0" w:color="auto"/>
        <w:bottom w:val="none" w:sz="0" w:space="0" w:color="auto"/>
        <w:right w:val="none" w:sz="0" w:space="0" w:color="auto"/>
      </w:divBdr>
    </w:div>
    <w:div w:id="508443554">
      <w:bodyDiv w:val="1"/>
      <w:marLeft w:val="0"/>
      <w:marRight w:val="0"/>
      <w:marTop w:val="0"/>
      <w:marBottom w:val="0"/>
      <w:divBdr>
        <w:top w:val="none" w:sz="0" w:space="0" w:color="auto"/>
        <w:left w:val="none" w:sz="0" w:space="0" w:color="auto"/>
        <w:bottom w:val="none" w:sz="0" w:space="0" w:color="auto"/>
        <w:right w:val="none" w:sz="0" w:space="0" w:color="auto"/>
      </w:divBdr>
    </w:div>
    <w:div w:id="585920149">
      <w:bodyDiv w:val="1"/>
      <w:marLeft w:val="0"/>
      <w:marRight w:val="0"/>
      <w:marTop w:val="0"/>
      <w:marBottom w:val="0"/>
      <w:divBdr>
        <w:top w:val="none" w:sz="0" w:space="0" w:color="auto"/>
        <w:left w:val="none" w:sz="0" w:space="0" w:color="auto"/>
        <w:bottom w:val="none" w:sz="0" w:space="0" w:color="auto"/>
        <w:right w:val="none" w:sz="0" w:space="0" w:color="auto"/>
      </w:divBdr>
    </w:div>
    <w:div w:id="626399690">
      <w:bodyDiv w:val="1"/>
      <w:marLeft w:val="0"/>
      <w:marRight w:val="0"/>
      <w:marTop w:val="0"/>
      <w:marBottom w:val="0"/>
      <w:divBdr>
        <w:top w:val="none" w:sz="0" w:space="0" w:color="auto"/>
        <w:left w:val="none" w:sz="0" w:space="0" w:color="auto"/>
        <w:bottom w:val="none" w:sz="0" w:space="0" w:color="auto"/>
        <w:right w:val="none" w:sz="0" w:space="0" w:color="auto"/>
      </w:divBdr>
    </w:div>
    <w:div w:id="638614183">
      <w:bodyDiv w:val="1"/>
      <w:marLeft w:val="0"/>
      <w:marRight w:val="0"/>
      <w:marTop w:val="0"/>
      <w:marBottom w:val="0"/>
      <w:divBdr>
        <w:top w:val="none" w:sz="0" w:space="0" w:color="auto"/>
        <w:left w:val="none" w:sz="0" w:space="0" w:color="auto"/>
        <w:bottom w:val="none" w:sz="0" w:space="0" w:color="auto"/>
        <w:right w:val="none" w:sz="0" w:space="0" w:color="auto"/>
      </w:divBdr>
    </w:div>
    <w:div w:id="881554595">
      <w:bodyDiv w:val="1"/>
      <w:marLeft w:val="0"/>
      <w:marRight w:val="0"/>
      <w:marTop w:val="0"/>
      <w:marBottom w:val="0"/>
      <w:divBdr>
        <w:top w:val="none" w:sz="0" w:space="0" w:color="auto"/>
        <w:left w:val="none" w:sz="0" w:space="0" w:color="auto"/>
        <w:bottom w:val="none" w:sz="0" w:space="0" w:color="auto"/>
        <w:right w:val="none" w:sz="0" w:space="0" w:color="auto"/>
      </w:divBdr>
    </w:div>
    <w:div w:id="932782581">
      <w:bodyDiv w:val="1"/>
      <w:marLeft w:val="0"/>
      <w:marRight w:val="0"/>
      <w:marTop w:val="0"/>
      <w:marBottom w:val="0"/>
      <w:divBdr>
        <w:top w:val="none" w:sz="0" w:space="0" w:color="auto"/>
        <w:left w:val="none" w:sz="0" w:space="0" w:color="auto"/>
        <w:bottom w:val="none" w:sz="0" w:space="0" w:color="auto"/>
        <w:right w:val="none" w:sz="0" w:space="0" w:color="auto"/>
      </w:divBdr>
    </w:div>
    <w:div w:id="971327006">
      <w:bodyDiv w:val="1"/>
      <w:marLeft w:val="0"/>
      <w:marRight w:val="0"/>
      <w:marTop w:val="0"/>
      <w:marBottom w:val="0"/>
      <w:divBdr>
        <w:top w:val="none" w:sz="0" w:space="0" w:color="auto"/>
        <w:left w:val="none" w:sz="0" w:space="0" w:color="auto"/>
        <w:bottom w:val="none" w:sz="0" w:space="0" w:color="auto"/>
        <w:right w:val="none" w:sz="0" w:space="0" w:color="auto"/>
      </w:divBdr>
      <w:divsChild>
        <w:div w:id="969628109">
          <w:marLeft w:val="0"/>
          <w:marRight w:val="0"/>
          <w:marTop w:val="150"/>
          <w:marBottom w:val="0"/>
          <w:divBdr>
            <w:top w:val="none" w:sz="0" w:space="0" w:color="auto"/>
            <w:left w:val="none" w:sz="0" w:space="0" w:color="auto"/>
            <w:bottom w:val="none" w:sz="0" w:space="0" w:color="auto"/>
            <w:right w:val="none" w:sz="0" w:space="0" w:color="auto"/>
          </w:divBdr>
          <w:divsChild>
            <w:div w:id="86273647">
              <w:marLeft w:val="2850"/>
              <w:marRight w:val="0"/>
              <w:marTop w:val="0"/>
              <w:marBottom w:val="0"/>
              <w:divBdr>
                <w:top w:val="none" w:sz="0" w:space="0" w:color="auto"/>
                <w:left w:val="none" w:sz="0" w:space="0" w:color="auto"/>
                <w:bottom w:val="none" w:sz="0" w:space="0" w:color="auto"/>
                <w:right w:val="none" w:sz="0" w:space="0" w:color="auto"/>
              </w:divBdr>
              <w:divsChild>
                <w:div w:id="522405126">
                  <w:marLeft w:val="0"/>
                  <w:marRight w:val="0"/>
                  <w:marTop w:val="0"/>
                  <w:marBottom w:val="0"/>
                  <w:divBdr>
                    <w:top w:val="none" w:sz="0" w:space="0" w:color="auto"/>
                    <w:left w:val="none" w:sz="0" w:space="0" w:color="auto"/>
                    <w:bottom w:val="none" w:sz="0" w:space="0" w:color="auto"/>
                    <w:right w:val="none" w:sz="0" w:space="0" w:color="auto"/>
                  </w:divBdr>
                  <w:divsChild>
                    <w:div w:id="1754857599">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16345">
      <w:bodyDiv w:val="1"/>
      <w:marLeft w:val="0"/>
      <w:marRight w:val="0"/>
      <w:marTop w:val="0"/>
      <w:marBottom w:val="0"/>
      <w:divBdr>
        <w:top w:val="none" w:sz="0" w:space="0" w:color="auto"/>
        <w:left w:val="none" w:sz="0" w:space="0" w:color="auto"/>
        <w:bottom w:val="none" w:sz="0" w:space="0" w:color="auto"/>
        <w:right w:val="none" w:sz="0" w:space="0" w:color="auto"/>
      </w:divBdr>
      <w:divsChild>
        <w:div w:id="1062174418">
          <w:marLeft w:val="634"/>
          <w:marRight w:val="0"/>
          <w:marTop w:val="173"/>
          <w:marBottom w:val="0"/>
          <w:divBdr>
            <w:top w:val="none" w:sz="0" w:space="0" w:color="auto"/>
            <w:left w:val="none" w:sz="0" w:space="0" w:color="auto"/>
            <w:bottom w:val="none" w:sz="0" w:space="0" w:color="auto"/>
            <w:right w:val="none" w:sz="0" w:space="0" w:color="auto"/>
          </w:divBdr>
        </w:div>
        <w:div w:id="1308899875">
          <w:marLeft w:val="907"/>
          <w:marRight w:val="0"/>
          <w:marTop w:val="130"/>
          <w:marBottom w:val="0"/>
          <w:divBdr>
            <w:top w:val="none" w:sz="0" w:space="0" w:color="auto"/>
            <w:left w:val="none" w:sz="0" w:space="0" w:color="auto"/>
            <w:bottom w:val="none" w:sz="0" w:space="0" w:color="auto"/>
            <w:right w:val="none" w:sz="0" w:space="0" w:color="auto"/>
          </w:divBdr>
        </w:div>
        <w:div w:id="1548495203">
          <w:marLeft w:val="907"/>
          <w:marRight w:val="0"/>
          <w:marTop w:val="130"/>
          <w:marBottom w:val="0"/>
          <w:divBdr>
            <w:top w:val="none" w:sz="0" w:space="0" w:color="auto"/>
            <w:left w:val="none" w:sz="0" w:space="0" w:color="auto"/>
            <w:bottom w:val="none" w:sz="0" w:space="0" w:color="auto"/>
            <w:right w:val="none" w:sz="0" w:space="0" w:color="auto"/>
          </w:divBdr>
        </w:div>
        <w:div w:id="1549956830">
          <w:marLeft w:val="634"/>
          <w:marRight w:val="0"/>
          <w:marTop w:val="173"/>
          <w:marBottom w:val="0"/>
          <w:divBdr>
            <w:top w:val="none" w:sz="0" w:space="0" w:color="auto"/>
            <w:left w:val="none" w:sz="0" w:space="0" w:color="auto"/>
            <w:bottom w:val="none" w:sz="0" w:space="0" w:color="auto"/>
            <w:right w:val="none" w:sz="0" w:space="0" w:color="auto"/>
          </w:divBdr>
        </w:div>
        <w:div w:id="1558930572">
          <w:marLeft w:val="634"/>
          <w:marRight w:val="0"/>
          <w:marTop w:val="192"/>
          <w:marBottom w:val="0"/>
          <w:divBdr>
            <w:top w:val="none" w:sz="0" w:space="0" w:color="auto"/>
            <w:left w:val="none" w:sz="0" w:space="0" w:color="auto"/>
            <w:bottom w:val="none" w:sz="0" w:space="0" w:color="auto"/>
            <w:right w:val="none" w:sz="0" w:space="0" w:color="auto"/>
          </w:divBdr>
        </w:div>
        <w:div w:id="2118402314">
          <w:marLeft w:val="907"/>
          <w:marRight w:val="0"/>
          <w:marTop w:val="130"/>
          <w:marBottom w:val="0"/>
          <w:divBdr>
            <w:top w:val="none" w:sz="0" w:space="0" w:color="auto"/>
            <w:left w:val="none" w:sz="0" w:space="0" w:color="auto"/>
            <w:bottom w:val="none" w:sz="0" w:space="0" w:color="auto"/>
            <w:right w:val="none" w:sz="0" w:space="0" w:color="auto"/>
          </w:divBdr>
        </w:div>
      </w:divsChild>
    </w:div>
    <w:div w:id="1240141320">
      <w:bodyDiv w:val="1"/>
      <w:marLeft w:val="0"/>
      <w:marRight w:val="0"/>
      <w:marTop w:val="0"/>
      <w:marBottom w:val="0"/>
      <w:divBdr>
        <w:top w:val="none" w:sz="0" w:space="0" w:color="auto"/>
        <w:left w:val="none" w:sz="0" w:space="0" w:color="auto"/>
        <w:bottom w:val="none" w:sz="0" w:space="0" w:color="auto"/>
        <w:right w:val="none" w:sz="0" w:space="0" w:color="auto"/>
      </w:divBdr>
    </w:div>
    <w:div w:id="1425955446">
      <w:bodyDiv w:val="1"/>
      <w:marLeft w:val="0"/>
      <w:marRight w:val="0"/>
      <w:marTop w:val="0"/>
      <w:marBottom w:val="0"/>
      <w:divBdr>
        <w:top w:val="none" w:sz="0" w:space="0" w:color="auto"/>
        <w:left w:val="none" w:sz="0" w:space="0" w:color="auto"/>
        <w:bottom w:val="none" w:sz="0" w:space="0" w:color="auto"/>
        <w:right w:val="none" w:sz="0" w:space="0" w:color="auto"/>
      </w:divBdr>
      <w:divsChild>
        <w:div w:id="30425098">
          <w:marLeft w:val="634"/>
          <w:marRight w:val="0"/>
          <w:marTop w:val="154"/>
          <w:marBottom w:val="0"/>
          <w:divBdr>
            <w:top w:val="none" w:sz="0" w:space="0" w:color="auto"/>
            <w:left w:val="none" w:sz="0" w:space="0" w:color="auto"/>
            <w:bottom w:val="none" w:sz="0" w:space="0" w:color="auto"/>
            <w:right w:val="none" w:sz="0" w:space="0" w:color="auto"/>
          </w:divBdr>
        </w:div>
        <w:div w:id="521864234">
          <w:marLeft w:val="374"/>
          <w:marRight w:val="0"/>
          <w:marTop w:val="324"/>
          <w:marBottom w:val="0"/>
          <w:divBdr>
            <w:top w:val="none" w:sz="0" w:space="0" w:color="auto"/>
            <w:left w:val="none" w:sz="0" w:space="0" w:color="auto"/>
            <w:bottom w:val="none" w:sz="0" w:space="0" w:color="auto"/>
            <w:right w:val="none" w:sz="0" w:space="0" w:color="auto"/>
          </w:divBdr>
        </w:div>
        <w:div w:id="579799403">
          <w:marLeft w:val="374"/>
          <w:marRight w:val="0"/>
          <w:marTop w:val="324"/>
          <w:marBottom w:val="0"/>
          <w:divBdr>
            <w:top w:val="none" w:sz="0" w:space="0" w:color="auto"/>
            <w:left w:val="none" w:sz="0" w:space="0" w:color="auto"/>
            <w:bottom w:val="none" w:sz="0" w:space="0" w:color="auto"/>
            <w:right w:val="none" w:sz="0" w:space="0" w:color="auto"/>
          </w:divBdr>
        </w:div>
        <w:div w:id="766586121">
          <w:marLeft w:val="634"/>
          <w:marRight w:val="0"/>
          <w:marTop w:val="154"/>
          <w:marBottom w:val="0"/>
          <w:divBdr>
            <w:top w:val="none" w:sz="0" w:space="0" w:color="auto"/>
            <w:left w:val="none" w:sz="0" w:space="0" w:color="auto"/>
            <w:bottom w:val="none" w:sz="0" w:space="0" w:color="auto"/>
            <w:right w:val="none" w:sz="0" w:space="0" w:color="auto"/>
          </w:divBdr>
        </w:div>
        <w:div w:id="772431533">
          <w:marLeft w:val="634"/>
          <w:marRight w:val="0"/>
          <w:marTop w:val="154"/>
          <w:marBottom w:val="0"/>
          <w:divBdr>
            <w:top w:val="none" w:sz="0" w:space="0" w:color="auto"/>
            <w:left w:val="none" w:sz="0" w:space="0" w:color="auto"/>
            <w:bottom w:val="none" w:sz="0" w:space="0" w:color="auto"/>
            <w:right w:val="none" w:sz="0" w:space="0" w:color="auto"/>
          </w:divBdr>
        </w:div>
        <w:div w:id="1130125587">
          <w:marLeft w:val="634"/>
          <w:marRight w:val="0"/>
          <w:marTop w:val="154"/>
          <w:marBottom w:val="0"/>
          <w:divBdr>
            <w:top w:val="none" w:sz="0" w:space="0" w:color="auto"/>
            <w:left w:val="none" w:sz="0" w:space="0" w:color="auto"/>
            <w:bottom w:val="none" w:sz="0" w:space="0" w:color="auto"/>
            <w:right w:val="none" w:sz="0" w:space="0" w:color="auto"/>
          </w:divBdr>
        </w:div>
        <w:div w:id="1244535140">
          <w:marLeft w:val="634"/>
          <w:marRight w:val="0"/>
          <w:marTop w:val="154"/>
          <w:marBottom w:val="0"/>
          <w:divBdr>
            <w:top w:val="none" w:sz="0" w:space="0" w:color="auto"/>
            <w:left w:val="none" w:sz="0" w:space="0" w:color="auto"/>
            <w:bottom w:val="none" w:sz="0" w:space="0" w:color="auto"/>
            <w:right w:val="none" w:sz="0" w:space="0" w:color="auto"/>
          </w:divBdr>
        </w:div>
        <w:div w:id="1302534967">
          <w:marLeft w:val="634"/>
          <w:marRight w:val="0"/>
          <w:marTop w:val="154"/>
          <w:marBottom w:val="0"/>
          <w:divBdr>
            <w:top w:val="none" w:sz="0" w:space="0" w:color="auto"/>
            <w:left w:val="none" w:sz="0" w:space="0" w:color="auto"/>
            <w:bottom w:val="none" w:sz="0" w:space="0" w:color="auto"/>
            <w:right w:val="none" w:sz="0" w:space="0" w:color="auto"/>
          </w:divBdr>
        </w:div>
        <w:div w:id="1670595225">
          <w:marLeft w:val="634"/>
          <w:marRight w:val="0"/>
          <w:marTop w:val="154"/>
          <w:marBottom w:val="0"/>
          <w:divBdr>
            <w:top w:val="none" w:sz="0" w:space="0" w:color="auto"/>
            <w:left w:val="none" w:sz="0" w:space="0" w:color="auto"/>
            <w:bottom w:val="none" w:sz="0" w:space="0" w:color="auto"/>
            <w:right w:val="none" w:sz="0" w:space="0" w:color="auto"/>
          </w:divBdr>
        </w:div>
        <w:div w:id="1790320522">
          <w:marLeft w:val="374"/>
          <w:marRight w:val="0"/>
          <w:marTop w:val="324"/>
          <w:marBottom w:val="0"/>
          <w:divBdr>
            <w:top w:val="none" w:sz="0" w:space="0" w:color="auto"/>
            <w:left w:val="none" w:sz="0" w:space="0" w:color="auto"/>
            <w:bottom w:val="none" w:sz="0" w:space="0" w:color="auto"/>
            <w:right w:val="none" w:sz="0" w:space="0" w:color="auto"/>
          </w:divBdr>
        </w:div>
        <w:div w:id="2096240559">
          <w:marLeft w:val="634"/>
          <w:marRight w:val="0"/>
          <w:marTop w:val="154"/>
          <w:marBottom w:val="0"/>
          <w:divBdr>
            <w:top w:val="none" w:sz="0" w:space="0" w:color="auto"/>
            <w:left w:val="none" w:sz="0" w:space="0" w:color="auto"/>
            <w:bottom w:val="none" w:sz="0" w:space="0" w:color="auto"/>
            <w:right w:val="none" w:sz="0" w:space="0" w:color="auto"/>
          </w:divBdr>
        </w:div>
      </w:divsChild>
    </w:div>
    <w:div w:id="1573659468">
      <w:marLeft w:val="0"/>
      <w:marRight w:val="0"/>
      <w:marTop w:val="0"/>
      <w:marBottom w:val="0"/>
      <w:divBdr>
        <w:top w:val="none" w:sz="0" w:space="0" w:color="auto"/>
        <w:left w:val="none" w:sz="0" w:space="0" w:color="auto"/>
        <w:bottom w:val="none" w:sz="0" w:space="0" w:color="auto"/>
        <w:right w:val="none" w:sz="0" w:space="0" w:color="auto"/>
      </w:divBdr>
    </w:div>
    <w:div w:id="1573659469">
      <w:marLeft w:val="0"/>
      <w:marRight w:val="0"/>
      <w:marTop w:val="0"/>
      <w:marBottom w:val="0"/>
      <w:divBdr>
        <w:top w:val="none" w:sz="0" w:space="0" w:color="auto"/>
        <w:left w:val="none" w:sz="0" w:space="0" w:color="auto"/>
        <w:bottom w:val="none" w:sz="0" w:space="0" w:color="auto"/>
        <w:right w:val="none" w:sz="0" w:space="0" w:color="auto"/>
      </w:divBdr>
      <w:divsChild>
        <w:div w:id="1573659470">
          <w:marLeft w:val="240"/>
          <w:marRight w:val="240"/>
          <w:marTop w:val="360"/>
          <w:marBottom w:val="0"/>
          <w:divBdr>
            <w:top w:val="single" w:sz="6" w:space="0" w:color="FFFFFF"/>
            <w:left w:val="single" w:sz="6" w:space="0" w:color="FFFFFF"/>
            <w:bottom w:val="single" w:sz="6" w:space="0" w:color="FFFFFF"/>
            <w:right w:val="single" w:sz="6" w:space="0" w:color="FFFFFF"/>
          </w:divBdr>
          <w:divsChild>
            <w:div w:id="1573659479">
              <w:marLeft w:val="480"/>
              <w:marRight w:val="480"/>
              <w:marTop w:val="0"/>
              <w:marBottom w:val="0"/>
              <w:divBdr>
                <w:top w:val="none" w:sz="0" w:space="0" w:color="auto"/>
                <w:left w:val="none" w:sz="0" w:space="0" w:color="auto"/>
                <w:bottom w:val="none" w:sz="0" w:space="0" w:color="auto"/>
                <w:right w:val="none" w:sz="0" w:space="0" w:color="auto"/>
              </w:divBdr>
              <w:divsChild>
                <w:div w:id="1573659466">
                  <w:marLeft w:val="480"/>
                  <w:marRight w:val="480"/>
                  <w:marTop w:val="0"/>
                  <w:marBottom w:val="0"/>
                  <w:divBdr>
                    <w:top w:val="none" w:sz="0" w:space="0" w:color="auto"/>
                    <w:left w:val="none" w:sz="0" w:space="0" w:color="auto"/>
                    <w:bottom w:val="none" w:sz="0" w:space="0" w:color="auto"/>
                    <w:right w:val="none" w:sz="0" w:space="0" w:color="auto"/>
                  </w:divBdr>
                </w:div>
                <w:div w:id="15736594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573659474">
      <w:marLeft w:val="0"/>
      <w:marRight w:val="0"/>
      <w:marTop w:val="0"/>
      <w:marBottom w:val="0"/>
      <w:divBdr>
        <w:top w:val="none" w:sz="0" w:space="0" w:color="auto"/>
        <w:left w:val="none" w:sz="0" w:space="0" w:color="auto"/>
        <w:bottom w:val="none" w:sz="0" w:space="0" w:color="auto"/>
        <w:right w:val="none" w:sz="0" w:space="0" w:color="auto"/>
      </w:divBdr>
    </w:div>
    <w:div w:id="1573659475">
      <w:marLeft w:val="0"/>
      <w:marRight w:val="0"/>
      <w:marTop w:val="0"/>
      <w:marBottom w:val="0"/>
      <w:divBdr>
        <w:top w:val="none" w:sz="0" w:space="0" w:color="auto"/>
        <w:left w:val="none" w:sz="0" w:space="0" w:color="auto"/>
        <w:bottom w:val="none" w:sz="0" w:space="0" w:color="auto"/>
        <w:right w:val="none" w:sz="0" w:space="0" w:color="auto"/>
      </w:divBdr>
    </w:div>
    <w:div w:id="1573659476">
      <w:marLeft w:val="0"/>
      <w:marRight w:val="0"/>
      <w:marTop w:val="0"/>
      <w:marBottom w:val="0"/>
      <w:divBdr>
        <w:top w:val="none" w:sz="0" w:space="0" w:color="auto"/>
        <w:left w:val="none" w:sz="0" w:space="0" w:color="auto"/>
        <w:bottom w:val="none" w:sz="0" w:space="0" w:color="auto"/>
        <w:right w:val="none" w:sz="0" w:space="0" w:color="auto"/>
      </w:divBdr>
    </w:div>
    <w:div w:id="1573659480">
      <w:marLeft w:val="0"/>
      <w:marRight w:val="0"/>
      <w:marTop w:val="0"/>
      <w:marBottom w:val="0"/>
      <w:divBdr>
        <w:top w:val="none" w:sz="0" w:space="0" w:color="auto"/>
        <w:left w:val="none" w:sz="0" w:space="0" w:color="auto"/>
        <w:bottom w:val="none" w:sz="0" w:space="0" w:color="auto"/>
        <w:right w:val="none" w:sz="0" w:space="0" w:color="auto"/>
      </w:divBdr>
    </w:div>
    <w:div w:id="1573659482">
      <w:marLeft w:val="0"/>
      <w:marRight w:val="0"/>
      <w:marTop w:val="0"/>
      <w:marBottom w:val="0"/>
      <w:divBdr>
        <w:top w:val="none" w:sz="0" w:space="0" w:color="auto"/>
        <w:left w:val="none" w:sz="0" w:space="0" w:color="auto"/>
        <w:bottom w:val="none" w:sz="0" w:space="0" w:color="auto"/>
        <w:right w:val="none" w:sz="0" w:space="0" w:color="auto"/>
      </w:divBdr>
      <w:divsChild>
        <w:div w:id="1573659481">
          <w:marLeft w:val="0"/>
          <w:marRight w:val="0"/>
          <w:marTop w:val="150"/>
          <w:marBottom w:val="0"/>
          <w:divBdr>
            <w:top w:val="none" w:sz="0" w:space="0" w:color="auto"/>
            <w:left w:val="none" w:sz="0" w:space="0" w:color="auto"/>
            <w:bottom w:val="none" w:sz="0" w:space="0" w:color="auto"/>
            <w:right w:val="none" w:sz="0" w:space="0" w:color="auto"/>
          </w:divBdr>
          <w:divsChild>
            <w:div w:id="1573659467">
              <w:marLeft w:val="2850"/>
              <w:marRight w:val="0"/>
              <w:marTop w:val="0"/>
              <w:marBottom w:val="0"/>
              <w:divBdr>
                <w:top w:val="none" w:sz="0" w:space="0" w:color="auto"/>
                <w:left w:val="none" w:sz="0" w:space="0" w:color="auto"/>
                <w:bottom w:val="none" w:sz="0" w:space="0" w:color="auto"/>
                <w:right w:val="none" w:sz="0" w:space="0" w:color="auto"/>
              </w:divBdr>
              <w:divsChild>
                <w:div w:id="1573659472">
                  <w:marLeft w:val="0"/>
                  <w:marRight w:val="0"/>
                  <w:marTop w:val="0"/>
                  <w:marBottom w:val="0"/>
                  <w:divBdr>
                    <w:top w:val="none" w:sz="0" w:space="0" w:color="auto"/>
                    <w:left w:val="none" w:sz="0" w:space="0" w:color="auto"/>
                    <w:bottom w:val="none" w:sz="0" w:space="0" w:color="auto"/>
                    <w:right w:val="none" w:sz="0" w:space="0" w:color="auto"/>
                  </w:divBdr>
                  <w:divsChild>
                    <w:div w:id="1573659496">
                      <w:marLeft w:val="4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659484">
      <w:marLeft w:val="0"/>
      <w:marRight w:val="0"/>
      <w:marTop w:val="0"/>
      <w:marBottom w:val="0"/>
      <w:divBdr>
        <w:top w:val="none" w:sz="0" w:space="0" w:color="auto"/>
        <w:left w:val="none" w:sz="0" w:space="0" w:color="auto"/>
        <w:bottom w:val="none" w:sz="0" w:space="0" w:color="auto"/>
        <w:right w:val="none" w:sz="0" w:space="0" w:color="auto"/>
      </w:divBdr>
      <w:divsChild>
        <w:div w:id="1573659483">
          <w:marLeft w:val="634"/>
          <w:marRight w:val="0"/>
          <w:marTop w:val="173"/>
          <w:marBottom w:val="0"/>
          <w:divBdr>
            <w:top w:val="none" w:sz="0" w:space="0" w:color="auto"/>
            <w:left w:val="none" w:sz="0" w:space="0" w:color="auto"/>
            <w:bottom w:val="none" w:sz="0" w:space="0" w:color="auto"/>
            <w:right w:val="none" w:sz="0" w:space="0" w:color="auto"/>
          </w:divBdr>
        </w:div>
        <w:div w:id="1573659489">
          <w:marLeft w:val="907"/>
          <w:marRight w:val="0"/>
          <w:marTop w:val="130"/>
          <w:marBottom w:val="0"/>
          <w:divBdr>
            <w:top w:val="none" w:sz="0" w:space="0" w:color="auto"/>
            <w:left w:val="none" w:sz="0" w:space="0" w:color="auto"/>
            <w:bottom w:val="none" w:sz="0" w:space="0" w:color="auto"/>
            <w:right w:val="none" w:sz="0" w:space="0" w:color="auto"/>
          </w:divBdr>
        </w:div>
        <w:div w:id="1573659492">
          <w:marLeft w:val="907"/>
          <w:marRight w:val="0"/>
          <w:marTop w:val="130"/>
          <w:marBottom w:val="0"/>
          <w:divBdr>
            <w:top w:val="none" w:sz="0" w:space="0" w:color="auto"/>
            <w:left w:val="none" w:sz="0" w:space="0" w:color="auto"/>
            <w:bottom w:val="none" w:sz="0" w:space="0" w:color="auto"/>
            <w:right w:val="none" w:sz="0" w:space="0" w:color="auto"/>
          </w:divBdr>
        </w:div>
        <w:div w:id="1573659493">
          <w:marLeft w:val="634"/>
          <w:marRight w:val="0"/>
          <w:marTop w:val="173"/>
          <w:marBottom w:val="0"/>
          <w:divBdr>
            <w:top w:val="none" w:sz="0" w:space="0" w:color="auto"/>
            <w:left w:val="none" w:sz="0" w:space="0" w:color="auto"/>
            <w:bottom w:val="none" w:sz="0" w:space="0" w:color="auto"/>
            <w:right w:val="none" w:sz="0" w:space="0" w:color="auto"/>
          </w:divBdr>
        </w:div>
        <w:div w:id="1573659494">
          <w:marLeft w:val="634"/>
          <w:marRight w:val="0"/>
          <w:marTop w:val="192"/>
          <w:marBottom w:val="0"/>
          <w:divBdr>
            <w:top w:val="none" w:sz="0" w:space="0" w:color="auto"/>
            <w:left w:val="none" w:sz="0" w:space="0" w:color="auto"/>
            <w:bottom w:val="none" w:sz="0" w:space="0" w:color="auto"/>
            <w:right w:val="none" w:sz="0" w:space="0" w:color="auto"/>
          </w:divBdr>
        </w:div>
        <w:div w:id="1573659500">
          <w:marLeft w:val="907"/>
          <w:marRight w:val="0"/>
          <w:marTop w:val="130"/>
          <w:marBottom w:val="0"/>
          <w:divBdr>
            <w:top w:val="none" w:sz="0" w:space="0" w:color="auto"/>
            <w:left w:val="none" w:sz="0" w:space="0" w:color="auto"/>
            <w:bottom w:val="none" w:sz="0" w:space="0" w:color="auto"/>
            <w:right w:val="none" w:sz="0" w:space="0" w:color="auto"/>
          </w:divBdr>
        </w:div>
      </w:divsChild>
    </w:div>
    <w:div w:id="1573659486">
      <w:marLeft w:val="0"/>
      <w:marRight w:val="0"/>
      <w:marTop w:val="0"/>
      <w:marBottom w:val="0"/>
      <w:divBdr>
        <w:top w:val="none" w:sz="0" w:space="0" w:color="auto"/>
        <w:left w:val="none" w:sz="0" w:space="0" w:color="auto"/>
        <w:bottom w:val="none" w:sz="0" w:space="0" w:color="auto"/>
        <w:right w:val="none" w:sz="0" w:space="0" w:color="auto"/>
      </w:divBdr>
    </w:div>
    <w:div w:id="1573659490">
      <w:marLeft w:val="0"/>
      <w:marRight w:val="0"/>
      <w:marTop w:val="0"/>
      <w:marBottom w:val="0"/>
      <w:divBdr>
        <w:top w:val="none" w:sz="0" w:space="0" w:color="auto"/>
        <w:left w:val="none" w:sz="0" w:space="0" w:color="auto"/>
        <w:bottom w:val="none" w:sz="0" w:space="0" w:color="auto"/>
        <w:right w:val="none" w:sz="0" w:space="0" w:color="auto"/>
      </w:divBdr>
      <w:divsChild>
        <w:div w:id="1573659465">
          <w:marLeft w:val="634"/>
          <w:marRight w:val="0"/>
          <w:marTop w:val="154"/>
          <w:marBottom w:val="0"/>
          <w:divBdr>
            <w:top w:val="none" w:sz="0" w:space="0" w:color="auto"/>
            <w:left w:val="none" w:sz="0" w:space="0" w:color="auto"/>
            <w:bottom w:val="none" w:sz="0" w:space="0" w:color="auto"/>
            <w:right w:val="none" w:sz="0" w:space="0" w:color="auto"/>
          </w:divBdr>
        </w:div>
        <w:div w:id="1573659471">
          <w:marLeft w:val="374"/>
          <w:marRight w:val="0"/>
          <w:marTop w:val="324"/>
          <w:marBottom w:val="0"/>
          <w:divBdr>
            <w:top w:val="none" w:sz="0" w:space="0" w:color="auto"/>
            <w:left w:val="none" w:sz="0" w:space="0" w:color="auto"/>
            <w:bottom w:val="none" w:sz="0" w:space="0" w:color="auto"/>
            <w:right w:val="none" w:sz="0" w:space="0" w:color="auto"/>
          </w:divBdr>
        </w:div>
        <w:div w:id="1573659473">
          <w:marLeft w:val="374"/>
          <w:marRight w:val="0"/>
          <w:marTop w:val="324"/>
          <w:marBottom w:val="0"/>
          <w:divBdr>
            <w:top w:val="none" w:sz="0" w:space="0" w:color="auto"/>
            <w:left w:val="none" w:sz="0" w:space="0" w:color="auto"/>
            <w:bottom w:val="none" w:sz="0" w:space="0" w:color="auto"/>
            <w:right w:val="none" w:sz="0" w:space="0" w:color="auto"/>
          </w:divBdr>
        </w:div>
        <w:div w:id="1573659477">
          <w:marLeft w:val="634"/>
          <w:marRight w:val="0"/>
          <w:marTop w:val="154"/>
          <w:marBottom w:val="0"/>
          <w:divBdr>
            <w:top w:val="none" w:sz="0" w:space="0" w:color="auto"/>
            <w:left w:val="none" w:sz="0" w:space="0" w:color="auto"/>
            <w:bottom w:val="none" w:sz="0" w:space="0" w:color="auto"/>
            <w:right w:val="none" w:sz="0" w:space="0" w:color="auto"/>
          </w:divBdr>
        </w:div>
        <w:div w:id="1573659478">
          <w:marLeft w:val="634"/>
          <w:marRight w:val="0"/>
          <w:marTop w:val="154"/>
          <w:marBottom w:val="0"/>
          <w:divBdr>
            <w:top w:val="none" w:sz="0" w:space="0" w:color="auto"/>
            <w:left w:val="none" w:sz="0" w:space="0" w:color="auto"/>
            <w:bottom w:val="none" w:sz="0" w:space="0" w:color="auto"/>
            <w:right w:val="none" w:sz="0" w:space="0" w:color="auto"/>
          </w:divBdr>
        </w:div>
        <w:div w:id="1573659485">
          <w:marLeft w:val="634"/>
          <w:marRight w:val="0"/>
          <w:marTop w:val="154"/>
          <w:marBottom w:val="0"/>
          <w:divBdr>
            <w:top w:val="none" w:sz="0" w:space="0" w:color="auto"/>
            <w:left w:val="none" w:sz="0" w:space="0" w:color="auto"/>
            <w:bottom w:val="none" w:sz="0" w:space="0" w:color="auto"/>
            <w:right w:val="none" w:sz="0" w:space="0" w:color="auto"/>
          </w:divBdr>
        </w:div>
        <w:div w:id="1573659487">
          <w:marLeft w:val="634"/>
          <w:marRight w:val="0"/>
          <w:marTop w:val="154"/>
          <w:marBottom w:val="0"/>
          <w:divBdr>
            <w:top w:val="none" w:sz="0" w:space="0" w:color="auto"/>
            <w:left w:val="none" w:sz="0" w:space="0" w:color="auto"/>
            <w:bottom w:val="none" w:sz="0" w:space="0" w:color="auto"/>
            <w:right w:val="none" w:sz="0" w:space="0" w:color="auto"/>
          </w:divBdr>
        </w:div>
        <w:div w:id="1573659488">
          <w:marLeft w:val="634"/>
          <w:marRight w:val="0"/>
          <w:marTop w:val="154"/>
          <w:marBottom w:val="0"/>
          <w:divBdr>
            <w:top w:val="none" w:sz="0" w:space="0" w:color="auto"/>
            <w:left w:val="none" w:sz="0" w:space="0" w:color="auto"/>
            <w:bottom w:val="none" w:sz="0" w:space="0" w:color="auto"/>
            <w:right w:val="none" w:sz="0" w:space="0" w:color="auto"/>
          </w:divBdr>
        </w:div>
        <w:div w:id="1573659495">
          <w:marLeft w:val="634"/>
          <w:marRight w:val="0"/>
          <w:marTop w:val="154"/>
          <w:marBottom w:val="0"/>
          <w:divBdr>
            <w:top w:val="none" w:sz="0" w:space="0" w:color="auto"/>
            <w:left w:val="none" w:sz="0" w:space="0" w:color="auto"/>
            <w:bottom w:val="none" w:sz="0" w:space="0" w:color="auto"/>
            <w:right w:val="none" w:sz="0" w:space="0" w:color="auto"/>
          </w:divBdr>
        </w:div>
        <w:div w:id="1573659497">
          <w:marLeft w:val="374"/>
          <w:marRight w:val="0"/>
          <w:marTop w:val="324"/>
          <w:marBottom w:val="0"/>
          <w:divBdr>
            <w:top w:val="none" w:sz="0" w:space="0" w:color="auto"/>
            <w:left w:val="none" w:sz="0" w:space="0" w:color="auto"/>
            <w:bottom w:val="none" w:sz="0" w:space="0" w:color="auto"/>
            <w:right w:val="none" w:sz="0" w:space="0" w:color="auto"/>
          </w:divBdr>
        </w:div>
        <w:div w:id="1573659499">
          <w:marLeft w:val="634"/>
          <w:marRight w:val="0"/>
          <w:marTop w:val="154"/>
          <w:marBottom w:val="0"/>
          <w:divBdr>
            <w:top w:val="none" w:sz="0" w:space="0" w:color="auto"/>
            <w:left w:val="none" w:sz="0" w:space="0" w:color="auto"/>
            <w:bottom w:val="none" w:sz="0" w:space="0" w:color="auto"/>
            <w:right w:val="none" w:sz="0" w:space="0" w:color="auto"/>
          </w:divBdr>
        </w:div>
      </w:divsChild>
    </w:div>
    <w:div w:id="1573659498">
      <w:marLeft w:val="0"/>
      <w:marRight w:val="0"/>
      <w:marTop w:val="0"/>
      <w:marBottom w:val="0"/>
      <w:divBdr>
        <w:top w:val="none" w:sz="0" w:space="0" w:color="auto"/>
        <w:left w:val="none" w:sz="0" w:space="0" w:color="auto"/>
        <w:bottom w:val="none" w:sz="0" w:space="0" w:color="auto"/>
        <w:right w:val="none" w:sz="0" w:space="0" w:color="auto"/>
      </w:divBdr>
    </w:div>
    <w:div w:id="1709526214">
      <w:bodyDiv w:val="1"/>
      <w:marLeft w:val="0"/>
      <w:marRight w:val="0"/>
      <w:marTop w:val="0"/>
      <w:marBottom w:val="0"/>
      <w:divBdr>
        <w:top w:val="none" w:sz="0" w:space="0" w:color="auto"/>
        <w:left w:val="none" w:sz="0" w:space="0" w:color="auto"/>
        <w:bottom w:val="none" w:sz="0" w:space="0" w:color="auto"/>
        <w:right w:val="none" w:sz="0" w:space="0" w:color="auto"/>
      </w:divBdr>
    </w:div>
    <w:div w:id="1771122151">
      <w:bodyDiv w:val="1"/>
      <w:marLeft w:val="0"/>
      <w:marRight w:val="0"/>
      <w:marTop w:val="0"/>
      <w:marBottom w:val="0"/>
      <w:divBdr>
        <w:top w:val="none" w:sz="0" w:space="0" w:color="auto"/>
        <w:left w:val="none" w:sz="0" w:space="0" w:color="auto"/>
        <w:bottom w:val="none" w:sz="0" w:space="0" w:color="auto"/>
        <w:right w:val="none" w:sz="0" w:space="0" w:color="auto"/>
      </w:divBdr>
    </w:div>
    <w:div w:id="1949967764">
      <w:bodyDiv w:val="1"/>
      <w:marLeft w:val="0"/>
      <w:marRight w:val="0"/>
      <w:marTop w:val="0"/>
      <w:marBottom w:val="0"/>
      <w:divBdr>
        <w:top w:val="none" w:sz="0" w:space="0" w:color="auto"/>
        <w:left w:val="none" w:sz="0" w:space="0" w:color="auto"/>
        <w:bottom w:val="none" w:sz="0" w:space="0" w:color="auto"/>
        <w:right w:val="none" w:sz="0" w:space="0" w:color="auto"/>
      </w:divBdr>
    </w:div>
    <w:div w:id="19657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medicine.iupui.edu/clinpharm/ddi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f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2010-10-01T00:00:00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09A855-E817-455C-B3A0-8282A9C9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17504</Words>
  <Characters>99778</Characters>
  <Application>Microsoft Office Word</Application>
  <DocSecurity>0</DocSecurity>
  <Lines>831</Lines>
  <Paragraphs>234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BGG492 Study 2202 PoC Manuscript </vt:lpstr>
    </vt:vector>
  </TitlesOfParts>
  <Company>The Royal Marsden Hospital (NHS Foundation Trust)</Company>
  <LinksUpToDate>false</LinksUpToDate>
  <CharactersWithSpaces>117048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Hatton</dc:creator>
  <cp:lastModifiedBy>Popat, Sanjay</cp:lastModifiedBy>
  <cp:revision>2</cp:revision>
  <cp:lastPrinted>2017-03-14T09:40:00Z</cp:lastPrinted>
  <dcterms:created xsi:type="dcterms:W3CDTF">2017-11-28T12:10:00Z</dcterms:created>
  <dcterms:modified xsi:type="dcterms:W3CDTF">2017-11-28T12:10:00Z</dcterms:modified>
</cp:coreProperties>
</file>