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E30" w:rsidRDefault="00714E30">
      <w:r>
        <w:t>Table 1:</w:t>
      </w:r>
      <w:r w:rsidR="00456F09">
        <w:t xml:space="preserve"> Atopy phenotypes and their association with asthma </w:t>
      </w:r>
      <w:bookmarkStart w:id="0" w:name="_GoBack"/>
      <w:bookmarkEnd w:id="0"/>
    </w:p>
    <w:tbl>
      <w:tblPr>
        <w:tblW w:w="13281" w:type="dxa"/>
        <w:tblLook w:val="04A0" w:firstRow="1" w:lastRow="0" w:firstColumn="1" w:lastColumn="0" w:noHBand="0" w:noVBand="1"/>
      </w:tblPr>
      <w:tblGrid>
        <w:gridCol w:w="688"/>
        <w:gridCol w:w="1234"/>
        <w:gridCol w:w="1302"/>
        <w:gridCol w:w="1540"/>
        <w:gridCol w:w="5165"/>
        <w:gridCol w:w="3352"/>
      </w:tblGrid>
      <w:tr w:rsidR="00714E30" w:rsidRPr="00714E30" w:rsidTr="00002716">
        <w:trPr>
          <w:trHeight w:val="355"/>
        </w:trPr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14E30" w:rsidRPr="00456F09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456F09">
              <w:rPr>
                <w:rFonts w:ascii="Calibri" w:eastAsia="Times New Roman" w:hAnsi="Calibri" w:cs="Calibri"/>
                <w:b/>
                <w:color w:val="000000"/>
              </w:rPr>
              <w:t>Ref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14E30" w:rsidRPr="00456F09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456F09">
              <w:rPr>
                <w:rFonts w:ascii="Calibri" w:eastAsia="Times New Roman" w:hAnsi="Calibri" w:cs="Calibri"/>
                <w:b/>
                <w:color w:val="000000"/>
              </w:rPr>
              <w:t>Cohort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14E30" w:rsidRPr="00456F09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456F09">
              <w:rPr>
                <w:rFonts w:ascii="Calibri" w:eastAsia="Times New Roman" w:hAnsi="Calibri" w:cs="Calibri"/>
                <w:b/>
                <w:color w:val="000000"/>
              </w:rPr>
              <w:t>Age Group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14E30" w:rsidRPr="00456F09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456F09">
              <w:rPr>
                <w:rFonts w:ascii="Calibri" w:eastAsia="Times New Roman" w:hAnsi="Calibri" w:cs="Calibri"/>
                <w:b/>
                <w:color w:val="000000"/>
              </w:rPr>
              <w:t>Biomarker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456F09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456F09">
              <w:rPr>
                <w:rFonts w:ascii="Calibri" w:eastAsia="Times New Roman" w:hAnsi="Calibri" w:cs="Calibri"/>
                <w:b/>
                <w:color w:val="000000"/>
              </w:rPr>
              <w:t>Atopic Sensitization</w:t>
            </w:r>
          </w:p>
          <w:p w:rsidR="00714E30" w:rsidRPr="00456F09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456F09">
              <w:rPr>
                <w:rFonts w:ascii="Calibri" w:eastAsia="Times New Roman" w:hAnsi="Calibri" w:cs="Calibri"/>
                <w:b/>
                <w:color w:val="000000"/>
              </w:rPr>
              <w:t>Patterns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14E30" w:rsidRPr="00456F09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456F09">
              <w:rPr>
                <w:rFonts w:ascii="Calibri" w:eastAsia="Times New Roman" w:hAnsi="Calibri" w:cs="Calibri"/>
                <w:b/>
                <w:color w:val="000000"/>
              </w:rPr>
              <w:t>Strongest Association with Asthma</w:t>
            </w:r>
          </w:p>
        </w:tc>
      </w:tr>
      <w:tr w:rsidR="00714E30" w:rsidRPr="00714E30" w:rsidTr="00002716">
        <w:trPr>
          <w:trHeight w:val="503"/>
        </w:trPr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/>
            </w:r>
            <w:r w:rsidR="00456F09">
              <w:rPr>
                <w:rFonts w:ascii="Calibri" w:eastAsia="Times New Roman" w:hAnsi="Calibri" w:cs="Calibri"/>
                <w:color w:val="000000"/>
              </w:rPr>
              <w:instrText xml:space="preserve"> ADDIN EN.CITE &lt;EndNote&gt;&lt;Cite&gt;&lt;Author&gt;Kurukulaaratchy&lt;/Author&gt;&lt;Year&gt;2005&lt;/Year&gt;&lt;RecNum&gt;101&lt;/RecNum&gt;&lt;DisplayText&gt;[1]&lt;/DisplayText&gt;&lt;record&gt;&lt;rec-number&gt;101&lt;/rec-number&gt;&lt;foreign-keys&gt;&lt;key app="EN" db-id="90p0fteppwxt0lesxf45t5vbdpvez2fw205v" timestamp="1516104744"&gt;101&lt;/key&gt;&lt;/foreign-keys&gt;&lt;ref-type name="Journal Article"&gt;17&lt;/ref-type&gt;&lt;contributors&gt;&lt;authors&gt;&lt;author&gt;Kurukulaaratchy, RJ&lt;/author&gt;&lt;author&gt;Matthews, S&lt;/author&gt;&lt;author&gt;Arshad, SH&lt;/author&gt;&lt;/authors&gt;&lt;/contributors&gt;&lt;titles&gt;&lt;title&gt;Defining childhood atopic phenotypes to investigate the association of atopic sensitization with allergic disease&lt;/title&gt;&lt;secondary-title&gt;Allergy&lt;/secondary-title&gt;&lt;/titles&gt;&lt;periodical&gt;&lt;full-title&gt;Allergy&lt;/full-title&gt;&lt;/periodical&gt;&lt;pages&gt;1280-1286&lt;/pages&gt;&lt;volume&gt;60&lt;/volume&gt;&lt;number&gt;10&lt;/number&gt;&lt;dates&gt;&lt;year&gt;2005&lt;/year&gt;&lt;/dates&gt;&lt;isbn&gt;1398-9995&lt;/isbn&gt;&lt;urls&gt;&lt;/urls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 w:rsidR="007348A7">
              <w:rPr>
                <w:rFonts w:ascii="Calibri" w:eastAsia="Times New Roman" w:hAnsi="Calibri" w:cs="Calibri"/>
                <w:noProof/>
                <w:color w:val="000000"/>
              </w:rPr>
              <w:t>[7</w:t>
            </w:r>
            <w:r w:rsidR="00456F09">
              <w:rPr>
                <w:rFonts w:ascii="Calibri" w:eastAsia="Times New Roman" w:hAnsi="Calibri" w:cs="Calibri"/>
                <w:noProof/>
                <w:color w:val="000000"/>
              </w:rPr>
              <w:t>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14E30">
              <w:rPr>
                <w:rFonts w:ascii="Calibri" w:eastAsia="Times New Roman" w:hAnsi="Calibri" w:cs="Calibri"/>
                <w:color w:val="000000"/>
              </w:rPr>
              <w:t>IOW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14E30">
              <w:rPr>
                <w:rFonts w:ascii="Calibri" w:eastAsia="Times New Roman" w:hAnsi="Calibri" w:cs="Calibri"/>
                <w:color w:val="000000"/>
              </w:rPr>
              <w:t>4-10 years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14E30">
              <w:rPr>
                <w:rFonts w:ascii="Calibri" w:eastAsia="Times New Roman" w:hAnsi="Calibri" w:cs="Calibri"/>
                <w:color w:val="000000"/>
              </w:rPr>
              <w:t>SPT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14E30">
              <w:rPr>
                <w:rFonts w:ascii="Calibri" w:eastAsia="Times New Roman" w:hAnsi="Calibri" w:cs="Calibri"/>
                <w:color w:val="000000"/>
              </w:rPr>
              <w:t>Early childhood atopic; Chronic childhood atopic; Delayed childhood atopic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14E30">
              <w:rPr>
                <w:rFonts w:ascii="Calibri" w:eastAsia="Times New Roman" w:hAnsi="Calibri" w:cs="Calibri"/>
                <w:color w:val="000000"/>
              </w:rPr>
              <w:t>Chronic Childhood Atopic</w:t>
            </w:r>
          </w:p>
        </w:tc>
      </w:tr>
      <w:tr w:rsidR="00714E30" w:rsidRPr="00456F09" w:rsidTr="00002716">
        <w:trPr>
          <w:trHeight w:val="369"/>
        </w:trPr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456F09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instrText xml:space="preserve"> ADDIN EN.CITE &lt;EndNote&gt;&lt;Cite&gt;&lt;Author&gt;Simpson&lt;/Author&gt;&lt;Year&gt;2010&lt;/Year&gt;&lt;RecNum&gt;52&lt;/RecNum&gt;&lt;DisplayText&gt;[2]&lt;/DisplayText&gt;&lt;record&gt;&lt;rec-number&gt;52&lt;/rec-number&gt;&lt;foreign-keys&gt;&lt;key app="EN" db-id="90p0fteppwxt0lesxf45t5vbdpvez2fw205v" timestamp="1515517712"&gt;52&lt;/key&gt;&lt;/foreign-keys&gt;&lt;ref-type name="Journal Article"&gt;17&lt;/ref-type&gt;&lt;contributors&gt;&lt;authors&gt;&lt;author&gt;Simpson, Angela&lt;/author&gt;&lt;author&gt;Tan, Vincent YF&lt;/author&gt;&lt;author&gt;Winn, John&lt;/author&gt;&lt;author&gt;Svensén, Markus&lt;/author&gt;&lt;author&gt;Bishop, Christopher M&lt;/author&gt;&lt;author&gt;Heckerman, David E&lt;/author&gt;&lt;author&gt;Buchan, Iain&lt;/author&gt;&lt;author&gt;Custovic, Adnan&lt;/author&gt;&lt;/authors&gt;&lt;/contributors&gt;&lt;titles&gt;&lt;title&gt;Beyond atopy: multiple patterns of sensitization in relation to asthma in a birth cohort study&lt;/title&gt;&lt;secondary-title&gt;American journal of respiratory and critical care medicine&lt;/secondary-title&gt;&lt;/titles&gt;&lt;periodical&gt;&lt;full-title&gt;American journal of respiratory and critical care medicine&lt;/full-title&gt;&lt;/periodical&gt;&lt;pages&gt;1200-1206&lt;/pages&gt;&lt;volume&gt;181&lt;/volume&gt;&lt;number&gt;11&lt;/number&gt;&lt;dates&gt;&lt;year&gt;2010&lt;/year&gt;&lt;/dates&gt;&lt;isbn&gt;1073-449X&lt;/isbn&gt;&lt;urls&gt;&lt;/urls&gt;&lt;/record&gt;&lt;/Cite&gt;&lt;/EndNote&gt;</w:instrTex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separate"/>
            </w:r>
            <w:r w:rsidR="00653BF3">
              <w:rPr>
                <w:rFonts w:ascii="Calibri" w:eastAsia="Times New Roman" w:hAnsi="Calibri" w:cs="Calibri"/>
                <w:noProof/>
                <w:color w:val="000000"/>
              </w:rPr>
              <w:t>[8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]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end"/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MAAS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1-8 years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SPT and sIgE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456F09">
              <w:rPr>
                <w:rFonts w:ascii="Calibri" w:eastAsia="Times New Roman" w:hAnsi="Calibri" w:cs="Calibri"/>
                <w:noProof/>
                <w:color w:val="000000"/>
              </w:rPr>
              <w:t>Non-dust mite, Dust mite, Multiple early, Multiple late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Multiple Early Sensitization</w:t>
            </w:r>
          </w:p>
        </w:tc>
      </w:tr>
      <w:tr w:rsidR="00714E30" w:rsidRPr="00456F09" w:rsidTr="00002716">
        <w:trPr>
          <w:trHeight w:val="812"/>
        </w:trPr>
        <w:tc>
          <w:tcPr>
            <w:tcW w:w="68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1626" w:rsidRDefault="00AD1626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  <w:p w:rsidR="00AD1626" w:rsidRDefault="00AD1626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  <w:p w:rsidR="00714E30" w:rsidRDefault="00456F09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instrText xml:space="preserve"> ADDIN EN.CITE &lt;EndNote&gt;&lt;Cite&gt;&lt;Author&gt;Lazic&lt;/Author&gt;&lt;Year&gt;2013&lt;/Year&gt;&lt;RecNum&gt;6&lt;/RecNum&gt;&lt;DisplayText&gt;[3]&lt;/DisplayText&gt;&lt;record&gt;&lt;rec-number&gt;6&lt;/rec-number&gt;&lt;foreign-keys&gt;&lt;key app="EN" db-id="90p0fteppwxt0lesxf45t5vbdpvez2fw205v" timestamp="1492767520"&gt;6&lt;/key&gt;&lt;/foreign-keys&gt;&lt;ref-type name="Journal Article"&gt;17&lt;/ref-type&gt;&lt;contributors&gt;&lt;authors&gt;&lt;author&gt;Lazic, N&lt;/author&gt;&lt;author&gt;Roberts, G&lt;/author&gt;&lt;author&gt;Custovic, A&lt;/author&gt;&lt;author&gt;Belgrave, D&lt;/author&gt;&lt;author&gt;Bishop, CM&lt;/author&gt;&lt;author&gt;Winn, J&lt;/author&gt;&lt;author&gt;Curtin, JA&lt;/author&gt;&lt;author&gt;Hasan Arshad, S&lt;/author&gt;&lt;author&gt;Simpson, A&lt;/author&gt;&lt;/authors&gt;&lt;/contributors&gt;&lt;titles&gt;&lt;title&gt;Multiple atopy phenotypes and their associations with asthma: similar findings from two birth cohorts&lt;/title&gt;&lt;secondary-title&gt;Allergy&lt;/secondary-title&gt;&lt;/titles&gt;&lt;periodical&gt;&lt;full-title&gt;Allergy&lt;/full-title&gt;&lt;/periodical&gt;&lt;pages&gt;764-770&lt;/pages&gt;&lt;volume&gt;68&lt;/volume&gt;&lt;number&gt;6&lt;/number&gt;&lt;dates&gt;&lt;year&gt;2013&lt;/year&gt;&lt;/dates&gt;&lt;isbn&gt;1398-9995&lt;/isbn&gt;&lt;urls&gt;&lt;/urls&gt;&lt;/record&gt;&lt;/Cite&gt;&lt;/EndNote&gt;</w:instrTex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</w:t>
            </w:r>
            <w:r w:rsidR="00653BF3">
              <w:rPr>
                <w:rFonts w:ascii="Calibri" w:eastAsia="Times New Roman" w:hAnsi="Calibri" w:cs="Calibri"/>
                <w:noProof/>
                <w:color w:val="000000"/>
              </w:rPr>
              <w:t>9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]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end"/>
            </w:r>
          </w:p>
          <w:p w:rsidR="00456F09" w:rsidRDefault="00456F09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  <w:p w:rsidR="00456F09" w:rsidRPr="00714E30" w:rsidRDefault="00456F09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MAAS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1-11 years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SPT and sIgE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Early sensitivity to grass, eggs but not mite; Dust mite; Early sensitivity to mite, grass, pollens and late sensitivity to pets; Multiple sensitivity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Multiple Sensitivity</w:t>
            </w:r>
          </w:p>
        </w:tc>
      </w:tr>
      <w:tr w:rsidR="00714E30" w:rsidRPr="00456F09" w:rsidTr="00002716">
        <w:trPr>
          <w:trHeight w:val="715"/>
        </w:trPr>
        <w:tc>
          <w:tcPr>
            <w:tcW w:w="6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IOW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4-18 years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SPT</w:t>
            </w: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Sensitivity to grass, late sensitivity to peanut; Dust-mite; Sensitivity to mite, grass and late sensitivity to pets; Multiple sensitivity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E30" w:rsidRPr="00714E30" w:rsidRDefault="00714E30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Multiple Sensitivity</w:t>
            </w:r>
          </w:p>
        </w:tc>
      </w:tr>
      <w:tr w:rsidR="00653BF3" w:rsidRPr="00456F09" w:rsidTr="00002716">
        <w:trPr>
          <w:trHeight w:val="520"/>
        </w:trPr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instrText xml:space="preserve"> ADDIN EN.CITE &lt;EndNote&gt;&lt;Cite&gt;&lt;Author&gt;Stoltz&lt;/Author&gt;&lt;Year&gt;2013&lt;/Year&gt;&lt;RecNum&gt;106&lt;/RecNum&gt;&lt;DisplayText&gt;[5]&lt;/DisplayText&gt;&lt;record&gt;&lt;rec-number&gt;106&lt;/rec-number&gt;&lt;foreign-keys&gt;&lt;key app="EN" db-id="90p0fteppwxt0lesxf45t5vbdpvez2fw205v" timestamp="1516111554"&gt;106&lt;/key&gt;&lt;/foreign-keys&gt;&lt;ref-type name="Journal Article"&gt;17&lt;/ref-type&gt;&lt;contributors&gt;&lt;authors&gt;&lt;author&gt;Stoltz, Daniel J&lt;/author&gt;&lt;author&gt;Jackson, Daniel J&lt;/author&gt;&lt;author&gt;Evans, Michael D&lt;/author&gt;&lt;author&gt;Gangnon, Ronald E&lt;/author&gt;&lt;author&gt;Tisler, Christopher J&lt;/author&gt;&lt;author&gt;Gern, James E&lt;/author&gt;&lt;author&gt;Lemanske, RF&lt;/author&gt;&lt;/authors&gt;&lt;/contributors&gt;&lt;titles&gt;&lt;title&gt;Specific patterns of allergic sensitization in early childhood and asthma &amp;amp; rhinitis risk&lt;/title&gt;&lt;secondary-title&gt;Clinical &amp;amp; Experimental Allergy&lt;/secondary-title&gt;&lt;/titles&gt;&lt;periodical&gt;&lt;full-title&gt;Clinical &amp;amp; Experimental Allergy&lt;/full-title&gt;&lt;/periodical&gt;&lt;pages&gt;233-241&lt;/pages&gt;&lt;volume&gt;43&lt;/volume&gt;&lt;number&gt;2&lt;/number&gt;&lt;dates&gt;&lt;year&gt;2013&lt;/year&gt;&lt;/dates&gt;&lt;isbn&gt;1365-2222&lt;/isbn&gt;&lt;urls&gt;&lt;/urls&gt;&lt;/record&gt;&lt;/Cite&gt;&lt;/EndNote&gt;</w:instrTex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[13]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end"/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COAST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1-9 years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sIgE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Any sensitization; Mono-sensitization; Poly-sensitization; Cat; Dog; Dust-mite; A.alternata; Cockroach; Ragweed; Silver Birch; Grass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Dog Sensitization</w:t>
            </w:r>
          </w:p>
        </w:tc>
      </w:tr>
      <w:tr w:rsidR="00653BF3" w:rsidRPr="00456F09" w:rsidTr="00002716">
        <w:trPr>
          <w:trHeight w:val="266"/>
        </w:trPr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instrText xml:space="preserve"> ADDIN EN.CITE &lt;EndNote&gt;&lt;Cite&gt;&lt;Author&gt;Garden&lt;/Author&gt;&lt;Year&gt;2013&lt;/Year&gt;&lt;RecNum&gt;74&lt;/RecNum&gt;&lt;DisplayText&gt;[4]&lt;/DisplayText&gt;&lt;record&gt;&lt;rec-number&gt;74&lt;/rec-number&gt;&lt;foreign-keys&gt;&lt;key app="EN" db-id="90p0fteppwxt0lesxf45t5vbdpvez2fw205v" timestamp="1515596620"&gt;74&lt;/key&gt;&lt;/foreign-keys&gt;&lt;ref-type name="Journal Article"&gt;17&lt;/ref-type&gt;&lt;contributors&gt;&lt;authors&gt;&lt;author&gt;Garden, FL&lt;/author&gt;&lt;author&gt;Simpson, JM&lt;/author&gt;&lt;author&gt;Marks, GB&lt;/author&gt;&lt;/authors&gt;&lt;/contributors&gt;&lt;titles&gt;&lt;title&gt;Atopy phenotypes in the Childhood Asthma Prevention Study (CAPS) cohort and the relationship with allergic disease&lt;/title&gt;&lt;secondary-title&gt;Clinical &amp;amp; Experimental Allergy&lt;/secondary-title&gt;&lt;/titles&gt;&lt;periodical&gt;&lt;full-title&gt;Clinical &amp;amp; Experimental Allergy&lt;/full-title&gt;&lt;/periodical&gt;&lt;pages&gt;633-641&lt;/pages&gt;&lt;volume&gt;43&lt;/volume&gt;&lt;number&gt;6&lt;/number&gt;&lt;dates&gt;&lt;year&gt;2013&lt;/year&gt;&lt;/dates&gt;&lt;isbn&gt;1365-2222&lt;/isbn&gt;&lt;urls&gt;&lt;/urls&gt;&lt;/record&gt;&lt;/Cite&gt;&lt;/EndNote&gt;</w:instrTex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[14]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end"/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CAPS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1.5-8 years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SPT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3BF3" w:rsidRPr="00456F09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456F09">
              <w:rPr>
                <w:rFonts w:ascii="Calibri" w:eastAsia="Times New Roman" w:hAnsi="Calibri" w:cs="Calibri"/>
                <w:noProof/>
                <w:color w:val="000000"/>
              </w:rPr>
              <w:t>Late mixed inhalant; Mixed food and inhalant; Dust-mite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Mixed Food and Inhalant</w:t>
            </w:r>
          </w:p>
        </w:tc>
      </w:tr>
      <w:tr w:rsidR="00653BF3" w:rsidRPr="00456F09" w:rsidTr="00002716">
        <w:trPr>
          <w:trHeight w:val="401"/>
        </w:trPr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instrText xml:space="preserve"> ADDIN EN.CITE &lt;EndNote&gt;&lt;Cite&gt;&lt;Author&gt;Havstad&lt;/Author&gt;&lt;Year&gt;2014&lt;/Year&gt;&lt;RecNum&gt;61&lt;/RecNum&gt;&lt;DisplayText&gt;[6]&lt;/DisplayText&gt;&lt;record&gt;&lt;rec-number&gt;61&lt;/rec-number&gt;&lt;foreign-keys&gt;&lt;key app="EN" db-id="90p0fteppwxt0lesxf45t5vbdpvez2fw205v" timestamp="1515595396"&gt;61&lt;/key&gt;&lt;/foreign-keys&gt;&lt;ref-type name="Journal Article"&gt;17&lt;/ref-type&gt;&lt;contributors&gt;&lt;authors&gt;&lt;author&gt;Havstad, Suzanne&lt;/author&gt;&lt;author&gt;Johnson, Christine Cole&lt;/author&gt;&lt;author&gt;Kim, Haejin&lt;/author&gt;&lt;author&gt;Levin, Albert M&lt;/author&gt;&lt;author&gt;Zoratti, Edward M&lt;/author&gt;&lt;author&gt;Joseph, Christine LM&lt;/author&gt;&lt;author&gt;Ownby, Dennis R&lt;/author&gt;&lt;author&gt;Wegienka, Ganesa&lt;/author&gt;&lt;/authors&gt;&lt;/contributors&gt;&lt;titles&gt;&lt;title&gt;Atopic phenotypes identified with latent class analyses at age 2 years&lt;/title&gt;&lt;secondary-title&gt;Journal of Allergy and Clinical Immunology&lt;/secondary-title&gt;&lt;/titles&gt;&lt;periodical&gt;&lt;full-title&gt;Journal of Allergy and Clinical Immunology&lt;/full-title&gt;&lt;/periodical&gt;&lt;pages&gt;722-727. e2&lt;/pages&gt;&lt;volume&gt;134&lt;/volume&gt;&lt;number&gt;3&lt;/number&gt;&lt;dates&gt;&lt;year&gt;2014&lt;/year&gt;&lt;/dates&gt;&lt;isbn&gt;0091-6749&lt;/isbn&gt;&lt;urls&gt;&lt;/urls&gt;&lt;/record&gt;&lt;/Cite&gt;&lt;/EndNote&gt;</w:instrTex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[34]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end"/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5D77E0">
              <w:rPr>
                <w:rFonts w:ascii="Calibri" w:eastAsia="Times New Roman" w:hAnsi="Calibri" w:cs="Calibri"/>
                <w:noProof/>
                <w:color w:val="000000"/>
              </w:rPr>
              <w:t>WHEALS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2 years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5D77E0">
              <w:rPr>
                <w:rFonts w:ascii="Calibri" w:eastAsia="Times New Roman" w:hAnsi="Calibri" w:cs="Calibri"/>
                <w:noProof/>
                <w:color w:val="000000"/>
              </w:rPr>
              <w:t>sIgE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 xml:space="preserve">Highly </w:t>
            </w:r>
            <w:r w:rsidRPr="005D77E0">
              <w:rPr>
                <w:rFonts w:ascii="Calibri" w:eastAsia="Times New Roman" w:hAnsi="Calibri" w:cs="Calibri"/>
                <w:noProof/>
                <w:color w:val="000000"/>
              </w:rPr>
              <w:t>sensitised</w:t>
            </w: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; Milk and egg dominated; Peanut and inhalants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Highly Sensitised</w:t>
            </w:r>
          </w:p>
        </w:tc>
      </w:tr>
      <w:tr w:rsidR="00653BF3" w:rsidRPr="00456F09" w:rsidTr="00002716">
        <w:trPr>
          <w:trHeight w:val="561"/>
        </w:trPr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instrText xml:space="preserve"> ADDIN EN.CITE &lt;EndNote&gt;&lt;Cite&gt;&lt;Author&gt;Schoos&lt;/Author&gt;&lt;Year&gt;2017&lt;/Year&gt;&lt;RecNum&gt;105&lt;/RecNum&gt;&lt;DisplayText&gt;[7]&lt;/DisplayText&gt;&lt;record&gt;&lt;rec-number&gt;105&lt;/rec-number&gt;&lt;foreign-keys&gt;&lt;key app="EN" db-id="90p0fteppwxt0lesxf45t5vbdpvez2fw205v" timestamp="1516110515"&gt;105&lt;/key&gt;&lt;/foreign-keys&gt;&lt;ref-type name="Journal Article"&gt;17&lt;/ref-type&gt;&lt;contributors&gt;&lt;authors&gt;&lt;author&gt;Schoos, Ann-Marie M&lt;/author&gt;&lt;author&gt;Chawes, Bo L&lt;/author&gt;&lt;author&gt;Melén, Erik&lt;/author&gt;&lt;author&gt;Bergström, Anna&lt;/author&gt;&lt;author&gt;Kull, Inger&lt;/author&gt;&lt;author&gt;Wickman, Magnus&lt;/author&gt;&lt;author&gt;Bønnelykke, Klaus&lt;/author&gt;&lt;author&gt;Bisgaard, Hans&lt;/author&gt;&lt;author&gt;Rasmussen, Morten A&lt;/author&gt;&lt;/authors&gt;&lt;/contributors&gt;&lt;titles&gt;&lt;title&gt;Sensitization trajectories in childhood revealed by using a cluster analysis&lt;/title&gt;&lt;secondary-title&gt;Journal of Allergy and Clinical Immunology&lt;/secondary-title&gt;&lt;/titles&gt;&lt;periodical&gt;&lt;full-title&gt;Journal of Allergy and Clinical Immunology&lt;/full-title&gt;&lt;/periodical&gt;&lt;dates&gt;&lt;year&gt;2017&lt;/year&gt;&lt;/dates&gt;&lt;isbn&gt;0091-6749&lt;/isbn&gt;&lt;urls&gt;&lt;/urls&gt;&lt;/record&gt;&lt;/Cite&gt;&lt;/EndNote&gt;</w:instrTex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[12</w:t>
            </w:r>
            <w:r w:rsidR="00002716">
              <w:rPr>
                <w:rFonts w:ascii="Calibri" w:eastAsia="Times New Roman" w:hAnsi="Calibri" w:cs="Calibri"/>
                <w:noProof/>
                <w:color w:val="000000"/>
              </w:rPr>
              <w:t>*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]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end"/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COPSAC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1-6 years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sIgE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Dog/cat/horse; Grass/birch; Molds; Dust-mite, Peanut/wheat flour/mugwort; Peanut/soybean, and Egg/milk/wheat flour.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Dog/cat/horse Sensitization</w:t>
            </w:r>
          </w:p>
        </w:tc>
      </w:tr>
      <w:tr w:rsidR="00653BF3" w:rsidRPr="00456F09" w:rsidTr="00002716">
        <w:trPr>
          <w:trHeight w:val="283"/>
        </w:trPr>
        <w:tc>
          <w:tcPr>
            <w:tcW w:w="68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  <w:p w:rsidR="00653BF3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  <w:p w:rsidR="00653BF3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instrText xml:space="preserve"> ADDIN EN.CITE &lt;EndNote&gt;&lt;Cite&gt;&lt;Author&gt;Hose&lt;/Author&gt;&lt;Year&gt;2017&lt;/Year&gt;&lt;RecNum&gt;102&lt;/RecNum&gt;&lt;DisplayText&gt;[8]&lt;/DisplayText&gt;&lt;record&gt;&lt;rec-number&gt;102&lt;/rec-number&gt;&lt;foreign-keys&gt;&lt;key app="EN" db-id="90p0fteppwxt0lesxf45t5vbdpvez2fw205v" timestamp="1516107723"&gt;102&lt;/key&gt;&lt;/foreign-keys&gt;&lt;ref-type name="Journal Article"&gt;17&lt;/ref-type&gt;&lt;contributors&gt;&lt;authors&gt;&lt;author&gt;Hose, Alexander J&lt;/author&gt;&lt;author&gt;Depner, Martin&lt;/author&gt;&lt;author&gt;Illi, Sabina&lt;/author&gt;&lt;author&gt;Lau, Susanne&lt;/author&gt;&lt;author&gt;Keil, Thomas&lt;/author&gt;&lt;author&gt;Wahn, Ulrich&lt;/author&gt;&lt;author&gt;Fuchs, Oliver&lt;/author&gt;&lt;author&gt;Pfefferle, Petra Ina&lt;/author&gt;&lt;author&gt;Schmaußer-Hechfellner, Elisabeth&lt;/author&gt;&lt;author&gt;Genuneit, Jon&lt;/author&gt;&lt;/authors&gt;&lt;/contributors&gt;&lt;titles&gt;&lt;title&gt;Latent class analysis reveals clinically relevant atopy phenotypes in 2 birth cohorts&lt;/title&gt;&lt;secondary-title&gt;Journal of Allergy and Clinical Immunology&lt;/secondary-title&gt;&lt;/titles&gt;&lt;periodical&gt;&lt;full-title&gt;Journal of Allergy and Clinical Immunology&lt;/full-title&gt;&lt;/periodical&gt;&lt;pages&gt;1935-1945. e12&lt;/pages&gt;&lt;volume&gt;139&lt;/volume&gt;&lt;number&gt;6&lt;/number&gt;&lt;dates&gt;&lt;year&gt;2017&lt;/year&gt;&lt;/dates&gt;&lt;isbn&gt;0091-6749&lt;/isbn&gt;&lt;urls&gt;&lt;/urls&gt;&lt;/record&gt;&lt;/Cite&gt;&lt;/EndNote&gt;</w:instrTex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[10</w:t>
            </w:r>
            <w:r w:rsidR="00002716">
              <w:rPr>
                <w:rFonts w:ascii="Calibri" w:eastAsia="Times New Roman" w:hAnsi="Calibri" w:cs="Calibri"/>
                <w:noProof/>
                <w:color w:val="000000"/>
              </w:rPr>
              <w:t>*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]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end"/>
            </w:r>
          </w:p>
          <w:p w:rsidR="00653BF3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MAS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1-6 years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sIgE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Food sensitization; Seasonal sensitization; Mite sensitization; Severe atopy</w:t>
            </w:r>
          </w:p>
        </w:tc>
        <w:tc>
          <w:tcPr>
            <w:tcW w:w="3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Severe Atopy</w:t>
            </w:r>
          </w:p>
          <w:p w:rsidR="00653BF3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</w:tc>
      </w:tr>
      <w:tr w:rsidR="00653BF3" w:rsidRPr="00456F09" w:rsidTr="00002716">
        <w:trPr>
          <w:trHeight w:val="605"/>
        </w:trPr>
        <w:tc>
          <w:tcPr>
            <w:tcW w:w="6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PASTURE</w:t>
            </w:r>
          </w:p>
        </w:tc>
        <w:tc>
          <w:tcPr>
            <w:tcW w:w="130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Cow's milk sensitization; Food sensitization; Inhalant sensitization; Severe atopy</w:t>
            </w:r>
          </w:p>
        </w:tc>
        <w:tc>
          <w:tcPr>
            <w:tcW w:w="33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</w:p>
        </w:tc>
      </w:tr>
      <w:tr w:rsidR="00653BF3" w:rsidRPr="00456F09" w:rsidTr="00002716">
        <w:trPr>
          <w:trHeight w:val="1040"/>
        </w:trPr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instrText xml:space="preserve"> ADDIN EN.CITE &lt;EndNote&gt;&lt;Cite&gt;&lt;Author&gt;Lee&lt;/Author&gt;&lt;Year&gt;2017&lt;/Year&gt;&lt;RecNum&gt;98&lt;/RecNum&gt;&lt;DisplayText&gt;[9]&lt;/DisplayText&gt;&lt;record&gt;&lt;rec-number&gt;98&lt;/rec-number&gt;&lt;foreign-keys&gt;&lt;key app="EN" db-id="90p0fteppwxt0lesxf45t5vbdpvez2fw205v" timestamp="1516049724"&gt;98&lt;/key&gt;&lt;/foreign-keys&gt;&lt;ref-type name="Journal Article"&gt;17&lt;/ref-type&gt;&lt;contributors&gt;&lt;authors&gt;&lt;author&gt;Lee, Eun&lt;/author&gt;&lt;author&gt;Lee, Si Hyeon&lt;/author&gt;&lt;author&gt;Kim, Young-Ho&lt;/author&gt;&lt;author&gt;Cho, Hyun-Ju&lt;/author&gt;&lt;author&gt;Yoon, Jisun&lt;/author&gt;&lt;author&gt;Yang, Song-I&lt;/author&gt;&lt;author&gt;Jung, Young-Ho&lt;/author&gt;&lt;author&gt;Kim, Hyung Young&lt;/author&gt;&lt;author&gt;Seo, Ju-Hee&lt;/author&gt;&lt;author&gt;Kwon, Ji-Won&lt;/author&gt;&lt;/authors&gt;&lt;/contributors&gt;&lt;titles&gt;&lt;title&gt;Association of atopy phenotypes with new development of asthma and bronchial hyperresponsiveness in school-aged children&lt;/title&gt;&lt;secondary-title&gt;Annals of Allergy, Asthma &amp;amp; Immunology&lt;/secondary-title&gt;&lt;/titles&gt;&lt;periodical&gt;&lt;full-title&gt;Annals of Allergy, Asthma &amp;amp; Immunology&lt;/full-title&gt;&lt;/periodical&gt;&lt;pages&gt;542-550. e1&lt;/pages&gt;&lt;volume&gt;118&lt;/volume&gt;&lt;number&gt;5&lt;/number&gt;&lt;dates&gt;&lt;year&gt;2017&lt;/year&gt;&lt;/dates&gt;&lt;isbn&gt;1081-1206&lt;/isbn&gt;&lt;urls&gt;&lt;/urls&gt;&lt;/record&gt;&lt;/Cite&gt;&lt;/EndNote&gt;</w:instrTex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[11</w:t>
            </w:r>
            <w:r w:rsidR="00002716">
              <w:rPr>
                <w:rFonts w:ascii="Calibri" w:eastAsia="Times New Roman" w:hAnsi="Calibri" w:cs="Calibri"/>
                <w:noProof/>
                <w:color w:val="000000"/>
              </w:rPr>
              <w:t>*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]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end"/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CHEER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7-11 years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SPT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456F09">
              <w:rPr>
                <w:rFonts w:ascii="Calibri" w:eastAsia="Times New Roman" w:hAnsi="Calibri" w:cs="Calibri"/>
                <w:noProof/>
                <w:color w:val="000000"/>
              </w:rPr>
              <w:t>Later sensitivity to indoor allergens; Multiple early, Early sensitivity to outdoor allergens followed by indoor allergens; Early sensitivity to indoor allergens followed by outdoor allergens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t>Early sensitivi</w:t>
            </w: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ty to outdoor allergens and late sensitivity to indoor allergens</w:t>
            </w:r>
          </w:p>
        </w:tc>
      </w:tr>
      <w:tr w:rsidR="00653BF3" w:rsidRPr="00456F09" w:rsidTr="00002716">
        <w:trPr>
          <w:trHeight w:val="247"/>
        </w:trPr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instrText xml:space="preserve"> ADDIN EN.CITE &lt;EndNote&gt;&lt;Cite&gt;&lt;Author&gt;Dharma&lt;/Author&gt;&lt;Year&gt;2017&lt;/Year&gt;&lt;RecNum&gt;121&lt;/RecNum&gt;&lt;DisplayText&gt;[10]&lt;/DisplayText&gt;&lt;record&gt;&lt;rec-number&gt;121&lt;/rec-number&gt;&lt;foreign-keys&gt;&lt;key app="EN" db-id="90p0fteppwxt0lesxf45t5vbdpvez2fw205v" timestamp="1516207777"&gt;121&lt;/key&gt;&lt;/foreign-keys&gt;&lt;ref-type name="Journal Article"&gt;17&lt;/ref-type&gt;&lt;contributors&gt;&lt;authors&gt;&lt;author&gt;Dharma, C&lt;/author&gt;&lt;author&gt;Lefebvre, DL&lt;/author&gt;&lt;author&gt;Tran, MM&lt;/author&gt;&lt;author&gt;Lou, WYW&lt;/author&gt;&lt;author&gt;Subbarao, P&lt;/author&gt;&lt;author&gt;Becker, AB&lt;/author&gt;&lt;author&gt;Mandhane, PJ&lt;/author&gt;&lt;author&gt;Turvey, SE&lt;/author&gt;&lt;author&gt;Sears, MR&lt;/author&gt;&lt;/authors&gt;&lt;/contributors&gt;&lt;titles&gt;&lt;title&gt;Patterns of allergic sensitization and atopic dermatitis from 1 to 3 years: Effects on allergic diseases&lt;/title&gt;&lt;secondary-title&gt;Clinical &amp;amp; Experimental Allergy&lt;/secondary-title&gt;&lt;/titles&gt;&lt;periodical&gt;&lt;full-title&gt;Clinical &amp;amp; Experimental Allergy&lt;/full-title&gt;&lt;/periodical&gt;&lt;dates&gt;&lt;year&gt;2017&lt;/year&gt;&lt;/dates&gt;&lt;isbn&gt;1365-2222&lt;/isbn&gt;&lt;urls&gt;&lt;/urls&gt;&lt;/record&gt;&lt;/Cite&gt;&lt;/EndNote&gt;</w:instrTex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[38]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fldChar w:fldCharType="end"/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CHILD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1-3 years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SPT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Atopic dermatitis; Inhalant sensitization; Transient sensitization; Persistent sensitization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BF3" w:rsidRPr="00714E30" w:rsidRDefault="00653BF3" w:rsidP="00C37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714E30">
              <w:rPr>
                <w:rFonts w:ascii="Calibri" w:eastAsia="Times New Roman" w:hAnsi="Calibri" w:cs="Calibri"/>
                <w:noProof/>
                <w:color w:val="000000"/>
              </w:rPr>
              <w:t>Persistent sensitization</w:t>
            </w:r>
          </w:p>
        </w:tc>
      </w:tr>
    </w:tbl>
    <w:p w:rsidR="00714E30" w:rsidRDefault="00714E30"/>
    <w:sectPr w:rsidR="00714E30" w:rsidSect="00714E3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3NzEzNLYwMDAxMzZT0lEKTi0uzszPAykwqgUA3qx+x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urrent Opinion Immun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0p0fteppwxt0lesxf45t5vbdpvez2fw205v&quot;&gt;My EndNote Library&lt;record-ids&gt;&lt;item&gt;6&lt;/item&gt;&lt;item&gt;52&lt;/item&gt;&lt;item&gt;61&lt;/item&gt;&lt;item&gt;74&lt;/item&gt;&lt;item&gt;98&lt;/item&gt;&lt;item&gt;101&lt;/item&gt;&lt;item&gt;102&lt;/item&gt;&lt;item&gt;105&lt;/item&gt;&lt;item&gt;106&lt;/item&gt;&lt;item&gt;121&lt;/item&gt;&lt;/record-ids&gt;&lt;/item&gt;&lt;/Libraries&gt;"/>
  </w:docVars>
  <w:rsids>
    <w:rsidRoot w:val="00714E30"/>
    <w:rsid w:val="00002716"/>
    <w:rsid w:val="002A3010"/>
    <w:rsid w:val="003778B1"/>
    <w:rsid w:val="00397301"/>
    <w:rsid w:val="00456F09"/>
    <w:rsid w:val="004A50EA"/>
    <w:rsid w:val="005D77E0"/>
    <w:rsid w:val="00653BF3"/>
    <w:rsid w:val="00714E30"/>
    <w:rsid w:val="007348A7"/>
    <w:rsid w:val="00767213"/>
    <w:rsid w:val="0087319A"/>
    <w:rsid w:val="00873450"/>
    <w:rsid w:val="008C2BB3"/>
    <w:rsid w:val="00AD1626"/>
    <w:rsid w:val="00BC3B67"/>
    <w:rsid w:val="00C37C2A"/>
    <w:rsid w:val="00FA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476ED6-8FFF-4F18-B83F-124326B1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714E3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14E3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14E3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14E30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1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7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9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8CF34-D43B-4FCE-87CF-087356006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1838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Oksel, Ceyda</dc:creator>
  <cp:keywords/>
  <dc:description/>
  <cp:lastModifiedBy>Oksel, Ceyda</cp:lastModifiedBy>
  <cp:revision>6</cp:revision>
  <dcterms:created xsi:type="dcterms:W3CDTF">2018-01-22T16:21:00Z</dcterms:created>
  <dcterms:modified xsi:type="dcterms:W3CDTF">2018-01-22T16:31:00Z</dcterms:modified>
</cp:coreProperties>
</file>