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BF77F1" w14:textId="77777777" w:rsidR="009E3E15" w:rsidRDefault="009E3E15" w:rsidP="00CE0E69">
      <w:pPr>
        <w:jc w:val="both"/>
        <w:rPr>
          <w:rFonts w:ascii="Arial" w:hAnsi="Arial" w:cs="Arial"/>
          <w:b/>
          <w:color w:val="000000"/>
          <w:sz w:val="22"/>
          <w:szCs w:val="22"/>
          <w:lang w:val="en-GB"/>
        </w:rPr>
      </w:pPr>
    </w:p>
    <w:p w14:paraId="6262FC23" w14:textId="77777777" w:rsidR="009E3E15" w:rsidRPr="00847258" w:rsidRDefault="009E3E15" w:rsidP="00CE0E69">
      <w:pPr>
        <w:jc w:val="both"/>
        <w:rPr>
          <w:rFonts w:ascii="Arial" w:hAnsi="Arial" w:cs="Arial"/>
          <w:b/>
          <w:color w:val="000000"/>
          <w:sz w:val="22"/>
          <w:szCs w:val="22"/>
          <w:lang w:val="en-GB"/>
        </w:rPr>
      </w:pPr>
    </w:p>
    <w:p w14:paraId="6B5BDD0B" w14:textId="60B21851" w:rsidR="00D81FFC" w:rsidRPr="00847258" w:rsidRDefault="00D81FFC" w:rsidP="00CE0E69">
      <w:pPr>
        <w:jc w:val="both"/>
        <w:rPr>
          <w:rFonts w:ascii="Arial" w:hAnsi="Arial" w:cs="Arial"/>
          <w:b/>
          <w:color w:val="000000"/>
          <w:sz w:val="22"/>
          <w:szCs w:val="22"/>
          <w:lang w:val="en-GB"/>
        </w:rPr>
      </w:pPr>
    </w:p>
    <w:p w14:paraId="0F88092D" w14:textId="77777777" w:rsidR="00A756A0" w:rsidRPr="00847258" w:rsidRDefault="00A756A0" w:rsidP="00A756A0">
      <w:pPr>
        <w:jc w:val="center"/>
        <w:rPr>
          <w:rFonts w:ascii="Times New Roman" w:hAnsi="Times New Roman"/>
          <w:b/>
          <w:color w:val="000000"/>
          <w:sz w:val="22"/>
          <w:lang w:val="en-GB"/>
        </w:rPr>
      </w:pPr>
      <w:r w:rsidRPr="00847258">
        <w:rPr>
          <w:rFonts w:ascii="Times New Roman" w:hAnsi="Times New Roman"/>
          <w:b/>
          <w:color w:val="000000"/>
          <w:sz w:val="22"/>
          <w:lang w:val="en-GB"/>
        </w:rPr>
        <w:t>Systemic microangiopathy in Eisenmenger Syndrome – the missing link?</w:t>
      </w:r>
    </w:p>
    <w:p w14:paraId="70D4C821" w14:textId="77777777" w:rsidR="00A756A0" w:rsidRPr="00847258" w:rsidRDefault="00A756A0" w:rsidP="00A756A0">
      <w:pPr>
        <w:jc w:val="both"/>
        <w:rPr>
          <w:rFonts w:ascii="Times New Roman" w:hAnsi="Times New Roman"/>
          <w:b/>
          <w:color w:val="000000"/>
          <w:sz w:val="22"/>
          <w:lang w:val="en-GB"/>
        </w:rPr>
      </w:pPr>
    </w:p>
    <w:p w14:paraId="7E6BDEA2" w14:textId="77777777" w:rsidR="000C0E81" w:rsidRPr="00847258" w:rsidRDefault="000C0E81" w:rsidP="00CE0E69">
      <w:pPr>
        <w:jc w:val="both"/>
        <w:rPr>
          <w:rFonts w:ascii="Times New Roman" w:hAnsi="Times New Roman"/>
          <w:b/>
          <w:color w:val="000000"/>
          <w:sz w:val="22"/>
          <w:lang w:val="en-GB"/>
        </w:rPr>
      </w:pPr>
    </w:p>
    <w:p w14:paraId="59D24E5B" w14:textId="493A01F3" w:rsidR="00687132" w:rsidRPr="000E0960" w:rsidRDefault="00687132" w:rsidP="00CE0E69">
      <w:pPr>
        <w:jc w:val="both"/>
        <w:rPr>
          <w:rFonts w:ascii="Times New Roman" w:hAnsi="Times New Roman"/>
          <w:color w:val="000000"/>
          <w:sz w:val="22"/>
          <w:lang w:val="en-GB"/>
        </w:rPr>
      </w:pPr>
      <w:r w:rsidRPr="000E0960">
        <w:rPr>
          <w:rFonts w:ascii="Times New Roman" w:hAnsi="Times New Roman"/>
          <w:b/>
          <w:color w:val="000000"/>
          <w:sz w:val="22"/>
          <w:lang w:val="en-GB"/>
        </w:rPr>
        <w:t>Author</w:t>
      </w:r>
      <w:r w:rsidR="00FB26B8" w:rsidRPr="000E0960">
        <w:rPr>
          <w:rFonts w:ascii="Times New Roman" w:hAnsi="Times New Roman"/>
          <w:b/>
          <w:color w:val="000000"/>
          <w:sz w:val="22"/>
          <w:lang w:val="en-GB"/>
        </w:rPr>
        <w:t>s</w:t>
      </w:r>
      <w:r w:rsidRPr="000E0960">
        <w:rPr>
          <w:rFonts w:ascii="Times New Roman" w:hAnsi="Times New Roman"/>
          <w:b/>
          <w:color w:val="000000"/>
          <w:sz w:val="22"/>
          <w:lang w:val="en-GB"/>
        </w:rPr>
        <w:t xml:space="preserve">: </w:t>
      </w:r>
      <w:r w:rsidRPr="000E0960">
        <w:rPr>
          <w:rFonts w:ascii="Times New Roman" w:hAnsi="Times New Roman"/>
          <w:color w:val="000000"/>
          <w:sz w:val="22"/>
          <w:lang w:val="en-GB"/>
        </w:rPr>
        <w:t>Ana Barradas-Pires</w:t>
      </w:r>
      <w:r w:rsidR="00134DE4" w:rsidRPr="000E0960">
        <w:rPr>
          <w:rFonts w:ascii="Times New Roman" w:hAnsi="Times New Roman"/>
          <w:color w:val="000000"/>
          <w:sz w:val="22"/>
          <w:vertAlign w:val="superscript"/>
          <w:lang w:val="en-GB"/>
        </w:rPr>
        <w:t>1</w:t>
      </w:r>
      <w:r w:rsidR="004A06D1" w:rsidRPr="000E0960">
        <w:rPr>
          <w:rFonts w:ascii="Times New Roman" w:hAnsi="Times New Roman"/>
          <w:color w:val="000000"/>
          <w:sz w:val="22"/>
          <w:vertAlign w:val="superscript"/>
          <w:lang w:val="en-GB"/>
        </w:rPr>
        <w:t>,</w:t>
      </w:r>
      <w:r w:rsidR="008F7AB9" w:rsidRPr="000E0960">
        <w:rPr>
          <w:rFonts w:ascii="Times New Roman" w:hAnsi="Times New Roman"/>
          <w:color w:val="000000"/>
          <w:sz w:val="22"/>
          <w:vertAlign w:val="superscript"/>
          <w:lang w:val="en-GB"/>
        </w:rPr>
        <w:t>2</w:t>
      </w:r>
      <w:r w:rsidR="003E7870" w:rsidRPr="000E0960">
        <w:rPr>
          <w:rFonts w:ascii="Times New Roman" w:hAnsi="Times New Roman"/>
          <w:color w:val="000000"/>
          <w:sz w:val="22"/>
          <w:lang w:val="en-GB"/>
        </w:rPr>
        <w:t xml:space="preserve">, </w:t>
      </w:r>
      <w:r w:rsidR="008B2F43" w:rsidRPr="000E0960">
        <w:rPr>
          <w:rFonts w:ascii="Times New Roman" w:hAnsi="Times New Roman"/>
          <w:color w:val="000000"/>
          <w:sz w:val="22"/>
          <w:lang w:val="en-GB"/>
        </w:rPr>
        <w:t>Teresa Segura</w:t>
      </w:r>
      <w:r w:rsidR="008F7AB9" w:rsidRPr="000E0960">
        <w:rPr>
          <w:rFonts w:ascii="Times New Roman" w:hAnsi="Times New Roman"/>
          <w:color w:val="000000"/>
          <w:sz w:val="22"/>
          <w:lang w:val="en-GB"/>
        </w:rPr>
        <w:t xml:space="preserve"> de la Cal</w:t>
      </w:r>
      <w:r w:rsidR="009F5FF9" w:rsidRPr="000E0960">
        <w:rPr>
          <w:rFonts w:ascii="Times New Roman" w:hAnsi="Times New Roman"/>
          <w:color w:val="000000"/>
          <w:sz w:val="22"/>
          <w:vertAlign w:val="superscript"/>
          <w:lang w:val="en-GB"/>
        </w:rPr>
        <w:t>1,</w:t>
      </w:r>
      <w:r w:rsidR="00BD3C46" w:rsidRPr="000E0960">
        <w:rPr>
          <w:rFonts w:ascii="Times New Roman" w:hAnsi="Times New Roman" w:cs="Times New Roman"/>
          <w:color w:val="000000"/>
          <w:sz w:val="22"/>
          <w:szCs w:val="22"/>
          <w:vertAlign w:val="superscript"/>
          <w:lang w:val="en-GB"/>
        </w:rPr>
        <w:t>2</w:t>
      </w:r>
      <w:r w:rsidR="009F5FF9" w:rsidRPr="000E0960">
        <w:rPr>
          <w:rFonts w:ascii="Times New Roman" w:hAnsi="Times New Roman" w:cs="Times New Roman"/>
          <w:color w:val="000000"/>
          <w:sz w:val="22"/>
          <w:szCs w:val="22"/>
          <w:vertAlign w:val="superscript"/>
          <w:lang w:val="en-GB"/>
        </w:rPr>
        <w:t>,</w:t>
      </w:r>
      <w:r w:rsidR="009F5FF9" w:rsidRPr="000E0960">
        <w:rPr>
          <w:rFonts w:ascii="Times New Roman" w:hAnsi="Times New Roman"/>
          <w:color w:val="000000"/>
          <w:sz w:val="22"/>
          <w:vertAlign w:val="superscript"/>
          <w:lang w:val="en-GB"/>
        </w:rPr>
        <w:t>3</w:t>
      </w:r>
      <w:r w:rsidR="008B2F43" w:rsidRPr="000E0960">
        <w:rPr>
          <w:rFonts w:ascii="Times New Roman" w:hAnsi="Times New Roman"/>
          <w:color w:val="000000"/>
          <w:sz w:val="22"/>
          <w:lang w:val="en-GB"/>
        </w:rPr>
        <w:t>,</w:t>
      </w:r>
      <w:r w:rsidR="009F5FF9" w:rsidRPr="000E0960">
        <w:rPr>
          <w:rFonts w:ascii="Times New Roman" w:hAnsi="Times New Roman"/>
          <w:color w:val="000000"/>
          <w:sz w:val="22"/>
          <w:lang w:val="en-GB"/>
        </w:rPr>
        <w:t xml:space="preserve"> </w:t>
      </w:r>
      <w:r w:rsidR="008B2F43" w:rsidRPr="000E0960">
        <w:rPr>
          <w:rFonts w:ascii="Times New Roman" w:hAnsi="Times New Roman"/>
          <w:color w:val="000000"/>
          <w:sz w:val="22"/>
          <w:lang w:val="en-GB"/>
        </w:rPr>
        <w:t>Andrew Constantine</w:t>
      </w:r>
      <w:r w:rsidR="009E3E15" w:rsidRPr="000E0960">
        <w:rPr>
          <w:rFonts w:ascii="Times New Roman" w:hAnsi="Times New Roman"/>
          <w:color w:val="000000"/>
          <w:sz w:val="22"/>
          <w:vertAlign w:val="superscript"/>
          <w:lang w:val="en-GB"/>
        </w:rPr>
        <w:t>1,4</w:t>
      </w:r>
      <w:r w:rsidR="003E7870" w:rsidRPr="000E0960">
        <w:rPr>
          <w:rFonts w:ascii="Times New Roman" w:hAnsi="Times New Roman"/>
          <w:color w:val="000000"/>
          <w:sz w:val="22"/>
          <w:lang w:val="en-GB"/>
        </w:rPr>
        <w:t>, Konstantinos Dimopoulos</w:t>
      </w:r>
      <w:r w:rsidR="00134DE4" w:rsidRPr="000E0960">
        <w:rPr>
          <w:rFonts w:ascii="Times New Roman" w:hAnsi="Times New Roman"/>
          <w:color w:val="000000"/>
          <w:sz w:val="22"/>
          <w:vertAlign w:val="superscript"/>
          <w:lang w:val="en-GB"/>
        </w:rPr>
        <w:t>1,</w:t>
      </w:r>
      <w:r w:rsidR="004A06D1" w:rsidRPr="000E0960">
        <w:rPr>
          <w:rFonts w:ascii="Times New Roman" w:hAnsi="Times New Roman"/>
          <w:color w:val="000000"/>
          <w:sz w:val="22"/>
          <w:vertAlign w:val="superscript"/>
          <w:lang w:val="en-GB"/>
        </w:rPr>
        <w:t>4</w:t>
      </w:r>
    </w:p>
    <w:p w14:paraId="355EA8D3" w14:textId="13AD3C83" w:rsidR="00687132" w:rsidRPr="000E0960" w:rsidRDefault="00687132" w:rsidP="00CE0E69">
      <w:pPr>
        <w:jc w:val="both"/>
        <w:rPr>
          <w:rFonts w:ascii="Times New Roman" w:hAnsi="Times New Roman"/>
          <w:color w:val="000000"/>
          <w:sz w:val="22"/>
          <w:lang w:val="en-GB"/>
        </w:rPr>
      </w:pPr>
    </w:p>
    <w:p w14:paraId="0ADC8CD4" w14:textId="77777777" w:rsidR="00134DE4" w:rsidRPr="00847258" w:rsidRDefault="00134DE4" w:rsidP="00134DE4">
      <w:pPr>
        <w:jc w:val="both"/>
        <w:rPr>
          <w:rFonts w:ascii="Times New Roman" w:hAnsi="Times New Roman"/>
          <w:b/>
          <w:color w:val="000000"/>
          <w:sz w:val="22"/>
          <w:lang w:val="en-US"/>
        </w:rPr>
      </w:pPr>
      <w:r w:rsidRPr="00847258">
        <w:rPr>
          <w:rFonts w:ascii="Times New Roman" w:hAnsi="Times New Roman"/>
          <w:b/>
          <w:color w:val="000000"/>
          <w:sz w:val="22"/>
          <w:lang w:val="en-US"/>
        </w:rPr>
        <w:t>Author affiliations:</w:t>
      </w:r>
    </w:p>
    <w:p w14:paraId="4A135CBC" w14:textId="7DD086F3" w:rsidR="00134DE4" w:rsidRPr="00847258" w:rsidRDefault="00134DE4" w:rsidP="00134DE4">
      <w:pPr>
        <w:jc w:val="both"/>
        <w:rPr>
          <w:rFonts w:ascii="Times New Roman" w:hAnsi="Times New Roman"/>
          <w:color w:val="000000"/>
          <w:sz w:val="22"/>
          <w:lang w:val="en-US"/>
        </w:rPr>
      </w:pPr>
      <w:r w:rsidRPr="00847258">
        <w:rPr>
          <w:rFonts w:ascii="Times New Roman" w:hAnsi="Times New Roman"/>
          <w:color w:val="000000"/>
          <w:sz w:val="22"/>
          <w:lang w:val="en-US"/>
        </w:rPr>
        <w:t xml:space="preserve">1 Adult Congenital Heart Centre and Centre for Pulmonary Hypertension, </w:t>
      </w:r>
      <w:r w:rsidR="008F7AB9">
        <w:rPr>
          <w:rFonts w:ascii="Times New Roman" w:hAnsi="Times New Roman"/>
          <w:color w:val="000000"/>
          <w:sz w:val="22"/>
          <w:lang w:val="en-US"/>
        </w:rPr>
        <w:t xml:space="preserve">Cardiology Department, </w:t>
      </w:r>
      <w:r w:rsidRPr="00847258">
        <w:rPr>
          <w:rFonts w:ascii="Times New Roman" w:hAnsi="Times New Roman"/>
          <w:color w:val="000000"/>
          <w:sz w:val="22"/>
          <w:lang w:val="en-US"/>
        </w:rPr>
        <w:t xml:space="preserve">Royal Brompton Hospital, </w:t>
      </w:r>
      <w:r w:rsidR="003B5AF5" w:rsidRPr="00847258">
        <w:rPr>
          <w:rFonts w:ascii="Times New Roman" w:hAnsi="Times New Roman" w:cs="Times New Roman"/>
          <w:color w:val="000000"/>
          <w:sz w:val="22"/>
          <w:szCs w:val="22"/>
          <w:lang w:val="en-US"/>
        </w:rPr>
        <w:t>Guy’s and St Thomas’ NHS</w:t>
      </w:r>
      <w:r w:rsidR="00597913" w:rsidRPr="00847258">
        <w:rPr>
          <w:rFonts w:ascii="Times New Roman" w:hAnsi="Times New Roman" w:cs="Times New Roman"/>
          <w:color w:val="000000"/>
          <w:sz w:val="22"/>
          <w:szCs w:val="22"/>
          <w:lang w:val="en-US"/>
        </w:rPr>
        <w:t xml:space="preserve"> Foundation Trust, </w:t>
      </w:r>
      <w:r w:rsidRPr="00847258">
        <w:rPr>
          <w:rFonts w:ascii="Times New Roman" w:hAnsi="Times New Roman"/>
          <w:color w:val="000000"/>
          <w:sz w:val="22"/>
          <w:lang w:val="en-US"/>
        </w:rPr>
        <w:t>London, United Kingdom</w:t>
      </w:r>
    </w:p>
    <w:p w14:paraId="58F78627" w14:textId="0FE3AAF9" w:rsidR="00134DE4" w:rsidRDefault="008F7AB9" w:rsidP="00134DE4">
      <w:pPr>
        <w:jc w:val="both"/>
        <w:rPr>
          <w:rFonts w:ascii="Times New Roman" w:hAnsi="Times New Roman"/>
          <w:color w:val="000000"/>
          <w:sz w:val="22"/>
          <w:lang w:val="en-US"/>
        </w:rPr>
      </w:pPr>
      <w:r>
        <w:rPr>
          <w:rFonts w:ascii="Times New Roman" w:hAnsi="Times New Roman"/>
          <w:color w:val="000000"/>
          <w:sz w:val="22"/>
          <w:lang w:val="en-US"/>
        </w:rPr>
        <w:t>2</w:t>
      </w:r>
      <w:r w:rsidR="004A06D1" w:rsidRPr="00847258">
        <w:rPr>
          <w:rFonts w:ascii="Times New Roman" w:hAnsi="Times New Roman"/>
          <w:color w:val="000000"/>
          <w:sz w:val="22"/>
          <w:lang w:val="en-US"/>
        </w:rPr>
        <w:t xml:space="preserve"> </w:t>
      </w:r>
      <w:r w:rsidR="00134DE4" w:rsidRPr="00847258">
        <w:rPr>
          <w:rFonts w:ascii="Times New Roman" w:hAnsi="Times New Roman"/>
          <w:color w:val="000000"/>
          <w:sz w:val="22"/>
          <w:lang w:val="en-US"/>
        </w:rPr>
        <w:t>Autonomous</w:t>
      </w:r>
      <w:r w:rsidR="004A06D1" w:rsidRPr="00847258">
        <w:rPr>
          <w:rFonts w:ascii="Times New Roman" w:hAnsi="Times New Roman"/>
          <w:color w:val="000000"/>
          <w:sz w:val="22"/>
          <w:lang w:val="en-US"/>
        </w:rPr>
        <w:t xml:space="preserve"> </w:t>
      </w:r>
      <w:r w:rsidR="00134DE4" w:rsidRPr="00847258">
        <w:rPr>
          <w:rFonts w:ascii="Times New Roman" w:hAnsi="Times New Roman"/>
          <w:color w:val="000000"/>
          <w:sz w:val="22"/>
          <w:lang w:val="en-US"/>
        </w:rPr>
        <w:t>University of Barcelona, Barcelona, Spain</w:t>
      </w:r>
    </w:p>
    <w:p w14:paraId="2C22D70E" w14:textId="634148E2" w:rsidR="008F7AB9" w:rsidRPr="00847258" w:rsidRDefault="008F7AB9" w:rsidP="00134DE4">
      <w:pPr>
        <w:jc w:val="both"/>
        <w:rPr>
          <w:rFonts w:ascii="Times New Roman" w:hAnsi="Times New Roman"/>
          <w:color w:val="000000"/>
          <w:sz w:val="22"/>
          <w:lang w:val="en-GB"/>
        </w:rPr>
      </w:pPr>
      <w:r>
        <w:rPr>
          <w:rFonts w:ascii="Times New Roman" w:hAnsi="Times New Roman"/>
          <w:color w:val="000000"/>
          <w:sz w:val="22"/>
          <w:lang w:val="en-US"/>
        </w:rPr>
        <w:t xml:space="preserve">3 Cardiology Department, University Hospital 12 de </w:t>
      </w:r>
      <w:proofErr w:type="spellStart"/>
      <w:r>
        <w:rPr>
          <w:rFonts w:ascii="Times New Roman" w:hAnsi="Times New Roman"/>
          <w:color w:val="000000"/>
          <w:sz w:val="22"/>
          <w:lang w:val="en-US"/>
        </w:rPr>
        <w:t>Octubre</w:t>
      </w:r>
      <w:proofErr w:type="spellEnd"/>
      <w:r>
        <w:rPr>
          <w:rFonts w:ascii="Times New Roman" w:hAnsi="Times New Roman"/>
          <w:color w:val="000000"/>
          <w:sz w:val="22"/>
          <w:lang w:val="en-US"/>
        </w:rPr>
        <w:t>, Madrid, Spain</w:t>
      </w:r>
    </w:p>
    <w:p w14:paraId="77F722DC" w14:textId="4564A1F2" w:rsidR="00134DE4" w:rsidRPr="00847258" w:rsidRDefault="004A06D1" w:rsidP="00134DE4">
      <w:pPr>
        <w:jc w:val="both"/>
        <w:rPr>
          <w:rFonts w:ascii="Times New Roman" w:hAnsi="Times New Roman"/>
          <w:color w:val="000000"/>
          <w:sz w:val="22"/>
          <w:lang w:val="en-US"/>
        </w:rPr>
      </w:pPr>
      <w:r w:rsidRPr="00847258">
        <w:rPr>
          <w:rFonts w:ascii="Times New Roman" w:hAnsi="Times New Roman"/>
          <w:color w:val="000000"/>
          <w:sz w:val="22"/>
          <w:lang w:val="en-US"/>
        </w:rPr>
        <w:t>4</w:t>
      </w:r>
      <w:r w:rsidR="00134DE4" w:rsidRPr="00847258">
        <w:rPr>
          <w:rFonts w:ascii="Times New Roman" w:hAnsi="Times New Roman"/>
          <w:color w:val="000000"/>
          <w:sz w:val="22"/>
          <w:lang w:val="en-US"/>
        </w:rPr>
        <w:t xml:space="preserve"> </w:t>
      </w:r>
      <w:r w:rsidR="00CF73F6" w:rsidRPr="00CF73F6">
        <w:rPr>
          <w:rFonts w:ascii="Times New Roman" w:hAnsi="Times New Roman"/>
          <w:color w:val="000000"/>
          <w:sz w:val="22"/>
          <w:lang w:val="en-US"/>
        </w:rPr>
        <w:t>Biomedical Research Unit,</w:t>
      </w:r>
      <w:r w:rsidR="00CF73F6">
        <w:rPr>
          <w:rFonts w:ascii="Times New Roman" w:hAnsi="Times New Roman"/>
          <w:color w:val="000000"/>
          <w:sz w:val="22"/>
          <w:lang w:val="en-US"/>
        </w:rPr>
        <w:t xml:space="preserve"> </w:t>
      </w:r>
      <w:r w:rsidR="00134DE4" w:rsidRPr="00847258">
        <w:rPr>
          <w:rFonts w:ascii="Times New Roman" w:hAnsi="Times New Roman"/>
          <w:color w:val="000000"/>
          <w:sz w:val="22"/>
          <w:lang w:val="en-US"/>
        </w:rPr>
        <w:t>National Heart &amp; Lung Institute, Imperial College London, United Kingdom</w:t>
      </w:r>
    </w:p>
    <w:p w14:paraId="518FFDBF" w14:textId="1C066D8B" w:rsidR="00134DE4" w:rsidRPr="00847258" w:rsidRDefault="00134DE4" w:rsidP="00CE0E69">
      <w:pPr>
        <w:jc w:val="both"/>
        <w:rPr>
          <w:rFonts w:ascii="Times New Roman" w:hAnsi="Times New Roman"/>
          <w:color w:val="000000"/>
          <w:sz w:val="22"/>
          <w:lang w:val="en-GB"/>
        </w:rPr>
      </w:pPr>
    </w:p>
    <w:p w14:paraId="3DA52937" w14:textId="77777777" w:rsidR="00134DE4" w:rsidRPr="00847258" w:rsidRDefault="00134DE4" w:rsidP="00CE0E69">
      <w:pPr>
        <w:jc w:val="both"/>
        <w:rPr>
          <w:rFonts w:ascii="Times New Roman" w:hAnsi="Times New Roman"/>
          <w:color w:val="000000"/>
          <w:sz w:val="22"/>
          <w:lang w:val="en-GB"/>
        </w:rPr>
      </w:pPr>
    </w:p>
    <w:p w14:paraId="62323E35" w14:textId="6F05A0E4" w:rsidR="00687132" w:rsidRPr="00847258" w:rsidRDefault="00687132" w:rsidP="00687132">
      <w:pPr>
        <w:rPr>
          <w:rFonts w:ascii="Times New Roman" w:hAnsi="Times New Roman"/>
          <w:sz w:val="22"/>
          <w:lang w:val="en-GB"/>
        </w:rPr>
      </w:pPr>
      <w:r w:rsidRPr="00847258">
        <w:rPr>
          <w:rFonts w:ascii="Times New Roman" w:hAnsi="Times New Roman"/>
          <w:b/>
          <w:sz w:val="22"/>
          <w:lang w:val="en-GB"/>
        </w:rPr>
        <w:t>Corresponding author</w:t>
      </w:r>
      <w:r w:rsidRPr="00847258">
        <w:rPr>
          <w:rFonts w:ascii="Times New Roman" w:hAnsi="Times New Roman"/>
          <w:sz w:val="22"/>
          <w:lang w:val="en-GB"/>
        </w:rPr>
        <w:t xml:space="preserve">: Ana Barradas-Pires, </w:t>
      </w:r>
      <w:r w:rsidR="007853FB" w:rsidRPr="00847258">
        <w:rPr>
          <w:rFonts w:ascii="Times New Roman" w:eastAsia="Times New Roman" w:hAnsi="Times New Roman" w:cs="Times New Roman"/>
          <w:sz w:val="22"/>
          <w:szCs w:val="22"/>
          <w:lang w:val="en-GB"/>
        </w:rPr>
        <w:t>Adult Congenita</w:t>
      </w:r>
      <w:r w:rsidR="00EF1414" w:rsidRPr="00847258">
        <w:rPr>
          <w:rFonts w:ascii="Times New Roman" w:eastAsia="Times New Roman" w:hAnsi="Times New Roman" w:cs="Times New Roman"/>
          <w:sz w:val="22"/>
          <w:szCs w:val="22"/>
          <w:lang w:val="en-GB"/>
        </w:rPr>
        <w:t>l Heart Disease Centre and Centre for Pulmonary Hypertension, Royal Brompton Hospital, Guy’s and St Thomas’</w:t>
      </w:r>
      <w:r w:rsidR="00597913" w:rsidRPr="00847258">
        <w:rPr>
          <w:rFonts w:ascii="Times New Roman" w:eastAsia="Times New Roman" w:hAnsi="Times New Roman" w:cs="Times New Roman"/>
          <w:sz w:val="22"/>
          <w:szCs w:val="22"/>
          <w:lang w:val="en-GB"/>
        </w:rPr>
        <w:t xml:space="preserve"> </w:t>
      </w:r>
      <w:r w:rsidR="00EF1414" w:rsidRPr="00847258">
        <w:rPr>
          <w:rFonts w:ascii="Times New Roman" w:eastAsia="Times New Roman" w:hAnsi="Times New Roman" w:cs="Times New Roman"/>
          <w:sz w:val="22"/>
          <w:szCs w:val="22"/>
          <w:lang w:val="en-GB"/>
        </w:rPr>
        <w:t>NHS Foundation Trust,</w:t>
      </w:r>
      <w:r w:rsidRPr="00847258">
        <w:rPr>
          <w:rFonts w:ascii="Times New Roman" w:hAnsi="Times New Roman"/>
          <w:sz w:val="22"/>
          <w:lang w:val="en-GB"/>
        </w:rPr>
        <w:t xml:space="preserve"> Sydney St</w:t>
      </w:r>
      <w:r w:rsidR="004A06D1" w:rsidRPr="00847258">
        <w:rPr>
          <w:rFonts w:ascii="Times New Roman" w:hAnsi="Times New Roman"/>
          <w:sz w:val="22"/>
          <w:lang w:val="en-GB"/>
        </w:rPr>
        <w:t>reet</w:t>
      </w:r>
      <w:r w:rsidRPr="00847258">
        <w:rPr>
          <w:rFonts w:ascii="Times New Roman" w:hAnsi="Times New Roman"/>
          <w:sz w:val="22"/>
          <w:lang w:val="en-GB"/>
        </w:rPr>
        <w:t>, Chelsea, London SW3 6NP, UK</w:t>
      </w:r>
    </w:p>
    <w:p w14:paraId="47BA6242" w14:textId="62235AE5" w:rsidR="00687132" w:rsidRPr="00847258" w:rsidRDefault="00687132" w:rsidP="00687132">
      <w:pPr>
        <w:rPr>
          <w:rFonts w:ascii="Times New Roman" w:hAnsi="Times New Roman"/>
          <w:sz w:val="22"/>
          <w:lang w:val="en-GB"/>
        </w:rPr>
      </w:pPr>
    </w:p>
    <w:p w14:paraId="37E6FAF0" w14:textId="07EB2DF3" w:rsidR="00687132" w:rsidRPr="00847258" w:rsidRDefault="00687132" w:rsidP="00687132">
      <w:pPr>
        <w:rPr>
          <w:rFonts w:ascii="Times New Roman" w:hAnsi="Times New Roman"/>
          <w:sz w:val="22"/>
          <w:lang w:val="en-GB"/>
        </w:rPr>
      </w:pPr>
      <w:r w:rsidRPr="008F7AB9">
        <w:rPr>
          <w:rFonts w:ascii="Times New Roman" w:hAnsi="Times New Roman"/>
          <w:b/>
          <w:bCs/>
          <w:sz w:val="22"/>
          <w:lang w:val="en-GB"/>
        </w:rPr>
        <w:t>Email:</w:t>
      </w:r>
      <w:r w:rsidRPr="00847258">
        <w:rPr>
          <w:rFonts w:ascii="Times New Roman" w:hAnsi="Times New Roman"/>
          <w:sz w:val="22"/>
          <w:lang w:val="en-GB"/>
        </w:rPr>
        <w:t xml:space="preserve"> </w:t>
      </w:r>
      <w:r w:rsidR="00FB26B8" w:rsidRPr="00847258">
        <w:rPr>
          <w:rFonts w:ascii="Times New Roman" w:hAnsi="Times New Roman"/>
          <w:sz w:val="22"/>
          <w:lang w:val="en-GB"/>
        </w:rPr>
        <w:t>abarradaspires</w:t>
      </w:r>
      <w:r w:rsidRPr="00847258">
        <w:rPr>
          <w:rFonts w:ascii="Times New Roman" w:hAnsi="Times New Roman"/>
          <w:sz w:val="22"/>
          <w:lang w:val="en-GB"/>
        </w:rPr>
        <w:t>@</w:t>
      </w:r>
      <w:r w:rsidR="00FB26B8" w:rsidRPr="00847258">
        <w:rPr>
          <w:rFonts w:ascii="Times New Roman" w:hAnsi="Times New Roman"/>
          <w:sz w:val="22"/>
          <w:lang w:val="en-GB"/>
        </w:rPr>
        <w:t>gmail.com</w:t>
      </w:r>
    </w:p>
    <w:p w14:paraId="610D8F25" w14:textId="77777777" w:rsidR="00687132" w:rsidRPr="00847258" w:rsidRDefault="00687132" w:rsidP="00CE0E69">
      <w:pPr>
        <w:jc w:val="both"/>
        <w:rPr>
          <w:rFonts w:ascii="Times New Roman" w:hAnsi="Times New Roman"/>
          <w:b/>
          <w:color w:val="000000"/>
          <w:sz w:val="22"/>
          <w:lang w:val="en-GB"/>
        </w:rPr>
      </w:pPr>
    </w:p>
    <w:p w14:paraId="60395907" w14:textId="1B8C6563" w:rsidR="00687132" w:rsidRPr="00847258" w:rsidRDefault="00687132" w:rsidP="00CE0E69">
      <w:pPr>
        <w:jc w:val="both"/>
        <w:rPr>
          <w:rFonts w:ascii="Times New Roman" w:hAnsi="Times New Roman"/>
          <w:color w:val="000000"/>
          <w:sz w:val="22"/>
          <w:lang w:val="en-GB"/>
        </w:rPr>
      </w:pPr>
      <w:r w:rsidRPr="00847258">
        <w:rPr>
          <w:rFonts w:ascii="Times New Roman" w:hAnsi="Times New Roman"/>
          <w:b/>
          <w:color w:val="000000"/>
          <w:sz w:val="22"/>
          <w:lang w:val="en-GB"/>
        </w:rPr>
        <w:t xml:space="preserve">Disclaimers: </w:t>
      </w:r>
      <w:r w:rsidRPr="00847258">
        <w:rPr>
          <w:rFonts w:ascii="Times New Roman" w:hAnsi="Times New Roman"/>
          <w:color w:val="000000"/>
          <w:sz w:val="22"/>
          <w:lang w:val="en-GB"/>
        </w:rPr>
        <w:t>none</w:t>
      </w:r>
    </w:p>
    <w:p w14:paraId="34F25485" w14:textId="76E659F0" w:rsidR="009536B9" w:rsidRPr="00847258" w:rsidRDefault="00687132" w:rsidP="00687132">
      <w:pPr>
        <w:shd w:val="clear" w:color="auto" w:fill="FFFFFF"/>
        <w:spacing w:before="100" w:beforeAutospacing="1" w:after="100" w:afterAutospacing="1"/>
        <w:rPr>
          <w:rFonts w:ascii="Times New Roman" w:hAnsi="Times New Roman"/>
          <w:color w:val="333333"/>
          <w:sz w:val="22"/>
          <w:lang w:val="en-GB"/>
        </w:rPr>
      </w:pPr>
      <w:r w:rsidRPr="00847258">
        <w:rPr>
          <w:rFonts w:ascii="Times New Roman" w:hAnsi="Times New Roman"/>
          <w:b/>
          <w:color w:val="333333"/>
          <w:sz w:val="22"/>
          <w:lang w:val="en-GB"/>
        </w:rPr>
        <w:t>Word count:</w:t>
      </w:r>
      <w:r w:rsidRPr="00847258">
        <w:rPr>
          <w:rFonts w:ascii="Times New Roman" w:hAnsi="Times New Roman"/>
          <w:color w:val="333333"/>
          <w:sz w:val="22"/>
          <w:lang w:val="en-GB"/>
        </w:rPr>
        <w:t xml:space="preserve"> </w:t>
      </w:r>
      <w:r w:rsidR="00B876EA">
        <w:rPr>
          <w:rFonts w:ascii="Times New Roman" w:hAnsi="Times New Roman"/>
          <w:color w:val="333333"/>
          <w:sz w:val="22"/>
          <w:lang w:val="en-GB"/>
        </w:rPr>
        <w:t>10</w:t>
      </w:r>
      <w:r w:rsidR="005D2DD2">
        <w:rPr>
          <w:rFonts w:ascii="Times New Roman" w:hAnsi="Times New Roman"/>
          <w:color w:val="333333"/>
          <w:sz w:val="22"/>
          <w:lang w:val="en-GB"/>
        </w:rPr>
        <w:t>5</w:t>
      </w:r>
      <w:r w:rsidR="00FF1005">
        <w:rPr>
          <w:rFonts w:ascii="Times New Roman" w:hAnsi="Times New Roman"/>
          <w:color w:val="333333"/>
          <w:sz w:val="22"/>
          <w:lang w:val="en-GB"/>
        </w:rPr>
        <w:t>8</w:t>
      </w:r>
    </w:p>
    <w:p w14:paraId="6121FA0D" w14:textId="741A5A95" w:rsidR="00687132" w:rsidRPr="004C6449" w:rsidRDefault="00687132" w:rsidP="00687132">
      <w:pPr>
        <w:shd w:val="clear" w:color="auto" w:fill="FFFFFF"/>
        <w:spacing w:before="100" w:beforeAutospacing="1" w:after="100" w:afterAutospacing="1"/>
        <w:rPr>
          <w:rFonts w:ascii="Arial" w:eastAsia="Times New Roman" w:hAnsi="Arial" w:cs="Arial"/>
          <w:color w:val="333333"/>
          <w:sz w:val="21"/>
          <w:szCs w:val="21"/>
          <w:lang w:val="en-GB"/>
        </w:rPr>
      </w:pPr>
    </w:p>
    <w:p w14:paraId="47FE8F75" w14:textId="77777777" w:rsidR="00687132" w:rsidRDefault="00687132" w:rsidP="00CE0E69">
      <w:pPr>
        <w:jc w:val="both"/>
        <w:rPr>
          <w:rFonts w:ascii="Arial" w:hAnsi="Arial" w:cs="Times New Roman"/>
          <w:b/>
          <w:color w:val="000000"/>
          <w:lang w:val="en-GB"/>
        </w:rPr>
      </w:pPr>
    </w:p>
    <w:p w14:paraId="033C1FC9" w14:textId="77777777" w:rsidR="00687132" w:rsidRDefault="00687132" w:rsidP="00CE0E69">
      <w:pPr>
        <w:jc w:val="both"/>
        <w:rPr>
          <w:rFonts w:ascii="Arial" w:hAnsi="Arial" w:cs="Times New Roman"/>
          <w:b/>
          <w:color w:val="000000"/>
          <w:lang w:val="en-GB"/>
        </w:rPr>
      </w:pPr>
    </w:p>
    <w:p w14:paraId="349C2442" w14:textId="77777777" w:rsidR="00687132" w:rsidRDefault="00687132" w:rsidP="00CE0E69">
      <w:pPr>
        <w:jc w:val="both"/>
        <w:rPr>
          <w:rFonts w:ascii="Arial" w:hAnsi="Arial" w:cs="Times New Roman"/>
          <w:b/>
          <w:color w:val="000000"/>
          <w:lang w:val="en-GB"/>
        </w:rPr>
      </w:pPr>
    </w:p>
    <w:p w14:paraId="6527C155" w14:textId="77777777" w:rsidR="00687132" w:rsidRDefault="00687132" w:rsidP="00CE0E69">
      <w:pPr>
        <w:jc w:val="both"/>
        <w:rPr>
          <w:rFonts w:ascii="Arial" w:hAnsi="Arial" w:cs="Times New Roman"/>
          <w:b/>
          <w:color w:val="000000"/>
          <w:lang w:val="en-GB"/>
        </w:rPr>
      </w:pPr>
    </w:p>
    <w:p w14:paraId="4130C40D" w14:textId="77777777" w:rsidR="00687132" w:rsidRDefault="00687132" w:rsidP="00CE0E69">
      <w:pPr>
        <w:jc w:val="both"/>
        <w:rPr>
          <w:rFonts w:ascii="Arial" w:hAnsi="Arial" w:cs="Times New Roman"/>
          <w:b/>
          <w:color w:val="000000"/>
          <w:lang w:val="en-GB"/>
        </w:rPr>
      </w:pPr>
    </w:p>
    <w:p w14:paraId="06DE0F54" w14:textId="0AD75385" w:rsidR="00687132" w:rsidRDefault="00687132" w:rsidP="00CE0E69">
      <w:pPr>
        <w:jc w:val="both"/>
        <w:rPr>
          <w:rFonts w:ascii="Arial" w:hAnsi="Arial" w:cs="Times New Roman"/>
          <w:b/>
          <w:color w:val="000000"/>
          <w:lang w:val="en-GB"/>
        </w:rPr>
      </w:pPr>
    </w:p>
    <w:p w14:paraId="01ABC9FF" w14:textId="3670E35A" w:rsidR="00282D08" w:rsidRDefault="00282D08" w:rsidP="00CE0E69">
      <w:pPr>
        <w:jc w:val="both"/>
        <w:rPr>
          <w:rFonts w:ascii="Arial" w:hAnsi="Arial" w:cs="Times New Roman"/>
          <w:b/>
          <w:color w:val="000000"/>
          <w:lang w:val="en-GB"/>
        </w:rPr>
      </w:pPr>
    </w:p>
    <w:p w14:paraId="23CEB184" w14:textId="4B7CD9D0" w:rsidR="00282D08" w:rsidRDefault="00282D08" w:rsidP="00CE0E69">
      <w:pPr>
        <w:jc w:val="both"/>
        <w:rPr>
          <w:rFonts w:ascii="Arial" w:hAnsi="Arial" w:cs="Times New Roman"/>
          <w:b/>
          <w:color w:val="000000"/>
          <w:lang w:val="en-GB"/>
        </w:rPr>
      </w:pPr>
    </w:p>
    <w:p w14:paraId="0FBCD7A2" w14:textId="5AA917E0" w:rsidR="00282D08" w:rsidRDefault="00282D08" w:rsidP="00CE0E69">
      <w:pPr>
        <w:jc w:val="both"/>
        <w:rPr>
          <w:rFonts w:ascii="Arial" w:hAnsi="Arial" w:cs="Times New Roman"/>
          <w:b/>
          <w:color w:val="000000"/>
          <w:lang w:val="en-GB"/>
        </w:rPr>
      </w:pPr>
    </w:p>
    <w:p w14:paraId="2405C4CB" w14:textId="0C5B601D" w:rsidR="00282D08" w:rsidRDefault="00282D08" w:rsidP="00CE0E69">
      <w:pPr>
        <w:jc w:val="both"/>
        <w:rPr>
          <w:rFonts w:ascii="Arial" w:hAnsi="Arial" w:cs="Times New Roman"/>
          <w:b/>
          <w:color w:val="000000"/>
          <w:lang w:val="en-GB"/>
        </w:rPr>
      </w:pPr>
    </w:p>
    <w:p w14:paraId="2882ED23" w14:textId="41D01ED2" w:rsidR="00282D08" w:rsidRDefault="00282D08" w:rsidP="00CE0E69">
      <w:pPr>
        <w:jc w:val="both"/>
        <w:rPr>
          <w:rFonts w:ascii="Arial" w:hAnsi="Arial" w:cs="Times New Roman"/>
          <w:b/>
          <w:color w:val="000000"/>
          <w:lang w:val="en-GB"/>
        </w:rPr>
      </w:pPr>
    </w:p>
    <w:p w14:paraId="683B4696" w14:textId="450FE2B3" w:rsidR="00282D08" w:rsidRDefault="00282D08" w:rsidP="00CE0E69">
      <w:pPr>
        <w:jc w:val="both"/>
        <w:rPr>
          <w:rFonts w:ascii="Arial" w:hAnsi="Arial" w:cs="Times New Roman"/>
          <w:b/>
          <w:color w:val="000000"/>
          <w:lang w:val="en-GB"/>
        </w:rPr>
      </w:pPr>
    </w:p>
    <w:p w14:paraId="0D78D0AF" w14:textId="6EEA9360" w:rsidR="00282D08" w:rsidRDefault="00282D08" w:rsidP="00CE0E69">
      <w:pPr>
        <w:jc w:val="both"/>
        <w:rPr>
          <w:rFonts w:ascii="Arial" w:hAnsi="Arial" w:cs="Times New Roman"/>
          <w:b/>
          <w:color w:val="000000"/>
          <w:lang w:val="en-GB"/>
        </w:rPr>
      </w:pPr>
    </w:p>
    <w:p w14:paraId="3824C6DB" w14:textId="75ED987F" w:rsidR="00282D08" w:rsidRDefault="00282D08" w:rsidP="00CE0E69">
      <w:pPr>
        <w:jc w:val="both"/>
        <w:rPr>
          <w:rFonts w:ascii="Arial" w:hAnsi="Arial" w:cs="Times New Roman"/>
          <w:b/>
          <w:color w:val="000000"/>
          <w:lang w:val="en-GB"/>
        </w:rPr>
      </w:pPr>
    </w:p>
    <w:p w14:paraId="37003148" w14:textId="1D6F556D" w:rsidR="00282D08" w:rsidRDefault="00282D08" w:rsidP="00CE0E69">
      <w:pPr>
        <w:jc w:val="both"/>
        <w:rPr>
          <w:rFonts w:ascii="Arial" w:hAnsi="Arial" w:cs="Times New Roman"/>
          <w:b/>
          <w:color w:val="000000"/>
          <w:lang w:val="en-GB"/>
        </w:rPr>
      </w:pPr>
    </w:p>
    <w:p w14:paraId="532CE7E6" w14:textId="7CC95052" w:rsidR="00282D08" w:rsidRDefault="00282D08" w:rsidP="00CE0E69">
      <w:pPr>
        <w:jc w:val="both"/>
        <w:rPr>
          <w:rFonts w:ascii="Arial" w:hAnsi="Arial" w:cs="Times New Roman"/>
          <w:b/>
          <w:color w:val="000000"/>
          <w:lang w:val="en-GB"/>
        </w:rPr>
      </w:pPr>
    </w:p>
    <w:p w14:paraId="521B5DF6" w14:textId="7EF09016" w:rsidR="00282D08" w:rsidRDefault="00282D08" w:rsidP="00CE0E69">
      <w:pPr>
        <w:jc w:val="both"/>
        <w:rPr>
          <w:rFonts w:ascii="Arial" w:hAnsi="Arial" w:cs="Times New Roman"/>
          <w:b/>
          <w:color w:val="000000"/>
          <w:lang w:val="en-GB"/>
        </w:rPr>
      </w:pPr>
    </w:p>
    <w:p w14:paraId="6DD4A782" w14:textId="122B0876" w:rsidR="00282D08" w:rsidRDefault="00282D08" w:rsidP="00CE0E69">
      <w:pPr>
        <w:jc w:val="both"/>
        <w:rPr>
          <w:rFonts w:ascii="Arial" w:hAnsi="Arial" w:cs="Times New Roman"/>
          <w:b/>
          <w:color w:val="000000"/>
          <w:lang w:val="en-GB"/>
        </w:rPr>
      </w:pPr>
    </w:p>
    <w:p w14:paraId="17F04F71" w14:textId="79245AD8" w:rsidR="00282D08" w:rsidRDefault="00282D08" w:rsidP="00CE0E69">
      <w:pPr>
        <w:jc w:val="both"/>
        <w:rPr>
          <w:rFonts w:ascii="Arial" w:hAnsi="Arial" w:cs="Times New Roman"/>
          <w:b/>
          <w:color w:val="000000"/>
          <w:lang w:val="en-GB"/>
        </w:rPr>
      </w:pPr>
    </w:p>
    <w:p w14:paraId="02BE0489" w14:textId="4EC0BD2E" w:rsidR="00282D08" w:rsidRDefault="00282D08" w:rsidP="00CE0E69">
      <w:pPr>
        <w:jc w:val="both"/>
        <w:rPr>
          <w:rFonts w:ascii="Arial" w:hAnsi="Arial" w:cs="Times New Roman"/>
          <w:b/>
          <w:color w:val="000000"/>
          <w:lang w:val="en-GB"/>
        </w:rPr>
      </w:pPr>
    </w:p>
    <w:p w14:paraId="6A4A2017" w14:textId="61A03815" w:rsidR="00C877C8" w:rsidRDefault="00C877C8" w:rsidP="00C877C8">
      <w:pPr>
        <w:spacing w:line="360" w:lineRule="auto"/>
        <w:jc w:val="both"/>
        <w:rPr>
          <w:rFonts w:ascii="Arial" w:hAnsi="Arial" w:cs="Times New Roman"/>
          <w:color w:val="000000"/>
          <w:lang w:val="en-GB"/>
        </w:rPr>
      </w:pPr>
    </w:p>
    <w:p w14:paraId="2B1F8EB2" w14:textId="77777777" w:rsidR="00C36083" w:rsidRDefault="00C36083" w:rsidP="004B3099">
      <w:pPr>
        <w:spacing w:line="360" w:lineRule="auto"/>
        <w:jc w:val="both"/>
        <w:rPr>
          <w:rFonts w:asciiTheme="majorHAnsi" w:hAnsiTheme="majorHAnsi" w:cstheme="majorHAnsi"/>
          <w:lang w:val="en-GB"/>
        </w:rPr>
      </w:pPr>
    </w:p>
    <w:p w14:paraId="6F2F7A85" w14:textId="77777777" w:rsidR="00F87C6B" w:rsidRDefault="00F87C6B" w:rsidP="000A642D">
      <w:pPr>
        <w:spacing w:line="360" w:lineRule="auto"/>
        <w:jc w:val="both"/>
        <w:rPr>
          <w:rFonts w:ascii="Times New Roman" w:hAnsi="Times New Roman" w:cs="Times New Roman"/>
          <w:b/>
          <w:bCs/>
          <w:lang w:val="en-GB"/>
        </w:rPr>
      </w:pPr>
    </w:p>
    <w:p w14:paraId="3631BDC1" w14:textId="77777777" w:rsidR="00F87C6B" w:rsidRDefault="00F87C6B" w:rsidP="000A642D">
      <w:pPr>
        <w:spacing w:line="360" w:lineRule="auto"/>
        <w:jc w:val="both"/>
        <w:rPr>
          <w:rFonts w:ascii="Times New Roman" w:hAnsi="Times New Roman" w:cs="Times New Roman"/>
          <w:b/>
          <w:bCs/>
          <w:lang w:val="en-GB"/>
        </w:rPr>
      </w:pPr>
    </w:p>
    <w:p w14:paraId="01FF9C75" w14:textId="1BEFAE96" w:rsidR="009F5FF9" w:rsidRPr="009F5FF9" w:rsidRDefault="009F5FF9" w:rsidP="009F5FF9">
      <w:pPr>
        <w:spacing w:line="360" w:lineRule="auto"/>
        <w:jc w:val="both"/>
        <w:rPr>
          <w:rFonts w:ascii="Times New Roman" w:hAnsi="Times New Roman" w:cs="Times New Roman"/>
          <w:b/>
          <w:bCs/>
          <w:lang w:val="en-GB"/>
        </w:rPr>
      </w:pPr>
      <w:r w:rsidRPr="00C36083">
        <w:rPr>
          <w:rFonts w:ascii="Times New Roman" w:hAnsi="Times New Roman" w:cs="Times New Roman"/>
          <w:b/>
          <w:bCs/>
          <w:lang w:val="en-GB"/>
        </w:rPr>
        <w:t>Ma</w:t>
      </w:r>
      <w:r w:rsidR="00810B90">
        <w:rPr>
          <w:rFonts w:ascii="Times New Roman" w:hAnsi="Times New Roman" w:cs="Times New Roman"/>
          <w:b/>
          <w:bCs/>
          <w:lang w:val="en-GB"/>
        </w:rPr>
        <w:t>in text</w:t>
      </w:r>
    </w:p>
    <w:p w14:paraId="3290BFE9" w14:textId="359F0D30" w:rsidR="00F338BF" w:rsidRDefault="001565D8" w:rsidP="000A642D">
      <w:pPr>
        <w:spacing w:line="360" w:lineRule="auto"/>
        <w:jc w:val="both"/>
        <w:rPr>
          <w:rFonts w:ascii="Times New Roman" w:hAnsi="Times New Roman" w:cs="Times New Roman"/>
          <w:lang w:val="en-GB"/>
        </w:rPr>
      </w:pPr>
      <w:r w:rsidRPr="001565D8">
        <w:rPr>
          <w:rFonts w:ascii="Times New Roman" w:hAnsi="Times New Roman" w:cs="Times New Roman"/>
          <w:lang w:val="en-GB"/>
        </w:rPr>
        <w:t xml:space="preserve">More than </w:t>
      </w:r>
      <w:r w:rsidR="00062756">
        <w:rPr>
          <w:rFonts w:ascii="Times New Roman" w:hAnsi="Times New Roman" w:cs="Times New Roman"/>
          <w:lang w:val="en-GB"/>
        </w:rPr>
        <w:t xml:space="preserve">a century ago, Victor Eisenmenger published the case of a </w:t>
      </w:r>
      <w:r w:rsidR="003F18A0">
        <w:rPr>
          <w:rFonts w:ascii="Times New Roman" w:hAnsi="Times New Roman" w:cs="Times New Roman"/>
          <w:lang w:val="en-GB"/>
        </w:rPr>
        <w:t>“powerfully-built” man</w:t>
      </w:r>
      <w:r w:rsidR="00062756">
        <w:rPr>
          <w:rFonts w:ascii="Times New Roman" w:hAnsi="Times New Roman" w:cs="Times New Roman"/>
          <w:lang w:val="en-GB"/>
        </w:rPr>
        <w:t xml:space="preserve"> </w:t>
      </w:r>
      <w:r w:rsidR="003F18A0">
        <w:rPr>
          <w:rFonts w:ascii="Times New Roman" w:hAnsi="Times New Roman" w:cs="Times New Roman"/>
          <w:lang w:val="en-GB"/>
        </w:rPr>
        <w:t xml:space="preserve">in his thirties </w:t>
      </w:r>
      <w:r w:rsidR="00F97F2A">
        <w:rPr>
          <w:rFonts w:ascii="Times New Roman" w:hAnsi="Times New Roman" w:cs="Times New Roman"/>
          <w:lang w:val="en-GB"/>
        </w:rPr>
        <w:t>with longstanding</w:t>
      </w:r>
      <w:r w:rsidR="003F18A0">
        <w:rPr>
          <w:rFonts w:ascii="Times New Roman" w:hAnsi="Times New Roman" w:cs="Times New Roman"/>
          <w:lang w:val="en-GB"/>
        </w:rPr>
        <w:t xml:space="preserve"> cyanosis and effort-induced breathlessness</w:t>
      </w:r>
      <w:r w:rsidR="00F97F2A">
        <w:rPr>
          <w:rFonts w:ascii="Times New Roman" w:hAnsi="Times New Roman" w:cs="Times New Roman"/>
          <w:lang w:val="en-GB"/>
        </w:rPr>
        <w:t>,</w:t>
      </w:r>
      <w:r w:rsidR="003F18A0">
        <w:rPr>
          <w:rFonts w:ascii="Times New Roman" w:hAnsi="Times New Roman" w:cs="Times New Roman"/>
          <w:lang w:val="en-GB"/>
        </w:rPr>
        <w:t xml:space="preserve"> </w:t>
      </w:r>
      <w:r w:rsidR="00F97F2A">
        <w:rPr>
          <w:rFonts w:ascii="Times New Roman" w:hAnsi="Times New Roman" w:cs="Times New Roman"/>
          <w:lang w:val="en-GB"/>
        </w:rPr>
        <w:t xml:space="preserve">who </w:t>
      </w:r>
      <w:r w:rsidR="003F18A0">
        <w:rPr>
          <w:rFonts w:ascii="Times New Roman" w:hAnsi="Times New Roman" w:cs="Times New Roman"/>
          <w:lang w:val="en-GB"/>
        </w:rPr>
        <w:t xml:space="preserve">eventually developed heart failure, oedema and died suddenly following “violent” haemoptysis. The patient, who was found to have a large ventricular septal defect (VSD) on autopsy, represented the first case </w:t>
      </w:r>
      <w:r w:rsidR="00E97285">
        <w:rPr>
          <w:rFonts w:ascii="Times New Roman" w:hAnsi="Times New Roman" w:cs="Times New Roman"/>
          <w:lang w:val="en-GB"/>
        </w:rPr>
        <w:t xml:space="preserve">in the scientific literature </w:t>
      </w:r>
      <w:r w:rsidR="003F18A0">
        <w:rPr>
          <w:rFonts w:ascii="Times New Roman" w:hAnsi="Times New Roman" w:cs="Times New Roman"/>
          <w:lang w:val="en-GB"/>
        </w:rPr>
        <w:t>of what</w:t>
      </w:r>
      <w:r w:rsidR="00E97285">
        <w:rPr>
          <w:rFonts w:ascii="Times New Roman" w:hAnsi="Times New Roman" w:cs="Times New Roman"/>
          <w:lang w:val="en-GB"/>
        </w:rPr>
        <w:t xml:space="preserve"> would posthumously be called Eisenmenger complex. Sixty years later,</w:t>
      </w:r>
      <w:r w:rsidRPr="001565D8">
        <w:rPr>
          <w:rFonts w:ascii="Times New Roman" w:hAnsi="Times New Roman" w:cs="Times New Roman"/>
          <w:lang w:val="en-GB"/>
        </w:rPr>
        <w:t xml:space="preserve"> </w:t>
      </w:r>
      <w:r>
        <w:rPr>
          <w:rFonts w:ascii="Times New Roman" w:hAnsi="Times New Roman" w:cs="Times New Roman"/>
          <w:lang w:val="en-GB"/>
        </w:rPr>
        <w:t xml:space="preserve">Paul Wood </w:t>
      </w:r>
      <w:r w:rsidR="00F72EA4">
        <w:rPr>
          <w:rFonts w:ascii="Times New Roman" w:hAnsi="Times New Roman" w:cs="Times New Roman"/>
          <w:lang w:val="en-GB"/>
        </w:rPr>
        <w:t xml:space="preserve">described </w:t>
      </w:r>
      <w:r w:rsidR="00CC6ECF">
        <w:rPr>
          <w:rFonts w:ascii="Times New Roman" w:hAnsi="Times New Roman" w:cs="Times New Roman"/>
          <w:lang w:val="en-GB"/>
        </w:rPr>
        <w:t>the core pathophysiological features of Eisenmenger syndrome (ES)</w:t>
      </w:r>
      <w:r w:rsidR="00847258">
        <w:rPr>
          <w:rFonts w:ascii="Times New Roman" w:hAnsi="Times New Roman" w:cs="Times New Roman"/>
          <w:lang w:val="en-GB"/>
        </w:rPr>
        <w:t>:</w:t>
      </w:r>
      <w:r w:rsidR="00CC6ECF">
        <w:rPr>
          <w:rFonts w:ascii="Times New Roman" w:hAnsi="Times New Roman" w:cs="Times New Roman"/>
          <w:lang w:val="en-GB"/>
        </w:rPr>
        <w:t xml:space="preserve"> severe pulmonary vascular disease with </w:t>
      </w:r>
      <w:r w:rsidR="007949CF">
        <w:rPr>
          <w:rFonts w:ascii="Times New Roman" w:hAnsi="Times New Roman" w:cs="Times New Roman"/>
          <w:lang w:val="en-GB"/>
        </w:rPr>
        <w:t xml:space="preserve">systemic levels of </w:t>
      </w:r>
      <w:r w:rsidR="00CC6ECF">
        <w:rPr>
          <w:rFonts w:ascii="Times New Roman" w:hAnsi="Times New Roman" w:cs="Times New Roman"/>
          <w:lang w:val="en-GB"/>
        </w:rPr>
        <w:t>pulmonary vascular resistance</w:t>
      </w:r>
      <w:r w:rsidR="00847258">
        <w:rPr>
          <w:rFonts w:ascii="Times New Roman" w:hAnsi="Times New Roman" w:cs="Times New Roman"/>
          <w:lang w:val="en-GB"/>
        </w:rPr>
        <w:t xml:space="preserve"> </w:t>
      </w:r>
      <w:r w:rsidR="00F72EA4">
        <w:rPr>
          <w:rFonts w:ascii="Times New Roman" w:hAnsi="Times New Roman" w:cs="Times New Roman"/>
          <w:lang w:val="en-GB"/>
        </w:rPr>
        <w:t xml:space="preserve">and shunt </w:t>
      </w:r>
      <w:r w:rsidR="00597913">
        <w:rPr>
          <w:rFonts w:ascii="Times New Roman" w:hAnsi="Times New Roman" w:cs="Times New Roman"/>
          <w:lang w:val="en-GB"/>
        </w:rPr>
        <w:t>reversal</w:t>
      </w:r>
      <w:r w:rsidR="00F72EA4">
        <w:rPr>
          <w:rFonts w:ascii="Times New Roman" w:hAnsi="Times New Roman" w:cs="Times New Roman"/>
          <w:lang w:val="en-GB"/>
        </w:rPr>
        <w:t xml:space="preserve"> </w:t>
      </w:r>
      <w:r w:rsidR="00E97285">
        <w:rPr>
          <w:rFonts w:ascii="Times New Roman" w:hAnsi="Times New Roman" w:cs="Times New Roman"/>
          <w:lang w:val="en-GB"/>
        </w:rPr>
        <w:t>across</w:t>
      </w:r>
      <w:r w:rsidR="00847258">
        <w:rPr>
          <w:rFonts w:ascii="Times New Roman" w:hAnsi="Times New Roman" w:cs="Times New Roman"/>
          <w:lang w:val="en-GB"/>
        </w:rPr>
        <w:t xml:space="preserve"> </w:t>
      </w:r>
      <w:r w:rsidR="007949CF">
        <w:rPr>
          <w:rFonts w:ascii="Times New Roman" w:hAnsi="Times New Roman" w:cs="Times New Roman"/>
          <w:lang w:val="en-GB"/>
        </w:rPr>
        <w:t xml:space="preserve">a congenital heart </w:t>
      </w:r>
      <w:r w:rsidR="001A334F">
        <w:rPr>
          <w:rFonts w:ascii="Times New Roman" w:hAnsi="Times New Roman" w:cs="Times New Roman"/>
          <w:lang w:val="en-GB"/>
        </w:rPr>
        <w:t xml:space="preserve">defect </w:t>
      </w:r>
      <w:r w:rsidR="00CC6ECF">
        <w:rPr>
          <w:rFonts w:ascii="Times New Roman" w:hAnsi="Times New Roman" w:cs="Times New Roman"/>
          <w:lang w:val="en-GB"/>
        </w:rPr>
        <w:t>causing chronic cyanosis</w:t>
      </w:r>
      <w:r w:rsidR="00847258">
        <w:rPr>
          <w:rFonts w:ascii="Times New Roman" w:hAnsi="Times New Roman" w:cs="Times New Roman"/>
          <w:lang w:val="en-GB"/>
        </w:rPr>
        <w:t>.</w:t>
      </w:r>
      <w:r>
        <w:rPr>
          <w:rFonts w:ascii="Times New Roman" w:hAnsi="Times New Roman" w:cs="Times New Roman"/>
          <w:lang w:val="en-GB"/>
        </w:rPr>
        <w:t xml:space="preserve"> </w:t>
      </w:r>
      <w:r w:rsidR="00980DB8">
        <w:rPr>
          <w:rFonts w:ascii="Times New Roman" w:hAnsi="Times New Roman" w:cs="Times New Roman"/>
          <w:lang w:val="en-GB"/>
        </w:rPr>
        <w:t>Despite major advances in</w:t>
      </w:r>
      <w:r w:rsidR="00E03C5C">
        <w:rPr>
          <w:rFonts w:ascii="Times New Roman" w:hAnsi="Times New Roman" w:cs="Times New Roman"/>
          <w:lang w:val="en-GB"/>
        </w:rPr>
        <w:t xml:space="preserve"> </w:t>
      </w:r>
      <w:r w:rsidR="00FE1728">
        <w:rPr>
          <w:rFonts w:ascii="Times New Roman" w:hAnsi="Times New Roman" w:cs="Times New Roman"/>
          <w:lang w:val="en-GB"/>
        </w:rPr>
        <w:t>the</w:t>
      </w:r>
      <w:r w:rsidR="00E03C5C">
        <w:rPr>
          <w:rFonts w:ascii="Times New Roman" w:hAnsi="Times New Roman" w:cs="Times New Roman"/>
          <w:lang w:val="en-GB"/>
        </w:rPr>
        <w:t xml:space="preserve"> management of ES over </w:t>
      </w:r>
      <w:r w:rsidR="00980DB8">
        <w:rPr>
          <w:rFonts w:ascii="Times New Roman" w:hAnsi="Times New Roman" w:cs="Times New Roman"/>
          <w:lang w:val="en-GB"/>
        </w:rPr>
        <w:t>recent</w:t>
      </w:r>
      <w:r w:rsidR="00E03C5C">
        <w:rPr>
          <w:rFonts w:ascii="Times New Roman" w:hAnsi="Times New Roman" w:cs="Times New Roman"/>
          <w:lang w:val="en-GB"/>
        </w:rPr>
        <w:t xml:space="preserve"> decades,</w:t>
      </w:r>
      <w:r w:rsidR="00FE1728">
        <w:rPr>
          <w:rFonts w:ascii="Times New Roman" w:hAnsi="Times New Roman" w:cs="Times New Roman"/>
          <w:lang w:val="en-GB"/>
        </w:rPr>
        <w:t xml:space="preserve"> including the use of PAH  therapies to improve functional</w:t>
      </w:r>
      <w:r w:rsidR="00674032">
        <w:rPr>
          <w:rFonts w:ascii="Times New Roman" w:hAnsi="Times New Roman" w:cs="Times New Roman"/>
          <w:lang w:val="en-GB"/>
        </w:rPr>
        <w:t xml:space="preserve"> capacity</w:t>
      </w:r>
      <w:r w:rsidR="00FE1728">
        <w:rPr>
          <w:rFonts w:ascii="Times New Roman" w:hAnsi="Times New Roman" w:cs="Times New Roman"/>
          <w:lang w:val="en-GB"/>
        </w:rPr>
        <w:t xml:space="preserve"> and prognosis</w:t>
      </w:r>
      <w:r w:rsidR="00781FD5">
        <w:rPr>
          <w:rFonts w:ascii="Times New Roman" w:hAnsi="Times New Roman" w:cs="Times New Roman"/>
          <w:lang w:val="en-GB"/>
        </w:rPr>
        <w:fldChar w:fldCharType="begin"/>
      </w:r>
      <w:r w:rsidR="00755358">
        <w:rPr>
          <w:rFonts w:ascii="Times New Roman" w:hAnsi="Times New Roman" w:cs="Times New Roman"/>
          <w:lang w:val="en-GB"/>
        </w:rPr>
        <w:instrText xml:space="preserve"> ADDIN ZOTERO_ITEM CSL_CITATION {"citationID":"a1366hbmbkd","properties":{"formattedCitation":"\\super 1\\uc0\\u8211{}3\\nosupersub{}","plainCitation":"1–3","noteIndex":0},"citationItems":[{"id":814,"uris":["http://zotero.org/groups/2521075/items/GTZKDQHK"],"uri":["http://zotero.org/groups/2521075/items/GTZKDQHK"],"itemData":{"id":814,"type":"article-journal","abstract":"BACKGROUND: Eisenmenger syndrome is characterized by the development of pulmonary arterial hypertension with consequent intracardiac right-to-left shunt and hypoxemia in patients with preexisting congenital heart disease. Because Eisenmenger syndrome is associated with increased endothelin expression, patients may benefit from endothelin receptor antagonism. Theoretically, interventions that have some effect on the systemic vascular bed could worsen the shunt and increase hypoxemia.\nMETHODS AND RESULTS: The Bosentan Randomized Trial of Endothelin Antagonist Therapy-5 (BREATHE-5) was a 16-week, multicenter, randomized, double-blind, placebo-controlled study evaluating the effect of bosentan, a dual endothelin receptor antagonist, on systemic pulse oximetry (primary safety end point) and pulmonary vascular resistance (primary efficacy end point) in patients with World Health Organization functional class III Eisenmenger syndrome. Hemodynamics were assessed by right- and left-heart catheterization. Secondary end points included exercise capacity assessed by 6-minute walk distance, additional hemodynamic parameters, functional capacity, and safety. Fifty-four patients were randomized 2:1 to bosentan (n=37) or placebo (n=17) for 16 weeks. The placebo-corrected effect on systemic pulse oximetry was 1.0% (95% confidence interval, -0.7 to 2.8), demonstrating that bosentan did not worsen oxygen saturation. Compared with placebo, bosentan reduced pulmonary vascular resistance index (-472.0 dyne.s.cm(-5); P=0.0383). The mean pulmonary arterial pressure decreased (-5.5 mm Hg; P=0.0363), and the exercise capacity increased (53.1 m; P=0.0079). Four patients discontinued as a result of adverse events, 2 (5%) in the bosentan group and 2 (12%) in the placebo group.\nCONCLUSIONS: In this first placebo-controlled trial in patients with Eisenmenger syndrome, bosentan was well tolerated and improved exercise capacity and hemodynamics without compromising peripheral oxygen saturation.","container-title":"Circulation","DOI":"10.1161/CIRCULATIONAHA.106.630715","ISSN":"1524-4539","issue":"1","journalAbbreviation":"Circulation","language":"eng","note":"PMID: 16801459","page":"48-54","source":"PubMed","title":"Bosentan therapy in patients with Eisenmenger syndrome: a multicenter, double-blind, randomized, placebo-controlled study","title-short":"Bosentan therapy in patients with Eisenmenger syndrome","volume":"114","author":[{"family":"Galiè","given":"Nazzareno"},{"family":"Beghetti","given":"Maurice"},{"family":"Gatzoulis","given":"Michael A."},{"family":"Granton","given":"John"},{"family":"Berger","given":"Rolf M. F."},{"family":"Lauer","given":"Andrea"},{"family":"Chiossi","given":"Eleonora"},{"family":"Landzberg","given":"Michael"},{"literal":"Bosentan Randomized Trial of Endothelin Antagonist Therapy-5 (BREATHE-5) Investigators"}],"issued":{"date-parts":[["2006",7,4]]}}},{"id":1954,"uris":["http://zotero.org/groups/2891519/items/E2A69K9I"],"uri":["http://zotero.org/groups/2891519/items/E2A69K9I"],"itemData":{"id":1954,"type":"article-journal","container-title":"Circulation","DOI":"10.1161/CIRCULATIONAHA.109.883876","ISSN":"0009-7322, 1524-4539","issue":"1","journalAbbreviation":"Circulation","language":"en","page":"20-25","source":"DOI.org (Crossref)","title":"Improved Survival Among Patients With Eisenmenger Syndrome Receiving Advanced Therapy for Pulmonary Arterial Hypertension","volume":"121","author":[{"family":"Dimopoulos","given":"Konstantinos"},{"family":"Inuzuka","given":"Ryo"},{"family":"Goletto","given":"Sara"},{"family":"Giannakoulas","given":"Georgios"},{"family":"Swan","given":"Lorna"},{"family":"Wort","given":"Stephen J."},{"family":"Gatzoulis","given":"Michael A."}],"issued":{"date-parts":[["2010",1,5]]}}},{"id":716,"uris":["http://zotero.org/groups/2521075/items/VTSX8K3H"],"uri":["http://zotero.org/groups/2521075/items/VTSX8K3H"],"itemData":{"id":716,"type":"article-journal","container-title":"International Journal of Cardiology","DOI":"10.1016/j.ijcard.2012.02.007","ISSN":"01675273","issue":"3","journalAbbreviation":"Int J Cardiol","language":"en","page":"840-847","source":"DOI.org (Crossref)","title":"Disease targeting therapies in patients with Eisenmenger syndrome: Response to treatment and long-term efficiency","title-short":"Disease targeting therapies in patients with Eisenmenger syndrome","volume":"167","author":[{"family":"Diller","given":"Gerhard-Paul"},{"family":"Alonso-Gonzalez","given":"Rafael"},{"family":"Dimopoulos","given":"Konstantinos"},{"family":"Alvarez-Barredo","given":"Maria"},{"family":"Koo","given":"Chiehyang"},{"family":"Kempny","given":"Aleksander"},{"family":"Harries","given":"Carl"},{"family":"Parfitt","given":"Lisa"},{"family":"Uebing","given":"Anselm S."},{"family":"Swan","given":"Lorna"},{"family":"Marino","given":"Philip S."},{"family":"Wort","given":"Stephen J."},{"family":"Gatzoulis","given":"Michael A."}],"issued":{"date-parts":[["2013",8]]}}}],"schema":"https://github.com/citation-style-language/schema/raw/master/csl-citation.json"} </w:instrText>
      </w:r>
      <w:r w:rsidR="00781FD5">
        <w:rPr>
          <w:rFonts w:ascii="Times New Roman" w:hAnsi="Times New Roman" w:cs="Times New Roman"/>
          <w:lang w:val="en-GB"/>
        </w:rPr>
        <w:fldChar w:fldCharType="separate"/>
      </w:r>
      <w:r w:rsidR="00494E18" w:rsidRPr="00494E18">
        <w:rPr>
          <w:rFonts w:ascii="Times New Roman" w:hAnsi="Times New Roman" w:cs="Times New Roman"/>
          <w:vertAlign w:val="superscript"/>
          <w:lang w:val="en-GB"/>
        </w:rPr>
        <w:t>1–3</w:t>
      </w:r>
      <w:r w:rsidR="00781FD5">
        <w:rPr>
          <w:rFonts w:ascii="Times New Roman" w:hAnsi="Times New Roman" w:cs="Times New Roman"/>
          <w:lang w:val="en-GB"/>
        </w:rPr>
        <w:fldChar w:fldCharType="end"/>
      </w:r>
      <w:r w:rsidR="00FE1728">
        <w:rPr>
          <w:rFonts w:ascii="Times New Roman" w:hAnsi="Times New Roman" w:cs="Times New Roman"/>
          <w:lang w:val="en-GB"/>
        </w:rPr>
        <w:t>,</w:t>
      </w:r>
      <w:r w:rsidR="00674032">
        <w:rPr>
          <w:rFonts w:ascii="Times New Roman" w:hAnsi="Times New Roman" w:cs="Times New Roman"/>
          <w:lang w:val="en-GB"/>
        </w:rPr>
        <w:t xml:space="preserve"> </w:t>
      </w:r>
      <w:r w:rsidR="00FE1728">
        <w:rPr>
          <w:rFonts w:ascii="Times New Roman" w:hAnsi="Times New Roman" w:cs="Times New Roman"/>
          <w:lang w:val="en-GB"/>
        </w:rPr>
        <w:t>there are still many unknowns in t</w:t>
      </w:r>
      <w:r w:rsidR="00674032">
        <w:rPr>
          <w:rFonts w:ascii="Times New Roman" w:hAnsi="Times New Roman" w:cs="Times New Roman"/>
          <w:lang w:val="en-GB"/>
        </w:rPr>
        <w:t xml:space="preserve">erms of the </w:t>
      </w:r>
      <w:r w:rsidR="00FE1728">
        <w:rPr>
          <w:rFonts w:ascii="Times New Roman" w:hAnsi="Times New Roman" w:cs="Times New Roman"/>
          <w:lang w:val="en-GB"/>
        </w:rPr>
        <w:t>pathoph</w:t>
      </w:r>
      <w:r w:rsidR="00021F2B">
        <w:rPr>
          <w:rFonts w:ascii="Times New Roman" w:hAnsi="Times New Roman" w:cs="Times New Roman"/>
          <w:lang w:val="en-GB"/>
        </w:rPr>
        <w:t>y</w:t>
      </w:r>
      <w:r w:rsidR="00FE1728">
        <w:rPr>
          <w:rFonts w:ascii="Times New Roman" w:hAnsi="Times New Roman" w:cs="Times New Roman"/>
          <w:lang w:val="en-GB"/>
        </w:rPr>
        <w:t xml:space="preserve">siology of ES </w:t>
      </w:r>
      <w:r w:rsidR="00674032">
        <w:rPr>
          <w:rFonts w:ascii="Times New Roman" w:hAnsi="Times New Roman" w:cs="Times New Roman"/>
          <w:lang w:val="en-GB"/>
        </w:rPr>
        <w:t xml:space="preserve">and the pathogenesis of </w:t>
      </w:r>
      <w:r w:rsidR="00021F2B">
        <w:rPr>
          <w:rFonts w:ascii="Times New Roman" w:hAnsi="Times New Roman" w:cs="Times New Roman"/>
          <w:lang w:val="en-GB"/>
        </w:rPr>
        <w:t>its numerous potential complications</w:t>
      </w:r>
      <w:r w:rsidR="00FE1728">
        <w:rPr>
          <w:rFonts w:ascii="Times New Roman" w:hAnsi="Times New Roman" w:cs="Times New Roman"/>
          <w:lang w:val="en-GB"/>
        </w:rPr>
        <w:t>.</w:t>
      </w:r>
    </w:p>
    <w:p w14:paraId="7DD8CC93" w14:textId="5730B6DF" w:rsidR="00C86303" w:rsidRPr="00A353A3" w:rsidRDefault="000928A0" w:rsidP="00C86303">
      <w:pPr>
        <w:spacing w:line="360" w:lineRule="auto"/>
        <w:jc w:val="both"/>
        <w:rPr>
          <w:rFonts w:ascii="Times New Roman" w:hAnsi="Times New Roman" w:cs="Times New Roman"/>
          <w:strike/>
          <w:lang w:val="en-GB"/>
        </w:rPr>
      </w:pPr>
      <w:r>
        <w:rPr>
          <w:rFonts w:ascii="Times New Roman" w:hAnsi="Times New Roman" w:cs="Times New Roman"/>
          <w:lang w:val="en-GB"/>
        </w:rPr>
        <w:t>Whi</w:t>
      </w:r>
      <w:r w:rsidR="004818F6">
        <w:rPr>
          <w:rFonts w:ascii="Times New Roman" w:hAnsi="Times New Roman" w:cs="Times New Roman"/>
          <w:lang w:val="en-GB"/>
        </w:rPr>
        <w:t xml:space="preserve">le </w:t>
      </w:r>
      <w:r w:rsidR="00B81F70">
        <w:rPr>
          <w:rFonts w:ascii="Times New Roman" w:hAnsi="Times New Roman" w:cs="Times New Roman"/>
          <w:lang w:val="en-GB"/>
        </w:rPr>
        <w:t xml:space="preserve">all </w:t>
      </w:r>
      <w:r w:rsidR="00EE2767">
        <w:rPr>
          <w:rFonts w:ascii="Times New Roman" w:hAnsi="Times New Roman" w:cs="Times New Roman"/>
          <w:lang w:val="en-GB"/>
        </w:rPr>
        <w:t>congenital heart disease (</w:t>
      </w:r>
      <w:r w:rsidR="004818F6">
        <w:rPr>
          <w:rFonts w:ascii="Times New Roman" w:hAnsi="Times New Roman" w:cs="Times New Roman"/>
          <w:lang w:val="en-GB"/>
        </w:rPr>
        <w:t>CHD</w:t>
      </w:r>
      <w:r w:rsidR="00EE2767">
        <w:rPr>
          <w:rFonts w:ascii="Times New Roman" w:hAnsi="Times New Roman" w:cs="Times New Roman"/>
          <w:lang w:val="en-GB"/>
        </w:rPr>
        <w:t>)</w:t>
      </w:r>
      <w:r w:rsidR="004818F6">
        <w:rPr>
          <w:rFonts w:ascii="Times New Roman" w:hAnsi="Times New Roman" w:cs="Times New Roman"/>
          <w:lang w:val="en-GB"/>
        </w:rPr>
        <w:t xml:space="preserve"> </w:t>
      </w:r>
      <w:r w:rsidR="00B81F70">
        <w:rPr>
          <w:rFonts w:ascii="Times New Roman" w:hAnsi="Times New Roman" w:cs="Times New Roman"/>
          <w:lang w:val="en-GB"/>
        </w:rPr>
        <w:t>can have systemic effects, this is particularly true for</w:t>
      </w:r>
      <w:r w:rsidR="00756D55">
        <w:rPr>
          <w:rFonts w:ascii="Times New Roman" w:hAnsi="Times New Roman" w:cs="Times New Roman"/>
          <w:lang w:val="en-GB"/>
        </w:rPr>
        <w:t xml:space="preserve"> </w:t>
      </w:r>
      <w:r w:rsidR="004818F6">
        <w:rPr>
          <w:rFonts w:ascii="Times New Roman" w:hAnsi="Times New Roman" w:cs="Times New Roman"/>
          <w:lang w:val="en-GB"/>
        </w:rPr>
        <w:t xml:space="preserve">ES, </w:t>
      </w:r>
      <w:r w:rsidR="00674DEB">
        <w:rPr>
          <w:rFonts w:ascii="Times New Roman" w:hAnsi="Times New Roman" w:cs="Times New Roman"/>
          <w:lang w:val="en-GB"/>
        </w:rPr>
        <w:t xml:space="preserve">with common complications of </w:t>
      </w:r>
      <w:r w:rsidR="00756D55">
        <w:rPr>
          <w:rFonts w:ascii="Times New Roman" w:hAnsi="Times New Roman" w:cs="Times New Roman"/>
          <w:lang w:val="en-GB"/>
        </w:rPr>
        <w:t xml:space="preserve">renal </w:t>
      </w:r>
      <w:r w:rsidR="00674DEB">
        <w:rPr>
          <w:rFonts w:ascii="Times New Roman" w:hAnsi="Times New Roman" w:cs="Times New Roman"/>
          <w:lang w:val="en-GB"/>
        </w:rPr>
        <w:t xml:space="preserve">or hepatic </w:t>
      </w:r>
      <w:r w:rsidR="00756D55">
        <w:rPr>
          <w:rFonts w:ascii="Times New Roman" w:hAnsi="Times New Roman" w:cs="Times New Roman"/>
          <w:lang w:val="en-GB"/>
        </w:rPr>
        <w:t xml:space="preserve">dysfunction, </w:t>
      </w:r>
      <w:r w:rsidR="00674DEB">
        <w:rPr>
          <w:rFonts w:ascii="Times New Roman" w:hAnsi="Times New Roman" w:cs="Times New Roman"/>
          <w:lang w:val="en-GB"/>
        </w:rPr>
        <w:t xml:space="preserve">haematological disorders, </w:t>
      </w:r>
      <w:r w:rsidR="00A74CD2">
        <w:rPr>
          <w:rFonts w:ascii="Times New Roman" w:hAnsi="Times New Roman" w:cs="Times New Roman"/>
          <w:lang w:val="en-GB"/>
        </w:rPr>
        <w:t>osteoarthropathy</w:t>
      </w:r>
      <w:r w:rsidR="00AB0F3D">
        <w:rPr>
          <w:rFonts w:ascii="Times New Roman" w:hAnsi="Times New Roman" w:cs="Times New Roman"/>
          <w:lang w:val="en-GB"/>
        </w:rPr>
        <w:t xml:space="preserve">, </w:t>
      </w:r>
      <w:r w:rsidR="00756D55">
        <w:rPr>
          <w:rFonts w:ascii="Times New Roman" w:hAnsi="Times New Roman" w:cs="Times New Roman"/>
          <w:lang w:val="en-GB"/>
        </w:rPr>
        <w:t xml:space="preserve">susceptibility </w:t>
      </w:r>
      <w:r w:rsidR="009C1B02">
        <w:rPr>
          <w:rFonts w:ascii="Times New Roman" w:hAnsi="Times New Roman" w:cs="Times New Roman"/>
          <w:lang w:val="en-GB"/>
        </w:rPr>
        <w:t>to infections</w:t>
      </w:r>
      <w:r w:rsidR="00674DEB">
        <w:rPr>
          <w:rFonts w:ascii="Times New Roman" w:hAnsi="Times New Roman" w:cs="Times New Roman"/>
          <w:lang w:val="en-GB"/>
        </w:rPr>
        <w:t xml:space="preserve">, </w:t>
      </w:r>
      <w:r w:rsidR="001825B5">
        <w:rPr>
          <w:rFonts w:ascii="Times New Roman" w:hAnsi="Times New Roman" w:cs="Times New Roman"/>
          <w:lang w:val="en-GB"/>
        </w:rPr>
        <w:t>cerebrovascular events</w:t>
      </w:r>
      <w:r w:rsidR="00AB0F3D">
        <w:rPr>
          <w:rFonts w:ascii="Times New Roman" w:hAnsi="Times New Roman" w:cs="Times New Roman"/>
          <w:lang w:val="en-GB"/>
        </w:rPr>
        <w:t>,</w:t>
      </w:r>
      <w:r w:rsidR="001825B5">
        <w:rPr>
          <w:rFonts w:ascii="Times New Roman" w:hAnsi="Times New Roman" w:cs="Times New Roman"/>
          <w:lang w:val="en-GB"/>
        </w:rPr>
        <w:t xml:space="preserve"> </w:t>
      </w:r>
      <w:r w:rsidR="00674DEB">
        <w:rPr>
          <w:rFonts w:ascii="Times New Roman" w:hAnsi="Times New Roman" w:cs="Times New Roman"/>
          <w:lang w:val="en-GB"/>
        </w:rPr>
        <w:t>gout and cholelithiasis,</w:t>
      </w:r>
      <w:r w:rsidR="001C4D2F">
        <w:rPr>
          <w:rFonts w:ascii="Times New Roman" w:hAnsi="Times New Roman" w:cs="Times New Roman"/>
          <w:lang w:val="en-GB"/>
        </w:rPr>
        <w:t xml:space="preserve"> </w:t>
      </w:r>
      <w:r w:rsidR="001825B5">
        <w:rPr>
          <w:rFonts w:ascii="Times New Roman" w:hAnsi="Times New Roman" w:cs="Times New Roman"/>
          <w:lang w:val="en-GB"/>
        </w:rPr>
        <w:t xml:space="preserve">all of which </w:t>
      </w:r>
      <w:r w:rsidR="00103D2A">
        <w:rPr>
          <w:rFonts w:ascii="Times New Roman" w:hAnsi="Times New Roman" w:cs="Times New Roman"/>
          <w:lang w:val="en-GB"/>
        </w:rPr>
        <w:t>impact</w:t>
      </w:r>
      <w:r w:rsidR="00ED7987">
        <w:rPr>
          <w:rFonts w:ascii="Times New Roman" w:hAnsi="Times New Roman" w:cs="Times New Roman"/>
          <w:lang w:val="en-GB"/>
        </w:rPr>
        <w:t xml:space="preserve"> on </w:t>
      </w:r>
      <w:r w:rsidR="00EE2767">
        <w:rPr>
          <w:rFonts w:ascii="Times New Roman" w:hAnsi="Times New Roman" w:cs="Times New Roman"/>
          <w:lang w:val="en-GB"/>
        </w:rPr>
        <w:t xml:space="preserve">the </w:t>
      </w:r>
      <w:r w:rsidR="00A74CD2">
        <w:rPr>
          <w:rFonts w:ascii="Times New Roman" w:hAnsi="Times New Roman" w:cs="Times New Roman"/>
          <w:lang w:val="en-GB"/>
        </w:rPr>
        <w:t xml:space="preserve">quality of life and </w:t>
      </w:r>
      <w:r w:rsidR="00ED7987">
        <w:rPr>
          <w:rFonts w:ascii="Times New Roman" w:hAnsi="Times New Roman" w:cs="Times New Roman"/>
          <w:lang w:val="en-GB"/>
        </w:rPr>
        <w:t xml:space="preserve">survival </w:t>
      </w:r>
      <w:r w:rsidR="001C4D2F">
        <w:rPr>
          <w:rFonts w:ascii="Times New Roman" w:hAnsi="Times New Roman" w:cs="Times New Roman"/>
          <w:lang w:val="en-GB"/>
        </w:rPr>
        <w:t xml:space="preserve">in </w:t>
      </w:r>
      <w:r w:rsidR="008350D2">
        <w:rPr>
          <w:rFonts w:ascii="Times New Roman" w:hAnsi="Times New Roman" w:cs="Times New Roman"/>
          <w:lang w:val="en-GB"/>
        </w:rPr>
        <w:t>this group</w:t>
      </w:r>
      <w:r w:rsidR="00756D55">
        <w:rPr>
          <w:rFonts w:ascii="Times New Roman" w:hAnsi="Times New Roman" w:cs="Times New Roman"/>
          <w:lang w:val="en-GB"/>
        </w:rPr>
        <w:t xml:space="preserve">. </w:t>
      </w:r>
      <w:r w:rsidR="001825B5">
        <w:rPr>
          <w:rFonts w:ascii="Times New Roman" w:hAnsi="Times New Roman" w:cs="Times New Roman"/>
          <w:lang w:val="en-GB"/>
        </w:rPr>
        <w:t>T</w:t>
      </w:r>
      <w:r w:rsidR="005F3F0D">
        <w:rPr>
          <w:rFonts w:ascii="Times New Roman" w:hAnsi="Times New Roman" w:cs="Times New Roman"/>
          <w:lang w:val="en-GB"/>
        </w:rPr>
        <w:t xml:space="preserve">he </w:t>
      </w:r>
      <w:r w:rsidR="00974C35">
        <w:rPr>
          <w:rFonts w:ascii="Times New Roman" w:hAnsi="Times New Roman" w:cs="Times New Roman"/>
          <w:lang w:val="en-GB"/>
        </w:rPr>
        <w:t>patho</w:t>
      </w:r>
      <w:r w:rsidR="005F3F0D">
        <w:rPr>
          <w:rFonts w:ascii="Times New Roman" w:hAnsi="Times New Roman" w:cs="Times New Roman"/>
          <w:lang w:val="en-GB"/>
        </w:rPr>
        <w:t>physiolog</w:t>
      </w:r>
      <w:r w:rsidR="00974C35">
        <w:rPr>
          <w:rFonts w:ascii="Times New Roman" w:hAnsi="Times New Roman" w:cs="Times New Roman"/>
          <w:lang w:val="en-GB"/>
        </w:rPr>
        <w:t>ical</w:t>
      </w:r>
      <w:r w:rsidR="001825B5">
        <w:rPr>
          <w:rFonts w:ascii="Times New Roman" w:hAnsi="Times New Roman" w:cs="Times New Roman"/>
          <w:lang w:val="en-GB"/>
        </w:rPr>
        <w:t xml:space="preserve"> </w:t>
      </w:r>
      <w:r w:rsidR="005F3F0D">
        <w:rPr>
          <w:rFonts w:ascii="Times New Roman" w:hAnsi="Times New Roman" w:cs="Times New Roman"/>
          <w:lang w:val="en-GB"/>
        </w:rPr>
        <w:t xml:space="preserve">mechanisms </w:t>
      </w:r>
      <w:r w:rsidR="001A5F1F">
        <w:rPr>
          <w:rFonts w:ascii="Times New Roman" w:hAnsi="Times New Roman" w:cs="Times New Roman"/>
          <w:lang w:val="en-GB"/>
        </w:rPr>
        <w:t xml:space="preserve">responsible for </w:t>
      </w:r>
      <w:r w:rsidR="00F97F2A">
        <w:rPr>
          <w:rFonts w:ascii="Times New Roman" w:hAnsi="Times New Roman" w:cs="Times New Roman"/>
          <w:lang w:val="en-GB"/>
        </w:rPr>
        <w:t xml:space="preserve">multi-system involvement </w:t>
      </w:r>
      <w:r w:rsidR="005F3F0D">
        <w:rPr>
          <w:rFonts w:ascii="Times New Roman" w:hAnsi="Times New Roman" w:cs="Times New Roman"/>
          <w:lang w:val="en-GB"/>
        </w:rPr>
        <w:t>in ES are still a matter of debate</w:t>
      </w:r>
      <w:r w:rsidR="001A5F1F">
        <w:rPr>
          <w:rFonts w:ascii="Times New Roman" w:hAnsi="Times New Roman" w:cs="Times New Roman"/>
          <w:lang w:val="en-GB"/>
        </w:rPr>
        <w:t xml:space="preserve"> but</w:t>
      </w:r>
      <w:r w:rsidR="00103D2A">
        <w:rPr>
          <w:rFonts w:ascii="Times New Roman" w:hAnsi="Times New Roman" w:cs="Times New Roman"/>
          <w:lang w:val="en-GB"/>
        </w:rPr>
        <w:t>,</w:t>
      </w:r>
      <w:r w:rsidR="001A5F1F">
        <w:rPr>
          <w:rFonts w:ascii="Times New Roman" w:hAnsi="Times New Roman" w:cs="Times New Roman"/>
          <w:lang w:val="en-GB"/>
        </w:rPr>
        <w:t xml:space="preserve"> </w:t>
      </w:r>
      <w:r w:rsidR="001C4D2F">
        <w:rPr>
          <w:rFonts w:ascii="Times New Roman" w:hAnsi="Times New Roman" w:cs="Times New Roman"/>
          <w:lang w:val="en-GB"/>
        </w:rPr>
        <w:t>historically</w:t>
      </w:r>
      <w:r w:rsidR="00103D2A">
        <w:rPr>
          <w:rFonts w:ascii="Times New Roman" w:hAnsi="Times New Roman" w:cs="Times New Roman"/>
          <w:lang w:val="en-GB"/>
        </w:rPr>
        <w:t>,</w:t>
      </w:r>
      <w:r w:rsidR="001C4D2F">
        <w:rPr>
          <w:rFonts w:ascii="Times New Roman" w:hAnsi="Times New Roman" w:cs="Times New Roman"/>
          <w:lang w:val="en-GB"/>
        </w:rPr>
        <w:t xml:space="preserve"> </w:t>
      </w:r>
      <w:r w:rsidR="00A66F06">
        <w:rPr>
          <w:rFonts w:ascii="Times New Roman" w:hAnsi="Times New Roman" w:cs="Times New Roman"/>
          <w:lang w:val="en-GB"/>
        </w:rPr>
        <w:t>attention has focused on</w:t>
      </w:r>
      <w:r w:rsidR="001C4D2F">
        <w:rPr>
          <w:rFonts w:ascii="Times New Roman" w:hAnsi="Times New Roman" w:cs="Times New Roman"/>
          <w:lang w:val="en-GB"/>
        </w:rPr>
        <w:t xml:space="preserve"> </w:t>
      </w:r>
      <w:r w:rsidR="008350D2">
        <w:rPr>
          <w:rFonts w:ascii="Times New Roman" w:hAnsi="Times New Roman" w:cs="Times New Roman"/>
          <w:lang w:val="en-GB"/>
        </w:rPr>
        <w:t xml:space="preserve">the </w:t>
      </w:r>
      <w:r w:rsidR="00A66F06">
        <w:rPr>
          <w:rFonts w:ascii="Times New Roman" w:hAnsi="Times New Roman" w:cs="Times New Roman"/>
          <w:lang w:val="en-GB"/>
        </w:rPr>
        <w:t xml:space="preserve">right-left </w:t>
      </w:r>
      <w:r w:rsidR="001C4D2F">
        <w:rPr>
          <w:rFonts w:ascii="Times New Roman" w:hAnsi="Times New Roman" w:cs="Times New Roman"/>
          <w:lang w:val="en-GB"/>
        </w:rPr>
        <w:t xml:space="preserve">shunt </w:t>
      </w:r>
      <w:r w:rsidR="00A66F06">
        <w:rPr>
          <w:rFonts w:ascii="Times New Roman" w:hAnsi="Times New Roman" w:cs="Times New Roman"/>
          <w:lang w:val="en-GB"/>
        </w:rPr>
        <w:t>with</w:t>
      </w:r>
      <w:r w:rsidR="00446D7C">
        <w:rPr>
          <w:rFonts w:ascii="Times New Roman" w:hAnsi="Times New Roman" w:cs="Times New Roman"/>
          <w:lang w:val="en-GB"/>
        </w:rPr>
        <w:t xml:space="preserve"> </w:t>
      </w:r>
      <w:r w:rsidR="004A2BF1">
        <w:rPr>
          <w:rFonts w:ascii="Times New Roman" w:hAnsi="Times New Roman" w:cs="Times New Roman"/>
          <w:lang w:val="en-GB"/>
        </w:rPr>
        <w:t xml:space="preserve">chronic hypoxia, which leads to secondary erythrocytosis and raised blood viscosity, and </w:t>
      </w:r>
      <w:r w:rsidR="004A7050">
        <w:rPr>
          <w:rFonts w:ascii="Times New Roman" w:hAnsi="Times New Roman" w:cs="Times New Roman"/>
          <w:lang w:val="en-GB"/>
        </w:rPr>
        <w:t>the</w:t>
      </w:r>
      <w:r w:rsidR="00F97F2A">
        <w:rPr>
          <w:rFonts w:ascii="Times New Roman" w:hAnsi="Times New Roman" w:cs="Times New Roman"/>
          <w:lang w:val="en-GB"/>
        </w:rPr>
        <w:t xml:space="preserve"> unhindered</w:t>
      </w:r>
      <w:r w:rsidR="004A7050">
        <w:rPr>
          <w:rFonts w:ascii="Times New Roman" w:hAnsi="Times New Roman" w:cs="Times New Roman"/>
          <w:lang w:val="en-GB"/>
        </w:rPr>
        <w:t xml:space="preserve"> </w:t>
      </w:r>
      <w:r w:rsidR="00A66F06">
        <w:rPr>
          <w:rFonts w:ascii="Times New Roman" w:hAnsi="Times New Roman" w:cs="Times New Roman"/>
          <w:lang w:val="en-GB"/>
        </w:rPr>
        <w:t xml:space="preserve">shunting </w:t>
      </w:r>
      <w:r w:rsidR="008350D2">
        <w:rPr>
          <w:rFonts w:ascii="Times New Roman" w:hAnsi="Times New Roman" w:cs="Times New Roman"/>
          <w:lang w:val="en-GB"/>
        </w:rPr>
        <w:t>of growth factors</w:t>
      </w:r>
      <w:r w:rsidR="00A74CD2">
        <w:rPr>
          <w:rFonts w:ascii="Times New Roman" w:hAnsi="Times New Roman" w:cs="Times New Roman"/>
          <w:lang w:val="en-GB"/>
        </w:rPr>
        <w:t xml:space="preserve"> (</w:t>
      </w:r>
      <w:r w:rsidR="00A47523">
        <w:rPr>
          <w:rFonts w:ascii="Times New Roman" w:hAnsi="Times New Roman" w:cs="Times New Roman"/>
          <w:lang w:val="en-GB"/>
        </w:rPr>
        <w:t xml:space="preserve">including </w:t>
      </w:r>
      <w:r w:rsidR="00C314F3">
        <w:rPr>
          <w:rFonts w:ascii="Times New Roman" w:hAnsi="Times New Roman" w:cs="Times New Roman"/>
          <w:lang w:val="en-GB"/>
        </w:rPr>
        <w:t>vascular endothelial growth factor</w:t>
      </w:r>
      <w:r w:rsidR="006576C3">
        <w:rPr>
          <w:rFonts w:ascii="Times New Roman" w:hAnsi="Times New Roman" w:cs="Times New Roman"/>
          <w:lang w:val="en-GB"/>
        </w:rPr>
        <w:t xml:space="preserve"> or VEGF</w:t>
      </w:r>
      <w:r w:rsidR="00A74CD2">
        <w:rPr>
          <w:rFonts w:ascii="Times New Roman" w:hAnsi="Times New Roman" w:cs="Times New Roman"/>
          <w:lang w:val="en-GB"/>
        </w:rPr>
        <w:t>)</w:t>
      </w:r>
      <w:r w:rsidR="00C314F3">
        <w:rPr>
          <w:rFonts w:ascii="Times New Roman" w:hAnsi="Times New Roman" w:cs="Times New Roman"/>
          <w:lang w:val="en-GB"/>
        </w:rPr>
        <w:t xml:space="preserve"> </w:t>
      </w:r>
      <w:r w:rsidR="004A7050">
        <w:rPr>
          <w:rFonts w:ascii="Times New Roman" w:hAnsi="Times New Roman" w:cs="Times New Roman"/>
          <w:lang w:val="en-GB"/>
        </w:rPr>
        <w:t>to</w:t>
      </w:r>
      <w:r w:rsidR="008350D2">
        <w:rPr>
          <w:rFonts w:ascii="Times New Roman" w:hAnsi="Times New Roman" w:cs="Times New Roman"/>
          <w:lang w:val="en-GB"/>
        </w:rPr>
        <w:t xml:space="preserve"> the</w:t>
      </w:r>
      <w:r w:rsidR="00446D7C">
        <w:rPr>
          <w:rFonts w:ascii="Times New Roman" w:hAnsi="Times New Roman" w:cs="Times New Roman"/>
          <w:lang w:val="en-GB"/>
        </w:rPr>
        <w:t xml:space="preserve"> systemic circulation</w:t>
      </w:r>
      <w:r w:rsidR="001A5F1F">
        <w:rPr>
          <w:rFonts w:ascii="Times New Roman" w:hAnsi="Times New Roman" w:cs="Times New Roman"/>
          <w:lang w:val="en-GB"/>
        </w:rPr>
        <w:t xml:space="preserve">. </w:t>
      </w:r>
      <w:r w:rsidR="00446D7C">
        <w:rPr>
          <w:rFonts w:ascii="Times New Roman" w:hAnsi="Times New Roman" w:cs="Times New Roman"/>
          <w:color w:val="000000" w:themeColor="text1"/>
          <w:lang w:val="en-GB"/>
        </w:rPr>
        <w:t xml:space="preserve">Perloff </w:t>
      </w:r>
      <w:r w:rsidR="00072AE2">
        <w:rPr>
          <w:rFonts w:ascii="Times New Roman" w:hAnsi="Times New Roman" w:cs="Times New Roman"/>
          <w:color w:val="000000" w:themeColor="text1"/>
          <w:lang w:val="en-GB"/>
        </w:rPr>
        <w:t xml:space="preserve">et al. </w:t>
      </w:r>
      <w:r w:rsidR="008B4046">
        <w:rPr>
          <w:rFonts w:ascii="Times New Roman" w:hAnsi="Times New Roman" w:cs="Times New Roman"/>
          <w:color w:val="000000" w:themeColor="text1"/>
          <w:lang w:val="en-GB"/>
        </w:rPr>
        <w:t xml:space="preserve">attributed </w:t>
      </w:r>
      <w:r w:rsidR="00072AE2" w:rsidRPr="00602DD0">
        <w:rPr>
          <w:rFonts w:ascii="Times New Roman" w:hAnsi="Times New Roman" w:cs="Times New Roman"/>
          <w:color w:val="000000" w:themeColor="text1"/>
          <w:lang w:val="en-GB"/>
        </w:rPr>
        <w:t xml:space="preserve">renal structural abnormalities seen </w:t>
      </w:r>
      <w:r w:rsidR="00072AE2">
        <w:rPr>
          <w:rFonts w:ascii="Times New Roman" w:hAnsi="Times New Roman" w:cs="Times New Roman"/>
          <w:color w:val="000000" w:themeColor="text1"/>
          <w:lang w:val="en-GB"/>
        </w:rPr>
        <w:t xml:space="preserve">in ES </w:t>
      </w:r>
      <w:r w:rsidR="00797968">
        <w:rPr>
          <w:rFonts w:ascii="Times New Roman" w:hAnsi="Times New Roman" w:cs="Times New Roman"/>
          <w:color w:val="000000" w:themeColor="text1"/>
          <w:lang w:val="en-GB"/>
        </w:rPr>
        <w:t>(</w:t>
      </w:r>
      <w:r w:rsidR="008B4046" w:rsidRPr="00602DD0">
        <w:rPr>
          <w:rFonts w:ascii="Times New Roman" w:hAnsi="Times New Roman" w:cs="Times New Roman"/>
          <w:color w:val="000000" w:themeColor="text1"/>
          <w:lang w:val="en-GB"/>
        </w:rPr>
        <w:t>dilatation of hilar arterioles and increased glomerular capillary diameter</w:t>
      </w:r>
      <w:r w:rsidR="00A74CD2">
        <w:rPr>
          <w:rFonts w:ascii="Times New Roman" w:hAnsi="Times New Roman" w:cs="Times New Roman"/>
          <w:color w:val="000000" w:themeColor="text1"/>
          <w:lang w:val="en-GB"/>
        </w:rPr>
        <w:t>)</w:t>
      </w:r>
      <w:r w:rsidR="008B4046">
        <w:rPr>
          <w:rFonts w:ascii="Times New Roman" w:hAnsi="Times New Roman" w:cs="Times New Roman"/>
          <w:color w:val="000000" w:themeColor="text1"/>
          <w:lang w:val="en-GB"/>
        </w:rPr>
        <w:t xml:space="preserve"> to </w:t>
      </w:r>
      <w:r w:rsidR="005A0CE0" w:rsidRPr="00602DD0">
        <w:rPr>
          <w:rFonts w:ascii="Times New Roman" w:hAnsi="Times New Roman" w:cs="Times New Roman"/>
          <w:color w:val="000000" w:themeColor="text1"/>
          <w:lang w:val="en-GB"/>
        </w:rPr>
        <w:t>intraglomerular shear stress</w:t>
      </w:r>
      <w:r w:rsidR="00A74CD2">
        <w:rPr>
          <w:rFonts w:ascii="Times New Roman" w:hAnsi="Times New Roman" w:cs="Times New Roman"/>
          <w:color w:val="000000" w:themeColor="text1"/>
          <w:lang w:val="en-GB"/>
        </w:rPr>
        <w:t>, caused by</w:t>
      </w:r>
      <w:r w:rsidR="005A0CE0" w:rsidRPr="00602DD0">
        <w:rPr>
          <w:rFonts w:ascii="Times New Roman" w:hAnsi="Times New Roman" w:cs="Times New Roman"/>
          <w:color w:val="000000" w:themeColor="text1"/>
          <w:lang w:val="en-GB"/>
        </w:rPr>
        <w:t xml:space="preserve"> </w:t>
      </w:r>
      <w:r w:rsidR="008B4046">
        <w:rPr>
          <w:rFonts w:ascii="Times New Roman" w:hAnsi="Times New Roman" w:cs="Times New Roman"/>
          <w:color w:val="000000" w:themeColor="text1"/>
          <w:lang w:val="en-GB"/>
        </w:rPr>
        <w:t xml:space="preserve">the ultrafiltration of </w:t>
      </w:r>
      <w:r w:rsidR="00446D7C" w:rsidRPr="00602DD0">
        <w:rPr>
          <w:rFonts w:ascii="Times New Roman" w:hAnsi="Times New Roman" w:cs="Times New Roman"/>
          <w:color w:val="000000" w:themeColor="text1"/>
          <w:lang w:val="en-GB"/>
        </w:rPr>
        <w:t>high-viscosity</w:t>
      </w:r>
      <w:r w:rsidR="00446D7C">
        <w:rPr>
          <w:rFonts w:ascii="Times New Roman" w:hAnsi="Times New Roman" w:cs="Times New Roman"/>
          <w:color w:val="000000" w:themeColor="text1"/>
          <w:lang w:val="en-GB"/>
        </w:rPr>
        <w:t xml:space="preserve"> </w:t>
      </w:r>
      <w:r w:rsidR="00446D7C" w:rsidRPr="00602DD0">
        <w:rPr>
          <w:rFonts w:ascii="Times New Roman" w:hAnsi="Times New Roman" w:cs="Times New Roman"/>
          <w:color w:val="000000" w:themeColor="text1"/>
          <w:lang w:val="en-GB"/>
        </w:rPr>
        <w:t>blood</w:t>
      </w:r>
      <w:r w:rsidR="00A74CD2">
        <w:rPr>
          <w:rFonts w:ascii="Times New Roman" w:hAnsi="Times New Roman" w:cs="Times New Roman"/>
          <w:color w:val="000000" w:themeColor="text1"/>
          <w:lang w:val="en-GB"/>
        </w:rPr>
        <w:t xml:space="preserve"> and </w:t>
      </w:r>
      <w:r w:rsidR="008B4046">
        <w:rPr>
          <w:rFonts w:ascii="Times New Roman" w:hAnsi="Times New Roman" w:cs="Times New Roman"/>
          <w:color w:val="000000" w:themeColor="text1"/>
          <w:lang w:val="en-GB"/>
        </w:rPr>
        <w:t xml:space="preserve">facilitated by </w:t>
      </w:r>
      <w:r w:rsidR="005A0CE0" w:rsidRPr="00602DD0">
        <w:rPr>
          <w:rFonts w:ascii="Times New Roman" w:hAnsi="Times New Roman" w:cs="Times New Roman"/>
          <w:color w:val="000000" w:themeColor="text1"/>
          <w:lang w:val="en-GB"/>
        </w:rPr>
        <w:t>nitric oxide release</w:t>
      </w:r>
      <w:r w:rsidR="00446D7C">
        <w:rPr>
          <w:rFonts w:ascii="Times New Roman" w:hAnsi="Times New Roman" w:cs="Times New Roman"/>
          <w:color w:val="000000" w:themeColor="text1"/>
          <w:lang w:val="en-GB"/>
        </w:rPr>
        <w:fldChar w:fldCharType="begin"/>
      </w:r>
      <w:r w:rsidR="00755358">
        <w:rPr>
          <w:rFonts w:ascii="Times New Roman" w:hAnsi="Times New Roman" w:cs="Times New Roman"/>
          <w:color w:val="000000" w:themeColor="text1"/>
          <w:lang w:val="en-GB"/>
        </w:rPr>
        <w:instrText xml:space="preserve"> ADDIN ZOTERO_ITEM CSL_CITATION {"citationID":"a1q64ccjavq","properties":{"formattedCitation":"\\super 4\\nosupersub{}","plainCitation":"4","noteIndex":0},"citationItems":[{"id":1916,"uris":["http://zotero.org/groups/2891519/items/LWZPNPPA"],"uri":["http://zotero.org/groups/2891519/items/LWZPNPPA"],"itemData":{"id":1916,"type":"article-journal","container-title":"The American Journal of Cardiology","DOI":"10.1016/S0002-9149(00)01202-9","ISSN":"00029149","issue":"11","journalAbbreviation":"Am J Cardiol","language":"en","page":"1198-1204","source":"DOI.org (Crossref)","title":"Pathogenesis of the glomerular abnormality in cyanotic congenital heart disease","volume":"86","author":[{"family":"Perloff","given":"Joseph K"},{"family":"Latta","given":"Harrison"},{"family":"Barsotti","given":"Paola"}],"issued":{"date-parts":[["2000",12]]}}}],"schema":"https://github.com/citation-style-language/schema/raw/master/csl-citation.json"} </w:instrText>
      </w:r>
      <w:r w:rsidR="00446D7C">
        <w:rPr>
          <w:rFonts w:ascii="Times New Roman" w:hAnsi="Times New Roman" w:cs="Times New Roman"/>
          <w:color w:val="000000" w:themeColor="text1"/>
          <w:lang w:val="en-GB"/>
        </w:rPr>
        <w:fldChar w:fldCharType="separate"/>
      </w:r>
      <w:r w:rsidR="00494E18" w:rsidRPr="00494E18">
        <w:rPr>
          <w:rFonts w:ascii="Times New Roman" w:hAnsi="Times New Roman" w:cs="Times New Roman"/>
          <w:color w:val="000000"/>
          <w:vertAlign w:val="superscript"/>
          <w:lang w:val="en-GB"/>
        </w:rPr>
        <w:t>4</w:t>
      </w:r>
      <w:r w:rsidR="00446D7C">
        <w:rPr>
          <w:rFonts w:ascii="Times New Roman" w:hAnsi="Times New Roman" w:cs="Times New Roman"/>
          <w:color w:val="000000" w:themeColor="text1"/>
          <w:lang w:val="en-GB"/>
        </w:rPr>
        <w:fldChar w:fldCharType="end"/>
      </w:r>
      <w:r w:rsidR="00201DF1" w:rsidRPr="00602DD0">
        <w:rPr>
          <w:rFonts w:ascii="Times New Roman" w:hAnsi="Times New Roman" w:cs="Times New Roman"/>
          <w:color w:val="000000" w:themeColor="text1"/>
          <w:lang w:val="en-GB"/>
        </w:rPr>
        <w:t xml:space="preserve">. Glomerular dilatation </w:t>
      </w:r>
      <w:r w:rsidR="00446D7C">
        <w:rPr>
          <w:rFonts w:ascii="Times New Roman" w:hAnsi="Times New Roman" w:cs="Times New Roman"/>
          <w:color w:val="000000" w:themeColor="text1"/>
          <w:lang w:val="en-GB"/>
        </w:rPr>
        <w:t>was considered</w:t>
      </w:r>
      <w:r w:rsidR="00602DD0">
        <w:rPr>
          <w:rFonts w:ascii="Times New Roman" w:hAnsi="Times New Roman" w:cs="Times New Roman"/>
          <w:color w:val="000000" w:themeColor="text1"/>
          <w:lang w:val="en-GB"/>
        </w:rPr>
        <w:t xml:space="preserve"> </w:t>
      </w:r>
      <w:r w:rsidR="000D1C8C">
        <w:rPr>
          <w:rFonts w:ascii="Times New Roman" w:hAnsi="Times New Roman" w:cs="Times New Roman"/>
          <w:color w:val="000000" w:themeColor="text1"/>
          <w:lang w:val="en-GB"/>
        </w:rPr>
        <w:t>a</w:t>
      </w:r>
      <w:r w:rsidR="00201DF1" w:rsidRPr="00602DD0">
        <w:rPr>
          <w:rFonts w:ascii="Times New Roman" w:hAnsi="Times New Roman" w:cs="Times New Roman"/>
          <w:color w:val="000000" w:themeColor="text1"/>
          <w:lang w:val="en-GB"/>
        </w:rPr>
        <w:t xml:space="preserve"> precursor of glomerular fibrosis and responsible for clinical manifestations</w:t>
      </w:r>
      <w:r w:rsidR="00506D95">
        <w:rPr>
          <w:rFonts w:ascii="Times New Roman" w:hAnsi="Times New Roman" w:cs="Times New Roman"/>
          <w:color w:val="000000" w:themeColor="text1"/>
          <w:lang w:val="en-GB"/>
        </w:rPr>
        <w:t>,</w:t>
      </w:r>
      <w:r w:rsidR="00201DF1" w:rsidRPr="00602DD0">
        <w:rPr>
          <w:rFonts w:ascii="Times New Roman" w:hAnsi="Times New Roman" w:cs="Times New Roman"/>
          <w:color w:val="000000" w:themeColor="text1"/>
          <w:lang w:val="en-GB"/>
        </w:rPr>
        <w:t xml:space="preserve"> such as proteinuria</w:t>
      </w:r>
      <w:r w:rsidR="00D80ADB" w:rsidRPr="00602DD0">
        <w:rPr>
          <w:rFonts w:ascii="Times New Roman" w:hAnsi="Times New Roman" w:cs="Times New Roman"/>
          <w:color w:val="000000" w:themeColor="text1"/>
          <w:lang w:val="en-GB"/>
        </w:rPr>
        <w:fldChar w:fldCharType="begin"/>
      </w:r>
      <w:r w:rsidR="00755358">
        <w:rPr>
          <w:rFonts w:ascii="Times New Roman" w:hAnsi="Times New Roman" w:cs="Times New Roman"/>
          <w:color w:val="000000" w:themeColor="text1"/>
          <w:lang w:val="en-GB"/>
        </w:rPr>
        <w:instrText xml:space="preserve"> ADDIN ZOTERO_ITEM CSL_CITATION {"citationID":"a2d0e3t2ecq","properties":{"formattedCitation":"\\super 4\\nosupersub{}","plainCitation":"4","noteIndex":0},"citationItems":[{"id":1916,"uris":["http://zotero.org/groups/2891519/items/LWZPNPPA"],"uri":["http://zotero.org/groups/2891519/items/LWZPNPPA"],"itemData":{"id":1916,"type":"article-journal","container-title":"The American Journal of Cardiology","DOI":"10.1016/S0002-9149(00)01202-9","ISSN":"00029149","issue":"11","journalAbbreviation":"Am J Cardiol","language":"en","page":"1198-1204","source":"DOI.org (Crossref)","title":"Pathogenesis of the glomerular abnormality in cyanotic congenital heart disease","volume":"86","author":[{"family":"Perloff","given":"Joseph K"},{"family":"Latta","given":"Harrison"},{"family":"Barsotti","given":"Paola"}],"issued":{"date-parts":[["2000",12]]}}}],"schema":"https://github.com/citation-style-language/schema/raw/master/csl-citation.json"} </w:instrText>
      </w:r>
      <w:r w:rsidR="00D80ADB" w:rsidRPr="00602DD0">
        <w:rPr>
          <w:rFonts w:ascii="Times New Roman" w:hAnsi="Times New Roman" w:cs="Times New Roman"/>
          <w:color w:val="000000" w:themeColor="text1"/>
          <w:lang w:val="en-GB"/>
        </w:rPr>
        <w:fldChar w:fldCharType="separate"/>
      </w:r>
      <w:r w:rsidR="00494E18" w:rsidRPr="00494E18">
        <w:rPr>
          <w:rFonts w:ascii="Times New Roman" w:hAnsi="Times New Roman" w:cs="Times New Roman"/>
          <w:color w:val="000000"/>
          <w:vertAlign w:val="superscript"/>
          <w:lang w:val="en-GB"/>
        </w:rPr>
        <w:t>4</w:t>
      </w:r>
      <w:r w:rsidR="00D80ADB" w:rsidRPr="00602DD0">
        <w:rPr>
          <w:rFonts w:ascii="Times New Roman" w:hAnsi="Times New Roman" w:cs="Times New Roman"/>
          <w:color w:val="000000" w:themeColor="text1"/>
          <w:lang w:val="en-GB"/>
        </w:rPr>
        <w:fldChar w:fldCharType="end"/>
      </w:r>
      <w:r w:rsidR="005A0CE0" w:rsidRPr="00602DD0">
        <w:rPr>
          <w:rFonts w:ascii="Times New Roman" w:hAnsi="Times New Roman" w:cs="Times New Roman"/>
          <w:color w:val="000000" w:themeColor="text1"/>
          <w:lang w:val="en-GB"/>
        </w:rPr>
        <w:t xml:space="preserve">. </w:t>
      </w:r>
      <w:r w:rsidR="00D80ADB" w:rsidRPr="00602DD0">
        <w:rPr>
          <w:rFonts w:ascii="Times New Roman" w:hAnsi="Times New Roman" w:cs="Times New Roman"/>
          <w:color w:val="000000" w:themeColor="text1"/>
          <w:lang w:val="en-GB"/>
        </w:rPr>
        <w:t xml:space="preserve">Perloff </w:t>
      </w:r>
      <w:r w:rsidR="00506D95">
        <w:rPr>
          <w:rFonts w:ascii="Times New Roman" w:hAnsi="Times New Roman" w:cs="Times New Roman"/>
          <w:color w:val="000000" w:themeColor="text1"/>
          <w:lang w:val="en-GB"/>
        </w:rPr>
        <w:t xml:space="preserve">et al. </w:t>
      </w:r>
      <w:r w:rsidR="00D80ADB" w:rsidRPr="00602DD0">
        <w:rPr>
          <w:rFonts w:ascii="Times New Roman" w:hAnsi="Times New Roman" w:cs="Times New Roman"/>
          <w:color w:val="000000" w:themeColor="text1"/>
          <w:lang w:val="en-GB"/>
        </w:rPr>
        <w:t xml:space="preserve">postulated that </w:t>
      </w:r>
      <w:r w:rsidR="00506D95">
        <w:rPr>
          <w:rFonts w:ascii="Times New Roman" w:hAnsi="Times New Roman" w:cs="Times New Roman"/>
          <w:color w:val="000000" w:themeColor="text1"/>
          <w:lang w:val="en-GB"/>
        </w:rPr>
        <w:t xml:space="preserve">the </w:t>
      </w:r>
      <w:r w:rsidR="00D80ADB" w:rsidRPr="00602DD0">
        <w:rPr>
          <w:rFonts w:ascii="Times New Roman" w:hAnsi="Times New Roman" w:cs="Times New Roman"/>
          <w:color w:val="000000" w:themeColor="text1"/>
          <w:lang w:val="en-GB"/>
        </w:rPr>
        <w:t>i</w:t>
      </w:r>
      <w:r w:rsidR="005A0CE0" w:rsidRPr="00602DD0">
        <w:rPr>
          <w:rFonts w:ascii="Times New Roman" w:hAnsi="Times New Roman" w:cs="Times New Roman"/>
          <w:color w:val="000000" w:themeColor="text1"/>
          <w:lang w:val="en-GB"/>
        </w:rPr>
        <w:t xml:space="preserve">ncreased cellularity </w:t>
      </w:r>
      <w:r w:rsidR="000E32CF">
        <w:rPr>
          <w:rFonts w:ascii="Times New Roman" w:hAnsi="Times New Roman" w:cs="Times New Roman"/>
          <w:color w:val="000000" w:themeColor="text1"/>
          <w:lang w:val="en-GB"/>
        </w:rPr>
        <w:t xml:space="preserve">also </w:t>
      </w:r>
      <w:r w:rsidR="00D80ADB" w:rsidRPr="00602DD0">
        <w:rPr>
          <w:rFonts w:ascii="Times New Roman" w:hAnsi="Times New Roman" w:cs="Times New Roman"/>
          <w:color w:val="000000" w:themeColor="text1"/>
          <w:lang w:val="en-GB"/>
        </w:rPr>
        <w:t xml:space="preserve">seen in the </w:t>
      </w:r>
      <w:r w:rsidR="005A0CE0" w:rsidRPr="00602DD0">
        <w:rPr>
          <w:rFonts w:ascii="Times New Roman" w:hAnsi="Times New Roman" w:cs="Times New Roman"/>
          <w:color w:val="000000" w:themeColor="text1"/>
          <w:lang w:val="en-GB"/>
        </w:rPr>
        <w:t>glomerul</w:t>
      </w:r>
      <w:r w:rsidR="00D80ADB" w:rsidRPr="00602DD0">
        <w:rPr>
          <w:rFonts w:ascii="Times New Roman" w:hAnsi="Times New Roman" w:cs="Times New Roman"/>
          <w:color w:val="000000" w:themeColor="text1"/>
          <w:lang w:val="en-GB"/>
        </w:rPr>
        <w:t>i</w:t>
      </w:r>
      <w:r w:rsidR="005A0CE0" w:rsidRPr="00602DD0">
        <w:rPr>
          <w:rFonts w:ascii="Times New Roman" w:hAnsi="Times New Roman" w:cs="Times New Roman"/>
          <w:color w:val="000000" w:themeColor="text1"/>
          <w:lang w:val="en-GB"/>
        </w:rPr>
        <w:t xml:space="preserve"> </w:t>
      </w:r>
      <w:r w:rsidR="00A329A9">
        <w:rPr>
          <w:rFonts w:ascii="Times New Roman" w:hAnsi="Times New Roman" w:cs="Times New Roman"/>
          <w:color w:val="000000" w:themeColor="text1"/>
          <w:lang w:val="en-GB"/>
        </w:rPr>
        <w:t xml:space="preserve">of Eisenmenger patients </w:t>
      </w:r>
      <w:r w:rsidR="005A0CE0" w:rsidRPr="00602DD0">
        <w:rPr>
          <w:rFonts w:ascii="Times New Roman" w:hAnsi="Times New Roman" w:cs="Times New Roman"/>
          <w:color w:val="000000" w:themeColor="text1"/>
          <w:lang w:val="en-GB"/>
        </w:rPr>
        <w:t>could be a re</w:t>
      </w:r>
      <w:r w:rsidR="00D80ADB" w:rsidRPr="00602DD0">
        <w:rPr>
          <w:rFonts w:ascii="Times New Roman" w:hAnsi="Times New Roman" w:cs="Times New Roman"/>
          <w:color w:val="000000" w:themeColor="text1"/>
          <w:lang w:val="en-GB"/>
        </w:rPr>
        <w:t>s</w:t>
      </w:r>
      <w:r w:rsidR="005A0CE0" w:rsidRPr="00602DD0">
        <w:rPr>
          <w:rFonts w:ascii="Times New Roman" w:hAnsi="Times New Roman" w:cs="Times New Roman"/>
          <w:color w:val="000000" w:themeColor="text1"/>
          <w:lang w:val="en-GB"/>
        </w:rPr>
        <w:t xml:space="preserve">ponse to growth </w:t>
      </w:r>
      <w:r w:rsidR="00D80ADB" w:rsidRPr="00602DD0">
        <w:rPr>
          <w:rFonts w:ascii="Times New Roman" w:hAnsi="Times New Roman" w:cs="Times New Roman"/>
          <w:color w:val="000000" w:themeColor="text1"/>
          <w:lang w:val="en-GB"/>
        </w:rPr>
        <w:t>factors</w:t>
      </w:r>
      <w:r w:rsidR="00506D95">
        <w:rPr>
          <w:rFonts w:ascii="Times New Roman" w:hAnsi="Times New Roman" w:cs="Times New Roman"/>
          <w:color w:val="000000" w:themeColor="text1"/>
          <w:lang w:val="en-GB"/>
        </w:rPr>
        <w:t xml:space="preserve"> </w:t>
      </w:r>
      <w:r w:rsidR="001F49D2">
        <w:rPr>
          <w:rFonts w:ascii="Times New Roman" w:hAnsi="Times New Roman" w:cs="Times New Roman"/>
          <w:color w:val="000000" w:themeColor="text1"/>
          <w:lang w:val="en-GB"/>
        </w:rPr>
        <w:t>(</w:t>
      </w:r>
      <w:r w:rsidR="004D67F7">
        <w:rPr>
          <w:rFonts w:ascii="Times New Roman" w:hAnsi="Times New Roman" w:cs="Times New Roman"/>
          <w:color w:val="000000" w:themeColor="text1"/>
          <w:lang w:val="en-GB"/>
        </w:rPr>
        <w:t xml:space="preserve">such as </w:t>
      </w:r>
      <w:r w:rsidR="00FC67F6">
        <w:rPr>
          <w:rFonts w:ascii="Times New Roman" w:hAnsi="Times New Roman" w:cs="Times New Roman"/>
          <w:color w:val="000000" w:themeColor="text1"/>
          <w:lang w:val="en-GB"/>
        </w:rPr>
        <w:t>p</w:t>
      </w:r>
      <w:r w:rsidR="00FC67F6" w:rsidRPr="00FC67F6">
        <w:rPr>
          <w:rFonts w:ascii="Times New Roman" w:hAnsi="Times New Roman" w:cs="Times New Roman"/>
          <w:color w:val="000000" w:themeColor="text1"/>
          <w:lang w:val="en-GB"/>
        </w:rPr>
        <w:t>latelet-derived growth factor</w:t>
      </w:r>
      <w:r w:rsidR="00E70B71">
        <w:rPr>
          <w:rFonts w:ascii="Times New Roman" w:hAnsi="Times New Roman" w:cs="Times New Roman"/>
          <w:color w:val="000000" w:themeColor="text1"/>
          <w:lang w:val="en-GB"/>
        </w:rPr>
        <w:t xml:space="preserve">, </w:t>
      </w:r>
      <w:r w:rsidR="00FC67F6">
        <w:rPr>
          <w:rFonts w:ascii="Times New Roman" w:hAnsi="Times New Roman" w:cs="Times New Roman"/>
          <w:color w:val="000000" w:themeColor="text1"/>
          <w:lang w:val="en-GB"/>
        </w:rPr>
        <w:t>PDGF</w:t>
      </w:r>
      <w:r w:rsidR="00506D95" w:rsidRPr="00A4426A">
        <w:rPr>
          <w:rFonts w:ascii="Times New Roman" w:hAnsi="Times New Roman" w:cs="Times New Roman"/>
          <w:color w:val="000000" w:themeColor="text1"/>
          <w:lang w:val="en-GB"/>
        </w:rPr>
        <w:t>)</w:t>
      </w:r>
      <w:r w:rsidR="005A0CE0" w:rsidRPr="00602DD0">
        <w:rPr>
          <w:rFonts w:ascii="Times New Roman" w:hAnsi="Times New Roman" w:cs="Times New Roman"/>
          <w:color w:val="000000" w:themeColor="text1"/>
          <w:lang w:val="en-GB"/>
        </w:rPr>
        <w:t xml:space="preserve"> </w:t>
      </w:r>
      <w:r w:rsidR="00D80ADB" w:rsidRPr="00602DD0">
        <w:rPr>
          <w:rFonts w:ascii="Times New Roman" w:hAnsi="Times New Roman" w:cs="Times New Roman"/>
          <w:color w:val="000000" w:themeColor="text1"/>
          <w:lang w:val="en-GB"/>
        </w:rPr>
        <w:lastRenderedPageBreak/>
        <w:t xml:space="preserve">deposited </w:t>
      </w:r>
      <w:r w:rsidR="00A4426A" w:rsidRPr="00E705CB">
        <w:rPr>
          <w:rFonts w:ascii="Times New Roman" w:hAnsi="Times New Roman"/>
          <w:color w:val="000000" w:themeColor="text1"/>
          <w:lang w:val="en-GB"/>
        </w:rPr>
        <w:t>in situ</w:t>
      </w:r>
      <w:r w:rsidR="00D80ADB" w:rsidRPr="00602DD0">
        <w:rPr>
          <w:rFonts w:ascii="Times New Roman" w:hAnsi="Times New Roman" w:cs="Times New Roman"/>
          <w:color w:val="000000" w:themeColor="text1"/>
          <w:lang w:val="en-GB"/>
        </w:rPr>
        <w:t xml:space="preserve"> by</w:t>
      </w:r>
      <w:r w:rsidR="005A0CE0" w:rsidRPr="00602DD0">
        <w:rPr>
          <w:rFonts w:ascii="Times New Roman" w:hAnsi="Times New Roman" w:cs="Times New Roman"/>
          <w:color w:val="000000" w:themeColor="text1"/>
          <w:lang w:val="en-GB"/>
        </w:rPr>
        <w:t xml:space="preserve"> </w:t>
      </w:r>
      <w:r w:rsidR="00D80ADB" w:rsidRPr="00602DD0">
        <w:rPr>
          <w:rFonts w:ascii="Times New Roman" w:hAnsi="Times New Roman" w:cs="Times New Roman"/>
          <w:color w:val="000000" w:themeColor="text1"/>
          <w:lang w:val="en-GB"/>
        </w:rPr>
        <w:t>megakaryocytes</w:t>
      </w:r>
      <w:r w:rsidR="00446D7C" w:rsidRPr="00A4426A">
        <w:rPr>
          <w:rFonts w:ascii="Times New Roman" w:hAnsi="Times New Roman" w:cs="Times New Roman"/>
          <w:color w:val="000000" w:themeColor="text1"/>
          <w:lang w:val="en-GB"/>
        </w:rPr>
        <w:t xml:space="preserve"> </w:t>
      </w:r>
      <w:r w:rsidR="00E70B71">
        <w:rPr>
          <w:rFonts w:ascii="Times New Roman" w:hAnsi="Times New Roman" w:cs="Times New Roman"/>
          <w:color w:val="000000" w:themeColor="text1"/>
          <w:lang w:val="en-GB"/>
        </w:rPr>
        <w:t xml:space="preserve">reaching </w:t>
      </w:r>
      <w:r w:rsidR="000B434B">
        <w:rPr>
          <w:rFonts w:ascii="Times New Roman" w:hAnsi="Times New Roman" w:cs="Times New Roman"/>
          <w:color w:val="000000" w:themeColor="text1"/>
          <w:lang w:val="en-GB"/>
        </w:rPr>
        <w:t xml:space="preserve">the </w:t>
      </w:r>
      <w:r w:rsidR="005A0CE0" w:rsidRPr="00A4426A">
        <w:rPr>
          <w:rFonts w:ascii="Times New Roman" w:hAnsi="Times New Roman" w:cs="Times New Roman"/>
          <w:color w:val="000000" w:themeColor="text1"/>
          <w:lang w:val="en-GB"/>
        </w:rPr>
        <w:t>systemic circulation</w:t>
      </w:r>
      <w:r w:rsidR="00615C2E">
        <w:rPr>
          <w:rFonts w:ascii="Times New Roman" w:hAnsi="Times New Roman" w:cs="Times New Roman"/>
          <w:color w:val="000000" w:themeColor="text1"/>
          <w:lang w:val="en-GB"/>
        </w:rPr>
        <w:t xml:space="preserve"> rather than breaking down to platelets in the pulmonary circulation</w:t>
      </w:r>
      <w:r w:rsidR="005A0CE0" w:rsidRPr="00A4426A">
        <w:rPr>
          <w:rFonts w:ascii="Times New Roman" w:hAnsi="Times New Roman" w:cs="Times New Roman"/>
          <w:color w:val="000000" w:themeColor="text1"/>
          <w:lang w:val="en-GB"/>
        </w:rPr>
        <w:t>. The</w:t>
      </w:r>
      <w:r w:rsidR="00506D95">
        <w:rPr>
          <w:rFonts w:ascii="Times New Roman" w:hAnsi="Times New Roman" w:cs="Times New Roman"/>
          <w:color w:val="000000" w:themeColor="text1"/>
          <w:lang w:val="en-GB"/>
        </w:rPr>
        <w:t xml:space="preserve"> release of such </w:t>
      </w:r>
      <w:r w:rsidR="000B434B">
        <w:rPr>
          <w:rFonts w:ascii="Times New Roman" w:hAnsi="Times New Roman" w:cs="Times New Roman"/>
          <w:color w:val="000000" w:themeColor="text1"/>
          <w:lang w:val="en-GB"/>
        </w:rPr>
        <w:t xml:space="preserve">growth </w:t>
      </w:r>
      <w:r w:rsidR="000B434B" w:rsidRPr="00002FEF">
        <w:rPr>
          <w:rFonts w:ascii="Times New Roman" w:hAnsi="Times New Roman" w:cs="Times New Roman"/>
          <w:color w:val="000000" w:themeColor="text1"/>
          <w:lang w:val="en-GB"/>
        </w:rPr>
        <w:t>factors</w:t>
      </w:r>
      <w:r w:rsidR="00506D95">
        <w:rPr>
          <w:rFonts w:ascii="Times New Roman" w:hAnsi="Times New Roman" w:cs="Times New Roman"/>
          <w:color w:val="000000" w:themeColor="text1"/>
          <w:lang w:val="en-GB"/>
        </w:rPr>
        <w:t xml:space="preserve"> in the capillaries</w:t>
      </w:r>
      <w:r w:rsidR="000B434B" w:rsidRPr="00002FEF">
        <w:rPr>
          <w:rFonts w:ascii="Times New Roman" w:hAnsi="Times New Roman" w:cs="Times New Roman"/>
          <w:color w:val="000000" w:themeColor="text1"/>
          <w:lang w:val="en-GB"/>
        </w:rPr>
        <w:t xml:space="preserve"> </w:t>
      </w:r>
      <w:r w:rsidR="005A0CE0" w:rsidRPr="00002FEF">
        <w:rPr>
          <w:rFonts w:ascii="Times New Roman" w:hAnsi="Times New Roman" w:cs="Times New Roman"/>
          <w:color w:val="000000" w:themeColor="text1"/>
          <w:lang w:val="en-GB"/>
        </w:rPr>
        <w:t xml:space="preserve">would also explain the </w:t>
      </w:r>
      <w:r w:rsidR="005F3F0D" w:rsidRPr="00002FEF">
        <w:rPr>
          <w:rFonts w:ascii="Times New Roman" w:hAnsi="Times New Roman" w:cs="Times New Roman"/>
          <w:color w:val="000000" w:themeColor="text1"/>
          <w:lang w:val="en-GB"/>
        </w:rPr>
        <w:t>clubbing and hypertrophic osteoarthropathy</w:t>
      </w:r>
      <w:r w:rsidR="005A0CE0" w:rsidRPr="00002FEF">
        <w:rPr>
          <w:rFonts w:ascii="Times New Roman" w:hAnsi="Times New Roman" w:cs="Times New Roman"/>
          <w:color w:val="000000" w:themeColor="text1"/>
          <w:lang w:val="en-GB"/>
        </w:rPr>
        <w:t xml:space="preserve"> </w:t>
      </w:r>
      <w:r w:rsidR="00615C2E">
        <w:rPr>
          <w:rFonts w:ascii="Times New Roman" w:hAnsi="Times New Roman" w:cs="Times New Roman"/>
          <w:color w:val="000000" w:themeColor="text1"/>
          <w:lang w:val="en-GB"/>
        </w:rPr>
        <w:t xml:space="preserve">typically </w:t>
      </w:r>
      <w:r w:rsidR="00DA1F55">
        <w:rPr>
          <w:rFonts w:ascii="Times New Roman" w:hAnsi="Times New Roman" w:cs="Times New Roman"/>
          <w:color w:val="000000" w:themeColor="text1"/>
          <w:lang w:val="en-GB"/>
        </w:rPr>
        <w:t xml:space="preserve">observed </w:t>
      </w:r>
      <w:r w:rsidR="005A0CE0" w:rsidRPr="00002FEF">
        <w:rPr>
          <w:rFonts w:ascii="Times New Roman" w:hAnsi="Times New Roman" w:cs="Times New Roman"/>
          <w:color w:val="000000" w:themeColor="text1"/>
          <w:lang w:val="en-GB"/>
        </w:rPr>
        <w:t>in ES</w:t>
      </w:r>
      <w:r w:rsidR="005F3F0D" w:rsidRPr="00002FEF">
        <w:rPr>
          <w:rFonts w:ascii="Times New Roman" w:hAnsi="Times New Roman" w:cs="Times New Roman"/>
          <w:color w:val="000000" w:themeColor="text1"/>
          <w:lang w:val="en-GB"/>
        </w:rPr>
        <w:fldChar w:fldCharType="begin"/>
      </w:r>
      <w:r w:rsidR="00755358">
        <w:rPr>
          <w:rFonts w:ascii="Times New Roman" w:hAnsi="Times New Roman" w:cs="Times New Roman"/>
          <w:color w:val="000000" w:themeColor="text1"/>
          <w:lang w:val="en-GB"/>
        </w:rPr>
        <w:instrText xml:space="preserve"> ADDIN ZOTERO_ITEM CSL_CITATION {"citationID":"a6omqgkve4","properties":{"formattedCitation":"\\super 5\\nosupersub{}","plainCitation":"5","noteIndex":0},"citationItems":[{"id":1914,"uris":["http://zotero.org/groups/2891519/items/WCABMA2X"],"uri":["http://zotero.org/groups/2891519/items/WCABMA2X"],"itemData":{"id":1914,"type":"article-journal","container-title":"The American Journal of Cardiology","DOI":"10.1016/j.amjcard.2006.01.083","ISSN":"00029149","issue":"2","journalAbbreviation":"Am J Cardiol","language":"en","page":"254-258","source":"DOI.org (Crossref)","title":"Pathogenesis of Thrombocytopenia in Cyanotic Congenital Heart Disease","volume":"98","author":[{"family":"Lill","given":"Michael C."},{"family":"Perloff","given":"Joseph K."},{"family":"Child","given":"John S."}],"issued":{"date-parts":[["2006",7]]}}}],"schema":"https://github.com/citation-style-language/schema/raw/master/csl-citation.json"} </w:instrText>
      </w:r>
      <w:r w:rsidR="005F3F0D" w:rsidRPr="00002FEF">
        <w:rPr>
          <w:rFonts w:ascii="Times New Roman" w:hAnsi="Times New Roman" w:cs="Times New Roman"/>
          <w:color w:val="000000" w:themeColor="text1"/>
          <w:lang w:val="en-GB"/>
        </w:rPr>
        <w:fldChar w:fldCharType="separate"/>
      </w:r>
      <w:r w:rsidR="00494E18" w:rsidRPr="00494E18">
        <w:rPr>
          <w:rFonts w:ascii="Times New Roman" w:hAnsi="Times New Roman" w:cs="Times New Roman"/>
          <w:color w:val="000000"/>
          <w:vertAlign w:val="superscript"/>
          <w:lang w:val="en-GB"/>
        </w:rPr>
        <w:t>5</w:t>
      </w:r>
      <w:r w:rsidR="005F3F0D" w:rsidRPr="00002FEF">
        <w:rPr>
          <w:rFonts w:ascii="Times New Roman" w:hAnsi="Times New Roman" w:cs="Times New Roman"/>
          <w:color w:val="000000" w:themeColor="text1"/>
          <w:lang w:val="en-GB"/>
        </w:rPr>
        <w:fldChar w:fldCharType="end"/>
      </w:r>
      <w:r w:rsidR="005F3F0D" w:rsidRPr="00002FEF">
        <w:rPr>
          <w:rFonts w:ascii="Times New Roman" w:hAnsi="Times New Roman" w:cs="Times New Roman"/>
          <w:color w:val="000000" w:themeColor="text1"/>
          <w:lang w:val="en-GB"/>
        </w:rPr>
        <w:t xml:space="preserve">. </w:t>
      </w:r>
      <w:r w:rsidR="00DA1F55">
        <w:rPr>
          <w:rFonts w:ascii="Times New Roman" w:hAnsi="Times New Roman" w:cs="Times New Roman"/>
          <w:color w:val="000000" w:themeColor="text1"/>
          <w:lang w:val="en-GB"/>
        </w:rPr>
        <w:t>T</w:t>
      </w:r>
      <w:r w:rsidR="00002FEF" w:rsidRPr="00002FEF">
        <w:rPr>
          <w:rFonts w:ascii="Times New Roman" w:hAnsi="Times New Roman" w:cs="Times New Roman"/>
          <w:color w:val="000000" w:themeColor="text1"/>
          <w:lang w:val="en-GB"/>
        </w:rPr>
        <w:t xml:space="preserve">issue hypoxia </w:t>
      </w:r>
      <w:r w:rsidR="000E32CF">
        <w:rPr>
          <w:rFonts w:ascii="Times New Roman" w:hAnsi="Times New Roman" w:cs="Times New Roman"/>
          <w:color w:val="000000" w:themeColor="text1"/>
          <w:lang w:val="en-GB"/>
        </w:rPr>
        <w:t xml:space="preserve">caused by cyanosis </w:t>
      </w:r>
      <w:r w:rsidR="00DA1F55">
        <w:rPr>
          <w:rFonts w:ascii="Times New Roman" w:hAnsi="Times New Roman" w:cs="Times New Roman"/>
          <w:color w:val="000000" w:themeColor="text1"/>
          <w:lang w:val="en-GB"/>
        </w:rPr>
        <w:t xml:space="preserve">is aggravated by the </w:t>
      </w:r>
      <w:r w:rsidR="00002FEF" w:rsidRPr="00002FEF">
        <w:rPr>
          <w:rFonts w:ascii="Times New Roman" w:hAnsi="Times New Roman" w:cs="Times New Roman"/>
          <w:color w:val="000000" w:themeColor="text1"/>
          <w:lang w:val="en-GB"/>
        </w:rPr>
        <w:t xml:space="preserve">impaired cardiac output and arterial vasoconstriction </w:t>
      </w:r>
      <w:r w:rsidR="004D67F7" w:rsidRPr="00002FEF">
        <w:rPr>
          <w:rFonts w:ascii="Times New Roman" w:hAnsi="Times New Roman" w:cs="Times New Roman"/>
          <w:color w:val="000000" w:themeColor="text1"/>
          <w:lang w:val="en-GB"/>
        </w:rPr>
        <w:t xml:space="preserve">mediated </w:t>
      </w:r>
      <w:r w:rsidR="004D67F7">
        <w:rPr>
          <w:rFonts w:ascii="Times New Roman" w:hAnsi="Times New Roman" w:cs="Times New Roman"/>
          <w:color w:val="000000" w:themeColor="text1"/>
          <w:lang w:val="en-GB"/>
        </w:rPr>
        <w:t xml:space="preserve">by </w:t>
      </w:r>
      <w:r w:rsidR="004D67F7" w:rsidRPr="00002FEF">
        <w:rPr>
          <w:rFonts w:ascii="Times New Roman" w:hAnsi="Times New Roman" w:cs="Times New Roman"/>
          <w:color w:val="000000" w:themeColor="text1"/>
          <w:lang w:val="en-GB"/>
        </w:rPr>
        <w:t>neurohormonal/</w:t>
      </w:r>
      <w:r w:rsidR="004D67F7">
        <w:rPr>
          <w:rFonts w:ascii="Times New Roman" w:hAnsi="Times New Roman" w:cs="Times New Roman"/>
          <w:color w:val="000000" w:themeColor="text1"/>
          <w:lang w:val="en-GB"/>
        </w:rPr>
        <w:t>autonomic</w:t>
      </w:r>
      <w:r w:rsidR="004D67F7" w:rsidRPr="00002FEF">
        <w:rPr>
          <w:rFonts w:ascii="Times New Roman" w:hAnsi="Times New Roman" w:cs="Times New Roman"/>
          <w:color w:val="000000" w:themeColor="text1"/>
          <w:lang w:val="en-GB"/>
        </w:rPr>
        <w:t xml:space="preserve"> </w:t>
      </w:r>
      <w:r w:rsidR="004D67F7">
        <w:rPr>
          <w:rFonts w:ascii="Times New Roman" w:hAnsi="Times New Roman" w:cs="Times New Roman"/>
          <w:color w:val="000000" w:themeColor="text1"/>
          <w:lang w:val="en-GB"/>
        </w:rPr>
        <w:t>mechanisms</w:t>
      </w:r>
      <w:r w:rsidR="00002FEF" w:rsidRPr="00002FEF">
        <w:rPr>
          <w:rFonts w:ascii="Times New Roman" w:hAnsi="Times New Roman" w:cs="Times New Roman"/>
          <w:color w:val="000000" w:themeColor="text1"/>
          <w:lang w:val="en-GB"/>
        </w:rPr>
        <w:fldChar w:fldCharType="begin"/>
      </w:r>
      <w:r w:rsidR="00494E18">
        <w:rPr>
          <w:rFonts w:ascii="Times New Roman" w:hAnsi="Times New Roman" w:cs="Times New Roman"/>
          <w:color w:val="000000" w:themeColor="text1"/>
          <w:lang w:val="en-GB"/>
        </w:rPr>
        <w:instrText xml:space="preserve"> ADDIN ZOTERO_ITEM CSL_CITATION {"citationID":"a8tlnig4r9","properties":{"formattedCitation":"\\super 6\\nosupersub{}","plainCitation":"6","noteIndex":0},"citationItems":[{"id":1904,"uris":["http://zotero.org/groups/2891519/items/2P3BNQX9"],"uri":["http://zotero.org/groups/2891519/items/2P3BNQX9"],"itemData":{"id":1904,"type":"article-journal","container-title":"Circulation","DOI":"10.1161/CIRCULATIONAHA.107.734921","ISSN":"0009-7322, 1524-4539","issue":"18","journalAbbreviation":"Circulation","language":"en","page":"2320-2328","source":"DOI.org (Crossref)","title":"Prevalence, Predictors, and Prognostic Value of Renal Dysfunction in Adults With Congenital Heart Disease","volume":"117","author":[{"family":"Dimopoulos","given":"Konstantinos"},{"family":"Diller","given":"Gerhard-Paul"},{"family":"Koltsida","given":"Evdokia"},{"family":"Pijuan-Domenech","given":"Antonia"},{"family":"Papadopoulou","given":"Sofia A."},{"family":"Babu-Narayan","given":"Sonya V."},{"family":"Salukhe","given":"Tushar V."},{"family":"Piepoli","given":"Massimo F."},{"family":"Poole-Wilson","given":"Philip A."},{"family":"Best","given":"Nicky"},{"family":"Francis","given":"Darrel P."},{"family":"Gatzoulis","given":"Michael A."}],"issued":{"date-parts":[["2008",5,6]]}}}],"schema":"https://github.com/citation-style-language/schema/raw/master/csl-citation.json"} </w:instrText>
      </w:r>
      <w:r w:rsidR="00002FEF" w:rsidRPr="00002FEF">
        <w:rPr>
          <w:rFonts w:ascii="Times New Roman" w:hAnsi="Times New Roman" w:cs="Times New Roman"/>
          <w:color w:val="000000" w:themeColor="text1"/>
          <w:lang w:val="en-GB"/>
        </w:rPr>
        <w:fldChar w:fldCharType="separate"/>
      </w:r>
      <w:r w:rsidR="00494E18" w:rsidRPr="00494E18">
        <w:rPr>
          <w:rFonts w:ascii="Times New Roman" w:hAnsi="Times New Roman" w:cs="Times New Roman"/>
          <w:color w:val="000000"/>
          <w:vertAlign w:val="superscript"/>
          <w:lang w:val="en-GB"/>
        </w:rPr>
        <w:t>6</w:t>
      </w:r>
      <w:r w:rsidR="00002FEF" w:rsidRPr="00002FEF">
        <w:rPr>
          <w:rFonts w:ascii="Times New Roman" w:hAnsi="Times New Roman" w:cs="Times New Roman"/>
          <w:color w:val="000000" w:themeColor="text1"/>
          <w:lang w:val="en-GB"/>
        </w:rPr>
        <w:fldChar w:fldCharType="end"/>
      </w:r>
      <w:r w:rsidR="00002FEF" w:rsidRPr="00002FEF">
        <w:rPr>
          <w:rStyle w:val="CommentReference"/>
          <w:rFonts w:ascii="Times New Roman" w:hAnsi="Times New Roman" w:cs="Times New Roman"/>
          <w:sz w:val="24"/>
          <w:szCs w:val="24"/>
          <w:lang w:val="en-GB"/>
        </w:rPr>
        <w:t xml:space="preserve">. </w:t>
      </w:r>
      <w:r w:rsidR="009D1CF0">
        <w:rPr>
          <w:rStyle w:val="CommentReference"/>
          <w:rFonts w:ascii="Times New Roman" w:hAnsi="Times New Roman" w:cs="Times New Roman"/>
          <w:sz w:val="24"/>
          <w:szCs w:val="24"/>
          <w:lang w:val="en-GB"/>
        </w:rPr>
        <w:t>T</w:t>
      </w:r>
      <w:r w:rsidR="002350D6" w:rsidRPr="002350D6">
        <w:rPr>
          <w:rStyle w:val="CommentReference"/>
          <w:rFonts w:ascii="Times New Roman" w:hAnsi="Times New Roman" w:cs="Times New Roman"/>
          <w:sz w:val="24"/>
          <w:szCs w:val="24"/>
          <w:lang w:val="en-GB"/>
        </w:rPr>
        <w:t xml:space="preserve">hese interacting mechanisms </w:t>
      </w:r>
      <w:r w:rsidR="009D1CF0">
        <w:rPr>
          <w:rStyle w:val="CommentReference"/>
          <w:rFonts w:ascii="Times New Roman" w:hAnsi="Times New Roman" w:cs="Times New Roman"/>
          <w:sz w:val="24"/>
          <w:szCs w:val="24"/>
          <w:lang w:val="en-GB"/>
        </w:rPr>
        <w:t>may have a systemic impact</w:t>
      </w:r>
      <w:r w:rsidR="00476828">
        <w:rPr>
          <w:rStyle w:val="CommentReference"/>
          <w:rFonts w:ascii="Times New Roman" w:hAnsi="Times New Roman" w:cs="Times New Roman"/>
          <w:sz w:val="24"/>
          <w:szCs w:val="24"/>
          <w:lang w:val="en-GB"/>
        </w:rPr>
        <w:t>,</w:t>
      </w:r>
      <w:r w:rsidR="009D1CF0">
        <w:rPr>
          <w:rStyle w:val="CommentReference"/>
          <w:rFonts w:ascii="Times New Roman" w:hAnsi="Times New Roman" w:cs="Times New Roman"/>
          <w:sz w:val="24"/>
          <w:szCs w:val="24"/>
          <w:lang w:val="en-GB"/>
        </w:rPr>
        <w:t xml:space="preserve"> beyond the kidneys, </w:t>
      </w:r>
      <w:r w:rsidR="002350D6" w:rsidRPr="002350D6">
        <w:rPr>
          <w:rStyle w:val="CommentReference"/>
          <w:rFonts w:ascii="Times New Roman" w:hAnsi="Times New Roman" w:cs="Times New Roman"/>
          <w:sz w:val="24"/>
          <w:szCs w:val="24"/>
          <w:lang w:val="en-GB"/>
        </w:rPr>
        <w:t>rais</w:t>
      </w:r>
      <w:r w:rsidR="009D1CF0">
        <w:rPr>
          <w:rStyle w:val="CommentReference"/>
          <w:rFonts w:ascii="Times New Roman" w:hAnsi="Times New Roman" w:cs="Times New Roman"/>
          <w:sz w:val="24"/>
          <w:szCs w:val="24"/>
          <w:lang w:val="en-GB"/>
        </w:rPr>
        <w:t>ing</w:t>
      </w:r>
      <w:r w:rsidR="002350D6" w:rsidRPr="002350D6">
        <w:rPr>
          <w:rStyle w:val="CommentReference"/>
          <w:rFonts w:ascii="Times New Roman" w:hAnsi="Times New Roman" w:cs="Times New Roman"/>
          <w:sz w:val="24"/>
          <w:szCs w:val="24"/>
          <w:lang w:val="en-GB"/>
        </w:rPr>
        <w:t xml:space="preserve"> the possibility </w:t>
      </w:r>
      <w:r w:rsidR="009D1CF0">
        <w:rPr>
          <w:rStyle w:val="CommentReference"/>
          <w:rFonts w:ascii="Times New Roman" w:hAnsi="Times New Roman" w:cs="Times New Roman"/>
          <w:sz w:val="24"/>
          <w:szCs w:val="24"/>
          <w:lang w:val="en-GB"/>
        </w:rPr>
        <w:t>that</w:t>
      </w:r>
      <w:r w:rsidR="002350D6" w:rsidRPr="002350D6">
        <w:rPr>
          <w:rStyle w:val="CommentReference"/>
          <w:rFonts w:ascii="Times New Roman" w:hAnsi="Times New Roman" w:cs="Times New Roman"/>
          <w:sz w:val="24"/>
          <w:szCs w:val="24"/>
          <w:lang w:val="en-GB"/>
        </w:rPr>
        <w:t xml:space="preserve"> systemic microangiopathy </w:t>
      </w:r>
      <w:r w:rsidR="009D1CF0">
        <w:rPr>
          <w:rStyle w:val="CommentReference"/>
          <w:rFonts w:ascii="Times New Roman" w:hAnsi="Times New Roman" w:cs="Times New Roman"/>
          <w:sz w:val="24"/>
          <w:szCs w:val="24"/>
          <w:lang w:val="en-GB"/>
        </w:rPr>
        <w:t xml:space="preserve">may play a role in </w:t>
      </w:r>
      <w:r w:rsidR="002350D6" w:rsidRPr="002350D6">
        <w:rPr>
          <w:rStyle w:val="CommentReference"/>
          <w:rFonts w:ascii="Times New Roman" w:hAnsi="Times New Roman" w:cs="Times New Roman"/>
          <w:sz w:val="24"/>
          <w:szCs w:val="24"/>
          <w:lang w:val="en-GB"/>
        </w:rPr>
        <w:t>other systemic features and complications of ES</w:t>
      </w:r>
      <w:r w:rsidR="000E343D">
        <w:rPr>
          <w:rFonts w:ascii="Times New Roman" w:hAnsi="Times New Roman" w:cs="Times New Roman"/>
          <w:color w:val="000000" w:themeColor="text1"/>
          <w:lang w:val="en-GB"/>
        </w:rPr>
        <w:t xml:space="preserve"> (Figure 1)</w:t>
      </w:r>
      <w:r w:rsidR="006D2336" w:rsidRPr="00002FEF">
        <w:rPr>
          <w:rFonts w:ascii="Times New Roman" w:hAnsi="Times New Roman" w:cs="Times New Roman"/>
          <w:color w:val="000000" w:themeColor="text1"/>
          <w:lang w:val="en-GB"/>
        </w:rPr>
        <w:t>.</w:t>
      </w:r>
      <w:r w:rsidR="006D2336">
        <w:rPr>
          <w:rFonts w:ascii="Times New Roman" w:hAnsi="Times New Roman" w:cs="Times New Roman"/>
          <w:color w:val="000000" w:themeColor="text1"/>
          <w:lang w:val="en-GB"/>
        </w:rPr>
        <w:t xml:space="preserve"> </w:t>
      </w:r>
    </w:p>
    <w:p w14:paraId="006DD89B" w14:textId="4735C979" w:rsidR="00E830B5" w:rsidRDefault="00E830B5" w:rsidP="00C86303">
      <w:pPr>
        <w:spacing w:line="360" w:lineRule="auto"/>
        <w:jc w:val="both"/>
        <w:rPr>
          <w:rFonts w:ascii="Times New Roman" w:hAnsi="Times New Roman" w:cs="Times New Roman"/>
          <w:lang w:val="en-GB"/>
        </w:rPr>
      </w:pPr>
      <w:r>
        <w:rPr>
          <w:rFonts w:ascii="Times New Roman" w:hAnsi="Times New Roman" w:cs="Times New Roman"/>
          <w:lang w:val="en-GB"/>
        </w:rPr>
        <w:t xml:space="preserve">In this issue of the </w:t>
      </w:r>
      <w:r w:rsidRPr="00312D54">
        <w:rPr>
          <w:rFonts w:ascii="Times New Roman" w:hAnsi="Times New Roman" w:cs="Times New Roman"/>
          <w:i/>
          <w:iCs/>
          <w:lang w:val="en-GB"/>
        </w:rPr>
        <w:t>I</w:t>
      </w:r>
      <w:r>
        <w:rPr>
          <w:rFonts w:ascii="Times New Roman" w:hAnsi="Times New Roman" w:cs="Times New Roman"/>
          <w:i/>
          <w:iCs/>
          <w:lang w:val="en-GB"/>
        </w:rPr>
        <w:t xml:space="preserve">nternational </w:t>
      </w:r>
      <w:r w:rsidRPr="00312D54">
        <w:rPr>
          <w:rFonts w:ascii="Times New Roman" w:hAnsi="Times New Roman" w:cs="Times New Roman"/>
          <w:i/>
          <w:iCs/>
          <w:lang w:val="en-GB"/>
        </w:rPr>
        <w:t>J</w:t>
      </w:r>
      <w:r>
        <w:rPr>
          <w:rFonts w:ascii="Times New Roman" w:hAnsi="Times New Roman" w:cs="Times New Roman"/>
          <w:i/>
          <w:iCs/>
          <w:lang w:val="en-GB"/>
        </w:rPr>
        <w:t xml:space="preserve">ournal of </w:t>
      </w:r>
      <w:r w:rsidRPr="00312D54">
        <w:rPr>
          <w:rFonts w:ascii="Times New Roman" w:hAnsi="Times New Roman" w:cs="Times New Roman"/>
          <w:i/>
          <w:iCs/>
          <w:lang w:val="en-GB"/>
        </w:rPr>
        <w:t>C</w:t>
      </w:r>
      <w:r>
        <w:rPr>
          <w:rFonts w:ascii="Times New Roman" w:hAnsi="Times New Roman" w:cs="Times New Roman"/>
          <w:i/>
          <w:iCs/>
          <w:lang w:val="en-GB"/>
        </w:rPr>
        <w:t>ardiology</w:t>
      </w:r>
      <w:r>
        <w:rPr>
          <w:rFonts w:ascii="Times New Roman" w:hAnsi="Times New Roman" w:cs="Times New Roman"/>
          <w:lang w:val="en-GB"/>
        </w:rPr>
        <w:t xml:space="preserve">, </w:t>
      </w:r>
      <w:r w:rsidRPr="00370903">
        <w:rPr>
          <w:rFonts w:ascii="Times New Roman" w:hAnsi="Times New Roman" w:cs="Times New Roman"/>
          <w:lang w:val="en-GB"/>
        </w:rPr>
        <w:t>Arvanitaki</w:t>
      </w:r>
      <w:r>
        <w:rPr>
          <w:rFonts w:ascii="Times New Roman" w:hAnsi="Times New Roman" w:cs="Times New Roman"/>
          <w:lang w:val="en-GB"/>
        </w:rPr>
        <w:fldChar w:fldCharType="begin"/>
      </w:r>
      <w:r w:rsidR="00FF1005">
        <w:rPr>
          <w:rFonts w:ascii="Times New Roman" w:hAnsi="Times New Roman" w:cs="Times New Roman"/>
          <w:lang w:val="en-GB"/>
        </w:rPr>
        <w:instrText xml:space="preserve"> ADDIN ZOTERO_ITEM CSL_CITATION {"citationID":"a1buhub37va","properties":{"formattedCitation":"\\super 7\\nosupersub{}","plainCitation":"7","noteIndex":0},"citationItems":[{"id":1886,"uris":["http://zotero.org/groups/2891519/items/XS6LXDTP"],"uri":["http://zotero.org/groups/2891519/items/XS6LXDTP"],"itemData":{"id":1886,"type":"article-journal","container-title":"International Journal of Cardiology","DOI":"10.1016/j.ijcard.2021.03.033","ISSN":"01675273","journalAbbreviation":"Int. J. Cardiol.","language":"en","page":"S0167527321004903","source":"DOI.org (Crossref)","title":"Peripheral microangiopathy in Eisenmenger syndrome: A nailfold video capillaroscopy study","title-short":"Peripheral microangiopathy in Eisenmenger syndrome","author":[{"family":"Arvanitaki","given":"Alexandra"},{"family":"Giannakoulas","given":"George"},{"family":"Triantafyllidou","given":"Eva"},{"family":"Feloukidis","given":"Christos"},{"family":"Boutou","given":"Afroditi"},{"family":"Garyfallos","given":"Alexandros"},{"family":"Karvounis","given":"Haralambos"},{"family":"Diller","given":"Gerhard-Paul"},{"family":"Gatzoulis","given":"Michael A."},{"family":"Dimitroulas","given":"Theodoros"}],"issued":{"date-parts":[["2021",3]]}}}],"schema":"https://github.com/citation-style-language/schema/raw/master/csl-citation.json"} </w:instrText>
      </w:r>
      <w:r>
        <w:rPr>
          <w:rFonts w:ascii="Times New Roman" w:hAnsi="Times New Roman" w:cs="Times New Roman"/>
          <w:lang w:val="en-GB"/>
        </w:rPr>
        <w:fldChar w:fldCharType="separate"/>
      </w:r>
      <w:r w:rsidR="00494E18" w:rsidRPr="00494E18">
        <w:rPr>
          <w:rFonts w:ascii="Times New Roman" w:hAnsi="Times New Roman" w:cs="Times New Roman"/>
          <w:vertAlign w:val="superscript"/>
          <w:lang w:val="en-GB"/>
        </w:rPr>
        <w:t>7</w:t>
      </w:r>
      <w:r>
        <w:rPr>
          <w:rFonts w:ascii="Times New Roman" w:hAnsi="Times New Roman" w:cs="Times New Roman"/>
          <w:lang w:val="en-GB"/>
        </w:rPr>
        <w:fldChar w:fldCharType="end"/>
      </w:r>
      <w:r>
        <w:rPr>
          <w:rFonts w:ascii="Times New Roman" w:hAnsi="Times New Roman" w:cs="Times New Roman"/>
          <w:lang w:val="en-GB"/>
        </w:rPr>
        <w:t xml:space="preserve"> and colleagues explore the role of peripheral microangiopathy in ES using nailfold video-capillaroscopy (NVC). The authors compared 17 healthy controls to 17 middle-aged patients with ES, the majority with post-tricuspid shunts or complex lesions, cyanosis (median resting oxygen saturation </w:t>
      </w:r>
      <w:r w:rsidRPr="00960F17">
        <w:rPr>
          <w:rFonts w:ascii="Times New Roman" w:hAnsi="Times New Roman" w:cs="Times New Roman"/>
          <w:lang w:val="en-GB"/>
        </w:rPr>
        <w:t>85</w:t>
      </w:r>
      <w:r>
        <w:rPr>
          <w:rFonts w:ascii="Times New Roman" w:hAnsi="Times New Roman" w:cs="Times New Roman"/>
          <w:lang w:val="en-GB"/>
        </w:rPr>
        <w:t xml:space="preserve">%) and </w:t>
      </w:r>
      <w:r w:rsidR="006B4595">
        <w:rPr>
          <w:rFonts w:ascii="Times New Roman" w:hAnsi="Times New Roman" w:cs="Times New Roman"/>
          <w:lang w:val="en-GB"/>
        </w:rPr>
        <w:t>a</w:t>
      </w:r>
      <w:r>
        <w:rPr>
          <w:rFonts w:ascii="Times New Roman" w:hAnsi="Times New Roman" w:cs="Times New Roman"/>
          <w:lang w:val="en-GB"/>
        </w:rPr>
        <w:t xml:space="preserve"> raised haematocrit (median </w:t>
      </w:r>
      <w:r w:rsidRPr="00960F17">
        <w:rPr>
          <w:rFonts w:ascii="Times New Roman" w:hAnsi="Times New Roman" w:cs="Times New Roman"/>
          <w:lang w:val="en-GB"/>
        </w:rPr>
        <w:t>51.5</w:t>
      </w:r>
      <w:r>
        <w:rPr>
          <w:rFonts w:ascii="Times New Roman" w:hAnsi="Times New Roman" w:cs="Times New Roman"/>
          <w:lang w:val="en-GB"/>
        </w:rPr>
        <w:t xml:space="preserve">%). While none of the ES subjects had the severe NVC abnormalities encountered in scleroderma patients, most did </w:t>
      </w:r>
      <w:r w:rsidR="006B4595">
        <w:rPr>
          <w:rFonts w:ascii="Times New Roman" w:hAnsi="Times New Roman" w:cs="Times New Roman"/>
          <w:lang w:val="en-GB"/>
        </w:rPr>
        <w:t>have</w:t>
      </w:r>
      <w:r>
        <w:rPr>
          <w:rFonts w:ascii="Times New Roman" w:hAnsi="Times New Roman" w:cs="Times New Roman"/>
          <w:lang w:val="en-GB"/>
        </w:rPr>
        <w:t xml:space="preserve"> abnormal capillaroscopic findings, </w:t>
      </w:r>
      <w:r w:rsidR="006B4595">
        <w:rPr>
          <w:rFonts w:ascii="Times New Roman" w:hAnsi="Times New Roman" w:cs="Times New Roman"/>
          <w:lang w:val="en-GB"/>
        </w:rPr>
        <w:t>including</w:t>
      </w:r>
      <w:r>
        <w:rPr>
          <w:rFonts w:ascii="Times New Roman" w:hAnsi="Times New Roman" w:cs="Times New Roman"/>
          <w:lang w:val="en-GB"/>
        </w:rPr>
        <w:t xml:space="preserve"> reduced capillary density, presence of avascular areas, increased capillary size </w:t>
      </w:r>
      <w:r w:rsidR="006B4595">
        <w:rPr>
          <w:rFonts w:ascii="Times New Roman" w:hAnsi="Times New Roman" w:cs="Times New Roman"/>
          <w:lang w:val="en-GB"/>
        </w:rPr>
        <w:t xml:space="preserve">with </w:t>
      </w:r>
      <w:r>
        <w:rPr>
          <w:rFonts w:ascii="Times New Roman" w:hAnsi="Times New Roman" w:cs="Times New Roman"/>
          <w:lang w:val="en-GB"/>
        </w:rPr>
        <w:t xml:space="preserve">distortion and more capillary ramifications than healthy controls. Moreover, microhaemorrhages and thrombosis were a common finding in ES capillaroscopy, </w:t>
      </w:r>
      <w:r w:rsidR="00476828">
        <w:rPr>
          <w:rFonts w:ascii="Times New Roman" w:hAnsi="Times New Roman" w:cs="Times New Roman"/>
          <w:lang w:val="en-GB"/>
        </w:rPr>
        <w:t>suggesting</w:t>
      </w:r>
      <w:r>
        <w:rPr>
          <w:rFonts w:ascii="Times New Roman" w:hAnsi="Times New Roman" w:cs="Times New Roman"/>
          <w:lang w:val="en-GB"/>
        </w:rPr>
        <w:t xml:space="preserve"> that the</w:t>
      </w:r>
      <w:r w:rsidR="006B4595">
        <w:rPr>
          <w:rFonts w:ascii="Times New Roman" w:hAnsi="Times New Roman" w:cs="Times New Roman"/>
          <w:lang w:val="en-GB"/>
        </w:rPr>
        <w:t xml:space="preserve"> known </w:t>
      </w:r>
      <w:r>
        <w:rPr>
          <w:rFonts w:ascii="Times New Roman" w:hAnsi="Times New Roman" w:cs="Times New Roman"/>
          <w:lang w:val="en-GB"/>
        </w:rPr>
        <w:t xml:space="preserve">tendency for bleeding and </w:t>
      </w:r>
      <w:r w:rsidR="00476828">
        <w:rPr>
          <w:rFonts w:ascii="Times New Roman" w:hAnsi="Times New Roman" w:cs="Times New Roman"/>
          <w:lang w:val="en-GB"/>
        </w:rPr>
        <w:t xml:space="preserve">thrombosis in ES </w:t>
      </w:r>
      <w:r>
        <w:rPr>
          <w:rFonts w:ascii="Times New Roman" w:hAnsi="Times New Roman" w:cs="Times New Roman"/>
          <w:lang w:val="en-GB"/>
        </w:rPr>
        <w:t xml:space="preserve">affects </w:t>
      </w:r>
      <w:r w:rsidR="00D1023C">
        <w:rPr>
          <w:rFonts w:ascii="Times New Roman" w:hAnsi="Times New Roman" w:cs="Times New Roman"/>
          <w:lang w:val="en-GB"/>
        </w:rPr>
        <w:t xml:space="preserve">not only </w:t>
      </w:r>
      <w:r w:rsidR="00476828">
        <w:rPr>
          <w:rFonts w:ascii="Times New Roman" w:hAnsi="Times New Roman" w:cs="Times New Roman"/>
          <w:lang w:val="en-GB"/>
        </w:rPr>
        <w:t>larger vessels (</w:t>
      </w:r>
      <w:r w:rsidR="00D1023C">
        <w:rPr>
          <w:rFonts w:ascii="Times New Roman" w:hAnsi="Times New Roman" w:cs="Times New Roman"/>
          <w:lang w:val="en-GB"/>
        </w:rPr>
        <w:t>e.g.,</w:t>
      </w:r>
      <w:r w:rsidR="00252F63">
        <w:rPr>
          <w:rFonts w:ascii="Times New Roman" w:hAnsi="Times New Roman" w:cs="Times New Roman"/>
          <w:lang w:val="en-GB"/>
        </w:rPr>
        <w:t xml:space="preserve"> in situ pulmonary artery thrombosis)</w:t>
      </w:r>
      <w:r w:rsidR="00D1023C">
        <w:rPr>
          <w:rFonts w:ascii="Times New Roman" w:hAnsi="Times New Roman" w:cs="Times New Roman"/>
          <w:lang w:val="en-GB"/>
        </w:rPr>
        <w:t xml:space="preserve">, but also </w:t>
      </w:r>
      <w:r w:rsidR="00252F63">
        <w:rPr>
          <w:rFonts w:ascii="Times New Roman" w:hAnsi="Times New Roman" w:cs="Times New Roman"/>
          <w:lang w:val="en-GB"/>
        </w:rPr>
        <w:t xml:space="preserve">the </w:t>
      </w:r>
      <w:r>
        <w:rPr>
          <w:rFonts w:ascii="Times New Roman" w:hAnsi="Times New Roman" w:cs="Times New Roman"/>
          <w:lang w:val="en-GB"/>
        </w:rPr>
        <w:t xml:space="preserve">micro-vasculature. </w:t>
      </w:r>
    </w:p>
    <w:p w14:paraId="3BBA8BB3" w14:textId="453AEB9E" w:rsidR="00BB7537" w:rsidRDefault="00C1040F" w:rsidP="00C86303">
      <w:pPr>
        <w:spacing w:line="360" w:lineRule="auto"/>
        <w:jc w:val="both"/>
        <w:rPr>
          <w:rFonts w:ascii="Times New Roman" w:hAnsi="Times New Roman" w:cs="Times New Roman"/>
          <w:lang w:val="en-GB"/>
        </w:rPr>
      </w:pPr>
      <w:r>
        <w:rPr>
          <w:rFonts w:ascii="Times New Roman" w:hAnsi="Times New Roman" w:cs="Times New Roman"/>
          <w:lang w:val="en-GB"/>
        </w:rPr>
        <w:t>Th</w:t>
      </w:r>
      <w:r w:rsidR="00D62E09">
        <w:rPr>
          <w:rFonts w:ascii="Times New Roman" w:hAnsi="Times New Roman" w:cs="Times New Roman"/>
          <w:lang w:val="en-GB"/>
        </w:rPr>
        <w:t>is pioneer</w:t>
      </w:r>
      <w:r w:rsidR="00C46B18">
        <w:rPr>
          <w:rFonts w:ascii="Times New Roman" w:hAnsi="Times New Roman" w:cs="Times New Roman"/>
          <w:lang w:val="en-GB"/>
        </w:rPr>
        <w:t>ing</w:t>
      </w:r>
      <w:r>
        <w:rPr>
          <w:rFonts w:ascii="Times New Roman" w:hAnsi="Times New Roman" w:cs="Times New Roman"/>
          <w:lang w:val="en-GB"/>
        </w:rPr>
        <w:t xml:space="preserve"> work is</w:t>
      </w:r>
      <w:r w:rsidR="00D62E09">
        <w:rPr>
          <w:rFonts w:ascii="Times New Roman" w:hAnsi="Times New Roman" w:cs="Times New Roman"/>
          <w:lang w:val="en-GB"/>
        </w:rPr>
        <w:t xml:space="preserve"> highly commendable and </w:t>
      </w:r>
      <w:r w:rsidR="00392C13">
        <w:rPr>
          <w:rFonts w:ascii="Times New Roman" w:hAnsi="Times New Roman" w:cs="Times New Roman"/>
          <w:lang w:val="en-GB"/>
        </w:rPr>
        <w:t>supports</w:t>
      </w:r>
      <w:r w:rsidR="00D62E09">
        <w:rPr>
          <w:rFonts w:ascii="Times New Roman" w:hAnsi="Times New Roman" w:cs="Times New Roman"/>
          <w:lang w:val="en-GB"/>
        </w:rPr>
        <w:t xml:space="preserve"> two important</w:t>
      </w:r>
      <w:r w:rsidR="00392C13">
        <w:rPr>
          <w:rFonts w:ascii="Times New Roman" w:hAnsi="Times New Roman" w:cs="Times New Roman"/>
          <w:lang w:val="en-GB"/>
        </w:rPr>
        <w:t xml:space="preserve"> concepts</w:t>
      </w:r>
      <w:r w:rsidR="00D62E09">
        <w:rPr>
          <w:rFonts w:ascii="Times New Roman" w:hAnsi="Times New Roman" w:cs="Times New Roman"/>
          <w:lang w:val="en-GB"/>
        </w:rPr>
        <w:t xml:space="preserve">: </w:t>
      </w:r>
    </w:p>
    <w:p w14:paraId="2F49D46B" w14:textId="64B08C5C" w:rsidR="00BB7537" w:rsidRDefault="00434FE7" w:rsidP="00C86303">
      <w:pPr>
        <w:spacing w:line="360" w:lineRule="auto"/>
        <w:jc w:val="both"/>
        <w:rPr>
          <w:rFonts w:ascii="Times New Roman" w:hAnsi="Times New Roman" w:cs="Times New Roman"/>
          <w:lang w:val="en-GB"/>
        </w:rPr>
      </w:pPr>
      <w:r>
        <w:rPr>
          <w:rFonts w:ascii="Times New Roman" w:hAnsi="Times New Roman" w:cs="Times New Roman"/>
          <w:lang w:val="en-GB"/>
        </w:rPr>
        <w:t xml:space="preserve">1) </w:t>
      </w:r>
      <w:r w:rsidR="00392C13">
        <w:rPr>
          <w:rFonts w:ascii="Times New Roman" w:hAnsi="Times New Roman" w:cs="Times New Roman"/>
          <w:lang w:val="en-GB"/>
        </w:rPr>
        <w:t xml:space="preserve">microangiopathy in </w:t>
      </w:r>
      <w:r>
        <w:rPr>
          <w:rFonts w:ascii="Times New Roman" w:hAnsi="Times New Roman" w:cs="Times New Roman"/>
          <w:lang w:val="en-GB"/>
        </w:rPr>
        <w:t xml:space="preserve">ES </w:t>
      </w:r>
      <w:r w:rsidR="008A53BB">
        <w:rPr>
          <w:rFonts w:ascii="Times New Roman" w:hAnsi="Times New Roman" w:cs="Times New Roman"/>
          <w:lang w:val="en-GB"/>
        </w:rPr>
        <w:t>extend</w:t>
      </w:r>
      <w:r w:rsidR="00CE5C94">
        <w:rPr>
          <w:rFonts w:ascii="Times New Roman" w:hAnsi="Times New Roman" w:cs="Times New Roman"/>
          <w:lang w:val="en-GB"/>
        </w:rPr>
        <w:t>s</w:t>
      </w:r>
      <w:r w:rsidR="008A53BB">
        <w:rPr>
          <w:rFonts w:ascii="Times New Roman" w:hAnsi="Times New Roman" w:cs="Times New Roman"/>
          <w:lang w:val="en-GB"/>
        </w:rPr>
        <w:t xml:space="preserve"> </w:t>
      </w:r>
      <w:r w:rsidR="004D180A">
        <w:rPr>
          <w:rFonts w:ascii="Times New Roman" w:hAnsi="Times New Roman" w:cs="Times New Roman"/>
          <w:lang w:val="en-GB"/>
        </w:rPr>
        <w:t xml:space="preserve">far </w:t>
      </w:r>
      <w:r w:rsidR="008A53BB">
        <w:rPr>
          <w:rFonts w:ascii="Times New Roman" w:hAnsi="Times New Roman" w:cs="Times New Roman"/>
          <w:lang w:val="en-GB"/>
        </w:rPr>
        <w:t>beyond</w:t>
      </w:r>
      <w:r w:rsidR="00745266">
        <w:rPr>
          <w:rFonts w:ascii="Times New Roman" w:hAnsi="Times New Roman" w:cs="Times New Roman"/>
          <w:lang w:val="en-GB"/>
        </w:rPr>
        <w:t xml:space="preserve"> the lung </w:t>
      </w:r>
      <w:r>
        <w:rPr>
          <w:rFonts w:ascii="Times New Roman" w:hAnsi="Times New Roman" w:cs="Times New Roman"/>
          <w:lang w:val="en-GB"/>
        </w:rPr>
        <w:t xml:space="preserve">vasculature and </w:t>
      </w:r>
      <w:r w:rsidR="00392C13">
        <w:rPr>
          <w:rFonts w:ascii="Times New Roman" w:hAnsi="Times New Roman" w:cs="Times New Roman"/>
          <w:lang w:val="en-GB"/>
        </w:rPr>
        <w:t xml:space="preserve">appears to </w:t>
      </w:r>
      <w:r w:rsidR="004D180A">
        <w:rPr>
          <w:rFonts w:ascii="Times New Roman" w:hAnsi="Times New Roman" w:cs="Times New Roman"/>
          <w:lang w:val="en-GB"/>
        </w:rPr>
        <w:t>be a</w:t>
      </w:r>
      <w:r w:rsidR="008A53BB">
        <w:rPr>
          <w:rFonts w:ascii="Times New Roman" w:hAnsi="Times New Roman" w:cs="Times New Roman"/>
          <w:lang w:val="en-GB"/>
        </w:rPr>
        <w:t xml:space="preserve"> systemic finding</w:t>
      </w:r>
      <w:r w:rsidR="00BC66AA">
        <w:rPr>
          <w:rFonts w:ascii="Times New Roman" w:hAnsi="Times New Roman" w:cs="Times New Roman"/>
          <w:lang w:val="en-GB"/>
        </w:rPr>
        <w:t>,</w:t>
      </w:r>
      <w:r w:rsidR="001A6C5B">
        <w:rPr>
          <w:rFonts w:ascii="Times New Roman" w:hAnsi="Times New Roman" w:cs="Times New Roman"/>
          <w:lang w:val="en-GB"/>
        </w:rPr>
        <w:t xml:space="preserve"> </w:t>
      </w:r>
      <w:r w:rsidR="00BB7537">
        <w:rPr>
          <w:rFonts w:ascii="Times New Roman" w:hAnsi="Times New Roman" w:cs="Times New Roman"/>
          <w:lang w:val="en-GB"/>
        </w:rPr>
        <w:t>with capillaroscopic findings similar to those described in</w:t>
      </w:r>
      <w:r w:rsidR="00E830B5">
        <w:rPr>
          <w:rFonts w:ascii="Times New Roman" w:hAnsi="Times New Roman" w:cs="Times New Roman"/>
          <w:lang w:val="en-GB"/>
        </w:rPr>
        <w:t xml:space="preserve"> other microangiopathic diseases, e.g.</w:t>
      </w:r>
      <w:r w:rsidR="00BB7537">
        <w:rPr>
          <w:rFonts w:ascii="Times New Roman" w:hAnsi="Times New Roman" w:cs="Times New Roman"/>
          <w:lang w:val="en-GB"/>
        </w:rPr>
        <w:t xml:space="preserve"> diabet</w:t>
      </w:r>
      <w:r w:rsidR="00252F63">
        <w:rPr>
          <w:rFonts w:ascii="Times New Roman" w:hAnsi="Times New Roman" w:cs="Times New Roman"/>
          <w:lang w:val="en-GB"/>
        </w:rPr>
        <w:t>e</w:t>
      </w:r>
      <w:r w:rsidR="00E82CB0">
        <w:rPr>
          <w:rFonts w:ascii="Times New Roman" w:hAnsi="Times New Roman" w:cs="Times New Roman"/>
          <w:lang w:val="en-GB"/>
        </w:rPr>
        <w:t>s</w:t>
      </w:r>
      <w:r w:rsidR="00BB7537">
        <w:rPr>
          <w:rFonts w:ascii="Times New Roman" w:hAnsi="Times New Roman" w:cs="Times New Roman"/>
          <w:lang w:val="en-GB"/>
        </w:rPr>
        <w:fldChar w:fldCharType="begin"/>
      </w:r>
      <w:r w:rsidR="00494E18">
        <w:rPr>
          <w:rFonts w:ascii="Times New Roman" w:hAnsi="Times New Roman" w:cs="Times New Roman"/>
          <w:lang w:val="en-GB"/>
        </w:rPr>
        <w:instrText xml:space="preserve"> ADDIN ZOTERO_ITEM CSL_CITATION {"citationID":"a28m3pvrjn3","properties":{"formattedCitation":"\\super 8\\nosupersub{}","plainCitation":"8","noteIndex":0},"citationItems":[{"id":1926,"uris":["http://zotero.org/groups/2891519/items/AHRYF89X"],"uri":["http://zotero.org/groups/2891519/items/AHRYF89X"],"itemData":{"id":1926,"type":"article-journal","container-title":"Microvascular Research","DOI":"10.1016/j.mvr.2017.03.001","ISSN":"00262862","journalAbbreviation":"Microvascular Research","language":"en","page":"41-46","source":"DOI.org (Crossref)","title":"Nailfold capillaroscopy in diabetes mellitus","volume":"112","author":[{"family":"Maldonado","given":"G"},{"family":"Guerrero","given":"R"},{"family":"Paredes","given":"C"},{"family":"Ríos","given":"C"}],"issued":{"date-parts":[["2017",7]]}}}],"schema":"https://github.com/citation-style-language/schema/raw/master/csl-citation.json"} </w:instrText>
      </w:r>
      <w:r w:rsidR="00BB7537">
        <w:rPr>
          <w:rFonts w:ascii="Times New Roman" w:hAnsi="Times New Roman" w:cs="Times New Roman"/>
          <w:lang w:val="en-GB"/>
        </w:rPr>
        <w:fldChar w:fldCharType="separate"/>
      </w:r>
      <w:r w:rsidR="00494E18" w:rsidRPr="00494E18">
        <w:rPr>
          <w:rFonts w:ascii="Times New Roman" w:hAnsi="Times New Roman" w:cs="Times New Roman"/>
          <w:vertAlign w:val="superscript"/>
          <w:lang w:val="en-GB"/>
        </w:rPr>
        <w:t>8</w:t>
      </w:r>
      <w:r w:rsidR="00BB7537">
        <w:rPr>
          <w:rFonts w:ascii="Times New Roman" w:hAnsi="Times New Roman" w:cs="Times New Roman"/>
          <w:lang w:val="en-GB"/>
        </w:rPr>
        <w:fldChar w:fldCharType="end"/>
      </w:r>
      <w:r w:rsidR="00BB7537">
        <w:rPr>
          <w:rFonts w:ascii="Times New Roman" w:hAnsi="Times New Roman" w:cs="Times New Roman"/>
          <w:lang w:val="en-GB"/>
        </w:rPr>
        <w:t>. Indeed, t</w:t>
      </w:r>
      <w:r w:rsidR="00C95593">
        <w:rPr>
          <w:rFonts w:ascii="Times New Roman" w:hAnsi="Times New Roman" w:cs="Times New Roman"/>
          <w:lang w:val="en-GB"/>
        </w:rPr>
        <w:t>he authors report a correlation between glomerular filtration rate and NVC abnormalities.</w:t>
      </w:r>
      <w:r w:rsidR="00C314F3">
        <w:rPr>
          <w:rFonts w:ascii="Times New Roman" w:hAnsi="Times New Roman" w:cs="Times New Roman"/>
          <w:lang w:val="en-GB"/>
        </w:rPr>
        <w:t xml:space="preserve"> </w:t>
      </w:r>
    </w:p>
    <w:p w14:paraId="675405AB" w14:textId="5121133E" w:rsidR="007F5E51" w:rsidRDefault="00434FE7" w:rsidP="00C86303">
      <w:pPr>
        <w:spacing w:line="360" w:lineRule="auto"/>
        <w:jc w:val="both"/>
        <w:rPr>
          <w:rFonts w:ascii="Times New Roman" w:hAnsi="Times New Roman" w:cs="Times New Roman"/>
          <w:lang w:val="en-GB"/>
        </w:rPr>
      </w:pPr>
      <w:r>
        <w:rPr>
          <w:rFonts w:ascii="Times New Roman" w:hAnsi="Times New Roman" w:cs="Times New Roman"/>
          <w:lang w:val="en-GB"/>
        </w:rPr>
        <w:t>2)</w:t>
      </w:r>
      <w:r w:rsidR="001A6C5B">
        <w:rPr>
          <w:rFonts w:ascii="Times New Roman" w:hAnsi="Times New Roman" w:cs="Times New Roman"/>
          <w:lang w:val="en-GB"/>
        </w:rPr>
        <w:t xml:space="preserve"> </w:t>
      </w:r>
      <w:r w:rsidR="00A6667E">
        <w:rPr>
          <w:rFonts w:ascii="Times New Roman" w:hAnsi="Times New Roman" w:cs="Times New Roman"/>
          <w:lang w:val="en-GB"/>
        </w:rPr>
        <w:t>a</w:t>
      </w:r>
      <w:r w:rsidR="001A6C5B">
        <w:rPr>
          <w:rFonts w:ascii="Times New Roman" w:hAnsi="Times New Roman" w:cs="Times New Roman"/>
          <w:lang w:val="en-GB"/>
        </w:rPr>
        <w:t xml:space="preserve">lthough hypoxia </w:t>
      </w:r>
      <w:r w:rsidR="004D180A">
        <w:rPr>
          <w:rFonts w:ascii="Times New Roman" w:hAnsi="Times New Roman" w:cs="Times New Roman"/>
          <w:lang w:val="en-GB"/>
        </w:rPr>
        <w:t>is probably</w:t>
      </w:r>
      <w:r w:rsidR="001A6C5B">
        <w:rPr>
          <w:rFonts w:ascii="Times New Roman" w:hAnsi="Times New Roman" w:cs="Times New Roman"/>
          <w:lang w:val="en-GB"/>
        </w:rPr>
        <w:t xml:space="preserve"> </w:t>
      </w:r>
      <w:r>
        <w:rPr>
          <w:rFonts w:ascii="Times New Roman" w:hAnsi="Times New Roman" w:cs="Times New Roman"/>
          <w:lang w:val="en-GB"/>
        </w:rPr>
        <w:t>a</w:t>
      </w:r>
      <w:r w:rsidR="00D55DBB">
        <w:rPr>
          <w:rFonts w:ascii="Times New Roman" w:hAnsi="Times New Roman" w:cs="Times New Roman"/>
          <w:lang w:val="en-GB"/>
        </w:rPr>
        <w:t xml:space="preserve"> </w:t>
      </w:r>
      <w:r w:rsidR="004D180A">
        <w:rPr>
          <w:rFonts w:ascii="Times New Roman" w:hAnsi="Times New Roman" w:cs="Times New Roman"/>
          <w:lang w:val="en-GB"/>
        </w:rPr>
        <w:t xml:space="preserve">core </w:t>
      </w:r>
      <w:r w:rsidR="001A6C5B">
        <w:rPr>
          <w:rFonts w:ascii="Times New Roman" w:hAnsi="Times New Roman" w:cs="Times New Roman"/>
          <w:lang w:val="en-GB"/>
        </w:rPr>
        <w:t>contributor to ES micro</w:t>
      </w:r>
      <w:r w:rsidR="00602DD0">
        <w:rPr>
          <w:rFonts w:ascii="Times New Roman" w:hAnsi="Times New Roman" w:cs="Times New Roman"/>
          <w:lang w:val="en-GB"/>
        </w:rPr>
        <w:t>-vasculopathy</w:t>
      </w:r>
      <w:r w:rsidR="001A6C5B">
        <w:rPr>
          <w:rFonts w:ascii="Times New Roman" w:hAnsi="Times New Roman" w:cs="Times New Roman"/>
          <w:lang w:val="en-GB"/>
        </w:rPr>
        <w:t xml:space="preserve">, it might not be the only </w:t>
      </w:r>
      <w:r w:rsidR="004D180A">
        <w:rPr>
          <w:rFonts w:ascii="Times New Roman" w:hAnsi="Times New Roman" w:cs="Times New Roman"/>
          <w:lang w:val="en-GB"/>
        </w:rPr>
        <w:t xml:space="preserve">mechanism involved in its </w:t>
      </w:r>
      <w:r w:rsidR="00BB7537">
        <w:rPr>
          <w:rFonts w:ascii="Times New Roman" w:hAnsi="Times New Roman" w:cs="Times New Roman"/>
          <w:lang w:val="en-GB"/>
        </w:rPr>
        <w:t>pathogenesis</w:t>
      </w:r>
      <w:r w:rsidR="004D180A">
        <w:rPr>
          <w:rFonts w:ascii="Times New Roman" w:hAnsi="Times New Roman" w:cs="Times New Roman"/>
          <w:lang w:val="en-GB"/>
        </w:rPr>
        <w:t xml:space="preserve">. This is supported by </w:t>
      </w:r>
      <w:r w:rsidR="00602DD0">
        <w:rPr>
          <w:rFonts w:ascii="Times New Roman" w:hAnsi="Times New Roman" w:cs="Times New Roman"/>
          <w:lang w:val="en-GB"/>
        </w:rPr>
        <w:t xml:space="preserve">previous </w:t>
      </w:r>
      <w:r w:rsidR="00673FFB">
        <w:rPr>
          <w:rFonts w:ascii="Times New Roman" w:hAnsi="Times New Roman" w:cs="Times New Roman"/>
          <w:lang w:val="en-GB"/>
        </w:rPr>
        <w:t>work by the same group</w:t>
      </w:r>
      <w:r w:rsidR="004D180A">
        <w:rPr>
          <w:rFonts w:ascii="Times New Roman" w:hAnsi="Times New Roman" w:cs="Times New Roman"/>
          <w:lang w:val="en-GB"/>
        </w:rPr>
        <w:t xml:space="preserve">, </w:t>
      </w:r>
      <w:r w:rsidR="00673FFB">
        <w:rPr>
          <w:rFonts w:ascii="Times New Roman" w:hAnsi="Times New Roman" w:cs="Times New Roman"/>
          <w:lang w:val="en-GB"/>
        </w:rPr>
        <w:t xml:space="preserve">in which </w:t>
      </w:r>
      <w:r w:rsidR="001A6C5B">
        <w:rPr>
          <w:rFonts w:ascii="Times New Roman" w:hAnsi="Times New Roman" w:cs="Times New Roman"/>
          <w:lang w:val="en-GB"/>
        </w:rPr>
        <w:t xml:space="preserve">similar NVC abnormalities </w:t>
      </w:r>
      <w:r w:rsidR="00673FFB">
        <w:rPr>
          <w:rFonts w:ascii="Times New Roman" w:hAnsi="Times New Roman" w:cs="Times New Roman"/>
          <w:lang w:val="en-GB"/>
        </w:rPr>
        <w:t xml:space="preserve">were described </w:t>
      </w:r>
      <w:r w:rsidR="001A6C5B">
        <w:rPr>
          <w:rFonts w:ascii="Times New Roman" w:hAnsi="Times New Roman" w:cs="Times New Roman"/>
          <w:lang w:val="en-GB"/>
        </w:rPr>
        <w:t xml:space="preserve">in patients with other PH aetiologies, </w:t>
      </w:r>
      <w:r w:rsidR="00673FFB">
        <w:rPr>
          <w:rFonts w:ascii="Times New Roman" w:hAnsi="Times New Roman" w:cs="Times New Roman"/>
          <w:lang w:val="en-GB"/>
        </w:rPr>
        <w:t>including</w:t>
      </w:r>
      <w:r w:rsidR="001A6C5B">
        <w:rPr>
          <w:rFonts w:ascii="Times New Roman" w:hAnsi="Times New Roman" w:cs="Times New Roman"/>
          <w:lang w:val="en-GB"/>
        </w:rPr>
        <w:t xml:space="preserve"> idiopathic </w:t>
      </w:r>
      <w:r w:rsidR="009D2A6A">
        <w:rPr>
          <w:rFonts w:ascii="Times New Roman" w:hAnsi="Times New Roman" w:cs="Times New Roman"/>
          <w:lang w:val="en-GB"/>
        </w:rPr>
        <w:t xml:space="preserve">PAH </w:t>
      </w:r>
      <w:r w:rsidR="001A6C5B">
        <w:rPr>
          <w:rFonts w:ascii="Times New Roman" w:hAnsi="Times New Roman" w:cs="Times New Roman"/>
          <w:lang w:val="en-GB"/>
        </w:rPr>
        <w:t xml:space="preserve">and chronic thromboembolic </w:t>
      </w:r>
      <w:r w:rsidR="00C46B18">
        <w:rPr>
          <w:rFonts w:ascii="Times New Roman" w:hAnsi="Times New Roman" w:cs="Times New Roman"/>
          <w:lang w:val="en-GB"/>
        </w:rPr>
        <w:t>PH</w:t>
      </w:r>
      <w:r w:rsidR="00C46B18">
        <w:rPr>
          <w:rFonts w:ascii="Times New Roman" w:hAnsi="Times New Roman" w:cs="Times New Roman"/>
          <w:lang w:val="en-GB"/>
        </w:rPr>
        <w:fldChar w:fldCharType="begin"/>
      </w:r>
      <w:r w:rsidR="00494E18">
        <w:rPr>
          <w:rFonts w:ascii="Times New Roman" w:hAnsi="Times New Roman" w:cs="Times New Roman"/>
          <w:lang w:val="en-GB"/>
        </w:rPr>
        <w:instrText xml:space="preserve"> ADDIN ZOTERO_ITEM CSL_CITATION {"citationID":"a2daidpt3a4","properties":{"formattedCitation":"\\super 9\\nosupersub{}","plainCitation":"9","noteIndex":0},"citationItems":[{"id":1883,"uris":["http://zotero.org/groups/2891519/items/S9GWCHML"],"uri":["http://zotero.org/groups/2891519/items/S9GWCHML"],"itemData":{"id":1883,"type":"article-journal","abstract":"Abstract\n            \n              Background\n              Although pulmonary vascular bed has been the main subject of research for many years in pulmonary hypertension (PH), interest has recently started to divert towards the possibility of a co-existing peripheral microangiopathy. The aim of the current study was to investigate the presence of nailfold video-capillaroscopic (NVC) structural changes in patients with precapillary PH and to identify possible associations of NVC measurements with markers of disease severity.\n            \n            \n              Methods\n              Α prospective case–control study was performed in 28 consecutive patients with precapillary PH [14 with idiopathic pulmonary arterial hypertension (IPAH) and 14 with chronic thromboembolic pulmonary hypertension (CTEPH)] and 30 healthy controls. NVC quantitative and qualitative parameters were evaluated using Optilia Digital Capillaroscope. To ensure inter-observer repeatability capillaroscopic images were reviewed by two independent investigators. For multiple comparisons among continuous variables, one-way ANOVA or the Kruskal–Wallis test were used. Differences between the groups were tested with post-hoc analysis with adjustment for multiple comparisons (Bonferroni test).\n            \n            \n              Results\n              Both IPAH (71.4% were women, mean age 53.1 ± 13.4 years) and CTEPH (64.3% women, mean age 60.9 ± 14.4 years) groups presented reduced capillary density compared to healthy controls (8.4 ± 1.2 loops/mm and 8.0 ± 1.2 loops/mm vs. 9.7 ± 0.81 loops/mm, p &lt; 0.001) and increased loop width (15.7 ± 3.9 μm and 15.8 ± 1.9 μm vs. 11.5 ± 2.3 μm, p &lt; 0.001). More than half of patients with IPAH presented microhaemorrhages on capillary nailfold, while increased shape abnormalities in capillary morphology and more capillary thrombi per linear mm were detected in patients with CTEPH compared to patients with IPAH and healthy controls. All PH patients presented a non-specific NVC pattern compared to controls (p &lt; 0.001).\n            \n            \n              Conclusion\n              The findings of the study reveal a degree of significant peripheral microvascular alterations in patients with IPAH and CTEPH, suggesting a generalized impairment of peripheral microvasculature in pulmonary vascular disease.","container-title":"Respiratory Research","DOI":"10.1186/s12931-021-01622-1","ISSN":"1465-993X","issue":"1","journalAbbreviation":"Respir Res","language":"en","page":"27","source":"DOI.org (Crossref)","title":"Peripheral microangiopathy in precapillary pulmonary hypertension: a nailfold video capillaroscopy prospective study","title-short":"Peripheral microangiopathy in precapillary pulmonary hypertension","volume":"22","author":[{"family":"Arvanitaki","given":"Alexandra"},{"family":"Giannakoulas","given":"George"},{"family":"Triantafyllidou","given":"Eva"},{"family":"Feloukidis","given":"Christos"},{"family":"Boutou","given":"Afroditi K."},{"family":"Garyfallos","given":"Alexandros"},{"family":"Karvounis","given":"Haralambos"},{"family":"Dimitroulas","given":"Theodoros"}],"issued":{"date-parts":[["2021",12]]}}}],"schema":"https://github.com/citation-style-language/schema/raw/master/csl-citation.json"} </w:instrText>
      </w:r>
      <w:r w:rsidR="00C46B18">
        <w:rPr>
          <w:rFonts w:ascii="Times New Roman" w:hAnsi="Times New Roman" w:cs="Times New Roman"/>
          <w:lang w:val="en-GB"/>
        </w:rPr>
        <w:fldChar w:fldCharType="separate"/>
      </w:r>
      <w:r w:rsidR="00494E18" w:rsidRPr="00711948">
        <w:rPr>
          <w:rFonts w:ascii="Times New Roman" w:hAnsi="Times New Roman" w:cs="Times New Roman"/>
          <w:vertAlign w:val="superscript"/>
          <w:lang w:val="en-GB"/>
        </w:rPr>
        <w:t>9</w:t>
      </w:r>
      <w:r w:rsidR="00C46B18">
        <w:rPr>
          <w:rFonts w:ascii="Times New Roman" w:hAnsi="Times New Roman" w:cs="Times New Roman"/>
          <w:lang w:val="en-GB"/>
        </w:rPr>
        <w:fldChar w:fldCharType="end"/>
      </w:r>
      <w:r w:rsidR="0093584F">
        <w:rPr>
          <w:rFonts w:ascii="Times New Roman" w:hAnsi="Times New Roman" w:cs="Times New Roman"/>
          <w:lang w:val="en-GB"/>
        </w:rPr>
        <w:t>, in whom</w:t>
      </w:r>
      <w:r w:rsidR="002C191B">
        <w:rPr>
          <w:rFonts w:ascii="Times New Roman" w:hAnsi="Times New Roman" w:cs="Times New Roman"/>
          <w:lang w:val="en-GB"/>
        </w:rPr>
        <w:t xml:space="preserve"> </w:t>
      </w:r>
      <w:r w:rsidR="001A6C5B">
        <w:rPr>
          <w:rFonts w:ascii="Times New Roman" w:hAnsi="Times New Roman" w:cs="Times New Roman"/>
          <w:lang w:val="en-GB"/>
        </w:rPr>
        <w:t xml:space="preserve">cyanosis </w:t>
      </w:r>
      <w:r w:rsidR="002C191B">
        <w:rPr>
          <w:rFonts w:ascii="Times New Roman" w:hAnsi="Times New Roman" w:cs="Times New Roman"/>
          <w:lang w:val="en-GB"/>
        </w:rPr>
        <w:t>was</w:t>
      </w:r>
      <w:r w:rsidR="001A6C5B">
        <w:rPr>
          <w:rFonts w:ascii="Times New Roman" w:hAnsi="Times New Roman" w:cs="Times New Roman"/>
          <w:lang w:val="en-GB"/>
        </w:rPr>
        <w:t xml:space="preserve"> </w:t>
      </w:r>
      <w:r w:rsidR="0093584F">
        <w:rPr>
          <w:rFonts w:ascii="Times New Roman" w:hAnsi="Times New Roman" w:cs="Times New Roman"/>
          <w:lang w:val="en-GB"/>
        </w:rPr>
        <w:t>un</w:t>
      </w:r>
      <w:r w:rsidR="00E87D2B">
        <w:rPr>
          <w:rFonts w:ascii="Times New Roman" w:hAnsi="Times New Roman" w:cs="Times New Roman"/>
          <w:lang w:val="en-GB"/>
        </w:rPr>
        <w:t>common.</w:t>
      </w:r>
      <w:r w:rsidR="00602DD0">
        <w:rPr>
          <w:rFonts w:ascii="Times New Roman" w:hAnsi="Times New Roman" w:cs="Times New Roman"/>
          <w:lang w:val="en-GB"/>
        </w:rPr>
        <w:t xml:space="preserve"> </w:t>
      </w:r>
      <w:r w:rsidR="00745266">
        <w:rPr>
          <w:rFonts w:ascii="Times New Roman" w:hAnsi="Times New Roman" w:cs="Times New Roman"/>
          <w:lang w:val="en-GB"/>
        </w:rPr>
        <w:t>Diller et al</w:t>
      </w:r>
      <w:r w:rsidR="009D2A6A">
        <w:rPr>
          <w:rFonts w:ascii="Times New Roman" w:hAnsi="Times New Roman" w:cs="Times New Roman"/>
          <w:lang w:val="en-GB"/>
        </w:rPr>
        <w:t>.</w:t>
      </w:r>
      <w:r w:rsidR="00A6667E">
        <w:rPr>
          <w:rFonts w:ascii="Times New Roman" w:hAnsi="Times New Roman" w:cs="Times New Roman"/>
          <w:lang w:val="en-GB"/>
        </w:rPr>
        <w:t xml:space="preserve"> in 2008 </w:t>
      </w:r>
      <w:r w:rsidR="00602DD0">
        <w:rPr>
          <w:rFonts w:ascii="Times New Roman" w:hAnsi="Times New Roman" w:cs="Times New Roman"/>
          <w:lang w:val="en-GB"/>
        </w:rPr>
        <w:t xml:space="preserve">described </w:t>
      </w:r>
      <w:r w:rsidR="00A6667E">
        <w:rPr>
          <w:rFonts w:ascii="Times New Roman" w:hAnsi="Times New Roman" w:cs="Times New Roman"/>
          <w:lang w:val="en-GB"/>
        </w:rPr>
        <w:t>a reduction in</w:t>
      </w:r>
      <w:r w:rsidR="00745266">
        <w:rPr>
          <w:rFonts w:ascii="Times New Roman" w:hAnsi="Times New Roman" w:cs="Times New Roman"/>
          <w:lang w:val="en-GB"/>
        </w:rPr>
        <w:t xml:space="preserve"> </w:t>
      </w:r>
      <w:r w:rsidR="00062756">
        <w:rPr>
          <w:rFonts w:ascii="Times New Roman" w:hAnsi="Times New Roman" w:cs="Times New Roman"/>
          <w:lang w:val="en-GB"/>
        </w:rPr>
        <w:t>e</w:t>
      </w:r>
      <w:r w:rsidR="00062756" w:rsidRPr="00745266">
        <w:rPr>
          <w:rFonts w:ascii="Times New Roman" w:hAnsi="Times New Roman" w:cs="Times New Roman"/>
          <w:lang w:val="en-GB"/>
        </w:rPr>
        <w:t xml:space="preserve">ndothelial </w:t>
      </w:r>
      <w:r w:rsidR="00062756">
        <w:rPr>
          <w:rFonts w:ascii="Times New Roman" w:hAnsi="Times New Roman" w:cs="Times New Roman"/>
          <w:lang w:val="en-GB"/>
        </w:rPr>
        <w:t>p</w:t>
      </w:r>
      <w:r w:rsidR="00062756" w:rsidRPr="00745266">
        <w:rPr>
          <w:rFonts w:ascii="Times New Roman" w:hAnsi="Times New Roman" w:cs="Times New Roman"/>
          <w:lang w:val="en-GB"/>
        </w:rPr>
        <w:t xml:space="preserve">rogenitor </w:t>
      </w:r>
      <w:r w:rsidR="00062756">
        <w:rPr>
          <w:rFonts w:ascii="Times New Roman" w:hAnsi="Times New Roman" w:cs="Times New Roman"/>
          <w:lang w:val="en-GB"/>
        </w:rPr>
        <w:t>c</w:t>
      </w:r>
      <w:r w:rsidR="00062756" w:rsidRPr="00745266">
        <w:rPr>
          <w:rFonts w:ascii="Times New Roman" w:hAnsi="Times New Roman" w:cs="Times New Roman"/>
          <w:lang w:val="en-GB"/>
        </w:rPr>
        <w:t>ell</w:t>
      </w:r>
      <w:r w:rsidR="00745266">
        <w:rPr>
          <w:rFonts w:ascii="Times New Roman" w:hAnsi="Times New Roman" w:cs="Times New Roman"/>
          <w:lang w:val="en-GB"/>
        </w:rPr>
        <w:t xml:space="preserve"> </w:t>
      </w:r>
      <w:r w:rsidR="00FC67F6">
        <w:rPr>
          <w:rFonts w:ascii="Times New Roman" w:hAnsi="Times New Roman" w:cs="Times New Roman"/>
          <w:lang w:val="en-GB"/>
        </w:rPr>
        <w:t xml:space="preserve">(EPC) </w:t>
      </w:r>
      <w:r w:rsidR="00BB1FE6">
        <w:rPr>
          <w:rFonts w:ascii="Times New Roman" w:hAnsi="Times New Roman" w:cs="Times New Roman"/>
          <w:lang w:val="en-GB"/>
        </w:rPr>
        <w:t xml:space="preserve">numbers </w:t>
      </w:r>
      <w:r w:rsidR="00745266">
        <w:rPr>
          <w:rFonts w:ascii="Times New Roman" w:hAnsi="Times New Roman" w:cs="Times New Roman"/>
          <w:lang w:val="en-GB"/>
        </w:rPr>
        <w:t xml:space="preserve">produced in </w:t>
      </w:r>
      <w:r w:rsidR="00BF513C">
        <w:rPr>
          <w:rFonts w:ascii="Times New Roman" w:hAnsi="Times New Roman" w:cs="Times New Roman"/>
          <w:lang w:val="en-GB"/>
        </w:rPr>
        <w:t xml:space="preserve">the </w:t>
      </w:r>
      <w:r w:rsidR="00745266">
        <w:rPr>
          <w:rFonts w:ascii="Times New Roman" w:hAnsi="Times New Roman" w:cs="Times New Roman"/>
          <w:lang w:val="en-GB"/>
        </w:rPr>
        <w:t>bone marrow</w:t>
      </w:r>
      <w:r w:rsidR="00BF513C" w:rsidRPr="00BF513C">
        <w:rPr>
          <w:rFonts w:ascii="Times New Roman" w:hAnsi="Times New Roman" w:cs="Times New Roman"/>
          <w:lang w:val="en-GB"/>
        </w:rPr>
        <w:t xml:space="preserve"> </w:t>
      </w:r>
      <w:r w:rsidR="00BF513C">
        <w:rPr>
          <w:rFonts w:ascii="Times New Roman" w:hAnsi="Times New Roman" w:cs="Times New Roman"/>
          <w:lang w:val="en-GB"/>
        </w:rPr>
        <w:t xml:space="preserve">in </w:t>
      </w:r>
      <w:r w:rsidR="0093584F">
        <w:rPr>
          <w:rFonts w:ascii="Times New Roman" w:hAnsi="Times New Roman" w:cs="Times New Roman"/>
          <w:lang w:val="en-GB"/>
        </w:rPr>
        <w:t xml:space="preserve">both </w:t>
      </w:r>
      <w:r w:rsidR="00BF513C">
        <w:rPr>
          <w:rFonts w:ascii="Times New Roman" w:hAnsi="Times New Roman" w:cs="Times New Roman"/>
          <w:lang w:val="en-GB"/>
        </w:rPr>
        <w:t xml:space="preserve">ES and idiopathic PAH </w:t>
      </w:r>
      <w:r w:rsidR="0093584F">
        <w:rPr>
          <w:rFonts w:ascii="Times New Roman" w:hAnsi="Times New Roman" w:cs="Times New Roman"/>
          <w:lang w:val="en-GB"/>
        </w:rPr>
        <w:t>patients</w:t>
      </w:r>
      <w:r w:rsidR="00E82CB0">
        <w:rPr>
          <w:rFonts w:ascii="Times New Roman" w:hAnsi="Times New Roman" w:cs="Times New Roman"/>
          <w:lang w:val="en-GB"/>
        </w:rPr>
        <w:fldChar w:fldCharType="begin"/>
      </w:r>
      <w:r w:rsidR="00494E18">
        <w:rPr>
          <w:rFonts w:ascii="Times New Roman" w:hAnsi="Times New Roman" w:cs="Times New Roman"/>
          <w:lang w:val="en-GB"/>
        </w:rPr>
        <w:instrText xml:space="preserve"> ADDIN ZOTERO_ITEM CSL_CITATION {"citationID":"abt9f0k38k","properties":{"formattedCitation":"\\super 10\\nosupersub{}","plainCitation":"10","noteIndex":0},"citationItems":[{"id":1924,"uris":["http://zotero.org/groups/2891519/items/KY2X9EQ8"],"uri":["http://zotero.org/groups/2891519/items/KY2X9EQ8"],"itemData":{"id":1924,"type":"article-journal","container-title":"Circulation","DOI":"10.1161/CIRCULATIONAHA.108.769646","ISSN":"0009-7322, 1524-4539","issue":"23","journalAbbreviation":"Circulation","language":"en","page":"3020-3030","source":"DOI.org (Crossref)","title":"Circulating Endothelial Progenitor Cells in Patients With Eisenmenger Syndrome and Idiopathic Pulmonary Arterial Hypertension","volume":"117","author":[{"family":"Diller","given":"Gerhard-Paul"},{"family":"Eijl","given":"Sven","non-dropping-particle":"van"},{"family":"Okonko","given":"Darlington O."},{"family":"Howard","given":"Luke S."},{"family":"Ali","given":"Omar"},{"family":"Thum","given":"Thomas"},{"family":"Wort","given":"Stephen J."},{"family":"Bédard","given":"Elisabeth"},{"family":"Gibbs","given":"J. Simon R."},{"family":"Bauersachs","given":"Johann"},{"family":"Hobbs","given":"Adrian J."},{"family":"Wilkins","given":"Martin R."},{"family":"Gatzoulis","given":"Michael A."},{"family":"Wharton","given":"John"}],"issued":{"date-parts":[["2008",6,10]]}}}],"schema":"https://github.com/citation-style-language/schema/raw/master/csl-citation.json"} </w:instrText>
      </w:r>
      <w:r w:rsidR="00E82CB0">
        <w:rPr>
          <w:rFonts w:ascii="Times New Roman" w:hAnsi="Times New Roman" w:cs="Times New Roman"/>
          <w:lang w:val="en-GB"/>
        </w:rPr>
        <w:fldChar w:fldCharType="separate"/>
      </w:r>
      <w:r w:rsidR="00494E18" w:rsidRPr="00494E18">
        <w:rPr>
          <w:rFonts w:ascii="Times New Roman" w:hAnsi="Times New Roman" w:cs="Times New Roman"/>
          <w:vertAlign w:val="superscript"/>
          <w:lang w:val="en-GB"/>
        </w:rPr>
        <w:t>10</w:t>
      </w:r>
      <w:r w:rsidR="00E82CB0">
        <w:rPr>
          <w:rFonts w:ascii="Times New Roman" w:hAnsi="Times New Roman" w:cs="Times New Roman"/>
          <w:lang w:val="en-GB"/>
        </w:rPr>
        <w:fldChar w:fldCharType="end"/>
      </w:r>
      <w:r w:rsidR="00BF513C">
        <w:rPr>
          <w:rFonts w:ascii="Times New Roman" w:hAnsi="Times New Roman" w:cs="Times New Roman"/>
          <w:lang w:val="en-GB"/>
        </w:rPr>
        <w:t>,</w:t>
      </w:r>
      <w:r w:rsidR="00745266">
        <w:rPr>
          <w:rFonts w:ascii="Times New Roman" w:hAnsi="Times New Roman" w:cs="Times New Roman"/>
          <w:lang w:val="en-GB"/>
        </w:rPr>
        <w:t xml:space="preserve"> </w:t>
      </w:r>
      <w:r w:rsidR="00BF513C">
        <w:rPr>
          <w:rFonts w:ascii="Times New Roman" w:hAnsi="Times New Roman" w:cs="Times New Roman"/>
          <w:lang w:val="en-GB"/>
        </w:rPr>
        <w:t xml:space="preserve">which is likely to affect </w:t>
      </w:r>
      <w:proofErr w:type="spellStart"/>
      <w:r w:rsidR="00745266">
        <w:rPr>
          <w:rFonts w:ascii="Times New Roman" w:hAnsi="Times New Roman" w:cs="Times New Roman"/>
          <w:lang w:val="en-GB"/>
        </w:rPr>
        <w:t>vasculogenesis</w:t>
      </w:r>
      <w:proofErr w:type="spellEnd"/>
      <w:r w:rsidR="00745266">
        <w:rPr>
          <w:rFonts w:ascii="Times New Roman" w:hAnsi="Times New Roman" w:cs="Times New Roman"/>
          <w:lang w:val="en-GB"/>
        </w:rPr>
        <w:t xml:space="preserve"> and haemostasis</w:t>
      </w:r>
      <w:r w:rsidR="000A5A3C">
        <w:rPr>
          <w:rFonts w:ascii="Times New Roman" w:hAnsi="Times New Roman" w:cs="Times New Roman"/>
          <w:lang w:val="en-GB"/>
        </w:rPr>
        <w:t xml:space="preserve"> </w:t>
      </w:r>
      <w:r w:rsidR="000A5A3C">
        <w:rPr>
          <w:rFonts w:ascii="Times New Roman" w:hAnsi="Times New Roman" w:cs="Times New Roman"/>
          <w:lang w:val="en-GB"/>
        </w:rPr>
        <w:lastRenderedPageBreak/>
        <w:t>and</w:t>
      </w:r>
      <w:r w:rsidR="00FC7443">
        <w:rPr>
          <w:rFonts w:ascii="Times New Roman" w:hAnsi="Times New Roman" w:cs="Times New Roman"/>
          <w:lang w:val="en-GB"/>
        </w:rPr>
        <w:t xml:space="preserve"> </w:t>
      </w:r>
      <w:r w:rsidR="00A6667E">
        <w:rPr>
          <w:rFonts w:ascii="Times New Roman" w:hAnsi="Times New Roman" w:cs="Times New Roman"/>
          <w:lang w:val="en-GB"/>
        </w:rPr>
        <w:t>might explain the low capillary density</w:t>
      </w:r>
      <w:r w:rsidR="0093584F">
        <w:rPr>
          <w:rFonts w:ascii="Times New Roman" w:hAnsi="Times New Roman" w:cs="Times New Roman"/>
          <w:lang w:val="en-GB"/>
        </w:rPr>
        <w:t>,</w:t>
      </w:r>
      <w:r w:rsidR="00A6667E">
        <w:rPr>
          <w:rFonts w:ascii="Times New Roman" w:hAnsi="Times New Roman" w:cs="Times New Roman"/>
          <w:lang w:val="en-GB"/>
        </w:rPr>
        <w:t xml:space="preserve"> and </w:t>
      </w:r>
      <w:r w:rsidR="00FC7443">
        <w:rPr>
          <w:rFonts w:ascii="Times New Roman" w:hAnsi="Times New Roman" w:cs="Times New Roman"/>
          <w:lang w:val="en-GB"/>
        </w:rPr>
        <w:t>the bleeding</w:t>
      </w:r>
      <w:r w:rsidR="0093584F">
        <w:rPr>
          <w:rFonts w:ascii="Times New Roman" w:hAnsi="Times New Roman" w:cs="Times New Roman"/>
          <w:lang w:val="en-GB"/>
        </w:rPr>
        <w:t xml:space="preserve"> and </w:t>
      </w:r>
      <w:r w:rsidR="00FC7443">
        <w:rPr>
          <w:rFonts w:ascii="Times New Roman" w:hAnsi="Times New Roman" w:cs="Times New Roman"/>
          <w:lang w:val="en-GB"/>
        </w:rPr>
        <w:t>thrombosis diathesis in these groups. In</w:t>
      </w:r>
      <w:r w:rsidR="00705B18">
        <w:rPr>
          <w:rFonts w:ascii="Times New Roman" w:hAnsi="Times New Roman" w:cs="Times New Roman"/>
          <w:lang w:val="en-GB"/>
        </w:rPr>
        <w:t xml:space="preserve"> </w:t>
      </w:r>
      <w:r w:rsidR="009D2A6A">
        <w:rPr>
          <w:rFonts w:ascii="Times New Roman" w:hAnsi="Times New Roman" w:cs="Times New Roman"/>
          <w:lang w:val="en-GB"/>
        </w:rPr>
        <w:t xml:space="preserve">idiopathic PAH </w:t>
      </w:r>
      <w:r w:rsidR="00FC7443">
        <w:rPr>
          <w:rFonts w:ascii="Times New Roman" w:hAnsi="Times New Roman" w:cs="Times New Roman"/>
          <w:lang w:val="en-GB"/>
        </w:rPr>
        <w:t>patients</w:t>
      </w:r>
      <w:r w:rsidR="00705B18">
        <w:rPr>
          <w:rFonts w:ascii="Times New Roman" w:hAnsi="Times New Roman" w:cs="Times New Roman"/>
          <w:lang w:val="en-GB"/>
        </w:rPr>
        <w:t xml:space="preserve">, </w:t>
      </w:r>
      <w:r w:rsidR="0093584F">
        <w:rPr>
          <w:rFonts w:ascii="Times New Roman" w:hAnsi="Times New Roman" w:cs="Times New Roman"/>
          <w:lang w:val="en-GB"/>
        </w:rPr>
        <w:t xml:space="preserve">the number of </w:t>
      </w:r>
      <w:r w:rsidR="00F6503E">
        <w:rPr>
          <w:rFonts w:ascii="Times New Roman" w:hAnsi="Times New Roman" w:cs="Times New Roman"/>
          <w:lang w:val="en-GB"/>
        </w:rPr>
        <w:t>EPCs</w:t>
      </w:r>
      <w:r w:rsidR="0093584F">
        <w:rPr>
          <w:rFonts w:ascii="Times New Roman" w:hAnsi="Times New Roman" w:cs="Times New Roman"/>
          <w:lang w:val="en-GB"/>
        </w:rPr>
        <w:t xml:space="preserve"> was</w:t>
      </w:r>
      <w:r w:rsidR="00705B18">
        <w:rPr>
          <w:rFonts w:ascii="Times New Roman" w:hAnsi="Times New Roman" w:cs="Times New Roman"/>
          <w:lang w:val="en-GB"/>
        </w:rPr>
        <w:t xml:space="preserve"> </w:t>
      </w:r>
      <w:r w:rsidR="004D180A">
        <w:rPr>
          <w:rFonts w:ascii="Times New Roman" w:hAnsi="Times New Roman" w:cs="Times New Roman"/>
          <w:lang w:val="en-GB"/>
        </w:rPr>
        <w:t xml:space="preserve">inversely proportional to </w:t>
      </w:r>
      <w:r w:rsidR="00D1023C" w:rsidRPr="00D1023C">
        <w:rPr>
          <w:rFonts w:ascii="Times New Roman" w:hAnsi="Times New Roman" w:cs="Times New Roman"/>
          <w:lang w:val="en-GB"/>
        </w:rPr>
        <w:t xml:space="preserve">Brain </w:t>
      </w:r>
      <w:r w:rsidR="00D1023C">
        <w:rPr>
          <w:rFonts w:ascii="Times New Roman" w:hAnsi="Times New Roman" w:cs="Times New Roman"/>
          <w:lang w:val="en-GB"/>
        </w:rPr>
        <w:t>N</w:t>
      </w:r>
      <w:r w:rsidR="00D1023C" w:rsidRPr="00D1023C">
        <w:rPr>
          <w:rFonts w:ascii="Times New Roman" w:hAnsi="Times New Roman" w:cs="Times New Roman"/>
          <w:lang w:val="en-GB"/>
        </w:rPr>
        <w:t xml:space="preserve">atriuretic </w:t>
      </w:r>
      <w:r w:rsidR="00D1023C">
        <w:rPr>
          <w:rFonts w:ascii="Times New Roman" w:hAnsi="Times New Roman" w:cs="Times New Roman"/>
          <w:lang w:val="en-GB"/>
        </w:rPr>
        <w:t>P</w:t>
      </w:r>
      <w:r w:rsidR="00D1023C" w:rsidRPr="00D1023C">
        <w:rPr>
          <w:rFonts w:ascii="Times New Roman" w:hAnsi="Times New Roman" w:cs="Times New Roman"/>
          <w:lang w:val="en-GB"/>
        </w:rPr>
        <w:t xml:space="preserve">eptide </w:t>
      </w:r>
      <w:r w:rsidR="00D1023C">
        <w:rPr>
          <w:rFonts w:ascii="Times New Roman" w:hAnsi="Times New Roman" w:cs="Times New Roman"/>
          <w:lang w:val="en-GB"/>
        </w:rPr>
        <w:t>(</w:t>
      </w:r>
      <w:r w:rsidR="004D180A">
        <w:rPr>
          <w:rFonts w:ascii="Times New Roman" w:hAnsi="Times New Roman" w:cs="Times New Roman"/>
          <w:lang w:val="en-GB"/>
        </w:rPr>
        <w:t>BNP</w:t>
      </w:r>
      <w:r w:rsidR="00D1023C">
        <w:rPr>
          <w:rFonts w:ascii="Times New Roman" w:hAnsi="Times New Roman" w:cs="Times New Roman"/>
          <w:lang w:val="en-GB"/>
        </w:rPr>
        <w:t xml:space="preserve">) </w:t>
      </w:r>
      <w:r w:rsidR="004D180A">
        <w:rPr>
          <w:rFonts w:ascii="Times New Roman" w:hAnsi="Times New Roman" w:cs="Times New Roman"/>
          <w:lang w:val="en-GB"/>
        </w:rPr>
        <w:t>levels and</w:t>
      </w:r>
      <w:r w:rsidR="00705B18">
        <w:rPr>
          <w:rFonts w:ascii="Times New Roman" w:hAnsi="Times New Roman" w:cs="Times New Roman"/>
          <w:lang w:val="en-GB"/>
        </w:rPr>
        <w:t xml:space="preserve"> </w:t>
      </w:r>
      <w:r w:rsidR="002D0B8A">
        <w:rPr>
          <w:rFonts w:ascii="Times New Roman" w:hAnsi="Times New Roman" w:cs="Times New Roman"/>
          <w:lang w:val="en-GB"/>
        </w:rPr>
        <w:t xml:space="preserve">hemodynamic </w:t>
      </w:r>
      <w:r w:rsidR="00D1023C">
        <w:rPr>
          <w:rFonts w:ascii="Times New Roman" w:hAnsi="Times New Roman" w:cs="Times New Roman"/>
          <w:lang w:val="en-GB"/>
        </w:rPr>
        <w:t>parameters, and</w:t>
      </w:r>
      <w:r w:rsidR="00705B18">
        <w:rPr>
          <w:rFonts w:ascii="Times New Roman" w:hAnsi="Times New Roman" w:cs="Times New Roman"/>
          <w:lang w:val="en-GB"/>
        </w:rPr>
        <w:t xml:space="preserve"> </w:t>
      </w:r>
      <w:r w:rsidR="0093584F">
        <w:rPr>
          <w:rFonts w:ascii="Times New Roman" w:hAnsi="Times New Roman" w:cs="Times New Roman"/>
          <w:lang w:val="en-GB"/>
        </w:rPr>
        <w:t>was higher</w:t>
      </w:r>
      <w:r w:rsidR="00705B18">
        <w:rPr>
          <w:rFonts w:ascii="Times New Roman" w:hAnsi="Times New Roman" w:cs="Times New Roman"/>
          <w:lang w:val="en-GB"/>
        </w:rPr>
        <w:t xml:space="preserve"> </w:t>
      </w:r>
      <w:r w:rsidR="00602DD0">
        <w:rPr>
          <w:rFonts w:ascii="Times New Roman" w:hAnsi="Times New Roman" w:cs="Times New Roman"/>
          <w:lang w:val="en-GB"/>
        </w:rPr>
        <w:t xml:space="preserve">in </w:t>
      </w:r>
      <w:r w:rsidR="00A6667E">
        <w:rPr>
          <w:rFonts w:ascii="Times New Roman" w:hAnsi="Times New Roman" w:cs="Times New Roman"/>
          <w:lang w:val="en-GB"/>
        </w:rPr>
        <w:t>those</w:t>
      </w:r>
      <w:r w:rsidR="00602DD0">
        <w:rPr>
          <w:rFonts w:ascii="Times New Roman" w:hAnsi="Times New Roman" w:cs="Times New Roman"/>
          <w:lang w:val="en-GB"/>
        </w:rPr>
        <w:t xml:space="preserve"> </w:t>
      </w:r>
      <w:r w:rsidR="0093584F">
        <w:rPr>
          <w:rFonts w:ascii="Times New Roman" w:hAnsi="Times New Roman" w:cs="Times New Roman"/>
          <w:lang w:val="en-GB"/>
        </w:rPr>
        <w:t>on</w:t>
      </w:r>
      <w:r w:rsidR="00602DD0">
        <w:rPr>
          <w:rFonts w:ascii="Times New Roman" w:hAnsi="Times New Roman" w:cs="Times New Roman"/>
          <w:lang w:val="en-GB"/>
        </w:rPr>
        <w:t xml:space="preserve"> </w:t>
      </w:r>
      <w:r w:rsidR="0093584F">
        <w:rPr>
          <w:rFonts w:ascii="Times New Roman" w:hAnsi="Times New Roman" w:cs="Times New Roman"/>
          <w:lang w:val="en-GB"/>
        </w:rPr>
        <w:t xml:space="preserve">treatment with </w:t>
      </w:r>
      <w:r w:rsidR="00705B18">
        <w:rPr>
          <w:rFonts w:ascii="Times New Roman" w:hAnsi="Times New Roman" w:cs="Times New Roman"/>
          <w:lang w:val="en-GB"/>
        </w:rPr>
        <w:t>sildenafil</w:t>
      </w:r>
      <w:r w:rsidR="00D1023C">
        <w:rPr>
          <w:rFonts w:ascii="Times New Roman" w:hAnsi="Times New Roman" w:cs="Times New Roman"/>
          <w:lang w:val="en-GB"/>
        </w:rPr>
        <w:t>,</w:t>
      </w:r>
      <w:r w:rsidR="0093584F">
        <w:rPr>
          <w:rFonts w:ascii="Times New Roman" w:hAnsi="Times New Roman" w:cs="Times New Roman"/>
          <w:lang w:val="en-GB"/>
        </w:rPr>
        <w:t xml:space="preserve"> suggesting a potential association with clinical status and prognosis. </w:t>
      </w:r>
    </w:p>
    <w:p w14:paraId="24C53517" w14:textId="527AA4F8" w:rsidR="003F3134" w:rsidRDefault="006576C3" w:rsidP="00C86303">
      <w:pPr>
        <w:spacing w:line="360" w:lineRule="auto"/>
        <w:jc w:val="both"/>
        <w:rPr>
          <w:rFonts w:ascii="Times New Roman" w:hAnsi="Times New Roman" w:cs="Times New Roman"/>
          <w:lang w:val="en-GB"/>
        </w:rPr>
      </w:pPr>
      <w:r w:rsidRPr="0037582A">
        <w:rPr>
          <w:rFonts w:ascii="Times New Roman" w:hAnsi="Times New Roman" w:cs="Times New Roman"/>
          <w:lang w:val="en-GB"/>
        </w:rPr>
        <w:t>T</w:t>
      </w:r>
      <w:r w:rsidR="00535530" w:rsidRPr="0037582A">
        <w:rPr>
          <w:rFonts w:ascii="Times New Roman" w:hAnsi="Times New Roman" w:cs="Times New Roman"/>
          <w:lang w:val="en-GB"/>
        </w:rPr>
        <w:t>he</w:t>
      </w:r>
      <w:r w:rsidR="00BA5805" w:rsidRPr="0037582A">
        <w:rPr>
          <w:rFonts w:ascii="Times New Roman" w:hAnsi="Times New Roman" w:cs="Times New Roman"/>
          <w:lang w:val="en-GB"/>
        </w:rPr>
        <w:t xml:space="preserve"> causes of</w:t>
      </w:r>
      <w:r w:rsidR="00535530" w:rsidRPr="0037582A">
        <w:rPr>
          <w:rFonts w:ascii="Times New Roman" w:hAnsi="Times New Roman" w:cs="Times New Roman"/>
          <w:lang w:val="en-GB"/>
        </w:rPr>
        <w:t xml:space="preserve"> </w:t>
      </w:r>
      <w:r w:rsidR="00BA5805" w:rsidRPr="0037582A">
        <w:rPr>
          <w:rFonts w:ascii="Times New Roman" w:hAnsi="Times New Roman" w:cs="Times New Roman"/>
          <w:lang w:val="en-GB"/>
        </w:rPr>
        <w:t xml:space="preserve">microangiopathy </w:t>
      </w:r>
      <w:r w:rsidR="00962162">
        <w:rPr>
          <w:rFonts w:ascii="Times New Roman" w:hAnsi="Times New Roman" w:cs="Times New Roman"/>
          <w:lang w:val="en-GB"/>
        </w:rPr>
        <w:t>have been</w:t>
      </w:r>
      <w:r w:rsidR="00535530" w:rsidRPr="0037582A">
        <w:rPr>
          <w:rFonts w:ascii="Times New Roman" w:hAnsi="Times New Roman" w:cs="Times New Roman"/>
          <w:lang w:val="en-GB"/>
        </w:rPr>
        <w:t xml:space="preserve"> </w:t>
      </w:r>
      <w:r w:rsidRPr="0037582A">
        <w:rPr>
          <w:rFonts w:ascii="Times New Roman" w:hAnsi="Times New Roman" w:cs="Times New Roman"/>
          <w:lang w:val="en-GB"/>
        </w:rPr>
        <w:t>studied</w:t>
      </w:r>
      <w:r w:rsidR="00CE6098">
        <w:rPr>
          <w:rFonts w:ascii="Times New Roman" w:hAnsi="Times New Roman" w:cs="Times New Roman"/>
          <w:lang w:val="en-GB"/>
        </w:rPr>
        <w:t xml:space="preserve"> </w:t>
      </w:r>
      <w:r w:rsidR="00D618AD">
        <w:rPr>
          <w:rFonts w:ascii="Times New Roman" w:hAnsi="Times New Roman" w:cs="Times New Roman"/>
          <w:lang w:val="en-GB"/>
        </w:rPr>
        <w:t xml:space="preserve">most extensively </w:t>
      </w:r>
      <w:r w:rsidRPr="0037582A">
        <w:rPr>
          <w:rFonts w:ascii="Times New Roman" w:hAnsi="Times New Roman" w:cs="Times New Roman"/>
          <w:lang w:val="en-GB"/>
        </w:rPr>
        <w:t>in diabetes</w:t>
      </w:r>
      <w:r w:rsidR="00BA5805" w:rsidRPr="0037582A">
        <w:rPr>
          <w:rFonts w:ascii="Times New Roman" w:hAnsi="Times New Roman" w:cs="Times New Roman"/>
          <w:lang w:val="en-GB"/>
        </w:rPr>
        <w:t>, where</w:t>
      </w:r>
      <w:r w:rsidRPr="0037582A">
        <w:rPr>
          <w:rFonts w:ascii="Times New Roman" w:hAnsi="Times New Roman" w:cs="Times New Roman"/>
          <w:lang w:val="en-GB"/>
        </w:rPr>
        <w:t xml:space="preserve"> </w:t>
      </w:r>
      <w:r w:rsidR="00070FC3" w:rsidRPr="0037582A">
        <w:rPr>
          <w:rFonts w:ascii="Times New Roman" w:hAnsi="Times New Roman" w:cs="Times New Roman"/>
          <w:lang w:val="en-GB"/>
        </w:rPr>
        <w:t>hyperglycaemia</w:t>
      </w:r>
      <w:r w:rsidR="00535530" w:rsidRPr="0037582A">
        <w:rPr>
          <w:rFonts w:ascii="Times New Roman" w:hAnsi="Times New Roman" w:cs="Times New Roman"/>
          <w:lang w:val="en-GB"/>
        </w:rPr>
        <w:t xml:space="preserve"> </w:t>
      </w:r>
      <w:r w:rsidR="0043776D" w:rsidRPr="0037582A">
        <w:rPr>
          <w:rFonts w:ascii="Times New Roman" w:hAnsi="Times New Roman" w:cs="Times New Roman"/>
          <w:lang w:val="en-GB"/>
        </w:rPr>
        <w:t xml:space="preserve">and toxic metabolites trigger an inflammatory cascade </w:t>
      </w:r>
      <w:r w:rsidR="0037582A" w:rsidRPr="0037582A">
        <w:rPr>
          <w:rFonts w:ascii="Times New Roman" w:hAnsi="Times New Roman" w:cs="Times New Roman"/>
          <w:lang w:val="en-GB"/>
        </w:rPr>
        <w:t>with</w:t>
      </w:r>
      <w:r w:rsidR="0043776D" w:rsidRPr="0037582A">
        <w:rPr>
          <w:rFonts w:ascii="Times New Roman" w:hAnsi="Times New Roman" w:cs="Times New Roman"/>
          <w:lang w:val="en-GB"/>
        </w:rPr>
        <w:t xml:space="preserve"> </w:t>
      </w:r>
      <w:r w:rsidR="00070FC3" w:rsidRPr="0037582A">
        <w:rPr>
          <w:rFonts w:ascii="Times New Roman" w:hAnsi="Times New Roman" w:cs="Times New Roman"/>
          <w:lang w:val="en-GB"/>
        </w:rPr>
        <w:t>oxidative-stress</w:t>
      </w:r>
      <w:r w:rsidR="00070FC3" w:rsidRPr="0037582A">
        <w:rPr>
          <w:rFonts w:ascii="Times New Roman" w:hAnsi="Times New Roman" w:cs="Times New Roman"/>
          <w:lang w:val="en-GB"/>
        </w:rPr>
        <w:fldChar w:fldCharType="begin"/>
      </w:r>
      <w:r w:rsidR="00FF1005">
        <w:rPr>
          <w:rFonts w:ascii="Times New Roman" w:hAnsi="Times New Roman" w:cs="Times New Roman"/>
          <w:lang w:val="en-GB"/>
        </w:rPr>
        <w:instrText xml:space="preserve"> ADDIN ZOTERO_ITEM CSL_CITATION {"citationID":"a2a3o048i89","properties":{"formattedCitation":"\\super 11\\nosupersub{}","plainCitation":"11","noteIndex":0},"citationItems":[{"id":1929,"uris":["http://zotero.org/groups/2891519/items/6PGEZA8E"],"uri":["http://zotero.org/groups/2891519/items/6PGEZA8E"],"itemData":{"id":1929,"type":"article-journal","container-title":"International Journal of Cardiology","DOI":"10.1016/j.ijcard.2019.02.030","ISSN":"01675273","journalAbbreviation":"Int. J. Cardiol.","language":"en","page":"29-35","source":"DOI.org (Crossref)","title":"Microvascular complications in diabetes: A growing concern for cardiologists","title-short":"Microvascular complications in diabetes","volume":"291","author":[{"family":"Avogaro","given":"Angelo"},{"family":"Fadini","given":"Gian Paolo"}],"issued":{"date-parts":[["2019",9]]}}}],"schema":"https://github.com/citation-style-language/schema/raw/master/csl-citation.json"} </w:instrText>
      </w:r>
      <w:r w:rsidR="00070FC3" w:rsidRPr="0037582A">
        <w:rPr>
          <w:rFonts w:ascii="Times New Roman" w:hAnsi="Times New Roman" w:cs="Times New Roman"/>
          <w:lang w:val="en-GB"/>
        </w:rPr>
        <w:fldChar w:fldCharType="separate"/>
      </w:r>
      <w:r w:rsidR="00E27FF9" w:rsidRPr="0037582A">
        <w:rPr>
          <w:rFonts w:ascii="Times New Roman" w:hAnsi="Times New Roman" w:cs="Times New Roman"/>
          <w:vertAlign w:val="superscript"/>
          <w:lang w:val="en-GB"/>
        </w:rPr>
        <w:t>11</w:t>
      </w:r>
      <w:r w:rsidR="00070FC3" w:rsidRPr="0037582A">
        <w:rPr>
          <w:rFonts w:ascii="Times New Roman" w:hAnsi="Times New Roman" w:cs="Times New Roman"/>
          <w:lang w:val="en-GB"/>
        </w:rPr>
        <w:fldChar w:fldCharType="end"/>
      </w:r>
      <w:r w:rsidR="00D1023C">
        <w:rPr>
          <w:rFonts w:ascii="Times New Roman" w:hAnsi="Times New Roman" w:cs="Times New Roman"/>
          <w:lang w:val="en-GB"/>
        </w:rPr>
        <w:t>,</w:t>
      </w:r>
      <w:r w:rsidR="00F15504" w:rsidRPr="0037582A">
        <w:rPr>
          <w:rFonts w:ascii="Times New Roman" w:hAnsi="Times New Roman" w:cs="Times New Roman"/>
          <w:lang w:val="en-GB"/>
        </w:rPr>
        <w:t xml:space="preserve"> leading to recruitment of </w:t>
      </w:r>
      <w:r w:rsidR="00E27FF9" w:rsidRPr="0037582A">
        <w:rPr>
          <w:rFonts w:ascii="Times New Roman" w:hAnsi="Times New Roman" w:cs="Times New Roman"/>
          <w:lang w:val="en-GB"/>
        </w:rPr>
        <w:t>growth factors (</w:t>
      </w:r>
      <w:r w:rsidR="0043776D" w:rsidRPr="0037582A">
        <w:rPr>
          <w:rFonts w:ascii="Times New Roman" w:hAnsi="Times New Roman" w:cs="Times New Roman"/>
          <w:lang w:val="en-GB"/>
        </w:rPr>
        <w:t>VEGF</w:t>
      </w:r>
      <w:r w:rsidR="00F6503E">
        <w:rPr>
          <w:rFonts w:ascii="Times New Roman" w:hAnsi="Times New Roman" w:cs="Times New Roman"/>
          <w:lang w:val="en-GB"/>
        </w:rPr>
        <w:t xml:space="preserve"> and </w:t>
      </w:r>
      <w:r w:rsidR="0043776D" w:rsidRPr="0037582A">
        <w:rPr>
          <w:rFonts w:ascii="Times New Roman" w:hAnsi="Times New Roman" w:cs="Times New Roman"/>
          <w:lang w:val="en-GB"/>
        </w:rPr>
        <w:t>PDGF</w:t>
      </w:r>
      <w:r w:rsidR="00F6503E">
        <w:rPr>
          <w:rFonts w:ascii="Times New Roman" w:hAnsi="Times New Roman" w:cs="Times New Roman"/>
          <w:lang w:val="en-GB"/>
        </w:rPr>
        <w:t>, among others</w:t>
      </w:r>
      <w:r w:rsidR="00E27FF9" w:rsidRPr="0037582A">
        <w:rPr>
          <w:rFonts w:ascii="Times New Roman" w:hAnsi="Times New Roman" w:cs="Times New Roman"/>
          <w:lang w:val="en-GB"/>
        </w:rPr>
        <w:t>)</w:t>
      </w:r>
      <w:r w:rsidR="00F15504" w:rsidRPr="0037582A">
        <w:rPr>
          <w:rFonts w:ascii="Times New Roman" w:hAnsi="Times New Roman" w:cs="Times New Roman"/>
          <w:lang w:val="en-GB"/>
        </w:rPr>
        <w:t xml:space="preserve"> and </w:t>
      </w:r>
      <w:r w:rsidR="00BA5805" w:rsidRPr="0037582A">
        <w:rPr>
          <w:rFonts w:ascii="Times New Roman" w:hAnsi="Times New Roman" w:cs="Times New Roman"/>
          <w:lang w:val="en-GB"/>
        </w:rPr>
        <w:t xml:space="preserve">production of </w:t>
      </w:r>
      <w:r w:rsidR="0043776D" w:rsidRPr="0037582A">
        <w:rPr>
          <w:rFonts w:ascii="Times New Roman" w:hAnsi="Times New Roman" w:cs="Times New Roman"/>
          <w:lang w:val="en-GB"/>
        </w:rPr>
        <w:t xml:space="preserve">reactive oxygen species (ROS) </w:t>
      </w:r>
      <w:r w:rsidR="00BA5805" w:rsidRPr="0037582A">
        <w:rPr>
          <w:rFonts w:ascii="Times New Roman" w:hAnsi="Times New Roman" w:cs="Times New Roman"/>
          <w:lang w:val="en-GB"/>
        </w:rPr>
        <w:t>in</w:t>
      </w:r>
      <w:r w:rsidR="0043776D" w:rsidRPr="0037582A">
        <w:rPr>
          <w:rFonts w:ascii="Times New Roman" w:hAnsi="Times New Roman" w:cs="Times New Roman"/>
          <w:lang w:val="en-GB"/>
        </w:rPr>
        <w:t xml:space="preserve"> endothelial cells, </w:t>
      </w:r>
      <w:r w:rsidR="0037582A" w:rsidRPr="0037582A">
        <w:rPr>
          <w:rFonts w:ascii="Times New Roman" w:hAnsi="Times New Roman" w:cs="Times New Roman"/>
          <w:lang w:val="en-GB"/>
        </w:rPr>
        <w:t xml:space="preserve">which </w:t>
      </w:r>
      <w:r w:rsidR="0043776D" w:rsidRPr="0037582A">
        <w:rPr>
          <w:rFonts w:ascii="Times New Roman" w:hAnsi="Times New Roman" w:cs="Times New Roman"/>
          <w:lang w:val="en-GB"/>
        </w:rPr>
        <w:t>caus</w:t>
      </w:r>
      <w:r w:rsidR="0037582A" w:rsidRPr="0037582A">
        <w:rPr>
          <w:rFonts w:ascii="Times New Roman" w:hAnsi="Times New Roman" w:cs="Times New Roman"/>
          <w:lang w:val="en-GB"/>
        </w:rPr>
        <w:t>e</w:t>
      </w:r>
      <w:r w:rsidR="0043776D" w:rsidRPr="0037582A">
        <w:rPr>
          <w:rFonts w:ascii="Times New Roman" w:hAnsi="Times New Roman" w:cs="Times New Roman"/>
          <w:lang w:val="en-GB"/>
        </w:rPr>
        <w:t xml:space="preserve"> vascular dysfunction and abnormal cell-turnover</w:t>
      </w:r>
      <w:r w:rsidR="0043776D" w:rsidRPr="0037582A">
        <w:rPr>
          <w:rFonts w:ascii="Times New Roman" w:hAnsi="Times New Roman" w:cs="Times New Roman"/>
          <w:lang w:val="en-GB"/>
        </w:rPr>
        <w:fldChar w:fldCharType="begin"/>
      </w:r>
      <w:r w:rsidR="00755358">
        <w:rPr>
          <w:rFonts w:ascii="Times New Roman" w:hAnsi="Times New Roman" w:cs="Times New Roman"/>
          <w:lang w:val="en-GB"/>
        </w:rPr>
        <w:instrText xml:space="preserve"> ADDIN ZOTERO_ITEM CSL_CITATION {"citationID":"a12r0vn0lns","properties":{"formattedCitation":"\\super 12\\nosupersub{}","plainCitation":"12","noteIndex":0},"citationItems":[{"id":1964,"uris":["http://zotero.org/groups/2891519/items/DU8PUGEZ"],"uri":["http://zotero.org/groups/2891519/items/DU8PUGEZ"],"itemData":{"id":1964,"type":"article-journal","container-title":"The Journal of Clinical Endocrinology &amp; Metabolism","DOI":"10.1210/jc.2017-01922","ISSN":"0021-972X, 1945-7197","issue":"12","journalAbbreviation":"J Clin Endocrinol Metab","language":"en","page":"4343-4410","source":"DOI.org (Crossref)","title":"Diabetic Microvascular Disease: An Endocrine Society Scientific Statement","title-short":"Diabetic Microvascular Disease","volume":"102","author":[{"family":"Barrett","given":"Eugene J"},{"family":"Liu","given":"Zhenqi"},{"family":"Khamaisi","given":"Mogher"},{"family":"King","given":"George L"},{"family":"Klein","given":"Ronald"},{"family":"Klein","given":"Barbara E K"},{"family":"Hughes","given":"Timothy M"},{"family":"Craft","given":"Suzanne"},{"family":"Freedman","given":"Barry I"},{"family":"Bowden","given":"Donald W"},{"family":"Vinik","given":"Aaron I"},{"family":"Casellini","given":"Carolina M"}],"issued":{"date-parts":[["2017",12,1]]}}}],"schema":"https://github.com/citation-style-language/schema/raw/master/csl-citation.json"} </w:instrText>
      </w:r>
      <w:r w:rsidR="0043776D" w:rsidRPr="0037582A">
        <w:rPr>
          <w:rFonts w:ascii="Times New Roman" w:hAnsi="Times New Roman" w:cs="Times New Roman"/>
          <w:lang w:val="en-GB"/>
        </w:rPr>
        <w:fldChar w:fldCharType="separate"/>
      </w:r>
      <w:r w:rsidR="00E27FF9" w:rsidRPr="0037582A">
        <w:rPr>
          <w:rFonts w:ascii="Times New Roman" w:hAnsi="Times New Roman" w:cs="Times New Roman"/>
          <w:vertAlign w:val="superscript"/>
          <w:lang w:val="en-GB"/>
        </w:rPr>
        <w:t>12</w:t>
      </w:r>
      <w:r w:rsidR="0043776D" w:rsidRPr="0037582A">
        <w:rPr>
          <w:rFonts w:ascii="Times New Roman" w:hAnsi="Times New Roman" w:cs="Times New Roman"/>
          <w:lang w:val="en-GB"/>
        </w:rPr>
        <w:fldChar w:fldCharType="end"/>
      </w:r>
      <w:r w:rsidRPr="0037582A">
        <w:rPr>
          <w:rFonts w:ascii="Times New Roman" w:hAnsi="Times New Roman" w:cs="Times New Roman"/>
          <w:lang w:val="en-GB"/>
        </w:rPr>
        <w:t>.</w:t>
      </w:r>
      <w:r w:rsidR="00F15504" w:rsidRPr="0037582A">
        <w:rPr>
          <w:rFonts w:ascii="Times New Roman" w:hAnsi="Times New Roman" w:cs="Times New Roman"/>
          <w:lang w:val="en-GB"/>
        </w:rPr>
        <w:t xml:space="preserve"> </w:t>
      </w:r>
      <w:r w:rsidR="0037582A" w:rsidRPr="0037582A">
        <w:rPr>
          <w:rFonts w:ascii="Times New Roman" w:hAnsi="Times New Roman" w:cs="Times New Roman"/>
          <w:lang w:val="en-GB"/>
        </w:rPr>
        <w:t>I</w:t>
      </w:r>
      <w:r w:rsidR="00F15504" w:rsidRPr="0037582A">
        <w:rPr>
          <w:rFonts w:ascii="Times New Roman" w:hAnsi="Times New Roman" w:cs="Times New Roman"/>
          <w:lang w:val="en-GB"/>
        </w:rPr>
        <w:t xml:space="preserve">nsulin resistance </w:t>
      </w:r>
      <w:r w:rsidR="0037582A" w:rsidRPr="0037582A">
        <w:rPr>
          <w:rFonts w:ascii="Times New Roman" w:hAnsi="Times New Roman" w:cs="Times New Roman"/>
          <w:lang w:val="en-GB"/>
        </w:rPr>
        <w:t xml:space="preserve">also affects the </w:t>
      </w:r>
      <w:r w:rsidR="00F15504" w:rsidRPr="0037582A">
        <w:rPr>
          <w:rFonts w:ascii="Times New Roman" w:hAnsi="Times New Roman" w:cs="Times New Roman"/>
          <w:lang w:val="en-GB"/>
        </w:rPr>
        <w:t>nitric-oxide-pathway</w:t>
      </w:r>
      <w:r w:rsidR="0037582A" w:rsidRPr="0037582A">
        <w:rPr>
          <w:rFonts w:ascii="Times New Roman" w:hAnsi="Times New Roman" w:cs="Times New Roman"/>
          <w:lang w:val="en-GB"/>
        </w:rPr>
        <w:t xml:space="preserve"> </w:t>
      </w:r>
      <w:r w:rsidRPr="0037582A">
        <w:rPr>
          <w:rFonts w:ascii="Times New Roman" w:hAnsi="Times New Roman" w:cs="Times New Roman"/>
          <w:lang w:val="en-GB"/>
        </w:rPr>
        <w:t xml:space="preserve">and </w:t>
      </w:r>
      <w:r w:rsidR="00E27FF9" w:rsidRPr="0037582A">
        <w:rPr>
          <w:rFonts w:ascii="Times New Roman" w:hAnsi="Times New Roman" w:cs="Times New Roman"/>
          <w:lang w:val="en-GB"/>
        </w:rPr>
        <w:t xml:space="preserve">micro-haemorrhages perpetuate tissue hypoxia, with further recruitment of VEGF and ROS. </w:t>
      </w:r>
      <w:r w:rsidR="003F3134">
        <w:rPr>
          <w:rFonts w:ascii="Times New Roman" w:hAnsi="Times New Roman" w:cs="Times New Roman"/>
          <w:lang w:val="en-GB"/>
        </w:rPr>
        <w:t>Finally, r</w:t>
      </w:r>
      <w:r w:rsidR="0037582A" w:rsidRPr="0037582A">
        <w:rPr>
          <w:rFonts w:ascii="Times New Roman" w:hAnsi="Times New Roman" w:cs="Times New Roman"/>
          <w:lang w:val="en-GB"/>
        </w:rPr>
        <w:t xml:space="preserve">educed </w:t>
      </w:r>
      <w:r w:rsidR="008B69F7">
        <w:rPr>
          <w:rFonts w:ascii="Times New Roman" w:hAnsi="Times New Roman" w:cs="Times New Roman"/>
          <w:lang w:val="en-GB"/>
        </w:rPr>
        <w:t xml:space="preserve">circulating </w:t>
      </w:r>
      <w:r w:rsidR="0043776D" w:rsidRPr="0037582A">
        <w:rPr>
          <w:rFonts w:ascii="Times New Roman" w:hAnsi="Times New Roman" w:cs="Times New Roman"/>
          <w:lang w:val="en-GB"/>
        </w:rPr>
        <w:t>EPC</w:t>
      </w:r>
      <w:r w:rsidR="008B69F7">
        <w:rPr>
          <w:rFonts w:ascii="Times New Roman" w:hAnsi="Times New Roman" w:cs="Times New Roman"/>
          <w:lang w:val="en-GB"/>
        </w:rPr>
        <w:t xml:space="preserve"> numbers</w:t>
      </w:r>
      <w:r w:rsidR="0037582A" w:rsidRPr="0037582A">
        <w:rPr>
          <w:rFonts w:ascii="Times New Roman" w:hAnsi="Times New Roman" w:cs="Times New Roman"/>
          <w:lang w:val="en-GB"/>
        </w:rPr>
        <w:t xml:space="preserve"> </w:t>
      </w:r>
      <w:r w:rsidR="0043776D" w:rsidRPr="0037582A">
        <w:rPr>
          <w:rFonts w:ascii="Times New Roman" w:hAnsi="Times New Roman" w:cs="Times New Roman"/>
          <w:lang w:val="en-GB"/>
        </w:rPr>
        <w:t>in diabetic patients</w:t>
      </w:r>
      <w:r w:rsidR="008B69F7">
        <w:rPr>
          <w:rFonts w:ascii="Times New Roman" w:hAnsi="Times New Roman" w:cs="Times New Roman"/>
          <w:lang w:val="en-GB"/>
        </w:rPr>
        <w:t xml:space="preserve"> were linked to </w:t>
      </w:r>
      <w:r w:rsidR="008B69F7" w:rsidRPr="008B69F7">
        <w:rPr>
          <w:rFonts w:ascii="Times New Roman" w:hAnsi="Times New Roman" w:cs="Times New Roman"/>
          <w:lang w:val="en-GB"/>
        </w:rPr>
        <w:t>a poor ischemic stimuli response</w:t>
      </w:r>
      <w:r w:rsidR="008B69F7">
        <w:rPr>
          <w:rFonts w:ascii="Times New Roman" w:hAnsi="Times New Roman" w:cs="Times New Roman"/>
          <w:lang w:val="en-GB"/>
        </w:rPr>
        <w:t xml:space="preserve">, which ultimately </w:t>
      </w:r>
      <w:r w:rsidR="00F6503E">
        <w:rPr>
          <w:rFonts w:ascii="Times New Roman" w:hAnsi="Times New Roman" w:cs="Times New Roman"/>
          <w:lang w:val="en-GB"/>
        </w:rPr>
        <w:t xml:space="preserve">could </w:t>
      </w:r>
      <w:r w:rsidR="0043776D" w:rsidRPr="008B69F7">
        <w:rPr>
          <w:rFonts w:ascii="Times New Roman" w:hAnsi="Times New Roman" w:cs="Times New Roman"/>
          <w:lang w:val="en-GB"/>
        </w:rPr>
        <w:t>delay</w:t>
      </w:r>
      <w:r w:rsidR="00F15504" w:rsidRPr="008B69F7">
        <w:rPr>
          <w:rFonts w:ascii="Times New Roman" w:hAnsi="Times New Roman" w:cs="Times New Roman"/>
          <w:lang w:val="en-GB"/>
        </w:rPr>
        <w:t xml:space="preserve"> </w:t>
      </w:r>
      <w:r w:rsidR="008B69F7">
        <w:rPr>
          <w:rFonts w:ascii="Times New Roman" w:hAnsi="Times New Roman" w:cs="Times New Roman"/>
          <w:lang w:val="en-GB"/>
        </w:rPr>
        <w:t xml:space="preserve">vasculature </w:t>
      </w:r>
      <w:r w:rsidR="008B69F7" w:rsidRPr="008B69F7">
        <w:rPr>
          <w:rFonts w:ascii="Times New Roman" w:hAnsi="Times New Roman" w:cs="Times New Roman"/>
          <w:lang w:val="en-GB"/>
        </w:rPr>
        <w:t>regeneration</w:t>
      </w:r>
      <w:r w:rsidR="00E27FF9" w:rsidRPr="008B69F7">
        <w:rPr>
          <w:rFonts w:ascii="Times New Roman" w:hAnsi="Times New Roman" w:cs="Times New Roman"/>
          <w:lang w:val="en-GB"/>
        </w:rPr>
        <w:fldChar w:fldCharType="begin"/>
      </w:r>
      <w:r w:rsidR="00FF1005">
        <w:rPr>
          <w:rFonts w:ascii="Times New Roman" w:hAnsi="Times New Roman" w:cs="Times New Roman"/>
          <w:lang w:val="en-GB"/>
        </w:rPr>
        <w:instrText xml:space="preserve"> ADDIN ZOTERO_ITEM CSL_CITATION {"citationID":"a4dd71nto8","properties":{"formattedCitation":"\\super 11\\nosupersub{}","plainCitation":"11","noteIndex":0},"citationItems":[{"id":1929,"uris":["http://zotero.org/groups/2891519/items/6PGEZA8E"],"uri":["http://zotero.org/groups/2891519/items/6PGEZA8E"],"itemData":{"id":1929,"type":"article-journal","container-title":"International Journal of Cardiology","DOI":"10.1016/j.ijcard.2019.02.030","ISSN":"01675273","journalAbbreviation":"Int. J. Cardiol.","language":"en","page":"29-35","source":"DOI.org (Crossref)","title":"Microvascular complications in diabetes: A growing concern for cardiologists","title-short":"Microvascular complications in diabetes","volume":"291","author":[{"family":"Avogaro","given":"Angelo"},{"family":"Fadini","given":"Gian Paolo"}],"issued":{"date-parts":[["2019",9]]}}}],"schema":"https://github.com/citation-style-language/schema/raw/master/csl-citation.json"} </w:instrText>
      </w:r>
      <w:r w:rsidR="00E27FF9" w:rsidRPr="008B69F7">
        <w:rPr>
          <w:rFonts w:ascii="Times New Roman" w:hAnsi="Times New Roman" w:cs="Times New Roman"/>
          <w:lang w:val="en-GB"/>
        </w:rPr>
        <w:fldChar w:fldCharType="separate"/>
      </w:r>
      <w:r w:rsidR="00E27FF9" w:rsidRPr="008B69F7">
        <w:rPr>
          <w:rFonts w:ascii="Times New Roman" w:hAnsi="Times New Roman" w:cs="Times New Roman"/>
          <w:vertAlign w:val="superscript"/>
          <w:lang w:val="en-GB"/>
        </w:rPr>
        <w:t>11</w:t>
      </w:r>
      <w:r w:rsidR="00E27FF9" w:rsidRPr="008B69F7">
        <w:rPr>
          <w:rFonts w:ascii="Times New Roman" w:hAnsi="Times New Roman" w:cs="Times New Roman"/>
          <w:lang w:val="en-GB"/>
        </w:rPr>
        <w:fldChar w:fldCharType="end"/>
      </w:r>
      <w:r w:rsidR="0043776D" w:rsidRPr="008B69F7">
        <w:rPr>
          <w:rFonts w:ascii="Times New Roman" w:hAnsi="Times New Roman" w:cs="Times New Roman"/>
          <w:lang w:val="en-GB"/>
        </w:rPr>
        <w:t>.</w:t>
      </w:r>
      <w:r w:rsidR="0043776D" w:rsidRPr="0037582A">
        <w:rPr>
          <w:rFonts w:ascii="Times New Roman" w:hAnsi="Times New Roman" w:cs="Times New Roman"/>
          <w:lang w:val="en-GB"/>
        </w:rPr>
        <w:t xml:space="preserve"> </w:t>
      </w:r>
      <w:r w:rsidR="00111300" w:rsidRPr="00111300">
        <w:rPr>
          <w:rFonts w:ascii="Times New Roman" w:hAnsi="Times New Roman" w:cs="Times New Roman"/>
          <w:lang w:val="en-GB"/>
        </w:rPr>
        <w:t xml:space="preserve">In </w:t>
      </w:r>
      <w:r w:rsidR="00F15504" w:rsidRPr="00111300">
        <w:rPr>
          <w:rFonts w:ascii="Times New Roman" w:hAnsi="Times New Roman" w:cs="Times New Roman"/>
          <w:lang w:val="en-GB"/>
        </w:rPr>
        <w:t>ES</w:t>
      </w:r>
      <w:r w:rsidR="00391F1D" w:rsidRPr="00111300">
        <w:rPr>
          <w:rFonts w:ascii="Times New Roman" w:hAnsi="Times New Roman" w:cs="Times New Roman"/>
          <w:lang w:val="en-GB"/>
        </w:rPr>
        <w:t xml:space="preserve"> </w:t>
      </w:r>
      <w:r w:rsidR="00111300" w:rsidRPr="00111300">
        <w:rPr>
          <w:rFonts w:ascii="Times New Roman" w:hAnsi="Times New Roman" w:cs="Times New Roman"/>
          <w:lang w:val="en-GB"/>
        </w:rPr>
        <w:t xml:space="preserve">and other types of PH, similar mechanisms may be at play in the pathogenesis of microangiopathy, but with different triggers, </w:t>
      </w:r>
      <w:r w:rsidR="003F3134">
        <w:rPr>
          <w:rFonts w:ascii="Times New Roman" w:hAnsi="Times New Roman" w:cs="Times New Roman"/>
          <w:lang w:val="en-GB"/>
        </w:rPr>
        <w:t>including</w:t>
      </w:r>
      <w:r w:rsidR="00111300" w:rsidRPr="00111300">
        <w:rPr>
          <w:rFonts w:ascii="Times New Roman" w:hAnsi="Times New Roman" w:cs="Times New Roman"/>
          <w:lang w:val="en-GB"/>
        </w:rPr>
        <w:t xml:space="preserve"> </w:t>
      </w:r>
      <w:r w:rsidR="00F15504" w:rsidRPr="00111300">
        <w:rPr>
          <w:rFonts w:ascii="Times New Roman" w:hAnsi="Times New Roman" w:cs="Times New Roman"/>
          <w:lang w:val="en-GB"/>
        </w:rPr>
        <w:t>tissue hypoxia and</w:t>
      </w:r>
      <w:r w:rsidR="00111300" w:rsidRPr="00111300">
        <w:rPr>
          <w:rFonts w:ascii="Times New Roman" w:hAnsi="Times New Roman" w:cs="Times New Roman"/>
          <w:lang w:val="en-GB"/>
        </w:rPr>
        <w:t xml:space="preserve"> an</w:t>
      </w:r>
      <w:r w:rsidR="00F15504" w:rsidRPr="00111300">
        <w:rPr>
          <w:rFonts w:ascii="Times New Roman" w:hAnsi="Times New Roman" w:cs="Times New Roman"/>
          <w:lang w:val="en-GB"/>
        </w:rPr>
        <w:t xml:space="preserve"> </w:t>
      </w:r>
      <w:r w:rsidR="00111300" w:rsidRPr="00111300">
        <w:rPr>
          <w:rFonts w:ascii="Times New Roman" w:hAnsi="Times New Roman" w:cs="Times New Roman"/>
          <w:lang w:val="en-GB"/>
        </w:rPr>
        <w:t>imb</w:t>
      </w:r>
      <w:r w:rsidR="00F15504" w:rsidRPr="00111300">
        <w:rPr>
          <w:rFonts w:ascii="Times New Roman" w:hAnsi="Times New Roman" w:cs="Times New Roman"/>
          <w:lang w:val="en-GB"/>
        </w:rPr>
        <w:t>alance between vasodilat</w:t>
      </w:r>
      <w:r w:rsidR="00111300" w:rsidRPr="00111300">
        <w:rPr>
          <w:rFonts w:ascii="Times New Roman" w:hAnsi="Times New Roman" w:cs="Times New Roman"/>
          <w:lang w:val="en-GB"/>
        </w:rPr>
        <w:t>or</w:t>
      </w:r>
      <w:r w:rsidR="00F15504" w:rsidRPr="00111300">
        <w:rPr>
          <w:rFonts w:ascii="Times New Roman" w:hAnsi="Times New Roman" w:cs="Times New Roman"/>
          <w:lang w:val="en-GB"/>
        </w:rPr>
        <w:t xml:space="preserve"> and vasoconstrictor mediators</w:t>
      </w:r>
      <w:r w:rsidR="00391F1D" w:rsidRPr="00111300">
        <w:rPr>
          <w:rFonts w:ascii="Times New Roman" w:hAnsi="Times New Roman" w:cs="Times New Roman"/>
          <w:lang w:val="en-GB"/>
        </w:rPr>
        <w:t>.</w:t>
      </w:r>
      <w:r w:rsidR="00473F1C" w:rsidRPr="007A1646">
        <w:rPr>
          <w:rFonts w:ascii="Times New Roman" w:hAnsi="Times New Roman" w:cs="Times New Roman"/>
          <w:lang w:val="en-GB"/>
        </w:rPr>
        <w:t xml:space="preserve"> </w:t>
      </w:r>
      <w:r w:rsidR="00473F1C">
        <w:rPr>
          <w:rFonts w:ascii="Times New Roman" w:hAnsi="Times New Roman" w:cs="Times New Roman"/>
          <w:lang w:val="en-GB"/>
        </w:rPr>
        <w:t xml:space="preserve">Larger studies are needed to </w:t>
      </w:r>
      <w:r w:rsidR="00473F1C" w:rsidRPr="007A1646">
        <w:rPr>
          <w:rFonts w:ascii="Times New Roman" w:hAnsi="Times New Roman" w:cs="Times New Roman"/>
          <w:lang w:val="en-GB"/>
        </w:rPr>
        <w:t xml:space="preserve">fully explore </w:t>
      </w:r>
      <w:r w:rsidR="00473F1C">
        <w:rPr>
          <w:rFonts w:ascii="Times New Roman" w:hAnsi="Times New Roman" w:cs="Times New Roman"/>
          <w:lang w:val="en-GB"/>
        </w:rPr>
        <w:t xml:space="preserve">the relation of </w:t>
      </w:r>
      <w:r w:rsidR="00473F1C" w:rsidRPr="007A1646">
        <w:rPr>
          <w:rFonts w:ascii="Times New Roman" w:hAnsi="Times New Roman" w:cs="Times New Roman"/>
          <w:lang w:val="en-GB"/>
        </w:rPr>
        <w:t xml:space="preserve">NVC </w:t>
      </w:r>
      <w:r w:rsidR="00473F1C">
        <w:rPr>
          <w:rFonts w:ascii="Times New Roman" w:hAnsi="Times New Roman" w:cs="Times New Roman"/>
          <w:lang w:val="en-GB"/>
        </w:rPr>
        <w:t>findings to the severity of cyanosis and other clinical indicators</w:t>
      </w:r>
      <w:r w:rsidR="00473F1C" w:rsidRPr="007A1646">
        <w:rPr>
          <w:rFonts w:ascii="Times New Roman" w:hAnsi="Times New Roman" w:cs="Times New Roman"/>
          <w:lang w:val="en-GB"/>
        </w:rPr>
        <w:t xml:space="preserve"> o</w:t>
      </w:r>
      <w:r w:rsidR="00473F1C">
        <w:rPr>
          <w:rFonts w:ascii="Times New Roman" w:hAnsi="Times New Roman" w:cs="Times New Roman"/>
          <w:lang w:val="en-GB"/>
        </w:rPr>
        <w:t>f</w:t>
      </w:r>
      <w:r w:rsidR="00473F1C" w:rsidRPr="007A1646">
        <w:rPr>
          <w:rFonts w:ascii="Times New Roman" w:hAnsi="Times New Roman" w:cs="Times New Roman"/>
          <w:lang w:val="en-GB"/>
        </w:rPr>
        <w:t xml:space="preserve"> disease severit</w:t>
      </w:r>
      <w:r w:rsidR="00473F1C">
        <w:rPr>
          <w:rFonts w:ascii="Times New Roman" w:hAnsi="Times New Roman" w:cs="Times New Roman"/>
          <w:lang w:val="en-GB"/>
        </w:rPr>
        <w:t xml:space="preserve">y, as well as any relation to systemic complications. </w:t>
      </w:r>
      <w:r w:rsidR="00473F1C" w:rsidRPr="003F3134">
        <w:rPr>
          <w:rFonts w:ascii="Times New Roman" w:hAnsi="Times New Roman" w:cs="Times New Roman"/>
          <w:lang w:val="en-GB"/>
        </w:rPr>
        <w:t>In</w:t>
      </w:r>
      <w:r w:rsidR="00473F1C">
        <w:rPr>
          <w:rFonts w:ascii="Times New Roman" w:hAnsi="Times New Roman" w:cs="Times New Roman"/>
          <w:lang w:val="en-GB"/>
        </w:rPr>
        <w:t>deed, in</w:t>
      </w:r>
      <w:r w:rsidR="00473F1C" w:rsidRPr="003F3134">
        <w:rPr>
          <w:rFonts w:ascii="Times New Roman" w:hAnsi="Times New Roman" w:cs="Times New Roman"/>
          <w:lang w:val="en-GB"/>
        </w:rPr>
        <w:t xml:space="preserve"> diabetic patients, NVC microhaemorrhages </w:t>
      </w:r>
      <w:r w:rsidR="00473F1C">
        <w:rPr>
          <w:rFonts w:ascii="Times New Roman" w:hAnsi="Times New Roman" w:cs="Times New Roman"/>
          <w:lang w:val="en-GB"/>
        </w:rPr>
        <w:t xml:space="preserve">are </w:t>
      </w:r>
      <w:r w:rsidR="00473F1C" w:rsidRPr="003F3134">
        <w:rPr>
          <w:rFonts w:ascii="Times New Roman" w:hAnsi="Times New Roman" w:cs="Times New Roman"/>
          <w:lang w:val="en-GB"/>
        </w:rPr>
        <w:t xml:space="preserve">associated with raised levels of </w:t>
      </w:r>
      <w:r w:rsidR="00D1023C" w:rsidRPr="00D1023C">
        <w:rPr>
          <w:rFonts w:ascii="Times New Roman" w:hAnsi="Times New Roman" w:cs="Times New Roman"/>
          <w:lang w:val="en-GB"/>
        </w:rPr>
        <w:t>glycated haemoglobin (HbA1c)</w:t>
      </w:r>
      <w:r w:rsidR="00473F1C" w:rsidRPr="003F3134">
        <w:rPr>
          <w:rFonts w:ascii="Times New Roman" w:hAnsi="Times New Roman" w:cs="Times New Roman"/>
          <w:lang w:val="en-GB"/>
        </w:rPr>
        <w:t>, and</w:t>
      </w:r>
      <w:r w:rsidR="00473F1C">
        <w:rPr>
          <w:rFonts w:ascii="Times New Roman" w:hAnsi="Times New Roman" w:cs="Times New Roman"/>
          <w:lang w:val="en-GB"/>
        </w:rPr>
        <w:t xml:space="preserve"> </w:t>
      </w:r>
      <w:r w:rsidR="00473F1C" w:rsidRPr="003F3134">
        <w:rPr>
          <w:rFonts w:ascii="Times New Roman" w:hAnsi="Times New Roman" w:cs="Times New Roman"/>
          <w:lang w:val="en-GB"/>
        </w:rPr>
        <w:t xml:space="preserve">capillaroscopic abnormalities </w:t>
      </w:r>
      <w:r w:rsidR="00473F1C">
        <w:rPr>
          <w:rFonts w:ascii="Times New Roman" w:hAnsi="Times New Roman" w:cs="Times New Roman"/>
          <w:lang w:val="en-GB"/>
        </w:rPr>
        <w:t>are</w:t>
      </w:r>
      <w:r w:rsidR="00473F1C" w:rsidRPr="003F3134">
        <w:rPr>
          <w:rFonts w:ascii="Times New Roman" w:hAnsi="Times New Roman" w:cs="Times New Roman"/>
          <w:lang w:val="en-GB"/>
        </w:rPr>
        <w:t xml:space="preserve"> correlated </w:t>
      </w:r>
      <w:r w:rsidR="00473F1C">
        <w:rPr>
          <w:rFonts w:ascii="Times New Roman" w:hAnsi="Times New Roman" w:cs="Times New Roman"/>
          <w:lang w:val="en-GB"/>
        </w:rPr>
        <w:t>to</w:t>
      </w:r>
      <w:r w:rsidR="00473F1C" w:rsidRPr="003F3134">
        <w:rPr>
          <w:rFonts w:ascii="Times New Roman" w:hAnsi="Times New Roman" w:cs="Times New Roman"/>
          <w:lang w:val="en-GB"/>
        </w:rPr>
        <w:t xml:space="preserve"> ophthalmoscopic microangiopathic findings</w:t>
      </w:r>
      <w:r w:rsidR="005645DA">
        <w:rPr>
          <w:rFonts w:ascii="Times New Roman" w:hAnsi="Times New Roman" w:cs="Times New Roman"/>
          <w:lang w:val="en-GB"/>
        </w:rPr>
        <w:fldChar w:fldCharType="begin"/>
      </w:r>
      <w:r w:rsidR="00FF1005">
        <w:rPr>
          <w:rFonts w:ascii="Times New Roman" w:hAnsi="Times New Roman" w:cs="Times New Roman"/>
          <w:lang w:val="en-GB"/>
        </w:rPr>
        <w:instrText xml:space="preserve"> ADDIN ZOTERO_ITEM CSL_CITATION {"citationID":"aro24fjlqi","properties":{"formattedCitation":"\\super 13\\nosupersub{}","plainCitation":"13","noteIndex":0},"citationItems":[{"id":1928,"uris":["http://zotero.org/groups/2891519/items/K9I5ZUQ3"],"uri":["http://zotero.org/groups/2891519/items/K9I5ZUQ3"],"itemData":{"id":1928,"type":"article-journal","abstract":"Capillaroscopy is a non-invasive method for the observation of capillary microvasculature. In recent years, it has gained recognition in the field of diseases that affect microcirculation, especially in rheumatic diseases. However, studies published in the last decade have demonstrated the importance of this innovative technique in non-rheumatic diseases such as diabetes mellitus. The purpose of this review is to describe the technique of capillaroscopy and to emphasize its usefulness in the evaluation of vascular micro architecture in patients with diabetes mellitus and its relation to its complications.","container-title":"JSM Atherosclerosis","issue":"4","journalAbbreviation":"JSM Atheroscler","page":"6","title":"Nailfold Capillaroscopy a Non-Invasive Tool for Direct Observation of Microvascular Damage in Diabetes Mellitus: Review","volume":"2","author":[{"family":"Maldonado","given":"Génessis"},{"family":"Paredes","given":"Carlos"},{"family":"Roberto","given":"Guerrero"},{"family":"Ríos","given":"Carlos"}],"issued":{"date-parts":[["2017"]]}}}],"schema":"https://github.com/citation-style-language/schema/raw/master/csl-citation.json"} </w:instrText>
      </w:r>
      <w:r w:rsidR="005645DA">
        <w:rPr>
          <w:rFonts w:ascii="Times New Roman" w:hAnsi="Times New Roman" w:cs="Times New Roman"/>
          <w:lang w:val="en-GB"/>
        </w:rPr>
        <w:fldChar w:fldCharType="separate"/>
      </w:r>
      <w:r w:rsidR="00DD2266" w:rsidRPr="00DD2266">
        <w:rPr>
          <w:rFonts w:ascii="Times New Roman" w:hAnsi="Times New Roman" w:cs="Times New Roman"/>
          <w:vertAlign w:val="superscript"/>
          <w:lang w:val="en-GB"/>
        </w:rPr>
        <w:t>13</w:t>
      </w:r>
      <w:r w:rsidR="005645DA">
        <w:rPr>
          <w:rFonts w:ascii="Times New Roman" w:hAnsi="Times New Roman" w:cs="Times New Roman"/>
          <w:lang w:val="en-GB"/>
        </w:rPr>
        <w:fldChar w:fldCharType="end"/>
      </w:r>
      <w:r w:rsidR="00473F1C">
        <w:rPr>
          <w:rFonts w:ascii="Times New Roman" w:hAnsi="Times New Roman" w:cs="Times New Roman"/>
          <w:lang w:val="en-GB"/>
        </w:rPr>
        <w:t>.</w:t>
      </w:r>
    </w:p>
    <w:p w14:paraId="6806F9B5" w14:textId="638E63E4" w:rsidR="00370903" w:rsidRPr="00C86303" w:rsidRDefault="00764328" w:rsidP="00C86303">
      <w:pPr>
        <w:spacing w:line="360" w:lineRule="auto"/>
        <w:jc w:val="both"/>
        <w:rPr>
          <w:rFonts w:ascii="Times New Roman" w:hAnsi="Times New Roman" w:cs="Times New Roman"/>
          <w:lang w:val="en-GB"/>
        </w:rPr>
      </w:pPr>
      <w:r>
        <w:rPr>
          <w:rFonts w:ascii="Times New Roman" w:hAnsi="Times New Roman" w:cs="Times New Roman"/>
          <w:lang w:val="en-GB"/>
        </w:rPr>
        <w:t>W</w:t>
      </w:r>
      <w:r w:rsidR="0078218A">
        <w:rPr>
          <w:rFonts w:ascii="Times New Roman" w:hAnsi="Times New Roman" w:cs="Times New Roman"/>
          <w:lang w:val="en-GB"/>
        </w:rPr>
        <w:t xml:space="preserve">hile a myriad of questions </w:t>
      </w:r>
      <w:r w:rsidR="008B69F7">
        <w:rPr>
          <w:rFonts w:ascii="Times New Roman" w:hAnsi="Times New Roman" w:cs="Times New Roman"/>
          <w:lang w:val="en-GB"/>
        </w:rPr>
        <w:t>remains</w:t>
      </w:r>
      <w:r w:rsidR="0078218A">
        <w:rPr>
          <w:rFonts w:ascii="Times New Roman" w:hAnsi="Times New Roman" w:cs="Times New Roman"/>
          <w:lang w:val="en-GB"/>
        </w:rPr>
        <w:t xml:space="preserve">, </w:t>
      </w:r>
      <w:proofErr w:type="spellStart"/>
      <w:r w:rsidR="00FC7443" w:rsidRPr="00370903">
        <w:rPr>
          <w:rFonts w:ascii="Times New Roman" w:hAnsi="Times New Roman" w:cs="Times New Roman"/>
          <w:lang w:val="en-GB"/>
        </w:rPr>
        <w:t>Arvanitaki</w:t>
      </w:r>
      <w:proofErr w:type="spellEnd"/>
      <w:r w:rsidR="00FC7443">
        <w:rPr>
          <w:rFonts w:ascii="Times New Roman" w:hAnsi="Times New Roman" w:cs="Times New Roman"/>
          <w:lang w:val="en-GB"/>
        </w:rPr>
        <w:t xml:space="preserve"> et al</w:t>
      </w:r>
      <w:r w:rsidR="009D2A6A">
        <w:rPr>
          <w:rFonts w:ascii="Times New Roman" w:hAnsi="Times New Roman" w:cs="Times New Roman"/>
          <w:lang w:val="en-GB"/>
        </w:rPr>
        <w:t>.</w:t>
      </w:r>
      <w:r w:rsidR="00FC7443">
        <w:rPr>
          <w:rFonts w:ascii="Times New Roman" w:hAnsi="Times New Roman" w:cs="Times New Roman"/>
          <w:lang w:val="en-GB"/>
        </w:rPr>
        <w:t xml:space="preserve"> </w:t>
      </w:r>
      <w:r>
        <w:rPr>
          <w:rFonts w:ascii="Times New Roman" w:hAnsi="Times New Roman" w:cs="Times New Roman"/>
          <w:lang w:val="en-GB"/>
        </w:rPr>
        <w:t>provide</w:t>
      </w:r>
      <w:r w:rsidR="00FC7443">
        <w:rPr>
          <w:rFonts w:ascii="Times New Roman" w:hAnsi="Times New Roman" w:cs="Times New Roman"/>
          <w:lang w:val="en-GB"/>
        </w:rPr>
        <w:t xml:space="preserve"> an important contribution </w:t>
      </w:r>
      <w:r w:rsidR="00473F1C">
        <w:rPr>
          <w:rFonts w:ascii="Times New Roman" w:hAnsi="Times New Roman" w:cs="Times New Roman"/>
          <w:lang w:val="en-GB"/>
        </w:rPr>
        <w:t xml:space="preserve">to our </w:t>
      </w:r>
      <w:r>
        <w:rPr>
          <w:rFonts w:ascii="Times New Roman" w:hAnsi="Times New Roman" w:cs="Times New Roman"/>
          <w:lang w:val="en-GB"/>
        </w:rPr>
        <w:t>understanding</w:t>
      </w:r>
      <w:r w:rsidR="00473F1C">
        <w:rPr>
          <w:rFonts w:ascii="Times New Roman" w:hAnsi="Times New Roman" w:cs="Times New Roman"/>
          <w:lang w:val="en-GB"/>
        </w:rPr>
        <w:t xml:space="preserve"> of</w:t>
      </w:r>
      <w:r>
        <w:rPr>
          <w:rFonts w:ascii="Times New Roman" w:hAnsi="Times New Roman" w:cs="Times New Roman"/>
          <w:lang w:val="en-GB"/>
        </w:rPr>
        <w:t xml:space="preserve"> </w:t>
      </w:r>
      <w:r w:rsidR="00FC7443">
        <w:rPr>
          <w:rFonts w:ascii="Times New Roman" w:hAnsi="Times New Roman" w:cs="Times New Roman"/>
          <w:lang w:val="en-GB"/>
        </w:rPr>
        <w:t xml:space="preserve">the physiopathology </w:t>
      </w:r>
      <w:r>
        <w:rPr>
          <w:rFonts w:ascii="Times New Roman" w:hAnsi="Times New Roman" w:cs="Times New Roman"/>
          <w:lang w:val="en-GB"/>
        </w:rPr>
        <w:t>of ES</w:t>
      </w:r>
      <w:r w:rsidR="00473F1C">
        <w:rPr>
          <w:rFonts w:ascii="Times New Roman" w:hAnsi="Times New Roman" w:cs="Times New Roman"/>
          <w:lang w:val="en-GB"/>
        </w:rPr>
        <w:t>,</w:t>
      </w:r>
      <w:r w:rsidR="00FC7443">
        <w:rPr>
          <w:rFonts w:ascii="Times New Roman" w:hAnsi="Times New Roman" w:cs="Times New Roman"/>
          <w:lang w:val="en-GB"/>
        </w:rPr>
        <w:t xml:space="preserve"> </w:t>
      </w:r>
      <w:r w:rsidR="00863A7C">
        <w:rPr>
          <w:rFonts w:ascii="Times New Roman" w:hAnsi="Times New Roman" w:cs="Times New Roman"/>
          <w:lang w:val="en-GB"/>
        </w:rPr>
        <w:t>attesting</w:t>
      </w:r>
      <w:r w:rsidR="00FC7443">
        <w:rPr>
          <w:rFonts w:ascii="Times New Roman" w:hAnsi="Times New Roman" w:cs="Times New Roman"/>
          <w:lang w:val="en-GB"/>
        </w:rPr>
        <w:t xml:space="preserve"> t</w:t>
      </w:r>
      <w:r w:rsidR="0078218A">
        <w:rPr>
          <w:rFonts w:ascii="Times New Roman" w:hAnsi="Times New Roman" w:cs="Times New Roman"/>
          <w:lang w:val="en-GB"/>
        </w:rPr>
        <w:t>o t</w:t>
      </w:r>
      <w:r w:rsidR="00FC7443">
        <w:rPr>
          <w:rFonts w:ascii="Times New Roman" w:hAnsi="Times New Roman" w:cs="Times New Roman"/>
          <w:lang w:val="en-GB"/>
        </w:rPr>
        <w:t>he systemic nature of th</w:t>
      </w:r>
      <w:r w:rsidR="00473F1C">
        <w:rPr>
          <w:rFonts w:ascii="Times New Roman" w:hAnsi="Times New Roman" w:cs="Times New Roman"/>
          <w:lang w:val="en-GB"/>
        </w:rPr>
        <w:t>is</w:t>
      </w:r>
      <w:r w:rsidR="00FC7443">
        <w:rPr>
          <w:rFonts w:ascii="Times New Roman" w:hAnsi="Times New Roman" w:cs="Times New Roman"/>
          <w:lang w:val="en-GB"/>
        </w:rPr>
        <w:t xml:space="preserve"> </w:t>
      </w:r>
      <w:r w:rsidR="0078218A">
        <w:rPr>
          <w:rFonts w:ascii="Times New Roman" w:hAnsi="Times New Roman" w:cs="Times New Roman"/>
          <w:lang w:val="en-GB"/>
        </w:rPr>
        <w:t>condition</w:t>
      </w:r>
      <w:r w:rsidR="00FC7443">
        <w:rPr>
          <w:rFonts w:ascii="Times New Roman" w:hAnsi="Times New Roman" w:cs="Times New Roman"/>
          <w:lang w:val="en-GB"/>
        </w:rPr>
        <w:t>.</w:t>
      </w:r>
      <w:r w:rsidR="005D4DA5">
        <w:rPr>
          <w:rFonts w:ascii="Times New Roman" w:hAnsi="Times New Roman" w:cs="Times New Roman"/>
          <w:lang w:val="en-GB"/>
        </w:rPr>
        <w:t xml:space="preserve"> </w:t>
      </w:r>
      <w:r w:rsidR="00C95593">
        <w:rPr>
          <w:rFonts w:ascii="Times New Roman" w:hAnsi="Times New Roman" w:cs="Times New Roman"/>
          <w:lang w:val="en-GB"/>
        </w:rPr>
        <w:t xml:space="preserve">NVC </w:t>
      </w:r>
      <w:r w:rsidR="00473F1C">
        <w:rPr>
          <w:rFonts w:ascii="Times New Roman" w:hAnsi="Times New Roman" w:cs="Times New Roman"/>
          <w:lang w:val="en-GB"/>
        </w:rPr>
        <w:t xml:space="preserve">suggests </w:t>
      </w:r>
      <w:r w:rsidR="00C95593">
        <w:rPr>
          <w:rFonts w:ascii="Times New Roman" w:hAnsi="Times New Roman" w:cs="Times New Roman"/>
          <w:lang w:val="en-GB"/>
        </w:rPr>
        <w:t>that there is</w:t>
      </w:r>
      <w:r w:rsidR="00C95593" w:rsidRPr="00C95593">
        <w:rPr>
          <w:rFonts w:ascii="Times New Roman" w:hAnsi="Times New Roman" w:cs="Times New Roman"/>
          <w:lang w:val="en-GB"/>
        </w:rPr>
        <w:t xml:space="preserve"> more to </w:t>
      </w:r>
      <w:r w:rsidR="00C95593">
        <w:rPr>
          <w:rFonts w:ascii="Times New Roman" w:hAnsi="Times New Roman" w:cs="Times New Roman"/>
          <w:lang w:val="en-GB"/>
        </w:rPr>
        <w:t>ES</w:t>
      </w:r>
      <w:r w:rsidR="00C95593" w:rsidRPr="00C95593">
        <w:rPr>
          <w:rFonts w:ascii="Times New Roman" w:hAnsi="Times New Roman" w:cs="Times New Roman"/>
          <w:lang w:val="en-GB"/>
        </w:rPr>
        <w:t xml:space="preserve"> than meets the eye</w:t>
      </w:r>
      <w:r w:rsidR="00473F1C">
        <w:rPr>
          <w:rFonts w:ascii="Times New Roman" w:hAnsi="Times New Roman" w:cs="Times New Roman"/>
          <w:lang w:val="en-GB"/>
        </w:rPr>
        <w:t>:</w:t>
      </w:r>
      <w:r w:rsidR="00C95593">
        <w:rPr>
          <w:rFonts w:ascii="Times New Roman" w:hAnsi="Times New Roman" w:cs="Times New Roman"/>
          <w:lang w:val="en-GB"/>
        </w:rPr>
        <w:t xml:space="preserve"> </w:t>
      </w:r>
      <w:r w:rsidR="008C3C66">
        <w:rPr>
          <w:rFonts w:ascii="Times New Roman" w:hAnsi="Times New Roman" w:cs="Times New Roman"/>
          <w:lang w:val="en-GB"/>
        </w:rPr>
        <w:t xml:space="preserve">endothelial dysfunction </w:t>
      </w:r>
      <w:r w:rsidR="00DD2266">
        <w:rPr>
          <w:rFonts w:ascii="Times New Roman" w:hAnsi="Times New Roman" w:cs="Times New Roman"/>
          <w:lang w:val="en-GB"/>
        </w:rPr>
        <w:t xml:space="preserve">and microangiopathy in ES </w:t>
      </w:r>
      <w:r w:rsidR="00C95593">
        <w:rPr>
          <w:rFonts w:ascii="Times New Roman" w:hAnsi="Times New Roman" w:cs="Times New Roman"/>
          <w:lang w:val="en-GB"/>
        </w:rPr>
        <w:t>might be the missing link</w:t>
      </w:r>
      <w:r w:rsidR="00A712F0">
        <w:rPr>
          <w:rFonts w:ascii="Times New Roman" w:hAnsi="Times New Roman" w:cs="Times New Roman"/>
          <w:lang w:val="en-GB"/>
        </w:rPr>
        <w:t xml:space="preserve"> </w:t>
      </w:r>
      <w:r w:rsidR="00C95593">
        <w:rPr>
          <w:rFonts w:ascii="Times New Roman" w:hAnsi="Times New Roman" w:cs="Times New Roman"/>
          <w:lang w:val="en-GB"/>
        </w:rPr>
        <w:t>between the cardiovascular and the systemic effects</w:t>
      </w:r>
      <w:r w:rsidR="00386B60">
        <w:rPr>
          <w:rFonts w:ascii="Times New Roman" w:hAnsi="Times New Roman" w:cs="Times New Roman"/>
          <w:lang w:val="en-GB"/>
        </w:rPr>
        <w:t xml:space="preserve"> </w:t>
      </w:r>
      <w:r w:rsidR="00C95593">
        <w:rPr>
          <w:rFonts w:ascii="Times New Roman" w:hAnsi="Times New Roman" w:cs="Times New Roman"/>
          <w:lang w:val="en-GB"/>
        </w:rPr>
        <w:t>of this condition</w:t>
      </w:r>
      <w:r w:rsidR="00473F1C">
        <w:rPr>
          <w:rFonts w:ascii="Times New Roman" w:hAnsi="Times New Roman" w:cs="Times New Roman"/>
          <w:lang w:val="en-GB"/>
        </w:rPr>
        <w:t xml:space="preserve"> and a potential target for treatment</w:t>
      </w:r>
      <w:r w:rsidR="00C95593">
        <w:rPr>
          <w:rFonts w:ascii="Times New Roman" w:hAnsi="Times New Roman" w:cs="Times New Roman"/>
          <w:lang w:val="en-GB"/>
        </w:rPr>
        <w:t xml:space="preserve">. </w:t>
      </w:r>
      <w:r w:rsidR="00386B60">
        <w:rPr>
          <w:rFonts w:ascii="Times New Roman" w:hAnsi="Times New Roman" w:cs="Times New Roman"/>
          <w:lang w:val="en-GB"/>
        </w:rPr>
        <w:t xml:space="preserve">Moreover, endothelial </w:t>
      </w:r>
      <w:r w:rsidR="00386B60" w:rsidRPr="00DD2266">
        <w:rPr>
          <w:rFonts w:ascii="Times New Roman" w:hAnsi="Times New Roman" w:cs="Times New Roman"/>
          <w:lang w:val="en-GB"/>
        </w:rPr>
        <w:t>dysfunction is at the heart of both macro and microvascular complications in diabetes, and</w:t>
      </w:r>
      <w:r w:rsidR="00386B60">
        <w:rPr>
          <w:rFonts w:ascii="Times New Roman" w:hAnsi="Times New Roman" w:cs="Times New Roman"/>
          <w:lang w:val="en-GB"/>
        </w:rPr>
        <w:t xml:space="preserve"> it is likely</w:t>
      </w:r>
      <w:r w:rsidR="00386B60" w:rsidRPr="00DD2266">
        <w:rPr>
          <w:rFonts w:ascii="Times New Roman" w:hAnsi="Times New Roman" w:cs="Times New Roman"/>
          <w:lang w:val="en-GB"/>
        </w:rPr>
        <w:t xml:space="preserve"> </w:t>
      </w:r>
      <w:r w:rsidR="00386B60">
        <w:rPr>
          <w:rFonts w:ascii="Times New Roman" w:hAnsi="Times New Roman" w:cs="Times New Roman"/>
          <w:lang w:val="en-GB"/>
        </w:rPr>
        <w:t xml:space="preserve">that a </w:t>
      </w:r>
      <w:r w:rsidR="00386B60" w:rsidRPr="00DD2266">
        <w:rPr>
          <w:rFonts w:ascii="Times New Roman" w:hAnsi="Times New Roman" w:cs="Times New Roman"/>
          <w:lang w:val="en-GB"/>
        </w:rPr>
        <w:t xml:space="preserve">similar </w:t>
      </w:r>
      <w:r w:rsidR="00386B60">
        <w:rPr>
          <w:rFonts w:ascii="Times New Roman" w:hAnsi="Times New Roman" w:cs="Times New Roman"/>
          <w:lang w:val="en-GB"/>
        </w:rPr>
        <w:t xml:space="preserve">process occurs in </w:t>
      </w:r>
      <w:r w:rsidR="00386B60" w:rsidRPr="00DD2266">
        <w:rPr>
          <w:rFonts w:ascii="Times New Roman" w:hAnsi="Times New Roman" w:cs="Times New Roman"/>
          <w:lang w:val="en-GB"/>
        </w:rPr>
        <w:t>ES</w:t>
      </w:r>
      <w:r w:rsidR="00386B60">
        <w:rPr>
          <w:rFonts w:ascii="Times New Roman" w:hAnsi="Times New Roman" w:cs="Times New Roman"/>
          <w:lang w:val="en-GB"/>
        </w:rPr>
        <w:fldChar w:fldCharType="begin"/>
      </w:r>
      <w:r w:rsidR="00FF1005">
        <w:rPr>
          <w:rFonts w:ascii="Times New Roman" w:hAnsi="Times New Roman" w:cs="Times New Roman"/>
          <w:lang w:val="en-GB"/>
        </w:rPr>
        <w:instrText xml:space="preserve"> ADDIN ZOTERO_ITEM CSL_CITATION {"citationID":"a1cg2gdu30n","properties":{"formattedCitation":"\\super 14\\nosupersub{}","plainCitation":"14","noteIndex":0},"citationItems":[{"id":1973,"uris":["http://zotero.org/groups/2891519/items/YFS5YH5K"],"uri":["http://zotero.org/groups/2891519/items/YFS5YH5K"],"itemData":{"id":1973,"type":"article-journal","container-title":"International Journal of Cardiology","DOI":"10.1016/j.ijcard.2004.08.018","ISSN":"01675273","journalAbbreviation":"Int. J. Cardiol.","language":"en","page":"79-86","source":"DOI.org (Crossref)","title":"The coronary circulation in cyanotic congenital heart disease","volume":"97","author":[{"family":"Perloff","given":"Joseph K."}],"issued":{"date-parts":[["2004",12]]}}}],"schema":"https://github.com/citation-style-language/schema/raw/master/csl-citation.json"} </w:instrText>
      </w:r>
      <w:r w:rsidR="00386B60">
        <w:rPr>
          <w:rFonts w:ascii="Times New Roman" w:hAnsi="Times New Roman" w:cs="Times New Roman"/>
          <w:lang w:val="en-GB"/>
        </w:rPr>
        <w:fldChar w:fldCharType="separate"/>
      </w:r>
      <w:r w:rsidR="00386B60" w:rsidRPr="00386B60">
        <w:rPr>
          <w:rFonts w:ascii="Times New Roman" w:hAnsi="Times New Roman" w:cs="Times New Roman"/>
          <w:vertAlign w:val="superscript"/>
          <w:lang w:val="en-GB"/>
        </w:rPr>
        <w:t>14</w:t>
      </w:r>
      <w:r w:rsidR="00386B60">
        <w:rPr>
          <w:rFonts w:ascii="Times New Roman" w:hAnsi="Times New Roman" w:cs="Times New Roman"/>
          <w:lang w:val="en-GB"/>
        </w:rPr>
        <w:fldChar w:fldCharType="end"/>
      </w:r>
      <w:r w:rsidR="00386B60">
        <w:rPr>
          <w:rFonts w:ascii="Times New Roman" w:hAnsi="Times New Roman" w:cs="Times New Roman"/>
          <w:lang w:val="en-GB"/>
        </w:rPr>
        <w:t xml:space="preserve">. </w:t>
      </w:r>
      <w:r w:rsidR="00473F1C">
        <w:rPr>
          <w:rFonts w:ascii="Times New Roman" w:hAnsi="Times New Roman" w:cs="Times New Roman"/>
          <w:lang w:val="en-GB"/>
        </w:rPr>
        <w:t>In the meantime</w:t>
      </w:r>
      <w:r w:rsidR="0078218A">
        <w:rPr>
          <w:rFonts w:ascii="Times New Roman" w:hAnsi="Times New Roman" w:cs="Times New Roman"/>
          <w:lang w:val="en-GB"/>
        </w:rPr>
        <w:t xml:space="preserve">, early </w:t>
      </w:r>
      <w:r w:rsidR="00C46B18">
        <w:rPr>
          <w:rFonts w:ascii="Times New Roman" w:hAnsi="Times New Roman" w:cs="Times New Roman"/>
          <w:lang w:val="en-GB"/>
        </w:rPr>
        <w:t>diagnosis</w:t>
      </w:r>
      <w:r w:rsidR="00473F1C">
        <w:rPr>
          <w:rFonts w:ascii="Times New Roman" w:hAnsi="Times New Roman" w:cs="Times New Roman"/>
          <w:lang w:val="en-GB"/>
        </w:rPr>
        <w:t xml:space="preserve"> and </w:t>
      </w:r>
      <w:r w:rsidR="00144410">
        <w:rPr>
          <w:rFonts w:ascii="Times New Roman" w:hAnsi="Times New Roman" w:cs="Times New Roman"/>
          <w:lang w:val="en-GB"/>
        </w:rPr>
        <w:t>expert management</w:t>
      </w:r>
      <w:r w:rsidR="00473F1C">
        <w:rPr>
          <w:rFonts w:ascii="Times New Roman" w:hAnsi="Times New Roman" w:cs="Times New Roman"/>
          <w:lang w:val="en-GB"/>
        </w:rPr>
        <w:t>,</w:t>
      </w:r>
      <w:r w:rsidR="00144410">
        <w:rPr>
          <w:rFonts w:ascii="Times New Roman" w:hAnsi="Times New Roman" w:cs="Times New Roman"/>
          <w:lang w:val="en-GB"/>
        </w:rPr>
        <w:t xml:space="preserve"> avoiding pitfalls </w:t>
      </w:r>
      <w:r w:rsidR="00473F1C">
        <w:rPr>
          <w:rFonts w:ascii="Times New Roman" w:hAnsi="Times New Roman" w:cs="Times New Roman"/>
          <w:lang w:val="en-GB"/>
        </w:rPr>
        <w:t xml:space="preserve">and </w:t>
      </w:r>
      <w:r w:rsidR="00144410">
        <w:rPr>
          <w:rFonts w:ascii="Times New Roman" w:hAnsi="Times New Roman" w:cs="Times New Roman"/>
          <w:lang w:val="en-GB"/>
        </w:rPr>
        <w:t xml:space="preserve">introducing </w:t>
      </w:r>
      <w:r w:rsidR="0078218A">
        <w:rPr>
          <w:rFonts w:ascii="Times New Roman" w:hAnsi="Times New Roman" w:cs="Times New Roman"/>
          <w:lang w:val="en-GB"/>
        </w:rPr>
        <w:t>P</w:t>
      </w:r>
      <w:r w:rsidR="00C46B18">
        <w:rPr>
          <w:rFonts w:ascii="Times New Roman" w:hAnsi="Times New Roman" w:cs="Times New Roman"/>
          <w:lang w:val="en-GB"/>
        </w:rPr>
        <w:t>A</w:t>
      </w:r>
      <w:r w:rsidR="0078218A">
        <w:rPr>
          <w:rFonts w:ascii="Times New Roman" w:hAnsi="Times New Roman" w:cs="Times New Roman"/>
          <w:lang w:val="en-GB"/>
        </w:rPr>
        <w:t xml:space="preserve">H </w:t>
      </w:r>
      <w:r w:rsidR="00C46B18">
        <w:rPr>
          <w:rFonts w:ascii="Times New Roman" w:hAnsi="Times New Roman" w:cs="Times New Roman"/>
          <w:lang w:val="en-GB"/>
        </w:rPr>
        <w:t>therapy</w:t>
      </w:r>
      <w:r w:rsidR="00144410">
        <w:rPr>
          <w:rFonts w:ascii="Times New Roman" w:hAnsi="Times New Roman" w:cs="Times New Roman"/>
          <w:lang w:val="en-GB"/>
        </w:rPr>
        <w:t xml:space="preserve"> early</w:t>
      </w:r>
      <w:r w:rsidR="00E82CB0">
        <w:rPr>
          <w:rFonts w:ascii="Times New Roman" w:hAnsi="Times New Roman" w:cs="Times New Roman"/>
          <w:lang w:val="en-GB"/>
        </w:rPr>
        <w:fldChar w:fldCharType="begin"/>
      </w:r>
      <w:r w:rsidR="00386B60">
        <w:rPr>
          <w:rFonts w:ascii="Times New Roman" w:hAnsi="Times New Roman" w:cs="Times New Roman"/>
          <w:lang w:val="en-GB"/>
        </w:rPr>
        <w:instrText xml:space="preserve"> ADDIN ZOTERO_ITEM CSL_CITATION {"citationID":"a17b7jh0khd","properties":{"formattedCitation":"\\super 15\\nosupersub{}","plainCitation":"15","noteIndex":0},"citationItems":[{"id":1953,"uris":["http://zotero.org/users/5800204/items/TT5NLSN4"],"uri":["http://zotero.org/users/5800204/items/TT5NLSN4"],"itemData":{"id":1953,"type":"article-journal","container-title":"Expert Review of Cardiovascular Therapy","DOI":"10.1080/14779072.2021.1917995","ISSN":"1477-9072, 1744-8344","journalAbbreviation":"Expert Rev Cardiovasc Ther","language":"en","page":"14779072.2021.1917995","source":"DOI.org (Crossref)","title":"Preventing disease progression in Eisenmenger syndrome","author":[{"family":"Barradas-Pires","given":"Ana"},{"family":"Constantine","given":"Andrew"},{"family":"Dimopoulos","given":"Konstantinos"}],"issued":{"date-parts":[["2021",4,14]]}}}],"schema":"https://github.com/citation-style-language/schema/raw/master/csl-citation.json"} </w:instrText>
      </w:r>
      <w:r w:rsidR="00E82CB0">
        <w:rPr>
          <w:rFonts w:ascii="Times New Roman" w:hAnsi="Times New Roman" w:cs="Times New Roman"/>
          <w:lang w:val="en-GB"/>
        </w:rPr>
        <w:fldChar w:fldCharType="separate"/>
      </w:r>
      <w:r w:rsidR="00386B60" w:rsidRPr="00386B60">
        <w:rPr>
          <w:rFonts w:ascii="Times New Roman" w:hAnsi="Times New Roman" w:cs="Times New Roman"/>
          <w:vertAlign w:val="superscript"/>
          <w:lang w:val="en-GB"/>
        </w:rPr>
        <w:t>15</w:t>
      </w:r>
      <w:r w:rsidR="00E82CB0">
        <w:rPr>
          <w:rFonts w:ascii="Times New Roman" w:hAnsi="Times New Roman" w:cs="Times New Roman"/>
          <w:lang w:val="en-GB"/>
        </w:rPr>
        <w:fldChar w:fldCharType="end"/>
      </w:r>
      <w:r w:rsidR="00473F1C">
        <w:rPr>
          <w:rFonts w:ascii="Times New Roman" w:hAnsi="Times New Roman" w:cs="Times New Roman"/>
          <w:lang w:val="en-GB"/>
        </w:rPr>
        <w:t>,</w:t>
      </w:r>
      <w:r w:rsidR="00144410">
        <w:rPr>
          <w:rFonts w:ascii="Times New Roman" w:hAnsi="Times New Roman" w:cs="Times New Roman"/>
          <w:lang w:val="en-GB"/>
        </w:rPr>
        <w:t xml:space="preserve"> remain</w:t>
      </w:r>
      <w:r w:rsidR="0078218A">
        <w:rPr>
          <w:rFonts w:ascii="Times New Roman" w:hAnsi="Times New Roman" w:cs="Times New Roman"/>
          <w:lang w:val="en-GB"/>
        </w:rPr>
        <w:t xml:space="preserve"> </w:t>
      </w:r>
      <w:r w:rsidR="00144410">
        <w:rPr>
          <w:rFonts w:ascii="Times New Roman" w:hAnsi="Times New Roman" w:cs="Times New Roman"/>
          <w:lang w:val="en-GB"/>
        </w:rPr>
        <w:t xml:space="preserve">essential for </w:t>
      </w:r>
      <w:r w:rsidR="007A33E3">
        <w:rPr>
          <w:rFonts w:ascii="Times New Roman" w:hAnsi="Times New Roman" w:cs="Times New Roman"/>
          <w:lang w:val="en-GB"/>
        </w:rPr>
        <w:t>improving the</w:t>
      </w:r>
      <w:r w:rsidR="0078218A">
        <w:rPr>
          <w:rFonts w:ascii="Times New Roman" w:hAnsi="Times New Roman" w:cs="Times New Roman"/>
          <w:lang w:val="en-GB"/>
        </w:rPr>
        <w:t xml:space="preserve"> quality of life and prolong</w:t>
      </w:r>
      <w:r w:rsidR="00144410">
        <w:rPr>
          <w:rFonts w:ascii="Times New Roman" w:hAnsi="Times New Roman" w:cs="Times New Roman"/>
          <w:lang w:val="en-GB"/>
        </w:rPr>
        <w:t xml:space="preserve">ing the </w:t>
      </w:r>
      <w:r w:rsidR="0078218A">
        <w:rPr>
          <w:rFonts w:ascii="Times New Roman" w:hAnsi="Times New Roman" w:cs="Times New Roman"/>
          <w:lang w:val="en-GB"/>
        </w:rPr>
        <w:t>survival</w:t>
      </w:r>
      <w:r w:rsidR="00144410">
        <w:rPr>
          <w:rFonts w:ascii="Times New Roman" w:hAnsi="Times New Roman" w:cs="Times New Roman"/>
          <w:lang w:val="en-GB"/>
        </w:rPr>
        <w:t xml:space="preserve"> of </w:t>
      </w:r>
      <w:r w:rsidR="00473F1C">
        <w:rPr>
          <w:rFonts w:ascii="Times New Roman" w:hAnsi="Times New Roman" w:cs="Times New Roman"/>
          <w:lang w:val="en-GB"/>
        </w:rPr>
        <w:t xml:space="preserve">patients with </w:t>
      </w:r>
      <w:r w:rsidR="00144410">
        <w:rPr>
          <w:rFonts w:ascii="Times New Roman" w:hAnsi="Times New Roman" w:cs="Times New Roman"/>
          <w:lang w:val="en-GB"/>
        </w:rPr>
        <w:t>ES</w:t>
      </w:r>
      <w:r w:rsidR="0078218A">
        <w:rPr>
          <w:rFonts w:ascii="Times New Roman" w:hAnsi="Times New Roman" w:cs="Times New Roman"/>
          <w:lang w:val="en-GB"/>
        </w:rPr>
        <w:t xml:space="preserve">. </w:t>
      </w:r>
      <w:r w:rsidR="00B82095">
        <w:rPr>
          <w:rFonts w:ascii="Times New Roman" w:hAnsi="Times New Roman" w:cs="Times New Roman"/>
          <w:lang w:val="en-GB"/>
        </w:rPr>
        <w:t xml:space="preserve"> </w:t>
      </w:r>
    </w:p>
    <w:p w14:paraId="17C03533" w14:textId="0312E563" w:rsidR="004A06D1" w:rsidRDefault="004A06D1" w:rsidP="00CE0E69">
      <w:pPr>
        <w:jc w:val="both"/>
        <w:rPr>
          <w:rFonts w:ascii="Times New Roman" w:hAnsi="Times New Roman" w:cs="Times New Roman"/>
          <w:lang w:val="en-GB"/>
        </w:rPr>
      </w:pPr>
    </w:p>
    <w:p w14:paraId="06F6A790" w14:textId="1681A497" w:rsidR="008A577C" w:rsidRDefault="008A577C" w:rsidP="00CE0E69">
      <w:pPr>
        <w:jc w:val="both"/>
        <w:rPr>
          <w:rFonts w:ascii="Arial" w:hAnsi="Arial" w:cs="Times New Roman"/>
          <w:b/>
          <w:bCs/>
          <w:color w:val="000000"/>
          <w:lang w:val="en-GB"/>
        </w:rPr>
      </w:pPr>
    </w:p>
    <w:p w14:paraId="0693DF7E" w14:textId="71F1A5CF" w:rsidR="00165C31" w:rsidRDefault="00165C31" w:rsidP="00CE0E69">
      <w:pPr>
        <w:jc w:val="both"/>
        <w:rPr>
          <w:rFonts w:ascii="Arial" w:hAnsi="Arial" w:cs="Times New Roman"/>
          <w:b/>
          <w:bCs/>
          <w:color w:val="000000"/>
          <w:lang w:val="en-GB"/>
        </w:rPr>
      </w:pPr>
    </w:p>
    <w:p w14:paraId="5E72E983" w14:textId="77777777" w:rsidR="00165C31" w:rsidRDefault="00165C31" w:rsidP="00CE0E69">
      <w:pPr>
        <w:jc w:val="both"/>
        <w:rPr>
          <w:rFonts w:ascii="Arial" w:hAnsi="Arial" w:cs="Times New Roman"/>
          <w:b/>
          <w:bCs/>
          <w:color w:val="000000"/>
          <w:lang w:val="en-GB"/>
        </w:rPr>
      </w:pPr>
    </w:p>
    <w:p w14:paraId="4DD5FC6C" w14:textId="6AAE154F" w:rsidR="00863A7C" w:rsidRPr="00605F73" w:rsidRDefault="00863A7C" w:rsidP="00863A7C">
      <w:pPr>
        <w:jc w:val="both"/>
        <w:rPr>
          <w:rFonts w:ascii="Times New Roman" w:hAnsi="Times New Roman" w:cs="Times New Roman"/>
          <w:lang w:val="en-GB"/>
        </w:rPr>
      </w:pPr>
      <w:r w:rsidRPr="00605F73">
        <w:rPr>
          <w:rFonts w:ascii="Times New Roman" w:hAnsi="Times New Roman" w:cs="Times New Roman"/>
          <w:b/>
          <w:bCs/>
          <w:color w:val="000000"/>
          <w:lang w:val="en-GB"/>
        </w:rPr>
        <w:lastRenderedPageBreak/>
        <w:t>References:</w:t>
      </w:r>
      <w:r w:rsidRPr="00605F73">
        <w:rPr>
          <w:rFonts w:ascii="Times New Roman" w:hAnsi="Times New Roman" w:cs="Times New Roman"/>
          <w:lang w:val="en-GB"/>
        </w:rPr>
        <w:t xml:space="preserve"> </w:t>
      </w:r>
    </w:p>
    <w:p w14:paraId="5064FCFC" w14:textId="25419BF8" w:rsidR="000A0D4B" w:rsidRDefault="000A0D4B" w:rsidP="000A0D4B">
      <w:pPr>
        <w:pStyle w:val="Bibliography"/>
        <w:rPr>
          <w:b/>
          <w:bCs/>
          <w:lang w:val="en-US"/>
        </w:rPr>
      </w:pPr>
    </w:p>
    <w:p w14:paraId="346588D4" w14:textId="77777777" w:rsidR="00755358" w:rsidRPr="00755358" w:rsidRDefault="00B06B1A" w:rsidP="00755358">
      <w:pPr>
        <w:pStyle w:val="Bibliography"/>
        <w:rPr>
          <w:rFonts w:ascii="Times New Roman" w:hAnsi="Times New Roman" w:cs="Times New Roman"/>
          <w:lang w:val="en-GB"/>
        </w:rPr>
      </w:pPr>
      <w:r w:rsidRPr="006F7ECB">
        <w:rPr>
          <w:lang w:val="en-US"/>
        </w:rPr>
        <w:t xml:space="preserve"> </w:t>
      </w:r>
      <w:r w:rsidR="000A0D4B">
        <w:rPr>
          <w:lang w:val="en-US"/>
        </w:rPr>
        <w:fldChar w:fldCharType="begin"/>
      </w:r>
      <w:r w:rsidR="00755358">
        <w:rPr>
          <w:lang w:val="en-US"/>
        </w:rPr>
        <w:instrText xml:space="preserve"> ADDIN ZOTERO_BIBL {"uncited":[],"omitted":[],"custom":[]} CSL_BIBLIOGRAPHY </w:instrText>
      </w:r>
      <w:r w:rsidR="000A0D4B">
        <w:rPr>
          <w:lang w:val="en-US"/>
        </w:rPr>
        <w:fldChar w:fldCharType="separate"/>
      </w:r>
      <w:r w:rsidR="00755358" w:rsidRPr="00755358">
        <w:rPr>
          <w:rFonts w:ascii="Times New Roman" w:hAnsi="Times New Roman" w:cs="Times New Roman"/>
          <w:lang w:val="en-GB"/>
        </w:rPr>
        <w:t xml:space="preserve">1. </w:t>
      </w:r>
      <w:r w:rsidR="00755358" w:rsidRPr="00755358">
        <w:rPr>
          <w:rFonts w:ascii="Times New Roman" w:hAnsi="Times New Roman" w:cs="Times New Roman"/>
          <w:lang w:val="en-GB"/>
        </w:rPr>
        <w:tab/>
        <w:t xml:space="preserve">Galiè N, Beghetti M, Gatzoulis MA, et al. Bosentan therapy in patients with Eisenmenger syndrome: a multicenter, double-blind, randomized, placebo-controlled study. </w:t>
      </w:r>
      <w:r w:rsidR="00755358" w:rsidRPr="00755358">
        <w:rPr>
          <w:rFonts w:ascii="Times New Roman" w:hAnsi="Times New Roman" w:cs="Times New Roman"/>
          <w:i/>
          <w:iCs/>
          <w:lang w:val="en-GB"/>
        </w:rPr>
        <w:t>Circulation</w:t>
      </w:r>
      <w:r w:rsidR="00755358" w:rsidRPr="00755358">
        <w:rPr>
          <w:rFonts w:ascii="Times New Roman" w:hAnsi="Times New Roman" w:cs="Times New Roman"/>
          <w:lang w:val="en-GB"/>
        </w:rPr>
        <w:t xml:space="preserve"> 2006; 114: 48–54.</w:t>
      </w:r>
    </w:p>
    <w:p w14:paraId="363F03DC" w14:textId="77777777" w:rsidR="00755358" w:rsidRPr="00755358" w:rsidRDefault="00755358" w:rsidP="00755358">
      <w:pPr>
        <w:pStyle w:val="Bibliography"/>
        <w:rPr>
          <w:rFonts w:ascii="Times New Roman" w:hAnsi="Times New Roman" w:cs="Times New Roman"/>
        </w:rPr>
      </w:pPr>
      <w:r w:rsidRPr="00755358">
        <w:rPr>
          <w:rFonts w:ascii="Times New Roman" w:hAnsi="Times New Roman" w:cs="Times New Roman"/>
          <w:lang w:val="en-GB"/>
        </w:rPr>
        <w:t xml:space="preserve">2. </w:t>
      </w:r>
      <w:r w:rsidRPr="00755358">
        <w:rPr>
          <w:rFonts w:ascii="Times New Roman" w:hAnsi="Times New Roman" w:cs="Times New Roman"/>
          <w:lang w:val="en-GB"/>
        </w:rPr>
        <w:tab/>
        <w:t xml:space="preserve">Dimopoulos K, Inuzuka R, Goletto S, et al. Improved Survival Among Patients With Eisenmenger Syndrome Receiving Advanced Therapy for Pulmonary Arterial Hypertension. </w:t>
      </w:r>
      <w:r w:rsidRPr="00755358">
        <w:rPr>
          <w:rFonts w:ascii="Times New Roman" w:hAnsi="Times New Roman" w:cs="Times New Roman"/>
          <w:i/>
          <w:iCs/>
        </w:rPr>
        <w:t>Circulation</w:t>
      </w:r>
      <w:r w:rsidRPr="00755358">
        <w:rPr>
          <w:rFonts w:ascii="Times New Roman" w:hAnsi="Times New Roman" w:cs="Times New Roman"/>
        </w:rPr>
        <w:t xml:space="preserve"> 2010; 121: 20–25.</w:t>
      </w:r>
    </w:p>
    <w:p w14:paraId="2A83D668" w14:textId="77777777" w:rsidR="00755358" w:rsidRPr="00755358" w:rsidRDefault="00755358" w:rsidP="00755358">
      <w:pPr>
        <w:pStyle w:val="Bibliography"/>
        <w:rPr>
          <w:rFonts w:ascii="Times New Roman" w:hAnsi="Times New Roman" w:cs="Times New Roman"/>
          <w:lang w:val="en-GB"/>
        </w:rPr>
      </w:pPr>
      <w:r w:rsidRPr="00755358">
        <w:rPr>
          <w:rFonts w:ascii="Times New Roman" w:hAnsi="Times New Roman" w:cs="Times New Roman"/>
        </w:rPr>
        <w:t xml:space="preserve">3. </w:t>
      </w:r>
      <w:r w:rsidRPr="00755358">
        <w:rPr>
          <w:rFonts w:ascii="Times New Roman" w:hAnsi="Times New Roman" w:cs="Times New Roman"/>
        </w:rPr>
        <w:tab/>
        <w:t xml:space="preserve">Diller G-P, Alonso-Gonzalez R, Dimopoulos K, et al. </w:t>
      </w:r>
      <w:r w:rsidRPr="00755358">
        <w:rPr>
          <w:rFonts w:ascii="Times New Roman" w:hAnsi="Times New Roman" w:cs="Times New Roman"/>
          <w:lang w:val="en-GB"/>
        </w:rPr>
        <w:t xml:space="preserve">Disease targeting therapies in patients with Eisenmenger syndrome: Response to treatment and long-term efficiency. </w:t>
      </w:r>
      <w:r w:rsidRPr="00755358">
        <w:rPr>
          <w:rFonts w:ascii="Times New Roman" w:hAnsi="Times New Roman" w:cs="Times New Roman"/>
          <w:i/>
          <w:iCs/>
          <w:lang w:val="en-GB"/>
        </w:rPr>
        <w:t>Int J Cardiol</w:t>
      </w:r>
      <w:r w:rsidRPr="00755358">
        <w:rPr>
          <w:rFonts w:ascii="Times New Roman" w:hAnsi="Times New Roman" w:cs="Times New Roman"/>
          <w:lang w:val="en-GB"/>
        </w:rPr>
        <w:t xml:space="preserve"> 2013; 167: 840–847.</w:t>
      </w:r>
    </w:p>
    <w:p w14:paraId="1EC51233" w14:textId="77777777" w:rsidR="00755358" w:rsidRPr="00755358" w:rsidRDefault="00755358" w:rsidP="00755358">
      <w:pPr>
        <w:pStyle w:val="Bibliography"/>
        <w:rPr>
          <w:rFonts w:ascii="Times New Roman" w:hAnsi="Times New Roman" w:cs="Times New Roman"/>
          <w:lang w:val="en-GB"/>
        </w:rPr>
      </w:pPr>
      <w:r w:rsidRPr="00755358">
        <w:rPr>
          <w:rFonts w:ascii="Times New Roman" w:hAnsi="Times New Roman" w:cs="Times New Roman"/>
          <w:lang w:val="en-GB"/>
        </w:rPr>
        <w:t xml:space="preserve">4. </w:t>
      </w:r>
      <w:r w:rsidRPr="00755358">
        <w:rPr>
          <w:rFonts w:ascii="Times New Roman" w:hAnsi="Times New Roman" w:cs="Times New Roman"/>
          <w:lang w:val="en-GB"/>
        </w:rPr>
        <w:tab/>
        <w:t xml:space="preserve">Perloff JK, Latta H, Barsotti P. Pathogenesis of the glomerular abnormality in cyanotic congenital heart disease. </w:t>
      </w:r>
      <w:r w:rsidRPr="00755358">
        <w:rPr>
          <w:rFonts w:ascii="Times New Roman" w:hAnsi="Times New Roman" w:cs="Times New Roman"/>
          <w:i/>
          <w:iCs/>
          <w:lang w:val="en-GB"/>
        </w:rPr>
        <w:t>Am J Cardiol</w:t>
      </w:r>
      <w:r w:rsidRPr="00755358">
        <w:rPr>
          <w:rFonts w:ascii="Times New Roman" w:hAnsi="Times New Roman" w:cs="Times New Roman"/>
          <w:lang w:val="en-GB"/>
        </w:rPr>
        <w:t xml:space="preserve"> 2000; 86: 1198–1204.</w:t>
      </w:r>
    </w:p>
    <w:p w14:paraId="0957EDC5" w14:textId="77777777" w:rsidR="00755358" w:rsidRPr="00755358" w:rsidRDefault="00755358" w:rsidP="00755358">
      <w:pPr>
        <w:pStyle w:val="Bibliography"/>
        <w:rPr>
          <w:rFonts w:ascii="Times New Roman" w:hAnsi="Times New Roman" w:cs="Times New Roman"/>
          <w:lang w:val="en-GB"/>
        </w:rPr>
      </w:pPr>
      <w:r w:rsidRPr="00755358">
        <w:rPr>
          <w:rFonts w:ascii="Times New Roman" w:hAnsi="Times New Roman" w:cs="Times New Roman"/>
          <w:lang w:val="en-GB"/>
        </w:rPr>
        <w:t xml:space="preserve">5. </w:t>
      </w:r>
      <w:r w:rsidRPr="00755358">
        <w:rPr>
          <w:rFonts w:ascii="Times New Roman" w:hAnsi="Times New Roman" w:cs="Times New Roman"/>
          <w:lang w:val="en-GB"/>
        </w:rPr>
        <w:tab/>
        <w:t xml:space="preserve">Lill MC, Perloff JK, Child JS. Pathogenesis of Thrombocytopenia in Cyanotic Congenital Heart Disease. </w:t>
      </w:r>
      <w:r w:rsidRPr="00755358">
        <w:rPr>
          <w:rFonts w:ascii="Times New Roman" w:hAnsi="Times New Roman" w:cs="Times New Roman"/>
          <w:i/>
          <w:iCs/>
          <w:lang w:val="en-GB"/>
        </w:rPr>
        <w:t>Am J Cardiol</w:t>
      </w:r>
      <w:r w:rsidRPr="00755358">
        <w:rPr>
          <w:rFonts w:ascii="Times New Roman" w:hAnsi="Times New Roman" w:cs="Times New Roman"/>
          <w:lang w:val="en-GB"/>
        </w:rPr>
        <w:t xml:space="preserve"> 2006; 98: 254–258.</w:t>
      </w:r>
    </w:p>
    <w:p w14:paraId="0D495DBC" w14:textId="77777777" w:rsidR="00755358" w:rsidRPr="00755358" w:rsidRDefault="00755358" w:rsidP="00755358">
      <w:pPr>
        <w:pStyle w:val="Bibliography"/>
        <w:rPr>
          <w:rFonts w:ascii="Times New Roman" w:hAnsi="Times New Roman" w:cs="Times New Roman"/>
          <w:lang w:val="en-GB"/>
        </w:rPr>
      </w:pPr>
      <w:r w:rsidRPr="00755358">
        <w:rPr>
          <w:rFonts w:ascii="Times New Roman" w:hAnsi="Times New Roman" w:cs="Times New Roman"/>
          <w:lang w:val="en-GB"/>
        </w:rPr>
        <w:t xml:space="preserve">6. </w:t>
      </w:r>
      <w:r w:rsidRPr="00755358">
        <w:rPr>
          <w:rFonts w:ascii="Times New Roman" w:hAnsi="Times New Roman" w:cs="Times New Roman"/>
          <w:lang w:val="en-GB"/>
        </w:rPr>
        <w:tab/>
        <w:t xml:space="preserve">Dimopoulos K, Diller G-P, Koltsida E, et al. Prevalence, Predictors, and Prognostic Value of Renal Dysfunction in Adults With Congenital Heart Disease. </w:t>
      </w:r>
      <w:r w:rsidRPr="00755358">
        <w:rPr>
          <w:rFonts w:ascii="Times New Roman" w:hAnsi="Times New Roman" w:cs="Times New Roman"/>
          <w:i/>
          <w:iCs/>
          <w:lang w:val="en-GB"/>
        </w:rPr>
        <w:t>Circulation</w:t>
      </w:r>
      <w:r w:rsidRPr="00755358">
        <w:rPr>
          <w:rFonts w:ascii="Times New Roman" w:hAnsi="Times New Roman" w:cs="Times New Roman"/>
          <w:lang w:val="en-GB"/>
        </w:rPr>
        <w:t xml:space="preserve"> 2008; 117: 2320–2328.</w:t>
      </w:r>
    </w:p>
    <w:p w14:paraId="529DAD7E" w14:textId="77777777" w:rsidR="00755358" w:rsidRPr="00755358" w:rsidRDefault="00755358" w:rsidP="00755358">
      <w:pPr>
        <w:pStyle w:val="Bibliography"/>
        <w:rPr>
          <w:rFonts w:ascii="Times New Roman" w:hAnsi="Times New Roman" w:cs="Times New Roman"/>
          <w:lang w:val="en-GB"/>
        </w:rPr>
      </w:pPr>
      <w:r w:rsidRPr="00755358">
        <w:rPr>
          <w:rFonts w:ascii="Times New Roman" w:hAnsi="Times New Roman" w:cs="Times New Roman"/>
          <w:lang w:val="en-GB"/>
        </w:rPr>
        <w:t xml:space="preserve">7. </w:t>
      </w:r>
      <w:r w:rsidRPr="00755358">
        <w:rPr>
          <w:rFonts w:ascii="Times New Roman" w:hAnsi="Times New Roman" w:cs="Times New Roman"/>
          <w:lang w:val="en-GB"/>
        </w:rPr>
        <w:tab/>
        <w:t xml:space="preserve">Arvanitaki A, Giannakoulas G, Triantafyllidou E, et al. Peripheral microangiopathy in Eisenmenger syndrome: A nailfold video capillaroscopy study. </w:t>
      </w:r>
      <w:r w:rsidRPr="00755358">
        <w:rPr>
          <w:rFonts w:ascii="Times New Roman" w:hAnsi="Times New Roman" w:cs="Times New Roman"/>
          <w:i/>
          <w:iCs/>
          <w:lang w:val="en-GB"/>
        </w:rPr>
        <w:t>Int J Cardiol</w:t>
      </w:r>
      <w:r w:rsidRPr="00755358">
        <w:rPr>
          <w:rFonts w:ascii="Times New Roman" w:hAnsi="Times New Roman" w:cs="Times New Roman"/>
          <w:lang w:val="en-GB"/>
        </w:rPr>
        <w:t xml:space="preserve"> 2021; S0167527321004903.</w:t>
      </w:r>
    </w:p>
    <w:p w14:paraId="06159D75" w14:textId="77777777" w:rsidR="00755358" w:rsidRPr="00755358" w:rsidRDefault="00755358" w:rsidP="00755358">
      <w:pPr>
        <w:pStyle w:val="Bibliography"/>
        <w:rPr>
          <w:rFonts w:ascii="Times New Roman" w:hAnsi="Times New Roman" w:cs="Times New Roman"/>
          <w:lang w:val="en-GB"/>
        </w:rPr>
      </w:pPr>
      <w:r w:rsidRPr="00755358">
        <w:rPr>
          <w:rFonts w:ascii="Times New Roman" w:hAnsi="Times New Roman" w:cs="Times New Roman"/>
          <w:lang w:val="en-GB"/>
        </w:rPr>
        <w:t xml:space="preserve">8. </w:t>
      </w:r>
      <w:r w:rsidRPr="00755358">
        <w:rPr>
          <w:rFonts w:ascii="Times New Roman" w:hAnsi="Times New Roman" w:cs="Times New Roman"/>
          <w:lang w:val="en-GB"/>
        </w:rPr>
        <w:tab/>
        <w:t xml:space="preserve">Maldonado G, Guerrero R, Paredes C, et al. Nailfold capillaroscopy in diabetes mellitus. </w:t>
      </w:r>
      <w:r w:rsidRPr="00755358">
        <w:rPr>
          <w:rFonts w:ascii="Times New Roman" w:hAnsi="Times New Roman" w:cs="Times New Roman"/>
          <w:i/>
          <w:iCs/>
          <w:lang w:val="en-GB"/>
        </w:rPr>
        <w:t>Microvascular Research</w:t>
      </w:r>
      <w:r w:rsidRPr="00755358">
        <w:rPr>
          <w:rFonts w:ascii="Times New Roman" w:hAnsi="Times New Roman" w:cs="Times New Roman"/>
          <w:lang w:val="en-GB"/>
        </w:rPr>
        <w:t xml:space="preserve"> 2017; 112: 41–46.</w:t>
      </w:r>
    </w:p>
    <w:p w14:paraId="06464D73" w14:textId="77777777" w:rsidR="00755358" w:rsidRPr="00755358" w:rsidRDefault="00755358" w:rsidP="00755358">
      <w:pPr>
        <w:pStyle w:val="Bibliography"/>
        <w:rPr>
          <w:rFonts w:ascii="Times New Roman" w:hAnsi="Times New Roman" w:cs="Times New Roman"/>
          <w:lang w:val="en-GB"/>
        </w:rPr>
      </w:pPr>
      <w:r w:rsidRPr="00755358">
        <w:rPr>
          <w:rFonts w:ascii="Times New Roman" w:hAnsi="Times New Roman" w:cs="Times New Roman"/>
          <w:lang w:val="en-GB"/>
        </w:rPr>
        <w:t xml:space="preserve">9. </w:t>
      </w:r>
      <w:r w:rsidRPr="00755358">
        <w:rPr>
          <w:rFonts w:ascii="Times New Roman" w:hAnsi="Times New Roman" w:cs="Times New Roman"/>
          <w:lang w:val="en-GB"/>
        </w:rPr>
        <w:tab/>
        <w:t xml:space="preserve">Arvanitaki A, Giannakoulas G, Triantafyllidou E, et al. Peripheral microangiopathy in precapillary pulmonary hypertension: a nailfold video capillaroscopy prospective study. </w:t>
      </w:r>
      <w:r w:rsidRPr="00755358">
        <w:rPr>
          <w:rFonts w:ascii="Times New Roman" w:hAnsi="Times New Roman" w:cs="Times New Roman"/>
          <w:i/>
          <w:iCs/>
          <w:lang w:val="en-GB"/>
        </w:rPr>
        <w:t>Respir Res</w:t>
      </w:r>
      <w:r w:rsidRPr="00755358">
        <w:rPr>
          <w:rFonts w:ascii="Times New Roman" w:hAnsi="Times New Roman" w:cs="Times New Roman"/>
          <w:lang w:val="en-GB"/>
        </w:rPr>
        <w:t xml:space="preserve"> 2021; 22: 27.</w:t>
      </w:r>
    </w:p>
    <w:p w14:paraId="5215F43E" w14:textId="77777777" w:rsidR="00755358" w:rsidRPr="00755358" w:rsidRDefault="00755358" w:rsidP="00755358">
      <w:pPr>
        <w:pStyle w:val="Bibliography"/>
        <w:rPr>
          <w:rFonts w:ascii="Times New Roman" w:hAnsi="Times New Roman" w:cs="Times New Roman"/>
          <w:lang w:val="en-GB"/>
        </w:rPr>
      </w:pPr>
      <w:r w:rsidRPr="00755358">
        <w:rPr>
          <w:rFonts w:ascii="Times New Roman" w:hAnsi="Times New Roman" w:cs="Times New Roman"/>
          <w:lang w:val="en-GB"/>
        </w:rPr>
        <w:t xml:space="preserve">10. </w:t>
      </w:r>
      <w:r w:rsidRPr="00755358">
        <w:rPr>
          <w:rFonts w:ascii="Times New Roman" w:hAnsi="Times New Roman" w:cs="Times New Roman"/>
          <w:lang w:val="en-GB"/>
        </w:rPr>
        <w:tab/>
        <w:t xml:space="preserve">Diller G-P, van Eijl S, Okonko DO, et al. Circulating Endothelial Progenitor Cells in Patients With Eisenmenger Syndrome and Idiopathic Pulmonary Arterial Hypertension. </w:t>
      </w:r>
      <w:r w:rsidRPr="00755358">
        <w:rPr>
          <w:rFonts w:ascii="Times New Roman" w:hAnsi="Times New Roman" w:cs="Times New Roman"/>
          <w:i/>
          <w:iCs/>
          <w:lang w:val="en-GB"/>
        </w:rPr>
        <w:t>Circulation</w:t>
      </w:r>
      <w:r w:rsidRPr="00755358">
        <w:rPr>
          <w:rFonts w:ascii="Times New Roman" w:hAnsi="Times New Roman" w:cs="Times New Roman"/>
          <w:lang w:val="en-GB"/>
        </w:rPr>
        <w:t xml:space="preserve"> 2008; 117: 3020–3030.</w:t>
      </w:r>
    </w:p>
    <w:p w14:paraId="2F47C298" w14:textId="77777777" w:rsidR="00755358" w:rsidRPr="00755358" w:rsidRDefault="00755358" w:rsidP="00755358">
      <w:pPr>
        <w:pStyle w:val="Bibliography"/>
        <w:rPr>
          <w:rFonts w:ascii="Times New Roman" w:hAnsi="Times New Roman" w:cs="Times New Roman"/>
          <w:lang w:val="en-GB"/>
        </w:rPr>
      </w:pPr>
      <w:r w:rsidRPr="00755358">
        <w:rPr>
          <w:rFonts w:ascii="Times New Roman" w:hAnsi="Times New Roman" w:cs="Times New Roman"/>
          <w:lang w:val="en-GB"/>
        </w:rPr>
        <w:t xml:space="preserve">11. </w:t>
      </w:r>
      <w:r w:rsidRPr="00755358">
        <w:rPr>
          <w:rFonts w:ascii="Times New Roman" w:hAnsi="Times New Roman" w:cs="Times New Roman"/>
          <w:lang w:val="en-GB"/>
        </w:rPr>
        <w:tab/>
        <w:t xml:space="preserve">Avogaro A, Fadini GP. Microvascular complications in diabetes: A growing concern for cardiologists. </w:t>
      </w:r>
      <w:r w:rsidRPr="00755358">
        <w:rPr>
          <w:rFonts w:ascii="Times New Roman" w:hAnsi="Times New Roman" w:cs="Times New Roman"/>
          <w:i/>
          <w:iCs/>
          <w:lang w:val="en-GB"/>
        </w:rPr>
        <w:t>Int J Cardiol</w:t>
      </w:r>
      <w:r w:rsidRPr="00755358">
        <w:rPr>
          <w:rFonts w:ascii="Times New Roman" w:hAnsi="Times New Roman" w:cs="Times New Roman"/>
          <w:lang w:val="en-GB"/>
        </w:rPr>
        <w:t xml:space="preserve"> 2019; 291: 29–35.</w:t>
      </w:r>
    </w:p>
    <w:p w14:paraId="6F01136A" w14:textId="77777777" w:rsidR="00755358" w:rsidRPr="00755358" w:rsidRDefault="00755358" w:rsidP="00755358">
      <w:pPr>
        <w:pStyle w:val="Bibliography"/>
        <w:rPr>
          <w:rFonts w:ascii="Times New Roman" w:hAnsi="Times New Roman" w:cs="Times New Roman"/>
          <w:lang w:val="en-GB"/>
        </w:rPr>
      </w:pPr>
      <w:r w:rsidRPr="00755358">
        <w:rPr>
          <w:rFonts w:ascii="Times New Roman" w:hAnsi="Times New Roman" w:cs="Times New Roman"/>
          <w:lang w:val="en-GB"/>
        </w:rPr>
        <w:t xml:space="preserve">12. </w:t>
      </w:r>
      <w:r w:rsidRPr="00755358">
        <w:rPr>
          <w:rFonts w:ascii="Times New Roman" w:hAnsi="Times New Roman" w:cs="Times New Roman"/>
          <w:lang w:val="en-GB"/>
        </w:rPr>
        <w:tab/>
        <w:t xml:space="preserve">Barrett EJ, Liu Z, Khamaisi M, et al. Diabetic Microvascular Disease: An Endocrine Society Scientific Statement. </w:t>
      </w:r>
      <w:r w:rsidRPr="00755358">
        <w:rPr>
          <w:rFonts w:ascii="Times New Roman" w:hAnsi="Times New Roman" w:cs="Times New Roman"/>
          <w:i/>
          <w:iCs/>
          <w:lang w:val="en-GB"/>
        </w:rPr>
        <w:t>J Clin Endocrinol Metab</w:t>
      </w:r>
      <w:r w:rsidRPr="00755358">
        <w:rPr>
          <w:rFonts w:ascii="Times New Roman" w:hAnsi="Times New Roman" w:cs="Times New Roman"/>
          <w:lang w:val="en-GB"/>
        </w:rPr>
        <w:t xml:space="preserve"> 2017; 102: 4343–4410.</w:t>
      </w:r>
    </w:p>
    <w:p w14:paraId="1752AD51" w14:textId="77777777" w:rsidR="00755358" w:rsidRPr="00755358" w:rsidRDefault="00755358" w:rsidP="00755358">
      <w:pPr>
        <w:pStyle w:val="Bibliography"/>
        <w:rPr>
          <w:rFonts w:ascii="Times New Roman" w:hAnsi="Times New Roman" w:cs="Times New Roman"/>
          <w:lang w:val="en-GB"/>
        </w:rPr>
      </w:pPr>
      <w:r w:rsidRPr="00755358">
        <w:rPr>
          <w:rFonts w:ascii="Times New Roman" w:hAnsi="Times New Roman" w:cs="Times New Roman"/>
          <w:lang w:val="en-GB"/>
        </w:rPr>
        <w:t xml:space="preserve">13. </w:t>
      </w:r>
      <w:r w:rsidRPr="00755358">
        <w:rPr>
          <w:rFonts w:ascii="Times New Roman" w:hAnsi="Times New Roman" w:cs="Times New Roman"/>
          <w:lang w:val="en-GB"/>
        </w:rPr>
        <w:tab/>
        <w:t xml:space="preserve">Maldonado G, Paredes C, Roberto G, et al. Nailfold Capillaroscopy a Non-Invasive Tool for Direct Observation of Microvascular Damage in Diabetes Mellitus: Review. </w:t>
      </w:r>
      <w:r w:rsidRPr="00755358">
        <w:rPr>
          <w:rFonts w:ascii="Times New Roman" w:hAnsi="Times New Roman" w:cs="Times New Roman"/>
          <w:i/>
          <w:iCs/>
          <w:lang w:val="en-GB"/>
        </w:rPr>
        <w:t>JSM Atheroscler</w:t>
      </w:r>
      <w:r w:rsidRPr="00755358">
        <w:rPr>
          <w:rFonts w:ascii="Times New Roman" w:hAnsi="Times New Roman" w:cs="Times New Roman"/>
          <w:lang w:val="en-GB"/>
        </w:rPr>
        <w:t xml:space="preserve"> 2017; 2: 6.</w:t>
      </w:r>
    </w:p>
    <w:p w14:paraId="59CFADCD" w14:textId="77777777" w:rsidR="00755358" w:rsidRPr="00755358" w:rsidRDefault="00755358" w:rsidP="00755358">
      <w:pPr>
        <w:pStyle w:val="Bibliography"/>
        <w:rPr>
          <w:rFonts w:ascii="Times New Roman" w:hAnsi="Times New Roman" w:cs="Times New Roman"/>
        </w:rPr>
      </w:pPr>
      <w:r w:rsidRPr="00755358">
        <w:rPr>
          <w:rFonts w:ascii="Times New Roman" w:hAnsi="Times New Roman" w:cs="Times New Roman"/>
          <w:lang w:val="en-GB"/>
        </w:rPr>
        <w:lastRenderedPageBreak/>
        <w:t xml:space="preserve">14. </w:t>
      </w:r>
      <w:r w:rsidRPr="00755358">
        <w:rPr>
          <w:rFonts w:ascii="Times New Roman" w:hAnsi="Times New Roman" w:cs="Times New Roman"/>
          <w:lang w:val="en-GB"/>
        </w:rPr>
        <w:tab/>
        <w:t xml:space="preserve">Perloff JK. The coronary circulation in cyanotic congenital heart disease. </w:t>
      </w:r>
      <w:r w:rsidRPr="00755358">
        <w:rPr>
          <w:rFonts w:ascii="Times New Roman" w:hAnsi="Times New Roman" w:cs="Times New Roman"/>
          <w:i/>
          <w:iCs/>
        </w:rPr>
        <w:t>Int J Cardiol</w:t>
      </w:r>
      <w:r w:rsidRPr="00755358">
        <w:rPr>
          <w:rFonts w:ascii="Times New Roman" w:hAnsi="Times New Roman" w:cs="Times New Roman"/>
        </w:rPr>
        <w:t xml:space="preserve"> 2004; 97: 79–86.</w:t>
      </w:r>
    </w:p>
    <w:p w14:paraId="0F4B8637" w14:textId="77777777" w:rsidR="00755358" w:rsidRPr="00755358" w:rsidRDefault="00755358" w:rsidP="00755358">
      <w:pPr>
        <w:pStyle w:val="Bibliography"/>
        <w:rPr>
          <w:rFonts w:ascii="Times New Roman" w:hAnsi="Times New Roman" w:cs="Times New Roman"/>
        </w:rPr>
      </w:pPr>
      <w:r w:rsidRPr="00755358">
        <w:rPr>
          <w:rFonts w:ascii="Times New Roman" w:hAnsi="Times New Roman" w:cs="Times New Roman"/>
        </w:rPr>
        <w:t xml:space="preserve">15. </w:t>
      </w:r>
      <w:r w:rsidRPr="00755358">
        <w:rPr>
          <w:rFonts w:ascii="Times New Roman" w:hAnsi="Times New Roman" w:cs="Times New Roman"/>
        </w:rPr>
        <w:tab/>
        <w:t xml:space="preserve">Barradas-Pires A, Constantine A, Dimopoulos K. Preventing disease progression in Eisenmenger syndrome. </w:t>
      </w:r>
      <w:r w:rsidRPr="00755358">
        <w:rPr>
          <w:rFonts w:ascii="Times New Roman" w:hAnsi="Times New Roman" w:cs="Times New Roman"/>
          <w:i/>
          <w:iCs/>
        </w:rPr>
        <w:t>Expert Rev Cardiovasc Ther</w:t>
      </w:r>
      <w:r w:rsidRPr="00755358">
        <w:rPr>
          <w:rFonts w:ascii="Times New Roman" w:hAnsi="Times New Roman" w:cs="Times New Roman"/>
        </w:rPr>
        <w:t xml:space="preserve"> 2021; 14779072.2021.1917995.</w:t>
      </w:r>
    </w:p>
    <w:p w14:paraId="00913854" w14:textId="0C0AFA83" w:rsidR="00013DAC" w:rsidRPr="00002FEF" w:rsidRDefault="000A0D4B" w:rsidP="00002FEF">
      <w:pPr>
        <w:pStyle w:val="BodyText1"/>
        <w:rPr>
          <w:rFonts w:cs="Times New Roman"/>
          <w:szCs w:val="24"/>
          <w:lang w:val="en-US"/>
        </w:rPr>
      </w:pPr>
      <w:r>
        <w:rPr>
          <w:rFonts w:cs="Times New Roman"/>
          <w:szCs w:val="24"/>
          <w:lang w:val="en-US"/>
        </w:rPr>
        <w:fldChar w:fldCharType="end"/>
      </w:r>
    </w:p>
    <w:p w14:paraId="29D5F51D" w14:textId="70605713" w:rsidR="007A0A15" w:rsidRDefault="007A0A15" w:rsidP="007A0A15">
      <w:pPr>
        <w:jc w:val="both"/>
        <w:rPr>
          <w:rFonts w:ascii="Times New Roman" w:hAnsi="Times New Roman" w:cs="Times New Roman"/>
          <w:b/>
          <w:bCs/>
          <w:lang w:val="en-GB"/>
        </w:rPr>
      </w:pPr>
      <w:r w:rsidRPr="00B06B1A">
        <w:rPr>
          <w:rFonts w:ascii="Times New Roman" w:hAnsi="Times New Roman" w:cs="Times New Roman"/>
          <w:b/>
          <w:bCs/>
          <w:lang w:val="en-GB"/>
        </w:rPr>
        <w:t>Figure 1:</w:t>
      </w:r>
      <w:r w:rsidR="00002FEF">
        <w:rPr>
          <w:rFonts w:ascii="Times New Roman" w:hAnsi="Times New Roman" w:cs="Times New Roman"/>
          <w:b/>
          <w:bCs/>
          <w:lang w:val="en-GB"/>
        </w:rPr>
        <w:t xml:space="preserve"> Schematic </w:t>
      </w:r>
      <w:r w:rsidR="00564139">
        <w:rPr>
          <w:rFonts w:ascii="Times New Roman" w:hAnsi="Times New Roman" w:cs="Times New Roman"/>
          <w:b/>
          <w:bCs/>
          <w:lang w:val="en-GB"/>
        </w:rPr>
        <w:t xml:space="preserve">representation </w:t>
      </w:r>
      <w:r w:rsidR="00002FEF">
        <w:rPr>
          <w:rFonts w:ascii="Times New Roman" w:hAnsi="Times New Roman" w:cs="Times New Roman"/>
          <w:b/>
          <w:bCs/>
          <w:lang w:val="en-GB"/>
        </w:rPr>
        <w:t xml:space="preserve">of </w:t>
      </w:r>
      <w:r w:rsidR="00BA5805">
        <w:rPr>
          <w:rFonts w:ascii="Times New Roman" w:hAnsi="Times New Roman" w:cs="Times New Roman"/>
          <w:b/>
          <w:bCs/>
          <w:lang w:val="en-GB"/>
        </w:rPr>
        <w:t>possible physiopathological</w:t>
      </w:r>
      <w:r w:rsidR="00002FEF">
        <w:rPr>
          <w:rFonts w:ascii="Times New Roman" w:hAnsi="Times New Roman" w:cs="Times New Roman"/>
          <w:b/>
          <w:bCs/>
          <w:lang w:val="en-GB"/>
        </w:rPr>
        <w:t xml:space="preserve"> mechanism</w:t>
      </w:r>
      <w:r w:rsidR="00BA5805">
        <w:rPr>
          <w:rFonts w:ascii="Times New Roman" w:hAnsi="Times New Roman" w:cs="Times New Roman"/>
          <w:b/>
          <w:bCs/>
          <w:lang w:val="en-GB"/>
        </w:rPr>
        <w:t>s</w:t>
      </w:r>
      <w:r w:rsidR="00002FEF">
        <w:rPr>
          <w:rFonts w:ascii="Times New Roman" w:hAnsi="Times New Roman" w:cs="Times New Roman"/>
          <w:b/>
          <w:bCs/>
          <w:lang w:val="en-GB"/>
        </w:rPr>
        <w:t xml:space="preserve"> involved in</w:t>
      </w:r>
      <w:r w:rsidR="00BA5805">
        <w:rPr>
          <w:rFonts w:ascii="Times New Roman" w:hAnsi="Times New Roman" w:cs="Times New Roman"/>
          <w:b/>
          <w:bCs/>
          <w:lang w:val="en-GB"/>
        </w:rPr>
        <w:t xml:space="preserve"> Eisenmenger syndrome microangiopathy (yellow</w:t>
      </w:r>
      <w:r w:rsidR="00386B60">
        <w:rPr>
          <w:rFonts w:ascii="Times New Roman" w:hAnsi="Times New Roman" w:cs="Times New Roman"/>
          <w:b/>
          <w:bCs/>
          <w:lang w:val="en-GB"/>
        </w:rPr>
        <w:t xml:space="preserve"> circle</w:t>
      </w:r>
      <w:r w:rsidR="00BA5805">
        <w:rPr>
          <w:rFonts w:ascii="Times New Roman" w:hAnsi="Times New Roman" w:cs="Times New Roman"/>
          <w:b/>
          <w:bCs/>
          <w:lang w:val="en-GB"/>
        </w:rPr>
        <w:t>)</w:t>
      </w:r>
      <w:r w:rsidR="00002FEF">
        <w:rPr>
          <w:rFonts w:ascii="Times New Roman" w:hAnsi="Times New Roman" w:cs="Times New Roman"/>
          <w:b/>
          <w:bCs/>
          <w:lang w:val="en-GB"/>
        </w:rPr>
        <w:t xml:space="preserve"> </w:t>
      </w:r>
      <w:r w:rsidR="00BA5805">
        <w:rPr>
          <w:rFonts w:ascii="Times New Roman" w:hAnsi="Times New Roman" w:cs="Times New Roman"/>
          <w:b/>
          <w:bCs/>
          <w:lang w:val="en-GB"/>
        </w:rPr>
        <w:t xml:space="preserve">and the </w:t>
      </w:r>
      <w:r w:rsidR="00002FEF">
        <w:rPr>
          <w:rFonts w:ascii="Times New Roman" w:hAnsi="Times New Roman" w:cs="Times New Roman"/>
          <w:b/>
          <w:bCs/>
          <w:lang w:val="en-GB"/>
        </w:rPr>
        <w:t xml:space="preserve">systemic complications </w:t>
      </w:r>
      <w:r w:rsidR="00BA5805">
        <w:rPr>
          <w:rFonts w:ascii="Times New Roman" w:hAnsi="Times New Roman" w:cs="Times New Roman"/>
          <w:b/>
          <w:bCs/>
          <w:lang w:val="en-GB"/>
        </w:rPr>
        <w:t>(blue</w:t>
      </w:r>
      <w:r w:rsidR="00386B60">
        <w:rPr>
          <w:rFonts w:ascii="Times New Roman" w:hAnsi="Times New Roman" w:cs="Times New Roman"/>
          <w:b/>
          <w:bCs/>
          <w:lang w:val="en-GB"/>
        </w:rPr>
        <w:t xml:space="preserve"> circle</w:t>
      </w:r>
      <w:r w:rsidR="00BA5805">
        <w:rPr>
          <w:rFonts w:ascii="Times New Roman" w:hAnsi="Times New Roman" w:cs="Times New Roman"/>
          <w:b/>
          <w:bCs/>
          <w:lang w:val="en-GB"/>
        </w:rPr>
        <w:t>) that can derive from it</w:t>
      </w:r>
      <w:r w:rsidR="00002FEF">
        <w:rPr>
          <w:rFonts w:ascii="Times New Roman" w:hAnsi="Times New Roman" w:cs="Times New Roman"/>
          <w:b/>
          <w:bCs/>
          <w:lang w:val="en-GB"/>
        </w:rPr>
        <w:t xml:space="preserve">. </w:t>
      </w:r>
    </w:p>
    <w:p w14:paraId="5F23F1F3" w14:textId="0105CE46" w:rsidR="00002FEF" w:rsidRDefault="00002FEF" w:rsidP="007A0A15">
      <w:pPr>
        <w:jc w:val="both"/>
        <w:rPr>
          <w:rFonts w:ascii="Times New Roman" w:hAnsi="Times New Roman" w:cs="Times New Roman"/>
          <w:b/>
          <w:bCs/>
          <w:lang w:val="en-GB"/>
        </w:rPr>
      </w:pPr>
    </w:p>
    <w:p w14:paraId="340DF11B" w14:textId="250E18E1" w:rsidR="001823D7" w:rsidRPr="00960F17" w:rsidRDefault="001823D7" w:rsidP="007E27AB">
      <w:pPr>
        <w:jc w:val="both"/>
        <w:rPr>
          <w:noProof/>
          <w:lang w:val="en-GB"/>
        </w:rPr>
      </w:pPr>
    </w:p>
    <w:p w14:paraId="26415654" w14:textId="428E96F8" w:rsidR="005806F8" w:rsidRPr="007E27AB" w:rsidRDefault="000A425A" w:rsidP="007E27AB">
      <w:pPr>
        <w:jc w:val="both"/>
        <w:rPr>
          <w:rFonts w:ascii="Arial" w:hAnsi="Arial" w:cs="Times New Roman"/>
          <w:b/>
          <w:bCs/>
          <w:color w:val="000000"/>
          <w:lang w:val="en-GB"/>
        </w:rPr>
      </w:pPr>
      <w:r>
        <w:rPr>
          <w:rFonts w:ascii="Arial" w:hAnsi="Arial" w:cs="Times New Roman"/>
          <w:b/>
          <w:bCs/>
          <w:noProof/>
          <w:color w:val="000000"/>
          <w:lang w:val="en-GB"/>
        </w:rPr>
        <w:drawing>
          <wp:inline distT="0" distB="0" distL="0" distR="0" wp14:anchorId="73427857" wp14:editId="6EF0838D">
            <wp:extent cx="5270500" cy="3400425"/>
            <wp:effectExtent l="0" t="0" r="0" b="3175"/>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6"/>
                    <a:stretch>
                      <a:fillRect/>
                    </a:stretch>
                  </pic:blipFill>
                  <pic:spPr>
                    <a:xfrm>
                      <a:off x="0" y="0"/>
                      <a:ext cx="5270500" cy="3400425"/>
                    </a:xfrm>
                    <a:prstGeom prst="rect">
                      <a:avLst/>
                    </a:prstGeom>
                  </pic:spPr>
                </pic:pic>
              </a:graphicData>
            </a:graphic>
          </wp:inline>
        </w:drawing>
      </w:r>
    </w:p>
    <w:sectPr w:rsidR="005806F8" w:rsidRPr="007E27AB" w:rsidSect="00A54D71">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0000500000000020000"/>
    <w:charset w:val="00"/>
    <w:family w:val="auto"/>
    <w:pitch w:val="variable"/>
    <w:sig w:usb0="E00002FF" w:usb1="5000205A" w:usb2="00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B2526"/>
    <w:multiLevelType w:val="hybridMultilevel"/>
    <w:tmpl w:val="1A601364"/>
    <w:lvl w:ilvl="0" w:tplc="D1DEBECC">
      <w:start w:val="1"/>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956EDE"/>
    <w:multiLevelType w:val="hybridMultilevel"/>
    <w:tmpl w:val="6E260DC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AE1846"/>
    <w:multiLevelType w:val="multilevel"/>
    <w:tmpl w:val="E99ED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160952"/>
    <w:multiLevelType w:val="hybridMultilevel"/>
    <w:tmpl w:val="9BEE657E"/>
    <w:lvl w:ilvl="0" w:tplc="F9E2EDF0">
      <w:numFmt w:val="bullet"/>
      <w:lvlText w:val="-"/>
      <w:lvlJc w:val="left"/>
      <w:pPr>
        <w:ind w:left="72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26768B"/>
    <w:multiLevelType w:val="hybridMultilevel"/>
    <w:tmpl w:val="1B84E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0C0C54"/>
    <w:multiLevelType w:val="hybridMultilevel"/>
    <w:tmpl w:val="3940D2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860A78"/>
    <w:multiLevelType w:val="hybridMultilevel"/>
    <w:tmpl w:val="8C8E8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A956D8"/>
    <w:multiLevelType w:val="hybridMultilevel"/>
    <w:tmpl w:val="69DEF5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0D6450"/>
    <w:multiLevelType w:val="hybridMultilevel"/>
    <w:tmpl w:val="FE72F2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3EA30BE"/>
    <w:multiLevelType w:val="multilevel"/>
    <w:tmpl w:val="51EE6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E5196F"/>
    <w:multiLevelType w:val="hybridMultilevel"/>
    <w:tmpl w:val="DE969ED6"/>
    <w:lvl w:ilvl="0" w:tplc="8860462E">
      <w:numFmt w:val="bullet"/>
      <w:lvlText w:val="-"/>
      <w:lvlJc w:val="left"/>
      <w:pPr>
        <w:ind w:left="72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
  </w:num>
  <w:num w:numId="4">
    <w:abstractNumId w:val="0"/>
  </w:num>
  <w:num w:numId="5">
    <w:abstractNumId w:val="7"/>
  </w:num>
  <w:num w:numId="6">
    <w:abstractNumId w:val="8"/>
  </w:num>
  <w:num w:numId="7">
    <w:abstractNumId w:val="5"/>
  </w:num>
  <w:num w:numId="8">
    <w:abstractNumId w:val="6"/>
  </w:num>
  <w:num w:numId="9">
    <w:abstractNumId w:val="4"/>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doNotDisplayPageBoundaries/>
  <w:activeWritingStyle w:appName="MSWord" w:lang="es-ES_tradnl" w:vendorID="64" w:dllVersion="6" w:nlCheck="1" w:checkStyle="0"/>
  <w:activeWritingStyle w:appName="MSWord" w:lang="en-GB" w:vendorID="64" w:dllVersion="6" w:nlCheck="1" w:checkStyle="1"/>
  <w:activeWritingStyle w:appName="MSWord" w:lang="en-GB" w:vendorID="64" w:dllVersion="4096" w:nlCheck="1" w:checkStyle="0"/>
  <w:activeWritingStyle w:appName="MSWord" w:lang="pt-PT"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n-GB" w:vendorID="64" w:dllVersion="0" w:nlCheck="1" w:checkStyle="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E69"/>
    <w:rsid w:val="000021A6"/>
    <w:rsid w:val="00002FEF"/>
    <w:rsid w:val="000056DD"/>
    <w:rsid w:val="00005F46"/>
    <w:rsid w:val="00006B1A"/>
    <w:rsid w:val="000072DF"/>
    <w:rsid w:val="00013DAC"/>
    <w:rsid w:val="000167C8"/>
    <w:rsid w:val="0002186C"/>
    <w:rsid w:val="00021D68"/>
    <w:rsid w:val="00021F2B"/>
    <w:rsid w:val="00027259"/>
    <w:rsid w:val="00031368"/>
    <w:rsid w:val="00031574"/>
    <w:rsid w:val="00042BCD"/>
    <w:rsid w:val="000438EF"/>
    <w:rsid w:val="00046757"/>
    <w:rsid w:val="00053CEE"/>
    <w:rsid w:val="00055253"/>
    <w:rsid w:val="0006160F"/>
    <w:rsid w:val="000622D6"/>
    <w:rsid w:val="00062756"/>
    <w:rsid w:val="00070FC3"/>
    <w:rsid w:val="00071B51"/>
    <w:rsid w:val="00072AE2"/>
    <w:rsid w:val="000757D0"/>
    <w:rsid w:val="00077381"/>
    <w:rsid w:val="00083D62"/>
    <w:rsid w:val="000841D1"/>
    <w:rsid w:val="000851C2"/>
    <w:rsid w:val="000853AA"/>
    <w:rsid w:val="00087BEE"/>
    <w:rsid w:val="00092263"/>
    <w:rsid w:val="000928A0"/>
    <w:rsid w:val="00094C72"/>
    <w:rsid w:val="000A0D4B"/>
    <w:rsid w:val="000A1BEF"/>
    <w:rsid w:val="000A2B18"/>
    <w:rsid w:val="000A3C07"/>
    <w:rsid w:val="000A425A"/>
    <w:rsid w:val="000A46D6"/>
    <w:rsid w:val="000A561F"/>
    <w:rsid w:val="000A5A3C"/>
    <w:rsid w:val="000A5AD4"/>
    <w:rsid w:val="000A642D"/>
    <w:rsid w:val="000A663C"/>
    <w:rsid w:val="000B0E38"/>
    <w:rsid w:val="000B1586"/>
    <w:rsid w:val="000B434B"/>
    <w:rsid w:val="000B4897"/>
    <w:rsid w:val="000B4D5E"/>
    <w:rsid w:val="000B5A2D"/>
    <w:rsid w:val="000C0439"/>
    <w:rsid w:val="000C0E81"/>
    <w:rsid w:val="000C4668"/>
    <w:rsid w:val="000D075E"/>
    <w:rsid w:val="000D1C8C"/>
    <w:rsid w:val="000E0960"/>
    <w:rsid w:val="000E32CF"/>
    <w:rsid w:val="000E343D"/>
    <w:rsid w:val="000E5409"/>
    <w:rsid w:val="000F4DCB"/>
    <w:rsid w:val="000F5CB0"/>
    <w:rsid w:val="000F6AA9"/>
    <w:rsid w:val="00103D2A"/>
    <w:rsid w:val="001077E5"/>
    <w:rsid w:val="00107802"/>
    <w:rsid w:val="00111300"/>
    <w:rsid w:val="001126C0"/>
    <w:rsid w:val="00112A4C"/>
    <w:rsid w:val="001159A8"/>
    <w:rsid w:val="00122562"/>
    <w:rsid w:val="00122D80"/>
    <w:rsid w:val="00122EFF"/>
    <w:rsid w:val="0013431B"/>
    <w:rsid w:val="00134DE4"/>
    <w:rsid w:val="001372E0"/>
    <w:rsid w:val="00144410"/>
    <w:rsid w:val="001472B5"/>
    <w:rsid w:val="0015220A"/>
    <w:rsid w:val="00152984"/>
    <w:rsid w:val="001538A4"/>
    <w:rsid w:val="001565D8"/>
    <w:rsid w:val="00162A98"/>
    <w:rsid w:val="00164854"/>
    <w:rsid w:val="0016499F"/>
    <w:rsid w:val="00165C31"/>
    <w:rsid w:val="00167F73"/>
    <w:rsid w:val="0017014C"/>
    <w:rsid w:val="00174595"/>
    <w:rsid w:val="0017788C"/>
    <w:rsid w:val="0018107E"/>
    <w:rsid w:val="001812B3"/>
    <w:rsid w:val="001823D7"/>
    <w:rsid w:val="001825B5"/>
    <w:rsid w:val="00185CCA"/>
    <w:rsid w:val="001913EB"/>
    <w:rsid w:val="0019344B"/>
    <w:rsid w:val="001A2FA6"/>
    <w:rsid w:val="001A334F"/>
    <w:rsid w:val="001A46E7"/>
    <w:rsid w:val="001A54D7"/>
    <w:rsid w:val="001A5F1F"/>
    <w:rsid w:val="001A6C5B"/>
    <w:rsid w:val="001B1B1F"/>
    <w:rsid w:val="001B6052"/>
    <w:rsid w:val="001C30FF"/>
    <w:rsid w:val="001C4D2F"/>
    <w:rsid w:val="001D1A5B"/>
    <w:rsid w:val="001D422F"/>
    <w:rsid w:val="001E3734"/>
    <w:rsid w:val="001E6032"/>
    <w:rsid w:val="001F1055"/>
    <w:rsid w:val="001F1241"/>
    <w:rsid w:val="001F49D2"/>
    <w:rsid w:val="001F5522"/>
    <w:rsid w:val="001F5733"/>
    <w:rsid w:val="001F7187"/>
    <w:rsid w:val="00201D7E"/>
    <w:rsid w:val="00201DF1"/>
    <w:rsid w:val="00224DA4"/>
    <w:rsid w:val="00227B4F"/>
    <w:rsid w:val="00230093"/>
    <w:rsid w:val="00230F1A"/>
    <w:rsid w:val="00231DBD"/>
    <w:rsid w:val="002350D6"/>
    <w:rsid w:val="002421B8"/>
    <w:rsid w:val="00242D52"/>
    <w:rsid w:val="002449DA"/>
    <w:rsid w:val="00245086"/>
    <w:rsid w:val="002478C6"/>
    <w:rsid w:val="002479AC"/>
    <w:rsid w:val="00250985"/>
    <w:rsid w:val="00251EF4"/>
    <w:rsid w:val="00252F63"/>
    <w:rsid w:val="00254143"/>
    <w:rsid w:val="002553B1"/>
    <w:rsid w:val="00255890"/>
    <w:rsid w:val="00257F45"/>
    <w:rsid w:val="0026009A"/>
    <w:rsid w:val="00262DA4"/>
    <w:rsid w:val="00270D3C"/>
    <w:rsid w:val="00277033"/>
    <w:rsid w:val="00282083"/>
    <w:rsid w:val="00282615"/>
    <w:rsid w:val="00282C27"/>
    <w:rsid w:val="00282D08"/>
    <w:rsid w:val="00283180"/>
    <w:rsid w:val="0028479E"/>
    <w:rsid w:val="0028737C"/>
    <w:rsid w:val="0028749D"/>
    <w:rsid w:val="0029306D"/>
    <w:rsid w:val="002938A1"/>
    <w:rsid w:val="002948C5"/>
    <w:rsid w:val="00294CDE"/>
    <w:rsid w:val="00296273"/>
    <w:rsid w:val="002A1435"/>
    <w:rsid w:val="002A689B"/>
    <w:rsid w:val="002A7856"/>
    <w:rsid w:val="002B19B0"/>
    <w:rsid w:val="002B1C65"/>
    <w:rsid w:val="002B2160"/>
    <w:rsid w:val="002B23A6"/>
    <w:rsid w:val="002B4C7D"/>
    <w:rsid w:val="002B66EF"/>
    <w:rsid w:val="002C191B"/>
    <w:rsid w:val="002C263D"/>
    <w:rsid w:val="002C54D4"/>
    <w:rsid w:val="002D0A2D"/>
    <w:rsid w:val="002D0B8A"/>
    <w:rsid w:val="002D134A"/>
    <w:rsid w:val="002E3FAB"/>
    <w:rsid w:val="002E66D0"/>
    <w:rsid w:val="002F2152"/>
    <w:rsid w:val="002F4E00"/>
    <w:rsid w:val="002F6F10"/>
    <w:rsid w:val="00303149"/>
    <w:rsid w:val="00310F93"/>
    <w:rsid w:val="00311AD2"/>
    <w:rsid w:val="00317BC9"/>
    <w:rsid w:val="00322574"/>
    <w:rsid w:val="003225F7"/>
    <w:rsid w:val="00322EE1"/>
    <w:rsid w:val="00323946"/>
    <w:rsid w:val="00327D55"/>
    <w:rsid w:val="003315DD"/>
    <w:rsid w:val="0033366E"/>
    <w:rsid w:val="00334FE8"/>
    <w:rsid w:val="003358B2"/>
    <w:rsid w:val="00336DB3"/>
    <w:rsid w:val="003461F8"/>
    <w:rsid w:val="00346504"/>
    <w:rsid w:val="00347C0B"/>
    <w:rsid w:val="003561D5"/>
    <w:rsid w:val="00357762"/>
    <w:rsid w:val="00357B4F"/>
    <w:rsid w:val="003605E4"/>
    <w:rsid w:val="00365F45"/>
    <w:rsid w:val="00366190"/>
    <w:rsid w:val="00366406"/>
    <w:rsid w:val="00370903"/>
    <w:rsid w:val="00374441"/>
    <w:rsid w:val="003752C5"/>
    <w:rsid w:val="0037582A"/>
    <w:rsid w:val="003774C2"/>
    <w:rsid w:val="003778FD"/>
    <w:rsid w:val="00381532"/>
    <w:rsid w:val="0038174C"/>
    <w:rsid w:val="00383A01"/>
    <w:rsid w:val="00386B60"/>
    <w:rsid w:val="00391F1D"/>
    <w:rsid w:val="003925B8"/>
    <w:rsid w:val="00392C13"/>
    <w:rsid w:val="003953E1"/>
    <w:rsid w:val="00395B9B"/>
    <w:rsid w:val="003B0B5A"/>
    <w:rsid w:val="003B0E7A"/>
    <w:rsid w:val="003B467C"/>
    <w:rsid w:val="003B4B5D"/>
    <w:rsid w:val="003B5AF5"/>
    <w:rsid w:val="003B63FF"/>
    <w:rsid w:val="003C0894"/>
    <w:rsid w:val="003C3842"/>
    <w:rsid w:val="003C6A26"/>
    <w:rsid w:val="003D0C24"/>
    <w:rsid w:val="003D1050"/>
    <w:rsid w:val="003D38C8"/>
    <w:rsid w:val="003D3C86"/>
    <w:rsid w:val="003D6D63"/>
    <w:rsid w:val="003E634C"/>
    <w:rsid w:val="003E7870"/>
    <w:rsid w:val="003F18A0"/>
    <w:rsid w:val="003F3134"/>
    <w:rsid w:val="003F554F"/>
    <w:rsid w:val="0040493A"/>
    <w:rsid w:val="0040692B"/>
    <w:rsid w:val="00406AC3"/>
    <w:rsid w:val="00410810"/>
    <w:rsid w:val="00417847"/>
    <w:rsid w:val="00423E71"/>
    <w:rsid w:val="00431612"/>
    <w:rsid w:val="00433321"/>
    <w:rsid w:val="00434800"/>
    <w:rsid w:val="00434FE7"/>
    <w:rsid w:val="0043776D"/>
    <w:rsid w:val="0044279F"/>
    <w:rsid w:val="00446D7C"/>
    <w:rsid w:val="004472CD"/>
    <w:rsid w:val="00450C05"/>
    <w:rsid w:val="004515F1"/>
    <w:rsid w:val="00453282"/>
    <w:rsid w:val="00462B8E"/>
    <w:rsid w:val="004633EF"/>
    <w:rsid w:val="00466BED"/>
    <w:rsid w:val="004719F6"/>
    <w:rsid w:val="00473F1C"/>
    <w:rsid w:val="00474174"/>
    <w:rsid w:val="0047493D"/>
    <w:rsid w:val="00476828"/>
    <w:rsid w:val="004818F6"/>
    <w:rsid w:val="0048234E"/>
    <w:rsid w:val="00482CFF"/>
    <w:rsid w:val="00487628"/>
    <w:rsid w:val="004903EC"/>
    <w:rsid w:val="0049078A"/>
    <w:rsid w:val="00494E18"/>
    <w:rsid w:val="004979B8"/>
    <w:rsid w:val="00497DE0"/>
    <w:rsid w:val="004A06D1"/>
    <w:rsid w:val="004A222D"/>
    <w:rsid w:val="004A2BF1"/>
    <w:rsid w:val="004A4DD4"/>
    <w:rsid w:val="004A7050"/>
    <w:rsid w:val="004B2C1E"/>
    <w:rsid w:val="004B3099"/>
    <w:rsid w:val="004B50A0"/>
    <w:rsid w:val="004B782A"/>
    <w:rsid w:val="004C5376"/>
    <w:rsid w:val="004C6449"/>
    <w:rsid w:val="004D06DE"/>
    <w:rsid w:val="004D180A"/>
    <w:rsid w:val="004D275B"/>
    <w:rsid w:val="004D67F7"/>
    <w:rsid w:val="004E0EAF"/>
    <w:rsid w:val="004E1FCE"/>
    <w:rsid w:val="004F0A2D"/>
    <w:rsid w:val="004F1903"/>
    <w:rsid w:val="004F3F09"/>
    <w:rsid w:val="004F6DDF"/>
    <w:rsid w:val="004F717E"/>
    <w:rsid w:val="00504FF9"/>
    <w:rsid w:val="00506D95"/>
    <w:rsid w:val="0051263C"/>
    <w:rsid w:val="005155EB"/>
    <w:rsid w:val="00523C3C"/>
    <w:rsid w:val="00524821"/>
    <w:rsid w:val="00524D57"/>
    <w:rsid w:val="00535530"/>
    <w:rsid w:val="005360BD"/>
    <w:rsid w:val="00540D63"/>
    <w:rsid w:val="005432EC"/>
    <w:rsid w:val="005533F1"/>
    <w:rsid w:val="00555BB8"/>
    <w:rsid w:val="00563F67"/>
    <w:rsid w:val="00564139"/>
    <w:rsid w:val="005645DA"/>
    <w:rsid w:val="00564CC4"/>
    <w:rsid w:val="005674E1"/>
    <w:rsid w:val="00571713"/>
    <w:rsid w:val="0057281C"/>
    <w:rsid w:val="005768BC"/>
    <w:rsid w:val="00577E40"/>
    <w:rsid w:val="005803D2"/>
    <w:rsid w:val="005806F8"/>
    <w:rsid w:val="00581218"/>
    <w:rsid w:val="0058343F"/>
    <w:rsid w:val="0059007D"/>
    <w:rsid w:val="00590534"/>
    <w:rsid w:val="00590948"/>
    <w:rsid w:val="0059113B"/>
    <w:rsid w:val="005923AE"/>
    <w:rsid w:val="00597913"/>
    <w:rsid w:val="005A0448"/>
    <w:rsid w:val="005A0CC4"/>
    <w:rsid w:val="005A0CE0"/>
    <w:rsid w:val="005A3F4D"/>
    <w:rsid w:val="005A573D"/>
    <w:rsid w:val="005B30F3"/>
    <w:rsid w:val="005B522A"/>
    <w:rsid w:val="005B5890"/>
    <w:rsid w:val="005B6C76"/>
    <w:rsid w:val="005C57F6"/>
    <w:rsid w:val="005D2DD2"/>
    <w:rsid w:val="005D4DA5"/>
    <w:rsid w:val="005E09F9"/>
    <w:rsid w:val="005E0E8C"/>
    <w:rsid w:val="005F33E0"/>
    <w:rsid w:val="005F3F0B"/>
    <w:rsid w:val="005F3F0D"/>
    <w:rsid w:val="005F5488"/>
    <w:rsid w:val="005F7E23"/>
    <w:rsid w:val="00602222"/>
    <w:rsid w:val="0060274E"/>
    <w:rsid w:val="00602DD0"/>
    <w:rsid w:val="00605247"/>
    <w:rsid w:val="00605F73"/>
    <w:rsid w:val="006112F8"/>
    <w:rsid w:val="006116DB"/>
    <w:rsid w:val="006127D2"/>
    <w:rsid w:val="006146D7"/>
    <w:rsid w:val="006153C6"/>
    <w:rsid w:val="00615C2E"/>
    <w:rsid w:val="00621512"/>
    <w:rsid w:val="00627DA2"/>
    <w:rsid w:val="0063066C"/>
    <w:rsid w:val="00632799"/>
    <w:rsid w:val="00641892"/>
    <w:rsid w:val="006422D0"/>
    <w:rsid w:val="0064397E"/>
    <w:rsid w:val="00647232"/>
    <w:rsid w:val="0065330F"/>
    <w:rsid w:val="00655217"/>
    <w:rsid w:val="0065591D"/>
    <w:rsid w:val="006573D1"/>
    <w:rsid w:val="006576C3"/>
    <w:rsid w:val="00665735"/>
    <w:rsid w:val="00672661"/>
    <w:rsid w:val="00673FFB"/>
    <w:rsid w:val="00674032"/>
    <w:rsid w:val="00674DEB"/>
    <w:rsid w:val="00687132"/>
    <w:rsid w:val="00690C99"/>
    <w:rsid w:val="00694FEF"/>
    <w:rsid w:val="006A24EF"/>
    <w:rsid w:val="006A3D11"/>
    <w:rsid w:val="006A403A"/>
    <w:rsid w:val="006B1137"/>
    <w:rsid w:val="006B2EE7"/>
    <w:rsid w:val="006B4595"/>
    <w:rsid w:val="006C3B30"/>
    <w:rsid w:val="006D1187"/>
    <w:rsid w:val="006D2336"/>
    <w:rsid w:val="006E1BC5"/>
    <w:rsid w:val="006F1381"/>
    <w:rsid w:val="006F36CB"/>
    <w:rsid w:val="006F7ECB"/>
    <w:rsid w:val="00700CE7"/>
    <w:rsid w:val="007035CF"/>
    <w:rsid w:val="00704ABC"/>
    <w:rsid w:val="00705809"/>
    <w:rsid w:val="00705B18"/>
    <w:rsid w:val="00706986"/>
    <w:rsid w:val="00711948"/>
    <w:rsid w:val="00711C5D"/>
    <w:rsid w:val="00712F87"/>
    <w:rsid w:val="0071469F"/>
    <w:rsid w:val="00714CA4"/>
    <w:rsid w:val="00714CD7"/>
    <w:rsid w:val="00725C41"/>
    <w:rsid w:val="00727C82"/>
    <w:rsid w:val="00742807"/>
    <w:rsid w:val="00742ABF"/>
    <w:rsid w:val="00745170"/>
    <w:rsid w:val="00745266"/>
    <w:rsid w:val="0074609C"/>
    <w:rsid w:val="00746BFC"/>
    <w:rsid w:val="00747E14"/>
    <w:rsid w:val="00751DC3"/>
    <w:rsid w:val="00753550"/>
    <w:rsid w:val="00755358"/>
    <w:rsid w:val="00756D55"/>
    <w:rsid w:val="00764328"/>
    <w:rsid w:val="00764730"/>
    <w:rsid w:val="00775073"/>
    <w:rsid w:val="0077684C"/>
    <w:rsid w:val="00781930"/>
    <w:rsid w:val="00781FD5"/>
    <w:rsid w:val="0078218A"/>
    <w:rsid w:val="00785090"/>
    <w:rsid w:val="007853FB"/>
    <w:rsid w:val="00785648"/>
    <w:rsid w:val="00786337"/>
    <w:rsid w:val="00786D3F"/>
    <w:rsid w:val="007949CF"/>
    <w:rsid w:val="0079709F"/>
    <w:rsid w:val="00797968"/>
    <w:rsid w:val="007A0A15"/>
    <w:rsid w:val="007A31C1"/>
    <w:rsid w:val="007A33E3"/>
    <w:rsid w:val="007A3CFA"/>
    <w:rsid w:val="007A3F9C"/>
    <w:rsid w:val="007A5DCC"/>
    <w:rsid w:val="007A5E34"/>
    <w:rsid w:val="007B38CF"/>
    <w:rsid w:val="007C61E5"/>
    <w:rsid w:val="007C646A"/>
    <w:rsid w:val="007C66C7"/>
    <w:rsid w:val="007C7A93"/>
    <w:rsid w:val="007E007F"/>
    <w:rsid w:val="007E2392"/>
    <w:rsid w:val="007E27AB"/>
    <w:rsid w:val="007E4A59"/>
    <w:rsid w:val="007E7F0D"/>
    <w:rsid w:val="007E7FFB"/>
    <w:rsid w:val="007F5759"/>
    <w:rsid w:val="007F5E51"/>
    <w:rsid w:val="007F762F"/>
    <w:rsid w:val="007F7E35"/>
    <w:rsid w:val="008022E7"/>
    <w:rsid w:val="008036C2"/>
    <w:rsid w:val="00810B90"/>
    <w:rsid w:val="008117BF"/>
    <w:rsid w:val="008121ED"/>
    <w:rsid w:val="008159BF"/>
    <w:rsid w:val="00816176"/>
    <w:rsid w:val="0082228E"/>
    <w:rsid w:val="008339E0"/>
    <w:rsid w:val="008350D2"/>
    <w:rsid w:val="00836DE5"/>
    <w:rsid w:val="008400CD"/>
    <w:rsid w:val="00846FC2"/>
    <w:rsid w:val="00847258"/>
    <w:rsid w:val="00850DFB"/>
    <w:rsid w:val="00861324"/>
    <w:rsid w:val="0086173C"/>
    <w:rsid w:val="008633E9"/>
    <w:rsid w:val="0086342E"/>
    <w:rsid w:val="00863A7C"/>
    <w:rsid w:val="00864EF6"/>
    <w:rsid w:val="00865DC0"/>
    <w:rsid w:val="0086747B"/>
    <w:rsid w:val="008738B3"/>
    <w:rsid w:val="0087447E"/>
    <w:rsid w:val="008756F8"/>
    <w:rsid w:val="008769AB"/>
    <w:rsid w:val="00880DC4"/>
    <w:rsid w:val="00881294"/>
    <w:rsid w:val="00885E69"/>
    <w:rsid w:val="00886BAD"/>
    <w:rsid w:val="00896FD4"/>
    <w:rsid w:val="00897A78"/>
    <w:rsid w:val="008A38D6"/>
    <w:rsid w:val="008A53BB"/>
    <w:rsid w:val="008A577C"/>
    <w:rsid w:val="008A64FA"/>
    <w:rsid w:val="008A67FF"/>
    <w:rsid w:val="008A7999"/>
    <w:rsid w:val="008B18D9"/>
    <w:rsid w:val="008B1F79"/>
    <w:rsid w:val="008B2F43"/>
    <w:rsid w:val="008B339E"/>
    <w:rsid w:val="008B3BA1"/>
    <w:rsid w:val="008B4046"/>
    <w:rsid w:val="008B69F7"/>
    <w:rsid w:val="008B731E"/>
    <w:rsid w:val="008B7A68"/>
    <w:rsid w:val="008C2F0C"/>
    <w:rsid w:val="008C3C66"/>
    <w:rsid w:val="008C7B0E"/>
    <w:rsid w:val="008E02BB"/>
    <w:rsid w:val="008E2F55"/>
    <w:rsid w:val="008E374E"/>
    <w:rsid w:val="008F04A2"/>
    <w:rsid w:val="008F0624"/>
    <w:rsid w:val="008F0C0E"/>
    <w:rsid w:val="008F2E9A"/>
    <w:rsid w:val="008F7AB9"/>
    <w:rsid w:val="00900856"/>
    <w:rsid w:val="009026F9"/>
    <w:rsid w:val="0090317A"/>
    <w:rsid w:val="00905DB1"/>
    <w:rsid w:val="009074B0"/>
    <w:rsid w:val="00907BF4"/>
    <w:rsid w:val="00907D04"/>
    <w:rsid w:val="0091170A"/>
    <w:rsid w:val="00913A63"/>
    <w:rsid w:val="00914F8E"/>
    <w:rsid w:val="0091620D"/>
    <w:rsid w:val="00916F88"/>
    <w:rsid w:val="00922ED9"/>
    <w:rsid w:val="00923BFB"/>
    <w:rsid w:val="00923EEB"/>
    <w:rsid w:val="00924158"/>
    <w:rsid w:val="00932181"/>
    <w:rsid w:val="0093584F"/>
    <w:rsid w:val="0093655E"/>
    <w:rsid w:val="00936728"/>
    <w:rsid w:val="009434E4"/>
    <w:rsid w:val="00945714"/>
    <w:rsid w:val="009536B9"/>
    <w:rsid w:val="00956E99"/>
    <w:rsid w:val="00957BAD"/>
    <w:rsid w:val="00960F17"/>
    <w:rsid w:val="00962162"/>
    <w:rsid w:val="00962D3B"/>
    <w:rsid w:val="009644EA"/>
    <w:rsid w:val="00967FE1"/>
    <w:rsid w:val="00970F4C"/>
    <w:rsid w:val="00974C35"/>
    <w:rsid w:val="009764D1"/>
    <w:rsid w:val="00977A39"/>
    <w:rsid w:val="00980DB8"/>
    <w:rsid w:val="00984454"/>
    <w:rsid w:val="009847A0"/>
    <w:rsid w:val="00991BBC"/>
    <w:rsid w:val="00993183"/>
    <w:rsid w:val="00993482"/>
    <w:rsid w:val="00996D17"/>
    <w:rsid w:val="00996E50"/>
    <w:rsid w:val="009A7DE5"/>
    <w:rsid w:val="009B162C"/>
    <w:rsid w:val="009B62B1"/>
    <w:rsid w:val="009B6C2E"/>
    <w:rsid w:val="009C1B02"/>
    <w:rsid w:val="009C4589"/>
    <w:rsid w:val="009C465C"/>
    <w:rsid w:val="009C7CBA"/>
    <w:rsid w:val="009D120C"/>
    <w:rsid w:val="009D1CF0"/>
    <w:rsid w:val="009D2A6A"/>
    <w:rsid w:val="009D4143"/>
    <w:rsid w:val="009D6E17"/>
    <w:rsid w:val="009E3E15"/>
    <w:rsid w:val="009E4942"/>
    <w:rsid w:val="009E77B1"/>
    <w:rsid w:val="009F1552"/>
    <w:rsid w:val="009F305B"/>
    <w:rsid w:val="009F5152"/>
    <w:rsid w:val="009F5FF9"/>
    <w:rsid w:val="00A003FB"/>
    <w:rsid w:val="00A027F3"/>
    <w:rsid w:val="00A04774"/>
    <w:rsid w:val="00A102AC"/>
    <w:rsid w:val="00A215F7"/>
    <w:rsid w:val="00A3161B"/>
    <w:rsid w:val="00A3177E"/>
    <w:rsid w:val="00A329A9"/>
    <w:rsid w:val="00A353A3"/>
    <w:rsid w:val="00A374BB"/>
    <w:rsid w:val="00A4426A"/>
    <w:rsid w:val="00A47523"/>
    <w:rsid w:val="00A518F4"/>
    <w:rsid w:val="00A53A76"/>
    <w:rsid w:val="00A54D71"/>
    <w:rsid w:val="00A605D7"/>
    <w:rsid w:val="00A62A1F"/>
    <w:rsid w:val="00A6667E"/>
    <w:rsid w:val="00A66686"/>
    <w:rsid w:val="00A66F06"/>
    <w:rsid w:val="00A70196"/>
    <w:rsid w:val="00A712F0"/>
    <w:rsid w:val="00A73D4A"/>
    <w:rsid w:val="00A74CD2"/>
    <w:rsid w:val="00A756A0"/>
    <w:rsid w:val="00A823F5"/>
    <w:rsid w:val="00A8574B"/>
    <w:rsid w:val="00A85EE1"/>
    <w:rsid w:val="00A85FEA"/>
    <w:rsid w:val="00AA08B4"/>
    <w:rsid w:val="00AA1926"/>
    <w:rsid w:val="00AA28DD"/>
    <w:rsid w:val="00AA6423"/>
    <w:rsid w:val="00AA70AC"/>
    <w:rsid w:val="00AB06BA"/>
    <w:rsid w:val="00AB0A20"/>
    <w:rsid w:val="00AB0F3D"/>
    <w:rsid w:val="00AB4B1B"/>
    <w:rsid w:val="00AB59AF"/>
    <w:rsid w:val="00AC0A58"/>
    <w:rsid w:val="00AC2619"/>
    <w:rsid w:val="00AC4031"/>
    <w:rsid w:val="00AC4CF0"/>
    <w:rsid w:val="00AD30A6"/>
    <w:rsid w:val="00AD63FA"/>
    <w:rsid w:val="00AD6B71"/>
    <w:rsid w:val="00AD7E0F"/>
    <w:rsid w:val="00AE166A"/>
    <w:rsid w:val="00AE1942"/>
    <w:rsid w:val="00AE2562"/>
    <w:rsid w:val="00AE32DD"/>
    <w:rsid w:val="00AF54C1"/>
    <w:rsid w:val="00B011BF"/>
    <w:rsid w:val="00B06B1A"/>
    <w:rsid w:val="00B1056C"/>
    <w:rsid w:val="00B11C1C"/>
    <w:rsid w:val="00B13D6B"/>
    <w:rsid w:val="00B15943"/>
    <w:rsid w:val="00B15F35"/>
    <w:rsid w:val="00B17497"/>
    <w:rsid w:val="00B17F5A"/>
    <w:rsid w:val="00B22E39"/>
    <w:rsid w:val="00B249AF"/>
    <w:rsid w:val="00B31EB2"/>
    <w:rsid w:val="00B35389"/>
    <w:rsid w:val="00B3582C"/>
    <w:rsid w:val="00B36345"/>
    <w:rsid w:val="00B36FD2"/>
    <w:rsid w:val="00B467ED"/>
    <w:rsid w:val="00B50DE8"/>
    <w:rsid w:val="00B513C6"/>
    <w:rsid w:val="00B57F7D"/>
    <w:rsid w:val="00B625D8"/>
    <w:rsid w:val="00B718E1"/>
    <w:rsid w:val="00B741A4"/>
    <w:rsid w:val="00B74C10"/>
    <w:rsid w:val="00B75912"/>
    <w:rsid w:val="00B80F59"/>
    <w:rsid w:val="00B81F70"/>
    <w:rsid w:val="00B82095"/>
    <w:rsid w:val="00B82580"/>
    <w:rsid w:val="00B853B5"/>
    <w:rsid w:val="00B876EA"/>
    <w:rsid w:val="00B90C5A"/>
    <w:rsid w:val="00B9508B"/>
    <w:rsid w:val="00BA22DA"/>
    <w:rsid w:val="00BA3F33"/>
    <w:rsid w:val="00BA5805"/>
    <w:rsid w:val="00BA5C94"/>
    <w:rsid w:val="00BA6572"/>
    <w:rsid w:val="00BB1FE6"/>
    <w:rsid w:val="00BB7537"/>
    <w:rsid w:val="00BC18E9"/>
    <w:rsid w:val="00BC2F20"/>
    <w:rsid w:val="00BC52C9"/>
    <w:rsid w:val="00BC5310"/>
    <w:rsid w:val="00BC63EA"/>
    <w:rsid w:val="00BC66AA"/>
    <w:rsid w:val="00BC79BF"/>
    <w:rsid w:val="00BD1094"/>
    <w:rsid w:val="00BD20D9"/>
    <w:rsid w:val="00BD3C46"/>
    <w:rsid w:val="00BD495D"/>
    <w:rsid w:val="00BD5707"/>
    <w:rsid w:val="00BE0CF2"/>
    <w:rsid w:val="00BE4E07"/>
    <w:rsid w:val="00BF1AF8"/>
    <w:rsid w:val="00BF513C"/>
    <w:rsid w:val="00BF5D94"/>
    <w:rsid w:val="00BF79E5"/>
    <w:rsid w:val="00C03B1C"/>
    <w:rsid w:val="00C05E48"/>
    <w:rsid w:val="00C061CA"/>
    <w:rsid w:val="00C1040F"/>
    <w:rsid w:val="00C10C32"/>
    <w:rsid w:val="00C227A2"/>
    <w:rsid w:val="00C30041"/>
    <w:rsid w:val="00C30AB1"/>
    <w:rsid w:val="00C314F3"/>
    <w:rsid w:val="00C3203A"/>
    <w:rsid w:val="00C3554D"/>
    <w:rsid w:val="00C35F9F"/>
    <w:rsid w:val="00C36083"/>
    <w:rsid w:val="00C40FCD"/>
    <w:rsid w:val="00C46B18"/>
    <w:rsid w:val="00C52A72"/>
    <w:rsid w:val="00C52FB4"/>
    <w:rsid w:val="00C55004"/>
    <w:rsid w:val="00C5501C"/>
    <w:rsid w:val="00C55DB0"/>
    <w:rsid w:val="00C746E4"/>
    <w:rsid w:val="00C77E0B"/>
    <w:rsid w:val="00C8092A"/>
    <w:rsid w:val="00C83B24"/>
    <w:rsid w:val="00C8557A"/>
    <w:rsid w:val="00C86303"/>
    <w:rsid w:val="00C877C8"/>
    <w:rsid w:val="00C92665"/>
    <w:rsid w:val="00C95593"/>
    <w:rsid w:val="00C95FF9"/>
    <w:rsid w:val="00CA0061"/>
    <w:rsid w:val="00CA5271"/>
    <w:rsid w:val="00CA6CA0"/>
    <w:rsid w:val="00CA7F30"/>
    <w:rsid w:val="00CC06E7"/>
    <w:rsid w:val="00CC5589"/>
    <w:rsid w:val="00CC55E1"/>
    <w:rsid w:val="00CC6ECF"/>
    <w:rsid w:val="00CD084F"/>
    <w:rsid w:val="00CD1256"/>
    <w:rsid w:val="00CD1743"/>
    <w:rsid w:val="00CD28FD"/>
    <w:rsid w:val="00CD573E"/>
    <w:rsid w:val="00CD630D"/>
    <w:rsid w:val="00CE0E69"/>
    <w:rsid w:val="00CE5C94"/>
    <w:rsid w:val="00CE6098"/>
    <w:rsid w:val="00CE6EE8"/>
    <w:rsid w:val="00CE7044"/>
    <w:rsid w:val="00CF006F"/>
    <w:rsid w:val="00CF25CF"/>
    <w:rsid w:val="00CF2FFB"/>
    <w:rsid w:val="00CF73F6"/>
    <w:rsid w:val="00D031E3"/>
    <w:rsid w:val="00D0322D"/>
    <w:rsid w:val="00D1023C"/>
    <w:rsid w:val="00D149AD"/>
    <w:rsid w:val="00D23EBB"/>
    <w:rsid w:val="00D24432"/>
    <w:rsid w:val="00D3113A"/>
    <w:rsid w:val="00D3707B"/>
    <w:rsid w:val="00D37FF2"/>
    <w:rsid w:val="00D40D9F"/>
    <w:rsid w:val="00D41B7D"/>
    <w:rsid w:val="00D41DE0"/>
    <w:rsid w:val="00D46187"/>
    <w:rsid w:val="00D476B1"/>
    <w:rsid w:val="00D5225C"/>
    <w:rsid w:val="00D529CA"/>
    <w:rsid w:val="00D55DBB"/>
    <w:rsid w:val="00D571B8"/>
    <w:rsid w:val="00D618AD"/>
    <w:rsid w:val="00D62768"/>
    <w:rsid w:val="00D62E09"/>
    <w:rsid w:val="00D65CD6"/>
    <w:rsid w:val="00D662FC"/>
    <w:rsid w:val="00D70F43"/>
    <w:rsid w:val="00D72D37"/>
    <w:rsid w:val="00D75800"/>
    <w:rsid w:val="00D75DE7"/>
    <w:rsid w:val="00D75EC4"/>
    <w:rsid w:val="00D76F27"/>
    <w:rsid w:val="00D7712C"/>
    <w:rsid w:val="00D80181"/>
    <w:rsid w:val="00D80ADB"/>
    <w:rsid w:val="00D81FFC"/>
    <w:rsid w:val="00D82C84"/>
    <w:rsid w:val="00D83884"/>
    <w:rsid w:val="00D84DA8"/>
    <w:rsid w:val="00D96FFE"/>
    <w:rsid w:val="00DA0C1B"/>
    <w:rsid w:val="00DA1F55"/>
    <w:rsid w:val="00DA7699"/>
    <w:rsid w:val="00DB1A9D"/>
    <w:rsid w:val="00DB2B0B"/>
    <w:rsid w:val="00DC07A0"/>
    <w:rsid w:val="00DC08FA"/>
    <w:rsid w:val="00DC4EA7"/>
    <w:rsid w:val="00DC6B79"/>
    <w:rsid w:val="00DD0927"/>
    <w:rsid w:val="00DD2266"/>
    <w:rsid w:val="00DE024F"/>
    <w:rsid w:val="00DE081C"/>
    <w:rsid w:val="00DE19CB"/>
    <w:rsid w:val="00DE1DC2"/>
    <w:rsid w:val="00DF6717"/>
    <w:rsid w:val="00E00C16"/>
    <w:rsid w:val="00E02094"/>
    <w:rsid w:val="00E02C80"/>
    <w:rsid w:val="00E03C5C"/>
    <w:rsid w:val="00E0578A"/>
    <w:rsid w:val="00E11C6D"/>
    <w:rsid w:val="00E11DE8"/>
    <w:rsid w:val="00E161AF"/>
    <w:rsid w:val="00E21398"/>
    <w:rsid w:val="00E2187B"/>
    <w:rsid w:val="00E27FF9"/>
    <w:rsid w:val="00E3147E"/>
    <w:rsid w:val="00E3181B"/>
    <w:rsid w:val="00E33404"/>
    <w:rsid w:val="00E36EC1"/>
    <w:rsid w:val="00E43506"/>
    <w:rsid w:val="00E4619B"/>
    <w:rsid w:val="00E53267"/>
    <w:rsid w:val="00E533B7"/>
    <w:rsid w:val="00E562E2"/>
    <w:rsid w:val="00E57351"/>
    <w:rsid w:val="00E6361F"/>
    <w:rsid w:val="00E63B6C"/>
    <w:rsid w:val="00E66867"/>
    <w:rsid w:val="00E67E3D"/>
    <w:rsid w:val="00E67EA4"/>
    <w:rsid w:val="00E705CB"/>
    <w:rsid w:val="00E70B71"/>
    <w:rsid w:val="00E710C3"/>
    <w:rsid w:val="00E71E68"/>
    <w:rsid w:val="00E7598C"/>
    <w:rsid w:val="00E8011B"/>
    <w:rsid w:val="00E82CB0"/>
    <w:rsid w:val="00E830B5"/>
    <w:rsid w:val="00E8440A"/>
    <w:rsid w:val="00E85167"/>
    <w:rsid w:val="00E87D2B"/>
    <w:rsid w:val="00E912B2"/>
    <w:rsid w:val="00E929A6"/>
    <w:rsid w:val="00E932CB"/>
    <w:rsid w:val="00E97285"/>
    <w:rsid w:val="00EA018C"/>
    <w:rsid w:val="00EA0B94"/>
    <w:rsid w:val="00EB20F5"/>
    <w:rsid w:val="00EB397C"/>
    <w:rsid w:val="00EB4277"/>
    <w:rsid w:val="00EC1719"/>
    <w:rsid w:val="00EC35E2"/>
    <w:rsid w:val="00ED0B9C"/>
    <w:rsid w:val="00ED2DE2"/>
    <w:rsid w:val="00ED52D2"/>
    <w:rsid w:val="00ED59AE"/>
    <w:rsid w:val="00ED7987"/>
    <w:rsid w:val="00EE2767"/>
    <w:rsid w:val="00EE2AEC"/>
    <w:rsid w:val="00EE3221"/>
    <w:rsid w:val="00EE3ECF"/>
    <w:rsid w:val="00EF0B03"/>
    <w:rsid w:val="00EF1414"/>
    <w:rsid w:val="00EF758A"/>
    <w:rsid w:val="00F0150B"/>
    <w:rsid w:val="00F037C9"/>
    <w:rsid w:val="00F0628C"/>
    <w:rsid w:val="00F06B76"/>
    <w:rsid w:val="00F105EA"/>
    <w:rsid w:val="00F1387D"/>
    <w:rsid w:val="00F15504"/>
    <w:rsid w:val="00F20963"/>
    <w:rsid w:val="00F20E68"/>
    <w:rsid w:val="00F224D5"/>
    <w:rsid w:val="00F25E39"/>
    <w:rsid w:val="00F31C7B"/>
    <w:rsid w:val="00F338BF"/>
    <w:rsid w:val="00F35F85"/>
    <w:rsid w:val="00F4225A"/>
    <w:rsid w:val="00F46DD8"/>
    <w:rsid w:val="00F47F52"/>
    <w:rsid w:val="00F50C2F"/>
    <w:rsid w:val="00F539A9"/>
    <w:rsid w:val="00F551C4"/>
    <w:rsid w:val="00F568C9"/>
    <w:rsid w:val="00F61AD6"/>
    <w:rsid w:val="00F63C3F"/>
    <w:rsid w:val="00F6503E"/>
    <w:rsid w:val="00F667DE"/>
    <w:rsid w:val="00F705EA"/>
    <w:rsid w:val="00F72EA4"/>
    <w:rsid w:val="00F734B0"/>
    <w:rsid w:val="00F7683E"/>
    <w:rsid w:val="00F85386"/>
    <w:rsid w:val="00F8614B"/>
    <w:rsid w:val="00F86BC5"/>
    <w:rsid w:val="00F87C6B"/>
    <w:rsid w:val="00F931CA"/>
    <w:rsid w:val="00F97F2A"/>
    <w:rsid w:val="00FA05FE"/>
    <w:rsid w:val="00FA51E7"/>
    <w:rsid w:val="00FA74EB"/>
    <w:rsid w:val="00FB26B8"/>
    <w:rsid w:val="00FB453E"/>
    <w:rsid w:val="00FB537E"/>
    <w:rsid w:val="00FB5390"/>
    <w:rsid w:val="00FC1946"/>
    <w:rsid w:val="00FC271D"/>
    <w:rsid w:val="00FC48DF"/>
    <w:rsid w:val="00FC67F6"/>
    <w:rsid w:val="00FC7443"/>
    <w:rsid w:val="00FD02E0"/>
    <w:rsid w:val="00FD1E8F"/>
    <w:rsid w:val="00FD5DD4"/>
    <w:rsid w:val="00FD641D"/>
    <w:rsid w:val="00FD6ECD"/>
    <w:rsid w:val="00FE1728"/>
    <w:rsid w:val="00FE421A"/>
    <w:rsid w:val="00FE4439"/>
    <w:rsid w:val="00FF01AF"/>
    <w:rsid w:val="00FF1005"/>
    <w:rsid w:val="00FF5493"/>
    <w:rsid w:val="00FF76FE"/>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F5B755"/>
  <w14:defaultImageDpi w14:val="300"/>
  <w15:docId w15:val="{B3D6F94B-6376-694C-A004-91B324269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741A4"/>
    <w:pPr>
      <w:spacing w:before="100" w:beforeAutospacing="1" w:after="100" w:afterAutospacing="1"/>
      <w:outlineLvl w:val="0"/>
    </w:pPr>
    <w:rPr>
      <w:rFonts w:ascii="Times New Roman" w:eastAsia="Times New Roman" w:hAnsi="Times New Roman" w:cs="Times New Roman"/>
      <w:b/>
      <w:bCs/>
      <w:kern w:val="36"/>
      <w:sz w:val="48"/>
      <w:szCs w:val="48"/>
      <w:lang w:val="en-GB" w:eastAsia="en-GB"/>
    </w:rPr>
  </w:style>
  <w:style w:type="paragraph" w:styleId="Heading2">
    <w:name w:val="heading 2"/>
    <w:basedOn w:val="Normal"/>
    <w:next w:val="Normal"/>
    <w:link w:val="Heading2Char"/>
    <w:uiPriority w:val="9"/>
    <w:unhideWhenUsed/>
    <w:qFormat/>
    <w:rsid w:val="00B06B1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06B1A"/>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0E69"/>
    <w:pPr>
      <w:spacing w:before="100" w:beforeAutospacing="1" w:after="100" w:afterAutospacing="1"/>
    </w:pPr>
    <w:rPr>
      <w:rFonts w:ascii="Times" w:hAnsi="Times" w:cs="Times New Roman"/>
      <w:sz w:val="20"/>
      <w:szCs w:val="20"/>
      <w:lang w:val="pt-PT"/>
    </w:rPr>
  </w:style>
  <w:style w:type="paragraph" w:styleId="Bibliography">
    <w:name w:val="Bibliography"/>
    <w:basedOn w:val="Normal"/>
    <w:next w:val="Normal"/>
    <w:uiPriority w:val="37"/>
    <w:unhideWhenUsed/>
    <w:rsid w:val="000A663C"/>
    <w:pPr>
      <w:tabs>
        <w:tab w:val="left" w:pos="380"/>
      </w:tabs>
      <w:spacing w:after="240"/>
      <w:ind w:left="384" w:hanging="384"/>
    </w:pPr>
  </w:style>
  <w:style w:type="paragraph" w:styleId="ListParagraph">
    <w:name w:val="List Paragraph"/>
    <w:basedOn w:val="Normal"/>
    <w:uiPriority w:val="34"/>
    <w:qFormat/>
    <w:rsid w:val="001D1A5B"/>
    <w:pPr>
      <w:ind w:left="720"/>
      <w:contextualSpacing/>
    </w:pPr>
  </w:style>
  <w:style w:type="character" w:styleId="CommentReference">
    <w:name w:val="annotation reference"/>
    <w:basedOn w:val="DefaultParagraphFont"/>
    <w:uiPriority w:val="99"/>
    <w:semiHidden/>
    <w:unhideWhenUsed/>
    <w:rsid w:val="00D76F27"/>
    <w:rPr>
      <w:sz w:val="16"/>
      <w:szCs w:val="16"/>
    </w:rPr>
  </w:style>
  <w:style w:type="paragraph" w:styleId="CommentText">
    <w:name w:val="annotation text"/>
    <w:basedOn w:val="Normal"/>
    <w:link w:val="CommentTextChar"/>
    <w:uiPriority w:val="99"/>
    <w:unhideWhenUsed/>
    <w:rsid w:val="00D76F27"/>
    <w:rPr>
      <w:sz w:val="20"/>
      <w:szCs w:val="20"/>
    </w:rPr>
  </w:style>
  <w:style w:type="character" w:customStyle="1" w:styleId="CommentTextChar">
    <w:name w:val="Comment Text Char"/>
    <w:basedOn w:val="DefaultParagraphFont"/>
    <w:link w:val="CommentText"/>
    <w:uiPriority w:val="99"/>
    <w:rsid w:val="00D76F27"/>
    <w:rPr>
      <w:sz w:val="20"/>
      <w:szCs w:val="20"/>
    </w:rPr>
  </w:style>
  <w:style w:type="paragraph" w:styleId="CommentSubject">
    <w:name w:val="annotation subject"/>
    <w:basedOn w:val="CommentText"/>
    <w:next w:val="CommentText"/>
    <w:link w:val="CommentSubjectChar"/>
    <w:uiPriority w:val="99"/>
    <w:semiHidden/>
    <w:unhideWhenUsed/>
    <w:rsid w:val="00D76F27"/>
    <w:rPr>
      <w:b/>
      <w:bCs/>
    </w:rPr>
  </w:style>
  <w:style w:type="character" w:customStyle="1" w:styleId="CommentSubjectChar">
    <w:name w:val="Comment Subject Char"/>
    <w:basedOn w:val="CommentTextChar"/>
    <w:link w:val="CommentSubject"/>
    <w:uiPriority w:val="99"/>
    <w:semiHidden/>
    <w:rsid w:val="00D76F27"/>
    <w:rPr>
      <w:b/>
      <w:bCs/>
      <w:sz w:val="20"/>
      <w:szCs w:val="20"/>
    </w:rPr>
  </w:style>
  <w:style w:type="paragraph" w:styleId="BalloonText">
    <w:name w:val="Balloon Text"/>
    <w:basedOn w:val="Normal"/>
    <w:link w:val="BalloonTextChar"/>
    <w:uiPriority w:val="99"/>
    <w:semiHidden/>
    <w:unhideWhenUsed/>
    <w:rsid w:val="00D76F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6F27"/>
    <w:rPr>
      <w:rFonts w:ascii="Segoe UI" w:hAnsi="Segoe UI" w:cs="Segoe UI"/>
      <w:sz w:val="18"/>
      <w:szCs w:val="18"/>
    </w:rPr>
  </w:style>
  <w:style w:type="paragraph" w:styleId="Revision">
    <w:name w:val="Revision"/>
    <w:hidden/>
    <w:uiPriority w:val="99"/>
    <w:semiHidden/>
    <w:rsid w:val="004A4DD4"/>
  </w:style>
  <w:style w:type="character" w:styleId="Hyperlink">
    <w:name w:val="Hyperlink"/>
    <w:basedOn w:val="DefaultParagraphFont"/>
    <w:uiPriority w:val="99"/>
    <w:unhideWhenUsed/>
    <w:rsid w:val="00FD641D"/>
    <w:rPr>
      <w:color w:val="0000FF"/>
      <w:u w:val="single"/>
    </w:rPr>
  </w:style>
  <w:style w:type="character" w:styleId="UnresolvedMention">
    <w:name w:val="Unresolved Mention"/>
    <w:basedOn w:val="DefaultParagraphFont"/>
    <w:uiPriority w:val="99"/>
    <w:semiHidden/>
    <w:unhideWhenUsed/>
    <w:rsid w:val="00A70196"/>
    <w:rPr>
      <w:color w:val="605E5C"/>
      <w:shd w:val="clear" w:color="auto" w:fill="E1DFDD"/>
    </w:rPr>
  </w:style>
  <w:style w:type="character" w:customStyle="1" w:styleId="apple-converted-space">
    <w:name w:val="apple-converted-space"/>
    <w:basedOn w:val="DefaultParagraphFont"/>
    <w:rsid w:val="008117BF"/>
  </w:style>
  <w:style w:type="character" w:styleId="Strong">
    <w:name w:val="Strong"/>
    <w:basedOn w:val="DefaultParagraphFont"/>
    <w:uiPriority w:val="22"/>
    <w:qFormat/>
    <w:rsid w:val="008117BF"/>
    <w:rPr>
      <w:b/>
      <w:bCs/>
    </w:rPr>
  </w:style>
  <w:style w:type="character" w:styleId="Emphasis">
    <w:name w:val="Emphasis"/>
    <w:basedOn w:val="DefaultParagraphFont"/>
    <w:uiPriority w:val="20"/>
    <w:qFormat/>
    <w:rsid w:val="008117BF"/>
    <w:rPr>
      <w:i/>
      <w:iCs/>
    </w:rPr>
  </w:style>
  <w:style w:type="character" w:customStyle="1" w:styleId="Heading1Char">
    <w:name w:val="Heading 1 Char"/>
    <w:basedOn w:val="DefaultParagraphFont"/>
    <w:link w:val="Heading1"/>
    <w:uiPriority w:val="9"/>
    <w:rsid w:val="00B741A4"/>
    <w:rPr>
      <w:rFonts w:ascii="Times New Roman" w:eastAsia="Times New Roman" w:hAnsi="Times New Roman" w:cs="Times New Roman"/>
      <w:b/>
      <w:bCs/>
      <w:kern w:val="36"/>
      <w:sz w:val="48"/>
      <w:szCs w:val="48"/>
      <w:lang w:val="en-GB" w:eastAsia="en-GB"/>
    </w:rPr>
  </w:style>
  <w:style w:type="table" w:styleId="TableGrid">
    <w:name w:val="Table Grid"/>
    <w:basedOn w:val="TableNormal"/>
    <w:uiPriority w:val="59"/>
    <w:rsid w:val="00FC4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06B1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B06B1A"/>
    <w:rPr>
      <w:rFonts w:asciiTheme="majorHAnsi" w:eastAsiaTheme="majorEastAsia" w:hAnsiTheme="majorHAnsi" w:cstheme="majorBidi"/>
      <w:color w:val="243F60" w:themeColor="accent1" w:themeShade="7F"/>
    </w:rPr>
  </w:style>
  <w:style w:type="paragraph" w:customStyle="1" w:styleId="BodyText1">
    <w:name w:val="Body Text1"/>
    <w:basedOn w:val="Normal"/>
    <w:qFormat/>
    <w:rsid w:val="00B06B1A"/>
    <w:pPr>
      <w:spacing w:before="120" w:after="120" w:line="480" w:lineRule="auto"/>
    </w:pPr>
    <w:rPr>
      <w:rFonts w:ascii="Times New Roman" w:eastAsiaTheme="minorHAnsi" w:hAnsi="Times New Roman" w:cs="Arial"/>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16614">
      <w:bodyDiv w:val="1"/>
      <w:marLeft w:val="0"/>
      <w:marRight w:val="0"/>
      <w:marTop w:val="0"/>
      <w:marBottom w:val="0"/>
      <w:divBdr>
        <w:top w:val="none" w:sz="0" w:space="0" w:color="auto"/>
        <w:left w:val="none" w:sz="0" w:space="0" w:color="auto"/>
        <w:bottom w:val="none" w:sz="0" w:space="0" w:color="auto"/>
        <w:right w:val="none" w:sz="0" w:space="0" w:color="auto"/>
      </w:divBdr>
      <w:divsChild>
        <w:div w:id="1267611995">
          <w:marLeft w:val="0"/>
          <w:marRight w:val="0"/>
          <w:marTop w:val="0"/>
          <w:marBottom w:val="0"/>
          <w:divBdr>
            <w:top w:val="none" w:sz="0" w:space="0" w:color="auto"/>
            <w:left w:val="none" w:sz="0" w:space="0" w:color="auto"/>
            <w:bottom w:val="none" w:sz="0" w:space="0" w:color="auto"/>
            <w:right w:val="none" w:sz="0" w:space="0" w:color="auto"/>
          </w:divBdr>
          <w:divsChild>
            <w:div w:id="1085539247">
              <w:marLeft w:val="0"/>
              <w:marRight w:val="0"/>
              <w:marTop w:val="0"/>
              <w:marBottom w:val="0"/>
              <w:divBdr>
                <w:top w:val="none" w:sz="0" w:space="0" w:color="auto"/>
                <w:left w:val="none" w:sz="0" w:space="0" w:color="auto"/>
                <w:bottom w:val="none" w:sz="0" w:space="0" w:color="auto"/>
                <w:right w:val="none" w:sz="0" w:space="0" w:color="auto"/>
              </w:divBdr>
              <w:divsChild>
                <w:div w:id="1040203588">
                  <w:marLeft w:val="0"/>
                  <w:marRight w:val="0"/>
                  <w:marTop w:val="0"/>
                  <w:marBottom w:val="0"/>
                  <w:divBdr>
                    <w:top w:val="none" w:sz="0" w:space="0" w:color="auto"/>
                    <w:left w:val="none" w:sz="0" w:space="0" w:color="auto"/>
                    <w:bottom w:val="none" w:sz="0" w:space="0" w:color="auto"/>
                    <w:right w:val="none" w:sz="0" w:space="0" w:color="auto"/>
                  </w:divBdr>
                  <w:divsChild>
                    <w:div w:id="34763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95787">
      <w:bodyDiv w:val="1"/>
      <w:marLeft w:val="0"/>
      <w:marRight w:val="0"/>
      <w:marTop w:val="0"/>
      <w:marBottom w:val="0"/>
      <w:divBdr>
        <w:top w:val="none" w:sz="0" w:space="0" w:color="auto"/>
        <w:left w:val="none" w:sz="0" w:space="0" w:color="auto"/>
        <w:bottom w:val="none" w:sz="0" w:space="0" w:color="auto"/>
        <w:right w:val="none" w:sz="0" w:space="0" w:color="auto"/>
      </w:divBdr>
    </w:div>
    <w:div w:id="85275000">
      <w:bodyDiv w:val="1"/>
      <w:marLeft w:val="0"/>
      <w:marRight w:val="0"/>
      <w:marTop w:val="0"/>
      <w:marBottom w:val="0"/>
      <w:divBdr>
        <w:top w:val="none" w:sz="0" w:space="0" w:color="auto"/>
        <w:left w:val="none" w:sz="0" w:space="0" w:color="auto"/>
        <w:bottom w:val="none" w:sz="0" w:space="0" w:color="auto"/>
        <w:right w:val="none" w:sz="0" w:space="0" w:color="auto"/>
      </w:divBdr>
    </w:div>
    <w:div w:id="90245830">
      <w:bodyDiv w:val="1"/>
      <w:marLeft w:val="0"/>
      <w:marRight w:val="0"/>
      <w:marTop w:val="0"/>
      <w:marBottom w:val="0"/>
      <w:divBdr>
        <w:top w:val="none" w:sz="0" w:space="0" w:color="auto"/>
        <w:left w:val="none" w:sz="0" w:space="0" w:color="auto"/>
        <w:bottom w:val="none" w:sz="0" w:space="0" w:color="auto"/>
        <w:right w:val="none" w:sz="0" w:space="0" w:color="auto"/>
      </w:divBdr>
    </w:div>
    <w:div w:id="99226773">
      <w:bodyDiv w:val="1"/>
      <w:marLeft w:val="0"/>
      <w:marRight w:val="0"/>
      <w:marTop w:val="0"/>
      <w:marBottom w:val="0"/>
      <w:divBdr>
        <w:top w:val="none" w:sz="0" w:space="0" w:color="auto"/>
        <w:left w:val="none" w:sz="0" w:space="0" w:color="auto"/>
        <w:bottom w:val="none" w:sz="0" w:space="0" w:color="auto"/>
        <w:right w:val="none" w:sz="0" w:space="0" w:color="auto"/>
      </w:divBdr>
      <w:divsChild>
        <w:div w:id="1351374244">
          <w:marLeft w:val="0"/>
          <w:marRight w:val="0"/>
          <w:marTop w:val="0"/>
          <w:marBottom w:val="0"/>
          <w:divBdr>
            <w:top w:val="none" w:sz="0" w:space="0" w:color="auto"/>
            <w:left w:val="none" w:sz="0" w:space="0" w:color="auto"/>
            <w:bottom w:val="none" w:sz="0" w:space="0" w:color="auto"/>
            <w:right w:val="none" w:sz="0" w:space="0" w:color="auto"/>
          </w:divBdr>
          <w:divsChild>
            <w:div w:id="287200764">
              <w:marLeft w:val="0"/>
              <w:marRight w:val="0"/>
              <w:marTop w:val="0"/>
              <w:marBottom w:val="0"/>
              <w:divBdr>
                <w:top w:val="none" w:sz="0" w:space="0" w:color="auto"/>
                <w:left w:val="none" w:sz="0" w:space="0" w:color="auto"/>
                <w:bottom w:val="none" w:sz="0" w:space="0" w:color="auto"/>
                <w:right w:val="none" w:sz="0" w:space="0" w:color="auto"/>
              </w:divBdr>
              <w:divsChild>
                <w:div w:id="458496733">
                  <w:marLeft w:val="0"/>
                  <w:marRight w:val="0"/>
                  <w:marTop w:val="0"/>
                  <w:marBottom w:val="0"/>
                  <w:divBdr>
                    <w:top w:val="none" w:sz="0" w:space="0" w:color="auto"/>
                    <w:left w:val="none" w:sz="0" w:space="0" w:color="auto"/>
                    <w:bottom w:val="none" w:sz="0" w:space="0" w:color="auto"/>
                    <w:right w:val="none" w:sz="0" w:space="0" w:color="auto"/>
                  </w:divBdr>
                  <w:divsChild>
                    <w:div w:id="80257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76372">
      <w:bodyDiv w:val="1"/>
      <w:marLeft w:val="0"/>
      <w:marRight w:val="0"/>
      <w:marTop w:val="0"/>
      <w:marBottom w:val="0"/>
      <w:divBdr>
        <w:top w:val="none" w:sz="0" w:space="0" w:color="auto"/>
        <w:left w:val="none" w:sz="0" w:space="0" w:color="auto"/>
        <w:bottom w:val="none" w:sz="0" w:space="0" w:color="auto"/>
        <w:right w:val="none" w:sz="0" w:space="0" w:color="auto"/>
      </w:divBdr>
      <w:divsChild>
        <w:div w:id="954598607">
          <w:marLeft w:val="0"/>
          <w:marRight w:val="0"/>
          <w:marTop w:val="0"/>
          <w:marBottom w:val="0"/>
          <w:divBdr>
            <w:top w:val="none" w:sz="0" w:space="0" w:color="auto"/>
            <w:left w:val="none" w:sz="0" w:space="0" w:color="auto"/>
            <w:bottom w:val="none" w:sz="0" w:space="0" w:color="auto"/>
            <w:right w:val="none" w:sz="0" w:space="0" w:color="auto"/>
          </w:divBdr>
          <w:divsChild>
            <w:div w:id="982468294">
              <w:marLeft w:val="0"/>
              <w:marRight w:val="0"/>
              <w:marTop w:val="0"/>
              <w:marBottom w:val="0"/>
              <w:divBdr>
                <w:top w:val="none" w:sz="0" w:space="0" w:color="auto"/>
                <w:left w:val="none" w:sz="0" w:space="0" w:color="auto"/>
                <w:bottom w:val="none" w:sz="0" w:space="0" w:color="auto"/>
                <w:right w:val="none" w:sz="0" w:space="0" w:color="auto"/>
              </w:divBdr>
              <w:divsChild>
                <w:div w:id="1646159741">
                  <w:marLeft w:val="0"/>
                  <w:marRight w:val="0"/>
                  <w:marTop w:val="0"/>
                  <w:marBottom w:val="0"/>
                  <w:divBdr>
                    <w:top w:val="none" w:sz="0" w:space="0" w:color="auto"/>
                    <w:left w:val="none" w:sz="0" w:space="0" w:color="auto"/>
                    <w:bottom w:val="none" w:sz="0" w:space="0" w:color="auto"/>
                    <w:right w:val="none" w:sz="0" w:space="0" w:color="auto"/>
                  </w:divBdr>
                  <w:divsChild>
                    <w:div w:id="92133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589062">
      <w:bodyDiv w:val="1"/>
      <w:marLeft w:val="0"/>
      <w:marRight w:val="0"/>
      <w:marTop w:val="0"/>
      <w:marBottom w:val="0"/>
      <w:divBdr>
        <w:top w:val="none" w:sz="0" w:space="0" w:color="auto"/>
        <w:left w:val="none" w:sz="0" w:space="0" w:color="auto"/>
        <w:bottom w:val="none" w:sz="0" w:space="0" w:color="auto"/>
        <w:right w:val="none" w:sz="0" w:space="0" w:color="auto"/>
      </w:divBdr>
    </w:div>
    <w:div w:id="133186577">
      <w:bodyDiv w:val="1"/>
      <w:marLeft w:val="0"/>
      <w:marRight w:val="0"/>
      <w:marTop w:val="0"/>
      <w:marBottom w:val="0"/>
      <w:divBdr>
        <w:top w:val="none" w:sz="0" w:space="0" w:color="auto"/>
        <w:left w:val="none" w:sz="0" w:space="0" w:color="auto"/>
        <w:bottom w:val="none" w:sz="0" w:space="0" w:color="auto"/>
        <w:right w:val="none" w:sz="0" w:space="0" w:color="auto"/>
      </w:divBdr>
    </w:div>
    <w:div w:id="182523910">
      <w:bodyDiv w:val="1"/>
      <w:marLeft w:val="0"/>
      <w:marRight w:val="0"/>
      <w:marTop w:val="0"/>
      <w:marBottom w:val="0"/>
      <w:divBdr>
        <w:top w:val="none" w:sz="0" w:space="0" w:color="auto"/>
        <w:left w:val="none" w:sz="0" w:space="0" w:color="auto"/>
        <w:bottom w:val="none" w:sz="0" w:space="0" w:color="auto"/>
        <w:right w:val="none" w:sz="0" w:space="0" w:color="auto"/>
      </w:divBdr>
    </w:div>
    <w:div w:id="188227986">
      <w:bodyDiv w:val="1"/>
      <w:marLeft w:val="0"/>
      <w:marRight w:val="0"/>
      <w:marTop w:val="0"/>
      <w:marBottom w:val="0"/>
      <w:divBdr>
        <w:top w:val="none" w:sz="0" w:space="0" w:color="auto"/>
        <w:left w:val="none" w:sz="0" w:space="0" w:color="auto"/>
        <w:bottom w:val="none" w:sz="0" w:space="0" w:color="auto"/>
        <w:right w:val="none" w:sz="0" w:space="0" w:color="auto"/>
      </w:divBdr>
    </w:div>
    <w:div w:id="210310361">
      <w:bodyDiv w:val="1"/>
      <w:marLeft w:val="0"/>
      <w:marRight w:val="0"/>
      <w:marTop w:val="0"/>
      <w:marBottom w:val="0"/>
      <w:divBdr>
        <w:top w:val="none" w:sz="0" w:space="0" w:color="auto"/>
        <w:left w:val="none" w:sz="0" w:space="0" w:color="auto"/>
        <w:bottom w:val="none" w:sz="0" w:space="0" w:color="auto"/>
        <w:right w:val="none" w:sz="0" w:space="0" w:color="auto"/>
      </w:divBdr>
    </w:div>
    <w:div w:id="228004530">
      <w:bodyDiv w:val="1"/>
      <w:marLeft w:val="0"/>
      <w:marRight w:val="0"/>
      <w:marTop w:val="0"/>
      <w:marBottom w:val="0"/>
      <w:divBdr>
        <w:top w:val="none" w:sz="0" w:space="0" w:color="auto"/>
        <w:left w:val="none" w:sz="0" w:space="0" w:color="auto"/>
        <w:bottom w:val="none" w:sz="0" w:space="0" w:color="auto"/>
        <w:right w:val="none" w:sz="0" w:space="0" w:color="auto"/>
      </w:divBdr>
    </w:div>
    <w:div w:id="229462036">
      <w:bodyDiv w:val="1"/>
      <w:marLeft w:val="0"/>
      <w:marRight w:val="0"/>
      <w:marTop w:val="0"/>
      <w:marBottom w:val="0"/>
      <w:divBdr>
        <w:top w:val="none" w:sz="0" w:space="0" w:color="auto"/>
        <w:left w:val="none" w:sz="0" w:space="0" w:color="auto"/>
        <w:bottom w:val="none" w:sz="0" w:space="0" w:color="auto"/>
        <w:right w:val="none" w:sz="0" w:space="0" w:color="auto"/>
      </w:divBdr>
      <w:divsChild>
        <w:div w:id="1607349529">
          <w:marLeft w:val="0"/>
          <w:marRight w:val="0"/>
          <w:marTop w:val="0"/>
          <w:marBottom w:val="0"/>
          <w:divBdr>
            <w:top w:val="none" w:sz="0" w:space="0" w:color="auto"/>
            <w:left w:val="none" w:sz="0" w:space="0" w:color="auto"/>
            <w:bottom w:val="none" w:sz="0" w:space="0" w:color="auto"/>
            <w:right w:val="none" w:sz="0" w:space="0" w:color="auto"/>
          </w:divBdr>
          <w:divsChild>
            <w:div w:id="788166854">
              <w:marLeft w:val="0"/>
              <w:marRight w:val="0"/>
              <w:marTop w:val="0"/>
              <w:marBottom w:val="0"/>
              <w:divBdr>
                <w:top w:val="none" w:sz="0" w:space="0" w:color="auto"/>
                <w:left w:val="none" w:sz="0" w:space="0" w:color="auto"/>
                <w:bottom w:val="none" w:sz="0" w:space="0" w:color="auto"/>
                <w:right w:val="none" w:sz="0" w:space="0" w:color="auto"/>
              </w:divBdr>
              <w:divsChild>
                <w:div w:id="187407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838513">
      <w:bodyDiv w:val="1"/>
      <w:marLeft w:val="0"/>
      <w:marRight w:val="0"/>
      <w:marTop w:val="0"/>
      <w:marBottom w:val="0"/>
      <w:divBdr>
        <w:top w:val="none" w:sz="0" w:space="0" w:color="auto"/>
        <w:left w:val="none" w:sz="0" w:space="0" w:color="auto"/>
        <w:bottom w:val="none" w:sz="0" w:space="0" w:color="auto"/>
        <w:right w:val="none" w:sz="0" w:space="0" w:color="auto"/>
      </w:divBdr>
    </w:div>
    <w:div w:id="260458428">
      <w:bodyDiv w:val="1"/>
      <w:marLeft w:val="0"/>
      <w:marRight w:val="0"/>
      <w:marTop w:val="0"/>
      <w:marBottom w:val="0"/>
      <w:divBdr>
        <w:top w:val="none" w:sz="0" w:space="0" w:color="auto"/>
        <w:left w:val="none" w:sz="0" w:space="0" w:color="auto"/>
        <w:bottom w:val="none" w:sz="0" w:space="0" w:color="auto"/>
        <w:right w:val="none" w:sz="0" w:space="0" w:color="auto"/>
      </w:divBdr>
      <w:divsChild>
        <w:div w:id="2101220203">
          <w:marLeft w:val="0"/>
          <w:marRight w:val="0"/>
          <w:marTop w:val="0"/>
          <w:marBottom w:val="0"/>
          <w:divBdr>
            <w:top w:val="none" w:sz="0" w:space="0" w:color="auto"/>
            <w:left w:val="none" w:sz="0" w:space="0" w:color="auto"/>
            <w:bottom w:val="none" w:sz="0" w:space="0" w:color="auto"/>
            <w:right w:val="none" w:sz="0" w:space="0" w:color="auto"/>
          </w:divBdr>
          <w:divsChild>
            <w:div w:id="177700786">
              <w:marLeft w:val="0"/>
              <w:marRight w:val="0"/>
              <w:marTop w:val="0"/>
              <w:marBottom w:val="0"/>
              <w:divBdr>
                <w:top w:val="none" w:sz="0" w:space="0" w:color="auto"/>
                <w:left w:val="none" w:sz="0" w:space="0" w:color="auto"/>
                <w:bottom w:val="none" w:sz="0" w:space="0" w:color="auto"/>
                <w:right w:val="none" w:sz="0" w:space="0" w:color="auto"/>
              </w:divBdr>
              <w:divsChild>
                <w:div w:id="1970159364">
                  <w:marLeft w:val="0"/>
                  <w:marRight w:val="0"/>
                  <w:marTop w:val="0"/>
                  <w:marBottom w:val="0"/>
                  <w:divBdr>
                    <w:top w:val="none" w:sz="0" w:space="0" w:color="auto"/>
                    <w:left w:val="none" w:sz="0" w:space="0" w:color="auto"/>
                    <w:bottom w:val="none" w:sz="0" w:space="0" w:color="auto"/>
                    <w:right w:val="none" w:sz="0" w:space="0" w:color="auto"/>
                  </w:divBdr>
                  <w:divsChild>
                    <w:div w:id="12204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651327">
      <w:bodyDiv w:val="1"/>
      <w:marLeft w:val="0"/>
      <w:marRight w:val="0"/>
      <w:marTop w:val="0"/>
      <w:marBottom w:val="0"/>
      <w:divBdr>
        <w:top w:val="none" w:sz="0" w:space="0" w:color="auto"/>
        <w:left w:val="none" w:sz="0" w:space="0" w:color="auto"/>
        <w:bottom w:val="none" w:sz="0" w:space="0" w:color="auto"/>
        <w:right w:val="none" w:sz="0" w:space="0" w:color="auto"/>
      </w:divBdr>
    </w:div>
    <w:div w:id="269356527">
      <w:bodyDiv w:val="1"/>
      <w:marLeft w:val="0"/>
      <w:marRight w:val="0"/>
      <w:marTop w:val="0"/>
      <w:marBottom w:val="0"/>
      <w:divBdr>
        <w:top w:val="none" w:sz="0" w:space="0" w:color="auto"/>
        <w:left w:val="none" w:sz="0" w:space="0" w:color="auto"/>
        <w:bottom w:val="none" w:sz="0" w:space="0" w:color="auto"/>
        <w:right w:val="none" w:sz="0" w:space="0" w:color="auto"/>
      </w:divBdr>
      <w:divsChild>
        <w:div w:id="1544176849">
          <w:marLeft w:val="0"/>
          <w:marRight w:val="0"/>
          <w:marTop w:val="0"/>
          <w:marBottom w:val="0"/>
          <w:divBdr>
            <w:top w:val="none" w:sz="0" w:space="0" w:color="auto"/>
            <w:left w:val="none" w:sz="0" w:space="0" w:color="auto"/>
            <w:bottom w:val="none" w:sz="0" w:space="0" w:color="auto"/>
            <w:right w:val="none" w:sz="0" w:space="0" w:color="auto"/>
          </w:divBdr>
          <w:divsChild>
            <w:div w:id="157423797">
              <w:marLeft w:val="0"/>
              <w:marRight w:val="0"/>
              <w:marTop w:val="0"/>
              <w:marBottom w:val="0"/>
              <w:divBdr>
                <w:top w:val="none" w:sz="0" w:space="0" w:color="auto"/>
                <w:left w:val="none" w:sz="0" w:space="0" w:color="auto"/>
                <w:bottom w:val="none" w:sz="0" w:space="0" w:color="auto"/>
                <w:right w:val="none" w:sz="0" w:space="0" w:color="auto"/>
              </w:divBdr>
              <w:divsChild>
                <w:div w:id="1658651245">
                  <w:marLeft w:val="0"/>
                  <w:marRight w:val="0"/>
                  <w:marTop w:val="0"/>
                  <w:marBottom w:val="0"/>
                  <w:divBdr>
                    <w:top w:val="none" w:sz="0" w:space="0" w:color="auto"/>
                    <w:left w:val="none" w:sz="0" w:space="0" w:color="auto"/>
                    <w:bottom w:val="none" w:sz="0" w:space="0" w:color="auto"/>
                    <w:right w:val="none" w:sz="0" w:space="0" w:color="auto"/>
                  </w:divBdr>
                  <w:divsChild>
                    <w:div w:id="75559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939094">
      <w:bodyDiv w:val="1"/>
      <w:marLeft w:val="0"/>
      <w:marRight w:val="0"/>
      <w:marTop w:val="0"/>
      <w:marBottom w:val="0"/>
      <w:divBdr>
        <w:top w:val="none" w:sz="0" w:space="0" w:color="auto"/>
        <w:left w:val="none" w:sz="0" w:space="0" w:color="auto"/>
        <w:bottom w:val="none" w:sz="0" w:space="0" w:color="auto"/>
        <w:right w:val="none" w:sz="0" w:space="0" w:color="auto"/>
      </w:divBdr>
    </w:div>
    <w:div w:id="290407598">
      <w:bodyDiv w:val="1"/>
      <w:marLeft w:val="0"/>
      <w:marRight w:val="0"/>
      <w:marTop w:val="0"/>
      <w:marBottom w:val="0"/>
      <w:divBdr>
        <w:top w:val="none" w:sz="0" w:space="0" w:color="auto"/>
        <w:left w:val="none" w:sz="0" w:space="0" w:color="auto"/>
        <w:bottom w:val="none" w:sz="0" w:space="0" w:color="auto"/>
        <w:right w:val="none" w:sz="0" w:space="0" w:color="auto"/>
      </w:divBdr>
    </w:div>
    <w:div w:id="293290631">
      <w:bodyDiv w:val="1"/>
      <w:marLeft w:val="0"/>
      <w:marRight w:val="0"/>
      <w:marTop w:val="0"/>
      <w:marBottom w:val="0"/>
      <w:divBdr>
        <w:top w:val="none" w:sz="0" w:space="0" w:color="auto"/>
        <w:left w:val="none" w:sz="0" w:space="0" w:color="auto"/>
        <w:bottom w:val="none" w:sz="0" w:space="0" w:color="auto"/>
        <w:right w:val="none" w:sz="0" w:space="0" w:color="auto"/>
      </w:divBdr>
    </w:div>
    <w:div w:id="309755811">
      <w:bodyDiv w:val="1"/>
      <w:marLeft w:val="0"/>
      <w:marRight w:val="0"/>
      <w:marTop w:val="0"/>
      <w:marBottom w:val="0"/>
      <w:divBdr>
        <w:top w:val="none" w:sz="0" w:space="0" w:color="auto"/>
        <w:left w:val="none" w:sz="0" w:space="0" w:color="auto"/>
        <w:bottom w:val="none" w:sz="0" w:space="0" w:color="auto"/>
        <w:right w:val="none" w:sz="0" w:space="0" w:color="auto"/>
      </w:divBdr>
    </w:div>
    <w:div w:id="328555768">
      <w:bodyDiv w:val="1"/>
      <w:marLeft w:val="0"/>
      <w:marRight w:val="0"/>
      <w:marTop w:val="0"/>
      <w:marBottom w:val="0"/>
      <w:divBdr>
        <w:top w:val="none" w:sz="0" w:space="0" w:color="auto"/>
        <w:left w:val="none" w:sz="0" w:space="0" w:color="auto"/>
        <w:bottom w:val="none" w:sz="0" w:space="0" w:color="auto"/>
        <w:right w:val="none" w:sz="0" w:space="0" w:color="auto"/>
      </w:divBdr>
      <w:divsChild>
        <w:div w:id="1817139393">
          <w:marLeft w:val="0"/>
          <w:marRight w:val="0"/>
          <w:marTop w:val="0"/>
          <w:marBottom w:val="0"/>
          <w:divBdr>
            <w:top w:val="none" w:sz="0" w:space="0" w:color="auto"/>
            <w:left w:val="none" w:sz="0" w:space="0" w:color="auto"/>
            <w:bottom w:val="none" w:sz="0" w:space="0" w:color="auto"/>
            <w:right w:val="none" w:sz="0" w:space="0" w:color="auto"/>
          </w:divBdr>
          <w:divsChild>
            <w:div w:id="2018771737">
              <w:marLeft w:val="0"/>
              <w:marRight w:val="0"/>
              <w:marTop w:val="0"/>
              <w:marBottom w:val="0"/>
              <w:divBdr>
                <w:top w:val="none" w:sz="0" w:space="0" w:color="auto"/>
                <w:left w:val="none" w:sz="0" w:space="0" w:color="auto"/>
                <w:bottom w:val="none" w:sz="0" w:space="0" w:color="auto"/>
                <w:right w:val="none" w:sz="0" w:space="0" w:color="auto"/>
              </w:divBdr>
              <w:divsChild>
                <w:div w:id="177027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272777">
      <w:bodyDiv w:val="1"/>
      <w:marLeft w:val="0"/>
      <w:marRight w:val="0"/>
      <w:marTop w:val="0"/>
      <w:marBottom w:val="0"/>
      <w:divBdr>
        <w:top w:val="none" w:sz="0" w:space="0" w:color="auto"/>
        <w:left w:val="none" w:sz="0" w:space="0" w:color="auto"/>
        <w:bottom w:val="none" w:sz="0" w:space="0" w:color="auto"/>
        <w:right w:val="none" w:sz="0" w:space="0" w:color="auto"/>
      </w:divBdr>
      <w:divsChild>
        <w:div w:id="197861569">
          <w:marLeft w:val="0"/>
          <w:marRight w:val="0"/>
          <w:marTop w:val="0"/>
          <w:marBottom w:val="0"/>
          <w:divBdr>
            <w:top w:val="none" w:sz="0" w:space="0" w:color="auto"/>
            <w:left w:val="none" w:sz="0" w:space="0" w:color="auto"/>
            <w:bottom w:val="none" w:sz="0" w:space="0" w:color="auto"/>
            <w:right w:val="none" w:sz="0" w:space="0" w:color="auto"/>
          </w:divBdr>
          <w:divsChild>
            <w:div w:id="1573857683">
              <w:marLeft w:val="0"/>
              <w:marRight w:val="0"/>
              <w:marTop w:val="0"/>
              <w:marBottom w:val="0"/>
              <w:divBdr>
                <w:top w:val="none" w:sz="0" w:space="0" w:color="auto"/>
                <w:left w:val="none" w:sz="0" w:space="0" w:color="auto"/>
                <w:bottom w:val="none" w:sz="0" w:space="0" w:color="auto"/>
                <w:right w:val="none" w:sz="0" w:space="0" w:color="auto"/>
              </w:divBdr>
              <w:divsChild>
                <w:div w:id="133109103">
                  <w:marLeft w:val="0"/>
                  <w:marRight w:val="0"/>
                  <w:marTop w:val="0"/>
                  <w:marBottom w:val="0"/>
                  <w:divBdr>
                    <w:top w:val="none" w:sz="0" w:space="0" w:color="auto"/>
                    <w:left w:val="none" w:sz="0" w:space="0" w:color="auto"/>
                    <w:bottom w:val="none" w:sz="0" w:space="0" w:color="auto"/>
                    <w:right w:val="none" w:sz="0" w:space="0" w:color="auto"/>
                  </w:divBdr>
                  <w:divsChild>
                    <w:div w:id="16856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907887">
      <w:bodyDiv w:val="1"/>
      <w:marLeft w:val="0"/>
      <w:marRight w:val="0"/>
      <w:marTop w:val="0"/>
      <w:marBottom w:val="0"/>
      <w:divBdr>
        <w:top w:val="none" w:sz="0" w:space="0" w:color="auto"/>
        <w:left w:val="none" w:sz="0" w:space="0" w:color="auto"/>
        <w:bottom w:val="none" w:sz="0" w:space="0" w:color="auto"/>
        <w:right w:val="none" w:sz="0" w:space="0" w:color="auto"/>
      </w:divBdr>
    </w:div>
    <w:div w:id="536817614">
      <w:bodyDiv w:val="1"/>
      <w:marLeft w:val="0"/>
      <w:marRight w:val="0"/>
      <w:marTop w:val="0"/>
      <w:marBottom w:val="0"/>
      <w:divBdr>
        <w:top w:val="none" w:sz="0" w:space="0" w:color="auto"/>
        <w:left w:val="none" w:sz="0" w:space="0" w:color="auto"/>
        <w:bottom w:val="none" w:sz="0" w:space="0" w:color="auto"/>
        <w:right w:val="none" w:sz="0" w:space="0" w:color="auto"/>
      </w:divBdr>
      <w:divsChild>
        <w:div w:id="181286543">
          <w:marLeft w:val="0"/>
          <w:marRight w:val="0"/>
          <w:marTop w:val="0"/>
          <w:marBottom w:val="0"/>
          <w:divBdr>
            <w:top w:val="none" w:sz="0" w:space="0" w:color="auto"/>
            <w:left w:val="none" w:sz="0" w:space="0" w:color="auto"/>
            <w:bottom w:val="none" w:sz="0" w:space="0" w:color="auto"/>
            <w:right w:val="none" w:sz="0" w:space="0" w:color="auto"/>
          </w:divBdr>
          <w:divsChild>
            <w:div w:id="122239130">
              <w:marLeft w:val="0"/>
              <w:marRight w:val="0"/>
              <w:marTop w:val="0"/>
              <w:marBottom w:val="0"/>
              <w:divBdr>
                <w:top w:val="none" w:sz="0" w:space="0" w:color="auto"/>
                <w:left w:val="none" w:sz="0" w:space="0" w:color="auto"/>
                <w:bottom w:val="none" w:sz="0" w:space="0" w:color="auto"/>
                <w:right w:val="none" w:sz="0" w:space="0" w:color="auto"/>
              </w:divBdr>
              <w:divsChild>
                <w:div w:id="200947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676978">
      <w:bodyDiv w:val="1"/>
      <w:marLeft w:val="0"/>
      <w:marRight w:val="0"/>
      <w:marTop w:val="0"/>
      <w:marBottom w:val="0"/>
      <w:divBdr>
        <w:top w:val="none" w:sz="0" w:space="0" w:color="auto"/>
        <w:left w:val="none" w:sz="0" w:space="0" w:color="auto"/>
        <w:bottom w:val="none" w:sz="0" w:space="0" w:color="auto"/>
        <w:right w:val="none" w:sz="0" w:space="0" w:color="auto"/>
      </w:divBdr>
    </w:div>
    <w:div w:id="566838357">
      <w:bodyDiv w:val="1"/>
      <w:marLeft w:val="0"/>
      <w:marRight w:val="0"/>
      <w:marTop w:val="0"/>
      <w:marBottom w:val="0"/>
      <w:divBdr>
        <w:top w:val="none" w:sz="0" w:space="0" w:color="auto"/>
        <w:left w:val="none" w:sz="0" w:space="0" w:color="auto"/>
        <w:bottom w:val="none" w:sz="0" w:space="0" w:color="auto"/>
        <w:right w:val="none" w:sz="0" w:space="0" w:color="auto"/>
      </w:divBdr>
    </w:div>
    <w:div w:id="590159044">
      <w:bodyDiv w:val="1"/>
      <w:marLeft w:val="0"/>
      <w:marRight w:val="0"/>
      <w:marTop w:val="0"/>
      <w:marBottom w:val="0"/>
      <w:divBdr>
        <w:top w:val="none" w:sz="0" w:space="0" w:color="auto"/>
        <w:left w:val="none" w:sz="0" w:space="0" w:color="auto"/>
        <w:bottom w:val="none" w:sz="0" w:space="0" w:color="auto"/>
        <w:right w:val="none" w:sz="0" w:space="0" w:color="auto"/>
      </w:divBdr>
    </w:div>
    <w:div w:id="599147408">
      <w:bodyDiv w:val="1"/>
      <w:marLeft w:val="0"/>
      <w:marRight w:val="0"/>
      <w:marTop w:val="0"/>
      <w:marBottom w:val="0"/>
      <w:divBdr>
        <w:top w:val="none" w:sz="0" w:space="0" w:color="auto"/>
        <w:left w:val="none" w:sz="0" w:space="0" w:color="auto"/>
        <w:bottom w:val="none" w:sz="0" w:space="0" w:color="auto"/>
        <w:right w:val="none" w:sz="0" w:space="0" w:color="auto"/>
      </w:divBdr>
    </w:div>
    <w:div w:id="625504695">
      <w:bodyDiv w:val="1"/>
      <w:marLeft w:val="0"/>
      <w:marRight w:val="0"/>
      <w:marTop w:val="0"/>
      <w:marBottom w:val="0"/>
      <w:divBdr>
        <w:top w:val="none" w:sz="0" w:space="0" w:color="auto"/>
        <w:left w:val="none" w:sz="0" w:space="0" w:color="auto"/>
        <w:bottom w:val="none" w:sz="0" w:space="0" w:color="auto"/>
        <w:right w:val="none" w:sz="0" w:space="0" w:color="auto"/>
      </w:divBdr>
      <w:divsChild>
        <w:div w:id="1495679375">
          <w:marLeft w:val="0"/>
          <w:marRight w:val="0"/>
          <w:marTop w:val="0"/>
          <w:marBottom w:val="0"/>
          <w:divBdr>
            <w:top w:val="none" w:sz="0" w:space="0" w:color="auto"/>
            <w:left w:val="none" w:sz="0" w:space="0" w:color="auto"/>
            <w:bottom w:val="none" w:sz="0" w:space="0" w:color="auto"/>
            <w:right w:val="none" w:sz="0" w:space="0" w:color="auto"/>
          </w:divBdr>
          <w:divsChild>
            <w:div w:id="916866102">
              <w:marLeft w:val="0"/>
              <w:marRight w:val="0"/>
              <w:marTop w:val="0"/>
              <w:marBottom w:val="0"/>
              <w:divBdr>
                <w:top w:val="none" w:sz="0" w:space="0" w:color="auto"/>
                <w:left w:val="none" w:sz="0" w:space="0" w:color="auto"/>
                <w:bottom w:val="none" w:sz="0" w:space="0" w:color="auto"/>
                <w:right w:val="none" w:sz="0" w:space="0" w:color="auto"/>
              </w:divBdr>
              <w:divsChild>
                <w:div w:id="72314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091140">
      <w:bodyDiv w:val="1"/>
      <w:marLeft w:val="0"/>
      <w:marRight w:val="0"/>
      <w:marTop w:val="0"/>
      <w:marBottom w:val="0"/>
      <w:divBdr>
        <w:top w:val="none" w:sz="0" w:space="0" w:color="auto"/>
        <w:left w:val="none" w:sz="0" w:space="0" w:color="auto"/>
        <w:bottom w:val="none" w:sz="0" w:space="0" w:color="auto"/>
        <w:right w:val="none" w:sz="0" w:space="0" w:color="auto"/>
      </w:divBdr>
      <w:divsChild>
        <w:div w:id="485165955">
          <w:marLeft w:val="0"/>
          <w:marRight w:val="0"/>
          <w:marTop w:val="0"/>
          <w:marBottom w:val="0"/>
          <w:divBdr>
            <w:top w:val="none" w:sz="0" w:space="0" w:color="auto"/>
            <w:left w:val="none" w:sz="0" w:space="0" w:color="auto"/>
            <w:bottom w:val="none" w:sz="0" w:space="0" w:color="auto"/>
            <w:right w:val="none" w:sz="0" w:space="0" w:color="auto"/>
          </w:divBdr>
          <w:divsChild>
            <w:div w:id="60640842">
              <w:marLeft w:val="0"/>
              <w:marRight w:val="0"/>
              <w:marTop w:val="0"/>
              <w:marBottom w:val="0"/>
              <w:divBdr>
                <w:top w:val="none" w:sz="0" w:space="0" w:color="auto"/>
                <w:left w:val="none" w:sz="0" w:space="0" w:color="auto"/>
                <w:bottom w:val="none" w:sz="0" w:space="0" w:color="auto"/>
                <w:right w:val="none" w:sz="0" w:space="0" w:color="auto"/>
              </w:divBdr>
              <w:divsChild>
                <w:div w:id="55057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094116">
      <w:bodyDiv w:val="1"/>
      <w:marLeft w:val="0"/>
      <w:marRight w:val="0"/>
      <w:marTop w:val="0"/>
      <w:marBottom w:val="0"/>
      <w:divBdr>
        <w:top w:val="none" w:sz="0" w:space="0" w:color="auto"/>
        <w:left w:val="none" w:sz="0" w:space="0" w:color="auto"/>
        <w:bottom w:val="none" w:sz="0" w:space="0" w:color="auto"/>
        <w:right w:val="none" w:sz="0" w:space="0" w:color="auto"/>
      </w:divBdr>
      <w:divsChild>
        <w:div w:id="19287994">
          <w:marLeft w:val="0"/>
          <w:marRight w:val="0"/>
          <w:marTop w:val="0"/>
          <w:marBottom w:val="0"/>
          <w:divBdr>
            <w:top w:val="none" w:sz="0" w:space="0" w:color="auto"/>
            <w:left w:val="none" w:sz="0" w:space="0" w:color="auto"/>
            <w:bottom w:val="none" w:sz="0" w:space="0" w:color="auto"/>
            <w:right w:val="none" w:sz="0" w:space="0" w:color="auto"/>
          </w:divBdr>
          <w:divsChild>
            <w:div w:id="67271195">
              <w:marLeft w:val="0"/>
              <w:marRight w:val="0"/>
              <w:marTop w:val="0"/>
              <w:marBottom w:val="0"/>
              <w:divBdr>
                <w:top w:val="none" w:sz="0" w:space="0" w:color="auto"/>
                <w:left w:val="none" w:sz="0" w:space="0" w:color="auto"/>
                <w:bottom w:val="none" w:sz="0" w:space="0" w:color="auto"/>
                <w:right w:val="none" w:sz="0" w:space="0" w:color="auto"/>
              </w:divBdr>
              <w:divsChild>
                <w:div w:id="13371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479678">
      <w:bodyDiv w:val="1"/>
      <w:marLeft w:val="0"/>
      <w:marRight w:val="0"/>
      <w:marTop w:val="0"/>
      <w:marBottom w:val="0"/>
      <w:divBdr>
        <w:top w:val="none" w:sz="0" w:space="0" w:color="auto"/>
        <w:left w:val="none" w:sz="0" w:space="0" w:color="auto"/>
        <w:bottom w:val="none" w:sz="0" w:space="0" w:color="auto"/>
        <w:right w:val="none" w:sz="0" w:space="0" w:color="auto"/>
      </w:divBdr>
      <w:divsChild>
        <w:div w:id="101537185">
          <w:marLeft w:val="0"/>
          <w:marRight w:val="0"/>
          <w:marTop w:val="0"/>
          <w:marBottom w:val="0"/>
          <w:divBdr>
            <w:top w:val="none" w:sz="0" w:space="0" w:color="auto"/>
            <w:left w:val="none" w:sz="0" w:space="0" w:color="auto"/>
            <w:bottom w:val="none" w:sz="0" w:space="0" w:color="auto"/>
            <w:right w:val="none" w:sz="0" w:space="0" w:color="auto"/>
          </w:divBdr>
          <w:divsChild>
            <w:div w:id="1855653398">
              <w:marLeft w:val="0"/>
              <w:marRight w:val="0"/>
              <w:marTop w:val="0"/>
              <w:marBottom w:val="0"/>
              <w:divBdr>
                <w:top w:val="none" w:sz="0" w:space="0" w:color="auto"/>
                <w:left w:val="none" w:sz="0" w:space="0" w:color="auto"/>
                <w:bottom w:val="none" w:sz="0" w:space="0" w:color="auto"/>
                <w:right w:val="none" w:sz="0" w:space="0" w:color="auto"/>
              </w:divBdr>
              <w:divsChild>
                <w:div w:id="147941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854789">
      <w:bodyDiv w:val="1"/>
      <w:marLeft w:val="0"/>
      <w:marRight w:val="0"/>
      <w:marTop w:val="0"/>
      <w:marBottom w:val="0"/>
      <w:divBdr>
        <w:top w:val="none" w:sz="0" w:space="0" w:color="auto"/>
        <w:left w:val="none" w:sz="0" w:space="0" w:color="auto"/>
        <w:bottom w:val="none" w:sz="0" w:space="0" w:color="auto"/>
        <w:right w:val="none" w:sz="0" w:space="0" w:color="auto"/>
      </w:divBdr>
    </w:div>
    <w:div w:id="767696000">
      <w:bodyDiv w:val="1"/>
      <w:marLeft w:val="0"/>
      <w:marRight w:val="0"/>
      <w:marTop w:val="0"/>
      <w:marBottom w:val="0"/>
      <w:divBdr>
        <w:top w:val="none" w:sz="0" w:space="0" w:color="auto"/>
        <w:left w:val="none" w:sz="0" w:space="0" w:color="auto"/>
        <w:bottom w:val="none" w:sz="0" w:space="0" w:color="auto"/>
        <w:right w:val="none" w:sz="0" w:space="0" w:color="auto"/>
      </w:divBdr>
    </w:div>
    <w:div w:id="794063934">
      <w:bodyDiv w:val="1"/>
      <w:marLeft w:val="0"/>
      <w:marRight w:val="0"/>
      <w:marTop w:val="0"/>
      <w:marBottom w:val="0"/>
      <w:divBdr>
        <w:top w:val="none" w:sz="0" w:space="0" w:color="auto"/>
        <w:left w:val="none" w:sz="0" w:space="0" w:color="auto"/>
        <w:bottom w:val="none" w:sz="0" w:space="0" w:color="auto"/>
        <w:right w:val="none" w:sz="0" w:space="0" w:color="auto"/>
      </w:divBdr>
      <w:divsChild>
        <w:div w:id="2136286158">
          <w:marLeft w:val="0"/>
          <w:marRight w:val="0"/>
          <w:marTop w:val="0"/>
          <w:marBottom w:val="0"/>
          <w:divBdr>
            <w:top w:val="none" w:sz="0" w:space="0" w:color="auto"/>
            <w:left w:val="none" w:sz="0" w:space="0" w:color="auto"/>
            <w:bottom w:val="none" w:sz="0" w:space="0" w:color="auto"/>
            <w:right w:val="none" w:sz="0" w:space="0" w:color="auto"/>
          </w:divBdr>
          <w:divsChild>
            <w:div w:id="609239755">
              <w:marLeft w:val="0"/>
              <w:marRight w:val="0"/>
              <w:marTop w:val="0"/>
              <w:marBottom w:val="0"/>
              <w:divBdr>
                <w:top w:val="none" w:sz="0" w:space="0" w:color="auto"/>
                <w:left w:val="none" w:sz="0" w:space="0" w:color="auto"/>
                <w:bottom w:val="none" w:sz="0" w:space="0" w:color="auto"/>
                <w:right w:val="none" w:sz="0" w:space="0" w:color="auto"/>
              </w:divBdr>
              <w:divsChild>
                <w:div w:id="32966794">
                  <w:marLeft w:val="0"/>
                  <w:marRight w:val="0"/>
                  <w:marTop w:val="0"/>
                  <w:marBottom w:val="0"/>
                  <w:divBdr>
                    <w:top w:val="none" w:sz="0" w:space="0" w:color="auto"/>
                    <w:left w:val="none" w:sz="0" w:space="0" w:color="auto"/>
                    <w:bottom w:val="none" w:sz="0" w:space="0" w:color="auto"/>
                    <w:right w:val="none" w:sz="0" w:space="0" w:color="auto"/>
                  </w:divBdr>
                  <w:divsChild>
                    <w:div w:id="55242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818992">
      <w:bodyDiv w:val="1"/>
      <w:marLeft w:val="0"/>
      <w:marRight w:val="0"/>
      <w:marTop w:val="0"/>
      <w:marBottom w:val="0"/>
      <w:divBdr>
        <w:top w:val="none" w:sz="0" w:space="0" w:color="auto"/>
        <w:left w:val="none" w:sz="0" w:space="0" w:color="auto"/>
        <w:bottom w:val="none" w:sz="0" w:space="0" w:color="auto"/>
        <w:right w:val="none" w:sz="0" w:space="0" w:color="auto"/>
      </w:divBdr>
      <w:divsChild>
        <w:div w:id="2043094123">
          <w:marLeft w:val="0"/>
          <w:marRight w:val="0"/>
          <w:marTop w:val="0"/>
          <w:marBottom w:val="0"/>
          <w:divBdr>
            <w:top w:val="none" w:sz="0" w:space="0" w:color="auto"/>
            <w:left w:val="none" w:sz="0" w:space="0" w:color="auto"/>
            <w:bottom w:val="none" w:sz="0" w:space="0" w:color="auto"/>
            <w:right w:val="none" w:sz="0" w:space="0" w:color="auto"/>
          </w:divBdr>
          <w:divsChild>
            <w:div w:id="584654776">
              <w:marLeft w:val="0"/>
              <w:marRight w:val="0"/>
              <w:marTop w:val="0"/>
              <w:marBottom w:val="0"/>
              <w:divBdr>
                <w:top w:val="none" w:sz="0" w:space="0" w:color="auto"/>
                <w:left w:val="none" w:sz="0" w:space="0" w:color="auto"/>
                <w:bottom w:val="none" w:sz="0" w:space="0" w:color="auto"/>
                <w:right w:val="none" w:sz="0" w:space="0" w:color="auto"/>
              </w:divBdr>
              <w:divsChild>
                <w:div w:id="51376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084928">
      <w:bodyDiv w:val="1"/>
      <w:marLeft w:val="0"/>
      <w:marRight w:val="0"/>
      <w:marTop w:val="0"/>
      <w:marBottom w:val="0"/>
      <w:divBdr>
        <w:top w:val="none" w:sz="0" w:space="0" w:color="auto"/>
        <w:left w:val="none" w:sz="0" w:space="0" w:color="auto"/>
        <w:bottom w:val="none" w:sz="0" w:space="0" w:color="auto"/>
        <w:right w:val="none" w:sz="0" w:space="0" w:color="auto"/>
      </w:divBdr>
      <w:divsChild>
        <w:div w:id="1891500957">
          <w:marLeft w:val="0"/>
          <w:marRight w:val="0"/>
          <w:marTop w:val="0"/>
          <w:marBottom w:val="0"/>
          <w:divBdr>
            <w:top w:val="none" w:sz="0" w:space="0" w:color="auto"/>
            <w:left w:val="none" w:sz="0" w:space="0" w:color="auto"/>
            <w:bottom w:val="none" w:sz="0" w:space="0" w:color="auto"/>
            <w:right w:val="none" w:sz="0" w:space="0" w:color="auto"/>
          </w:divBdr>
          <w:divsChild>
            <w:div w:id="998967870">
              <w:marLeft w:val="0"/>
              <w:marRight w:val="0"/>
              <w:marTop w:val="0"/>
              <w:marBottom w:val="0"/>
              <w:divBdr>
                <w:top w:val="none" w:sz="0" w:space="0" w:color="auto"/>
                <w:left w:val="none" w:sz="0" w:space="0" w:color="auto"/>
                <w:bottom w:val="none" w:sz="0" w:space="0" w:color="auto"/>
                <w:right w:val="none" w:sz="0" w:space="0" w:color="auto"/>
              </w:divBdr>
              <w:divsChild>
                <w:div w:id="492990226">
                  <w:marLeft w:val="0"/>
                  <w:marRight w:val="0"/>
                  <w:marTop w:val="0"/>
                  <w:marBottom w:val="0"/>
                  <w:divBdr>
                    <w:top w:val="none" w:sz="0" w:space="0" w:color="auto"/>
                    <w:left w:val="none" w:sz="0" w:space="0" w:color="auto"/>
                    <w:bottom w:val="none" w:sz="0" w:space="0" w:color="auto"/>
                    <w:right w:val="none" w:sz="0" w:space="0" w:color="auto"/>
                  </w:divBdr>
                  <w:divsChild>
                    <w:div w:id="69195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614223">
      <w:bodyDiv w:val="1"/>
      <w:marLeft w:val="0"/>
      <w:marRight w:val="0"/>
      <w:marTop w:val="0"/>
      <w:marBottom w:val="0"/>
      <w:divBdr>
        <w:top w:val="none" w:sz="0" w:space="0" w:color="auto"/>
        <w:left w:val="none" w:sz="0" w:space="0" w:color="auto"/>
        <w:bottom w:val="none" w:sz="0" w:space="0" w:color="auto"/>
        <w:right w:val="none" w:sz="0" w:space="0" w:color="auto"/>
      </w:divBdr>
      <w:divsChild>
        <w:div w:id="1442648834">
          <w:marLeft w:val="0"/>
          <w:marRight w:val="0"/>
          <w:marTop w:val="0"/>
          <w:marBottom w:val="0"/>
          <w:divBdr>
            <w:top w:val="none" w:sz="0" w:space="0" w:color="auto"/>
            <w:left w:val="none" w:sz="0" w:space="0" w:color="auto"/>
            <w:bottom w:val="none" w:sz="0" w:space="0" w:color="auto"/>
            <w:right w:val="none" w:sz="0" w:space="0" w:color="auto"/>
          </w:divBdr>
          <w:divsChild>
            <w:div w:id="847184314">
              <w:marLeft w:val="0"/>
              <w:marRight w:val="0"/>
              <w:marTop w:val="0"/>
              <w:marBottom w:val="0"/>
              <w:divBdr>
                <w:top w:val="none" w:sz="0" w:space="0" w:color="auto"/>
                <w:left w:val="none" w:sz="0" w:space="0" w:color="auto"/>
                <w:bottom w:val="none" w:sz="0" w:space="0" w:color="auto"/>
                <w:right w:val="none" w:sz="0" w:space="0" w:color="auto"/>
              </w:divBdr>
              <w:divsChild>
                <w:div w:id="165533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638630">
      <w:bodyDiv w:val="1"/>
      <w:marLeft w:val="0"/>
      <w:marRight w:val="0"/>
      <w:marTop w:val="0"/>
      <w:marBottom w:val="0"/>
      <w:divBdr>
        <w:top w:val="none" w:sz="0" w:space="0" w:color="auto"/>
        <w:left w:val="none" w:sz="0" w:space="0" w:color="auto"/>
        <w:bottom w:val="none" w:sz="0" w:space="0" w:color="auto"/>
        <w:right w:val="none" w:sz="0" w:space="0" w:color="auto"/>
      </w:divBdr>
      <w:divsChild>
        <w:div w:id="2130313925">
          <w:marLeft w:val="0"/>
          <w:marRight w:val="0"/>
          <w:marTop w:val="0"/>
          <w:marBottom w:val="0"/>
          <w:divBdr>
            <w:top w:val="none" w:sz="0" w:space="0" w:color="auto"/>
            <w:left w:val="none" w:sz="0" w:space="0" w:color="auto"/>
            <w:bottom w:val="none" w:sz="0" w:space="0" w:color="auto"/>
            <w:right w:val="none" w:sz="0" w:space="0" w:color="auto"/>
          </w:divBdr>
          <w:divsChild>
            <w:div w:id="2087877294">
              <w:marLeft w:val="0"/>
              <w:marRight w:val="0"/>
              <w:marTop w:val="0"/>
              <w:marBottom w:val="0"/>
              <w:divBdr>
                <w:top w:val="none" w:sz="0" w:space="0" w:color="auto"/>
                <w:left w:val="none" w:sz="0" w:space="0" w:color="auto"/>
                <w:bottom w:val="none" w:sz="0" w:space="0" w:color="auto"/>
                <w:right w:val="none" w:sz="0" w:space="0" w:color="auto"/>
              </w:divBdr>
              <w:divsChild>
                <w:div w:id="32809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794362">
      <w:bodyDiv w:val="1"/>
      <w:marLeft w:val="0"/>
      <w:marRight w:val="0"/>
      <w:marTop w:val="0"/>
      <w:marBottom w:val="0"/>
      <w:divBdr>
        <w:top w:val="none" w:sz="0" w:space="0" w:color="auto"/>
        <w:left w:val="none" w:sz="0" w:space="0" w:color="auto"/>
        <w:bottom w:val="none" w:sz="0" w:space="0" w:color="auto"/>
        <w:right w:val="none" w:sz="0" w:space="0" w:color="auto"/>
      </w:divBdr>
      <w:divsChild>
        <w:div w:id="294530116">
          <w:marLeft w:val="0"/>
          <w:marRight w:val="0"/>
          <w:marTop w:val="0"/>
          <w:marBottom w:val="0"/>
          <w:divBdr>
            <w:top w:val="none" w:sz="0" w:space="0" w:color="auto"/>
            <w:left w:val="none" w:sz="0" w:space="0" w:color="auto"/>
            <w:bottom w:val="none" w:sz="0" w:space="0" w:color="auto"/>
            <w:right w:val="none" w:sz="0" w:space="0" w:color="auto"/>
          </w:divBdr>
          <w:divsChild>
            <w:div w:id="148595719">
              <w:marLeft w:val="0"/>
              <w:marRight w:val="0"/>
              <w:marTop w:val="0"/>
              <w:marBottom w:val="0"/>
              <w:divBdr>
                <w:top w:val="none" w:sz="0" w:space="0" w:color="auto"/>
                <w:left w:val="none" w:sz="0" w:space="0" w:color="auto"/>
                <w:bottom w:val="none" w:sz="0" w:space="0" w:color="auto"/>
                <w:right w:val="none" w:sz="0" w:space="0" w:color="auto"/>
              </w:divBdr>
              <w:divsChild>
                <w:div w:id="188822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867316">
      <w:bodyDiv w:val="1"/>
      <w:marLeft w:val="0"/>
      <w:marRight w:val="0"/>
      <w:marTop w:val="0"/>
      <w:marBottom w:val="0"/>
      <w:divBdr>
        <w:top w:val="none" w:sz="0" w:space="0" w:color="auto"/>
        <w:left w:val="none" w:sz="0" w:space="0" w:color="auto"/>
        <w:bottom w:val="none" w:sz="0" w:space="0" w:color="auto"/>
        <w:right w:val="none" w:sz="0" w:space="0" w:color="auto"/>
      </w:divBdr>
    </w:div>
    <w:div w:id="958683203">
      <w:bodyDiv w:val="1"/>
      <w:marLeft w:val="0"/>
      <w:marRight w:val="0"/>
      <w:marTop w:val="0"/>
      <w:marBottom w:val="0"/>
      <w:divBdr>
        <w:top w:val="none" w:sz="0" w:space="0" w:color="auto"/>
        <w:left w:val="none" w:sz="0" w:space="0" w:color="auto"/>
        <w:bottom w:val="none" w:sz="0" w:space="0" w:color="auto"/>
        <w:right w:val="none" w:sz="0" w:space="0" w:color="auto"/>
      </w:divBdr>
    </w:div>
    <w:div w:id="960186412">
      <w:bodyDiv w:val="1"/>
      <w:marLeft w:val="0"/>
      <w:marRight w:val="0"/>
      <w:marTop w:val="0"/>
      <w:marBottom w:val="0"/>
      <w:divBdr>
        <w:top w:val="none" w:sz="0" w:space="0" w:color="auto"/>
        <w:left w:val="none" w:sz="0" w:space="0" w:color="auto"/>
        <w:bottom w:val="none" w:sz="0" w:space="0" w:color="auto"/>
        <w:right w:val="none" w:sz="0" w:space="0" w:color="auto"/>
      </w:divBdr>
    </w:div>
    <w:div w:id="995958411">
      <w:bodyDiv w:val="1"/>
      <w:marLeft w:val="0"/>
      <w:marRight w:val="0"/>
      <w:marTop w:val="0"/>
      <w:marBottom w:val="0"/>
      <w:divBdr>
        <w:top w:val="none" w:sz="0" w:space="0" w:color="auto"/>
        <w:left w:val="none" w:sz="0" w:space="0" w:color="auto"/>
        <w:bottom w:val="none" w:sz="0" w:space="0" w:color="auto"/>
        <w:right w:val="none" w:sz="0" w:space="0" w:color="auto"/>
      </w:divBdr>
      <w:divsChild>
        <w:div w:id="170530636">
          <w:marLeft w:val="0"/>
          <w:marRight w:val="0"/>
          <w:marTop w:val="0"/>
          <w:marBottom w:val="0"/>
          <w:divBdr>
            <w:top w:val="none" w:sz="0" w:space="0" w:color="auto"/>
            <w:left w:val="none" w:sz="0" w:space="0" w:color="auto"/>
            <w:bottom w:val="none" w:sz="0" w:space="0" w:color="auto"/>
            <w:right w:val="none" w:sz="0" w:space="0" w:color="auto"/>
          </w:divBdr>
          <w:divsChild>
            <w:div w:id="1792818167">
              <w:marLeft w:val="0"/>
              <w:marRight w:val="0"/>
              <w:marTop w:val="0"/>
              <w:marBottom w:val="0"/>
              <w:divBdr>
                <w:top w:val="none" w:sz="0" w:space="0" w:color="auto"/>
                <w:left w:val="none" w:sz="0" w:space="0" w:color="auto"/>
                <w:bottom w:val="none" w:sz="0" w:space="0" w:color="auto"/>
                <w:right w:val="none" w:sz="0" w:space="0" w:color="auto"/>
              </w:divBdr>
              <w:divsChild>
                <w:div w:id="16983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461820">
      <w:bodyDiv w:val="1"/>
      <w:marLeft w:val="0"/>
      <w:marRight w:val="0"/>
      <w:marTop w:val="0"/>
      <w:marBottom w:val="0"/>
      <w:divBdr>
        <w:top w:val="none" w:sz="0" w:space="0" w:color="auto"/>
        <w:left w:val="none" w:sz="0" w:space="0" w:color="auto"/>
        <w:bottom w:val="none" w:sz="0" w:space="0" w:color="auto"/>
        <w:right w:val="none" w:sz="0" w:space="0" w:color="auto"/>
      </w:divBdr>
      <w:divsChild>
        <w:div w:id="283659935">
          <w:marLeft w:val="0"/>
          <w:marRight w:val="0"/>
          <w:marTop w:val="0"/>
          <w:marBottom w:val="0"/>
          <w:divBdr>
            <w:top w:val="none" w:sz="0" w:space="0" w:color="auto"/>
            <w:left w:val="none" w:sz="0" w:space="0" w:color="auto"/>
            <w:bottom w:val="none" w:sz="0" w:space="0" w:color="auto"/>
            <w:right w:val="none" w:sz="0" w:space="0" w:color="auto"/>
          </w:divBdr>
          <w:divsChild>
            <w:div w:id="885416080">
              <w:marLeft w:val="0"/>
              <w:marRight w:val="0"/>
              <w:marTop w:val="0"/>
              <w:marBottom w:val="0"/>
              <w:divBdr>
                <w:top w:val="none" w:sz="0" w:space="0" w:color="auto"/>
                <w:left w:val="none" w:sz="0" w:space="0" w:color="auto"/>
                <w:bottom w:val="none" w:sz="0" w:space="0" w:color="auto"/>
                <w:right w:val="none" w:sz="0" w:space="0" w:color="auto"/>
              </w:divBdr>
              <w:divsChild>
                <w:div w:id="47148441">
                  <w:marLeft w:val="0"/>
                  <w:marRight w:val="0"/>
                  <w:marTop w:val="0"/>
                  <w:marBottom w:val="0"/>
                  <w:divBdr>
                    <w:top w:val="none" w:sz="0" w:space="0" w:color="auto"/>
                    <w:left w:val="none" w:sz="0" w:space="0" w:color="auto"/>
                    <w:bottom w:val="none" w:sz="0" w:space="0" w:color="auto"/>
                    <w:right w:val="none" w:sz="0" w:space="0" w:color="auto"/>
                  </w:divBdr>
                  <w:divsChild>
                    <w:div w:id="174761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018229">
      <w:bodyDiv w:val="1"/>
      <w:marLeft w:val="0"/>
      <w:marRight w:val="0"/>
      <w:marTop w:val="0"/>
      <w:marBottom w:val="0"/>
      <w:divBdr>
        <w:top w:val="none" w:sz="0" w:space="0" w:color="auto"/>
        <w:left w:val="none" w:sz="0" w:space="0" w:color="auto"/>
        <w:bottom w:val="none" w:sz="0" w:space="0" w:color="auto"/>
        <w:right w:val="none" w:sz="0" w:space="0" w:color="auto"/>
      </w:divBdr>
    </w:div>
    <w:div w:id="1060638377">
      <w:bodyDiv w:val="1"/>
      <w:marLeft w:val="0"/>
      <w:marRight w:val="0"/>
      <w:marTop w:val="0"/>
      <w:marBottom w:val="0"/>
      <w:divBdr>
        <w:top w:val="none" w:sz="0" w:space="0" w:color="auto"/>
        <w:left w:val="none" w:sz="0" w:space="0" w:color="auto"/>
        <w:bottom w:val="none" w:sz="0" w:space="0" w:color="auto"/>
        <w:right w:val="none" w:sz="0" w:space="0" w:color="auto"/>
      </w:divBdr>
      <w:divsChild>
        <w:div w:id="245577276">
          <w:marLeft w:val="0"/>
          <w:marRight w:val="0"/>
          <w:marTop w:val="0"/>
          <w:marBottom w:val="0"/>
          <w:divBdr>
            <w:top w:val="none" w:sz="0" w:space="0" w:color="auto"/>
            <w:left w:val="none" w:sz="0" w:space="0" w:color="auto"/>
            <w:bottom w:val="none" w:sz="0" w:space="0" w:color="auto"/>
            <w:right w:val="none" w:sz="0" w:space="0" w:color="auto"/>
          </w:divBdr>
          <w:divsChild>
            <w:div w:id="2004770673">
              <w:marLeft w:val="0"/>
              <w:marRight w:val="0"/>
              <w:marTop w:val="0"/>
              <w:marBottom w:val="0"/>
              <w:divBdr>
                <w:top w:val="none" w:sz="0" w:space="0" w:color="auto"/>
                <w:left w:val="none" w:sz="0" w:space="0" w:color="auto"/>
                <w:bottom w:val="none" w:sz="0" w:space="0" w:color="auto"/>
                <w:right w:val="none" w:sz="0" w:space="0" w:color="auto"/>
              </w:divBdr>
              <w:divsChild>
                <w:div w:id="206532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164933">
      <w:bodyDiv w:val="1"/>
      <w:marLeft w:val="0"/>
      <w:marRight w:val="0"/>
      <w:marTop w:val="0"/>
      <w:marBottom w:val="0"/>
      <w:divBdr>
        <w:top w:val="none" w:sz="0" w:space="0" w:color="auto"/>
        <w:left w:val="none" w:sz="0" w:space="0" w:color="auto"/>
        <w:bottom w:val="none" w:sz="0" w:space="0" w:color="auto"/>
        <w:right w:val="none" w:sz="0" w:space="0" w:color="auto"/>
      </w:divBdr>
      <w:divsChild>
        <w:div w:id="1227451061">
          <w:marLeft w:val="0"/>
          <w:marRight w:val="0"/>
          <w:marTop w:val="0"/>
          <w:marBottom w:val="0"/>
          <w:divBdr>
            <w:top w:val="none" w:sz="0" w:space="0" w:color="auto"/>
            <w:left w:val="none" w:sz="0" w:space="0" w:color="auto"/>
            <w:bottom w:val="none" w:sz="0" w:space="0" w:color="auto"/>
            <w:right w:val="none" w:sz="0" w:space="0" w:color="auto"/>
          </w:divBdr>
          <w:divsChild>
            <w:div w:id="312685844">
              <w:marLeft w:val="0"/>
              <w:marRight w:val="0"/>
              <w:marTop w:val="0"/>
              <w:marBottom w:val="0"/>
              <w:divBdr>
                <w:top w:val="none" w:sz="0" w:space="0" w:color="auto"/>
                <w:left w:val="none" w:sz="0" w:space="0" w:color="auto"/>
                <w:bottom w:val="none" w:sz="0" w:space="0" w:color="auto"/>
                <w:right w:val="none" w:sz="0" w:space="0" w:color="auto"/>
              </w:divBdr>
              <w:divsChild>
                <w:div w:id="1888949210">
                  <w:marLeft w:val="0"/>
                  <w:marRight w:val="0"/>
                  <w:marTop w:val="0"/>
                  <w:marBottom w:val="0"/>
                  <w:divBdr>
                    <w:top w:val="none" w:sz="0" w:space="0" w:color="auto"/>
                    <w:left w:val="none" w:sz="0" w:space="0" w:color="auto"/>
                    <w:bottom w:val="none" w:sz="0" w:space="0" w:color="auto"/>
                    <w:right w:val="none" w:sz="0" w:space="0" w:color="auto"/>
                  </w:divBdr>
                  <w:divsChild>
                    <w:div w:id="189859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017919">
      <w:bodyDiv w:val="1"/>
      <w:marLeft w:val="0"/>
      <w:marRight w:val="0"/>
      <w:marTop w:val="0"/>
      <w:marBottom w:val="0"/>
      <w:divBdr>
        <w:top w:val="none" w:sz="0" w:space="0" w:color="auto"/>
        <w:left w:val="none" w:sz="0" w:space="0" w:color="auto"/>
        <w:bottom w:val="none" w:sz="0" w:space="0" w:color="auto"/>
        <w:right w:val="none" w:sz="0" w:space="0" w:color="auto"/>
      </w:divBdr>
      <w:divsChild>
        <w:div w:id="1236091820">
          <w:marLeft w:val="0"/>
          <w:marRight w:val="0"/>
          <w:marTop w:val="0"/>
          <w:marBottom w:val="0"/>
          <w:divBdr>
            <w:top w:val="none" w:sz="0" w:space="0" w:color="auto"/>
            <w:left w:val="none" w:sz="0" w:space="0" w:color="auto"/>
            <w:bottom w:val="none" w:sz="0" w:space="0" w:color="auto"/>
            <w:right w:val="none" w:sz="0" w:space="0" w:color="auto"/>
          </w:divBdr>
          <w:divsChild>
            <w:div w:id="1815683646">
              <w:marLeft w:val="0"/>
              <w:marRight w:val="0"/>
              <w:marTop w:val="0"/>
              <w:marBottom w:val="0"/>
              <w:divBdr>
                <w:top w:val="none" w:sz="0" w:space="0" w:color="auto"/>
                <w:left w:val="none" w:sz="0" w:space="0" w:color="auto"/>
                <w:bottom w:val="none" w:sz="0" w:space="0" w:color="auto"/>
                <w:right w:val="none" w:sz="0" w:space="0" w:color="auto"/>
              </w:divBdr>
              <w:divsChild>
                <w:div w:id="1373188803">
                  <w:marLeft w:val="0"/>
                  <w:marRight w:val="0"/>
                  <w:marTop w:val="0"/>
                  <w:marBottom w:val="0"/>
                  <w:divBdr>
                    <w:top w:val="none" w:sz="0" w:space="0" w:color="auto"/>
                    <w:left w:val="none" w:sz="0" w:space="0" w:color="auto"/>
                    <w:bottom w:val="none" w:sz="0" w:space="0" w:color="auto"/>
                    <w:right w:val="none" w:sz="0" w:space="0" w:color="auto"/>
                  </w:divBdr>
                  <w:divsChild>
                    <w:div w:id="8561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040613">
      <w:bodyDiv w:val="1"/>
      <w:marLeft w:val="0"/>
      <w:marRight w:val="0"/>
      <w:marTop w:val="0"/>
      <w:marBottom w:val="0"/>
      <w:divBdr>
        <w:top w:val="none" w:sz="0" w:space="0" w:color="auto"/>
        <w:left w:val="none" w:sz="0" w:space="0" w:color="auto"/>
        <w:bottom w:val="none" w:sz="0" w:space="0" w:color="auto"/>
        <w:right w:val="none" w:sz="0" w:space="0" w:color="auto"/>
      </w:divBdr>
      <w:divsChild>
        <w:div w:id="1691838797">
          <w:marLeft w:val="0"/>
          <w:marRight w:val="0"/>
          <w:marTop w:val="0"/>
          <w:marBottom w:val="0"/>
          <w:divBdr>
            <w:top w:val="none" w:sz="0" w:space="0" w:color="auto"/>
            <w:left w:val="none" w:sz="0" w:space="0" w:color="auto"/>
            <w:bottom w:val="none" w:sz="0" w:space="0" w:color="auto"/>
            <w:right w:val="none" w:sz="0" w:space="0" w:color="auto"/>
          </w:divBdr>
          <w:divsChild>
            <w:div w:id="1186988992">
              <w:marLeft w:val="0"/>
              <w:marRight w:val="0"/>
              <w:marTop w:val="0"/>
              <w:marBottom w:val="0"/>
              <w:divBdr>
                <w:top w:val="none" w:sz="0" w:space="0" w:color="auto"/>
                <w:left w:val="none" w:sz="0" w:space="0" w:color="auto"/>
                <w:bottom w:val="none" w:sz="0" w:space="0" w:color="auto"/>
                <w:right w:val="none" w:sz="0" w:space="0" w:color="auto"/>
              </w:divBdr>
              <w:divsChild>
                <w:div w:id="2086299293">
                  <w:marLeft w:val="0"/>
                  <w:marRight w:val="0"/>
                  <w:marTop w:val="0"/>
                  <w:marBottom w:val="0"/>
                  <w:divBdr>
                    <w:top w:val="none" w:sz="0" w:space="0" w:color="auto"/>
                    <w:left w:val="none" w:sz="0" w:space="0" w:color="auto"/>
                    <w:bottom w:val="none" w:sz="0" w:space="0" w:color="auto"/>
                    <w:right w:val="none" w:sz="0" w:space="0" w:color="auto"/>
                  </w:divBdr>
                  <w:divsChild>
                    <w:div w:id="76947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267928">
      <w:bodyDiv w:val="1"/>
      <w:marLeft w:val="0"/>
      <w:marRight w:val="0"/>
      <w:marTop w:val="0"/>
      <w:marBottom w:val="0"/>
      <w:divBdr>
        <w:top w:val="none" w:sz="0" w:space="0" w:color="auto"/>
        <w:left w:val="none" w:sz="0" w:space="0" w:color="auto"/>
        <w:bottom w:val="none" w:sz="0" w:space="0" w:color="auto"/>
        <w:right w:val="none" w:sz="0" w:space="0" w:color="auto"/>
      </w:divBdr>
      <w:divsChild>
        <w:div w:id="441219212">
          <w:marLeft w:val="0"/>
          <w:marRight w:val="0"/>
          <w:marTop w:val="0"/>
          <w:marBottom w:val="0"/>
          <w:divBdr>
            <w:top w:val="none" w:sz="0" w:space="0" w:color="auto"/>
            <w:left w:val="none" w:sz="0" w:space="0" w:color="auto"/>
            <w:bottom w:val="none" w:sz="0" w:space="0" w:color="auto"/>
            <w:right w:val="none" w:sz="0" w:space="0" w:color="auto"/>
          </w:divBdr>
          <w:divsChild>
            <w:div w:id="336420931">
              <w:marLeft w:val="0"/>
              <w:marRight w:val="0"/>
              <w:marTop w:val="0"/>
              <w:marBottom w:val="0"/>
              <w:divBdr>
                <w:top w:val="none" w:sz="0" w:space="0" w:color="auto"/>
                <w:left w:val="none" w:sz="0" w:space="0" w:color="auto"/>
                <w:bottom w:val="none" w:sz="0" w:space="0" w:color="auto"/>
                <w:right w:val="none" w:sz="0" w:space="0" w:color="auto"/>
              </w:divBdr>
              <w:divsChild>
                <w:div w:id="1641422130">
                  <w:marLeft w:val="0"/>
                  <w:marRight w:val="0"/>
                  <w:marTop w:val="0"/>
                  <w:marBottom w:val="0"/>
                  <w:divBdr>
                    <w:top w:val="none" w:sz="0" w:space="0" w:color="auto"/>
                    <w:left w:val="none" w:sz="0" w:space="0" w:color="auto"/>
                    <w:bottom w:val="none" w:sz="0" w:space="0" w:color="auto"/>
                    <w:right w:val="none" w:sz="0" w:space="0" w:color="auto"/>
                  </w:divBdr>
                  <w:divsChild>
                    <w:div w:id="85473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1315433">
      <w:bodyDiv w:val="1"/>
      <w:marLeft w:val="0"/>
      <w:marRight w:val="0"/>
      <w:marTop w:val="0"/>
      <w:marBottom w:val="0"/>
      <w:divBdr>
        <w:top w:val="none" w:sz="0" w:space="0" w:color="auto"/>
        <w:left w:val="none" w:sz="0" w:space="0" w:color="auto"/>
        <w:bottom w:val="none" w:sz="0" w:space="0" w:color="auto"/>
        <w:right w:val="none" w:sz="0" w:space="0" w:color="auto"/>
      </w:divBdr>
      <w:divsChild>
        <w:div w:id="702944883">
          <w:marLeft w:val="0"/>
          <w:marRight w:val="0"/>
          <w:marTop w:val="0"/>
          <w:marBottom w:val="0"/>
          <w:divBdr>
            <w:top w:val="none" w:sz="0" w:space="0" w:color="auto"/>
            <w:left w:val="none" w:sz="0" w:space="0" w:color="auto"/>
            <w:bottom w:val="none" w:sz="0" w:space="0" w:color="auto"/>
            <w:right w:val="none" w:sz="0" w:space="0" w:color="auto"/>
          </w:divBdr>
          <w:divsChild>
            <w:div w:id="1633366941">
              <w:marLeft w:val="0"/>
              <w:marRight w:val="0"/>
              <w:marTop w:val="0"/>
              <w:marBottom w:val="0"/>
              <w:divBdr>
                <w:top w:val="none" w:sz="0" w:space="0" w:color="auto"/>
                <w:left w:val="none" w:sz="0" w:space="0" w:color="auto"/>
                <w:bottom w:val="none" w:sz="0" w:space="0" w:color="auto"/>
                <w:right w:val="none" w:sz="0" w:space="0" w:color="auto"/>
              </w:divBdr>
              <w:divsChild>
                <w:div w:id="129409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816904">
      <w:bodyDiv w:val="1"/>
      <w:marLeft w:val="0"/>
      <w:marRight w:val="0"/>
      <w:marTop w:val="0"/>
      <w:marBottom w:val="0"/>
      <w:divBdr>
        <w:top w:val="none" w:sz="0" w:space="0" w:color="auto"/>
        <w:left w:val="none" w:sz="0" w:space="0" w:color="auto"/>
        <w:bottom w:val="none" w:sz="0" w:space="0" w:color="auto"/>
        <w:right w:val="none" w:sz="0" w:space="0" w:color="auto"/>
      </w:divBdr>
    </w:div>
    <w:div w:id="1216047646">
      <w:bodyDiv w:val="1"/>
      <w:marLeft w:val="0"/>
      <w:marRight w:val="0"/>
      <w:marTop w:val="0"/>
      <w:marBottom w:val="0"/>
      <w:divBdr>
        <w:top w:val="none" w:sz="0" w:space="0" w:color="auto"/>
        <w:left w:val="none" w:sz="0" w:space="0" w:color="auto"/>
        <w:bottom w:val="none" w:sz="0" w:space="0" w:color="auto"/>
        <w:right w:val="none" w:sz="0" w:space="0" w:color="auto"/>
      </w:divBdr>
    </w:div>
    <w:div w:id="1242836133">
      <w:bodyDiv w:val="1"/>
      <w:marLeft w:val="0"/>
      <w:marRight w:val="0"/>
      <w:marTop w:val="0"/>
      <w:marBottom w:val="0"/>
      <w:divBdr>
        <w:top w:val="none" w:sz="0" w:space="0" w:color="auto"/>
        <w:left w:val="none" w:sz="0" w:space="0" w:color="auto"/>
        <w:bottom w:val="none" w:sz="0" w:space="0" w:color="auto"/>
        <w:right w:val="none" w:sz="0" w:space="0" w:color="auto"/>
      </w:divBdr>
    </w:div>
    <w:div w:id="1258713030">
      <w:bodyDiv w:val="1"/>
      <w:marLeft w:val="0"/>
      <w:marRight w:val="0"/>
      <w:marTop w:val="0"/>
      <w:marBottom w:val="0"/>
      <w:divBdr>
        <w:top w:val="none" w:sz="0" w:space="0" w:color="auto"/>
        <w:left w:val="none" w:sz="0" w:space="0" w:color="auto"/>
        <w:bottom w:val="none" w:sz="0" w:space="0" w:color="auto"/>
        <w:right w:val="none" w:sz="0" w:space="0" w:color="auto"/>
      </w:divBdr>
    </w:div>
    <w:div w:id="1291011127">
      <w:bodyDiv w:val="1"/>
      <w:marLeft w:val="0"/>
      <w:marRight w:val="0"/>
      <w:marTop w:val="0"/>
      <w:marBottom w:val="0"/>
      <w:divBdr>
        <w:top w:val="none" w:sz="0" w:space="0" w:color="auto"/>
        <w:left w:val="none" w:sz="0" w:space="0" w:color="auto"/>
        <w:bottom w:val="none" w:sz="0" w:space="0" w:color="auto"/>
        <w:right w:val="none" w:sz="0" w:space="0" w:color="auto"/>
      </w:divBdr>
      <w:divsChild>
        <w:div w:id="406853182">
          <w:marLeft w:val="0"/>
          <w:marRight w:val="0"/>
          <w:marTop w:val="0"/>
          <w:marBottom w:val="0"/>
          <w:divBdr>
            <w:top w:val="none" w:sz="0" w:space="0" w:color="auto"/>
            <w:left w:val="none" w:sz="0" w:space="0" w:color="auto"/>
            <w:bottom w:val="none" w:sz="0" w:space="0" w:color="auto"/>
            <w:right w:val="none" w:sz="0" w:space="0" w:color="auto"/>
          </w:divBdr>
          <w:divsChild>
            <w:div w:id="1654288312">
              <w:marLeft w:val="0"/>
              <w:marRight w:val="0"/>
              <w:marTop w:val="0"/>
              <w:marBottom w:val="0"/>
              <w:divBdr>
                <w:top w:val="none" w:sz="0" w:space="0" w:color="auto"/>
                <w:left w:val="none" w:sz="0" w:space="0" w:color="auto"/>
                <w:bottom w:val="none" w:sz="0" w:space="0" w:color="auto"/>
                <w:right w:val="none" w:sz="0" w:space="0" w:color="auto"/>
              </w:divBdr>
              <w:divsChild>
                <w:div w:id="86024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913561">
      <w:bodyDiv w:val="1"/>
      <w:marLeft w:val="0"/>
      <w:marRight w:val="0"/>
      <w:marTop w:val="0"/>
      <w:marBottom w:val="0"/>
      <w:divBdr>
        <w:top w:val="none" w:sz="0" w:space="0" w:color="auto"/>
        <w:left w:val="none" w:sz="0" w:space="0" w:color="auto"/>
        <w:bottom w:val="none" w:sz="0" w:space="0" w:color="auto"/>
        <w:right w:val="none" w:sz="0" w:space="0" w:color="auto"/>
      </w:divBdr>
      <w:divsChild>
        <w:div w:id="1673798353">
          <w:marLeft w:val="0"/>
          <w:marRight w:val="0"/>
          <w:marTop w:val="0"/>
          <w:marBottom w:val="0"/>
          <w:divBdr>
            <w:top w:val="none" w:sz="0" w:space="0" w:color="auto"/>
            <w:left w:val="none" w:sz="0" w:space="0" w:color="auto"/>
            <w:bottom w:val="none" w:sz="0" w:space="0" w:color="auto"/>
            <w:right w:val="none" w:sz="0" w:space="0" w:color="auto"/>
          </w:divBdr>
          <w:divsChild>
            <w:div w:id="598023226">
              <w:marLeft w:val="0"/>
              <w:marRight w:val="0"/>
              <w:marTop w:val="0"/>
              <w:marBottom w:val="0"/>
              <w:divBdr>
                <w:top w:val="none" w:sz="0" w:space="0" w:color="auto"/>
                <w:left w:val="none" w:sz="0" w:space="0" w:color="auto"/>
                <w:bottom w:val="none" w:sz="0" w:space="0" w:color="auto"/>
                <w:right w:val="none" w:sz="0" w:space="0" w:color="auto"/>
              </w:divBdr>
              <w:divsChild>
                <w:div w:id="689837612">
                  <w:marLeft w:val="0"/>
                  <w:marRight w:val="0"/>
                  <w:marTop w:val="0"/>
                  <w:marBottom w:val="0"/>
                  <w:divBdr>
                    <w:top w:val="none" w:sz="0" w:space="0" w:color="auto"/>
                    <w:left w:val="none" w:sz="0" w:space="0" w:color="auto"/>
                    <w:bottom w:val="none" w:sz="0" w:space="0" w:color="auto"/>
                    <w:right w:val="none" w:sz="0" w:space="0" w:color="auto"/>
                  </w:divBdr>
                  <w:divsChild>
                    <w:div w:id="84347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264031">
      <w:bodyDiv w:val="1"/>
      <w:marLeft w:val="0"/>
      <w:marRight w:val="0"/>
      <w:marTop w:val="0"/>
      <w:marBottom w:val="0"/>
      <w:divBdr>
        <w:top w:val="none" w:sz="0" w:space="0" w:color="auto"/>
        <w:left w:val="none" w:sz="0" w:space="0" w:color="auto"/>
        <w:bottom w:val="none" w:sz="0" w:space="0" w:color="auto"/>
        <w:right w:val="none" w:sz="0" w:space="0" w:color="auto"/>
      </w:divBdr>
      <w:divsChild>
        <w:div w:id="1276870086">
          <w:marLeft w:val="0"/>
          <w:marRight w:val="0"/>
          <w:marTop w:val="0"/>
          <w:marBottom w:val="0"/>
          <w:divBdr>
            <w:top w:val="none" w:sz="0" w:space="0" w:color="auto"/>
            <w:left w:val="none" w:sz="0" w:space="0" w:color="auto"/>
            <w:bottom w:val="none" w:sz="0" w:space="0" w:color="auto"/>
            <w:right w:val="none" w:sz="0" w:space="0" w:color="auto"/>
          </w:divBdr>
          <w:divsChild>
            <w:div w:id="623729055">
              <w:marLeft w:val="0"/>
              <w:marRight w:val="0"/>
              <w:marTop w:val="0"/>
              <w:marBottom w:val="0"/>
              <w:divBdr>
                <w:top w:val="none" w:sz="0" w:space="0" w:color="auto"/>
                <w:left w:val="none" w:sz="0" w:space="0" w:color="auto"/>
                <w:bottom w:val="none" w:sz="0" w:space="0" w:color="auto"/>
                <w:right w:val="none" w:sz="0" w:space="0" w:color="auto"/>
              </w:divBdr>
              <w:divsChild>
                <w:div w:id="1296909301">
                  <w:marLeft w:val="0"/>
                  <w:marRight w:val="0"/>
                  <w:marTop w:val="0"/>
                  <w:marBottom w:val="0"/>
                  <w:divBdr>
                    <w:top w:val="none" w:sz="0" w:space="0" w:color="auto"/>
                    <w:left w:val="none" w:sz="0" w:space="0" w:color="auto"/>
                    <w:bottom w:val="none" w:sz="0" w:space="0" w:color="auto"/>
                    <w:right w:val="none" w:sz="0" w:space="0" w:color="auto"/>
                  </w:divBdr>
                  <w:divsChild>
                    <w:div w:id="130254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332772">
      <w:bodyDiv w:val="1"/>
      <w:marLeft w:val="0"/>
      <w:marRight w:val="0"/>
      <w:marTop w:val="0"/>
      <w:marBottom w:val="0"/>
      <w:divBdr>
        <w:top w:val="none" w:sz="0" w:space="0" w:color="auto"/>
        <w:left w:val="none" w:sz="0" w:space="0" w:color="auto"/>
        <w:bottom w:val="none" w:sz="0" w:space="0" w:color="auto"/>
        <w:right w:val="none" w:sz="0" w:space="0" w:color="auto"/>
      </w:divBdr>
    </w:div>
    <w:div w:id="1336766868">
      <w:bodyDiv w:val="1"/>
      <w:marLeft w:val="0"/>
      <w:marRight w:val="0"/>
      <w:marTop w:val="0"/>
      <w:marBottom w:val="0"/>
      <w:divBdr>
        <w:top w:val="none" w:sz="0" w:space="0" w:color="auto"/>
        <w:left w:val="none" w:sz="0" w:space="0" w:color="auto"/>
        <w:bottom w:val="none" w:sz="0" w:space="0" w:color="auto"/>
        <w:right w:val="none" w:sz="0" w:space="0" w:color="auto"/>
      </w:divBdr>
    </w:div>
    <w:div w:id="1365521425">
      <w:bodyDiv w:val="1"/>
      <w:marLeft w:val="0"/>
      <w:marRight w:val="0"/>
      <w:marTop w:val="0"/>
      <w:marBottom w:val="0"/>
      <w:divBdr>
        <w:top w:val="none" w:sz="0" w:space="0" w:color="auto"/>
        <w:left w:val="none" w:sz="0" w:space="0" w:color="auto"/>
        <w:bottom w:val="none" w:sz="0" w:space="0" w:color="auto"/>
        <w:right w:val="none" w:sz="0" w:space="0" w:color="auto"/>
      </w:divBdr>
      <w:divsChild>
        <w:div w:id="1589927831">
          <w:marLeft w:val="0"/>
          <w:marRight w:val="0"/>
          <w:marTop w:val="0"/>
          <w:marBottom w:val="0"/>
          <w:divBdr>
            <w:top w:val="none" w:sz="0" w:space="0" w:color="auto"/>
            <w:left w:val="none" w:sz="0" w:space="0" w:color="auto"/>
            <w:bottom w:val="none" w:sz="0" w:space="0" w:color="auto"/>
            <w:right w:val="none" w:sz="0" w:space="0" w:color="auto"/>
          </w:divBdr>
          <w:divsChild>
            <w:div w:id="1345401455">
              <w:marLeft w:val="0"/>
              <w:marRight w:val="0"/>
              <w:marTop w:val="0"/>
              <w:marBottom w:val="0"/>
              <w:divBdr>
                <w:top w:val="none" w:sz="0" w:space="0" w:color="auto"/>
                <w:left w:val="none" w:sz="0" w:space="0" w:color="auto"/>
                <w:bottom w:val="none" w:sz="0" w:space="0" w:color="auto"/>
                <w:right w:val="none" w:sz="0" w:space="0" w:color="auto"/>
              </w:divBdr>
              <w:divsChild>
                <w:div w:id="201133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052231">
      <w:bodyDiv w:val="1"/>
      <w:marLeft w:val="0"/>
      <w:marRight w:val="0"/>
      <w:marTop w:val="0"/>
      <w:marBottom w:val="0"/>
      <w:divBdr>
        <w:top w:val="none" w:sz="0" w:space="0" w:color="auto"/>
        <w:left w:val="none" w:sz="0" w:space="0" w:color="auto"/>
        <w:bottom w:val="none" w:sz="0" w:space="0" w:color="auto"/>
        <w:right w:val="none" w:sz="0" w:space="0" w:color="auto"/>
      </w:divBdr>
    </w:div>
    <w:div w:id="1402823934">
      <w:bodyDiv w:val="1"/>
      <w:marLeft w:val="0"/>
      <w:marRight w:val="0"/>
      <w:marTop w:val="0"/>
      <w:marBottom w:val="0"/>
      <w:divBdr>
        <w:top w:val="none" w:sz="0" w:space="0" w:color="auto"/>
        <w:left w:val="none" w:sz="0" w:space="0" w:color="auto"/>
        <w:bottom w:val="none" w:sz="0" w:space="0" w:color="auto"/>
        <w:right w:val="none" w:sz="0" w:space="0" w:color="auto"/>
      </w:divBdr>
      <w:divsChild>
        <w:div w:id="275211146">
          <w:marLeft w:val="0"/>
          <w:marRight w:val="0"/>
          <w:marTop w:val="0"/>
          <w:marBottom w:val="0"/>
          <w:divBdr>
            <w:top w:val="none" w:sz="0" w:space="0" w:color="auto"/>
            <w:left w:val="none" w:sz="0" w:space="0" w:color="auto"/>
            <w:bottom w:val="none" w:sz="0" w:space="0" w:color="auto"/>
            <w:right w:val="none" w:sz="0" w:space="0" w:color="auto"/>
          </w:divBdr>
          <w:divsChild>
            <w:div w:id="1208377811">
              <w:marLeft w:val="0"/>
              <w:marRight w:val="0"/>
              <w:marTop w:val="0"/>
              <w:marBottom w:val="0"/>
              <w:divBdr>
                <w:top w:val="none" w:sz="0" w:space="0" w:color="auto"/>
                <w:left w:val="none" w:sz="0" w:space="0" w:color="auto"/>
                <w:bottom w:val="none" w:sz="0" w:space="0" w:color="auto"/>
                <w:right w:val="none" w:sz="0" w:space="0" w:color="auto"/>
              </w:divBdr>
              <w:divsChild>
                <w:div w:id="74977893">
                  <w:marLeft w:val="0"/>
                  <w:marRight w:val="0"/>
                  <w:marTop w:val="0"/>
                  <w:marBottom w:val="0"/>
                  <w:divBdr>
                    <w:top w:val="none" w:sz="0" w:space="0" w:color="auto"/>
                    <w:left w:val="none" w:sz="0" w:space="0" w:color="auto"/>
                    <w:bottom w:val="none" w:sz="0" w:space="0" w:color="auto"/>
                    <w:right w:val="none" w:sz="0" w:space="0" w:color="auto"/>
                  </w:divBdr>
                  <w:divsChild>
                    <w:div w:id="14886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916608">
      <w:bodyDiv w:val="1"/>
      <w:marLeft w:val="0"/>
      <w:marRight w:val="0"/>
      <w:marTop w:val="0"/>
      <w:marBottom w:val="0"/>
      <w:divBdr>
        <w:top w:val="none" w:sz="0" w:space="0" w:color="auto"/>
        <w:left w:val="none" w:sz="0" w:space="0" w:color="auto"/>
        <w:bottom w:val="none" w:sz="0" w:space="0" w:color="auto"/>
        <w:right w:val="none" w:sz="0" w:space="0" w:color="auto"/>
      </w:divBdr>
    </w:div>
    <w:div w:id="1447889565">
      <w:bodyDiv w:val="1"/>
      <w:marLeft w:val="0"/>
      <w:marRight w:val="0"/>
      <w:marTop w:val="0"/>
      <w:marBottom w:val="0"/>
      <w:divBdr>
        <w:top w:val="none" w:sz="0" w:space="0" w:color="auto"/>
        <w:left w:val="none" w:sz="0" w:space="0" w:color="auto"/>
        <w:bottom w:val="none" w:sz="0" w:space="0" w:color="auto"/>
        <w:right w:val="none" w:sz="0" w:space="0" w:color="auto"/>
      </w:divBdr>
    </w:div>
    <w:div w:id="1459956694">
      <w:bodyDiv w:val="1"/>
      <w:marLeft w:val="0"/>
      <w:marRight w:val="0"/>
      <w:marTop w:val="0"/>
      <w:marBottom w:val="0"/>
      <w:divBdr>
        <w:top w:val="none" w:sz="0" w:space="0" w:color="auto"/>
        <w:left w:val="none" w:sz="0" w:space="0" w:color="auto"/>
        <w:bottom w:val="none" w:sz="0" w:space="0" w:color="auto"/>
        <w:right w:val="none" w:sz="0" w:space="0" w:color="auto"/>
      </w:divBdr>
      <w:divsChild>
        <w:div w:id="1766271101">
          <w:marLeft w:val="0"/>
          <w:marRight w:val="0"/>
          <w:marTop w:val="0"/>
          <w:marBottom w:val="0"/>
          <w:divBdr>
            <w:top w:val="none" w:sz="0" w:space="0" w:color="auto"/>
            <w:left w:val="none" w:sz="0" w:space="0" w:color="auto"/>
            <w:bottom w:val="none" w:sz="0" w:space="0" w:color="auto"/>
            <w:right w:val="none" w:sz="0" w:space="0" w:color="auto"/>
          </w:divBdr>
          <w:divsChild>
            <w:div w:id="94909570">
              <w:marLeft w:val="0"/>
              <w:marRight w:val="0"/>
              <w:marTop w:val="0"/>
              <w:marBottom w:val="0"/>
              <w:divBdr>
                <w:top w:val="none" w:sz="0" w:space="0" w:color="auto"/>
                <w:left w:val="none" w:sz="0" w:space="0" w:color="auto"/>
                <w:bottom w:val="none" w:sz="0" w:space="0" w:color="auto"/>
                <w:right w:val="none" w:sz="0" w:space="0" w:color="auto"/>
              </w:divBdr>
              <w:divsChild>
                <w:div w:id="292954445">
                  <w:marLeft w:val="0"/>
                  <w:marRight w:val="0"/>
                  <w:marTop w:val="0"/>
                  <w:marBottom w:val="0"/>
                  <w:divBdr>
                    <w:top w:val="none" w:sz="0" w:space="0" w:color="auto"/>
                    <w:left w:val="none" w:sz="0" w:space="0" w:color="auto"/>
                    <w:bottom w:val="none" w:sz="0" w:space="0" w:color="auto"/>
                    <w:right w:val="none" w:sz="0" w:space="0" w:color="auto"/>
                  </w:divBdr>
                  <w:divsChild>
                    <w:div w:id="134127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595920">
      <w:bodyDiv w:val="1"/>
      <w:marLeft w:val="0"/>
      <w:marRight w:val="0"/>
      <w:marTop w:val="0"/>
      <w:marBottom w:val="0"/>
      <w:divBdr>
        <w:top w:val="none" w:sz="0" w:space="0" w:color="auto"/>
        <w:left w:val="none" w:sz="0" w:space="0" w:color="auto"/>
        <w:bottom w:val="none" w:sz="0" w:space="0" w:color="auto"/>
        <w:right w:val="none" w:sz="0" w:space="0" w:color="auto"/>
      </w:divBdr>
    </w:div>
    <w:div w:id="1503084838">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2">
          <w:marLeft w:val="0"/>
          <w:marRight w:val="0"/>
          <w:marTop w:val="0"/>
          <w:marBottom w:val="0"/>
          <w:divBdr>
            <w:top w:val="none" w:sz="0" w:space="0" w:color="auto"/>
            <w:left w:val="none" w:sz="0" w:space="0" w:color="auto"/>
            <w:bottom w:val="none" w:sz="0" w:space="0" w:color="auto"/>
            <w:right w:val="none" w:sz="0" w:space="0" w:color="auto"/>
          </w:divBdr>
          <w:divsChild>
            <w:div w:id="128716824">
              <w:marLeft w:val="0"/>
              <w:marRight w:val="0"/>
              <w:marTop w:val="0"/>
              <w:marBottom w:val="0"/>
              <w:divBdr>
                <w:top w:val="none" w:sz="0" w:space="0" w:color="auto"/>
                <w:left w:val="none" w:sz="0" w:space="0" w:color="auto"/>
                <w:bottom w:val="none" w:sz="0" w:space="0" w:color="auto"/>
                <w:right w:val="none" w:sz="0" w:space="0" w:color="auto"/>
              </w:divBdr>
              <w:divsChild>
                <w:div w:id="41638969">
                  <w:marLeft w:val="0"/>
                  <w:marRight w:val="0"/>
                  <w:marTop w:val="0"/>
                  <w:marBottom w:val="0"/>
                  <w:divBdr>
                    <w:top w:val="none" w:sz="0" w:space="0" w:color="auto"/>
                    <w:left w:val="none" w:sz="0" w:space="0" w:color="auto"/>
                    <w:bottom w:val="none" w:sz="0" w:space="0" w:color="auto"/>
                    <w:right w:val="none" w:sz="0" w:space="0" w:color="auto"/>
                  </w:divBdr>
                  <w:divsChild>
                    <w:div w:id="192880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402878">
      <w:bodyDiv w:val="1"/>
      <w:marLeft w:val="0"/>
      <w:marRight w:val="0"/>
      <w:marTop w:val="0"/>
      <w:marBottom w:val="0"/>
      <w:divBdr>
        <w:top w:val="none" w:sz="0" w:space="0" w:color="auto"/>
        <w:left w:val="none" w:sz="0" w:space="0" w:color="auto"/>
        <w:bottom w:val="none" w:sz="0" w:space="0" w:color="auto"/>
        <w:right w:val="none" w:sz="0" w:space="0" w:color="auto"/>
      </w:divBdr>
    </w:div>
    <w:div w:id="1538663022">
      <w:bodyDiv w:val="1"/>
      <w:marLeft w:val="0"/>
      <w:marRight w:val="0"/>
      <w:marTop w:val="0"/>
      <w:marBottom w:val="0"/>
      <w:divBdr>
        <w:top w:val="none" w:sz="0" w:space="0" w:color="auto"/>
        <w:left w:val="none" w:sz="0" w:space="0" w:color="auto"/>
        <w:bottom w:val="none" w:sz="0" w:space="0" w:color="auto"/>
        <w:right w:val="none" w:sz="0" w:space="0" w:color="auto"/>
      </w:divBdr>
    </w:div>
    <w:div w:id="1579249695">
      <w:bodyDiv w:val="1"/>
      <w:marLeft w:val="0"/>
      <w:marRight w:val="0"/>
      <w:marTop w:val="0"/>
      <w:marBottom w:val="0"/>
      <w:divBdr>
        <w:top w:val="none" w:sz="0" w:space="0" w:color="auto"/>
        <w:left w:val="none" w:sz="0" w:space="0" w:color="auto"/>
        <w:bottom w:val="none" w:sz="0" w:space="0" w:color="auto"/>
        <w:right w:val="none" w:sz="0" w:space="0" w:color="auto"/>
      </w:divBdr>
      <w:divsChild>
        <w:div w:id="1485273459">
          <w:marLeft w:val="0"/>
          <w:marRight w:val="0"/>
          <w:marTop w:val="0"/>
          <w:marBottom w:val="0"/>
          <w:divBdr>
            <w:top w:val="none" w:sz="0" w:space="0" w:color="auto"/>
            <w:left w:val="none" w:sz="0" w:space="0" w:color="auto"/>
            <w:bottom w:val="none" w:sz="0" w:space="0" w:color="auto"/>
            <w:right w:val="none" w:sz="0" w:space="0" w:color="auto"/>
          </w:divBdr>
          <w:divsChild>
            <w:div w:id="2132743535">
              <w:marLeft w:val="0"/>
              <w:marRight w:val="0"/>
              <w:marTop w:val="0"/>
              <w:marBottom w:val="0"/>
              <w:divBdr>
                <w:top w:val="none" w:sz="0" w:space="0" w:color="auto"/>
                <w:left w:val="none" w:sz="0" w:space="0" w:color="auto"/>
                <w:bottom w:val="none" w:sz="0" w:space="0" w:color="auto"/>
                <w:right w:val="none" w:sz="0" w:space="0" w:color="auto"/>
              </w:divBdr>
              <w:divsChild>
                <w:div w:id="62450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035499">
      <w:bodyDiv w:val="1"/>
      <w:marLeft w:val="0"/>
      <w:marRight w:val="0"/>
      <w:marTop w:val="0"/>
      <w:marBottom w:val="0"/>
      <w:divBdr>
        <w:top w:val="none" w:sz="0" w:space="0" w:color="auto"/>
        <w:left w:val="none" w:sz="0" w:space="0" w:color="auto"/>
        <w:bottom w:val="none" w:sz="0" w:space="0" w:color="auto"/>
        <w:right w:val="none" w:sz="0" w:space="0" w:color="auto"/>
      </w:divBdr>
      <w:divsChild>
        <w:div w:id="1910723465">
          <w:marLeft w:val="0"/>
          <w:marRight w:val="0"/>
          <w:marTop w:val="0"/>
          <w:marBottom w:val="0"/>
          <w:divBdr>
            <w:top w:val="none" w:sz="0" w:space="0" w:color="auto"/>
            <w:left w:val="none" w:sz="0" w:space="0" w:color="auto"/>
            <w:bottom w:val="none" w:sz="0" w:space="0" w:color="auto"/>
            <w:right w:val="none" w:sz="0" w:space="0" w:color="auto"/>
          </w:divBdr>
          <w:divsChild>
            <w:div w:id="166749521">
              <w:marLeft w:val="0"/>
              <w:marRight w:val="0"/>
              <w:marTop w:val="0"/>
              <w:marBottom w:val="0"/>
              <w:divBdr>
                <w:top w:val="none" w:sz="0" w:space="0" w:color="auto"/>
                <w:left w:val="none" w:sz="0" w:space="0" w:color="auto"/>
                <w:bottom w:val="none" w:sz="0" w:space="0" w:color="auto"/>
                <w:right w:val="none" w:sz="0" w:space="0" w:color="auto"/>
              </w:divBdr>
              <w:divsChild>
                <w:div w:id="152077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27314">
      <w:bodyDiv w:val="1"/>
      <w:marLeft w:val="0"/>
      <w:marRight w:val="0"/>
      <w:marTop w:val="0"/>
      <w:marBottom w:val="0"/>
      <w:divBdr>
        <w:top w:val="none" w:sz="0" w:space="0" w:color="auto"/>
        <w:left w:val="none" w:sz="0" w:space="0" w:color="auto"/>
        <w:bottom w:val="none" w:sz="0" w:space="0" w:color="auto"/>
        <w:right w:val="none" w:sz="0" w:space="0" w:color="auto"/>
      </w:divBdr>
    </w:div>
    <w:div w:id="1642229797">
      <w:bodyDiv w:val="1"/>
      <w:marLeft w:val="0"/>
      <w:marRight w:val="0"/>
      <w:marTop w:val="0"/>
      <w:marBottom w:val="0"/>
      <w:divBdr>
        <w:top w:val="none" w:sz="0" w:space="0" w:color="auto"/>
        <w:left w:val="none" w:sz="0" w:space="0" w:color="auto"/>
        <w:bottom w:val="none" w:sz="0" w:space="0" w:color="auto"/>
        <w:right w:val="none" w:sz="0" w:space="0" w:color="auto"/>
      </w:divBdr>
    </w:div>
    <w:div w:id="1706565222">
      <w:bodyDiv w:val="1"/>
      <w:marLeft w:val="0"/>
      <w:marRight w:val="0"/>
      <w:marTop w:val="0"/>
      <w:marBottom w:val="0"/>
      <w:divBdr>
        <w:top w:val="none" w:sz="0" w:space="0" w:color="auto"/>
        <w:left w:val="none" w:sz="0" w:space="0" w:color="auto"/>
        <w:bottom w:val="none" w:sz="0" w:space="0" w:color="auto"/>
        <w:right w:val="none" w:sz="0" w:space="0" w:color="auto"/>
      </w:divBdr>
    </w:div>
    <w:div w:id="1756197308">
      <w:bodyDiv w:val="1"/>
      <w:marLeft w:val="0"/>
      <w:marRight w:val="0"/>
      <w:marTop w:val="0"/>
      <w:marBottom w:val="0"/>
      <w:divBdr>
        <w:top w:val="none" w:sz="0" w:space="0" w:color="auto"/>
        <w:left w:val="none" w:sz="0" w:space="0" w:color="auto"/>
        <w:bottom w:val="none" w:sz="0" w:space="0" w:color="auto"/>
        <w:right w:val="none" w:sz="0" w:space="0" w:color="auto"/>
      </w:divBdr>
    </w:div>
    <w:div w:id="1763601173">
      <w:bodyDiv w:val="1"/>
      <w:marLeft w:val="0"/>
      <w:marRight w:val="0"/>
      <w:marTop w:val="0"/>
      <w:marBottom w:val="0"/>
      <w:divBdr>
        <w:top w:val="none" w:sz="0" w:space="0" w:color="auto"/>
        <w:left w:val="none" w:sz="0" w:space="0" w:color="auto"/>
        <w:bottom w:val="none" w:sz="0" w:space="0" w:color="auto"/>
        <w:right w:val="none" w:sz="0" w:space="0" w:color="auto"/>
      </w:divBdr>
    </w:div>
    <w:div w:id="1771510160">
      <w:bodyDiv w:val="1"/>
      <w:marLeft w:val="0"/>
      <w:marRight w:val="0"/>
      <w:marTop w:val="0"/>
      <w:marBottom w:val="0"/>
      <w:divBdr>
        <w:top w:val="none" w:sz="0" w:space="0" w:color="auto"/>
        <w:left w:val="none" w:sz="0" w:space="0" w:color="auto"/>
        <w:bottom w:val="none" w:sz="0" w:space="0" w:color="auto"/>
        <w:right w:val="none" w:sz="0" w:space="0" w:color="auto"/>
      </w:divBdr>
      <w:divsChild>
        <w:div w:id="771050050">
          <w:marLeft w:val="0"/>
          <w:marRight w:val="0"/>
          <w:marTop w:val="0"/>
          <w:marBottom w:val="0"/>
          <w:divBdr>
            <w:top w:val="none" w:sz="0" w:space="0" w:color="auto"/>
            <w:left w:val="none" w:sz="0" w:space="0" w:color="auto"/>
            <w:bottom w:val="none" w:sz="0" w:space="0" w:color="auto"/>
            <w:right w:val="none" w:sz="0" w:space="0" w:color="auto"/>
          </w:divBdr>
          <w:divsChild>
            <w:div w:id="1616138934">
              <w:marLeft w:val="0"/>
              <w:marRight w:val="0"/>
              <w:marTop w:val="0"/>
              <w:marBottom w:val="0"/>
              <w:divBdr>
                <w:top w:val="none" w:sz="0" w:space="0" w:color="auto"/>
                <w:left w:val="none" w:sz="0" w:space="0" w:color="auto"/>
                <w:bottom w:val="none" w:sz="0" w:space="0" w:color="auto"/>
                <w:right w:val="none" w:sz="0" w:space="0" w:color="auto"/>
              </w:divBdr>
              <w:divsChild>
                <w:div w:id="1696878773">
                  <w:marLeft w:val="0"/>
                  <w:marRight w:val="0"/>
                  <w:marTop w:val="0"/>
                  <w:marBottom w:val="0"/>
                  <w:divBdr>
                    <w:top w:val="none" w:sz="0" w:space="0" w:color="auto"/>
                    <w:left w:val="none" w:sz="0" w:space="0" w:color="auto"/>
                    <w:bottom w:val="none" w:sz="0" w:space="0" w:color="auto"/>
                    <w:right w:val="none" w:sz="0" w:space="0" w:color="auto"/>
                  </w:divBdr>
                  <w:divsChild>
                    <w:div w:id="133106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582999">
      <w:bodyDiv w:val="1"/>
      <w:marLeft w:val="0"/>
      <w:marRight w:val="0"/>
      <w:marTop w:val="0"/>
      <w:marBottom w:val="0"/>
      <w:divBdr>
        <w:top w:val="none" w:sz="0" w:space="0" w:color="auto"/>
        <w:left w:val="none" w:sz="0" w:space="0" w:color="auto"/>
        <w:bottom w:val="none" w:sz="0" w:space="0" w:color="auto"/>
        <w:right w:val="none" w:sz="0" w:space="0" w:color="auto"/>
      </w:divBdr>
      <w:divsChild>
        <w:div w:id="633221700">
          <w:marLeft w:val="0"/>
          <w:marRight w:val="0"/>
          <w:marTop w:val="0"/>
          <w:marBottom w:val="0"/>
          <w:divBdr>
            <w:top w:val="none" w:sz="0" w:space="0" w:color="auto"/>
            <w:left w:val="none" w:sz="0" w:space="0" w:color="auto"/>
            <w:bottom w:val="none" w:sz="0" w:space="0" w:color="auto"/>
            <w:right w:val="none" w:sz="0" w:space="0" w:color="auto"/>
          </w:divBdr>
          <w:divsChild>
            <w:div w:id="964040413">
              <w:marLeft w:val="0"/>
              <w:marRight w:val="0"/>
              <w:marTop w:val="0"/>
              <w:marBottom w:val="0"/>
              <w:divBdr>
                <w:top w:val="none" w:sz="0" w:space="0" w:color="auto"/>
                <w:left w:val="none" w:sz="0" w:space="0" w:color="auto"/>
                <w:bottom w:val="none" w:sz="0" w:space="0" w:color="auto"/>
                <w:right w:val="none" w:sz="0" w:space="0" w:color="auto"/>
              </w:divBdr>
              <w:divsChild>
                <w:div w:id="947590407">
                  <w:marLeft w:val="0"/>
                  <w:marRight w:val="0"/>
                  <w:marTop w:val="0"/>
                  <w:marBottom w:val="0"/>
                  <w:divBdr>
                    <w:top w:val="none" w:sz="0" w:space="0" w:color="auto"/>
                    <w:left w:val="none" w:sz="0" w:space="0" w:color="auto"/>
                    <w:bottom w:val="none" w:sz="0" w:space="0" w:color="auto"/>
                    <w:right w:val="none" w:sz="0" w:space="0" w:color="auto"/>
                  </w:divBdr>
                  <w:divsChild>
                    <w:div w:id="66350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19846">
      <w:bodyDiv w:val="1"/>
      <w:marLeft w:val="0"/>
      <w:marRight w:val="0"/>
      <w:marTop w:val="0"/>
      <w:marBottom w:val="0"/>
      <w:divBdr>
        <w:top w:val="none" w:sz="0" w:space="0" w:color="auto"/>
        <w:left w:val="none" w:sz="0" w:space="0" w:color="auto"/>
        <w:bottom w:val="none" w:sz="0" w:space="0" w:color="auto"/>
        <w:right w:val="none" w:sz="0" w:space="0" w:color="auto"/>
      </w:divBdr>
    </w:div>
    <w:div w:id="1815172803">
      <w:bodyDiv w:val="1"/>
      <w:marLeft w:val="0"/>
      <w:marRight w:val="0"/>
      <w:marTop w:val="0"/>
      <w:marBottom w:val="0"/>
      <w:divBdr>
        <w:top w:val="none" w:sz="0" w:space="0" w:color="auto"/>
        <w:left w:val="none" w:sz="0" w:space="0" w:color="auto"/>
        <w:bottom w:val="none" w:sz="0" w:space="0" w:color="auto"/>
        <w:right w:val="none" w:sz="0" w:space="0" w:color="auto"/>
      </w:divBdr>
    </w:div>
    <w:div w:id="1823808008">
      <w:bodyDiv w:val="1"/>
      <w:marLeft w:val="0"/>
      <w:marRight w:val="0"/>
      <w:marTop w:val="0"/>
      <w:marBottom w:val="0"/>
      <w:divBdr>
        <w:top w:val="none" w:sz="0" w:space="0" w:color="auto"/>
        <w:left w:val="none" w:sz="0" w:space="0" w:color="auto"/>
        <w:bottom w:val="none" w:sz="0" w:space="0" w:color="auto"/>
        <w:right w:val="none" w:sz="0" w:space="0" w:color="auto"/>
      </w:divBdr>
      <w:divsChild>
        <w:div w:id="1128742519">
          <w:marLeft w:val="0"/>
          <w:marRight w:val="0"/>
          <w:marTop w:val="0"/>
          <w:marBottom w:val="0"/>
          <w:divBdr>
            <w:top w:val="none" w:sz="0" w:space="0" w:color="auto"/>
            <w:left w:val="none" w:sz="0" w:space="0" w:color="auto"/>
            <w:bottom w:val="none" w:sz="0" w:space="0" w:color="auto"/>
            <w:right w:val="none" w:sz="0" w:space="0" w:color="auto"/>
          </w:divBdr>
          <w:divsChild>
            <w:div w:id="1865707236">
              <w:marLeft w:val="0"/>
              <w:marRight w:val="0"/>
              <w:marTop w:val="0"/>
              <w:marBottom w:val="0"/>
              <w:divBdr>
                <w:top w:val="none" w:sz="0" w:space="0" w:color="auto"/>
                <w:left w:val="none" w:sz="0" w:space="0" w:color="auto"/>
                <w:bottom w:val="none" w:sz="0" w:space="0" w:color="auto"/>
                <w:right w:val="none" w:sz="0" w:space="0" w:color="auto"/>
              </w:divBdr>
              <w:divsChild>
                <w:div w:id="929460565">
                  <w:marLeft w:val="0"/>
                  <w:marRight w:val="0"/>
                  <w:marTop w:val="0"/>
                  <w:marBottom w:val="0"/>
                  <w:divBdr>
                    <w:top w:val="none" w:sz="0" w:space="0" w:color="auto"/>
                    <w:left w:val="none" w:sz="0" w:space="0" w:color="auto"/>
                    <w:bottom w:val="none" w:sz="0" w:space="0" w:color="auto"/>
                    <w:right w:val="none" w:sz="0" w:space="0" w:color="auto"/>
                  </w:divBdr>
                  <w:divsChild>
                    <w:div w:id="170532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050602">
      <w:bodyDiv w:val="1"/>
      <w:marLeft w:val="0"/>
      <w:marRight w:val="0"/>
      <w:marTop w:val="0"/>
      <w:marBottom w:val="0"/>
      <w:divBdr>
        <w:top w:val="none" w:sz="0" w:space="0" w:color="auto"/>
        <w:left w:val="none" w:sz="0" w:space="0" w:color="auto"/>
        <w:bottom w:val="none" w:sz="0" w:space="0" w:color="auto"/>
        <w:right w:val="none" w:sz="0" w:space="0" w:color="auto"/>
      </w:divBdr>
    </w:div>
    <w:div w:id="1851947678">
      <w:bodyDiv w:val="1"/>
      <w:marLeft w:val="0"/>
      <w:marRight w:val="0"/>
      <w:marTop w:val="0"/>
      <w:marBottom w:val="0"/>
      <w:divBdr>
        <w:top w:val="none" w:sz="0" w:space="0" w:color="auto"/>
        <w:left w:val="none" w:sz="0" w:space="0" w:color="auto"/>
        <w:bottom w:val="none" w:sz="0" w:space="0" w:color="auto"/>
        <w:right w:val="none" w:sz="0" w:space="0" w:color="auto"/>
      </w:divBdr>
      <w:divsChild>
        <w:div w:id="1423063424">
          <w:marLeft w:val="0"/>
          <w:marRight w:val="0"/>
          <w:marTop w:val="0"/>
          <w:marBottom w:val="0"/>
          <w:divBdr>
            <w:top w:val="none" w:sz="0" w:space="0" w:color="auto"/>
            <w:left w:val="none" w:sz="0" w:space="0" w:color="auto"/>
            <w:bottom w:val="none" w:sz="0" w:space="0" w:color="auto"/>
            <w:right w:val="none" w:sz="0" w:space="0" w:color="auto"/>
          </w:divBdr>
          <w:divsChild>
            <w:div w:id="615677236">
              <w:marLeft w:val="0"/>
              <w:marRight w:val="0"/>
              <w:marTop w:val="0"/>
              <w:marBottom w:val="0"/>
              <w:divBdr>
                <w:top w:val="none" w:sz="0" w:space="0" w:color="auto"/>
                <w:left w:val="none" w:sz="0" w:space="0" w:color="auto"/>
                <w:bottom w:val="none" w:sz="0" w:space="0" w:color="auto"/>
                <w:right w:val="none" w:sz="0" w:space="0" w:color="auto"/>
              </w:divBdr>
              <w:divsChild>
                <w:div w:id="1141386614">
                  <w:marLeft w:val="0"/>
                  <w:marRight w:val="0"/>
                  <w:marTop w:val="0"/>
                  <w:marBottom w:val="0"/>
                  <w:divBdr>
                    <w:top w:val="none" w:sz="0" w:space="0" w:color="auto"/>
                    <w:left w:val="none" w:sz="0" w:space="0" w:color="auto"/>
                    <w:bottom w:val="none" w:sz="0" w:space="0" w:color="auto"/>
                    <w:right w:val="none" w:sz="0" w:space="0" w:color="auto"/>
                  </w:divBdr>
                  <w:divsChild>
                    <w:div w:id="177454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863444">
      <w:bodyDiv w:val="1"/>
      <w:marLeft w:val="0"/>
      <w:marRight w:val="0"/>
      <w:marTop w:val="0"/>
      <w:marBottom w:val="0"/>
      <w:divBdr>
        <w:top w:val="none" w:sz="0" w:space="0" w:color="auto"/>
        <w:left w:val="none" w:sz="0" w:space="0" w:color="auto"/>
        <w:bottom w:val="none" w:sz="0" w:space="0" w:color="auto"/>
        <w:right w:val="none" w:sz="0" w:space="0" w:color="auto"/>
      </w:divBdr>
    </w:div>
    <w:div w:id="1895851214">
      <w:bodyDiv w:val="1"/>
      <w:marLeft w:val="0"/>
      <w:marRight w:val="0"/>
      <w:marTop w:val="0"/>
      <w:marBottom w:val="0"/>
      <w:divBdr>
        <w:top w:val="none" w:sz="0" w:space="0" w:color="auto"/>
        <w:left w:val="none" w:sz="0" w:space="0" w:color="auto"/>
        <w:bottom w:val="none" w:sz="0" w:space="0" w:color="auto"/>
        <w:right w:val="none" w:sz="0" w:space="0" w:color="auto"/>
      </w:divBdr>
    </w:div>
    <w:div w:id="1897425037">
      <w:bodyDiv w:val="1"/>
      <w:marLeft w:val="0"/>
      <w:marRight w:val="0"/>
      <w:marTop w:val="0"/>
      <w:marBottom w:val="0"/>
      <w:divBdr>
        <w:top w:val="none" w:sz="0" w:space="0" w:color="auto"/>
        <w:left w:val="none" w:sz="0" w:space="0" w:color="auto"/>
        <w:bottom w:val="none" w:sz="0" w:space="0" w:color="auto"/>
        <w:right w:val="none" w:sz="0" w:space="0" w:color="auto"/>
      </w:divBdr>
    </w:div>
    <w:div w:id="1977949427">
      <w:bodyDiv w:val="1"/>
      <w:marLeft w:val="0"/>
      <w:marRight w:val="0"/>
      <w:marTop w:val="0"/>
      <w:marBottom w:val="0"/>
      <w:divBdr>
        <w:top w:val="none" w:sz="0" w:space="0" w:color="auto"/>
        <w:left w:val="none" w:sz="0" w:space="0" w:color="auto"/>
        <w:bottom w:val="none" w:sz="0" w:space="0" w:color="auto"/>
        <w:right w:val="none" w:sz="0" w:space="0" w:color="auto"/>
      </w:divBdr>
      <w:divsChild>
        <w:div w:id="704211752">
          <w:marLeft w:val="0"/>
          <w:marRight w:val="0"/>
          <w:marTop w:val="0"/>
          <w:marBottom w:val="0"/>
          <w:divBdr>
            <w:top w:val="none" w:sz="0" w:space="0" w:color="auto"/>
            <w:left w:val="none" w:sz="0" w:space="0" w:color="auto"/>
            <w:bottom w:val="none" w:sz="0" w:space="0" w:color="auto"/>
            <w:right w:val="none" w:sz="0" w:space="0" w:color="auto"/>
          </w:divBdr>
          <w:divsChild>
            <w:div w:id="274215747">
              <w:marLeft w:val="0"/>
              <w:marRight w:val="0"/>
              <w:marTop w:val="0"/>
              <w:marBottom w:val="0"/>
              <w:divBdr>
                <w:top w:val="none" w:sz="0" w:space="0" w:color="auto"/>
                <w:left w:val="none" w:sz="0" w:space="0" w:color="auto"/>
                <w:bottom w:val="none" w:sz="0" w:space="0" w:color="auto"/>
                <w:right w:val="none" w:sz="0" w:space="0" w:color="auto"/>
              </w:divBdr>
              <w:divsChild>
                <w:div w:id="39146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832467">
      <w:bodyDiv w:val="1"/>
      <w:marLeft w:val="0"/>
      <w:marRight w:val="0"/>
      <w:marTop w:val="0"/>
      <w:marBottom w:val="0"/>
      <w:divBdr>
        <w:top w:val="none" w:sz="0" w:space="0" w:color="auto"/>
        <w:left w:val="none" w:sz="0" w:space="0" w:color="auto"/>
        <w:bottom w:val="none" w:sz="0" w:space="0" w:color="auto"/>
        <w:right w:val="none" w:sz="0" w:space="0" w:color="auto"/>
      </w:divBdr>
      <w:divsChild>
        <w:div w:id="2072920018">
          <w:marLeft w:val="0"/>
          <w:marRight w:val="0"/>
          <w:marTop w:val="0"/>
          <w:marBottom w:val="0"/>
          <w:divBdr>
            <w:top w:val="none" w:sz="0" w:space="0" w:color="auto"/>
            <w:left w:val="none" w:sz="0" w:space="0" w:color="auto"/>
            <w:bottom w:val="none" w:sz="0" w:space="0" w:color="auto"/>
            <w:right w:val="none" w:sz="0" w:space="0" w:color="auto"/>
          </w:divBdr>
          <w:divsChild>
            <w:div w:id="547499988">
              <w:marLeft w:val="0"/>
              <w:marRight w:val="0"/>
              <w:marTop w:val="0"/>
              <w:marBottom w:val="0"/>
              <w:divBdr>
                <w:top w:val="none" w:sz="0" w:space="0" w:color="auto"/>
                <w:left w:val="none" w:sz="0" w:space="0" w:color="auto"/>
                <w:bottom w:val="none" w:sz="0" w:space="0" w:color="auto"/>
                <w:right w:val="none" w:sz="0" w:space="0" w:color="auto"/>
              </w:divBdr>
              <w:divsChild>
                <w:div w:id="166331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399045">
      <w:bodyDiv w:val="1"/>
      <w:marLeft w:val="0"/>
      <w:marRight w:val="0"/>
      <w:marTop w:val="0"/>
      <w:marBottom w:val="0"/>
      <w:divBdr>
        <w:top w:val="none" w:sz="0" w:space="0" w:color="auto"/>
        <w:left w:val="none" w:sz="0" w:space="0" w:color="auto"/>
        <w:bottom w:val="none" w:sz="0" w:space="0" w:color="auto"/>
        <w:right w:val="none" w:sz="0" w:space="0" w:color="auto"/>
      </w:divBdr>
    </w:div>
    <w:div w:id="2054962093">
      <w:bodyDiv w:val="1"/>
      <w:marLeft w:val="0"/>
      <w:marRight w:val="0"/>
      <w:marTop w:val="0"/>
      <w:marBottom w:val="0"/>
      <w:divBdr>
        <w:top w:val="none" w:sz="0" w:space="0" w:color="auto"/>
        <w:left w:val="none" w:sz="0" w:space="0" w:color="auto"/>
        <w:bottom w:val="none" w:sz="0" w:space="0" w:color="auto"/>
        <w:right w:val="none" w:sz="0" w:space="0" w:color="auto"/>
      </w:divBdr>
      <w:divsChild>
        <w:div w:id="1748646128">
          <w:marLeft w:val="0"/>
          <w:marRight w:val="0"/>
          <w:marTop w:val="0"/>
          <w:marBottom w:val="0"/>
          <w:divBdr>
            <w:top w:val="none" w:sz="0" w:space="0" w:color="auto"/>
            <w:left w:val="none" w:sz="0" w:space="0" w:color="auto"/>
            <w:bottom w:val="none" w:sz="0" w:space="0" w:color="auto"/>
            <w:right w:val="none" w:sz="0" w:space="0" w:color="auto"/>
          </w:divBdr>
          <w:divsChild>
            <w:div w:id="1581255263">
              <w:marLeft w:val="0"/>
              <w:marRight w:val="0"/>
              <w:marTop w:val="0"/>
              <w:marBottom w:val="0"/>
              <w:divBdr>
                <w:top w:val="none" w:sz="0" w:space="0" w:color="auto"/>
                <w:left w:val="none" w:sz="0" w:space="0" w:color="auto"/>
                <w:bottom w:val="none" w:sz="0" w:space="0" w:color="auto"/>
                <w:right w:val="none" w:sz="0" w:space="0" w:color="auto"/>
              </w:divBdr>
              <w:divsChild>
                <w:div w:id="429931940">
                  <w:marLeft w:val="0"/>
                  <w:marRight w:val="0"/>
                  <w:marTop w:val="0"/>
                  <w:marBottom w:val="0"/>
                  <w:divBdr>
                    <w:top w:val="none" w:sz="0" w:space="0" w:color="auto"/>
                    <w:left w:val="none" w:sz="0" w:space="0" w:color="auto"/>
                    <w:bottom w:val="none" w:sz="0" w:space="0" w:color="auto"/>
                    <w:right w:val="none" w:sz="0" w:space="0" w:color="auto"/>
                  </w:divBdr>
                  <w:divsChild>
                    <w:div w:id="207573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101667">
      <w:bodyDiv w:val="1"/>
      <w:marLeft w:val="0"/>
      <w:marRight w:val="0"/>
      <w:marTop w:val="0"/>
      <w:marBottom w:val="0"/>
      <w:divBdr>
        <w:top w:val="none" w:sz="0" w:space="0" w:color="auto"/>
        <w:left w:val="none" w:sz="0" w:space="0" w:color="auto"/>
        <w:bottom w:val="none" w:sz="0" w:space="0" w:color="auto"/>
        <w:right w:val="none" w:sz="0" w:space="0" w:color="auto"/>
      </w:divBdr>
    </w:div>
    <w:div w:id="2100246251">
      <w:bodyDiv w:val="1"/>
      <w:marLeft w:val="0"/>
      <w:marRight w:val="0"/>
      <w:marTop w:val="0"/>
      <w:marBottom w:val="0"/>
      <w:divBdr>
        <w:top w:val="none" w:sz="0" w:space="0" w:color="auto"/>
        <w:left w:val="none" w:sz="0" w:space="0" w:color="auto"/>
        <w:bottom w:val="none" w:sz="0" w:space="0" w:color="auto"/>
        <w:right w:val="none" w:sz="0" w:space="0" w:color="auto"/>
      </w:divBdr>
    </w:div>
    <w:div w:id="2110663546">
      <w:bodyDiv w:val="1"/>
      <w:marLeft w:val="0"/>
      <w:marRight w:val="0"/>
      <w:marTop w:val="0"/>
      <w:marBottom w:val="0"/>
      <w:divBdr>
        <w:top w:val="none" w:sz="0" w:space="0" w:color="auto"/>
        <w:left w:val="none" w:sz="0" w:space="0" w:color="auto"/>
        <w:bottom w:val="none" w:sz="0" w:space="0" w:color="auto"/>
        <w:right w:val="none" w:sz="0" w:space="0" w:color="auto"/>
      </w:divBdr>
      <w:divsChild>
        <w:div w:id="1470782303">
          <w:marLeft w:val="0"/>
          <w:marRight w:val="0"/>
          <w:marTop w:val="0"/>
          <w:marBottom w:val="0"/>
          <w:divBdr>
            <w:top w:val="none" w:sz="0" w:space="0" w:color="auto"/>
            <w:left w:val="none" w:sz="0" w:space="0" w:color="auto"/>
            <w:bottom w:val="none" w:sz="0" w:space="0" w:color="auto"/>
            <w:right w:val="none" w:sz="0" w:space="0" w:color="auto"/>
          </w:divBdr>
          <w:divsChild>
            <w:div w:id="1954632659">
              <w:marLeft w:val="0"/>
              <w:marRight w:val="0"/>
              <w:marTop w:val="0"/>
              <w:marBottom w:val="0"/>
              <w:divBdr>
                <w:top w:val="none" w:sz="0" w:space="0" w:color="auto"/>
                <w:left w:val="none" w:sz="0" w:space="0" w:color="auto"/>
                <w:bottom w:val="none" w:sz="0" w:space="0" w:color="auto"/>
                <w:right w:val="none" w:sz="0" w:space="0" w:color="auto"/>
              </w:divBdr>
              <w:divsChild>
                <w:div w:id="105886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F590FC6-E7C2-0947-96E3-F376E1E8916F}">
  <we:reference id="wa200001011" version="1.1.0.0" store="en-GB" storeType="OMEX"/>
  <we:alternateReferences>
    <we:reference id="wa200001011" version="1.1.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2043A-49A0-4845-8DFB-88E7B95B2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5199</Words>
  <Characters>29635</Characters>
  <Application>Microsoft Office Word</Application>
  <DocSecurity>0</DocSecurity>
  <Lines>246</Lines>
  <Paragraphs>69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Pires</Company>
  <LinksUpToDate>false</LinksUpToDate>
  <CharactersWithSpaces>34765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Barradas</dc:creator>
  <cp:keywords/>
  <dc:description/>
  <cp:lastModifiedBy>Constantine, Andrew</cp:lastModifiedBy>
  <cp:revision>2</cp:revision>
  <dcterms:created xsi:type="dcterms:W3CDTF">2021-05-27T08:49:00Z</dcterms:created>
  <dcterms:modified xsi:type="dcterms:W3CDTF">2021-05-27T08:49:00Z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id="Y7uedGk5"/&gt;&lt;style id="http://www.zotero.org/styles/sage-vancouver" hasBibliography="1" bibliographyStyleHasBeenSet="1"/&gt;&lt;prefs&gt;&lt;pref name="fieldType" value="Field"/&gt;&lt;pref name="delayCitationUpd</vt:lpwstr>
  </property>
  <property fmtid="{D5CDD505-2E9C-101B-9397-08002B2CF9AE}" pid="3" name="ZOTERO_PREF_2">
    <vt:lpwstr>ates" value="true"/&gt;&lt;/prefs&gt;&lt;/data&gt;</vt:lpwstr>
  </property>
  <property fmtid="{D5CDD505-2E9C-101B-9397-08002B2CF9AE}" pid="4" name="_NewReviewCycle">
    <vt:lpwstr/>
  </property>
  <property fmtid="{D5CDD505-2E9C-101B-9397-08002B2CF9AE}" pid="5" name="grammarly_documentId">
    <vt:lpwstr>documentId_7979</vt:lpwstr>
  </property>
  <property fmtid="{D5CDD505-2E9C-101B-9397-08002B2CF9AE}" pid="6" name="grammarly_documentContext">
    <vt:lpwstr>{"goals":[],"domain":"general","emotions":[],"dialect":"british"}</vt:lpwstr>
  </property>
</Properties>
</file>